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Open Sans Condensed Light"/>
        </w:rPr>
        <w:id w:val="-1184356270"/>
        <w:docPartObj>
          <w:docPartGallery w:val="Cover Pages"/>
          <w:docPartUnique/>
        </w:docPartObj>
      </w:sdtPr>
      <w:sdtEndPr/>
      <w:sdtContent>
        <w:p w14:paraId="689A5346" w14:textId="5BDAD4AB" w:rsidR="0055591A" w:rsidRDefault="000C017C">
          <w:pPr>
            <w:pStyle w:val="Frsttsblad-Logotyp-utanbild"/>
          </w:pPr>
          <w:r>
            <w:rPr>
              <w:noProof/>
              <w14:ligatures w14:val="standardContextual"/>
            </w:rPr>
            <mc:AlternateContent>
              <mc:Choice Requires="wps">
                <w:drawing>
                  <wp:anchor distT="0" distB="0" distL="114300" distR="114300" simplePos="0" relativeHeight="251659264" behindDoc="0" locked="0" layoutInCell="1" allowOverlap="1" wp14:anchorId="751D9ABB" wp14:editId="13EC7DEC">
                    <wp:simplePos x="0" y="0"/>
                    <wp:positionH relativeFrom="column">
                      <wp:posOffset>4857750</wp:posOffset>
                    </wp:positionH>
                    <wp:positionV relativeFrom="paragraph">
                      <wp:posOffset>-253365</wp:posOffset>
                    </wp:positionV>
                    <wp:extent cx="1548130" cy="396240"/>
                    <wp:effectExtent l="0" t="0" r="0" b="3810"/>
                    <wp:wrapNone/>
                    <wp:docPr id="1713338181" name="Textruta 2"/>
                    <wp:cNvGraphicFramePr/>
                    <a:graphic xmlns:a="http://schemas.openxmlformats.org/drawingml/2006/main">
                      <a:graphicData uri="http://schemas.microsoft.com/office/word/2010/wordprocessingShape">
                        <wps:wsp>
                          <wps:cNvSpPr txBox="1"/>
                          <wps:spPr>
                            <a:xfrm>
                              <a:off x="0" y="0"/>
                              <a:ext cx="1548130" cy="396240"/>
                            </a:xfrm>
                            <a:prstGeom prst="rect">
                              <a:avLst/>
                            </a:prstGeom>
                            <a:noFill/>
                            <a:ln w="6350">
                              <a:noFill/>
                            </a:ln>
                          </wps:spPr>
                          <wps:txbx>
                            <w:txbxContent>
                              <w:p w14:paraId="62C9F1A2" w14:textId="78B8B444" w:rsidR="00273B58" w:rsidRDefault="00273B58" w:rsidP="00273B58">
                                <w:r>
                                  <w:t>Bilaga 9, M1-2026/2027</w:t>
                                </w:r>
                              </w:p>
                              <w:p w14:paraId="7668EF01" w14:textId="42B98902" w:rsidR="000C017C" w:rsidRDefault="000C01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51D9ABB" id="_x0000_t202" coordsize="21600,21600" o:spt="202" path="m,l,21600r21600,l21600,xe">
                    <v:stroke joinstyle="miter"/>
                    <v:path gradientshapeok="t" o:connecttype="rect"/>
                  </v:shapetype>
                  <v:shape id="Textruta 2" o:spid="_x0000_s1026" type="#_x0000_t202" style="position:absolute;left:0;text-align:left;margin-left:382.5pt;margin-top:-19.95pt;width:121.9pt;height:31.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" filled="f" stroked="f" strokeweight=".5pt">
                    <v:textbox>
                      <w:txbxContent>
                        <w:p w14:paraId="62C9F1A2" w14:textId="78B8B444" w:rsidR="00273B58" w:rsidRDefault="00273B58" w:rsidP="00273B58">
                          <w:r>
                            <w:t xml:space="preserve">Bilaga </w:t>
                          </w:r>
                          <w:r>
                            <w:t>9</w:t>
                          </w:r>
                          <w:r>
                            <w:t>, M1-2026/2027</w:t>
                          </w:r>
                        </w:p>
                        <w:p w14:paraId="7668EF01" w14:textId="42B98902" w:rsidR="000C017C" w:rsidRDefault="000C017C"/>
                      </w:txbxContent>
                    </v:textbox>
                  </v:shape>
                </w:pict>
              </mc:Fallback>
            </mc:AlternateContent>
          </w:r>
          <w:r w:rsidR="0055591A">
            <w:rPr>
              <w:noProof/>
            </w:rPr>
            <w:drawing>
              <wp:anchor distT="0" distB="0" distL="114300" distR="114300" simplePos="0" relativeHeight="251658240" behindDoc="0" locked="0" layoutInCell="1" allowOverlap="1" wp14:anchorId="6004A574" wp14:editId="215CD2D4">
                <wp:simplePos x="0" y="0"/>
                <wp:positionH relativeFrom="margin">
                  <wp:align>left</wp:align>
                </wp:positionH>
                <wp:positionV relativeFrom="paragraph">
                  <wp:posOffset>9971</wp:posOffset>
                </wp:positionV>
                <wp:extent cx="2339975" cy="612140"/>
                <wp:effectExtent l="0" t="0" r="3175" b="0"/>
                <wp:wrapNone/>
                <wp:docPr id="45"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nds-landskapsregering-cmy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39975" cy="612140"/>
                        </a:xfrm>
                        <a:prstGeom prst="rect">
                          <a:avLst/>
                        </a:prstGeom>
                      </pic:spPr>
                    </pic:pic>
                  </a:graphicData>
                </a:graphic>
              </wp:anchor>
            </w:drawing>
          </w:r>
        </w:p>
        <w:p w14:paraId="037998B9" w14:textId="7C65A30E" w:rsidR="0055591A" w:rsidRDefault="0055591A">
          <w:pPr>
            <w:pStyle w:val="Frsttsblad-Titelrutautanbild"/>
          </w:pPr>
          <w:r>
            <w:rPr>
              <w:noProof/>
            </w:rPr>
            <mc:AlternateContent>
              <mc:Choice Requires="wps">
                <w:drawing>
                  <wp:inline distT="0" distB="0" distL="0" distR="0" wp14:anchorId="5F40E106" wp14:editId="622D3B4E">
                    <wp:extent cx="6768000" cy="3923818"/>
                    <wp:effectExtent l="0" t="0" r="0" b="635"/>
                    <wp:docPr id="43" name="Rektangel 27" descr="Innehåller tabell med Titel och undertitel"/>
                    <wp:cNvGraphicFramePr/>
                    <a:graphic xmlns:a="http://schemas.openxmlformats.org/drawingml/2006/main">
                      <a:graphicData uri="http://schemas.microsoft.com/office/word/2010/wordprocessingShape">
                        <wps:wsp>
                          <wps:cNvSpPr/>
                          <wps:spPr>
                            <a:xfrm>
                              <a:off x="0" y="0"/>
                              <a:ext cx="6768000" cy="392381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97"/>
                                  <w:gridCol w:w="8504"/>
                                </w:tblGrid>
                                <w:tr w:rsidR="0055591A" w14:paraId="23A2DF74" w14:textId="77777777">
                                  <w:tc>
                                    <w:tcPr>
                                      <w:tcW w:w="797" w:type="dxa"/>
                                      <w:tcBorders>
                                        <w:bottom w:val="nil"/>
                                      </w:tcBorders>
                                      <w:shd w:val="clear" w:color="auto" w:fill="FFD300"/>
                                      <w:tcMar>
                                        <w:top w:w="0" w:type="dxa"/>
                                        <w:left w:w="0" w:type="dxa"/>
                                        <w:bottom w:w="0" w:type="dxa"/>
                                        <w:right w:w="0" w:type="dxa"/>
                                      </w:tcMar>
                                    </w:tcPr>
                                    <w:p w14:paraId="05C79BBC" w14:textId="77777777" w:rsidR="0055591A" w:rsidRPr="00A0729F" w:rsidRDefault="0055591A"/>
                                  </w:tc>
                                  <w:tc>
                                    <w:tcPr>
                                      <w:tcW w:w="8504" w:type="dxa"/>
                                      <w:tcBorders>
                                        <w:bottom w:val="nil"/>
                                      </w:tcBorders>
                                      <w:tcMar>
                                        <w:top w:w="0" w:type="dxa"/>
                                        <w:left w:w="567" w:type="dxa"/>
                                        <w:bottom w:w="0" w:type="dxa"/>
                                        <w:right w:w="28" w:type="dxa"/>
                                      </w:tcMar>
                                    </w:tcPr>
                                    <w:p w14:paraId="55AE1C30" w14:textId="6454D510" w:rsidR="0055591A" w:rsidRPr="0055591A" w:rsidRDefault="00406B6F">
                                      <w:pPr>
                                        <w:pStyle w:val="Dokumenttitel"/>
                                        <w:rPr>
                                          <w:rStyle w:val="Rubrik2Char"/>
                                          <w:caps/>
                                          <w:sz w:val="48"/>
                                          <w:szCs w:val="48"/>
                                        </w:rPr>
                                      </w:pPr>
                                      <w:sdt>
                                        <w:sdtPr>
                                          <w:rPr>
                                            <w:rStyle w:val="DokumenttitelChar"/>
                                            <w:bCs/>
                                            <w:sz w:val="48"/>
                                            <w:szCs w:val="48"/>
                                          </w:rPr>
                                          <w:alias w:val="Dokumenttitel"/>
                                          <w:tag w:val=""/>
                                          <w:id w:val="-843863806"/>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245CDE" w:rsidRPr="00245CDE">
                                            <w:rPr>
                                              <w:rStyle w:val="DokumenttitelChar"/>
                                              <w:bCs/>
                                              <w:sz w:val="48"/>
                                              <w:szCs w:val="48"/>
                                            </w:rPr>
                                            <w:t>Forskning och utveckling</w:t>
                                          </w:r>
                                          <w:r w:rsidR="00245CDE">
                                            <w:rPr>
                                              <w:rStyle w:val="DokumenttitelChar"/>
                                              <w:bCs/>
                                              <w:sz w:val="48"/>
                                              <w:szCs w:val="48"/>
                                            </w:rPr>
                                            <w:t xml:space="preserve"> inom hälsoområdet på Åland</w:t>
                                          </w:r>
                                        </w:sdtContent>
                                      </w:sdt>
                                    </w:p>
                                    <w:sdt>
                                      <w:sdtPr>
                                        <w:rPr>
                                          <w:rFonts w:asciiTheme="minorHAnsi" w:eastAsiaTheme="majorEastAsia" w:hAnsiTheme="minorHAnsi" w:cstheme="minorHAnsi"/>
                                          <w:bCs/>
                                          <w:color w:val="004A82" w:themeColor="accent1" w:themeShade="BF"/>
                                          <w:sz w:val="40"/>
                                          <w:szCs w:val="40"/>
                                        </w:rPr>
                                        <w:alias w:val="Undertitel"/>
                                        <w:tag w:val=""/>
                                        <w:id w:val="537097221"/>
                                        <w:dataBinding w:prefixMappings="xmlns:ns0='http://purl.org/dc/elements/1.1/' xmlns:ns1='http://schemas.openxmlformats.org/package/2006/metadata/core-properties' " w:xpath="/ns1:coreProperties[1]/ns0:subject[1]" w:storeItemID="{6C3C8BC8-F283-45AE-878A-BAB7291924A1}"/>
                                        <w:text w:multiLine="1"/>
                                      </w:sdtPr>
                                      <w:sdtEndPr/>
                                      <w:sdtContent>
                                        <w:p w14:paraId="137C53AD" w14:textId="0894F96F" w:rsidR="0055591A" w:rsidRPr="00073F0E" w:rsidRDefault="0055591A">
                                          <w:pPr>
                                            <w:pStyle w:val="Undertitel"/>
                                          </w:pPr>
                                          <w:r>
                                            <w:rPr>
                                              <w:rFonts w:asciiTheme="minorHAnsi" w:eastAsiaTheme="majorEastAsia" w:hAnsiTheme="minorHAnsi" w:cstheme="minorHAnsi"/>
                                              <w:bCs/>
                                              <w:caps w:val="0"/>
                                              <w:color w:val="004A82" w:themeColor="accent1" w:themeShade="BF"/>
                                              <w:sz w:val="40"/>
                                              <w:szCs w:val="40"/>
                                            </w:rPr>
                                            <w:t>D</w:t>
                                          </w:r>
                                          <w:r w:rsidRPr="0055591A">
                                            <w:rPr>
                                              <w:rFonts w:asciiTheme="minorHAnsi" w:eastAsiaTheme="majorEastAsia" w:hAnsiTheme="minorHAnsi" w:cstheme="minorHAnsi"/>
                                              <w:bCs/>
                                              <w:caps w:val="0"/>
                                              <w:color w:val="004A82" w:themeColor="accent1" w:themeShade="BF"/>
                                              <w:sz w:val="40"/>
                                              <w:szCs w:val="40"/>
                                            </w:rPr>
                                            <w:t xml:space="preserve">elanalys </w:t>
                                          </w:r>
                                          <w:r w:rsidR="00245CDE">
                                            <w:rPr>
                                              <w:rFonts w:asciiTheme="minorHAnsi" w:eastAsiaTheme="majorEastAsia" w:hAnsiTheme="minorHAnsi" w:cstheme="minorHAnsi"/>
                                              <w:bCs/>
                                              <w:caps w:val="0"/>
                                              <w:color w:val="004A82" w:themeColor="accent1" w:themeShade="BF"/>
                                              <w:sz w:val="40"/>
                                              <w:szCs w:val="40"/>
                                            </w:rPr>
                                            <w:t>8</w:t>
                                          </w:r>
                                          <w:r w:rsidRPr="0055591A">
                                            <w:rPr>
                                              <w:rFonts w:asciiTheme="minorHAnsi" w:eastAsiaTheme="majorEastAsia" w:hAnsiTheme="minorHAnsi" w:cstheme="minorHAnsi"/>
                                              <w:bCs/>
                                              <w:caps w:val="0"/>
                                              <w:color w:val="004A82" w:themeColor="accent1" w:themeShade="BF"/>
                                              <w:sz w:val="40"/>
                                              <w:szCs w:val="40"/>
                                            </w:rPr>
                                            <w:t xml:space="preserve"> för framtagande av hälso- och sjukvårdsstrategi till </w:t>
                                          </w:r>
                                          <w:r w:rsidRPr="0055591A">
                                            <w:rPr>
                                              <w:rFonts w:asciiTheme="minorHAnsi" w:eastAsiaTheme="majorEastAsia" w:hAnsiTheme="minorHAnsi" w:cstheme="minorHAnsi"/>
                                              <w:bCs/>
                                              <w:color w:val="004A82" w:themeColor="accent1" w:themeShade="BF"/>
                                              <w:sz w:val="40"/>
                                              <w:szCs w:val="40"/>
                                            </w:rPr>
                                            <w:t>2040</w:t>
                                          </w:r>
                                        </w:p>
                                      </w:sdtContent>
                                    </w:sdt>
                                  </w:tc>
                                </w:tr>
                              </w:tbl>
                              <w:p w14:paraId="3A63232F" w14:textId="77777777" w:rsidR="0055591A" w:rsidRDefault="0055591A">
                                <w:pPr>
                                  <w:pStyle w:val="Frsttsblad-Titelrutautanbild"/>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inline>
                </w:drawing>
              </mc:Choice>
              <mc:Fallback>
                <w:pict>
                  <v:rect w14:anchorId="5F40E106" id="Rektangel 27" o:spid="_x0000_s1027" alt="Innehåller tabell med Titel och undertitel" style="width:532.9pt;height:30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" filled="f" stroked="f" strokeweight="1pt">
                    <v:textbox inset="0">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97"/>
                            <w:gridCol w:w="8504"/>
                          </w:tblGrid>
                          <w:tr w:rsidR="0055591A" w14:paraId="23A2DF74" w14:textId="77777777">
                            <w:tc>
                              <w:tcPr>
                                <w:tcW w:w="797" w:type="dxa"/>
                                <w:tcBorders>
                                  <w:bottom w:val="nil"/>
                                </w:tcBorders>
                                <w:shd w:val="clear" w:color="auto" w:fill="FFD300"/>
                                <w:tcMar>
                                  <w:top w:w="0" w:type="dxa"/>
                                  <w:left w:w="0" w:type="dxa"/>
                                  <w:bottom w:w="0" w:type="dxa"/>
                                  <w:right w:w="0" w:type="dxa"/>
                                </w:tcMar>
                              </w:tcPr>
                              <w:p w14:paraId="05C79BBC" w14:textId="77777777" w:rsidR="0055591A" w:rsidRPr="00A0729F" w:rsidRDefault="0055591A"/>
                            </w:tc>
                            <w:tc>
                              <w:tcPr>
                                <w:tcW w:w="8504" w:type="dxa"/>
                                <w:tcBorders>
                                  <w:bottom w:val="nil"/>
                                </w:tcBorders>
                                <w:tcMar>
                                  <w:top w:w="0" w:type="dxa"/>
                                  <w:left w:w="567" w:type="dxa"/>
                                  <w:bottom w:w="0" w:type="dxa"/>
                                  <w:right w:w="28" w:type="dxa"/>
                                </w:tcMar>
                              </w:tcPr>
                              <w:p w14:paraId="55AE1C30" w14:textId="6454D510" w:rsidR="0055591A" w:rsidRPr="0055591A" w:rsidRDefault="00406B6F">
                                <w:pPr>
                                  <w:pStyle w:val="Dokumenttitel"/>
                                  <w:rPr>
                                    <w:rStyle w:val="Rubrik2Char"/>
                                    <w:caps/>
                                    <w:sz w:val="48"/>
                                    <w:szCs w:val="48"/>
                                  </w:rPr>
                                </w:pPr>
                                <w:sdt>
                                  <w:sdtPr>
                                    <w:rPr>
                                      <w:rStyle w:val="DokumenttitelChar"/>
                                      <w:bCs/>
                                      <w:sz w:val="48"/>
                                      <w:szCs w:val="48"/>
                                    </w:rPr>
                                    <w:alias w:val="Dokumenttitel"/>
                                    <w:tag w:val=""/>
                                    <w:id w:val="-843863806"/>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245CDE" w:rsidRPr="00245CDE">
                                      <w:rPr>
                                        <w:rStyle w:val="DokumenttitelChar"/>
                                        <w:bCs/>
                                        <w:sz w:val="48"/>
                                        <w:szCs w:val="48"/>
                                      </w:rPr>
                                      <w:t>Forskning och utveckling</w:t>
                                    </w:r>
                                    <w:r w:rsidR="00245CDE">
                                      <w:rPr>
                                        <w:rStyle w:val="DokumenttitelChar"/>
                                        <w:bCs/>
                                        <w:sz w:val="48"/>
                                        <w:szCs w:val="48"/>
                                      </w:rPr>
                                      <w:t xml:space="preserve"> inom hälsoområdet på Åland</w:t>
                                    </w:r>
                                  </w:sdtContent>
                                </w:sdt>
                              </w:p>
                              <w:sdt>
                                <w:sdtPr>
                                  <w:rPr>
                                    <w:rFonts w:asciiTheme="minorHAnsi" w:eastAsiaTheme="majorEastAsia" w:hAnsiTheme="minorHAnsi" w:cstheme="minorHAnsi"/>
                                    <w:bCs/>
                                    <w:color w:val="004A82" w:themeColor="accent1" w:themeShade="BF"/>
                                    <w:sz w:val="40"/>
                                    <w:szCs w:val="40"/>
                                  </w:rPr>
                                  <w:alias w:val="Undertitel"/>
                                  <w:tag w:val=""/>
                                  <w:id w:val="537097221"/>
                                  <w:dataBinding w:prefixMappings="xmlns:ns0='http://purl.org/dc/elements/1.1/' xmlns:ns1='http://schemas.openxmlformats.org/package/2006/metadata/core-properties' " w:xpath="/ns1:coreProperties[1]/ns0:subject[1]" w:storeItemID="{6C3C8BC8-F283-45AE-878A-BAB7291924A1}"/>
                                  <w:text w:multiLine="1"/>
                                </w:sdtPr>
                                <w:sdtEndPr/>
                                <w:sdtContent>
                                  <w:p w14:paraId="137C53AD" w14:textId="0894F96F" w:rsidR="0055591A" w:rsidRPr="00073F0E" w:rsidRDefault="0055591A">
                                    <w:pPr>
                                      <w:pStyle w:val="Undertitel"/>
                                    </w:pPr>
                                    <w:r>
                                      <w:rPr>
                                        <w:rFonts w:asciiTheme="minorHAnsi" w:eastAsiaTheme="majorEastAsia" w:hAnsiTheme="minorHAnsi" w:cstheme="minorHAnsi"/>
                                        <w:bCs/>
                                        <w:caps w:val="0"/>
                                        <w:color w:val="004A82" w:themeColor="accent1" w:themeShade="BF"/>
                                        <w:sz w:val="40"/>
                                        <w:szCs w:val="40"/>
                                      </w:rPr>
                                      <w:t>D</w:t>
                                    </w:r>
                                    <w:r w:rsidRPr="0055591A">
                                      <w:rPr>
                                        <w:rFonts w:asciiTheme="minorHAnsi" w:eastAsiaTheme="majorEastAsia" w:hAnsiTheme="minorHAnsi" w:cstheme="minorHAnsi"/>
                                        <w:bCs/>
                                        <w:caps w:val="0"/>
                                        <w:color w:val="004A82" w:themeColor="accent1" w:themeShade="BF"/>
                                        <w:sz w:val="40"/>
                                        <w:szCs w:val="40"/>
                                      </w:rPr>
                                      <w:t xml:space="preserve">elanalys </w:t>
                                    </w:r>
                                    <w:r w:rsidR="00245CDE">
                                      <w:rPr>
                                        <w:rFonts w:asciiTheme="minorHAnsi" w:eastAsiaTheme="majorEastAsia" w:hAnsiTheme="minorHAnsi" w:cstheme="minorHAnsi"/>
                                        <w:bCs/>
                                        <w:caps w:val="0"/>
                                        <w:color w:val="004A82" w:themeColor="accent1" w:themeShade="BF"/>
                                        <w:sz w:val="40"/>
                                        <w:szCs w:val="40"/>
                                      </w:rPr>
                                      <w:t>8</w:t>
                                    </w:r>
                                    <w:r w:rsidRPr="0055591A">
                                      <w:rPr>
                                        <w:rFonts w:asciiTheme="minorHAnsi" w:eastAsiaTheme="majorEastAsia" w:hAnsiTheme="minorHAnsi" w:cstheme="minorHAnsi"/>
                                        <w:bCs/>
                                        <w:caps w:val="0"/>
                                        <w:color w:val="004A82" w:themeColor="accent1" w:themeShade="BF"/>
                                        <w:sz w:val="40"/>
                                        <w:szCs w:val="40"/>
                                      </w:rPr>
                                      <w:t xml:space="preserve"> för framtagande av hälso- och sjukvårdsstrategi till </w:t>
                                    </w:r>
                                    <w:r w:rsidRPr="0055591A">
                                      <w:rPr>
                                        <w:rFonts w:asciiTheme="minorHAnsi" w:eastAsiaTheme="majorEastAsia" w:hAnsiTheme="minorHAnsi" w:cstheme="minorHAnsi"/>
                                        <w:bCs/>
                                        <w:color w:val="004A82" w:themeColor="accent1" w:themeShade="BF"/>
                                        <w:sz w:val="40"/>
                                        <w:szCs w:val="40"/>
                                      </w:rPr>
                                      <w:t>2040</w:t>
                                    </w:r>
                                  </w:p>
                                </w:sdtContent>
                              </w:sdt>
                            </w:tc>
                          </w:tr>
                        </w:tbl>
                        <w:p w14:paraId="3A63232F" w14:textId="77777777" w:rsidR="0055591A" w:rsidRDefault="0055591A">
                          <w:pPr>
                            <w:pStyle w:val="Frsttsblad-Titelrutautanbild"/>
                          </w:pPr>
                        </w:p>
                      </w:txbxContent>
                    </v:textbox>
                    <w10:anchorlock/>
                  </v:rect>
                </w:pict>
              </mc:Fallback>
            </mc:AlternateContent>
          </w:r>
        </w:p>
        <w:p w14:paraId="6AE4A115" w14:textId="2C2E4B9B" w:rsidR="0055591A" w:rsidRDefault="0055591A">
          <w:pPr>
            <w:pStyle w:val="Ingetavstnd"/>
          </w:pPr>
          <w:r>
            <w:br w:type="page"/>
          </w:r>
        </w:p>
      </w:sdtContent>
    </w:sdt>
    <w:sdt>
      <w:sdtPr>
        <w:rPr>
          <w:rFonts w:asciiTheme="minorHAnsi" w:eastAsiaTheme="minorEastAsia" w:hAnsiTheme="minorHAnsi" w:cs="Open Sans"/>
          <w:color w:val="000000"/>
          <w:sz w:val="20"/>
          <w:szCs w:val="20"/>
          <w:lang w:val="sv-SE" w:eastAsia="en-US"/>
        </w:rPr>
        <w:id w:val="324324556"/>
        <w:docPartObj>
          <w:docPartGallery w:val="Table of Contents"/>
          <w:docPartUnique/>
        </w:docPartObj>
      </w:sdtPr>
      <w:sdtEndPr>
        <w:rPr>
          <w:b/>
          <w:bCs/>
          <w:color w:val="auto"/>
        </w:rPr>
      </w:sdtEndPr>
      <w:sdtContent>
        <w:p w14:paraId="2D38F5AD" w14:textId="77777777" w:rsidR="006B5C07" w:rsidRDefault="006B5C07">
          <w:pPr>
            <w:pStyle w:val="Innehllsfrteckningsrubrik"/>
          </w:pPr>
          <w:r>
            <w:rPr>
              <w:lang w:val="sv-SE"/>
            </w:rPr>
            <w:t>Innehållsförteckning</w:t>
          </w:r>
        </w:p>
        <w:p w14:paraId="6312791B" w14:textId="00E2D2CB" w:rsidR="00E3106D" w:rsidRDefault="006B5C07">
          <w:pPr>
            <w:pStyle w:val="Innehll2"/>
            <w:tabs>
              <w:tab w:val="left" w:pos="799"/>
            </w:tabs>
            <w:rPr>
              <w:rFonts w:eastAsiaTheme="minorEastAsia" w:cstheme="minorBidi"/>
              <w:kern w:val="2"/>
              <w:sz w:val="24"/>
              <w:szCs w:val="24"/>
              <w:lang w:val="sv-FI" w:eastAsia="sv-FI"/>
              <w14:ligatures w14:val="standardContextual"/>
            </w:rPr>
          </w:pPr>
          <w:r>
            <w:rPr>
              <w:rFonts w:ascii="Segoe UI" w:hAnsi="Segoe UI"/>
              <w:color w:val="000000"/>
            </w:rPr>
            <w:fldChar w:fldCharType="begin"/>
          </w:r>
          <w:r>
            <w:instrText xml:space="preserve"> TOC \o "1-5" \h \z \u </w:instrText>
          </w:r>
          <w:r>
            <w:rPr>
              <w:rFonts w:ascii="Segoe UI" w:hAnsi="Segoe UI"/>
              <w:color w:val="000000"/>
            </w:rPr>
            <w:fldChar w:fldCharType="separate"/>
          </w:r>
          <w:hyperlink w:anchor="_Toc242713997" w:history="1">
            <w:r w:rsidR="00E3106D" w:rsidRPr="00665B3E">
              <w:rPr>
                <w:rStyle w:val="Hyperlnk"/>
              </w:rPr>
              <w:t>1.</w:t>
            </w:r>
            <w:r w:rsidR="00E3106D">
              <w:rPr>
                <w:rFonts w:eastAsiaTheme="minorEastAsia" w:cstheme="minorBidi"/>
                <w:kern w:val="2"/>
                <w:sz w:val="24"/>
                <w:szCs w:val="24"/>
                <w:lang w:val="sv-FI" w:eastAsia="sv-FI"/>
                <w14:ligatures w14:val="standardContextual"/>
              </w:rPr>
              <w:tab/>
            </w:r>
            <w:r w:rsidR="00E3106D" w:rsidRPr="00665B3E">
              <w:rPr>
                <w:rStyle w:val="Hyperlnk"/>
              </w:rPr>
              <w:t>Inledning</w:t>
            </w:r>
            <w:r w:rsidR="00E3106D">
              <w:rPr>
                <w:webHidden/>
              </w:rPr>
              <w:tab/>
            </w:r>
            <w:r w:rsidR="00E3106D">
              <w:rPr>
                <w:webHidden/>
              </w:rPr>
              <w:fldChar w:fldCharType="begin"/>
            </w:r>
            <w:r w:rsidR="00E3106D">
              <w:rPr>
                <w:webHidden/>
              </w:rPr>
              <w:instrText xml:space="preserve"> PAGEREF _Toc242713997 \h </w:instrText>
            </w:r>
            <w:r w:rsidR="00E3106D">
              <w:rPr>
                <w:webHidden/>
              </w:rPr>
            </w:r>
            <w:r w:rsidR="00E3106D">
              <w:rPr>
                <w:webHidden/>
              </w:rPr>
              <w:fldChar w:fldCharType="separate"/>
            </w:r>
            <w:r w:rsidR="00E3106D">
              <w:rPr>
                <w:webHidden/>
              </w:rPr>
              <w:t>2</w:t>
            </w:r>
            <w:r w:rsidR="00E3106D">
              <w:rPr>
                <w:webHidden/>
              </w:rPr>
              <w:fldChar w:fldCharType="end"/>
            </w:r>
          </w:hyperlink>
        </w:p>
        <w:p w14:paraId="56BCEF54" w14:textId="35B6DEAA" w:rsidR="00E3106D" w:rsidRDefault="00E3106D">
          <w:pPr>
            <w:pStyle w:val="Innehll2"/>
            <w:tabs>
              <w:tab w:val="left" w:pos="799"/>
            </w:tabs>
            <w:rPr>
              <w:rFonts w:eastAsiaTheme="minorEastAsia" w:cstheme="minorBidi"/>
              <w:kern w:val="2"/>
              <w:sz w:val="24"/>
              <w:szCs w:val="24"/>
              <w:lang w:val="sv-FI" w:eastAsia="sv-FI"/>
              <w14:ligatures w14:val="standardContextual"/>
            </w:rPr>
          </w:pPr>
          <w:hyperlink w:anchor="_Toc242713998" w:history="1">
            <w:r w:rsidRPr="00665B3E">
              <w:rPr>
                <w:rStyle w:val="Hyperlnk"/>
              </w:rPr>
              <w:t>2.</w:t>
            </w:r>
            <w:r>
              <w:rPr>
                <w:rFonts w:eastAsiaTheme="minorEastAsia" w:cstheme="minorBidi"/>
                <w:kern w:val="2"/>
                <w:sz w:val="24"/>
                <w:szCs w:val="24"/>
                <w:lang w:val="sv-FI" w:eastAsia="sv-FI"/>
                <w14:ligatures w14:val="standardContextual"/>
              </w:rPr>
              <w:tab/>
            </w:r>
            <w:r w:rsidRPr="00665B3E">
              <w:rPr>
                <w:rStyle w:val="Hyperlnk"/>
              </w:rPr>
              <w:t>Lagstiftning</w:t>
            </w:r>
            <w:r>
              <w:rPr>
                <w:webHidden/>
              </w:rPr>
              <w:tab/>
            </w:r>
            <w:r>
              <w:rPr>
                <w:webHidden/>
              </w:rPr>
              <w:fldChar w:fldCharType="begin"/>
            </w:r>
            <w:r>
              <w:rPr>
                <w:webHidden/>
              </w:rPr>
              <w:instrText xml:space="preserve"> PAGEREF _Toc242713998 \h </w:instrText>
            </w:r>
            <w:r>
              <w:rPr>
                <w:webHidden/>
              </w:rPr>
            </w:r>
            <w:r>
              <w:rPr>
                <w:webHidden/>
              </w:rPr>
              <w:fldChar w:fldCharType="separate"/>
            </w:r>
            <w:r>
              <w:rPr>
                <w:webHidden/>
              </w:rPr>
              <w:t>3</w:t>
            </w:r>
            <w:r>
              <w:rPr>
                <w:webHidden/>
              </w:rPr>
              <w:fldChar w:fldCharType="end"/>
            </w:r>
          </w:hyperlink>
        </w:p>
        <w:p w14:paraId="29364049" w14:textId="790BA214" w:rsidR="00E3106D" w:rsidRDefault="00E3106D">
          <w:pPr>
            <w:pStyle w:val="Innehll3"/>
            <w:tabs>
              <w:tab w:val="left" w:pos="998"/>
            </w:tabs>
            <w:rPr>
              <w:rFonts w:eastAsiaTheme="minorEastAsia" w:cstheme="minorBidi"/>
              <w:kern w:val="2"/>
              <w:sz w:val="24"/>
              <w:szCs w:val="24"/>
              <w:lang w:val="sv-FI" w:eastAsia="sv-FI"/>
              <w14:ligatures w14:val="standardContextual"/>
            </w:rPr>
          </w:pPr>
          <w:hyperlink w:anchor="_Toc242713999" w:history="1">
            <w:r w:rsidRPr="00665B3E">
              <w:rPr>
                <w:rStyle w:val="Hyperlnk"/>
              </w:rPr>
              <w:t>2.1.</w:t>
            </w:r>
            <w:r>
              <w:rPr>
                <w:rFonts w:eastAsiaTheme="minorEastAsia" w:cstheme="minorBidi"/>
                <w:kern w:val="2"/>
                <w:sz w:val="24"/>
                <w:szCs w:val="24"/>
                <w:lang w:val="sv-FI" w:eastAsia="sv-FI"/>
                <w14:ligatures w14:val="standardContextual"/>
              </w:rPr>
              <w:tab/>
            </w:r>
            <w:r w:rsidRPr="00665B3E">
              <w:rPr>
                <w:rStyle w:val="Hyperlnk"/>
              </w:rPr>
              <w:t>Rikets lagstiftningsbehörighet</w:t>
            </w:r>
            <w:r>
              <w:rPr>
                <w:webHidden/>
              </w:rPr>
              <w:tab/>
            </w:r>
            <w:r>
              <w:rPr>
                <w:webHidden/>
              </w:rPr>
              <w:fldChar w:fldCharType="begin"/>
            </w:r>
            <w:r>
              <w:rPr>
                <w:webHidden/>
              </w:rPr>
              <w:instrText xml:space="preserve"> PAGEREF _Toc242713999 \h </w:instrText>
            </w:r>
            <w:r>
              <w:rPr>
                <w:webHidden/>
              </w:rPr>
            </w:r>
            <w:r>
              <w:rPr>
                <w:webHidden/>
              </w:rPr>
              <w:fldChar w:fldCharType="separate"/>
            </w:r>
            <w:r>
              <w:rPr>
                <w:webHidden/>
              </w:rPr>
              <w:t>3</w:t>
            </w:r>
            <w:r>
              <w:rPr>
                <w:webHidden/>
              </w:rPr>
              <w:fldChar w:fldCharType="end"/>
            </w:r>
          </w:hyperlink>
        </w:p>
        <w:p w14:paraId="214CF109" w14:textId="4F3C9A10"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00" w:history="1">
            <w:r w:rsidRPr="00665B3E">
              <w:rPr>
                <w:rStyle w:val="Hyperlnk"/>
                <w:noProof/>
              </w:rPr>
              <w:t>2.1.1.</w:t>
            </w:r>
            <w:r>
              <w:rPr>
                <w:rFonts w:eastAsiaTheme="minorEastAsia" w:cstheme="minorBidi"/>
                <w:noProof/>
                <w:kern w:val="2"/>
                <w:sz w:val="24"/>
                <w:szCs w:val="24"/>
                <w:lang w:val="sv-FI" w:eastAsia="sv-FI"/>
                <w14:ligatures w14:val="standardContextual"/>
              </w:rPr>
              <w:tab/>
            </w:r>
            <w:r w:rsidRPr="00665B3E">
              <w:rPr>
                <w:rStyle w:val="Hyperlnk"/>
                <w:noProof/>
              </w:rPr>
              <w:t>Medicinsk forskning</w:t>
            </w:r>
            <w:r>
              <w:rPr>
                <w:noProof/>
                <w:webHidden/>
              </w:rPr>
              <w:tab/>
            </w:r>
            <w:r>
              <w:rPr>
                <w:noProof/>
                <w:webHidden/>
              </w:rPr>
              <w:fldChar w:fldCharType="begin"/>
            </w:r>
            <w:r>
              <w:rPr>
                <w:noProof/>
                <w:webHidden/>
              </w:rPr>
              <w:instrText xml:space="preserve"> PAGEREF _Toc242714000 \h </w:instrText>
            </w:r>
            <w:r>
              <w:rPr>
                <w:noProof/>
                <w:webHidden/>
              </w:rPr>
            </w:r>
            <w:r>
              <w:rPr>
                <w:noProof/>
                <w:webHidden/>
              </w:rPr>
              <w:fldChar w:fldCharType="separate"/>
            </w:r>
            <w:r>
              <w:rPr>
                <w:noProof/>
                <w:webHidden/>
              </w:rPr>
              <w:t>3</w:t>
            </w:r>
            <w:r>
              <w:rPr>
                <w:noProof/>
                <w:webHidden/>
              </w:rPr>
              <w:fldChar w:fldCharType="end"/>
            </w:r>
          </w:hyperlink>
        </w:p>
        <w:p w14:paraId="1FC7A8CF" w14:textId="0F02B1D1"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01" w:history="1">
            <w:r w:rsidRPr="00665B3E">
              <w:rPr>
                <w:rStyle w:val="Hyperlnk"/>
                <w:noProof/>
              </w:rPr>
              <w:t>2.1.2.</w:t>
            </w:r>
            <w:r>
              <w:rPr>
                <w:rFonts w:eastAsiaTheme="minorEastAsia" w:cstheme="minorBidi"/>
                <w:noProof/>
                <w:kern w:val="2"/>
                <w:sz w:val="24"/>
                <w:szCs w:val="24"/>
                <w:lang w:val="sv-FI" w:eastAsia="sv-FI"/>
                <w14:ligatures w14:val="standardContextual"/>
              </w:rPr>
              <w:tab/>
            </w:r>
            <w:r w:rsidRPr="00665B3E">
              <w:rPr>
                <w:rStyle w:val="Hyperlnk"/>
                <w:noProof/>
              </w:rPr>
              <w:t>Kliniska prövningar av läkemedel</w:t>
            </w:r>
            <w:r>
              <w:rPr>
                <w:noProof/>
                <w:webHidden/>
              </w:rPr>
              <w:tab/>
            </w:r>
            <w:r>
              <w:rPr>
                <w:noProof/>
                <w:webHidden/>
              </w:rPr>
              <w:fldChar w:fldCharType="begin"/>
            </w:r>
            <w:r>
              <w:rPr>
                <w:noProof/>
                <w:webHidden/>
              </w:rPr>
              <w:instrText xml:space="preserve"> PAGEREF _Toc242714001 \h </w:instrText>
            </w:r>
            <w:r>
              <w:rPr>
                <w:noProof/>
                <w:webHidden/>
              </w:rPr>
            </w:r>
            <w:r>
              <w:rPr>
                <w:noProof/>
                <w:webHidden/>
              </w:rPr>
              <w:fldChar w:fldCharType="separate"/>
            </w:r>
            <w:r>
              <w:rPr>
                <w:noProof/>
                <w:webHidden/>
              </w:rPr>
              <w:t>4</w:t>
            </w:r>
            <w:r>
              <w:rPr>
                <w:noProof/>
                <w:webHidden/>
              </w:rPr>
              <w:fldChar w:fldCharType="end"/>
            </w:r>
          </w:hyperlink>
        </w:p>
        <w:p w14:paraId="49A3CC10" w14:textId="564BFA7B"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02" w:history="1">
            <w:r w:rsidRPr="00665B3E">
              <w:rPr>
                <w:rStyle w:val="Hyperlnk"/>
                <w:noProof/>
              </w:rPr>
              <w:t>2.1.3.</w:t>
            </w:r>
            <w:r>
              <w:rPr>
                <w:rFonts w:eastAsiaTheme="minorEastAsia" w:cstheme="minorBidi"/>
                <w:noProof/>
                <w:kern w:val="2"/>
                <w:sz w:val="24"/>
                <w:szCs w:val="24"/>
                <w:lang w:val="sv-FI" w:eastAsia="sv-FI"/>
                <w14:ligatures w14:val="standardContextual"/>
              </w:rPr>
              <w:tab/>
            </w:r>
            <w:r w:rsidRPr="00665B3E">
              <w:rPr>
                <w:rStyle w:val="Hyperlnk"/>
                <w:noProof/>
              </w:rPr>
              <w:t>Biobanker</w:t>
            </w:r>
            <w:r>
              <w:rPr>
                <w:noProof/>
                <w:webHidden/>
              </w:rPr>
              <w:tab/>
            </w:r>
            <w:r>
              <w:rPr>
                <w:noProof/>
                <w:webHidden/>
              </w:rPr>
              <w:fldChar w:fldCharType="begin"/>
            </w:r>
            <w:r>
              <w:rPr>
                <w:noProof/>
                <w:webHidden/>
              </w:rPr>
              <w:instrText xml:space="preserve"> PAGEREF _Toc242714002 \h </w:instrText>
            </w:r>
            <w:r>
              <w:rPr>
                <w:noProof/>
                <w:webHidden/>
              </w:rPr>
            </w:r>
            <w:r>
              <w:rPr>
                <w:noProof/>
                <w:webHidden/>
              </w:rPr>
              <w:fldChar w:fldCharType="separate"/>
            </w:r>
            <w:r>
              <w:rPr>
                <w:noProof/>
                <w:webHidden/>
              </w:rPr>
              <w:t>4</w:t>
            </w:r>
            <w:r>
              <w:rPr>
                <w:noProof/>
                <w:webHidden/>
              </w:rPr>
              <w:fldChar w:fldCharType="end"/>
            </w:r>
          </w:hyperlink>
        </w:p>
        <w:p w14:paraId="2BD86ADD" w14:textId="7819E75A"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03" w:history="1">
            <w:r w:rsidRPr="00665B3E">
              <w:rPr>
                <w:rStyle w:val="Hyperlnk"/>
                <w:noProof/>
              </w:rPr>
              <w:t>2.1.4.</w:t>
            </w:r>
            <w:r>
              <w:rPr>
                <w:rFonts w:eastAsiaTheme="minorEastAsia" w:cstheme="minorBidi"/>
                <w:noProof/>
                <w:kern w:val="2"/>
                <w:sz w:val="24"/>
                <w:szCs w:val="24"/>
                <w:lang w:val="sv-FI" w:eastAsia="sv-FI"/>
                <w14:ligatures w14:val="standardContextual"/>
              </w:rPr>
              <w:tab/>
            </w:r>
            <w:r w:rsidRPr="00665B3E">
              <w:rPr>
                <w:rStyle w:val="Hyperlnk"/>
                <w:noProof/>
              </w:rPr>
              <w:t>Kommittéer för medicinsk forskningsetik</w:t>
            </w:r>
            <w:r>
              <w:rPr>
                <w:noProof/>
                <w:webHidden/>
              </w:rPr>
              <w:tab/>
            </w:r>
            <w:r>
              <w:rPr>
                <w:noProof/>
                <w:webHidden/>
              </w:rPr>
              <w:fldChar w:fldCharType="begin"/>
            </w:r>
            <w:r>
              <w:rPr>
                <w:noProof/>
                <w:webHidden/>
              </w:rPr>
              <w:instrText xml:space="preserve"> PAGEREF _Toc242714003 \h </w:instrText>
            </w:r>
            <w:r>
              <w:rPr>
                <w:noProof/>
                <w:webHidden/>
              </w:rPr>
            </w:r>
            <w:r>
              <w:rPr>
                <w:noProof/>
                <w:webHidden/>
              </w:rPr>
              <w:fldChar w:fldCharType="separate"/>
            </w:r>
            <w:r>
              <w:rPr>
                <w:noProof/>
                <w:webHidden/>
              </w:rPr>
              <w:t>4</w:t>
            </w:r>
            <w:r>
              <w:rPr>
                <w:noProof/>
                <w:webHidden/>
              </w:rPr>
              <w:fldChar w:fldCharType="end"/>
            </w:r>
          </w:hyperlink>
        </w:p>
        <w:p w14:paraId="28886D17" w14:textId="23ED18C6"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04" w:history="1">
            <w:r w:rsidRPr="00665B3E">
              <w:rPr>
                <w:rStyle w:val="Hyperlnk"/>
                <w:noProof/>
                <w:lang w:val="sv-FI"/>
              </w:rPr>
              <w:t>2.1.5.</w:t>
            </w:r>
            <w:r>
              <w:rPr>
                <w:rFonts w:eastAsiaTheme="minorEastAsia" w:cstheme="minorBidi"/>
                <w:noProof/>
                <w:kern w:val="2"/>
                <w:sz w:val="24"/>
                <w:szCs w:val="24"/>
                <w:lang w:val="sv-FI" w:eastAsia="sv-FI"/>
                <w14:ligatures w14:val="standardContextual"/>
              </w:rPr>
              <w:tab/>
            </w:r>
            <w:r w:rsidRPr="00665B3E">
              <w:rPr>
                <w:rStyle w:val="Hyperlnk"/>
                <w:noProof/>
                <w:lang w:val="sv-FI"/>
              </w:rPr>
              <w:t>Institutet för hälsa och välfärd (THL)</w:t>
            </w:r>
            <w:r>
              <w:rPr>
                <w:noProof/>
                <w:webHidden/>
              </w:rPr>
              <w:tab/>
            </w:r>
            <w:r>
              <w:rPr>
                <w:noProof/>
                <w:webHidden/>
              </w:rPr>
              <w:fldChar w:fldCharType="begin"/>
            </w:r>
            <w:r>
              <w:rPr>
                <w:noProof/>
                <w:webHidden/>
              </w:rPr>
              <w:instrText xml:space="preserve"> PAGEREF _Toc242714004 \h </w:instrText>
            </w:r>
            <w:r>
              <w:rPr>
                <w:noProof/>
                <w:webHidden/>
              </w:rPr>
            </w:r>
            <w:r>
              <w:rPr>
                <w:noProof/>
                <w:webHidden/>
              </w:rPr>
              <w:fldChar w:fldCharType="separate"/>
            </w:r>
            <w:r>
              <w:rPr>
                <w:noProof/>
                <w:webHidden/>
              </w:rPr>
              <w:t>5</w:t>
            </w:r>
            <w:r>
              <w:rPr>
                <w:noProof/>
                <w:webHidden/>
              </w:rPr>
              <w:fldChar w:fldCharType="end"/>
            </w:r>
          </w:hyperlink>
        </w:p>
        <w:p w14:paraId="14CDC5CD" w14:textId="6E2403CD"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05" w:history="1">
            <w:r w:rsidRPr="00665B3E">
              <w:rPr>
                <w:rStyle w:val="Hyperlnk"/>
                <w:noProof/>
              </w:rPr>
              <w:t>2.1.6.</w:t>
            </w:r>
            <w:r>
              <w:rPr>
                <w:rFonts w:eastAsiaTheme="minorEastAsia" w:cstheme="minorBidi"/>
                <w:noProof/>
                <w:kern w:val="2"/>
                <w:sz w:val="24"/>
                <w:szCs w:val="24"/>
                <w:lang w:val="sv-FI" w:eastAsia="sv-FI"/>
                <w14:ligatures w14:val="standardContextual"/>
              </w:rPr>
              <w:tab/>
            </w:r>
            <w:r w:rsidRPr="00665B3E">
              <w:rPr>
                <w:rStyle w:val="Hyperlnk"/>
                <w:noProof/>
              </w:rPr>
              <w:t>Statistik över dödsorsaker och Statistikcentralens verksamhet</w:t>
            </w:r>
            <w:r>
              <w:rPr>
                <w:noProof/>
                <w:webHidden/>
              </w:rPr>
              <w:tab/>
            </w:r>
            <w:r>
              <w:rPr>
                <w:noProof/>
                <w:webHidden/>
              </w:rPr>
              <w:fldChar w:fldCharType="begin"/>
            </w:r>
            <w:r>
              <w:rPr>
                <w:noProof/>
                <w:webHidden/>
              </w:rPr>
              <w:instrText xml:space="preserve"> PAGEREF _Toc242714005 \h </w:instrText>
            </w:r>
            <w:r>
              <w:rPr>
                <w:noProof/>
                <w:webHidden/>
              </w:rPr>
            </w:r>
            <w:r>
              <w:rPr>
                <w:noProof/>
                <w:webHidden/>
              </w:rPr>
              <w:fldChar w:fldCharType="separate"/>
            </w:r>
            <w:r>
              <w:rPr>
                <w:noProof/>
                <w:webHidden/>
              </w:rPr>
              <w:t>6</w:t>
            </w:r>
            <w:r>
              <w:rPr>
                <w:noProof/>
                <w:webHidden/>
              </w:rPr>
              <w:fldChar w:fldCharType="end"/>
            </w:r>
          </w:hyperlink>
        </w:p>
        <w:p w14:paraId="352A1706" w14:textId="422130D6"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06" w:history="1">
            <w:r w:rsidRPr="00665B3E">
              <w:rPr>
                <w:rStyle w:val="Hyperlnk"/>
                <w:noProof/>
              </w:rPr>
              <w:t>2.1.7.</w:t>
            </w:r>
            <w:r>
              <w:rPr>
                <w:rFonts w:eastAsiaTheme="minorEastAsia" w:cstheme="minorBidi"/>
                <w:noProof/>
                <w:kern w:val="2"/>
                <w:sz w:val="24"/>
                <w:szCs w:val="24"/>
                <w:lang w:val="sv-FI" w:eastAsia="sv-FI"/>
                <w14:ligatures w14:val="standardContextual"/>
              </w:rPr>
              <w:tab/>
            </w:r>
            <w:r w:rsidRPr="00665B3E">
              <w:rPr>
                <w:rStyle w:val="Hyperlnk"/>
                <w:noProof/>
              </w:rPr>
              <w:t>Folkpensionsanstaltens statistikföring och analyser</w:t>
            </w:r>
            <w:r>
              <w:rPr>
                <w:noProof/>
                <w:webHidden/>
              </w:rPr>
              <w:tab/>
            </w:r>
            <w:r>
              <w:rPr>
                <w:noProof/>
                <w:webHidden/>
              </w:rPr>
              <w:fldChar w:fldCharType="begin"/>
            </w:r>
            <w:r>
              <w:rPr>
                <w:noProof/>
                <w:webHidden/>
              </w:rPr>
              <w:instrText xml:space="preserve"> PAGEREF _Toc242714006 \h </w:instrText>
            </w:r>
            <w:r>
              <w:rPr>
                <w:noProof/>
                <w:webHidden/>
              </w:rPr>
            </w:r>
            <w:r>
              <w:rPr>
                <w:noProof/>
                <w:webHidden/>
              </w:rPr>
              <w:fldChar w:fldCharType="separate"/>
            </w:r>
            <w:r>
              <w:rPr>
                <w:noProof/>
                <w:webHidden/>
              </w:rPr>
              <w:t>6</w:t>
            </w:r>
            <w:r>
              <w:rPr>
                <w:noProof/>
                <w:webHidden/>
              </w:rPr>
              <w:fldChar w:fldCharType="end"/>
            </w:r>
          </w:hyperlink>
        </w:p>
        <w:p w14:paraId="2AC21AF2" w14:textId="6339A4C3" w:rsidR="00E3106D" w:rsidRDefault="00E3106D">
          <w:pPr>
            <w:pStyle w:val="Innehll3"/>
            <w:tabs>
              <w:tab w:val="left" w:pos="998"/>
            </w:tabs>
            <w:rPr>
              <w:rFonts w:eastAsiaTheme="minorEastAsia" w:cstheme="minorBidi"/>
              <w:kern w:val="2"/>
              <w:sz w:val="24"/>
              <w:szCs w:val="24"/>
              <w:lang w:val="sv-FI" w:eastAsia="sv-FI"/>
              <w14:ligatures w14:val="standardContextual"/>
            </w:rPr>
          </w:pPr>
          <w:hyperlink w:anchor="_Toc242714007" w:history="1">
            <w:r w:rsidRPr="00665B3E">
              <w:rPr>
                <w:rStyle w:val="Hyperlnk"/>
              </w:rPr>
              <w:t>2.2.</w:t>
            </w:r>
            <w:r>
              <w:rPr>
                <w:rFonts w:eastAsiaTheme="minorEastAsia" w:cstheme="minorBidi"/>
                <w:kern w:val="2"/>
                <w:sz w:val="24"/>
                <w:szCs w:val="24"/>
                <w:lang w:val="sv-FI" w:eastAsia="sv-FI"/>
                <w14:ligatures w14:val="standardContextual"/>
              </w:rPr>
              <w:tab/>
            </w:r>
            <w:r w:rsidRPr="00665B3E">
              <w:rPr>
                <w:rStyle w:val="Hyperlnk"/>
              </w:rPr>
              <w:t>Åländsk lagstiftningsbehörighet</w:t>
            </w:r>
            <w:r>
              <w:rPr>
                <w:webHidden/>
              </w:rPr>
              <w:tab/>
            </w:r>
            <w:r>
              <w:rPr>
                <w:webHidden/>
              </w:rPr>
              <w:fldChar w:fldCharType="begin"/>
            </w:r>
            <w:r>
              <w:rPr>
                <w:webHidden/>
              </w:rPr>
              <w:instrText xml:space="preserve"> PAGEREF _Toc242714007 \h </w:instrText>
            </w:r>
            <w:r>
              <w:rPr>
                <w:webHidden/>
              </w:rPr>
            </w:r>
            <w:r>
              <w:rPr>
                <w:webHidden/>
              </w:rPr>
              <w:fldChar w:fldCharType="separate"/>
            </w:r>
            <w:r>
              <w:rPr>
                <w:webHidden/>
              </w:rPr>
              <w:t>7</w:t>
            </w:r>
            <w:r>
              <w:rPr>
                <w:webHidden/>
              </w:rPr>
              <w:fldChar w:fldCharType="end"/>
            </w:r>
          </w:hyperlink>
        </w:p>
        <w:p w14:paraId="7390809D" w14:textId="0E4846A8"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08" w:history="1">
            <w:r w:rsidRPr="00665B3E">
              <w:rPr>
                <w:rStyle w:val="Hyperlnk"/>
                <w:noProof/>
              </w:rPr>
              <w:t>2.2.1.</w:t>
            </w:r>
            <w:r>
              <w:rPr>
                <w:rFonts w:eastAsiaTheme="minorEastAsia" w:cstheme="minorBidi"/>
                <w:noProof/>
                <w:kern w:val="2"/>
                <w:sz w:val="24"/>
                <w:szCs w:val="24"/>
                <w:lang w:val="sv-FI" w:eastAsia="sv-FI"/>
                <w14:ligatures w14:val="standardContextual"/>
              </w:rPr>
              <w:tab/>
            </w:r>
            <w:r w:rsidRPr="00665B3E">
              <w:rPr>
                <w:rStyle w:val="Hyperlnk"/>
                <w:noProof/>
              </w:rPr>
              <w:t>Annan forskning på hälsoområdet än medicinsk forskning</w:t>
            </w:r>
            <w:r>
              <w:rPr>
                <w:noProof/>
                <w:webHidden/>
              </w:rPr>
              <w:tab/>
            </w:r>
            <w:r>
              <w:rPr>
                <w:noProof/>
                <w:webHidden/>
              </w:rPr>
              <w:fldChar w:fldCharType="begin"/>
            </w:r>
            <w:r>
              <w:rPr>
                <w:noProof/>
                <w:webHidden/>
              </w:rPr>
              <w:instrText xml:space="preserve"> PAGEREF _Toc242714008 \h </w:instrText>
            </w:r>
            <w:r>
              <w:rPr>
                <w:noProof/>
                <w:webHidden/>
              </w:rPr>
            </w:r>
            <w:r>
              <w:rPr>
                <w:noProof/>
                <w:webHidden/>
              </w:rPr>
              <w:fldChar w:fldCharType="separate"/>
            </w:r>
            <w:r>
              <w:rPr>
                <w:noProof/>
                <w:webHidden/>
              </w:rPr>
              <w:t>7</w:t>
            </w:r>
            <w:r>
              <w:rPr>
                <w:noProof/>
                <w:webHidden/>
              </w:rPr>
              <w:fldChar w:fldCharType="end"/>
            </w:r>
          </w:hyperlink>
        </w:p>
        <w:p w14:paraId="09A30AEA" w14:textId="64FF9258"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09" w:history="1">
            <w:r w:rsidRPr="00665B3E">
              <w:rPr>
                <w:rStyle w:val="Hyperlnk"/>
                <w:noProof/>
              </w:rPr>
              <w:t>2.2.2.</w:t>
            </w:r>
            <w:r>
              <w:rPr>
                <w:rFonts w:eastAsiaTheme="minorEastAsia" w:cstheme="minorBidi"/>
                <w:noProof/>
                <w:kern w:val="2"/>
                <w:sz w:val="24"/>
                <w:szCs w:val="24"/>
                <w:lang w:val="sv-FI" w:eastAsia="sv-FI"/>
                <w14:ligatures w14:val="standardContextual"/>
              </w:rPr>
              <w:tab/>
            </w:r>
            <w:r w:rsidRPr="00665B3E">
              <w:rPr>
                <w:rStyle w:val="Hyperlnk"/>
                <w:noProof/>
              </w:rPr>
              <w:t>Kvalitetsregister</w:t>
            </w:r>
            <w:r>
              <w:rPr>
                <w:noProof/>
                <w:webHidden/>
              </w:rPr>
              <w:tab/>
            </w:r>
            <w:r>
              <w:rPr>
                <w:noProof/>
                <w:webHidden/>
              </w:rPr>
              <w:fldChar w:fldCharType="begin"/>
            </w:r>
            <w:r>
              <w:rPr>
                <w:noProof/>
                <w:webHidden/>
              </w:rPr>
              <w:instrText xml:space="preserve"> PAGEREF _Toc242714009 \h </w:instrText>
            </w:r>
            <w:r>
              <w:rPr>
                <w:noProof/>
                <w:webHidden/>
              </w:rPr>
            </w:r>
            <w:r>
              <w:rPr>
                <w:noProof/>
                <w:webHidden/>
              </w:rPr>
              <w:fldChar w:fldCharType="separate"/>
            </w:r>
            <w:r>
              <w:rPr>
                <w:noProof/>
                <w:webHidden/>
              </w:rPr>
              <w:t>7</w:t>
            </w:r>
            <w:r>
              <w:rPr>
                <w:noProof/>
                <w:webHidden/>
              </w:rPr>
              <w:fldChar w:fldCharType="end"/>
            </w:r>
          </w:hyperlink>
        </w:p>
        <w:p w14:paraId="4EE65A7F" w14:textId="3BC96E18"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10" w:history="1">
            <w:r w:rsidRPr="00665B3E">
              <w:rPr>
                <w:rStyle w:val="Hyperlnk"/>
                <w:noProof/>
              </w:rPr>
              <w:t>2.2.3.</w:t>
            </w:r>
            <w:r>
              <w:rPr>
                <w:rFonts w:eastAsiaTheme="minorEastAsia" w:cstheme="minorBidi"/>
                <w:noProof/>
                <w:kern w:val="2"/>
                <w:sz w:val="24"/>
                <w:szCs w:val="24"/>
                <w:lang w:val="sv-FI" w:eastAsia="sv-FI"/>
                <w14:ligatures w14:val="standardContextual"/>
              </w:rPr>
              <w:tab/>
            </w:r>
            <w:r w:rsidRPr="00665B3E">
              <w:rPr>
                <w:rStyle w:val="Hyperlnk"/>
                <w:noProof/>
              </w:rPr>
              <w:t>Etikprövning gällande annan än medicinsk forskning</w:t>
            </w:r>
            <w:r>
              <w:rPr>
                <w:noProof/>
                <w:webHidden/>
              </w:rPr>
              <w:tab/>
            </w:r>
            <w:r>
              <w:rPr>
                <w:noProof/>
                <w:webHidden/>
              </w:rPr>
              <w:fldChar w:fldCharType="begin"/>
            </w:r>
            <w:r>
              <w:rPr>
                <w:noProof/>
                <w:webHidden/>
              </w:rPr>
              <w:instrText xml:space="preserve"> PAGEREF _Toc242714010 \h </w:instrText>
            </w:r>
            <w:r>
              <w:rPr>
                <w:noProof/>
                <w:webHidden/>
              </w:rPr>
            </w:r>
            <w:r>
              <w:rPr>
                <w:noProof/>
                <w:webHidden/>
              </w:rPr>
              <w:fldChar w:fldCharType="separate"/>
            </w:r>
            <w:r>
              <w:rPr>
                <w:noProof/>
                <w:webHidden/>
              </w:rPr>
              <w:t>8</w:t>
            </w:r>
            <w:r>
              <w:rPr>
                <w:noProof/>
                <w:webHidden/>
              </w:rPr>
              <w:fldChar w:fldCharType="end"/>
            </w:r>
          </w:hyperlink>
        </w:p>
        <w:p w14:paraId="762A8968" w14:textId="19B88F62"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11" w:history="1">
            <w:r w:rsidRPr="00665B3E">
              <w:rPr>
                <w:rStyle w:val="Hyperlnk"/>
                <w:noProof/>
              </w:rPr>
              <w:t>2.2.4.</w:t>
            </w:r>
            <w:r>
              <w:rPr>
                <w:rFonts w:eastAsiaTheme="minorEastAsia" w:cstheme="minorBidi"/>
                <w:noProof/>
                <w:kern w:val="2"/>
                <w:sz w:val="24"/>
                <w:szCs w:val="24"/>
                <w:lang w:val="sv-FI" w:eastAsia="sv-FI"/>
                <w14:ligatures w14:val="standardContextual"/>
              </w:rPr>
              <w:tab/>
            </w:r>
            <w:r w:rsidRPr="00665B3E">
              <w:rPr>
                <w:rStyle w:val="Hyperlnk"/>
                <w:noProof/>
              </w:rPr>
              <w:t>Utlämnande av journalhandlingar för forskningsändamål</w:t>
            </w:r>
            <w:r>
              <w:rPr>
                <w:noProof/>
                <w:webHidden/>
              </w:rPr>
              <w:tab/>
            </w:r>
            <w:r>
              <w:rPr>
                <w:noProof/>
                <w:webHidden/>
              </w:rPr>
              <w:fldChar w:fldCharType="begin"/>
            </w:r>
            <w:r>
              <w:rPr>
                <w:noProof/>
                <w:webHidden/>
              </w:rPr>
              <w:instrText xml:space="preserve"> PAGEREF _Toc242714011 \h </w:instrText>
            </w:r>
            <w:r>
              <w:rPr>
                <w:noProof/>
                <w:webHidden/>
              </w:rPr>
            </w:r>
            <w:r>
              <w:rPr>
                <w:noProof/>
                <w:webHidden/>
              </w:rPr>
              <w:fldChar w:fldCharType="separate"/>
            </w:r>
            <w:r>
              <w:rPr>
                <w:noProof/>
                <w:webHidden/>
              </w:rPr>
              <w:t>9</w:t>
            </w:r>
            <w:r>
              <w:rPr>
                <w:noProof/>
                <w:webHidden/>
              </w:rPr>
              <w:fldChar w:fldCharType="end"/>
            </w:r>
          </w:hyperlink>
        </w:p>
        <w:p w14:paraId="58E661BA" w14:textId="2BAE323B"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12" w:history="1">
            <w:r w:rsidRPr="00665B3E">
              <w:rPr>
                <w:rStyle w:val="Hyperlnk"/>
                <w:noProof/>
              </w:rPr>
              <w:t>2.2.5.</w:t>
            </w:r>
            <w:r>
              <w:rPr>
                <w:rFonts w:eastAsiaTheme="minorEastAsia" w:cstheme="minorBidi"/>
                <w:noProof/>
                <w:kern w:val="2"/>
                <w:sz w:val="24"/>
                <w:szCs w:val="24"/>
                <w:lang w:val="sv-FI" w:eastAsia="sv-FI"/>
                <w14:ligatures w14:val="standardContextual"/>
              </w:rPr>
              <w:tab/>
            </w:r>
            <w:r w:rsidRPr="00665B3E">
              <w:rPr>
                <w:rStyle w:val="Hyperlnk"/>
                <w:noProof/>
              </w:rPr>
              <w:t>Sekretess</w:t>
            </w:r>
            <w:r>
              <w:rPr>
                <w:noProof/>
                <w:webHidden/>
              </w:rPr>
              <w:tab/>
            </w:r>
            <w:r>
              <w:rPr>
                <w:noProof/>
                <w:webHidden/>
              </w:rPr>
              <w:fldChar w:fldCharType="begin"/>
            </w:r>
            <w:r>
              <w:rPr>
                <w:noProof/>
                <w:webHidden/>
              </w:rPr>
              <w:instrText xml:space="preserve"> PAGEREF _Toc242714012 \h </w:instrText>
            </w:r>
            <w:r>
              <w:rPr>
                <w:noProof/>
                <w:webHidden/>
              </w:rPr>
            </w:r>
            <w:r>
              <w:rPr>
                <w:noProof/>
                <w:webHidden/>
              </w:rPr>
              <w:fldChar w:fldCharType="separate"/>
            </w:r>
            <w:r>
              <w:rPr>
                <w:noProof/>
                <w:webHidden/>
              </w:rPr>
              <w:t>9</w:t>
            </w:r>
            <w:r>
              <w:rPr>
                <w:noProof/>
                <w:webHidden/>
              </w:rPr>
              <w:fldChar w:fldCharType="end"/>
            </w:r>
          </w:hyperlink>
        </w:p>
        <w:p w14:paraId="193FFBA8" w14:textId="59FD1701"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13" w:history="1">
            <w:r w:rsidRPr="00665B3E">
              <w:rPr>
                <w:rStyle w:val="Hyperlnk"/>
                <w:noProof/>
              </w:rPr>
              <w:t>2.2.6.</w:t>
            </w:r>
            <w:r>
              <w:rPr>
                <w:rFonts w:eastAsiaTheme="minorEastAsia" w:cstheme="minorBidi"/>
                <w:noProof/>
                <w:kern w:val="2"/>
                <w:sz w:val="24"/>
                <w:szCs w:val="24"/>
                <w:lang w:val="sv-FI" w:eastAsia="sv-FI"/>
                <w14:ligatures w14:val="standardContextual"/>
              </w:rPr>
              <w:tab/>
            </w:r>
            <w:r w:rsidRPr="00665B3E">
              <w:rPr>
                <w:rStyle w:val="Hyperlnk"/>
                <w:noProof/>
              </w:rPr>
              <w:t>Djurförsök</w:t>
            </w:r>
            <w:r>
              <w:rPr>
                <w:noProof/>
                <w:webHidden/>
              </w:rPr>
              <w:tab/>
            </w:r>
            <w:r>
              <w:rPr>
                <w:noProof/>
                <w:webHidden/>
              </w:rPr>
              <w:fldChar w:fldCharType="begin"/>
            </w:r>
            <w:r>
              <w:rPr>
                <w:noProof/>
                <w:webHidden/>
              </w:rPr>
              <w:instrText xml:space="preserve"> PAGEREF _Toc242714013 \h </w:instrText>
            </w:r>
            <w:r>
              <w:rPr>
                <w:noProof/>
                <w:webHidden/>
              </w:rPr>
            </w:r>
            <w:r>
              <w:rPr>
                <w:noProof/>
                <w:webHidden/>
              </w:rPr>
              <w:fldChar w:fldCharType="separate"/>
            </w:r>
            <w:r>
              <w:rPr>
                <w:noProof/>
                <w:webHidden/>
              </w:rPr>
              <w:t>9</w:t>
            </w:r>
            <w:r>
              <w:rPr>
                <w:noProof/>
                <w:webHidden/>
              </w:rPr>
              <w:fldChar w:fldCharType="end"/>
            </w:r>
          </w:hyperlink>
        </w:p>
        <w:p w14:paraId="46A622C3" w14:textId="08F55AC1"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14" w:history="1">
            <w:r w:rsidRPr="00665B3E">
              <w:rPr>
                <w:rStyle w:val="Hyperlnk"/>
                <w:noProof/>
              </w:rPr>
              <w:t>2.2.7.</w:t>
            </w:r>
            <w:r>
              <w:rPr>
                <w:rFonts w:eastAsiaTheme="minorEastAsia" w:cstheme="minorBidi"/>
                <w:noProof/>
                <w:kern w:val="2"/>
                <w:sz w:val="24"/>
                <w:szCs w:val="24"/>
                <w:lang w:val="sv-FI" w:eastAsia="sv-FI"/>
                <w14:ligatures w14:val="standardContextual"/>
              </w:rPr>
              <w:tab/>
            </w:r>
            <w:r w:rsidRPr="00665B3E">
              <w:rPr>
                <w:rStyle w:val="Hyperlnk"/>
                <w:noProof/>
              </w:rPr>
              <w:t>Dataskydd</w:t>
            </w:r>
            <w:r>
              <w:rPr>
                <w:noProof/>
                <w:webHidden/>
              </w:rPr>
              <w:tab/>
            </w:r>
            <w:r>
              <w:rPr>
                <w:noProof/>
                <w:webHidden/>
              </w:rPr>
              <w:fldChar w:fldCharType="begin"/>
            </w:r>
            <w:r>
              <w:rPr>
                <w:noProof/>
                <w:webHidden/>
              </w:rPr>
              <w:instrText xml:space="preserve"> PAGEREF _Toc242714014 \h </w:instrText>
            </w:r>
            <w:r>
              <w:rPr>
                <w:noProof/>
                <w:webHidden/>
              </w:rPr>
            </w:r>
            <w:r>
              <w:rPr>
                <w:noProof/>
                <w:webHidden/>
              </w:rPr>
              <w:fldChar w:fldCharType="separate"/>
            </w:r>
            <w:r>
              <w:rPr>
                <w:noProof/>
                <w:webHidden/>
              </w:rPr>
              <w:t>10</w:t>
            </w:r>
            <w:r>
              <w:rPr>
                <w:noProof/>
                <w:webHidden/>
              </w:rPr>
              <w:fldChar w:fldCharType="end"/>
            </w:r>
          </w:hyperlink>
        </w:p>
        <w:p w14:paraId="6E907EA9" w14:textId="79145DF9"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15" w:history="1">
            <w:r w:rsidRPr="00665B3E">
              <w:rPr>
                <w:rStyle w:val="Hyperlnk"/>
                <w:noProof/>
              </w:rPr>
              <w:t>2.2.8.</w:t>
            </w:r>
            <w:r>
              <w:rPr>
                <w:rFonts w:eastAsiaTheme="minorEastAsia" w:cstheme="minorBidi"/>
                <w:noProof/>
                <w:kern w:val="2"/>
                <w:sz w:val="24"/>
                <w:szCs w:val="24"/>
                <w:lang w:val="sv-FI" w:eastAsia="sv-FI"/>
                <w14:ligatures w14:val="standardContextual"/>
              </w:rPr>
              <w:tab/>
            </w:r>
            <w:r w:rsidRPr="00665B3E">
              <w:rPr>
                <w:rStyle w:val="Hyperlnk"/>
                <w:noProof/>
              </w:rPr>
              <w:t>Ålands statistik och utredningsbyrå (ÅSUB)</w:t>
            </w:r>
            <w:r>
              <w:rPr>
                <w:noProof/>
                <w:webHidden/>
              </w:rPr>
              <w:tab/>
            </w:r>
            <w:r>
              <w:rPr>
                <w:noProof/>
                <w:webHidden/>
              </w:rPr>
              <w:fldChar w:fldCharType="begin"/>
            </w:r>
            <w:r>
              <w:rPr>
                <w:noProof/>
                <w:webHidden/>
              </w:rPr>
              <w:instrText xml:space="preserve"> PAGEREF _Toc242714015 \h </w:instrText>
            </w:r>
            <w:r>
              <w:rPr>
                <w:noProof/>
                <w:webHidden/>
              </w:rPr>
            </w:r>
            <w:r>
              <w:rPr>
                <w:noProof/>
                <w:webHidden/>
              </w:rPr>
              <w:fldChar w:fldCharType="separate"/>
            </w:r>
            <w:r>
              <w:rPr>
                <w:noProof/>
                <w:webHidden/>
              </w:rPr>
              <w:t>10</w:t>
            </w:r>
            <w:r>
              <w:rPr>
                <w:noProof/>
                <w:webHidden/>
              </w:rPr>
              <w:fldChar w:fldCharType="end"/>
            </w:r>
          </w:hyperlink>
        </w:p>
        <w:p w14:paraId="385801D8" w14:textId="6F388E0E" w:rsidR="00E3106D" w:rsidRDefault="00E3106D">
          <w:pPr>
            <w:pStyle w:val="Innehll2"/>
            <w:tabs>
              <w:tab w:val="left" w:pos="799"/>
            </w:tabs>
            <w:rPr>
              <w:rFonts w:eastAsiaTheme="minorEastAsia" w:cstheme="minorBidi"/>
              <w:kern w:val="2"/>
              <w:sz w:val="24"/>
              <w:szCs w:val="24"/>
              <w:lang w:val="sv-FI" w:eastAsia="sv-FI"/>
              <w14:ligatures w14:val="standardContextual"/>
            </w:rPr>
          </w:pPr>
          <w:hyperlink w:anchor="_Toc242714016" w:history="1">
            <w:r w:rsidRPr="00665B3E">
              <w:rPr>
                <w:rStyle w:val="Hyperlnk"/>
              </w:rPr>
              <w:t>3.</w:t>
            </w:r>
            <w:r>
              <w:rPr>
                <w:rFonts w:eastAsiaTheme="minorEastAsia" w:cstheme="minorBidi"/>
                <w:kern w:val="2"/>
                <w:sz w:val="24"/>
                <w:szCs w:val="24"/>
                <w:lang w:val="sv-FI" w:eastAsia="sv-FI"/>
                <w14:ligatures w14:val="standardContextual"/>
              </w:rPr>
              <w:tab/>
            </w:r>
            <w:r w:rsidRPr="00665B3E">
              <w:rPr>
                <w:rStyle w:val="Hyperlnk"/>
              </w:rPr>
              <w:t>Produktion av forsknings- och utvecklingspublikationer</w:t>
            </w:r>
            <w:r>
              <w:rPr>
                <w:webHidden/>
              </w:rPr>
              <w:tab/>
            </w:r>
            <w:r>
              <w:rPr>
                <w:webHidden/>
              </w:rPr>
              <w:fldChar w:fldCharType="begin"/>
            </w:r>
            <w:r>
              <w:rPr>
                <w:webHidden/>
              </w:rPr>
              <w:instrText xml:space="preserve"> PAGEREF _Toc242714016 \h </w:instrText>
            </w:r>
            <w:r>
              <w:rPr>
                <w:webHidden/>
              </w:rPr>
            </w:r>
            <w:r>
              <w:rPr>
                <w:webHidden/>
              </w:rPr>
              <w:fldChar w:fldCharType="separate"/>
            </w:r>
            <w:r>
              <w:rPr>
                <w:webHidden/>
              </w:rPr>
              <w:t>11</w:t>
            </w:r>
            <w:r>
              <w:rPr>
                <w:webHidden/>
              </w:rPr>
              <w:fldChar w:fldCharType="end"/>
            </w:r>
          </w:hyperlink>
        </w:p>
        <w:p w14:paraId="234B9D67" w14:textId="31E0EE91" w:rsidR="00E3106D" w:rsidRDefault="00E3106D">
          <w:pPr>
            <w:pStyle w:val="Innehll3"/>
            <w:tabs>
              <w:tab w:val="left" w:pos="998"/>
            </w:tabs>
            <w:rPr>
              <w:rFonts w:eastAsiaTheme="minorEastAsia" w:cstheme="minorBidi"/>
              <w:kern w:val="2"/>
              <w:sz w:val="24"/>
              <w:szCs w:val="24"/>
              <w:lang w:val="sv-FI" w:eastAsia="sv-FI"/>
              <w14:ligatures w14:val="standardContextual"/>
            </w:rPr>
          </w:pPr>
          <w:hyperlink w:anchor="_Toc242714017" w:history="1">
            <w:r w:rsidRPr="00665B3E">
              <w:rPr>
                <w:rStyle w:val="Hyperlnk"/>
              </w:rPr>
              <w:t>3.1.</w:t>
            </w:r>
            <w:r>
              <w:rPr>
                <w:rFonts w:eastAsiaTheme="minorEastAsia" w:cstheme="minorBidi"/>
                <w:kern w:val="2"/>
                <w:sz w:val="24"/>
                <w:szCs w:val="24"/>
                <w:lang w:val="sv-FI" w:eastAsia="sv-FI"/>
                <w14:ligatures w14:val="standardContextual"/>
              </w:rPr>
              <w:tab/>
            </w:r>
            <w:r w:rsidRPr="00665B3E">
              <w:rPr>
                <w:rStyle w:val="Hyperlnk"/>
              </w:rPr>
              <w:t>Åländska vetenskapliga publikationer 1989-2026</w:t>
            </w:r>
            <w:r>
              <w:rPr>
                <w:webHidden/>
              </w:rPr>
              <w:tab/>
            </w:r>
            <w:r>
              <w:rPr>
                <w:webHidden/>
              </w:rPr>
              <w:fldChar w:fldCharType="begin"/>
            </w:r>
            <w:r>
              <w:rPr>
                <w:webHidden/>
              </w:rPr>
              <w:instrText xml:space="preserve"> PAGEREF _Toc242714017 \h </w:instrText>
            </w:r>
            <w:r>
              <w:rPr>
                <w:webHidden/>
              </w:rPr>
            </w:r>
            <w:r>
              <w:rPr>
                <w:webHidden/>
              </w:rPr>
              <w:fldChar w:fldCharType="separate"/>
            </w:r>
            <w:r>
              <w:rPr>
                <w:webHidden/>
              </w:rPr>
              <w:t>11</w:t>
            </w:r>
            <w:r>
              <w:rPr>
                <w:webHidden/>
              </w:rPr>
              <w:fldChar w:fldCharType="end"/>
            </w:r>
          </w:hyperlink>
        </w:p>
        <w:p w14:paraId="26E23B68" w14:textId="62B46A3D" w:rsidR="00E3106D" w:rsidRDefault="00E3106D">
          <w:pPr>
            <w:pStyle w:val="Innehll3"/>
            <w:tabs>
              <w:tab w:val="left" w:pos="998"/>
            </w:tabs>
            <w:rPr>
              <w:rFonts w:eastAsiaTheme="minorEastAsia" w:cstheme="minorBidi"/>
              <w:kern w:val="2"/>
              <w:sz w:val="24"/>
              <w:szCs w:val="24"/>
              <w:lang w:val="sv-FI" w:eastAsia="sv-FI"/>
              <w14:ligatures w14:val="standardContextual"/>
            </w:rPr>
          </w:pPr>
          <w:hyperlink w:anchor="_Toc242714018" w:history="1">
            <w:r w:rsidRPr="00665B3E">
              <w:rPr>
                <w:rStyle w:val="Hyperlnk"/>
              </w:rPr>
              <w:t>3.2.</w:t>
            </w:r>
            <w:r>
              <w:rPr>
                <w:rFonts w:eastAsiaTheme="minorEastAsia" w:cstheme="minorBidi"/>
                <w:kern w:val="2"/>
                <w:sz w:val="24"/>
                <w:szCs w:val="24"/>
                <w:lang w:val="sv-FI" w:eastAsia="sv-FI"/>
                <w14:ligatures w14:val="standardContextual"/>
              </w:rPr>
              <w:tab/>
            </w:r>
            <w:r w:rsidRPr="00665B3E">
              <w:rPr>
                <w:rStyle w:val="Hyperlnk"/>
              </w:rPr>
              <w:t>Rapporter, utredningar, utvärderingar mm på hälsoområdet</w:t>
            </w:r>
            <w:r>
              <w:rPr>
                <w:webHidden/>
              </w:rPr>
              <w:tab/>
            </w:r>
            <w:r>
              <w:rPr>
                <w:webHidden/>
              </w:rPr>
              <w:fldChar w:fldCharType="begin"/>
            </w:r>
            <w:r>
              <w:rPr>
                <w:webHidden/>
              </w:rPr>
              <w:instrText xml:space="preserve"> PAGEREF _Toc242714018 \h </w:instrText>
            </w:r>
            <w:r>
              <w:rPr>
                <w:webHidden/>
              </w:rPr>
            </w:r>
            <w:r>
              <w:rPr>
                <w:webHidden/>
              </w:rPr>
              <w:fldChar w:fldCharType="separate"/>
            </w:r>
            <w:r>
              <w:rPr>
                <w:webHidden/>
              </w:rPr>
              <w:t>12</w:t>
            </w:r>
            <w:r>
              <w:rPr>
                <w:webHidden/>
              </w:rPr>
              <w:fldChar w:fldCharType="end"/>
            </w:r>
          </w:hyperlink>
        </w:p>
        <w:p w14:paraId="500DC718" w14:textId="7E622943" w:rsidR="00E3106D" w:rsidRDefault="00E3106D">
          <w:pPr>
            <w:pStyle w:val="Innehll2"/>
            <w:tabs>
              <w:tab w:val="left" w:pos="799"/>
            </w:tabs>
            <w:rPr>
              <w:rFonts w:eastAsiaTheme="minorEastAsia" w:cstheme="minorBidi"/>
              <w:kern w:val="2"/>
              <w:sz w:val="24"/>
              <w:szCs w:val="24"/>
              <w:lang w:val="sv-FI" w:eastAsia="sv-FI"/>
              <w14:ligatures w14:val="standardContextual"/>
            </w:rPr>
          </w:pPr>
          <w:hyperlink w:anchor="_Toc242714019" w:history="1">
            <w:r w:rsidRPr="00665B3E">
              <w:rPr>
                <w:rStyle w:val="Hyperlnk"/>
              </w:rPr>
              <w:t>4.</w:t>
            </w:r>
            <w:r>
              <w:rPr>
                <w:rFonts w:eastAsiaTheme="minorEastAsia" w:cstheme="minorBidi"/>
                <w:kern w:val="2"/>
                <w:sz w:val="24"/>
                <w:szCs w:val="24"/>
                <w:lang w:val="sv-FI" w:eastAsia="sv-FI"/>
                <w14:ligatures w14:val="standardContextual"/>
              </w:rPr>
              <w:tab/>
            </w:r>
            <w:r w:rsidRPr="00665B3E">
              <w:rPr>
                <w:rStyle w:val="Hyperlnk"/>
              </w:rPr>
              <w:t>Infrastruktur för forskning och utveckling</w:t>
            </w:r>
            <w:r>
              <w:rPr>
                <w:webHidden/>
              </w:rPr>
              <w:tab/>
            </w:r>
            <w:r>
              <w:rPr>
                <w:webHidden/>
              </w:rPr>
              <w:fldChar w:fldCharType="begin"/>
            </w:r>
            <w:r>
              <w:rPr>
                <w:webHidden/>
              </w:rPr>
              <w:instrText xml:space="preserve"> PAGEREF _Toc242714019 \h </w:instrText>
            </w:r>
            <w:r>
              <w:rPr>
                <w:webHidden/>
              </w:rPr>
            </w:r>
            <w:r>
              <w:rPr>
                <w:webHidden/>
              </w:rPr>
              <w:fldChar w:fldCharType="separate"/>
            </w:r>
            <w:r>
              <w:rPr>
                <w:webHidden/>
              </w:rPr>
              <w:t>13</w:t>
            </w:r>
            <w:r>
              <w:rPr>
                <w:webHidden/>
              </w:rPr>
              <w:fldChar w:fldCharType="end"/>
            </w:r>
          </w:hyperlink>
        </w:p>
        <w:p w14:paraId="3B9BB40B" w14:textId="285C18EE" w:rsidR="00E3106D" w:rsidRDefault="00E3106D">
          <w:pPr>
            <w:pStyle w:val="Innehll3"/>
            <w:tabs>
              <w:tab w:val="left" w:pos="998"/>
            </w:tabs>
            <w:rPr>
              <w:rFonts w:eastAsiaTheme="minorEastAsia" w:cstheme="minorBidi"/>
              <w:kern w:val="2"/>
              <w:sz w:val="24"/>
              <w:szCs w:val="24"/>
              <w:lang w:val="sv-FI" w:eastAsia="sv-FI"/>
              <w14:ligatures w14:val="standardContextual"/>
            </w:rPr>
          </w:pPr>
          <w:hyperlink w:anchor="_Toc242714020" w:history="1">
            <w:r w:rsidRPr="00665B3E">
              <w:rPr>
                <w:rStyle w:val="Hyperlnk"/>
              </w:rPr>
              <w:t>4.1.</w:t>
            </w:r>
            <w:r>
              <w:rPr>
                <w:rFonts w:eastAsiaTheme="minorEastAsia" w:cstheme="minorBidi"/>
                <w:kern w:val="2"/>
                <w:sz w:val="24"/>
                <w:szCs w:val="24"/>
                <w:lang w:val="sv-FI" w:eastAsia="sv-FI"/>
                <w14:ligatures w14:val="standardContextual"/>
              </w:rPr>
              <w:tab/>
            </w:r>
            <w:r w:rsidRPr="00665B3E">
              <w:rPr>
                <w:rStyle w:val="Hyperlnk"/>
              </w:rPr>
              <w:t>Landskapsregeringen</w:t>
            </w:r>
            <w:r>
              <w:rPr>
                <w:webHidden/>
              </w:rPr>
              <w:tab/>
            </w:r>
            <w:r>
              <w:rPr>
                <w:webHidden/>
              </w:rPr>
              <w:fldChar w:fldCharType="begin"/>
            </w:r>
            <w:r>
              <w:rPr>
                <w:webHidden/>
              </w:rPr>
              <w:instrText xml:space="preserve"> PAGEREF _Toc242714020 \h </w:instrText>
            </w:r>
            <w:r>
              <w:rPr>
                <w:webHidden/>
              </w:rPr>
            </w:r>
            <w:r>
              <w:rPr>
                <w:webHidden/>
              </w:rPr>
              <w:fldChar w:fldCharType="separate"/>
            </w:r>
            <w:r>
              <w:rPr>
                <w:webHidden/>
              </w:rPr>
              <w:t>13</w:t>
            </w:r>
            <w:r>
              <w:rPr>
                <w:webHidden/>
              </w:rPr>
              <w:fldChar w:fldCharType="end"/>
            </w:r>
          </w:hyperlink>
        </w:p>
        <w:p w14:paraId="5F56D90B" w14:textId="458245B4" w:rsidR="00E3106D" w:rsidRDefault="00E3106D">
          <w:pPr>
            <w:pStyle w:val="Innehll3"/>
            <w:tabs>
              <w:tab w:val="left" w:pos="998"/>
            </w:tabs>
            <w:rPr>
              <w:rFonts w:eastAsiaTheme="minorEastAsia" w:cstheme="minorBidi"/>
              <w:kern w:val="2"/>
              <w:sz w:val="24"/>
              <w:szCs w:val="24"/>
              <w:lang w:val="sv-FI" w:eastAsia="sv-FI"/>
              <w14:ligatures w14:val="standardContextual"/>
            </w:rPr>
          </w:pPr>
          <w:hyperlink w:anchor="_Toc242714021" w:history="1">
            <w:r w:rsidRPr="00665B3E">
              <w:rPr>
                <w:rStyle w:val="Hyperlnk"/>
              </w:rPr>
              <w:t>4.2.</w:t>
            </w:r>
            <w:r>
              <w:rPr>
                <w:rFonts w:eastAsiaTheme="minorEastAsia" w:cstheme="minorBidi"/>
                <w:kern w:val="2"/>
                <w:sz w:val="24"/>
                <w:szCs w:val="24"/>
                <w:lang w:val="sv-FI" w:eastAsia="sv-FI"/>
                <w14:ligatures w14:val="standardContextual"/>
              </w:rPr>
              <w:tab/>
            </w:r>
            <w:r w:rsidRPr="00665B3E">
              <w:rPr>
                <w:rStyle w:val="Hyperlnk"/>
              </w:rPr>
              <w:t>ÅHS</w:t>
            </w:r>
            <w:r>
              <w:rPr>
                <w:webHidden/>
              </w:rPr>
              <w:tab/>
            </w:r>
            <w:r>
              <w:rPr>
                <w:webHidden/>
              </w:rPr>
              <w:fldChar w:fldCharType="begin"/>
            </w:r>
            <w:r>
              <w:rPr>
                <w:webHidden/>
              </w:rPr>
              <w:instrText xml:space="preserve"> PAGEREF _Toc242714021 \h </w:instrText>
            </w:r>
            <w:r>
              <w:rPr>
                <w:webHidden/>
              </w:rPr>
            </w:r>
            <w:r>
              <w:rPr>
                <w:webHidden/>
              </w:rPr>
              <w:fldChar w:fldCharType="separate"/>
            </w:r>
            <w:r>
              <w:rPr>
                <w:webHidden/>
              </w:rPr>
              <w:t>14</w:t>
            </w:r>
            <w:r>
              <w:rPr>
                <w:webHidden/>
              </w:rPr>
              <w:fldChar w:fldCharType="end"/>
            </w:r>
          </w:hyperlink>
        </w:p>
        <w:p w14:paraId="21D16D0A" w14:textId="1F462405"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22" w:history="1">
            <w:r w:rsidRPr="00665B3E">
              <w:rPr>
                <w:rStyle w:val="Hyperlnk"/>
                <w:noProof/>
                <w:lang w:val="sv-FI"/>
              </w:rPr>
              <w:t>4.2.1.</w:t>
            </w:r>
            <w:r>
              <w:rPr>
                <w:rFonts w:eastAsiaTheme="minorEastAsia" w:cstheme="minorBidi"/>
                <w:noProof/>
                <w:kern w:val="2"/>
                <w:sz w:val="24"/>
                <w:szCs w:val="24"/>
                <w:lang w:val="sv-FI" w:eastAsia="sv-FI"/>
                <w14:ligatures w14:val="standardContextual"/>
              </w:rPr>
              <w:tab/>
            </w:r>
            <w:r w:rsidRPr="00665B3E">
              <w:rPr>
                <w:rStyle w:val="Hyperlnk"/>
                <w:noProof/>
                <w:lang w:val="sv-FI"/>
              </w:rPr>
              <w:t>Nuläget</w:t>
            </w:r>
            <w:r>
              <w:rPr>
                <w:noProof/>
                <w:webHidden/>
              </w:rPr>
              <w:tab/>
            </w:r>
            <w:r>
              <w:rPr>
                <w:noProof/>
                <w:webHidden/>
              </w:rPr>
              <w:fldChar w:fldCharType="begin"/>
            </w:r>
            <w:r>
              <w:rPr>
                <w:noProof/>
                <w:webHidden/>
              </w:rPr>
              <w:instrText xml:space="preserve"> PAGEREF _Toc242714022 \h </w:instrText>
            </w:r>
            <w:r>
              <w:rPr>
                <w:noProof/>
                <w:webHidden/>
              </w:rPr>
            </w:r>
            <w:r>
              <w:rPr>
                <w:noProof/>
                <w:webHidden/>
              </w:rPr>
              <w:fldChar w:fldCharType="separate"/>
            </w:r>
            <w:r>
              <w:rPr>
                <w:noProof/>
                <w:webHidden/>
              </w:rPr>
              <w:t>14</w:t>
            </w:r>
            <w:r>
              <w:rPr>
                <w:noProof/>
                <w:webHidden/>
              </w:rPr>
              <w:fldChar w:fldCharType="end"/>
            </w:r>
          </w:hyperlink>
        </w:p>
        <w:p w14:paraId="7A50DDA3" w14:textId="218D9017"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23" w:history="1">
            <w:r w:rsidRPr="00665B3E">
              <w:rPr>
                <w:rStyle w:val="Hyperlnk"/>
                <w:rFonts w:cstheme="minorHAnsi"/>
                <w:noProof/>
                <w:lang w:val="sv-FI"/>
              </w:rPr>
              <w:t>4.2.2.</w:t>
            </w:r>
            <w:r>
              <w:rPr>
                <w:rFonts w:eastAsiaTheme="minorEastAsia" w:cstheme="minorBidi"/>
                <w:noProof/>
                <w:kern w:val="2"/>
                <w:sz w:val="24"/>
                <w:szCs w:val="24"/>
                <w:lang w:val="sv-FI" w:eastAsia="sv-FI"/>
                <w14:ligatures w14:val="standardContextual"/>
              </w:rPr>
              <w:tab/>
            </w:r>
            <w:r w:rsidRPr="00665B3E">
              <w:rPr>
                <w:rStyle w:val="Hyperlnk"/>
                <w:rFonts w:cstheme="minorHAnsi"/>
                <w:noProof/>
                <w:lang w:val="sv-FI"/>
              </w:rPr>
              <w:t>Förslag för att stärka forskning och utveckling vid ÅHS</w:t>
            </w:r>
            <w:r>
              <w:rPr>
                <w:noProof/>
                <w:webHidden/>
              </w:rPr>
              <w:tab/>
            </w:r>
            <w:r>
              <w:rPr>
                <w:noProof/>
                <w:webHidden/>
              </w:rPr>
              <w:fldChar w:fldCharType="begin"/>
            </w:r>
            <w:r>
              <w:rPr>
                <w:noProof/>
                <w:webHidden/>
              </w:rPr>
              <w:instrText xml:space="preserve"> PAGEREF _Toc242714023 \h </w:instrText>
            </w:r>
            <w:r>
              <w:rPr>
                <w:noProof/>
                <w:webHidden/>
              </w:rPr>
            </w:r>
            <w:r>
              <w:rPr>
                <w:noProof/>
                <w:webHidden/>
              </w:rPr>
              <w:fldChar w:fldCharType="separate"/>
            </w:r>
            <w:r>
              <w:rPr>
                <w:noProof/>
                <w:webHidden/>
              </w:rPr>
              <w:t>15</w:t>
            </w:r>
            <w:r>
              <w:rPr>
                <w:noProof/>
                <w:webHidden/>
              </w:rPr>
              <w:fldChar w:fldCharType="end"/>
            </w:r>
          </w:hyperlink>
        </w:p>
        <w:p w14:paraId="0B53C196" w14:textId="25BB477A" w:rsidR="00E3106D" w:rsidRDefault="00E3106D">
          <w:pPr>
            <w:pStyle w:val="Innehll3"/>
            <w:tabs>
              <w:tab w:val="left" w:pos="998"/>
            </w:tabs>
            <w:rPr>
              <w:rFonts w:eastAsiaTheme="minorEastAsia" w:cstheme="minorBidi"/>
              <w:kern w:val="2"/>
              <w:sz w:val="24"/>
              <w:szCs w:val="24"/>
              <w:lang w:val="sv-FI" w:eastAsia="sv-FI"/>
              <w14:ligatures w14:val="standardContextual"/>
            </w:rPr>
          </w:pPr>
          <w:hyperlink w:anchor="_Toc242714024" w:history="1">
            <w:r w:rsidRPr="00665B3E">
              <w:rPr>
                <w:rStyle w:val="Hyperlnk"/>
              </w:rPr>
              <w:t>4.3.</w:t>
            </w:r>
            <w:r>
              <w:rPr>
                <w:rFonts w:eastAsiaTheme="minorEastAsia" w:cstheme="minorBidi"/>
                <w:kern w:val="2"/>
                <w:sz w:val="24"/>
                <w:szCs w:val="24"/>
                <w:lang w:val="sv-FI" w:eastAsia="sv-FI"/>
                <w14:ligatures w14:val="standardContextual"/>
              </w:rPr>
              <w:tab/>
            </w:r>
            <w:r w:rsidRPr="00665B3E">
              <w:rPr>
                <w:rStyle w:val="Hyperlnk"/>
              </w:rPr>
              <w:t>ÅSUB</w:t>
            </w:r>
            <w:r>
              <w:rPr>
                <w:webHidden/>
              </w:rPr>
              <w:tab/>
            </w:r>
            <w:r>
              <w:rPr>
                <w:webHidden/>
              </w:rPr>
              <w:fldChar w:fldCharType="begin"/>
            </w:r>
            <w:r>
              <w:rPr>
                <w:webHidden/>
              </w:rPr>
              <w:instrText xml:space="preserve"> PAGEREF _Toc242714024 \h </w:instrText>
            </w:r>
            <w:r>
              <w:rPr>
                <w:webHidden/>
              </w:rPr>
            </w:r>
            <w:r>
              <w:rPr>
                <w:webHidden/>
              </w:rPr>
              <w:fldChar w:fldCharType="separate"/>
            </w:r>
            <w:r>
              <w:rPr>
                <w:webHidden/>
              </w:rPr>
              <w:t>15</w:t>
            </w:r>
            <w:r>
              <w:rPr>
                <w:webHidden/>
              </w:rPr>
              <w:fldChar w:fldCharType="end"/>
            </w:r>
          </w:hyperlink>
        </w:p>
        <w:p w14:paraId="27364546" w14:textId="6EEA2653"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25" w:history="1">
            <w:r w:rsidRPr="00665B3E">
              <w:rPr>
                <w:rStyle w:val="Hyperlnk"/>
                <w:noProof/>
              </w:rPr>
              <w:t>4.3.1.</w:t>
            </w:r>
            <w:r>
              <w:rPr>
                <w:rFonts w:eastAsiaTheme="minorEastAsia" w:cstheme="minorBidi"/>
                <w:noProof/>
                <w:kern w:val="2"/>
                <w:sz w:val="24"/>
                <w:szCs w:val="24"/>
                <w:lang w:val="sv-FI" w:eastAsia="sv-FI"/>
                <w14:ligatures w14:val="standardContextual"/>
              </w:rPr>
              <w:tab/>
            </w:r>
            <w:r w:rsidRPr="00665B3E">
              <w:rPr>
                <w:rStyle w:val="Hyperlnk"/>
                <w:noProof/>
              </w:rPr>
              <w:t>Nuläge</w:t>
            </w:r>
            <w:r>
              <w:rPr>
                <w:noProof/>
                <w:webHidden/>
              </w:rPr>
              <w:tab/>
            </w:r>
            <w:r>
              <w:rPr>
                <w:noProof/>
                <w:webHidden/>
              </w:rPr>
              <w:fldChar w:fldCharType="begin"/>
            </w:r>
            <w:r>
              <w:rPr>
                <w:noProof/>
                <w:webHidden/>
              </w:rPr>
              <w:instrText xml:space="preserve"> PAGEREF _Toc242714025 \h </w:instrText>
            </w:r>
            <w:r>
              <w:rPr>
                <w:noProof/>
                <w:webHidden/>
              </w:rPr>
            </w:r>
            <w:r>
              <w:rPr>
                <w:noProof/>
                <w:webHidden/>
              </w:rPr>
              <w:fldChar w:fldCharType="separate"/>
            </w:r>
            <w:r>
              <w:rPr>
                <w:noProof/>
                <w:webHidden/>
              </w:rPr>
              <w:t>15</w:t>
            </w:r>
            <w:r>
              <w:rPr>
                <w:noProof/>
                <w:webHidden/>
              </w:rPr>
              <w:fldChar w:fldCharType="end"/>
            </w:r>
          </w:hyperlink>
        </w:p>
        <w:p w14:paraId="680C6798" w14:textId="0742C1CB" w:rsidR="00E3106D" w:rsidRDefault="00E3106D">
          <w:pPr>
            <w:pStyle w:val="Innehll4"/>
            <w:tabs>
              <w:tab w:val="left" w:pos="1400"/>
            </w:tabs>
            <w:rPr>
              <w:rFonts w:eastAsiaTheme="minorEastAsia" w:cstheme="minorBidi"/>
              <w:noProof/>
              <w:kern w:val="2"/>
              <w:sz w:val="24"/>
              <w:szCs w:val="24"/>
              <w:lang w:val="sv-FI" w:eastAsia="sv-FI"/>
              <w14:ligatures w14:val="standardContextual"/>
            </w:rPr>
          </w:pPr>
          <w:hyperlink w:anchor="_Toc242714026" w:history="1">
            <w:r w:rsidRPr="00665B3E">
              <w:rPr>
                <w:rStyle w:val="Hyperlnk"/>
                <w:noProof/>
              </w:rPr>
              <w:t>4.3.2.</w:t>
            </w:r>
            <w:r>
              <w:rPr>
                <w:rFonts w:eastAsiaTheme="minorEastAsia" w:cstheme="minorBidi"/>
                <w:noProof/>
                <w:kern w:val="2"/>
                <w:sz w:val="24"/>
                <w:szCs w:val="24"/>
                <w:lang w:val="sv-FI" w:eastAsia="sv-FI"/>
                <w14:ligatures w14:val="standardContextual"/>
              </w:rPr>
              <w:tab/>
            </w:r>
            <w:r w:rsidRPr="00665B3E">
              <w:rPr>
                <w:rStyle w:val="Hyperlnk"/>
                <w:noProof/>
              </w:rPr>
              <w:t>Förslag för att stärka forskning och utveckling på hälsoområdet</w:t>
            </w:r>
            <w:r>
              <w:rPr>
                <w:noProof/>
                <w:webHidden/>
              </w:rPr>
              <w:tab/>
            </w:r>
            <w:r>
              <w:rPr>
                <w:noProof/>
                <w:webHidden/>
              </w:rPr>
              <w:fldChar w:fldCharType="begin"/>
            </w:r>
            <w:r>
              <w:rPr>
                <w:noProof/>
                <w:webHidden/>
              </w:rPr>
              <w:instrText xml:space="preserve"> PAGEREF _Toc242714026 \h </w:instrText>
            </w:r>
            <w:r>
              <w:rPr>
                <w:noProof/>
                <w:webHidden/>
              </w:rPr>
            </w:r>
            <w:r>
              <w:rPr>
                <w:noProof/>
                <w:webHidden/>
              </w:rPr>
              <w:fldChar w:fldCharType="separate"/>
            </w:r>
            <w:r>
              <w:rPr>
                <w:noProof/>
                <w:webHidden/>
              </w:rPr>
              <w:t>16</w:t>
            </w:r>
            <w:r>
              <w:rPr>
                <w:noProof/>
                <w:webHidden/>
              </w:rPr>
              <w:fldChar w:fldCharType="end"/>
            </w:r>
          </w:hyperlink>
        </w:p>
        <w:p w14:paraId="758EBEF4" w14:textId="3EEF11E7" w:rsidR="006B5C07" w:rsidRDefault="006B5C07">
          <w:pPr>
            <w:rPr>
              <w:b/>
              <w:bCs/>
            </w:rPr>
          </w:pPr>
          <w:r>
            <w:rPr>
              <w:noProof/>
            </w:rPr>
            <w:fldChar w:fldCharType="end"/>
          </w:r>
        </w:p>
      </w:sdtContent>
    </w:sdt>
    <w:p w14:paraId="56E2D2D6" w14:textId="4E93A100" w:rsidR="008E5F0A" w:rsidRDefault="006B5C07" w:rsidP="008E5F0A">
      <w:pPr>
        <w:pStyle w:val="Rubrik2"/>
        <w:numPr>
          <w:ilvl w:val="0"/>
          <w:numId w:val="28"/>
        </w:numPr>
      </w:pPr>
      <w:r>
        <w:br w:type="page"/>
      </w:r>
      <w:bookmarkStart w:id="0" w:name="_Toc242713997"/>
      <w:r w:rsidR="008E5F0A">
        <w:lastRenderedPageBreak/>
        <w:t>Inledning</w:t>
      </w:r>
      <w:bookmarkEnd w:id="0"/>
    </w:p>
    <w:p w14:paraId="17F748F5" w14:textId="617F40AE" w:rsidR="00A12B8D" w:rsidRDefault="008E5F0A" w:rsidP="008E5F0A">
      <w:r>
        <w:t xml:space="preserve">Detta är den åttonde delanalysen i arbetet med att ta fram en strategi för framtidens hälso- och sjukvård på Åland. </w:t>
      </w:r>
      <w:r w:rsidR="00A12B8D" w:rsidRPr="00A12B8D">
        <w:t>Liksom i processen att ta fram övriga delanalyser har utkast och preliminära slutsatser redovisats för den parlamentariska referensgruppen och ÅHS styrelse. Dessutom har konsultationer hållits med</w:t>
      </w:r>
      <w:r w:rsidR="00227822">
        <w:t xml:space="preserve"> Högskolan på Åland</w:t>
      </w:r>
      <w:r w:rsidR="00684C6C">
        <w:t xml:space="preserve"> (HÅ)</w:t>
      </w:r>
      <w:r w:rsidR="00227822">
        <w:t xml:space="preserve">, </w:t>
      </w:r>
      <w:r w:rsidR="00DA39F4" w:rsidRPr="00DA39F4">
        <w:t>Ålands statistik och utredningsbyrå (ÅSUB</w:t>
      </w:r>
      <w:r w:rsidR="00DA39F4">
        <w:t>)</w:t>
      </w:r>
      <w:r w:rsidR="00A12B8D" w:rsidRPr="00A12B8D">
        <w:t>, en hälso- och sjukvårdsexpertgrupp där även privata vårdgivare ingick,</w:t>
      </w:r>
      <w:r w:rsidR="00227822">
        <w:t xml:space="preserve"> samt</w:t>
      </w:r>
      <w:r w:rsidR="00A12B8D" w:rsidRPr="00A12B8D">
        <w:t xml:space="preserve"> </w:t>
      </w:r>
      <w:r w:rsidR="00227822">
        <w:t>forskningsintresserade vid</w:t>
      </w:r>
      <w:r w:rsidR="00A12B8D">
        <w:t xml:space="preserve"> </w:t>
      </w:r>
      <w:r w:rsidR="00A12B8D" w:rsidRPr="00A12B8D">
        <w:t>ÅHS.</w:t>
      </w:r>
    </w:p>
    <w:p w14:paraId="6A7D5198" w14:textId="77777777" w:rsidR="00A12B8D" w:rsidRDefault="00A12B8D" w:rsidP="008E5F0A"/>
    <w:p w14:paraId="15753851" w14:textId="04B68E4A" w:rsidR="008E5F0A" w:rsidRDefault="008E5F0A" w:rsidP="008E5F0A">
      <w:r>
        <w:t xml:space="preserve">Forskning och utveckling är centrala både för att förbättra befolknings hälsa och för att säkra en effektiv och hållbar hälso- och sjukvård. </w:t>
      </w:r>
      <w:r w:rsidRPr="00636BAB">
        <w:t xml:space="preserve">De </w:t>
      </w:r>
      <w:r>
        <w:t xml:space="preserve">förutsättningar och </w:t>
      </w:r>
      <w:r w:rsidRPr="00636BAB">
        <w:t>prognoser för framtidens hälso- och sjukvård som presenterats i tidigare delanalyser</w:t>
      </w:r>
      <w:r>
        <w:t xml:space="preserve"> - </w:t>
      </w:r>
      <w:r w:rsidRPr="00636BAB">
        <w:t xml:space="preserve">särskilt </w:t>
      </w:r>
      <w:r>
        <w:t xml:space="preserve">analys </w:t>
      </w:r>
      <w:r w:rsidRPr="00636BAB">
        <w:t xml:space="preserve">1 om framtidens vårdbehov, </w:t>
      </w:r>
      <w:r>
        <w:t xml:space="preserve">analys </w:t>
      </w:r>
      <w:r w:rsidRPr="00636BAB">
        <w:t xml:space="preserve">3 </w:t>
      </w:r>
      <w:r>
        <w:t xml:space="preserve">om </w:t>
      </w:r>
      <w:r w:rsidRPr="00636BAB">
        <w:t xml:space="preserve">framtidens organisering av sjukvården och </w:t>
      </w:r>
      <w:r>
        <w:t xml:space="preserve">analys </w:t>
      </w:r>
      <w:r w:rsidRPr="00636BAB">
        <w:t xml:space="preserve">4 </w:t>
      </w:r>
      <w:r>
        <w:t xml:space="preserve">om </w:t>
      </w:r>
      <w:r w:rsidRPr="00636BAB">
        <w:t>framtidens digitala vårdinfrastruktur</w:t>
      </w:r>
      <w:r>
        <w:t xml:space="preserve"> - </w:t>
      </w:r>
      <w:r w:rsidRPr="00636BAB">
        <w:t xml:space="preserve">är </w:t>
      </w:r>
      <w:r>
        <w:t xml:space="preserve">avhängiga fortsatta forskningsframsteg på hälsoområdet, samt utveckling av nya evidensbaserade arbetsmetoder och modeller för hälso- och sjukvårdens organisation. </w:t>
      </w:r>
    </w:p>
    <w:p w14:paraId="4CFE33B2" w14:textId="77777777" w:rsidR="008E5F0A" w:rsidRDefault="008E5F0A" w:rsidP="008E5F0A"/>
    <w:p w14:paraId="010F9230" w14:textId="7ED0413E" w:rsidR="00024B4F" w:rsidRDefault="008E5F0A" w:rsidP="008E5F0A">
      <w:r>
        <w:t xml:space="preserve">Åland kommer även i framtiden vara beroende av att kunna följa och dra slutsatser från nationell och internationell forskning och utveckling för att kontinuerligt planera hälso- och sjukvården, bestämma tjänsteutbudet på Åland och göra kloka kliniska val. </w:t>
      </w:r>
      <w:r w:rsidR="00281DA9">
        <w:t xml:space="preserve">För detta krävs tillräcklig </w:t>
      </w:r>
      <w:r w:rsidR="007C493B">
        <w:t xml:space="preserve">lokal </w:t>
      </w:r>
      <w:r w:rsidR="00281DA9">
        <w:t xml:space="preserve">kompetens </w:t>
      </w:r>
      <w:r w:rsidR="00DD2BCF">
        <w:t xml:space="preserve">för </w:t>
      </w:r>
      <w:r w:rsidR="007C493B">
        <w:t xml:space="preserve">att kunna </w:t>
      </w:r>
      <w:r w:rsidR="00DD2BCF">
        <w:t>tolk</w:t>
      </w:r>
      <w:r w:rsidR="007C493B">
        <w:t>a</w:t>
      </w:r>
      <w:r w:rsidR="008C46CC">
        <w:t xml:space="preserve"> </w:t>
      </w:r>
      <w:r w:rsidR="00DD2BCF">
        <w:t xml:space="preserve">systematiska </w:t>
      </w:r>
      <w:r w:rsidR="008C46CC">
        <w:t>litteraturgenomgångar</w:t>
      </w:r>
      <w:r w:rsidR="00685503">
        <w:t xml:space="preserve">, </w:t>
      </w:r>
      <w:r w:rsidR="00DD2BCF">
        <w:t>forskningssammanställningar</w:t>
      </w:r>
      <w:r w:rsidR="008C46CC">
        <w:t xml:space="preserve"> o</w:t>
      </w:r>
      <w:r w:rsidR="00685503">
        <w:t>ch an</w:t>
      </w:r>
      <w:r w:rsidR="00E66E1F">
        <w:t xml:space="preserve">nan </w:t>
      </w:r>
      <w:r w:rsidR="00685503">
        <w:t>evidenssyntes</w:t>
      </w:r>
      <w:r w:rsidR="00E66E1F">
        <w:t xml:space="preserve"> som presenteras till e</w:t>
      </w:r>
      <w:r w:rsidR="00C5175B">
        <w:t>xempel som en del av riktlinjer och rekommendationer från hälsomyndigheter i riket eller internationellt.</w:t>
      </w:r>
    </w:p>
    <w:p w14:paraId="29228337" w14:textId="77777777" w:rsidR="00024B4F" w:rsidRDefault="00024B4F" w:rsidP="008E5F0A"/>
    <w:p w14:paraId="3B41AB17" w14:textId="4D67FB5A" w:rsidR="008E5F0A" w:rsidRDefault="008E5F0A" w:rsidP="008E5F0A">
      <w:r>
        <w:t xml:space="preserve">På de flesta områdena kan den lokala forskningen på Åland endast i mycket liten utsträckning bidra till den internationella evidensbasen inom hälso- och sjukvården. Det finns vissa undantag; åländska forskare har bidragit mycket till forskningen om fästingburna infektioner. Att Åland är högendemiskt för fästingburna infektioner och att det finns stor lokal klinisk och vetenskaplig kompetens på området har lett till omfattande forskning av både lokal och global relevans. </w:t>
      </w:r>
    </w:p>
    <w:p w14:paraId="614D61E7" w14:textId="77777777" w:rsidR="008E5F0A" w:rsidRDefault="008E5F0A" w:rsidP="008E5F0A"/>
    <w:p w14:paraId="70B1BEDF" w14:textId="03C6F6C4" w:rsidR="008E5F0A" w:rsidRDefault="008E5F0A" w:rsidP="008E5F0A">
      <w:r>
        <w:t xml:space="preserve">Lokal </w:t>
      </w:r>
      <w:r w:rsidR="00A93C8C">
        <w:t xml:space="preserve">statistikföring, </w:t>
      </w:r>
      <w:r w:rsidR="000F46A8">
        <w:t xml:space="preserve">registerhållning, </w:t>
      </w:r>
      <w:r>
        <w:t xml:space="preserve">forskning och utvärdering kan ha särskilt stor betydelse för att anpassa hälso- och sjukvården </w:t>
      </w:r>
      <w:r w:rsidR="001C1632">
        <w:t xml:space="preserve">och folkhälsoarbetet </w:t>
      </w:r>
      <w:r>
        <w:t xml:space="preserve">till lokala förutsättningar. Detta gäller såväl klinisk forskning som folkhälsovetenskap, </w:t>
      </w:r>
      <w:r w:rsidR="009B16B0" w:rsidRPr="009B16B0">
        <w:t>vårdvetenskap</w:t>
      </w:r>
      <w:r w:rsidR="00F91258">
        <w:t xml:space="preserve">, </w:t>
      </w:r>
      <w:r w:rsidR="009B16B0" w:rsidRPr="009B16B0">
        <w:t>omvårdnad</w:t>
      </w:r>
      <w:r w:rsidR="009B16B0">
        <w:t>sforskning</w:t>
      </w:r>
      <w:r>
        <w:t xml:space="preserve"> och utvärderingar </w:t>
      </w:r>
      <w:r w:rsidR="001E5EC7">
        <w:t xml:space="preserve">och kvalitetssäkring </w:t>
      </w:r>
      <w:r>
        <w:t>av lokala sjukvårds- och folkhälsoinsatser.</w:t>
      </w:r>
      <w:r w:rsidR="006F2AD2">
        <w:t xml:space="preserve"> Ansvaret för detta är delat mellan </w:t>
      </w:r>
      <w:r w:rsidR="0054245B">
        <w:t xml:space="preserve">landskapsregeringen, </w:t>
      </w:r>
      <w:r w:rsidR="007B7C9C">
        <w:t xml:space="preserve">ÅHS, </w:t>
      </w:r>
      <w:r w:rsidR="00672CEA">
        <w:t>HÅ</w:t>
      </w:r>
      <w:r w:rsidR="006F2AD2">
        <w:t xml:space="preserve">, </w:t>
      </w:r>
      <w:r w:rsidR="00672CEA">
        <w:t>ÅSUB</w:t>
      </w:r>
      <w:r w:rsidR="006F2AD2">
        <w:t xml:space="preserve">, </w:t>
      </w:r>
      <w:r w:rsidR="00773ABC">
        <w:t>privata tjänsteproducenter</w:t>
      </w:r>
      <w:r w:rsidR="00C36DD0">
        <w:t xml:space="preserve"> och </w:t>
      </w:r>
      <w:r w:rsidR="00773ABC">
        <w:t>tredje sektor</w:t>
      </w:r>
      <w:r w:rsidR="0054245B">
        <w:t>n.</w:t>
      </w:r>
    </w:p>
    <w:p w14:paraId="6DF456B0" w14:textId="77777777" w:rsidR="008E5F0A" w:rsidRDefault="008E5F0A" w:rsidP="008E5F0A"/>
    <w:p w14:paraId="51AE8A82" w14:textId="221E3FBF" w:rsidR="008E5F0A" w:rsidRDefault="008E5F0A" w:rsidP="008E5F0A">
      <w:r>
        <w:t xml:space="preserve">Lokal forskning bidrar även till kompetensutveckling, samt samverkan och kunskapsutbyte med aktörer utanför Åland. Möjligheter till forskning kan bidra till Ålands attraktionskraft för hälso- och sjukvårdsutbildade.    </w:t>
      </w:r>
    </w:p>
    <w:p w14:paraId="30047EB6" w14:textId="77777777" w:rsidR="008E5F0A" w:rsidRDefault="008E5F0A" w:rsidP="008E5F0A">
      <w:r>
        <w:t xml:space="preserve">   </w:t>
      </w:r>
    </w:p>
    <w:p w14:paraId="204C7875" w14:textId="19EF7244" w:rsidR="008E5F0A" w:rsidRDefault="008E5F0A" w:rsidP="00024B4F">
      <w:pPr>
        <w:autoSpaceDE/>
        <w:autoSpaceDN/>
        <w:adjustRightInd/>
        <w:spacing w:after="160" w:line="259" w:lineRule="auto"/>
        <w:textAlignment w:val="auto"/>
      </w:pPr>
      <w:r>
        <w:br w:type="page"/>
      </w:r>
    </w:p>
    <w:p w14:paraId="30B5DB06" w14:textId="20A4CA00" w:rsidR="008E5F0A" w:rsidRPr="00ED4214" w:rsidRDefault="008E5F0A" w:rsidP="008E5F0A">
      <w:pPr>
        <w:pStyle w:val="Rubrik2"/>
        <w:numPr>
          <w:ilvl w:val="0"/>
          <w:numId w:val="28"/>
        </w:numPr>
      </w:pPr>
      <w:bookmarkStart w:id="1" w:name="_Toc242713998"/>
      <w:r w:rsidRPr="00ED4214">
        <w:lastRenderedPageBreak/>
        <w:t>Lagstiftning</w:t>
      </w:r>
      <w:bookmarkEnd w:id="1"/>
    </w:p>
    <w:p w14:paraId="4BA049B3" w14:textId="77777777" w:rsidR="008E5F0A" w:rsidRDefault="008E5F0A" w:rsidP="008E5F0A"/>
    <w:p w14:paraId="5F382DAB" w14:textId="1B0A75EE" w:rsidR="008E5F0A" w:rsidRDefault="008E5F0A" w:rsidP="008E5F0A">
      <w:pPr>
        <w:pStyle w:val="Rubrik3"/>
        <w:numPr>
          <w:ilvl w:val="1"/>
          <w:numId w:val="28"/>
        </w:numPr>
      </w:pPr>
      <w:bookmarkStart w:id="2" w:name="_Toc242713999"/>
      <w:r>
        <w:t>Rikets lagstiftningsbehörighet</w:t>
      </w:r>
      <w:bookmarkEnd w:id="2"/>
    </w:p>
    <w:p w14:paraId="093CEA91" w14:textId="77777777" w:rsidR="008E5F0A" w:rsidRDefault="008E5F0A" w:rsidP="008E5F0A"/>
    <w:p w14:paraId="00FF704E" w14:textId="151AE84D" w:rsidR="008E5F0A" w:rsidRDefault="008E5F0A" w:rsidP="008E5F0A">
      <w:pPr>
        <w:pStyle w:val="Rubrik4"/>
        <w:numPr>
          <w:ilvl w:val="2"/>
          <w:numId w:val="28"/>
        </w:numPr>
      </w:pPr>
      <w:bookmarkStart w:id="3" w:name="_Toc242714000"/>
      <w:r>
        <w:t>Medicinsk forskning</w:t>
      </w:r>
      <w:bookmarkEnd w:id="3"/>
    </w:p>
    <w:p w14:paraId="05C8C66A" w14:textId="2C65DFEA" w:rsidR="00635198" w:rsidRDefault="00081DBF" w:rsidP="00B76D70">
      <w:r>
        <w:t>M</w:t>
      </w:r>
      <w:r w:rsidR="00635198" w:rsidRPr="00277A11">
        <w:t xml:space="preserve">edicinsk forskning </w:t>
      </w:r>
      <w:r w:rsidR="00BD651F">
        <w:t xml:space="preserve">har bedömts tillhöra </w:t>
      </w:r>
      <w:r w:rsidR="00635198" w:rsidRPr="00277A11">
        <w:t>rikets behörighet.</w:t>
      </w:r>
      <w:r w:rsidR="00635198" w:rsidRPr="00277A11">
        <w:rPr>
          <w:rStyle w:val="Fotnotsreferens"/>
        </w:rPr>
        <w:footnoteReference w:id="1"/>
      </w:r>
      <w:r w:rsidR="00535714">
        <w:t xml:space="preserve"> </w:t>
      </w:r>
      <w:r w:rsidR="008E5F0A">
        <w:t>Lagen om medicinsk forskning (FFS 488/1999) reglerar ”</w:t>
      </w:r>
      <w:r w:rsidR="008E5F0A" w:rsidRPr="003C00A0">
        <w:t>forskning som innebär ingrepp i en människas eller ett mänskligt embryos eller fosters integritet och vars syfte är att öka kunskapen om hälsa, sjukdomsorsaker, symtom, diagnostik, vård, prevention av sjukdomar eller sjukdomarnas beskaffenhet i allmänhet, och som inte är klinisk prövning av läkemedel</w:t>
      </w:r>
      <w:r w:rsidR="008E5F0A">
        <w:t>”.</w:t>
      </w:r>
      <w:r w:rsidR="006A6D98">
        <w:t xml:space="preserve"> </w:t>
      </w:r>
    </w:p>
    <w:p w14:paraId="33C8D219" w14:textId="77777777" w:rsidR="00635198" w:rsidRDefault="00635198" w:rsidP="00B76D70"/>
    <w:p w14:paraId="43B2BD5B" w14:textId="06CCDF6D" w:rsidR="00312147" w:rsidRDefault="007F19DC" w:rsidP="00B76D70">
      <w:r>
        <w:t xml:space="preserve">Definitionen av vad som räknas som medicinsk forskning, till skillnad från annan </w:t>
      </w:r>
      <w:r w:rsidR="007A2C69">
        <w:t xml:space="preserve">hälsorelaterad </w:t>
      </w:r>
      <w:r>
        <w:t>forskning</w:t>
      </w:r>
      <w:r w:rsidR="00C84620">
        <w:t>,</w:t>
      </w:r>
      <w:r>
        <w:t xml:space="preserve"> </w:t>
      </w:r>
      <w:r w:rsidR="007A2C69">
        <w:t xml:space="preserve">har </w:t>
      </w:r>
      <w:r w:rsidR="00C84620">
        <w:t>utvecklats</w:t>
      </w:r>
      <w:r w:rsidR="005A4317">
        <w:t xml:space="preserve"> sedan lagen om medicinsk forskning stiftades </w:t>
      </w:r>
      <w:r w:rsidR="0055392C">
        <w:t xml:space="preserve">år 1999. År 2010 utvidgades definitionen till att </w:t>
      </w:r>
      <w:r w:rsidR="00B76D70">
        <w:t xml:space="preserve">omfatta </w:t>
      </w:r>
      <w:r w:rsidR="006A6D98">
        <w:t>”</w:t>
      </w:r>
      <w:r w:rsidR="00B76D70">
        <w:t>hälsovetenskaplig</w:t>
      </w:r>
      <w:r w:rsidR="009832CF">
        <w:t xml:space="preserve"> </w:t>
      </w:r>
      <w:r w:rsidR="00B76D70">
        <w:t>forskning och forskning som gäller</w:t>
      </w:r>
      <w:r w:rsidR="009832CF">
        <w:t xml:space="preserve"> </w:t>
      </w:r>
      <w:r w:rsidR="00B76D70">
        <w:t>vårdsektorn, om forskningen innebär ingrepp</w:t>
      </w:r>
      <w:r w:rsidR="009832CF">
        <w:t xml:space="preserve"> </w:t>
      </w:r>
      <w:r w:rsidR="00B76D70">
        <w:t>i en människas integritet</w:t>
      </w:r>
      <w:r w:rsidR="002D4E95">
        <w:t>”</w:t>
      </w:r>
      <w:r w:rsidR="00B76D70">
        <w:t>. Det hälsovetenskapliga</w:t>
      </w:r>
      <w:r w:rsidR="006A6D98">
        <w:t xml:space="preserve"> </w:t>
      </w:r>
      <w:r w:rsidR="00B76D70">
        <w:t>forskningsområdet innefattar bl.a.</w:t>
      </w:r>
      <w:r w:rsidR="009832CF">
        <w:t xml:space="preserve"> </w:t>
      </w:r>
      <w:r w:rsidR="00B76D70">
        <w:t>näringsfysiologisk och idrottsvetenskaplig</w:t>
      </w:r>
      <w:r w:rsidR="009832CF">
        <w:t xml:space="preserve"> </w:t>
      </w:r>
      <w:r w:rsidR="00B76D70">
        <w:t>forskning. I forskningslagen avses med ingrepp</w:t>
      </w:r>
      <w:r w:rsidR="009832CF">
        <w:t xml:space="preserve"> </w:t>
      </w:r>
      <w:r w:rsidR="00B76D70">
        <w:t xml:space="preserve">i integriteten </w:t>
      </w:r>
      <w:r w:rsidR="002D4E95">
        <w:t>”</w:t>
      </w:r>
      <w:r w:rsidR="00B76D70">
        <w:t>ingrepp i den fysiska eller</w:t>
      </w:r>
      <w:r w:rsidR="009832CF">
        <w:t xml:space="preserve"> </w:t>
      </w:r>
      <w:r w:rsidR="00B76D70">
        <w:t>psykiska integriteten hos den person som deltar</w:t>
      </w:r>
      <w:r w:rsidR="006A6D98">
        <w:t xml:space="preserve"> </w:t>
      </w:r>
      <w:r w:rsidR="00B76D70">
        <w:t>i forskningen, det vill säga så kallad interventionsforskning.</w:t>
      </w:r>
      <w:r w:rsidR="009832CF">
        <w:t xml:space="preserve"> </w:t>
      </w:r>
      <w:r w:rsidR="00B76D70">
        <w:t>Exempel på ingrepp i den fysiska integriteten</w:t>
      </w:r>
      <w:r w:rsidR="006A6D98">
        <w:t xml:space="preserve"> </w:t>
      </w:r>
      <w:r w:rsidR="00B76D70">
        <w:t>är tagande av blodprov, biopsier eller något</w:t>
      </w:r>
      <w:r w:rsidR="00EB1BFD">
        <w:t xml:space="preserve"> </w:t>
      </w:r>
      <w:r w:rsidR="00B76D70">
        <w:t>motsvarande, forskning som innebär fysisk</w:t>
      </w:r>
      <w:r w:rsidR="00EB1BFD">
        <w:t xml:space="preserve"> </w:t>
      </w:r>
      <w:r w:rsidR="00B76D70">
        <w:t>belastning, samt forskning där avsikten</w:t>
      </w:r>
      <w:r w:rsidR="00EB1BFD">
        <w:t xml:space="preserve"> </w:t>
      </w:r>
      <w:r w:rsidR="00B76D70">
        <w:t>är att genom livsmedel påverka hälsan eller</w:t>
      </w:r>
      <w:r w:rsidR="00EB1BFD">
        <w:t xml:space="preserve"> </w:t>
      </w:r>
      <w:r w:rsidR="00B76D70">
        <w:t>sjukdomsrisker eller sjukdomssymptom. Ingrepp</w:t>
      </w:r>
      <w:r w:rsidR="00EB1BFD">
        <w:t xml:space="preserve"> </w:t>
      </w:r>
      <w:r w:rsidR="00B76D70">
        <w:t>i den psykiska integriteten är det fråga</w:t>
      </w:r>
      <w:r w:rsidR="00EB1BFD">
        <w:t xml:space="preserve"> </w:t>
      </w:r>
      <w:r w:rsidR="00B76D70">
        <w:t>om då forskningen kan medföra fara för</w:t>
      </w:r>
      <w:r w:rsidR="00EB1BFD">
        <w:t xml:space="preserve"> </w:t>
      </w:r>
      <w:r w:rsidR="00B76D70">
        <w:t>forskningspersonens mentala hälsa</w:t>
      </w:r>
      <w:r w:rsidR="00312147">
        <w:t>”</w:t>
      </w:r>
      <w:r w:rsidR="00B76D70">
        <w:t>.</w:t>
      </w:r>
      <w:r w:rsidR="00CE3029" w:rsidRPr="00CE3029">
        <w:rPr>
          <w:rStyle w:val="Fotnotsreferens"/>
        </w:rPr>
        <w:t xml:space="preserve"> </w:t>
      </w:r>
      <w:r w:rsidR="00CE3029">
        <w:rPr>
          <w:rStyle w:val="Fotnotsreferens"/>
        </w:rPr>
        <w:footnoteReference w:id="2"/>
      </w:r>
      <w:r w:rsidR="00B76D70">
        <w:t xml:space="preserve"> </w:t>
      </w:r>
    </w:p>
    <w:p w14:paraId="041B22F4" w14:textId="77777777" w:rsidR="00312147" w:rsidRDefault="00312147" w:rsidP="00B76D70"/>
    <w:p w14:paraId="5D9E9551" w14:textId="522EDE18" w:rsidR="00A32D44" w:rsidRDefault="000D7197" w:rsidP="00B76D70">
      <w:r>
        <w:t>När tillägg</w:t>
      </w:r>
      <w:r w:rsidR="008F055F">
        <w:t>et</w:t>
      </w:r>
      <w:r>
        <w:t xml:space="preserve"> gjordes i detaljmotiveringarna </w:t>
      </w:r>
      <w:r w:rsidR="002D685A">
        <w:t xml:space="preserve">i rp 65/2010 </w:t>
      </w:r>
      <w:r w:rsidR="00391555">
        <w:t>förtydligades samtidigt att la</w:t>
      </w:r>
      <w:r w:rsidR="006A67CF">
        <w:t>gen</w:t>
      </w:r>
      <w:r w:rsidR="00B76D70">
        <w:t xml:space="preserve"> </w:t>
      </w:r>
      <w:r w:rsidR="008F055F">
        <w:t xml:space="preserve">fortsatt </w:t>
      </w:r>
      <w:r w:rsidR="00B76D70">
        <w:t>inte tillämpa</w:t>
      </w:r>
      <w:r w:rsidR="00391555">
        <w:t>s</w:t>
      </w:r>
      <w:r w:rsidR="006A6D98">
        <w:t xml:space="preserve"> p</w:t>
      </w:r>
      <w:r w:rsidR="00B76D70">
        <w:t xml:space="preserve">å </w:t>
      </w:r>
      <w:r w:rsidR="00391555">
        <w:t>”</w:t>
      </w:r>
      <w:r w:rsidR="00B76D70">
        <w:t>registerforskning som enbart baserar sig</w:t>
      </w:r>
      <w:r w:rsidR="006A6D98">
        <w:t xml:space="preserve"> </w:t>
      </w:r>
      <w:r w:rsidR="00B76D70">
        <w:t>på dokument</w:t>
      </w:r>
      <w:r w:rsidR="00391555">
        <w:t>”</w:t>
      </w:r>
      <w:r w:rsidR="00B76D70">
        <w:t xml:space="preserve">. </w:t>
      </w:r>
      <w:r w:rsidR="00391555">
        <w:t>Forsk</w:t>
      </w:r>
      <w:r w:rsidR="00CE3029">
        <w:t>n</w:t>
      </w:r>
      <w:r w:rsidR="00391555">
        <w:t>in</w:t>
      </w:r>
      <w:r w:rsidR="00CE3029">
        <w:t>g</w:t>
      </w:r>
      <w:r w:rsidR="00391555">
        <w:t xml:space="preserve"> som baseras e</w:t>
      </w:r>
      <w:r w:rsidR="00B76D70">
        <w:t xml:space="preserve">nbart </w:t>
      </w:r>
      <w:r w:rsidR="00391555">
        <w:t xml:space="preserve">på </w:t>
      </w:r>
      <w:r w:rsidR="00FF5B5D">
        <w:t>sådan data som finns i befintliga</w:t>
      </w:r>
      <w:r w:rsidR="00B76D70">
        <w:t xml:space="preserve"> dokument eller statistik uppfyller </w:t>
      </w:r>
      <w:r w:rsidR="00EB591E">
        <w:t xml:space="preserve">således </w:t>
      </w:r>
      <w:r w:rsidR="00B76D70">
        <w:t>inte</w:t>
      </w:r>
      <w:r w:rsidR="006A6D98">
        <w:t xml:space="preserve"> </w:t>
      </w:r>
      <w:r w:rsidR="00B76D70">
        <w:t xml:space="preserve">kriterierna för </w:t>
      </w:r>
      <w:r w:rsidR="00EB591E">
        <w:t>medicinsk forskning enligt denna lag</w:t>
      </w:r>
      <w:r w:rsidR="00B76D70">
        <w:t xml:space="preserve">. </w:t>
      </w:r>
      <w:r w:rsidR="006A6D98">
        <w:t xml:space="preserve">Lagen </w:t>
      </w:r>
      <w:r w:rsidR="00B76D70">
        <w:t>gäll</w:t>
      </w:r>
      <w:r w:rsidR="006A6D98">
        <w:t>er inte</w:t>
      </w:r>
      <w:r w:rsidR="00B76D70">
        <w:t xml:space="preserve"> </w:t>
      </w:r>
      <w:r w:rsidR="006A6D98">
        <w:t xml:space="preserve">heller </w:t>
      </w:r>
      <w:r w:rsidR="002D685A">
        <w:t>”</w:t>
      </w:r>
      <w:r w:rsidR="00B76D70">
        <w:t>enkäter och intervjuundersökningar</w:t>
      </w:r>
      <w:r w:rsidR="006A6D98">
        <w:t xml:space="preserve"> </w:t>
      </w:r>
      <w:r w:rsidR="00B76D70">
        <w:t>och inte heller utvecklingsundersökningar</w:t>
      </w:r>
      <w:r w:rsidR="006A6D98">
        <w:t xml:space="preserve"> </w:t>
      </w:r>
      <w:r w:rsidR="00B76D70">
        <w:t>som gäller hälso- och</w:t>
      </w:r>
      <w:r w:rsidR="006A6D98">
        <w:t xml:space="preserve"> </w:t>
      </w:r>
      <w:r w:rsidR="00B76D70">
        <w:t>sjukvårdstjänster,</w:t>
      </w:r>
      <w:r w:rsidR="006A6D98">
        <w:t xml:space="preserve"> </w:t>
      </w:r>
      <w:r w:rsidR="00B76D70">
        <w:t>observationsundersökningar</w:t>
      </w:r>
      <w:r w:rsidR="006A6D98">
        <w:t xml:space="preserve"> </w:t>
      </w:r>
      <w:r w:rsidR="00B76D70">
        <w:t>inom hälso- och sjukvården, eller kvalitets-</w:t>
      </w:r>
      <w:r w:rsidR="006A6D98">
        <w:t xml:space="preserve"> </w:t>
      </w:r>
      <w:r w:rsidR="00B76D70">
        <w:t>och</w:t>
      </w:r>
      <w:r w:rsidR="006A6D98">
        <w:t xml:space="preserve"> </w:t>
      </w:r>
      <w:r w:rsidR="00B76D70">
        <w:t>processprojekt, om de inte innebär</w:t>
      </w:r>
      <w:r w:rsidR="006A6D98">
        <w:t xml:space="preserve"> </w:t>
      </w:r>
      <w:r w:rsidR="00B76D70">
        <w:t>ingrepp i en människas integritet</w:t>
      </w:r>
      <w:r w:rsidR="002D685A">
        <w:t>”</w:t>
      </w:r>
      <w:r w:rsidR="00B76D70">
        <w:t>.</w:t>
      </w:r>
    </w:p>
    <w:p w14:paraId="277088FA" w14:textId="77777777" w:rsidR="0092549A" w:rsidRDefault="0092549A" w:rsidP="00B76D70"/>
    <w:p w14:paraId="213FB56B" w14:textId="4C3C4743" w:rsidR="00CE3029" w:rsidRDefault="0092549A" w:rsidP="008E5F0A">
      <w:r w:rsidRPr="00496263">
        <w:t xml:space="preserve">Det </w:t>
      </w:r>
      <w:r w:rsidR="00597B98" w:rsidRPr="00496263">
        <w:t xml:space="preserve">ska </w:t>
      </w:r>
      <w:r w:rsidRPr="00496263">
        <w:t>noteras att hälsorelaterad forskning som inte räknas som medicinsk forskning</w:t>
      </w:r>
      <w:r w:rsidR="00701DC0" w:rsidRPr="00496263">
        <w:t xml:space="preserve"> är åländsk behörighet (se </w:t>
      </w:r>
      <w:r w:rsidR="001C2879" w:rsidRPr="00496263">
        <w:t xml:space="preserve">även </w:t>
      </w:r>
      <w:r w:rsidR="00E25E7D" w:rsidRPr="00496263">
        <w:t xml:space="preserve">avsnitt </w:t>
      </w:r>
      <w:r w:rsidR="00A81E43">
        <w:t>2.1.4., 2.2.1., och 2.2.3</w:t>
      </w:r>
      <w:r w:rsidR="00E25E7D" w:rsidRPr="00496263">
        <w:t xml:space="preserve"> nedan). </w:t>
      </w:r>
      <w:r w:rsidR="001C2879" w:rsidRPr="00496263">
        <w:t>Generellt gäller att v</w:t>
      </w:r>
      <w:r w:rsidR="008D7B24" w:rsidRPr="00496263">
        <w:t>etenskaplig forskning hör till landskapets behörighet när det utgör en integrerad del av sådan verksamhet som omfattas av lagtingets lagstiftningsbehörighet</w:t>
      </w:r>
      <w:r w:rsidR="00D22723" w:rsidRPr="00496263">
        <w:t xml:space="preserve">. Då </w:t>
      </w:r>
      <w:r w:rsidR="001A5447" w:rsidRPr="00496263">
        <w:t>hälso- och sjukvård</w:t>
      </w:r>
      <w:r w:rsidR="00D22723" w:rsidRPr="00496263">
        <w:t xml:space="preserve"> </w:t>
      </w:r>
      <w:r w:rsidR="005A7561" w:rsidRPr="00496263">
        <w:t>(med vissa undantag) hör till åländ</w:t>
      </w:r>
      <w:r w:rsidR="006068EC" w:rsidRPr="00496263">
        <w:t>s</w:t>
      </w:r>
      <w:r w:rsidR="005A7561" w:rsidRPr="00496263">
        <w:t xml:space="preserve">k lagstiftningsbehörighet </w:t>
      </w:r>
      <w:r w:rsidR="006068EC" w:rsidRPr="00496263">
        <w:t xml:space="preserve">är </w:t>
      </w:r>
      <w:r w:rsidR="005A7561" w:rsidRPr="00496263">
        <w:t xml:space="preserve">således </w:t>
      </w:r>
      <w:r w:rsidR="006068EC" w:rsidRPr="00496263">
        <w:t xml:space="preserve">hälsorelaterad forskning </w:t>
      </w:r>
      <w:r w:rsidR="00E837C8">
        <w:t xml:space="preserve">som grundprincip </w:t>
      </w:r>
      <w:r w:rsidR="006068EC" w:rsidRPr="00496263">
        <w:t>åländsk lagstiftningsbehörighet</w:t>
      </w:r>
      <w:r w:rsidR="00F43165" w:rsidRPr="00496263">
        <w:rPr>
          <w:rStyle w:val="Fotnotsreferens"/>
        </w:rPr>
        <w:footnoteReference w:id="3"/>
      </w:r>
      <w:r w:rsidR="006068EC" w:rsidRPr="00496263">
        <w:t xml:space="preserve">, </w:t>
      </w:r>
      <w:r w:rsidR="00F43165" w:rsidRPr="00496263">
        <w:t xml:space="preserve">dock med </w:t>
      </w:r>
      <w:r w:rsidR="00674678">
        <w:t xml:space="preserve">vissa </w:t>
      </w:r>
      <w:r w:rsidR="006068EC" w:rsidRPr="00496263">
        <w:t>undan</w:t>
      </w:r>
      <w:r w:rsidR="00F43165" w:rsidRPr="00496263">
        <w:t>t</w:t>
      </w:r>
      <w:r w:rsidR="006068EC" w:rsidRPr="00496263">
        <w:t xml:space="preserve">ag </w:t>
      </w:r>
      <w:r w:rsidR="00674678">
        <w:t>(</w:t>
      </w:r>
      <w:r w:rsidR="00B821C7" w:rsidRPr="00496263">
        <w:t xml:space="preserve">lagen om </w:t>
      </w:r>
      <w:r w:rsidR="006068EC" w:rsidRPr="00496263">
        <w:t>medicinsk forskning</w:t>
      </w:r>
      <w:r w:rsidR="00371AA7">
        <w:t xml:space="preserve">, samt </w:t>
      </w:r>
      <w:r w:rsidR="00674678">
        <w:t xml:space="preserve">vad </w:t>
      </w:r>
      <w:r w:rsidR="00311A6C">
        <w:t>som diskuteras</w:t>
      </w:r>
      <w:r w:rsidR="009B62F8">
        <w:t xml:space="preserve"> avsnitt</w:t>
      </w:r>
      <w:r w:rsidR="00371AA7">
        <w:t xml:space="preserve"> 2.1.2</w:t>
      </w:r>
      <w:r w:rsidR="00862B76">
        <w:t xml:space="preserve">, </w:t>
      </w:r>
      <w:r w:rsidR="00AD4E6A">
        <w:t xml:space="preserve">2.1.3, </w:t>
      </w:r>
      <w:r w:rsidR="00862B76">
        <w:t>2.</w:t>
      </w:r>
      <w:r w:rsidR="00674678">
        <w:t>1.</w:t>
      </w:r>
      <w:r w:rsidR="00862B76">
        <w:t>6</w:t>
      </w:r>
      <w:r w:rsidR="00674678">
        <w:t xml:space="preserve">, och </w:t>
      </w:r>
      <w:r w:rsidR="00862B76">
        <w:t>2.</w:t>
      </w:r>
      <w:r w:rsidR="00AD4E6A">
        <w:t>1.</w:t>
      </w:r>
      <w:r w:rsidR="00862B76">
        <w:t>7</w:t>
      </w:r>
      <w:r w:rsidR="00674678">
        <w:t>)</w:t>
      </w:r>
      <w:r w:rsidR="008D7B24" w:rsidRPr="00496263">
        <w:t>.</w:t>
      </w:r>
      <w:r w:rsidR="00140ACE">
        <w:t xml:space="preserve"> </w:t>
      </w:r>
      <w:r w:rsidR="00B821C7" w:rsidRPr="00496263">
        <w:t xml:space="preserve">Det finns ingen speciallagstiftning om annan </w:t>
      </w:r>
      <w:r w:rsidR="007F01A7" w:rsidRPr="00496263">
        <w:t xml:space="preserve">hälsorelaterad forskning </w:t>
      </w:r>
      <w:r w:rsidR="00B821C7" w:rsidRPr="00496263">
        <w:t>än medicinsk forskning</w:t>
      </w:r>
      <w:r w:rsidR="007F01A7" w:rsidRPr="00496263">
        <w:t>,</w:t>
      </w:r>
      <w:r w:rsidR="00B821C7" w:rsidRPr="00496263">
        <w:t xml:space="preserve"> varken i riket eller på Åland</w:t>
      </w:r>
      <w:r w:rsidR="007F01A7" w:rsidRPr="00496263">
        <w:t>. Detta har störst praktisk betydelse för etikprövning av forskning</w:t>
      </w:r>
      <w:r w:rsidR="00F64EE6">
        <w:t>s</w:t>
      </w:r>
      <w:r w:rsidR="007F01A7" w:rsidRPr="00496263">
        <w:t>projekt</w:t>
      </w:r>
      <w:r w:rsidR="00F64EE6">
        <w:t xml:space="preserve"> (</w:t>
      </w:r>
      <w:r w:rsidR="007F01A7" w:rsidRPr="00496263">
        <w:t xml:space="preserve">se avsnitt </w:t>
      </w:r>
      <w:r w:rsidR="00F64EE6">
        <w:t>2.1.4 och 2.2.3.)</w:t>
      </w:r>
      <w:r w:rsidR="007F01A7" w:rsidRPr="00496263">
        <w:t>.</w:t>
      </w:r>
      <w:r w:rsidR="00B821C7">
        <w:t xml:space="preserve"> </w:t>
      </w:r>
    </w:p>
    <w:p w14:paraId="090C1D28" w14:textId="77777777" w:rsidR="00F64EE6" w:rsidRDefault="00F64EE6" w:rsidP="008E5F0A"/>
    <w:p w14:paraId="3586903B" w14:textId="270F5777" w:rsidR="008E5F0A" w:rsidRDefault="008E5F0A" w:rsidP="008E5F0A">
      <w:pPr>
        <w:pStyle w:val="Rubrik4"/>
        <w:numPr>
          <w:ilvl w:val="2"/>
          <w:numId w:val="28"/>
        </w:numPr>
      </w:pPr>
      <w:bookmarkStart w:id="4" w:name="_Toc242714001"/>
      <w:r>
        <w:t>K</w:t>
      </w:r>
      <w:r w:rsidRPr="002D6ADE">
        <w:t>linisk</w:t>
      </w:r>
      <w:r>
        <w:t>a</w:t>
      </w:r>
      <w:r w:rsidRPr="002D6ADE">
        <w:t xml:space="preserve"> prövning</w:t>
      </w:r>
      <w:r>
        <w:t>ar</w:t>
      </w:r>
      <w:r w:rsidRPr="002D6ADE">
        <w:t xml:space="preserve"> av läkemedel</w:t>
      </w:r>
      <w:bookmarkEnd w:id="4"/>
    </w:p>
    <w:p w14:paraId="06580A7E" w14:textId="0B786C14" w:rsidR="008E5F0A" w:rsidRDefault="008E5F0A" w:rsidP="008E5F0A">
      <w:r>
        <w:t>K</w:t>
      </w:r>
      <w:r w:rsidRPr="002D6ADE">
        <w:t>linisk</w:t>
      </w:r>
      <w:r>
        <w:t>a</w:t>
      </w:r>
      <w:r w:rsidRPr="002D6ADE">
        <w:t xml:space="preserve"> prövning</w:t>
      </w:r>
      <w:r>
        <w:t>ar</w:t>
      </w:r>
      <w:r w:rsidRPr="002D6ADE">
        <w:t xml:space="preserve"> av läkemedel </w:t>
      </w:r>
      <w:r>
        <w:t>är riksbehörighet och regleras i l</w:t>
      </w:r>
      <w:r w:rsidRPr="002D6ADE">
        <w:t>ag</w:t>
      </w:r>
      <w:r>
        <w:t>en (FFS 983/2021)</w:t>
      </w:r>
      <w:r w:rsidRPr="002D6ADE">
        <w:t xml:space="preserve"> om klinisk prövning av läkemedel</w:t>
      </w:r>
      <w:r>
        <w:t xml:space="preserve">. Den styrs i </w:t>
      </w:r>
      <w:r w:rsidR="004F54B0">
        <w:t xml:space="preserve">sin tur </w:t>
      </w:r>
      <w:r>
        <w:t xml:space="preserve">stor utsträckning av </w:t>
      </w:r>
      <w:r w:rsidRPr="002D6ADE">
        <w:t>Europaparlamentets och rådets förordning (EU) nr 536/2014 om kliniska prövningar av humanläkemedel</w:t>
      </w:r>
      <w:r>
        <w:t>.</w:t>
      </w:r>
    </w:p>
    <w:p w14:paraId="7A9747A8" w14:textId="77777777" w:rsidR="008E5F0A" w:rsidRDefault="008E5F0A" w:rsidP="008E5F0A"/>
    <w:p w14:paraId="18A4E79A" w14:textId="49C736E1" w:rsidR="008E5F0A" w:rsidRDefault="008E5F0A" w:rsidP="008E5F0A">
      <w:pPr>
        <w:pStyle w:val="Rubrik4"/>
        <w:numPr>
          <w:ilvl w:val="2"/>
          <w:numId w:val="28"/>
        </w:numPr>
      </w:pPr>
      <w:bookmarkStart w:id="5" w:name="_Toc242714002"/>
      <w:r>
        <w:t>Biobanker</w:t>
      </w:r>
      <w:bookmarkEnd w:id="5"/>
    </w:p>
    <w:p w14:paraId="0955C442" w14:textId="5C500730" w:rsidR="008E5F0A" w:rsidRPr="00716F9F" w:rsidRDefault="00716F9F" w:rsidP="008E5F0A">
      <w:r>
        <w:t>A</w:t>
      </w:r>
      <w:r w:rsidR="008E5F0A" w:rsidRPr="00E118D9">
        <w:t xml:space="preserve">nvändningen av biologiska prov som uppkommer vid undersökning och behandling av en patient för vetenskaplig forskning </w:t>
      </w:r>
      <w:r w:rsidR="008E5F0A">
        <w:t xml:space="preserve">är riksbehörighet och regleras utöver i </w:t>
      </w:r>
      <w:r w:rsidR="008E5F0A" w:rsidRPr="00E118D9">
        <w:t>lagen om medicinsk forskning</w:t>
      </w:r>
      <w:r w:rsidR="008E5F0A">
        <w:t xml:space="preserve"> även </w:t>
      </w:r>
      <w:r w:rsidR="008E5F0A" w:rsidRPr="00E118D9">
        <w:t xml:space="preserve">i lagen </w:t>
      </w:r>
      <w:r w:rsidR="008E5F0A" w:rsidRPr="00A3472E">
        <w:t>(</w:t>
      </w:r>
      <w:r w:rsidR="00A3472E" w:rsidRPr="00A3472E">
        <w:t xml:space="preserve">FFS </w:t>
      </w:r>
      <w:r w:rsidR="008E5F0A" w:rsidRPr="00A3472E">
        <w:t>101/2001)</w:t>
      </w:r>
      <w:r w:rsidR="008E5F0A">
        <w:t xml:space="preserve"> </w:t>
      </w:r>
      <w:r w:rsidR="008E5F0A" w:rsidRPr="00E118D9">
        <w:t>om användning av mänskliga organ, vävnader och celler för medicinska ändamål</w:t>
      </w:r>
      <w:r w:rsidR="004F54B0">
        <w:t xml:space="preserve">, samt </w:t>
      </w:r>
      <w:r w:rsidR="008E5F0A" w:rsidRPr="00E118D9">
        <w:t xml:space="preserve">i </w:t>
      </w:r>
      <w:r w:rsidR="008E5F0A" w:rsidRPr="00716F9F">
        <w:t>biobankslagen </w:t>
      </w:r>
      <w:r w:rsidR="008E5F0A" w:rsidRPr="00A3472E">
        <w:t>(</w:t>
      </w:r>
      <w:r w:rsidR="00A3472E" w:rsidRPr="00A3472E">
        <w:t xml:space="preserve">FFS </w:t>
      </w:r>
      <w:r w:rsidR="008E5F0A" w:rsidRPr="00A3472E">
        <w:t>688/2012)</w:t>
      </w:r>
      <w:r w:rsidR="008E5F0A" w:rsidRPr="00716F9F">
        <w:t>. Att detta är riksbehörighet har bland annat bedömts i utlåtande till regeringens proposition med förslag till biobankslag år 2021.</w:t>
      </w:r>
      <w:r w:rsidR="008E5F0A" w:rsidRPr="00716F9F">
        <w:rPr>
          <w:rStyle w:val="Fotnotsreferens"/>
        </w:rPr>
        <w:footnoteReference w:id="4"/>
      </w:r>
      <w:r w:rsidR="004E7170" w:rsidRPr="00716F9F">
        <w:t xml:space="preserve"> </w:t>
      </w:r>
    </w:p>
    <w:p w14:paraId="1E026D5F" w14:textId="77777777" w:rsidR="0012385E" w:rsidRDefault="0012385E" w:rsidP="008E5F0A"/>
    <w:p w14:paraId="4F99C0CB" w14:textId="39A22F6E" w:rsidR="004E7170" w:rsidRPr="00716F9F" w:rsidRDefault="004E7170" w:rsidP="008E5F0A">
      <w:r w:rsidRPr="00716F9F">
        <w:t>Enligt biobankslagens 6 § - Förutsättningar för inrättande av en biobank – kan en biobank inrättas ”av en sådan enskild eller offentlig inrättning, sammanslutning, stiftelse eller annan juridisk person som har ekonomiska och verksamhetsmässiga möjligheter samt juridiska och forskningsmässiga förutsättningar att förvalta en biobank och hantera prover. Den som inrättar en biobank ska ha den personal, de lokaler och de anordningar som verksamheten förutsätter. Dessutom krävs det positivt utlåtande från den nationella kommittén för medicinsk forskningsetik.”</w:t>
      </w:r>
    </w:p>
    <w:p w14:paraId="3A56CC21" w14:textId="77777777" w:rsidR="008E5F0A" w:rsidRPr="00716F9F" w:rsidRDefault="008E5F0A" w:rsidP="008E5F0A"/>
    <w:p w14:paraId="6F883497" w14:textId="369BA26B" w:rsidR="00947CA9" w:rsidRPr="00025EB1" w:rsidRDefault="00DF2D9F" w:rsidP="008E5F0A">
      <w:r w:rsidRPr="00025EB1">
        <w:t xml:space="preserve">Även </w:t>
      </w:r>
      <w:r w:rsidR="0013129F" w:rsidRPr="00025EB1">
        <w:t xml:space="preserve">en åländsk </w:t>
      </w:r>
      <w:r w:rsidR="005C5F16" w:rsidRPr="00025EB1">
        <w:t>”</w:t>
      </w:r>
      <w:r w:rsidR="0013129F" w:rsidRPr="00025EB1">
        <w:t>inrättning, sammanslutning, stiftelse eller annan juridisk person</w:t>
      </w:r>
      <w:r w:rsidR="005C5F16" w:rsidRPr="00025EB1">
        <w:t>”</w:t>
      </w:r>
      <w:r w:rsidR="00947CA9" w:rsidRPr="00025EB1">
        <w:t xml:space="preserve"> </w:t>
      </w:r>
      <w:r w:rsidR="005C2DC5" w:rsidRPr="00025EB1">
        <w:t xml:space="preserve">som uppfyller grundkraven </w:t>
      </w:r>
      <w:r w:rsidRPr="00025EB1">
        <w:t xml:space="preserve">torde kunna </w:t>
      </w:r>
      <w:r w:rsidR="00117541" w:rsidRPr="00025EB1">
        <w:t xml:space="preserve">få tillstånd från </w:t>
      </w:r>
      <w:r w:rsidR="000103C0" w:rsidRPr="00025EB1">
        <w:t>den nationella kommittén för medicinsk forskningsetik</w:t>
      </w:r>
      <w:r w:rsidRPr="00025EB1">
        <w:t xml:space="preserve"> att inrätta en biobank, under antagandet att rikets behörighet gäller lagstiftning och </w:t>
      </w:r>
      <w:r w:rsidR="00415C78" w:rsidRPr="00025EB1">
        <w:t>förvaltning i termer av att göra bedömningar av ansökningar</w:t>
      </w:r>
      <w:r w:rsidR="00716F9F" w:rsidRPr="00025EB1">
        <w:t>, inte att alla biobanker måste finnas i riket</w:t>
      </w:r>
      <w:r w:rsidR="00415C78" w:rsidRPr="00025EB1">
        <w:t xml:space="preserve">. Detta behöver </w:t>
      </w:r>
      <w:r w:rsidR="005C2DC5" w:rsidRPr="00025EB1">
        <w:t xml:space="preserve">dock </w:t>
      </w:r>
      <w:r w:rsidR="00415C78" w:rsidRPr="00025EB1">
        <w:t xml:space="preserve">analyseras vidare </w:t>
      </w:r>
      <w:r w:rsidR="00716F9F" w:rsidRPr="00025EB1">
        <w:t xml:space="preserve">då det inte </w:t>
      </w:r>
      <w:r w:rsidR="00415C78" w:rsidRPr="00025EB1">
        <w:t xml:space="preserve">tidigare </w:t>
      </w:r>
      <w:r w:rsidR="00716F9F" w:rsidRPr="00025EB1">
        <w:t xml:space="preserve">har </w:t>
      </w:r>
      <w:r w:rsidR="00415C78" w:rsidRPr="00025EB1">
        <w:t>prövats.</w:t>
      </w:r>
      <w:r w:rsidRPr="00025EB1">
        <w:t xml:space="preserve"> </w:t>
      </w:r>
    </w:p>
    <w:p w14:paraId="2A10C6AB" w14:textId="77777777" w:rsidR="00947CA9" w:rsidRDefault="00947CA9" w:rsidP="008E5F0A"/>
    <w:p w14:paraId="2EE1D1A6" w14:textId="79241419" w:rsidR="008E5F0A" w:rsidRDefault="002F0FE5" w:rsidP="008E5F0A">
      <w:pPr>
        <w:pStyle w:val="Rubrik4"/>
        <w:numPr>
          <w:ilvl w:val="2"/>
          <w:numId w:val="28"/>
        </w:numPr>
      </w:pPr>
      <w:bookmarkStart w:id="6" w:name="_Toc242714003"/>
      <w:r>
        <w:t>K</w:t>
      </w:r>
      <w:r w:rsidRPr="002F0FE5">
        <w:t>ommittéer för medicinsk forskningsetik</w:t>
      </w:r>
      <w:bookmarkEnd w:id="6"/>
    </w:p>
    <w:p w14:paraId="2834A7F8" w14:textId="125A9C68" w:rsidR="008E5F0A" w:rsidRPr="002C50CD" w:rsidRDefault="008E5F0A" w:rsidP="008E5F0A">
      <w:r>
        <w:t>Lagen om medicinsk forskning reglera</w:t>
      </w:r>
      <w:r w:rsidR="005E6225">
        <w:t>r</w:t>
      </w:r>
      <w:r>
        <w:t xml:space="preserve"> </w:t>
      </w:r>
      <w:r w:rsidR="00007326" w:rsidRPr="00007326">
        <w:t>kommittéer</w:t>
      </w:r>
      <w:r w:rsidR="00007326">
        <w:t>na</w:t>
      </w:r>
      <w:r w:rsidR="00007326" w:rsidRPr="00007326">
        <w:t xml:space="preserve"> för medicinsk forskningsetik</w:t>
      </w:r>
      <w:r>
        <w:t xml:space="preserve">. </w:t>
      </w:r>
      <w:r w:rsidR="00723626">
        <w:t>Dessa bedömer endast forskning som defin</w:t>
      </w:r>
      <w:r w:rsidR="00253A2B">
        <w:t>i</w:t>
      </w:r>
      <w:r w:rsidR="00723626">
        <w:t>eras som medicinsk forskning</w:t>
      </w:r>
      <w:r w:rsidR="005E6225">
        <w:t xml:space="preserve"> (</w:t>
      </w:r>
      <w:r w:rsidR="00723626">
        <w:t>se avsnitt 2.1.1</w:t>
      </w:r>
      <w:r w:rsidR="005E6225">
        <w:t>)</w:t>
      </w:r>
      <w:r w:rsidR="00723626">
        <w:t xml:space="preserve">. </w:t>
      </w:r>
      <w:r w:rsidRPr="002D6ADE">
        <w:t xml:space="preserve">Landskapsregeringen </w:t>
      </w:r>
      <w:r>
        <w:t xml:space="preserve">har </w:t>
      </w:r>
      <w:r w:rsidR="00C67583">
        <w:t xml:space="preserve">tidigare (år 2020) </w:t>
      </w:r>
      <w:r w:rsidRPr="002D6ADE">
        <w:t>konstatera</w:t>
      </w:r>
      <w:r>
        <w:t>t</w:t>
      </w:r>
      <w:r w:rsidRPr="002D6ADE">
        <w:t xml:space="preserve"> att det inte föreligger någon skyldighet för ÅHS att tillhandahålla en </w:t>
      </w:r>
      <w:r w:rsidR="00FF1841">
        <w:t xml:space="preserve">egen </w:t>
      </w:r>
      <w:r w:rsidRPr="002D6ADE">
        <w:t xml:space="preserve">etisk kommitté för medicinsk forskning enligt 16 § i </w:t>
      </w:r>
      <w:r>
        <w:t xml:space="preserve">lagen om medicinsk </w:t>
      </w:r>
      <w:r w:rsidRPr="002D6ADE">
        <w:t>forskning.</w:t>
      </w:r>
      <w:r>
        <w:rPr>
          <w:rStyle w:val="Fotnotsreferens"/>
        </w:rPr>
        <w:footnoteReference w:id="5"/>
      </w:r>
      <w:r>
        <w:t xml:space="preserve"> Det </w:t>
      </w:r>
      <w:r w:rsidR="00C67583">
        <w:t xml:space="preserve">bedömdes </w:t>
      </w:r>
      <w:r>
        <w:t xml:space="preserve">å andra sidan heller inte </w:t>
      </w:r>
      <w:r w:rsidR="00C67583">
        <w:t xml:space="preserve">finnas </w:t>
      </w:r>
      <w:r>
        <w:t>något hinder för att ÅHS har en</w:t>
      </w:r>
      <w:r w:rsidR="00FF1841">
        <w:t xml:space="preserve"> </w:t>
      </w:r>
      <w:r w:rsidRPr="002D6ADE">
        <w:t>kommitt</w:t>
      </w:r>
      <w:r w:rsidR="004F54B0">
        <w:t>é</w:t>
      </w:r>
      <w:r w:rsidR="0058333D">
        <w:t xml:space="preserve"> för medicinsk forskning</w:t>
      </w:r>
      <w:r>
        <w:t xml:space="preserve">. Även om </w:t>
      </w:r>
      <w:r w:rsidR="004F54B0">
        <w:t>en</w:t>
      </w:r>
      <w:r>
        <w:t xml:space="preserve"> etikkommitté </w:t>
      </w:r>
      <w:r w:rsidR="004F54B0">
        <w:t xml:space="preserve">i riket </w:t>
      </w:r>
      <w:r>
        <w:t xml:space="preserve">kunde ge tillstånd för forskning på Åland, </w:t>
      </w:r>
      <w:r w:rsidR="00E50770">
        <w:t xml:space="preserve">bedömde </w:t>
      </w:r>
      <w:r>
        <w:t xml:space="preserve">ÅHS styrelse </w:t>
      </w:r>
      <w:r w:rsidR="0084712F">
        <w:t xml:space="preserve">då </w:t>
      </w:r>
      <w:r>
        <w:t>att det ända sk</w:t>
      </w:r>
      <w:r w:rsidR="00E50770">
        <w:t xml:space="preserve">ulle </w:t>
      </w:r>
      <w:r>
        <w:t>finnas en</w:t>
      </w:r>
      <w:r w:rsidR="004F54B0">
        <w:t xml:space="preserve"> </w:t>
      </w:r>
      <w:r w:rsidRPr="002D6ADE">
        <w:t>kommitt</w:t>
      </w:r>
      <w:r w:rsidR="004F54B0">
        <w:t>é</w:t>
      </w:r>
      <w:r>
        <w:t xml:space="preserve"> vid ÅHS, av två skäl: dels kan ärenden då hanteras snabbare och med </w:t>
      </w:r>
      <w:r w:rsidRPr="002C50CD">
        <w:t xml:space="preserve">mindre risk för språkliga utmaningar, dels underlättas bedömningar av ansökningar då det gäller forskningssamarbete med Sverige. </w:t>
      </w:r>
    </w:p>
    <w:p w14:paraId="7133A6B8" w14:textId="77777777" w:rsidR="008E5F0A" w:rsidRPr="002C50CD" w:rsidRDefault="008E5F0A" w:rsidP="008E5F0A"/>
    <w:p w14:paraId="64E1AEC1" w14:textId="7DBD7EA8" w:rsidR="00CB1D81" w:rsidRDefault="0073237F" w:rsidP="00CB1D81">
      <w:pPr>
        <w:rPr>
          <w:lang w:val="sv-FI"/>
        </w:rPr>
      </w:pPr>
      <w:r w:rsidRPr="002C50CD">
        <w:rPr>
          <w:lang w:val="sv-FI"/>
        </w:rPr>
        <w:t xml:space="preserve">Landskapsregeringens ställningstagande </w:t>
      </w:r>
      <w:r w:rsidR="00E50770">
        <w:rPr>
          <w:lang w:val="sv-FI"/>
        </w:rPr>
        <w:t xml:space="preserve">till </w:t>
      </w:r>
      <w:r w:rsidRPr="002C50CD">
        <w:rPr>
          <w:lang w:val="sv-FI"/>
        </w:rPr>
        <w:t>kommitté</w:t>
      </w:r>
      <w:r w:rsidR="00F4079B">
        <w:rPr>
          <w:lang w:val="sv-FI"/>
        </w:rPr>
        <w:t xml:space="preserve"> för medicinsk forskning från </w:t>
      </w:r>
      <w:r w:rsidR="009456CA" w:rsidRPr="002C50CD">
        <w:rPr>
          <w:lang w:val="sv-FI"/>
        </w:rPr>
        <w:t xml:space="preserve">år 2020 </w:t>
      </w:r>
      <w:r w:rsidRPr="002C50CD">
        <w:rPr>
          <w:lang w:val="sv-FI"/>
        </w:rPr>
        <w:t xml:space="preserve">utgick från den </w:t>
      </w:r>
      <w:r w:rsidR="00316E6D">
        <w:rPr>
          <w:lang w:val="sv-FI"/>
        </w:rPr>
        <w:t xml:space="preserve">då gällande </w:t>
      </w:r>
      <w:r w:rsidRPr="002C50CD">
        <w:rPr>
          <w:lang w:val="sv-FI"/>
        </w:rPr>
        <w:t>16</w:t>
      </w:r>
      <w:r w:rsidR="00507A26">
        <w:rPr>
          <w:lang w:val="sv-FI"/>
        </w:rPr>
        <w:t xml:space="preserve"> </w:t>
      </w:r>
      <w:r w:rsidRPr="002C50CD">
        <w:rPr>
          <w:lang w:val="sv-FI"/>
        </w:rPr>
        <w:t>§ 1 mom</w:t>
      </w:r>
      <w:r w:rsidR="004D410E">
        <w:rPr>
          <w:lang w:val="sv-FI"/>
        </w:rPr>
        <w:t>.</w:t>
      </w:r>
      <w:r w:rsidRPr="002C50CD">
        <w:rPr>
          <w:lang w:val="sv-FI"/>
        </w:rPr>
        <w:t xml:space="preserve"> i forskningslagen. Den nya 16 § </w:t>
      </w:r>
      <w:r w:rsidR="0083771A">
        <w:rPr>
          <w:lang w:val="sv-FI"/>
        </w:rPr>
        <w:t xml:space="preserve">som </w:t>
      </w:r>
      <w:r w:rsidRPr="002C50CD">
        <w:rPr>
          <w:lang w:val="sv-FI"/>
        </w:rPr>
        <w:t xml:space="preserve">trädde i kraft 1.1 2023 </w:t>
      </w:r>
      <w:r w:rsidR="00C46A8E">
        <w:rPr>
          <w:lang w:val="sv-FI"/>
        </w:rPr>
        <w:t xml:space="preserve">stipulerar att </w:t>
      </w:r>
      <w:r w:rsidR="00C46A8E">
        <w:rPr>
          <w:lang w:val="sv-FI"/>
        </w:rPr>
        <w:lastRenderedPageBreak/>
        <w:t>”k</w:t>
      </w:r>
      <w:r w:rsidR="00C46A8E" w:rsidRPr="00C46A8E">
        <w:rPr>
          <w:lang w:val="sv-FI"/>
        </w:rPr>
        <w:t>ommittén tillsätts av välfärdsområdesstyrelsen</w:t>
      </w:r>
      <w:r w:rsidR="00C46A8E">
        <w:rPr>
          <w:lang w:val="sv-FI"/>
        </w:rPr>
        <w:t>”</w:t>
      </w:r>
      <w:r w:rsidR="00F95DF3">
        <w:rPr>
          <w:lang w:val="sv-FI"/>
        </w:rPr>
        <w:t xml:space="preserve">. </w:t>
      </w:r>
      <w:r w:rsidR="001E6398">
        <w:rPr>
          <w:lang w:val="sv-FI"/>
        </w:rPr>
        <w:t xml:space="preserve">Begreppet välfärdsområde är inte tillämpbart på Åland och därför </w:t>
      </w:r>
      <w:r w:rsidR="003C2551">
        <w:rPr>
          <w:lang w:val="sv-FI"/>
        </w:rPr>
        <w:t>finns</w:t>
      </w:r>
      <w:r w:rsidR="009A3CDF">
        <w:rPr>
          <w:lang w:val="sv-FI"/>
        </w:rPr>
        <w:t xml:space="preserve"> inte längre lagstöd för ÅHS </w:t>
      </w:r>
      <w:r w:rsidR="00F95DF3">
        <w:rPr>
          <w:lang w:val="sv-FI"/>
        </w:rPr>
        <w:t xml:space="preserve">att </w:t>
      </w:r>
      <w:r w:rsidR="009A3CDF">
        <w:rPr>
          <w:lang w:val="sv-FI"/>
        </w:rPr>
        <w:t xml:space="preserve">tillsätta en </w:t>
      </w:r>
      <w:r w:rsidR="00CB1D81">
        <w:rPr>
          <w:lang w:val="sv-FI"/>
        </w:rPr>
        <w:t>r</w:t>
      </w:r>
      <w:r w:rsidR="00CB1D81" w:rsidRPr="00CB1D81">
        <w:rPr>
          <w:lang w:val="sv-FI"/>
        </w:rPr>
        <w:t>egional kommitté för medicinsk forskningsetik</w:t>
      </w:r>
      <w:r w:rsidR="00CB1D81">
        <w:rPr>
          <w:lang w:val="sv-FI"/>
        </w:rPr>
        <w:t xml:space="preserve">. </w:t>
      </w:r>
    </w:p>
    <w:p w14:paraId="5922E3BC" w14:textId="77777777" w:rsidR="0074541D" w:rsidRDefault="0074541D" w:rsidP="00CB1D81">
      <w:pPr>
        <w:rPr>
          <w:lang w:val="sv-FI"/>
        </w:rPr>
      </w:pPr>
    </w:p>
    <w:p w14:paraId="2E9E64F0" w14:textId="3A62D982" w:rsidR="0074541D" w:rsidRPr="0074541D" w:rsidRDefault="0074541D" w:rsidP="00CB1D81">
      <w:pPr>
        <w:rPr>
          <w:lang w:val="sv-FI"/>
        </w:rPr>
      </w:pPr>
      <w:r w:rsidRPr="0074541D">
        <w:rPr>
          <w:lang w:val="sv-FI"/>
        </w:rPr>
        <w:t xml:space="preserve">Inom ramen för revideringen av självstyrelselagen har frågan lyfts om en ändring borde göras så att ÅHS kan handha välfärdsområdenas uppgift i detta </w:t>
      </w:r>
      <w:r>
        <w:rPr>
          <w:lang w:val="sv-FI"/>
        </w:rPr>
        <w:t xml:space="preserve">och en </w:t>
      </w:r>
      <w:r w:rsidR="001D3A9C">
        <w:rPr>
          <w:lang w:val="sv-FI"/>
        </w:rPr>
        <w:t xml:space="preserve">andra </w:t>
      </w:r>
      <w:r w:rsidRPr="0074541D">
        <w:rPr>
          <w:lang w:val="sv-FI"/>
        </w:rPr>
        <w:t>hänseende</w:t>
      </w:r>
      <w:r w:rsidR="001D3A9C">
        <w:rPr>
          <w:lang w:val="sv-FI"/>
        </w:rPr>
        <w:t>n</w:t>
      </w:r>
      <w:r w:rsidRPr="0074541D">
        <w:rPr>
          <w:lang w:val="sv-FI"/>
        </w:rPr>
        <w:t>. De</w:t>
      </w:r>
      <w:r w:rsidR="001D3A9C">
        <w:rPr>
          <w:lang w:val="sv-FI"/>
        </w:rPr>
        <w:t xml:space="preserve">t är emellertid mycket ovisst om </w:t>
      </w:r>
      <w:r w:rsidR="003C2551">
        <w:rPr>
          <w:lang w:val="sv-FI"/>
        </w:rPr>
        <w:t xml:space="preserve">och när </w:t>
      </w:r>
      <w:r w:rsidR="001D3A9C">
        <w:rPr>
          <w:lang w:val="sv-FI"/>
        </w:rPr>
        <w:t xml:space="preserve">en sådan ändring kommer göras. </w:t>
      </w:r>
    </w:p>
    <w:p w14:paraId="306F2327" w14:textId="77777777" w:rsidR="00CB1D81" w:rsidRDefault="00CB1D81" w:rsidP="0073237F">
      <w:pPr>
        <w:rPr>
          <w:b/>
          <w:bCs/>
          <w:i/>
          <w:iCs/>
          <w:lang w:val="sv-FI"/>
        </w:rPr>
      </w:pPr>
    </w:p>
    <w:p w14:paraId="37498DC2" w14:textId="5549593E" w:rsidR="0073237F" w:rsidRPr="00025EB1" w:rsidRDefault="00B76D24" w:rsidP="0073237F">
      <w:pPr>
        <w:rPr>
          <w:lang w:val="sv-FI"/>
        </w:rPr>
      </w:pPr>
      <w:r w:rsidRPr="00025EB1">
        <w:rPr>
          <w:lang w:val="sv-FI"/>
        </w:rPr>
        <w:t>D</w:t>
      </w:r>
      <w:r w:rsidR="00C953C4" w:rsidRPr="00025EB1">
        <w:rPr>
          <w:lang w:val="sv-FI"/>
        </w:rPr>
        <w:t>å det saknas</w:t>
      </w:r>
      <w:r w:rsidR="0073237F" w:rsidRPr="00025EB1">
        <w:rPr>
          <w:lang w:val="sv-FI"/>
        </w:rPr>
        <w:t xml:space="preserve"> </w:t>
      </w:r>
      <w:r w:rsidR="008008F0">
        <w:rPr>
          <w:lang w:val="sv-FI"/>
        </w:rPr>
        <w:t xml:space="preserve">tydligt </w:t>
      </w:r>
      <w:r w:rsidR="0073237F" w:rsidRPr="00025EB1">
        <w:rPr>
          <w:lang w:val="sv-FI"/>
        </w:rPr>
        <w:t xml:space="preserve">lagstöd </w:t>
      </w:r>
      <w:r w:rsidR="00C953C4" w:rsidRPr="00025EB1">
        <w:rPr>
          <w:lang w:val="sv-FI"/>
        </w:rPr>
        <w:t xml:space="preserve">för </w:t>
      </w:r>
      <w:r w:rsidR="0073237F" w:rsidRPr="00025EB1">
        <w:rPr>
          <w:lang w:val="sv-FI"/>
        </w:rPr>
        <w:t xml:space="preserve">ÅHS regionala kommitté för medicinsk forskningsetik </w:t>
      </w:r>
      <w:r w:rsidR="00C953C4" w:rsidRPr="00025EB1">
        <w:rPr>
          <w:lang w:val="sv-FI"/>
        </w:rPr>
        <w:t xml:space="preserve">behöver det utvecklas en modell </w:t>
      </w:r>
      <w:r w:rsidR="00F315B2" w:rsidRPr="00025EB1">
        <w:rPr>
          <w:lang w:val="sv-FI"/>
        </w:rPr>
        <w:t>för att i ställe</w:t>
      </w:r>
      <w:r w:rsidR="00F60C85" w:rsidRPr="00025EB1">
        <w:rPr>
          <w:lang w:val="sv-FI"/>
        </w:rPr>
        <w:t>t</w:t>
      </w:r>
      <w:r w:rsidR="00F315B2" w:rsidRPr="00025EB1">
        <w:rPr>
          <w:lang w:val="sv-FI"/>
        </w:rPr>
        <w:t xml:space="preserve"> använda en av de regionala kommittéer för medicinsk forskningsetik som </w:t>
      </w:r>
      <w:r w:rsidR="00B9783E" w:rsidRPr="00025EB1">
        <w:rPr>
          <w:lang w:val="sv-FI"/>
        </w:rPr>
        <w:t xml:space="preserve">i riket </w:t>
      </w:r>
      <w:r w:rsidR="00F315B2" w:rsidRPr="00025EB1">
        <w:rPr>
          <w:lang w:val="sv-FI"/>
        </w:rPr>
        <w:t xml:space="preserve">ska finnas i varje välfärdsområde som är huvudman för ett universitetssjukhus. </w:t>
      </w:r>
      <w:r w:rsidR="00F60C85" w:rsidRPr="00025EB1">
        <w:rPr>
          <w:lang w:val="sv-FI"/>
        </w:rPr>
        <w:t xml:space="preserve">Då detta är rikets behörighet är det </w:t>
      </w:r>
      <w:r w:rsidR="00B9783E" w:rsidRPr="00025EB1">
        <w:rPr>
          <w:lang w:val="sv-FI"/>
        </w:rPr>
        <w:t xml:space="preserve">också </w:t>
      </w:r>
      <w:r w:rsidR="00F60C85" w:rsidRPr="00025EB1">
        <w:rPr>
          <w:lang w:val="sv-FI"/>
        </w:rPr>
        <w:t xml:space="preserve">rikets skyldighet att ordna </w:t>
      </w:r>
      <w:r w:rsidR="00563880" w:rsidRPr="00025EB1">
        <w:rPr>
          <w:lang w:val="sv-FI"/>
        </w:rPr>
        <w:t>att en av de regionala kommittéer</w:t>
      </w:r>
      <w:r w:rsidR="006748E4" w:rsidRPr="00025EB1">
        <w:rPr>
          <w:lang w:val="sv-FI"/>
        </w:rPr>
        <w:t>na</w:t>
      </w:r>
      <w:r w:rsidR="00563880" w:rsidRPr="00025EB1">
        <w:rPr>
          <w:lang w:val="sv-FI"/>
        </w:rPr>
        <w:t xml:space="preserve"> för medicinsk forskningsetik kan handlägga ansökningar från Åland. Ett nära samarbete mellan ÅHS, landskapsregeringen, social</w:t>
      </w:r>
      <w:r w:rsidR="008524B7" w:rsidRPr="00025EB1">
        <w:rPr>
          <w:lang w:val="sv-FI"/>
        </w:rPr>
        <w:t>-</w:t>
      </w:r>
      <w:r w:rsidR="00563880" w:rsidRPr="00025EB1">
        <w:rPr>
          <w:lang w:val="sv-FI"/>
        </w:rPr>
        <w:t xml:space="preserve"> och hälsovårdsministeriet </w:t>
      </w:r>
      <w:r w:rsidR="008524B7" w:rsidRPr="00025EB1">
        <w:rPr>
          <w:lang w:val="sv-FI"/>
        </w:rPr>
        <w:t>och vä</w:t>
      </w:r>
      <w:r w:rsidR="00B50083" w:rsidRPr="00025EB1">
        <w:rPr>
          <w:lang w:val="sv-FI"/>
        </w:rPr>
        <w:t xml:space="preserve">lfärdsområdena </w:t>
      </w:r>
      <w:r w:rsidR="00563880" w:rsidRPr="00025EB1">
        <w:rPr>
          <w:lang w:val="sv-FI"/>
        </w:rPr>
        <w:t xml:space="preserve">behövs för att finna en lämplig lösning. </w:t>
      </w:r>
      <w:r w:rsidR="004405F4" w:rsidRPr="00025EB1">
        <w:rPr>
          <w:lang w:val="sv-FI"/>
        </w:rPr>
        <w:t>Samtidigt behöver en eventuell revidering av självstyrelselagen beaktas.</w:t>
      </w:r>
    </w:p>
    <w:p w14:paraId="29DD6757" w14:textId="762C09FB" w:rsidR="00624CA6" w:rsidRDefault="0073237F" w:rsidP="008E5F0A">
      <w:pPr>
        <w:rPr>
          <w:lang w:val="sv-FI"/>
        </w:rPr>
      </w:pPr>
      <w:r w:rsidRPr="002C50CD">
        <w:rPr>
          <w:lang w:val="sv-FI"/>
        </w:rPr>
        <w:t> </w:t>
      </w:r>
    </w:p>
    <w:p w14:paraId="748B254E" w14:textId="60FA6B4B" w:rsidR="00065F36" w:rsidRDefault="00542A36" w:rsidP="00542A36">
      <w:pPr>
        <w:pStyle w:val="Rubrik4"/>
        <w:numPr>
          <w:ilvl w:val="2"/>
          <w:numId w:val="28"/>
        </w:numPr>
        <w:rPr>
          <w:lang w:val="sv-FI"/>
        </w:rPr>
      </w:pPr>
      <w:bookmarkStart w:id="7" w:name="_Toc242714004"/>
      <w:r>
        <w:rPr>
          <w:lang w:val="sv-FI"/>
        </w:rPr>
        <w:t>Institutet för hälsa och välfärd (</w:t>
      </w:r>
      <w:r w:rsidR="00AE66FE">
        <w:rPr>
          <w:lang w:val="sv-FI"/>
        </w:rPr>
        <w:t>THL</w:t>
      </w:r>
      <w:r>
        <w:rPr>
          <w:lang w:val="sv-FI"/>
        </w:rPr>
        <w:t>)</w:t>
      </w:r>
      <w:bookmarkEnd w:id="7"/>
    </w:p>
    <w:p w14:paraId="29060161" w14:textId="77777777" w:rsidR="00542A36" w:rsidRDefault="00542A36" w:rsidP="008E5F0A">
      <w:pPr>
        <w:rPr>
          <w:lang w:val="sv-FI"/>
        </w:rPr>
      </w:pPr>
    </w:p>
    <w:p w14:paraId="79A9A140" w14:textId="1AC0B451" w:rsidR="00461E3E" w:rsidRDefault="0067172B" w:rsidP="00461E3E">
      <w:pPr>
        <w:rPr>
          <w:lang w:val="sv-FI"/>
        </w:rPr>
      </w:pPr>
      <w:r>
        <w:rPr>
          <w:lang w:val="sv-FI"/>
        </w:rPr>
        <w:t>Institutet för hälsa och välfärd (THL)</w:t>
      </w:r>
      <w:r w:rsidR="00461E3E">
        <w:rPr>
          <w:lang w:val="sv-FI"/>
        </w:rPr>
        <w:t xml:space="preserve"> regleras i </w:t>
      </w:r>
      <w:r w:rsidR="00476442" w:rsidRPr="00476442">
        <w:rPr>
          <w:lang w:val="sv-FI"/>
        </w:rPr>
        <w:t xml:space="preserve">Lag </w:t>
      </w:r>
      <w:r w:rsidR="00476442">
        <w:rPr>
          <w:lang w:val="sv-FI"/>
        </w:rPr>
        <w:t>(</w:t>
      </w:r>
      <w:r w:rsidR="00476442" w:rsidRPr="00476442">
        <w:rPr>
          <w:lang w:val="sv-FI"/>
        </w:rPr>
        <w:t>668/2008</w:t>
      </w:r>
      <w:r w:rsidR="00476442">
        <w:rPr>
          <w:lang w:val="sv-FI"/>
        </w:rPr>
        <w:t xml:space="preserve">) </w:t>
      </w:r>
      <w:r w:rsidR="00476442" w:rsidRPr="00476442">
        <w:rPr>
          <w:lang w:val="sv-FI"/>
        </w:rPr>
        <w:t>om Institutet för hälsa och välfärd</w:t>
      </w:r>
      <w:r w:rsidR="00FF6444">
        <w:rPr>
          <w:lang w:val="sv-FI"/>
        </w:rPr>
        <w:t xml:space="preserve">. </w:t>
      </w:r>
      <w:r w:rsidR="00461E3E">
        <w:rPr>
          <w:lang w:val="sv-FI"/>
        </w:rPr>
        <w:t xml:space="preserve">THL ska bland annat </w:t>
      </w:r>
      <w:r w:rsidR="00461E3E" w:rsidRPr="00461E3E">
        <w:rPr>
          <w:lang w:val="sv-FI"/>
        </w:rPr>
        <w:t>undersöka och följa befolkningens välfärd och hälsa, undersöka, följa</w:t>
      </w:r>
      <w:r w:rsidR="00842904">
        <w:rPr>
          <w:lang w:val="sv-FI"/>
        </w:rPr>
        <w:t xml:space="preserve"> och </w:t>
      </w:r>
      <w:r w:rsidR="00461E3E" w:rsidRPr="00461E3E">
        <w:rPr>
          <w:lang w:val="sv-FI"/>
        </w:rPr>
        <w:t>utvärdera verksamheten inom social- och hälsovården och ge experthjälp som behövs för att genomföra sådan politik och tillämpa sådana tillvägagångssätt och sådan praxis som främjar välfärd och hälsa,</w:t>
      </w:r>
      <w:r w:rsidR="00842904">
        <w:rPr>
          <w:lang w:val="sv-FI"/>
        </w:rPr>
        <w:t xml:space="preserve"> </w:t>
      </w:r>
      <w:r w:rsidR="00461E3E" w:rsidRPr="00461E3E">
        <w:rPr>
          <w:lang w:val="sv-FI"/>
        </w:rPr>
        <w:t>bedriva forskning inom branschen</w:t>
      </w:r>
      <w:r w:rsidR="00B872AE">
        <w:rPr>
          <w:lang w:val="sv-FI"/>
        </w:rPr>
        <w:t xml:space="preserve">, </w:t>
      </w:r>
      <w:r w:rsidR="00461E3E" w:rsidRPr="00461E3E">
        <w:rPr>
          <w:lang w:val="sv-FI"/>
        </w:rPr>
        <w:t>samt föra</w:t>
      </w:r>
      <w:r w:rsidR="00E65D9C">
        <w:rPr>
          <w:lang w:val="sv-FI"/>
        </w:rPr>
        <w:t xml:space="preserve"> nationella</w:t>
      </w:r>
      <w:r w:rsidR="00461E3E" w:rsidRPr="00461E3E">
        <w:rPr>
          <w:lang w:val="sv-FI"/>
        </w:rPr>
        <w:t xml:space="preserve"> register</w:t>
      </w:r>
      <w:r w:rsidR="00476442">
        <w:rPr>
          <w:lang w:val="sv-FI"/>
        </w:rPr>
        <w:t>.</w:t>
      </w:r>
    </w:p>
    <w:p w14:paraId="54EDDB10" w14:textId="77777777" w:rsidR="00476442" w:rsidRDefault="00476442" w:rsidP="00461E3E">
      <w:pPr>
        <w:rPr>
          <w:lang w:val="sv-FI"/>
        </w:rPr>
      </w:pPr>
    </w:p>
    <w:p w14:paraId="73814A69" w14:textId="727E8635" w:rsidR="00EE6BFC" w:rsidRPr="00063CB3" w:rsidRDefault="00A255BC" w:rsidP="00EE6BFC">
      <w:pPr>
        <w:rPr>
          <w:lang w:val="sv-FI"/>
        </w:rPr>
      </w:pPr>
      <w:r w:rsidRPr="00063CB3">
        <w:t xml:space="preserve">Framställning av statistik som belyser de åländska förhållandena utgör landskapets behörighet enligt 18 § 24 punkten i självstyrelselagen, vilket </w:t>
      </w:r>
      <w:r w:rsidRPr="00076034">
        <w:t>inkluderar statistik på hälso- och sjukvårdsområdet.</w:t>
      </w:r>
      <w:r w:rsidRPr="00076034">
        <w:rPr>
          <w:rStyle w:val="Fotnotsreferens"/>
        </w:rPr>
        <w:footnoteReference w:id="6"/>
      </w:r>
      <w:r w:rsidRPr="00076034">
        <w:t xml:space="preserve"> </w:t>
      </w:r>
      <w:r w:rsidR="00646034" w:rsidRPr="00076034">
        <w:t>P</w:t>
      </w:r>
      <w:r w:rsidR="000F3899" w:rsidRPr="00076034">
        <w:t>å</w:t>
      </w:r>
      <w:r w:rsidR="00646034" w:rsidRPr="00076034">
        <w:t xml:space="preserve"> hälsoområdet produceras </w:t>
      </w:r>
      <w:r w:rsidR="006C2296" w:rsidRPr="00076034">
        <w:t xml:space="preserve">statistik av </w:t>
      </w:r>
      <w:r w:rsidR="000F3899" w:rsidRPr="00076034">
        <w:t xml:space="preserve">bland andra </w:t>
      </w:r>
      <w:r w:rsidR="006C2296" w:rsidRPr="00076034">
        <w:t>ÅHS, ÅSUB och landskapsregeringen</w:t>
      </w:r>
      <w:r w:rsidR="000F3899" w:rsidRPr="00076034">
        <w:t>.</w:t>
      </w:r>
      <w:r w:rsidR="006C2296" w:rsidRPr="00076034">
        <w:t xml:space="preserve"> </w:t>
      </w:r>
      <w:r w:rsidR="009F633E" w:rsidRPr="00076034">
        <w:t xml:space="preserve">Mycket </w:t>
      </w:r>
      <w:r w:rsidR="000F3899" w:rsidRPr="00076034">
        <w:t xml:space="preserve">av </w:t>
      </w:r>
      <w:r w:rsidR="009F633E" w:rsidRPr="00076034">
        <w:t xml:space="preserve">denna </w:t>
      </w:r>
      <w:r w:rsidR="000F3899" w:rsidRPr="00076034">
        <w:t xml:space="preserve">statistik går via </w:t>
      </w:r>
      <w:r w:rsidR="001143C5" w:rsidRPr="00076034">
        <w:t>inrapportering till THL, som har flera kval</w:t>
      </w:r>
      <w:r w:rsidR="002942CD" w:rsidRPr="00076034">
        <w:t>ite</w:t>
      </w:r>
      <w:r w:rsidR="001143C5" w:rsidRPr="00076034">
        <w:t>tsregister samt en omfattande statistikdatabas (Sotkanet</w:t>
      </w:r>
      <w:r w:rsidR="00FD63DA" w:rsidRPr="00076034">
        <w:rPr>
          <w:rStyle w:val="Fotnotsreferens"/>
        </w:rPr>
        <w:footnoteReference w:id="7"/>
      </w:r>
      <w:r w:rsidR="001143C5" w:rsidRPr="00076034">
        <w:t xml:space="preserve">) där man </w:t>
      </w:r>
      <w:r w:rsidR="00071254" w:rsidRPr="00076034">
        <w:t xml:space="preserve">direkt </w:t>
      </w:r>
      <w:r w:rsidR="001143C5" w:rsidRPr="00076034">
        <w:t xml:space="preserve">kan söka </w:t>
      </w:r>
      <w:r w:rsidR="002942CD" w:rsidRPr="00076034">
        <w:t xml:space="preserve">hälsostatistik om Åland och jämföra den med övriga Finland. </w:t>
      </w:r>
      <w:r w:rsidR="009C2F6D" w:rsidRPr="00076034">
        <w:t>Framställning av statistik för rikets behov är rikets behörighet enligt 27</w:t>
      </w:r>
      <w:r w:rsidR="00367BB8" w:rsidRPr="00076034">
        <w:t xml:space="preserve"> </w:t>
      </w:r>
      <w:r w:rsidR="009C2F6D" w:rsidRPr="00076034">
        <w:t>§ 38 punkten i självstyrelselagen</w:t>
      </w:r>
      <w:r w:rsidR="009B39F2" w:rsidRPr="00076034">
        <w:t xml:space="preserve">. </w:t>
      </w:r>
      <w:r w:rsidR="00913B8C" w:rsidRPr="00076034">
        <w:t>Enligt 5</w:t>
      </w:r>
      <w:r w:rsidR="00225E1D" w:rsidRPr="00076034">
        <w:t xml:space="preserve"> </w:t>
      </w:r>
      <w:r w:rsidR="00913B8C" w:rsidRPr="00076034">
        <w:t>§ i lagen (FFS 668/2008) om THL, har THL har rätt att, trots sekretess, få nödvändiga uppgifter och ID av myndigheter som ordnar social- och hälsovård enligt 4 § i lagen om offentlighet i myndigheternas verksamhet</w:t>
      </w:r>
      <w:r w:rsidR="007A18E9" w:rsidRPr="00076034">
        <w:t>. Denna lag gäller ej på Åland</w:t>
      </w:r>
      <w:r w:rsidR="00A00023" w:rsidRPr="00076034">
        <w:t xml:space="preserve"> men</w:t>
      </w:r>
      <w:r w:rsidR="007A18E9" w:rsidRPr="00076034">
        <w:t xml:space="preserve"> </w:t>
      </w:r>
      <w:r w:rsidR="00E05302" w:rsidRPr="00076034">
        <w:t xml:space="preserve">praxis </w:t>
      </w:r>
      <w:r w:rsidR="007A18E9" w:rsidRPr="00076034">
        <w:t xml:space="preserve">har i </w:t>
      </w:r>
      <w:r w:rsidR="00A375A2" w:rsidRPr="00076034">
        <w:t xml:space="preserve">många </w:t>
      </w:r>
      <w:r w:rsidR="00E05302" w:rsidRPr="00076034">
        <w:t>decennier</w:t>
      </w:r>
      <w:r w:rsidR="00A375A2" w:rsidRPr="00076034">
        <w:t xml:space="preserve"> </w:t>
      </w:r>
      <w:r w:rsidR="007A18E9" w:rsidRPr="00076034">
        <w:t xml:space="preserve">varit att </w:t>
      </w:r>
      <w:r w:rsidR="003266DC" w:rsidRPr="00076034">
        <w:t xml:space="preserve">Åland </w:t>
      </w:r>
      <w:r w:rsidR="00262301" w:rsidRPr="00076034">
        <w:t>dela</w:t>
      </w:r>
      <w:r w:rsidR="003266DC" w:rsidRPr="00076034">
        <w:t>r</w:t>
      </w:r>
      <w:r w:rsidR="00262301" w:rsidRPr="00076034">
        <w:t xml:space="preserve"> </w:t>
      </w:r>
      <w:r w:rsidR="00AE37B3" w:rsidRPr="00076034">
        <w:t xml:space="preserve">hälsostatistik </w:t>
      </w:r>
      <w:r w:rsidR="00262301" w:rsidRPr="00076034">
        <w:t>med THL</w:t>
      </w:r>
      <w:r w:rsidR="00E05302" w:rsidRPr="00076034">
        <w:t xml:space="preserve">. THL bildades 2009 som en fusion av bland annat </w:t>
      </w:r>
      <w:r w:rsidR="00E05302" w:rsidRPr="00076034">
        <w:rPr>
          <w:lang w:val="sv-FI"/>
        </w:rPr>
        <w:t xml:space="preserve">Folkhälsoinstitutet (bildat redan 1911) och Forsknings- och utvecklingscentralen för social- och hälsovården (STAKES, bildat 1989). Åland har historiskt delat hälsostatistik </w:t>
      </w:r>
      <w:r w:rsidR="002B67C0" w:rsidRPr="00076034">
        <w:rPr>
          <w:lang w:val="sv-FI"/>
        </w:rPr>
        <w:t xml:space="preserve">även </w:t>
      </w:r>
      <w:r w:rsidR="00E05302" w:rsidRPr="00076034">
        <w:rPr>
          <w:lang w:val="sv-FI"/>
        </w:rPr>
        <w:t>med dessa föregångare till THL.</w:t>
      </w:r>
      <w:r w:rsidR="00E05302" w:rsidRPr="00076034">
        <w:rPr>
          <w:rStyle w:val="Fotnotsreferens"/>
          <w:lang w:val="sv-FI"/>
        </w:rPr>
        <w:footnoteReference w:id="8"/>
      </w:r>
      <w:r w:rsidR="00E05302" w:rsidRPr="00076034">
        <w:rPr>
          <w:lang w:val="sv-FI"/>
        </w:rPr>
        <w:t xml:space="preserve"> </w:t>
      </w:r>
      <w:r w:rsidR="00076034" w:rsidRPr="00076034">
        <w:rPr>
          <w:lang w:val="sv-FI"/>
        </w:rPr>
        <w:t xml:space="preserve">Enligt 20 § i Statistiklag (1994:42) för landskapet Åland, Utlämnande av uppgifter till riksmyndighet, får uppgifter lämnas ut till en riksmyndighet för framställning av statistik utan hinder av 18 §.  (Hemlighållande av uppgifter) och 19 § ( Utlämnande av uppgifter). </w:t>
      </w:r>
      <w:r w:rsidR="00EE6BFC" w:rsidRPr="00076034">
        <w:rPr>
          <w:lang w:val="sv-FI"/>
        </w:rPr>
        <w:t>I nuläget skickar ÅHS data till följande nationella register:</w:t>
      </w:r>
    </w:p>
    <w:p w14:paraId="4210A10B" w14:textId="77777777" w:rsidR="00EE6BFC" w:rsidRPr="00ED4267" w:rsidRDefault="00EE6BFC" w:rsidP="00EE6BFC">
      <w:pPr>
        <w:pStyle w:val="Liststycke"/>
        <w:numPr>
          <w:ilvl w:val="0"/>
          <w:numId w:val="32"/>
        </w:numPr>
        <w:ind w:left="426" w:hanging="426"/>
        <w:rPr>
          <w:lang w:val="sv-FI"/>
        </w:rPr>
      </w:pPr>
      <w:r w:rsidRPr="00ED4267">
        <w:rPr>
          <w:lang w:val="sv-FI"/>
        </w:rPr>
        <w:t>Perinatalstatistik - föderskor, förlossningar och nyfödda (Födelseregistret)</w:t>
      </w:r>
    </w:p>
    <w:p w14:paraId="12FF096D" w14:textId="77777777" w:rsidR="00EE6BFC" w:rsidRPr="00ED4267" w:rsidRDefault="00EE6BFC" w:rsidP="00EE6BFC">
      <w:pPr>
        <w:pStyle w:val="Liststycke"/>
        <w:numPr>
          <w:ilvl w:val="0"/>
          <w:numId w:val="32"/>
        </w:numPr>
        <w:ind w:left="426" w:hanging="426"/>
        <w:rPr>
          <w:lang w:val="sv-FI"/>
        </w:rPr>
      </w:pPr>
      <w:r w:rsidRPr="00ED4267">
        <w:rPr>
          <w:lang w:val="sv-FI"/>
        </w:rPr>
        <w:lastRenderedPageBreak/>
        <w:t>Registret för små prematurer</w:t>
      </w:r>
    </w:p>
    <w:p w14:paraId="5D1959B0" w14:textId="77777777" w:rsidR="00EE6BFC" w:rsidRPr="00ED4267" w:rsidRDefault="00EE6BFC" w:rsidP="00EE6BFC">
      <w:pPr>
        <w:pStyle w:val="Liststycke"/>
        <w:numPr>
          <w:ilvl w:val="0"/>
          <w:numId w:val="32"/>
        </w:numPr>
        <w:ind w:left="426" w:hanging="426"/>
        <w:rPr>
          <w:lang w:val="sv-FI"/>
        </w:rPr>
      </w:pPr>
      <w:r w:rsidRPr="00ED4267">
        <w:rPr>
          <w:lang w:val="sv-FI"/>
        </w:rPr>
        <w:t>Missbildningsregistret</w:t>
      </w:r>
    </w:p>
    <w:p w14:paraId="30928C88" w14:textId="77777777" w:rsidR="00EE6BFC" w:rsidRPr="00ED4267" w:rsidRDefault="00EE6BFC" w:rsidP="00EE6BFC">
      <w:pPr>
        <w:pStyle w:val="Liststycke"/>
        <w:numPr>
          <w:ilvl w:val="0"/>
          <w:numId w:val="32"/>
        </w:numPr>
        <w:ind w:left="426" w:hanging="426"/>
        <w:rPr>
          <w:lang w:val="sv-FI"/>
        </w:rPr>
      </w:pPr>
      <w:r w:rsidRPr="00ED4267">
        <w:rPr>
          <w:lang w:val="sv-FI"/>
        </w:rPr>
        <w:t>Vaccinationer och lagersaldon</w:t>
      </w:r>
    </w:p>
    <w:p w14:paraId="0125FDD9" w14:textId="77777777" w:rsidR="00EE6BFC" w:rsidRPr="00ED4267" w:rsidRDefault="00EE6BFC" w:rsidP="00EE6BFC">
      <w:pPr>
        <w:pStyle w:val="Liststycke"/>
        <w:numPr>
          <w:ilvl w:val="0"/>
          <w:numId w:val="32"/>
        </w:numPr>
        <w:ind w:left="426" w:hanging="426"/>
        <w:rPr>
          <w:lang w:val="sv-FI"/>
        </w:rPr>
      </w:pPr>
      <w:r w:rsidRPr="00ED4267">
        <w:rPr>
          <w:lang w:val="sv-FI"/>
        </w:rPr>
        <w:t>Smittsamma sjukdomar</w:t>
      </w:r>
    </w:p>
    <w:p w14:paraId="29882967" w14:textId="77777777" w:rsidR="00EE6BFC" w:rsidRPr="00ED4267" w:rsidRDefault="00EE6BFC" w:rsidP="00EE6BFC">
      <w:pPr>
        <w:pStyle w:val="Liststycke"/>
        <w:numPr>
          <w:ilvl w:val="0"/>
          <w:numId w:val="32"/>
        </w:numPr>
        <w:ind w:left="426" w:hanging="426"/>
        <w:rPr>
          <w:lang w:val="sv-FI"/>
        </w:rPr>
      </w:pPr>
      <w:r w:rsidRPr="00ED4267">
        <w:rPr>
          <w:lang w:val="sv-FI"/>
        </w:rPr>
        <w:t>Diabetesregistret</w:t>
      </w:r>
    </w:p>
    <w:p w14:paraId="67A91767" w14:textId="77777777" w:rsidR="00EE6BFC" w:rsidRPr="00ED4267" w:rsidRDefault="00EE6BFC" w:rsidP="00EE6BFC">
      <w:pPr>
        <w:pStyle w:val="Liststycke"/>
        <w:numPr>
          <w:ilvl w:val="0"/>
          <w:numId w:val="32"/>
        </w:numPr>
        <w:ind w:left="426" w:hanging="426"/>
        <w:rPr>
          <w:lang w:val="sv-FI"/>
        </w:rPr>
      </w:pPr>
      <w:r w:rsidRPr="00ED4267">
        <w:rPr>
          <w:lang w:val="sv-FI"/>
        </w:rPr>
        <w:t>Canceranmälningar</w:t>
      </w:r>
    </w:p>
    <w:p w14:paraId="5CF3BE98" w14:textId="77777777" w:rsidR="00EE6BFC" w:rsidRPr="00ED4267" w:rsidRDefault="00EE6BFC" w:rsidP="00EE6BFC">
      <w:pPr>
        <w:pStyle w:val="Liststycke"/>
        <w:numPr>
          <w:ilvl w:val="0"/>
          <w:numId w:val="32"/>
        </w:numPr>
        <w:ind w:left="426" w:hanging="426"/>
        <w:rPr>
          <w:lang w:val="sv-FI"/>
        </w:rPr>
      </w:pPr>
      <w:r w:rsidRPr="00ED4267">
        <w:rPr>
          <w:lang w:val="sv-FI"/>
        </w:rPr>
        <w:t>Finlands njurregister</w:t>
      </w:r>
    </w:p>
    <w:p w14:paraId="0DE3AC3B" w14:textId="77777777" w:rsidR="00EE6BFC" w:rsidRPr="00ED4267" w:rsidRDefault="00EE6BFC" w:rsidP="00EE6BFC">
      <w:pPr>
        <w:pStyle w:val="Liststycke"/>
        <w:numPr>
          <w:ilvl w:val="0"/>
          <w:numId w:val="32"/>
        </w:numPr>
        <w:ind w:left="426" w:hanging="426"/>
        <w:rPr>
          <w:lang w:val="sv-FI"/>
        </w:rPr>
      </w:pPr>
      <w:r w:rsidRPr="00ED4267">
        <w:rPr>
          <w:lang w:val="sv-FI"/>
        </w:rPr>
        <w:t>Finlands synskaderegister</w:t>
      </w:r>
    </w:p>
    <w:p w14:paraId="6B3F392C" w14:textId="77777777" w:rsidR="00EE6BFC" w:rsidRDefault="00EE6BFC" w:rsidP="006333F3">
      <w:pPr>
        <w:rPr>
          <w:lang w:val="sv-FI"/>
        </w:rPr>
      </w:pPr>
    </w:p>
    <w:p w14:paraId="05AC2F50" w14:textId="3BDD4B8D" w:rsidR="005F62B5" w:rsidRPr="00063CB3" w:rsidRDefault="005F62B5" w:rsidP="006333F3">
      <w:pPr>
        <w:rPr>
          <w:lang w:val="sv-FI"/>
        </w:rPr>
      </w:pPr>
      <w:r w:rsidRPr="00063CB3">
        <w:rPr>
          <w:lang w:val="sv-FI"/>
        </w:rPr>
        <w:t xml:space="preserve">Det är av allra största vikt att hälso- och sjukvårdsstatistik från Åland </w:t>
      </w:r>
      <w:r w:rsidR="00B37395">
        <w:rPr>
          <w:lang w:val="sv-FI"/>
        </w:rPr>
        <w:t xml:space="preserve">fortsatt </w:t>
      </w:r>
      <w:r w:rsidRPr="00063CB3">
        <w:rPr>
          <w:lang w:val="sv-FI"/>
        </w:rPr>
        <w:t xml:space="preserve">inkluderas i nationella register. Detta är en grundförutsättning för att </w:t>
      </w:r>
      <w:r w:rsidR="00DE70C1" w:rsidRPr="00063CB3">
        <w:rPr>
          <w:lang w:val="sv-FI"/>
        </w:rPr>
        <w:t xml:space="preserve">hälsoläget ska kunna följas och hälso- och sjukvårdens produktion och kvalitet ska kunna värderas kontinuerligt i relation till resten av Finland. </w:t>
      </w:r>
      <w:r w:rsidR="0086720B" w:rsidRPr="00063CB3">
        <w:rPr>
          <w:lang w:val="sv-FI"/>
        </w:rPr>
        <w:t>Åland behöver även egna kvalitetsregister på vissa områden (se avsnitt 2.2.2), men saknar kapacitet att ha egna register på samtliga relevanta områden</w:t>
      </w:r>
      <w:r w:rsidR="00E65D9C">
        <w:rPr>
          <w:lang w:val="sv-FI"/>
        </w:rPr>
        <w:t>.</w:t>
      </w:r>
      <w:r w:rsidR="0086720B" w:rsidRPr="00063CB3">
        <w:rPr>
          <w:lang w:val="sv-FI"/>
        </w:rPr>
        <w:t xml:space="preserve"> </w:t>
      </w:r>
    </w:p>
    <w:p w14:paraId="6F2FC1BE" w14:textId="77777777" w:rsidR="00B167A0" w:rsidRPr="00063CB3" w:rsidRDefault="00B167A0" w:rsidP="006333F3">
      <w:pPr>
        <w:rPr>
          <w:lang w:val="sv-FI"/>
        </w:rPr>
      </w:pPr>
    </w:p>
    <w:p w14:paraId="37298C3A" w14:textId="6270F29F" w:rsidR="0061766C" w:rsidRPr="00025EB1" w:rsidRDefault="00CE76F9" w:rsidP="008E5F0A">
      <w:pPr>
        <w:rPr>
          <w:lang w:val="sv-FI"/>
        </w:rPr>
      </w:pPr>
      <w:r w:rsidRPr="00025EB1">
        <w:t>Viss speciall</w:t>
      </w:r>
      <w:r w:rsidR="00AB4868" w:rsidRPr="00025EB1">
        <w:t>agstiftning</w:t>
      </w:r>
      <w:r w:rsidR="0061766C" w:rsidRPr="00025EB1">
        <w:t xml:space="preserve"> </w:t>
      </w:r>
      <w:r w:rsidRPr="00025EB1">
        <w:t xml:space="preserve">kan </w:t>
      </w:r>
      <w:r w:rsidR="0061766C" w:rsidRPr="00025EB1">
        <w:t>behöv</w:t>
      </w:r>
      <w:r w:rsidRPr="00025EB1">
        <w:t>a</w:t>
      </w:r>
      <w:r w:rsidR="0061766C" w:rsidRPr="00025EB1">
        <w:t xml:space="preserve"> förtydligas och utvecklas för att </w:t>
      </w:r>
      <w:r w:rsidR="009A7274" w:rsidRPr="00025EB1">
        <w:t xml:space="preserve">säkra fortsatt inrapportering av hälsodata från Åland till nationella hälso- och sjukvårdsregister. </w:t>
      </w:r>
      <w:r w:rsidR="00BC704A" w:rsidRPr="00025EB1">
        <w:t>Detta gäller bland annat i den kommande</w:t>
      </w:r>
      <w:r w:rsidR="007261F7" w:rsidRPr="00025EB1">
        <w:t xml:space="preserve"> lagen om sekundär användning av personuppgifter inom social- och hälsovården, </w:t>
      </w:r>
      <w:r w:rsidR="009A7274" w:rsidRPr="00025EB1">
        <w:t>överenskommelse</w:t>
      </w:r>
      <w:r w:rsidR="00FD45EE" w:rsidRPr="00025EB1">
        <w:t>förordning</w:t>
      </w:r>
      <w:r w:rsidR="009A7274" w:rsidRPr="00025EB1">
        <w:t xml:space="preserve"> gällande Kanta, samt </w:t>
      </w:r>
      <w:r w:rsidR="007261F7" w:rsidRPr="00025EB1">
        <w:t>landskapslagen om hälso- och sjukvård</w:t>
      </w:r>
      <w:r w:rsidR="00063CB3" w:rsidRPr="00025EB1">
        <w:t xml:space="preserve">. En överenskommelseförordning kan </w:t>
      </w:r>
      <w:r w:rsidR="009A7274" w:rsidRPr="00025EB1">
        <w:t xml:space="preserve">eventuellt </w:t>
      </w:r>
      <w:r w:rsidR="00063CB3" w:rsidRPr="00025EB1">
        <w:t>behöva</w:t>
      </w:r>
      <w:r w:rsidR="009A7274" w:rsidRPr="00025EB1">
        <w:t xml:space="preserve"> utvecklas </w:t>
      </w:r>
      <w:r w:rsidR="00063CB3" w:rsidRPr="00025EB1">
        <w:t xml:space="preserve">för valda delar av </w:t>
      </w:r>
      <w:r w:rsidR="00886FBC" w:rsidRPr="00025EB1">
        <w:t>nationellt r</w:t>
      </w:r>
      <w:r w:rsidR="00063CB3" w:rsidRPr="00025EB1">
        <w:t>egisterhållande och relaterade analyser.</w:t>
      </w:r>
      <w:r w:rsidR="007261F7" w:rsidRPr="00025EB1">
        <w:t xml:space="preserve"> </w:t>
      </w:r>
      <w:r w:rsidR="00BC704A" w:rsidRPr="00025EB1">
        <w:t xml:space="preserve"> </w:t>
      </w:r>
    </w:p>
    <w:p w14:paraId="00E6CBDA" w14:textId="77777777" w:rsidR="0098527D" w:rsidRDefault="0098527D" w:rsidP="008E5F0A"/>
    <w:p w14:paraId="774F4A93" w14:textId="33DBA33F" w:rsidR="00182449" w:rsidRDefault="00744185" w:rsidP="00744185">
      <w:pPr>
        <w:pStyle w:val="Rubrik4"/>
        <w:numPr>
          <w:ilvl w:val="2"/>
          <w:numId w:val="28"/>
        </w:numPr>
      </w:pPr>
      <w:bookmarkStart w:id="8" w:name="_Toc242714005"/>
      <w:r>
        <w:t>Statistik över dödsorsaker och S</w:t>
      </w:r>
      <w:r w:rsidR="00182449">
        <w:t>tatistikcentralen</w:t>
      </w:r>
      <w:r>
        <w:t>s verksamhet</w:t>
      </w:r>
      <w:bookmarkEnd w:id="8"/>
    </w:p>
    <w:p w14:paraId="660F52A3" w14:textId="495D2C02" w:rsidR="003724AB" w:rsidRDefault="009A23E9" w:rsidP="008E5F0A">
      <w:r>
        <w:t xml:space="preserve">Riket har </w:t>
      </w:r>
      <w:r w:rsidR="00744185">
        <w:t>lagstiftningsbehörighet</w:t>
      </w:r>
      <w:r>
        <w:t xml:space="preserve"> gällande dödförklaring och dödsorsaksutredning</w:t>
      </w:r>
      <w:r w:rsidR="00FE78B5">
        <w:t xml:space="preserve">, vilket regleras </w:t>
      </w:r>
      <w:r w:rsidR="00744185">
        <w:t xml:space="preserve">i </w:t>
      </w:r>
      <w:r w:rsidR="00FE78B5">
        <w:t>L</w:t>
      </w:r>
      <w:r w:rsidR="00FE78B5" w:rsidRPr="00FE78B5">
        <w:t>ag om utredande av dödsorsak (459/1973) och Förordning om utredande av dödsorsak (948/1973).</w:t>
      </w:r>
      <w:r w:rsidR="00FE78B5">
        <w:t xml:space="preserve"> </w:t>
      </w:r>
      <w:r w:rsidR="003E28A6">
        <w:t>THL a</w:t>
      </w:r>
      <w:r w:rsidR="003E28A6" w:rsidRPr="003E28A6">
        <w:t>nsvarar för den medicinska och vetenskapliga sidan av dödsorsaks</w:t>
      </w:r>
      <w:r w:rsidR="00744185">
        <w:t>utredningarna</w:t>
      </w:r>
      <w:r w:rsidR="003E28A6" w:rsidRPr="003E28A6">
        <w:t>, men det är Statistikcentralen som sköter den officiella statistikföringen baserat på det underlag som skickas in</w:t>
      </w:r>
      <w:r w:rsidR="003E28A6">
        <w:t xml:space="preserve">. </w:t>
      </w:r>
      <w:r w:rsidR="00744185">
        <w:t xml:space="preserve">Statistikcentralens verksamhet styrs av </w:t>
      </w:r>
      <w:r w:rsidR="007B60DD">
        <w:t>s</w:t>
      </w:r>
      <w:r w:rsidR="00182449" w:rsidRPr="00182449">
        <w:t>tatistiklag</w:t>
      </w:r>
      <w:r w:rsidR="007B60DD">
        <w:t>en</w:t>
      </w:r>
      <w:r w:rsidR="00182449" w:rsidRPr="00182449">
        <w:t xml:space="preserve"> (280/2004)</w:t>
      </w:r>
      <w:r w:rsidR="00744185">
        <w:t xml:space="preserve"> och </w:t>
      </w:r>
      <w:r w:rsidR="007B60DD">
        <w:t>l</w:t>
      </w:r>
      <w:r w:rsidR="00182449" w:rsidRPr="00182449">
        <w:t>ag</w:t>
      </w:r>
      <w:r w:rsidR="007B60DD">
        <w:t>en</w:t>
      </w:r>
      <w:r w:rsidR="00182449" w:rsidRPr="00182449">
        <w:t xml:space="preserve"> om Statistikcentralen (48/1992)</w:t>
      </w:r>
      <w:r w:rsidR="00744185">
        <w:t xml:space="preserve">. </w:t>
      </w:r>
      <w:r w:rsidR="003724AB" w:rsidRPr="003724AB">
        <w:t>Statistikcentralen för ett dödsorsaksregister över personer som var fast bosatta i Finland vid dödstillfället</w:t>
      </w:r>
      <w:r w:rsidR="00744185">
        <w:t>.</w:t>
      </w:r>
    </w:p>
    <w:p w14:paraId="520E8469" w14:textId="77777777" w:rsidR="00EF577D" w:rsidRDefault="00EF577D" w:rsidP="008E5F0A"/>
    <w:p w14:paraId="526FC705" w14:textId="70C085D7" w:rsidR="00EF577D" w:rsidRDefault="00EF577D" w:rsidP="008C5406">
      <w:pPr>
        <w:pStyle w:val="Rubrik4"/>
        <w:numPr>
          <w:ilvl w:val="2"/>
          <w:numId w:val="28"/>
        </w:numPr>
      </w:pPr>
      <w:bookmarkStart w:id="9" w:name="_Toc242714006"/>
      <w:r w:rsidRPr="00EF577D">
        <w:t>Folkpensionsanstalten</w:t>
      </w:r>
      <w:r w:rsidR="008C5406">
        <w:t>s statistikföring och analyser</w:t>
      </w:r>
      <w:bookmarkEnd w:id="9"/>
    </w:p>
    <w:p w14:paraId="6BB7729B" w14:textId="7A818822" w:rsidR="00EF577D" w:rsidRDefault="008C5406" w:rsidP="008E5F0A">
      <w:r>
        <w:t xml:space="preserve">Socialförsäkring är rikets behörighet. </w:t>
      </w:r>
      <w:r w:rsidR="00EF577D">
        <w:t>Folkpensionsanstalten</w:t>
      </w:r>
      <w:r w:rsidR="00B70FFC">
        <w:t xml:space="preserve"> (</w:t>
      </w:r>
      <w:r w:rsidR="00EF577D">
        <w:t>FPA</w:t>
      </w:r>
      <w:r w:rsidR="00B70FFC">
        <w:t xml:space="preserve">) </w:t>
      </w:r>
      <w:r w:rsidR="00B70FFC" w:rsidRPr="00B70FFC">
        <w:t>producerar forskning, statistik och öppna data om social trygghet och social- och hälsovård</w:t>
      </w:r>
      <w:r w:rsidR="00B70FFC">
        <w:t xml:space="preserve"> baserat på datas som genereras inom socialförsäkringen</w:t>
      </w:r>
      <w:r w:rsidR="00B70FFC" w:rsidRPr="00B70FFC">
        <w:t>.</w:t>
      </w:r>
      <w:r w:rsidR="00123E1E">
        <w:t xml:space="preserve"> Här finns bland annat statistik om sjukskrivningsorsaker och medicinska orsaker till förtidspensioner.</w:t>
      </w:r>
      <w:r w:rsidR="00B70FFC" w:rsidRPr="00B70FFC">
        <w:t xml:space="preserve"> Uppgifterna kan utnyttjas för att utveckla den sociala tryggheten och hälsoskyddet nationellt, regionalt och lokalt.</w:t>
      </w:r>
      <w:r w:rsidR="00E56A29">
        <w:t xml:space="preserve"> FPA:s verksamhet, inklusive </w:t>
      </w:r>
      <w:r>
        <w:t>statistikföring</w:t>
      </w:r>
      <w:r w:rsidR="00E56A29">
        <w:t xml:space="preserve"> och forskning styrs av rik</w:t>
      </w:r>
      <w:r>
        <w:t>s</w:t>
      </w:r>
      <w:r w:rsidR="00E56A29">
        <w:t>lagstif</w:t>
      </w:r>
      <w:r>
        <w:t>t</w:t>
      </w:r>
      <w:r w:rsidR="00E56A29">
        <w:t>ning gällande FPA</w:t>
      </w:r>
      <w:r>
        <w:t xml:space="preserve">, främst </w:t>
      </w:r>
      <w:r w:rsidR="00E33871">
        <w:t>l</w:t>
      </w:r>
      <w:r w:rsidR="00064329" w:rsidRPr="00064329">
        <w:t>ag</w:t>
      </w:r>
      <w:r w:rsidR="00E33871">
        <w:t>en</w:t>
      </w:r>
      <w:r w:rsidR="00064329" w:rsidRPr="00064329">
        <w:t xml:space="preserve"> </w:t>
      </w:r>
      <w:r w:rsidR="00064329">
        <w:t xml:space="preserve">(FFS </w:t>
      </w:r>
      <w:r w:rsidR="00064329" w:rsidRPr="00064329">
        <w:t>731/2001</w:t>
      </w:r>
      <w:r>
        <w:t xml:space="preserve">) </w:t>
      </w:r>
      <w:r w:rsidR="00064329" w:rsidRPr="00064329">
        <w:t>om Folkpensionsanstalten</w:t>
      </w:r>
      <w:r w:rsidR="00123E1E">
        <w:t>.</w:t>
      </w:r>
    </w:p>
    <w:p w14:paraId="6E404426" w14:textId="77777777" w:rsidR="00102E82" w:rsidRDefault="00102E82" w:rsidP="008E5F0A"/>
    <w:p w14:paraId="6B618B2C" w14:textId="77777777" w:rsidR="00025EB1" w:rsidRDefault="00025EB1" w:rsidP="008E5F0A"/>
    <w:p w14:paraId="5D2355CB" w14:textId="77777777" w:rsidR="00025EB1" w:rsidRDefault="00025EB1" w:rsidP="008E5F0A"/>
    <w:p w14:paraId="09ABE23E" w14:textId="77777777" w:rsidR="00025EB1" w:rsidRDefault="00025EB1" w:rsidP="008E5F0A"/>
    <w:p w14:paraId="5236220A" w14:textId="77777777" w:rsidR="00025EB1" w:rsidRDefault="00025EB1" w:rsidP="008E5F0A"/>
    <w:p w14:paraId="75E32F8F" w14:textId="77777777" w:rsidR="00025EB1" w:rsidRDefault="00025EB1" w:rsidP="008E5F0A"/>
    <w:p w14:paraId="66303E0F" w14:textId="77777777" w:rsidR="00E33871" w:rsidRDefault="00E33871" w:rsidP="008E5F0A"/>
    <w:p w14:paraId="658FD98D" w14:textId="752B20FB" w:rsidR="008E5F0A" w:rsidRDefault="008E5F0A" w:rsidP="008E5F0A">
      <w:pPr>
        <w:pStyle w:val="Rubrik3"/>
        <w:numPr>
          <w:ilvl w:val="1"/>
          <w:numId w:val="28"/>
        </w:numPr>
      </w:pPr>
      <w:bookmarkStart w:id="10" w:name="_Toc242714007"/>
      <w:r>
        <w:lastRenderedPageBreak/>
        <w:t>Åländsk lagstiftningsbehörighet</w:t>
      </w:r>
      <w:bookmarkEnd w:id="10"/>
    </w:p>
    <w:p w14:paraId="6F85C3B9" w14:textId="77777777" w:rsidR="007469DA" w:rsidRDefault="007469DA" w:rsidP="008E5F0A"/>
    <w:p w14:paraId="6E557A74" w14:textId="53AD278B" w:rsidR="007469DA" w:rsidRPr="00A44345" w:rsidRDefault="00B7188B" w:rsidP="000D57BC">
      <w:pPr>
        <w:pStyle w:val="Rubrik4"/>
        <w:numPr>
          <w:ilvl w:val="2"/>
          <w:numId w:val="28"/>
        </w:numPr>
      </w:pPr>
      <w:bookmarkStart w:id="11" w:name="_Toc242714008"/>
      <w:r w:rsidRPr="00A44345">
        <w:t>A</w:t>
      </w:r>
      <w:r w:rsidR="007469DA" w:rsidRPr="00A44345">
        <w:t>nna</w:t>
      </w:r>
      <w:r w:rsidR="00BE74C6" w:rsidRPr="00A44345">
        <w:t>n</w:t>
      </w:r>
      <w:r w:rsidR="007469DA" w:rsidRPr="00A44345">
        <w:t xml:space="preserve"> forskning </w:t>
      </w:r>
      <w:r w:rsidR="007567CD" w:rsidRPr="00A44345">
        <w:t>på hälsoområdet än medicinsk forskning</w:t>
      </w:r>
      <w:bookmarkEnd w:id="11"/>
    </w:p>
    <w:p w14:paraId="27E82ADB" w14:textId="6381D7D5" w:rsidR="00D615D8" w:rsidRPr="00A44345" w:rsidRDefault="0069717A" w:rsidP="007469DA">
      <w:r w:rsidRPr="00A44345">
        <w:t>Framställning av statistik som belyser de åländska förhållandena utgör landskapets behörighet enligt 18 § 24 punkten i självstyrelselagen</w:t>
      </w:r>
      <w:r w:rsidR="00422C10" w:rsidRPr="00A44345">
        <w:t xml:space="preserve">, </w:t>
      </w:r>
      <w:r w:rsidR="00794F9C" w:rsidRPr="00A44345">
        <w:t xml:space="preserve">vilket </w:t>
      </w:r>
      <w:r w:rsidR="00A75011" w:rsidRPr="00A44345">
        <w:t>inklu</w:t>
      </w:r>
      <w:r w:rsidR="00794F9C" w:rsidRPr="00A44345">
        <w:t>derar</w:t>
      </w:r>
      <w:r w:rsidR="00A75011" w:rsidRPr="00A44345">
        <w:t xml:space="preserve"> </w:t>
      </w:r>
      <w:r w:rsidR="00422C10" w:rsidRPr="00A44345">
        <w:t>statistik på hälso- och sjukvårdsområdet</w:t>
      </w:r>
      <w:r w:rsidRPr="00A44345">
        <w:t>.</w:t>
      </w:r>
      <w:r w:rsidR="00422C10" w:rsidRPr="00A44345">
        <w:t xml:space="preserve"> </w:t>
      </w:r>
      <w:r w:rsidRPr="00A44345">
        <w:t>Även vetenskaplig forskning har ansetts höra till landskapets behörighet när det utgör en integrerad del av sådan verksamhet som omfattas av lagtingets lagstiftningsbehörighet</w:t>
      </w:r>
      <w:r w:rsidR="008D0FB1" w:rsidRPr="00A44345">
        <w:t>.</w:t>
      </w:r>
      <w:r w:rsidR="008D0FB1" w:rsidRPr="00A44345">
        <w:rPr>
          <w:rStyle w:val="Fotnotsreferens"/>
        </w:rPr>
        <w:footnoteReference w:id="9"/>
      </w:r>
      <w:r w:rsidR="008D0FB1" w:rsidRPr="00A44345">
        <w:t xml:space="preserve"> </w:t>
      </w:r>
      <w:r w:rsidR="00E82AFA" w:rsidRPr="00A44345">
        <w:t xml:space="preserve">Hit hör </w:t>
      </w:r>
      <w:r w:rsidR="00B83297" w:rsidRPr="00A44345">
        <w:t xml:space="preserve">huvudparten av </w:t>
      </w:r>
      <w:r w:rsidR="008B74BF" w:rsidRPr="00A44345">
        <w:t xml:space="preserve">annan </w:t>
      </w:r>
      <w:r w:rsidR="00E82AFA" w:rsidRPr="00A44345">
        <w:t>forskning på hälsoområdet</w:t>
      </w:r>
      <w:r w:rsidR="008B74BF" w:rsidRPr="00A44345">
        <w:t xml:space="preserve"> än </w:t>
      </w:r>
      <w:r w:rsidR="00E82AFA" w:rsidRPr="00A44345">
        <w:t>medicinsk forskning</w:t>
      </w:r>
      <w:r w:rsidR="008B74BF" w:rsidRPr="00A44345">
        <w:t xml:space="preserve">, såsom </w:t>
      </w:r>
      <w:r w:rsidR="00D513FE">
        <w:t xml:space="preserve">stora delar av </w:t>
      </w:r>
      <w:r w:rsidR="008B74BF" w:rsidRPr="00A44345">
        <w:t>folkhälsovetenskaplig forskning, omvårdnadsforskning</w:t>
      </w:r>
      <w:r w:rsidR="00345AAE" w:rsidRPr="00A44345">
        <w:t xml:space="preserve"> och hälso- och sjukvårdsforskning</w:t>
      </w:r>
      <w:r w:rsidR="00E82AFA" w:rsidRPr="00A44345">
        <w:t xml:space="preserve">. </w:t>
      </w:r>
    </w:p>
    <w:p w14:paraId="52FEA3A2" w14:textId="77777777" w:rsidR="00D615D8" w:rsidRPr="00A44345" w:rsidRDefault="00D615D8" w:rsidP="007469DA"/>
    <w:p w14:paraId="5F164ECA" w14:textId="36A41F32" w:rsidR="00F90733" w:rsidRPr="00A44345" w:rsidRDefault="00F90733" w:rsidP="00264C76">
      <w:pPr>
        <w:rPr>
          <w:lang w:val="sv-FI"/>
        </w:rPr>
      </w:pPr>
      <w:r w:rsidRPr="00A44345">
        <w:rPr>
          <w:lang w:val="sv-FI"/>
        </w:rPr>
        <w:t xml:space="preserve">Sådan </w:t>
      </w:r>
      <w:r w:rsidR="00AA6E4A" w:rsidRPr="00A44345">
        <w:rPr>
          <w:lang w:val="sv-FI"/>
        </w:rPr>
        <w:t xml:space="preserve">vetenskaplig </w:t>
      </w:r>
      <w:r w:rsidRPr="00A44345">
        <w:rPr>
          <w:lang w:val="sv-FI"/>
        </w:rPr>
        <w:t>forskning</w:t>
      </w:r>
      <w:r w:rsidR="000A20BC" w:rsidRPr="00A44345">
        <w:rPr>
          <w:lang w:val="sv-FI"/>
        </w:rPr>
        <w:t xml:space="preserve"> på hälsoområdet som inte definieras som medicinsk forskning</w:t>
      </w:r>
      <w:r w:rsidRPr="00A44345">
        <w:rPr>
          <w:lang w:val="sv-FI"/>
        </w:rPr>
        <w:t xml:space="preserve"> innefattar for</w:t>
      </w:r>
      <w:r w:rsidR="00663C1B" w:rsidRPr="00A44345">
        <w:rPr>
          <w:lang w:val="sv-FI"/>
        </w:rPr>
        <w:t>s</w:t>
      </w:r>
      <w:r w:rsidRPr="00A44345">
        <w:rPr>
          <w:lang w:val="sv-FI"/>
        </w:rPr>
        <w:t xml:space="preserve">kning </w:t>
      </w:r>
      <w:r w:rsidR="00663C1B" w:rsidRPr="00A44345">
        <w:rPr>
          <w:lang w:val="sv-FI"/>
        </w:rPr>
        <w:t>och utredningar på hälsoområdet som bedrivs bland annat av</w:t>
      </w:r>
      <w:r w:rsidR="000A20BC" w:rsidRPr="00A44345">
        <w:rPr>
          <w:lang w:val="sv-FI"/>
        </w:rPr>
        <w:t xml:space="preserve"> </w:t>
      </w:r>
      <w:r w:rsidR="00264C76" w:rsidRPr="00A44345">
        <w:rPr>
          <w:lang w:val="sv-FI"/>
        </w:rPr>
        <w:t>ÅSUB</w:t>
      </w:r>
      <w:r w:rsidR="009515A6">
        <w:rPr>
          <w:lang w:val="sv-FI"/>
        </w:rPr>
        <w:t xml:space="preserve">, HÅ </w:t>
      </w:r>
      <w:r w:rsidR="00131F0C" w:rsidRPr="00A44345">
        <w:rPr>
          <w:lang w:val="sv-FI"/>
        </w:rPr>
        <w:t>och landskapsregeringen</w:t>
      </w:r>
      <w:r w:rsidR="00FE3F38" w:rsidRPr="00A44345">
        <w:rPr>
          <w:lang w:val="sv-FI"/>
        </w:rPr>
        <w:t xml:space="preserve">. </w:t>
      </w:r>
      <w:r w:rsidR="00953A30">
        <w:rPr>
          <w:lang w:val="sv-FI"/>
        </w:rPr>
        <w:t xml:space="preserve">Även forskning vid ÅHS kan tillhöra denna forskningskategori, t.ex. </w:t>
      </w:r>
      <w:r w:rsidR="00255D01">
        <w:rPr>
          <w:lang w:val="sv-FI"/>
        </w:rPr>
        <w:t>registerforskning</w:t>
      </w:r>
      <w:r w:rsidR="00953A30">
        <w:rPr>
          <w:lang w:val="sv-FI"/>
        </w:rPr>
        <w:t xml:space="preserve">. </w:t>
      </w:r>
      <w:r w:rsidR="00FE3F38" w:rsidRPr="00A44345">
        <w:rPr>
          <w:lang w:val="sv-FI"/>
        </w:rPr>
        <w:t xml:space="preserve">Högskolans verksamhet regleras i </w:t>
      </w:r>
      <w:r w:rsidRPr="00A44345">
        <w:rPr>
          <w:lang w:val="sv-FI"/>
        </w:rPr>
        <w:t>landskapslagen (2002:81) om högskolan på Åland</w:t>
      </w:r>
      <w:r w:rsidR="006D38D7" w:rsidRPr="00A44345">
        <w:rPr>
          <w:lang w:val="sv-FI"/>
        </w:rPr>
        <w:t xml:space="preserve"> och i den verksamheten ingår forskning på hälsoområdet (till exempel vårdvetenskaplig forskning och omvårdnadsforskning). </w:t>
      </w:r>
      <w:r w:rsidRPr="00A44345">
        <w:rPr>
          <w:lang w:val="sv-FI"/>
        </w:rPr>
        <w:t xml:space="preserve"> </w:t>
      </w:r>
    </w:p>
    <w:p w14:paraId="701351CE" w14:textId="77777777" w:rsidR="000721F3" w:rsidRPr="00A44345" w:rsidRDefault="000721F3" w:rsidP="0032049D"/>
    <w:p w14:paraId="5D679E19" w14:textId="11897DD9" w:rsidR="008E5F0A" w:rsidRDefault="008E5F0A" w:rsidP="008E5F0A">
      <w:pPr>
        <w:pStyle w:val="Rubrik4"/>
        <w:numPr>
          <w:ilvl w:val="2"/>
          <w:numId w:val="28"/>
        </w:numPr>
      </w:pPr>
      <w:bookmarkStart w:id="12" w:name="_Toc242714009"/>
      <w:r>
        <w:t>Kvalitetsregister</w:t>
      </w:r>
      <w:bookmarkEnd w:id="12"/>
    </w:p>
    <w:p w14:paraId="775A494D" w14:textId="6BD47155" w:rsidR="007E1C18" w:rsidRPr="00A44345" w:rsidRDefault="007E1C18" w:rsidP="007E1C18">
      <w:r w:rsidRPr="00A44345">
        <w:t>Registerbaserad kvalitetssäkring har bedömts tillhöra åländsk lagstiftningsbehörighet och skr</w:t>
      </w:r>
      <w:r w:rsidR="00AE38F6">
        <w:t>evs</w:t>
      </w:r>
      <w:r w:rsidRPr="00A44345">
        <w:t xml:space="preserve"> </w:t>
      </w:r>
      <w:r w:rsidR="00AE38F6">
        <w:t>år 202</w:t>
      </w:r>
      <w:r w:rsidR="009A7514">
        <w:t>5</w:t>
      </w:r>
      <w:r w:rsidR="00AE38F6">
        <w:t xml:space="preserve"> </w:t>
      </w:r>
      <w:r w:rsidRPr="00A44345">
        <w:t>in i den åländska hälso- och sjukvårdslagen</w:t>
      </w:r>
      <w:r w:rsidR="009A7514">
        <w:t xml:space="preserve">. Behörighetsbedömningen baserades på </w:t>
      </w:r>
      <w:r w:rsidRPr="00A44345">
        <w:t>att kvalitetsregister utgör en viktig grund för arbetet med att systematiskt och fortlöpande säkra hälso- och sjukvårdens kvalitet</w:t>
      </w:r>
      <w:r>
        <w:t xml:space="preserve">, samt att de </w:t>
      </w:r>
      <w:r w:rsidRPr="00A44345">
        <w:t xml:space="preserve">skapar förutsättningar för </w:t>
      </w:r>
      <w:r>
        <w:t xml:space="preserve">registerbaserad vetenskaplig </w:t>
      </w:r>
      <w:r w:rsidRPr="00A44345">
        <w:t>forskning</w:t>
      </w:r>
      <w:r w:rsidR="00F642B4">
        <w:t xml:space="preserve"> och uppföljning av folkhälsan</w:t>
      </w:r>
      <w:r w:rsidR="009F401D">
        <w:t xml:space="preserve">. Båda faller under </w:t>
      </w:r>
      <w:r>
        <w:t>åländsk behörighet</w:t>
      </w:r>
      <w:r w:rsidR="009F401D">
        <w:t xml:space="preserve"> (se avsnitt 2.2.1)</w:t>
      </w:r>
      <w:r w:rsidR="009A7514">
        <w:t>.</w:t>
      </w:r>
      <w:r w:rsidRPr="00A44345">
        <w:t xml:space="preserve"> </w:t>
      </w:r>
    </w:p>
    <w:p w14:paraId="11CCC2CF" w14:textId="77777777" w:rsidR="007E1C18" w:rsidRDefault="007E1C18" w:rsidP="008E5F0A"/>
    <w:p w14:paraId="6B291672" w14:textId="790A0E1F" w:rsidR="008E5F0A" w:rsidRDefault="008E5F0A" w:rsidP="008E5F0A">
      <w:r>
        <w:t xml:space="preserve">Enligt 15a § i </w:t>
      </w:r>
      <w:r w:rsidRPr="006849C3">
        <w:t>Landskapslag (2011:114) om hälso- och sjukvård</w:t>
      </w:r>
      <w:r>
        <w:t xml:space="preserve"> får ÅHS upprätta och föra kvalitetsregister för följande ändamål:</w:t>
      </w:r>
    </w:p>
    <w:p w14:paraId="224F0CCD" w14:textId="77777777" w:rsidR="008E5F0A" w:rsidRDefault="008E5F0A" w:rsidP="008E5F0A">
      <w:r>
        <w:t>1) systematisk uppföljning, utvärdering och säkring av verksamhetens kvalitet,</w:t>
      </w:r>
    </w:p>
    <w:p w14:paraId="4DAAD1D7" w14:textId="77777777" w:rsidR="008E5F0A" w:rsidRDefault="008E5F0A" w:rsidP="008E5F0A">
      <w:r>
        <w:t>2) statistikföring, och</w:t>
      </w:r>
    </w:p>
    <w:p w14:paraId="2D40F5E1" w14:textId="77777777" w:rsidR="008E5F0A" w:rsidRDefault="008E5F0A" w:rsidP="008E5F0A">
      <w:r>
        <w:t>3) vetenskaplig forskning.</w:t>
      </w:r>
    </w:p>
    <w:p w14:paraId="3E14C9D8" w14:textId="77777777" w:rsidR="003724A3" w:rsidRDefault="003724A3" w:rsidP="008E5F0A"/>
    <w:p w14:paraId="30258B3C" w14:textId="4900C866" w:rsidR="008E5F0A" w:rsidRDefault="008E5F0A" w:rsidP="008E5F0A">
      <w:r>
        <w:t>I 15 b-e § regleras förvaltning och styrning av kvalitetsregister, åtkomsträtt och logguppföljning, utlämnande av uppgifter, samt bevarande och förstörande av uppgifter.</w:t>
      </w:r>
    </w:p>
    <w:p w14:paraId="2B5B561D" w14:textId="77777777" w:rsidR="008E5F0A" w:rsidRDefault="008E5F0A" w:rsidP="008E5F0A"/>
    <w:p w14:paraId="4810F257" w14:textId="77777777" w:rsidR="00F83F60" w:rsidRPr="00025EB1" w:rsidRDefault="00F83F60" w:rsidP="00F83F60">
      <w:r w:rsidRPr="00025EB1">
        <w:t>ÅHS har ännu inte etablerat den registergrupp som enligt 15b § ska finnas för intern styrning, uppföljning och kontroll av kvalitetsregister, vilket är viktigt att åtgärda snarast.</w:t>
      </w:r>
    </w:p>
    <w:p w14:paraId="34EF5EA5" w14:textId="77777777" w:rsidR="00F83F60" w:rsidRDefault="00F83F60" w:rsidP="008E5F0A"/>
    <w:p w14:paraId="131C0DB7" w14:textId="6AF8A4E5" w:rsidR="00AD3102" w:rsidRDefault="001B42EA" w:rsidP="00514781">
      <w:r>
        <w:t>Enligt smittskyddslagen</w:t>
      </w:r>
      <w:r w:rsidR="00BB4896">
        <w:t xml:space="preserve"> (37 §)</w:t>
      </w:r>
      <w:r>
        <w:t xml:space="preserve"> </w:t>
      </w:r>
      <w:r w:rsidRPr="0032793D">
        <w:t xml:space="preserve">ska </w:t>
      </w:r>
      <w:r>
        <w:t>ÅHS för</w:t>
      </w:r>
      <w:r w:rsidR="00BB4896">
        <w:t>a</w:t>
      </w:r>
      <w:r>
        <w:t xml:space="preserve"> </w:t>
      </w:r>
      <w:r w:rsidR="00BB4896" w:rsidRPr="00BB4896">
        <w:t>ett regionalt register över bärare av mikrober som är synnerligen resistenta mot läkemedel. Registret förs för att man ska kunna följa upp förekomsten av dessa mikrober och förhindra att de sprids samt för att kunna ordna lämplig vård och behandling för dem som införts i registret.</w:t>
      </w:r>
      <w:r w:rsidR="00EF6B3D">
        <w:t xml:space="preserve"> ÅHS </w:t>
      </w:r>
      <w:r w:rsidR="00EF6B3D" w:rsidRPr="00F83F60">
        <w:t>kan</w:t>
      </w:r>
      <w:r w:rsidR="00EF6B3D">
        <w:t xml:space="preserve"> även föra register </w:t>
      </w:r>
      <w:r w:rsidR="00712AA3" w:rsidRPr="00712AA3">
        <w:t xml:space="preserve">över vårdrelaterade infektioner </w:t>
      </w:r>
      <w:r w:rsidR="00712AA3">
        <w:t>(36 §)</w:t>
      </w:r>
      <w:r w:rsidR="00712AA3" w:rsidRPr="00712AA3">
        <w:t>.</w:t>
      </w:r>
    </w:p>
    <w:p w14:paraId="794AEB4B" w14:textId="77777777" w:rsidR="00E7045A" w:rsidRDefault="00E7045A" w:rsidP="00514781"/>
    <w:p w14:paraId="125B93B7" w14:textId="77777777" w:rsidR="00AC1B8D" w:rsidRDefault="00AC1B8D" w:rsidP="008E5F0A"/>
    <w:p w14:paraId="43BDB09C" w14:textId="77777777" w:rsidR="00C214BA" w:rsidRDefault="00C214BA" w:rsidP="008E5F0A"/>
    <w:p w14:paraId="638DEC35" w14:textId="0198FBCF" w:rsidR="00C214BA" w:rsidRPr="003F4849" w:rsidRDefault="00C214BA" w:rsidP="00177734">
      <w:pPr>
        <w:pStyle w:val="Rubrik4"/>
        <w:numPr>
          <w:ilvl w:val="2"/>
          <w:numId w:val="28"/>
        </w:numPr>
      </w:pPr>
      <w:bookmarkStart w:id="13" w:name="_Toc242714010"/>
      <w:r w:rsidRPr="003F4849">
        <w:t>Etikprövning gällande annan än medicinsk forskning</w:t>
      </w:r>
      <w:bookmarkEnd w:id="13"/>
    </w:p>
    <w:p w14:paraId="048B856E" w14:textId="7A73B388" w:rsidR="003727B7" w:rsidRPr="003F4849" w:rsidRDefault="003727B7" w:rsidP="008E5F0A">
      <w:r w:rsidRPr="003F4849">
        <w:t xml:space="preserve">Prövning i den regionala kommittén för medicinsk forskningsetik behövs </w:t>
      </w:r>
      <w:r w:rsidR="003F4849">
        <w:t xml:space="preserve">enligt gällande lagstiftning </w:t>
      </w:r>
      <w:r w:rsidR="008101D5" w:rsidRPr="006813A1">
        <w:t xml:space="preserve">inte </w:t>
      </w:r>
      <w:r w:rsidRPr="003F4849">
        <w:t xml:space="preserve">för systematisk uppföljning, utvärdering och säkring av verksamhetens kvalitet, eller för sådan forskning på hälsoområdet som inte definieras som medicinsk forskning. Detta betyder inte att man på dessa områden kan bortse från allmänna forskningsetiska principer och det hindrar inte heller att det finns en forskningsetisk kommitté som bedömer sådan forskning på hälsoområdet som inte definieras som medicinsk forskning.  </w:t>
      </w:r>
    </w:p>
    <w:p w14:paraId="1637A854" w14:textId="77777777" w:rsidR="003727B7" w:rsidRPr="003F4849" w:rsidRDefault="003727B7" w:rsidP="008E5F0A"/>
    <w:p w14:paraId="1E96D427" w14:textId="106FB5CA" w:rsidR="003F6E3A" w:rsidRPr="003F4849" w:rsidRDefault="00FF65FC" w:rsidP="00732EF0">
      <w:r w:rsidRPr="003F4849">
        <w:t xml:space="preserve">Då </w:t>
      </w:r>
      <w:r w:rsidR="00F82BF7" w:rsidRPr="003F4849">
        <w:t xml:space="preserve">annan </w:t>
      </w:r>
      <w:r w:rsidRPr="003F4849">
        <w:t>vetenskaplig forskning på hälsoområdet än medicinsk forskning</w:t>
      </w:r>
      <w:r w:rsidR="00F82BF7" w:rsidRPr="003F4849">
        <w:t xml:space="preserve"> hör till landskapets behörighet </w:t>
      </w:r>
      <w:r w:rsidR="00AB2968" w:rsidRPr="003F4849">
        <w:t xml:space="preserve">så </w:t>
      </w:r>
      <w:r w:rsidR="00AB2968" w:rsidRPr="00366618">
        <w:t xml:space="preserve">hör även reglering av etikprövning för sådan forskning till åländsk behörighet. Det finns </w:t>
      </w:r>
      <w:r w:rsidR="00CA550D" w:rsidRPr="00366618">
        <w:t xml:space="preserve">i nuläget </w:t>
      </w:r>
      <w:r w:rsidR="00AB2968" w:rsidRPr="00366618">
        <w:t xml:space="preserve">ingen </w:t>
      </w:r>
      <w:r w:rsidR="00CA550D" w:rsidRPr="00366618">
        <w:t xml:space="preserve">särskild </w:t>
      </w:r>
      <w:r w:rsidR="00AB2968" w:rsidRPr="00366618">
        <w:t>lagreglering på detta område</w:t>
      </w:r>
      <w:r w:rsidR="00060BAE" w:rsidRPr="00366618">
        <w:t>,</w:t>
      </w:r>
      <w:r w:rsidR="00C41D33" w:rsidRPr="00366618">
        <w:t xml:space="preserve"> var</w:t>
      </w:r>
      <w:r w:rsidR="00060BAE" w:rsidRPr="00366618">
        <w:t xml:space="preserve">ken </w:t>
      </w:r>
      <w:r w:rsidR="00C41D33" w:rsidRPr="00366618">
        <w:t>på Åland eller i riket</w:t>
      </w:r>
      <w:r w:rsidR="00CA550D" w:rsidRPr="00366618">
        <w:t xml:space="preserve">. Detta till </w:t>
      </w:r>
      <w:r w:rsidR="00C41D33" w:rsidRPr="00366618">
        <w:t xml:space="preserve">skillnad från </w:t>
      </w:r>
      <w:r w:rsidR="00060BAE" w:rsidRPr="00366618">
        <w:t xml:space="preserve">i </w:t>
      </w:r>
      <w:r w:rsidR="00C41D33" w:rsidRPr="00366618">
        <w:t>Sverige</w:t>
      </w:r>
      <w:r w:rsidR="00CA550D" w:rsidRPr="00366618">
        <w:t>,</w:t>
      </w:r>
      <w:r w:rsidR="00C41D33" w:rsidRPr="00366618">
        <w:t xml:space="preserve"> där lagen (2003:</w:t>
      </w:r>
      <w:r w:rsidR="00C41D33" w:rsidRPr="003F4849">
        <w:t xml:space="preserve">460) om etikprövning av forskning som avser människor har ett bredare </w:t>
      </w:r>
      <w:r w:rsidR="000161E4" w:rsidRPr="003F4849">
        <w:t>fokus och definierar forskning inom lagens ramar som ”vetenskapligt experimentellt eller teoretiskt arbete eller vetenskapliga studier genom observation, om arbetet eller studierna görs för att hämta in ny kunskap, och utvecklingsarbete på vetenskaplig grund</w:t>
      </w:r>
      <w:r w:rsidR="001D170A" w:rsidRPr="003F4849">
        <w:t>”.</w:t>
      </w:r>
      <w:r w:rsidR="00C442A9" w:rsidRPr="003F4849">
        <w:t xml:space="preserve"> </w:t>
      </w:r>
    </w:p>
    <w:p w14:paraId="06606207" w14:textId="77777777" w:rsidR="001D170A" w:rsidRPr="003F4849" w:rsidRDefault="001D170A" w:rsidP="00732EF0"/>
    <w:p w14:paraId="73CB8D73" w14:textId="43032619" w:rsidR="004648A6" w:rsidRDefault="001D170A" w:rsidP="00732EF0">
      <w:r w:rsidRPr="003F4849">
        <w:t xml:space="preserve">I riket finns </w:t>
      </w:r>
      <w:r w:rsidR="00C71D7A" w:rsidRPr="00C71D7A">
        <w:t>God vetenskaplig praxis</w:t>
      </w:r>
      <w:r w:rsidR="006539A8">
        <w:rPr>
          <w:rStyle w:val="Fotnotsreferens"/>
        </w:rPr>
        <w:footnoteReference w:id="10"/>
      </w:r>
      <w:r w:rsidR="007260E5">
        <w:t>,</w:t>
      </w:r>
      <w:r w:rsidR="00C71D7A" w:rsidRPr="00C71D7A">
        <w:t xml:space="preserve"> </w:t>
      </w:r>
      <w:r w:rsidR="00C71D7A">
        <w:t xml:space="preserve">samt </w:t>
      </w:r>
      <w:r w:rsidRPr="003F4849">
        <w:t>etiska principer för humanforskning och etikprövning inom humanvetenskaperna i Finland</w:t>
      </w:r>
      <w:r w:rsidR="001A2EFB">
        <w:t xml:space="preserve"> som ges ut av </w:t>
      </w:r>
      <w:r w:rsidR="001A2EFB" w:rsidRPr="001A2EFB">
        <w:t>Forskningsetiska delegationen (TENK)</w:t>
      </w:r>
      <w:r w:rsidR="00A30EC5">
        <w:t>.</w:t>
      </w:r>
      <w:r w:rsidR="00A30EC5" w:rsidRPr="003F4849">
        <w:rPr>
          <w:rStyle w:val="Fotnotsreferens"/>
        </w:rPr>
        <w:footnoteReference w:id="11"/>
      </w:r>
      <w:r w:rsidR="00A30EC5">
        <w:t xml:space="preserve"> </w:t>
      </w:r>
      <w:r w:rsidR="00433FFC">
        <w:t>De e</w:t>
      </w:r>
      <w:r w:rsidR="00433FFC" w:rsidRPr="00433FFC">
        <w:t>tiska principer</w:t>
      </w:r>
      <w:r w:rsidR="00433FFC">
        <w:t>na</w:t>
      </w:r>
      <w:r w:rsidR="00433FFC" w:rsidRPr="00433FFC">
        <w:t xml:space="preserve"> för humanforskning och etikprövning inom humanvetenskaperna </w:t>
      </w:r>
      <w:r w:rsidR="00D51FF2">
        <w:t>utgör en sammanställning av de etiska principerna för icke-medicinsk forskning som gäller människor</w:t>
      </w:r>
      <w:r w:rsidR="004022A7">
        <w:t xml:space="preserve">. Där </w:t>
      </w:r>
      <w:r w:rsidR="001A3ADB">
        <w:t xml:space="preserve">finns också </w:t>
      </w:r>
      <w:r w:rsidR="00D51FF2">
        <w:t>anvisningar för ordnande av etikprövning.</w:t>
      </w:r>
      <w:r w:rsidR="006862E9">
        <w:t xml:space="preserve"> </w:t>
      </w:r>
      <w:r w:rsidR="00B903B8">
        <w:t xml:space="preserve">Det handlar således om anvisningarna om etikprövning av forskning för vilken det inte finns några bestämmelser om etikprövning i lagen om medicinsk forskning. </w:t>
      </w:r>
      <w:r w:rsidR="00640121">
        <w:t xml:space="preserve">Hit hör </w:t>
      </w:r>
      <w:r w:rsidR="00D8386E">
        <w:t xml:space="preserve">”icke-ingripande hälsovetenskaplig eller medicinsk forskning som gäller människor”, samt </w:t>
      </w:r>
      <w:r w:rsidR="001A3ADB">
        <w:t xml:space="preserve">bland annat </w:t>
      </w:r>
      <w:r w:rsidR="00D8386E">
        <w:t xml:space="preserve">forskning på </w:t>
      </w:r>
      <w:r w:rsidR="004648A6">
        <w:t>humanistiska områden</w:t>
      </w:r>
      <w:r w:rsidR="001A3ADB">
        <w:t xml:space="preserve">, </w:t>
      </w:r>
      <w:r w:rsidR="004648A6">
        <w:t xml:space="preserve">samhällsvetenskaper </w:t>
      </w:r>
      <w:r w:rsidR="008101D5">
        <w:t xml:space="preserve">och </w:t>
      </w:r>
      <w:r w:rsidR="004648A6">
        <w:t xml:space="preserve">naturvetenskaplig och teknisk forskning som gäller människan. </w:t>
      </w:r>
    </w:p>
    <w:p w14:paraId="34AC6145" w14:textId="77777777" w:rsidR="004648A6" w:rsidRDefault="004648A6" w:rsidP="004648A6"/>
    <w:p w14:paraId="7782DB1C" w14:textId="75908553" w:rsidR="00DE415D" w:rsidRDefault="000B48D5" w:rsidP="009657D6">
      <w:r>
        <w:t xml:space="preserve">De </w:t>
      </w:r>
      <w:r w:rsidRPr="003F4849">
        <w:t>etiska principer</w:t>
      </w:r>
      <w:r w:rsidR="001A3ADB">
        <w:t>na</w:t>
      </w:r>
      <w:r w:rsidRPr="003F4849">
        <w:t xml:space="preserve"> för humanforskning och etikprövning </w:t>
      </w:r>
      <w:r w:rsidR="00812ED7">
        <w:t xml:space="preserve">i riket </w:t>
      </w:r>
      <w:r w:rsidR="00DE415D">
        <w:t xml:space="preserve">är inte detaljreglerade i lag. Däremot grundar de sig på bland annat </w:t>
      </w:r>
      <w:r w:rsidR="001A3ADB">
        <w:t xml:space="preserve">på </w:t>
      </w:r>
      <w:r w:rsidR="002D51FF">
        <w:t>vad grundlagen (1999/731, 6–23 §) reglerar gällande mä</w:t>
      </w:r>
      <w:r w:rsidR="004D502D">
        <w:t xml:space="preserve">nskliga rättigheter, </w:t>
      </w:r>
      <w:r w:rsidR="00C77A92">
        <w:t>människovärde och självbestämmanderätt</w:t>
      </w:r>
      <w:r w:rsidR="00C93F6F">
        <w:t xml:space="preserve">, samt vetenskaplig </w:t>
      </w:r>
      <w:r w:rsidR="00DD2E1B">
        <w:t>frihet under ansvar</w:t>
      </w:r>
      <w:r w:rsidR="002D51FF">
        <w:t xml:space="preserve">. Även </w:t>
      </w:r>
      <w:r w:rsidR="00453542">
        <w:t>EUs allmänna dataskyddsförordning GDPR (2016/679)</w:t>
      </w:r>
      <w:r w:rsidR="009657D6">
        <w:t xml:space="preserve">, </w:t>
      </w:r>
      <w:r w:rsidR="002D51FF">
        <w:t>d</w:t>
      </w:r>
      <w:r w:rsidR="009657D6">
        <w:t>en europeiska kodexen</w:t>
      </w:r>
      <w:r w:rsidR="00DD2E1B">
        <w:t xml:space="preserve"> </w:t>
      </w:r>
      <w:r w:rsidR="009657D6">
        <w:t>för forskningens integritet</w:t>
      </w:r>
      <w:r w:rsidR="009E71B8">
        <w:rPr>
          <w:rStyle w:val="Fotnotsreferens"/>
        </w:rPr>
        <w:footnoteReference w:id="12"/>
      </w:r>
      <w:r w:rsidR="000B0834">
        <w:t xml:space="preserve">, </w:t>
      </w:r>
      <w:r w:rsidR="000B0834" w:rsidRPr="000B0834">
        <w:t>FN:s konvention om barnets rättigheter</w:t>
      </w:r>
      <w:r w:rsidR="002D51FF">
        <w:t xml:space="preserve">, m.fl. </w:t>
      </w:r>
      <w:r w:rsidR="00B960D0">
        <w:t>internationella regleringar och konventioner utgör dess grund</w:t>
      </w:r>
      <w:r w:rsidR="00453542">
        <w:t>.</w:t>
      </w:r>
    </w:p>
    <w:p w14:paraId="55361CE9" w14:textId="77777777" w:rsidR="00DE415D" w:rsidRDefault="00DE415D" w:rsidP="000B48D5"/>
    <w:p w14:paraId="1D250E50" w14:textId="77777777" w:rsidR="0054405C" w:rsidRDefault="008A3EFC" w:rsidP="00581C6C">
      <w:r>
        <w:t xml:space="preserve">Rikets </w:t>
      </w:r>
      <w:r w:rsidR="002426AA">
        <w:t xml:space="preserve">modell med </w:t>
      </w:r>
      <w:r w:rsidR="002426AA" w:rsidRPr="003F4849">
        <w:t>etiska principer för humanforskning och etikprövning</w:t>
      </w:r>
      <w:r w:rsidR="002426AA">
        <w:t xml:space="preserve"> </w:t>
      </w:r>
      <w:r w:rsidR="00282E9D">
        <w:t>bygger på att f</w:t>
      </w:r>
      <w:r w:rsidR="000B48D5">
        <w:t>orskningsorganisationer</w:t>
      </w:r>
      <w:r w:rsidR="00282E9D">
        <w:t xml:space="preserve"> </w:t>
      </w:r>
      <w:r w:rsidR="00B960D0">
        <w:t xml:space="preserve">frivilligt </w:t>
      </w:r>
      <w:r w:rsidR="000B48D5">
        <w:t>kan förbinda sig till anvisningen</w:t>
      </w:r>
      <w:r w:rsidR="00282E9D">
        <w:t xml:space="preserve"> </w:t>
      </w:r>
      <w:r w:rsidR="000B48D5">
        <w:t>genom att underteckna den. Forskningsorganisationer som förbundit sig till anvisningen</w:t>
      </w:r>
      <w:r w:rsidR="00282E9D">
        <w:t xml:space="preserve"> </w:t>
      </w:r>
      <w:r w:rsidR="000B48D5">
        <w:t>är skyldiga att ordna etikprövning av humanvetenskaplig forskning med iakttagande</w:t>
      </w:r>
      <w:r w:rsidR="00282E9D">
        <w:t xml:space="preserve"> </w:t>
      </w:r>
      <w:r w:rsidR="000B48D5">
        <w:t xml:space="preserve">av denna anvisning. Anvisningen är en del av forskarsamfundets självregleringssystem, som </w:t>
      </w:r>
      <w:r w:rsidR="00B960D0">
        <w:t xml:space="preserve">den </w:t>
      </w:r>
      <w:r w:rsidR="00B960D0" w:rsidRPr="001A2EFB">
        <w:t xml:space="preserve">Forskningsetiska delegationen </w:t>
      </w:r>
      <w:r w:rsidR="000B48D5">
        <w:t>TENK utövar tillsyn över.</w:t>
      </w:r>
      <w:r w:rsidR="00CA5B3E">
        <w:t xml:space="preserve"> </w:t>
      </w:r>
    </w:p>
    <w:p w14:paraId="50DA7D70" w14:textId="77777777" w:rsidR="0054405C" w:rsidRDefault="0054405C" w:rsidP="00581C6C"/>
    <w:p w14:paraId="710AA24A" w14:textId="31A2E290" w:rsidR="00581C6C" w:rsidRDefault="004648A6" w:rsidP="00581C6C">
      <w:r>
        <w:t>För att skilja åt de regionala etiska kommittéerna som verkar med stöd av lagen om medicinsk forskning från de nämnder som iakttar</w:t>
      </w:r>
      <w:r w:rsidR="00CE1588">
        <w:t xml:space="preserve"> </w:t>
      </w:r>
      <w:r>
        <w:t xml:space="preserve">denna anvisning används </w:t>
      </w:r>
      <w:r w:rsidR="00CE1588">
        <w:t>begreppet ”</w:t>
      </w:r>
      <w:r>
        <w:t>etikprövningsnämnd för humanvetenskaper</w:t>
      </w:r>
      <w:r w:rsidR="00CE1588">
        <w:t>”</w:t>
      </w:r>
      <w:r w:rsidR="009A59AE">
        <w:t xml:space="preserve"> för </w:t>
      </w:r>
      <w:r w:rsidR="00EE3521">
        <w:t>den sistnämnda kategorin</w:t>
      </w:r>
      <w:r>
        <w:t>.</w:t>
      </w:r>
      <w:r w:rsidR="00CE1588">
        <w:t xml:space="preserve"> </w:t>
      </w:r>
      <w:r w:rsidR="00581C6C">
        <w:t>Om etikprövningsnämnden för humanforskning anser att en bedömd plan omfattas av tillämpningsområdet för lagen om medicinsk forskning, återlämnar</w:t>
      </w:r>
      <w:r w:rsidR="00CE1588">
        <w:t xml:space="preserve"> </w:t>
      </w:r>
      <w:r w:rsidR="00581C6C">
        <w:t>den planen med motiveringar till forskaren och</w:t>
      </w:r>
      <w:r w:rsidR="00CE1588">
        <w:t xml:space="preserve"> </w:t>
      </w:r>
      <w:r w:rsidR="00581C6C">
        <w:t>ber denna kontakta sekreteraren för den regionala etiska kommittén i enlighet med lagen om</w:t>
      </w:r>
      <w:r w:rsidR="00CE1588">
        <w:t xml:space="preserve"> </w:t>
      </w:r>
      <w:r w:rsidR="00581C6C">
        <w:t>medicinsk forskning.</w:t>
      </w:r>
    </w:p>
    <w:p w14:paraId="2357210E" w14:textId="46B8650A" w:rsidR="00295468" w:rsidRPr="005367E5" w:rsidRDefault="00295468" w:rsidP="003F4849">
      <w:pPr>
        <w:rPr>
          <w:b/>
          <w:bCs/>
          <w:i/>
          <w:iCs/>
        </w:rPr>
      </w:pPr>
      <w:r w:rsidRPr="00A44345">
        <w:t xml:space="preserve">   </w:t>
      </w:r>
    </w:p>
    <w:p w14:paraId="1B88377D" w14:textId="2955D3FF" w:rsidR="00295468" w:rsidRPr="00025EB1" w:rsidRDefault="00F90580" w:rsidP="008E5F0A">
      <w:r w:rsidRPr="00025EB1">
        <w:t>P</w:t>
      </w:r>
      <w:r w:rsidR="007C1851" w:rsidRPr="00025EB1">
        <w:t xml:space="preserve">å Åland behövs </w:t>
      </w:r>
      <w:r w:rsidR="00EE3521" w:rsidRPr="00025EB1">
        <w:t>antingen en lag</w:t>
      </w:r>
      <w:r w:rsidRPr="00025EB1">
        <w:t xml:space="preserve">reglering eller motsvarande </w:t>
      </w:r>
      <w:r w:rsidR="005E1871" w:rsidRPr="00025EB1">
        <w:t xml:space="preserve">modell för självregleringssystem som i riket gällande etikprövning av </w:t>
      </w:r>
      <w:r w:rsidR="00821DF1" w:rsidRPr="00025EB1">
        <w:t>sådan forskning på hälsoområdet som inte definieras som medicinsk forskning</w:t>
      </w:r>
      <w:r w:rsidR="00F013C6" w:rsidRPr="00025EB1">
        <w:t>. R</w:t>
      </w:r>
      <w:r w:rsidR="007C1851" w:rsidRPr="00025EB1">
        <w:t xml:space="preserve">ikets </w:t>
      </w:r>
      <w:r w:rsidR="00525816" w:rsidRPr="00025EB1">
        <w:t xml:space="preserve">etiska principer för humanforskning och etikprövning inom humanvetenskaperna </w:t>
      </w:r>
      <w:r w:rsidR="00113F1A" w:rsidRPr="00025EB1">
        <w:t xml:space="preserve">innefattar sådant som faller under </w:t>
      </w:r>
      <w:r w:rsidR="007C1851" w:rsidRPr="00025EB1">
        <w:t>åländsk behörighet</w:t>
      </w:r>
      <w:r w:rsidR="00113F1A" w:rsidRPr="00025EB1">
        <w:t>. Det behöver utredas om f</w:t>
      </w:r>
      <w:r w:rsidR="002D05F6" w:rsidRPr="00025EB1">
        <w:t>orskningsorganisationer på Åland, i synnerhet ÅHS oc</w:t>
      </w:r>
      <w:r w:rsidR="005A5AF7" w:rsidRPr="00025EB1">
        <w:t xml:space="preserve">h </w:t>
      </w:r>
      <w:r w:rsidR="00472465" w:rsidRPr="00025EB1">
        <w:t>HÅ</w:t>
      </w:r>
      <w:r w:rsidR="0071654F" w:rsidRPr="00025EB1">
        <w:t>, ä</w:t>
      </w:r>
      <w:r w:rsidR="00113F1A" w:rsidRPr="00025EB1">
        <w:t xml:space="preserve">ndå kan </w:t>
      </w:r>
      <w:r w:rsidR="001531F9" w:rsidRPr="00025EB1">
        <w:t xml:space="preserve">underteckna </w:t>
      </w:r>
      <w:r w:rsidR="00EE3521" w:rsidRPr="00025EB1">
        <w:t>r</w:t>
      </w:r>
      <w:r w:rsidR="001531F9" w:rsidRPr="00025EB1">
        <w:t xml:space="preserve">ikets etiska principer </w:t>
      </w:r>
      <w:r w:rsidR="005044EA" w:rsidRPr="00025EB1">
        <w:t>och inrätta en ”etikprövningsnämnd för humanvetenskaper” på basis av denna,</w:t>
      </w:r>
      <w:r w:rsidR="00EE3521" w:rsidRPr="00025EB1">
        <w:t xml:space="preserve"> (med tillsyn av </w:t>
      </w:r>
      <w:r w:rsidR="004C1294" w:rsidRPr="00025EB1">
        <w:t>TENK)</w:t>
      </w:r>
      <w:r w:rsidR="005044EA" w:rsidRPr="00025EB1">
        <w:t xml:space="preserve"> eller om ett eget system behöver utvecklas. </w:t>
      </w:r>
      <w:r w:rsidR="000E4DFE" w:rsidRPr="00025EB1">
        <w:t>Den mest ändamålsenliga modellen skulle vara att ansluta sig till rikets modell</w:t>
      </w:r>
      <w:r w:rsidR="00A72040" w:rsidRPr="00025EB1">
        <w:t xml:space="preserve"> och </w:t>
      </w:r>
      <w:r w:rsidR="000E4DFE" w:rsidRPr="00025EB1">
        <w:t xml:space="preserve">inrätta en gemensam </w:t>
      </w:r>
      <w:r w:rsidR="00A72040" w:rsidRPr="00025EB1">
        <w:t>”etikprövningsnämnd för humanvetenskaper” med ÅHS eller HÅ som huvudman</w:t>
      </w:r>
      <w:r w:rsidR="0075475F" w:rsidRPr="00025EB1">
        <w:t>. Detta skulle lämpligen ske i dialog med den</w:t>
      </w:r>
      <w:r w:rsidR="000633E3" w:rsidRPr="00025EB1">
        <w:t xml:space="preserve"> regionala kommitté för medicinsk forskningsetik </w:t>
      </w:r>
      <w:r w:rsidR="007F0E6E" w:rsidRPr="00025EB1">
        <w:t xml:space="preserve">i riket </w:t>
      </w:r>
      <w:r w:rsidR="000633E3" w:rsidRPr="00025EB1">
        <w:t>som i framtiden ska handlägga ansökningar från Åland</w:t>
      </w:r>
      <w:r w:rsidR="00645681" w:rsidRPr="00025EB1">
        <w:t xml:space="preserve"> (se avsnitt 2.1.1.)</w:t>
      </w:r>
      <w:r w:rsidR="000633E3" w:rsidRPr="00025EB1">
        <w:t>, för att underlätta de överföringar av ärenden som</w:t>
      </w:r>
      <w:r w:rsidR="007F0E6E" w:rsidRPr="00025EB1">
        <w:t xml:space="preserve"> ska göras vid behov. </w:t>
      </w:r>
      <w:r w:rsidR="000633E3" w:rsidRPr="00025EB1">
        <w:t xml:space="preserve"> </w:t>
      </w:r>
      <w:r w:rsidR="0075475F" w:rsidRPr="00025EB1">
        <w:t xml:space="preserve"> </w:t>
      </w:r>
    </w:p>
    <w:p w14:paraId="37481CB1" w14:textId="77777777" w:rsidR="005044EA" w:rsidRDefault="005044EA" w:rsidP="008E5F0A"/>
    <w:p w14:paraId="6A035DCA" w14:textId="4F035C5B" w:rsidR="008E5F0A" w:rsidRDefault="008E5F0A" w:rsidP="008E5F0A">
      <w:pPr>
        <w:pStyle w:val="Rubrik4"/>
        <w:numPr>
          <w:ilvl w:val="2"/>
          <w:numId w:val="28"/>
        </w:numPr>
      </w:pPr>
      <w:bookmarkStart w:id="14" w:name="_Toc242714011"/>
      <w:r>
        <w:t>U</w:t>
      </w:r>
      <w:r w:rsidRPr="000F6AAC">
        <w:t>tlämnande av journalhandlingar för forskningsändamål</w:t>
      </w:r>
      <w:bookmarkEnd w:id="14"/>
    </w:p>
    <w:p w14:paraId="1E32049F" w14:textId="77777777" w:rsidR="008E5F0A" w:rsidRDefault="008E5F0A" w:rsidP="008E5F0A">
      <w:r>
        <w:t>P</w:t>
      </w:r>
      <w:r w:rsidRPr="00491D49">
        <w:t xml:space="preserve">atientens ställning och rättigheter </w:t>
      </w:r>
      <w:r>
        <w:t xml:space="preserve">är åländsk behörighet och regleras via blankettlagen </w:t>
      </w:r>
      <w:r w:rsidRPr="00491D49">
        <w:t xml:space="preserve">Landskapslag (1993:61) om tillämpning i landskapet Åland av lagen </w:t>
      </w:r>
      <w:r>
        <w:t xml:space="preserve">(FFS </w:t>
      </w:r>
      <w:r w:rsidRPr="00491D49">
        <w:t>785/1992</w:t>
      </w:r>
      <w:r>
        <w:t xml:space="preserve">) </w:t>
      </w:r>
      <w:r w:rsidRPr="00491D49">
        <w:t>om patientens ställning och rättigheter</w:t>
      </w:r>
      <w:r>
        <w:t>.</w:t>
      </w:r>
      <w:r w:rsidRPr="00491D49">
        <w:t xml:space="preserve"> </w:t>
      </w:r>
      <w:r w:rsidRPr="000F6AAC">
        <w:t>Lagen om patientens ställning och rättigheter reglerar bland annat utlämnande av planer för undersökning samt journalhandlingar för forskningsändamål.</w:t>
      </w:r>
    </w:p>
    <w:p w14:paraId="7FE8135C" w14:textId="77777777" w:rsidR="008E5F0A" w:rsidRDefault="008E5F0A" w:rsidP="008E5F0A"/>
    <w:p w14:paraId="053BBB31" w14:textId="45EBD9BB" w:rsidR="008E5F0A" w:rsidRDefault="008E5F0A" w:rsidP="008E5F0A">
      <w:pPr>
        <w:pStyle w:val="Rubrik4"/>
        <w:numPr>
          <w:ilvl w:val="2"/>
          <w:numId w:val="28"/>
        </w:numPr>
      </w:pPr>
      <w:bookmarkStart w:id="15" w:name="_Toc242714012"/>
      <w:r>
        <w:t>Sekretess</w:t>
      </w:r>
      <w:bookmarkEnd w:id="15"/>
      <w:r>
        <w:t xml:space="preserve"> </w:t>
      </w:r>
    </w:p>
    <w:p w14:paraId="5F89098F" w14:textId="05D5D12D" w:rsidR="008E5F0A" w:rsidRDefault="008E5F0A" w:rsidP="008E5F0A">
      <w:r w:rsidRPr="00005F67">
        <w:t>Bestämmelser om sekretess för och behandling av patientuppgifter</w:t>
      </w:r>
      <w:r>
        <w:t xml:space="preserve">, </w:t>
      </w:r>
      <w:r w:rsidRPr="00005F67">
        <w:t>upprättande och bevarande av journalhandlingar</w:t>
      </w:r>
      <w:r>
        <w:t>, samt sekundäranvändning av kunduppgifter för forskning och utveckling är åländsk behörighet som regleras genom blankettlag: L</w:t>
      </w:r>
      <w:r w:rsidRPr="00491D49">
        <w:t>andskapslag (2025:</w:t>
      </w:r>
      <w:r w:rsidR="00505653">
        <w:t>84</w:t>
      </w:r>
      <w:r w:rsidRPr="00491D49">
        <w:t>)</w:t>
      </w:r>
      <w:r>
        <w:t xml:space="preserve"> </w:t>
      </w:r>
      <w:r w:rsidRPr="00491D49">
        <w:t xml:space="preserve">om tillämpning på Åland av lagen </w:t>
      </w:r>
      <w:hyperlink r:id="rId13" w:history="1">
        <w:r w:rsidRPr="00005F67">
          <w:rPr>
            <w:rStyle w:val="Hyperlnk"/>
          </w:rPr>
          <w:t>(703/2023)</w:t>
        </w:r>
      </w:hyperlink>
      <w:r>
        <w:t xml:space="preserve"> </w:t>
      </w:r>
      <w:r w:rsidRPr="00491D49">
        <w:t>om behandling av kunduppgifter inom social- och hälsovården</w:t>
      </w:r>
      <w:r>
        <w:t xml:space="preserve">. </w:t>
      </w:r>
      <w:r w:rsidRPr="006849C3">
        <w:t>Offentlighetslag</w:t>
      </w:r>
      <w:r>
        <w:t>en</w:t>
      </w:r>
      <w:r w:rsidRPr="006849C3">
        <w:t xml:space="preserve"> (2021:79) för Åland</w:t>
      </w:r>
      <w:r w:rsidRPr="00CA3D2C">
        <w:t>, reglerar bland annat offentlighet och sekretess i fråga om myndighetshandlingar samt utlämnande av handlingar för forskningsändamål.</w:t>
      </w:r>
      <w:r w:rsidR="00EF50B0">
        <w:t xml:space="preserve"> </w:t>
      </w:r>
      <w:r w:rsidR="00EF50B0" w:rsidRPr="00EF50B0">
        <w:t>Landskapet har lagstiftningsbehörighet i fråga om statistik om förhållandena i landskapet. Statistiklag (1994:42) för landskapet Åland tillämpas på alla landskapets myndigheter som framställer officiell statistik. Uppgiftsskyldigheten respektive statistiksekretessen regleras främst i statistiklagens §§ 7, 18, 19, 22 och 23.</w:t>
      </w:r>
    </w:p>
    <w:p w14:paraId="2740AD16" w14:textId="77777777" w:rsidR="008E5F0A" w:rsidRDefault="008E5F0A" w:rsidP="008E5F0A"/>
    <w:p w14:paraId="773CDB50" w14:textId="06F0C663" w:rsidR="008E5F0A" w:rsidRDefault="008E5F0A" w:rsidP="008E5F0A">
      <w:pPr>
        <w:pStyle w:val="Rubrik4"/>
        <w:numPr>
          <w:ilvl w:val="2"/>
          <w:numId w:val="28"/>
        </w:numPr>
      </w:pPr>
      <w:bookmarkStart w:id="16" w:name="_Toc242714013"/>
      <w:r>
        <w:t>Djurförsök</w:t>
      </w:r>
      <w:bookmarkEnd w:id="16"/>
    </w:p>
    <w:p w14:paraId="74B68059" w14:textId="48438259" w:rsidR="008E5F0A" w:rsidRDefault="0098527D" w:rsidP="008E5F0A">
      <w:r>
        <w:t>A</w:t>
      </w:r>
      <w:r w:rsidR="008E5F0A" w:rsidRPr="00CA3D2C">
        <w:t>llmänna krav för forskning på försöksdjur</w:t>
      </w:r>
      <w:r w:rsidR="008E5F0A">
        <w:t xml:space="preserve"> är åländsk behörighet (faller under djurskydd) där blankettlagstiftning används. I l</w:t>
      </w:r>
      <w:r w:rsidR="008E5F0A" w:rsidRPr="00491D49">
        <w:t>andskapslag (2013:75) om tillämpning av lagen om skydd av djur som används för vetenskapliga ändamål eller undervisningsändamål</w:t>
      </w:r>
      <w:r w:rsidR="008E5F0A">
        <w:t xml:space="preserve"> finns </w:t>
      </w:r>
      <w:r w:rsidR="008E5F0A" w:rsidRPr="00CA3D2C">
        <w:t>bestämmelser om tillsynsmyndigheter, forskningsförfaranden samt nödvändiga tillstånd i samband med sådan forskning.</w:t>
      </w:r>
      <w:r w:rsidR="008E5F0A" w:rsidRPr="006849C3">
        <w:t xml:space="preserve">  </w:t>
      </w:r>
    </w:p>
    <w:p w14:paraId="1866D2F1" w14:textId="77777777" w:rsidR="008E5F0A" w:rsidRDefault="008E5F0A" w:rsidP="008E5F0A"/>
    <w:p w14:paraId="3BB71DB9" w14:textId="5AD56F6A" w:rsidR="008E5F0A" w:rsidRDefault="008E5F0A" w:rsidP="008E5F0A">
      <w:pPr>
        <w:pStyle w:val="Rubrik4"/>
        <w:numPr>
          <w:ilvl w:val="2"/>
          <w:numId w:val="28"/>
        </w:numPr>
      </w:pPr>
      <w:bookmarkStart w:id="17" w:name="_Toc242714014"/>
      <w:r>
        <w:lastRenderedPageBreak/>
        <w:t>Dataskydd</w:t>
      </w:r>
      <w:bookmarkEnd w:id="17"/>
    </w:p>
    <w:p w14:paraId="7AFC288E" w14:textId="28DDE47B" w:rsidR="008E5F0A" w:rsidRDefault="008E5F0A" w:rsidP="008E5F0A">
      <w:r w:rsidRPr="00342772">
        <w:t>Europeiska unionens allmänna dataskyddsförordning </w:t>
      </w:r>
      <w:r w:rsidR="001152AF" w:rsidRPr="00342772">
        <w:t>(GDPR)</w:t>
      </w:r>
      <w:r w:rsidR="001152AF" w:rsidRPr="00342772">
        <w:rPr>
          <w:rStyle w:val="Fotnotsreferens"/>
        </w:rPr>
        <w:footnoteReference w:id="13"/>
      </w:r>
      <w:r w:rsidR="001152AF" w:rsidRPr="00342772">
        <w:t xml:space="preserve"> </w:t>
      </w:r>
      <w:r w:rsidRPr="00342772">
        <w:t xml:space="preserve">tillämpas fr.o.m. den 25 maj 2018. </w:t>
      </w:r>
      <w:r w:rsidR="007603DA">
        <w:t xml:space="preserve">Därtill finns det kompletterande </w:t>
      </w:r>
      <w:r w:rsidR="007603DA" w:rsidRPr="007603DA">
        <w:t xml:space="preserve">åländsk lagstiftning, </w:t>
      </w:r>
      <w:r w:rsidR="007603DA" w:rsidRPr="007603DA">
        <w:rPr>
          <w:lang w:val="sv-FI"/>
        </w:rPr>
        <w:t>Landskapslag (2019:9) om dataskydd inom landskaps- och kommunalförvaltningen</w:t>
      </w:r>
      <w:r w:rsidR="00471373">
        <w:rPr>
          <w:lang w:val="sv-FI"/>
        </w:rPr>
        <w:t xml:space="preserve">. </w:t>
      </w:r>
      <w:r w:rsidR="00A51EE1">
        <w:rPr>
          <w:lang w:val="sv-FI"/>
        </w:rPr>
        <w:t xml:space="preserve">Denna lag berör bland annat behandling av känsliga personuppgifter för vetenskaplig och historisk forskning samt </w:t>
      </w:r>
      <w:r w:rsidR="00642961">
        <w:rPr>
          <w:lang w:val="sv-FI"/>
        </w:rPr>
        <w:t xml:space="preserve">undantag och skyddsåtgärder som gäller behandling av vetenskaplig och historisk forskning. </w:t>
      </w:r>
      <w:r w:rsidR="00900B49">
        <w:t>I</w:t>
      </w:r>
      <w:r w:rsidR="00900B49" w:rsidRPr="00900B49">
        <w:t>nformationssäkerhet utgöra en landskapsangelägenhet när frågan har en direkt koppling till ett rättsområde som faller under landskapets behörighet</w:t>
      </w:r>
      <w:r w:rsidRPr="00342772">
        <w:t>.</w:t>
      </w:r>
    </w:p>
    <w:p w14:paraId="36ACD46F" w14:textId="77777777" w:rsidR="008E5F0A" w:rsidRDefault="008E5F0A" w:rsidP="008E5F0A"/>
    <w:p w14:paraId="3F56977E" w14:textId="1F6D73A2" w:rsidR="004F54B0" w:rsidRDefault="004F54B0" w:rsidP="004F54B0">
      <w:pPr>
        <w:pStyle w:val="Rubrik4"/>
        <w:numPr>
          <w:ilvl w:val="2"/>
          <w:numId w:val="28"/>
        </w:numPr>
      </w:pPr>
      <w:bookmarkStart w:id="18" w:name="_Toc242714015"/>
      <w:r>
        <w:t>Ålands statistik och ut</w:t>
      </w:r>
      <w:r w:rsidR="007B7C9C">
        <w:t>redningsbyrå (ÅSUB)</w:t>
      </w:r>
      <w:bookmarkEnd w:id="18"/>
    </w:p>
    <w:p w14:paraId="1F5E821D" w14:textId="7F00E13E" w:rsidR="008E5F0A" w:rsidRPr="00B04C4C" w:rsidRDefault="008E5F0A" w:rsidP="008E5F0A">
      <w:pPr>
        <w:rPr>
          <w:lang w:val="sv-FI"/>
        </w:rPr>
      </w:pPr>
      <w:r w:rsidRPr="00B04C4C">
        <w:t>ÅSUB</w:t>
      </w:r>
      <w:r w:rsidR="007B7C9C">
        <w:t>s</w:t>
      </w:r>
      <w:r w:rsidR="004F54B0" w:rsidRPr="00B04C4C">
        <w:t xml:space="preserve"> </w:t>
      </w:r>
      <w:r w:rsidRPr="00B04C4C">
        <w:t>verksamhet regleras genom</w:t>
      </w:r>
      <w:r w:rsidR="00915C50" w:rsidRPr="00B04C4C">
        <w:t xml:space="preserve"> </w:t>
      </w:r>
      <w:r w:rsidR="001102B9" w:rsidRPr="00B04C4C">
        <w:t>Landskapslag (1993:116)</w:t>
      </w:r>
      <w:r w:rsidRPr="00B04C4C">
        <w:t xml:space="preserve"> </w:t>
      </w:r>
      <w:r w:rsidRPr="00B04C4C">
        <w:rPr>
          <w:lang w:val="sv-FI"/>
        </w:rPr>
        <w:t>om Ålands statistik- och utredningsbyrå</w:t>
      </w:r>
      <w:r w:rsidRPr="00B04C4C">
        <w:t xml:space="preserve"> och </w:t>
      </w:r>
      <w:r w:rsidRPr="00B04C4C">
        <w:rPr>
          <w:lang w:val="sv-FI"/>
        </w:rPr>
        <w:t xml:space="preserve">Statistiklag </w:t>
      </w:r>
      <w:r w:rsidR="002E2147" w:rsidRPr="00B04C4C">
        <w:rPr>
          <w:lang w:val="sv-FI"/>
        </w:rPr>
        <w:t xml:space="preserve">(1994:42) </w:t>
      </w:r>
      <w:r w:rsidRPr="00B04C4C">
        <w:rPr>
          <w:lang w:val="sv-FI"/>
        </w:rPr>
        <w:t>för landskapet Åland</w:t>
      </w:r>
      <w:r w:rsidRPr="00B04C4C">
        <w:t xml:space="preserve">, men även genom </w:t>
      </w:r>
      <w:r w:rsidRPr="00B04C4C">
        <w:rPr>
          <w:lang w:val="sv-FI"/>
        </w:rPr>
        <w:t>EU:s statistikförordning</w:t>
      </w:r>
      <w:r w:rsidRPr="00B04C4C">
        <w:t>,</w:t>
      </w:r>
      <w:r w:rsidR="00495511" w:rsidRPr="00B04C4C">
        <w:rPr>
          <w:rStyle w:val="Fotnotsreferens"/>
        </w:rPr>
        <w:footnoteReference w:id="14"/>
      </w:r>
      <w:r w:rsidRPr="00B04C4C">
        <w:t xml:space="preserve"> </w:t>
      </w:r>
      <w:r w:rsidRPr="00B04C4C">
        <w:rPr>
          <w:lang w:val="sv-FI"/>
        </w:rPr>
        <w:t>GDPR</w:t>
      </w:r>
      <w:r w:rsidR="00532291" w:rsidRPr="00B04C4C">
        <w:t xml:space="preserve">, </w:t>
      </w:r>
      <w:r w:rsidR="00B51969" w:rsidRPr="00B04C4C">
        <w:t xml:space="preserve">och </w:t>
      </w:r>
      <w:r w:rsidRPr="00B04C4C">
        <w:rPr>
          <w:lang w:val="sv-FI"/>
        </w:rPr>
        <w:t>Riktlinjer för europeisk statistik</w:t>
      </w:r>
      <w:r w:rsidR="00E46D56" w:rsidRPr="00B04C4C">
        <w:rPr>
          <w:rStyle w:val="Fotnotsreferens"/>
        </w:rPr>
        <w:footnoteReference w:id="15"/>
      </w:r>
      <w:r w:rsidRPr="00B04C4C">
        <w:t xml:space="preserve">, </w:t>
      </w:r>
      <w:r w:rsidR="00B51969" w:rsidRPr="00B04C4C">
        <w:t xml:space="preserve">och </w:t>
      </w:r>
      <w:r w:rsidRPr="00B04C4C">
        <w:rPr>
          <w:lang w:val="sv-FI"/>
        </w:rPr>
        <w:t>FN:s grundläggande principer för statistik (engelska)</w:t>
      </w:r>
      <w:r w:rsidRPr="00B04C4C">
        <w:t>.</w:t>
      </w:r>
      <w:r w:rsidR="003405FC" w:rsidRPr="00B04C4C">
        <w:rPr>
          <w:rStyle w:val="Fotnotsreferens"/>
        </w:rPr>
        <w:footnoteReference w:id="16"/>
      </w:r>
    </w:p>
    <w:p w14:paraId="6022F102" w14:textId="0FD02AE6" w:rsidR="009A7A10" w:rsidRDefault="009A7A10">
      <w:pPr>
        <w:autoSpaceDE/>
        <w:autoSpaceDN/>
        <w:adjustRightInd/>
        <w:spacing w:after="160" w:line="259" w:lineRule="auto"/>
        <w:textAlignment w:val="auto"/>
      </w:pPr>
      <w:r>
        <w:br w:type="page"/>
      </w:r>
    </w:p>
    <w:p w14:paraId="715F1E8C" w14:textId="3A86FAF0" w:rsidR="008E5F0A" w:rsidRPr="008572C0" w:rsidRDefault="004F54B0" w:rsidP="008E5F0A">
      <w:pPr>
        <w:pStyle w:val="Rubrik2"/>
        <w:numPr>
          <w:ilvl w:val="0"/>
          <w:numId w:val="28"/>
        </w:numPr>
      </w:pPr>
      <w:bookmarkStart w:id="19" w:name="_Toc242714016"/>
      <w:r>
        <w:lastRenderedPageBreak/>
        <w:t>Produktion av forsknings- och utvecklingspublikationer</w:t>
      </w:r>
      <w:bookmarkEnd w:id="19"/>
      <w:r>
        <w:t xml:space="preserve"> </w:t>
      </w:r>
    </w:p>
    <w:p w14:paraId="6923D645" w14:textId="77777777" w:rsidR="008E5F0A" w:rsidRPr="00636BAB" w:rsidRDefault="008E5F0A" w:rsidP="008E5F0A"/>
    <w:p w14:paraId="1EE0072F" w14:textId="77777777" w:rsidR="008E5F0A" w:rsidRPr="00EF7443" w:rsidRDefault="008E5F0A" w:rsidP="008E5F0A">
      <w:pPr>
        <w:pStyle w:val="Rubrik3"/>
        <w:numPr>
          <w:ilvl w:val="1"/>
          <w:numId w:val="28"/>
        </w:numPr>
      </w:pPr>
      <w:bookmarkStart w:id="20" w:name="_Toc242714017"/>
      <w:r w:rsidRPr="00EF7443">
        <w:t>Åländsk</w:t>
      </w:r>
      <w:r>
        <w:t xml:space="preserve">a vetenskapliga publikationer </w:t>
      </w:r>
      <w:r w:rsidRPr="00EF7443">
        <w:t>1989-2026</w:t>
      </w:r>
      <w:bookmarkEnd w:id="20"/>
      <w:r w:rsidRPr="00EF7443">
        <w:t xml:space="preserve"> </w:t>
      </w:r>
    </w:p>
    <w:p w14:paraId="1380620E" w14:textId="77777777" w:rsidR="008E5F0A" w:rsidRDefault="008E5F0A" w:rsidP="008E5F0A"/>
    <w:p w14:paraId="46AE9AD4" w14:textId="5D281277" w:rsidR="008E5F0A" w:rsidRDefault="008E5F0A" w:rsidP="008E5F0A">
      <w:r>
        <w:t xml:space="preserve">Baserat på en sökning i databasen PubMed har 71 vetenskapliga artiklar med minst en författare med </w:t>
      </w:r>
      <w:r w:rsidR="00BD320E">
        <w:t xml:space="preserve">anknytning till </w:t>
      </w:r>
      <w:r w:rsidR="00EE669C">
        <w:t xml:space="preserve">en </w:t>
      </w:r>
      <w:r>
        <w:t xml:space="preserve">åländsk </w:t>
      </w:r>
      <w:r w:rsidR="00EE669C">
        <w:t>myndighet eller serviceproducent</w:t>
      </w:r>
      <w:r>
        <w:t xml:space="preserve"> </w:t>
      </w:r>
      <w:r w:rsidR="00F17E67">
        <w:t xml:space="preserve">inom hälso- och sjukvård </w:t>
      </w:r>
      <w:r>
        <w:t>publicerats mellan år 1989 och 2026</w:t>
      </w:r>
      <w:r w:rsidRPr="004C443E">
        <w:t>.</w:t>
      </w:r>
      <w:r>
        <w:rPr>
          <w:rStyle w:val="Fotnotsreferens"/>
        </w:rPr>
        <w:footnoteReference w:id="17"/>
      </w:r>
      <w:r>
        <w:t xml:space="preserve"> Av de 71 artiklarna var 47 publicerade av författare anställda vid ÅHS, 22 </w:t>
      </w:r>
      <w:r w:rsidR="00472465">
        <w:t xml:space="preserve">vid </w:t>
      </w:r>
      <w:r w:rsidR="0075363B">
        <w:t>HÅ</w:t>
      </w:r>
      <w:r>
        <w:t xml:space="preserve">, 5 vid Medimar/Bimelix laboratorium och 3 vid landskapsregeringen. Sex av artiklarna hade författare med anknytning till flera av dessa arbetsgivare. </w:t>
      </w:r>
    </w:p>
    <w:p w14:paraId="337685FE" w14:textId="77777777" w:rsidR="008E5F0A" w:rsidRDefault="008E5F0A" w:rsidP="008E5F0A"/>
    <w:p w14:paraId="64FF25FB" w14:textId="25A7696A" w:rsidR="008E5F0A" w:rsidRDefault="008E5F0A" w:rsidP="008E5F0A">
      <w:r>
        <w:t xml:space="preserve">Av artiklarna handlade 34% om fästingburna infektioner, 18% </w:t>
      </w:r>
      <w:r w:rsidR="00634920" w:rsidRPr="00634920">
        <w:t>vårdvetenskap/omvårdnad</w:t>
      </w:r>
      <w:r>
        <w:t xml:space="preserve">, 15% handlade om inremedicin, 13% om äldres hälsa, 7% om gynekologi &amp; obstetrik, 6 % om covid-19, och 7% om övriga ämnen (Figur </w:t>
      </w:r>
      <w:r w:rsidR="009C48B3">
        <w:t>1</w:t>
      </w:r>
      <w:r>
        <w:t>).</w:t>
      </w:r>
    </w:p>
    <w:p w14:paraId="2B60FDAE" w14:textId="77777777" w:rsidR="008E5F0A" w:rsidRDefault="008E5F0A" w:rsidP="008E5F0A"/>
    <w:p w14:paraId="42F0BA7A" w14:textId="0365D21C" w:rsidR="008E5F0A" w:rsidRDefault="000A38CD" w:rsidP="008E5F0A">
      <w:r>
        <w:rPr>
          <w:noProof/>
        </w:rPr>
        <w:drawing>
          <wp:inline distT="0" distB="0" distL="0" distR="0" wp14:anchorId="4E12E5E2" wp14:editId="72D1D905">
            <wp:extent cx="6082748" cy="3823442"/>
            <wp:effectExtent l="0" t="0" r="0" b="5715"/>
            <wp:docPr id="196663719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852" cy="3832307"/>
                    </a:xfrm>
                    <a:prstGeom prst="rect">
                      <a:avLst/>
                    </a:prstGeom>
                    <a:noFill/>
                  </pic:spPr>
                </pic:pic>
              </a:graphicData>
            </a:graphic>
          </wp:inline>
        </w:drawing>
      </w:r>
    </w:p>
    <w:p w14:paraId="282EB1FD" w14:textId="77777777" w:rsidR="008E5F0A" w:rsidRDefault="008E5F0A" w:rsidP="008E5F0A">
      <w:r>
        <w:t xml:space="preserve"> </w:t>
      </w:r>
    </w:p>
    <w:p w14:paraId="226EFE52" w14:textId="3316624E" w:rsidR="008E5F0A" w:rsidRDefault="008E5F0A" w:rsidP="008E5F0A">
      <w:r w:rsidRPr="00664ECB">
        <w:t xml:space="preserve">Figur </w:t>
      </w:r>
      <w:r w:rsidR="009C48B3">
        <w:t>1</w:t>
      </w:r>
      <w:r w:rsidRPr="00664ECB">
        <w:t xml:space="preserve">. </w:t>
      </w:r>
      <w:r>
        <w:t xml:space="preserve">Ämnesområden för </w:t>
      </w:r>
      <w:r w:rsidRPr="00664ECB">
        <w:t xml:space="preserve">vetenskapliga artiklar </w:t>
      </w:r>
      <w:r>
        <w:t>me</w:t>
      </w:r>
      <w:r w:rsidRPr="00664ECB">
        <w:t>d minst en författare med åländsk affiliering, 1989-202</w:t>
      </w:r>
      <w:r>
        <w:t>6</w:t>
      </w:r>
    </w:p>
    <w:p w14:paraId="171F473D" w14:textId="77777777" w:rsidR="008E5F0A" w:rsidRPr="00636BAB" w:rsidRDefault="008E5F0A" w:rsidP="008E5F0A"/>
    <w:p w14:paraId="25FCB286" w14:textId="3BEC6C63" w:rsidR="008E5F0A" w:rsidRDefault="008E5F0A" w:rsidP="008E5F0A">
      <w:r>
        <w:lastRenderedPageBreak/>
        <w:t xml:space="preserve">De flesta av publikationerna baseras på forskning som gjorts i samverkan med akademiska institutioner och universitetssjukhus, främst i Finland och Sverige, men även i flera andra länder. Ofta är man beroende av samverkan med akademiska institutioner utanför Åland för att vara behörig att gemensamt söka forskningsmedel från nationella och internationella forskningsfonder. </w:t>
      </w:r>
    </w:p>
    <w:p w14:paraId="6A597D78" w14:textId="77777777" w:rsidR="008E5F0A" w:rsidRDefault="008E5F0A" w:rsidP="008E5F0A"/>
    <w:p w14:paraId="062F46AE" w14:textId="4F608226" w:rsidR="008E5F0A" w:rsidRPr="008E5F0A" w:rsidRDefault="008E5F0A" w:rsidP="008E5F0A">
      <w:pPr>
        <w:rPr>
          <w:b/>
          <w:bCs/>
          <w:i/>
          <w:iCs/>
        </w:rPr>
      </w:pPr>
      <w:r w:rsidRPr="00CF049D">
        <w:t>Med tanke på att det inte finns något universitet (eller universitetssjukhus) på Åland, och att högskolan främst är inriktat på utbildningsuppdraget är den vetenskapliga produktionen på Åland ganska omfattande.</w:t>
      </w:r>
      <w:r w:rsidRPr="008E5F0A">
        <w:rPr>
          <w:b/>
          <w:bCs/>
          <w:i/>
          <w:iCs/>
        </w:rPr>
        <w:t xml:space="preserve"> </w:t>
      </w:r>
      <w:r w:rsidR="00E0086E" w:rsidRPr="00025EB1">
        <w:t>Det är en strategiskt viktig fråga hur forskningssamarbete och produktion kan fortsätta vara starka även i framtiden</w:t>
      </w:r>
      <w:r w:rsidR="00922A67" w:rsidRPr="00025EB1">
        <w:t>, vilket diskuteras mer i avsnitt 4</w:t>
      </w:r>
      <w:r w:rsidR="00E0086E" w:rsidRPr="00025EB1">
        <w:t>.</w:t>
      </w:r>
    </w:p>
    <w:p w14:paraId="34170500" w14:textId="375E2F66" w:rsidR="008E5F0A" w:rsidRDefault="008E5F0A" w:rsidP="008E5F0A">
      <w:r>
        <w:t xml:space="preserve"> </w:t>
      </w:r>
    </w:p>
    <w:p w14:paraId="737F1E41" w14:textId="77777777" w:rsidR="000A38CD" w:rsidRDefault="000A38CD" w:rsidP="008E5F0A"/>
    <w:p w14:paraId="7227A212" w14:textId="77777777" w:rsidR="008E5F0A" w:rsidRPr="008572C0" w:rsidRDefault="008E5F0A" w:rsidP="008E5F0A">
      <w:pPr>
        <w:pStyle w:val="Rubrik3"/>
        <w:numPr>
          <w:ilvl w:val="1"/>
          <w:numId w:val="28"/>
        </w:numPr>
      </w:pPr>
      <w:bookmarkStart w:id="21" w:name="_Toc242714018"/>
      <w:r w:rsidRPr="008572C0">
        <w:t>Rapporter, utredningar, utvärderingar mm på hälsoområdet</w:t>
      </w:r>
      <w:bookmarkEnd w:id="21"/>
    </w:p>
    <w:p w14:paraId="75817AE8" w14:textId="77777777" w:rsidR="008E5F0A" w:rsidRDefault="008E5F0A" w:rsidP="008E5F0A"/>
    <w:p w14:paraId="0355058E" w14:textId="7BAE62C5" w:rsidR="008E5F0A" w:rsidRDefault="008E5F0A" w:rsidP="008E5F0A">
      <w:r>
        <w:t>Utöver publikationer i vetenskapliga tidskrifter har ett stort antal rapporter om hälsoläget på Åland tagits fram. Lan</w:t>
      </w:r>
      <w:r w:rsidR="65416E72">
        <w:t>d</w:t>
      </w:r>
      <w:r>
        <w:t>skapsregeringen publicerar, med hjälp av ÅSUB, regelbundet folkhälsorapporter med statistiksammanställningar (</w:t>
      </w:r>
      <w:hyperlink r:id="rId15">
        <w:r w:rsidRPr="2D3E7272">
          <w:rPr>
            <w:rStyle w:val="Hyperlnk"/>
          </w:rPr>
          <w:t>https://www.regeringen.ax/folkhalsostrategi</w:t>
        </w:r>
      </w:hyperlink>
      <w:r>
        <w:t>). ÅSUB (</w:t>
      </w:r>
      <w:hyperlink r:id="rId16">
        <w:r w:rsidRPr="2D3E7272">
          <w:rPr>
            <w:rStyle w:val="Hyperlnk"/>
          </w:rPr>
          <w:t>https://www.asub.ax/sv/statistics/social-welfare-and-health/social-och-halsovard-halso-och-sjukvard-tabeller</w:t>
        </w:r>
      </w:hyperlink>
      <w:r>
        <w:t xml:space="preserve">) publicerar löpande hälsostatistik, baserade på inrapporterade data från hälso- och sjukvården och specifika undersökningar, främst befolkningsbaserade enkätundersökningar. Såväl landskapsregeringen som ÅSUB använder sig även av data från nationella myndigheter och databaser. </w:t>
      </w:r>
    </w:p>
    <w:p w14:paraId="66A491F4" w14:textId="77777777" w:rsidR="00F831F8" w:rsidRPr="003264BB" w:rsidRDefault="00F831F8" w:rsidP="008E5F0A"/>
    <w:p w14:paraId="1A087937" w14:textId="41B8A06C" w:rsidR="00F831F8" w:rsidRPr="000A0435" w:rsidRDefault="00F831F8" w:rsidP="008E5F0A">
      <w:pPr>
        <w:rPr>
          <w:color w:val="0064AE" w:themeColor="accent1"/>
        </w:rPr>
      </w:pPr>
      <w:r w:rsidRPr="003264BB">
        <w:t>H</w:t>
      </w:r>
      <w:r w:rsidR="0075363B" w:rsidRPr="003264BB">
        <w:t>Å</w:t>
      </w:r>
      <w:r w:rsidRPr="003264BB">
        <w:t xml:space="preserve"> publicerar rapporter som rör befolkningens hälsa i sin rapportserie</w:t>
      </w:r>
      <w:r w:rsidR="000A0435">
        <w:t xml:space="preserve"> </w:t>
      </w:r>
      <w:hyperlink r:id="rId17" w:history="1">
        <w:r w:rsidR="000A0435" w:rsidRPr="000A0435">
          <w:rPr>
            <w:rStyle w:val="Hyperlnk"/>
            <w:color w:val="0064AE" w:themeColor="accent1"/>
          </w:rPr>
          <w:t>https://www.ha.ax/forskning-samverkan/publikationer/</w:t>
        </w:r>
      </w:hyperlink>
      <w:r w:rsidR="000A0435">
        <w:rPr>
          <w:color w:val="0064AE" w:themeColor="accent1"/>
        </w:rPr>
        <w:t>.</w:t>
      </w:r>
      <w:r w:rsidR="000A0435" w:rsidRPr="000A0435">
        <w:rPr>
          <w:color w:val="0064AE" w:themeColor="accent1"/>
        </w:rPr>
        <w:t xml:space="preserve">  </w:t>
      </w:r>
      <w:r w:rsidR="0075363B" w:rsidRPr="000A0435">
        <w:rPr>
          <w:color w:val="0064AE" w:themeColor="accent1"/>
        </w:rPr>
        <w:t xml:space="preserve"> </w:t>
      </w:r>
    </w:p>
    <w:p w14:paraId="6FC2C205" w14:textId="77777777" w:rsidR="008E5F0A" w:rsidRDefault="008E5F0A" w:rsidP="008E5F0A"/>
    <w:p w14:paraId="1D9A24D2" w14:textId="43C3AFB2" w:rsidR="008E5F0A" w:rsidRDefault="008E5F0A" w:rsidP="008E5F0A">
      <w:r>
        <w:t>Institutet för hälsa och välfärd, THL (</w:t>
      </w:r>
      <w:hyperlink r:id="rId18" w:history="1">
        <w:r w:rsidRPr="004C2BC5">
          <w:rPr>
            <w:rStyle w:val="Hyperlnk"/>
          </w:rPr>
          <w:t>https://sotkanet.fi/sotkanet/sv/index</w:t>
        </w:r>
      </w:hyperlink>
      <w:r>
        <w:t>), Folkpensionsanstalten, FPA (</w:t>
      </w:r>
      <w:hyperlink r:id="rId19" w:history="1">
        <w:r w:rsidRPr="004C2BC5">
          <w:rPr>
            <w:rStyle w:val="Hyperlnk"/>
          </w:rPr>
          <w:t>https://www.kela.fi/forskning-och-statistik</w:t>
        </w:r>
      </w:hyperlink>
      <w:r>
        <w:t>), cancerregistret (</w:t>
      </w:r>
      <w:hyperlink r:id="rId20" w:history="1">
        <w:r w:rsidRPr="004C2BC5">
          <w:rPr>
            <w:rStyle w:val="Hyperlnk"/>
          </w:rPr>
          <w:t>https://cancerregister.fi/statistik/cancerstatistik/</w:t>
        </w:r>
      </w:hyperlink>
      <w:r>
        <w:t xml:space="preserve">), m.fl. nationella myndigheter och databaser samlar in och presenterar hälsodata i olika nationella databaser, gör speciella utvärderingar och utredningar och bedriver hälsoforskning. I de flesta av de nationella databaserna redovisas indikatorerna separat för Åland. </w:t>
      </w:r>
    </w:p>
    <w:p w14:paraId="3D833F2A" w14:textId="77777777" w:rsidR="008E5F0A" w:rsidRDefault="008E5F0A" w:rsidP="008E5F0A"/>
    <w:p w14:paraId="6F1B14E8" w14:textId="77777777" w:rsidR="008E5F0A" w:rsidRDefault="008E5F0A" w:rsidP="008E5F0A">
      <w:r>
        <w:t xml:space="preserve">Även tredje sektor, bland annat Folkhälsan (särskilt dess forskningscentrum </w:t>
      </w:r>
      <w:hyperlink r:id="rId21" w:history="1">
        <w:r w:rsidRPr="004C2BC5">
          <w:rPr>
            <w:rStyle w:val="Hyperlnk"/>
          </w:rPr>
          <w:t>https://www.folkhalsan.fi/om-folkhalsan/organisation-och-styrning/folkhalsans-forskningscentrum</w:t>
        </w:r>
      </w:hyperlink>
      <w:r>
        <w:t xml:space="preserve">) och Rädda Barnen, publicerar analyser av hälsoläget på Åland eller för riket inklusive data för Åland. </w:t>
      </w:r>
    </w:p>
    <w:p w14:paraId="7CFE02A3" w14:textId="77777777" w:rsidR="008E5F0A" w:rsidRDefault="008E5F0A" w:rsidP="008E5F0A"/>
    <w:p w14:paraId="6043DF0F" w14:textId="229CE3CD" w:rsidR="008E5F0A" w:rsidRDefault="008E5F0A" w:rsidP="00E0086E">
      <w:r>
        <w:t xml:space="preserve">Möjligheten för ÅHS att upprätta kvalitetsregister möjliggjordes år 2025 genom ett tillägg i hälso- och sjukvårdslagen (se avsnitt 2.2.1.). Det finns än så länge sparsamt med analyser </w:t>
      </w:r>
      <w:r w:rsidR="00E0086E">
        <w:t xml:space="preserve">och </w:t>
      </w:r>
      <w:r>
        <w:t>systematisk</w:t>
      </w:r>
      <w:r w:rsidR="00E0086E">
        <w:t>a</w:t>
      </w:r>
      <w:r>
        <w:t xml:space="preserve"> uppföljning</w:t>
      </w:r>
      <w:r w:rsidR="00E0086E">
        <w:t xml:space="preserve">ar för att </w:t>
      </w:r>
      <w:r>
        <w:t>utvärder</w:t>
      </w:r>
      <w:r w:rsidR="00E0086E">
        <w:t>a</w:t>
      </w:r>
      <w:r>
        <w:t xml:space="preserve"> och säkr</w:t>
      </w:r>
      <w:r w:rsidR="00E0086E">
        <w:t>a</w:t>
      </w:r>
      <w:r>
        <w:t xml:space="preserve"> verksamhetens kvalitet</w:t>
      </w:r>
      <w:r w:rsidR="00E0086E">
        <w:t xml:space="preserve">. </w:t>
      </w:r>
    </w:p>
    <w:p w14:paraId="444A5A19" w14:textId="77777777" w:rsidR="008E5F0A" w:rsidRDefault="008E5F0A" w:rsidP="008E5F0A"/>
    <w:p w14:paraId="37B818E2" w14:textId="0D1D82A3" w:rsidR="008E5F0A" w:rsidRPr="00294084" w:rsidRDefault="008E5F0A" w:rsidP="008E5F0A">
      <w:r w:rsidRPr="00CF049D">
        <w:t xml:space="preserve">Sammantaget finns ett tämligen rikt material som beskriver hälsoläget och hälso- och sjukvården på Åland. </w:t>
      </w:r>
      <w:r w:rsidR="00E0086E" w:rsidRPr="00025EB1">
        <w:t>Hur möjligheten för ÅHS att etablera kvalitetsregister bäst kan utnyttjas för löpande systematiska uppföljningar av verksamhetens kvalitet och utfall bör analyseras internt av ÅHS.</w:t>
      </w:r>
      <w:r w:rsidR="00E0086E" w:rsidRPr="00294084">
        <w:t xml:space="preserve"> </w:t>
      </w:r>
    </w:p>
    <w:p w14:paraId="3784B1B1" w14:textId="77777777" w:rsidR="008E5F0A" w:rsidRDefault="008E5F0A" w:rsidP="008E5F0A"/>
    <w:p w14:paraId="78A1B694" w14:textId="77777777" w:rsidR="008E5F0A" w:rsidRDefault="008E5F0A" w:rsidP="008E5F0A"/>
    <w:p w14:paraId="6EE63F74" w14:textId="0A4FB797" w:rsidR="008E5F0A" w:rsidRPr="00ED4214" w:rsidRDefault="008E5F0A" w:rsidP="008E5F0A">
      <w:pPr>
        <w:pStyle w:val="Rubrik2"/>
        <w:numPr>
          <w:ilvl w:val="0"/>
          <w:numId w:val="28"/>
        </w:numPr>
      </w:pPr>
      <w:bookmarkStart w:id="22" w:name="_Toc242714019"/>
      <w:r w:rsidRPr="00ED4214">
        <w:lastRenderedPageBreak/>
        <w:t>Infrastruktur</w:t>
      </w:r>
      <w:r w:rsidR="004F54B0">
        <w:t xml:space="preserve"> för forskning och utveckling</w:t>
      </w:r>
      <w:bookmarkEnd w:id="22"/>
    </w:p>
    <w:p w14:paraId="121D305E" w14:textId="77777777" w:rsidR="008E5F0A" w:rsidRDefault="008E5F0A" w:rsidP="008E5F0A"/>
    <w:p w14:paraId="431D9FD2" w14:textId="77777777" w:rsidR="008E5F0A" w:rsidRDefault="008E5F0A" w:rsidP="008E5F0A"/>
    <w:p w14:paraId="6289046B" w14:textId="77777777" w:rsidR="008E5F0A" w:rsidRDefault="008E5F0A" w:rsidP="008E5F0A"/>
    <w:p w14:paraId="3D7B6180" w14:textId="15DBB7E0" w:rsidR="008E5F0A" w:rsidRDefault="008E5F0A" w:rsidP="00A70171">
      <w:pPr>
        <w:pStyle w:val="Rubrik3"/>
        <w:numPr>
          <w:ilvl w:val="1"/>
          <w:numId w:val="28"/>
        </w:numPr>
      </w:pPr>
      <w:bookmarkStart w:id="23" w:name="_Toc242714020"/>
      <w:r>
        <w:t>L</w:t>
      </w:r>
      <w:r w:rsidR="00F30389">
        <w:t>andskapsregeringen</w:t>
      </w:r>
      <w:bookmarkEnd w:id="23"/>
    </w:p>
    <w:p w14:paraId="4307F07A" w14:textId="77777777" w:rsidR="00A70171" w:rsidRDefault="00A70171" w:rsidP="008E5F0A"/>
    <w:p w14:paraId="6C1E7EE9" w14:textId="2929C8C5" w:rsidR="00F30389" w:rsidRDefault="008E5F0A" w:rsidP="008E5F0A">
      <w:r>
        <w:t>Landskapsregeringen ska följa med befolkningens hälsa och välfärd och de faktorer som inverkar på hälsan och välfärden inom olika befolkningsgrupper</w:t>
      </w:r>
      <w:r w:rsidR="00F30389">
        <w:t>,</w:t>
      </w:r>
      <w:r>
        <w:t xml:space="preserve"> samt följa med effekterna av de åtgärder som sätts in för att svara mot befolkningens välfärdsbehov. </w:t>
      </w:r>
      <w:r w:rsidR="00F30389">
        <w:t xml:space="preserve">Detta uppdrag ska förverkligas främst av Hälso- och sjukvårdsbyrån vid Social- och miljöavdelningen. </w:t>
      </w:r>
    </w:p>
    <w:p w14:paraId="7E1ACB1A" w14:textId="77777777" w:rsidR="00F30389" w:rsidRDefault="00F30389" w:rsidP="008E5F0A"/>
    <w:p w14:paraId="55932DD7" w14:textId="599FB872" w:rsidR="00F30389" w:rsidRDefault="00F30389" w:rsidP="008E5F0A">
      <w:r>
        <w:t xml:space="preserve">Byråns ska, i samarbete med andra myndigheter </w:t>
      </w:r>
      <w:r w:rsidR="00262F9C">
        <w:t xml:space="preserve">(särskilt ÅHS och ÅSUB) </w:t>
      </w:r>
      <w:r>
        <w:t>och institutioner nationellt och internationellt</w:t>
      </w:r>
      <w:r w:rsidR="00F809B5">
        <w:t xml:space="preserve"> (särskilt inom det nordiska samarbetet)</w:t>
      </w:r>
      <w:r>
        <w:t xml:space="preserve">, följa, utveckla och understöda hälso- och sjukvården och övriga folkhälsofrämjande verksamheter i landskapet. Byrån leder det analytiska arbetet gällande hälso- och sjukvårdsbehov, juridiska förutsättningar och strategiska alternativ. Byrån genomför själv eller beställer analyser från </w:t>
      </w:r>
      <w:r w:rsidR="00FB5F36">
        <w:t xml:space="preserve">ÅSUB och </w:t>
      </w:r>
      <w:r>
        <w:t xml:space="preserve">externa aktörer och tar fram åtgärdsförslag på uppdrag av regeringen, på eget initiativ eller på förfrågan av andra myndigheter. </w:t>
      </w:r>
    </w:p>
    <w:p w14:paraId="6FF31244" w14:textId="77777777" w:rsidR="004F54B0" w:rsidRDefault="004F54B0" w:rsidP="008E5F0A"/>
    <w:p w14:paraId="21B752B4" w14:textId="274EDB45" w:rsidR="00F30389" w:rsidRDefault="008E5F0A" w:rsidP="008E5F0A">
      <w:r>
        <w:t>En rapport om befolkningens hälsa och välfärd och de åtgärder som vidtagits ska en gång per lagtingsperiod överlämnas till lagtinget (25 § i hälso- och sjukvårdslagen). Inom detta uppdrag tar hälso- och sjukvårdsbyrån regelbundet fram folkhälsorapporter för Åland, vilket bland annat innefattar sammanställning och tolkning av tillgänglig hälsostatistik och inventering av folkhälsoinsatser.</w:t>
      </w:r>
      <w:r w:rsidR="00D45DD5">
        <w:t xml:space="preserve"> ÅSUB bistår landskapsregering med </w:t>
      </w:r>
      <w:r w:rsidR="004102A6">
        <w:t xml:space="preserve">såväl lokal som nationell och nordisk </w:t>
      </w:r>
      <w:r w:rsidR="00D45DD5">
        <w:t xml:space="preserve">statistik och </w:t>
      </w:r>
      <w:r w:rsidR="004102A6">
        <w:t xml:space="preserve">jämförande </w:t>
      </w:r>
      <w:r w:rsidR="00D45DD5">
        <w:t>analyser</w:t>
      </w:r>
      <w:r w:rsidR="004102A6">
        <w:t xml:space="preserve"> görs.</w:t>
      </w:r>
      <w:r>
        <w:t xml:space="preserve"> </w:t>
      </w:r>
    </w:p>
    <w:p w14:paraId="5DA6D124" w14:textId="77777777" w:rsidR="00F30389" w:rsidRDefault="00F30389" w:rsidP="008E5F0A"/>
    <w:p w14:paraId="3AD9804F" w14:textId="252A86E9" w:rsidR="00F30389" w:rsidRDefault="008E5F0A" w:rsidP="008E5F0A">
      <w:r>
        <w:t xml:space="preserve">Hälso- och sjukvårdsbyrån och socialvårdsbyrån samverkar bland annat med ÅSUB kring ANDTS undersökningen. Byrån samarbetar också med THL kring specifika forskningsprojekt, t.ex. den nationella enkätundersökningen Hälsosamma Finland. Byrån kan </w:t>
      </w:r>
      <w:r w:rsidR="008E36AA">
        <w:t xml:space="preserve">även ha forskningssamarbete med universitet och </w:t>
      </w:r>
      <w:r w:rsidR="00AE5170">
        <w:t xml:space="preserve">aktörer inom tredje sektorn (som Folkhälsans forskningscentrum), samt </w:t>
      </w:r>
      <w:r>
        <w:t>beställa specifika analyser från externa organisationer eller företag, t.ex. beställdes en detaljanalys av åländska data i den nationella undersökningen Hälsa i Skolan.</w:t>
      </w:r>
      <w:r>
        <w:rPr>
          <w:rStyle w:val="Fotnotsreferens"/>
        </w:rPr>
        <w:footnoteReference w:id="18"/>
      </w:r>
      <w:r>
        <w:t xml:space="preserve"> </w:t>
      </w:r>
      <w:r w:rsidR="005A1E33">
        <w:t>Forskning</w:t>
      </w:r>
      <w:r w:rsidR="00341154">
        <w:t>, forskningssammanställningar</w:t>
      </w:r>
      <w:r w:rsidR="005A1E33">
        <w:t xml:space="preserve"> och utvärderingar är också en del av det</w:t>
      </w:r>
      <w:r w:rsidR="005E0A3F">
        <w:t xml:space="preserve"> nordiska samarbe</w:t>
      </w:r>
      <w:r w:rsidR="00D33CD8">
        <w:t xml:space="preserve">tet, </w:t>
      </w:r>
      <w:r w:rsidR="003B41D4">
        <w:t xml:space="preserve">bland annat </w:t>
      </w:r>
      <w:r w:rsidR="005E0A3F">
        <w:t>NOMESCO</w:t>
      </w:r>
      <w:r w:rsidR="0037400C">
        <w:t xml:space="preserve"> (</w:t>
      </w:r>
      <w:r w:rsidR="0037400C" w:rsidRPr="0037400C">
        <w:t>Nordic Medico-Statistical Committee</w:t>
      </w:r>
      <w:r w:rsidR="0037400C">
        <w:t>)</w:t>
      </w:r>
      <w:r w:rsidR="00D33CD8">
        <w:t>,</w:t>
      </w:r>
      <w:r w:rsidR="00CC570D">
        <w:t xml:space="preserve"> </w:t>
      </w:r>
      <w:r w:rsidR="003B41D4">
        <w:t xml:space="preserve">samt </w:t>
      </w:r>
      <w:r w:rsidR="00CC570D">
        <w:t>Folkhälsoarenan</w:t>
      </w:r>
      <w:r w:rsidR="003B41D4">
        <w:t xml:space="preserve"> och andra forum för samarbete kring folkhälsofrågor och hälso- och sjukvård</w:t>
      </w:r>
      <w:r w:rsidR="005A1E33">
        <w:t xml:space="preserve">. </w:t>
      </w:r>
      <w:r w:rsidR="00D33CD8">
        <w:t xml:space="preserve"> </w:t>
      </w:r>
      <w:r w:rsidR="00CC570D">
        <w:t xml:space="preserve"> </w:t>
      </w:r>
    </w:p>
    <w:p w14:paraId="62E12DF0" w14:textId="77777777" w:rsidR="00F30389" w:rsidRDefault="00F30389" w:rsidP="008E5F0A"/>
    <w:p w14:paraId="2EEEFF0D" w14:textId="08FD41B8" w:rsidR="00F30389" w:rsidRDefault="008E5F0A" w:rsidP="008E5F0A">
      <w:r>
        <w:t>I vissa situationer kan byrån delta i specifika forsknings- eller utvärderingsprojekt, vilket t.ex. gjordes under covid-19 pandemin då landskapsregeringen samarbetade med ÅHS och HÅ för specifika forskningsprojekt, samt för en övergripande utvärdering av covid-19 pandemin på Åland.</w:t>
      </w:r>
      <w:r w:rsidR="004D7743">
        <w:rPr>
          <w:rStyle w:val="Fotnotsreferens"/>
        </w:rPr>
        <w:footnoteReference w:id="19"/>
      </w:r>
      <w:r>
        <w:t xml:space="preserve"> </w:t>
      </w:r>
    </w:p>
    <w:p w14:paraId="2ED6376F" w14:textId="77777777" w:rsidR="00F30389" w:rsidRDefault="00F30389" w:rsidP="008E5F0A"/>
    <w:p w14:paraId="40433A5A" w14:textId="643F626D" w:rsidR="008E5F0A" w:rsidRPr="00407414" w:rsidRDefault="008E5F0A" w:rsidP="008E5F0A">
      <w:r>
        <w:t xml:space="preserve">Byrån har för närvarande, med fem anställda (byråchef, landskapsläkare, två specialsakkunniga, jurist), de resurser som behövs för att även i framtiden kunna delta i forskning och utveckling på liknande sätt. Tidigare, </w:t>
      </w:r>
      <w:r>
        <w:lastRenderedPageBreak/>
        <w:t xml:space="preserve">då byrån </w:t>
      </w:r>
      <w:r w:rsidR="00950CA0">
        <w:t xml:space="preserve">endast </w:t>
      </w:r>
      <w:r>
        <w:t xml:space="preserve">hade ca 2 medarbetare, var förutsättningarna betydligt sämre. Att ha personal med </w:t>
      </w:r>
      <w:r w:rsidR="007F00DB">
        <w:t xml:space="preserve">forskningsbakgrund och </w:t>
      </w:r>
      <w:r w:rsidR="003A631A">
        <w:t xml:space="preserve">aktuellt </w:t>
      </w:r>
      <w:r>
        <w:t xml:space="preserve">forskningsanknytning till ett universitet är en fördel men inte en </w:t>
      </w:r>
      <w:r w:rsidRPr="00407414">
        <w:t xml:space="preserve">nödvändighet. </w:t>
      </w:r>
    </w:p>
    <w:p w14:paraId="6E22786B" w14:textId="77777777" w:rsidR="008E5F0A" w:rsidRPr="00407414" w:rsidRDefault="008E5F0A" w:rsidP="008E5F0A"/>
    <w:p w14:paraId="3B728606" w14:textId="77777777" w:rsidR="008E5F0A" w:rsidRPr="00407414" w:rsidRDefault="008E5F0A" w:rsidP="008E5F0A"/>
    <w:p w14:paraId="338C7669" w14:textId="122A8DBB" w:rsidR="008E5F0A" w:rsidRPr="00407414" w:rsidRDefault="008E5F0A" w:rsidP="00A70171">
      <w:pPr>
        <w:pStyle w:val="Rubrik3"/>
        <w:numPr>
          <w:ilvl w:val="1"/>
          <w:numId w:val="28"/>
        </w:numPr>
      </w:pPr>
      <w:bookmarkStart w:id="24" w:name="_Toc242714021"/>
      <w:r w:rsidRPr="00407414">
        <w:t>ÅHS</w:t>
      </w:r>
      <w:r w:rsidR="001A05D9" w:rsidRPr="00407414">
        <w:rPr>
          <w:rStyle w:val="Fotnotsreferens"/>
        </w:rPr>
        <w:footnoteReference w:id="20"/>
      </w:r>
      <w:bookmarkEnd w:id="24"/>
    </w:p>
    <w:p w14:paraId="2FDD6644" w14:textId="77777777" w:rsidR="00E82C92" w:rsidRPr="00407414" w:rsidRDefault="00E82C92" w:rsidP="00732EF0"/>
    <w:p w14:paraId="3DBBD348" w14:textId="36207323" w:rsidR="00E82C92" w:rsidRDefault="00E82C92" w:rsidP="00732EF0">
      <w:r w:rsidRPr="00407414">
        <w:t>Forskning inom ÅHS</w:t>
      </w:r>
      <w:r>
        <w:t xml:space="preserve"> är viktigt för </w:t>
      </w:r>
      <w:r w:rsidR="00A30ED2">
        <w:t>att stärka kompetens</w:t>
      </w:r>
      <w:r w:rsidR="00857CAA">
        <w:t xml:space="preserve">en </w:t>
      </w:r>
      <w:r>
        <w:t xml:space="preserve">att </w:t>
      </w:r>
      <w:r w:rsidR="00A30ED2">
        <w:t xml:space="preserve">kritiskt </w:t>
      </w:r>
      <w:r>
        <w:t>kunna värdera studier och nya rön i det kliniska arbetet</w:t>
      </w:r>
      <w:r w:rsidR="00A30ED2">
        <w:t xml:space="preserve">, för </w:t>
      </w:r>
      <w:r>
        <w:t>omvärldsbevakning</w:t>
      </w:r>
      <w:r w:rsidR="00A30ED2">
        <w:t xml:space="preserve">, allmän </w:t>
      </w:r>
      <w:r>
        <w:t xml:space="preserve">kompetensförhöjning </w:t>
      </w:r>
      <w:r w:rsidR="009237C0">
        <w:t>och personlig utveckling. Detta leder till b</w:t>
      </w:r>
      <w:r>
        <w:t xml:space="preserve">ättre </w:t>
      </w:r>
      <w:r w:rsidR="008122A4">
        <w:t xml:space="preserve">och mer evidensbaserad </w:t>
      </w:r>
      <w:r>
        <w:t xml:space="preserve">vård och </w:t>
      </w:r>
      <w:r w:rsidR="008122A4">
        <w:t xml:space="preserve">därmed stärkt </w:t>
      </w:r>
      <w:r>
        <w:t>patientsäkerhet</w:t>
      </w:r>
      <w:r w:rsidR="009237C0">
        <w:t xml:space="preserve">. </w:t>
      </w:r>
      <w:r w:rsidR="00F10870">
        <w:t xml:space="preserve">Forskningsmöjligheter stärker också ÅHS attraktionskraft som arbetsgivare. </w:t>
      </w:r>
    </w:p>
    <w:p w14:paraId="279AAE84" w14:textId="77777777" w:rsidR="009237C0" w:rsidRDefault="009237C0" w:rsidP="00732EF0"/>
    <w:p w14:paraId="45814D3C" w14:textId="62B8E9A3" w:rsidR="00FF1917" w:rsidRDefault="00FF1917" w:rsidP="00732EF0">
      <w:pPr>
        <w:pStyle w:val="Rubrik4"/>
        <w:numPr>
          <w:ilvl w:val="2"/>
          <w:numId w:val="28"/>
        </w:numPr>
        <w:spacing w:before="0" w:line="300" w:lineRule="auto"/>
        <w:rPr>
          <w:lang w:val="sv-FI"/>
        </w:rPr>
      </w:pPr>
      <w:bookmarkStart w:id="25" w:name="_Toc242714022"/>
      <w:r>
        <w:rPr>
          <w:lang w:val="sv-FI"/>
        </w:rPr>
        <w:t>Nuläge</w:t>
      </w:r>
      <w:r w:rsidR="00870BE2">
        <w:rPr>
          <w:lang w:val="sv-FI"/>
        </w:rPr>
        <w:t>t</w:t>
      </w:r>
      <w:bookmarkEnd w:id="25"/>
    </w:p>
    <w:p w14:paraId="27FACC8B" w14:textId="7C87C0B1" w:rsidR="009A4FD8" w:rsidRDefault="00006CBE" w:rsidP="00732EF0">
      <w:pPr>
        <w:rPr>
          <w:lang w:val="sv-FI"/>
        </w:rPr>
      </w:pPr>
      <w:r w:rsidRPr="00006CBE">
        <w:rPr>
          <w:u w:val="single"/>
          <w:lang w:val="sv-FI"/>
        </w:rPr>
        <w:t>Aktuell forskningsaktivitet:</w:t>
      </w:r>
      <w:r>
        <w:rPr>
          <w:lang w:val="sv-FI"/>
        </w:rPr>
        <w:t xml:space="preserve"> </w:t>
      </w:r>
      <w:r w:rsidR="00AE4347">
        <w:rPr>
          <w:lang w:val="sv-FI"/>
        </w:rPr>
        <w:t>I</w:t>
      </w:r>
      <w:r w:rsidR="009A4FD8" w:rsidRPr="009A4FD8">
        <w:rPr>
          <w:lang w:val="sv-FI"/>
        </w:rPr>
        <w:t xml:space="preserve">nom ÅHS </w:t>
      </w:r>
      <w:r w:rsidR="00AE4347">
        <w:rPr>
          <w:lang w:val="sv-FI"/>
        </w:rPr>
        <w:t xml:space="preserve">pågår i </w:t>
      </w:r>
      <w:r w:rsidR="009A4FD8" w:rsidRPr="009A4FD8">
        <w:rPr>
          <w:lang w:val="sv-FI"/>
        </w:rPr>
        <w:t>nuläget</w:t>
      </w:r>
      <w:r w:rsidR="00AE4347">
        <w:rPr>
          <w:lang w:val="sv-FI"/>
        </w:rPr>
        <w:t xml:space="preserve"> forskning </w:t>
      </w:r>
      <w:r w:rsidR="00947930">
        <w:rPr>
          <w:lang w:val="sv-FI"/>
        </w:rPr>
        <w:t xml:space="preserve">gällande bland annat </w:t>
      </w:r>
      <w:r w:rsidR="009A4FD8" w:rsidRPr="009A4FD8">
        <w:rPr>
          <w:lang w:val="sv-FI"/>
        </w:rPr>
        <w:t>kolorektal</w:t>
      </w:r>
      <w:r w:rsidR="005D5779">
        <w:rPr>
          <w:lang w:val="sv-FI"/>
        </w:rPr>
        <w:t>cancer</w:t>
      </w:r>
      <w:r w:rsidR="009A4FD8" w:rsidRPr="009A4FD8">
        <w:rPr>
          <w:lang w:val="sv-FI"/>
        </w:rPr>
        <w:t>screening</w:t>
      </w:r>
      <w:r w:rsidR="00947930">
        <w:rPr>
          <w:lang w:val="sv-FI"/>
        </w:rPr>
        <w:t xml:space="preserve">, </w:t>
      </w:r>
      <w:r w:rsidR="009A4FD8" w:rsidRPr="009A4FD8">
        <w:rPr>
          <w:lang w:val="sv-FI"/>
        </w:rPr>
        <w:t>fästingburna infektioner</w:t>
      </w:r>
      <w:r w:rsidR="00947930">
        <w:rPr>
          <w:lang w:val="sv-FI"/>
        </w:rPr>
        <w:t xml:space="preserve">, </w:t>
      </w:r>
      <w:r w:rsidR="009A4FD8" w:rsidRPr="009A4FD8">
        <w:rPr>
          <w:lang w:val="sv-FI"/>
        </w:rPr>
        <w:t>ortopediska infektioner</w:t>
      </w:r>
      <w:r w:rsidR="00BE6CAB">
        <w:rPr>
          <w:lang w:val="sv-FI"/>
        </w:rPr>
        <w:t xml:space="preserve">, </w:t>
      </w:r>
      <w:r w:rsidR="009A4FD8" w:rsidRPr="009A4FD8">
        <w:rPr>
          <w:lang w:val="sv-FI"/>
        </w:rPr>
        <w:t>neurologisk epidemiologi</w:t>
      </w:r>
      <w:r w:rsidR="00BE6CAB">
        <w:rPr>
          <w:lang w:val="sv-FI"/>
        </w:rPr>
        <w:t xml:space="preserve">, </w:t>
      </w:r>
      <w:r w:rsidR="009A4FD8" w:rsidRPr="009A4FD8">
        <w:rPr>
          <w:lang w:val="sv-FI"/>
        </w:rPr>
        <w:t>psykiatri</w:t>
      </w:r>
      <w:r w:rsidR="00BE6CAB">
        <w:rPr>
          <w:lang w:val="sv-FI"/>
        </w:rPr>
        <w:t xml:space="preserve"> och </w:t>
      </w:r>
      <w:r w:rsidR="009A4FD8" w:rsidRPr="009A4FD8">
        <w:rPr>
          <w:lang w:val="sv-FI"/>
        </w:rPr>
        <w:t>farmakologi</w:t>
      </w:r>
      <w:r w:rsidR="00BE6CAB">
        <w:rPr>
          <w:lang w:val="sv-FI"/>
        </w:rPr>
        <w:t>.</w:t>
      </w:r>
      <w:r w:rsidR="004C254B">
        <w:rPr>
          <w:lang w:val="sv-FI"/>
        </w:rPr>
        <w:t xml:space="preserve"> </w:t>
      </w:r>
      <w:r w:rsidR="00BE6CAB">
        <w:rPr>
          <w:lang w:val="sv-FI"/>
        </w:rPr>
        <w:t xml:space="preserve">Bland de anställda finns för närvarande ingen </w:t>
      </w:r>
      <w:r w:rsidR="00810143">
        <w:rPr>
          <w:lang w:val="sv-FI"/>
        </w:rPr>
        <w:t xml:space="preserve">professor eller </w:t>
      </w:r>
      <w:r w:rsidR="00BE6CAB">
        <w:rPr>
          <w:lang w:val="sv-FI"/>
        </w:rPr>
        <w:t xml:space="preserve">docent, </w:t>
      </w:r>
      <w:r w:rsidR="00923F91">
        <w:rPr>
          <w:lang w:val="sv-FI"/>
        </w:rPr>
        <w:t>sju</w:t>
      </w:r>
      <w:r w:rsidR="00BE6CAB">
        <w:rPr>
          <w:lang w:val="sv-FI"/>
        </w:rPr>
        <w:t xml:space="preserve"> disputerade</w:t>
      </w:r>
      <w:r w:rsidR="00810143">
        <w:rPr>
          <w:lang w:val="sv-FI"/>
        </w:rPr>
        <w:t xml:space="preserve"> och tre doktorander</w:t>
      </w:r>
      <w:r w:rsidR="004C254B">
        <w:rPr>
          <w:lang w:val="sv-FI"/>
        </w:rPr>
        <w:t xml:space="preserve">. </w:t>
      </w:r>
      <w:r w:rsidR="00C32A72">
        <w:rPr>
          <w:lang w:val="sv-FI"/>
        </w:rPr>
        <w:t>Vid k</w:t>
      </w:r>
      <w:r w:rsidR="009A4FD8" w:rsidRPr="009A4FD8">
        <w:rPr>
          <w:lang w:val="sv-FI"/>
        </w:rPr>
        <w:t>irurgkliniken</w:t>
      </w:r>
      <w:r w:rsidR="00C32A72">
        <w:rPr>
          <w:lang w:val="sv-FI"/>
        </w:rPr>
        <w:t xml:space="preserve"> finns </w:t>
      </w:r>
      <w:r w:rsidR="00923F91">
        <w:rPr>
          <w:lang w:val="sv-FI"/>
        </w:rPr>
        <w:t>en</w:t>
      </w:r>
      <w:r w:rsidR="009A4FD8" w:rsidRPr="009A4FD8">
        <w:rPr>
          <w:lang w:val="sv-FI"/>
        </w:rPr>
        <w:t xml:space="preserve"> doktorand, </w:t>
      </w:r>
      <w:r w:rsidR="00923F91">
        <w:rPr>
          <w:lang w:val="sv-FI"/>
        </w:rPr>
        <w:t>en</w:t>
      </w:r>
      <w:r w:rsidR="009A4FD8" w:rsidRPr="009A4FD8">
        <w:rPr>
          <w:lang w:val="sv-FI"/>
        </w:rPr>
        <w:t xml:space="preserve"> disputerad, </w:t>
      </w:r>
      <w:r w:rsidR="00923F91">
        <w:rPr>
          <w:lang w:val="sv-FI"/>
        </w:rPr>
        <w:t>och ett</w:t>
      </w:r>
      <w:r w:rsidR="009A4FD8" w:rsidRPr="009A4FD8">
        <w:rPr>
          <w:lang w:val="sv-FI"/>
        </w:rPr>
        <w:t xml:space="preserve"> pågående projekt med student i Finland</w:t>
      </w:r>
      <w:r w:rsidR="00801593">
        <w:rPr>
          <w:lang w:val="sv-FI"/>
        </w:rPr>
        <w:t xml:space="preserve">. </w:t>
      </w:r>
      <w:r w:rsidR="00C32A72">
        <w:rPr>
          <w:lang w:val="sv-FI"/>
        </w:rPr>
        <w:t>Vid m</w:t>
      </w:r>
      <w:r w:rsidR="009A4FD8" w:rsidRPr="009A4FD8">
        <w:rPr>
          <w:lang w:val="sv-FI"/>
        </w:rPr>
        <w:t>edicinkliniken</w:t>
      </w:r>
      <w:r w:rsidR="00C32A72">
        <w:rPr>
          <w:lang w:val="sv-FI"/>
        </w:rPr>
        <w:t xml:space="preserve"> finns </w:t>
      </w:r>
      <w:r w:rsidR="009A4FD8" w:rsidRPr="009A4FD8">
        <w:rPr>
          <w:lang w:val="sv-FI"/>
        </w:rPr>
        <w:t>flera disputerade</w:t>
      </w:r>
      <w:r w:rsidR="009F1CB1">
        <w:rPr>
          <w:lang w:val="sv-FI"/>
        </w:rPr>
        <w:t xml:space="preserve"> och p</w:t>
      </w:r>
      <w:r w:rsidR="009A4FD8" w:rsidRPr="009A4FD8">
        <w:rPr>
          <w:lang w:val="sv-FI"/>
        </w:rPr>
        <w:t>ågående forskning inom fästingburna infektioner och neurologiska sjukdomar. Borreliagruppen har två doktorander, den ena kopplad till Linköpings universitet, den andra till Åbo universitet.</w:t>
      </w:r>
      <w:r w:rsidR="00801593">
        <w:rPr>
          <w:lang w:val="sv-FI"/>
        </w:rPr>
        <w:t xml:space="preserve"> </w:t>
      </w:r>
      <w:r w:rsidR="009F1CB1">
        <w:rPr>
          <w:lang w:val="sv-FI"/>
        </w:rPr>
        <w:t>Inom p</w:t>
      </w:r>
      <w:r w:rsidR="009A4FD8" w:rsidRPr="009A4FD8">
        <w:rPr>
          <w:lang w:val="sv-FI"/>
        </w:rPr>
        <w:t>sykiatrin</w:t>
      </w:r>
      <w:r w:rsidR="009F1CB1">
        <w:rPr>
          <w:lang w:val="sv-FI"/>
        </w:rPr>
        <w:t xml:space="preserve"> finns</w:t>
      </w:r>
      <w:r w:rsidR="009A4FD8" w:rsidRPr="009A4FD8">
        <w:rPr>
          <w:lang w:val="sv-FI"/>
        </w:rPr>
        <w:t xml:space="preserve"> </w:t>
      </w:r>
      <w:r w:rsidR="00923F91">
        <w:rPr>
          <w:lang w:val="sv-FI"/>
        </w:rPr>
        <w:t>två</w:t>
      </w:r>
      <w:r w:rsidR="009A4FD8" w:rsidRPr="009A4FD8">
        <w:rPr>
          <w:lang w:val="sv-FI"/>
        </w:rPr>
        <w:t xml:space="preserve"> doktorander med varsitt pågående projekt </w:t>
      </w:r>
      <w:r w:rsidR="009F1CB1">
        <w:rPr>
          <w:lang w:val="sv-FI"/>
        </w:rPr>
        <w:t xml:space="preserve">i samarbete med </w:t>
      </w:r>
      <w:r w:rsidR="009A4FD8" w:rsidRPr="009A4FD8">
        <w:rPr>
          <w:lang w:val="sv-FI"/>
        </w:rPr>
        <w:t>Folkhälsan respektive Uppsala universitet</w:t>
      </w:r>
      <w:r w:rsidR="009F1CB1">
        <w:rPr>
          <w:lang w:val="sv-FI"/>
        </w:rPr>
        <w:t xml:space="preserve">. På hälsocentralen finns en </w:t>
      </w:r>
      <w:r w:rsidR="009A4FD8" w:rsidRPr="009A4FD8">
        <w:rPr>
          <w:lang w:val="sv-FI"/>
        </w:rPr>
        <w:t>deltagare i Borreliagruppen</w:t>
      </w:r>
      <w:r w:rsidR="009370F9">
        <w:rPr>
          <w:lang w:val="sv-FI"/>
        </w:rPr>
        <w:t xml:space="preserve"> som inväntar </w:t>
      </w:r>
      <w:r w:rsidR="009A4FD8" w:rsidRPr="009A4FD8">
        <w:rPr>
          <w:lang w:val="sv-FI"/>
        </w:rPr>
        <w:t xml:space="preserve">projektstart </w:t>
      </w:r>
      <w:r w:rsidR="009370F9">
        <w:rPr>
          <w:lang w:val="sv-FI"/>
        </w:rPr>
        <w:t xml:space="preserve">för </w:t>
      </w:r>
      <w:r w:rsidR="009A4FD8" w:rsidRPr="009A4FD8">
        <w:rPr>
          <w:lang w:val="sv-FI"/>
        </w:rPr>
        <w:t>FinTick</w:t>
      </w:r>
      <w:r w:rsidR="004C254B">
        <w:rPr>
          <w:lang w:val="sv-FI"/>
        </w:rPr>
        <w:t xml:space="preserve">. Vid </w:t>
      </w:r>
      <w:r w:rsidR="00581D3E">
        <w:rPr>
          <w:lang w:val="sv-FI"/>
        </w:rPr>
        <w:t>sjukhusapoteket</w:t>
      </w:r>
      <w:r w:rsidR="004C254B">
        <w:rPr>
          <w:lang w:val="sv-FI"/>
        </w:rPr>
        <w:t xml:space="preserve"> finns </w:t>
      </w:r>
      <w:r w:rsidR="004C254B" w:rsidRPr="009A4FD8">
        <w:rPr>
          <w:lang w:val="sv-FI"/>
        </w:rPr>
        <w:t xml:space="preserve">studieprojekt om säker läkemedelshantering som ingår till specialiseringsstudier </w:t>
      </w:r>
      <w:r w:rsidR="004C254B">
        <w:rPr>
          <w:lang w:val="sv-FI"/>
        </w:rPr>
        <w:t xml:space="preserve">för provisor vid </w:t>
      </w:r>
      <w:r w:rsidR="004C254B" w:rsidRPr="009A4FD8">
        <w:rPr>
          <w:lang w:val="sv-FI"/>
        </w:rPr>
        <w:t>Helsingfors universitet.</w:t>
      </w:r>
      <w:r w:rsidR="004C254B">
        <w:rPr>
          <w:lang w:val="sv-FI"/>
        </w:rPr>
        <w:t xml:space="preserve"> Vid </w:t>
      </w:r>
      <w:r w:rsidR="00801593">
        <w:rPr>
          <w:lang w:val="sv-FI"/>
        </w:rPr>
        <w:t>övriga</w:t>
      </w:r>
      <w:r w:rsidR="004C254B">
        <w:rPr>
          <w:lang w:val="sv-FI"/>
        </w:rPr>
        <w:t xml:space="preserve"> kliniker har ingen aktuell forskningsaktivitet redovisats.</w:t>
      </w:r>
    </w:p>
    <w:p w14:paraId="0CDC8576" w14:textId="77777777" w:rsidR="00620468" w:rsidRDefault="00620468" w:rsidP="00732EF0">
      <w:pPr>
        <w:rPr>
          <w:lang w:val="sv-FI"/>
        </w:rPr>
      </w:pPr>
    </w:p>
    <w:p w14:paraId="19DCCA74" w14:textId="5852CD61" w:rsidR="00620468" w:rsidRPr="009A4FD8" w:rsidRDefault="00A91643" w:rsidP="00732EF0">
      <w:pPr>
        <w:rPr>
          <w:lang w:val="sv-FI"/>
        </w:rPr>
      </w:pPr>
      <w:r w:rsidRPr="00A91643">
        <w:rPr>
          <w:u w:val="single"/>
          <w:lang w:val="sv-FI"/>
        </w:rPr>
        <w:t xml:space="preserve">Samarbete: </w:t>
      </w:r>
      <w:r>
        <w:rPr>
          <w:lang w:val="sv-FI"/>
        </w:rPr>
        <w:t>ÅHS är beroende av samarbete med externa organisationer</w:t>
      </w:r>
      <w:r w:rsidR="008D47B7">
        <w:rPr>
          <w:lang w:val="sv-FI"/>
        </w:rPr>
        <w:t xml:space="preserve"> för att ha tillgång till forskningsinfrastruktur och viktiga finansieringskanaler</w:t>
      </w:r>
      <w:r>
        <w:rPr>
          <w:lang w:val="sv-FI"/>
        </w:rPr>
        <w:t xml:space="preserve">. </w:t>
      </w:r>
      <w:r w:rsidR="00620468" w:rsidRPr="00620468">
        <w:rPr>
          <w:lang w:val="sv-FI"/>
        </w:rPr>
        <w:t xml:space="preserve">ÅHS har samarbete med universitet, inom ramen för kliniska utbildningstjänster, AT, ST och läkarstudenter. Inget organiserat forskningssamarbete finns </w:t>
      </w:r>
      <w:r w:rsidR="00DC1B0A">
        <w:rPr>
          <w:lang w:val="sv-FI"/>
        </w:rPr>
        <w:t xml:space="preserve">dock på myndighetsnivå </w:t>
      </w:r>
      <w:r w:rsidR="00620468" w:rsidRPr="00620468">
        <w:rPr>
          <w:lang w:val="sv-FI"/>
        </w:rPr>
        <w:t xml:space="preserve">mellan ÅHS och universitet. Enskilda anställda inom ÅHS har </w:t>
      </w:r>
      <w:r w:rsidR="00DC1B0A">
        <w:rPr>
          <w:lang w:val="sv-FI"/>
        </w:rPr>
        <w:t xml:space="preserve">däremot </w:t>
      </w:r>
      <w:r w:rsidR="00620468" w:rsidRPr="00620468">
        <w:rPr>
          <w:lang w:val="sv-FI"/>
        </w:rPr>
        <w:t xml:space="preserve">samarbeten med olika universitet, men inte </w:t>
      </w:r>
      <w:r w:rsidR="00AD2ED5">
        <w:rPr>
          <w:lang w:val="sv-FI"/>
        </w:rPr>
        <w:t xml:space="preserve">formellt </w:t>
      </w:r>
      <w:r w:rsidR="00620468" w:rsidRPr="00620468">
        <w:rPr>
          <w:lang w:val="sv-FI"/>
        </w:rPr>
        <w:t>inom ramen för arbetet på ÅHS. Det finns projekt på HÅ med anknytning till ÅHS</w:t>
      </w:r>
      <w:r w:rsidR="006C0E9B">
        <w:rPr>
          <w:lang w:val="sv-FI"/>
        </w:rPr>
        <w:t>, samt k</w:t>
      </w:r>
      <w:r w:rsidR="00620468" w:rsidRPr="00620468">
        <w:rPr>
          <w:lang w:val="sv-FI"/>
        </w:rPr>
        <w:t>liniskt samarbete och forskningssamarbete med THL. Forskning kopplad till kolorektalcancerscreening</w:t>
      </w:r>
      <w:r w:rsidR="007B57DF">
        <w:rPr>
          <w:lang w:val="sv-FI"/>
        </w:rPr>
        <w:t xml:space="preserve"> gjordes med </w:t>
      </w:r>
      <w:r w:rsidR="00620468" w:rsidRPr="00620468">
        <w:rPr>
          <w:lang w:val="sv-FI"/>
        </w:rPr>
        <w:t>Medimar. Samarbete pågår med Borreliagruppen r.f. och Bimelix.</w:t>
      </w:r>
    </w:p>
    <w:p w14:paraId="3D45B341" w14:textId="451F7E06" w:rsidR="00D30E0B" w:rsidRDefault="00D30E0B" w:rsidP="00732EF0">
      <w:pPr>
        <w:rPr>
          <w:lang w:val="sv-FI"/>
        </w:rPr>
      </w:pPr>
    </w:p>
    <w:p w14:paraId="372DFB77" w14:textId="28FEF7C0" w:rsidR="00297D4F" w:rsidRDefault="00297D4F" w:rsidP="00732EF0">
      <w:pPr>
        <w:rPr>
          <w:lang w:val="sv-FI"/>
        </w:rPr>
      </w:pPr>
      <w:r w:rsidRPr="2DF3E02E">
        <w:rPr>
          <w:lang w:val="sv-FI"/>
        </w:rPr>
        <w:t>ÅHS har i sitt avtal med Akademiska sjukhuset inkluderat möjlighet för ÅHS personal att delta i forsknings- och utbildningsarbete utifrån olika grundutbildningsnivåer. För ST-läkare som genomför sin specialiseringsutbildning inom ramen för avtalet med Akademiska sjukhuset ingår ett obligatoriskt vetenskapligt arbete som en del av specialiseringen. Detta skapar möjligheter att delta i forskningsprojekt med handledning från Uppsala. Avtalet med Åbo universitetssjukhus är under omarbetning, och förhoppningen är att även detta avtal ska kunna skapa förutsättningar för framtida forskningssamarbete.</w:t>
      </w:r>
      <w:r>
        <w:rPr>
          <w:lang w:val="sv-FI"/>
        </w:rPr>
        <w:t xml:space="preserve"> Ett </w:t>
      </w:r>
      <w:r>
        <w:rPr>
          <w:lang w:val="sv-FI"/>
        </w:rPr>
        <w:lastRenderedPageBreak/>
        <w:t>flertal personal har egen anknytning till och samarbete med universitetssjukhus och andra forskningsinstitutioner i riket, Sverige eller internationellt.</w:t>
      </w:r>
    </w:p>
    <w:p w14:paraId="435BE35B" w14:textId="77777777" w:rsidR="00297D4F" w:rsidRDefault="00297D4F" w:rsidP="00732EF0">
      <w:pPr>
        <w:rPr>
          <w:lang w:val="sv-FI"/>
        </w:rPr>
      </w:pPr>
    </w:p>
    <w:p w14:paraId="4E5DE13B" w14:textId="482C3FF5" w:rsidR="00620468" w:rsidRPr="005B2D9B" w:rsidRDefault="007171CE" w:rsidP="00732EF0">
      <w:pPr>
        <w:rPr>
          <w:lang w:val="sv-FI"/>
        </w:rPr>
      </w:pPr>
      <w:r>
        <w:rPr>
          <w:u w:val="single"/>
          <w:lang w:val="sv-FI"/>
        </w:rPr>
        <w:t>Resurser och f</w:t>
      </w:r>
      <w:r w:rsidR="006C3EA0" w:rsidRPr="005B2D9B">
        <w:rPr>
          <w:u w:val="single"/>
          <w:lang w:val="sv-FI"/>
        </w:rPr>
        <w:t>ina</w:t>
      </w:r>
      <w:r w:rsidR="00A91643" w:rsidRPr="005B2D9B">
        <w:rPr>
          <w:u w:val="single"/>
          <w:lang w:val="sv-FI"/>
        </w:rPr>
        <w:t>nsiering:</w:t>
      </w:r>
      <w:r w:rsidR="00A91643" w:rsidRPr="005B2D9B">
        <w:rPr>
          <w:lang w:val="sv-FI"/>
        </w:rPr>
        <w:t xml:space="preserve"> </w:t>
      </w:r>
      <w:r w:rsidRPr="007171CE">
        <w:rPr>
          <w:lang w:val="sv-FI"/>
        </w:rPr>
        <w:t>Det saknas en specifik strategi, ram och öronmärkta pengar för forskning</w:t>
      </w:r>
      <w:r>
        <w:rPr>
          <w:lang w:val="sv-FI"/>
        </w:rPr>
        <w:t xml:space="preserve"> inom ÅHS</w:t>
      </w:r>
      <w:r w:rsidRPr="007171CE">
        <w:rPr>
          <w:lang w:val="sv-FI"/>
        </w:rPr>
        <w:t>.</w:t>
      </w:r>
      <w:r>
        <w:rPr>
          <w:lang w:val="sv-FI"/>
        </w:rPr>
        <w:t xml:space="preserve"> </w:t>
      </w:r>
      <w:r w:rsidR="004D1F6E" w:rsidRPr="005B2D9B">
        <w:rPr>
          <w:lang w:val="sv-FI"/>
        </w:rPr>
        <w:t>Den enskilde måste söka medel själv</w:t>
      </w:r>
      <w:r w:rsidR="002238C8" w:rsidRPr="005B2D9B">
        <w:rPr>
          <w:lang w:val="sv-FI"/>
        </w:rPr>
        <w:t xml:space="preserve"> och i regel i samarbete med </w:t>
      </w:r>
      <w:r w:rsidR="00620468" w:rsidRPr="005B2D9B">
        <w:rPr>
          <w:lang w:val="sv-FI"/>
        </w:rPr>
        <w:t xml:space="preserve">universitet för att få tillgång till </w:t>
      </w:r>
      <w:r w:rsidR="004D1F6E" w:rsidRPr="005B2D9B">
        <w:rPr>
          <w:lang w:val="sv-FI"/>
        </w:rPr>
        <w:t>stiftelser</w:t>
      </w:r>
      <w:r w:rsidR="00620468" w:rsidRPr="005B2D9B">
        <w:rPr>
          <w:lang w:val="sv-FI"/>
        </w:rPr>
        <w:t xml:space="preserve"> och </w:t>
      </w:r>
      <w:r w:rsidR="004D1F6E" w:rsidRPr="005B2D9B">
        <w:rPr>
          <w:lang w:val="sv-FI"/>
        </w:rPr>
        <w:t xml:space="preserve">fonder. </w:t>
      </w:r>
      <w:r w:rsidR="00620468" w:rsidRPr="005B2D9B">
        <w:rPr>
          <w:lang w:val="sv-FI"/>
        </w:rPr>
        <w:t>Det fi</w:t>
      </w:r>
      <w:r w:rsidR="004D1F6E" w:rsidRPr="005B2D9B">
        <w:rPr>
          <w:lang w:val="sv-FI"/>
        </w:rPr>
        <w:t xml:space="preserve">nns ingen anställd för forskning inom ÅHS. </w:t>
      </w:r>
    </w:p>
    <w:p w14:paraId="78C7F0BF" w14:textId="77777777" w:rsidR="004D1F6E" w:rsidRPr="004D1F6E" w:rsidRDefault="004D1F6E" w:rsidP="00732EF0">
      <w:pPr>
        <w:rPr>
          <w:highlight w:val="yellow"/>
          <w:lang w:val="sv-FI"/>
        </w:rPr>
      </w:pPr>
    </w:p>
    <w:p w14:paraId="49E816C9" w14:textId="7223E3CB" w:rsidR="00297D4F" w:rsidRPr="00732EF0" w:rsidRDefault="00C72294" w:rsidP="00732EF0">
      <w:pPr>
        <w:pStyle w:val="Rubrik4"/>
        <w:numPr>
          <w:ilvl w:val="2"/>
          <w:numId w:val="28"/>
        </w:numPr>
        <w:spacing w:before="0" w:line="300" w:lineRule="auto"/>
        <w:rPr>
          <w:rFonts w:asciiTheme="minorHAnsi" w:hAnsiTheme="minorHAnsi" w:cstheme="minorHAnsi"/>
          <w:lang w:val="sv-FI"/>
        </w:rPr>
      </w:pPr>
      <w:bookmarkStart w:id="26" w:name="_Toc242714023"/>
      <w:r w:rsidRPr="00732EF0">
        <w:rPr>
          <w:rFonts w:asciiTheme="minorHAnsi" w:hAnsiTheme="minorHAnsi" w:cstheme="minorHAnsi"/>
          <w:lang w:val="sv-FI"/>
        </w:rPr>
        <w:t>F</w:t>
      </w:r>
      <w:r w:rsidR="00CB097F" w:rsidRPr="00732EF0">
        <w:rPr>
          <w:rFonts w:asciiTheme="minorHAnsi" w:hAnsiTheme="minorHAnsi" w:cstheme="minorHAnsi"/>
          <w:lang w:val="sv-FI"/>
        </w:rPr>
        <w:t>örslag</w:t>
      </w:r>
      <w:r w:rsidR="005C367C" w:rsidRPr="00732EF0">
        <w:rPr>
          <w:rFonts w:asciiTheme="minorHAnsi" w:hAnsiTheme="minorHAnsi" w:cstheme="minorHAnsi"/>
          <w:lang w:val="sv-FI"/>
        </w:rPr>
        <w:t xml:space="preserve"> för att stärka forskning</w:t>
      </w:r>
      <w:r w:rsidR="003D2078">
        <w:rPr>
          <w:rFonts w:asciiTheme="minorHAnsi" w:hAnsiTheme="minorHAnsi" w:cstheme="minorHAnsi"/>
          <w:lang w:val="sv-FI"/>
        </w:rPr>
        <w:t xml:space="preserve"> och utveckling </w:t>
      </w:r>
      <w:r w:rsidR="006661F2">
        <w:rPr>
          <w:rFonts w:asciiTheme="minorHAnsi" w:hAnsiTheme="minorHAnsi" w:cstheme="minorHAnsi"/>
          <w:lang w:val="sv-FI"/>
        </w:rPr>
        <w:t>vid ÅHS</w:t>
      </w:r>
      <w:bookmarkEnd w:id="26"/>
    </w:p>
    <w:p w14:paraId="64182A36" w14:textId="53AEBAFB" w:rsidR="00BC2FEE" w:rsidRPr="00732EF0" w:rsidRDefault="009477FD" w:rsidP="00732EF0">
      <w:pPr>
        <w:rPr>
          <w:rFonts w:cstheme="minorHAnsi"/>
          <w:lang w:val="sv-FI"/>
        </w:rPr>
      </w:pPr>
      <w:r w:rsidRPr="00732EF0">
        <w:rPr>
          <w:rFonts w:cstheme="minorHAnsi"/>
          <w:lang w:val="sv-FI"/>
        </w:rPr>
        <w:t>Förutsättningarna</w:t>
      </w:r>
      <w:r w:rsidR="00234720" w:rsidRPr="00732EF0">
        <w:rPr>
          <w:rFonts w:cstheme="minorHAnsi"/>
          <w:lang w:val="sv-FI"/>
        </w:rPr>
        <w:t xml:space="preserve"> för </w:t>
      </w:r>
      <w:r w:rsidRPr="00732EF0">
        <w:rPr>
          <w:rFonts w:cstheme="minorHAnsi"/>
          <w:lang w:val="sv-FI"/>
        </w:rPr>
        <w:t xml:space="preserve">forskning </w:t>
      </w:r>
      <w:r w:rsidR="003E0321" w:rsidRPr="00732EF0">
        <w:rPr>
          <w:rFonts w:cstheme="minorHAnsi"/>
          <w:lang w:val="sv-FI"/>
        </w:rPr>
        <w:t xml:space="preserve">inom ÅHS kunde stärkas </w:t>
      </w:r>
      <w:r w:rsidR="003129B6" w:rsidRPr="00732EF0">
        <w:rPr>
          <w:rFonts w:cstheme="minorHAnsi"/>
          <w:lang w:val="sv-FI"/>
        </w:rPr>
        <w:t>bland annat på följande sätt:</w:t>
      </w:r>
    </w:p>
    <w:p w14:paraId="54270265" w14:textId="77777777" w:rsidR="00BC2FEE" w:rsidRPr="00732EF0" w:rsidRDefault="00BC2FEE" w:rsidP="00732EF0">
      <w:pPr>
        <w:rPr>
          <w:rFonts w:cstheme="minorHAnsi"/>
          <w:lang w:val="sv-FI"/>
        </w:rPr>
      </w:pPr>
    </w:p>
    <w:p w14:paraId="3DE7BA56" w14:textId="67B407E0" w:rsidR="00086330" w:rsidRPr="00732EF0" w:rsidRDefault="00086330" w:rsidP="00732EF0">
      <w:pPr>
        <w:rPr>
          <w:rFonts w:cstheme="minorHAnsi"/>
          <w:lang w:val="sv-FI"/>
        </w:rPr>
      </w:pPr>
      <w:r w:rsidRPr="00D920DA">
        <w:rPr>
          <w:rFonts w:cstheme="minorHAnsi"/>
          <w:b/>
          <w:bCs/>
          <w:i/>
          <w:iCs/>
          <w:lang w:val="sv-FI"/>
        </w:rPr>
        <w:t>Kartläggning:</w:t>
      </w:r>
      <w:r w:rsidRPr="00732EF0">
        <w:rPr>
          <w:rFonts w:cstheme="minorHAnsi"/>
          <w:lang w:val="sv-FI"/>
        </w:rPr>
        <w:t xml:space="preserve"> Ett möjligt utvecklingsområde är att mer proaktivt kartlägga forskningsintresset inom ÅHS, ha kontakt med relevanta forskningsinstitut i omgivningen och sondera vilken forskning skulle vara möjlig och relevant på Åland och vilken handledarkapacitet som finns. </w:t>
      </w:r>
    </w:p>
    <w:p w14:paraId="3C091376" w14:textId="77777777" w:rsidR="00086330" w:rsidRPr="00732EF0" w:rsidRDefault="00086330" w:rsidP="00732EF0">
      <w:pPr>
        <w:rPr>
          <w:rFonts w:cstheme="minorHAnsi"/>
          <w:lang w:val="sv-FI"/>
        </w:rPr>
      </w:pPr>
    </w:p>
    <w:p w14:paraId="4A3D6559" w14:textId="1424B236" w:rsidR="00175061" w:rsidRPr="00732EF0" w:rsidRDefault="00157A28" w:rsidP="00732EF0">
      <w:pPr>
        <w:rPr>
          <w:rFonts w:cstheme="minorHAnsi"/>
          <w:lang w:val="sv-FI"/>
        </w:rPr>
      </w:pPr>
      <w:r w:rsidRPr="00D920DA">
        <w:rPr>
          <w:rFonts w:cstheme="minorHAnsi"/>
          <w:b/>
          <w:bCs/>
          <w:i/>
          <w:iCs/>
          <w:lang w:val="sv-FI"/>
        </w:rPr>
        <w:t>Ta fram en f</w:t>
      </w:r>
      <w:r w:rsidR="00234720" w:rsidRPr="00D920DA">
        <w:rPr>
          <w:rFonts w:cstheme="minorHAnsi"/>
          <w:b/>
          <w:bCs/>
          <w:i/>
          <w:iCs/>
          <w:lang w:val="sv-FI"/>
        </w:rPr>
        <w:t>orskning</w:t>
      </w:r>
      <w:r w:rsidR="003129B6" w:rsidRPr="00D920DA">
        <w:rPr>
          <w:rFonts w:cstheme="minorHAnsi"/>
          <w:b/>
          <w:bCs/>
          <w:i/>
          <w:iCs/>
          <w:lang w:val="sv-FI"/>
        </w:rPr>
        <w:t>s</w:t>
      </w:r>
      <w:r w:rsidR="00175061" w:rsidRPr="00D920DA">
        <w:rPr>
          <w:rFonts w:cstheme="minorHAnsi"/>
          <w:b/>
          <w:bCs/>
          <w:i/>
          <w:iCs/>
          <w:lang w:val="sv-FI"/>
        </w:rPr>
        <w:t xml:space="preserve">policy för </w:t>
      </w:r>
      <w:r w:rsidR="00234720" w:rsidRPr="00D920DA">
        <w:rPr>
          <w:rFonts w:cstheme="minorHAnsi"/>
          <w:b/>
          <w:bCs/>
          <w:i/>
          <w:iCs/>
          <w:lang w:val="sv-FI"/>
        </w:rPr>
        <w:t>ÅHS</w:t>
      </w:r>
      <w:r w:rsidR="00175061" w:rsidRPr="00D920DA">
        <w:rPr>
          <w:rFonts w:cstheme="minorHAnsi"/>
          <w:b/>
          <w:bCs/>
          <w:i/>
          <w:iCs/>
          <w:lang w:val="sv-FI"/>
        </w:rPr>
        <w:t>:</w:t>
      </w:r>
      <w:r w:rsidR="00086330" w:rsidRPr="00732EF0">
        <w:rPr>
          <w:rFonts w:cstheme="minorHAnsi"/>
          <w:lang w:val="sv-FI"/>
        </w:rPr>
        <w:t xml:space="preserve"> </w:t>
      </w:r>
      <w:r w:rsidR="00175061" w:rsidRPr="00732EF0">
        <w:rPr>
          <w:rFonts w:cstheme="minorHAnsi"/>
          <w:lang w:val="sv-FI"/>
        </w:rPr>
        <w:t xml:space="preserve"> </w:t>
      </w:r>
      <w:r w:rsidR="00DD3247" w:rsidRPr="00732EF0">
        <w:rPr>
          <w:rFonts w:cstheme="minorHAnsi"/>
          <w:lang w:val="sv-FI"/>
        </w:rPr>
        <w:t>En policy kunde inkludera, bl.a.:</w:t>
      </w:r>
    </w:p>
    <w:p w14:paraId="0D9ACFCA" w14:textId="7D55C347" w:rsidR="00175061" w:rsidRPr="00B929EC" w:rsidRDefault="00175061" w:rsidP="00B929EC">
      <w:pPr>
        <w:pStyle w:val="Liststycke"/>
        <w:numPr>
          <w:ilvl w:val="0"/>
          <w:numId w:val="35"/>
        </w:numPr>
        <w:ind w:left="567" w:hanging="283"/>
        <w:rPr>
          <w:rFonts w:cstheme="minorHAnsi"/>
          <w:lang w:val="sv-FI"/>
        </w:rPr>
      </w:pPr>
      <w:r w:rsidRPr="00B929EC">
        <w:rPr>
          <w:rFonts w:cstheme="minorHAnsi"/>
          <w:lang w:val="sv-FI"/>
        </w:rPr>
        <w:t>A</w:t>
      </w:r>
      <w:r w:rsidR="00731725" w:rsidRPr="00B929EC">
        <w:rPr>
          <w:rFonts w:cstheme="minorHAnsi"/>
          <w:lang w:val="sv-FI"/>
        </w:rPr>
        <w:t xml:space="preserve">vsiktsförklaring </w:t>
      </w:r>
      <w:r w:rsidR="00234720" w:rsidRPr="00B929EC">
        <w:rPr>
          <w:rFonts w:cstheme="minorHAnsi"/>
          <w:lang w:val="sv-FI"/>
        </w:rPr>
        <w:t>koppla</w:t>
      </w:r>
      <w:r w:rsidR="001A3698" w:rsidRPr="00B929EC">
        <w:rPr>
          <w:rFonts w:cstheme="minorHAnsi"/>
          <w:lang w:val="sv-FI"/>
        </w:rPr>
        <w:t>d till</w:t>
      </w:r>
      <w:r w:rsidRPr="00B929EC">
        <w:rPr>
          <w:rFonts w:cstheme="minorHAnsi"/>
          <w:lang w:val="sv-FI"/>
        </w:rPr>
        <w:t xml:space="preserve"> specifika mål</w:t>
      </w:r>
      <w:r w:rsidR="001A3698" w:rsidRPr="00B929EC">
        <w:rPr>
          <w:rFonts w:cstheme="minorHAnsi"/>
          <w:lang w:val="sv-FI"/>
        </w:rPr>
        <w:t xml:space="preserve"> </w:t>
      </w:r>
    </w:p>
    <w:p w14:paraId="48FF5320" w14:textId="1DE9C737" w:rsidR="002672A9" w:rsidRPr="00B929EC" w:rsidRDefault="00175061" w:rsidP="00B929EC">
      <w:pPr>
        <w:pStyle w:val="Liststycke"/>
        <w:numPr>
          <w:ilvl w:val="0"/>
          <w:numId w:val="35"/>
        </w:numPr>
        <w:ind w:left="567" w:hanging="283"/>
        <w:rPr>
          <w:rFonts w:cstheme="minorHAnsi"/>
          <w:lang w:val="sv-FI"/>
        </w:rPr>
      </w:pPr>
      <w:r w:rsidRPr="00B929EC">
        <w:rPr>
          <w:rFonts w:cstheme="minorHAnsi"/>
          <w:lang w:val="sv-FI"/>
        </w:rPr>
        <w:t xml:space="preserve">Beskrivning av forskningens </w:t>
      </w:r>
      <w:r w:rsidR="00086330" w:rsidRPr="00B929EC">
        <w:rPr>
          <w:rFonts w:cstheme="minorHAnsi"/>
          <w:lang w:val="sv-FI"/>
        </w:rPr>
        <w:t xml:space="preserve">plats </w:t>
      </w:r>
      <w:r w:rsidR="000E1D1B">
        <w:rPr>
          <w:rFonts w:cstheme="minorHAnsi"/>
          <w:lang w:val="sv-FI"/>
        </w:rPr>
        <w:t>som del av k</w:t>
      </w:r>
      <w:r w:rsidR="002672A9" w:rsidRPr="00B929EC">
        <w:rPr>
          <w:rFonts w:cstheme="minorHAnsi"/>
          <w:lang w:val="sv-FI"/>
        </w:rPr>
        <w:t>linike</w:t>
      </w:r>
      <w:r w:rsidR="00DD3247" w:rsidRPr="00B929EC">
        <w:rPr>
          <w:rFonts w:cstheme="minorHAnsi"/>
          <w:lang w:val="sv-FI"/>
        </w:rPr>
        <w:t xml:space="preserve">rnas </w:t>
      </w:r>
      <w:r w:rsidR="002672A9" w:rsidRPr="00B929EC">
        <w:rPr>
          <w:rFonts w:cstheme="minorHAnsi"/>
          <w:lang w:val="sv-FI"/>
        </w:rPr>
        <w:t>verksamhetsbeskrivning</w:t>
      </w:r>
    </w:p>
    <w:p w14:paraId="75570BB4" w14:textId="5F27130E" w:rsidR="004D1F6E" w:rsidRPr="00B929EC" w:rsidRDefault="004D1F6E" w:rsidP="00B929EC">
      <w:pPr>
        <w:pStyle w:val="Liststycke"/>
        <w:numPr>
          <w:ilvl w:val="0"/>
          <w:numId w:val="35"/>
        </w:numPr>
        <w:ind w:left="567" w:hanging="283"/>
        <w:rPr>
          <w:rFonts w:cstheme="minorHAnsi"/>
          <w:lang w:val="sv-FI"/>
        </w:rPr>
      </w:pPr>
      <w:r w:rsidRPr="00B929EC">
        <w:rPr>
          <w:rFonts w:cstheme="minorHAnsi"/>
          <w:lang w:val="sv-FI"/>
        </w:rPr>
        <w:t>Möjlighet till forskarutbildningar</w:t>
      </w:r>
      <w:r w:rsidR="001A749D" w:rsidRPr="00B929EC">
        <w:rPr>
          <w:rFonts w:cstheme="minorHAnsi"/>
          <w:lang w:val="sv-FI"/>
        </w:rPr>
        <w:t xml:space="preserve"> och </w:t>
      </w:r>
      <w:r w:rsidRPr="00B929EC">
        <w:rPr>
          <w:rFonts w:cstheme="minorHAnsi"/>
          <w:lang w:val="sv-FI"/>
        </w:rPr>
        <w:t>kurser</w:t>
      </w:r>
      <w:r w:rsidR="001A749D" w:rsidRPr="00B929EC">
        <w:rPr>
          <w:rFonts w:cstheme="minorHAnsi"/>
          <w:lang w:val="sv-FI"/>
        </w:rPr>
        <w:t xml:space="preserve">  </w:t>
      </w:r>
      <w:r w:rsidRPr="00B929EC">
        <w:rPr>
          <w:rFonts w:cstheme="minorHAnsi"/>
          <w:lang w:val="sv-FI"/>
        </w:rPr>
        <w:t xml:space="preserve"> </w:t>
      </w:r>
    </w:p>
    <w:p w14:paraId="2768FE11" w14:textId="00C24115" w:rsidR="004D1F6E" w:rsidRPr="00B929EC" w:rsidRDefault="00DD3247" w:rsidP="00B929EC">
      <w:pPr>
        <w:pStyle w:val="Liststycke"/>
        <w:numPr>
          <w:ilvl w:val="0"/>
          <w:numId w:val="35"/>
        </w:numPr>
        <w:ind w:left="567" w:hanging="283"/>
        <w:rPr>
          <w:rFonts w:cstheme="minorHAnsi"/>
          <w:lang w:val="sv-FI"/>
        </w:rPr>
      </w:pPr>
      <w:r w:rsidRPr="00B929EC">
        <w:rPr>
          <w:rFonts w:cstheme="minorHAnsi"/>
          <w:lang w:val="sv-FI"/>
        </w:rPr>
        <w:t xml:space="preserve">Tillgång till </w:t>
      </w:r>
      <w:r w:rsidR="00C25638" w:rsidRPr="00B929EC">
        <w:rPr>
          <w:rFonts w:cstheme="minorHAnsi"/>
          <w:lang w:val="sv-FI"/>
        </w:rPr>
        <w:t>pr</w:t>
      </w:r>
      <w:r w:rsidR="004D1F6E" w:rsidRPr="00B929EC">
        <w:rPr>
          <w:rFonts w:cstheme="minorHAnsi"/>
          <w:lang w:val="sv-FI"/>
        </w:rPr>
        <w:t>ogramvara</w:t>
      </w:r>
      <w:r w:rsidR="00C25638" w:rsidRPr="00B929EC">
        <w:rPr>
          <w:rFonts w:cstheme="minorHAnsi"/>
          <w:lang w:val="sv-FI"/>
        </w:rPr>
        <w:t xml:space="preserve">, statistikstöd och </w:t>
      </w:r>
      <w:r w:rsidR="004D1F6E" w:rsidRPr="00B929EC">
        <w:rPr>
          <w:rFonts w:cstheme="minorHAnsi"/>
          <w:lang w:val="sv-FI"/>
        </w:rPr>
        <w:t>IT-stöd</w:t>
      </w:r>
      <w:r w:rsidR="00C25638" w:rsidRPr="00B929EC">
        <w:rPr>
          <w:rFonts w:cstheme="minorHAnsi"/>
          <w:lang w:val="sv-FI"/>
        </w:rPr>
        <w:t xml:space="preserve"> specifikt för forskning.</w:t>
      </w:r>
      <w:r w:rsidR="004D1F6E" w:rsidRPr="00B929EC">
        <w:rPr>
          <w:rFonts w:cstheme="minorHAnsi"/>
          <w:lang w:val="sv-FI"/>
        </w:rPr>
        <w:t xml:space="preserve"> </w:t>
      </w:r>
    </w:p>
    <w:p w14:paraId="201E91D8" w14:textId="77777777" w:rsidR="00157A28" w:rsidRDefault="00C25638" w:rsidP="00157A28">
      <w:pPr>
        <w:pStyle w:val="Liststycke"/>
        <w:numPr>
          <w:ilvl w:val="0"/>
          <w:numId w:val="35"/>
        </w:numPr>
        <w:ind w:left="567" w:hanging="283"/>
        <w:rPr>
          <w:rFonts w:cstheme="minorHAnsi"/>
          <w:lang w:val="sv-FI"/>
        </w:rPr>
      </w:pPr>
      <w:r w:rsidRPr="00B929EC">
        <w:rPr>
          <w:rFonts w:cstheme="minorHAnsi"/>
          <w:lang w:val="sv-FI"/>
        </w:rPr>
        <w:t>Stöd för upprättande av kvalitetsregister</w:t>
      </w:r>
    </w:p>
    <w:p w14:paraId="24B5D851" w14:textId="688FA24C" w:rsidR="00157A28" w:rsidRPr="00157A28" w:rsidRDefault="00157A28" w:rsidP="00157A28">
      <w:pPr>
        <w:pStyle w:val="Liststycke"/>
        <w:numPr>
          <w:ilvl w:val="0"/>
          <w:numId w:val="35"/>
        </w:numPr>
        <w:ind w:left="567" w:hanging="283"/>
        <w:rPr>
          <w:rFonts w:cstheme="minorHAnsi"/>
          <w:lang w:val="sv-FI"/>
        </w:rPr>
      </w:pPr>
      <w:r w:rsidRPr="00157A28">
        <w:rPr>
          <w:rFonts w:cstheme="minorHAnsi"/>
          <w:lang w:val="sv-FI"/>
        </w:rPr>
        <w:t xml:space="preserve">En viss budget kunde avsättas för forskning inom ÅHS budgetram så att forskare kan söka medel. </w:t>
      </w:r>
    </w:p>
    <w:p w14:paraId="74AEE702" w14:textId="77777777" w:rsidR="000E1D1B" w:rsidRDefault="000E1D1B" w:rsidP="00732EF0">
      <w:pPr>
        <w:rPr>
          <w:rFonts w:cstheme="minorHAnsi"/>
          <w:lang w:val="sv-FI"/>
        </w:rPr>
      </w:pPr>
    </w:p>
    <w:p w14:paraId="51581B0A" w14:textId="73734898" w:rsidR="00AC3446" w:rsidRPr="00AC3446" w:rsidRDefault="00AC3446" w:rsidP="00AC3446">
      <w:pPr>
        <w:rPr>
          <w:rFonts w:cstheme="minorHAnsi"/>
          <w:lang w:val="sv-FI"/>
        </w:rPr>
      </w:pPr>
      <w:r w:rsidRPr="00D920DA">
        <w:rPr>
          <w:rFonts w:cstheme="minorHAnsi"/>
          <w:b/>
          <w:bCs/>
          <w:i/>
          <w:iCs/>
          <w:lang w:val="sv-FI"/>
        </w:rPr>
        <w:t>Förbättrad informationshantering med nya VIS:</w:t>
      </w:r>
      <w:r w:rsidRPr="00AC3446">
        <w:rPr>
          <w:rFonts w:cstheme="minorHAnsi"/>
          <w:lang w:val="sv-FI"/>
        </w:rPr>
        <w:t xml:space="preserve"> Det nya vårdinformationssystemet ger bättre möjlighet att generera</w:t>
      </w:r>
      <w:r w:rsidR="008014BE">
        <w:rPr>
          <w:rFonts w:cstheme="minorHAnsi"/>
          <w:lang w:val="sv-FI"/>
        </w:rPr>
        <w:t xml:space="preserve"> </w:t>
      </w:r>
      <w:r w:rsidRPr="00AC3446">
        <w:rPr>
          <w:rFonts w:cstheme="minorHAnsi"/>
          <w:lang w:val="sv-FI"/>
        </w:rPr>
        <w:t xml:space="preserve">och plocka ut statistik för forskning, utvärdering och utveckling. Ytterliga arbete krävs </w:t>
      </w:r>
      <w:r w:rsidR="008014BE">
        <w:rPr>
          <w:rFonts w:cstheme="minorHAnsi"/>
          <w:lang w:val="sv-FI"/>
        </w:rPr>
        <w:t xml:space="preserve">dock </w:t>
      </w:r>
      <w:r w:rsidRPr="00AC3446">
        <w:rPr>
          <w:rFonts w:cstheme="minorHAnsi"/>
          <w:lang w:val="sv-FI"/>
        </w:rPr>
        <w:t xml:space="preserve">för att </w:t>
      </w:r>
      <w:r w:rsidR="008014BE">
        <w:rPr>
          <w:rFonts w:cstheme="minorHAnsi"/>
          <w:lang w:val="sv-FI"/>
        </w:rPr>
        <w:t xml:space="preserve">tekniskt </w:t>
      </w:r>
      <w:r w:rsidRPr="00AC3446">
        <w:rPr>
          <w:rFonts w:cstheme="minorHAnsi"/>
          <w:lang w:val="sv-FI"/>
        </w:rPr>
        <w:t>möjliggöra automatiserat datauttag</w:t>
      </w:r>
      <w:r w:rsidR="008014BE">
        <w:rPr>
          <w:rFonts w:cstheme="minorHAnsi"/>
          <w:lang w:val="sv-FI"/>
        </w:rPr>
        <w:t>. P</w:t>
      </w:r>
      <w:r w:rsidRPr="00AC3446">
        <w:rPr>
          <w:rFonts w:cstheme="minorHAnsi"/>
          <w:lang w:val="sv-FI"/>
        </w:rPr>
        <w:t>ersonalen behöver utbildningsinsatser så att de behärskar dessa möjligheter. Följande områden är högt prioriterade:</w:t>
      </w:r>
    </w:p>
    <w:p w14:paraId="3C1230DD" w14:textId="2EFAFF86" w:rsidR="00AC3446" w:rsidRPr="008014BE" w:rsidRDefault="00AC3446" w:rsidP="008014BE">
      <w:pPr>
        <w:pStyle w:val="Liststycke"/>
        <w:numPr>
          <w:ilvl w:val="0"/>
          <w:numId w:val="35"/>
        </w:numPr>
        <w:ind w:left="567" w:hanging="283"/>
        <w:rPr>
          <w:rFonts w:cstheme="minorHAnsi"/>
          <w:lang w:val="sv-FI"/>
        </w:rPr>
      </w:pPr>
      <w:r w:rsidRPr="008014BE">
        <w:rPr>
          <w:rFonts w:cstheme="minorHAnsi"/>
          <w:lang w:val="sv-FI"/>
        </w:rPr>
        <w:t xml:space="preserve">Födelseregister (perinatalstatistik, föderskor, förlossningar och nyfödda) </w:t>
      </w:r>
    </w:p>
    <w:p w14:paraId="20E96D26" w14:textId="14975876" w:rsidR="00AC3446" w:rsidRPr="008014BE" w:rsidRDefault="00AC3446" w:rsidP="008014BE">
      <w:pPr>
        <w:pStyle w:val="Liststycke"/>
        <w:numPr>
          <w:ilvl w:val="0"/>
          <w:numId w:val="35"/>
        </w:numPr>
        <w:ind w:left="567" w:hanging="283"/>
        <w:rPr>
          <w:rFonts w:cstheme="minorHAnsi"/>
          <w:lang w:val="sv-FI"/>
        </w:rPr>
      </w:pPr>
      <w:r w:rsidRPr="008014BE">
        <w:rPr>
          <w:rFonts w:cstheme="minorHAnsi"/>
          <w:lang w:val="sv-FI"/>
        </w:rPr>
        <w:t>Registret för små prematurer</w:t>
      </w:r>
    </w:p>
    <w:p w14:paraId="360CFCA2" w14:textId="4B38B4F3" w:rsidR="00AC3446" w:rsidRPr="008014BE" w:rsidRDefault="00AC3446" w:rsidP="008014BE">
      <w:pPr>
        <w:pStyle w:val="Liststycke"/>
        <w:numPr>
          <w:ilvl w:val="0"/>
          <w:numId w:val="35"/>
        </w:numPr>
        <w:ind w:left="567" w:hanging="283"/>
        <w:rPr>
          <w:rFonts w:cstheme="minorHAnsi"/>
          <w:lang w:val="sv-FI"/>
        </w:rPr>
      </w:pPr>
      <w:r w:rsidRPr="008014BE">
        <w:rPr>
          <w:rFonts w:cstheme="minorHAnsi"/>
          <w:lang w:val="sv-FI"/>
        </w:rPr>
        <w:t>Smittsamma sjukdomar</w:t>
      </w:r>
    </w:p>
    <w:p w14:paraId="4C6D7FF8" w14:textId="2F4172F3" w:rsidR="00AC3446" w:rsidRPr="008014BE" w:rsidRDefault="00AC3446" w:rsidP="008014BE">
      <w:pPr>
        <w:pStyle w:val="Liststycke"/>
        <w:numPr>
          <w:ilvl w:val="0"/>
          <w:numId w:val="35"/>
        </w:numPr>
        <w:ind w:left="567" w:hanging="283"/>
        <w:rPr>
          <w:rFonts w:cstheme="minorHAnsi"/>
          <w:lang w:val="sv-FI"/>
        </w:rPr>
      </w:pPr>
      <w:r w:rsidRPr="008014BE">
        <w:rPr>
          <w:rFonts w:cstheme="minorHAnsi"/>
          <w:lang w:val="sv-FI"/>
        </w:rPr>
        <w:t>Canceranmälningar</w:t>
      </w:r>
    </w:p>
    <w:p w14:paraId="45B9F567" w14:textId="77777777" w:rsidR="00AC3446" w:rsidRDefault="00AC3446" w:rsidP="00732EF0">
      <w:pPr>
        <w:rPr>
          <w:rFonts w:cstheme="minorHAnsi"/>
          <w:lang w:val="sv-FI"/>
        </w:rPr>
      </w:pPr>
    </w:p>
    <w:p w14:paraId="26150E6E" w14:textId="77777777" w:rsidR="003D2078" w:rsidRPr="00AE680D" w:rsidRDefault="003D2078" w:rsidP="008E5F0A"/>
    <w:p w14:paraId="57BC5D1B" w14:textId="07ED39FA" w:rsidR="008E5F0A" w:rsidRPr="00AE680D" w:rsidRDefault="008E5F0A" w:rsidP="00A70171">
      <w:pPr>
        <w:pStyle w:val="Rubrik3"/>
        <w:numPr>
          <w:ilvl w:val="1"/>
          <w:numId w:val="28"/>
        </w:numPr>
      </w:pPr>
      <w:bookmarkStart w:id="27" w:name="_Toc242714024"/>
      <w:r w:rsidRPr="00AE680D">
        <w:t>ÅSUB</w:t>
      </w:r>
      <w:bookmarkEnd w:id="27"/>
    </w:p>
    <w:p w14:paraId="5512FF25" w14:textId="2DEAEBD4" w:rsidR="003D2078" w:rsidRPr="00AE680D" w:rsidRDefault="003B3CD9" w:rsidP="003D2078">
      <w:r w:rsidRPr="00AE680D">
        <w:t>ÅSUB, är en oberoende myndighet vars främsta uppgifter är att verka som Ålands officiella statistikmyndighet och bedriva forskning och utredningsverksamhet. ÅSUB:s verksamhet omfattar ett stort antal områden. Inom forskningen och utredningsverksamheten är till exempel det samhällsekonomiska området centralt men verksamheten omfattar även många andra relevanta samhällsfrågor.</w:t>
      </w:r>
    </w:p>
    <w:p w14:paraId="6A1929E7" w14:textId="77777777" w:rsidR="003B3CD9" w:rsidRPr="00AE680D" w:rsidRDefault="003B3CD9" w:rsidP="003D2078"/>
    <w:p w14:paraId="54D3067B" w14:textId="77777777" w:rsidR="003D2078" w:rsidRPr="00AE680D" w:rsidRDefault="003D2078" w:rsidP="003D2078">
      <w:pPr>
        <w:pStyle w:val="Rubrik4"/>
        <w:numPr>
          <w:ilvl w:val="2"/>
          <w:numId w:val="28"/>
        </w:numPr>
      </w:pPr>
      <w:bookmarkStart w:id="28" w:name="_Toc242714025"/>
      <w:r w:rsidRPr="00AE680D">
        <w:t>Nuläge</w:t>
      </w:r>
      <w:bookmarkEnd w:id="28"/>
    </w:p>
    <w:p w14:paraId="39A7F8EB" w14:textId="77777777" w:rsidR="00831AB7" w:rsidRPr="00AE680D" w:rsidRDefault="00831AB7" w:rsidP="00831AB7">
      <w:r w:rsidRPr="00AE680D">
        <w:t xml:space="preserve">Bland de anställda på ÅSUB finns flera med forskarbakgrund (en doktorand inom nationalekonomi via Åbo Akademi, ekonomielicentiat samt docent i epidemiolog (ej aktuell anknytning till universitet). </w:t>
      </w:r>
    </w:p>
    <w:p w14:paraId="7C051BA5" w14:textId="77777777" w:rsidR="00831AB7" w:rsidRPr="00AE680D" w:rsidRDefault="00831AB7" w:rsidP="00831AB7">
      <w:r w:rsidRPr="00AE680D">
        <w:lastRenderedPageBreak/>
        <w:t>På ÅSUB sker forskningen inom hälsoområdet framför allt på uppdragsbasis och ÅSUB utför med jämna mellanrum olika utredningar inom hälso- och sjukvårdsområdet. Vissa utredningar har mer fokus på hälsa, medan andra mer tangerar området genom att fråga om självskattad hälsa. Några exempel:</w:t>
      </w:r>
    </w:p>
    <w:p w14:paraId="6B0285B2" w14:textId="495C8F88" w:rsidR="00831AB7" w:rsidRPr="00AE680D" w:rsidRDefault="00831AB7" w:rsidP="00831AB7">
      <w:pPr>
        <w:pStyle w:val="Liststycke"/>
        <w:numPr>
          <w:ilvl w:val="0"/>
          <w:numId w:val="38"/>
        </w:numPr>
        <w:ind w:left="426" w:hanging="426"/>
      </w:pPr>
      <w:r w:rsidRPr="00AE680D">
        <w:t xml:space="preserve">I början av 2026 publicerade ÅSUB en utredning om närståendevårdares situation på Åland, som även belyste närståendevårdares hälsa och påverkan av uppdraget. </w:t>
      </w:r>
    </w:p>
    <w:p w14:paraId="5ACFE823" w14:textId="3C6BE0DD" w:rsidR="00831AB7" w:rsidRPr="00AE680D" w:rsidRDefault="00831AB7" w:rsidP="00831AB7">
      <w:pPr>
        <w:pStyle w:val="Liststycke"/>
        <w:numPr>
          <w:ilvl w:val="0"/>
          <w:numId w:val="38"/>
        </w:numPr>
        <w:ind w:left="426" w:hanging="426"/>
      </w:pPr>
      <w:r w:rsidRPr="00AE680D">
        <w:t xml:space="preserve">Under hösten 2026 har ÅSUB fyra pågående projekt inom hälso- och sjukvårdsområdet: en undersökning om ANDTS-vanor bland vuxna på Åland (undersöks av ÅSUB för fjärde gången, tidigare utredningar publicerades 2011, 2016 och 2021); en årligen återkommande undersökning om ungdomars ANDTS-vanor i samarbete med Folkhälsan på Åland; en utredning om våld i nära relationer på Åland samt Tillitsstudie för Åland. </w:t>
      </w:r>
    </w:p>
    <w:p w14:paraId="750964E6" w14:textId="1357123A" w:rsidR="00831AB7" w:rsidRPr="00AE680D" w:rsidRDefault="00831AB7" w:rsidP="00831AB7">
      <w:pPr>
        <w:pStyle w:val="Liststycke"/>
        <w:numPr>
          <w:ilvl w:val="0"/>
          <w:numId w:val="38"/>
        </w:numPr>
        <w:ind w:left="426" w:hanging="426"/>
      </w:pPr>
      <w:r w:rsidRPr="00AE680D">
        <w:t xml:space="preserve">Flera av ÅSUBs undersökningar tangerar hälsoområdet, till exempel genom att fråga om de svarandes självskattade hälsa i undersökningen om ålänningars tidsanvändning (2024) samt i tillitsstudien (pågående undersökning, utförs av ÅSUB för tredje gången). </w:t>
      </w:r>
    </w:p>
    <w:p w14:paraId="0470B1C3" w14:textId="5A8ABFCF" w:rsidR="00831AB7" w:rsidRPr="00AE680D" w:rsidRDefault="00831AB7" w:rsidP="00831AB7">
      <w:pPr>
        <w:pStyle w:val="Liststycke"/>
        <w:numPr>
          <w:ilvl w:val="0"/>
          <w:numId w:val="38"/>
        </w:numPr>
        <w:ind w:left="426" w:hanging="426"/>
      </w:pPr>
      <w:r w:rsidRPr="00AE680D">
        <w:t xml:space="preserve">För 2027 planeras en undersökning om matvanor. </w:t>
      </w:r>
    </w:p>
    <w:p w14:paraId="72603006" w14:textId="77777777" w:rsidR="00831AB7" w:rsidRPr="00AE680D" w:rsidRDefault="00831AB7" w:rsidP="00831AB7"/>
    <w:p w14:paraId="6F1F3A22" w14:textId="15EDD405" w:rsidR="00831AB7" w:rsidRPr="00AE680D" w:rsidRDefault="00831AB7" w:rsidP="00831AB7">
      <w:r w:rsidRPr="00AE680D">
        <w:t xml:space="preserve">Utöver uppdragsforskning deltar ÅSUB i olika forskningsnätverk, framför allt genom Nordregio. För tillfället </w:t>
      </w:r>
      <w:r w:rsidR="00946913">
        <w:t>finns</w:t>
      </w:r>
      <w:r w:rsidRPr="00AE680D">
        <w:t xml:space="preserve"> inget aktuellt samarbete inom hälso- och sjukvårdsområdet men tidigare har ÅSUB exempelvis samarbetat med pensionsskyddscentralen med underlag för prognoser för finansiering av pensionssystemet. </w:t>
      </w:r>
    </w:p>
    <w:p w14:paraId="1C06102E" w14:textId="77777777" w:rsidR="00831AB7" w:rsidRPr="00AE680D" w:rsidRDefault="00831AB7" w:rsidP="00831AB7"/>
    <w:p w14:paraId="3EAC86EF" w14:textId="1B4623A2" w:rsidR="003D2078" w:rsidRPr="00AE680D" w:rsidRDefault="00831AB7" w:rsidP="00831AB7">
      <w:r w:rsidRPr="00AE680D">
        <w:t>ÅSUB publicerar även regelbundet statistik inom hälso- och sjukvårdsområdet i form av tabeller på webbplatsen. Statistiken lyfts fram i två årliga nyhetsmeddelanden: ”Besök och vårddagar inom hälso- och sjukvården” omfattar uppgifter som framgår av ÅHS:s verksamhetsstatistik. ”Hälsa på Åland” som baseras på data från andra källor såsom THL, Statistikcentralen, Folkpensionsanstalten och vissa av ÅSUBs egna undersökningar visar bland annat medellivslängd, aborter, dödsorsaker, besök hos privatläkare, sjukdagpenningar och -pensioner, samt uppgifter om vissa sjukdomar.</w:t>
      </w:r>
      <w:r w:rsidR="007D4B30">
        <w:t xml:space="preserve"> </w:t>
      </w:r>
      <w:r w:rsidRPr="00AE680D">
        <w:t>Statistiken gällande ÅHS har utvecklats i samråd med företrädare för organisationen. ÅHS informationssystem och prioriteringar har begränsat vilken statistik som har gått att få fram.</w:t>
      </w:r>
    </w:p>
    <w:p w14:paraId="72B8E30C" w14:textId="77777777" w:rsidR="00831AB7" w:rsidRPr="00AE680D" w:rsidRDefault="00831AB7" w:rsidP="00831AB7"/>
    <w:p w14:paraId="7BC14807" w14:textId="77777777" w:rsidR="003D2078" w:rsidRPr="00AE680D" w:rsidRDefault="003D2078" w:rsidP="003D2078">
      <w:pPr>
        <w:pStyle w:val="Rubrik4"/>
        <w:numPr>
          <w:ilvl w:val="2"/>
          <w:numId w:val="28"/>
        </w:numPr>
      </w:pPr>
      <w:bookmarkStart w:id="29" w:name="_Toc242714026"/>
      <w:r w:rsidRPr="00AE680D">
        <w:t>Förslag för att stärka forskning och utveckling på hälsoområdet</w:t>
      </w:r>
      <w:bookmarkEnd w:id="29"/>
    </w:p>
    <w:p w14:paraId="52610A2C" w14:textId="77777777" w:rsidR="00B40791" w:rsidRDefault="00B40791" w:rsidP="00B40791">
      <w:r>
        <w:t xml:space="preserve">ÅSUB deltar gärna i olika forskningssamarbeten och det finns en bred kompetens bland de anställda, exempelvis inom registerbaserade studier. Det är dock svårt för ÅSUB att vara lead partner (saknar resurser och infrastruktur för det). </w:t>
      </w:r>
    </w:p>
    <w:p w14:paraId="6FD0116C" w14:textId="77777777" w:rsidR="00B40791" w:rsidRDefault="00B40791" w:rsidP="00B40791"/>
    <w:p w14:paraId="1C395B77" w14:textId="77777777" w:rsidR="00B40791" w:rsidRDefault="00B40791" w:rsidP="00B40791">
      <w:r>
        <w:t xml:space="preserve">För att ÅSUB ska kunna utveckla sin verksamhet inom hälsoområdet krävs bättre datatillgång, bland annat till automatiserade utdrag ur register och databaser ur ÅHS verksamhetssystem, både för årliga behov samt för specifika uppföljningar t ex av förändrad lagstiftning. </w:t>
      </w:r>
    </w:p>
    <w:p w14:paraId="5F76A830" w14:textId="77777777" w:rsidR="00B40791" w:rsidRDefault="00B40791" w:rsidP="00B40791"/>
    <w:p w14:paraId="100D230B" w14:textId="33960631" w:rsidR="008E5F0A" w:rsidRPr="0076671E" w:rsidRDefault="00B40791" w:rsidP="008E5F0A">
      <w:r>
        <w:t>Knappa resurser är en begränsning och för att ÅSUB ska kunna utöka och utveckla sjukvårdsstatistiken är det nödvändigt att det går enkelt att få ut data ur ÅHS:s vårdinformationssystem. Till exempel uppgifter om besök och vårddagar behöver kunna fördelas på kön, ålder, bosatta utanför Åland etc. Också statistik om olika sjukdomar, diagnoser och behandlingar är av intresse. Det är också viktigt att man inom ÅHS har god kapacitet att för egen del ta fram statistik för verksamhetsuppföljning.</w:t>
      </w:r>
    </w:p>
    <w:p w14:paraId="7C9ADE36" w14:textId="77A1F019" w:rsidR="006B5C07" w:rsidRDefault="006B5C07">
      <w:pPr>
        <w:autoSpaceDE/>
        <w:autoSpaceDN/>
        <w:adjustRightInd/>
        <w:spacing w:after="160" w:line="259" w:lineRule="auto"/>
        <w:textAlignment w:val="auto"/>
        <w:rPr>
          <w:rFonts w:cs="Open Sans Condensed Light"/>
        </w:rPr>
      </w:pPr>
    </w:p>
    <w:sectPr w:rsidR="006B5C07" w:rsidSect="0055591A">
      <w:headerReference w:type="even" r:id="rId22"/>
      <w:headerReference w:type="default" r:id="rId23"/>
      <w:footerReference w:type="even" r:id="rId24"/>
      <w:footerReference w:type="default" r:id="rId25"/>
      <w:headerReference w:type="first" r:id="rId26"/>
      <w:footerReference w:type="first" r:id="rId27"/>
      <w:pgSz w:w="11906" w:h="16838" w:code="9"/>
      <w:pgMar w:top="1134" w:right="1134" w:bottom="1134" w:left="1134" w:header="850" w:footer="51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B9064" w14:textId="77777777" w:rsidR="00406B6F" w:rsidRDefault="00406B6F" w:rsidP="00B3473A">
      <w:r>
        <w:separator/>
      </w:r>
    </w:p>
  </w:endnote>
  <w:endnote w:type="continuationSeparator" w:id="0">
    <w:p w14:paraId="699A59D4" w14:textId="77777777" w:rsidR="00406B6F" w:rsidRDefault="00406B6F" w:rsidP="00B34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Segoe UI Semibold">
    <w:panose1 w:val="020B0702040204020203"/>
    <w:charset w:val="00"/>
    <w:family w:val="swiss"/>
    <w:pitch w:val="variable"/>
    <w:sig w:usb0="E4002EFF" w:usb1="C000E47F" w:usb2="00000009" w:usb3="00000000" w:csb0="000001FF" w:csb1="00000000"/>
  </w:font>
  <w:font w:name="Open Sans Condensed Light">
    <w:altName w:val="Segoe UI"/>
    <w:charset w:val="00"/>
    <w:family w:val="swiss"/>
    <w:pitch w:val="variable"/>
    <w:sig w:usb0="E00002EF" w:usb1="4000205B" w:usb2="00000028"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Segoe UI Light">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2239D" w14:textId="77777777" w:rsidR="00105E6C" w:rsidRDefault="00105E6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sv-SE"/>
      </w:rPr>
      <w:id w:val="-908076208"/>
      <w:docPartObj>
        <w:docPartGallery w:val="Page Numbers (Bottom of Page)"/>
        <w:docPartUnique/>
      </w:docPartObj>
    </w:sdtPr>
    <w:sdtEndPr/>
    <w:sdtContent>
      <w:p w14:paraId="28A569AE" w14:textId="5AC797BA" w:rsidR="00E3159F" w:rsidRPr="007D281B" w:rsidRDefault="005618E1" w:rsidP="007D281B">
        <w:pPr>
          <w:pStyle w:val="Sidfot"/>
          <w:rPr>
            <w:lang w:val="sv-SE"/>
          </w:rPr>
        </w:pPr>
        <w:r w:rsidRPr="005618E1">
          <w:rPr>
            <w:lang w:val="sv-SE"/>
          </w:rPr>
          <w:fldChar w:fldCharType="begin"/>
        </w:r>
        <w:r w:rsidRPr="005618E1">
          <w:rPr>
            <w:lang w:val="sv-SE"/>
          </w:rPr>
          <w:instrText xml:space="preserve"> PAGE   \* MERGEFORMAT </w:instrText>
        </w:r>
        <w:r w:rsidRPr="005618E1">
          <w:rPr>
            <w:lang w:val="sv-SE"/>
          </w:rPr>
          <w:fldChar w:fldCharType="separate"/>
        </w:r>
        <w:r w:rsidRPr="005618E1">
          <w:rPr>
            <w:lang w:val="sv-SE"/>
          </w:rPr>
          <w:t>2</w:t>
        </w:r>
        <w:r w:rsidRPr="005618E1">
          <w:rPr>
            <w:lang w:val="sv-SE"/>
          </w:rPr>
          <w:fldChar w:fldCharType="end"/>
        </w:r>
        <w:r w:rsidRPr="005618E1">
          <w:rPr>
            <w:lang w:val="sv-SE"/>
          </w:rPr>
          <w:t xml:space="preserve"> (</w:t>
        </w:r>
        <w:r w:rsidRPr="005618E1">
          <w:rPr>
            <w:lang w:val="sv-SE"/>
          </w:rPr>
          <w:fldChar w:fldCharType="begin"/>
        </w:r>
        <w:r w:rsidRPr="005618E1">
          <w:rPr>
            <w:lang w:val="sv-SE"/>
          </w:rPr>
          <w:instrText xml:space="preserve"> NUMPAGES   \* MERGEFORMAT </w:instrText>
        </w:r>
        <w:r w:rsidRPr="005618E1">
          <w:rPr>
            <w:lang w:val="sv-SE"/>
          </w:rPr>
          <w:fldChar w:fldCharType="separate"/>
        </w:r>
        <w:r w:rsidRPr="005618E1">
          <w:rPr>
            <w:lang w:val="sv-SE"/>
          </w:rPr>
          <w:t>4</w:t>
        </w:r>
        <w:r w:rsidRPr="005618E1">
          <w:rPr>
            <w:lang w:val="sv-SE"/>
          </w:rPr>
          <w:fldChar w:fldCharType="end"/>
        </w:r>
        <w:r w:rsidRPr="005618E1">
          <w:rPr>
            <w:lang w:val="sv-SE"/>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3EC7D" w14:textId="77777777" w:rsidR="00E3159F" w:rsidRPr="00C61CDC" w:rsidRDefault="00E3159F" w:rsidP="007D281B">
    <w:pPr>
      <w:pStyle w:val="Sidfot"/>
    </w:pPr>
    <w:r>
      <w:rPr>
        <w:lang w:val="sv-S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BD93F" w14:textId="77777777" w:rsidR="00406B6F" w:rsidRDefault="00406B6F" w:rsidP="00B3473A">
      <w:r>
        <w:separator/>
      </w:r>
    </w:p>
  </w:footnote>
  <w:footnote w:type="continuationSeparator" w:id="0">
    <w:p w14:paraId="4F42877F" w14:textId="77777777" w:rsidR="00406B6F" w:rsidRDefault="00406B6F" w:rsidP="00B3473A">
      <w:r>
        <w:continuationSeparator/>
      </w:r>
    </w:p>
  </w:footnote>
  <w:footnote w:id="1">
    <w:p w14:paraId="34D4F6EA" w14:textId="7203C6B0" w:rsidR="00635198" w:rsidRPr="001E5EC7" w:rsidRDefault="00635198" w:rsidP="00635198">
      <w:pPr>
        <w:pStyle w:val="Fotnotstext"/>
        <w:rPr>
          <w:sz w:val="18"/>
          <w:szCs w:val="18"/>
          <w:lang w:val="sv-FI"/>
        </w:rPr>
      </w:pPr>
      <w:r w:rsidRPr="001E5EC7">
        <w:rPr>
          <w:rStyle w:val="Fotnotsreferens"/>
          <w:sz w:val="18"/>
          <w:szCs w:val="18"/>
        </w:rPr>
        <w:footnoteRef/>
      </w:r>
      <w:r w:rsidRPr="001E5EC7">
        <w:rPr>
          <w:sz w:val="18"/>
          <w:szCs w:val="18"/>
        </w:rPr>
        <w:t xml:space="preserve"> </w:t>
      </w:r>
      <w:r w:rsidR="00535714">
        <w:rPr>
          <w:sz w:val="18"/>
          <w:szCs w:val="18"/>
        </w:rPr>
        <w:t>Se till exempel s</w:t>
      </w:r>
      <w:r w:rsidRPr="001E5EC7">
        <w:rPr>
          <w:sz w:val="18"/>
          <w:szCs w:val="18"/>
        </w:rPr>
        <w:t>tällningstagande gällande etikprövningskommitté på Ålands hälso- och sjukvård. ÅLR 2020/605. Ålands landskapsregering, 2020.</w:t>
      </w:r>
    </w:p>
  </w:footnote>
  <w:footnote w:id="2">
    <w:p w14:paraId="23271525" w14:textId="77777777" w:rsidR="00CE3029" w:rsidRPr="0060307E" w:rsidRDefault="00CE3029" w:rsidP="00CE3029">
      <w:pPr>
        <w:pStyle w:val="Fotnotstext"/>
        <w:rPr>
          <w:sz w:val="18"/>
          <w:szCs w:val="18"/>
        </w:rPr>
      </w:pPr>
      <w:r w:rsidRPr="0060307E">
        <w:rPr>
          <w:rStyle w:val="Fotnotsreferens"/>
          <w:sz w:val="18"/>
          <w:szCs w:val="18"/>
        </w:rPr>
        <w:footnoteRef/>
      </w:r>
      <w:r w:rsidRPr="0060307E">
        <w:rPr>
          <w:sz w:val="18"/>
          <w:szCs w:val="18"/>
        </w:rPr>
        <w:t xml:space="preserve"> Enligt detaljmotiven i Rp 65/2010:  Regeringens proposition till Riksdagen med förslag till</w:t>
      </w:r>
    </w:p>
    <w:p w14:paraId="2D62EC95" w14:textId="77777777" w:rsidR="00CE3029" w:rsidRPr="00BC0C49" w:rsidRDefault="00CE3029" w:rsidP="00CE3029">
      <w:pPr>
        <w:pStyle w:val="Fotnotstext"/>
        <w:rPr>
          <w:sz w:val="18"/>
          <w:szCs w:val="18"/>
          <w:lang w:val="sv-FI"/>
        </w:rPr>
      </w:pPr>
      <w:r w:rsidRPr="0060307E">
        <w:rPr>
          <w:sz w:val="18"/>
          <w:szCs w:val="18"/>
        </w:rPr>
        <w:t xml:space="preserve">lagar om ändring av lagen om medicinsk forskning, 13 § i lagen om patientens ställning och rättigheter samt 18 § i lagen </w:t>
      </w:r>
      <w:r w:rsidRPr="00BC0C49">
        <w:rPr>
          <w:sz w:val="18"/>
          <w:szCs w:val="18"/>
        </w:rPr>
        <w:t>om klientens ställning och rättigheter inom socialvården</w:t>
      </w:r>
    </w:p>
  </w:footnote>
  <w:footnote w:id="3">
    <w:p w14:paraId="4854A84C" w14:textId="77777777" w:rsidR="00F43165" w:rsidRPr="008D0FB1" w:rsidRDefault="00F43165" w:rsidP="00F43165">
      <w:pPr>
        <w:pStyle w:val="Fotnotstext"/>
        <w:rPr>
          <w:lang w:val="sv-FI"/>
        </w:rPr>
      </w:pPr>
      <w:r w:rsidRPr="00BC0C49">
        <w:rPr>
          <w:rStyle w:val="Fotnotsreferens"/>
          <w:sz w:val="18"/>
          <w:szCs w:val="18"/>
        </w:rPr>
        <w:footnoteRef/>
      </w:r>
      <w:r w:rsidRPr="00BC0C49">
        <w:rPr>
          <w:sz w:val="18"/>
          <w:szCs w:val="18"/>
        </w:rPr>
        <w:t xml:space="preserve"> Bland annat har denna bedömning gjorts i detaljmotiven till lagförslaget (17/2023-2024) där bestämmelser om kvalitetsregister (registerbaserad kvalitetssäkring) infördes i hälso- och sjukvårdslagen.</w:t>
      </w:r>
      <w:r>
        <w:t xml:space="preserve"> </w:t>
      </w:r>
    </w:p>
  </w:footnote>
  <w:footnote w:id="4">
    <w:p w14:paraId="29FCC240" w14:textId="77777777" w:rsidR="008E5F0A" w:rsidRPr="001E5EC7" w:rsidRDefault="008E5F0A" w:rsidP="008E5F0A">
      <w:pPr>
        <w:pStyle w:val="Fotnotstext"/>
        <w:rPr>
          <w:sz w:val="18"/>
          <w:szCs w:val="18"/>
          <w:lang w:val="sv-FI"/>
        </w:rPr>
      </w:pPr>
      <w:r w:rsidRPr="001E5EC7">
        <w:rPr>
          <w:rStyle w:val="Fotnotsreferens"/>
          <w:sz w:val="18"/>
          <w:szCs w:val="18"/>
        </w:rPr>
        <w:footnoteRef/>
      </w:r>
      <w:r w:rsidRPr="001E5EC7">
        <w:rPr>
          <w:sz w:val="18"/>
          <w:szCs w:val="18"/>
        </w:rPr>
        <w:t xml:space="preserve"> Utlåtande till regeringens proposition med förslag till biobankslag och till vissa lagar som har samband med den. ÅLR 2021/351. Ålands landskapsregering, 2021.</w:t>
      </w:r>
    </w:p>
  </w:footnote>
  <w:footnote w:id="5">
    <w:p w14:paraId="60B4EB76" w14:textId="77777777" w:rsidR="008E5F0A" w:rsidRPr="002D6ADE" w:rsidRDefault="008E5F0A" w:rsidP="008E5F0A">
      <w:pPr>
        <w:pStyle w:val="Fotnotstext"/>
        <w:rPr>
          <w:lang w:val="sv-FI"/>
        </w:rPr>
      </w:pPr>
      <w:r w:rsidRPr="001E5EC7">
        <w:rPr>
          <w:rStyle w:val="Fotnotsreferens"/>
          <w:sz w:val="18"/>
          <w:szCs w:val="18"/>
        </w:rPr>
        <w:footnoteRef/>
      </w:r>
      <w:r w:rsidRPr="001E5EC7">
        <w:rPr>
          <w:sz w:val="18"/>
          <w:szCs w:val="18"/>
        </w:rPr>
        <w:t xml:space="preserve"> Ställningstagande gällande etikprövningskommitté på Ålands hälso- och sjukvård. ÅLR 2020/605. Ålands landskapsregering, 2020.</w:t>
      </w:r>
    </w:p>
  </w:footnote>
  <w:footnote w:id="6">
    <w:p w14:paraId="553956A0" w14:textId="77777777" w:rsidR="00A255BC" w:rsidRPr="006268B4" w:rsidRDefault="00A255BC" w:rsidP="00A255BC">
      <w:pPr>
        <w:pStyle w:val="Fotnotstext"/>
        <w:rPr>
          <w:sz w:val="18"/>
          <w:szCs w:val="18"/>
          <w:lang w:val="sv-FI"/>
        </w:rPr>
      </w:pPr>
      <w:r w:rsidRPr="006268B4">
        <w:rPr>
          <w:rStyle w:val="Fotnotsreferens"/>
          <w:sz w:val="18"/>
          <w:szCs w:val="18"/>
        </w:rPr>
        <w:footnoteRef/>
      </w:r>
      <w:r w:rsidRPr="006268B4">
        <w:rPr>
          <w:sz w:val="18"/>
          <w:szCs w:val="18"/>
        </w:rPr>
        <w:t xml:space="preserve"> Bland annat har denna bedömning gjorts i detaljmotiven till lagförslaget (17/2023-2024) där bestämmelser om kvalitetsregister (registerbaserad kvalitetssäkring) infördes i hälso- och sjukvårdslagen. </w:t>
      </w:r>
    </w:p>
  </w:footnote>
  <w:footnote w:id="7">
    <w:p w14:paraId="5986AFE5" w14:textId="59E3A82F" w:rsidR="00FD63DA" w:rsidRPr="006268B4" w:rsidRDefault="00FD63DA">
      <w:pPr>
        <w:pStyle w:val="Fotnotstext"/>
        <w:rPr>
          <w:sz w:val="18"/>
          <w:szCs w:val="18"/>
        </w:rPr>
      </w:pPr>
      <w:r w:rsidRPr="006268B4">
        <w:rPr>
          <w:rStyle w:val="Fotnotsreferens"/>
          <w:sz w:val="18"/>
          <w:szCs w:val="18"/>
        </w:rPr>
        <w:footnoteRef/>
      </w:r>
      <w:r w:rsidRPr="006268B4">
        <w:rPr>
          <w:sz w:val="18"/>
          <w:szCs w:val="18"/>
        </w:rPr>
        <w:t xml:space="preserve"> </w:t>
      </w:r>
      <w:r w:rsidR="006272B5" w:rsidRPr="006268B4">
        <w:rPr>
          <w:sz w:val="18"/>
          <w:szCs w:val="18"/>
        </w:rPr>
        <w:t>Statistik om befolkningens hälsa och välbefinnande</w:t>
      </w:r>
      <w:r w:rsidR="00071254" w:rsidRPr="006268B4">
        <w:rPr>
          <w:sz w:val="18"/>
          <w:szCs w:val="18"/>
        </w:rPr>
        <w:t>;</w:t>
      </w:r>
      <w:r w:rsidR="006272B5" w:rsidRPr="006268B4">
        <w:rPr>
          <w:sz w:val="18"/>
          <w:szCs w:val="18"/>
        </w:rPr>
        <w:t xml:space="preserve"> </w:t>
      </w:r>
      <w:hyperlink r:id="rId1" w:history="1">
        <w:r w:rsidR="006272B5" w:rsidRPr="006268B4">
          <w:rPr>
            <w:rStyle w:val="Hyperlnk"/>
            <w:sz w:val="18"/>
            <w:szCs w:val="18"/>
          </w:rPr>
          <w:t>https://sotkanet.fi/sotkanet/fi/index</w:t>
        </w:r>
      </w:hyperlink>
      <w:r w:rsidR="00EF046C" w:rsidRPr="006268B4">
        <w:rPr>
          <w:sz w:val="18"/>
          <w:szCs w:val="18"/>
        </w:rPr>
        <w:t xml:space="preserve"> </w:t>
      </w:r>
    </w:p>
  </w:footnote>
  <w:footnote w:id="8">
    <w:p w14:paraId="12795C1A" w14:textId="77777777" w:rsidR="00E05302" w:rsidRPr="004069E5" w:rsidRDefault="00E05302" w:rsidP="00E05302">
      <w:pPr>
        <w:pStyle w:val="Fotnotstext"/>
        <w:rPr>
          <w:lang w:val="sv-FI"/>
        </w:rPr>
      </w:pPr>
      <w:r w:rsidRPr="006268B4">
        <w:rPr>
          <w:rStyle w:val="Fotnotsreferens"/>
          <w:sz w:val="18"/>
          <w:szCs w:val="18"/>
        </w:rPr>
        <w:footnoteRef/>
      </w:r>
      <w:r w:rsidRPr="006268B4">
        <w:rPr>
          <w:sz w:val="18"/>
          <w:szCs w:val="18"/>
        </w:rPr>
        <w:t xml:space="preserve"> </w:t>
      </w:r>
      <w:r w:rsidRPr="006268B4">
        <w:rPr>
          <w:sz w:val="18"/>
          <w:szCs w:val="18"/>
          <w:lang w:val="sv-FI"/>
        </w:rPr>
        <w:t>Se bland annat Hälsopolitiskt program för Åland 2010-2020, Ålands landskapsregering, 2010.</w:t>
      </w:r>
    </w:p>
  </w:footnote>
  <w:footnote w:id="9">
    <w:p w14:paraId="00283FC0" w14:textId="3466302A" w:rsidR="008D0FB1" w:rsidRPr="00452456" w:rsidRDefault="008D0FB1" w:rsidP="00FB3DE6">
      <w:pPr>
        <w:pStyle w:val="Fotnotstext"/>
        <w:rPr>
          <w:sz w:val="18"/>
          <w:szCs w:val="18"/>
          <w:lang w:val="sv-FI"/>
        </w:rPr>
      </w:pPr>
      <w:r w:rsidRPr="00452456">
        <w:rPr>
          <w:rStyle w:val="Fotnotsreferens"/>
          <w:sz w:val="18"/>
          <w:szCs w:val="18"/>
        </w:rPr>
        <w:footnoteRef/>
      </w:r>
      <w:r w:rsidRPr="00452456">
        <w:rPr>
          <w:sz w:val="18"/>
          <w:szCs w:val="18"/>
        </w:rPr>
        <w:t xml:space="preserve"> </w:t>
      </w:r>
      <w:r w:rsidR="00231204" w:rsidRPr="00452456">
        <w:rPr>
          <w:sz w:val="18"/>
          <w:szCs w:val="18"/>
        </w:rPr>
        <w:t xml:space="preserve">Bland annat har denna bedömning gjorts i </w:t>
      </w:r>
      <w:r w:rsidRPr="00452456">
        <w:rPr>
          <w:sz w:val="18"/>
          <w:szCs w:val="18"/>
        </w:rPr>
        <w:t>detaljmotiven till lagförslag</w:t>
      </w:r>
      <w:r w:rsidR="00231204" w:rsidRPr="00452456">
        <w:rPr>
          <w:sz w:val="18"/>
          <w:szCs w:val="18"/>
        </w:rPr>
        <w:t>et</w:t>
      </w:r>
      <w:r w:rsidRPr="00452456">
        <w:rPr>
          <w:sz w:val="18"/>
          <w:szCs w:val="18"/>
        </w:rPr>
        <w:t xml:space="preserve"> </w:t>
      </w:r>
      <w:r w:rsidR="0049404E" w:rsidRPr="00452456">
        <w:rPr>
          <w:sz w:val="18"/>
          <w:szCs w:val="18"/>
        </w:rPr>
        <w:t xml:space="preserve">(17/2023-2024) </w:t>
      </w:r>
      <w:r w:rsidR="00A3664B" w:rsidRPr="00452456">
        <w:rPr>
          <w:sz w:val="18"/>
          <w:szCs w:val="18"/>
        </w:rPr>
        <w:t>där bestämmelser om kvalitetsregister (r</w:t>
      </w:r>
      <w:r w:rsidRPr="00452456">
        <w:rPr>
          <w:sz w:val="18"/>
          <w:szCs w:val="18"/>
        </w:rPr>
        <w:t>egisterbaserad kvalitetssäkring</w:t>
      </w:r>
      <w:r w:rsidR="00A3664B" w:rsidRPr="00452456">
        <w:rPr>
          <w:sz w:val="18"/>
          <w:szCs w:val="18"/>
        </w:rPr>
        <w:t>) infördes i hälso- och sjukvårdslagen</w:t>
      </w:r>
      <w:r w:rsidR="00FB3DE6" w:rsidRPr="00452456">
        <w:rPr>
          <w:sz w:val="18"/>
          <w:szCs w:val="18"/>
        </w:rPr>
        <w:t xml:space="preserve">. </w:t>
      </w:r>
    </w:p>
  </w:footnote>
  <w:footnote w:id="10">
    <w:p w14:paraId="300E2448" w14:textId="77777777" w:rsidR="006539A8" w:rsidRPr="00452456" w:rsidRDefault="006539A8" w:rsidP="006539A8">
      <w:pPr>
        <w:pStyle w:val="Fotnotstext"/>
        <w:rPr>
          <w:sz w:val="18"/>
          <w:szCs w:val="18"/>
          <w:lang w:val="sv-FI"/>
        </w:rPr>
      </w:pPr>
      <w:r w:rsidRPr="00452456">
        <w:rPr>
          <w:rStyle w:val="Fotnotsreferens"/>
          <w:sz w:val="18"/>
          <w:szCs w:val="18"/>
        </w:rPr>
        <w:footnoteRef/>
      </w:r>
      <w:r w:rsidRPr="00452456">
        <w:rPr>
          <w:sz w:val="18"/>
          <w:szCs w:val="18"/>
        </w:rPr>
        <w:t xml:space="preserve"> God vetenskaplig praxis och handläggning av misstankar om avvikelser från den i Finland. Forskningsetiska delegationens publikationer 3/2023.</w:t>
      </w:r>
    </w:p>
  </w:footnote>
  <w:footnote w:id="11">
    <w:p w14:paraId="6FC19E23" w14:textId="77777777" w:rsidR="00A30EC5" w:rsidRPr="00EC1152" w:rsidRDefault="00A30EC5" w:rsidP="00A30EC5">
      <w:pPr>
        <w:pStyle w:val="Fotnotstext"/>
        <w:rPr>
          <w:lang w:val="sv-FI"/>
        </w:rPr>
      </w:pPr>
      <w:r w:rsidRPr="00452456">
        <w:rPr>
          <w:rStyle w:val="Fotnotsreferens"/>
          <w:sz w:val="18"/>
          <w:szCs w:val="18"/>
        </w:rPr>
        <w:footnoteRef/>
      </w:r>
      <w:r w:rsidRPr="00452456">
        <w:rPr>
          <w:sz w:val="18"/>
          <w:szCs w:val="18"/>
        </w:rPr>
        <w:t xml:space="preserve"> Etiska principer för humanforskning och etikprövning inom humanvetenskaperna i Finland - Forskningsetiska delegationens anvisningar 2019</w:t>
      </w:r>
    </w:p>
  </w:footnote>
  <w:footnote w:id="12">
    <w:p w14:paraId="694927CF" w14:textId="7892D1E8" w:rsidR="009E71B8" w:rsidRPr="00452456" w:rsidRDefault="009E71B8" w:rsidP="009E71B8">
      <w:pPr>
        <w:pStyle w:val="Fotnotstext"/>
        <w:rPr>
          <w:sz w:val="18"/>
          <w:szCs w:val="18"/>
          <w:lang w:val="sv-FI"/>
        </w:rPr>
      </w:pPr>
      <w:r w:rsidRPr="00452456">
        <w:rPr>
          <w:rStyle w:val="Fotnotsreferens"/>
          <w:sz w:val="18"/>
          <w:szCs w:val="18"/>
        </w:rPr>
        <w:footnoteRef/>
      </w:r>
      <w:r w:rsidRPr="00452456">
        <w:rPr>
          <w:sz w:val="18"/>
          <w:szCs w:val="18"/>
        </w:rPr>
        <w:t xml:space="preserve"> Den europeiska kodexen för forskningens integritet, reviderad utgåva (svenska). </w:t>
      </w:r>
      <w:r w:rsidR="007752B7" w:rsidRPr="00452456">
        <w:rPr>
          <w:sz w:val="18"/>
          <w:szCs w:val="18"/>
        </w:rPr>
        <w:t xml:space="preserve">All European Academies.  </w:t>
      </w:r>
      <w:r w:rsidRPr="00452456">
        <w:rPr>
          <w:sz w:val="18"/>
          <w:szCs w:val="18"/>
        </w:rPr>
        <w:t>Berlin. DOI 10.26356/ECOC-Swedish</w:t>
      </w:r>
    </w:p>
  </w:footnote>
  <w:footnote w:id="13">
    <w:p w14:paraId="20447D60" w14:textId="28A022E3" w:rsidR="001152AF" w:rsidRPr="00176C04" w:rsidRDefault="001152AF">
      <w:pPr>
        <w:pStyle w:val="Fotnotstext"/>
        <w:rPr>
          <w:sz w:val="18"/>
          <w:szCs w:val="18"/>
          <w:lang w:val="sv-FI"/>
        </w:rPr>
      </w:pPr>
      <w:r w:rsidRPr="00176C04">
        <w:rPr>
          <w:rStyle w:val="Fotnotsreferens"/>
          <w:sz w:val="18"/>
          <w:szCs w:val="18"/>
        </w:rPr>
        <w:footnoteRef/>
      </w:r>
      <w:r w:rsidRPr="00176C04">
        <w:rPr>
          <w:sz w:val="18"/>
          <w:szCs w:val="18"/>
        </w:rPr>
        <w:t xml:space="preserve"> </w:t>
      </w:r>
      <w:r w:rsidR="00532291" w:rsidRPr="00176C04">
        <w:rPr>
          <w:sz w:val="18"/>
          <w:szCs w:val="18"/>
        </w:rPr>
        <w:t>Europaparlamentets och rådets förordning (EU) 2016/679 av den 27 april 2016 om skydd för fysiska personer med avseende på behandling av personuppgifter och om det fria flödet av sådana uppgifter och om upphävande av direktiv 95/46/EG (allmän dataskyddsförordning).</w:t>
      </w:r>
    </w:p>
  </w:footnote>
  <w:footnote w:id="14">
    <w:p w14:paraId="3276C151" w14:textId="7C5AD107" w:rsidR="00495511" w:rsidRPr="00176C04" w:rsidRDefault="00495511">
      <w:pPr>
        <w:pStyle w:val="Fotnotstext"/>
        <w:rPr>
          <w:sz w:val="18"/>
          <w:szCs w:val="18"/>
          <w:lang w:val="sv-FI"/>
        </w:rPr>
      </w:pPr>
      <w:r w:rsidRPr="00176C04">
        <w:rPr>
          <w:rStyle w:val="Fotnotsreferens"/>
          <w:sz w:val="18"/>
          <w:szCs w:val="18"/>
        </w:rPr>
        <w:footnoteRef/>
      </w:r>
      <w:r w:rsidRPr="00176C04">
        <w:rPr>
          <w:sz w:val="18"/>
          <w:szCs w:val="18"/>
        </w:rPr>
        <w:t xml:space="preserve"> Europaparlamentets och rådets förordning (EG) nr 223/2009 av den 11 mars 2009 om europeisk statistik</w:t>
      </w:r>
      <w:r w:rsidR="00AD6754" w:rsidRPr="00176C04">
        <w:rPr>
          <w:sz w:val="18"/>
          <w:szCs w:val="18"/>
        </w:rPr>
        <w:t>.</w:t>
      </w:r>
      <w:r w:rsidRPr="00176C04">
        <w:rPr>
          <w:sz w:val="18"/>
          <w:szCs w:val="18"/>
        </w:rPr>
        <w:t xml:space="preserve"> </w:t>
      </w:r>
    </w:p>
  </w:footnote>
  <w:footnote w:id="15">
    <w:p w14:paraId="27C541F5" w14:textId="2CCEBDAD" w:rsidR="00E46D56" w:rsidRPr="000C017C" w:rsidRDefault="00E46D56" w:rsidP="00E46D56">
      <w:pPr>
        <w:pStyle w:val="Fotnotstext"/>
        <w:rPr>
          <w:sz w:val="18"/>
          <w:szCs w:val="18"/>
          <w:lang w:val="en-GB"/>
        </w:rPr>
      </w:pPr>
      <w:r w:rsidRPr="00176C04">
        <w:rPr>
          <w:rStyle w:val="Fotnotsreferens"/>
          <w:sz w:val="18"/>
          <w:szCs w:val="18"/>
        </w:rPr>
        <w:footnoteRef/>
      </w:r>
      <w:r w:rsidRPr="00176C04">
        <w:rPr>
          <w:sz w:val="18"/>
          <w:szCs w:val="18"/>
        </w:rPr>
        <w:t xml:space="preserve"> </w:t>
      </w:r>
      <w:r w:rsidR="00604F54" w:rsidRPr="00176C04">
        <w:rPr>
          <w:sz w:val="18"/>
          <w:szCs w:val="18"/>
        </w:rPr>
        <w:t>riktlinjer</w:t>
      </w:r>
      <w:r w:rsidRPr="00176C04">
        <w:rPr>
          <w:sz w:val="18"/>
          <w:szCs w:val="18"/>
        </w:rPr>
        <w:t xml:space="preserve"> </w:t>
      </w:r>
      <w:r w:rsidR="00604F54" w:rsidRPr="00176C04">
        <w:rPr>
          <w:sz w:val="18"/>
          <w:szCs w:val="18"/>
        </w:rPr>
        <w:t>för</w:t>
      </w:r>
      <w:r w:rsidRPr="00176C04">
        <w:rPr>
          <w:sz w:val="18"/>
          <w:szCs w:val="18"/>
        </w:rPr>
        <w:t xml:space="preserve"> </w:t>
      </w:r>
      <w:r w:rsidR="00604F54" w:rsidRPr="00176C04">
        <w:rPr>
          <w:sz w:val="18"/>
          <w:szCs w:val="18"/>
        </w:rPr>
        <w:t>europeisk</w:t>
      </w:r>
      <w:r w:rsidRPr="00176C04">
        <w:rPr>
          <w:sz w:val="18"/>
          <w:szCs w:val="18"/>
        </w:rPr>
        <w:t xml:space="preserve"> </w:t>
      </w:r>
      <w:r w:rsidR="00604F54" w:rsidRPr="00176C04">
        <w:rPr>
          <w:sz w:val="18"/>
          <w:szCs w:val="18"/>
        </w:rPr>
        <w:t>statistik</w:t>
      </w:r>
      <w:r w:rsidRPr="00176C04">
        <w:rPr>
          <w:sz w:val="18"/>
          <w:szCs w:val="18"/>
        </w:rPr>
        <w:t xml:space="preserve"> - För nationella statistikmyndigheter och Eurostat</w:t>
      </w:r>
      <w:r w:rsidR="00604F54" w:rsidRPr="00176C04">
        <w:rPr>
          <w:sz w:val="18"/>
          <w:szCs w:val="18"/>
        </w:rPr>
        <w:t xml:space="preserve">. </w:t>
      </w:r>
      <w:r w:rsidR="00604F54" w:rsidRPr="000C017C">
        <w:rPr>
          <w:sz w:val="18"/>
          <w:szCs w:val="18"/>
          <w:lang w:val="en-GB"/>
        </w:rPr>
        <w:t>Europeiska unionens publikationsbyrå, 2018.</w:t>
      </w:r>
    </w:p>
  </w:footnote>
  <w:footnote w:id="16">
    <w:p w14:paraId="6FE6EE23" w14:textId="5DD39869" w:rsidR="003405FC" w:rsidRPr="000C017C" w:rsidRDefault="003405FC" w:rsidP="003405FC">
      <w:pPr>
        <w:pStyle w:val="Fotnotstext"/>
        <w:rPr>
          <w:sz w:val="18"/>
          <w:szCs w:val="18"/>
          <w:lang w:val="en-GB"/>
        </w:rPr>
      </w:pPr>
      <w:r w:rsidRPr="00176C04">
        <w:rPr>
          <w:rStyle w:val="Fotnotsreferens"/>
          <w:sz w:val="18"/>
          <w:szCs w:val="18"/>
        </w:rPr>
        <w:footnoteRef/>
      </w:r>
      <w:r w:rsidRPr="000C017C">
        <w:rPr>
          <w:sz w:val="18"/>
          <w:szCs w:val="18"/>
          <w:lang w:val="en-GB"/>
        </w:rPr>
        <w:t xml:space="preserve"> Fundamental Principles of Official Statistics. Resolution </w:t>
      </w:r>
      <w:r w:rsidR="001C7C64" w:rsidRPr="000C017C">
        <w:rPr>
          <w:sz w:val="18"/>
          <w:szCs w:val="18"/>
          <w:lang w:val="en-GB"/>
        </w:rPr>
        <w:t xml:space="preserve">68/261 </w:t>
      </w:r>
      <w:r w:rsidRPr="000C017C">
        <w:rPr>
          <w:sz w:val="18"/>
          <w:szCs w:val="18"/>
          <w:lang w:val="en-GB"/>
        </w:rPr>
        <w:t xml:space="preserve">adopted by the </w:t>
      </w:r>
      <w:r w:rsidR="001C7C64" w:rsidRPr="000C017C">
        <w:rPr>
          <w:sz w:val="18"/>
          <w:szCs w:val="18"/>
          <w:lang w:val="en-GB"/>
        </w:rPr>
        <w:t xml:space="preserve">United Nation </w:t>
      </w:r>
      <w:r w:rsidRPr="000C017C">
        <w:rPr>
          <w:sz w:val="18"/>
          <w:szCs w:val="18"/>
          <w:lang w:val="en-GB"/>
        </w:rPr>
        <w:t>General Assembly on 29 January 2014</w:t>
      </w:r>
      <w:r w:rsidR="001C7C64" w:rsidRPr="000C017C">
        <w:rPr>
          <w:sz w:val="18"/>
          <w:szCs w:val="18"/>
          <w:lang w:val="en-GB"/>
        </w:rPr>
        <w:t>.</w:t>
      </w:r>
    </w:p>
  </w:footnote>
  <w:footnote w:id="17">
    <w:p w14:paraId="4EAA0A74" w14:textId="085FB84F" w:rsidR="008E5F0A" w:rsidRPr="009540D6" w:rsidRDefault="008E5F0A" w:rsidP="00D854C2">
      <w:pPr>
        <w:spacing w:line="240" w:lineRule="auto"/>
        <w:rPr>
          <w:sz w:val="18"/>
          <w:szCs w:val="18"/>
        </w:rPr>
      </w:pPr>
      <w:r w:rsidRPr="00176C04">
        <w:rPr>
          <w:rStyle w:val="Fotnotsreferens"/>
          <w:sz w:val="18"/>
          <w:szCs w:val="18"/>
        </w:rPr>
        <w:footnoteRef/>
      </w:r>
      <w:r w:rsidRPr="00176C04">
        <w:rPr>
          <w:sz w:val="18"/>
          <w:szCs w:val="18"/>
        </w:rPr>
        <w:t xml:space="preserve"> </w:t>
      </w:r>
      <w:r w:rsidR="00D854C2" w:rsidRPr="00176C04">
        <w:rPr>
          <w:sz w:val="18"/>
          <w:szCs w:val="18"/>
        </w:rPr>
        <w:t xml:space="preserve">PubMed är en öppet tillgänglig medicinsk databas som upprätthålls av amerikanska National Center for Biotechnology Information. PubMed är inte heltäckande och det finns även andra databaser, t.ex. Cinahl, som fokuserar på omvårdnadsforskning. PubMed är heller inte heltäckande för äldre medicinsk forskning. </w:t>
      </w:r>
      <w:r w:rsidRPr="00176C04">
        <w:rPr>
          <w:sz w:val="18"/>
          <w:szCs w:val="18"/>
        </w:rPr>
        <w:t xml:space="preserve">I denna sökning har inte inkluderats forskning som gjorts på Åland av personer som saknar en åländsk anställning eller annan affiliering till åländsk myndighet eller </w:t>
      </w:r>
      <w:r w:rsidR="003A1AEC">
        <w:rPr>
          <w:sz w:val="18"/>
          <w:szCs w:val="18"/>
        </w:rPr>
        <w:t>serviceproducent</w:t>
      </w:r>
      <w:r w:rsidRPr="00176C04">
        <w:rPr>
          <w:sz w:val="18"/>
          <w:szCs w:val="18"/>
        </w:rPr>
        <w:t xml:space="preserve">. Ej eller publicerade abstracts och presentationer vid vetenskapliga konferenser/möten har inkluderat. </w:t>
      </w:r>
      <w:r w:rsidR="00D854C2" w:rsidRPr="00176C04">
        <w:rPr>
          <w:sz w:val="18"/>
          <w:szCs w:val="18"/>
        </w:rPr>
        <w:t>De publikationer som redovisas här underskattar den totala forskningsproduktionen på Åland.</w:t>
      </w:r>
    </w:p>
  </w:footnote>
  <w:footnote w:id="18">
    <w:p w14:paraId="17BA0262" w14:textId="7E16F692" w:rsidR="008E5F0A" w:rsidRPr="00947930" w:rsidRDefault="008E5F0A" w:rsidP="008E5F0A">
      <w:pPr>
        <w:pStyle w:val="Fotnotstext"/>
        <w:rPr>
          <w:sz w:val="18"/>
          <w:szCs w:val="18"/>
          <w:lang w:val="sv-FI"/>
        </w:rPr>
      </w:pPr>
      <w:r w:rsidRPr="00947930">
        <w:rPr>
          <w:rStyle w:val="Fotnotsreferens"/>
          <w:sz w:val="18"/>
          <w:szCs w:val="18"/>
        </w:rPr>
        <w:footnoteRef/>
      </w:r>
      <w:r w:rsidRPr="00947930">
        <w:rPr>
          <w:sz w:val="18"/>
          <w:szCs w:val="18"/>
        </w:rPr>
        <w:t xml:space="preserve"> </w:t>
      </w:r>
      <w:r w:rsidR="00ED4E90" w:rsidRPr="00ED4E90">
        <w:rPr>
          <w:sz w:val="18"/>
          <w:szCs w:val="18"/>
          <w:lang w:val="sv-FI"/>
        </w:rPr>
        <w:t>Utsatthetens bredd och djup – Sexualiserat våld, våld från föräldrar och psykisk ohälsa bland unga på Åland, Nordic Equality Team/Ekvalita. Rapport på uppdrag av landskapsregeringen,</w:t>
      </w:r>
      <w:r w:rsidR="00182128">
        <w:rPr>
          <w:sz w:val="18"/>
          <w:szCs w:val="18"/>
          <w:lang w:val="sv-FI"/>
        </w:rPr>
        <w:t xml:space="preserve"> 2019.</w:t>
      </w:r>
    </w:p>
  </w:footnote>
  <w:footnote w:id="19">
    <w:p w14:paraId="76CEDA06" w14:textId="1782473E" w:rsidR="004D7743" w:rsidRPr="004D7743" w:rsidRDefault="004D7743">
      <w:pPr>
        <w:pStyle w:val="Fotnotstext"/>
        <w:rPr>
          <w:sz w:val="18"/>
          <w:szCs w:val="18"/>
          <w:lang w:val="sv-FI"/>
        </w:rPr>
      </w:pPr>
      <w:r w:rsidRPr="004D7743">
        <w:rPr>
          <w:rStyle w:val="Fotnotsreferens"/>
          <w:sz w:val="18"/>
          <w:szCs w:val="18"/>
        </w:rPr>
        <w:footnoteRef/>
      </w:r>
      <w:r w:rsidRPr="004D7743">
        <w:rPr>
          <w:sz w:val="18"/>
          <w:szCs w:val="18"/>
        </w:rPr>
        <w:t xml:space="preserve"> Covid-19 pandemins första två år på Åland - epidemiologisk utveckling och utvärdering av smittskyddsåtgärder. Ålands landskapsregering 2022.</w:t>
      </w:r>
    </w:p>
  </w:footnote>
  <w:footnote w:id="20">
    <w:p w14:paraId="4F69D118" w14:textId="28EEB76F" w:rsidR="001A05D9" w:rsidRPr="00947930" w:rsidRDefault="001A05D9" w:rsidP="001A05D9">
      <w:pPr>
        <w:pStyle w:val="Fotnotstext"/>
        <w:rPr>
          <w:sz w:val="18"/>
          <w:szCs w:val="18"/>
        </w:rPr>
      </w:pPr>
      <w:r w:rsidRPr="00947930">
        <w:rPr>
          <w:rStyle w:val="Fotnotsreferens"/>
          <w:sz w:val="18"/>
          <w:szCs w:val="18"/>
        </w:rPr>
        <w:footnoteRef/>
      </w:r>
      <w:r w:rsidRPr="00947930">
        <w:rPr>
          <w:sz w:val="18"/>
          <w:szCs w:val="18"/>
        </w:rPr>
        <w:t xml:space="preserve"> Utöver arbetsgruppens </w:t>
      </w:r>
      <w:r w:rsidR="008D25D2">
        <w:rPr>
          <w:sz w:val="18"/>
          <w:szCs w:val="18"/>
        </w:rPr>
        <w:t xml:space="preserve">medlemmar </w:t>
      </w:r>
      <w:r w:rsidRPr="00947930">
        <w:rPr>
          <w:sz w:val="18"/>
          <w:szCs w:val="18"/>
        </w:rPr>
        <w:t xml:space="preserve">har </w:t>
      </w:r>
      <w:r w:rsidR="00947930" w:rsidRPr="00947930">
        <w:rPr>
          <w:sz w:val="18"/>
          <w:szCs w:val="18"/>
        </w:rPr>
        <w:t xml:space="preserve">följande </w:t>
      </w:r>
      <w:r w:rsidR="008D25D2" w:rsidRPr="00947930">
        <w:rPr>
          <w:sz w:val="18"/>
          <w:szCs w:val="18"/>
        </w:rPr>
        <w:t>forskningsaktiva</w:t>
      </w:r>
      <w:r w:rsidR="00947930" w:rsidRPr="00947930">
        <w:rPr>
          <w:sz w:val="18"/>
          <w:szCs w:val="18"/>
        </w:rPr>
        <w:t xml:space="preserve"> personer vid ÅHS bidragit med information </w:t>
      </w:r>
      <w:r w:rsidR="008D25D2">
        <w:rPr>
          <w:sz w:val="18"/>
          <w:szCs w:val="18"/>
        </w:rPr>
        <w:t xml:space="preserve">och </w:t>
      </w:r>
      <w:r w:rsidR="007573E6">
        <w:rPr>
          <w:sz w:val="18"/>
          <w:szCs w:val="18"/>
        </w:rPr>
        <w:t xml:space="preserve">bedömningar </w:t>
      </w:r>
      <w:r w:rsidR="00947930" w:rsidRPr="00947930">
        <w:rPr>
          <w:sz w:val="18"/>
          <w:szCs w:val="18"/>
        </w:rPr>
        <w:t>för detta avsnitt:</w:t>
      </w:r>
      <w:r w:rsidRPr="00947930">
        <w:rPr>
          <w:sz w:val="18"/>
          <w:szCs w:val="18"/>
        </w:rPr>
        <w:t xml:space="preserve"> Marika Nordberg</w:t>
      </w:r>
      <w:r w:rsidR="00947930" w:rsidRPr="00947930">
        <w:rPr>
          <w:sz w:val="18"/>
          <w:szCs w:val="18"/>
        </w:rPr>
        <w:t xml:space="preserve">, </w:t>
      </w:r>
      <w:r w:rsidRPr="00947930">
        <w:rPr>
          <w:sz w:val="18"/>
          <w:szCs w:val="18"/>
        </w:rPr>
        <w:t>Elisabet Westerberg</w:t>
      </w:r>
      <w:r w:rsidR="00947930" w:rsidRPr="00947930">
        <w:rPr>
          <w:sz w:val="18"/>
          <w:szCs w:val="18"/>
        </w:rPr>
        <w:t xml:space="preserve">, </w:t>
      </w:r>
      <w:r w:rsidRPr="00947930">
        <w:rPr>
          <w:sz w:val="18"/>
          <w:szCs w:val="18"/>
        </w:rPr>
        <w:t>Per-Anton Westerberg</w:t>
      </w:r>
      <w:r w:rsidR="00947930" w:rsidRPr="00947930">
        <w:rPr>
          <w:sz w:val="18"/>
          <w:szCs w:val="18"/>
        </w:rPr>
        <w:t xml:space="preserve">, </w:t>
      </w:r>
      <w:r w:rsidRPr="00947930">
        <w:rPr>
          <w:sz w:val="18"/>
          <w:szCs w:val="18"/>
        </w:rPr>
        <w:t>Sofie Widesköld</w:t>
      </w:r>
      <w:r w:rsidR="00947930" w:rsidRPr="00947930">
        <w:rPr>
          <w:sz w:val="18"/>
          <w:szCs w:val="18"/>
        </w:rPr>
        <w:t xml:space="preserve"> och </w:t>
      </w:r>
    </w:p>
    <w:p w14:paraId="058C060B" w14:textId="165FCB43" w:rsidR="001A05D9" w:rsidRPr="001A05D9" w:rsidRDefault="001A05D9" w:rsidP="001A05D9">
      <w:pPr>
        <w:pStyle w:val="Fotnotstext"/>
        <w:rPr>
          <w:lang w:val="sv-FI"/>
        </w:rPr>
      </w:pPr>
      <w:r w:rsidRPr="00947930">
        <w:rPr>
          <w:sz w:val="18"/>
          <w:szCs w:val="18"/>
        </w:rPr>
        <w:t>Dan Gustafsson</w:t>
      </w:r>
      <w:r w:rsidR="00947930" w:rsidRPr="00947930">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1CFB3" w14:textId="77777777" w:rsidR="00105E6C" w:rsidRDefault="00105E6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0B8CD" w14:textId="4465F2D9" w:rsidR="00E3159F" w:rsidRDefault="00E3159F">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6C67" w14:textId="747B1B2F" w:rsidR="00E3159F" w:rsidRPr="00816005" w:rsidRDefault="00E3159F" w:rsidP="00C21358">
    <w:pPr>
      <w:pStyle w:val="Sidhuvud"/>
      <w:rPr>
        <w:sz w:val="2"/>
        <w:szCs w:val="2"/>
      </w:rPr>
    </w:pPr>
  </w:p>
  <w:p w14:paraId="228D5B99" w14:textId="77777777" w:rsidR="00E3159F" w:rsidRDefault="00E3159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96pt" o:bullet="t">
        <v:imagedata r:id="rId1" o:title="Gul ruta"/>
      </v:shape>
    </w:pict>
  </w:numPicBullet>
  <w:abstractNum w:abstractNumId="0" w15:restartNumberingAfterBreak="0">
    <w:nsid w:val="FFFFFF7C"/>
    <w:multiLevelType w:val="singleLevel"/>
    <w:tmpl w:val="3AEE05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66B6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762C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12C7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C001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E90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BCAC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DADA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8E83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623E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D1DA7"/>
    <w:multiLevelType w:val="hybridMultilevel"/>
    <w:tmpl w:val="A46C6C0A"/>
    <w:lvl w:ilvl="0" w:tplc="66D42A06">
      <w:numFmt w:val="bullet"/>
      <w:lvlText w:val="•"/>
      <w:lvlJc w:val="left"/>
      <w:pPr>
        <w:ind w:left="1245" w:hanging="1245"/>
      </w:pPr>
      <w:rPr>
        <w:rFonts w:ascii="Segoe UI" w:eastAsiaTheme="minorHAnsi" w:hAnsi="Segoe UI" w:cs="Segoe UI"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1" w15:restartNumberingAfterBreak="0">
    <w:nsid w:val="094137E1"/>
    <w:multiLevelType w:val="multilevel"/>
    <w:tmpl w:val="D6447C1C"/>
    <w:lvl w:ilvl="0">
      <w:start w:val="3"/>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349070C"/>
    <w:multiLevelType w:val="hybridMultilevel"/>
    <w:tmpl w:val="2B082DAC"/>
    <w:lvl w:ilvl="0" w:tplc="66D42A06">
      <w:numFmt w:val="bullet"/>
      <w:lvlText w:val="•"/>
      <w:lvlJc w:val="left"/>
      <w:pPr>
        <w:ind w:left="1245" w:hanging="1245"/>
      </w:pPr>
      <w:rPr>
        <w:rFonts w:ascii="Segoe UI" w:eastAsiaTheme="minorHAnsi" w:hAnsi="Segoe UI" w:cs="Segoe UI"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3" w15:restartNumberingAfterBreak="0">
    <w:nsid w:val="13542CA1"/>
    <w:multiLevelType w:val="multilevel"/>
    <w:tmpl w:val="3F40FB8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520" w:hanging="2520"/>
      </w:pPr>
      <w:rPr>
        <w:rFonts w:hint="default"/>
      </w:rPr>
    </w:lvl>
  </w:abstractNum>
  <w:abstractNum w:abstractNumId="14" w15:restartNumberingAfterBreak="0">
    <w:nsid w:val="30532D85"/>
    <w:multiLevelType w:val="hybridMultilevel"/>
    <w:tmpl w:val="1D28E9FA"/>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5" w15:restartNumberingAfterBreak="0">
    <w:nsid w:val="36F21B45"/>
    <w:multiLevelType w:val="hybridMultilevel"/>
    <w:tmpl w:val="B4B6464C"/>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6" w15:restartNumberingAfterBreak="0">
    <w:nsid w:val="39AD5DE5"/>
    <w:multiLevelType w:val="hybridMultilevel"/>
    <w:tmpl w:val="C724665E"/>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7" w15:restartNumberingAfterBreak="0">
    <w:nsid w:val="3ABF6435"/>
    <w:multiLevelType w:val="hybridMultilevel"/>
    <w:tmpl w:val="09B2430E"/>
    <w:lvl w:ilvl="0" w:tplc="081D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079222B"/>
    <w:multiLevelType w:val="hybridMultilevel"/>
    <w:tmpl w:val="269EE80C"/>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9" w15:restartNumberingAfterBreak="0">
    <w:nsid w:val="56705704"/>
    <w:multiLevelType w:val="multilevel"/>
    <w:tmpl w:val="F41C98BA"/>
    <w:styleLink w:val="Formatmall2"/>
    <w:lvl w:ilvl="0">
      <w:start w:val="1"/>
      <w:numFmt w:val="bullet"/>
      <w:lvlText w:val=""/>
      <w:lvlJc w:val="left"/>
      <w:pPr>
        <w:ind w:left="360" w:hanging="360"/>
      </w:pPr>
      <w:rPr>
        <w:rFonts w:ascii="Wingdings 2" w:hAnsi="Wingdings 2"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D2A5FB9"/>
    <w:multiLevelType w:val="hybridMultilevel"/>
    <w:tmpl w:val="286E6122"/>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1" w15:restartNumberingAfterBreak="0">
    <w:nsid w:val="5DAA0A35"/>
    <w:multiLevelType w:val="hybridMultilevel"/>
    <w:tmpl w:val="8416AACC"/>
    <w:lvl w:ilvl="0" w:tplc="66D42A06">
      <w:numFmt w:val="bullet"/>
      <w:lvlText w:val="•"/>
      <w:lvlJc w:val="left"/>
      <w:pPr>
        <w:ind w:left="1245" w:hanging="1245"/>
      </w:pPr>
      <w:rPr>
        <w:rFonts w:ascii="Segoe UI" w:eastAsiaTheme="minorHAnsi" w:hAnsi="Segoe UI" w:cs="Segoe UI"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2" w15:restartNumberingAfterBreak="0">
    <w:nsid w:val="604B757C"/>
    <w:multiLevelType w:val="multilevel"/>
    <w:tmpl w:val="E7322D30"/>
    <w:styleLink w:val="Formatmall1"/>
    <w:lvl w:ilvl="0">
      <w:start w:val="1"/>
      <w:numFmt w:val="bullet"/>
      <w:lvlText w:val=""/>
      <w:lvlPicBulletId w:val="0"/>
      <w:lvlJc w:val="left"/>
      <w:pPr>
        <w:ind w:left="360" w:hanging="360"/>
      </w:pPr>
      <w:rPr>
        <w:rFonts w:ascii="Symbol" w:hAnsi="Symbol" w:hint="default"/>
        <w:color w:val="auto"/>
        <w:sz w:val="4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3243AE1"/>
    <w:multiLevelType w:val="hybridMultilevel"/>
    <w:tmpl w:val="292E206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4" w15:restartNumberingAfterBreak="0">
    <w:nsid w:val="64002740"/>
    <w:multiLevelType w:val="hybridMultilevel"/>
    <w:tmpl w:val="0E7C0DBC"/>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25" w15:restartNumberingAfterBreak="0">
    <w:nsid w:val="646E09E3"/>
    <w:multiLevelType w:val="hybridMultilevel"/>
    <w:tmpl w:val="0D04B402"/>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6" w15:restartNumberingAfterBreak="0">
    <w:nsid w:val="666B5FEA"/>
    <w:multiLevelType w:val="hybridMultilevel"/>
    <w:tmpl w:val="A7B07D30"/>
    <w:lvl w:ilvl="0" w:tplc="66D42A06">
      <w:numFmt w:val="bullet"/>
      <w:lvlText w:val="•"/>
      <w:lvlJc w:val="left"/>
      <w:pPr>
        <w:ind w:left="1605" w:hanging="1245"/>
      </w:pPr>
      <w:rPr>
        <w:rFonts w:ascii="Segoe UI" w:eastAsiaTheme="minorHAnsi" w:hAnsi="Segoe UI" w:cs="Segoe UI"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7" w15:restartNumberingAfterBreak="0">
    <w:nsid w:val="6BF60D46"/>
    <w:multiLevelType w:val="hybridMultilevel"/>
    <w:tmpl w:val="C998548C"/>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8" w15:restartNumberingAfterBreak="0">
    <w:nsid w:val="70D01B7A"/>
    <w:multiLevelType w:val="hybridMultilevel"/>
    <w:tmpl w:val="A9349A0A"/>
    <w:lvl w:ilvl="0" w:tplc="081D0001">
      <w:start w:val="1"/>
      <w:numFmt w:val="bullet"/>
      <w:lvlText w:val=""/>
      <w:lvlJc w:val="left"/>
      <w:pPr>
        <w:ind w:left="720" w:hanging="360"/>
      </w:pPr>
      <w:rPr>
        <w:rFonts w:ascii="Symbol" w:hAnsi="Symbol" w:hint="default"/>
      </w:rPr>
    </w:lvl>
    <w:lvl w:ilvl="1" w:tplc="FE467CBC">
      <w:numFmt w:val="bullet"/>
      <w:lvlText w:val="-"/>
      <w:lvlJc w:val="left"/>
      <w:pPr>
        <w:ind w:left="2325" w:hanging="1245"/>
      </w:pPr>
      <w:rPr>
        <w:rFonts w:ascii="Segoe UI" w:eastAsiaTheme="minorHAnsi" w:hAnsi="Segoe UI" w:cs="Segoe UI"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9" w15:restartNumberingAfterBreak="0">
    <w:nsid w:val="749D0A81"/>
    <w:multiLevelType w:val="hybridMultilevel"/>
    <w:tmpl w:val="4746AF18"/>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30" w15:restartNumberingAfterBreak="0">
    <w:nsid w:val="74D136FF"/>
    <w:multiLevelType w:val="hybridMultilevel"/>
    <w:tmpl w:val="5D307DA8"/>
    <w:lvl w:ilvl="0" w:tplc="081D000F">
      <w:start w:val="1"/>
      <w:numFmt w:val="decimal"/>
      <w:lvlText w:val="%1."/>
      <w:lvlJc w:val="left"/>
      <w:pPr>
        <w:ind w:left="360" w:hanging="360"/>
      </w:pPr>
      <w:rPr>
        <w:rFonts w:hint="default"/>
      </w:rPr>
    </w:lvl>
    <w:lvl w:ilvl="1" w:tplc="081D0019">
      <w:start w:val="1"/>
      <w:numFmt w:val="lowerLetter"/>
      <w:lvlText w:val="%2."/>
      <w:lvlJc w:val="left"/>
      <w:pPr>
        <w:ind w:left="1080" w:hanging="360"/>
      </w:pPr>
    </w:lvl>
    <w:lvl w:ilvl="2" w:tplc="081D001B">
      <w:start w:val="1"/>
      <w:numFmt w:val="lowerRoman"/>
      <w:lvlText w:val="%3."/>
      <w:lvlJc w:val="right"/>
      <w:pPr>
        <w:ind w:left="1800" w:hanging="180"/>
      </w:pPr>
    </w:lvl>
    <w:lvl w:ilvl="3" w:tplc="081D000F" w:tentative="1">
      <w:start w:val="1"/>
      <w:numFmt w:val="decimal"/>
      <w:lvlText w:val="%4."/>
      <w:lvlJc w:val="left"/>
      <w:pPr>
        <w:ind w:left="2520" w:hanging="360"/>
      </w:pPr>
    </w:lvl>
    <w:lvl w:ilvl="4" w:tplc="081D0019" w:tentative="1">
      <w:start w:val="1"/>
      <w:numFmt w:val="lowerLetter"/>
      <w:lvlText w:val="%5."/>
      <w:lvlJc w:val="left"/>
      <w:pPr>
        <w:ind w:left="3240" w:hanging="360"/>
      </w:pPr>
    </w:lvl>
    <w:lvl w:ilvl="5" w:tplc="081D001B" w:tentative="1">
      <w:start w:val="1"/>
      <w:numFmt w:val="lowerRoman"/>
      <w:lvlText w:val="%6."/>
      <w:lvlJc w:val="right"/>
      <w:pPr>
        <w:ind w:left="3960" w:hanging="180"/>
      </w:pPr>
    </w:lvl>
    <w:lvl w:ilvl="6" w:tplc="081D000F" w:tentative="1">
      <w:start w:val="1"/>
      <w:numFmt w:val="decimal"/>
      <w:lvlText w:val="%7."/>
      <w:lvlJc w:val="left"/>
      <w:pPr>
        <w:ind w:left="4680" w:hanging="360"/>
      </w:pPr>
    </w:lvl>
    <w:lvl w:ilvl="7" w:tplc="081D0019" w:tentative="1">
      <w:start w:val="1"/>
      <w:numFmt w:val="lowerLetter"/>
      <w:lvlText w:val="%8."/>
      <w:lvlJc w:val="left"/>
      <w:pPr>
        <w:ind w:left="5400" w:hanging="360"/>
      </w:pPr>
    </w:lvl>
    <w:lvl w:ilvl="8" w:tplc="081D001B" w:tentative="1">
      <w:start w:val="1"/>
      <w:numFmt w:val="lowerRoman"/>
      <w:lvlText w:val="%9."/>
      <w:lvlJc w:val="right"/>
      <w:pPr>
        <w:ind w:left="6120" w:hanging="180"/>
      </w:pPr>
    </w:lvl>
  </w:abstractNum>
  <w:abstractNum w:abstractNumId="31" w15:restartNumberingAfterBreak="0">
    <w:nsid w:val="786E5F09"/>
    <w:multiLevelType w:val="hybridMultilevel"/>
    <w:tmpl w:val="3AE01D7C"/>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2" w15:restartNumberingAfterBreak="0">
    <w:nsid w:val="78D671B4"/>
    <w:multiLevelType w:val="hybridMultilevel"/>
    <w:tmpl w:val="A4BA1E2C"/>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3" w15:restartNumberingAfterBreak="0">
    <w:nsid w:val="79C144BE"/>
    <w:multiLevelType w:val="hybridMultilevel"/>
    <w:tmpl w:val="F624721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4" w15:restartNumberingAfterBreak="0">
    <w:nsid w:val="7AC10963"/>
    <w:multiLevelType w:val="hybridMultilevel"/>
    <w:tmpl w:val="797C0510"/>
    <w:lvl w:ilvl="0" w:tplc="66D42A06">
      <w:numFmt w:val="bullet"/>
      <w:lvlText w:val="•"/>
      <w:lvlJc w:val="left"/>
      <w:pPr>
        <w:ind w:left="1245" w:hanging="1245"/>
      </w:pPr>
      <w:rPr>
        <w:rFonts w:ascii="Segoe UI" w:eastAsiaTheme="minorHAnsi" w:hAnsi="Segoe UI" w:cs="Segoe UI"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5" w15:restartNumberingAfterBreak="0">
    <w:nsid w:val="7B0E0CEC"/>
    <w:multiLevelType w:val="hybridMultilevel"/>
    <w:tmpl w:val="BCB04890"/>
    <w:lvl w:ilvl="0" w:tplc="66D42A06">
      <w:numFmt w:val="bullet"/>
      <w:lvlText w:val="•"/>
      <w:lvlJc w:val="left"/>
      <w:pPr>
        <w:ind w:left="1965" w:hanging="1245"/>
      </w:pPr>
      <w:rPr>
        <w:rFonts w:ascii="Segoe UI" w:eastAsiaTheme="minorHAnsi" w:hAnsi="Segoe UI" w:cs="Segoe UI" w:hint="default"/>
      </w:rPr>
    </w:lvl>
    <w:lvl w:ilvl="1" w:tplc="081D0003" w:tentative="1">
      <w:start w:val="1"/>
      <w:numFmt w:val="bullet"/>
      <w:lvlText w:val="o"/>
      <w:lvlJc w:val="left"/>
      <w:pPr>
        <w:ind w:left="1800" w:hanging="360"/>
      </w:pPr>
      <w:rPr>
        <w:rFonts w:ascii="Courier New" w:hAnsi="Courier New" w:cs="Courier New" w:hint="default"/>
      </w:rPr>
    </w:lvl>
    <w:lvl w:ilvl="2" w:tplc="081D0005" w:tentative="1">
      <w:start w:val="1"/>
      <w:numFmt w:val="bullet"/>
      <w:lvlText w:val=""/>
      <w:lvlJc w:val="left"/>
      <w:pPr>
        <w:ind w:left="2520" w:hanging="360"/>
      </w:pPr>
      <w:rPr>
        <w:rFonts w:ascii="Wingdings" w:hAnsi="Wingdings" w:hint="default"/>
      </w:rPr>
    </w:lvl>
    <w:lvl w:ilvl="3" w:tplc="081D0001" w:tentative="1">
      <w:start w:val="1"/>
      <w:numFmt w:val="bullet"/>
      <w:lvlText w:val=""/>
      <w:lvlJc w:val="left"/>
      <w:pPr>
        <w:ind w:left="3240" w:hanging="360"/>
      </w:pPr>
      <w:rPr>
        <w:rFonts w:ascii="Symbol" w:hAnsi="Symbol" w:hint="default"/>
      </w:rPr>
    </w:lvl>
    <w:lvl w:ilvl="4" w:tplc="081D0003" w:tentative="1">
      <w:start w:val="1"/>
      <w:numFmt w:val="bullet"/>
      <w:lvlText w:val="o"/>
      <w:lvlJc w:val="left"/>
      <w:pPr>
        <w:ind w:left="3960" w:hanging="360"/>
      </w:pPr>
      <w:rPr>
        <w:rFonts w:ascii="Courier New" w:hAnsi="Courier New" w:cs="Courier New" w:hint="default"/>
      </w:rPr>
    </w:lvl>
    <w:lvl w:ilvl="5" w:tplc="081D0005" w:tentative="1">
      <w:start w:val="1"/>
      <w:numFmt w:val="bullet"/>
      <w:lvlText w:val=""/>
      <w:lvlJc w:val="left"/>
      <w:pPr>
        <w:ind w:left="4680" w:hanging="360"/>
      </w:pPr>
      <w:rPr>
        <w:rFonts w:ascii="Wingdings" w:hAnsi="Wingdings" w:hint="default"/>
      </w:rPr>
    </w:lvl>
    <w:lvl w:ilvl="6" w:tplc="081D0001" w:tentative="1">
      <w:start w:val="1"/>
      <w:numFmt w:val="bullet"/>
      <w:lvlText w:val=""/>
      <w:lvlJc w:val="left"/>
      <w:pPr>
        <w:ind w:left="5400" w:hanging="360"/>
      </w:pPr>
      <w:rPr>
        <w:rFonts w:ascii="Symbol" w:hAnsi="Symbol" w:hint="default"/>
      </w:rPr>
    </w:lvl>
    <w:lvl w:ilvl="7" w:tplc="081D0003" w:tentative="1">
      <w:start w:val="1"/>
      <w:numFmt w:val="bullet"/>
      <w:lvlText w:val="o"/>
      <w:lvlJc w:val="left"/>
      <w:pPr>
        <w:ind w:left="6120" w:hanging="360"/>
      </w:pPr>
      <w:rPr>
        <w:rFonts w:ascii="Courier New" w:hAnsi="Courier New" w:cs="Courier New" w:hint="default"/>
      </w:rPr>
    </w:lvl>
    <w:lvl w:ilvl="8" w:tplc="081D0005" w:tentative="1">
      <w:start w:val="1"/>
      <w:numFmt w:val="bullet"/>
      <w:lvlText w:val=""/>
      <w:lvlJc w:val="left"/>
      <w:pPr>
        <w:ind w:left="6840" w:hanging="360"/>
      </w:pPr>
      <w:rPr>
        <w:rFonts w:ascii="Wingdings" w:hAnsi="Wingdings" w:hint="default"/>
      </w:rPr>
    </w:lvl>
  </w:abstractNum>
  <w:abstractNum w:abstractNumId="36" w15:restartNumberingAfterBreak="0">
    <w:nsid w:val="7C841FBC"/>
    <w:multiLevelType w:val="multilevel"/>
    <w:tmpl w:val="ABB24FF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7" w15:restartNumberingAfterBreak="0">
    <w:nsid w:val="7F467B5E"/>
    <w:multiLevelType w:val="hybridMultilevel"/>
    <w:tmpl w:val="313E6454"/>
    <w:lvl w:ilvl="0" w:tplc="66D42A06">
      <w:numFmt w:val="bullet"/>
      <w:lvlText w:val="•"/>
      <w:lvlJc w:val="left"/>
      <w:pPr>
        <w:ind w:left="1245" w:hanging="1245"/>
      </w:pPr>
      <w:rPr>
        <w:rFonts w:ascii="Segoe UI" w:eastAsiaTheme="minorHAnsi" w:hAnsi="Segoe UI" w:cs="Segoe UI"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num w:numId="1" w16cid:durableId="1229732491">
    <w:abstractNumId w:val="8"/>
  </w:num>
  <w:num w:numId="2" w16cid:durableId="1082605475">
    <w:abstractNumId w:val="3"/>
  </w:num>
  <w:num w:numId="3" w16cid:durableId="8651447">
    <w:abstractNumId w:val="2"/>
  </w:num>
  <w:num w:numId="4" w16cid:durableId="719593579">
    <w:abstractNumId w:val="1"/>
  </w:num>
  <w:num w:numId="5" w16cid:durableId="258805374">
    <w:abstractNumId w:val="0"/>
  </w:num>
  <w:num w:numId="6" w16cid:durableId="1230771394">
    <w:abstractNumId w:val="9"/>
  </w:num>
  <w:num w:numId="7" w16cid:durableId="1423180924">
    <w:abstractNumId w:val="7"/>
  </w:num>
  <w:num w:numId="8" w16cid:durableId="900558551">
    <w:abstractNumId w:val="6"/>
  </w:num>
  <w:num w:numId="9" w16cid:durableId="656809274">
    <w:abstractNumId w:val="5"/>
  </w:num>
  <w:num w:numId="10" w16cid:durableId="1401709331">
    <w:abstractNumId w:val="4"/>
  </w:num>
  <w:num w:numId="11" w16cid:durableId="291601286">
    <w:abstractNumId w:val="22"/>
  </w:num>
  <w:num w:numId="12" w16cid:durableId="590044911">
    <w:abstractNumId w:val="19"/>
  </w:num>
  <w:num w:numId="13" w16cid:durableId="1538274149">
    <w:abstractNumId w:val="29"/>
  </w:num>
  <w:num w:numId="14" w16cid:durableId="1015572959">
    <w:abstractNumId w:val="27"/>
  </w:num>
  <w:num w:numId="15" w16cid:durableId="2095514454">
    <w:abstractNumId w:val="16"/>
  </w:num>
  <w:num w:numId="16" w16cid:durableId="570234582">
    <w:abstractNumId w:val="13"/>
  </w:num>
  <w:num w:numId="17" w16cid:durableId="1644506907">
    <w:abstractNumId w:val="23"/>
  </w:num>
  <w:num w:numId="18" w16cid:durableId="1794908551">
    <w:abstractNumId w:val="32"/>
  </w:num>
  <w:num w:numId="19" w16cid:durableId="1061252673">
    <w:abstractNumId w:val="28"/>
  </w:num>
  <w:num w:numId="20" w16cid:durableId="606540460">
    <w:abstractNumId w:val="17"/>
  </w:num>
  <w:num w:numId="21" w16cid:durableId="1975523587">
    <w:abstractNumId w:val="30"/>
  </w:num>
  <w:num w:numId="22" w16cid:durableId="1359549577">
    <w:abstractNumId w:val="11"/>
  </w:num>
  <w:num w:numId="23" w16cid:durableId="1399405948">
    <w:abstractNumId w:val="31"/>
  </w:num>
  <w:num w:numId="24" w16cid:durableId="794298599">
    <w:abstractNumId w:val="18"/>
  </w:num>
  <w:num w:numId="25" w16cid:durableId="1740248794">
    <w:abstractNumId w:val="24"/>
  </w:num>
  <w:num w:numId="26" w16cid:durableId="1548908569">
    <w:abstractNumId w:val="14"/>
  </w:num>
  <w:num w:numId="27" w16cid:durableId="655380400">
    <w:abstractNumId w:val="20"/>
  </w:num>
  <w:num w:numId="28" w16cid:durableId="1208226590">
    <w:abstractNumId w:val="36"/>
  </w:num>
  <w:num w:numId="29" w16cid:durableId="1099988105">
    <w:abstractNumId w:val="33"/>
  </w:num>
  <w:num w:numId="30" w16cid:durableId="486670907">
    <w:abstractNumId w:val="26"/>
  </w:num>
  <w:num w:numId="31" w16cid:durableId="1918905433">
    <w:abstractNumId w:val="35"/>
  </w:num>
  <w:num w:numId="32" w16cid:durableId="56250259">
    <w:abstractNumId w:val="10"/>
  </w:num>
  <w:num w:numId="33" w16cid:durableId="914244467">
    <w:abstractNumId w:val="25"/>
  </w:num>
  <w:num w:numId="34" w16cid:durableId="1779132462">
    <w:abstractNumId w:val="34"/>
  </w:num>
  <w:num w:numId="35" w16cid:durableId="1499880487">
    <w:abstractNumId w:val="37"/>
  </w:num>
  <w:num w:numId="36" w16cid:durableId="2145997117">
    <w:abstractNumId w:val="21"/>
  </w:num>
  <w:num w:numId="37" w16cid:durableId="849369989">
    <w:abstractNumId w:val="15"/>
  </w:num>
  <w:num w:numId="38" w16cid:durableId="20183821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124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293"/>
    <w:rsid w:val="000002F2"/>
    <w:rsid w:val="00003A95"/>
    <w:rsid w:val="00004127"/>
    <w:rsid w:val="00006CBE"/>
    <w:rsid w:val="00007326"/>
    <w:rsid w:val="000074C7"/>
    <w:rsid w:val="00007A66"/>
    <w:rsid w:val="000103C0"/>
    <w:rsid w:val="00013B37"/>
    <w:rsid w:val="00014E33"/>
    <w:rsid w:val="000161E4"/>
    <w:rsid w:val="00017A6C"/>
    <w:rsid w:val="00020241"/>
    <w:rsid w:val="000213ED"/>
    <w:rsid w:val="000215F7"/>
    <w:rsid w:val="00022F6D"/>
    <w:rsid w:val="00024B4F"/>
    <w:rsid w:val="00025B54"/>
    <w:rsid w:val="00025EB1"/>
    <w:rsid w:val="00032492"/>
    <w:rsid w:val="00034E91"/>
    <w:rsid w:val="00035BCB"/>
    <w:rsid w:val="00037BF8"/>
    <w:rsid w:val="00041E13"/>
    <w:rsid w:val="00042433"/>
    <w:rsid w:val="00042765"/>
    <w:rsid w:val="00042FE3"/>
    <w:rsid w:val="00045F0C"/>
    <w:rsid w:val="000475F2"/>
    <w:rsid w:val="0005071D"/>
    <w:rsid w:val="00051383"/>
    <w:rsid w:val="0005371F"/>
    <w:rsid w:val="00057DC2"/>
    <w:rsid w:val="00060BAE"/>
    <w:rsid w:val="00060CCA"/>
    <w:rsid w:val="0006177E"/>
    <w:rsid w:val="00061ADA"/>
    <w:rsid w:val="00062819"/>
    <w:rsid w:val="00062E0C"/>
    <w:rsid w:val="000633E3"/>
    <w:rsid w:val="00063CB3"/>
    <w:rsid w:val="00064329"/>
    <w:rsid w:val="00065F0E"/>
    <w:rsid w:val="00065F36"/>
    <w:rsid w:val="00071254"/>
    <w:rsid w:val="000721F3"/>
    <w:rsid w:val="000725A4"/>
    <w:rsid w:val="00073F0E"/>
    <w:rsid w:val="00075684"/>
    <w:rsid w:val="000757BA"/>
    <w:rsid w:val="000758CE"/>
    <w:rsid w:val="00075D55"/>
    <w:rsid w:val="00076034"/>
    <w:rsid w:val="00076B0E"/>
    <w:rsid w:val="000773D7"/>
    <w:rsid w:val="00077ADB"/>
    <w:rsid w:val="000812D9"/>
    <w:rsid w:val="00081DBF"/>
    <w:rsid w:val="00081E13"/>
    <w:rsid w:val="000825AC"/>
    <w:rsid w:val="00083785"/>
    <w:rsid w:val="00084757"/>
    <w:rsid w:val="000856B9"/>
    <w:rsid w:val="00086330"/>
    <w:rsid w:val="000868F0"/>
    <w:rsid w:val="000914E4"/>
    <w:rsid w:val="00094953"/>
    <w:rsid w:val="00094C94"/>
    <w:rsid w:val="0009512C"/>
    <w:rsid w:val="0009785F"/>
    <w:rsid w:val="000A0435"/>
    <w:rsid w:val="000A0EC9"/>
    <w:rsid w:val="000A11C2"/>
    <w:rsid w:val="000A12D3"/>
    <w:rsid w:val="000A187A"/>
    <w:rsid w:val="000A20BC"/>
    <w:rsid w:val="000A2EC8"/>
    <w:rsid w:val="000A334D"/>
    <w:rsid w:val="000A38CD"/>
    <w:rsid w:val="000A40BC"/>
    <w:rsid w:val="000A4CA2"/>
    <w:rsid w:val="000A75A1"/>
    <w:rsid w:val="000A7820"/>
    <w:rsid w:val="000A79FE"/>
    <w:rsid w:val="000B0834"/>
    <w:rsid w:val="000B24EF"/>
    <w:rsid w:val="000B3E05"/>
    <w:rsid w:val="000B48D5"/>
    <w:rsid w:val="000C017C"/>
    <w:rsid w:val="000C02F0"/>
    <w:rsid w:val="000C166E"/>
    <w:rsid w:val="000C4ADF"/>
    <w:rsid w:val="000C6EAD"/>
    <w:rsid w:val="000C7F52"/>
    <w:rsid w:val="000D04F4"/>
    <w:rsid w:val="000D1B63"/>
    <w:rsid w:val="000D1FC3"/>
    <w:rsid w:val="000D3A25"/>
    <w:rsid w:val="000D409C"/>
    <w:rsid w:val="000D57BC"/>
    <w:rsid w:val="000D61C4"/>
    <w:rsid w:val="000D7197"/>
    <w:rsid w:val="000E1D1B"/>
    <w:rsid w:val="000E337E"/>
    <w:rsid w:val="000E3A1E"/>
    <w:rsid w:val="000E42E8"/>
    <w:rsid w:val="000E4A46"/>
    <w:rsid w:val="000E4DFE"/>
    <w:rsid w:val="000E6E2C"/>
    <w:rsid w:val="000F0C13"/>
    <w:rsid w:val="000F173E"/>
    <w:rsid w:val="000F1C84"/>
    <w:rsid w:val="000F1DDE"/>
    <w:rsid w:val="000F24F9"/>
    <w:rsid w:val="000F374D"/>
    <w:rsid w:val="000F3899"/>
    <w:rsid w:val="000F38BC"/>
    <w:rsid w:val="000F4626"/>
    <w:rsid w:val="000F46A8"/>
    <w:rsid w:val="000F4AF8"/>
    <w:rsid w:val="000F71F6"/>
    <w:rsid w:val="00101F15"/>
    <w:rsid w:val="001023E9"/>
    <w:rsid w:val="00102E82"/>
    <w:rsid w:val="00103F5F"/>
    <w:rsid w:val="00105E6C"/>
    <w:rsid w:val="001079FA"/>
    <w:rsid w:val="00107CD4"/>
    <w:rsid w:val="001102B9"/>
    <w:rsid w:val="00112966"/>
    <w:rsid w:val="00112E37"/>
    <w:rsid w:val="00113F1A"/>
    <w:rsid w:val="0011420C"/>
    <w:rsid w:val="001143C5"/>
    <w:rsid w:val="0011500F"/>
    <w:rsid w:val="001152AF"/>
    <w:rsid w:val="0011705E"/>
    <w:rsid w:val="00117541"/>
    <w:rsid w:val="001200AB"/>
    <w:rsid w:val="00121EDA"/>
    <w:rsid w:val="001231AB"/>
    <w:rsid w:val="0012364E"/>
    <w:rsid w:val="0012385E"/>
    <w:rsid w:val="00123E1E"/>
    <w:rsid w:val="0013129F"/>
    <w:rsid w:val="00131ADF"/>
    <w:rsid w:val="00131F0C"/>
    <w:rsid w:val="001324EA"/>
    <w:rsid w:val="0013297E"/>
    <w:rsid w:val="00132F44"/>
    <w:rsid w:val="0013495A"/>
    <w:rsid w:val="00137379"/>
    <w:rsid w:val="00140ACE"/>
    <w:rsid w:val="00141355"/>
    <w:rsid w:val="00141606"/>
    <w:rsid w:val="00143741"/>
    <w:rsid w:val="001531F9"/>
    <w:rsid w:val="0015465C"/>
    <w:rsid w:val="00156828"/>
    <w:rsid w:val="00157A28"/>
    <w:rsid w:val="00157EB4"/>
    <w:rsid w:val="00161D09"/>
    <w:rsid w:val="00164824"/>
    <w:rsid w:val="00165C9F"/>
    <w:rsid w:val="00165D2C"/>
    <w:rsid w:val="0016780A"/>
    <w:rsid w:val="00167D90"/>
    <w:rsid w:val="0017043E"/>
    <w:rsid w:val="0017340B"/>
    <w:rsid w:val="00173B63"/>
    <w:rsid w:val="00175061"/>
    <w:rsid w:val="00176C04"/>
    <w:rsid w:val="00177734"/>
    <w:rsid w:val="00182128"/>
    <w:rsid w:val="00182449"/>
    <w:rsid w:val="00183A9F"/>
    <w:rsid w:val="0018475B"/>
    <w:rsid w:val="00185489"/>
    <w:rsid w:val="00185CDB"/>
    <w:rsid w:val="00186F3F"/>
    <w:rsid w:val="00190149"/>
    <w:rsid w:val="001942FE"/>
    <w:rsid w:val="001A05D9"/>
    <w:rsid w:val="001A2EFB"/>
    <w:rsid w:val="001A3698"/>
    <w:rsid w:val="001A3ADB"/>
    <w:rsid w:val="001A3B24"/>
    <w:rsid w:val="001A4351"/>
    <w:rsid w:val="001A47FC"/>
    <w:rsid w:val="001A4842"/>
    <w:rsid w:val="001A5447"/>
    <w:rsid w:val="001A749D"/>
    <w:rsid w:val="001A7CBA"/>
    <w:rsid w:val="001A7CFD"/>
    <w:rsid w:val="001B1D9C"/>
    <w:rsid w:val="001B30CB"/>
    <w:rsid w:val="001B34D7"/>
    <w:rsid w:val="001B42EA"/>
    <w:rsid w:val="001B5D27"/>
    <w:rsid w:val="001B6750"/>
    <w:rsid w:val="001B77C2"/>
    <w:rsid w:val="001C0F11"/>
    <w:rsid w:val="001C1632"/>
    <w:rsid w:val="001C2879"/>
    <w:rsid w:val="001C29FB"/>
    <w:rsid w:val="001C4F70"/>
    <w:rsid w:val="001C6382"/>
    <w:rsid w:val="001C7C64"/>
    <w:rsid w:val="001D1269"/>
    <w:rsid w:val="001D170A"/>
    <w:rsid w:val="001D3198"/>
    <w:rsid w:val="001D3236"/>
    <w:rsid w:val="001D3A9C"/>
    <w:rsid w:val="001E032B"/>
    <w:rsid w:val="001E078D"/>
    <w:rsid w:val="001E3B4B"/>
    <w:rsid w:val="001E4AAF"/>
    <w:rsid w:val="001E5EC7"/>
    <w:rsid w:val="001E6398"/>
    <w:rsid w:val="001E64E5"/>
    <w:rsid w:val="001F50B9"/>
    <w:rsid w:val="001F5AAB"/>
    <w:rsid w:val="001F69B9"/>
    <w:rsid w:val="00201152"/>
    <w:rsid w:val="00201856"/>
    <w:rsid w:val="00201FC4"/>
    <w:rsid w:val="002021D8"/>
    <w:rsid w:val="002037A1"/>
    <w:rsid w:val="00203B1F"/>
    <w:rsid w:val="00206F66"/>
    <w:rsid w:val="00207432"/>
    <w:rsid w:val="00207967"/>
    <w:rsid w:val="00210759"/>
    <w:rsid w:val="0021421A"/>
    <w:rsid w:val="00215B76"/>
    <w:rsid w:val="00217127"/>
    <w:rsid w:val="002173BC"/>
    <w:rsid w:val="002176F8"/>
    <w:rsid w:val="002208D6"/>
    <w:rsid w:val="0022118C"/>
    <w:rsid w:val="00221A54"/>
    <w:rsid w:val="002235FB"/>
    <w:rsid w:val="002238C8"/>
    <w:rsid w:val="00224E2E"/>
    <w:rsid w:val="00225E1D"/>
    <w:rsid w:val="00227822"/>
    <w:rsid w:val="00230205"/>
    <w:rsid w:val="002304E9"/>
    <w:rsid w:val="00231204"/>
    <w:rsid w:val="002323B4"/>
    <w:rsid w:val="002338E3"/>
    <w:rsid w:val="00234720"/>
    <w:rsid w:val="002351F3"/>
    <w:rsid w:val="00242177"/>
    <w:rsid w:val="002423E6"/>
    <w:rsid w:val="002426AA"/>
    <w:rsid w:val="002458D2"/>
    <w:rsid w:val="00245CDE"/>
    <w:rsid w:val="002462D1"/>
    <w:rsid w:val="00246600"/>
    <w:rsid w:val="0024707D"/>
    <w:rsid w:val="002473AC"/>
    <w:rsid w:val="0024760D"/>
    <w:rsid w:val="00247D0C"/>
    <w:rsid w:val="00250699"/>
    <w:rsid w:val="00250F20"/>
    <w:rsid w:val="002511F1"/>
    <w:rsid w:val="00251358"/>
    <w:rsid w:val="00253A2B"/>
    <w:rsid w:val="00253B63"/>
    <w:rsid w:val="00253F60"/>
    <w:rsid w:val="00254938"/>
    <w:rsid w:val="00255B5C"/>
    <w:rsid w:val="00255D01"/>
    <w:rsid w:val="0025681C"/>
    <w:rsid w:val="00261DDB"/>
    <w:rsid w:val="00262301"/>
    <w:rsid w:val="00262F9C"/>
    <w:rsid w:val="00262FE1"/>
    <w:rsid w:val="00263B1B"/>
    <w:rsid w:val="00264502"/>
    <w:rsid w:val="00264C76"/>
    <w:rsid w:val="002657FE"/>
    <w:rsid w:val="0026681B"/>
    <w:rsid w:val="002672A9"/>
    <w:rsid w:val="00271D81"/>
    <w:rsid w:val="00273B58"/>
    <w:rsid w:val="00273C58"/>
    <w:rsid w:val="00274639"/>
    <w:rsid w:val="00275374"/>
    <w:rsid w:val="00276057"/>
    <w:rsid w:val="00276FD5"/>
    <w:rsid w:val="00277A11"/>
    <w:rsid w:val="002811C6"/>
    <w:rsid w:val="00281DA9"/>
    <w:rsid w:val="00282781"/>
    <w:rsid w:val="00282E9D"/>
    <w:rsid w:val="002831D3"/>
    <w:rsid w:val="002835A2"/>
    <w:rsid w:val="002862C2"/>
    <w:rsid w:val="0028772F"/>
    <w:rsid w:val="002922B8"/>
    <w:rsid w:val="00292D55"/>
    <w:rsid w:val="0029348B"/>
    <w:rsid w:val="00294084"/>
    <w:rsid w:val="002942CD"/>
    <w:rsid w:val="00295468"/>
    <w:rsid w:val="00297D4F"/>
    <w:rsid w:val="002A0944"/>
    <w:rsid w:val="002A0D58"/>
    <w:rsid w:val="002A1474"/>
    <w:rsid w:val="002A3539"/>
    <w:rsid w:val="002A57E3"/>
    <w:rsid w:val="002A6A5E"/>
    <w:rsid w:val="002B1E10"/>
    <w:rsid w:val="002B452F"/>
    <w:rsid w:val="002B5657"/>
    <w:rsid w:val="002B67C0"/>
    <w:rsid w:val="002B6F1D"/>
    <w:rsid w:val="002C15B4"/>
    <w:rsid w:val="002C39AA"/>
    <w:rsid w:val="002C50CD"/>
    <w:rsid w:val="002C5134"/>
    <w:rsid w:val="002C58C4"/>
    <w:rsid w:val="002C612A"/>
    <w:rsid w:val="002C66BA"/>
    <w:rsid w:val="002C6A8E"/>
    <w:rsid w:val="002D05F6"/>
    <w:rsid w:val="002D27C8"/>
    <w:rsid w:val="002D30A2"/>
    <w:rsid w:val="002D4E95"/>
    <w:rsid w:val="002D507B"/>
    <w:rsid w:val="002D51FF"/>
    <w:rsid w:val="002D640C"/>
    <w:rsid w:val="002D685A"/>
    <w:rsid w:val="002D7C03"/>
    <w:rsid w:val="002E2147"/>
    <w:rsid w:val="002E63CA"/>
    <w:rsid w:val="002E63DC"/>
    <w:rsid w:val="002F0FE5"/>
    <w:rsid w:val="002F3307"/>
    <w:rsid w:val="002F571C"/>
    <w:rsid w:val="002F6CD6"/>
    <w:rsid w:val="002F7B94"/>
    <w:rsid w:val="0030156D"/>
    <w:rsid w:val="00301C0C"/>
    <w:rsid w:val="00303CF9"/>
    <w:rsid w:val="00304A54"/>
    <w:rsid w:val="00311A6C"/>
    <w:rsid w:val="00312147"/>
    <w:rsid w:val="003129B6"/>
    <w:rsid w:val="003166BA"/>
    <w:rsid w:val="00316E6D"/>
    <w:rsid w:val="00317CFB"/>
    <w:rsid w:val="0032049D"/>
    <w:rsid w:val="003214C2"/>
    <w:rsid w:val="00322E03"/>
    <w:rsid w:val="00323B2E"/>
    <w:rsid w:val="003264BB"/>
    <w:rsid w:val="003266DC"/>
    <w:rsid w:val="003276EE"/>
    <w:rsid w:val="0032793D"/>
    <w:rsid w:val="00330F38"/>
    <w:rsid w:val="0033159F"/>
    <w:rsid w:val="00333143"/>
    <w:rsid w:val="00334A68"/>
    <w:rsid w:val="003405FC"/>
    <w:rsid w:val="00341154"/>
    <w:rsid w:val="0034117B"/>
    <w:rsid w:val="0034151C"/>
    <w:rsid w:val="00342772"/>
    <w:rsid w:val="00345573"/>
    <w:rsid w:val="00345AAE"/>
    <w:rsid w:val="00346785"/>
    <w:rsid w:val="00352138"/>
    <w:rsid w:val="00354BDE"/>
    <w:rsid w:val="003552A7"/>
    <w:rsid w:val="003565A2"/>
    <w:rsid w:val="00363340"/>
    <w:rsid w:val="00366270"/>
    <w:rsid w:val="00366618"/>
    <w:rsid w:val="00367BB8"/>
    <w:rsid w:val="00367FC7"/>
    <w:rsid w:val="00371242"/>
    <w:rsid w:val="00371AA7"/>
    <w:rsid w:val="003724A3"/>
    <w:rsid w:val="003724AB"/>
    <w:rsid w:val="003727B7"/>
    <w:rsid w:val="0037334A"/>
    <w:rsid w:val="0037400C"/>
    <w:rsid w:val="003750A4"/>
    <w:rsid w:val="00377FCD"/>
    <w:rsid w:val="00380775"/>
    <w:rsid w:val="00385D63"/>
    <w:rsid w:val="00387780"/>
    <w:rsid w:val="00391555"/>
    <w:rsid w:val="00392DF1"/>
    <w:rsid w:val="00395552"/>
    <w:rsid w:val="00397FB5"/>
    <w:rsid w:val="003A19F7"/>
    <w:rsid w:val="003A1AEC"/>
    <w:rsid w:val="003A1E27"/>
    <w:rsid w:val="003A23F8"/>
    <w:rsid w:val="003A4188"/>
    <w:rsid w:val="003A420A"/>
    <w:rsid w:val="003A4FE3"/>
    <w:rsid w:val="003A58DE"/>
    <w:rsid w:val="003A591B"/>
    <w:rsid w:val="003A631A"/>
    <w:rsid w:val="003A69C5"/>
    <w:rsid w:val="003B0464"/>
    <w:rsid w:val="003B1DF3"/>
    <w:rsid w:val="003B3CD9"/>
    <w:rsid w:val="003B41D4"/>
    <w:rsid w:val="003B5908"/>
    <w:rsid w:val="003B68FC"/>
    <w:rsid w:val="003B6954"/>
    <w:rsid w:val="003B7252"/>
    <w:rsid w:val="003C079B"/>
    <w:rsid w:val="003C09AD"/>
    <w:rsid w:val="003C129C"/>
    <w:rsid w:val="003C2551"/>
    <w:rsid w:val="003C3C27"/>
    <w:rsid w:val="003C5F15"/>
    <w:rsid w:val="003C6465"/>
    <w:rsid w:val="003C7797"/>
    <w:rsid w:val="003D0F8C"/>
    <w:rsid w:val="003D1E31"/>
    <w:rsid w:val="003D2078"/>
    <w:rsid w:val="003D26B8"/>
    <w:rsid w:val="003D2C89"/>
    <w:rsid w:val="003D3802"/>
    <w:rsid w:val="003D451C"/>
    <w:rsid w:val="003D5E34"/>
    <w:rsid w:val="003D6D53"/>
    <w:rsid w:val="003E0321"/>
    <w:rsid w:val="003E0A45"/>
    <w:rsid w:val="003E105B"/>
    <w:rsid w:val="003E140B"/>
    <w:rsid w:val="003E1439"/>
    <w:rsid w:val="003E1644"/>
    <w:rsid w:val="003E2127"/>
    <w:rsid w:val="003E28A6"/>
    <w:rsid w:val="003E5493"/>
    <w:rsid w:val="003E6262"/>
    <w:rsid w:val="003F0CDC"/>
    <w:rsid w:val="003F4849"/>
    <w:rsid w:val="003F5104"/>
    <w:rsid w:val="003F6E3A"/>
    <w:rsid w:val="003F73DE"/>
    <w:rsid w:val="003F768C"/>
    <w:rsid w:val="003F79A4"/>
    <w:rsid w:val="0040173E"/>
    <w:rsid w:val="00401F1A"/>
    <w:rsid w:val="004022A7"/>
    <w:rsid w:val="004069E5"/>
    <w:rsid w:val="00406B6F"/>
    <w:rsid w:val="00407000"/>
    <w:rsid w:val="00407414"/>
    <w:rsid w:val="00407B0C"/>
    <w:rsid w:val="004102A6"/>
    <w:rsid w:val="00410410"/>
    <w:rsid w:val="00410FE5"/>
    <w:rsid w:val="00412468"/>
    <w:rsid w:val="00414A45"/>
    <w:rsid w:val="004150A3"/>
    <w:rsid w:val="0041548F"/>
    <w:rsid w:val="004155EB"/>
    <w:rsid w:val="00415C78"/>
    <w:rsid w:val="00421D81"/>
    <w:rsid w:val="00422C10"/>
    <w:rsid w:val="0042324D"/>
    <w:rsid w:val="004237E1"/>
    <w:rsid w:val="00424156"/>
    <w:rsid w:val="00425DA6"/>
    <w:rsid w:val="00426B24"/>
    <w:rsid w:val="00427C3D"/>
    <w:rsid w:val="0043385F"/>
    <w:rsid w:val="00433A95"/>
    <w:rsid w:val="00433FFC"/>
    <w:rsid w:val="00436881"/>
    <w:rsid w:val="00436EA2"/>
    <w:rsid w:val="004405F4"/>
    <w:rsid w:val="0044235B"/>
    <w:rsid w:val="004451EA"/>
    <w:rsid w:val="00446AB6"/>
    <w:rsid w:val="00451E58"/>
    <w:rsid w:val="00452456"/>
    <w:rsid w:val="004527C5"/>
    <w:rsid w:val="00452CA4"/>
    <w:rsid w:val="00453542"/>
    <w:rsid w:val="004543D5"/>
    <w:rsid w:val="004547CE"/>
    <w:rsid w:val="00454EFB"/>
    <w:rsid w:val="00455D68"/>
    <w:rsid w:val="00461932"/>
    <w:rsid w:val="00461D8F"/>
    <w:rsid w:val="00461E3E"/>
    <w:rsid w:val="0046281F"/>
    <w:rsid w:val="004636A0"/>
    <w:rsid w:val="004648A6"/>
    <w:rsid w:val="00467948"/>
    <w:rsid w:val="00470D8C"/>
    <w:rsid w:val="00471373"/>
    <w:rsid w:val="00471B78"/>
    <w:rsid w:val="00471F4E"/>
    <w:rsid w:val="00472465"/>
    <w:rsid w:val="004727B7"/>
    <w:rsid w:val="00473BDF"/>
    <w:rsid w:val="00474BA3"/>
    <w:rsid w:val="00475D68"/>
    <w:rsid w:val="00475EE7"/>
    <w:rsid w:val="00476418"/>
    <w:rsid w:val="00476442"/>
    <w:rsid w:val="00480629"/>
    <w:rsid w:val="00482109"/>
    <w:rsid w:val="00483AF0"/>
    <w:rsid w:val="00487F3C"/>
    <w:rsid w:val="004906B0"/>
    <w:rsid w:val="0049404E"/>
    <w:rsid w:val="00495511"/>
    <w:rsid w:val="00495E16"/>
    <w:rsid w:val="00496263"/>
    <w:rsid w:val="00497041"/>
    <w:rsid w:val="004A0FE6"/>
    <w:rsid w:val="004A11CA"/>
    <w:rsid w:val="004A12B9"/>
    <w:rsid w:val="004A199D"/>
    <w:rsid w:val="004A3B50"/>
    <w:rsid w:val="004A4DF2"/>
    <w:rsid w:val="004A51F6"/>
    <w:rsid w:val="004A6E5F"/>
    <w:rsid w:val="004A73E0"/>
    <w:rsid w:val="004A7C8D"/>
    <w:rsid w:val="004B087A"/>
    <w:rsid w:val="004B2A72"/>
    <w:rsid w:val="004B35E9"/>
    <w:rsid w:val="004B51B6"/>
    <w:rsid w:val="004B79AA"/>
    <w:rsid w:val="004C0CEB"/>
    <w:rsid w:val="004C1294"/>
    <w:rsid w:val="004C1D7F"/>
    <w:rsid w:val="004C1E37"/>
    <w:rsid w:val="004C254B"/>
    <w:rsid w:val="004C2AB5"/>
    <w:rsid w:val="004C390C"/>
    <w:rsid w:val="004C4178"/>
    <w:rsid w:val="004C59E5"/>
    <w:rsid w:val="004D193F"/>
    <w:rsid w:val="004D1F6E"/>
    <w:rsid w:val="004D3C0A"/>
    <w:rsid w:val="004D410E"/>
    <w:rsid w:val="004D502D"/>
    <w:rsid w:val="004D590D"/>
    <w:rsid w:val="004D6BC9"/>
    <w:rsid w:val="004D7743"/>
    <w:rsid w:val="004D78A4"/>
    <w:rsid w:val="004D7E25"/>
    <w:rsid w:val="004E04EE"/>
    <w:rsid w:val="004E1808"/>
    <w:rsid w:val="004E6938"/>
    <w:rsid w:val="004E6BBE"/>
    <w:rsid w:val="004E7170"/>
    <w:rsid w:val="004F09AE"/>
    <w:rsid w:val="004F4713"/>
    <w:rsid w:val="004F54B0"/>
    <w:rsid w:val="004F6F83"/>
    <w:rsid w:val="004F78AA"/>
    <w:rsid w:val="005010D5"/>
    <w:rsid w:val="00503326"/>
    <w:rsid w:val="005044EA"/>
    <w:rsid w:val="005048B3"/>
    <w:rsid w:val="00505653"/>
    <w:rsid w:val="00507A26"/>
    <w:rsid w:val="005114FD"/>
    <w:rsid w:val="00513041"/>
    <w:rsid w:val="00514781"/>
    <w:rsid w:val="00515423"/>
    <w:rsid w:val="00517161"/>
    <w:rsid w:val="005242DC"/>
    <w:rsid w:val="005248EC"/>
    <w:rsid w:val="005256D0"/>
    <w:rsid w:val="00525816"/>
    <w:rsid w:val="00526F97"/>
    <w:rsid w:val="005304BD"/>
    <w:rsid w:val="00532291"/>
    <w:rsid w:val="005325CA"/>
    <w:rsid w:val="0053436C"/>
    <w:rsid w:val="00535714"/>
    <w:rsid w:val="00536366"/>
    <w:rsid w:val="005367E5"/>
    <w:rsid w:val="0054245B"/>
    <w:rsid w:val="00542A36"/>
    <w:rsid w:val="005433E8"/>
    <w:rsid w:val="0054345F"/>
    <w:rsid w:val="005437C8"/>
    <w:rsid w:val="00543934"/>
    <w:rsid w:val="0054405C"/>
    <w:rsid w:val="00544357"/>
    <w:rsid w:val="00544C27"/>
    <w:rsid w:val="00545113"/>
    <w:rsid w:val="005463F9"/>
    <w:rsid w:val="00547098"/>
    <w:rsid w:val="005512D3"/>
    <w:rsid w:val="00552BDF"/>
    <w:rsid w:val="0055392C"/>
    <w:rsid w:val="00553F16"/>
    <w:rsid w:val="0055421B"/>
    <w:rsid w:val="00554F93"/>
    <w:rsid w:val="0055591A"/>
    <w:rsid w:val="005618E1"/>
    <w:rsid w:val="0056232E"/>
    <w:rsid w:val="00563880"/>
    <w:rsid w:val="00564FBC"/>
    <w:rsid w:val="00565529"/>
    <w:rsid w:val="00570546"/>
    <w:rsid w:val="005733CF"/>
    <w:rsid w:val="00573790"/>
    <w:rsid w:val="0057416A"/>
    <w:rsid w:val="00574577"/>
    <w:rsid w:val="005772AD"/>
    <w:rsid w:val="0058037C"/>
    <w:rsid w:val="00580CA3"/>
    <w:rsid w:val="00581C6C"/>
    <w:rsid w:val="00581D3E"/>
    <w:rsid w:val="00581D6C"/>
    <w:rsid w:val="0058333D"/>
    <w:rsid w:val="00583565"/>
    <w:rsid w:val="00583765"/>
    <w:rsid w:val="00583F4E"/>
    <w:rsid w:val="00585DDD"/>
    <w:rsid w:val="00586C29"/>
    <w:rsid w:val="00591E40"/>
    <w:rsid w:val="005925AE"/>
    <w:rsid w:val="0059308E"/>
    <w:rsid w:val="0059675B"/>
    <w:rsid w:val="005969DC"/>
    <w:rsid w:val="00597B98"/>
    <w:rsid w:val="005A0633"/>
    <w:rsid w:val="005A1E33"/>
    <w:rsid w:val="005A3DBE"/>
    <w:rsid w:val="005A4317"/>
    <w:rsid w:val="005A5AF7"/>
    <w:rsid w:val="005A67CD"/>
    <w:rsid w:val="005A7561"/>
    <w:rsid w:val="005B2D9B"/>
    <w:rsid w:val="005B4F87"/>
    <w:rsid w:val="005B5626"/>
    <w:rsid w:val="005B5952"/>
    <w:rsid w:val="005B607E"/>
    <w:rsid w:val="005B6D6C"/>
    <w:rsid w:val="005B7545"/>
    <w:rsid w:val="005C2C8C"/>
    <w:rsid w:val="005C2DC5"/>
    <w:rsid w:val="005C367C"/>
    <w:rsid w:val="005C5F16"/>
    <w:rsid w:val="005C7898"/>
    <w:rsid w:val="005D37D3"/>
    <w:rsid w:val="005D3C64"/>
    <w:rsid w:val="005D3D6A"/>
    <w:rsid w:val="005D4090"/>
    <w:rsid w:val="005D5779"/>
    <w:rsid w:val="005D607B"/>
    <w:rsid w:val="005D6B39"/>
    <w:rsid w:val="005D79B1"/>
    <w:rsid w:val="005D79CE"/>
    <w:rsid w:val="005E0A3F"/>
    <w:rsid w:val="005E1090"/>
    <w:rsid w:val="005E1871"/>
    <w:rsid w:val="005E2B1A"/>
    <w:rsid w:val="005E354B"/>
    <w:rsid w:val="005E4CBB"/>
    <w:rsid w:val="005E6225"/>
    <w:rsid w:val="005F00DC"/>
    <w:rsid w:val="005F1896"/>
    <w:rsid w:val="005F52F0"/>
    <w:rsid w:val="005F5E74"/>
    <w:rsid w:val="005F62B5"/>
    <w:rsid w:val="005F6ACA"/>
    <w:rsid w:val="005F74B9"/>
    <w:rsid w:val="006004B5"/>
    <w:rsid w:val="00601561"/>
    <w:rsid w:val="006027FC"/>
    <w:rsid w:val="0060307E"/>
    <w:rsid w:val="00604112"/>
    <w:rsid w:val="00604D8E"/>
    <w:rsid w:val="00604F54"/>
    <w:rsid w:val="006068EC"/>
    <w:rsid w:val="00606CB9"/>
    <w:rsid w:val="00610322"/>
    <w:rsid w:val="00610914"/>
    <w:rsid w:val="006109A1"/>
    <w:rsid w:val="00613AF4"/>
    <w:rsid w:val="0061565C"/>
    <w:rsid w:val="006165F2"/>
    <w:rsid w:val="00616B2D"/>
    <w:rsid w:val="0061766C"/>
    <w:rsid w:val="00620468"/>
    <w:rsid w:val="00623C11"/>
    <w:rsid w:val="00624A8D"/>
    <w:rsid w:val="00624CA6"/>
    <w:rsid w:val="00625236"/>
    <w:rsid w:val="00625B7D"/>
    <w:rsid w:val="006268B4"/>
    <w:rsid w:val="00626DB4"/>
    <w:rsid w:val="006272B5"/>
    <w:rsid w:val="0063077C"/>
    <w:rsid w:val="00630B91"/>
    <w:rsid w:val="00631FDA"/>
    <w:rsid w:val="006333F3"/>
    <w:rsid w:val="00634920"/>
    <w:rsid w:val="00635198"/>
    <w:rsid w:val="00640121"/>
    <w:rsid w:val="006406FE"/>
    <w:rsid w:val="006411E2"/>
    <w:rsid w:val="0064189D"/>
    <w:rsid w:val="00642548"/>
    <w:rsid w:val="00642961"/>
    <w:rsid w:val="00642983"/>
    <w:rsid w:val="00643555"/>
    <w:rsid w:val="006435F6"/>
    <w:rsid w:val="00644161"/>
    <w:rsid w:val="00645681"/>
    <w:rsid w:val="00646034"/>
    <w:rsid w:val="00646E35"/>
    <w:rsid w:val="00650250"/>
    <w:rsid w:val="006502B3"/>
    <w:rsid w:val="0065219D"/>
    <w:rsid w:val="0065339D"/>
    <w:rsid w:val="006536C1"/>
    <w:rsid w:val="006539A8"/>
    <w:rsid w:val="006559D4"/>
    <w:rsid w:val="006569C0"/>
    <w:rsid w:val="006569ED"/>
    <w:rsid w:val="00657005"/>
    <w:rsid w:val="0065710E"/>
    <w:rsid w:val="00661183"/>
    <w:rsid w:val="00661260"/>
    <w:rsid w:val="00661C62"/>
    <w:rsid w:val="00662B6D"/>
    <w:rsid w:val="00663C1B"/>
    <w:rsid w:val="006661F2"/>
    <w:rsid w:val="00667BAE"/>
    <w:rsid w:val="00667C1C"/>
    <w:rsid w:val="0067118A"/>
    <w:rsid w:val="0067172B"/>
    <w:rsid w:val="00672CEA"/>
    <w:rsid w:val="00674678"/>
    <w:rsid w:val="006748E4"/>
    <w:rsid w:val="006759AA"/>
    <w:rsid w:val="006763A2"/>
    <w:rsid w:val="006804D6"/>
    <w:rsid w:val="00680AA9"/>
    <w:rsid w:val="006813A1"/>
    <w:rsid w:val="00683073"/>
    <w:rsid w:val="00683114"/>
    <w:rsid w:val="00684996"/>
    <w:rsid w:val="00684C6C"/>
    <w:rsid w:val="00684DAB"/>
    <w:rsid w:val="00685503"/>
    <w:rsid w:val="006862E9"/>
    <w:rsid w:val="00687167"/>
    <w:rsid w:val="006907DA"/>
    <w:rsid w:val="00691E39"/>
    <w:rsid w:val="006920F9"/>
    <w:rsid w:val="00695181"/>
    <w:rsid w:val="0069717A"/>
    <w:rsid w:val="006976D6"/>
    <w:rsid w:val="006A08C2"/>
    <w:rsid w:val="006A2154"/>
    <w:rsid w:val="006A37F2"/>
    <w:rsid w:val="006A67CF"/>
    <w:rsid w:val="006A6D98"/>
    <w:rsid w:val="006B1481"/>
    <w:rsid w:val="006B18C7"/>
    <w:rsid w:val="006B1CC0"/>
    <w:rsid w:val="006B32E3"/>
    <w:rsid w:val="006B3483"/>
    <w:rsid w:val="006B3E56"/>
    <w:rsid w:val="006B5C07"/>
    <w:rsid w:val="006B6373"/>
    <w:rsid w:val="006B6C14"/>
    <w:rsid w:val="006C0BBE"/>
    <w:rsid w:val="006C0E9B"/>
    <w:rsid w:val="006C2296"/>
    <w:rsid w:val="006C24A0"/>
    <w:rsid w:val="006C3192"/>
    <w:rsid w:val="006C3EA0"/>
    <w:rsid w:val="006C732C"/>
    <w:rsid w:val="006D06C3"/>
    <w:rsid w:val="006D0DE5"/>
    <w:rsid w:val="006D1763"/>
    <w:rsid w:val="006D38D7"/>
    <w:rsid w:val="006D43BB"/>
    <w:rsid w:val="006D470A"/>
    <w:rsid w:val="006D6269"/>
    <w:rsid w:val="006D647F"/>
    <w:rsid w:val="006D6DEA"/>
    <w:rsid w:val="006E201D"/>
    <w:rsid w:val="006E232E"/>
    <w:rsid w:val="006E2AA6"/>
    <w:rsid w:val="006E2C9C"/>
    <w:rsid w:val="006E2D26"/>
    <w:rsid w:val="006E391C"/>
    <w:rsid w:val="006E3E1C"/>
    <w:rsid w:val="006E5E8B"/>
    <w:rsid w:val="006F2AD2"/>
    <w:rsid w:val="006F6755"/>
    <w:rsid w:val="006F6B17"/>
    <w:rsid w:val="0070124A"/>
    <w:rsid w:val="00701DC0"/>
    <w:rsid w:val="00702DD2"/>
    <w:rsid w:val="00712AA3"/>
    <w:rsid w:val="0071601C"/>
    <w:rsid w:val="0071654F"/>
    <w:rsid w:val="00716641"/>
    <w:rsid w:val="00716F9F"/>
    <w:rsid w:val="007171CE"/>
    <w:rsid w:val="00720AF5"/>
    <w:rsid w:val="0072104C"/>
    <w:rsid w:val="00723626"/>
    <w:rsid w:val="007240FD"/>
    <w:rsid w:val="00724B6D"/>
    <w:rsid w:val="00724DA2"/>
    <w:rsid w:val="00724F7C"/>
    <w:rsid w:val="007260E5"/>
    <w:rsid w:val="007261F7"/>
    <w:rsid w:val="00727134"/>
    <w:rsid w:val="00731725"/>
    <w:rsid w:val="007317D5"/>
    <w:rsid w:val="0073237F"/>
    <w:rsid w:val="00732EF0"/>
    <w:rsid w:val="00733E3A"/>
    <w:rsid w:val="00734074"/>
    <w:rsid w:val="007353EF"/>
    <w:rsid w:val="00737A4E"/>
    <w:rsid w:val="00737B43"/>
    <w:rsid w:val="007405A1"/>
    <w:rsid w:val="00740701"/>
    <w:rsid w:val="00741408"/>
    <w:rsid w:val="00744185"/>
    <w:rsid w:val="0074541D"/>
    <w:rsid w:val="0074660B"/>
    <w:rsid w:val="007469DA"/>
    <w:rsid w:val="0075363B"/>
    <w:rsid w:val="0075475F"/>
    <w:rsid w:val="00755C0B"/>
    <w:rsid w:val="007567CD"/>
    <w:rsid w:val="00756C99"/>
    <w:rsid w:val="007573E6"/>
    <w:rsid w:val="007575D2"/>
    <w:rsid w:val="00757C48"/>
    <w:rsid w:val="007603DA"/>
    <w:rsid w:val="00761389"/>
    <w:rsid w:val="007622C9"/>
    <w:rsid w:val="00764658"/>
    <w:rsid w:val="00766462"/>
    <w:rsid w:val="0076671E"/>
    <w:rsid w:val="00766B6A"/>
    <w:rsid w:val="007705F5"/>
    <w:rsid w:val="00773ABC"/>
    <w:rsid w:val="007752B7"/>
    <w:rsid w:val="007768E8"/>
    <w:rsid w:val="007815DD"/>
    <w:rsid w:val="00782A68"/>
    <w:rsid w:val="00783D68"/>
    <w:rsid w:val="00785379"/>
    <w:rsid w:val="00786196"/>
    <w:rsid w:val="00787E3E"/>
    <w:rsid w:val="00793459"/>
    <w:rsid w:val="00793E26"/>
    <w:rsid w:val="007949AE"/>
    <w:rsid w:val="00794F9C"/>
    <w:rsid w:val="00797282"/>
    <w:rsid w:val="007A14FE"/>
    <w:rsid w:val="007A18E9"/>
    <w:rsid w:val="007A1A23"/>
    <w:rsid w:val="007A2C69"/>
    <w:rsid w:val="007A2E90"/>
    <w:rsid w:val="007A3397"/>
    <w:rsid w:val="007A4D1A"/>
    <w:rsid w:val="007A4EE1"/>
    <w:rsid w:val="007A782D"/>
    <w:rsid w:val="007B2031"/>
    <w:rsid w:val="007B516A"/>
    <w:rsid w:val="007B51B8"/>
    <w:rsid w:val="007B57DF"/>
    <w:rsid w:val="007B60DD"/>
    <w:rsid w:val="007B7C9C"/>
    <w:rsid w:val="007C015D"/>
    <w:rsid w:val="007C1851"/>
    <w:rsid w:val="007C19B5"/>
    <w:rsid w:val="007C2639"/>
    <w:rsid w:val="007C493B"/>
    <w:rsid w:val="007C73F0"/>
    <w:rsid w:val="007D281B"/>
    <w:rsid w:val="007D2EC2"/>
    <w:rsid w:val="007D3790"/>
    <w:rsid w:val="007D380D"/>
    <w:rsid w:val="007D3CB1"/>
    <w:rsid w:val="007D4B30"/>
    <w:rsid w:val="007D4F97"/>
    <w:rsid w:val="007E1C18"/>
    <w:rsid w:val="007E2C0F"/>
    <w:rsid w:val="007E401A"/>
    <w:rsid w:val="007E5BAA"/>
    <w:rsid w:val="007E6E5D"/>
    <w:rsid w:val="007F00DB"/>
    <w:rsid w:val="007F0132"/>
    <w:rsid w:val="007F01A7"/>
    <w:rsid w:val="007F0C47"/>
    <w:rsid w:val="007F0E6E"/>
    <w:rsid w:val="007F1595"/>
    <w:rsid w:val="007F1813"/>
    <w:rsid w:val="007F19DC"/>
    <w:rsid w:val="007F1DCF"/>
    <w:rsid w:val="007F3D18"/>
    <w:rsid w:val="007F5486"/>
    <w:rsid w:val="007F54F7"/>
    <w:rsid w:val="00800366"/>
    <w:rsid w:val="008003E6"/>
    <w:rsid w:val="008008F0"/>
    <w:rsid w:val="008014BE"/>
    <w:rsid w:val="00801593"/>
    <w:rsid w:val="00802CF9"/>
    <w:rsid w:val="00804CEB"/>
    <w:rsid w:val="00806607"/>
    <w:rsid w:val="008075F5"/>
    <w:rsid w:val="00810143"/>
    <w:rsid w:val="008101D5"/>
    <w:rsid w:val="008116FC"/>
    <w:rsid w:val="008122A4"/>
    <w:rsid w:val="00812ED7"/>
    <w:rsid w:val="00812FC1"/>
    <w:rsid w:val="00816005"/>
    <w:rsid w:val="00820434"/>
    <w:rsid w:val="00821D76"/>
    <w:rsid w:val="00821DF1"/>
    <w:rsid w:val="008231D0"/>
    <w:rsid w:val="0082401C"/>
    <w:rsid w:val="00825D33"/>
    <w:rsid w:val="00826182"/>
    <w:rsid w:val="0083027A"/>
    <w:rsid w:val="00831AB7"/>
    <w:rsid w:val="00832479"/>
    <w:rsid w:val="008328F7"/>
    <w:rsid w:val="00835277"/>
    <w:rsid w:val="00835E19"/>
    <w:rsid w:val="0083771A"/>
    <w:rsid w:val="00837918"/>
    <w:rsid w:val="008401BB"/>
    <w:rsid w:val="00841204"/>
    <w:rsid w:val="0084206B"/>
    <w:rsid w:val="00842904"/>
    <w:rsid w:val="0084712F"/>
    <w:rsid w:val="00850E6D"/>
    <w:rsid w:val="008524B7"/>
    <w:rsid w:val="0085346C"/>
    <w:rsid w:val="00853612"/>
    <w:rsid w:val="0085550F"/>
    <w:rsid w:val="008573F8"/>
    <w:rsid w:val="00857CAA"/>
    <w:rsid w:val="008609F1"/>
    <w:rsid w:val="00860EE9"/>
    <w:rsid w:val="008616D9"/>
    <w:rsid w:val="00862B76"/>
    <w:rsid w:val="008645AD"/>
    <w:rsid w:val="00864677"/>
    <w:rsid w:val="00864801"/>
    <w:rsid w:val="0086568D"/>
    <w:rsid w:val="0086720B"/>
    <w:rsid w:val="0086745D"/>
    <w:rsid w:val="0086765E"/>
    <w:rsid w:val="00867A54"/>
    <w:rsid w:val="00870B9F"/>
    <w:rsid w:val="00870BE2"/>
    <w:rsid w:val="00870F2C"/>
    <w:rsid w:val="00871126"/>
    <w:rsid w:val="008725EA"/>
    <w:rsid w:val="008728F1"/>
    <w:rsid w:val="00875FFD"/>
    <w:rsid w:val="00877871"/>
    <w:rsid w:val="00880A58"/>
    <w:rsid w:val="00884A94"/>
    <w:rsid w:val="00886FBC"/>
    <w:rsid w:val="0088717B"/>
    <w:rsid w:val="0089045C"/>
    <w:rsid w:val="00891289"/>
    <w:rsid w:val="00891605"/>
    <w:rsid w:val="00892C48"/>
    <w:rsid w:val="00892E3C"/>
    <w:rsid w:val="00893720"/>
    <w:rsid w:val="008937C5"/>
    <w:rsid w:val="00894554"/>
    <w:rsid w:val="00894938"/>
    <w:rsid w:val="00895771"/>
    <w:rsid w:val="0089719B"/>
    <w:rsid w:val="0089776A"/>
    <w:rsid w:val="008A0664"/>
    <w:rsid w:val="008A3EFC"/>
    <w:rsid w:val="008A64B8"/>
    <w:rsid w:val="008A7188"/>
    <w:rsid w:val="008B0CFF"/>
    <w:rsid w:val="008B45EC"/>
    <w:rsid w:val="008B5DD1"/>
    <w:rsid w:val="008B70A3"/>
    <w:rsid w:val="008B74BF"/>
    <w:rsid w:val="008C050E"/>
    <w:rsid w:val="008C3146"/>
    <w:rsid w:val="008C34D7"/>
    <w:rsid w:val="008C39D1"/>
    <w:rsid w:val="008C3F0E"/>
    <w:rsid w:val="008C46CC"/>
    <w:rsid w:val="008C46D6"/>
    <w:rsid w:val="008C4AE9"/>
    <w:rsid w:val="008C4CFC"/>
    <w:rsid w:val="008C5343"/>
    <w:rsid w:val="008C5406"/>
    <w:rsid w:val="008C5663"/>
    <w:rsid w:val="008C58DC"/>
    <w:rsid w:val="008C66CF"/>
    <w:rsid w:val="008C7B90"/>
    <w:rsid w:val="008D0FAF"/>
    <w:rsid w:val="008D0FB1"/>
    <w:rsid w:val="008D1C4F"/>
    <w:rsid w:val="008D25D2"/>
    <w:rsid w:val="008D2C53"/>
    <w:rsid w:val="008D47B7"/>
    <w:rsid w:val="008D54CC"/>
    <w:rsid w:val="008D701C"/>
    <w:rsid w:val="008D7B24"/>
    <w:rsid w:val="008E1ED4"/>
    <w:rsid w:val="008E29CD"/>
    <w:rsid w:val="008E2D8B"/>
    <w:rsid w:val="008E34F2"/>
    <w:rsid w:val="008E3671"/>
    <w:rsid w:val="008E36AA"/>
    <w:rsid w:val="008E4961"/>
    <w:rsid w:val="008E5F0A"/>
    <w:rsid w:val="008F055F"/>
    <w:rsid w:val="008F11C2"/>
    <w:rsid w:val="008F19E0"/>
    <w:rsid w:val="008F1D13"/>
    <w:rsid w:val="008F2C29"/>
    <w:rsid w:val="008F4E75"/>
    <w:rsid w:val="008F78BB"/>
    <w:rsid w:val="00900B49"/>
    <w:rsid w:val="009030BC"/>
    <w:rsid w:val="00906171"/>
    <w:rsid w:val="00910614"/>
    <w:rsid w:val="00910DED"/>
    <w:rsid w:val="00911C4D"/>
    <w:rsid w:val="0091394C"/>
    <w:rsid w:val="00913B8C"/>
    <w:rsid w:val="009152BA"/>
    <w:rsid w:val="00915C01"/>
    <w:rsid w:val="00915C50"/>
    <w:rsid w:val="009220CD"/>
    <w:rsid w:val="00922A67"/>
    <w:rsid w:val="009237C0"/>
    <w:rsid w:val="00923F91"/>
    <w:rsid w:val="0092549A"/>
    <w:rsid w:val="00926068"/>
    <w:rsid w:val="0092655B"/>
    <w:rsid w:val="00931748"/>
    <w:rsid w:val="009338B3"/>
    <w:rsid w:val="00933AF2"/>
    <w:rsid w:val="0093513E"/>
    <w:rsid w:val="00935CD3"/>
    <w:rsid w:val="00935D87"/>
    <w:rsid w:val="00936B43"/>
    <w:rsid w:val="009370F9"/>
    <w:rsid w:val="009372FF"/>
    <w:rsid w:val="00937826"/>
    <w:rsid w:val="009409E9"/>
    <w:rsid w:val="00940A13"/>
    <w:rsid w:val="0094287E"/>
    <w:rsid w:val="00943B14"/>
    <w:rsid w:val="00943C28"/>
    <w:rsid w:val="00943EC9"/>
    <w:rsid w:val="009456CA"/>
    <w:rsid w:val="00945947"/>
    <w:rsid w:val="00946913"/>
    <w:rsid w:val="00946F9D"/>
    <w:rsid w:val="009473EC"/>
    <w:rsid w:val="009477FD"/>
    <w:rsid w:val="00947930"/>
    <w:rsid w:val="00947CA9"/>
    <w:rsid w:val="00950CA0"/>
    <w:rsid w:val="009515A6"/>
    <w:rsid w:val="00951AA0"/>
    <w:rsid w:val="00953A30"/>
    <w:rsid w:val="00954425"/>
    <w:rsid w:val="0096246E"/>
    <w:rsid w:val="00963238"/>
    <w:rsid w:val="00963999"/>
    <w:rsid w:val="009657D6"/>
    <w:rsid w:val="009662A9"/>
    <w:rsid w:val="00966496"/>
    <w:rsid w:val="00966A6A"/>
    <w:rsid w:val="00970994"/>
    <w:rsid w:val="009714FA"/>
    <w:rsid w:val="009736BF"/>
    <w:rsid w:val="00976FED"/>
    <w:rsid w:val="00981A2D"/>
    <w:rsid w:val="009832CF"/>
    <w:rsid w:val="00983FBE"/>
    <w:rsid w:val="00984F4F"/>
    <w:rsid w:val="009850C2"/>
    <w:rsid w:val="0098527D"/>
    <w:rsid w:val="00987333"/>
    <w:rsid w:val="0099059E"/>
    <w:rsid w:val="009906BF"/>
    <w:rsid w:val="00992154"/>
    <w:rsid w:val="00993F1C"/>
    <w:rsid w:val="00994D7E"/>
    <w:rsid w:val="00995BBE"/>
    <w:rsid w:val="00996F92"/>
    <w:rsid w:val="009A10D8"/>
    <w:rsid w:val="009A1923"/>
    <w:rsid w:val="009A2047"/>
    <w:rsid w:val="009A23E9"/>
    <w:rsid w:val="009A3CDF"/>
    <w:rsid w:val="009A4FD8"/>
    <w:rsid w:val="009A5988"/>
    <w:rsid w:val="009A59AE"/>
    <w:rsid w:val="009A5B77"/>
    <w:rsid w:val="009A7274"/>
    <w:rsid w:val="009A7514"/>
    <w:rsid w:val="009A7A10"/>
    <w:rsid w:val="009A7FA3"/>
    <w:rsid w:val="009B02C9"/>
    <w:rsid w:val="009B0DEF"/>
    <w:rsid w:val="009B16B0"/>
    <w:rsid w:val="009B26EE"/>
    <w:rsid w:val="009B35AA"/>
    <w:rsid w:val="009B39F2"/>
    <w:rsid w:val="009B62F8"/>
    <w:rsid w:val="009C0043"/>
    <w:rsid w:val="009C2F6D"/>
    <w:rsid w:val="009C35AF"/>
    <w:rsid w:val="009C47E5"/>
    <w:rsid w:val="009C48B3"/>
    <w:rsid w:val="009C4973"/>
    <w:rsid w:val="009C6188"/>
    <w:rsid w:val="009C64DB"/>
    <w:rsid w:val="009C6F5E"/>
    <w:rsid w:val="009D05DE"/>
    <w:rsid w:val="009D6CFD"/>
    <w:rsid w:val="009D7F3C"/>
    <w:rsid w:val="009E137A"/>
    <w:rsid w:val="009E2DF8"/>
    <w:rsid w:val="009E3B59"/>
    <w:rsid w:val="009E68C1"/>
    <w:rsid w:val="009E71B8"/>
    <w:rsid w:val="009F1CB1"/>
    <w:rsid w:val="009F2EFD"/>
    <w:rsid w:val="009F3CCC"/>
    <w:rsid w:val="009F401D"/>
    <w:rsid w:val="009F4139"/>
    <w:rsid w:val="009F5FC7"/>
    <w:rsid w:val="009F633E"/>
    <w:rsid w:val="00A00023"/>
    <w:rsid w:val="00A035BE"/>
    <w:rsid w:val="00A03865"/>
    <w:rsid w:val="00A076BC"/>
    <w:rsid w:val="00A11E26"/>
    <w:rsid w:val="00A12B8D"/>
    <w:rsid w:val="00A13EB5"/>
    <w:rsid w:val="00A15C95"/>
    <w:rsid w:val="00A17A6E"/>
    <w:rsid w:val="00A23195"/>
    <w:rsid w:val="00A255BC"/>
    <w:rsid w:val="00A2669D"/>
    <w:rsid w:val="00A2718D"/>
    <w:rsid w:val="00A2765B"/>
    <w:rsid w:val="00A30EC5"/>
    <w:rsid w:val="00A30ED2"/>
    <w:rsid w:val="00A31099"/>
    <w:rsid w:val="00A31233"/>
    <w:rsid w:val="00A32D44"/>
    <w:rsid w:val="00A3472E"/>
    <w:rsid w:val="00A34CCA"/>
    <w:rsid w:val="00A3664B"/>
    <w:rsid w:val="00A36F72"/>
    <w:rsid w:val="00A375A2"/>
    <w:rsid w:val="00A40855"/>
    <w:rsid w:val="00A425B0"/>
    <w:rsid w:val="00A44345"/>
    <w:rsid w:val="00A44E45"/>
    <w:rsid w:val="00A46EA8"/>
    <w:rsid w:val="00A51353"/>
    <w:rsid w:val="00A51EE1"/>
    <w:rsid w:val="00A52C14"/>
    <w:rsid w:val="00A53433"/>
    <w:rsid w:val="00A54C84"/>
    <w:rsid w:val="00A54E56"/>
    <w:rsid w:val="00A56937"/>
    <w:rsid w:val="00A57FC9"/>
    <w:rsid w:val="00A63D4D"/>
    <w:rsid w:val="00A64A4E"/>
    <w:rsid w:val="00A677F0"/>
    <w:rsid w:val="00A70171"/>
    <w:rsid w:val="00A72040"/>
    <w:rsid w:val="00A73FC4"/>
    <w:rsid w:val="00A75011"/>
    <w:rsid w:val="00A7505A"/>
    <w:rsid w:val="00A76748"/>
    <w:rsid w:val="00A76A11"/>
    <w:rsid w:val="00A77829"/>
    <w:rsid w:val="00A80929"/>
    <w:rsid w:val="00A81E43"/>
    <w:rsid w:val="00A81F77"/>
    <w:rsid w:val="00A82F3A"/>
    <w:rsid w:val="00A83829"/>
    <w:rsid w:val="00A8435A"/>
    <w:rsid w:val="00A86C8F"/>
    <w:rsid w:val="00A91643"/>
    <w:rsid w:val="00A92243"/>
    <w:rsid w:val="00A92ED7"/>
    <w:rsid w:val="00A933EB"/>
    <w:rsid w:val="00A93C8C"/>
    <w:rsid w:val="00A966ED"/>
    <w:rsid w:val="00A96BC3"/>
    <w:rsid w:val="00A97E3C"/>
    <w:rsid w:val="00AA2C67"/>
    <w:rsid w:val="00AA32B6"/>
    <w:rsid w:val="00AA5F59"/>
    <w:rsid w:val="00AA6739"/>
    <w:rsid w:val="00AA6AFD"/>
    <w:rsid w:val="00AA6BC9"/>
    <w:rsid w:val="00AA6E4A"/>
    <w:rsid w:val="00AB02F3"/>
    <w:rsid w:val="00AB1D74"/>
    <w:rsid w:val="00AB257B"/>
    <w:rsid w:val="00AB2968"/>
    <w:rsid w:val="00AB3716"/>
    <w:rsid w:val="00AB4868"/>
    <w:rsid w:val="00AB4D81"/>
    <w:rsid w:val="00AB74C8"/>
    <w:rsid w:val="00AC1B8D"/>
    <w:rsid w:val="00AC3446"/>
    <w:rsid w:val="00AC4990"/>
    <w:rsid w:val="00AC5039"/>
    <w:rsid w:val="00AC613F"/>
    <w:rsid w:val="00AC6889"/>
    <w:rsid w:val="00AD0C1D"/>
    <w:rsid w:val="00AD10A7"/>
    <w:rsid w:val="00AD11A8"/>
    <w:rsid w:val="00AD254A"/>
    <w:rsid w:val="00AD2ED5"/>
    <w:rsid w:val="00AD3102"/>
    <w:rsid w:val="00AD4E6A"/>
    <w:rsid w:val="00AD5AFE"/>
    <w:rsid w:val="00AD6754"/>
    <w:rsid w:val="00AE1523"/>
    <w:rsid w:val="00AE1933"/>
    <w:rsid w:val="00AE2309"/>
    <w:rsid w:val="00AE34A1"/>
    <w:rsid w:val="00AE37B3"/>
    <w:rsid w:val="00AE38F6"/>
    <w:rsid w:val="00AE3EFD"/>
    <w:rsid w:val="00AE4347"/>
    <w:rsid w:val="00AE5170"/>
    <w:rsid w:val="00AE66FE"/>
    <w:rsid w:val="00AE680D"/>
    <w:rsid w:val="00AF200B"/>
    <w:rsid w:val="00AF3093"/>
    <w:rsid w:val="00AF639C"/>
    <w:rsid w:val="00AF6E99"/>
    <w:rsid w:val="00B0460F"/>
    <w:rsid w:val="00B04C4C"/>
    <w:rsid w:val="00B05548"/>
    <w:rsid w:val="00B10712"/>
    <w:rsid w:val="00B1325F"/>
    <w:rsid w:val="00B13365"/>
    <w:rsid w:val="00B13A5E"/>
    <w:rsid w:val="00B13D65"/>
    <w:rsid w:val="00B167A0"/>
    <w:rsid w:val="00B21CB2"/>
    <w:rsid w:val="00B2366E"/>
    <w:rsid w:val="00B244EA"/>
    <w:rsid w:val="00B25D75"/>
    <w:rsid w:val="00B276BB"/>
    <w:rsid w:val="00B31405"/>
    <w:rsid w:val="00B315E9"/>
    <w:rsid w:val="00B33C83"/>
    <w:rsid w:val="00B3473A"/>
    <w:rsid w:val="00B353D1"/>
    <w:rsid w:val="00B37395"/>
    <w:rsid w:val="00B40791"/>
    <w:rsid w:val="00B442E3"/>
    <w:rsid w:val="00B50083"/>
    <w:rsid w:val="00B51969"/>
    <w:rsid w:val="00B545F1"/>
    <w:rsid w:val="00B56C25"/>
    <w:rsid w:val="00B62225"/>
    <w:rsid w:val="00B62BBF"/>
    <w:rsid w:val="00B63CED"/>
    <w:rsid w:val="00B64D64"/>
    <w:rsid w:val="00B67CDF"/>
    <w:rsid w:val="00B70FFC"/>
    <w:rsid w:val="00B7188B"/>
    <w:rsid w:val="00B73CE1"/>
    <w:rsid w:val="00B74696"/>
    <w:rsid w:val="00B747B6"/>
    <w:rsid w:val="00B74BD4"/>
    <w:rsid w:val="00B76D24"/>
    <w:rsid w:val="00B76D70"/>
    <w:rsid w:val="00B77582"/>
    <w:rsid w:val="00B81248"/>
    <w:rsid w:val="00B81EBA"/>
    <w:rsid w:val="00B821C7"/>
    <w:rsid w:val="00B8225D"/>
    <w:rsid w:val="00B83297"/>
    <w:rsid w:val="00B872AE"/>
    <w:rsid w:val="00B903B8"/>
    <w:rsid w:val="00B929EC"/>
    <w:rsid w:val="00B95D02"/>
    <w:rsid w:val="00B960D0"/>
    <w:rsid w:val="00B96BC9"/>
    <w:rsid w:val="00B9783E"/>
    <w:rsid w:val="00BA29BC"/>
    <w:rsid w:val="00BA58F0"/>
    <w:rsid w:val="00BA5CCE"/>
    <w:rsid w:val="00BA73C9"/>
    <w:rsid w:val="00BB0F1A"/>
    <w:rsid w:val="00BB1DF9"/>
    <w:rsid w:val="00BB2440"/>
    <w:rsid w:val="00BB25F0"/>
    <w:rsid w:val="00BB265B"/>
    <w:rsid w:val="00BB4896"/>
    <w:rsid w:val="00BB79EA"/>
    <w:rsid w:val="00BC003B"/>
    <w:rsid w:val="00BC0C49"/>
    <w:rsid w:val="00BC220A"/>
    <w:rsid w:val="00BC2FEE"/>
    <w:rsid w:val="00BC53F5"/>
    <w:rsid w:val="00BC704A"/>
    <w:rsid w:val="00BD04D7"/>
    <w:rsid w:val="00BD07BE"/>
    <w:rsid w:val="00BD0E1D"/>
    <w:rsid w:val="00BD320E"/>
    <w:rsid w:val="00BD651F"/>
    <w:rsid w:val="00BE1579"/>
    <w:rsid w:val="00BE1E6E"/>
    <w:rsid w:val="00BE3716"/>
    <w:rsid w:val="00BE44C1"/>
    <w:rsid w:val="00BE4E08"/>
    <w:rsid w:val="00BE6CAB"/>
    <w:rsid w:val="00BE74C6"/>
    <w:rsid w:val="00BF1BF0"/>
    <w:rsid w:val="00BF231A"/>
    <w:rsid w:val="00BF342F"/>
    <w:rsid w:val="00BF4227"/>
    <w:rsid w:val="00C01B5D"/>
    <w:rsid w:val="00C0294E"/>
    <w:rsid w:val="00C04A94"/>
    <w:rsid w:val="00C051DA"/>
    <w:rsid w:val="00C05EE3"/>
    <w:rsid w:val="00C06087"/>
    <w:rsid w:val="00C07898"/>
    <w:rsid w:val="00C10BA5"/>
    <w:rsid w:val="00C1246D"/>
    <w:rsid w:val="00C12E9B"/>
    <w:rsid w:val="00C1683D"/>
    <w:rsid w:val="00C16B0F"/>
    <w:rsid w:val="00C17451"/>
    <w:rsid w:val="00C17464"/>
    <w:rsid w:val="00C20B81"/>
    <w:rsid w:val="00C21358"/>
    <w:rsid w:val="00C21399"/>
    <w:rsid w:val="00C214BA"/>
    <w:rsid w:val="00C23753"/>
    <w:rsid w:val="00C24B19"/>
    <w:rsid w:val="00C24F58"/>
    <w:rsid w:val="00C25638"/>
    <w:rsid w:val="00C26091"/>
    <w:rsid w:val="00C26C1C"/>
    <w:rsid w:val="00C2746A"/>
    <w:rsid w:val="00C3043A"/>
    <w:rsid w:val="00C3282E"/>
    <w:rsid w:val="00C32A72"/>
    <w:rsid w:val="00C34BC4"/>
    <w:rsid w:val="00C368F2"/>
    <w:rsid w:val="00C36DD0"/>
    <w:rsid w:val="00C41D33"/>
    <w:rsid w:val="00C43D28"/>
    <w:rsid w:val="00C442A9"/>
    <w:rsid w:val="00C44771"/>
    <w:rsid w:val="00C448C5"/>
    <w:rsid w:val="00C45468"/>
    <w:rsid w:val="00C45673"/>
    <w:rsid w:val="00C45E3C"/>
    <w:rsid w:val="00C4636E"/>
    <w:rsid w:val="00C465BA"/>
    <w:rsid w:val="00C46A8E"/>
    <w:rsid w:val="00C5175B"/>
    <w:rsid w:val="00C51B52"/>
    <w:rsid w:val="00C5292F"/>
    <w:rsid w:val="00C54C35"/>
    <w:rsid w:val="00C5566D"/>
    <w:rsid w:val="00C60820"/>
    <w:rsid w:val="00C61578"/>
    <w:rsid w:val="00C61CDC"/>
    <w:rsid w:val="00C62846"/>
    <w:rsid w:val="00C6398C"/>
    <w:rsid w:val="00C646A6"/>
    <w:rsid w:val="00C6524F"/>
    <w:rsid w:val="00C66FD5"/>
    <w:rsid w:val="00C673C7"/>
    <w:rsid w:val="00C67583"/>
    <w:rsid w:val="00C709C8"/>
    <w:rsid w:val="00C71D7A"/>
    <w:rsid w:val="00C72294"/>
    <w:rsid w:val="00C75348"/>
    <w:rsid w:val="00C77A92"/>
    <w:rsid w:val="00C81DAC"/>
    <w:rsid w:val="00C84620"/>
    <w:rsid w:val="00C86A75"/>
    <w:rsid w:val="00C8739C"/>
    <w:rsid w:val="00C917C8"/>
    <w:rsid w:val="00C92621"/>
    <w:rsid w:val="00C93F6F"/>
    <w:rsid w:val="00C943D1"/>
    <w:rsid w:val="00C953C4"/>
    <w:rsid w:val="00C958D4"/>
    <w:rsid w:val="00C964D7"/>
    <w:rsid w:val="00C96F6A"/>
    <w:rsid w:val="00CA2678"/>
    <w:rsid w:val="00CA4A24"/>
    <w:rsid w:val="00CA550D"/>
    <w:rsid w:val="00CA5B3E"/>
    <w:rsid w:val="00CB097F"/>
    <w:rsid w:val="00CB1350"/>
    <w:rsid w:val="00CB138C"/>
    <w:rsid w:val="00CB1D72"/>
    <w:rsid w:val="00CB1D81"/>
    <w:rsid w:val="00CB26CD"/>
    <w:rsid w:val="00CB5A09"/>
    <w:rsid w:val="00CC0393"/>
    <w:rsid w:val="00CC0EB0"/>
    <w:rsid w:val="00CC570D"/>
    <w:rsid w:val="00CC6717"/>
    <w:rsid w:val="00CC68A9"/>
    <w:rsid w:val="00CC7B94"/>
    <w:rsid w:val="00CD0FDD"/>
    <w:rsid w:val="00CD1DFE"/>
    <w:rsid w:val="00CD225A"/>
    <w:rsid w:val="00CD37A1"/>
    <w:rsid w:val="00CD63C1"/>
    <w:rsid w:val="00CE1588"/>
    <w:rsid w:val="00CE1AC8"/>
    <w:rsid w:val="00CE3029"/>
    <w:rsid w:val="00CE7169"/>
    <w:rsid w:val="00CE76F9"/>
    <w:rsid w:val="00CF049D"/>
    <w:rsid w:val="00CF1173"/>
    <w:rsid w:val="00CF1618"/>
    <w:rsid w:val="00CF39A8"/>
    <w:rsid w:val="00CF651E"/>
    <w:rsid w:val="00CF65B2"/>
    <w:rsid w:val="00D02360"/>
    <w:rsid w:val="00D02E74"/>
    <w:rsid w:val="00D04520"/>
    <w:rsid w:val="00D05362"/>
    <w:rsid w:val="00D058DB"/>
    <w:rsid w:val="00D11A39"/>
    <w:rsid w:val="00D12012"/>
    <w:rsid w:val="00D131EC"/>
    <w:rsid w:val="00D133E7"/>
    <w:rsid w:val="00D13C13"/>
    <w:rsid w:val="00D13FE9"/>
    <w:rsid w:val="00D14CA7"/>
    <w:rsid w:val="00D20FE5"/>
    <w:rsid w:val="00D22671"/>
    <w:rsid w:val="00D22723"/>
    <w:rsid w:val="00D24F99"/>
    <w:rsid w:val="00D2505B"/>
    <w:rsid w:val="00D25AA3"/>
    <w:rsid w:val="00D27D1E"/>
    <w:rsid w:val="00D305D4"/>
    <w:rsid w:val="00D30E0B"/>
    <w:rsid w:val="00D33CD8"/>
    <w:rsid w:val="00D34B6D"/>
    <w:rsid w:val="00D34D2B"/>
    <w:rsid w:val="00D36684"/>
    <w:rsid w:val="00D41323"/>
    <w:rsid w:val="00D45C3C"/>
    <w:rsid w:val="00D45DD5"/>
    <w:rsid w:val="00D47FA8"/>
    <w:rsid w:val="00D513FE"/>
    <w:rsid w:val="00D51FF2"/>
    <w:rsid w:val="00D52A56"/>
    <w:rsid w:val="00D52A98"/>
    <w:rsid w:val="00D52CFA"/>
    <w:rsid w:val="00D530B9"/>
    <w:rsid w:val="00D549D0"/>
    <w:rsid w:val="00D54F82"/>
    <w:rsid w:val="00D55F39"/>
    <w:rsid w:val="00D566A4"/>
    <w:rsid w:val="00D57C2B"/>
    <w:rsid w:val="00D615D8"/>
    <w:rsid w:val="00D61717"/>
    <w:rsid w:val="00D621EE"/>
    <w:rsid w:val="00D6230B"/>
    <w:rsid w:val="00D6577D"/>
    <w:rsid w:val="00D65F81"/>
    <w:rsid w:val="00D660BC"/>
    <w:rsid w:val="00D666E0"/>
    <w:rsid w:val="00D66FBA"/>
    <w:rsid w:val="00D71001"/>
    <w:rsid w:val="00D742E9"/>
    <w:rsid w:val="00D77C4B"/>
    <w:rsid w:val="00D8004E"/>
    <w:rsid w:val="00D82FC5"/>
    <w:rsid w:val="00D8386E"/>
    <w:rsid w:val="00D854C2"/>
    <w:rsid w:val="00D90113"/>
    <w:rsid w:val="00D90464"/>
    <w:rsid w:val="00D92006"/>
    <w:rsid w:val="00D920DA"/>
    <w:rsid w:val="00D93059"/>
    <w:rsid w:val="00D93139"/>
    <w:rsid w:val="00D93396"/>
    <w:rsid w:val="00D94785"/>
    <w:rsid w:val="00D9514E"/>
    <w:rsid w:val="00D95F51"/>
    <w:rsid w:val="00DA1DB4"/>
    <w:rsid w:val="00DA2411"/>
    <w:rsid w:val="00DA39F4"/>
    <w:rsid w:val="00DA753E"/>
    <w:rsid w:val="00DA7696"/>
    <w:rsid w:val="00DB04E4"/>
    <w:rsid w:val="00DB1A1F"/>
    <w:rsid w:val="00DB43D7"/>
    <w:rsid w:val="00DB539F"/>
    <w:rsid w:val="00DC119E"/>
    <w:rsid w:val="00DC1B0A"/>
    <w:rsid w:val="00DC338B"/>
    <w:rsid w:val="00DC3CF5"/>
    <w:rsid w:val="00DC46BF"/>
    <w:rsid w:val="00DC5CFD"/>
    <w:rsid w:val="00DC75C1"/>
    <w:rsid w:val="00DD2BCF"/>
    <w:rsid w:val="00DD2E1B"/>
    <w:rsid w:val="00DD3247"/>
    <w:rsid w:val="00DD355D"/>
    <w:rsid w:val="00DD3D58"/>
    <w:rsid w:val="00DD3F6E"/>
    <w:rsid w:val="00DE1293"/>
    <w:rsid w:val="00DE1E86"/>
    <w:rsid w:val="00DE3461"/>
    <w:rsid w:val="00DE415D"/>
    <w:rsid w:val="00DE4969"/>
    <w:rsid w:val="00DE6AC9"/>
    <w:rsid w:val="00DE70C1"/>
    <w:rsid w:val="00DF0E86"/>
    <w:rsid w:val="00DF1AF7"/>
    <w:rsid w:val="00DF21BB"/>
    <w:rsid w:val="00DF2D9F"/>
    <w:rsid w:val="00DF5E0E"/>
    <w:rsid w:val="00DF6338"/>
    <w:rsid w:val="00DF6AC4"/>
    <w:rsid w:val="00DF76D0"/>
    <w:rsid w:val="00E0086E"/>
    <w:rsid w:val="00E00D0F"/>
    <w:rsid w:val="00E00E72"/>
    <w:rsid w:val="00E0162C"/>
    <w:rsid w:val="00E02330"/>
    <w:rsid w:val="00E0355F"/>
    <w:rsid w:val="00E04BB6"/>
    <w:rsid w:val="00E05302"/>
    <w:rsid w:val="00E05574"/>
    <w:rsid w:val="00E070C7"/>
    <w:rsid w:val="00E10231"/>
    <w:rsid w:val="00E10A58"/>
    <w:rsid w:val="00E138AB"/>
    <w:rsid w:val="00E173C5"/>
    <w:rsid w:val="00E17A29"/>
    <w:rsid w:val="00E17B5F"/>
    <w:rsid w:val="00E20499"/>
    <w:rsid w:val="00E224BD"/>
    <w:rsid w:val="00E22EA7"/>
    <w:rsid w:val="00E23459"/>
    <w:rsid w:val="00E242C0"/>
    <w:rsid w:val="00E24346"/>
    <w:rsid w:val="00E2583C"/>
    <w:rsid w:val="00E25E7D"/>
    <w:rsid w:val="00E262A1"/>
    <w:rsid w:val="00E3106D"/>
    <w:rsid w:val="00E3159F"/>
    <w:rsid w:val="00E315B1"/>
    <w:rsid w:val="00E33871"/>
    <w:rsid w:val="00E35D83"/>
    <w:rsid w:val="00E360B2"/>
    <w:rsid w:val="00E362E4"/>
    <w:rsid w:val="00E363A7"/>
    <w:rsid w:val="00E37C61"/>
    <w:rsid w:val="00E37F56"/>
    <w:rsid w:val="00E401A8"/>
    <w:rsid w:val="00E42A4A"/>
    <w:rsid w:val="00E4314D"/>
    <w:rsid w:val="00E46D56"/>
    <w:rsid w:val="00E50606"/>
    <w:rsid w:val="00E50770"/>
    <w:rsid w:val="00E5115A"/>
    <w:rsid w:val="00E521AB"/>
    <w:rsid w:val="00E52B9E"/>
    <w:rsid w:val="00E52E2A"/>
    <w:rsid w:val="00E55012"/>
    <w:rsid w:val="00E56A29"/>
    <w:rsid w:val="00E61E61"/>
    <w:rsid w:val="00E6283C"/>
    <w:rsid w:val="00E636D9"/>
    <w:rsid w:val="00E64DA6"/>
    <w:rsid w:val="00E65D9C"/>
    <w:rsid w:val="00E66E1F"/>
    <w:rsid w:val="00E67A2D"/>
    <w:rsid w:val="00E67CD6"/>
    <w:rsid w:val="00E67CF1"/>
    <w:rsid w:val="00E67DEE"/>
    <w:rsid w:val="00E7045A"/>
    <w:rsid w:val="00E70509"/>
    <w:rsid w:val="00E7165B"/>
    <w:rsid w:val="00E71826"/>
    <w:rsid w:val="00E76C58"/>
    <w:rsid w:val="00E808F4"/>
    <w:rsid w:val="00E81CCC"/>
    <w:rsid w:val="00E82AFA"/>
    <w:rsid w:val="00E82C92"/>
    <w:rsid w:val="00E837C8"/>
    <w:rsid w:val="00E841B3"/>
    <w:rsid w:val="00E85502"/>
    <w:rsid w:val="00E909A6"/>
    <w:rsid w:val="00E90F46"/>
    <w:rsid w:val="00E912B5"/>
    <w:rsid w:val="00E92D0F"/>
    <w:rsid w:val="00E92E91"/>
    <w:rsid w:val="00E94282"/>
    <w:rsid w:val="00E9679C"/>
    <w:rsid w:val="00EA0DAC"/>
    <w:rsid w:val="00EA3BC4"/>
    <w:rsid w:val="00EB1BFD"/>
    <w:rsid w:val="00EB1C57"/>
    <w:rsid w:val="00EB2B17"/>
    <w:rsid w:val="00EB31E9"/>
    <w:rsid w:val="00EB3D54"/>
    <w:rsid w:val="00EB3F8D"/>
    <w:rsid w:val="00EB432E"/>
    <w:rsid w:val="00EB591E"/>
    <w:rsid w:val="00EB5B0D"/>
    <w:rsid w:val="00EB6364"/>
    <w:rsid w:val="00EC1152"/>
    <w:rsid w:val="00EC18C6"/>
    <w:rsid w:val="00EC364A"/>
    <w:rsid w:val="00ED36D5"/>
    <w:rsid w:val="00ED4267"/>
    <w:rsid w:val="00ED4611"/>
    <w:rsid w:val="00ED4E90"/>
    <w:rsid w:val="00ED6186"/>
    <w:rsid w:val="00EE3521"/>
    <w:rsid w:val="00EE45C5"/>
    <w:rsid w:val="00EE4FB9"/>
    <w:rsid w:val="00EE669C"/>
    <w:rsid w:val="00EE6BFC"/>
    <w:rsid w:val="00EE6CBC"/>
    <w:rsid w:val="00EE78E7"/>
    <w:rsid w:val="00EF046C"/>
    <w:rsid w:val="00EF1BDE"/>
    <w:rsid w:val="00EF2708"/>
    <w:rsid w:val="00EF50B0"/>
    <w:rsid w:val="00EF577D"/>
    <w:rsid w:val="00EF57E4"/>
    <w:rsid w:val="00EF5ECB"/>
    <w:rsid w:val="00EF6907"/>
    <w:rsid w:val="00EF6B3D"/>
    <w:rsid w:val="00EF7C08"/>
    <w:rsid w:val="00EF7D2F"/>
    <w:rsid w:val="00F013C6"/>
    <w:rsid w:val="00F02958"/>
    <w:rsid w:val="00F042C4"/>
    <w:rsid w:val="00F05098"/>
    <w:rsid w:val="00F07B69"/>
    <w:rsid w:val="00F07D86"/>
    <w:rsid w:val="00F10870"/>
    <w:rsid w:val="00F14FDA"/>
    <w:rsid w:val="00F15934"/>
    <w:rsid w:val="00F17E1C"/>
    <w:rsid w:val="00F17E67"/>
    <w:rsid w:val="00F20D25"/>
    <w:rsid w:val="00F22F50"/>
    <w:rsid w:val="00F25EB5"/>
    <w:rsid w:val="00F26672"/>
    <w:rsid w:val="00F26C55"/>
    <w:rsid w:val="00F277E2"/>
    <w:rsid w:val="00F30389"/>
    <w:rsid w:val="00F30473"/>
    <w:rsid w:val="00F315B2"/>
    <w:rsid w:val="00F342C4"/>
    <w:rsid w:val="00F34DAC"/>
    <w:rsid w:val="00F4079B"/>
    <w:rsid w:val="00F40FAA"/>
    <w:rsid w:val="00F41D37"/>
    <w:rsid w:val="00F43165"/>
    <w:rsid w:val="00F468B1"/>
    <w:rsid w:val="00F468C6"/>
    <w:rsid w:val="00F50B9E"/>
    <w:rsid w:val="00F5120F"/>
    <w:rsid w:val="00F51C39"/>
    <w:rsid w:val="00F555D1"/>
    <w:rsid w:val="00F60041"/>
    <w:rsid w:val="00F60C2E"/>
    <w:rsid w:val="00F60C85"/>
    <w:rsid w:val="00F61454"/>
    <w:rsid w:val="00F61FD1"/>
    <w:rsid w:val="00F631FC"/>
    <w:rsid w:val="00F63D16"/>
    <w:rsid w:val="00F642B4"/>
    <w:rsid w:val="00F64EE6"/>
    <w:rsid w:val="00F65229"/>
    <w:rsid w:val="00F765E0"/>
    <w:rsid w:val="00F809B5"/>
    <w:rsid w:val="00F824A1"/>
    <w:rsid w:val="00F82BF7"/>
    <w:rsid w:val="00F831F8"/>
    <w:rsid w:val="00F838DC"/>
    <w:rsid w:val="00F83CFF"/>
    <w:rsid w:val="00F83F60"/>
    <w:rsid w:val="00F84AA8"/>
    <w:rsid w:val="00F84B21"/>
    <w:rsid w:val="00F858F5"/>
    <w:rsid w:val="00F900F5"/>
    <w:rsid w:val="00F90580"/>
    <w:rsid w:val="00F90733"/>
    <w:rsid w:val="00F91258"/>
    <w:rsid w:val="00F922ED"/>
    <w:rsid w:val="00F92F48"/>
    <w:rsid w:val="00F93FA8"/>
    <w:rsid w:val="00F9449D"/>
    <w:rsid w:val="00F9527F"/>
    <w:rsid w:val="00F95DF3"/>
    <w:rsid w:val="00FA0279"/>
    <w:rsid w:val="00FB06A6"/>
    <w:rsid w:val="00FB09C7"/>
    <w:rsid w:val="00FB324F"/>
    <w:rsid w:val="00FB3DE6"/>
    <w:rsid w:val="00FB5F17"/>
    <w:rsid w:val="00FB5F36"/>
    <w:rsid w:val="00FB5FC8"/>
    <w:rsid w:val="00FB6095"/>
    <w:rsid w:val="00FB63E6"/>
    <w:rsid w:val="00FC0928"/>
    <w:rsid w:val="00FC0CC8"/>
    <w:rsid w:val="00FC11D0"/>
    <w:rsid w:val="00FC26AF"/>
    <w:rsid w:val="00FC380E"/>
    <w:rsid w:val="00FD45EE"/>
    <w:rsid w:val="00FD4A8D"/>
    <w:rsid w:val="00FD63DA"/>
    <w:rsid w:val="00FD7135"/>
    <w:rsid w:val="00FE079C"/>
    <w:rsid w:val="00FE0968"/>
    <w:rsid w:val="00FE2C39"/>
    <w:rsid w:val="00FE3F38"/>
    <w:rsid w:val="00FE5070"/>
    <w:rsid w:val="00FE5117"/>
    <w:rsid w:val="00FE5EA2"/>
    <w:rsid w:val="00FE78B5"/>
    <w:rsid w:val="00FF1841"/>
    <w:rsid w:val="00FF1917"/>
    <w:rsid w:val="00FF3823"/>
    <w:rsid w:val="00FF3B8E"/>
    <w:rsid w:val="00FF5348"/>
    <w:rsid w:val="00FF5B5D"/>
    <w:rsid w:val="00FF6444"/>
    <w:rsid w:val="00FF65FC"/>
    <w:rsid w:val="00FF711B"/>
    <w:rsid w:val="00FF7280"/>
    <w:rsid w:val="013C324F"/>
    <w:rsid w:val="0500760B"/>
    <w:rsid w:val="0979F31C"/>
    <w:rsid w:val="0E20924D"/>
    <w:rsid w:val="1AB8346F"/>
    <w:rsid w:val="28D11D4E"/>
    <w:rsid w:val="2B3B6BD4"/>
    <w:rsid w:val="2C43A2B6"/>
    <w:rsid w:val="2D3E7272"/>
    <w:rsid w:val="2DF3E02E"/>
    <w:rsid w:val="2F8FA9DE"/>
    <w:rsid w:val="3023B1D1"/>
    <w:rsid w:val="3A7CC954"/>
    <w:rsid w:val="3E422291"/>
    <w:rsid w:val="3E4F17FA"/>
    <w:rsid w:val="41B6B803"/>
    <w:rsid w:val="44B830EF"/>
    <w:rsid w:val="45EC956E"/>
    <w:rsid w:val="4799366B"/>
    <w:rsid w:val="50601954"/>
    <w:rsid w:val="58E12EF9"/>
    <w:rsid w:val="5A408B26"/>
    <w:rsid w:val="5B4332F9"/>
    <w:rsid w:val="5E5FD783"/>
    <w:rsid w:val="62CCDBC0"/>
    <w:rsid w:val="65416E72"/>
    <w:rsid w:val="667A4281"/>
    <w:rsid w:val="67C27AFF"/>
    <w:rsid w:val="6C778BE6"/>
    <w:rsid w:val="7157B689"/>
    <w:rsid w:val="73394EAE"/>
    <w:rsid w:val="734A1330"/>
    <w:rsid w:val="742EF498"/>
    <w:rsid w:val="75AE3A79"/>
    <w:rsid w:val="75C28F37"/>
    <w:rsid w:val="767C3FAA"/>
    <w:rsid w:val="7ABCC033"/>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355D1"/>
  <w15:chartTrackingRefBased/>
  <w15:docId w15:val="{8C50323A-6948-444E-A5BE-E24293785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6BF"/>
    <w:pPr>
      <w:autoSpaceDE w:val="0"/>
      <w:autoSpaceDN w:val="0"/>
      <w:adjustRightInd w:val="0"/>
      <w:spacing w:after="0" w:line="300" w:lineRule="auto"/>
      <w:textAlignment w:val="center"/>
    </w:pPr>
    <w:rPr>
      <w:rFonts w:cs="Open Sans"/>
      <w:kern w:val="0"/>
      <w:sz w:val="20"/>
      <w:szCs w:val="20"/>
      <w:lang w:val="sv-SE"/>
      <w14:ligatures w14:val="none"/>
    </w:rPr>
  </w:style>
  <w:style w:type="paragraph" w:styleId="Rubrik1">
    <w:name w:val="heading 1"/>
    <w:basedOn w:val="Normal"/>
    <w:next w:val="Normal"/>
    <w:link w:val="Rubrik1Char"/>
    <w:uiPriority w:val="9"/>
    <w:qFormat/>
    <w:rsid w:val="00DC46BF"/>
    <w:pPr>
      <w:outlineLvl w:val="0"/>
    </w:pPr>
    <w:rPr>
      <w:rFonts w:asciiTheme="majorHAnsi" w:hAnsiTheme="majorHAnsi"/>
      <w:b/>
      <w:bCs/>
      <w:sz w:val="40"/>
      <w:szCs w:val="40"/>
    </w:rPr>
  </w:style>
  <w:style w:type="paragraph" w:styleId="Rubrik2">
    <w:name w:val="heading 2"/>
    <w:basedOn w:val="Rubrik3"/>
    <w:next w:val="Normal"/>
    <w:link w:val="Rubrik2Char"/>
    <w:uiPriority w:val="9"/>
    <w:unhideWhenUsed/>
    <w:qFormat/>
    <w:rsid w:val="00B81248"/>
    <w:pPr>
      <w:outlineLvl w:val="1"/>
    </w:pPr>
    <w:rPr>
      <w:rFonts w:ascii="Segoe UI" w:hAnsi="Segoe UI"/>
      <w:b/>
      <w:bCs/>
      <w:sz w:val="32"/>
      <w:szCs w:val="32"/>
    </w:rPr>
  </w:style>
  <w:style w:type="paragraph" w:styleId="Rubrik3">
    <w:name w:val="heading 3"/>
    <w:basedOn w:val="Normal"/>
    <w:next w:val="Normal"/>
    <w:link w:val="Rubrik3Char"/>
    <w:uiPriority w:val="9"/>
    <w:unhideWhenUsed/>
    <w:qFormat/>
    <w:rsid w:val="00B81248"/>
    <w:pPr>
      <w:spacing w:line="288" w:lineRule="auto"/>
      <w:outlineLvl w:val="2"/>
    </w:pPr>
    <w:rPr>
      <w:rFonts w:ascii="Segoe UI Semibold" w:hAnsi="Segoe UI Semibold" w:cs="Open Sans Semibold"/>
      <w:sz w:val="28"/>
      <w:szCs w:val="28"/>
    </w:rPr>
  </w:style>
  <w:style w:type="paragraph" w:styleId="Rubrik4">
    <w:name w:val="heading 4"/>
    <w:next w:val="Normal"/>
    <w:link w:val="Rubrik4Char"/>
    <w:uiPriority w:val="9"/>
    <w:unhideWhenUsed/>
    <w:qFormat/>
    <w:rsid w:val="004155EB"/>
    <w:pPr>
      <w:keepNext/>
      <w:spacing w:before="40" w:after="0" w:line="288" w:lineRule="auto"/>
      <w:outlineLvl w:val="3"/>
    </w:pPr>
    <w:rPr>
      <w:rFonts w:ascii="Segoe UI Semibold" w:eastAsiaTheme="majorEastAsia" w:hAnsi="Segoe UI Semibold" w:cs="Open Sans Semibold"/>
      <w:i/>
      <w:iCs/>
      <w:sz w:val="24"/>
      <w:szCs w:val="24"/>
      <w:lang w:val="sv-SE"/>
    </w:rPr>
  </w:style>
  <w:style w:type="paragraph" w:styleId="Rubrik5">
    <w:name w:val="heading 5"/>
    <w:basedOn w:val="Normal"/>
    <w:next w:val="Normal"/>
    <w:link w:val="Rubrik5Char"/>
    <w:uiPriority w:val="9"/>
    <w:unhideWhenUsed/>
    <w:qFormat/>
    <w:rsid w:val="004155EB"/>
    <w:pPr>
      <w:keepNext/>
      <w:keepLines/>
      <w:spacing w:before="40" w:line="288" w:lineRule="auto"/>
      <w:ind w:left="425"/>
      <w:outlineLvl w:val="4"/>
    </w:pPr>
    <w:rPr>
      <w:rFonts w:ascii="Segoe UI Semibold" w:eastAsiaTheme="majorEastAsia" w:hAnsi="Segoe UI Semibold" w:cstheme="majorBidi"/>
      <w:i/>
      <w:sz w:val="24"/>
    </w:rPr>
  </w:style>
  <w:style w:type="paragraph" w:styleId="Rubrik6">
    <w:name w:val="heading 6"/>
    <w:basedOn w:val="Normal"/>
    <w:next w:val="Normal"/>
    <w:link w:val="Rubrik6Char"/>
    <w:uiPriority w:val="9"/>
    <w:unhideWhenUsed/>
    <w:rsid w:val="00B81248"/>
    <w:pPr>
      <w:keepNext/>
      <w:keepLines/>
      <w:spacing w:before="40"/>
      <w:outlineLvl w:val="5"/>
    </w:pPr>
    <w:rPr>
      <w:rFonts w:asciiTheme="majorHAnsi" w:eastAsiaTheme="majorEastAsia" w:hAnsiTheme="majorHAnsi" w:cstheme="majorBidi"/>
      <w:color w:val="003156" w:themeColor="accent1" w:themeShade="7F"/>
    </w:rPr>
  </w:style>
  <w:style w:type="paragraph" w:styleId="Rubrik7">
    <w:name w:val="heading 7"/>
    <w:basedOn w:val="Normal"/>
    <w:next w:val="Normal"/>
    <w:link w:val="Rubrik7Char"/>
    <w:uiPriority w:val="9"/>
    <w:semiHidden/>
    <w:unhideWhenUsed/>
    <w:rsid w:val="00DE1293"/>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rsid w:val="00DE1293"/>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rsid w:val="00DE1293"/>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81248"/>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B81248"/>
    <w:rPr>
      <w:rFonts w:ascii="Segoe UI" w:hAnsi="Segoe UI" w:cs="Open Sans"/>
      <w:color w:val="000000"/>
      <w:sz w:val="20"/>
      <w:szCs w:val="20"/>
      <w:lang w:val="sv-SE"/>
    </w:rPr>
  </w:style>
  <w:style w:type="paragraph" w:styleId="Sidfot">
    <w:name w:val="footer"/>
    <w:basedOn w:val="Normal"/>
    <w:link w:val="SidfotChar"/>
    <w:uiPriority w:val="99"/>
    <w:unhideWhenUsed/>
    <w:rsid w:val="00B81248"/>
    <w:pPr>
      <w:tabs>
        <w:tab w:val="center" w:pos="4536"/>
        <w:tab w:val="right" w:pos="9072"/>
      </w:tabs>
      <w:spacing w:line="276" w:lineRule="auto"/>
      <w:jc w:val="center"/>
    </w:pPr>
    <w:rPr>
      <w:sz w:val="18"/>
      <w:szCs w:val="18"/>
      <w:lang w:val="sv-FI"/>
    </w:rPr>
  </w:style>
  <w:style w:type="character" w:customStyle="1" w:styleId="SidfotChar">
    <w:name w:val="Sidfot Char"/>
    <w:basedOn w:val="Standardstycketeckensnitt"/>
    <w:link w:val="Sidfot"/>
    <w:uiPriority w:val="99"/>
    <w:rsid w:val="00B81248"/>
    <w:rPr>
      <w:rFonts w:ascii="Segoe UI" w:hAnsi="Segoe UI" w:cs="Open Sans"/>
      <w:color w:val="000000"/>
      <w:sz w:val="18"/>
      <w:szCs w:val="18"/>
    </w:rPr>
  </w:style>
  <w:style w:type="paragraph" w:styleId="Ingetavstnd">
    <w:name w:val="No Spacing"/>
    <w:aliases w:val="Mindre radavstånd"/>
    <w:basedOn w:val="Normal"/>
    <w:link w:val="IngetavstndChar"/>
    <w:uiPriority w:val="1"/>
    <w:qFormat/>
    <w:rsid w:val="00B81248"/>
    <w:pPr>
      <w:spacing w:line="288" w:lineRule="auto"/>
    </w:pPr>
    <w:rPr>
      <w:rFonts w:cs="Open Sans Condensed Light"/>
    </w:rPr>
  </w:style>
  <w:style w:type="character" w:customStyle="1" w:styleId="IngetavstndChar">
    <w:name w:val="Inget avstånd Char"/>
    <w:aliases w:val="Mindre radavstånd Char"/>
    <w:basedOn w:val="Standardstycketeckensnitt"/>
    <w:link w:val="Ingetavstnd"/>
    <w:uiPriority w:val="1"/>
    <w:rsid w:val="00B81248"/>
    <w:rPr>
      <w:rFonts w:ascii="Segoe UI" w:hAnsi="Segoe UI" w:cs="Open Sans Condensed Light"/>
      <w:color w:val="000000"/>
      <w:sz w:val="20"/>
      <w:szCs w:val="20"/>
      <w:lang w:val="sv-SE"/>
    </w:rPr>
  </w:style>
  <w:style w:type="paragraph" w:styleId="Rubrik">
    <w:name w:val="Title"/>
    <w:aliases w:val="Titel"/>
    <w:basedOn w:val="Rubrik1"/>
    <w:next w:val="Normal"/>
    <w:link w:val="RubrikChar"/>
    <w:uiPriority w:val="10"/>
    <w:rsid w:val="00B81248"/>
    <w:pPr>
      <w:spacing w:line="204" w:lineRule="auto"/>
      <w:outlineLvl w:val="9"/>
    </w:pPr>
    <w:rPr>
      <w:b w:val="0"/>
      <w:sz w:val="68"/>
      <w:szCs w:val="68"/>
    </w:rPr>
  </w:style>
  <w:style w:type="character" w:customStyle="1" w:styleId="RubrikChar">
    <w:name w:val="Rubrik Char"/>
    <w:aliases w:val="Titel Char"/>
    <w:basedOn w:val="Standardstycketeckensnitt"/>
    <w:link w:val="Rubrik"/>
    <w:uiPriority w:val="10"/>
    <w:rsid w:val="00B81248"/>
    <w:rPr>
      <w:rFonts w:ascii="Segoe UI" w:hAnsi="Segoe UI" w:cs="Open Sans"/>
      <w:bCs/>
      <w:color w:val="000000"/>
      <w:sz w:val="68"/>
      <w:szCs w:val="68"/>
      <w:lang w:val="sv-SE"/>
    </w:rPr>
  </w:style>
  <w:style w:type="character" w:styleId="Betoning">
    <w:name w:val="Emphasis"/>
    <w:aliases w:val="Stark betoning - Titel"/>
    <w:uiPriority w:val="20"/>
    <w:rsid w:val="00B81248"/>
    <w:rPr>
      <w:rFonts w:ascii="Segoe UI" w:hAnsi="Segoe UI"/>
      <w:b/>
      <w:bCs/>
    </w:rPr>
  </w:style>
  <w:style w:type="paragraph" w:customStyle="1" w:styleId="Allmntstyckeformat">
    <w:name w:val="[Allmänt styckeformat]"/>
    <w:basedOn w:val="Normal"/>
    <w:uiPriority w:val="99"/>
    <w:semiHidden/>
    <w:rsid w:val="00CB1350"/>
    <w:pPr>
      <w:spacing w:line="288" w:lineRule="auto"/>
    </w:pPr>
    <w:rPr>
      <w:rFonts w:ascii="MinionPro-Regular" w:hAnsi="MinionPro-Regular" w:cs="MinionPro-Regular"/>
      <w:sz w:val="24"/>
      <w:szCs w:val="24"/>
    </w:rPr>
  </w:style>
  <w:style w:type="character" w:styleId="Hyperlnk">
    <w:name w:val="Hyperlink"/>
    <w:basedOn w:val="Standardstycketeckensnitt"/>
    <w:uiPriority w:val="99"/>
    <w:qFormat/>
    <w:rsid w:val="00C05EE3"/>
    <w:rPr>
      <w:color w:val="0064AE" w:themeColor="hyperlink"/>
      <w:u w:val="single"/>
    </w:rPr>
  </w:style>
  <w:style w:type="character" w:styleId="Olstomnmnande">
    <w:name w:val="Unresolved Mention"/>
    <w:basedOn w:val="Standardstycketeckensnitt"/>
    <w:uiPriority w:val="99"/>
    <w:semiHidden/>
    <w:unhideWhenUsed/>
    <w:rsid w:val="00B81248"/>
    <w:rPr>
      <w:color w:val="605E5C"/>
      <w:shd w:val="clear" w:color="auto" w:fill="E1DFDD"/>
    </w:rPr>
  </w:style>
  <w:style w:type="character" w:customStyle="1" w:styleId="Rubrik1Char">
    <w:name w:val="Rubrik 1 Char"/>
    <w:basedOn w:val="Standardstycketeckensnitt"/>
    <w:link w:val="Rubrik1"/>
    <w:uiPriority w:val="9"/>
    <w:rsid w:val="00DC46BF"/>
    <w:rPr>
      <w:rFonts w:asciiTheme="majorHAnsi" w:hAnsiTheme="majorHAnsi" w:cs="Open Sans"/>
      <w:b/>
      <w:bCs/>
      <w:sz w:val="40"/>
      <w:szCs w:val="40"/>
      <w:lang w:val="sv-SE"/>
    </w:rPr>
  </w:style>
  <w:style w:type="character" w:customStyle="1" w:styleId="Rubrik2Char">
    <w:name w:val="Rubrik 2 Char"/>
    <w:basedOn w:val="Standardstycketeckensnitt"/>
    <w:link w:val="Rubrik2"/>
    <w:uiPriority w:val="9"/>
    <w:rsid w:val="00B81248"/>
    <w:rPr>
      <w:rFonts w:ascii="Segoe UI" w:hAnsi="Segoe UI" w:cs="Open Sans Semibold"/>
      <w:b/>
      <w:bCs/>
      <w:color w:val="000000"/>
      <w:sz w:val="32"/>
      <w:szCs w:val="32"/>
      <w:lang w:val="sv-SE"/>
    </w:rPr>
  </w:style>
  <w:style w:type="character" w:customStyle="1" w:styleId="Rubrik3Char">
    <w:name w:val="Rubrik 3 Char"/>
    <w:basedOn w:val="Standardstycketeckensnitt"/>
    <w:link w:val="Rubrik3"/>
    <w:uiPriority w:val="9"/>
    <w:rsid w:val="00B81248"/>
    <w:rPr>
      <w:rFonts w:ascii="Segoe UI Semibold" w:hAnsi="Segoe UI Semibold" w:cs="Open Sans Semibold"/>
      <w:color w:val="000000"/>
      <w:sz w:val="28"/>
      <w:szCs w:val="28"/>
      <w:lang w:val="sv-SE"/>
    </w:rPr>
  </w:style>
  <w:style w:type="paragraph" w:customStyle="1" w:styleId="mnesraddokumenttyp">
    <w:name w:val="Ämnesrad/dokumenttyp"/>
    <w:basedOn w:val="Normal"/>
    <w:next w:val="Normal"/>
    <w:uiPriority w:val="14"/>
    <w:qFormat/>
    <w:rsid w:val="00B81248"/>
    <w:pPr>
      <w:spacing w:line="240" w:lineRule="auto"/>
    </w:pPr>
    <w:rPr>
      <w:rFonts w:ascii="Segoe UI Black" w:hAnsi="Segoe UI Black"/>
      <w:b/>
      <w:caps/>
      <w:noProof/>
    </w:rPr>
  </w:style>
  <w:style w:type="paragraph" w:styleId="Starktcitat">
    <w:name w:val="Intense Quote"/>
    <w:basedOn w:val="Normal"/>
    <w:next w:val="Normal"/>
    <w:link w:val="StarktcitatChar"/>
    <w:uiPriority w:val="30"/>
    <w:qFormat/>
    <w:rsid w:val="001023E9"/>
    <w:pPr>
      <w:pBdr>
        <w:left w:val="single" w:sz="48" w:space="16" w:color="9EC1C6" w:themeColor="accent2"/>
      </w:pBdr>
      <w:spacing w:line="288" w:lineRule="auto"/>
      <w:ind w:left="454"/>
    </w:pPr>
    <w:rPr>
      <w:i/>
      <w:iCs/>
    </w:rPr>
  </w:style>
  <w:style w:type="character" w:customStyle="1" w:styleId="StarktcitatChar">
    <w:name w:val="Starkt citat Char"/>
    <w:basedOn w:val="Standardstycketeckensnitt"/>
    <w:link w:val="Starktcitat"/>
    <w:uiPriority w:val="30"/>
    <w:rsid w:val="001023E9"/>
    <w:rPr>
      <w:rFonts w:ascii="Segoe UI" w:hAnsi="Segoe UI" w:cs="Open Sans"/>
      <w:i/>
      <w:iCs/>
      <w:color w:val="000000"/>
      <w:sz w:val="20"/>
      <w:szCs w:val="20"/>
      <w:lang w:val="sv-SE"/>
    </w:rPr>
  </w:style>
  <w:style w:type="character" w:customStyle="1" w:styleId="Rubrik4Char">
    <w:name w:val="Rubrik 4 Char"/>
    <w:basedOn w:val="Standardstycketeckensnitt"/>
    <w:link w:val="Rubrik4"/>
    <w:uiPriority w:val="9"/>
    <w:rsid w:val="004155EB"/>
    <w:rPr>
      <w:rFonts w:ascii="Segoe UI Semibold" w:eastAsiaTheme="majorEastAsia" w:hAnsi="Segoe UI Semibold" w:cs="Open Sans Semibold"/>
      <w:i/>
      <w:iCs/>
      <w:sz w:val="24"/>
      <w:szCs w:val="24"/>
      <w:lang w:val="sv-SE"/>
    </w:rPr>
  </w:style>
  <w:style w:type="paragraph" w:customStyle="1" w:styleId="Frsttblad-Sidfot">
    <w:name w:val="Försättblad-Sidfot"/>
    <w:basedOn w:val="Normal"/>
    <w:uiPriority w:val="59"/>
    <w:rsid w:val="00333143"/>
    <w:pPr>
      <w:spacing w:after="120" w:line="240" w:lineRule="auto"/>
      <w:ind w:left="142"/>
    </w:pPr>
    <w:rPr>
      <w:szCs w:val="18"/>
    </w:rPr>
  </w:style>
  <w:style w:type="table" w:styleId="Tabellrutnt">
    <w:name w:val="Table Grid"/>
    <w:basedOn w:val="Normaltabell"/>
    <w:uiPriority w:val="39"/>
    <w:rsid w:val="00B81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qFormat/>
    <w:rsid w:val="00B81248"/>
    <w:rPr>
      <w:i/>
      <w:iCs/>
    </w:rPr>
  </w:style>
  <w:style w:type="character" w:customStyle="1" w:styleId="CitatChar">
    <w:name w:val="Citat Char"/>
    <w:basedOn w:val="Standardstycketeckensnitt"/>
    <w:link w:val="Citat"/>
    <w:uiPriority w:val="29"/>
    <w:rsid w:val="00B81248"/>
    <w:rPr>
      <w:rFonts w:ascii="Segoe UI" w:hAnsi="Segoe UI" w:cs="Open Sans"/>
      <w:i/>
      <w:iCs/>
      <w:color w:val="000000"/>
      <w:sz w:val="20"/>
      <w:szCs w:val="20"/>
      <w:lang w:val="sv-SE"/>
    </w:rPr>
  </w:style>
  <w:style w:type="character" w:styleId="Diskretbetoning">
    <w:name w:val="Subtle Emphasis"/>
    <w:uiPriority w:val="19"/>
    <w:qFormat/>
    <w:rsid w:val="00B81248"/>
    <w:rPr>
      <w:rFonts w:ascii="Segoe UI Light" w:hAnsi="Segoe UI Light" w:cs="Open Sans Light"/>
    </w:rPr>
  </w:style>
  <w:style w:type="character" w:styleId="Starkbetoning">
    <w:name w:val="Intense Emphasis"/>
    <w:basedOn w:val="Betoning"/>
    <w:uiPriority w:val="21"/>
    <w:qFormat/>
    <w:rsid w:val="00B81248"/>
    <w:rPr>
      <w:rFonts w:ascii="Segoe UI" w:hAnsi="Segoe UI"/>
      <w:b/>
      <w:bCs/>
    </w:rPr>
  </w:style>
  <w:style w:type="character" w:customStyle="1" w:styleId="Rubrik5Char">
    <w:name w:val="Rubrik 5 Char"/>
    <w:basedOn w:val="Standardstycketeckensnitt"/>
    <w:link w:val="Rubrik5"/>
    <w:uiPriority w:val="9"/>
    <w:rsid w:val="004155EB"/>
    <w:rPr>
      <w:rFonts w:ascii="Segoe UI Semibold" w:eastAsiaTheme="majorEastAsia" w:hAnsi="Segoe UI Semibold" w:cstheme="majorBidi"/>
      <w:i/>
      <w:sz w:val="24"/>
      <w:szCs w:val="20"/>
      <w:lang w:val="sv-SE"/>
    </w:rPr>
  </w:style>
  <w:style w:type="table" w:styleId="Tabellrutntljust">
    <w:name w:val="Grid Table Light"/>
    <w:basedOn w:val="Normaltabell"/>
    <w:uiPriority w:val="40"/>
    <w:rsid w:val="00B812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formateradtabell1">
    <w:name w:val="Plain Table 1"/>
    <w:basedOn w:val="Normaltabell"/>
    <w:uiPriority w:val="41"/>
    <w:rsid w:val="00B8124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ntstabell4dekorfrg3">
    <w:name w:val="Grid Table 4 Accent 3"/>
    <w:basedOn w:val="Normaltabell"/>
    <w:uiPriority w:val="49"/>
    <w:rsid w:val="00B81248"/>
    <w:pPr>
      <w:spacing w:after="0" w:line="240" w:lineRule="auto"/>
    </w:pPr>
    <w:tblPr>
      <w:tblStyleRowBandSize w:val="1"/>
      <w:tblStyleColBandSize w:val="1"/>
      <w:tblBorders>
        <w:top w:val="single" w:sz="4" w:space="0" w:color="DFD682" w:themeColor="accent3" w:themeTint="99"/>
        <w:left w:val="single" w:sz="4" w:space="0" w:color="DFD682" w:themeColor="accent3" w:themeTint="99"/>
        <w:bottom w:val="single" w:sz="4" w:space="0" w:color="DFD682" w:themeColor="accent3" w:themeTint="99"/>
        <w:right w:val="single" w:sz="4" w:space="0" w:color="DFD682" w:themeColor="accent3" w:themeTint="99"/>
        <w:insideH w:val="single" w:sz="4" w:space="0" w:color="DFD682" w:themeColor="accent3" w:themeTint="99"/>
        <w:insideV w:val="single" w:sz="4" w:space="0" w:color="DFD682" w:themeColor="accent3" w:themeTint="99"/>
      </w:tblBorders>
    </w:tblPr>
    <w:tblStylePr w:type="firstRow">
      <w:rPr>
        <w:b/>
        <w:bCs/>
        <w:color w:val="FFFFFF" w:themeColor="background1"/>
      </w:rPr>
      <w:tblPr/>
      <w:tcPr>
        <w:tcBorders>
          <w:top w:val="single" w:sz="4" w:space="0" w:color="C8B933" w:themeColor="accent3"/>
          <w:left w:val="single" w:sz="4" w:space="0" w:color="C8B933" w:themeColor="accent3"/>
          <w:bottom w:val="single" w:sz="4" w:space="0" w:color="C8B933" w:themeColor="accent3"/>
          <w:right w:val="single" w:sz="4" w:space="0" w:color="C8B933" w:themeColor="accent3"/>
          <w:insideH w:val="nil"/>
          <w:insideV w:val="nil"/>
        </w:tcBorders>
        <w:shd w:val="clear" w:color="auto" w:fill="C8B933" w:themeFill="accent3"/>
      </w:tcPr>
    </w:tblStylePr>
    <w:tblStylePr w:type="lastRow">
      <w:rPr>
        <w:b/>
        <w:bCs/>
      </w:rPr>
      <w:tblPr/>
      <w:tcPr>
        <w:tcBorders>
          <w:top w:val="double" w:sz="4" w:space="0" w:color="C8B933" w:themeColor="accent3"/>
        </w:tcBorders>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3">
    <w:name w:val="Grid Table 2 Accent 3"/>
    <w:basedOn w:val="Normaltabell"/>
    <w:uiPriority w:val="47"/>
    <w:rsid w:val="00B81248"/>
    <w:pPr>
      <w:spacing w:after="0" w:line="240" w:lineRule="auto"/>
    </w:pPr>
    <w:tblPr>
      <w:tblStyleRowBandSize w:val="1"/>
      <w:tblStyleColBandSize w:val="1"/>
      <w:tblBorders>
        <w:top w:val="single" w:sz="2" w:space="0" w:color="DFD682" w:themeColor="accent3" w:themeTint="99"/>
        <w:bottom w:val="single" w:sz="2" w:space="0" w:color="DFD682" w:themeColor="accent3" w:themeTint="99"/>
        <w:insideH w:val="single" w:sz="2" w:space="0" w:color="DFD682" w:themeColor="accent3" w:themeTint="99"/>
        <w:insideV w:val="single" w:sz="2" w:space="0" w:color="DFD682" w:themeColor="accent3" w:themeTint="99"/>
      </w:tblBorders>
    </w:tblPr>
    <w:tblStylePr w:type="firstRow">
      <w:rPr>
        <w:b/>
        <w:bCs/>
      </w:rPr>
      <w:tblPr/>
      <w:tcPr>
        <w:tcBorders>
          <w:top w:val="nil"/>
          <w:bottom w:val="single" w:sz="12" w:space="0" w:color="DFD682" w:themeColor="accent3" w:themeTint="99"/>
          <w:insideH w:val="nil"/>
          <w:insideV w:val="nil"/>
        </w:tcBorders>
        <w:shd w:val="clear" w:color="auto" w:fill="FFFFFF" w:themeFill="background1"/>
      </w:tcPr>
    </w:tblStylePr>
    <w:tblStylePr w:type="lastRow">
      <w:rPr>
        <w:b/>
        <w:bCs/>
      </w:rPr>
      <w:tblPr/>
      <w:tcPr>
        <w:tcBorders>
          <w:top w:val="double" w:sz="2" w:space="0" w:color="DFD68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5">
    <w:name w:val="Grid Table 2 Accent 5"/>
    <w:basedOn w:val="Normaltabell"/>
    <w:uiPriority w:val="47"/>
    <w:rsid w:val="00B81248"/>
    <w:pPr>
      <w:spacing w:after="0" w:line="240" w:lineRule="auto"/>
    </w:pPr>
    <w:tblPr>
      <w:tblStyleRowBandSize w:val="1"/>
      <w:tblStyleColBandSize w:val="1"/>
      <w:tblBorders>
        <w:top w:val="single" w:sz="2" w:space="0" w:color="FFE466" w:themeColor="accent5" w:themeTint="99"/>
        <w:bottom w:val="single" w:sz="2" w:space="0" w:color="FFE466" w:themeColor="accent5" w:themeTint="99"/>
        <w:insideH w:val="single" w:sz="2" w:space="0" w:color="FFE466" w:themeColor="accent5" w:themeTint="99"/>
        <w:insideV w:val="single" w:sz="2" w:space="0" w:color="FFE466" w:themeColor="accent5" w:themeTint="99"/>
      </w:tblBorders>
    </w:tblPr>
    <w:tblStylePr w:type="firstRow">
      <w:rPr>
        <w:b/>
        <w:bCs/>
      </w:rPr>
      <w:tblPr/>
      <w:tcPr>
        <w:tcBorders>
          <w:top w:val="nil"/>
          <w:bottom w:val="single" w:sz="12" w:space="0" w:color="FFE466" w:themeColor="accent5" w:themeTint="99"/>
          <w:insideH w:val="nil"/>
          <w:insideV w:val="nil"/>
        </w:tcBorders>
        <w:shd w:val="clear" w:color="auto" w:fill="FFFFFF" w:themeFill="background1"/>
      </w:tcPr>
    </w:tblStylePr>
    <w:tblStylePr w:type="lastRow">
      <w:rPr>
        <w:b/>
        <w:bCs/>
      </w:rPr>
      <w:tblPr/>
      <w:tcPr>
        <w:tcBorders>
          <w:top w:val="double" w:sz="2" w:space="0" w:color="FFE4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6CC" w:themeFill="accent5" w:themeFillTint="33"/>
      </w:tcPr>
    </w:tblStylePr>
    <w:tblStylePr w:type="band1Horz">
      <w:tblPr/>
      <w:tcPr>
        <w:shd w:val="clear" w:color="auto" w:fill="FFF6CC" w:themeFill="accent5" w:themeFillTint="33"/>
      </w:tcPr>
    </w:tblStylePr>
  </w:style>
  <w:style w:type="table" w:styleId="Rutntstabell1ljusdekorfrg5">
    <w:name w:val="Grid Table 1 Light Accent 5"/>
    <w:basedOn w:val="Normaltabell"/>
    <w:uiPriority w:val="46"/>
    <w:rsid w:val="00B81248"/>
    <w:pPr>
      <w:spacing w:after="0" w:line="240" w:lineRule="auto"/>
    </w:pPr>
    <w:tblPr>
      <w:tblStyleRowBandSize w:val="1"/>
      <w:tblStyleColBandSize w:val="1"/>
      <w:tblBorders>
        <w:top w:val="single" w:sz="4" w:space="0" w:color="FFED99" w:themeColor="accent5" w:themeTint="66"/>
        <w:left w:val="single" w:sz="4" w:space="0" w:color="FFED99" w:themeColor="accent5" w:themeTint="66"/>
        <w:bottom w:val="single" w:sz="4" w:space="0" w:color="FFED99" w:themeColor="accent5" w:themeTint="66"/>
        <w:right w:val="single" w:sz="4" w:space="0" w:color="FFED99" w:themeColor="accent5" w:themeTint="66"/>
        <w:insideH w:val="single" w:sz="4" w:space="0" w:color="FFED99" w:themeColor="accent5" w:themeTint="66"/>
        <w:insideV w:val="single" w:sz="4" w:space="0" w:color="FFED99" w:themeColor="accent5" w:themeTint="66"/>
      </w:tblBorders>
    </w:tblPr>
    <w:tblStylePr w:type="firstRow">
      <w:rPr>
        <w:b/>
        <w:bCs/>
      </w:rPr>
      <w:tblPr/>
      <w:tcPr>
        <w:tcBorders>
          <w:bottom w:val="single" w:sz="12" w:space="0" w:color="FFE466" w:themeColor="accent5" w:themeTint="99"/>
        </w:tcBorders>
      </w:tcPr>
    </w:tblStylePr>
    <w:tblStylePr w:type="lastRow">
      <w:rPr>
        <w:b/>
        <w:bCs/>
      </w:rPr>
      <w:tblPr/>
      <w:tcPr>
        <w:tcBorders>
          <w:top w:val="double" w:sz="2" w:space="0" w:color="FFE466" w:themeColor="accent5" w:themeTint="99"/>
        </w:tcBorders>
      </w:tcPr>
    </w:tblStylePr>
    <w:tblStylePr w:type="firstCol">
      <w:rPr>
        <w:b/>
        <w:bCs/>
      </w:rPr>
    </w:tblStylePr>
    <w:tblStylePr w:type="lastCol">
      <w:rPr>
        <w:b/>
        <w:bCs/>
      </w:rPr>
    </w:tblStylePr>
  </w:style>
  <w:style w:type="table" w:styleId="Listtabell5mrkdekorfrg2">
    <w:name w:val="List Table 5 Dark Accent 2"/>
    <w:basedOn w:val="Normaltabell"/>
    <w:uiPriority w:val="50"/>
    <w:rsid w:val="00B81248"/>
    <w:pPr>
      <w:spacing w:after="0" w:line="240" w:lineRule="auto"/>
    </w:pPr>
    <w:rPr>
      <w:color w:val="FFFFFF" w:themeColor="background1"/>
    </w:rPr>
    <w:tblPr>
      <w:tblStyleRowBandSize w:val="1"/>
      <w:tblStyleColBandSize w:val="1"/>
      <w:tblBorders>
        <w:top w:val="single" w:sz="24" w:space="0" w:color="9EC1C6" w:themeColor="accent2"/>
        <w:left w:val="single" w:sz="24" w:space="0" w:color="9EC1C6" w:themeColor="accent2"/>
        <w:bottom w:val="single" w:sz="24" w:space="0" w:color="9EC1C6" w:themeColor="accent2"/>
        <w:right w:val="single" w:sz="24" w:space="0" w:color="9EC1C6" w:themeColor="accent2"/>
      </w:tblBorders>
    </w:tblPr>
    <w:tcPr>
      <w:shd w:val="clear" w:color="auto" w:fill="9EC1C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B81248"/>
    <w:pPr>
      <w:spacing w:after="0" w:line="240" w:lineRule="auto"/>
    </w:pPr>
    <w:rPr>
      <w:color w:val="FFFFFF" w:themeColor="background1"/>
    </w:rPr>
    <w:tblPr>
      <w:tblStyleRowBandSize w:val="1"/>
      <w:tblStyleColBandSize w:val="1"/>
      <w:tblBorders>
        <w:top w:val="single" w:sz="24" w:space="0" w:color="0064AE" w:themeColor="accent1"/>
        <w:left w:val="single" w:sz="24" w:space="0" w:color="0064AE" w:themeColor="accent1"/>
        <w:bottom w:val="single" w:sz="24" w:space="0" w:color="0064AE" w:themeColor="accent1"/>
        <w:right w:val="single" w:sz="24" w:space="0" w:color="0064AE" w:themeColor="accent1"/>
      </w:tblBorders>
    </w:tblPr>
    <w:tcPr>
      <w:shd w:val="clear" w:color="auto" w:fill="0064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7frgstarkdekorfrg5">
    <w:name w:val="List Table 7 Colorful Accent 5"/>
    <w:basedOn w:val="Normaltabell"/>
    <w:uiPriority w:val="52"/>
    <w:rsid w:val="00B81248"/>
    <w:pPr>
      <w:spacing w:after="0" w:line="240" w:lineRule="auto"/>
    </w:pPr>
    <w:rPr>
      <w:color w:val="BF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D300" w:themeColor="accent5"/>
        </w:tcBorders>
        <w:shd w:val="clear" w:color="auto" w:fill="FFFFFF" w:themeFill="background1"/>
      </w:tcPr>
    </w:tblStylePr>
    <w:tblStylePr w:type="band1Vert">
      <w:tblPr/>
      <w:tcPr>
        <w:shd w:val="clear" w:color="auto" w:fill="FFF6CC" w:themeFill="accent5" w:themeFillTint="33"/>
      </w:tcPr>
    </w:tblStylePr>
    <w:tblStylePr w:type="band1Horz">
      <w:tblPr/>
      <w:tcPr>
        <w:shd w:val="clear" w:color="auto" w:fill="FFF6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B8124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1ljusdekorfrg1">
    <w:name w:val="Grid Table 1 Light Accent 1"/>
    <w:basedOn w:val="Normaltabell"/>
    <w:uiPriority w:val="46"/>
    <w:rsid w:val="00B81248"/>
    <w:pPr>
      <w:spacing w:after="0" w:line="240" w:lineRule="auto"/>
    </w:pPr>
    <w:tblPr>
      <w:tblStyleRowBandSize w:val="1"/>
      <w:tblStyleColBandSize w:val="1"/>
      <w:tblBorders>
        <w:top w:val="single" w:sz="4" w:space="0" w:color="78C5FF" w:themeColor="accent1" w:themeTint="66"/>
        <w:left w:val="single" w:sz="4" w:space="0" w:color="78C5FF" w:themeColor="accent1" w:themeTint="66"/>
        <w:bottom w:val="single" w:sz="4" w:space="0" w:color="78C5FF" w:themeColor="accent1" w:themeTint="66"/>
        <w:right w:val="single" w:sz="4" w:space="0" w:color="78C5FF" w:themeColor="accent1" w:themeTint="66"/>
        <w:insideH w:val="single" w:sz="4" w:space="0" w:color="78C5FF" w:themeColor="accent1" w:themeTint="66"/>
        <w:insideV w:val="single" w:sz="4" w:space="0" w:color="78C5FF" w:themeColor="accent1" w:themeTint="66"/>
      </w:tblBorders>
    </w:tblPr>
    <w:tblStylePr w:type="firstRow">
      <w:rPr>
        <w:b/>
        <w:bCs/>
      </w:rPr>
      <w:tblPr/>
      <w:tcPr>
        <w:tcBorders>
          <w:bottom w:val="single" w:sz="12" w:space="0" w:color="35A8FF" w:themeColor="accent1" w:themeTint="99"/>
        </w:tcBorders>
      </w:tcPr>
    </w:tblStylePr>
    <w:tblStylePr w:type="lastRow">
      <w:rPr>
        <w:b/>
        <w:bCs/>
      </w:rPr>
      <w:tblPr/>
      <w:tcPr>
        <w:tcBorders>
          <w:top w:val="double" w:sz="2" w:space="0" w:color="35A8FF" w:themeColor="accent1" w:themeTint="99"/>
        </w:tcBorders>
      </w:tcPr>
    </w:tblStylePr>
    <w:tblStylePr w:type="firstCol">
      <w:rPr>
        <w:b/>
        <w:bCs/>
      </w:rPr>
    </w:tblStylePr>
    <w:tblStylePr w:type="lastCol">
      <w:rPr>
        <w:b/>
        <w:bCs/>
      </w:rPr>
    </w:tblStylePr>
  </w:style>
  <w:style w:type="paragraph" w:customStyle="1" w:styleId="Diagramtabellrubrik">
    <w:name w:val="Diagram/tabellrubrik"/>
    <w:basedOn w:val="Rubrik2"/>
    <w:uiPriority w:val="10"/>
    <w:qFormat/>
    <w:rsid w:val="00156828"/>
    <w:pPr>
      <w:ind w:left="142"/>
      <w:outlineLvl w:val="9"/>
    </w:pPr>
    <w:rPr>
      <w:rFonts w:ascii="Segoe UI Semibold" w:hAnsi="Segoe UI Semibold"/>
      <w:b w:val="0"/>
      <w:sz w:val="24"/>
      <w:szCs w:val="24"/>
    </w:rPr>
  </w:style>
  <w:style w:type="paragraph" w:styleId="Innehllsfrteckningsrubrik">
    <w:name w:val="TOC Heading"/>
    <w:basedOn w:val="Rubrik1"/>
    <w:next w:val="Normal"/>
    <w:uiPriority w:val="39"/>
    <w:unhideWhenUsed/>
    <w:rsid w:val="00B81248"/>
    <w:pPr>
      <w:keepNext/>
      <w:keepLines/>
      <w:autoSpaceDE/>
      <w:autoSpaceDN/>
      <w:adjustRightInd/>
      <w:spacing w:before="240" w:line="259" w:lineRule="auto"/>
      <w:textAlignment w:val="auto"/>
      <w:outlineLvl w:val="9"/>
    </w:pPr>
    <w:rPr>
      <w:rFonts w:eastAsiaTheme="majorEastAsia" w:cstheme="majorBidi"/>
      <w:b w:val="0"/>
      <w:bCs w:val="0"/>
      <w:sz w:val="32"/>
      <w:szCs w:val="32"/>
      <w:lang w:val="sv-FI" w:eastAsia="sv-FI"/>
    </w:rPr>
  </w:style>
  <w:style w:type="paragraph" w:styleId="Innehll1">
    <w:name w:val="toc 1"/>
    <w:basedOn w:val="Normal"/>
    <w:next w:val="Normal"/>
    <w:autoRedefine/>
    <w:uiPriority w:val="39"/>
    <w:unhideWhenUsed/>
    <w:rsid w:val="00573790"/>
    <w:pPr>
      <w:tabs>
        <w:tab w:val="right" w:leader="dot" w:pos="14175"/>
      </w:tabs>
      <w:spacing w:after="100"/>
      <w:ind w:right="567"/>
    </w:pPr>
    <w:rPr>
      <w:noProof/>
    </w:rPr>
  </w:style>
  <w:style w:type="paragraph" w:styleId="Innehll2">
    <w:name w:val="toc 2"/>
    <w:basedOn w:val="Normal"/>
    <w:next w:val="Normal"/>
    <w:autoRedefine/>
    <w:uiPriority w:val="39"/>
    <w:unhideWhenUsed/>
    <w:rsid w:val="00573790"/>
    <w:pPr>
      <w:tabs>
        <w:tab w:val="right" w:leader="dot" w:pos="14175"/>
      </w:tabs>
      <w:spacing w:after="100"/>
      <w:ind w:left="198" w:right="567"/>
    </w:pPr>
    <w:rPr>
      <w:noProof/>
    </w:rPr>
  </w:style>
  <w:style w:type="paragraph" w:styleId="Innehll3">
    <w:name w:val="toc 3"/>
    <w:basedOn w:val="Normal"/>
    <w:next w:val="Normal"/>
    <w:autoRedefine/>
    <w:uiPriority w:val="39"/>
    <w:unhideWhenUsed/>
    <w:rsid w:val="00573790"/>
    <w:pPr>
      <w:tabs>
        <w:tab w:val="right" w:leader="dot" w:pos="14175"/>
      </w:tabs>
      <w:spacing w:after="100"/>
      <w:ind w:left="403" w:right="567"/>
    </w:pPr>
    <w:rPr>
      <w:noProof/>
    </w:rPr>
  </w:style>
  <w:style w:type="character" w:styleId="Platshllartext">
    <w:name w:val="Placeholder Text"/>
    <w:basedOn w:val="Standardstycketeckensnitt"/>
    <w:uiPriority w:val="99"/>
    <w:semiHidden/>
    <w:rsid w:val="00F30473"/>
    <w:rPr>
      <w:color w:val="5F5F5F"/>
    </w:rPr>
  </w:style>
  <w:style w:type="character" w:styleId="AnvndHyperlnk">
    <w:name w:val="FollowedHyperlink"/>
    <w:basedOn w:val="Standardstycketeckensnitt"/>
    <w:uiPriority w:val="99"/>
    <w:semiHidden/>
    <w:unhideWhenUsed/>
    <w:rsid w:val="00B81248"/>
    <w:rPr>
      <w:color w:val="9EC1C6" w:themeColor="followedHyperlink"/>
      <w:u w:val="single"/>
    </w:rPr>
  </w:style>
  <w:style w:type="paragraph" w:customStyle="1" w:styleId="Undertitel">
    <w:name w:val="Undertitel"/>
    <w:basedOn w:val="Rubrik2"/>
    <w:link w:val="UndertitelChar"/>
    <w:uiPriority w:val="15"/>
    <w:qFormat/>
    <w:rsid w:val="00BA5CCE"/>
    <w:pPr>
      <w:spacing w:line="240" w:lineRule="auto"/>
      <w:outlineLvl w:val="9"/>
    </w:pPr>
    <w:rPr>
      <w:rFonts w:ascii="Segoe UI Black" w:hAnsi="Segoe UI Black" w:cs="Segoe UI"/>
      <w:b w:val="0"/>
      <w:bCs w:val="0"/>
      <w:caps/>
      <w:color w:val="000000" w:themeColor="text1"/>
      <w:sz w:val="24"/>
    </w:rPr>
  </w:style>
  <w:style w:type="paragraph" w:customStyle="1" w:styleId="Dokumenttitel">
    <w:name w:val="Dokumenttitel"/>
    <w:basedOn w:val="Rubrik1"/>
    <w:next w:val="Normal"/>
    <w:link w:val="DokumenttitelChar"/>
    <w:uiPriority w:val="15"/>
    <w:qFormat/>
    <w:rsid w:val="00B81248"/>
    <w:pPr>
      <w:spacing w:after="240" w:line="240" w:lineRule="auto"/>
      <w:outlineLvl w:val="9"/>
    </w:pPr>
    <w:rPr>
      <w:rFonts w:cs="Segoe UI"/>
      <w:b w:val="0"/>
      <w:sz w:val="72"/>
      <w:szCs w:val="72"/>
    </w:rPr>
  </w:style>
  <w:style w:type="character" w:customStyle="1" w:styleId="UndertitelChar">
    <w:name w:val="Undertitel Char"/>
    <w:basedOn w:val="Rubrik2Char"/>
    <w:link w:val="Undertitel"/>
    <w:uiPriority w:val="15"/>
    <w:rsid w:val="00BA5CCE"/>
    <w:rPr>
      <w:rFonts w:ascii="Segoe UI Black" w:hAnsi="Segoe UI Black" w:cs="Segoe UI"/>
      <w:b w:val="0"/>
      <w:bCs w:val="0"/>
      <w:caps/>
      <w:color w:val="000000" w:themeColor="text1"/>
      <w:sz w:val="24"/>
      <w:szCs w:val="32"/>
      <w:lang w:val="sv-SE"/>
    </w:rPr>
  </w:style>
  <w:style w:type="character" w:customStyle="1" w:styleId="DokumenttitelChar">
    <w:name w:val="Dokumenttitel Char"/>
    <w:basedOn w:val="Rubrik1Char"/>
    <w:link w:val="Dokumenttitel"/>
    <w:uiPriority w:val="15"/>
    <w:rsid w:val="00E5115A"/>
    <w:rPr>
      <w:rFonts w:ascii="Segoe UI" w:hAnsi="Segoe UI" w:cs="Segoe UI"/>
      <w:b w:val="0"/>
      <w:bCs/>
      <w:color w:val="000000"/>
      <w:sz w:val="72"/>
      <w:szCs w:val="72"/>
      <w:lang w:val="sv-SE"/>
    </w:rPr>
  </w:style>
  <w:style w:type="paragraph" w:customStyle="1" w:styleId="Frsttsblad-Logotyp">
    <w:name w:val="Försättsblad-Logotyp"/>
    <w:basedOn w:val="Normal"/>
    <w:uiPriority w:val="99"/>
    <w:rsid w:val="00F60C2E"/>
    <w:pPr>
      <w:spacing w:after="360" w:line="240" w:lineRule="auto"/>
      <w:ind w:right="284"/>
      <w:jc w:val="right"/>
    </w:pPr>
  </w:style>
  <w:style w:type="paragraph" w:customStyle="1" w:styleId="Frsttsblad-Titelrutautanbild">
    <w:name w:val="Försättsblad-Titelruta utan bild"/>
    <w:basedOn w:val="Dokumenttitel"/>
    <w:uiPriority w:val="59"/>
    <w:rsid w:val="006759AA"/>
    <w:pPr>
      <w:spacing w:before="1000" w:after="2000"/>
      <w:ind w:left="-1134"/>
    </w:pPr>
    <w:rPr>
      <w:sz w:val="24"/>
    </w:rPr>
  </w:style>
  <w:style w:type="paragraph" w:customStyle="1" w:styleId="Frsttsblad-Bildruta">
    <w:name w:val="Försättsblad-Bildruta"/>
    <w:basedOn w:val="Frsttsblad-Titelrutautanbild"/>
    <w:uiPriority w:val="49"/>
    <w:rsid w:val="006559D4"/>
    <w:pPr>
      <w:spacing w:before="240" w:after="0"/>
    </w:pPr>
  </w:style>
  <w:style w:type="paragraph" w:customStyle="1" w:styleId="Frsttsblad-Titelrutamedbild">
    <w:name w:val="Försättsblad-Titelruta med bild"/>
    <w:basedOn w:val="Frsttsblad-Titelrutautanbild"/>
    <w:uiPriority w:val="59"/>
    <w:rsid w:val="00C04A94"/>
    <w:pPr>
      <w:spacing w:before="120" w:after="0"/>
    </w:pPr>
  </w:style>
  <w:style w:type="paragraph" w:customStyle="1" w:styleId="DnrochDatum">
    <w:name w:val="Dnr och Datum"/>
    <w:basedOn w:val="Frsttblad-Sidfot"/>
    <w:uiPriority w:val="49"/>
    <w:rsid w:val="00D52A56"/>
  </w:style>
  <w:style w:type="paragraph" w:styleId="Ballongtext">
    <w:name w:val="Balloon Text"/>
    <w:basedOn w:val="Normal"/>
    <w:link w:val="BallongtextChar"/>
    <w:uiPriority w:val="99"/>
    <w:semiHidden/>
    <w:unhideWhenUsed/>
    <w:rsid w:val="00B81248"/>
    <w:pPr>
      <w:spacing w:line="240" w:lineRule="auto"/>
    </w:pPr>
    <w:rPr>
      <w:rFonts w:cs="Segoe UI"/>
      <w:sz w:val="18"/>
      <w:szCs w:val="18"/>
    </w:rPr>
  </w:style>
  <w:style w:type="character" w:customStyle="1" w:styleId="BallongtextChar">
    <w:name w:val="Ballongtext Char"/>
    <w:basedOn w:val="Standardstycketeckensnitt"/>
    <w:link w:val="Ballongtext"/>
    <w:uiPriority w:val="99"/>
    <w:semiHidden/>
    <w:rsid w:val="00B81248"/>
    <w:rPr>
      <w:rFonts w:ascii="Segoe UI" w:hAnsi="Segoe UI" w:cs="Segoe UI"/>
      <w:color w:val="000000"/>
      <w:sz w:val="18"/>
      <w:szCs w:val="18"/>
      <w:lang w:val="sv-SE"/>
    </w:rPr>
  </w:style>
  <w:style w:type="numbering" w:customStyle="1" w:styleId="Formatmall1">
    <w:name w:val="Formatmall1"/>
    <w:uiPriority w:val="99"/>
    <w:rsid w:val="00B81248"/>
    <w:pPr>
      <w:numPr>
        <w:numId w:val="11"/>
      </w:numPr>
    </w:pPr>
  </w:style>
  <w:style w:type="numbering" w:customStyle="1" w:styleId="Formatmall2">
    <w:name w:val="Formatmall2"/>
    <w:uiPriority w:val="99"/>
    <w:rsid w:val="00B81248"/>
    <w:pPr>
      <w:numPr>
        <w:numId w:val="12"/>
      </w:numPr>
    </w:pPr>
  </w:style>
  <w:style w:type="paragraph" w:styleId="Innehll4">
    <w:name w:val="toc 4"/>
    <w:basedOn w:val="Normal"/>
    <w:next w:val="Normal"/>
    <w:autoRedefine/>
    <w:uiPriority w:val="39"/>
    <w:unhideWhenUsed/>
    <w:rsid w:val="00573790"/>
    <w:pPr>
      <w:tabs>
        <w:tab w:val="right" w:leader="dot" w:pos="14175"/>
      </w:tabs>
      <w:spacing w:after="100"/>
      <w:ind w:left="601" w:right="567"/>
    </w:pPr>
  </w:style>
  <w:style w:type="paragraph" w:styleId="Innehll5">
    <w:name w:val="toc 5"/>
    <w:basedOn w:val="Normal"/>
    <w:next w:val="Normal"/>
    <w:autoRedefine/>
    <w:uiPriority w:val="39"/>
    <w:unhideWhenUsed/>
    <w:rsid w:val="00573790"/>
    <w:pPr>
      <w:tabs>
        <w:tab w:val="right" w:leader="dot" w:pos="14175"/>
      </w:tabs>
      <w:spacing w:after="100"/>
      <w:ind w:left="799" w:right="567"/>
    </w:pPr>
  </w:style>
  <w:style w:type="character" w:customStyle="1" w:styleId="Rubrik6Char">
    <w:name w:val="Rubrik 6 Char"/>
    <w:basedOn w:val="Standardstycketeckensnitt"/>
    <w:link w:val="Rubrik6"/>
    <w:uiPriority w:val="9"/>
    <w:rsid w:val="00B81248"/>
    <w:rPr>
      <w:rFonts w:asciiTheme="majorHAnsi" w:eastAsiaTheme="majorEastAsia" w:hAnsiTheme="majorHAnsi" w:cstheme="majorBidi"/>
      <w:color w:val="003156" w:themeColor="accent1" w:themeShade="7F"/>
      <w:sz w:val="20"/>
      <w:szCs w:val="20"/>
      <w:lang w:val="sv-SE"/>
    </w:rPr>
  </w:style>
  <w:style w:type="paragraph" w:customStyle="1" w:styleId="Frsttsblad-Titelruta-utanbild-liggande">
    <w:name w:val="Försättsblad-Titelruta-utan bild-liggande"/>
    <w:basedOn w:val="Frsttsblad-Titelrutautanbild"/>
    <w:uiPriority w:val="49"/>
    <w:qFormat/>
    <w:rsid w:val="00D47FA8"/>
    <w:pPr>
      <w:spacing w:before="120" w:after="0"/>
    </w:pPr>
  </w:style>
  <w:style w:type="paragraph" w:customStyle="1" w:styleId="Litetavstnd-taejbort">
    <w:name w:val="Litet avstånd - ta ej bort"/>
    <w:basedOn w:val="Normal"/>
    <w:uiPriority w:val="99"/>
    <w:rsid w:val="00E23459"/>
    <w:pPr>
      <w:autoSpaceDE/>
      <w:autoSpaceDN/>
      <w:adjustRightInd/>
      <w:spacing w:line="48" w:lineRule="auto"/>
      <w:textAlignment w:val="auto"/>
    </w:pPr>
    <w:rPr>
      <w:sz w:val="2"/>
    </w:rPr>
  </w:style>
  <w:style w:type="paragraph" w:customStyle="1" w:styleId="Frsttsblad-Liggande-Logotyp">
    <w:name w:val="Försättsblad-Liggande-Logotyp"/>
    <w:basedOn w:val="Frsttsblad-Logotyp"/>
    <w:uiPriority w:val="59"/>
    <w:qFormat/>
    <w:rsid w:val="00333143"/>
    <w:pPr>
      <w:spacing w:after="3440"/>
      <w:ind w:left="3289" w:right="0"/>
      <w:jc w:val="left"/>
    </w:pPr>
  </w:style>
  <w:style w:type="paragraph" w:customStyle="1" w:styleId="Frsttsblad-Logoliggande">
    <w:name w:val="Försättsblad-Logo liggande"/>
    <w:basedOn w:val="Normal"/>
    <w:uiPriority w:val="99"/>
    <w:rsid w:val="00D47FA8"/>
    <w:pPr>
      <w:spacing w:after="3520" w:line="240" w:lineRule="auto"/>
      <w:ind w:left="3289"/>
    </w:pPr>
  </w:style>
  <w:style w:type="paragraph" w:styleId="Innehll6">
    <w:name w:val="toc 6"/>
    <w:basedOn w:val="Normal"/>
    <w:next w:val="Normal"/>
    <w:autoRedefine/>
    <w:uiPriority w:val="39"/>
    <w:semiHidden/>
    <w:unhideWhenUsed/>
    <w:rsid w:val="00573790"/>
    <w:pPr>
      <w:tabs>
        <w:tab w:val="right" w:leader="dot" w:pos="14175"/>
      </w:tabs>
      <w:spacing w:after="100"/>
      <w:ind w:left="998" w:right="567"/>
    </w:pPr>
  </w:style>
  <w:style w:type="paragraph" w:customStyle="1" w:styleId="Frsttsblad-Liggande-Bildruta">
    <w:name w:val="Försättsblad-Liggande-Bildruta"/>
    <w:basedOn w:val="Frsttsblad-Titelrutautanbild"/>
    <w:uiPriority w:val="59"/>
    <w:qFormat/>
    <w:rsid w:val="004451EA"/>
    <w:pPr>
      <w:spacing w:before="0" w:after="0"/>
      <w:ind w:left="0"/>
      <w:jc w:val="right"/>
    </w:pPr>
  </w:style>
  <w:style w:type="paragraph" w:customStyle="1" w:styleId="Frsttsblad-Logotyp-utanbild">
    <w:name w:val="Försättsblad-Logotyp-utan bild"/>
    <w:basedOn w:val="Normal"/>
    <w:uiPriority w:val="99"/>
    <w:rsid w:val="006759AA"/>
    <w:pPr>
      <w:spacing w:after="3200" w:line="240" w:lineRule="auto"/>
      <w:ind w:right="284"/>
      <w:jc w:val="right"/>
    </w:pPr>
  </w:style>
  <w:style w:type="paragraph" w:customStyle="1" w:styleId="FrsttsbladLogohgerstlld">
    <w:name w:val="Försättsblad Logo högerställd"/>
    <w:basedOn w:val="Normal"/>
    <w:uiPriority w:val="99"/>
    <w:rsid w:val="00032492"/>
    <w:pPr>
      <w:spacing w:after="2600" w:line="240" w:lineRule="auto"/>
      <w:ind w:right="284"/>
      <w:jc w:val="right"/>
    </w:pPr>
  </w:style>
  <w:style w:type="paragraph" w:styleId="Innehll7">
    <w:name w:val="toc 7"/>
    <w:basedOn w:val="Normal"/>
    <w:next w:val="Normal"/>
    <w:autoRedefine/>
    <w:uiPriority w:val="39"/>
    <w:semiHidden/>
    <w:unhideWhenUsed/>
    <w:rsid w:val="00573790"/>
    <w:pPr>
      <w:tabs>
        <w:tab w:val="right" w:leader="dot" w:pos="14175"/>
      </w:tabs>
      <w:spacing w:after="100"/>
      <w:ind w:left="1202" w:right="567"/>
    </w:pPr>
  </w:style>
  <w:style w:type="paragraph" w:styleId="Innehll8">
    <w:name w:val="toc 8"/>
    <w:basedOn w:val="Normal"/>
    <w:next w:val="Normal"/>
    <w:autoRedefine/>
    <w:uiPriority w:val="39"/>
    <w:semiHidden/>
    <w:unhideWhenUsed/>
    <w:rsid w:val="00573790"/>
    <w:pPr>
      <w:tabs>
        <w:tab w:val="right" w:leader="dot" w:pos="14175"/>
      </w:tabs>
      <w:spacing w:after="100"/>
      <w:ind w:left="1400" w:right="567"/>
    </w:pPr>
  </w:style>
  <w:style w:type="paragraph" w:styleId="Innehll9">
    <w:name w:val="toc 9"/>
    <w:basedOn w:val="Normal"/>
    <w:next w:val="Normal"/>
    <w:autoRedefine/>
    <w:uiPriority w:val="39"/>
    <w:semiHidden/>
    <w:unhideWhenUsed/>
    <w:rsid w:val="00573790"/>
    <w:pPr>
      <w:tabs>
        <w:tab w:val="right" w:leader="dot" w:pos="14175"/>
      </w:tabs>
      <w:spacing w:after="100"/>
      <w:ind w:left="1599" w:right="567"/>
    </w:pPr>
  </w:style>
  <w:style w:type="paragraph" w:customStyle="1" w:styleId="InstruktionIngress">
    <w:name w:val="Instruktion Ingress"/>
    <w:basedOn w:val="Brdtext"/>
    <w:uiPriority w:val="99"/>
    <w:rsid w:val="00A96BC3"/>
    <w:pPr>
      <w:widowControl w:val="0"/>
      <w:adjustRightInd/>
      <w:spacing w:before="80" w:after="160" w:line="259" w:lineRule="auto"/>
      <w:textAlignment w:val="auto"/>
    </w:pPr>
    <w:rPr>
      <w:rFonts w:cstheme="minorBidi"/>
      <w:sz w:val="24"/>
    </w:rPr>
  </w:style>
  <w:style w:type="paragraph" w:styleId="Brdtext">
    <w:name w:val="Body Text"/>
    <w:basedOn w:val="Normal"/>
    <w:link w:val="BrdtextChar"/>
    <w:uiPriority w:val="99"/>
    <w:semiHidden/>
    <w:unhideWhenUsed/>
    <w:rsid w:val="00A96BC3"/>
    <w:pPr>
      <w:spacing w:after="120"/>
    </w:pPr>
  </w:style>
  <w:style w:type="character" w:customStyle="1" w:styleId="BrdtextChar">
    <w:name w:val="Brödtext Char"/>
    <w:basedOn w:val="Standardstycketeckensnitt"/>
    <w:link w:val="Brdtext"/>
    <w:uiPriority w:val="99"/>
    <w:semiHidden/>
    <w:rsid w:val="00A96BC3"/>
    <w:rPr>
      <w:rFonts w:ascii="Segoe UI" w:hAnsi="Segoe UI" w:cs="Open Sans"/>
      <w:color w:val="000000"/>
      <w:sz w:val="20"/>
      <w:szCs w:val="20"/>
      <w:lang w:val="sv-SE"/>
    </w:rPr>
  </w:style>
  <w:style w:type="table" w:styleId="Listtabell3dekorfrg1">
    <w:name w:val="List Table 3 Accent 1"/>
    <w:basedOn w:val="Normaltabell"/>
    <w:uiPriority w:val="48"/>
    <w:rsid w:val="00A34CCA"/>
    <w:pPr>
      <w:spacing w:after="0" w:line="240" w:lineRule="auto"/>
    </w:pPr>
    <w:tblPr>
      <w:tblStyleRowBandSize w:val="1"/>
      <w:tblStyleColBandSize w:val="1"/>
      <w:tblBorders>
        <w:top w:val="single" w:sz="4" w:space="0" w:color="0064AE" w:themeColor="accent1"/>
        <w:left w:val="single" w:sz="4" w:space="0" w:color="0064AE" w:themeColor="accent1"/>
        <w:bottom w:val="single" w:sz="4" w:space="0" w:color="0064AE" w:themeColor="accent1"/>
        <w:right w:val="single" w:sz="4" w:space="0" w:color="0064AE" w:themeColor="accent1"/>
      </w:tblBorders>
    </w:tblPr>
    <w:tblStylePr w:type="firstRow">
      <w:rPr>
        <w:b/>
        <w:bCs/>
        <w:color w:val="FFFFFF" w:themeColor="background1"/>
      </w:rPr>
      <w:tblPr/>
      <w:tcPr>
        <w:shd w:val="clear" w:color="auto" w:fill="0064AE" w:themeFill="accent1"/>
      </w:tcPr>
    </w:tblStylePr>
    <w:tblStylePr w:type="lastRow">
      <w:rPr>
        <w:b/>
        <w:bCs/>
      </w:rPr>
      <w:tblPr/>
      <w:tcPr>
        <w:tcBorders>
          <w:top w:val="double" w:sz="4" w:space="0" w:color="0064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AE" w:themeColor="accent1"/>
          <w:right w:val="single" w:sz="4" w:space="0" w:color="0064AE" w:themeColor="accent1"/>
        </w:tcBorders>
      </w:tcPr>
    </w:tblStylePr>
    <w:tblStylePr w:type="band1Horz">
      <w:tblPr/>
      <w:tcPr>
        <w:tcBorders>
          <w:top w:val="single" w:sz="4" w:space="0" w:color="0064AE" w:themeColor="accent1"/>
          <w:bottom w:val="single" w:sz="4" w:space="0" w:color="0064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AE" w:themeColor="accent1"/>
          <w:left w:val="nil"/>
        </w:tcBorders>
      </w:tcPr>
    </w:tblStylePr>
    <w:tblStylePr w:type="swCell">
      <w:tblPr/>
      <w:tcPr>
        <w:tcBorders>
          <w:top w:val="double" w:sz="4" w:space="0" w:color="0064AE" w:themeColor="accent1"/>
          <w:right w:val="nil"/>
        </w:tcBorders>
      </w:tcPr>
    </w:tblStylePr>
  </w:style>
  <w:style w:type="table" w:styleId="Rutntstabell4">
    <w:name w:val="Grid Table 4"/>
    <w:basedOn w:val="Normaltabell"/>
    <w:uiPriority w:val="49"/>
    <w:rsid w:val="0089128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3dekorfrg5">
    <w:name w:val="List Table 3 Accent 5"/>
    <w:basedOn w:val="Normaltabell"/>
    <w:uiPriority w:val="48"/>
    <w:rsid w:val="0089045C"/>
    <w:pPr>
      <w:spacing w:after="0" w:line="240" w:lineRule="auto"/>
    </w:pPr>
    <w:tblPr>
      <w:tblStyleRowBandSize w:val="1"/>
      <w:tblStyleColBandSize w:val="1"/>
      <w:tblBorders>
        <w:top w:val="single" w:sz="4" w:space="0" w:color="FFD300" w:themeColor="accent5"/>
        <w:left w:val="single" w:sz="4" w:space="0" w:color="FFD300" w:themeColor="accent5"/>
        <w:bottom w:val="single" w:sz="4" w:space="0" w:color="FFD300" w:themeColor="accent5"/>
        <w:right w:val="single" w:sz="4" w:space="0" w:color="FFD300" w:themeColor="accent5"/>
      </w:tblBorders>
    </w:tblPr>
    <w:tblStylePr w:type="firstRow">
      <w:rPr>
        <w:b/>
        <w:bCs/>
        <w:color w:val="FFFFFF" w:themeColor="background1"/>
      </w:rPr>
      <w:tblPr/>
      <w:tcPr>
        <w:shd w:val="clear" w:color="auto" w:fill="FFD300" w:themeFill="accent5"/>
      </w:tcPr>
    </w:tblStylePr>
    <w:tblStylePr w:type="lastRow">
      <w:rPr>
        <w:b/>
        <w:bCs/>
      </w:rPr>
      <w:tblPr/>
      <w:tcPr>
        <w:tcBorders>
          <w:top w:val="double" w:sz="4" w:space="0" w:color="FF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300" w:themeColor="accent5"/>
          <w:right w:val="single" w:sz="4" w:space="0" w:color="FFD300" w:themeColor="accent5"/>
        </w:tcBorders>
      </w:tcPr>
    </w:tblStylePr>
    <w:tblStylePr w:type="band1Horz">
      <w:tblPr/>
      <w:tcPr>
        <w:tcBorders>
          <w:top w:val="single" w:sz="4" w:space="0" w:color="FFD300" w:themeColor="accent5"/>
          <w:bottom w:val="single" w:sz="4" w:space="0" w:color="FF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300" w:themeColor="accent5"/>
          <w:left w:val="nil"/>
        </w:tcBorders>
      </w:tcPr>
    </w:tblStylePr>
    <w:tblStylePr w:type="swCell">
      <w:tblPr/>
      <w:tcPr>
        <w:tcBorders>
          <w:top w:val="double" w:sz="4" w:space="0" w:color="FFD300" w:themeColor="accent5"/>
          <w:right w:val="nil"/>
        </w:tcBorders>
      </w:tcPr>
    </w:tblStylePr>
  </w:style>
  <w:style w:type="table" w:customStyle="1" w:styleId="LRtabell">
    <w:name w:val="LR tabell"/>
    <w:basedOn w:val="Tabellrutnt"/>
    <w:uiPriority w:val="99"/>
    <w:rsid w:val="00273C58"/>
    <w:rPr>
      <w:sz w:val="20"/>
    </w:rPr>
    <w:tblPr>
      <w:tbl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blBorders>
    </w:tblPr>
    <w:tblStylePr w:type="firstRow">
      <w:rPr>
        <w:b/>
        <w:color w:val="FFFFFF" w:themeColor="background1"/>
      </w:rPr>
      <w:tblPr/>
      <w:tcPr>
        <w:tc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FFFFFF" w:themeColor="background1"/>
          <w:tl2br w:val="nil"/>
          <w:tr2bl w:val="nil"/>
        </w:tcBorders>
        <w:shd w:val="clear" w:color="auto" w:fill="0064AE" w:themeFill="accent1"/>
      </w:tcPr>
    </w:tblStylePr>
    <w:tblStylePr w:type="lastRow">
      <w:rPr>
        <w:b/>
        <w:color w:val="auto"/>
      </w:rPr>
      <w:tblPr/>
      <w:tcPr>
        <w:tcBorders>
          <w:top w:val="single" w:sz="12"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cBorders>
        <w:shd w:val="clear" w:color="auto" w:fill="FFFFFF" w:themeFill="background1"/>
      </w:tcPr>
    </w:tblStylePr>
    <w:tblStylePr w:type="firstCol">
      <w:rPr>
        <w:b/>
      </w:rPr>
    </w:tblStylePr>
    <w:tblStylePr w:type="lastCol">
      <w:rPr>
        <w:b/>
      </w:rPr>
    </w:tblStylePr>
  </w:style>
  <w:style w:type="table" w:customStyle="1" w:styleId="LRtabellsvartvit">
    <w:name w:val="LR tabell svartvit"/>
    <w:basedOn w:val="Normaltabell"/>
    <w:uiPriority w:val="99"/>
    <w:rsid w:val="00273C58"/>
    <w:pPr>
      <w:spacing w:after="0" w:line="216" w:lineRule="auto"/>
    </w:pPr>
    <w:rPr>
      <w:sz w:val="20"/>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color w:val="000000" w:themeColor="text1"/>
      </w:rPr>
      <w:tblPr/>
      <w:tcPr>
        <w:tcBorders>
          <w:top w:val="single" w:sz="8" w:space="0" w:color="auto"/>
          <w:left w:val="single" w:sz="8" w:space="0" w:color="auto"/>
          <w:bottom w:val="single" w:sz="12" w:space="0" w:color="auto"/>
          <w:right w:val="single" w:sz="8" w:space="0" w:color="auto"/>
          <w:insideH w:val="single" w:sz="8" w:space="0" w:color="auto"/>
          <w:insideV w:val="single" w:sz="8" w:space="0" w:color="auto"/>
          <w:tl2br w:val="nil"/>
          <w:tr2bl w:val="nil"/>
        </w:tcBorders>
        <w:shd w:val="clear" w:color="auto" w:fill="FFFFFF" w:themeFill="background1"/>
      </w:tcPr>
    </w:tblStylePr>
    <w:tblStylePr w:type="lastRow">
      <w:rPr>
        <w:b/>
      </w:rPr>
      <w:tblPr/>
      <w:tcPr>
        <w:tcBorders>
          <w:top w:val="single" w:sz="12" w:space="0" w:color="auto"/>
          <w:left w:val="single" w:sz="8" w:space="0" w:color="auto"/>
          <w:bottom w:val="single" w:sz="8" w:space="0" w:color="auto"/>
          <w:right w:val="single" w:sz="8" w:space="0" w:color="auto"/>
          <w:insideH w:val="nil"/>
          <w:insideV w:val="single" w:sz="8" w:space="0" w:color="auto"/>
          <w:tl2br w:val="nil"/>
          <w:tr2bl w:val="nil"/>
        </w:tcBorders>
      </w:tcPr>
    </w:tblStylePr>
    <w:tblStylePr w:type="firstCol">
      <w:rPr>
        <w:b/>
      </w:rPr>
    </w:tblStylePr>
    <w:tblStylePr w:type="lastCol">
      <w:rPr>
        <w:b/>
      </w:rPr>
    </w:tblStylePr>
  </w:style>
  <w:style w:type="table" w:customStyle="1" w:styleId="LRgrfyllningrubrik">
    <w:name w:val="LR grå fyllning rubrik"/>
    <w:basedOn w:val="Normaltabell"/>
    <w:uiPriority w:val="99"/>
    <w:rsid w:val="006907DA"/>
    <w:pPr>
      <w:spacing w:after="0" w:line="240" w:lineRule="auto"/>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ADADA" w:themeFill="background2"/>
      </w:tcPr>
    </w:tblStylePr>
    <w:tblStylePr w:type="lastRow">
      <w:rPr>
        <w:b/>
      </w:rPr>
      <w:tblPr/>
      <w:tcPr>
        <w:tcBorders>
          <w:top w:val="single" w:sz="12" w:space="0" w:color="auto"/>
          <w:left w:val="single" w:sz="8" w:space="0" w:color="auto"/>
          <w:bottom w:val="single" w:sz="8" w:space="0" w:color="auto"/>
          <w:right w:val="single" w:sz="8" w:space="0" w:color="auto"/>
          <w:insideH w:val="single" w:sz="8" w:space="0" w:color="auto"/>
          <w:insideV w:val="single" w:sz="8" w:space="0" w:color="auto"/>
          <w:tl2br w:val="nil"/>
          <w:tr2bl w:val="nil"/>
        </w:tcBorders>
      </w:tcPr>
    </w:tblStylePr>
    <w:tblStylePr w:type="firstCol">
      <w:rPr>
        <w:b/>
      </w:rPr>
    </w:tblStylePr>
    <w:tblStylePr w:type="lastCol">
      <w:rPr>
        <w:b/>
      </w:rPr>
    </w:tblStylePr>
  </w:style>
  <w:style w:type="character" w:customStyle="1" w:styleId="Rubrik7Char">
    <w:name w:val="Rubrik 7 Char"/>
    <w:basedOn w:val="Standardstycketeckensnitt"/>
    <w:link w:val="Rubrik7"/>
    <w:uiPriority w:val="9"/>
    <w:semiHidden/>
    <w:rsid w:val="00DE1293"/>
    <w:rPr>
      <w:rFonts w:eastAsiaTheme="majorEastAsia" w:cstheme="majorBidi"/>
      <w:color w:val="595959" w:themeColor="text1" w:themeTint="A6"/>
      <w:kern w:val="0"/>
      <w:sz w:val="20"/>
      <w:szCs w:val="20"/>
      <w:lang w:val="sv-SE"/>
      <w14:ligatures w14:val="none"/>
    </w:rPr>
  </w:style>
  <w:style w:type="character" w:customStyle="1" w:styleId="Rubrik8Char">
    <w:name w:val="Rubrik 8 Char"/>
    <w:basedOn w:val="Standardstycketeckensnitt"/>
    <w:link w:val="Rubrik8"/>
    <w:uiPriority w:val="9"/>
    <w:semiHidden/>
    <w:rsid w:val="00DE1293"/>
    <w:rPr>
      <w:rFonts w:eastAsiaTheme="majorEastAsia" w:cstheme="majorBidi"/>
      <w:i/>
      <w:iCs/>
      <w:color w:val="272727" w:themeColor="text1" w:themeTint="D8"/>
      <w:kern w:val="0"/>
      <w:sz w:val="20"/>
      <w:szCs w:val="20"/>
      <w:lang w:val="sv-SE"/>
      <w14:ligatures w14:val="none"/>
    </w:rPr>
  </w:style>
  <w:style w:type="character" w:customStyle="1" w:styleId="Rubrik9Char">
    <w:name w:val="Rubrik 9 Char"/>
    <w:basedOn w:val="Standardstycketeckensnitt"/>
    <w:link w:val="Rubrik9"/>
    <w:uiPriority w:val="9"/>
    <w:semiHidden/>
    <w:rsid w:val="00DE1293"/>
    <w:rPr>
      <w:rFonts w:eastAsiaTheme="majorEastAsia" w:cstheme="majorBidi"/>
      <w:color w:val="272727" w:themeColor="text1" w:themeTint="D8"/>
      <w:kern w:val="0"/>
      <w:sz w:val="20"/>
      <w:szCs w:val="20"/>
      <w:lang w:val="sv-SE"/>
      <w14:ligatures w14:val="none"/>
    </w:rPr>
  </w:style>
  <w:style w:type="paragraph" w:styleId="Underrubrik">
    <w:name w:val="Subtitle"/>
    <w:basedOn w:val="Normal"/>
    <w:next w:val="Normal"/>
    <w:link w:val="UnderrubrikChar"/>
    <w:uiPriority w:val="11"/>
    <w:rsid w:val="00DE1293"/>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DE1293"/>
    <w:rPr>
      <w:rFonts w:eastAsiaTheme="majorEastAsia" w:cstheme="majorBidi"/>
      <w:color w:val="595959" w:themeColor="text1" w:themeTint="A6"/>
      <w:spacing w:val="15"/>
      <w:kern w:val="0"/>
      <w:sz w:val="28"/>
      <w:szCs w:val="28"/>
      <w:lang w:val="sv-SE"/>
      <w14:ligatures w14:val="none"/>
    </w:rPr>
  </w:style>
  <w:style w:type="paragraph" w:styleId="Liststycke">
    <w:name w:val="List Paragraph"/>
    <w:basedOn w:val="Normal"/>
    <w:uiPriority w:val="34"/>
    <w:rsid w:val="00DE1293"/>
    <w:pPr>
      <w:ind w:left="720"/>
      <w:contextualSpacing/>
    </w:pPr>
  </w:style>
  <w:style w:type="character" w:styleId="Starkreferens">
    <w:name w:val="Intense Reference"/>
    <w:basedOn w:val="Standardstycketeckensnitt"/>
    <w:uiPriority w:val="32"/>
    <w:rsid w:val="00DE1293"/>
    <w:rPr>
      <w:b/>
      <w:bCs/>
      <w:smallCaps/>
      <w:color w:val="004A82" w:themeColor="accent1" w:themeShade="BF"/>
      <w:spacing w:val="5"/>
    </w:rPr>
  </w:style>
  <w:style w:type="paragraph" w:styleId="Fotnotstext">
    <w:name w:val="footnote text"/>
    <w:basedOn w:val="Normal"/>
    <w:link w:val="FotnotstextChar"/>
    <w:uiPriority w:val="99"/>
    <w:unhideWhenUsed/>
    <w:rsid w:val="008E1ED4"/>
    <w:pPr>
      <w:spacing w:line="240" w:lineRule="auto"/>
    </w:pPr>
  </w:style>
  <w:style w:type="character" w:customStyle="1" w:styleId="FotnotstextChar">
    <w:name w:val="Fotnotstext Char"/>
    <w:basedOn w:val="Standardstycketeckensnitt"/>
    <w:link w:val="Fotnotstext"/>
    <w:uiPriority w:val="99"/>
    <w:rsid w:val="008E1ED4"/>
    <w:rPr>
      <w:rFonts w:cs="Open Sans"/>
      <w:kern w:val="0"/>
      <w:sz w:val="20"/>
      <w:szCs w:val="20"/>
      <w:lang w:val="sv-SE"/>
      <w14:ligatures w14:val="none"/>
    </w:rPr>
  </w:style>
  <w:style w:type="character" w:styleId="Fotnotsreferens">
    <w:name w:val="footnote reference"/>
    <w:basedOn w:val="Standardstycketeckensnitt"/>
    <w:uiPriority w:val="99"/>
    <w:semiHidden/>
    <w:unhideWhenUsed/>
    <w:rsid w:val="008E1ED4"/>
    <w:rPr>
      <w:vertAlign w:val="superscript"/>
    </w:rPr>
  </w:style>
  <w:style w:type="character" w:styleId="Kommentarsreferens">
    <w:name w:val="annotation reference"/>
    <w:basedOn w:val="Standardstycketeckensnitt"/>
    <w:uiPriority w:val="99"/>
    <w:semiHidden/>
    <w:unhideWhenUsed/>
    <w:rsid w:val="00A933EB"/>
    <w:rPr>
      <w:sz w:val="16"/>
      <w:szCs w:val="16"/>
    </w:rPr>
  </w:style>
  <w:style w:type="paragraph" w:styleId="Kommentarer">
    <w:name w:val="annotation text"/>
    <w:basedOn w:val="Normal"/>
    <w:link w:val="KommentarerChar"/>
    <w:uiPriority w:val="99"/>
    <w:unhideWhenUsed/>
    <w:rsid w:val="00A933EB"/>
    <w:pPr>
      <w:spacing w:line="240" w:lineRule="auto"/>
    </w:pPr>
  </w:style>
  <w:style w:type="character" w:customStyle="1" w:styleId="KommentarerChar">
    <w:name w:val="Kommentarer Char"/>
    <w:basedOn w:val="Standardstycketeckensnitt"/>
    <w:link w:val="Kommentarer"/>
    <w:uiPriority w:val="99"/>
    <w:rsid w:val="00A933EB"/>
    <w:rPr>
      <w:rFonts w:cs="Open Sans"/>
      <w:kern w:val="0"/>
      <w:sz w:val="20"/>
      <w:szCs w:val="20"/>
      <w:lang w:val="sv-SE"/>
      <w14:ligatures w14:val="none"/>
    </w:rPr>
  </w:style>
  <w:style w:type="paragraph" w:styleId="Kommentarsmne">
    <w:name w:val="annotation subject"/>
    <w:basedOn w:val="Kommentarer"/>
    <w:next w:val="Kommentarer"/>
    <w:link w:val="KommentarsmneChar"/>
    <w:uiPriority w:val="99"/>
    <w:semiHidden/>
    <w:unhideWhenUsed/>
    <w:rsid w:val="00A933EB"/>
    <w:rPr>
      <w:b/>
      <w:bCs/>
    </w:rPr>
  </w:style>
  <w:style w:type="character" w:customStyle="1" w:styleId="KommentarsmneChar">
    <w:name w:val="Kommentarsämne Char"/>
    <w:basedOn w:val="KommentarerChar"/>
    <w:link w:val="Kommentarsmne"/>
    <w:uiPriority w:val="99"/>
    <w:semiHidden/>
    <w:rsid w:val="00A933EB"/>
    <w:rPr>
      <w:rFonts w:cs="Open Sans"/>
      <w:b/>
      <w:bCs/>
      <w:kern w:val="0"/>
      <w:sz w:val="20"/>
      <w:szCs w:val="20"/>
      <w:lang w:val="sv-SE"/>
      <w14:ligatures w14:val="none"/>
    </w:rPr>
  </w:style>
  <w:style w:type="paragraph" w:styleId="Revision">
    <w:name w:val="Revision"/>
    <w:hidden/>
    <w:uiPriority w:val="99"/>
    <w:semiHidden/>
    <w:rsid w:val="00F809B5"/>
    <w:pPr>
      <w:spacing w:after="0" w:line="240" w:lineRule="auto"/>
    </w:pPr>
    <w:rPr>
      <w:rFonts w:cs="Open Sans"/>
      <w:kern w:val="0"/>
      <w:sz w:val="20"/>
      <w:szCs w:val="20"/>
      <w:lang w:val="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38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inlex.fi/sv/lagstiftning/2023/703" TargetMode="External"/><Relationship Id="rId18" Type="http://schemas.openxmlformats.org/officeDocument/2006/relationships/hyperlink" Target="https://sotkanet.fi/sotkanet/sv/index"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folkhalsan.fi/om-folkhalsan/organisation-och-styrning/folkhalsans-forskningscentrum" TargetMode="Externa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www.ha.ax/forskning-samverkan/publikationer/"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asub.ax/sv/statistics/social-welfare-and-health/social-och-halsovard-halso-och-sjukvard-tabeller" TargetMode="External"/><Relationship Id="rId20" Type="http://schemas.openxmlformats.org/officeDocument/2006/relationships/hyperlink" Target="https://cancerregister.fi/statistik/cancerstatisti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regeringen.ax/folkhalsostrategi"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kela.fi/forskning-och-statisti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sotkanet.fi/sotkanet/fi/inde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ndskapsregeringen färg">
  <a:themeElements>
    <a:clrScheme name="Landskapsregeringen Färg">
      <a:dk1>
        <a:sysClr val="windowText" lastClr="000000"/>
      </a:dk1>
      <a:lt1>
        <a:sysClr val="window" lastClr="FFFFFF"/>
      </a:lt1>
      <a:dk2>
        <a:srgbClr val="9D9D9D"/>
      </a:dk2>
      <a:lt2>
        <a:srgbClr val="DADADA"/>
      </a:lt2>
      <a:accent1>
        <a:srgbClr val="0064AE"/>
      </a:accent1>
      <a:accent2>
        <a:srgbClr val="9EC1C6"/>
      </a:accent2>
      <a:accent3>
        <a:srgbClr val="C8B933"/>
      </a:accent3>
      <a:accent4>
        <a:srgbClr val="D78A7B"/>
      </a:accent4>
      <a:accent5>
        <a:srgbClr val="FFD300"/>
      </a:accent5>
      <a:accent6>
        <a:srgbClr val="DB0F16"/>
      </a:accent6>
      <a:hlink>
        <a:srgbClr val="0064AE"/>
      </a:hlink>
      <a:folHlink>
        <a:srgbClr val="9EC1C6"/>
      </a:folHlink>
    </a:clrScheme>
    <a:fontScheme name="Landskapsregeringen">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noFill/>
        </a:ln>
      </a:spPr>
      <a:bodyPr rot="0" spcFirstLastPara="0" vertOverflow="overflow" horzOverflow="overflow" vert="horz" wrap="square" lIns="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634E16A80DB8B45BB389C9E2BA1B645" ma:contentTypeVersion="4" ma:contentTypeDescription="Skapa ett nytt dokument." ma:contentTypeScope="" ma:versionID="4fbd7f7b626080ce2e9b312e05131f2b">
  <xsd:schema xmlns:xsd="http://www.w3.org/2001/XMLSchema" xmlns:xs="http://www.w3.org/2001/XMLSchema" xmlns:p="http://schemas.microsoft.com/office/2006/metadata/properties" xmlns:ns2="25cbb6c7-d0e4-438f-a09b-f97ff525f6ea" targetNamespace="http://schemas.microsoft.com/office/2006/metadata/properties" ma:root="true" ma:fieldsID="63258e0a5a52c7ded8dd619cd0b6e794" ns2:_="">
    <xsd:import namespace="25cbb6c7-d0e4-438f-a09b-f97ff525f6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bb6c7-d0e4-438f-a09b-f97ff525f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F12985-601A-4EF0-82FA-521C2C8279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0915E3-FA24-4211-999D-E2628FE325CD}">
  <ds:schemaRefs>
    <ds:schemaRef ds:uri="http://schemas.microsoft.com/sharepoint/v3/contenttype/forms"/>
  </ds:schemaRefs>
</ds:datastoreItem>
</file>

<file path=customXml/itemProps4.xml><?xml version="1.0" encoding="utf-8"?>
<ds:datastoreItem xmlns:ds="http://schemas.openxmlformats.org/officeDocument/2006/customXml" ds:itemID="{6E24AEA3-A4E1-42CB-AA58-5A2E20B50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bb6c7-d0e4-438f-a09b-f97ff525f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53EE3C8-F33F-4F99-BD76-F57231697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6901</Words>
  <Characters>36576</Characters>
  <Application>Microsoft Office Word</Application>
  <DocSecurity>0</DocSecurity>
  <Lines>304</Lines>
  <Paragraphs>86</Paragraphs>
  <ScaleCrop>false</ScaleCrop>
  <Company/>
  <LinksUpToDate>false</LinksUpToDate>
  <CharactersWithSpaces>43391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Forskning och utveckling inom hälsoområdet på Åland</dc:title>
  <dc:subject>Delanalys 8 för framtagande av hälso- och sjukvårdsstrategi till 2040</dc:subject>
  <dc:creator>Knut Lönnroth</dc:creator>
  <cp:keywords/>
  <dc:description/>
  <cp:lastModifiedBy>Jessica Laaksonen</cp:lastModifiedBy>
  <cp:revision>2</cp:revision>
  <cp:lastPrinted>2020-01-19T12:32:00Z</cp:lastPrinted>
  <dcterms:created xsi:type="dcterms:W3CDTF">2026-10-29T13:08:00Z</dcterms:created>
  <dcterms:modified xsi:type="dcterms:W3CDTF">2026-10-29T13:08:00Z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0x010100E634E16A80DB8B45BB389C9E2BA1B645</vt:lpwstr>
  </property>
</Properties>
</file>