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Layout w:type="fixed"/>
        <w:tblCellMar>
          <w:left w:w="0" w:type="dxa"/>
          <w:right w:w="0" w:type="dxa"/>
        </w:tblCellMar>
        <w:tblLook w:val="0000" w:firstRow="0" w:lastRow="0" w:firstColumn="0" w:lastColumn="0" w:noHBand="0" w:noVBand="0"/>
      </w:tblPr>
      <w:tblGrid>
        <w:gridCol w:w="859"/>
        <w:gridCol w:w="4441"/>
        <w:gridCol w:w="1722"/>
        <w:gridCol w:w="2559"/>
      </w:tblGrid>
      <w:tr w:rsidR="00E023D9" w14:paraId="4C78DC5E" w14:textId="77777777">
        <w:trPr>
          <w:cantSplit/>
          <w:trHeight w:val="20"/>
        </w:trPr>
        <w:tc>
          <w:tcPr>
            <w:tcW w:w="861" w:type="dxa"/>
            <w:vMerge w:val="restart"/>
          </w:tcPr>
          <w:p w14:paraId="4B67580D" w14:textId="309FA47E" w:rsidR="00E023D9" w:rsidRDefault="000C4BB3">
            <w:pPr>
              <w:pStyle w:val="xLedtext"/>
              <w:rPr>
                <w:noProof/>
              </w:rPr>
            </w:pPr>
            <w:r>
              <w:rPr>
                <w:noProof/>
              </w:rPr>
              <w:drawing>
                <wp:anchor distT="0" distB="0" distL="114300" distR="114300" simplePos="0" relativeHeight="251657728" behindDoc="0" locked="0" layoutInCell="1" allowOverlap="1" wp14:anchorId="4B864D16" wp14:editId="7776378F">
                  <wp:simplePos x="0" y="0"/>
                  <wp:positionH relativeFrom="column">
                    <wp:posOffset>-31115</wp:posOffset>
                  </wp:positionH>
                  <wp:positionV relativeFrom="paragraph">
                    <wp:posOffset>635</wp:posOffset>
                  </wp:positionV>
                  <wp:extent cx="2647950" cy="685800"/>
                  <wp:effectExtent l="0" t="0" r="0" b="0"/>
                  <wp:wrapNone/>
                  <wp:docPr id="3" name="Bild 2" descr="regeringen_svartv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2" descr="regeringen_svartvi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647950" cy="685800"/>
                          </a:xfrm>
                          <a:prstGeom prst="rect">
                            <a:avLst/>
                          </a:prstGeom>
                          <a:noFill/>
                        </pic:spPr>
                      </pic:pic>
                    </a:graphicData>
                  </a:graphic>
                  <wp14:sizeRelH relativeFrom="page">
                    <wp14:pctWidth>0</wp14:pctWidth>
                  </wp14:sizeRelH>
                  <wp14:sizeRelV relativeFrom="page">
                    <wp14:pctHeight>0</wp14:pctHeight>
                  </wp14:sizeRelV>
                </wp:anchor>
              </w:drawing>
            </w:r>
          </w:p>
        </w:tc>
        <w:tc>
          <w:tcPr>
            <w:tcW w:w="8736" w:type="dxa"/>
            <w:gridSpan w:val="3"/>
            <w:vAlign w:val="bottom"/>
          </w:tcPr>
          <w:p w14:paraId="56A9D5B8" w14:textId="49970419" w:rsidR="00E023D9" w:rsidRDefault="000C4BB3">
            <w:pPr>
              <w:pStyle w:val="xMellanrum"/>
            </w:pPr>
            <w:r>
              <w:rPr>
                <w:noProof/>
              </w:rPr>
              <w:drawing>
                <wp:inline distT="0" distB="0" distL="0" distR="0" wp14:anchorId="7A483083" wp14:editId="282FB748">
                  <wp:extent cx="47625" cy="47625"/>
                  <wp:effectExtent l="0" t="0" r="0" b="0"/>
                  <wp:docPr id="1" name="Bild 1" descr="5x5p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 descr="5x5px"/>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7625" cy="47625"/>
                          </a:xfrm>
                          <a:prstGeom prst="rect">
                            <a:avLst/>
                          </a:prstGeom>
                          <a:noFill/>
                          <a:ln>
                            <a:noFill/>
                          </a:ln>
                        </pic:spPr>
                      </pic:pic>
                    </a:graphicData>
                  </a:graphic>
                </wp:inline>
              </w:drawing>
            </w:r>
          </w:p>
        </w:tc>
      </w:tr>
      <w:tr w:rsidR="00E023D9" w14:paraId="323A87E5" w14:textId="77777777">
        <w:trPr>
          <w:cantSplit/>
          <w:trHeight w:val="299"/>
        </w:trPr>
        <w:tc>
          <w:tcPr>
            <w:tcW w:w="861" w:type="dxa"/>
            <w:vMerge/>
          </w:tcPr>
          <w:p w14:paraId="53AAEAE6" w14:textId="77777777" w:rsidR="00E023D9" w:rsidRDefault="00E023D9">
            <w:pPr>
              <w:pStyle w:val="xLedtext"/>
            </w:pPr>
          </w:p>
        </w:tc>
        <w:tc>
          <w:tcPr>
            <w:tcW w:w="4448" w:type="dxa"/>
            <w:vAlign w:val="bottom"/>
          </w:tcPr>
          <w:p w14:paraId="5F0250D8" w14:textId="77777777" w:rsidR="00E023D9" w:rsidRDefault="00E023D9">
            <w:pPr>
              <w:pStyle w:val="xAvsandare1"/>
            </w:pPr>
          </w:p>
        </w:tc>
        <w:tc>
          <w:tcPr>
            <w:tcW w:w="4288" w:type="dxa"/>
            <w:gridSpan w:val="2"/>
            <w:vAlign w:val="bottom"/>
          </w:tcPr>
          <w:p w14:paraId="76E45FC2" w14:textId="362D0A4D" w:rsidR="00E023D9" w:rsidRDefault="00E023D9">
            <w:pPr>
              <w:pStyle w:val="xDokTypNr"/>
            </w:pPr>
            <w:r>
              <w:t>PARALLELLTEXTER</w:t>
            </w:r>
          </w:p>
        </w:tc>
      </w:tr>
      <w:tr w:rsidR="00E023D9" w14:paraId="4AE90FAD" w14:textId="77777777">
        <w:trPr>
          <w:cantSplit/>
          <w:trHeight w:val="238"/>
        </w:trPr>
        <w:tc>
          <w:tcPr>
            <w:tcW w:w="861" w:type="dxa"/>
            <w:vMerge/>
          </w:tcPr>
          <w:p w14:paraId="0A7C1DC2" w14:textId="77777777" w:rsidR="00E023D9" w:rsidRDefault="00E023D9">
            <w:pPr>
              <w:pStyle w:val="xLedtext"/>
            </w:pPr>
          </w:p>
        </w:tc>
        <w:tc>
          <w:tcPr>
            <w:tcW w:w="4448" w:type="dxa"/>
            <w:vAlign w:val="bottom"/>
          </w:tcPr>
          <w:p w14:paraId="568E4C7B" w14:textId="77777777" w:rsidR="00E023D9" w:rsidRDefault="00E023D9">
            <w:pPr>
              <w:pStyle w:val="xLedtext"/>
            </w:pPr>
          </w:p>
        </w:tc>
        <w:tc>
          <w:tcPr>
            <w:tcW w:w="1725" w:type="dxa"/>
            <w:vAlign w:val="bottom"/>
          </w:tcPr>
          <w:p w14:paraId="2C18DC95" w14:textId="77777777" w:rsidR="00E023D9" w:rsidRDefault="00E023D9">
            <w:pPr>
              <w:pStyle w:val="xLedtext"/>
            </w:pPr>
            <w:r>
              <w:t>Datum</w:t>
            </w:r>
          </w:p>
        </w:tc>
        <w:tc>
          <w:tcPr>
            <w:tcW w:w="2563" w:type="dxa"/>
            <w:vAlign w:val="bottom"/>
          </w:tcPr>
          <w:p w14:paraId="50D3080F" w14:textId="77777777" w:rsidR="00E023D9" w:rsidRDefault="00E023D9">
            <w:pPr>
              <w:pStyle w:val="xLedtext"/>
            </w:pPr>
          </w:p>
        </w:tc>
      </w:tr>
      <w:tr w:rsidR="00E023D9" w14:paraId="4B02AC8C" w14:textId="77777777">
        <w:trPr>
          <w:cantSplit/>
          <w:trHeight w:val="238"/>
        </w:trPr>
        <w:tc>
          <w:tcPr>
            <w:tcW w:w="861" w:type="dxa"/>
            <w:vMerge/>
          </w:tcPr>
          <w:p w14:paraId="6A0B2CB9" w14:textId="77777777" w:rsidR="00E023D9" w:rsidRDefault="00E023D9">
            <w:pPr>
              <w:pStyle w:val="xAvsandare2"/>
            </w:pPr>
          </w:p>
        </w:tc>
        <w:tc>
          <w:tcPr>
            <w:tcW w:w="4448" w:type="dxa"/>
            <w:vAlign w:val="center"/>
          </w:tcPr>
          <w:p w14:paraId="49BF9CFC" w14:textId="77777777" w:rsidR="00E023D9" w:rsidRDefault="00E023D9">
            <w:pPr>
              <w:pStyle w:val="xAvsandare2"/>
            </w:pPr>
          </w:p>
        </w:tc>
        <w:tc>
          <w:tcPr>
            <w:tcW w:w="1725" w:type="dxa"/>
            <w:vAlign w:val="center"/>
          </w:tcPr>
          <w:p w14:paraId="56F638FA" w14:textId="710E8D69" w:rsidR="00E023D9" w:rsidRDefault="00E023D9">
            <w:pPr>
              <w:pStyle w:val="xDatum1"/>
            </w:pPr>
            <w:r>
              <w:t>20</w:t>
            </w:r>
            <w:r w:rsidR="00F26741">
              <w:t>26</w:t>
            </w:r>
            <w:r>
              <w:t>-</w:t>
            </w:r>
            <w:r w:rsidR="00421378">
              <w:t>11</w:t>
            </w:r>
            <w:r>
              <w:t>-</w:t>
            </w:r>
            <w:r w:rsidR="00421378">
              <w:t>05</w:t>
            </w:r>
          </w:p>
        </w:tc>
        <w:tc>
          <w:tcPr>
            <w:tcW w:w="2563" w:type="dxa"/>
            <w:vAlign w:val="center"/>
          </w:tcPr>
          <w:p w14:paraId="3EF4A8F6" w14:textId="77777777" w:rsidR="00E023D9" w:rsidRDefault="00E023D9">
            <w:pPr>
              <w:pStyle w:val="xBeteckning1"/>
            </w:pPr>
          </w:p>
        </w:tc>
      </w:tr>
      <w:tr w:rsidR="00E023D9" w14:paraId="52E0D15E" w14:textId="77777777">
        <w:trPr>
          <w:cantSplit/>
          <w:trHeight w:val="238"/>
        </w:trPr>
        <w:tc>
          <w:tcPr>
            <w:tcW w:w="861" w:type="dxa"/>
            <w:vMerge/>
          </w:tcPr>
          <w:p w14:paraId="40A26621" w14:textId="77777777" w:rsidR="00E023D9" w:rsidRDefault="00E023D9">
            <w:pPr>
              <w:pStyle w:val="xLedtext"/>
            </w:pPr>
          </w:p>
        </w:tc>
        <w:tc>
          <w:tcPr>
            <w:tcW w:w="4448" w:type="dxa"/>
            <w:vAlign w:val="bottom"/>
          </w:tcPr>
          <w:p w14:paraId="3134CFB7" w14:textId="77777777" w:rsidR="00E023D9" w:rsidRDefault="00E023D9">
            <w:pPr>
              <w:pStyle w:val="xLedtext"/>
            </w:pPr>
          </w:p>
        </w:tc>
        <w:tc>
          <w:tcPr>
            <w:tcW w:w="1725" w:type="dxa"/>
            <w:vAlign w:val="bottom"/>
          </w:tcPr>
          <w:p w14:paraId="52115D25" w14:textId="77777777" w:rsidR="00E023D9" w:rsidRDefault="00E023D9">
            <w:pPr>
              <w:pStyle w:val="xLedtext"/>
            </w:pPr>
          </w:p>
        </w:tc>
        <w:tc>
          <w:tcPr>
            <w:tcW w:w="2563" w:type="dxa"/>
            <w:vAlign w:val="bottom"/>
          </w:tcPr>
          <w:p w14:paraId="7F2F4115" w14:textId="77777777" w:rsidR="00E023D9" w:rsidRDefault="00E023D9">
            <w:pPr>
              <w:pStyle w:val="xLedtext"/>
            </w:pPr>
          </w:p>
        </w:tc>
      </w:tr>
      <w:tr w:rsidR="00E023D9" w14:paraId="0C6D2B4A" w14:textId="77777777">
        <w:trPr>
          <w:cantSplit/>
          <w:trHeight w:val="238"/>
        </w:trPr>
        <w:tc>
          <w:tcPr>
            <w:tcW w:w="861" w:type="dxa"/>
            <w:vMerge/>
            <w:tcBorders>
              <w:bottom w:val="single" w:sz="4" w:space="0" w:color="auto"/>
            </w:tcBorders>
          </w:tcPr>
          <w:p w14:paraId="15CCDE0A" w14:textId="77777777" w:rsidR="00E023D9" w:rsidRDefault="00E023D9">
            <w:pPr>
              <w:pStyle w:val="xAvsandare3"/>
            </w:pPr>
          </w:p>
        </w:tc>
        <w:tc>
          <w:tcPr>
            <w:tcW w:w="4448" w:type="dxa"/>
            <w:tcBorders>
              <w:bottom w:val="single" w:sz="4" w:space="0" w:color="auto"/>
            </w:tcBorders>
            <w:vAlign w:val="center"/>
          </w:tcPr>
          <w:p w14:paraId="6F6EE5C5" w14:textId="77777777" w:rsidR="00E023D9" w:rsidRDefault="00E023D9">
            <w:pPr>
              <w:pStyle w:val="xAvsandare3"/>
            </w:pPr>
          </w:p>
        </w:tc>
        <w:tc>
          <w:tcPr>
            <w:tcW w:w="1725" w:type="dxa"/>
            <w:tcBorders>
              <w:bottom w:val="single" w:sz="4" w:space="0" w:color="auto"/>
            </w:tcBorders>
            <w:vAlign w:val="center"/>
          </w:tcPr>
          <w:p w14:paraId="0C71A2FE" w14:textId="77777777" w:rsidR="00E023D9" w:rsidRDefault="00E023D9">
            <w:pPr>
              <w:pStyle w:val="xDatum2"/>
            </w:pPr>
          </w:p>
        </w:tc>
        <w:tc>
          <w:tcPr>
            <w:tcW w:w="2563" w:type="dxa"/>
            <w:tcBorders>
              <w:bottom w:val="single" w:sz="4" w:space="0" w:color="auto"/>
            </w:tcBorders>
            <w:vAlign w:val="center"/>
          </w:tcPr>
          <w:p w14:paraId="7E869774" w14:textId="77777777" w:rsidR="00E023D9" w:rsidRDefault="00E023D9">
            <w:pPr>
              <w:pStyle w:val="xBeteckning2"/>
            </w:pPr>
          </w:p>
        </w:tc>
      </w:tr>
      <w:tr w:rsidR="00E023D9" w14:paraId="195FAC06" w14:textId="77777777">
        <w:trPr>
          <w:cantSplit/>
          <w:trHeight w:val="238"/>
        </w:trPr>
        <w:tc>
          <w:tcPr>
            <w:tcW w:w="861" w:type="dxa"/>
            <w:tcBorders>
              <w:top w:val="single" w:sz="4" w:space="0" w:color="auto"/>
            </w:tcBorders>
            <w:vAlign w:val="bottom"/>
          </w:tcPr>
          <w:p w14:paraId="532269F5" w14:textId="77777777" w:rsidR="00E023D9" w:rsidRDefault="00E023D9">
            <w:pPr>
              <w:pStyle w:val="xLedtext"/>
            </w:pPr>
          </w:p>
        </w:tc>
        <w:tc>
          <w:tcPr>
            <w:tcW w:w="4448" w:type="dxa"/>
            <w:tcBorders>
              <w:top w:val="single" w:sz="4" w:space="0" w:color="auto"/>
            </w:tcBorders>
            <w:vAlign w:val="bottom"/>
          </w:tcPr>
          <w:p w14:paraId="6A47BF0F" w14:textId="77777777" w:rsidR="00E023D9" w:rsidRDefault="00E023D9">
            <w:pPr>
              <w:pStyle w:val="xLedtext"/>
            </w:pPr>
          </w:p>
        </w:tc>
        <w:tc>
          <w:tcPr>
            <w:tcW w:w="4288" w:type="dxa"/>
            <w:gridSpan w:val="2"/>
            <w:tcBorders>
              <w:top w:val="single" w:sz="4" w:space="0" w:color="auto"/>
            </w:tcBorders>
            <w:vAlign w:val="bottom"/>
          </w:tcPr>
          <w:p w14:paraId="5D79813B" w14:textId="77777777" w:rsidR="00E023D9" w:rsidRDefault="00E023D9">
            <w:pPr>
              <w:pStyle w:val="xLedtext"/>
            </w:pPr>
          </w:p>
        </w:tc>
      </w:tr>
    </w:tbl>
    <w:p w14:paraId="065711C3" w14:textId="77777777" w:rsidR="00E023D9" w:rsidRDefault="00E023D9">
      <w:pPr>
        <w:rPr>
          <w:b/>
          <w:bCs/>
        </w:rPr>
        <w:sectPr w:rsidR="00E023D9">
          <w:footerReference w:type="even" r:id="rId9"/>
          <w:footerReference w:type="default" r:id="rId10"/>
          <w:pgSz w:w="11906" w:h="16838" w:code="9"/>
          <w:pgMar w:top="567" w:right="1134" w:bottom="1418" w:left="1191" w:header="624" w:footer="851" w:gutter="0"/>
          <w:cols w:space="708"/>
          <w:docGrid w:linePitch="360"/>
        </w:sectPr>
      </w:pPr>
    </w:p>
    <w:p w14:paraId="5551266D" w14:textId="6C474CF6" w:rsidR="00E023D9" w:rsidRDefault="00E023D9">
      <w:pPr>
        <w:pStyle w:val="ArendeOverRubrik"/>
      </w:pPr>
      <w:r>
        <w:t xml:space="preserve">Parallelltexter till landskapsregeringens </w:t>
      </w:r>
      <w:r w:rsidR="00F26741">
        <w:t>lagförslag</w:t>
      </w:r>
    </w:p>
    <w:p w14:paraId="253C1378" w14:textId="4F5AEB35" w:rsidR="00E023D9" w:rsidRDefault="00F26741">
      <w:pPr>
        <w:pStyle w:val="ArendeRubrik"/>
      </w:pPr>
      <w:r>
        <w:t xml:space="preserve">Lagförslag om </w:t>
      </w:r>
      <w:r w:rsidR="000F3D19">
        <w:t>införande av principen om</w:t>
      </w:r>
      <w:r>
        <w:t xml:space="preserve"> sista pensionsanstalt</w:t>
      </w:r>
    </w:p>
    <w:p w14:paraId="0CC39D57" w14:textId="557B6CBB" w:rsidR="00E023D9" w:rsidRDefault="00E023D9">
      <w:pPr>
        <w:pStyle w:val="ArendeUnderRubrik"/>
      </w:pPr>
      <w:r>
        <w:t xml:space="preserve">Landskapsregeringens </w:t>
      </w:r>
      <w:r w:rsidR="00F26741">
        <w:t>lagförslag</w:t>
      </w:r>
      <w:r>
        <w:t xml:space="preserve"> nr </w:t>
      </w:r>
      <w:r w:rsidR="00FF1752">
        <w:t>4</w:t>
      </w:r>
      <w:r>
        <w:t>/</w:t>
      </w:r>
      <w:proofErr w:type="gramStart"/>
      <w:r>
        <w:t>20</w:t>
      </w:r>
      <w:r w:rsidR="00FF1752">
        <w:t>26</w:t>
      </w:r>
      <w:r>
        <w:t>-20</w:t>
      </w:r>
      <w:r w:rsidR="00FF1752">
        <w:t>27</w:t>
      </w:r>
      <w:proofErr w:type="gramEnd"/>
    </w:p>
    <w:p w14:paraId="47121EFC" w14:textId="77777777" w:rsidR="00E023D9" w:rsidRDefault="00E023D9">
      <w:pPr>
        <w:pStyle w:val="ANormal"/>
        <w:rPr>
          <w:noProof/>
        </w:rPr>
      </w:pPr>
    </w:p>
    <w:p w14:paraId="1D3B906D" w14:textId="4CA553B8" w:rsidR="00E023D9" w:rsidRPr="00A92BE1" w:rsidRDefault="00E023D9">
      <w:pPr>
        <w:pStyle w:val="ANormal"/>
        <w:rPr>
          <w:lang w:val="sv-FI"/>
        </w:rPr>
      </w:pPr>
    </w:p>
    <w:p w14:paraId="2C0B198D" w14:textId="77777777" w:rsidR="00A92BE1" w:rsidRPr="00754330" w:rsidRDefault="00A92BE1" w:rsidP="00A92BE1">
      <w:pPr>
        <w:pStyle w:val="LagHuvRubr"/>
      </w:pPr>
      <w:bookmarkStart w:id="0" w:name="_Toc238455816"/>
      <w:r w:rsidRPr="00754330">
        <w:rPr>
          <w:lang w:val="sv-FI"/>
        </w:rPr>
        <w:t>L A N D S K A P S L A G</w:t>
      </w:r>
      <w:r w:rsidRPr="00754330">
        <w:rPr>
          <w:lang w:val="sv-FI"/>
        </w:rPr>
        <w:br/>
        <w:t>om</w:t>
      </w:r>
      <w:bookmarkEnd w:id="0"/>
      <w:r w:rsidRPr="00754330">
        <w:rPr>
          <w:lang w:val="sv-FI"/>
        </w:rPr>
        <w:t xml:space="preserve"> ändring av </w:t>
      </w:r>
      <w:r w:rsidRPr="00754330">
        <w:t>landskapslagen om tillämpning i landskapet Åland av vissa riksförfattningar om pension för den offentliga sektorn</w:t>
      </w:r>
    </w:p>
    <w:p w14:paraId="5A7526B0" w14:textId="77777777" w:rsidR="000F3D19" w:rsidRPr="00754330" w:rsidRDefault="000F3D19" w:rsidP="00F26741">
      <w:pPr>
        <w:pStyle w:val="ANormal"/>
        <w:tabs>
          <w:tab w:val="clear" w:pos="283"/>
          <w:tab w:val="left" w:pos="4733"/>
        </w:tabs>
        <w:rPr>
          <w:lang w:val="sv-FI"/>
        </w:rPr>
      </w:pPr>
    </w:p>
    <w:p w14:paraId="2FAAAFF3" w14:textId="77777777" w:rsidR="008E476E" w:rsidRDefault="00F26741" w:rsidP="008E476E">
      <w:pPr>
        <w:pStyle w:val="ANormal"/>
      </w:pPr>
      <w:r w:rsidRPr="00754330">
        <w:rPr>
          <w:lang w:val="sv-FI"/>
        </w:rPr>
        <w:tab/>
      </w:r>
      <w:r w:rsidR="008E476E">
        <w:t>I enlighet med lagtingets beslut</w:t>
      </w:r>
    </w:p>
    <w:p w14:paraId="449CBE7F" w14:textId="7FC46532" w:rsidR="00DE1812" w:rsidRDefault="008E476E" w:rsidP="008E476E">
      <w:pPr>
        <w:pStyle w:val="ANormal"/>
      </w:pPr>
      <w:r>
        <w:tab/>
      </w:r>
      <w:r w:rsidRPr="0081215B">
        <w:rPr>
          <w:b/>
          <w:bCs/>
        </w:rPr>
        <w:t>u</w:t>
      </w:r>
      <w:r w:rsidRPr="005070F9">
        <w:rPr>
          <w:b/>
          <w:bCs/>
        </w:rPr>
        <w:t>pphävs</w:t>
      </w:r>
      <w:r w:rsidRPr="005070F9">
        <w:t xml:space="preserve"> </w:t>
      </w:r>
      <w:r>
        <w:t>4</w:t>
      </w:r>
      <w:r w:rsidR="00665D2C">
        <w:t> §</w:t>
      </w:r>
      <w:r>
        <w:t xml:space="preserve"> 3</w:t>
      </w:r>
      <w:r w:rsidR="00665D2C">
        <w:t> mom.</w:t>
      </w:r>
      <w:r>
        <w:t xml:space="preserve"> </w:t>
      </w:r>
      <w:r w:rsidRPr="005070F9">
        <w:t xml:space="preserve">landskapslagen </w:t>
      </w:r>
      <w:r>
        <w:t>(2016:76) om tillämpning i landskapet Åland av vissa riksförfattningar om pension för den offentliga sektorn</w:t>
      </w:r>
      <w:r w:rsidR="00DE1812">
        <w:t xml:space="preserve">, </w:t>
      </w:r>
    </w:p>
    <w:p w14:paraId="422CC715" w14:textId="11B281FC" w:rsidR="008E476E" w:rsidRDefault="00665D2C" w:rsidP="008E476E">
      <w:pPr>
        <w:pStyle w:val="ANormal"/>
      </w:pPr>
      <w:r>
        <w:rPr>
          <w:b/>
          <w:bCs/>
        </w:rPr>
        <w:tab/>
      </w:r>
      <w:r w:rsidR="00DE1812" w:rsidRPr="002C3595">
        <w:rPr>
          <w:b/>
          <w:bCs/>
        </w:rPr>
        <w:t>ändras</w:t>
      </w:r>
      <w:r w:rsidR="00DE1812">
        <w:t xml:space="preserve"> 1</w:t>
      </w:r>
      <w:r>
        <w:t> §</w:t>
      </w:r>
      <w:r w:rsidR="00DE1812">
        <w:t xml:space="preserve"> 1</w:t>
      </w:r>
      <w:r>
        <w:t> mom.</w:t>
      </w:r>
      <w:r w:rsidR="00DE1812">
        <w:t xml:space="preserve"> 3</w:t>
      </w:r>
      <w:r>
        <w:t> </w:t>
      </w:r>
      <w:r w:rsidR="00DE1812">
        <w:t>punkten</w:t>
      </w:r>
      <w:r w:rsidR="008E476E">
        <w:t xml:space="preserve"> samt</w:t>
      </w:r>
    </w:p>
    <w:p w14:paraId="4ADE473F" w14:textId="041FED48" w:rsidR="008E476E" w:rsidRDefault="008E476E" w:rsidP="008E476E">
      <w:pPr>
        <w:pStyle w:val="ANormal"/>
      </w:pPr>
      <w:r>
        <w:rPr>
          <w:b/>
          <w:bCs/>
        </w:rPr>
        <w:tab/>
      </w:r>
      <w:r w:rsidRPr="008902FC">
        <w:rPr>
          <w:b/>
          <w:bCs/>
        </w:rPr>
        <w:t>fogas</w:t>
      </w:r>
      <w:r>
        <w:t xml:space="preserve"> till</w:t>
      </w:r>
      <w:r w:rsidR="00AC7813">
        <w:t xml:space="preserve"> </w:t>
      </w:r>
      <w:r w:rsidR="002D7C3C" w:rsidRPr="002B4465">
        <w:t>2</w:t>
      </w:r>
      <w:r w:rsidR="00665D2C">
        <w:t> §</w:t>
      </w:r>
      <w:r w:rsidR="002D7C3C" w:rsidRPr="002B4465">
        <w:t xml:space="preserve"> </w:t>
      </w:r>
      <w:r w:rsidR="00121538">
        <w:t>nya</w:t>
      </w:r>
      <w:r w:rsidR="002D7C3C" w:rsidRPr="002B4465">
        <w:t xml:space="preserve"> 5 och 6</w:t>
      </w:r>
      <w:r w:rsidR="00665D2C">
        <w:t> mom.</w:t>
      </w:r>
      <w:r w:rsidR="002D7C3C" w:rsidRPr="002B4465">
        <w:t xml:space="preserve"> </w:t>
      </w:r>
      <w:r w:rsidR="002D7C3C">
        <w:t>och till lagen en ny 5a</w:t>
      </w:r>
      <w:r w:rsidR="00665D2C">
        <w:t> §</w:t>
      </w:r>
      <w:r>
        <w:t>, som följer:</w:t>
      </w:r>
    </w:p>
    <w:p w14:paraId="7059F7DE" w14:textId="4C6014D3" w:rsidR="00F26741" w:rsidRPr="00F26741" w:rsidRDefault="00F26741" w:rsidP="008E476E">
      <w:pPr>
        <w:pStyle w:val="ANormal"/>
      </w:pPr>
    </w:p>
    <w:p w14:paraId="1373A7D1" w14:textId="77777777" w:rsidR="00E023D9" w:rsidRPr="00A92BE1" w:rsidRDefault="00E023D9" w:rsidP="00D02196">
      <w:pPr>
        <w:pStyle w:val="ANormal"/>
        <w:rPr>
          <w:lang w:val="sv-FI"/>
        </w:rPr>
      </w:pPr>
    </w:p>
    <w:tbl>
      <w:tblPr>
        <w:tblW w:w="5000" w:type="pct"/>
        <w:tblLayout w:type="fixed"/>
        <w:tblCellMar>
          <w:left w:w="0" w:type="dxa"/>
          <w:right w:w="0" w:type="dxa"/>
        </w:tblCellMar>
        <w:tblLook w:val="0000" w:firstRow="0" w:lastRow="0" w:firstColumn="0" w:lastColumn="0" w:noHBand="0" w:noVBand="0"/>
      </w:tblPr>
      <w:tblGrid>
        <w:gridCol w:w="3798"/>
        <w:gridCol w:w="228"/>
        <w:gridCol w:w="3798"/>
      </w:tblGrid>
      <w:tr w:rsidR="00E023D9" w14:paraId="2E850A26" w14:textId="77777777" w:rsidTr="00665D2C">
        <w:tc>
          <w:tcPr>
            <w:tcW w:w="2427" w:type="pct"/>
          </w:tcPr>
          <w:p w14:paraId="56F9C9BA" w14:textId="77777777" w:rsidR="00E023D9" w:rsidRDefault="00E023D9" w:rsidP="00D02196">
            <w:pPr>
              <w:pStyle w:val="xCelltext"/>
              <w:jc w:val="center"/>
            </w:pPr>
            <w:r>
              <w:t>Gällande lydelse</w:t>
            </w:r>
          </w:p>
        </w:tc>
        <w:tc>
          <w:tcPr>
            <w:tcW w:w="146" w:type="pct"/>
          </w:tcPr>
          <w:p w14:paraId="47BCC561" w14:textId="77777777" w:rsidR="00E023D9" w:rsidRDefault="00E023D9" w:rsidP="00D02196">
            <w:pPr>
              <w:pStyle w:val="xCelltext"/>
              <w:jc w:val="center"/>
            </w:pPr>
          </w:p>
        </w:tc>
        <w:tc>
          <w:tcPr>
            <w:tcW w:w="2427" w:type="pct"/>
          </w:tcPr>
          <w:p w14:paraId="2FECE7CA" w14:textId="77777777" w:rsidR="00E023D9" w:rsidRDefault="00E023D9" w:rsidP="00D02196">
            <w:pPr>
              <w:pStyle w:val="xCelltext"/>
              <w:jc w:val="center"/>
            </w:pPr>
            <w:r>
              <w:t>Föreslagen lydelse</w:t>
            </w:r>
          </w:p>
        </w:tc>
      </w:tr>
      <w:tr w:rsidR="00DE1812" w14:paraId="385D8C53" w14:textId="77777777" w:rsidTr="00665D2C">
        <w:tc>
          <w:tcPr>
            <w:tcW w:w="2427" w:type="pct"/>
          </w:tcPr>
          <w:p w14:paraId="24BD1215" w14:textId="77777777" w:rsidR="00665D2C" w:rsidRDefault="00665D2C" w:rsidP="00665D2C">
            <w:pPr>
              <w:pStyle w:val="ANormal"/>
            </w:pPr>
          </w:p>
          <w:p w14:paraId="2BB09632" w14:textId="6F95B914" w:rsidR="00DE1812" w:rsidRDefault="00DE1812" w:rsidP="00DE1812">
            <w:pPr>
              <w:pStyle w:val="LagParagraf"/>
            </w:pPr>
            <w:r>
              <w:t>1</w:t>
            </w:r>
            <w:r w:rsidR="00665D2C">
              <w:t> §</w:t>
            </w:r>
          </w:p>
          <w:p w14:paraId="307EC658" w14:textId="0D703ADB" w:rsidR="00DE1812" w:rsidRDefault="00DE1812" w:rsidP="00DE1812">
            <w:pPr>
              <w:pStyle w:val="LagPararubrik"/>
            </w:pPr>
            <w:r>
              <w:t>Lagens tillämpningsområde</w:t>
            </w:r>
          </w:p>
          <w:p w14:paraId="56DA0EAC" w14:textId="77777777" w:rsidR="00665D2C" w:rsidRPr="00C42629" w:rsidRDefault="00665D2C" w:rsidP="00665D2C">
            <w:pPr>
              <w:pStyle w:val="ANormal"/>
            </w:pPr>
            <w:r>
              <w:tab/>
            </w:r>
            <w:r w:rsidRPr="00146D71">
              <w:t>Följande författningar ska, med i denna lag angivna avvikelser, tillämpas på arbetspensionsskyddet för landskapets anställda:</w:t>
            </w:r>
          </w:p>
          <w:p w14:paraId="0FF32097" w14:textId="7BA56D6C" w:rsidR="00DE1812" w:rsidRDefault="00DE1812">
            <w:pPr>
              <w:pStyle w:val="ANormal"/>
            </w:pPr>
            <w:r>
              <w:t xml:space="preserve">- - - - - - - - - - - - - - - - - - - - - - - - - - - - - - </w:t>
            </w:r>
          </w:p>
          <w:p w14:paraId="27C9B8E2" w14:textId="6CB89A44" w:rsidR="00DE1812" w:rsidRDefault="00665D2C" w:rsidP="00DE1812">
            <w:pPr>
              <w:pStyle w:val="ANormal"/>
            </w:pPr>
            <w:r>
              <w:tab/>
            </w:r>
            <w:r w:rsidR="00DE1812" w:rsidRPr="00146D71">
              <w:t>3)</w:t>
            </w:r>
            <w:r w:rsidR="00DE1812" w:rsidRPr="00DE1812">
              <w:t xml:space="preserve"> lagen om överföring av pensionsrätt mellan arbetspensionssystemet i Finland och Europeiska gemenskapernas pensionssystem (FFS 165/1999).</w:t>
            </w:r>
          </w:p>
          <w:p w14:paraId="7A3A7A6D" w14:textId="3A10DD01" w:rsidR="00DE1812" w:rsidRDefault="00DE1812">
            <w:pPr>
              <w:pStyle w:val="ANormal"/>
            </w:pPr>
            <w:r>
              <w:t xml:space="preserve">- - - - - - - - - - - - - - - - - - - - - - - - - - - - - - </w:t>
            </w:r>
          </w:p>
          <w:p w14:paraId="15A79316" w14:textId="77777777" w:rsidR="00DE1812" w:rsidRDefault="00DE1812" w:rsidP="00EC2B80">
            <w:pPr>
              <w:pStyle w:val="ANormal"/>
            </w:pPr>
          </w:p>
        </w:tc>
        <w:tc>
          <w:tcPr>
            <w:tcW w:w="146" w:type="pct"/>
          </w:tcPr>
          <w:p w14:paraId="58C25D67" w14:textId="77777777" w:rsidR="00DE1812" w:rsidRDefault="00DE1812" w:rsidP="00EC2B80">
            <w:pPr>
              <w:pStyle w:val="ANormal"/>
            </w:pPr>
          </w:p>
        </w:tc>
        <w:tc>
          <w:tcPr>
            <w:tcW w:w="2427" w:type="pct"/>
          </w:tcPr>
          <w:p w14:paraId="22C652B6" w14:textId="77777777" w:rsidR="00665D2C" w:rsidRDefault="00665D2C" w:rsidP="00665D2C">
            <w:pPr>
              <w:pStyle w:val="ANormal"/>
            </w:pPr>
          </w:p>
          <w:p w14:paraId="55AE8A69" w14:textId="5DEA288E" w:rsidR="00DE1812" w:rsidRDefault="00DE1812" w:rsidP="00DE1812">
            <w:pPr>
              <w:pStyle w:val="LagParagraf"/>
            </w:pPr>
            <w:r>
              <w:t>1</w:t>
            </w:r>
            <w:r w:rsidR="00665D2C">
              <w:t> §</w:t>
            </w:r>
          </w:p>
          <w:p w14:paraId="2400D356" w14:textId="77777777" w:rsidR="00DE1812" w:rsidRDefault="00DE1812" w:rsidP="00DE1812">
            <w:pPr>
              <w:pStyle w:val="LagPararubrik"/>
            </w:pPr>
            <w:r>
              <w:t>Lagens tillämpningsområde</w:t>
            </w:r>
          </w:p>
          <w:p w14:paraId="3955A98D" w14:textId="77777777" w:rsidR="00665D2C" w:rsidRPr="00C42629" w:rsidRDefault="00665D2C" w:rsidP="00665D2C">
            <w:pPr>
              <w:pStyle w:val="ANormal"/>
            </w:pPr>
            <w:r>
              <w:tab/>
            </w:r>
            <w:r w:rsidRPr="00146D71">
              <w:t>Följande författningar ska, med i denna lag angivna avvikelser, tillämpas på arbetspensionsskyddet för landskapets anställda:</w:t>
            </w:r>
          </w:p>
          <w:p w14:paraId="6378D74F" w14:textId="69B06EE5" w:rsidR="00DE1812" w:rsidRDefault="00DE1812">
            <w:pPr>
              <w:pStyle w:val="ANormal"/>
            </w:pPr>
            <w:r>
              <w:t xml:space="preserve">- - - - - - - - - - - - - - - - - - - - - - - - - - - - - - </w:t>
            </w:r>
          </w:p>
          <w:p w14:paraId="63268A59" w14:textId="01031DAA" w:rsidR="00DE1812" w:rsidRDefault="00665D2C" w:rsidP="00DE1812">
            <w:pPr>
              <w:pStyle w:val="ANormal"/>
            </w:pPr>
            <w:r>
              <w:tab/>
            </w:r>
            <w:r w:rsidR="00DE1812" w:rsidRPr="00146D71">
              <w:t>3)</w:t>
            </w:r>
            <w:r w:rsidR="00DE1812" w:rsidRPr="000A44D5">
              <w:t xml:space="preserve"> lagen om överföring av pensionsrätt mellan arbetspensionssystemet i Finland och Europeiska </w:t>
            </w:r>
            <w:r w:rsidR="00DE1812" w:rsidRPr="00121538">
              <w:rPr>
                <w:b/>
                <w:bCs/>
              </w:rPr>
              <w:t xml:space="preserve">unionens </w:t>
            </w:r>
            <w:r w:rsidR="00DE1812" w:rsidRPr="000A44D5">
              <w:t>pensionssystem (FFS 165/1999).</w:t>
            </w:r>
          </w:p>
          <w:p w14:paraId="3A751B92" w14:textId="7B1DB30F" w:rsidR="00DE1812" w:rsidRDefault="00DE1812">
            <w:pPr>
              <w:pStyle w:val="ANormal"/>
            </w:pPr>
            <w:r>
              <w:t xml:space="preserve">- - - - - - - - - - - - - - - - - - - - - - - - - - - - - - </w:t>
            </w:r>
          </w:p>
          <w:p w14:paraId="33860AEA" w14:textId="77777777" w:rsidR="00DE1812" w:rsidRDefault="00DE1812" w:rsidP="00EC2B80">
            <w:pPr>
              <w:pStyle w:val="ANormal"/>
            </w:pPr>
          </w:p>
        </w:tc>
      </w:tr>
      <w:tr w:rsidR="00EC2B80" w14:paraId="7BC3655B" w14:textId="77777777" w:rsidTr="00665D2C">
        <w:tc>
          <w:tcPr>
            <w:tcW w:w="2427" w:type="pct"/>
          </w:tcPr>
          <w:p w14:paraId="095BDBBB" w14:textId="77777777" w:rsidR="00EC2B80" w:rsidRDefault="00EC2B80" w:rsidP="00EC2B80">
            <w:pPr>
              <w:pStyle w:val="ANormal"/>
            </w:pPr>
          </w:p>
          <w:p w14:paraId="24094005" w14:textId="7B22B15D" w:rsidR="00EC2B80" w:rsidRDefault="00EC2B80" w:rsidP="00EC2B80">
            <w:pPr>
              <w:pStyle w:val="LagParagraf"/>
            </w:pPr>
            <w:r>
              <w:t>2</w:t>
            </w:r>
            <w:r w:rsidR="00665D2C">
              <w:t> §</w:t>
            </w:r>
          </w:p>
          <w:p w14:paraId="3F890C95" w14:textId="0BD5FBDA" w:rsidR="00EC2B80" w:rsidRDefault="00EC2B80" w:rsidP="00EC2B80">
            <w:pPr>
              <w:pStyle w:val="LagPararubrik"/>
            </w:pPr>
            <w:r>
              <w:t>Förvaltningsmyndighet</w:t>
            </w:r>
          </w:p>
          <w:p w14:paraId="1035957C" w14:textId="77777777" w:rsidR="00EC2B80" w:rsidRDefault="00EC2B80">
            <w:pPr>
              <w:pStyle w:val="ANormal"/>
            </w:pPr>
            <w:r>
              <w:t>- - - - - - - - - - - - - - - - - - - - - - - - - - - - - -</w:t>
            </w:r>
          </w:p>
          <w:p w14:paraId="11E9C44E" w14:textId="3E97C3E5" w:rsidR="00EC2B80" w:rsidRDefault="00EC2B80" w:rsidP="00EC2B80">
            <w:pPr>
              <w:pStyle w:val="ANormal"/>
              <w:rPr>
                <w:i/>
                <w:iCs/>
              </w:rPr>
            </w:pPr>
            <w:r>
              <w:rPr>
                <w:i/>
                <w:iCs/>
              </w:rPr>
              <w:tab/>
            </w:r>
            <w:r w:rsidRPr="00D02196">
              <w:rPr>
                <w:i/>
                <w:iCs/>
              </w:rPr>
              <w:t>Nytt moment</w:t>
            </w:r>
          </w:p>
          <w:p w14:paraId="6028AE03" w14:textId="77777777" w:rsidR="008524BD" w:rsidRPr="008524BD" w:rsidRDefault="008524BD" w:rsidP="00EC2B80">
            <w:pPr>
              <w:pStyle w:val="ANormal"/>
            </w:pPr>
          </w:p>
          <w:p w14:paraId="47767F4C" w14:textId="77777777" w:rsidR="008524BD" w:rsidRPr="008524BD" w:rsidRDefault="008524BD" w:rsidP="00EC2B80">
            <w:pPr>
              <w:pStyle w:val="ANormal"/>
            </w:pPr>
          </w:p>
          <w:p w14:paraId="67509038" w14:textId="77777777" w:rsidR="008524BD" w:rsidRPr="008524BD" w:rsidRDefault="008524BD" w:rsidP="00EC2B80">
            <w:pPr>
              <w:pStyle w:val="ANormal"/>
            </w:pPr>
          </w:p>
          <w:p w14:paraId="25A6C3AC" w14:textId="77777777" w:rsidR="008524BD" w:rsidRPr="008524BD" w:rsidRDefault="008524BD" w:rsidP="00EC2B80">
            <w:pPr>
              <w:pStyle w:val="ANormal"/>
            </w:pPr>
          </w:p>
          <w:p w14:paraId="5E20C453" w14:textId="77777777" w:rsidR="008524BD" w:rsidRPr="008524BD" w:rsidRDefault="008524BD" w:rsidP="00EC2B80">
            <w:pPr>
              <w:pStyle w:val="ANormal"/>
            </w:pPr>
          </w:p>
          <w:p w14:paraId="09E83C77" w14:textId="77777777" w:rsidR="008524BD" w:rsidRPr="008524BD" w:rsidRDefault="008524BD" w:rsidP="00EC2B80">
            <w:pPr>
              <w:pStyle w:val="ANormal"/>
            </w:pPr>
          </w:p>
          <w:p w14:paraId="7CD33844" w14:textId="77777777" w:rsidR="008524BD" w:rsidRPr="008524BD" w:rsidRDefault="008524BD" w:rsidP="00EC2B80">
            <w:pPr>
              <w:pStyle w:val="ANormal"/>
            </w:pPr>
          </w:p>
          <w:p w14:paraId="1FF066C0" w14:textId="3F658071" w:rsidR="008524BD" w:rsidRDefault="008524BD" w:rsidP="00EC2B80">
            <w:pPr>
              <w:pStyle w:val="ANormal"/>
              <w:rPr>
                <w:i/>
                <w:iCs/>
              </w:rPr>
            </w:pPr>
            <w:r>
              <w:rPr>
                <w:i/>
                <w:iCs/>
              </w:rPr>
              <w:tab/>
              <w:t>Nytt moment</w:t>
            </w:r>
          </w:p>
          <w:p w14:paraId="3548B978" w14:textId="77777777" w:rsidR="00EC2B80" w:rsidRDefault="00EC2B80" w:rsidP="00EC2B80">
            <w:pPr>
              <w:pStyle w:val="ANormal"/>
            </w:pPr>
          </w:p>
        </w:tc>
        <w:tc>
          <w:tcPr>
            <w:tcW w:w="146" w:type="pct"/>
          </w:tcPr>
          <w:p w14:paraId="420013CD" w14:textId="77777777" w:rsidR="00EC2B80" w:rsidRDefault="00EC2B80" w:rsidP="00EC2B80">
            <w:pPr>
              <w:pStyle w:val="ANormal"/>
            </w:pPr>
          </w:p>
        </w:tc>
        <w:tc>
          <w:tcPr>
            <w:tcW w:w="2427" w:type="pct"/>
          </w:tcPr>
          <w:p w14:paraId="501C988F" w14:textId="77777777" w:rsidR="00EC2B80" w:rsidRDefault="00EC2B80" w:rsidP="00EC2B80">
            <w:pPr>
              <w:pStyle w:val="ANormal"/>
            </w:pPr>
          </w:p>
          <w:p w14:paraId="741596F0" w14:textId="3829C3C4" w:rsidR="00EC2B80" w:rsidRPr="00D02196" w:rsidRDefault="00EC2B80" w:rsidP="00EC2B80">
            <w:pPr>
              <w:pStyle w:val="LagParagraf"/>
              <w:rPr>
                <w:b/>
                <w:bCs/>
              </w:rPr>
            </w:pPr>
            <w:r w:rsidRPr="00D02196">
              <w:rPr>
                <w:b/>
                <w:bCs/>
              </w:rPr>
              <w:t>2</w:t>
            </w:r>
            <w:r w:rsidR="00665D2C">
              <w:rPr>
                <w:b/>
                <w:bCs/>
              </w:rPr>
              <w:t> §</w:t>
            </w:r>
          </w:p>
          <w:p w14:paraId="7B4C7217" w14:textId="77777777" w:rsidR="00EC2B80" w:rsidRDefault="00EC2B80" w:rsidP="00EC2B80">
            <w:pPr>
              <w:pStyle w:val="LagPararubrik"/>
              <w:rPr>
                <w:b/>
                <w:bCs/>
              </w:rPr>
            </w:pPr>
            <w:r w:rsidRPr="00D02196">
              <w:rPr>
                <w:b/>
                <w:bCs/>
              </w:rPr>
              <w:t>Förvaltningsmyndighet</w:t>
            </w:r>
          </w:p>
          <w:p w14:paraId="7622D2D4" w14:textId="77777777" w:rsidR="00EC2B80" w:rsidRDefault="00EC2B80">
            <w:pPr>
              <w:pStyle w:val="ANormal"/>
            </w:pPr>
            <w:r>
              <w:t>- - - - - - - - - - - - - - - - - - - - - - - - - - - - - -</w:t>
            </w:r>
          </w:p>
          <w:p w14:paraId="1240AC59" w14:textId="0F76CB59" w:rsidR="002D7C3C" w:rsidRPr="002B4465" w:rsidRDefault="00EC2B80" w:rsidP="00EC2B80">
            <w:pPr>
              <w:pStyle w:val="ANormal"/>
              <w:rPr>
                <w:b/>
                <w:bCs/>
              </w:rPr>
            </w:pPr>
            <w:r w:rsidRPr="00D02196">
              <w:rPr>
                <w:b/>
                <w:bCs/>
              </w:rPr>
              <w:tab/>
            </w:r>
            <w:r w:rsidR="002D7C3C" w:rsidRPr="002B4465">
              <w:rPr>
                <w:b/>
                <w:bCs/>
              </w:rPr>
              <w:t>De förvaltningsuppgifter och befogenheter som Pensionsskyddscentralen har enligt de författningar som avses i 1</w:t>
            </w:r>
            <w:r w:rsidR="00665D2C">
              <w:rPr>
                <w:b/>
                <w:bCs/>
              </w:rPr>
              <w:t> §</w:t>
            </w:r>
            <w:r w:rsidR="002D7C3C" w:rsidRPr="002B4465">
              <w:rPr>
                <w:b/>
                <w:bCs/>
              </w:rPr>
              <w:t xml:space="preserve"> 1</w:t>
            </w:r>
            <w:r w:rsidR="00665D2C">
              <w:rPr>
                <w:b/>
                <w:bCs/>
              </w:rPr>
              <w:t> mom.</w:t>
            </w:r>
            <w:r w:rsidR="002D7C3C" w:rsidRPr="002B4465">
              <w:rPr>
                <w:b/>
                <w:bCs/>
              </w:rPr>
              <w:t>, har landskapsregeringen på Åland till den del förvaltningen grundar sig på landskapets behörighet på området.</w:t>
            </w:r>
          </w:p>
          <w:p w14:paraId="3EC1D4C4" w14:textId="1BD30F86" w:rsidR="00EC2B80" w:rsidRPr="002B4465" w:rsidRDefault="002D7C3C" w:rsidP="00EC2B80">
            <w:pPr>
              <w:pStyle w:val="ANormal"/>
              <w:rPr>
                <w:b/>
                <w:bCs/>
              </w:rPr>
            </w:pPr>
            <w:r w:rsidRPr="002B4465">
              <w:rPr>
                <w:b/>
                <w:bCs/>
              </w:rPr>
              <w:tab/>
            </w:r>
            <w:r w:rsidR="00EC2B80" w:rsidRPr="002B4465">
              <w:rPr>
                <w:b/>
                <w:bCs/>
              </w:rPr>
              <w:t xml:space="preserve">De kostnadsfördelningsgrunder </w:t>
            </w:r>
            <w:r w:rsidR="0060080A" w:rsidRPr="002B4465">
              <w:rPr>
                <w:b/>
                <w:bCs/>
              </w:rPr>
              <w:t>som avses i 122</w:t>
            </w:r>
            <w:r w:rsidR="00665D2C">
              <w:rPr>
                <w:b/>
                <w:bCs/>
              </w:rPr>
              <w:t> §</w:t>
            </w:r>
            <w:r w:rsidR="0060080A" w:rsidRPr="002B4465">
              <w:rPr>
                <w:b/>
                <w:bCs/>
              </w:rPr>
              <w:t xml:space="preserve"> i </w:t>
            </w:r>
            <w:proofErr w:type="spellStart"/>
            <w:r w:rsidR="0060080A" w:rsidRPr="002B4465">
              <w:rPr>
                <w:b/>
                <w:bCs/>
              </w:rPr>
              <w:t>OffPL</w:t>
            </w:r>
            <w:proofErr w:type="spellEnd"/>
            <w:r w:rsidR="0060080A" w:rsidRPr="002B4465">
              <w:rPr>
                <w:b/>
                <w:bCs/>
              </w:rPr>
              <w:t xml:space="preserve"> och </w:t>
            </w:r>
            <w:r w:rsidR="00EC2B80" w:rsidRPr="002B4465">
              <w:rPr>
                <w:b/>
                <w:bCs/>
              </w:rPr>
              <w:t>som fastställs av social- och hälsovårdsministeriet ska användas i landskapet.</w:t>
            </w:r>
          </w:p>
          <w:p w14:paraId="180465D5" w14:textId="77777777" w:rsidR="00EC2B80" w:rsidRDefault="00EC2B80" w:rsidP="00EC2B80">
            <w:pPr>
              <w:pStyle w:val="ANormal"/>
            </w:pPr>
          </w:p>
        </w:tc>
      </w:tr>
      <w:tr w:rsidR="00EC2B80" w14:paraId="0FA797A9" w14:textId="77777777" w:rsidTr="00665D2C">
        <w:tc>
          <w:tcPr>
            <w:tcW w:w="2427" w:type="pct"/>
          </w:tcPr>
          <w:p w14:paraId="40E31E82" w14:textId="77777777" w:rsidR="00EC2B80" w:rsidRPr="00673CED" w:rsidRDefault="00EC2B80" w:rsidP="00EC2B80">
            <w:pPr>
              <w:pStyle w:val="ANormal"/>
            </w:pPr>
          </w:p>
          <w:p w14:paraId="4C668FA3" w14:textId="2FD6FACF" w:rsidR="00EC2B80" w:rsidRPr="00673CED" w:rsidRDefault="00EC2B80" w:rsidP="00EC2B80">
            <w:pPr>
              <w:pStyle w:val="LagPararubrik"/>
              <w:rPr>
                <w:i w:val="0"/>
                <w:iCs w:val="0"/>
              </w:rPr>
            </w:pPr>
            <w:r w:rsidRPr="00673CED">
              <w:rPr>
                <w:i w:val="0"/>
                <w:iCs w:val="0"/>
              </w:rPr>
              <w:lastRenderedPageBreak/>
              <w:t>4</w:t>
            </w:r>
            <w:r w:rsidR="00665D2C">
              <w:rPr>
                <w:i w:val="0"/>
                <w:iCs w:val="0"/>
              </w:rPr>
              <w:t> §</w:t>
            </w:r>
          </w:p>
          <w:p w14:paraId="0B27CD7D" w14:textId="4F680EB3" w:rsidR="00EC2B80" w:rsidRPr="00673CED" w:rsidRDefault="00EC2B80" w:rsidP="00EC2B80">
            <w:pPr>
              <w:pStyle w:val="LagPararubrik"/>
            </w:pPr>
            <w:r w:rsidRPr="00673CED">
              <w:t>Särskilda avvikelser från pensionslagen för den offentliga sektorn</w:t>
            </w:r>
          </w:p>
          <w:p w14:paraId="6016E197" w14:textId="77777777" w:rsidR="00EC2B80" w:rsidRPr="00673CED" w:rsidRDefault="00EC2B80" w:rsidP="00EC2B80">
            <w:pPr>
              <w:pStyle w:val="ANormal"/>
            </w:pPr>
            <w:r w:rsidRPr="00673CED">
              <w:t>- - - - - - - - - - - - - - - - - - - - - - - - - - - - - -</w:t>
            </w:r>
          </w:p>
          <w:p w14:paraId="76DA10C7" w14:textId="3B2DC5E8" w:rsidR="00EC2B80" w:rsidRPr="00673CED" w:rsidRDefault="00EC2B80" w:rsidP="00EC2B80">
            <w:pPr>
              <w:pStyle w:val="ANormal"/>
              <w:rPr>
                <w:b/>
                <w:bCs/>
                <w:lang w:val="sv-FI"/>
              </w:rPr>
            </w:pPr>
            <w:r w:rsidRPr="00673CED">
              <w:rPr>
                <w:lang w:val="sv-FI"/>
              </w:rPr>
              <w:tab/>
            </w:r>
            <w:r w:rsidRPr="00673CED">
              <w:rPr>
                <w:b/>
                <w:bCs/>
                <w:lang w:val="sv-FI"/>
              </w:rPr>
              <w:t>Bestämmelserna i 7</w:t>
            </w:r>
            <w:r w:rsidR="00665D2C">
              <w:rPr>
                <w:b/>
                <w:bCs/>
                <w:lang w:val="sv-FI"/>
              </w:rPr>
              <w:t> kap.</w:t>
            </w:r>
            <w:r w:rsidRPr="00673CED">
              <w:rPr>
                <w:b/>
                <w:bCs/>
                <w:lang w:val="sv-FI"/>
              </w:rPr>
              <w:t xml:space="preserve"> samt i 80</w:t>
            </w:r>
            <w:r w:rsidR="00665D2C">
              <w:rPr>
                <w:b/>
                <w:bCs/>
                <w:lang w:val="sv-FI"/>
              </w:rPr>
              <w:t> §</w:t>
            </w:r>
            <w:r w:rsidRPr="00673CED">
              <w:rPr>
                <w:b/>
                <w:bCs/>
                <w:lang w:val="sv-FI"/>
              </w:rPr>
              <w:t xml:space="preserve"> 2</w:t>
            </w:r>
            <w:r w:rsidR="00665D2C">
              <w:rPr>
                <w:b/>
                <w:bCs/>
                <w:lang w:val="sv-FI"/>
              </w:rPr>
              <w:t> mom.</w:t>
            </w:r>
            <w:r w:rsidRPr="00673CED">
              <w:rPr>
                <w:b/>
                <w:bCs/>
                <w:lang w:val="sv-FI"/>
              </w:rPr>
              <w:t>, 112</w:t>
            </w:r>
            <w:r w:rsidR="00665D2C">
              <w:rPr>
                <w:b/>
                <w:bCs/>
                <w:lang w:val="sv-FI"/>
              </w:rPr>
              <w:t> §</w:t>
            </w:r>
            <w:r w:rsidRPr="00673CED">
              <w:rPr>
                <w:b/>
                <w:bCs/>
                <w:lang w:val="sv-FI"/>
              </w:rPr>
              <w:t xml:space="preserve"> 1 och 2</w:t>
            </w:r>
            <w:r w:rsidR="00665D2C">
              <w:rPr>
                <w:b/>
                <w:bCs/>
                <w:lang w:val="sv-FI"/>
              </w:rPr>
              <w:t> mom.</w:t>
            </w:r>
            <w:r w:rsidRPr="00673CED">
              <w:rPr>
                <w:b/>
                <w:bCs/>
                <w:lang w:val="sv-FI"/>
              </w:rPr>
              <w:t>, 125</w:t>
            </w:r>
            <w:r w:rsidR="00665D2C">
              <w:rPr>
                <w:b/>
                <w:bCs/>
                <w:lang w:val="sv-FI"/>
              </w:rPr>
              <w:t> §</w:t>
            </w:r>
            <w:r w:rsidRPr="00673CED">
              <w:rPr>
                <w:b/>
                <w:bCs/>
                <w:lang w:val="sv-FI"/>
              </w:rPr>
              <w:t xml:space="preserve"> 5</w:t>
            </w:r>
            <w:r w:rsidR="00665D2C">
              <w:rPr>
                <w:b/>
                <w:bCs/>
                <w:lang w:val="sv-FI"/>
              </w:rPr>
              <w:t> mom.</w:t>
            </w:r>
            <w:r w:rsidRPr="00673CED">
              <w:rPr>
                <w:b/>
                <w:bCs/>
                <w:lang w:val="sv-FI"/>
              </w:rPr>
              <w:t>, 126</w:t>
            </w:r>
            <w:r w:rsidR="00665D2C">
              <w:rPr>
                <w:b/>
                <w:bCs/>
                <w:lang w:val="sv-FI"/>
              </w:rPr>
              <w:t> §</w:t>
            </w:r>
            <w:r w:rsidRPr="00673CED">
              <w:rPr>
                <w:b/>
                <w:bCs/>
                <w:lang w:val="sv-FI"/>
              </w:rPr>
              <w:t xml:space="preserve"> 1</w:t>
            </w:r>
            <w:r w:rsidR="00665D2C">
              <w:rPr>
                <w:b/>
                <w:bCs/>
                <w:lang w:val="sv-FI"/>
              </w:rPr>
              <w:t> mom.</w:t>
            </w:r>
            <w:r w:rsidRPr="00673CED">
              <w:rPr>
                <w:b/>
                <w:bCs/>
                <w:lang w:val="sv-FI"/>
              </w:rPr>
              <w:t>, 137</w:t>
            </w:r>
            <w:r w:rsidR="00665D2C">
              <w:rPr>
                <w:b/>
                <w:bCs/>
                <w:lang w:val="sv-FI"/>
              </w:rPr>
              <w:t> §</w:t>
            </w:r>
            <w:r w:rsidRPr="00673CED">
              <w:rPr>
                <w:b/>
                <w:bCs/>
                <w:lang w:val="sv-FI"/>
              </w:rPr>
              <w:t xml:space="preserve"> 3</w:t>
            </w:r>
            <w:r w:rsidR="00665D2C">
              <w:rPr>
                <w:b/>
                <w:bCs/>
                <w:lang w:val="sv-FI"/>
              </w:rPr>
              <w:t> mom.</w:t>
            </w:r>
            <w:r w:rsidRPr="00673CED">
              <w:rPr>
                <w:b/>
                <w:bCs/>
                <w:lang w:val="sv-FI"/>
              </w:rPr>
              <w:t xml:space="preserve"> och 138</w:t>
            </w:r>
            <w:r w:rsidR="00665D2C">
              <w:rPr>
                <w:b/>
                <w:bCs/>
                <w:lang w:val="sv-FI"/>
              </w:rPr>
              <w:t> §</w:t>
            </w:r>
            <w:r w:rsidRPr="00673CED">
              <w:rPr>
                <w:b/>
                <w:bCs/>
                <w:lang w:val="sv-FI"/>
              </w:rPr>
              <w:t xml:space="preserve"> 2</w:t>
            </w:r>
            <w:r w:rsidR="00665D2C">
              <w:rPr>
                <w:b/>
                <w:bCs/>
                <w:lang w:val="sv-FI"/>
              </w:rPr>
              <w:t> mom.</w:t>
            </w:r>
            <w:r w:rsidRPr="00673CED">
              <w:rPr>
                <w:b/>
                <w:bCs/>
                <w:lang w:val="sv-FI"/>
              </w:rPr>
              <w:t xml:space="preserve"> i </w:t>
            </w:r>
            <w:proofErr w:type="spellStart"/>
            <w:r w:rsidRPr="00673CED">
              <w:rPr>
                <w:b/>
                <w:bCs/>
                <w:lang w:val="sv-FI"/>
              </w:rPr>
              <w:t>OffPL</w:t>
            </w:r>
            <w:proofErr w:type="spellEnd"/>
            <w:r w:rsidRPr="00673CED">
              <w:rPr>
                <w:b/>
                <w:bCs/>
                <w:lang w:val="sv-FI"/>
              </w:rPr>
              <w:t xml:space="preserve"> om sista pensionsanstalt ska inte tillämpas i landskapet.</w:t>
            </w:r>
          </w:p>
          <w:p w14:paraId="2813926B" w14:textId="77777777" w:rsidR="00EC2B80" w:rsidRPr="00673CED" w:rsidRDefault="00EC2B80" w:rsidP="00EC2B80">
            <w:pPr>
              <w:pStyle w:val="ANormal"/>
            </w:pPr>
            <w:r w:rsidRPr="00673CED">
              <w:t>- - - - - - - - - - - - - - - - - - - - - - - - - - - - - -</w:t>
            </w:r>
          </w:p>
          <w:p w14:paraId="64163EBC" w14:textId="31DD6F47" w:rsidR="00EC2B80" w:rsidRPr="00673CED" w:rsidRDefault="00EC2B80" w:rsidP="00EC2B80">
            <w:pPr>
              <w:pStyle w:val="ANormal"/>
              <w:rPr>
                <w:lang w:val="sv-FI"/>
              </w:rPr>
            </w:pPr>
          </w:p>
        </w:tc>
        <w:tc>
          <w:tcPr>
            <w:tcW w:w="146" w:type="pct"/>
          </w:tcPr>
          <w:p w14:paraId="4471A683" w14:textId="77777777" w:rsidR="00EC2B80" w:rsidRPr="00673CED" w:rsidRDefault="00EC2B80" w:rsidP="00EC2B80">
            <w:pPr>
              <w:pStyle w:val="ANormal"/>
            </w:pPr>
          </w:p>
        </w:tc>
        <w:tc>
          <w:tcPr>
            <w:tcW w:w="2427" w:type="pct"/>
          </w:tcPr>
          <w:p w14:paraId="570DBEDD" w14:textId="77777777" w:rsidR="00EC2B80" w:rsidRPr="00673CED" w:rsidRDefault="00EC2B80" w:rsidP="00EC2B80">
            <w:pPr>
              <w:pStyle w:val="ANormal"/>
            </w:pPr>
          </w:p>
          <w:p w14:paraId="49FB6F8E" w14:textId="4B0BDAE6" w:rsidR="00EC2B80" w:rsidRPr="00673CED" w:rsidRDefault="00EC2B80" w:rsidP="00EC2B80">
            <w:pPr>
              <w:pStyle w:val="LagPararubrik"/>
              <w:rPr>
                <w:i w:val="0"/>
                <w:iCs w:val="0"/>
              </w:rPr>
            </w:pPr>
            <w:r w:rsidRPr="00673CED">
              <w:rPr>
                <w:i w:val="0"/>
                <w:iCs w:val="0"/>
              </w:rPr>
              <w:lastRenderedPageBreak/>
              <w:t>4</w:t>
            </w:r>
            <w:r w:rsidR="00665D2C">
              <w:rPr>
                <w:i w:val="0"/>
                <w:iCs w:val="0"/>
              </w:rPr>
              <w:t> §</w:t>
            </w:r>
          </w:p>
          <w:p w14:paraId="4DF368E3" w14:textId="77777777" w:rsidR="00EC2B80" w:rsidRPr="00673CED" w:rsidRDefault="00EC2B80" w:rsidP="00EC2B80">
            <w:pPr>
              <w:pStyle w:val="LagPararubrik"/>
            </w:pPr>
            <w:r w:rsidRPr="00673CED">
              <w:t>Särskilda avvikelser från pensionslagen för den offentliga sektorn</w:t>
            </w:r>
          </w:p>
          <w:p w14:paraId="0E0B9F30" w14:textId="77777777" w:rsidR="00EC2B80" w:rsidRPr="00673CED" w:rsidRDefault="00EC2B80" w:rsidP="00EC2B80">
            <w:pPr>
              <w:pStyle w:val="ANormal"/>
            </w:pPr>
            <w:r w:rsidRPr="00673CED">
              <w:t>- - - - - - - - - - - - - - - - - - - - - - - - - - - - - -</w:t>
            </w:r>
          </w:p>
          <w:p w14:paraId="19CF20FD" w14:textId="6B480F7B" w:rsidR="00EC2B80" w:rsidRPr="00673CED" w:rsidRDefault="00EC2B80" w:rsidP="00EC2B80">
            <w:pPr>
              <w:pStyle w:val="ANormal"/>
              <w:rPr>
                <w:i/>
                <w:iCs/>
              </w:rPr>
            </w:pPr>
            <w:r w:rsidRPr="00673CED">
              <w:tab/>
            </w:r>
            <w:r w:rsidRPr="00673CED">
              <w:rPr>
                <w:i/>
                <w:iCs/>
              </w:rPr>
              <w:t>Paragrafens 3</w:t>
            </w:r>
            <w:r w:rsidR="00665D2C">
              <w:rPr>
                <w:i/>
                <w:iCs/>
              </w:rPr>
              <w:t> mom.</w:t>
            </w:r>
            <w:r w:rsidRPr="00673CED">
              <w:rPr>
                <w:i/>
                <w:iCs/>
              </w:rPr>
              <w:t xml:space="preserve"> upphävs</w:t>
            </w:r>
          </w:p>
          <w:p w14:paraId="0F3D82EE" w14:textId="77777777" w:rsidR="00EC2B80" w:rsidRPr="00673CED" w:rsidRDefault="00EC2B80" w:rsidP="00EC2B80">
            <w:pPr>
              <w:pStyle w:val="ANormal"/>
            </w:pPr>
          </w:p>
          <w:p w14:paraId="0B4AFC08" w14:textId="77777777" w:rsidR="00EC2B80" w:rsidRPr="00673CED" w:rsidRDefault="00EC2B80" w:rsidP="00EC2B80">
            <w:pPr>
              <w:pStyle w:val="ANormal"/>
            </w:pPr>
          </w:p>
          <w:p w14:paraId="3CA831BD" w14:textId="77777777" w:rsidR="00EC2B80" w:rsidRPr="00673CED" w:rsidRDefault="00EC2B80" w:rsidP="00EC2B80">
            <w:pPr>
              <w:pStyle w:val="ANormal"/>
            </w:pPr>
          </w:p>
          <w:p w14:paraId="72E95D60" w14:textId="77777777" w:rsidR="00EC2B80" w:rsidRPr="00673CED" w:rsidRDefault="00EC2B80" w:rsidP="00EC2B80">
            <w:pPr>
              <w:pStyle w:val="ANormal"/>
            </w:pPr>
          </w:p>
          <w:p w14:paraId="7DB00E41" w14:textId="77777777" w:rsidR="00EC2B80" w:rsidRPr="00673CED" w:rsidRDefault="00EC2B80" w:rsidP="00EC2B80">
            <w:pPr>
              <w:pStyle w:val="ANormal"/>
            </w:pPr>
            <w:r w:rsidRPr="00673CED">
              <w:t>- - - - - - - - - - - - - - - - - - - - - - - - - - - - - -</w:t>
            </w:r>
          </w:p>
          <w:p w14:paraId="456004DE" w14:textId="367AC876" w:rsidR="00EC2B80" w:rsidRPr="00673CED" w:rsidRDefault="00EC2B80" w:rsidP="00EC2B80">
            <w:pPr>
              <w:pStyle w:val="ANormal"/>
            </w:pPr>
          </w:p>
        </w:tc>
      </w:tr>
      <w:tr w:rsidR="00EC2B80" w14:paraId="2F095EC2" w14:textId="77777777" w:rsidTr="00665D2C">
        <w:tc>
          <w:tcPr>
            <w:tcW w:w="2427" w:type="pct"/>
          </w:tcPr>
          <w:p w14:paraId="6E16E921" w14:textId="77777777" w:rsidR="00EC2B80" w:rsidRDefault="00EC2B80" w:rsidP="00EC2B80">
            <w:pPr>
              <w:pStyle w:val="ANormal"/>
            </w:pPr>
          </w:p>
          <w:p w14:paraId="68B47184" w14:textId="77777777" w:rsidR="00EC2B80" w:rsidRPr="00276659" w:rsidRDefault="00EC2B80" w:rsidP="00EC2B80">
            <w:pPr>
              <w:pStyle w:val="ANormal"/>
              <w:rPr>
                <w:i/>
                <w:iCs/>
              </w:rPr>
            </w:pPr>
            <w:r>
              <w:tab/>
            </w:r>
            <w:r w:rsidRPr="00276659">
              <w:rPr>
                <w:i/>
                <w:iCs/>
              </w:rPr>
              <w:t>Ny paragraf</w:t>
            </w:r>
          </w:p>
          <w:p w14:paraId="01E3E145" w14:textId="7FFA8EB8" w:rsidR="00EC2B80" w:rsidRDefault="00EC2B80" w:rsidP="00EC2B80">
            <w:pPr>
              <w:pStyle w:val="ANormal"/>
            </w:pPr>
          </w:p>
        </w:tc>
        <w:tc>
          <w:tcPr>
            <w:tcW w:w="146" w:type="pct"/>
          </w:tcPr>
          <w:p w14:paraId="1E45BCC1" w14:textId="77777777" w:rsidR="00EC2B80" w:rsidRDefault="00EC2B80" w:rsidP="00EC2B80">
            <w:pPr>
              <w:pStyle w:val="ANormal"/>
            </w:pPr>
          </w:p>
        </w:tc>
        <w:tc>
          <w:tcPr>
            <w:tcW w:w="2427" w:type="pct"/>
          </w:tcPr>
          <w:p w14:paraId="0D3E6E4E" w14:textId="77777777" w:rsidR="00EC2B80" w:rsidRDefault="00EC2B80" w:rsidP="00EC2B80">
            <w:pPr>
              <w:pStyle w:val="ANormal"/>
            </w:pPr>
          </w:p>
          <w:p w14:paraId="0E4526E4" w14:textId="547E40C2" w:rsidR="00EC2B80" w:rsidRPr="001B6E6C" w:rsidRDefault="00EC2B80" w:rsidP="00EC2B80">
            <w:pPr>
              <w:pStyle w:val="LagPararubrik"/>
              <w:rPr>
                <w:b/>
                <w:bCs/>
              </w:rPr>
            </w:pPr>
            <w:r>
              <w:rPr>
                <w:b/>
                <w:bCs/>
                <w:i w:val="0"/>
                <w:iCs w:val="0"/>
              </w:rPr>
              <w:t>5</w:t>
            </w:r>
            <w:r w:rsidRPr="001B6E6C">
              <w:rPr>
                <w:b/>
                <w:bCs/>
                <w:i w:val="0"/>
                <w:iCs w:val="0"/>
              </w:rPr>
              <w:t>a</w:t>
            </w:r>
            <w:r w:rsidR="00665D2C">
              <w:rPr>
                <w:b/>
                <w:bCs/>
                <w:i w:val="0"/>
                <w:iCs w:val="0"/>
              </w:rPr>
              <w:t> §</w:t>
            </w:r>
          </w:p>
          <w:p w14:paraId="0DF1C303" w14:textId="77777777" w:rsidR="00EC2B80" w:rsidRPr="001B6E6C" w:rsidRDefault="00EC2B80" w:rsidP="00EC2B80">
            <w:pPr>
              <w:pStyle w:val="LagPararubrik"/>
              <w:rPr>
                <w:b/>
                <w:bCs/>
              </w:rPr>
            </w:pPr>
            <w:r w:rsidRPr="001B6E6C">
              <w:rPr>
                <w:b/>
                <w:bCs/>
              </w:rPr>
              <w:t>Landskapsförordning</w:t>
            </w:r>
          </w:p>
          <w:p w14:paraId="0ED2F6D3" w14:textId="77777777" w:rsidR="00EC2B80" w:rsidRPr="001B6E6C" w:rsidRDefault="00EC2B80" w:rsidP="00EC2B80">
            <w:pPr>
              <w:pStyle w:val="ANormal"/>
              <w:rPr>
                <w:b/>
                <w:bCs/>
              </w:rPr>
            </w:pPr>
            <w:r w:rsidRPr="001B6E6C">
              <w:rPr>
                <w:b/>
                <w:bCs/>
              </w:rPr>
              <w:tab/>
              <w:t>Landskapsregeringen kan inom landskapets behörighet genom landskapsförordning besluta att författningar som utfärdats med stöd av pensionslagen för den offentliga sektorn ska tillämpas på Åland oförändrade eller med de ändringar landskapsregeringen bestämmer.</w:t>
            </w:r>
          </w:p>
          <w:p w14:paraId="746703CA" w14:textId="3BB1DD76" w:rsidR="00EC2B80" w:rsidRPr="00276659" w:rsidRDefault="00EC2B80" w:rsidP="00EC2B80">
            <w:pPr>
              <w:pStyle w:val="ANormal"/>
            </w:pPr>
          </w:p>
        </w:tc>
      </w:tr>
      <w:tr w:rsidR="00EC2B80" w14:paraId="52E0493F" w14:textId="77777777" w:rsidTr="00665D2C">
        <w:tc>
          <w:tcPr>
            <w:tcW w:w="2427" w:type="pct"/>
          </w:tcPr>
          <w:p w14:paraId="3E7200EA" w14:textId="77777777" w:rsidR="00EC2B80" w:rsidRDefault="00EC2B80" w:rsidP="00EC2B80">
            <w:pPr>
              <w:pStyle w:val="ANormal"/>
            </w:pPr>
          </w:p>
          <w:p w14:paraId="30CE09C2" w14:textId="77777777" w:rsidR="00EC2B80" w:rsidRDefault="00EC2B80" w:rsidP="00EC2B80">
            <w:pPr>
              <w:pStyle w:val="ANormal"/>
            </w:pPr>
          </w:p>
        </w:tc>
        <w:tc>
          <w:tcPr>
            <w:tcW w:w="146" w:type="pct"/>
          </w:tcPr>
          <w:p w14:paraId="6B592E17" w14:textId="77777777" w:rsidR="00EC2B80" w:rsidRDefault="00EC2B80" w:rsidP="00EC2B80">
            <w:pPr>
              <w:pStyle w:val="ANormal"/>
            </w:pPr>
          </w:p>
        </w:tc>
        <w:tc>
          <w:tcPr>
            <w:tcW w:w="2427" w:type="pct"/>
          </w:tcPr>
          <w:p w14:paraId="3BBA782E" w14:textId="77777777" w:rsidR="008524BD" w:rsidRPr="008524BD" w:rsidRDefault="008524BD" w:rsidP="008524BD">
            <w:pPr>
              <w:pStyle w:val="ANormal"/>
            </w:pPr>
          </w:p>
          <w:p w14:paraId="0071AB19" w14:textId="1C8F2CE8" w:rsidR="00EC2B80" w:rsidRDefault="00EC2B80" w:rsidP="00EC2B80">
            <w:pPr>
              <w:pStyle w:val="ANormal"/>
              <w:jc w:val="center"/>
            </w:pPr>
            <w:hyperlink w:anchor="_top" w:tooltip="Klicka för att gå till toppen av dokumentet" w:history="1">
              <w:r>
                <w:rPr>
                  <w:rStyle w:val="Hyperlnk"/>
                </w:rPr>
                <w:t>__________________</w:t>
              </w:r>
            </w:hyperlink>
          </w:p>
          <w:p w14:paraId="23BD9BAD" w14:textId="77777777" w:rsidR="00EC2B80" w:rsidRPr="005070F9" w:rsidRDefault="00EC2B80" w:rsidP="00EC2B80">
            <w:pPr>
              <w:pStyle w:val="ANormal"/>
            </w:pPr>
          </w:p>
          <w:p w14:paraId="3C09FB2A" w14:textId="5E8E1E1A" w:rsidR="00EC2B80" w:rsidRPr="005070F9" w:rsidRDefault="00EC2B80" w:rsidP="00EC2B80">
            <w:pPr>
              <w:pStyle w:val="ANormal"/>
            </w:pPr>
            <w:r>
              <w:rPr>
                <w:b/>
                <w:bCs/>
              </w:rPr>
              <w:tab/>
            </w:r>
            <w:r w:rsidRPr="001B6E6C">
              <w:rPr>
                <w:b/>
                <w:bCs/>
              </w:rPr>
              <w:t>Denna lag träder i kraft</w:t>
            </w:r>
            <w:r>
              <w:rPr>
                <w:b/>
                <w:bCs/>
              </w:rPr>
              <w:t xml:space="preserve"> </w:t>
            </w:r>
            <w:r w:rsidR="008524BD">
              <w:rPr>
                <w:b/>
                <w:bCs/>
              </w:rPr>
              <w:t xml:space="preserve">den </w:t>
            </w:r>
            <w:proofErr w:type="gramStart"/>
            <w:r w:rsidR="008524BD">
              <w:rPr>
                <w:b/>
                <w:bCs/>
              </w:rPr>
              <w:t xml:space="preserve">  </w:t>
            </w:r>
            <w:r w:rsidRPr="001B6E6C">
              <w:rPr>
                <w:b/>
                <w:bCs/>
              </w:rPr>
              <w:t>.</w:t>
            </w:r>
            <w:proofErr w:type="gramEnd"/>
          </w:p>
          <w:p w14:paraId="65F54BE4" w14:textId="60E07958" w:rsidR="00EC2B80" w:rsidRDefault="00EC2B80" w:rsidP="00EC2B80">
            <w:pPr>
              <w:pStyle w:val="ANormal"/>
            </w:pPr>
            <w:r>
              <w:rPr>
                <w:b/>
                <w:bCs/>
              </w:rPr>
              <w:tab/>
            </w:r>
            <w:r w:rsidRPr="00152AC3">
              <w:rPr>
                <w:b/>
                <w:bCs/>
              </w:rPr>
              <w:t>Lagen tillämpas på pensionsansökningar som blir anhängiga efter det att lagen har trätt i kraft</w:t>
            </w:r>
            <w:r>
              <w:t>.</w:t>
            </w:r>
          </w:p>
          <w:p w14:paraId="0E6D52E2" w14:textId="77777777" w:rsidR="00EC2B80" w:rsidRDefault="00EC2B80" w:rsidP="00EC2B80">
            <w:pPr>
              <w:pStyle w:val="ANormal"/>
              <w:jc w:val="center"/>
            </w:pPr>
            <w:hyperlink w:anchor="_top" w:tooltip="Klicka för att gå till toppen av dokumentet" w:history="1">
              <w:r>
                <w:rPr>
                  <w:rStyle w:val="Hyperlnk"/>
                </w:rPr>
                <w:t>__________________</w:t>
              </w:r>
            </w:hyperlink>
          </w:p>
          <w:p w14:paraId="574A27A8" w14:textId="77777777" w:rsidR="00EC2B80" w:rsidRDefault="00EC2B80" w:rsidP="00EC2B80">
            <w:pPr>
              <w:pStyle w:val="ANormal"/>
            </w:pPr>
          </w:p>
        </w:tc>
      </w:tr>
    </w:tbl>
    <w:p w14:paraId="3F24402D" w14:textId="762746D6" w:rsidR="00F26741" w:rsidRPr="00A92BE1" w:rsidRDefault="00F26741" w:rsidP="00276659">
      <w:pPr>
        <w:pStyle w:val="ANormal"/>
        <w:rPr>
          <w:lang w:val="sv-FI"/>
        </w:rPr>
      </w:pPr>
    </w:p>
    <w:sectPr w:rsidR="00F26741" w:rsidRPr="00A92BE1">
      <w:headerReference w:type="even" r:id="rId11"/>
      <w:headerReference w:type="default" r:id="rId12"/>
      <w:footerReference w:type="default" r:id="rId13"/>
      <w:type w:val="continuous"/>
      <w:pgSz w:w="11906" w:h="16838" w:code="9"/>
      <w:pgMar w:top="1134" w:right="2041" w:bottom="1247" w:left="2041" w:header="737" w:footer="737" w:gutter="0"/>
      <w:cols w:space="720"/>
      <w:formProt w:val="0"/>
      <w:titlePg/>
      <w:docGrid w:linePitch="22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1860DB" w14:textId="77777777" w:rsidR="00AA7202" w:rsidRDefault="00AA7202">
      <w:r>
        <w:separator/>
      </w:r>
    </w:p>
  </w:endnote>
  <w:endnote w:type="continuationSeparator" w:id="0">
    <w:p w14:paraId="1D9FB3A7" w14:textId="77777777" w:rsidR="00AA7202" w:rsidRDefault="00AA72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AAF723" w14:textId="77777777" w:rsidR="00E023D9" w:rsidRDefault="00E023D9">
    <w:pPr>
      <w:pStyle w:val="Sidfot"/>
      <w:tabs>
        <w:tab w:val="clear" w:pos="8165"/>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6257B9" w14:textId="6C1B45AE" w:rsidR="00E023D9" w:rsidRDefault="00276659">
    <w:pPr>
      <w:pStyle w:val="Sidfot"/>
      <w:rPr>
        <w:lang w:val="fi-FI"/>
      </w:rPr>
    </w:pPr>
    <w:r>
      <w:t>LF</w:t>
    </w:r>
    <w:r w:rsidR="00384237">
      <w:t>04</w:t>
    </w:r>
    <w:r>
      <w:t>202</w:t>
    </w:r>
    <w:r w:rsidR="009647A2">
      <w:t>6</w:t>
    </w:r>
    <w:r>
      <w:t>202</w:t>
    </w:r>
    <w:r w:rsidR="009647A2">
      <w:t>7</w:t>
    </w:r>
    <w:r>
      <w:t>-P</w:t>
    </w:r>
    <w:r w:rsidR="009647A2">
      <w:t>.docx</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A62A2B" w14:textId="77777777" w:rsidR="00E023D9" w:rsidRDefault="00E023D9">
    <w:pPr>
      <w:pStyle w:val="Sidfo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09B182" w14:textId="77777777" w:rsidR="00AA7202" w:rsidRDefault="00AA7202">
      <w:r>
        <w:separator/>
      </w:r>
    </w:p>
  </w:footnote>
  <w:footnote w:type="continuationSeparator" w:id="0">
    <w:p w14:paraId="3D8634EF" w14:textId="77777777" w:rsidR="00AA7202" w:rsidRDefault="00AA720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9616EE" w14:textId="77777777" w:rsidR="00E023D9" w:rsidRDefault="00E023D9">
    <w:pPr>
      <w:pStyle w:val="Sidhuvud"/>
      <w:ind w:left="-912"/>
      <w:rPr>
        <w:rStyle w:val="Sidnummer"/>
      </w:rPr>
    </w:pPr>
    <w:r>
      <w:rPr>
        <w:rStyle w:val="Sidnummer"/>
      </w:rPr>
      <w:fldChar w:fldCharType="begin"/>
    </w:r>
    <w:r>
      <w:rPr>
        <w:rStyle w:val="Sidnummer"/>
      </w:rPr>
      <w:instrText xml:space="preserve"> PAGE </w:instrText>
    </w:r>
    <w:r>
      <w:rPr>
        <w:rStyle w:val="Sidnummer"/>
      </w:rPr>
      <w:fldChar w:fldCharType="separate"/>
    </w:r>
    <w:r>
      <w:rPr>
        <w:rStyle w:val="Sidnummer"/>
        <w:noProof/>
      </w:rPr>
      <w:t>2</w:t>
    </w:r>
    <w:r>
      <w:rPr>
        <w:rStyle w:val="Sidnummer"/>
      </w:rPr>
      <w:fldChar w:fldCharType="end"/>
    </w:r>
  </w:p>
  <w:p w14:paraId="1AFAA1B3" w14:textId="77777777" w:rsidR="00E023D9" w:rsidRDefault="00E023D9">
    <w:pPr>
      <w:pStyle w:val="Sidhuvu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6A0485" w14:textId="77777777" w:rsidR="00E023D9" w:rsidRDefault="00E023D9">
    <w:pPr>
      <w:pStyle w:val="Sidhuvud"/>
      <w:rPr>
        <w:rStyle w:val="Sidnummer"/>
      </w:rPr>
    </w:pPr>
    <w:r>
      <w:tab/>
    </w:r>
    <w:r>
      <w:rPr>
        <w:rStyle w:val="Sidnummer"/>
      </w:rPr>
      <w:fldChar w:fldCharType="begin"/>
    </w:r>
    <w:r>
      <w:rPr>
        <w:rStyle w:val="Sidnummer"/>
      </w:rPr>
      <w:instrText xml:space="preserve"> PAGE </w:instrText>
    </w:r>
    <w:r>
      <w:rPr>
        <w:rStyle w:val="Sidnummer"/>
      </w:rPr>
      <w:fldChar w:fldCharType="separate"/>
    </w:r>
    <w:r>
      <w:rPr>
        <w:rStyle w:val="Sidnummer"/>
        <w:noProof/>
      </w:rPr>
      <w:t>3</w:t>
    </w:r>
    <w:r>
      <w:rPr>
        <w:rStyle w:val="Sidnummer"/>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9F5E82B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3DEA69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AA6A2E4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7B480B52"/>
    <w:lvl w:ilvl="0">
      <w:start w:val="1"/>
      <w:numFmt w:val="decimal"/>
      <w:lvlText w:val="%1."/>
      <w:lvlJc w:val="left"/>
      <w:pPr>
        <w:tabs>
          <w:tab w:val="num" w:pos="643"/>
        </w:tabs>
        <w:ind w:left="643" w:hanging="360"/>
      </w:pPr>
    </w:lvl>
  </w:abstractNum>
  <w:abstractNum w:abstractNumId="4" w15:restartNumberingAfterBreak="0">
    <w:nsid w:val="FFFFFF82"/>
    <w:multiLevelType w:val="singleLevel"/>
    <w:tmpl w:val="8B6C3024"/>
    <w:lvl w:ilvl="0">
      <w:start w:val="1"/>
      <w:numFmt w:val="bullet"/>
      <w:pStyle w:val="Punktlista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08F03A02"/>
    <w:lvl w:ilvl="0">
      <w:start w:val="1"/>
      <w:numFmt w:val="bullet"/>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785E4396"/>
    <w:lvl w:ilvl="0">
      <w:start w:val="1"/>
      <w:numFmt w:val="decimal"/>
      <w:lvlText w:val="%1."/>
      <w:lvlJc w:val="left"/>
      <w:pPr>
        <w:tabs>
          <w:tab w:val="num" w:pos="360"/>
        </w:tabs>
        <w:ind w:left="360" w:hanging="360"/>
      </w:pPr>
    </w:lvl>
  </w:abstractNum>
  <w:abstractNum w:abstractNumId="7" w15:restartNumberingAfterBreak="0">
    <w:nsid w:val="FFFFFF89"/>
    <w:multiLevelType w:val="singleLevel"/>
    <w:tmpl w:val="35C4FC18"/>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187620B4"/>
    <w:multiLevelType w:val="hybridMultilevel"/>
    <w:tmpl w:val="01268F98"/>
    <w:lvl w:ilvl="0" w:tplc="041D000F">
      <w:start w:val="1"/>
      <w:numFmt w:val="decimal"/>
      <w:lvlText w:val="%1."/>
      <w:lvlJc w:val="left"/>
      <w:pPr>
        <w:tabs>
          <w:tab w:val="num" w:pos="720"/>
        </w:tabs>
        <w:ind w:left="720" w:hanging="360"/>
      </w:pPr>
    </w:lvl>
    <w:lvl w:ilvl="1" w:tplc="041D0003" w:tentative="1">
      <w:start w:val="1"/>
      <w:numFmt w:val="bullet"/>
      <w:lvlText w:val="o"/>
      <w:lvlJc w:val="left"/>
      <w:pPr>
        <w:tabs>
          <w:tab w:val="num" w:pos="1440"/>
        </w:tabs>
        <w:ind w:left="1440" w:hanging="360"/>
      </w:pPr>
      <w:rPr>
        <w:rFonts w:ascii="Courier New" w:hAnsi="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D2F4031"/>
    <w:multiLevelType w:val="hybridMultilevel"/>
    <w:tmpl w:val="01268F98"/>
    <w:lvl w:ilvl="0" w:tplc="041D000F">
      <w:start w:val="1"/>
      <w:numFmt w:val="decimal"/>
      <w:lvlText w:val="%1."/>
      <w:lvlJc w:val="left"/>
      <w:pPr>
        <w:tabs>
          <w:tab w:val="num" w:pos="720"/>
        </w:tabs>
        <w:ind w:left="720" w:hanging="360"/>
      </w:pPr>
    </w:lvl>
    <w:lvl w:ilvl="1" w:tplc="041D0003" w:tentative="1">
      <w:start w:val="1"/>
      <w:numFmt w:val="bullet"/>
      <w:lvlText w:val="o"/>
      <w:lvlJc w:val="left"/>
      <w:pPr>
        <w:tabs>
          <w:tab w:val="num" w:pos="1440"/>
        </w:tabs>
        <w:ind w:left="1440" w:hanging="360"/>
      </w:pPr>
      <w:rPr>
        <w:rFonts w:ascii="Courier New" w:hAnsi="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E265659"/>
    <w:multiLevelType w:val="hybridMultilevel"/>
    <w:tmpl w:val="AFF6EAF6"/>
    <w:lvl w:ilvl="0" w:tplc="041D0001">
      <w:start w:val="1"/>
      <w:numFmt w:val="bullet"/>
      <w:lvlText w:val=""/>
      <w:lvlJc w:val="left"/>
      <w:pPr>
        <w:tabs>
          <w:tab w:val="num" w:pos="720"/>
        </w:tabs>
        <w:ind w:left="720" w:hanging="360"/>
      </w:pPr>
      <w:rPr>
        <w:rFonts w:ascii="Symbol" w:hAnsi="Symbol" w:hint="default"/>
      </w:rPr>
    </w:lvl>
    <w:lvl w:ilvl="1" w:tplc="041D0003" w:tentative="1">
      <w:start w:val="1"/>
      <w:numFmt w:val="bullet"/>
      <w:lvlText w:val="o"/>
      <w:lvlJc w:val="left"/>
      <w:pPr>
        <w:tabs>
          <w:tab w:val="num" w:pos="1440"/>
        </w:tabs>
        <w:ind w:left="1440" w:hanging="360"/>
      </w:pPr>
      <w:rPr>
        <w:rFonts w:ascii="Courier New" w:hAnsi="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7651507"/>
    <w:multiLevelType w:val="hybridMultilevel"/>
    <w:tmpl w:val="01268F98"/>
    <w:lvl w:ilvl="0" w:tplc="041D000F">
      <w:start w:val="1"/>
      <w:numFmt w:val="decimal"/>
      <w:lvlText w:val="%1."/>
      <w:lvlJc w:val="left"/>
      <w:pPr>
        <w:tabs>
          <w:tab w:val="num" w:pos="720"/>
        </w:tabs>
        <w:ind w:left="720" w:hanging="360"/>
      </w:pPr>
    </w:lvl>
    <w:lvl w:ilvl="1" w:tplc="041D0003" w:tentative="1">
      <w:start w:val="1"/>
      <w:numFmt w:val="bullet"/>
      <w:lvlText w:val="o"/>
      <w:lvlJc w:val="left"/>
      <w:pPr>
        <w:tabs>
          <w:tab w:val="num" w:pos="1440"/>
        </w:tabs>
        <w:ind w:left="1440" w:hanging="360"/>
      </w:pPr>
      <w:rPr>
        <w:rFonts w:ascii="Courier New" w:hAnsi="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C18435F"/>
    <w:multiLevelType w:val="hybridMultilevel"/>
    <w:tmpl w:val="01268F98"/>
    <w:lvl w:ilvl="0" w:tplc="041D000F">
      <w:start w:val="1"/>
      <w:numFmt w:val="decimal"/>
      <w:lvlText w:val="%1."/>
      <w:lvlJc w:val="left"/>
      <w:pPr>
        <w:tabs>
          <w:tab w:val="num" w:pos="720"/>
        </w:tabs>
        <w:ind w:left="720" w:hanging="360"/>
      </w:pPr>
    </w:lvl>
    <w:lvl w:ilvl="1" w:tplc="041D0003" w:tentative="1">
      <w:start w:val="1"/>
      <w:numFmt w:val="bullet"/>
      <w:lvlText w:val="o"/>
      <w:lvlJc w:val="left"/>
      <w:pPr>
        <w:tabs>
          <w:tab w:val="num" w:pos="1440"/>
        </w:tabs>
        <w:ind w:left="1440" w:hanging="360"/>
      </w:pPr>
      <w:rPr>
        <w:rFonts w:ascii="Courier New" w:hAnsi="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E522C84"/>
    <w:multiLevelType w:val="hybridMultilevel"/>
    <w:tmpl w:val="01268F98"/>
    <w:lvl w:ilvl="0" w:tplc="041D0001">
      <w:start w:val="1"/>
      <w:numFmt w:val="bullet"/>
      <w:lvlText w:val=""/>
      <w:lvlJc w:val="left"/>
      <w:pPr>
        <w:tabs>
          <w:tab w:val="num" w:pos="720"/>
        </w:tabs>
        <w:ind w:left="720" w:hanging="360"/>
      </w:pPr>
      <w:rPr>
        <w:rFonts w:ascii="Symbol" w:hAnsi="Symbol" w:hint="default"/>
      </w:rPr>
    </w:lvl>
    <w:lvl w:ilvl="1" w:tplc="041D0003" w:tentative="1">
      <w:start w:val="1"/>
      <w:numFmt w:val="bullet"/>
      <w:lvlText w:val="o"/>
      <w:lvlJc w:val="left"/>
      <w:pPr>
        <w:tabs>
          <w:tab w:val="num" w:pos="1440"/>
        </w:tabs>
        <w:ind w:left="1440" w:hanging="360"/>
      </w:pPr>
      <w:rPr>
        <w:rFonts w:ascii="Courier New" w:hAnsi="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DAD22B0"/>
    <w:multiLevelType w:val="multilevel"/>
    <w:tmpl w:val="A5D69DF0"/>
    <w:lvl w:ilvl="0">
      <w:start w:val="1"/>
      <w:numFmt w:val="decimal"/>
      <w:pStyle w:val="Rubrik1"/>
      <w:suff w:val="space"/>
      <w:lvlText w:val="Kapitel %1"/>
      <w:lvlJc w:val="left"/>
      <w:pPr>
        <w:ind w:left="0" w:firstLine="0"/>
      </w:pPr>
    </w:lvl>
    <w:lvl w:ilvl="1">
      <w:start w:val="1"/>
      <w:numFmt w:val="none"/>
      <w:pStyle w:val="Rubrik2"/>
      <w:suff w:val="nothing"/>
      <w:lvlText w:val=""/>
      <w:lvlJc w:val="left"/>
      <w:pPr>
        <w:ind w:left="0" w:firstLine="0"/>
      </w:pPr>
    </w:lvl>
    <w:lvl w:ilvl="2">
      <w:start w:val="1"/>
      <w:numFmt w:val="none"/>
      <w:pStyle w:val="Rubrik3"/>
      <w:suff w:val="nothing"/>
      <w:lvlText w:val=""/>
      <w:lvlJc w:val="left"/>
      <w:pPr>
        <w:ind w:left="0" w:firstLine="0"/>
      </w:pPr>
    </w:lvl>
    <w:lvl w:ilvl="3">
      <w:start w:val="1"/>
      <w:numFmt w:val="none"/>
      <w:pStyle w:val="Rubrik4"/>
      <w:suff w:val="nothing"/>
      <w:lvlText w:val=""/>
      <w:lvlJc w:val="left"/>
      <w:pPr>
        <w:ind w:left="0" w:firstLine="0"/>
      </w:pPr>
    </w:lvl>
    <w:lvl w:ilvl="4">
      <w:start w:val="1"/>
      <w:numFmt w:val="none"/>
      <w:pStyle w:val="Rubrik5"/>
      <w:suff w:val="nothing"/>
      <w:lvlText w:val=""/>
      <w:lvlJc w:val="left"/>
      <w:pPr>
        <w:ind w:left="0" w:firstLine="0"/>
      </w:pPr>
    </w:lvl>
    <w:lvl w:ilvl="5">
      <w:start w:val="1"/>
      <w:numFmt w:val="none"/>
      <w:pStyle w:val="Rubrik6"/>
      <w:suff w:val="nothing"/>
      <w:lvlText w:val=""/>
      <w:lvlJc w:val="left"/>
      <w:pPr>
        <w:ind w:left="0" w:firstLine="0"/>
      </w:pPr>
    </w:lvl>
    <w:lvl w:ilvl="6">
      <w:start w:val="1"/>
      <w:numFmt w:val="none"/>
      <w:pStyle w:val="Rubrik7"/>
      <w:suff w:val="nothing"/>
      <w:lvlText w:val=""/>
      <w:lvlJc w:val="left"/>
      <w:pPr>
        <w:ind w:left="0" w:firstLine="0"/>
      </w:pPr>
    </w:lvl>
    <w:lvl w:ilvl="7">
      <w:start w:val="1"/>
      <w:numFmt w:val="none"/>
      <w:pStyle w:val="Rubrik8"/>
      <w:suff w:val="nothing"/>
      <w:lvlText w:val=""/>
      <w:lvlJc w:val="left"/>
      <w:pPr>
        <w:ind w:left="0" w:firstLine="0"/>
      </w:pPr>
    </w:lvl>
    <w:lvl w:ilvl="8">
      <w:start w:val="1"/>
      <w:numFmt w:val="none"/>
      <w:pStyle w:val="Rubrik9"/>
      <w:suff w:val="nothing"/>
      <w:lvlText w:val=""/>
      <w:lvlJc w:val="left"/>
      <w:pPr>
        <w:ind w:left="0" w:firstLine="0"/>
      </w:pPr>
    </w:lvl>
  </w:abstractNum>
  <w:abstractNum w:abstractNumId="15" w15:restartNumberingAfterBreak="0">
    <w:nsid w:val="536E7361"/>
    <w:multiLevelType w:val="hybridMultilevel"/>
    <w:tmpl w:val="01268F98"/>
    <w:lvl w:ilvl="0" w:tplc="041D0001">
      <w:start w:val="1"/>
      <w:numFmt w:val="bullet"/>
      <w:lvlText w:val=""/>
      <w:lvlJc w:val="left"/>
      <w:pPr>
        <w:tabs>
          <w:tab w:val="num" w:pos="720"/>
        </w:tabs>
        <w:ind w:left="720" w:hanging="360"/>
      </w:pPr>
      <w:rPr>
        <w:rFonts w:ascii="Symbol" w:hAnsi="Symbol" w:hint="default"/>
      </w:rPr>
    </w:lvl>
    <w:lvl w:ilvl="1" w:tplc="041D0003" w:tentative="1">
      <w:start w:val="1"/>
      <w:numFmt w:val="bullet"/>
      <w:lvlText w:val="o"/>
      <w:lvlJc w:val="left"/>
      <w:pPr>
        <w:tabs>
          <w:tab w:val="num" w:pos="1440"/>
        </w:tabs>
        <w:ind w:left="1440" w:hanging="360"/>
      </w:pPr>
      <w:rPr>
        <w:rFonts w:ascii="Courier New" w:hAnsi="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56913F96"/>
    <w:multiLevelType w:val="hybridMultilevel"/>
    <w:tmpl w:val="01268F98"/>
    <w:lvl w:ilvl="0" w:tplc="041D0001">
      <w:start w:val="1"/>
      <w:numFmt w:val="bullet"/>
      <w:lvlText w:val=""/>
      <w:lvlJc w:val="left"/>
      <w:pPr>
        <w:tabs>
          <w:tab w:val="num" w:pos="720"/>
        </w:tabs>
        <w:ind w:left="720" w:hanging="360"/>
      </w:pPr>
      <w:rPr>
        <w:rFonts w:ascii="Symbol" w:hAnsi="Symbol" w:hint="default"/>
      </w:rPr>
    </w:lvl>
    <w:lvl w:ilvl="1" w:tplc="041D0003" w:tentative="1">
      <w:start w:val="1"/>
      <w:numFmt w:val="bullet"/>
      <w:lvlText w:val="o"/>
      <w:lvlJc w:val="left"/>
      <w:pPr>
        <w:tabs>
          <w:tab w:val="num" w:pos="1440"/>
        </w:tabs>
        <w:ind w:left="1440" w:hanging="360"/>
      </w:pPr>
      <w:rPr>
        <w:rFonts w:ascii="Courier New" w:hAnsi="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5737232E"/>
    <w:multiLevelType w:val="hybridMultilevel"/>
    <w:tmpl w:val="01268F98"/>
    <w:lvl w:ilvl="0" w:tplc="041D0001">
      <w:start w:val="1"/>
      <w:numFmt w:val="bullet"/>
      <w:lvlText w:val=""/>
      <w:lvlJc w:val="left"/>
      <w:pPr>
        <w:tabs>
          <w:tab w:val="num" w:pos="720"/>
        </w:tabs>
        <w:ind w:left="720" w:hanging="360"/>
      </w:pPr>
      <w:rPr>
        <w:rFonts w:ascii="Symbol" w:hAnsi="Symbol" w:hint="default"/>
      </w:rPr>
    </w:lvl>
    <w:lvl w:ilvl="1" w:tplc="041D0003" w:tentative="1">
      <w:start w:val="1"/>
      <w:numFmt w:val="bullet"/>
      <w:lvlText w:val="o"/>
      <w:lvlJc w:val="left"/>
      <w:pPr>
        <w:tabs>
          <w:tab w:val="num" w:pos="1440"/>
        </w:tabs>
        <w:ind w:left="1440" w:hanging="360"/>
      </w:pPr>
      <w:rPr>
        <w:rFonts w:ascii="Courier New" w:hAnsi="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57E542AD"/>
    <w:multiLevelType w:val="hybridMultilevel"/>
    <w:tmpl w:val="CDDCF246"/>
    <w:lvl w:ilvl="0" w:tplc="2C6C936C">
      <w:start w:val="1"/>
      <w:numFmt w:val="bullet"/>
      <w:lvlRestart w:val="0"/>
      <w:pStyle w:val="ArendeUnderRubrik"/>
      <w:lvlText w:val=""/>
      <w:lvlJc w:val="left"/>
      <w:pPr>
        <w:tabs>
          <w:tab w:val="num" w:pos="283"/>
        </w:tabs>
        <w:ind w:left="283" w:hanging="283"/>
      </w:pPr>
      <w:rPr>
        <w:rFonts w:ascii="Symbol" w:hAnsi="Symbol" w:hint="default"/>
      </w:rPr>
    </w:lvl>
    <w:lvl w:ilvl="1" w:tplc="041D0003" w:tentative="1">
      <w:start w:val="1"/>
      <w:numFmt w:val="bullet"/>
      <w:lvlText w:val="o"/>
      <w:lvlJc w:val="left"/>
      <w:pPr>
        <w:tabs>
          <w:tab w:val="num" w:pos="1440"/>
        </w:tabs>
        <w:ind w:left="1440" w:hanging="360"/>
      </w:pPr>
      <w:rPr>
        <w:rFonts w:ascii="Courier New" w:hAnsi="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57F80F6B"/>
    <w:multiLevelType w:val="hybridMultilevel"/>
    <w:tmpl w:val="1090B7D4"/>
    <w:lvl w:ilvl="0" w:tplc="0D1420AC">
      <w:start w:val="1"/>
      <w:numFmt w:val="decimal"/>
      <w:pStyle w:val="ArendeUnderRubrikSiffra"/>
      <w:lvlText w:val="%1."/>
      <w:lvlJc w:val="left"/>
      <w:pPr>
        <w:tabs>
          <w:tab w:val="num" w:pos="360"/>
        </w:tabs>
        <w:ind w:left="360" w:hanging="360"/>
      </w:pPr>
    </w:lvl>
    <w:lvl w:ilvl="1" w:tplc="041D0003" w:tentative="1">
      <w:start w:val="1"/>
      <w:numFmt w:val="bullet"/>
      <w:lvlText w:val="o"/>
      <w:lvlJc w:val="left"/>
      <w:pPr>
        <w:tabs>
          <w:tab w:val="num" w:pos="1080"/>
        </w:tabs>
        <w:ind w:left="1080" w:hanging="360"/>
      </w:pPr>
      <w:rPr>
        <w:rFonts w:ascii="Courier New" w:hAnsi="Courier New" w:hint="default"/>
      </w:rPr>
    </w:lvl>
    <w:lvl w:ilvl="2" w:tplc="041D0005" w:tentative="1">
      <w:start w:val="1"/>
      <w:numFmt w:val="bullet"/>
      <w:lvlText w:val=""/>
      <w:lvlJc w:val="left"/>
      <w:pPr>
        <w:tabs>
          <w:tab w:val="num" w:pos="1800"/>
        </w:tabs>
        <w:ind w:left="1800" w:hanging="360"/>
      </w:pPr>
      <w:rPr>
        <w:rFonts w:ascii="Wingdings" w:hAnsi="Wingdings" w:hint="default"/>
      </w:rPr>
    </w:lvl>
    <w:lvl w:ilvl="3" w:tplc="041D0001" w:tentative="1">
      <w:start w:val="1"/>
      <w:numFmt w:val="bullet"/>
      <w:lvlText w:val=""/>
      <w:lvlJc w:val="left"/>
      <w:pPr>
        <w:tabs>
          <w:tab w:val="num" w:pos="2520"/>
        </w:tabs>
        <w:ind w:left="2520" w:hanging="360"/>
      </w:pPr>
      <w:rPr>
        <w:rFonts w:ascii="Symbol" w:hAnsi="Symbol" w:hint="default"/>
      </w:rPr>
    </w:lvl>
    <w:lvl w:ilvl="4" w:tplc="041D0003" w:tentative="1">
      <w:start w:val="1"/>
      <w:numFmt w:val="bullet"/>
      <w:lvlText w:val="o"/>
      <w:lvlJc w:val="left"/>
      <w:pPr>
        <w:tabs>
          <w:tab w:val="num" w:pos="3240"/>
        </w:tabs>
        <w:ind w:left="3240" w:hanging="360"/>
      </w:pPr>
      <w:rPr>
        <w:rFonts w:ascii="Courier New" w:hAnsi="Courier New" w:hint="default"/>
      </w:rPr>
    </w:lvl>
    <w:lvl w:ilvl="5" w:tplc="041D0005" w:tentative="1">
      <w:start w:val="1"/>
      <w:numFmt w:val="bullet"/>
      <w:lvlText w:val=""/>
      <w:lvlJc w:val="left"/>
      <w:pPr>
        <w:tabs>
          <w:tab w:val="num" w:pos="3960"/>
        </w:tabs>
        <w:ind w:left="3960" w:hanging="360"/>
      </w:pPr>
      <w:rPr>
        <w:rFonts w:ascii="Wingdings" w:hAnsi="Wingdings" w:hint="default"/>
      </w:rPr>
    </w:lvl>
    <w:lvl w:ilvl="6" w:tplc="041D0001" w:tentative="1">
      <w:start w:val="1"/>
      <w:numFmt w:val="bullet"/>
      <w:lvlText w:val=""/>
      <w:lvlJc w:val="left"/>
      <w:pPr>
        <w:tabs>
          <w:tab w:val="num" w:pos="4680"/>
        </w:tabs>
        <w:ind w:left="4680" w:hanging="360"/>
      </w:pPr>
      <w:rPr>
        <w:rFonts w:ascii="Symbol" w:hAnsi="Symbol" w:hint="default"/>
      </w:rPr>
    </w:lvl>
    <w:lvl w:ilvl="7" w:tplc="041D0003" w:tentative="1">
      <w:start w:val="1"/>
      <w:numFmt w:val="bullet"/>
      <w:lvlText w:val="o"/>
      <w:lvlJc w:val="left"/>
      <w:pPr>
        <w:tabs>
          <w:tab w:val="num" w:pos="5400"/>
        </w:tabs>
        <w:ind w:left="5400" w:hanging="360"/>
      </w:pPr>
      <w:rPr>
        <w:rFonts w:ascii="Courier New" w:hAnsi="Courier New" w:hint="default"/>
      </w:rPr>
    </w:lvl>
    <w:lvl w:ilvl="8" w:tplc="041D0005" w:tentative="1">
      <w:start w:val="1"/>
      <w:numFmt w:val="bullet"/>
      <w:lvlText w:val=""/>
      <w:lvlJc w:val="left"/>
      <w:pPr>
        <w:tabs>
          <w:tab w:val="num" w:pos="6120"/>
        </w:tabs>
        <w:ind w:left="6120" w:hanging="360"/>
      </w:pPr>
      <w:rPr>
        <w:rFonts w:ascii="Wingdings" w:hAnsi="Wingdings" w:hint="default"/>
      </w:rPr>
    </w:lvl>
  </w:abstractNum>
  <w:abstractNum w:abstractNumId="20" w15:restartNumberingAfterBreak="0">
    <w:nsid w:val="5F46560A"/>
    <w:multiLevelType w:val="hybridMultilevel"/>
    <w:tmpl w:val="01268F98"/>
    <w:lvl w:ilvl="0" w:tplc="041D000F">
      <w:start w:val="1"/>
      <w:numFmt w:val="decimal"/>
      <w:lvlText w:val="%1."/>
      <w:lvlJc w:val="left"/>
      <w:pPr>
        <w:tabs>
          <w:tab w:val="num" w:pos="720"/>
        </w:tabs>
        <w:ind w:left="720" w:hanging="360"/>
      </w:pPr>
    </w:lvl>
    <w:lvl w:ilvl="1" w:tplc="041D0003" w:tentative="1">
      <w:start w:val="1"/>
      <w:numFmt w:val="bullet"/>
      <w:lvlText w:val="o"/>
      <w:lvlJc w:val="left"/>
      <w:pPr>
        <w:tabs>
          <w:tab w:val="num" w:pos="1440"/>
        </w:tabs>
        <w:ind w:left="1440" w:hanging="360"/>
      </w:pPr>
      <w:rPr>
        <w:rFonts w:ascii="Courier New" w:hAnsi="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6ABD2848"/>
    <w:multiLevelType w:val="hybridMultilevel"/>
    <w:tmpl w:val="01268F98"/>
    <w:lvl w:ilvl="0" w:tplc="041D0001">
      <w:start w:val="1"/>
      <w:numFmt w:val="bullet"/>
      <w:lvlText w:val=""/>
      <w:lvlJc w:val="left"/>
      <w:pPr>
        <w:tabs>
          <w:tab w:val="num" w:pos="720"/>
        </w:tabs>
        <w:ind w:left="720" w:hanging="360"/>
      </w:pPr>
      <w:rPr>
        <w:rFonts w:ascii="Symbol" w:hAnsi="Symbol" w:hint="default"/>
      </w:rPr>
    </w:lvl>
    <w:lvl w:ilvl="1" w:tplc="041D0003" w:tentative="1">
      <w:start w:val="1"/>
      <w:numFmt w:val="bullet"/>
      <w:lvlText w:val="o"/>
      <w:lvlJc w:val="left"/>
      <w:pPr>
        <w:tabs>
          <w:tab w:val="num" w:pos="1440"/>
        </w:tabs>
        <w:ind w:left="1440" w:hanging="360"/>
      </w:pPr>
      <w:rPr>
        <w:rFonts w:ascii="Courier New" w:hAnsi="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74DE3026"/>
    <w:multiLevelType w:val="hybridMultilevel"/>
    <w:tmpl w:val="01268F98"/>
    <w:lvl w:ilvl="0" w:tplc="041D000F">
      <w:start w:val="1"/>
      <w:numFmt w:val="decimal"/>
      <w:lvlText w:val="%1."/>
      <w:lvlJc w:val="left"/>
      <w:pPr>
        <w:tabs>
          <w:tab w:val="num" w:pos="720"/>
        </w:tabs>
        <w:ind w:left="720" w:hanging="360"/>
      </w:pPr>
    </w:lvl>
    <w:lvl w:ilvl="1" w:tplc="041D0003" w:tentative="1">
      <w:start w:val="1"/>
      <w:numFmt w:val="bullet"/>
      <w:lvlText w:val="o"/>
      <w:lvlJc w:val="left"/>
      <w:pPr>
        <w:tabs>
          <w:tab w:val="num" w:pos="1440"/>
        </w:tabs>
        <w:ind w:left="1440" w:hanging="360"/>
      </w:pPr>
      <w:rPr>
        <w:rFonts w:ascii="Courier New" w:hAnsi="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77972033"/>
    <w:multiLevelType w:val="hybridMultilevel"/>
    <w:tmpl w:val="01268F98"/>
    <w:lvl w:ilvl="0" w:tplc="041D0001">
      <w:start w:val="1"/>
      <w:numFmt w:val="bullet"/>
      <w:lvlText w:val=""/>
      <w:lvlJc w:val="left"/>
      <w:pPr>
        <w:tabs>
          <w:tab w:val="num" w:pos="720"/>
        </w:tabs>
        <w:ind w:left="720" w:hanging="360"/>
      </w:pPr>
      <w:rPr>
        <w:rFonts w:ascii="Symbol" w:hAnsi="Symbol" w:hint="default"/>
      </w:rPr>
    </w:lvl>
    <w:lvl w:ilvl="1" w:tplc="041D0003" w:tentative="1">
      <w:start w:val="1"/>
      <w:numFmt w:val="bullet"/>
      <w:lvlText w:val="o"/>
      <w:lvlJc w:val="left"/>
      <w:pPr>
        <w:tabs>
          <w:tab w:val="num" w:pos="1440"/>
        </w:tabs>
        <w:ind w:left="1440" w:hanging="360"/>
      </w:pPr>
      <w:rPr>
        <w:rFonts w:ascii="Courier New" w:hAnsi="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num w:numId="1" w16cid:durableId="1476407699">
    <w:abstractNumId w:val="6"/>
  </w:num>
  <w:num w:numId="2" w16cid:durableId="275722720">
    <w:abstractNumId w:val="3"/>
  </w:num>
  <w:num w:numId="3" w16cid:durableId="383413761">
    <w:abstractNumId w:val="2"/>
  </w:num>
  <w:num w:numId="4" w16cid:durableId="1532261534">
    <w:abstractNumId w:val="1"/>
  </w:num>
  <w:num w:numId="5" w16cid:durableId="537620618">
    <w:abstractNumId w:val="0"/>
  </w:num>
  <w:num w:numId="6" w16cid:durableId="912203345">
    <w:abstractNumId w:val="7"/>
  </w:num>
  <w:num w:numId="7" w16cid:durableId="1200313957">
    <w:abstractNumId w:val="5"/>
  </w:num>
  <w:num w:numId="8" w16cid:durableId="395127324">
    <w:abstractNumId w:val="4"/>
  </w:num>
  <w:num w:numId="9" w16cid:durableId="757140757">
    <w:abstractNumId w:val="10"/>
  </w:num>
  <w:num w:numId="10" w16cid:durableId="383791897">
    <w:abstractNumId w:val="13"/>
  </w:num>
  <w:num w:numId="11" w16cid:durableId="131287791">
    <w:abstractNumId w:val="12"/>
  </w:num>
  <w:num w:numId="12" w16cid:durableId="1933202710">
    <w:abstractNumId w:val="16"/>
  </w:num>
  <w:num w:numId="13" w16cid:durableId="1886138497">
    <w:abstractNumId w:val="11"/>
  </w:num>
  <w:num w:numId="14" w16cid:durableId="1969433066">
    <w:abstractNumId w:val="15"/>
  </w:num>
  <w:num w:numId="15" w16cid:durableId="802046242">
    <w:abstractNumId w:val="9"/>
  </w:num>
  <w:num w:numId="16" w16cid:durableId="1962224634">
    <w:abstractNumId w:val="21"/>
  </w:num>
  <w:num w:numId="17" w16cid:durableId="1510177172">
    <w:abstractNumId w:val="8"/>
  </w:num>
  <w:num w:numId="18" w16cid:durableId="1903250441">
    <w:abstractNumId w:val="17"/>
  </w:num>
  <w:num w:numId="19" w16cid:durableId="741952943">
    <w:abstractNumId w:val="20"/>
  </w:num>
  <w:num w:numId="20" w16cid:durableId="2011448506">
    <w:abstractNumId w:val="23"/>
  </w:num>
  <w:num w:numId="21" w16cid:durableId="1612933047">
    <w:abstractNumId w:val="22"/>
  </w:num>
  <w:num w:numId="22" w16cid:durableId="629241460">
    <w:abstractNumId w:val="14"/>
  </w:num>
  <w:num w:numId="23" w16cid:durableId="271060650">
    <w:abstractNumId w:val="18"/>
  </w:num>
  <w:num w:numId="24" w16cid:durableId="830369235">
    <w:abstractNumId w:val="18"/>
  </w:num>
  <w:num w:numId="25" w16cid:durableId="1992518191">
    <w:abstractNumId w:val="19"/>
  </w:num>
  <w:num w:numId="26" w16cid:durableId="1504855434">
    <w:abstractNumId w:val="14"/>
  </w:num>
  <w:num w:numId="27" w16cid:durableId="263616691">
    <w:abstractNumId w:val="14"/>
  </w:num>
  <w:num w:numId="28" w16cid:durableId="1328165844">
    <w:abstractNumId w:val="14"/>
  </w:num>
  <w:num w:numId="29" w16cid:durableId="255867226">
    <w:abstractNumId w:val="14"/>
  </w:num>
  <w:num w:numId="30" w16cid:durableId="1623419565">
    <w:abstractNumId w:val="14"/>
  </w:num>
  <w:num w:numId="31" w16cid:durableId="824394761">
    <w:abstractNumId w:val="14"/>
  </w:num>
  <w:num w:numId="32" w16cid:durableId="1511721068">
    <w:abstractNumId w:val="14"/>
  </w:num>
  <w:num w:numId="33" w16cid:durableId="1511338030">
    <w:abstractNumId w:val="14"/>
  </w:num>
  <w:num w:numId="34" w16cid:durableId="69011769">
    <w:abstractNumId w:val="14"/>
  </w:num>
  <w:num w:numId="35" w16cid:durableId="2137866053">
    <w:abstractNumId w:val="18"/>
  </w:num>
  <w:num w:numId="36" w16cid:durableId="2093428384">
    <w:abstractNumId w:val="19"/>
  </w:num>
  <w:num w:numId="37" w16cid:durableId="1541282617">
    <w:abstractNumId w:val="14"/>
  </w:num>
  <w:num w:numId="38" w16cid:durableId="89204332">
    <w:abstractNumId w:val="14"/>
  </w:num>
  <w:num w:numId="39" w16cid:durableId="945621770">
    <w:abstractNumId w:val="14"/>
  </w:num>
  <w:num w:numId="40" w16cid:durableId="707920777">
    <w:abstractNumId w:val="14"/>
  </w:num>
  <w:num w:numId="41" w16cid:durableId="1141581587">
    <w:abstractNumId w:val="14"/>
  </w:num>
  <w:num w:numId="42" w16cid:durableId="797527938">
    <w:abstractNumId w:val="14"/>
  </w:num>
  <w:num w:numId="43" w16cid:durableId="2102603207">
    <w:abstractNumId w:val="14"/>
  </w:num>
  <w:num w:numId="44" w16cid:durableId="1412459061">
    <w:abstractNumId w:val="14"/>
  </w:num>
  <w:num w:numId="45" w16cid:durableId="1223516153">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304"/>
  <w:autoHyphenation/>
  <w:hyphenationZone w:val="142"/>
  <w:evenAndOddHeaders/>
  <w:drawingGridHorizontalSpacing w:val="57"/>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2BE1"/>
    <w:rsid w:val="0002126A"/>
    <w:rsid w:val="00022F7E"/>
    <w:rsid w:val="000B2330"/>
    <w:rsid w:val="000C452E"/>
    <w:rsid w:val="000C4BB3"/>
    <w:rsid w:val="000F3D19"/>
    <w:rsid w:val="001169E3"/>
    <w:rsid w:val="00121538"/>
    <w:rsid w:val="00126E0C"/>
    <w:rsid w:val="00146D71"/>
    <w:rsid w:val="00152AC3"/>
    <w:rsid w:val="001610EB"/>
    <w:rsid w:val="00166570"/>
    <w:rsid w:val="001B6E6C"/>
    <w:rsid w:val="002146D8"/>
    <w:rsid w:val="002206B8"/>
    <w:rsid w:val="00262245"/>
    <w:rsid w:val="00276659"/>
    <w:rsid w:val="00285A07"/>
    <w:rsid w:val="00287B2B"/>
    <w:rsid w:val="0029424F"/>
    <w:rsid w:val="002B1E92"/>
    <w:rsid w:val="002B4465"/>
    <w:rsid w:val="002C3B40"/>
    <w:rsid w:val="002D6EAE"/>
    <w:rsid w:val="002D7C3C"/>
    <w:rsid w:val="002F680E"/>
    <w:rsid w:val="00323E33"/>
    <w:rsid w:val="00384237"/>
    <w:rsid w:val="00407EFE"/>
    <w:rsid w:val="00411F65"/>
    <w:rsid w:val="00421378"/>
    <w:rsid w:val="00423336"/>
    <w:rsid w:val="00450D00"/>
    <w:rsid w:val="00456B43"/>
    <w:rsid w:val="00466ADC"/>
    <w:rsid w:val="00481D88"/>
    <w:rsid w:val="004E2291"/>
    <w:rsid w:val="00505C57"/>
    <w:rsid w:val="00515820"/>
    <w:rsid w:val="00527DBD"/>
    <w:rsid w:val="005540B6"/>
    <w:rsid w:val="00582758"/>
    <w:rsid w:val="00582AF0"/>
    <w:rsid w:val="00591685"/>
    <w:rsid w:val="0060080A"/>
    <w:rsid w:val="006410BC"/>
    <w:rsid w:val="00665D2C"/>
    <w:rsid w:val="00673CED"/>
    <w:rsid w:val="00692822"/>
    <w:rsid w:val="006D2175"/>
    <w:rsid w:val="006E1262"/>
    <w:rsid w:val="00700BAE"/>
    <w:rsid w:val="00744BF3"/>
    <w:rsid w:val="007602B9"/>
    <w:rsid w:val="00781DCB"/>
    <w:rsid w:val="007A5714"/>
    <w:rsid w:val="007D7FDA"/>
    <w:rsid w:val="008524BD"/>
    <w:rsid w:val="008573F5"/>
    <w:rsid w:val="00891B46"/>
    <w:rsid w:val="008E39E4"/>
    <w:rsid w:val="008E476E"/>
    <w:rsid w:val="009647A2"/>
    <w:rsid w:val="00976E1E"/>
    <w:rsid w:val="00985B94"/>
    <w:rsid w:val="009D2D00"/>
    <w:rsid w:val="009D3E11"/>
    <w:rsid w:val="009F49F0"/>
    <w:rsid w:val="00A365E4"/>
    <w:rsid w:val="00A373DF"/>
    <w:rsid w:val="00A82016"/>
    <w:rsid w:val="00A92BE1"/>
    <w:rsid w:val="00AA7202"/>
    <w:rsid w:val="00AC7813"/>
    <w:rsid w:val="00AF3561"/>
    <w:rsid w:val="00B35A50"/>
    <w:rsid w:val="00B43E38"/>
    <w:rsid w:val="00BA44E9"/>
    <w:rsid w:val="00BD019C"/>
    <w:rsid w:val="00BE0D70"/>
    <w:rsid w:val="00C24209"/>
    <w:rsid w:val="00C53973"/>
    <w:rsid w:val="00CB39B6"/>
    <w:rsid w:val="00CE4089"/>
    <w:rsid w:val="00D0012C"/>
    <w:rsid w:val="00D02196"/>
    <w:rsid w:val="00D13B66"/>
    <w:rsid w:val="00D8623A"/>
    <w:rsid w:val="00DA31E0"/>
    <w:rsid w:val="00DA3535"/>
    <w:rsid w:val="00DD7A1C"/>
    <w:rsid w:val="00DE1812"/>
    <w:rsid w:val="00DE6F1C"/>
    <w:rsid w:val="00E023D9"/>
    <w:rsid w:val="00E5623D"/>
    <w:rsid w:val="00E8655B"/>
    <w:rsid w:val="00E96B6E"/>
    <w:rsid w:val="00EC2B80"/>
    <w:rsid w:val="00ED0B5D"/>
    <w:rsid w:val="00F26741"/>
    <w:rsid w:val="00F34B31"/>
    <w:rsid w:val="00F67473"/>
    <w:rsid w:val="00FF1752"/>
  </w:rsids>
  <m:mathPr>
    <m:mathFont m:val="Cambria Math"/>
    <m:brkBin m:val="before"/>
    <m:brkBinSub m:val="--"/>
    <m:smallFrac m:val="0"/>
    <m:dispDef/>
    <m:lMargin m:val="0"/>
    <m:rMargin m:val="0"/>
    <m:defJc m:val="centerGroup"/>
    <m:wrapIndent m:val="1440"/>
    <m:intLim m:val="subSup"/>
    <m:naryLim m:val="undOvr"/>
  </m:mathPr>
  <w:themeFontLang w:val="sv-F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38E2E60"/>
  <w15:chartTrackingRefBased/>
  <w15:docId w15:val="{3529339C-043E-4E8E-81CF-2F0DA3D92C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v-FI" w:eastAsia="sv-FI"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val="sv-SE" w:eastAsia="sv-SE"/>
    </w:rPr>
  </w:style>
  <w:style w:type="paragraph" w:styleId="Rubrik1">
    <w:name w:val="heading 1"/>
    <w:basedOn w:val="Normal"/>
    <w:next w:val="Normal"/>
    <w:qFormat/>
    <w:pPr>
      <w:keepNext/>
      <w:numPr>
        <w:numId w:val="37"/>
      </w:numPr>
      <w:spacing w:before="240" w:after="60"/>
      <w:outlineLvl w:val="0"/>
    </w:pPr>
    <w:rPr>
      <w:rFonts w:ascii="Arial" w:hAnsi="Arial" w:cs="Arial"/>
      <w:b/>
      <w:bCs/>
      <w:kern w:val="32"/>
      <w:sz w:val="32"/>
      <w:szCs w:val="32"/>
    </w:rPr>
  </w:style>
  <w:style w:type="paragraph" w:styleId="Rubrik2">
    <w:name w:val="heading 2"/>
    <w:basedOn w:val="Normal"/>
    <w:next w:val="Normal"/>
    <w:qFormat/>
    <w:pPr>
      <w:keepNext/>
      <w:numPr>
        <w:ilvl w:val="1"/>
        <w:numId w:val="38"/>
      </w:numPr>
      <w:spacing w:before="240" w:after="60"/>
      <w:outlineLvl w:val="1"/>
    </w:pPr>
    <w:rPr>
      <w:rFonts w:ascii="Arial" w:hAnsi="Arial" w:cs="Arial"/>
      <w:b/>
      <w:bCs/>
      <w:i/>
      <w:iCs/>
      <w:sz w:val="28"/>
      <w:szCs w:val="28"/>
    </w:rPr>
  </w:style>
  <w:style w:type="paragraph" w:styleId="Rubrik3">
    <w:name w:val="heading 3"/>
    <w:basedOn w:val="Normal"/>
    <w:next w:val="Normal"/>
    <w:qFormat/>
    <w:pPr>
      <w:keepNext/>
      <w:numPr>
        <w:ilvl w:val="2"/>
        <w:numId w:val="39"/>
      </w:numPr>
      <w:spacing w:before="240" w:after="60"/>
      <w:outlineLvl w:val="2"/>
    </w:pPr>
    <w:rPr>
      <w:rFonts w:ascii="Arial" w:hAnsi="Arial" w:cs="Arial"/>
      <w:b/>
      <w:bCs/>
      <w:sz w:val="26"/>
      <w:szCs w:val="26"/>
    </w:rPr>
  </w:style>
  <w:style w:type="paragraph" w:styleId="Rubrik4">
    <w:name w:val="heading 4"/>
    <w:basedOn w:val="Normal"/>
    <w:next w:val="Normal"/>
    <w:qFormat/>
    <w:pPr>
      <w:keepNext/>
      <w:numPr>
        <w:ilvl w:val="3"/>
        <w:numId w:val="40"/>
      </w:numPr>
      <w:spacing w:before="240" w:after="60"/>
      <w:outlineLvl w:val="3"/>
    </w:pPr>
    <w:rPr>
      <w:b/>
      <w:bCs/>
      <w:sz w:val="28"/>
      <w:szCs w:val="28"/>
    </w:rPr>
  </w:style>
  <w:style w:type="paragraph" w:styleId="Rubrik5">
    <w:name w:val="heading 5"/>
    <w:basedOn w:val="Normal"/>
    <w:next w:val="Normal"/>
    <w:qFormat/>
    <w:pPr>
      <w:numPr>
        <w:ilvl w:val="4"/>
        <w:numId w:val="41"/>
      </w:numPr>
      <w:spacing w:before="240" w:after="60"/>
      <w:outlineLvl w:val="4"/>
    </w:pPr>
    <w:rPr>
      <w:b/>
      <w:bCs/>
      <w:i/>
      <w:iCs/>
      <w:sz w:val="26"/>
      <w:szCs w:val="26"/>
    </w:rPr>
  </w:style>
  <w:style w:type="paragraph" w:styleId="Rubrik6">
    <w:name w:val="heading 6"/>
    <w:basedOn w:val="Normal"/>
    <w:next w:val="Normal"/>
    <w:qFormat/>
    <w:pPr>
      <w:numPr>
        <w:ilvl w:val="5"/>
        <w:numId w:val="42"/>
      </w:numPr>
      <w:spacing w:before="240" w:after="60"/>
      <w:outlineLvl w:val="5"/>
    </w:pPr>
    <w:rPr>
      <w:b/>
      <w:bCs/>
      <w:sz w:val="22"/>
      <w:szCs w:val="22"/>
    </w:rPr>
  </w:style>
  <w:style w:type="paragraph" w:styleId="Rubrik7">
    <w:name w:val="heading 7"/>
    <w:basedOn w:val="Normal"/>
    <w:next w:val="Normal"/>
    <w:qFormat/>
    <w:pPr>
      <w:numPr>
        <w:ilvl w:val="6"/>
        <w:numId w:val="43"/>
      </w:numPr>
      <w:spacing w:before="240" w:after="60"/>
      <w:outlineLvl w:val="6"/>
    </w:pPr>
  </w:style>
  <w:style w:type="paragraph" w:styleId="Rubrik8">
    <w:name w:val="heading 8"/>
    <w:basedOn w:val="Normal"/>
    <w:next w:val="Normal"/>
    <w:qFormat/>
    <w:pPr>
      <w:numPr>
        <w:ilvl w:val="7"/>
        <w:numId w:val="44"/>
      </w:numPr>
      <w:spacing w:before="240" w:after="60"/>
      <w:outlineLvl w:val="7"/>
    </w:pPr>
    <w:rPr>
      <w:i/>
      <w:iCs/>
    </w:rPr>
  </w:style>
  <w:style w:type="paragraph" w:styleId="Rubrik9">
    <w:name w:val="heading 9"/>
    <w:basedOn w:val="Normal"/>
    <w:next w:val="Normal"/>
    <w:qFormat/>
    <w:pPr>
      <w:numPr>
        <w:ilvl w:val="8"/>
        <w:numId w:val="45"/>
      </w:numPr>
      <w:spacing w:before="240" w:after="60"/>
      <w:outlineLvl w:val="8"/>
    </w:pPr>
    <w:rPr>
      <w:rFonts w:ascii="Arial" w:hAnsi="Arial" w:cs="Arial"/>
      <w:sz w:val="22"/>
      <w:szCs w:val="22"/>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styleId="Hyperlnk">
    <w:name w:val="Hyperlink"/>
    <w:rPr>
      <w:dstrike w:val="0"/>
      <w:color w:val="0000FF"/>
      <w:u w:val="none"/>
      <w:effect w:val="none"/>
    </w:rPr>
  </w:style>
  <w:style w:type="paragraph" w:styleId="Punktlista3">
    <w:name w:val="List Bullet 3"/>
    <w:basedOn w:val="Normal"/>
    <w:autoRedefine/>
    <w:pPr>
      <w:numPr>
        <w:numId w:val="8"/>
      </w:numPr>
    </w:pPr>
  </w:style>
  <w:style w:type="paragraph" w:styleId="Brdtextmedindrag">
    <w:name w:val="Body Text Indent"/>
    <w:basedOn w:val="Normal"/>
    <w:pPr>
      <w:spacing w:after="120"/>
      <w:ind w:left="283"/>
    </w:pPr>
  </w:style>
  <w:style w:type="paragraph" w:styleId="Brdtextmedfrstaindrag2">
    <w:name w:val="Body Text First Indent 2"/>
    <w:basedOn w:val="Brdtextmedindrag"/>
    <w:pPr>
      <w:ind w:firstLine="210"/>
    </w:pPr>
  </w:style>
  <w:style w:type="paragraph" w:styleId="Sidhuvud">
    <w:name w:val="header"/>
    <w:basedOn w:val="Normal"/>
    <w:pPr>
      <w:tabs>
        <w:tab w:val="right" w:pos="8732"/>
      </w:tabs>
    </w:pPr>
    <w:rPr>
      <w:rFonts w:ascii="Arial" w:hAnsi="Arial" w:cs="Arial"/>
      <w:sz w:val="16"/>
    </w:rPr>
  </w:style>
  <w:style w:type="paragraph" w:styleId="Sidfot">
    <w:name w:val="footer"/>
    <w:basedOn w:val="Normal"/>
    <w:pPr>
      <w:tabs>
        <w:tab w:val="right" w:pos="8165"/>
      </w:tabs>
    </w:pPr>
    <w:rPr>
      <w:rFonts w:ascii="Verdana" w:hAnsi="Verdana" w:cs="Arial"/>
      <w:sz w:val="14"/>
    </w:rPr>
  </w:style>
  <w:style w:type="paragraph" w:customStyle="1" w:styleId="Klam">
    <w:name w:val="Klam"/>
    <w:basedOn w:val="ANormal"/>
    <w:next w:val="ANormal"/>
    <w:pPr>
      <w:tabs>
        <w:tab w:val="clear" w:pos="283"/>
      </w:tabs>
      <w:ind w:left="851"/>
    </w:pPr>
  </w:style>
  <w:style w:type="paragraph" w:customStyle="1" w:styleId="ANormal">
    <w:name w:val="ANormal"/>
    <w:pPr>
      <w:tabs>
        <w:tab w:val="left" w:pos="283"/>
      </w:tabs>
      <w:jc w:val="both"/>
    </w:pPr>
    <w:rPr>
      <w:sz w:val="22"/>
      <w:lang w:val="sv-SE" w:eastAsia="sv-SE"/>
    </w:rPr>
  </w:style>
  <w:style w:type="paragraph" w:customStyle="1" w:styleId="xLedtext">
    <w:name w:val="xLedtext"/>
    <w:rPr>
      <w:rFonts w:ascii="Verdana" w:hAnsi="Verdana" w:cs="Arial"/>
      <w:sz w:val="14"/>
      <w:szCs w:val="15"/>
      <w:lang w:val="sv-SE" w:eastAsia="sv-SE"/>
    </w:rPr>
  </w:style>
  <w:style w:type="paragraph" w:customStyle="1" w:styleId="xDatum1">
    <w:name w:val="xDatum1"/>
    <w:basedOn w:val="xCelltext"/>
  </w:style>
  <w:style w:type="paragraph" w:customStyle="1" w:styleId="xCelltext">
    <w:name w:val="xCelltext"/>
    <w:rPr>
      <w:rFonts w:ascii="Arial" w:hAnsi="Arial"/>
      <w:sz w:val="18"/>
      <w:lang w:val="sv-SE" w:eastAsia="sv-SE"/>
    </w:rPr>
  </w:style>
  <w:style w:type="paragraph" w:customStyle="1" w:styleId="xBeteckning2">
    <w:name w:val="xBeteckning2"/>
    <w:basedOn w:val="xCelltext"/>
  </w:style>
  <w:style w:type="paragraph" w:customStyle="1" w:styleId="xDatum2">
    <w:name w:val="xDatum2"/>
    <w:basedOn w:val="xCelltext"/>
  </w:style>
  <w:style w:type="paragraph" w:customStyle="1" w:styleId="xAvsandare2">
    <w:name w:val="xAvsandare2"/>
    <w:basedOn w:val="xCelltext"/>
    <w:next w:val="xCelltext"/>
    <w:rPr>
      <w:rFonts w:cs="Arial"/>
      <w:b/>
      <w:bCs/>
      <w:sz w:val="20"/>
    </w:rPr>
  </w:style>
  <w:style w:type="paragraph" w:customStyle="1" w:styleId="xAvsandare1">
    <w:name w:val="xAvsandare1"/>
    <w:basedOn w:val="xCelltext"/>
    <w:next w:val="xAvsandare2"/>
    <w:pPr>
      <w:spacing w:before="100" w:beforeAutospacing="1" w:after="100" w:afterAutospacing="1"/>
    </w:pPr>
    <w:rPr>
      <w:rFonts w:cs="Arial"/>
      <w:b/>
      <w:bCs/>
      <w:sz w:val="26"/>
      <w:szCs w:val="22"/>
    </w:rPr>
  </w:style>
  <w:style w:type="paragraph" w:customStyle="1" w:styleId="xAvsandare3">
    <w:name w:val="xAvsandare3"/>
    <w:basedOn w:val="xCelltext"/>
    <w:next w:val="xCelltext"/>
  </w:style>
  <w:style w:type="paragraph" w:customStyle="1" w:styleId="xDokTypNr">
    <w:name w:val="xDokTypNr"/>
    <w:basedOn w:val="xCelltext"/>
    <w:rPr>
      <w:b/>
      <w:sz w:val="20"/>
    </w:rPr>
  </w:style>
  <w:style w:type="paragraph" w:customStyle="1" w:styleId="xBeteckning1">
    <w:name w:val="xBeteckning1"/>
    <w:basedOn w:val="xCelltext"/>
  </w:style>
  <w:style w:type="paragraph" w:styleId="Innehll1">
    <w:name w:val="toc 1"/>
    <w:next w:val="Normal"/>
    <w:autoRedefine/>
    <w:semiHidden/>
    <w:pPr>
      <w:widowControl w:val="0"/>
      <w:tabs>
        <w:tab w:val="right" w:leader="dot" w:pos="7938"/>
      </w:tabs>
      <w:ind w:right="284"/>
    </w:pPr>
    <w:rPr>
      <w:rFonts w:ascii="Verdana" w:hAnsi="Verdana"/>
      <w:noProof/>
      <w:sz w:val="16"/>
      <w:szCs w:val="36"/>
      <w:lang w:val="sv-SE" w:eastAsia="sv-SE"/>
    </w:rPr>
  </w:style>
  <w:style w:type="paragraph" w:styleId="Innehll2">
    <w:name w:val="toc 2"/>
    <w:basedOn w:val="Innehll1"/>
    <w:next w:val="Normal"/>
    <w:autoRedefine/>
    <w:semiHidden/>
    <w:pPr>
      <w:ind w:left="187"/>
    </w:pPr>
  </w:style>
  <w:style w:type="paragraph" w:customStyle="1" w:styleId="RubrikB">
    <w:name w:val="RubrikB"/>
    <w:basedOn w:val="RubrikA"/>
    <w:next w:val="Rubrikmellanrum"/>
    <w:pPr>
      <w:outlineLvl w:val="1"/>
    </w:pPr>
    <w:rPr>
      <w:sz w:val="26"/>
    </w:rPr>
  </w:style>
  <w:style w:type="paragraph" w:customStyle="1" w:styleId="RubrikA">
    <w:name w:val="RubrikA"/>
    <w:next w:val="Rubrikmellanrum"/>
    <w:pPr>
      <w:keepNext/>
      <w:keepLines/>
      <w:suppressAutoHyphens/>
      <w:outlineLvl w:val="0"/>
    </w:pPr>
    <w:rPr>
      <w:sz w:val="30"/>
      <w:lang w:val="sv-SE" w:eastAsia="sv-SE"/>
    </w:rPr>
  </w:style>
  <w:style w:type="character" w:styleId="Sidnummer">
    <w:name w:val="page number"/>
    <w:rPr>
      <w:rFonts w:ascii="Verdana" w:hAnsi="Verdana"/>
    </w:rPr>
  </w:style>
  <w:style w:type="paragraph" w:customStyle="1" w:styleId="xMottagare1">
    <w:name w:val="xMottagare1"/>
    <w:basedOn w:val="xCelltext"/>
    <w:next w:val="xMottagare2"/>
    <w:rPr>
      <w:rFonts w:cs="Arial"/>
      <w:b/>
      <w:bCs/>
      <w:sz w:val="20"/>
    </w:rPr>
  </w:style>
  <w:style w:type="paragraph" w:customStyle="1" w:styleId="ArendeOverRubrik">
    <w:name w:val="ArendeOverRubrik"/>
    <w:next w:val="Normal"/>
    <w:pPr>
      <w:suppressAutoHyphens/>
    </w:pPr>
    <w:rPr>
      <w:rFonts w:ascii="Arial" w:hAnsi="Arial"/>
      <w:bCs/>
      <w:sz w:val="22"/>
      <w:lang w:val="sv-SE" w:eastAsia="sv-SE"/>
    </w:rPr>
  </w:style>
  <w:style w:type="paragraph" w:customStyle="1" w:styleId="ArendeRubrik">
    <w:name w:val="ArendeRubrik"/>
    <w:next w:val="ArendeUnderRubrik"/>
    <w:pPr>
      <w:suppressAutoHyphens/>
    </w:pPr>
    <w:rPr>
      <w:rFonts w:ascii="Arial" w:hAnsi="Arial" w:cs="Arial"/>
      <w:b/>
      <w:bCs/>
      <w:sz w:val="26"/>
      <w:lang w:val="sv-SE" w:eastAsia="sv-SE"/>
    </w:rPr>
  </w:style>
  <w:style w:type="paragraph" w:customStyle="1" w:styleId="ArendeUnderRubrik">
    <w:name w:val="ArendeUnderRubrik"/>
    <w:rsid w:val="002D7C3C"/>
    <w:pPr>
      <w:numPr>
        <w:numId w:val="35"/>
      </w:numPr>
      <w:suppressAutoHyphens/>
    </w:pPr>
    <w:rPr>
      <w:rFonts w:ascii="Verdana" w:hAnsi="Verdana" w:cs="Arial"/>
      <w:sz w:val="16"/>
      <w:lang w:val="sv-SE" w:eastAsia="sv-SE"/>
    </w:rPr>
  </w:style>
  <w:style w:type="paragraph" w:customStyle="1" w:styleId="Rubrikmellanrum">
    <w:name w:val="Rubrikmellanrum"/>
    <w:basedOn w:val="ANormal"/>
    <w:next w:val="ANormal"/>
    <w:pPr>
      <w:keepNext/>
    </w:pPr>
    <w:rPr>
      <w:sz w:val="10"/>
    </w:rPr>
  </w:style>
  <w:style w:type="paragraph" w:customStyle="1" w:styleId="xMellanrum">
    <w:name w:val="xMellanrum"/>
    <w:basedOn w:val="xCelltext"/>
    <w:rPr>
      <w:sz w:val="4"/>
    </w:rPr>
  </w:style>
  <w:style w:type="character" w:styleId="AnvndHyperlnk">
    <w:name w:val="FollowedHyperlink"/>
    <w:rPr>
      <w:dstrike w:val="0"/>
      <w:color w:val="800080"/>
      <w:u w:val="none"/>
      <w:effect w:val="none"/>
      <w:lang w:val="sv-SE"/>
    </w:rPr>
  </w:style>
  <w:style w:type="paragraph" w:customStyle="1" w:styleId="ArendeUnderRubrikSiffra">
    <w:name w:val="ArendeUnderRubrikSiffra"/>
    <w:basedOn w:val="ArendeUnderRubrik"/>
    <w:pPr>
      <w:numPr>
        <w:numId w:val="36"/>
      </w:numPr>
      <w:tabs>
        <w:tab w:val="clear" w:pos="360"/>
      </w:tabs>
      <w:ind w:left="284" w:hanging="284"/>
    </w:pPr>
  </w:style>
  <w:style w:type="paragraph" w:styleId="Brdtext">
    <w:name w:val="Body Text"/>
    <w:basedOn w:val="Normal"/>
    <w:pPr>
      <w:widowControl w:val="0"/>
      <w:tabs>
        <w:tab w:val="left" w:pos="0"/>
        <w:tab w:val="left" w:pos="453"/>
        <w:tab w:val="left" w:pos="2592"/>
        <w:tab w:val="left" w:pos="3888"/>
        <w:tab w:val="left" w:pos="5184"/>
        <w:tab w:val="left" w:pos="6480"/>
        <w:tab w:val="left" w:pos="7776"/>
      </w:tabs>
      <w:autoSpaceDE w:val="0"/>
      <w:autoSpaceDN w:val="0"/>
      <w:adjustRightInd w:val="0"/>
      <w:spacing w:line="288" w:lineRule="auto"/>
      <w:jc w:val="both"/>
    </w:pPr>
  </w:style>
  <w:style w:type="paragraph" w:styleId="Innehll3">
    <w:name w:val="toc 3"/>
    <w:basedOn w:val="Innehll1"/>
    <w:next w:val="Normal"/>
    <w:autoRedefine/>
    <w:semiHidden/>
    <w:pPr>
      <w:ind w:left="374"/>
    </w:pPr>
  </w:style>
  <w:style w:type="paragraph" w:styleId="Innehll4">
    <w:name w:val="toc 4"/>
    <w:basedOn w:val="Innehll1"/>
    <w:next w:val="Normal"/>
    <w:autoRedefine/>
    <w:semiHidden/>
    <w:pPr>
      <w:ind w:left="561"/>
    </w:pPr>
  </w:style>
  <w:style w:type="paragraph" w:styleId="Innehll5">
    <w:name w:val="toc 5"/>
    <w:basedOn w:val="Normal"/>
    <w:next w:val="Normal"/>
    <w:autoRedefine/>
    <w:semiHidden/>
    <w:pPr>
      <w:ind w:left="960"/>
    </w:pPr>
  </w:style>
  <w:style w:type="paragraph" w:styleId="Innehll6">
    <w:name w:val="toc 6"/>
    <w:basedOn w:val="Normal"/>
    <w:next w:val="Normal"/>
    <w:autoRedefine/>
    <w:semiHidden/>
    <w:pPr>
      <w:ind w:left="1200"/>
    </w:pPr>
  </w:style>
  <w:style w:type="paragraph" w:styleId="Innehll7">
    <w:name w:val="toc 7"/>
    <w:basedOn w:val="Normal"/>
    <w:next w:val="Normal"/>
    <w:autoRedefine/>
    <w:semiHidden/>
    <w:pPr>
      <w:ind w:left="1440"/>
    </w:pPr>
  </w:style>
  <w:style w:type="paragraph" w:styleId="Innehll8">
    <w:name w:val="toc 8"/>
    <w:basedOn w:val="Normal"/>
    <w:next w:val="Normal"/>
    <w:autoRedefine/>
    <w:semiHidden/>
    <w:pPr>
      <w:ind w:left="1680"/>
    </w:pPr>
  </w:style>
  <w:style w:type="paragraph" w:styleId="Innehll9">
    <w:name w:val="toc 9"/>
    <w:basedOn w:val="Normal"/>
    <w:next w:val="Normal"/>
    <w:autoRedefine/>
    <w:semiHidden/>
    <w:pPr>
      <w:ind w:left="1920"/>
    </w:pPr>
  </w:style>
  <w:style w:type="paragraph" w:customStyle="1" w:styleId="LagHuvRubr">
    <w:name w:val="LagHuvRubr"/>
    <w:basedOn w:val="ANormal"/>
    <w:next w:val="ANormal"/>
    <w:pPr>
      <w:keepNext/>
      <w:keepLines/>
      <w:suppressAutoHyphens/>
      <w:jc w:val="center"/>
      <w:outlineLvl w:val="1"/>
    </w:pPr>
    <w:rPr>
      <w:b/>
      <w:bCs/>
      <w:sz w:val="24"/>
    </w:rPr>
  </w:style>
  <w:style w:type="paragraph" w:customStyle="1" w:styleId="LagKapitel">
    <w:name w:val="LagKapitel"/>
    <w:basedOn w:val="LagHuvRubr"/>
    <w:next w:val="ANormal"/>
    <w:pPr>
      <w:outlineLvl w:val="9"/>
    </w:pPr>
    <w:rPr>
      <w:bCs w:val="0"/>
      <w:sz w:val="22"/>
    </w:rPr>
  </w:style>
  <w:style w:type="paragraph" w:customStyle="1" w:styleId="LagParagraf">
    <w:name w:val="LagParagraf"/>
    <w:basedOn w:val="LagKapitel"/>
    <w:next w:val="LagPararubrik"/>
    <w:rPr>
      <w:b w:val="0"/>
    </w:rPr>
  </w:style>
  <w:style w:type="paragraph" w:customStyle="1" w:styleId="LagPararubrik">
    <w:name w:val="LagPararubrik"/>
    <w:basedOn w:val="LagKapitel"/>
    <w:next w:val="ANormal"/>
    <w:rPr>
      <w:b w:val="0"/>
      <w:i/>
      <w:iCs/>
    </w:rPr>
  </w:style>
  <w:style w:type="paragraph" w:customStyle="1" w:styleId="RubrikC">
    <w:name w:val="RubrikC"/>
    <w:basedOn w:val="RubrikB"/>
    <w:next w:val="Rubrikmellanrum"/>
    <w:pPr>
      <w:outlineLvl w:val="2"/>
    </w:pPr>
    <w:rPr>
      <w:b/>
      <w:bCs/>
      <w:sz w:val="22"/>
    </w:rPr>
  </w:style>
  <w:style w:type="paragraph" w:customStyle="1" w:styleId="RubrikD">
    <w:name w:val="RubrikD"/>
    <w:basedOn w:val="RubrikC"/>
    <w:next w:val="Rubrikmellanrum"/>
    <w:pPr>
      <w:outlineLvl w:val="3"/>
    </w:pPr>
    <w:rPr>
      <w:b w:val="0"/>
      <w:bCs w:val="0"/>
      <w:i/>
      <w:iCs/>
    </w:rPr>
  </w:style>
  <w:style w:type="paragraph" w:customStyle="1" w:styleId="Tabelltext">
    <w:name w:val="Tabelltext"/>
    <w:rPr>
      <w:rFonts w:ascii="Arial" w:hAnsi="Arial" w:cs="Arial"/>
      <w:sz w:val="18"/>
      <w:lang w:val="sv-SE" w:eastAsia="sv-SE"/>
    </w:rPr>
  </w:style>
  <w:style w:type="paragraph" w:customStyle="1" w:styleId="xAdressfot">
    <w:name w:val="xAdressfot"/>
    <w:basedOn w:val="Sidfot"/>
    <w:pPr>
      <w:tabs>
        <w:tab w:val="clear" w:pos="8165"/>
        <w:tab w:val="left" w:pos="2608"/>
        <w:tab w:val="left" w:pos="5216"/>
        <w:tab w:val="left" w:pos="7825"/>
      </w:tabs>
    </w:pPr>
  </w:style>
  <w:style w:type="paragraph" w:customStyle="1" w:styleId="xMottagare2">
    <w:name w:val="xMottagare2"/>
    <w:basedOn w:val="xMottagare1"/>
    <w:next w:val="xMottagare3"/>
    <w:rPr>
      <w:b w:val="0"/>
    </w:rPr>
  </w:style>
  <w:style w:type="paragraph" w:customStyle="1" w:styleId="xMottagare3">
    <w:name w:val="xMottagare3"/>
    <w:basedOn w:val="xMottagare2"/>
    <w:next w:val="xMottagare4"/>
    <w:rPr>
      <w:bCs w:val="0"/>
      <w:szCs w:val="22"/>
    </w:rPr>
  </w:style>
  <w:style w:type="paragraph" w:customStyle="1" w:styleId="xMottagare4">
    <w:name w:val="xMottagare4"/>
    <w:basedOn w:val="xMottagare3"/>
    <w:rPr>
      <w:bCs/>
    </w:rPr>
  </w:style>
  <w:style w:type="paragraph" w:styleId="Revision">
    <w:name w:val="Revision"/>
    <w:hidden/>
    <w:uiPriority w:val="99"/>
    <w:semiHidden/>
    <w:rsid w:val="002D7C3C"/>
    <w:rPr>
      <w:sz w:val="24"/>
      <w:szCs w:val="24"/>
      <w:lang w:val="sv-SE" w:eastAsia="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J:\Mallar\Lagberedning\LS-Parallell.dot"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LS-Parallell.dot</Template>
  <TotalTime>0</TotalTime>
  <Pages>2</Pages>
  <Words>534</Words>
  <Characters>2833</Characters>
  <Application>Microsoft Office Word</Application>
  <DocSecurity>0</DocSecurity>
  <Lines>23</Lines>
  <Paragraphs>6</Paragraphs>
  <ScaleCrop>false</ScaleCrop>
  <HeadingPairs>
    <vt:vector size="2" baseType="variant">
      <vt:variant>
        <vt:lpstr>Rubrik</vt:lpstr>
      </vt:variant>
      <vt:variant>
        <vt:i4>1</vt:i4>
      </vt:variant>
    </vt:vector>
  </HeadingPairs>
  <TitlesOfParts>
    <vt:vector size="1" baseType="lpstr">
      <vt:lpstr>NyLS-Parallell</vt:lpstr>
    </vt:vector>
  </TitlesOfParts>
  <Company>Ålands landskapsstyrelse</Company>
  <LinksUpToDate>false</LinksUpToDate>
  <CharactersWithSpaces>3361</CharactersWithSpaces>
  <SharedDoc>false</SharedDoc>
  <HLinks>
    <vt:vector size="12" baseType="variant">
      <vt:variant>
        <vt:i4>1310783</vt:i4>
      </vt:variant>
      <vt:variant>
        <vt:i4>8</vt:i4>
      </vt:variant>
      <vt:variant>
        <vt:i4>0</vt:i4>
      </vt:variant>
      <vt:variant>
        <vt:i4>5</vt:i4>
      </vt:variant>
      <vt:variant>
        <vt:lpwstr/>
      </vt:variant>
      <vt:variant>
        <vt:lpwstr>_Toc530991380</vt:lpwstr>
      </vt:variant>
      <vt:variant>
        <vt:i4>1769535</vt:i4>
      </vt:variant>
      <vt:variant>
        <vt:i4>2</vt:i4>
      </vt:variant>
      <vt:variant>
        <vt:i4>0</vt:i4>
      </vt:variant>
      <vt:variant>
        <vt:i4>5</vt:i4>
      </vt:variant>
      <vt:variant>
        <vt:lpwstr/>
      </vt:variant>
      <vt:variant>
        <vt:lpwstr>_Toc530991379</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NyLS-Parallell</dc:title>
  <dc:subject>Ny parallellmall</dc:subject>
  <dc:creator>Paulina Heikura</dc:creator>
  <cp:keywords/>
  <dc:description/>
  <cp:lastModifiedBy>Jessica Laaksonen</cp:lastModifiedBy>
  <cp:revision>2</cp:revision>
  <cp:lastPrinted>2026-11-02T14:34:00Z</cp:lastPrinted>
  <dcterms:created xsi:type="dcterms:W3CDTF">2026-11-05T09:39:00Z</dcterms:created>
  <dcterms:modified xsi:type="dcterms:W3CDTF">2026-11-05T09:39:00Z</dcterms:modified>
</cp:coreProperties>
</file>