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AF3004" w:rsidRPr="003E70E4" w14:paraId="6C9FE1EE" w14:textId="77777777">
        <w:trPr>
          <w:cantSplit/>
          <w:trHeight w:val="20"/>
        </w:trPr>
        <w:tc>
          <w:tcPr>
            <w:tcW w:w="861" w:type="dxa"/>
            <w:vMerge w:val="restart"/>
          </w:tcPr>
          <w:p w14:paraId="6DA85B23" w14:textId="172C2B97" w:rsidR="00AF3004" w:rsidRPr="003E70E4" w:rsidRDefault="00317277">
            <w:pPr>
              <w:pStyle w:val="xLedtext"/>
              <w:keepNext/>
              <w:rPr>
                <w:noProof/>
              </w:rPr>
            </w:pPr>
            <w:r w:rsidRPr="003E70E4">
              <w:rPr>
                <w:noProof/>
                <w:sz w:val="20"/>
              </w:rPr>
              <w:drawing>
                <wp:anchor distT="0" distB="0" distL="114300" distR="114300" simplePos="0" relativeHeight="251657728" behindDoc="0" locked="0" layoutInCell="1" allowOverlap="1" wp14:anchorId="424ACEC2" wp14:editId="1490F9C7">
                  <wp:simplePos x="0" y="0"/>
                  <wp:positionH relativeFrom="column">
                    <wp:posOffset>-31115</wp:posOffset>
                  </wp:positionH>
                  <wp:positionV relativeFrom="paragraph">
                    <wp:posOffset>635</wp:posOffset>
                  </wp:positionV>
                  <wp:extent cx="2647950" cy="6858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6" w:type="dxa"/>
            <w:gridSpan w:val="3"/>
            <w:vAlign w:val="bottom"/>
          </w:tcPr>
          <w:p w14:paraId="6EBD3B7B" w14:textId="36687F45" w:rsidR="00AF3004" w:rsidRPr="003E70E4" w:rsidRDefault="00317277">
            <w:pPr>
              <w:pStyle w:val="xMellanrum"/>
            </w:pPr>
            <w:r w:rsidRPr="003E70E4">
              <w:rPr>
                <w:noProof/>
              </w:rPr>
              <w:drawing>
                <wp:inline distT="0" distB="0" distL="0" distR="0" wp14:anchorId="4AEAC490" wp14:editId="079691EA">
                  <wp:extent cx="52070" cy="5207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 cy="52070"/>
                          </a:xfrm>
                          <a:prstGeom prst="rect">
                            <a:avLst/>
                          </a:prstGeom>
                          <a:noFill/>
                          <a:ln>
                            <a:noFill/>
                          </a:ln>
                        </pic:spPr>
                      </pic:pic>
                    </a:graphicData>
                  </a:graphic>
                </wp:inline>
              </w:drawing>
            </w:r>
          </w:p>
        </w:tc>
      </w:tr>
      <w:tr w:rsidR="00AF3004" w:rsidRPr="003E70E4" w14:paraId="6E7EF20A" w14:textId="77777777">
        <w:trPr>
          <w:cantSplit/>
          <w:trHeight w:val="299"/>
        </w:trPr>
        <w:tc>
          <w:tcPr>
            <w:tcW w:w="861" w:type="dxa"/>
            <w:vMerge/>
          </w:tcPr>
          <w:p w14:paraId="4CAB583A" w14:textId="77777777" w:rsidR="00AF3004" w:rsidRPr="003E70E4" w:rsidRDefault="00AF3004">
            <w:pPr>
              <w:pStyle w:val="xLedtext"/>
            </w:pPr>
          </w:p>
        </w:tc>
        <w:tc>
          <w:tcPr>
            <w:tcW w:w="4448" w:type="dxa"/>
            <w:vAlign w:val="bottom"/>
          </w:tcPr>
          <w:p w14:paraId="64649125" w14:textId="77777777" w:rsidR="00AF3004" w:rsidRPr="003E70E4" w:rsidRDefault="00AF3004">
            <w:pPr>
              <w:pStyle w:val="xAvsandare1"/>
            </w:pPr>
          </w:p>
        </w:tc>
        <w:tc>
          <w:tcPr>
            <w:tcW w:w="4288" w:type="dxa"/>
            <w:gridSpan w:val="2"/>
            <w:vAlign w:val="bottom"/>
          </w:tcPr>
          <w:p w14:paraId="01211DC0" w14:textId="0CF4D2DF" w:rsidR="00AF3004" w:rsidRPr="003E70E4" w:rsidRDefault="007D5789">
            <w:pPr>
              <w:pStyle w:val="xDokTypNr"/>
            </w:pPr>
            <w:r w:rsidRPr="003E70E4">
              <w:t>LAGFÖRSLAG</w:t>
            </w:r>
            <w:r w:rsidR="00AF3004" w:rsidRPr="003E70E4">
              <w:t xml:space="preserve"> nr </w:t>
            </w:r>
            <w:r w:rsidR="00115249">
              <w:t>3</w:t>
            </w:r>
            <w:r w:rsidR="00AF3004" w:rsidRPr="003E70E4">
              <w:t>/</w:t>
            </w:r>
            <w:proofErr w:type="gramStart"/>
            <w:r w:rsidR="00AF3004" w:rsidRPr="003E70E4">
              <w:t>20</w:t>
            </w:r>
            <w:r w:rsidRPr="003E70E4">
              <w:t>26</w:t>
            </w:r>
            <w:r w:rsidR="00AF3004" w:rsidRPr="003E70E4">
              <w:t>-20</w:t>
            </w:r>
            <w:r w:rsidRPr="003E70E4">
              <w:t>27</w:t>
            </w:r>
            <w:proofErr w:type="gramEnd"/>
          </w:p>
        </w:tc>
      </w:tr>
      <w:tr w:rsidR="00AF3004" w:rsidRPr="003E70E4" w14:paraId="119F6836" w14:textId="77777777">
        <w:trPr>
          <w:cantSplit/>
          <w:trHeight w:val="238"/>
        </w:trPr>
        <w:tc>
          <w:tcPr>
            <w:tcW w:w="861" w:type="dxa"/>
            <w:vMerge/>
          </w:tcPr>
          <w:p w14:paraId="171858AE" w14:textId="77777777" w:rsidR="00AF3004" w:rsidRPr="003E70E4" w:rsidRDefault="00AF3004">
            <w:pPr>
              <w:pStyle w:val="xLedtext"/>
            </w:pPr>
          </w:p>
        </w:tc>
        <w:tc>
          <w:tcPr>
            <w:tcW w:w="4448" w:type="dxa"/>
            <w:vAlign w:val="bottom"/>
          </w:tcPr>
          <w:p w14:paraId="1C0ED192" w14:textId="77777777" w:rsidR="00AF3004" w:rsidRPr="003E70E4" w:rsidRDefault="00AF3004">
            <w:pPr>
              <w:pStyle w:val="xLedtext"/>
            </w:pPr>
          </w:p>
        </w:tc>
        <w:tc>
          <w:tcPr>
            <w:tcW w:w="1725" w:type="dxa"/>
            <w:vAlign w:val="bottom"/>
          </w:tcPr>
          <w:p w14:paraId="7F8A9704" w14:textId="77777777" w:rsidR="00AF3004" w:rsidRPr="003E70E4" w:rsidRDefault="00AF3004">
            <w:pPr>
              <w:pStyle w:val="xLedtext"/>
            </w:pPr>
            <w:r w:rsidRPr="003E70E4">
              <w:t>Datum</w:t>
            </w:r>
          </w:p>
        </w:tc>
        <w:tc>
          <w:tcPr>
            <w:tcW w:w="2563" w:type="dxa"/>
            <w:vAlign w:val="bottom"/>
          </w:tcPr>
          <w:p w14:paraId="02D07183" w14:textId="77777777" w:rsidR="00AF3004" w:rsidRPr="003E70E4" w:rsidRDefault="00AF3004">
            <w:pPr>
              <w:pStyle w:val="xLedtext"/>
            </w:pPr>
          </w:p>
        </w:tc>
      </w:tr>
      <w:tr w:rsidR="00AF3004" w:rsidRPr="003E70E4" w14:paraId="57C1D752" w14:textId="77777777">
        <w:trPr>
          <w:cantSplit/>
          <w:trHeight w:val="238"/>
        </w:trPr>
        <w:tc>
          <w:tcPr>
            <w:tcW w:w="861" w:type="dxa"/>
            <w:vMerge/>
          </w:tcPr>
          <w:p w14:paraId="2B6DAD3F" w14:textId="77777777" w:rsidR="00AF3004" w:rsidRPr="003E70E4" w:rsidRDefault="00AF3004">
            <w:pPr>
              <w:pStyle w:val="xAvsandare2"/>
            </w:pPr>
          </w:p>
        </w:tc>
        <w:tc>
          <w:tcPr>
            <w:tcW w:w="4448" w:type="dxa"/>
            <w:vAlign w:val="center"/>
          </w:tcPr>
          <w:p w14:paraId="299C1B43" w14:textId="77777777" w:rsidR="00AF3004" w:rsidRPr="003E70E4" w:rsidRDefault="00AF3004">
            <w:pPr>
              <w:pStyle w:val="xAvsandare2"/>
            </w:pPr>
          </w:p>
        </w:tc>
        <w:tc>
          <w:tcPr>
            <w:tcW w:w="1725" w:type="dxa"/>
            <w:vAlign w:val="center"/>
          </w:tcPr>
          <w:p w14:paraId="64CE96DB" w14:textId="51724358" w:rsidR="00AF3004" w:rsidRPr="003E70E4" w:rsidRDefault="00AF3004">
            <w:pPr>
              <w:pStyle w:val="xDatum1"/>
            </w:pPr>
            <w:r w:rsidRPr="003E70E4">
              <w:t>20</w:t>
            </w:r>
            <w:r w:rsidR="007D5789" w:rsidRPr="003E70E4">
              <w:t>26</w:t>
            </w:r>
            <w:r w:rsidRPr="003E70E4">
              <w:t>-</w:t>
            </w:r>
            <w:r w:rsidR="007D5789" w:rsidRPr="003E70E4">
              <w:t>1</w:t>
            </w:r>
            <w:r w:rsidR="00BD795A">
              <w:t>1</w:t>
            </w:r>
            <w:r w:rsidRPr="003E70E4">
              <w:t>-</w:t>
            </w:r>
            <w:r w:rsidR="00F108D8">
              <w:t>05</w:t>
            </w:r>
          </w:p>
        </w:tc>
        <w:tc>
          <w:tcPr>
            <w:tcW w:w="2563" w:type="dxa"/>
            <w:vAlign w:val="center"/>
          </w:tcPr>
          <w:p w14:paraId="647E2E44" w14:textId="77777777" w:rsidR="00AF3004" w:rsidRPr="003E70E4" w:rsidRDefault="00AF3004">
            <w:pPr>
              <w:pStyle w:val="xBeteckning1"/>
            </w:pPr>
          </w:p>
        </w:tc>
      </w:tr>
      <w:tr w:rsidR="00AF3004" w:rsidRPr="003E70E4" w14:paraId="080ABD40" w14:textId="77777777">
        <w:trPr>
          <w:cantSplit/>
          <w:trHeight w:val="238"/>
        </w:trPr>
        <w:tc>
          <w:tcPr>
            <w:tcW w:w="861" w:type="dxa"/>
            <w:vMerge/>
          </w:tcPr>
          <w:p w14:paraId="426E3EDA" w14:textId="77777777" w:rsidR="00AF3004" w:rsidRPr="003E70E4" w:rsidRDefault="00AF3004">
            <w:pPr>
              <w:pStyle w:val="xLedtext"/>
            </w:pPr>
          </w:p>
        </w:tc>
        <w:tc>
          <w:tcPr>
            <w:tcW w:w="4448" w:type="dxa"/>
            <w:vAlign w:val="bottom"/>
          </w:tcPr>
          <w:p w14:paraId="1A6E17C6" w14:textId="77777777" w:rsidR="00AF3004" w:rsidRPr="003E70E4" w:rsidRDefault="00AF3004">
            <w:pPr>
              <w:pStyle w:val="xLedtext"/>
            </w:pPr>
          </w:p>
        </w:tc>
        <w:tc>
          <w:tcPr>
            <w:tcW w:w="1725" w:type="dxa"/>
            <w:vAlign w:val="bottom"/>
          </w:tcPr>
          <w:p w14:paraId="0C92D3F6" w14:textId="77777777" w:rsidR="00AF3004" w:rsidRPr="003E70E4" w:rsidRDefault="00AF3004">
            <w:pPr>
              <w:pStyle w:val="xLedtext"/>
            </w:pPr>
          </w:p>
        </w:tc>
        <w:tc>
          <w:tcPr>
            <w:tcW w:w="2563" w:type="dxa"/>
            <w:vAlign w:val="bottom"/>
          </w:tcPr>
          <w:p w14:paraId="77DA2D5A" w14:textId="77777777" w:rsidR="00AF3004" w:rsidRPr="003E70E4" w:rsidRDefault="00AF3004">
            <w:pPr>
              <w:pStyle w:val="xLedtext"/>
            </w:pPr>
          </w:p>
        </w:tc>
      </w:tr>
      <w:tr w:rsidR="00AF3004" w:rsidRPr="003E70E4" w14:paraId="0EA2AC76" w14:textId="77777777">
        <w:trPr>
          <w:cantSplit/>
          <w:trHeight w:val="238"/>
        </w:trPr>
        <w:tc>
          <w:tcPr>
            <w:tcW w:w="861" w:type="dxa"/>
            <w:vMerge/>
            <w:tcBorders>
              <w:bottom w:val="single" w:sz="4" w:space="0" w:color="auto"/>
            </w:tcBorders>
          </w:tcPr>
          <w:p w14:paraId="1F0AF4ED" w14:textId="77777777" w:rsidR="00AF3004" w:rsidRPr="003E70E4" w:rsidRDefault="00AF3004">
            <w:pPr>
              <w:pStyle w:val="xAvsandare3"/>
            </w:pPr>
          </w:p>
        </w:tc>
        <w:tc>
          <w:tcPr>
            <w:tcW w:w="4448" w:type="dxa"/>
            <w:tcBorders>
              <w:bottom w:val="single" w:sz="4" w:space="0" w:color="auto"/>
            </w:tcBorders>
            <w:vAlign w:val="center"/>
          </w:tcPr>
          <w:p w14:paraId="0262F62D" w14:textId="77777777" w:rsidR="00AF3004" w:rsidRPr="003E70E4" w:rsidRDefault="00AF3004">
            <w:pPr>
              <w:pStyle w:val="xAvsandare3"/>
            </w:pPr>
          </w:p>
        </w:tc>
        <w:tc>
          <w:tcPr>
            <w:tcW w:w="1725" w:type="dxa"/>
            <w:tcBorders>
              <w:bottom w:val="single" w:sz="4" w:space="0" w:color="auto"/>
            </w:tcBorders>
            <w:vAlign w:val="center"/>
          </w:tcPr>
          <w:p w14:paraId="298ADA2A" w14:textId="58F475F3" w:rsidR="00AF3004" w:rsidRPr="00063382" w:rsidRDefault="00AF3004">
            <w:pPr>
              <w:pStyle w:val="xDatum2"/>
              <w:rPr>
                <w:b/>
                <w:bCs/>
              </w:rPr>
            </w:pPr>
          </w:p>
        </w:tc>
        <w:tc>
          <w:tcPr>
            <w:tcW w:w="2563" w:type="dxa"/>
            <w:tcBorders>
              <w:bottom w:val="single" w:sz="4" w:space="0" w:color="auto"/>
            </w:tcBorders>
            <w:vAlign w:val="center"/>
          </w:tcPr>
          <w:p w14:paraId="4EE0517B" w14:textId="77777777" w:rsidR="00AF3004" w:rsidRPr="003E70E4" w:rsidRDefault="00AF3004">
            <w:pPr>
              <w:pStyle w:val="xBeteckning2"/>
            </w:pPr>
          </w:p>
        </w:tc>
      </w:tr>
      <w:tr w:rsidR="00AF3004" w:rsidRPr="003E70E4" w14:paraId="6BED9F72" w14:textId="77777777">
        <w:trPr>
          <w:cantSplit/>
          <w:trHeight w:val="238"/>
        </w:trPr>
        <w:tc>
          <w:tcPr>
            <w:tcW w:w="861" w:type="dxa"/>
            <w:tcBorders>
              <w:top w:val="single" w:sz="4" w:space="0" w:color="auto"/>
            </w:tcBorders>
            <w:vAlign w:val="bottom"/>
          </w:tcPr>
          <w:p w14:paraId="11BED701" w14:textId="77777777" w:rsidR="00AF3004" w:rsidRPr="003E70E4" w:rsidRDefault="00AF3004">
            <w:pPr>
              <w:pStyle w:val="xLedtext"/>
            </w:pPr>
          </w:p>
        </w:tc>
        <w:tc>
          <w:tcPr>
            <w:tcW w:w="4448" w:type="dxa"/>
            <w:tcBorders>
              <w:top w:val="single" w:sz="4" w:space="0" w:color="auto"/>
            </w:tcBorders>
            <w:vAlign w:val="bottom"/>
          </w:tcPr>
          <w:p w14:paraId="614AF450" w14:textId="77777777" w:rsidR="00AF3004" w:rsidRPr="003E70E4" w:rsidRDefault="00AF3004">
            <w:pPr>
              <w:pStyle w:val="xLedtext"/>
            </w:pPr>
          </w:p>
        </w:tc>
        <w:tc>
          <w:tcPr>
            <w:tcW w:w="4288" w:type="dxa"/>
            <w:gridSpan w:val="2"/>
            <w:tcBorders>
              <w:top w:val="single" w:sz="4" w:space="0" w:color="auto"/>
            </w:tcBorders>
            <w:vAlign w:val="bottom"/>
          </w:tcPr>
          <w:p w14:paraId="138B8EB0" w14:textId="77777777" w:rsidR="00AF3004" w:rsidRPr="003E70E4" w:rsidRDefault="00AF3004">
            <w:pPr>
              <w:pStyle w:val="xLedtext"/>
            </w:pPr>
          </w:p>
        </w:tc>
      </w:tr>
      <w:tr w:rsidR="00AF3004" w:rsidRPr="003E70E4" w14:paraId="2B7BCA0D" w14:textId="77777777">
        <w:trPr>
          <w:cantSplit/>
          <w:trHeight w:val="238"/>
        </w:trPr>
        <w:tc>
          <w:tcPr>
            <w:tcW w:w="861" w:type="dxa"/>
          </w:tcPr>
          <w:p w14:paraId="160ACA62" w14:textId="77777777" w:rsidR="00AF3004" w:rsidRPr="003E70E4" w:rsidRDefault="00AF3004">
            <w:pPr>
              <w:pStyle w:val="xCelltext"/>
            </w:pPr>
          </w:p>
        </w:tc>
        <w:tc>
          <w:tcPr>
            <w:tcW w:w="4448" w:type="dxa"/>
            <w:vMerge w:val="restart"/>
          </w:tcPr>
          <w:p w14:paraId="3702CFB8" w14:textId="77777777" w:rsidR="00AF3004" w:rsidRPr="003E70E4" w:rsidRDefault="00AF3004">
            <w:pPr>
              <w:pStyle w:val="xMottagare1"/>
            </w:pPr>
            <w:bookmarkStart w:id="0" w:name="_top"/>
            <w:bookmarkEnd w:id="0"/>
            <w:r w:rsidRPr="003E70E4">
              <w:t>Till Ålands lagting</w:t>
            </w:r>
          </w:p>
        </w:tc>
        <w:tc>
          <w:tcPr>
            <w:tcW w:w="4288" w:type="dxa"/>
            <w:gridSpan w:val="2"/>
            <w:vMerge w:val="restart"/>
          </w:tcPr>
          <w:p w14:paraId="01E78F94" w14:textId="77777777" w:rsidR="00AF3004" w:rsidRPr="003E70E4" w:rsidRDefault="00AF3004">
            <w:pPr>
              <w:pStyle w:val="xMottagare1"/>
              <w:tabs>
                <w:tab w:val="left" w:pos="2349"/>
              </w:tabs>
            </w:pPr>
          </w:p>
        </w:tc>
      </w:tr>
      <w:tr w:rsidR="00AF3004" w:rsidRPr="003E70E4" w14:paraId="22901991" w14:textId="77777777">
        <w:trPr>
          <w:cantSplit/>
          <w:trHeight w:val="238"/>
        </w:trPr>
        <w:tc>
          <w:tcPr>
            <w:tcW w:w="861" w:type="dxa"/>
          </w:tcPr>
          <w:p w14:paraId="470331C9" w14:textId="77777777" w:rsidR="00AF3004" w:rsidRPr="003E70E4" w:rsidRDefault="00AF3004">
            <w:pPr>
              <w:pStyle w:val="xCelltext"/>
            </w:pPr>
          </w:p>
        </w:tc>
        <w:tc>
          <w:tcPr>
            <w:tcW w:w="4448" w:type="dxa"/>
            <w:vMerge/>
            <w:vAlign w:val="center"/>
          </w:tcPr>
          <w:p w14:paraId="6099CD6D" w14:textId="77777777" w:rsidR="00AF3004" w:rsidRPr="003E70E4" w:rsidRDefault="00AF3004">
            <w:pPr>
              <w:pStyle w:val="xCelltext"/>
            </w:pPr>
          </w:p>
        </w:tc>
        <w:tc>
          <w:tcPr>
            <w:tcW w:w="4288" w:type="dxa"/>
            <w:gridSpan w:val="2"/>
            <w:vMerge/>
            <w:vAlign w:val="center"/>
          </w:tcPr>
          <w:p w14:paraId="076AAD89" w14:textId="77777777" w:rsidR="00AF3004" w:rsidRPr="003E70E4" w:rsidRDefault="00AF3004">
            <w:pPr>
              <w:pStyle w:val="xCelltext"/>
            </w:pPr>
          </w:p>
        </w:tc>
      </w:tr>
      <w:tr w:rsidR="00AF3004" w:rsidRPr="003E70E4" w14:paraId="3615EA55" w14:textId="77777777">
        <w:trPr>
          <w:cantSplit/>
          <w:trHeight w:val="238"/>
        </w:trPr>
        <w:tc>
          <w:tcPr>
            <w:tcW w:w="861" w:type="dxa"/>
          </w:tcPr>
          <w:p w14:paraId="0D319D61" w14:textId="77777777" w:rsidR="00AF3004" w:rsidRPr="003E70E4" w:rsidRDefault="00AF3004">
            <w:pPr>
              <w:pStyle w:val="xCelltext"/>
            </w:pPr>
          </w:p>
        </w:tc>
        <w:tc>
          <w:tcPr>
            <w:tcW w:w="4448" w:type="dxa"/>
            <w:vMerge/>
            <w:vAlign w:val="center"/>
          </w:tcPr>
          <w:p w14:paraId="436F5393" w14:textId="77777777" w:rsidR="00AF3004" w:rsidRPr="003E70E4" w:rsidRDefault="00AF3004">
            <w:pPr>
              <w:pStyle w:val="xCelltext"/>
            </w:pPr>
          </w:p>
        </w:tc>
        <w:tc>
          <w:tcPr>
            <w:tcW w:w="4288" w:type="dxa"/>
            <w:gridSpan w:val="2"/>
            <w:vMerge/>
            <w:vAlign w:val="center"/>
          </w:tcPr>
          <w:p w14:paraId="20E6173B" w14:textId="77777777" w:rsidR="00AF3004" w:rsidRPr="003E70E4" w:rsidRDefault="00AF3004">
            <w:pPr>
              <w:pStyle w:val="xCelltext"/>
            </w:pPr>
          </w:p>
        </w:tc>
      </w:tr>
      <w:tr w:rsidR="00AF3004" w:rsidRPr="003E70E4" w14:paraId="28677AB2" w14:textId="77777777">
        <w:trPr>
          <w:cantSplit/>
          <w:trHeight w:val="238"/>
        </w:trPr>
        <w:tc>
          <w:tcPr>
            <w:tcW w:w="861" w:type="dxa"/>
          </w:tcPr>
          <w:p w14:paraId="01CB85B1" w14:textId="77777777" w:rsidR="00AF3004" w:rsidRPr="003E70E4" w:rsidRDefault="00AF3004">
            <w:pPr>
              <w:pStyle w:val="xCelltext"/>
            </w:pPr>
          </w:p>
        </w:tc>
        <w:tc>
          <w:tcPr>
            <w:tcW w:w="4448" w:type="dxa"/>
            <w:vMerge/>
            <w:vAlign w:val="center"/>
          </w:tcPr>
          <w:p w14:paraId="77D47D5C" w14:textId="77777777" w:rsidR="00AF3004" w:rsidRPr="003E70E4" w:rsidRDefault="00AF3004">
            <w:pPr>
              <w:pStyle w:val="xCelltext"/>
            </w:pPr>
          </w:p>
        </w:tc>
        <w:tc>
          <w:tcPr>
            <w:tcW w:w="4288" w:type="dxa"/>
            <w:gridSpan w:val="2"/>
            <w:vMerge/>
            <w:vAlign w:val="center"/>
          </w:tcPr>
          <w:p w14:paraId="2DDA3D1E" w14:textId="77777777" w:rsidR="00AF3004" w:rsidRPr="003E70E4" w:rsidRDefault="00AF3004">
            <w:pPr>
              <w:pStyle w:val="xCelltext"/>
            </w:pPr>
          </w:p>
        </w:tc>
      </w:tr>
      <w:tr w:rsidR="00AF3004" w:rsidRPr="003E70E4" w14:paraId="21193077" w14:textId="77777777">
        <w:trPr>
          <w:cantSplit/>
          <w:trHeight w:val="238"/>
        </w:trPr>
        <w:tc>
          <w:tcPr>
            <w:tcW w:w="861" w:type="dxa"/>
          </w:tcPr>
          <w:p w14:paraId="24DACD7E" w14:textId="77777777" w:rsidR="00AF3004" w:rsidRPr="003E70E4" w:rsidRDefault="00AF3004">
            <w:pPr>
              <w:pStyle w:val="xCelltext"/>
            </w:pPr>
          </w:p>
        </w:tc>
        <w:tc>
          <w:tcPr>
            <w:tcW w:w="4448" w:type="dxa"/>
            <w:vMerge/>
            <w:vAlign w:val="center"/>
          </w:tcPr>
          <w:p w14:paraId="790A118B" w14:textId="77777777" w:rsidR="00AF3004" w:rsidRPr="003E70E4" w:rsidRDefault="00AF3004">
            <w:pPr>
              <w:pStyle w:val="xCelltext"/>
            </w:pPr>
          </w:p>
        </w:tc>
        <w:tc>
          <w:tcPr>
            <w:tcW w:w="4288" w:type="dxa"/>
            <w:gridSpan w:val="2"/>
            <w:vMerge/>
            <w:vAlign w:val="center"/>
          </w:tcPr>
          <w:p w14:paraId="124FF93C" w14:textId="77777777" w:rsidR="00AF3004" w:rsidRPr="003E70E4" w:rsidRDefault="00AF3004">
            <w:pPr>
              <w:pStyle w:val="xCelltext"/>
            </w:pPr>
          </w:p>
        </w:tc>
      </w:tr>
    </w:tbl>
    <w:p w14:paraId="5E650B83" w14:textId="77777777" w:rsidR="00AF3004" w:rsidRPr="003E70E4" w:rsidRDefault="00AF3004">
      <w:pPr>
        <w:rPr>
          <w:b/>
          <w:bCs/>
        </w:rPr>
        <w:sectPr w:rsidR="00AF3004" w:rsidRPr="003E70E4">
          <w:footerReference w:type="even" r:id="rId10"/>
          <w:footerReference w:type="default" r:id="rId11"/>
          <w:pgSz w:w="11906" w:h="16838" w:code="9"/>
          <w:pgMar w:top="567" w:right="1134" w:bottom="1134" w:left="1191" w:header="624" w:footer="851" w:gutter="0"/>
          <w:cols w:space="708"/>
          <w:docGrid w:linePitch="360"/>
        </w:sectPr>
      </w:pPr>
    </w:p>
    <w:p w14:paraId="657788F7" w14:textId="0DEE83D2" w:rsidR="00AF3004" w:rsidRPr="003E70E4" w:rsidRDefault="00251077">
      <w:pPr>
        <w:pStyle w:val="ArendeRubrik"/>
      </w:pPr>
      <w:r>
        <w:t>Rätt att erhålla</w:t>
      </w:r>
      <w:r w:rsidR="00BB7DBA" w:rsidRPr="003E70E4">
        <w:t xml:space="preserve"> uppgifter inom landskapsförvaltningen</w:t>
      </w:r>
    </w:p>
    <w:p w14:paraId="35CE468B" w14:textId="77777777" w:rsidR="00AF3004" w:rsidRPr="003E70E4" w:rsidRDefault="00AF3004">
      <w:pPr>
        <w:pStyle w:val="ANormal"/>
      </w:pPr>
    </w:p>
    <w:p w14:paraId="45752208" w14:textId="77777777" w:rsidR="00AF3004" w:rsidRPr="003E70E4" w:rsidRDefault="00AF3004">
      <w:pPr>
        <w:pStyle w:val="ANormal"/>
      </w:pPr>
    </w:p>
    <w:p w14:paraId="39A75716" w14:textId="77777777" w:rsidR="00AF3004" w:rsidRPr="003E70E4" w:rsidRDefault="00AF3004">
      <w:pPr>
        <w:pStyle w:val="RubrikA"/>
      </w:pPr>
      <w:bookmarkStart w:id="1" w:name="_Toc244762759"/>
      <w:r w:rsidRPr="003E70E4">
        <w:t>Huvudsakligt innehåll</w:t>
      </w:r>
      <w:bookmarkEnd w:id="1"/>
    </w:p>
    <w:p w14:paraId="63C4BA16" w14:textId="77777777" w:rsidR="00AF3004" w:rsidRPr="003E70E4" w:rsidRDefault="00AF3004">
      <w:pPr>
        <w:pStyle w:val="Rubrikmellanrum"/>
      </w:pPr>
    </w:p>
    <w:p w14:paraId="6B169C0E" w14:textId="5EA8F140" w:rsidR="0035358A" w:rsidRPr="003A69ED" w:rsidRDefault="0035358A" w:rsidP="0035358A">
      <w:pPr>
        <w:pStyle w:val="ANormal"/>
        <w:rPr>
          <w:color w:val="000000" w:themeColor="text1"/>
        </w:rPr>
      </w:pPr>
      <w:r>
        <w:t xml:space="preserve">Landskapsregeringen föreslår att lagtinget antar en landskapslag om </w:t>
      </w:r>
      <w:r w:rsidRPr="0035358A">
        <w:t>ändring av landskapslagen om Ålands landskapsregerings allmänna förvaltning</w:t>
      </w:r>
      <w:r>
        <w:t xml:space="preserve">. Förslaget innebär att det i </w:t>
      </w:r>
      <w:r w:rsidRPr="0035358A">
        <w:t>landskapslagen om Ålands landskapsregerings allmänna förvaltning</w:t>
      </w:r>
      <w:r>
        <w:t xml:space="preserve"> införs en ny paragraf varigenom landskapsregeringen</w:t>
      </w:r>
      <w:r w:rsidR="004323A9">
        <w:t>,</w:t>
      </w:r>
      <w:r>
        <w:t xml:space="preserve"> trots </w:t>
      </w:r>
      <w:r w:rsidRPr="003A69ED">
        <w:rPr>
          <w:color w:val="000000" w:themeColor="text1"/>
        </w:rPr>
        <w:t>sekretessbestämmelser och andra begränsningar som gäller erhållande av uppgifter</w:t>
      </w:r>
      <w:r w:rsidR="004323A9" w:rsidRPr="003A69ED">
        <w:rPr>
          <w:color w:val="000000" w:themeColor="text1"/>
        </w:rPr>
        <w:t>,</w:t>
      </w:r>
      <w:r w:rsidRPr="003A69ED">
        <w:rPr>
          <w:color w:val="000000" w:themeColor="text1"/>
        </w:rPr>
        <w:t xml:space="preserve"> har rätt att på begäran och avgiftsfritt erhålla sådana uppgifter som är nödvändiga för den allmänna förvaltningens skötsel </w:t>
      </w:r>
      <w:r w:rsidR="0009602F" w:rsidRPr="003A69ED">
        <w:rPr>
          <w:color w:val="000000" w:themeColor="text1"/>
        </w:rPr>
        <w:t xml:space="preserve">av </w:t>
      </w:r>
      <w:r w:rsidR="003C56EA">
        <w:rPr>
          <w:color w:val="000000" w:themeColor="text1"/>
        </w:rPr>
        <w:t>redovisning</w:t>
      </w:r>
      <w:r w:rsidR="0009602F" w:rsidRPr="003A69ED">
        <w:rPr>
          <w:color w:val="000000" w:themeColor="text1"/>
        </w:rPr>
        <w:t>, löne- och personaladministration samt handläggning av upphandlingsstöd</w:t>
      </w:r>
      <w:r w:rsidR="004323A9" w:rsidRPr="003A69ED">
        <w:rPr>
          <w:color w:val="000000" w:themeColor="text1"/>
        </w:rPr>
        <w:t>,</w:t>
      </w:r>
      <w:r w:rsidRPr="003A69ED">
        <w:rPr>
          <w:color w:val="000000" w:themeColor="text1"/>
        </w:rPr>
        <w:t xml:space="preserve"> av landskapsregeringens underlydande myndigheter</w:t>
      </w:r>
      <w:r w:rsidR="00AD7ED7" w:rsidRPr="003A69ED">
        <w:rPr>
          <w:color w:val="000000" w:themeColor="text1"/>
        </w:rPr>
        <w:t xml:space="preserve"> </w:t>
      </w:r>
      <w:r w:rsidR="00995BFC" w:rsidRPr="003A69ED">
        <w:rPr>
          <w:color w:val="000000" w:themeColor="text1"/>
        </w:rPr>
        <w:t xml:space="preserve">och </w:t>
      </w:r>
      <w:r w:rsidR="00662F5D" w:rsidRPr="003A69ED">
        <w:rPr>
          <w:color w:val="000000" w:themeColor="text1"/>
        </w:rPr>
        <w:t>l</w:t>
      </w:r>
      <w:r w:rsidR="00AD7ED7" w:rsidRPr="003A69ED">
        <w:rPr>
          <w:color w:val="000000" w:themeColor="text1"/>
        </w:rPr>
        <w:t>andskapets fastighetsverk</w:t>
      </w:r>
      <w:r w:rsidR="00C25D34" w:rsidRPr="003A69ED">
        <w:rPr>
          <w:color w:val="000000" w:themeColor="text1"/>
        </w:rPr>
        <w:t xml:space="preserve"> </w:t>
      </w:r>
      <w:r w:rsidR="00C25D34" w:rsidRPr="003A69ED">
        <w:rPr>
          <w:i/>
          <w:iCs/>
          <w:color w:val="000000" w:themeColor="text1"/>
        </w:rPr>
        <w:t>(</w:t>
      </w:r>
      <w:r w:rsidR="00662F5D" w:rsidRPr="003A69ED">
        <w:rPr>
          <w:i/>
          <w:iCs/>
          <w:color w:val="000000" w:themeColor="text1"/>
        </w:rPr>
        <w:t>f</w:t>
      </w:r>
      <w:r w:rsidR="00C25D34" w:rsidRPr="003A69ED">
        <w:rPr>
          <w:i/>
          <w:iCs/>
          <w:color w:val="000000" w:themeColor="text1"/>
        </w:rPr>
        <w:t>astighetsverket)</w:t>
      </w:r>
      <w:r w:rsidRPr="003A69ED">
        <w:rPr>
          <w:color w:val="000000" w:themeColor="text1"/>
        </w:rPr>
        <w:t>.</w:t>
      </w:r>
    </w:p>
    <w:p w14:paraId="5C775D0F" w14:textId="1EEA6DEE" w:rsidR="00CF69FA" w:rsidRDefault="00CF69FA" w:rsidP="00CF69FA">
      <w:pPr>
        <w:pStyle w:val="ANormal"/>
      </w:pPr>
      <w:r w:rsidRPr="003A69ED">
        <w:rPr>
          <w:color w:val="000000" w:themeColor="text1"/>
        </w:rPr>
        <w:tab/>
      </w:r>
      <w:r w:rsidR="00AB56AB" w:rsidRPr="003A69ED">
        <w:rPr>
          <w:color w:val="000000" w:themeColor="text1"/>
        </w:rPr>
        <w:t>Enligt de föreslagna bestämmelserna får l</w:t>
      </w:r>
      <w:r w:rsidRPr="003A69ED">
        <w:rPr>
          <w:color w:val="000000" w:themeColor="text1"/>
        </w:rPr>
        <w:t>andskapsregeringen</w:t>
      </w:r>
      <w:r w:rsidR="00A67557" w:rsidRPr="003A69ED">
        <w:rPr>
          <w:color w:val="000000" w:themeColor="text1"/>
        </w:rPr>
        <w:t>,</w:t>
      </w:r>
      <w:r w:rsidRPr="003A69ED">
        <w:rPr>
          <w:color w:val="000000" w:themeColor="text1"/>
        </w:rPr>
        <w:t xml:space="preserve"> </w:t>
      </w:r>
      <w:r w:rsidR="00A67557" w:rsidRPr="003A69ED">
        <w:rPr>
          <w:color w:val="000000" w:themeColor="text1"/>
        </w:rPr>
        <w:t xml:space="preserve">trots sekretessbestämmelser och andra begränsningar som gäller erhållande av uppgifter, </w:t>
      </w:r>
      <w:r w:rsidR="00464441" w:rsidRPr="003A69ED">
        <w:rPr>
          <w:color w:val="000000" w:themeColor="text1"/>
        </w:rPr>
        <w:t xml:space="preserve">även </w:t>
      </w:r>
      <w:r w:rsidR="00A67557" w:rsidRPr="003A69ED">
        <w:rPr>
          <w:color w:val="000000" w:themeColor="text1"/>
        </w:rPr>
        <w:t xml:space="preserve">rätt att på begäran och avgiftsfritt från underlydande myndigheter samt </w:t>
      </w:r>
      <w:r w:rsidR="00662F5D" w:rsidRPr="003A69ED">
        <w:rPr>
          <w:color w:val="000000" w:themeColor="text1"/>
        </w:rPr>
        <w:t>f</w:t>
      </w:r>
      <w:r w:rsidR="00A67557" w:rsidRPr="003A69ED">
        <w:rPr>
          <w:color w:val="000000" w:themeColor="text1"/>
        </w:rPr>
        <w:t>astighetsverket</w:t>
      </w:r>
      <w:r w:rsidR="003B40CD" w:rsidRPr="003A69ED">
        <w:rPr>
          <w:color w:val="000000" w:themeColor="text1"/>
        </w:rPr>
        <w:t>,</w:t>
      </w:r>
      <w:r w:rsidR="00A67557" w:rsidRPr="003A69ED">
        <w:rPr>
          <w:color w:val="000000" w:themeColor="text1"/>
        </w:rPr>
        <w:t xml:space="preserve"> erhålla sådana uppgifter som är nödvändiga </w:t>
      </w:r>
      <w:r w:rsidRPr="003A69ED">
        <w:rPr>
          <w:color w:val="000000" w:themeColor="text1"/>
        </w:rPr>
        <w:t xml:space="preserve">för den allmänna förvaltningens skötsel av </w:t>
      </w:r>
      <w:r w:rsidR="009F7F6B">
        <w:rPr>
          <w:color w:val="000000" w:themeColor="text1"/>
        </w:rPr>
        <w:t>redovisning</w:t>
      </w:r>
      <w:r w:rsidRPr="003A69ED">
        <w:rPr>
          <w:color w:val="000000" w:themeColor="text1"/>
        </w:rPr>
        <w:t xml:space="preserve"> samt löne- och personaladministration</w:t>
      </w:r>
      <w:r w:rsidR="003B40CD" w:rsidRPr="003A69ED">
        <w:rPr>
          <w:color w:val="000000" w:themeColor="text1"/>
        </w:rPr>
        <w:t xml:space="preserve">, </w:t>
      </w:r>
      <w:r w:rsidRPr="003A69ED">
        <w:rPr>
          <w:color w:val="000000" w:themeColor="text1"/>
        </w:rPr>
        <w:t xml:space="preserve">till den del uppgifterna avser </w:t>
      </w:r>
      <w:r w:rsidR="00BD795A">
        <w:t>medlemskap i fackförening eller hänför sig till uppgifter rörande hälsa</w:t>
      </w:r>
      <w:r>
        <w:t>.</w:t>
      </w:r>
    </w:p>
    <w:p w14:paraId="51E68498" w14:textId="21E9AD1E" w:rsidR="0035358A" w:rsidRDefault="003A69ED" w:rsidP="0035358A">
      <w:pPr>
        <w:pStyle w:val="ANormal"/>
      </w:pPr>
      <w:r>
        <w:tab/>
        <w:t xml:space="preserve">Då de föreslagna bestämmelserna hänger samman med dels det nya servicecentret vid landskapsregeringens allmänna förvaltning som ska inleda sin verksamhet den 1 januari 2027, dels den nya HR-enheten som ska inrättas vid </w:t>
      </w:r>
      <w:proofErr w:type="gramStart"/>
      <w:r>
        <w:t>regeringskansliet</w:t>
      </w:r>
      <w:proofErr w:type="gramEnd"/>
      <w:r>
        <w:t xml:space="preserve"> och som ska handha personaladministrationen från och med samma datum är det av yttersta vikt att lagtinget behandlar lagförslaget i sådan ordning att de nya bestämmelserna kan sättas i kraft så fort som möjligt.</w:t>
      </w:r>
    </w:p>
    <w:p w14:paraId="25373484" w14:textId="77777777" w:rsidR="0035358A" w:rsidRDefault="0035358A" w:rsidP="0035358A">
      <w:pPr>
        <w:pStyle w:val="ANormal"/>
      </w:pPr>
    </w:p>
    <w:p w14:paraId="42663583" w14:textId="77777777" w:rsidR="00AF3004" w:rsidRPr="003E70E4" w:rsidRDefault="00AF3004">
      <w:pPr>
        <w:pStyle w:val="ANormal"/>
        <w:jc w:val="center"/>
      </w:pPr>
      <w:hyperlink w:anchor="_top" w:tooltip="Klicka för att gå till toppen av dokumentet" w:history="1">
        <w:r w:rsidRPr="003E70E4">
          <w:rPr>
            <w:rStyle w:val="Hyperlnk"/>
          </w:rPr>
          <w:t>__________________</w:t>
        </w:r>
      </w:hyperlink>
    </w:p>
    <w:p w14:paraId="661FB861" w14:textId="77777777" w:rsidR="00AF3004" w:rsidRPr="003E70E4" w:rsidRDefault="00AF3004">
      <w:pPr>
        <w:pStyle w:val="ANormal"/>
      </w:pPr>
    </w:p>
    <w:p w14:paraId="69F1609D" w14:textId="77777777" w:rsidR="00AF3004" w:rsidRPr="003E70E4" w:rsidRDefault="00AF3004">
      <w:pPr>
        <w:pStyle w:val="ANormal"/>
      </w:pPr>
      <w:r w:rsidRPr="003E70E4">
        <w:br w:type="page"/>
      </w:r>
    </w:p>
    <w:p w14:paraId="6C145F25" w14:textId="77777777" w:rsidR="00AF3004" w:rsidRPr="003E70E4" w:rsidRDefault="00AF3004">
      <w:pPr>
        <w:pStyle w:val="Innehll1"/>
      </w:pPr>
      <w:r w:rsidRPr="003E70E4">
        <w:t>INNEHÅLL</w:t>
      </w:r>
    </w:p>
    <w:p w14:paraId="2A2150C6" w14:textId="45375A20" w:rsidR="00115249" w:rsidRDefault="00AF3004">
      <w:pPr>
        <w:pStyle w:val="Innehll1"/>
        <w:rPr>
          <w:rFonts w:asciiTheme="minorHAnsi" w:eastAsiaTheme="minorEastAsia" w:hAnsiTheme="minorHAnsi" w:cstheme="minorBidi"/>
          <w:kern w:val="2"/>
          <w:sz w:val="24"/>
          <w:szCs w:val="24"/>
          <w:lang w:val="sv-FI" w:eastAsia="sv-FI"/>
          <w14:ligatures w14:val="standardContextual"/>
        </w:rPr>
      </w:pPr>
      <w:r w:rsidRPr="003E70E4">
        <w:fldChar w:fldCharType="begin"/>
      </w:r>
      <w:r w:rsidRPr="003E70E4">
        <w:instrText xml:space="preserve"> TOC \o "1-3" \h \z </w:instrText>
      </w:r>
      <w:r w:rsidRPr="003E70E4">
        <w:fldChar w:fldCharType="separate"/>
      </w:r>
      <w:hyperlink w:anchor="_Toc244762759" w:history="1">
        <w:r w:rsidR="00115249" w:rsidRPr="00340FF1">
          <w:rPr>
            <w:rStyle w:val="Hyperlnk"/>
          </w:rPr>
          <w:t>Huvudsakligt innehåll</w:t>
        </w:r>
        <w:r w:rsidR="00115249">
          <w:rPr>
            <w:webHidden/>
          </w:rPr>
          <w:tab/>
        </w:r>
        <w:r w:rsidR="00115249">
          <w:rPr>
            <w:webHidden/>
          </w:rPr>
          <w:fldChar w:fldCharType="begin"/>
        </w:r>
        <w:r w:rsidR="00115249">
          <w:rPr>
            <w:webHidden/>
          </w:rPr>
          <w:instrText xml:space="preserve"> PAGEREF _Toc244762759 \h </w:instrText>
        </w:r>
        <w:r w:rsidR="00115249">
          <w:rPr>
            <w:webHidden/>
          </w:rPr>
        </w:r>
        <w:r w:rsidR="00115249">
          <w:rPr>
            <w:webHidden/>
          </w:rPr>
          <w:fldChar w:fldCharType="separate"/>
        </w:r>
        <w:r w:rsidR="00115249">
          <w:rPr>
            <w:webHidden/>
          </w:rPr>
          <w:t>1</w:t>
        </w:r>
        <w:r w:rsidR="00115249">
          <w:rPr>
            <w:webHidden/>
          </w:rPr>
          <w:fldChar w:fldCharType="end"/>
        </w:r>
      </w:hyperlink>
    </w:p>
    <w:p w14:paraId="5B24765F" w14:textId="6B1E1FB4" w:rsidR="00115249" w:rsidRDefault="00115249">
      <w:pPr>
        <w:pStyle w:val="Innehll1"/>
        <w:rPr>
          <w:rFonts w:asciiTheme="minorHAnsi" w:eastAsiaTheme="minorEastAsia" w:hAnsiTheme="minorHAnsi" w:cstheme="minorBidi"/>
          <w:kern w:val="2"/>
          <w:sz w:val="24"/>
          <w:szCs w:val="24"/>
          <w:lang w:val="sv-FI" w:eastAsia="sv-FI"/>
          <w14:ligatures w14:val="standardContextual"/>
        </w:rPr>
      </w:pPr>
      <w:hyperlink w:anchor="_Toc244762760" w:history="1">
        <w:r w:rsidRPr="00340FF1">
          <w:rPr>
            <w:rStyle w:val="Hyperlnk"/>
          </w:rPr>
          <w:t>Allmän motivering</w:t>
        </w:r>
        <w:r>
          <w:rPr>
            <w:webHidden/>
          </w:rPr>
          <w:tab/>
        </w:r>
        <w:r>
          <w:rPr>
            <w:webHidden/>
          </w:rPr>
          <w:fldChar w:fldCharType="begin"/>
        </w:r>
        <w:r>
          <w:rPr>
            <w:webHidden/>
          </w:rPr>
          <w:instrText xml:space="preserve"> PAGEREF _Toc244762760 \h </w:instrText>
        </w:r>
        <w:r>
          <w:rPr>
            <w:webHidden/>
          </w:rPr>
        </w:r>
        <w:r>
          <w:rPr>
            <w:webHidden/>
          </w:rPr>
          <w:fldChar w:fldCharType="separate"/>
        </w:r>
        <w:r>
          <w:rPr>
            <w:webHidden/>
          </w:rPr>
          <w:t>3</w:t>
        </w:r>
        <w:r>
          <w:rPr>
            <w:webHidden/>
          </w:rPr>
          <w:fldChar w:fldCharType="end"/>
        </w:r>
      </w:hyperlink>
    </w:p>
    <w:p w14:paraId="20DE0E6E" w14:textId="5B5A1C51"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1" w:history="1">
        <w:r w:rsidRPr="00340FF1">
          <w:rPr>
            <w:rStyle w:val="Hyperlnk"/>
          </w:rPr>
          <w:t>1. Allmänt om lämnande av uppgifter</w:t>
        </w:r>
        <w:r>
          <w:rPr>
            <w:webHidden/>
          </w:rPr>
          <w:tab/>
        </w:r>
        <w:r>
          <w:rPr>
            <w:webHidden/>
          </w:rPr>
          <w:fldChar w:fldCharType="begin"/>
        </w:r>
        <w:r>
          <w:rPr>
            <w:webHidden/>
          </w:rPr>
          <w:instrText xml:space="preserve"> PAGEREF _Toc244762761 \h </w:instrText>
        </w:r>
        <w:r>
          <w:rPr>
            <w:webHidden/>
          </w:rPr>
        </w:r>
        <w:r>
          <w:rPr>
            <w:webHidden/>
          </w:rPr>
          <w:fldChar w:fldCharType="separate"/>
        </w:r>
        <w:r>
          <w:rPr>
            <w:webHidden/>
          </w:rPr>
          <w:t>3</w:t>
        </w:r>
        <w:r>
          <w:rPr>
            <w:webHidden/>
          </w:rPr>
          <w:fldChar w:fldCharType="end"/>
        </w:r>
      </w:hyperlink>
    </w:p>
    <w:p w14:paraId="01DC455E" w14:textId="4DFF5D8C"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2" w:history="1">
        <w:r w:rsidRPr="00340FF1">
          <w:rPr>
            <w:rStyle w:val="Hyperlnk"/>
          </w:rPr>
          <w:t>2. Bakomliggande orsaker</w:t>
        </w:r>
        <w:r>
          <w:rPr>
            <w:webHidden/>
          </w:rPr>
          <w:tab/>
        </w:r>
        <w:r>
          <w:rPr>
            <w:webHidden/>
          </w:rPr>
          <w:fldChar w:fldCharType="begin"/>
        </w:r>
        <w:r>
          <w:rPr>
            <w:webHidden/>
          </w:rPr>
          <w:instrText xml:space="preserve"> PAGEREF _Toc244762762 \h </w:instrText>
        </w:r>
        <w:r>
          <w:rPr>
            <w:webHidden/>
          </w:rPr>
        </w:r>
        <w:r>
          <w:rPr>
            <w:webHidden/>
          </w:rPr>
          <w:fldChar w:fldCharType="separate"/>
        </w:r>
        <w:r>
          <w:rPr>
            <w:webHidden/>
          </w:rPr>
          <w:t>3</w:t>
        </w:r>
        <w:r>
          <w:rPr>
            <w:webHidden/>
          </w:rPr>
          <w:fldChar w:fldCharType="end"/>
        </w:r>
      </w:hyperlink>
    </w:p>
    <w:p w14:paraId="7A5DCB7C" w14:textId="230FF957"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63" w:history="1">
        <w:r w:rsidRPr="00340FF1">
          <w:rPr>
            <w:rStyle w:val="Hyperlnk"/>
          </w:rPr>
          <w:t>2.1 Omständigheter som påkallar organisationsförändringar</w:t>
        </w:r>
        <w:r>
          <w:rPr>
            <w:webHidden/>
          </w:rPr>
          <w:tab/>
        </w:r>
        <w:r>
          <w:rPr>
            <w:webHidden/>
          </w:rPr>
          <w:fldChar w:fldCharType="begin"/>
        </w:r>
        <w:r>
          <w:rPr>
            <w:webHidden/>
          </w:rPr>
          <w:instrText xml:space="preserve"> PAGEREF _Toc244762763 \h </w:instrText>
        </w:r>
        <w:r>
          <w:rPr>
            <w:webHidden/>
          </w:rPr>
        </w:r>
        <w:r>
          <w:rPr>
            <w:webHidden/>
          </w:rPr>
          <w:fldChar w:fldCharType="separate"/>
        </w:r>
        <w:r>
          <w:rPr>
            <w:webHidden/>
          </w:rPr>
          <w:t>3</w:t>
        </w:r>
        <w:r>
          <w:rPr>
            <w:webHidden/>
          </w:rPr>
          <w:fldChar w:fldCharType="end"/>
        </w:r>
      </w:hyperlink>
    </w:p>
    <w:p w14:paraId="7B5457EB" w14:textId="629CF5D8"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64" w:history="1">
        <w:r w:rsidRPr="00340FF1">
          <w:rPr>
            <w:rStyle w:val="Hyperlnk"/>
          </w:rPr>
          <w:t>2.2 Framförda önskemål i anslutning till organisationsreformen</w:t>
        </w:r>
        <w:r>
          <w:rPr>
            <w:webHidden/>
          </w:rPr>
          <w:tab/>
        </w:r>
        <w:r>
          <w:rPr>
            <w:webHidden/>
          </w:rPr>
          <w:fldChar w:fldCharType="begin"/>
        </w:r>
        <w:r>
          <w:rPr>
            <w:webHidden/>
          </w:rPr>
          <w:instrText xml:space="preserve"> PAGEREF _Toc244762764 \h </w:instrText>
        </w:r>
        <w:r>
          <w:rPr>
            <w:webHidden/>
          </w:rPr>
        </w:r>
        <w:r>
          <w:rPr>
            <w:webHidden/>
          </w:rPr>
          <w:fldChar w:fldCharType="separate"/>
        </w:r>
        <w:r>
          <w:rPr>
            <w:webHidden/>
          </w:rPr>
          <w:t>4</w:t>
        </w:r>
        <w:r>
          <w:rPr>
            <w:webHidden/>
          </w:rPr>
          <w:fldChar w:fldCharType="end"/>
        </w:r>
      </w:hyperlink>
    </w:p>
    <w:p w14:paraId="6DBDDDA9" w14:textId="4F17E224"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5" w:history="1">
        <w:r w:rsidRPr="00340FF1">
          <w:rPr>
            <w:rStyle w:val="Hyperlnk"/>
          </w:rPr>
          <w:t>3. Behovet av lagändringar</w:t>
        </w:r>
        <w:r>
          <w:rPr>
            <w:webHidden/>
          </w:rPr>
          <w:tab/>
        </w:r>
        <w:r>
          <w:rPr>
            <w:webHidden/>
          </w:rPr>
          <w:fldChar w:fldCharType="begin"/>
        </w:r>
        <w:r>
          <w:rPr>
            <w:webHidden/>
          </w:rPr>
          <w:instrText xml:space="preserve"> PAGEREF _Toc244762765 \h </w:instrText>
        </w:r>
        <w:r>
          <w:rPr>
            <w:webHidden/>
          </w:rPr>
        </w:r>
        <w:r>
          <w:rPr>
            <w:webHidden/>
          </w:rPr>
          <w:fldChar w:fldCharType="separate"/>
        </w:r>
        <w:r>
          <w:rPr>
            <w:webHidden/>
          </w:rPr>
          <w:t>4</w:t>
        </w:r>
        <w:r>
          <w:rPr>
            <w:webHidden/>
          </w:rPr>
          <w:fldChar w:fldCharType="end"/>
        </w:r>
      </w:hyperlink>
    </w:p>
    <w:p w14:paraId="27ED9003" w14:textId="7E688F02"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6" w:history="1">
        <w:r w:rsidRPr="00340FF1">
          <w:rPr>
            <w:rStyle w:val="Hyperlnk"/>
          </w:rPr>
          <w:t>4. Landskapsregeringens förslag</w:t>
        </w:r>
        <w:r>
          <w:rPr>
            <w:webHidden/>
          </w:rPr>
          <w:tab/>
        </w:r>
        <w:r>
          <w:rPr>
            <w:webHidden/>
          </w:rPr>
          <w:fldChar w:fldCharType="begin"/>
        </w:r>
        <w:r>
          <w:rPr>
            <w:webHidden/>
          </w:rPr>
          <w:instrText xml:space="preserve"> PAGEREF _Toc244762766 \h </w:instrText>
        </w:r>
        <w:r>
          <w:rPr>
            <w:webHidden/>
          </w:rPr>
        </w:r>
        <w:r>
          <w:rPr>
            <w:webHidden/>
          </w:rPr>
          <w:fldChar w:fldCharType="separate"/>
        </w:r>
        <w:r>
          <w:rPr>
            <w:webHidden/>
          </w:rPr>
          <w:t>4</w:t>
        </w:r>
        <w:r>
          <w:rPr>
            <w:webHidden/>
          </w:rPr>
          <w:fldChar w:fldCharType="end"/>
        </w:r>
      </w:hyperlink>
    </w:p>
    <w:p w14:paraId="5FBA810E" w14:textId="089CBA5F"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7" w:history="1">
        <w:r w:rsidRPr="00340FF1">
          <w:rPr>
            <w:rStyle w:val="Hyperlnk"/>
          </w:rPr>
          <w:t>5. Tekniska upplägget vad gäller informationshanteringen</w:t>
        </w:r>
        <w:r>
          <w:rPr>
            <w:webHidden/>
          </w:rPr>
          <w:tab/>
        </w:r>
        <w:r>
          <w:rPr>
            <w:webHidden/>
          </w:rPr>
          <w:fldChar w:fldCharType="begin"/>
        </w:r>
        <w:r>
          <w:rPr>
            <w:webHidden/>
          </w:rPr>
          <w:instrText xml:space="preserve"> PAGEREF _Toc244762767 \h </w:instrText>
        </w:r>
        <w:r>
          <w:rPr>
            <w:webHidden/>
          </w:rPr>
        </w:r>
        <w:r>
          <w:rPr>
            <w:webHidden/>
          </w:rPr>
          <w:fldChar w:fldCharType="separate"/>
        </w:r>
        <w:r>
          <w:rPr>
            <w:webHidden/>
          </w:rPr>
          <w:t>4</w:t>
        </w:r>
        <w:r>
          <w:rPr>
            <w:webHidden/>
          </w:rPr>
          <w:fldChar w:fldCharType="end"/>
        </w:r>
      </w:hyperlink>
    </w:p>
    <w:p w14:paraId="10F5D83F" w14:textId="30460A8F"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68" w:history="1">
        <w:r w:rsidRPr="00340FF1">
          <w:rPr>
            <w:rStyle w:val="Hyperlnk"/>
          </w:rPr>
          <w:t>6. Förslagets konsekvenser</w:t>
        </w:r>
        <w:r>
          <w:rPr>
            <w:webHidden/>
          </w:rPr>
          <w:tab/>
        </w:r>
        <w:r>
          <w:rPr>
            <w:webHidden/>
          </w:rPr>
          <w:fldChar w:fldCharType="begin"/>
        </w:r>
        <w:r>
          <w:rPr>
            <w:webHidden/>
          </w:rPr>
          <w:instrText xml:space="preserve"> PAGEREF _Toc244762768 \h </w:instrText>
        </w:r>
        <w:r>
          <w:rPr>
            <w:webHidden/>
          </w:rPr>
        </w:r>
        <w:r>
          <w:rPr>
            <w:webHidden/>
          </w:rPr>
          <w:fldChar w:fldCharType="separate"/>
        </w:r>
        <w:r>
          <w:rPr>
            <w:webHidden/>
          </w:rPr>
          <w:t>5</w:t>
        </w:r>
        <w:r>
          <w:rPr>
            <w:webHidden/>
          </w:rPr>
          <w:fldChar w:fldCharType="end"/>
        </w:r>
      </w:hyperlink>
    </w:p>
    <w:p w14:paraId="42759A6A" w14:textId="1F15C13B"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69" w:history="1">
        <w:r w:rsidRPr="00340FF1">
          <w:rPr>
            <w:rStyle w:val="Hyperlnk"/>
          </w:rPr>
          <w:t>6.1 Ekonomiska konsekvenser</w:t>
        </w:r>
        <w:r>
          <w:rPr>
            <w:webHidden/>
          </w:rPr>
          <w:tab/>
        </w:r>
        <w:r>
          <w:rPr>
            <w:webHidden/>
          </w:rPr>
          <w:fldChar w:fldCharType="begin"/>
        </w:r>
        <w:r>
          <w:rPr>
            <w:webHidden/>
          </w:rPr>
          <w:instrText xml:space="preserve"> PAGEREF _Toc244762769 \h </w:instrText>
        </w:r>
        <w:r>
          <w:rPr>
            <w:webHidden/>
          </w:rPr>
        </w:r>
        <w:r>
          <w:rPr>
            <w:webHidden/>
          </w:rPr>
          <w:fldChar w:fldCharType="separate"/>
        </w:r>
        <w:r>
          <w:rPr>
            <w:webHidden/>
          </w:rPr>
          <w:t>5</w:t>
        </w:r>
        <w:r>
          <w:rPr>
            <w:webHidden/>
          </w:rPr>
          <w:fldChar w:fldCharType="end"/>
        </w:r>
      </w:hyperlink>
    </w:p>
    <w:p w14:paraId="34B1B0D2" w14:textId="1CB41470"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70" w:history="1">
        <w:r w:rsidRPr="00340FF1">
          <w:rPr>
            <w:rStyle w:val="Hyperlnk"/>
          </w:rPr>
          <w:t>6.2 Administrativa konsekvenser</w:t>
        </w:r>
        <w:r>
          <w:rPr>
            <w:webHidden/>
          </w:rPr>
          <w:tab/>
        </w:r>
        <w:r>
          <w:rPr>
            <w:webHidden/>
          </w:rPr>
          <w:fldChar w:fldCharType="begin"/>
        </w:r>
        <w:r>
          <w:rPr>
            <w:webHidden/>
          </w:rPr>
          <w:instrText xml:space="preserve"> PAGEREF _Toc244762770 \h </w:instrText>
        </w:r>
        <w:r>
          <w:rPr>
            <w:webHidden/>
          </w:rPr>
        </w:r>
        <w:r>
          <w:rPr>
            <w:webHidden/>
          </w:rPr>
          <w:fldChar w:fldCharType="separate"/>
        </w:r>
        <w:r>
          <w:rPr>
            <w:webHidden/>
          </w:rPr>
          <w:t>5</w:t>
        </w:r>
        <w:r>
          <w:rPr>
            <w:webHidden/>
          </w:rPr>
          <w:fldChar w:fldCharType="end"/>
        </w:r>
      </w:hyperlink>
    </w:p>
    <w:p w14:paraId="1FD939BD" w14:textId="3F1948C1"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71" w:history="1">
        <w:r w:rsidRPr="00340FF1">
          <w:rPr>
            <w:rStyle w:val="Hyperlnk"/>
          </w:rPr>
          <w:t>6.3 Övriga konsekvenser</w:t>
        </w:r>
        <w:r>
          <w:rPr>
            <w:webHidden/>
          </w:rPr>
          <w:tab/>
        </w:r>
        <w:r>
          <w:rPr>
            <w:webHidden/>
          </w:rPr>
          <w:fldChar w:fldCharType="begin"/>
        </w:r>
        <w:r>
          <w:rPr>
            <w:webHidden/>
          </w:rPr>
          <w:instrText xml:space="preserve"> PAGEREF _Toc244762771 \h </w:instrText>
        </w:r>
        <w:r>
          <w:rPr>
            <w:webHidden/>
          </w:rPr>
        </w:r>
        <w:r>
          <w:rPr>
            <w:webHidden/>
          </w:rPr>
          <w:fldChar w:fldCharType="separate"/>
        </w:r>
        <w:r>
          <w:rPr>
            <w:webHidden/>
          </w:rPr>
          <w:t>5</w:t>
        </w:r>
        <w:r>
          <w:rPr>
            <w:webHidden/>
          </w:rPr>
          <w:fldChar w:fldCharType="end"/>
        </w:r>
      </w:hyperlink>
    </w:p>
    <w:p w14:paraId="6B88CC24" w14:textId="1AF0AC0E"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72" w:history="1">
        <w:r w:rsidRPr="00340FF1">
          <w:rPr>
            <w:rStyle w:val="Hyperlnk"/>
          </w:rPr>
          <w:t>7. Utvecklingsstrategi – en kort översikt</w:t>
        </w:r>
        <w:r>
          <w:rPr>
            <w:webHidden/>
          </w:rPr>
          <w:tab/>
        </w:r>
        <w:r>
          <w:rPr>
            <w:webHidden/>
          </w:rPr>
          <w:fldChar w:fldCharType="begin"/>
        </w:r>
        <w:r>
          <w:rPr>
            <w:webHidden/>
          </w:rPr>
          <w:instrText xml:space="preserve"> PAGEREF _Toc244762772 \h </w:instrText>
        </w:r>
        <w:r>
          <w:rPr>
            <w:webHidden/>
          </w:rPr>
        </w:r>
        <w:r>
          <w:rPr>
            <w:webHidden/>
          </w:rPr>
          <w:fldChar w:fldCharType="separate"/>
        </w:r>
        <w:r>
          <w:rPr>
            <w:webHidden/>
          </w:rPr>
          <w:t>5</w:t>
        </w:r>
        <w:r>
          <w:rPr>
            <w:webHidden/>
          </w:rPr>
          <w:fldChar w:fldCharType="end"/>
        </w:r>
      </w:hyperlink>
    </w:p>
    <w:p w14:paraId="7A0C8207" w14:textId="4D89794B"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73" w:history="1">
        <w:r w:rsidRPr="00340FF1">
          <w:rPr>
            <w:rStyle w:val="Hyperlnk"/>
          </w:rPr>
          <w:t>8. Lagstiftningsbehörighet</w:t>
        </w:r>
        <w:r>
          <w:rPr>
            <w:webHidden/>
          </w:rPr>
          <w:tab/>
        </w:r>
        <w:r>
          <w:rPr>
            <w:webHidden/>
          </w:rPr>
          <w:fldChar w:fldCharType="begin"/>
        </w:r>
        <w:r>
          <w:rPr>
            <w:webHidden/>
          </w:rPr>
          <w:instrText xml:space="preserve"> PAGEREF _Toc244762773 \h </w:instrText>
        </w:r>
        <w:r>
          <w:rPr>
            <w:webHidden/>
          </w:rPr>
        </w:r>
        <w:r>
          <w:rPr>
            <w:webHidden/>
          </w:rPr>
          <w:fldChar w:fldCharType="separate"/>
        </w:r>
        <w:r>
          <w:rPr>
            <w:webHidden/>
          </w:rPr>
          <w:t>6</w:t>
        </w:r>
        <w:r>
          <w:rPr>
            <w:webHidden/>
          </w:rPr>
          <w:fldChar w:fldCharType="end"/>
        </w:r>
      </w:hyperlink>
    </w:p>
    <w:p w14:paraId="4CE5379C" w14:textId="2B5A46DB"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74" w:history="1">
        <w:r w:rsidRPr="00340FF1">
          <w:rPr>
            <w:rStyle w:val="Hyperlnk"/>
          </w:rPr>
          <w:t>9. Beredningsarbete</w:t>
        </w:r>
        <w:r>
          <w:rPr>
            <w:webHidden/>
          </w:rPr>
          <w:tab/>
        </w:r>
        <w:r>
          <w:rPr>
            <w:webHidden/>
          </w:rPr>
          <w:fldChar w:fldCharType="begin"/>
        </w:r>
        <w:r>
          <w:rPr>
            <w:webHidden/>
          </w:rPr>
          <w:instrText xml:space="preserve"> PAGEREF _Toc244762774 \h </w:instrText>
        </w:r>
        <w:r>
          <w:rPr>
            <w:webHidden/>
          </w:rPr>
        </w:r>
        <w:r>
          <w:rPr>
            <w:webHidden/>
          </w:rPr>
          <w:fldChar w:fldCharType="separate"/>
        </w:r>
        <w:r>
          <w:rPr>
            <w:webHidden/>
          </w:rPr>
          <w:t>6</w:t>
        </w:r>
        <w:r>
          <w:rPr>
            <w:webHidden/>
          </w:rPr>
          <w:fldChar w:fldCharType="end"/>
        </w:r>
      </w:hyperlink>
    </w:p>
    <w:p w14:paraId="10933943" w14:textId="2B53B359"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75" w:history="1">
        <w:r w:rsidRPr="00340FF1">
          <w:rPr>
            <w:rStyle w:val="Hyperlnk"/>
          </w:rPr>
          <w:t>9.1 Allmän redogörelse av beredningsarbetets upplägg</w:t>
        </w:r>
        <w:r>
          <w:rPr>
            <w:webHidden/>
          </w:rPr>
          <w:tab/>
        </w:r>
        <w:r>
          <w:rPr>
            <w:webHidden/>
          </w:rPr>
          <w:fldChar w:fldCharType="begin"/>
        </w:r>
        <w:r>
          <w:rPr>
            <w:webHidden/>
          </w:rPr>
          <w:instrText xml:space="preserve"> PAGEREF _Toc244762775 \h </w:instrText>
        </w:r>
        <w:r>
          <w:rPr>
            <w:webHidden/>
          </w:rPr>
        </w:r>
        <w:r>
          <w:rPr>
            <w:webHidden/>
          </w:rPr>
          <w:fldChar w:fldCharType="separate"/>
        </w:r>
        <w:r>
          <w:rPr>
            <w:webHidden/>
          </w:rPr>
          <w:t>6</w:t>
        </w:r>
        <w:r>
          <w:rPr>
            <w:webHidden/>
          </w:rPr>
          <w:fldChar w:fldCharType="end"/>
        </w:r>
      </w:hyperlink>
    </w:p>
    <w:p w14:paraId="7B086DCB" w14:textId="338FA4EA" w:rsidR="00115249" w:rsidRDefault="00115249">
      <w:pPr>
        <w:pStyle w:val="Innehll3"/>
        <w:rPr>
          <w:rFonts w:asciiTheme="minorHAnsi" w:eastAsiaTheme="minorEastAsia" w:hAnsiTheme="minorHAnsi" w:cstheme="minorBidi"/>
          <w:kern w:val="2"/>
          <w:sz w:val="24"/>
          <w:szCs w:val="24"/>
          <w:lang w:val="sv-FI" w:eastAsia="sv-FI"/>
          <w14:ligatures w14:val="standardContextual"/>
        </w:rPr>
      </w:pPr>
      <w:hyperlink w:anchor="_Toc244762776" w:history="1">
        <w:r w:rsidRPr="00340FF1">
          <w:rPr>
            <w:rStyle w:val="Hyperlnk"/>
          </w:rPr>
          <w:t>9.2 Särskilt om rekvisitet andra begränsningar</w:t>
        </w:r>
        <w:r>
          <w:rPr>
            <w:webHidden/>
          </w:rPr>
          <w:tab/>
        </w:r>
        <w:r>
          <w:rPr>
            <w:webHidden/>
          </w:rPr>
          <w:fldChar w:fldCharType="begin"/>
        </w:r>
        <w:r>
          <w:rPr>
            <w:webHidden/>
          </w:rPr>
          <w:instrText xml:space="preserve"> PAGEREF _Toc244762776 \h </w:instrText>
        </w:r>
        <w:r>
          <w:rPr>
            <w:webHidden/>
          </w:rPr>
        </w:r>
        <w:r>
          <w:rPr>
            <w:webHidden/>
          </w:rPr>
          <w:fldChar w:fldCharType="separate"/>
        </w:r>
        <w:r>
          <w:rPr>
            <w:webHidden/>
          </w:rPr>
          <w:t>7</w:t>
        </w:r>
        <w:r>
          <w:rPr>
            <w:webHidden/>
          </w:rPr>
          <w:fldChar w:fldCharType="end"/>
        </w:r>
      </w:hyperlink>
    </w:p>
    <w:p w14:paraId="0D68F644" w14:textId="7D580F0D" w:rsidR="00115249" w:rsidRDefault="00115249">
      <w:pPr>
        <w:pStyle w:val="Innehll1"/>
        <w:rPr>
          <w:rFonts w:asciiTheme="minorHAnsi" w:eastAsiaTheme="minorEastAsia" w:hAnsiTheme="minorHAnsi" w:cstheme="minorBidi"/>
          <w:kern w:val="2"/>
          <w:sz w:val="24"/>
          <w:szCs w:val="24"/>
          <w:lang w:val="sv-FI" w:eastAsia="sv-FI"/>
          <w14:ligatures w14:val="standardContextual"/>
        </w:rPr>
      </w:pPr>
      <w:hyperlink w:anchor="_Toc244762777" w:history="1">
        <w:r w:rsidRPr="00340FF1">
          <w:rPr>
            <w:rStyle w:val="Hyperlnk"/>
          </w:rPr>
          <w:t>Detaljmotivering</w:t>
        </w:r>
        <w:r>
          <w:rPr>
            <w:webHidden/>
          </w:rPr>
          <w:tab/>
        </w:r>
        <w:r>
          <w:rPr>
            <w:webHidden/>
          </w:rPr>
          <w:fldChar w:fldCharType="begin"/>
        </w:r>
        <w:r>
          <w:rPr>
            <w:webHidden/>
          </w:rPr>
          <w:instrText xml:space="preserve"> PAGEREF _Toc244762777 \h </w:instrText>
        </w:r>
        <w:r>
          <w:rPr>
            <w:webHidden/>
          </w:rPr>
        </w:r>
        <w:r>
          <w:rPr>
            <w:webHidden/>
          </w:rPr>
          <w:fldChar w:fldCharType="separate"/>
        </w:r>
        <w:r>
          <w:rPr>
            <w:webHidden/>
          </w:rPr>
          <w:t>7</w:t>
        </w:r>
        <w:r>
          <w:rPr>
            <w:webHidden/>
          </w:rPr>
          <w:fldChar w:fldCharType="end"/>
        </w:r>
      </w:hyperlink>
    </w:p>
    <w:p w14:paraId="0EBC4960" w14:textId="44B2D300"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78" w:history="1">
        <w:r w:rsidRPr="00340FF1">
          <w:rPr>
            <w:rStyle w:val="Hyperlnk"/>
          </w:rPr>
          <w:t>Landskapslag om ändring av landskapslagen om Ålands landskapsregerings allmänna förvaltning</w:t>
        </w:r>
        <w:r>
          <w:rPr>
            <w:webHidden/>
          </w:rPr>
          <w:tab/>
        </w:r>
        <w:r>
          <w:rPr>
            <w:webHidden/>
          </w:rPr>
          <w:fldChar w:fldCharType="begin"/>
        </w:r>
        <w:r>
          <w:rPr>
            <w:webHidden/>
          </w:rPr>
          <w:instrText xml:space="preserve"> PAGEREF _Toc244762778 \h </w:instrText>
        </w:r>
        <w:r>
          <w:rPr>
            <w:webHidden/>
          </w:rPr>
        </w:r>
        <w:r>
          <w:rPr>
            <w:webHidden/>
          </w:rPr>
          <w:fldChar w:fldCharType="separate"/>
        </w:r>
        <w:r>
          <w:rPr>
            <w:webHidden/>
          </w:rPr>
          <w:t>7</w:t>
        </w:r>
        <w:r>
          <w:rPr>
            <w:webHidden/>
          </w:rPr>
          <w:fldChar w:fldCharType="end"/>
        </w:r>
      </w:hyperlink>
    </w:p>
    <w:p w14:paraId="6857A3F7" w14:textId="3BC6580F" w:rsidR="00115249" w:rsidRDefault="00115249">
      <w:pPr>
        <w:pStyle w:val="Innehll1"/>
        <w:rPr>
          <w:rFonts w:asciiTheme="minorHAnsi" w:eastAsiaTheme="minorEastAsia" w:hAnsiTheme="minorHAnsi" w:cstheme="minorBidi"/>
          <w:kern w:val="2"/>
          <w:sz w:val="24"/>
          <w:szCs w:val="24"/>
          <w:lang w:val="sv-FI" w:eastAsia="sv-FI"/>
          <w14:ligatures w14:val="standardContextual"/>
        </w:rPr>
      </w:pPr>
      <w:hyperlink w:anchor="_Toc244762779" w:history="1">
        <w:r w:rsidRPr="00340FF1">
          <w:rPr>
            <w:rStyle w:val="Hyperlnk"/>
          </w:rPr>
          <w:t>Lagtext</w:t>
        </w:r>
        <w:r>
          <w:rPr>
            <w:webHidden/>
          </w:rPr>
          <w:tab/>
        </w:r>
        <w:r>
          <w:rPr>
            <w:webHidden/>
          </w:rPr>
          <w:fldChar w:fldCharType="begin"/>
        </w:r>
        <w:r>
          <w:rPr>
            <w:webHidden/>
          </w:rPr>
          <w:instrText xml:space="preserve"> PAGEREF _Toc244762779 \h </w:instrText>
        </w:r>
        <w:r>
          <w:rPr>
            <w:webHidden/>
          </w:rPr>
        </w:r>
        <w:r>
          <w:rPr>
            <w:webHidden/>
          </w:rPr>
          <w:fldChar w:fldCharType="separate"/>
        </w:r>
        <w:r>
          <w:rPr>
            <w:webHidden/>
          </w:rPr>
          <w:t>11</w:t>
        </w:r>
        <w:r>
          <w:rPr>
            <w:webHidden/>
          </w:rPr>
          <w:fldChar w:fldCharType="end"/>
        </w:r>
      </w:hyperlink>
    </w:p>
    <w:p w14:paraId="053A2E80" w14:textId="348CA394" w:rsidR="00115249" w:rsidRDefault="00115249">
      <w:pPr>
        <w:pStyle w:val="Innehll2"/>
        <w:rPr>
          <w:rFonts w:asciiTheme="minorHAnsi" w:eastAsiaTheme="minorEastAsia" w:hAnsiTheme="minorHAnsi" w:cstheme="minorBidi"/>
          <w:kern w:val="2"/>
          <w:sz w:val="24"/>
          <w:szCs w:val="24"/>
          <w:lang w:val="sv-FI" w:eastAsia="sv-FI"/>
          <w14:ligatures w14:val="standardContextual"/>
        </w:rPr>
      </w:pPr>
      <w:hyperlink w:anchor="_Toc244762780" w:history="1">
        <w:r w:rsidRPr="00340FF1">
          <w:rPr>
            <w:rStyle w:val="Hyperlnk"/>
          </w:rPr>
          <w:t>L A N D S K A P S L A G om ändring av landskapslagen om Ålands landskapsregerings allmänna förvaltning</w:t>
        </w:r>
        <w:r>
          <w:rPr>
            <w:webHidden/>
          </w:rPr>
          <w:tab/>
        </w:r>
        <w:r>
          <w:rPr>
            <w:webHidden/>
          </w:rPr>
          <w:fldChar w:fldCharType="begin"/>
        </w:r>
        <w:r>
          <w:rPr>
            <w:webHidden/>
          </w:rPr>
          <w:instrText xml:space="preserve"> PAGEREF _Toc244762780 \h </w:instrText>
        </w:r>
        <w:r>
          <w:rPr>
            <w:webHidden/>
          </w:rPr>
        </w:r>
        <w:r>
          <w:rPr>
            <w:webHidden/>
          </w:rPr>
          <w:fldChar w:fldCharType="separate"/>
        </w:r>
        <w:r>
          <w:rPr>
            <w:webHidden/>
          </w:rPr>
          <w:t>11</w:t>
        </w:r>
        <w:r>
          <w:rPr>
            <w:webHidden/>
          </w:rPr>
          <w:fldChar w:fldCharType="end"/>
        </w:r>
      </w:hyperlink>
    </w:p>
    <w:p w14:paraId="10926926" w14:textId="241689F7" w:rsidR="00AF3004" w:rsidRPr="003E70E4" w:rsidRDefault="00AF3004">
      <w:pPr>
        <w:pStyle w:val="ANormal"/>
        <w:rPr>
          <w:noProof/>
        </w:rPr>
      </w:pPr>
      <w:r w:rsidRPr="003E70E4">
        <w:rPr>
          <w:rFonts w:ascii="Verdana" w:hAnsi="Verdana"/>
          <w:noProof/>
          <w:sz w:val="16"/>
          <w:szCs w:val="36"/>
        </w:rPr>
        <w:fldChar w:fldCharType="end"/>
      </w:r>
    </w:p>
    <w:p w14:paraId="5BD88C01" w14:textId="77777777" w:rsidR="00AF3004" w:rsidRDefault="00AF3004">
      <w:pPr>
        <w:pStyle w:val="ANormal"/>
      </w:pPr>
      <w:r w:rsidRPr="003E70E4">
        <w:br w:type="page"/>
      </w:r>
    </w:p>
    <w:p w14:paraId="1D7FDADB" w14:textId="3DB4A6F4" w:rsidR="00AF3004" w:rsidRPr="003E70E4" w:rsidRDefault="00AA2EBD">
      <w:pPr>
        <w:pStyle w:val="RubrikA"/>
      </w:pPr>
      <w:bookmarkStart w:id="2" w:name="_Toc244762760"/>
      <w:r>
        <w:t>Allmän m</w:t>
      </w:r>
      <w:r w:rsidR="00AF3004" w:rsidRPr="003E70E4">
        <w:t>otivering</w:t>
      </w:r>
      <w:bookmarkEnd w:id="2"/>
    </w:p>
    <w:p w14:paraId="4CFBCAE4" w14:textId="77777777" w:rsidR="00AF3004" w:rsidRPr="003E70E4" w:rsidRDefault="00AF3004">
      <w:pPr>
        <w:pStyle w:val="Rubrikmellanrum"/>
      </w:pPr>
    </w:p>
    <w:p w14:paraId="72A363AB" w14:textId="4D9AC9F7" w:rsidR="00AF3004" w:rsidRPr="003E70E4" w:rsidRDefault="00AF3004">
      <w:pPr>
        <w:pStyle w:val="RubrikB"/>
      </w:pPr>
      <w:bookmarkStart w:id="3" w:name="_Toc244762761"/>
      <w:r w:rsidRPr="003E70E4">
        <w:t xml:space="preserve">1. </w:t>
      </w:r>
      <w:r w:rsidR="00451D13">
        <w:t>Allmänt om lämnande av uppgifter</w:t>
      </w:r>
      <w:bookmarkEnd w:id="3"/>
    </w:p>
    <w:p w14:paraId="013384F8" w14:textId="77777777" w:rsidR="00AF3004" w:rsidRPr="003E70E4" w:rsidRDefault="00AF3004">
      <w:pPr>
        <w:pStyle w:val="Rubrikmellanrum"/>
      </w:pPr>
    </w:p>
    <w:p w14:paraId="7694C7AB" w14:textId="0F1E78A4" w:rsidR="00E419FD" w:rsidRDefault="00E419FD" w:rsidP="00E419FD">
      <w:pPr>
        <w:pStyle w:val="ANormal"/>
      </w:pPr>
      <w:r w:rsidRPr="002B6A6F">
        <w:t xml:space="preserve">Myndigheter ska </w:t>
      </w:r>
      <w:r>
        <w:t xml:space="preserve">kunna </w:t>
      </w:r>
      <w:r w:rsidRPr="002B6A6F">
        <w:t xml:space="preserve">samarbeta och lämna information till varandra. </w:t>
      </w:r>
      <w:r w:rsidR="00B734D9">
        <w:t>Utl</w:t>
      </w:r>
      <w:r w:rsidR="003C28E7">
        <w:t>ämnandet</w:t>
      </w:r>
      <w:r w:rsidRPr="002B6A6F">
        <w:t xml:space="preserve"> av uppgifter kan däremot inte ske helt fritt. </w:t>
      </w:r>
      <w:r w:rsidR="0005019B">
        <w:t>I allmänhet gäller att f</w:t>
      </w:r>
      <w:r w:rsidR="0005019B" w:rsidRPr="002B6A6F">
        <w:t>ör att en myndighet ska kunna lämna sekretessbelagda uppgifter till en annan myndighet krävs att det finns bestämmelse</w:t>
      </w:r>
      <w:r w:rsidR="0005019B">
        <w:t>r</w:t>
      </w:r>
      <w:r w:rsidR="0005019B" w:rsidRPr="002B6A6F">
        <w:t xml:space="preserve"> som tillåter detta. Detsamma gäller om en myndighet </w:t>
      </w:r>
      <w:r w:rsidR="0005019B">
        <w:t>ska</w:t>
      </w:r>
      <w:r w:rsidR="0005019B" w:rsidRPr="002B6A6F">
        <w:t xml:space="preserve"> lämna sekretessbelagda uppgifter till en enskild.</w:t>
      </w:r>
      <w:r w:rsidR="00AD5BF8">
        <w:t xml:space="preserve"> </w:t>
      </w:r>
      <w:r w:rsidRPr="002B6A6F">
        <w:t>Som huvudregel gäller också att ett utlämnande ska föregås av en begäran om en eller flera uppgifter.</w:t>
      </w:r>
    </w:p>
    <w:p w14:paraId="242F0C91" w14:textId="1294940E" w:rsidR="005577AE" w:rsidRDefault="005577AE" w:rsidP="00F00EB5">
      <w:pPr>
        <w:pStyle w:val="ANormal"/>
      </w:pPr>
      <w:r>
        <w:tab/>
      </w:r>
      <w:r w:rsidR="0012710A" w:rsidRPr="0027410F">
        <w:t xml:space="preserve">Sekretessbrytande bestämmelser </w:t>
      </w:r>
      <w:r w:rsidR="0012710A">
        <w:t xml:space="preserve">inom </w:t>
      </w:r>
      <w:r w:rsidR="0012710A" w:rsidRPr="0027410F">
        <w:t>förvaltning</w:t>
      </w:r>
      <w:r w:rsidR="0012710A">
        <w:t>en</w:t>
      </w:r>
      <w:r w:rsidR="0012710A" w:rsidRPr="0027410F">
        <w:t xml:space="preserve"> syftar till att öka informationsskyddet och effektiviteten för myndigheter och andra aktörer i samhället. </w:t>
      </w:r>
      <w:r w:rsidR="0012710A">
        <w:t>Sådana</w:t>
      </w:r>
      <w:r w:rsidR="0012710A" w:rsidRPr="0027410F">
        <w:t xml:space="preserve"> bestämmelser har genomförts för att motverka </w:t>
      </w:r>
      <w:r w:rsidR="0012710A">
        <w:t xml:space="preserve">bland annat </w:t>
      </w:r>
      <w:r w:rsidR="0012710A" w:rsidRPr="0027410F">
        <w:t>brottslighet</w:t>
      </w:r>
      <w:r w:rsidR="0012710A">
        <w:t xml:space="preserve"> eller</w:t>
      </w:r>
      <w:r w:rsidR="0012710A" w:rsidRPr="0027410F">
        <w:t xml:space="preserve"> felaktiga utbetalningar. De </w:t>
      </w:r>
      <w:r w:rsidR="0012710A">
        <w:t>för</w:t>
      </w:r>
      <w:r w:rsidR="0012710A" w:rsidRPr="0027410F">
        <w:t xml:space="preserve"> </w:t>
      </w:r>
      <w:r w:rsidR="0012710A">
        <w:t xml:space="preserve">olika </w:t>
      </w:r>
      <w:r w:rsidR="0012710A" w:rsidRPr="0027410F">
        <w:t xml:space="preserve">myndigheter </w:t>
      </w:r>
      <w:r w:rsidR="0012710A">
        <w:t xml:space="preserve">gällande sekretessbrytande bestämmelserna </w:t>
      </w:r>
      <w:r w:rsidR="0012710A" w:rsidRPr="0027410F">
        <w:t xml:space="preserve">innebär att </w:t>
      </w:r>
      <w:r w:rsidR="0012710A">
        <w:t xml:space="preserve">vissa i lag angivna </w:t>
      </w:r>
      <w:r w:rsidR="0012710A" w:rsidRPr="0027410F">
        <w:t xml:space="preserve">uppgifter kan lämnas </w:t>
      </w:r>
      <w:r w:rsidR="0012710A">
        <w:t>myndigheterna sinse</w:t>
      </w:r>
      <w:r w:rsidR="0012710A" w:rsidRPr="0027410F">
        <w:t>mellan</w:t>
      </w:r>
      <w:r w:rsidR="00752EB9">
        <w:t xml:space="preserve"> under vissa angivna förutsättningar</w:t>
      </w:r>
      <w:r w:rsidR="00A87E68">
        <w:t>.</w:t>
      </w:r>
      <w:r w:rsidR="0012710A" w:rsidRPr="0027410F">
        <w:t xml:space="preserve"> </w:t>
      </w:r>
      <w:r w:rsidR="00A87E68">
        <w:t xml:space="preserve">Uppgifter som finns hos en myndighet kan vara avgörande för att en annan myndighet ska kunna fullgöra </w:t>
      </w:r>
      <w:r w:rsidR="0005019B">
        <w:t>sina skyldigheter</w:t>
      </w:r>
      <w:r w:rsidR="00A87E68">
        <w:t>. Sådana uppgifter måste således kunna delas mellan myndigheter på ett effektivt och ändamålsenligt sätt.</w:t>
      </w:r>
    </w:p>
    <w:p w14:paraId="29AFEFE7" w14:textId="77777777" w:rsidR="001F785F" w:rsidRDefault="001F785F">
      <w:pPr>
        <w:pStyle w:val="ANormal"/>
      </w:pPr>
    </w:p>
    <w:p w14:paraId="2E98CC39" w14:textId="607EE7D3" w:rsidR="00303477" w:rsidRPr="003E70E4" w:rsidRDefault="00303477" w:rsidP="00303477">
      <w:pPr>
        <w:pStyle w:val="RubrikB"/>
      </w:pPr>
      <w:bookmarkStart w:id="4" w:name="_Toc244762762"/>
      <w:r>
        <w:t>2</w:t>
      </w:r>
      <w:r w:rsidRPr="003E70E4">
        <w:t xml:space="preserve">. </w:t>
      </w:r>
      <w:r w:rsidR="00AA2EBD">
        <w:t>Bakomliggande orsaker</w:t>
      </w:r>
      <w:bookmarkEnd w:id="4"/>
    </w:p>
    <w:p w14:paraId="2FEF7D2A" w14:textId="77777777" w:rsidR="00B101D3" w:rsidRDefault="00B101D3" w:rsidP="00B101D3">
      <w:pPr>
        <w:pStyle w:val="Rubrikmellanrum"/>
      </w:pPr>
    </w:p>
    <w:p w14:paraId="7E1743C7" w14:textId="646D6AFA" w:rsidR="00B101D3" w:rsidRPr="00B101D3" w:rsidRDefault="00B101D3" w:rsidP="00AA2EBD">
      <w:pPr>
        <w:pStyle w:val="RubrikC"/>
      </w:pPr>
      <w:bookmarkStart w:id="5" w:name="_Toc244762763"/>
      <w:r>
        <w:t>2.1 Omständigheter som påkallar organisationsförändringar</w:t>
      </w:r>
      <w:bookmarkEnd w:id="5"/>
    </w:p>
    <w:p w14:paraId="2BFD0FB5" w14:textId="77777777" w:rsidR="00333657" w:rsidRPr="00333657" w:rsidRDefault="00333657" w:rsidP="00333657">
      <w:pPr>
        <w:pStyle w:val="Rubrikmellanrum"/>
      </w:pPr>
    </w:p>
    <w:p w14:paraId="726C228A" w14:textId="41AC917A" w:rsidR="00333657" w:rsidRPr="00D2542A" w:rsidRDefault="00CD71C1" w:rsidP="004376A3">
      <w:pPr>
        <w:pStyle w:val="ANormal"/>
      </w:pPr>
      <w:r w:rsidRPr="00D2542A">
        <w:t>Landskapsförvaltningen står inför ökande krav på effektivitet och kostnads</w:t>
      </w:r>
      <w:r w:rsidR="008F2341">
        <w:t>in</w:t>
      </w:r>
      <w:r w:rsidRPr="00D2542A">
        <w:t xml:space="preserve">besparingar. </w:t>
      </w:r>
      <w:r w:rsidR="008F2341">
        <w:t xml:space="preserve">Genom att </w:t>
      </w:r>
      <w:r w:rsidR="002A4C7F">
        <w:t xml:space="preserve">inrätta ett så kallat servicecenter där </w:t>
      </w:r>
      <w:r w:rsidRPr="00D2542A">
        <w:t>redovisning</w:t>
      </w:r>
      <w:r w:rsidR="008F2341">
        <w:t>s-</w:t>
      </w:r>
      <w:r w:rsidRPr="00D2542A">
        <w:t>, löneadministration</w:t>
      </w:r>
      <w:r w:rsidR="008F2341">
        <w:t>s-</w:t>
      </w:r>
      <w:r w:rsidRPr="00D2542A">
        <w:t xml:space="preserve"> och upphandling</w:t>
      </w:r>
      <w:r w:rsidR="008F2341">
        <w:t>sservicen</w:t>
      </w:r>
      <w:r w:rsidRPr="00D2542A">
        <w:t xml:space="preserve"> </w:t>
      </w:r>
      <w:r w:rsidR="002A4C7F">
        <w:t xml:space="preserve">samordnas </w:t>
      </w:r>
      <w:r w:rsidR="008F2341">
        <w:t>i</w:t>
      </w:r>
      <w:r w:rsidRPr="00D2542A">
        <w:t xml:space="preserve"> finansavdelningen</w:t>
      </w:r>
      <w:r w:rsidR="008F2341">
        <w:t>s regi</w:t>
      </w:r>
      <w:r w:rsidRPr="00D2542A">
        <w:t xml:space="preserve"> </w:t>
      </w:r>
      <w:r w:rsidR="008F2341">
        <w:t>skapas</w:t>
      </w:r>
      <w:r w:rsidRPr="00D2542A">
        <w:t xml:space="preserve"> e</w:t>
      </w:r>
      <w:r w:rsidR="008F2341">
        <w:t>n</w:t>
      </w:r>
      <w:r w:rsidRPr="00D2542A">
        <w:t xml:space="preserve"> </w:t>
      </w:r>
      <w:r w:rsidR="008F2341">
        <w:t>mer</w:t>
      </w:r>
      <w:r w:rsidR="008F2341" w:rsidRPr="00D2542A">
        <w:t xml:space="preserve"> </w:t>
      </w:r>
      <w:r w:rsidRPr="00D2542A">
        <w:t xml:space="preserve">effektiv </w:t>
      </w:r>
      <w:r w:rsidR="008F2341">
        <w:t>och centraliserad organisation som har bättre förutsättningar</w:t>
      </w:r>
      <w:r w:rsidRPr="00D2542A">
        <w:t xml:space="preserve"> </w:t>
      </w:r>
      <w:r w:rsidR="008F2341">
        <w:t xml:space="preserve">än den nuvarande </w:t>
      </w:r>
      <w:r w:rsidRPr="00D2542A">
        <w:t>att möta dessa utmaningar. Finansavdelningen sköter i</w:t>
      </w:r>
      <w:r w:rsidR="008F2341">
        <w:t xml:space="preserve"> </w:t>
      </w:r>
      <w:r w:rsidRPr="00D2542A">
        <w:t>dag</w:t>
      </w:r>
      <w:r w:rsidR="008F2341">
        <w:t>släget</w:t>
      </w:r>
      <w:r w:rsidRPr="00D2542A">
        <w:t xml:space="preserve"> ekonomiadministration</w:t>
      </w:r>
      <w:r w:rsidR="008F2341">
        <w:t>en</w:t>
      </w:r>
      <w:r w:rsidRPr="00D2542A">
        <w:t xml:space="preserve"> och lönehantering</w:t>
      </w:r>
      <w:r w:rsidR="008F2341">
        <w:t>en</w:t>
      </w:r>
      <w:r w:rsidRPr="00D2542A">
        <w:t xml:space="preserve"> för landskapsförvaltningen, förutom för </w:t>
      </w:r>
      <w:r w:rsidR="008F2341">
        <w:t>Ålands hälso- och sjukvård</w:t>
      </w:r>
      <w:r w:rsidR="00493774">
        <w:t xml:space="preserve"> </w:t>
      </w:r>
      <w:r w:rsidR="00493774" w:rsidRPr="00493774">
        <w:rPr>
          <w:i/>
          <w:iCs/>
        </w:rPr>
        <w:t>(ÅHS)</w:t>
      </w:r>
      <w:r w:rsidR="002A4C7F">
        <w:t>.</w:t>
      </w:r>
      <w:r w:rsidRPr="00D2542A">
        <w:t xml:space="preserve"> </w:t>
      </w:r>
      <w:r w:rsidR="002A4C7F">
        <w:t>Även</w:t>
      </w:r>
      <w:r w:rsidR="008F2341">
        <w:t xml:space="preserve"> </w:t>
      </w:r>
      <w:r w:rsidRPr="00D2542A">
        <w:t xml:space="preserve">polisens löneräkning </w:t>
      </w:r>
      <w:r w:rsidR="008F2341">
        <w:t>och</w:t>
      </w:r>
      <w:r w:rsidRPr="00D2542A">
        <w:t xml:space="preserve"> en viss kundfakturering som sker inom en del av landskapets myndigheter, exempelvis skolorna</w:t>
      </w:r>
      <w:r w:rsidR="002A4C7F">
        <w:t xml:space="preserve">, sköts </w:t>
      </w:r>
      <w:r w:rsidR="004F564F">
        <w:t xml:space="preserve">för närvarande </w:t>
      </w:r>
      <w:r w:rsidR="002A4C7F">
        <w:t>separat av respektive myndighet.</w:t>
      </w:r>
    </w:p>
    <w:p w14:paraId="2C56D0E4" w14:textId="4B78DF41" w:rsidR="00067951" w:rsidRDefault="00067951" w:rsidP="00067951">
      <w:pPr>
        <w:pStyle w:val="ANormal"/>
      </w:pPr>
      <w:r>
        <w:tab/>
      </w:r>
      <w:r w:rsidRPr="00CD71C1">
        <w:t xml:space="preserve">Utvecklingen inom IT-området har </w:t>
      </w:r>
      <w:r>
        <w:t xml:space="preserve">dessutom </w:t>
      </w:r>
      <w:r w:rsidRPr="00CD71C1">
        <w:t xml:space="preserve">skapat förutsättningar att effektivisera administrativa stödprocesser genom att låta flera delar av </w:t>
      </w:r>
      <w:r>
        <w:t>landskaps</w:t>
      </w:r>
      <w:r w:rsidRPr="00CD71C1">
        <w:t>förvaltningen med likartade behov nyttja tjänster från ett gemensamt servicecenter. Fördelar</w:t>
      </w:r>
      <w:r>
        <w:t>na</w:t>
      </w:r>
      <w:r w:rsidRPr="00CD71C1">
        <w:t xml:space="preserve"> med samordning och enhetlighet finns främst inom transaktionsintensiva och repetitiva stödtjänster inom redovisning och löneadministration, </w:t>
      </w:r>
      <w:r>
        <w:t>så</w:t>
      </w:r>
      <w:r w:rsidRPr="00CD71C1">
        <w:t xml:space="preserve">som löneutbetalningar och fakturahantering, men även inom områden där expertisen med fördel </w:t>
      </w:r>
      <w:r w:rsidR="00493774">
        <w:t xml:space="preserve">bör </w:t>
      </w:r>
      <w:r w:rsidRPr="00CD71C1">
        <w:t xml:space="preserve">samlas </w:t>
      </w:r>
      <w:r>
        <w:t xml:space="preserve">under ett organisationstak </w:t>
      </w:r>
      <w:r w:rsidRPr="00CD71C1">
        <w:t>såsom inom upphandlingsområdet.</w:t>
      </w:r>
    </w:p>
    <w:p w14:paraId="528405A9" w14:textId="5A798B1E" w:rsidR="003F0E13" w:rsidRDefault="003F0E13" w:rsidP="00067951">
      <w:pPr>
        <w:pStyle w:val="ANormal"/>
      </w:pPr>
      <w:r>
        <w:tab/>
        <w:t xml:space="preserve">Krav på ökad effektivitet och behovet av </w:t>
      </w:r>
      <w:r w:rsidR="00547D05">
        <w:t xml:space="preserve">att </w:t>
      </w:r>
      <w:r>
        <w:t xml:space="preserve">nedbringa kostnaderna inom landskapsförvaltningen påkallar förutom en etablering av ett servicecenter även ett inrättande av en ny så kallad HR-enhet vid </w:t>
      </w:r>
      <w:proofErr w:type="gramStart"/>
      <w:r>
        <w:t>regeringskansliet</w:t>
      </w:r>
      <w:proofErr w:type="gramEnd"/>
      <w:r>
        <w:t xml:space="preserve"> som ska handlägga ärenden som hänför sig till personaladministration.</w:t>
      </w:r>
      <w:r>
        <w:rPr>
          <w:rStyle w:val="Fotnotsreferens"/>
        </w:rPr>
        <w:footnoteReference w:id="1"/>
      </w:r>
      <w:r>
        <w:t xml:space="preserve"> Härvid beaktas att ansvaret för lönehanteringsfrågor ska åvila servicecentret. </w:t>
      </w:r>
      <w:r w:rsidRPr="00723177">
        <w:t>Det kan med fog hävdas att löneadministration i allmänhet även ingår som en del av personaladministrationen. Dock ska, enligt förutsättningarna i detta lagförslag, löneadministrationen skötas inom ramen för servicecentrets ansvarsområde.</w:t>
      </w:r>
    </w:p>
    <w:p w14:paraId="1813BB81" w14:textId="77777777" w:rsidR="00011A11" w:rsidRDefault="00011A11" w:rsidP="00067951">
      <w:pPr>
        <w:pStyle w:val="ANormal"/>
      </w:pPr>
    </w:p>
    <w:p w14:paraId="4B4B9C36" w14:textId="446C8B1C" w:rsidR="00B101D3" w:rsidRPr="00B101D3" w:rsidRDefault="00B101D3" w:rsidP="00AA2EBD">
      <w:pPr>
        <w:pStyle w:val="RubrikC"/>
      </w:pPr>
      <w:bookmarkStart w:id="6" w:name="_Toc244762764"/>
      <w:r>
        <w:t>2.</w:t>
      </w:r>
      <w:r w:rsidR="00717407">
        <w:t>2</w:t>
      </w:r>
      <w:r>
        <w:t xml:space="preserve"> </w:t>
      </w:r>
      <w:r w:rsidR="00690DC8">
        <w:t>Framförda ö</w:t>
      </w:r>
      <w:r w:rsidR="00857986">
        <w:t>nskemål i anslutning till organisationsreformen</w:t>
      </w:r>
      <w:bookmarkEnd w:id="6"/>
    </w:p>
    <w:p w14:paraId="2EB4997D" w14:textId="77777777" w:rsidR="00B101D3" w:rsidRPr="00333657" w:rsidRDefault="00B101D3" w:rsidP="00B101D3">
      <w:pPr>
        <w:pStyle w:val="Rubrikmellanrum"/>
      </w:pPr>
    </w:p>
    <w:p w14:paraId="3031C1DC" w14:textId="433FB7CA" w:rsidR="001C0E5E" w:rsidRDefault="008462D9" w:rsidP="001C0E5E">
      <w:pPr>
        <w:pStyle w:val="ANormal"/>
      </w:pPr>
      <w:r>
        <w:t>Vid sidan av ovan angivna omständigheter har det d</w:t>
      </w:r>
      <w:r w:rsidR="001C0E5E">
        <w:t xml:space="preserve">essutom från </w:t>
      </w:r>
      <w:proofErr w:type="gramStart"/>
      <w:r w:rsidR="001C0E5E">
        <w:t>regeringskansliet</w:t>
      </w:r>
      <w:proofErr w:type="gramEnd"/>
      <w:r w:rsidR="001C0E5E">
        <w:t xml:space="preserve"> och finansavdelningen framförts önskemål om att införa sekretessbrytande bestämmelser i landskapslagstiftningen som säkerställer rätten för landskapsregeringen att erhålla uppgifter från landskapsregeringens underställda myndigheter samt </w:t>
      </w:r>
      <w:r w:rsidR="00662F5D" w:rsidRPr="00856E19">
        <w:t>f</w:t>
      </w:r>
      <w:r w:rsidR="001C0E5E" w:rsidRPr="00856E19">
        <w:t>astighetsverket</w:t>
      </w:r>
      <w:r w:rsidR="001C0E5E">
        <w:t>.</w:t>
      </w:r>
    </w:p>
    <w:p w14:paraId="00951F87" w14:textId="77777777" w:rsidR="00011A11" w:rsidRDefault="00011A11" w:rsidP="001C0E5E">
      <w:pPr>
        <w:pStyle w:val="ANormal"/>
      </w:pPr>
    </w:p>
    <w:p w14:paraId="1830AFD2" w14:textId="3D47A9EA" w:rsidR="00336843" w:rsidRPr="003E70E4" w:rsidRDefault="00336843" w:rsidP="00336843">
      <w:pPr>
        <w:pStyle w:val="RubrikB"/>
      </w:pPr>
      <w:bookmarkStart w:id="7" w:name="_Toc244762765"/>
      <w:r>
        <w:t>3</w:t>
      </w:r>
      <w:r w:rsidRPr="003E70E4">
        <w:t xml:space="preserve">. </w:t>
      </w:r>
      <w:r>
        <w:t>Behovet av lagändringar</w:t>
      </w:r>
      <w:bookmarkEnd w:id="7"/>
    </w:p>
    <w:p w14:paraId="1ED5D492" w14:textId="77777777" w:rsidR="00336843" w:rsidRPr="003E70E4" w:rsidRDefault="00336843" w:rsidP="00336843">
      <w:pPr>
        <w:pStyle w:val="Rubrikmellanrum"/>
      </w:pPr>
    </w:p>
    <w:p w14:paraId="21CEAAE9" w14:textId="0ADFD178" w:rsidR="008657E0" w:rsidRDefault="00886D36" w:rsidP="004376A3">
      <w:pPr>
        <w:pStyle w:val="ANormal"/>
      </w:pPr>
      <w:r>
        <w:t>Med anledning</w:t>
      </w:r>
      <w:r w:rsidR="00BC221A">
        <w:t xml:space="preserve"> av det som anförts ovan konstaterar landskapsregeringen att det </w:t>
      </w:r>
      <w:r w:rsidR="000212EB">
        <w:t xml:space="preserve">finns </w:t>
      </w:r>
      <w:r w:rsidR="00EC5A98">
        <w:t xml:space="preserve">ett </w:t>
      </w:r>
      <w:r w:rsidR="004E40FF">
        <w:t xml:space="preserve">behov </w:t>
      </w:r>
      <w:r w:rsidR="00EC5A98">
        <w:t xml:space="preserve">av att införa bestämmelser </w:t>
      </w:r>
      <w:r w:rsidR="001C12D8">
        <w:t xml:space="preserve">i landskapslagstiftningen </w:t>
      </w:r>
      <w:r w:rsidR="005F691E">
        <w:t>för att främja</w:t>
      </w:r>
      <w:r w:rsidR="001A339A">
        <w:t xml:space="preserve"> </w:t>
      </w:r>
      <w:r w:rsidR="00720889">
        <w:t>lämnandet</w:t>
      </w:r>
      <w:r w:rsidR="000212EB">
        <w:t xml:space="preserve"> av för myndighetsverksamheten relevant information </w:t>
      </w:r>
      <w:r w:rsidR="00720889">
        <w:t>till</w:t>
      </w:r>
      <w:r w:rsidR="000212EB">
        <w:t xml:space="preserve"> landskapsregeringen </w:t>
      </w:r>
      <w:r w:rsidR="00720889">
        <w:t>från</w:t>
      </w:r>
      <w:r w:rsidR="000212EB">
        <w:t xml:space="preserve"> dess under</w:t>
      </w:r>
      <w:r w:rsidR="00720889">
        <w:t>ställda</w:t>
      </w:r>
      <w:r w:rsidR="000212EB">
        <w:t xml:space="preserve"> myndigheter</w:t>
      </w:r>
      <w:r w:rsidR="00A90FD2">
        <w:t xml:space="preserve"> samt </w:t>
      </w:r>
      <w:r w:rsidR="00662F5D" w:rsidRPr="00856E19">
        <w:t>l</w:t>
      </w:r>
      <w:r w:rsidR="00A90FD2" w:rsidRPr="00856E19">
        <w:t>andskapets</w:t>
      </w:r>
      <w:r w:rsidR="00A90FD2">
        <w:t xml:space="preserve"> fastighetsverk</w:t>
      </w:r>
      <w:r w:rsidR="009D06BD">
        <w:t xml:space="preserve"> </w:t>
      </w:r>
      <w:r w:rsidR="009D06BD" w:rsidRPr="00257374">
        <w:rPr>
          <w:i/>
          <w:iCs/>
        </w:rPr>
        <w:t>(</w:t>
      </w:r>
      <w:r w:rsidR="00662F5D" w:rsidRPr="00257374">
        <w:rPr>
          <w:i/>
          <w:iCs/>
        </w:rPr>
        <w:t>f</w:t>
      </w:r>
      <w:r w:rsidR="009D06BD" w:rsidRPr="00257374">
        <w:rPr>
          <w:i/>
          <w:iCs/>
        </w:rPr>
        <w:t>astighetsverket)</w:t>
      </w:r>
      <w:r w:rsidR="000212EB">
        <w:t>. De under</w:t>
      </w:r>
      <w:r w:rsidR="00720889">
        <w:t>ställda</w:t>
      </w:r>
      <w:r w:rsidR="000212EB">
        <w:t xml:space="preserve"> myndigheterna utgörs av</w:t>
      </w:r>
    </w:p>
    <w:p w14:paraId="7F8A4EDC" w14:textId="5BC568B1" w:rsidR="008657E0" w:rsidRPr="00B868C6" w:rsidRDefault="008657E0" w:rsidP="008657E0">
      <w:pPr>
        <w:pStyle w:val="ANormal"/>
      </w:pPr>
      <w:r>
        <w:tab/>
        <w:t xml:space="preserve">1) </w:t>
      </w:r>
      <w:r w:rsidRPr="00B868C6">
        <w:t>Datainspektionen</w:t>
      </w:r>
      <w:r w:rsidR="00371157" w:rsidRPr="00E508B1">
        <w:t>,</w:t>
      </w:r>
    </w:p>
    <w:p w14:paraId="78003D43" w14:textId="7766D3DA" w:rsidR="008657E0" w:rsidRPr="00B868C6" w:rsidRDefault="008657E0" w:rsidP="008657E0">
      <w:pPr>
        <w:pStyle w:val="ANormal"/>
      </w:pPr>
      <w:r>
        <w:tab/>
        <w:t xml:space="preserve">2) </w:t>
      </w:r>
      <w:r w:rsidRPr="00B868C6">
        <w:t>Fordonsmyndigheten</w:t>
      </w:r>
      <w:r w:rsidR="00E508B1">
        <w:t>,</w:t>
      </w:r>
    </w:p>
    <w:p w14:paraId="3C3B308C" w14:textId="10CF1F9B" w:rsidR="008657E0" w:rsidRPr="00B868C6" w:rsidRDefault="008657E0" w:rsidP="008657E0">
      <w:pPr>
        <w:pStyle w:val="ANormal"/>
      </w:pPr>
      <w:r>
        <w:tab/>
        <w:t xml:space="preserve">3) </w:t>
      </w:r>
      <w:r w:rsidR="00662F5D" w:rsidRPr="00856E19">
        <w:t>h</w:t>
      </w:r>
      <w:r w:rsidRPr="00856E19">
        <w:t>ögskolan</w:t>
      </w:r>
      <w:r w:rsidRPr="00B868C6">
        <w:t xml:space="preserve"> på Åland</w:t>
      </w:r>
      <w:r w:rsidR="00371157" w:rsidRPr="00E508B1">
        <w:t>,</w:t>
      </w:r>
    </w:p>
    <w:p w14:paraId="45C2326A" w14:textId="26967FCC" w:rsidR="008657E0" w:rsidRPr="00B868C6" w:rsidRDefault="008657E0" w:rsidP="008657E0">
      <w:pPr>
        <w:pStyle w:val="ANormal"/>
      </w:pPr>
      <w:r>
        <w:tab/>
        <w:t xml:space="preserve">4) </w:t>
      </w:r>
      <w:r w:rsidR="00662F5D" w:rsidRPr="00856E19">
        <w:t>l</w:t>
      </w:r>
      <w:r w:rsidRPr="00856E19">
        <w:t>andskapet</w:t>
      </w:r>
      <w:r w:rsidRPr="00B868C6">
        <w:t xml:space="preserve"> Ålands pensionsfond</w:t>
      </w:r>
      <w:r>
        <w:t>,</w:t>
      </w:r>
    </w:p>
    <w:p w14:paraId="4614F841" w14:textId="2870067E" w:rsidR="008657E0" w:rsidRPr="003E70E4" w:rsidRDefault="008657E0" w:rsidP="008657E0">
      <w:pPr>
        <w:pStyle w:val="ANormal"/>
      </w:pPr>
      <w:r>
        <w:tab/>
        <w:t xml:space="preserve">5) </w:t>
      </w:r>
      <w:r w:rsidRPr="00B868C6">
        <w:t>Ålands arbetsmarknads- och studieservicemyndighet</w:t>
      </w:r>
      <w:r w:rsidR="000419DD">
        <w:t xml:space="preserve"> </w:t>
      </w:r>
      <w:r w:rsidR="000419DD" w:rsidRPr="000419DD">
        <w:rPr>
          <w:i/>
          <w:iCs/>
        </w:rPr>
        <w:t>(AMS)</w:t>
      </w:r>
      <w:r w:rsidR="00371157" w:rsidRPr="00E508B1">
        <w:t>,</w:t>
      </w:r>
    </w:p>
    <w:p w14:paraId="2D84B719" w14:textId="6F6EFE2B" w:rsidR="008657E0" w:rsidRPr="00B868C6" w:rsidRDefault="008657E0" w:rsidP="008657E0">
      <w:pPr>
        <w:pStyle w:val="ANormal"/>
      </w:pPr>
      <w:r>
        <w:tab/>
        <w:t xml:space="preserve">6) </w:t>
      </w:r>
      <w:r w:rsidRPr="00B868C6">
        <w:t>Ålands energimyndighet</w:t>
      </w:r>
      <w:r w:rsidR="004323A9" w:rsidRPr="00E508B1">
        <w:t>,</w:t>
      </w:r>
    </w:p>
    <w:p w14:paraId="242523CD" w14:textId="3DD8FB85" w:rsidR="008657E0" w:rsidRPr="00B868C6" w:rsidRDefault="008657E0" w:rsidP="008657E0">
      <w:pPr>
        <w:pStyle w:val="ANormal"/>
      </w:pPr>
      <w:r>
        <w:tab/>
      </w:r>
      <w:r w:rsidR="00A90FD2">
        <w:t>7</w:t>
      </w:r>
      <w:r>
        <w:t xml:space="preserve">) </w:t>
      </w:r>
      <w:r w:rsidRPr="00B868C6">
        <w:t>Ålands gymn</w:t>
      </w:r>
      <w:r w:rsidR="00371157">
        <w:t>asiemyndighet</w:t>
      </w:r>
      <w:r w:rsidR="00371157" w:rsidRPr="00E508B1">
        <w:t>,</w:t>
      </w:r>
    </w:p>
    <w:p w14:paraId="3FDB3D8C" w14:textId="4E28A1D3" w:rsidR="008657E0" w:rsidRPr="00B868C6" w:rsidRDefault="008657E0" w:rsidP="008657E0">
      <w:pPr>
        <w:pStyle w:val="ANormal"/>
      </w:pPr>
      <w:r>
        <w:tab/>
      </w:r>
      <w:r w:rsidR="00A90FD2">
        <w:t>8</w:t>
      </w:r>
      <w:r>
        <w:t xml:space="preserve">) </w:t>
      </w:r>
      <w:r w:rsidRPr="00B868C6">
        <w:t>Ålands hälso- och sjukvård</w:t>
      </w:r>
      <w:r w:rsidR="00E73B3A">
        <w:t xml:space="preserve"> </w:t>
      </w:r>
      <w:r w:rsidR="00E73B3A" w:rsidRPr="00E73B3A">
        <w:rPr>
          <w:i/>
          <w:iCs/>
        </w:rPr>
        <w:t>(ÅHS)</w:t>
      </w:r>
      <w:r w:rsidR="00371157" w:rsidRPr="00E508B1">
        <w:t>,</w:t>
      </w:r>
    </w:p>
    <w:p w14:paraId="58D5080A" w14:textId="175259CD" w:rsidR="008657E0" w:rsidRPr="00B868C6" w:rsidRDefault="008657E0" w:rsidP="008657E0">
      <w:pPr>
        <w:pStyle w:val="ANormal"/>
      </w:pPr>
      <w:r>
        <w:tab/>
      </w:r>
      <w:r w:rsidR="00A90FD2">
        <w:t>9</w:t>
      </w:r>
      <w:r>
        <w:t xml:space="preserve">) </w:t>
      </w:r>
      <w:r w:rsidRPr="00B868C6">
        <w:t>Ålands kulturdelegation</w:t>
      </w:r>
      <w:r w:rsidR="00371157" w:rsidRPr="00E508B1">
        <w:t>,</w:t>
      </w:r>
    </w:p>
    <w:p w14:paraId="7FA23BD9" w14:textId="6F808D13" w:rsidR="008657E0" w:rsidRPr="00B868C6" w:rsidRDefault="008657E0" w:rsidP="008657E0">
      <w:pPr>
        <w:pStyle w:val="ANormal"/>
      </w:pPr>
      <w:r>
        <w:tab/>
        <w:t>1</w:t>
      </w:r>
      <w:r w:rsidR="00A90FD2">
        <w:t>0</w:t>
      </w:r>
      <w:r>
        <w:t xml:space="preserve">) </w:t>
      </w:r>
      <w:r w:rsidRPr="00B868C6">
        <w:t>Ålands miljö- och hälsoskyddsmyndighet</w:t>
      </w:r>
      <w:r w:rsidR="00371157" w:rsidRPr="00E508B1">
        <w:t>,</w:t>
      </w:r>
    </w:p>
    <w:p w14:paraId="0DDEFA55" w14:textId="6EF6DFA9" w:rsidR="008657E0" w:rsidRPr="00B868C6" w:rsidRDefault="008657E0" w:rsidP="008657E0">
      <w:pPr>
        <w:pStyle w:val="ANormal"/>
      </w:pPr>
      <w:r>
        <w:tab/>
        <w:t>1</w:t>
      </w:r>
      <w:r w:rsidR="00A90FD2">
        <w:t>1</w:t>
      </w:r>
      <w:r>
        <w:t xml:space="preserve">) </w:t>
      </w:r>
      <w:r w:rsidRPr="00B868C6">
        <w:t>Ålands musikinstitut</w:t>
      </w:r>
      <w:r w:rsidR="00114414" w:rsidRPr="00E508B1">
        <w:t>,</w:t>
      </w:r>
    </w:p>
    <w:p w14:paraId="3E364427" w14:textId="6C4A185C" w:rsidR="008657E0" w:rsidRPr="00B868C6" w:rsidRDefault="008657E0" w:rsidP="008657E0">
      <w:pPr>
        <w:pStyle w:val="ANormal"/>
      </w:pPr>
      <w:r>
        <w:tab/>
        <w:t>1</w:t>
      </w:r>
      <w:r w:rsidR="00A90FD2">
        <w:t>2</w:t>
      </w:r>
      <w:r>
        <w:t xml:space="preserve">) </w:t>
      </w:r>
      <w:r w:rsidRPr="00B868C6">
        <w:t>Ålands ombudsmannamyndighet</w:t>
      </w:r>
      <w:r w:rsidR="00114414" w:rsidRPr="00E508B1">
        <w:t>,</w:t>
      </w:r>
    </w:p>
    <w:p w14:paraId="42E16BA0" w14:textId="0AC9806E" w:rsidR="008657E0" w:rsidRPr="00B868C6" w:rsidRDefault="008657E0" w:rsidP="008657E0">
      <w:pPr>
        <w:pStyle w:val="ANormal"/>
      </w:pPr>
      <w:r>
        <w:tab/>
        <w:t>1</w:t>
      </w:r>
      <w:r w:rsidR="00A90FD2">
        <w:t>3</w:t>
      </w:r>
      <w:r>
        <w:t xml:space="preserve">) </w:t>
      </w:r>
      <w:r w:rsidRPr="00B868C6">
        <w:t>Ålands polismyndighet</w:t>
      </w:r>
      <w:r w:rsidR="00114414" w:rsidRPr="00E508B1">
        <w:t>,</w:t>
      </w:r>
    </w:p>
    <w:p w14:paraId="5CEAC2B3" w14:textId="07EB1065" w:rsidR="008657E0" w:rsidRPr="00B868C6" w:rsidRDefault="008657E0" w:rsidP="008657E0">
      <w:pPr>
        <w:pStyle w:val="ANormal"/>
      </w:pPr>
      <w:r>
        <w:tab/>
        <w:t>1</w:t>
      </w:r>
      <w:r w:rsidR="00A90FD2">
        <w:t>4</w:t>
      </w:r>
      <w:r>
        <w:t xml:space="preserve">) </w:t>
      </w:r>
      <w:r w:rsidRPr="00B868C6">
        <w:t>Ålands sjösäkerhetscentrum</w:t>
      </w:r>
      <w:r w:rsidR="00114414" w:rsidRPr="00E508B1">
        <w:t xml:space="preserve"> </w:t>
      </w:r>
      <w:r>
        <w:t>och</w:t>
      </w:r>
    </w:p>
    <w:p w14:paraId="353C243F" w14:textId="47EC15F3" w:rsidR="008657E0" w:rsidRDefault="008657E0" w:rsidP="008657E0">
      <w:pPr>
        <w:pStyle w:val="ANormal"/>
      </w:pPr>
      <w:r>
        <w:tab/>
        <w:t>1</w:t>
      </w:r>
      <w:r w:rsidR="00A90FD2">
        <w:t>5</w:t>
      </w:r>
      <w:r>
        <w:t xml:space="preserve">) </w:t>
      </w:r>
      <w:r w:rsidRPr="00B868C6">
        <w:t>Ålands statistik- och utredningsmyndighet</w:t>
      </w:r>
      <w:r w:rsidR="00114414" w:rsidRPr="00E508B1">
        <w:t>.</w:t>
      </w:r>
    </w:p>
    <w:p w14:paraId="20B12AA6" w14:textId="77777777" w:rsidR="00067951" w:rsidRDefault="00067951" w:rsidP="005F691E">
      <w:pPr>
        <w:pStyle w:val="ANormal"/>
      </w:pPr>
    </w:p>
    <w:p w14:paraId="3300B10E" w14:textId="5290E4C9" w:rsidR="00303477" w:rsidRDefault="00641150" w:rsidP="00303477">
      <w:pPr>
        <w:pStyle w:val="RubrikB"/>
      </w:pPr>
      <w:bookmarkStart w:id="8" w:name="_Toc244762766"/>
      <w:r>
        <w:t>4</w:t>
      </w:r>
      <w:r w:rsidR="00303477" w:rsidRPr="003E70E4">
        <w:t xml:space="preserve">. </w:t>
      </w:r>
      <w:r>
        <w:t>Landskapsregeringens f</w:t>
      </w:r>
      <w:r w:rsidR="00303477">
        <w:t>örslag</w:t>
      </w:r>
      <w:bookmarkEnd w:id="8"/>
    </w:p>
    <w:p w14:paraId="33F90423" w14:textId="77777777" w:rsidR="00643B75" w:rsidRDefault="00643B75" w:rsidP="00643B75">
      <w:pPr>
        <w:pStyle w:val="Rubrikmellanrum"/>
      </w:pPr>
    </w:p>
    <w:p w14:paraId="6EDA93A0" w14:textId="77777777" w:rsidR="00374762" w:rsidRDefault="00374762" w:rsidP="00374762">
      <w:pPr>
        <w:pStyle w:val="ANormal"/>
      </w:pPr>
      <w:r>
        <w:t xml:space="preserve">Mot bakgrund av det som framgår av redogörelsen i de föregående avsnitten anser landskapsregeringen att </w:t>
      </w:r>
      <w:r w:rsidRPr="004A58A6">
        <w:t xml:space="preserve">landskapslagen </w:t>
      </w:r>
      <w:r>
        <w:t xml:space="preserve">(1998:70) </w:t>
      </w:r>
      <w:r w:rsidRPr="004A58A6">
        <w:t>om Ålands landskapsregerings allmänna förvaltning</w:t>
      </w:r>
      <w:r>
        <w:t xml:space="preserve"> ska ändras i enlighet med vad som framgår av förslaget till lagtext nedan. Syftet med den nya bestämmelsen är att utgöra ett viktigt led i främjandet av dels samordningen av verksamheterna vad gäller redovisning, löneadministration och upphandling inom landskapsförvaltningen vid finansavdelningen, dels utvecklingen av personaladministrationen som ska handhas av den nya HR-enheten vid </w:t>
      </w:r>
      <w:proofErr w:type="gramStart"/>
      <w:r>
        <w:t>regeringskansliet</w:t>
      </w:r>
      <w:proofErr w:type="gramEnd"/>
      <w:r>
        <w:t>.</w:t>
      </w:r>
    </w:p>
    <w:p w14:paraId="09C9FA69" w14:textId="0AF60116" w:rsidR="00427A4B" w:rsidRDefault="00374762" w:rsidP="00EC741B">
      <w:pPr>
        <w:pStyle w:val="ANormal"/>
      </w:pPr>
      <w:r>
        <w:tab/>
        <w:t xml:space="preserve">Då de föreslagna bestämmelserna hänger samman med dels det nya servicecentret vid landskapsregeringens allmänna förvaltning som ska inleda sin verksamhet den 1 januari 2027, dels den nya HR-enheten som ska inrättas vid </w:t>
      </w:r>
      <w:proofErr w:type="gramStart"/>
      <w:r>
        <w:t>regeringskansliet</w:t>
      </w:r>
      <w:proofErr w:type="gramEnd"/>
      <w:r>
        <w:t xml:space="preserve"> och som ska handha personaladministrationen från och med samma datum är det av yttersta vikt att lagtinget behandlar lagförslaget i sådan ordning att de nya bestämmelserna kan sättas i kraft så fort som möjligt.</w:t>
      </w:r>
    </w:p>
    <w:p w14:paraId="49B8FD2C" w14:textId="77777777" w:rsidR="00717407" w:rsidRDefault="00717407" w:rsidP="00EC741B">
      <w:pPr>
        <w:pStyle w:val="ANormal"/>
      </w:pPr>
    </w:p>
    <w:p w14:paraId="6F760461" w14:textId="51DF19D2" w:rsidR="00717407" w:rsidRDefault="00717407" w:rsidP="00717407">
      <w:pPr>
        <w:pStyle w:val="RubrikB"/>
      </w:pPr>
      <w:bookmarkStart w:id="9" w:name="_Toc244762767"/>
      <w:r>
        <w:t>5. Tekniska upplägget vad gäller informationshanteringen</w:t>
      </w:r>
      <w:bookmarkEnd w:id="9"/>
    </w:p>
    <w:p w14:paraId="1D92F08E" w14:textId="77777777" w:rsidR="00717407" w:rsidRPr="00011A11" w:rsidRDefault="00717407" w:rsidP="00717407">
      <w:pPr>
        <w:pStyle w:val="Rubrikmellanrum"/>
      </w:pPr>
    </w:p>
    <w:p w14:paraId="272FFDD3" w14:textId="7FE912AF" w:rsidR="00717407" w:rsidRDefault="00717407" w:rsidP="00717407">
      <w:pPr>
        <w:pStyle w:val="ANormal"/>
      </w:pPr>
      <w:r>
        <w:t>Bestämmelsen i den föreslagna lagtexten nedan talar om en rätt att på begäran och avgiftsfritt erhålla sådana uppgifter som är nödvändiga för den allmänna förvaltningens skötsel av redovisning, löne- och personaladministration</w:t>
      </w:r>
      <w:r w:rsidR="00FC1402">
        <w:t xml:space="preserve"> samt handläggning av upphandlingsstöd</w:t>
      </w:r>
      <w:r w:rsidR="00BA4292">
        <w:t xml:space="preserve">. Avsikten med det nya systemet är </w:t>
      </w:r>
      <w:r>
        <w:t xml:space="preserve">att </w:t>
      </w:r>
      <w:r w:rsidR="00BA4292">
        <w:t xml:space="preserve">den </w:t>
      </w:r>
      <w:r>
        <w:t xml:space="preserve">allmänna förvaltningen och alla myndigheter ska använda samma HR-system, där all </w:t>
      </w:r>
      <w:proofErr w:type="spellStart"/>
      <w:r w:rsidR="00BA4292">
        <w:t>huvud</w:t>
      </w:r>
      <w:r>
        <w:t>data</w:t>
      </w:r>
      <w:proofErr w:type="spellEnd"/>
      <w:r>
        <w:t xml:space="preserve"> ska finnas</w:t>
      </w:r>
      <w:r w:rsidR="00BA4292">
        <w:t xml:space="preserve"> införd.</w:t>
      </w:r>
      <w:r>
        <w:t xml:space="preserve"> </w:t>
      </w:r>
      <w:r w:rsidR="00BA4292">
        <w:t>Tanken är</w:t>
      </w:r>
      <w:r>
        <w:t xml:space="preserve"> </w:t>
      </w:r>
      <w:r w:rsidR="00BA4292">
        <w:t xml:space="preserve">vidare </w:t>
      </w:r>
      <w:r>
        <w:t>att myndigheterna själva ska lägga in sin</w:t>
      </w:r>
      <w:r w:rsidR="00BA4292">
        <w:t>a</w:t>
      </w:r>
      <w:r>
        <w:t xml:space="preserve"> </w:t>
      </w:r>
      <w:r w:rsidR="00BA4292">
        <w:t xml:space="preserve">respektive </w:t>
      </w:r>
      <w:r>
        <w:t>personaldata i det gemensamma systemet. Så</w:t>
      </w:r>
      <w:r w:rsidR="00BA4292">
        <w:t>lunda</w:t>
      </w:r>
      <w:r>
        <w:t xml:space="preserve"> </w:t>
      </w:r>
      <w:r w:rsidR="00BA4292">
        <w:t xml:space="preserve">erhåller </w:t>
      </w:r>
      <w:r>
        <w:t xml:space="preserve">landskapsregeringen </w:t>
      </w:r>
      <w:r w:rsidR="00BA4292">
        <w:t xml:space="preserve">inte </w:t>
      </w:r>
      <w:r>
        <w:t xml:space="preserve">uppgifter i den </w:t>
      </w:r>
      <w:r w:rsidR="00BC5EAE">
        <w:t xml:space="preserve">renodlade </w:t>
      </w:r>
      <w:r>
        <w:t xml:space="preserve">bemärkelsen att </w:t>
      </w:r>
      <w:proofErr w:type="spellStart"/>
      <w:r>
        <w:t>datan</w:t>
      </w:r>
      <w:proofErr w:type="spellEnd"/>
      <w:r>
        <w:t xml:space="preserve"> </w:t>
      </w:r>
      <w:r w:rsidR="00BC5EAE">
        <w:t xml:space="preserve">varje gång på begäran ska </w:t>
      </w:r>
      <w:r>
        <w:t xml:space="preserve">överlämnas från en part till en annan. Allmänna förvaltningens HR-enhet ska vara huvudägare </w:t>
      </w:r>
      <w:r w:rsidR="00BA4292">
        <w:t xml:space="preserve">av systemet </w:t>
      </w:r>
      <w:r>
        <w:t xml:space="preserve">och ska därför ha rätt att komma åt all data utan att varje gång be om tillåtelse att hantera den. Detta gäller ju även löneadministrationen som ska </w:t>
      </w:r>
      <w:r w:rsidR="00BA4292">
        <w:t>kunna</w:t>
      </w:r>
      <w:r>
        <w:t xml:space="preserve"> </w:t>
      </w:r>
      <w:r w:rsidR="00BA4292">
        <w:t xml:space="preserve">hämta </w:t>
      </w:r>
      <w:proofErr w:type="gramStart"/>
      <w:r w:rsidR="00BA4292">
        <w:t xml:space="preserve">specifik </w:t>
      </w:r>
      <w:r>
        <w:t>personaldata</w:t>
      </w:r>
      <w:proofErr w:type="gramEnd"/>
      <w:r>
        <w:t xml:space="preserve"> från HR-systemets </w:t>
      </w:r>
      <w:proofErr w:type="spellStart"/>
      <w:r w:rsidR="00BA4292">
        <w:t>huvud</w:t>
      </w:r>
      <w:r>
        <w:t>data</w:t>
      </w:r>
      <w:proofErr w:type="spellEnd"/>
      <w:r>
        <w:t xml:space="preserve">. </w:t>
      </w:r>
      <w:r w:rsidR="00BA4292">
        <w:t xml:space="preserve">I normalfallet </w:t>
      </w:r>
      <w:r w:rsidR="00FA2955">
        <w:t xml:space="preserve">då informationsflödet fungerar som avsett kommer tillämpningen av bestämmelsen inte att aktualiseras men den är likväl behövlig då landskapsregeringen gör bedömningen att någon underlydande myndighet eller fastighetsverket inte fört </w:t>
      </w:r>
      <w:r w:rsidR="001055CB">
        <w:t xml:space="preserve">in </w:t>
      </w:r>
      <w:r w:rsidR="00FA2955">
        <w:t>någon uppgift som enligt landskapsregeringen saknas</w:t>
      </w:r>
      <w:r w:rsidR="001055CB">
        <w:t xml:space="preserve"> i systemet</w:t>
      </w:r>
      <w:r w:rsidR="00FA2955">
        <w:t xml:space="preserve">. Då kan en tillämpning av bestämmelsen aktualiseras och landskapsregeringen får därmed ett instrument för att komma till rätta med </w:t>
      </w:r>
      <w:r w:rsidR="001055CB">
        <w:t xml:space="preserve">en härvid avsedd </w:t>
      </w:r>
      <w:r w:rsidR="00FA2955">
        <w:t>brist i informationsflödet.</w:t>
      </w:r>
    </w:p>
    <w:p w14:paraId="3ABE6BB9" w14:textId="77777777" w:rsidR="00FA2955" w:rsidRDefault="00FA2955" w:rsidP="00717407">
      <w:pPr>
        <w:pStyle w:val="ANormal"/>
      </w:pPr>
    </w:p>
    <w:p w14:paraId="157B8D1B" w14:textId="314DC1CD" w:rsidR="00641150" w:rsidRDefault="00717407" w:rsidP="00641150">
      <w:pPr>
        <w:pStyle w:val="RubrikB"/>
      </w:pPr>
      <w:bookmarkStart w:id="10" w:name="_Toc244762768"/>
      <w:r>
        <w:t>6</w:t>
      </w:r>
      <w:r w:rsidR="00641150" w:rsidRPr="003E70E4">
        <w:t xml:space="preserve">. </w:t>
      </w:r>
      <w:r w:rsidR="00641150">
        <w:t>Förslagets konsekvenser</w:t>
      </w:r>
      <w:bookmarkEnd w:id="10"/>
    </w:p>
    <w:p w14:paraId="3FE113EF" w14:textId="77777777" w:rsidR="00641150" w:rsidRDefault="00641150" w:rsidP="00641150">
      <w:pPr>
        <w:pStyle w:val="Rubrikmellanrum"/>
      </w:pPr>
    </w:p>
    <w:p w14:paraId="6CF9C17E" w14:textId="0D8168FB" w:rsidR="00AA2EBD" w:rsidRDefault="00717407" w:rsidP="00AA2EBD">
      <w:pPr>
        <w:pStyle w:val="RubrikC"/>
      </w:pPr>
      <w:bookmarkStart w:id="11" w:name="_Toc244762769"/>
      <w:r>
        <w:t>6</w:t>
      </w:r>
      <w:r w:rsidR="00AA2EBD">
        <w:t>.1 Ekonomiska konsekvenser</w:t>
      </w:r>
      <w:bookmarkEnd w:id="11"/>
    </w:p>
    <w:p w14:paraId="1D4D5D18" w14:textId="77777777" w:rsidR="00AA2EBD" w:rsidRPr="00AA2EBD" w:rsidRDefault="00AA2EBD" w:rsidP="00AA2EBD">
      <w:pPr>
        <w:pStyle w:val="Rubrikmellanrum"/>
      </w:pPr>
    </w:p>
    <w:p w14:paraId="31827BE2" w14:textId="6DFDDDE0" w:rsidR="009961DB" w:rsidRDefault="002B3D39" w:rsidP="009961DB">
      <w:pPr>
        <w:pStyle w:val="ANormal"/>
      </w:pPr>
      <w:proofErr w:type="gramStart"/>
      <w:r>
        <w:t>Den nya bestämmelser</w:t>
      </w:r>
      <w:r w:rsidR="00330508">
        <w:t>na</w:t>
      </w:r>
      <w:proofErr w:type="gramEnd"/>
      <w:r w:rsidR="009961DB">
        <w:t xml:space="preserve"> bidrar till att möjligheterna som digitalisering</w:t>
      </w:r>
      <w:r w:rsidR="00330508">
        <w:t>en</w:t>
      </w:r>
      <w:r w:rsidR="009961DB">
        <w:t xml:space="preserve"> och automatisering</w:t>
      </w:r>
      <w:r w:rsidR="00330508">
        <w:t>en</w:t>
      </w:r>
      <w:r w:rsidR="009961DB">
        <w:t xml:space="preserve"> kan ge, utnyttjas så långt det är möjligt. </w:t>
      </w:r>
      <w:r>
        <w:t xml:space="preserve">I </w:t>
      </w:r>
      <w:r w:rsidR="00EC741B">
        <w:t>anslutning härtill</w:t>
      </w:r>
      <w:r>
        <w:t xml:space="preserve"> kan konstateras att </w:t>
      </w:r>
      <w:r w:rsidR="00EC741B">
        <w:t>då</w:t>
      </w:r>
      <w:r w:rsidR="009961DB">
        <w:t xml:space="preserve"> existerande infrastruktur och kompetens på området tillvaratas, minimeras risker och införandekostnader.</w:t>
      </w:r>
    </w:p>
    <w:p w14:paraId="10BE5324" w14:textId="28A9C250" w:rsidR="00FE77A4" w:rsidRDefault="00FE77A4" w:rsidP="00FE77A4">
      <w:pPr>
        <w:pStyle w:val="ANormal"/>
        <w:rPr>
          <w:lang w:val="sv-FI"/>
        </w:rPr>
      </w:pPr>
      <w:r>
        <w:tab/>
      </w:r>
      <w:r w:rsidRPr="00CD71C1">
        <w:t>Landskapsregeringen avser att samordna resterande verksamheter inom redovisning, löneadministration och upphandling genom att enligt budget</w:t>
      </w:r>
      <w:r>
        <w:t>en för år</w:t>
      </w:r>
      <w:r w:rsidRPr="00CD71C1">
        <w:t xml:space="preserve"> 2025 </w:t>
      </w:r>
      <w:r>
        <w:t>skapa förutsättningar för att etablera</w:t>
      </w:r>
      <w:r w:rsidRPr="00CD71C1">
        <w:t xml:space="preserve"> ett servicecenter. </w:t>
      </w:r>
      <w:r>
        <w:t>De härvid vidtagna</w:t>
      </w:r>
      <w:r w:rsidRPr="00CD71C1">
        <w:t xml:space="preserve"> åtgärderna förväntas generera en bestående resultatförbättring om 0,2 miljoner euro från år 2027.</w:t>
      </w:r>
      <w:r>
        <w:t xml:space="preserve"> </w:t>
      </w:r>
      <w:r w:rsidRPr="00CD71C1">
        <w:rPr>
          <w:lang w:val="sv-FI"/>
        </w:rPr>
        <w:t xml:space="preserve">En koncentration av administrativ stödverksamhet skapar </w:t>
      </w:r>
      <w:r>
        <w:rPr>
          <w:lang w:val="sv-FI"/>
        </w:rPr>
        <w:t xml:space="preserve">dessutom </w:t>
      </w:r>
      <w:r w:rsidRPr="00CD71C1">
        <w:rPr>
          <w:lang w:val="sv-FI"/>
        </w:rPr>
        <w:t>betydande skalfördelar. Stödtjänsterna kan produceras och levereras till lägre styckkostnad och även ofta till högre kvalitet än när tjänsterna produceras vid olika aktörer.</w:t>
      </w:r>
    </w:p>
    <w:p w14:paraId="14D078C8" w14:textId="7FCB3186" w:rsidR="00037489" w:rsidRDefault="00037489" w:rsidP="00037489">
      <w:pPr>
        <w:pStyle w:val="ANormal"/>
      </w:pPr>
      <w:r>
        <w:rPr>
          <w:lang w:val="sv-FI"/>
        </w:rPr>
        <w:tab/>
        <w:t>Det uppskattas att den nya HR-enheten på sikt även kommer att leda till effektivitetsvinster som nedbringar förvaltningskostnaderna på sikt.</w:t>
      </w:r>
    </w:p>
    <w:p w14:paraId="7156947D" w14:textId="77777777" w:rsidR="009961DB" w:rsidRDefault="009961DB" w:rsidP="00643B75">
      <w:pPr>
        <w:pStyle w:val="ANormal"/>
      </w:pPr>
    </w:p>
    <w:p w14:paraId="4E9FF965" w14:textId="30B59CCF" w:rsidR="00AA2EBD" w:rsidRDefault="00717407" w:rsidP="00AA2EBD">
      <w:pPr>
        <w:pStyle w:val="RubrikC"/>
      </w:pPr>
      <w:bookmarkStart w:id="12" w:name="_Toc244762770"/>
      <w:r>
        <w:t>6</w:t>
      </w:r>
      <w:r w:rsidR="00AA2EBD">
        <w:t>.2 Administrativa konsekvenser</w:t>
      </w:r>
      <w:bookmarkEnd w:id="12"/>
    </w:p>
    <w:p w14:paraId="6A2F7DAB" w14:textId="77777777" w:rsidR="00AA2EBD" w:rsidRPr="00AA2EBD" w:rsidRDefault="00AA2EBD" w:rsidP="00AA2EBD">
      <w:pPr>
        <w:pStyle w:val="Rubrikmellanrum"/>
      </w:pPr>
    </w:p>
    <w:p w14:paraId="0D7C52C7" w14:textId="71EFD004" w:rsidR="001E2287" w:rsidRPr="00CD71C1" w:rsidRDefault="004302C9" w:rsidP="001E2287">
      <w:pPr>
        <w:pStyle w:val="ANormal"/>
        <w:rPr>
          <w:lang w:val="sv-FI"/>
        </w:rPr>
      </w:pPr>
      <w:r>
        <w:t xml:space="preserve">Rent administrativt innebär förslaget att ett större flöde av uppgifter </w:t>
      </w:r>
      <w:r w:rsidR="00FE77A4">
        <w:t xml:space="preserve">från de underlydande </w:t>
      </w:r>
      <w:r>
        <w:t xml:space="preserve">myndigheterna </w:t>
      </w:r>
      <w:r w:rsidR="00FE77A4">
        <w:t xml:space="preserve">till landskapsregeringen </w:t>
      </w:r>
      <w:r>
        <w:t>möjliggörs vilket i sin tur medför att förvaltningsrutinerna effektiveras.</w:t>
      </w:r>
      <w:r w:rsidR="007A65D1">
        <w:t xml:space="preserve"> </w:t>
      </w:r>
      <w:r w:rsidR="002F4E05" w:rsidRPr="00CD71C1">
        <w:rPr>
          <w:lang w:val="sv-FI"/>
        </w:rPr>
        <w:t>Förutom ekonomiska besparingar förväntas detta även leda till en mer robust organisation, med ökad kompetens och förmåga inom både redovisning, löneadministration</w:t>
      </w:r>
      <w:r w:rsidR="002F4E05">
        <w:rPr>
          <w:lang w:val="sv-FI"/>
        </w:rPr>
        <w:t xml:space="preserve">, </w:t>
      </w:r>
      <w:r w:rsidR="002F4E05" w:rsidRPr="00CD71C1">
        <w:rPr>
          <w:lang w:val="sv-FI"/>
        </w:rPr>
        <w:t>upphandling</w:t>
      </w:r>
      <w:r w:rsidR="002F4E05">
        <w:rPr>
          <w:lang w:val="sv-FI"/>
        </w:rPr>
        <w:t xml:space="preserve"> samt personaladministration</w:t>
      </w:r>
      <w:r w:rsidR="002F4E05" w:rsidRPr="00CD71C1">
        <w:rPr>
          <w:lang w:val="sv-FI"/>
        </w:rPr>
        <w:t>, samt bidra till ökad arbetsrelaterad hälsa genom att arbetsbelastningen kan bli jämnare.</w:t>
      </w:r>
      <w:r w:rsidR="001E2287" w:rsidRPr="00CD71C1">
        <w:rPr>
          <w:lang w:val="sv-FI"/>
        </w:rPr>
        <w:t xml:space="preserve"> Positiva synergier skapas även mellan ökad automatisering av processer och koncentrerad hantering.</w:t>
      </w:r>
    </w:p>
    <w:p w14:paraId="34996C2A" w14:textId="758065DF" w:rsidR="00FE77A4" w:rsidRPr="001E2287" w:rsidRDefault="00FE77A4" w:rsidP="007A65D1">
      <w:pPr>
        <w:pStyle w:val="ANormal"/>
        <w:rPr>
          <w:lang w:val="sv-FI"/>
        </w:rPr>
      </w:pPr>
    </w:p>
    <w:p w14:paraId="595486D8" w14:textId="328E5F4F" w:rsidR="00AA2EBD" w:rsidRDefault="00717407" w:rsidP="00AA2EBD">
      <w:pPr>
        <w:pStyle w:val="RubrikC"/>
      </w:pPr>
      <w:bookmarkStart w:id="13" w:name="_Toc244762771"/>
      <w:r>
        <w:t>6</w:t>
      </w:r>
      <w:r w:rsidR="00AA2EBD">
        <w:t>.3 Övriga konsekvenser</w:t>
      </w:r>
      <w:bookmarkEnd w:id="13"/>
    </w:p>
    <w:p w14:paraId="1AC5E855" w14:textId="77777777" w:rsidR="00AA2EBD" w:rsidRPr="00AA2EBD" w:rsidRDefault="00AA2EBD" w:rsidP="00AA2EBD">
      <w:pPr>
        <w:pStyle w:val="Rubrikmellanrum"/>
      </w:pPr>
    </w:p>
    <w:p w14:paraId="26D9A7EE" w14:textId="7CD768E3" w:rsidR="007A65D1" w:rsidRDefault="007A65D1" w:rsidP="007A65D1">
      <w:pPr>
        <w:pStyle w:val="ANormal"/>
      </w:pPr>
      <w:r>
        <w:t xml:space="preserve">I övrigt bedömer landskapsregeringen att lagförslaget inte medför några negativa konsekvenser </w:t>
      </w:r>
      <w:r w:rsidRPr="00CC0A23">
        <w:t>för jämställdheten</w:t>
      </w:r>
      <w:r>
        <w:t xml:space="preserve">, barn eller </w:t>
      </w:r>
      <w:r w:rsidRPr="00CC0A23">
        <w:t>miljön.</w:t>
      </w:r>
    </w:p>
    <w:p w14:paraId="002EDE52" w14:textId="77777777" w:rsidR="00CD71C1" w:rsidRDefault="00CD71C1" w:rsidP="007A65D1">
      <w:pPr>
        <w:pStyle w:val="ANormal"/>
      </w:pPr>
    </w:p>
    <w:p w14:paraId="210E0850" w14:textId="48FA6B46" w:rsidR="00F01224" w:rsidRPr="00B101D3" w:rsidRDefault="00717407" w:rsidP="005C4860">
      <w:pPr>
        <w:pStyle w:val="RubrikB"/>
      </w:pPr>
      <w:bookmarkStart w:id="14" w:name="_Toc244762772"/>
      <w:r>
        <w:t>7</w:t>
      </w:r>
      <w:r w:rsidR="005C4860">
        <w:t>. U</w:t>
      </w:r>
      <w:r w:rsidR="00F01224">
        <w:t>tvecklings</w:t>
      </w:r>
      <w:r w:rsidR="005C4860">
        <w:t>strategi – en kort översikt</w:t>
      </w:r>
      <w:bookmarkEnd w:id="14"/>
    </w:p>
    <w:p w14:paraId="32619D09" w14:textId="77777777" w:rsidR="00F01224" w:rsidRPr="00333657" w:rsidRDefault="00F01224" w:rsidP="00F01224">
      <w:pPr>
        <w:pStyle w:val="Rubrikmellanrum"/>
      </w:pPr>
    </w:p>
    <w:p w14:paraId="65D2300B" w14:textId="4237C52B" w:rsidR="00F01224" w:rsidRDefault="00F01224" w:rsidP="00F01224">
      <w:pPr>
        <w:pStyle w:val="ANormal"/>
      </w:pPr>
      <w:r>
        <w:t>Utvecklingen av ett servicecenter samt anslutningen av nya kunder och verksamheter bör ske stegvis och anslutningstakten bör ske utifrån de inledande erfarenheterna. En sådan utveckling ger också möjlighet att successivt utvärdera verksamheten. Dessutom ökar möjligheterna att anpassa anslutningen till respektive kunds personalsituation och kompetensförsörjning. Därigenom underlättas möjligheterna att i praktiken realisera de bedömda effektivitetsvinsterna och minimera eventuella omställningskostnader.</w:t>
      </w:r>
    </w:p>
    <w:p w14:paraId="4B8A04AA" w14:textId="2588A451" w:rsidR="00F01224" w:rsidRDefault="00AA2EBD" w:rsidP="00F01224">
      <w:pPr>
        <w:pStyle w:val="ANormal"/>
      </w:pPr>
      <w:r>
        <w:tab/>
      </w:r>
      <w:r w:rsidR="00F01224">
        <w:t>Ett gemensamt servicecenter bör inledningsvis samordna tjänster inom redovisning, löneadministration och upphandling som inte bedöms vara alltför beroende av specifik verksamhetsförståelse och som inte kräver absolut närhet till kärnverksamheten.</w:t>
      </w:r>
      <w:r w:rsidR="00905A5F">
        <w:t xml:space="preserve"> Detsamma kan konstateras vad beträffar den nya HR-enheten vid </w:t>
      </w:r>
      <w:proofErr w:type="gramStart"/>
      <w:r w:rsidR="00905A5F">
        <w:t>regeringskansliet</w:t>
      </w:r>
      <w:proofErr w:type="gramEnd"/>
      <w:r w:rsidR="00905A5F">
        <w:t xml:space="preserve"> vad gäller samordningen inom personaladministrationen.</w:t>
      </w:r>
    </w:p>
    <w:p w14:paraId="08E1D277" w14:textId="77777777" w:rsidR="00F01224" w:rsidRDefault="00F01224" w:rsidP="00F01224">
      <w:pPr>
        <w:pStyle w:val="ANormal"/>
      </w:pPr>
    </w:p>
    <w:p w14:paraId="4E1D58B8" w14:textId="6DB6B41D" w:rsidR="00873B11" w:rsidRDefault="00717407" w:rsidP="00873B11">
      <w:pPr>
        <w:pStyle w:val="RubrikB"/>
      </w:pPr>
      <w:bookmarkStart w:id="15" w:name="_Toc244762773"/>
      <w:r>
        <w:t>8</w:t>
      </w:r>
      <w:r w:rsidR="00873B11">
        <w:t>. Lagstiftningsbehörighet</w:t>
      </w:r>
      <w:bookmarkEnd w:id="15"/>
    </w:p>
    <w:p w14:paraId="22F84761" w14:textId="77777777" w:rsidR="00873B11" w:rsidRPr="00873B11" w:rsidRDefault="00873B11" w:rsidP="00873B11">
      <w:pPr>
        <w:pStyle w:val="Rubrikmellanrum"/>
      </w:pPr>
    </w:p>
    <w:p w14:paraId="54F52AC8" w14:textId="15D7D3AE" w:rsidR="00244546" w:rsidRDefault="00244546" w:rsidP="00244546">
      <w:pPr>
        <w:pStyle w:val="ANormal"/>
      </w:pPr>
      <w:r>
        <w:t xml:space="preserve">Den föreslagna bestämmelsen berör </w:t>
      </w:r>
      <w:r w:rsidR="00795D44">
        <w:t xml:space="preserve">huvudsakligen rättsområdet för </w:t>
      </w:r>
      <w:r>
        <w:t xml:space="preserve">landskapsregeringen och under </w:t>
      </w:r>
      <w:proofErr w:type="gramStart"/>
      <w:r>
        <w:t>denna lydande myndigheter</w:t>
      </w:r>
      <w:proofErr w:type="gramEnd"/>
      <w:r>
        <w:t xml:space="preserve"> och inrättningar</w:t>
      </w:r>
      <w:r w:rsidR="00795D44">
        <w:t xml:space="preserve"> varinom landskapet har lagstiftningsbehörighet</w:t>
      </w:r>
      <w:r>
        <w:t xml:space="preserve"> </w:t>
      </w:r>
      <w:r w:rsidR="00795D44">
        <w:t>enligt 18</w:t>
      </w:r>
      <w:r w:rsidR="00115249">
        <w:t> §</w:t>
      </w:r>
      <w:r w:rsidR="00795D44">
        <w:t xml:space="preserve"> 1</w:t>
      </w:r>
      <w:r w:rsidR="00115249">
        <w:t> punkt</w:t>
      </w:r>
      <w:r w:rsidR="00795D44">
        <w:t>en i självstyrelselagen (1991:71) för Åland.</w:t>
      </w:r>
    </w:p>
    <w:p w14:paraId="7DE859A5" w14:textId="4F7DEAD7" w:rsidR="00244546" w:rsidRDefault="00244546" w:rsidP="00244546">
      <w:pPr>
        <w:pStyle w:val="ANormal"/>
      </w:pPr>
      <w:r>
        <w:tab/>
      </w:r>
      <w:r w:rsidR="00795D44">
        <w:t>Den föreslagna paragrafen som är ny</w:t>
      </w:r>
      <w:r>
        <w:t xml:space="preserve"> berättigar </w:t>
      </w:r>
      <w:r w:rsidR="00795D44">
        <w:t xml:space="preserve">landskapsregeringen </w:t>
      </w:r>
      <w:r>
        <w:t xml:space="preserve">att trots sekretessbestämmelserna </w:t>
      </w:r>
      <w:r w:rsidR="00795D44">
        <w:t xml:space="preserve">och andra begränsningar </w:t>
      </w:r>
      <w:r>
        <w:t xml:space="preserve">erhålla </w:t>
      </w:r>
      <w:r w:rsidR="00795D44">
        <w:t xml:space="preserve">särskilt i bestämmelsen specificerade </w:t>
      </w:r>
      <w:r>
        <w:t xml:space="preserve">uppgifter </w:t>
      </w:r>
      <w:r w:rsidR="00795D44">
        <w:t>från i nämnda paragraf uppräknade myndigheter</w:t>
      </w:r>
      <w:r>
        <w:t xml:space="preserve">. I dessa uppgifter kan ingå personuppgifter. Regleringen av person-uppgifter berör ett rättsområde som inte särskilt omnämns i självstyrelselagens uppdelning av lagstiftningsbehörigheten mellan </w:t>
      </w:r>
      <w:r w:rsidR="00795D44">
        <w:t>Ålands</w:t>
      </w:r>
      <w:r>
        <w:t xml:space="preserve"> och rikets lagstiftande organ. Lagstiftningsbehörigheten bör därför bedömas utgående från de rättsområden den aktuella landskapslagstiftningen kan beröra, vilka enligt beskrivningen ovan utgör landskapsbehörighet.</w:t>
      </w:r>
    </w:p>
    <w:p w14:paraId="1ACCDC6E" w14:textId="26666D62" w:rsidR="008545AA" w:rsidRDefault="00244546" w:rsidP="00244546">
      <w:pPr>
        <w:pStyle w:val="ANormal"/>
      </w:pPr>
      <w:r>
        <w:tab/>
        <w:t xml:space="preserve">Reglering </w:t>
      </w:r>
      <w:r w:rsidR="0077629A">
        <w:t>angående</w:t>
      </w:r>
      <w:r>
        <w:t xml:space="preserve"> personuppgifter berör det i </w:t>
      </w:r>
      <w:r w:rsidR="0077629A">
        <w:t>10</w:t>
      </w:r>
      <w:r w:rsidR="00115249">
        <w:t> §</w:t>
      </w:r>
      <w:r w:rsidR="0077629A">
        <w:t xml:space="preserve"> i Finlands </w:t>
      </w:r>
      <w:r>
        <w:t>grundlag</w:t>
      </w:r>
      <w:r w:rsidR="0077629A">
        <w:t xml:space="preserve"> (FFS 731/1999</w:t>
      </w:r>
      <w:r w:rsidR="00B553D0">
        <w:rPr>
          <w:i/>
          <w:iCs/>
        </w:rPr>
        <w:t>, grundlagen</w:t>
      </w:r>
      <w:r w:rsidR="0077629A">
        <w:t>)</w:t>
      </w:r>
      <w:r>
        <w:t xml:space="preserve"> tryggade skyddet för privatlivet. Nämnda lagrum förutsätter att närmare bestämmelser om skydd för personuppgifter utfärdas genom lag. Landskapslagstiftningen berör således de i 2</w:t>
      </w:r>
      <w:r w:rsidR="00115249">
        <w:t> kap.</w:t>
      </w:r>
      <w:r>
        <w:t xml:space="preserve"> i grundlagen skyddade medborgerliga fri- och rättigheterna, på vilket område lagstiftningsbehörigheten tillkommer riket jämlikt 27</w:t>
      </w:r>
      <w:r w:rsidR="00115249">
        <w:t> §</w:t>
      </w:r>
      <w:r>
        <w:t xml:space="preserve"> 1 och 2</w:t>
      </w:r>
      <w:r w:rsidR="00115249">
        <w:t> punkt</w:t>
      </w:r>
      <w:r>
        <w:t>erna i självstyrelselagen. Till de frågor som utifrån bestämmelsen om de grundläggande fri- och rättigheterna i 10</w:t>
      </w:r>
      <w:r w:rsidR="00115249">
        <w:t> §</w:t>
      </w:r>
      <w:r>
        <w:t xml:space="preserve"> 1</w:t>
      </w:r>
      <w:r w:rsidR="00115249">
        <w:t> mom.</w:t>
      </w:r>
      <w:r>
        <w:t xml:space="preserve"> i grundlagen absolut bör regleras i lag har ansetts åtminstone syftet med registrering av uppgifter, de registrerade personuppgifternas innehåll, ändamålen för vilka uppgifterna får användas inbegripet uppgifternas tillförlitlighet och deras förvaringstider, rätten att överlåta registrerade uppgifter samt den registrerades rättsskydd. Detsamma gäller i vilken utsträckning dessa uppgifter ska registreras och hur ingående på lagnivå</w:t>
      </w:r>
      <w:r w:rsidR="008545AA">
        <w:t>.</w:t>
      </w:r>
      <w:r w:rsidR="00D974C2">
        <w:t xml:space="preserve"> </w:t>
      </w:r>
      <w:r>
        <w:t xml:space="preserve">Beträffande den nu </w:t>
      </w:r>
      <w:r w:rsidR="008545AA">
        <w:t>föreslagna</w:t>
      </w:r>
      <w:r>
        <w:t xml:space="preserve"> </w:t>
      </w:r>
      <w:r w:rsidR="008545AA">
        <w:t>paragrafen</w:t>
      </w:r>
      <w:r>
        <w:t xml:space="preserve"> </w:t>
      </w:r>
      <w:r w:rsidR="008545AA">
        <w:t xml:space="preserve">bedömer landskapsregeringen </w:t>
      </w:r>
      <w:r>
        <w:t xml:space="preserve">att </w:t>
      </w:r>
      <w:r w:rsidR="008545AA">
        <w:t>denna</w:t>
      </w:r>
      <w:r>
        <w:t xml:space="preserve"> innehåller detaljerade bestämmelser om </w:t>
      </w:r>
      <w:r w:rsidR="008545AA">
        <w:t>förutsättningarna för</w:t>
      </w:r>
      <w:r>
        <w:t xml:space="preserve"> lämnande</w:t>
      </w:r>
      <w:r w:rsidR="008545AA">
        <w:t>t</w:t>
      </w:r>
      <w:r>
        <w:t xml:space="preserve"> av uppgifter </w:t>
      </w:r>
      <w:r w:rsidR="008545AA">
        <w:t xml:space="preserve">från underlydande myndigheter </w:t>
      </w:r>
      <w:r>
        <w:t xml:space="preserve">till </w:t>
      </w:r>
      <w:r w:rsidR="008545AA">
        <w:t>centralförvaltningens administration</w:t>
      </w:r>
      <w:r w:rsidR="0058348D">
        <w:t xml:space="preserve"> och således att </w:t>
      </w:r>
      <w:r w:rsidR="00111E33">
        <w:t xml:space="preserve">bestämmelsen uppfyller </w:t>
      </w:r>
      <w:r w:rsidR="0058348D">
        <w:t>grundlagens krav</w:t>
      </w:r>
      <w:r>
        <w:t xml:space="preserve">. </w:t>
      </w:r>
    </w:p>
    <w:p w14:paraId="6A6B5BD5" w14:textId="77777777" w:rsidR="0077629A" w:rsidRDefault="0077629A" w:rsidP="00244546">
      <w:pPr>
        <w:pStyle w:val="ANormal"/>
      </w:pPr>
    </w:p>
    <w:p w14:paraId="3DC36212" w14:textId="541A5038" w:rsidR="00C511EE" w:rsidRDefault="00717407" w:rsidP="006E56F5">
      <w:pPr>
        <w:pStyle w:val="RubrikB"/>
      </w:pPr>
      <w:bookmarkStart w:id="16" w:name="_Toc244762774"/>
      <w:r>
        <w:t>9</w:t>
      </w:r>
      <w:r w:rsidR="006E56F5">
        <w:t>. Beredningsarbete</w:t>
      </w:r>
      <w:bookmarkEnd w:id="16"/>
    </w:p>
    <w:p w14:paraId="0A695F1C" w14:textId="77777777" w:rsidR="006E56F5" w:rsidRDefault="006E56F5" w:rsidP="006E56F5">
      <w:pPr>
        <w:pStyle w:val="Rubrikmellanrum"/>
      </w:pPr>
    </w:p>
    <w:p w14:paraId="57C4DE4F" w14:textId="4224EB4D" w:rsidR="00A113DF" w:rsidRDefault="00717407" w:rsidP="00A113DF">
      <w:pPr>
        <w:pStyle w:val="RubrikC"/>
      </w:pPr>
      <w:bookmarkStart w:id="17" w:name="_Toc244762775"/>
      <w:r>
        <w:t>9</w:t>
      </w:r>
      <w:r w:rsidR="00A113DF">
        <w:t>.1 Allmän redogörelse av beredningsarbetets upplägg</w:t>
      </w:r>
      <w:bookmarkEnd w:id="17"/>
    </w:p>
    <w:p w14:paraId="2520A116" w14:textId="77777777" w:rsidR="00A113DF" w:rsidRDefault="00A113DF" w:rsidP="00A113DF">
      <w:pPr>
        <w:pStyle w:val="Rubrikmellanrum"/>
      </w:pPr>
    </w:p>
    <w:p w14:paraId="4AA9F979" w14:textId="1880085D" w:rsidR="00992494" w:rsidRDefault="00717407" w:rsidP="00992494">
      <w:pPr>
        <w:pStyle w:val="RubrikD"/>
      </w:pPr>
      <w:r>
        <w:t>9</w:t>
      </w:r>
      <w:r w:rsidR="00992494">
        <w:t>.1.1 Förfarande</w:t>
      </w:r>
    </w:p>
    <w:p w14:paraId="44980BB1" w14:textId="77777777" w:rsidR="00992494" w:rsidRPr="00992494" w:rsidRDefault="00992494" w:rsidP="00992494">
      <w:pPr>
        <w:pStyle w:val="Rubrikmellanrum"/>
      </w:pPr>
    </w:p>
    <w:p w14:paraId="2130F8FA" w14:textId="6C7A7A63" w:rsidR="00992494" w:rsidRDefault="006E56F5" w:rsidP="006E56F5">
      <w:pPr>
        <w:pStyle w:val="ANormal"/>
      </w:pPr>
      <w:r>
        <w:t xml:space="preserve">Efter sedvanlig beredning har förslaget sänts på remis till samtliga myndigheter </w:t>
      </w:r>
      <w:r w:rsidR="00620385">
        <w:t>som är underställda</w:t>
      </w:r>
      <w:r>
        <w:t xml:space="preserve"> landskapsregeringen samt till </w:t>
      </w:r>
      <w:r w:rsidR="008B7103">
        <w:t>f</w:t>
      </w:r>
      <w:r>
        <w:t xml:space="preserve">astighetsverket. Vissa av remissinstanserna har </w:t>
      </w:r>
      <w:r w:rsidR="00992494">
        <w:t xml:space="preserve">inkommit med svar och därvid </w:t>
      </w:r>
      <w:r>
        <w:t>haft synpunkter på förslaget</w:t>
      </w:r>
      <w:r w:rsidR="00992494">
        <w:t>.</w:t>
      </w:r>
    </w:p>
    <w:p w14:paraId="2F121885" w14:textId="77777777" w:rsidR="00992494" w:rsidRDefault="00992494" w:rsidP="006E56F5">
      <w:pPr>
        <w:pStyle w:val="ANormal"/>
      </w:pPr>
    </w:p>
    <w:p w14:paraId="0D16CA84" w14:textId="260A90FC" w:rsidR="00992494" w:rsidRDefault="00717407" w:rsidP="00992494">
      <w:pPr>
        <w:pStyle w:val="RubrikD"/>
      </w:pPr>
      <w:r>
        <w:t>9</w:t>
      </w:r>
      <w:r w:rsidR="00992494">
        <w:t xml:space="preserve">.1.2 Landskapsregeringens </w:t>
      </w:r>
      <w:r w:rsidR="00260BE2">
        <w:t xml:space="preserve">övergripande </w:t>
      </w:r>
      <w:r w:rsidR="00992494">
        <w:t>bedömning</w:t>
      </w:r>
    </w:p>
    <w:p w14:paraId="149C77DE" w14:textId="77777777" w:rsidR="00992494" w:rsidRPr="00992494" w:rsidRDefault="00992494" w:rsidP="00992494">
      <w:pPr>
        <w:pStyle w:val="Rubrikmellanrum"/>
      </w:pPr>
    </w:p>
    <w:p w14:paraId="2AE9E06D" w14:textId="1039F797" w:rsidR="006D5E03" w:rsidRDefault="006C2792" w:rsidP="006E56F5">
      <w:pPr>
        <w:pStyle w:val="ANormal"/>
      </w:pPr>
      <w:r>
        <w:t xml:space="preserve">Generellt kan med fog, </w:t>
      </w:r>
      <w:r w:rsidR="00620385">
        <w:t>sett mot redogörelsen i avsnitt 4</w:t>
      </w:r>
      <w:r w:rsidR="006A09DE">
        <w:t xml:space="preserve"> </w:t>
      </w:r>
      <w:r w:rsidR="00620385">
        <w:t xml:space="preserve">ovan samt </w:t>
      </w:r>
      <w:r>
        <w:t xml:space="preserve">på basis av de svar som inkommit från Datainspektionen, </w:t>
      </w:r>
      <w:r w:rsidR="007F2FAF">
        <w:t xml:space="preserve">Ålands ombudsmannamyndighet, </w:t>
      </w:r>
      <w:r>
        <w:t xml:space="preserve">Ålands gymnasiemyndighet, </w:t>
      </w:r>
      <w:r w:rsidRPr="006C2792">
        <w:t>Fordonsmyndigheten</w:t>
      </w:r>
      <w:r w:rsidR="005850F5">
        <w:t>,</w:t>
      </w:r>
      <w:r w:rsidR="007F2FAF">
        <w:t xml:space="preserve"> </w:t>
      </w:r>
      <w:r w:rsidR="005850F5">
        <w:t>Ålands polismyndighet</w:t>
      </w:r>
      <w:r w:rsidR="007F2FAF">
        <w:t>, AMS</w:t>
      </w:r>
      <w:r w:rsidR="00AA0FE0">
        <w:t xml:space="preserve"> och ÅHS</w:t>
      </w:r>
      <w:r>
        <w:t xml:space="preserve">, konstateras att </w:t>
      </w:r>
      <w:r w:rsidR="00620385">
        <w:t xml:space="preserve">de </w:t>
      </w:r>
      <w:r>
        <w:t xml:space="preserve">bestämmelser varigenom </w:t>
      </w:r>
      <w:r w:rsidR="005F44F8">
        <w:t xml:space="preserve">vilka </w:t>
      </w:r>
      <w:r w:rsidR="00620385">
        <w:t xml:space="preserve">en myndighet åläggs en </w:t>
      </w:r>
      <w:r>
        <w:t xml:space="preserve">skyldighet att </w:t>
      </w:r>
      <w:r w:rsidR="00620385">
        <w:t xml:space="preserve">på vissa premisser </w:t>
      </w:r>
      <w:r>
        <w:t>utlämna uppgifter</w:t>
      </w:r>
      <w:r w:rsidR="006A09DE">
        <w:t>,</w:t>
      </w:r>
      <w:r>
        <w:t xml:space="preserve"> </w:t>
      </w:r>
      <w:r w:rsidR="006A09DE">
        <w:t xml:space="preserve">måste vara </w:t>
      </w:r>
      <w:r>
        <w:t xml:space="preserve">noggrant </w:t>
      </w:r>
      <w:r w:rsidR="006A09DE">
        <w:t>preciserade i lag.</w:t>
      </w:r>
      <w:r w:rsidR="00886472">
        <w:t xml:space="preserve"> </w:t>
      </w:r>
      <w:r w:rsidR="006D5E03">
        <w:t>D</w:t>
      </w:r>
      <w:r w:rsidR="006A09DE">
        <w:t xml:space="preserve">et </w:t>
      </w:r>
      <w:r w:rsidR="005F44F8">
        <w:t xml:space="preserve">är </w:t>
      </w:r>
      <w:r w:rsidR="006A09DE">
        <w:t>av väsentlighet att beakta vad som följer av EU-lagstiftningen</w:t>
      </w:r>
      <w:r>
        <w:t xml:space="preserve"> </w:t>
      </w:r>
      <w:r w:rsidR="006A09DE">
        <w:t xml:space="preserve">och nationell lagstiftning. I sammanhanget avses </w:t>
      </w:r>
      <w:r w:rsidR="006A09DE" w:rsidRPr="005B45DE">
        <w:t xml:space="preserve">Europaparlamentets och rådets förordning (EU) 2016/679 om skydd för fysiska personer med avseende på behandling av personuppgifter och om det fria flödet av sådana uppgifter och om upphävande av direktiv 95/46/EG </w:t>
      </w:r>
      <w:r w:rsidR="006A09DE" w:rsidRPr="006A09DE">
        <w:rPr>
          <w:i/>
          <w:iCs/>
        </w:rPr>
        <w:t>(allmänna dataskyddsförordningen)</w:t>
      </w:r>
      <w:r w:rsidR="006A09DE">
        <w:t xml:space="preserve"> samt landskapslagen (2019:9) om dataskydd inom landskaps- och kommunalförvaltningen</w:t>
      </w:r>
      <w:r w:rsidR="001F2255">
        <w:t xml:space="preserve"> </w:t>
      </w:r>
      <w:r w:rsidR="001F2255" w:rsidRPr="009B66E6">
        <w:rPr>
          <w:i/>
          <w:iCs/>
        </w:rPr>
        <w:t>(åländska dataskyddslagen)</w:t>
      </w:r>
      <w:r w:rsidR="00992494">
        <w:t>.</w:t>
      </w:r>
      <w:r w:rsidR="00411E49">
        <w:t xml:space="preserve"> Mot bakgrund av härvid angivna omständigheter har landskapsregeringen omarbetat ordalydelsen i den föreslagna lagbestämmelsen då lydelsen i fråga, i remissversionen, hade en alltför generell utformning i vad avser vilka uppgifter som på begäran ska utlämnas och vilka syften som utlämnandet ska tillgodose.</w:t>
      </w:r>
    </w:p>
    <w:p w14:paraId="4984ACBB" w14:textId="6BC2260D" w:rsidR="006E56F5" w:rsidRDefault="00886472" w:rsidP="006E56F5">
      <w:pPr>
        <w:pStyle w:val="ANormal"/>
      </w:pPr>
      <w:r>
        <w:tab/>
        <w:t xml:space="preserve">Vid </w:t>
      </w:r>
      <w:r w:rsidR="00411E49">
        <w:t xml:space="preserve">den fortsatta </w:t>
      </w:r>
      <w:r>
        <w:t xml:space="preserve">beredningen av </w:t>
      </w:r>
      <w:r w:rsidR="00411E49">
        <w:t xml:space="preserve">det </w:t>
      </w:r>
      <w:r>
        <w:t xml:space="preserve">förslaget </w:t>
      </w:r>
      <w:r w:rsidR="00CE6319">
        <w:t xml:space="preserve">efter remissen </w:t>
      </w:r>
      <w:r>
        <w:t>har det ansetts att lagens bestämmelser</w:t>
      </w:r>
      <w:r w:rsidR="00CE6319">
        <w:t>,</w:t>
      </w:r>
      <w:r>
        <w:t xml:space="preserve"> </w:t>
      </w:r>
      <w:r w:rsidR="00CE6319">
        <w:t>efter omarbetning,</w:t>
      </w:r>
      <w:r w:rsidR="00D52118">
        <w:t xml:space="preserve"> </w:t>
      </w:r>
      <w:r>
        <w:t xml:space="preserve">är förenliga med bestämmelserna i </w:t>
      </w:r>
      <w:r w:rsidRPr="00886472">
        <w:t>allmänna dataskyddsförordningen</w:t>
      </w:r>
      <w:r>
        <w:t xml:space="preserve"> och inom ramen för det nationella handlingsutrymme den medger. Det finns således enligt landskapsregeringens uppfattning en laglig grund</w:t>
      </w:r>
      <w:r w:rsidR="00411E49">
        <w:t>, specificerad genom den föreslagna 9a</w:t>
      </w:r>
      <w:r w:rsidR="00115249">
        <w:t> §</w:t>
      </w:r>
      <w:r w:rsidR="00411E49">
        <w:t xml:space="preserve"> om r</w:t>
      </w:r>
      <w:r w:rsidR="00411E49" w:rsidRPr="00411E49">
        <w:t>ätt att erhålla uppgifter</w:t>
      </w:r>
      <w:r w:rsidR="00411E49">
        <w:t xml:space="preserve">, </w:t>
      </w:r>
      <w:r>
        <w:t xml:space="preserve">för behandlingen av personuppgifter varigenom de krav som grundlagen ställer för skyddande av personuppgifter uppfylls. </w:t>
      </w:r>
    </w:p>
    <w:p w14:paraId="5930C731" w14:textId="77777777" w:rsidR="00323868" w:rsidRDefault="00323868" w:rsidP="006E56F5">
      <w:pPr>
        <w:pStyle w:val="ANormal"/>
      </w:pPr>
    </w:p>
    <w:p w14:paraId="7506A517" w14:textId="151834D0" w:rsidR="00323868" w:rsidRDefault="00717407" w:rsidP="00AA2EBD">
      <w:pPr>
        <w:pStyle w:val="RubrikC"/>
      </w:pPr>
      <w:bookmarkStart w:id="18" w:name="_Toc244762776"/>
      <w:r>
        <w:t>9</w:t>
      </w:r>
      <w:r w:rsidR="00323868">
        <w:t>.</w:t>
      </w:r>
      <w:r w:rsidR="00AA2EBD">
        <w:t>2</w:t>
      </w:r>
      <w:r w:rsidR="00323868">
        <w:t xml:space="preserve"> Särskilt om rekvisitet andra begränsningar</w:t>
      </w:r>
      <w:bookmarkEnd w:id="18"/>
    </w:p>
    <w:p w14:paraId="4E55287D" w14:textId="77777777" w:rsidR="00323868" w:rsidRPr="00323868" w:rsidRDefault="00323868" w:rsidP="00323868">
      <w:pPr>
        <w:pStyle w:val="Rubrikmellanrum"/>
      </w:pPr>
    </w:p>
    <w:p w14:paraId="1C08660F" w14:textId="33FF2E7C" w:rsidR="00F774DB" w:rsidRDefault="00A73C55" w:rsidP="006E56F5">
      <w:pPr>
        <w:pStyle w:val="ANormal"/>
      </w:pPr>
      <w:r>
        <w:t xml:space="preserve">Det talas i lagtexten om </w:t>
      </w:r>
      <w:r w:rsidRPr="00A73C55">
        <w:rPr>
          <w:i/>
          <w:iCs/>
        </w:rPr>
        <w:t>”andra begränsningar”</w:t>
      </w:r>
      <w:r>
        <w:t>. Härvid handlar det om lagstiftning avseende personuppgifter som</w:t>
      </w:r>
      <w:r w:rsidRPr="00A73C55">
        <w:t xml:space="preserve"> innehåller bestämmelser åtminstone avseende </w:t>
      </w:r>
    </w:p>
    <w:p w14:paraId="09111A8E" w14:textId="3DDE6034" w:rsidR="00F774DB" w:rsidRDefault="00F774DB" w:rsidP="006E56F5">
      <w:pPr>
        <w:pStyle w:val="ANormal"/>
      </w:pPr>
      <w:r>
        <w:tab/>
        <w:t xml:space="preserve">1) </w:t>
      </w:r>
      <w:r w:rsidR="00A73C55" w:rsidRPr="00A73C55">
        <w:t>ändamålen med behandlingen eller kategorierna av behandling,</w:t>
      </w:r>
    </w:p>
    <w:p w14:paraId="1F16AA77" w14:textId="171D8D59" w:rsidR="00F774DB" w:rsidRDefault="00F774DB" w:rsidP="006E56F5">
      <w:pPr>
        <w:pStyle w:val="ANormal"/>
      </w:pPr>
      <w:r>
        <w:tab/>
        <w:t xml:space="preserve">2) </w:t>
      </w:r>
      <w:r w:rsidR="00A73C55" w:rsidRPr="00A73C55">
        <w:t>kategorierna av personuppgifter,</w:t>
      </w:r>
    </w:p>
    <w:p w14:paraId="6EFBFFBC" w14:textId="63C45CBB" w:rsidR="00F774DB" w:rsidRDefault="00F774DB" w:rsidP="006E56F5">
      <w:pPr>
        <w:pStyle w:val="ANormal"/>
      </w:pPr>
      <w:r>
        <w:tab/>
        <w:t xml:space="preserve">3) </w:t>
      </w:r>
      <w:r w:rsidR="00A73C55" w:rsidRPr="00A73C55">
        <w:t>omfattningen av de införda begränsningarna,</w:t>
      </w:r>
    </w:p>
    <w:p w14:paraId="5406F1BB" w14:textId="7F26641F" w:rsidR="00F774DB" w:rsidRDefault="00F774DB" w:rsidP="006E56F5">
      <w:pPr>
        <w:pStyle w:val="ANormal"/>
      </w:pPr>
      <w:r>
        <w:tab/>
        <w:t xml:space="preserve">4) </w:t>
      </w:r>
      <w:r w:rsidR="00A73C55" w:rsidRPr="00A73C55">
        <w:t>skyddsåtgärder för att förhindra missbruk eller olaglig tillgång eller överföring,</w:t>
      </w:r>
    </w:p>
    <w:p w14:paraId="5A0CFB34" w14:textId="7EDBF291" w:rsidR="00F774DB" w:rsidRDefault="00F774DB" w:rsidP="006E56F5">
      <w:pPr>
        <w:pStyle w:val="ANormal"/>
      </w:pPr>
      <w:r>
        <w:tab/>
        <w:t xml:space="preserve">5) </w:t>
      </w:r>
      <w:r w:rsidR="00A73C55" w:rsidRPr="00A73C55">
        <w:t>specificeringen av den personuppgiftsansvarige eller kategorierna av personuppgiftsansvariga,</w:t>
      </w:r>
    </w:p>
    <w:p w14:paraId="15BA3D7D" w14:textId="56F5A7E0" w:rsidR="00F774DB" w:rsidRDefault="00F774DB" w:rsidP="006E56F5">
      <w:pPr>
        <w:pStyle w:val="ANormal"/>
      </w:pPr>
      <w:r>
        <w:tab/>
        <w:t xml:space="preserve">6) </w:t>
      </w:r>
      <w:r w:rsidR="00A73C55" w:rsidRPr="00A73C55">
        <w:t>lagringstiden samt</w:t>
      </w:r>
    </w:p>
    <w:p w14:paraId="72971861" w14:textId="264335D7" w:rsidR="002967DD" w:rsidRDefault="00F774DB" w:rsidP="006E56F5">
      <w:pPr>
        <w:pStyle w:val="ANormal"/>
      </w:pPr>
      <w:r>
        <w:tab/>
        <w:t xml:space="preserve">7) </w:t>
      </w:r>
      <w:r w:rsidR="00A73C55" w:rsidRPr="00A73C55">
        <w:t>tillämpliga skyddsåtgärder med beaktande av behandlingens art, omfattning och ändamål eller kategorierna av behandling, riskerna för de registrerades rättigheter och friheter och de registrerades rätt att bli informerade om begränsningen, såvida detta inte kan inverka menligt på begränsningen.</w:t>
      </w:r>
    </w:p>
    <w:p w14:paraId="5D1BD52F" w14:textId="77777777" w:rsidR="00330508" w:rsidRDefault="00330508" w:rsidP="006E56F5">
      <w:pPr>
        <w:pStyle w:val="ANormal"/>
      </w:pPr>
    </w:p>
    <w:p w14:paraId="0BE63580" w14:textId="77777777" w:rsidR="00635A69" w:rsidRDefault="00635A69" w:rsidP="00635A69">
      <w:pPr>
        <w:pStyle w:val="RubrikA"/>
      </w:pPr>
      <w:bookmarkStart w:id="19" w:name="_Toc244762777"/>
      <w:r w:rsidRPr="00AA2EBD">
        <w:t>Detaljmotiverin</w:t>
      </w:r>
      <w:r>
        <w:t>g</w:t>
      </w:r>
      <w:bookmarkEnd w:id="19"/>
    </w:p>
    <w:p w14:paraId="199F2527" w14:textId="77777777" w:rsidR="00635A69" w:rsidRDefault="00635A69" w:rsidP="00635A69">
      <w:pPr>
        <w:pStyle w:val="Rubrikmellanrum"/>
      </w:pPr>
    </w:p>
    <w:p w14:paraId="0960FEBF" w14:textId="77777777" w:rsidR="00635A69" w:rsidRDefault="00635A69" w:rsidP="00635A69">
      <w:pPr>
        <w:pStyle w:val="RubrikB"/>
      </w:pPr>
      <w:bookmarkStart w:id="20" w:name="_Toc244762778"/>
      <w:r>
        <w:t xml:space="preserve">Landskapslag om </w:t>
      </w:r>
      <w:r w:rsidRPr="00096EB4">
        <w:t>ändring av landskapslagen om Ålands landskapsregerings allmänna förvaltning</w:t>
      </w:r>
      <w:bookmarkEnd w:id="20"/>
    </w:p>
    <w:p w14:paraId="691993FD" w14:textId="77777777" w:rsidR="00635A69" w:rsidRDefault="00635A69" w:rsidP="00635A69">
      <w:pPr>
        <w:pStyle w:val="Rubrikmellanrum"/>
      </w:pPr>
    </w:p>
    <w:p w14:paraId="154F505E" w14:textId="3C19FD79" w:rsidR="00635A69" w:rsidRDefault="00635A69" w:rsidP="00635A69">
      <w:pPr>
        <w:pStyle w:val="ANormal"/>
      </w:pPr>
      <w:r>
        <w:t>9a</w:t>
      </w:r>
      <w:r w:rsidR="00115249">
        <w:t> §</w:t>
      </w:r>
      <w:r>
        <w:t xml:space="preserve"> </w:t>
      </w:r>
      <w:r w:rsidRPr="00096EB4">
        <w:rPr>
          <w:i/>
          <w:iCs/>
        </w:rPr>
        <w:t>Rätt att erhålla uppgifter</w:t>
      </w:r>
      <w:r>
        <w:rPr>
          <w:i/>
          <w:iCs/>
        </w:rPr>
        <w:t xml:space="preserve"> </w:t>
      </w:r>
      <w:r>
        <w:t xml:space="preserve">I </w:t>
      </w:r>
      <w:r w:rsidRPr="00453B75">
        <w:rPr>
          <w:i/>
          <w:iCs/>
        </w:rPr>
        <w:t>1</w:t>
      </w:r>
      <w:r w:rsidR="00115249">
        <w:rPr>
          <w:i/>
          <w:iCs/>
        </w:rPr>
        <w:t> mom.</w:t>
      </w:r>
      <w:r>
        <w:t xml:space="preserve"> </w:t>
      </w:r>
      <w:r w:rsidR="00330508">
        <w:t>i paragrafen</w:t>
      </w:r>
      <w:r>
        <w:t xml:space="preserve"> föreskrivs om den rätt som landskapsregeringen har att under vissa förutsättningar från underlydande myndigheter samt </w:t>
      </w:r>
      <w:r w:rsidR="000B70A8" w:rsidRPr="000169C4">
        <w:t>f</w:t>
      </w:r>
      <w:r w:rsidRPr="000169C4">
        <w:t>astighetsverket</w:t>
      </w:r>
      <w:r>
        <w:t xml:space="preserve"> begära ut sådana uppgifter som är nödvändiga för den allmänna förvaltningens skötsel av </w:t>
      </w:r>
      <w:r w:rsidR="00390FA0">
        <w:t>redovisning</w:t>
      </w:r>
      <w:r>
        <w:t xml:space="preserve">, löne- och personaladministration samt handläggning av upphandlingsstöd. I realiteten innebär detta att ansvaret för att begära in uppgifter från nämnda parter kommer att åvila det nya servicecentret. Det ska observeras att personaladministrationen kommer att skötas inom ramen för det nya så kallade HR-systemet som personalenheten på </w:t>
      </w:r>
      <w:proofErr w:type="gramStart"/>
      <w:r>
        <w:t>regeringskansliet</w:t>
      </w:r>
      <w:proofErr w:type="gramEnd"/>
      <w:r>
        <w:t xml:space="preserve"> kommer ansvara för inte </w:t>
      </w:r>
      <w:r w:rsidR="00ED6228">
        <w:t>s</w:t>
      </w:r>
      <w:r>
        <w:t xml:space="preserve">ervicecentret. HR-systemet är inte samordnat i </w:t>
      </w:r>
      <w:r w:rsidR="00ED6228">
        <w:t>s</w:t>
      </w:r>
      <w:r>
        <w:t>ervicecentret. Att observera i sammanhanget är att personaldata dock kommer överföras till lönesystemet för att löneenheten ska kunna administrera och betala ut personalens löner.</w:t>
      </w:r>
      <w:r>
        <w:rPr>
          <w:rStyle w:val="Fotnotsreferens"/>
        </w:rPr>
        <w:footnoteReference w:id="2"/>
      </w:r>
    </w:p>
    <w:p w14:paraId="1ECAD881" w14:textId="38503B4E" w:rsidR="00635A69" w:rsidRDefault="00635A69" w:rsidP="00635A69">
      <w:pPr>
        <w:pStyle w:val="ANormal"/>
      </w:pPr>
      <w:r>
        <w:tab/>
        <w:t xml:space="preserve">Servicecentret kommer att hantera det som redovisningsbyrån för närvarande redan hanterar för alla myndigheter utom för ÅHS samt </w:t>
      </w:r>
      <w:r w:rsidRPr="00130423">
        <w:t xml:space="preserve">för </w:t>
      </w:r>
      <w:r w:rsidR="000B70A8" w:rsidRPr="00130423">
        <w:t>f</w:t>
      </w:r>
      <w:r w:rsidRPr="00130423">
        <w:t xml:space="preserve">astighetsverket och </w:t>
      </w:r>
      <w:r w:rsidR="000B70A8" w:rsidRPr="00130423">
        <w:t>p</w:t>
      </w:r>
      <w:r w:rsidRPr="00130423">
        <w:t>ensionsfonden</w:t>
      </w:r>
      <w:r>
        <w:t>.</w:t>
      </w:r>
      <w:r w:rsidR="00215683">
        <w:rPr>
          <w:rStyle w:val="Fotnotsreferens"/>
        </w:rPr>
        <w:footnoteReference w:id="3"/>
      </w:r>
      <w:r>
        <w:t xml:space="preserve"> Det handlar således om:</w:t>
      </w:r>
    </w:p>
    <w:p w14:paraId="66E082BC" w14:textId="30F9455C" w:rsidR="00635A69" w:rsidRDefault="00635A69" w:rsidP="00635A69">
      <w:pPr>
        <w:pStyle w:val="ANormal"/>
      </w:pPr>
      <w:r>
        <w:tab/>
        <w:t>1) ekonomiförvaltning, en gängse benämning är redovisnin</w:t>
      </w:r>
      <w:r w:rsidR="009679EA">
        <w:t>g</w:t>
      </w:r>
      <w:r>
        <w:t xml:space="preserve"> (det vill säga bokföring, anläggningsbokföring, kundfakturering, leverantörsfakturahantering, utbetalningar, förtullningsadministration, uppföljning, rapportering, bokslut med mera)</w:t>
      </w:r>
      <w:r w:rsidR="005A57AC">
        <w:t>,</w:t>
      </w:r>
    </w:p>
    <w:p w14:paraId="4E045723" w14:textId="65EB5D35" w:rsidR="00635A69" w:rsidRDefault="00635A69" w:rsidP="00635A69">
      <w:pPr>
        <w:pStyle w:val="ANormal"/>
      </w:pPr>
      <w:r>
        <w:tab/>
        <w:t>2) löneadministration, utbetalning av förmåner, reseersättningar, tidsredovisning</w:t>
      </w:r>
      <w:r w:rsidR="005A57AC">
        <w:t xml:space="preserve"> samt</w:t>
      </w:r>
    </w:p>
    <w:p w14:paraId="178FC8B0" w14:textId="77777777" w:rsidR="00635A69" w:rsidRDefault="00635A69" w:rsidP="00635A69">
      <w:pPr>
        <w:pStyle w:val="ANormal"/>
      </w:pPr>
      <w:r>
        <w:tab/>
        <w:t>3) handläggning av upphandlingsstöd; i dagsläget sköts detta av allmänna byrån på finansavdelningen.</w:t>
      </w:r>
    </w:p>
    <w:p w14:paraId="23BB0289" w14:textId="335F32D8" w:rsidR="00635A69" w:rsidRDefault="00635A69" w:rsidP="00635A69">
      <w:pPr>
        <w:pStyle w:val="ANormal"/>
      </w:pPr>
      <w:r>
        <w:tab/>
        <w:t>Servicecentret kommer att fungera som personuppgiftsbiträde (</w:t>
      </w:r>
      <w:r w:rsidRPr="007C1EC0">
        <w:rPr>
          <w:i/>
          <w:iCs/>
        </w:rPr>
        <w:t>pub</w:t>
      </w:r>
      <w:r>
        <w:t xml:space="preserve">) för alla myndigheter och </w:t>
      </w:r>
      <w:r w:rsidR="000B70A8" w:rsidRPr="00E85D93">
        <w:t>f</w:t>
      </w:r>
      <w:r w:rsidRPr="00E85D93">
        <w:t>astighetsverket</w:t>
      </w:r>
      <w:r>
        <w:t xml:space="preserve"> och pub-avtal kommer upprättas med alla berörda myndigheter och </w:t>
      </w:r>
      <w:r w:rsidR="000B70A8" w:rsidRPr="00E85D93">
        <w:t>f</w:t>
      </w:r>
      <w:r w:rsidRPr="00E85D93">
        <w:t>astighetsverket</w:t>
      </w:r>
      <w:r>
        <w:t>.</w:t>
      </w:r>
    </w:p>
    <w:p w14:paraId="1A15BC07" w14:textId="1D57F983" w:rsidR="003B4F56" w:rsidRDefault="00635A69" w:rsidP="003B4F56">
      <w:pPr>
        <w:pStyle w:val="ANormal"/>
      </w:pPr>
      <w:r>
        <w:tab/>
        <w:t xml:space="preserve">Vad gäller hanteringen av känsliga personuppgifter är det två kategorier som kommer att </w:t>
      </w:r>
      <w:r w:rsidR="0058325D">
        <w:t>omfattas av de nya bestämmelserna</w:t>
      </w:r>
      <w:r w:rsidR="00BF3EB7">
        <w:t xml:space="preserve"> och förvaltningsrutinerna vid det nya servicecentret</w:t>
      </w:r>
      <w:r w:rsidR="00F249BB">
        <w:t xml:space="preserve"> och den nya HR-enheten</w:t>
      </w:r>
      <w:r w:rsidR="004046B1">
        <w:t xml:space="preserve"> genom det föreslagna </w:t>
      </w:r>
      <w:r w:rsidR="004046B1" w:rsidRPr="004046B1">
        <w:rPr>
          <w:i/>
          <w:iCs/>
        </w:rPr>
        <w:t>2</w:t>
      </w:r>
      <w:r w:rsidR="00115249">
        <w:rPr>
          <w:i/>
          <w:iCs/>
        </w:rPr>
        <w:t> mom.</w:t>
      </w:r>
      <w:r>
        <w:t xml:space="preserve"> </w:t>
      </w:r>
      <w:r w:rsidR="00BF3EB7">
        <w:t xml:space="preserve">Det handlar härvid om å ena sidan om </w:t>
      </w:r>
      <w:r w:rsidR="00C505DF">
        <w:t xml:space="preserve">uppgifter rörande </w:t>
      </w:r>
      <w:r w:rsidR="00BF3EB7">
        <w:t xml:space="preserve">medlemskap i </w:t>
      </w:r>
      <w:r w:rsidR="00C505DF">
        <w:t xml:space="preserve">fackförening samt </w:t>
      </w:r>
      <w:r w:rsidR="00BF3EB7">
        <w:t xml:space="preserve">å andra sidan </w:t>
      </w:r>
      <w:r w:rsidR="005900F4">
        <w:t xml:space="preserve">uppgifter </w:t>
      </w:r>
      <w:r w:rsidR="00C505DF">
        <w:t>rörande</w:t>
      </w:r>
      <w:r w:rsidR="005900F4">
        <w:t xml:space="preserve"> hälsa (vilk</w:t>
      </w:r>
      <w:r w:rsidR="00701FEB">
        <w:t>a</w:t>
      </w:r>
      <w:r w:rsidR="005900F4">
        <w:t xml:space="preserve"> är </w:t>
      </w:r>
      <w:r w:rsidR="00701FEB">
        <w:t>de begrepp</w:t>
      </w:r>
      <w:r w:rsidR="005900F4">
        <w:t xml:space="preserve"> som används i </w:t>
      </w:r>
      <w:r w:rsidR="00115249">
        <w:t>artikel </w:t>
      </w:r>
      <w:r w:rsidR="005900F4">
        <w:t>9 i allmänna dataskyddsförordningen).</w:t>
      </w:r>
      <w:r w:rsidR="009E1F6C">
        <w:t xml:space="preserve"> I praktiken innebär detta i förevarande fall uppgifter om medlemskap i facklig organisation </w:t>
      </w:r>
      <w:r w:rsidR="00C505DF">
        <w:t xml:space="preserve">samt </w:t>
      </w:r>
      <w:r w:rsidR="009E1F6C">
        <w:t xml:space="preserve">uppgifter som hänför sig till dokumenterad sjukfrånvaro samt utfärdade sjukintyg. Hanteringen av dessa uppgifter har redan i dagsläget laglig grund genom bestämmelserna i </w:t>
      </w:r>
      <w:r w:rsidR="009B66E6">
        <w:t>2</w:t>
      </w:r>
      <w:r w:rsidR="00115249">
        <w:t> kap.</w:t>
      </w:r>
      <w:r w:rsidR="009B66E6">
        <w:t xml:space="preserve"> i</w:t>
      </w:r>
      <w:r w:rsidR="00056AF4">
        <w:t xml:space="preserve"> </w:t>
      </w:r>
      <w:r w:rsidR="009B66E6" w:rsidRPr="00056AF4">
        <w:t>åländska dataskyddslagen</w:t>
      </w:r>
      <w:r w:rsidR="009B66E6">
        <w:t>. De bestämmelser som avses i nämnda 2</w:t>
      </w:r>
      <w:r w:rsidR="00115249">
        <w:t> kap.</w:t>
      </w:r>
      <w:r w:rsidR="009B66E6">
        <w:t xml:space="preserve"> utgörs av </w:t>
      </w:r>
      <w:r w:rsidR="003B4F56" w:rsidRPr="003B4F56">
        <w:t>7</w:t>
      </w:r>
      <w:r w:rsidR="00115249">
        <w:t> §</w:t>
      </w:r>
      <w:r w:rsidR="003B4F56" w:rsidRPr="003B4F56">
        <w:t xml:space="preserve"> </w:t>
      </w:r>
      <w:r w:rsidR="003B4F56">
        <w:t>om b</w:t>
      </w:r>
      <w:r w:rsidR="003B4F56" w:rsidRPr="003B4F56">
        <w:t>ehandling av känsliga personuppgifter</w:t>
      </w:r>
      <w:r w:rsidR="003B4F56">
        <w:t>, 8</w:t>
      </w:r>
      <w:r w:rsidR="00115249">
        <w:t> §</w:t>
      </w:r>
      <w:r w:rsidR="003B4F56">
        <w:t xml:space="preserve"> om b</w:t>
      </w:r>
      <w:r w:rsidR="003B4F56" w:rsidRPr="003B4F56">
        <w:t>ehandling av känsliga personuppgifter gällande arbetsrätten och social trygghet</w:t>
      </w:r>
      <w:r w:rsidR="003B4F56">
        <w:t>, 9</w:t>
      </w:r>
      <w:r w:rsidR="00115249">
        <w:t> §</w:t>
      </w:r>
      <w:r w:rsidR="003B4F56">
        <w:t xml:space="preserve"> om b</w:t>
      </w:r>
      <w:r w:rsidR="003B4F56" w:rsidRPr="003B4F56">
        <w:t>ehandling av känsliga personuppgifter för ett viktigt allmänt intresse</w:t>
      </w:r>
      <w:r w:rsidR="003B4F56">
        <w:t xml:space="preserve"> samt 10</w:t>
      </w:r>
      <w:r w:rsidR="00115249">
        <w:t> §</w:t>
      </w:r>
      <w:r w:rsidR="003B4F56">
        <w:t xml:space="preserve"> om b</w:t>
      </w:r>
      <w:r w:rsidR="003B4F56" w:rsidRPr="003B4F56">
        <w:t>ehandling av känsliga personuppgifter gällande hälso- och sjukvård och social omsorg</w:t>
      </w:r>
      <w:r w:rsidR="009B66E6">
        <w:t>.</w:t>
      </w:r>
      <w:r w:rsidR="003B4F56">
        <w:t xml:space="preserve"> </w:t>
      </w:r>
      <w:r w:rsidR="009B66E6" w:rsidRPr="009B66E6">
        <w:t>Åländska dataskyddslagen</w:t>
      </w:r>
      <w:r w:rsidR="009B66E6">
        <w:t xml:space="preserve"> </w:t>
      </w:r>
      <w:r w:rsidR="003B4F56">
        <w:t xml:space="preserve">kompletterar </w:t>
      </w:r>
      <w:r w:rsidR="00617294">
        <w:t xml:space="preserve">dessutom </w:t>
      </w:r>
      <w:r w:rsidR="003B4F56">
        <w:t>genom bestämmelsen i dess 1</w:t>
      </w:r>
      <w:r w:rsidR="00115249">
        <w:t> §</w:t>
      </w:r>
      <w:r w:rsidR="003B4F56">
        <w:t xml:space="preserve"> </w:t>
      </w:r>
      <w:r w:rsidR="003B4F56" w:rsidRPr="009D36ED">
        <w:t>allmänna dataskyddsförordningen</w:t>
      </w:r>
      <w:r w:rsidR="003B4F56" w:rsidRPr="003B4F56">
        <w:t>.</w:t>
      </w:r>
      <w:r w:rsidR="003B4F56">
        <w:t xml:space="preserve"> </w:t>
      </w:r>
      <w:r w:rsidR="00617294">
        <w:t>De känsliga uppgifterna i det här sammanhanget h</w:t>
      </w:r>
      <w:r w:rsidR="003B4F56">
        <w:t>anteras i dagsläget av löneenheten på finansavdelningen för alla myndigheter förutom ÅHS.</w:t>
      </w:r>
    </w:p>
    <w:p w14:paraId="01313FB9" w14:textId="3447D3C6" w:rsidR="005900F4" w:rsidRDefault="00E81456" w:rsidP="005900F4">
      <w:pPr>
        <w:pStyle w:val="ANormal"/>
      </w:pPr>
      <w:r>
        <w:tab/>
        <w:t xml:space="preserve">Vad som framgår av föregående stycke </w:t>
      </w:r>
      <w:r w:rsidR="009E1F6C">
        <w:t xml:space="preserve">hindrar emellertid inte att som i föreliggande förslag ta </w:t>
      </w:r>
      <w:r w:rsidR="00C505DF">
        <w:t xml:space="preserve">in </w:t>
      </w:r>
      <w:r w:rsidR="001F1204">
        <w:t>de angivna</w:t>
      </w:r>
      <w:r w:rsidR="009E1F6C">
        <w:t xml:space="preserve"> bestämmelser</w:t>
      </w:r>
      <w:r w:rsidR="001F1204">
        <w:t>na</w:t>
      </w:r>
      <w:r w:rsidR="009E1F6C">
        <w:t xml:space="preserve"> </w:t>
      </w:r>
      <w:r w:rsidR="001F1204">
        <w:t>i</w:t>
      </w:r>
      <w:r w:rsidR="009E1F6C">
        <w:t xml:space="preserve"> </w:t>
      </w:r>
      <w:r w:rsidR="009E1F6C" w:rsidRPr="009E1F6C">
        <w:rPr>
          <w:i/>
          <w:iCs/>
        </w:rPr>
        <w:t>2</w:t>
      </w:r>
      <w:r w:rsidR="00115249">
        <w:rPr>
          <w:i/>
          <w:iCs/>
        </w:rPr>
        <w:t> mom.</w:t>
      </w:r>
      <w:r w:rsidR="009E1F6C">
        <w:t xml:space="preserve"> som ytterligare, med beaktande av EU-rätten och den nationella lagstiftningen</w:t>
      </w:r>
      <w:r w:rsidR="003038DD">
        <w:t xml:space="preserve"> – </w:t>
      </w:r>
      <w:r w:rsidR="009B66E6">
        <w:t xml:space="preserve">se vidare redogörelsen </w:t>
      </w:r>
      <w:r w:rsidR="001F1204">
        <w:t>nedan</w:t>
      </w:r>
      <w:r w:rsidR="003A6659">
        <w:t xml:space="preserve"> angående nästa moment i paragrafen</w:t>
      </w:r>
      <w:r w:rsidR="003038DD">
        <w:t xml:space="preserve"> –</w:t>
      </w:r>
      <w:r w:rsidR="009E1F6C">
        <w:t xml:space="preserve"> knyter samman sådana </w:t>
      </w:r>
      <w:r>
        <w:t xml:space="preserve">i det </w:t>
      </w:r>
      <w:r w:rsidR="003038DD">
        <w:t>momentet</w:t>
      </w:r>
      <w:r>
        <w:t xml:space="preserve"> angivna bestämmelser i </w:t>
      </w:r>
      <w:r w:rsidR="009B66E6">
        <w:t xml:space="preserve">åländska dataskyddslagen </w:t>
      </w:r>
      <w:r w:rsidR="009E1F6C">
        <w:t>med bestämmelser</w:t>
      </w:r>
      <w:r w:rsidR="003038DD">
        <w:t xml:space="preserve">na i </w:t>
      </w:r>
      <w:r w:rsidR="002038BC">
        <w:t xml:space="preserve">det föreslagna </w:t>
      </w:r>
      <w:r w:rsidR="003038DD">
        <w:t>2</w:t>
      </w:r>
      <w:r w:rsidR="00115249">
        <w:t> mom.</w:t>
      </w:r>
      <w:r w:rsidR="009E1F6C">
        <w:t xml:space="preserve"> som enligt förslaget ska iakttas i samband med utlämnande av </w:t>
      </w:r>
      <w:r w:rsidR="003038DD">
        <w:t>de kategori</w:t>
      </w:r>
      <w:r w:rsidR="00087CAB">
        <w:t>er</w:t>
      </w:r>
      <w:r w:rsidR="003038DD">
        <w:t xml:space="preserve"> av </w:t>
      </w:r>
      <w:r w:rsidR="009E1F6C">
        <w:t>känsliga uppgifter</w:t>
      </w:r>
      <w:r w:rsidR="003038DD">
        <w:t xml:space="preserve"> som härvid avses</w:t>
      </w:r>
      <w:r w:rsidR="00C80372">
        <w:t>.</w:t>
      </w:r>
      <w:r w:rsidR="004467AE">
        <w:t xml:space="preserve"> </w:t>
      </w:r>
      <w:r w:rsidR="00C80372">
        <w:t xml:space="preserve">Detta </w:t>
      </w:r>
      <w:r w:rsidR="004467AE">
        <w:t xml:space="preserve">för att </w:t>
      </w:r>
      <w:r>
        <w:t xml:space="preserve">skapa regelmässig överskådlighet som gör det möjligt för </w:t>
      </w:r>
      <w:r w:rsidR="004467AE">
        <w:t xml:space="preserve">allmänna förvaltningen </w:t>
      </w:r>
      <w:r>
        <w:t xml:space="preserve">att </w:t>
      </w:r>
      <w:r w:rsidR="004467AE">
        <w:t>kunna fullgöra sina uppgifter med hänsyn till det allmänna intresset av att säkerställa landskapsanställdas hälso- och sjukvårdsrättliga samt arbetsrättsliga ställning inom landskapsförvaltningen</w:t>
      </w:r>
      <w:r w:rsidR="00DC04B3">
        <w:t xml:space="preserve"> som helhet</w:t>
      </w:r>
      <w:r w:rsidR="009E1F6C">
        <w:t>.</w:t>
      </w:r>
    </w:p>
    <w:p w14:paraId="7846AB8D" w14:textId="09E016FC" w:rsidR="008725FB" w:rsidRDefault="0058325D" w:rsidP="00F31FC7">
      <w:pPr>
        <w:pStyle w:val="ANormal"/>
      </w:pPr>
      <w:r>
        <w:tab/>
        <w:t xml:space="preserve">I </w:t>
      </w:r>
      <w:r w:rsidRPr="0058325D">
        <w:rPr>
          <w:i/>
          <w:iCs/>
        </w:rPr>
        <w:t>3</w:t>
      </w:r>
      <w:r w:rsidR="00115249">
        <w:rPr>
          <w:i/>
          <w:iCs/>
        </w:rPr>
        <w:t> mom.</w:t>
      </w:r>
      <w:r>
        <w:t xml:space="preserve"> föreslås att uppgiftshanteringen måste ske i enlighet med vad som gäller inom området för behandling av känsliga personuppgifter. Härvid ska i EU-rätten och </w:t>
      </w:r>
      <w:r w:rsidR="004C23DD">
        <w:t xml:space="preserve">i </w:t>
      </w:r>
      <w:r>
        <w:t xml:space="preserve">nationell lagstiftning fastställda principer beaktas. </w:t>
      </w:r>
      <w:r w:rsidR="00115249">
        <w:t>Artikel </w:t>
      </w:r>
      <w:r w:rsidR="00F31FC7">
        <w:t xml:space="preserve">6 </w:t>
      </w:r>
      <w:r w:rsidR="003A5190">
        <w:t>i allmänna dataskyddsförordningen föreskriver om l</w:t>
      </w:r>
      <w:r w:rsidR="00F31FC7">
        <w:t>aglig behandling av personuppgifter</w:t>
      </w:r>
      <w:r w:rsidR="003A5190">
        <w:t>. Artikeln föreskriver om olika situationer då det är tillåtet att behandla personuppgifter. Enligt artikel</w:t>
      </w:r>
      <w:r w:rsidR="008725FB">
        <w:t>ns</w:t>
      </w:r>
      <w:r w:rsidR="00115249">
        <w:t> punkt</w:t>
      </w:r>
      <w:r w:rsidR="00B107B9">
        <w:t xml:space="preserve"> 1 </w:t>
      </w:r>
      <w:r w:rsidR="007772C4">
        <w:t>första stycke</w:t>
      </w:r>
      <w:r w:rsidR="00B107B9">
        <w:t>t</w:t>
      </w:r>
      <w:r w:rsidR="007772C4">
        <w:t xml:space="preserve"> underpunkterna</w:t>
      </w:r>
      <w:r w:rsidR="000B70A8">
        <w:t> </w:t>
      </w:r>
      <w:r w:rsidR="003A5190">
        <w:t>c och e</w:t>
      </w:r>
      <w:r w:rsidR="000B70A8">
        <w:t xml:space="preserve"> </w:t>
      </w:r>
      <w:r w:rsidR="003A5190">
        <w:t>är b</w:t>
      </w:r>
      <w:r w:rsidR="00F31FC7">
        <w:t xml:space="preserve">ehandling </w:t>
      </w:r>
      <w:r w:rsidR="003A5190">
        <w:t xml:space="preserve">tillåten </w:t>
      </w:r>
      <w:r w:rsidR="0060138C">
        <w:t>om b</w:t>
      </w:r>
      <w:r w:rsidR="00F31FC7">
        <w:t>ehandlingen är nödvändig för att fullgöra en rättslig förpliktelse som åvilar den personuppgiftsansvarige</w:t>
      </w:r>
      <w:r w:rsidR="0060138C">
        <w:t xml:space="preserve"> eller b</w:t>
      </w:r>
      <w:r w:rsidR="00F31FC7">
        <w:t xml:space="preserve">ehandlingen är nödvändig för att utföra en uppgift av allmänt intresse eller som ett led i den personuppgiftsansvariges myndighetsutövning. </w:t>
      </w:r>
      <w:r w:rsidR="0060138C">
        <w:t>Enligt artikel</w:t>
      </w:r>
      <w:r w:rsidR="00B107B9">
        <w:t>ns</w:t>
      </w:r>
      <w:r w:rsidR="00115249">
        <w:t> punkt</w:t>
      </w:r>
      <w:r w:rsidR="00B107B9">
        <w:t> </w:t>
      </w:r>
      <w:r w:rsidR="007772C4">
        <w:t>3 första stycket underpunkterna</w:t>
      </w:r>
      <w:r w:rsidR="000B70A8">
        <w:t> </w:t>
      </w:r>
      <w:r w:rsidR="0060138C">
        <w:t>a och b</w:t>
      </w:r>
      <w:r w:rsidR="000B70A8">
        <w:t xml:space="preserve"> </w:t>
      </w:r>
      <w:r w:rsidR="0060138C">
        <w:t>gäller att d</w:t>
      </w:r>
      <w:r w:rsidR="00F31FC7">
        <w:t>en grund för behandlingen som avses i</w:t>
      </w:r>
      <w:r w:rsidR="00115249">
        <w:t> punkt</w:t>
      </w:r>
      <w:r w:rsidR="00CA482A">
        <w:t> 1 första stycket underpunkterna</w:t>
      </w:r>
      <w:r w:rsidR="000B70A8">
        <w:t> </w:t>
      </w:r>
      <w:r w:rsidR="00CA482A">
        <w:t xml:space="preserve">c och </w:t>
      </w:r>
      <w:proofErr w:type="gramStart"/>
      <w:r w:rsidR="00CA482A">
        <w:t>e</w:t>
      </w:r>
      <w:proofErr w:type="gramEnd"/>
      <w:r w:rsidR="00CA482A">
        <w:t xml:space="preserve"> </w:t>
      </w:r>
      <w:r w:rsidR="00F31FC7">
        <w:t xml:space="preserve">ska fastställas i enlighet med unionsrätten, eller en medlemsstats nationella rätt som den personuppgiftsansvarige omfattas av. </w:t>
      </w:r>
      <w:r w:rsidR="008725FB">
        <w:t>I artikel</w:t>
      </w:r>
      <w:r w:rsidR="00B107B9">
        <w:t>ns</w:t>
      </w:r>
      <w:r w:rsidR="00115249">
        <w:t> punkt</w:t>
      </w:r>
      <w:r w:rsidR="00B107B9">
        <w:t> </w:t>
      </w:r>
      <w:r w:rsidR="008725FB">
        <w:t>3 andra stycket föreskrivs vidare bland annat att s</w:t>
      </w:r>
      <w:r w:rsidR="00F31FC7">
        <w:t xml:space="preserve">yftet med behandlingen ska fastställas i den rättsliga grunden eller, i fråga om behandling enligt </w:t>
      </w:r>
      <w:r w:rsidR="001050D5">
        <w:t>under</w:t>
      </w:r>
      <w:r w:rsidR="00F31FC7">
        <w:t>punkt</w:t>
      </w:r>
      <w:r w:rsidR="000B70A8">
        <w:t> </w:t>
      </w:r>
      <w:r w:rsidR="00F31FC7">
        <w:t>1</w:t>
      </w:r>
      <w:r w:rsidR="000B70A8">
        <w:t> </w:t>
      </w:r>
      <w:r w:rsidR="00F31FC7">
        <w:t>e, ska vara nödvändigt för att utföra en uppgift av allmänt intresse eller som ett led i den personuppgiftsansvariges myndighetsutövning.</w:t>
      </w:r>
    </w:p>
    <w:p w14:paraId="68A7601C" w14:textId="6E73192D" w:rsidR="00F31FC7" w:rsidRDefault="008725FB" w:rsidP="00F31FC7">
      <w:pPr>
        <w:pStyle w:val="ANormal"/>
      </w:pPr>
      <w:r>
        <w:tab/>
        <w:t xml:space="preserve">I </w:t>
      </w:r>
      <w:r w:rsidR="00115249">
        <w:t>artikel </w:t>
      </w:r>
      <w:r>
        <w:t>9 i den allmänna dataskyddsförordningen föreskrivs om b</w:t>
      </w:r>
      <w:r w:rsidR="00F31FC7">
        <w:t>ehandling av särskilda kategorier av personuppgifter</w:t>
      </w:r>
      <w:r>
        <w:t xml:space="preserve">. Enligt </w:t>
      </w:r>
      <w:r w:rsidR="00B107B9">
        <w:t>huvudregeln i artikelns</w:t>
      </w:r>
      <w:r w:rsidR="00115249">
        <w:t> punkt</w:t>
      </w:r>
      <w:r w:rsidR="00B107B9">
        <w:t> 1 gäller att b</w:t>
      </w:r>
      <w:r w:rsidR="00F31FC7">
        <w:t>ehandling av personuppgifter som avslöjar ras eller etniskt ursprung, politiska åsikter, religiös eller filosofisk övertygelse eller medlemskap i fackförening och behandling av genetiska uppgifter, biometriska uppgifter för att entydigt identifiera en fysisk person, uppgifter om hälsa eller uppgifter om en fysisk persons sexualliv eller sexuella läggning ska vara förbjuden.</w:t>
      </w:r>
      <w:r w:rsidR="00B107B9">
        <w:t xml:space="preserve"> I artikelns</w:t>
      </w:r>
      <w:r w:rsidR="00115249">
        <w:t> punkt</w:t>
      </w:r>
      <w:r w:rsidR="00B107B9">
        <w:t xml:space="preserve"> </w:t>
      </w:r>
      <w:r w:rsidR="0037718B">
        <w:t>2 </w:t>
      </w:r>
      <w:r w:rsidR="00B107B9">
        <w:t>finns dock ett antal undantagsfall omnämnda vilka möjliggör avvikelser från huvudregeln under vissa förutsättningar</w:t>
      </w:r>
      <w:r w:rsidR="001050D5">
        <w:t>.</w:t>
      </w:r>
      <w:r w:rsidR="00B107B9">
        <w:t xml:space="preserve"> </w:t>
      </w:r>
      <w:r w:rsidR="001050D5">
        <w:t>Enligt</w:t>
      </w:r>
      <w:r w:rsidR="00115249">
        <w:t> punkt</w:t>
      </w:r>
      <w:r w:rsidR="001050D5">
        <w:t> 2 underpunkt</w:t>
      </w:r>
      <w:r w:rsidR="000B70A8">
        <w:t> </w:t>
      </w:r>
      <w:r w:rsidR="00CA482A">
        <w:t>b är behandling</w:t>
      </w:r>
      <w:r w:rsidR="00F43173">
        <w:t xml:space="preserve"> likväl tillåten om b</w:t>
      </w:r>
      <w:r w:rsidR="00F31FC7">
        <w:t xml:space="preserve">ehandlingen är nödvändig för att den personuppgiftsansvarige eller den registrerade ska kunna fullgöra sina skyldigheter och utöva sina särskilda rättigheter inom arbetsrätten och på områdena social trygghet och socialt skydd, i den omfattning detta är tillåtet enligt unionsrätten eller medlemsstaternas nationella rätt eller ett kollektivavtal som antagits med stöd av medlemsstaternas nationella rätt, där lämpliga skyddsåtgärder som säkerställer den registrerades grundläggande rättigheter och intressen fastställs. </w:t>
      </w:r>
      <w:r w:rsidR="00F43173">
        <w:t>Enligt</w:t>
      </w:r>
      <w:r w:rsidR="00115249">
        <w:t> punkt</w:t>
      </w:r>
      <w:r w:rsidR="00F43173">
        <w:t> 2 underpunkt g är det tillåtet att behandla särskilda kategorier av personuppgifter om</w:t>
      </w:r>
      <w:r w:rsidR="000B70A8">
        <w:t xml:space="preserve"> </w:t>
      </w:r>
      <w:r w:rsidR="00F43173">
        <w:t>b</w:t>
      </w:r>
      <w:r w:rsidR="00F31FC7">
        <w:t xml:space="preserve">ehandlingen är nödvändig av hänsyn till ett viktigt allmänt intresse, på grundval av unionsrätten eller medlemsstaternas nationella rätt, vilken ska stå i proportion till det eftersträvade syftet, vara förenligt med det väsentliga innehållet i rätten till dataskydd och innehålla bestämmelser om lämpliga och särskilda åtgärder för att säkerställa den registrerades grundläggande rättigheter och intressen. </w:t>
      </w:r>
      <w:r w:rsidR="00E82ED8">
        <w:t>Enligt</w:t>
      </w:r>
      <w:r w:rsidR="00115249">
        <w:t> punkt</w:t>
      </w:r>
      <w:r w:rsidR="00E82ED8">
        <w:t> 2 underpunkt </w:t>
      </w:r>
      <w:r w:rsidR="00F31FC7">
        <w:t xml:space="preserve">h </w:t>
      </w:r>
      <w:r w:rsidR="00E82ED8">
        <w:t xml:space="preserve">är </w:t>
      </w:r>
      <w:r w:rsidR="00E82ED8" w:rsidRPr="008D5422">
        <w:t>de</w:t>
      </w:r>
      <w:r w:rsidR="000B70A8" w:rsidRPr="008D5422">
        <w:t>t</w:t>
      </w:r>
      <w:r w:rsidR="00E82ED8">
        <w:t xml:space="preserve"> vidare tillåtet att be handla särskilda kategorier av personuppgifter om behandlingen</w:t>
      </w:r>
      <w:r w:rsidR="00F31FC7">
        <w:t xml:space="preserve"> är nödvändig av skäl som hör samman med förebyggande hälso- och sjukvård och yrkesmedicin, bedömningen av en arbetstagares arbetskapacitet, medicinska diagnoser, tillhandahållande av hälso- och sjukvård, behandling, social omsorg eller förvaltning av hälso- och sjukvårdstjänster och social omsorg och av deras system, på grundval av unionsrätten eller medlemsstaternas nationella rätt eller enligt avtal med yrkesverksamma på hälsoområdet och under förutsättning att de villkor och skyddsåtgärder som avses i </w:t>
      </w:r>
      <w:r w:rsidR="00115249">
        <w:t>artikel </w:t>
      </w:r>
      <w:r w:rsidR="00E82ED8">
        <w:t>9</w:t>
      </w:r>
      <w:r w:rsidR="00115249">
        <w:t> punkt</w:t>
      </w:r>
      <w:r w:rsidR="00F04576">
        <w:t> </w:t>
      </w:r>
      <w:r w:rsidR="00F31FC7">
        <w:t>3 är uppfyllda.</w:t>
      </w:r>
    </w:p>
    <w:p w14:paraId="4E8B211B" w14:textId="361C7394" w:rsidR="00FA2955" w:rsidRPr="00F04576" w:rsidRDefault="00FA2955" w:rsidP="00FA2955">
      <w:pPr>
        <w:pStyle w:val="ANormal"/>
      </w:pPr>
      <w:r>
        <w:tab/>
        <w:t xml:space="preserve">Enligt </w:t>
      </w:r>
      <w:r w:rsidR="00115249">
        <w:t>artikel </w:t>
      </w:r>
      <w:r w:rsidRPr="00F04576">
        <w:t>9</w:t>
      </w:r>
      <w:r w:rsidR="00115249">
        <w:t> punkt</w:t>
      </w:r>
      <w:r>
        <w:t> </w:t>
      </w:r>
      <w:r w:rsidRPr="00F04576">
        <w:t xml:space="preserve">3 </w:t>
      </w:r>
      <w:r>
        <w:t>gäller att personuppgifter som avses i</w:t>
      </w:r>
      <w:r w:rsidR="00115249">
        <w:t> punkt</w:t>
      </w:r>
      <w:r>
        <w:t> 1 får behandlas för de ändamål som avses i</w:t>
      </w:r>
      <w:r w:rsidR="00115249">
        <w:t> punkt</w:t>
      </w:r>
      <w:r>
        <w:t> 2 h, när uppgifterna behandlas av eller under ansvar av en yrkesutövare som omfattas av tystnadsplikt enligt unionsrätten eller medlemsstaternas nationella rätt eller bestämmelser som fastställs av nationella behöriga organ eller av en annan person som också omfattas av tystnadsplikt enligt unionsrätten eller medlemsstaternas nationella rätt eller bestämmelser som fastställs av nationella behöriga organ.</w:t>
      </w:r>
    </w:p>
    <w:p w14:paraId="0978D376" w14:textId="70EBE718" w:rsidR="00F4068D" w:rsidRDefault="00E82ED8" w:rsidP="00F4068D">
      <w:pPr>
        <w:pStyle w:val="ANormal"/>
      </w:pPr>
      <w:r>
        <w:tab/>
        <w:t xml:space="preserve">I </w:t>
      </w:r>
      <w:r w:rsidR="00115249">
        <w:t>artikel </w:t>
      </w:r>
      <w:r>
        <w:t>52 i allmänna dataskyddsförordningen föreskrivs om tillsynsmyndighets oberoende. Enligt artikelns</w:t>
      </w:r>
      <w:r w:rsidR="00115249">
        <w:t> punkt</w:t>
      </w:r>
      <w:r w:rsidR="00F04576">
        <w:t> </w:t>
      </w:r>
      <w:r>
        <w:t>1</w:t>
      </w:r>
      <w:r w:rsidR="00F4068D">
        <w:t xml:space="preserve"> gäller att varje tillsynsmyndighet ska vara fullständigt oberoende i utförandet av sina uppgifter och utövandet av sina befogenheter i enlighet med denna förordning. Enligt artikelns</w:t>
      </w:r>
      <w:r w:rsidR="00115249">
        <w:t> punkt</w:t>
      </w:r>
      <w:r w:rsidR="00F4068D">
        <w:t> 6 ska varje medlemsstat säkerställa att varje tillsynsmyndighet blir föremål för finansiell kontroll, utan att detta påverkar tillsynsmyndighetens oberoende och att de förfogar över en separat, offentlig årsbudget som kan ingå i den övergripande statsbudgeten eller nationella budgeten.</w:t>
      </w:r>
    </w:p>
    <w:p w14:paraId="77AAE8DD" w14:textId="3DA9EF91" w:rsidR="00F43173" w:rsidRDefault="00E82ED8" w:rsidP="00F43173">
      <w:pPr>
        <w:pStyle w:val="ANormal"/>
      </w:pPr>
      <w:r>
        <w:tab/>
      </w:r>
      <w:r w:rsidR="00F43173">
        <w:t xml:space="preserve">Landskapsregeringen bedömer att den föreslagna bestämmelsen </w:t>
      </w:r>
      <w:r w:rsidR="00F4068D">
        <w:t>i 3</w:t>
      </w:r>
      <w:r w:rsidR="00115249">
        <w:t> mom.</w:t>
      </w:r>
      <w:r w:rsidR="00F4068D">
        <w:t xml:space="preserve"> </w:t>
      </w:r>
      <w:r>
        <w:t xml:space="preserve">genom sin formulering </w:t>
      </w:r>
      <w:r w:rsidR="00F43173">
        <w:t xml:space="preserve">uppfyller de krav som anges </w:t>
      </w:r>
      <w:r>
        <w:t>i nämnda</w:t>
      </w:r>
      <w:r w:rsidR="00115249">
        <w:t> punkt</w:t>
      </w:r>
      <w:r w:rsidR="00672F62">
        <w:t xml:space="preserve">er och </w:t>
      </w:r>
      <w:r>
        <w:t xml:space="preserve">underpunkter </w:t>
      </w:r>
      <w:r w:rsidR="00F43173">
        <w:t>i artiklarna 6</w:t>
      </w:r>
      <w:r>
        <w:t xml:space="preserve">, </w:t>
      </w:r>
      <w:r w:rsidR="00F43173">
        <w:t xml:space="preserve">9 </w:t>
      </w:r>
      <w:r>
        <w:t xml:space="preserve">och 52 </w:t>
      </w:r>
      <w:r w:rsidR="00F43173">
        <w:t>i den allmänna dataskyddsförordningen.</w:t>
      </w:r>
    </w:p>
    <w:p w14:paraId="7ABB6887" w14:textId="77777777" w:rsidR="000B70A8" w:rsidRDefault="000B70A8" w:rsidP="00F43173">
      <w:pPr>
        <w:pStyle w:val="ANormal"/>
      </w:pPr>
    </w:p>
    <w:p w14:paraId="0001EB10" w14:textId="60C29475" w:rsidR="00AF3004" w:rsidRPr="003E70E4" w:rsidRDefault="00AF3004">
      <w:pPr>
        <w:pStyle w:val="RubrikA"/>
      </w:pPr>
      <w:r w:rsidRPr="003E70E4">
        <w:br w:type="page"/>
      </w:r>
      <w:bookmarkStart w:id="21" w:name="_Toc244762779"/>
      <w:r w:rsidRPr="003E70E4">
        <w:t>Lagtext</w:t>
      </w:r>
      <w:bookmarkEnd w:id="21"/>
    </w:p>
    <w:p w14:paraId="64A36448" w14:textId="77777777" w:rsidR="00AF3004" w:rsidRPr="003E70E4" w:rsidRDefault="00AF3004">
      <w:pPr>
        <w:pStyle w:val="Rubrikmellanrum"/>
      </w:pPr>
    </w:p>
    <w:p w14:paraId="6B4B0315" w14:textId="449216D9" w:rsidR="00AF3004" w:rsidRPr="003E70E4" w:rsidRDefault="00AF3004">
      <w:pPr>
        <w:pStyle w:val="ANormal"/>
      </w:pPr>
      <w:r w:rsidRPr="003E70E4">
        <w:t>Landskapsregeringen föreslår att följande lag antas.</w:t>
      </w:r>
    </w:p>
    <w:p w14:paraId="37C23E08" w14:textId="77777777" w:rsidR="00AF3004" w:rsidRPr="003E70E4" w:rsidRDefault="00AF3004">
      <w:pPr>
        <w:pStyle w:val="ANormal"/>
      </w:pPr>
    </w:p>
    <w:p w14:paraId="74940F3B" w14:textId="39F86A06" w:rsidR="00AF3004" w:rsidRPr="003E70E4" w:rsidRDefault="00AF3004">
      <w:pPr>
        <w:pStyle w:val="LagHuvRubr"/>
      </w:pPr>
      <w:bookmarkStart w:id="22" w:name="_Toc244762780"/>
      <w:r w:rsidRPr="003E70E4">
        <w:t>L A N D S K A P S L A G</w:t>
      </w:r>
      <w:r w:rsidRPr="003E70E4">
        <w:br/>
        <w:t>om</w:t>
      </w:r>
      <w:r w:rsidR="003E70E4" w:rsidRPr="003E70E4">
        <w:t xml:space="preserve"> ändring av </w:t>
      </w:r>
      <w:r w:rsidR="004A58A6">
        <w:t>landskapslagen om Ålands landskapsregerings allmänna förvaltning</w:t>
      </w:r>
      <w:bookmarkEnd w:id="22"/>
    </w:p>
    <w:p w14:paraId="6F1940E5" w14:textId="77777777" w:rsidR="00AF3004" w:rsidRPr="003E70E4" w:rsidRDefault="00AF3004">
      <w:pPr>
        <w:pStyle w:val="ANormal"/>
      </w:pPr>
    </w:p>
    <w:p w14:paraId="1BA89804" w14:textId="0F5B2041" w:rsidR="00AF3004" w:rsidRDefault="00AF3004">
      <w:pPr>
        <w:pStyle w:val="ANormal"/>
      </w:pPr>
      <w:r w:rsidRPr="003E70E4">
        <w:tab/>
        <w:t xml:space="preserve">I enlighet med lagtingets beslut </w:t>
      </w:r>
      <w:r w:rsidR="004A58A6">
        <w:rPr>
          <w:b/>
          <w:bCs/>
        </w:rPr>
        <w:t>fogas</w:t>
      </w:r>
      <w:r w:rsidR="004A58A6">
        <w:t xml:space="preserve"> till </w:t>
      </w:r>
      <w:r w:rsidR="004A58A6" w:rsidRPr="004A58A6">
        <w:t xml:space="preserve">landskapslagen </w:t>
      </w:r>
      <w:r w:rsidR="004A58A6">
        <w:t xml:space="preserve">(1998:70) </w:t>
      </w:r>
      <w:r w:rsidR="004A58A6" w:rsidRPr="004A58A6">
        <w:t>om Ålands landskapsregerings allmänna förvaltning</w:t>
      </w:r>
      <w:r w:rsidR="004A58A6">
        <w:t xml:space="preserve"> en ny 9a</w:t>
      </w:r>
      <w:r w:rsidR="00115249">
        <w:t> §</w:t>
      </w:r>
      <w:r w:rsidR="004A58A6">
        <w:t xml:space="preserve"> varvid den nuvarande 9a</w:t>
      </w:r>
      <w:r w:rsidR="00115249">
        <w:t> §</w:t>
      </w:r>
      <w:r w:rsidR="004A58A6">
        <w:t xml:space="preserve"> sådan den lyder i landskapslagen 2019/115 </w:t>
      </w:r>
      <w:r w:rsidR="001B41FA">
        <w:t xml:space="preserve">blir </w:t>
      </w:r>
      <w:r w:rsidR="004A58A6">
        <w:t>9b</w:t>
      </w:r>
      <w:r w:rsidR="00115249">
        <w:t> §</w:t>
      </w:r>
      <w:r w:rsidR="004A58A6">
        <w:t xml:space="preserve"> </w:t>
      </w:r>
      <w:r w:rsidR="001B41FA">
        <w:t>som följer:</w:t>
      </w:r>
    </w:p>
    <w:p w14:paraId="58B52CD0" w14:textId="77777777" w:rsidR="001B41FA" w:rsidRDefault="001B41FA">
      <w:pPr>
        <w:pStyle w:val="ANormal"/>
      </w:pPr>
    </w:p>
    <w:p w14:paraId="3DA7E8B2" w14:textId="7E0C5B4C" w:rsidR="001B41FA" w:rsidRDefault="001B41FA" w:rsidP="001B41FA">
      <w:pPr>
        <w:pStyle w:val="LagParagraf"/>
      </w:pPr>
      <w:r>
        <w:t>9a</w:t>
      </w:r>
      <w:r w:rsidR="00115249">
        <w:t> §</w:t>
      </w:r>
    </w:p>
    <w:p w14:paraId="15BDC7C8" w14:textId="1E59453F" w:rsidR="001B41FA" w:rsidRPr="00897B9C" w:rsidRDefault="00371157" w:rsidP="001B41FA">
      <w:pPr>
        <w:pStyle w:val="LagPararubrik"/>
        <w:rPr>
          <w:lang w:val="sv-FI"/>
        </w:rPr>
      </w:pPr>
      <w:r>
        <w:rPr>
          <w:lang w:val="sv-FI"/>
        </w:rPr>
        <w:t>Rätt att erhålla</w:t>
      </w:r>
      <w:r w:rsidR="001B41FA" w:rsidRPr="00897B9C">
        <w:rPr>
          <w:lang w:val="sv-FI"/>
        </w:rPr>
        <w:t xml:space="preserve"> uppgifter</w:t>
      </w:r>
    </w:p>
    <w:p w14:paraId="5B2768CD" w14:textId="77777777" w:rsidR="00011A11" w:rsidRDefault="00011A11" w:rsidP="00011A11">
      <w:pPr>
        <w:pStyle w:val="ANormal"/>
      </w:pPr>
      <w:r>
        <w:tab/>
        <w:t>Landskapsregeringen har, trots sekretessbestämmelser och andra be-gränsningar som gäller erhållande av uppgifter, rätt att på begäran och avgiftsfritt erhålla sådana uppgifter som är nödvändiga för den allmänna förvaltningens skötsel av redovisning, löne- och personaladministration samt handläggning av upphandlingsstöd från:</w:t>
      </w:r>
    </w:p>
    <w:p w14:paraId="11EC64BB" w14:textId="77777777" w:rsidR="00011A11" w:rsidRPr="00B868C6" w:rsidRDefault="00011A11" w:rsidP="00011A11">
      <w:pPr>
        <w:pStyle w:val="ANormal"/>
      </w:pPr>
      <w:r>
        <w:tab/>
        <w:t xml:space="preserve">1) </w:t>
      </w:r>
      <w:r w:rsidRPr="00B868C6">
        <w:t>Datainspektionen</w:t>
      </w:r>
      <w:r w:rsidRPr="00E508B1">
        <w:t>,</w:t>
      </w:r>
    </w:p>
    <w:p w14:paraId="34E10EC2" w14:textId="77777777" w:rsidR="00011A11" w:rsidRPr="00B868C6" w:rsidRDefault="00011A11" w:rsidP="00011A11">
      <w:pPr>
        <w:pStyle w:val="ANormal"/>
      </w:pPr>
      <w:r>
        <w:tab/>
        <w:t xml:space="preserve">2) </w:t>
      </w:r>
      <w:r w:rsidRPr="00B868C6">
        <w:t>Fordonsmyndigheten</w:t>
      </w:r>
      <w:r>
        <w:t>,</w:t>
      </w:r>
    </w:p>
    <w:p w14:paraId="3900047D" w14:textId="77777777" w:rsidR="00011A11" w:rsidRPr="00B868C6" w:rsidRDefault="00011A11" w:rsidP="00011A11">
      <w:pPr>
        <w:pStyle w:val="ANormal"/>
      </w:pPr>
      <w:r>
        <w:tab/>
        <w:t>3) h</w:t>
      </w:r>
      <w:r w:rsidRPr="00B868C6">
        <w:t>ögskolan på Åland</w:t>
      </w:r>
      <w:r w:rsidRPr="00E508B1">
        <w:t>,</w:t>
      </w:r>
    </w:p>
    <w:p w14:paraId="50B90B59" w14:textId="77777777" w:rsidR="00011A11" w:rsidRPr="00B868C6" w:rsidRDefault="00011A11" w:rsidP="00011A11">
      <w:pPr>
        <w:pStyle w:val="ANormal"/>
      </w:pPr>
      <w:r>
        <w:tab/>
        <w:t>4) l</w:t>
      </w:r>
      <w:r w:rsidRPr="00B868C6">
        <w:t>andskapet Ålands pensionsfond</w:t>
      </w:r>
      <w:r>
        <w:t>,</w:t>
      </w:r>
    </w:p>
    <w:p w14:paraId="65F52A4C" w14:textId="77777777" w:rsidR="00011A11" w:rsidRPr="003E70E4" w:rsidRDefault="00011A11" w:rsidP="00011A11">
      <w:pPr>
        <w:pStyle w:val="ANormal"/>
      </w:pPr>
      <w:r>
        <w:tab/>
        <w:t xml:space="preserve">5) </w:t>
      </w:r>
      <w:r w:rsidRPr="00B868C6">
        <w:t>Ålands arbetsmarknads- och studieservicemyndighet</w:t>
      </w:r>
      <w:r w:rsidRPr="00E508B1">
        <w:t>,</w:t>
      </w:r>
    </w:p>
    <w:p w14:paraId="0964A511" w14:textId="77777777" w:rsidR="00011A11" w:rsidRPr="00B868C6" w:rsidRDefault="00011A11" w:rsidP="00011A11">
      <w:pPr>
        <w:pStyle w:val="ANormal"/>
      </w:pPr>
      <w:r>
        <w:tab/>
        <w:t xml:space="preserve">6) </w:t>
      </w:r>
      <w:r w:rsidRPr="00B868C6">
        <w:t>Ålands energimyndighet</w:t>
      </w:r>
      <w:r w:rsidRPr="00E508B1">
        <w:t>,</w:t>
      </w:r>
    </w:p>
    <w:p w14:paraId="751D2F86" w14:textId="77777777" w:rsidR="00011A11" w:rsidRPr="00B868C6" w:rsidRDefault="00011A11" w:rsidP="00011A11">
      <w:pPr>
        <w:pStyle w:val="ANormal"/>
      </w:pPr>
      <w:r>
        <w:tab/>
        <w:t xml:space="preserve">7) </w:t>
      </w:r>
      <w:r w:rsidRPr="00B868C6">
        <w:t>Ålands gymn</w:t>
      </w:r>
      <w:r>
        <w:t>asiemyndighet</w:t>
      </w:r>
      <w:r w:rsidRPr="00E508B1">
        <w:t>,</w:t>
      </w:r>
    </w:p>
    <w:p w14:paraId="7BB52A47" w14:textId="77777777" w:rsidR="00011A11" w:rsidRPr="00B868C6" w:rsidRDefault="00011A11" w:rsidP="00011A11">
      <w:pPr>
        <w:pStyle w:val="ANormal"/>
      </w:pPr>
      <w:r>
        <w:tab/>
        <w:t xml:space="preserve">8) </w:t>
      </w:r>
      <w:r w:rsidRPr="00B868C6">
        <w:t>Ålands hälso- och sjukvård</w:t>
      </w:r>
      <w:r w:rsidRPr="00E508B1">
        <w:t>,</w:t>
      </w:r>
    </w:p>
    <w:p w14:paraId="7023D6B5" w14:textId="77777777" w:rsidR="00011A11" w:rsidRPr="00B868C6" w:rsidRDefault="00011A11" w:rsidP="00011A11">
      <w:pPr>
        <w:pStyle w:val="ANormal"/>
      </w:pPr>
      <w:r>
        <w:tab/>
        <w:t xml:space="preserve">9) </w:t>
      </w:r>
      <w:r w:rsidRPr="00B868C6">
        <w:t>Ålands kulturdelegation</w:t>
      </w:r>
      <w:r w:rsidRPr="00E508B1">
        <w:t>,</w:t>
      </w:r>
    </w:p>
    <w:p w14:paraId="29F0D3C5" w14:textId="77777777" w:rsidR="00011A11" w:rsidRPr="00B868C6" w:rsidRDefault="00011A11" w:rsidP="00011A11">
      <w:pPr>
        <w:pStyle w:val="ANormal"/>
      </w:pPr>
      <w:r>
        <w:tab/>
        <w:t xml:space="preserve">10) </w:t>
      </w:r>
      <w:r w:rsidRPr="00B868C6">
        <w:t>Ålands miljö- och hälsoskyddsmyndighet</w:t>
      </w:r>
      <w:r w:rsidRPr="00E508B1">
        <w:t>,</w:t>
      </w:r>
    </w:p>
    <w:p w14:paraId="16F8E358" w14:textId="77777777" w:rsidR="00011A11" w:rsidRPr="00B868C6" w:rsidRDefault="00011A11" w:rsidP="00011A11">
      <w:pPr>
        <w:pStyle w:val="ANormal"/>
      </w:pPr>
      <w:r>
        <w:tab/>
        <w:t xml:space="preserve">11) </w:t>
      </w:r>
      <w:r w:rsidRPr="00B868C6">
        <w:t>Ålands musikinstitut</w:t>
      </w:r>
      <w:r w:rsidRPr="00E508B1">
        <w:t>,</w:t>
      </w:r>
    </w:p>
    <w:p w14:paraId="653651FA" w14:textId="77777777" w:rsidR="00011A11" w:rsidRPr="00B868C6" w:rsidRDefault="00011A11" w:rsidP="00011A11">
      <w:pPr>
        <w:pStyle w:val="ANormal"/>
      </w:pPr>
      <w:r>
        <w:tab/>
        <w:t xml:space="preserve">12) </w:t>
      </w:r>
      <w:r w:rsidRPr="00B868C6">
        <w:t>Ålands ombudsmannamyndighet</w:t>
      </w:r>
      <w:r w:rsidRPr="00E508B1">
        <w:t>,</w:t>
      </w:r>
    </w:p>
    <w:p w14:paraId="6FF3C7B2" w14:textId="77777777" w:rsidR="00011A11" w:rsidRPr="00B868C6" w:rsidRDefault="00011A11" w:rsidP="00011A11">
      <w:pPr>
        <w:pStyle w:val="ANormal"/>
      </w:pPr>
      <w:r>
        <w:tab/>
        <w:t xml:space="preserve">13) </w:t>
      </w:r>
      <w:r w:rsidRPr="00B868C6">
        <w:t>Ålands polismyndighet</w:t>
      </w:r>
      <w:r w:rsidRPr="00E508B1">
        <w:t>,</w:t>
      </w:r>
    </w:p>
    <w:p w14:paraId="7640FCBC" w14:textId="77777777" w:rsidR="00011A11" w:rsidRPr="00B868C6" w:rsidRDefault="00011A11" w:rsidP="00011A11">
      <w:pPr>
        <w:pStyle w:val="ANormal"/>
      </w:pPr>
      <w:r>
        <w:tab/>
        <w:t xml:space="preserve">14) </w:t>
      </w:r>
      <w:r w:rsidRPr="00B868C6">
        <w:t>Ålands sjösäkerhetscentrum</w:t>
      </w:r>
      <w:r>
        <w:t>,</w:t>
      </w:r>
    </w:p>
    <w:p w14:paraId="362CA8EA" w14:textId="77777777" w:rsidR="00011A11" w:rsidRDefault="00011A11" w:rsidP="00011A11">
      <w:pPr>
        <w:pStyle w:val="ANormal"/>
      </w:pPr>
      <w:r>
        <w:tab/>
        <w:t xml:space="preserve">15) </w:t>
      </w:r>
      <w:r w:rsidRPr="00B868C6">
        <w:t>Ålands statistik- och utredningsmyndighet</w:t>
      </w:r>
      <w:r>
        <w:t xml:space="preserve"> och</w:t>
      </w:r>
    </w:p>
    <w:p w14:paraId="6A58F325" w14:textId="77777777" w:rsidR="00011A11" w:rsidRDefault="00011A11" w:rsidP="00011A11">
      <w:pPr>
        <w:pStyle w:val="ANormal"/>
      </w:pPr>
      <w:r>
        <w:tab/>
        <w:t>16) landskapets fastighetsverk.</w:t>
      </w:r>
    </w:p>
    <w:p w14:paraId="7174BFFC" w14:textId="4AE0F51B" w:rsidR="00011A11" w:rsidRDefault="00011A11" w:rsidP="00011A11">
      <w:pPr>
        <w:pStyle w:val="ANormal"/>
      </w:pPr>
      <w:r>
        <w:tab/>
        <w:t>Landskapsregeringen har på motsvarande sätt som anges 1</w:t>
      </w:r>
      <w:r w:rsidR="00115249">
        <w:t> mom.</w:t>
      </w:r>
      <w:r>
        <w:t xml:space="preserve"> rätt att från i 1</w:t>
      </w:r>
      <w:r w:rsidR="00115249">
        <w:t> mom.</w:t>
      </w:r>
      <w:r>
        <w:t xml:space="preserve"> 1–1</w:t>
      </w:r>
      <w:r w:rsidR="003D73AC">
        <w:t>5</w:t>
      </w:r>
      <w:r w:rsidR="00115249">
        <w:t> punkt</w:t>
      </w:r>
      <w:r>
        <w:t>e</w:t>
      </w:r>
      <w:r w:rsidR="003D73AC">
        <w:t>n</w:t>
      </w:r>
      <w:r>
        <w:t xml:space="preserve"> angivna myndigheter samt landskapets fastighetsverk erhålla sådana uppgifter som är nödvändiga för den allmänna förvaltningens skötsel av redovisning samt löne- och personaladministration, till den del uppgifterna avser medlemskap i fackförening eller hänför sig till uppgifter rörande hälsa.</w:t>
      </w:r>
    </w:p>
    <w:p w14:paraId="26F615D1" w14:textId="1ECCFBDD" w:rsidR="00011A11" w:rsidRDefault="00011A11" w:rsidP="00011A11">
      <w:pPr>
        <w:pStyle w:val="ANormal"/>
      </w:pPr>
      <w:r>
        <w:tab/>
        <w:t>Sådana i 1 och 2</w:t>
      </w:r>
      <w:r w:rsidR="00115249">
        <w:t> mom.</w:t>
      </w:r>
      <w:r>
        <w:t xml:space="preserve"> avsedda uppgifter kan begäras av landskapsregeringen på i dessa moment angivna sätt, dock under förutsättning att det sker med beaktande av vad som följer av bestämmelserna i artiklarna 6, 9 och 52 i </w:t>
      </w:r>
      <w:r w:rsidRPr="00B42E01">
        <w:t>Europaparlamentets och rådets förordning (EU) 2016/679 om skydd för fysiska personer med avseende på behandling av personuppgifter och om det fria flödet av sådana uppgifter och om upphävande av direktiv 95/46/EG (allmän dataskyddsförordning)</w:t>
      </w:r>
      <w:r>
        <w:t xml:space="preserve"> samt i 2</w:t>
      </w:r>
      <w:r w:rsidR="00115249">
        <w:t> kap.</w:t>
      </w:r>
      <w:r>
        <w:t xml:space="preserve"> i l</w:t>
      </w:r>
      <w:r w:rsidRPr="00B42E01">
        <w:t>andskapslag</w:t>
      </w:r>
      <w:r>
        <w:t>en</w:t>
      </w:r>
      <w:r w:rsidRPr="00B42E01">
        <w:t xml:space="preserve"> (2019:9) om dataskydd inom landskaps- och kommunalförvaltningen</w:t>
      </w:r>
      <w:r>
        <w:t>.</w:t>
      </w:r>
    </w:p>
    <w:p w14:paraId="6892A499" w14:textId="77777777" w:rsidR="00FB5C40" w:rsidRDefault="00FB5C40" w:rsidP="00FB5C40">
      <w:pPr>
        <w:pStyle w:val="ANormal"/>
      </w:pPr>
    </w:p>
    <w:p w14:paraId="2DDC9830" w14:textId="77777777" w:rsidR="00AF3004" w:rsidRPr="003E70E4" w:rsidRDefault="00AF3004">
      <w:pPr>
        <w:pStyle w:val="ANormal"/>
        <w:jc w:val="center"/>
      </w:pPr>
      <w:hyperlink w:anchor="_top" w:tooltip="Klicka för att gå till toppen av dokumentet" w:history="1">
        <w:r w:rsidRPr="003E70E4">
          <w:rPr>
            <w:rStyle w:val="Hyperlnk"/>
          </w:rPr>
          <w:t>__________________</w:t>
        </w:r>
      </w:hyperlink>
    </w:p>
    <w:p w14:paraId="02C72EE6" w14:textId="77777777" w:rsidR="00AF3004" w:rsidRDefault="00AF3004">
      <w:pPr>
        <w:pStyle w:val="ANormal"/>
      </w:pPr>
    </w:p>
    <w:p w14:paraId="4C5209FC" w14:textId="02AD5367" w:rsidR="001B41FA" w:rsidRDefault="001B41FA">
      <w:pPr>
        <w:pStyle w:val="ANormal"/>
      </w:pPr>
      <w:r>
        <w:tab/>
        <w:t>Denna lag träder i kraft den</w:t>
      </w:r>
    </w:p>
    <w:p w14:paraId="1F7D201C" w14:textId="77777777" w:rsidR="001B41FA" w:rsidRDefault="001B41FA">
      <w:pPr>
        <w:pStyle w:val="ANormal"/>
      </w:pPr>
    </w:p>
    <w:p w14:paraId="6372CB07" w14:textId="77777777" w:rsidR="001B41FA" w:rsidRDefault="001B41FA">
      <w:pPr>
        <w:pStyle w:val="ANormal"/>
        <w:jc w:val="center"/>
      </w:pPr>
      <w:hyperlink w:anchor="_top" w:tooltip="Klicka för att gå till toppen av dokumentet" w:history="1">
        <w:r>
          <w:rPr>
            <w:rStyle w:val="Hyperlnk"/>
          </w:rPr>
          <w:t>__________________</w:t>
        </w:r>
      </w:hyperlink>
    </w:p>
    <w:p w14:paraId="6CF6D989" w14:textId="77777777" w:rsidR="001B41FA" w:rsidRPr="003E70E4" w:rsidRDefault="001B41FA">
      <w:pPr>
        <w:pStyle w:val="ANormal"/>
      </w:pPr>
    </w:p>
    <w:p w14:paraId="3A925489" w14:textId="77777777" w:rsidR="0034692D" w:rsidRPr="003E70E4" w:rsidRDefault="0034692D">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AF3004" w:rsidRPr="003E70E4" w14:paraId="5710E3D6" w14:textId="77777777">
        <w:trPr>
          <w:cantSplit/>
        </w:trPr>
        <w:tc>
          <w:tcPr>
            <w:tcW w:w="7931" w:type="dxa"/>
            <w:gridSpan w:val="2"/>
          </w:tcPr>
          <w:p w14:paraId="0B1C485E" w14:textId="4F7D520A" w:rsidR="00AF3004" w:rsidRPr="003E70E4" w:rsidRDefault="00AF3004">
            <w:pPr>
              <w:pStyle w:val="ANormal"/>
              <w:keepNext/>
            </w:pPr>
            <w:r w:rsidRPr="003E70E4">
              <w:t xml:space="preserve">Mariehamn </w:t>
            </w:r>
            <w:r w:rsidR="00126ECA">
              <w:t>den 5 november 2026</w:t>
            </w:r>
          </w:p>
        </w:tc>
      </w:tr>
      <w:tr w:rsidR="00AF3004" w:rsidRPr="003E70E4" w14:paraId="35A015AE" w14:textId="77777777">
        <w:tc>
          <w:tcPr>
            <w:tcW w:w="4454" w:type="dxa"/>
            <w:vAlign w:val="bottom"/>
          </w:tcPr>
          <w:p w14:paraId="3E017098" w14:textId="77777777" w:rsidR="00AF3004" w:rsidRPr="003E70E4" w:rsidRDefault="00AF3004">
            <w:pPr>
              <w:pStyle w:val="ANormal"/>
              <w:keepNext/>
            </w:pPr>
          </w:p>
          <w:p w14:paraId="5849479E" w14:textId="77777777" w:rsidR="00AF3004" w:rsidRPr="003E70E4" w:rsidRDefault="00AF3004">
            <w:pPr>
              <w:pStyle w:val="ANormal"/>
              <w:keepNext/>
            </w:pPr>
          </w:p>
          <w:p w14:paraId="0E4D4E6B" w14:textId="77777777" w:rsidR="00AF3004" w:rsidRPr="003E70E4" w:rsidRDefault="00AF3004">
            <w:pPr>
              <w:pStyle w:val="ANormal"/>
              <w:keepNext/>
            </w:pPr>
            <w:r w:rsidRPr="003E70E4">
              <w:t>L a n t r å d</w:t>
            </w:r>
          </w:p>
        </w:tc>
        <w:tc>
          <w:tcPr>
            <w:tcW w:w="3477" w:type="dxa"/>
            <w:vAlign w:val="bottom"/>
          </w:tcPr>
          <w:p w14:paraId="46C6266D" w14:textId="77777777" w:rsidR="00AF3004" w:rsidRPr="003E70E4" w:rsidRDefault="00AF3004">
            <w:pPr>
              <w:pStyle w:val="ANormal"/>
              <w:keepNext/>
            </w:pPr>
          </w:p>
          <w:p w14:paraId="3ABD0F58" w14:textId="77777777" w:rsidR="00AF3004" w:rsidRPr="003E70E4" w:rsidRDefault="00AF3004">
            <w:pPr>
              <w:pStyle w:val="ANormal"/>
              <w:keepNext/>
            </w:pPr>
          </w:p>
          <w:p w14:paraId="02028474" w14:textId="44014DCD" w:rsidR="00AF3004" w:rsidRPr="003E70E4" w:rsidRDefault="00126ECA">
            <w:pPr>
              <w:pStyle w:val="ANormal"/>
              <w:keepNext/>
            </w:pPr>
            <w:r>
              <w:t>Katrin Sjögren</w:t>
            </w:r>
          </w:p>
        </w:tc>
      </w:tr>
      <w:tr w:rsidR="00AF3004" w:rsidRPr="003E70E4" w14:paraId="4786B643" w14:textId="77777777">
        <w:tc>
          <w:tcPr>
            <w:tcW w:w="4454" w:type="dxa"/>
            <w:vAlign w:val="bottom"/>
          </w:tcPr>
          <w:p w14:paraId="596C8F40" w14:textId="77777777" w:rsidR="00AF3004" w:rsidRPr="003E70E4" w:rsidRDefault="00AF3004">
            <w:pPr>
              <w:pStyle w:val="ANormal"/>
              <w:keepNext/>
            </w:pPr>
          </w:p>
          <w:p w14:paraId="34C06F54" w14:textId="77777777" w:rsidR="00AF3004" w:rsidRPr="003E70E4" w:rsidRDefault="00AF3004">
            <w:pPr>
              <w:pStyle w:val="ANormal"/>
              <w:keepNext/>
            </w:pPr>
          </w:p>
          <w:p w14:paraId="557BC4A1" w14:textId="4B95CD6A" w:rsidR="00AF3004" w:rsidRPr="003E70E4" w:rsidRDefault="00AF3004">
            <w:pPr>
              <w:pStyle w:val="ANormal"/>
              <w:keepNext/>
            </w:pPr>
            <w:r w:rsidRPr="003E70E4">
              <w:t xml:space="preserve">Föredragande </w:t>
            </w:r>
            <w:r w:rsidR="00317277" w:rsidRPr="003E70E4">
              <w:t>minister</w:t>
            </w:r>
          </w:p>
        </w:tc>
        <w:tc>
          <w:tcPr>
            <w:tcW w:w="3477" w:type="dxa"/>
            <w:vAlign w:val="bottom"/>
          </w:tcPr>
          <w:p w14:paraId="08332989" w14:textId="77777777" w:rsidR="00AF3004" w:rsidRPr="003E70E4" w:rsidRDefault="00AF3004">
            <w:pPr>
              <w:pStyle w:val="ANormal"/>
              <w:keepNext/>
            </w:pPr>
          </w:p>
          <w:p w14:paraId="2DCD2677" w14:textId="77777777" w:rsidR="00AF3004" w:rsidRPr="003E70E4" w:rsidRDefault="00AF3004">
            <w:pPr>
              <w:pStyle w:val="ANormal"/>
              <w:keepNext/>
            </w:pPr>
          </w:p>
          <w:p w14:paraId="324977D3" w14:textId="22E7C031" w:rsidR="00AF3004" w:rsidRPr="003E70E4" w:rsidRDefault="00126ECA">
            <w:pPr>
              <w:pStyle w:val="ANormal"/>
              <w:keepNext/>
            </w:pPr>
            <w:r>
              <w:t>Arsim Zekaj</w:t>
            </w:r>
          </w:p>
        </w:tc>
      </w:tr>
      <w:tr w:rsidR="00126ECA" w:rsidRPr="003E70E4" w14:paraId="1CDAE8AD" w14:textId="77777777">
        <w:tc>
          <w:tcPr>
            <w:tcW w:w="4454" w:type="dxa"/>
            <w:vAlign w:val="bottom"/>
          </w:tcPr>
          <w:p w14:paraId="22829C96" w14:textId="77777777" w:rsidR="00126ECA" w:rsidRPr="003E70E4" w:rsidRDefault="00126ECA">
            <w:pPr>
              <w:pStyle w:val="ANormal"/>
              <w:keepNext/>
            </w:pPr>
          </w:p>
        </w:tc>
        <w:tc>
          <w:tcPr>
            <w:tcW w:w="3477" w:type="dxa"/>
            <w:vAlign w:val="bottom"/>
          </w:tcPr>
          <w:p w14:paraId="07BDF133" w14:textId="77777777" w:rsidR="00126ECA" w:rsidRPr="003E70E4" w:rsidRDefault="00126ECA">
            <w:pPr>
              <w:pStyle w:val="ANormal"/>
              <w:keepNext/>
            </w:pPr>
          </w:p>
        </w:tc>
      </w:tr>
    </w:tbl>
    <w:p w14:paraId="5CB8A69C" w14:textId="77777777" w:rsidR="009F1811" w:rsidRPr="00FA77C9" w:rsidRDefault="009F1811" w:rsidP="00FA77C9"/>
    <w:sectPr w:rsidR="009F1811" w:rsidRPr="00FA77C9">
      <w:headerReference w:type="even" r:id="rId12"/>
      <w:headerReference w:type="default" r:id="rId13"/>
      <w:footerReference w:type="default" r:id="rId14"/>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65638" w14:textId="77777777" w:rsidR="002F4757" w:rsidRDefault="002F4757">
      <w:r>
        <w:separator/>
      </w:r>
    </w:p>
  </w:endnote>
  <w:endnote w:type="continuationSeparator" w:id="0">
    <w:p w14:paraId="138F5EC1" w14:textId="77777777" w:rsidR="002F4757" w:rsidRDefault="002F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CF8D" w14:textId="77777777" w:rsidR="00AF3004" w:rsidRDefault="00AF3004">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32F9" w14:textId="5685005D" w:rsidR="00AF3004" w:rsidRDefault="009F1811">
    <w:pPr>
      <w:pStyle w:val="Sidfot"/>
      <w:rPr>
        <w:lang w:val="fi-FI"/>
      </w:rPr>
    </w:pPr>
    <w:r>
      <w:t>LF</w:t>
    </w:r>
    <w:r w:rsidR="00115249">
      <w:t>03</w:t>
    </w:r>
    <w:r>
      <w:t>20262027_</w:t>
    </w:r>
    <w:r w:rsidR="00F108D8">
      <w:t>05</w:t>
    </w:r>
    <w:r>
      <w:t>1</w:t>
    </w:r>
    <w:r w:rsidR="00177662">
      <w:t>1</w:t>
    </w:r>
    <w:r>
      <w:t>26</w:t>
    </w:r>
    <w:r w:rsidR="00317277">
      <w:t>.docx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0133" w14:textId="77777777" w:rsidR="00AF3004" w:rsidRDefault="00AF300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06958" w14:textId="77777777" w:rsidR="002F4757" w:rsidRDefault="002F4757">
      <w:r>
        <w:separator/>
      </w:r>
    </w:p>
  </w:footnote>
  <w:footnote w:type="continuationSeparator" w:id="0">
    <w:p w14:paraId="5C51790B" w14:textId="77777777" w:rsidR="002F4757" w:rsidRDefault="002F4757">
      <w:r>
        <w:continuationSeparator/>
      </w:r>
    </w:p>
  </w:footnote>
  <w:footnote w:id="1">
    <w:p w14:paraId="21F1F354" w14:textId="77777777" w:rsidR="003F0E13" w:rsidRPr="008F3BDD" w:rsidRDefault="003F0E13" w:rsidP="003F0E13">
      <w:pPr>
        <w:pStyle w:val="Fotnotstext"/>
        <w:jc w:val="both"/>
        <w:rPr>
          <w:lang w:val="sv-FI"/>
        </w:rPr>
      </w:pPr>
      <w:r>
        <w:rPr>
          <w:rStyle w:val="Fotnotsreferens"/>
        </w:rPr>
        <w:footnoteRef/>
      </w:r>
      <w:r>
        <w:t xml:space="preserve"> </w:t>
      </w:r>
      <w:r w:rsidRPr="008F3BDD">
        <w:t>HR</w:t>
      </w:r>
      <w:r>
        <w:t xml:space="preserve"> är en förkortning för </w:t>
      </w:r>
      <w:r w:rsidRPr="008F3BDD">
        <w:t xml:space="preserve">Human Resources </w:t>
      </w:r>
      <w:r>
        <w:t xml:space="preserve">och </w:t>
      </w:r>
      <w:r w:rsidRPr="008F3BDD">
        <w:t>handlar om människor och personaladministration</w:t>
      </w:r>
      <w:r>
        <w:t>. Personaladministration innefattar i allmänhet administration av anställningar exempelvis att s</w:t>
      </w:r>
      <w:r w:rsidRPr="008574C8">
        <w:t>kriva och uppdatera anställningsavtal</w:t>
      </w:r>
      <w:r>
        <w:t>, h</w:t>
      </w:r>
      <w:r w:rsidRPr="008574C8">
        <w:t>antera personalregister</w:t>
      </w:r>
      <w:r>
        <w:t>, s</w:t>
      </w:r>
      <w:r w:rsidRPr="008574C8">
        <w:t>äkerställa att all personalhantering följer gällande lagstiftning</w:t>
      </w:r>
      <w:r>
        <w:t>, h</w:t>
      </w:r>
      <w:r w:rsidRPr="008574C8">
        <w:t>antera frågor om anställningsvillkor, arbetstider och eventuella fackliga förhandlingar</w:t>
      </w:r>
      <w:r>
        <w:t>, b</w:t>
      </w:r>
      <w:r w:rsidRPr="008574C8">
        <w:t>esvara frågor om löner, anställningsvillkor och andra personalfrågor</w:t>
      </w:r>
      <w:r>
        <w:t xml:space="preserve"> samt s</w:t>
      </w:r>
      <w:r w:rsidRPr="008574C8">
        <w:t>tötta vid rekryteringar och interna utbildningar</w:t>
      </w:r>
      <w:r>
        <w:t>.</w:t>
      </w:r>
    </w:p>
  </w:footnote>
  <w:footnote w:id="2">
    <w:p w14:paraId="11DDA362" w14:textId="77777777" w:rsidR="00635A69" w:rsidRPr="008F3BDD" w:rsidRDefault="00635A69" w:rsidP="000169C4">
      <w:pPr>
        <w:pStyle w:val="Fotnotstext"/>
        <w:jc w:val="both"/>
        <w:rPr>
          <w:lang w:val="sv-FI"/>
        </w:rPr>
      </w:pPr>
      <w:r>
        <w:rPr>
          <w:rStyle w:val="Fotnotsreferens"/>
        </w:rPr>
        <w:footnoteRef/>
      </w:r>
      <w:r>
        <w:t xml:space="preserve"> </w:t>
      </w:r>
      <w:r w:rsidRPr="008F3BDD">
        <w:t>HR</w:t>
      </w:r>
      <w:r>
        <w:t xml:space="preserve"> är en förkortning för </w:t>
      </w:r>
      <w:r w:rsidRPr="008F3BDD">
        <w:t xml:space="preserve">Human Resources </w:t>
      </w:r>
      <w:r>
        <w:t xml:space="preserve">och </w:t>
      </w:r>
      <w:r w:rsidRPr="008F3BDD">
        <w:t>handlar om människor och personaladministration.</w:t>
      </w:r>
    </w:p>
  </w:footnote>
  <w:footnote w:id="3">
    <w:p w14:paraId="48312229" w14:textId="3E61C387" w:rsidR="00215683" w:rsidRPr="00215683" w:rsidRDefault="00215683" w:rsidP="000169C4">
      <w:pPr>
        <w:pStyle w:val="Fotnotstext"/>
        <w:jc w:val="both"/>
        <w:rPr>
          <w:lang w:val="sv-FI"/>
        </w:rPr>
      </w:pPr>
      <w:r>
        <w:rPr>
          <w:rStyle w:val="Fotnotsreferens"/>
        </w:rPr>
        <w:footnoteRef/>
      </w:r>
      <w:r>
        <w:t xml:space="preserve"> </w:t>
      </w:r>
      <w:r>
        <w:rPr>
          <w:lang w:val="sv-FI"/>
        </w:rPr>
        <w:t>Efter reformen ska servicecentret även ombesörja nämnda hantering även vad gäller ÅHS</w:t>
      </w:r>
      <w:r w:rsidR="00130423">
        <w:rPr>
          <w:lang w:val="sv-FI"/>
        </w:rPr>
        <w:t xml:space="preserve"> samt fastighetsverket</w:t>
      </w:r>
      <w:r>
        <w:rPr>
          <w:lang w:val="sv-FI"/>
        </w:rPr>
        <w:t xml:space="preserve"> och </w:t>
      </w:r>
      <w:r w:rsidR="000169C4">
        <w:rPr>
          <w:lang w:val="sv-FI"/>
        </w:rPr>
        <w:t>p</w:t>
      </w:r>
      <w:r>
        <w:rPr>
          <w:lang w:val="sv-FI"/>
        </w:rPr>
        <w:t>ensionsfonden.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BB5A" w14:textId="77777777" w:rsidR="00AF3004" w:rsidRDefault="00AF3004">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4</w:t>
    </w:r>
    <w:r>
      <w:rPr>
        <w:rStyle w:val="Sidnummer"/>
      </w:rPr>
      <w:fldChar w:fldCharType="end"/>
    </w:r>
  </w:p>
  <w:p w14:paraId="43AD3A4C" w14:textId="77777777" w:rsidR="00AF3004" w:rsidRDefault="00AF300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3ED7" w14:textId="77777777" w:rsidR="00AF3004" w:rsidRDefault="00AF3004">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516E"/>
    <w:multiLevelType w:val="hybridMultilevel"/>
    <w:tmpl w:val="771E4C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9D4EC2"/>
    <w:multiLevelType w:val="hybridMultilevel"/>
    <w:tmpl w:val="771E4C98"/>
    <w:lvl w:ilvl="0" w:tplc="081D000F">
      <w:start w:val="1"/>
      <w:numFmt w:val="decimal"/>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num w:numId="1" w16cid:durableId="1557008624">
    <w:abstractNumId w:val="6"/>
  </w:num>
  <w:num w:numId="2" w16cid:durableId="1860046409">
    <w:abstractNumId w:val="3"/>
  </w:num>
  <w:num w:numId="3" w16cid:durableId="997001259">
    <w:abstractNumId w:val="2"/>
  </w:num>
  <w:num w:numId="4" w16cid:durableId="406416557">
    <w:abstractNumId w:val="1"/>
  </w:num>
  <w:num w:numId="5" w16cid:durableId="1723599082">
    <w:abstractNumId w:val="0"/>
  </w:num>
  <w:num w:numId="6" w16cid:durableId="894390175">
    <w:abstractNumId w:val="7"/>
  </w:num>
  <w:num w:numId="7" w16cid:durableId="1060709356">
    <w:abstractNumId w:val="5"/>
  </w:num>
  <w:num w:numId="8" w16cid:durableId="1604142901">
    <w:abstractNumId w:val="4"/>
  </w:num>
  <w:num w:numId="9" w16cid:durableId="1861123558">
    <w:abstractNumId w:val="10"/>
  </w:num>
  <w:num w:numId="10" w16cid:durableId="686520446">
    <w:abstractNumId w:val="13"/>
  </w:num>
  <w:num w:numId="11" w16cid:durableId="1452673757">
    <w:abstractNumId w:val="12"/>
  </w:num>
  <w:num w:numId="12" w16cid:durableId="1608536198">
    <w:abstractNumId w:val="17"/>
  </w:num>
  <w:num w:numId="13" w16cid:durableId="1804226515">
    <w:abstractNumId w:val="11"/>
  </w:num>
  <w:num w:numId="14" w16cid:durableId="427194810">
    <w:abstractNumId w:val="16"/>
  </w:num>
  <w:num w:numId="15" w16cid:durableId="338049692">
    <w:abstractNumId w:val="9"/>
  </w:num>
  <w:num w:numId="16" w16cid:durableId="682241915">
    <w:abstractNumId w:val="22"/>
  </w:num>
  <w:num w:numId="17" w16cid:durableId="776869644">
    <w:abstractNumId w:val="8"/>
  </w:num>
  <w:num w:numId="18" w16cid:durableId="1588035395">
    <w:abstractNumId w:val="18"/>
  </w:num>
  <w:num w:numId="19" w16cid:durableId="59834570">
    <w:abstractNumId w:val="21"/>
  </w:num>
  <w:num w:numId="20" w16cid:durableId="2089381271">
    <w:abstractNumId w:val="24"/>
  </w:num>
  <w:num w:numId="21" w16cid:durableId="308902160">
    <w:abstractNumId w:val="23"/>
  </w:num>
  <w:num w:numId="22" w16cid:durableId="951596734">
    <w:abstractNumId w:val="15"/>
  </w:num>
  <w:num w:numId="23" w16cid:durableId="1567836578">
    <w:abstractNumId w:val="19"/>
  </w:num>
  <w:num w:numId="24" w16cid:durableId="161355030">
    <w:abstractNumId w:val="19"/>
  </w:num>
  <w:num w:numId="25" w16cid:durableId="600796177">
    <w:abstractNumId w:val="20"/>
  </w:num>
  <w:num w:numId="26" w16cid:durableId="435292647">
    <w:abstractNumId w:val="15"/>
  </w:num>
  <w:num w:numId="27" w16cid:durableId="453989438">
    <w:abstractNumId w:val="15"/>
  </w:num>
  <w:num w:numId="28" w16cid:durableId="156455883">
    <w:abstractNumId w:val="15"/>
  </w:num>
  <w:num w:numId="29" w16cid:durableId="1370882128">
    <w:abstractNumId w:val="15"/>
  </w:num>
  <w:num w:numId="30" w16cid:durableId="842670024">
    <w:abstractNumId w:val="15"/>
  </w:num>
  <w:num w:numId="31" w16cid:durableId="1670135998">
    <w:abstractNumId w:val="15"/>
  </w:num>
  <w:num w:numId="32" w16cid:durableId="1770389876">
    <w:abstractNumId w:val="15"/>
  </w:num>
  <w:num w:numId="33" w16cid:durableId="1857691975">
    <w:abstractNumId w:val="15"/>
  </w:num>
  <w:num w:numId="34" w16cid:durableId="1641958072">
    <w:abstractNumId w:val="15"/>
  </w:num>
  <w:num w:numId="35" w16cid:durableId="1041437993">
    <w:abstractNumId w:val="19"/>
  </w:num>
  <w:num w:numId="36" w16cid:durableId="72433531">
    <w:abstractNumId w:val="20"/>
  </w:num>
  <w:num w:numId="37" w16cid:durableId="410541876">
    <w:abstractNumId w:val="15"/>
  </w:num>
  <w:num w:numId="38" w16cid:durableId="497505730">
    <w:abstractNumId w:val="15"/>
  </w:num>
  <w:num w:numId="39" w16cid:durableId="1270547740">
    <w:abstractNumId w:val="15"/>
  </w:num>
  <w:num w:numId="40" w16cid:durableId="698747673">
    <w:abstractNumId w:val="15"/>
  </w:num>
  <w:num w:numId="41" w16cid:durableId="1594165580">
    <w:abstractNumId w:val="15"/>
  </w:num>
  <w:num w:numId="42" w16cid:durableId="1350059305">
    <w:abstractNumId w:val="15"/>
  </w:num>
  <w:num w:numId="43" w16cid:durableId="2131045246">
    <w:abstractNumId w:val="15"/>
  </w:num>
  <w:num w:numId="44" w16cid:durableId="914315929">
    <w:abstractNumId w:val="15"/>
  </w:num>
  <w:num w:numId="45" w16cid:durableId="1867596317">
    <w:abstractNumId w:val="15"/>
  </w:num>
  <w:num w:numId="46" w16cid:durableId="1007514130">
    <w:abstractNumId w:val="25"/>
  </w:num>
  <w:num w:numId="47" w16cid:durableId="6753788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mirrorMargins/>
  <w:proofState w:spelling="clean" w:grammar="clean"/>
  <w:attachedTemplate r:id="rId1"/>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89"/>
    <w:rsid w:val="00011A11"/>
    <w:rsid w:val="00012F7B"/>
    <w:rsid w:val="000169C4"/>
    <w:rsid w:val="000212EB"/>
    <w:rsid w:val="00037489"/>
    <w:rsid w:val="000419DD"/>
    <w:rsid w:val="00046C6D"/>
    <w:rsid w:val="0005019B"/>
    <w:rsid w:val="000519B9"/>
    <w:rsid w:val="0005250B"/>
    <w:rsid w:val="00054A06"/>
    <w:rsid w:val="00056AF4"/>
    <w:rsid w:val="00063382"/>
    <w:rsid w:val="000641CB"/>
    <w:rsid w:val="00067951"/>
    <w:rsid w:val="00074977"/>
    <w:rsid w:val="00087CAB"/>
    <w:rsid w:val="00090510"/>
    <w:rsid w:val="0009602F"/>
    <w:rsid w:val="00096EB4"/>
    <w:rsid w:val="000B0CA1"/>
    <w:rsid w:val="000B70A8"/>
    <w:rsid w:val="000C0A3E"/>
    <w:rsid w:val="000D5DA4"/>
    <w:rsid w:val="000D7EC4"/>
    <w:rsid w:val="001008EC"/>
    <w:rsid w:val="001050D5"/>
    <w:rsid w:val="001055CB"/>
    <w:rsid w:val="00111E33"/>
    <w:rsid w:val="00111F8C"/>
    <w:rsid w:val="00114414"/>
    <w:rsid w:val="00115249"/>
    <w:rsid w:val="00123828"/>
    <w:rsid w:val="001249A3"/>
    <w:rsid w:val="00126ECA"/>
    <w:rsid w:val="0012710A"/>
    <w:rsid w:val="00130423"/>
    <w:rsid w:val="0013233F"/>
    <w:rsid w:val="00145F39"/>
    <w:rsid w:val="001639C7"/>
    <w:rsid w:val="001757CC"/>
    <w:rsid w:val="00177662"/>
    <w:rsid w:val="00185EEA"/>
    <w:rsid w:val="001908F6"/>
    <w:rsid w:val="001918AE"/>
    <w:rsid w:val="00197D62"/>
    <w:rsid w:val="001A339A"/>
    <w:rsid w:val="001B41FA"/>
    <w:rsid w:val="001C0E5E"/>
    <w:rsid w:val="001C12D8"/>
    <w:rsid w:val="001C448C"/>
    <w:rsid w:val="001D076A"/>
    <w:rsid w:val="001E0929"/>
    <w:rsid w:val="001E2287"/>
    <w:rsid w:val="001F029C"/>
    <w:rsid w:val="001F1204"/>
    <w:rsid w:val="001F222C"/>
    <w:rsid w:val="001F2255"/>
    <w:rsid w:val="001F785F"/>
    <w:rsid w:val="001F7A47"/>
    <w:rsid w:val="00200EE3"/>
    <w:rsid w:val="00202894"/>
    <w:rsid w:val="002038BC"/>
    <w:rsid w:val="00212C35"/>
    <w:rsid w:val="00215683"/>
    <w:rsid w:val="0022619B"/>
    <w:rsid w:val="00244546"/>
    <w:rsid w:val="00251077"/>
    <w:rsid w:val="00257374"/>
    <w:rsid w:val="00260BE2"/>
    <w:rsid w:val="0027410F"/>
    <w:rsid w:val="002753CF"/>
    <w:rsid w:val="00280710"/>
    <w:rsid w:val="00295540"/>
    <w:rsid w:val="002967DD"/>
    <w:rsid w:val="002A0CF4"/>
    <w:rsid w:val="002A4C7F"/>
    <w:rsid w:val="002A5C56"/>
    <w:rsid w:val="002B3D39"/>
    <w:rsid w:val="002B6193"/>
    <w:rsid w:val="002B6A6F"/>
    <w:rsid w:val="002D7498"/>
    <w:rsid w:val="002E1D27"/>
    <w:rsid w:val="002F4757"/>
    <w:rsid w:val="002F4E05"/>
    <w:rsid w:val="002F5A9B"/>
    <w:rsid w:val="002F6212"/>
    <w:rsid w:val="00303477"/>
    <w:rsid w:val="003038DD"/>
    <w:rsid w:val="0031389D"/>
    <w:rsid w:val="00317277"/>
    <w:rsid w:val="00323868"/>
    <w:rsid w:val="00330508"/>
    <w:rsid w:val="00333657"/>
    <w:rsid w:val="003365A6"/>
    <w:rsid w:val="00336843"/>
    <w:rsid w:val="00340622"/>
    <w:rsid w:val="00342FC4"/>
    <w:rsid w:val="0034692D"/>
    <w:rsid w:val="0035358A"/>
    <w:rsid w:val="00362FF3"/>
    <w:rsid w:val="00371157"/>
    <w:rsid w:val="00374762"/>
    <w:rsid w:val="00375A9A"/>
    <w:rsid w:val="0037718B"/>
    <w:rsid w:val="00390FA0"/>
    <w:rsid w:val="003A06B6"/>
    <w:rsid w:val="003A5190"/>
    <w:rsid w:val="003A6659"/>
    <w:rsid w:val="003A69ED"/>
    <w:rsid w:val="003B40CD"/>
    <w:rsid w:val="003B4F56"/>
    <w:rsid w:val="003C04E6"/>
    <w:rsid w:val="003C1E6F"/>
    <w:rsid w:val="003C28E7"/>
    <w:rsid w:val="003C56EA"/>
    <w:rsid w:val="003D73AC"/>
    <w:rsid w:val="003D7D20"/>
    <w:rsid w:val="003E6B6D"/>
    <w:rsid w:val="003E70E4"/>
    <w:rsid w:val="003F0E13"/>
    <w:rsid w:val="004007D2"/>
    <w:rsid w:val="00404042"/>
    <w:rsid w:val="004046B1"/>
    <w:rsid w:val="004053FE"/>
    <w:rsid w:val="00405A72"/>
    <w:rsid w:val="00411E49"/>
    <w:rsid w:val="00412868"/>
    <w:rsid w:val="00412DB3"/>
    <w:rsid w:val="00415B25"/>
    <w:rsid w:val="004166EC"/>
    <w:rsid w:val="00427A4B"/>
    <w:rsid w:val="004302C9"/>
    <w:rsid w:val="004323A9"/>
    <w:rsid w:val="00434413"/>
    <w:rsid w:val="004376A3"/>
    <w:rsid w:val="00437C21"/>
    <w:rsid w:val="0044003F"/>
    <w:rsid w:val="004467AE"/>
    <w:rsid w:val="004477B1"/>
    <w:rsid w:val="00451D13"/>
    <w:rsid w:val="00453B75"/>
    <w:rsid w:val="00464441"/>
    <w:rsid w:val="00464E03"/>
    <w:rsid w:val="00493774"/>
    <w:rsid w:val="004A1184"/>
    <w:rsid w:val="004A2A05"/>
    <w:rsid w:val="004A58A6"/>
    <w:rsid w:val="004A6BA1"/>
    <w:rsid w:val="004C083B"/>
    <w:rsid w:val="004C23DD"/>
    <w:rsid w:val="004C563E"/>
    <w:rsid w:val="004E40FF"/>
    <w:rsid w:val="004F564F"/>
    <w:rsid w:val="0052008D"/>
    <w:rsid w:val="005200E4"/>
    <w:rsid w:val="005247A6"/>
    <w:rsid w:val="00531FA3"/>
    <w:rsid w:val="005329A9"/>
    <w:rsid w:val="00545C1C"/>
    <w:rsid w:val="00547D05"/>
    <w:rsid w:val="005577AE"/>
    <w:rsid w:val="005635B9"/>
    <w:rsid w:val="00567068"/>
    <w:rsid w:val="00580DFC"/>
    <w:rsid w:val="00582ABA"/>
    <w:rsid w:val="0058325D"/>
    <w:rsid w:val="0058348D"/>
    <w:rsid w:val="00583DE5"/>
    <w:rsid w:val="005850F5"/>
    <w:rsid w:val="00585B3C"/>
    <w:rsid w:val="005900F4"/>
    <w:rsid w:val="005A1F6B"/>
    <w:rsid w:val="005A57AC"/>
    <w:rsid w:val="005B227A"/>
    <w:rsid w:val="005B45DE"/>
    <w:rsid w:val="005C4860"/>
    <w:rsid w:val="005C758E"/>
    <w:rsid w:val="005D0632"/>
    <w:rsid w:val="005E11C5"/>
    <w:rsid w:val="005E4847"/>
    <w:rsid w:val="005F1DF9"/>
    <w:rsid w:val="005F44F8"/>
    <w:rsid w:val="005F691E"/>
    <w:rsid w:val="0060138C"/>
    <w:rsid w:val="006060F7"/>
    <w:rsid w:val="0061118B"/>
    <w:rsid w:val="00617294"/>
    <w:rsid w:val="00620385"/>
    <w:rsid w:val="006233A5"/>
    <w:rsid w:val="00635A69"/>
    <w:rsid w:val="00641150"/>
    <w:rsid w:val="00643B75"/>
    <w:rsid w:val="00662F5D"/>
    <w:rsid w:val="006660F1"/>
    <w:rsid w:val="00672C62"/>
    <w:rsid w:val="00672F62"/>
    <w:rsid w:val="00675B64"/>
    <w:rsid w:val="006802D2"/>
    <w:rsid w:val="006837B8"/>
    <w:rsid w:val="0068765B"/>
    <w:rsid w:val="00690DC8"/>
    <w:rsid w:val="006A09DE"/>
    <w:rsid w:val="006A36BF"/>
    <w:rsid w:val="006B633C"/>
    <w:rsid w:val="006C24B7"/>
    <w:rsid w:val="006C2792"/>
    <w:rsid w:val="006C2A18"/>
    <w:rsid w:val="006C6264"/>
    <w:rsid w:val="006D0575"/>
    <w:rsid w:val="006D15A6"/>
    <w:rsid w:val="006D5E03"/>
    <w:rsid w:val="006E56F5"/>
    <w:rsid w:val="00701FEB"/>
    <w:rsid w:val="00714456"/>
    <w:rsid w:val="00717407"/>
    <w:rsid w:val="00720889"/>
    <w:rsid w:val="00722128"/>
    <w:rsid w:val="00730614"/>
    <w:rsid w:val="00752EB9"/>
    <w:rsid w:val="00756502"/>
    <w:rsid w:val="0077629A"/>
    <w:rsid w:val="007772C4"/>
    <w:rsid w:val="00795D44"/>
    <w:rsid w:val="007A65D1"/>
    <w:rsid w:val="007B0963"/>
    <w:rsid w:val="007B762D"/>
    <w:rsid w:val="007C0270"/>
    <w:rsid w:val="007C1EC0"/>
    <w:rsid w:val="007C63DB"/>
    <w:rsid w:val="007D5789"/>
    <w:rsid w:val="007F15E6"/>
    <w:rsid w:val="007F2FAF"/>
    <w:rsid w:val="007F3EAF"/>
    <w:rsid w:val="00805FCE"/>
    <w:rsid w:val="008223C9"/>
    <w:rsid w:val="0083312B"/>
    <w:rsid w:val="008450DA"/>
    <w:rsid w:val="008462D9"/>
    <w:rsid w:val="008545AA"/>
    <w:rsid w:val="00856E19"/>
    <w:rsid w:val="00857986"/>
    <w:rsid w:val="0086250A"/>
    <w:rsid w:val="00862D5D"/>
    <w:rsid w:val="008657E0"/>
    <w:rsid w:val="008725FB"/>
    <w:rsid w:val="00873B11"/>
    <w:rsid w:val="00875C0C"/>
    <w:rsid w:val="00883F19"/>
    <w:rsid w:val="0088547F"/>
    <w:rsid w:val="00886472"/>
    <w:rsid w:val="00886D36"/>
    <w:rsid w:val="008A7F0B"/>
    <w:rsid w:val="008B3500"/>
    <w:rsid w:val="008B7103"/>
    <w:rsid w:val="008C337D"/>
    <w:rsid w:val="008D19CE"/>
    <w:rsid w:val="008D52E4"/>
    <w:rsid w:val="008D5422"/>
    <w:rsid w:val="008F1F2A"/>
    <w:rsid w:val="008F2341"/>
    <w:rsid w:val="008F3BDD"/>
    <w:rsid w:val="00905A5F"/>
    <w:rsid w:val="00912FA6"/>
    <w:rsid w:val="00914FB7"/>
    <w:rsid w:val="00916845"/>
    <w:rsid w:val="009236D4"/>
    <w:rsid w:val="009268C0"/>
    <w:rsid w:val="00940CD7"/>
    <w:rsid w:val="0094113B"/>
    <w:rsid w:val="0094401C"/>
    <w:rsid w:val="00945A2E"/>
    <w:rsid w:val="00957713"/>
    <w:rsid w:val="00964D76"/>
    <w:rsid w:val="009679EA"/>
    <w:rsid w:val="009732BD"/>
    <w:rsid w:val="00992494"/>
    <w:rsid w:val="00995BFC"/>
    <w:rsid w:val="009961DB"/>
    <w:rsid w:val="009B5BC8"/>
    <w:rsid w:val="009B66E6"/>
    <w:rsid w:val="009D06BD"/>
    <w:rsid w:val="009D36ED"/>
    <w:rsid w:val="009E1F6C"/>
    <w:rsid w:val="009F0904"/>
    <w:rsid w:val="009F1811"/>
    <w:rsid w:val="009F4D3C"/>
    <w:rsid w:val="009F7F6B"/>
    <w:rsid w:val="00A00B4A"/>
    <w:rsid w:val="00A02B88"/>
    <w:rsid w:val="00A10072"/>
    <w:rsid w:val="00A113DF"/>
    <w:rsid w:val="00A11FD5"/>
    <w:rsid w:val="00A12993"/>
    <w:rsid w:val="00A24062"/>
    <w:rsid w:val="00A32351"/>
    <w:rsid w:val="00A67557"/>
    <w:rsid w:val="00A73C55"/>
    <w:rsid w:val="00A76690"/>
    <w:rsid w:val="00A87E68"/>
    <w:rsid w:val="00A90FD2"/>
    <w:rsid w:val="00AA0FE0"/>
    <w:rsid w:val="00AA2EBD"/>
    <w:rsid w:val="00AB3E56"/>
    <w:rsid w:val="00AB56AB"/>
    <w:rsid w:val="00AD5BF8"/>
    <w:rsid w:val="00AD7ED7"/>
    <w:rsid w:val="00AE7E69"/>
    <w:rsid w:val="00AF2FDA"/>
    <w:rsid w:val="00AF3004"/>
    <w:rsid w:val="00B07BDE"/>
    <w:rsid w:val="00B101D3"/>
    <w:rsid w:val="00B105B5"/>
    <w:rsid w:val="00B107B9"/>
    <w:rsid w:val="00B42E01"/>
    <w:rsid w:val="00B43680"/>
    <w:rsid w:val="00B50A98"/>
    <w:rsid w:val="00B526BF"/>
    <w:rsid w:val="00B553D0"/>
    <w:rsid w:val="00B5557E"/>
    <w:rsid w:val="00B60DC6"/>
    <w:rsid w:val="00B734D9"/>
    <w:rsid w:val="00B868C6"/>
    <w:rsid w:val="00B87144"/>
    <w:rsid w:val="00B87EF7"/>
    <w:rsid w:val="00B91BBF"/>
    <w:rsid w:val="00BA1075"/>
    <w:rsid w:val="00BA4292"/>
    <w:rsid w:val="00BA5E77"/>
    <w:rsid w:val="00BB0171"/>
    <w:rsid w:val="00BB5E1F"/>
    <w:rsid w:val="00BB7DBA"/>
    <w:rsid w:val="00BC0B50"/>
    <w:rsid w:val="00BC1C9D"/>
    <w:rsid w:val="00BC221A"/>
    <w:rsid w:val="00BC5EAE"/>
    <w:rsid w:val="00BD795A"/>
    <w:rsid w:val="00BE3FEE"/>
    <w:rsid w:val="00BE59F6"/>
    <w:rsid w:val="00BE7E73"/>
    <w:rsid w:val="00BF3EB7"/>
    <w:rsid w:val="00C123F3"/>
    <w:rsid w:val="00C15DC1"/>
    <w:rsid w:val="00C1786C"/>
    <w:rsid w:val="00C21558"/>
    <w:rsid w:val="00C2235D"/>
    <w:rsid w:val="00C228B2"/>
    <w:rsid w:val="00C237FE"/>
    <w:rsid w:val="00C25CC2"/>
    <w:rsid w:val="00C25D34"/>
    <w:rsid w:val="00C3183B"/>
    <w:rsid w:val="00C505DF"/>
    <w:rsid w:val="00C511EE"/>
    <w:rsid w:val="00C61203"/>
    <w:rsid w:val="00C65847"/>
    <w:rsid w:val="00C73EFB"/>
    <w:rsid w:val="00C7672A"/>
    <w:rsid w:val="00C80372"/>
    <w:rsid w:val="00C84F77"/>
    <w:rsid w:val="00C860E7"/>
    <w:rsid w:val="00CA482A"/>
    <w:rsid w:val="00CB37FD"/>
    <w:rsid w:val="00CC3390"/>
    <w:rsid w:val="00CC58EA"/>
    <w:rsid w:val="00CD27F8"/>
    <w:rsid w:val="00CD5B7F"/>
    <w:rsid w:val="00CD71C1"/>
    <w:rsid w:val="00CE47CF"/>
    <w:rsid w:val="00CE6319"/>
    <w:rsid w:val="00CF0F91"/>
    <w:rsid w:val="00CF18F1"/>
    <w:rsid w:val="00CF69FA"/>
    <w:rsid w:val="00D02E5D"/>
    <w:rsid w:val="00D11EA8"/>
    <w:rsid w:val="00D152DC"/>
    <w:rsid w:val="00D16CEF"/>
    <w:rsid w:val="00D2542A"/>
    <w:rsid w:val="00D4664A"/>
    <w:rsid w:val="00D477C7"/>
    <w:rsid w:val="00D52118"/>
    <w:rsid w:val="00D5435E"/>
    <w:rsid w:val="00D81AE5"/>
    <w:rsid w:val="00D82E8E"/>
    <w:rsid w:val="00D974C2"/>
    <w:rsid w:val="00DA2544"/>
    <w:rsid w:val="00DA7E90"/>
    <w:rsid w:val="00DB5D54"/>
    <w:rsid w:val="00DC04B3"/>
    <w:rsid w:val="00DD5E39"/>
    <w:rsid w:val="00DE78D2"/>
    <w:rsid w:val="00E00198"/>
    <w:rsid w:val="00E05A03"/>
    <w:rsid w:val="00E071AE"/>
    <w:rsid w:val="00E101BE"/>
    <w:rsid w:val="00E304E0"/>
    <w:rsid w:val="00E419FD"/>
    <w:rsid w:val="00E43A6F"/>
    <w:rsid w:val="00E508B1"/>
    <w:rsid w:val="00E509B8"/>
    <w:rsid w:val="00E62AFA"/>
    <w:rsid w:val="00E729E8"/>
    <w:rsid w:val="00E73B3A"/>
    <w:rsid w:val="00E81456"/>
    <w:rsid w:val="00E82ED8"/>
    <w:rsid w:val="00E856BD"/>
    <w:rsid w:val="00E85D93"/>
    <w:rsid w:val="00E93C68"/>
    <w:rsid w:val="00EB72B8"/>
    <w:rsid w:val="00EC5A98"/>
    <w:rsid w:val="00EC73B4"/>
    <w:rsid w:val="00EC741B"/>
    <w:rsid w:val="00ED6228"/>
    <w:rsid w:val="00EE1447"/>
    <w:rsid w:val="00EE48BC"/>
    <w:rsid w:val="00EE5B47"/>
    <w:rsid w:val="00F00EB5"/>
    <w:rsid w:val="00F01224"/>
    <w:rsid w:val="00F04576"/>
    <w:rsid w:val="00F108D8"/>
    <w:rsid w:val="00F12CF8"/>
    <w:rsid w:val="00F20AC0"/>
    <w:rsid w:val="00F210E7"/>
    <w:rsid w:val="00F249BB"/>
    <w:rsid w:val="00F31FC7"/>
    <w:rsid w:val="00F33E4E"/>
    <w:rsid w:val="00F4068D"/>
    <w:rsid w:val="00F43173"/>
    <w:rsid w:val="00F43699"/>
    <w:rsid w:val="00F70477"/>
    <w:rsid w:val="00F774DB"/>
    <w:rsid w:val="00F97D2E"/>
    <w:rsid w:val="00FA2955"/>
    <w:rsid w:val="00FA575E"/>
    <w:rsid w:val="00FA77C9"/>
    <w:rsid w:val="00FB32CD"/>
    <w:rsid w:val="00FB3849"/>
    <w:rsid w:val="00FB5C40"/>
    <w:rsid w:val="00FC1402"/>
    <w:rsid w:val="00FC7E29"/>
    <w:rsid w:val="00FD6449"/>
    <w:rsid w:val="00FE57D9"/>
    <w:rsid w:val="00FE77A4"/>
    <w:rsid w:val="00FF06C0"/>
    <w:rsid w:val="00FF1667"/>
    <w:rsid w:val="00FF1F32"/>
    <w:rsid w:val="00FF29BE"/>
    <w:rsid w:val="00FF3CE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BE25B"/>
  <w15:chartTrackingRefBased/>
  <w15:docId w15:val="{C1C740BF-01CA-48A9-89B1-6A35A3FE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semiHidden/>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9"/>
    </w:pPr>
    <w:rPr>
      <w:bCs w:val="0"/>
      <w:sz w:val="22"/>
    </w:rPr>
  </w:style>
  <w:style w:type="paragraph" w:customStyle="1" w:styleId="LagParagraf">
    <w:name w:val="LagParagraf"/>
    <w:basedOn w:val="LagKapitel"/>
    <w:next w:val="LagPararubrik"/>
    <w:rPr>
      <w:b w:val="0"/>
    </w:rPr>
  </w:style>
  <w:style w:type="paragraph" w:customStyle="1" w:styleId="LagPararubrik">
    <w:name w:val="LagPararubrik"/>
    <w:basedOn w:val="LagKapitel"/>
    <w:next w:val="ANormal"/>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styleId="Olstomnmnande">
    <w:name w:val="Unresolved Mention"/>
    <w:basedOn w:val="Standardstycketeckensnitt"/>
    <w:uiPriority w:val="99"/>
    <w:semiHidden/>
    <w:unhideWhenUsed/>
    <w:rsid w:val="001639C7"/>
    <w:rPr>
      <w:color w:val="605E5C"/>
      <w:shd w:val="clear" w:color="auto" w:fill="E1DFDD"/>
    </w:rPr>
  </w:style>
  <w:style w:type="character" w:customStyle="1" w:styleId="ANormalChar">
    <w:name w:val="ANormal Char"/>
    <w:link w:val="ANormal"/>
    <w:locked/>
    <w:rsid w:val="007A65D1"/>
    <w:rPr>
      <w:sz w:val="22"/>
      <w:lang w:val="sv-SE" w:eastAsia="sv-SE"/>
    </w:rPr>
  </w:style>
  <w:style w:type="paragraph" w:styleId="Fotnotstext">
    <w:name w:val="footnote text"/>
    <w:basedOn w:val="Normal"/>
    <w:link w:val="FotnotstextChar"/>
    <w:uiPriority w:val="99"/>
    <w:semiHidden/>
    <w:unhideWhenUsed/>
    <w:rsid w:val="008F3BDD"/>
    <w:rPr>
      <w:sz w:val="20"/>
      <w:szCs w:val="20"/>
    </w:rPr>
  </w:style>
  <w:style w:type="character" w:customStyle="1" w:styleId="FotnotstextChar">
    <w:name w:val="Fotnotstext Char"/>
    <w:basedOn w:val="Standardstycketeckensnitt"/>
    <w:link w:val="Fotnotstext"/>
    <w:uiPriority w:val="99"/>
    <w:semiHidden/>
    <w:rsid w:val="008F3BDD"/>
    <w:rPr>
      <w:lang w:val="sv-SE" w:eastAsia="sv-SE"/>
    </w:rPr>
  </w:style>
  <w:style w:type="character" w:styleId="Fotnotsreferens">
    <w:name w:val="footnote reference"/>
    <w:basedOn w:val="Standardstycketeckensnitt"/>
    <w:uiPriority w:val="99"/>
    <w:semiHidden/>
    <w:unhideWhenUsed/>
    <w:rsid w:val="008F3B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Landskapsregeringen\Lagberedning\LS-Framst&#228;llning.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CDB39-3297-4188-B5D7-2A301EE5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LS-Framställning.dot</Template>
  <TotalTime>1</TotalTime>
  <Pages>1</Pages>
  <Words>4904</Words>
  <Characters>25995</Characters>
  <Application>Microsoft Office Word</Application>
  <DocSecurity>0</DocSecurity>
  <Lines>216</Lines>
  <Paragraphs>61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NyLS-Framställning</vt:lpstr>
      <vt:lpstr>NyLS-Framställning</vt:lpstr>
    </vt:vector>
  </TitlesOfParts>
  <Company>Ålands landskapsstyrelse</Company>
  <LinksUpToDate>false</LinksUpToDate>
  <CharactersWithSpaces>30838</CharactersWithSpaces>
  <SharedDoc>false</SharedDoc>
  <HLinks>
    <vt:vector size="60" baseType="variant">
      <vt:variant>
        <vt:i4>262192</vt:i4>
      </vt:variant>
      <vt:variant>
        <vt:i4>54</vt:i4>
      </vt:variant>
      <vt:variant>
        <vt:i4>0</vt:i4>
      </vt:variant>
      <vt:variant>
        <vt:i4>5</vt:i4>
      </vt:variant>
      <vt:variant>
        <vt:lpwstr/>
      </vt:variant>
      <vt:variant>
        <vt:lpwstr>_top</vt:lpwstr>
      </vt:variant>
      <vt:variant>
        <vt:i4>2031669</vt:i4>
      </vt:variant>
      <vt:variant>
        <vt:i4>47</vt:i4>
      </vt:variant>
      <vt:variant>
        <vt:i4>0</vt:i4>
      </vt:variant>
      <vt:variant>
        <vt:i4>5</vt:i4>
      </vt:variant>
      <vt:variant>
        <vt:lpwstr/>
      </vt:variant>
      <vt:variant>
        <vt:lpwstr>_Toc530915178</vt:lpwstr>
      </vt:variant>
      <vt:variant>
        <vt:i4>2031669</vt:i4>
      </vt:variant>
      <vt:variant>
        <vt:i4>41</vt:i4>
      </vt:variant>
      <vt:variant>
        <vt:i4>0</vt:i4>
      </vt:variant>
      <vt:variant>
        <vt:i4>5</vt:i4>
      </vt:variant>
      <vt:variant>
        <vt:lpwstr/>
      </vt:variant>
      <vt:variant>
        <vt:lpwstr>_Toc530915177</vt:lpwstr>
      </vt:variant>
      <vt:variant>
        <vt:i4>2031669</vt:i4>
      </vt:variant>
      <vt:variant>
        <vt:i4>35</vt:i4>
      </vt:variant>
      <vt:variant>
        <vt:i4>0</vt:i4>
      </vt:variant>
      <vt:variant>
        <vt:i4>5</vt:i4>
      </vt:variant>
      <vt:variant>
        <vt:lpwstr/>
      </vt:variant>
      <vt:variant>
        <vt:lpwstr>_Toc530915176</vt:lpwstr>
      </vt:variant>
      <vt:variant>
        <vt:i4>2031669</vt:i4>
      </vt:variant>
      <vt:variant>
        <vt:i4>29</vt:i4>
      </vt:variant>
      <vt:variant>
        <vt:i4>0</vt:i4>
      </vt:variant>
      <vt:variant>
        <vt:i4>5</vt:i4>
      </vt:variant>
      <vt:variant>
        <vt:lpwstr/>
      </vt:variant>
      <vt:variant>
        <vt:lpwstr>_Toc530915175</vt:lpwstr>
      </vt:variant>
      <vt:variant>
        <vt:i4>2031669</vt:i4>
      </vt:variant>
      <vt:variant>
        <vt:i4>23</vt:i4>
      </vt:variant>
      <vt:variant>
        <vt:i4>0</vt:i4>
      </vt:variant>
      <vt:variant>
        <vt:i4>5</vt:i4>
      </vt:variant>
      <vt:variant>
        <vt:lpwstr/>
      </vt:variant>
      <vt:variant>
        <vt:lpwstr>_Toc530915174</vt:lpwstr>
      </vt:variant>
      <vt:variant>
        <vt:i4>2031669</vt:i4>
      </vt:variant>
      <vt:variant>
        <vt:i4>17</vt:i4>
      </vt:variant>
      <vt:variant>
        <vt:i4>0</vt:i4>
      </vt:variant>
      <vt:variant>
        <vt:i4>5</vt:i4>
      </vt:variant>
      <vt:variant>
        <vt:lpwstr/>
      </vt:variant>
      <vt:variant>
        <vt:lpwstr>_Toc530915173</vt:lpwstr>
      </vt:variant>
      <vt:variant>
        <vt:i4>2031669</vt:i4>
      </vt:variant>
      <vt:variant>
        <vt:i4>11</vt:i4>
      </vt:variant>
      <vt:variant>
        <vt:i4>0</vt:i4>
      </vt:variant>
      <vt:variant>
        <vt:i4>5</vt:i4>
      </vt:variant>
      <vt:variant>
        <vt:lpwstr/>
      </vt:variant>
      <vt:variant>
        <vt:lpwstr>_Toc530915172</vt:lpwstr>
      </vt:variant>
      <vt:variant>
        <vt:i4>2031669</vt:i4>
      </vt:variant>
      <vt:variant>
        <vt:i4>5</vt:i4>
      </vt:variant>
      <vt:variant>
        <vt:i4>0</vt:i4>
      </vt:variant>
      <vt:variant>
        <vt:i4>5</vt:i4>
      </vt:variant>
      <vt:variant>
        <vt:lpwstr/>
      </vt:variant>
      <vt:variant>
        <vt:lpwstr>_Toc530915171</vt:lpwstr>
      </vt:variant>
      <vt:variant>
        <vt:i4>262192</vt:i4>
      </vt:variant>
      <vt:variant>
        <vt:i4>0</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NyLS-Framställning</dc:title>
  <dc:subject>Framställningsmall</dc:subject>
  <dc:creator>Mathias Lundqvist</dc:creator>
  <cp:keywords/>
  <dc:description/>
  <cp:lastModifiedBy>Jessica Laaksonen</cp:lastModifiedBy>
  <cp:revision>2</cp:revision>
  <cp:lastPrinted>2026-11-04T07:46:00Z</cp:lastPrinted>
  <dcterms:created xsi:type="dcterms:W3CDTF">2026-11-05T08:26:00Z</dcterms:created>
  <dcterms:modified xsi:type="dcterms:W3CDTF">2026-11-05T08:26:00Z</dcterms:modified>
</cp:coreProperties>
</file>