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9"/>
        <w:gridCol w:w="4441"/>
        <w:gridCol w:w="1722"/>
        <w:gridCol w:w="2559"/>
      </w:tblGrid>
      <w:tr w:rsidR="00AF3004" w14:paraId="0C4697A3" w14:textId="77777777">
        <w:trPr>
          <w:cantSplit/>
          <w:trHeight w:val="20"/>
        </w:trPr>
        <w:tc>
          <w:tcPr>
            <w:tcW w:w="861" w:type="dxa"/>
            <w:vMerge w:val="restart"/>
          </w:tcPr>
          <w:p w14:paraId="32B00D37" w14:textId="19F2010E" w:rsidR="00AF3004" w:rsidRDefault="007B0EBD">
            <w:pPr>
              <w:pStyle w:val="xLedtext"/>
              <w:keepNext/>
              <w:rPr>
                <w:noProof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7728" behindDoc="0" locked="0" layoutInCell="1" allowOverlap="1" wp14:anchorId="09E5B608" wp14:editId="741F31CD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635</wp:posOffset>
                  </wp:positionV>
                  <wp:extent cx="2647950" cy="685800"/>
                  <wp:effectExtent l="0" t="0" r="0" b="0"/>
                  <wp:wrapNone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36" w:type="dxa"/>
            <w:gridSpan w:val="3"/>
            <w:vAlign w:val="bottom"/>
          </w:tcPr>
          <w:p w14:paraId="26F7D22C" w14:textId="2AD76EC3" w:rsidR="00AF3004" w:rsidRDefault="007B0EBD">
            <w:pPr>
              <w:pStyle w:val="xMellanrum"/>
            </w:pPr>
            <w:r>
              <w:rPr>
                <w:noProof/>
              </w:rPr>
              <w:drawing>
                <wp:inline distT="0" distB="0" distL="0" distR="0" wp14:anchorId="4C850BB9" wp14:editId="63F78C8A">
                  <wp:extent cx="47625" cy="47625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004" w14:paraId="460F33BC" w14:textId="77777777">
        <w:trPr>
          <w:cantSplit/>
          <w:trHeight w:val="299"/>
        </w:trPr>
        <w:tc>
          <w:tcPr>
            <w:tcW w:w="861" w:type="dxa"/>
            <w:vMerge/>
          </w:tcPr>
          <w:p w14:paraId="0B33FDCB" w14:textId="77777777" w:rsidR="00AF3004" w:rsidRDefault="00AF3004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649C0359" w14:textId="77777777" w:rsidR="00AF3004" w:rsidRDefault="00AF3004">
            <w:pPr>
              <w:pStyle w:val="xAvsandare1"/>
            </w:pPr>
          </w:p>
        </w:tc>
        <w:tc>
          <w:tcPr>
            <w:tcW w:w="4288" w:type="dxa"/>
            <w:gridSpan w:val="2"/>
            <w:vAlign w:val="bottom"/>
          </w:tcPr>
          <w:p w14:paraId="50396CC9" w14:textId="61127338" w:rsidR="00AF3004" w:rsidRDefault="00364756">
            <w:pPr>
              <w:pStyle w:val="xDokTypNr"/>
            </w:pPr>
            <w:r>
              <w:t>LAGFÖRSLAG</w:t>
            </w:r>
            <w:r w:rsidR="00AF3004">
              <w:t xml:space="preserve"> nr </w:t>
            </w:r>
            <w:r w:rsidR="001110D4">
              <w:t>2</w:t>
            </w:r>
            <w:r w:rsidR="00AF3004">
              <w:t>/</w:t>
            </w:r>
            <w:proofErr w:type="gramStart"/>
            <w:r w:rsidR="00AF3004">
              <w:t>20</w:t>
            </w:r>
            <w:r w:rsidR="001110D4">
              <w:t>26</w:t>
            </w:r>
            <w:r w:rsidR="00AF3004">
              <w:t>-20</w:t>
            </w:r>
            <w:r w:rsidR="001110D4">
              <w:t>27</w:t>
            </w:r>
            <w:proofErr w:type="gramEnd"/>
          </w:p>
        </w:tc>
      </w:tr>
      <w:tr w:rsidR="00AF3004" w14:paraId="6FCB8914" w14:textId="77777777">
        <w:trPr>
          <w:cantSplit/>
          <w:trHeight w:val="238"/>
        </w:trPr>
        <w:tc>
          <w:tcPr>
            <w:tcW w:w="861" w:type="dxa"/>
            <w:vMerge/>
          </w:tcPr>
          <w:p w14:paraId="50408F88" w14:textId="77777777" w:rsidR="00AF3004" w:rsidRDefault="00AF3004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57CF453F" w14:textId="77777777" w:rsidR="00AF3004" w:rsidRDefault="00AF3004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45A070DB" w14:textId="77777777" w:rsidR="00AF3004" w:rsidRDefault="00AF3004">
            <w:pPr>
              <w:pStyle w:val="xLedtext"/>
              <w:rPr>
                <w:lang w:val="de-DE"/>
              </w:rPr>
            </w:pPr>
            <w:r>
              <w:rPr>
                <w:lang w:val="de-DE"/>
              </w:rPr>
              <w:t>Datum</w:t>
            </w:r>
          </w:p>
        </w:tc>
        <w:tc>
          <w:tcPr>
            <w:tcW w:w="2563" w:type="dxa"/>
            <w:vAlign w:val="bottom"/>
          </w:tcPr>
          <w:p w14:paraId="37165BC6" w14:textId="77777777" w:rsidR="00AF3004" w:rsidRDefault="00AF3004">
            <w:pPr>
              <w:pStyle w:val="xLedtext"/>
              <w:rPr>
                <w:lang w:val="de-DE"/>
              </w:rPr>
            </w:pPr>
          </w:p>
        </w:tc>
      </w:tr>
      <w:tr w:rsidR="00AF3004" w14:paraId="5789A046" w14:textId="77777777">
        <w:trPr>
          <w:cantSplit/>
          <w:trHeight w:val="238"/>
        </w:trPr>
        <w:tc>
          <w:tcPr>
            <w:tcW w:w="861" w:type="dxa"/>
            <w:vMerge/>
          </w:tcPr>
          <w:p w14:paraId="6E56AF69" w14:textId="77777777" w:rsidR="00AF3004" w:rsidRDefault="00AF3004">
            <w:pPr>
              <w:pStyle w:val="xAvsandare2"/>
              <w:rPr>
                <w:lang w:val="de-DE"/>
              </w:rPr>
            </w:pPr>
          </w:p>
        </w:tc>
        <w:tc>
          <w:tcPr>
            <w:tcW w:w="4448" w:type="dxa"/>
            <w:vAlign w:val="center"/>
          </w:tcPr>
          <w:p w14:paraId="0E9445C2" w14:textId="77777777" w:rsidR="00AF3004" w:rsidRDefault="00AF3004">
            <w:pPr>
              <w:pStyle w:val="xAvsandare2"/>
              <w:rPr>
                <w:lang w:val="de-DE"/>
              </w:rPr>
            </w:pPr>
          </w:p>
        </w:tc>
        <w:tc>
          <w:tcPr>
            <w:tcW w:w="1725" w:type="dxa"/>
            <w:vAlign w:val="center"/>
          </w:tcPr>
          <w:p w14:paraId="6F2DA137" w14:textId="4EE8721D" w:rsidR="00E55484" w:rsidRDefault="00AF3004">
            <w:pPr>
              <w:pStyle w:val="xDatum1"/>
              <w:rPr>
                <w:lang w:val="de-DE"/>
              </w:rPr>
            </w:pPr>
            <w:r>
              <w:rPr>
                <w:lang w:val="de-DE"/>
              </w:rPr>
              <w:t>20</w:t>
            </w:r>
            <w:r w:rsidR="00364756">
              <w:rPr>
                <w:lang w:val="de-DE"/>
              </w:rPr>
              <w:t>2</w:t>
            </w:r>
            <w:r w:rsidR="003C3576">
              <w:rPr>
                <w:lang w:val="de-DE"/>
              </w:rPr>
              <w:t>6</w:t>
            </w:r>
            <w:r>
              <w:rPr>
                <w:lang w:val="de-DE"/>
              </w:rPr>
              <w:t>-</w:t>
            </w:r>
            <w:r w:rsidR="001C5C29">
              <w:rPr>
                <w:lang w:val="de-DE"/>
              </w:rPr>
              <w:t>1</w:t>
            </w:r>
            <w:r w:rsidR="00364756">
              <w:rPr>
                <w:lang w:val="de-DE"/>
              </w:rPr>
              <w:t>0</w:t>
            </w:r>
            <w:r>
              <w:rPr>
                <w:lang w:val="de-DE"/>
              </w:rPr>
              <w:t>-</w:t>
            </w:r>
            <w:r w:rsidR="00EF1FC4">
              <w:rPr>
                <w:lang w:val="de-DE"/>
              </w:rPr>
              <w:t>2</w:t>
            </w:r>
            <w:r w:rsidR="00C51A81">
              <w:rPr>
                <w:lang w:val="de-DE"/>
              </w:rPr>
              <w:t>9</w:t>
            </w:r>
          </w:p>
          <w:p w14:paraId="6944EBA1" w14:textId="6AEE4DE3" w:rsidR="00381029" w:rsidRDefault="00381029">
            <w:pPr>
              <w:pStyle w:val="xDatum1"/>
              <w:rPr>
                <w:lang w:val="de-DE"/>
              </w:rPr>
            </w:pPr>
          </w:p>
        </w:tc>
        <w:tc>
          <w:tcPr>
            <w:tcW w:w="2563" w:type="dxa"/>
            <w:vAlign w:val="center"/>
          </w:tcPr>
          <w:p w14:paraId="14107C9F" w14:textId="77777777" w:rsidR="00AF3004" w:rsidRDefault="00AF3004">
            <w:pPr>
              <w:pStyle w:val="xBeteckning1"/>
              <w:rPr>
                <w:lang w:val="de-DE"/>
              </w:rPr>
            </w:pPr>
          </w:p>
        </w:tc>
      </w:tr>
      <w:tr w:rsidR="00AF3004" w14:paraId="35D18A46" w14:textId="77777777">
        <w:trPr>
          <w:cantSplit/>
          <w:trHeight w:val="238"/>
        </w:trPr>
        <w:tc>
          <w:tcPr>
            <w:tcW w:w="861" w:type="dxa"/>
            <w:vMerge/>
          </w:tcPr>
          <w:p w14:paraId="55D68654" w14:textId="77777777" w:rsidR="00AF3004" w:rsidRDefault="00AF3004">
            <w:pPr>
              <w:pStyle w:val="xLedtext"/>
              <w:rPr>
                <w:lang w:val="de-DE"/>
              </w:rPr>
            </w:pPr>
          </w:p>
        </w:tc>
        <w:tc>
          <w:tcPr>
            <w:tcW w:w="4448" w:type="dxa"/>
            <w:vAlign w:val="bottom"/>
          </w:tcPr>
          <w:p w14:paraId="21EC29BF" w14:textId="77777777" w:rsidR="00AF3004" w:rsidRDefault="00AF3004">
            <w:pPr>
              <w:pStyle w:val="xLedtext"/>
              <w:rPr>
                <w:lang w:val="de-DE"/>
              </w:rPr>
            </w:pPr>
          </w:p>
        </w:tc>
        <w:tc>
          <w:tcPr>
            <w:tcW w:w="1725" w:type="dxa"/>
            <w:vAlign w:val="bottom"/>
          </w:tcPr>
          <w:p w14:paraId="7C0A4712" w14:textId="77777777" w:rsidR="00AF3004" w:rsidRDefault="00AF3004">
            <w:pPr>
              <w:pStyle w:val="xLedtext"/>
              <w:rPr>
                <w:lang w:val="de-DE"/>
              </w:rPr>
            </w:pPr>
          </w:p>
        </w:tc>
        <w:tc>
          <w:tcPr>
            <w:tcW w:w="2563" w:type="dxa"/>
            <w:vAlign w:val="bottom"/>
          </w:tcPr>
          <w:p w14:paraId="315570B4" w14:textId="77777777" w:rsidR="00AF3004" w:rsidRDefault="00AF3004">
            <w:pPr>
              <w:pStyle w:val="xLedtext"/>
              <w:rPr>
                <w:lang w:val="de-DE"/>
              </w:rPr>
            </w:pPr>
          </w:p>
        </w:tc>
      </w:tr>
      <w:tr w:rsidR="00AF3004" w14:paraId="4F5857D5" w14:textId="77777777">
        <w:trPr>
          <w:cantSplit/>
          <w:trHeight w:val="238"/>
        </w:trPr>
        <w:tc>
          <w:tcPr>
            <w:tcW w:w="861" w:type="dxa"/>
            <w:vMerge/>
            <w:tcBorders>
              <w:bottom w:val="single" w:sz="4" w:space="0" w:color="auto"/>
            </w:tcBorders>
          </w:tcPr>
          <w:p w14:paraId="42B273F3" w14:textId="77777777" w:rsidR="00AF3004" w:rsidRDefault="00AF3004">
            <w:pPr>
              <w:pStyle w:val="xAvsandare3"/>
              <w:rPr>
                <w:lang w:val="de-DE"/>
              </w:rPr>
            </w:pPr>
          </w:p>
        </w:tc>
        <w:tc>
          <w:tcPr>
            <w:tcW w:w="4448" w:type="dxa"/>
            <w:tcBorders>
              <w:bottom w:val="single" w:sz="4" w:space="0" w:color="auto"/>
            </w:tcBorders>
            <w:vAlign w:val="center"/>
          </w:tcPr>
          <w:p w14:paraId="531706EB" w14:textId="77777777" w:rsidR="00AF3004" w:rsidRDefault="00AF3004">
            <w:pPr>
              <w:pStyle w:val="xAvsandare3"/>
              <w:rPr>
                <w:lang w:val="de-DE"/>
              </w:rPr>
            </w:pPr>
          </w:p>
        </w:tc>
        <w:tc>
          <w:tcPr>
            <w:tcW w:w="1725" w:type="dxa"/>
            <w:tcBorders>
              <w:bottom w:val="single" w:sz="4" w:space="0" w:color="auto"/>
            </w:tcBorders>
            <w:vAlign w:val="center"/>
          </w:tcPr>
          <w:p w14:paraId="357156D0" w14:textId="77777777" w:rsidR="00AF3004" w:rsidRDefault="00AF3004">
            <w:pPr>
              <w:pStyle w:val="xDatum2"/>
              <w:rPr>
                <w:lang w:val="de-DE"/>
              </w:rPr>
            </w:pPr>
          </w:p>
        </w:tc>
        <w:tc>
          <w:tcPr>
            <w:tcW w:w="2563" w:type="dxa"/>
            <w:tcBorders>
              <w:bottom w:val="single" w:sz="4" w:space="0" w:color="auto"/>
            </w:tcBorders>
            <w:vAlign w:val="center"/>
          </w:tcPr>
          <w:p w14:paraId="581C438D" w14:textId="77777777" w:rsidR="00AF3004" w:rsidRDefault="00AF3004">
            <w:pPr>
              <w:pStyle w:val="xBeteckning2"/>
              <w:rPr>
                <w:lang w:val="de-DE"/>
              </w:rPr>
            </w:pPr>
          </w:p>
        </w:tc>
      </w:tr>
      <w:tr w:rsidR="00AF3004" w14:paraId="38D4852C" w14:textId="77777777">
        <w:trPr>
          <w:cantSplit/>
          <w:trHeight w:val="238"/>
        </w:trPr>
        <w:tc>
          <w:tcPr>
            <w:tcW w:w="861" w:type="dxa"/>
            <w:tcBorders>
              <w:top w:val="single" w:sz="4" w:space="0" w:color="auto"/>
            </w:tcBorders>
            <w:vAlign w:val="bottom"/>
          </w:tcPr>
          <w:p w14:paraId="0B2E5788" w14:textId="77777777" w:rsidR="00AF3004" w:rsidRDefault="00AF3004">
            <w:pPr>
              <w:pStyle w:val="xLedtext"/>
              <w:rPr>
                <w:lang w:val="de-DE"/>
              </w:rPr>
            </w:pP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14:paraId="0BE0A505" w14:textId="77777777" w:rsidR="00AF3004" w:rsidRDefault="00AF3004">
            <w:pPr>
              <w:pStyle w:val="xLedtext"/>
              <w:rPr>
                <w:lang w:val="de-DE"/>
              </w:rPr>
            </w:pPr>
          </w:p>
        </w:tc>
        <w:tc>
          <w:tcPr>
            <w:tcW w:w="4288" w:type="dxa"/>
            <w:gridSpan w:val="2"/>
            <w:tcBorders>
              <w:top w:val="single" w:sz="4" w:space="0" w:color="auto"/>
            </w:tcBorders>
            <w:vAlign w:val="bottom"/>
          </w:tcPr>
          <w:p w14:paraId="44277587" w14:textId="77777777" w:rsidR="00AF3004" w:rsidRDefault="00AF3004">
            <w:pPr>
              <w:pStyle w:val="xLedtext"/>
              <w:rPr>
                <w:lang w:val="de-DE"/>
              </w:rPr>
            </w:pPr>
          </w:p>
        </w:tc>
      </w:tr>
      <w:tr w:rsidR="00AF3004" w14:paraId="2554FEEC" w14:textId="77777777">
        <w:trPr>
          <w:cantSplit/>
          <w:trHeight w:val="238"/>
        </w:trPr>
        <w:tc>
          <w:tcPr>
            <w:tcW w:w="861" w:type="dxa"/>
          </w:tcPr>
          <w:p w14:paraId="4C05CD9D" w14:textId="77777777" w:rsidR="00AF3004" w:rsidRDefault="00AF3004">
            <w:pPr>
              <w:pStyle w:val="xCelltext"/>
              <w:rPr>
                <w:lang w:val="de-DE"/>
              </w:rPr>
            </w:pPr>
          </w:p>
        </w:tc>
        <w:tc>
          <w:tcPr>
            <w:tcW w:w="4448" w:type="dxa"/>
            <w:vMerge w:val="restart"/>
          </w:tcPr>
          <w:p w14:paraId="15ADD7B4" w14:textId="77777777" w:rsidR="00AF3004" w:rsidRDefault="00AF3004">
            <w:pPr>
              <w:pStyle w:val="xMottagare1"/>
            </w:pPr>
            <w:bookmarkStart w:id="0" w:name="_top"/>
            <w:bookmarkEnd w:id="0"/>
            <w:r>
              <w:t>Till Ålands lagting</w:t>
            </w:r>
          </w:p>
        </w:tc>
        <w:tc>
          <w:tcPr>
            <w:tcW w:w="4288" w:type="dxa"/>
            <w:gridSpan w:val="2"/>
            <w:vMerge w:val="restart"/>
          </w:tcPr>
          <w:p w14:paraId="4938DBCC" w14:textId="77777777" w:rsidR="00AF3004" w:rsidRDefault="00AF3004">
            <w:pPr>
              <w:pStyle w:val="xMottagare1"/>
              <w:tabs>
                <w:tab w:val="left" w:pos="2349"/>
              </w:tabs>
            </w:pPr>
          </w:p>
        </w:tc>
      </w:tr>
      <w:tr w:rsidR="00AF3004" w14:paraId="4AD98AA4" w14:textId="77777777">
        <w:trPr>
          <w:cantSplit/>
          <w:trHeight w:val="238"/>
        </w:trPr>
        <w:tc>
          <w:tcPr>
            <w:tcW w:w="861" w:type="dxa"/>
          </w:tcPr>
          <w:p w14:paraId="48C46718" w14:textId="77777777" w:rsidR="00AF3004" w:rsidRDefault="00AF3004">
            <w:pPr>
              <w:pStyle w:val="xCelltext"/>
            </w:pPr>
          </w:p>
        </w:tc>
        <w:tc>
          <w:tcPr>
            <w:tcW w:w="4448" w:type="dxa"/>
            <w:vMerge/>
            <w:vAlign w:val="center"/>
          </w:tcPr>
          <w:p w14:paraId="31B3E8E0" w14:textId="77777777" w:rsidR="00AF3004" w:rsidRDefault="00AF3004">
            <w:pPr>
              <w:pStyle w:val="xCelltext"/>
            </w:pPr>
          </w:p>
        </w:tc>
        <w:tc>
          <w:tcPr>
            <w:tcW w:w="4288" w:type="dxa"/>
            <w:gridSpan w:val="2"/>
            <w:vMerge/>
            <w:vAlign w:val="center"/>
          </w:tcPr>
          <w:p w14:paraId="5DF99517" w14:textId="77777777" w:rsidR="00AF3004" w:rsidRDefault="00AF3004">
            <w:pPr>
              <w:pStyle w:val="xCelltext"/>
            </w:pPr>
          </w:p>
        </w:tc>
      </w:tr>
      <w:tr w:rsidR="00AF3004" w14:paraId="52F03288" w14:textId="77777777">
        <w:trPr>
          <w:cantSplit/>
          <w:trHeight w:val="238"/>
        </w:trPr>
        <w:tc>
          <w:tcPr>
            <w:tcW w:w="861" w:type="dxa"/>
          </w:tcPr>
          <w:p w14:paraId="16A89604" w14:textId="77777777" w:rsidR="00AF3004" w:rsidRDefault="00AF3004">
            <w:pPr>
              <w:pStyle w:val="xCelltext"/>
            </w:pPr>
          </w:p>
        </w:tc>
        <w:tc>
          <w:tcPr>
            <w:tcW w:w="4448" w:type="dxa"/>
            <w:vMerge/>
            <w:vAlign w:val="center"/>
          </w:tcPr>
          <w:p w14:paraId="5C8FC229" w14:textId="77777777" w:rsidR="00AF3004" w:rsidRDefault="00AF3004">
            <w:pPr>
              <w:pStyle w:val="xCelltext"/>
            </w:pPr>
          </w:p>
        </w:tc>
        <w:tc>
          <w:tcPr>
            <w:tcW w:w="4288" w:type="dxa"/>
            <w:gridSpan w:val="2"/>
            <w:vMerge/>
            <w:vAlign w:val="center"/>
          </w:tcPr>
          <w:p w14:paraId="12188D44" w14:textId="77777777" w:rsidR="00AF3004" w:rsidRDefault="00AF3004">
            <w:pPr>
              <w:pStyle w:val="xCelltext"/>
            </w:pPr>
          </w:p>
        </w:tc>
      </w:tr>
      <w:tr w:rsidR="00AF3004" w14:paraId="5FE9676A" w14:textId="77777777">
        <w:trPr>
          <w:cantSplit/>
          <w:trHeight w:val="238"/>
        </w:trPr>
        <w:tc>
          <w:tcPr>
            <w:tcW w:w="861" w:type="dxa"/>
          </w:tcPr>
          <w:p w14:paraId="63CF7A86" w14:textId="77777777" w:rsidR="00AF3004" w:rsidRDefault="00AF3004">
            <w:pPr>
              <w:pStyle w:val="xCelltext"/>
            </w:pPr>
          </w:p>
        </w:tc>
        <w:tc>
          <w:tcPr>
            <w:tcW w:w="4448" w:type="dxa"/>
            <w:vMerge/>
            <w:vAlign w:val="center"/>
          </w:tcPr>
          <w:p w14:paraId="299C4ED5" w14:textId="77777777" w:rsidR="00AF3004" w:rsidRDefault="00AF3004">
            <w:pPr>
              <w:pStyle w:val="xCelltext"/>
            </w:pPr>
          </w:p>
        </w:tc>
        <w:tc>
          <w:tcPr>
            <w:tcW w:w="4288" w:type="dxa"/>
            <w:gridSpan w:val="2"/>
            <w:vMerge/>
            <w:vAlign w:val="center"/>
          </w:tcPr>
          <w:p w14:paraId="6C890749" w14:textId="77777777" w:rsidR="00AF3004" w:rsidRDefault="00AF3004">
            <w:pPr>
              <w:pStyle w:val="xCelltext"/>
            </w:pPr>
          </w:p>
        </w:tc>
      </w:tr>
      <w:tr w:rsidR="00AF3004" w14:paraId="0615C2BD" w14:textId="77777777">
        <w:trPr>
          <w:cantSplit/>
          <w:trHeight w:val="238"/>
        </w:trPr>
        <w:tc>
          <w:tcPr>
            <w:tcW w:w="861" w:type="dxa"/>
          </w:tcPr>
          <w:p w14:paraId="18313CEE" w14:textId="77777777" w:rsidR="00AF3004" w:rsidRDefault="00AF3004">
            <w:pPr>
              <w:pStyle w:val="xCelltext"/>
            </w:pPr>
          </w:p>
        </w:tc>
        <w:tc>
          <w:tcPr>
            <w:tcW w:w="4448" w:type="dxa"/>
            <w:vMerge/>
            <w:vAlign w:val="center"/>
          </w:tcPr>
          <w:p w14:paraId="33FB2DC2" w14:textId="77777777" w:rsidR="00AF3004" w:rsidRDefault="00AF3004">
            <w:pPr>
              <w:pStyle w:val="xCelltext"/>
            </w:pPr>
          </w:p>
        </w:tc>
        <w:tc>
          <w:tcPr>
            <w:tcW w:w="4288" w:type="dxa"/>
            <w:gridSpan w:val="2"/>
            <w:vMerge/>
            <w:vAlign w:val="center"/>
          </w:tcPr>
          <w:p w14:paraId="46174744" w14:textId="77777777" w:rsidR="00AF3004" w:rsidRDefault="00AF3004">
            <w:pPr>
              <w:pStyle w:val="xCelltext"/>
            </w:pPr>
          </w:p>
        </w:tc>
      </w:tr>
    </w:tbl>
    <w:p w14:paraId="0BDC87A2" w14:textId="77777777" w:rsidR="00AF3004" w:rsidRDefault="00AF3004">
      <w:pPr>
        <w:rPr>
          <w:b/>
          <w:bCs/>
        </w:rPr>
        <w:sectPr w:rsidR="00AF3004">
          <w:footerReference w:type="even" r:id="rId10"/>
          <w:footerReference w:type="default" r:id="rId11"/>
          <w:pgSz w:w="11906" w:h="16838" w:code="9"/>
          <w:pgMar w:top="567" w:right="1134" w:bottom="1134" w:left="1191" w:header="624" w:footer="851" w:gutter="0"/>
          <w:cols w:space="708"/>
          <w:docGrid w:linePitch="360"/>
        </w:sectPr>
      </w:pPr>
    </w:p>
    <w:p w14:paraId="264C0375" w14:textId="54D02FB7" w:rsidR="00AF3004" w:rsidRDefault="001D6F06">
      <w:pPr>
        <w:pStyle w:val="ArendeRubrik"/>
      </w:pPr>
      <w:r>
        <w:t>Ä</w:t>
      </w:r>
      <w:r w:rsidRPr="001D6F06">
        <w:t>ndring av landskapslagen om Ålands energimyndighet</w:t>
      </w:r>
    </w:p>
    <w:p w14:paraId="4D2D5C6C" w14:textId="77777777" w:rsidR="00AF3004" w:rsidRDefault="00AF3004">
      <w:pPr>
        <w:pStyle w:val="ANormal"/>
      </w:pPr>
    </w:p>
    <w:p w14:paraId="603F688F" w14:textId="77777777" w:rsidR="00AF3004" w:rsidRDefault="00AF3004">
      <w:pPr>
        <w:pStyle w:val="ANormal"/>
      </w:pPr>
    </w:p>
    <w:p w14:paraId="7B9B212B" w14:textId="77777777" w:rsidR="00AF3004" w:rsidRDefault="00AF3004">
      <w:pPr>
        <w:pStyle w:val="RubrikA"/>
      </w:pPr>
      <w:bookmarkStart w:id="1" w:name="_Toc244173411"/>
      <w:r>
        <w:t>Huvudsakligt innehåll</w:t>
      </w:r>
      <w:bookmarkEnd w:id="1"/>
    </w:p>
    <w:p w14:paraId="09546C0E" w14:textId="77777777" w:rsidR="00AF3004" w:rsidRDefault="00AF3004">
      <w:pPr>
        <w:pStyle w:val="Rubrikmellanrum"/>
      </w:pPr>
    </w:p>
    <w:p w14:paraId="0077C3B0" w14:textId="725F1D43" w:rsidR="005B69D9" w:rsidRDefault="0010574F" w:rsidP="00FF3FF3">
      <w:pPr>
        <w:pStyle w:val="ANormal"/>
      </w:pPr>
      <w:r w:rsidRPr="00E26E63">
        <w:t xml:space="preserve">Vid beredningen av </w:t>
      </w:r>
      <w:r>
        <w:t xml:space="preserve">en </w:t>
      </w:r>
      <w:r w:rsidRPr="00E26E63">
        <w:t>ändring av 1</w:t>
      </w:r>
      <w:r w:rsidR="001110D4">
        <w:t> §</w:t>
      </w:r>
      <w:r w:rsidRPr="00E26E63">
        <w:t xml:space="preserve"> 2</w:t>
      </w:r>
      <w:r w:rsidR="001110D4">
        <w:t> mom.</w:t>
      </w:r>
      <w:r w:rsidRPr="00E26E63">
        <w:t xml:space="preserve"> i landskapslagen om Ålands energimyndighet i lagförslag 22/2025–2026 uppmärksammades inte att det i lagförslag 24/2024–2025, som då var under behandling i lagtinget, föreslogs en ändring av samma bestämmelse.</w:t>
      </w:r>
      <w:r>
        <w:t xml:space="preserve"> Ändringarna är inte förenliga varför landskapsregeringen föreslår att lagtingets beslut </w:t>
      </w:r>
      <w:r w:rsidRPr="004E483B">
        <w:t xml:space="preserve">LTB </w:t>
      </w:r>
      <w:r>
        <w:t>80</w:t>
      </w:r>
      <w:r w:rsidRPr="004E483B">
        <w:t>/2026</w:t>
      </w:r>
      <w:r>
        <w:t xml:space="preserve"> upphävs</w:t>
      </w:r>
      <w:r w:rsidR="005250B0">
        <w:t xml:space="preserve"> och att lagtinget beslutar om en ny ändring av </w:t>
      </w:r>
      <w:r w:rsidR="005250B0" w:rsidRPr="00E26E63">
        <w:t>1</w:t>
      </w:r>
      <w:r w:rsidR="001110D4">
        <w:t> §</w:t>
      </w:r>
      <w:r w:rsidR="005250B0" w:rsidRPr="00E26E63">
        <w:t xml:space="preserve"> 2</w:t>
      </w:r>
      <w:r w:rsidR="001110D4">
        <w:t> mom.</w:t>
      </w:r>
      <w:r w:rsidR="005250B0" w:rsidRPr="00E26E63">
        <w:t xml:space="preserve"> i landskapslagen om Ålands energimyndighet</w:t>
      </w:r>
      <w:r>
        <w:t xml:space="preserve">. </w:t>
      </w:r>
      <w:r w:rsidR="00C62E92">
        <w:t xml:space="preserve">Lagändringarna bör behandlas skyndsamt </w:t>
      </w:r>
      <w:r>
        <w:t>för att kunna sättas i kraft så fort som möjligt.</w:t>
      </w:r>
    </w:p>
    <w:p w14:paraId="5D36C954" w14:textId="66396857" w:rsidR="00AF3004" w:rsidRDefault="00FF3FF3" w:rsidP="00FF3FF3">
      <w:pPr>
        <w:pStyle w:val="ANormal"/>
      </w:pPr>
      <w:r>
        <w:t xml:space="preserve"> </w:t>
      </w:r>
    </w:p>
    <w:p w14:paraId="19D67A01" w14:textId="77777777" w:rsidR="00AF3004" w:rsidRDefault="00AF3004">
      <w:pPr>
        <w:pStyle w:val="ANormal"/>
        <w:jc w:val="center"/>
      </w:pPr>
      <w:hyperlink w:anchor="_top" w:tooltip="Klicka för att gå till toppen av dokumentet" w:history="1">
        <w:r>
          <w:rPr>
            <w:rStyle w:val="Hyperlnk"/>
          </w:rPr>
          <w:t>__________________</w:t>
        </w:r>
      </w:hyperlink>
    </w:p>
    <w:p w14:paraId="54132DB6" w14:textId="77777777" w:rsidR="00AF3004" w:rsidRDefault="00AF3004">
      <w:pPr>
        <w:pStyle w:val="ANormal"/>
      </w:pPr>
    </w:p>
    <w:p w14:paraId="7ECD858A" w14:textId="77777777" w:rsidR="00AF3004" w:rsidRDefault="00AF3004">
      <w:pPr>
        <w:pStyle w:val="ANormal"/>
      </w:pPr>
      <w:r>
        <w:br w:type="page"/>
      </w:r>
    </w:p>
    <w:p w14:paraId="2D890AF3" w14:textId="77777777" w:rsidR="00AF3004" w:rsidRDefault="00AF3004">
      <w:pPr>
        <w:pStyle w:val="Innehll1"/>
      </w:pPr>
      <w:r>
        <w:lastRenderedPageBreak/>
        <w:t>INNEHÅLL</w:t>
      </w:r>
    </w:p>
    <w:p w14:paraId="3EE57AE0" w14:textId="70240682" w:rsidR="001110D4" w:rsidRDefault="00AF3004">
      <w:pPr>
        <w:pStyle w:val="Innehll1"/>
        <w:rPr>
          <w:rFonts w:asciiTheme="minorHAnsi" w:eastAsiaTheme="minorEastAsia" w:hAnsiTheme="minorHAnsi" w:cstheme="minorBidi"/>
          <w:kern w:val="2"/>
          <w:sz w:val="24"/>
          <w:szCs w:val="24"/>
          <w:lang w:val="sv-FI" w:eastAsia="sv-FI"/>
          <w14:ligatures w14:val="standardContextual"/>
        </w:rPr>
      </w:pPr>
      <w:r>
        <w:fldChar w:fldCharType="begin"/>
      </w:r>
      <w:r>
        <w:instrText xml:space="preserve"> TOC \o "1-3" \h \z </w:instrText>
      </w:r>
      <w:r>
        <w:fldChar w:fldCharType="separate"/>
      </w:r>
      <w:hyperlink w:anchor="_Toc244173411" w:history="1">
        <w:r w:rsidR="001110D4" w:rsidRPr="00EE1EE6">
          <w:rPr>
            <w:rStyle w:val="Hyperlnk"/>
          </w:rPr>
          <w:t>Huvudsakligt innehåll</w:t>
        </w:r>
        <w:r w:rsidR="001110D4">
          <w:rPr>
            <w:webHidden/>
          </w:rPr>
          <w:tab/>
        </w:r>
        <w:r w:rsidR="001110D4">
          <w:rPr>
            <w:webHidden/>
          </w:rPr>
          <w:fldChar w:fldCharType="begin"/>
        </w:r>
        <w:r w:rsidR="001110D4">
          <w:rPr>
            <w:webHidden/>
          </w:rPr>
          <w:instrText xml:space="preserve"> PAGEREF _Toc244173411 \h </w:instrText>
        </w:r>
        <w:r w:rsidR="001110D4">
          <w:rPr>
            <w:webHidden/>
          </w:rPr>
        </w:r>
        <w:r w:rsidR="001110D4">
          <w:rPr>
            <w:webHidden/>
          </w:rPr>
          <w:fldChar w:fldCharType="separate"/>
        </w:r>
        <w:r w:rsidR="00FF38DA">
          <w:rPr>
            <w:webHidden/>
          </w:rPr>
          <w:t>1</w:t>
        </w:r>
        <w:r w:rsidR="001110D4">
          <w:rPr>
            <w:webHidden/>
          </w:rPr>
          <w:fldChar w:fldCharType="end"/>
        </w:r>
      </w:hyperlink>
    </w:p>
    <w:p w14:paraId="04A7C456" w14:textId="0BFE0EDB" w:rsidR="001110D4" w:rsidRDefault="001110D4">
      <w:pPr>
        <w:pStyle w:val="Innehll1"/>
        <w:rPr>
          <w:rFonts w:asciiTheme="minorHAnsi" w:eastAsiaTheme="minorEastAsia" w:hAnsiTheme="minorHAnsi" w:cstheme="minorBidi"/>
          <w:kern w:val="2"/>
          <w:sz w:val="24"/>
          <w:szCs w:val="24"/>
          <w:lang w:val="sv-FI" w:eastAsia="sv-FI"/>
          <w14:ligatures w14:val="standardContextual"/>
        </w:rPr>
      </w:pPr>
      <w:hyperlink w:anchor="_Toc244173412" w:history="1">
        <w:r w:rsidRPr="00EE1EE6">
          <w:rPr>
            <w:rStyle w:val="Hyperlnk"/>
          </w:rPr>
          <w:t>Allmän motivering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_Toc244173412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F38DA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3323CC5E" w14:textId="28A03FE4" w:rsidR="001110D4" w:rsidRDefault="001110D4">
      <w:pPr>
        <w:pStyle w:val="Innehll2"/>
        <w:rPr>
          <w:rFonts w:asciiTheme="minorHAnsi" w:eastAsiaTheme="minorEastAsia" w:hAnsiTheme="minorHAnsi" w:cstheme="minorBidi"/>
          <w:kern w:val="2"/>
          <w:sz w:val="24"/>
          <w:szCs w:val="24"/>
          <w:lang w:val="sv-FI" w:eastAsia="sv-FI"/>
          <w14:ligatures w14:val="standardContextual"/>
        </w:rPr>
      </w:pPr>
      <w:hyperlink w:anchor="_Toc244173413" w:history="1">
        <w:r w:rsidRPr="00EE1EE6">
          <w:rPr>
            <w:rStyle w:val="Hyperlnk"/>
          </w:rPr>
          <w:t>1. Bakgrund och förslag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_Toc244173413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F38DA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7F6403AB" w14:textId="2ABFE173" w:rsidR="001110D4" w:rsidRDefault="001110D4">
      <w:pPr>
        <w:pStyle w:val="Innehll2"/>
        <w:rPr>
          <w:rFonts w:asciiTheme="minorHAnsi" w:eastAsiaTheme="minorEastAsia" w:hAnsiTheme="minorHAnsi" w:cstheme="minorBidi"/>
          <w:kern w:val="2"/>
          <w:sz w:val="24"/>
          <w:szCs w:val="24"/>
          <w:lang w:val="sv-FI" w:eastAsia="sv-FI"/>
          <w14:ligatures w14:val="standardContextual"/>
        </w:rPr>
      </w:pPr>
      <w:hyperlink w:anchor="_Toc244173414" w:history="1">
        <w:r w:rsidRPr="00EE1EE6">
          <w:rPr>
            <w:rStyle w:val="Hyperlnk"/>
          </w:rPr>
          <w:t>2. Lagstiftningsbehörigheten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_Toc244173414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F38DA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3AEDA8F0" w14:textId="042012A5" w:rsidR="001110D4" w:rsidRDefault="001110D4">
      <w:pPr>
        <w:pStyle w:val="Innehll2"/>
        <w:rPr>
          <w:rFonts w:asciiTheme="minorHAnsi" w:eastAsiaTheme="minorEastAsia" w:hAnsiTheme="minorHAnsi" w:cstheme="minorBidi"/>
          <w:kern w:val="2"/>
          <w:sz w:val="24"/>
          <w:szCs w:val="24"/>
          <w:lang w:val="sv-FI" w:eastAsia="sv-FI"/>
          <w14:ligatures w14:val="standardContextual"/>
        </w:rPr>
      </w:pPr>
      <w:hyperlink w:anchor="_Toc244173415" w:history="1">
        <w:r w:rsidRPr="00EE1EE6">
          <w:rPr>
            <w:rStyle w:val="Hyperlnk"/>
          </w:rPr>
          <w:t>3. Förslagets konsekvenser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_Toc244173415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F38DA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4A76D5BB" w14:textId="5DFF99AE" w:rsidR="001110D4" w:rsidRDefault="001110D4">
      <w:pPr>
        <w:pStyle w:val="Innehll2"/>
        <w:rPr>
          <w:rFonts w:asciiTheme="minorHAnsi" w:eastAsiaTheme="minorEastAsia" w:hAnsiTheme="minorHAnsi" w:cstheme="minorBidi"/>
          <w:kern w:val="2"/>
          <w:sz w:val="24"/>
          <w:szCs w:val="24"/>
          <w:lang w:val="sv-FI" w:eastAsia="sv-FI"/>
          <w14:ligatures w14:val="standardContextual"/>
        </w:rPr>
      </w:pPr>
      <w:hyperlink w:anchor="_Toc244173416" w:history="1">
        <w:r w:rsidRPr="00EE1EE6">
          <w:rPr>
            <w:rStyle w:val="Hyperlnk"/>
          </w:rPr>
          <w:t>4. Ärendets beredning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_Toc244173416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F38DA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4BF238E8" w14:textId="6A77A233" w:rsidR="001110D4" w:rsidRDefault="001110D4">
      <w:pPr>
        <w:pStyle w:val="Innehll1"/>
        <w:rPr>
          <w:rFonts w:asciiTheme="minorHAnsi" w:eastAsiaTheme="minorEastAsia" w:hAnsiTheme="minorHAnsi" w:cstheme="minorBidi"/>
          <w:kern w:val="2"/>
          <w:sz w:val="24"/>
          <w:szCs w:val="24"/>
          <w:lang w:val="sv-FI" w:eastAsia="sv-FI"/>
          <w14:ligatures w14:val="standardContextual"/>
        </w:rPr>
      </w:pPr>
      <w:hyperlink w:anchor="_Toc244173417" w:history="1">
        <w:r w:rsidRPr="00EE1EE6">
          <w:rPr>
            <w:rStyle w:val="Hyperlnk"/>
          </w:rPr>
          <w:t>Detaljmotivering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_Toc244173417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F38DA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267DEB2F" w14:textId="48103A0F" w:rsidR="001110D4" w:rsidRDefault="001110D4">
      <w:pPr>
        <w:pStyle w:val="Innehll2"/>
        <w:rPr>
          <w:rFonts w:asciiTheme="minorHAnsi" w:eastAsiaTheme="minorEastAsia" w:hAnsiTheme="minorHAnsi" w:cstheme="minorBidi"/>
          <w:kern w:val="2"/>
          <w:sz w:val="24"/>
          <w:szCs w:val="24"/>
          <w:lang w:val="sv-FI" w:eastAsia="sv-FI"/>
          <w14:ligatures w14:val="standardContextual"/>
        </w:rPr>
      </w:pPr>
      <w:hyperlink w:anchor="_Toc244173418" w:history="1">
        <w:r w:rsidRPr="00EE1EE6">
          <w:rPr>
            <w:rStyle w:val="Hyperlnk"/>
          </w:rPr>
          <w:t>1. Landskapslag om upphävande av vissa bestämmelser i landskapslagen om Ålands energimyndighet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_Toc244173418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F38DA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47B427D1" w14:textId="00ABE0A6" w:rsidR="001110D4" w:rsidRDefault="001110D4">
      <w:pPr>
        <w:pStyle w:val="Innehll2"/>
        <w:rPr>
          <w:rFonts w:asciiTheme="minorHAnsi" w:eastAsiaTheme="minorEastAsia" w:hAnsiTheme="minorHAnsi" w:cstheme="minorBidi"/>
          <w:kern w:val="2"/>
          <w:sz w:val="24"/>
          <w:szCs w:val="24"/>
          <w:lang w:val="sv-FI" w:eastAsia="sv-FI"/>
          <w14:ligatures w14:val="standardContextual"/>
        </w:rPr>
      </w:pPr>
      <w:hyperlink w:anchor="_Toc244173419" w:history="1">
        <w:r w:rsidRPr="00EE1EE6">
          <w:rPr>
            <w:rStyle w:val="Hyperlnk"/>
          </w:rPr>
          <w:t>2. Landskapslag om ändring av 1 § landskapslagen om Ålands energimyndighet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_Toc244173419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F38DA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5684A2D" w14:textId="15F91CB6" w:rsidR="001110D4" w:rsidRDefault="001110D4">
      <w:pPr>
        <w:pStyle w:val="Innehll1"/>
        <w:rPr>
          <w:rFonts w:asciiTheme="minorHAnsi" w:eastAsiaTheme="minorEastAsia" w:hAnsiTheme="minorHAnsi" w:cstheme="minorBidi"/>
          <w:kern w:val="2"/>
          <w:sz w:val="24"/>
          <w:szCs w:val="24"/>
          <w:lang w:val="sv-FI" w:eastAsia="sv-FI"/>
          <w14:ligatures w14:val="standardContextual"/>
        </w:rPr>
      </w:pPr>
      <w:hyperlink w:anchor="_Toc244173420" w:history="1">
        <w:r w:rsidRPr="00EE1EE6">
          <w:rPr>
            <w:rStyle w:val="Hyperlnk"/>
          </w:rPr>
          <w:t>Lagtext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_Toc244173420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F38DA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6CF28499" w14:textId="7A2378DF" w:rsidR="001110D4" w:rsidRDefault="001110D4">
      <w:pPr>
        <w:pStyle w:val="Innehll2"/>
        <w:rPr>
          <w:rFonts w:asciiTheme="minorHAnsi" w:eastAsiaTheme="minorEastAsia" w:hAnsiTheme="minorHAnsi" w:cstheme="minorBidi"/>
          <w:kern w:val="2"/>
          <w:sz w:val="24"/>
          <w:szCs w:val="24"/>
          <w:lang w:val="sv-FI" w:eastAsia="sv-FI"/>
          <w14:ligatures w14:val="standardContextual"/>
        </w:rPr>
      </w:pPr>
      <w:hyperlink w:anchor="_Toc244173421" w:history="1">
        <w:r w:rsidRPr="00EE1EE6">
          <w:rPr>
            <w:rStyle w:val="Hyperlnk"/>
          </w:rPr>
          <w:t>L A N D S K A P S L A G om upphävande av vissa bestämmelser i landskapslagen om Ålands energimyndighet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_Toc244173421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F38DA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2ED5E322" w14:textId="7DDA746A" w:rsidR="001110D4" w:rsidRDefault="001110D4">
      <w:pPr>
        <w:pStyle w:val="Innehll2"/>
        <w:rPr>
          <w:rFonts w:asciiTheme="minorHAnsi" w:eastAsiaTheme="minorEastAsia" w:hAnsiTheme="minorHAnsi" w:cstheme="minorBidi"/>
          <w:kern w:val="2"/>
          <w:sz w:val="24"/>
          <w:szCs w:val="24"/>
          <w:lang w:val="sv-FI" w:eastAsia="sv-FI"/>
          <w14:ligatures w14:val="standardContextual"/>
        </w:rPr>
      </w:pPr>
      <w:hyperlink w:anchor="_Toc244173422" w:history="1">
        <w:r w:rsidRPr="00EE1EE6">
          <w:rPr>
            <w:rStyle w:val="Hyperlnk"/>
          </w:rPr>
          <w:t>L A N D S K A P S L A G om ändring av 1 § landskapslagen om Ålands energimyndighet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_Toc244173422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F38DA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5E776B70" w14:textId="6172706A" w:rsidR="001110D4" w:rsidRDefault="001110D4">
      <w:pPr>
        <w:pStyle w:val="Innehll1"/>
        <w:rPr>
          <w:rFonts w:asciiTheme="minorHAnsi" w:eastAsiaTheme="minorEastAsia" w:hAnsiTheme="minorHAnsi" w:cstheme="minorBidi"/>
          <w:kern w:val="2"/>
          <w:sz w:val="24"/>
          <w:szCs w:val="24"/>
          <w:lang w:val="sv-FI" w:eastAsia="sv-FI"/>
          <w14:ligatures w14:val="standardContextual"/>
        </w:rPr>
      </w:pPr>
      <w:hyperlink w:anchor="_Toc244173423" w:history="1">
        <w:r w:rsidRPr="00EE1EE6">
          <w:rPr>
            <w:rStyle w:val="Hyperlnk"/>
          </w:rPr>
          <w:t>Parallelltexter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_Toc244173423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F38DA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3DC82B43" w14:textId="26618A98" w:rsidR="00AF3004" w:rsidRDefault="00AF3004">
      <w:pPr>
        <w:pStyle w:val="ANormal"/>
        <w:rPr>
          <w:noProof/>
        </w:rPr>
      </w:pPr>
      <w:r>
        <w:rPr>
          <w:rFonts w:ascii="Verdana" w:hAnsi="Verdana"/>
          <w:noProof/>
          <w:sz w:val="16"/>
          <w:szCs w:val="36"/>
        </w:rPr>
        <w:fldChar w:fldCharType="end"/>
      </w:r>
    </w:p>
    <w:p w14:paraId="43307DDC" w14:textId="77777777" w:rsidR="00AF3004" w:rsidRDefault="00AF3004">
      <w:pPr>
        <w:pStyle w:val="ANormal"/>
      </w:pPr>
      <w:r>
        <w:br w:type="page"/>
      </w:r>
    </w:p>
    <w:p w14:paraId="36593691" w14:textId="77777777" w:rsidR="00AF3004" w:rsidRDefault="00AF3004">
      <w:pPr>
        <w:pStyle w:val="RubrikA"/>
      </w:pPr>
      <w:bookmarkStart w:id="2" w:name="_Toc244173412"/>
      <w:r>
        <w:lastRenderedPageBreak/>
        <w:t>Allmän motivering</w:t>
      </w:r>
      <w:bookmarkEnd w:id="2"/>
    </w:p>
    <w:p w14:paraId="178F23C2" w14:textId="77777777" w:rsidR="00AF3004" w:rsidRDefault="00AF3004">
      <w:pPr>
        <w:pStyle w:val="Rubrikmellanrum"/>
      </w:pPr>
    </w:p>
    <w:p w14:paraId="695B7D1A" w14:textId="4CCD1CC9" w:rsidR="00AF3004" w:rsidRDefault="00AF3004">
      <w:pPr>
        <w:pStyle w:val="RubrikB"/>
      </w:pPr>
      <w:bookmarkStart w:id="3" w:name="_Toc244173413"/>
      <w:r>
        <w:t>1. Bakgrund</w:t>
      </w:r>
      <w:r w:rsidR="00CC7F5A">
        <w:t xml:space="preserve"> och förslag</w:t>
      </w:r>
      <w:bookmarkEnd w:id="3"/>
    </w:p>
    <w:p w14:paraId="73EB372B" w14:textId="77777777" w:rsidR="005250B0" w:rsidRDefault="005250B0" w:rsidP="005250B0">
      <w:pPr>
        <w:pStyle w:val="Rubrikmellanrum"/>
      </w:pPr>
    </w:p>
    <w:p w14:paraId="752E3A9F" w14:textId="26B300AD" w:rsidR="00915F50" w:rsidRDefault="00E50E6E" w:rsidP="005250B0">
      <w:pPr>
        <w:pStyle w:val="ANormal"/>
      </w:pPr>
      <w:r>
        <w:t>I maj 2025 över</w:t>
      </w:r>
      <w:r w:rsidRPr="00E50E6E">
        <w:t>lämna</w:t>
      </w:r>
      <w:r>
        <w:t>de</w:t>
      </w:r>
      <w:r w:rsidRPr="00E50E6E">
        <w:t xml:space="preserve"> </w:t>
      </w:r>
      <w:r>
        <w:t>l</w:t>
      </w:r>
      <w:r w:rsidRPr="00E50E6E">
        <w:t xml:space="preserve">andskapsregeringen </w:t>
      </w:r>
      <w:r>
        <w:t>l</w:t>
      </w:r>
      <w:r w:rsidR="005250B0">
        <w:t xml:space="preserve">agförslag </w:t>
      </w:r>
      <w:r w:rsidR="005250B0" w:rsidRPr="005250B0">
        <w:t>24/</w:t>
      </w:r>
      <w:r w:rsidRPr="005250B0">
        <w:t>2024–2025</w:t>
      </w:r>
      <w:r w:rsidR="00915F50">
        <w:t>,</w:t>
      </w:r>
      <w:r w:rsidR="005250B0">
        <w:t xml:space="preserve"> </w:t>
      </w:r>
      <w:r w:rsidRPr="00E50E6E">
        <w:t>förslag till en blankettlag om handel med utsläppsrätter för distribution av fossila bränslen</w:t>
      </w:r>
      <w:r w:rsidR="00915F50">
        <w:t>,</w:t>
      </w:r>
      <w:r>
        <w:t xml:space="preserve"> till lagtinget</w:t>
      </w:r>
      <w:r w:rsidRPr="00E50E6E">
        <w:t>.</w:t>
      </w:r>
      <w:r>
        <w:t xml:space="preserve"> I lagförslaget </w:t>
      </w:r>
      <w:r w:rsidR="00F50C3D">
        <w:t>ingår</w:t>
      </w:r>
      <w:r>
        <w:t xml:space="preserve"> även en följdändring av 1</w:t>
      </w:r>
      <w:r w:rsidR="001110D4">
        <w:t> §</w:t>
      </w:r>
      <w:r>
        <w:t xml:space="preserve"> i </w:t>
      </w:r>
      <w:r w:rsidRPr="00E50E6E">
        <w:t>landskapslagen om Ålands energimyndighet</w:t>
      </w:r>
      <w:r w:rsidR="00F50C3D">
        <w:t xml:space="preserve"> (</w:t>
      </w:r>
      <w:r w:rsidR="00F50C3D" w:rsidRPr="004E483B">
        <w:t xml:space="preserve">LTB </w:t>
      </w:r>
      <w:r w:rsidR="00F50C3D">
        <w:t>78</w:t>
      </w:r>
      <w:r w:rsidR="00F50C3D" w:rsidRPr="004E483B">
        <w:t>/2026</w:t>
      </w:r>
      <w:r w:rsidR="00E55484">
        <w:t>, nu ÅFS 2026/111</w:t>
      </w:r>
      <w:r w:rsidR="00F50C3D">
        <w:t>)</w:t>
      </w:r>
      <w:r>
        <w:t xml:space="preserve">. </w:t>
      </w:r>
      <w:r w:rsidR="00CC7F5A">
        <w:t>Lagtinget</w:t>
      </w:r>
      <w:r>
        <w:t xml:space="preserve"> </w:t>
      </w:r>
      <w:r w:rsidR="00915F50">
        <w:t>fattade beslut i ärendet i juni 2026.</w:t>
      </w:r>
    </w:p>
    <w:p w14:paraId="6525DD8C" w14:textId="45F28023" w:rsidR="00B636D1" w:rsidRDefault="00915F50" w:rsidP="005250B0">
      <w:pPr>
        <w:pStyle w:val="ANormal"/>
      </w:pPr>
      <w:r>
        <w:tab/>
        <w:t>I maj 2026 över</w:t>
      </w:r>
      <w:r w:rsidRPr="00E50E6E">
        <w:t>lämna</w:t>
      </w:r>
      <w:r>
        <w:t>de</w:t>
      </w:r>
      <w:r w:rsidRPr="00E50E6E">
        <w:t xml:space="preserve"> </w:t>
      </w:r>
      <w:r>
        <w:t>l</w:t>
      </w:r>
      <w:r w:rsidRPr="00E50E6E">
        <w:t xml:space="preserve">andskapsregeringen </w:t>
      </w:r>
      <w:r>
        <w:t xml:space="preserve">lagförslag </w:t>
      </w:r>
      <w:r w:rsidRPr="005250B0">
        <w:t>2</w:t>
      </w:r>
      <w:r>
        <w:t>2</w:t>
      </w:r>
      <w:r w:rsidRPr="005250B0">
        <w:t>/202</w:t>
      </w:r>
      <w:r>
        <w:t>5</w:t>
      </w:r>
      <w:r w:rsidRPr="005250B0">
        <w:t>–202</w:t>
      </w:r>
      <w:r>
        <w:t xml:space="preserve">6, genomförande av direktiv om energieffektivitet, till lagtinget. Även i det lagförslaget </w:t>
      </w:r>
      <w:r w:rsidR="00F50C3D">
        <w:t>ingår</w:t>
      </w:r>
      <w:r>
        <w:t xml:space="preserve"> en följdändring av 1</w:t>
      </w:r>
      <w:r w:rsidR="001110D4">
        <w:t> §</w:t>
      </w:r>
      <w:r>
        <w:t xml:space="preserve"> i </w:t>
      </w:r>
      <w:r w:rsidRPr="00E50E6E">
        <w:t>landskapslagen om Ålands energimyndighet</w:t>
      </w:r>
      <w:r w:rsidR="00F50C3D">
        <w:t xml:space="preserve"> (</w:t>
      </w:r>
      <w:r w:rsidR="00F50C3D" w:rsidRPr="004E483B">
        <w:t xml:space="preserve">LTB </w:t>
      </w:r>
      <w:r w:rsidR="00F50C3D">
        <w:t>80</w:t>
      </w:r>
      <w:r w:rsidR="00F50C3D" w:rsidRPr="004E483B">
        <w:t>/2026</w:t>
      </w:r>
      <w:r w:rsidR="00F50C3D">
        <w:t>)</w:t>
      </w:r>
      <w:r>
        <w:t xml:space="preserve">. Tyvärr </w:t>
      </w:r>
      <w:r w:rsidRPr="00915F50">
        <w:t xml:space="preserve">uppmärksammades </w:t>
      </w:r>
      <w:r>
        <w:t xml:space="preserve">då </w:t>
      </w:r>
      <w:r w:rsidRPr="00915F50">
        <w:t xml:space="preserve">inte att det i lagförslag 24/2024–2025 </w:t>
      </w:r>
      <w:r>
        <w:t xml:space="preserve">hade </w:t>
      </w:r>
      <w:r w:rsidRPr="00915F50">
        <w:t>föresl</w:t>
      </w:r>
      <w:r>
        <w:t>agits</w:t>
      </w:r>
      <w:r w:rsidRPr="00915F50">
        <w:t xml:space="preserve"> en ändring av samma </w:t>
      </w:r>
      <w:r w:rsidR="001C5C29">
        <w:t>paragraf</w:t>
      </w:r>
      <w:r>
        <w:t xml:space="preserve">. Eftersom ändringarna </w:t>
      </w:r>
      <w:r w:rsidR="00D2378B">
        <w:t xml:space="preserve">i </w:t>
      </w:r>
      <w:r w:rsidR="00D2378B" w:rsidRPr="004E483B">
        <w:t xml:space="preserve">LTB </w:t>
      </w:r>
      <w:r w:rsidR="00D2378B">
        <w:t>78</w:t>
      </w:r>
      <w:r w:rsidR="00D2378B" w:rsidRPr="004E483B">
        <w:t>/2026</w:t>
      </w:r>
      <w:r w:rsidR="00D2378B">
        <w:t xml:space="preserve"> och i LTB 80/2026 </w:t>
      </w:r>
      <w:r>
        <w:t xml:space="preserve">inte är förenliga föreslår landskapsregeringen att </w:t>
      </w:r>
      <w:r w:rsidRPr="004E483B">
        <w:t xml:space="preserve">LTB </w:t>
      </w:r>
      <w:r>
        <w:t>80</w:t>
      </w:r>
      <w:r w:rsidRPr="004E483B">
        <w:t>/2026</w:t>
      </w:r>
      <w:r>
        <w:t xml:space="preserve"> upphävs </w:t>
      </w:r>
      <w:r w:rsidR="00CC7F5A">
        <w:t xml:space="preserve">genom lag 1. </w:t>
      </w:r>
      <w:r>
        <w:t xml:space="preserve">och </w:t>
      </w:r>
      <w:r w:rsidR="00B95B18">
        <w:t xml:space="preserve">att en ny landskapslag om </w:t>
      </w:r>
      <w:r w:rsidR="00B95B18" w:rsidRPr="00E954FF">
        <w:t xml:space="preserve">ändring av </w:t>
      </w:r>
      <w:r w:rsidR="00B95B18">
        <w:t>1</w:t>
      </w:r>
      <w:r w:rsidR="001110D4">
        <w:t> §</w:t>
      </w:r>
      <w:r w:rsidR="00B95B18">
        <w:t xml:space="preserve"> </w:t>
      </w:r>
      <w:r w:rsidR="00B95B18" w:rsidRPr="00E954FF">
        <w:t xml:space="preserve">landskapslagen om </w:t>
      </w:r>
      <w:r w:rsidR="00B95B18">
        <w:t xml:space="preserve">Ålands </w:t>
      </w:r>
      <w:r w:rsidR="00B95B18" w:rsidRPr="00E954FF">
        <w:t>energi</w:t>
      </w:r>
      <w:r w:rsidR="00B95B18">
        <w:t xml:space="preserve">myndighet </w:t>
      </w:r>
      <w:r w:rsidR="00D2378B">
        <w:t>sådan den lyder i ÅFS 2026/</w:t>
      </w:r>
      <w:r w:rsidR="001C5C29">
        <w:t>111</w:t>
      </w:r>
      <w:r w:rsidR="00D2378B">
        <w:t xml:space="preserve"> </w:t>
      </w:r>
      <w:r w:rsidR="00F50C3D">
        <w:t>antas</w:t>
      </w:r>
      <w:r w:rsidR="00B95B18">
        <w:t>.</w:t>
      </w:r>
    </w:p>
    <w:p w14:paraId="322FDBDC" w14:textId="77777777" w:rsidR="00E50E6E" w:rsidRDefault="00E50E6E" w:rsidP="005250B0">
      <w:pPr>
        <w:pStyle w:val="ANormal"/>
      </w:pPr>
    </w:p>
    <w:p w14:paraId="483BBD5E" w14:textId="3D2FCB0E" w:rsidR="0066653A" w:rsidRDefault="00CC7F5A" w:rsidP="002C1010">
      <w:pPr>
        <w:pStyle w:val="RubrikB"/>
      </w:pPr>
      <w:bookmarkStart w:id="4" w:name="_Toc244173414"/>
      <w:r>
        <w:t>2</w:t>
      </w:r>
      <w:r w:rsidR="002C1010">
        <w:t xml:space="preserve">. </w:t>
      </w:r>
      <w:r w:rsidR="0066653A">
        <w:t>Lagstiftningsbehörigheten</w:t>
      </w:r>
      <w:bookmarkEnd w:id="4"/>
    </w:p>
    <w:p w14:paraId="513CE4BE" w14:textId="77777777" w:rsidR="002C1010" w:rsidRPr="002C1010" w:rsidRDefault="002C1010" w:rsidP="002C1010">
      <w:pPr>
        <w:pStyle w:val="Rubrikmellanrum"/>
      </w:pPr>
    </w:p>
    <w:p w14:paraId="77BFA277" w14:textId="008A90CE" w:rsidR="00AF3004" w:rsidRDefault="0066653A" w:rsidP="0066653A">
      <w:pPr>
        <w:pStyle w:val="ANormal"/>
      </w:pPr>
      <w:r>
        <w:t>Enligt 18</w:t>
      </w:r>
      <w:r w:rsidR="001110D4">
        <w:t> §</w:t>
      </w:r>
      <w:r>
        <w:t xml:space="preserve"> 1 och 4</w:t>
      </w:r>
      <w:r w:rsidR="001110D4">
        <w:t> punkt</w:t>
      </w:r>
      <w:r>
        <w:t xml:space="preserve">erna i självstyrelselagen för Åland </w:t>
      </w:r>
      <w:r w:rsidR="00944698">
        <w:t>har</w:t>
      </w:r>
      <w:r>
        <w:t xml:space="preserve"> </w:t>
      </w:r>
      <w:r w:rsidR="00944698">
        <w:t xml:space="preserve">landskapet </w:t>
      </w:r>
      <w:r>
        <w:t xml:space="preserve">lagstiftningsbehörigheten i fråga om landskapsregeringen och </w:t>
      </w:r>
      <w:r w:rsidR="00944698">
        <w:t>dess</w:t>
      </w:r>
      <w:r>
        <w:t xml:space="preserve"> </w:t>
      </w:r>
      <w:r w:rsidR="00944698">
        <w:t>under</w:t>
      </w:r>
      <w:r>
        <w:t>lydande myndigheter.</w:t>
      </w:r>
    </w:p>
    <w:p w14:paraId="15EEBD49" w14:textId="77777777" w:rsidR="0066653A" w:rsidRDefault="0066653A" w:rsidP="0066653A">
      <w:pPr>
        <w:pStyle w:val="ANormal"/>
      </w:pPr>
    </w:p>
    <w:p w14:paraId="65D977F2" w14:textId="6F712875" w:rsidR="004949F2" w:rsidRDefault="00CC7F5A" w:rsidP="004949F2">
      <w:pPr>
        <w:pStyle w:val="RubrikB"/>
        <w:rPr>
          <w:noProof/>
        </w:rPr>
      </w:pPr>
      <w:bookmarkStart w:id="5" w:name="_Toc128552625"/>
      <w:bookmarkStart w:id="6" w:name="_Toc128664170"/>
      <w:bookmarkStart w:id="7" w:name="_Toc244173415"/>
      <w:r>
        <w:rPr>
          <w:noProof/>
        </w:rPr>
        <w:t>3</w:t>
      </w:r>
      <w:r w:rsidR="004949F2" w:rsidRPr="00AB4E53">
        <w:rPr>
          <w:noProof/>
        </w:rPr>
        <w:t xml:space="preserve">. </w:t>
      </w:r>
      <w:r w:rsidR="004949F2">
        <w:rPr>
          <w:noProof/>
        </w:rPr>
        <w:t>Förslagets konsekvenser</w:t>
      </w:r>
      <w:bookmarkEnd w:id="5"/>
      <w:bookmarkEnd w:id="6"/>
      <w:bookmarkEnd w:id="7"/>
    </w:p>
    <w:p w14:paraId="62DB79DF" w14:textId="77777777" w:rsidR="004949F2" w:rsidRDefault="004949F2" w:rsidP="004949F2">
      <w:pPr>
        <w:pStyle w:val="Rubrikmellanrum"/>
      </w:pPr>
    </w:p>
    <w:p w14:paraId="253EDD43" w14:textId="5F7CB614" w:rsidR="009B4BF0" w:rsidRDefault="005250B0" w:rsidP="004949F2">
      <w:pPr>
        <w:pStyle w:val="ANormal"/>
      </w:pPr>
      <w:r w:rsidRPr="005250B0">
        <w:t xml:space="preserve">Förslaget är av teknisk natur och </w:t>
      </w:r>
      <w:r>
        <w:t>har</w:t>
      </w:r>
      <w:r w:rsidRPr="005250B0">
        <w:t xml:space="preserve"> inga ekonomiska eller administrativa konsekvenser.</w:t>
      </w:r>
      <w:r>
        <w:t xml:space="preserve"> </w:t>
      </w:r>
      <w:r w:rsidR="00461558" w:rsidRPr="002C1010">
        <w:t xml:space="preserve">Förslaget </w:t>
      </w:r>
      <w:r>
        <w:t xml:space="preserve">har inte heller </w:t>
      </w:r>
      <w:r w:rsidR="00461558" w:rsidRPr="002C1010">
        <w:t>ha några verkningar för jämställdheten mellan könen eller för barn.</w:t>
      </w:r>
    </w:p>
    <w:p w14:paraId="78195B34" w14:textId="77777777" w:rsidR="004949F2" w:rsidRDefault="004949F2" w:rsidP="004949F2">
      <w:pPr>
        <w:pStyle w:val="ANormal"/>
      </w:pPr>
    </w:p>
    <w:p w14:paraId="7FCCDD29" w14:textId="5E31D41F" w:rsidR="004949F2" w:rsidRDefault="00CC7F5A" w:rsidP="004949F2">
      <w:pPr>
        <w:pStyle w:val="RubrikB"/>
        <w:rPr>
          <w:noProof/>
        </w:rPr>
      </w:pPr>
      <w:bookmarkStart w:id="8" w:name="_Toc128552629"/>
      <w:bookmarkStart w:id="9" w:name="_Toc128664174"/>
      <w:bookmarkStart w:id="10" w:name="_Toc244173416"/>
      <w:r>
        <w:rPr>
          <w:noProof/>
        </w:rPr>
        <w:t>4</w:t>
      </w:r>
      <w:r w:rsidR="004949F2" w:rsidRPr="00AB4E53">
        <w:rPr>
          <w:noProof/>
        </w:rPr>
        <w:t xml:space="preserve">. </w:t>
      </w:r>
      <w:r w:rsidR="004949F2">
        <w:rPr>
          <w:noProof/>
        </w:rPr>
        <w:t>Ärendets beredning</w:t>
      </w:r>
      <w:bookmarkEnd w:id="8"/>
      <w:bookmarkEnd w:id="9"/>
      <w:bookmarkEnd w:id="10"/>
    </w:p>
    <w:p w14:paraId="714D7716" w14:textId="77777777" w:rsidR="004949F2" w:rsidRDefault="004949F2" w:rsidP="004949F2">
      <w:pPr>
        <w:pStyle w:val="Rubrikmellanrum"/>
      </w:pPr>
    </w:p>
    <w:p w14:paraId="43DE774F" w14:textId="338EEC84" w:rsidR="004949F2" w:rsidRDefault="004949F2" w:rsidP="004949F2">
      <w:pPr>
        <w:pStyle w:val="ANormal"/>
      </w:pPr>
      <w:r>
        <w:t>Ärendet har beretts som tjänstemannaberedning vid lagberedningen.</w:t>
      </w:r>
    </w:p>
    <w:p w14:paraId="393D4910" w14:textId="77777777" w:rsidR="004949F2" w:rsidRDefault="004949F2" w:rsidP="0066653A">
      <w:pPr>
        <w:pStyle w:val="ANormal"/>
      </w:pPr>
    </w:p>
    <w:p w14:paraId="0DC8B6A1" w14:textId="77777777" w:rsidR="00AF3004" w:rsidRDefault="00AF3004">
      <w:pPr>
        <w:pStyle w:val="RubrikA"/>
      </w:pPr>
      <w:bookmarkStart w:id="11" w:name="_Toc244173417"/>
      <w:r>
        <w:t>Detaljmotivering</w:t>
      </w:r>
      <w:bookmarkEnd w:id="11"/>
    </w:p>
    <w:p w14:paraId="6812FAA7" w14:textId="77777777" w:rsidR="00AF3004" w:rsidRDefault="00AF3004">
      <w:pPr>
        <w:pStyle w:val="Rubrikmellanrum"/>
      </w:pPr>
    </w:p>
    <w:p w14:paraId="58597614" w14:textId="76BEF9E5" w:rsidR="00C70957" w:rsidRDefault="008C5A89" w:rsidP="00C70957">
      <w:pPr>
        <w:pStyle w:val="RubrikB"/>
      </w:pPr>
      <w:bookmarkStart w:id="12" w:name="_Toc244173418"/>
      <w:r>
        <w:t>1</w:t>
      </w:r>
      <w:r w:rsidR="00C70957" w:rsidRPr="008C5A89">
        <w:t xml:space="preserve">. </w:t>
      </w:r>
      <w:r w:rsidR="00CC7F5A">
        <w:t>Landskapslag om u</w:t>
      </w:r>
      <w:r w:rsidR="008F5FBB" w:rsidRPr="008F5FBB">
        <w:t>pphävande av vissa bestämmelser i landskapslagen om Ålands energimyndighet</w:t>
      </w:r>
      <w:bookmarkEnd w:id="12"/>
    </w:p>
    <w:p w14:paraId="791AEB40" w14:textId="77777777" w:rsidR="00C70957" w:rsidRPr="00C70957" w:rsidRDefault="00C70957" w:rsidP="00C70957">
      <w:pPr>
        <w:pStyle w:val="Rubrikmellanrum"/>
      </w:pPr>
    </w:p>
    <w:p w14:paraId="1E676315" w14:textId="5B70791A" w:rsidR="00E26E63" w:rsidRPr="00E26E63" w:rsidRDefault="008F5FBB" w:rsidP="00E26E63">
      <w:pPr>
        <w:pStyle w:val="ANormal"/>
      </w:pPr>
      <w:r>
        <w:t>1</w:t>
      </w:r>
      <w:r w:rsidR="001110D4">
        <w:t> §</w:t>
      </w:r>
      <w:r w:rsidR="00C70957">
        <w:t xml:space="preserve"> </w:t>
      </w:r>
      <w:r w:rsidR="00E65AE6" w:rsidRPr="00E65AE6">
        <w:t>Bestämmelsen 1</w:t>
      </w:r>
      <w:r w:rsidR="001110D4">
        <w:t> §</w:t>
      </w:r>
      <w:r w:rsidR="00E65AE6">
        <w:t xml:space="preserve"> 2</w:t>
      </w:r>
      <w:r w:rsidR="001110D4">
        <w:t> mom.</w:t>
      </w:r>
      <w:r w:rsidR="00E65AE6">
        <w:t xml:space="preserve"> </w:t>
      </w:r>
      <w:r w:rsidR="00E65AE6" w:rsidRPr="00E65AE6">
        <w:t>i landskapslagen (201</w:t>
      </w:r>
      <w:r w:rsidR="00E65AE6">
        <w:t>5</w:t>
      </w:r>
      <w:r w:rsidR="00E65AE6" w:rsidRPr="00E65AE6">
        <w:t>:</w:t>
      </w:r>
      <w:r w:rsidR="00E65AE6">
        <w:t>103</w:t>
      </w:r>
      <w:r w:rsidR="00E65AE6" w:rsidRPr="00E65AE6">
        <w:t xml:space="preserve">) om Ålands </w:t>
      </w:r>
      <w:r w:rsidR="00E65AE6">
        <w:t>energimyndighet</w:t>
      </w:r>
      <w:r w:rsidR="00E65AE6" w:rsidRPr="00E65AE6">
        <w:t xml:space="preserve">, i den </w:t>
      </w:r>
      <w:proofErr w:type="gramStart"/>
      <w:r w:rsidR="00E65AE6" w:rsidRPr="00E65AE6">
        <w:t>lydelse bestämmelsen</w:t>
      </w:r>
      <w:proofErr w:type="gramEnd"/>
      <w:r w:rsidR="00E65AE6" w:rsidRPr="00E65AE6">
        <w:t xml:space="preserve"> har i lagtingets beslut </w:t>
      </w:r>
      <w:r w:rsidR="00E65AE6">
        <w:t>80/2026</w:t>
      </w:r>
      <w:r w:rsidR="00E65AE6" w:rsidRPr="00E65AE6">
        <w:t xml:space="preserve"> föreslås upphävas.</w:t>
      </w:r>
      <w:r w:rsidR="00E65AE6">
        <w:t xml:space="preserve"> </w:t>
      </w:r>
      <w:r w:rsidR="00E26E63" w:rsidRPr="00E26E63">
        <w:t xml:space="preserve">Vid beredningen av </w:t>
      </w:r>
      <w:r w:rsidR="00E26E63">
        <w:t xml:space="preserve">en </w:t>
      </w:r>
      <w:r w:rsidR="00E26E63" w:rsidRPr="00E26E63">
        <w:t>ändring av 1</w:t>
      </w:r>
      <w:r w:rsidR="001110D4">
        <w:t> §</w:t>
      </w:r>
      <w:r w:rsidR="00E26E63" w:rsidRPr="00E26E63">
        <w:t xml:space="preserve"> 2</w:t>
      </w:r>
      <w:r w:rsidR="001110D4">
        <w:t> mom.</w:t>
      </w:r>
      <w:r w:rsidR="00E26E63" w:rsidRPr="00E26E63">
        <w:t xml:space="preserve"> i landskapslagen om Ålands energimyndighet i lagförslag 22/2025–2026 uppmärksammades inte att det i lagförslag 24/2024–2025, som då var under behandling i lagtinget, föreslogs en ändring av samma bestämmelse.</w:t>
      </w:r>
      <w:r w:rsidR="00E26E63">
        <w:t xml:space="preserve"> </w:t>
      </w:r>
      <w:r w:rsidR="002D2458">
        <w:t xml:space="preserve">Ändringarna är inte förenliga varför landskapsregeringen föreslår att lagtingets beslut </w:t>
      </w:r>
      <w:r w:rsidR="002D2458" w:rsidRPr="004E483B">
        <w:t xml:space="preserve">LTB </w:t>
      </w:r>
      <w:r w:rsidR="002D2458">
        <w:t>80</w:t>
      </w:r>
      <w:r w:rsidR="002D2458" w:rsidRPr="004E483B">
        <w:t>/2026</w:t>
      </w:r>
      <w:r w:rsidR="002D2458">
        <w:t xml:space="preserve"> upphävs</w:t>
      </w:r>
      <w:r w:rsidR="0010574F">
        <w:t>.</w:t>
      </w:r>
    </w:p>
    <w:p w14:paraId="0FC7D473" w14:textId="7F50D426" w:rsidR="00BA5336" w:rsidRDefault="00BA5336" w:rsidP="00362687">
      <w:pPr>
        <w:pStyle w:val="ANormal"/>
      </w:pPr>
    </w:p>
    <w:p w14:paraId="03AD90B5" w14:textId="08702317" w:rsidR="00C70957" w:rsidRPr="0010574F" w:rsidRDefault="0010574F" w:rsidP="00C70957">
      <w:pPr>
        <w:pStyle w:val="ANormal"/>
      </w:pPr>
      <w:r>
        <w:t>2</w:t>
      </w:r>
      <w:r w:rsidR="001110D4">
        <w:t> §</w:t>
      </w:r>
      <w:r w:rsidR="00C70957">
        <w:t xml:space="preserve"> </w:t>
      </w:r>
      <w:r w:rsidRPr="0010574F">
        <w:t xml:space="preserve">Avsikten är att lagen ska träda i kraft </w:t>
      </w:r>
      <w:r>
        <w:t>så fort som möjligt</w:t>
      </w:r>
      <w:r w:rsidRPr="0010574F">
        <w:t>. I enlighet med 20</w:t>
      </w:r>
      <w:r w:rsidR="001110D4">
        <w:t> §</w:t>
      </w:r>
      <w:r w:rsidRPr="0010574F">
        <w:t xml:space="preserve"> 2</w:t>
      </w:r>
      <w:r w:rsidR="001110D4">
        <w:t> mom.</w:t>
      </w:r>
      <w:r w:rsidRPr="0010574F">
        <w:t xml:space="preserve"> i självstyrelselagen föreslås att datumet för ikraftträdande lämnas öppen för landskapsregeringen att fatta beslut om.</w:t>
      </w:r>
    </w:p>
    <w:p w14:paraId="6E9FCAEF" w14:textId="77777777" w:rsidR="0010574F" w:rsidRDefault="0010574F" w:rsidP="00C70957">
      <w:pPr>
        <w:pStyle w:val="ANormal"/>
      </w:pPr>
    </w:p>
    <w:p w14:paraId="25D01480" w14:textId="5DFA6153" w:rsidR="00C70957" w:rsidRDefault="008C5A89" w:rsidP="00C70957">
      <w:pPr>
        <w:pStyle w:val="RubrikB"/>
      </w:pPr>
      <w:bookmarkStart w:id="13" w:name="_Toc244173419"/>
      <w:r>
        <w:t>2</w:t>
      </w:r>
      <w:r w:rsidR="00C70957">
        <w:t xml:space="preserve">. </w:t>
      </w:r>
      <w:r w:rsidR="00CC7F5A">
        <w:t>Landskapslag om ä</w:t>
      </w:r>
      <w:r w:rsidR="00C70957">
        <w:t xml:space="preserve">ndring </w:t>
      </w:r>
      <w:r w:rsidR="00C70957" w:rsidRPr="00C70957">
        <w:t>av 1</w:t>
      </w:r>
      <w:r w:rsidR="001110D4">
        <w:t> §</w:t>
      </w:r>
      <w:r w:rsidR="00C70957" w:rsidRPr="00C70957">
        <w:t xml:space="preserve"> landskapslagen om Ålands energimyndighet</w:t>
      </w:r>
      <w:bookmarkEnd w:id="13"/>
    </w:p>
    <w:p w14:paraId="4CB18877" w14:textId="77777777" w:rsidR="00C70957" w:rsidRPr="00C70957" w:rsidRDefault="00C70957" w:rsidP="00C70957">
      <w:pPr>
        <w:pStyle w:val="Rubrikmellanrum"/>
      </w:pPr>
    </w:p>
    <w:p w14:paraId="00E1497E" w14:textId="5EC64DE4" w:rsidR="00C70957" w:rsidRDefault="009A2946" w:rsidP="00362687">
      <w:pPr>
        <w:pStyle w:val="ANormal"/>
      </w:pPr>
      <w:r>
        <w:t>1</w:t>
      </w:r>
      <w:r w:rsidR="001110D4">
        <w:t> §</w:t>
      </w:r>
      <w:r>
        <w:t xml:space="preserve"> </w:t>
      </w:r>
      <w:r w:rsidRPr="009A2946">
        <w:rPr>
          <w:i/>
          <w:iCs/>
        </w:rPr>
        <w:t>Uppgifter</w:t>
      </w:r>
      <w:r>
        <w:rPr>
          <w:i/>
          <w:iCs/>
        </w:rPr>
        <w:t xml:space="preserve">. </w:t>
      </w:r>
      <w:r>
        <w:t xml:space="preserve">Paragrafen är av informativ karaktär och anger enligt vilka lagar Ålands energimyndighet har </w:t>
      </w:r>
      <w:r w:rsidRPr="009A2946">
        <w:t>tillsyns- och övervakningsuppgifter</w:t>
      </w:r>
      <w:r>
        <w:t>. Dessutom anges att Ålands energimyndighet</w:t>
      </w:r>
      <w:r w:rsidRPr="009A2946">
        <w:t xml:space="preserve"> </w:t>
      </w:r>
      <w:r>
        <w:t xml:space="preserve">även beslutar i ärenden enligt </w:t>
      </w:r>
      <w:r>
        <w:lastRenderedPageBreak/>
        <w:t xml:space="preserve">landskapslagen (2015:102) om tillämpning i landskapet Åland av riksförfattningar om </w:t>
      </w:r>
      <w:r w:rsidRPr="0005385B">
        <w:t xml:space="preserve">elmarknaden samt </w:t>
      </w:r>
      <w:r>
        <w:t xml:space="preserve">i </w:t>
      </w:r>
      <w:r w:rsidRPr="0005385B">
        <w:t>ärenden som avses i landskapslagen (2016:20) om energieffektivitet</w:t>
      </w:r>
      <w:r>
        <w:t>.</w:t>
      </w:r>
      <w:r w:rsidR="00EF1FC4">
        <w:t xml:space="preserve"> Ä</w:t>
      </w:r>
      <w:r w:rsidR="00EF1FC4" w:rsidRPr="00EF1FC4">
        <w:t xml:space="preserve">ndringen </w:t>
      </w:r>
      <w:r w:rsidR="00EF1FC4">
        <w:t>i 2</w:t>
      </w:r>
      <w:r w:rsidR="001110D4">
        <w:t> mom.</w:t>
      </w:r>
      <w:r w:rsidR="00EF1FC4">
        <w:t xml:space="preserve"> </w:t>
      </w:r>
      <w:r w:rsidR="00EF1FC4" w:rsidRPr="00EF1FC4">
        <w:t>förtydliga</w:t>
      </w:r>
      <w:r w:rsidR="00EF1FC4">
        <w:t>r även</w:t>
      </w:r>
      <w:r w:rsidR="00EF1FC4" w:rsidRPr="00EF1FC4">
        <w:t xml:space="preserve"> myndighetsuppgifterna då </w:t>
      </w:r>
      <w:r w:rsidR="00EF1FC4">
        <w:t xml:space="preserve">det nu anges att Ålands energimyndighet även sköter </w:t>
      </w:r>
      <w:r w:rsidR="00EF1FC4" w:rsidRPr="00EF1FC4">
        <w:t xml:space="preserve">förvaltningsuppgifter </w:t>
      </w:r>
      <w:r w:rsidR="00EF1FC4">
        <w:t>i de lagar som anges i momentet</w:t>
      </w:r>
      <w:r w:rsidR="00EF1FC4" w:rsidRPr="00EF1FC4">
        <w:t>.</w:t>
      </w:r>
    </w:p>
    <w:p w14:paraId="323F933F" w14:textId="77777777" w:rsidR="00B36877" w:rsidRDefault="00B36877" w:rsidP="00362687">
      <w:pPr>
        <w:pStyle w:val="ANormal"/>
      </w:pPr>
    </w:p>
    <w:p w14:paraId="1ABF6839" w14:textId="3C0E00B7" w:rsidR="001110D4" w:rsidRDefault="001110D4">
      <w:pPr>
        <w:rPr>
          <w:sz w:val="22"/>
          <w:szCs w:val="20"/>
        </w:rPr>
      </w:pPr>
      <w:r>
        <w:br w:type="page"/>
      </w:r>
    </w:p>
    <w:p w14:paraId="1BCFABD2" w14:textId="58C54B41" w:rsidR="00AF3004" w:rsidRDefault="00AF3004">
      <w:pPr>
        <w:pStyle w:val="RubrikA"/>
      </w:pPr>
      <w:bookmarkStart w:id="14" w:name="_Toc244173420"/>
      <w:r>
        <w:lastRenderedPageBreak/>
        <w:t>Lagtext</w:t>
      </w:r>
      <w:bookmarkEnd w:id="14"/>
    </w:p>
    <w:p w14:paraId="08FF6B4A" w14:textId="77777777" w:rsidR="00AF3004" w:rsidRDefault="00AF3004">
      <w:pPr>
        <w:pStyle w:val="Rubrikmellanrum"/>
      </w:pPr>
    </w:p>
    <w:p w14:paraId="49C39ABF" w14:textId="305BA7CE" w:rsidR="00AF3004" w:rsidRDefault="00AF3004">
      <w:pPr>
        <w:pStyle w:val="ANormal"/>
      </w:pPr>
      <w:r>
        <w:t>Landskapsregeringen föreslår att följande lag</w:t>
      </w:r>
      <w:r w:rsidR="00356BA0">
        <w:t>ar</w:t>
      </w:r>
      <w:r>
        <w:t xml:space="preserve"> antas.</w:t>
      </w:r>
    </w:p>
    <w:p w14:paraId="402C3375" w14:textId="77777777" w:rsidR="00497876" w:rsidRDefault="00497876">
      <w:pPr>
        <w:pStyle w:val="ANormal"/>
      </w:pPr>
    </w:p>
    <w:p w14:paraId="6BD33140" w14:textId="0D298D7D" w:rsidR="0073488C" w:rsidRPr="00FE1E1D" w:rsidRDefault="008C5A89" w:rsidP="0073488C">
      <w:pPr>
        <w:pStyle w:val="ANormal"/>
      </w:pPr>
      <w:r>
        <w:t>1</w:t>
      </w:r>
      <w:r w:rsidR="0073488C" w:rsidRPr="00FE1E1D">
        <w:t>.</w:t>
      </w:r>
    </w:p>
    <w:p w14:paraId="20156102" w14:textId="2F3A4C15" w:rsidR="0073488C" w:rsidRPr="00E954FF" w:rsidRDefault="0073488C" w:rsidP="0073488C">
      <w:pPr>
        <w:pStyle w:val="LagHuvRubr"/>
      </w:pPr>
      <w:bookmarkStart w:id="15" w:name="_Toc244173421"/>
      <w:r w:rsidRPr="00E954FF">
        <w:t>L A N D S K A P S L A G</w:t>
      </w:r>
      <w:r w:rsidRPr="00E954FF">
        <w:br/>
      </w:r>
      <w:bookmarkStart w:id="16" w:name="_Hlk220677057"/>
      <w:r w:rsidR="004E483B" w:rsidRPr="004E483B">
        <w:t>om upphävande av vissa bestämmelser i</w:t>
      </w:r>
      <w:r w:rsidR="004E483B">
        <w:t xml:space="preserve"> </w:t>
      </w:r>
      <w:r w:rsidRPr="00E954FF">
        <w:t xml:space="preserve">landskapslagen om </w:t>
      </w:r>
      <w:r w:rsidR="004E483B">
        <w:t xml:space="preserve">Ålands </w:t>
      </w:r>
      <w:r w:rsidR="004E483B" w:rsidRPr="00E954FF">
        <w:t>energi</w:t>
      </w:r>
      <w:r w:rsidR="004E483B">
        <w:t>myndighet</w:t>
      </w:r>
      <w:bookmarkEnd w:id="15"/>
    </w:p>
    <w:p w14:paraId="6F374DD5" w14:textId="77777777" w:rsidR="0073488C" w:rsidRPr="00E954FF" w:rsidRDefault="0073488C" w:rsidP="0073488C">
      <w:pPr>
        <w:pStyle w:val="ANormal"/>
      </w:pPr>
    </w:p>
    <w:p w14:paraId="37B1E8DA" w14:textId="77777777" w:rsidR="0073488C" w:rsidRDefault="0073488C" w:rsidP="0073488C">
      <w:pPr>
        <w:pStyle w:val="ANormal"/>
      </w:pPr>
    </w:p>
    <w:p w14:paraId="33858D31" w14:textId="3CB8937C" w:rsidR="00C04A73" w:rsidRDefault="0073488C" w:rsidP="0073488C">
      <w:pPr>
        <w:pStyle w:val="ANormal"/>
      </w:pPr>
      <w:bookmarkStart w:id="17" w:name="_Hlk220923855"/>
      <w:r>
        <w:tab/>
        <w:t>I enlighet med lagtingets beslut</w:t>
      </w:r>
      <w:r w:rsidR="00391F32">
        <w:t xml:space="preserve"> </w:t>
      </w:r>
      <w:r w:rsidR="004E483B" w:rsidRPr="004E483B">
        <w:t>föreskrivs:</w:t>
      </w:r>
    </w:p>
    <w:bookmarkEnd w:id="16"/>
    <w:bookmarkEnd w:id="17"/>
    <w:p w14:paraId="2376D050" w14:textId="77777777" w:rsidR="0073488C" w:rsidRDefault="0073488C">
      <w:pPr>
        <w:pStyle w:val="ANormal"/>
      </w:pPr>
    </w:p>
    <w:p w14:paraId="31295366" w14:textId="312E7011" w:rsidR="00C557E4" w:rsidRDefault="004E483B" w:rsidP="00C557E4">
      <w:pPr>
        <w:pStyle w:val="LagParagraf"/>
      </w:pPr>
      <w:r>
        <w:t>1</w:t>
      </w:r>
      <w:r w:rsidR="001110D4">
        <w:t> §</w:t>
      </w:r>
    </w:p>
    <w:p w14:paraId="546073DB" w14:textId="3BD6BE58" w:rsidR="0073488C" w:rsidRDefault="0066091A" w:rsidP="0073488C">
      <w:pPr>
        <w:pStyle w:val="ANormal"/>
      </w:pPr>
      <w:r>
        <w:tab/>
      </w:r>
      <w:r w:rsidR="004E483B" w:rsidRPr="004E483B">
        <w:t>Genom denna lag upphävs 1</w:t>
      </w:r>
      <w:r w:rsidR="001110D4">
        <w:t> §</w:t>
      </w:r>
      <w:r w:rsidR="004E483B">
        <w:t xml:space="preserve"> 2</w:t>
      </w:r>
      <w:r w:rsidR="001110D4">
        <w:t> mom.</w:t>
      </w:r>
      <w:r w:rsidR="004E483B">
        <w:t xml:space="preserve"> i</w:t>
      </w:r>
      <w:r w:rsidR="004E483B" w:rsidRPr="004E483B">
        <w:t xml:space="preserve"> landskapslagen (2015:103) om Ålands energimyndighet i den </w:t>
      </w:r>
      <w:proofErr w:type="gramStart"/>
      <w:r w:rsidR="004E483B" w:rsidRPr="004E483B">
        <w:t>lydelse bestämmelsen</w:t>
      </w:r>
      <w:proofErr w:type="gramEnd"/>
      <w:r w:rsidR="004E483B" w:rsidRPr="004E483B">
        <w:t xml:space="preserve"> har </w:t>
      </w:r>
      <w:r w:rsidR="002D2458">
        <w:t xml:space="preserve">i </w:t>
      </w:r>
      <w:r>
        <w:t xml:space="preserve">Ålands lagtings beslut </w:t>
      </w:r>
      <w:r w:rsidR="004E483B" w:rsidRPr="004E483B">
        <w:t xml:space="preserve">LTB </w:t>
      </w:r>
      <w:r w:rsidR="004E483B">
        <w:t>80</w:t>
      </w:r>
      <w:r w:rsidR="004E483B" w:rsidRPr="004E483B">
        <w:t>/2026.</w:t>
      </w:r>
    </w:p>
    <w:p w14:paraId="3FB64DC9" w14:textId="77777777" w:rsidR="004E483B" w:rsidRDefault="004E483B" w:rsidP="0073488C">
      <w:pPr>
        <w:pStyle w:val="ANormal"/>
      </w:pPr>
    </w:p>
    <w:p w14:paraId="28FD951E" w14:textId="39EFC59B" w:rsidR="00F00C57" w:rsidRDefault="004E483B" w:rsidP="00F00C57">
      <w:pPr>
        <w:pStyle w:val="LagParagraf"/>
      </w:pPr>
      <w:r>
        <w:t>2</w:t>
      </w:r>
      <w:r w:rsidR="001110D4">
        <w:t> §</w:t>
      </w:r>
    </w:p>
    <w:p w14:paraId="1918A4A5" w14:textId="77777777" w:rsidR="004E483B" w:rsidRDefault="00F00C57" w:rsidP="004E483B">
      <w:pPr>
        <w:pStyle w:val="ANormal"/>
      </w:pPr>
      <w:r>
        <w:tab/>
      </w:r>
      <w:r w:rsidR="004E483B">
        <w:t>Denna lag träder i kraft den</w:t>
      </w:r>
    </w:p>
    <w:p w14:paraId="78995DBE" w14:textId="617113FF" w:rsidR="00F00C57" w:rsidRDefault="00F00C57" w:rsidP="0073488C">
      <w:pPr>
        <w:pStyle w:val="ANormal"/>
      </w:pPr>
    </w:p>
    <w:p w14:paraId="1737CF0A" w14:textId="77777777" w:rsidR="0073488C" w:rsidRDefault="0073488C" w:rsidP="0073488C">
      <w:pPr>
        <w:pStyle w:val="ANormal"/>
        <w:jc w:val="center"/>
      </w:pPr>
      <w:hyperlink w:anchor="_top" w:tooltip="Klicka för att gå till toppen av dokumentet" w:history="1">
        <w:r>
          <w:rPr>
            <w:rStyle w:val="Hyperlnk"/>
          </w:rPr>
          <w:t>__________________</w:t>
        </w:r>
      </w:hyperlink>
    </w:p>
    <w:p w14:paraId="6E1740BA" w14:textId="4574A730" w:rsidR="0073488C" w:rsidRDefault="0073488C">
      <w:pPr>
        <w:pStyle w:val="ANormal"/>
      </w:pPr>
    </w:p>
    <w:p w14:paraId="1FA00F86" w14:textId="567577D3" w:rsidR="0073488C" w:rsidRPr="00FE1E1D" w:rsidRDefault="008C5A89" w:rsidP="0073488C">
      <w:pPr>
        <w:pStyle w:val="ANormal"/>
      </w:pPr>
      <w:bookmarkStart w:id="18" w:name="_Hlk221615622"/>
      <w:r>
        <w:t>2</w:t>
      </w:r>
      <w:r w:rsidR="0073488C" w:rsidRPr="00FE1E1D">
        <w:t>.</w:t>
      </w:r>
    </w:p>
    <w:p w14:paraId="5A803EE7" w14:textId="4D3D66F8" w:rsidR="0073488C" w:rsidRPr="00E954FF" w:rsidRDefault="0073488C" w:rsidP="0073488C">
      <w:pPr>
        <w:pStyle w:val="LagHuvRubr"/>
      </w:pPr>
      <w:bookmarkStart w:id="19" w:name="_Toc244173422"/>
      <w:r w:rsidRPr="00E954FF">
        <w:t>L A N D S K A P S L A G</w:t>
      </w:r>
      <w:r w:rsidRPr="00E954FF">
        <w:br/>
        <w:t xml:space="preserve">om ändring av </w:t>
      </w:r>
      <w:r w:rsidR="00934D00">
        <w:t>1</w:t>
      </w:r>
      <w:r w:rsidR="001110D4">
        <w:t> §</w:t>
      </w:r>
      <w:r w:rsidR="00934D00">
        <w:t xml:space="preserve"> </w:t>
      </w:r>
      <w:r w:rsidRPr="00E954FF">
        <w:t xml:space="preserve">landskapslagen om </w:t>
      </w:r>
      <w:r w:rsidR="00934D00">
        <w:t xml:space="preserve">Ålands </w:t>
      </w:r>
      <w:r w:rsidRPr="00E954FF">
        <w:t>energi</w:t>
      </w:r>
      <w:r w:rsidR="00934D00">
        <w:t>myndighet</w:t>
      </w:r>
      <w:bookmarkEnd w:id="19"/>
    </w:p>
    <w:p w14:paraId="04F9F8BE" w14:textId="77777777" w:rsidR="0073488C" w:rsidRPr="00E954FF" w:rsidRDefault="0073488C" w:rsidP="0073488C">
      <w:pPr>
        <w:pStyle w:val="ANormal"/>
      </w:pPr>
    </w:p>
    <w:p w14:paraId="04C835D1" w14:textId="77777777" w:rsidR="0073488C" w:rsidRDefault="0073488C" w:rsidP="0073488C">
      <w:pPr>
        <w:pStyle w:val="ANormal"/>
      </w:pPr>
    </w:p>
    <w:p w14:paraId="69665839" w14:textId="1529744B" w:rsidR="0005385B" w:rsidRDefault="0073488C" w:rsidP="0005385B">
      <w:pPr>
        <w:pStyle w:val="ANormal"/>
      </w:pPr>
      <w:r>
        <w:tab/>
      </w:r>
      <w:r w:rsidR="0005385B">
        <w:t xml:space="preserve">I enlighet med lagtingets beslut </w:t>
      </w:r>
      <w:r w:rsidR="0005385B" w:rsidRPr="00E954FF">
        <w:rPr>
          <w:b/>
          <w:bCs/>
        </w:rPr>
        <w:t>ändras</w:t>
      </w:r>
      <w:r w:rsidR="0005385B">
        <w:t xml:space="preserve"> 1</w:t>
      </w:r>
      <w:r w:rsidR="001110D4">
        <w:t> §</w:t>
      </w:r>
      <w:r w:rsidR="0005385B">
        <w:t xml:space="preserve"> 2</w:t>
      </w:r>
      <w:r w:rsidR="001110D4">
        <w:t> mom.</w:t>
      </w:r>
      <w:r w:rsidR="0005385B">
        <w:t xml:space="preserve"> landskapslagen (2015:103) om Ålands energimyndighet sådant det lyder i landskapslagen 202</w:t>
      </w:r>
      <w:r w:rsidR="00CC7F5A">
        <w:t>6</w:t>
      </w:r>
      <w:r w:rsidR="0005385B">
        <w:t>/</w:t>
      </w:r>
      <w:r w:rsidR="001C5C29">
        <w:t>111</w:t>
      </w:r>
      <w:r w:rsidR="0005385B">
        <w:t xml:space="preserve"> som följer:</w:t>
      </w:r>
    </w:p>
    <w:p w14:paraId="0B5D76C7" w14:textId="1653677D" w:rsidR="00934D00" w:rsidRDefault="00934D00" w:rsidP="0073488C">
      <w:pPr>
        <w:pStyle w:val="ANormal"/>
      </w:pPr>
    </w:p>
    <w:bookmarkEnd w:id="18"/>
    <w:p w14:paraId="0044DB4D" w14:textId="517153AF" w:rsidR="00934D00" w:rsidRDefault="00934D00" w:rsidP="00934D00">
      <w:pPr>
        <w:pStyle w:val="LagParagraf"/>
      </w:pPr>
      <w:r>
        <w:t>1</w:t>
      </w:r>
      <w:r w:rsidR="001110D4">
        <w:t> §</w:t>
      </w:r>
    </w:p>
    <w:p w14:paraId="6C9DC03C" w14:textId="4C6265B6" w:rsidR="00934D00" w:rsidRDefault="00934D00" w:rsidP="00934D00">
      <w:pPr>
        <w:pStyle w:val="LagPararubrik"/>
      </w:pPr>
      <w:r>
        <w:t>Uppgifter</w:t>
      </w:r>
    </w:p>
    <w:p w14:paraId="177001C1" w14:textId="00C19897" w:rsidR="0005385B" w:rsidRDefault="0005385B" w:rsidP="0005385B">
      <w:pPr>
        <w:pStyle w:val="ANormal"/>
      </w:pPr>
      <w:r>
        <w:t>- - - - - - - - - - - - - - - - - - - - - - - - - - - - - - - - - - - - - - - - - - - - - - - - - - - -</w:t>
      </w:r>
    </w:p>
    <w:p w14:paraId="7BC4A10C" w14:textId="0C14DD07" w:rsidR="0005385B" w:rsidRPr="001110D4" w:rsidRDefault="0005385B" w:rsidP="001110D4">
      <w:pPr>
        <w:pStyle w:val="ANormal"/>
      </w:pPr>
      <w:r w:rsidRPr="001110D4">
        <w:tab/>
        <w:t>Ålands energimyndighet sköter tillsyns- och övervakningsuppgifter samt beslutar i de ärenden som avses i landskapslagen (2015:102) om tillämpning i landskapet Åland av riksförfattningar om elmarknaden samt de ärenden som avses i landskapslagen (2016:20) om energieffektivitet. Om inte annat särskilt föreskrivs är Ålands energimyndighet dessutom den myndighet som sköter tillsyns-, övervaknings- och förvaltningsuppgifter som avses i</w:t>
      </w:r>
    </w:p>
    <w:p w14:paraId="4776F512" w14:textId="5BE165E3" w:rsidR="00C75735" w:rsidRPr="001110D4" w:rsidRDefault="00C75735" w:rsidP="001110D4">
      <w:pPr>
        <w:pStyle w:val="ANormal"/>
      </w:pPr>
      <w:r w:rsidRPr="001110D4">
        <w:tab/>
        <w:t>1) landskapslagen (2009:31) om tillämpning i landskapet Åland av riksförfattningar om utsläppshandel</w:t>
      </w:r>
    </w:p>
    <w:p w14:paraId="39A49266" w14:textId="710E9AFD" w:rsidR="00C75735" w:rsidRPr="001110D4" w:rsidRDefault="00C75735" w:rsidP="001110D4">
      <w:pPr>
        <w:pStyle w:val="ANormal"/>
      </w:pPr>
      <w:r w:rsidRPr="001110D4">
        <w:tab/>
        <w:t>2) landskapslagen (2011:80) om tillämpning i landskapet Åland av bestämmelser om krav på ekodesign för och energimärkning av produkter</w:t>
      </w:r>
    </w:p>
    <w:p w14:paraId="79912B3E" w14:textId="585CE0D5" w:rsidR="00C75735" w:rsidRPr="001110D4" w:rsidRDefault="00C75735" w:rsidP="001110D4">
      <w:pPr>
        <w:pStyle w:val="ANormal"/>
      </w:pPr>
      <w:r w:rsidRPr="001110D4">
        <w:tab/>
        <w:t>3) landskapslagen (2022:79) om tillämpning på Åland av lagen om ursprungsgarantier för energi</w:t>
      </w:r>
    </w:p>
    <w:p w14:paraId="5134E1B5" w14:textId="4123F39D" w:rsidR="00C75735" w:rsidRPr="001110D4" w:rsidRDefault="00C75735" w:rsidP="001110D4">
      <w:pPr>
        <w:pStyle w:val="ANormal"/>
      </w:pPr>
      <w:r w:rsidRPr="001110D4">
        <w:tab/>
        <w:t>4) landskapslagen (2025:71) om tillämpning på Åland av lagen om biodrivmedel, flytande biobränslen och biomassabränslen</w:t>
      </w:r>
    </w:p>
    <w:p w14:paraId="3084B742" w14:textId="57F409D6" w:rsidR="008F5FBB" w:rsidRPr="001110D4" w:rsidRDefault="008F5FBB" w:rsidP="001110D4">
      <w:pPr>
        <w:pStyle w:val="ANormal"/>
      </w:pPr>
      <w:r w:rsidRPr="001110D4">
        <w:tab/>
        <w:t xml:space="preserve">5) landskapslag </w:t>
      </w:r>
      <w:r w:rsidR="00E26E63" w:rsidRPr="001110D4">
        <w:t>(20</w:t>
      </w:r>
      <w:r w:rsidR="001C5C29" w:rsidRPr="001110D4">
        <w:t>26</w:t>
      </w:r>
      <w:r w:rsidR="00E26E63" w:rsidRPr="001110D4">
        <w:t>:</w:t>
      </w:r>
      <w:r w:rsidR="001C5C29" w:rsidRPr="001110D4">
        <w:t>110</w:t>
      </w:r>
      <w:r w:rsidR="00E26E63" w:rsidRPr="001110D4">
        <w:t xml:space="preserve">) </w:t>
      </w:r>
      <w:r w:rsidRPr="001110D4">
        <w:t>om tillämpning av lagen om handel med utsläppsrätter för distribution av fossila bränslen.</w:t>
      </w:r>
    </w:p>
    <w:p w14:paraId="195DA2D4" w14:textId="77777777" w:rsidR="0005385B" w:rsidRDefault="0005385B">
      <w:pPr>
        <w:pStyle w:val="ANormal"/>
      </w:pPr>
      <w:r>
        <w:t>- - - - - - - - - - - - - - - - - - - - - - - - - - - - - - - - - - - - - - - - - - - - - - - - - - - -</w:t>
      </w:r>
    </w:p>
    <w:p w14:paraId="152F1A76" w14:textId="77777777" w:rsidR="001110D4" w:rsidRDefault="001110D4">
      <w:pPr>
        <w:pStyle w:val="ANormal"/>
      </w:pPr>
    </w:p>
    <w:p w14:paraId="065D6442" w14:textId="77777777" w:rsidR="004804A0" w:rsidRDefault="004804A0" w:rsidP="004804A0">
      <w:pPr>
        <w:pStyle w:val="ANormal"/>
        <w:jc w:val="center"/>
      </w:pPr>
      <w:hyperlink w:anchor="_top" w:tooltip="Klicka för att gå till toppen av dokumentet" w:history="1">
        <w:r>
          <w:rPr>
            <w:rStyle w:val="Hyperlnk"/>
          </w:rPr>
          <w:t>__________________</w:t>
        </w:r>
      </w:hyperlink>
    </w:p>
    <w:p w14:paraId="3B502CF5" w14:textId="77777777" w:rsidR="0073488C" w:rsidRDefault="0073488C" w:rsidP="0073488C">
      <w:pPr>
        <w:pStyle w:val="ANormal"/>
      </w:pPr>
    </w:p>
    <w:p w14:paraId="0DD97F49" w14:textId="77777777" w:rsidR="0073488C" w:rsidRDefault="0073488C" w:rsidP="0073488C">
      <w:pPr>
        <w:pStyle w:val="ANormal"/>
      </w:pPr>
      <w:r>
        <w:tab/>
        <w:t>Denna lag träder i kraft den</w:t>
      </w:r>
    </w:p>
    <w:p w14:paraId="55B4AB0E" w14:textId="77777777" w:rsidR="0073488C" w:rsidRDefault="0073488C" w:rsidP="0073488C">
      <w:pPr>
        <w:pStyle w:val="ANormal"/>
        <w:jc w:val="center"/>
      </w:pPr>
      <w:hyperlink w:anchor="_top" w:tooltip="Klicka för att gå till toppen av dokumentet" w:history="1">
        <w:r>
          <w:rPr>
            <w:rStyle w:val="Hyperlnk"/>
          </w:rPr>
          <w:t>__________________</w:t>
        </w:r>
      </w:hyperlink>
    </w:p>
    <w:p w14:paraId="27FEBC42" w14:textId="77777777" w:rsidR="0073488C" w:rsidRDefault="0073488C" w:rsidP="0073488C">
      <w:pPr>
        <w:pStyle w:val="ANormal"/>
      </w:pPr>
    </w:p>
    <w:p w14:paraId="5033B667" w14:textId="2C483EF5" w:rsidR="00AF3004" w:rsidRDefault="00AF3004" w:rsidP="00216D2E">
      <w:pPr>
        <w:pStyle w:val="ANormal"/>
      </w:pPr>
    </w:p>
    <w:tbl>
      <w:tblPr>
        <w:tblW w:w="793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4"/>
        <w:gridCol w:w="3477"/>
      </w:tblGrid>
      <w:tr w:rsidR="00AF3004" w14:paraId="1A10BF49" w14:textId="77777777">
        <w:trPr>
          <w:cantSplit/>
        </w:trPr>
        <w:tc>
          <w:tcPr>
            <w:tcW w:w="7931" w:type="dxa"/>
            <w:gridSpan w:val="2"/>
          </w:tcPr>
          <w:p w14:paraId="6AE97A96" w14:textId="5CACD53D" w:rsidR="00AF3004" w:rsidRDefault="00AF3004">
            <w:pPr>
              <w:pStyle w:val="ANormal"/>
              <w:keepNext/>
            </w:pPr>
            <w:r>
              <w:t xml:space="preserve">Mariehamn den </w:t>
            </w:r>
            <w:r w:rsidR="007C3376">
              <w:t>29 oktober 2026</w:t>
            </w:r>
          </w:p>
        </w:tc>
      </w:tr>
      <w:tr w:rsidR="00AF3004" w14:paraId="0B85FCC7" w14:textId="77777777">
        <w:tc>
          <w:tcPr>
            <w:tcW w:w="4454" w:type="dxa"/>
            <w:vAlign w:val="bottom"/>
          </w:tcPr>
          <w:p w14:paraId="0F87117D" w14:textId="77777777" w:rsidR="00AF3004" w:rsidRDefault="00AF3004">
            <w:pPr>
              <w:pStyle w:val="ANormal"/>
              <w:keepNext/>
            </w:pPr>
          </w:p>
          <w:p w14:paraId="4BB6A434" w14:textId="77777777" w:rsidR="00AF3004" w:rsidRDefault="00AF3004">
            <w:pPr>
              <w:pStyle w:val="ANormal"/>
              <w:keepNext/>
            </w:pPr>
          </w:p>
          <w:p w14:paraId="38C636C8" w14:textId="77777777" w:rsidR="00AF3004" w:rsidRDefault="00AF3004">
            <w:pPr>
              <w:pStyle w:val="ANormal"/>
              <w:keepNext/>
            </w:pPr>
            <w:r>
              <w:t>L a n t r å d</w:t>
            </w:r>
          </w:p>
        </w:tc>
        <w:tc>
          <w:tcPr>
            <w:tcW w:w="3477" w:type="dxa"/>
            <w:vAlign w:val="bottom"/>
          </w:tcPr>
          <w:p w14:paraId="273072F8" w14:textId="77777777" w:rsidR="00AF3004" w:rsidRDefault="00AF3004">
            <w:pPr>
              <w:pStyle w:val="ANormal"/>
              <w:keepNext/>
            </w:pPr>
          </w:p>
          <w:p w14:paraId="08B7658B" w14:textId="77777777" w:rsidR="00AF3004" w:rsidRDefault="00AF3004">
            <w:pPr>
              <w:pStyle w:val="ANormal"/>
              <w:keepNext/>
            </w:pPr>
          </w:p>
          <w:p w14:paraId="7EBF49FA" w14:textId="17AEBA8D" w:rsidR="00AF3004" w:rsidRDefault="00CD0486">
            <w:pPr>
              <w:pStyle w:val="ANormal"/>
              <w:keepNext/>
            </w:pPr>
            <w:r>
              <w:t>Katrin Sjögren</w:t>
            </w:r>
          </w:p>
        </w:tc>
      </w:tr>
      <w:tr w:rsidR="00AF3004" w14:paraId="0765354A" w14:textId="77777777">
        <w:tc>
          <w:tcPr>
            <w:tcW w:w="4454" w:type="dxa"/>
            <w:vAlign w:val="bottom"/>
          </w:tcPr>
          <w:p w14:paraId="2E3F02A2" w14:textId="77777777" w:rsidR="00AF3004" w:rsidRDefault="00AF3004">
            <w:pPr>
              <w:pStyle w:val="ANormal"/>
              <w:keepNext/>
            </w:pPr>
          </w:p>
          <w:p w14:paraId="4254DE5D" w14:textId="77777777" w:rsidR="00AF3004" w:rsidRDefault="00AF3004">
            <w:pPr>
              <w:pStyle w:val="ANormal"/>
              <w:keepNext/>
            </w:pPr>
          </w:p>
          <w:p w14:paraId="4CE363A3" w14:textId="638E7042" w:rsidR="00AF3004" w:rsidRDefault="00AF3004">
            <w:pPr>
              <w:pStyle w:val="ANormal"/>
              <w:keepNext/>
            </w:pPr>
            <w:r>
              <w:t xml:space="preserve">Föredragande </w:t>
            </w:r>
            <w:r w:rsidR="00940260">
              <w:t>minister</w:t>
            </w:r>
          </w:p>
        </w:tc>
        <w:tc>
          <w:tcPr>
            <w:tcW w:w="3477" w:type="dxa"/>
            <w:vAlign w:val="bottom"/>
          </w:tcPr>
          <w:p w14:paraId="4A72337D" w14:textId="77777777" w:rsidR="00AF3004" w:rsidRDefault="00AF3004">
            <w:pPr>
              <w:pStyle w:val="ANormal"/>
              <w:keepNext/>
            </w:pPr>
          </w:p>
          <w:p w14:paraId="1A2E22FF" w14:textId="77777777" w:rsidR="00AF3004" w:rsidRDefault="00AF3004">
            <w:pPr>
              <w:pStyle w:val="ANormal"/>
              <w:keepNext/>
            </w:pPr>
          </w:p>
          <w:p w14:paraId="77014948" w14:textId="02F81F19" w:rsidR="00AF3004" w:rsidRDefault="00CD0486">
            <w:pPr>
              <w:pStyle w:val="ANormal"/>
              <w:keepNext/>
            </w:pPr>
            <w:r>
              <w:t>Camilla Gunell</w:t>
            </w:r>
          </w:p>
        </w:tc>
      </w:tr>
    </w:tbl>
    <w:p w14:paraId="50B9FB2C" w14:textId="77777777" w:rsidR="00AF3004" w:rsidRDefault="00AF3004">
      <w:pPr>
        <w:pStyle w:val="ANormal"/>
      </w:pPr>
    </w:p>
    <w:p w14:paraId="45084F36" w14:textId="6AD3A20E" w:rsidR="001110D4" w:rsidRDefault="001110D4">
      <w:pPr>
        <w:rPr>
          <w:sz w:val="22"/>
          <w:szCs w:val="20"/>
        </w:rPr>
      </w:pPr>
      <w:r>
        <w:br w:type="page"/>
      </w:r>
    </w:p>
    <w:p w14:paraId="53FCF250" w14:textId="185550FE" w:rsidR="001110D4" w:rsidRDefault="001110D4" w:rsidP="001110D4">
      <w:pPr>
        <w:pStyle w:val="RubrikA"/>
      </w:pPr>
      <w:bookmarkStart w:id="20" w:name="_Toc244173423"/>
      <w:r>
        <w:lastRenderedPageBreak/>
        <w:t>Parallelltexter</w:t>
      </w:r>
      <w:bookmarkEnd w:id="20"/>
    </w:p>
    <w:p w14:paraId="4E89880C" w14:textId="77777777" w:rsidR="001110D4" w:rsidRDefault="001110D4" w:rsidP="001110D4">
      <w:pPr>
        <w:pStyle w:val="Rubrikmellanrum"/>
      </w:pPr>
    </w:p>
    <w:p w14:paraId="49C1916E" w14:textId="00641B49" w:rsidR="001110D4" w:rsidRPr="001110D4" w:rsidRDefault="001110D4" w:rsidP="001110D4">
      <w:pPr>
        <w:pStyle w:val="ArendeUnderRubrik"/>
      </w:pPr>
      <w:r>
        <w:t>Parallelltexter till landskapsregeringens lagförslag nr 2/</w:t>
      </w:r>
      <w:proofErr w:type="gramStart"/>
      <w:r>
        <w:t>2026-2027</w:t>
      </w:r>
      <w:proofErr w:type="gramEnd"/>
    </w:p>
    <w:sectPr w:rsidR="001110D4" w:rsidRPr="001110D4">
      <w:headerReference w:type="even" r:id="rId12"/>
      <w:headerReference w:type="default" r:id="rId13"/>
      <w:footerReference w:type="default" r:id="rId14"/>
      <w:type w:val="continuous"/>
      <w:pgSz w:w="11906" w:h="16838" w:code="9"/>
      <w:pgMar w:top="1134" w:right="3175" w:bottom="1247" w:left="2041" w:header="737" w:footer="737" w:gutter="0"/>
      <w:cols w:space="720"/>
      <w:formProt w:val="0"/>
      <w:titlePg/>
      <w:docGrid w:linePitch="2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9D2AE" w14:textId="77777777" w:rsidR="00290F74" w:rsidRDefault="00290F74">
      <w:r>
        <w:separator/>
      </w:r>
    </w:p>
  </w:endnote>
  <w:endnote w:type="continuationSeparator" w:id="0">
    <w:p w14:paraId="488CB0DA" w14:textId="77777777" w:rsidR="00290F74" w:rsidRDefault="00290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F7FD7" w14:textId="77777777" w:rsidR="00AF3004" w:rsidRDefault="00AF3004">
    <w:pPr>
      <w:pStyle w:val="Sidfot"/>
      <w:tabs>
        <w:tab w:val="clear" w:pos="816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DDE92" w14:textId="309B1B33" w:rsidR="00AF3004" w:rsidRPr="00CB0E15" w:rsidRDefault="001110D4">
    <w:pPr>
      <w:pStyle w:val="Sidfot"/>
    </w:pPr>
    <w:r>
      <w:t>LF0220262027.docx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5D6A4" w14:textId="77777777" w:rsidR="00AF3004" w:rsidRDefault="00AF300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99179" w14:textId="77777777" w:rsidR="00290F74" w:rsidRDefault="00290F74">
      <w:r>
        <w:separator/>
      </w:r>
    </w:p>
  </w:footnote>
  <w:footnote w:type="continuationSeparator" w:id="0">
    <w:p w14:paraId="76DF0503" w14:textId="77777777" w:rsidR="00290F74" w:rsidRDefault="00290F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7BA55" w14:textId="77777777" w:rsidR="00AF3004" w:rsidRDefault="00AF3004">
    <w:pPr>
      <w:pStyle w:val="Sidhuvud"/>
      <w:ind w:left="-1928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14:paraId="5E344ABC" w14:textId="77777777" w:rsidR="00AF3004" w:rsidRDefault="00AF300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0793" w14:textId="77777777" w:rsidR="00AF3004" w:rsidRDefault="00AF3004">
    <w:pPr>
      <w:pStyle w:val="Sidhuvud"/>
      <w:rPr>
        <w:rStyle w:val="Sidnummer"/>
      </w:rPr>
    </w:pPr>
    <w:r>
      <w:tab/>
    </w: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3</w:t>
    </w:r>
    <w:r>
      <w:rPr>
        <w:rStyle w:val="Sidnumm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F5E82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DEA6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6A2E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480B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2"/>
    <w:multiLevelType w:val="singleLevel"/>
    <w:tmpl w:val="8B6C302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08F03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5E4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35C4F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87620B4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F4031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65659"/>
    <w:multiLevelType w:val="hybridMultilevel"/>
    <w:tmpl w:val="AFF6EAF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51507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8435F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22C84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D22B0"/>
    <w:multiLevelType w:val="multilevel"/>
    <w:tmpl w:val="A5D69DF0"/>
    <w:lvl w:ilvl="0">
      <w:start w:val="1"/>
      <w:numFmt w:val="decimal"/>
      <w:pStyle w:val="Rubrik1"/>
      <w:suff w:val="space"/>
      <w:lvlText w:val="Kapitel %1"/>
      <w:lvlJc w:val="left"/>
      <w:pPr>
        <w:ind w:left="0" w:firstLine="0"/>
      </w:pPr>
    </w:lvl>
    <w:lvl w:ilvl="1">
      <w:start w:val="1"/>
      <w:numFmt w:val="none"/>
      <w:pStyle w:val="Rubrik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Rubrik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Rubrik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Rubrik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Rubrik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Rubrik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Rubrik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Rubrik9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36E7361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913F96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37232E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542AD"/>
    <w:multiLevelType w:val="hybridMultilevel"/>
    <w:tmpl w:val="383CAE74"/>
    <w:lvl w:ilvl="0" w:tplc="CA9085FC">
      <w:start w:val="1"/>
      <w:numFmt w:val="bullet"/>
      <w:lvlRestart w:val="0"/>
      <w:pStyle w:val="ArendeUnderRubrik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F80F6B"/>
    <w:multiLevelType w:val="hybridMultilevel"/>
    <w:tmpl w:val="1090B7D4"/>
    <w:lvl w:ilvl="0" w:tplc="0D1420AC">
      <w:start w:val="1"/>
      <w:numFmt w:val="decimal"/>
      <w:pStyle w:val="ArendeUnderRubrikSiffra"/>
      <w:lvlText w:val="%1."/>
      <w:lvlJc w:val="left"/>
      <w:pPr>
        <w:tabs>
          <w:tab w:val="num" w:pos="360"/>
        </w:tabs>
        <w:ind w:left="36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46560A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D2848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DE3026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972033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41480291">
    <w:abstractNumId w:val="6"/>
  </w:num>
  <w:num w:numId="2" w16cid:durableId="1498030691">
    <w:abstractNumId w:val="3"/>
  </w:num>
  <w:num w:numId="3" w16cid:durableId="1615939847">
    <w:abstractNumId w:val="2"/>
  </w:num>
  <w:num w:numId="4" w16cid:durableId="1533877245">
    <w:abstractNumId w:val="1"/>
  </w:num>
  <w:num w:numId="5" w16cid:durableId="1733574377">
    <w:abstractNumId w:val="0"/>
  </w:num>
  <w:num w:numId="6" w16cid:durableId="1134372109">
    <w:abstractNumId w:val="7"/>
  </w:num>
  <w:num w:numId="7" w16cid:durableId="389302295">
    <w:abstractNumId w:val="5"/>
  </w:num>
  <w:num w:numId="8" w16cid:durableId="1727101172">
    <w:abstractNumId w:val="4"/>
  </w:num>
  <w:num w:numId="9" w16cid:durableId="1860125352">
    <w:abstractNumId w:val="10"/>
  </w:num>
  <w:num w:numId="10" w16cid:durableId="1854803787">
    <w:abstractNumId w:val="13"/>
  </w:num>
  <w:num w:numId="11" w16cid:durableId="1390110564">
    <w:abstractNumId w:val="12"/>
  </w:num>
  <w:num w:numId="12" w16cid:durableId="1080565641">
    <w:abstractNumId w:val="16"/>
  </w:num>
  <w:num w:numId="13" w16cid:durableId="321398003">
    <w:abstractNumId w:val="11"/>
  </w:num>
  <w:num w:numId="14" w16cid:durableId="794982814">
    <w:abstractNumId w:val="15"/>
  </w:num>
  <w:num w:numId="15" w16cid:durableId="2083136220">
    <w:abstractNumId w:val="9"/>
  </w:num>
  <w:num w:numId="16" w16cid:durableId="50158294">
    <w:abstractNumId w:val="21"/>
  </w:num>
  <w:num w:numId="17" w16cid:durableId="504129498">
    <w:abstractNumId w:val="8"/>
  </w:num>
  <w:num w:numId="18" w16cid:durableId="1611858856">
    <w:abstractNumId w:val="17"/>
  </w:num>
  <w:num w:numId="19" w16cid:durableId="1049035">
    <w:abstractNumId w:val="20"/>
  </w:num>
  <w:num w:numId="20" w16cid:durableId="1910772678">
    <w:abstractNumId w:val="23"/>
  </w:num>
  <w:num w:numId="21" w16cid:durableId="1080563926">
    <w:abstractNumId w:val="22"/>
  </w:num>
  <w:num w:numId="22" w16cid:durableId="1879589771">
    <w:abstractNumId w:val="14"/>
  </w:num>
  <w:num w:numId="23" w16cid:durableId="1533376919">
    <w:abstractNumId w:val="18"/>
  </w:num>
  <w:num w:numId="24" w16cid:durableId="1758820211">
    <w:abstractNumId w:val="18"/>
  </w:num>
  <w:num w:numId="25" w16cid:durableId="905726010">
    <w:abstractNumId w:val="19"/>
  </w:num>
  <w:num w:numId="26" w16cid:durableId="667710314">
    <w:abstractNumId w:val="14"/>
  </w:num>
  <w:num w:numId="27" w16cid:durableId="1999380615">
    <w:abstractNumId w:val="14"/>
  </w:num>
  <w:num w:numId="28" w16cid:durableId="152260046">
    <w:abstractNumId w:val="14"/>
  </w:num>
  <w:num w:numId="29" w16cid:durableId="786119825">
    <w:abstractNumId w:val="14"/>
  </w:num>
  <w:num w:numId="30" w16cid:durableId="1347635048">
    <w:abstractNumId w:val="14"/>
  </w:num>
  <w:num w:numId="31" w16cid:durableId="719014842">
    <w:abstractNumId w:val="14"/>
  </w:num>
  <w:num w:numId="32" w16cid:durableId="1945578134">
    <w:abstractNumId w:val="14"/>
  </w:num>
  <w:num w:numId="33" w16cid:durableId="1823423242">
    <w:abstractNumId w:val="14"/>
  </w:num>
  <w:num w:numId="34" w16cid:durableId="560167447">
    <w:abstractNumId w:val="14"/>
  </w:num>
  <w:num w:numId="35" w16cid:durableId="244728105">
    <w:abstractNumId w:val="18"/>
  </w:num>
  <w:num w:numId="36" w16cid:durableId="260797177">
    <w:abstractNumId w:val="19"/>
  </w:num>
  <w:num w:numId="37" w16cid:durableId="208304506">
    <w:abstractNumId w:val="14"/>
  </w:num>
  <w:num w:numId="38" w16cid:durableId="437022340">
    <w:abstractNumId w:val="14"/>
  </w:num>
  <w:num w:numId="39" w16cid:durableId="72704859">
    <w:abstractNumId w:val="14"/>
  </w:num>
  <w:num w:numId="40" w16cid:durableId="1498765963">
    <w:abstractNumId w:val="14"/>
  </w:num>
  <w:num w:numId="41" w16cid:durableId="1226335322">
    <w:abstractNumId w:val="14"/>
  </w:num>
  <w:num w:numId="42" w16cid:durableId="336227554">
    <w:abstractNumId w:val="14"/>
  </w:num>
  <w:num w:numId="43" w16cid:durableId="1829516387">
    <w:abstractNumId w:val="14"/>
  </w:num>
  <w:num w:numId="44" w16cid:durableId="1994135349">
    <w:abstractNumId w:val="14"/>
  </w:num>
  <w:num w:numId="45" w16cid:durableId="19707396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attachedTemplate r:id="rId1"/>
  <w:defaultTabStop w:val="1304"/>
  <w:autoHyphenation/>
  <w:hyphenationZone w:val="142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4FF"/>
    <w:rsid w:val="000148C4"/>
    <w:rsid w:val="000219D6"/>
    <w:rsid w:val="00022F69"/>
    <w:rsid w:val="0004692B"/>
    <w:rsid w:val="0005385B"/>
    <w:rsid w:val="00090EC7"/>
    <w:rsid w:val="000A33F4"/>
    <w:rsid w:val="000D2C28"/>
    <w:rsid w:val="000D69AD"/>
    <w:rsid w:val="000D6BB1"/>
    <w:rsid w:val="000F271E"/>
    <w:rsid w:val="00101FCC"/>
    <w:rsid w:val="0010574F"/>
    <w:rsid w:val="001110D4"/>
    <w:rsid w:val="00115D19"/>
    <w:rsid w:val="00121154"/>
    <w:rsid w:val="00130EBF"/>
    <w:rsid w:val="00131C38"/>
    <w:rsid w:val="00134E02"/>
    <w:rsid w:val="001350A4"/>
    <w:rsid w:val="00135F04"/>
    <w:rsid w:val="00137E8B"/>
    <w:rsid w:val="001540C9"/>
    <w:rsid w:val="0018302B"/>
    <w:rsid w:val="00185CB3"/>
    <w:rsid w:val="001A0266"/>
    <w:rsid w:val="001A481E"/>
    <w:rsid w:val="001B7071"/>
    <w:rsid w:val="001C5C29"/>
    <w:rsid w:val="001D6F06"/>
    <w:rsid w:val="001F4217"/>
    <w:rsid w:val="002022F1"/>
    <w:rsid w:val="00202894"/>
    <w:rsid w:val="00216D2E"/>
    <w:rsid w:val="00232D06"/>
    <w:rsid w:val="00244302"/>
    <w:rsid w:val="00245D62"/>
    <w:rsid w:val="0027577B"/>
    <w:rsid w:val="00290F74"/>
    <w:rsid w:val="00296F6E"/>
    <w:rsid w:val="002A106D"/>
    <w:rsid w:val="002A126A"/>
    <w:rsid w:val="002A6B00"/>
    <w:rsid w:val="002C1010"/>
    <w:rsid w:val="002C7DEA"/>
    <w:rsid w:val="002D0F00"/>
    <w:rsid w:val="002D2458"/>
    <w:rsid w:val="002D2A15"/>
    <w:rsid w:val="002D413C"/>
    <w:rsid w:val="002E4C5F"/>
    <w:rsid w:val="002E5A0F"/>
    <w:rsid w:val="0030624A"/>
    <w:rsid w:val="00326DF2"/>
    <w:rsid w:val="00334FD1"/>
    <w:rsid w:val="00337571"/>
    <w:rsid w:val="00337783"/>
    <w:rsid w:val="00342FC4"/>
    <w:rsid w:val="00347FD4"/>
    <w:rsid w:val="00356BA0"/>
    <w:rsid w:val="00362687"/>
    <w:rsid w:val="00364756"/>
    <w:rsid w:val="0037680F"/>
    <w:rsid w:val="00381029"/>
    <w:rsid w:val="0038570D"/>
    <w:rsid w:val="00391F32"/>
    <w:rsid w:val="00397758"/>
    <w:rsid w:val="003C3576"/>
    <w:rsid w:val="003D1F0E"/>
    <w:rsid w:val="003D528B"/>
    <w:rsid w:val="003D605E"/>
    <w:rsid w:val="00415C91"/>
    <w:rsid w:val="0041607B"/>
    <w:rsid w:val="004261C4"/>
    <w:rsid w:val="00430015"/>
    <w:rsid w:val="0044625E"/>
    <w:rsid w:val="00461558"/>
    <w:rsid w:val="00464E03"/>
    <w:rsid w:val="004804A0"/>
    <w:rsid w:val="004929B9"/>
    <w:rsid w:val="00493AC0"/>
    <w:rsid w:val="00493EE7"/>
    <w:rsid w:val="004949F2"/>
    <w:rsid w:val="00495976"/>
    <w:rsid w:val="00497876"/>
    <w:rsid w:val="004A186F"/>
    <w:rsid w:val="004A4B39"/>
    <w:rsid w:val="004A6BA1"/>
    <w:rsid w:val="004B67BE"/>
    <w:rsid w:val="004E483B"/>
    <w:rsid w:val="004E55FE"/>
    <w:rsid w:val="004E6AE8"/>
    <w:rsid w:val="00502B30"/>
    <w:rsid w:val="00511C35"/>
    <w:rsid w:val="00515954"/>
    <w:rsid w:val="00523DF7"/>
    <w:rsid w:val="005250B0"/>
    <w:rsid w:val="005429FC"/>
    <w:rsid w:val="005648C8"/>
    <w:rsid w:val="0056798C"/>
    <w:rsid w:val="00573644"/>
    <w:rsid w:val="005822CC"/>
    <w:rsid w:val="00586E10"/>
    <w:rsid w:val="00597B22"/>
    <w:rsid w:val="005A6D21"/>
    <w:rsid w:val="005B69D9"/>
    <w:rsid w:val="005D4265"/>
    <w:rsid w:val="005E3572"/>
    <w:rsid w:val="005E59F9"/>
    <w:rsid w:val="005F1DF9"/>
    <w:rsid w:val="005F5DA7"/>
    <w:rsid w:val="00612169"/>
    <w:rsid w:val="006219B4"/>
    <w:rsid w:val="0062675E"/>
    <w:rsid w:val="00656160"/>
    <w:rsid w:val="0066091A"/>
    <w:rsid w:val="00664C6D"/>
    <w:rsid w:val="0066653A"/>
    <w:rsid w:val="00672CAC"/>
    <w:rsid w:val="00673510"/>
    <w:rsid w:val="006806AF"/>
    <w:rsid w:val="00692304"/>
    <w:rsid w:val="006A178A"/>
    <w:rsid w:val="006A51D4"/>
    <w:rsid w:val="006B46D4"/>
    <w:rsid w:val="006B633C"/>
    <w:rsid w:val="006B78D6"/>
    <w:rsid w:val="006C48BC"/>
    <w:rsid w:val="006D7249"/>
    <w:rsid w:val="006E1BA9"/>
    <w:rsid w:val="006F6CAF"/>
    <w:rsid w:val="00700744"/>
    <w:rsid w:val="00701811"/>
    <w:rsid w:val="0070459A"/>
    <w:rsid w:val="0071388B"/>
    <w:rsid w:val="007155C6"/>
    <w:rsid w:val="00722128"/>
    <w:rsid w:val="0073488C"/>
    <w:rsid w:val="00737CCD"/>
    <w:rsid w:val="00744ED9"/>
    <w:rsid w:val="00760950"/>
    <w:rsid w:val="00766614"/>
    <w:rsid w:val="00767B6A"/>
    <w:rsid w:val="00794678"/>
    <w:rsid w:val="007958B5"/>
    <w:rsid w:val="007A7C84"/>
    <w:rsid w:val="007B0EBD"/>
    <w:rsid w:val="007B7B7E"/>
    <w:rsid w:val="007C3376"/>
    <w:rsid w:val="007D63EA"/>
    <w:rsid w:val="00806951"/>
    <w:rsid w:val="00807B68"/>
    <w:rsid w:val="00812B9D"/>
    <w:rsid w:val="00812C72"/>
    <w:rsid w:val="008450DA"/>
    <w:rsid w:val="0085767E"/>
    <w:rsid w:val="00861D17"/>
    <w:rsid w:val="008642AF"/>
    <w:rsid w:val="0087049B"/>
    <w:rsid w:val="0088305A"/>
    <w:rsid w:val="00891B35"/>
    <w:rsid w:val="008C5A89"/>
    <w:rsid w:val="008D34E3"/>
    <w:rsid w:val="008E42A9"/>
    <w:rsid w:val="008F5FBB"/>
    <w:rsid w:val="009130AE"/>
    <w:rsid w:val="00915F50"/>
    <w:rsid w:val="009269E8"/>
    <w:rsid w:val="00934D00"/>
    <w:rsid w:val="009358CD"/>
    <w:rsid w:val="00940260"/>
    <w:rsid w:val="00944698"/>
    <w:rsid w:val="00955943"/>
    <w:rsid w:val="00967DA0"/>
    <w:rsid w:val="009A200C"/>
    <w:rsid w:val="009A20D3"/>
    <w:rsid w:val="009A2946"/>
    <w:rsid w:val="009A5151"/>
    <w:rsid w:val="009B4BF0"/>
    <w:rsid w:val="009C7EA7"/>
    <w:rsid w:val="009D1AD2"/>
    <w:rsid w:val="009E14EC"/>
    <w:rsid w:val="009E48EE"/>
    <w:rsid w:val="009E71D1"/>
    <w:rsid w:val="009F2107"/>
    <w:rsid w:val="00A32351"/>
    <w:rsid w:val="00A43063"/>
    <w:rsid w:val="00A44D32"/>
    <w:rsid w:val="00A45A3C"/>
    <w:rsid w:val="00A523E3"/>
    <w:rsid w:val="00A661E4"/>
    <w:rsid w:val="00A6647E"/>
    <w:rsid w:val="00A77CD4"/>
    <w:rsid w:val="00AA0385"/>
    <w:rsid w:val="00AC69C6"/>
    <w:rsid w:val="00AD58CC"/>
    <w:rsid w:val="00AE3EB7"/>
    <w:rsid w:val="00AE6BF8"/>
    <w:rsid w:val="00AF3004"/>
    <w:rsid w:val="00B06FFA"/>
    <w:rsid w:val="00B11174"/>
    <w:rsid w:val="00B17698"/>
    <w:rsid w:val="00B242C7"/>
    <w:rsid w:val="00B31B12"/>
    <w:rsid w:val="00B34451"/>
    <w:rsid w:val="00B36877"/>
    <w:rsid w:val="00B636D1"/>
    <w:rsid w:val="00B641C9"/>
    <w:rsid w:val="00B72F3D"/>
    <w:rsid w:val="00B95B18"/>
    <w:rsid w:val="00BA5336"/>
    <w:rsid w:val="00BB4630"/>
    <w:rsid w:val="00BC0CA8"/>
    <w:rsid w:val="00BD57F3"/>
    <w:rsid w:val="00BE14CB"/>
    <w:rsid w:val="00BF28BD"/>
    <w:rsid w:val="00C01E5C"/>
    <w:rsid w:val="00C04A73"/>
    <w:rsid w:val="00C22647"/>
    <w:rsid w:val="00C37930"/>
    <w:rsid w:val="00C51A81"/>
    <w:rsid w:val="00C5365E"/>
    <w:rsid w:val="00C545EE"/>
    <w:rsid w:val="00C556D1"/>
    <w:rsid w:val="00C557E4"/>
    <w:rsid w:val="00C56F1D"/>
    <w:rsid w:val="00C62E92"/>
    <w:rsid w:val="00C66A3A"/>
    <w:rsid w:val="00C70957"/>
    <w:rsid w:val="00C75735"/>
    <w:rsid w:val="00C8703E"/>
    <w:rsid w:val="00CA1B9C"/>
    <w:rsid w:val="00CB0A4D"/>
    <w:rsid w:val="00CB0E15"/>
    <w:rsid w:val="00CC58EA"/>
    <w:rsid w:val="00CC7F5A"/>
    <w:rsid w:val="00CD0486"/>
    <w:rsid w:val="00CF4CF9"/>
    <w:rsid w:val="00D039EF"/>
    <w:rsid w:val="00D04C65"/>
    <w:rsid w:val="00D2378B"/>
    <w:rsid w:val="00D411D3"/>
    <w:rsid w:val="00D604E1"/>
    <w:rsid w:val="00D62BCD"/>
    <w:rsid w:val="00D9044E"/>
    <w:rsid w:val="00DA0041"/>
    <w:rsid w:val="00DA02DC"/>
    <w:rsid w:val="00DB2B14"/>
    <w:rsid w:val="00DD5E39"/>
    <w:rsid w:val="00DE5EF0"/>
    <w:rsid w:val="00DF5C55"/>
    <w:rsid w:val="00DF7909"/>
    <w:rsid w:val="00E2621D"/>
    <w:rsid w:val="00E26E63"/>
    <w:rsid w:val="00E37AC0"/>
    <w:rsid w:val="00E46131"/>
    <w:rsid w:val="00E50E6E"/>
    <w:rsid w:val="00E55484"/>
    <w:rsid w:val="00E65AE6"/>
    <w:rsid w:val="00E909D5"/>
    <w:rsid w:val="00E954FF"/>
    <w:rsid w:val="00EA05F8"/>
    <w:rsid w:val="00EB06AC"/>
    <w:rsid w:val="00EB3C8A"/>
    <w:rsid w:val="00EB54AD"/>
    <w:rsid w:val="00EC0C2D"/>
    <w:rsid w:val="00ED2FB6"/>
    <w:rsid w:val="00EF1FC4"/>
    <w:rsid w:val="00EF5F50"/>
    <w:rsid w:val="00F00C57"/>
    <w:rsid w:val="00F03BDD"/>
    <w:rsid w:val="00F13DD2"/>
    <w:rsid w:val="00F160CD"/>
    <w:rsid w:val="00F50C3D"/>
    <w:rsid w:val="00F609BF"/>
    <w:rsid w:val="00F736F4"/>
    <w:rsid w:val="00F85227"/>
    <w:rsid w:val="00F9692F"/>
    <w:rsid w:val="00FA1EA7"/>
    <w:rsid w:val="00FB4036"/>
    <w:rsid w:val="00FC0C83"/>
    <w:rsid w:val="00FD39AC"/>
    <w:rsid w:val="00FD5330"/>
    <w:rsid w:val="00FD6449"/>
    <w:rsid w:val="00FE01DE"/>
    <w:rsid w:val="00FE1E1D"/>
    <w:rsid w:val="00FE537B"/>
    <w:rsid w:val="00FE59E9"/>
    <w:rsid w:val="00FF29BE"/>
    <w:rsid w:val="00FF38DA"/>
    <w:rsid w:val="00FF3FF3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13F2D"/>
  <w15:docId w15:val="{586D59D6-6519-4AEA-9CF0-012C30E70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numPr>
        <w:numId w:val="37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pPr>
      <w:keepNext/>
      <w:numPr>
        <w:ilvl w:val="1"/>
        <w:numId w:val="3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numPr>
        <w:ilvl w:val="2"/>
        <w:numId w:val="39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numPr>
        <w:ilvl w:val="3"/>
        <w:numId w:val="40"/>
      </w:numPr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qFormat/>
    <w:pPr>
      <w:numPr>
        <w:ilvl w:val="4"/>
        <w:numId w:val="4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pPr>
      <w:numPr>
        <w:ilvl w:val="5"/>
        <w:numId w:val="42"/>
      </w:num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qFormat/>
    <w:pPr>
      <w:numPr>
        <w:ilvl w:val="6"/>
        <w:numId w:val="43"/>
      </w:numPr>
      <w:spacing w:before="240" w:after="60"/>
      <w:outlineLvl w:val="6"/>
    </w:pPr>
  </w:style>
  <w:style w:type="paragraph" w:styleId="Rubrik8">
    <w:name w:val="heading 8"/>
    <w:basedOn w:val="Normal"/>
    <w:next w:val="Normal"/>
    <w:qFormat/>
    <w:pPr>
      <w:numPr>
        <w:ilvl w:val="7"/>
        <w:numId w:val="44"/>
      </w:num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qFormat/>
    <w:pPr>
      <w:numPr>
        <w:ilvl w:val="8"/>
        <w:numId w:val="4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uiPriority w:val="99"/>
    <w:rPr>
      <w:dstrike w:val="0"/>
      <w:color w:val="0000FF"/>
      <w:u w:val="none"/>
      <w:effect w:val="none"/>
    </w:rPr>
  </w:style>
  <w:style w:type="paragraph" w:styleId="Punktlista3">
    <w:name w:val="List Bullet 3"/>
    <w:basedOn w:val="Normal"/>
    <w:autoRedefine/>
    <w:semiHidden/>
    <w:pPr>
      <w:numPr>
        <w:numId w:val="8"/>
      </w:numPr>
    </w:pPr>
  </w:style>
  <w:style w:type="paragraph" w:styleId="Brdtextmedindrag">
    <w:name w:val="Body Text Indent"/>
    <w:basedOn w:val="Normal"/>
    <w:semiHidden/>
    <w:pPr>
      <w:spacing w:after="120"/>
      <w:ind w:left="283"/>
    </w:pPr>
  </w:style>
  <w:style w:type="paragraph" w:styleId="Brdtextmedfrstaindrag2">
    <w:name w:val="Body Text First Indent 2"/>
    <w:basedOn w:val="Brdtextmedindrag"/>
    <w:semiHidden/>
    <w:pPr>
      <w:ind w:firstLine="210"/>
    </w:pPr>
  </w:style>
  <w:style w:type="paragraph" w:styleId="Sidhuvud">
    <w:name w:val="header"/>
    <w:basedOn w:val="Normal"/>
    <w:semiHidden/>
    <w:pPr>
      <w:tabs>
        <w:tab w:val="right" w:pos="8732"/>
      </w:tabs>
    </w:pPr>
    <w:rPr>
      <w:rFonts w:ascii="Arial" w:hAnsi="Arial" w:cs="Arial"/>
      <w:sz w:val="16"/>
    </w:rPr>
  </w:style>
  <w:style w:type="paragraph" w:styleId="Sidfot">
    <w:name w:val="footer"/>
    <w:basedOn w:val="Normal"/>
    <w:semiHidden/>
    <w:pPr>
      <w:tabs>
        <w:tab w:val="right" w:pos="8165"/>
      </w:tabs>
    </w:pPr>
    <w:rPr>
      <w:rFonts w:ascii="Verdana" w:hAnsi="Verdana" w:cs="Arial"/>
      <w:sz w:val="14"/>
    </w:rPr>
  </w:style>
  <w:style w:type="paragraph" w:customStyle="1" w:styleId="Klam">
    <w:name w:val="Klam"/>
    <w:basedOn w:val="ANormal"/>
    <w:next w:val="ANormal"/>
    <w:pPr>
      <w:tabs>
        <w:tab w:val="clear" w:pos="283"/>
      </w:tabs>
      <w:ind w:left="851"/>
    </w:pPr>
  </w:style>
  <w:style w:type="paragraph" w:customStyle="1" w:styleId="ANormal">
    <w:name w:val="ANormal"/>
    <w:pPr>
      <w:tabs>
        <w:tab w:val="left" w:pos="283"/>
      </w:tabs>
      <w:jc w:val="both"/>
    </w:pPr>
    <w:rPr>
      <w:sz w:val="22"/>
    </w:rPr>
  </w:style>
  <w:style w:type="paragraph" w:customStyle="1" w:styleId="xLedtext">
    <w:name w:val="xLedtext"/>
    <w:rPr>
      <w:rFonts w:ascii="Verdana" w:hAnsi="Verdana" w:cs="Arial"/>
      <w:sz w:val="14"/>
      <w:szCs w:val="15"/>
    </w:rPr>
  </w:style>
  <w:style w:type="paragraph" w:customStyle="1" w:styleId="xDatum1">
    <w:name w:val="xDatum1"/>
    <w:basedOn w:val="xCelltext"/>
  </w:style>
  <w:style w:type="paragraph" w:customStyle="1" w:styleId="xCelltext">
    <w:name w:val="xCelltext"/>
    <w:rPr>
      <w:rFonts w:ascii="Arial" w:hAnsi="Arial"/>
      <w:sz w:val="18"/>
    </w:rPr>
  </w:style>
  <w:style w:type="paragraph" w:customStyle="1" w:styleId="xBeteckning2">
    <w:name w:val="xBeteckning2"/>
    <w:basedOn w:val="xCelltext"/>
  </w:style>
  <w:style w:type="paragraph" w:customStyle="1" w:styleId="xDatum2">
    <w:name w:val="xDatum2"/>
    <w:basedOn w:val="xCelltext"/>
  </w:style>
  <w:style w:type="paragraph" w:customStyle="1" w:styleId="xAvsandare2">
    <w:name w:val="xAvsandare2"/>
    <w:basedOn w:val="xCelltext"/>
    <w:next w:val="xCelltext"/>
    <w:rPr>
      <w:rFonts w:cs="Arial"/>
      <w:b/>
      <w:bCs/>
      <w:sz w:val="20"/>
    </w:rPr>
  </w:style>
  <w:style w:type="paragraph" w:customStyle="1" w:styleId="xAvsandare1">
    <w:name w:val="xAvsandare1"/>
    <w:basedOn w:val="xCelltext"/>
    <w:next w:val="xAvsandare2"/>
    <w:pPr>
      <w:spacing w:before="100" w:beforeAutospacing="1" w:after="100" w:afterAutospacing="1"/>
    </w:pPr>
    <w:rPr>
      <w:rFonts w:cs="Arial"/>
      <w:b/>
      <w:bCs/>
      <w:sz w:val="26"/>
      <w:szCs w:val="22"/>
    </w:rPr>
  </w:style>
  <w:style w:type="paragraph" w:customStyle="1" w:styleId="xAvsandare3">
    <w:name w:val="xAvsandare3"/>
    <w:basedOn w:val="xCelltext"/>
    <w:next w:val="xCelltext"/>
  </w:style>
  <w:style w:type="paragraph" w:customStyle="1" w:styleId="xDokTypNr">
    <w:name w:val="xDokTypNr"/>
    <w:basedOn w:val="xCelltext"/>
    <w:rPr>
      <w:b/>
      <w:sz w:val="20"/>
    </w:rPr>
  </w:style>
  <w:style w:type="paragraph" w:customStyle="1" w:styleId="xBeteckning1">
    <w:name w:val="xBeteckning1"/>
    <w:basedOn w:val="xCelltext"/>
  </w:style>
  <w:style w:type="paragraph" w:styleId="Innehll1">
    <w:name w:val="toc 1"/>
    <w:next w:val="Normal"/>
    <w:autoRedefine/>
    <w:uiPriority w:val="39"/>
    <w:pPr>
      <w:widowControl w:val="0"/>
      <w:tabs>
        <w:tab w:val="right" w:leader="dot" w:pos="6691"/>
      </w:tabs>
      <w:ind w:right="284"/>
    </w:pPr>
    <w:rPr>
      <w:rFonts w:ascii="Verdana" w:hAnsi="Verdana"/>
      <w:noProof/>
      <w:sz w:val="16"/>
      <w:szCs w:val="36"/>
    </w:rPr>
  </w:style>
  <w:style w:type="paragraph" w:styleId="Innehll2">
    <w:name w:val="toc 2"/>
    <w:basedOn w:val="Innehll1"/>
    <w:next w:val="Normal"/>
    <w:autoRedefine/>
    <w:uiPriority w:val="39"/>
    <w:pPr>
      <w:ind w:left="187"/>
    </w:pPr>
  </w:style>
  <w:style w:type="paragraph" w:customStyle="1" w:styleId="RubrikB">
    <w:name w:val="RubrikB"/>
    <w:basedOn w:val="RubrikA"/>
    <w:next w:val="Rubrikmellanrum"/>
    <w:pPr>
      <w:outlineLvl w:val="1"/>
    </w:pPr>
    <w:rPr>
      <w:sz w:val="26"/>
    </w:rPr>
  </w:style>
  <w:style w:type="paragraph" w:customStyle="1" w:styleId="RubrikA">
    <w:name w:val="RubrikA"/>
    <w:next w:val="Rubrikmellanrum"/>
    <w:pPr>
      <w:keepNext/>
      <w:keepLines/>
      <w:suppressAutoHyphens/>
      <w:outlineLvl w:val="0"/>
    </w:pPr>
    <w:rPr>
      <w:sz w:val="30"/>
    </w:rPr>
  </w:style>
  <w:style w:type="character" w:styleId="Sidnummer">
    <w:name w:val="page number"/>
    <w:semiHidden/>
    <w:rPr>
      <w:rFonts w:ascii="Verdana" w:hAnsi="Verdana"/>
    </w:rPr>
  </w:style>
  <w:style w:type="paragraph" w:customStyle="1" w:styleId="xMottagare1">
    <w:name w:val="xMottagare1"/>
    <w:basedOn w:val="xCelltext"/>
    <w:next w:val="xMottagare2"/>
    <w:rPr>
      <w:rFonts w:cs="Arial"/>
      <w:b/>
      <w:bCs/>
      <w:sz w:val="20"/>
    </w:rPr>
  </w:style>
  <w:style w:type="paragraph" w:customStyle="1" w:styleId="ArendeOverRubrik">
    <w:name w:val="ArendeOverRubrik"/>
    <w:next w:val="Normal"/>
    <w:pPr>
      <w:suppressAutoHyphens/>
    </w:pPr>
    <w:rPr>
      <w:rFonts w:ascii="Arial" w:hAnsi="Arial"/>
      <w:bCs/>
      <w:sz w:val="22"/>
    </w:rPr>
  </w:style>
  <w:style w:type="paragraph" w:customStyle="1" w:styleId="ArendeRubrik">
    <w:name w:val="ArendeRubrik"/>
    <w:next w:val="ArendeUnderRubrik"/>
    <w:pPr>
      <w:suppressAutoHyphens/>
    </w:pPr>
    <w:rPr>
      <w:rFonts w:ascii="Arial" w:hAnsi="Arial" w:cs="Arial"/>
      <w:b/>
      <w:bCs/>
      <w:sz w:val="26"/>
    </w:rPr>
  </w:style>
  <w:style w:type="paragraph" w:customStyle="1" w:styleId="ArendeUnderRubrik">
    <w:name w:val="ArendeUnderRubrik"/>
    <w:pPr>
      <w:numPr>
        <w:numId w:val="35"/>
      </w:numPr>
      <w:suppressAutoHyphens/>
    </w:pPr>
    <w:rPr>
      <w:rFonts w:ascii="Verdana" w:hAnsi="Verdana" w:cs="Arial"/>
      <w:sz w:val="16"/>
    </w:rPr>
  </w:style>
  <w:style w:type="paragraph" w:customStyle="1" w:styleId="Rubrikmellanrum">
    <w:name w:val="Rubrikmellanrum"/>
    <w:basedOn w:val="ANormal"/>
    <w:next w:val="ANormal"/>
    <w:pPr>
      <w:keepNext/>
    </w:pPr>
    <w:rPr>
      <w:sz w:val="10"/>
    </w:rPr>
  </w:style>
  <w:style w:type="paragraph" w:customStyle="1" w:styleId="xMellanrum">
    <w:name w:val="xMellanrum"/>
    <w:basedOn w:val="xCelltext"/>
    <w:rPr>
      <w:sz w:val="4"/>
    </w:rPr>
  </w:style>
  <w:style w:type="character" w:styleId="AnvndHyperlnk">
    <w:name w:val="FollowedHyperlink"/>
    <w:semiHidden/>
    <w:rPr>
      <w:dstrike w:val="0"/>
      <w:color w:val="800080"/>
      <w:u w:val="none"/>
      <w:effect w:val="none"/>
      <w:lang w:val="sv-SE"/>
    </w:rPr>
  </w:style>
  <w:style w:type="paragraph" w:customStyle="1" w:styleId="ArendeUnderRubrikSiffra">
    <w:name w:val="ArendeUnderRubrikSiffra"/>
    <w:basedOn w:val="ArendeUnderRubrik"/>
    <w:pPr>
      <w:numPr>
        <w:numId w:val="36"/>
      </w:numPr>
      <w:tabs>
        <w:tab w:val="clear" w:pos="360"/>
      </w:tabs>
      <w:ind w:left="284" w:hanging="284"/>
    </w:pPr>
  </w:style>
  <w:style w:type="paragraph" w:styleId="Brdtext">
    <w:name w:val="Body Text"/>
    <w:basedOn w:val="Normal"/>
    <w:semiHidden/>
    <w:pPr>
      <w:widowControl w:val="0"/>
      <w:tabs>
        <w:tab w:val="left" w:pos="0"/>
        <w:tab w:val="left" w:pos="453"/>
        <w:tab w:val="left" w:pos="2592"/>
        <w:tab w:val="left" w:pos="3888"/>
        <w:tab w:val="left" w:pos="5184"/>
        <w:tab w:val="left" w:pos="6480"/>
        <w:tab w:val="left" w:pos="7776"/>
      </w:tabs>
      <w:autoSpaceDE w:val="0"/>
      <w:autoSpaceDN w:val="0"/>
      <w:adjustRightInd w:val="0"/>
      <w:spacing w:line="288" w:lineRule="auto"/>
      <w:jc w:val="both"/>
    </w:pPr>
  </w:style>
  <w:style w:type="paragraph" w:styleId="Innehll3">
    <w:name w:val="toc 3"/>
    <w:basedOn w:val="Innehll1"/>
    <w:next w:val="Normal"/>
    <w:autoRedefine/>
    <w:uiPriority w:val="39"/>
    <w:pPr>
      <w:ind w:left="374"/>
    </w:pPr>
  </w:style>
  <w:style w:type="paragraph" w:styleId="Innehll4">
    <w:name w:val="toc 4"/>
    <w:basedOn w:val="Innehll1"/>
    <w:next w:val="Normal"/>
    <w:autoRedefine/>
    <w:semiHidden/>
    <w:pPr>
      <w:ind w:left="561"/>
    </w:pPr>
  </w:style>
  <w:style w:type="paragraph" w:styleId="Innehll5">
    <w:name w:val="toc 5"/>
    <w:basedOn w:val="Normal"/>
    <w:next w:val="Normal"/>
    <w:autoRedefine/>
    <w:semiHidden/>
    <w:pPr>
      <w:ind w:left="960"/>
    </w:pPr>
  </w:style>
  <w:style w:type="paragraph" w:styleId="Innehll6">
    <w:name w:val="toc 6"/>
    <w:basedOn w:val="Normal"/>
    <w:next w:val="Normal"/>
    <w:autoRedefine/>
    <w:semiHidden/>
    <w:pPr>
      <w:ind w:left="1200"/>
    </w:pPr>
  </w:style>
  <w:style w:type="paragraph" w:styleId="Innehll7">
    <w:name w:val="toc 7"/>
    <w:basedOn w:val="Normal"/>
    <w:next w:val="Normal"/>
    <w:autoRedefine/>
    <w:semiHidden/>
    <w:pPr>
      <w:ind w:left="1440"/>
    </w:pPr>
  </w:style>
  <w:style w:type="paragraph" w:styleId="Innehll8">
    <w:name w:val="toc 8"/>
    <w:basedOn w:val="Normal"/>
    <w:next w:val="Normal"/>
    <w:autoRedefine/>
    <w:semiHidden/>
    <w:pPr>
      <w:ind w:left="1680"/>
    </w:pPr>
  </w:style>
  <w:style w:type="paragraph" w:styleId="Innehll9">
    <w:name w:val="toc 9"/>
    <w:basedOn w:val="Normal"/>
    <w:next w:val="Normal"/>
    <w:autoRedefine/>
    <w:semiHidden/>
    <w:pPr>
      <w:ind w:left="1920"/>
    </w:pPr>
  </w:style>
  <w:style w:type="paragraph" w:customStyle="1" w:styleId="LagHuvRubr">
    <w:name w:val="LagHuvRubr"/>
    <w:basedOn w:val="ANormal"/>
    <w:next w:val="ANormal"/>
    <w:pPr>
      <w:keepNext/>
      <w:keepLines/>
      <w:suppressAutoHyphens/>
      <w:jc w:val="center"/>
      <w:outlineLvl w:val="1"/>
    </w:pPr>
    <w:rPr>
      <w:b/>
      <w:bCs/>
      <w:sz w:val="24"/>
    </w:rPr>
  </w:style>
  <w:style w:type="paragraph" w:customStyle="1" w:styleId="LagKapitel">
    <w:name w:val="LagKapitel"/>
    <w:basedOn w:val="LagHuvRubr"/>
    <w:next w:val="ANormal"/>
    <w:pPr>
      <w:outlineLvl w:val="9"/>
    </w:pPr>
    <w:rPr>
      <w:bCs w:val="0"/>
      <w:sz w:val="22"/>
    </w:rPr>
  </w:style>
  <w:style w:type="paragraph" w:customStyle="1" w:styleId="LagParagraf">
    <w:name w:val="LagParagraf"/>
    <w:basedOn w:val="LagKapitel"/>
    <w:next w:val="LagPararubrik"/>
    <w:rPr>
      <w:b w:val="0"/>
    </w:rPr>
  </w:style>
  <w:style w:type="paragraph" w:customStyle="1" w:styleId="LagPararubrik">
    <w:name w:val="LagPararubrik"/>
    <w:basedOn w:val="LagKapitel"/>
    <w:next w:val="ANormal"/>
    <w:rPr>
      <w:b w:val="0"/>
      <w:i/>
      <w:iCs/>
    </w:rPr>
  </w:style>
  <w:style w:type="paragraph" w:customStyle="1" w:styleId="RubrikC">
    <w:name w:val="RubrikC"/>
    <w:basedOn w:val="RubrikB"/>
    <w:next w:val="Rubrikmellanrum"/>
    <w:pPr>
      <w:outlineLvl w:val="2"/>
    </w:pPr>
    <w:rPr>
      <w:b/>
      <w:bCs/>
      <w:sz w:val="22"/>
    </w:rPr>
  </w:style>
  <w:style w:type="paragraph" w:customStyle="1" w:styleId="RubrikD">
    <w:name w:val="RubrikD"/>
    <w:basedOn w:val="RubrikC"/>
    <w:next w:val="Rubrikmellanrum"/>
    <w:pPr>
      <w:outlineLvl w:val="3"/>
    </w:pPr>
    <w:rPr>
      <w:b w:val="0"/>
      <w:bCs w:val="0"/>
      <w:i/>
      <w:iCs/>
    </w:rPr>
  </w:style>
  <w:style w:type="paragraph" w:customStyle="1" w:styleId="Tabelltext">
    <w:name w:val="Tabelltext"/>
    <w:rPr>
      <w:rFonts w:ascii="Arial" w:hAnsi="Arial" w:cs="Arial"/>
      <w:sz w:val="18"/>
    </w:rPr>
  </w:style>
  <w:style w:type="paragraph" w:customStyle="1" w:styleId="xAdressfot">
    <w:name w:val="xAdressfot"/>
    <w:basedOn w:val="Sidfot"/>
    <w:pPr>
      <w:tabs>
        <w:tab w:val="clear" w:pos="8165"/>
        <w:tab w:val="left" w:pos="2608"/>
        <w:tab w:val="left" w:pos="5216"/>
        <w:tab w:val="left" w:pos="7825"/>
      </w:tabs>
    </w:pPr>
  </w:style>
  <w:style w:type="paragraph" w:customStyle="1" w:styleId="xMottagare2">
    <w:name w:val="xMottagare2"/>
    <w:basedOn w:val="xMottagare1"/>
    <w:next w:val="xMottagare3"/>
    <w:rPr>
      <w:b w:val="0"/>
    </w:rPr>
  </w:style>
  <w:style w:type="paragraph" w:customStyle="1" w:styleId="xMottagare3">
    <w:name w:val="xMottagare3"/>
    <w:basedOn w:val="xMottagare2"/>
    <w:next w:val="xMottagare4"/>
    <w:rPr>
      <w:bCs w:val="0"/>
      <w:szCs w:val="22"/>
    </w:rPr>
  </w:style>
  <w:style w:type="paragraph" w:customStyle="1" w:styleId="xMottagare4">
    <w:name w:val="xMottagare4"/>
    <w:basedOn w:val="xMottagare3"/>
    <w:rPr>
      <w:bCs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D1AD2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9D1AD2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9D1AD2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D1AD2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D1AD2"/>
    <w:rPr>
      <w:b/>
      <w:bCs/>
    </w:rPr>
  </w:style>
  <w:style w:type="paragraph" w:styleId="Revision">
    <w:name w:val="Revision"/>
    <w:hidden/>
    <w:uiPriority w:val="99"/>
    <w:semiHidden/>
    <w:rsid w:val="00415C91"/>
    <w:rPr>
      <w:sz w:val="24"/>
      <w:szCs w:val="24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415C91"/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415C91"/>
  </w:style>
  <w:style w:type="character" w:styleId="Fotnotsreferens">
    <w:name w:val="footnote reference"/>
    <w:basedOn w:val="Standardstycketeckensnitt"/>
    <w:uiPriority w:val="99"/>
    <w:semiHidden/>
    <w:unhideWhenUsed/>
    <w:rsid w:val="00415C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allar\Lagberedning\LS-Framst&#228;llning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79349-A226-427A-B170-37DA1266B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LS-Framställning.dot</Template>
  <TotalTime>1</TotalTime>
  <Pages>7</Pages>
  <Words>1213</Words>
  <Characters>6432</Characters>
  <Application>Microsoft Office Word</Application>
  <DocSecurity>0</DocSecurity>
  <Lines>53</Lines>
  <Paragraphs>15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NyLS-Framställning</vt:lpstr>
      <vt:lpstr>NyLS-Framställning</vt:lpstr>
    </vt:vector>
  </TitlesOfParts>
  <Company>Ålands landskapsstyrelse</Company>
  <LinksUpToDate>false</LinksUpToDate>
  <CharactersWithSpaces>7630</CharactersWithSpaces>
  <SharedDoc>false</SharedDoc>
  <HLinks>
    <vt:vector size="60" baseType="variant">
      <vt:variant>
        <vt:i4>262192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2031669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_Toc530915178</vt:lpwstr>
      </vt:variant>
      <vt:variant>
        <vt:i4>2031669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_Toc530915177</vt:lpwstr>
      </vt:variant>
      <vt:variant>
        <vt:i4>2031669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_Toc530915176</vt:lpwstr>
      </vt:variant>
      <vt:variant>
        <vt:i4>2031669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_Toc530915175</vt:lpwstr>
      </vt:variant>
      <vt:variant>
        <vt:i4>2031669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_Toc530915174</vt:lpwstr>
      </vt:variant>
      <vt:variant>
        <vt:i4>2031669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_Toc530915173</vt:lpwstr>
      </vt:variant>
      <vt:variant>
        <vt:i4>2031669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_Toc530915172</vt:lpwstr>
      </vt:variant>
      <vt:variant>
        <vt:i4>2031669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_Toc530915171</vt:lpwstr>
      </vt:variant>
      <vt:variant>
        <vt:i4>262192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NyLS-Framställning</dc:title>
  <dc:subject>Framställningsmall</dc:subject>
  <dc:creator>Patrik Lönngren</dc:creator>
  <cp:keywords/>
  <dc:description/>
  <cp:lastModifiedBy>Jessica Laaksonen</cp:lastModifiedBy>
  <cp:revision>2</cp:revision>
  <cp:lastPrinted>2026-10-29T13:31:00Z</cp:lastPrinted>
  <dcterms:created xsi:type="dcterms:W3CDTF">2026-10-29T13:32:00Z</dcterms:created>
  <dcterms:modified xsi:type="dcterms:W3CDTF">2026-10-29T13:32:00Z</dcterms:modified>
</cp:coreProperties>
</file>