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2401D0" w:rsidRPr="004F254E" w14:paraId="65E4E712" w14:textId="77777777">
        <w:trPr>
          <w:cantSplit/>
          <w:trHeight w:val="20"/>
        </w:trPr>
        <w:tc>
          <w:tcPr>
            <w:tcW w:w="861" w:type="dxa"/>
            <w:vMerge w:val="restart"/>
          </w:tcPr>
          <w:p w14:paraId="1048F8AD" w14:textId="70EB735F" w:rsidR="002401D0" w:rsidRPr="004F254E" w:rsidRDefault="00A90ADE">
            <w:pPr>
              <w:pStyle w:val="xLedtext"/>
              <w:rPr>
                <w:noProof/>
              </w:rPr>
            </w:pPr>
            <w:bookmarkStart w:id="0" w:name="_top"/>
            <w:bookmarkEnd w:id="0"/>
            <w:r w:rsidRPr="004F254E">
              <w:rPr>
                <w:noProof/>
              </w:rPr>
              <w:drawing>
                <wp:inline distT="0" distB="0" distL="0" distR="0" wp14:anchorId="047E12F9" wp14:editId="13B5F15C">
                  <wp:extent cx="476250" cy="6858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250" cy="685800"/>
                          </a:xfrm>
                          <a:prstGeom prst="rect">
                            <a:avLst/>
                          </a:prstGeom>
                          <a:noFill/>
                          <a:ln>
                            <a:noFill/>
                          </a:ln>
                        </pic:spPr>
                      </pic:pic>
                    </a:graphicData>
                  </a:graphic>
                </wp:inline>
              </w:drawing>
            </w:r>
          </w:p>
        </w:tc>
        <w:tc>
          <w:tcPr>
            <w:tcW w:w="8736" w:type="dxa"/>
            <w:gridSpan w:val="3"/>
            <w:vAlign w:val="bottom"/>
          </w:tcPr>
          <w:p w14:paraId="5A78C330" w14:textId="08EFBF93" w:rsidR="002401D0" w:rsidRPr="004F254E" w:rsidRDefault="00A90ADE">
            <w:pPr>
              <w:pStyle w:val="xMellanrum"/>
            </w:pPr>
            <w:r w:rsidRPr="004F254E">
              <w:rPr>
                <w:noProof/>
              </w:rPr>
              <w:drawing>
                <wp:inline distT="0" distB="0" distL="0" distR="0" wp14:anchorId="73AA865D" wp14:editId="2163B3A7">
                  <wp:extent cx="47625" cy="4762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2401D0" w:rsidRPr="004F254E" w14:paraId="23D17348" w14:textId="77777777">
        <w:trPr>
          <w:cantSplit/>
          <w:trHeight w:val="299"/>
        </w:trPr>
        <w:tc>
          <w:tcPr>
            <w:tcW w:w="861" w:type="dxa"/>
            <w:vMerge/>
          </w:tcPr>
          <w:p w14:paraId="19818731" w14:textId="77777777" w:rsidR="002401D0" w:rsidRPr="004F254E" w:rsidRDefault="002401D0">
            <w:pPr>
              <w:pStyle w:val="xLedtext"/>
            </w:pPr>
          </w:p>
        </w:tc>
        <w:tc>
          <w:tcPr>
            <w:tcW w:w="4448" w:type="dxa"/>
            <w:vAlign w:val="bottom"/>
          </w:tcPr>
          <w:p w14:paraId="192C1AA0" w14:textId="77777777" w:rsidR="002401D0" w:rsidRPr="004F254E" w:rsidRDefault="002401D0">
            <w:pPr>
              <w:pStyle w:val="xAvsandare1"/>
            </w:pPr>
            <w:r w:rsidRPr="004F254E">
              <w:t>Ålands lagting</w:t>
            </w:r>
          </w:p>
        </w:tc>
        <w:tc>
          <w:tcPr>
            <w:tcW w:w="4288" w:type="dxa"/>
            <w:gridSpan w:val="2"/>
            <w:vAlign w:val="bottom"/>
          </w:tcPr>
          <w:p w14:paraId="4C062BF7" w14:textId="178EF9B6" w:rsidR="002401D0" w:rsidRPr="004F254E" w:rsidRDefault="002401D0" w:rsidP="00B36A8F">
            <w:pPr>
              <w:pStyle w:val="xDokTypNr"/>
            </w:pPr>
            <w:r w:rsidRPr="004F254E">
              <w:t xml:space="preserve">BETÄNKANDE nr </w:t>
            </w:r>
            <w:r w:rsidR="00B43C27" w:rsidRPr="004F254E">
              <w:t>2</w:t>
            </w:r>
            <w:r w:rsidRPr="004F254E">
              <w:t>/</w:t>
            </w:r>
            <w:proofErr w:type="gramStart"/>
            <w:r w:rsidRPr="004F254E">
              <w:t>20</w:t>
            </w:r>
            <w:r w:rsidR="00C96990" w:rsidRPr="004F254E">
              <w:t>26</w:t>
            </w:r>
            <w:r w:rsidR="0015337C" w:rsidRPr="004F254E">
              <w:t>-20</w:t>
            </w:r>
            <w:r w:rsidR="00C96990" w:rsidRPr="004F254E">
              <w:t>27</w:t>
            </w:r>
            <w:proofErr w:type="gramEnd"/>
          </w:p>
        </w:tc>
      </w:tr>
      <w:tr w:rsidR="002401D0" w:rsidRPr="004F254E" w14:paraId="097B17C6" w14:textId="77777777">
        <w:trPr>
          <w:cantSplit/>
          <w:trHeight w:val="238"/>
        </w:trPr>
        <w:tc>
          <w:tcPr>
            <w:tcW w:w="861" w:type="dxa"/>
            <w:vMerge/>
          </w:tcPr>
          <w:p w14:paraId="35404EC0" w14:textId="77777777" w:rsidR="002401D0" w:rsidRPr="004F254E" w:rsidRDefault="002401D0">
            <w:pPr>
              <w:pStyle w:val="xLedtext"/>
            </w:pPr>
          </w:p>
        </w:tc>
        <w:tc>
          <w:tcPr>
            <w:tcW w:w="4448" w:type="dxa"/>
            <w:vAlign w:val="bottom"/>
          </w:tcPr>
          <w:p w14:paraId="7F19DB10" w14:textId="77777777" w:rsidR="002401D0" w:rsidRPr="004F254E" w:rsidRDefault="002401D0">
            <w:pPr>
              <w:pStyle w:val="xLedtext"/>
            </w:pPr>
          </w:p>
        </w:tc>
        <w:tc>
          <w:tcPr>
            <w:tcW w:w="1725" w:type="dxa"/>
            <w:vAlign w:val="bottom"/>
          </w:tcPr>
          <w:p w14:paraId="1DF5E150" w14:textId="77777777" w:rsidR="002401D0" w:rsidRPr="004F254E" w:rsidRDefault="002401D0">
            <w:pPr>
              <w:pStyle w:val="xLedtext"/>
            </w:pPr>
            <w:r w:rsidRPr="004F254E">
              <w:t>Datum</w:t>
            </w:r>
          </w:p>
        </w:tc>
        <w:tc>
          <w:tcPr>
            <w:tcW w:w="2563" w:type="dxa"/>
            <w:vAlign w:val="bottom"/>
          </w:tcPr>
          <w:p w14:paraId="7CD16E22" w14:textId="77777777" w:rsidR="002401D0" w:rsidRPr="004F254E" w:rsidRDefault="002401D0">
            <w:pPr>
              <w:pStyle w:val="xLedtext"/>
            </w:pPr>
          </w:p>
        </w:tc>
      </w:tr>
      <w:tr w:rsidR="002401D0" w:rsidRPr="004F254E" w14:paraId="4BE08AB2" w14:textId="77777777">
        <w:trPr>
          <w:cantSplit/>
          <w:trHeight w:val="238"/>
        </w:trPr>
        <w:tc>
          <w:tcPr>
            <w:tcW w:w="861" w:type="dxa"/>
            <w:vMerge/>
          </w:tcPr>
          <w:p w14:paraId="524BBF80" w14:textId="77777777" w:rsidR="002401D0" w:rsidRPr="004F254E" w:rsidRDefault="002401D0">
            <w:pPr>
              <w:pStyle w:val="xAvsandare2"/>
            </w:pPr>
          </w:p>
        </w:tc>
        <w:tc>
          <w:tcPr>
            <w:tcW w:w="4448" w:type="dxa"/>
            <w:vAlign w:val="center"/>
          </w:tcPr>
          <w:p w14:paraId="3EFE70A9" w14:textId="6C9D06A4" w:rsidR="002401D0" w:rsidRPr="004F254E" w:rsidRDefault="00C96990">
            <w:pPr>
              <w:pStyle w:val="xAvsandare2"/>
            </w:pPr>
            <w:r w:rsidRPr="004F254E">
              <w:t>Finans- och närings</w:t>
            </w:r>
            <w:r w:rsidR="002401D0" w:rsidRPr="004F254E">
              <w:t>utskottet</w:t>
            </w:r>
          </w:p>
        </w:tc>
        <w:tc>
          <w:tcPr>
            <w:tcW w:w="1725" w:type="dxa"/>
            <w:vAlign w:val="center"/>
          </w:tcPr>
          <w:p w14:paraId="4234D118" w14:textId="2E5A3C85" w:rsidR="002401D0" w:rsidRPr="004F254E" w:rsidRDefault="002401D0">
            <w:pPr>
              <w:pStyle w:val="xDatum1"/>
            </w:pPr>
            <w:r w:rsidRPr="004F254E">
              <w:t>20</w:t>
            </w:r>
            <w:r w:rsidR="00C96990" w:rsidRPr="004F254E">
              <w:t>26-11-</w:t>
            </w:r>
            <w:r w:rsidR="00B43C27" w:rsidRPr="004F254E">
              <w:t>05</w:t>
            </w:r>
          </w:p>
        </w:tc>
        <w:tc>
          <w:tcPr>
            <w:tcW w:w="2563" w:type="dxa"/>
            <w:vAlign w:val="center"/>
          </w:tcPr>
          <w:p w14:paraId="7F466D6A" w14:textId="77777777" w:rsidR="002401D0" w:rsidRPr="004F254E" w:rsidRDefault="002401D0">
            <w:pPr>
              <w:pStyle w:val="xBeteckning1"/>
            </w:pPr>
          </w:p>
        </w:tc>
      </w:tr>
      <w:tr w:rsidR="002401D0" w:rsidRPr="004F254E" w14:paraId="5B692852" w14:textId="77777777">
        <w:trPr>
          <w:cantSplit/>
          <w:trHeight w:val="238"/>
        </w:trPr>
        <w:tc>
          <w:tcPr>
            <w:tcW w:w="861" w:type="dxa"/>
            <w:vMerge/>
          </w:tcPr>
          <w:p w14:paraId="0035AD01" w14:textId="77777777" w:rsidR="002401D0" w:rsidRPr="004F254E" w:rsidRDefault="002401D0">
            <w:pPr>
              <w:pStyle w:val="xLedtext"/>
            </w:pPr>
          </w:p>
        </w:tc>
        <w:tc>
          <w:tcPr>
            <w:tcW w:w="4448" w:type="dxa"/>
            <w:vAlign w:val="bottom"/>
          </w:tcPr>
          <w:p w14:paraId="263AA6C7" w14:textId="77777777" w:rsidR="002401D0" w:rsidRPr="004F254E" w:rsidRDefault="002401D0">
            <w:pPr>
              <w:pStyle w:val="xLedtext"/>
            </w:pPr>
          </w:p>
        </w:tc>
        <w:tc>
          <w:tcPr>
            <w:tcW w:w="1725" w:type="dxa"/>
            <w:vAlign w:val="bottom"/>
          </w:tcPr>
          <w:p w14:paraId="331CE89A" w14:textId="77777777" w:rsidR="002401D0" w:rsidRPr="004F254E" w:rsidRDefault="002401D0">
            <w:pPr>
              <w:pStyle w:val="xLedtext"/>
            </w:pPr>
          </w:p>
        </w:tc>
        <w:tc>
          <w:tcPr>
            <w:tcW w:w="2563" w:type="dxa"/>
            <w:vAlign w:val="bottom"/>
          </w:tcPr>
          <w:p w14:paraId="771428AB" w14:textId="77777777" w:rsidR="002401D0" w:rsidRPr="004F254E" w:rsidRDefault="002401D0">
            <w:pPr>
              <w:pStyle w:val="xLedtext"/>
            </w:pPr>
          </w:p>
        </w:tc>
      </w:tr>
      <w:tr w:rsidR="002401D0" w:rsidRPr="004F254E" w14:paraId="15EDC8DE" w14:textId="77777777">
        <w:trPr>
          <w:cantSplit/>
          <w:trHeight w:val="238"/>
        </w:trPr>
        <w:tc>
          <w:tcPr>
            <w:tcW w:w="861" w:type="dxa"/>
            <w:vMerge/>
            <w:tcBorders>
              <w:bottom w:val="single" w:sz="4" w:space="0" w:color="auto"/>
            </w:tcBorders>
          </w:tcPr>
          <w:p w14:paraId="6C3CC9E6" w14:textId="77777777" w:rsidR="002401D0" w:rsidRPr="004F254E" w:rsidRDefault="002401D0">
            <w:pPr>
              <w:pStyle w:val="xAvsandare3"/>
            </w:pPr>
          </w:p>
        </w:tc>
        <w:tc>
          <w:tcPr>
            <w:tcW w:w="4448" w:type="dxa"/>
            <w:tcBorders>
              <w:bottom w:val="single" w:sz="4" w:space="0" w:color="auto"/>
            </w:tcBorders>
            <w:vAlign w:val="center"/>
          </w:tcPr>
          <w:p w14:paraId="731A5CE9" w14:textId="77777777" w:rsidR="002401D0" w:rsidRPr="004F254E" w:rsidRDefault="002401D0">
            <w:pPr>
              <w:pStyle w:val="xAvsandare3"/>
            </w:pPr>
          </w:p>
        </w:tc>
        <w:tc>
          <w:tcPr>
            <w:tcW w:w="1725" w:type="dxa"/>
            <w:tcBorders>
              <w:bottom w:val="single" w:sz="4" w:space="0" w:color="auto"/>
            </w:tcBorders>
            <w:vAlign w:val="center"/>
          </w:tcPr>
          <w:p w14:paraId="556B4743" w14:textId="77777777" w:rsidR="002401D0" w:rsidRPr="004F254E" w:rsidRDefault="002401D0">
            <w:pPr>
              <w:pStyle w:val="xDatum2"/>
            </w:pPr>
          </w:p>
        </w:tc>
        <w:tc>
          <w:tcPr>
            <w:tcW w:w="2563" w:type="dxa"/>
            <w:tcBorders>
              <w:bottom w:val="single" w:sz="4" w:space="0" w:color="auto"/>
            </w:tcBorders>
            <w:vAlign w:val="center"/>
          </w:tcPr>
          <w:p w14:paraId="0F99AF7B" w14:textId="77777777" w:rsidR="002401D0" w:rsidRPr="004F254E" w:rsidRDefault="002401D0">
            <w:pPr>
              <w:pStyle w:val="xBeteckning2"/>
            </w:pPr>
          </w:p>
        </w:tc>
      </w:tr>
      <w:tr w:rsidR="002401D0" w:rsidRPr="004F254E" w14:paraId="0C25F638" w14:textId="77777777">
        <w:trPr>
          <w:cantSplit/>
          <w:trHeight w:val="238"/>
        </w:trPr>
        <w:tc>
          <w:tcPr>
            <w:tcW w:w="861" w:type="dxa"/>
            <w:tcBorders>
              <w:top w:val="single" w:sz="4" w:space="0" w:color="auto"/>
            </w:tcBorders>
            <w:vAlign w:val="bottom"/>
          </w:tcPr>
          <w:p w14:paraId="5E3FB58D" w14:textId="77777777" w:rsidR="002401D0" w:rsidRPr="004F254E" w:rsidRDefault="002401D0">
            <w:pPr>
              <w:pStyle w:val="xLedtext"/>
            </w:pPr>
          </w:p>
        </w:tc>
        <w:tc>
          <w:tcPr>
            <w:tcW w:w="4448" w:type="dxa"/>
            <w:tcBorders>
              <w:top w:val="single" w:sz="4" w:space="0" w:color="auto"/>
            </w:tcBorders>
            <w:vAlign w:val="bottom"/>
          </w:tcPr>
          <w:p w14:paraId="4D24D84F" w14:textId="77777777" w:rsidR="002401D0" w:rsidRPr="004F254E" w:rsidRDefault="002401D0">
            <w:pPr>
              <w:pStyle w:val="xLedtext"/>
            </w:pPr>
          </w:p>
        </w:tc>
        <w:tc>
          <w:tcPr>
            <w:tcW w:w="4288" w:type="dxa"/>
            <w:gridSpan w:val="2"/>
            <w:tcBorders>
              <w:top w:val="single" w:sz="4" w:space="0" w:color="auto"/>
            </w:tcBorders>
            <w:vAlign w:val="bottom"/>
          </w:tcPr>
          <w:p w14:paraId="198B32BB" w14:textId="77777777" w:rsidR="002401D0" w:rsidRPr="004F254E" w:rsidRDefault="002401D0">
            <w:pPr>
              <w:pStyle w:val="xLedtext"/>
            </w:pPr>
          </w:p>
        </w:tc>
      </w:tr>
      <w:tr w:rsidR="002401D0" w:rsidRPr="004F254E" w14:paraId="4315600A" w14:textId="77777777">
        <w:trPr>
          <w:cantSplit/>
          <w:trHeight w:val="238"/>
        </w:trPr>
        <w:tc>
          <w:tcPr>
            <w:tcW w:w="861" w:type="dxa"/>
          </w:tcPr>
          <w:p w14:paraId="2763845B" w14:textId="77777777" w:rsidR="002401D0" w:rsidRPr="004F254E" w:rsidRDefault="002401D0">
            <w:pPr>
              <w:pStyle w:val="xCelltext"/>
            </w:pPr>
          </w:p>
        </w:tc>
        <w:tc>
          <w:tcPr>
            <w:tcW w:w="4448" w:type="dxa"/>
            <w:vMerge w:val="restart"/>
          </w:tcPr>
          <w:p w14:paraId="2FD971DF" w14:textId="77777777" w:rsidR="002401D0" w:rsidRPr="004F254E" w:rsidRDefault="002401D0">
            <w:pPr>
              <w:pStyle w:val="xMottagare1"/>
            </w:pPr>
            <w:r w:rsidRPr="004F254E">
              <w:t>Till Ålands lagting</w:t>
            </w:r>
          </w:p>
        </w:tc>
        <w:tc>
          <w:tcPr>
            <w:tcW w:w="4288" w:type="dxa"/>
            <w:gridSpan w:val="2"/>
            <w:vMerge w:val="restart"/>
          </w:tcPr>
          <w:p w14:paraId="43F2578C" w14:textId="77777777" w:rsidR="002401D0" w:rsidRPr="004F254E" w:rsidRDefault="002401D0">
            <w:pPr>
              <w:pStyle w:val="xMottagare1"/>
              <w:tabs>
                <w:tab w:val="left" w:pos="2349"/>
              </w:tabs>
            </w:pPr>
          </w:p>
        </w:tc>
      </w:tr>
      <w:tr w:rsidR="002401D0" w:rsidRPr="004F254E" w14:paraId="3355B0B7" w14:textId="77777777">
        <w:trPr>
          <w:cantSplit/>
          <w:trHeight w:val="238"/>
        </w:trPr>
        <w:tc>
          <w:tcPr>
            <w:tcW w:w="861" w:type="dxa"/>
          </w:tcPr>
          <w:p w14:paraId="261232BB" w14:textId="77777777" w:rsidR="002401D0" w:rsidRPr="004F254E" w:rsidRDefault="002401D0">
            <w:pPr>
              <w:pStyle w:val="xCelltext"/>
            </w:pPr>
          </w:p>
        </w:tc>
        <w:tc>
          <w:tcPr>
            <w:tcW w:w="4448" w:type="dxa"/>
            <w:vMerge/>
            <w:vAlign w:val="center"/>
          </w:tcPr>
          <w:p w14:paraId="2330F445" w14:textId="77777777" w:rsidR="002401D0" w:rsidRPr="004F254E" w:rsidRDefault="002401D0">
            <w:pPr>
              <w:pStyle w:val="xCelltext"/>
            </w:pPr>
          </w:p>
        </w:tc>
        <w:tc>
          <w:tcPr>
            <w:tcW w:w="4288" w:type="dxa"/>
            <w:gridSpan w:val="2"/>
            <w:vMerge/>
            <w:vAlign w:val="center"/>
          </w:tcPr>
          <w:p w14:paraId="2817C7B8" w14:textId="77777777" w:rsidR="002401D0" w:rsidRPr="004F254E" w:rsidRDefault="002401D0">
            <w:pPr>
              <w:pStyle w:val="xCelltext"/>
            </w:pPr>
          </w:p>
        </w:tc>
      </w:tr>
      <w:tr w:rsidR="002401D0" w:rsidRPr="004F254E" w14:paraId="53287040" w14:textId="77777777">
        <w:trPr>
          <w:cantSplit/>
          <w:trHeight w:val="238"/>
        </w:trPr>
        <w:tc>
          <w:tcPr>
            <w:tcW w:w="861" w:type="dxa"/>
          </w:tcPr>
          <w:p w14:paraId="79693245" w14:textId="77777777" w:rsidR="002401D0" w:rsidRPr="004F254E" w:rsidRDefault="002401D0">
            <w:pPr>
              <w:pStyle w:val="xCelltext"/>
            </w:pPr>
          </w:p>
        </w:tc>
        <w:tc>
          <w:tcPr>
            <w:tcW w:w="4448" w:type="dxa"/>
            <w:vMerge/>
            <w:vAlign w:val="center"/>
          </w:tcPr>
          <w:p w14:paraId="53BA8072" w14:textId="77777777" w:rsidR="002401D0" w:rsidRPr="004F254E" w:rsidRDefault="002401D0">
            <w:pPr>
              <w:pStyle w:val="xCelltext"/>
            </w:pPr>
          </w:p>
        </w:tc>
        <w:tc>
          <w:tcPr>
            <w:tcW w:w="4288" w:type="dxa"/>
            <w:gridSpan w:val="2"/>
            <w:vMerge/>
            <w:vAlign w:val="center"/>
          </w:tcPr>
          <w:p w14:paraId="34DE6729" w14:textId="77777777" w:rsidR="002401D0" w:rsidRPr="004F254E" w:rsidRDefault="002401D0">
            <w:pPr>
              <w:pStyle w:val="xCelltext"/>
            </w:pPr>
          </w:p>
        </w:tc>
      </w:tr>
      <w:tr w:rsidR="002401D0" w:rsidRPr="004F254E" w14:paraId="3D06765C" w14:textId="77777777">
        <w:trPr>
          <w:cantSplit/>
          <w:trHeight w:val="238"/>
        </w:trPr>
        <w:tc>
          <w:tcPr>
            <w:tcW w:w="861" w:type="dxa"/>
          </w:tcPr>
          <w:p w14:paraId="516737B7" w14:textId="77777777" w:rsidR="002401D0" w:rsidRPr="004F254E" w:rsidRDefault="002401D0">
            <w:pPr>
              <w:pStyle w:val="xCelltext"/>
            </w:pPr>
          </w:p>
        </w:tc>
        <w:tc>
          <w:tcPr>
            <w:tcW w:w="4448" w:type="dxa"/>
            <w:vMerge/>
            <w:vAlign w:val="center"/>
          </w:tcPr>
          <w:p w14:paraId="7FD159F8" w14:textId="77777777" w:rsidR="002401D0" w:rsidRPr="004F254E" w:rsidRDefault="002401D0">
            <w:pPr>
              <w:pStyle w:val="xCelltext"/>
            </w:pPr>
          </w:p>
        </w:tc>
        <w:tc>
          <w:tcPr>
            <w:tcW w:w="4288" w:type="dxa"/>
            <w:gridSpan w:val="2"/>
            <w:vMerge/>
            <w:vAlign w:val="center"/>
          </w:tcPr>
          <w:p w14:paraId="1D756DEA" w14:textId="77777777" w:rsidR="002401D0" w:rsidRPr="004F254E" w:rsidRDefault="002401D0">
            <w:pPr>
              <w:pStyle w:val="xCelltext"/>
            </w:pPr>
          </w:p>
        </w:tc>
      </w:tr>
      <w:tr w:rsidR="002401D0" w:rsidRPr="004F254E" w14:paraId="283AD371" w14:textId="77777777">
        <w:trPr>
          <w:cantSplit/>
          <w:trHeight w:val="238"/>
        </w:trPr>
        <w:tc>
          <w:tcPr>
            <w:tcW w:w="861" w:type="dxa"/>
          </w:tcPr>
          <w:p w14:paraId="3BF784C8" w14:textId="77777777" w:rsidR="002401D0" w:rsidRPr="004F254E" w:rsidRDefault="002401D0">
            <w:pPr>
              <w:pStyle w:val="xCelltext"/>
            </w:pPr>
          </w:p>
        </w:tc>
        <w:tc>
          <w:tcPr>
            <w:tcW w:w="4448" w:type="dxa"/>
            <w:vMerge/>
            <w:vAlign w:val="center"/>
          </w:tcPr>
          <w:p w14:paraId="21ADD2EF" w14:textId="77777777" w:rsidR="002401D0" w:rsidRPr="004F254E" w:rsidRDefault="002401D0">
            <w:pPr>
              <w:pStyle w:val="xCelltext"/>
            </w:pPr>
          </w:p>
        </w:tc>
        <w:tc>
          <w:tcPr>
            <w:tcW w:w="4288" w:type="dxa"/>
            <w:gridSpan w:val="2"/>
            <w:vMerge/>
            <w:vAlign w:val="center"/>
          </w:tcPr>
          <w:p w14:paraId="2481F258" w14:textId="77777777" w:rsidR="002401D0" w:rsidRPr="004F254E" w:rsidRDefault="002401D0">
            <w:pPr>
              <w:pStyle w:val="xCelltext"/>
            </w:pPr>
          </w:p>
        </w:tc>
      </w:tr>
    </w:tbl>
    <w:p w14:paraId="73CE55BD" w14:textId="77777777" w:rsidR="002401D0" w:rsidRPr="004F254E" w:rsidRDefault="002401D0">
      <w:pPr>
        <w:rPr>
          <w:b/>
          <w:bCs/>
        </w:rPr>
        <w:sectPr w:rsidR="002401D0" w:rsidRPr="004F254E">
          <w:footerReference w:type="even" r:id="rId12"/>
          <w:footerReference w:type="default" r:id="rId13"/>
          <w:pgSz w:w="11906" w:h="16838" w:code="9"/>
          <w:pgMar w:top="567" w:right="1134" w:bottom="1134" w:left="1191" w:header="624" w:footer="737" w:gutter="0"/>
          <w:cols w:space="708"/>
          <w:docGrid w:linePitch="360"/>
        </w:sectPr>
      </w:pPr>
    </w:p>
    <w:p w14:paraId="4DBC1CA2" w14:textId="508413BF" w:rsidR="002401D0" w:rsidRPr="004F254E" w:rsidRDefault="00C96990">
      <w:pPr>
        <w:pStyle w:val="ArendeOverRubrik"/>
      </w:pPr>
      <w:r w:rsidRPr="004F254E">
        <w:t>Finans- och närings</w:t>
      </w:r>
      <w:r w:rsidR="002401D0" w:rsidRPr="004F254E">
        <w:t>utskottets betänkande</w:t>
      </w:r>
    </w:p>
    <w:p w14:paraId="44A35F1F" w14:textId="2A18F0F4" w:rsidR="002401D0" w:rsidRPr="004F254E" w:rsidRDefault="00C96990">
      <w:pPr>
        <w:pStyle w:val="ArendeRubrik"/>
      </w:pPr>
      <w:r w:rsidRPr="004F254E">
        <w:t>Ändring av landskapslagen om Ålands energimyndighet</w:t>
      </w:r>
    </w:p>
    <w:p w14:paraId="4A851428" w14:textId="0FB6CC94" w:rsidR="002401D0" w:rsidRPr="004F254E" w:rsidRDefault="00C96990">
      <w:pPr>
        <w:pStyle w:val="ArendeUnderRubrik"/>
      </w:pPr>
      <w:r w:rsidRPr="004F254E">
        <w:t>Landskapsregeringens lagförslag LF 2/</w:t>
      </w:r>
      <w:proofErr w:type="gramStart"/>
      <w:r w:rsidRPr="004F254E">
        <w:t>2026-2027</w:t>
      </w:r>
      <w:proofErr w:type="gramEnd"/>
    </w:p>
    <w:p w14:paraId="6E6331F2" w14:textId="77777777" w:rsidR="002401D0" w:rsidRPr="004F254E" w:rsidRDefault="002401D0">
      <w:pPr>
        <w:pStyle w:val="ANormal"/>
      </w:pPr>
    </w:p>
    <w:p w14:paraId="6E8014EF" w14:textId="77777777" w:rsidR="002401D0" w:rsidRPr="004F254E" w:rsidRDefault="002401D0">
      <w:pPr>
        <w:pStyle w:val="Innehll1"/>
      </w:pPr>
      <w:r w:rsidRPr="004F254E">
        <w:t>INNEHÅLL</w:t>
      </w:r>
    </w:p>
    <w:p w14:paraId="12AED04E" w14:textId="1C6C9536" w:rsidR="004F254E" w:rsidRDefault="002401D0">
      <w:pPr>
        <w:pStyle w:val="Innehll1"/>
        <w:rPr>
          <w:rFonts w:asciiTheme="minorHAnsi" w:eastAsiaTheme="minorEastAsia" w:hAnsiTheme="minorHAnsi" w:cstheme="minorBidi"/>
          <w:kern w:val="2"/>
          <w:sz w:val="24"/>
          <w:szCs w:val="24"/>
          <w:lang w:val="sv-FI" w:eastAsia="sv-FI"/>
          <w14:ligatures w14:val="standardContextual"/>
        </w:rPr>
      </w:pPr>
      <w:r w:rsidRPr="004F254E">
        <w:fldChar w:fldCharType="begin"/>
      </w:r>
      <w:r w:rsidRPr="004F254E">
        <w:instrText xml:space="preserve"> TOC \o "1-1" \h \z \t "Rubrik 2;2;Rubrik 3;3;RubrikB;2;RubrikC;3" </w:instrText>
      </w:r>
      <w:r w:rsidRPr="004F254E">
        <w:fldChar w:fldCharType="separate"/>
      </w:r>
      <w:hyperlink w:anchor="_Toc244767388" w:history="1">
        <w:r w:rsidR="004F254E" w:rsidRPr="006030B1">
          <w:rPr>
            <w:rStyle w:val="Hyperlnk"/>
          </w:rPr>
          <w:t>Sammanfattning</w:t>
        </w:r>
        <w:r w:rsidR="004F254E">
          <w:rPr>
            <w:webHidden/>
          </w:rPr>
          <w:tab/>
        </w:r>
        <w:r w:rsidR="004F254E">
          <w:rPr>
            <w:webHidden/>
          </w:rPr>
          <w:fldChar w:fldCharType="begin"/>
        </w:r>
        <w:r w:rsidR="004F254E">
          <w:rPr>
            <w:webHidden/>
          </w:rPr>
          <w:instrText xml:space="preserve"> PAGEREF _Toc244767388 \h </w:instrText>
        </w:r>
        <w:r w:rsidR="004F254E">
          <w:rPr>
            <w:webHidden/>
          </w:rPr>
        </w:r>
        <w:r w:rsidR="004F254E">
          <w:rPr>
            <w:webHidden/>
          </w:rPr>
          <w:fldChar w:fldCharType="separate"/>
        </w:r>
        <w:r w:rsidR="00091E8C">
          <w:rPr>
            <w:webHidden/>
          </w:rPr>
          <w:t>1</w:t>
        </w:r>
        <w:r w:rsidR="004F254E">
          <w:rPr>
            <w:webHidden/>
          </w:rPr>
          <w:fldChar w:fldCharType="end"/>
        </w:r>
      </w:hyperlink>
    </w:p>
    <w:p w14:paraId="5779EDBE" w14:textId="054A50C3" w:rsidR="004F254E" w:rsidRDefault="004F254E">
      <w:pPr>
        <w:pStyle w:val="Innehll2"/>
        <w:rPr>
          <w:rFonts w:asciiTheme="minorHAnsi" w:eastAsiaTheme="minorEastAsia" w:hAnsiTheme="minorHAnsi" w:cstheme="minorBidi"/>
          <w:kern w:val="2"/>
          <w:sz w:val="24"/>
          <w:szCs w:val="24"/>
          <w:lang w:val="sv-FI" w:eastAsia="sv-FI"/>
          <w14:ligatures w14:val="standardContextual"/>
        </w:rPr>
      </w:pPr>
      <w:hyperlink w:anchor="_Toc244767389" w:history="1">
        <w:r w:rsidRPr="006030B1">
          <w:rPr>
            <w:rStyle w:val="Hyperlnk"/>
          </w:rPr>
          <w:t>Landskapsregeringens förslag</w:t>
        </w:r>
        <w:r>
          <w:rPr>
            <w:webHidden/>
          </w:rPr>
          <w:tab/>
        </w:r>
        <w:r>
          <w:rPr>
            <w:webHidden/>
          </w:rPr>
          <w:fldChar w:fldCharType="begin"/>
        </w:r>
        <w:r>
          <w:rPr>
            <w:webHidden/>
          </w:rPr>
          <w:instrText xml:space="preserve"> PAGEREF _Toc244767389 \h </w:instrText>
        </w:r>
        <w:r>
          <w:rPr>
            <w:webHidden/>
          </w:rPr>
        </w:r>
        <w:r>
          <w:rPr>
            <w:webHidden/>
          </w:rPr>
          <w:fldChar w:fldCharType="separate"/>
        </w:r>
        <w:r w:rsidR="00091E8C">
          <w:rPr>
            <w:webHidden/>
          </w:rPr>
          <w:t>1</w:t>
        </w:r>
        <w:r>
          <w:rPr>
            <w:webHidden/>
          </w:rPr>
          <w:fldChar w:fldCharType="end"/>
        </w:r>
      </w:hyperlink>
    </w:p>
    <w:p w14:paraId="7BA26EB5" w14:textId="6574303A" w:rsidR="004F254E" w:rsidRDefault="004F254E">
      <w:pPr>
        <w:pStyle w:val="Innehll2"/>
        <w:rPr>
          <w:rFonts w:asciiTheme="minorHAnsi" w:eastAsiaTheme="minorEastAsia" w:hAnsiTheme="minorHAnsi" w:cstheme="minorBidi"/>
          <w:kern w:val="2"/>
          <w:sz w:val="24"/>
          <w:szCs w:val="24"/>
          <w:lang w:val="sv-FI" w:eastAsia="sv-FI"/>
          <w14:ligatures w14:val="standardContextual"/>
        </w:rPr>
      </w:pPr>
      <w:hyperlink w:anchor="_Toc244767390" w:history="1">
        <w:r w:rsidRPr="006030B1">
          <w:rPr>
            <w:rStyle w:val="Hyperlnk"/>
          </w:rPr>
          <w:t>Utskottets förslag</w:t>
        </w:r>
        <w:r>
          <w:rPr>
            <w:webHidden/>
          </w:rPr>
          <w:tab/>
        </w:r>
        <w:r>
          <w:rPr>
            <w:webHidden/>
          </w:rPr>
          <w:fldChar w:fldCharType="begin"/>
        </w:r>
        <w:r>
          <w:rPr>
            <w:webHidden/>
          </w:rPr>
          <w:instrText xml:space="preserve"> PAGEREF _Toc244767390 \h </w:instrText>
        </w:r>
        <w:r>
          <w:rPr>
            <w:webHidden/>
          </w:rPr>
        </w:r>
        <w:r>
          <w:rPr>
            <w:webHidden/>
          </w:rPr>
          <w:fldChar w:fldCharType="separate"/>
        </w:r>
        <w:r w:rsidR="00091E8C">
          <w:rPr>
            <w:webHidden/>
          </w:rPr>
          <w:t>1</w:t>
        </w:r>
        <w:r>
          <w:rPr>
            <w:webHidden/>
          </w:rPr>
          <w:fldChar w:fldCharType="end"/>
        </w:r>
      </w:hyperlink>
    </w:p>
    <w:p w14:paraId="217E0A0B" w14:textId="675BC975" w:rsidR="004F254E" w:rsidRDefault="004F254E">
      <w:pPr>
        <w:pStyle w:val="Innehll1"/>
        <w:rPr>
          <w:rFonts w:asciiTheme="minorHAnsi" w:eastAsiaTheme="minorEastAsia" w:hAnsiTheme="minorHAnsi" w:cstheme="minorBidi"/>
          <w:kern w:val="2"/>
          <w:sz w:val="24"/>
          <w:szCs w:val="24"/>
          <w:lang w:val="sv-FI" w:eastAsia="sv-FI"/>
          <w14:ligatures w14:val="standardContextual"/>
        </w:rPr>
      </w:pPr>
      <w:hyperlink w:anchor="_Toc244767391" w:history="1">
        <w:r w:rsidRPr="006030B1">
          <w:rPr>
            <w:rStyle w:val="Hyperlnk"/>
          </w:rPr>
          <w:t>Utskottets synpunkter</w:t>
        </w:r>
        <w:r>
          <w:rPr>
            <w:webHidden/>
          </w:rPr>
          <w:tab/>
        </w:r>
        <w:r>
          <w:rPr>
            <w:webHidden/>
          </w:rPr>
          <w:fldChar w:fldCharType="begin"/>
        </w:r>
        <w:r>
          <w:rPr>
            <w:webHidden/>
          </w:rPr>
          <w:instrText xml:space="preserve"> PAGEREF _Toc244767391 \h </w:instrText>
        </w:r>
        <w:r>
          <w:rPr>
            <w:webHidden/>
          </w:rPr>
        </w:r>
        <w:r>
          <w:rPr>
            <w:webHidden/>
          </w:rPr>
          <w:fldChar w:fldCharType="separate"/>
        </w:r>
        <w:r w:rsidR="00091E8C">
          <w:rPr>
            <w:webHidden/>
          </w:rPr>
          <w:t>1</w:t>
        </w:r>
        <w:r>
          <w:rPr>
            <w:webHidden/>
          </w:rPr>
          <w:fldChar w:fldCharType="end"/>
        </w:r>
      </w:hyperlink>
    </w:p>
    <w:p w14:paraId="7B541E3C" w14:textId="5B4A73F0" w:rsidR="004F254E" w:rsidRDefault="004F254E">
      <w:pPr>
        <w:pStyle w:val="Innehll1"/>
        <w:rPr>
          <w:rFonts w:asciiTheme="minorHAnsi" w:eastAsiaTheme="minorEastAsia" w:hAnsiTheme="minorHAnsi" w:cstheme="minorBidi"/>
          <w:kern w:val="2"/>
          <w:sz w:val="24"/>
          <w:szCs w:val="24"/>
          <w:lang w:val="sv-FI" w:eastAsia="sv-FI"/>
          <w14:ligatures w14:val="standardContextual"/>
        </w:rPr>
      </w:pPr>
      <w:hyperlink w:anchor="_Toc244767392" w:history="1">
        <w:r w:rsidRPr="006030B1">
          <w:rPr>
            <w:rStyle w:val="Hyperlnk"/>
          </w:rPr>
          <w:t>Ärendets behandling</w:t>
        </w:r>
        <w:r>
          <w:rPr>
            <w:webHidden/>
          </w:rPr>
          <w:tab/>
        </w:r>
        <w:r>
          <w:rPr>
            <w:webHidden/>
          </w:rPr>
          <w:fldChar w:fldCharType="begin"/>
        </w:r>
        <w:r>
          <w:rPr>
            <w:webHidden/>
          </w:rPr>
          <w:instrText xml:space="preserve"> PAGEREF _Toc244767392 \h </w:instrText>
        </w:r>
        <w:r>
          <w:rPr>
            <w:webHidden/>
          </w:rPr>
        </w:r>
        <w:r>
          <w:rPr>
            <w:webHidden/>
          </w:rPr>
          <w:fldChar w:fldCharType="separate"/>
        </w:r>
        <w:r w:rsidR="00091E8C">
          <w:rPr>
            <w:webHidden/>
          </w:rPr>
          <w:t>2</w:t>
        </w:r>
        <w:r>
          <w:rPr>
            <w:webHidden/>
          </w:rPr>
          <w:fldChar w:fldCharType="end"/>
        </w:r>
      </w:hyperlink>
    </w:p>
    <w:p w14:paraId="6518E69F" w14:textId="2EDFD70C" w:rsidR="004F254E" w:rsidRDefault="004F254E">
      <w:pPr>
        <w:pStyle w:val="Innehll1"/>
        <w:rPr>
          <w:rFonts w:asciiTheme="minorHAnsi" w:eastAsiaTheme="minorEastAsia" w:hAnsiTheme="minorHAnsi" w:cstheme="minorBidi"/>
          <w:kern w:val="2"/>
          <w:sz w:val="24"/>
          <w:szCs w:val="24"/>
          <w:lang w:val="sv-FI" w:eastAsia="sv-FI"/>
          <w14:ligatures w14:val="standardContextual"/>
        </w:rPr>
      </w:pPr>
      <w:hyperlink w:anchor="_Toc244767393" w:history="1">
        <w:r w:rsidRPr="006030B1">
          <w:rPr>
            <w:rStyle w:val="Hyperlnk"/>
          </w:rPr>
          <w:t>Utskottets förslag</w:t>
        </w:r>
        <w:r>
          <w:rPr>
            <w:webHidden/>
          </w:rPr>
          <w:tab/>
        </w:r>
        <w:r>
          <w:rPr>
            <w:webHidden/>
          </w:rPr>
          <w:fldChar w:fldCharType="begin"/>
        </w:r>
        <w:r>
          <w:rPr>
            <w:webHidden/>
          </w:rPr>
          <w:instrText xml:space="preserve"> PAGEREF _Toc244767393 \h </w:instrText>
        </w:r>
        <w:r>
          <w:rPr>
            <w:webHidden/>
          </w:rPr>
        </w:r>
        <w:r>
          <w:rPr>
            <w:webHidden/>
          </w:rPr>
          <w:fldChar w:fldCharType="separate"/>
        </w:r>
        <w:r w:rsidR="00091E8C">
          <w:rPr>
            <w:webHidden/>
          </w:rPr>
          <w:t>2</w:t>
        </w:r>
        <w:r>
          <w:rPr>
            <w:webHidden/>
          </w:rPr>
          <w:fldChar w:fldCharType="end"/>
        </w:r>
      </w:hyperlink>
    </w:p>
    <w:p w14:paraId="49EF8D04" w14:textId="0754414D" w:rsidR="002401D0" w:rsidRPr="004F254E" w:rsidRDefault="002401D0">
      <w:pPr>
        <w:pStyle w:val="ANormal"/>
        <w:rPr>
          <w:noProof/>
        </w:rPr>
      </w:pPr>
      <w:r w:rsidRPr="004F254E">
        <w:rPr>
          <w:rFonts w:ascii="Verdana" w:hAnsi="Verdana"/>
          <w:noProof/>
          <w:sz w:val="16"/>
          <w:szCs w:val="36"/>
        </w:rPr>
        <w:fldChar w:fldCharType="end"/>
      </w:r>
    </w:p>
    <w:p w14:paraId="0601ADA5" w14:textId="77777777" w:rsidR="002401D0" w:rsidRPr="004F254E" w:rsidRDefault="002401D0">
      <w:pPr>
        <w:pStyle w:val="ANormal"/>
      </w:pPr>
    </w:p>
    <w:p w14:paraId="096F4898" w14:textId="77777777" w:rsidR="002401D0" w:rsidRPr="004F254E" w:rsidRDefault="002401D0">
      <w:pPr>
        <w:pStyle w:val="RubrikA"/>
      </w:pPr>
      <w:bookmarkStart w:id="1" w:name="_Toc529800932"/>
      <w:bookmarkStart w:id="2" w:name="_Toc244767388"/>
      <w:r w:rsidRPr="004F254E">
        <w:t>Sammanfattning</w:t>
      </w:r>
      <w:bookmarkEnd w:id="1"/>
      <w:bookmarkEnd w:id="2"/>
    </w:p>
    <w:p w14:paraId="0D40A4CC" w14:textId="77777777" w:rsidR="002401D0" w:rsidRPr="004F254E" w:rsidRDefault="002401D0">
      <w:pPr>
        <w:pStyle w:val="Rubrikmellanrum"/>
      </w:pPr>
    </w:p>
    <w:p w14:paraId="03FED4B8" w14:textId="21FD56C9" w:rsidR="002401D0" w:rsidRPr="004F254E" w:rsidRDefault="00C96990">
      <w:pPr>
        <w:pStyle w:val="RubrikB"/>
      </w:pPr>
      <w:bookmarkStart w:id="3" w:name="_Toc529800933"/>
      <w:bookmarkStart w:id="4" w:name="_Toc244767389"/>
      <w:r w:rsidRPr="004F254E">
        <w:t>Landskapsregeringens</w:t>
      </w:r>
      <w:r w:rsidR="002401D0" w:rsidRPr="004F254E">
        <w:t xml:space="preserve"> förslag</w:t>
      </w:r>
      <w:bookmarkEnd w:id="3"/>
      <w:bookmarkEnd w:id="4"/>
    </w:p>
    <w:p w14:paraId="62334992" w14:textId="77777777" w:rsidR="002401D0" w:rsidRPr="004F254E" w:rsidRDefault="002401D0">
      <w:pPr>
        <w:pStyle w:val="Rubrikmellanrum"/>
      </w:pPr>
    </w:p>
    <w:p w14:paraId="510C7AAB" w14:textId="77777777" w:rsidR="00C96990" w:rsidRPr="004F254E" w:rsidRDefault="00C96990" w:rsidP="00C96990">
      <w:pPr>
        <w:pStyle w:val="ANormal"/>
      </w:pPr>
      <w:r w:rsidRPr="004F254E">
        <w:t>Vid beredningen av en ändring av 1 § 2 mom. i landskapslagen om Ålands energimyndighet i lagförslag 22/2025–2026 uppmärksammades inte att det i lagförslag 24/2024–2025, som då var under behandling i lagtinget, föreslogs en ändring av samma bestämmelse. Ändringarna är inte förenliga varför landskapsregeringen föreslår att lagtingets beslut LTB 80/2026 upphävs och att lagtinget beslutar om en ny ändring av 1 § 2 mom. i landskapslagen om Ålands energimyndighet. Lagändringarna bör behandlas skyndsamt för att kunna sättas i kraft så fort som möjligt.</w:t>
      </w:r>
    </w:p>
    <w:p w14:paraId="649A3EC1" w14:textId="497BBED6" w:rsidR="002401D0" w:rsidRPr="004F254E" w:rsidRDefault="002401D0">
      <w:pPr>
        <w:pStyle w:val="ANormal"/>
      </w:pPr>
    </w:p>
    <w:p w14:paraId="0C664E5A" w14:textId="77777777" w:rsidR="002401D0" w:rsidRPr="004F254E" w:rsidRDefault="002401D0">
      <w:pPr>
        <w:pStyle w:val="ANormal"/>
      </w:pPr>
    </w:p>
    <w:p w14:paraId="4BD89D2C" w14:textId="77777777" w:rsidR="002401D0" w:rsidRPr="004F254E" w:rsidRDefault="002401D0">
      <w:pPr>
        <w:pStyle w:val="RubrikB"/>
      </w:pPr>
      <w:bookmarkStart w:id="5" w:name="_Toc529800934"/>
      <w:bookmarkStart w:id="6" w:name="_Toc244767390"/>
      <w:r w:rsidRPr="004F254E">
        <w:t>Utskottets förslag</w:t>
      </w:r>
      <w:bookmarkEnd w:id="5"/>
      <w:bookmarkEnd w:id="6"/>
    </w:p>
    <w:p w14:paraId="50128FF4" w14:textId="77777777" w:rsidR="002401D0" w:rsidRPr="004F254E" w:rsidRDefault="002401D0">
      <w:pPr>
        <w:pStyle w:val="Rubrikmellanrum"/>
      </w:pPr>
    </w:p>
    <w:p w14:paraId="43419038" w14:textId="6E954AA5" w:rsidR="00B43C27" w:rsidRPr="004F254E" w:rsidRDefault="00B43C27" w:rsidP="00B43C27">
      <w:pPr>
        <w:pStyle w:val="ANormal"/>
      </w:pPr>
      <w:r w:rsidRPr="004F254E">
        <w:t>Utskottet föreslår att lagförslagen antas med en smärre teknisk ändring.</w:t>
      </w:r>
    </w:p>
    <w:p w14:paraId="150268B6" w14:textId="77777777" w:rsidR="002401D0" w:rsidRPr="004F254E" w:rsidRDefault="002401D0">
      <w:pPr>
        <w:pStyle w:val="ANormal"/>
      </w:pPr>
    </w:p>
    <w:p w14:paraId="1877D2FB" w14:textId="77777777" w:rsidR="002401D0" w:rsidRPr="004F254E" w:rsidRDefault="002401D0">
      <w:pPr>
        <w:pStyle w:val="RubrikA"/>
      </w:pPr>
      <w:bookmarkStart w:id="7" w:name="_Toc529800935"/>
      <w:bookmarkStart w:id="8" w:name="_Toc244767391"/>
      <w:r w:rsidRPr="004F254E">
        <w:t>Utskottets synpunkter</w:t>
      </w:r>
      <w:bookmarkEnd w:id="7"/>
      <w:bookmarkEnd w:id="8"/>
    </w:p>
    <w:p w14:paraId="47E597E3" w14:textId="77777777" w:rsidR="002401D0" w:rsidRPr="004F254E" w:rsidRDefault="002401D0">
      <w:pPr>
        <w:pStyle w:val="Rubrikmellanrum"/>
      </w:pPr>
    </w:p>
    <w:p w14:paraId="0D33729D" w14:textId="0586E8E2" w:rsidR="002401D0" w:rsidRPr="004F254E" w:rsidRDefault="00986F02">
      <w:pPr>
        <w:pStyle w:val="ANormal"/>
      </w:pPr>
      <w:r w:rsidRPr="004F254E">
        <w:t>Utskottet konstaterar att lagförslaget är av teknisk natur och syftar till att korrigera en bristande överensstämmelse mellan de lagändringar som antagits genom lagtingets beslut LTB 78/2026 och LTB 80/2026. Utskottet anser det angeläget att säkerställa en tydlig och konsekvent reglering av Ålands energimyndighets uppgifter och omfattar därför landskapsregeringens förslag.</w:t>
      </w:r>
    </w:p>
    <w:p w14:paraId="4A78D6AB" w14:textId="65B1DBF9" w:rsidR="00B01920" w:rsidRPr="004F254E" w:rsidRDefault="00B01920">
      <w:pPr>
        <w:pStyle w:val="ANormal"/>
        <w:rPr>
          <w:lang w:val="sv-FI"/>
        </w:rPr>
      </w:pPr>
      <w:r w:rsidRPr="004F254E">
        <w:tab/>
      </w:r>
      <w:r w:rsidRPr="004F254E">
        <w:rPr>
          <w:lang w:val="sv-FI"/>
        </w:rPr>
        <w:t>Utskottet hänvisar till sitt betänkande nr 20/2025–2026, där utskottet betona</w:t>
      </w:r>
      <w:r w:rsidR="00B43C27" w:rsidRPr="004F254E">
        <w:rPr>
          <w:lang w:val="sv-FI"/>
        </w:rPr>
        <w:t>r</w:t>
      </w:r>
      <w:r w:rsidRPr="004F254E">
        <w:rPr>
          <w:lang w:val="sv-FI"/>
        </w:rPr>
        <w:t xml:space="preserve"> vikten av en rättvis fördelning av utsläppsrätter mellan Åland och Finland. Utskottet vidhåller att de auktionsintäkter som hänför sig till bränsle som säljs för konsumtion på Åland bör tillfalla landskapet. Utskottet understryker därför vikten av att landskapsregeringen fortsatt bevakar Ålands intressen i förhandlingarna om fördelningen av auktionsrätterna, inte minst för att säkerställa finansieringen av den gröna omställningen på Åland.</w:t>
      </w:r>
    </w:p>
    <w:p w14:paraId="69CF2262" w14:textId="77777777" w:rsidR="00986F02" w:rsidRPr="004F254E" w:rsidRDefault="00986F02">
      <w:pPr>
        <w:pStyle w:val="ANormal"/>
      </w:pPr>
    </w:p>
    <w:p w14:paraId="09C0B167" w14:textId="77777777" w:rsidR="002401D0" w:rsidRPr="004F254E" w:rsidRDefault="002401D0">
      <w:pPr>
        <w:pStyle w:val="RubrikA"/>
      </w:pPr>
      <w:bookmarkStart w:id="9" w:name="_Toc529800936"/>
      <w:bookmarkStart w:id="10" w:name="_Toc244767392"/>
      <w:r w:rsidRPr="004F254E">
        <w:lastRenderedPageBreak/>
        <w:t>Ärendets behandling</w:t>
      </w:r>
      <w:bookmarkEnd w:id="9"/>
      <w:bookmarkEnd w:id="10"/>
    </w:p>
    <w:p w14:paraId="40627105" w14:textId="77777777" w:rsidR="002401D0" w:rsidRPr="004F254E" w:rsidRDefault="002401D0">
      <w:pPr>
        <w:pStyle w:val="Rubrikmellanrum"/>
      </w:pPr>
    </w:p>
    <w:p w14:paraId="262D78CE" w14:textId="77777777" w:rsidR="00B01920" w:rsidRPr="004F254E" w:rsidRDefault="00F45F70" w:rsidP="00F45F70">
      <w:pPr>
        <w:pStyle w:val="ANormal"/>
      </w:pPr>
      <w:r w:rsidRPr="004F254E">
        <w:t xml:space="preserve">Lagtinget har den 4 november 2026 </w:t>
      </w:r>
      <w:proofErr w:type="spellStart"/>
      <w:r w:rsidRPr="004F254E">
        <w:t>inbegärt</w:t>
      </w:r>
      <w:proofErr w:type="spellEnd"/>
      <w:r w:rsidRPr="004F254E">
        <w:t xml:space="preserve"> finans- och näringsutskottets yttrande över lagförslaget. </w:t>
      </w:r>
    </w:p>
    <w:p w14:paraId="15FB33B8" w14:textId="77777777" w:rsidR="00B01920" w:rsidRPr="004F254E" w:rsidRDefault="00B01920" w:rsidP="00F45F70">
      <w:pPr>
        <w:pStyle w:val="ANormal"/>
      </w:pPr>
      <w:r w:rsidRPr="004F254E">
        <w:tab/>
      </w:r>
      <w:r w:rsidR="00F45F70" w:rsidRPr="004F254E">
        <w:t>Utskottet har i ärendet hör</w:t>
      </w:r>
      <w:r w:rsidRPr="004F254E">
        <w:t>t ministern Camilla Gunell, byråchefen Gustav Blomberg samt lagberedaren Patrik Lönngren.</w:t>
      </w:r>
    </w:p>
    <w:p w14:paraId="3116AEB2" w14:textId="138701CA" w:rsidR="00F45F70" w:rsidRPr="004F254E" w:rsidRDefault="00B01920" w:rsidP="00F45F70">
      <w:pPr>
        <w:pStyle w:val="ANormal"/>
      </w:pPr>
      <w:r w:rsidRPr="004F254E">
        <w:tab/>
      </w:r>
      <w:r w:rsidR="00F45F70" w:rsidRPr="004F254E">
        <w:rPr>
          <w:lang w:val="sv-FI"/>
        </w:rPr>
        <w:t xml:space="preserve">I ärendets avgörande behandling deltog ordföranden John Holmberg, viceordföranden Nina Fellman, ledamöterna </w:t>
      </w:r>
      <w:r w:rsidR="00F54D22" w:rsidRPr="004F254E">
        <w:rPr>
          <w:lang w:val="sv-FI"/>
        </w:rPr>
        <w:t xml:space="preserve">Sandra </w:t>
      </w:r>
      <w:proofErr w:type="spellStart"/>
      <w:r w:rsidR="00F54D22" w:rsidRPr="004F254E">
        <w:rPr>
          <w:lang w:val="sv-FI"/>
        </w:rPr>
        <w:t>Listherby</w:t>
      </w:r>
      <w:proofErr w:type="spellEnd"/>
      <w:r w:rsidR="00F45F70" w:rsidRPr="004F254E">
        <w:rPr>
          <w:lang w:val="sv-FI"/>
        </w:rPr>
        <w:t xml:space="preserve">, Jörgen Gustafsson, Roger Höglund, Andreas </w:t>
      </w:r>
      <w:proofErr w:type="spellStart"/>
      <w:r w:rsidR="00F45F70" w:rsidRPr="004F254E">
        <w:rPr>
          <w:lang w:val="sv-FI"/>
        </w:rPr>
        <w:t>Kanborg</w:t>
      </w:r>
      <w:proofErr w:type="spellEnd"/>
      <w:r w:rsidR="00F45F70" w:rsidRPr="004F254E">
        <w:rPr>
          <w:lang w:val="sv-FI"/>
        </w:rPr>
        <w:t xml:space="preserve"> </w:t>
      </w:r>
      <w:r w:rsidR="00F45F70" w:rsidRPr="004F254E">
        <w:t xml:space="preserve">och </w:t>
      </w:r>
      <w:r w:rsidR="00F45F70" w:rsidRPr="004F254E">
        <w:rPr>
          <w:lang w:val="sv-FI"/>
        </w:rPr>
        <w:t>Wille Valve.</w:t>
      </w:r>
    </w:p>
    <w:p w14:paraId="1B9693ED" w14:textId="62C9FE3A" w:rsidR="002401D0" w:rsidRPr="004F254E" w:rsidRDefault="002401D0">
      <w:pPr>
        <w:pStyle w:val="ANormal"/>
        <w:rPr>
          <w:lang w:val="sv-FI"/>
        </w:rPr>
      </w:pPr>
    </w:p>
    <w:p w14:paraId="7AB5AD08" w14:textId="77777777" w:rsidR="002401D0" w:rsidRPr="004F254E" w:rsidRDefault="002401D0">
      <w:pPr>
        <w:pStyle w:val="ANormal"/>
      </w:pPr>
    </w:p>
    <w:p w14:paraId="26BC061E" w14:textId="77777777" w:rsidR="002401D0" w:rsidRPr="004F254E" w:rsidRDefault="002401D0">
      <w:pPr>
        <w:pStyle w:val="RubrikA"/>
      </w:pPr>
      <w:bookmarkStart w:id="11" w:name="_Toc529800937"/>
      <w:bookmarkStart w:id="12" w:name="_Toc244767393"/>
      <w:r w:rsidRPr="004F254E">
        <w:t>Utskottets förslag</w:t>
      </w:r>
      <w:bookmarkEnd w:id="11"/>
      <w:bookmarkEnd w:id="12"/>
    </w:p>
    <w:p w14:paraId="16436A45" w14:textId="77777777" w:rsidR="002401D0" w:rsidRPr="004F254E" w:rsidRDefault="002401D0">
      <w:pPr>
        <w:pStyle w:val="Rubrikmellanrum"/>
      </w:pPr>
    </w:p>
    <w:p w14:paraId="3350837A" w14:textId="77777777" w:rsidR="002401D0" w:rsidRPr="004F254E" w:rsidRDefault="002401D0">
      <w:pPr>
        <w:pStyle w:val="ANormal"/>
      </w:pPr>
      <w:r w:rsidRPr="004F254E">
        <w:t>Med hänvisning till det anförda föreslår utskottet</w:t>
      </w:r>
    </w:p>
    <w:p w14:paraId="32D0B1D1" w14:textId="77777777" w:rsidR="002401D0" w:rsidRPr="004F254E" w:rsidRDefault="002401D0">
      <w:pPr>
        <w:pStyle w:val="ANormal"/>
      </w:pPr>
    </w:p>
    <w:p w14:paraId="4429AF31" w14:textId="1AF4A0C5" w:rsidR="00C96990" w:rsidRPr="004F254E" w:rsidRDefault="002401D0" w:rsidP="00F45F70">
      <w:pPr>
        <w:pStyle w:val="Klam"/>
      </w:pPr>
      <w:r w:rsidRPr="004F254E">
        <w:t>att lagtinget</w:t>
      </w:r>
      <w:r w:rsidR="00C96990" w:rsidRPr="004F254E">
        <w:t xml:space="preserve"> antar lagförslag</w:t>
      </w:r>
      <w:r w:rsidR="007C53CE" w:rsidRPr="004F254E">
        <w:t xml:space="preserve"> om upphävande av vissa bestämmelser i landskapslag om Ålands energimyndighet i förslagen lydelse och lagförslag om ändring av 1 § landskapslag om Ålands energimyndighet</w:t>
      </w:r>
      <w:r w:rsidR="00C96990" w:rsidRPr="004F254E">
        <w:t xml:space="preserve"> i </w:t>
      </w:r>
      <w:r w:rsidR="00B01920" w:rsidRPr="004F254E">
        <w:t xml:space="preserve">följande </w:t>
      </w:r>
      <w:r w:rsidR="00C96990" w:rsidRPr="004F254E">
        <w:t>lydelse</w:t>
      </w:r>
      <w:r w:rsidR="00B01920" w:rsidRPr="004F254E">
        <w:t>:</w:t>
      </w:r>
    </w:p>
    <w:p w14:paraId="0E4E4A31" w14:textId="77777777" w:rsidR="00C96990" w:rsidRPr="004F254E" w:rsidRDefault="00C96990" w:rsidP="00C96990">
      <w:pPr>
        <w:pStyle w:val="ANormal"/>
      </w:pPr>
    </w:p>
    <w:p w14:paraId="5ACEDB51" w14:textId="77777777" w:rsidR="00C96990" w:rsidRPr="004F254E" w:rsidRDefault="00C96990" w:rsidP="00C96990">
      <w:pPr>
        <w:pStyle w:val="ANormal"/>
      </w:pPr>
    </w:p>
    <w:p w14:paraId="4B2FC400" w14:textId="55D40502" w:rsidR="00C96990" w:rsidRPr="004F254E" w:rsidRDefault="00C96990" w:rsidP="00C96990">
      <w:pPr>
        <w:pStyle w:val="ANormal"/>
      </w:pPr>
      <w:bookmarkStart w:id="13" w:name="_Hlk221615622"/>
    </w:p>
    <w:p w14:paraId="027F0082" w14:textId="77777777" w:rsidR="00C96990" w:rsidRPr="004F254E" w:rsidRDefault="00C96990" w:rsidP="00C96990">
      <w:pPr>
        <w:pStyle w:val="LagHuvRubr"/>
      </w:pPr>
      <w:bookmarkStart w:id="14" w:name="_Toc244173422"/>
      <w:r w:rsidRPr="004F254E">
        <w:t>L A N D S K A P S L A G</w:t>
      </w:r>
      <w:r w:rsidRPr="004F254E">
        <w:br/>
        <w:t>om ändring av 1 § landskapslagen om Ålands energimyndighet</w:t>
      </w:r>
      <w:bookmarkEnd w:id="14"/>
    </w:p>
    <w:p w14:paraId="5D4319CC" w14:textId="77777777" w:rsidR="00C96990" w:rsidRPr="004F254E" w:rsidRDefault="00C96990" w:rsidP="00C96990">
      <w:pPr>
        <w:pStyle w:val="ANormal"/>
      </w:pPr>
    </w:p>
    <w:p w14:paraId="72418525" w14:textId="77777777" w:rsidR="00C96990" w:rsidRPr="004F254E" w:rsidRDefault="00C96990" w:rsidP="00C96990">
      <w:pPr>
        <w:pStyle w:val="ANormal"/>
      </w:pPr>
    </w:p>
    <w:p w14:paraId="569DCBB5" w14:textId="77777777" w:rsidR="00C96990" w:rsidRPr="004F254E" w:rsidRDefault="00C96990" w:rsidP="00C96990">
      <w:pPr>
        <w:pStyle w:val="ANormal"/>
      </w:pPr>
      <w:r w:rsidRPr="004F254E">
        <w:tab/>
        <w:t xml:space="preserve">I enlighet med lagtingets beslut </w:t>
      </w:r>
      <w:r w:rsidRPr="004F254E">
        <w:rPr>
          <w:b/>
          <w:bCs/>
        </w:rPr>
        <w:t>ändras</w:t>
      </w:r>
      <w:r w:rsidRPr="004F254E">
        <w:t xml:space="preserve"> 1 § 2 mom. landskapslagen (2015:103) om Ålands energimyndighet sådant det lyder i landskapslagen 2026/111 som följer:</w:t>
      </w:r>
    </w:p>
    <w:p w14:paraId="7E9CD4EA" w14:textId="77777777" w:rsidR="00C96990" w:rsidRPr="004F254E" w:rsidRDefault="00C96990" w:rsidP="00C96990">
      <w:pPr>
        <w:pStyle w:val="ANormal"/>
      </w:pPr>
    </w:p>
    <w:bookmarkEnd w:id="13"/>
    <w:p w14:paraId="61A10001" w14:textId="77777777" w:rsidR="00C96990" w:rsidRPr="004F254E" w:rsidRDefault="00C96990" w:rsidP="00C96990">
      <w:pPr>
        <w:pStyle w:val="LagParagraf"/>
      </w:pPr>
      <w:r w:rsidRPr="004F254E">
        <w:t>1 §</w:t>
      </w:r>
    </w:p>
    <w:p w14:paraId="788A0EE3" w14:textId="77777777" w:rsidR="00C96990" w:rsidRPr="004F254E" w:rsidRDefault="00C96990" w:rsidP="00C96990">
      <w:pPr>
        <w:pStyle w:val="LagPararubrik"/>
      </w:pPr>
      <w:r w:rsidRPr="004F254E">
        <w:t>Uppgifter</w:t>
      </w:r>
    </w:p>
    <w:p w14:paraId="636A0336" w14:textId="77777777" w:rsidR="00C96990" w:rsidRPr="004F254E" w:rsidRDefault="00C96990" w:rsidP="00C96990">
      <w:pPr>
        <w:pStyle w:val="ANormal"/>
      </w:pPr>
      <w:r w:rsidRPr="004F254E">
        <w:t>- - - - - - - - - - - - - - - - - - - - - - - - - - - - - - - - - - - - - - - - - - - - - - - - - - - -</w:t>
      </w:r>
    </w:p>
    <w:p w14:paraId="750A2C6B" w14:textId="77777777" w:rsidR="00C96990" w:rsidRPr="004F254E" w:rsidRDefault="00C96990" w:rsidP="00C96990">
      <w:pPr>
        <w:pStyle w:val="ANormal"/>
      </w:pPr>
      <w:r w:rsidRPr="004F254E">
        <w:tab/>
        <w:t xml:space="preserve">Ålands energimyndighet sköter tillsyns- och övervakningsuppgifter samt beslutar i de ärenden som avses i landskapslagen (2015:102) om tillämpning i landskapet Åland av riksförfattningar om elmarknaden samt de ärenden som avses i landskapslagen (2016:20) om energieffektivitet. Om inte annat särskilt föreskrivs är Ålands energimyndighet </w:t>
      </w:r>
      <w:r w:rsidRPr="00A41FC2">
        <w:rPr>
          <w:strike/>
          <w:highlight w:val="yellow"/>
        </w:rPr>
        <w:t>dessutom</w:t>
      </w:r>
      <w:r w:rsidRPr="004F254E">
        <w:t xml:space="preserve"> den myndighet som sköter tillsyns-, övervaknings- och förvaltningsuppgifter som avses i</w:t>
      </w:r>
    </w:p>
    <w:p w14:paraId="2257041A" w14:textId="77777777" w:rsidR="00C96990" w:rsidRPr="004F254E" w:rsidRDefault="00C96990" w:rsidP="00C96990">
      <w:pPr>
        <w:pStyle w:val="ANormal"/>
      </w:pPr>
      <w:r w:rsidRPr="004F254E">
        <w:tab/>
        <w:t>1) landskapslagen (2009:31) om tillämpning i landskapet Åland av riksförfattningar om utsläppshandel</w:t>
      </w:r>
    </w:p>
    <w:p w14:paraId="7F451D67" w14:textId="77777777" w:rsidR="00C96990" w:rsidRPr="004F254E" w:rsidRDefault="00C96990" w:rsidP="00C96990">
      <w:pPr>
        <w:pStyle w:val="ANormal"/>
      </w:pPr>
      <w:r w:rsidRPr="004F254E">
        <w:tab/>
        <w:t>2) landskapslagen (2011:80) om tillämpning i landskapet Åland av bestämmelser om krav på ekodesign för och energimärkning av produkter</w:t>
      </w:r>
    </w:p>
    <w:p w14:paraId="1985EEF5" w14:textId="77777777" w:rsidR="00C96990" w:rsidRPr="004F254E" w:rsidRDefault="00C96990" w:rsidP="00C96990">
      <w:pPr>
        <w:pStyle w:val="ANormal"/>
      </w:pPr>
      <w:r w:rsidRPr="004F254E">
        <w:tab/>
        <w:t>3) landskapslagen (2022:79) om tillämpning på Åland av lagen om ursprungsgarantier för energi</w:t>
      </w:r>
    </w:p>
    <w:p w14:paraId="422CEE44" w14:textId="77777777" w:rsidR="00C96990" w:rsidRPr="004F254E" w:rsidRDefault="00C96990" w:rsidP="00C96990">
      <w:pPr>
        <w:pStyle w:val="ANormal"/>
      </w:pPr>
      <w:r w:rsidRPr="004F254E">
        <w:tab/>
        <w:t>4) landskapslagen (2025:71) om tillämpning på Åland av lagen om biodrivmedel, flytande biobränslen och biomassabränslen</w:t>
      </w:r>
    </w:p>
    <w:p w14:paraId="50BD888F" w14:textId="77777777" w:rsidR="00C96990" w:rsidRPr="004F254E" w:rsidRDefault="00C96990" w:rsidP="00C96990">
      <w:pPr>
        <w:pStyle w:val="ANormal"/>
      </w:pPr>
      <w:r w:rsidRPr="004F254E">
        <w:tab/>
        <w:t>5) landskapslag (2026:110) om tillämpning av lagen om handel med utsläppsrätter för distribution av fossila bränslen.</w:t>
      </w:r>
    </w:p>
    <w:p w14:paraId="122CB855" w14:textId="77777777" w:rsidR="00C96990" w:rsidRPr="004F254E" w:rsidRDefault="00C96990" w:rsidP="00C96990">
      <w:pPr>
        <w:pStyle w:val="ANormal"/>
      </w:pPr>
      <w:r w:rsidRPr="004F254E">
        <w:t>- - - - - - - - - - - - - - - - - - - - - - - - - - - - - - - - - - - - - - - - - - - - - - - - - - - -</w:t>
      </w:r>
    </w:p>
    <w:p w14:paraId="58A85B4F" w14:textId="77777777" w:rsidR="00C96990" w:rsidRPr="004F254E" w:rsidRDefault="00C96990" w:rsidP="00C96990">
      <w:pPr>
        <w:pStyle w:val="ANormal"/>
      </w:pPr>
    </w:p>
    <w:p w14:paraId="4DC3DC03" w14:textId="77777777" w:rsidR="00C96990" w:rsidRPr="004F254E" w:rsidRDefault="00C96990" w:rsidP="00C96990">
      <w:pPr>
        <w:pStyle w:val="ANormal"/>
        <w:jc w:val="center"/>
      </w:pPr>
      <w:hyperlink w:anchor="_top" w:tooltip="Klicka för att gå till toppen av dokumentet" w:history="1">
        <w:r w:rsidRPr="004F254E">
          <w:rPr>
            <w:rStyle w:val="Hyperlnk"/>
          </w:rPr>
          <w:t>__________________</w:t>
        </w:r>
      </w:hyperlink>
    </w:p>
    <w:p w14:paraId="6DDC31A9" w14:textId="77777777" w:rsidR="00C96990" w:rsidRPr="004F254E" w:rsidRDefault="00C96990" w:rsidP="00C96990">
      <w:pPr>
        <w:pStyle w:val="ANormal"/>
      </w:pPr>
    </w:p>
    <w:p w14:paraId="336A00AE" w14:textId="77777777" w:rsidR="00C96990" w:rsidRPr="004F254E" w:rsidRDefault="00C96990" w:rsidP="00C96990">
      <w:pPr>
        <w:pStyle w:val="ANormal"/>
      </w:pPr>
      <w:r w:rsidRPr="004F254E">
        <w:tab/>
        <w:t>Denna lag träder i kraft den</w:t>
      </w:r>
    </w:p>
    <w:p w14:paraId="04A8D66D" w14:textId="77777777" w:rsidR="00C96990" w:rsidRPr="004F254E" w:rsidRDefault="00C96990" w:rsidP="00C96990">
      <w:pPr>
        <w:pStyle w:val="ANormal"/>
        <w:jc w:val="center"/>
      </w:pPr>
      <w:hyperlink w:anchor="_top" w:tooltip="Klicka för att gå till toppen av dokumentet" w:history="1">
        <w:r w:rsidRPr="004F254E">
          <w:rPr>
            <w:rStyle w:val="Hyperlnk"/>
          </w:rPr>
          <w:t>__________________</w:t>
        </w:r>
      </w:hyperlink>
    </w:p>
    <w:p w14:paraId="14054508" w14:textId="77777777" w:rsidR="00C96990" w:rsidRPr="004F254E" w:rsidRDefault="00C96990" w:rsidP="00C96990">
      <w:pPr>
        <w:pStyle w:val="ANormal"/>
      </w:pPr>
    </w:p>
    <w:p w14:paraId="1F488603" w14:textId="77777777" w:rsidR="002401D0" w:rsidRPr="004F254E" w:rsidRDefault="002401D0">
      <w:pPr>
        <w:pStyle w:val="ANormal"/>
      </w:pPr>
    </w:p>
    <w:tbl>
      <w:tblPr>
        <w:tblW w:w="7931" w:type="dxa"/>
        <w:tblCellMar>
          <w:left w:w="0" w:type="dxa"/>
          <w:right w:w="0" w:type="dxa"/>
        </w:tblCellMar>
        <w:tblLook w:val="0000" w:firstRow="0" w:lastRow="0" w:firstColumn="0" w:lastColumn="0" w:noHBand="0" w:noVBand="0"/>
      </w:tblPr>
      <w:tblGrid>
        <w:gridCol w:w="4454"/>
        <w:gridCol w:w="3477"/>
      </w:tblGrid>
      <w:tr w:rsidR="002401D0" w:rsidRPr="004F254E" w14:paraId="7901DE1C" w14:textId="77777777">
        <w:trPr>
          <w:cantSplit/>
        </w:trPr>
        <w:tc>
          <w:tcPr>
            <w:tcW w:w="7931" w:type="dxa"/>
            <w:gridSpan w:val="2"/>
          </w:tcPr>
          <w:p w14:paraId="3C49DF22" w14:textId="293C6D7B" w:rsidR="002401D0" w:rsidRPr="004F254E" w:rsidRDefault="002401D0">
            <w:pPr>
              <w:pStyle w:val="ANormal"/>
              <w:keepNext/>
            </w:pPr>
            <w:r w:rsidRPr="004F254E">
              <w:lastRenderedPageBreak/>
              <w:t xml:space="preserve">Mariehamn den </w:t>
            </w:r>
            <w:r w:rsidR="00B43C27" w:rsidRPr="004F254E">
              <w:t>05</w:t>
            </w:r>
            <w:r w:rsidR="00C96990" w:rsidRPr="004F254E">
              <w:t xml:space="preserve"> november 2026</w:t>
            </w:r>
          </w:p>
        </w:tc>
      </w:tr>
      <w:tr w:rsidR="002401D0" w:rsidRPr="004F254E" w14:paraId="53A7BF3A" w14:textId="77777777">
        <w:tc>
          <w:tcPr>
            <w:tcW w:w="4454" w:type="dxa"/>
            <w:vAlign w:val="bottom"/>
          </w:tcPr>
          <w:p w14:paraId="57B2D24E" w14:textId="77777777" w:rsidR="002401D0" w:rsidRDefault="002401D0">
            <w:pPr>
              <w:pStyle w:val="ANormal"/>
              <w:keepNext/>
            </w:pPr>
          </w:p>
          <w:p w14:paraId="0EC100EE" w14:textId="77777777" w:rsidR="00546756" w:rsidRPr="004F254E" w:rsidRDefault="00546756">
            <w:pPr>
              <w:pStyle w:val="ANormal"/>
              <w:keepNext/>
            </w:pPr>
          </w:p>
          <w:p w14:paraId="023AD72D" w14:textId="77777777" w:rsidR="002401D0" w:rsidRPr="004F254E" w:rsidRDefault="002401D0">
            <w:pPr>
              <w:pStyle w:val="ANormal"/>
              <w:keepNext/>
            </w:pPr>
          </w:p>
          <w:p w14:paraId="265D8ED9" w14:textId="77777777" w:rsidR="002401D0" w:rsidRPr="004F254E" w:rsidRDefault="002401D0">
            <w:pPr>
              <w:pStyle w:val="ANormal"/>
              <w:keepNext/>
            </w:pPr>
            <w:r w:rsidRPr="004F254E">
              <w:t>Ordförande</w:t>
            </w:r>
          </w:p>
        </w:tc>
        <w:tc>
          <w:tcPr>
            <w:tcW w:w="3477" w:type="dxa"/>
            <w:vAlign w:val="bottom"/>
          </w:tcPr>
          <w:p w14:paraId="6E3DE8D5" w14:textId="77777777" w:rsidR="002401D0" w:rsidRPr="004F254E" w:rsidRDefault="002401D0">
            <w:pPr>
              <w:pStyle w:val="ANormal"/>
              <w:keepNext/>
            </w:pPr>
          </w:p>
          <w:p w14:paraId="581A2797" w14:textId="77777777" w:rsidR="002401D0" w:rsidRPr="004F254E" w:rsidRDefault="002401D0">
            <w:pPr>
              <w:pStyle w:val="ANormal"/>
              <w:keepNext/>
            </w:pPr>
          </w:p>
          <w:p w14:paraId="7E6DC190" w14:textId="4672DB3C" w:rsidR="002401D0" w:rsidRPr="004F254E" w:rsidRDefault="00C96990">
            <w:pPr>
              <w:pStyle w:val="ANormal"/>
              <w:keepNext/>
            </w:pPr>
            <w:r w:rsidRPr="004F254E">
              <w:t>John Holmberg</w:t>
            </w:r>
          </w:p>
        </w:tc>
      </w:tr>
      <w:tr w:rsidR="002401D0" w14:paraId="7ADA766A" w14:textId="77777777">
        <w:tc>
          <w:tcPr>
            <w:tcW w:w="4454" w:type="dxa"/>
            <w:vAlign w:val="bottom"/>
          </w:tcPr>
          <w:p w14:paraId="655FEF1B" w14:textId="77777777" w:rsidR="002401D0" w:rsidRDefault="002401D0">
            <w:pPr>
              <w:pStyle w:val="ANormal"/>
              <w:keepNext/>
            </w:pPr>
          </w:p>
          <w:p w14:paraId="1A0D0D6E" w14:textId="77777777" w:rsidR="00796E5D" w:rsidRPr="004F254E" w:rsidRDefault="00796E5D">
            <w:pPr>
              <w:pStyle w:val="ANormal"/>
              <w:keepNext/>
            </w:pPr>
          </w:p>
          <w:p w14:paraId="2C64D340" w14:textId="77777777" w:rsidR="002401D0" w:rsidRPr="004F254E" w:rsidRDefault="002401D0">
            <w:pPr>
              <w:pStyle w:val="ANormal"/>
              <w:keepNext/>
            </w:pPr>
          </w:p>
          <w:p w14:paraId="3308FC11" w14:textId="77777777" w:rsidR="002401D0" w:rsidRPr="004F254E" w:rsidRDefault="002401D0">
            <w:pPr>
              <w:pStyle w:val="ANormal"/>
              <w:keepNext/>
            </w:pPr>
            <w:r w:rsidRPr="004F254E">
              <w:t>Sekreterare</w:t>
            </w:r>
          </w:p>
        </w:tc>
        <w:tc>
          <w:tcPr>
            <w:tcW w:w="3477" w:type="dxa"/>
            <w:vAlign w:val="bottom"/>
          </w:tcPr>
          <w:p w14:paraId="7ABAEC64" w14:textId="77777777" w:rsidR="002401D0" w:rsidRPr="004F254E" w:rsidRDefault="002401D0">
            <w:pPr>
              <w:pStyle w:val="ANormal"/>
              <w:keepNext/>
            </w:pPr>
          </w:p>
          <w:p w14:paraId="700BBED2" w14:textId="77777777" w:rsidR="002401D0" w:rsidRPr="004F254E" w:rsidRDefault="002401D0">
            <w:pPr>
              <w:pStyle w:val="ANormal"/>
              <w:keepNext/>
            </w:pPr>
          </w:p>
          <w:p w14:paraId="0DA4804B" w14:textId="015B337A" w:rsidR="002401D0" w:rsidRDefault="00C96990">
            <w:pPr>
              <w:pStyle w:val="ANormal"/>
              <w:keepNext/>
            </w:pPr>
            <w:r w:rsidRPr="004F254E">
              <w:t>Benjamin Sidorov</w:t>
            </w:r>
          </w:p>
        </w:tc>
      </w:tr>
    </w:tbl>
    <w:p w14:paraId="29FDB10D" w14:textId="77777777" w:rsidR="002401D0" w:rsidRDefault="002401D0">
      <w:pPr>
        <w:pStyle w:val="ANormal"/>
      </w:pPr>
    </w:p>
    <w:sectPr w:rsidR="002401D0">
      <w:headerReference w:type="even" r:id="rId14"/>
      <w:headerReference w:type="default" r:id="rId15"/>
      <w:footerReference w:type="default" r:id="rId16"/>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67204" w14:textId="77777777" w:rsidR="0008700B" w:rsidRDefault="0008700B">
      <w:r>
        <w:separator/>
      </w:r>
    </w:p>
  </w:endnote>
  <w:endnote w:type="continuationSeparator" w:id="0">
    <w:p w14:paraId="16B3EA07" w14:textId="77777777" w:rsidR="0008700B" w:rsidRDefault="00087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3D3F7" w14:textId="77777777" w:rsidR="002401D0" w:rsidRDefault="002401D0">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16CA9" w14:textId="17252838" w:rsidR="002401D0" w:rsidRDefault="00B43C27">
    <w:pPr>
      <w:pStyle w:val="Sidfot"/>
      <w:rPr>
        <w:lang w:val="fi-FI"/>
      </w:rPr>
    </w:pPr>
    <w:r>
      <w:t>FNU0220262027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F8C10" w14:textId="77777777" w:rsidR="002401D0" w:rsidRDefault="002401D0">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F2E24" w14:textId="77777777" w:rsidR="0008700B" w:rsidRDefault="0008700B">
      <w:r>
        <w:separator/>
      </w:r>
    </w:p>
  </w:footnote>
  <w:footnote w:type="continuationSeparator" w:id="0">
    <w:p w14:paraId="654FC7F1" w14:textId="77777777" w:rsidR="0008700B" w:rsidRDefault="00087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47920" w14:textId="77777777" w:rsidR="002401D0" w:rsidRDefault="002401D0">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p w14:paraId="6CE79511" w14:textId="77777777" w:rsidR="002401D0" w:rsidRDefault="002401D0">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1E754" w14:textId="77777777" w:rsidR="002401D0" w:rsidRDefault="002401D0">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5"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1505707019">
    <w:abstractNumId w:val="6"/>
  </w:num>
  <w:num w:numId="2" w16cid:durableId="266810037">
    <w:abstractNumId w:val="3"/>
  </w:num>
  <w:num w:numId="3" w16cid:durableId="1991664689">
    <w:abstractNumId w:val="2"/>
  </w:num>
  <w:num w:numId="4" w16cid:durableId="1902709043">
    <w:abstractNumId w:val="1"/>
  </w:num>
  <w:num w:numId="5" w16cid:durableId="706835270">
    <w:abstractNumId w:val="0"/>
  </w:num>
  <w:num w:numId="6" w16cid:durableId="413016183">
    <w:abstractNumId w:val="7"/>
  </w:num>
  <w:num w:numId="7" w16cid:durableId="459301932">
    <w:abstractNumId w:val="5"/>
  </w:num>
  <w:num w:numId="8" w16cid:durableId="835727851">
    <w:abstractNumId w:val="4"/>
  </w:num>
  <w:num w:numId="9" w16cid:durableId="1170484345">
    <w:abstractNumId w:val="10"/>
  </w:num>
  <w:num w:numId="10" w16cid:durableId="1357534688">
    <w:abstractNumId w:val="13"/>
  </w:num>
  <w:num w:numId="11" w16cid:durableId="859121864">
    <w:abstractNumId w:val="12"/>
  </w:num>
  <w:num w:numId="12" w16cid:durableId="1233740404">
    <w:abstractNumId w:val="16"/>
  </w:num>
  <w:num w:numId="13" w16cid:durableId="1497761877">
    <w:abstractNumId w:val="11"/>
  </w:num>
  <w:num w:numId="14" w16cid:durableId="1469588938">
    <w:abstractNumId w:val="15"/>
  </w:num>
  <w:num w:numId="15" w16cid:durableId="1581940641">
    <w:abstractNumId w:val="9"/>
  </w:num>
  <w:num w:numId="16" w16cid:durableId="694312180">
    <w:abstractNumId w:val="21"/>
  </w:num>
  <w:num w:numId="17" w16cid:durableId="1446389659">
    <w:abstractNumId w:val="8"/>
  </w:num>
  <w:num w:numId="18" w16cid:durableId="785391146">
    <w:abstractNumId w:val="17"/>
  </w:num>
  <w:num w:numId="19" w16cid:durableId="1886477602">
    <w:abstractNumId w:val="20"/>
  </w:num>
  <w:num w:numId="20" w16cid:durableId="1036855898">
    <w:abstractNumId w:val="23"/>
  </w:num>
  <w:num w:numId="21" w16cid:durableId="1948002270">
    <w:abstractNumId w:val="22"/>
  </w:num>
  <w:num w:numId="22" w16cid:durableId="766316429">
    <w:abstractNumId w:val="14"/>
  </w:num>
  <w:num w:numId="23" w16cid:durableId="1405641302">
    <w:abstractNumId w:val="18"/>
  </w:num>
  <w:num w:numId="24" w16cid:durableId="1326281395">
    <w:abstractNumId w:val="18"/>
  </w:num>
  <w:num w:numId="25" w16cid:durableId="529952403">
    <w:abstractNumId w:val="19"/>
  </w:num>
  <w:num w:numId="26" w16cid:durableId="1569614477">
    <w:abstractNumId w:val="14"/>
  </w:num>
  <w:num w:numId="27" w16cid:durableId="1881429517">
    <w:abstractNumId w:val="14"/>
  </w:num>
  <w:num w:numId="28" w16cid:durableId="1898973230">
    <w:abstractNumId w:val="14"/>
  </w:num>
  <w:num w:numId="29" w16cid:durableId="30309636">
    <w:abstractNumId w:val="14"/>
  </w:num>
  <w:num w:numId="30" w16cid:durableId="1258562418">
    <w:abstractNumId w:val="14"/>
  </w:num>
  <w:num w:numId="31" w16cid:durableId="376246174">
    <w:abstractNumId w:val="14"/>
  </w:num>
  <w:num w:numId="32" w16cid:durableId="1215461920">
    <w:abstractNumId w:val="14"/>
  </w:num>
  <w:num w:numId="33" w16cid:durableId="1972124726">
    <w:abstractNumId w:val="14"/>
  </w:num>
  <w:num w:numId="34" w16cid:durableId="862597888">
    <w:abstractNumId w:val="14"/>
  </w:num>
  <w:num w:numId="35" w16cid:durableId="834227790">
    <w:abstractNumId w:val="18"/>
  </w:num>
  <w:num w:numId="36" w16cid:durableId="973870150">
    <w:abstractNumId w:val="19"/>
  </w:num>
  <w:num w:numId="37" w16cid:durableId="1999268080">
    <w:abstractNumId w:val="14"/>
  </w:num>
  <w:num w:numId="38" w16cid:durableId="245651937">
    <w:abstractNumId w:val="14"/>
  </w:num>
  <w:num w:numId="39" w16cid:durableId="1587497174">
    <w:abstractNumId w:val="14"/>
  </w:num>
  <w:num w:numId="40" w16cid:durableId="64105699">
    <w:abstractNumId w:val="14"/>
  </w:num>
  <w:num w:numId="41" w16cid:durableId="938221157">
    <w:abstractNumId w:val="14"/>
  </w:num>
  <w:num w:numId="42" w16cid:durableId="926495280">
    <w:abstractNumId w:val="14"/>
  </w:num>
  <w:num w:numId="43" w16cid:durableId="670566387">
    <w:abstractNumId w:val="14"/>
  </w:num>
  <w:num w:numId="44" w16cid:durableId="344210791">
    <w:abstractNumId w:val="14"/>
  </w:num>
  <w:num w:numId="45" w16cid:durableId="14027981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142"/>
  <w:evenAndOddHeader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ADE"/>
    <w:rsid w:val="00015E9C"/>
    <w:rsid w:val="00051556"/>
    <w:rsid w:val="00086F64"/>
    <w:rsid w:val="0008700B"/>
    <w:rsid w:val="00091E8C"/>
    <w:rsid w:val="000B2DC9"/>
    <w:rsid w:val="000D4B97"/>
    <w:rsid w:val="000D6353"/>
    <w:rsid w:val="000F7417"/>
    <w:rsid w:val="001362BF"/>
    <w:rsid w:val="0015337C"/>
    <w:rsid w:val="001C72D8"/>
    <w:rsid w:val="002401D0"/>
    <w:rsid w:val="0036359C"/>
    <w:rsid w:val="004F254E"/>
    <w:rsid w:val="00546756"/>
    <w:rsid w:val="0063383A"/>
    <w:rsid w:val="006B2E9E"/>
    <w:rsid w:val="006C1785"/>
    <w:rsid w:val="00723B93"/>
    <w:rsid w:val="00796E5D"/>
    <w:rsid w:val="007C53CE"/>
    <w:rsid w:val="00811D50"/>
    <w:rsid w:val="00817B04"/>
    <w:rsid w:val="00957C36"/>
    <w:rsid w:val="00986F02"/>
    <w:rsid w:val="009D73B2"/>
    <w:rsid w:val="009F6BA9"/>
    <w:rsid w:val="009F7CE2"/>
    <w:rsid w:val="00A2501C"/>
    <w:rsid w:val="00A279FD"/>
    <w:rsid w:val="00A41FC2"/>
    <w:rsid w:val="00A90ADE"/>
    <w:rsid w:val="00AE187A"/>
    <w:rsid w:val="00B01920"/>
    <w:rsid w:val="00B32E91"/>
    <w:rsid w:val="00B36A8F"/>
    <w:rsid w:val="00B421EE"/>
    <w:rsid w:val="00B43C27"/>
    <w:rsid w:val="00B90DEC"/>
    <w:rsid w:val="00C96990"/>
    <w:rsid w:val="00CB087E"/>
    <w:rsid w:val="00CF700E"/>
    <w:rsid w:val="00D33746"/>
    <w:rsid w:val="00D86930"/>
    <w:rsid w:val="00D92DE8"/>
    <w:rsid w:val="00DC45B2"/>
    <w:rsid w:val="00E9687C"/>
    <w:rsid w:val="00F44E5A"/>
    <w:rsid w:val="00F45F70"/>
    <w:rsid w:val="00F54D22"/>
    <w:rsid w:val="00FA6126"/>
  </w:rsids>
  <m:mathPr>
    <m:mathFont m:val="Cambria Math"/>
    <m:brkBin m:val="before"/>
    <m:brkBinSub m:val="--"/>
    <m:smallFrac m:val="0"/>
    <m:dispDef/>
    <m:lMargin m:val="0"/>
    <m:rMargin m:val="0"/>
    <m:defJc m:val="centerGroup"/>
    <m:wrapIndent m:val="1440"/>
    <m:intLim m:val="subSup"/>
    <m:naryLim m:val="undOvr"/>
  </m:mathPr>
  <w:themeFontLang w:val="sv-F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BE3D15"/>
  <w15:chartTrackingRefBased/>
  <w15:docId w15:val="{FC998E26-6D8C-4FB9-8E4C-88A255459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sv-SE" w:eastAsia="sv-SE"/>
    </w:rPr>
  </w:style>
  <w:style w:type="paragraph" w:styleId="Rubrik1">
    <w:name w:val="heading 1"/>
    <w:basedOn w:val="Normal"/>
    <w:next w:val="Normal"/>
    <w:qFormat/>
    <w:pPr>
      <w:keepNext/>
      <w:numPr>
        <w:numId w:val="37"/>
      </w:numPr>
      <w:spacing w:before="240" w:after="60"/>
      <w:outlineLvl w:val="0"/>
    </w:pPr>
    <w:rPr>
      <w:rFonts w:ascii="Arial" w:hAnsi="Arial" w:cs="Arial"/>
      <w:b/>
      <w:bCs/>
      <w:kern w:val="32"/>
      <w:sz w:val="32"/>
      <w:szCs w:val="32"/>
    </w:rPr>
  </w:style>
  <w:style w:type="paragraph" w:styleId="Rubrik2">
    <w:name w:val="heading 2"/>
    <w:basedOn w:val="Normal"/>
    <w:next w:val="Normal"/>
    <w:qFormat/>
    <w:pPr>
      <w:keepNext/>
      <w:numPr>
        <w:ilvl w:val="1"/>
        <w:numId w:val="38"/>
      </w:numPr>
      <w:spacing w:before="240" w:after="60"/>
      <w:outlineLvl w:val="1"/>
    </w:pPr>
    <w:rPr>
      <w:rFonts w:ascii="Arial" w:hAnsi="Arial" w:cs="Arial"/>
      <w:b/>
      <w:bCs/>
      <w:i/>
      <w:iCs/>
      <w:sz w:val="28"/>
      <w:szCs w:val="28"/>
    </w:rPr>
  </w:style>
  <w:style w:type="paragraph" w:styleId="Rubrik3">
    <w:name w:val="heading 3"/>
    <w:basedOn w:val="Normal"/>
    <w:next w:val="Normal"/>
    <w:qFormat/>
    <w:pPr>
      <w:keepNext/>
      <w:numPr>
        <w:ilvl w:val="2"/>
        <w:numId w:val="39"/>
      </w:numPr>
      <w:spacing w:before="240" w:after="60"/>
      <w:outlineLvl w:val="2"/>
    </w:pPr>
    <w:rPr>
      <w:rFonts w:ascii="Arial" w:hAnsi="Arial" w:cs="Arial"/>
      <w:b/>
      <w:bCs/>
      <w:sz w:val="26"/>
      <w:szCs w:val="26"/>
    </w:rPr>
  </w:style>
  <w:style w:type="paragraph" w:styleId="Rubrik4">
    <w:name w:val="heading 4"/>
    <w:basedOn w:val="Normal"/>
    <w:next w:val="Normal"/>
    <w:qFormat/>
    <w:pPr>
      <w:keepNext/>
      <w:numPr>
        <w:ilvl w:val="3"/>
        <w:numId w:val="40"/>
      </w:numPr>
      <w:spacing w:before="240" w:after="60"/>
      <w:outlineLvl w:val="3"/>
    </w:pPr>
    <w:rPr>
      <w:b/>
      <w:bCs/>
      <w:sz w:val="28"/>
      <w:szCs w:val="28"/>
    </w:rPr>
  </w:style>
  <w:style w:type="paragraph" w:styleId="Rubrik5">
    <w:name w:val="heading 5"/>
    <w:basedOn w:val="Normal"/>
    <w:next w:val="Normal"/>
    <w:qFormat/>
    <w:pPr>
      <w:numPr>
        <w:ilvl w:val="4"/>
        <w:numId w:val="41"/>
      </w:numPr>
      <w:spacing w:before="240" w:after="60"/>
      <w:outlineLvl w:val="4"/>
    </w:pPr>
    <w:rPr>
      <w:b/>
      <w:bCs/>
      <w:i/>
      <w:iCs/>
      <w:sz w:val="26"/>
      <w:szCs w:val="26"/>
    </w:rPr>
  </w:style>
  <w:style w:type="paragraph" w:styleId="Rubrik6">
    <w:name w:val="heading 6"/>
    <w:basedOn w:val="Normal"/>
    <w:next w:val="Normal"/>
    <w:qFormat/>
    <w:pPr>
      <w:numPr>
        <w:ilvl w:val="5"/>
        <w:numId w:val="42"/>
      </w:numPr>
      <w:spacing w:before="240" w:after="60"/>
      <w:outlineLvl w:val="5"/>
    </w:pPr>
    <w:rPr>
      <w:b/>
      <w:bCs/>
      <w:sz w:val="22"/>
      <w:szCs w:val="22"/>
    </w:rPr>
  </w:style>
  <w:style w:type="paragraph" w:styleId="Rubrik7">
    <w:name w:val="heading 7"/>
    <w:basedOn w:val="Normal"/>
    <w:next w:val="Normal"/>
    <w:qFormat/>
    <w:pPr>
      <w:numPr>
        <w:ilvl w:val="6"/>
        <w:numId w:val="43"/>
      </w:numPr>
      <w:spacing w:before="240" w:after="60"/>
      <w:outlineLvl w:val="6"/>
    </w:pPr>
  </w:style>
  <w:style w:type="paragraph" w:styleId="Rubrik8">
    <w:name w:val="heading 8"/>
    <w:basedOn w:val="Normal"/>
    <w:next w:val="Normal"/>
    <w:qFormat/>
    <w:pPr>
      <w:numPr>
        <w:ilvl w:val="7"/>
        <w:numId w:val="44"/>
      </w:numPr>
      <w:spacing w:before="240" w:after="60"/>
      <w:outlineLvl w:val="7"/>
    </w:pPr>
    <w:rPr>
      <w:i/>
      <w:iCs/>
    </w:rPr>
  </w:style>
  <w:style w:type="paragraph" w:styleId="Rubrik9">
    <w:name w:val="heading 9"/>
    <w:basedOn w:val="Normal"/>
    <w:next w:val="Normal"/>
    <w:qFormat/>
    <w:pPr>
      <w:numPr>
        <w:ilvl w:val="8"/>
        <w:numId w:val="45"/>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rPr>
      <w:dstrike w:val="0"/>
      <w:color w:val="0000FF"/>
      <w:u w:val="none"/>
      <w:effect w:val="none"/>
    </w:rPr>
  </w:style>
  <w:style w:type="paragraph" w:styleId="Punktlista3">
    <w:name w:val="List Bullet 3"/>
    <w:basedOn w:val="Normal"/>
    <w:autoRedefine/>
    <w:pPr>
      <w:numPr>
        <w:numId w:val="8"/>
      </w:numPr>
    </w:pPr>
  </w:style>
  <w:style w:type="paragraph" w:styleId="Brdtextmedindrag">
    <w:name w:val="Body Text Indent"/>
    <w:basedOn w:val="Normal"/>
    <w:pPr>
      <w:spacing w:after="120"/>
      <w:ind w:left="283"/>
    </w:pPr>
  </w:style>
  <w:style w:type="paragraph" w:styleId="Brdtextmedfrstaindrag2">
    <w:name w:val="Body Text First Indent 2"/>
    <w:basedOn w:val="Brdtextmedindrag"/>
    <w:pPr>
      <w:ind w:firstLine="210"/>
    </w:pPr>
  </w:style>
  <w:style w:type="paragraph" w:styleId="Sidhuvud">
    <w:name w:val="header"/>
    <w:basedOn w:val="Normal"/>
    <w:pPr>
      <w:tabs>
        <w:tab w:val="right" w:pos="8732"/>
      </w:tabs>
    </w:pPr>
    <w:rPr>
      <w:rFonts w:ascii="Arial" w:hAnsi="Arial" w:cs="Arial"/>
      <w:sz w:val="16"/>
    </w:rPr>
  </w:style>
  <w:style w:type="paragraph" w:styleId="Sidfot">
    <w:name w:val="footer"/>
    <w:basedOn w:val="Normal"/>
    <w:pPr>
      <w:tabs>
        <w:tab w:val="right" w:pos="8165"/>
      </w:tabs>
    </w:pPr>
    <w:rPr>
      <w:rFonts w:ascii="Verdana" w:hAnsi="Verdana" w:cs="Arial"/>
      <w:sz w:val="14"/>
    </w:rPr>
  </w:style>
  <w:style w:type="paragraph" w:customStyle="1" w:styleId="Klam">
    <w:name w:val="Klam"/>
    <w:basedOn w:val="ANormal"/>
    <w:next w:val="ANormal"/>
    <w:pPr>
      <w:tabs>
        <w:tab w:val="clear" w:pos="283"/>
      </w:tabs>
      <w:ind w:left="851"/>
    </w:pPr>
  </w:style>
  <w:style w:type="paragraph" w:customStyle="1" w:styleId="ANormal">
    <w:name w:val="ANormal"/>
    <w:link w:val="ANormalChar"/>
    <w:qFormat/>
    <w:pPr>
      <w:tabs>
        <w:tab w:val="left" w:pos="283"/>
      </w:tabs>
      <w:jc w:val="both"/>
    </w:pPr>
    <w:rPr>
      <w:sz w:val="22"/>
      <w:lang w:val="sv-SE" w:eastAsia="sv-SE"/>
    </w:rPr>
  </w:style>
  <w:style w:type="paragraph" w:customStyle="1" w:styleId="xLedtext">
    <w:name w:val="xLedtext"/>
    <w:rPr>
      <w:rFonts w:ascii="Verdana" w:hAnsi="Verdana" w:cs="Arial"/>
      <w:sz w:val="14"/>
      <w:szCs w:val="15"/>
      <w:lang w:val="sv-SE" w:eastAsia="sv-SE"/>
    </w:rPr>
  </w:style>
  <w:style w:type="paragraph" w:customStyle="1" w:styleId="xDatum1">
    <w:name w:val="xDatum1"/>
    <w:basedOn w:val="xCelltext"/>
  </w:style>
  <w:style w:type="paragraph" w:customStyle="1" w:styleId="xCelltext">
    <w:name w:val="xCelltext"/>
    <w:rPr>
      <w:rFonts w:ascii="Arial" w:hAnsi="Arial"/>
      <w:sz w:val="18"/>
      <w:lang w:val="sv-SE" w:eastAsia="sv-SE"/>
    </w:rPr>
  </w:style>
  <w:style w:type="paragraph" w:customStyle="1" w:styleId="xBeteckning2">
    <w:name w:val="xBeteckning2"/>
    <w:basedOn w:val="xCelltext"/>
  </w:style>
  <w:style w:type="paragraph" w:customStyle="1" w:styleId="xDatum2">
    <w:name w:val="xDatum2"/>
    <w:basedOn w:val="xCelltext"/>
  </w:style>
  <w:style w:type="paragraph" w:customStyle="1" w:styleId="xAvsandare2">
    <w:name w:val="xAvsandare2"/>
    <w:basedOn w:val="xCelltext"/>
    <w:next w:val="xCelltext"/>
    <w:rPr>
      <w:rFonts w:cs="Arial"/>
      <w:b/>
      <w:bCs/>
      <w:sz w:val="20"/>
    </w:rPr>
  </w:style>
  <w:style w:type="paragraph" w:customStyle="1" w:styleId="xAvsandare1">
    <w:name w:val="xAvsandare1"/>
    <w:basedOn w:val="xCelltext"/>
    <w:next w:val="xAvsandare2"/>
    <w:pPr>
      <w:spacing w:before="100" w:beforeAutospacing="1" w:after="100" w:afterAutospacing="1"/>
    </w:pPr>
    <w:rPr>
      <w:rFonts w:cs="Arial"/>
      <w:b/>
      <w:bCs/>
      <w:sz w:val="26"/>
      <w:szCs w:val="22"/>
    </w:rPr>
  </w:style>
  <w:style w:type="paragraph" w:customStyle="1" w:styleId="xAvsandare3">
    <w:name w:val="xAvsandare3"/>
    <w:basedOn w:val="xCelltext"/>
    <w:next w:val="xCelltext"/>
  </w:style>
  <w:style w:type="paragraph" w:customStyle="1" w:styleId="xDokTypNr">
    <w:name w:val="xDokTypNr"/>
    <w:basedOn w:val="xCelltext"/>
    <w:rPr>
      <w:b/>
      <w:sz w:val="20"/>
    </w:rPr>
  </w:style>
  <w:style w:type="paragraph" w:customStyle="1" w:styleId="xBeteckning1">
    <w:name w:val="xBeteckning1"/>
    <w:basedOn w:val="xCelltext"/>
  </w:style>
  <w:style w:type="paragraph" w:styleId="Innehll1">
    <w:name w:val="toc 1"/>
    <w:next w:val="Normal"/>
    <w:autoRedefine/>
    <w:uiPriority w:val="39"/>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uiPriority w:val="39"/>
    <w:pPr>
      <w:ind w:left="187"/>
    </w:pPr>
  </w:style>
  <w:style w:type="paragraph" w:customStyle="1" w:styleId="RubrikB">
    <w:name w:val="RubrikB"/>
    <w:basedOn w:val="RubrikA"/>
    <w:next w:val="Rubrikmellanrum"/>
    <w:pPr>
      <w:outlineLvl w:val="1"/>
    </w:pPr>
    <w:rPr>
      <w:sz w:val="26"/>
    </w:rPr>
  </w:style>
  <w:style w:type="paragraph" w:customStyle="1" w:styleId="RubrikA">
    <w:name w:val="RubrikA"/>
    <w:next w:val="Rubrikmellanrum"/>
    <w:pPr>
      <w:keepNext/>
      <w:keepLines/>
      <w:suppressAutoHyphens/>
      <w:outlineLvl w:val="0"/>
    </w:pPr>
    <w:rPr>
      <w:sz w:val="30"/>
      <w:lang w:val="sv-SE" w:eastAsia="sv-SE"/>
    </w:rPr>
  </w:style>
  <w:style w:type="character" w:styleId="Sidnummer">
    <w:name w:val="page number"/>
    <w:rPr>
      <w:rFonts w:ascii="Verdana" w:hAnsi="Verdana"/>
    </w:rPr>
  </w:style>
  <w:style w:type="paragraph" w:customStyle="1" w:styleId="xMottagare1">
    <w:name w:val="xMottagare1"/>
    <w:basedOn w:val="xCelltext"/>
    <w:next w:val="xMottagare2"/>
    <w:rPr>
      <w:rFonts w:cs="Arial"/>
      <w:b/>
      <w:bCs/>
      <w:sz w:val="20"/>
    </w:rPr>
  </w:style>
  <w:style w:type="paragraph" w:customStyle="1" w:styleId="ArendeOverRubrik">
    <w:name w:val="ArendeOverRubrik"/>
    <w:next w:val="Normal"/>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pPr>
      <w:keepNext/>
    </w:pPr>
    <w:rPr>
      <w:sz w:val="10"/>
    </w:rPr>
  </w:style>
  <w:style w:type="paragraph" w:customStyle="1" w:styleId="xMellanrum">
    <w:name w:val="xMellanrum"/>
    <w:basedOn w:val="xCelltext"/>
    <w:rPr>
      <w:sz w:val="4"/>
    </w:rPr>
  </w:style>
  <w:style w:type="character" w:styleId="AnvndHyperlnk">
    <w:name w:val="FollowedHyperlink"/>
    <w:rPr>
      <w:dstrike w:val="0"/>
      <w:color w:val="800080"/>
      <w:u w:val="none"/>
      <w:effect w:val="none"/>
      <w:lang w:val="sv-SE"/>
    </w:rPr>
  </w:style>
  <w:style w:type="paragraph" w:customStyle="1" w:styleId="ArendeUnderRubrikSiffra">
    <w:name w:val="ArendeUnderRubrikSiffra"/>
    <w:basedOn w:val="ArendeUnderRubrik"/>
    <w:pPr>
      <w:numPr>
        <w:numId w:val="36"/>
      </w:numPr>
      <w:tabs>
        <w:tab w:val="clear" w:pos="360"/>
      </w:tabs>
      <w:ind w:left="284" w:hanging="284"/>
    </w:pPr>
  </w:style>
  <w:style w:type="paragraph" w:styleId="Brdtext">
    <w:name w:val="Body Text"/>
    <w:basedOn w:val="Normal"/>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semiHidden/>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pPr>
      <w:keepNext/>
      <w:keepLines/>
      <w:suppressAutoHyphens/>
      <w:jc w:val="center"/>
      <w:outlineLvl w:val="1"/>
    </w:pPr>
    <w:rPr>
      <w:b/>
      <w:bCs/>
      <w:sz w:val="24"/>
    </w:rPr>
  </w:style>
  <w:style w:type="paragraph" w:customStyle="1" w:styleId="LagKapitel">
    <w:name w:val="LagKapitel"/>
    <w:basedOn w:val="LagHuvRubr"/>
    <w:next w:val="ANormal"/>
    <w:pPr>
      <w:outlineLvl w:val="2"/>
    </w:pPr>
    <w:rPr>
      <w:bCs w:val="0"/>
      <w:sz w:val="22"/>
    </w:rPr>
  </w:style>
  <w:style w:type="paragraph" w:customStyle="1" w:styleId="LagParagraf">
    <w:name w:val="LagParagraf"/>
    <w:basedOn w:val="LagKapitel"/>
    <w:next w:val="LagPararubrik"/>
    <w:pPr>
      <w:keepNext w:val="0"/>
      <w:outlineLvl w:val="9"/>
    </w:pPr>
    <w:rPr>
      <w:b w:val="0"/>
    </w:rPr>
  </w:style>
  <w:style w:type="paragraph" w:customStyle="1" w:styleId="LagPararubrik">
    <w:name w:val="LagPararubrik"/>
    <w:basedOn w:val="LagKapitel"/>
    <w:next w:val="ANormal"/>
    <w:pPr>
      <w:outlineLvl w:val="9"/>
    </w:pPr>
    <w:rPr>
      <w:b w:val="0"/>
      <w:i/>
      <w:iCs/>
    </w:rPr>
  </w:style>
  <w:style w:type="paragraph" w:customStyle="1" w:styleId="RubrikC">
    <w:name w:val="RubrikC"/>
    <w:basedOn w:val="RubrikB"/>
    <w:next w:val="Rubrikmellanrum"/>
    <w:pPr>
      <w:outlineLvl w:val="2"/>
    </w:pPr>
    <w:rPr>
      <w:b/>
      <w:bCs/>
      <w:sz w:val="22"/>
    </w:rPr>
  </w:style>
  <w:style w:type="paragraph" w:customStyle="1" w:styleId="RubrikD">
    <w:name w:val="RubrikD"/>
    <w:basedOn w:val="RubrikC"/>
    <w:next w:val="Rubrikmellanrum"/>
    <w:pPr>
      <w:outlineLvl w:val="3"/>
    </w:pPr>
    <w:rPr>
      <w:b w:val="0"/>
      <w:bCs w:val="0"/>
      <w:i/>
      <w:iCs/>
    </w:rPr>
  </w:style>
  <w:style w:type="paragraph" w:customStyle="1" w:styleId="Tabelltext">
    <w:name w:val="Tabelltext"/>
    <w:rPr>
      <w:rFonts w:ascii="Arial" w:hAnsi="Arial" w:cs="Arial"/>
      <w:sz w:val="18"/>
      <w:lang w:val="sv-SE" w:eastAsia="sv-SE"/>
    </w:rPr>
  </w:style>
  <w:style w:type="paragraph" w:customStyle="1" w:styleId="xAdressfot">
    <w:name w:val="xAdressfot"/>
    <w:basedOn w:val="Sidfot"/>
    <w:pPr>
      <w:tabs>
        <w:tab w:val="clear" w:pos="8165"/>
        <w:tab w:val="left" w:pos="2608"/>
        <w:tab w:val="left" w:pos="5216"/>
        <w:tab w:val="left" w:pos="7825"/>
      </w:tabs>
    </w:pPr>
  </w:style>
  <w:style w:type="paragraph" w:customStyle="1" w:styleId="xMottagare2">
    <w:name w:val="xMottagare2"/>
    <w:basedOn w:val="xMottagare1"/>
    <w:next w:val="xMottagare3"/>
    <w:rPr>
      <w:b w:val="0"/>
    </w:rPr>
  </w:style>
  <w:style w:type="paragraph" w:customStyle="1" w:styleId="xMottagare3">
    <w:name w:val="xMottagare3"/>
    <w:basedOn w:val="xMottagare2"/>
    <w:next w:val="xMottagare4"/>
    <w:rPr>
      <w:bCs w:val="0"/>
      <w:szCs w:val="22"/>
    </w:rPr>
  </w:style>
  <w:style w:type="paragraph" w:customStyle="1" w:styleId="xMottagare4">
    <w:name w:val="xMottagare4"/>
    <w:basedOn w:val="xMottagare3"/>
    <w:rPr>
      <w:bCs/>
    </w:rPr>
  </w:style>
  <w:style w:type="paragraph" w:styleId="Normalwebb">
    <w:name w:val="Normal (Web)"/>
    <w:basedOn w:val="Normal"/>
    <w:rsid w:val="00B01920"/>
  </w:style>
  <w:style w:type="character" w:customStyle="1" w:styleId="ANormalChar">
    <w:name w:val="ANormal Char"/>
    <w:link w:val="ANormal"/>
    <w:locked/>
    <w:rsid w:val="00B43C27"/>
    <w:rPr>
      <w:sz w:val="22"/>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Lagtinget\Kansli\Mallar\LT-Bet&#228;nkande.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fc1783-4737-442c-84c0-5028c5a7db7f" xsi:nil="true"/>
    <lcf76f155ced4ddcb4097134ff3c332f xmlns="79f1457e-84a0-4a17-958f-49c4aa45e2c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B52D32100DE8341837F2C8B6404AE13" ma:contentTypeVersion="11" ma:contentTypeDescription="Skapa ett nytt dokument." ma:contentTypeScope="" ma:versionID="b675c21ad1c1ce22348215aa08da5f0d">
  <xsd:schema xmlns:xsd="http://www.w3.org/2001/XMLSchema" xmlns:xs="http://www.w3.org/2001/XMLSchema" xmlns:p="http://schemas.microsoft.com/office/2006/metadata/properties" xmlns:ns2="79f1457e-84a0-4a17-958f-49c4aa45e2c0" xmlns:ns3="78fc1783-4737-442c-84c0-5028c5a7db7f" targetNamespace="http://schemas.microsoft.com/office/2006/metadata/properties" ma:root="true" ma:fieldsID="0875050759d51eaf745f1646074fbe1a" ns2:_="" ns3:_="">
    <xsd:import namespace="79f1457e-84a0-4a17-958f-49c4aa45e2c0"/>
    <xsd:import namespace="78fc1783-4737-442c-84c0-5028c5a7db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1457e-84a0-4a17-958f-49c4aa45e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markeringar" ma:readOnly="false" ma:fieldId="{5cf76f15-5ced-4ddc-b409-7134ff3c332f}" ma:taxonomyMulti="true" ma:sspId="06f5ef06-136b-46e4-a9a0-42da4259fa7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fc1783-4737-442c-84c0-5028c5a7db7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429526-3ffb-4661-9946-d63f4043d1cf}" ma:internalName="TaxCatchAll" ma:showField="CatchAllData" ma:web="78fc1783-4737-442c-84c0-5028c5a7db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F9924C-1EB4-4A00-8422-737E25D8AB69}">
  <ds:schemaRefs>
    <ds:schemaRef ds:uri="http://schemas.microsoft.com/office/2006/metadata/properties"/>
    <ds:schemaRef ds:uri="http://schemas.microsoft.com/office/infopath/2007/PartnerControls"/>
    <ds:schemaRef ds:uri="78fc1783-4737-442c-84c0-5028c5a7db7f"/>
    <ds:schemaRef ds:uri="79f1457e-84a0-4a17-958f-49c4aa45e2c0"/>
  </ds:schemaRefs>
</ds:datastoreItem>
</file>

<file path=customXml/itemProps2.xml><?xml version="1.0" encoding="utf-8"?>
<ds:datastoreItem xmlns:ds="http://schemas.openxmlformats.org/officeDocument/2006/customXml" ds:itemID="{F7E9A04E-F1B2-4BCE-AEA5-2295EE0BC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f1457e-84a0-4a17-958f-49c4aa45e2c0"/>
    <ds:schemaRef ds:uri="78fc1783-4737-442c-84c0-5028c5a7d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E6D06D-0971-456F-A748-0BA773D6C8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LT-Betänkande.dot</Template>
  <TotalTime>1</TotalTime>
  <Pages>3</Pages>
  <Words>797</Words>
  <Characters>4228</Characters>
  <Application>Microsoft Office Word</Application>
  <DocSecurity>0</DocSecurity>
  <Lines>35</Lines>
  <Paragraphs>10</Paragraphs>
  <ScaleCrop>false</ScaleCrop>
  <HeadingPairs>
    <vt:vector size="2" baseType="variant">
      <vt:variant>
        <vt:lpstr>Rubrik</vt:lpstr>
      </vt:variant>
      <vt:variant>
        <vt:i4>1</vt:i4>
      </vt:variant>
    </vt:vector>
  </HeadingPairs>
  <TitlesOfParts>
    <vt:vector size="1" baseType="lpstr">
      <vt:lpstr>Finans- och näringsutskottets betänkande nr x/2025-2026</vt:lpstr>
    </vt:vector>
  </TitlesOfParts>
  <Company>Ålands lagting</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Finans- och näringsutskottets betänkande nr 2/2025-2026</dc:title>
  <dc:subject/>
  <dc:creator>Jessica Laaksonen</dc:creator>
  <cp:keywords/>
  <cp:lastModifiedBy>Jessica Laaksonen</cp:lastModifiedBy>
  <cp:revision>2</cp:revision>
  <cp:lastPrinted>2026-11-05T08:39:00Z</cp:lastPrinted>
  <dcterms:created xsi:type="dcterms:W3CDTF">2026-11-05T13:14:00Z</dcterms:created>
  <dcterms:modified xsi:type="dcterms:W3CDTF">2026-11-05T13:14:00Z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0x0101005B52D32100DE8341837F2C8B6404AE13</vt:lpwstr>
  </property>
  <property fmtid="{D5CDD505-2E9C-101B-9397-08002B2CF9AE}" pid="3" name="MediaServiceImageTags">
    <vt:lpwstr/>
  </property>
</Properties>
</file>