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E023D9" w14:paraId="332F793C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72292B4D" w14:textId="3CB097E9" w:rsidR="00E023D9" w:rsidRDefault="00761107">
            <w:pPr>
              <w:pStyle w:val="xLed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0C605C9" wp14:editId="5DC0ABD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635</wp:posOffset>
                  </wp:positionV>
                  <wp:extent cx="2647950" cy="685800"/>
                  <wp:effectExtent l="0" t="0" r="0" b="0"/>
                  <wp:wrapNone/>
                  <wp:docPr id="3" name="Bild 2" descr="regeringen_svartv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regeringen_svartv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306F26C7" w14:textId="4C0F8327" w:rsidR="00E023D9" w:rsidRDefault="00761107">
            <w:pPr>
              <w:pStyle w:val="xMellanrum"/>
            </w:pPr>
            <w:r w:rsidRPr="0038504B">
              <w:rPr>
                <w:noProof/>
              </w:rPr>
              <w:drawing>
                <wp:inline distT="0" distB="0" distL="0" distR="0" wp14:anchorId="57D8DB3E" wp14:editId="784361E5">
                  <wp:extent cx="51435" cy="51435"/>
                  <wp:effectExtent l="0" t="0" r="0" b="0"/>
                  <wp:docPr id="1" name="Bild 1" descr="5x5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5x5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" cy="51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3D9" w14:paraId="39F09A07" w14:textId="77777777">
        <w:trPr>
          <w:cantSplit/>
          <w:trHeight w:val="299"/>
        </w:trPr>
        <w:tc>
          <w:tcPr>
            <w:tcW w:w="861" w:type="dxa"/>
            <w:vMerge/>
          </w:tcPr>
          <w:p w14:paraId="3F4ABD93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315794E2" w14:textId="77777777" w:rsidR="00E023D9" w:rsidRDefault="00E023D9">
            <w:pPr>
              <w:pStyle w:val="xAvsandare1"/>
            </w:pPr>
          </w:p>
        </w:tc>
        <w:tc>
          <w:tcPr>
            <w:tcW w:w="4288" w:type="dxa"/>
            <w:gridSpan w:val="2"/>
            <w:vAlign w:val="bottom"/>
          </w:tcPr>
          <w:p w14:paraId="07F76BD6" w14:textId="77777777" w:rsidR="00E023D9" w:rsidRDefault="00E023D9">
            <w:pPr>
              <w:pStyle w:val="xDokTypNr"/>
            </w:pPr>
            <w:r>
              <w:t>PARALLELLTEXTER</w:t>
            </w:r>
          </w:p>
        </w:tc>
      </w:tr>
      <w:tr w:rsidR="00E023D9" w14:paraId="19799193" w14:textId="77777777">
        <w:trPr>
          <w:cantSplit/>
          <w:trHeight w:val="238"/>
        </w:trPr>
        <w:tc>
          <w:tcPr>
            <w:tcW w:w="861" w:type="dxa"/>
            <w:vMerge/>
          </w:tcPr>
          <w:p w14:paraId="5E51DB9A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56293B7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31C9951E" w14:textId="77777777" w:rsidR="00E023D9" w:rsidRDefault="00E023D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1D6A7E3C" w14:textId="77777777" w:rsidR="00E023D9" w:rsidRDefault="00E023D9">
            <w:pPr>
              <w:pStyle w:val="xLedtext"/>
            </w:pPr>
          </w:p>
        </w:tc>
      </w:tr>
      <w:tr w:rsidR="00E023D9" w14:paraId="423084F8" w14:textId="77777777">
        <w:trPr>
          <w:cantSplit/>
          <w:trHeight w:val="238"/>
        </w:trPr>
        <w:tc>
          <w:tcPr>
            <w:tcW w:w="861" w:type="dxa"/>
            <w:vMerge/>
          </w:tcPr>
          <w:p w14:paraId="67D27CB5" w14:textId="77777777" w:rsidR="00E023D9" w:rsidRDefault="00E023D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11071076" w14:textId="77777777" w:rsidR="00E023D9" w:rsidRDefault="00E023D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570F3723" w14:textId="1820CA93" w:rsidR="00E023D9" w:rsidRDefault="00E023D9">
            <w:pPr>
              <w:pStyle w:val="xDatum1"/>
            </w:pPr>
            <w:r>
              <w:t>20</w:t>
            </w:r>
            <w:r w:rsidR="00E972C2">
              <w:t>2</w:t>
            </w:r>
            <w:r w:rsidR="00C330FB">
              <w:t>6</w:t>
            </w:r>
            <w:r>
              <w:t>-</w:t>
            </w:r>
            <w:r w:rsidR="0078574E">
              <w:t>10</w:t>
            </w:r>
            <w:r w:rsidR="00BA41A2">
              <w:t>-</w:t>
            </w:r>
            <w:r w:rsidR="00740912">
              <w:t>22</w:t>
            </w:r>
          </w:p>
        </w:tc>
        <w:tc>
          <w:tcPr>
            <w:tcW w:w="2563" w:type="dxa"/>
            <w:vAlign w:val="center"/>
          </w:tcPr>
          <w:p w14:paraId="7DC3235C" w14:textId="77777777" w:rsidR="00E023D9" w:rsidRDefault="00E023D9">
            <w:pPr>
              <w:pStyle w:val="xBeteckning1"/>
            </w:pPr>
          </w:p>
        </w:tc>
      </w:tr>
      <w:tr w:rsidR="00E023D9" w14:paraId="3D448913" w14:textId="77777777">
        <w:trPr>
          <w:cantSplit/>
          <w:trHeight w:val="238"/>
        </w:trPr>
        <w:tc>
          <w:tcPr>
            <w:tcW w:w="861" w:type="dxa"/>
            <w:vMerge/>
          </w:tcPr>
          <w:p w14:paraId="5A6A045F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30368807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370D5461" w14:textId="77777777" w:rsidR="00E023D9" w:rsidRDefault="00E023D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156ACCEE" w14:textId="77777777" w:rsidR="00E023D9" w:rsidRDefault="00E023D9">
            <w:pPr>
              <w:pStyle w:val="xLedtext"/>
            </w:pPr>
          </w:p>
        </w:tc>
      </w:tr>
      <w:tr w:rsidR="00E023D9" w14:paraId="511DE34B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094B63BD" w14:textId="77777777" w:rsidR="00E023D9" w:rsidRDefault="00E023D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2C3E083A" w14:textId="77777777" w:rsidR="00E023D9" w:rsidRDefault="00E023D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62CE663F" w14:textId="77777777" w:rsidR="00E023D9" w:rsidRDefault="00E023D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23355C2D" w14:textId="77777777" w:rsidR="00E023D9" w:rsidRDefault="00E023D9">
            <w:pPr>
              <w:pStyle w:val="xBeteckning2"/>
            </w:pPr>
          </w:p>
        </w:tc>
      </w:tr>
      <w:tr w:rsidR="00E023D9" w14:paraId="2DB3CDE7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02A58FE3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248DB090" w14:textId="77777777" w:rsidR="00E023D9" w:rsidRDefault="00E023D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6ABB4786" w14:textId="77777777" w:rsidR="00E023D9" w:rsidRDefault="00E023D9">
            <w:pPr>
              <w:pStyle w:val="xLedtext"/>
            </w:pPr>
          </w:p>
        </w:tc>
      </w:tr>
    </w:tbl>
    <w:p w14:paraId="65EED1CF" w14:textId="77777777" w:rsidR="00E023D9" w:rsidRDefault="00E023D9">
      <w:pPr>
        <w:rPr>
          <w:b/>
          <w:bCs/>
        </w:rPr>
        <w:sectPr w:rsidR="00E023D9">
          <w:footerReference w:type="even" r:id="rId9"/>
          <w:footerReference w:type="default" r:id="rId10"/>
          <w:pgSz w:w="11906" w:h="16838" w:code="9"/>
          <w:pgMar w:top="567" w:right="1134" w:bottom="1418" w:left="1191" w:header="624" w:footer="851" w:gutter="0"/>
          <w:cols w:space="708"/>
          <w:docGrid w:linePitch="360"/>
        </w:sectPr>
      </w:pPr>
    </w:p>
    <w:p w14:paraId="15F3E990" w14:textId="5D0BBB85" w:rsidR="00E023D9" w:rsidRDefault="00E023D9">
      <w:pPr>
        <w:pStyle w:val="ArendeOverRubrik"/>
      </w:pPr>
      <w:r>
        <w:t xml:space="preserve">Parallelltexter till landskapsregeringens </w:t>
      </w:r>
      <w:r w:rsidR="00AD1F94">
        <w:t>lagförslag</w:t>
      </w:r>
    </w:p>
    <w:p w14:paraId="0DB6CC8B" w14:textId="5F32AE23" w:rsidR="000660C7" w:rsidRDefault="00EE7A26" w:rsidP="000660C7">
      <w:pPr>
        <w:pStyle w:val="ArendeRubrik"/>
      </w:pPr>
      <w:bookmarkStart w:id="0" w:name="_Hlk198293170"/>
      <w:r>
        <w:t xml:space="preserve">Tillsyn och skyldigheter </w:t>
      </w:r>
      <w:r w:rsidR="009E6EFB">
        <w:t xml:space="preserve">gentemot myndigheter </w:t>
      </w:r>
      <w:r>
        <w:t>inom kemikaliesäkerhet</w:t>
      </w:r>
    </w:p>
    <w:bookmarkEnd w:id="0"/>
    <w:p w14:paraId="35B81BA6" w14:textId="5F05254B" w:rsidR="00E023D9" w:rsidRPr="00CD6D0C" w:rsidRDefault="00E023D9">
      <w:pPr>
        <w:pStyle w:val="ArendeUnderRubrik"/>
        <w:rPr>
          <w:lang w:val="sv-FI"/>
        </w:rPr>
      </w:pPr>
      <w:r w:rsidRPr="00CD6D0C">
        <w:rPr>
          <w:lang w:val="sv-FI"/>
        </w:rPr>
        <w:t xml:space="preserve">Landskapsregeringens </w:t>
      </w:r>
      <w:r w:rsidR="00AD1F94">
        <w:rPr>
          <w:lang w:val="sv-FI"/>
        </w:rPr>
        <w:t>lagförslag</w:t>
      </w:r>
      <w:r w:rsidRPr="00CD6D0C">
        <w:rPr>
          <w:lang w:val="sv-FI"/>
        </w:rPr>
        <w:t xml:space="preserve"> nr </w:t>
      </w:r>
      <w:r w:rsidR="00405824">
        <w:rPr>
          <w:lang w:val="sv-FI"/>
        </w:rPr>
        <w:t>1</w:t>
      </w:r>
      <w:r w:rsidRPr="00CD6D0C">
        <w:rPr>
          <w:lang w:val="sv-FI"/>
        </w:rPr>
        <w:t>/</w:t>
      </w:r>
      <w:proofErr w:type="gramStart"/>
      <w:r w:rsidRPr="00CD6D0C">
        <w:rPr>
          <w:lang w:val="sv-FI"/>
        </w:rPr>
        <w:t>20</w:t>
      </w:r>
      <w:r w:rsidR="0049586F">
        <w:rPr>
          <w:lang w:val="sv-FI"/>
        </w:rPr>
        <w:t>2</w:t>
      </w:r>
      <w:r w:rsidR="00852447">
        <w:rPr>
          <w:lang w:val="sv-FI"/>
        </w:rPr>
        <w:t>6</w:t>
      </w:r>
      <w:r w:rsidRPr="00CD6D0C">
        <w:rPr>
          <w:lang w:val="sv-FI"/>
        </w:rPr>
        <w:t>-20</w:t>
      </w:r>
      <w:r w:rsidR="0049586F">
        <w:rPr>
          <w:lang w:val="sv-FI"/>
        </w:rPr>
        <w:t>2</w:t>
      </w:r>
      <w:r w:rsidR="00852447">
        <w:rPr>
          <w:lang w:val="sv-FI"/>
        </w:rPr>
        <w:t>7</w:t>
      </w:r>
      <w:proofErr w:type="gramEnd"/>
    </w:p>
    <w:p w14:paraId="0C4E3E4F" w14:textId="531EF2AE" w:rsidR="00B367E5" w:rsidRDefault="00B367E5" w:rsidP="00B367E5">
      <w:pPr>
        <w:pStyle w:val="ANormal"/>
        <w:rPr>
          <w:lang w:val="en-GB"/>
        </w:rPr>
      </w:pPr>
    </w:p>
    <w:p w14:paraId="6D9C2548" w14:textId="77777777" w:rsidR="004B4620" w:rsidRPr="00D13B66" w:rsidRDefault="004B4620" w:rsidP="00B367E5">
      <w:pPr>
        <w:pStyle w:val="ANormal"/>
        <w:rPr>
          <w:lang w:val="en-GB"/>
        </w:rPr>
      </w:pPr>
    </w:p>
    <w:p w14:paraId="30B9034A" w14:textId="7D90DBDB" w:rsidR="00B367E5" w:rsidRPr="00CD6D0C" w:rsidRDefault="00B367E5" w:rsidP="00B367E5">
      <w:pPr>
        <w:pStyle w:val="LagHuvRubr"/>
        <w:rPr>
          <w:lang w:val="sv-FI"/>
        </w:rPr>
      </w:pPr>
      <w:bookmarkStart w:id="1" w:name="_Toc215219753"/>
      <w:r w:rsidRPr="00CD6D0C">
        <w:rPr>
          <w:lang w:val="sv-FI"/>
        </w:rPr>
        <w:t>L A N D S K A P S L A G</w:t>
      </w:r>
      <w:r w:rsidRPr="00CD6D0C">
        <w:rPr>
          <w:lang w:val="sv-FI"/>
        </w:rPr>
        <w:br/>
        <w:t xml:space="preserve">om ändring av </w:t>
      </w:r>
      <w:bookmarkEnd w:id="1"/>
      <w:r w:rsidR="00EE7A26">
        <w:rPr>
          <w:lang w:val="sv-FI"/>
        </w:rPr>
        <w:t>l</w:t>
      </w:r>
      <w:r w:rsidR="00EE7A26" w:rsidRPr="00ED6753">
        <w:rPr>
          <w:lang w:val="sv-FI"/>
        </w:rPr>
        <w:t>andskapslag</w:t>
      </w:r>
      <w:r w:rsidR="00EE7A26">
        <w:rPr>
          <w:lang w:val="sv-FI"/>
        </w:rPr>
        <w:t>en</w:t>
      </w:r>
      <w:r w:rsidR="00EE7A26" w:rsidRPr="00ED6753">
        <w:rPr>
          <w:lang w:val="sv-FI"/>
        </w:rPr>
        <w:t xml:space="preserve"> om tillämpning i landskapet Åland av riksförfattningar om säkerhet vid hantering av farliga kemikalier och explosiva varor</w:t>
      </w:r>
    </w:p>
    <w:p w14:paraId="44BFF643" w14:textId="77777777" w:rsidR="00B367E5" w:rsidRDefault="00B367E5" w:rsidP="00B367E5">
      <w:pPr>
        <w:pStyle w:val="ANormal"/>
        <w:rPr>
          <w:lang w:val="sv-FI"/>
        </w:rPr>
      </w:pPr>
    </w:p>
    <w:p w14:paraId="67F39A00" w14:textId="77777777" w:rsidR="004B4620" w:rsidRDefault="004B4620" w:rsidP="00B367E5">
      <w:pPr>
        <w:pStyle w:val="ANormal"/>
        <w:rPr>
          <w:lang w:val="sv-FI"/>
        </w:rPr>
      </w:pPr>
    </w:p>
    <w:p w14:paraId="6A2F866A" w14:textId="77777777" w:rsidR="004B4620" w:rsidRPr="00ED603A" w:rsidRDefault="004B4620" w:rsidP="00B367E5">
      <w:pPr>
        <w:pStyle w:val="ANormal"/>
        <w:rPr>
          <w:lang w:val="sv-FI"/>
        </w:rPr>
      </w:pPr>
    </w:p>
    <w:p w14:paraId="70D40AB4" w14:textId="08C52C54" w:rsidR="004414F2" w:rsidRDefault="003C579B" w:rsidP="00B367E5">
      <w:pPr>
        <w:pStyle w:val="ANormal"/>
      </w:pPr>
      <w:r>
        <w:tab/>
      </w:r>
      <w:r w:rsidR="00EE7A26" w:rsidRPr="00047403">
        <w:t>I enlighet med lagtingets beslut</w:t>
      </w:r>
      <w:r w:rsidR="00EE7A26">
        <w:t xml:space="preserve"> </w:t>
      </w:r>
      <w:r w:rsidR="00EE7A26">
        <w:rPr>
          <w:b/>
          <w:bCs/>
        </w:rPr>
        <w:t>ändras</w:t>
      </w:r>
      <w:r w:rsidR="00EE7A26" w:rsidRPr="00F64D9C">
        <w:t xml:space="preserve"> 2 och 3</w:t>
      </w:r>
      <w:r w:rsidR="003707A0">
        <w:t> §</w:t>
      </w:r>
      <w:r w:rsidR="00C640C3">
        <w:t>§</w:t>
      </w:r>
      <w:r w:rsidR="00EE7A26" w:rsidRPr="00F64D9C">
        <w:t xml:space="preserve"> </w:t>
      </w:r>
      <w:r w:rsidR="00EE7A26">
        <w:t>l</w:t>
      </w:r>
      <w:r w:rsidR="00EE7A26" w:rsidRPr="00ED6753">
        <w:t>andskapslag</w:t>
      </w:r>
      <w:r w:rsidR="00EE7A26">
        <w:t>en</w:t>
      </w:r>
      <w:r w:rsidR="00EE7A26" w:rsidRPr="00ED6753">
        <w:t xml:space="preserve"> (2007:98) om tillämpning i landskapet Åland av riksförfattningar om säkerhet vid hantering av farliga kemikalier och explosiva varor</w:t>
      </w:r>
      <w:r w:rsidR="00EE7A26">
        <w:t xml:space="preserve"> som följer</w:t>
      </w:r>
      <w:r>
        <w:t>:</w:t>
      </w:r>
    </w:p>
    <w:p w14:paraId="17C53FB0" w14:textId="77777777" w:rsidR="00AA3DD4" w:rsidRDefault="00AA3DD4">
      <w:pPr>
        <w:pStyle w:val="ANormal"/>
      </w:pPr>
    </w:p>
    <w:p w14:paraId="08CC3475" w14:textId="77777777" w:rsidR="004B4620" w:rsidRDefault="004B4620">
      <w:pPr>
        <w:pStyle w:val="ANorm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8"/>
        <w:gridCol w:w="228"/>
        <w:gridCol w:w="3798"/>
      </w:tblGrid>
      <w:tr w:rsidR="00AA3DD4" w14:paraId="39EC2F1E" w14:textId="77777777" w:rsidTr="00852447">
        <w:tc>
          <w:tcPr>
            <w:tcW w:w="2427" w:type="pct"/>
          </w:tcPr>
          <w:p w14:paraId="0528F7B1" w14:textId="77777777" w:rsidR="00AA3DD4" w:rsidRDefault="00AA3DD4">
            <w:pPr>
              <w:pStyle w:val="xCelltext"/>
              <w:jc w:val="center"/>
            </w:pPr>
            <w:r>
              <w:t>Gällande lydelse</w:t>
            </w:r>
          </w:p>
        </w:tc>
        <w:tc>
          <w:tcPr>
            <w:tcW w:w="146" w:type="pct"/>
          </w:tcPr>
          <w:p w14:paraId="0FB2EFFC" w14:textId="77777777" w:rsidR="00AA3DD4" w:rsidRDefault="00AA3DD4">
            <w:pPr>
              <w:pStyle w:val="xCelltext"/>
              <w:jc w:val="center"/>
            </w:pPr>
          </w:p>
        </w:tc>
        <w:tc>
          <w:tcPr>
            <w:tcW w:w="2427" w:type="pct"/>
          </w:tcPr>
          <w:p w14:paraId="5EAD503D" w14:textId="77777777" w:rsidR="00AA3DD4" w:rsidRDefault="00AA3DD4">
            <w:pPr>
              <w:pStyle w:val="xCelltext"/>
              <w:jc w:val="center"/>
            </w:pPr>
            <w:r>
              <w:t>Föreslagen lydelse</w:t>
            </w:r>
          </w:p>
        </w:tc>
      </w:tr>
      <w:tr w:rsidR="00AA3DD4" w14:paraId="43A0FE4C" w14:textId="77777777" w:rsidTr="00852447">
        <w:tc>
          <w:tcPr>
            <w:tcW w:w="2427" w:type="pct"/>
          </w:tcPr>
          <w:p w14:paraId="34D86E83" w14:textId="77777777" w:rsidR="00AA3DD4" w:rsidRDefault="00AA3DD4">
            <w:pPr>
              <w:pStyle w:val="ANormal"/>
            </w:pPr>
            <w:bookmarkStart w:id="2" w:name="_Hlk211843376"/>
          </w:p>
          <w:p w14:paraId="4D86D535" w14:textId="7AB807A2" w:rsidR="00AA3DD4" w:rsidRDefault="00EE7A26" w:rsidP="00EE7A26">
            <w:pPr>
              <w:pStyle w:val="LagParagraf"/>
            </w:pPr>
            <w:r>
              <w:t>2</w:t>
            </w:r>
            <w:r w:rsidR="003707A0">
              <w:t> §</w:t>
            </w:r>
          </w:p>
          <w:p w14:paraId="257C857D" w14:textId="77777777" w:rsidR="00EE7A26" w:rsidRDefault="00AA3DD4" w:rsidP="00EE7A26">
            <w:pPr>
              <w:pStyle w:val="ANormal"/>
            </w:pPr>
            <w:r>
              <w:tab/>
            </w:r>
            <w:r w:rsidR="00EE7A26" w:rsidRPr="00EE7A26">
              <w:t>De förvaltningsuppgifter som enligt de författningar som avses i 1 och 8</w:t>
            </w:r>
            <w:r w:rsidR="003707A0">
              <w:t> §</w:t>
            </w:r>
            <w:r w:rsidR="00EE7A26" w:rsidRPr="00EE7A26">
              <w:t>§ ankommer på statens myndigheter skall i landskapet skötas av landskapsregeringen till den del förvaltningen grundar sig på landskapets lagstiftningsbehörighet.</w:t>
            </w:r>
          </w:p>
          <w:p w14:paraId="6E145E8B" w14:textId="71CEE931" w:rsidR="004B4620" w:rsidRPr="00EE7A26" w:rsidRDefault="004B4620" w:rsidP="00EE7A26">
            <w:pPr>
              <w:pStyle w:val="ANormal"/>
            </w:pPr>
          </w:p>
        </w:tc>
        <w:tc>
          <w:tcPr>
            <w:tcW w:w="146" w:type="pct"/>
          </w:tcPr>
          <w:p w14:paraId="1E7BFB3A" w14:textId="77777777" w:rsidR="00AA3DD4" w:rsidRDefault="00AA3DD4">
            <w:pPr>
              <w:pStyle w:val="ANormal"/>
            </w:pPr>
          </w:p>
        </w:tc>
        <w:tc>
          <w:tcPr>
            <w:tcW w:w="2427" w:type="pct"/>
          </w:tcPr>
          <w:p w14:paraId="156195F2" w14:textId="77777777" w:rsidR="00AA3DD4" w:rsidRDefault="00AA3DD4">
            <w:pPr>
              <w:pStyle w:val="ANormal"/>
            </w:pPr>
          </w:p>
          <w:p w14:paraId="6DD7AAC0" w14:textId="681DED8D" w:rsidR="00AA3DD4" w:rsidRDefault="00EE7A26" w:rsidP="00EE7A26">
            <w:pPr>
              <w:pStyle w:val="LagParagraf"/>
            </w:pPr>
            <w:r>
              <w:t>2</w:t>
            </w:r>
            <w:r w:rsidR="003707A0">
              <w:t> §</w:t>
            </w:r>
          </w:p>
          <w:p w14:paraId="4659FF9C" w14:textId="4FFC1ADA" w:rsidR="00EE7A26" w:rsidRPr="00EE7A26" w:rsidRDefault="00AA3DD4" w:rsidP="00EE7A26">
            <w:pPr>
              <w:pStyle w:val="ANormal"/>
              <w:rPr>
                <w:b/>
                <w:bCs/>
              </w:rPr>
            </w:pPr>
            <w:r w:rsidRPr="00EE7A26">
              <w:rPr>
                <w:b/>
                <w:bCs/>
              </w:rPr>
              <w:tab/>
            </w:r>
            <w:bookmarkStart w:id="3" w:name="_Hlk211929533"/>
            <w:r w:rsidR="00EE7A26" w:rsidRPr="00EE7A26">
              <w:t>De förvaltningsuppgifter som enligt</w:t>
            </w:r>
            <w:r w:rsidR="00EE7A26" w:rsidRPr="00EE7A26">
              <w:rPr>
                <w:b/>
                <w:bCs/>
              </w:rPr>
              <w:t xml:space="preserve"> kemikaliesäkerhetslagen </w:t>
            </w:r>
            <w:r w:rsidR="00EE7A26" w:rsidRPr="00EE7A26">
              <w:t>ankommer på</w:t>
            </w:r>
            <w:r w:rsidR="00EE7A26" w:rsidRPr="00EE7A26">
              <w:rPr>
                <w:b/>
                <w:bCs/>
              </w:rPr>
              <w:t xml:space="preserve"> handels- och industriministeriet och säkerhetsteknikcentralen ska på Åland </w:t>
            </w:r>
            <w:r w:rsidR="00EE7A26" w:rsidRPr="00EE7A26">
              <w:t>skötas av landskapsregeringen</w:t>
            </w:r>
            <w:r w:rsidR="00EE7A26" w:rsidRPr="00EE7A26">
              <w:rPr>
                <w:b/>
                <w:bCs/>
              </w:rPr>
              <w:t xml:space="preserve">, </w:t>
            </w:r>
            <w:r w:rsidR="00EE7A26" w:rsidRPr="00EE7A26">
              <w:t>till den del förvaltningen grundar sig på landskapets lagstiftningsbehörighet.</w:t>
            </w:r>
          </w:p>
          <w:p w14:paraId="39CEC306" w14:textId="77777777" w:rsidR="00B9729F" w:rsidRDefault="00EE7A26" w:rsidP="00EE7A26">
            <w:pPr>
              <w:pStyle w:val="ANormal"/>
              <w:rPr>
                <w:b/>
                <w:bCs/>
              </w:rPr>
            </w:pPr>
            <w:r w:rsidRPr="00EE7A26">
              <w:rPr>
                <w:b/>
                <w:bCs/>
              </w:rPr>
              <w:tab/>
              <w:t>De förvaltningsuppgifter som enligt samma lag ankommer på polisen ska på Åland skötas av Ålands polismyndighet, till den del förvaltningen grundar sig på landskapets lagstiftningsbehörighet.</w:t>
            </w:r>
            <w:bookmarkEnd w:id="3"/>
          </w:p>
          <w:p w14:paraId="5BC22F64" w14:textId="47CBD103" w:rsidR="004B4620" w:rsidRDefault="004B4620" w:rsidP="00EE7A26">
            <w:pPr>
              <w:pStyle w:val="ANormal"/>
            </w:pPr>
          </w:p>
        </w:tc>
      </w:tr>
      <w:tr w:rsidR="00AA3DD4" w14:paraId="5D372524" w14:textId="77777777" w:rsidTr="00852447">
        <w:tc>
          <w:tcPr>
            <w:tcW w:w="2427" w:type="pct"/>
          </w:tcPr>
          <w:p w14:paraId="7B3D56AF" w14:textId="3598BAEB" w:rsidR="00AA3DD4" w:rsidRDefault="00AA3DD4">
            <w:pPr>
              <w:pStyle w:val="ANormal"/>
            </w:pPr>
          </w:p>
          <w:p w14:paraId="7B3362A5" w14:textId="2E29C414" w:rsidR="00AA3DD4" w:rsidRDefault="00EE7A26" w:rsidP="00AA3DD4">
            <w:pPr>
              <w:pStyle w:val="LagParagraf"/>
            </w:pPr>
            <w:r>
              <w:t>3</w:t>
            </w:r>
            <w:r w:rsidR="003707A0">
              <w:t> §</w:t>
            </w:r>
          </w:p>
          <w:p w14:paraId="1774034E" w14:textId="17E9D49E" w:rsidR="00EE7A26" w:rsidRDefault="00AA3DD4" w:rsidP="00EE7A26">
            <w:pPr>
              <w:pStyle w:val="ANormal"/>
            </w:pPr>
            <w:r>
              <w:tab/>
            </w:r>
            <w:r w:rsidR="00EE7A26">
              <w:t>Landskapsregeringen övervakar att bestämmelserna i de författningar som avses i 1 och 8</w:t>
            </w:r>
            <w:r w:rsidR="003707A0">
              <w:t> §</w:t>
            </w:r>
            <w:r w:rsidR="00EE7A26">
              <w:t>§ följs. För övervakningen kan landskapsregeringen anlita riksmyndigheter.</w:t>
            </w:r>
          </w:p>
          <w:p w14:paraId="1106299B" w14:textId="1249AF54" w:rsidR="00AA3DD4" w:rsidRDefault="00EE7A26" w:rsidP="00EE7A26">
            <w:pPr>
              <w:pStyle w:val="ANormal"/>
            </w:pPr>
            <w:r>
              <w:tab/>
              <w:t>Om den övervakning som avser arbetarskyddet finns särskilda bestämmelser.</w:t>
            </w:r>
          </w:p>
          <w:p w14:paraId="7DA9E5B4" w14:textId="77777777" w:rsidR="004B4620" w:rsidRDefault="004B4620" w:rsidP="00EE7A26">
            <w:pPr>
              <w:pStyle w:val="ANormal"/>
            </w:pPr>
          </w:p>
          <w:p w14:paraId="1A4F5C11" w14:textId="5796BDE6" w:rsidR="00AA3DD4" w:rsidRDefault="00AA3DD4" w:rsidP="00AA3DD4">
            <w:pPr>
              <w:pStyle w:val="ANormal"/>
            </w:pPr>
          </w:p>
        </w:tc>
        <w:tc>
          <w:tcPr>
            <w:tcW w:w="146" w:type="pct"/>
          </w:tcPr>
          <w:p w14:paraId="718BA6DA" w14:textId="77777777" w:rsidR="00AA3DD4" w:rsidRDefault="00AA3DD4">
            <w:pPr>
              <w:pStyle w:val="ANormal"/>
            </w:pPr>
          </w:p>
        </w:tc>
        <w:tc>
          <w:tcPr>
            <w:tcW w:w="2427" w:type="pct"/>
          </w:tcPr>
          <w:p w14:paraId="2A229F34" w14:textId="77777777" w:rsidR="00AA3DD4" w:rsidRDefault="00AA3DD4">
            <w:pPr>
              <w:pStyle w:val="ANormal"/>
            </w:pPr>
          </w:p>
          <w:p w14:paraId="74B5ADB2" w14:textId="71DA95E1" w:rsidR="00AA3DD4" w:rsidRDefault="00EE7A26" w:rsidP="00AA3DD4">
            <w:pPr>
              <w:pStyle w:val="LagParagraf"/>
            </w:pPr>
            <w:r>
              <w:t>3</w:t>
            </w:r>
            <w:r w:rsidR="003707A0">
              <w:t> §</w:t>
            </w:r>
          </w:p>
          <w:p w14:paraId="749941EE" w14:textId="79DE281E" w:rsidR="00EE7A26" w:rsidRPr="00EE7A26" w:rsidRDefault="00AA3DD4" w:rsidP="00EE7A26">
            <w:pPr>
              <w:pStyle w:val="ANormal"/>
              <w:rPr>
                <w:b/>
                <w:bCs/>
              </w:rPr>
            </w:pPr>
            <w:r>
              <w:tab/>
            </w:r>
            <w:r w:rsidR="00EE7A26" w:rsidRPr="00EE7A26">
              <w:rPr>
                <w:b/>
                <w:bCs/>
              </w:rPr>
              <w:t>De skyldigheter som enligt kemikaliesäkerhetslagen ska fullgöras gentemot handels- och industriministeriet och säkerhetsteknikcentralen ska på Åland fullgöras gentemot landskapsregeringen, till den del verksamheten grundar sig på landskapets lagstiftningsbehörighet.</w:t>
            </w:r>
          </w:p>
          <w:p w14:paraId="13104FA5" w14:textId="77777777" w:rsidR="00B9729F" w:rsidRDefault="00EE7A26" w:rsidP="00AA3DD4">
            <w:pPr>
              <w:pStyle w:val="ANormal"/>
              <w:rPr>
                <w:b/>
                <w:bCs/>
              </w:rPr>
            </w:pPr>
            <w:r w:rsidRPr="00EE7A26">
              <w:rPr>
                <w:b/>
                <w:bCs/>
              </w:rPr>
              <w:tab/>
              <w:t>De skyldigheter som enligt samma lag ska fullgöras gentemot polisen ska på Åland fullgöras gentemot Ålands polismyndighet, till den del verksamheten grundar sig på landskapets lagstiftningsbehörighet.</w:t>
            </w:r>
          </w:p>
          <w:p w14:paraId="158CFF9F" w14:textId="49BCEBC1" w:rsidR="004B4620" w:rsidRDefault="004B4620" w:rsidP="00AA3DD4">
            <w:pPr>
              <w:pStyle w:val="ANormal"/>
            </w:pPr>
          </w:p>
        </w:tc>
      </w:tr>
      <w:bookmarkEnd w:id="2"/>
      <w:tr w:rsidR="00AA3DD4" w14:paraId="7FB9D3CF" w14:textId="77777777" w:rsidTr="00852447">
        <w:tc>
          <w:tcPr>
            <w:tcW w:w="2427" w:type="pct"/>
          </w:tcPr>
          <w:p w14:paraId="2AEBF2CC" w14:textId="77777777" w:rsidR="00AA3DD4" w:rsidRDefault="00AA3DD4">
            <w:pPr>
              <w:pStyle w:val="ANormal"/>
            </w:pPr>
          </w:p>
        </w:tc>
        <w:tc>
          <w:tcPr>
            <w:tcW w:w="146" w:type="pct"/>
          </w:tcPr>
          <w:p w14:paraId="38CE3FEC" w14:textId="77777777" w:rsidR="00AA3DD4" w:rsidRDefault="00AA3DD4">
            <w:pPr>
              <w:pStyle w:val="ANormal"/>
            </w:pPr>
          </w:p>
        </w:tc>
        <w:tc>
          <w:tcPr>
            <w:tcW w:w="2427" w:type="pct"/>
          </w:tcPr>
          <w:p w14:paraId="2163804C" w14:textId="77777777" w:rsidR="00AA3DD4" w:rsidRDefault="00AA3DD4">
            <w:pPr>
              <w:pStyle w:val="ANormal"/>
            </w:pPr>
          </w:p>
          <w:p w14:paraId="013DB044" w14:textId="77777777" w:rsidR="00AA3DD4" w:rsidRDefault="00AA3DD4" w:rsidP="00AA3DD4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  <w:p w14:paraId="369FCD36" w14:textId="77777777" w:rsidR="00AA3DD4" w:rsidRDefault="00AA3DD4" w:rsidP="00AA3DD4">
            <w:pPr>
              <w:pStyle w:val="ANormal"/>
            </w:pPr>
          </w:p>
          <w:p w14:paraId="2B90666A" w14:textId="77777777" w:rsidR="00AA3DD4" w:rsidRPr="00C9767B" w:rsidRDefault="00AA3DD4" w:rsidP="00AA3DD4">
            <w:pPr>
              <w:pStyle w:val="ANormal"/>
              <w:rPr>
                <w:b/>
                <w:bCs/>
              </w:rPr>
            </w:pPr>
            <w:r>
              <w:tab/>
            </w:r>
            <w:r w:rsidRPr="00C9767B">
              <w:rPr>
                <w:b/>
                <w:bCs/>
              </w:rPr>
              <w:t>Denna lag träder i kraft den</w:t>
            </w:r>
          </w:p>
          <w:p w14:paraId="7AFB83E8" w14:textId="77777777" w:rsidR="00AA3DD4" w:rsidRDefault="00AA3DD4" w:rsidP="00686135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  <w:p w14:paraId="5B7702F8" w14:textId="60FE0F20" w:rsidR="004B4620" w:rsidRPr="004B4620" w:rsidRDefault="004B4620" w:rsidP="004B4620">
            <w:pPr>
              <w:pStyle w:val="ANormal"/>
            </w:pPr>
          </w:p>
        </w:tc>
      </w:tr>
    </w:tbl>
    <w:p w14:paraId="6E6AA524" w14:textId="4821D5DE" w:rsidR="00B367E5" w:rsidRDefault="00B367E5" w:rsidP="004B4620">
      <w:pPr>
        <w:pStyle w:val="ANormal"/>
      </w:pPr>
    </w:p>
    <w:sectPr w:rsidR="00B367E5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2041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C4C2" w14:textId="77777777" w:rsidR="006A241B" w:rsidRDefault="006A241B">
      <w:r>
        <w:separator/>
      </w:r>
    </w:p>
  </w:endnote>
  <w:endnote w:type="continuationSeparator" w:id="0">
    <w:p w14:paraId="18819E86" w14:textId="77777777" w:rsidR="006A241B" w:rsidRDefault="006A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93A5" w14:textId="77777777" w:rsidR="00E023D9" w:rsidRDefault="00E023D9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A9D7" w14:textId="2E426B3B" w:rsidR="00E023D9" w:rsidRDefault="0060181D">
    <w:pPr>
      <w:pStyle w:val="Sidfot"/>
      <w:rPr>
        <w:lang w:val="fi-FI"/>
      </w:rPr>
    </w:pPr>
    <w:r>
      <w:t>LF</w:t>
    </w:r>
    <w:r w:rsidR="00405824">
      <w:t>01</w:t>
    </w:r>
    <w:r>
      <w:t>202</w:t>
    </w:r>
    <w:r w:rsidR="00590627">
      <w:t>6</w:t>
    </w:r>
    <w:r>
      <w:t>202</w:t>
    </w:r>
    <w:r w:rsidR="00590627">
      <w:t>7</w:t>
    </w:r>
    <w:r w:rsidR="00DC6BB1">
      <w:t>-P.docx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994C" w14:textId="77777777" w:rsidR="00E023D9" w:rsidRDefault="00E023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ABB3" w14:textId="77777777" w:rsidR="006A241B" w:rsidRDefault="006A241B">
      <w:r>
        <w:separator/>
      </w:r>
    </w:p>
  </w:footnote>
  <w:footnote w:type="continuationSeparator" w:id="0">
    <w:p w14:paraId="69EB9950" w14:textId="77777777" w:rsidR="006A241B" w:rsidRDefault="006A2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2E81" w14:textId="77777777" w:rsidR="00E023D9" w:rsidRDefault="00E023D9">
    <w:pPr>
      <w:pStyle w:val="Sidhuvud"/>
      <w:ind w:left="-912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10B5D1C0" w14:textId="77777777" w:rsidR="00E023D9" w:rsidRDefault="00E023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5BDD" w14:textId="77777777" w:rsidR="00E023D9" w:rsidRDefault="00E023D9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7994874">
    <w:abstractNumId w:val="6"/>
  </w:num>
  <w:num w:numId="2" w16cid:durableId="1025474136">
    <w:abstractNumId w:val="3"/>
  </w:num>
  <w:num w:numId="3" w16cid:durableId="1255359024">
    <w:abstractNumId w:val="2"/>
  </w:num>
  <w:num w:numId="4" w16cid:durableId="1811744574">
    <w:abstractNumId w:val="1"/>
  </w:num>
  <w:num w:numId="5" w16cid:durableId="124395861">
    <w:abstractNumId w:val="0"/>
  </w:num>
  <w:num w:numId="6" w16cid:durableId="1652441499">
    <w:abstractNumId w:val="7"/>
  </w:num>
  <w:num w:numId="7" w16cid:durableId="113719015">
    <w:abstractNumId w:val="5"/>
  </w:num>
  <w:num w:numId="8" w16cid:durableId="2003117097">
    <w:abstractNumId w:val="4"/>
  </w:num>
  <w:num w:numId="9" w16cid:durableId="15278980">
    <w:abstractNumId w:val="10"/>
  </w:num>
  <w:num w:numId="10" w16cid:durableId="976225905">
    <w:abstractNumId w:val="13"/>
  </w:num>
  <w:num w:numId="11" w16cid:durableId="1349719501">
    <w:abstractNumId w:val="12"/>
  </w:num>
  <w:num w:numId="12" w16cid:durableId="448204457">
    <w:abstractNumId w:val="16"/>
  </w:num>
  <w:num w:numId="13" w16cid:durableId="705907087">
    <w:abstractNumId w:val="11"/>
  </w:num>
  <w:num w:numId="14" w16cid:durableId="1099059456">
    <w:abstractNumId w:val="15"/>
  </w:num>
  <w:num w:numId="15" w16cid:durableId="892077726">
    <w:abstractNumId w:val="9"/>
  </w:num>
  <w:num w:numId="16" w16cid:durableId="116484337">
    <w:abstractNumId w:val="21"/>
  </w:num>
  <w:num w:numId="17" w16cid:durableId="1123577679">
    <w:abstractNumId w:val="8"/>
  </w:num>
  <w:num w:numId="18" w16cid:durableId="1739287051">
    <w:abstractNumId w:val="17"/>
  </w:num>
  <w:num w:numId="19" w16cid:durableId="111363516">
    <w:abstractNumId w:val="20"/>
  </w:num>
  <w:num w:numId="20" w16cid:durableId="1897234398">
    <w:abstractNumId w:val="23"/>
  </w:num>
  <w:num w:numId="21" w16cid:durableId="1156989258">
    <w:abstractNumId w:val="22"/>
  </w:num>
  <w:num w:numId="22" w16cid:durableId="1720395293">
    <w:abstractNumId w:val="14"/>
  </w:num>
  <w:num w:numId="23" w16cid:durableId="1741907247">
    <w:abstractNumId w:val="18"/>
  </w:num>
  <w:num w:numId="24" w16cid:durableId="1988508566">
    <w:abstractNumId w:val="18"/>
  </w:num>
  <w:num w:numId="25" w16cid:durableId="478038151">
    <w:abstractNumId w:val="19"/>
  </w:num>
  <w:num w:numId="26" w16cid:durableId="842668828">
    <w:abstractNumId w:val="14"/>
  </w:num>
  <w:num w:numId="27" w16cid:durableId="998079091">
    <w:abstractNumId w:val="14"/>
  </w:num>
  <w:num w:numId="28" w16cid:durableId="1400784883">
    <w:abstractNumId w:val="14"/>
  </w:num>
  <w:num w:numId="29" w16cid:durableId="2098597171">
    <w:abstractNumId w:val="14"/>
  </w:num>
  <w:num w:numId="30" w16cid:durableId="539628961">
    <w:abstractNumId w:val="14"/>
  </w:num>
  <w:num w:numId="31" w16cid:durableId="8068498">
    <w:abstractNumId w:val="14"/>
  </w:num>
  <w:num w:numId="32" w16cid:durableId="624316736">
    <w:abstractNumId w:val="14"/>
  </w:num>
  <w:num w:numId="33" w16cid:durableId="1488785156">
    <w:abstractNumId w:val="14"/>
  </w:num>
  <w:num w:numId="34" w16cid:durableId="844246669">
    <w:abstractNumId w:val="14"/>
  </w:num>
  <w:num w:numId="35" w16cid:durableId="30421834">
    <w:abstractNumId w:val="18"/>
  </w:num>
  <w:num w:numId="36" w16cid:durableId="1694066998">
    <w:abstractNumId w:val="19"/>
  </w:num>
  <w:num w:numId="37" w16cid:durableId="2085490811">
    <w:abstractNumId w:val="14"/>
  </w:num>
  <w:num w:numId="38" w16cid:durableId="2026126150">
    <w:abstractNumId w:val="14"/>
  </w:num>
  <w:num w:numId="39" w16cid:durableId="743642803">
    <w:abstractNumId w:val="14"/>
  </w:num>
  <w:num w:numId="40" w16cid:durableId="2024166041">
    <w:abstractNumId w:val="14"/>
  </w:num>
  <w:num w:numId="41" w16cid:durableId="52630752">
    <w:abstractNumId w:val="14"/>
  </w:num>
  <w:num w:numId="42" w16cid:durableId="256401857">
    <w:abstractNumId w:val="14"/>
  </w:num>
  <w:num w:numId="43" w16cid:durableId="1713844533">
    <w:abstractNumId w:val="14"/>
  </w:num>
  <w:num w:numId="44" w16cid:durableId="1944536457">
    <w:abstractNumId w:val="14"/>
  </w:num>
  <w:num w:numId="45" w16cid:durableId="15488382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07"/>
    <w:rsid w:val="0000031A"/>
    <w:rsid w:val="000229FB"/>
    <w:rsid w:val="00024F2D"/>
    <w:rsid w:val="000269C9"/>
    <w:rsid w:val="0004001B"/>
    <w:rsid w:val="0006396C"/>
    <w:rsid w:val="000647DF"/>
    <w:rsid w:val="000660C7"/>
    <w:rsid w:val="000675E5"/>
    <w:rsid w:val="00081DB8"/>
    <w:rsid w:val="000842F9"/>
    <w:rsid w:val="00097EAB"/>
    <w:rsid w:val="000A2D4D"/>
    <w:rsid w:val="000B38A4"/>
    <w:rsid w:val="000B486D"/>
    <w:rsid w:val="000D3EFE"/>
    <w:rsid w:val="000F1C64"/>
    <w:rsid w:val="000F3BBE"/>
    <w:rsid w:val="00106450"/>
    <w:rsid w:val="0011570C"/>
    <w:rsid w:val="001246C5"/>
    <w:rsid w:val="001252EC"/>
    <w:rsid w:val="001610EB"/>
    <w:rsid w:val="0017616F"/>
    <w:rsid w:val="00177327"/>
    <w:rsid w:val="001821D9"/>
    <w:rsid w:val="001B6A66"/>
    <w:rsid w:val="001B78D7"/>
    <w:rsid w:val="001C724F"/>
    <w:rsid w:val="001E22C8"/>
    <w:rsid w:val="001F0846"/>
    <w:rsid w:val="001F7D21"/>
    <w:rsid w:val="00217E09"/>
    <w:rsid w:val="00226AA3"/>
    <w:rsid w:val="00240900"/>
    <w:rsid w:val="00246193"/>
    <w:rsid w:val="002546A8"/>
    <w:rsid w:val="00262245"/>
    <w:rsid w:val="00262307"/>
    <w:rsid w:val="0027592C"/>
    <w:rsid w:val="0028030C"/>
    <w:rsid w:val="0028319F"/>
    <w:rsid w:val="00285073"/>
    <w:rsid w:val="00285A07"/>
    <w:rsid w:val="00292742"/>
    <w:rsid w:val="002B3E04"/>
    <w:rsid w:val="002C584B"/>
    <w:rsid w:val="002D1B01"/>
    <w:rsid w:val="002D4B7D"/>
    <w:rsid w:val="002E0174"/>
    <w:rsid w:val="002F1629"/>
    <w:rsid w:val="00310C14"/>
    <w:rsid w:val="0031297F"/>
    <w:rsid w:val="00341DFA"/>
    <w:rsid w:val="00345096"/>
    <w:rsid w:val="003618AF"/>
    <w:rsid w:val="003618E0"/>
    <w:rsid w:val="0036564F"/>
    <w:rsid w:val="003707A0"/>
    <w:rsid w:val="003762F1"/>
    <w:rsid w:val="003842C7"/>
    <w:rsid w:val="00386479"/>
    <w:rsid w:val="00391B20"/>
    <w:rsid w:val="003930A9"/>
    <w:rsid w:val="003B38E6"/>
    <w:rsid w:val="003B63E5"/>
    <w:rsid w:val="003C579B"/>
    <w:rsid w:val="003D7FC7"/>
    <w:rsid w:val="00405824"/>
    <w:rsid w:val="00407EFE"/>
    <w:rsid w:val="00411F65"/>
    <w:rsid w:val="00430C3F"/>
    <w:rsid w:val="004338EF"/>
    <w:rsid w:val="004414F2"/>
    <w:rsid w:val="00451FEF"/>
    <w:rsid w:val="00483383"/>
    <w:rsid w:val="00485BAC"/>
    <w:rsid w:val="004951E9"/>
    <w:rsid w:val="0049586F"/>
    <w:rsid w:val="004B4620"/>
    <w:rsid w:val="004B6929"/>
    <w:rsid w:val="004C352C"/>
    <w:rsid w:val="004E322D"/>
    <w:rsid w:val="004F5089"/>
    <w:rsid w:val="004F75FC"/>
    <w:rsid w:val="00505C57"/>
    <w:rsid w:val="00507710"/>
    <w:rsid w:val="00566C01"/>
    <w:rsid w:val="00590627"/>
    <w:rsid w:val="005915E5"/>
    <w:rsid w:val="00593820"/>
    <w:rsid w:val="005A0598"/>
    <w:rsid w:val="005A247F"/>
    <w:rsid w:val="005B5AD9"/>
    <w:rsid w:val="005C3F3C"/>
    <w:rsid w:val="005D7214"/>
    <w:rsid w:val="005F2334"/>
    <w:rsid w:val="0060181D"/>
    <w:rsid w:val="00601E14"/>
    <w:rsid w:val="0061089A"/>
    <w:rsid w:val="00615610"/>
    <w:rsid w:val="00623122"/>
    <w:rsid w:val="00635535"/>
    <w:rsid w:val="00672573"/>
    <w:rsid w:val="006808A8"/>
    <w:rsid w:val="00686135"/>
    <w:rsid w:val="00690885"/>
    <w:rsid w:val="006A241B"/>
    <w:rsid w:val="006B2C5E"/>
    <w:rsid w:val="006B64DC"/>
    <w:rsid w:val="006D630D"/>
    <w:rsid w:val="006D69A9"/>
    <w:rsid w:val="006E4B69"/>
    <w:rsid w:val="00700BAE"/>
    <w:rsid w:val="0070131A"/>
    <w:rsid w:val="007177ED"/>
    <w:rsid w:val="007318D3"/>
    <w:rsid w:val="00740912"/>
    <w:rsid w:val="00741919"/>
    <w:rsid w:val="00761107"/>
    <w:rsid w:val="0078353E"/>
    <w:rsid w:val="00783C34"/>
    <w:rsid w:val="0078574E"/>
    <w:rsid w:val="0079062A"/>
    <w:rsid w:val="007B4793"/>
    <w:rsid w:val="007B6AEB"/>
    <w:rsid w:val="007E0951"/>
    <w:rsid w:val="007E2713"/>
    <w:rsid w:val="007F3B81"/>
    <w:rsid w:val="007F42B8"/>
    <w:rsid w:val="00805401"/>
    <w:rsid w:val="008223F3"/>
    <w:rsid w:val="00842BE1"/>
    <w:rsid w:val="00852447"/>
    <w:rsid w:val="00852857"/>
    <w:rsid w:val="00853470"/>
    <w:rsid w:val="00862D39"/>
    <w:rsid w:val="00870A1B"/>
    <w:rsid w:val="0087186A"/>
    <w:rsid w:val="0089673F"/>
    <w:rsid w:val="008B164E"/>
    <w:rsid w:val="008B2B83"/>
    <w:rsid w:val="008D597E"/>
    <w:rsid w:val="008E28DF"/>
    <w:rsid w:val="008F4528"/>
    <w:rsid w:val="00905F67"/>
    <w:rsid w:val="00916085"/>
    <w:rsid w:val="009220EE"/>
    <w:rsid w:val="009270F8"/>
    <w:rsid w:val="00933DC5"/>
    <w:rsid w:val="00937D0F"/>
    <w:rsid w:val="00941241"/>
    <w:rsid w:val="009432C3"/>
    <w:rsid w:val="00965C89"/>
    <w:rsid w:val="00986A7E"/>
    <w:rsid w:val="009B20A0"/>
    <w:rsid w:val="009B70F2"/>
    <w:rsid w:val="009D4CFF"/>
    <w:rsid w:val="009E59D4"/>
    <w:rsid w:val="009E6EFB"/>
    <w:rsid w:val="009F337B"/>
    <w:rsid w:val="00A05C20"/>
    <w:rsid w:val="00A061C4"/>
    <w:rsid w:val="00A07398"/>
    <w:rsid w:val="00A12CBC"/>
    <w:rsid w:val="00A14041"/>
    <w:rsid w:val="00A16890"/>
    <w:rsid w:val="00A229A8"/>
    <w:rsid w:val="00A242E6"/>
    <w:rsid w:val="00A60E41"/>
    <w:rsid w:val="00A76B51"/>
    <w:rsid w:val="00AA2792"/>
    <w:rsid w:val="00AA3DD4"/>
    <w:rsid w:val="00AB41AC"/>
    <w:rsid w:val="00AB515C"/>
    <w:rsid w:val="00AC4855"/>
    <w:rsid w:val="00AD1F94"/>
    <w:rsid w:val="00AD60FC"/>
    <w:rsid w:val="00AE25DC"/>
    <w:rsid w:val="00AF308D"/>
    <w:rsid w:val="00AF714E"/>
    <w:rsid w:val="00B013FC"/>
    <w:rsid w:val="00B15AA5"/>
    <w:rsid w:val="00B26E99"/>
    <w:rsid w:val="00B3195D"/>
    <w:rsid w:val="00B356C1"/>
    <w:rsid w:val="00B367E5"/>
    <w:rsid w:val="00B37A74"/>
    <w:rsid w:val="00B70AB0"/>
    <w:rsid w:val="00B71A80"/>
    <w:rsid w:val="00B80309"/>
    <w:rsid w:val="00B85BD6"/>
    <w:rsid w:val="00B9729F"/>
    <w:rsid w:val="00BA41A2"/>
    <w:rsid w:val="00BA4872"/>
    <w:rsid w:val="00BC2F4F"/>
    <w:rsid w:val="00BE330F"/>
    <w:rsid w:val="00BE44F1"/>
    <w:rsid w:val="00BE5359"/>
    <w:rsid w:val="00BF26D6"/>
    <w:rsid w:val="00C06C87"/>
    <w:rsid w:val="00C12301"/>
    <w:rsid w:val="00C25889"/>
    <w:rsid w:val="00C330FB"/>
    <w:rsid w:val="00C34E1F"/>
    <w:rsid w:val="00C43CC9"/>
    <w:rsid w:val="00C56D43"/>
    <w:rsid w:val="00C640C3"/>
    <w:rsid w:val="00C66322"/>
    <w:rsid w:val="00C70607"/>
    <w:rsid w:val="00C70D89"/>
    <w:rsid w:val="00C7187C"/>
    <w:rsid w:val="00C92221"/>
    <w:rsid w:val="00C923A7"/>
    <w:rsid w:val="00C9767B"/>
    <w:rsid w:val="00C97D9F"/>
    <w:rsid w:val="00CD0C21"/>
    <w:rsid w:val="00CD6D0C"/>
    <w:rsid w:val="00CE4B91"/>
    <w:rsid w:val="00D00E56"/>
    <w:rsid w:val="00D13B66"/>
    <w:rsid w:val="00D333F7"/>
    <w:rsid w:val="00D344DF"/>
    <w:rsid w:val="00D52A15"/>
    <w:rsid w:val="00D7678A"/>
    <w:rsid w:val="00D8002E"/>
    <w:rsid w:val="00D83EFE"/>
    <w:rsid w:val="00DA4A5D"/>
    <w:rsid w:val="00DB0005"/>
    <w:rsid w:val="00DB40AC"/>
    <w:rsid w:val="00DB4221"/>
    <w:rsid w:val="00DB4CF9"/>
    <w:rsid w:val="00DB52F3"/>
    <w:rsid w:val="00DC3CCD"/>
    <w:rsid w:val="00DC4B82"/>
    <w:rsid w:val="00DC6BB1"/>
    <w:rsid w:val="00DE137A"/>
    <w:rsid w:val="00DE2B7C"/>
    <w:rsid w:val="00E023D9"/>
    <w:rsid w:val="00E15190"/>
    <w:rsid w:val="00E2494C"/>
    <w:rsid w:val="00E503A6"/>
    <w:rsid w:val="00E54D00"/>
    <w:rsid w:val="00E720B7"/>
    <w:rsid w:val="00E725E5"/>
    <w:rsid w:val="00E972C2"/>
    <w:rsid w:val="00E975B7"/>
    <w:rsid w:val="00EB6DDF"/>
    <w:rsid w:val="00ED2DEC"/>
    <w:rsid w:val="00ED4E92"/>
    <w:rsid w:val="00ED603A"/>
    <w:rsid w:val="00ED69BA"/>
    <w:rsid w:val="00EE7A26"/>
    <w:rsid w:val="00EF2A7C"/>
    <w:rsid w:val="00EF32B7"/>
    <w:rsid w:val="00F03222"/>
    <w:rsid w:val="00F14DCF"/>
    <w:rsid w:val="00F202C8"/>
    <w:rsid w:val="00F26EF1"/>
    <w:rsid w:val="00F47BBF"/>
    <w:rsid w:val="00F52392"/>
    <w:rsid w:val="00F83325"/>
    <w:rsid w:val="00F85437"/>
    <w:rsid w:val="00F87AE3"/>
    <w:rsid w:val="00F933EB"/>
    <w:rsid w:val="00FB2419"/>
    <w:rsid w:val="00FB5DEB"/>
    <w:rsid w:val="00FF2508"/>
    <w:rsid w:val="00FF4906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51630"/>
  <w15:chartTrackingRefBased/>
  <w15:docId w15:val="{057645D0-0BF6-43E3-A51D-E71E83AB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4F2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uiPriority w:val="39"/>
    <w:pPr>
      <w:widowControl w:val="0"/>
      <w:tabs>
        <w:tab w:val="right" w:leader="dot" w:pos="7938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9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rPr>
      <w:b w:val="0"/>
    </w:rPr>
  </w:style>
  <w:style w:type="paragraph" w:customStyle="1" w:styleId="LagPararubrik">
    <w:name w:val="LagPararubrik"/>
    <w:basedOn w:val="LagKapitel"/>
    <w:next w:val="ANormal"/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B367E5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rsid w:val="00D7678A"/>
    <w:rPr>
      <w:sz w:val="16"/>
      <w:szCs w:val="16"/>
    </w:rPr>
  </w:style>
  <w:style w:type="paragraph" w:styleId="Kommentarer">
    <w:name w:val="annotation text"/>
    <w:basedOn w:val="Normal"/>
    <w:link w:val="KommentarerChar"/>
    <w:rsid w:val="00D7678A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D7678A"/>
    <w:rPr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D7678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D7678A"/>
    <w:rPr>
      <w:b/>
      <w:bCs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5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07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4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Lexicon\Landskapsregeringen\Lagberedning\LS-Paralle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LS-Parallell.dot</Template>
  <TotalTime>0</TotalTime>
  <Pages>2</Pages>
  <Words>366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NyLS-Parallell</vt:lpstr>
    </vt:vector>
  </TitlesOfParts>
  <Company>Ålands landskapsstyrelse</Company>
  <LinksUpToDate>false</LinksUpToDate>
  <CharactersWithSpaces>2307</CharactersWithSpaces>
  <SharedDoc>false</SharedDoc>
  <HLinks>
    <vt:vector size="12" baseType="variant"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_Toc530991380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_Toc530991379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NyLS-Parallell</dc:title>
  <dc:subject>Ny parallellmall</dc:subject>
  <dc:creator>Rickard Stenman</dc:creator>
  <cp:keywords/>
  <dc:description/>
  <cp:lastModifiedBy>Jessica Laaksonen</cp:lastModifiedBy>
  <cp:revision>2</cp:revision>
  <cp:lastPrinted>2026-10-26T08:23:00Z</cp:lastPrinted>
  <dcterms:created xsi:type="dcterms:W3CDTF">2026-10-26T08:23:00Z</dcterms:created>
  <dcterms:modified xsi:type="dcterms:W3CDTF">2026-10-26T08:23:00Z</dcterms:modified>
</cp:coreProperties>
</file>