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AF3004" w:rsidRPr="0038767D" w14:paraId="5BEDBF53" w14:textId="77777777">
        <w:trPr>
          <w:cantSplit/>
          <w:trHeight w:val="20"/>
        </w:trPr>
        <w:tc>
          <w:tcPr>
            <w:tcW w:w="861" w:type="dxa"/>
            <w:vMerge w:val="restart"/>
          </w:tcPr>
          <w:p w14:paraId="01FCA769" w14:textId="2B6964E0" w:rsidR="00AF3004" w:rsidRPr="0038767D" w:rsidRDefault="005678C7">
            <w:pPr>
              <w:pStyle w:val="xLedtext"/>
              <w:keepNext/>
              <w:rPr>
                <w:noProof/>
              </w:rPr>
            </w:pPr>
            <w:r w:rsidRPr="0038767D">
              <w:rPr>
                <w:noProof/>
                <w:sz w:val="20"/>
              </w:rPr>
              <w:drawing>
                <wp:anchor distT="0" distB="0" distL="114300" distR="114300" simplePos="0" relativeHeight="251657728" behindDoc="0" locked="0" layoutInCell="1" allowOverlap="1" wp14:anchorId="22B3466F" wp14:editId="1B7D30B4">
                  <wp:simplePos x="0" y="0"/>
                  <wp:positionH relativeFrom="column">
                    <wp:posOffset>-31115</wp:posOffset>
                  </wp:positionH>
                  <wp:positionV relativeFrom="paragraph">
                    <wp:posOffset>635</wp:posOffset>
                  </wp:positionV>
                  <wp:extent cx="2647950" cy="6858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950" cy="685800"/>
                          </a:xfrm>
                          <a:prstGeom prst="rect">
                            <a:avLst/>
                          </a:prstGeom>
                          <a:noFill/>
                        </pic:spPr>
                      </pic:pic>
                    </a:graphicData>
                  </a:graphic>
                  <wp14:sizeRelH relativeFrom="page">
                    <wp14:pctWidth>0</wp14:pctWidth>
                  </wp14:sizeRelH>
                  <wp14:sizeRelV relativeFrom="page">
                    <wp14:pctHeight>0</wp14:pctHeight>
                  </wp14:sizeRelV>
                </wp:anchor>
              </w:drawing>
            </w:r>
            <w:r w:rsidR="00644666" w:rsidRPr="0038767D">
              <w:rPr>
                <w:noProof/>
              </w:rPr>
              <w:t>I</w:t>
            </w:r>
          </w:p>
        </w:tc>
        <w:tc>
          <w:tcPr>
            <w:tcW w:w="8736" w:type="dxa"/>
            <w:gridSpan w:val="3"/>
            <w:vAlign w:val="bottom"/>
          </w:tcPr>
          <w:p w14:paraId="54AF160C" w14:textId="29EFFEBF" w:rsidR="00AF3004" w:rsidRPr="0038767D" w:rsidRDefault="005678C7">
            <w:pPr>
              <w:pStyle w:val="xMellanrum"/>
            </w:pPr>
            <w:r w:rsidRPr="0038767D">
              <w:rPr>
                <w:noProof/>
              </w:rPr>
              <w:drawing>
                <wp:inline distT="0" distB="0" distL="0" distR="0" wp14:anchorId="52A1D33C" wp14:editId="74A99CC4">
                  <wp:extent cx="102235" cy="10223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p>
        </w:tc>
      </w:tr>
      <w:tr w:rsidR="00AF3004" w:rsidRPr="0038767D" w14:paraId="063C9B2A" w14:textId="77777777">
        <w:trPr>
          <w:cantSplit/>
          <w:trHeight w:val="299"/>
        </w:trPr>
        <w:tc>
          <w:tcPr>
            <w:tcW w:w="861" w:type="dxa"/>
            <w:vMerge/>
          </w:tcPr>
          <w:p w14:paraId="4AD1B263" w14:textId="77777777" w:rsidR="00AF3004" w:rsidRPr="0038767D" w:rsidRDefault="00AF3004">
            <w:pPr>
              <w:pStyle w:val="xLedtext"/>
            </w:pPr>
          </w:p>
        </w:tc>
        <w:tc>
          <w:tcPr>
            <w:tcW w:w="4448" w:type="dxa"/>
            <w:vAlign w:val="bottom"/>
          </w:tcPr>
          <w:p w14:paraId="69B554A2" w14:textId="77777777" w:rsidR="00AF3004" w:rsidRPr="0038767D" w:rsidRDefault="00AF3004">
            <w:pPr>
              <w:pStyle w:val="xAvsandare1"/>
            </w:pPr>
          </w:p>
        </w:tc>
        <w:tc>
          <w:tcPr>
            <w:tcW w:w="4288" w:type="dxa"/>
            <w:gridSpan w:val="2"/>
            <w:vAlign w:val="bottom"/>
          </w:tcPr>
          <w:p w14:paraId="6C7CAE6E" w14:textId="3D27FABA" w:rsidR="00A25135" w:rsidRPr="0038767D" w:rsidRDefault="006476E7">
            <w:pPr>
              <w:pStyle w:val="xDokTypNr"/>
            </w:pPr>
            <w:r w:rsidRPr="0038767D">
              <w:t>LAGFÖRSLAG</w:t>
            </w:r>
            <w:r w:rsidR="00AF3004" w:rsidRPr="0038767D">
              <w:t xml:space="preserve"> nr </w:t>
            </w:r>
            <w:r w:rsidR="00AF6DD7">
              <w:t>1</w:t>
            </w:r>
            <w:r w:rsidR="004D4DDD" w:rsidRPr="0038767D">
              <w:t>/</w:t>
            </w:r>
            <w:r w:rsidR="0023113E" w:rsidRPr="0038767D">
              <w:t>202</w:t>
            </w:r>
            <w:r w:rsidR="001061F3">
              <w:t>6</w:t>
            </w:r>
            <w:r w:rsidR="00400B06" w:rsidRPr="0038767D">
              <w:t>-</w:t>
            </w:r>
            <w:r w:rsidR="0023113E" w:rsidRPr="0038767D">
              <w:t>202</w:t>
            </w:r>
            <w:r w:rsidR="001061F3">
              <w:t>7</w:t>
            </w:r>
          </w:p>
        </w:tc>
      </w:tr>
      <w:tr w:rsidR="00AF3004" w:rsidRPr="0038767D" w14:paraId="264D819D" w14:textId="77777777">
        <w:trPr>
          <w:cantSplit/>
          <w:trHeight w:val="238"/>
        </w:trPr>
        <w:tc>
          <w:tcPr>
            <w:tcW w:w="861" w:type="dxa"/>
            <w:vMerge/>
          </w:tcPr>
          <w:p w14:paraId="5E194EA2" w14:textId="77777777" w:rsidR="00AF3004" w:rsidRPr="0038767D" w:rsidRDefault="00AF3004">
            <w:pPr>
              <w:pStyle w:val="xLedtext"/>
            </w:pPr>
          </w:p>
        </w:tc>
        <w:tc>
          <w:tcPr>
            <w:tcW w:w="4448" w:type="dxa"/>
            <w:vAlign w:val="bottom"/>
          </w:tcPr>
          <w:p w14:paraId="0BEA756C" w14:textId="77777777" w:rsidR="00AF3004" w:rsidRPr="0038767D" w:rsidRDefault="00AF3004">
            <w:pPr>
              <w:pStyle w:val="xLedtext"/>
            </w:pPr>
          </w:p>
        </w:tc>
        <w:tc>
          <w:tcPr>
            <w:tcW w:w="1725" w:type="dxa"/>
            <w:vAlign w:val="bottom"/>
          </w:tcPr>
          <w:p w14:paraId="3CA7582C" w14:textId="77777777" w:rsidR="00AF3004" w:rsidRPr="0038767D" w:rsidRDefault="00AF3004">
            <w:pPr>
              <w:pStyle w:val="xLedtext"/>
            </w:pPr>
            <w:r w:rsidRPr="0038767D">
              <w:t>Datum</w:t>
            </w:r>
          </w:p>
        </w:tc>
        <w:tc>
          <w:tcPr>
            <w:tcW w:w="2563" w:type="dxa"/>
            <w:vAlign w:val="bottom"/>
          </w:tcPr>
          <w:p w14:paraId="7AEE62B4" w14:textId="77777777" w:rsidR="00AF3004" w:rsidRPr="0038767D" w:rsidRDefault="00AF3004">
            <w:pPr>
              <w:pStyle w:val="xLedtext"/>
            </w:pPr>
          </w:p>
        </w:tc>
      </w:tr>
      <w:tr w:rsidR="00AF3004" w:rsidRPr="0038767D" w14:paraId="5BA3568C" w14:textId="77777777">
        <w:trPr>
          <w:cantSplit/>
          <w:trHeight w:val="238"/>
        </w:trPr>
        <w:tc>
          <w:tcPr>
            <w:tcW w:w="861" w:type="dxa"/>
            <w:vMerge/>
          </w:tcPr>
          <w:p w14:paraId="06721F02" w14:textId="77777777" w:rsidR="00AF3004" w:rsidRPr="0038767D" w:rsidRDefault="00AF3004">
            <w:pPr>
              <w:pStyle w:val="xAvsandare2"/>
            </w:pPr>
          </w:p>
        </w:tc>
        <w:tc>
          <w:tcPr>
            <w:tcW w:w="4448" w:type="dxa"/>
            <w:vAlign w:val="center"/>
          </w:tcPr>
          <w:p w14:paraId="631C4154" w14:textId="77777777" w:rsidR="00AF3004" w:rsidRPr="0038767D" w:rsidRDefault="00AF3004">
            <w:pPr>
              <w:pStyle w:val="xAvsandare2"/>
            </w:pPr>
          </w:p>
        </w:tc>
        <w:tc>
          <w:tcPr>
            <w:tcW w:w="1725" w:type="dxa"/>
            <w:vAlign w:val="center"/>
          </w:tcPr>
          <w:p w14:paraId="4E0316CC" w14:textId="5A4F81DF" w:rsidR="00AF3004" w:rsidRPr="0038767D" w:rsidRDefault="0023113E">
            <w:pPr>
              <w:pStyle w:val="xDatum1"/>
            </w:pPr>
            <w:r w:rsidRPr="0038767D">
              <w:t>202</w:t>
            </w:r>
            <w:r w:rsidR="00475BF9" w:rsidRPr="0038767D">
              <w:t>6</w:t>
            </w:r>
            <w:r w:rsidR="00D4107E" w:rsidRPr="0038767D">
              <w:t>-</w:t>
            </w:r>
            <w:r w:rsidR="00567D74">
              <w:t>10</w:t>
            </w:r>
            <w:r w:rsidR="009948D2" w:rsidRPr="0038767D">
              <w:t>-</w:t>
            </w:r>
            <w:r w:rsidR="00567D74">
              <w:t>22</w:t>
            </w:r>
          </w:p>
        </w:tc>
        <w:tc>
          <w:tcPr>
            <w:tcW w:w="2563" w:type="dxa"/>
            <w:vAlign w:val="center"/>
          </w:tcPr>
          <w:p w14:paraId="678E5D6F" w14:textId="77777777" w:rsidR="00AF3004" w:rsidRPr="0038767D" w:rsidRDefault="00AF3004">
            <w:pPr>
              <w:pStyle w:val="xBeteckning1"/>
            </w:pPr>
          </w:p>
        </w:tc>
      </w:tr>
      <w:tr w:rsidR="00AF3004" w:rsidRPr="0038767D" w14:paraId="6386772E" w14:textId="77777777">
        <w:trPr>
          <w:cantSplit/>
          <w:trHeight w:val="238"/>
        </w:trPr>
        <w:tc>
          <w:tcPr>
            <w:tcW w:w="861" w:type="dxa"/>
            <w:vMerge/>
          </w:tcPr>
          <w:p w14:paraId="243C0FEE" w14:textId="77777777" w:rsidR="00AF3004" w:rsidRPr="0038767D" w:rsidRDefault="00AF3004">
            <w:pPr>
              <w:pStyle w:val="xLedtext"/>
            </w:pPr>
          </w:p>
        </w:tc>
        <w:tc>
          <w:tcPr>
            <w:tcW w:w="4448" w:type="dxa"/>
            <w:vAlign w:val="bottom"/>
          </w:tcPr>
          <w:p w14:paraId="2F3BD37C" w14:textId="77777777" w:rsidR="00AF3004" w:rsidRPr="0038767D" w:rsidRDefault="00AF3004">
            <w:pPr>
              <w:pStyle w:val="xLedtext"/>
            </w:pPr>
          </w:p>
        </w:tc>
        <w:tc>
          <w:tcPr>
            <w:tcW w:w="1725" w:type="dxa"/>
            <w:vAlign w:val="bottom"/>
          </w:tcPr>
          <w:p w14:paraId="252D1477" w14:textId="77777777" w:rsidR="00AF3004" w:rsidRPr="0038767D" w:rsidRDefault="00AF3004">
            <w:pPr>
              <w:pStyle w:val="xLedtext"/>
            </w:pPr>
          </w:p>
        </w:tc>
        <w:tc>
          <w:tcPr>
            <w:tcW w:w="2563" w:type="dxa"/>
            <w:vAlign w:val="bottom"/>
          </w:tcPr>
          <w:p w14:paraId="4D76D998" w14:textId="77777777" w:rsidR="00AF3004" w:rsidRPr="0038767D" w:rsidRDefault="00AF3004">
            <w:pPr>
              <w:pStyle w:val="xLedtext"/>
            </w:pPr>
          </w:p>
        </w:tc>
      </w:tr>
      <w:tr w:rsidR="00AF3004" w:rsidRPr="0038767D" w14:paraId="0ABA307E" w14:textId="77777777">
        <w:trPr>
          <w:cantSplit/>
          <w:trHeight w:val="238"/>
        </w:trPr>
        <w:tc>
          <w:tcPr>
            <w:tcW w:w="861" w:type="dxa"/>
            <w:vMerge/>
            <w:tcBorders>
              <w:bottom w:val="single" w:sz="4" w:space="0" w:color="auto"/>
            </w:tcBorders>
          </w:tcPr>
          <w:p w14:paraId="38970D2F" w14:textId="77777777" w:rsidR="00AF3004" w:rsidRPr="0038767D" w:rsidRDefault="00AF3004">
            <w:pPr>
              <w:pStyle w:val="xAvsandare3"/>
            </w:pPr>
          </w:p>
        </w:tc>
        <w:tc>
          <w:tcPr>
            <w:tcW w:w="4448" w:type="dxa"/>
            <w:tcBorders>
              <w:bottom w:val="single" w:sz="4" w:space="0" w:color="auto"/>
            </w:tcBorders>
            <w:vAlign w:val="center"/>
          </w:tcPr>
          <w:p w14:paraId="15E18604" w14:textId="77777777" w:rsidR="00AF3004" w:rsidRPr="0038767D" w:rsidRDefault="00AF3004">
            <w:pPr>
              <w:pStyle w:val="xAvsandare3"/>
            </w:pPr>
          </w:p>
        </w:tc>
        <w:tc>
          <w:tcPr>
            <w:tcW w:w="1725" w:type="dxa"/>
            <w:tcBorders>
              <w:bottom w:val="single" w:sz="4" w:space="0" w:color="auto"/>
            </w:tcBorders>
            <w:vAlign w:val="center"/>
          </w:tcPr>
          <w:p w14:paraId="07DEF4F0" w14:textId="77777777" w:rsidR="00AF3004" w:rsidRPr="0038767D" w:rsidRDefault="00AF3004">
            <w:pPr>
              <w:pStyle w:val="xDatum2"/>
            </w:pPr>
          </w:p>
        </w:tc>
        <w:tc>
          <w:tcPr>
            <w:tcW w:w="2563" w:type="dxa"/>
            <w:tcBorders>
              <w:bottom w:val="single" w:sz="4" w:space="0" w:color="auto"/>
            </w:tcBorders>
            <w:vAlign w:val="center"/>
          </w:tcPr>
          <w:p w14:paraId="0F67587B" w14:textId="77777777" w:rsidR="00AF3004" w:rsidRPr="0038767D" w:rsidRDefault="00AF3004">
            <w:pPr>
              <w:pStyle w:val="xBeteckning2"/>
            </w:pPr>
          </w:p>
        </w:tc>
      </w:tr>
      <w:tr w:rsidR="00AF3004" w:rsidRPr="0038767D" w14:paraId="2BA4DD22" w14:textId="77777777">
        <w:trPr>
          <w:cantSplit/>
          <w:trHeight w:val="238"/>
        </w:trPr>
        <w:tc>
          <w:tcPr>
            <w:tcW w:w="861" w:type="dxa"/>
            <w:tcBorders>
              <w:top w:val="single" w:sz="4" w:space="0" w:color="auto"/>
            </w:tcBorders>
            <w:vAlign w:val="bottom"/>
          </w:tcPr>
          <w:p w14:paraId="23E30208" w14:textId="77777777" w:rsidR="00AF3004" w:rsidRPr="0038767D" w:rsidRDefault="00AF3004">
            <w:pPr>
              <w:pStyle w:val="xLedtext"/>
            </w:pPr>
          </w:p>
        </w:tc>
        <w:tc>
          <w:tcPr>
            <w:tcW w:w="4448" w:type="dxa"/>
            <w:tcBorders>
              <w:top w:val="single" w:sz="4" w:space="0" w:color="auto"/>
            </w:tcBorders>
            <w:vAlign w:val="bottom"/>
          </w:tcPr>
          <w:p w14:paraId="56D19F7B" w14:textId="77777777" w:rsidR="00AF3004" w:rsidRPr="0038767D" w:rsidRDefault="00AF3004">
            <w:pPr>
              <w:pStyle w:val="xLedtext"/>
            </w:pPr>
          </w:p>
        </w:tc>
        <w:tc>
          <w:tcPr>
            <w:tcW w:w="4288" w:type="dxa"/>
            <w:gridSpan w:val="2"/>
            <w:tcBorders>
              <w:top w:val="single" w:sz="4" w:space="0" w:color="auto"/>
            </w:tcBorders>
            <w:vAlign w:val="bottom"/>
          </w:tcPr>
          <w:p w14:paraId="42E022D3" w14:textId="77777777" w:rsidR="00AF3004" w:rsidRPr="0038767D" w:rsidRDefault="00AF3004">
            <w:pPr>
              <w:pStyle w:val="xLedtext"/>
            </w:pPr>
          </w:p>
        </w:tc>
      </w:tr>
      <w:tr w:rsidR="00AF3004" w:rsidRPr="0038767D" w14:paraId="1E8F2FE9" w14:textId="77777777">
        <w:trPr>
          <w:cantSplit/>
          <w:trHeight w:val="238"/>
        </w:trPr>
        <w:tc>
          <w:tcPr>
            <w:tcW w:w="861" w:type="dxa"/>
          </w:tcPr>
          <w:p w14:paraId="6EC42B14" w14:textId="77777777" w:rsidR="00AF3004" w:rsidRPr="0038767D" w:rsidRDefault="00AF3004">
            <w:pPr>
              <w:pStyle w:val="xCelltext"/>
            </w:pPr>
          </w:p>
        </w:tc>
        <w:tc>
          <w:tcPr>
            <w:tcW w:w="4448" w:type="dxa"/>
            <w:vMerge w:val="restart"/>
          </w:tcPr>
          <w:p w14:paraId="76B59446" w14:textId="77777777" w:rsidR="00AF3004" w:rsidRPr="0038767D" w:rsidRDefault="00AF3004">
            <w:pPr>
              <w:pStyle w:val="xMottagare1"/>
            </w:pPr>
            <w:bookmarkStart w:id="0" w:name="_top"/>
            <w:bookmarkEnd w:id="0"/>
            <w:r w:rsidRPr="0038767D">
              <w:t>Till Ålands lagting</w:t>
            </w:r>
          </w:p>
        </w:tc>
        <w:tc>
          <w:tcPr>
            <w:tcW w:w="4288" w:type="dxa"/>
            <w:gridSpan w:val="2"/>
            <w:vMerge w:val="restart"/>
          </w:tcPr>
          <w:p w14:paraId="2F0644EE" w14:textId="77777777" w:rsidR="00AF3004" w:rsidRPr="0038767D" w:rsidRDefault="00AF3004">
            <w:pPr>
              <w:pStyle w:val="xMottagare1"/>
              <w:tabs>
                <w:tab w:val="left" w:pos="2349"/>
              </w:tabs>
            </w:pPr>
          </w:p>
        </w:tc>
      </w:tr>
      <w:tr w:rsidR="00AF3004" w:rsidRPr="0038767D" w14:paraId="34ACE71B" w14:textId="77777777">
        <w:trPr>
          <w:cantSplit/>
          <w:trHeight w:val="238"/>
        </w:trPr>
        <w:tc>
          <w:tcPr>
            <w:tcW w:w="861" w:type="dxa"/>
          </w:tcPr>
          <w:p w14:paraId="762DC220" w14:textId="77777777" w:rsidR="00AF3004" w:rsidRPr="0038767D" w:rsidRDefault="00AF3004">
            <w:pPr>
              <w:pStyle w:val="xCelltext"/>
            </w:pPr>
          </w:p>
        </w:tc>
        <w:tc>
          <w:tcPr>
            <w:tcW w:w="4448" w:type="dxa"/>
            <w:vMerge/>
            <w:vAlign w:val="center"/>
          </w:tcPr>
          <w:p w14:paraId="547D4693" w14:textId="77777777" w:rsidR="00AF3004" w:rsidRPr="0038767D" w:rsidRDefault="00AF3004">
            <w:pPr>
              <w:pStyle w:val="xCelltext"/>
            </w:pPr>
          </w:p>
        </w:tc>
        <w:tc>
          <w:tcPr>
            <w:tcW w:w="4288" w:type="dxa"/>
            <w:gridSpan w:val="2"/>
            <w:vMerge/>
            <w:vAlign w:val="center"/>
          </w:tcPr>
          <w:p w14:paraId="65096678" w14:textId="77777777" w:rsidR="00AF3004" w:rsidRPr="0038767D" w:rsidRDefault="00AF3004">
            <w:pPr>
              <w:pStyle w:val="xCelltext"/>
            </w:pPr>
          </w:p>
        </w:tc>
      </w:tr>
      <w:tr w:rsidR="00AF3004" w:rsidRPr="0038767D" w14:paraId="0324DE67" w14:textId="77777777">
        <w:trPr>
          <w:cantSplit/>
          <w:trHeight w:val="238"/>
        </w:trPr>
        <w:tc>
          <w:tcPr>
            <w:tcW w:w="861" w:type="dxa"/>
          </w:tcPr>
          <w:p w14:paraId="682AC4A8" w14:textId="77777777" w:rsidR="00AF3004" w:rsidRPr="0038767D" w:rsidRDefault="00AF3004">
            <w:pPr>
              <w:pStyle w:val="xCelltext"/>
            </w:pPr>
          </w:p>
        </w:tc>
        <w:tc>
          <w:tcPr>
            <w:tcW w:w="4448" w:type="dxa"/>
            <w:vMerge/>
            <w:vAlign w:val="center"/>
          </w:tcPr>
          <w:p w14:paraId="4BC756AB" w14:textId="77777777" w:rsidR="00AF3004" w:rsidRPr="0038767D" w:rsidRDefault="00AF3004">
            <w:pPr>
              <w:pStyle w:val="xCelltext"/>
            </w:pPr>
          </w:p>
        </w:tc>
        <w:tc>
          <w:tcPr>
            <w:tcW w:w="4288" w:type="dxa"/>
            <w:gridSpan w:val="2"/>
            <w:vMerge/>
            <w:vAlign w:val="center"/>
          </w:tcPr>
          <w:p w14:paraId="3954BEB4" w14:textId="77777777" w:rsidR="00AF3004" w:rsidRPr="0038767D" w:rsidRDefault="00AF3004">
            <w:pPr>
              <w:pStyle w:val="xCelltext"/>
            </w:pPr>
          </w:p>
        </w:tc>
      </w:tr>
      <w:tr w:rsidR="00AF3004" w:rsidRPr="0038767D" w14:paraId="1E7CE9A0" w14:textId="77777777">
        <w:trPr>
          <w:cantSplit/>
          <w:trHeight w:val="238"/>
        </w:trPr>
        <w:tc>
          <w:tcPr>
            <w:tcW w:w="861" w:type="dxa"/>
          </w:tcPr>
          <w:p w14:paraId="3874D52F" w14:textId="77777777" w:rsidR="00AF3004" w:rsidRPr="0038767D" w:rsidRDefault="00AF3004">
            <w:pPr>
              <w:pStyle w:val="xCelltext"/>
            </w:pPr>
          </w:p>
        </w:tc>
        <w:tc>
          <w:tcPr>
            <w:tcW w:w="4448" w:type="dxa"/>
            <w:vMerge/>
            <w:vAlign w:val="center"/>
          </w:tcPr>
          <w:p w14:paraId="752335A7" w14:textId="77777777" w:rsidR="00AF3004" w:rsidRPr="0038767D" w:rsidRDefault="00AF3004">
            <w:pPr>
              <w:pStyle w:val="xCelltext"/>
            </w:pPr>
          </w:p>
        </w:tc>
        <w:tc>
          <w:tcPr>
            <w:tcW w:w="4288" w:type="dxa"/>
            <w:gridSpan w:val="2"/>
            <w:vMerge/>
            <w:vAlign w:val="center"/>
          </w:tcPr>
          <w:p w14:paraId="62CE46BF" w14:textId="77777777" w:rsidR="00AF3004" w:rsidRPr="0038767D" w:rsidRDefault="00AF3004">
            <w:pPr>
              <w:pStyle w:val="xCelltext"/>
            </w:pPr>
          </w:p>
        </w:tc>
      </w:tr>
      <w:tr w:rsidR="00AF3004" w:rsidRPr="0038767D" w14:paraId="0DB056DC" w14:textId="77777777">
        <w:trPr>
          <w:cantSplit/>
          <w:trHeight w:val="238"/>
        </w:trPr>
        <w:tc>
          <w:tcPr>
            <w:tcW w:w="861" w:type="dxa"/>
          </w:tcPr>
          <w:p w14:paraId="391B699B" w14:textId="77777777" w:rsidR="00AF3004" w:rsidRPr="0038767D" w:rsidRDefault="00AF3004">
            <w:pPr>
              <w:pStyle w:val="xCelltext"/>
            </w:pPr>
          </w:p>
        </w:tc>
        <w:tc>
          <w:tcPr>
            <w:tcW w:w="4448" w:type="dxa"/>
            <w:vMerge/>
            <w:vAlign w:val="center"/>
          </w:tcPr>
          <w:p w14:paraId="6BAF27E9" w14:textId="77777777" w:rsidR="00AF3004" w:rsidRPr="0038767D" w:rsidRDefault="00AF3004">
            <w:pPr>
              <w:pStyle w:val="xCelltext"/>
            </w:pPr>
          </w:p>
        </w:tc>
        <w:tc>
          <w:tcPr>
            <w:tcW w:w="4288" w:type="dxa"/>
            <w:gridSpan w:val="2"/>
            <w:vMerge/>
            <w:vAlign w:val="center"/>
          </w:tcPr>
          <w:p w14:paraId="399B1639" w14:textId="77777777" w:rsidR="00AF3004" w:rsidRPr="0038767D" w:rsidRDefault="00AF3004">
            <w:pPr>
              <w:pStyle w:val="xCelltext"/>
            </w:pPr>
          </w:p>
        </w:tc>
      </w:tr>
    </w:tbl>
    <w:p w14:paraId="4100FAB5" w14:textId="77777777" w:rsidR="00AF3004" w:rsidRPr="0038767D" w:rsidRDefault="00AF3004">
      <w:pPr>
        <w:rPr>
          <w:b/>
          <w:bCs/>
        </w:rPr>
        <w:sectPr w:rsidR="00AF3004" w:rsidRPr="0038767D">
          <w:footerReference w:type="even" r:id="rId10"/>
          <w:footerReference w:type="default" r:id="rId11"/>
          <w:pgSz w:w="11906" w:h="16838" w:code="9"/>
          <w:pgMar w:top="567" w:right="1134" w:bottom="1134" w:left="1191" w:header="624" w:footer="851" w:gutter="0"/>
          <w:cols w:space="708"/>
          <w:docGrid w:linePitch="360"/>
        </w:sectPr>
      </w:pPr>
    </w:p>
    <w:p w14:paraId="5D9EC1DA" w14:textId="7E5327CD" w:rsidR="00AF3004" w:rsidRPr="0038767D" w:rsidRDefault="001D31C1">
      <w:pPr>
        <w:pStyle w:val="ArendeRubrik"/>
      </w:pPr>
      <w:bookmarkStart w:id="1" w:name="_Hlk198293170"/>
      <w:r w:rsidRPr="0038767D">
        <w:t>Tillsyn och skyldigheter gentemot myndigheter inom kemikaliesäkerhet</w:t>
      </w:r>
      <w:bookmarkEnd w:id="1"/>
    </w:p>
    <w:p w14:paraId="2E7FA8B4" w14:textId="77777777" w:rsidR="00AF3004" w:rsidRPr="0038767D" w:rsidRDefault="00AF3004">
      <w:pPr>
        <w:pStyle w:val="ANormal"/>
      </w:pPr>
    </w:p>
    <w:p w14:paraId="7277D96E" w14:textId="77777777" w:rsidR="00AF3004" w:rsidRPr="0038767D" w:rsidRDefault="00AF3004">
      <w:pPr>
        <w:pStyle w:val="ANormal"/>
      </w:pPr>
    </w:p>
    <w:p w14:paraId="7ADD3B35" w14:textId="77777777" w:rsidR="00AF3004" w:rsidRPr="0038767D" w:rsidRDefault="00AF3004">
      <w:pPr>
        <w:pStyle w:val="RubrikA"/>
      </w:pPr>
      <w:bookmarkStart w:id="2" w:name="_Toc243557553"/>
      <w:r w:rsidRPr="0038767D">
        <w:t>Huvudsakligt innehåll</w:t>
      </w:r>
      <w:bookmarkEnd w:id="2"/>
    </w:p>
    <w:p w14:paraId="14354FFA" w14:textId="77777777" w:rsidR="00AF3004" w:rsidRPr="0038767D" w:rsidRDefault="00AF3004">
      <w:pPr>
        <w:pStyle w:val="Rubrikmellanrum"/>
      </w:pPr>
    </w:p>
    <w:p w14:paraId="77E9F286" w14:textId="0712AD18" w:rsidR="007E7329" w:rsidRPr="0038767D" w:rsidRDefault="007E7329" w:rsidP="007E7329">
      <w:pPr>
        <w:pStyle w:val="ANormal"/>
      </w:pPr>
      <w:r w:rsidRPr="0038767D">
        <w:t xml:space="preserve">Landskapsregeringen föreslår att lagtinget antar en landskapslag </w:t>
      </w:r>
      <w:r w:rsidR="00CC7964" w:rsidRPr="0038767D">
        <w:t xml:space="preserve">om </w:t>
      </w:r>
      <w:r w:rsidR="00780E3E" w:rsidRPr="0038767D">
        <w:t xml:space="preserve">ändring av </w:t>
      </w:r>
      <w:r w:rsidR="00644666" w:rsidRPr="0038767D">
        <w:t>landskapslagen om tillämpning i landskapet Åland av riksförfattningar om säkerhet vid hantering av farliga kemikalier och explosiva varor.</w:t>
      </w:r>
    </w:p>
    <w:p w14:paraId="6509E6FA" w14:textId="2E1A6379" w:rsidR="007E7329" w:rsidRPr="0038767D" w:rsidRDefault="007E7329" w:rsidP="000174EB">
      <w:pPr>
        <w:pStyle w:val="ANormal"/>
      </w:pPr>
      <w:r w:rsidRPr="0038767D">
        <w:tab/>
        <w:t>Syftet med lagförslaget är att</w:t>
      </w:r>
      <w:r w:rsidR="001C60D0" w:rsidRPr="0038767D">
        <w:t xml:space="preserve"> </w:t>
      </w:r>
      <w:r w:rsidR="00922F89" w:rsidRPr="0038767D">
        <w:t>genom en ändring av</w:t>
      </w:r>
      <w:r w:rsidR="00ED28BD" w:rsidRPr="0038767D">
        <w:t xml:space="preserve"> </w:t>
      </w:r>
      <w:r w:rsidR="00BE7E83" w:rsidRPr="0038767D">
        <w:t>blankettlagen</w:t>
      </w:r>
      <w:r w:rsidR="000174EB" w:rsidRPr="0038767D">
        <w:t xml:space="preserve"> </w:t>
      </w:r>
      <w:r w:rsidR="00644666" w:rsidRPr="0038767D">
        <w:t xml:space="preserve">införa </w:t>
      </w:r>
      <w:r w:rsidR="0003624F" w:rsidRPr="0038767D">
        <w:t xml:space="preserve">två </w:t>
      </w:r>
      <w:r w:rsidR="000C1D1C" w:rsidRPr="0038767D">
        <w:t>förtydligande</w:t>
      </w:r>
      <w:r w:rsidR="00644666" w:rsidRPr="0038767D">
        <w:t xml:space="preserve"> avvikelsebestämmelse</w:t>
      </w:r>
      <w:r w:rsidR="00922F89" w:rsidRPr="0038767D">
        <w:t>r</w:t>
      </w:r>
      <w:r w:rsidR="001C60D0" w:rsidRPr="0038767D">
        <w:t>,</w:t>
      </w:r>
      <w:r w:rsidR="00644666" w:rsidRPr="0038767D">
        <w:t xml:space="preserve"> </w:t>
      </w:r>
      <w:r w:rsidR="001532C9" w:rsidRPr="0038767D">
        <w:t>vilk</w:t>
      </w:r>
      <w:r w:rsidR="000C1D1C" w:rsidRPr="0038767D">
        <w:t>a</w:t>
      </w:r>
      <w:r w:rsidR="001532C9" w:rsidRPr="0038767D">
        <w:t xml:space="preserve"> </w:t>
      </w:r>
      <w:r w:rsidR="00146BD5" w:rsidRPr="0038767D">
        <w:t>uppdelar</w:t>
      </w:r>
      <w:r w:rsidR="00230EE2" w:rsidRPr="0038767D">
        <w:t xml:space="preserve"> förvaltningsuppgifter</w:t>
      </w:r>
      <w:r w:rsidR="00146BD5" w:rsidRPr="0038767D">
        <w:t>na</w:t>
      </w:r>
      <w:r w:rsidR="00230EE2" w:rsidRPr="0038767D">
        <w:t xml:space="preserve"> enligt</w:t>
      </w:r>
      <w:r w:rsidR="00922F89" w:rsidRPr="0038767D">
        <w:t xml:space="preserve"> kemikaliesäkerhetslagen </w:t>
      </w:r>
      <w:r w:rsidR="008E0506" w:rsidRPr="0038767D">
        <w:t>mellan landskapsregeringen och Ålands polismyndighet</w:t>
      </w:r>
      <w:r w:rsidR="00922F89" w:rsidRPr="0038767D">
        <w:t xml:space="preserve"> </w:t>
      </w:r>
      <w:r w:rsidR="00142DD6" w:rsidRPr="0038767D">
        <w:t>samt</w:t>
      </w:r>
      <w:r w:rsidR="00922F89" w:rsidRPr="0038767D">
        <w:t xml:space="preserve"> förtydligar att skyldigheter</w:t>
      </w:r>
      <w:r w:rsidR="00E465D4" w:rsidRPr="0038767D">
        <w:t>,</w:t>
      </w:r>
      <w:r w:rsidR="00922F89" w:rsidRPr="0038767D">
        <w:t xml:space="preserve"> </w:t>
      </w:r>
      <w:r w:rsidR="00D25C4F" w:rsidRPr="0038767D">
        <w:t xml:space="preserve">vilka </w:t>
      </w:r>
      <w:r w:rsidR="00B747FD" w:rsidRPr="0038767D">
        <w:t xml:space="preserve">enligt samma lag </w:t>
      </w:r>
      <w:r w:rsidR="00D25C4F" w:rsidRPr="0038767D">
        <w:t>ska fullgöras gentemot riksmyndigheterna</w:t>
      </w:r>
      <w:r w:rsidR="00E465D4" w:rsidRPr="0038767D">
        <w:t>,</w:t>
      </w:r>
      <w:r w:rsidR="00230EE2" w:rsidRPr="0038767D">
        <w:t xml:space="preserve"> </w:t>
      </w:r>
      <w:r w:rsidR="00922F89" w:rsidRPr="0038767D">
        <w:t>på Åland ska fullgöras gentemot landskapsmyndigheterna.</w:t>
      </w:r>
    </w:p>
    <w:p w14:paraId="47EEFF07" w14:textId="39C7BF71" w:rsidR="007E7329" w:rsidRPr="0038767D" w:rsidRDefault="007E7329" w:rsidP="007E7329">
      <w:pPr>
        <w:pStyle w:val="ANormal"/>
      </w:pPr>
      <w:r w:rsidRPr="0038767D">
        <w:tab/>
        <w:t xml:space="preserve">Avsikten är att den föreslagna landskapslagen ska träda i kraft </w:t>
      </w:r>
      <w:r w:rsidR="00B27815" w:rsidRPr="0038767D">
        <w:t>så snart det är möjligt.</w:t>
      </w:r>
    </w:p>
    <w:p w14:paraId="4E1F7818" w14:textId="77777777" w:rsidR="00E828E0" w:rsidRPr="0038767D" w:rsidRDefault="00E828E0">
      <w:pPr>
        <w:pStyle w:val="ANormal"/>
      </w:pPr>
    </w:p>
    <w:p w14:paraId="65D0C2C0" w14:textId="77777777" w:rsidR="004A7B95" w:rsidRPr="0038767D" w:rsidRDefault="004A7B95">
      <w:pPr>
        <w:pStyle w:val="ANormal"/>
        <w:jc w:val="center"/>
      </w:pPr>
      <w:hyperlink w:anchor="_top" w:tooltip="Klicka för att gå till toppen av dokumentet" w:history="1">
        <w:r w:rsidRPr="0038767D">
          <w:rPr>
            <w:rStyle w:val="Hyperlnk"/>
          </w:rPr>
          <w:t>__________________</w:t>
        </w:r>
      </w:hyperlink>
    </w:p>
    <w:p w14:paraId="20B889A2" w14:textId="77777777" w:rsidR="00400B06" w:rsidRPr="0038767D" w:rsidRDefault="00400B06">
      <w:pPr>
        <w:pStyle w:val="ANormal"/>
      </w:pPr>
    </w:p>
    <w:p w14:paraId="58E18546" w14:textId="1B763413" w:rsidR="00AF3004" w:rsidRPr="0038767D" w:rsidRDefault="00AF3004">
      <w:pPr>
        <w:pStyle w:val="ANormal"/>
      </w:pPr>
      <w:r w:rsidRPr="0038767D">
        <w:br w:type="page"/>
      </w:r>
    </w:p>
    <w:p w14:paraId="5EC2A498" w14:textId="77777777" w:rsidR="00AF3004" w:rsidRPr="0038767D" w:rsidRDefault="00AF3004">
      <w:pPr>
        <w:pStyle w:val="Innehll1"/>
      </w:pPr>
      <w:r w:rsidRPr="0038767D">
        <w:lastRenderedPageBreak/>
        <w:t>INNEHÅLL</w:t>
      </w:r>
    </w:p>
    <w:p w14:paraId="3C968F03" w14:textId="40436006" w:rsidR="00AF6DD7" w:rsidRDefault="00201809">
      <w:pPr>
        <w:pStyle w:val="Innehll1"/>
        <w:rPr>
          <w:rFonts w:asciiTheme="minorHAnsi" w:eastAsiaTheme="minorEastAsia" w:hAnsiTheme="minorHAnsi" w:cstheme="minorBidi"/>
          <w:kern w:val="2"/>
          <w:sz w:val="24"/>
          <w:szCs w:val="24"/>
          <w:lang w:val="sv-FI" w:eastAsia="sv-FI"/>
          <w14:ligatures w14:val="standardContextual"/>
        </w:rPr>
      </w:pPr>
      <w:r w:rsidRPr="0038767D">
        <w:fldChar w:fldCharType="begin"/>
      </w:r>
      <w:r w:rsidRPr="0038767D">
        <w:instrText xml:space="preserve"> TOC \o "1-3" \h \z \u </w:instrText>
      </w:r>
      <w:r w:rsidRPr="0038767D">
        <w:fldChar w:fldCharType="separate"/>
      </w:r>
      <w:hyperlink w:anchor="_Toc243557553" w:history="1">
        <w:r w:rsidR="00AF6DD7" w:rsidRPr="00CD21B1">
          <w:rPr>
            <w:rStyle w:val="Hyperlnk"/>
          </w:rPr>
          <w:t>Huvudsakligt innehåll</w:t>
        </w:r>
        <w:r w:rsidR="00AF6DD7">
          <w:rPr>
            <w:webHidden/>
          </w:rPr>
          <w:tab/>
        </w:r>
        <w:r w:rsidR="00AF6DD7">
          <w:rPr>
            <w:webHidden/>
          </w:rPr>
          <w:fldChar w:fldCharType="begin"/>
        </w:r>
        <w:r w:rsidR="00AF6DD7">
          <w:rPr>
            <w:webHidden/>
          </w:rPr>
          <w:instrText xml:space="preserve"> PAGEREF _Toc243557553 \h </w:instrText>
        </w:r>
        <w:r w:rsidR="00AF6DD7">
          <w:rPr>
            <w:webHidden/>
          </w:rPr>
        </w:r>
        <w:r w:rsidR="00AF6DD7">
          <w:rPr>
            <w:webHidden/>
          </w:rPr>
          <w:fldChar w:fldCharType="separate"/>
        </w:r>
        <w:r w:rsidR="00AF6DD7">
          <w:rPr>
            <w:webHidden/>
          </w:rPr>
          <w:t>1</w:t>
        </w:r>
        <w:r w:rsidR="00AF6DD7">
          <w:rPr>
            <w:webHidden/>
          </w:rPr>
          <w:fldChar w:fldCharType="end"/>
        </w:r>
      </w:hyperlink>
    </w:p>
    <w:p w14:paraId="76F92CE5" w14:textId="499DF0A8" w:rsidR="00AF6DD7" w:rsidRDefault="00AF6DD7">
      <w:pPr>
        <w:pStyle w:val="Innehll1"/>
        <w:rPr>
          <w:rFonts w:asciiTheme="minorHAnsi" w:eastAsiaTheme="minorEastAsia" w:hAnsiTheme="minorHAnsi" w:cstheme="minorBidi"/>
          <w:kern w:val="2"/>
          <w:sz w:val="24"/>
          <w:szCs w:val="24"/>
          <w:lang w:val="sv-FI" w:eastAsia="sv-FI"/>
          <w14:ligatures w14:val="standardContextual"/>
        </w:rPr>
      </w:pPr>
      <w:hyperlink w:anchor="_Toc243557554" w:history="1">
        <w:r w:rsidRPr="00CD21B1">
          <w:rPr>
            <w:rStyle w:val="Hyperlnk"/>
          </w:rPr>
          <w:t>Allmän motivering</w:t>
        </w:r>
        <w:r>
          <w:rPr>
            <w:webHidden/>
          </w:rPr>
          <w:tab/>
        </w:r>
        <w:r>
          <w:rPr>
            <w:webHidden/>
          </w:rPr>
          <w:fldChar w:fldCharType="begin"/>
        </w:r>
        <w:r>
          <w:rPr>
            <w:webHidden/>
          </w:rPr>
          <w:instrText xml:space="preserve"> PAGEREF _Toc243557554 \h </w:instrText>
        </w:r>
        <w:r>
          <w:rPr>
            <w:webHidden/>
          </w:rPr>
        </w:r>
        <w:r>
          <w:rPr>
            <w:webHidden/>
          </w:rPr>
          <w:fldChar w:fldCharType="separate"/>
        </w:r>
        <w:r>
          <w:rPr>
            <w:webHidden/>
          </w:rPr>
          <w:t>3</w:t>
        </w:r>
        <w:r>
          <w:rPr>
            <w:webHidden/>
          </w:rPr>
          <w:fldChar w:fldCharType="end"/>
        </w:r>
      </w:hyperlink>
    </w:p>
    <w:p w14:paraId="503C3FFB" w14:textId="1361A2B4"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55" w:history="1">
        <w:r w:rsidRPr="00CD21B1">
          <w:rPr>
            <w:rStyle w:val="Hyperlnk"/>
          </w:rPr>
          <w:t>1. Inledning</w:t>
        </w:r>
        <w:r>
          <w:rPr>
            <w:webHidden/>
          </w:rPr>
          <w:tab/>
        </w:r>
        <w:r>
          <w:rPr>
            <w:webHidden/>
          </w:rPr>
          <w:fldChar w:fldCharType="begin"/>
        </w:r>
        <w:r>
          <w:rPr>
            <w:webHidden/>
          </w:rPr>
          <w:instrText xml:space="preserve"> PAGEREF _Toc243557555 \h </w:instrText>
        </w:r>
        <w:r>
          <w:rPr>
            <w:webHidden/>
          </w:rPr>
        </w:r>
        <w:r>
          <w:rPr>
            <w:webHidden/>
          </w:rPr>
          <w:fldChar w:fldCharType="separate"/>
        </w:r>
        <w:r>
          <w:rPr>
            <w:webHidden/>
          </w:rPr>
          <w:t>3</w:t>
        </w:r>
        <w:r>
          <w:rPr>
            <w:webHidden/>
          </w:rPr>
          <w:fldChar w:fldCharType="end"/>
        </w:r>
      </w:hyperlink>
    </w:p>
    <w:p w14:paraId="326F6484" w14:textId="0A1C1963"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56" w:history="1">
        <w:r w:rsidRPr="00CD21B1">
          <w:rPr>
            <w:rStyle w:val="Hyperlnk"/>
          </w:rPr>
          <w:t>2. Nuläge</w:t>
        </w:r>
        <w:r>
          <w:rPr>
            <w:webHidden/>
          </w:rPr>
          <w:tab/>
        </w:r>
        <w:r>
          <w:rPr>
            <w:webHidden/>
          </w:rPr>
          <w:fldChar w:fldCharType="begin"/>
        </w:r>
        <w:r>
          <w:rPr>
            <w:webHidden/>
          </w:rPr>
          <w:instrText xml:space="preserve"> PAGEREF _Toc243557556 \h </w:instrText>
        </w:r>
        <w:r>
          <w:rPr>
            <w:webHidden/>
          </w:rPr>
        </w:r>
        <w:r>
          <w:rPr>
            <w:webHidden/>
          </w:rPr>
          <w:fldChar w:fldCharType="separate"/>
        </w:r>
        <w:r>
          <w:rPr>
            <w:webHidden/>
          </w:rPr>
          <w:t>3</w:t>
        </w:r>
        <w:r>
          <w:rPr>
            <w:webHidden/>
          </w:rPr>
          <w:fldChar w:fldCharType="end"/>
        </w:r>
      </w:hyperlink>
    </w:p>
    <w:p w14:paraId="766FD7BE" w14:textId="61D65141" w:rsidR="00AF6DD7" w:rsidRDefault="00AF6DD7">
      <w:pPr>
        <w:pStyle w:val="Innehll3"/>
        <w:rPr>
          <w:rFonts w:asciiTheme="minorHAnsi" w:eastAsiaTheme="minorEastAsia" w:hAnsiTheme="minorHAnsi" w:cstheme="minorBidi"/>
          <w:kern w:val="2"/>
          <w:sz w:val="24"/>
          <w:szCs w:val="24"/>
          <w:lang w:val="sv-FI" w:eastAsia="sv-FI"/>
          <w14:ligatures w14:val="standardContextual"/>
        </w:rPr>
      </w:pPr>
      <w:hyperlink w:anchor="_Toc243557557" w:history="1">
        <w:r w:rsidRPr="00CD21B1">
          <w:rPr>
            <w:rStyle w:val="Hyperlnk"/>
          </w:rPr>
          <w:t>2.1 Blankettlagen om kemikaliesäkerhet</w:t>
        </w:r>
        <w:r>
          <w:rPr>
            <w:webHidden/>
          </w:rPr>
          <w:tab/>
        </w:r>
        <w:r>
          <w:rPr>
            <w:webHidden/>
          </w:rPr>
          <w:fldChar w:fldCharType="begin"/>
        </w:r>
        <w:r>
          <w:rPr>
            <w:webHidden/>
          </w:rPr>
          <w:instrText xml:space="preserve"> PAGEREF _Toc243557557 \h </w:instrText>
        </w:r>
        <w:r>
          <w:rPr>
            <w:webHidden/>
          </w:rPr>
        </w:r>
        <w:r>
          <w:rPr>
            <w:webHidden/>
          </w:rPr>
          <w:fldChar w:fldCharType="separate"/>
        </w:r>
        <w:r>
          <w:rPr>
            <w:webHidden/>
          </w:rPr>
          <w:t>3</w:t>
        </w:r>
        <w:r>
          <w:rPr>
            <w:webHidden/>
          </w:rPr>
          <w:fldChar w:fldCharType="end"/>
        </w:r>
      </w:hyperlink>
    </w:p>
    <w:p w14:paraId="3BB49247" w14:textId="47B59D77" w:rsidR="00AF6DD7" w:rsidRDefault="00AF6DD7">
      <w:pPr>
        <w:pStyle w:val="Innehll3"/>
        <w:rPr>
          <w:rFonts w:asciiTheme="minorHAnsi" w:eastAsiaTheme="minorEastAsia" w:hAnsiTheme="minorHAnsi" w:cstheme="minorBidi"/>
          <w:kern w:val="2"/>
          <w:sz w:val="24"/>
          <w:szCs w:val="24"/>
          <w:lang w:val="sv-FI" w:eastAsia="sv-FI"/>
          <w14:ligatures w14:val="standardContextual"/>
        </w:rPr>
      </w:pPr>
      <w:hyperlink w:anchor="_Toc243557558" w:history="1">
        <w:r w:rsidRPr="00CD21B1">
          <w:rPr>
            <w:rStyle w:val="Hyperlnk"/>
          </w:rPr>
          <w:t>2.2 Kemikaliesäkerhetslagen</w:t>
        </w:r>
        <w:r>
          <w:rPr>
            <w:webHidden/>
          </w:rPr>
          <w:tab/>
        </w:r>
        <w:r>
          <w:rPr>
            <w:webHidden/>
          </w:rPr>
          <w:fldChar w:fldCharType="begin"/>
        </w:r>
        <w:r>
          <w:rPr>
            <w:webHidden/>
          </w:rPr>
          <w:instrText xml:space="preserve"> PAGEREF _Toc243557558 \h </w:instrText>
        </w:r>
        <w:r>
          <w:rPr>
            <w:webHidden/>
          </w:rPr>
        </w:r>
        <w:r>
          <w:rPr>
            <w:webHidden/>
          </w:rPr>
          <w:fldChar w:fldCharType="separate"/>
        </w:r>
        <w:r>
          <w:rPr>
            <w:webHidden/>
          </w:rPr>
          <w:t>4</w:t>
        </w:r>
        <w:r>
          <w:rPr>
            <w:webHidden/>
          </w:rPr>
          <w:fldChar w:fldCharType="end"/>
        </w:r>
      </w:hyperlink>
    </w:p>
    <w:p w14:paraId="195C8A2F" w14:textId="0AFAC1D5" w:rsidR="00AF6DD7" w:rsidRDefault="00AF6DD7">
      <w:pPr>
        <w:pStyle w:val="Innehll3"/>
        <w:rPr>
          <w:rFonts w:asciiTheme="minorHAnsi" w:eastAsiaTheme="minorEastAsia" w:hAnsiTheme="minorHAnsi" w:cstheme="minorBidi"/>
          <w:kern w:val="2"/>
          <w:sz w:val="24"/>
          <w:szCs w:val="24"/>
          <w:lang w:val="sv-FI" w:eastAsia="sv-FI"/>
          <w14:ligatures w14:val="standardContextual"/>
        </w:rPr>
      </w:pPr>
      <w:hyperlink w:anchor="_Toc243557559" w:history="1">
        <w:r w:rsidRPr="00CD21B1">
          <w:rPr>
            <w:rStyle w:val="Hyperlnk"/>
          </w:rPr>
          <w:t>2.3 Sammanfattande bedömning</w:t>
        </w:r>
        <w:r>
          <w:rPr>
            <w:webHidden/>
          </w:rPr>
          <w:tab/>
        </w:r>
        <w:r>
          <w:rPr>
            <w:webHidden/>
          </w:rPr>
          <w:fldChar w:fldCharType="begin"/>
        </w:r>
        <w:r>
          <w:rPr>
            <w:webHidden/>
          </w:rPr>
          <w:instrText xml:space="preserve"> PAGEREF _Toc243557559 \h </w:instrText>
        </w:r>
        <w:r>
          <w:rPr>
            <w:webHidden/>
          </w:rPr>
        </w:r>
        <w:r>
          <w:rPr>
            <w:webHidden/>
          </w:rPr>
          <w:fldChar w:fldCharType="separate"/>
        </w:r>
        <w:r>
          <w:rPr>
            <w:webHidden/>
          </w:rPr>
          <w:t>7</w:t>
        </w:r>
        <w:r>
          <w:rPr>
            <w:webHidden/>
          </w:rPr>
          <w:fldChar w:fldCharType="end"/>
        </w:r>
      </w:hyperlink>
    </w:p>
    <w:p w14:paraId="0E2DDF21" w14:textId="58A2CD51"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60" w:history="1">
        <w:r w:rsidRPr="00CD21B1">
          <w:rPr>
            <w:rStyle w:val="Hyperlnk"/>
          </w:rPr>
          <w:t>3. Landskapsregeringens förslag och syften</w:t>
        </w:r>
        <w:r>
          <w:rPr>
            <w:webHidden/>
          </w:rPr>
          <w:tab/>
        </w:r>
        <w:r>
          <w:rPr>
            <w:webHidden/>
          </w:rPr>
          <w:fldChar w:fldCharType="begin"/>
        </w:r>
        <w:r>
          <w:rPr>
            <w:webHidden/>
          </w:rPr>
          <w:instrText xml:space="preserve"> PAGEREF _Toc243557560 \h </w:instrText>
        </w:r>
        <w:r>
          <w:rPr>
            <w:webHidden/>
          </w:rPr>
        </w:r>
        <w:r>
          <w:rPr>
            <w:webHidden/>
          </w:rPr>
          <w:fldChar w:fldCharType="separate"/>
        </w:r>
        <w:r>
          <w:rPr>
            <w:webHidden/>
          </w:rPr>
          <w:t>8</w:t>
        </w:r>
        <w:r>
          <w:rPr>
            <w:webHidden/>
          </w:rPr>
          <w:fldChar w:fldCharType="end"/>
        </w:r>
      </w:hyperlink>
    </w:p>
    <w:p w14:paraId="10D5B55B" w14:textId="645AE695"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61" w:history="1">
        <w:r w:rsidRPr="00CD21B1">
          <w:rPr>
            <w:rStyle w:val="Hyperlnk"/>
          </w:rPr>
          <w:t>4. Lagstiftningsbehörighet</w:t>
        </w:r>
        <w:r>
          <w:rPr>
            <w:webHidden/>
          </w:rPr>
          <w:tab/>
        </w:r>
        <w:r>
          <w:rPr>
            <w:webHidden/>
          </w:rPr>
          <w:fldChar w:fldCharType="begin"/>
        </w:r>
        <w:r>
          <w:rPr>
            <w:webHidden/>
          </w:rPr>
          <w:instrText xml:space="preserve"> PAGEREF _Toc243557561 \h </w:instrText>
        </w:r>
        <w:r>
          <w:rPr>
            <w:webHidden/>
          </w:rPr>
        </w:r>
        <w:r>
          <w:rPr>
            <w:webHidden/>
          </w:rPr>
          <w:fldChar w:fldCharType="separate"/>
        </w:r>
        <w:r>
          <w:rPr>
            <w:webHidden/>
          </w:rPr>
          <w:t>8</w:t>
        </w:r>
        <w:r>
          <w:rPr>
            <w:webHidden/>
          </w:rPr>
          <w:fldChar w:fldCharType="end"/>
        </w:r>
      </w:hyperlink>
    </w:p>
    <w:p w14:paraId="719B18A8" w14:textId="31AE60F0"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62" w:history="1">
        <w:r w:rsidRPr="00CD21B1">
          <w:rPr>
            <w:rStyle w:val="Hyperlnk"/>
          </w:rPr>
          <w:t>5. Förslagets verkningar</w:t>
        </w:r>
        <w:r>
          <w:rPr>
            <w:webHidden/>
          </w:rPr>
          <w:tab/>
        </w:r>
        <w:r>
          <w:rPr>
            <w:webHidden/>
          </w:rPr>
          <w:fldChar w:fldCharType="begin"/>
        </w:r>
        <w:r>
          <w:rPr>
            <w:webHidden/>
          </w:rPr>
          <w:instrText xml:space="preserve"> PAGEREF _Toc243557562 \h </w:instrText>
        </w:r>
        <w:r>
          <w:rPr>
            <w:webHidden/>
          </w:rPr>
        </w:r>
        <w:r>
          <w:rPr>
            <w:webHidden/>
          </w:rPr>
          <w:fldChar w:fldCharType="separate"/>
        </w:r>
        <w:r>
          <w:rPr>
            <w:webHidden/>
          </w:rPr>
          <w:t>9</w:t>
        </w:r>
        <w:r>
          <w:rPr>
            <w:webHidden/>
          </w:rPr>
          <w:fldChar w:fldCharType="end"/>
        </w:r>
      </w:hyperlink>
    </w:p>
    <w:p w14:paraId="660DD280" w14:textId="189676DB"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63" w:history="1">
        <w:r w:rsidRPr="00CD21B1">
          <w:rPr>
            <w:rStyle w:val="Hyperlnk"/>
          </w:rPr>
          <w:t>6. Ärendets beredning</w:t>
        </w:r>
        <w:r>
          <w:rPr>
            <w:webHidden/>
          </w:rPr>
          <w:tab/>
        </w:r>
        <w:r>
          <w:rPr>
            <w:webHidden/>
          </w:rPr>
          <w:fldChar w:fldCharType="begin"/>
        </w:r>
        <w:r>
          <w:rPr>
            <w:webHidden/>
          </w:rPr>
          <w:instrText xml:space="preserve"> PAGEREF _Toc243557563 \h </w:instrText>
        </w:r>
        <w:r>
          <w:rPr>
            <w:webHidden/>
          </w:rPr>
        </w:r>
        <w:r>
          <w:rPr>
            <w:webHidden/>
          </w:rPr>
          <w:fldChar w:fldCharType="separate"/>
        </w:r>
        <w:r>
          <w:rPr>
            <w:webHidden/>
          </w:rPr>
          <w:t>9</w:t>
        </w:r>
        <w:r>
          <w:rPr>
            <w:webHidden/>
          </w:rPr>
          <w:fldChar w:fldCharType="end"/>
        </w:r>
      </w:hyperlink>
    </w:p>
    <w:p w14:paraId="3B5160E0" w14:textId="2D5BF67D" w:rsidR="00AF6DD7" w:rsidRDefault="00AF6DD7">
      <w:pPr>
        <w:pStyle w:val="Innehll1"/>
        <w:rPr>
          <w:rFonts w:asciiTheme="minorHAnsi" w:eastAsiaTheme="minorEastAsia" w:hAnsiTheme="minorHAnsi" w:cstheme="minorBidi"/>
          <w:kern w:val="2"/>
          <w:sz w:val="24"/>
          <w:szCs w:val="24"/>
          <w:lang w:val="sv-FI" w:eastAsia="sv-FI"/>
          <w14:ligatures w14:val="standardContextual"/>
        </w:rPr>
      </w:pPr>
      <w:hyperlink w:anchor="_Toc243557564" w:history="1">
        <w:r w:rsidRPr="00CD21B1">
          <w:rPr>
            <w:rStyle w:val="Hyperlnk"/>
          </w:rPr>
          <w:t>Detaljmotivering</w:t>
        </w:r>
        <w:r>
          <w:rPr>
            <w:webHidden/>
          </w:rPr>
          <w:tab/>
        </w:r>
        <w:r>
          <w:rPr>
            <w:webHidden/>
          </w:rPr>
          <w:fldChar w:fldCharType="begin"/>
        </w:r>
        <w:r>
          <w:rPr>
            <w:webHidden/>
          </w:rPr>
          <w:instrText xml:space="preserve"> PAGEREF _Toc243557564 \h </w:instrText>
        </w:r>
        <w:r>
          <w:rPr>
            <w:webHidden/>
          </w:rPr>
        </w:r>
        <w:r>
          <w:rPr>
            <w:webHidden/>
          </w:rPr>
          <w:fldChar w:fldCharType="separate"/>
        </w:r>
        <w:r>
          <w:rPr>
            <w:webHidden/>
          </w:rPr>
          <w:t>9</w:t>
        </w:r>
        <w:r>
          <w:rPr>
            <w:webHidden/>
          </w:rPr>
          <w:fldChar w:fldCharType="end"/>
        </w:r>
      </w:hyperlink>
    </w:p>
    <w:p w14:paraId="3BFE4C30" w14:textId="30E476E8"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65" w:history="1">
        <w:r w:rsidRPr="00CD21B1">
          <w:rPr>
            <w:rStyle w:val="Hyperlnk"/>
          </w:rPr>
          <w:t>Landskapslag om ändring av landskapslagen om tillämpning i landskapet Åland av riksförfattningar om säkerhet vid hantering av farliga kemikalier och explosiva varor</w:t>
        </w:r>
        <w:r>
          <w:rPr>
            <w:webHidden/>
          </w:rPr>
          <w:tab/>
        </w:r>
        <w:r>
          <w:rPr>
            <w:webHidden/>
          </w:rPr>
          <w:fldChar w:fldCharType="begin"/>
        </w:r>
        <w:r>
          <w:rPr>
            <w:webHidden/>
          </w:rPr>
          <w:instrText xml:space="preserve"> PAGEREF _Toc243557565 \h </w:instrText>
        </w:r>
        <w:r>
          <w:rPr>
            <w:webHidden/>
          </w:rPr>
        </w:r>
        <w:r>
          <w:rPr>
            <w:webHidden/>
          </w:rPr>
          <w:fldChar w:fldCharType="separate"/>
        </w:r>
        <w:r>
          <w:rPr>
            <w:webHidden/>
          </w:rPr>
          <w:t>9</w:t>
        </w:r>
        <w:r>
          <w:rPr>
            <w:webHidden/>
          </w:rPr>
          <w:fldChar w:fldCharType="end"/>
        </w:r>
      </w:hyperlink>
    </w:p>
    <w:p w14:paraId="25BDACF9" w14:textId="241A10E7" w:rsidR="00AF6DD7" w:rsidRDefault="00AF6DD7">
      <w:pPr>
        <w:pStyle w:val="Innehll1"/>
        <w:rPr>
          <w:rFonts w:asciiTheme="minorHAnsi" w:eastAsiaTheme="minorEastAsia" w:hAnsiTheme="minorHAnsi" w:cstheme="minorBidi"/>
          <w:kern w:val="2"/>
          <w:sz w:val="24"/>
          <w:szCs w:val="24"/>
          <w:lang w:val="sv-FI" w:eastAsia="sv-FI"/>
          <w14:ligatures w14:val="standardContextual"/>
        </w:rPr>
      </w:pPr>
      <w:hyperlink w:anchor="_Toc243557566" w:history="1">
        <w:r w:rsidRPr="00CD21B1">
          <w:rPr>
            <w:rStyle w:val="Hyperlnk"/>
          </w:rPr>
          <w:t>Lagtext</w:t>
        </w:r>
        <w:r>
          <w:rPr>
            <w:webHidden/>
          </w:rPr>
          <w:tab/>
        </w:r>
        <w:r>
          <w:rPr>
            <w:webHidden/>
          </w:rPr>
          <w:fldChar w:fldCharType="begin"/>
        </w:r>
        <w:r>
          <w:rPr>
            <w:webHidden/>
          </w:rPr>
          <w:instrText xml:space="preserve"> PAGEREF _Toc243557566 \h </w:instrText>
        </w:r>
        <w:r>
          <w:rPr>
            <w:webHidden/>
          </w:rPr>
        </w:r>
        <w:r>
          <w:rPr>
            <w:webHidden/>
          </w:rPr>
          <w:fldChar w:fldCharType="separate"/>
        </w:r>
        <w:r>
          <w:rPr>
            <w:webHidden/>
          </w:rPr>
          <w:t>11</w:t>
        </w:r>
        <w:r>
          <w:rPr>
            <w:webHidden/>
          </w:rPr>
          <w:fldChar w:fldCharType="end"/>
        </w:r>
      </w:hyperlink>
    </w:p>
    <w:p w14:paraId="78A196A2" w14:textId="0AFD0A4F" w:rsidR="00AF6DD7" w:rsidRDefault="00AF6DD7">
      <w:pPr>
        <w:pStyle w:val="Innehll2"/>
        <w:rPr>
          <w:rFonts w:asciiTheme="minorHAnsi" w:eastAsiaTheme="minorEastAsia" w:hAnsiTheme="minorHAnsi" w:cstheme="minorBidi"/>
          <w:kern w:val="2"/>
          <w:sz w:val="24"/>
          <w:szCs w:val="24"/>
          <w:lang w:val="sv-FI" w:eastAsia="sv-FI"/>
          <w14:ligatures w14:val="standardContextual"/>
        </w:rPr>
      </w:pPr>
      <w:hyperlink w:anchor="_Toc243557567" w:history="1">
        <w:r w:rsidRPr="00CD21B1">
          <w:rPr>
            <w:rStyle w:val="Hyperlnk"/>
            <w:lang w:val="sv-FI"/>
          </w:rPr>
          <w:t>L A N D S K A P S L A G om ändring av landskapslagen om tillämpning i landskapet Åland av riksförfattningar om säkerhet vid hantering av farliga kemikalier och explosiva varor</w:t>
        </w:r>
        <w:r>
          <w:rPr>
            <w:webHidden/>
          </w:rPr>
          <w:tab/>
        </w:r>
        <w:r>
          <w:rPr>
            <w:webHidden/>
          </w:rPr>
          <w:fldChar w:fldCharType="begin"/>
        </w:r>
        <w:r>
          <w:rPr>
            <w:webHidden/>
          </w:rPr>
          <w:instrText xml:space="preserve"> PAGEREF _Toc243557567 \h </w:instrText>
        </w:r>
        <w:r>
          <w:rPr>
            <w:webHidden/>
          </w:rPr>
        </w:r>
        <w:r>
          <w:rPr>
            <w:webHidden/>
          </w:rPr>
          <w:fldChar w:fldCharType="separate"/>
        </w:r>
        <w:r>
          <w:rPr>
            <w:webHidden/>
          </w:rPr>
          <w:t>11</w:t>
        </w:r>
        <w:r>
          <w:rPr>
            <w:webHidden/>
          </w:rPr>
          <w:fldChar w:fldCharType="end"/>
        </w:r>
      </w:hyperlink>
    </w:p>
    <w:p w14:paraId="6A1CBE4F" w14:textId="01AD67D0" w:rsidR="00AF6DD7" w:rsidRDefault="00AF6DD7">
      <w:pPr>
        <w:pStyle w:val="Innehll1"/>
        <w:rPr>
          <w:rFonts w:asciiTheme="minorHAnsi" w:eastAsiaTheme="minorEastAsia" w:hAnsiTheme="minorHAnsi" w:cstheme="minorBidi"/>
          <w:kern w:val="2"/>
          <w:sz w:val="24"/>
          <w:szCs w:val="24"/>
          <w:lang w:val="sv-FI" w:eastAsia="sv-FI"/>
          <w14:ligatures w14:val="standardContextual"/>
        </w:rPr>
      </w:pPr>
      <w:hyperlink w:anchor="_Toc243557568" w:history="1">
        <w:r w:rsidRPr="00CD21B1">
          <w:rPr>
            <w:rStyle w:val="Hyperlnk"/>
          </w:rPr>
          <w:t>Parallelltexter</w:t>
        </w:r>
        <w:r>
          <w:rPr>
            <w:webHidden/>
          </w:rPr>
          <w:tab/>
        </w:r>
        <w:r>
          <w:rPr>
            <w:webHidden/>
          </w:rPr>
          <w:fldChar w:fldCharType="begin"/>
        </w:r>
        <w:r>
          <w:rPr>
            <w:webHidden/>
          </w:rPr>
          <w:instrText xml:space="preserve"> PAGEREF _Toc243557568 \h </w:instrText>
        </w:r>
        <w:r>
          <w:rPr>
            <w:webHidden/>
          </w:rPr>
        </w:r>
        <w:r>
          <w:rPr>
            <w:webHidden/>
          </w:rPr>
          <w:fldChar w:fldCharType="separate"/>
        </w:r>
        <w:r>
          <w:rPr>
            <w:webHidden/>
          </w:rPr>
          <w:t>12</w:t>
        </w:r>
        <w:r>
          <w:rPr>
            <w:webHidden/>
          </w:rPr>
          <w:fldChar w:fldCharType="end"/>
        </w:r>
      </w:hyperlink>
    </w:p>
    <w:p w14:paraId="75BB32F1" w14:textId="6BBDC778" w:rsidR="00AF3004" w:rsidRPr="0038767D" w:rsidRDefault="00201809">
      <w:pPr>
        <w:pStyle w:val="ANormal"/>
        <w:rPr>
          <w:noProof/>
        </w:rPr>
      </w:pPr>
      <w:r w:rsidRPr="0038767D">
        <w:rPr>
          <w:rFonts w:ascii="Verdana" w:hAnsi="Verdana"/>
          <w:noProof/>
          <w:sz w:val="16"/>
          <w:szCs w:val="36"/>
        </w:rPr>
        <w:fldChar w:fldCharType="end"/>
      </w:r>
    </w:p>
    <w:p w14:paraId="299E45CF" w14:textId="77777777" w:rsidR="00AF3004" w:rsidRPr="0038767D" w:rsidRDefault="00AF3004">
      <w:pPr>
        <w:pStyle w:val="ANormal"/>
      </w:pPr>
      <w:r w:rsidRPr="0038767D">
        <w:br w:type="page"/>
      </w:r>
    </w:p>
    <w:p w14:paraId="37E8CC39" w14:textId="77777777" w:rsidR="00AF3004" w:rsidRPr="0038767D" w:rsidRDefault="00AF3004">
      <w:pPr>
        <w:pStyle w:val="RubrikA"/>
      </w:pPr>
      <w:bookmarkStart w:id="3" w:name="_Toc243557554"/>
      <w:r w:rsidRPr="0038767D">
        <w:lastRenderedPageBreak/>
        <w:t>Allmän motivering</w:t>
      </w:r>
      <w:bookmarkEnd w:id="3"/>
    </w:p>
    <w:p w14:paraId="78EF7F1F" w14:textId="77777777" w:rsidR="00AF3004" w:rsidRPr="0038767D" w:rsidRDefault="00AF3004">
      <w:pPr>
        <w:pStyle w:val="Rubrikmellanrum"/>
      </w:pPr>
    </w:p>
    <w:p w14:paraId="348FCE3D" w14:textId="3858CE3E" w:rsidR="00B95ACF" w:rsidRPr="0038767D" w:rsidRDefault="00AF3004" w:rsidP="00B95ACF">
      <w:pPr>
        <w:pStyle w:val="RubrikB"/>
      </w:pPr>
      <w:bookmarkStart w:id="4" w:name="_Hlk127353971"/>
      <w:bookmarkStart w:id="5" w:name="_Toc243557555"/>
      <w:r w:rsidRPr="0038767D">
        <w:t xml:space="preserve">1. </w:t>
      </w:r>
      <w:bookmarkStart w:id="6" w:name="_Hlk127353767"/>
      <w:bookmarkEnd w:id="4"/>
      <w:r w:rsidR="00E450A1" w:rsidRPr="0038767D">
        <w:t>Inledning</w:t>
      </w:r>
      <w:bookmarkEnd w:id="5"/>
    </w:p>
    <w:p w14:paraId="101ADAA4" w14:textId="77777777" w:rsidR="00780E3E" w:rsidRPr="0038767D" w:rsidRDefault="00780E3E" w:rsidP="00780E3E">
      <w:pPr>
        <w:pStyle w:val="Rubrikmellanrum"/>
      </w:pPr>
    </w:p>
    <w:p w14:paraId="0125E6CE" w14:textId="20E8618E" w:rsidR="00BF788C" w:rsidRPr="0038767D" w:rsidRDefault="00BF788C" w:rsidP="009737E8">
      <w:pPr>
        <w:pStyle w:val="ANormal"/>
      </w:pPr>
      <w:r w:rsidRPr="0038767D">
        <w:t xml:space="preserve">Europeiska kommissionen </w:t>
      </w:r>
      <w:r w:rsidR="000D46D3" w:rsidRPr="0038767D">
        <w:t>inledde den 2 juli 2020 ett överträdelseförfarande</w:t>
      </w:r>
      <w:r w:rsidR="007278BA" w:rsidRPr="0038767D">
        <w:t xml:space="preserve"> gentemot Finland genom utfärdandet av en formell underrättelse och beslutade</w:t>
      </w:r>
      <w:r w:rsidR="00C123B1" w:rsidRPr="0038767D">
        <w:t xml:space="preserve"> </w:t>
      </w:r>
      <w:r w:rsidR="007278BA" w:rsidRPr="0038767D">
        <w:t xml:space="preserve">den </w:t>
      </w:r>
      <w:r w:rsidR="000D46D3" w:rsidRPr="0038767D">
        <w:t xml:space="preserve">11 </w:t>
      </w:r>
      <w:r w:rsidRPr="0038767D">
        <w:t xml:space="preserve">december 2025 </w:t>
      </w:r>
      <w:r w:rsidR="00C123B1" w:rsidRPr="0038767D">
        <w:t xml:space="preserve">att </w:t>
      </w:r>
      <w:r w:rsidRPr="0038767D">
        <w:t>utfärda ett motiverat yttrande (</w:t>
      </w:r>
      <w:r w:rsidR="000D46D3" w:rsidRPr="0038767D">
        <w:t>i ärendet med nummer</w:t>
      </w:r>
      <w:r w:rsidRPr="0038767D">
        <w:t xml:space="preserve"> INFR(2020)2218) för </w:t>
      </w:r>
      <w:r w:rsidR="007278BA" w:rsidRPr="0038767D">
        <w:t xml:space="preserve">Finlands </w:t>
      </w:r>
      <w:r w:rsidR="0096028A" w:rsidRPr="0038767D">
        <w:t xml:space="preserve">påstått </w:t>
      </w:r>
      <w:r w:rsidR="007278BA" w:rsidRPr="0038767D">
        <w:t xml:space="preserve">bristfälliga </w:t>
      </w:r>
      <w:r w:rsidRPr="0038767D">
        <w:t>införlivande av Europaparlamentets och rådets direktiv 2012/18/EU om åtgärder för att förebygga och begränsa faran för allvarliga olyckshändelser där farliga ämnen ingår och om ändring och senare upphävande av rådets direktiv 96/82/EG (</w:t>
      </w:r>
      <w:r w:rsidRPr="0038767D">
        <w:rPr>
          <w:i/>
          <w:iCs/>
        </w:rPr>
        <w:t>Seveso III-direktivet</w:t>
      </w:r>
      <w:r w:rsidRPr="0038767D">
        <w:t>).</w:t>
      </w:r>
    </w:p>
    <w:p w14:paraId="35A7AB9C" w14:textId="1B946BB0" w:rsidR="00BF788C" w:rsidRPr="0038767D" w:rsidRDefault="00BF788C" w:rsidP="009737E8">
      <w:pPr>
        <w:pStyle w:val="ANormal"/>
      </w:pPr>
      <w:r w:rsidRPr="0038767D">
        <w:tab/>
        <w:t xml:space="preserve">På Åland genomförs Seveso III-direktivet </w:t>
      </w:r>
      <w:r w:rsidR="000D46D3" w:rsidRPr="0038767D">
        <w:t xml:space="preserve">i huvudsak </w:t>
      </w:r>
      <w:r w:rsidRPr="0038767D">
        <w:t xml:space="preserve">genom </w:t>
      </w:r>
      <w:r w:rsidR="008C3B76" w:rsidRPr="0038767D">
        <w:t xml:space="preserve">landskapslagen (2007:98) om tillämpning i landskapet Åland av riksförfattningar om säkerhet vid hantering av farliga kemikalier och explosiva varor, hädanefter benämnd </w:t>
      </w:r>
      <w:r w:rsidR="008C3B76" w:rsidRPr="0038767D">
        <w:rPr>
          <w:i/>
          <w:iCs/>
        </w:rPr>
        <w:t>blankettlagen om kemikaliesäkerhet</w:t>
      </w:r>
      <w:r w:rsidRPr="0038767D">
        <w:t xml:space="preserve">, vilket med vissa </w:t>
      </w:r>
      <w:r w:rsidR="00C123B1" w:rsidRPr="0038767D">
        <w:t xml:space="preserve">smärre </w:t>
      </w:r>
      <w:r w:rsidRPr="0038767D">
        <w:t xml:space="preserve">avvikelser tillämpliggör </w:t>
      </w:r>
      <w:r w:rsidR="007278BA" w:rsidRPr="0038767D">
        <w:t>rikets huvudsakliga genomföra</w:t>
      </w:r>
      <w:r w:rsidR="00C123B1" w:rsidRPr="0038767D">
        <w:t xml:space="preserve">nde i </w:t>
      </w:r>
      <w:r w:rsidRPr="0038767D">
        <w:t xml:space="preserve">lagen om säkerhet vid hantering av farliga kemikalier och explosiva varor (FFS 390/2005, hädanefter benämnd </w:t>
      </w:r>
      <w:r w:rsidRPr="0038767D">
        <w:rPr>
          <w:i/>
          <w:iCs/>
        </w:rPr>
        <w:t>kemikaliesäkerhetslagen</w:t>
      </w:r>
      <w:r w:rsidRPr="0038767D">
        <w:t>) på Åland.</w:t>
      </w:r>
    </w:p>
    <w:p w14:paraId="313ECB17" w14:textId="638BFD1C" w:rsidR="00C123B1" w:rsidRPr="0038767D" w:rsidRDefault="000D46D3" w:rsidP="009737E8">
      <w:pPr>
        <w:pStyle w:val="ANormal"/>
      </w:pPr>
      <w:r w:rsidRPr="0038767D">
        <w:tab/>
        <w:t xml:space="preserve">Kommissionens motiverade yttrande är i huvudsak inriktat på materiella bestämmelser i kemikaliesäkerhetslagen för vilka Åland saknar avvikelser. Finland besvarade </w:t>
      </w:r>
      <w:r w:rsidR="00840610" w:rsidRPr="0038767D">
        <w:t xml:space="preserve">den 9 </w:t>
      </w:r>
      <w:r w:rsidRPr="0038767D">
        <w:t>februari 2026 det motiverade yttrandet och har</w:t>
      </w:r>
      <w:r w:rsidR="00840610" w:rsidRPr="0038767D">
        <w:t xml:space="preserve"> bestritt huvuddelen av kommissionens påståenden, men </w:t>
      </w:r>
      <w:r w:rsidR="00765F85" w:rsidRPr="0038767D">
        <w:t>aviserade samtidigt</w:t>
      </w:r>
      <w:r w:rsidR="00840610" w:rsidRPr="0038767D">
        <w:t xml:space="preserve"> att riket </w:t>
      </w:r>
      <w:r w:rsidR="00C123B1" w:rsidRPr="0038767D">
        <w:t xml:space="preserve">kommer att inleda beredningen av lagändringar vilka </w:t>
      </w:r>
      <w:r w:rsidR="00840610" w:rsidRPr="0038767D">
        <w:t xml:space="preserve">ska </w:t>
      </w:r>
      <w:r w:rsidR="00CD71A3" w:rsidRPr="0038767D">
        <w:t>tillse ett korrekt</w:t>
      </w:r>
      <w:r w:rsidR="00C123B1" w:rsidRPr="0038767D">
        <w:t xml:space="preserve"> i </w:t>
      </w:r>
      <w:r w:rsidR="00CD71A3" w:rsidRPr="0038767D">
        <w:t>riksförfattningarna om kemikaliesäkerhet</w:t>
      </w:r>
      <w:r w:rsidR="00C123B1" w:rsidRPr="0038767D">
        <w:t xml:space="preserve"> av </w:t>
      </w:r>
      <w:r w:rsidR="00765F85" w:rsidRPr="0038767D">
        <w:t>artikel 20.9 och 22.3 i Seveso III-direktivet</w:t>
      </w:r>
      <w:r w:rsidR="00840610" w:rsidRPr="0038767D">
        <w:t>.</w:t>
      </w:r>
    </w:p>
    <w:p w14:paraId="436A304A" w14:textId="3426E408" w:rsidR="00CC2489" w:rsidRPr="0038767D" w:rsidRDefault="00C123B1" w:rsidP="009737E8">
      <w:pPr>
        <w:pStyle w:val="ANormal"/>
      </w:pPr>
      <w:r w:rsidRPr="0038767D">
        <w:tab/>
      </w:r>
      <w:r w:rsidR="000D46D3" w:rsidRPr="0038767D">
        <w:t xml:space="preserve">Landskapsregeringen </w:t>
      </w:r>
      <w:r w:rsidRPr="0038767D">
        <w:t xml:space="preserve">har i samband med handläggningen av överträdelseärendet uppmärksammat </w:t>
      </w:r>
      <w:r w:rsidR="008C3B76" w:rsidRPr="0038767D">
        <w:t xml:space="preserve">att </w:t>
      </w:r>
      <w:r w:rsidR="009464B7" w:rsidRPr="0038767D">
        <w:t>blankett</w:t>
      </w:r>
      <w:r w:rsidR="008C3B76" w:rsidRPr="0038767D">
        <w:t>lagen</w:t>
      </w:r>
      <w:r w:rsidR="00CD3EAD" w:rsidRPr="0038767D">
        <w:t>, vid sidan av de frågor som ingår i överträdelseärendet,</w:t>
      </w:r>
      <w:r w:rsidR="008C3B76" w:rsidRPr="0038767D">
        <w:t xml:space="preserve"> saknar</w:t>
      </w:r>
      <w:r w:rsidR="00CD3EAD" w:rsidRPr="0038767D">
        <w:t xml:space="preserve"> vissa</w:t>
      </w:r>
      <w:r w:rsidR="008F2027" w:rsidRPr="0038767D">
        <w:t xml:space="preserve"> </w:t>
      </w:r>
      <w:r w:rsidR="009464B7" w:rsidRPr="0038767D">
        <w:t xml:space="preserve">tydliga och ändamålsenliga </w:t>
      </w:r>
      <w:r w:rsidR="008F2027" w:rsidRPr="0038767D">
        <w:t>avvikelse</w:t>
      </w:r>
      <w:r w:rsidR="008C3B76" w:rsidRPr="0038767D">
        <w:t>bestämmelse</w:t>
      </w:r>
      <w:r w:rsidR="009464B7" w:rsidRPr="0038767D">
        <w:t>r</w:t>
      </w:r>
      <w:r w:rsidR="008F2027" w:rsidRPr="0038767D">
        <w:t>,</w:t>
      </w:r>
      <w:r w:rsidR="00B1743B" w:rsidRPr="0038767D">
        <w:t xml:space="preserve"> </w:t>
      </w:r>
      <w:r w:rsidR="008C3B76" w:rsidRPr="0038767D">
        <w:t>vilk</w:t>
      </w:r>
      <w:r w:rsidR="009464B7" w:rsidRPr="0038767D">
        <w:t>a</w:t>
      </w:r>
      <w:r w:rsidR="008C3B76" w:rsidRPr="0038767D">
        <w:t xml:space="preserve"> </w:t>
      </w:r>
      <w:r w:rsidR="009363DD" w:rsidRPr="0038767D">
        <w:t xml:space="preserve">på ett ändamålsenligt sätt </w:t>
      </w:r>
      <w:r w:rsidR="009464B7" w:rsidRPr="0038767D">
        <w:t>fördelar</w:t>
      </w:r>
      <w:r w:rsidR="00C33159" w:rsidRPr="0038767D">
        <w:t xml:space="preserve"> förvaltningsuppgifter</w:t>
      </w:r>
      <w:r w:rsidR="00CD3EAD" w:rsidRPr="0038767D">
        <w:t>na enligt kemikaliesäkerhetslagen</w:t>
      </w:r>
      <w:r w:rsidR="00C33159" w:rsidRPr="0038767D">
        <w:t xml:space="preserve"> </w:t>
      </w:r>
      <w:r w:rsidR="00FD1284" w:rsidRPr="0038767D">
        <w:t xml:space="preserve">på Åland </w:t>
      </w:r>
      <w:r w:rsidR="00C33159" w:rsidRPr="0038767D">
        <w:t xml:space="preserve">samt </w:t>
      </w:r>
      <w:r w:rsidR="009464B7" w:rsidRPr="0038767D">
        <w:t xml:space="preserve">tydliggör </w:t>
      </w:r>
      <w:r w:rsidR="008C3B76" w:rsidRPr="0038767D">
        <w:t xml:space="preserve">att </w:t>
      </w:r>
      <w:r w:rsidR="00CD3EAD" w:rsidRPr="0038767D">
        <w:t xml:space="preserve">de </w:t>
      </w:r>
      <w:r w:rsidR="009464B7" w:rsidRPr="0038767D">
        <w:t>skyldigheter vilka enligt kemikaliesäkerhetslagen ska fullgöras</w:t>
      </w:r>
      <w:r w:rsidR="008C3B76" w:rsidRPr="0038767D">
        <w:t xml:space="preserve"> gentemot</w:t>
      </w:r>
      <w:r w:rsidR="009464B7" w:rsidRPr="0038767D">
        <w:t xml:space="preserve"> riksmyndigheter på Åland ska fullgöras gentemot landskapsmyndigheter.</w:t>
      </w:r>
    </w:p>
    <w:p w14:paraId="224CFDC6" w14:textId="77777777" w:rsidR="008C3B76" w:rsidRPr="0038767D" w:rsidRDefault="008C3B76" w:rsidP="009737E8">
      <w:pPr>
        <w:pStyle w:val="ANormal"/>
      </w:pPr>
    </w:p>
    <w:p w14:paraId="2AF907D7" w14:textId="76F1A64B" w:rsidR="003C5BD1" w:rsidRPr="0038767D" w:rsidRDefault="003C5BD1" w:rsidP="00B95ACF">
      <w:pPr>
        <w:pStyle w:val="RubrikB"/>
      </w:pPr>
      <w:bookmarkStart w:id="7" w:name="_Toc243557556"/>
      <w:r w:rsidRPr="0038767D">
        <w:t xml:space="preserve">2. </w:t>
      </w:r>
      <w:r w:rsidR="00337C40" w:rsidRPr="0038767D">
        <w:t>Nuläge</w:t>
      </w:r>
      <w:bookmarkEnd w:id="7"/>
    </w:p>
    <w:p w14:paraId="2E696D60" w14:textId="77777777" w:rsidR="00337C40" w:rsidRPr="0038767D" w:rsidRDefault="00337C40" w:rsidP="00337C40">
      <w:pPr>
        <w:pStyle w:val="Rubrikmellanrum"/>
      </w:pPr>
    </w:p>
    <w:p w14:paraId="435C42BD" w14:textId="18327110" w:rsidR="00780E3E" w:rsidRPr="0038767D" w:rsidRDefault="00780E3E" w:rsidP="00780E3E">
      <w:pPr>
        <w:pStyle w:val="RubrikC"/>
      </w:pPr>
      <w:bookmarkStart w:id="8" w:name="_Toc243557557"/>
      <w:r w:rsidRPr="0038767D">
        <w:t xml:space="preserve">2.1 </w:t>
      </w:r>
      <w:r w:rsidR="003A0C88" w:rsidRPr="0038767D">
        <w:t xml:space="preserve">Blankettlagen om </w:t>
      </w:r>
      <w:r w:rsidR="004650DE" w:rsidRPr="0038767D">
        <w:t>kemikaliesäkerhet</w:t>
      </w:r>
      <w:bookmarkEnd w:id="8"/>
    </w:p>
    <w:p w14:paraId="78A650D4" w14:textId="77777777" w:rsidR="00292B63" w:rsidRPr="0038767D" w:rsidRDefault="00292B63" w:rsidP="00292B63">
      <w:pPr>
        <w:pStyle w:val="Rubrikmellanrum"/>
      </w:pPr>
    </w:p>
    <w:p w14:paraId="75EC1E8E" w14:textId="6A64071F" w:rsidR="00D344FE" w:rsidRPr="0038767D" w:rsidRDefault="00602079" w:rsidP="00292B63">
      <w:pPr>
        <w:pStyle w:val="ANormal"/>
      </w:pPr>
      <w:r w:rsidRPr="0038767D">
        <w:t>B</w:t>
      </w:r>
      <w:r w:rsidR="00D344FE" w:rsidRPr="0038767D">
        <w:t>lankettlagen om kemikaliesäkerhet tillämpliggör</w:t>
      </w:r>
      <w:r w:rsidRPr="0038767D">
        <w:t xml:space="preserve"> i dess 1</w:t>
      </w:r>
      <w:r w:rsidR="004A7B95" w:rsidRPr="0038767D">
        <w:t> §</w:t>
      </w:r>
      <w:r w:rsidR="00D344FE" w:rsidRPr="0038767D">
        <w:t xml:space="preserve"> kemikaliesäkerhetslagen på Åland. Landskapsregeringen </w:t>
      </w:r>
      <w:r w:rsidR="00A50752" w:rsidRPr="0038767D">
        <w:t>kan</w:t>
      </w:r>
      <w:r w:rsidR="00D344FE" w:rsidRPr="0038767D">
        <w:t xml:space="preserve"> i enlighet med 8</w:t>
      </w:r>
      <w:r w:rsidR="004A7B95" w:rsidRPr="0038767D">
        <w:t> §</w:t>
      </w:r>
      <w:r w:rsidR="00A50752" w:rsidRPr="0038767D">
        <w:t xml:space="preserve"> 1</w:t>
      </w:r>
      <w:r w:rsidR="004A7B95" w:rsidRPr="0038767D">
        <w:t> mom.</w:t>
      </w:r>
      <w:r w:rsidR="00D344FE" w:rsidRPr="0038767D">
        <w:t xml:space="preserve"> i blankettlagen om kemikaliesäkerhet genom landskapsförordning besluta att författningar vilka har utfärdats med stöd av kemikaliesäkerhetslagen ska tillämpas i landskapet oförändrade eller med de ändringar landskapsregeringen föreskriver. </w:t>
      </w:r>
      <w:r w:rsidR="00A50752" w:rsidRPr="0038767D">
        <w:t>Landskapsregeringen kan vidare, inom landskapets behörighet, i landskapsförordning besluta om genomförandet i landskapet av EG:s direktiv rörande angelägenheter som avses i blankettlagen.</w:t>
      </w:r>
    </w:p>
    <w:p w14:paraId="32C6C3D9" w14:textId="3E9C0C40" w:rsidR="00A50752" w:rsidRPr="0038767D" w:rsidRDefault="00D344FE" w:rsidP="00292B63">
      <w:pPr>
        <w:pStyle w:val="ANormal"/>
      </w:pPr>
      <w:r w:rsidRPr="0038767D">
        <w:tab/>
        <w:t xml:space="preserve">Enligt </w:t>
      </w:r>
      <w:r w:rsidR="001C2E47" w:rsidRPr="0038767D">
        <w:t>2</w:t>
      </w:r>
      <w:r w:rsidR="004A7B95" w:rsidRPr="0038767D">
        <w:t> §</w:t>
      </w:r>
      <w:r w:rsidR="001C2E47" w:rsidRPr="0038767D">
        <w:t xml:space="preserve"> i </w:t>
      </w:r>
      <w:r w:rsidRPr="0038767D">
        <w:t>blankettlagen om kemikaliesäkerhet ska de förvaltningsuppgifter som enligt de författningar som avses i 1 och 8</w:t>
      </w:r>
      <w:r w:rsidR="004A7B95" w:rsidRPr="0038767D">
        <w:t> §</w:t>
      </w:r>
      <w:r w:rsidRPr="0038767D">
        <w:t>§ ankommer på statens myndigheter i landskapet skötas av landskapsregeringen till den del förvaltningen grundar sig på landskapets lagstiftningsbehörighet.</w:t>
      </w:r>
      <w:r w:rsidR="00A50752" w:rsidRPr="0038767D">
        <w:t xml:space="preserve"> Enligt 3</w:t>
      </w:r>
      <w:r w:rsidR="004A7B95" w:rsidRPr="0038767D">
        <w:t> §</w:t>
      </w:r>
      <w:r w:rsidR="00A50752" w:rsidRPr="0038767D">
        <w:t xml:space="preserve"> i blankettlagen övervakar landskapsregeringen att bestämmelserna i de författningar som avses i 1 och 8</w:t>
      </w:r>
      <w:r w:rsidR="004A7B95" w:rsidRPr="0038767D">
        <w:t> §</w:t>
      </w:r>
      <w:r w:rsidR="00A50752" w:rsidRPr="0038767D">
        <w:t>§ följs och kan för detta anlita riksmyndigheter. I 3</w:t>
      </w:r>
      <w:r w:rsidR="004A7B95" w:rsidRPr="0038767D">
        <w:t> §</w:t>
      </w:r>
      <w:r w:rsidR="00A50752" w:rsidRPr="0038767D">
        <w:t xml:space="preserve"> 2</w:t>
      </w:r>
      <w:r w:rsidR="004A7B95" w:rsidRPr="0038767D">
        <w:t> mom.</w:t>
      </w:r>
      <w:r w:rsidR="00A50752" w:rsidRPr="0038767D">
        <w:t xml:space="preserve"> i blankettlagen återfinns en hänvisning att om den övervakning som avser arbetarskyddet finns särskilda bestämmelser.</w:t>
      </w:r>
    </w:p>
    <w:p w14:paraId="55120E97" w14:textId="655F4E35" w:rsidR="00A50752" w:rsidRPr="0038767D" w:rsidRDefault="00A50752" w:rsidP="00A50752">
      <w:pPr>
        <w:pStyle w:val="ANormal"/>
      </w:pPr>
      <w:r w:rsidRPr="0038767D">
        <w:tab/>
        <w:t>I 4</w:t>
      </w:r>
      <w:r w:rsidR="004A7B95" w:rsidRPr="0038767D">
        <w:t> §</w:t>
      </w:r>
      <w:r w:rsidRPr="0038767D">
        <w:t xml:space="preserve"> i blankettlagen om kemikaliesäkerhet återfinns en bestämmelse, vilken reglerar att bestämmelserna i 132</w:t>
      </w:r>
      <w:r w:rsidR="004A7B95" w:rsidRPr="0038767D">
        <w:t> §</w:t>
      </w:r>
      <w:r w:rsidRPr="0038767D">
        <w:t xml:space="preserve"> i kemikaliesäkerhetslagen inte ska tillämpas i landskapet. I blankettlagens 6</w:t>
      </w:r>
      <w:r w:rsidR="004A7B95" w:rsidRPr="0038767D">
        <w:t> §</w:t>
      </w:r>
      <w:r w:rsidRPr="0038767D">
        <w:t xml:space="preserve"> regleras särskilt om oljecisterners besiktigande och att bestämmelserna i 55</w:t>
      </w:r>
      <w:r w:rsidR="004A7B95" w:rsidRPr="0038767D">
        <w:t> §</w:t>
      </w:r>
      <w:r w:rsidRPr="0038767D">
        <w:t xml:space="preserve"> i kemikaliesäkerhetslagen även </w:t>
      </w:r>
      <w:r w:rsidRPr="0038767D">
        <w:lastRenderedPageBreak/>
        <w:t>ska tillämpas vid besiktning av oljecisterner belägna ovan jord. I blankettlagens 7</w:t>
      </w:r>
      <w:r w:rsidR="004A7B95" w:rsidRPr="0038767D">
        <w:t> §</w:t>
      </w:r>
      <w:r w:rsidRPr="0038767D">
        <w:t xml:space="preserve"> 1 och 2</w:t>
      </w:r>
      <w:r w:rsidR="004A7B95" w:rsidRPr="0038767D">
        <w:t> mom.</w:t>
      </w:r>
      <w:r w:rsidRPr="0038767D">
        <w:t xml:space="preserve"> tillämpliggörs, utöver straffbestämmelserna i 125</w:t>
      </w:r>
      <w:r w:rsidR="004A7B95" w:rsidRPr="0038767D">
        <w:t> §</w:t>
      </w:r>
      <w:r w:rsidRPr="0038767D">
        <w:t xml:space="preserve"> i kemikaliesäkerhetslagen, bestämmelserna i 44</w:t>
      </w:r>
      <w:r w:rsidR="004A7B95" w:rsidRPr="0038767D">
        <w:t> kap.</w:t>
      </w:r>
      <w:r w:rsidRPr="0038767D">
        <w:t xml:space="preserve"> 11</w:t>
      </w:r>
      <w:r w:rsidR="004A7B95" w:rsidRPr="0038767D">
        <w:t> §</w:t>
      </w:r>
      <w:r w:rsidRPr="0038767D">
        <w:t xml:space="preserve"> strafflagen (FFS 39/1889), om straff för brott mot bestämmelserna om explosiva varor, samt 44</w:t>
      </w:r>
      <w:r w:rsidR="004A7B95" w:rsidRPr="0038767D">
        <w:t> kap.</w:t>
      </w:r>
      <w:r w:rsidRPr="0038767D">
        <w:t xml:space="preserve"> 12</w:t>
      </w:r>
      <w:r w:rsidR="004A7B95" w:rsidRPr="0038767D">
        <w:t> §</w:t>
      </w:r>
      <w:r w:rsidRPr="0038767D">
        <w:t xml:space="preserve"> i strafflagen, om straff för ovarsam hantering av en farlig kemikalie eller explosiv vara eller en sådan produkt som avses i 5</w:t>
      </w:r>
      <w:r w:rsidR="004A7B95" w:rsidRPr="0038767D">
        <w:t> kap.</w:t>
      </w:r>
      <w:r w:rsidRPr="0038767D">
        <w:t xml:space="preserve"> i kemikaliesäkerhetslagen, i landskapet. I 7</w:t>
      </w:r>
      <w:r w:rsidR="004A7B95" w:rsidRPr="0038767D">
        <w:t> §</w:t>
      </w:r>
      <w:r w:rsidRPr="0038767D">
        <w:t xml:space="preserve"> 3</w:t>
      </w:r>
      <w:r w:rsidR="004A7B95" w:rsidRPr="0038767D">
        <w:t> mom.</w:t>
      </w:r>
      <w:r w:rsidRPr="0038767D">
        <w:t xml:space="preserve"> i blankettlagen föreskrivs att för brott mot bestämmelserna om explosiva varor och på ovarsam hantering tillämpas vad som bestäms om juridiska personers straffansvar i 9</w:t>
      </w:r>
      <w:r w:rsidR="004A7B95" w:rsidRPr="0038767D">
        <w:t> kap.</w:t>
      </w:r>
      <w:r w:rsidRPr="0038767D">
        <w:t xml:space="preserve"> strafflagen.</w:t>
      </w:r>
      <w:r w:rsidR="00D16464" w:rsidRPr="0038767D">
        <w:t xml:space="preserve"> I blankettlagens 9</w:t>
      </w:r>
      <w:r w:rsidR="004A7B95" w:rsidRPr="0038767D">
        <w:t> §</w:t>
      </w:r>
      <w:r w:rsidR="00D16464" w:rsidRPr="0038767D">
        <w:t xml:space="preserve"> återfinns ikraftträdandebestämmelser.</w:t>
      </w:r>
    </w:p>
    <w:p w14:paraId="5C3C9801" w14:textId="77777777" w:rsidR="00D344FE" w:rsidRPr="0038767D" w:rsidRDefault="00D344FE" w:rsidP="00292B63">
      <w:pPr>
        <w:pStyle w:val="ANormal"/>
      </w:pPr>
    </w:p>
    <w:p w14:paraId="6DB687D6" w14:textId="582146B5" w:rsidR="00292B63" w:rsidRPr="0038767D" w:rsidRDefault="00292B63" w:rsidP="00292B63">
      <w:pPr>
        <w:pStyle w:val="RubrikC"/>
      </w:pPr>
      <w:bookmarkStart w:id="9" w:name="_Toc243557558"/>
      <w:r w:rsidRPr="0038767D">
        <w:t xml:space="preserve">2.2 </w:t>
      </w:r>
      <w:r w:rsidR="005C51F2" w:rsidRPr="0038767D">
        <w:t>Kemikaliesäkerhet</w:t>
      </w:r>
      <w:r w:rsidR="0039519F" w:rsidRPr="0038767D">
        <w:t>slagen</w:t>
      </w:r>
      <w:bookmarkEnd w:id="9"/>
    </w:p>
    <w:p w14:paraId="4D29BD37" w14:textId="77777777" w:rsidR="00DD794C" w:rsidRPr="0038767D" w:rsidRDefault="00DD794C" w:rsidP="00DD794C">
      <w:pPr>
        <w:pStyle w:val="Rubrikmellanrum"/>
      </w:pPr>
    </w:p>
    <w:p w14:paraId="42B91227" w14:textId="2761CBF0" w:rsidR="00DD794C" w:rsidRPr="0038767D" w:rsidRDefault="00DD794C" w:rsidP="00DD794C">
      <w:pPr>
        <w:pStyle w:val="RubrikD"/>
      </w:pPr>
      <w:r w:rsidRPr="0038767D">
        <w:t>2.2.1 Allmänt</w:t>
      </w:r>
    </w:p>
    <w:p w14:paraId="0E86209F" w14:textId="77777777" w:rsidR="00292B63" w:rsidRPr="0038767D" w:rsidRDefault="00292B63" w:rsidP="00292B63">
      <w:pPr>
        <w:pStyle w:val="Rubrikmellanrum"/>
      </w:pPr>
    </w:p>
    <w:p w14:paraId="2B19DF67" w14:textId="33A0D82A" w:rsidR="00B84477" w:rsidRPr="0038767D" w:rsidRDefault="00B84477" w:rsidP="00B84477">
      <w:pPr>
        <w:pStyle w:val="ANormal"/>
      </w:pPr>
      <w:r w:rsidRPr="0038767D">
        <w:t>Enligt kemikaliesäkerhetslagens 1</w:t>
      </w:r>
      <w:r w:rsidR="004A7B95" w:rsidRPr="0038767D">
        <w:t> §</w:t>
      </w:r>
      <w:r w:rsidRPr="0038767D">
        <w:t xml:space="preserve"> är syftet med lagen att förebygga och avvärja skador på person, miljö och egendom vilka förorsakas vid tillverkning, användning, överföring, upplagring, förvaring och annan hantering av farliga kemikalier och explosiva varor. Syftet med lagen är dessutom att främja den allmänna säkerheten.</w:t>
      </w:r>
    </w:p>
    <w:p w14:paraId="65466190" w14:textId="19922B92" w:rsidR="00C92303" w:rsidRPr="0038767D" w:rsidRDefault="00B84477" w:rsidP="00C92303">
      <w:pPr>
        <w:pStyle w:val="ANormal"/>
      </w:pPr>
      <w:r w:rsidRPr="0038767D">
        <w:tab/>
        <w:t>Enligt kemikaliesäkerhetslagen</w:t>
      </w:r>
      <w:r w:rsidR="00C92303" w:rsidRPr="0038767D">
        <w:t>s 2</w:t>
      </w:r>
      <w:r w:rsidR="004A7B95" w:rsidRPr="0038767D">
        <w:t> §</w:t>
      </w:r>
      <w:r w:rsidRPr="0038767D">
        <w:t xml:space="preserve"> innehåller lagen bestämmelser om:</w:t>
      </w:r>
    </w:p>
    <w:p w14:paraId="15BA2D38" w14:textId="77777777" w:rsidR="00C92303" w:rsidRPr="0038767D" w:rsidRDefault="00C92303" w:rsidP="00C92303">
      <w:pPr>
        <w:pStyle w:val="ANormal"/>
      </w:pPr>
      <w:r w:rsidRPr="0038767D">
        <w:tab/>
      </w:r>
      <w:r w:rsidR="00B84477" w:rsidRPr="0038767D">
        <w:t>1) industriell hantering och upplagring, överföring och förvaring av farliga kemikalier,</w:t>
      </w:r>
    </w:p>
    <w:p w14:paraId="1917EEC4" w14:textId="7956E517" w:rsidR="00C92303" w:rsidRPr="0038767D" w:rsidRDefault="00C92303" w:rsidP="00C92303">
      <w:pPr>
        <w:pStyle w:val="ANormal"/>
      </w:pPr>
      <w:r w:rsidRPr="0038767D">
        <w:tab/>
      </w:r>
      <w:r w:rsidR="00B84477" w:rsidRPr="0038767D">
        <w:t xml:space="preserve">2) vilka säkerhetskrav som </w:t>
      </w:r>
      <w:r w:rsidR="00525D1B" w:rsidRPr="0038767D">
        <w:t>ska</w:t>
      </w:r>
      <w:r w:rsidR="00B84477" w:rsidRPr="0038767D">
        <w:t xml:space="preserve"> ställas på explosiva varor samt vad som gäller vid handel med och tillverkning, import, användning, överföring, överlåtelse, innehav, upplagring, förvaring och förstöring av explosiva varor,</w:t>
      </w:r>
    </w:p>
    <w:p w14:paraId="386A9FEC" w14:textId="7E8A25BC" w:rsidR="00C92303" w:rsidRPr="0038767D" w:rsidRDefault="00C92303" w:rsidP="00C92303">
      <w:pPr>
        <w:pStyle w:val="ANormal"/>
      </w:pPr>
      <w:r w:rsidRPr="0038767D">
        <w:tab/>
      </w:r>
      <w:r w:rsidR="00B84477" w:rsidRPr="0038767D">
        <w:t xml:space="preserve">3) vilka säkerhetskrav som </w:t>
      </w:r>
      <w:r w:rsidR="00525D1B" w:rsidRPr="0038767D">
        <w:t>ska</w:t>
      </w:r>
      <w:r w:rsidR="00B84477" w:rsidRPr="0038767D">
        <w:t xml:space="preserve"> ställas på anordningar och aggregat som används vid de verksamheter som avses i 1 och 2</w:t>
      </w:r>
      <w:r w:rsidR="004A7B95" w:rsidRPr="0038767D">
        <w:t> punkt</w:t>
      </w:r>
      <w:r w:rsidR="00B84477" w:rsidRPr="0038767D">
        <w:t xml:space="preserve">en och vilka åtgärder som </w:t>
      </w:r>
      <w:r w:rsidR="00525D1B" w:rsidRPr="0038767D">
        <w:t>ska</w:t>
      </w:r>
      <w:r w:rsidR="00B84477" w:rsidRPr="0038767D">
        <w:t xml:space="preserve"> vidtas för att säkerställa att anordningarna och aggregaten uppfyller kraven,</w:t>
      </w:r>
    </w:p>
    <w:p w14:paraId="62BB8E09" w14:textId="076534D6" w:rsidR="00C92303" w:rsidRPr="0038767D" w:rsidRDefault="00C92303" w:rsidP="00C92303">
      <w:pPr>
        <w:pStyle w:val="ANormal"/>
      </w:pPr>
      <w:r w:rsidRPr="0038767D">
        <w:tab/>
      </w:r>
      <w:r w:rsidR="00B84477" w:rsidRPr="0038767D">
        <w:t xml:space="preserve">4) vilka säkerhetskrav som </w:t>
      </w:r>
      <w:r w:rsidR="00525D1B" w:rsidRPr="0038767D">
        <w:t>ska</w:t>
      </w:r>
      <w:r w:rsidR="00B84477" w:rsidRPr="0038767D">
        <w:t xml:space="preserve"> ställas i samband med installation och underhåll av de anordningar och aggregat som avses i 3</w:t>
      </w:r>
      <w:r w:rsidR="004A7B95" w:rsidRPr="0038767D">
        <w:t> punkt</w:t>
      </w:r>
      <w:r w:rsidR="00B84477" w:rsidRPr="0038767D">
        <w:t xml:space="preserve">en samt vilka andra åtgärder som </w:t>
      </w:r>
      <w:r w:rsidR="00525D1B" w:rsidRPr="0038767D">
        <w:t>ska</w:t>
      </w:r>
      <w:r w:rsidR="00B84477" w:rsidRPr="0038767D">
        <w:t xml:space="preserve"> vidtas för att förhindra skador samt</w:t>
      </w:r>
    </w:p>
    <w:p w14:paraId="3FBB2ED6" w14:textId="5D6E9709" w:rsidR="00B84477" w:rsidRPr="0038767D" w:rsidRDefault="00C92303" w:rsidP="00C92303">
      <w:pPr>
        <w:pStyle w:val="ANormal"/>
      </w:pPr>
      <w:r w:rsidRPr="0038767D">
        <w:tab/>
      </w:r>
      <w:r w:rsidR="00B84477" w:rsidRPr="0038767D">
        <w:t xml:space="preserve">5) vilka åtgärder som </w:t>
      </w:r>
      <w:r w:rsidR="00525D1B" w:rsidRPr="0038767D">
        <w:t>ska</w:t>
      </w:r>
      <w:r w:rsidR="00B84477" w:rsidRPr="0038767D">
        <w:t xml:space="preserve"> vidtas för att avvärja den explosionsrisk som damm medför då farliga kemikalier lagras och hanteras industriellt och då explosiva varor lagras och tillverkas.</w:t>
      </w:r>
    </w:p>
    <w:p w14:paraId="0DE21110" w14:textId="70EF40D5" w:rsidR="00C92303" w:rsidRPr="0038767D" w:rsidRDefault="00C92303" w:rsidP="00B84477">
      <w:pPr>
        <w:pStyle w:val="ANormal"/>
      </w:pPr>
      <w:r w:rsidRPr="0038767D">
        <w:tab/>
        <w:t>Kemikaliesäkerhetslagens 6</w:t>
      </w:r>
      <w:r w:rsidR="004A7B95" w:rsidRPr="0038767D">
        <w:t> §</w:t>
      </w:r>
      <w:r w:rsidRPr="0038767D">
        <w:t xml:space="preserve"> definierar ett antal viktiga begrepp, bland annat </w:t>
      </w:r>
      <w:r w:rsidR="00977E82" w:rsidRPr="0038767D">
        <w:t xml:space="preserve">i </w:t>
      </w:r>
      <w:r w:rsidR="004A3B00" w:rsidRPr="0038767D">
        <w:t>paragrafens</w:t>
      </w:r>
      <w:r w:rsidRPr="0038767D">
        <w:t xml:space="preserve"> 19</w:t>
      </w:r>
      <w:r w:rsidR="004A7B95" w:rsidRPr="0038767D">
        <w:t> punkt</w:t>
      </w:r>
      <w:r w:rsidRPr="0038767D">
        <w:t>, vilken definierar en verksamhetsutövare som en juridisk eller fysisk person som tillverkar, importerar, saluför, släpper ut på marknaden, överlåter, exporterar, lagrar, förpackar, distribuerar, innehar, förvarar, använder eller på något annat sätt som avses i denna lag hanterar en farlig kemikalie eller en explosiv vara eller någon annan produkt.</w:t>
      </w:r>
    </w:p>
    <w:p w14:paraId="73D26126" w14:textId="2F73BB92" w:rsidR="00BB1C71" w:rsidRPr="0038767D" w:rsidRDefault="00CC2489" w:rsidP="00B84477">
      <w:pPr>
        <w:pStyle w:val="ANormal"/>
      </w:pPr>
      <w:r w:rsidRPr="0038767D">
        <w:tab/>
        <w:t xml:space="preserve">I fortsättningen redogörs </w:t>
      </w:r>
      <w:r w:rsidR="001B74D8" w:rsidRPr="0038767D">
        <w:t xml:space="preserve">enbart </w:t>
      </w:r>
      <w:r w:rsidRPr="0038767D">
        <w:t xml:space="preserve">för den reglering som i huvudsak är relevant för aktuellt lagförslag, det vill säga </w:t>
      </w:r>
      <w:r w:rsidR="004475B6" w:rsidRPr="0038767D">
        <w:t xml:space="preserve">regleringen av de </w:t>
      </w:r>
      <w:r w:rsidR="00BB1C71" w:rsidRPr="0038767D">
        <w:t>särskilda skyldigheter för verksamhetsutövare, besiktningsorgan samt vissa andra fysiska och juridiska personer vilka enligt lagen ska fullgöras gentemot rikets tillsynsmyndigheter</w:t>
      </w:r>
      <w:r w:rsidR="001B74D8" w:rsidRPr="0038767D">
        <w:t xml:space="preserve"> samt </w:t>
      </w:r>
      <w:r w:rsidR="004475B6" w:rsidRPr="0038767D">
        <w:t xml:space="preserve">regleringen </w:t>
      </w:r>
      <w:r w:rsidR="00B92969" w:rsidRPr="0038767D">
        <w:t>av tillsynen</w:t>
      </w:r>
      <w:r w:rsidR="007A2A91" w:rsidRPr="0038767D">
        <w:t>.</w:t>
      </w:r>
    </w:p>
    <w:p w14:paraId="06F46435" w14:textId="77777777" w:rsidR="00DD794C" w:rsidRPr="0038767D" w:rsidRDefault="00DD794C" w:rsidP="00DD794C">
      <w:pPr>
        <w:pStyle w:val="ANormal"/>
      </w:pPr>
    </w:p>
    <w:p w14:paraId="11E3D43F" w14:textId="542DDE66" w:rsidR="005652FD" w:rsidRPr="0038767D" w:rsidRDefault="005652FD" w:rsidP="005652FD">
      <w:pPr>
        <w:pStyle w:val="RubrikD"/>
      </w:pPr>
      <w:r w:rsidRPr="0038767D">
        <w:t>2.2.</w:t>
      </w:r>
      <w:r w:rsidR="009F796D" w:rsidRPr="0038767D">
        <w:t>2</w:t>
      </w:r>
      <w:r w:rsidRPr="0038767D">
        <w:t xml:space="preserve"> Ansökningsskyldigheter</w:t>
      </w:r>
    </w:p>
    <w:p w14:paraId="2A7B2013" w14:textId="77777777" w:rsidR="005652FD" w:rsidRPr="0038767D" w:rsidRDefault="005652FD" w:rsidP="005652FD">
      <w:pPr>
        <w:pStyle w:val="Rubrikmellanrum"/>
      </w:pPr>
    </w:p>
    <w:p w14:paraId="2BB16486" w14:textId="48E092D0" w:rsidR="005652FD" w:rsidRPr="0038767D" w:rsidRDefault="005652FD" w:rsidP="005652FD">
      <w:pPr>
        <w:pStyle w:val="ANormal"/>
      </w:pPr>
      <w:r w:rsidRPr="0038767D">
        <w:t>Kemikaliesäkerhetslagen innehåller ett antal skyldigheter för verksamhetsutövare</w:t>
      </w:r>
      <w:r w:rsidR="009F796D" w:rsidRPr="0038767D">
        <w:t>,</w:t>
      </w:r>
      <w:r w:rsidRPr="0038767D">
        <w:t xml:space="preserve"> besiktningsorgan </w:t>
      </w:r>
      <w:r w:rsidR="009F796D" w:rsidRPr="0038767D">
        <w:t xml:space="preserve">samt vissa andra fysiska och juridiska personer </w:t>
      </w:r>
      <w:r w:rsidRPr="0038767D">
        <w:t xml:space="preserve">att ansöka om tillstånd </w:t>
      </w:r>
      <w:r w:rsidR="00BB1C71" w:rsidRPr="0038767D">
        <w:t xml:space="preserve">och godkännande </w:t>
      </w:r>
      <w:r w:rsidRPr="0038767D">
        <w:t>hos tillsynsmyndigheterna.</w:t>
      </w:r>
    </w:p>
    <w:p w14:paraId="1345D236" w14:textId="3C91A0D8" w:rsidR="005652FD" w:rsidRPr="0038767D" w:rsidRDefault="005652FD" w:rsidP="005652FD">
      <w:pPr>
        <w:pStyle w:val="ANormal"/>
      </w:pPr>
      <w:r w:rsidRPr="0038767D">
        <w:tab/>
        <w:t>I kemikaliesäkerhetslagens 23</w:t>
      </w:r>
      <w:r w:rsidR="004A7B95" w:rsidRPr="0038767D">
        <w:t> §</w:t>
      </w:r>
      <w:r w:rsidRPr="0038767D">
        <w:t xml:space="preserve"> bestäms i huvudsak att verksamhetsut</w:t>
      </w:r>
      <w:r w:rsidR="00521680" w:rsidRPr="0038767D">
        <w:t>-</w:t>
      </w:r>
      <w:r w:rsidRPr="0038767D">
        <w:t xml:space="preserve">övare </w:t>
      </w:r>
      <w:r w:rsidR="00A044E5" w:rsidRPr="0038767D">
        <w:t>för</w:t>
      </w:r>
      <w:r w:rsidRPr="0038767D">
        <w:t xml:space="preserve"> utövande av omfattande industriell hantering och upplagring av en farlig kemikalie </w:t>
      </w:r>
      <w:r w:rsidR="00A044E5" w:rsidRPr="0038767D">
        <w:t xml:space="preserve">måste ansöka om tillstånd hos säkerhetsteknikcentralen </w:t>
      </w:r>
      <w:r w:rsidRPr="0038767D">
        <w:t>samt ansöka om tillstånd för betydande ändringar i verksamheten.</w:t>
      </w:r>
    </w:p>
    <w:p w14:paraId="5254362B" w14:textId="39D4534A" w:rsidR="005652FD" w:rsidRPr="0038767D" w:rsidRDefault="005652FD" w:rsidP="005652FD">
      <w:pPr>
        <w:pStyle w:val="ANormal"/>
      </w:pPr>
      <w:r w:rsidRPr="0038767D">
        <w:lastRenderedPageBreak/>
        <w:tab/>
        <w:t>I kemikaliesäkerhetslagens 33</w:t>
      </w:r>
      <w:r w:rsidR="004A7B95" w:rsidRPr="0038767D">
        <w:t> §</w:t>
      </w:r>
      <w:r w:rsidRPr="0038767D">
        <w:t xml:space="preserve"> bestäms i huvudsak att verksamhetsut</w:t>
      </w:r>
      <w:r w:rsidR="00521680" w:rsidRPr="0038767D">
        <w:t>-</w:t>
      </w:r>
      <w:r w:rsidRPr="0038767D">
        <w:t xml:space="preserve">övare för ett upplagsområde där två eller flera verksamhetsutövare bedriver omfattande upplagring av farliga kemikalier är verksamma </w:t>
      </w:r>
      <w:r w:rsidR="00A044E5" w:rsidRPr="0038767D">
        <w:t xml:space="preserve">under vissa förutsättningar </w:t>
      </w:r>
      <w:r w:rsidRPr="0038767D">
        <w:t xml:space="preserve">måste ansöka hos säkerhetsteknikcentralen om att det fastställs att området </w:t>
      </w:r>
      <w:r w:rsidR="00525D1B" w:rsidRPr="0038767D">
        <w:t>ska</w:t>
      </w:r>
      <w:r w:rsidRPr="0038767D">
        <w:t xml:space="preserve"> vara upplagsområde för farliga kemikalier.</w:t>
      </w:r>
    </w:p>
    <w:p w14:paraId="03AEE318" w14:textId="21550C7A" w:rsidR="005652FD" w:rsidRPr="0038767D" w:rsidRDefault="005652FD" w:rsidP="005652FD">
      <w:pPr>
        <w:pStyle w:val="ANormal"/>
      </w:pPr>
      <w:r w:rsidRPr="0038767D">
        <w:tab/>
        <w:t>I kemikaliesäkerhetslagens 50</w:t>
      </w:r>
      <w:r w:rsidR="004A7B95" w:rsidRPr="0038767D">
        <w:t> §</w:t>
      </w:r>
      <w:r w:rsidRPr="0038767D">
        <w:t xml:space="preserve"> 2 och 3</w:t>
      </w:r>
      <w:r w:rsidR="004A7B95" w:rsidRPr="0038767D">
        <w:t> mom.</w:t>
      </w:r>
      <w:r w:rsidRPr="0038767D">
        <w:t xml:space="preserve"> bestäms i huvudsak att verksamhetsutövare </w:t>
      </w:r>
      <w:r w:rsidR="00FD457D" w:rsidRPr="0038767D">
        <w:t xml:space="preserve">under vissa omständigheter </w:t>
      </w:r>
      <w:r w:rsidRPr="0038767D">
        <w:t>kan ansöka om visande av överensstämmelse med kraven avseende en cistern som är avsedd för lagring av en farlig kemikalie och som har tillverkats eller släppts ut på marknaden i en annan stat som är medlem i Europeiska unionen eller tillverkats i en annan stat som hör till Europeiska ekonomiska samarbetsområdet</w:t>
      </w:r>
      <w:r w:rsidR="00FD457D" w:rsidRPr="0038767D">
        <w:t xml:space="preserve"> hos säkerhetsteknikcentralen</w:t>
      </w:r>
      <w:r w:rsidRPr="0038767D">
        <w:t>.</w:t>
      </w:r>
    </w:p>
    <w:p w14:paraId="674AD088" w14:textId="79EEEC28" w:rsidR="005652FD" w:rsidRPr="0038767D" w:rsidRDefault="005652FD" w:rsidP="005652FD">
      <w:pPr>
        <w:pStyle w:val="ANormal"/>
      </w:pPr>
      <w:r w:rsidRPr="0038767D">
        <w:tab/>
        <w:t>I kemikaliesäkerhetslagens 55</w:t>
      </w:r>
      <w:r w:rsidR="004A7B95" w:rsidRPr="0038767D">
        <w:t> §</w:t>
      </w:r>
      <w:r w:rsidRPr="0038767D">
        <w:t xml:space="preserve"> 3</w:t>
      </w:r>
      <w:r w:rsidR="004A7B95" w:rsidRPr="0038767D">
        <w:t> mom.</w:t>
      </w:r>
      <w:r w:rsidRPr="0038767D">
        <w:t xml:space="preserve"> bestäms att en installations-, service- och besiktningsrörelse för att få utföra installation och service av förbrukningsanordningar för naturgas, flytgas, oljeeldningsaggregat och gasrörsystem av plast samt besiktning av underjordiska oljecisterner som avses i 54</w:t>
      </w:r>
      <w:r w:rsidR="004A7B95" w:rsidRPr="0038767D">
        <w:t> §</w:t>
      </w:r>
      <w:r w:rsidR="00FD457D" w:rsidRPr="0038767D">
        <w:t xml:space="preserve"> ska ansöka om godkännande hos säkerhetsteknikcentralen</w:t>
      </w:r>
      <w:r w:rsidRPr="0038767D">
        <w:t>.</w:t>
      </w:r>
    </w:p>
    <w:p w14:paraId="3C2ECFD1" w14:textId="218C090A" w:rsidR="005652FD" w:rsidRPr="0038767D" w:rsidRDefault="005652FD" w:rsidP="005652FD">
      <w:pPr>
        <w:pStyle w:val="ANormal"/>
      </w:pPr>
      <w:r w:rsidRPr="0038767D">
        <w:tab/>
        <w:t>I kemikaliesäkerhetslagens 58</w:t>
      </w:r>
      <w:r w:rsidR="004A7B95" w:rsidRPr="0038767D">
        <w:t> §</w:t>
      </w:r>
      <w:r w:rsidRPr="0038767D">
        <w:t xml:space="preserve"> bestäms i huvudsak att verksamhetsut</w:t>
      </w:r>
      <w:r w:rsidR="00521680" w:rsidRPr="0038767D">
        <w:t>-</w:t>
      </w:r>
      <w:r w:rsidRPr="0038767D">
        <w:t>övare för tillverkning och upplagring av explosiva varor måste ansöka om tillstånd hos säkerhetsteknikcentralen.</w:t>
      </w:r>
    </w:p>
    <w:p w14:paraId="54CE595B" w14:textId="3C37B09A" w:rsidR="005652FD" w:rsidRPr="0038767D" w:rsidRDefault="005652FD" w:rsidP="00DD794C">
      <w:pPr>
        <w:pStyle w:val="ANormal"/>
      </w:pPr>
      <w:r w:rsidRPr="0038767D">
        <w:tab/>
        <w:t>I kemikaliesäkerhetslagens 70</w:t>
      </w:r>
      <w:r w:rsidR="004A7B95" w:rsidRPr="0038767D">
        <w:t> §</w:t>
      </w:r>
      <w:r w:rsidRPr="0038767D">
        <w:t xml:space="preserve"> bestäms i huvudsak att en verksamhetsutövare för saluföring eller överlåtelse till någon annan av pyrotekniska medel måste ansöka om </w:t>
      </w:r>
      <w:r w:rsidR="00FD457D" w:rsidRPr="0038767D">
        <w:t>godkännande</w:t>
      </w:r>
      <w:r w:rsidRPr="0038767D">
        <w:t xml:space="preserve"> hos säkerhetsteknikcentralen.</w:t>
      </w:r>
    </w:p>
    <w:p w14:paraId="37CD7B3A" w14:textId="7E0CDC59" w:rsidR="005652FD" w:rsidRPr="0038767D" w:rsidRDefault="005652FD" w:rsidP="00DD794C">
      <w:pPr>
        <w:pStyle w:val="ANormal"/>
      </w:pPr>
      <w:r w:rsidRPr="0038767D">
        <w:tab/>
        <w:t>I kemikaliesäkerhetslagens 73</w:t>
      </w:r>
      <w:r w:rsidR="004A7B95" w:rsidRPr="0038767D">
        <w:t> §</w:t>
      </w:r>
      <w:r w:rsidRPr="0038767D">
        <w:t xml:space="preserve"> bestäms i huvudsak att en verksamhetsutövare för import av explosiva varor från ett land utanför Europeiska ekonomiska samarbetsområdet måste ansöka om tillstånd hos säkerhetsteknikcentralen.</w:t>
      </w:r>
    </w:p>
    <w:p w14:paraId="7DEF4C50" w14:textId="5940514E" w:rsidR="003F6E69" w:rsidRPr="0038767D" w:rsidRDefault="003F6E69" w:rsidP="003F6E69">
      <w:pPr>
        <w:pStyle w:val="ANormal"/>
      </w:pPr>
      <w:r w:rsidRPr="0038767D">
        <w:tab/>
        <w:t>I kemikaliesäkerhetslagens 100</w:t>
      </w:r>
      <w:r w:rsidR="004A7B95" w:rsidRPr="0038767D">
        <w:t> §</w:t>
      </w:r>
      <w:r w:rsidRPr="0038767D">
        <w:t xml:space="preserve"> 1</w:t>
      </w:r>
      <w:r w:rsidR="004A7B95" w:rsidRPr="0038767D">
        <w:t> mom.</w:t>
      </w:r>
      <w:r w:rsidRPr="0038767D">
        <w:t xml:space="preserve"> bestäms att Handels- och industriministeriet</w:t>
      </w:r>
      <w:r w:rsidR="001C152B" w:rsidRPr="0038767D">
        <w:t xml:space="preserve"> </w:t>
      </w:r>
      <w:r w:rsidRPr="0038767D">
        <w:t xml:space="preserve">godkänner de besiktningsorgan som deltar i bedömningen av överensstämmelse med kraven i fråga om de produkter som avses i </w:t>
      </w:r>
      <w:r w:rsidR="001C152B" w:rsidRPr="0038767D">
        <w:t xml:space="preserve">lagens </w:t>
      </w:r>
      <w:r w:rsidRPr="0038767D">
        <w:t>46–48 och 68</w:t>
      </w:r>
      <w:r w:rsidR="004A7B95" w:rsidRPr="0038767D">
        <w:t> §</w:t>
      </w:r>
      <w:r w:rsidRPr="0038767D">
        <w:t>. I lagens 100</w:t>
      </w:r>
      <w:r w:rsidR="004A7B95" w:rsidRPr="0038767D">
        <w:t> §</w:t>
      </w:r>
      <w:r w:rsidRPr="0038767D">
        <w:t xml:space="preserve"> 2</w:t>
      </w:r>
      <w:r w:rsidR="004A7B95" w:rsidRPr="0038767D">
        <w:t> mom.</w:t>
      </w:r>
      <w:r w:rsidRPr="0038767D">
        <w:t xml:space="preserve"> bestäms att säkerhetsteknikcentralen godkänner andra besiktningsorgan än sådana som avses i 1</w:t>
      </w:r>
      <w:r w:rsidR="004A7B95" w:rsidRPr="0038767D">
        <w:t> mom.</w:t>
      </w:r>
    </w:p>
    <w:p w14:paraId="38B8500D" w14:textId="77777777" w:rsidR="005652FD" w:rsidRPr="0038767D" w:rsidRDefault="005652FD" w:rsidP="00DD794C">
      <w:pPr>
        <w:pStyle w:val="ANormal"/>
      </w:pPr>
    </w:p>
    <w:p w14:paraId="01217656" w14:textId="0AF80F97" w:rsidR="00DD794C" w:rsidRPr="0038767D" w:rsidRDefault="00DD794C" w:rsidP="00DD794C">
      <w:pPr>
        <w:pStyle w:val="RubrikD"/>
      </w:pPr>
      <w:r w:rsidRPr="0038767D">
        <w:t xml:space="preserve">2.2.3 </w:t>
      </w:r>
      <w:r w:rsidR="005652FD" w:rsidRPr="0038767D">
        <w:t>A</w:t>
      </w:r>
      <w:r w:rsidRPr="0038767D">
        <w:t>nmälningsskyldigheter för verksamhetsutövare</w:t>
      </w:r>
    </w:p>
    <w:p w14:paraId="3EFF8AD6" w14:textId="77777777" w:rsidR="00DD794C" w:rsidRPr="0038767D" w:rsidRDefault="00DD794C" w:rsidP="00DD794C">
      <w:pPr>
        <w:pStyle w:val="Rubrikmellanrum"/>
      </w:pPr>
    </w:p>
    <w:p w14:paraId="3CF5669E" w14:textId="79B23FB6" w:rsidR="00DD794C" w:rsidRPr="0038767D" w:rsidRDefault="00DD794C" w:rsidP="00DD794C">
      <w:pPr>
        <w:pStyle w:val="ANormal"/>
      </w:pPr>
      <w:r w:rsidRPr="0038767D">
        <w:t>Kemikaliesäkerhetslagen innehåller ett antal skyldigheter för verksamhetsutövare</w:t>
      </w:r>
      <w:r w:rsidR="009F796D" w:rsidRPr="0038767D">
        <w:t xml:space="preserve">, </w:t>
      </w:r>
      <w:r w:rsidRPr="0038767D">
        <w:t>besiktningsorgan</w:t>
      </w:r>
      <w:r w:rsidR="009F796D" w:rsidRPr="0038767D">
        <w:t xml:space="preserve"> samt vissa andra fysiska och juridiska personer</w:t>
      </w:r>
      <w:r w:rsidRPr="0038767D">
        <w:t xml:space="preserve"> att </w:t>
      </w:r>
      <w:r w:rsidR="00E54CAB" w:rsidRPr="0038767D">
        <w:t>göra en anmälan</w:t>
      </w:r>
      <w:r w:rsidRPr="0038767D">
        <w:t xml:space="preserve"> till tillsynsmyndigheterna.</w:t>
      </w:r>
    </w:p>
    <w:p w14:paraId="202CE0C9" w14:textId="7C74AF8E" w:rsidR="001C152B" w:rsidRPr="0038767D" w:rsidRDefault="00DD794C" w:rsidP="00DD794C">
      <w:pPr>
        <w:pStyle w:val="ANormal"/>
      </w:pPr>
      <w:r w:rsidRPr="0038767D">
        <w:tab/>
      </w:r>
      <w:r w:rsidR="001C152B" w:rsidRPr="0038767D">
        <w:t>I kemikaliesäkerhetslagens 23</w:t>
      </w:r>
      <w:r w:rsidR="004A7B95" w:rsidRPr="0038767D">
        <w:t> §</w:t>
      </w:r>
      <w:r w:rsidR="001C152B" w:rsidRPr="0038767D">
        <w:t xml:space="preserve"> 3</w:t>
      </w:r>
      <w:r w:rsidR="004A7B95" w:rsidRPr="0038767D">
        <w:t> mom.</w:t>
      </w:r>
      <w:r w:rsidR="001C152B" w:rsidRPr="0038767D">
        <w:t xml:space="preserve"> bestäms att en verksamhetsut</w:t>
      </w:r>
      <w:r w:rsidR="00521680" w:rsidRPr="0038767D">
        <w:t>-</w:t>
      </w:r>
      <w:r w:rsidR="001C152B" w:rsidRPr="0038767D">
        <w:t>övare</w:t>
      </w:r>
      <w:r w:rsidR="00521680" w:rsidRPr="0038767D">
        <w:t xml:space="preserve"> </w:t>
      </w:r>
      <w:r w:rsidR="001C152B" w:rsidRPr="0038767D">
        <w:t xml:space="preserve"> för utövande av omfattande industriell hantering och upplagring av en farlig kemikalie ska anmäla till säkerhetsteknikcentralen om betydande ändringar i </w:t>
      </w:r>
      <w:r w:rsidR="00B81D20" w:rsidRPr="0038767D">
        <w:t xml:space="preserve">den </w:t>
      </w:r>
      <w:r w:rsidR="001C152B" w:rsidRPr="0038767D">
        <w:t>verksamhet</w:t>
      </w:r>
      <w:r w:rsidR="00B81D20" w:rsidRPr="0038767D">
        <w:t xml:space="preserve"> som avses i 23</w:t>
      </w:r>
      <w:r w:rsidR="004A7B95" w:rsidRPr="0038767D">
        <w:t> §</w:t>
      </w:r>
      <w:r w:rsidR="00B81D20" w:rsidRPr="0038767D">
        <w:t xml:space="preserve"> 1</w:t>
      </w:r>
      <w:r w:rsidR="004A7B95" w:rsidRPr="0038767D">
        <w:t> mom.</w:t>
      </w:r>
    </w:p>
    <w:p w14:paraId="7F051DC0" w14:textId="3A156668" w:rsidR="00DD794C" w:rsidRPr="0038767D" w:rsidRDefault="001C152B" w:rsidP="00DD794C">
      <w:pPr>
        <w:pStyle w:val="ANormal"/>
      </w:pPr>
      <w:r w:rsidRPr="0038767D">
        <w:tab/>
      </w:r>
      <w:r w:rsidR="00DD794C" w:rsidRPr="0038767D">
        <w:t>I kemikaliesäkerhetslagens 24</w:t>
      </w:r>
      <w:r w:rsidR="004A7B95" w:rsidRPr="0038767D">
        <w:t> §</w:t>
      </w:r>
      <w:r w:rsidR="00DD794C" w:rsidRPr="0038767D">
        <w:t xml:space="preserve"> bestäms </w:t>
      </w:r>
      <w:r w:rsidR="003C0723" w:rsidRPr="0038767D">
        <w:t xml:space="preserve">i huvudsak </w:t>
      </w:r>
      <w:r w:rsidR="00DD794C" w:rsidRPr="0038767D">
        <w:t xml:space="preserve">att </w:t>
      </w:r>
      <w:r w:rsidRPr="0038767D">
        <w:t xml:space="preserve">en </w:t>
      </w:r>
      <w:r w:rsidR="00DD794C" w:rsidRPr="0038767D">
        <w:t>verksamhetsutövare</w:t>
      </w:r>
      <w:r w:rsidR="005652FD" w:rsidRPr="0038767D">
        <w:t>, om inte anmälan med stöd av 23</w:t>
      </w:r>
      <w:r w:rsidR="004A7B95" w:rsidRPr="0038767D">
        <w:t> §</w:t>
      </w:r>
      <w:r w:rsidR="005652FD" w:rsidRPr="0038767D">
        <w:t xml:space="preserve"> 2</w:t>
      </w:r>
      <w:r w:rsidR="004A7B95" w:rsidRPr="0038767D">
        <w:t> mom.</w:t>
      </w:r>
      <w:r w:rsidR="005652FD" w:rsidRPr="0038767D">
        <w:t xml:space="preserve"> ska göras till säkerhetsteknikcentralen,</w:t>
      </w:r>
      <w:r w:rsidR="00DD794C" w:rsidRPr="0038767D">
        <w:t xml:space="preserve"> </w:t>
      </w:r>
      <w:r w:rsidR="00EE07B6" w:rsidRPr="0038767D">
        <w:t xml:space="preserve">för </w:t>
      </w:r>
      <w:r w:rsidR="00DD794C" w:rsidRPr="0038767D">
        <w:t xml:space="preserve">liten industriell hantering och upplagring av farliga kemikalier </w:t>
      </w:r>
      <w:r w:rsidR="00EE07B6" w:rsidRPr="0038767D">
        <w:t xml:space="preserve">ska göra anmälan till </w:t>
      </w:r>
      <w:r w:rsidR="003C0723" w:rsidRPr="0038767D">
        <w:t>räddningsmyndigheterna</w:t>
      </w:r>
      <w:r w:rsidR="00EE07B6" w:rsidRPr="0038767D">
        <w:t>,</w:t>
      </w:r>
      <w:r w:rsidR="003C0723" w:rsidRPr="0038767D">
        <w:t xml:space="preserve"> samt </w:t>
      </w:r>
      <w:r w:rsidR="00EE07B6" w:rsidRPr="0038767D">
        <w:t xml:space="preserve">ska </w:t>
      </w:r>
      <w:r w:rsidR="003C0723" w:rsidRPr="0038767D">
        <w:t>anmäla om betydande ändringar i verksamheten.</w:t>
      </w:r>
    </w:p>
    <w:p w14:paraId="04FFB0F9" w14:textId="5C5E739F" w:rsidR="009F796D" w:rsidRPr="0038767D" w:rsidRDefault="005652FD" w:rsidP="00DD794C">
      <w:pPr>
        <w:pStyle w:val="ANormal"/>
      </w:pPr>
      <w:r w:rsidRPr="0038767D">
        <w:tab/>
        <w:t>I kemikaliesäkerhetslagens 63</w:t>
      </w:r>
      <w:r w:rsidR="004A7B95" w:rsidRPr="0038767D">
        <w:t> §</w:t>
      </w:r>
      <w:r w:rsidRPr="0038767D">
        <w:t xml:space="preserve"> bestäms i huvudsak att en verksamhetsutövare ska</w:t>
      </w:r>
      <w:r w:rsidR="00E54CAB" w:rsidRPr="0038767D">
        <w:t xml:space="preserve"> </w:t>
      </w:r>
      <w:r w:rsidRPr="0038767D">
        <w:t>anmäla</w:t>
      </w:r>
      <w:r w:rsidR="00E54CAB" w:rsidRPr="0038767D">
        <w:t xml:space="preserve"> upplagring i samband med handel av fyrverkeripjäser och andra pyrotekniska medel av motsvarande farlighetsgrad vilka har godkänts för enskild konsumtion </w:t>
      </w:r>
      <w:r w:rsidRPr="0038767D">
        <w:t>till räddningsmyndigheten</w:t>
      </w:r>
      <w:r w:rsidR="00A935B0" w:rsidRPr="0038767D">
        <w:t xml:space="preserve"> innan upplagringen inleds</w:t>
      </w:r>
      <w:r w:rsidRPr="0038767D">
        <w:t>.</w:t>
      </w:r>
    </w:p>
    <w:p w14:paraId="3EC83B40" w14:textId="23E96603" w:rsidR="00E54CAB" w:rsidRPr="0038767D" w:rsidRDefault="00E54CAB" w:rsidP="00DD794C">
      <w:pPr>
        <w:pStyle w:val="ANormal"/>
      </w:pPr>
      <w:r w:rsidRPr="0038767D">
        <w:tab/>
        <w:t>I kemikaliesäkerhetslagens 74</w:t>
      </w:r>
      <w:r w:rsidR="004A7B95" w:rsidRPr="0038767D">
        <w:t> §</w:t>
      </w:r>
      <w:r w:rsidRPr="0038767D">
        <w:t xml:space="preserve"> 3</w:t>
      </w:r>
      <w:r w:rsidR="004A7B95" w:rsidRPr="0038767D">
        <w:t> mom.</w:t>
      </w:r>
      <w:r w:rsidRPr="0038767D">
        <w:t xml:space="preserve"> bestäms att överföringsintyg, det vill säga det dokument som berättigar till överföring av explosiva varor enligt 74</w:t>
      </w:r>
      <w:r w:rsidR="004A7B95" w:rsidRPr="0038767D">
        <w:t> §</w:t>
      </w:r>
      <w:r w:rsidRPr="0038767D">
        <w:t xml:space="preserve"> 1</w:t>
      </w:r>
      <w:r w:rsidR="004A7B95" w:rsidRPr="0038767D">
        <w:t> mom.</w:t>
      </w:r>
      <w:r w:rsidRPr="0038767D">
        <w:t xml:space="preserve">, i Finland beviljas av en fysisk eller juridisk person som är verksam inom branschen för explosiva varor och som har gjort en anmälan till </w:t>
      </w:r>
      <w:r w:rsidRPr="0038767D">
        <w:lastRenderedPageBreak/>
        <w:t>säkerhetsteknikcentralen för registrering och som har rätt att förvärva explosiva varor.</w:t>
      </w:r>
    </w:p>
    <w:p w14:paraId="3659B72C" w14:textId="0953026D" w:rsidR="00E54CAB" w:rsidRPr="0038767D" w:rsidRDefault="00E54CAB" w:rsidP="00DD794C">
      <w:pPr>
        <w:pStyle w:val="ANormal"/>
      </w:pPr>
      <w:r w:rsidRPr="0038767D">
        <w:tab/>
        <w:t>I kemikaliesäkerhetslagens 79</w:t>
      </w:r>
      <w:r w:rsidR="004A7B95" w:rsidRPr="0038767D">
        <w:t> §</w:t>
      </w:r>
      <w:r w:rsidRPr="0038767D">
        <w:t xml:space="preserve"> bestäms att sprängningsarbeten ska anmälas till polisen innan de inleds.</w:t>
      </w:r>
    </w:p>
    <w:p w14:paraId="4E0117C2" w14:textId="5E5BCD45" w:rsidR="00E54CAB" w:rsidRPr="0038767D" w:rsidRDefault="00E54CAB" w:rsidP="00DD794C">
      <w:pPr>
        <w:pStyle w:val="ANormal"/>
      </w:pPr>
      <w:r w:rsidRPr="0038767D">
        <w:tab/>
        <w:t>I kemikaliesäkerhetslagens 81</w:t>
      </w:r>
      <w:r w:rsidR="004A7B95" w:rsidRPr="0038767D">
        <w:t> §</w:t>
      </w:r>
      <w:r w:rsidRPr="0038767D">
        <w:t xml:space="preserve"> bestäms i huvudsak att användning av explosiva varor eller brand- och explosionsfarliga kemikalier som specialeffekter ska anmälas till räddningsmyndigheten</w:t>
      </w:r>
      <w:r w:rsidR="00A935B0" w:rsidRPr="0038767D">
        <w:t xml:space="preserve"> i god tid innan tillställningen arrangeras</w:t>
      </w:r>
      <w:r w:rsidRPr="0038767D">
        <w:t>.</w:t>
      </w:r>
    </w:p>
    <w:p w14:paraId="062E108A" w14:textId="01445785" w:rsidR="00DD794C" w:rsidRPr="0038767D" w:rsidRDefault="00E54CAB" w:rsidP="00DD794C">
      <w:pPr>
        <w:pStyle w:val="ANormal"/>
      </w:pPr>
      <w:r w:rsidRPr="0038767D">
        <w:tab/>
        <w:t>I kemikaliesäkerhetslagens 91</w:t>
      </w:r>
      <w:r w:rsidR="004A7B95" w:rsidRPr="0038767D">
        <w:t> §</w:t>
      </w:r>
      <w:r w:rsidRPr="0038767D">
        <w:t xml:space="preserve"> 2</w:t>
      </w:r>
      <w:r w:rsidR="004A7B95" w:rsidRPr="0038767D">
        <w:t> mom.</w:t>
      </w:r>
      <w:r w:rsidRPr="0038767D">
        <w:t xml:space="preserve"> bestäms att användning</w:t>
      </w:r>
      <w:r w:rsidR="00A935B0" w:rsidRPr="0038767D">
        <w:t>en</w:t>
      </w:r>
      <w:r w:rsidRPr="0038767D">
        <w:t xml:space="preserve"> av fyrverkeripjäser ska anmälas till räddningsmyndigheten</w:t>
      </w:r>
      <w:r w:rsidR="00A935B0" w:rsidRPr="0038767D">
        <w:t xml:space="preserve"> på förhand</w:t>
      </w:r>
      <w:r w:rsidRPr="0038767D">
        <w:t>.</w:t>
      </w:r>
    </w:p>
    <w:p w14:paraId="19FF64F4" w14:textId="60A1DC8F" w:rsidR="00E54CAB" w:rsidRPr="0038767D" w:rsidRDefault="00E54CAB" w:rsidP="00DD794C">
      <w:pPr>
        <w:pStyle w:val="ANormal"/>
      </w:pPr>
      <w:r w:rsidRPr="0038767D">
        <w:tab/>
        <w:t>I kemikaliesäkerhetslagens 93</w:t>
      </w:r>
      <w:r w:rsidR="004A7B95" w:rsidRPr="0038767D">
        <w:t> §</w:t>
      </w:r>
      <w:r w:rsidRPr="0038767D">
        <w:t xml:space="preserve"> </w:t>
      </w:r>
      <w:r w:rsidR="006966E3" w:rsidRPr="0038767D">
        <w:t>3</w:t>
      </w:r>
      <w:r w:rsidR="004A7B95" w:rsidRPr="0038767D">
        <w:t> mom.</w:t>
      </w:r>
      <w:r w:rsidR="006966E3" w:rsidRPr="0038767D">
        <w:t xml:space="preserve"> bestäms att verksamhetsutövare som tillverkar eller importerar fyrverkeripjäser ska göra en anmälan till säkerhetsteknikcentralen, innehållande en utredning om huruvida de krav som föreskrivs i 93</w:t>
      </w:r>
      <w:r w:rsidR="004A7B95" w:rsidRPr="0038767D">
        <w:t> §</w:t>
      </w:r>
      <w:r w:rsidR="006966E3" w:rsidRPr="0038767D">
        <w:t xml:space="preserve"> 1</w:t>
      </w:r>
      <w:r w:rsidR="004A7B95" w:rsidRPr="0038767D">
        <w:t> mom.</w:t>
      </w:r>
      <w:r w:rsidR="006966E3" w:rsidRPr="0038767D">
        <w:t xml:space="preserve"> uppfylls samt om de förfaranden och medel som står till buds för att skyldigheterna i 93</w:t>
      </w:r>
      <w:r w:rsidR="004A7B95" w:rsidRPr="0038767D">
        <w:t> §</w:t>
      </w:r>
      <w:r w:rsidR="006966E3" w:rsidRPr="0038767D">
        <w:t xml:space="preserve"> 2</w:t>
      </w:r>
      <w:r w:rsidR="004A7B95" w:rsidRPr="0038767D">
        <w:t> mom.</w:t>
      </w:r>
      <w:r w:rsidR="006966E3" w:rsidRPr="0038767D">
        <w:t xml:space="preserve"> </w:t>
      </w:r>
      <w:r w:rsidR="00525D1B" w:rsidRPr="0038767D">
        <w:t>ska</w:t>
      </w:r>
      <w:r w:rsidR="006966E3" w:rsidRPr="0038767D">
        <w:t xml:space="preserve"> uppfyllas.</w:t>
      </w:r>
    </w:p>
    <w:p w14:paraId="3C5797B2" w14:textId="41C47575" w:rsidR="00E54CAB" w:rsidRPr="0038767D" w:rsidRDefault="00E54CAB" w:rsidP="00E54CAB">
      <w:pPr>
        <w:pStyle w:val="ANormal"/>
      </w:pPr>
      <w:r w:rsidRPr="0038767D">
        <w:tab/>
        <w:t>I kemikaliesäkerhetslagens 94</w:t>
      </w:r>
      <w:r w:rsidR="004A7B95" w:rsidRPr="0038767D">
        <w:t> §</w:t>
      </w:r>
      <w:r w:rsidRPr="0038767D">
        <w:t xml:space="preserve"> </w:t>
      </w:r>
      <w:r w:rsidR="006966E3" w:rsidRPr="0038767D">
        <w:t>2</w:t>
      </w:r>
      <w:r w:rsidR="004A7B95" w:rsidRPr="0038767D">
        <w:t> mom.</w:t>
      </w:r>
      <w:r w:rsidR="006966E3" w:rsidRPr="0038767D">
        <w:t xml:space="preserve"> bestäms att en arrangör av ett fyrverkeri till säkerhetsteknikcentralen ska göra en anmälan i en utredning </w:t>
      </w:r>
      <w:r w:rsidR="00525D1B" w:rsidRPr="0038767D">
        <w:t>ska</w:t>
      </w:r>
      <w:r w:rsidR="006966E3" w:rsidRPr="0038767D">
        <w:t xml:space="preserve"> ges om att de krav om vilka föreskrivs i 94</w:t>
      </w:r>
      <w:r w:rsidR="004A7B95" w:rsidRPr="0038767D">
        <w:t> §</w:t>
      </w:r>
      <w:r w:rsidR="006966E3" w:rsidRPr="0038767D">
        <w:t xml:space="preserve"> 1</w:t>
      </w:r>
      <w:r w:rsidR="004A7B95" w:rsidRPr="0038767D">
        <w:t> mom.</w:t>
      </w:r>
      <w:r w:rsidR="006966E3" w:rsidRPr="0038767D">
        <w:t xml:space="preserve"> uppfyllts.</w:t>
      </w:r>
    </w:p>
    <w:p w14:paraId="28F8D53E" w14:textId="53FFCE40" w:rsidR="00E54CAB" w:rsidRPr="0038767D" w:rsidRDefault="00E54CAB" w:rsidP="00E54CAB">
      <w:pPr>
        <w:pStyle w:val="ANormal"/>
      </w:pPr>
      <w:r w:rsidRPr="0038767D">
        <w:tab/>
        <w:t>I kemikaliesäkerhetslagens 97</w:t>
      </w:r>
      <w:r w:rsidR="004A7B95" w:rsidRPr="0038767D">
        <w:t> §</w:t>
      </w:r>
      <w:r w:rsidR="006966E3" w:rsidRPr="0038767D">
        <w:t xml:space="preserve"> bestäms att arrangerandet av ett fyrverkeri som avses i 94</w:t>
      </w:r>
      <w:r w:rsidR="004A7B95" w:rsidRPr="0038767D">
        <w:t> §</w:t>
      </w:r>
      <w:r w:rsidR="006966E3" w:rsidRPr="0038767D">
        <w:t xml:space="preserve"> ska anmälas till polisen innan fyrverkeriet arrangeras.</w:t>
      </w:r>
    </w:p>
    <w:p w14:paraId="0C9B7121" w14:textId="6C34BD26" w:rsidR="00E54CAB" w:rsidRPr="0038767D" w:rsidRDefault="00E54CAB" w:rsidP="00E54CAB">
      <w:pPr>
        <w:pStyle w:val="ANormal"/>
      </w:pPr>
      <w:r w:rsidRPr="0038767D">
        <w:tab/>
        <w:t>I kemikaliesäkerhetslagens 98</w:t>
      </w:r>
      <w:r w:rsidR="004A7B95" w:rsidRPr="0038767D">
        <w:t> §</w:t>
      </w:r>
      <w:r w:rsidRPr="0038767D">
        <w:t xml:space="preserve"> </w:t>
      </w:r>
      <w:r w:rsidR="006966E3" w:rsidRPr="0038767D">
        <w:t>1</w:t>
      </w:r>
      <w:r w:rsidR="004A7B95" w:rsidRPr="0038767D">
        <w:t> mom.</w:t>
      </w:r>
      <w:r w:rsidR="006966E3" w:rsidRPr="0038767D">
        <w:t xml:space="preserve"> bestäms att en verksamhetsut</w:t>
      </w:r>
      <w:r w:rsidR="008D6BB1" w:rsidRPr="0038767D">
        <w:t>-</w:t>
      </w:r>
      <w:r w:rsidR="006966E3" w:rsidRPr="0038767D">
        <w:t>övare utan dröjsmål ska anmäla en allvarlig olycka som skett i en produktionsanläggning till den tillsynsmyndighet som saken gäller. På motsvarande sätt ska ägaren eller innehavaren av ett rörsystem anmäla en allvarlig olycka som skett vid överföringen av en farlig kemikalie</w:t>
      </w:r>
      <w:r w:rsidR="008A163A">
        <w:t>.</w:t>
      </w:r>
    </w:p>
    <w:p w14:paraId="0B534222" w14:textId="4672A3D0" w:rsidR="00E54CAB" w:rsidRPr="0038767D" w:rsidRDefault="006966E3" w:rsidP="00E54CAB">
      <w:pPr>
        <w:pStyle w:val="ANormal"/>
      </w:pPr>
      <w:r w:rsidRPr="0038767D">
        <w:tab/>
        <w:t>I kemikaliesäkerhetslagens 101</w:t>
      </w:r>
      <w:r w:rsidR="004A7B95" w:rsidRPr="0038767D">
        <w:t> §</w:t>
      </w:r>
      <w:r w:rsidRPr="0038767D">
        <w:t xml:space="preserve"> 4</w:t>
      </w:r>
      <w:r w:rsidR="004A7B95" w:rsidRPr="0038767D">
        <w:t> mom.</w:t>
      </w:r>
      <w:r w:rsidRPr="0038767D">
        <w:t xml:space="preserve"> bestäms att ett besiktningsorgan till den myndighet som har fattat beslutet om godkännande ska anmäla alla sådana förändringar som kan påverka uppfyllandet av de förutsättningar som nämns i 101</w:t>
      </w:r>
      <w:r w:rsidR="004A7B95" w:rsidRPr="0038767D">
        <w:t> §</w:t>
      </w:r>
      <w:r w:rsidRPr="0038767D">
        <w:t xml:space="preserve"> 1</w:t>
      </w:r>
      <w:r w:rsidR="004A7B95" w:rsidRPr="0038767D">
        <w:t> mom.</w:t>
      </w:r>
    </w:p>
    <w:p w14:paraId="60195935" w14:textId="10738123" w:rsidR="00E54CAB" w:rsidRPr="0038767D" w:rsidRDefault="00E54CAB" w:rsidP="00E54CAB">
      <w:pPr>
        <w:pStyle w:val="ANormal"/>
      </w:pPr>
      <w:r w:rsidRPr="0038767D">
        <w:tab/>
        <w:t>I kemikaliesäkerhetslagens 133</w:t>
      </w:r>
      <w:r w:rsidR="004A7B95" w:rsidRPr="0038767D">
        <w:t> §</w:t>
      </w:r>
      <w:r w:rsidR="006966E3" w:rsidRPr="0038767D">
        <w:t xml:space="preserve"> 2</w:t>
      </w:r>
      <w:r w:rsidR="004A7B95" w:rsidRPr="0038767D">
        <w:t> mom.</w:t>
      </w:r>
      <w:r w:rsidR="006966E3" w:rsidRPr="0038767D">
        <w:t xml:space="preserve"> bestäms att en verksamhetsutövare till ifrågavarande tillsynsmyndighet ska anmäla om nedläggningen av verksamheten vid en produktionsanläggning eller om avbrott i verksamheten som räcker längre än ett år.</w:t>
      </w:r>
    </w:p>
    <w:p w14:paraId="5B0E3A3A" w14:textId="1B535148" w:rsidR="00E54CAB" w:rsidRPr="0038767D" w:rsidRDefault="00E54CAB" w:rsidP="00DD794C">
      <w:pPr>
        <w:pStyle w:val="ANormal"/>
      </w:pPr>
      <w:r w:rsidRPr="0038767D">
        <w:tab/>
        <w:t>I kemikaliesäkerhetslagens 134</w:t>
      </w:r>
      <w:r w:rsidR="004A7B95" w:rsidRPr="0038767D">
        <w:t> §</w:t>
      </w:r>
      <w:r w:rsidR="006966E3" w:rsidRPr="0038767D">
        <w:t xml:space="preserve"> bestäms att en ny verksamhetsutövare till vilken en produktionsanläggning eller någon del av den övergår ska anmäla detta till tillsynsmyndigheten.</w:t>
      </w:r>
    </w:p>
    <w:p w14:paraId="1A6B2F1D" w14:textId="7A948327" w:rsidR="004A3B00" w:rsidRPr="0038767D" w:rsidRDefault="004A3B00" w:rsidP="00B84477">
      <w:pPr>
        <w:pStyle w:val="ANormal"/>
      </w:pPr>
    </w:p>
    <w:p w14:paraId="7518BB79" w14:textId="5E60CBD0" w:rsidR="005652FD" w:rsidRPr="0038767D" w:rsidRDefault="005652FD" w:rsidP="005652FD">
      <w:pPr>
        <w:pStyle w:val="RubrikD"/>
      </w:pPr>
      <w:r w:rsidRPr="0038767D">
        <w:t>2.2.</w:t>
      </w:r>
      <w:r w:rsidR="009F796D" w:rsidRPr="0038767D">
        <w:t>4</w:t>
      </w:r>
      <w:r w:rsidRPr="0038767D">
        <w:t xml:space="preserve"> Informationsskyldigheter</w:t>
      </w:r>
    </w:p>
    <w:p w14:paraId="2574B5CA" w14:textId="77777777" w:rsidR="009F796D" w:rsidRPr="0038767D" w:rsidRDefault="009F796D" w:rsidP="009F796D">
      <w:pPr>
        <w:pStyle w:val="Rubrikmellanrum"/>
      </w:pPr>
    </w:p>
    <w:p w14:paraId="35B81FF2" w14:textId="34B40F36" w:rsidR="00E54CAB" w:rsidRPr="0038767D" w:rsidRDefault="00E54CAB" w:rsidP="00E54CAB">
      <w:pPr>
        <w:pStyle w:val="ANormal"/>
      </w:pPr>
      <w:r w:rsidRPr="0038767D">
        <w:t>I kemikaliesäkerhetslagen återfinns ett antal informationsskyldigheter för verksamhetsutövare</w:t>
      </w:r>
      <w:r w:rsidR="009F796D" w:rsidRPr="0038767D">
        <w:t>,</w:t>
      </w:r>
      <w:r w:rsidRPr="0038767D">
        <w:t xml:space="preserve"> besiktningsorgan gentemot ansvariga tillsynsmyndigheter.</w:t>
      </w:r>
    </w:p>
    <w:p w14:paraId="43E64CAF" w14:textId="7AB86C2C" w:rsidR="005652FD" w:rsidRPr="0038767D" w:rsidRDefault="006966E3" w:rsidP="00B84477">
      <w:pPr>
        <w:pStyle w:val="ANormal"/>
      </w:pPr>
      <w:r w:rsidRPr="0038767D">
        <w:tab/>
        <w:t>I kemikaliesäkerhetslagens 3</w:t>
      </w:r>
      <w:r w:rsidR="003F6E69" w:rsidRPr="0038767D">
        <w:t>0</w:t>
      </w:r>
      <w:r w:rsidR="004A7B95" w:rsidRPr="0038767D">
        <w:t> §</w:t>
      </w:r>
      <w:r w:rsidRPr="0038767D">
        <w:t xml:space="preserve"> </w:t>
      </w:r>
      <w:r w:rsidR="003F6E69" w:rsidRPr="0038767D">
        <w:t>1</w:t>
      </w:r>
      <w:r w:rsidR="004A7B95" w:rsidRPr="0038767D">
        <w:t> mom.</w:t>
      </w:r>
      <w:r w:rsidR="003F6E69" w:rsidRPr="0038767D">
        <w:t xml:space="preserve"> </w:t>
      </w:r>
      <w:r w:rsidRPr="0038767D">
        <w:t xml:space="preserve">bestäms </w:t>
      </w:r>
      <w:r w:rsidR="003F6E69" w:rsidRPr="0038767D">
        <w:t>att en verksamhetsut</w:t>
      </w:r>
      <w:r w:rsidR="008D6BB1" w:rsidRPr="0038767D">
        <w:t>-</w:t>
      </w:r>
      <w:r w:rsidR="003F6E69" w:rsidRPr="0038767D">
        <w:t xml:space="preserve">övare i en produktionsanläggning där hanteringen och upplagringen av farliga kemikalier kan orsaka en storolycka ska upprätta ett dokument, där verksamhetsprinciperna för förebyggande av storolyckor presenteras, eller en säkerhetsrapport, där verksamhetsutövaren visar sina verksamhetsprinciper för förebyggande och begränsning av storolyckor samt ger nödvändiga upplysningar om den organisation och det säkerhetsledningssystem som behövs för att dessa </w:t>
      </w:r>
      <w:r w:rsidR="00525D1B" w:rsidRPr="0038767D">
        <w:t>ska</w:t>
      </w:r>
      <w:r w:rsidR="003F6E69" w:rsidRPr="0038767D">
        <w:t xml:space="preserve"> kunna iakttas. I lagens 30</w:t>
      </w:r>
      <w:r w:rsidR="004A7B95" w:rsidRPr="0038767D">
        <w:t> §</w:t>
      </w:r>
      <w:r w:rsidR="003F6E69" w:rsidRPr="0038767D">
        <w:t xml:space="preserve"> 2</w:t>
      </w:r>
      <w:r w:rsidR="004A7B95" w:rsidRPr="0038767D">
        <w:t> mom.</w:t>
      </w:r>
      <w:r w:rsidR="003F6E69" w:rsidRPr="0038767D">
        <w:t xml:space="preserve"> bestäms att säkerhetsrapporten </w:t>
      </w:r>
      <w:r w:rsidR="00525D1B" w:rsidRPr="0038767D">
        <w:t>ska</w:t>
      </w:r>
      <w:r w:rsidR="003F6E69" w:rsidRPr="0038767D">
        <w:t xml:space="preserve"> tillställas säkerhetsteknikcentralen för bedömning av om åtgärderna i produktionsanläggningen är tillräckliga. I lagens 31</w:t>
      </w:r>
      <w:r w:rsidR="004A7B95" w:rsidRPr="0038767D">
        <w:t> §</w:t>
      </w:r>
      <w:r w:rsidR="003F6E69" w:rsidRPr="0038767D">
        <w:t xml:space="preserve"> 1</w:t>
      </w:r>
      <w:r w:rsidR="004A7B95" w:rsidRPr="0038767D">
        <w:t> mom.</w:t>
      </w:r>
      <w:r w:rsidR="003F6E69" w:rsidRPr="0038767D">
        <w:t xml:space="preserve"> bestäms att verksamhetsutövaren ska hålla produktionsanläggningens säkerhetsrapport och den förteckning över farliga kemikalier som anknyter till den framlagd. I lagens 31</w:t>
      </w:r>
      <w:r w:rsidR="004A7B95" w:rsidRPr="0038767D">
        <w:t> §</w:t>
      </w:r>
      <w:r w:rsidR="003F6E69" w:rsidRPr="0038767D">
        <w:t xml:space="preserve"> 2</w:t>
      </w:r>
      <w:r w:rsidR="004A7B95" w:rsidRPr="0038767D">
        <w:t> mom.</w:t>
      </w:r>
      <w:r w:rsidR="003F6E69" w:rsidRPr="0038767D">
        <w:t xml:space="preserve"> regleras att en verksamhetsutövare med säkerhetsteknikcentralens samtycke kan begränsa de uppgifter som i </w:t>
      </w:r>
      <w:r w:rsidR="003F6E69" w:rsidRPr="0038767D">
        <w:lastRenderedPageBreak/>
        <w:t>säkerhetsrapporten ges allmänheten och som verksamhetsutövaren anser vara yrkeshemligheter eller annars med fog konfidentiella.</w:t>
      </w:r>
    </w:p>
    <w:p w14:paraId="7D3140B6" w14:textId="326A3092" w:rsidR="009F796D" w:rsidRPr="0038767D" w:rsidRDefault="00E54CAB" w:rsidP="00B84477">
      <w:pPr>
        <w:pStyle w:val="ANormal"/>
      </w:pPr>
      <w:r w:rsidRPr="0038767D">
        <w:tab/>
        <w:t>I kemikaliesäkerhetslagens 121</w:t>
      </w:r>
      <w:r w:rsidR="004A7B95" w:rsidRPr="0038767D">
        <w:t> §</w:t>
      </w:r>
      <w:r w:rsidRPr="0038767D">
        <w:t xml:space="preserve"> 2</w:t>
      </w:r>
      <w:r w:rsidR="004A7B95" w:rsidRPr="0038767D">
        <w:t> punkt</w:t>
      </w:r>
      <w:r w:rsidRPr="0038767D">
        <w:t>en återfinns en skyldighet för besiktningsorganen att ge tillsynsmyndigheterna de uppgifter som behövs för tillsynen.</w:t>
      </w:r>
    </w:p>
    <w:p w14:paraId="57E7CD8B" w14:textId="77777777" w:rsidR="009F796D" w:rsidRPr="0038767D" w:rsidRDefault="009F796D" w:rsidP="00B84477">
      <w:pPr>
        <w:pStyle w:val="ANormal"/>
      </w:pPr>
    </w:p>
    <w:p w14:paraId="72C525C2" w14:textId="13E7A867" w:rsidR="009F796D" w:rsidRPr="0038767D" w:rsidRDefault="009F796D" w:rsidP="009F796D">
      <w:pPr>
        <w:pStyle w:val="RubrikD"/>
      </w:pPr>
      <w:r w:rsidRPr="0038767D">
        <w:t>2.2.4 Tillsyn</w:t>
      </w:r>
    </w:p>
    <w:p w14:paraId="104682A2" w14:textId="77777777" w:rsidR="009F796D" w:rsidRPr="0038767D" w:rsidRDefault="009F796D" w:rsidP="009F796D">
      <w:pPr>
        <w:pStyle w:val="Rubrikmellanrum"/>
      </w:pPr>
    </w:p>
    <w:p w14:paraId="7C0E3DC4" w14:textId="6D65688C" w:rsidR="009F796D" w:rsidRPr="0038767D" w:rsidRDefault="009F796D" w:rsidP="009F796D">
      <w:pPr>
        <w:pStyle w:val="ANormal"/>
      </w:pPr>
      <w:r w:rsidRPr="0038767D">
        <w:t>I kemikaliesäkerhetslagens 14</w:t>
      </w:r>
      <w:r w:rsidR="004A7B95" w:rsidRPr="0038767D">
        <w:t> kap.</w:t>
      </w:r>
      <w:r w:rsidRPr="0038767D">
        <w:t xml:space="preserve"> återfinns lagens bestämmelser om tillsyn. I lagens 114</w:t>
      </w:r>
      <w:r w:rsidR="004A7B95" w:rsidRPr="0038767D">
        <w:t> §</w:t>
      </w:r>
      <w:r w:rsidRPr="0038767D">
        <w:t xml:space="preserve"> regleras att den högsta ledningen och styrningen av tillsynen över att bestämmelserna i lagen följs ankommer på handels- och industriministeriet, vilket dessutom övervakar de besiktningsorgan som ministeriet har godkänt. I lagens 115</w:t>
      </w:r>
      <w:r w:rsidR="004A7B95" w:rsidRPr="0038767D">
        <w:t> §</w:t>
      </w:r>
      <w:r w:rsidRPr="0038767D">
        <w:t xml:space="preserve"> 1</w:t>
      </w:r>
      <w:r w:rsidR="004A7B95" w:rsidRPr="0038767D">
        <w:t> mom.</w:t>
      </w:r>
      <w:r w:rsidRPr="0038767D">
        <w:t xml:space="preserve"> bestäms att </w:t>
      </w:r>
      <w:r w:rsidR="00421CBF" w:rsidRPr="0038767D">
        <w:t>s</w:t>
      </w:r>
      <w:r w:rsidRPr="0038767D">
        <w:t>äkerhetsteknikcentralen övervakar att lagen följs till den del uppgiften inte i bestämmelsens 2–4</w:t>
      </w:r>
      <w:r w:rsidR="004A7B95" w:rsidRPr="0038767D">
        <w:t> mom.</w:t>
      </w:r>
      <w:r w:rsidRPr="0038767D">
        <w:t xml:space="preserve"> har ålagts någon annan myndighet.</w:t>
      </w:r>
    </w:p>
    <w:p w14:paraId="49647BE4" w14:textId="61F6CE8D" w:rsidR="009F796D" w:rsidRPr="0038767D" w:rsidRDefault="009F796D" w:rsidP="009F796D">
      <w:pPr>
        <w:pStyle w:val="ANormal"/>
      </w:pPr>
      <w:r w:rsidRPr="0038767D">
        <w:tab/>
        <w:t>I kemikaliesäkerhetslagens 115</w:t>
      </w:r>
      <w:r w:rsidR="004A7B95" w:rsidRPr="0038767D">
        <w:t> §</w:t>
      </w:r>
      <w:r w:rsidRPr="0038767D">
        <w:t xml:space="preserve"> 2</w:t>
      </w:r>
      <w:r w:rsidR="004A7B95" w:rsidRPr="0038767D">
        <w:t> mom.</w:t>
      </w:r>
      <w:r w:rsidRPr="0038767D">
        <w:t xml:space="preserve"> anges att räddningsmyndigheterna övervakar att lagen följs, när det är fråga om:</w:t>
      </w:r>
    </w:p>
    <w:p w14:paraId="2EF1C50D" w14:textId="55675A65" w:rsidR="009F796D" w:rsidRPr="0038767D" w:rsidRDefault="009F796D" w:rsidP="009F796D">
      <w:pPr>
        <w:pStyle w:val="ANormal"/>
      </w:pPr>
      <w:r w:rsidRPr="0038767D">
        <w:tab/>
        <w:t>1) liten industriell hantering och upplagring eller förvaring av farliga kemikalier, om inte övervakningen på basis av 23</w:t>
      </w:r>
      <w:r w:rsidR="004A7B95" w:rsidRPr="0038767D">
        <w:t> §</w:t>
      </w:r>
      <w:r w:rsidRPr="0038767D">
        <w:t xml:space="preserve"> 2</w:t>
      </w:r>
      <w:r w:rsidR="004A7B95" w:rsidRPr="0038767D">
        <w:t> mom.</w:t>
      </w:r>
      <w:r w:rsidRPr="0038767D">
        <w:t xml:space="preserve"> ankommer på säkerhetsteknikcentralen,</w:t>
      </w:r>
    </w:p>
    <w:p w14:paraId="0C215ACB" w14:textId="77777777" w:rsidR="009F796D" w:rsidRPr="0038767D" w:rsidRDefault="009F796D" w:rsidP="009F796D">
      <w:pPr>
        <w:pStyle w:val="ANormal"/>
      </w:pPr>
      <w:r w:rsidRPr="0038767D">
        <w:tab/>
        <w:t>2) upplagring av pyrotekniska medel i samband med handel och överlåtelse av dem för enskild konsumtion.</w:t>
      </w:r>
    </w:p>
    <w:p w14:paraId="76A4D3C4" w14:textId="20CC40BB" w:rsidR="009F796D" w:rsidRPr="0038767D" w:rsidRDefault="009F796D" w:rsidP="009F796D">
      <w:pPr>
        <w:pStyle w:val="ANormal"/>
      </w:pPr>
      <w:r w:rsidRPr="0038767D">
        <w:tab/>
        <w:t>I lagens 115</w:t>
      </w:r>
      <w:r w:rsidR="004A7B95" w:rsidRPr="0038767D">
        <w:t> §</w:t>
      </w:r>
      <w:r w:rsidRPr="0038767D">
        <w:t xml:space="preserve"> 3</w:t>
      </w:r>
      <w:r w:rsidR="004A7B95" w:rsidRPr="0038767D">
        <w:t> mom.</w:t>
      </w:r>
      <w:r w:rsidRPr="0038767D">
        <w:t xml:space="preserve"> anges att polisen övervakar att lagen följs, när det är fråga om:</w:t>
      </w:r>
    </w:p>
    <w:p w14:paraId="2C5D04FC" w14:textId="77777777" w:rsidR="009F796D" w:rsidRPr="0038767D" w:rsidRDefault="009F796D" w:rsidP="009F796D">
      <w:pPr>
        <w:pStyle w:val="ANormal"/>
      </w:pPr>
      <w:r w:rsidRPr="0038767D">
        <w:tab/>
        <w:t>1) användning, överföring samt överlåtelse och därmed sammanhängande förvaring av explosiva varor,</w:t>
      </w:r>
    </w:p>
    <w:p w14:paraId="0794F7EA" w14:textId="77777777" w:rsidR="009F796D" w:rsidRPr="0038767D" w:rsidRDefault="009F796D" w:rsidP="009F796D">
      <w:pPr>
        <w:pStyle w:val="ANormal"/>
      </w:pPr>
      <w:r w:rsidRPr="0038767D">
        <w:tab/>
        <w:t>2) förstöring av explosiva varor,</w:t>
      </w:r>
    </w:p>
    <w:p w14:paraId="78F7809B" w14:textId="77777777" w:rsidR="009F796D" w:rsidRPr="0038767D" w:rsidRDefault="009F796D" w:rsidP="009F796D">
      <w:pPr>
        <w:pStyle w:val="ANormal"/>
      </w:pPr>
      <w:r w:rsidRPr="0038767D">
        <w:tab/>
        <w:t>3) fyrverkerier.</w:t>
      </w:r>
    </w:p>
    <w:p w14:paraId="4A0DA7C7" w14:textId="77777777" w:rsidR="009F796D" w:rsidRPr="0038767D" w:rsidRDefault="009F796D" w:rsidP="009F796D">
      <w:pPr>
        <w:pStyle w:val="ANormal"/>
      </w:pPr>
      <w:r w:rsidRPr="0038767D">
        <w:t>Utöver säkerhetsteknikcentralen övervakar också tullmyndigheten att bestämmelserna om import och överföring av explosiva varor följs.</w:t>
      </w:r>
    </w:p>
    <w:p w14:paraId="08EA65AC" w14:textId="52B96343" w:rsidR="009F796D" w:rsidRPr="0038767D" w:rsidRDefault="009F796D" w:rsidP="009F796D">
      <w:pPr>
        <w:pStyle w:val="ANormal"/>
      </w:pPr>
      <w:r w:rsidRPr="0038767D">
        <w:tab/>
        <w:t>I kemikaliesäkerhetslagens 115</w:t>
      </w:r>
      <w:r w:rsidR="004A7B95" w:rsidRPr="0038767D">
        <w:t> §</w:t>
      </w:r>
      <w:r w:rsidRPr="0038767D">
        <w:t xml:space="preserve"> 4</w:t>
      </w:r>
      <w:r w:rsidR="004A7B95" w:rsidRPr="0038767D">
        <w:t> mom.</w:t>
      </w:r>
      <w:r w:rsidRPr="0038767D">
        <w:t xml:space="preserve"> anges att i fråga om övervakningen av explosiva varor i samband med gränsbevakningen och gränskontroller gäller dessutom det som föreskrivs i lagen om gränsbevakningsväsendet (FFS 320/1999).</w:t>
      </w:r>
    </w:p>
    <w:p w14:paraId="234B2BF0" w14:textId="3E4958FC" w:rsidR="009F796D" w:rsidRPr="0038767D" w:rsidRDefault="009F796D" w:rsidP="009F796D">
      <w:pPr>
        <w:pStyle w:val="ANormal"/>
      </w:pPr>
      <w:r w:rsidRPr="0038767D">
        <w:tab/>
        <w:t>I kemikaliesäkerhetslagens 116</w:t>
      </w:r>
      <w:r w:rsidR="004A7B95" w:rsidRPr="0038767D">
        <w:t> §</w:t>
      </w:r>
      <w:r w:rsidRPr="0038767D">
        <w:t xml:space="preserve"> bestäms att </w:t>
      </w:r>
      <w:r w:rsidR="00421CBF" w:rsidRPr="0038767D">
        <w:t>s</w:t>
      </w:r>
      <w:r w:rsidRPr="0038767D">
        <w:t>äkerhetsteknikcentralen styr och förenhetligar räddningsmyndigheternas och polisens verksamhet vid tillsynen av att bestämmelserna i lagen följs.</w:t>
      </w:r>
    </w:p>
    <w:p w14:paraId="15E14F5C" w14:textId="6668BEA4" w:rsidR="009F796D" w:rsidRPr="0038767D" w:rsidRDefault="009F796D" w:rsidP="009F796D">
      <w:pPr>
        <w:pStyle w:val="ANormal"/>
      </w:pPr>
      <w:r w:rsidRPr="0038767D">
        <w:tab/>
        <w:t>I enlighet med kemikaliesäkerhetslagens 117–120</w:t>
      </w:r>
      <w:r w:rsidR="004A7B95" w:rsidRPr="0038767D">
        <w:t> §</w:t>
      </w:r>
      <w:r w:rsidRPr="0038767D">
        <w:t>§ har tillsynsmyndigheterna rätt att av de verksamhetsutövare och personer som skyldigheterna i denna lag gäller få nödvändig information för tillsynen över att bestämmelserna i lagen följs, få tillträde till ett område, en lokal eller annat sådant utrymme om det med tanke på den tillsyn som avses i denna lag är nödvändigt att få tillträde till och att där utföra granskningar och vidta andra åtgärder som tillsynen förutsätter, av de verksamhetsutövare och övriga personer som skyldigheterna i lagen gäller få sådana prover på produkter som avses i 5</w:t>
      </w:r>
      <w:r w:rsidR="004A7B95" w:rsidRPr="0038767D">
        <w:t> kap.</w:t>
      </w:r>
      <w:r w:rsidRPr="0038767D">
        <w:t xml:space="preserve"> eller explosiva varor, vilka är nödvändiga för tillsynen, av varandra få de uppgifter som behövs för tillsynen och rätt att använda varandras prover, samt till vissa särskilt angivna myndigheter utlämna uppgifter vilka har erhållits i samband med skötseln av sina uppgifter enligt lagen.</w:t>
      </w:r>
    </w:p>
    <w:p w14:paraId="7DC6C013" w14:textId="5B66761D" w:rsidR="004A3B00" w:rsidRPr="0038767D" w:rsidRDefault="009F796D" w:rsidP="00B84477">
      <w:pPr>
        <w:pStyle w:val="ANormal"/>
      </w:pPr>
      <w:r w:rsidRPr="0038767D">
        <w:tab/>
        <w:t>I kemikaliesäkerhetslagens 122</w:t>
      </w:r>
      <w:r w:rsidR="004A7B95" w:rsidRPr="0038767D">
        <w:t> §</w:t>
      </w:r>
      <w:r w:rsidRPr="0038767D">
        <w:t xml:space="preserve"> återfinns en bestämmelse om att polisen, tullmyndigheten och gränsbevakningsväsendet är skyldiga att vid behov ge handräckning för tillsynen över att bestämmelserna i lagen följs.</w:t>
      </w:r>
    </w:p>
    <w:p w14:paraId="47929CAB" w14:textId="77777777" w:rsidR="00780E3E" w:rsidRPr="0038767D" w:rsidRDefault="00780E3E" w:rsidP="00780E3E">
      <w:pPr>
        <w:rPr>
          <w:sz w:val="22"/>
          <w:szCs w:val="20"/>
        </w:rPr>
      </w:pPr>
    </w:p>
    <w:p w14:paraId="48392548" w14:textId="52384A40" w:rsidR="00E450A1" w:rsidRPr="0038767D" w:rsidRDefault="001D0906" w:rsidP="001D0906">
      <w:pPr>
        <w:pStyle w:val="RubrikC"/>
      </w:pPr>
      <w:bookmarkStart w:id="10" w:name="_Toc243557559"/>
      <w:r w:rsidRPr="0038767D">
        <w:t>2.</w:t>
      </w:r>
      <w:r w:rsidR="0051359B" w:rsidRPr="0038767D">
        <w:t>3</w:t>
      </w:r>
      <w:r w:rsidRPr="0038767D">
        <w:t xml:space="preserve"> </w:t>
      </w:r>
      <w:r w:rsidR="00E450A1" w:rsidRPr="0038767D">
        <w:t>Sammanfattande bedömning</w:t>
      </w:r>
      <w:bookmarkEnd w:id="10"/>
    </w:p>
    <w:p w14:paraId="2A999B83" w14:textId="77777777" w:rsidR="001D0906" w:rsidRPr="0038767D" w:rsidRDefault="001D0906" w:rsidP="001D0906">
      <w:pPr>
        <w:pStyle w:val="Rubrikmellanrum"/>
      </w:pPr>
    </w:p>
    <w:p w14:paraId="4ACF5F97" w14:textId="10FE771E" w:rsidR="00CE6850" w:rsidRPr="0038767D" w:rsidRDefault="00CE6850" w:rsidP="00780E3E">
      <w:pPr>
        <w:pStyle w:val="ANormal"/>
      </w:pPr>
      <w:r w:rsidRPr="0038767D">
        <w:t xml:space="preserve">Landskapsregeringen konstaterar inledningsvis att det i </w:t>
      </w:r>
      <w:r w:rsidR="00D16464" w:rsidRPr="0038767D">
        <w:t>2</w:t>
      </w:r>
      <w:r w:rsidR="004A7B95" w:rsidRPr="0038767D">
        <w:t> §</w:t>
      </w:r>
      <w:r w:rsidR="009438AD" w:rsidRPr="0038767D">
        <w:t xml:space="preserve"> i </w:t>
      </w:r>
      <w:r w:rsidRPr="0038767D">
        <w:t xml:space="preserve">blankettlagen om kemikaliesäkerhet återfinns en bestämmelse om att förvaltningsuppgifter </w:t>
      </w:r>
      <w:r w:rsidR="00BF5A4C" w:rsidRPr="0038767D">
        <w:t>vilka</w:t>
      </w:r>
      <w:r w:rsidRPr="0038767D">
        <w:t xml:space="preserve"> enligt de tillämpliggjorda riksförfattningarna ankommer på statens </w:t>
      </w:r>
      <w:r w:rsidRPr="0038767D">
        <w:lastRenderedPageBreak/>
        <w:t xml:space="preserve">myndigheter </w:t>
      </w:r>
      <w:r w:rsidR="00BF5A4C" w:rsidRPr="0038767D">
        <w:t>på Åland</w:t>
      </w:r>
      <w:r w:rsidRPr="0038767D">
        <w:t xml:space="preserve"> ska skötas av landskapsregeringen.</w:t>
      </w:r>
      <w:r w:rsidR="009438AD" w:rsidRPr="0038767D">
        <w:t xml:space="preserve"> Landskapsregeringen konstaterar dock att denna bestämmelse </w:t>
      </w:r>
      <w:r w:rsidR="00BF0BBF" w:rsidRPr="0038767D">
        <w:t xml:space="preserve">på Åland </w:t>
      </w:r>
      <w:r w:rsidR="009438AD" w:rsidRPr="0038767D">
        <w:t>oavsiktligt förflyttar uppgifter ifrån den statliga myndigheten polisen till landskapsregeringen, i stället för att förflytta dem till Ålands polismyndighet, där de rätteligen hör hemma.</w:t>
      </w:r>
    </w:p>
    <w:p w14:paraId="12830592" w14:textId="40857227" w:rsidR="009438AD" w:rsidRPr="0038767D" w:rsidRDefault="009438AD" w:rsidP="00780E3E">
      <w:pPr>
        <w:pStyle w:val="ANormal"/>
      </w:pPr>
      <w:r w:rsidRPr="0038767D">
        <w:tab/>
        <w:t xml:space="preserve">Landskapsregeringen bedömer därmed att bestämmelsen i </w:t>
      </w:r>
      <w:r w:rsidR="00C77F84" w:rsidRPr="0038767D">
        <w:t>2</w:t>
      </w:r>
      <w:r w:rsidR="004A7B95" w:rsidRPr="0038767D">
        <w:t> §</w:t>
      </w:r>
      <w:r w:rsidRPr="0038767D">
        <w:t xml:space="preserve"> i blankettlagen om kemikaliesäkerhet behöver </w:t>
      </w:r>
      <w:r w:rsidR="008F78B2" w:rsidRPr="0038767D">
        <w:t xml:space="preserve">ändras </w:t>
      </w:r>
      <w:r w:rsidR="005A169B" w:rsidRPr="0038767D">
        <w:t xml:space="preserve">och förtydligas, </w:t>
      </w:r>
      <w:r w:rsidR="008F78B2" w:rsidRPr="0038767D">
        <w:t>i syfte att</w:t>
      </w:r>
      <w:r w:rsidRPr="0038767D">
        <w:t xml:space="preserve"> </w:t>
      </w:r>
      <w:r w:rsidR="008F78B2" w:rsidRPr="0038767D">
        <w:t>ge</w:t>
      </w:r>
      <w:r w:rsidRPr="0038767D">
        <w:t xml:space="preserve"> Ålands polismyndighet samma</w:t>
      </w:r>
      <w:r w:rsidR="003D34A0" w:rsidRPr="0038767D">
        <w:t xml:space="preserve"> uppgifter, </w:t>
      </w:r>
      <w:r w:rsidRPr="0038767D">
        <w:t>behörigheter och befogenheter som polisen har i riket.</w:t>
      </w:r>
      <w:r w:rsidR="00991C22" w:rsidRPr="0038767D">
        <w:t xml:space="preserve"> Landskapsregeringen bedömer samtidigt att en förtydligad bestämmelse i 2</w:t>
      </w:r>
      <w:r w:rsidR="004A7B95" w:rsidRPr="0038767D">
        <w:t> §</w:t>
      </w:r>
      <w:r w:rsidR="00991C22" w:rsidRPr="0038767D">
        <w:t xml:space="preserve"> skulle göra nuvarande bestämmelser om myndigheters övervakning i blankettlagens 3</w:t>
      </w:r>
      <w:r w:rsidR="004A7B95" w:rsidRPr="0038767D">
        <w:t> §</w:t>
      </w:r>
      <w:r w:rsidR="00991C22" w:rsidRPr="0038767D">
        <w:t xml:space="preserve"> </w:t>
      </w:r>
      <w:r w:rsidR="00847361" w:rsidRPr="0038767D">
        <w:t>obsoleta</w:t>
      </w:r>
      <w:r w:rsidR="00991C22" w:rsidRPr="0038767D">
        <w:t>.</w:t>
      </w:r>
    </w:p>
    <w:p w14:paraId="59585D86" w14:textId="031EA4B0" w:rsidR="0014158C" w:rsidRPr="0038767D" w:rsidRDefault="00CE6850" w:rsidP="00780E3E">
      <w:pPr>
        <w:pStyle w:val="ANormal"/>
      </w:pPr>
      <w:r w:rsidRPr="0038767D">
        <w:tab/>
      </w:r>
      <w:r w:rsidR="0014158C" w:rsidRPr="0038767D">
        <w:t>Landskapsregeringen bedömer</w:t>
      </w:r>
      <w:r w:rsidRPr="0038767D">
        <w:t xml:space="preserve"> </w:t>
      </w:r>
      <w:r w:rsidR="009438AD" w:rsidRPr="0038767D">
        <w:t>vidare</w:t>
      </w:r>
      <w:r w:rsidR="0014158C" w:rsidRPr="0038767D">
        <w:t xml:space="preserve"> att blankettlagen om kemikaliesäkerhet saknar </w:t>
      </w:r>
      <w:r w:rsidR="001D2417" w:rsidRPr="0038767D">
        <w:t xml:space="preserve">erforderliga </w:t>
      </w:r>
      <w:r w:rsidR="005A169B" w:rsidRPr="0038767D">
        <w:t>avvikelse</w:t>
      </w:r>
      <w:r w:rsidR="0014158C" w:rsidRPr="0038767D">
        <w:t>bestämmelse</w:t>
      </w:r>
      <w:r w:rsidR="00087C89" w:rsidRPr="0038767D">
        <w:t>r</w:t>
      </w:r>
      <w:r w:rsidR="0014158C" w:rsidRPr="0038767D">
        <w:t xml:space="preserve"> vilk</w:t>
      </w:r>
      <w:r w:rsidR="00087C89" w:rsidRPr="0038767D">
        <w:t>a</w:t>
      </w:r>
      <w:r w:rsidR="0014158C" w:rsidRPr="0038767D">
        <w:t xml:space="preserve"> tydliggör att </w:t>
      </w:r>
      <w:r w:rsidR="005A169B" w:rsidRPr="0038767D">
        <w:t xml:space="preserve">kemikaliesäkerhetslagens skyldigheter, för </w:t>
      </w:r>
      <w:r w:rsidR="0014158C" w:rsidRPr="0038767D">
        <w:t>verksamhetsutövare</w:t>
      </w:r>
      <w:r w:rsidR="005A169B" w:rsidRPr="0038767D">
        <w:t>,</w:t>
      </w:r>
      <w:r w:rsidR="0014158C" w:rsidRPr="0038767D">
        <w:t xml:space="preserve"> besiktningsorgan</w:t>
      </w:r>
      <w:r w:rsidR="005A169B" w:rsidRPr="0038767D">
        <w:t xml:space="preserve"> samt andra fysiska och juridiska personer vilka påförs skyldigheter enligt lagen,</w:t>
      </w:r>
      <w:r w:rsidR="009438AD" w:rsidRPr="0038767D">
        <w:t xml:space="preserve"> </w:t>
      </w:r>
      <w:r w:rsidR="005A169B" w:rsidRPr="0038767D">
        <w:t xml:space="preserve">vilka enligt lagen ska fullgöras gentemot riksmyndigheter, på Åland ska fullgöras gentemot landskapsmyndigheter. De skyldigheter som här avses är främst </w:t>
      </w:r>
      <w:r w:rsidR="009438AD" w:rsidRPr="0038767D">
        <w:t>ansöknings-, anmälnings- och</w:t>
      </w:r>
      <w:r w:rsidR="0014158C" w:rsidRPr="0038767D">
        <w:t xml:space="preserve"> informationsskyldigheter gentemot </w:t>
      </w:r>
      <w:r w:rsidR="006962F3" w:rsidRPr="0038767D">
        <w:t>riks</w:t>
      </w:r>
      <w:r w:rsidR="0014158C" w:rsidRPr="0038767D">
        <w:t>myndigheter</w:t>
      </w:r>
      <w:r w:rsidR="009438AD" w:rsidRPr="0038767D">
        <w:t>na</w:t>
      </w:r>
      <w:r w:rsidR="005A169B" w:rsidRPr="0038767D">
        <w:t xml:space="preserve"> vilka tilldelas uppgifter</w:t>
      </w:r>
      <w:r w:rsidR="0014158C" w:rsidRPr="0038767D">
        <w:t xml:space="preserve"> inom styrning, övervakning och tillsyn</w:t>
      </w:r>
      <w:r w:rsidR="005A169B" w:rsidRPr="0038767D">
        <w:t>.</w:t>
      </w:r>
    </w:p>
    <w:p w14:paraId="607DB8DD" w14:textId="04CE1CE4" w:rsidR="007628D9" w:rsidRPr="0038767D" w:rsidRDefault="0014158C" w:rsidP="00780E3E">
      <w:pPr>
        <w:pStyle w:val="ANormal"/>
      </w:pPr>
      <w:r w:rsidRPr="0038767D">
        <w:tab/>
      </w:r>
      <w:r w:rsidR="007628D9" w:rsidRPr="0038767D">
        <w:t>Landskapsregeringen bedömer</w:t>
      </w:r>
      <w:r w:rsidRPr="0038767D">
        <w:t xml:space="preserve"> därmed</w:t>
      </w:r>
      <w:r w:rsidR="007628D9" w:rsidRPr="0038767D">
        <w:t xml:space="preserve"> att </w:t>
      </w:r>
      <w:r w:rsidRPr="0038767D">
        <w:t xml:space="preserve">det </w:t>
      </w:r>
      <w:r w:rsidR="001C4C24" w:rsidRPr="0038767D">
        <w:t>till</w:t>
      </w:r>
      <w:r w:rsidRPr="0038767D">
        <w:t xml:space="preserve"> </w:t>
      </w:r>
      <w:r w:rsidR="007628D9" w:rsidRPr="0038767D">
        <w:t>blankettlagen om kemikali</w:t>
      </w:r>
      <w:r w:rsidR="008D6BB1" w:rsidRPr="0038767D">
        <w:t>e</w:t>
      </w:r>
      <w:r w:rsidR="007628D9" w:rsidRPr="0038767D">
        <w:t xml:space="preserve">säkerhet </w:t>
      </w:r>
      <w:r w:rsidR="005A169B" w:rsidRPr="0038767D">
        <w:t xml:space="preserve">genom ändring </w:t>
      </w:r>
      <w:r w:rsidR="007628D9" w:rsidRPr="0038767D">
        <w:t xml:space="preserve">behöver </w:t>
      </w:r>
      <w:r w:rsidR="000C1F9B" w:rsidRPr="0038767D">
        <w:t>införas</w:t>
      </w:r>
      <w:r w:rsidRPr="0038767D">
        <w:t xml:space="preserve"> </w:t>
      </w:r>
      <w:r w:rsidR="005A169B" w:rsidRPr="0038767D">
        <w:t>en ny</w:t>
      </w:r>
      <w:r w:rsidRPr="0038767D">
        <w:t xml:space="preserve"> avvikelsebestämmelse</w:t>
      </w:r>
      <w:r w:rsidR="007628D9" w:rsidRPr="0038767D">
        <w:t>, vilken tydliggör</w:t>
      </w:r>
      <w:r w:rsidR="00BF5A4C" w:rsidRPr="0038767D">
        <w:t xml:space="preserve"> </w:t>
      </w:r>
      <w:r w:rsidR="005A169B" w:rsidRPr="0038767D">
        <w:t>att skyldigheter vilka enligt kemikaliesäkerhetslagen ska fullgöras gentemot riksmyndigheter på Åland ska fullgöras gentemot landskapsregeringen och Ålands polismyndighet</w:t>
      </w:r>
      <w:r w:rsidR="00BF5A4C" w:rsidRPr="0038767D">
        <w:t>.</w:t>
      </w:r>
    </w:p>
    <w:p w14:paraId="6B0DFEEC" w14:textId="77777777" w:rsidR="006973D9" w:rsidRPr="0038767D" w:rsidRDefault="006973D9" w:rsidP="006973D9">
      <w:pPr>
        <w:pStyle w:val="ANormal"/>
      </w:pPr>
    </w:p>
    <w:p w14:paraId="34ED1BA2" w14:textId="4476EC49" w:rsidR="000524C1" w:rsidRPr="0038767D" w:rsidRDefault="00432C52" w:rsidP="00B95ACF">
      <w:pPr>
        <w:pStyle w:val="RubrikB"/>
      </w:pPr>
      <w:bookmarkStart w:id="11" w:name="_Toc243557560"/>
      <w:bookmarkEnd w:id="6"/>
      <w:r w:rsidRPr="0038767D">
        <w:t>3</w:t>
      </w:r>
      <w:r w:rsidR="000524C1" w:rsidRPr="0038767D">
        <w:t>. Landskapsregeringens förslag</w:t>
      </w:r>
      <w:r w:rsidR="00C14034" w:rsidRPr="0038767D">
        <w:t xml:space="preserve"> och syften</w:t>
      </w:r>
      <w:bookmarkEnd w:id="11"/>
    </w:p>
    <w:p w14:paraId="7E0A2186" w14:textId="77777777" w:rsidR="001D0906" w:rsidRPr="0038767D" w:rsidRDefault="001D0906" w:rsidP="001D0906">
      <w:pPr>
        <w:pStyle w:val="Rubrikmellanrum"/>
      </w:pPr>
    </w:p>
    <w:p w14:paraId="283ED692" w14:textId="72370EF2" w:rsidR="000C1F9B" w:rsidRPr="0038767D" w:rsidRDefault="002A7C16" w:rsidP="002A7C16">
      <w:pPr>
        <w:pStyle w:val="ANormal"/>
      </w:pPr>
      <w:r w:rsidRPr="0038767D">
        <w:t xml:space="preserve">Landskapsregeringen föreslår att en landskapslag om ändring av </w:t>
      </w:r>
      <w:r w:rsidR="0009260B" w:rsidRPr="0038767D">
        <w:t>blankettlagen om kemikaliesäkerhet antas</w:t>
      </w:r>
      <w:r w:rsidRPr="0038767D">
        <w:t>.</w:t>
      </w:r>
    </w:p>
    <w:p w14:paraId="097C879D" w14:textId="28625C4E" w:rsidR="00FA713D" w:rsidRPr="0038767D" w:rsidRDefault="000C1F9B" w:rsidP="002A7C16">
      <w:pPr>
        <w:pStyle w:val="ANormal"/>
      </w:pPr>
      <w:r w:rsidRPr="0038767D">
        <w:tab/>
      </w:r>
      <w:r w:rsidR="002A7C16" w:rsidRPr="0038767D">
        <w:t xml:space="preserve">Genom den föreslagna </w:t>
      </w:r>
      <w:r w:rsidRPr="0038767D">
        <w:t>ändringslagen införs</w:t>
      </w:r>
      <w:r w:rsidR="0009260B" w:rsidRPr="0038767D">
        <w:t xml:space="preserve"> </w:t>
      </w:r>
      <w:r w:rsidR="00F64D9C" w:rsidRPr="0038767D">
        <w:t xml:space="preserve">nya och uppdaterade avvikelsebestämmelser </w:t>
      </w:r>
      <w:r w:rsidR="00BD59D2" w:rsidRPr="0038767D">
        <w:t>i blankettlagens 2 och 3</w:t>
      </w:r>
      <w:r w:rsidR="004A7B95" w:rsidRPr="0038767D">
        <w:t> §</w:t>
      </w:r>
      <w:r w:rsidR="00BD59D2" w:rsidRPr="0038767D">
        <w:t xml:space="preserve">§, </w:t>
      </w:r>
      <w:r w:rsidRPr="0038767D">
        <w:t xml:space="preserve">vilka </w:t>
      </w:r>
      <w:r w:rsidR="00E244DC" w:rsidRPr="0038767D">
        <w:t xml:space="preserve">tydligare </w:t>
      </w:r>
      <w:r w:rsidRPr="0038767D">
        <w:t>fördelar</w:t>
      </w:r>
      <w:r w:rsidR="00421CBF" w:rsidRPr="0038767D">
        <w:t xml:space="preserve"> Handels- och industriministeriet jämte säkerhetsteknikcentralens</w:t>
      </w:r>
      <w:r w:rsidRPr="0038767D">
        <w:t xml:space="preserve"> </w:t>
      </w:r>
      <w:r w:rsidR="00F64D9C" w:rsidRPr="0038767D">
        <w:t>förvaltningsuppgifter</w:t>
      </w:r>
      <w:r w:rsidR="0014158C" w:rsidRPr="0038767D">
        <w:t xml:space="preserve"> </w:t>
      </w:r>
      <w:r w:rsidRPr="0038767D">
        <w:t>enligt kemikaliesäkerhetslagen på Åland till landskapsregeringen respektive Ålands polismyndighet samt förtydligar att skyldigheter vilka enligt lagen ska fullgöras gentemot riksmyndigheter på Åland ska fullgöras gentemot landskapsregeringen respektive Ålands polismyndighet.</w:t>
      </w:r>
    </w:p>
    <w:p w14:paraId="6C356DFF" w14:textId="67DBFB0E" w:rsidR="00421CBF" w:rsidRPr="0038767D" w:rsidRDefault="00BF7B8E" w:rsidP="00BF7B8E">
      <w:pPr>
        <w:pStyle w:val="ANormal"/>
      </w:pPr>
      <w:r w:rsidRPr="0038767D">
        <w:tab/>
        <w:t>Handels- och industriministeriet drogs 2008 in genom statsrådets förordning om arbets- och näringsministeriet (FFS 1024/2007) och dess uppgifter</w:t>
      </w:r>
      <w:r w:rsidR="00421CBF" w:rsidRPr="0038767D">
        <w:t xml:space="preserve"> enligt kemikaliesäkerhetslagen</w:t>
      </w:r>
      <w:r w:rsidRPr="0038767D">
        <w:t xml:space="preserve"> har sedan dess övertagits av arbets- och näringsministeriet</w:t>
      </w:r>
      <w:r w:rsidR="00421CBF" w:rsidRPr="0038767D">
        <w:t xml:space="preserve"> genom 1</w:t>
      </w:r>
      <w:r w:rsidR="004A7B95" w:rsidRPr="0038767D">
        <w:t> §</w:t>
      </w:r>
      <w:r w:rsidR="00421CBF" w:rsidRPr="0038767D">
        <w:t xml:space="preserve"> 8</w:t>
      </w:r>
      <w:r w:rsidR="004A7B95" w:rsidRPr="0038767D">
        <w:t> punkt</w:t>
      </w:r>
      <w:r w:rsidR="00421CBF" w:rsidRPr="0038767D">
        <w:t>en i lagen om överföring av vissa uppgifter till arbets- och näringsministeriet (971/2007).</w:t>
      </w:r>
    </w:p>
    <w:p w14:paraId="04503A04" w14:textId="45455BFD" w:rsidR="00421CBF" w:rsidRPr="0038767D" w:rsidRDefault="00421CBF" w:rsidP="00BF7B8E">
      <w:pPr>
        <w:pStyle w:val="ANormal"/>
      </w:pPr>
      <w:r w:rsidRPr="0038767D">
        <w:tab/>
      </w:r>
      <w:r w:rsidR="00BF7B8E" w:rsidRPr="0038767D">
        <w:t xml:space="preserve">Säkerhetsteknikcentralen ersattes 2011 genom lagen om </w:t>
      </w:r>
      <w:r w:rsidR="00673A0D" w:rsidRPr="0038767D">
        <w:t>s</w:t>
      </w:r>
      <w:r w:rsidR="00BF7B8E" w:rsidRPr="0038767D">
        <w:t xml:space="preserve">äkerhets- och kemikalieverket (FFS 1261/2010) med </w:t>
      </w:r>
      <w:r w:rsidR="00673A0D" w:rsidRPr="0038767D">
        <w:t>s</w:t>
      </w:r>
      <w:r w:rsidR="00BF7B8E" w:rsidRPr="0038767D">
        <w:t>äkerhets- och kemikalieverket (förkortningen Tukes används i regel, vilken kommer av det finska namnet Turvallisuus- ja kemikaalivirasto), vilket enligt lagens 7</w:t>
      </w:r>
      <w:r w:rsidR="004A7B95" w:rsidRPr="0038767D">
        <w:t> §</w:t>
      </w:r>
      <w:r w:rsidR="00BF7B8E" w:rsidRPr="0038767D">
        <w:t xml:space="preserve"> fortsätter </w:t>
      </w:r>
      <w:r w:rsidRPr="0038767D">
        <w:t>s</w:t>
      </w:r>
      <w:r w:rsidR="00BF7B8E" w:rsidRPr="0038767D">
        <w:t xml:space="preserve">äkerhetsteknikcentralens verksamhet och om det i någon annan lag eller i bestämmelser som utfärdats med stöd av någon annan lag hänvisas till </w:t>
      </w:r>
      <w:r w:rsidRPr="0038767D">
        <w:t>s</w:t>
      </w:r>
      <w:r w:rsidR="00BF7B8E" w:rsidRPr="0038767D">
        <w:t xml:space="preserve">äkerhetsteknikcentralen, ska hänvisningen anses avse </w:t>
      </w:r>
      <w:r w:rsidR="00673A0D" w:rsidRPr="0038767D">
        <w:t>s</w:t>
      </w:r>
      <w:r w:rsidR="00BF7B8E" w:rsidRPr="0038767D">
        <w:t>äkerhets- och kemikalieverket.</w:t>
      </w:r>
    </w:p>
    <w:p w14:paraId="1DC8B031" w14:textId="14CE5232" w:rsidR="00BF7B8E" w:rsidRPr="0038767D" w:rsidRDefault="00421CBF" w:rsidP="00BF7B8E">
      <w:pPr>
        <w:pStyle w:val="ANormal"/>
      </w:pPr>
      <w:r w:rsidRPr="0038767D">
        <w:tab/>
      </w:r>
      <w:r w:rsidR="00BF7B8E" w:rsidRPr="0038767D">
        <w:t>Kemikaliesäkerhetslagen hänvisar dock fortsatt till de äldre ministerierna och myndighetsbenämningarna, varför de äldre benämningarna behålls i blankettlagen.</w:t>
      </w:r>
    </w:p>
    <w:p w14:paraId="46762B03" w14:textId="77777777" w:rsidR="002A7C16" w:rsidRPr="0038767D" w:rsidRDefault="002A7C16" w:rsidP="002A7C16">
      <w:pPr>
        <w:pStyle w:val="ANormal"/>
      </w:pPr>
    </w:p>
    <w:p w14:paraId="750332B3" w14:textId="1B145795" w:rsidR="000251EA" w:rsidRPr="0038767D" w:rsidRDefault="00432C52" w:rsidP="000251EA">
      <w:pPr>
        <w:pStyle w:val="RubrikB"/>
      </w:pPr>
      <w:bookmarkStart w:id="12" w:name="_Toc243557561"/>
      <w:r w:rsidRPr="0038767D">
        <w:t>4</w:t>
      </w:r>
      <w:r w:rsidR="000251EA" w:rsidRPr="0038767D">
        <w:t>. Lagstiftningsbehörighet</w:t>
      </w:r>
      <w:bookmarkEnd w:id="12"/>
    </w:p>
    <w:p w14:paraId="68363CD1" w14:textId="77777777" w:rsidR="001F36FD" w:rsidRPr="0038767D" w:rsidRDefault="001F36FD" w:rsidP="001F36FD">
      <w:pPr>
        <w:pStyle w:val="Rubrikmellanrum"/>
      </w:pPr>
    </w:p>
    <w:p w14:paraId="662E2B16" w14:textId="2CDD3DE4" w:rsidR="00F173AD" w:rsidRPr="0038767D" w:rsidRDefault="002A7C16" w:rsidP="00F173AD">
      <w:pPr>
        <w:pStyle w:val="ANormal"/>
      </w:pPr>
      <w:r w:rsidRPr="0038767D">
        <w:t>Enligt 18</w:t>
      </w:r>
      <w:r w:rsidR="004A7B95" w:rsidRPr="0038767D">
        <w:t> §</w:t>
      </w:r>
      <w:r w:rsidRPr="0038767D">
        <w:t xml:space="preserve"> 1</w:t>
      </w:r>
      <w:r w:rsidR="004A7B95" w:rsidRPr="0038767D">
        <w:t> punkt</w:t>
      </w:r>
      <w:r w:rsidRPr="0038767D">
        <w:t xml:space="preserve">en i självstyrelselagen har landskapet lagstiftningsbehörighet i fråga om lagtingets organisation och uppgifter samt </w:t>
      </w:r>
      <w:r w:rsidRPr="0038767D">
        <w:lastRenderedPageBreak/>
        <w:t xml:space="preserve">landskapsregeringen och under denna lydande myndigheter och inrättningar. </w:t>
      </w:r>
      <w:r w:rsidR="00F173AD" w:rsidRPr="0038767D">
        <w:t>Enligt 18</w:t>
      </w:r>
      <w:r w:rsidR="004A7B95" w:rsidRPr="0038767D">
        <w:t> §</w:t>
      </w:r>
      <w:r w:rsidR="00F173AD" w:rsidRPr="0038767D">
        <w:t xml:space="preserve"> 4</w:t>
      </w:r>
      <w:r w:rsidR="004A7B95" w:rsidRPr="0038767D">
        <w:t> punkt</w:t>
      </w:r>
      <w:r w:rsidR="00F173AD" w:rsidRPr="0038767D">
        <w:t>en i självstyrelselagen har landskapet lagstiftningsbehörighet i fråga om kommunernas förvaltning. Enligt 18</w:t>
      </w:r>
      <w:r w:rsidR="004A7B95" w:rsidRPr="0038767D">
        <w:t> §</w:t>
      </w:r>
      <w:r w:rsidR="00F173AD" w:rsidRPr="0038767D">
        <w:t xml:space="preserve"> 6</w:t>
      </w:r>
      <w:r w:rsidR="004A7B95" w:rsidRPr="0038767D">
        <w:t> punkt</w:t>
      </w:r>
      <w:r w:rsidR="00F173AD" w:rsidRPr="0038767D">
        <w:t>en i självstyrelselagen har landskapet lagstiftningsbehörighet i fråga om allmän ordning och säkerhet, med de undantag som nämns i 27</w:t>
      </w:r>
      <w:r w:rsidR="004A7B95" w:rsidRPr="0038767D">
        <w:t> §</w:t>
      </w:r>
      <w:r w:rsidR="00F173AD" w:rsidRPr="0038767D">
        <w:t xml:space="preserve"> 27, 34 och 35</w:t>
      </w:r>
      <w:r w:rsidR="004A7B95" w:rsidRPr="0038767D">
        <w:t> punkt</w:t>
      </w:r>
      <w:r w:rsidR="00F173AD" w:rsidRPr="0038767D">
        <w:t>en, samt brand och räddningsväsendet. Enligt 18</w:t>
      </w:r>
      <w:r w:rsidR="004A7B95" w:rsidRPr="0038767D">
        <w:t> §</w:t>
      </w:r>
      <w:r w:rsidR="00F173AD" w:rsidRPr="0038767D">
        <w:t xml:space="preserve"> 7</w:t>
      </w:r>
      <w:r w:rsidR="004A7B95" w:rsidRPr="0038767D">
        <w:t> punkt</w:t>
      </w:r>
      <w:r w:rsidR="00F173AD" w:rsidRPr="0038767D">
        <w:t>en i självstyrelselagen har landskapet lagstiftningsbehörighet i fråga om byggnads- och planväsendet. Enligt 18</w:t>
      </w:r>
      <w:r w:rsidR="004A7B95" w:rsidRPr="0038767D">
        <w:t> §</w:t>
      </w:r>
      <w:r w:rsidR="00F173AD" w:rsidRPr="0038767D">
        <w:t xml:space="preserve"> 10</w:t>
      </w:r>
      <w:r w:rsidR="004A7B95" w:rsidRPr="0038767D">
        <w:t> punkt</w:t>
      </w:r>
      <w:r w:rsidR="00F173AD" w:rsidRPr="0038767D">
        <w:t>en i självstyrelselagen har landskapet lagstiftningsbehörighet i fråga om natur- och miljövård. Enligt 18</w:t>
      </w:r>
      <w:r w:rsidR="004A7B95" w:rsidRPr="0038767D">
        <w:t> §</w:t>
      </w:r>
      <w:r w:rsidR="00F173AD" w:rsidRPr="0038767D">
        <w:t xml:space="preserve"> 22</w:t>
      </w:r>
      <w:r w:rsidR="004A7B95" w:rsidRPr="0038767D">
        <w:t> punkt</w:t>
      </w:r>
      <w:r w:rsidR="00F173AD" w:rsidRPr="0038767D">
        <w:t>en i självstyrelselagen har landskapet lagstiftningsbehörighet i fråga om näringsverksamhet, med beaktande av vad som stadgas i 11</w:t>
      </w:r>
      <w:r w:rsidR="004A7B95" w:rsidRPr="0038767D">
        <w:t> §</w:t>
      </w:r>
      <w:r w:rsidR="00F173AD" w:rsidRPr="0038767D">
        <w:t>, 27</w:t>
      </w:r>
      <w:r w:rsidR="004A7B95" w:rsidRPr="0038767D">
        <w:t> §</w:t>
      </w:r>
      <w:r w:rsidR="00F173AD" w:rsidRPr="0038767D">
        <w:t xml:space="preserve"> 2, 4, 9, 12–15, 17–19, 26, 27, 29–34, 37 och 40</w:t>
      </w:r>
      <w:r w:rsidR="004A7B95" w:rsidRPr="0038767D">
        <w:t> punkt</w:t>
      </w:r>
      <w:r w:rsidR="00F173AD" w:rsidRPr="0038767D">
        <w:t>erna samt 29</w:t>
      </w:r>
      <w:r w:rsidR="004A7B95" w:rsidRPr="0038767D">
        <w:t> §</w:t>
      </w:r>
      <w:r w:rsidR="00F173AD" w:rsidRPr="0038767D">
        <w:t xml:space="preserve"> 1</w:t>
      </w:r>
      <w:r w:rsidR="004A7B95" w:rsidRPr="0038767D">
        <w:t> mom.</w:t>
      </w:r>
      <w:r w:rsidR="00F173AD" w:rsidRPr="0038767D">
        <w:t xml:space="preserve"> 3–5</w:t>
      </w:r>
      <w:r w:rsidR="004A7B95" w:rsidRPr="0038767D">
        <w:t> punkt</w:t>
      </w:r>
      <w:r w:rsidR="00F173AD" w:rsidRPr="0038767D">
        <w:t>erna. Enligt 18</w:t>
      </w:r>
      <w:r w:rsidR="004A7B95" w:rsidRPr="0038767D">
        <w:t> §</w:t>
      </w:r>
      <w:r w:rsidR="00F173AD" w:rsidRPr="0038767D">
        <w:t xml:space="preserve"> 25</w:t>
      </w:r>
      <w:r w:rsidR="004A7B95" w:rsidRPr="0038767D">
        <w:t> punkt</w:t>
      </w:r>
      <w:r w:rsidR="00F173AD" w:rsidRPr="0038767D">
        <w:t>en i självstyrelselagen har landskapet lagstiftningsbehörighet i fråga om beläggande med straff och storleken av straff inom rättsområden som hör till landskapets lagstiftningsbehörighet. Enligt 18</w:t>
      </w:r>
      <w:r w:rsidR="004A7B95" w:rsidRPr="0038767D">
        <w:t> §</w:t>
      </w:r>
      <w:r w:rsidR="00F173AD" w:rsidRPr="0038767D">
        <w:t xml:space="preserve"> 26</w:t>
      </w:r>
      <w:r w:rsidR="004A7B95" w:rsidRPr="0038767D">
        <w:t> punkt</w:t>
      </w:r>
      <w:r w:rsidR="00F173AD" w:rsidRPr="0038767D">
        <w:t>en i självstyrelselagen har landskapet lagstiftningsbehörighet i fråga om utsättande och utdömande av vite samt användning av andra tvångsmedel inom rättsområden som hör till landskapets lagstiftningsbehörighet.</w:t>
      </w:r>
    </w:p>
    <w:p w14:paraId="33E65E1B" w14:textId="10E6DF57" w:rsidR="005A236E" w:rsidRPr="0038767D" w:rsidRDefault="00F173AD" w:rsidP="00F173AD">
      <w:pPr>
        <w:pStyle w:val="ANormal"/>
      </w:pPr>
      <w:r w:rsidRPr="0038767D">
        <w:tab/>
        <w:t xml:space="preserve">Lagförslaget inför </w:t>
      </w:r>
      <w:r w:rsidR="005A236E" w:rsidRPr="0038767D">
        <w:t xml:space="preserve">en </w:t>
      </w:r>
      <w:r w:rsidRPr="0038767D">
        <w:t>förtydligande bestämmelse vilk</w:t>
      </w:r>
      <w:r w:rsidR="005A236E" w:rsidRPr="0038767D">
        <w:t>en</w:t>
      </w:r>
      <w:r w:rsidRPr="0038767D">
        <w:t xml:space="preserve"> reglerar fördelningen av </w:t>
      </w:r>
      <w:r w:rsidR="005A236E" w:rsidRPr="0038767D">
        <w:t xml:space="preserve">förvaltningsuppgifter enligt kemikaliesäkerhetslagen på Åland, vilka föreslås fördelas till </w:t>
      </w:r>
      <w:r w:rsidRPr="0038767D">
        <w:t>landskapsmyndigheter</w:t>
      </w:r>
      <w:r w:rsidR="005A236E" w:rsidRPr="0038767D">
        <w:t>na landskapsregeringen och Ålands polismyndighet.</w:t>
      </w:r>
      <w:r w:rsidRPr="0038767D">
        <w:t xml:space="preserve"> </w:t>
      </w:r>
      <w:r w:rsidR="005A236E" w:rsidRPr="0038767D">
        <w:t>Lagförslaget inför även en ny bestämmelse vilken</w:t>
      </w:r>
      <w:r w:rsidRPr="0038767D">
        <w:t xml:space="preserve"> </w:t>
      </w:r>
      <w:r w:rsidR="005A236E" w:rsidRPr="0038767D">
        <w:t xml:space="preserve">förtydligar att </w:t>
      </w:r>
      <w:r w:rsidRPr="0038767D">
        <w:t xml:space="preserve">skyldigheter </w:t>
      </w:r>
      <w:r w:rsidR="005A236E" w:rsidRPr="0038767D">
        <w:t xml:space="preserve">enligt samma lag </w:t>
      </w:r>
      <w:r w:rsidRPr="0038767D">
        <w:t>för näringsidkare</w:t>
      </w:r>
      <w:r w:rsidR="005A236E" w:rsidRPr="0038767D">
        <w:t>,</w:t>
      </w:r>
      <w:r w:rsidRPr="0038767D">
        <w:t xml:space="preserve"> </w:t>
      </w:r>
      <w:r w:rsidR="005A236E" w:rsidRPr="0038767D">
        <w:t xml:space="preserve">samt andra fysiska och juridiska personer vilka påförs skyldigheter i lagen, gentemot riksmyndigheter på Åland ska fullgöras </w:t>
      </w:r>
      <w:r w:rsidRPr="0038767D">
        <w:t>gentemot landskapsmyndigheterna</w:t>
      </w:r>
      <w:r w:rsidR="005A236E" w:rsidRPr="0038767D">
        <w:t xml:space="preserve"> landskapsregeringen och Ålands polismyndighet. De nya bestämmelserna avgränsas vidare till att enbart avse förvaltning och verksamhet vilken faller inom ramen för landskapets lagstiftningsbehörighet.</w:t>
      </w:r>
    </w:p>
    <w:p w14:paraId="3AD289B6" w14:textId="72110429" w:rsidR="00804295" w:rsidRPr="0038767D" w:rsidRDefault="005A236E" w:rsidP="00F60A3C">
      <w:pPr>
        <w:pStyle w:val="ANormal"/>
      </w:pPr>
      <w:r w:rsidRPr="0038767D">
        <w:tab/>
        <w:t>Landskapsregeringen bedömer därmed att lagförslaget till sin helhet faller inom ramen för landskapets lagstiftningsbehörighet.</w:t>
      </w:r>
    </w:p>
    <w:p w14:paraId="2BA328CD" w14:textId="77777777" w:rsidR="008D7407" w:rsidRPr="0038767D" w:rsidRDefault="008D7407" w:rsidP="00F60A3C">
      <w:pPr>
        <w:pStyle w:val="ANormal"/>
      </w:pPr>
    </w:p>
    <w:p w14:paraId="7150946E" w14:textId="7F17249F" w:rsidR="001274B4" w:rsidRPr="0038767D" w:rsidRDefault="001274B4">
      <w:pPr>
        <w:pStyle w:val="RubrikB"/>
      </w:pPr>
      <w:bookmarkStart w:id="13" w:name="_Toc243557562"/>
      <w:r w:rsidRPr="0038767D">
        <w:t>5. Förslagets verkningar</w:t>
      </w:r>
      <w:bookmarkEnd w:id="13"/>
    </w:p>
    <w:p w14:paraId="472D6FFC" w14:textId="77777777" w:rsidR="00021C99" w:rsidRPr="0038767D" w:rsidRDefault="00021C99" w:rsidP="00021C99">
      <w:pPr>
        <w:pStyle w:val="Rubrikmellanrum"/>
      </w:pPr>
    </w:p>
    <w:p w14:paraId="66979CD4" w14:textId="5A22FC03" w:rsidR="009B44AD" w:rsidRPr="0038767D" w:rsidRDefault="00C00E5C" w:rsidP="00F45DF3">
      <w:pPr>
        <w:pStyle w:val="ANormal"/>
      </w:pPr>
      <w:r w:rsidRPr="0038767D">
        <w:t xml:space="preserve">Lagförslaget förväntas inte leda till några större verkningar, till följd av att föreslagen reglering är förtydligande och </w:t>
      </w:r>
      <w:r w:rsidR="002F5F86" w:rsidRPr="0038767D">
        <w:t>redan bedöms efterföljas</w:t>
      </w:r>
      <w:r w:rsidRPr="0038767D">
        <w:t>.</w:t>
      </w:r>
    </w:p>
    <w:p w14:paraId="70049D70" w14:textId="77777777" w:rsidR="00C73569" w:rsidRPr="0038767D" w:rsidRDefault="00C73569" w:rsidP="00C73569">
      <w:pPr>
        <w:pStyle w:val="ANormal"/>
      </w:pPr>
    </w:p>
    <w:p w14:paraId="5B26FDC6" w14:textId="7A81E2FA" w:rsidR="008F0F31" w:rsidRPr="0038767D" w:rsidRDefault="008F0F31" w:rsidP="008F0F31">
      <w:pPr>
        <w:pStyle w:val="RubrikB"/>
      </w:pPr>
      <w:bookmarkStart w:id="14" w:name="_Toc243557563"/>
      <w:r w:rsidRPr="0038767D">
        <w:t>6. Ärendets beredning</w:t>
      </w:r>
      <w:bookmarkEnd w:id="14"/>
    </w:p>
    <w:p w14:paraId="07ADAEAD" w14:textId="77777777" w:rsidR="00021C99" w:rsidRPr="0038767D" w:rsidRDefault="00021C99" w:rsidP="00021C99">
      <w:pPr>
        <w:pStyle w:val="Rubrikmellanrum"/>
      </w:pPr>
    </w:p>
    <w:p w14:paraId="2CC1351A" w14:textId="0F9E74AB" w:rsidR="00D60027" w:rsidRPr="0038767D" w:rsidRDefault="001F565E" w:rsidP="00D23CE3">
      <w:pPr>
        <w:pStyle w:val="ANormal"/>
      </w:pPr>
      <w:r w:rsidRPr="0038767D">
        <w:t>Lagförslaget</w:t>
      </w:r>
      <w:r w:rsidR="006D70C1" w:rsidRPr="0038767D">
        <w:t xml:space="preserve"> </w:t>
      </w:r>
      <w:r w:rsidRPr="0038767D">
        <w:t xml:space="preserve">har beretts som tjänstemannaberedning vid lagberedningen, i samråd med </w:t>
      </w:r>
      <w:r w:rsidR="00144163" w:rsidRPr="0038767D">
        <w:t>relevanta sakkunniga inom landskapsregeringen</w:t>
      </w:r>
      <w:r w:rsidR="00780E3E" w:rsidRPr="0038767D">
        <w:t>.</w:t>
      </w:r>
    </w:p>
    <w:p w14:paraId="76B1B416" w14:textId="38257029" w:rsidR="000E0851" w:rsidRPr="0038767D" w:rsidRDefault="000E0851" w:rsidP="004A17CE">
      <w:pPr>
        <w:pStyle w:val="ANormal"/>
      </w:pPr>
    </w:p>
    <w:p w14:paraId="167D5A43" w14:textId="4883787A" w:rsidR="00AF3004" w:rsidRPr="0038767D" w:rsidRDefault="00AF3004">
      <w:pPr>
        <w:pStyle w:val="RubrikA"/>
      </w:pPr>
      <w:bookmarkStart w:id="15" w:name="_Toc243557564"/>
      <w:r w:rsidRPr="0038767D">
        <w:t>Detaljmotivering</w:t>
      </w:r>
      <w:bookmarkEnd w:id="15"/>
    </w:p>
    <w:p w14:paraId="61FC6E77" w14:textId="77777777" w:rsidR="00AF3004" w:rsidRPr="0038767D" w:rsidRDefault="00AF3004">
      <w:pPr>
        <w:pStyle w:val="Rubrikmellanrum"/>
      </w:pPr>
    </w:p>
    <w:p w14:paraId="0AFE423B" w14:textId="0802DFEF" w:rsidR="00B4083B" w:rsidRPr="0038767D" w:rsidRDefault="00441EE9" w:rsidP="00F64D9C">
      <w:pPr>
        <w:pStyle w:val="RubrikB"/>
      </w:pPr>
      <w:bookmarkStart w:id="16" w:name="_Toc243557565"/>
      <w:r w:rsidRPr="0038767D">
        <w:t xml:space="preserve">Landskapslag om </w:t>
      </w:r>
      <w:r w:rsidR="00780E3E" w:rsidRPr="0038767D">
        <w:t xml:space="preserve">ändring av </w:t>
      </w:r>
      <w:r w:rsidR="008B126C" w:rsidRPr="0038767D">
        <w:t>landskapslagen om tillämpning i landskapet Åland av riksförfattningar om säkerhet vid hantering av farliga kemikalier och explosiva varor</w:t>
      </w:r>
      <w:bookmarkEnd w:id="16"/>
    </w:p>
    <w:p w14:paraId="30334A47" w14:textId="77777777" w:rsidR="00F64D9C" w:rsidRPr="0038767D" w:rsidRDefault="00F64D9C" w:rsidP="00F64D9C">
      <w:pPr>
        <w:pStyle w:val="Rubrikmellanrum"/>
      </w:pPr>
    </w:p>
    <w:p w14:paraId="0FD3F309" w14:textId="529A1793" w:rsidR="001D2125" w:rsidRPr="0038767D" w:rsidRDefault="008B126C" w:rsidP="0076575C">
      <w:pPr>
        <w:pStyle w:val="ANormal"/>
      </w:pPr>
      <w:r w:rsidRPr="0038767D">
        <w:t>2</w:t>
      </w:r>
      <w:r w:rsidR="004A7B95" w:rsidRPr="0038767D">
        <w:t> §</w:t>
      </w:r>
      <w:r w:rsidR="00780E3E" w:rsidRPr="0038767D">
        <w:t>.</w:t>
      </w:r>
      <w:r w:rsidR="00810404" w:rsidRPr="0038767D">
        <w:t xml:space="preserve"> </w:t>
      </w:r>
      <w:r w:rsidR="00ED24E8" w:rsidRPr="0038767D">
        <w:t>Paragrafen</w:t>
      </w:r>
      <w:r w:rsidR="00810404" w:rsidRPr="0038767D">
        <w:t xml:space="preserve"> </w:t>
      </w:r>
      <w:r w:rsidR="00A93687" w:rsidRPr="0038767D">
        <w:t xml:space="preserve">nya </w:t>
      </w:r>
      <w:r w:rsidR="00810404" w:rsidRPr="0038767D">
        <w:t xml:space="preserve">syfte är att </w:t>
      </w:r>
      <w:r w:rsidR="00C13D23" w:rsidRPr="0038767D">
        <w:t>genom en avvikelse</w:t>
      </w:r>
      <w:r w:rsidR="00A93687" w:rsidRPr="0038767D">
        <w:t>bestämmelse</w:t>
      </w:r>
      <w:r w:rsidR="00C13D23" w:rsidRPr="0038767D">
        <w:t xml:space="preserve"> omfördela de förvaltningsuppgifter vilka kemikaliesäkerhetslagen påför riksmyndigheterna handels- och industriministeriet, säkerhetsteknikcentralen och polisen, inbegripande uppgifter,</w:t>
      </w:r>
      <w:r w:rsidR="00C33159" w:rsidRPr="0038767D">
        <w:t xml:space="preserve"> behörigheter och befogenheter</w:t>
      </w:r>
      <w:r w:rsidR="00C13D23" w:rsidRPr="0038767D">
        <w:t>,</w:t>
      </w:r>
      <w:r w:rsidR="00C33159" w:rsidRPr="0038767D">
        <w:t xml:space="preserve"> </w:t>
      </w:r>
      <w:r w:rsidR="00C13D23" w:rsidRPr="0038767D">
        <w:t>till landskapsregeringen och Ålands polismyndighet</w:t>
      </w:r>
      <w:r w:rsidR="00810404" w:rsidRPr="0038767D">
        <w:t xml:space="preserve">. </w:t>
      </w:r>
      <w:r w:rsidR="00C13D23" w:rsidRPr="0038767D">
        <w:t>Paragrafen innehåller vidare avgränsningar, vilka förtydligar att bestämmelsen endast ska tillämpas på förvaltning vilken grundar sig på landskapets lagstiftningsbehörighet.</w:t>
      </w:r>
      <w:r w:rsidR="00730F9C" w:rsidRPr="0038767D">
        <w:t xml:space="preserve"> </w:t>
      </w:r>
      <w:r w:rsidR="00BF7B8E" w:rsidRPr="0038767D">
        <w:t>Avseende nyttjandet av de äldre benämningarna på riksmyndigheterna, se kapitel 3 om landskapsregerings förslag.</w:t>
      </w:r>
    </w:p>
    <w:p w14:paraId="40BE324F" w14:textId="44E7B016" w:rsidR="00C13D23" w:rsidRPr="0038767D" w:rsidRDefault="00810404" w:rsidP="00C13D23">
      <w:pPr>
        <w:pStyle w:val="ANormal"/>
      </w:pPr>
      <w:r w:rsidRPr="0038767D">
        <w:tab/>
        <w:t xml:space="preserve">I paragrafens </w:t>
      </w:r>
      <w:r w:rsidR="00C13D23" w:rsidRPr="0038767D">
        <w:rPr>
          <w:i/>
          <w:iCs/>
        </w:rPr>
        <w:t>1</w:t>
      </w:r>
      <w:r w:rsidR="004A7B95" w:rsidRPr="0038767D">
        <w:rPr>
          <w:i/>
          <w:iCs/>
        </w:rPr>
        <w:t> mom.</w:t>
      </w:r>
      <w:r w:rsidRPr="0038767D">
        <w:t xml:space="preserve"> bestäms att </w:t>
      </w:r>
      <w:r w:rsidR="00C13D23" w:rsidRPr="0038767D">
        <w:t xml:space="preserve">de förvaltningsuppgifter som enligt kemikaliesäkerhetslagen ankommer på handels- och industriministeriet och </w:t>
      </w:r>
      <w:r w:rsidR="00C13D23" w:rsidRPr="0038767D">
        <w:lastRenderedPageBreak/>
        <w:t>säkerhetsteknikcentralen på Åland ska skötas av landskapsregeringen, till den del förvaltningen grundar sig på landskapets lagstiftningsbehörighet.</w:t>
      </w:r>
    </w:p>
    <w:p w14:paraId="1B01BB9B" w14:textId="3BB0F691" w:rsidR="00C13D23" w:rsidRPr="0038767D" w:rsidRDefault="00C13D23" w:rsidP="00C13D23">
      <w:pPr>
        <w:pStyle w:val="ANormal"/>
      </w:pPr>
      <w:r w:rsidRPr="0038767D">
        <w:tab/>
        <w:t xml:space="preserve">I paragrafens </w:t>
      </w:r>
      <w:r w:rsidRPr="0038767D">
        <w:rPr>
          <w:i/>
          <w:iCs/>
        </w:rPr>
        <w:t>2</w:t>
      </w:r>
      <w:r w:rsidR="004A7B95" w:rsidRPr="0038767D">
        <w:rPr>
          <w:i/>
          <w:iCs/>
        </w:rPr>
        <w:t> mom.</w:t>
      </w:r>
      <w:r w:rsidRPr="0038767D">
        <w:t xml:space="preserve"> bestäms att de förvaltningsuppgifter som enligt samma lag ankommer på polisen på Åland ska skötas av Ålands polismyndighet, till den del förvaltningen grundar sig på landskapets lagstiftningsbehörighet.</w:t>
      </w:r>
    </w:p>
    <w:p w14:paraId="0DD5B728" w14:textId="77777777" w:rsidR="00C00E5C" w:rsidRPr="0038767D" w:rsidRDefault="00C00E5C" w:rsidP="008B126C">
      <w:pPr>
        <w:pStyle w:val="ANormal"/>
      </w:pPr>
    </w:p>
    <w:p w14:paraId="6407B486" w14:textId="3C593233" w:rsidR="00C00E5C" w:rsidRPr="0038767D" w:rsidRDefault="00C00E5C" w:rsidP="008B126C">
      <w:pPr>
        <w:pStyle w:val="ANormal"/>
      </w:pPr>
      <w:r w:rsidRPr="0038767D">
        <w:t>3</w:t>
      </w:r>
      <w:r w:rsidR="004A7B95" w:rsidRPr="0038767D">
        <w:t> §</w:t>
      </w:r>
      <w:r w:rsidRPr="0038767D">
        <w:t>.</w:t>
      </w:r>
      <w:r w:rsidRPr="0038767D">
        <w:rPr>
          <w:i/>
          <w:iCs/>
        </w:rPr>
        <w:t xml:space="preserve"> </w:t>
      </w:r>
      <w:r w:rsidR="00A93687" w:rsidRPr="0038767D">
        <w:t>Paragrafens nya syfte är att</w:t>
      </w:r>
      <w:r w:rsidRPr="0038767D">
        <w:t xml:space="preserve"> </w:t>
      </w:r>
      <w:r w:rsidR="00A93687" w:rsidRPr="0038767D">
        <w:t>genom en avvikelsebestämmelse</w:t>
      </w:r>
      <w:r w:rsidRPr="0038767D">
        <w:t xml:space="preserve"> </w:t>
      </w:r>
      <w:r w:rsidR="00A93687" w:rsidRPr="0038767D">
        <w:t xml:space="preserve">förtydliga att skyldigheter enligt kemikaliesäkerhetslagen, för </w:t>
      </w:r>
      <w:r w:rsidRPr="0038767D">
        <w:t>verksamhetsutövare</w:t>
      </w:r>
      <w:r w:rsidR="00A93687" w:rsidRPr="0038767D">
        <w:t xml:space="preserve">, </w:t>
      </w:r>
      <w:r w:rsidRPr="0038767D">
        <w:t>besiktningsorgan</w:t>
      </w:r>
      <w:r w:rsidR="00A93687" w:rsidRPr="0038767D">
        <w:t xml:space="preserve"> samt andra fysiska och juridiska personer vilka påförs skyldigheter enligt lagen, huvudsakligen </w:t>
      </w:r>
      <w:r w:rsidR="00ED1A9B" w:rsidRPr="0038767D">
        <w:t>åsyftande</w:t>
      </w:r>
      <w:r w:rsidR="00A93687" w:rsidRPr="0038767D">
        <w:t xml:space="preserve"> skyldigheter att ansöka om tillstånd, göra anmälan och att lämna information,</w:t>
      </w:r>
      <w:r w:rsidR="00ED1A9B" w:rsidRPr="0038767D">
        <w:t xml:space="preserve"> vilka enligt lagen ska fullgöras gentemot riksmyndigheter,</w:t>
      </w:r>
      <w:r w:rsidR="00A93687" w:rsidRPr="0038767D">
        <w:t xml:space="preserve"> på Åland ska fullgöras gentemot landskapsregeringen och Ålands polismyndighet. Paragrafen innehåller vidare avgränsningar, vilka förtydligar att bestämmelsen endast ska tillämpas på verksamhet vilken grundar sig på landskapets lagstiftningsbehörighet.</w:t>
      </w:r>
      <w:r w:rsidR="00FA0216" w:rsidRPr="0038767D">
        <w:t xml:space="preserve"> Avseende nyttjandet av de äldre benämningarna på riksmyndigheterna, se kapitel 3 om landskapsregerings förslag.</w:t>
      </w:r>
    </w:p>
    <w:p w14:paraId="58049D34" w14:textId="27CCD164" w:rsidR="00C33159" w:rsidRPr="0038767D" w:rsidRDefault="00C33159" w:rsidP="008B126C">
      <w:pPr>
        <w:pStyle w:val="ANormal"/>
      </w:pPr>
      <w:r w:rsidRPr="0038767D">
        <w:tab/>
        <w:t xml:space="preserve">I paragrafens </w:t>
      </w:r>
      <w:r w:rsidRPr="0038767D">
        <w:rPr>
          <w:i/>
          <w:iCs/>
        </w:rPr>
        <w:t>1</w:t>
      </w:r>
      <w:r w:rsidR="004A7B95" w:rsidRPr="0038767D">
        <w:rPr>
          <w:i/>
          <w:iCs/>
        </w:rPr>
        <w:t> mom.</w:t>
      </w:r>
      <w:r w:rsidRPr="0038767D">
        <w:t xml:space="preserve"> bestäms att</w:t>
      </w:r>
      <w:r w:rsidR="009E12A0" w:rsidRPr="0038767D">
        <w:t xml:space="preserve"> </w:t>
      </w:r>
      <w:r w:rsidR="00A93687" w:rsidRPr="0038767D">
        <w:t>de skyldigheter som enligt kemikaliesäkerhetslagen ska fullgöras gentemot handels- och industriministeriet och säkerhetsteknikcentralen på Åland ska fullgöras gentemot landskapsregeringen, till den del verksamheten grundar sig på landskapets lagstiftningsbehörighet.</w:t>
      </w:r>
    </w:p>
    <w:p w14:paraId="7DD79BF9" w14:textId="7A2844C4" w:rsidR="00C33159" w:rsidRPr="0038767D" w:rsidRDefault="00C33159" w:rsidP="008B126C">
      <w:pPr>
        <w:pStyle w:val="ANormal"/>
      </w:pPr>
      <w:r w:rsidRPr="0038767D">
        <w:tab/>
        <w:t xml:space="preserve">I paragrafens </w:t>
      </w:r>
      <w:r w:rsidRPr="0038767D">
        <w:rPr>
          <w:i/>
          <w:iCs/>
        </w:rPr>
        <w:t>2</w:t>
      </w:r>
      <w:r w:rsidR="004A7B95" w:rsidRPr="0038767D">
        <w:rPr>
          <w:i/>
          <w:iCs/>
        </w:rPr>
        <w:t> mom.</w:t>
      </w:r>
      <w:r w:rsidRPr="0038767D">
        <w:t xml:space="preserve"> </w:t>
      </w:r>
      <w:r w:rsidR="009E12A0" w:rsidRPr="0038767D">
        <w:t>bestäms</w:t>
      </w:r>
      <w:r w:rsidR="00A93687" w:rsidRPr="0038767D">
        <w:t xml:space="preserve"> att</w:t>
      </w:r>
      <w:r w:rsidR="009E12A0" w:rsidRPr="0038767D">
        <w:t xml:space="preserve"> </w:t>
      </w:r>
      <w:r w:rsidR="00A93687" w:rsidRPr="0038767D">
        <w:t>de skyldigheter som enligt samma lag ska fullgöras gentemot polisen på Åland ska fullgöras gentemot Ålands polismyndighet, till den del verksamheten grundar sig på landskapets lagstiftningsbehörighet.</w:t>
      </w:r>
    </w:p>
    <w:p w14:paraId="56E0DA57" w14:textId="77777777" w:rsidR="00780E3E" w:rsidRPr="0038767D" w:rsidRDefault="00780E3E" w:rsidP="0096408E">
      <w:pPr>
        <w:pStyle w:val="ANormal"/>
      </w:pPr>
    </w:p>
    <w:p w14:paraId="5C86585F" w14:textId="21A622F7" w:rsidR="00857BF8" w:rsidRPr="0038767D" w:rsidRDefault="00857BF8" w:rsidP="0096408E">
      <w:pPr>
        <w:pStyle w:val="ANormal"/>
        <w:rPr>
          <w:iCs/>
        </w:rPr>
      </w:pPr>
      <w:r w:rsidRPr="0038767D">
        <w:rPr>
          <w:i/>
        </w:rPr>
        <w:t>Ikraftträdande</w:t>
      </w:r>
      <w:r w:rsidR="004C5D75" w:rsidRPr="0038767D">
        <w:rPr>
          <w:i/>
        </w:rPr>
        <w:t>bestämmelse</w:t>
      </w:r>
      <w:r w:rsidRPr="0038767D">
        <w:rPr>
          <w:iCs/>
        </w:rPr>
        <w:t xml:space="preserve">. </w:t>
      </w:r>
      <w:r w:rsidR="004C5D75" w:rsidRPr="0038767D">
        <w:rPr>
          <w:iCs/>
        </w:rPr>
        <w:t>Lagen föreslås träda i kraft så snart som möjligt. I enlighet med 20</w:t>
      </w:r>
      <w:r w:rsidR="004A7B95" w:rsidRPr="0038767D">
        <w:rPr>
          <w:iCs/>
        </w:rPr>
        <w:t> §</w:t>
      </w:r>
      <w:r w:rsidR="004C5D75" w:rsidRPr="0038767D">
        <w:rPr>
          <w:iCs/>
        </w:rPr>
        <w:t xml:space="preserve"> 2</w:t>
      </w:r>
      <w:r w:rsidR="004A7B95" w:rsidRPr="0038767D">
        <w:rPr>
          <w:iCs/>
        </w:rPr>
        <w:t> mom.</w:t>
      </w:r>
      <w:r w:rsidR="004C5D75" w:rsidRPr="0038767D">
        <w:rPr>
          <w:iCs/>
        </w:rPr>
        <w:t xml:space="preserve"> i självstyrelselagen föreslås datumet för ikraftträdande lämnas öppet för landskapsregeringen att fatta beslut om.</w:t>
      </w:r>
    </w:p>
    <w:p w14:paraId="76C7D76E" w14:textId="77777777" w:rsidR="00857BF8" w:rsidRPr="0038767D" w:rsidRDefault="00857BF8" w:rsidP="0096408E">
      <w:pPr>
        <w:pStyle w:val="ANormal"/>
      </w:pPr>
    </w:p>
    <w:p w14:paraId="27411FCB" w14:textId="46E1FB47" w:rsidR="008A7873" w:rsidRPr="0038767D" w:rsidRDefault="00C00CF7" w:rsidP="008B1822">
      <w:pPr>
        <w:pStyle w:val="RubrikA"/>
      </w:pPr>
      <w:r w:rsidRPr="0038767D">
        <w:br w:type="page"/>
      </w:r>
      <w:bookmarkStart w:id="17" w:name="_Toc243557566"/>
      <w:r w:rsidR="008A7873" w:rsidRPr="0038767D">
        <w:lastRenderedPageBreak/>
        <w:t>Lagtext</w:t>
      </w:r>
      <w:bookmarkEnd w:id="17"/>
    </w:p>
    <w:p w14:paraId="086D6EF7" w14:textId="77777777" w:rsidR="008A7873" w:rsidRPr="0038767D" w:rsidRDefault="008A7873" w:rsidP="008A7873">
      <w:pPr>
        <w:pStyle w:val="Rubrikmellanrum"/>
      </w:pPr>
    </w:p>
    <w:p w14:paraId="6946A064" w14:textId="6ACE9F03" w:rsidR="008A7873" w:rsidRPr="0038767D" w:rsidRDefault="008A7873" w:rsidP="008A7873">
      <w:pPr>
        <w:pStyle w:val="ANormal"/>
      </w:pPr>
      <w:r w:rsidRPr="0038767D">
        <w:t>Landskapsregeringen föreslår att följande lag antas.</w:t>
      </w:r>
    </w:p>
    <w:p w14:paraId="5584120A" w14:textId="77777777" w:rsidR="008A7873" w:rsidRPr="0038767D" w:rsidRDefault="008A7873" w:rsidP="008A7873">
      <w:pPr>
        <w:pStyle w:val="ANormal"/>
      </w:pPr>
    </w:p>
    <w:p w14:paraId="5DED0D2E" w14:textId="54F4C97B" w:rsidR="009B5D18" w:rsidRPr="0038767D" w:rsidRDefault="009B5D18" w:rsidP="009B5D18">
      <w:pPr>
        <w:pStyle w:val="LagHuvRubr"/>
        <w:rPr>
          <w:lang w:val="sv-FI"/>
        </w:rPr>
      </w:pPr>
      <w:bookmarkStart w:id="18" w:name="_Toc243557567"/>
      <w:r w:rsidRPr="0038767D">
        <w:rPr>
          <w:lang w:val="sv-FI"/>
        </w:rPr>
        <w:t>L A N D S K A P S L A G</w:t>
      </w:r>
      <w:r w:rsidRPr="0038767D">
        <w:rPr>
          <w:lang w:val="sv-FI"/>
        </w:rPr>
        <w:br/>
        <w:t xml:space="preserve">om ändring av </w:t>
      </w:r>
      <w:r w:rsidR="00ED6753" w:rsidRPr="0038767D">
        <w:rPr>
          <w:lang w:val="sv-FI"/>
        </w:rPr>
        <w:t>landskapslagen om tillämpning i landskapet Åland av riksförfattningar om säkerhet vid hantering av farliga kemikalier och explosiva varor</w:t>
      </w:r>
      <w:bookmarkEnd w:id="18"/>
    </w:p>
    <w:p w14:paraId="6A1F83C3" w14:textId="77777777" w:rsidR="009B5D18" w:rsidRPr="0038767D" w:rsidRDefault="009B5D18" w:rsidP="009B5D18">
      <w:pPr>
        <w:pStyle w:val="ANormal"/>
        <w:rPr>
          <w:lang w:val="sv-FI"/>
        </w:rPr>
      </w:pPr>
    </w:p>
    <w:p w14:paraId="560EB8D0" w14:textId="3BC43538" w:rsidR="009B5D18" w:rsidRPr="0038767D" w:rsidRDefault="009B5D18" w:rsidP="009B5D18">
      <w:pPr>
        <w:pStyle w:val="ANormal"/>
      </w:pPr>
      <w:r w:rsidRPr="0038767D">
        <w:tab/>
        <w:t xml:space="preserve">I enlighet med lagtingets beslut </w:t>
      </w:r>
      <w:r w:rsidR="00F64D9C" w:rsidRPr="0038767D">
        <w:rPr>
          <w:b/>
          <w:bCs/>
        </w:rPr>
        <w:t>ändras</w:t>
      </w:r>
      <w:r w:rsidR="00F64D9C" w:rsidRPr="0038767D">
        <w:t xml:space="preserve"> 2 </w:t>
      </w:r>
      <w:r w:rsidR="00525D1B" w:rsidRPr="0038767D">
        <w:t xml:space="preserve">och </w:t>
      </w:r>
      <w:r w:rsidR="00F64D9C" w:rsidRPr="0038767D">
        <w:t>3</w:t>
      </w:r>
      <w:r w:rsidR="004A7B95" w:rsidRPr="0038767D">
        <w:t> §</w:t>
      </w:r>
      <w:r w:rsidR="00F64D9C" w:rsidRPr="0038767D">
        <w:t>§</w:t>
      </w:r>
      <w:r w:rsidR="004650DE" w:rsidRPr="0038767D">
        <w:t xml:space="preserve"> </w:t>
      </w:r>
      <w:r w:rsidR="00ED6753" w:rsidRPr="0038767D">
        <w:t>landskapslagen (2007:98) om tillämpning i landskapet Åland av riksförfattningar om säkerhet vid hantering av farliga kemikalier och explosiva varor</w:t>
      </w:r>
      <w:r w:rsidRPr="0038767D">
        <w:t xml:space="preserve"> som följer:</w:t>
      </w:r>
    </w:p>
    <w:p w14:paraId="3DA55402" w14:textId="77777777" w:rsidR="00B4083B" w:rsidRPr="0038767D" w:rsidRDefault="00B4083B" w:rsidP="00031AF0">
      <w:pPr>
        <w:pStyle w:val="ANormal"/>
      </w:pPr>
    </w:p>
    <w:p w14:paraId="72810446" w14:textId="69651FD1" w:rsidR="005C49A9" w:rsidRPr="0038767D" w:rsidRDefault="00BA2BDA" w:rsidP="005C49A9">
      <w:pPr>
        <w:pStyle w:val="LagParagraf"/>
      </w:pPr>
      <w:r w:rsidRPr="0038767D">
        <w:t>2</w:t>
      </w:r>
      <w:r w:rsidR="004A7B95" w:rsidRPr="0038767D">
        <w:t> §</w:t>
      </w:r>
    </w:p>
    <w:p w14:paraId="0142F5FD" w14:textId="38C48FD1" w:rsidR="007B29A9" w:rsidRPr="0038767D" w:rsidRDefault="005C49A9" w:rsidP="00057050">
      <w:pPr>
        <w:pStyle w:val="ANormal"/>
      </w:pPr>
      <w:r w:rsidRPr="0038767D">
        <w:tab/>
      </w:r>
      <w:r w:rsidR="00B4083B" w:rsidRPr="0038767D">
        <w:t>De</w:t>
      </w:r>
      <w:r w:rsidR="00622B37" w:rsidRPr="0038767D">
        <w:t xml:space="preserve"> </w:t>
      </w:r>
      <w:r w:rsidR="00B4083B" w:rsidRPr="0038767D">
        <w:t>förvaltningsuppgifter som</w:t>
      </w:r>
      <w:r w:rsidR="00CC6E2F" w:rsidRPr="0038767D">
        <w:t xml:space="preserve"> </w:t>
      </w:r>
      <w:r w:rsidR="00B4083B" w:rsidRPr="0038767D">
        <w:t xml:space="preserve">enligt </w:t>
      </w:r>
      <w:r w:rsidR="00E5548D" w:rsidRPr="0038767D">
        <w:t>kemikaliesäkerhetslagen</w:t>
      </w:r>
      <w:r w:rsidR="00B4083B" w:rsidRPr="0038767D">
        <w:t xml:space="preserve"> ankommer på </w:t>
      </w:r>
      <w:r w:rsidR="00122F50" w:rsidRPr="0038767D">
        <w:t>handels- och industriministeriet</w:t>
      </w:r>
      <w:r w:rsidR="00776816" w:rsidRPr="0038767D">
        <w:t xml:space="preserve"> och</w:t>
      </w:r>
      <w:r w:rsidR="00122F50" w:rsidRPr="0038767D">
        <w:t xml:space="preserve"> </w:t>
      </w:r>
      <w:r w:rsidR="00E01B5D" w:rsidRPr="0038767D">
        <w:t>s</w:t>
      </w:r>
      <w:r w:rsidR="00122F50" w:rsidRPr="0038767D">
        <w:t>äkerhetsteknikcentralen</w:t>
      </w:r>
      <w:r w:rsidR="00B4083B" w:rsidRPr="0038767D">
        <w:t xml:space="preserve"> ska </w:t>
      </w:r>
      <w:r w:rsidR="00255847" w:rsidRPr="0038767D">
        <w:t>på Åland</w:t>
      </w:r>
      <w:r w:rsidR="00B4083B" w:rsidRPr="0038767D">
        <w:t xml:space="preserve"> skötas av landskapsregeringen</w:t>
      </w:r>
      <w:r w:rsidR="00CC6E2F" w:rsidRPr="0038767D">
        <w:t>, till den del förvaltningen grundar sig på landskapets lagstiftningsbehörighet.</w:t>
      </w:r>
    </w:p>
    <w:p w14:paraId="4450C4F2" w14:textId="00E3A44F" w:rsidR="00774398" w:rsidRPr="0038767D" w:rsidRDefault="007B29A9" w:rsidP="00057050">
      <w:pPr>
        <w:pStyle w:val="ANormal"/>
      </w:pPr>
      <w:r w:rsidRPr="0038767D">
        <w:tab/>
      </w:r>
      <w:r w:rsidR="00CC6E2F" w:rsidRPr="0038767D">
        <w:t xml:space="preserve">De förvaltningsuppgifter som </w:t>
      </w:r>
      <w:r w:rsidR="009C67A6" w:rsidRPr="0038767D">
        <w:t>enligt</w:t>
      </w:r>
      <w:r w:rsidR="00CC6E2F" w:rsidRPr="0038767D">
        <w:t xml:space="preserve"> samma </w:t>
      </w:r>
      <w:r w:rsidR="009C67A6" w:rsidRPr="0038767D">
        <w:t>lag</w:t>
      </w:r>
      <w:r w:rsidR="00CC6E2F" w:rsidRPr="0038767D">
        <w:t xml:space="preserve"> ankommer på polisen ska på Åland skötas av Ålands polismyndighet, till den del förvaltningen grundar sig på landskapets lagstiftningsbehörighet.</w:t>
      </w:r>
    </w:p>
    <w:p w14:paraId="60B92E24" w14:textId="77777777" w:rsidR="004F257A" w:rsidRPr="0038767D" w:rsidRDefault="004F257A" w:rsidP="00057050">
      <w:pPr>
        <w:pStyle w:val="ANormal"/>
      </w:pPr>
    </w:p>
    <w:p w14:paraId="3AB1A2FE" w14:textId="15837CFA" w:rsidR="009E12A0" w:rsidRPr="0038767D" w:rsidRDefault="009E12A0" w:rsidP="009E12A0">
      <w:pPr>
        <w:pStyle w:val="LagParagraf"/>
      </w:pPr>
      <w:r w:rsidRPr="0038767D">
        <w:t>3</w:t>
      </w:r>
      <w:r w:rsidR="004A7B95" w:rsidRPr="0038767D">
        <w:t> §</w:t>
      </w:r>
    </w:p>
    <w:p w14:paraId="0557949C" w14:textId="67CE0FB4" w:rsidR="007B29A9" w:rsidRPr="0038767D" w:rsidRDefault="009E12A0" w:rsidP="0086465A">
      <w:pPr>
        <w:pStyle w:val="ANormal"/>
      </w:pPr>
      <w:r w:rsidRPr="0038767D">
        <w:tab/>
      </w:r>
      <w:r w:rsidR="003B4759" w:rsidRPr="0038767D">
        <w:t>De s</w:t>
      </w:r>
      <w:r w:rsidR="001F2D88" w:rsidRPr="0038767D">
        <w:t>kyldigheter</w:t>
      </w:r>
      <w:r w:rsidR="0018065C" w:rsidRPr="0038767D">
        <w:t xml:space="preserve"> </w:t>
      </w:r>
      <w:r w:rsidR="008A77ED" w:rsidRPr="0038767D">
        <w:t xml:space="preserve">som </w:t>
      </w:r>
      <w:r w:rsidR="0018065C" w:rsidRPr="0038767D">
        <w:t>enligt</w:t>
      </w:r>
      <w:r w:rsidRPr="0038767D">
        <w:t xml:space="preserve"> </w:t>
      </w:r>
      <w:r w:rsidR="00E5548D" w:rsidRPr="0038767D">
        <w:t>kemikaliesäkerhetslagen</w:t>
      </w:r>
      <w:r w:rsidRPr="0038767D">
        <w:t xml:space="preserve"> </w:t>
      </w:r>
      <w:r w:rsidR="008A77ED" w:rsidRPr="0038767D">
        <w:t xml:space="preserve">ska fullgöras </w:t>
      </w:r>
      <w:r w:rsidR="0018065C" w:rsidRPr="0038767D">
        <w:t>gentemot</w:t>
      </w:r>
      <w:r w:rsidRPr="0038767D">
        <w:t xml:space="preserve"> </w:t>
      </w:r>
      <w:r w:rsidR="0016447F" w:rsidRPr="0038767D">
        <w:t xml:space="preserve">handels- och industriministeriet och </w:t>
      </w:r>
      <w:r w:rsidR="00E01B5D" w:rsidRPr="0038767D">
        <w:t>s</w:t>
      </w:r>
      <w:r w:rsidR="00152C85" w:rsidRPr="0038767D">
        <w:t>äkerhetsteknikcentralen</w:t>
      </w:r>
      <w:r w:rsidRPr="0038767D">
        <w:t xml:space="preserve"> ska på Åland fullgöras </w:t>
      </w:r>
      <w:r w:rsidR="0018065C" w:rsidRPr="0038767D">
        <w:t>gentemot l</w:t>
      </w:r>
      <w:r w:rsidRPr="0038767D">
        <w:t>andskapsregeringen</w:t>
      </w:r>
      <w:r w:rsidR="00255847" w:rsidRPr="0038767D">
        <w:t xml:space="preserve">, till den del verksamheten grundar sig på </w:t>
      </w:r>
      <w:r w:rsidR="009C67A6" w:rsidRPr="0038767D">
        <w:t>landskapets</w:t>
      </w:r>
      <w:r w:rsidR="00255847" w:rsidRPr="0038767D">
        <w:t xml:space="preserve"> lagstiftningsbehörighet.</w:t>
      </w:r>
    </w:p>
    <w:p w14:paraId="7276E3C7" w14:textId="0BECCC50" w:rsidR="004F257A" w:rsidRPr="0038767D" w:rsidRDefault="007B29A9" w:rsidP="0086465A">
      <w:pPr>
        <w:pStyle w:val="ANormal"/>
      </w:pPr>
      <w:r w:rsidRPr="0038767D">
        <w:tab/>
      </w:r>
      <w:r w:rsidR="003B4759" w:rsidRPr="0038767D">
        <w:t>De s</w:t>
      </w:r>
      <w:r w:rsidR="0018065C" w:rsidRPr="0038767D">
        <w:t xml:space="preserve">kyldigheter </w:t>
      </w:r>
      <w:r w:rsidR="008A77ED" w:rsidRPr="0038767D">
        <w:t xml:space="preserve">som </w:t>
      </w:r>
      <w:r w:rsidR="0018065C" w:rsidRPr="0038767D">
        <w:t xml:space="preserve">enligt </w:t>
      </w:r>
      <w:r w:rsidR="003B4759" w:rsidRPr="0038767D">
        <w:t>samma lag</w:t>
      </w:r>
      <w:r w:rsidR="009E12A0" w:rsidRPr="0038767D">
        <w:t xml:space="preserve"> </w:t>
      </w:r>
      <w:r w:rsidR="008A77ED" w:rsidRPr="0038767D">
        <w:t xml:space="preserve">ska fullgöras </w:t>
      </w:r>
      <w:r w:rsidR="0018065C" w:rsidRPr="0038767D">
        <w:t>gentemot</w:t>
      </w:r>
      <w:r w:rsidR="009E12A0" w:rsidRPr="0038767D">
        <w:t xml:space="preserve"> polisen ska på Åland fullgöras </w:t>
      </w:r>
      <w:r w:rsidR="0018065C" w:rsidRPr="0038767D">
        <w:t>gentemot</w:t>
      </w:r>
      <w:r w:rsidR="009E12A0" w:rsidRPr="0038767D">
        <w:t xml:space="preserve"> Ålands </w:t>
      </w:r>
      <w:r w:rsidR="00255847" w:rsidRPr="0038767D">
        <w:t xml:space="preserve">polismyndighet, till den del verksamheten grundar sig på </w:t>
      </w:r>
      <w:r w:rsidR="009C67A6" w:rsidRPr="0038767D">
        <w:t>landskapets</w:t>
      </w:r>
      <w:r w:rsidR="00255847" w:rsidRPr="0038767D">
        <w:t xml:space="preserve"> lagstiftningsbehörighet.</w:t>
      </w:r>
    </w:p>
    <w:p w14:paraId="7E0F1B60" w14:textId="77777777" w:rsidR="004F257A" w:rsidRPr="0038767D" w:rsidRDefault="004F257A" w:rsidP="0086465A">
      <w:pPr>
        <w:pStyle w:val="ANormal"/>
      </w:pPr>
    </w:p>
    <w:p w14:paraId="075B0281" w14:textId="77777777" w:rsidR="00634010" w:rsidRPr="0038767D" w:rsidRDefault="00634010">
      <w:pPr>
        <w:pStyle w:val="ANormal"/>
        <w:jc w:val="center"/>
      </w:pPr>
      <w:hyperlink w:anchor="_top" w:tooltip="Klicka för att gå till toppen av dokumentet" w:history="1">
        <w:r w:rsidRPr="0038767D">
          <w:rPr>
            <w:rStyle w:val="Hyperlnk"/>
          </w:rPr>
          <w:t>__________________</w:t>
        </w:r>
      </w:hyperlink>
    </w:p>
    <w:p w14:paraId="353C7DF6" w14:textId="77777777" w:rsidR="009B5D18" w:rsidRPr="0038767D" w:rsidRDefault="009B5D18" w:rsidP="009B5D18">
      <w:pPr>
        <w:pStyle w:val="ANormal"/>
      </w:pPr>
    </w:p>
    <w:p w14:paraId="6CB9206E" w14:textId="77777777" w:rsidR="009B5D18" w:rsidRPr="0038767D" w:rsidRDefault="009B5D18" w:rsidP="009B5D18">
      <w:pPr>
        <w:pStyle w:val="ANormal"/>
      </w:pPr>
      <w:r w:rsidRPr="0038767D">
        <w:tab/>
        <w:t>Denna lag träder i kraft den</w:t>
      </w:r>
    </w:p>
    <w:p w14:paraId="151E028A" w14:textId="77777777" w:rsidR="009B5D18" w:rsidRPr="0038767D" w:rsidRDefault="009B5D18" w:rsidP="009B5D18">
      <w:pPr>
        <w:pStyle w:val="ANormal"/>
      </w:pPr>
    </w:p>
    <w:p w14:paraId="167BB25E" w14:textId="77777777" w:rsidR="00634010" w:rsidRPr="0038767D" w:rsidRDefault="00634010">
      <w:pPr>
        <w:pStyle w:val="ANormal"/>
        <w:jc w:val="center"/>
      </w:pPr>
      <w:hyperlink w:anchor="_top" w:tooltip="Klicka för att gå till toppen av dokumentet" w:history="1">
        <w:r w:rsidRPr="0038767D">
          <w:rPr>
            <w:rStyle w:val="Hyperlnk"/>
          </w:rPr>
          <w:t>__________________</w:t>
        </w:r>
      </w:hyperlink>
    </w:p>
    <w:p w14:paraId="5F7245BD" w14:textId="77777777" w:rsidR="009B5D18" w:rsidRPr="0038767D" w:rsidRDefault="009B5D18">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AF3004" w:rsidRPr="0038767D" w14:paraId="5B738B9B" w14:textId="77777777">
        <w:trPr>
          <w:cantSplit/>
        </w:trPr>
        <w:tc>
          <w:tcPr>
            <w:tcW w:w="7931" w:type="dxa"/>
            <w:gridSpan w:val="2"/>
          </w:tcPr>
          <w:p w14:paraId="712FB922" w14:textId="77777777" w:rsidR="000D23E6" w:rsidRPr="0038767D" w:rsidRDefault="000D23E6">
            <w:pPr>
              <w:pStyle w:val="ANormal"/>
              <w:keepNext/>
            </w:pPr>
          </w:p>
          <w:p w14:paraId="6758F9C9" w14:textId="398072C9" w:rsidR="00AF6DD7" w:rsidRPr="0038767D" w:rsidRDefault="00AF3004">
            <w:pPr>
              <w:pStyle w:val="ANormal"/>
              <w:keepNext/>
            </w:pPr>
            <w:r w:rsidRPr="0038767D">
              <w:t xml:space="preserve">Mariehamn </w:t>
            </w:r>
            <w:r w:rsidR="00AF6DD7">
              <w:t>den 22 oktober 2026</w:t>
            </w:r>
          </w:p>
        </w:tc>
      </w:tr>
      <w:tr w:rsidR="00AF3004" w:rsidRPr="0038767D" w14:paraId="17DFEDAA" w14:textId="77777777">
        <w:tc>
          <w:tcPr>
            <w:tcW w:w="4454" w:type="dxa"/>
            <w:vAlign w:val="bottom"/>
          </w:tcPr>
          <w:p w14:paraId="7ABF8F40" w14:textId="77777777" w:rsidR="00AF3004" w:rsidRPr="0038767D" w:rsidRDefault="00AF3004">
            <w:pPr>
              <w:pStyle w:val="ANormal"/>
              <w:keepNext/>
            </w:pPr>
          </w:p>
          <w:p w14:paraId="21E77134" w14:textId="77777777" w:rsidR="00AF3004" w:rsidRPr="0038767D" w:rsidRDefault="00AF3004">
            <w:pPr>
              <w:pStyle w:val="ANormal"/>
              <w:keepNext/>
            </w:pPr>
          </w:p>
          <w:p w14:paraId="46EEA18C" w14:textId="77777777" w:rsidR="00AF3004" w:rsidRPr="0038767D" w:rsidRDefault="00AF3004">
            <w:pPr>
              <w:pStyle w:val="ANormal"/>
              <w:keepNext/>
            </w:pPr>
            <w:r w:rsidRPr="0038767D">
              <w:t>L a n t r å d</w:t>
            </w:r>
          </w:p>
        </w:tc>
        <w:tc>
          <w:tcPr>
            <w:tcW w:w="3477" w:type="dxa"/>
            <w:vAlign w:val="bottom"/>
          </w:tcPr>
          <w:p w14:paraId="4BB8408A" w14:textId="77777777" w:rsidR="00AF3004" w:rsidRPr="0038767D" w:rsidRDefault="00AF3004">
            <w:pPr>
              <w:pStyle w:val="ANormal"/>
              <w:keepNext/>
            </w:pPr>
          </w:p>
          <w:p w14:paraId="7690CF50" w14:textId="77777777" w:rsidR="00AF3004" w:rsidRPr="0038767D" w:rsidRDefault="00AF3004">
            <w:pPr>
              <w:pStyle w:val="ANormal"/>
              <w:keepNext/>
            </w:pPr>
          </w:p>
          <w:p w14:paraId="2C6E2075" w14:textId="49AE14F9" w:rsidR="00AF3004" w:rsidRPr="0038767D" w:rsidRDefault="00015E0F">
            <w:pPr>
              <w:pStyle w:val="ANormal"/>
              <w:keepNext/>
            </w:pPr>
            <w:r w:rsidRPr="0038767D">
              <w:t>Katrin Sjögren</w:t>
            </w:r>
          </w:p>
        </w:tc>
      </w:tr>
      <w:tr w:rsidR="00AF3004" w:rsidRPr="0038767D" w14:paraId="472317D9" w14:textId="77777777">
        <w:tc>
          <w:tcPr>
            <w:tcW w:w="4454" w:type="dxa"/>
            <w:vAlign w:val="bottom"/>
          </w:tcPr>
          <w:p w14:paraId="04AD5F57" w14:textId="77777777" w:rsidR="00AF3004" w:rsidRPr="0038767D" w:rsidRDefault="00AF3004">
            <w:pPr>
              <w:pStyle w:val="ANormal"/>
              <w:keepNext/>
            </w:pPr>
          </w:p>
          <w:p w14:paraId="0A2F3226" w14:textId="77777777" w:rsidR="00AF3004" w:rsidRPr="0038767D" w:rsidRDefault="00AF3004">
            <w:pPr>
              <w:pStyle w:val="ANormal"/>
              <w:keepNext/>
            </w:pPr>
          </w:p>
          <w:p w14:paraId="4FA38F5B" w14:textId="18683097" w:rsidR="00AF3004" w:rsidRPr="0038767D" w:rsidRDefault="00AF3004">
            <w:pPr>
              <w:pStyle w:val="ANormal"/>
              <w:keepNext/>
            </w:pPr>
            <w:r w:rsidRPr="0038767D">
              <w:t xml:space="preserve">Föredragande </w:t>
            </w:r>
            <w:r w:rsidR="00BC1680" w:rsidRPr="0038767D">
              <w:t>minister</w:t>
            </w:r>
          </w:p>
        </w:tc>
        <w:tc>
          <w:tcPr>
            <w:tcW w:w="3477" w:type="dxa"/>
            <w:vAlign w:val="bottom"/>
          </w:tcPr>
          <w:p w14:paraId="50BF6EB3" w14:textId="77777777" w:rsidR="00AF3004" w:rsidRPr="0038767D" w:rsidRDefault="00AF3004">
            <w:pPr>
              <w:pStyle w:val="ANormal"/>
              <w:keepNext/>
            </w:pPr>
          </w:p>
          <w:p w14:paraId="5B069E4B" w14:textId="77777777" w:rsidR="00AF3004" w:rsidRPr="0038767D" w:rsidRDefault="00AF3004">
            <w:pPr>
              <w:pStyle w:val="ANormal"/>
              <w:keepNext/>
            </w:pPr>
          </w:p>
          <w:p w14:paraId="27F39836" w14:textId="552FC05B" w:rsidR="00AF3004" w:rsidRPr="0038767D" w:rsidRDefault="00015E0F">
            <w:pPr>
              <w:pStyle w:val="ANormal"/>
              <w:keepNext/>
            </w:pPr>
            <w:r w:rsidRPr="0038767D">
              <w:t>Ingrid Zetterman</w:t>
            </w:r>
          </w:p>
        </w:tc>
      </w:tr>
    </w:tbl>
    <w:p w14:paraId="2856BD92" w14:textId="0BB5FF91" w:rsidR="00623C1D" w:rsidRPr="0038767D" w:rsidRDefault="00623C1D">
      <w:pPr>
        <w:pStyle w:val="ANormal"/>
      </w:pPr>
    </w:p>
    <w:p w14:paraId="601A1259" w14:textId="77777777" w:rsidR="00623C1D" w:rsidRPr="0038767D" w:rsidRDefault="00623C1D">
      <w:pPr>
        <w:rPr>
          <w:sz w:val="22"/>
          <w:szCs w:val="20"/>
        </w:rPr>
      </w:pPr>
      <w:r w:rsidRPr="0038767D">
        <w:br w:type="page"/>
      </w:r>
    </w:p>
    <w:p w14:paraId="633ED4C5" w14:textId="77777777" w:rsidR="00623C1D" w:rsidRPr="0038767D" w:rsidRDefault="00623C1D" w:rsidP="00623C1D">
      <w:pPr>
        <w:pStyle w:val="RubrikA"/>
      </w:pPr>
      <w:bookmarkStart w:id="19" w:name="_Toc199253967"/>
      <w:bookmarkStart w:id="20" w:name="_Toc243557568"/>
      <w:r w:rsidRPr="0038767D">
        <w:lastRenderedPageBreak/>
        <w:t>Parallelltexter</w:t>
      </w:r>
      <w:bookmarkEnd w:id="19"/>
      <w:bookmarkEnd w:id="20"/>
    </w:p>
    <w:p w14:paraId="7C756DBE" w14:textId="77777777" w:rsidR="00623C1D" w:rsidRPr="0038767D" w:rsidRDefault="00623C1D" w:rsidP="00623C1D">
      <w:pPr>
        <w:pStyle w:val="Rubrikmellanrum"/>
      </w:pPr>
    </w:p>
    <w:p w14:paraId="258573BE" w14:textId="61D9EC63" w:rsidR="00AF3004" w:rsidRPr="0038767D" w:rsidRDefault="00623C1D" w:rsidP="00623C1D">
      <w:pPr>
        <w:pStyle w:val="ArendeUnderRubrik"/>
      </w:pPr>
      <w:r w:rsidRPr="0038767D">
        <w:t xml:space="preserve">Parallelltexter till landskapsregeringens lagförslag nr </w:t>
      </w:r>
      <w:r w:rsidR="00AF6DD7">
        <w:t>1</w:t>
      </w:r>
      <w:r w:rsidRPr="0038767D">
        <w:t>/202</w:t>
      </w:r>
      <w:r w:rsidR="001061F3">
        <w:t>6</w:t>
      </w:r>
      <w:r w:rsidRPr="0038767D">
        <w:t>-202</w:t>
      </w:r>
      <w:r w:rsidR="001061F3">
        <w:t>7</w:t>
      </w:r>
    </w:p>
    <w:sectPr w:rsidR="00AF3004" w:rsidRPr="0038767D">
      <w:headerReference w:type="even" r:id="rId12"/>
      <w:headerReference w:type="default" r:id="rId13"/>
      <w:footerReference w:type="default" r:id="rId14"/>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F574" w14:textId="77777777" w:rsidR="00547F93" w:rsidRDefault="00547F93">
      <w:r>
        <w:separator/>
      </w:r>
    </w:p>
  </w:endnote>
  <w:endnote w:type="continuationSeparator" w:id="0">
    <w:p w14:paraId="6FB9F234" w14:textId="77777777" w:rsidR="00547F93" w:rsidRDefault="00547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8EE3" w14:textId="77777777" w:rsidR="00AF3004" w:rsidRDefault="00AF3004">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44F9" w14:textId="41A5C76D" w:rsidR="00D4107E" w:rsidRDefault="00D4107E">
    <w:pPr>
      <w:pStyle w:val="Sidfot"/>
    </w:pPr>
    <w:r>
      <w:t>LF</w:t>
    </w:r>
    <w:r w:rsidR="00AF6DD7">
      <w:t>01</w:t>
    </w:r>
    <w:r w:rsidR="0023113E">
      <w:t>202</w:t>
    </w:r>
    <w:r w:rsidR="00A500F7">
      <w:t>6</w:t>
    </w:r>
    <w:r w:rsidR="0023113E">
      <w:t>202</w:t>
    </w:r>
    <w:r w:rsidR="00A500F7">
      <w:t>7</w:t>
    </w:r>
    <w:r>
      <w:t>.docx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2F7B" w14:textId="77777777" w:rsidR="00AF3004" w:rsidRDefault="00AF300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5E8E9" w14:textId="77777777" w:rsidR="00547F93" w:rsidRDefault="00547F93">
      <w:r>
        <w:separator/>
      </w:r>
    </w:p>
  </w:footnote>
  <w:footnote w:type="continuationSeparator" w:id="0">
    <w:p w14:paraId="0F8B02DE" w14:textId="77777777" w:rsidR="00547F93" w:rsidRDefault="00547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2F84" w14:textId="77777777" w:rsidR="00AF3004" w:rsidRDefault="00AF3004">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4</w:t>
    </w:r>
    <w:r>
      <w:rPr>
        <w:rStyle w:val="Sidnummer"/>
      </w:rPr>
      <w:fldChar w:fldCharType="end"/>
    </w:r>
  </w:p>
  <w:p w14:paraId="102FADE7" w14:textId="77777777" w:rsidR="00AF3004" w:rsidRDefault="00AF300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5151" w14:textId="77777777" w:rsidR="00AF3004" w:rsidRDefault="00AF3004">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2" w15:restartNumberingAfterBreak="0">
    <w:nsid w:val="02534B44"/>
    <w:multiLevelType w:val="hybridMultilevel"/>
    <w:tmpl w:val="5D4458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EE7037"/>
    <w:multiLevelType w:val="multilevel"/>
    <w:tmpl w:val="8D5ED77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8B17A2"/>
    <w:multiLevelType w:val="hybridMultilevel"/>
    <w:tmpl w:val="C8223648"/>
    <w:lvl w:ilvl="0" w:tplc="DA464C82">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5" w15:restartNumberingAfterBreak="0">
    <w:nsid w:val="101B115E"/>
    <w:multiLevelType w:val="multilevel"/>
    <w:tmpl w:val="CF7EB0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02162C3"/>
    <w:multiLevelType w:val="hybridMultilevel"/>
    <w:tmpl w:val="DC0A1814"/>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23F1F8F"/>
    <w:multiLevelType w:val="hybridMultilevel"/>
    <w:tmpl w:val="C09EEC32"/>
    <w:lvl w:ilvl="0" w:tplc="DA464C82">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8" w15:restartNumberingAfterBreak="0">
    <w:nsid w:val="12E929E2"/>
    <w:multiLevelType w:val="hybridMultilevel"/>
    <w:tmpl w:val="F26A681A"/>
    <w:lvl w:ilvl="0" w:tplc="DA464C82">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9" w15:restartNumberingAfterBreak="0">
    <w:nsid w:val="188F6CEC"/>
    <w:multiLevelType w:val="hybridMultilevel"/>
    <w:tmpl w:val="50843234"/>
    <w:lvl w:ilvl="0" w:tplc="DA464C82">
      <w:start w:val="1"/>
      <w:numFmt w:val="lowerLetter"/>
      <w:lvlText w:val="%1)"/>
      <w:lvlJc w:val="left"/>
      <w:pPr>
        <w:ind w:left="720" w:hanging="360"/>
      </w:pPr>
      <w:rPr>
        <w:rFonts w:hint="default"/>
      </w:rPr>
    </w:lvl>
    <w:lvl w:ilvl="1" w:tplc="6B9E21B8">
      <w:start w:val="9"/>
      <w:numFmt w:val="bullet"/>
      <w:lvlText w:val="-"/>
      <w:lvlJc w:val="left"/>
      <w:pPr>
        <w:ind w:left="1440" w:hanging="360"/>
      </w:pPr>
      <w:rPr>
        <w:rFonts w:ascii="Times New Roman" w:eastAsia="Times New Roman" w:hAnsi="Times New Roman" w:cs="Times New Roman" w:hint="default"/>
      </w:rPr>
    </w:lvl>
    <w:lvl w:ilvl="2" w:tplc="7F08E90C">
      <w:start w:val="1"/>
      <w:numFmt w:val="lowerRoman"/>
      <w:lvlText w:val="%3)"/>
      <w:lvlJc w:val="left"/>
      <w:pPr>
        <w:ind w:left="1080" w:hanging="360"/>
      </w:pPr>
      <w:rPr>
        <w:rFonts w:hint="default"/>
      </w:rPr>
    </w:lvl>
    <w:lvl w:ilvl="3" w:tplc="3EFE0494">
      <w:start w:val="1"/>
      <w:numFmt w:val="decimal"/>
      <w:lvlText w:val="%4."/>
      <w:lvlJc w:val="left"/>
      <w:pPr>
        <w:ind w:left="2880" w:hanging="360"/>
      </w:pPr>
      <w:rPr>
        <w:rFonts w:hint="default"/>
      </w:r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0" w15:restartNumberingAfterBreak="0">
    <w:nsid w:val="19062F33"/>
    <w:multiLevelType w:val="hybridMultilevel"/>
    <w:tmpl w:val="FAEE3050"/>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1" w15:restartNumberingAfterBreak="0">
    <w:nsid w:val="19714BD0"/>
    <w:multiLevelType w:val="hybridMultilevel"/>
    <w:tmpl w:val="9A0C27B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A847A4A"/>
    <w:multiLevelType w:val="hybridMultilevel"/>
    <w:tmpl w:val="B2A272B8"/>
    <w:lvl w:ilvl="0" w:tplc="946EBCC0">
      <w:start w:val="1"/>
      <w:numFmt w:val="lowerLetter"/>
      <w:lvlText w:val="%1)"/>
      <w:lvlJc w:val="left"/>
      <w:pPr>
        <w:ind w:left="640" w:hanging="360"/>
      </w:pPr>
      <w:rPr>
        <w:rFonts w:hint="default"/>
      </w:rPr>
    </w:lvl>
    <w:lvl w:ilvl="1" w:tplc="081D0019" w:tentative="1">
      <w:start w:val="1"/>
      <w:numFmt w:val="lowerLetter"/>
      <w:lvlText w:val="%2."/>
      <w:lvlJc w:val="left"/>
      <w:pPr>
        <w:ind w:left="1360" w:hanging="360"/>
      </w:pPr>
    </w:lvl>
    <w:lvl w:ilvl="2" w:tplc="081D001B" w:tentative="1">
      <w:start w:val="1"/>
      <w:numFmt w:val="lowerRoman"/>
      <w:lvlText w:val="%3."/>
      <w:lvlJc w:val="right"/>
      <w:pPr>
        <w:ind w:left="2080" w:hanging="180"/>
      </w:pPr>
    </w:lvl>
    <w:lvl w:ilvl="3" w:tplc="081D000F" w:tentative="1">
      <w:start w:val="1"/>
      <w:numFmt w:val="decimal"/>
      <w:lvlText w:val="%4."/>
      <w:lvlJc w:val="left"/>
      <w:pPr>
        <w:ind w:left="2800" w:hanging="360"/>
      </w:pPr>
    </w:lvl>
    <w:lvl w:ilvl="4" w:tplc="081D0019" w:tentative="1">
      <w:start w:val="1"/>
      <w:numFmt w:val="lowerLetter"/>
      <w:lvlText w:val="%5."/>
      <w:lvlJc w:val="left"/>
      <w:pPr>
        <w:ind w:left="3520" w:hanging="360"/>
      </w:pPr>
    </w:lvl>
    <w:lvl w:ilvl="5" w:tplc="081D001B" w:tentative="1">
      <w:start w:val="1"/>
      <w:numFmt w:val="lowerRoman"/>
      <w:lvlText w:val="%6."/>
      <w:lvlJc w:val="right"/>
      <w:pPr>
        <w:ind w:left="4240" w:hanging="180"/>
      </w:pPr>
    </w:lvl>
    <w:lvl w:ilvl="6" w:tplc="081D000F" w:tentative="1">
      <w:start w:val="1"/>
      <w:numFmt w:val="decimal"/>
      <w:lvlText w:val="%7."/>
      <w:lvlJc w:val="left"/>
      <w:pPr>
        <w:ind w:left="4960" w:hanging="360"/>
      </w:pPr>
    </w:lvl>
    <w:lvl w:ilvl="7" w:tplc="081D0019" w:tentative="1">
      <w:start w:val="1"/>
      <w:numFmt w:val="lowerLetter"/>
      <w:lvlText w:val="%8."/>
      <w:lvlJc w:val="left"/>
      <w:pPr>
        <w:ind w:left="5680" w:hanging="360"/>
      </w:pPr>
    </w:lvl>
    <w:lvl w:ilvl="8" w:tplc="081D001B" w:tentative="1">
      <w:start w:val="1"/>
      <w:numFmt w:val="lowerRoman"/>
      <w:lvlText w:val="%9."/>
      <w:lvlJc w:val="right"/>
      <w:pPr>
        <w:ind w:left="6400" w:hanging="180"/>
      </w:pPr>
    </w:lvl>
  </w:abstractNum>
  <w:abstractNum w:abstractNumId="13" w15:restartNumberingAfterBreak="0">
    <w:nsid w:val="1B2A4267"/>
    <w:multiLevelType w:val="hybridMultilevel"/>
    <w:tmpl w:val="8E806EA8"/>
    <w:lvl w:ilvl="0" w:tplc="B1C2EE9A">
      <w:start w:val="1"/>
      <w:numFmt w:val="lowerLetter"/>
      <w:lvlText w:val="%1)"/>
      <w:lvlJc w:val="left"/>
      <w:pPr>
        <w:ind w:left="680" w:hanging="400"/>
      </w:pPr>
      <w:rPr>
        <w:rFonts w:hint="default"/>
      </w:rPr>
    </w:lvl>
    <w:lvl w:ilvl="1" w:tplc="081D0019" w:tentative="1">
      <w:start w:val="1"/>
      <w:numFmt w:val="lowerLetter"/>
      <w:lvlText w:val="%2."/>
      <w:lvlJc w:val="left"/>
      <w:pPr>
        <w:ind w:left="1360" w:hanging="360"/>
      </w:pPr>
    </w:lvl>
    <w:lvl w:ilvl="2" w:tplc="081D001B" w:tentative="1">
      <w:start w:val="1"/>
      <w:numFmt w:val="lowerRoman"/>
      <w:lvlText w:val="%3."/>
      <w:lvlJc w:val="right"/>
      <w:pPr>
        <w:ind w:left="2080" w:hanging="180"/>
      </w:pPr>
    </w:lvl>
    <w:lvl w:ilvl="3" w:tplc="081D000F" w:tentative="1">
      <w:start w:val="1"/>
      <w:numFmt w:val="decimal"/>
      <w:lvlText w:val="%4."/>
      <w:lvlJc w:val="left"/>
      <w:pPr>
        <w:ind w:left="2800" w:hanging="360"/>
      </w:pPr>
    </w:lvl>
    <w:lvl w:ilvl="4" w:tplc="081D0019" w:tentative="1">
      <w:start w:val="1"/>
      <w:numFmt w:val="lowerLetter"/>
      <w:lvlText w:val="%5."/>
      <w:lvlJc w:val="left"/>
      <w:pPr>
        <w:ind w:left="3520" w:hanging="360"/>
      </w:pPr>
    </w:lvl>
    <w:lvl w:ilvl="5" w:tplc="081D001B" w:tentative="1">
      <w:start w:val="1"/>
      <w:numFmt w:val="lowerRoman"/>
      <w:lvlText w:val="%6."/>
      <w:lvlJc w:val="right"/>
      <w:pPr>
        <w:ind w:left="4240" w:hanging="180"/>
      </w:pPr>
    </w:lvl>
    <w:lvl w:ilvl="6" w:tplc="081D000F" w:tentative="1">
      <w:start w:val="1"/>
      <w:numFmt w:val="decimal"/>
      <w:lvlText w:val="%7."/>
      <w:lvlJc w:val="left"/>
      <w:pPr>
        <w:ind w:left="4960" w:hanging="360"/>
      </w:pPr>
    </w:lvl>
    <w:lvl w:ilvl="7" w:tplc="081D0019" w:tentative="1">
      <w:start w:val="1"/>
      <w:numFmt w:val="lowerLetter"/>
      <w:lvlText w:val="%8."/>
      <w:lvlJc w:val="left"/>
      <w:pPr>
        <w:ind w:left="5680" w:hanging="360"/>
      </w:pPr>
    </w:lvl>
    <w:lvl w:ilvl="8" w:tplc="081D001B" w:tentative="1">
      <w:start w:val="1"/>
      <w:numFmt w:val="lowerRoman"/>
      <w:lvlText w:val="%9."/>
      <w:lvlJc w:val="right"/>
      <w:pPr>
        <w:ind w:left="6400" w:hanging="180"/>
      </w:pPr>
    </w:lvl>
  </w:abstractNum>
  <w:abstractNum w:abstractNumId="14" w15:restartNumberingAfterBreak="0">
    <w:nsid w:val="24BB5AF9"/>
    <w:multiLevelType w:val="multilevel"/>
    <w:tmpl w:val="DA3012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B214D5E"/>
    <w:multiLevelType w:val="hybridMultilevel"/>
    <w:tmpl w:val="29006AEC"/>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6" w15:restartNumberingAfterBreak="0">
    <w:nsid w:val="329366A2"/>
    <w:multiLevelType w:val="hybridMultilevel"/>
    <w:tmpl w:val="9A0C27BC"/>
    <w:lvl w:ilvl="0" w:tplc="DA464C82">
      <w:start w:val="1"/>
      <w:numFmt w:val="lowerLetter"/>
      <w:lvlText w:val="%1)"/>
      <w:lvlJc w:val="left"/>
      <w:pPr>
        <w:ind w:left="1080" w:hanging="360"/>
      </w:pPr>
      <w:rPr>
        <w:rFonts w:hint="default"/>
      </w:rPr>
    </w:lvl>
    <w:lvl w:ilvl="1" w:tplc="081D0019" w:tentative="1">
      <w:start w:val="1"/>
      <w:numFmt w:val="lowerLetter"/>
      <w:lvlText w:val="%2."/>
      <w:lvlJc w:val="left"/>
      <w:pPr>
        <w:ind w:left="1800" w:hanging="360"/>
      </w:pPr>
    </w:lvl>
    <w:lvl w:ilvl="2" w:tplc="081D001B" w:tentative="1">
      <w:start w:val="1"/>
      <w:numFmt w:val="lowerRoman"/>
      <w:lvlText w:val="%3."/>
      <w:lvlJc w:val="right"/>
      <w:pPr>
        <w:ind w:left="2520" w:hanging="180"/>
      </w:pPr>
    </w:lvl>
    <w:lvl w:ilvl="3" w:tplc="081D000F" w:tentative="1">
      <w:start w:val="1"/>
      <w:numFmt w:val="decimal"/>
      <w:lvlText w:val="%4."/>
      <w:lvlJc w:val="left"/>
      <w:pPr>
        <w:ind w:left="3240" w:hanging="360"/>
      </w:pPr>
    </w:lvl>
    <w:lvl w:ilvl="4" w:tplc="081D0019" w:tentative="1">
      <w:start w:val="1"/>
      <w:numFmt w:val="lowerLetter"/>
      <w:lvlText w:val="%5."/>
      <w:lvlJc w:val="left"/>
      <w:pPr>
        <w:ind w:left="3960" w:hanging="360"/>
      </w:pPr>
    </w:lvl>
    <w:lvl w:ilvl="5" w:tplc="081D001B" w:tentative="1">
      <w:start w:val="1"/>
      <w:numFmt w:val="lowerRoman"/>
      <w:lvlText w:val="%6."/>
      <w:lvlJc w:val="right"/>
      <w:pPr>
        <w:ind w:left="4680" w:hanging="180"/>
      </w:pPr>
    </w:lvl>
    <w:lvl w:ilvl="6" w:tplc="081D000F" w:tentative="1">
      <w:start w:val="1"/>
      <w:numFmt w:val="decimal"/>
      <w:lvlText w:val="%7."/>
      <w:lvlJc w:val="left"/>
      <w:pPr>
        <w:ind w:left="5400" w:hanging="360"/>
      </w:pPr>
    </w:lvl>
    <w:lvl w:ilvl="7" w:tplc="081D0019" w:tentative="1">
      <w:start w:val="1"/>
      <w:numFmt w:val="lowerLetter"/>
      <w:lvlText w:val="%8."/>
      <w:lvlJc w:val="left"/>
      <w:pPr>
        <w:ind w:left="6120" w:hanging="360"/>
      </w:pPr>
    </w:lvl>
    <w:lvl w:ilvl="8" w:tplc="081D001B" w:tentative="1">
      <w:start w:val="1"/>
      <w:numFmt w:val="lowerRoman"/>
      <w:lvlText w:val="%9."/>
      <w:lvlJc w:val="right"/>
      <w:pPr>
        <w:ind w:left="6840" w:hanging="180"/>
      </w:pPr>
    </w:lvl>
  </w:abstractNum>
  <w:abstractNum w:abstractNumId="17" w15:restartNumberingAfterBreak="0">
    <w:nsid w:val="35C87E73"/>
    <w:multiLevelType w:val="hybridMultilevel"/>
    <w:tmpl w:val="F3D4B676"/>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6A062AF"/>
    <w:multiLevelType w:val="hybridMultilevel"/>
    <w:tmpl w:val="80E0AB7C"/>
    <w:lvl w:ilvl="0" w:tplc="266C78CA">
      <w:start w:val="2"/>
      <w:numFmt w:val="bullet"/>
      <w:lvlText w:val="-"/>
      <w:lvlJc w:val="left"/>
      <w:pPr>
        <w:ind w:left="645" w:hanging="360"/>
      </w:pPr>
      <w:rPr>
        <w:rFonts w:ascii="Times New Roman" w:eastAsia="Times New Roman" w:hAnsi="Times New Roman" w:cs="Times New Roman" w:hint="default"/>
      </w:rPr>
    </w:lvl>
    <w:lvl w:ilvl="1" w:tplc="081D0003" w:tentative="1">
      <w:start w:val="1"/>
      <w:numFmt w:val="bullet"/>
      <w:lvlText w:val="o"/>
      <w:lvlJc w:val="left"/>
      <w:pPr>
        <w:ind w:left="1365" w:hanging="360"/>
      </w:pPr>
      <w:rPr>
        <w:rFonts w:ascii="Courier New" w:hAnsi="Courier New" w:cs="Courier New" w:hint="default"/>
      </w:rPr>
    </w:lvl>
    <w:lvl w:ilvl="2" w:tplc="081D0005" w:tentative="1">
      <w:start w:val="1"/>
      <w:numFmt w:val="bullet"/>
      <w:lvlText w:val=""/>
      <w:lvlJc w:val="left"/>
      <w:pPr>
        <w:ind w:left="2085" w:hanging="360"/>
      </w:pPr>
      <w:rPr>
        <w:rFonts w:ascii="Wingdings" w:hAnsi="Wingdings" w:hint="default"/>
      </w:rPr>
    </w:lvl>
    <w:lvl w:ilvl="3" w:tplc="081D0001" w:tentative="1">
      <w:start w:val="1"/>
      <w:numFmt w:val="bullet"/>
      <w:lvlText w:val=""/>
      <w:lvlJc w:val="left"/>
      <w:pPr>
        <w:ind w:left="2805" w:hanging="360"/>
      </w:pPr>
      <w:rPr>
        <w:rFonts w:ascii="Symbol" w:hAnsi="Symbol" w:hint="default"/>
      </w:rPr>
    </w:lvl>
    <w:lvl w:ilvl="4" w:tplc="081D0003" w:tentative="1">
      <w:start w:val="1"/>
      <w:numFmt w:val="bullet"/>
      <w:lvlText w:val="o"/>
      <w:lvlJc w:val="left"/>
      <w:pPr>
        <w:ind w:left="3525" w:hanging="360"/>
      </w:pPr>
      <w:rPr>
        <w:rFonts w:ascii="Courier New" w:hAnsi="Courier New" w:cs="Courier New" w:hint="default"/>
      </w:rPr>
    </w:lvl>
    <w:lvl w:ilvl="5" w:tplc="081D0005" w:tentative="1">
      <w:start w:val="1"/>
      <w:numFmt w:val="bullet"/>
      <w:lvlText w:val=""/>
      <w:lvlJc w:val="left"/>
      <w:pPr>
        <w:ind w:left="4245" w:hanging="360"/>
      </w:pPr>
      <w:rPr>
        <w:rFonts w:ascii="Wingdings" w:hAnsi="Wingdings" w:hint="default"/>
      </w:rPr>
    </w:lvl>
    <w:lvl w:ilvl="6" w:tplc="081D0001" w:tentative="1">
      <w:start w:val="1"/>
      <w:numFmt w:val="bullet"/>
      <w:lvlText w:val=""/>
      <w:lvlJc w:val="left"/>
      <w:pPr>
        <w:ind w:left="4965" w:hanging="360"/>
      </w:pPr>
      <w:rPr>
        <w:rFonts w:ascii="Symbol" w:hAnsi="Symbol" w:hint="default"/>
      </w:rPr>
    </w:lvl>
    <w:lvl w:ilvl="7" w:tplc="081D0003" w:tentative="1">
      <w:start w:val="1"/>
      <w:numFmt w:val="bullet"/>
      <w:lvlText w:val="o"/>
      <w:lvlJc w:val="left"/>
      <w:pPr>
        <w:ind w:left="5685" w:hanging="360"/>
      </w:pPr>
      <w:rPr>
        <w:rFonts w:ascii="Courier New" w:hAnsi="Courier New" w:cs="Courier New" w:hint="default"/>
      </w:rPr>
    </w:lvl>
    <w:lvl w:ilvl="8" w:tplc="081D0005" w:tentative="1">
      <w:start w:val="1"/>
      <w:numFmt w:val="bullet"/>
      <w:lvlText w:val=""/>
      <w:lvlJc w:val="left"/>
      <w:pPr>
        <w:ind w:left="6405" w:hanging="360"/>
      </w:pPr>
      <w:rPr>
        <w:rFonts w:ascii="Wingdings" w:hAnsi="Wingdings" w:hint="default"/>
      </w:rPr>
    </w:lvl>
  </w:abstractNum>
  <w:abstractNum w:abstractNumId="19" w15:restartNumberingAfterBreak="0">
    <w:nsid w:val="373401FB"/>
    <w:multiLevelType w:val="hybridMultilevel"/>
    <w:tmpl w:val="35F09F1C"/>
    <w:lvl w:ilvl="0" w:tplc="081D001B">
      <w:start w:val="1"/>
      <w:numFmt w:val="lowerRoman"/>
      <w:lvlText w:val="%1."/>
      <w:lvlJc w:val="right"/>
      <w:pPr>
        <w:ind w:left="2520" w:hanging="360"/>
      </w:pPr>
    </w:lvl>
    <w:lvl w:ilvl="1" w:tplc="081D0019">
      <w:start w:val="1"/>
      <w:numFmt w:val="lowerLetter"/>
      <w:lvlText w:val="%2."/>
      <w:lvlJc w:val="left"/>
      <w:pPr>
        <w:ind w:left="3240" w:hanging="360"/>
      </w:pPr>
    </w:lvl>
    <w:lvl w:ilvl="2" w:tplc="081D001B">
      <w:start w:val="1"/>
      <w:numFmt w:val="lowerRoman"/>
      <w:lvlText w:val="%3."/>
      <w:lvlJc w:val="right"/>
      <w:pPr>
        <w:ind w:left="3960" w:hanging="180"/>
      </w:pPr>
    </w:lvl>
    <w:lvl w:ilvl="3" w:tplc="081D000F" w:tentative="1">
      <w:start w:val="1"/>
      <w:numFmt w:val="decimal"/>
      <w:lvlText w:val="%4."/>
      <w:lvlJc w:val="left"/>
      <w:pPr>
        <w:ind w:left="4680" w:hanging="360"/>
      </w:pPr>
    </w:lvl>
    <w:lvl w:ilvl="4" w:tplc="081D0019" w:tentative="1">
      <w:start w:val="1"/>
      <w:numFmt w:val="lowerLetter"/>
      <w:lvlText w:val="%5."/>
      <w:lvlJc w:val="left"/>
      <w:pPr>
        <w:ind w:left="5400" w:hanging="360"/>
      </w:pPr>
    </w:lvl>
    <w:lvl w:ilvl="5" w:tplc="081D001B" w:tentative="1">
      <w:start w:val="1"/>
      <w:numFmt w:val="lowerRoman"/>
      <w:lvlText w:val="%6."/>
      <w:lvlJc w:val="right"/>
      <w:pPr>
        <w:ind w:left="6120" w:hanging="180"/>
      </w:pPr>
    </w:lvl>
    <w:lvl w:ilvl="6" w:tplc="081D000F" w:tentative="1">
      <w:start w:val="1"/>
      <w:numFmt w:val="decimal"/>
      <w:lvlText w:val="%7."/>
      <w:lvlJc w:val="left"/>
      <w:pPr>
        <w:ind w:left="6840" w:hanging="360"/>
      </w:pPr>
    </w:lvl>
    <w:lvl w:ilvl="7" w:tplc="081D0019" w:tentative="1">
      <w:start w:val="1"/>
      <w:numFmt w:val="lowerLetter"/>
      <w:lvlText w:val="%8."/>
      <w:lvlJc w:val="left"/>
      <w:pPr>
        <w:ind w:left="7560" w:hanging="360"/>
      </w:pPr>
    </w:lvl>
    <w:lvl w:ilvl="8" w:tplc="081D001B" w:tentative="1">
      <w:start w:val="1"/>
      <w:numFmt w:val="lowerRoman"/>
      <w:lvlText w:val="%9."/>
      <w:lvlJc w:val="right"/>
      <w:pPr>
        <w:ind w:left="8280" w:hanging="180"/>
      </w:pPr>
    </w:lvl>
  </w:abstractNum>
  <w:abstractNum w:abstractNumId="20" w15:restartNumberingAfterBreak="0">
    <w:nsid w:val="37F74E72"/>
    <w:multiLevelType w:val="hybridMultilevel"/>
    <w:tmpl w:val="787CBF2A"/>
    <w:lvl w:ilvl="0" w:tplc="987E7DAC">
      <w:start w:val="1"/>
      <w:numFmt w:val="lowerLetter"/>
      <w:lvlText w:val="%1)"/>
      <w:lvlJc w:val="left"/>
      <w:pPr>
        <w:ind w:left="64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1" w15:restartNumberingAfterBreak="0">
    <w:nsid w:val="38FD08C0"/>
    <w:multiLevelType w:val="multilevel"/>
    <w:tmpl w:val="DA3012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F567F37"/>
    <w:multiLevelType w:val="hybridMultilevel"/>
    <w:tmpl w:val="71F40D06"/>
    <w:lvl w:ilvl="0" w:tplc="081D000F">
      <w:start w:val="1"/>
      <w:numFmt w:val="decimal"/>
      <w:lvlText w:val="%1."/>
      <w:lvlJc w:val="left"/>
      <w:pPr>
        <w:ind w:left="720" w:hanging="360"/>
      </w:pPr>
    </w:lvl>
    <w:lvl w:ilvl="1" w:tplc="081D0019">
      <w:start w:val="1"/>
      <w:numFmt w:val="lowerLetter"/>
      <w:lvlText w:val="%2."/>
      <w:lvlJc w:val="left"/>
      <w:pPr>
        <w:ind w:left="1440" w:hanging="360"/>
      </w:pPr>
    </w:lvl>
    <w:lvl w:ilvl="2" w:tplc="081D001B">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3" w15:restartNumberingAfterBreak="0">
    <w:nsid w:val="3F9F6AFC"/>
    <w:multiLevelType w:val="hybridMultilevel"/>
    <w:tmpl w:val="E274F638"/>
    <w:lvl w:ilvl="0" w:tplc="081D0017">
      <w:start w:val="1"/>
      <w:numFmt w:val="lowerLetter"/>
      <w:lvlText w:val="%1)"/>
      <w:lvlJc w:val="left"/>
      <w:pPr>
        <w:ind w:left="720" w:hanging="360"/>
      </w:p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4" w15:restartNumberingAfterBreak="0">
    <w:nsid w:val="459954AD"/>
    <w:multiLevelType w:val="hybridMultilevel"/>
    <w:tmpl w:val="DC0A1814"/>
    <w:lvl w:ilvl="0" w:tplc="DA464C82">
      <w:start w:val="1"/>
      <w:numFmt w:val="lowerLetter"/>
      <w:lvlText w:val="%1)"/>
      <w:lvlJc w:val="left"/>
      <w:pPr>
        <w:ind w:left="1080" w:hanging="360"/>
      </w:pPr>
      <w:rPr>
        <w:rFonts w:hint="default"/>
      </w:rPr>
    </w:lvl>
    <w:lvl w:ilvl="1" w:tplc="081D0019">
      <w:start w:val="1"/>
      <w:numFmt w:val="lowerLetter"/>
      <w:lvlText w:val="%2."/>
      <w:lvlJc w:val="left"/>
      <w:pPr>
        <w:ind w:left="1800" w:hanging="360"/>
      </w:pPr>
    </w:lvl>
    <w:lvl w:ilvl="2" w:tplc="081D001B" w:tentative="1">
      <w:start w:val="1"/>
      <w:numFmt w:val="lowerRoman"/>
      <w:lvlText w:val="%3."/>
      <w:lvlJc w:val="right"/>
      <w:pPr>
        <w:ind w:left="2520" w:hanging="180"/>
      </w:pPr>
    </w:lvl>
    <w:lvl w:ilvl="3" w:tplc="081D000F" w:tentative="1">
      <w:start w:val="1"/>
      <w:numFmt w:val="decimal"/>
      <w:lvlText w:val="%4."/>
      <w:lvlJc w:val="left"/>
      <w:pPr>
        <w:ind w:left="3240" w:hanging="360"/>
      </w:pPr>
    </w:lvl>
    <w:lvl w:ilvl="4" w:tplc="081D0019" w:tentative="1">
      <w:start w:val="1"/>
      <w:numFmt w:val="lowerLetter"/>
      <w:lvlText w:val="%5."/>
      <w:lvlJc w:val="left"/>
      <w:pPr>
        <w:ind w:left="3960" w:hanging="360"/>
      </w:pPr>
    </w:lvl>
    <w:lvl w:ilvl="5" w:tplc="081D001B" w:tentative="1">
      <w:start w:val="1"/>
      <w:numFmt w:val="lowerRoman"/>
      <w:lvlText w:val="%6."/>
      <w:lvlJc w:val="right"/>
      <w:pPr>
        <w:ind w:left="4680" w:hanging="180"/>
      </w:pPr>
    </w:lvl>
    <w:lvl w:ilvl="6" w:tplc="081D000F" w:tentative="1">
      <w:start w:val="1"/>
      <w:numFmt w:val="decimal"/>
      <w:lvlText w:val="%7."/>
      <w:lvlJc w:val="left"/>
      <w:pPr>
        <w:ind w:left="5400" w:hanging="360"/>
      </w:pPr>
    </w:lvl>
    <w:lvl w:ilvl="7" w:tplc="081D0019" w:tentative="1">
      <w:start w:val="1"/>
      <w:numFmt w:val="lowerLetter"/>
      <w:lvlText w:val="%8."/>
      <w:lvlJc w:val="left"/>
      <w:pPr>
        <w:ind w:left="6120" w:hanging="360"/>
      </w:pPr>
    </w:lvl>
    <w:lvl w:ilvl="8" w:tplc="081D001B" w:tentative="1">
      <w:start w:val="1"/>
      <w:numFmt w:val="lowerRoman"/>
      <w:lvlText w:val="%9."/>
      <w:lvlJc w:val="right"/>
      <w:pPr>
        <w:ind w:left="6840" w:hanging="180"/>
      </w:pPr>
    </w:lvl>
  </w:abstractNum>
  <w:abstractNum w:abstractNumId="25" w15:restartNumberingAfterBreak="0">
    <w:nsid w:val="459C2A7A"/>
    <w:multiLevelType w:val="hybridMultilevel"/>
    <w:tmpl w:val="8B8AD4E8"/>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6" w15:restartNumberingAfterBreak="0">
    <w:nsid w:val="46557E74"/>
    <w:multiLevelType w:val="hybridMultilevel"/>
    <w:tmpl w:val="168435C0"/>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7" w15:restartNumberingAfterBreak="0">
    <w:nsid w:val="4D0862AB"/>
    <w:multiLevelType w:val="hybridMultilevel"/>
    <w:tmpl w:val="D1F65E64"/>
    <w:lvl w:ilvl="0" w:tplc="DA464C82">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8" w15:restartNumberingAfterBreak="0">
    <w:nsid w:val="4DAD22B0"/>
    <w:multiLevelType w:val="multilevel"/>
    <w:tmpl w:val="B4301B96"/>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decimal"/>
      <w:lvlText w:val="%3."/>
      <w:lvlJc w:val="left"/>
      <w:pPr>
        <w:ind w:left="720" w:hanging="36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29" w15:restartNumberingAfterBreak="0">
    <w:nsid w:val="4ED62309"/>
    <w:multiLevelType w:val="hybridMultilevel"/>
    <w:tmpl w:val="C062291A"/>
    <w:lvl w:ilvl="0" w:tplc="FFFFFFFF">
      <w:start w:val="1"/>
      <w:numFmt w:val="lowerLetter"/>
      <w:lvlText w:val="%1)"/>
      <w:lvlJc w:val="left"/>
      <w:pPr>
        <w:ind w:left="1440" w:hanging="720"/>
      </w:pPr>
      <w:rPr>
        <w:rFonts w:hint="default"/>
      </w:rPr>
    </w:lvl>
    <w:lvl w:ilvl="1" w:tplc="081D001B">
      <w:start w:val="1"/>
      <w:numFmt w:val="lowerRoman"/>
      <w:lvlText w:val="%2."/>
      <w:lvlJc w:val="right"/>
      <w:pPr>
        <w:ind w:left="2520" w:hanging="360"/>
      </w:pPr>
    </w:lvl>
    <w:lvl w:ilvl="2" w:tplc="081D001B">
      <w:start w:val="1"/>
      <w:numFmt w:val="lowerRoman"/>
      <w:lvlText w:val="%3."/>
      <w:lvlJc w:val="right"/>
      <w:pPr>
        <w:ind w:left="2520" w:hanging="360"/>
      </w:pPr>
    </w:lvl>
    <w:lvl w:ilvl="3" w:tplc="FFFFFFFF">
      <w:start w:val="3"/>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4557C53"/>
    <w:multiLevelType w:val="hybridMultilevel"/>
    <w:tmpl w:val="D26E7E94"/>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1" w15:restartNumberingAfterBreak="0">
    <w:nsid w:val="545E6D83"/>
    <w:multiLevelType w:val="hybridMultilevel"/>
    <w:tmpl w:val="9134F8D8"/>
    <w:lvl w:ilvl="0" w:tplc="65D6489A">
      <w:start w:val="1"/>
      <w:numFmt w:val="lowerLetter"/>
      <w:lvlText w:val="%1)"/>
      <w:lvlJc w:val="left"/>
      <w:pPr>
        <w:ind w:left="1080" w:hanging="360"/>
      </w:pPr>
      <w:rPr>
        <w:rFonts w:hint="default"/>
      </w:rPr>
    </w:lvl>
    <w:lvl w:ilvl="1" w:tplc="081D0019" w:tentative="1">
      <w:start w:val="1"/>
      <w:numFmt w:val="lowerLetter"/>
      <w:lvlText w:val="%2."/>
      <w:lvlJc w:val="left"/>
      <w:pPr>
        <w:ind w:left="1800" w:hanging="360"/>
      </w:pPr>
    </w:lvl>
    <w:lvl w:ilvl="2" w:tplc="081D001B" w:tentative="1">
      <w:start w:val="1"/>
      <w:numFmt w:val="lowerRoman"/>
      <w:lvlText w:val="%3."/>
      <w:lvlJc w:val="right"/>
      <w:pPr>
        <w:ind w:left="2520" w:hanging="180"/>
      </w:pPr>
    </w:lvl>
    <w:lvl w:ilvl="3" w:tplc="081D000F" w:tentative="1">
      <w:start w:val="1"/>
      <w:numFmt w:val="decimal"/>
      <w:lvlText w:val="%4."/>
      <w:lvlJc w:val="left"/>
      <w:pPr>
        <w:ind w:left="3240" w:hanging="360"/>
      </w:pPr>
    </w:lvl>
    <w:lvl w:ilvl="4" w:tplc="081D0019" w:tentative="1">
      <w:start w:val="1"/>
      <w:numFmt w:val="lowerLetter"/>
      <w:lvlText w:val="%5."/>
      <w:lvlJc w:val="left"/>
      <w:pPr>
        <w:ind w:left="3960" w:hanging="360"/>
      </w:pPr>
    </w:lvl>
    <w:lvl w:ilvl="5" w:tplc="081D001B" w:tentative="1">
      <w:start w:val="1"/>
      <w:numFmt w:val="lowerRoman"/>
      <w:lvlText w:val="%6."/>
      <w:lvlJc w:val="right"/>
      <w:pPr>
        <w:ind w:left="4680" w:hanging="180"/>
      </w:pPr>
    </w:lvl>
    <w:lvl w:ilvl="6" w:tplc="081D000F" w:tentative="1">
      <w:start w:val="1"/>
      <w:numFmt w:val="decimal"/>
      <w:lvlText w:val="%7."/>
      <w:lvlJc w:val="left"/>
      <w:pPr>
        <w:ind w:left="5400" w:hanging="360"/>
      </w:pPr>
    </w:lvl>
    <w:lvl w:ilvl="7" w:tplc="081D0019" w:tentative="1">
      <w:start w:val="1"/>
      <w:numFmt w:val="lowerLetter"/>
      <w:lvlText w:val="%8."/>
      <w:lvlJc w:val="left"/>
      <w:pPr>
        <w:ind w:left="6120" w:hanging="360"/>
      </w:pPr>
    </w:lvl>
    <w:lvl w:ilvl="8" w:tplc="081D001B" w:tentative="1">
      <w:start w:val="1"/>
      <w:numFmt w:val="lowerRoman"/>
      <w:lvlText w:val="%9."/>
      <w:lvlJc w:val="right"/>
      <w:pPr>
        <w:ind w:left="6840" w:hanging="180"/>
      </w:pPr>
    </w:lvl>
  </w:abstractNum>
  <w:abstractNum w:abstractNumId="32" w15:restartNumberingAfterBreak="0">
    <w:nsid w:val="54FE5589"/>
    <w:multiLevelType w:val="hybridMultilevel"/>
    <w:tmpl w:val="459E3086"/>
    <w:lvl w:ilvl="0" w:tplc="DA464C82">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3" w15:restartNumberingAfterBreak="0">
    <w:nsid w:val="551B3BF8"/>
    <w:multiLevelType w:val="hybridMultilevel"/>
    <w:tmpl w:val="6B7266EE"/>
    <w:lvl w:ilvl="0" w:tplc="081D001B">
      <w:start w:val="1"/>
      <w:numFmt w:val="lowerRoman"/>
      <w:lvlText w:val="%1."/>
      <w:lvlJc w:val="right"/>
      <w:pPr>
        <w:ind w:left="720" w:hanging="360"/>
      </w:pPr>
    </w:lvl>
    <w:lvl w:ilvl="1" w:tplc="081D0019" w:tentative="1">
      <w:start w:val="1"/>
      <w:numFmt w:val="lowerLetter"/>
      <w:lvlText w:val="%2."/>
      <w:lvlJc w:val="left"/>
      <w:pPr>
        <w:ind w:left="1440" w:hanging="360"/>
      </w:pPr>
    </w:lvl>
    <w:lvl w:ilvl="2" w:tplc="081D001B">
      <w:start w:val="1"/>
      <w:numFmt w:val="lowerRoman"/>
      <w:lvlText w:val="%3."/>
      <w:lvlJc w:val="right"/>
      <w:pPr>
        <w:ind w:left="2520" w:hanging="36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4" w15:restartNumberingAfterBreak="0">
    <w:nsid w:val="5708115E"/>
    <w:multiLevelType w:val="hybridMultilevel"/>
    <w:tmpl w:val="43208F46"/>
    <w:lvl w:ilvl="0" w:tplc="946EBCC0">
      <w:start w:val="1"/>
      <w:numFmt w:val="lowerLetter"/>
      <w:lvlText w:val="%1)"/>
      <w:lvlJc w:val="left"/>
      <w:pPr>
        <w:ind w:left="640" w:hanging="360"/>
      </w:pPr>
      <w:rPr>
        <w:rFonts w:hint="default"/>
      </w:rPr>
    </w:lvl>
    <w:lvl w:ilvl="1" w:tplc="081D0019" w:tentative="1">
      <w:start w:val="1"/>
      <w:numFmt w:val="lowerLetter"/>
      <w:lvlText w:val="%2."/>
      <w:lvlJc w:val="left"/>
      <w:pPr>
        <w:ind w:left="1360" w:hanging="360"/>
      </w:pPr>
    </w:lvl>
    <w:lvl w:ilvl="2" w:tplc="081D001B" w:tentative="1">
      <w:start w:val="1"/>
      <w:numFmt w:val="lowerRoman"/>
      <w:lvlText w:val="%3."/>
      <w:lvlJc w:val="right"/>
      <w:pPr>
        <w:ind w:left="2080" w:hanging="180"/>
      </w:pPr>
    </w:lvl>
    <w:lvl w:ilvl="3" w:tplc="081D000F" w:tentative="1">
      <w:start w:val="1"/>
      <w:numFmt w:val="decimal"/>
      <w:lvlText w:val="%4."/>
      <w:lvlJc w:val="left"/>
      <w:pPr>
        <w:ind w:left="2800" w:hanging="360"/>
      </w:pPr>
    </w:lvl>
    <w:lvl w:ilvl="4" w:tplc="081D0019" w:tentative="1">
      <w:start w:val="1"/>
      <w:numFmt w:val="lowerLetter"/>
      <w:lvlText w:val="%5."/>
      <w:lvlJc w:val="left"/>
      <w:pPr>
        <w:ind w:left="3520" w:hanging="360"/>
      </w:pPr>
    </w:lvl>
    <w:lvl w:ilvl="5" w:tplc="081D001B" w:tentative="1">
      <w:start w:val="1"/>
      <w:numFmt w:val="lowerRoman"/>
      <w:lvlText w:val="%6."/>
      <w:lvlJc w:val="right"/>
      <w:pPr>
        <w:ind w:left="4240" w:hanging="180"/>
      </w:pPr>
    </w:lvl>
    <w:lvl w:ilvl="6" w:tplc="081D000F" w:tentative="1">
      <w:start w:val="1"/>
      <w:numFmt w:val="decimal"/>
      <w:lvlText w:val="%7."/>
      <w:lvlJc w:val="left"/>
      <w:pPr>
        <w:ind w:left="4960" w:hanging="360"/>
      </w:pPr>
    </w:lvl>
    <w:lvl w:ilvl="7" w:tplc="081D0019" w:tentative="1">
      <w:start w:val="1"/>
      <w:numFmt w:val="lowerLetter"/>
      <w:lvlText w:val="%8."/>
      <w:lvlJc w:val="left"/>
      <w:pPr>
        <w:ind w:left="5680" w:hanging="360"/>
      </w:pPr>
    </w:lvl>
    <w:lvl w:ilvl="8" w:tplc="081D001B" w:tentative="1">
      <w:start w:val="1"/>
      <w:numFmt w:val="lowerRoman"/>
      <w:lvlText w:val="%9."/>
      <w:lvlJc w:val="right"/>
      <w:pPr>
        <w:ind w:left="6400" w:hanging="180"/>
      </w:pPr>
    </w:lvl>
  </w:abstractNum>
  <w:abstractNum w:abstractNumId="35"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8EA541B"/>
    <w:multiLevelType w:val="hybridMultilevel"/>
    <w:tmpl w:val="827AEC02"/>
    <w:lvl w:ilvl="0" w:tplc="987E7DAC">
      <w:start w:val="1"/>
      <w:numFmt w:val="lowerLetter"/>
      <w:lvlText w:val="%1)"/>
      <w:lvlJc w:val="left"/>
      <w:pPr>
        <w:ind w:left="640" w:hanging="360"/>
      </w:pPr>
      <w:rPr>
        <w:rFonts w:hint="default"/>
      </w:rPr>
    </w:lvl>
    <w:lvl w:ilvl="1" w:tplc="081D0019" w:tentative="1">
      <w:start w:val="1"/>
      <w:numFmt w:val="lowerLetter"/>
      <w:lvlText w:val="%2."/>
      <w:lvlJc w:val="left"/>
      <w:pPr>
        <w:ind w:left="1360" w:hanging="360"/>
      </w:pPr>
    </w:lvl>
    <w:lvl w:ilvl="2" w:tplc="081D001B" w:tentative="1">
      <w:start w:val="1"/>
      <w:numFmt w:val="lowerRoman"/>
      <w:lvlText w:val="%3."/>
      <w:lvlJc w:val="right"/>
      <w:pPr>
        <w:ind w:left="2080" w:hanging="180"/>
      </w:pPr>
    </w:lvl>
    <w:lvl w:ilvl="3" w:tplc="081D000F" w:tentative="1">
      <w:start w:val="1"/>
      <w:numFmt w:val="decimal"/>
      <w:lvlText w:val="%4."/>
      <w:lvlJc w:val="left"/>
      <w:pPr>
        <w:ind w:left="2800" w:hanging="360"/>
      </w:pPr>
    </w:lvl>
    <w:lvl w:ilvl="4" w:tplc="081D0019" w:tentative="1">
      <w:start w:val="1"/>
      <w:numFmt w:val="lowerLetter"/>
      <w:lvlText w:val="%5."/>
      <w:lvlJc w:val="left"/>
      <w:pPr>
        <w:ind w:left="3520" w:hanging="360"/>
      </w:pPr>
    </w:lvl>
    <w:lvl w:ilvl="5" w:tplc="081D001B" w:tentative="1">
      <w:start w:val="1"/>
      <w:numFmt w:val="lowerRoman"/>
      <w:lvlText w:val="%6."/>
      <w:lvlJc w:val="right"/>
      <w:pPr>
        <w:ind w:left="4240" w:hanging="180"/>
      </w:pPr>
    </w:lvl>
    <w:lvl w:ilvl="6" w:tplc="081D000F" w:tentative="1">
      <w:start w:val="1"/>
      <w:numFmt w:val="decimal"/>
      <w:lvlText w:val="%7."/>
      <w:lvlJc w:val="left"/>
      <w:pPr>
        <w:ind w:left="4960" w:hanging="360"/>
      </w:pPr>
    </w:lvl>
    <w:lvl w:ilvl="7" w:tplc="081D0019" w:tentative="1">
      <w:start w:val="1"/>
      <w:numFmt w:val="lowerLetter"/>
      <w:lvlText w:val="%8."/>
      <w:lvlJc w:val="left"/>
      <w:pPr>
        <w:ind w:left="5680" w:hanging="360"/>
      </w:pPr>
    </w:lvl>
    <w:lvl w:ilvl="8" w:tplc="081D001B" w:tentative="1">
      <w:start w:val="1"/>
      <w:numFmt w:val="lowerRoman"/>
      <w:lvlText w:val="%9."/>
      <w:lvlJc w:val="right"/>
      <w:pPr>
        <w:ind w:left="6400" w:hanging="180"/>
      </w:pPr>
    </w:lvl>
  </w:abstractNum>
  <w:abstractNum w:abstractNumId="38" w15:restartNumberingAfterBreak="0">
    <w:nsid w:val="5AB7737B"/>
    <w:multiLevelType w:val="hybridMultilevel"/>
    <w:tmpl w:val="974477B8"/>
    <w:lvl w:ilvl="0" w:tplc="FFFFFFFF">
      <w:start w:val="1"/>
      <w:numFmt w:val="lowerLetter"/>
      <w:lvlText w:val="%1)"/>
      <w:lvlJc w:val="left"/>
      <w:pPr>
        <w:ind w:left="1440" w:hanging="720"/>
      </w:pPr>
      <w:rPr>
        <w:rFonts w:hint="default"/>
      </w:rPr>
    </w:lvl>
    <w:lvl w:ilvl="1" w:tplc="081D001B">
      <w:start w:val="1"/>
      <w:numFmt w:val="lowerRoman"/>
      <w:lvlText w:val="%2."/>
      <w:lvlJc w:val="right"/>
      <w:pPr>
        <w:ind w:left="2520" w:hanging="360"/>
      </w:pPr>
    </w:lvl>
    <w:lvl w:ilvl="2" w:tplc="081D001B">
      <w:start w:val="1"/>
      <w:numFmt w:val="lowerRoman"/>
      <w:lvlText w:val="%3."/>
      <w:lvlJc w:val="right"/>
      <w:pPr>
        <w:ind w:left="2520" w:hanging="360"/>
      </w:pPr>
    </w:lvl>
    <w:lvl w:ilvl="3" w:tplc="FFFFFFFF">
      <w:start w:val="3"/>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5AF230E3"/>
    <w:multiLevelType w:val="hybridMultilevel"/>
    <w:tmpl w:val="414C7D52"/>
    <w:lvl w:ilvl="0" w:tplc="DA464C82">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0" w15:restartNumberingAfterBreak="0">
    <w:nsid w:val="64E5705F"/>
    <w:multiLevelType w:val="hybridMultilevel"/>
    <w:tmpl w:val="56C66422"/>
    <w:lvl w:ilvl="0" w:tplc="DA464C82">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1" w15:restartNumberingAfterBreak="0">
    <w:nsid w:val="671D059A"/>
    <w:multiLevelType w:val="hybridMultilevel"/>
    <w:tmpl w:val="5D445802"/>
    <w:lvl w:ilvl="0" w:tplc="081D000F">
      <w:start w:val="1"/>
      <w:numFmt w:val="decimal"/>
      <w:lvlText w:val="%1."/>
      <w:lvlJc w:val="left"/>
      <w:pPr>
        <w:ind w:left="720" w:hanging="360"/>
      </w:pPr>
      <w:rPr>
        <w:rFonts w:hint="default"/>
      </w:rPr>
    </w:lvl>
    <w:lvl w:ilvl="1" w:tplc="081D0019">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2" w15:restartNumberingAfterBreak="0">
    <w:nsid w:val="676673A5"/>
    <w:multiLevelType w:val="hybridMultilevel"/>
    <w:tmpl w:val="44409ABA"/>
    <w:lvl w:ilvl="0" w:tplc="0D409952">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3" w15:restartNumberingAfterBreak="0">
    <w:nsid w:val="6833313E"/>
    <w:multiLevelType w:val="hybridMultilevel"/>
    <w:tmpl w:val="F3D4B676"/>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A574775"/>
    <w:multiLevelType w:val="hybridMultilevel"/>
    <w:tmpl w:val="485ED5A4"/>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5" w15:restartNumberingAfterBreak="0">
    <w:nsid w:val="6BA02778"/>
    <w:multiLevelType w:val="hybridMultilevel"/>
    <w:tmpl w:val="E1A6340A"/>
    <w:lvl w:ilvl="0" w:tplc="081D0017">
      <w:start w:val="1"/>
      <w:numFmt w:val="lowerLetter"/>
      <w:lvlText w:val="%1)"/>
      <w:lvlJc w:val="left"/>
      <w:pPr>
        <w:ind w:left="720" w:hanging="360"/>
      </w:pPr>
      <w:rPr>
        <w:rFonts w:hint="default"/>
      </w:rPr>
    </w:lvl>
    <w:lvl w:ilvl="1" w:tplc="081D0019">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6" w15:restartNumberingAfterBreak="0">
    <w:nsid w:val="6C622D25"/>
    <w:multiLevelType w:val="hybridMultilevel"/>
    <w:tmpl w:val="6658B3C0"/>
    <w:lvl w:ilvl="0" w:tplc="081D001B">
      <w:start w:val="1"/>
      <w:numFmt w:val="lowerRoman"/>
      <w:lvlText w:val="%1."/>
      <w:lvlJc w:val="right"/>
      <w:pPr>
        <w:ind w:left="2520" w:hanging="360"/>
      </w:pPr>
    </w:lvl>
    <w:lvl w:ilvl="1" w:tplc="081D0019" w:tentative="1">
      <w:start w:val="1"/>
      <w:numFmt w:val="lowerLetter"/>
      <w:lvlText w:val="%2."/>
      <w:lvlJc w:val="left"/>
      <w:pPr>
        <w:ind w:left="3240" w:hanging="360"/>
      </w:pPr>
    </w:lvl>
    <w:lvl w:ilvl="2" w:tplc="081D001B" w:tentative="1">
      <w:start w:val="1"/>
      <w:numFmt w:val="lowerRoman"/>
      <w:lvlText w:val="%3."/>
      <w:lvlJc w:val="right"/>
      <w:pPr>
        <w:ind w:left="3960" w:hanging="180"/>
      </w:pPr>
    </w:lvl>
    <w:lvl w:ilvl="3" w:tplc="081D000F" w:tentative="1">
      <w:start w:val="1"/>
      <w:numFmt w:val="decimal"/>
      <w:lvlText w:val="%4."/>
      <w:lvlJc w:val="left"/>
      <w:pPr>
        <w:ind w:left="4680" w:hanging="360"/>
      </w:pPr>
    </w:lvl>
    <w:lvl w:ilvl="4" w:tplc="081D0019" w:tentative="1">
      <w:start w:val="1"/>
      <w:numFmt w:val="lowerLetter"/>
      <w:lvlText w:val="%5."/>
      <w:lvlJc w:val="left"/>
      <w:pPr>
        <w:ind w:left="5400" w:hanging="360"/>
      </w:pPr>
    </w:lvl>
    <w:lvl w:ilvl="5" w:tplc="081D001B" w:tentative="1">
      <w:start w:val="1"/>
      <w:numFmt w:val="lowerRoman"/>
      <w:lvlText w:val="%6."/>
      <w:lvlJc w:val="right"/>
      <w:pPr>
        <w:ind w:left="6120" w:hanging="180"/>
      </w:pPr>
    </w:lvl>
    <w:lvl w:ilvl="6" w:tplc="081D000F" w:tentative="1">
      <w:start w:val="1"/>
      <w:numFmt w:val="decimal"/>
      <w:lvlText w:val="%7."/>
      <w:lvlJc w:val="left"/>
      <w:pPr>
        <w:ind w:left="6840" w:hanging="360"/>
      </w:pPr>
    </w:lvl>
    <w:lvl w:ilvl="7" w:tplc="081D0019" w:tentative="1">
      <w:start w:val="1"/>
      <w:numFmt w:val="lowerLetter"/>
      <w:lvlText w:val="%8."/>
      <w:lvlJc w:val="left"/>
      <w:pPr>
        <w:ind w:left="7560" w:hanging="360"/>
      </w:pPr>
    </w:lvl>
    <w:lvl w:ilvl="8" w:tplc="081D001B" w:tentative="1">
      <w:start w:val="1"/>
      <w:numFmt w:val="lowerRoman"/>
      <w:lvlText w:val="%9."/>
      <w:lvlJc w:val="right"/>
      <w:pPr>
        <w:ind w:left="8280" w:hanging="180"/>
      </w:pPr>
    </w:lvl>
  </w:abstractNum>
  <w:abstractNum w:abstractNumId="47" w15:restartNumberingAfterBreak="0">
    <w:nsid w:val="79DD7744"/>
    <w:multiLevelType w:val="hybridMultilevel"/>
    <w:tmpl w:val="68E6E032"/>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8" w15:restartNumberingAfterBreak="0">
    <w:nsid w:val="7BF247FB"/>
    <w:multiLevelType w:val="hybridMultilevel"/>
    <w:tmpl w:val="78F4CB42"/>
    <w:lvl w:ilvl="0" w:tplc="081D0017">
      <w:start w:val="1"/>
      <w:numFmt w:val="lowerLetter"/>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49" w15:restartNumberingAfterBreak="0">
    <w:nsid w:val="7C21493A"/>
    <w:multiLevelType w:val="hybridMultilevel"/>
    <w:tmpl w:val="A1DE6398"/>
    <w:lvl w:ilvl="0" w:tplc="356260FE">
      <w:start w:val="1"/>
      <w:numFmt w:val="lowerLetter"/>
      <w:lvlText w:val="%1)"/>
      <w:lvlJc w:val="left"/>
      <w:pPr>
        <w:ind w:left="720" w:hanging="360"/>
      </w:pPr>
      <w:rPr>
        <w:rFonts w:ascii="Times New Roman" w:eastAsia="Times New Roman" w:hAnsi="Times New Roman" w:cs="Times New Roman"/>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num w:numId="1" w16cid:durableId="1074277419">
    <w:abstractNumId w:val="1"/>
  </w:num>
  <w:num w:numId="2" w16cid:durableId="1373650888">
    <w:abstractNumId w:val="35"/>
  </w:num>
  <w:num w:numId="3" w16cid:durableId="735981693">
    <w:abstractNumId w:val="36"/>
  </w:num>
  <w:num w:numId="4" w16cid:durableId="1859392715">
    <w:abstractNumId w:val="28"/>
  </w:num>
  <w:num w:numId="5" w16cid:durableId="933050831">
    <w:abstractNumId w:val="21"/>
  </w:num>
  <w:num w:numId="6" w16cid:durableId="1482035645">
    <w:abstractNumId w:val="41"/>
  </w:num>
  <w:num w:numId="7" w16cid:durableId="1951276019">
    <w:abstractNumId w:val="16"/>
  </w:num>
  <w:num w:numId="8" w16cid:durableId="81881045">
    <w:abstractNumId w:val="24"/>
  </w:num>
  <w:num w:numId="9" w16cid:durableId="1539472619">
    <w:abstractNumId w:val="42"/>
  </w:num>
  <w:num w:numId="10" w16cid:durableId="1025324646">
    <w:abstractNumId w:val="31"/>
  </w:num>
  <w:num w:numId="11" w16cid:durableId="1639408533">
    <w:abstractNumId w:val="39"/>
  </w:num>
  <w:num w:numId="12" w16cid:durableId="1888295100">
    <w:abstractNumId w:val="9"/>
  </w:num>
  <w:num w:numId="13" w16cid:durableId="1731266255">
    <w:abstractNumId w:val="27"/>
  </w:num>
  <w:num w:numId="14" w16cid:durableId="1930775050">
    <w:abstractNumId w:val="49"/>
  </w:num>
  <w:num w:numId="15" w16cid:durableId="1132796500">
    <w:abstractNumId w:val="17"/>
  </w:num>
  <w:num w:numId="16" w16cid:durableId="1654292226">
    <w:abstractNumId w:val="48"/>
  </w:num>
  <w:num w:numId="17" w16cid:durableId="849952915">
    <w:abstractNumId w:val="26"/>
  </w:num>
  <w:num w:numId="18" w16cid:durableId="82723318">
    <w:abstractNumId w:val="47"/>
  </w:num>
  <w:num w:numId="19" w16cid:durableId="344019535">
    <w:abstractNumId w:val="6"/>
  </w:num>
  <w:num w:numId="20" w16cid:durableId="921527432">
    <w:abstractNumId w:val="11"/>
  </w:num>
  <w:num w:numId="21" w16cid:durableId="897517680">
    <w:abstractNumId w:val="2"/>
  </w:num>
  <w:num w:numId="22" w16cid:durableId="132600263">
    <w:abstractNumId w:val="10"/>
  </w:num>
  <w:num w:numId="23" w16cid:durableId="1031492142">
    <w:abstractNumId w:val="40"/>
  </w:num>
  <w:num w:numId="24" w16cid:durableId="382489745">
    <w:abstractNumId w:val="4"/>
  </w:num>
  <w:num w:numId="25" w16cid:durableId="127362853">
    <w:abstractNumId w:val="12"/>
  </w:num>
  <w:num w:numId="26" w16cid:durableId="1904830136">
    <w:abstractNumId w:val="34"/>
  </w:num>
  <w:num w:numId="27" w16cid:durableId="659890933">
    <w:abstractNumId w:val="13"/>
  </w:num>
  <w:num w:numId="28" w16cid:durableId="783963993">
    <w:abstractNumId w:val="37"/>
  </w:num>
  <w:num w:numId="29" w16cid:durableId="467017917">
    <w:abstractNumId w:val="20"/>
  </w:num>
  <w:num w:numId="30" w16cid:durableId="881477209">
    <w:abstractNumId w:val="8"/>
  </w:num>
  <w:num w:numId="31" w16cid:durableId="825897201">
    <w:abstractNumId w:val="32"/>
  </w:num>
  <w:num w:numId="32" w16cid:durableId="932587572">
    <w:abstractNumId w:val="7"/>
  </w:num>
  <w:num w:numId="33" w16cid:durableId="1505900088">
    <w:abstractNumId w:val="14"/>
  </w:num>
  <w:num w:numId="34" w16cid:durableId="218782320">
    <w:abstractNumId w:val="19"/>
  </w:num>
  <w:num w:numId="35" w16cid:durableId="2058314603">
    <w:abstractNumId w:val="38"/>
  </w:num>
  <w:num w:numId="36" w16cid:durableId="1420635626">
    <w:abstractNumId w:val="29"/>
  </w:num>
  <w:num w:numId="37" w16cid:durableId="1827437165">
    <w:abstractNumId w:val="46"/>
  </w:num>
  <w:num w:numId="38" w16cid:durableId="1436974040">
    <w:abstractNumId w:val="33"/>
  </w:num>
  <w:num w:numId="39" w16cid:durableId="1511219016">
    <w:abstractNumId w:val="43"/>
  </w:num>
  <w:num w:numId="40" w16cid:durableId="656880258">
    <w:abstractNumId w:val="30"/>
  </w:num>
  <w:num w:numId="41" w16cid:durableId="2061007691">
    <w:abstractNumId w:val="23"/>
  </w:num>
  <w:num w:numId="42" w16cid:durableId="1853954682">
    <w:abstractNumId w:val="45"/>
  </w:num>
  <w:num w:numId="43" w16cid:durableId="510724991">
    <w:abstractNumId w:val="25"/>
  </w:num>
  <w:num w:numId="44" w16cid:durableId="1834878008">
    <w:abstractNumId w:val="15"/>
  </w:num>
  <w:num w:numId="45" w16cid:durableId="1318680678">
    <w:abstractNumId w:val="44"/>
  </w:num>
  <w:num w:numId="46" w16cid:durableId="701202403">
    <w:abstractNumId w:val="5"/>
  </w:num>
  <w:num w:numId="47" w16cid:durableId="1345598423">
    <w:abstractNumId w:val="3"/>
  </w:num>
  <w:num w:numId="48" w16cid:durableId="669522850">
    <w:abstractNumId w:val="22"/>
  </w:num>
  <w:num w:numId="49" w16cid:durableId="58600665">
    <w:abstractNumId w:val="0"/>
  </w:num>
  <w:num w:numId="50" w16cid:durableId="897131775">
    <w:abstractNumId w:val="1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documentProtection w:edit="trackedChanges" w:enforcement="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992"/>
    <w:rsid w:val="000001D7"/>
    <w:rsid w:val="00000380"/>
    <w:rsid w:val="0000097A"/>
    <w:rsid w:val="00000C3D"/>
    <w:rsid w:val="00000C4F"/>
    <w:rsid w:val="00000DE0"/>
    <w:rsid w:val="00001119"/>
    <w:rsid w:val="000013E1"/>
    <w:rsid w:val="00001811"/>
    <w:rsid w:val="00001E33"/>
    <w:rsid w:val="00002056"/>
    <w:rsid w:val="000020C5"/>
    <w:rsid w:val="000021BF"/>
    <w:rsid w:val="000023DE"/>
    <w:rsid w:val="0000264A"/>
    <w:rsid w:val="0000279C"/>
    <w:rsid w:val="00002E31"/>
    <w:rsid w:val="00003305"/>
    <w:rsid w:val="000034C3"/>
    <w:rsid w:val="00003847"/>
    <w:rsid w:val="000039E2"/>
    <w:rsid w:val="00003EAA"/>
    <w:rsid w:val="000041B7"/>
    <w:rsid w:val="000041C3"/>
    <w:rsid w:val="00004680"/>
    <w:rsid w:val="0000469C"/>
    <w:rsid w:val="00004895"/>
    <w:rsid w:val="000048FC"/>
    <w:rsid w:val="000049F1"/>
    <w:rsid w:val="00004B8D"/>
    <w:rsid w:val="00004D2A"/>
    <w:rsid w:val="00004DF3"/>
    <w:rsid w:val="00004E5B"/>
    <w:rsid w:val="00005122"/>
    <w:rsid w:val="00005167"/>
    <w:rsid w:val="00005225"/>
    <w:rsid w:val="000052B7"/>
    <w:rsid w:val="00005377"/>
    <w:rsid w:val="00005613"/>
    <w:rsid w:val="000056FD"/>
    <w:rsid w:val="0000616C"/>
    <w:rsid w:val="00006263"/>
    <w:rsid w:val="00006282"/>
    <w:rsid w:val="00006415"/>
    <w:rsid w:val="00006F9D"/>
    <w:rsid w:val="00007483"/>
    <w:rsid w:val="00007A05"/>
    <w:rsid w:val="00007A6B"/>
    <w:rsid w:val="00007A96"/>
    <w:rsid w:val="00007ACC"/>
    <w:rsid w:val="00010149"/>
    <w:rsid w:val="000102A4"/>
    <w:rsid w:val="0001066A"/>
    <w:rsid w:val="00010EC4"/>
    <w:rsid w:val="0001134A"/>
    <w:rsid w:val="0001147A"/>
    <w:rsid w:val="00011881"/>
    <w:rsid w:val="00011AEF"/>
    <w:rsid w:val="00011CBC"/>
    <w:rsid w:val="00011D1B"/>
    <w:rsid w:val="00011D73"/>
    <w:rsid w:val="000124AB"/>
    <w:rsid w:val="000127AC"/>
    <w:rsid w:val="0001293A"/>
    <w:rsid w:val="00012C26"/>
    <w:rsid w:val="00012D22"/>
    <w:rsid w:val="00012E43"/>
    <w:rsid w:val="00012F3D"/>
    <w:rsid w:val="000131C1"/>
    <w:rsid w:val="00013482"/>
    <w:rsid w:val="0001367E"/>
    <w:rsid w:val="00013AA3"/>
    <w:rsid w:val="00013EBC"/>
    <w:rsid w:val="000140E8"/>
    <w:rsid w:val="0001479C"/>
    <w:rsid w:val="00014945"/>
    <w:rsid w:val="00014DE5"/>
    <w:rsid w:val="00015128"/>
    <w:rsid w:val="000156DF"/>
    <w:rsid w:val="00015AAE"/>
    <w:rsid w:val="00015AC3"/>
    <w:rsid w:val="00015E0F"/>
    <w:rsid w:val="00015EF0"/>
    <w:rsid w:val="00016298"/>
    <w:rsid w:val="00016532"/>
    <w:rsid w:val="0001692E"/>
    <w:rsid w:val="0001697C"/>
    <w:rsid w:val="000169FC"/>
    <w:rsid w:val="000173CE"/>
    <w:rsid w:val="00017431"/>
    <w:rsid w:val="00017441"/>
    <w:rsid w:val="000174EB"/>
    <w:rsid w:val="000175CC"/>
    <w:rsid w:val="00017621"/>
    <w:rsid w:val="00017AD2"/>
    <w:rsid w:val="00017B19"/>
    <w:rsid w:val="00017DE0"/>
    <w:rsid w:val="0002030F"/>
    <w:rsid w:val="00020434"/>
    <w:rsid w:val="000207A5"/>
    <w:rsid w:val="000209DC"/>
    <w:rsid w:val="00020D69"/>
    <w:rsid w:val="00020D7E"/>
    <w:rsid w:val="0002143E"/>
    <w:rsid w:val="0002164C"/>
    <w:rsid w:val="000217A0"/>
    <w:rsid w:val="00021A44"/>
    <w:rsid w:val="00021B54"/>
    <w:rsid w:val="00021C99"/>
    <w:rsid w:val="000224D5"/>
    <w:rsid w:val="00023173"/>
    <w:rsid w:val="0002320E"/>
    <w:rsid w:val="0002387C"/>
    <w:rsid w:val="00023984"/>
    <w:rsid w:val="00023A87"/>
    <w:rsid w:val="00024194"/>
    <w:rsid w:val="0002420A"/>
    <w:rsid w:val="000245AB"/>
    <w:rsid w:val="00024A6A"/>
    <w:rsid w:val="00024FA5"/>
    <w:rsid w:val="000251EA"/>
    <w:rsid w:val="0002551B"/>
    <w:rsid w:val="00025557"/>
    <w:rsid w:val="00025B2B"/>
    <w:rsid w:val="00025BCF"/>
    <w:rsid w:val="00025C66"/>
    <w:rsid w:val="00025C81"/>
    <w:rsid w:val="00025D7F"/>
    <w:rsid w:val="00026297"/>
    <w:rsid w:val="00026E0D"/>
    <w:rsid w:val="000272D2"/>
    <w:rsid w:val="00027321"/>
    <w:rsid w:val="000273FF"/>
    <w:rsid w:val="00027CF7"/>
    <w:rsid w:val="00027F92"/>
    <w:rsid w:val="00030042"/>
    <w:rsid w:val="00030361"/>
    <w:rsid w:val="000305A0"/>
    <w:rsid w:val="000305E7"/>
    <w:rsid w:val="00030BA0"/>
    <w:rsid w:val="00030D91"/>
    <w:rsid w:val="000318C0"/>
    <w:rsid w:val="00031AF0"/>
    <w:rsid w:val="00031B1E"/>
    <w:rsid w:val="00031B4E"/>
    <w:rsid w:val="0003256A"/>
    <w:rsid w:val="00032688"/>
    <w:rsid w:val="00032833"/>
    <w:rsid w:val="0003283F"/>
    <w:rsid w:val="00032A5F"/>
    <w:rsid w:val="00032B23"/>
    <w:rsid w:val="00032CCE"/>
    <w:rsid w:val="0003345E"/>
    <w:rsid w:val="00033750"/>
    <w:rsid w:val="000337E2"/>
    <w:rsid w:val="000338C3"/>
    <w:rsid w:val="00033C08"/>
    <w:rsid w:val="00033DF5"/>
    <w:rsid w:val="0003402D"/>
    <w:rsid w:val="000342A5"/>
    <w:rsid w:val="000342DF"/>
    <w:rsid w:val="00034471"/>
    <w:rsid w:val="000344B4"/>
    <w:rsid w:val="00034512"/>
    <w:rsid w:val="0003530D"/>
    <w:rsid w:val="00035397"/>
    <w:rsid w:val="0003555A"/>
    <w:rsid w:val="000357BB"/>
    <w:rsid w:val="000359DA"/>
    <w:rsid w:val="00035B6D"/>
    <w:rsid w:val="00035D0C"/>
    <w:rsid w:val="00035F56"/>
    <w:rsid w:val="00036224"/>
    <w:rsid w:val="0003624F"/>
    <w:rsid w:val="00036475"/>
    <w:rsid w:val="00036810"/>
    <w:rsid w:val="000369B1"/>
    <w:rsid w:val="00036A1C"/>
    <w:rsid w:val="00036B27"/>
    <w:rsid w:val="00036CB3"/>
    <w:rsid w:val="00036CFD"/>
    <w:rsid w:val="00037333"/>
    <w:rsid w:val="00037B7F"/>
    <w:rsid w:val="00037F75"/>
    <w:rsid w:val="0004035A"/>
    <w:rsid w:val="000403C5"/>
    <w:rsid w:val="0004049D"/>
    <w:rsid w:val="00040624"/>
    <w:rsid w:val="0004066B"/>
    <w:rsid w:val="00040720"/>
    <w:rsid w:val="00040A56"/>
    <w:rsid w:val="00040C2E"/>
    <w:rsid w:val="000413F3"/>
    <w:rsid w:val="0004149F"/>
    <w:rsid w:val="00041505"/>
    <w:rsid w:val="000417E6"/>
    <w:rsid w:val="00041895"/>
    <w:rsid w:val="00041984"/>
    <w:rsid w:val="000420DF"/>
    <w:rsid w:val="00042182"/>
    <w:rsid w:val="000424A7"/>
    <w:rsid w:val="0004272C"/>
    <w:rsid w:val="00042756"/>
    <w:rsid w:val="00042846"/>
    <w:rsid w:val="00042971"/>
    <w:rsid w:val="00042E13"/>
    <w:rsid w:val="00042E84"/>
    <w:rsid w:val="00043659"/>
    <w:rsid w:val="00044084"/>
    <w:rsid w:val="00044180"/>
    <w:rsid w:val="000444B5"/>
    <w:rsid w:val="00044631"/>
    <w:rsid w:val="00044FE5"/>
    <w:rsid w:val="00045135"/>
    <w:rsid w:val="000451F6"/>
    <w:rsid w:val="000459F7"/>
    <w:rsid w:val="00045B67"/>
    <w:rsid w:val="00046291"/>
    <w:rsid w:val="0004659D"/>
    <w:rsid w:val="000465E8"/>
    <w:rsid w:val="0004660A"/>
    <w:rsid w:val="000468D4"/>
    <w:rsid w:val="00046E6D"/>
    <w:rsid w:val="0004731B"/>
    <w:rsid w:val="00047B33"/>
    <w:rsid w:val="00047E40"/>
    <w:rsid w:val="00050133"/>
    <w:rsid w:val="0005044C"/>
    <w:rsid w:val="000509C4"/>
    <w:rsid w:val="00050CCB"/>
    <w:rsid w:val="00050D10"/>
    <w:rsid w:val="00050EBD"/>
    <w:rsid w:val="00050F60"/>
    <w:rsid w:val="000512F4"/>
    <w:rsid w:val="0005139F"/>
    <w:rsid w:val="00052114"/>
    <w:rsid w:val="000524C1"/>
    <w:rsid w:val="0005268C"/>
    <w:rsid w:val="00052A5D"/>
    <w:rsid w:val="00052DDE"/>
    <w:rsid w:val="000532C2"/>
    <w:rsid w:val="000534B5"/>
    <w:rsid w:val="000537E9"/>
    <w:rsid w:val="00053DF6"/>
    <w:rsid w:val="0005408E"/>
    <w:rsid w:val="0005440C"/>
    <w:rsid w:val="00054621"/>
    <w:rsid w:val="00054AF8"/>
    <w:rsid w:val="000557DB"/>
    <w:rsid w:val="00055D1F"/>
    <w:rsid w:val="00055F40"/>
    <w:rsid w:val="000566D6"/>
    <w:rsid w:val="00056760"/>
    <w:rsid w:val="00056769"/>
    <w:rsid w:val="00057050"/>
    <w:rsid w:val="000573DF"/>
    <w:rsid w:val="000578D4"/>
    <w:rsid w:val="00057AB0"/>
    <w:rsid w:val="00057B9F"/>
    <w:rsid w:val="00057F98"/>
    <w:rsid w:val="00057FDD"/>
    <w:rsid w:val="000607C2"/>
    <w:rsid w:val="0006094E"/>
    <w:rsid w:val="00060B8F"/>
    <w:rsid w:val="00060C9B"/>
    <w:rsid w:val="00060CCB"/>
    <w:rsid w:val="00060D0C"/>
    <w:rsid w:val="00060D56"/>
    <w:rsid w:val="0006134E"/>
    <w:rsid w:val="00061532"/>
    <w:rsid w:val="00061578"/>
    <w:rsid w:val="00061595"/>
    <w:rsid w:val="000617D2"/>
    <w:rsid w:val="00061817"/>
    <w:rsid w:val="000618CB"/>
    <w:rsid w:val="00061907"/>
    <w:rsid w:val="00062561"/>
    <w:rsid w:val="0006277D"/>
    <w:rsid w:val="0006279F"/>
    <w:rsid w:val="00062D1D"/>
    <w:rsid w:val="00063437"/>
    <w:rsid w:val="0006353C"/>
    <w:rsid w:val="000635FA"/>
    <w:rsid w:val="000637F6"/>
    <w:rsid w:val="0006396C"/>
    <w:rsid w:val="0006481F"/>
    <w:rsid w:val="00064984"/>
    <w:rsid w:val="000649C3"/>
    <w:rsid w:val="00064B65"/>
    <w:rsid w:val="00064B6C"/>
    <w:rsid w:val="00064BB9"/>
    <w:rsid w:val="00064D44"/>
    <w:rsid w:val="00064E61"/>
    <w:rsid w:val="0006520E"/>
    <w:rsid w:val="000652FA"/>
    <w:rsid w:val="0006533C"/>
    <w:rsid w:val="0006543F"/>
    <w:rsid w:val="000654DE"/>
    <w:rsid w:val="00065516"/>
    <w:rsid w:val="00065555"/>
    <w:rsid w:val="00065590"/>
    <w:rsid w:val="000657CD"/>
    <w:rsid w:val="00065FD1"/>
    <w:rsid w:val="00066A26"/>
    <w:rsid w:val="00066ABA"/>
    <w:rsid w:val="00066CA6"/>
    <w:rsid w:val="00066D96"/>
    <w:rsid w:val="000670F4"/>
    <w:rsid w:val="000675E5"/>
    <w:rsid w:val="00067EE7"/>
    <w:rsid w:val="00070BAD"/>
    <w:rsid w:val="00070C36"/>
    <w:rsid w:val="00070EBF"/>
    <w:rsid w:val="00071260"/>
    <w:rsid w:val="00071AC2"/>
    <w:rsid w:val="00071B7F"/>
    <w:rsid w:val="00071C4E"/>
    <w:rsid w:val="00071CE8"/>
    <w:rsid w:val="00072032"/>
    <w:rsid w:val="00072060"/>
    <w:rsid w:val="000720C3"/>
    <w:rsid w:val="00072189"/>
    <w:rsid w:val="000723B2"/>
    <w:rsid w:val="0007298A"/>
    <w:rsid w:val="00072A83"/>
    <w:rsid w:val="00072DE2"/>
    <w:rsid w:val="00073218"/>
    <w:rsid w:val="00073411"/>
    <w:rsid w:val="0007341E"/>
    <w:rsid w:val="00073773"/>
    <w:rsid w:val="00073BB7"/>
    <w:rsid w:val="00074227"/>
    <w:rsid w:val="00074DFB"/>
    <w:rsid w:val="00075542"/>
    <w:rsid w:val="000756E0"/>
    <w:rsid w:val="00075C7D"/>
    <w:rsid w:val="00076D56"/>
    <w:rsid w:val="00076DA7"/>
    <w:rsid w:val="00076EF6"/>
    <w:rsid w:val="00076F42"/>
    <w:rsid w:val="00076F4C"/>
    <w:rsid w:val="00077114"/>
    <w:rsid w:val="0007795E"/>
    <w:rsid w:val="00080033"/>
    <w:rsid w:val="000801EE"/>
    <w:rsid w:val="00080B1A"/>
    <w:rsid w:val="00081531"/>
    <w:rsid w:val="00081741"/>
    <w:rsid w:val="0008193F"/>
    <w:rsid w:val="00081EDC"/>
    <w:rsid w:val="0008200A"/>
    <w:rsid w:val="00082277"/>
    <w:rsid w:val="000832FC"/>
    <w:rsid w:val="000833F9"/>
    <w:rsid w:val="00083976"/>
    <w:rsid w:val="00083E0A"/>
    <w:rsid w:val="0008462C"/>
    <w:rsid w:val="00084685"/>
    <w:rsid w:val="0008478B"/>
    <w:rsid w:val="00084E3B"/>
    <w:rsid w:val="000851DF"/>
    <w:rsid w:val="0008531C"/>
    <w:rsid w:val="00085382"/>
    <w:rsid w:val="0008546F"/>
    <w:rsid w:val="000856DF"/>
    <w:rsid w:val="0008592C"/>
    <w:rsid w:val="00085CF0"/>
    <w:rsid w:val="0008602B"/>
    <w:rsid w:val="000862B7"/>
    <w:rsid w:val="0008645B"/>
    <w:rsid w:val="000864CD"/>
    <w:rsid w:val="00086529"/>
    <w:rsid w:val="00086963"/>
    <w:rsid w:val="000869A1"/>
    <w:rsid w:val="00086AA2"/>
    <w:rsid w:val="00086AC2"/>
    <w:rsid w:val="00086AEA"/>
    <w:rsid w:val="00086C04"/>
    <w:rsid w:val="00086C2E"/>
    <w:rsid w:val="00086D2A"/>
    <w:rsid w:val="0008707D"/>
    <w:rsid w:val="00087204"/>
    <w:rsid w:val="0008759B"/>
    <w:rsid w:val="00087C89"/>
    <w:rsid w:val="00090411"/>
    <w:rsid w:val="000905B2"/>
    <w:rsid w:val="00090626"/>
    <w:rsid w:val="0009066C"/>
    <w:rsid w:val="0009071E"/>
    <w:rsid w:val="00090A98"/>
    <w:rsid w:val="00090B95"/>
    <w:rsid w:val="00090FCC"/>
    <w:rsid w:val="00091182"/>
    <w:rsid w:val="00091322"/>
    <w:rsid w:val="000914C7"/>
    <w:rsid w:val="00091CA1"/>
    <w:rsid w:val="000924FF"/>
    <w:rsid w:val="0009260B"/>
    <w:rsid w:val="0009288B"/>
    <w:rsid w:val="00092950"/>
    <w:rsid w:val="00092B31"/>
    <w:rsid w:val="00092CE4"/>
    <w:rsid w:val="00093575"/>
    <w:rsid w:val="00093710"/>
    <w:rsid w:val="00093AA0"/>
    <w:rsid w:val="00093B12"/>
    <w:rsid w:val="000941E0"/>
    <w:rsid w:val="00094796"/>
    <w:rsid w:val="0009496E"/>
    <w:rsid w:val="00094B64"/>
    <w:rsid w:val="00095153"/>
    <w:rsid w:val="000951E4"/>
    <w:rsid w:val="0009553D"/>
    <w:rsid w:val="000955FE"/>
    <w:rsid w:val="00095654"/>
    <w:rsid w:val="00095EA3"/>
    <w:rsid w:val="00096083"/>
    <w:rsid w:val="00096171"/>
    <w:rsid w:val="000966DF"/>
    <w:rsid w:val="0009725F"/>
    <w:rsid w:val="000972E6"/>
    <w:rsid w:val="0009775E"/>
    <w:rsid w:val="00097970"/>
    <w:rsid w:val="0009797F"/>
    <w:rsid w:val="000A0043"/>
    <w:rsid w:val="000A0806"/>
    <w:rsid w:val="000A097F"/>
    <w:rsid w:val="000A0A02"/>
    <w:rsid w:val="000A0A5A"/>
    <w:rsid w:val="000A0C12"/>
    <w:rsid w:val="000A1052"/>
    <w:rsid w:val="000A1312"/>
    <w:rsid w:val="000A1371"/>
    <w:rsid w:val="000A1569"/>
    <w:rsid w:val="000A15DB"/>
    <w:rsid w:val="000A199C"/>
    <w:rsid w:val="000A1A7B"/>
    <w:rsid w:val="000A1A9A"/>
    <w:rsid w:val="000A1B9E"/>
    <w:rsid w:val="000A1BC5"/>
    <w:rsid w:val="000A1BEF"/>
    <w:rsid w:val="000A20AB"/>
    <w:rsid w:val="000A2142"/>
    <w:rsid w:val="000A219D"/>
    <w:rsid w:val="000A21F6"/>
    <w:rsid w:val="000A2840"/>
    <w:rsid w:val="000A2957"/>
    <w:rsid w:val="000A29EB"/>
    <w:rsid w:val="000A2E33"/>
    <w:rsid w:val="000A2F67"/>
    <w:rsid w:val="000A3537"/>
    <w:rsid w:val="000A3616"/>
    <w:rsid w:val="000A3A30"/>
    <w:rsid w:val="000A4091"/>
    <w:rsid w:val="000A426B"/>
    <w:rsid w:val="000A432D"/>
    <w:rsid w:val="000A458F"/>
    <w:rsid w:val="000A49BB"/>
    <w:rsid w:val="000A4D20"/>
    <w:rsid w:val="000A4D2C"/>
    <w:rsid w:val="000A51A7"/>
    <w:rsid w:val="000A5321"/>
    <w:rsid w:val="000A535F"/>
    <w:rsid w:val="000A54E7"/>
    <w:rsid w:val="000A54F8"/>
    <w:rsid w:val="000A6963"/>
    <w:rsid w:val="000A6B51"/>
    <w:rsid w:val="000A6B68"/>
    <w:rsid w:val="000A70B7"/>
    <w:rsid w:val="000A76E8"/>
    <w:rsid w:val="000A7897"/>
    <w:rsid w:val="000A7995"/>
    <w:rsid w:val="000A79E1"/>
    <w:rsid w:val="000A7A8E"/>
    <w:rsid w:val="000A7EC1"/>
    <w:rsid w:val="000B0099"/>
    <w:rsid w:val="000B0D0A"/>
    <w:rsid w:val="000B0D6C"/>
    <w:rsid w:val="000B1164"/>
    <w:rsid w:val="000B1166"/>
    <w:rsid w:val="000B11CB"/>
    <w:rsid w:val="000B1881"/>
    <w:rsid w:val="000B2260"/>
    <w:rsid w:val="000B24A1"/>
    <w:rsid w:val="000B287E"/>
    <w:rsid w:val="000B29C0"/>
    <w:rsid w:val="000B300E"/>
    <w:rsid w:val="000B304E"/>
    <w:rsid w:val="000B32FE"/>
    <w:rsid w:val="000B341E"/>
    <w:rsid w:val="000B3580"/>
    <w:rsid w:val="000B3E42"/>
    <w:rsid w:val="000B4004"/>
    <w:rsid w:val="000B4013"/>
    <w:rsid w:val="000B42F9"/>
    <w:rsid w:val="000B4405"/>
    <w:rsid w:val="000B491E"/>
    <w:rsid w:val="000B4AA1"/>
    <w:rsid w:val="000B542E"/>
    <w:rsid w:val="000B5465"/>
    <w:rsid w:val="000B5564"/>
    <w:rsid w:val="000B5A2E"/>
    <w:rsid w:val="000B5B84"/>
    <w:rsid w:val="000B5CCE"/>
    <w:rsid w:val="000B6011"/>
    <w:rsid w:val="000B6057"/>
    <w:rsid w:val="000B6170"/>
    <w:rsid w:val="000B688E"/>
    <w:rsid w:val="000B6FF9"/>
    <w:rsid w:val="000B72DC"/>
    <w:rsid w:val="000B73C9"/>
    <w:rsid w:val="000B7551"/>
    <w:rsid w:val="000B78B5"/>
    <w:rsid w:val="000B7928"/>
    <w:rsid w:val="000B7E8D"/>
    <w:rsid w:val="000C0259"/>
    <w:rsid w:val="000C0282"/>
    <w:rsid w:val="000C0339"/>
    <w:rsid w:val="000C054D"/>
    <w:rsid w:val="000C0CC4"/>
    <w:rsid w:val="000C0DE6"/>
    <w:rsid w:val="000C0F70"/>
    <w:rsid w:val="000C0FDC"/>
    <w:rsid w:val="000C140F"/>
    <w:rsid w:val="000C1666"/>
    <w:rsid w:val="000C1B3C"/>
    <w:rsid w:val="000C1D1C"/>
    <w:rsid w:val="000C1F9B"/>
    <w:rsid w:val="000C238A"/>
    <w:rsid w:val="000C23CC"/>
    <w:rsid w:val="000C25EE"/>
    <w:rsid w:val="000C26EE"/>
    <w:rsid w:val="000C354C"/>
    <w:rsid w:val="000C3CE9"/>
    <w:rsid w:val="000C3DBA"/>
    <w:rsid w:val="000C3F82"/>
    <w:rsid w:val="000C407F"/>
    <w:rsid w:val="000C4168"/>
    <w:rsid w:val="000C4243"/>
    <w:rsid w:val="000C4315"/>
    <w:rsid w:val="000C4C1B"/>
    <w:rsid w:val="000C4DC6"/>
    <w:rsid w:val="000C5211"/>
    <w:rsid w:val="000C5375"/>
    <w:rsid w:val="000C5396"/>
    <w:rsid w:val="000C5785"/>
    <w:rsid w:val="000C5DFA"/>
    <w:rsid w:val="000C6000"/>
    <w:rsid w:val="000C615E"/>
    <w:rsid w:val="000C61B7"/>
    <w:rsid w:val="000C6590"/>
    <w:rsid w:val="000C65C6"/>
    <w:rsid w:val="000C6E44"/>
    <w:rsid w:val="000C6F53"/>
    <w:rsid w:val="000C7AF7"/>
    <w:rsid w:val="000C7D67"/>
    <w:rsid w:val="000D0383"/>
    <w:rsid w:val="000D0B2D"/>
    <w:rsid w:val="000D0E47"/>
    <w:rsid w:val="000D10F7"/>
    <w:rsid w:val="000D170E"/>
    <w:rsid w:val="000D1A5E"/>
    <w:rsid w:val="000D23E6"/>
    <w:rsid w:val="000D2476"/>
    <w:rsid w:val="000D2564"/>
    <w:rsid w:val="000D2750"/>
    <w:rsid w:val="000D2907"/>
    <w:rsid w:val="000D2B77"/>
    <w:rsid w:val="000D362E"/>
    <w:rsid w:val="000D3B4A"/>
    <w:rsid w:val="000D3EFE"/>
    <w:rsid w:val="000D3F0E"/>
    <w:rsid w:val="000D3FF9"/>
    <w:rsid w:val="000D46D3"/>
    <w:rsid w:val="000D4888"/>
    <w:rsid w:val="000D4C46"/>
    <w:rsid w:val="000D4E20"/>
    <w:rsid w:val="000D5041"/>
    <w:rsid w:val="000D53C7"/>
    <w:rsid w:val="000D5689"/>
    <w:rsid w:val="000D56F0"/>
    <w:rsid w:val="000D5D89"/>
    <w:rsid w:val="000D5FE9"/>
    <w:rsid w:val="000D6E0C"/>
    <w:rsid w:val="000D7296"/>
    <w:rsid w:val="000D73BA"/>
    <w:rsid w:val="000E0550"/>
    <w:rsid w:val="000E0616"/>
    <w:rsid w:val="000E0851"/>
    <w:rsid w:val="000E0962"/>
    <w:rsid w:val="000E0A65"/>
    <w:rsid w:val="000E0A80"/>
    <w:rsid w:val="000E102F"/>
    <w:rsid w:val="000E12F0"/>
    <w:rsid w:val="000E1AF8"/>
    <w:rsid w:val="000E1E25"/>
    <w:rsid w:val="000E2211"/>
    <w:rsid w:val="000E2218"/>
    <w:rsid w:val="000E237E"/>
    <w:rsid w:val="000E26C0"/>
    <w:rsid w:val="000E270F"/>
    <w:rsid w:val="000E277C"/>
    <w:rsid w:val="000E2B77"/>
    <w:rsid w:val="000E2DF8"/>
    <w:rsid w:val="000E321A"/>
    <w:rsid w:val="000E34D6"/>
    <w:rsid w:val="000E35B1"/>
    <w:rsid w:val="000E3618"/>
    <w:rsid w:val="000E37F6"/>
    <w:rsid w:val="000E38A7"/>
    <w:rsid w:val="000E3A46"/>
    <w:rsid w:val="000E3E4E"/>
    <w:rsid w:val="000E454B"/>
    <w:rsid w:val="000E46B7"/>
    <w:rsid w:val="000E4901"/>
    <w:rsid w:val="000E4A0F"/>
    <w:rsid w:val="000E59DC"/>
    <w:rsid w:val="000E6389"/>
    <w:rsid w:val="000E6E7D"/>
    <w:rsid w:val="000E6FF6"/>
    <w:rsid w:val="000E751C"/>
    <w:rsid w:val="000E7765"/>
    <w:rsid w:val="000E78DB"/>
    <w:rsid w:val="000E78EA"/>
    <w:rsid w:val="000E7B9A"/>
    <w:rsid w:val="000E7E16"/>
    <w:rsid w:val="000E7F13"/>
    <w:rsid w:val="000F0078"/>
    <w:rsid w:val="000F01EA"/>
    <w:rsid w:val="000F0448"/>
    <w:rsid w:val="000F065B"/>
    <w:rsid w:val="000F09D6"/>
    <w:rsid w:val="000F0A9C"/>
    <w:rsid w:val="000F129A"/>
    <w:rsid w:val="000F1328"/>
    <w:rsid w:val="000F1540"/>
    <w:rsid w:val="000F172B"/>
    <w:rsid w:val="000F1B52"/>
    <w:rsid w:val="000F1FF5"/>
    <w:rsid w:val="000F256C"/>
    <w:rsid w:val="000F294E"/>
    <w:rsid w:val="000F2BC7"/>
    <w:rsid w:val="000F313C"/>
    <w:rsid w:val="000F3160"/>
    <w:rsid w:val="000F392E"/>
    <w:rsid w:val="000F3DCA"/>
    <w:rsid w:val="000F3E6C"/>
    <w:rsid w:val="000F409A"/>
    <w:rsid w:val="000F41C4"/>
    <w:rsid w:val="000F4594"/>
    <w:rsid w:val="000F4ABA"/>
    <w:rsid w:val="000F4CFD"/>
    <w:rsid w:val="000F51F1"/>
    <w:rsid w:val="000F5339"/>
    <w:rsid w:val="000F5849"/>
    <w:rsid w:val="000F58D6"/>
    <w:rsid w:val="000F5E13"/>
    <w:rsid w:val="000F6619"/>
    <w:rsid w:val="000F6BFD"/>
    <w:rsid w:val="000F7274"/>
    <w:rsid w:val="000F750B"/>
    <w:rsid w:val="000F7B09"/>
    <w:rsid w:val="00100287"/>
    <w:rsid w:val="001003BE"/>
    <w:rsid w:val="0010041F"/>
    <w:rsid w:val="00100557"/>
    <w:rsid w:val="00100938"/>
    <w:rsid w:val="00100A55"/>
    <w:rsid w:val="0010115D"/>
    <w:rsid w:val="0010155E"/>
    <w:rsid w:val="00101564"/>
    <w:rsid w:val="0010159F"/>
    <w:rsid w:val="00101723"/>
    <w:rsid w:val="00101790"/>
    <w:rsid w:val="001019DC"/>
    <w:rsid w:val="0010223B"/>
    <w:rsid w:val="0010244A"/>
    <w:rsid w:val="00102779"/>
    <w:rsid w:val="00102A2E"/>
    <w:rsid w:val="00102AF1"/>
    <w:rsid w:val="00102BAE"/>
    <w:rsid w:val="00103057"/>
    <w:rsid w:val="0010315D"/>
    <w:rsid w:val="00103497"/>
    <w:rsid w:val="00103608"/>
    <w:rsid w:val="001037AC"/>
    <w:rsid w:val="0010395D"/>
    <w:rsid w:val="00104091"/>
    <w:rsid w:val="00104802"/>
    <w:rsid w:val="0010497E"/>
    <w:rsid w:val="00105154"/>
    <w:rsid w:val="001051B3"/>
    <w:rsid w:val="00105406"/>
    <w:rsid w:val="0010561C"/>
    <w:rsid w:val="00105806"/>
    <w:rsid w:val="00105D2D"/>
    <w:rsid w:val="001061F3"/>
    <w:rsid w:val="0010652F"/>
    <w:rsid w:val="001069B3"/>
    <w:rsid w:val="00106BCF"/>
    <w:rsid w:val="001070FD"/>
    <w:rsid w:val="00107155"/>
    <w:rsid w:val="00107207"/>
    <w:rsid w:val="00107315"/>
    <w:rsid w:val="001076AD"/>
    <w:rsid w:val="00107B5C"/>
    <w:rsid w:val="00107F55"/>
    <w:rsid w:val="001103AE"/>
    <w:rsid w:val="00110A0A"/>
    <w:rsid w:val="00110C52"/>
    <w:rsid w:val="00110D00"/>
    <w:rsid w:val="00110D3B"/>
    <w:rsid w:val="0011135F"/>
    <w:rsid w:val="001113CE"/>
    <w:rsid w:val="00111420"/>
    <w:rsid w:val="00111606"/>
    <w:rsid w:val="00111750"/>
    <w:rsid w:val="00111C0A"/>
    <w:rsid w:val="00111EC0"/>
    <w:rsid w:val="001124AF"/>
    <w:rsid w:val="00112A77"/>
    <w:rsid w:val="00112D3B"/>
    <w:rsid w:val="00112D7A"/>
    <w:rsid w:val="00112E0B"/>
    <w:rsid w:val="00112EF0"/>
    <w:rsid w:val="001135E9"/>
    <w:rsid w:val="001136D1"/>
    <w:rsid w:val="00114205"/>
    <w:rsid w:val="00114DED"/>
    <w:rsid w:val="00115141"/>
    <w:rsid w:val="00115250"/>
    <w:rsid w:val="001152F3"/>
    <w:rsid w:val="00115607"/>
    <w:rsid w:val="0011595F"/>
    <w:rsid w:val="00116357"/>
    <w:rsid w:val="001165DF"/>
    <w:rsid w:val="0011662C"/>
    <w:rsid w:val="00116BDF"/>
    <w:rsid w:val="00116C06"/>
    <w:rsid w:val="00116CB3"/>
    <w:rsid w:val="00116F85"/>
    <w:rsid w:val="00117566"/>
    <w:rsid w:val="0011788B"/>
    <w:rsid w:val="00117CB2"/>
    <w:rsid w:val="00121008"/>
    <w:rsid w:val="001210F2"/>
    <w:rsid w:val="00121489"/>
    <w:rsid w:val="0012156C"/>
    <w:rsid w:val="001217BA"/>
    <w:rsid w:val="0012181B"/>
    <w:rsid w:val="00121A39"/>
    <w:rsid w:val="00121D4D"/>
    <w:rsid w:val="00122029"/>
    <w:rsid w:val="00122125"/>
    <w:rsid w:val="001222F8"/>
    <w:rsid w:val="00122644"/>
    <w:rsid w:val="00122F50"/>
    <w:rsid w:val="00123448"/>
    <w:rsid w:val="001234DC"/>
    <w:rsid w:val="0012384A"/>
    <w:rsid w:val="0012394E"/>
    <w:rsid w:val="00123D5B"/>
    <w:rsid w:val="00123EBE"/>
    <w:rsid w:val="001245D2"/>
    <w:rsid w:val="00124868"/>
    <w:rsid w:val="001248D5"/>
    <w:rsid w:val="00124B2A"/>
    <w:rsid w:val="00124EB5"/>
    <w:rsid w:val="0012503E"/>
    <w:rsid w:val="00125079"/>
    <w:rsid w:val="0012542A"/>
    <w:rsid w:val="00125539"/>
    <w:rsid w:val="00125C1C"/>
    <w:rsid w:val="001263C4"/>
    <w:rsid w:val="00126585"/>
    <w:rsid w:val="001266FD"/>
    <w:rsid w:val="00126C36"/>
    <w:rsid w:val="00126CBC"/>
    <w:rsid w:val="00126CE0"/>
    <w:rsid w:val="00126E1A"/>
    <w:rsid w:val="00126FAA"/>
    <w:rsid w:val="0012700C"/>
    <w:rsid w:val="00127057"/>
    <w:rsid w:val="001270A1"/>
    <w:rsid w:val="001270BE"/>
    <w:rsid w:val="0012724C"/>
    <w:rsid w:val="001274B4"/>
    <w:rsid w:val="00127E23"/>
    <w:rsid w:val="001303D8"/>
    <w:rsid w:val="00130759"/>
    <w:rsid w:val="00130835"/>
    <w:rsid w:val="00130DE4"/>
    <w:rsid w:val="00130E92"/>
    <w:rsid w:val="00130FFE"/>
    <w:rsid w:val="00131183"/>
    <w:rsid w:val="001313E1"/>
    <w:rsid w:val="00131B1F"/>
    <w:rsid w:val="00131C08"/>
    <w:rsid w:val="001320ED"/>
    <w:rsid w:val="0013210C"/>
    <w:rsid w:val="00132798"/>
    <w:rsid w:val="00132881"/>
    <w:rsid w:val="0013323B"/>
    <w:rsid w:val="0013325F"/>
    <w:rsid w:val="0013356E"/>
    <w:rsid w:val="001336C7"/>
    <w:rsid w:val="00133A56"/>
    <w:rsid w:val="00134399"/>
    <w:rsid w:val="001349A4"/>
    <w:rsid w:val="00134F3F"/>
    <w:rsid w:val="00135279"/>
    <w:rsid w:val="00135386"/>
    <w:rsid w:val="001353F4"/>
    <w:rsid w:val="00135960"/>
    <w:rsid w:val="001359F7"/>
    <w:rsid w:val="00135CC3"/>
    <w:rsid w:val="00136C1D"/>
    <w:rsid w:val="00136C71"/>
    <w:rsid w:val="00136D87"/>
    <w:rsid w:val="00136E57"/>
    <w:rsid w:val="00136E62"/>
    <w:rsid w:val="00136EA6"/>
    <w:rsid w:val="0013731D"/>
    <w:rsid w:val="001373A5"/>
    <w:rsid w:val="00137A73"/>
    <w:rsid w:val="00137E9F"/>
    <w:rsid w:val="0014042E"/>
    <w:rsid w:val="0014158C"/>
    <w:rsid w:val="00141B21"/>
    <w:rsid w:val="00141F40"/>
    <w:rsid w:val="0014213B"/>
    <w:rsid w:val="00142422"/>
    <w:rsid w:val="00142595"/>
    <w:rsid w:val="001425BE"/>
    <w:rsid w:val="0014268F"/>
    <w:rsid w:val="001427B1"/>
    <w:rsid w:val="00142AC7"/>
    <w:rsid w:val="00142CB2"/>
    <w:rsid w:val="00142DD6"/>
    <w:rsid w:val="00142F4C"/>
    <w:rsid w:val="001432AE"/>
    <w:rsid w:val="0014359E"/>
    <w:rsid w:val="001435A7"/>
    <w:rsid w:val="0014380F"/>
    <w:rsid w:val="00143C24"/>
    <w:rsid w:val="00143CE3"/>
    <w:rsid w:val="00143EA2"/>
    <w:rsid w:val="00143F25"/>
    <w:rsid w:val="00144163"/>
    <w:rsid w:val="00144399"/>
    <w:rsid w:val="00144546"/>
    <w:rsid w:val="0014462B"/>
    <w:rsid w:val="00144803"/>
    <w:rsid w:val="00144E9E"/>
    <w:rsid w:val="00145122"/>
    <w:rsid w:val="00145437"/>
    <w:rsid w:val="00145788"/>
    <w:rsid w:val="0014600D"/>
    <w:rsid w:val="00146BD5"/>
    <w:rsid w:val="00146BEE"/>
    <w:rsid w:val="00146BFF"/>
    <w:rsid w:val="00146E4F"/>
    <w:rsid w:val="00147185"/>
    <w:rsid w:val="001477B2"/>
    <w:rsid w:val="00147903"/>
    <w:rsid w:val="00147ADC"/>
    <w:rsid w:val="00147FB7"/>
    <w:rsid w:val="001501B9"/>
    <w:rsid w:val="001501CF"/>
    <w:rsid w:val="00150298"/>
    <w:rsid w:val="001502AB"/>
    <w:rsid w:val="0015060E"/>
    <w:rsid w:val="00150A85"/>
    <w:rsid w:val="001512E0"/>
    <w:rsid w:val="001514A5"/>
    <w:rsid w:val="0015150B"/>
    <w:rsid w:val="00151A47"/>
    <w:rsid w:val="00151C63"/>
    <w:rsid w:val="00152245"/>
    <w:rsid w:val="00152439"/>
    <w:rsid w:val="00152959"/>
    <w:rsid w:val="00152B3B"/>
    <w:rsid w:val="00152BC4"/>
    <w:rsid w:val="00152C85"/>
    <w:rsid w:val="00152CEC"/>
    <w:rsid w:val="001530CF"/>
    <w:rsid w:val="001532C9"/>
    <w:rsid w:val="00153946"/>
    <w:rsid w:val="00153A4F"/>
    <w:rsid w:val="00153AA1"/>
    <w:rsid w:val="00153ACF"/>
    <w:rsid w:val="00153B10"/>
    <w:rsid w:val="00153C19"/>
    <w:rsid w:val="00153D21"/>
    <w:rsid w:val="001543E3"/>
    <w:rsid w:val="001543FB"/>
    <w:rsid w:val="00154443"/>
    <w:rsid w:val="0015486A"/>
    <w:rsid w:val="001548CD"/>
    <w:rsid w:val="00154DD5"/>
    <w:rsid w:val="00154EE8"/>
    <w:rsid w:val="001554AF"/>
    <w:rsid w:val="001554BD"/>
    <w:rsid w:val="001554E2"/>
    <w:rsid w:val="00155BB0"/>
    <w:rsid w:val="0015630E"/>
    <w:rsid w:val="001564E5"/>
    <w:rsid w:val="00156660"/>
    <w:rsid w:val="00156958"/>
    <w:rsid w:val="00156EE5"/>
    <w:rsid w:val="001574AE"/>
    <w:rsid w:val="001579A1"/>
    <w:rsid w:val="00157A25"/>
    <w:rsid w:val="00157B28"/>
    <w:rsid w:val="00157CE8"/>
    <w:rsid w:val="001600FE"/>
    <w:rsid w:val="001601B0"/>
    <w:rsid w:val="00160479"/>
    <w:rsid w:val="0016097A"/>
    <w:rsid w:val="00161049"/>
    <w:rsid w:val="00161189"/>
    <w:rsid w:val="001611B9"/>
    <w:rsid w:val="00161C84"/>
    <w:rsid w:val="00161E83"/>
    <w:rsid w:val="00162376"/>
    <w:rsid w:val="00162510"/>
    <w:rsid w:val="0016257B"/>
    <w:rsid w:val="00162A57"/>
    <w:rsid w:val="00162D8A"/>
    <w:rsid w:val="00163042"/>
    <w:rsid w:val="0016335F"/>
    <w:rsid w:val="0016356C"/>
    <w:rsid w:val="00163F7E"/>
    <w:rsid w:val="001642E6"/>
    <w:rsid w:val="001643CD"/>
    <w:rsid w:val="0016447F"/>
    <w:rsid w:val="001647B5"/>
    <w:rsid w:val="00164A5E"/>
    <w:rsid w:val="00164BA2"/>
    <w:rsid w:val="00164F9B"/>
    <w:rsid w:val="00164FD3"/>
    <w:rsid w:val="00165013"/>
    <w:rsid w:val="00165539"/>
    <w:rsid w:val="001663F7"/>
    <w:rsid w:val="001666EC"/>
    <w:rsid w:val="0016680D"/>
    <w:rsid w:val="00166876"/>
    <w:rsid w:val="00166903"/>
    <w:rsid w:val="001669E5"/>
    <w:rsid w:val="001670A8"/>
    <w:rsid w:val="0016730F"/>
    <w:rsid w:val="001676C2"/>
    <w:rsid w:val="00167965"/>
    <w:rsid w:val="0017094D"/>
    <w:rsid w:val="001709CF"/>
    <w:rsid w:val="00171CCF"/>
    <w:rsid w:val="00171E35"/>
    <w:rsid w:val="00171E71"/>
    <w:rsid w:val="00171F00"/>
    <w:rsid w:val="00171FD9"/>
    <w:rsid w:val="001722D6"/>
    <w:rsid w:val="00172464"/>
    <w:rsid w:val="00172ABE"/>
    <w:rsid w:val="00172DDE"/>
    <w:rsid w:val="0017303E"/>
    <w:rsid w:val="00173056"/>
    <w:rsid w:val="00173873"/>
    <w:rsid w:val="00174450"/>
    <w:rsid w:val="0017467A"/>
    <w:rsid w:val="001749B9"/>
    <w:rsid w:val="00174CEC"/>
    <w:rsid w:val="00174FE4"/>
    <w:rsid w:val="0017517D"/>
    <w:rsid w:val="001754DB"/>
    <w:rsid w:val="00175561"/>
    <w:rsid w:val="0017594B"/>
    <w:rsid w:val="00175F27"/>
    <w:rsid w:val="0017616F"/>
    <w:rsid w:val="001761A5"/>
    <w:rsid w:val="001762A8"/>
    <w:rsid w:val="00176984"/>
    <w:rsid w:val="00176B0B"/>
    <w:rsid w:val="00176EC4"/>
    <w:rsid w:val="001770EF"/>
    <w:rsid w:val="0017736A"/>
    <w:rsid w:val="001776EB"/>
    <w:rsid w:val="00177777"/>
    <w:rsid w:val="00177837"/>
    <w:rsid w:val="0017789C"/>
    <w:rsid w:val="00177960"/>
    <w:rsid w:val="00177B34"/>
    <w:rsid w:val="00177B48"/>
    <w:rsid w:val="00177FEC"/>
    <w:rsid w:val="001805A1"/>
    <w:rsid w:val="0018065C"/>
    <w:rsid w:val="00180BD2"/>
    <w:rsid w:val="00180F23"/>
    <w:rsid w:val="00181288"/>
    <w:rsid w:val="00181346"/>
    <w:rsid w:val="001816E7"/>
    <w:rsid w:val="00181762"/>
    <w:rsid w:val="00181BE4"/>
    <w:rsid w:val="00182746"/>
    <w:rsid w:val="00182D84"/>
    <w:rsid w:val="00182F63"/>
    <w:rsid w:val="001835FC"/>
    <w:rsid w:val="00183B3D"/>
    <w:rsid w:val="00184186"/>
    <w:rsid w:val="001845C1"/>
    <w:rsid w:val="00184785"/>
    <w:rsid w:val="001853CF"/>
    <w:rsid w:val="0018569C"/>
    <w:rsid w:val="001857B0"/>
    <w:rsid w:val="0018658E"/>
    <w:rsid w:val="00186A67"/>
    <w:rsid w:val="00186A77"/>
    <w:rsid w:val="00186F44"/>
    <w:rsid w:val="001870DB"/>
    <w:rsid w:val="001873D9"/>
    <w:rsid w:val="0018755E"/>
    <w:rsid w:val="0018761B"/>
    <w:rsid w:val="00187881"/>
    <w:rsid w:val="00187E88"/>
    <w:rsid w:val="0019006B"/>
    <w:rsid w:val="00190482"/>
    <w:rsid w:val="00190A81"/>
    <w:rsid w:val="00190F77"/>
    <w:rsid w:val="00191259"/>
    <w:rsid w:val="001912F4"/>
    <w:rsid w:val="0019190E"/>
    <w:rsid w:val="00191968"/>
    <w:rsid w:val="001924E2"/>
    <w:rsid w:val="0019282C"/>
    <w:rsid w:val="00192B9E"/>
    <w:rsid w:val="001930CB"/>
    <w:rsid w:val="00193271"/>
    <w:rsid w:val="001935C9"/>
    <w:rsid w:val="0019362E"/>
    <w:rsid w:val="001936B3"/>
    <w:rsid w:val="001937F1"/>
    <w:rsid w:val="00193C99"/>
    <w:rsid w:val="00193D20"/>
    <w:rsid w:val="00193DF5"/>
    <w:rsid w:val="00193F36"/>
    <w:rsid w:val="00194701"/>
    <w:rsid w:val="0019484A"/>
    <w:rsid w:val="001949AA"/>
    <w:rsid w:val="00194C14"/>
    <w:rsid w:val="00194DB8"/>
    <w:rsid w:val="00194E99"/>
    <w:rsid w:val="00194F35"/>
    <w:rsid w:val="001950B4"/>
    <w:rsid w:val="00195857"/>
    <w:rsid w:val="00195927"/>
    <w:rsid w:val="00195C8D"/>
    <w:rsid w:val="00195D41"/>
    <w:rsid w:val="00195EE2"/>
    <w:rsid w:val="001966BF"/>
    <w:rsid w:val="00196FF5"/>
    <w:rsid w:val="00197021"/>
    <w:rsid w:val="0019705E"/>
    <w:rsid w:val="00197094"/>
    <w:rsid w:val="0019709B"/>
    <w:rsid w:val="001972CE"/>
    <w:rsid w:val="001974CC"/>
    <w:rsid w:val="001A0C18"/>
    <w:rsid w:val="001A0D45"/>
    <w:rsid w:val="001A0E29"/>
    <w:rsid w:val="001A0F0A"/>
    <w:rsid w:val="001A1010"/>
    <w:rsid w:val="001A11A3"/>
    <w:rsid w:val="001A133C"/>
    <w:rsid w:val="001A14C1"/>
    <w:rsid w:val="001A1562"/>
    <w:rsid w:val="001A15E2"/>
    <w:rsid w:val="001A176B"/>
    <w:rsid w:val="001A17CE"/>
    <w:rsid w:val="001A18FD"/>
    <w:rsid w:val="001A1B03"/>
    <w:rsid w:val="001A1D5F"/>
    <w:rsid w:val="001A2111"/>
    <w:rsid w:val="001A2180"/>
    <w:rsid w:val="001A2450"/>
    <w:rsid w:val="001A2521"/>
    <w:rsid w:val="001A26B1"/>
    <w:rsid w:val="001A28FF"/>
    <w:rsid w:val="001A2C91"/>
    <w:rsid w:val="001A3F23"/>
    <w:rsid w:val="001A3FC6"/>
    <w:rsid w:val="001A4616"/>
    <w:rsid w:val="001A49BB"/>
    <w:rsid w:val="001A4EDC"/>
    <w:rsid w:val="001A5049"/>
    <w:rsid w:val="001A52DC"/>
    <w:rsid w:val="001A5450"/>
    <w:rsid w:val="001A636F"/>
    <w:rsid w:val="001A68F6"/>
    <w:rsid w:val="001A6AD6"/>
    <w:rsid w:val="001A6B24"/>
    <w:rsid w:val="001A6B2F"/>
    <w:rsid w:val="001A6DB3"/>
    <w:rsid w:val="001A7517"/>
    <w:rsid w:val="001A77F4"/>
    <w:rsid w:val="001A7818"/>
    <w:rsid w:val="001A7835"/>
    <w:rsid w:val="001B0088"/>
    <w:rsid w:val="001B012A"/>
    <w:rsid w:val="001B0815"/>
    <w:rsid w:val="001B0D16"/>
    <w:rsid w:val="001B1116"/>
    <w:rsid w:val="001B188A"/>
    <w:rsid w:val="001B19F9"/>
    <w:rsid w:val="001B1D69"/>
    <w:rsid w:val="001B1E6B"/>
    <w:rsid w:val="001B1F98"/>
    <w:rsid w:val="001B243A"/>
    <w:rsid w:val="001B2681"/>
    <w:rsid w:val="001B282E"/>
    <w:rsid w:val="001B2A11"/>
    <w:rsid w:val="001B2B55"/>
    <w:rsid w:val="001B2C53"/>
    <w:rsid w:val="001B2CBB"/>
    <w:rsid w:val="001B32BE"/>
    <w:rsid w:val="001B379D"/>
    <w:rsid w:val="001B3A34"/>
    <w:rsid w:val="001B3DB9"/>
    <w:rsid w:val="001B4393"/>
    <w:rsid w:val="001B44CC"/>
    <w:rsid w:val="001B4F1D"/>
    <w:rsid w:val="001B504D"/>
    <w:rsid w:val="001B5440"/>
    <w:rsid w:val="001B566D"/>
    <w:rsid w:val="001B5691"/>
    <w:rsid w:val="001B5766"/>
    <w:rsid w:val="001B6062"/>
    <w:rsid w:val="001B60E9"/>
    <w:rsid w:val="001B6299"/>
    <w:rsid w:val="001B67C8"/>
    <w:rsid w:val="001B6C49"/>
    <w:rsid w:val="001B6D51"/>
    <w:rsid w:val="001B6DF5"/>
    <w:rsid w:val="001B6EEF"/>
    <w:rsid w:val="001B74D8"/>
    <w:rsid w:val="001B78B6"/>
    <w:rsid w:val="001B7993"/>
    <w:rsid w:val="001B7B1D"/>
    <w:rsid w:val="001B7EA7"/>
    <w:rsid w:val="001B7F74"/>
    <w:rsid w:val="001B7F7A"/>
    <w:rsid w:val="001C055B"/>
    <w:rsid w:val="001C092A"/>
    <w:rsid w:val="001C0C76"/>
    <w:rsid w:val="001C0D08"/>
    <w:rsid w:val="001C0F3F"/>
    <w:rsid w:val="001C118A"/>
    <w:rsid w:val="001C146E"/>
    <w:rsid w:val="001C152B"/>
    <w:rsid w:val="001C169A"/>
    <w:rsid w:val="001C2C0B"/>
    <w:rsid w:val="001C2E47"/>
    <w:rsid w:val="001C2E49"/>
    <w:rsid w:val="001C3906"/>
    <w:rsid w:val="001C3B8B"/>
    <w:rsid w:val="001C3F29"/>
    <w:rsid w:val="001C4037"/>
    <w:rsid w:val="001C41CB"/>
    <w:rsid w:val="001C42C2"/>
    <w:rsid w:val="001C455D"/>
    <w:rsid w:val="001C4C24"/>
    <w:rsid w:val="001C4DA6"/>
    <w:rsid w:val="001C53C2"/>
    <w:rsid w:val="001C5479"/>
    <w:rsid w:val="001C552F"/>
    <w:rsid w:val="001C593A"/>
    <w:rsid w:val="001C60D0"/>
    <w:rsid w:val="001C6609"/>
    <w:rsid w:val="001C6A40"/>
    <w:rsid w:val="001C6F30"/>
    <w:rsid w:val="001C724F"/>
    <w:rsid w:val="001C73ED"/>
    <w:rsid w:val="001C7799"/>
    <w:rsid w:val="001C7A25"/>
    <w:rsid w:val="001D0335"/>
    <w:rsid w:val="001D047D"/>
    <w:rsid w:val="001D0906"/>
    <w:rsid w:val="001D1173"/>
    <w:rsid w:val="001D117C"/>
    <w:rsid w:val="001D13C5"/>
    <w:rsid w:val="001D19B1"/>
    <w:rsid w:val="001D1B6D"/>
    <w:rsid w:val="001D2125"/>
    <w:rsid w:val="001D217D"/>
    <w:rsid w:val="001D23ED"/>
    <w:rsid w:val="001D2417"/>
    <w:rsid w:val="001D2521"/>
    <w:rsid w:val="001D274E"/>
    <w:rsid w:val="001D3052"/>
    <w:rsid w:val="001D31C1"/>
    <w:rsid w:val="001D352D"/>
    <w:rsid w:val="001D3860"/>
    <w:rsid w:val="001D38B0"/>
    <w:rsid w:val="001D3A9B"/>
    <w:rsid w:val="001D40D3"/>
    <w:rsid w:val="001D4D6A"/>
    <w:rsid w:val="001D52E8"/>
    <w:rsid w:val="001D53D0"/>
    <w:rsid w:val="001D53D1"/>
    <w:rsid w:val="001D5CB1"/>
    <w:rsid w:val="001D6510"/>
    <w:rsid w:val="001D6583"/>
    <w:rsid w:val="001D6602"/>
    <w:rsid w:val="001D6663"/>
    <w:rsid w:val="001D66A8"/>
    <w:rsid w:val="001D67E2"/>
    <w:rsid w:val="001D69E5"/>
    <w:rsid w:val="001D7734"/>
    <w:rsid w:val="001D77EE"/>
    <w:rsid w:val="001D77F7"/>
    <w:rsid w:val="001E00AA"/>
    <w:rsid w:val="001E029B"/>
    <w:rsid w:val="001E0896"/>
    <w:rsid w:val="001E0E93"/>
    <w:rsid w:val="001E0FBA"/>
    <w:rsid w:val="001E161E"/>
    <w:rsid w:val="001E1A40"/>
    <w:rsid w:val="001E21B6"/>
    <w:rsid w:val="001E263E"/>
    <w:rsid w:val="001E270B"/>
    <w:rsid w:val="001E270D"/>
    <w:rsid w:val="001E2CFA"/>
    <w:rsid w:val="001E3037"/>
    <w:rsid w:val="001E4014"/>
    <w:rsid w:val="001E4243"/>
    <w:rsid w:val="001E459C"/>
    <w:rsid w:val="001E4796"/>
    <w:rsid w:val="001E4C45"/>
    <w:rsid w:val="001E4D77"/>
    <w:rsid w:val="001E502F"/>
    <w:rsid w:val="001E541D"/>
    <w:rsid w:val="001E59F3"/>
    <w:rsid w:val="001E5AB5"/>
    <w:rsid w:val="001E5C45"/>
    <w:rsid w:val="001E5DB7"/>
    <w:rsid w:val="001E617C"/>
    <w:rsid w:val="001E6375"/>
    <w:rsid w:val="001E63B1"/>
    <w:rsid w:val="001E6517"/>
    <w:rsid w:val="001E663A"/>
    <w:rsid w:val="001E6803"/>
    <w:rsid w:val="001E69E1"/>
    <w:rsid w:val="001E6A2A"/>
    <w:rsid w:val="001E6B88"/>
    <w:rsid w:val="001E6C6D"/>
    <w:rsid w:val="001E753A"/>
    <w:rsid w:val="001E7609"/>
    <w:rsid w:val="001E765F"/>
    <w:rsid w:val="001E76D9"/>
    <w:rsid w:val="001E7C65"/>
    <w:rsid w:val="001E7ED6"/>
    <w:rsid w:val="001E7F35"/>
    <w:rsid w:val="001F007E"/>
    <w:rsid w:val="001F0102"/>
    <w:rsid w:val="001F05F0"/>
    <w:rsid w:val="001F06CF"/>
    <w:rsid w:val="001F09A8"/>
    <w:rsid w:val="001F0AA6"/>
    <w:rsid w:val="001F0B2A"/>
    <w:rsid w:val="001F0C6B"/>
    <w:rsid w:val="001F1713"/>
    <w:rsid w:val="001F1AC5"/>
    <w:rsid w:val="001F1D65"/>
    <w:rsid w:val="001F1DE5"/>
    <w:rsid w:val="001F1E65"/>
    <w:rsid w:val="001F1ED4"/>
    <w:rsid w:val="001F21E9"/>
    <w:rsid w:val="001F22DF"/>
    <w:rsid w:val="001F23CE"/>
    <w:rsid w:val="001F24D9"/>
    <w:rsid w:val="001F287C"/>
    <w:rsid w:val="001F29CD"/>
    <w:rsid w:val="001F2BC1"/>
    <w:rsid w:val="001F2D88"/>
    <w:rsid w:val="001F31E5"/>
    <w:rsid w:val="001F36FD"/>
    <w:rsid w:val="001F3CE3"/>
    <w:rsid w:val="001F408A"/>
    <w:rsid w:val="001F40EF"/>
    <w:rsid w:val="001F42B4"/>
    <w:rsid w:val="001F456B"/>
    <w:rsid w:val="001F4A59"/>
    <w:rsid w:val="001F4B22"/>
    <w:rsid w:val="001F52C6"/>
    <w:rsid w:val="001F537A"/>
    <w:rsid w:val="001F5398"/>
    <w:rsid w:val="001F565E"/>
    <w:rsid w:val="001F5668"/>
    <w:rsid w:val="001F57D5"/>
    <w:rsid w:val="001F5B3A"/>
    <w:rsid w:val="001F5BA0"/>
    <w:rsid w:val="001F5BF1"/>
    <w:rsid w:val="001F5E97"/>
    <w:rsid w:val="001F6729"/>
    <w:rsid w:val="001F6747"/>
    <w:rsid w:val="001F690D"/>
    <w:rsid w:val="001F6936"/>
    <w:rsid w:val="001F69BB"/>
    <w:rsid w:val="001F6B53"/>
    <w:rsid w:val="001F71FA"/>
    <w:rsid w:val="001F7365"/>
    <w:rsid w:val="001F76C0"/>
    <w:rsid w:val="001F77D0"/>
    <w:rsid w:val="001F7A1F"/>
    <w:rsid w:val="001F7A8B"/>
    <w:rsid w:val="001F7F67"/>
    <w:rsid w:val="001F7FEF"/>
    <w:rsid w:val="002001CF"/>
    <w:rsid w:val="002004CD"/>
    <w:rsid w:val="00200AAB"/>
    <w:rsid w:val="00200F6B"/>
    <w:rsid w:val="00201126"/>
    <w:rsid w:val="00201809"/>
    <w:rsid w:val="00201E83"/>
    <w:rsid w:val="00202432"/>
    <w:rsid w:val="00202894"/>
    <w:rsid w:val="00202A4C"/>
    <w:rsid w:val="00202D89"/>
    <w:rsid w:val="00202DBF"/>
    <w:rsid w:val="00203155"/>
    <w:rsid w:val="002031D5"/>
    <w:rsid w:val="0020339D"/>
    <w:rsid w:val="002035B9"/>
    <w:rsid w:val="00203673"/>
    <w:rsid w:val="00204087"/>
    <w:rsid w:val="002049AA"/>
    <w:rsid w:val="00204AAE"/>
    <w:rsid w:val="00204AB4"/>
    <w:rsid w:val="00204B64"/>
    <w:rsid w:val="00204EFA"/>
    <w:rsid w:val="00205731"/>
    <w:rsid w:val="00205A27"/>
    <w:rsid w:val="00205CAF"/>
    <w:rsid w:val="00205CE1"/>
    <w:rsid w:val="0020650C"/>
    <w:rsid w:val="002066D8"/>
    <w:rsid w:val="0020677E"/>
    <w:rsid w:val="00206832"/>
    <w:rsid w:val="00206928"/>
    <w:rsid w:val="00206D62"/>
    <w:rsid w:val="00206FD8"/>
    <w:rsid w:val="00206FFA"/>
    <w:rsid w:val="00207888"/>
    <w:rsid w:val="002079D1"/>
    <w:rsid w:val="00207C60"/>
    <w:rsid w:val="002102C3"/>
    <w:rsid w:val="002105F5"/>
    <w:rsid w:val="002107CA"/>
    <w:rsid w:val="002109EF"/>
    <w:rsid w:val="002116E1"/>
    <w:rsid w:val="0021179E"/>
    <w:rsid w:val="00211D3B"/>
    <w:rsid w:val="00212140"/>
    <w:rsid w:val="0021248F"/>
    <w:rsid w:val="0021249B"/>
    <w:rsid w:val="002128A9"/>
    <w:rsid w:val="002128DF"/>
    <w:rsid w:val="002129EF"/>
    <w:rsid w:val="00212B61"/>
    <w:rsid w:val="00212DB5"/>
    <w:rsid w:val="00212EDB"/>
    <w:rsid w:val="00212F67"/>
    <w:rsid w:val="002133B0"/>
    <w:rsid w:val="00213753"/>
    <w:rsid w:val="0021395E"/>
    <w:rsid w:val="00213A86"/>
    <w:rsid w:val="00213C0B"/>
    <w:rsid w:val="00213D01"/>
    <w:rsid w:val="0021404F"/>
    <w:rsid w:val="002140E8"/>
    <w:rsid w:val="002143E7"/>
    <w:rsid w:val="00214641"/>
    <w:rsid w:val="002146B8"/>
    <w:rsid w:val="002149E7"/>
    <w:rsid w:val="00214ABA"/>
    <w:rsid w:val="00214AC1"/>
    <w:rsid w:val="00214B13"/>
    <w:rsid w:val="00214CDF"/>
    <w:rsid w:val="00214D09"/>
    <w:rsid w:val="002150D0"/>
    <w:rsid w:val="0021512C"/>
    <w:rsid w:val="00215298"/>
    <w:rsid w:val="00215461"/>
    <w:rsid w:val="002158AC"/>
    <w:rsid w:val="00215950"/>
    <w:rsid w:val="00215A80"/>
    <w:rsid w:val="00215A8A"/>
    <w:rsid w:val="00215BEB"/>
    <w:rsid w:val="00215CA2"/>
    <w:rsid w:val="00216346"/>
    <w:rsid w:val="00216349"/>
    <w:rsid w:val="0021667C"/>
    <w:rsid w:val="00216CA3"/>
    <w:rsid w:val="002171F8"/>
    <w:rsid w:val="002172C7"/>
    <w:rsid w:val="00217655"/>
    <w:rsid w:val="00217724"/>
    <w:rsid w:val="0021781E"/>
    <w:rsid w:val="00217AAB"/>
    <w:rsid w:val="00217AB6"/>
    <w:rsid w:val="00217D24"/>
    <w:rsid w:val="00217EB1"/>
    <w:rsid w:val="00217F79"/>
    <w:rsid w:val="002202B5"/>
    <w:rsid w:val="00220517"/>
    <w:rsid w:val="002207AF"/>
    <w:rsid w:val="0022130A"/>
    <w:rsid w:val="002213CF"/>
    <w:rsid w:val="00221833"/>
    <w:rsid w:val="00221B74"/>
    <w:rsid w:val="00221E8F"/>
    <w:rsid w:val="00221EC7"/>
    <w:rsid w:val="00221F51"/>
    <w:rsid w:val="002220BC"/>
    <w:rsid w:val="002221B4"/>
    <w:rsid w:val="002222CE"/>
    <w:rsid w:val="002224A7"/>
    <w:rsid w:val="002225B1"/>
    <w:rsid w:val="002226AE"/>
    <w:rsid w:val="002226E3"/>
    <w:rsid w:val="00222C58"/>
    <w:rsid w:val="00222FCD"/>
    <w:rsid w:val="00223193"/>
    <w:rsid w:val="00223561"/>
    <w:rsid w:val="002236F0"/>
    <w:rsid w:val="00224008"/>
    <w:rsid w:val="0022405A"/>
    <w:rsid w:val="00224117"/>
    <w:rsid w:val="002248E4"/>
    <w:rsid w:val="0022502F"/>
    <w:rsid w:val="002252CD"/>
    <w:rsid w:val="0022544C"/>
    <w:rsid w:val="00225485"/>
    <w:rsid w:val="002254DF"/>
    <w:rsid w:val="002255FC"/>
    <w:rsid w:val="00225A89"/>
    <w:rsid w:val="00225F9F"/>
    <w:rsid w:val="0022614E"/>
    <w:rsid w:val="002261A7"/>
    <w:rsid w:val="0022640E"/>
    <w:rsid w:val="00226A95"/>
    <w:rsid w:val="00226CB1"/>
    <w:rsid w:val="00226E1A"/>
    <w:rsid w:val="0022735F"/>
    <w:rsid w:val="002276D7"/>
    <w:rsid w:val="00227ABC"/>
    <w:rsid w:val="002302B5"/>
    <w:rsid w:val="002303F2"/>
    <w:rsid w:val="00230660"/>
    <w:rsid w:val="002309D0"/>
    <w:rsid w:val="00230AE6"/>
    <w:rsid w:val="00230EE2"/>
    <w:rsid w:val="00230FE1"/>
    <w:rsid w:val="002310D9"/>
    <w:rsid w:val="0023113E"/>
    <w:rsid w:val="0023152C"/>
    <w:rsid w:val="00231AB3"/>
    <w:rsid w:val="00231B77"/>
    <w:rsid w:val="00231C27"/>
    <w:rsid w:val="00231E98"/>
    <w:rsid w:val="00231EC6"/>
    <w:rsid w:val="002322F2"/>
    <w:rsid w:val="00232A5D"/>
    <w:rsid w:val="00232BDB"/>
    <w:rsid w:val="00232D75"/>
    <w:rsid w:val="00232EB6"/>
    <w:rsid w:val="00232F45"/>
    <w:rsid w:val="002330FB"/>
    <w:rsid w:val="0023335C"/>
    <w:rsid w:val="00233387"/>
    <w:rsid w:val="002339A1"/>
    <w:rsid w:val="00233ACE"/>
    <w:rsid w:val="00233B58"/>
    <w:rsid w:val="00233C49"/>
    <w:rsid w:val="00233F3B"/>
    <w:rsid w:val="0023406E"/>
    <w:rsid w:val="00234625"/>
    <w:rsid w:val="00234B8D"/>
    <w:rsid w:val="00234CB0"/>
    <w:rsid w:val="00234CB3"/>
    <w:rsid w:val="00234D5C"/>
    <w:rsid w:val="00234EF0"/>
    <w:rsid w:val="00235B51"/>
    <w:rsid w:val="002360F6"/>
    <w:rsid w:val="00236449"/>
    <w:rsid w:val="00236490"/>
    <w:rsid w:val="00236859"/>
    <w:rsid w:val="00236B8D"/>
    <w:rsid w:val="00236D12"/>
    <w:rsid w:val="00237122"/>
    <w:rsid w:val="002373CE"/>
    <w:rsid w:val="00237537"/>
    <w:rsid w:val="002376BD"/>
    <w:rsid w:val="002376D8"/>
    <w:rsid w:val="0023793E"/>
    <w:rsid w:val="00237C62"/>
    <w:rsid w:val="00237D64"/>
    <w:rsid w:val="002400D6"/>
    <w:rsid w:val="00240660"/>
    <w:rsid w:val="00240AA1"/>
    <w:rsid w:val="00241E1C"/>
    <w:rsid w:val="00241E97"/>
    <w:rsid w:val="00242242"/>
    <w:rsid w:val="00242555"/>
    <w:rsid w:val="00242748"/>
    <w:rsid w:val="002429A4"/>
    <w:rsid w:val="00242BCA"/>
    <w:rsid w:val="00242D03"/>
    <w:rsid w:val="002436C2"/>
    <w:rsid w:val="00243778"/>
    <w:rsid w:val="00243857"/>
    <w:rsid w:val="002439ED"/>
    <w:rsid w:val="00243B2B"/>
    <w:rsid w:val="00243F8F"/>
    <w:rsid w:val="00244218"/>
    <w:rsid w:val="002442A7"/>
    <w:rsid w:val="00244417"/>
    <w:rsid w:val="0024477D"/>
    <w:rsid w:val="00244CFF"/>
    <w:rsid w:val="00244D79"/>
    <w:rsid w:val="00245697"/>
    <w:rsid w:val="0024586E"/>
    <w:rsid w:val="002459E4"/>
    <w:rsid w:val="00246233"/>
    <w:rsid w:val="00246282"/>
    <w:rsid w:val="0024645C"/>
    <w:rsid w:val="00246B89"/>
    <w:rsid w:val="00246ECB"/>
    <w:rsid w:val="00246EDA"/>
    <w:rsid w:val="002470E6"/>
    <w:rsid w:val="002471A2"/>
    <w:rsid w:val="00247327"/>
    <w:rsid w:val="002473EF"/>
    <w:rsid w:val="002475BE"/>
    <w:rsid w:val="00247A96"/>
    <w:rsid w:val="00247B77"/>
    <w:rsid w:val="002509AD"/>
    <w:rsid w:val="00250B16"/>
    <w:rsid w:val="00250F46"/>
    <w:rsid w:val="00250F7A"/>
    <w:rsid w:val="00251045"/>
    <w:rsid w:val="002512D9"/>
    <w:rsid w:val="0025131F"/>
    <w:rsid w:val="00251428"/>
    <w:rsid w:val="0025157B"/>
    <w:rsid w:val="00251734"/>
    <w:rsid w:val="0025197D"/>
    <w:rsid w:val="0025206B"/>
    <w:rsid w:val="00252136"/>
    <w:rsid w:val="002523D0"/>
    <w:rsid w:val="0025270A"/>
    <w:rsid w:val="002529BB"/>
    <w:rsid w:val="00252A31"/>
    <w:rsid w:val="00252A56"/>
    <w:rsid w:val="00252F20"/>
    <w:rsid w:val="0025334C"/>
    <w:rsid w:val="00253468"/>
    <w:rsid w:val="0025431F"/>
    <w:rsid w:val="0025498A"/>
    <w:rsid w:val="00254AC4"/>
    <w:rsid w:val="00254E98"/>
    <w:rsid w:val="00254EFC"/>
    <w:rsid w:val="0025507A"/>
    <w:rsid w:val="002555EF"/>
    <w:rsid w:val="00255847"/>
    <w:rsid w:val="00255A78"/>
    <w:rsid w:val="00255C5E"/>
    <w:rsid w:val="00256353"/>
    <w:rsid w:val="00256514"/>
    <w:rsid w:val="00256856"/>
    <w:rsid w:val="002572E0"/>
    <w:rsid w:val="0025741D"/>
    <w:rsid w:val="00257932"/>
    <w:rsid w:val="0025794E"/>
    <w:rsid w:val="00257CB5"/>
    <w:rsid w:val="00257DE5"/>
    <w:rsid w:val="002601CD"/>
    <w:rsid w:val="00260274"/>
    <w:rsid w:val="002606A5"/>
    <w:rsid w:val="002606D8"/>
    <w:rsid w:val="002606EE"/>
    <w:rsid w:val="00260C79"/>
    <w:rsid w:val="00260F67"/>
    <w:rsid w:val="0026107D"/>
    <w:rsid w:val="00261097"/>
    <w:rsid w:val="002610C1"/>
    <w:rsid w:val="0026124D"/>
    <w:rsid w:val="00261587"/>
    <w:rsid w:val="00261B5D"/>
    <w:rsid w:val="002622AA"/>
    <w:rsid w:val="0026276E"/>
    <w:rsid w:val="002628A2"/>
    <w:rsid w:val="00262BF0"/>
    <w:rsid w:val="00262D9B"/>
    <w:rsid w:val="002630B7"/>
    <w:rsid w:val="002632F7"/>
    <w:rsid w:val="00263706"/>
    <w:rsid w:val="002639D4"/>
    <w:rsid w:val="00263A01"/>
    <w:rsid w:val="00264435"/>
    <w:rsid w:val="002644A1"/>
    <w:rsid w:val="0026485F"/>
    <w:rsid w:val="00264A31"/>
    <w:rsid w:val="00264B01"/>
    <w:rsid w:val="00264B1A"/>
    <w:rsid w:val="00265391"/>
    <w:rsid w:val="00265703"/>
    <w:rsid w:val="002659F4"/>
    <w:rsid w:val="00265A55"/>
    <w:rsid w:val="00265A94"/>
    <w:rsid w:val="00265C2B"/>
    <w:rsid w:val="00265F6C"/>
    <w:rsid w:val="002660A3"/>
    <w:rsid w:val="002660CC"/>
    <w:rsid w:val="00266194"/>
    <w:rsid w:val="00266344"/>
    <w:rsid w:val="00266D6B"/>
    <w:rsid w:val="00266F0F"/>
    <w:rsid w:val="002672D0"/>
    <w:rsid w:val="00267358"/>
    <w:rsid w:val="00267511"/>
    <w:rsid w:val="0026765E"/>
    <w:rsid w:val="002678D6"/>
    <w:rsid w:val="00270504"/>
    <w:rsid w:val="00270569"/>
    <w:rsid w:val="002708CD"/>
    <w:rsid w:val="00270AC2"/>
    <w:rsid w:val="00270C25"/>
    <w:rsid w:val="00270C9A"/>
    <w:rsid w:val="00270CF9"/>
    <w:rsid w:val="00270E54"/>
    <w:rsid w:val="0027136B"/>
    <w:rsid w:val="00271789"/>
    <w:rsid w:val="00271A8F"/>
    <w:rsid w:val="00271E63"/>
    <w:rsid w:val="0027204A"/>
    <w:rsid w:val="00272272"/>
    <w:rsid w:val="0027239F"/>
    <w:rsid w:val="00272454"/>
    <w:rsid w:val="002724DB"/>
    <w:rsid w:val="00272678"/>
    <w:rsid w:val="0027279F"/>
    <w:rsid w:val="00272802"/>
    <w:rsid w:val="0027280A"/>
    <w:rsid w:val="00272936"/>
    <w:rsid w:val="00272D0B"/>
    <w:rsid w:val="00272DB3"/>
    <w:rsid w:val="00272E8D"/>
    <w:rsid w:val="002730B2"/>
    <w:rsid w:val="002730B3"/>
    <w:rsid w:val="00273191"/>
    <w:rsid w:val="00273298"/>
    <w:rsid w:val="00273345"/>
    <w:rsid w:val="00273FD4"/>
    <w:rsid w:val="002750B4"/>
    <w:rsid w:val="00275119"/>
    <w:rsid w:val="00275159"/>
    <w:rsid w:val="0027518B"/>
    <w:rsid w:val="0027529E"/>
    <w:rsid w:val="002755D7"/>
    <w:rsid w:val="00275C3B"/>
    <w:rsid w:val="00275C7F"/>
    <w:rsid w:val="00276238"/>
    <w:rsid w:val="00276273"/>
    <w:rsid w:val="002765E0"/>
    <w:rsid w:val="00276893"/>
    <w:rsid w:val="002768C5"/>
    <w:rsid w:val="00276BE2"/>
    <w:rsid w:val="00276C50"/>
    <w:rsid w:val="00276F57"/>
    <w:rsid w:val="0027731E"/>
    <w:rsid w:val="00280388"/>
    <w:rsid w:val="00280806"/>
    <w:rsid w:val="00280C9C"/>
    <w:rsid w:val="00280CA7"/>
    <w:rsid w:val="00280D4E"/>
    <w:rsid w:val="00280F6B"/>
    <w:rsid w:val="0028123E"/>
    <w:rsid w:val="00281AA1"/>
    <w:rsid w:val="00281B22"/>
    <w:rsid w:val="00281D24"/>
    <w:rsid w:val="00281D41"/>
    <w:rsid w:val="00281FB8"/>
    <w:rsid w:val="0028215C"/>
    <w:rsid w:val="00282792"/>
    <w:rsid w:val="00282A2E"/>
    <w:rsid w:val="00282C76"/>
    <w:rsid w:val="00282F85"/>
    <w:rsid w:val="0028349B"/>
    <w:rsid w:val="00283795"/>
    <w:rsid w:val="002838FB"/>
    <w:rsid w:val="00283ABC"/>
    <w:rsid w:val="00283CFC"/>
    <w:rsid w:val="00283EDC"/>
    <w:rsid w:val="00283F7A"/>
    <w:rsid w:val="00284333"/>
    <w:rsid w:val="002846A8"/>
    <w:rsid w:val="00284D68"/>
    <w:rsid w:val="00285073"/>
    <w:rsid w:val="00285344"/>
    <w:rsid w:val="00285574"/>
    <w:rsid w:val="00285A0D"/>
    <w:rsid w:val="00286A40"/>
    <w:rsid w:val="00286B9A"/>
    <w:rsid w:val="00286C79"/>
    <w:rsid w:val="00286CEE"/>
    <w:rsid w:val="00287329"/>
    <w:rsid w:val="00287464"/>
    <w:rsid w:val="00287821"/>
    <w:rsid w:val="002879FF"/>
    <w:rsid w:val="00287A59"/>
    <w:rsid w:val="002900D8"/>
    <w:rsid w:val="002903D6"/>
    <w:rsid w:val="00290459"/>
    <w:rsid w:val="00290747"/>
    <w:rsid w:val="00290807"/>
    <w:rsid w:val="00290A0C"/>
    <w:rsid w:val="00291065"/>
    <w:rsid w:val="00291166"/>
    <w:rsid w:val="002912B6"/>
    <w:rsid w:val="002912C4"/>
    <w:rsid w:val="00291C23"/>
    <w:rsid w:val="00291DC2"/>
    <w:rsid w:val="00291F1D"/>
    <w:rsid w:val="0029218C"/>
    <w:rsid w:val="00292242"/>
    <w:rsid w:val="00292270"/>
    <w:rsid w:val="00292B63"/>
    <w:rsid w:val="00292CCA"/>
    <w:rsid w:val="0029312D"/>
    <w:rsid w:val="0029330C"/>
    <w:rsid w:val="0029332C"/>
    <w:rsid w:val="002934F6"/>
    <w:rsid w:val="00293700"/>
    <w:rsid w:val="00293B71"/>
    <w:rsid w:val="00293CD6"/>
    <w:rsid w:val="00293D6F"/>
    <w:rsid w:val="00293E0A"/>
    <w:rsid w:val="00294010"/>
    <w:rsid w:val="0029435F"/>
    <w:rsid w:val="00294FCD"/>
    <w:rsid w:val="002951AA"/>
    <w:rsid w:val="002956D1"/>
    <w:rsid w:val="00295D20"/>
    <w:rsid w:val="00295D25"/>
    <w:rsid w:val="00295ED4"/>
    <w:rsid w:val="00295F3C"/>
    <w:rsid w:val="002963E7"/>
    <w:rsid w:val="00296435"/>
    <w:rsid w:val="00296616"/>
    <w:rsid w:val="0029664D"/>
    <w:rsid w:val="00296696"/>
    <w:rsid w:val="0029680A"/>
    <w:rsid w:val="00296978"/>
    <w:rsid w:val="00296DB2"/>
    <w:rsid w:val="00297156"/>
    <w:rsid w:val="00297575"/>
    <w:rsid w:val="00297634"/>
    <w:rsid w:val="0029775E"/>
    <w:rsid w:val="002978CB"/>
    <w:rsid w:val="002978D3"/>
    <w:rsid w:val="00297BAF"/>
    <w:rsid w:val="00297E78"/>
    <w:rsid w:val="002A0EA9"/>
    <w:rsid w:val="002A15BD"/>
    <w:rsid w:val="002A15EA"/>
    <w:rsid w:val="002A162A"/>
    <w:rsid w:val="002A166C"/>
    <w:rsid w:val="002A1919"/>
    <w:rsid w:val="002A1E2A"/>
    <w:rsid w:val="002A1EF5"/>
    <w:rsid w:val="002A29B7"/>
    <w:rsid w:val="002A2AE8"/>
    <w:rsid w:val="002A323F"/>
    <w:rsid w:val="002A3247"/>
    <w:rsid w:val="002A361A"/>
    <w:rsid w:val="002A36BB"/>
    <w:rsid w:val="002A37FD"/>
    <w:rsid w:val="002A39B9"/>
    <w:rsid w:val="002A3B5B"/>
    <w:rsid w:val="002A3B5E"/>
    <w:rsid w:val="002A3E0B"/>
    <w:rsid w:val="002A46A3"/>
    <w:rsid w:val="002A4763"/>
    <w:rsid w:val="002A479B"/>
    <w:rsid w:val="002A4B27"/>
    <w:rsid w:val="002A4E07"/>
    <w:rsid w:val="002A5278"/>
    <w:rsid w:val="002A5A63"/>
    <w:rsid w:val="002A5B0C"/>
    <w:rsid w:val="002A5DBC"/>
    <w:rsid w:val="002A62B7"/>
    <w:rsid w:val="002A6BDC"/>
    <w:rsid w:val="002A6DA4"/>
    <w:rsid w:val="002A6F8E"/>
    <w:rsid w:val="002A7072"/>
    <w:rsid w:val="002A7180"/>
    <w:rsid w:val="002A7C16"/>
    <w:rsid w:val="002A7C84"/>
    <w:rsid w:val="002B0067"/>
    <w:rsid w:val="002B0395"/>
    <w:rsid w:val="002B040E"/>
    <w:rsid w:val="002B058D"/>
    <w:rsid w:val="002B065B"/>
    <w:rsid w:val="002B06BC"/>
    <w:rsid w:val="002B090E"/>
    <w:rsid w:val="002B0C8B"/>
    <w:rsid w:val="002B0E8D"/>
    <w:rsid w:val="002B120C"/>
    <w:rsid w:val="002B1635"/>
    <w:rsid w:val="002B1A5B"/>
    <w:rsid w:val="002B20BC"/>
    <w:rsid w:val="002B23D4"/>
    <w:rsid w:val="002B25F8"/>
    <w:rsid w:val="002B3497"/>
    <w:rsid w:val="002B3948"/>
    <w:rsid w:val="002B3BBF"/>
    <w:rsid w:val="002B3F52"/>
    <w:rsid w:val="002B40EA"/>
    <w:rsid w:val="002B4229"/>
    <w:rsid w:val="002B4CBF"/>
    <w:rsid w:val="002B4D4D"/>
    <w:rsid w:val="002B54D5"/>
    <w:rsid w:val="002B57A6"/>
    <w:rsid w:val="002B5986"/>
    <w:rsid w:val="002B618C"/>
    <w:rsid w:val="002B64FD"/>
    <w:rsid w:val="002B6577"/>
    <w:rsid w:val="002B6750"/>
    <w:rsid w:val="002B6AAA"/>
    <w:rsid w:val="002B717B"/>
    <w:rsid w:val="002B7374"/>
    <w:rsid w:val="002B76D6"/>
    <w:rsid w:val="002C080E"/>
    <w:rsid w:val="002C085D"/>
    <w:rsid w:val="002C0BF4"/>
    <w:rsid w:val="002C0F53"/>
    <w:rsid w:val="002C1214"/>
    <w:rsid w:val="002C16E3"/>
    <w:rsid w:val="002C18B1"/>
    <w:rsid w:val="002C1E4E"/>
    <w:rsid w:val="002C20C5"/>
    <w:rsid w:val="002C23A0"/>
    <w:rsid w:val="002C2828"/>
    <w:rsid w:val="002C29C3"/>
    <w:rsid w:val="002C2B27"/>
    <w:rsid w:val="002C2B2B"/>
    <w:rsid w:val="002C2BF0"/>
    <w:rsid w:val="002C2CE2"/>
    <w:rsid w:val="002C322D"/>
    <w:rsid w:val="002C391A"/>
    <w:rsid w:val="002C43C6"/>
    <w:rsid w:val="002C447C"/>
    <w:rsid w:val="002C482A"/>
    <w:rsid w:val="002C4FE2"/>
    <w:rsid w:val="002C51AC"/>
    <w:rsid w:val="002C52CE"/>
    <w:rsid w:val="002C5431"/>
    <w:rsid w:val="002C5795"/>
    <w:rsid w:val="002C59E5"/>
    <w:rsid w:val="002C5EB1"/>
    <w:rsid w:val="002C620B"/>
    <w:rsid w:val="002C624B"/>
    <w:rsid w:val="002C6673"/>
    <w:rsid w:val="002C6903"/>
    <w:rsid w:val="002C6D1E"/>
    <w:rsid w:val="002C6DDF"/>
    <w:rsid w:val="002C6E91"/>
    <w:rsid w:val="002C7008"/>
    <w:rsid w:val="002C7445"/>
    <w:rsid w:val="002C7616"/>
    <w:rsid w:val="002C7A37"/>
    <w:rsid w:val="002D0147"/>
    <w:rsid w:val="002D01BA"/>
    <w:rsid w:val="002D0DC8"/>
    <w:rsid w:val="002D0FC1"/>
    <w:rsid w:val="002D235C"/>
    <w:rsid w:val="002D2401"/>
    <w:rsid w:val="002D24CC"/>
    <w:rsid w:val="002D262E"/>
    <w:rsid w:val="002D299A"/>
    <w:rsid w:val="002D2B2F"/>
    <w:rsid w:val="002D2CA4"/>
    <w:rsid w:val="002D2CAB"/>
    <w:rsid w:val="002D2EE5"/>
    <w:rsid w:val="002D3404"/>
    <w:rsid w:val="002D36EC"/>
    <w:rsid w:val="002D4578"/>
    <w:rsid w:val="002D4D87"/>
    <w:rsid w:val="002D525B"/>
    <w:rsid w:val="002D547A"/>
    <w:rsid w:val="002D577F"/>
    <w:rsid w:val="002D589A"/>
    <w:rsid w:val="002D59CF"/>
    <w:rsid w:val="002D5F25"/>
    <w:rsid w:val="002D6735"/>
    <w:rsid w:val="002D6B49"/>
    <w:rsid w:val="002D6C29"/>
    <w:rsid w:val="002D7501"/>
    <w:rsid w:val="002D77D6"/>
    <w:rsid w:val="002D7A6F"/>
    <w:rsid w:val="002D7A8E"/>
    <w:rsid w:val="002D7BF9"/>
    <w:rsid w:val="002D7CAB"/>
    <w:rsid w:val="002D7F9C"/>
    <w:rsid w:val="002E03BC"/>
    <w:rsid w:val="002E03C9"/>
    <w:rsid w:val="002E0613"/>
    <w:rsid w:val="002E09F7"/>
    <w:rsid w:val="002E0A47"/>
    <w:rsid w:val="002E0B54"/>
    <w:rsid w:val="002E0E64"/>
    <w:rsid w:val="002E121F"/>
    <w:rsid w:val="002E1A6B"/>
    <w:rsid w:val="002E1D69"/>
    <w:rsid w:val="002E1FD7"/>
    <w:rsid w:val="002E2242"/>
    <w:rsid w:val="002E2313"/>
    <w:rsid w:val="002E24F5"/>
    <w:rsid w:val="002E2AE1"/>
    <w:rsid w:val="002E2C0E"/>
    <w:rsid w:val="002E3206"/>
    <w:rsid w:val="002E32B3"/>
    <w:rsid w:val="002E3B69"/>
    <w:rsid w:val="002E3F14"/>
    <w:rsid w:val="002E3F47"/>
    <w:rsid w:val="002E422E"/>
    <w:rsid w:val="002E427E"/>
    <w:rsid w:val="002E4712"/>
    <w:rsid w:val="002E4C2B"/>
    <w:rsid w:val="002E4DB6"/>
    <w:rsid w:val="002E4E07"/>
    <w:rsid w:val="002E531F"/>
    <w:rsid w:val="002E544F"/>
    <w:rsid w:val="002E54FD"/>
    <w:rsid w:val="002E5576"/>
    <w:rsid w:val="002E5DFF"/>
    <w:rsid w:val="002E66D2"/>
    <w:rsid w:val="002E6BA9"/>
    <w:rsid w:val="002E6FEA"/>
    <w:rsid w:val="002E702B"/>
    <w:rsid w:val="002E74DB"/>
    <w:rsid w:val="002F05B4"/>
    <w:rsid w:val="002F0750"/>
    <w:rsid w:val="002F075E"/>
    <w:rsid w:val="002F083F"/>
    <w:rsid w:val="002F1995"/>
    <w:rsid w:val="002F1A58"/>
    <w:rsid w:val="002F1B95"/>
    <w:rsid w:val="002F1D70"/>
    <w:rsid w:val="002F1E42"/>
    <w:rsid w:val="002F1E5F"/>
    <w:rsid w:val="002F2174"/>
    <w:rsid w:val="002F2279"/>
    <w:rsid w:val="002F239F"/>
    <w:rsid w:val="002F2526"/>
    <w:rsid w:val="002F27D0"/>
    <w:rsid w:val="002F2863"/>
    <w:rsid w:val="002F2BE1"/>
    <w:rsid w:val="002F2D26"/>
    <w:rsid w:val="002F2E84"/>
    <w:rsid w:val="002F3310"/>
    <w:rsid w:val="002F33F9"/>
    <w:rsid w:val="002F38A9"/>
    <w:rsid w:val="002F3AEF"/>
    <w:rsid w:val="002F3B69"/>
    <w:rsid w:val="002F3D9F"/>
    <w:rsid w:val="002F40AE"/>
    <w:rsid w:val="002F4369"/>
    <w:rsid w:val="002F455A"/>
    <w:rsid w:val="002F4920"/>
    <w:rsid w:val="002F4BE4"/>
    <w:rsid w:val="002F4CEF"/>
    <w:rsid w:val="002F4EFA"/>
    <w:rsid w:val="002F4F6A"/>
    <w:rsid w:val="002F50D0"/>
    <w:rsid w:val="002F5E75"/>
    <w:rsid w:val="002F5F86"/>
    <w:rsid w:val="002F63AE"/>
    <w:rsid w:val="002F6480"/>
    <w:rsid w:val="002F652E"/>
    <w:rsid w:val="002F6586"/>
    <w:rsid w:val="002F67DF"/>
    <w:rsid w:val="002F75B0"/>
    <w:rsid w:val="002F7983"/>
    <w:rsid w:val="002F7E26"/>
    <w:rsid w:val="00300280"/>
    <w:rsid w:val="003003A7"/>
    <w:rsid w:val="0030084B"/>
    <w:rsid w:val="00300D54"/>
    <w:rsid w:val="00300D5F"/>
    <w:rsid w:val="00300F49"/>
    <w:rsid w:val="00301601"/>
    <w:rsid w:val="0030160E"/>
    <w:rsid w:val="0030185B"/>
    <w:rsid w:val="00301C61"/>
    <w:rsid w:val="00301DBD"/>
    <w:rsid w:val="0030270E"/>
    <w:rsid w:val="0030276A"/>
    <w:rsid w:val="00302ADE"/>
    <w:rsid w:val="00302B57"/>
    <w:rsid w:val="00302C7C"/>
    <w:rsid w:val="00303223"/>
    <w:rsid w:val="003038C7"/>
    <w:rsid w:val="00303EDF"/>
    <w:rsid w:val="00303FF2"/>
    <w:rsid w:val="00304244"/>
    <w:rsid w:val="003042F7"/>
    <w:rsid w:val="0030458A"/>
    <w:rsid w:val="003046C1"/>
    <w:rsid w:val="003046EE"/>
    <w:rsid w:val="00304732"/>
    <w:rsid w:val="00304A17"/>
    <w:rsid w:val="00304C7E"/>
    <w:rsid w:val="00304D65"/>
    <w:rsid w:val="0030510B"/>
    <w:rsid w:val="0030523B"/>
    <w:rsid w:val="0030553A"/>
    <w:rsid w:val="003055AD"/>
    <w:rsid w:val="00305961"/>
    <w:rsid w:val="00305AF4"/>
    <w:rsid w:val="00305D44"/>
    <w:rsid w:val="0030611A"/>
    <w:rsid w:val="0030634B"/>
    <w:rsid w:val="003068FB"/>
    <w:rsid w:val="00306FF5"/>
    <w:rsid w:val="00307062"/>
    <w:rsid w:val="00307425"/>
    <w:rsid w:val="00307896"/>
    <w:rsid w:val="003103B1"/>
    <w:rsid w:val="0031076E"/>
    <w:rsid w:val="0031085B"/>
    <w:rsid w:val="00310A37"/>
    <w:rsid w:val="00311293"/>
    <w:rsid w:val="00311562"/>
    <w:rsid w:val="003116AA"/>
    <w:rsid w:val="003118BC"/>
    <w:rsid w:val="00311E86"/>
    <w:rsid w:val="00311F1A"/>
    <w:rsid w:val="0031264A"/>
    <w:rsid w:val="0031296D"/>
    <w:rsid w:val="00312983"/>
    <w:rsid w:val="00312B78"/>
    <w:rsid w:val="00312BE9"/>
    <w:rsid w:val="00312F13"/>
    <w:rsid w:val="003130E6"/>
    <w:rsid w:val="003139F7"/>
    <w:rsid w:val="00313BC6"/>
    <w:rsid w:val="00313E5B"/>
    <w:rsid w:val="0031444F"/>
    <w:rsid w:val="00314676"/>
    <w:rsid w:val="003148CE"/>
    <w:rsid w:val="003148D4"/>
    <w:rsid w:val="00314934"/>
    <w:rsid w:val="003149EE"/>
    <w:rsid w:val="00314A5B"/>
    <w:rsid w:val="00314C0B"/>
    <w:rsid w:val="00314C63"/>
    <w:rsid w:val="00314CB4"/>
    <w:rsid w:val="00314EFA"/>
    <w:rsid w:val="00315027"/>
    <w:rsid w:val="0031536D"/>
    <w:rsid w:val="00315462"/>
    <w:rsid w:val="00315594"/>
    <w:rsid w:val="0031598E"/>
    <w:rsid w:val="00316163"/>
    <w:rsid w:val="003162EE"/>
    <w:rsid w:val="00316642"/>
    <w:rsid w:val="003167FB"/>
    <w:rsid w:val="0031680E"/>
    <w:rsid w:val="00316C47"/>
    <w:rsid w:val="00316C69"/>
    <w:rsid w:val="00316D78"/>
    <w:rsid w:val="00316DB9"/>
    <w:rsid w:val="0031732A"/>
    <w:rsid w:val="00317526"/>
    <w:rsid w:val="0031766C"/>
    <w:rsid w:val="003177F2"/>
    <w:rsid w:val="0031788D"/>
    <w:rsid w:val="003178D6"/>
    <w:rsid w:val="003204BD"/>
    <w:rsid w:val="00320CA3"/>
    <w:rsid w:val="00320DD7"/>
    <w:rsid w:val="00321078"/>
    <w:rsid w:val="003211C5"/>
    <w:rsid w:val="00321244"/>
    <w:rsid w:val="0032134F"/>
    <w:rsid w:val="0032152D"/>
    <w:rsid w:val="00321974"/>
    <w:rsid w:val="003219C4"/>
    <w:rsid w:val="00321D48"/>
    <w:rsid w:val="0032200C"/>
    <w:rsid w:val="003220DC"/>
    <w:rsid w:val="0032246B"/>
    <w:rsid w:val="00322E31"/>
    <w:rsid w:val="00322F7A"/>
    <w:rsid w:val="003232FD"/>
    <w:rsid w:val="0032338E"/>
    <w:rsid w:val="003235D3"/>
    <w:rsid w:val="00323C81"/>
    <w:rsid w:val="00323F69"/>
    <w:rsid w:val="0032418F"/>
    <w:rsid w:val="0032428F"/>
    <w:rsid w:val="00324338"/>
    <w:rsid w:val="00324444"/>
    <w:rsid w:val="0032453D"/>
    <w:rsid w:val="00324A3B"/>
    <w:rsid w:val="00324E84"/>
    <w:rsid w:val="00324FAD"/>
    <w:rsid w:val="0032502B"/>
    <w:rsid w:val="00325069"/>
    <w:rsid w:val="003252B6"/>
    <w:rsid w:val="00325367"/>
    <w:rsid w:val="00325CDD"/>
    <w:rsid w:val="00325CEA"/>
    <w:rsid w:val="003265DC"/>
    <w:rsid w:val="00326646"/>
    <w:rsid w:val="0032697B"/>
    <w:rsid w:val="003269AA"/>
    <w:rsid w:val="00326CD0"/>
    <w:rsid w:val="00326F7B"/>
    <w:rsid w:val="003272FA"/>
    <w:rsid w:val="0032755F"/>
    <w:rsid w:val="00327562"/>
    <w:rsid w:val="003277FA"/>
    <w:rsid w:val="00327800"/>
    <w:rsid w:val="0032788D"/>
    <w:rsid w:val="00330466"/>
    <w:rsid w:val="0033048D"/>
    <w:rsid w:val="0033076D"/>
    <w:rsid w:val="00330C7D"/>
    <w:rsid w:val="00330E0A"/>
    <w:rsid w:val="00330EBE"/>
    <w:rsid w:val="00330F4F"/>
    <w:rsid w:val="003312A7"/>
    <w:rsid w:val="0033167B"/>
    <w:rsid w:val="00331759"/>
    <w:rsid w:val="003317F7"/>
    <w:rsid w:val="00331DBF"/>
    <w:rsid w:val="00331F28"/>
    <w:rsid w:val="0033211C"/>
    <w:rsid w:val="0033234F"/>
    <w:rsid w:val="00332613"/>
    <w:rsid w:val="00332A7F"/>
    <w:rsid w:val="00332CFD"/>
    <w:rsid w:val="00332D66"/>
    <w:rsid w:val="00332F95"/>
    <w:rsid w:val="00332FAC"/>
    <w:rsid w:val="0033316A"/>
    <w:rsid w:val="00333273"/>
    <w:rsid w:val="0033330F"/>
    <w:rsid w:val="00333657"/>
    <w:rsid w:val="0033383F"/>
    <w:rsid w:val="0033387D"/>
    <w:rsid w:val="003339A5"/>
    <w:rsid w:val="00333C5C"/>
    <w:rsid w:val="00333D4E"/>
    <w:rsid w:val="003341DC"/>
    <w:rsid w:val="00334616"/>
    <w:rsid w:val="0033474A"/>
    <w:rsid w:val="0033478D"/>
    <w:rsid w:val="00334A3D"/>
    <w:rsid w:val="00334A92"/>
    <w:rsid w:val="00334D27"/>
    <w:rsid w:val="00334F87"/>
    <w:rsid w:val="00334FBE"/>
    <w:rsid w:val="0033505C"/>
    <w:rsid w:val="00335654"/>
    <w:rsid w:val="003358FF"/>
    <w:rsid w:val="00335FD0"/>
    <w:rsid w:val="003363B2"/>
    <w:rsid w:val="003367E3"/>
    <w:rsid w:val="00336E61"/>
    <w:rsid w:val="00336FEE"/>
    <w:rsid w:val="003376B2"/>
    <w:rsid w:val="00337871"/>
    <w:rsid w:val="00337C36"/>
    <w:rsid w:val="00337C3B"/>
    <w:rsid w:val="00337C40"/>
    <w:rsid w:val="00337E8E"/>
    <w:rsid w:val="00337FBF"/>
    <w:rsid w:val="00340160"/>
    <w:rsid w:val="00340475"/>
    <w:rsid w:val="00340697"/>
    <w:rsid w:val="00340C21"/>
    <w:rsid w:val="003410A8"/>
    <w:rsid w:val="0034176B"/>
    <w:rsid w:val="003418DD"/>
    <w:rsid w:val="00341C5C"/>
    <w:rsid w:val="00341D21"/>
    <w:rsid w:val="00341F9F"/>
    <w:rsid w:val="00342156"/>
    <w:rsid w:val="00342482"/>
    <w:rsid w:val="003426AF"/>
    <w:rsid w:val="0034289E"/>
    <w:rsid w:val="00342AE4"/>
    <w:rsid w:val="00342CA1"/>
    <w:rsid w:val="00342F12"/>
    <w:rsid w:val="00342FC4"/>
    <w:rsid w:val="0034355E"/>
    <w:rsid w:val="0034357B"/>
    <w:rsid w:val="003437AC"/>
    <w:rsid w:val="0034396D"/>
    <w:rsid w:val="00343A8F"/>
    <w:rsid w:val="00343BAE"/>
    <w:rsid w:val="00343E56"/>
    <w:rsid w:val="00343F39"/>
    <w:rsid w:val="003441FF"/>
    <w:rsid w:val="0034420F"/>
    <w:rsid w:val="003442D0"/>
    <w:rsid w:val="0034463F"/>
    <w:rsid w:val="00344955"/>
    <w:rsid w:val="00344C48"/>
    <w:rsid w:val="00344CC4"/>
    <w:rsid w:val="00344CD7"/>
    <w:rsid w:val="00344D5C"/>
    <w:rsid w:val="00344F17"/>
    <w:rsid w:val="003451B3"/>
    <w:rsid w:val="00345269"/>
    <w:rsid w:val="0034531E"/>
    <w:rsid w:val="003454AA"/>
    <w:rsid w:val="00345505"/>
    <w:rsid w:val="00345599"/>
    <w:rsid w:val="003456A3"/>
    <w:rsid w:val="003459DC"/>
    <w:rsid w:val="00345A48"/>
    <w:rsid w:val="00345D37"/>
    <w:rsid w:val="003465E5"/>
    <w:rsid w:val="00346672"/>
    <w:rsid w:val="003466E3"/>
    <w:rsid w:val="0034670F"/>
    <w:rsid w:val="003467B4"/>
    <w:rsid w:val="00346BB6"/>
    <w:rsid w:val="00346CA4"/>
    <w:rsid w:val="003474E9"/>
    <w:rsid w:val="00347837"/>
    <w:rsid w:val="00347A61"/>
    <w:rsid w:val="00347B58"/>
    <w:rsid w:val="00347BA7"/>
    <w:rsid w:val="00347E73"/>
    <w:rsid w:val="00350248"/>
    <w:rsid w:val="00350391"/>
    <w:rsid w:val="003506D7"/>
    <w:rsid w:val="003509DF"/>
    <w:rsid w:val="00351084"/>
    <w:rsid w:val="00351A40"/>
    <w:rsid w:val="00351AB8"/>
    <w:rsid w:val="00351B1B"/>
    <w:rsid w:val="00351C94"/>
    <w:rsid w:val="00351FCC"/>
    <w:rsid w:val="00352282"/>
    <w:rsid w:val="0035241A"/>
    <w:rsid w:val="0035262C"/>
    <w:rsid w:val="003528CA"/>
    <w:rsid w:val="003528F3"/>
    <w:rsid w:val="00352A75"/>
    <w:rsid w:val="00352AE3"/>
    <w:rsid w:val="003534DD"/>
    <w:rsid w:val="003535CF"/>
    <w:rsid w:val="003539ED"/>
    <w:rsid w:val="003543E2"/>
    <w:rsid w:val="00354940"/>
    <w:rsid w:val="003552F8"/>
    <w:rsid w:val="00355444"/>
    <w:rsid w:val="0035544B"/>
    <w:rsid w:val="0035565E"/>
    <w:rsid w:val="00356B48"/>
    <w:rsid w:val="003573CD"/>
    <w:rsid w:val="00357762"/>
    <w:rsid w:val="00357F91"/>
    <w:rsid w:val="00357FD0"/>
    <w:rsid w:val="00360687"/>
    <w:rsid w:val="00360D55"/>
    <w:rsid w:val="003610F8"/>
    <w:rsid w:val="00361230"/>
    <w:rsid w:val="003612DD"/>
    <w:rsid w:val="003617C8"/>
    <w:rsid w:val="00361824"/>
    <w:rsid w:val="00361889"/>
    <w:rsid w:val="003618AF"/>
    <w:rsid w:val="003618E0"/>
    <w:rsid w:val="00361D63"/>
    <w:rsid w:val="00361F0C"/>
    <w:rsid w:val="00361F48"/>
    <w:rsid w:val="003620F7"/>
    <w:rsid w:val="0036217E"/>
    <w:rsid w:val="003629D3"/>
    <w:rsid w:val="00362FEE"/>
    <w:rsid w:val="003631EA"/>
    <w:rsid w:val="00363662"/>
    <w:rsid w:val="00363859"/>
    <w:rsid w:val="00363BD0"/>
    <w:rsid w:val="003640B2"/>
    <w:rsid w:val="003644AA"/>
    <w:rsid w:val="003644FD"/>
    <w:rsid w:val="003646D8"/>
    <w:rsid w:val="003648D8"/>
    <w:rsid w:val="00364B77"/>
    <w:rsid w:val="00364E74"/>
    <w:rsid w:val="0036576F"/>
    <w:rsid w:val="00366351"/>
    <w:rsid w:val="0036667E"/>
    <w:rsid w:val="00366BBF"/>
    <w:rsid w:val="0036715C"/>
    <w:rsid w:val="003675BE"/>
    <w:rsid w:val="00370263"/>
    <w:rsid w:val="00370285"/>
    <w:rsid w:val="0037036B"/>
    <w:rsid w:val="003707F7"/>
    <w:rsid w:val="00370892"/>
    <w:rsid w:val="00370A2B"/>
    <w:rsid w:val="00370C4C"/>
    <w:rsid w:val="0037152A"/>
    <w:rsid w:val="003717B0"/>
    <w:rsid w:val="00371BA6"/>
    <w:rsid w:val="003727D9"/>
    <w:rsid w:val="00372ADB"/>
    <w:rsid w:val="00372D05"/>
    <w:rsid w:val="003731B6"/>
    <w:rsid w:val="003732F5"/>
    <w:rsid w:val="00373572"/>
    <w:rsid w:val="00373A32"/>
    <w:rsid w:val="00373EAE"/>
    <w:rsid w:val="0037407F"/>
    <w:rsid w:val="00374244"/>
    <w:rsid w:val="003742C8"/>
    <w:rsid w:val="00374563"/>
    <w:rsid w:val="00374801"/>
    <w:rsid w:val="00374BC9"/>
    <w:rsid w:val="00374D85"/>
    <w:rsid w:val="00374DA8"/>
    <w:rsid w:val="003750BC"/>
    <w:rsid w:val="003751F7"/>
    <w:rsid w:val="0037543A"/>
    <w:rsid w:val="0037575D"/>
    <w:rsid w:val="00375BED"/>
    <w:rsid w:val="00375D31"/>
    <w:rsid w:val="00375EF1"/>
    <w:rsid w:val="0037631E"/>
    <w:rsid w:val="003765F1"/>
    <w:rsid w:val="0037692C"/>
    <w:rsid w:val="003773DF"/>
    <w:rsid w:val="0037771B"/>
    <w:rsid w:val="0037773A"/>
    <w:rsid w:val="00377AB3"/>
    <w:rsid w:val="00377EE8"/>
    <w:rsid w:val="00377EEA"/>
    <w:rsid w:val="0038004E"/>
    <w:rsid w:val="00380D94"/>
    <w:rsid w:val="00380E28"/>
    <w:rsid w:val="00380E6F"/>
    <w:rsid w:val="00380EA1"/>
    <w:rsid w:val="00380ED6"/>
    <w:rsid w:val="003810F1"/>
    <w:rsid w:val="0038145E"/>
    <w:rsid w:val="00381538"/>
    <w:rsid w:val="003815D2"/>
    <w:rsid w:val="00381B3A"/>
    <w:rsid w:val="00381E05"/>
    <w:rsid w:val="00381F08"/>
    <w:rsid w:val="0038324C"/>
    <w:rsid w:val="003832F0"/>
    <w:rsid w:val="003836E5"/>
    <w:rsid w:val="0038382A"/>
    <w:rsid w:val="00383E09"/>
    <w:rsid w:val="00383F5B"/>
    <w:rsid w:val="00384266"/>
    <w:rsid w:val="00384487"/>
    <w:rsid w:val="003847FF"/>
    <w:rsid w:val="00384BC9"/>
    <w:rsid w:val="00384D64"/>
    <w:rsid w:val="00384EEC"/>
    <w:rsid w:val="00384F3C"/>
    <w:rsid w:val="0038506C"/>
    <w:rsid w:val="0038531E"/>
    <w:rsid w:val="0038535E"/>
    <w:rsid w:val="00385528"/>
    <w:rsid w:val="003857C2"/>
    <w:rsid w:val="00385B29"/>
    <w:rsid w:val="00385D37"/>
    <w:rsid w:val="0038680F"/>
    <w:rsid w:val="00386A76"/>
    <w:rsid w:val="00386D5F"/>
    <w:rsid w:val="00386D64"/>
    <w:rsid w:val="00387182"/>
    <w:rsid w:val="00387283"/>
    <w:rsid w:val="0038767D"/>
    <w:rsid w:val="00387B7B"/>
    <w:rsid w:val="00387CCD"/>
    <w:rsid w:val="00387CD1"/>
    <w:rsid w:val="00387FA1"/>
    <w:rsid w:val="00390032"/>
    <w:rsid w:val="00390892"/>
    <w:rsid w:val="00390BDF"/>
    <w:rsid w:val="00390CA2"/>
    <w:rsid w:val="00390F43"/>
    <w:rsid w:val="00390F51"/>
    <w:rsid w:val="00391374"/>
    <w:rsid w:val="003919FF"/>
    <w:rsid w:val="00391B20"/>
    <w:rsid w:val="00391B45"/>
    <w:rsid w:val="00391DD6"/>
    <w:rsid w:val="003921FA"/>
    <w:rsid w:val="00392380"/>
    <w:rsid w:val="003928A2"/>
    <w:rsid w:val="00392ADF"/>
    <w:rsid w:val="00392D50"/>
    <w:rsid w:val="00392FD2"/>
    <w:rsid w:val="00393242"/>
    <w:rsid w:val="00393A73"/>
    <w:rsid w:val="00393C44"/>
    <w:rsid w:val="00393EB7"/>
    <w:rsid w:val="00393F70"/>
    <w:rsid w:val="00393FF8"/>
    <w:rsid w:val="00394090"/>
    <w:rsid w:val="003940F0"/>
    <w:rsid w:val="003943CD"/>
    <w:rsid w:val="00394687"/>
    <w:rsid w:val="003946E4"/>
    <w:rsid w:val="00394805"/>
    <w:rsid w:val="00394B96"/>
    <w:rsid w:val="0039519F"/>
    <w:rsid w:val="00395303"/>
    <w:rsid w:val="0039589E"/>
    <w:rsid w:val="00396375"/>
    <w:rsid w:val="0039658A"/>
    <w:rsid w:val="00397621"/>
    <w:rsid w:val="003976E2"/>
    <w:rsid w:val="00397B87"/>
    <w:rsid w:val="00397F0E"/>
    <w:rsid w:val="003A022F"/>
    <w:rsid w:val="003A02F6"/>
    <w:rsid w:val="003A0956"/>
    <w:rsid w:val="003A09E2"/>
    <w:rsid w:val="003A0BA4"/>
    <w:rsid w:val="003A0C88"/>
    <w:rsid w:val="003A0D32"/>
    <w:rsid w:val="003A1A02"/>
    <w:rsid w:val="003A1ACC"/>
    <w:rsid w:val="003A1CCF"/>
    <w:rsid w:val="003A215D"/>
    <w:rsid w:val="003A2261"/>
    <w:rsid w:val="003A23B1"/>
    <w:rsid w:val="003A248A"/>
    <w:rsid w:val="003A2775"/>
    <w:rsid w:val="003A2B72"/>
    <w:rsid w:val="003A3349"/>
    <w:rsid w:val="003A33C5"/>
    <w:rsid w:val="003A35D0"/>
    <w:rsid w:val="003A371C"/>
    <w:rsid w:val="003A3FFC"/>
    <w:rsid w:val="003A4114"/>
    <w:rsid w:val="003A45EA"/>
    <w:rsid w:val="003A4649"/>
    <w:rsid w:val="003A4D1B"/>
    <w:rsid w:val="003A51E2"/>
    <w:rsid w:val="003A55B5"/>
    <w:rsid w:val="003A55E6"/>
    <w:rsid w:val="003A5701"/>
    <w:rsid w:val="003A57D6"/>
    <w:rsid w:val="003A591C"/>
    <w:rsid w:val="003A5B75"/>
    <w:rsid w:val="003A68BD"/>
    <w:rsid w:val="003A69C4"/>
    <w:rsid w:val="003A726B"/>
    <w:rsid w:val="003A7272"/>
    <w:rsid w:val="003A729B"/>
    <w:rsid w:val="003A74A1"/>
    <w:rsid w:val="003A756C"/>
    <w:rsid w:val="003A78AE"/>
    <w:rsid w:val="003A78CC"/>
    <w:rsid w:val="003B00AB"/>
    <w:rsid w:val="003B010A"/>
    <w:rsid w:val="003B03D8"/>
    <w:rsid w:val="003B074B"/>
    <w:rsid w:val="003B0D45"/>
    <w:rsid w:val="003B0E07"/>
    <w:rsid w:val="003B110F"/>
    <w:rsid w:val="003B1849"/>
    <w:rsid w:val="003B1946"/>
    <w:rsid w:val="003B1996"/>
    <w:rsid w:val="003B22BF"/>
    <w:rsid w:val="003B2403"/>
    <w:rsid w:val="003B27E4"/>
    <w:rsid w:val="003B2B53"/>
    <w:rsid w:val="003B2E81"/>
    <w:rsid w:val="003B340A"/>
    <w:rsid w:val="003B3532"/>
    <w:rsid w:val="003B356A"/>
    <w:rsid w:val="003B39D1"/>
    <w:rsid w:val="003B3A55"/>
    <w:rsid w:val="003B3E7C"/>
    <w:rsid w:val="003B3FEF"/>
    <w:rsid w:val="003B4014"/>
    <w:rsid w:val="003B4702"/>
    <w:rsid w:val="003B4759"/>
    <w:rsid w:val="003B4992"/>
    <w:rsid w:val="003B4AF4"/>
    <w:rsid w:val="003B4EA4"/>
    <w:rsid w:val="003B5045"/>
    <w:rsid w:val="003B592C"/>
    <w:rsid w:val="003B59FF"/>
    <w:rsid w:val="003B5AFF"/>
    <w:rsid w:val="003B5BDE"/>
    <w:rsid w:val="003B5C0E"/>
    <w:rsid w:val="003B5E2C"/>
    <w:rsid w:val="003B6E49"/>
    <w:rsid w:val="003B72C4"/>
    <w:rsid w:val="003B77F3"/>
    <w:rsid w:val="003C00B6"/>
    <w:rsid w:val="003C0723"/>
    <w:rsid w:val="003C0746"/>
    <w:rsid w:val="003C079A"/>
    <w:rsid w:val="003C07BF"/>
    <w:rsid w:val="003C0AB6"/>
    <w:rsid w:val="003C0DEE"/>
    <w:rsid w:val="003C0E83"/>
    <w:rsid w:val="003C1008"/>
    <w:rsid w:val="003C145F"/>
    <w:rsid w:val="003C14A4"/>
    <w:rsid w:val="003C19A6"/>
    <w:rsid w:val="003C1DCF"/>
    <w:rsid w:val="003C2416"/>
    <w:rsid w:val="003C2453"/>
    <w:rsid w:val="003C24FB"/>
    <w:rsid w:val="003C29C6"/>
    <w:rsid w:val="003C2E4E"/>
    <w:rsid w:val="003C3042"/>
    <w:rsid w:val="003C3417"/>
    <w:rsid w:val="003C37A8"/>
    <w:rsid w:val="003C39E7"/>
    <w:rsid w:val="003C40C3"/>
    <w:rsid w:val="003C417A"/>
    <w:rsid w:val="003C4478"/>
    <w:rsid w:val="003C48AB"/>
    <w:rsid w:val="003C4C6C"/>
    <w:rsid w:val="003C528C"/>
    <w:rsid w:val="003C5325"/>
    <w:rsid w:val="003C53E3"/>
    <w:rsid w:val="003C54ED"/>
    <w:rsid w:val="003C56F6"/>
    <w:rsid w:val="003C58CD"/>
    <w:rsid w:val="003C5A7A"/>
    <w:rsid w:val="003C5BD1"/>
    <w:rsid w:val="003C5ECB"/>
    <w:rsid w:val="003C5FC2"/>
    <w:rsid w:val="003C61BE"/>
    <w:rsid w:val="003C61F2"/>
    <w:rsid w:val="003C6218"/>
    <w:rsid w:val="003C64CD"/>
    <w:rsid w:val="003C6D6F"/>
    <w:rsid w:val="003C7545"/>
    <w:rsid w:val="003C7652"/>
    <w:rsid w:val="003C7676"/>
    <w:rsid w:val="003C7BC4"/>
    <w:rsid w:val="003C7CFF"/>
    <w:rsid w:val="003D00B6"/>
    <w:rsid w:val="003D040E"/>
    <w:rsid w:val="003D0759"/>
    <w:rsid w:val="003D07F2"/>
    <w:rsid w:val="003D081E"/>
    <w:rsid w:val="003D09A9"/>
    <w:rsid w:val="003D0C27"/>
    <w:rsid w:val="003D0E86"/>
    <w:rsid w:val="003D0ED9"/>
    <w:rsid w:val="003D0EF6"/>
    <w:rsid w:val="003D16A9"/>
    <w:rsid w:val="003D1896"/>
    <w:rsid w:val="003D19B3"/>
    <w:rsid w:val="003D1FD9"/>
    <w:rsid w:val="003D2153"/>
    <w:rsid w:val="003D22EB"/>
    <w:rsid w:val="003D24FA"/>
    <w:rsid w:val="003D26FB"/>
    <w:rsid w:val="003D2BDE"/>
    <w:rsid w:val="003D2DEE"/>
    <w:rsid w:val="003D2E34"/>
    <w:rsid w:val="003D2F07"/>
    <w:rsid w:val="003D2FC8"/>
    <w:rsid w:val="003D34A0"/>
    <w:rsid w:val="003D3522"/>
    <w:rsid w:val="003D35C9"/>
    <w:rsid w:val="003D3600"/>
    <w:rsid w:val="003D45BF"/>
    <w:rsid w:val="003D4603"/>
    <w:rsid w:val="003D49C0"/>
    <w:rsid w:val="003D4B86"/>
    <w:rsid w:val="003D4CE4"/>
    <w:rsid w:val="003D5188"/>
    <w:rsid w:val="003D519F"/>
    <w:rsid w:val="003D5BDE"/>
    <w:rsid w:val="003D5D2E"/>
    <w:rsid w:val="003D5D6C"/>
    <w:rsid w:val="003D62EB"/>
    <w:rsid w:val="003D63C0"/>
    <w:rsid w:val="003D6566"/>
    <w:rsid w:val="003D6826"/>
    <w:rsid w:val="003D70CA"/>
    <w:rsid w:val="003D70E4"/>
    <w:rsid w:val="003D732C"/>
    <w:rsid w:val="003D743D"/>
    <w:rsid w:val="003D74B2"/>
    <w:rsid w:val="003D7BDA"/>
    <w:rsid w:val="003D7C34"/>
    <w:rsid w:val="003E0093"/>
    <w:rsid w:val="003E04DB"/>
    <w:rsid w:val="003E053F"/>
    <w:rsid w:val="003E05D6"/>
    <w:rsid w:val="003E062E"/>
    <w:rsid w:val="003E0996"/>
    <w:rsid w:val="003E0F3A"/>
    <w:rsid w:val="003E1054"/>
    <w:rsid w:val="003E1305"/>
    <w:rsid w:val="003E1509"/>
    <w:rsid w:val="003E2087"/>
    <w:rsid w:val="003E268D"/>
    <w:rsid w:val="003E26F1"/>
    <w:rsid w:val="003E28D6"/>
    <w:rsid w:val="003E328C"/>
    <w:rsid w:val="003E3592"/>
    <w:rsid w:val="003E3765"/>
    <w:rsid w:val="003E40FB"/>
    <w:rsid w:val="003E42E1"/>
    <w:rsid w:val="003E4385"/>
    <w:rsid w:val="003E456F"/>
    <w:rsid w:val="003E560F"/>
    <w:rsid w:val="003E573C"/>
    <w:rsid w:val="003E598E"/>
    <w:rsid w:val="003E5AF3"/>
    <w:rsid w:val="003E5C94"/>
    <w:rsid w:val="003E5D0D"/>
    <w:rsid w:val="003E69AA"/>
    <w:rsid w:val="003E6AE8"/>
    <w:rsid w:val="003E6B13"/>
    <w:rsid w:val="003E6FB4"/>
    <w:rsid w:val="003E7761"/>
    <w:rsid w:val="003E77E7"/>
    <w:rsid w:val="003E79DD"/>
    <w:rsid w:val="003E7ACF"/>
    <w:rsid w:val="003E7BDC"/>
    <w:rsid w:val="003E7C93"/>
    <w:rsid w:val="003E7EB7"/>
    <w:rsid w:val="003E7F3A"/>
    <w:rsid w:val="003F040D"/>
    <w:rsid w:val="003F0447"/>
    <w:rsid w:val="003F05BF"/>
    <w:rsid w:val="003F05EB"/>
    <w:rsid w:val="003F0833"/>
    <w:rsid w:val="003F09EA"/>
    <w:rsid w:val="003F0E85"/>
    <w:rsid w:val="003F16E5"/>
    <w:rsid w:val="003F197C"/>
    <w:rsid w:val="003F1A06"/>
    <w:rsid w:val="003F1BFF"/>
    <w:rsid w:val="003F1DFD"/>
    <w:rsid w:val="003F1E65"/>
    <w:rsid w:val="003F246B"/>
    <w:rsid w:val="003F2A50"/>
    <w:rsid w:val="003F355E"/>
    <w:rsid w:val="003F3A28"/>
    <w:rsid w:val="003F3F0D"/>
    <w:rsid w:val="003F40BC"/>
    <w:rsid w:val="003F4B64"/>
    <w:rsid w:val="003F4E7E"/>
    <w:rsid w:val="003F56F0"/>
    <w:rsid w:val="003F583B"/>
    <w:rsid w:val="003F5894"/>
    <w:rsid w:val="003F6133"/>
    <w:rsid w:val="003F6558"/>
    <w:rsid w:val="003F655F"/>
    <w:rsid w:val="003F689E"/>
    <w:rsid w:val="003F6D38"/>
    <w:rsid w:val="003F6DA4"/>
    <w:rsid w:val="003F6DAE"/>
    <w:rsid w:val="003F6E69"/>
    <w:rsid w:val="003F6F50"/>
    <w:rsid w:val="003F6F64"/>
    <w:rsid w:val="003F72C3"/>
    <w:rsid w:val="003F7427"/>
    <w:rsid w:val="003F76E4"/>
    <w:rsid w:val="003F7703"/>
    <w:rsid w:val="003F779F"/>
    <w:rsid w:val="003F7CE1"/>
    <w:rsid w:val="003F7F1F"/>
    <w:rsid w:val="004003BF"/>
    <w:rsid w:val="004009EC"/>
    <w:rsid w:val="00400A9F"/>
    <w:rsid w:val="00400B06"/>
    <w:rsid w:val="00400C71"/>
    <w:rsid w:val="00400FFB"/>
    <w:rsid w:val="0040131A"/>
    <w:rsid w:val="00401496"/>
    <w:rsid w:val="00401B14"/>
    <w:rsid w:val="00401D65"/>
    <w:rsid w:val="00401E75"/>
    <w:rsid w:val="00402323"/>
    <w:rsid w:val="004025A3"/>
    <w:rsid w:val="004025FE"/>
    <w:rsid w:val="0040271B"/>
    <w:rsid w:val="00402785"/>
    <w:rsid w:val="00402F80"/>
    <w:rsid w:val="004032EA"/>
    <w:rsid w:val="0040365F"/>
    <w:rsid w:val="004036E6"/>
    <w:rsid w:val="00403AFD"/>
    <w:rsid w:val="00403BCC"/>
    <w:rsid w:val="00403C30"/>
    <w:rsid w:val="004041F0"/>
    <w:rsid w:val="004042F8"/>
    <w:rsid w:val="004043C9"/>
    <w:rsid w:val="00404477"/>
    <w:rsid w:val="0040459C"/>
    <w:rsid w:val="00404B43"/>
    <w:rsid w:val="00404C2D"/>
    <w:rsid w:val="0040508B"/>
    <w:rsid w:val="004056DC"/>
    <w:rsid w:val="0040574D"/>
    <w:rsid w:val="004057B7"/>
    <w:rsid w:val="004057FD"/>
    <w:rsid w:val="00405BBC"/>
    <w:rsid w:val="00405BE9"/>
    <w:rsid w:val="00405C8A"/>
    <w:rsid w:val="0040679F"/>
    <w:rsid w:val="00406A79"/>
    <w:rsid w:val="00406AB4"/>
    <w:rsid w:val="0040756C"/>
    <w:rsid w:val="0040778B"/>
    <w:rsid w:val="00407D4D"/>
    <w:rsid w:val="004100D4"/>
    <w:rsid w:val="00410E64"/>
    <w:rsid w:val="00411702"/>
    <w:rsid w:val="004117FB"/>
    <w:rsid w:val="00412C0A"/>
    <w:rsid w:val="00412F26"/>
    <w:rsid w:val="0041305E"/>
    <w:rsid w:val="004131C1"/>
    <w:rsid w:val="00413699"/>
    <w:rsid w:val="00413919"/>
    <w:rsid w:val="00413CF9"/>
    <w:rsid w:val="00413D30"/>
    <w:rsid w:val="00413D87"/>
    <w:rsid w:val="00413DC9"/>
    <w:rsid w:val="00414104"/>
    <w:rsid w:val="004141B2"/>
    <w:rsid w:val="00414432"/>
    <w:rsid w:val="00414BAF"/>
    <w:rsid w:val="00414C0D"/>
    <w:rsid w:val="00414F4D"/>
    <w:rsid w:val="0041521E"/>
    <w:rsid w:val="0041573F"/>
    <w:rsid w:val="00415803"/>
    <w:rsid w:val="00415CB1"/>
    <w:rsid w:val="00416087"/>
    <w:rsid w:val="00416525"/>
    <w:rsid w:val="0041709C"/>
    <w:rsid w:val="0041721D"/>
    <w:rsid w:val="0041730A"/>
    <w:rsid w:val="0041759F"/>
    <w:rsid w:val="0041781E"/>
    <w:rsid w:val="00417B2D"/>
    <w:rsid w:val="00417CDE"/>
    <w:rsid w:val="00420020"/>
    <w:rsid w:val="004202C0"/>
    <w:rsid w:val="004203E9"/>
    <w:rsid w:val="004203F5"/>
    <w:rsid w:val="004205B8"/>
    <w:rsid w:val="00420976"/>
    <w:rsid w:val="00420D98"/>
    <w:rsid w:val="00420DFE"/>
    <w:rsid w:val="004212DD"/>
    <w:rsid w:val="004215C9"/>
    <w:rsid w:val="004217A3"/>
    <w:rsid w:val="00421CBF"/>
    <w:rsid w:val="00421CC7"/>
    <w:rsid w:val="00422ADB"/>
    <w:rsid w:val="00422B17"/>
    <w:rsid w:val="00422BEE"/>
    <w:rsid w:val="00422C39"/>
    <w:rsid w:val="00422C43"/>
    <w:rsid w:val="00422E5F"/>
    <w:rsid w:val="004236ED"/>
    <w:rsid w:val="00423802"/>
    <w:rsid w:val="00423D77"/>
    <w:rsid w:val="00423E35"/>
    <w:rsid w:val="00424103"/>
    <w:rsid w:val="00424CE2"/>
    <w:rsid w:val="00424D5A"/>
    <w:rsid w:val="00424E11"/>
    <w:rsid w:val="00424F5A"/>
    <w:rsid w:val="00424F83"/>
    <w:rsid w:val="00425242"/>
    <w:rsid w:val="0042540C"/>
    <w:rsid w:val="0042559D"/>
    <w:rsid w:val="00425F3F"/>
    <w:rsid w:val="00426227"/>
    <w:rsid w:val="00426380"/>
    <w:rsid w:val="00426683"/>
    <w:rsid w:val="004269C7"/>
    <w:rsid w:val="00426F43"/>
    <w:rsid w:val="0042700F"/>
    <w:rsid w:val="00427285"/>
    <w:rsid w:val="004278DD"/>
    <w:rsid w:val="004278ED"/>
    <w:rsid w:val="004279EB"/>
    <w:rsid w:val="00427A92"/>
    <w:rsid w:val="00427AFB"/>
    <w:rsid w:val="00427D54"/>
    <w:rsid w:val="0043065A"/>
    <w:rsid w:val="004307ED"/>
    <w:rsid w:val="00431052"/>
    <w:rsid w:val="004312F2"/>
    <w:rsid w:val="004313FA"/>
    <w:rsid w:val="004318EE"/>
    <w:rsid w:val="00431D00"/>
    <w:rsid w:val="00431E32"/>
    <w:rsid w:val="0043202D"/>
    <w:rsid w:val="00432295"/>
    <w:rsid w:val="0043229A"/>
    <w:rsid w:val="00432302"/>
    <w:rsid w:val="004323E4"/>
    <w:rsid w:val="0043265F"/>
    <w:rsid w:val="004326A9"/>
    <w:rsid w:val="00432813"/>
    <w:rsid w:val="00432C52"/>
    <w:rsid w:val="00432D99"/>
    <w:rsid w:val="00433282"/>
    <w:rsid w:val="0043344A"/>
    <w:rsid w:val="004336C4"/>
    <w:rsid w:val="00433D25"/>
    <w:rsid w:val="00433E31"/>
    <w:rsid w:val="0043430B"/>
    <w:rsid w:val="004344F5"/>
    <w:rsid w:val="004346D1"/>
    <w:rsid w:val="00434964"/>
    <w:rsid w:val="00434AEA"/>
    <w:rsid w:val="00434B06"/>
    <w:rsid w:val="00434E38"/>
    <w:rsid w:val="00434F61"/>
    <w:rsid w:val="00435046"/>
    <w:rsid w:val="00435265"/>
    <w:rsid w:val="004355C9"/>
    <w:rsid w:val="00435B78"/>
    <w:rsid w:val="00435FAD"/>
    <w:rsid w:val="00436904"/>
    <w:rsid w:val="004369BA"/>
    <w:rsid w:val="00436C65"/>
    <w:rsid w:val="004370FA"/>
    <w:rsid w:val="00437169"/>
    <w:rsid w:val="004375D4"/>
    <w:rsid w:val="00437604"/>
    <w:rsid w:val="00437664"/>
    <w:rsid w:val="004378C5"/>
    <w:rsid w:val="00437C88"/>
    <w:rsid w:val="00437FB4"/>
    <w:rsid w:val="00437FCA"/>
    <w:rsid w:val="004404EF"/>
    <w:rsid w:val="00440A0E"/>
    <w:rsid w:val="00440B60"/>
    <w:rsid w:val="00440DE3"/>
    <w:rsid w:val="00441091"/>
    <w:rsid w:val="004410D1"/>
    <w:rsid w:val="00441268"/>
    <w:rsid w:val="00441722"/>
    <w:rsid w:val="0044195F"/>
    <w:rsid w:val="00441A45"/>
    <w:rsid w:val="00441AB8"/>
    <w:rsid w:val="00441D2A"/>
    <w:rsid w:val="00441EE9"/>
    <w:rsid w:val="0044209A"/>
    <w:rsid w:val="00442310"/>
    <w:rsid w:val="0044235E"/>
    <w:rsid w:val="004425BD"/>
    <w:rsid w:val="00442699"/>
    <w:rsid w:val="00442A42"/>
    <w:rsid w:val="00442E04"/>
    <w:rsid w:val="00442F9D"/>
    <w:rsid w:val="00443635"/>
    <w:rsid w:val="004439C5"/>
    <w:rsid w:val="00443A4A"/>
    <w:rsid w:val="00444118"/>
    <w:rsid w:val="0044423C"/>
    <w:rsid w:val="004442D3"/>
    <w:rsid w:val="00444417"/>
    <w:rsid w:val="00444B58"/>
    <w:rsid w:val="00444C4E"/>
    <w:rsid w:val="00445106"/>
    <w:rsid w:val="00445111"/>
    <w:rsid w:val="004454BF"/>
    <w:rsid w:val="004456FF"/>
    <w:rsid w:val="00445A8C"/>
    <w:rsid w:val="00445D3F"/>
    <w:rsid w:val="00446C13"/>
    <w:rsid w:val="00446F97"/>
    <w:rsid w:val="004475B6"/>
    <w:rsid w:val="00447937"/>
    <w:rsid w:val="00447EAA"/>
    <w:rsid w:val="00447EE5"/>
    <w:rsid w:val="00450505"/>
    <w:rsid w:val="00450581"/>
    <w:rsid w:val="0045076D"/>
    <w:rsid w:val="004508D3"/>
    <w:rsid w:val="00450F4A"/>
    <w:rsid w:val="00451495"/>
    <w:rsid w:val="004517B1"/>
    <w:rsid w:val="004518C3"/>
    <w:rsid w:val="00451971"/>
    <w:rsid w:val="004519B8"/>
    <w:rsid w:val="00451CE5"/>
    <w:rsid w:val="0045260A"/>
    <w:rsid w:val="004526DE"/>
    <w:rsid w:val="00452A8F"/>
    <w:rsid w:val="00453223"/>
    <w:rsid w:val="00453357"/>
    <w:rsid w:val="00453524"/>
    <w:rsid w:val="00453847"/>
    <w:rsid w:val="004544DA"/>
    <w:rsid w:val="00454FAB"/>
    <w:rsid w:val="00455420"/>
    <w:rsid w:val="004554F9"/>
    <w:rsid w:val="00455663"/>
    <w:rsid w:val="004556E8"/>
    <w:rsid w:val="0045576D"/>
    <w:rsid w:val="00455F67"/>
    <w:rsid w:val="00456051"/>
    <w:rsid w:val="0045622D"/>
    <w:rsid w:val="00456626"/>
    <w:rsid w:val="004570F1"/>
    <w:rsid w:val="004572C3"/>
    <w:rsid w:val="0045756D"/>
    <w:rsid w:val="00457581"/>
    <w:rsid w:val="004577ED"/>
    <w:rsid w:val="00457A3C"/>
    <w:rsid w:val="00457C24"/>
    <w:rsid w:val="00457C26"/>
    <w:rsid w:val="00457DFF"/>
    <w:rsid w:val="0046019F"/>
    <w:rsid w:val="004605C4"/>
    <w:rsid w:val="00460C87"/>
    <w:rsid w:val="00460CD4"/>
    <w:rsid w:val="00460EFF"/>
    <w:rsid w:val="0046119B"/>
    <w:rsid w:val="00461508"/>
    <w:rsid w:val="004616C4"/>
    <w:rsid w:val="00461996"/>
    <w:rsid w:val="00461C3D"/>
    <w:rsid w:val="0046261B"/>
    <w:rsid w:val="00462B62"/>
    <w:rsid w:val="00462ECA"/>
    <w:rsid w:val="004633D0"/>
    <w:rsid w:val="004636B4"/>
    <w:rsid w:val="004638C4"/>
    <w:rsid w:val="00463B0A"/>
    <w:rsid w:val="00463CFD"/>
    <w:rsid w:val="00464144"/>
    <w:rsid w:val="004641EC"/>
    <w:rsid w:val="0046424F"/>
    <w:rsid w:val="004644BC"/>
    <w:rsid w:val="0046479E"/>
    <w:rsid w:val="00464E03"/>
    <w:rsid w:val="004650DE"/>
    <w:rsid w:val="0046520B"/>
    <w:rsid w:val="004656CA"/>
    <w:rsid w:val="00465738"/>
    <w:rsid w:val="00465E83"/>
    <w:rsid w:val="00465F0A"/>
    <w:rsid w:val="00466060"/>
    <w:rsid w:val="0046613D"/>
    <w:rsid w:val="004662EB"/>
    <w:rsid w:val="00466451"/>
    <w:rsid w:val="004668E5"/>
    <w:rsid w:val="0046699F"/>
    <w:rsid w:val="00466DB7"/>
    <w:rsid w:val="00467659"/>
    <w:rsid w:val="004678C5"/>
    <w:rsid w:val="00467DDA"/>
    <w:rsid w:val="00470542"/>
    <w:rsid w:val="004707B0"/>
    <w:rsid w:val="00470E63"/>
    <w:rsid w:val="0047164B"/>
    <w:rsid w:val="0047192B"/>
    <w:rsid w:val="00471B65"/>
    <w:rsid w:val="00471D2A"/>
    <w:rsid w:val="004723D5"/>
    <w:rsid w:val="0047263C"/>
    <w:rsid w:val="00472690"/>
    <w:rsid w:val="004727DA"/>
    <w:rsid w:val="0047296B"/>
    <w:rsid w:val="00472C55"/>
    <w:rsid w:val="00472E9C"/>
    <w:rsid w:val="00473EC1"/>
    <w:rsid w:val="004742E9"/>
    <w:rsid w:val="004745B0"/>
    <w:rsid w:val="004746D6"/>
    <w:rsid w:val="004746FA"/>
    <w:rsid w:val="004748A7"/>
    <w:rsid w:val="00474BF3"/>
    <w:rsid w:val="00474E9A"/>
    <w:rsid w:val="0047528D"/>
    <w:rsid w:val="00475588"/>
    <w:rsid w:val="004758D2"/>
    <w:rsid w:val="00475BF9"/>
    <w:rsid w:val="00475E26"/>
    <w:rsid w:val="00476217"/>
    <w:rsid w:val="0047649A"/>
    <w:rsid w:val="0047689A"/>
    <w:rsid w:val="00476A1A"/>
    <w:rsid w:val="00476F0B"/>
    <w:rsid w:val="00477196"/>
    <w:rsid w:val="004772A9"/>
    <w:rsid w:val="004778D5"/>
    <w:rsid w:val="00477ADE"/>
    <w:rsid w:val="00477E18"/>
    <w:rsid w:val="00477F09"/>
    <w:rsid w:val="00477FE5"/>
    <w:rsid w:val="00480689"/>
    <w:rsid w:val="00480848"/>
    <w:rsid w:val="004808B8"/>
    <w:rsid w:val="00480AD3"/>
    <w:rsid w:val="00480C09"/>
    <w:rsid w:val="004812DA"/>
    <w:rsid w:val="00481654"/>
    <w:rsid w:val="00481670"/>
    <w:rsid w:val="00481A5E"/>
    <w:rsid w:val="0048202E"/>
    <w:rsid w:val="00482B1A"/>
    <w:rsid w:val="00482B3A"/>
    <w:rsid w:val="00482DE7"/>
    <w:rsid w:val="00482F9F"/>
    <w:rsid w:val="0048335A"/>
    <w:rsid w:val="00483418"/>
    <w:rsid w:val="0048355B"/>
    <w:rsid w:val="00483578"/>
    <w:rsid w:val="00483757"/>
    <w:rsid w:val="004839F7"/>
    <w:rsid w:val="00483A49"/>
    <w:rsid w:val="00483B4E"/>
    <w:rsid w:val="00483D63"/>
    <w:rsid w:val="00483ECB"/>
    <w:rsid w:val="0048408F"/>
    <w:rsid w:val="00484150"/>
    <w:rsid w:val="00484591"/>
    <w:rsid w:val="0048490A"/>
    <w:rsid w:val="004849C5"/>
    <w:rsid w:val="00484B3D"/>
    <w:rsid w:val="00484CD9"/>
    <w:rsid w:val="004858FD"/>
    <w:rsid w:val="00485979"/>
    <w:rsid w:val="00485B48"/>
    <w:rsid w:val="00486310"/>
    <w:rsid w:val="004863EB"/>
    <w:rsid w:val="00486514"/>
    <w:rsid w:val="004865E5"/>
    <w:rsid w:val="00486A24"/>
    <w:rsid w:val="00486B90"/>
    <w:rsid w:val="00486C61"/>
    <w:rsid w:val="00486E2A"/>
    <w:rsid w:val="00487088"/>
    <w:rsid w:val="00487A44"/>
    <w:rsid w:val="00487ECC"/>
    <w:rsid w:val="00490747"/>
    <w:rsid w:val="00490B92"/>
    <w:rsid w:val="00491141"/>
    <w:rsid w:val="004911DF"/>
    <w:rsid w:val="004912A4"/>
    <w:rsid w:val="004917C0"/>
    <w:rsid w:val="00492210"/>
    <w:rsid w:val="0049239A"/>
    <w:rsid w:val="00492443"/>
    <w:rsid w:val="004927E7"/>
    <w:rsid w:val="00492822"/>
    <w:rsid w:val="00492B37"/>
    <w:rsid w:val="00492BE8"/>
    <w:rsid w:val="004930BC"/>
    <w:rsid w:val="004930E2"/>
    <w:rsid w:val="0049321C"/>
    <w:rsid w:val="00493729"/>
    <w:rsid w:val="004937A0"/>
    <w:rsid w:val="00493CD0"/>
    <w:rsid w:val="00493F83"/>
    <w:rsid w:val="00494691"/>
    <w:rsid w:val="00494B9B"/>
    <w:rsid w:val="00494DD8"/>
    <w:rsid w:val="004954E3"/>
    <w:rsid w:val="0049594E"/>
    <w:rsid w:val="004959B4"/>
    <w:rsid w:val="00495CB3"/>
    <w:rsid w:val="00496050"/>
    <w:rsid w:val="004962AC"/>
    <w:rsid w:val="0049642B"/>
    <w:rsid w:val="004966F2"/>
    <w:rsid w:val="004969D3"/>
    <w:rsid w:val="00496C44"/>
    <w:rsid w:val="00497360"/>
    <w:rsid w:val="00497704"/>
    <w:rsid w:val="00497834"/>
    <w:rsid w:val="004978D6"/>
    <w:rsid w:val="0049799D"/>
    <w:rsid w:val="00497A49"/>
    <w:rsid w:val="00497CCA"/>
    <w:rsid w:val="00497D77"/>
    <w:rsid w:val="00497E4E"/>
    <w:rsid w:val="004A035E"/>
    <w:rsid w:val="004A050B"/>
    <w:rsid w:val="004A06BF"/>
    <w:rsid w:val="004A06EC"/>
    <w:rsid w:val="004A0911"/>
    <w:rsid w:val="004A0A90"/>
    <w:rsid w:val="004A0B6F"/>
    <w:rsid w:val="004A0C51"/>
    <w:rsid w:val="004A0C59"/>
    <w:rsid w:val="004A12C2"/>
    <w:rsid w:val="004A17CE"/>
    <w:rsid w:val="004A25B8"/>
    <w:rsid w:val="004A2AAB"/>
    <w:rsid w:val="004A2DA4"/>
    <w:rsid w:val="004A2FEE"/>
    <w:rsid w:val="004A30EB"/>
    <w:rsid w:val="004A324D"/>
    <w:rsid w:val="004A3308"/>
    <w:rsid w:val="004A374B"/>
    <w:rsid w:val="004A390D"/>
    <w:rsid w:val="004A3984"/>
    <w:rsid w:val="004A3B00"/>
    <w:rsid w:val="004A3EA2"/>
    <w:rsid w:val="004A46A3"/>
    <w:rsid w:val="004A4ECB"/>
    <w:rsid w:val="004A5015"/>
    <w:rsid w:val="004A5871"/>
    <w:rsid w:val="004A5AAF"/>
    <w:rsid w:val="004A5E2D"/>
    <w:rsid w:val="004A5EA8"/>
    <w:rsid w:val="004A611E"/>
    <w:rsid w:val="004A628F"/>
    <w:rsid w:val="004A64FB"/>
    <w:rsid w:val="004A67AC"/>
    <w:rsid w:val="004A68BE"/>
    <w:rsid w:val="004A68F5"/>
    <w:rsid w:val="004A6BA1"/>
    <w:rsid w:val="004A707A"/>
    <w:rsid w:val="004A71A3"/>
    <w:rsid w:val="004A76A7"/>
    <w:rsid w:val="004A784E"/>
    <w:rsid w:val="004A79D4"/>
    <w:rsid w:val="004A7B95"/>
    <w:rsid w:val="004A7BBA"/>
    <w:rsid w:val="004A7D89"/>
    <w:rsid w:val="004B0435"/>
    <w:rsid w:val="004B0568"/>
    <w:rsid w:val="004B05E4"/>
    <w:rsid w:val="004B0A43"/>
    <w:rsid w:val="004B0AA5"/>
    <w:rsid w:val="004B0D92"/>
    <w:rsid w:val="004B0ED3"/>
    <w:rsid w:val="004B12A7"/>
    <w:rsid w:val="004B1357"/>
    <w:rsid w:val="004B1557"/>
    <w:rsid w:val="004B178A"/>
    <w:rsid w:val="004B1877"/>
    <w:rsid w:val="004B1892"/>
    <w:rsid w:val="004B190B"/>
    <w:rsid w:val="004B1D31"/>
    <w:rsid w:val="004B2AEE"/>
    <w:rsid w:val="004B2BE1"/>
    <w:rsid w:val="004B2D1F"/>
    <w:rsid w:val="004B3654"/>
    <w:rsid w:val="004B3783"/>
    <w:rsid w:val="004B3945"/>
    <w:rsid w:val="004B3994"/>
    <w:rsid w:val="004B3E35"/>
    <w:rsid w:val="004B3F2C"/>
    <w:rsid w:val="004B4109"/>
    <w:rsid w:val="004B53D8"/>
    <w:rsid w:val="004B54BB"/>
    <w:rsid w:val="004B5610"/>
    <w:rsid w:val="004B5B2A"/>
    <w:rsid w:val="004B6145"/>
    <w:rsid w:val="004B6409"/>
    <w:rsid w:val="004B6929"/>
    <w:rsid w:val="004B6AF4"/>
    <w:rsid w:val="004B6EF4"/>
    <w:rsid w:val="004B7021"/>
    <w:rsid w:val="004B731D"/>
    <w:rsid w:val="004B754A"/>
    <w:rsid w:val="004B7D3D"/>
    <w:rsid w:val="004C00DD"/>
    <w:rsid w:val="004C0114"/>
    <w:rsid w:val="004C0B0A"/>
    <w:rsid w:val="004C0B2D"/>
    <w:rsid w:val="004C1695"/>
    <w:rsid w:val="004C18F8"/>
    <w:rsid w:val="004C1951"/>
    <w:rsid w:val="004C1A0F"/>
    <w:rsid w:val="004C2972"/>
    <w:rsid w:val="004C2986"/>
    <w:rsid w:val="004C2BA3"/>
    <w:rsid w:val="004C3032"/>
    <w:rsid w:val="004C337E"/>
    <w:rsid w:val="004C4219"/>
    <w:rsid w:val="004C436C"/>
    <w:rsid w:val="004C45F7"/>
    <w:rsid w:val="004C4D68"/>
    <w:rsid w:val="004C4DA8"/>
    <w:rsid w:val="004C4EF7"/>
    <w:rsid w:val="004C5869"/>
    <w:rsid w:val="004C5897"/>
    <w:rsid w:val="004C5BCC"/>
    <w:rsid w:val="004C5CC1"/>
    <w:rsid w:val="004C5D75"/>
    <w:rsid w:val="004C61CA"/>
    <w:rsid w:val="004C6234"/>
    <w:rsid w:val="004C6249"/>
    <w:rsid w:val="004C69FD"/>
    <w:rsid w:val="004C6A64"/>
    <w:rsid w:val="004C6C5B"/>
    <w:rsid w:val="004C6E55"/>
    <w:rsid w:val="004C6EB9"/>
    <w:rsid w:val="004C7048"/>
    <w:rsid w:val="004C73CE"/>
    <w:rsid w:val="004C7592"/>
    <w:rsid w:val="004C7823"/>
    <w:rsid w:val="004C7A12"/>
    <w:rsid w:val="004D02DE"/>
    <w:rsid w:val="004D04D8"/>
    <w:rsid w:val="004D0741"/>
    <w:rsid w:val="004D0BEA"/>
    <w:rsid w:val="004D18A1"/>
    <w:rsid w:val="004D1B81"/>
    <w:rsid w:val="004D24D8"/>
    <w:rsid w:val="004D295B"/>
    <w:rsid w:val="004D3424"/>
    <w:rsid w:val="004D3450"/>
    <w:rsid w:val="004D3613"/>
    <w:rsid w:val="004D3A57"/>
    <w:rsid w:val="004D4999"/>
    <w:rsid w:val="004D4D36"/>
    <w:rsid w:val="004D4DDD"/>
    <w:rsid w:val="004D5BDD"/>
    <w:rsid w:val="004D5C4E"/>
    <w:rsid w:val="004D5CE3"/>
    <w:rsid w:val="004D61FF"/>
    <w:rsid w:val="004D62E2"/>
    <w:rsid w:val="004D6E62"/>
    <w:rsid w:val="004D6FA5"/>
    <w:rsid w:val="004D7071"/>
    <w:rsid w:val="004D774F"/>
    <w:rsid w:val="004D7CC7"/>
    <w:rsid w:val="004E023D"/>
    <w:rsid w:val="004E0D70"/>
    <w:rsid w:val="004E0FF6"/>
    <w:rsid w:val="004E10AA"/>
    <w:rsid w:val="004E131D"/>
    <w:rsid w:val="004E15B8"/>
    <w:rsid w:val="004E1A73"/>
    <w:rsid w:val="004E1A9A"/>
    <w:rsid w:val="004E1DD8"/>
    <w:rsid w:val="004E2027"/>
    <w:rsid w:val="004E247C"/>
    <w:rsid w:val="004E285D"/>
    <w:rsid w:val="004E2EE6"/>
    <w:rsid w:val="004E322D"/>
    <w:rsid w:val="004E342A"/>
    <w:rsid w:val="004E3782"/>
    <w:rsid w:val="004E3A6F"/>
    <w:rsid w:val="004E3BF4"/>
    <w:rsid w:val="004E3CEA"/>
    <w:rsid w:val="004E3D64"/>
    <w:rsid w:val="004E3D80"/>
    <w:rsid w:val="004E4438"/>
    <w:rsid w:val="004E4718"/>
    <w:rsid w:val="004E489D"/>
    <w:rsid w:val="004E4B1C"/>
    <w:rsid w:val="004E4D4B"/>
    <w:rsid w:val="004E4E4A"/>
    <w:rsid w:val="004E4EDC"/>
    <w:rsid w:val="004E4F0B"/>
    <w:rsid w:val="004E4FA4"/>
    <w:rsid w:val="004E54C5"/>
    <w:rsid w:val="004E5BE2"/>
    <w:rsid w:val="004E5BFB"/>
    <w:rsid w:val="004E5D82"/>
    <w:rsid w:val="004E5E94"/>
    <w:rsid w:val="004E6E23"/>
    <w:rsid w:val="004E6F15"/>
    <w:rsid w:val="004E700B"/>
    <w:rsid w:val="004E7137"/>
    <w:rsid w:val="004E7304"/>
    <w:rsid w:val="004E7322"/>
    <w:rsid w:val="004E7382"/>
    <w:rsid w:val="004E743F"/>
    <w:rsid w:val="004F0838"/>
    <w:rsid w:val="004F0850"/>
    <w:rsid w:val="004F1181"/>
    <w:rsid w:val="004F12CA"/>
    <w:rsid w:val="004F14FE"/>
    <w:rsid w:val="004F1654"/>
    <w:rsid w:val="004F1A91"/>
    <w:rsid w:val="004F1ACA"/>
    <w:rsid w:val="004F1D70"/>
    <w:rsid w:val="004F2034"/>
    <w:rsid w:val="004F20F3"/>
    <w:rsid w:val="004F2462"/>
    <w:rsid w:val="004F2505"/>
    <w:rsid w:val="004F257A"/>
    <w:rsid w:val="004F261E"/>
    <w:rsid w:val="004F2838"/>
    <w:rsid w:val="004F333F"/>
    <w:rsid w:val="004F336C"/>
    <w:rsid w:val="004F35C0"/>
    <w:rsid w:val="004F3940"/>
    <w:rsid w:val="004F3B0D"/>
    <w:rsid w:val="004F3E62"/>
    <w:rsid w:val="004F4185"/>
    <w:rsid w:val="004F4329"/>
    <w:rsid w:val="004F4438"/>
    <w:rsid w:val="004F45EA"/>
    <w:rsid w:val="004F48F0"/>
    <w:rsid w:val="004F497E"/>
    <w:rsid w:val="004F4B18"/>
    <w:rsid w:val="004F4CE2"/>
    <w:rsid w:val="004F566F"/>
    <w:rsid w:val="004F5D80"/>
    <w:rsid w:val="004F5EC7"/>
    <w:rsid w:val="004F5F05"/>
    <w:rsid w:val="004F63B6"/>
    <w:rsid w:val="004F641B"/>
    <w:rsid w:val="004F70AD"/>
    <w:rsid w:val="004F7941"/>
    <w:rsid w:val="004F7BA3"/>
    <w:rsid w:val="005002F3"/>
    <w:rsid w:val="00500473"/>
    <w:rsid w:val="005004A2"/>
    <w:rsid w:val="0050050D"/>
    <w:rsid w:val="00500515"/>
    <w:rsid w:val="00500560"/>
    <w:rsid w:val="00500588"/>
    <w:rsid w:val="0050075D"/>
    <w:rsid w:val="00500B6E"/>
    <w:rsid w:val="0050179E"/>
    <w:rsid w:val="0050211B"/>
    <w:rsid w:val="00502187"/>
    <w:rsid w:val="0050233C"/>
    <w:rsid w:val="005024E6"/>
    <w:rsid w:val="00502BE9"/>
    <w:rsid w:val="00502E19"/>
    <w:rsid w:val="0050304C"/>
    <w:rsid w:val="005035EB"/>
    <w:rsid w:val="0050368D"/>
    <w:rsid w:val="005036FB"/>
    <w:rsid w:val="005037B7"/>
    <w:rsid w:val="00503915"/>
    <w:rsid w:val="00503932"/>
    <w:rsid w:val="00503AE2"/>
    <w:rsid w:val="00503D05"/>
    <w:rsid w:val="00503FF2"/>
    <w:rsid w:val="00504092"/>
    <w:rsid w:val="00504D1B"/>
    <w:rsid w:val="00504F28"/>
    <w:rsid w:val="00504F2E"/>
    <w:rsid w:val="005050CE"/>
    <w:rsid w:val="0050523F"/>
    <w:rsid w:val="00505504"/>
    <w:rsid w:val="00505745"/>
    <w:rsid w:val="00506175"/>
    <w:rsid w:val="005065F4"/>
    <w:rsid w:val="005069E3"/>
    <w:rsid w:val="005070C8"/>
    <w:rsid w:val="0050739E"/>
    <w:rsid w:val="00507AB8"/>
    <w:rsid w:val="00507ADD"/>
    <w:rsid w:val="00507E9A"/>
    <w:rsid w:val="00510212"/>
    <w:rsid w:val="005104A0"/>
    <w:rsid w:val="005105F4"/>
    <w:rsid w:val="005108B0"/>
    <w:rsid w:val="00510C55"/>
    <w:rsid w:val="00510D5D"/>
    <w:rsid w:val="00511028"/>
    <w:rsid w:val="00511415"/>
    <w:rsid w:val="0051144E"/>
    <w:rsid w:val="00511FF8"/>
    <w:rsid w:val="005122F7"/>
    <w:rsid w:val="005123DE"/>
    <w:rsid w:val="00512446"/>
    <w:rsid w:val="00512BF9"/>
    <w:rsid w:val="00512C37"/>
    <w:rsid w:val="00512DC8"/>
    <w:rsid w:val="00512ECC"/>
    <w:rsid w:val="00512F22"/>
    <w:rsid w:val="00512F38"/>
    <w:rsid w:val="00512FD2"/>
    <w:rsid w:val="00513154"/>
    <w:rsid w:val="005131F0"/>
    <w:rsid w:val="00513357"/>
    <w:rsid w:val="005134F9"/>
    <w:rsid w:val="0051359B"/>
    <w:rsid w:val="005135B5"/>
    <w:rsid w:val="005136D4"/>
    <w:rsid w:val="0051374A"/>
    <w:rsid w:val="005145F4"/>
    <w:rsid w:val="005146DB"/>
    <w:rsid w:val="00514D9B"/>
    <w:rsid w:val="00514E14"/>
    <w:rsid w:val="00515119"/>
    <w:rsid w:val="005154B5"/>
    <w:rsid w:val="00515E3D"/>
    <w:rsid w:val="00516162"/>
    <w:rsid w:val="0051620D"/>
    <w:rsid w:val="00516428"/>
    <w:rsid w:val="0051657C"/>
    <w:rsid w:val="0051690F"/>
    <w:rsid w:val="00516B2A"/>
    <w:rsid w:val="00516F66"/>
    <w:rsid w:val="00517212"/>
    <w:rsid w:val="005172CC"/>
    <w:rsid w:val="005206FE"/>
    <w:rsid w:val="00520727"/>
    <w:rsid w:val="005208D1"/>
    <w:rsid w:val="00520C60"/>
    <w:rsid w:val="00520CFD"/>
    <w:rsid w:val="00520D4E"/>
    <w:rsid w:val="00520E94"/>
    <w:rsid w:val="00520F66"/>
    <w:rsid w:val="00521059"/>
    <w:rsid w:val="00521368"/>
    <w:rsid w:val="005214B9"/>
    <w:rsid w:val="00521680"/>
    <w:rsid w:val="005217B6"/>
    <w:rsid w:val="0052202E"/>
    <w:rsid w:val="005224B9"/>
    <w:rsid w:val="005224DE"/>
    <w:rsid w:val="0052262A"/>
    <w:rsid w:val="0052268E"/>
    <w:rsid w:val="00522AC9"/>
    <w:rsid w:val="00522B10"/>
    <w:rsid w:val="00522B2A"/>
    <w:rsid w:val="00522BB6"/>
    <w:rsid w:val="00522D25"/>
    <w:rsid w:val="00522DB0"/>
    <w:rsid w:val="0052305F"/>
    <w:rsid w:val="0052332A"/>
    <w:rsid w:val="005233D1"/>
    <w:rsid w:val="00523619"/>
    <w:rsid w:val="00523849"/>
    <w:rsid w:val="005239B7"/>
    <w:rsid w:val="00524193"/>
    <w:rsid w:val="0052447C"/>
    <w:rsid w:val="00524DD2"/>
    <w:rsid w:val="0052520F"/>
    <w:rsid w:val="0052550C"/>
    <w:rsid w:val="005258A1"/>
    <w:rsid w:val="00525B09"/>
    <w:rsid w:val="00525D1B"/>
    <w:rsid w:val="00525DC3"/>
    <w:rsid w:val="00526623"/>
    <w:rsid w:val="005268E6"/>
    <w:rsid w:val="00527375"/>
    <w:rsid w:val="00527384"/>
    <w:rsid w:val="00527636"/>
    <w:rsid w:val="00530090"/>
    <w:rsid w:val="005303E4"/>
    <w:rsid w:val="00530B0B"/>
    <w:rsid w:val="00530B19"/>
    <w:rsid w:val="00530CF8"/>
    <w:rsid w:val="0053150C"/>
    <w:rsid w:val="00531B86"/>
    <w:rsid w:val="005322CB"/>
    <w:rsid w:val="0053319E"/>
    <w:rsid w:val="00533E74"/>
    <w:rsid w:val="00533EF8"/>
    <w:rsid w:val="00534036"/>
    <w:rsid w:val="00534541"/>
    <w:rsid w:val="005345DD"/>
    <w:rsid w:val="00534B0F"/>
    <w:rsid w:val="005351FA"/>
    <w:rsid w:val="0053562C"/>
    <w:rsid w:val="005357B8"/>
    <w:rsid w:val="005357C2"/>
    <w:rsid w:val="005357C7"/>
    <w:rsid w:val="00535B98"/>
    <w:rsid w:val="005365A6"/>
    <w:rsid w:val="005377B1"/>
    <w:rsid w:val="005378E7"/>
    <w:rsid w:val="00537940"/>
    <w:rsid w:val="00537DCC"/>
    <w:rsid w:val="00537EC3"/>
    <w:rsid w:val="00537F13"/>
    <w:rsid w:val="00537FDD"/>
    <w:rsid w:val="005405FD"/>
    <w:rsid w:val="00540659"/>
    <w:rsid w:val="005408CB"/>
    <w:rsid w:val="00540B3A"/>
    <w:rsid w:val="00540B55"/>
    <w:rsid w:val="00540D1B"/>
    <w:rsid w:val="00540E44"/>
    <w:rsid w:val="0054104C"/>
    <w:rsid w:val="0054104E"/>
    <w:rsid w:val="00541109"/>
    <w:rsid w:val="00541528"/>
    <w:rsid w:val="00541584"/>
    <w:rsid w:val="00541AD3"/>
    <w:rsid w:val="00541C9C"/>
    <w:rsid w:val="00541D30"/>
    <w:rsid w:val="005421B8"/>
    <w:rsid w:val="00542A34"/>
    <w:rsid w:val="00542BF4"/>
    <w:rsid w:val="00542D27"/>
    <w:rsid w:val="00543492"/>
    <w:rsid w:val="0054351F"/>
    <w:rsid w:val="00543937"/>
    <w:rsid w:val="005439AA"/>
    <w:rsid w:val="00543F9A"/>
    <w:rsid w:val="005440DA"/>
    <w:rsid w:val="00544163"/>
    <w:rsid w:val="00544220"/>
    <w:rsid w:val="00544239"/>
    <w:rsid w:val="005442E1"/>
    <w:rsid w:val="00544368"/>
    <w:rsid w:val="005445E3"/>
    <w:rsid w:val="005445E5"/>
    <w:rsid w:val="00544964"/>
    <w:rsid w:val="005449D9"/>
    <w:rsid w:val="005449EE"/>
    <w:rsid w:val="00544B00"/>
    <w:rsid w:val="00544E14"/>
    <w:rsid w:val="00544F25"/>
    <w:rsid w:val="00544F3F"/>
    <w:rsid w:val="005450C8"/>
    <w:rsid w:val="0054537B"/>
    <w:rsid w:val="00545457"/>
    <w:rsid w:val="0054575A"/>
    <w:rsid w:val="00545AFD"/>
    <w:rsid w:val="00545B83"/>
    <w:rsid w:val="00545BA3"/>
    <w:rsid w:val="0054605B"/>
    <w:rsid w:val="005466A0"/>
    <w:rsid w:val="00546EDD"/>
    <w:rsid w:val="00546FE6"/>
    <w:rsid w:val="00547003"/>
    <w:rsid w:val="00547283"/>
    <w:rsid w:val="0054776E"/>
    <w:rsid w:val="00547AC7"/>
    <w:rsid w:val="00547B8D"/>
    <w:rsid w:val="00547F93"/>
    <w:rsid w:val="0055021D"/>
    <w:rsid w:val="00550572"/>
    <w:rsid w:val="005508D7"/>
    <w:rsid w:val="00550BA4"/>
    <w:rsid w:val="00550D6B"/>
    <w:rsid w:val="00550DD4"/>
    <w:rsid w:val="00551063"/>
    <w:rsid w:val="00551533"/>
    <w:rsid w:val="0055159A"/>
    <w:rsid w:val="0055177F"/>
    <w:rsid w:val="00551B88"/>
    <w:rsid w:val="00551EA0"/>
    <w:rsid w:val="00551EC2"/>
    <w:rsid w:val="005520FF"/>
    <w:rsid w:val="00552103"/>
    <w:rsid w:val="0055230F"/>
    <w:rsid w:val="005523AE"/>
    <w:rsid w:val="005528CB"/>
    <w:rsid w:val="005528E7"/>
    <w:rsid w:val="0055295A"/>
    <w:rsid w:val="00552AB2"/>
    <w:rsid w:val="00552D98"/>
    <w:rsid w:val="00552EFB"/>
    <w:rsid w:val="00552F30"/>
    <w:rsid w:val="0055356F"/>
    <w:rsid w:val="005535FA"/>
    <w:rsid w:val="005536E7"/>
    <w:rsid w:val="005538F4"/>
    <w:rsid w:val="00553C01"/>
    <w:rsid w:val="00553CD3"/>
    <w:rsid w:val="00553DFF"/>
    <w:rsid w:val="00553E4C"/>
    <w:rsid w:val="0055404F"/>
    <w:rsid w:val="005543C1"/>
    <w:rsid w:val="005547B1"/>
    <w:rsid w:val="005547CA"/>
    <w:rsid w:val="0055498E"/>
    <w:rsid w:val="00554E42"/>
    <w:rsid w:val="005554F0"/>
    <w:rsid w:val="00555680"/>
    <w:rsid w:val="0055585F"/>
    <w:rsid w:val="00555AA1"/>
    <w:rsid w:val="00555AAE"/>
    <w:rsid w:val="00555AE6"/>
    <w:rsid w:val="00555D34"/>
    <w:rsid w:val="00555F2C"/>
    <w:rsid w:val="005566B9"/>
    <w:rsid w:val="0055678B"/>
    <w:rsid w:val="00556BE1"/>
    <w:rsid w:val="00556C58"/>
    <w:rsid w:val="005579C9"/>
    <w:rsid w:val="0056002A"/>
    <w:rsid w:val="00560313"/>
    <w:rsid w:val="005605AD"/>
    <w:rsid w:val="005610C0"/>
    <w:rsid w:val="00561102"/>
    <w:rsid w:val="00561258"/>
    <w:rsid w:val="005615FA"/>
    <w:rsid w:val="005621A0"/>
    <w:rsid w:val="00562207"/>
    <w:rsid w:val="005627A3"/>
    <w:rsid w:val="0056294D"/>
    <w:rsid w:val="00562AD0"/>
    <w:rsid w:val="00562F97"/>
    <w:rsid w:val="00563907"/>
    <w:rsid w:val="00563C14"/>
    <w:rsid w:val="0056419A"/>
    <w:rsid w:val="00564C9F"/>
    <w:rsid w:val="00564F64"/>
    <w:rsid w:val="00564F6D"/>
    <w:rsid w:val="00564FF0"/>
    <w:rsid w:val="00565100"/>
    <w:rsid w:val="005652FD"/>
    <w:rsid w:val="00565A25"/>
    <w:rsid w:val="00565AE7"/>
    <w:rsid w:val="00565E7E"/>
    <w:rsid w:val="00565EA3"/>
    <w:rsid w:val="00566249"/>
    <w:rsid w:val="005666FC"/>
    <w:rsid w:val="0056676A"/>
    <w:rsid w:val="0056723D"/>
    <w:rsid w:val="00567305"/>
    <w:rsid w:val="00567753"/>
    <w:rsid w:val="0056782F"/>
    <w:rsid w:val="005678B2"/>
    <w:rsid w:val="005678C7"/>
    <w:rsid w:val="00567D1A"/>
    <w:rsid w:val="00567D74"/>
    <w:rsid w:val="00567F68"/>
    <w:rsid w:val="005701EF"/>
    <w:rsid w:val="005702A9"/>
    <w:rsid w:val="005706D6"/>
    <w:rsid w:val="00570716"/>
    <w:rsid w:val="00570848"/>
    <w:rsid w:val="00570C4C"/>
    <w:rsid w:val="00570D57"/>
    <w:rsid w:val="00571497"/>
    <w:rsid w:val="005715F1"/>
    <w:rsid w:val="00571C16"/>
    <w:rsid w:val="00571F40"/>
    <w:rsid w:val="00572658"/>
    <w:rsid w:val="00572706"/>
    <w:rsid w:val="005728FA"/>
    <w:rsid w:val="00572D1C"/>
    <w:rsid w:val="00572F1E"/>
    <w:rsid w:val="00572F41"/>
    <w:rsid w:val="0057307B"/>
    <w:rsid w:val="00573289"/>
    <w:rsid w:val="005732E9"/>
    <w:rsid w:val="00573C3E"/>
    <w:rsid w:val="00573C62"/>
    <w:rsid w:val="00573E6C"/>
    <w:rsid w:val="005742AB"/>
    <w:rsid w:val="00574580"/>
    <w:rsid w:val="005745A8"/>
    <w:rsid w:val="0057472A"/>
    <w:rsid w:val="00574B1F"/>
    <w:rsid w:val="00574CE7"/>
    <w:rsid w:val="00574D5D"/>
    <w:rsid w:val="00575416"/>
    <w:rsid w:val="005755CC"/>
    <w:rsid w:val="005759E2"/>
    <w:rsid w:val="00575C40"/>
    <w:rsid w:val="00575E8D"/>
    <w:rsid w:val="00575EB4"/>
    <w:rsid w:val="00575F8A"/>
    <w:rsid w:val="0057626B"/>
    <w:rsid w:val="005762B3"/>
    <w:rsid w:val="00576380"/>
    <w:rsid w:val="00576973"/>
    <w:rsid w:val="00576C09"/>
    <w:rsid w:val="00576DE2"/>
    <w:rsid w:val="005770CC"/>
    <w:rsid w:val="005772BB"/>
    <w:rsid w:val="0057738E"/>
    <w:rsid w:val="00577513"/>
    <w:rsid w:val="005776A7"/>
    <w:rsid w:val="00577CE6"/>
    <w:rsid w:val="00577FB8"/>
    <w:rsid w:val="00580935"/>
    <w:rsid w:val="00580D0A"/>
    <w:rsid w:val="005810EA"/>
    <w:rsid w:val="005812BD"/>
    <w:rsid w:val="00581527"/>
    <w:rsid w:val="005817D3"/>
    <w:rsid w:val="00581FBB"/>
    <w:rsid w:val="00582015"/>
    <w:rsid w:val="00582139"/>
    <w:rsid w:val="005828D2"/>
    <w:rsid w:val="00583060"/>
    <w:rsid w:val="0058328F"/>
    <w:rsid w:val="0058332A"/>
    <w:rsid w:val="00583720"/>
    <w:rsid w:val="00583825"/>
    <w:rsid w:val="00583F91"/>
    <w:rsid w:val="00583FA3"/>
    <w:rsid w:val="005843B5"/>
    <w:rsid w:val="005844C4"/>
    <w:rsid w:val="00584583"/>
    <w:rsid w:val="005845AF"/>
    <w:rsid w:val="005846E2"/>
    <w:rsid w:val="00584B0F"/>
    <w:rsid w:val="00584EF2"/>
    <w:rsid w:val="0058536F"/>
    <w:rsid w:val="00585D8D"/>
    <w:rsid w:val="00585EA3"/>
    <w:rsid w:val="0058615B"/>
    <w:rsid w:val="00586891"/>
    <w:rsid w:val="00586A8B"/>
    <w:rsid w:val="00586C27"/>
    <w:rsid w:val="00586E21"/>
    <w:rsid w:val="00586E53"/>
    <w:rsid w:val="005870F9"/>
    <w:rsid w:val="005875E1"/>
    <w:rsid w:val="00587994"/>
    <w:rsid w:val="00587B34"/>
    <w:rsid w:val="00587D81"/>
    <w:rsid w:val="00587EFB"/>
    <w:rsid w:val="00587FD8"/>
    <w:rsid w:val="0059078C"/>
    <w:rsid w:val="005907DB"/>
    <w:rsid w:val="00592111"/>
    <w:rsid w:val="00592143"/>
    <w:rsid w:val="005925CB"/>
    <w:rsid w:val="0059265B"/>
    <w:rsid w:val="005931E9"/>
    <w:rsid w:val="00593306"/>
    <w:rsid w:val="005936F3"/>
    <w:rsid w:val="00594028"/>
    <w:rsid w:val="00594133"/>
    <w:rsid w:val="005941A1"/>
    <w:rsid w:val="005947ED"/>
    <w:rsid w:val="00594811"/>
    <w:rsid w:val="00594896"/>
    <w:rsid w:val="005948A0"/>
    <w:rsid w:val="00594C5B"/>
    <w:rsid w:val="00594C5E"/>
    <w:rsid w:val="00594EC1"/>
    <w:rsid w:val="00595336"/>
    <w:rsid w:val="005953D4"/>
    <w:rsid w:val="00595666"/>
    <w:rsid w:val="00595AFF"/>
    <w:rsid w:val="00595B07"/>
    <w:rsid w:val="00595B89"/>
    <w:rsid w:val="00595BB0"/>
    <w:rsid w:val="00596038"/>
    <w:rsid w:val="0059680B"/>
    <w:rsid w:val="00596B47"/>
    <w:rsid w:val="00596C3E"/>
    <w:rsid w:val="00596D52"/>
    <w:rsid w:val="00596F80"/>
    <w:rsid w:val="0059713F"/>
    <w:rsid w:val="00597765"/>
    <w:rsid w:val="00597895"/>
    <w:rsid w:val="005A0119"/>
    <w:rsid w:val="005A03A5"/>
    <w:rsid w:val="005A056E"/>
    <w:rsid w:val="005A0863"/>
    <w:rsid w:val="005A0970"/>
    <w:rsid w:val="005A0EC4"/>
    <w:rsid w:val="005A10E8"/>
    <w:rsid w:val="005A169B"/>
    <w:rsid w:val="005A2175"/>
    <w:rsid w:val="005A2350"/>
    <w:rsid w:val="005A236E"/>
    <w:rsid w:val="005A25A5"/>
    <w:rsid w:val="005A286C"/>
    <w:rsid w:val="005A2962"/>
    <w:rsid w:val="005A2BBE"/>
    <w:rsid w:val="005A304A"/>
    <w:rsid w:val="005A30D7"/>
    <w:rsid w:val="005A31BA"/>
    <w:rsid w:val="005A3CD7"/>
    <w:rsid w:val="005A3DEE"/>
    <w:rsid w:val="005A3F16"/>
    <w:rsid w:val="005A4760"/>
    <w:rsid w:val="005A56DF"/>
    <w:rsid w:val="005A5717"/>
    <w:rsid w:val="005A599A"/>
    <w:rsid w:val="005A5E9C"/>
    <w:rsid w:val="005A5F62"/>
    <w:rsid w:val="005A60C4"/>
    <w:rsid w:val="005A65EC"/>
    <w:rsid w:val="005A6823"/>
    <w:rsid w:val="005A68E7"/>
    <w:rsid w:val="005A6A69"/>
    <w:rsid w:val="005A6FB2"/>
    <w:rsid w:val="005A7489"/>
    <w:rsid w:val="005A75D9"/>
    <w:rsid w:val="005A7816"/>
    <w:rsid w:val="005A795A"/>
    <w:rsid w:val="005A796B"/>
    <w:rsid w:val="005A79A2"/>
    <w:rsid w:val="005B00BB"/>
    <w:rsid w:val="005B0735"/>
    <w:rsid w:val="005B0A6F"/>
    <w:rsid w:val="005B0A8E"/>
    <w:rsid w:val="005B0B2D"/>
    <w:rsid w:val="005B0CDA"/>
    <w:rsid w:val="005B0D38"/>
    <w:rsid w:val="005B0EC3"/>
    <w:rsid w:val="005B10C1"/>
    <w:rsid w:val="005B10EC"/>
    <w:rsid w:val="005B1197"/>
    <w:rsid w:val="005B18F9"/>
    <w:rsid w:val="005B22CA"/>
    <w:rsid w:val="005B22DA"/>
    <w:rsid w:val="005B23C0"/>
    <w:rsid w:val="005B24D7"/>
    <w:rsid w:val="005B2685"/>
    <w:rsid w:val="005B2726"/>
    <w:rsid w:val="005B2749"/>
    <w:rsid w:val="005B27DE"/>
    <w:rsid w:val="005B2945"/>
    <w:rsid w:val="005B2983"/>
    <w:rsid w:val="005B2B49"/>
    <w:rsid w:val="005B2F92"/>
    <w:rsid w:val="005B34D3"/>
    <w:rsid w:val="005B39D4"/>
    <w:rsid w:val="005B3C28"/>
    <w:rsid w:val="005B3E53"/>
    <w:rsid w:val="005B406F"/>
    <w:rsid w:val="005B4082"/>
    <w:rsid w:val="005B423E"/>
    <w:rsid w:val="005B47D2"/>
    <w:rsid w:val="005B4B73"/>
    <w:rsid w:val="005B53CA"/>
    <w:rsid w:val="005B5643"/>
    <w:rsid w:val="005B56C1"/>
    <w:rsid w:val="005B5AD9"/>
    <w:rsid w:val="005B5B70"/>
    <w:rsid w:val="005B5BAC"/>
    <w:rsid w:val="005B600A"/>
    <w:rsid w:val="005B6036"/>
    <w:rsid w:val="005B643C"/>
    <w:rsid w:val="005B67B9"/>
    <w:rsid w:val="005B6C95"/>
    <w:rsid w:val="005B7440"/>
    <w:rsid w:val="005B7DCF"/>
    <w:rsid w:val="005C0342"/>
    <w:rsid w:val="005C0365"/>
    <w:rsid w:val="005C0405"/>
    <w:rsid w:val="005C05E9"/>
    <w:rsid w:val="005C0676"/>
    <w:rsid w:val="005C0D91"/>
    <w:rsid w:val="005C0E14"/>
    <w:rsid w:val="005C12E0"/>
    <w:rsid w:val="005C12EF"/>
    <w:rsid w:val="005C149C"/>
    <w:rsid w:val="005C150C"/>
    <w:rsid w:val="005C156A"/>
    <w:rsid w:val="005C168F"/>
    <w:rsid w:val="005C16DB"/>
    <w:rsid w:val="005C1B0E"/>
    <w:rsid w:val="005C1B4D"/>
    <w:rsid w:val="005C2242"/>
    <w:rsid w:val="005C2249"/>
    <w:rsid w:val="005C295F"/>
    <w:rsid w:val="005C2ABE"/>
    <w:rsid w:val="005C2FB9"/>
    <w:rsid w:val="005C331C"/>
    <w:rsid w:val="005C37AB"/>
    <w:rsid w:val="005C39FD"/>
    <w:rsid w:val="005C3D74"/>
    <w:rsid w:val="005C3F34"/>
    <w:rsid w:val="005C42F7"/>
    <w:rsid w:val="005C4369"/>
    <w:rsid w:val="005C4931"/>
    <w:rsid w:val="005C49A9"/>
    <w:rsid w:val="005C4F2E"/>
    <w:rsid w:val="005C51F2"/>
    <w:rsid w:val="005C53F8"/>
    <w:rsid w:val="005C55A1"/>
    <w:rsid w:val="005C5685"/>
    <w:rsid w:val="005C5A4F"/>
    <w:rsid w:val="005C5E7E"/>
    <w:rsid w:val="005C5FBF"/>
    <w:rsid w:val="005C61EE"/>
    <w:rsid w:val="005C63DC"/>
    <w:rsid w:val="005C689E"/>
    <w:rsid w:val="005C69FA"/>
    <w:rsid w:val="005C6A36"/>
    <w:rsid w:val="005C6BDE"/>
    <w:rsid w:val="005C6CBB"/>
    <w:rsid w:val="005C708E"/>
    <w:rsid w:val="005C7564"/>
    <w:rsid w:val="005C763D"/>
    <w:rsid w:val="005C763E"/>
    <w:rsid w:val="005C773C"/>
    <w:rsid w:val="005C7A39"/>
    <w:rsid w:val="005D00F1"/>
    <w:rsid w:val="005D0497"/>
    <w:rsid w:val="005D0AE7"/>
    <w:rsid w:val="005D0B03"/>
    <w:rsid w:val="005D1167"/>
    <w:rsid w:val="005D1586"/>
    <w:rsid w:val="005D1BA2"/>
    <w:rsid w:val="005D20B5"/>
    <w:rsid w:val="005D28F1"/>
    <w:rsid w:val="005D3144"/>
    <w:rsid w:val="005D3906"/>
    <w:rsid w:val="005D3B97"/>
    <w:rsid w:val="005D3D66"/>
    <w:rsid w:val="005D3DB9"/>
    <w:rsid w:val="005D40B1"/>
    <w:rsid w:val="005D43A3"/>
    <w:rsid w:val="005D4447"/>
    <w:rsid w:val="005D4B4B"/>
    <w:rsid w:val="005D4C45"/>
    <w:rsid w:val="005D547A"/>
    <w:rsid w:val="005D55B3"/>
    <w:rsid w:val="005D579A"/>
    <w:rsid w:val="005D5AB4"/>
    <w:rsid w:val="005D5F4C"/>
    <w:rsid w:val="005D6241"/>
    <w:rsid w:val="005D63B6"/>
    <w:rsid w:val="005D656E"/>
    <w:rsid w:val="005D6CBC"/>
    <w:rsid w:val="005D6EE9"/>
    <w:rsid w:val="005D723C"/>
    <w:rsid w:val="005D7262"/>
    <w:rsid w:val="005D7299"/>
    <w:rsid w:val="005D730E"/>
    <w:rsid w:val="005D78A9"/>
    <w:rsid w:val="005D7CE8"/>
    <w:rsid w:val="005D7D47"/>
    <w:rsid w:val="005E0778"/>
    <w:rsid w:val="005E07CB"/>
    <w:rsid w:val="005E0A2F"/>
    <w:rsid w:val="005E0B0B"/>
    <w:rsid w:val="005E0ECA"/>
    <w:rsid w:val="005E14BE"/>
    <w:rsid w:val="005E1A60"/>
    <w:rsid w:val="005E1C3A"/>
    <w:rsid w:val="005E1EB3"/>
    <w:rsid w:val="005E1F3A"/>
    <w:rsid w:val="005E1FBB"/>
    <w:rsid w:val="005E23B6"/>
    <w:rsid w:val="005E2D81"/>
    <w:rsid w:val="005E2DF0"/>
    <w:rsid w:val="005E2FCF"/>
    <w:rsid w:val="005E32DA"/>
    <w:rsid w:val="005E3316"/>
    <w:rsid w:val="005E3664"/>
    <w:rsid w:val="005E38AE"/>
    <w:rsid w:val="005E39AA"/>
    <w:rsid w:val="005E3C0F"/>
    <w:rsid w:val="005E3D94"/>
    <w:rsid w:val="005E431E"/>
    <w:rsid w:val="005E431F"/>
    <w:rsid w:val="005E4844"/>
    <w:rsid w:val="005E4B17"/>
    <w:rsid w:val="005E4DAA"/>
    <w:rsid w:val="005E5221"/>
    <w:rsid w:val="005E55B3"/>
    <w:rsid w:val="005E56B9"/>
    <w:rsid w:val="005E597C"/>
    <w:rsid w:val="005E5C8F"/>
    <w:rsid w:val="005E632B"/>
    <w:rsid w:val="005E65E4"/>
    <w:rsid w:val="005E68B6"/>
    <w:rsid w:val="005E6A37"/>
    <w:rsid w:val="005E6A7C"/>
    <w:rsid w:val="005E71F5"/>
    <w:rsid w:val="005E7432"/>
    <w:rsid w:val="005E7437"/>
    <w:rsid w:val="005E7A62"/>
    <w:rsid w:val="005E7E7F"/>
    <w:rsid w:val="005E7FFA"/>
    <w:rsid w:val="005F0489"/>
    <w:rsid w:val="005F08ED"/>
    <w:rsid w:val="005F0D03"/>
    <w:rsid w:val="005F0D2C"/>
    <w:rsid w:val="005F0EE3"/>
    <w:rsid w:val="005F1014"/>
    <w:rsid w:val="005F10C8"/>
    <w:rsid w:val="005F141E"/>
    <w:rsid w:val="005F1D0C"/>
    <w:rsid w:val="005F1D67"/>
    <w:rsid w:val="005F1DF9"/>
    <w:rsid w:val="005F231F"/>
    <w:rsid w:val="005F23E9"/>
    <w:rsid w:val="005F2B8B"/>
    <w:rsid w:val="005F3211"/>
    <w:rsid w:val="005F345D"/>
    <w:rsid w:val="005F3534"/>
    <w:rsid w:val="005F3567"/>
    <w:rsid w:val="005F3B5D"/>
    <w:rsid w:val="005F3BB3"/>
    <w:rsid w:val="005F3C59"/>
    <w:rsid w:val="005F40B4"/>
    <w:rsid w:val="005F41E5"/>
    <w:rsid w:val="005F4676"/>
    <w:rsid w:val="005F497D"/>
    <w:rsid w:val="005F4C63"/>
    <w:rsid w:val="005F546A"/>
    <w:rsid w:val="005F5667"/>
    <w:rsid w:val="005F5894"/>
    <w:rsid w:val="005F630D"/>
    <w:rsid w:val="005F65BB"/>
    <w:rsid w:val="005F6ADC"/>
    <w:rsid w:val="005F6DBE"/>
    <w:rsid w:val="005F7797"/>
    <w:rsid w:val="005F77A9"/>
    <w:rsid w:val="005F7AE5"/>
    <w:rsid w:val="005F7F90"/>
    <w:rsid w:val="0060015D"/>
    <w:rsid w:val="00600262"/>
    <w:rsid w:val="006004F5"/>
    <w:rsid w:val="00600F95"/>
    <w:rsid w:val="0060150C"/>
    <w:rsid w:val="00601700"/>
    <w:rsid w:val="0060178D"/>
    <w:rsid w:val="00601A58"/>
    <w:rsid w:val="00601A59"/>
    <w:rsid w:val="00602079"/>
    <w:rsid w:val="00602571"/>
    <w:rsid w:val="006026F1"/>
    <w:rsid w:val="006028AF"/>
    <w:rsid w:val="00602B99"/>
    <w:rsid w:val="0060336B"/>
    <w:rsid w:val="0060371C"/>
    <w:rsid w:val="00603936"/>
    <w:rsid w:val="00603BE1"/>
    <w:rsid w:val="006041BB"/>
    <w:rsid w:val="00604227"/>
    <w:rsid w:val="00604D83"/>
    <w:rsid w:val="00604E29"/>
    <w:rsid w:val="00604F38"/>
    <w:rsid w:val="00604F8C"/>
    <w:rsid w:val="006052FD"/>
    <w:rsid w:val="006056D5"/>
    <w:rsid w:val="00605A82"/>
    <w:rsid w:val="00605B76"/>
    <w:rsid w:val="00605C30"/>
    <w:rsid w:val="00605D34"/>
    <w:rsid w:val="00606019"/>
    <w:rsid w:val="0060681B"/>
    <w:rsid w:val="00606AB3"/>
    <w:rsid w:val="00606B2F"/>
    <w:rsid w:val="006070A0"/>
    <w:rsid w:val="00607683"/>
    <w:rsid w:val="0060783B"/>
    <w:rsid w:val="006078B3"/>
    <w:rsid w:val="0060799A"/>
    <w:rsid w:val="00607B4F"/>
    <w:rsid w:val="00607F4C"/>
    <w:rsid w:val="006103EA"/>
    <w:rsid w:val="006108A3"/>
    <w:rsid w:val="00610BE0"/>
    <w:rsid w:val="00611089"/>
    <w:rsid w:val="006112BE"/>
    <w:rsid w:val="006119CE"/>
    <w:rsid w:val="00611A7E"/>
    <w:rsid w:val="006121E4"/>
    <w:rsid w:val="00612233"/>
    <w:rsid w:val="0061226F"/>
    <w:rsid w:val="006128F9"/>
    <w:rsid w:val="0061290B"/>
    <w:rsid w:val="00612A8F"/>
    <w:rsid w:val="006136EB"/>
    <w:rsid w:val="00613A5C"/>
    <w:rsid w:val="00613E47"/>
    <w:rsid w:val="00613F0E"/>
    <w:rsid w:val="00615205"/>
    <w:rsid w:val="006154ED"/>
    <w:rsid w:val="00615632"/>
    <w:rsid w:val="00615A1D"/>
    <w:rsid w:val="00615B6C"/>
    <w:rsid w:val="00615BE0"/>
    <w:rsid w:val="00615C85"/>
    <w:rsid w:val="0061613E"/>
    <w:rsid w:val="00616663"/>
    <w:rsid w:val="00616785"/>
    <w:rsid w:val="00616AB3"/>
    <w:rsid w:val="00616AD8"/>
    <w:rsid w:val="00616D7E"/>
    <w:rsid w:val="00616EE1"/>
    <w:rsid w:val="00616FBF"/>
    <w:rsid w:val="00617146"/>
    <w:rsid w:val="00617259"/>
    <w:rsid w:val="0061751A"/>
    <w:rsid w:val="006178B1"/>
    <w:rsid w:val="00617DAF"/>
    <w:rsid w:val="00620618"/>
    <w:rsid w:val="00620B16"/>
    <w:rsid w:val="00620CDC"/>
    <w:rsid w:val="006210A4"/>
    <w:rsid w:val="006210C3"/>
    <w:rsid w:val="006212DF"/>
    <w:rsid w:val="006215E1"/>
    <w:rsid w:val="006221FF"/>
    <w:rsid w:val="00622B37"/>
    <w:rsid w:val="00623635"/>
    <w:rsid w:val="00623763"/>
    <w:rsid w:val="006238FE"/>
    <w:rsid w:val="00623A93"/>
    <w:rsid w:val="00623C1D"/>
    <w:rsid w:val="00623D74"/>
    <w:rsid w:val="006244C5"/>
    <w:rsid w:val="00624698"/>
    <w:rsid w:val="00624998"/>
    <w:rsid w:val="00625742"/>
    <w:rsid w:val="00625A3A"/>
    <w:rsid w:val="00625A83"/>
    <w:rsid w:val="00625A90"/>
    <w:rsid w:val="00625BA3"/>
    <w:rsid w:val="00625DF5"/>
    <w:rsid w:val="00626292"/>
    <w:rsid w:val="00626761"/>
    <w:rsid w:val="00626816"/>
    <w:rsid w:val="00626B2E"/>
    <w:rsid w:val="00626D6D"/>
    <w:rsid w:val="00626F65"/>
    <w:rsid w:val="00627283"/>
    <w:rsid w:val="00627888"/>
    <w:rsid w:val="00627B2B"/>
    <w:rsid w:val="00627B50"/>
    <w:rsid w:val="00627D9F"/>
    <w:rsid w:val="00627E9E"/>
    <w:rsid w:val="00627F36"/>
    <w:rsid w:val="00630A5C"/>
    <w:rsid w:val="00630C5B"/>
    <w:rsid w:val="00630F17"/>
    <w:rsid w:val="00631301"/>
    <w:rsid w:val="00631781"/>
    <w:rsid w:val="00631855"/>
    <w:rsid w:val="0063191B"/>
    <w:rsid w:val="00631BDA"/>
    <w:rsid w:val="00631CC6"/>
    <w:rsid w:val="00631D92"/>
    <w:rsid w:val="00632621"/>
    <w:rsid w:val="00632B4C"/>
    <w:rsid w:val="00632E26"/>
    <w:rsid w:val="00632EBD"/>
    <w:rsid w:val="00632F62"/>
    <w:rsid w:val="006331D8"/>
    <w:rsid w:val="00633275"/>
    <w:rsid w:val="006337F8"/>
    <w:rsid w:val="006339D7"/>
    <w:rsid w:val="00633B16"/>
    <w:rsid w:val="00633DBC"/>
    <w:rsid w:val="00633EDC"/>
    <w:rsid w:val="00634010"/>
    <w:rsid w:val="0063413E"/>
    <w:rsid w:val="00634C12"/>
    <w:rsid w:val="00634CE0"/>
    <w:rsid w:val="00634F99"/>
    <w:rsid w:val="00635190"/>
    <w:rsid w:val="00635393"/>
    <w:rsid w:val="006357AD"/>
    <w:rsid w:val="006361B1"/>
    <w:rsid w:val="00636260"/>
    <w:rsid w:val="00636263"/>
    <w:rsid w:val="006365C4"/>
    <w:rsid w:val="006365E6"/>
    <w:rsid w:val="0063673A"/>
    <w:rsid w:val="0063696A"/>
    <w:rsid w:val="00636C8D"/>
    <w:rsid w:val="00636E60"/>
    <w:rsid w:val="00636FB8"/>
    <w:rsid w:val="00637127"/>
    <w:rsid w:val="00637FFD"/>
    <w:rsid w:val="006400BA"/>
    <w:rsid w:val="006406EC"/>
    <w:rsid w:val="006407F5"/>
    <w:rsid w:val="0064090C"/>
    <w:rsid w:val="00640B0C"/>
    <w:rsid w:val="00640B3E"/>
    <w:rsid w:val="00640E39"/>
    <w:rsid w:val="00640FFD"/>
    <w:rsid w:val="00641071"/>
    <w:rsid w:val="00641648"/>
    <w:rsid w:val="00641A01"/>
    <w:rsid w:val="00641E28"/>
    <w:rsid w:val="00642BCE"/>
    <w:rsid w:val="00642CBF"/>
    <w:rsid w:val="00643741"/>
    <w:rsid w:val="0064397D"/>
    <w:rsid w:val="006442F8"/>
    <w:rsid w:val="006444CA"/>
    <w:rsid w:val="00644666"/>
    <w:rsid w:val="006446E6"/>
    <w:rsid w:val="00644B1B"/>
    <w:rsid w:val="0064541D"/>
    <w:rsid w:val="006457B8"/>
    <w:rsid w:val="00645CDF"/>
    <w:rsid w:val="00645DE3"/>
    <w:rsid w:val="00645E8C"/>
    <w:rsid w:val="00646195"/>
    <w:rsid w:val="00646375"/>
    <w:rsid w:val="0064647F"/>
    <w:rsid w:val="0064756B"/>
    <w:rsid w:val="00647610"/>
    <w:rsid w:val="006476E7"/>
    <w:rsid w:val="00650337"/>
    <w:rsid w:val="0065085D"/>
    <w:rsid w:val="00650BAF"/>
    <w:rsid w:val="00651805"/>
    <w:rsid w:val="00651A8F"/>
    <w:rsid w:val="00651A93"/>
    <w:rsid w:val="00651FCB"/>
    <w:rsid w:val="006523DD"/>
    <w:rsid w:val="00652708"/>
    <w:rsid w:val="00652DEF"/>
    <w:rsid w:val="0065315C"/>
    <w:rsid w:val="006533E9"/>
    <w:rsid w:val="0065350A"/>
    <w:rsid w:val="00653761"/>
    <w:rsid w:val="00653A4F"/>
    <w:rsid w:val="00653E99"/>
    <w:rsid w:val="00654253"/>
    <w:rsid w:val="00654317"/>
    <w:rsid w:val="0065455F"/>
    <w:rsid w:val="006549BE"/>
    <w:rsid w:val="0065528E"/>
    <w:rsid w:val="006552BC"/>
    <w:rsid w:val="0065558C"/>
    <w:rsid w:val="006555D5"/>
    <w:rsid w:val="00655884"/>
    <w:rsid w:val="00655A6D"/>
    <w:rsid w:val="00655A85"/>
    <w:rsid w:val="00655D81"/>
    <w:rsid w:val="00655DFE"/>
    <w:rsid w:val="00655EFF"/>
    <w:rsid w:val="006561AF"/>
    <w:rsid w:val="006561ED"/>
    <w:rsid w:val="006563DF"/>
    <w:rsid w:val="00656491"/>
    <w:rsid w:val="006564DE"/>
    <w:rsid w:val="00656513"/>
    <w:rsid w:val="0065695A"/>
    <w:rsid w:val="00656C11"/>
    <w:rsid w:val="00656CBB"/>
    <w:rsid w:val="00656CED"/>
    <w:rsid w:val="006570E9"/>
    <w:rsid w:val="0065722E"/>
    <w:rsid w:val="00660144"/>
    <w:rsid w:val="0066085C"/>
    <w:rsid w:val="00660AAB"/>
    <w:rsid w:val="00661151"/>
    <w:rsid w:val="006611BA"/>
    <w:rsid w:val="006612FA"/>
    <w:rsid w:val="006614CF"/>
    <w:rsid w:val="00661931"/>
    <w:rsid w:val="00661B0B"/>
    <w:rsid w:val="00661B9E"/>
    <w:rsid w:val="00662375"/>
    <w:rsid w:val="0066241B"/>
    <w:rsid w:val="00662716"/>
    <w:rsid w:val="00662B5E"/>
    <w:rsid w:val="00662D9B"/>
    <w:rsid w:val="006636DE"/>
    <w:rsid w:val="00663A01"/>
    <w:rsid w:val="00663A7E"/>
    <w:rsid w:val="00663F48"/>
    <w:rsid w:val="006640D5"/>
    <w:rsid w:val="006640DD"/>
    <w:rsid w:val="00664772"/>
    <w:rsid w:val="0066478F"/>
    <w:rsid w:val="006647FC"/>
    <w:rsid w:val="00664F0A"/>
    <w:rsid w:val="00664FC8"/>
    <w:rsid w:val="00665355"/>
    <w:rsid w:val="00665473"/>
    <w:rsid w:val="0066548F"/>
    <w:rsid w:val="006655DD"/>
    <w:rsid w:val="00665BB5"/>
    <w:rsid w:val="006660B0"/>
    <w:rsid w:val="00666834"/>
    <w:rsid w:val="00666B9D"/>
    <w:rsid w:val="006677CC"/>
    <w:rsid w:val="00667A21"/>
    <w:rsid w:val="00667BC5"/>
    <w:rsid w:val="00667F6A"/>
    <w:rsid w:val="00667FDE"/>
    <w:rsid w:val="006700AA"/>
    <w:rsid w:val="006703CA"/>
    <w:rsid w:val="0067080F"/>
    <w:rsid w:val="0067086D"/>
    <w:rsid w:val="00671130"/>
    <w:rsid w:val="006715E5"/>
    <w:rsid w:val="00671914"/>
    <w:rsid w:val="00671BA0"/>
    <w:rsid w:val="00671F49"/>
    <w:rsid w:val="00672573"/>
    <w:rsid w:val="00672FD1"/>
    <w:rsid w:val="0067305E"/>
    <w:rsid w:val="00673A0D"/>
    <w:rsid w:val="00673C21"/>
    <w:rsid w:val="00673E74"/>
    <w:rsid w:val="006742BA"/>
    <w:rsid w:val="0067442D"/>
    <w:rsid w:val="00674689"/>
    <w:rsid w:val="00674A7A"/>
    <w:rsid w:val="00674B49"/>
    <w:rsid w:val="00674CDA"/>
    <w:rsid w:val="0067596A"/>
    <w:rsid w:val="00675A31"/>
    <w:rsid w:val="00675EE7"/>
    <w:rsid w:val="00676350"/>
    <w:rsid w:val="00676417"/>
    <w:rsid w:val="00676434"/>
    <w:rsid w:val="006764E6"/>
    <w:rsid w:val="006766F3"/>
    <w:rsid w:val="006767B7"/>
    <w:rsid w:val="00676C90"/>
    <w:rsid w:val="00677558"/>
    <w:rsid w:val="006776C9"/>
    <w:rsid w:val="00677BE1"/>
    <w:rsid w:val="00677DF2"/>
    <w:rsid w:val="00677EBA"/>
    <w:rsid w:val="0068011D"/>
    <w:rsid w:val="00680640"/>
    <w:rsid w:val="006809D2"/>
    <w:rsid w:val="00680B3D"/>
    <w:rsid w:val="006812B8"/>
    <w:rsid w:val="00681AB9"/>
    <w:rsid w:val="00681BC2"/>
    <w:rsid w:val="0068251B"/>
    <w:rsid w:val="006826ED"/>
    <w:rsid w:val="0068289A"/>
    <w:rsid w:val="00682D73"/>
    <w:rsid w:val="006833C5"/>
    <w:rsid w:val="0068343C"/>
    <w:rsid w:val="00683713"/>
    <w:rsid w:val="00683C4B"/>
    <w:rsid w:val="00683C6B"/>
    <w:rsid w:val="00683CC9"/>
    <w:rsid w:val="00683CD6"/>
    <w:rsid w:val="006847F8"/>
    <w:rsid w:val="006853E8"/>
    <w:rsid w:val="006853FA"/>
    <w:rsid w:val="0068597E"/>
    <w:rsid w:val="0068599D"/>
    <w:rsid w:val="006869AA"/>
    <w:rsid w:val="00686E23"/>
    <w:rsid w:val="00686EFB"/>
    <w:rsid w:val="006872EB"/>
    <w:rsid w:val="006872F0"/>
    <w:rsid w:val="00687613"/>
    <w:rsid w:val="006878DD"/>
    <w:rsid w:val="00687E5D"/>
    <w:rsid w:val="006901BB"/>
    <w:rsid w:val="006905A3"/>
    <w:rsid w:val="00690762"/>
    <w:rsid w:val="00690B90"/>
    <w:rsid w:val="00690EB9"/>
    <w:rsid w:val="00691076"/>
    <w:rsid w:val="00691170"/>
    <w:rsid w:val="00691312"/>
    <w:rsid w:val="006914F2"/>
    <w:rsid w:val="00691550"/>
    <w:rsid w:val="00691A61"/>
    <w:rsid w:val="00691E3F"/>
    <w:rsid w:val="0069202B"/>
    <w:rsid w:val="0069217F"/>
    <w:rsid w:val="0069252E"/>
    <w:rsid w:val="00692A50"/>
    <w:rsid w:val="00692C30"/>
    <w:rsid w:val="00692C96"/>
    <w:rsid w:val="00692F0B"/>
    <w:rsid w:val="00692F14"/>
    <w:rsid w:val="006931E6"/>
    <w:rsid w:val="00693E85"/>
    <w:rsid w:val="00693EC6"/>
    <w:rsid w:val="006941F7"/>
    <w:rsid w:val="00694B6D"/>
    <w:rsid w:val="00694D7D"/>
    <w:rsid w:val="00695525"/>
    <w:rsid w:val="006958EC"/>
    <w:rsid w:val="0069592D"/>
    <w:rsid w:val="00695B04"/>
    <w:rsid w:val="00695F52"/>
    <w:rsid w:val="00696055"/>
    <w:rsid w:val="006962F3"/>
    <w:rsid w:val="006966E3"/>
    <w:rsid w:val="00696DFE"/>
    <w:rsid w:val="00696E7C"/>
    <w:rsid w:val="006971B4"/>
    <w:rsid w:val="00697283"/>
    <w:rsid w:val="006973D9"/>
    <w:rsid w:val="006973E2"/>
    <w:rsid w:val="006974ED"/>
    <w:rsid w:val="00697814"/>
    <w:rsid w:val="00697818"/>
    <w:rsid w:val="00697DCA"/>
    <w:rsid w:val="00697EDB"/>
    <w:rsid w:val="006A0312"/>
    <w:rsid w:val="006A03E3"/>
    <w:rsid w:val="006A0490"/>
    <w:rsid w:val="006A0B32"/>
    <w:rsid w:val="006A0C2F"/>
    <w:rsid w:val="006A0CA3"/>
    <w:rsid w:val="006A1146"/>
    <w:rsid w:val="006A1502"/>
    <w:rsid w:val="006A1599"/>
    <w:rsid w:val="006A1B3B"/>
    <w:rsid w:val="006A1C74"/>
    <w:rsid w:val="006A1DB0"/>
    <w:rsid w:val="006A20B2"/>
    <w:rsid w:val="006A21FE"/>
    <w:rsid w:val="006A2675"/>
    <w:rsid w:val="006A2806"/>
    <w:rsid w:val="006A2AD0"/>
    <w:rsid w:val="006A2DEE"/>
    <w:rsid w:val="006A31E1"/>
    <w:rsid w:val="006A330C"/>
    <w:rsid w:val="006A36F4"/>
    <w:rsid w:val="006A38ED"/>
    <w:rsid w:val="006A3981"/>
    <w:rsid w:val="006A3E6F"/>
    <w:rsid w:val="006A3ED6"/>
    <w:rsid w:val="006A4003"/>
    <w:rsid w:val="006A461E"/>
    <w:rsid w:val="006A4778"/>
    <w:rsid w:val="006A4787"/>
    <w:rsid w:val="006A47C1"/>
    <w:rsid w:val="006A4941"/>
    <w:rsid w:val="006A4BC2"/>
    <w:rsid w:val="006A501B"/>
    <w:rsid w:val="006A522E"/>
    <w:rsid w:val="006A5553"/>
    <w:rsid w:val="006A58FD"/>
    <w:rsid w:val="006A5C2D"/>
    <w:rsid w:val="006A5E1D"/>
    <w:rsid w:val="006A6D6C"/>
    <w:rsid w:val="006A6F37"/>
    <w:rsid w:val="006A7811"/>
    <w:rsid w:val="006A7E3C"/>
    <w:rsid w:val="006A7E77"/>
    <w:rsid w:val="006B0297"/>
    <w:rsid w:val="006B03B1"/>
    <w:rsid w:val="006B052B"/>
    <w:rsid w:val="006B06AB"/>
    <w:rsid w:val="006B0725"/>
    <w:rsid w:val="006B1062"/>
    <w:rsid w:val="006B111C"/>
    <w:rsid w:val="006B11CC"/>
    <w:rsid w:val="006B1B14"/>
    <w:rsid w:val="006B2023"/>
    <w:rsid w:val="006B2195"/>
    <w:rsid w:val="006B2333"/>
    <w:rsid w:val="006B2363"/>
    <w:rsid w:val="006B27F7"/>
    <w:rsid w:val="006B2C9D"/>
    <w:rsid w:val="006B2D4B"/>
    <w:rsid w:val="006B2D9C"/>
    <w:rsid w:val="006B2E53"/>
    <w:rsid w:val="006B2EE9"/>
    <w:rsid w:val="006B2FD2"/>
    <w:rsid w:val="006B3331"/>
    <w:rsid w:val="006B35F3"/>
    <w:rsid w:val="006B3997"/>
    <w:rsid w:val="006B39DC"/>
    <w:rsid w:val="006B44B0"/>
    <w:rsid w:val="006B4570"/>
    <w:rsid w:val="006B5421"/>
    <w:rsid w:val="006B55D4"/>
    <w:rsid w:val="006B6222"/>
    <w:rsid w:val="006B62B8"/>
    <w:rsid w:val="006B633C"/>
    <w:rsid w:val="006B6589"/>
    <w:rsid w:val="006B65FF"/>
    <w:rsid w:val="006B6639"/>
    <w:rsid w:val="006B6723"/>
    <w:rsid w:val="006B724E"/>
    <w:rsid w:val="006B725D"/>
    <w:rsid w:val="006B7327"/>
    <w:rsid w:val="006B734E"/>
    <w:rsid w:val="006B7489"/>
    <w:rsid w:val="006B760D"/>
    <w:rsid w:val="006B799B"/>
    <w:rsid w:val="006B7B5F"/>
    <w:rsid w:val="006B7C13"/>
    <w:rsid w:val="006C0C1F"/>
    <w:rsid w:val="006C1707"/>
    <w:rsid w:val="006C2022"/>
    <w:rsid w:val="006C20E1"/>
    <w:rsid w:val="006C225B"/>
    <w:rsid w:val="006C262E"/>
    <w:rsid w:val="006C2794"/>
    <w:rsid w:val="006C2DC8"/>
    <w:rsid w:val="006C30C1"/>
    <w:rsid w:val="006C3494"/>
    <w:rsid w:val="006C3552"/>
    <w:rsid w:val="006C3A0A"/>
    <w:rsid w:val="006C3CB0"/>
    <w:rsid w:val="006C3DB4"/>
    <w:rsid w:val="006C41CF"/>
    <w:rsid w:val="006C47C7"/>
    <w:rsid w:val="006C48DE"/>
    <w:rsid w:val="006C4E6F"/>
    <w:rsid w:val="006C512E"/>
    <w:rsid w:val="006C58B0"/>
    <w:rsid w:val="006C5A7C"/>
    <w:rsid w:val="006C5F57"/>
    <w:rsid w:val="006C61BF"/>
    <w:rsid w:val="006C6402"/>
    <w:rsid w:val="006C6998"/>
    <w:rsid w:val="006C6C8D"/>
    <w:rsid w:val="006C6D78"/>
    <w:rsid w:val="006C704F"/>
    <w:rsid w:val="006C7141"/>
    <w:rsid w:val="006C72D1"/>
    <w:rsid w:val="006C739C"/>
    <w:rsid w:val="006C7536"/>
    <w:rsid w:val="006C7965"/>
    <w:rsid w:val="006C7C37"/>
    <w:rsid w:val="006C7D4F"/>
    <w:rsid w:val="006C7DE3"/>
    <w:rsid w:val="006D03FE"/>
    <w:rsid w:val="006D0521"/>
    <w:rsid w:val="006D0913"/>
    <w:rsid w:val="006D0DC6"/>
    <w:rsid w:val="006D0F13"/>
    <w:rsid w:val="006D11D3"/>
    <w:rsid w:val="006D129F"/>
    <w:rsid w:val="006D1445"/>
    <w:rsid w:val="006D14D6"/>
    <w:rsid w:val="006D1808"/>
    <w:rsid w:val="006D19C3"/>
    <w:rsid w:val="006D1C67"/>
    <w:rsid w:val="006D1F52"/>
    <w:rsid w:val="006D225D"/>
    <w:rsid w:val="006D2330"/>
    <w:rsid w:val="006D2485"/>
    <w:rsid w:val="006D2C2E"/>
    <w:rsid w:val="006D2DA0"/>
    <w:rsid w:val="006D35CE"/>
    <w:rsid w:val="006D36FD"/>
    <w:rsid w:val="006D37D6"/>
    <w:rsid w:val="006D4101"/>
    <w:rsid w:val="006D41F8"/>
    <w:rsid w:val="006D4240"/>
    <w:rsid w:val="006D4615"/>
    <w:rsid w:val="006D4832"/>
    <w:rsid w:val="006D4C5F"/>
    <w:rsid w:val="006D4E0A"/>
    <w:rsid w:val="006D502C"/>
    <w:rsid w:val="006D5141"/>
    <w:rsid w:val="006D5619"/>
    <w:rsid w:val="006D5661"/>
    <w:rsid w:val="006D56C1"/>
    <w:rsid w:val="006D630D"/>
    <w:rsid w:val="006D6ADA"/>
    <w:rsid w:val="006D6CB1"/>
    <w:rsid w:val="006D6ED0"/>
    <w:rsid w:val="006D6EDE"/>
    <w:rsid w:val="006D6F31"/>
    <w:rsid w:val="006D6FA5"/>
    <w:rsid w:val="006D6FF6"/>
    <w:rsid w:val="006D70C1"/>
    <w:rsid w:val="006D7432"/>
    <w:rsid w:val="006D74BA"/>
    <w:rsid w:val="006D7677"/>
    <w:rsid w:val="006D77BD"/>
    <w:rsid w:val="006E00CA"/>
    <w:rsid w:val="006E0133"/>
    <w:rsid w:val="006E0449"/>
    <w:rsid w:val="006E0480"/>
    <w:rsid w:val="006E0AAC"/>
    <w:rsid w:val="006E14ED"/>
    <w:rsid w:val="006E1EC0"/>
    <w:rsid w:val="006E2271"/>
    <w:rsid w:val="006E22BB"/>
    <w:rsid w:val="006E2465"/>
    <w:rsid w:val="006E266F"/>
    <w:rsid w:val="006E26C0"/>
    <w:rsid w:val="006E284D"/>
    <w:rsid w:val="006E2983"/>
    <w:rsid w:val="006E2B67"/>
    <w:rsid w:val="006E2F6C"/>
    <w:rsid w:val="006E3149"/>
    <w:rsid w:val="006E3479"/>
    <w:rsid w:val="006E36E8"/>
    <w:rsid w:val="006E38B8"/>
    <w:rsid w:val="006E39E8"/>
    <w:rsid w:val="006E3F90"/>
    <w:rsid w:val="006E4190"/>
    <w:rsid w:val="006E44C9"/>
    <w:rsid w:val="006E4638"/>
    <w:rsid w:val="006E4EED"/>
    <w:rsid w:val="006E51E9"/>
    <w:rsid w:val="006E5408"/>
    <w:rsid w:val="006E5443"/>
    <w:rsid w:val="006E634D"/>
    <w:rsid w:val="006E6501"/>
    <w:rsid w:val="006E68AA"/>
    <w:rsid w:val="006E6C81"/>
    <w:rsid w:val="006E6D3A"/>
    <w:rsid w:val="006E7118"/>
    <w:rsid w:val="006E7630"/>
    <w:rsid w:val="006E7B78"/>
    <w:rsid w:val="006E7CED"/>
    <w:rsid w:val="006E7DD6"/>
    <w:rsid w:val="006E7EA5"/>
    <w:rsid w:val="006F010E"/>
    <w:rsid w:val="006F0646"/>
    <w:rsid w:val="006F0CE0"/>
    <w:rsid w:val="006F12A5"/>
    <w:rsid w:val="006F1771"/>
    <w:rsid w:val="006F1973"/>
    <w:rsid w:val="006F1E1F"/>
    <w:rsid w:val="006F220B"/>
    <w:rsid w:val="006F2244"/>
    <w:rsid w:val="006F232A"/>
    <w:rsid w:val="006F2419"/>
    <w:rsid w:val="006F245C"/>
    <w:rsid w:val="006F2550"/>
    <w:rsid w:val="006F2831"/>
    <w:rsid w:val="006F2C41"/>
    <w:rsid w:val="006F31A0"/>
    <w:rsid w:val="006F37B0"/>
    <w:rsid w:val="006F3C57"/>
    <w:rsid w:val="006F4555"/>
    <w:rsid w:val="006F47C2"/>
    <w:rsid w:val="006F47F5"/>
    <w:rsid w:val="006F4A13"/>
    <w:rsid w:val="006F4A9B"/>
    <w:rsid w:val="006F54E4"/>
    <w:rsid w:val="006F5D8A"/>
    <w:rsid w:val="006F63BD"/>
    <w:rsid w:val="006F660D"/>
    <w:rsid w:val="006F688D"/>
    <w:rsid w:val="006F6E58"/>
    <w:rsid w:val="006F6F44"/>
    <w:rsid w:val="006F6FFA"/>
    <w:rsid w:val="006F7485"/>
    <w:rsid w:val="006F780A"/>
    <w:rsid w:val="006F788B"/>
    <w:rsid w:val="006F79FB"/>
    <w:rsid w:val="006F7A6E"/>
    <w:rsid w:val="006F7B20"/>
    <w:rsid w:val="0070044A"/>
    <w:rsid w:val="0070055B"/>
    <w:rsid w:val="00700560"/>
    <w:rsid w:val="00700818"/>
    <w:rsid w:val="007008B1"/>
    <w:rsid w:val="00700A03"/>
    <w:rsid w:val="00701B00"/>
    <w:rsid w:val="00701F96"/>
    <w:rsid w:val="00702EB5"/>
    <w:rsid w:val="00702F30"/>
    <w:rsid w:val="0070331D"/>
    <w:rsid w:val="007033A2"/>
    <w:rsid w:val="0070356B"/>
    <w:rsid w:val="0070391F"/>
    <w:rsid w:val="00703AB6"/>
    <w:rsid w:val="00703C6C"/>
    <w:rsid w:val="0070410C"/>
    <w:rsid w:val="00704D9E"/>
    <w:rsid w:val="00705585"/>
    <w:rsid w:val="00705880"/>
    <w:rsid w:val="00705A94"/>
    <w:rsid w:val="00705AE3"/>
    <w:rsid w:val="00705B5B"/>
    <w:rsid w:val="00705E60"/>
    <w:rsid w:val="00705EB5"/>
    <w:rsid w:val="007067C4"/>
    <w:rsid w:val="00707111"/>
    <w:rsid w:val="0070711E"/>
    <w:rsid w:val="0070723B"/>
    <w:rsid w:val="007074A3"/>
    <w:rsid w:val="00707747"/>
    <w:rsid w:val="00707814"/>
    <w:rsid w:val="00707DC9"/>
    <w:rsid w:val="00707E06"/>
    <w:rsid w:val="0071034B"/>
    <w:rsid w:val="00710E3C"/>
    <w:rsid w:val="00710E7A"/>
    <w:rsid w:val="00711308"/>
    <w:rsid w:val="00711345"/>
    <w:rsid w:val="007115CA"/>
    <w:rsid w:val="0071161F"/>
    <w:rsid w:val="007117E0"/>
    <w:rsid w:val="00711C67"/>
    <w:rsid w:val="00711F64"/>
    <w:rsid w:val="007121C6"/>
    <w:rsid w:val="0071258E"/>
    <w:rsid w:val="0071271D"/>
    <w:rsid w:val="00712797"/>
    <w:rsid w:val="00712D41"/>
    <w:rsid w:val="00712F38"/>
    <w:rsid w:val="00712FE5"/>
    <w:rsid w:val="0071356C"/>
    <w:rsid w:val="007138E6"/>
    <w:rsid w:val="00713B1C"/>
    <w:rsid w:val="00713B2C"/>
    <w:rsid w:val="0071434D"/>
    <w:rsid w:val="007145E4"/>
    <w:rsid w:val="00714A69"/>
    <w:rsid w:val="00714A90"/>
    <w:rsid w:val="007152F6"/>
    <w:rsid w:val="00715E58"/>
    <w:rsid w:val="00716FED"/>
    <w:rsid w:val="007171F8"/>
    <w:rsid w:val="00717236"/>
    <w:rsid w:val="00717527"/>
    <w:rsid w:val="0071772C"/>
    <w:rsid w:val="007177B9"/>
    <w:rsid w:val="007179A5"/>
    <w:rsid w:val="00720068"/>
    <w:rsid w:val="00720419"/>
    <w:rsid w:val="00720811"/>
    <w:rsid w:val="0072087B"/>
    <w:rsid w:val="00720937"/>
    <w:rsid w:val="00720D1D"/>
    <w:rsid w:val="00720E2D"/>
    <w:rsid w:val="00720E46"/>
    <w:rsid w:val="0072121C"/>
    <w:rsid w:val="0072129E"/>
    <w:rsid w:val="0072148A"/>
    <w:rsid w:val="0072185B"/>
    <w:rsid w:val="00721894"/>
    <w:rsid w:val="007219F7"/>
    <w:rsid w:val="00721E7A"/>
    <w:rsid w:val="00721FDB"/>
    <w:rsid w:val="0072208E"/>
    <w:rsid w:val="00722128"/>
    <w:rsid w:val="007227EF"/>
    <w:rsid w:val="00722A18"/>
    <w:rsid w:val="00722AED"/>
    <w:rsid w:val="00722C12"/>
    <w:rsid w:val="00722C59"/>
    <w:rsid w:val="00722E23"/>
    <w:rsid w:val="00722EF0"/>
    <w:rsid w:val="007231E3"/>
    <w:rsid w:val="007233E2"/>
    <w:rsid w:val="00723486"/>
    <w:rsid w:val="007237AD"/>
    <w:rsid w:val="00723C0A"/>
    <w:rsid w:val="00723DFF"/>
    <w:rsid w:val="007242E7"/>
    <w:rsid w:val="007249FA"/>
    <w:rsid w:val="00724A0D"/>
    <w:rsid w:val="00724FB1"/>
    <w:rsid w:val="0072518B"/>
    <w:rsid w:val="007251EA"/>
    <w:rsid w:val="0072593C"/>
    <w:rsid w:val="00725CEA"/>
    <w:rsid w:val="00726335"/>
    <w:rsid w:val="00726852"/>
    <w:rsid w:val="00726B97"/>
    <w:rsid w:val="00726F6A"/>
    <w:rsid w:val="0072704E"/>
    <w:rsid w:val="0072749C"/>
    <w:rsid w:val="00727847"/>
    <w:rsid w:val="007278BA"/>
    <w:rsid w:val="00727A84"/>
    <w:rsid w:val="00727DE4"/>
    <w:rsid w:val="00727F77"/>
    <w:rsid w:val="00727FB9"/>
    <w:rsid w:val="00727FE5"/>
    <w:rsid w:val="00730420"/>
    <w:rsid w:val="0073055A"/>
    <w:rsid w:val="007305F5"/>
    <w:rsid w:val="0073090E"/>
    <w:rsid w:val="00730C2A"/>
    <w:rsid w:val="00730F9C"/>
    <w:rsid w:val="007312BC"/>
    <w:rsid w:val="0073190D"/>
    <w:rsid w:val="00731D96"/>
    <w:rsid w:val="00731EAB"/>
    <w:rsid w:val="00732A5F"/>
    <w:rsid w:val="00732C7B"/>
    <w:rsid w:val="00732DB9"/>
    <w:rsid w:val="0073306D"/>
    <w:rsid w:val="0073366B"/>
    <w:rsid w:val="00733748"/>
    <w:rsid w:val="007337BD"/>
    <w:rsid w:val="00733895"/>
    <w:rsid w:val="007338B1"/>
    <w:rsid w:val="00733AD8"/>
    <w:rsid w:val="00733AF7"/>
    <w:rsid w:val="00733BD9"/>
    <w:rsid w:val="00733E21"/>
    <w:rsid w:val="00733EA5"/>
    <w:rsid w:val="0073439E"/>
    <w:rsid w:val="007344A1"/>
    <w:rsid w:val="00734860"/>
    <w:rsid w:val="0073575F"/>
    <w:rsid w:val="00735B16"/>
    <w:rsid w:val="00735B8D"/>
    <w:rsid w:val="00735CD7"/>
    <w:rsid w:val="00735F79"/>
    <w:rsid w:val="007360D7"/>
    <w:rsid w:val="00736585"/>
    <w:rsid w:val="00736596"/>
    <w:rsid w:val="007365E8"/>
    <w:rsid w:val="00736A6A"/>
    <w:rsid w:val="00736B65"/>
    <w:rsid w:val="00736CFF"/>
    <w:rsid w:val="00736DD0"/>
    <w:rsid w:val="00736E0A"/>
    <w:rsid w:val="00736E7D"/>
    <w:rsid w:val="00736E9B"/>
    <w:rsid w:val="00737280"/>
    <w:rsid w:val="00737662"/>
    <w:rsid w:val="007376F4"/>
    <w:rsid w:val="007379A4"/>
    <w:rsid w:val="00737B6C"/>
    <w:rsid w:val="00737CBA"/>
    <w:rsid w:val="00737DB1"/>
    <w:rsid w:val="00740714"/>
    <w:rsid w:val="00740852"/>
    <w:rsid w:val="007408D4"/>
    <w:rsid w:val="00740CFA"/>
    <w:rsid w:val="007410E2"/>
    <w:rsid w:val="00741241"/>
    <w:rsid w:val="007417EC"/>
    <w:rsid w:val="00741CE8"/>
    <w:rsid w:val="00741F56"/>
    <w:rsid w:val="00741F94"/>
    <w:rsid w:val="007421C0"/>
    <w:rsid w:val="007429F0"/>
    <w:rsid w:val="00742F4B"/>
    <w:rsid w:val="007431C0"/>
    <w:rsid w:val="007432D9"/>
    <w:rsid w:val="00743840"/>
    <w:rsid w:val="00743C91"/>
    <w:rsid w:val="00743CFB"/>
    <w:rsid w:val="00743F22"/>
    <w:rsid w:val="007440F6"/>
    <w:rsid w:val="00744346"/>
    <w:rsid w:val="00744729"/>
    <w:rsid w:val="00744908"/>
    <w:rsid w:val="007449EB"/>
    <w:rsid w:val="00744CB0"/>
    <w:rsid w:val="00745527"/>
    <w:rsid w:val="0074563D"/>
    <w:rsid w:val="00745944"/>
    <w:rsid w:val="00745FD7"/>
    <w:rsid w:val="0074626E"/>
    <w:rsid w:val="00746AE5"/>
    <w:rsid w:val="00746B43"/>
    <w:rsid w:val="00746CEC"/>
    <w:rsid w:val="00746E00"/>
    <w:rsid w:val="00746EE1"/>
    <w:rsid w:val="0074701E"/>
    <w:rsid w:val="0074737F"/>
    <w:rsid w:val="00747551"/>
    <w:rsid w:val="00747798"/>
    <w:rsid w:val="0074783C"/>
    <w:rsid w:val="00747B87"/>
    <w:rsid w:val="00750112"/>
    <w:rsid w:val="0075023D"/>
    <w:rsid w:val="00750542"/>
    <w:rsid w:val="0075070F"/>
    <w:rsid w:val="007509FA"/>
    <w:rsid w:val="0075141A"/>
    <w:rsid w:val="007514EB"/>
    <w:rsid w:val="00751869"/>
    <w:rsid w:val="00751937"/>
    <w:rsid w:val="00751B83"/>
    <w:rsid w:val="00751E31"/>
    <w:rsid w:val="00751FC1"/>
    <w:rsid w:val="007526BE"/>
    <w:rsid w:val="00752BC8"/>
    <w:rsid w:val="00752E14"/>
    <w:rsid w:val="0075323C"/>
    <w:rsid w:val="0075331C"/>
    <w:rsid w:val="0075343D"/>
    <w:rsid w:val="0075347C"/>
    <w:rsid w:val="007536CC"/>
    <w:rsid w:val="007539E8"/>
    <w:rsid w:val="00753AF5"/>
    <w:rsid w:val="00754251"/>
    <w:rsid w:val="00754A1E"/>
    <w:rsid w:val="00754B6C"/>
    <w:rsid w:val="00754FB5"/>
    <w:rsid w:val="00755262"/>
    <w:rsid w:val="007552BF"/>
    <w:rsid w:val="007552ED"/>
    <w:rsid w:val="007553FE"/>
    <w:rsid w:val="007555AD"/>
    <w:rsid w:val="007555CD"/>
    <w:rsid w:val="00755833"/>
    <w:rsid w:val="00755A14"/>
    <w:rsid w:val="00755EE4"/>
    <w:rsid w:val="007562BA"/>
    <w:rsid w:val="007562CC"/>
    <w:rsid w:val="007564FA"/>
    <w:rsid w:val="0075659C"/>
    <w:rsid w:val="007569D8"/>
    <w:rsid w:val="00757083"/>
    <w:rsid w:val="0075726B"/>
    <w:rsid w:val="00757607"/>
    <w:rsid w:val="007576DD"/>
    <w:rsid w:val="00757BB9"/>
    <w:rsid w:val="0076061B"/>
    <w:rsid w:val="00760783"/>
    <w:rsid w:val="007607ED"/>
    <w:rsid w:val="0076095D"/>
    <w:rsid w:val="00760A67"/>
    <w:rsid w:val="00760BE4"/>
    <w:rsid w:val="00760C82"/>
    <w:rsid w:val="00760D71"/>
    <w:rsid w:val="00760D86"/>
    <w:rsid w:val="007618F1"/>
    <w:rsid w:val="0076206A"/>
    <w:rsid w:val="007623BE"/>
    <w:rsid w:val="007628D9"/>
    <w:rsid w:val="00762DD4"/>
    <w:rsid w:val="00762EC9"/>
    <w:rsid w:val="00762FAE"/>
    <w:rsid w:val="0076313D"/>
    <w:rsid w:val="00763B1B"/>
    <w:rsid w:val="00764764"/>
    <w:rsid w:val="007648F5"/>
    <w:rsid w:val="00764E7D"/>
    <w:rsid w:val="00765131"/>
    <w:rsid w:val="0076513D"/>
    <w:rsid w:val="0076548D"/>
    <w:rsid w:val="007654A0"/>
    <w:rsid w:val="0076575C"/>
    <w:rsid w:val="007658F1"/>
    <w:rsid w:val="00765C7E"/>
    <w:rsid w:val="00765F85"/>
    <w:rsid w:val="00766596"/>
    <w:rsid w:val="00766A68"/>
    <w:rsid w:val="00766B8C"/>
    <w:rsid w:val="00766D9F"/>
    <w:rsid w:val="007674EF"/>
    <w:rsid w:val="007676DC"/>
    <w:rsid w:val="00767CEE"/>
    <w:rsid w:val="0077007E"/>
    <w:rsid w:val="00770239"/>
    <w:rsid w:val="007705DC"/>
    <w:rsid w:val="0077065E"/>
    <w:rsid w:val="00770A84"/>
    <w:rsid w:val="00770DDF"/>
    <w:rsid w:val="00770F90"/>
    <w:rsid w:val="0077154E"/>
    <w:rsid w:val="00771A55"/>
    <w:rsid w:val="00771BD5"/>
    <w:rsid w:val="00771BD7"/>
    <w:rsid w:val="00771CB9"/>
    <w:rsid w:val="007725BE"/>
    <w:rsid w:val="007726E7"/>
    <w:rsid w:val="007728EF"/>
    <w:rsid w:val="00772A85"/>
    <w:rsid w:val="00772ACC"/>
    <w:rsid w:val="00772DFF"/>
    <w:rsid w:val="0077336B"/>
    <w:rsid w:val="007734B4"/>
    <w:rsid w:val="0077351B"/>
    <w:rsid w:val="007738A2"/>
    <w:rsid w:val="00773AFC"/>
    <w:rsid w:val="00774398"/>
    <w:rsid w:val="00774570"/>
    <w:rsid w:val="00774A3F"/>
    <w:rsid w:val="0077593C"/>
    <w:rsid w:val="00775C1A"/>
    <w:rsid w:val="00775F0B"/>
    <w:rsid w:val="00775FDC"/>
    <w:rsid w:val="007760B9"/>
    <w:rsid w:val="00776207"/>
    <w:rsid w:val="00776816"/>
    <w:rsid w:val="00776D1D"/>
    <w:rsid w:val="00776EC3"/>
    <w:rsid w:val="0077700B"/>
    <w:rsid w:val="00777124"/>
    <w:rsid w:val="007775A3"/>
    <w:rsid w:val="00780822"/>
    <w:rsid w:val="00780B1F"/>
    <w:rsid w:val="00780C76"/>
    <w:rsid w:val="00780E3E"/>
    <w:rsid w:val="00780F01"/>
    <w:rsid w:val="00780F1A"/>
    <w:rsid w:val="00780F75"/>
    <w:rsid w:val="00780F97"/>
    <w:rsid w:val="00781380"/>
    <w:rsid w:val="00781392"/>
    <w:rsid w:val="007814D2"/>
    <w:rsid w:val="00781528"/>
    <w:rsid w:val="00781DA7"/>
    <w:rsid w:val="007824F1"/>
    <w:rsid w:val="0078269E"/>
    <w:rsid w:val="00782BED"/>
    <w:rsid w:val="00782FB3"/>
    <w:rsid w:val="007831C6"/>
    <w:rsid w:val="00783368"/>
    <w:rsid w:val="007833F2"/>
    <w:rsid w:val="0078362A"/>
    <w:rsid w:val="007839ED"/>
    <w:rsid w:val="00783A30"/>
    <w:rsid w:val="00784179"/>
    <w:rsid w:val="007842C6"/>
    <w:rsid w:val="00784644"/>
    <w:rsid w:val="0078486F"/>
    <w:rsid w:val="00784C2C"/>
    <w:rsid w:val="00784D26"/>
    <w:rsid w:val="00784D9E"/>
    <w:rsid w:val="00785A0B"/>
    <w:rsid w:val="00785B0C"/>
    <w:rsid w:val="007865AE"/>
    <w:rsid w:val="00786AE1"/>
    <w:rsid w:val="00787759"/>
    <w:rsid w:val="007877DF"/>
    <w:rsid w:val="007879C1"/>
    <w:rsid w:val="00787BB3"/>
    <w:rsid w:val="00787F4D"/>
    <w:rsid w:val="0079026C"/>
    <w:rsid w:val="007906AE"/>
    <w:rsid w:val="007909F4"/>
    <w:rsid w:val="00790A6E"/>
    <w:rsid w:val="00790A70"/>
    <w:rsid w:val="00790F72"/>
    <w:rsid w:val="00790FB7"/>
    <w:rsid w:val="0079185D"/>
    <w:rsid w:val="007918F3"/>
    <w:rsid w:val="00791B62"/>
    <w:rsid w:val="007924C1"/>
    <w:rsid w:val="0079286F"/>
    <w:rsid w:val="00792A7E"/>
    <w:rsid w:val="0079310B"/>
    <w:rsid w:val="0079324D"/>
    <w:rsid w:val="00793F39"/>
    <w:rsid w:val="00793F92"/>
    <w:rsid w:val="0079437B"/>
    <w:rsid w:val="00794667"/>
    <w:rsid w:val="00794C06"/>
    <w:rsid w:val="00794CE7"/>
    <w:rsid w:val="007953F5"/>
    <w:rsid w:val="00795421"/>
    <w:rsid w:val="00795A3D"/>
    <w:rsid w:val="00795A3F"/>
    <w:rsid w:val="00796476"/>
    <w:rsid w:val="00796ABD"/>
    <w:rsid w:val="00796E84"/>
    <w:rsid w:val="007974FD"/>
    <w:rsid w:val="007977AB"/>
    <w:rsid w:val="00797890"/>
    <w:rsid w:val="0079799B"/>
    <w:rsid w:val="007A004D"/>
    <w:rsid w:val="007A0408"/>
    <w:rsid w:val="007A05FD"/>
    <w:rsid w:val="007A0869"/>
    <w:rsid w:val="007A09B9"/>
    <w:rsid w:val="007A0BDE"/>
    <w:rsid w:val="007A16EF"/>
    <w:rsid w:val="007A1B6B"/>
    <w:rsid w:val="007A230C"/>
    <w:rsid w:val="007A2A91"/>
    <w:rsid w:val="007A3718"/>
    <w:rsid w:val="007A390B"/>
    <w:rsid w:val="007A3A71"/>
    <w:rsid w:val="007A3A75"/>
    <w:rsid w:val="007A4343"/>
    <w:rsid w:val="007A4431"/>
    <w:rsid w:val="007A479B"/>
    <w:rsid w:val="007A4D87"/>
    <w:rsid w:val="007A4F65"/>
    <w:rsid w:val="007A4FAA"/>
    <w:rsid w:val="007A50BC"/>
    <w:rsid w:val="007A50FD"/>
    <w:rsid w:val="007A5EA1"/>
    <w:rsid w:val="007A604E"/>
    <w:rsid w:val="007A6347"/>
    <w:rsid w:val="007A639C"/>
    <w:rsid w:val="007A6ADC"/>
    <w:rsid w:val="007A6BA8"/>
    <w:rsid w:val="007A6DB1"/>
    <w:rsid w:val="007A7385"/>
    <w:rsid w:val="007A783D"/>
    <w:rsid w:val="007A790E"/>
    <w:rsid w:val="007A7B05"/>
    <w:rsid w:val="007A7D99"/>
    <w:rsid w:val="007B009C"/>
    <w:rsid w:val="007B032B"/>
    <w:rsid w:val="007B0911"/>
    <w:rsid w:val="007B09C1"/>
    <w:rsid w:val="007B0B9D"/>
    <w:rsid w:val="007B15EA"/>
    <w:rsid w:val="007B1636"/>
    <w:rsid w:val="007B1642"/>
    <w:rsid w:val="007B24C2"/>
    <w:rsid w:val="007B2624"/>
    <w:rsid w:val="007B29A9"/>
    <w:rsid w:val="007B342B"/>
    <w:rsid w:val="007B36BB"/>
    <w:rsid w:val="007B381A"/>
    <w:rsid w:val="007B3C4F"/>
    <w:rsid w:val="007B3D75"/>
    <w:rsid w:val="007B4907"/>
    <w:rsid w:val="007B4B42"/>
    <w:rsid w:val="007B4F00"/>
    <w:rsid w:val="007B627B"/>
    <w:rsid w:val="007B6697"/>
    <w:rsid w:val="007B70AC"/>
    <w:rsid w:val="007B7379"/>
    <w:rsid w:val="007B78DF"/>
    <w:rsid w:val="007B7B87"/>
    <w:rsid w:val="007B7CB2"/>
    <w:rsid w:val="007B7D16"/>
    <w:rsid w:val="007B7F16"/>
    <w:rsid w:val="007B7FF6"/>
    <w:rsid w:val="007C0067"/>
    <w:rsid w:val="007C04CD"/>
    <w:rsid w:val="007C068B"/>
    <w:rsid w:val="007C0816"/>
    <w:rsid w:val="007C0BD0"/>
    <w:rsid w:val="007C0F7C"/>
    <w:rsid w:val="007C11CB"/>
    <w:rsid w:val="007C177B"/>
    <w:rsid w:val="007C24DB"/>
    <w:rsid w:val="007C2891"/>
    <w:rsid w:val="007C2A2D"/>
    <w:rsid w:val="007C2AEF"/>
    <w:rsid w:val="007C2B1E"/>
    <w:rsid w:val="007C2C13"/>
    <w:rsid w:val="007C3123"/>
    <w:rsid w:val="007C3B05"/>
    <w:rsid w:val="007C3DBC"/>
    <w:rsid w:val="007C3EA9"/>
    <w:rsid w:val="007C3F56"/>
    <w:rsid w:val="007C44F3"/>
    <w:rsid w:val="007C44F7"/>
    <w:rsid w:val="007C457D"/>
    <w:rsid w:val="007C4BB0"/>
    <w:rsid w:val="007C4C0D"/>
    <w:rsid w:val="007C4FB1"/>
    <w:rsid w:val="007C53EF"/>
    <w:rsid w:val="007C55E8"/>
    <w:rsid w:val="007C58CF"/>
    <w:rsid w:val="007C5ABC"/>
    <w:rsid w:val="007C5C86"/>
    <w:rsid w:val="007C5E88"/>
    <w:rsid w:val="007C60BF"/>
    <w:rsid w:val="007C6301"/>
    <w:rsid w:val="007C6787"/>
    <w:rsid w:val="007C6FAC"/>
    <w:rsid w:val="007C70E8"/>
    <w:rsid w:val="007C7122"/>
    <w:rsid w:val="007C74DD"/>
    <w:rsid w:val="007C773F"/>
    <w:rsid w:val="007C7837"/>
    <w:rsid w:val="007C7B5D"/>
    <w:rsid w:val="007C7BCB"/>
    <w:rsid w:val="007C7D56"/>
    <w:rsid w:val="007C7FD8"/>
    <w:rsid w:val="007D037A"/>
    <w:rsid w:val="007D0699"/>
    <w:rsid w:val="007D0D78"/>
    <w:rsid w:val="007D0E48"/>
    <w:rsid w:val="007D10A9"/>
    <w:rsid w:val="007D15C0"/>
    <w:rsid w:val="007D1C9F"/>
    <w:rsid w:val="007D1D27"/>
    <w:rsid w:val="007D2184"/>
    <w:rsid w:val="007D248C"/>
    <w:rsid w:val="007D2514"/>
    <w:rsid w:val="007D2957"/>
    <w:rsid w:val="007D29BA"/>
    <w:rsid w:val="007D2C79"/>
    <w:rsid w:val="007D2E1F"/>
    <w:rsid w:val="007D2F8B"/>
    <w:rsid w:val="007D30F9"/>
    <w:rsid w:val="007D36DF"/>
    <w:rsid w:val="007D378F"/>
    <w:rsid w:val="007D3B32"/>
    <w:rsid w:val="007D3C5B"/>
    <w:rsid w:val="007D3C70"/>
    <w:rsid w:val="007D3CC4"/>
    <w:rsid w:val="007D3DD8"/>
    <w:rsid w:val="007D3F50"/>
    <w:rsid w:val="007D4013"/>
    <w:rsid w:val="007D4116"/>
    <w:rsid w:val="007D41DA"/>
    <w:rsid w:val="007D4273"/>
    <w:rsid w:val="007D46C1"/>
    <w:rsid w:val="007D478D"/>
    <w:rsid w:val="007D4EBB"/>
    <w:rsid w:val="007D53B8"/>
    <w:rsid w:val="007D5DB3"/>
    <w:rsid w:val="007D5E8C"/>
    <w:rsid w:val="007D62BC"/>
    <w:rsid w:val="007D6633"/>
    <w:rsid w:val="007D689B"/>
    <w:rsid w:val="007D69A3"/>
    <w:rsid w:val="007D6E85"/>
    <w:rsid w:val="007D7062"/>
    <w:rsid w:val="007D72F8"/>
    <w:rsid w:val="007D79CF"/>
    <w:rsid w:val="007E005C"/>
    <w:rsid w:val="007E006D"/>
    <w:rsid w:val="007E00E9"/>
    <w:rsid w:val="007E02B5"/>
    <w:rsid w:val="007E049C"/>
    <w:rsid w:val="007E088D"/>
    <w:rsid w:val="007E0907"/>
    <w:rsid w:val="007E0951"/>
    <w:rsid w:val="007E0E14"/>
    <w:rsid w:val="007E10EB"/>
    <w:rsid w:val="007E188A"/>
    <w:rsid w:val="007E2168"/>
    <w:rsid w:val="007E2181"/>
    <w:rsid w:val="007E2183"/>
    <w:rsid w:val="007E2518"/>
    <w:rsid w:val="007E261D"/>
    <w:rsid w:val="007E2B09"/>
    <w:rsid w:val="007E2B0F"/>
    <w:rsid w:val="007E2E91"/>
    <w:rsid w:val="007E2FBD"/>
    <w:rsid w:val="007E30CE"/>
    <w:rsid w:val="007E33DC"/>
    <w:rsid w:val="007E35FE"/>
    <w:rsid w:val="007E3911"/>
    <w:rsid w:val="007E39EE"/>
    <w:rsid w:val="007E3EA3"/>
    <w:rsid w:val="007E3F29"/>
    <w:rsid w:val="007E448B"/>
    <w:rsid w:val="007E470F"/>
    <w:rsid w:val="007E4711"/>
    <w:rsid w:val="007E4D0A"/>
    <w:rsid w:val="007E4D66"/>
    <w:rsid w:val="007E4E55"/>
    <w:rsid w:val="007E4EEB"/>
    <w:rsid w:val="007E50AC"/>
    <w:rsid w:val="007E584F"/>
    <w:rsid w:val="007E58AD"/>
    <w:rsid w:val="007E5A5A"/>
    <w:rsid w:val="007E5B89"/>
    <w:rsid w:val="007E5E01"/>
    <w:rsid w:val="007E6C20"/>
    <w:rsid w:val="007E6D18"/>
    <w:rsid w:val="007E6E81"/>
    <w:rsid w:val="007E71DF"/>
    <w:rsid w:val="007E7329"/>
    <w:rsid w:val="007E7363"/>
    <w:rsid w:val="007E73B0"/>
    <w:rsid w:val="007E75AB"/>
    <w:rsid w:val="007E797A"/>
    <w:rsid w:val="007E7997"/>
    <w:rsid w:val="007E7B36"/>
    <w:rsid w:val="007E7DBF"/>
    <w:rsid w:val="007E7FCA"/>
    <w:rsid w:val="007F0F4C"/>
    <w:rsid w:val="007F1085"/>
    <w:rsid w:val="007F1476"/>
    <w:rsid w:val="007F1537"/>
    <w:rsid w:val="007F1998"/>
    <w:rsid w:val="007F1DAC"/>
    <w:rsid w:val="007F22AF"/>
    <w:rsid w:val="007F23B0"/>
    <w:rsid w:val="007F23CF"/>
    <w:rsid w:val="007F290E"/>
    <w:rsid w:val="007F3013"/>
    <w:rsid w:val="007F361C"/>
    <w:rsid w:val="007F3794"/>
    <w:rsid w:val="007F38C5"/>
    <w:rsid w:val="007F39F3"/>
    <w:rsid w:val="007F3D4F"/>
    <w:rsid w:val="007F3E7C"/>
    <w:rsid w:val="007F48DF"/>
    <w:rsid w:val="007F498D"/>
    <w:rsid w:val="007F4A5D"/>
    <w:rsid w:val="007F4D04"/>
    <w:rsid w:val="007F4D0F"/>
    <w:rsid w:val="007F5601"/>
    <w:rsid w:val="007F59B9"/>
    <w:rsid w:val="007F5B24"/>
    <w:rsid w:val="007F5BCB"/>
    <w:rsid w:val="007F6372"/>
    <w:rsid w:val="007F65B7"/>
    <w:rsid w:val="007F6AFA"/>
    <w:rsid w:val="007F707A"/>
    <w:rsid w:val="008002C6"/>
    <w:rsid w:val="008007DE"/>
    <w:rsid w:val="0080081E"/>
    <w:rsid w:val="00800A98"/>
    <w:rsid w:val="00800D6F"/>
    <w:rsid w:val="00800FFF"/>
    <w:rsid w:val="008016B1"/>
    <w:rsid w:val="00801767"/>
    <w:rsid w:val="0080193A"/>
    <w:rsid w:val="00801C63"/>
    <w:rsid w:val="00801F67"/>
    <w:rsid w:val="00802035"/>
    <w:rsid w:val="00802383"/>
    <w:rsid w:val="008023CB"/>
    <w:rsid w:val="0080241F"/>
    <w:rsid w:val="0080257E"/>
    <w:rsid w:val="0080261E"/>
    <w:rsid w:val="00802798"/>
    <w:rsid w:val="008027AD"/>
    <w:rsid w:val="008029BE"/>
    <w:rsid w:val="008029D2"/>
    <w:rsid w:val="00802A3B"/>
    <w:rsid w:val="00802AED"/>
    <w:rsid w:val="00802C76"/>
    <w:rsid w:val="008032A0"/>
    <w:rsid w:val="00803B62"/>
    <w:rsid w:val="00803FD2"/>
    <w:rsid w:val="008040D4"/>
    <w:rsid w:val="00804268"/>
    <w:rsid w:val="00804295"/>
    <w:rsid w:val="0080429C"/>
    <w:rsid w:val="00804A59"/>
    <w:rsid w:val="00804B40"/>
    <w:rsid w:val="00804DC8"/>
    <w:rsid w:val="008050BC"/>
    <w:rsid w:val="008051F5"/>
    <w:rsid w:val="008051FB"/>
    <w:rsid w:val="008052CA"/>
    <w:rsid w:val="008054C6"/>
    <w:rsid w:val="008054E5"/>
    <w:rsid w:val="00805828"/>
    <w:rsid w:val="00805FB4"/>
    <w:rsid w:val="00805FC0"/>
    <w:rsid w:val="00806DBE"/>
    <w:rsid w:val="008073A8"/>
    <w:rsid w:val="00807614"/>
    <w:rsid w:val="008076BC"/>
    <w:rsid w:val="00807A40"/>
    <w:rsid w:val="00807CB3"/>
    <w:rsid w:val="008100FF"/>
    <w:rsid w:val="00810404"/>
    <w:rsid w:val="008106D3"/>
    <w:rsid w:val="00810788"/>
    <w:rsid w:val="00810D9B"/>
    <w:rsid w:val="008113F7"/>
    <w:rsid w:val="008117C5"/>
    <w:rsid w:val="00811939"/>
    <w:rsid w:val="0081196E"/>
    <w:rsid w:val="00811CF4"/>
    <w:rsid w:val="00811EE0"/>
    <w:rsid w:val="00811FBB"/>
    <w:rsid w:val="00812272"/>
    <w:rsid w:val="008123DA"/>
    <w:rsid w:val="00812511"/>
    <w:rsid w:val="0081280C"/>
    <w:rsid w:val="00812D29"/>
    <w:rsid w:val="0081312A"/>
    <w:rsid w:val="0081361F"/>
    <w:rsid w:val="008136BA"/>
    <w:rsid w:val="00813706"/>
    <w:rsid w:val="00813707"/>
    <w:rsid w:val="00813DA8"/>
    <w:rsid w:val="0081407A"/>
    <w:rsid w:val="008144D3"/>
    <w:rsid w:val="00814621"/>
    <w:rsid w:val="00814A70"/>
    <w:rsid w:val="00814D06"/>
    <w:rsid w:val="00814DD3"/>
    <w:rsid w:val="008152AE"/>
    <w:rsid w:val="008153F9"/>
    <w:rsid w:val="00815866"/>
    <w:rsid w:val="00815E4F"/>
    <w:rsid w:val="0081632F"/>
    <w:rsid w:val="00816901"/>
    <w:rsid w:val="00816FBE"/>
    <w:rsid w:val="00817088"/>
    <w:rsid w:val="008171A4"/>
    <w:rsid w:val="008173D3"/>
    <w:rsid w:val="0081768E"/>
    <w:rsid w:val="00820437"/>
    <w:rsid w:val="0082065F"/>
    <w:rsid w:val="0082095F"/>
    <w:rsid w:val="00820CD2"/>
    <w:rsid w:val="00820E4F"/>
    <w:rsid w:val="00820F71"/>
    <w:rsid w:val="00820FF5"/>
    <w:rsid w:val="00821451"/>
    <w:rsid w:val="00821A79"/>
    <w:rsid w:val="00821CF8"/>
    <w:rsid w:val="00821FAB"/>
    <w:rsid w:val="0082210D"/>
    <w:rsid w:val="008221F1"/>
    <w:rsid w:val="0082236D"/>
    <w:rsid w:val="008224B6"/>
    <w:rsid w:val="008227E7"/>
    <w:rsid w:val="008228FF"/>
    <w:rsid w:val="00822CAC"/>
    <w:rsid w:val="00822FDF"/>
    <w:rsid w:val="0082330A"/>
    <w:rsid w:val="00823793"/>
    <w:rsid w:val="0082408D"/>
    <w:rsid w:val="00824272"/>
    <w:rsid w:val="008242A5"/>
    <w:rsid w:val="00824652"/>
    <w:rsid w:val="00824789"/>
    <w:rsid w:val="00824B63"/>
    <w:rsid w:val="00824CA3"/>
    <w:rsid w:val="00824E93"/>
    <w:rsid w:val="00824EC2"/>
    <w:rsid w:val="0082569E"/>
    <w:rsid w:val="008256F7"/>
    <w:rsid w:val="00825E8A"/>
    <w:rsid w:val="00825E8B"/>
    <w:rsid w:val="00826297"/>
    <w:rsid w:val="00826ADA"/>
    <w:rsid w:val="00826D1C"/>
    <w:rsid w:val="00827049"/>
    <w:rsid w:val="008270FD"/>
    <w:rsid w:val="008271C2"/>
    <w:rsid w:val="008271F2"/>
    <w:rsid w:val="00827384"/>
    <w:rsid w:val="008274DD"/>
    <w:rsid w:val="00827640"/>
    <w:rsid w:val="0082783A"/>
    <w:rsid w:val="008279D4"/>
    <w:rsid w:val="00827F7F"/>
    <w:rsid w:val="008300EC"/>
    <w:rsid w:val="00830A75"/>
    <w:rsid w:val="00830ADF"/>
    <w:rsid w:val="0083188D"/>
    <w:rsid w:val="008319EA"/>
    <w:rsid w:val="00831ADF"/>
    <w:rsid w:val="00831CF3"/>
    <w:rsid w:val="00831D91"/>
    <w:rsid w:val="00831F83"/>
    <w:rsid w:val="0083200D"/>
    <w:rsid w:val="00832141"/>
    <w:rsid w:val="008323ED"/>
    <w:rsid w:val="0083270F"/>
    <w:rsid w:val="00832797"/>
    <w:rsid w:val="00832CE1"/>
    <w:rsid w:val="0083322F"/>
    <w:rsid w:val="00833376"/>
    <w:rsid w:val="00833532"/>
    <w:rsid w:val="00833BE4"/>
    <w:rsid w:val="00833DAD"/>
    <w:rsid w:val="00834213"/>
    <w:rsid w:val="00834779"/>
    <w:rsid w:val="00834817"/>
    <w:rsid w:val="00834869"/>
    <w:rsid w:val="00834876"/>
    <w:rsid w:val="00834932"/>
    <w:rsid w:val="00834DE7"/>
    <w:rsid w:val="008352CD"/>
    <w:rsid w:val="00835487"/>
    <w:rsid w:val="00835896"/>
    <w:rsid w:val="00835AED"/>
    <w:rsid w:val="00835CD5"/>
    <w:rsid w:val="00836CC5"/>
    <w:rsid w:val="00836D37"/>
    <w:rsid w:val="00836F38"/>
    <w:rsid w:val="008371BA"/>
    <w:rsid w:val="008371F7"/>
    <w:rsid w:val="00837ADC"/>
    <w:rsid w:val="00837B74"/>
    <w:rsid w:val="00837C07"/>
    <w:rsid w:val="00840211"/>
    <w:rsid w:val="00840263"/>
    <w:rsid w:val="00840610"/>
    <w:rsid w:val="008406B5"/>
    <w:rsid w:val="00840FE8"/>
    <w:rsid w:val="00841229"/>
    <w:rsid w:val="008413D5"/>
    <w:rsid w:val="00841515"/>
    <w:rsid w:val="00841904"/>
    <w:rsid w:val="00841942"/>
    <w:rsid w:val="00841A5B"/>
    <w:rsid w:val="00841AD1"/>
    <w:rsid w:val="00842582"/>
    <w:rsid w:val="008426D9"/>
    <w:rsid w:val="00842A90"/>
    <w:rsid w:val="00842C92"/>
    <w:rsid w:val="00842CCF"/>
    <w:rsid w:val="00842DB5"/>
    <w:rsid w:val="008437CA"/>
    <w:rsid w:val="008441AB"/>
    <w:rsid w:val="0084429A"/>
    <w:rsid w:val="008449AC"/>
    <w:rsid w:val="008450DA"/>
    <w:rsid w:val="008450F2"/>
    <w:rsid w:val="008457CC"/>
    <w:rsid w:val="00845931"/>
    <w:rsid w:val="00845A87"/>
    <w:rsid w:val="00845C7C"/>
    <w:rsid w:val="00845D52"/>
    <w:rsid w:val="00845E64"/>
    <w:rsid w:val="00845EB5"/>
    <w:rsid w:val="008461DE"/>
    <w:rsid w:val="0084642B"/>
    <w:rsid w:val="008467EA"/>
    <w:rsid w:val="00846934"/>
    <w:rsid w:val="00846D79"/>
    <w:rsid w:val="00846F97"/>
    <w:rsid w:val="0084707D"/>
    <w:rsid w:val="008471F6"/>
    <w:rsid w:val="00847213"/>
    <w:rsid w:val="00847361"/>
    <w:rsid w:val="008477AD"/>
    <w:rsid w:val="0084799E"/>
    <w:rsid w:val="00847B0E"/>
    <w:rsid w:val="00847BD2"/>
    <w:rsid w:val="008500CA"/>
    <w:rsid w:val="008501A1"/>
    <w:rsid w:val="008502DD"/>
    <w:rsid w:val="00850935"/>
    <w:rsid w:val="00850C9E"/>
    <w:rsid w:val="00851463"/>
    <w:rsid w:val="00851CBA"/>
    <w:rsid w:val="00851D94"/>
    <w:rsid w:val="00851F8B"/>
    <w:rsid w:val="00851FA7"/>
    <w:rsid w:val="00852350"/>
    <w:rsid w:val="0085277E"/>
    <w:rsid w:val="00853282"/>
    <w:rsid w:val="008532AD"/>
    <w:rsid w:val="008534AD"/>
    <w:rsid w:val="00853F32"/>
    <w:rsid w:val="00853F54"/>
    <w:rsid w:val="008541DC"/>
    <w:rsid w:val="00854780"/>
    <w:rsid w:val="00854894"/>
    <w:rsid w:val="008549F4"/>
    <w:rsid w:val="00854BA3"/>
    <w:rsid w:val="00854D4C"/>
    <w:rsid w:val="00854DF6"/>
    <w:rsid w:val="008550E4"/>
    <w:rsid w:val="008551B2"/>
    <w:rsid w:val="008559EB"/>
    <w:rsid w:val="00856565"/>
    <w:rsid w:val="0085665D"/>
    <w:rsid w:val="0085691B"/>
    <w:rsid w:val="00856A44"/>
    <w:rsid w:val="00856AF9"/>
    <w:rsid w:val="008575E9"/>
    <w:rsid w:val="008577C6"/>
    <w:rsid w:val="00857BF8"/>
    <w:rsid w:val="00857EF8"/>
    <w:rsid w:val="0086047C"/>
    <w:rsid w:val="0086049A"/>
    <w:rsid w:val="008606E7"/>
    <w:rsid w:val="00860855"/>
    <w:rsid w:val="00860C6B"/>
    <w:rsid w:val="00860F78"/>
    <w:rsid w:val="008613C8"/>
    <w:rsid w:val="00861670"/>
    <w:rsid w:val="00861678"/>
    <w:rsid w:val="008616F1"/>
    <w:rsid w:val="0086183D"/>
    <w:rsid w:val="008619A4"/>
    <w:rsid w:val="00861F59"/>
    <w:rsid w:val="00862E62"/>
    <w:rsid w:val="00862F55"/>
    <w:rsid w:val="00862FE8"/>
    <w:rsid w:val="00863206"/>
    <w:rsid w:val="008632D0"/>
    <w:rsid w:val="00863B83"/>
    <w:rsid w:val="00863BF8"/>
    <w:rsid w:val="00864108"/>
    <w:rsid w:val="00864213"/>
    <w:rsid w:val="0086425F"/>
    <w:rsid w:val="0086436A"/>
    <w:rsid w:val="0086437D"/>
    <w:rsid w:val="008645B0"/>
    <w:rsid w:val="0086465A"/>
    <w:rsid w:val="0086465D"/>
    <w:rsid w:val="00864A33"/>
    <w:rsid w:val="00864A6E"/>
    <w:rsid w:val="00864B19"/>
    <w:rsid w:val="00864B49"/>
    <w:rsid w:val="00864CF9"/>
    <w:rsid w:val="008650B3"/>
    <w:rsid w:val="00865352"/>
    <w:rsid w:val="008653EE"/>
    <w:rsid w:val="008654DF"/>
    <w:rsid w:val="00865648"/>
    <w:rsid w:val="0086618A"/>
    <w:rsid w:val="00866271"/>
    <w:rsid w:val="00866939"/>
    <w:rsid w:val="00867394"/>
    <w:rsid w:val="0086768E"/>
    <w:rsid w:val="00867D50"/>
    <w:rsid w:val="00867DBA"/>
    <w:rsid w:val="00867DBC"/>
    <w:rsid w:val="0087062B"/>
    <w:rsid w:val="00870732"/>
    <w:rsid w:val="0087104D"/>
    <w:rsid w:val="00871136"/>
    <w:rsid w:val="0087127D"/>
    <w:rsid w:val="008714FA"/>
    <w:rsid w:val="0087150A"/>
    <w:rsid w:val="008718CA"/>
    <w:rsid w:val="00871C1E"/>
    <w:rsid w:val="0087207D"/>
    <w:rsid w:val="008721F8"/>
    <w:rsid w:val="00872247"/>
    <w:rsid w:val="008722E3"/>
    <w:rsid w:val="008726B2"/>
    <w:rsid w:val="00872AB1"/>
    <w:rsid w:val="00873046"/>
    <w:rsid w:val="00873560"/>
    <w:rsid w:val="00873662"/>
    <w:rsid w:val="00873938"/>
    <w:rsid w:val="00873A22"/>
    <w:rsid w:val="00873DFB"/>
    <w:rsid w:val="00873E65"/>
    <w:rsid w:val="008747DC"/>
    <w:rsid w:val="0087480B"/>
    <w:rsid w:val="00874825"/>
    <w:rsid w:val="00874E86"/>
    <w:rsid w:val="00874EE5"/>
    <w:rsid w:val="0087524A"/>
    <w:rsid w:val="0087531D"/>
    <w:rsid w:val="008753E7"/>
    <w:rsid w:val="0087561E"/>
    <w:rsid w:val="00875A70"/>
    <w:rsid w:val="00875BFC"/>
    <w:rsid w:val="00875C2E"/>
    <w:rsid w:val="00875EE0"/>
    <w:rsid w:val="00876189"/>
    <w:rsid w:val="008762CC"/>
    <w:rsid w:val="008762CF"/>
    <w:rsid w:val="00876403"/>
    <w:rsid w:val="008766F9"/>
    <w:rsid w:val="00876747"/>
    <w:rsid w:val="00876B6B"/>
    <w:rsid w:val="00876C4B"/>
    <w:rsid w:val="00876CE8"/>
    <w:rsid w:val="00876DBF"/>
    <w:rsid w:val="00877093"/>
    <w:rsid w:val="008777F2"/>
    <w:rsid w:val="0087796B"/>
    <w:rsid w:val="00877A08"/>
    <w:rsid w:val="00877A0A"/>
    <w:rsid w:val="00877A29"/>
    <w:rsid w:val="00877D0B"/>
    <w:rsid w:val="00877DDB"/>
    <w:rsid w:val="00877E08"/>
    <w:rsid w:val="00877ED1"/>
    <w:rsid w:val="00880172"/>
    <w:rsid w:val="00880730"/>
    <w:rsid w:val="0088088F"/>
    <w:rsid w:val="008809CA"/>
    <w:rsid w:val="00880F24"/>
    <w:rsid w:val="00881278"/>
    <w:rsid w:val="008816CD"/>
    <w:rsid w:val="00881801"/>
    <w:rsid w:val="00882020"/>
    <w:rsid w:val="008820C2"/>
    <w:rsid w:val="0088238F"/>
    <w:rsid w:val="00882753"/>
    <w:rsid w:val="008827A8"/>
    <w:rsid w:val="00882B82"/>
    <w:rsid w:val="00882C0E"/>
    <w:rsid w:val="00882C75"/>
    <w:rsid w:val="00882DF6"/>
    <w:rsid w:val="00882E4E"/>
    <w:rsid w:val="008834BD"/>
    <w:rsid w:val="00883594"/>
    <w:rsid w:val="00883C65"/>
    <w:rsid w:val="00883C9F"/>
    <w:rsid w:val="0088450B"/>
    <w:rsid w:val="008846F9"/>
    <w:rsid w:val="008847EA"/>
    <w:rsid w:val="0088488F"/>
    <w:rsid w:val="00884E7C"/>
    <w:rsid w:val="00884ED0"/>
    <w:rsid w:val="00884F29"/>
    <w:rsid w:val="00885A78"/>
    <w:rsid w:val="00885D39"/>
    <w:rsid w:val="00885E63"/>
    <w:rsid w:val="008863B3"/>
    <w:rsid w:val="0088687D"/>
    <w:rsid w:val="00886C8C"/>
    <w:rsid w:val="00886CEF"/>
    <w:rsid w:val="008870AF"/>
    <w:rsid w:val="00887226"/>
    <w:rsid w:val="00887577"/>
    <w:rsid w:val="008876C5"/>
    <w:rsid w:val="0088794C"/>
    <w:rsid w:val="008879C4"/>
    <w:rsid w:val="00887B52"/>
    <w:rsid w:val="00887C53"/>
    <w:rsid w:val="0089042F"/>
    <w:rsid w:val="008905A2"/>
    <w:rsid w:val="00890BC4"/>
    <w:rsid w:val="008916A0"/>
    <w:rsid w:val="00891751"/>
    <w:rsid w:val="0089193A"/>
    <w:rsid w:val="00891982"/>
    <w:rsid w:val="0089201C"/>
    <w:rsid w:val="008922EC"/>
    <w:rsid w:val="00892354"/>
    <w:rsid w:val="008926F2"/>
    <w:rsid w:val="008929B2"/>
    <w:rsid w:val="008929DA"/>
    <w:rsid w:val="00893068"/>
    <w:rsid w:val="00893252"/>
    <w:rsid w:val="008935FF"/>
    <w:rsid w:val="00893A5C"/>
    <w:rsid w:val="00893D5D"/>
    <w:rsid w:val="00894B59"/>
    <w:rsid w:val="00894CB2"/>
    <w:rsid w:val="00894E52"/>
    <w:rsid w:val="008955CA"/>
    <w:rsid w:val="008957BB"/>
    <w:rsid w:val="00895802"/>
    <w:rsid w:val="00895AAA"/>
    <w:rsid w:val="00895E13"/>
    <w:rsid w:val="0089602C"/>
    <w:rsid w:val="00896586"/>
    <w:rsid w:val="0089675E"/>
    <w:rsid w:val="00896F7C"/>
    <w:rsid w:val="00897047"/>
    <w:rsid w:val="008978C1"/>
    <w:rsid w:val="008978F8"/>
    <w:rsid w:val="008978FA"/>
    <w:rsid w:val="00897C7C"/>
    <w:rsid w:val="00897DEE"/>
    <w:rsid w:val="00897F27"/>
    <w:rsid w:val="008A0169"/>
    <w:rsid w:val="008A02D7"/>
    <w:rsid w:val="008A02EC"/>
    <w:rsid w:val="008A0397"/>
    <w:rsid w:val="008A048A"/>
    <w:rsid w:val="008A07EC"/>
    <w:rsid w:val="008A0CE1"/>
    <w:rsid w:val="008A0D41"/>
    <w:rsid w:val="008A0D5D"/>
    <w:rsid w:val="008A1006"/>
    <w:rsid w:val="008A10F8"/>
    <w:rsid w:val="008A163A"/>
    <w:rsid w:val="008A1780"/>
    <w:rsid w:val="008A18A2"/>
    <w:rsid w:val="008A18BC"/>
    <w:rsid w:val="008A1A06"/>
    <w:rsid w:val="008A2509"/>
    <w:rsid w:val="008A25DF"/>
    <w:rsid w:val="008A26AA"/>
    <w:rsid w:val="008A2904"/>
    <w:rsid w:val="008A2C9B"/>
    <w:rsid w:val="008A3181"/>
    <w:rsid w:val="008A3354"/>
    <w:rsid w:val="008A3B3A"/>
    <w:rsid w:val="008A3D0B"/>
    <w:rsid w:val="008A3DFB"/>
    <w:rsid w:val="008A3E64"/>
    <w:rsid w:val="008A414A"/>
    <w:rsid w:val="008A426E"/>
    <w:rsid w:val="008A4285"/>
    <w:rsid w:val="008A4526"/>
    <w:rsid w:val="008A4959"/>
    <w:rsid w:val="008A4997"/>
    <w:rsid w:val="008A4CB1"/>
    <w:rsid w:val="008A4E21"/>
    <w:rsid w:val="008A5542"/>
    <w:rsid w:val="008A554F"/>
    <w:rsid w:val="008A574F"/>
    <w:rsid w:val="008A5D55"/>
    <w:rsid w:val="008A6145"/>
    <w:rsid w:val="008A67AE"/>
    <w:rsid w:val="008A6889"/>
    <w:rsid w:val="008A6BB4"/>
    <w:rsid w:val="008A6D94"/>
    <w:rsid w:val="008A76F8"/>
    <w:rsid w:val="008A76FF"/>
    <w:rsid w:val="008A77ED"/>
    <w:rsid w:val="008A783C"/>
    <w:rsid w:val="008A7873"/>
    <w:rsid w:val="008A78F8"/>
    <w:rsid w:val="008A7932"/>
    <w:rsid w:val="008A7960"/>
    <w:rsid w:val="008A7D66"/>
    <w:rsid w:val="008B01E3"/>
    <w:rsid w:val="008B02B4"/>
    <w:rsid w:val="008B0528"/>
    <w:rsid w:val="008B0CCD"/>
    <w:rsid w:val="008B126C"/>
    <w:rsid w:val="008B133A"/>
    <w:rsid w:val="008B156B"/>
    <w:rsid w:val="008B1822"/>
    <w:rsid w:val="008B20B0"/>
    <w:rsid w:val="008B242E"/>
    <w:rsid w:val="008B243A"/>
    <w:rsid w:val="008B2575"/>
    <w:rsid w:val="008B2616"/>
    <w:rsid w:val="008B261A"/>
    <w:rsid w:val="008B2766"/>
    <w:rsid w:val="008B2B13"/>
    <w:rsid w:val="008B2D3F"/>
    <w:rsid w:val="008B2DC4"/>
    <w:rsid w:val="008B2FFB"/>
    <w:rsid w:val="008B33BB"/>
    <w:rsid w:val="008B3541"/>
    <w:rsid w:val="008B3553"/>
    <w:rsid w:val="008B35D6"/>
    <w:rsid w:val="008B36FC"/>
    <w:rsid w:val="008B3C81"/>
    <w:rsid w:val="008B3DFD"/>
    <w:rsid w:val="008B3F80"/>
    <w:rsid w:val="008B4310"/>
    <w:rsid w:val="008B43DE"/>
    <w:rsid w:val="008B4B10"/>
    <w:rsid w:val="008B4B19"/>
    <w:rsid w:val="008B4B2A"/>
    <w:rsid w:val="008B4B5F"/>
    <w:rsid w:val="008B4C7C"/>
    <w:rsid w:val="008B4F87"/>
    <w:rsid w:val="008B5046"/>
    <w:rsid w:val="008B50C2"/>
    <w:rsid w:val="008B5DA1"/>
    <w:rsid w:val="008B5DCB"/>
    <w:rsid w:val="008B6281"/>
    <w:rsid w:val="008B6919"/>
    <w:rsid w:val="008B6A4F"/>
    <w:rsid w:val="008B703C"/>
    <w:rsid w:val="008B7092"/>
    <w:rsid w:val="008B709D"/>
    <w:rsid w:val="008B70DA"/>
    <w:rsid w:val="008B72EF"/>
    <w:rsid w:val="008B7763"/>
    <w:rsid w:val="008C0796"/>
    <w:rsid w:val="008C0BED"/>
    <w:rsid w:val="008C0C27"/>
    <w:rsid w:val="008C0CC6"/>
    <w:rsid w:val="008C0EB4"/>
    <w:rsid w:val="008C14B5"/>
    <w:rsid w:val="008C1674"/>
    <w:rsid w:val="008C197A"/>
    <w:rsid w:val="008C1B98"/>
    <w:rsid w:val="008C1CC0"/>
    <w:rsid w:val="008C28CB"/>
    <w:rsid w:val="008C2AC4"/>
    <w:rsid w:val="008C2BB9"/>
    <w:rsid w:val="008C2C6D"/>
    <w:rsid w:val="008C2D3C"/>
    <w:rsid w:val="008C2EDE"/>
    <w:rsid w:val="008C2F8F"/>
    <w:rsid w:val="008C31AE"/>
    <w:rsid w:val="008C3212"/>
    <w:rsid w:val="008C38C1"/>
    <w:rsid w:val="008C3B76"/>
    <w:rsid w:val="008C3DED"/>
    <w:rsid w:val="008C407E"/>
    <w:rsid w:val="008C418B"/>
    <w:rsid w:val="008C4820"/>
    <w:rsid w:val="008C4E20"/>
    <w:rsid w:val="008C5A28"/>
    <w:rsid w:val="008C5AFC"/>
    <w:rsid w:val="008C5BFF"/>
    <w:rsid w:val="008C615C"/>
    <w:rsid w:val="008C6421"/>
    <w:rsid w:val="008C64E6"/>
    <w:rsid w:val="008C6591"/>
    <w:rsid w:val="008C65C0"/>
    <w:rsid w:val="008C6A6C"/>
    <w:rsid w:val="008C6F3B"/>
    <w:rsid w:val="008C70EB"/>
    <w:rsid w:val="008C7A71"/>
    <w:rsid w:val="008C7E48"/>
    <w:rsid w:val="008C7F2C"/>
    <w:rsid w:val="008D05CE"/>
    <w:rsid w:val="008D0C09"/>
    <w:rsid w:val="008D0F92"/>
    <w:rsid w:val="008D1306"/>
    <w:rsid w:val="008D1424"/>
    <w:rsid w:val="008D1629"/>
    <w:rsid w:val="008D1A6A"/>
    <w:rsid w:val="008D1B91"/>
    <w:rsid w:val="008D1E75"/>
    <w:rsid w:val="008D1F16"/>
    <w:rsid w:val="008D1FF1"/>
    <w:rsid w:val="008D201B"/>
    <w:rsid w:val="008D21A2"/>
    <w:rsid w:val="008D247C"/>
    <w:rsid w:val="008D253E"/>
    <w:rsid w:val="008D26F6"/>
    <w:rsid w:val="008D2861"/>
    <w:rsid w:val="008D29D8"/>
    <w:rsid w:val="008D2A05"/>
    <w:rsid w:val="008D2CCB"/>
    <w:rsid w:val="008D3085"/>
    <w:rsid w:val="008D3100"/>
    <w:rsid w:val="008D3403"/>
    <w:rsid w:val="008D37C2"/>
    <w:rsid w:val="008D3A28"/>
    <w:rsid w:val="008D3A2C"/>
    <w:rsid w:val="008D3C72"/>
    <w:rsid w:val="008D3EEE"/>
    <w:rsid w:val="008D445A"/>
    <w:rsid w:val="008D4B6C"/>
    <w:rsid w:val="008D4C68"/>
    <w:rsid w:val="008D518E"/>
    <w:rsid w:val="008D5530"/>
    <w:rsid w:val="008D55BB"/>
    <w:rsid w:val="008D5720"/>
    <w:rsid w:val="008D58A7"/>
    <w:rsid w:val="008D5B13"/>
    <w:rsid w:val="008D5B9C"/>
    <w:rsid w:val="008D5F11"/>
    <w:rsid w:val="008D61CA"/>
    <w:rsid w:val="008D61F4"/>
    <w:rsid w:val="008D6455"/>
    <w:rsid w:val="008D6B77"/>
    <w:rsid w:val="008D6BB1"/>
    <w:rsid w:val="008D6C6A"/>
    <w:rsid w:val="008D73B2"/>
    <w:rsid w:val="008D7407"/>
    <w:rsid w:val="008D7417"/>
    <w:rsid w:val="008D7549"/>
    <w:rsid w:val="008D774E"/>
    <w:rsid w:val="008D78E3"/>
    <w:rsid w:val="008D79D1"/>
    <w:rsid w:val="008D7FB9"/>
    <w:rsid w:val="008E0413"/>
    <w:rsid w:val="008E0506"/>
    <w:rsid w:val="008E05FF"/>
    <w:rsid w:val="008E0731"/>
    <w:rsid w:val="008E0751"/>
    <w:rsid w:val="008E0840"/>
    <w:rsid w:val="008E0852"/>
    <w:rsid w:val="008E092D"/>
    <w:rsid w:val="008E15BC"/>
    <w:rsid w:val="008E1B5F"/>
    <w:rsid w:val="008E1FD0"/>
    <w:rsid w:val="008E2253"/>
    <w:rsid w:val="008E26F9"/>
    <w:rsid w:val="008E2D9E"/>
    <w:rsid w:val="008E34C5"/>
    <w:rsid w:val="008E37EC"/>
    <w:rsid w:val="008E3A38"/>
    <w:rsid w:val="008E3B77"/>
    <w:rsid w:val="008E3D10"/>
    <w:rsid w:val="008E408C"/>
    <w:rsid w:val="008E43A9"/>
    <w:rsid w:val="008E4575"/>
    <w:rsid w:val="008E4725"/>
    <w:rsid w:val="008E48A3"/>
    <w:rsid w:val="008E4AF6"/>
    <w:rsid w:val="008E4F07"/>
    <w:rsid w:val="008E50C5"/>
    <w:rsid w:val="008E531A"/>
    <w:rsid w:val="008E5401"/>
    <w:rsid w:val="008E5433"/>
    <w:rsid w:val="008E5443"/>
    <w:rsid w:val="008E56DC"/>
    <w:rsid w:val="008E57CE"/>
    <w:rsid w:val="008E59CF"/>
    <w:rsid w:val="008E5A69"/>
    <w:rsid w:val="008E5D6A"/>
    <w:rsid w:val="008E6093"/>
    <w:rsid w:val="008E6514"/>
    <w:rsid w:val="008E66E5"/>
    <w:rsid w:val="008E6BAF"/>
    <w:rsid w:val="008E70DB"/>
    <w:rsid w:val="008E7293"/>
    <w:rsid w:val="008E7442"/>
    <w:rsid w:val="008E74A5"/>
    <w:rsid w:val="008E77E4"/>
    <w:rsid w:val="008E7CE0"/>
    <w:rsid w:val="008E7D5A"/>
    <w:rsid w:val="008E7F0D"/>
    <w:rsid w:val="008E7F93"/>
    <w:rsid w:val="008F054C"/>
    <w:rsid w:val="008F0769"/>
    <w:rsid w:val="008F079E"/>
    <w:rsid w:val="008F0C10"/>
    <w:rsid w:val="008F0F31"/>
    <w:rsid w:val="008F10BE"/>
    <w:rsid w:val="008F12A9"/>
    <w:rsid w:val="008F12EB"/>
    <w:rsid w:val="008F14E6"/>
    <w:rsid w:val="008F16ED"/>
    <w:rsid w:val="008F1A2F"/>
    <w:rsid w:val="008F1DCE"/>
    <w:rsid w:val="008F2027"/>
    <w:rsid w:val="008F203C"/>
    <w:rsid w:val="008F2535"/>
    <w:rsid w:val="008F2608"/>
    <w:rsid w:val="008F2633"/>
    <w:rsid w:val="008F28B7"/>
    <w:rsid w:val="008F3088"/>
    <w:rsid w:val="008F3171"/>
    <w:rsid w:val="008F38AF"/>
    <w:rsid w:val="008F3B66"/>
    <w:rsid w:val="008F3B68"/>
    <w:rsid w:val="008F3C4D"/>
    <w:rsid w:val="008F41B3"/>
    <w:rsid w:val="008F4349"/>
    <w:rsid w:val="008F491A"/>
    <w:rsid w:val="008F4987"/>
    <w:rsid w:val="008F4C8C"/>
    <w:rsid w:val="008F5020"/>
    <w:rsid w:val="008F5096"/>
    <w:rsid w:val="008F5141"/>
    <w:rsid w:val="008F51A0"/>
    <w:rsid w:val="008F5241"/>
    <w:rsid w:val="008F57AF"/>
    <w:rsid w:val="008F5BD7"/>
    <w:rsid w:val="008F5D10"/>
    <w:rsid w:val="008F5F84"/>
    <w:rsid w:val="008F7289"/>
    <w:rsid w:val="008F7445"/>
    <w:rsid w:val="008F7616"/>
    <w:rsid w:val="008F78B2"/>
    <w:rsid w:val="008F78F5"/>
    <w:rsid w:val="008F7E0E"/>
    <w:rsid w:val="008F7EF9"/>
    <w:rsid w:val="0090046D"/>
    <w:rsid w:val="009009E7"/>
    <w:rsid w:val="00900A53"/>
    <w:rsid w:val="00900E25"/>
    <w:rsid w:val="0090127D"/>
    <w:rsid w:val="00901773"/>
    <w:rsid w:val="00902140"/>
    <w:rsid w:val="0090215F"/>
    <w:rsid w:val="009021EC"/>
    <w:rsid w:val="00902240"/>
    <w:rsid w:val="00902719"/>
    <w:rsid w:val="0090271C"/>
    <w:rsid w:val="00902A01"/>
    <w:rsid w:val="00902A2E"/>
    <w:rsid w:val="00902C98"/>
    <w:rsid w:val="0090302D"/>
    <w:rsid w:val="00903631"/>
    <w:rsid w:val="00903778"/>
    <w:rsid w:val="00903ADE"/>
    <w:rsid w:val="00903C09"/>
    <w:rsid w:val="00903D49"/>
    <w:rsid w:val="00904321"/>
    <w:rsid w:val="0090468F"/>
    <w:rsid w:val="009047DF"/>
    <w:rsid w:val="00904A86"/>
    <w:rsid w:val="00905495"/>
    <w:rsid w:val="00905713"/>
    <w:rsid w:val="00905858"/>
    <w:rsid w:val="00906098"/>
    <w:rsid w:val="009062F6"/>
    <w:rsid w:val="009063D3"/>
    <w:rsid w:val="009063F8"/>
    <w:rsid w:val="00906C2E"/>
    <w:rsid w:val="00906C7D"/>
    <w:rsid w:val="00907195"/>
    <w:rsid w:val="0090719A"/>
    <w:rsid w:val="00907332"/>
    <w:rsid w:val="0090742C"/>
    <w:rsid w:val="0090774E"/>
    <w:rsid w:val="00910265"/>
    <w:rsid w:val="00910385"/>
    <w:rsid w:val="009103B1"/>
    <w:rsid w:val="009103E9"/>
    <w:rsid w:val="009106FB"/>
    <w:rsid w:val="00910DCB"/>
    <w:rsid w:val="009114F1"/>
    <w:rsid w:val="00911582"/>
    <w:rsid w:val="0091158D"/>
    <w:rsid w:val="00911995"/>
    <w:rsid w:val="00911E54"/>
    <w:rsid w:val="0091203E"/>
    <w:rsid w:val="0091227B"/>
    <w:rsid w:val="009122C2"/>
    <w:rsid w:val="009125C3"/>
    <w:rsid w:val="00912713"/>
    <w:rsid w:val="009127DA"/>
    <w:rsid w:val="0091290D"/>
    <w:rsid w:val="00912BB7"/>
    <w:rsid w:val="00912FF9"/>
    <w:rsid w:val="0091349E"/>
    <w:rsid w:val="009135A6"/>
    <w:rsid w:val="00913745"/>
    <w:rsid w:val="00913B63"/>
    <w:rsid w:val="00913B74"/>
    <w:rsid w:val="00913FA7"/>
    <w:rsid w:val="009141BF"/>
    <w:rsid w:val="009142D1"/>
    <w:rsid w:val="00914E2D"/>
    <w:rsid w:val="00914E55"/>
    <w:rsid w:val="0091518A"/>
    <w:rsid w:val="009156C0"/>
    <w:rsid w:val="009160B4"/>
    <w:rsid w:val="009162BE"/>
    <w:rsid w:val="0091684B"/>
    <w:rsid w:val="00916E63"/>
    <w:rsid w:val="00917006"/>
    <w:rsid w:val="00917076"/>
    <w:rsid w:val="0091769B"/>
    <w:rsid w:val="00917D87"/>
    <w:rsid w:val="00917E73"/>
    <w:rsid w:val="00917FDA"/>
    <w:rsid w:val="00920149"/>
    <w:rsid w:val="009205C9"/>
    <w:rsid w:val="00920929"/>
    <w:rsid w:val="00920A14"/>
    <w:rsid w:val="009210F9"/>
    <w:rsid w:val="00921340"/>
    <w:rsid w:val="009214D0"/>
    <w:rsid w:val="00922C8E"/>
    <w:rsid w:val="00922F89"/>
    <w:rsid w:val="0092314F"/>
    <w:rsid w:val="009234ED"/>
    <w:rsid w:val="009236B6"/>
    <w:rsid w:val="00923925"/>
    <w:rsid w:val="009239BF"/>
    <w:rsid w:val="009242EA"/>
    <w:rsid w:val="009242F8"/>
    <w:rsid w:val="00924771"/>
    <w:rsid w:val="00924C04"/>
    <w:rsid w:val="00925332"/>
    <w:rsid w:val="00925F73"/>
    <w:rsid w:val="00926005"/>
    <w:rsid w:val="009265BC"/>
    <w:rsid w:val="0092670E"/>
    <w:rsid w:val="00927065"/>
    <w:rsid w:val="009270F8"/>
    <w:rsid w:val="009274CC"/>
    <w:rsid w:val="00927A01"/>
    <w:rsid w:val="00927B6D"/>
    <w:rsid w:val="00927B6F"/>
    <w:rsid w:val="00927C81"/>
    <w:rsid w:val="00927F76"/>
    <w:rsid w:val="00930554"/>
    <w:rsid w:val="00930756"/>
    <w:rsid w:val="00930759"/>
    <w:rsid w:val="00931287"/>
    <w:rsid w:val="00931667"/>
    <w:rsid w:val="00931B44"/>
    <w:rsid w:val="009320B4"/>
    <w:rsid w:val="00932A00"/>
    <w:rsid w:val="00932A2D"/>
    <w:rsid w:val="00932B27"/>
    <w:rsid w:val="00932C91"/>
    <w:rsid w:val="00932FF5"/>
    <w:rsid w:val="009332C6"/>
    <w:rsid w:val="00933C4C"/>
    <w:rsid w:val="009340FB"/>
    <w:rsid w:val="0093416C"/>
    <w:rsid w:val="00934456"/>
    <w:rsid w:val="00934495"/>
    <w:rsid w:val="009346DD"/>
    <w:rsid w:val="009347F0"/>
    <w:rsid w:val="009349E4"/>
    <w:rsid w:val="00934EF8"/>
    <w:rsid w:val="00934F40"/>
    <w:rsid w:val="00935042"/>
    <w:rsid w:val="009354FB"/>
    <w:rsid w:val="00935644"/>
    <w:rsid w:val="009358DF"/>
    <w:rsid w:val="009359E1"/>
    <w:rsid w:val="00935A55"/>
    <w:rsid w:val="009363DD"/>
    <w:rsid w:val="009369CA"/>
    <w:rsid w:val="00936B30"/>
    <w:rsid w:val="00936CF1"/>
    <w:rsid w:val="00937424"/>
    <w:rsid w:val="00937640"/>
    <w:rsid w:val="00937AE8"/>
    <w:rsid w:val="00937B0F"/>
    <w:rsid w:val="00937B10"/>
    <w:rsid w:val="0094012A"/>
    <w:rsid w:val="009401F5"/>
    <w:rsid w:val="009402DD"/>
    <w:rsid w:val="0094033D"/>
    <w:rsid w:val="009403E1"/>
    <w:rsid w:val="0094062E"/>
    <w:rsid w:val="00940645"/>
    <w:rsid w:val="00940C45"/>
    <w:rsid w:val="00940E09"/>
    <w:rsid w:val="009410CE"/>
    <w:rsid w:val="0094123C"/>
    <w:rsid w:val="009417AE"/>
    <w:rsid w:val="00941CD2"/>
    <w:rsid w:val="00941FD2"/>
    <w:rsid w:val="009421F6"/>
    <w:rsid w:val="00942B4C"/>
    <w:rsid w:val="00942C00"/>
    <w:rsid w:val="00942D06"/>
    <w:rsid w:val="00942E93"/>
    <w:rsid w:val="009432C3"/>
    <w:rsid w:val="00943832"/>
    <w:rsid w:val="009438AD"/>
    <w:rsid w:val="009438E5"/>
    <w:rsid w:val="00943CDB"/>
    <w:rsid w:val="00943E67"/>
    <w:rsid w:val="00943F48"/>
    <w:rsid w:val="00944244"/>
    <w:rsid w:val="009444DE"/>
    <w:rsid w:val="00944B2F"/>
    <w:rsid w:val="00944BA5"/>
    <w:rsid w:val="00944E22"/>
    <w:rsid w:val="00944F27"/>
    <w:rsid w:val="0094583D"/>
    <w:rsid w:val="0094595F"/>
    <w:rsid w:val="00945A55"/>
    <w:rsid w:val="00945C9D"/>
    <w:rsid w:val="009464B7"/>
    <w:rsid w:val="00946503"/>
    <w:rsid w:val="009466FF"/>
    <w:rsid w:val="0094697B"/>
    <w:rsid w:val="00946A64"/>
    <w:rsid w:val="00946D2E"/>
    <w:rsid w:val="00946D49"/>
    <w:rsid w:val="009474C4"/>
    <w:rsid w:val="009476E3"/>
    <w:rsid w:val="00947777"/>
    <w:rsid w:val="00947FDB"/>
    <w:rsid w:val="009500EA"/>
    <w:rsid w:val="0095065E"/>
    <w:rsid w:val="00950968"/>
    <w:rsid w:val="00950B92"/>
    <w:rsid w:val="0095102B"/>
    <w:rsid w:val="009510C6"/>
    <w:rsid w:val="009511C4"/>
    <w:rsid w:val="009511EA"/>
    <w:rsid w:val="00951256"/>
    <w:rsid w:val="009517CE"/>
    <w:rsid w:val="0095182A"/>
    <w:rsid w:val="00951C55"/>
    <w:rsid w:val="00952077"/>
    <w:rsid w:val="009520F2"/>
    <w:rsid w:val="0095210A"/>
    <w:rsid w:val="009522C9"/>
    <w:rsid w:val="00952307"/>
    <w:rsid w:val="009526EB"/>
    <w:rsid w:val="00952DE2"/>
    <w:rsid w:val="00952F72"/>
    <w:rsid w:val="0095306A"/>
    <w:rsid w:val="00953284"/>
    <w:rsid w:val="009535A1"/>
    <w:rsid w:val="0095385A"/>
    <w:rsid w:val="0095395D"/>
    <w:rsid w:val="00953C7F"/>
    <w:rsid w:val="00953E2A"/>
    <w:rsid w:val="0095424F"/>
    <w:rsid w:val="0095443B"/>
    <w:rsid w:val="00954723"/>
    <w:rsid w:val="00954833"/>
    <w:rsid w:val="00955266"/>
    <w:rsid w:val="0095556B"/>
    <w:rsid w:val="009555B7"/>
    <w:rsid w:val="00955C4D"/>
    <w:rsid w:val="009560DD"/>
    <w:rsid w:val="009567A9"/>
    <w:rsid w:val="00956967"/>
    <w:rsid w:val="00956A04"/>
    <w:rsid w:val="00956AA0"/>
    <w:rsid w:val="00956F3C"/>
    <w:rsid w:val="00957098"/>
    <w:rsid w:val="00957130"/>
    <w:rsid w:val="009571E2"/>
    <w:rsid w:val="00957238"/>
    <w:rsid w:val="0095729D"/>
    <w:rsid w:val="009578B4"/>
    <w:rsid w:val="00957DD8"/>
    <w:rsid w:val="00957EC5"/>
    <w:rsid w:val="00960056"/>
    <w:rsid w:val="00960143"/>
    <w:rsid w:val="00960193"/>
    <w:rsid w:val="00960219"/>
    <w:rsid w:val="0096028A"/>
    <w:rsid w:val="00960977"/>
    <w:rsid w:val="00960CDF"/>
    <w:rsid w:val="00961049"/>
    <w:rsid w:val="0096114D"/>
    <w:rsid w:val="00961B50"/>
    <w:rsid w:val="00961C0C"/>
    <w:rsid w:val="00961E21"/>
    <w:rsid w:val="00962583"/>
    <w:rsid w:val="009625C3"/>
    <w:rsid w:val="00962622"/>
    <w:rsid w:val="009626FA"/>
    <w:rsid w:val="009627E3"/>
    <w:rsid w:val="00962DE4"/>
    <w:rsid w:val="00962F76"/>
    <w:rsid w:val="00963366"/>
    <w:rsid w:val="00963542"/>
    <w:rsid w:val="0096395A"/>
    <w:rsid w:val="0096397E"/>
    <w:rsid w:val="0096408E"/>
    <w:rsid w:val="009640D2"/>
    <w:rsid w:val="009642C8"/>
    <w:rsid w:val="00964380"/>
    <w:rsid w:val="009645E0"/>
    <w:rsid w:val="009648F4"/>
    <w:rsid w:val="00964B1E"/>
    <w:rsid w:val="00964C3B"/>
    <w:rsid w:val="009654EF"/>
    <w:rsid w:val="00965666"/>
    <w:rsid w:val="009658AB"/>
    <w:rsid w:val="009658E2"/>
    <w:rsid w:val="00965A7F"/>
    <w:rsid w:val="00965C37"/>
    <w:rsid w:val="00965CC1"/>
    <w:rsid w:val="0096652B"/>
    <w:rsid w:val="00966760"/>
    <w:rsid w:val="009667F1"/>
    <w:rsid w:val="00966898"/>
    <w:rsid w:val="00966D05"/>
    <w:rsid w:val="00966E18"/>
    <w:rsid w:val="00966F3C"/>
    <w:rsid w:val="00967181"/>
    <w:rsid w:val="009675A2"/>
    <w:rsid w:val="0096789B"/>
    <w:rsid w:val="00967959"/>
    <w:rsid w:val="009679FB"/>
    <w:rsid w:val="00967AEB"/>
    <w:rsid w:val="00967C09"/>
    <w:rsid w:val="00967F5C"/>
    <w:rsid w:val="009706BE"/>
    <w:rsid w:val="00970732"/>
    <w:rsid w:val="0097084D"/>
    <w:rsid w:val="00970D3D"/>
    <w:rsid w:val="009713CC"/>
    <w:rsid w:val="009715AC"/>
    <w:rsid w:val="0097160F"/>
    <w:rsid w:val="0097184E"/>
    <w:rsid w:val="00971909"/>
    <w:rsid w:val="00971965"/>
    <w:rsid w:val="00971E2C"/>
    <w:rsid w:val="00971F14"/>
    <w:rsid w:val="00972507"/>
    <w:rsid w:val="009728E3"/>
    <w:rsid w:val="00973431"/>
    <w:rsid w:val="009737E8"/>
    <w:rsid w:val="00973934"/>
    <w:rsid w:val="00973C62"/>
    <w:rsid w:val="00973EBF"/>
    <w:rsid w:val="00974186"/>
    <w:rsid w:val="009741D9"/>
    <w:rsid w:val="009742A6"/>
    <w:rsid w:val="00974510"/>
    <w:rsid w:val="009745CD"/>
    <w:rsid w:val="0097473C"/>
    <w:rsid w:val="0097496B"/>
    <w:rsid w:val="00974DC6"/>
    <w:rsid w:val="00974F8D"/>
    <w:rsid w:val="00975FB6"/>
    <w:rsid w:val="00975FF4"/>
    <w:rsid w:val="0097601D"/>
    <w:rsid w:val="00976332"/>
    <w:rsid w:val="009763DB"/>
    <w:rsid w:val="00976515"/>
    <w:rsid w:val="00976823"/>
    <w:rsid w:val="009768D5"/>
    <w:rsid w:val="00976D02"/>
    <w:rsid w:val="00976E07"/>
    <w:rsid w:val="009770B1"/>
    <w:rsid w:val="00977350"/>
    <w:rsid w:val="0097754A"/>
    <w:rsid w:val="00977A90"/>
    <w:rsid w:val="00977CBE"/>
    <w:rsid w:val="00977E82"/>
    <w:rsid w:val="00977EDA"/>
    <w:rsid w:val="009801B4"/>
    <w:rsid w:val="00980418"/>
    <w:rsid w:val="009805C2"/>
    <w:rsid w:val="00980AF8"/>
    <w:rsid w:val="00981223"/>
    <w:rsid w:val="009815F4"/>
    <w:rsid w:val="00981B29"/>
    <w:rsid w:val="00981D41"/>
    <w:rsid w:val="00981E81"/>
    <w:rsid w:val="009820FF"/>
    <w:rsid w:val="0098226E"/>
    <w:rsid w:val="009822C9"/>
    <w:rsid w:val="00982A8C"/>
    <w:rsid w:val="00983354"/>
    <w:rsid w:val="00983977"/>
    <w:rsid w:val="00983B06"/>
    <w:rsid w:val="00984064"/>
    <w:rsid w:val="0098432A"/>
    <w:rsid w:val="00984400"/>
    <w:rsid w:val="00984484"/>
    <w:rsid w:val="00984D1E"/>
    <w:rsid w:val="00984D5B"/>
    <w:rsid w:val="00984DCF"/>
    <w:rsid w:val="00984EE0"/>
    <w:rsid w:val="009850C6"/>
    <w:rsid w:val="00985536"/>
    <w:rsid w:val="00985CA6"/>
    <w:rsid w:val="00985E7C"/>
    <w:rsid w:val="00986995"/>
    <w:rsid w:val="00986C81"/>
    <w:rsid w:val="00986F20"/>
    <w:rsid w:val="00986F9D"/>
    <w:rsid w:val="00986FD6"/>
    <w:rsid w:val="00987260"/>
    <w:rsid w:val="009873E0"/>
    <w:rsid w:val="0098755A"/>
    <w:rsid w:val="00987888"/>
    <w:rsid w:val="00987964"/>
    <w:rsid w:val="00987A54"/>
    <w:rsid w:val="00987B2C"/>
    <w:rsid w:val="00987B9D"/>
    <w:rsid w:val="0099039E"/>
    <w:rsid w:val="009910B3"/>
    <w:rsid w:val="009912AA"/>
    <w:rsid w:val="0099130B"/>
    <w:rsid w:val="00991B31"/>
    <w:rsid w:val="00991C22"/>
    <w:rsid w:val="00991CD8"/>
    <w:rsid w:val="0099200F"/>
    <w:rsid w:val="00992387"/>
    <w:rsid w:val="00992759"/>
    <w:rsid w:val="00992C2B"/>
    <w:rsid w:val="0099304D"/>
    <w:rsid w:val="009932C6"/>
    <w:rsid w:val="00993572"/>
    <w:rsid w:val="00993D29"/>
    <w:rsid w:val="009940F9"/>
    <w:rsid w:val="0099427F"/>
    <w:rsid w:val="0099453C"/>
    <w:rsid w:val="009946BC"/>
    <w:rsid w:val="009948D2"/>
    <w:rsid w:val="00994C3D"/>
    <w:rsid w:val="00994DAF"/>
    <w:rsid w:val="0099581A"/>
    <w:rsid w:val="00995DB2"/>
    <w:rsid w:val="00996195"/>
    <w:rsid w:val="0099661A"/>
    <w:rsid w:val="009967AC"/>
    <w:rsid w:val="00996ADC"/>
    <w:rsid w:val="00996DA9"/>
    <w:rsid w:val="00996E9B"/>
    <w:rsid w:val="009970C7"/>
    <w:rsid w:val="00997397"/>
    <w:rsid w:val="00997573"/>
    <w:rsid w:val="00997869"/>
    <w:rsid w:val="00997AE7"/>
    <w:rsid w:val="00997DA3"/>
    <w:rsid w:val="00997F7D"/>
    <w:rsid w:val="009A066C"/>
    <w:rsid w:val="009A099E"/>
    <w:rsid w:val="009A0A2A"/>
    <w:rsid w:val="009A115A"/>
    <w:rsid w:val="009A11F5"/>
    <w:rsid w:val="009A1512"/>
    <w:rsid w:val="009A15B4"/>
    <w:rsid w:val="009A180D"/>
    <w:rsid w:val="009A1843"/>
    <w:rsid w:val="009A1D9B"/>
    <w:rsid w:val="009A285F"/>
    <w:rsid w:val="009A2F91"/>
    <w:rsid w:val="009A2FC5"/>
    <w:rsid w:val="009A34E3"/>
    <w:rsid w:val="009A3AF5"/>
    <w:rsid w:val="009A3CDC"/>
    <w:rsid w:val="009A3FE4"/>
    <w:rsid w:val="009A4490"/>
    <w:rsid w:val="009A458C"/>
    <w:rsid w:val="009A4DA0"/>
    <w:rsid w:val="009A4F1D"/>
    <w:rsid w:val="009A593D"/>
    <w:rsid w:val="009A6478"/>
    <w:rsid w:val="009A6621"/>
    <w:rsid w:val="009A66D7"/>
    <w:rsid w:val="009A68A9"/>
    <w:rsid w:val="009A6BBC"/>
    <w:rsid w:val="009A6C76"/>
    <w:rsid w:val="009A6EEA"/>
    <w:rsid w:val="009A7156"/>
    <w:rsid w:val="009A724D"/>
    <w:rsid w:val="009A7886"/>
    <w:rsid w:val="009A7984"/>
    <w:rsid w:val="009B04D2"/>
    <w:rsid w:val="009B06E6"/>
    <w:rsid w:val="009B0802"/>
    <w:rsid w:val="009B0E56"/>
    <w:rsid w:val="009B1051"/>
    <w:rsid w:val="009B123A"/>
    <w:rsid w:val="009B169A"/>
    <w:rsid w:val="009B1A3F"/>
    <w:rsid w:val="009B1C28"/>
    <w:rsid w:val="009B1CF6"/>
    <w:rsid w:val="009B1E6A"/>
    <w:rsid w:val="009B2271"/>
    <w:rsid w:val="009B2299"/>
    <w:rsid w:val="009B22E7"/>
    <w:rsid w:val="009B25BF"/>
    <w:rsid w:val="009B25E7"/>
    <w:rsid w:val="009B2834"/>
    <w:rsid w:val="009B28B4"/>
    <w:rsid w:val="009B2AB8"/>
    <w:rsid w:val="009B2D37"/>
    <w:rsid w:val="009B2FBB"/>
    <w:rsid w:val="009B3046"/>
    <w:rsid w:val="009B3308"/>
    <w:rsid w:val="009B3889"/>
    <w:rsid w:val="009B3C89"/>
    <w:rsid w:val="009B3F98"/>
    <w:rsid w:val="009B44AD"/>
    <w:rsid w:val="009B46B9"/>
    <w:rsid w:val="009B5288"/>
    <w:rsid w:val="009B5397"/>
    <w:rsid w:val="009B5460"/>
    <w:rsid w:val="009B5693"/>
    <w:rsid w:val="009B5B85"/>
    <w:rsid w:val="009B5D18"/>
    <w:rsid w:val="009B601B"/>
    <w:rsid w:val="009B6045"/>
    <w:rsid w:val="009B605C"/>
    <w:rsid w:val="009B6768"/>
    <w:rsid w:val="009B6BA6"/>
    <w:rsid w:val="009B702F"/>
    <w:rsid w:val="009B70A4"/>
    <w:rsid w:val="009B7314"/>
    <w:rsid w:val="009B73FA"/>
    <w:rsid w:val="009B7435"/>
    <w:rsid w:val="009B77A2"/>
    <w:rsid w:val="009B788A"/>
    <w:rsid w:val="009B7945"/>
    <w:rsid w:val="009B7AAA"/>
    <w:rsid w:val="009B7BC2"/>
    <w:rsid w:val="009B7CDF"/>
    <w:rsid w:val="009B7DEA"/>
    <w:rsid w:val="009B7E61"/>
    <w:rsid w:val="009C0130"/>
    <w:rsid w:val="009C02B4"/>
    <w:rsid w:val="009C0E2F"/>
    <w:rsid w:val="009C0E45"/>
    <w:rsid w:val="009C0FC0"/>
    <w:rsid w:val="009C15DB"/>
    <w:rsid w:val="009C1A96"/>
    <w:rsid w:val="009C204B"/>
    <w:rsid w:val="009C250C"/>
    <w:rsid w:val="009C2642"/>
    <w:rsid w:val="009C286D"/>
    <w:rsid w:val="009C28FD"/>
    <w:rsid w:val="009C30C6"/>
    <w:rsid w:val="009C316F"/>
    <w:rsid w:val="009C35D6"/>
    <w:rsid w:val="009C394F"/>
    <w:rsid w:val="009C3A6F"/>
    <w:rsid w:val="009C3AE8"/>
    <w:rsid w:val="009C3C0C"/>
    <w:rsid w:val="009C43CD"/>
    <w:rsid w:val="009C4575"/>
    <w:rsid w:val="009C4628"/>
    <w:rsid w:val="009C4B6A"/>
    <w:rsid w:val="009C50CD"/>
    <w:rsid w:val="009C5161"/>
    <w:rsid w:val="009C547C"/>
    <w:rsid w:val="009C5B8C"/>
    <w:rsid w:val="009C66FD"/>
    <w:rsid w:val="009C6721"/>
    <w:rsid w:val="009C67A6"/>
    <w:rsid w:val="009C67CA"/>
    <w:rsid w:val="009C68D1"/>
    <w:rsid w:val="009C6F1B"/>
    <w:rsid w:val="009C7594"/>
    <w:rsid w:val="009C7BDE"/>
    <w:rsid w:val="009C7FA9"/>
    <w:rsid w:val="009D0722"/>
    <w:rsid w:val="009D0965"/>
    <w:rsid w:val="009D0967"/>
    <w:rsid w:val="009D0A3A"/>
    <w:rsid w:val="009D0DBE"/>
    <w:rsid w:val="009D0F62"/>
    <w:rsid w:val="009D133F"/>
    <w:rsid w:val="009D1738"/>
    <w:rsid w:val="009D2034"/>
    <w:rsid w:val="009D2140"/>
    <w:rsid w:val="009D215C"/>
    <w:rsid w:val="009D2A2D"/>
    <w:rsid w:val="009D2A6C"/>
    <w:rsid w:val="009D3403"/>
    <w:rsid w:val="009D3429"/>
    <w:rsid w:val="009D34A8"/>
    <w:rsid w:val="009D35C2"/>
    <w:rsid w:val="009D3714"/>
    <w:rsid w:val="009D411F"/>
    <w:rsid w:val="009D46E9"/>
    <w:rsid w:val="009D489C"/>
    <w:rsid w:val="009D49BA"/>
    <w:rsid w:val="009D541D"/>
    <w:rsid w:val="009D545D"/>
    <w:rsid w:val="009D5533"/>
    <w:rsid w:val="009D5963"/>
    <w:rsid w:val="009D5C07"/>
    <w:rsid w:val="009D6174"/>
    <w:rsid w:val="009D6401"/>
    <w:rsid w:val="009D67E0"/>
    <w:rsid w:val="009D68FF"/>
    <w:rsid w:val="009D6B2E"/>
    <w:rsid w:val="009D6DA2"/>
    <w:rsid w:val="009D71AD"/>
    <w:rsid w:val="009D7462"/>
    <w:rsid w:val="009D751A"/>
    <w:rsid w:val="009D7714"/>
    <w:rsid w:val="009D7999"/>
    <w:rsid w:val="009E066A"/>
    <w:rsid w:val="009E0D0C"/>
    <w:rsid w:val="009E0F9A"/>
    <w:rsid w:val="009E12A0"/>
    <w:rsid w:val="009E1748"/>
    <w:rsid w:val="009E182A"/>
    <w:rsid w:val="009E1E0C"/>
    <w:rsid w:val="009E2249"/>
    <w:rsid w:val="009E22CA"/>
    <w:rsid w:val="009E25DA"/>
    <w:rsid w:val="009E28A3"/>
    <w:rsid w:val="009E2B1D"/>
    <w:rsid w:val="009E2E49"/>
    <w:rsid w:val="009E316C"/>
    <w:rsid w:val="009E37D4"/>
    <w:rsid w:val="009E3B6F"/>
    <w:rsid w:val="009E3B71"/>
    <w:rsid w:val="009E3F9E"/>
    <w:rsid w:val="009E4438"/>
    <w:rsid w:val="009E443C"/>
    <w:rsid w:val="009E45D0"/>
    <w:rsid w:val="009E4A97"/>
    <w:rsid w:val="009E4C17"/>
    <w:rsid w:val="009E4CC5"/>
    <w:rsid w:val="009E4DCA"/>
    <w:rsid w:val="009E4DE5"/>
    <w:rsid w:val="009E5111"/>
    <w:rsid w:val="009E5162"/>
    <w:rsid w:val="009E57BA"/>
    <w:rsid w:val="009E5976"/>
    <w:rsid w:val="009E64B1"/>
    <w:rsid w:val="009E6592"/>
    <w:rsid w:val="009E6B1C"/>
    <w:rsid w:val="009E71E9"/>
    <w:rsid w:val="009E78C2"/>
    <w:rsid w:val="009E78D4"/>
    <w:rsid w:val="009E7C11"/>
    <w:rsid w:val="009F01E5"/>
    <w:rsid w:val="009F07D3"/>
    <w:rsid w:val="009F0AFA"/>
    <w:rsid w:val="009F13BF"/>
    <w:rsid w:val="009F17F8"/>
    <w:rsid w:val="009F1AE6"/>
    <w:rsid w:val="009F1C28"/>
    <w:rsid w:val="009F1D4D"/>
    <w:rsid w:val="009F1E6E"/>
    <w:rsid w:val="009F2393"/>
    <w:rsid w:val="009F2B88"/>
    <w:rsid w:val="009F2C92"/>
    <w:rsid w:val="009F327C"/>
    <w:rsid w:val="009F3496"/>
    <w:rsid w:val="009F3857"/>
    <w:rsid w:val="009F3AFD"/>
    <w:rsid w:val="009F3BA0"/>
    <w:rsid w:val="009F3ECD"/>
    <w:rsid w:val="009F3FA1"/>
    <w:rsid w:val="009F40B6"/>
    <w:rsid w:val="009F40E6"/>
    <w:rsid w:val="009F44D8"/>
    <w:rsid w:val="009F4725"/>
    <w:rsid w:val="009F4753"/>
    <w:rsid w:val="009F4781"/>
    <w:rsid w:val="009F49B4"/>
    <w:rsid w:val="009F4ADF"/>
    <w:rsid w:val="009F52DF"/>
    <w:rsid w:val="009F543A"/>
    <w:rsid w:val="009F562D"/>
    <w:rsid w:val="009F5866"/>
    <w:rsid w:val="009F5A8F"/>
    <w:rsid w:val="009F5B91"/>
    <w:rsid w:val="009F5BC6"/>
    <w:rsid w:val="009F5DFB"/>
    <w:rsid w:val="009F5E83"/>
    <w:rsid w:val="009F5EF3"/>
    <w:rsid w:val="009F6069"/>
    <w:rsid w:val="009F63BF"/>
    <w:rsid w:val="009F6702"/>
    <w:rsid w:val="009F6731"/>
    <w:rsid w:val="009F678D"/>
    <w:rsid w:val="009F6DD0"/>
    <w:rsid w:val="009F739C"/>
    <w:rsid w:val="009F76EE"/>
    <w:rsid w:val="009F7906"/>
    <w:rsid w:val="009F7956"/>
    <w:rsid w:val="009F796D"/>
    <w:rsid w:val="009F7D6E"/>
    <w:rsid w:val="00A00124"/>
    <w:rsid w:val="00A00129"/>
    <w:rsid w:val="00A00515"/>
    <w:rsid w:val="00A007ED"/>
    <w:rsid w:val="00A00998"/>
    <w:rsid w:val="00A00C50"/>
    <w:rsid w:val="00A00EB6"/>
    <w:rsid w:val="00A01599"/>
    <w:rsid w:val="00A016BC"/>
    <w:rsid w:val="00A01898"/>
    <w:rsid w:val="00A01A0D"/>
    <w:rsid w:val="00A01A1A"/>
    <w:rsid w:val="00A01CD1"/>
    <w:rsid w:val="00A02032"/>
    <w:rsid w:val="00A020F1"/>
    <w:rsid w:val="00A021D5"/>
    <w:rsid w:val="00A021E0"/>
    <w:rsid w:val="00A021E1"/>
    <w:rsid w:val="00A0235D"/>
    <w:rsid w:val="00A02482"/>
    <w:rsid w:val="00A027EF"/>
    <w:rsid w:val="00A03412"/>
    <w:rsid w:val="00A0344E"/>
    <w:rsid w:val="00A035F8"/>
    <w:rsid w:val="00A0372A"/>
    <w:rsid w:val="00A03D09"/>
    <w:rsid w:val="00A03E05"/>
    <w:rsid w:val="00A03EEB"/>
    <w:rsid w:val="00A044E5"/>
    <w:rsid w:val="00A044ED"/>
    <w:rsid w:val="00A0494F"/>
    <w:rsid w:val="00A04C73"/>
    <w:rsid w:val="00A04F8F"/>
    <w:rsid w:val="00A051D9"/>
    <w:rsid w:val="00A05461"/>
    <w:rsid w:val="00A054DF"/>
    <w:rsid w:val="00A0553B"/>
    <w:rsid w:val="00A055C5"/>
    <w:rsid w:val="00A0582E"/>
    <w:rsid w:val="00A05A77"/>
    <w:rsid w:val="00A05BBF"/>
    <w:rsid w:val="00A05CD1"/>
    <w:rsid w:val="00A05CD9"/>
    <w:rsid w:val="00A06449"/>
    <w:rsid w:val="00A0645B"/>
    <w:rsid w:val="00A067CE"/>
    <w:rsid w:val="00A0698C"/>
    <w:rsid w:val="00A06CC6"/>
    <w:rsid w:val="00A06DF8"/>
    <w:rsid w:val="00A07071"/>
    <w:rsid w:val="00A070B8"/>
    <w:rsid w:val="00A0785D"/>
    <w:rsid w:val="00A07895"/>
    <w:rsid w:val="00A07E93"/>
    <w:rsid w:val="00A07EEA"/>
    <w:rsid w:val="00A10B0F"/>
    <w:rsid w:val="00A11553"/>
    <w:rsid w:val="00A11693"/>
    <w:rsid w:val="00A11707"/>
    <w:rsid w:val="00A1184D"/>
    <w:rsid w:val="00A11BFD"/>
    <w:rsid w:val="00A11C49"/>
    <w:rsid w:val="00A11E29"/>
    <w:rsid w:val="00A123C3"/>
    <w:rsid w:val="00A1240E"/>
    <w:rsid w:val="00A1281B"/>
    <w:rsid w:val="00A1287F"/>
    <w:rsid w:val="00A12C70"/>
    <w:rsid w:val="00A13ADC"/>
    <w:rsid w:val="00A13CB0"/>
    <w:rsid w:val="00A142A1"/>
    <w:rsid w:val="00A153E2"/>
    <w:rsid w:val="00A154D0"/>
    <w:rsid w:val="00A1552C"/>
    <w:rsid w:val="00A15620"/>
    <w:rsid w:val="00A15647"/>
    <w:rsid w:val="00A15889"/>
    <w:rsid w:val="00A15988"/>
    <w:rsid w:val="00A15B52"/>
    <w:rsid w:val="00A15E13"/>
    <w:rsid w:val="00A163FB"/>
    <w:rsid w:val="00A16493"/>
    <w:rsid w:val="00A164AB"/>
    <w:rsid w:val="00A1678A"/>
    <w:rsid w:val="00A16AF4"/>
    <w:rsid w:val="00A1742C"/>
    <w:rsid w:val="00A1758E"/>
    <w:rsid w:val="00A1763F"/>
    <w:rsid w:val="00A176F3"/>
    <w:rsid w:val="00A200D7"/>
    <w:rsid w:val="00A202EF"/>
    <w:rsid w:val="00A202F9"/>
    <w:rsid w:val="00A20816"/>
    <w:rsid w:val="00A20B6C"/>
    <w:rsid w:val="00A20F25"/>
    <w:rsid w:val="00A20F30"/>
    <w:rsid w:val="00A2130E"/>
    <w:rsid w:val="00A213E6"/>
    <w:rsid w:val="00A215C0"/>
    <w:rsid w:val="00A2170B"/>
    <w:rsid w:val="00A21856"/>
    <w:rsid w:val="00A22377"/>
    <w:rsid w:val="00A227D7"/>
    <w:rsid w:val="00A229F9"/>
    <w:rsid w:val="00A22AB5"/>
    <w:rsid w:val="00A2305B"/>
    <w:rsid w:val="00A233AB"/>
    <w:rsid w:val="00A23689"/>
    <w:rsid w:val="00A23737"/>
    <w:rsid w:val="00A23749"/>
    <w:rsid w:val="00A24015"/>
    <w:rsid w:val="00A2418D"/>
    <w:rsid w:val="00A243D1"/>
    <w:rsid w:val="00A247B7"/>
    <w:rsid w:val="00A25135"/>
    <w:rsid w:val="00A2574A"/>
    <w:rsid w:val="00A25C57"/>
    <w:rsid w:val="00A26053"/>
    <w:rsid w:val="00A260FC"/>
    <w:rsid w:val="00A261A1"/>
    <w:rsid w:val="00A26496"/>
    <w:rsid w:val="00A26631"/>
    <w:rsid w:val="00A26D0B"/>
    <w:rsid w:val="00A27011"/>
    <w:rsid w:val="00A2712C"/>
    <w:rsid w:val="00A27706"/>
    <w:rsid w:val="00A277C3"/>
    <w:rsid w:val="00A278B5"/>
    <w:rsid w:val="00A27B4D"/>
    <w:rsid w:val="00A27BD9"/>
    <w:rsid w:val="00A27F0C"/>
    <w:rsid w:val="00A301F4"/>
    <w:rsid w:val="00A30953"/>
    <w:rsid w:val="00A31A18"/>
    <w:rsid w:val="00A31ED0"/>
    <w:rsid w:val="00A32005"/>
    <w:rsid w:val="00A32351"/>
    <w:rsid w:val="00A32860"/>
    <w:rsid w:val="00A32CCB"/>
    <w:rsid w:val="00A33109"/>
    <w:rsid w:val="00A33181"/>
    <w:rsid w:val="00A33331"/>
    <w:rsid w:val="00A3340B"/>
    <w:rsid w:val="00A340CE"/>
    <w:rsid w:val="00A34F34"/>
    <w:rsid w:val="00A34FB8"/>
    <w:rsid w:val="00A353CA"/>
    <w:rsid w:val="00A35565"/>
    <w:rsid w:val="00A357B2"/>
    <w:rsid w:val="00A35968"/>
    <w:rsid w:val="00A35DB4"/>
    <w:rsid w:val="00A35F6B"/>
    <w:rsid w:val="00A35FF0"/>
    <w:rsid w:val="00A365E3"/>
    <w:rsid w:val="00A366B4"/>
    <w:rsid w:val="00A36914"/>
    <w:rsid w:val="00A36AC8"/>
    <w:rsid w:val="00A37268"/>
    <w:rsid w:val="00A372D9"/>
    <w:rsid w:val="00A372FC"/>
    <w:rsid w:val="00A373D8"/>
    <w:rsid w:val="00A377CB"/>
    <w:rsid w:val="00A37AF1"/>
    <w:rsid w:val="00A4049B"/>
    <w:rsid w:val="00A40526"/>
    <w:rsid w:val="00A4066A"/>
    <w:rsid w:val="00A40733"/>
    <w:rsid w:val="00A40758"/>
    <w:rsid w:val="00A408E7"/>
    <w:rsid w:val="00A409B7"/>
    <w:rsid w:val="00A40D6C"/>
    <w:rsid w:val="00A41D8E"/>
    <w:rsid w:val="00A423E0"/>
    <w:rsid w:val="00A425D9"/>
    <w:rsid w:val="00A42708"/>
    <w:rsid w:val="00A431C6"/>
    <w:rsid w:val="00A43370"/>
    <w:rsid w:val="00A434D2"/>
    <w:rsid w:val="00A4368F"/>
    <w:rsid w:val="00A43BFB"/>
    <w:rsid w:val="00A43F6D"/>
    <w:rsid w:val="00A4433F"/>
    <w:rsid w:val="00A444DC"/>
    <w:rsid w:val="00A44533"/>
    <w:rsid w:val="00A44783"/>
    <w:rsid w:val="00A44839"/>
    <w:rsid w:val="00A44B9E"/>
    <w:rsid w:val="00A4524F"/>
    <w:rsid w:val="00A461BD"/>
    <w:rsid w:val="00A464E6"/>
    <w:rsid w:val="00A4695C"/>
    <w:rsid w:val="00A46A2D"/>
    <w:rsid w:val="00A46D32"/>
    <w:rsid w:val="00A46E9D"/>
    <w:rsid w:val="00A46EF1"/>
    <w:rsid w:val="00A46F71"/>
    <w:rsid w:val="00A47892"/>
    <w:rsid w:val="00A47F9B"/>
    <w:rsid w:val="00A500F7"/>
    <w:rsid w:val="00A504FD"/>
    <w:rsid w:val="00A50662"/>
    <w:rsid w:val="00A50752"/>
    <w:rsid w:val="00A50905"/>
    <w:rsid w:val="00A50BC4"/>
    <w:rsid w:val="00A50F25"/>
    <w:rsid w:val="00A511FE"/>
    <w:rsid w:val="00A51236"/>
    <w:rsid w:val="00A518B5"/>
    <w:rsid w:val="00A51C40"/>
    <w:rsid w:val="00A520A1"/>
    <w:rsid w:val="00A5277F"/>
    <w:rsid w:val="00A52796"/>
    <w:rsid w:val="00A52BEB"/>
    <w:rsid w:val="00A52C63"/>
    <w:rsid w:val="00A52E29"/>
    <w:rsid w:val="00A52FC5"/>
    <w:rsid w:val="00A535C4"/>
    <w:rsid w:val="00A5361B"/>
    <w:rsid w:val="00A536B9"/>
    <w:rsid w:val="00A53BA4"/>
    <w:rsid w:val="00A53DF0"/>
    <w:rsid w:val="00A549E6"/>
    <w:rsid w:val="00A54B12"/>
    <w:rsid w:val="00A54E34"/>
    <w:rsid w:val="00A56270"/>
    <w:rsid w:val="00A56966"/>
    <w:rsid w:val="00A56C02"/>
    <w:rsid w:val="00A56F3D"/>
    <w:rsid w:val="00A56FE0"/>
    <w:rsid w:val="00A571CF"/>
    <w:rsid w:val="00A574D9"/>
    <w:rsid w:val="00A6008E"/>
    <w:rsid w:val="00A6037C"/>
    <w:rsid w:val="00A60495"/>
    <w:rsid w:val="00A6076F"/>
    <w:rsid w:val="00A60C48"/>
    <w:rsid w:val="00A60D4E"/>
    <w:rsid w:val="00A61121"/>
    <w:rsid w:val="00A611B1"/>
    <w:rsid w:val="00A61574"/>
    <w:rsid w:val="00A61B04"/>
    <w:rsid w:val="00A62210"/>
    <w:rsid w:val="00A62BC9"/>
    <w:rsid w:val="00A62D93"/>
    <w:rsid w:val="00A62EF6"/>
    <w:rsid w:val="00A62F1C"/>
    <w:rsid w:val="00A6322A"/>
    <w:rsid w:val="00A636F5"/>
    <w:rsid w:val="00A63730"/>
    <w:rsid w:val="00A6391A"/>
    <w:rsid w:val="00A63D54"/>
    <w:rsid w:val="00A63F3C"/>
    <w:rsid w:val="00A63FFF"/>
    <w:rsid w:val="00A643FA"/>
    <w:rsid w:val="00A645E2"/>
    <w:rsid w:val="00A6492E"/>
    <w:rsid w:val="00A649F0"/>
    <w:rsid w:val="00A65186"/>
    <w:rsid w:val="00A6521C"/>
    <w:rsid w:val="00A65343"/>
    <w:rsid w:val="00A65377"/>
    <w:rsid w:val="00A654AE"/>
    <w:rsid w:val="00A65531"/>
    <w:rsid w:val="00A65A7B"/>
    <w:rsid w:val="00A65B5D"/>
    <w:rsid w:val="00A65C16"/>
    <w:rsid w:val="00A65DA1"/>
    <w:rsid w:val="00A66105"/>
    <w:rsid w:val="00A663C7"/>
    <w:rsid w:val="00A665B2"/>
    <w:rsid w:val="00A66601"/>
    <w:rsid w:val="00A666E0"/>
    <w:rsid w:val="00A66977"/>
    <w:rsid w:val="00A66A3C"/>
    <w:rsid w:val="00A66ACD"/>
    <w:rsid w:val="00A66FA8"/>
    <w:rsid w:val="00A67405"/>
    <w:rsid w:val="00A67770"/>
    <w:rsid w:val="00A67D1B"/>
    <w:rsid w:val="00A67D9B"/>
    <w:rsid w:val="00A67FBB"/>
    <w:rsid w:val="00A70145"/>
    <w:rsid w:val="00A70DAA"/>
    <w:rsid w:val="00A71075"/>
    <w:rsid w:val="00A711CE"/>
    <w:rsid w:val="00A71336"/>
    <w:rsid w:val="00A714FC"/>
    <w:rsid w:val="00A714FD"/>
    <w:rsid w:val="00A71524"/>
    <w:rsid w:val="00A71534"/>
    <w:rsid w:val="00A71A90"/>
    <w:rsid w:val="00A71BCE"/>
    <w:rsid w:val="00A71CF1"/>
    <w:rsid w:val="00A71E57"/>
    <w:rsid w:val="00A71F7E"/>
    <w:rsid w:val="00A72097"/>
    <w:rsid w:val="00A724C0"/>
    <w:rsid w:val="00A724D5"/>
    <w:rsid w:val="00A72955"/>
    <w:rsid w:val="00A72D54"/>
    <w:rsid w:val="00A736A7"/>
    <w:rsid w:val="00A73CAE"/>
    <w:rsid w:val="00A746F1"/>
    <w:rsid w:val="00A74AD8"/>
    <w:rsid w:val="00A74B7C"/>
    <w:rsid w:val="00A74BCC"/>
    <w:rsid w:val="00A74E4C"/>
    <w:rsid w:val="00A74F92"/>
    <w:rsid w:val="00A75126"/>
    <w:rsid w:val="00A75314"/>
    <w:rsid w:val="00A75D6E"/>
    <w:rsid w:val="00A75EFD"/>
    <w:rsid w:val="00A76269"/>
    <w:rsid w:val="00A764EE"/>
    <w:rsid w:val="00A76BEE"/>
    <w:rsid w:val="00A76C8D"/>
    <w:rsid w:val="00A76FD2"/>
    <w:rsid w:val="00A770C0"/>
    <w:rsid w:val="00A77316"/>
    <w:rsid w:val="00A77621"/>
    <w:rsid w:val="00A777C6"/>
    <w:rsid w:val="00A77875"/>
    <w:rsid w:val="00A77C24"/>
    <w:rsid w:val="00A77E0E"/>
    <w:rsid w:val="00A802CF"/>
    <w:rsid w:val="00A8073F"/>
    <w:rsid w:val="00A80AE9"/>
    <w:rsid w:val="00A80E6D"/>
    <w:rsid w:val="00A80EC1"/>
    <w:rsid w:val="00A813F2"/>
    <w:rsid w:val="00A81664"/>
    <w:rsid w:val="00A8183D"/>
    <w:rsid w:val="00A81A9D"/>
    <w:rsid w:val="00A81EEE"/>
    <w:rsid w:val="00A821B4"/>
    <w:rsid w:val="00A82498"/>
    <w:rsid w:val="00A82A2A"/>
    <w:rsid w:val="00A82C54"/>
    <w:rsid w:val="00A82DCB"/>
    <w:rsid w:val="00A82F04"/>
    <w:rsid w:val="00A82F40"/>
    <w:rsid w:val="00A83754"/>
    <w:rsid w:val="00A8399E"/>
    <w:rsid w:val="00A841D5"/>
    <w:rsid w:val="00A84200"/>
    <w:rsid w:val="00A84AE5"/>
    <w:rsid w:val="00A84E33"/>
    <w:rsid w:val="00A84EB5"/>
    <w:rsid w:val="00A84F6E"/>
    <w:rsid w:val="00A85051"/>
    <w:rsid w:val="00A8518B"/>
    <w:rsid w:val="00A85208"/>
    <w:rsid w:val="00A8524A"/>
    <w:rsid w:val="00A856ED"/>
    <w:rsid w:val="00A8592D"/>
    <w:rsid w:val="00A85A7C"/>
    <w:rsid w:val="00A866FF"/>
    <w:rsid w:val="00A86967"/>
    <w:rsid w:val="00A86E6E"/>
    <w:rsid w:val="00A86FB0"/>
    <w:rsid w:val="00A86FC1"/>
    <w:rsid w:val="00A87054"/>
    <w:rsid w:val="00A871EE"/>
    <w:rsid w:val="00A87274"/>
    <w:rsid w:val="00A872F1"/>
    <w:rsid w:val="00A873DC"/>
    <w:rsid w:val="00A874A1"/>
    <w:rsid w:val="00A876B7"/>
    <w:rsid w:val="00A87738"/>
    <w:rsid w:val="00A8782F"/>
    <w:rsid w:val="00A87BD9"/>
    <w:rsid w:val="00A90145"/>
    <w:rsid w:val="00A90309"/>
    <w:rsid w:val="00A90443"/>
    <w:rsid w:val="00A9094E"/>
    <w:rsid w:val="00A91134"/>
    <w:rsid w:val="00A9147F"/>
    <w:rsid w:val="00A914BB"/>
    <w:rsid w:val="00A9164A"/>
    <w:rsid w:val="00A9172A"/>
    <w:rsid w:val="00A9179E"/>
    <w:rsid w:val="00A91B41"/>
    <w:rsid w:val="00A91E9F"/>
    <w:rsid w:val="00A92331"/>
    <w:rsid w:val="00A92368"/>
    <w:rsid w:val="00A92473"/>
    <w:rsid w:val="00A92773"/>
    <w:rsid w:val="00A928FC"/>
    <w:rsid w:val="00A9334C"/>
    <w:rsid w:val="00A93582"/>
    <w:rsid w:val="00A935B0"/>
    <w:rsid w:val="00A93687"/>
    <w:rsid w:val="00A9458C"/>
    <w:rsid w:val="00A948F7"/>
    <w:rsid w:val="00A94B65"/>
    <w:rsid w:val="00A9508F"/>
    <w:rsid w:val="00A95185"/>
    <w:rsid w:val="00A95409"/>
    <w:rsid w:val="00A959CC"/>
    <w:rsid w:val="00A95BF2"/>
    <w:rsid w:val="00A9654D"/>
    <w:rsid w:val="00A96698"/>
    <w:rsid w:val="00A967C3"/>
    <w:rsid w:val="00A9699B"/>
    <w:rsid w:val="00A969C4"/>
    <w:rsid w:val="00A96A6F"/>
    <w:rsid w:val="00A970A8"/>
    <w:rsid w:val="00A970AC"/>
    <w:rsid w:val="00A9734E"/>
    <w:rsid w:val="00A97628"/>
    <w:rsid w:val="00A977A4"/>
    <w:rsid w:val="00A97B24"/>
    <w:rsid w:val="00AA02EC"/>
    <w:rsid w:val="00AA044A"/>
    <w:rsid w:val="00AA05CD"/>
    <w:rsid w:val="00AA06DF"/>
    <w:rsid w:val="00AA09AD"/>
    <w:rsid w:val="00AA0B09"/>
    <w:rsid w:val="00AA0F5B"/>
    <w:rsid w:val="00AA1425"/>
    <w:rsid w:val="00AA163B"/>
    <w:rsid w:val="00AA180C"/>
    <w:rsid w:val="00AA199F"/>
    <w:rsid w:val="00AA1C12"/>
    <w:rsid w:val="00AA1FEA"/>
    <w:rsid w:val="00AA22C5"/>
    <w:rsid w:val="00AA2400"/>
    <w:rsid w:val="00AA240E"/>
    <w:rsid w:val="00AA25B9"/>
    <w:rsid w:val="00AA2D40"/>
    <w:rsid w:val="00AA2F58"/>
    <w:rsid w:val="00AA2FA4"/>
    <w:rsid w:val="00AA30BA"/>
    <w:rsid w:val="00AA3217"/>
    <w:rsid w:val="00AA33CD"/>
    <w:rsid w:val="00AA33F5"/>
    <w:rsid w:val="00AA345D"/>
    <w:rsid w:val="00AA3783"/>
    <w:rsid w:val="00AA37F9"/>
    <w:rsid w:val="00AA3800"/>
    <w:rsid w:val="00AA3D09"/>
    <w:rsid w:val="00AA4D2F"/>
    <w:rsid w:val="00AA5541"/>
    <w:rsid w:val="00AA587F"/>
    <w:rsid w:val="00AA5CE7"/>
    <w:rsid w:val="00AA5D7C"/>
    <w:rsid w:val="00AA5D96"/>
    <w:rsid w:val="00AA5FB3"/>
    <w:rsid w:val="00AA6192"/>
    <w:rsid w:val="00AA6282"/>
    <w:rsid w:val="00AA6599"/>
    <w:rsid w:val="00AA684A"/>
    <w:rsid w:val="00AA688B"/>
    <w:rsid w:val="00AA7309"/>
    <w:rsid w:val="00AA7770"/>
    <w:rsid w:val="00AA7A2C"/>
    <w:rsid w:val="00AA7CDE"/>
    <w:rsid w:val="00AA7CE9"/>
    <w:rsid w:val="00AA7D70"/>
    <w:rsid w:val="00AB020D"/>
    <w:rsid w:val="00AB046F"/>
    <w:rsid w:val="00AB0494"/>
    <w:rsid w:val="00AB07E1"/>
    <w:rsid w:val="00AB0890"/>
    <w:rsid w:val="00AB0BEC"/>
    <w:rsid w:val="00AB0CEF"/>
    <w:rsid w:val="00AB13FF"/>
    <w:rsid w:val="00AB16D0"/>
    <w:rsid w:val="00AB1D0F"/>
    <w:rsid w:val="00AB23BA"/>
    <w:rsid w:val="00AB2562"/>
    <w:rsid w:val="00AB2640"/>
    <w:rsid w:val="00AB2DD3"/>
    <w:rsid w:val="00AB2E33"/>
    <w:rsid w:val="00AB303D"/>
    <w:rsid w:val="00AB30F3"/>
    <w:rsid w:val="00AB3270"/>
    <w:rsid w:val="00AB3303"/>
    <w:rsid w:val="00AB3489"/>
    <w:rsid w:val="00AB3845"/>
    <w:rsid w:val="00AB3DAF"/>
    <w:rsid w:val="00AB4117"/>
    <w:rsid w:val="00AB418C"/>
    <w:rsid w:val="00AB49F6"/>
    <w:rsid w:val="00AB4DC2"/>
    <w:rsid w:val="00AB4E15"/>
    <w:rsid w:val="00AB51A6"/>
    <w:rsid w:val="00AB56C6"/>
    <w:rsid w:val="00AB5B3F"/>
    <w:rsid w:val="00AB5DBA"/>
    <w:rsid w:val="00AB5DE5"/>
    <w:rsid w:val="00AB5F94"/>
    <w:rsid w:val="00AB6077"/>
    <w:rsid w:val="00AB60C3"/>
    <w:rsid w:val="00AB61BF"/>
    <w:rsid w:val="00AB6993"/>
    <w:rsid w:val="00AB6F62"/>
    <w:rsid w:val="00AB71BF"/>
    <w:rsid w:val="00AB750B"/>
    <w:rsid w:val="00AB7746"/>
    <w:rsid w:val="00AB7786"/>
    <w:rsid w:val="00AB7894"/>
    <w:rsid w:val="00AB790F"/>
    <w:rsid w:val="00AB7D08"/>
    <w:rsid w:val="00AC0296"/>
    <w:rsid w:val="00AC03BC"/>
    <w:rsid w:val="00AC0C9F"/>
    <w:rsid w:val="00AC0FC7"/>
    <w:rsid w:val="00AC11C3"/>
    <w:rsid w:val="00AC1261"/>
    <w:rsid w:val="00AC189E"/>
    <w:rsid w:val="00AC19DC"/>
    <w:rsid w:val="00AC1BD3"/>
    <w:rsid w:val="00AC1F38"/>
    <w:rsid w:val="00AC221A"/>
    <w:rsid w:val="00AC26E7"/>
    <w:rsid w:val="00AC28D3"/>
    <w:rsid w:val="00AC28DE"/>
    <w:rsid w:val="00AC295B"/>
    <w:rsid w:val="00AC2989"/>
    <w:rsid w:val="00AC2B51"/>
    <w:rsid w:val="00AC2C30"/>
    <w:rsid w:val="00AC2CD3"/>
    <w:rsid w:val="00AC303B"/>
    <w:rsid w:val="00AC3440"/>
    <w:rsid w:val="00AC3857"/>
    <w:rsid w:val="00AC3C65"/>
    <w:rsid w:val="00AC3D94"/>
    <w:rsid w:val="00AC3DB3"/>
    <w:rsid w:val="00AC42BD"/>
    <w:rsid w:val="00AC43EA"/>
    <w:rsid w:val="00AC4417"/>
    <w:rsid w:val="00AC4442"/>
    <w:rsid w:val="00AC50E9"/>
    <w:rsid w:val="00AC526F"/>
    <w:rsid w:val="00AC58FA"/>
    <w:rsid w:val="00AC5932"/>
    <w:rsid w:val="00AC5B55"/>
    <w:rsid w:val="00AC5E92"/>
    <w:rsid w:val="00AC639D"/>
    <w:rsid w:val="00AC6823"/>
    <w:rsid w:val="00AC7280"/>
    <w:rsid w:val="00AC75FE"/>
    <w:rsid w:val="00AC7845"/>
    <w:rsid w:val="00AC7D61"/>
    <w:rsid w:val="00AC7DD2"/>
    <w:rsid w:val="00AD0255"/>
    <w:rsid w:val="00AD0470"/>
    <w:rsid w:val="00AD0486"/>
    <w:rsid w:val="00AD07B2"/>
    <w:rsid w:val="00AD0944"/>
    <w:rsid w:val="00AD0EE9"/>
    <w:rsid w:val="00AD0F4A"/>
    <w:rsid w:val="00AD1303"/>
    <w:rsid w:val="00AD14EA"/>
    <w:rsid w:val="00AD15C1"/>
    <w:rsid w:val="00AD198A"/>
    <w:rsid w:val="00AD19BA"/>
    <w:rsid w:val="00AD1FBE"/>
    <w:rsid w:val="00AD1FC5"/>
    <w:rsid w:val="00AD208F"/>
    <w:rsid w:val="00AD221C"/>
    <w:rsid w:val="00AD26AB"/>
    <w:rsid w:val="00AD2FEE"/>
    <w:rsid w:val="00AD36A1"/>
    <w:rsid w:val="00AD39BE"/>
    <w:rsid w:val="00AD3CEE"/>
    <w:rsid w:val="00AD3FFE"/>
    <w:rsid w:val="00AD442F"/>
    <w:rsid w:val="00AD478C"/>
    <w:rsid w:val="00AD48B2"/>
    <w:rsid w:val="00AD4CA6"/>
    <w:rsid w:val="00AD4CCA"/>
    <w:rsid w:val="00AD4CFC"/>
    <w:rsid w:val="00AD4F35"/>
    <w:rsid w:val="00AD4F77"/>
    <w:rsid w:val="00AD51C5"/>
    <w:rsid w:val="00AD565D"/>
    <w:rsid w:val="00AD56C1"/>
    <w:rsid w:val="00AD5775"/>
    <w:rsid w:val="00AD5810"/>
    <w:rsid w:val="00AD58BA"/>
    <w:rsid w:val="00AD5DB6"/>
    <w:rsid w:val="00AD5DCE"/>
    <w:rsid w:val="00AD5FD1"/>
    <w:rsid w:val="00AD6240"/>
    <w:rsid w:val="00AD633F"/>
    <w:rsid w:val="00AD64CD"/>
    <w:rsid w:val="00AD6A94"/>
    <w:rsid w:val="00AD6CE2"/>
    <w:rsid w:val="00AD6DB3"/>
    <w:rsid w:val="00AD6EAA"/>
    <w:rsid w:val="00AD70E8"/>
    <w:rsid w:val="00AD76A0"/>
    <w:rsid w:val="00AD7A47"/>
    <w:rsid w:val="00AD7BEB"/>
    <w:rsid w:val="00AD7CEE"/>
    <w:rsid w:val="00AE0711"/>
    <w:rsid w:val="00AE075E"/>
    <w:rsid w:val="00AE0A5D"/>
    <w:rsid w:val="00AE0E82"/>
    <w:rsid w:val="00AE1178"/>
    <w:rsid w:val="00AE160E"/>
    <w:rsid w:val="00AE18AE"/>
    <w:rsid w:val="00AE1CBF"/>
    <w:rsid w:val="00AE1E17"/>
    <w:rsid w:val="00AE22D2"/>
    <w:rsid w:val="00AE2983"/>
    <w:rsid w:val="00AE2B58"/>
    <w:rsid w:val="00AE2B64"/>
    <w:rsid w:val="00AE2F05"/>
    <w:rsid w:val="00AE2F09"/>
    <w:rsid w:val="00AE2FB1"/>
    <w:rsid w:val="00AE339E"/>
    <w:rsid w:val="00AE345E"/>
    <w:rsid w:val="00AE3869"/>
    <w:rsid w:val="00AE3A2A"/>
    <w:rsid w:val="00AE3B05"/>
    <w:rsid w:val="00AE3B76"/>
    <w:rsid w:val="00AE3E30"/>
    <w:rsid w:val="00AE3E32"/>
    <w:rsid w:val="00AE3F1B"/>
    <w:rsid w:val="00AE485F"/>
    <w:rsid w:val="00AE525E"/>
    <w:rsid w:val="00AE535D"/>
    <w:rsid w:val="00AE549C"/>
    <w:rsid w:val="00AE5634"/>
    <w:rsid w:val="00AE569D"/>
    <w:rsid w:val="00AE5CEB"/>
    <w:rsid w:val="00AE5FF1"/>
    <w:rsid w:val="00AE6330"/>
    <w:rsid w:val="00AE647D"/>
    <w:rsid w:val="00AE6498"/>
    <w:rsid w:val="00AE6ACB"/>
    <w:rsid w:val="00AE715A"/>
    <w:rsid w:val="00AE7233"/>
    <w:rsid w:val="00AE7331"/>
    <w:rsid w:val="00AE748A"/>
    <w:rsid w:val="00AE7790"/>
    <w:rsid w:val="00AE7873"/>
    <w:rsid w:val="00AE78FE"/>
    <w:rsid w:val="00AE7D85"/>
    <w:rsid w:val="00AF00C5"/>
    <w:rsid w:val="00AF017D"/>
    <w:rsid w:val="00AF075C"/>
    <w:rsid w:val="00AF0887"/>
    <w:rsid w:val="00AF0E4A"/>
    <w:rsid w:val="00AF1DCB"/>
    <w:rsid w:val="00AF204F"/>
    <w:rsid w:val="00AF2102"/>
    <w:rsid w:val="00AF215D"/>
    <w:rsid w:val="00AF2209"/>
    <w:rsid w:val="00AF2522"/>
    <w:rsid w:val="00AF2667"/>
    <w:rsid w:val="00AF2765"/>
    <w:rsid w:val="00AF2BC3"/>
    <w:rsid w:val="00AF3004"/>
    <w:rsid w:val="00AF3559"/>
    <w:rsid w:val="00AF371B"/>
    <w:rsid w:val="00AF38E5"/>
    <w:rsid w:val="00AF3BB5"/>
    <w:rsid w:val="00AF3BED"/>
    <w:rsid w:val="00AF436C"/>
    <w:rsid w:val="00AF43BA"/>
    <w:rsid w:val="00AF4467"/>
    <w:rsid w:val="00AF4647"/>
    <w:rsid w:val="00AF475B"/>
    <w:rsid w:val="00AF49CC"/>
    <w:rsid w:val="00AF4B4D"/>
    <w:rsid w:val="00AF53C8"/>
    <w:rsid w:val="00AF55D3"/>
    <w:rsid w:val="00AF5727"/>
    <w:rsid w:val="00AF5738"/>
    <w:rsid w:val="00AF592B"/>
    <w:rsid w:val="00AF5FCF"/>
    <w:rsid w:val="00AF61A3"/>
    <w:rsid w:val="00AF6256"/>
    <w:rsid w:val="00AF6464"/>
    <w:rsid w:val="00AF6572"/>
    <w:rsid w:val="00AF6631"/>
    <w:rsid w:val="00AF67A7"/>
    <w:rsid w:val="00AF6A4F"/>
    <w:rsid w:val="00AF6AE7"/>
    <w:rsid w:val="00AF6C5A"/>
    <w:rsid w:val="00AF6DD7"/>
    <w:rsid w:val="00AF6FA8"/>
    <w:rsid w:val="00AF7150"/>
    <w:rsid w:val="00AF7269"/>
    <w:rsid w:val="00AF7308"/>
    <w:rsid w:val="00AF765A"/>
    <w:rsid w:val="00AF7821"/>
    <w:rsid w:val="00AF7B69"/>
    <w:rsid w:val="00AF7C5F"/>
    <w:rsid w:val="00AF7D12"/>
    <w:rsid w:val="00AF7EF3"/>
    <w:rsid w:val="00B0044F"/>
    <w:rsid w:val="00B0065D"/>
    <w:rsid w:val="00B00831"/>
    <w:rsid w:val="00B00DF0"/>
    <w:rsid w:val="00B012EF"/>
    <w:rsid w:val="00B0141C"/>
    <w:rsid w:val="00B0159B"/>
    <w:rsid w:val="00B016BE"/>
    <w:rsid w:val="00B018AD"/>
    <w:rsid w:val="00B01D31"/>
    <w:rsid w:val="00B01E4E"/>
    <w:rsid w:val="00B0216B"/>
    <w:rsid w:val="00B021A5"/>
    <w:rsid w:val="00B02B66"/>
    <w:rsid w:val="00B02CDD"/>
    <w:rsid w:val="00B0347D"/>
    <w:rsid w:val="00B03592"/>
    <w:rsid w:val="00B03736"/>
    <w:rsid w:val="00B04536"/>
    <w:rsid w:val="00B04A38"/>
    <w:rsid w:val="00B04A7C"/>
    <w:rsid w:val="00B04BFB"/>
    <w:rsid w:val="00B04F22"/>
    <w:rsid w:val="00B05014"/>
    <w:rsid w:val="00B05073"/>
    <w:rsid w:val="00B0512E"/>
    <w:rsid w:val="00B057B2"/>
    <w:rsid w:val="00B0599F"/>
    <w:rsid w:val="00B05AEB"/>
    <w:rsid w:val="00B06243"/>
    <w:rsid w:val="00B06868"/>
    <w:rsid w:val="00B0697D"/>
    <w:rsid w:val="00B06A38"/>
    <w:rsid w:val="00B06B8B"/>
    <w:rsid w:val="00B06DC4"/>
    <w:rsid w:val="00B06E30"/>
    <w:rsid w:val="00B06FCA"/>
    <w:rsid w:val="00B07103"/>
    <w:rsid w:val="00B07114"/>
    <w:rsid w:val="00B0716C"/>
    <w:rsid w:val="00B0743E"/>
    <w:rsid w:val="00B0760B"/>
    <w:rsid w:val="00B07612"/>
    <w:rsid w:val="00B076CA"/>
    <w:rsid w:val="00B077B1"/>
    <w:rsid w:val="00B079A0"/>
    <w:rsid w:val="00B07C31"/>
    <w:rsid w:val="00B07C71"/>
    <w:rsid w:val="00B1049F"/>
    <w:rsid w:val="00B10B6A"/>
    <w:rsid w:val="00B11082"/>
    <w:rsid w:val="00B1146D"/>
    <w:rsid w:val="00B11609"/>
    <w:rsid w:val="00B11663"/>
    <w:rsid w:val="00B116FE"/>
    <w:rsid w:val="00B1187C"/>
    <w:rsid w:val="00B119B6"/>
    <w:rsid w:val="00B119DF"/>
    <w:rsid w:val="00B120A3"/>
    <w:rsid w:val="00B12252"/>
    <w:rsid w:val="00B12295"/>
    <w:rsid w:val="00B12615"/>
    <w:rsid w:val="00B12672"/>
    <w:rsid w:val="00B12BB0"/>
    <w:rsid w:val="00B12D88"/>
    <w:rsid w:val="00B12ED9"/>
    <w:rsid w:val="00B1357F"/>
    <w:rsid w:val="00B136E3"/>
    <w:rsid w:val="00B137EB"/>
    <w:rsid w:val="00B13A73"/>
    <w:rsid w:val="00B13EA8"/>
    <w:rsid w:val="00B14366"/>
    <w:rsid w:val="00B146DA"/>
    <w:rsid w:val="00B14CC4"/>
    <w:rsid w:val="00B14FD8"/>
    <w:rsid w:val="00B15377"/>
    <w:rsid w:val="00B15768"/>
    <w:rsid w:val="00B15897"/>
    <w:rsid w:val="00B158F2"/>
    <w:rsid w:val="00B16160"/>
    <w:rsid w:val="00B163BE"/>
    <w:rsid w:val="00B165A7"/>
    <w:rsid w:val="00B16955"/>
    <w:rsid w:val="00B16A88"/>
    <w:rsid w:val="00B16CCF"/>
    <w:rsid w:val="00B16EB5"/>
    <w:rsid w:val="00B16F55"/>
    <w:rsid w:val="00B17084"/>
    <w:rsid w:val="00B1743B"/>
    <w:rsid w:val="00B1762E"/>
    <w:rsid w:val="00B176F5"/>
    <w:rsid w:val="00B177A4"/>
    <w:rsid w:val="00B1780A"/>
    <w:rsid w:val="00B178AE"/>
    <w:rsid w:val="00B17933"/>
    <w:rsid w:val="00B17B51"/>
    <w:rsid w:val="00B17DAD"/>
    <w:rsid w:val="00B17F5C"/>
    <w:rsid w:val="00B20156"/>
    <w:rsid w:val="00B201E9"/>
    <w:rsid w:val="00B20306"/>
    <w:rsid w:val="00B20915"/>
    <w:rsid w:val="00B20B7B"/>
    <w:rsid w:val="00B21269"/>
    <w:rsid w:val="00B216BE"/>
    <w:rsid w:val="00B2171F"/>
    <w:rsid w:val="00B21869"/>
    <w:rsid w:val="00B21C1E"/>
    <w:rsid w:val="00B21E32"/>
    <w:rsid w:val="00B21F07"/>
    <w:rsid w:val="00B21FED"/>
    <w:rsid w:val="00B22451"/>
    <w:rsid w:val="00B22472"/>
    <w:rsid w:val="00B227C7"/>
    <w:rsid w:val="00B229BF"/>
    <w:rsid w:val="00B22ED6"/>
    <w:rsid w:val="00B234D1"/>
    <w:rsid w:val="00B238C7"/>
    <w:rsid w:val="00B23A6A"/>
    <w:rsid w:val="00B23CFB"/>
    <w:rsid w:val="00B23D10"/>
    <w:rsid w:val="00B23DA1"/>
    <w:rsid w:val="00B24631"/>
    <w:rsid w:val="00B2493F"/>
    <w:rsid w:val="00B24A69"/>
    <w:rsid w:val="00B24BCE"/>
    <w:rsid w:val="00B2524F"/>
    <w:rsid w:val="00B258B4"/>
    <w:rsid w:val="00B259DE"/>
    <w:rsid w:val="00B25E3B"/>
    <w:rsid w:val="00B25FED"/>
    <w:rsid w:val="00B264F2"/>
    <w:rsid w:val="00B266DC"/>
    <w:rsid w:val="00B26B3B"/>
    <w:rsid w:val="00B26D34"/>
    <w:rsid w:val="00B27389"/>
    <w:rsid w:val="00B274BA"/>
    <w:rsid w:val="00B27700"/>
    <w:rsid w:val="00B27815"/>
    <w:rsid w:val="00B27967"/>
    <w:rsid w:val="00B27F02"/>
    <w:rsid w:val="00B27F8D"/>
    <w:rsid w:val="00B30146"/>
    <w:rsid w:val="00B3017B"/>
    <w:rsid w:val="00B30571"/>
    <w:rsid w:val="00B305D8"/>
    <w:rsid w:val="00B3125C"/>
    <w:rsid w:val="00B31325"/>
    <w:rsid w:val="00B313CB"/>
    <w:rsid w:val="00B31627"/>
    <w:rsid w:val="00B31796"/>
    <w:rsid w:val="00B31A94"/>
    <w:rsid w:val="00B32461"/>
    <w:rsid w:val="00B32D7C"/>
    <w:rsid w:val="00B32DEE"/>
    <w:rsid w:val="00B3328B"/>
    <w:rsid w:val="00B33798"/>
    <w:rsid w:val="00B33A7B"/>
    <w:rsid w:val="00B33E1D"/>
    <w:rsid w:val="00B34080"/>
    <w:rsid w:val="00B341C3"/>
    <w:rsid w:val="00B34694"/>
    <w:rsid w:val="00B34708"/>
    <w:rsid w:val="00B34B2B"/>
    <w:rsid w:val="00B34C1A"/>
    <w:rsid w:val="00B35212"/>
    <w:rsid w:val="00B35337"/>
    <w:rsid w:val="00B354E5"/>
    <w:rsid w:val="00B35B04"/>
    <w:rsid w:val="00B35C72"/>
    <w:rsid w:val="00B35E54"/>
    <w:rsid w:val="00B35ED9"/>
    <w:rsid w:val="00B35FCC"/>
    <w:rsid w:val="00B362B8"/>
    <w:rsid w:val="00B3639B"/>
    <w:rsid w:val="00B363E6"/>
    <w:rsid w:val="00B3641F"/>
    <w:rsid w:val="00B36902"/>
    <w:rsid w:val="00B36A56"/>
    <w:rsid w:val="00B36A67"/>
    <w:rsid w:val="00B36B2D"/>
    <w:rsid w:val="00B36B53"/>
    <w:rsid w:val="00B36E9D"/>
    <w:rsid w:val="00B36F78"/>
    <w:rsid w:val="00B36F8E"/>
    <w:rsid w:val="00B37038"/>
    <w:rsid w:val="00B37072"/>
    <w:rsid w:val="00B37230"/>
    <w:rsid w:val="00B3739C"/>
    <w:rsid w:val="00B37621"/>
    <w:rsid w:val="00B376D4"/>
    <w:rsid w:val="00B3774C"/>
    <w:rsid w:val="00B37A07"/>
    <w:rsid w:val="00B37B3D"/>
    <w:rsid w:val="00B37DCC"/>
    <w:rsid w:val="00B37FAE"/>
    <w:rsid w:val="00B4036E"/>
    <w:rsid w:val="00B40393"/>
    <w:rsid w:val="00B4083B"/>
    <w:rsid w:val="00B40E50"/>
    <w:rsid w:val="00B4143F"/>
    <w:rsid w:val="00B41457"/>
    <w:rsid w:val="00B418AE"/>
    <w:rsid w:val="00B418D0"/>
    <w:rsid w:val="00B41C55"/>
    <w:rsid w:val="00B42BAD"/>
    <w:rsid w:val="00B42E8F"/>
    <w:rsid w:val="00B42F0B"/>
    <w:rsid w:val="00B43074"/>
    <w:rsid w:val="00B435EB"/>
    <w:rsid w:val="00B43AF4"/>
    <w:rsid w:val="00B43B49"/>
    <w:rsid w:val="00B446F0"/>
    <w:rsid w:val="00B446F9"/>
    <w:rsid w:val="00B447EF"/>
    <w:rsid w:val="00B44C3A"/>
    <w:rsid w:val="00B45081"/>
    <w:rsid w:val="00B458B2"/>
    <w:rsid w:val="00B45A00"/>
    <w:rsid w:val="00B45DCF"/>
    <w:rsid w:val="00B46000"/>
    <w:rsid w:val="00B46194"/>
    <w:rsid w:val="00B466B4"/>
    <w:rsid w:val="00B46BB5"/>
    <w:rsid w:val="00B46E84"/>
    <w:rsid w:val="00B46F17"/>
    <w:rsid w:val="00B47673"/>
    <w:rsid w:val="00B476A7"/>
    <w:rsid w:val="00B478F8"/>
    <w:rsid w:val="00B501FB"/>
    <w:rsid w:val="00B50529"/>
    <w:rsid w:val="00B50BAC"/>
    <w:rsid w:val="00B51172"/>
    <w:rsid w:val="00B51254"/>
    <w:rsid w:val="00B513A2"/>
    <w:rsid w:val="00B5249B"/>
    <w:rsid w:val="00B52726"/>
    <w:rsid w:val="00B5289C"/>
    <w:rsid w:val="00B52916"/>
    <w:rsid w:val="00B52BBA"/>
    <w:rsid w:val="00B52D30"/>
    <w:rsid w:val="00B52F5D"/>
    <w:rsid w:val="00B5301F"/>
    <w:rsid w:val="00B5328B"/>
    <w:rsid w:val="00B5357F"/>
    <w:rsid w:val="00B53B3D"/>
    <w:rsid w:val="00B53B4F"/>
    <w:rsid w:val="00B53C52"/>
    <w:rsid w:val="00B53C89"/>
    <w:rsid w:val="00B54072"/>
    <w:rsid w:val="00B548BE"/>
    <w:rsid w:val="00B54998"/>
    <w:rsid w:val="00B549A3"/>
    <w:rsid w:val="00B549CC"/>
    <w:rsid w:val="00B54A9B"/>
    <w:rsid w:val="00B54B17"/>
    <w:rsid w:val="00B550C9"/>
    <w:rsid w:val="00B555AC"/>
    <w:rsid w:val="00B5571E"/>
    <w:rsid w:val="00B55A35"/>
    <w:rsid w:val="00B56159"/>
    <w:rsid w:val="00B5622A"/>
    <w:rsid w:val="00B5648F"/>
    <w:rsid w:val="00B56621"/>
    <w:rsid w:val="00B56BEF"/>
    <w:rsid w:val="00B56FE6"/>
    <w:rsid w:val="00B5702C"/>
    <w:rsid w:val="00B57B39"/>
    <w:rsid w:val="00B57F1F"/>
    <w:rsid w:val="00B6005D"/>
    <w:rsid w:val="00B60258"/>
    <w:rsid w:val="00B6032F"/>
    <w:rsid w:val="00B605FF"/>
    <w:rsid w:val="00B6067D"/>
    <w:rsid w:val="00B60741"/>
    <w:rsid w:val="00B6129A"/>
    <w:rsid w:val="00B61368"/>
    <w:rsid w:val="00B61ADE"/>
    <w:rsid w:val="00B61D9F"/>
    <w:rsid w:val="00B61F4B"/>
    <w:rsid w:val="00B61F9B"/>
    <w:rsid w:val="00B62083"/>
    <w:rsid w:val="00B622C5"/>
    <w:rsid w:val="00B62547"/>
    <w:rsid w:val="00B6261C"/>
    <w:rsid w:val="00B626FA"/>
    <w:rsid w:val="00B62C71"/>
    <w:rsid w:val="00B639C1"/>
    <w:rsid w:val="00B64089"/>
    <w:rsid w:val="00B64391"/>
    <w:rsid w:val="00B6442B"/>
    <w:rsid w:val="00B644C4"/>
    <w:rsid w:val="00B64677"/>
    <w:rsid w:val="00B6482F"/>
    <w:rsid w:val="00B64A64"/>
    <w:rsid w:val="00B64F4E"/>
    <w:rsid w:val="00B656F8"/>
    <w:rsid w:val="00B65E5F"/>
    <w:rsid w:val="00B65EEA"/>
    <w:rsid w:val="00B6602B"/>
    <w:rsid w:val="00B665A5"/>
    <w:rsid w:val="00B66827"/>
    <w:rsid w:val="00B66962"/>
    <w:rsid w:val="00B66D40"/>
    <w:rsid w:val="00B66E6C"/>
    <w:rsid w:val="00B67626"/>
    <w:rsid w:val="00B67C20"/>
    <w:rsid w:val="00B67F3B"/>
    <w:rsid w:val="00B701CE"/>
    <w:rsid w:val="00B70238"/>
    <w:rsid w:val="00B7034C"/>
    <w:rsid w:val="00B706ED"/>
    <w:rsid w:val="00B70E95"/>
    <w:rsid w:val="00B70EE9"/>
    <w:rsid w:val="00B7115D"/>
    <w:rsid w:val="00B711F0"/>
    <w:rsid w:val="00B71C23"/>
    <w:rsid w:val="00B724BD"/>
    <w:rsid w:val="00B72704"/>
    <w:rsid w:val="00B7270B"/>
    <w:rsid w:val="00B72717"/>
    <w:rsid w:val="00B72723"/>
    <w:rsid w:val="00B72735"/>
    <w:rsid w:val="00B730DC"/>
    <w:rsid w:val="00B736B6"/>
    <w:rsid w:val="00B73954"/>
    <w:rsid w:val="00B74005"/>
    <w:rsid w:val="00B74035"/>
    <w:rsid w:val="00B74182"/>
    <w:rsid w:val="00B74337"/>
    <w:rsid w:val="00B747FD"/>
    <w:rsid w:val="00B7494B"/>
    <w:rsid w:val="00B752CF"/>
    <w:rsid w:val="00B754CE"/>
    <w:rsid w:val="00B75539"/>
    <w:rsid w:val="00B75A04"/>
    <w:rsid w:val="00B75B93"/>
    <w:rsid w:val="00B75BA0"/>
    <w:rsid w:val="00B75BD7"/>
    <w:rsid w:val="00B76289"/>
    <w:rsid w:val="00B764D8"/>
    <w:rsid w:val="00B76557"/>
    <w:rsid w:val="00B7658A"/>
    <w:rsid w:val="00B76A99"/>
    <w:rsid w:val="00B7704B"/>
    <w:rsid w:val="00B771D1"/>
    <w:rsid w:val="00B77474"/>
    <w:rsid w:val="00B7768B"/>
    <w:rsid w:val="00B77EC5"/>
    <w:rsid w:val="00B77F1D"/>
    <w:rsid w:val="00B80857"/>
    <w:rsid w:val="00B808FD"/>
    <w:rsid w:val="00B810E4"/>
    <w:rsid w:val="00B814A6"/>
    <w:rsid w:val="00B816B1"/>
    <w:rsid w:val="00B81AA9"/>
    <w:rsid w:val="00B81D20"/>
    <w:rsid w:val="00B81D76"/>
    <w:rsid w:val="00B82195"/>
    <w:rsid w:val="00B8243D"/>
    <w:rsid w:val="00B829F5"/>
    <w:rsid w:val="00B82A24"/>
    <w:rsid w:val="00B82B82"/>
    <w:rsid w:val="00B83097"/>
    <w:rsid w:val="00B83898"/>
    <w:rsid w:val="00B83D2C"/>
    <w:rsid w:val="00B83FB7"/>
    <w:rsid w:val="00B8402B"/>
    <w:rsid w:val="00B84234"/>
    <w:rsid w:val="00B843AF"/>
    <w:rsid w:val="00B843D9"/>
    <w:rsid w:val="00B84477"/>
    <w:rsid w:val="00B84742"/>
    <w:rsid w:val="00B84805"/>
    <w:rsid w:val="00B8485F"/>
    <w:rsid w:val="00B84AFA"/>
    <w:rsid w:val="00B84BDE"/>
    <w:rsid w:val="00B84F7D"/>
    <w:rsid w:val="00B85063"/>
    <w:rsid w:val="00B850BE"/>
    <w:rsid w:val="00B854C8"/>
    <w:rsid w:val="00B8573A"/>
    <w:rsid w:val="00B858C0"/>
    <w:rsid w:val="00B85AF7"/>
    <w:rsid w:val="00B85CD2"/>
    <w:rsid w:val="00B85CF2"/>
    <w:rsid w:val="00B85F0E"/>
    <w:rsid w:val="00B85FEE"/>
    <w:rsid w:val="00B86005"/>
    <w:rsid w:val="00B864A2"/>
    <w:rsid w:val="00B86C44"/>
    <w:rsid w:val="00B870FD"/>
    <w:rsid w:val="00B871AC"/>
    <w:rsid w:val="00B87309"/>
    <w:rsid w:val="00B8740B"/>
    <w:rsid w:val="00B87B44"/>
    <w:rsid w:val="00B87D73"/>
    <w:rsid w:val="00B87E2B"/>
    <w:rsid w:val="00B87E31"/>
    <w:rsid w:val="00B87F2B"/>
    <w:rsid w:val="00B907E0"/>
    <w:rsid w:val="00B90B73"/>
    <w:rsid w:val="00B90F81"/>
    <w:rsid w:val="00B912FC"/>
    <w:rsid w:val="00B91861"/>
    <w:rsid w:val="00B918BA"/>
    <w:rsid w:val="00B919C5"/>
    <w:rsid w:val="00B91CB0"/>
    <w:rsid w:val="00B920CB"/>
    <w:rsid w:val="00B92222"/>
    <w:rsid w:val="00B92559"/>
    <w:rsid w:val="00B926C6"/>
    <w:rsid w:val="00B92777"/>
    <w:rsid w:val="00B92829"/>
    <w:rsid w:val="00B92969"/>
    <w:rsid w:val="00B93155"/>
    <w:rsid w:val="00B9345E"/>
    <w:rsid w:val="00B93642"/>
    <w:rsid w:val="00B939A2"/>
    <w:rsid w:val="00B93C4D"/>
    <w:rsid w:val="00B93DA9"/>
    <w:rsid w:val="00B9420C"/>
    <w:rsid w:val="00B943B8"/>
    <w:rsid w:val="00B94416"/>
    <w:rsid w:val="00B949AF"/>
    <w:rsid w:val="00B94A9D"/>
    <w:rsid w:val="00B94AC5"/>
    <w:rsid w:val="00B9505F"/>
    <w:rsid w:val="00B95342"/>
    <w:rsid w:val="00B956EE"/>
    <w:rsid w:val="00B95818"/>
    <w:rsid w:val="00B95902"/>
    <w:rsid w:val="00B95ACF"/>
    <w:rsid w:val="00B95C6F"/>
    <w:rsid w:val="00B95FB0"/>
    <w:rsid w:val="00B96316"/>
    <w:rsid w:val="00B96746"/>
    <w:rsid w:val="00B9696E"/>
    <w:rsid w:val="00B97013"/>
    <w:rsid w:val="00B97282"/>
    <w:rsid w:val="00B97B48"/>
    <w:rsid w:val="00B97EE3"/>
    <w:rsid w:val="00B97FA1"/>
    <w:rsid w:val="00BA007E"/>
    <w:rsid w:val="00BA01F2"/>
    <w:rsid w:val="00BA03D1"/>
    <w:rsid w:val="00BA061C"/>
    <w:rsid w:val="00BA095F"/>
    <w:rsid w:val="00BA0FF4"/>
    <w:rsid w:val="00BA1007"/>
    <w:rsid w:val="00BA1088"/>
    <w:rsid w:val="00BA1136"/>
    <w:rsid w:val="00BA122B"/>
    <w:rsid w:val="00BA14D4"/>
    <w:rsid w:val="00BA1573"/>
    <w:rsid w:val="00BA1CB7"/>
    <w:rsid w:val="00BA1CF6"/>
    <w:rsid w:val="00BA1EFB"/>
    <w:rsid w:val="00BA2317"/>
    <w:rsid w:val="00BA24FC"/>
    <w:rsid w:val="00BA270C"/>
    <w:rsid w:val="00BA2967"/>
    <w:rsid w:val="00BA2BC6"/>
    <w:rsid w:val="00BA2BDA"/>
    <w:rsid w:val="00BA2C90"/>
    <w:rsid w:val="00BA32BB"/>
    <w:rsid w:val="00BA3656"/>
    <w:rsid w:val="00BA3D96"/>
    <w:rsid w:val="00BA3E91"/>
    <w:rsid w:val="00BA4678"/>
    <w:rsid w:val="00BA487C"/>
    <w:rsid w:val="00BA55BB"/>
    <w:rsid w:val="00BA55BE"/>
    <w:rsid w:val="00BA5916"/>
    <w:rsid w:val="00BA5C3B"/>
    <w:rsid w:val="00BA5DA1"/>
    <w:rsid w:val="00BA62C9"/>
    <w:rsid w:val="00BA6395"/>
    <w:rsid w:val="00BA6614"/>
    <w:rsid w:val="00BA6749"/>
    <w:rsid w:val="00BA67F4"/>
    <w:rsid w:val="00BA68A0"/>
    <w:rsid w:val="00BA6FBB"/>
    <w:rsid w:val="00BA70B3"/>
    <w:rsid w:val="00BA752E"/>
    <w:rsid w:val="00BA7594"/>
    <w:rsid w:val="00BA7947"/>
    <w:rsid w:val="00BA7993"/>
    <w:rsid w:val="00BA7DB1"/>
    <w:rsid w:val="00BB0035"/>
    <w:rsid w:val="00BB0A8F"/>
    <w:rsid w:val="00BB1C71"/>
    <w:rsid w:val="00BB1F99"/>
    <w:rsid w:val="00BB21BB"/>
    <w:rsid w:val="00BB2562"/>
    <w:rsid w:val="00BB2C57"/>
    <w:rsid w:val="00BB30A4"/>
    <w:rsid w:val="00BB3114"/>
    <w:rsid w:val="00BB3202"/>
    <w:rsid w:val="00BB342F"/>
    <w:rsid w:val="00BB3A6A"/>
    <w:rsid w:val="00BB3CFE"/>
    <w:rsid w:val="00BB3DED"/>
    <w:rsid w:val="00BB43CF"/>
    <w:rsid w:val="00BB47A1"/>
    <w:rsid w:val="00BB4829"/>
    <w:rsid w:val="00BB4B6B"/>
    <w:rsid w:val="00BB4E82"/>
    <w:rsid w:val="00BB51B0"/>
    <w:rsid w:val="00BB52FE"/>
    <w:rsid w:val="00BB5689"/>
    <w:rsid w:val="00BB57CF"/>
    <w:rsid w:val="00BB5860"/>
    <w:rsid w:val="00BB5928"/>
    <w:rsid w:val="00BB5960"/>
    <w:rsid w:val="00BB5B36"/>
    <w:rsid w:val="00BB5E34"/>
    <w:rsid w:val="00BB683D"/>
    <w:rsid w:val="00BB69B4"/>
    <w:rsid w:val="00BB6C15"/>
    <w:rsid w:val="00BB6C2B"/>
    <w:rsid w:val="00BB6E1F"/>
    <w:rsid w:val="00BB703B"/>
    <w:rsid w:val="00BB7225"/>
    <w:rsid w:val="00BB7538"/>
    <w:rsid w:val="00BB77B0"/>
    <w:rsid w:val="00BB7865"/>
    <w:rsid w:val="00BB7876"/>
    <w:rsid w:val="00BB78D8"/>
    <w:rsid w:val="00BB7AC1"/>
    <w:rsid w:val="00BB7ADF"/>
    <w:rsid w:val="00BC051E"/>
    <w:rsid w:val="00BC055F"/>
    <w:rsid w:val="00BC077F"/>
    <w:rsid w:val="00BC08D0"/>
    <w:rsid w:val="00BC0985"/>
    <w:rsid w:val="00BC0C1C"/>
    <w:rsid w:val="00BC0D4B"/>
    <w:rsid w:val="00BC0F12"/>
    <w:rsid w:val="00BC165F"/>
    <w:rsid w:val="00BC1680"/>
    <w:rsid w:val="00BC1AB7"/>
    <w:rsid w:val="00BC1ACB"/>
    <w:rsid w:val="00BC20DE"/>
    <w:rsid w:val="00BC2137"/>
    <w:rsid w:val="00BC234D"/>
    <w:rsid w:val="00BC277F"/>
    <w:rsid w:val="00BC29AC"/>
    <w:rsid w:val="00BC2F4F"/>
    <w:rsid w:val="00BC3437"/>
    <w:rsid w:val="00BC34B4"/>
    <w:rsid w:val="00BC3709"/>
    <w:rsid w:val="00BC3D04"/>
    <w:rsid w:val="00BC4599"/>
    <w:rsid w:val="00BC4E42"/>
    <w:rsid w:val="00BC55FE"/>
    <w:rsid w:val="00BC5973"/>
    <w:rsid w:val="00BC5C99"/>
    <w:rsid w:val="00BC623E"/>
    <w:rsid w:val="00BC6280"/>
    <w:rsid w:val="00BC632A"/>
    <w:rsid w:val="00BC6761"/>
    <w:rsid w:val="00BC759E"/>
    <w:rsid w:val="00BC7DE4"/>
    <w:rsid w:val="00BC7F05"/>
    <w:rsid w:val="00BD0000"/>
    <w:rsid w:val="00BD00CB"/>
    <w:rsid w:val="00BD00DF"/>
    <w:rsid w:val="00BD057D"/>
    <w:rsid w:val="00BD069C"/>
    <w:rsid w:val="00BD06C9"/>
    <w:rsid w:val="00BD0996"/>
    <w:rsid w:val="00BD0B97"/>
    <w:rsid w:val="00BD0E18"/>
    <w:rsid w:val="00BD0EE2"/>
    <w:rsid w:val="00BD11CF"/>
    <w:rsid w:val="00BD12AB"/>
    <w:rsid w:val="00BD1404"/>
    <w:rsid w:val="00BD15AB"/>
    <w:rsid w:val="00BD173E"/>
    <w:rsid w:val="00BD1B94"/>
    <w:rsid w:val="00BD1EA2"/>
    <w:rsid w:val="00BD209B"/>
    <w:rsid w:val="00BD23C2"/>
    <w:rsid w:val="00BD2D13"/>
    <w:rsid w:val="00BD31FE"/>
    <w:rsid w:val="00BD3528"/>
    <w:rsid w:val="00BD36ED"/>
    <w:rsid w:val="00BD38AE"/>
    <w:rsid w:val="00BD393A"/>
    <w:rsid w:val="00BD3A3C"/>
    <w:rsid w:val="00BD3D3A"/>
    <w:rsid w:val="00BD3FD2"/>
    <w:rsid w:val="00BD4842"/>
    <w:rsid w:val="00BD53B2"/>
    <w:rsid w:val="00BD5431"/>
    <w:rsid w:val="00BD5495"/>
    <w:rsid w:val="00BD56FA"/>
    <w:rsid w:val="00BD5911"/>
    <w:rsid w:val="00BD59D2"/>
    <w:rsid w:val="00BD5D04"/>
    <w:rsid w:val="00BD5E47"/>
    <w:rsid w:val="00BD5FC2"/>
    <w:rsid w:val="00BD6490"/>
    <w:rsid w:val="00BD64A3"/>
    <w:rsid w:val="00BD6506"/>
    <w:rsid w:val="00BD65AB"/>
    <w:rsid w:val="00BD68B3"/>
    <w:rsid w:val="00BD6E02"/>
    <w:rsid w:val="00BD6EA3"/>
    <w:rsid w:val="00BD7983"/>
    <w:rsid w:val="00BD7A1E"/>
    <w:rsid w:val="00BE0823"/>
    <w:rsid w:val="00BE0C45"/>
    <w:rsid w:val="00BE0CC4"/>
    <w:rsid w:val="00BE1068"/>
    <w:rsid w:val="00BE1381"/>
    <w:rsid w:val="00BE1675"/>
    <w:rsid w:val="00BE17D9"/>
    <w:rsid w:val="00BE1A1E"/>
    <w:rsid w:val="00BE22B4"/>
    <w:rsid w:val="00BE2BF2"/>
    <w:rsid w:val="00BE2C1B"/>
    <w:rsid w:val="00BE2DB5"/>
    <w:rsid w:val="00BE33C5"/>
    <w:rsid w:val="00BE40AB"/>
    <w:rsid w:val="00BE44A4"/>
    <w:rsid w:val="00BE45D4"/>
    <w:rsid w:val="00BE46FA"/>
    <w:rsid w:val="00BE4835"/>
    <w:rsid w:val="00BE486C"/>
    <w:rsid w:val="00BE4B6F"/>
    <w:rsid w:val="00BE4BD6"/>
    <w:rsid w:val="00BE4D02"/>
    <w:rsid w:val="00BE4D2E"/>
    <w:rsid w:val="00BE4D68"/>
    <w:rsid w:val="00BE55CF"/>
    <w:rsid w:val="00BE57CD"/>
    <w:rsid w:val="00BE5839"/>
    <w:rsid w:val="00BE58A3"/>
    <w:rsid w:val="00BE5A59"/>
    <w:rsid w:val="00BE635A"/>
    <w:rsid w:val="00BE67A0"/>
    <w:rsid w:val="00BE6874"/>
    <w:rsid w:val="00BE68FE"/>
    <w:rsid w:val="00BE6971"/>
    <w:rsid w:val="00BE6CBB"/>
    <w:rsid w:val="00BE7928"/>
    <w:rsid w:val="00BE7ACC"/>
    <w:rsid w:val="00BE7E83"/>
    <w:rsid w:val="00BF00CF"/>
    <w:rsid w:val="00BF0104"/>
    <w:rsid w:val="00BF047B"/>
    <w:rsid w:val="00BF0690"/>
    <w:rsid w:val="00BF0779"/>
    <w:rsid w:val="00BF0A85"/>
    <w:rsid w:val="00BF0BB8"/>
    <w:rsid w:val="00BF0BBF"/>
    <w:rsid w:val="00BF0EED"/>
    <w:rsid w:val="00BF12A9"/>
    <w:rsid w:val="00BF2401"/>
    <w:rsid w:val="00BF29FB"/>
    <w:rsid w:val="00BF2B71"/>
    <w:rsid w:val="00BF2D63"/>
    <w:rsid w:val="00BF3598"/>
    <w:rsid w:val="00BF387B"/>
    <w:rsid w:val="00BF3ABE"/>
    <w:rsid w:val="00BF3EEF"/>
    <w:rsid w:val="00BF4125"/>
    <w:rsid w:val="00BF4262"/>
    <w:rsid w:val="00BF445A"/>
    <w:rsid w:val="00BF45A2"/>
    <w:rsid w:val="00BF470C"/>
    <w:rsid w:val="00BF4D2C"/>
    <w:rsid w:val="00BF51EA"/>
    <w:rsid w:val="00BF5442"/>
    <w:rsid w:val="00BF5A4C"/>
    <w:rsid w:val="00BF5D63"/>
    <w:rsid w:val="00BF5F20"/>
    <w:rsid w:val="00BF6017"/>
    <w:rsid w:val="00BF6385"/>
    <w:rsid w:val="00BF6529"/>
    <w:rsid w:val="00BF6AA4"/>
    <w:rsid w:val="00BF6E55"/>
    <w:rsid w:val="00BF6EC5"/>
    <w:rsid w:val="00BF6F92"/>
    <w:rsid w:val="00BF6FEE"/>
    <w:rsid w:val="00BF721B"/>
    <w:rsid w:val="00BF730C"/>
    <w:rsid w:val="00BF74B6"/>
    <w:rsid w:val="00BF7677"/>
    <w:rsid w:val="00BF788C"/>
    <w:rsid w:val="00BF79C9"/>
    <w:rsid w:val="00BF7A51"/>
    <w:rsid w:val="00BF7B8E"/>
    <w:rsid w:val="00BF7E9B"/>
    <w:rsid w:val="00C00293"/>
    <w:rsid w:val="00C004C2"/>
    <w:rsid w:val="00C0051C"/>
    <w:rsid w:val="00C006EC"/>
    <w:rsid w:val="00C00746"/>
    <w:rsid w:val="00C00CF7"/>
    <w:rsid w:val="00C00DF1"/>
    <w:rsid w:val="00C00E5C"/>
    <w:rsid w:val="00C0106C"/>
    <w:rsid w:val="00C0129F"/>
    <w:rsid w:val="00C01549"/>
    <w:rsid w:val="00C01592"/>
    <w:rsid w:val="00C01614"/>
    <w:rsid w:val="00C019E7"/>
    <w:rsid w:val="00C01C53"/>
    <w:rsid w:val="00C01C9A"/>
    <w:rsid w:val="00C02495"/>
    <w:rsid w:val="00C02716"/>
    <w:rsid w:val="00C0271F"/>
    <w:rsid w:val="00C02AC5"/>
    <w:rsid w:val="00C02E03"/>
    <w:rsid w:val="00C02E7D"/>
    <w:rsid w:val="00C03205"/>
    <w:rsid w:val="00C0382C"/>
    <w:rsid w:val="00C03945"/>
    <w:rsid w:val="00C039AB"/>
    <w:rsid w:val="00C03BFF"/>
    <w:rsid w:val="00C0429B"/>
    <w:rsid w:val="00C042E0"/>
    <w:rsid w:val="00C0448D"/>
    <w:rsid w:val="00C04C42"/>
    <w:rsid w:val="00C04D55"/>
    <w:rsid w:val="00C04D96"/>
    <w:rsid w:val="00C052EB"/>
    <w:rsid w:val="00C05A7D"/>
    <w:rsid w:val="00C05ACE"/>
    <w:rsid w:val="00C05CDE"/>
    <w:rsid w:val="00C05E4C"/>
    <w:rsid w:val="00C05EE7"/>
    <w:rsid w:val="00C060EE"/>
    <w:rsid w:val="00C06112"/>
    <w:rsid w:val="00C064AE"/>
    <w:rsid w:val="00C064B5"/>
    <w:rsid w:val="00C06C87"/>
    <w:rsid w:val="00C07078"/>
    <w:rsid w:val="00C0708D"/>
    <w:rsid w:val="00C07CA4"/>
    <w:rsid w:val="00C1046B"/>
    <w:rsid w:val="00C10911"/>
    <w:rsid w:val="00C10BEE"/>
    <w:rsid w:val="00C10C30"/>
    <w:rsid w:val="00C11058"/>
    <w:rsid w:val="00C11581"/>
    <w:rsid w:val="00C11811"/>
    <w:rsid w:val="00C11B8A"/>
    <w:rsid w:val="00C11E53"/>
    <w:rsid w:val="00C11E8B"/>
    <w:rsid w:val="00C123B1"/>
    <w:rsid w:val="00C12405"/>
    <w:rsid w:val="00C129E9"/>
    <w:rsid w:val="00C12EB5"/>
    <w:rsid w:val="00C132EB"/>
    <w:rsid w:val="00C13D23"/>
    <w:rsid w:val="00C13DFD"/>
    <w:rsid w:val="00C13EAA"/>
    <w:rsid w:val="00C14034"/>
    <w:rsid w:val="00C14261"/>
    <w:rsid w:val="00C143C7"/>
    <w:rsid w:val="00C15A1D"/>
    <w:rsid w:val="00C15D7B"/>
    <w:rsid w:val="00C1606F"/>
    <w:rsid w:val="00C16354"/>
    <w:rsid w:val="00C163C4"/>
    <w:rsid w:val="00C165CB"/>
    <w:rsid w:val="00C16748"/>
    <w:rsid w:val="00C167BD"/>
    <w:rsid w:val="00C16A3C"/>
    <w:rsid w:val="00C16A84"/>
    <w:rsid w:val="00C16B7F"/>
    <w:rsid w:val="00C16BAA"/>
    <w:rsid w:val="00C172DF"/>
    <w:rsid w:val="00C1733A"/>
    <w:rsid w:val="00C17357"/>
    <w:rsid w:val="00C173AE"/>
    <w:rsid w:val="00C173FE"/>
    <w:rsid w:val="00C17957"/>
    <w:rsid w:val="00C17B5F"/>
    <w:rsid w:val="00C17EA5"/>
    <w:rsid w:val="00C17F62"/>
    <w:rsid w:val="00C20146"/>
    <w:rsid w:val="00C201A5"/>
    <w:rsid w:val="00C2023A"/>
    <w:rsid w:val="00C20251"/>
    <w:rsid w:val="00C2054B"/>
    <w:rsid w:val="00C207A4"/>
    <w:rsid w:val="00C20EE9"/>
    <w:rsid w:val="00C21043"/>
    <w:rsid w:val="00C215A2"/>
    <w:rsid w:val="00C217A3"/>
    <w:rsid w:val="00C2194A"/>
    <w:rsid w:val="00C21FB9"/>
    <w:rsid w:val="00C2276C"/>
    <w:rsid w:val="00C22D57"/>
    <w:rsid w:val="00C22F19"/>
    <w:rsid w:val="00C22F3E"/>
    <w:rsid w:val="00C2305F"/>
    <w:rsid w:val="00C2328C"/>
    <w:rsid w:val="00C233FD"/>
    <w:rsid w:val="00C234E2"/>
    <w:rsid w:val="00C236EC"/>
    <w:rsid w:val="00C23961"/>
    <w:rsid w:val="00C23A2A"/>
    <w:rsid w:val="00C24208"/>
    <w:rsid w:val="00C24293"/>
    <w:rsid w:val="00C242C4"/>
    <w:rsid w:val="00C24778"/>
    <w:rsid w:val="00C24D21"/>
    <w:rsid w:val="00C25062"/>
    <w:rsid w:val="00C25158"/>
    <w:rsid w:val="00C253E7"/>
    <w:rsid w:val="00C25522"/>
    <w:rsid w:val="00C2648C"/>
    <w:rsid w:val="00C26AD8"/>
    <w:rsid w:val="00C26CB8"/>
    <w:rsid w:val="00C272E5"/>
    <w:rsid w:val="00C2741C"/>
    <w:rsid w:val="00C275F8"/>
    <w:rsid w:val="00C27912"/>
    <w:rsid w:val="00C279A1"/>
    <w:rsid w:val="00C27B5A"/>
    <w:rsid w:val="00C27DB2"/>
    <w:rsid w:val="00C27E76"/>
    <w:rsid w:val="00C27ED1"/>
    <w:rsid w:val="00C3077B"/>
    <w:rsid w:val="00C3088C"/>
    <w:rsid w:val="00C30A64"/>
    <w:rsid w:val="00C30D0E"/>
    <w:rsid w:val="00C30EF8"/>
    <w:rsid w:val="00C3128C"/>
    <w:rsid w:val="00C317B7"/>
    <w:rsid w:val="00C31FD2"/>
    <w:rsid w:val="00C3235F"/>
    <w:rsid w:val="00C325BD"/>
    <w:rsid w:val="00C3264A"/>
    <w:rsid w:val="00C326F5"/>
    <w:rsid w:val="00C32766"/>
    <w:rsid w:val="00C33069"/>
    <w:rsid w:val="00C330B5"/>
    <w:rsid w:val="00C33159"/>
    <w:rsid w:val="00C33333"/>
    <w:rsid w:val="00C33834"/>
    <w:rsid w:val="00C33F11"/>
    <w:rsid w:val="00C33F53"/>
    <w:rsid w:val="00C34092"/>
    <w:rsid w:val="00C3418B"/>
    <w:rsid w:val="00C342A3"/>
    <w:rsid w:val="00C34B6B"/>
    <w:rsid w:val="00C34CB6"/>
    <w:rsid w:val="00C35175"/>
    <w:rsid w:val="00C3517D"/>
    <w:rsid w:val="00C356B5"/>
    <w:rsid w:val="00C35E81"/>
    <w:rsid w:val="00C35F7C"/>
    <w:rsid w:val="00C3656C"/>
    <w:rsid w:val="00C36669"/>
    <w:rsid w:val="00C3675C"/>
    <w:rsid w:val="00C36C84"/>
    <w:rsid w:val="00C36CC2"/>
    <w:rsid w:val="00C36CCC"/>
    <w:rsid w:val="00C36E3A"/>
    <w:rsid w:val="00C373ED"/>
    <w:rsid w:val="00C37D75"/>
    <w:rsid w:val="00C37F7C"/>
    <w:rsid w:val="00C400CC"/>
    <w:rsid w:val="00C400F0"/>
    <w:rsid w:val="00C40423"/>
    <w:rsid w:val="00C41307"/>
    <w:rsid w:val="00C417CF"/>
    <w:rsid w:val="00C42B42"/>
    <w:rsid w:val="00C43075"/>
    <w:rsid w:val="00C43208"/>
    <w:rsid w:val="00C4347E"/>
    <w:rsid w:val="00C43590"/>
    <w:rsid w:val="00C4378A"/>
    <w:rsid w:val="00C43CAE"/>
    <w:rsid w:val="00C43F6F"/>
    <w:rsid w:val="00C44793"/>
    <w:rsid w:val="00C449AF"/>
    <w:rsid w:val="00C44A03"/>
    <w:rsid w:val="00C44A5E"/>
    <w:rsid w:val="00C44C26"/>
    <w:rsid w:val="00C44CD8"/>
    <w:rsid w:val="00C453B5"/>
    <w:rsid w:val="00C4561F"/>
    <w:rsid w:val="00C45F2D"/>
    <w:rsid w:val="00C462D5"/>
    <w:rsid w:val="00C4659F"/>
    <w:rsid w:val="00C46B40"/>
    <w:rsid w:val="00C46C92"/>
    <w:rsid w:val="00C47077"/>
    <w:rsid w:val="00C4714D"/>
    <w:rsid w:val="00C474D9"/>
    <w:rsid w:val="00C4766B"/>
    <w:rsid w:val="00C47DD1"/>
    <w:rsid w:val="00C47EEA"/>
    <w:rsid w:val="00C5008F"/>
    <w:rsid w:val="00C501FD"/>
    <w:rsid w:val="00C50513"/>
    <w:rsid w:val="00C50E30"/>
    <w:rsid w:val="00C50E9A"/>
    <w:rsid w:val="00C51037"/>
    <w:rsid w:val="00C5112E"/>
    <w:rsid w:val="00C5144E"/>
    <w:rsid w:val="00C51713"/>
    <w:rsid w:val="00C51A0B"/>
    <w:rsid w:val="00C51D21"/>
    <w:rsid w:val="00C51D9A"/>
    <w:rsid w:val="00C51E99"/>
    <w:rsid w:val="00C5217A"/>
    <w:rsid w:val="00C52746"/>
    <w:rsid w:val="00C5284C"/>
    <w:rsid w:val="00C5296E"/>
    <w:rsid w:val="00C52DED"/>
    <w:rsid w:val="00C532BD"/>
    <w:rsid w:val="00C537A8"/>
    <w:rsid w:val="00C53A5A"/>
    <w:rsid w:val="00C53A6F"/>
    <w:rsid w:val="00C53AD1"/>
    <w:rsid w:val="00C53BFF"/>
    <w:rsid w:val="00C53DFF"/>
    <w:rsid w:val="00C53F51"/>
    <w:rsid w:val="00C53F9E"/>
    <w:rsid w:val="00C54065"/>
    <w:rsid w:val="00C54078"/>
    <w:rsid w:val="00C5439C"/>
    <w:rsid w:val="00C54B62"/>
    <w:rsid w:val="00C55015"/>
    <w:rsid w:val="00C55149"/>
    <w:rsid w:val="00C55232"/>
    <w:rsid w:val="00C55330"/>
    <w:rsid w:val="00C55554"/>
    <w:rsid w:val="00C55A52"/>
    <w:rsid w:val="00C55EFA"/>
    <w:rsid w:val="00C56015"/>
    <w:rsid w:val="00C5641D"/>
    <w:rsid w:val="00C569B1"/>
    <w:rsid w:val="00C56B98"/>
    <w:rsid w:val="00C56BFD"/>
    <w:rsid w:val="00C57298"/>
    <w:rsid w:val="00C5729D"/>
    <w:rsid w:val="00C5741C"/>
    <w:rsid w:val="00C574E6"/>
    <w:rsid w:val="00C5757C"/>
    <w:rsid w:val="00C57769"/>
    <w:rsid w:val="00C5786D"/>
    <w:rsid w:val="00C57E6C"/>
    <w:rsid w:val="00C60706"/>
    <w:rsid w:val="00C6083B"/>
    <w:rsid w:val="00C60BC5"/>
    <w:rsid w:val="00C60C79"/>
    <w:rsid w:val="00C60DD7"/>
    <w:rsid w:val="00C61364"/>
    <w:rsid w:val="00C617C3"/>
    <w:rsid w:val="00C61ABC"/>
    <w:rsid w:val="00C61C4A"/>
    <w:rsid w:val="00C62374"/>
    <w:rsid w:val="00C6258D"/>
    <w:rsid w:val="00C62B1D"/>
    <w:rsid w:val="00C62D8A"/>
    <w:rsid w:val="00C62E8D"/>
    <w:rsid w:val="00C63278"/>
    <w:rsid w:val="00C636BA"/>
    <w:rsid w:val="00C63B75"/>
    <w:rsid w:val="00C6425D"/>
    <w:rsid w:val="00C64263"/>
    <w:rsid w:val="00C64A5C"/>
    <w:rsid w:val="00C64BAE"/>
    <w:rsid w:val="00C64C13"/>
    <w:rsid w:val="00C65156"/>
    <w:rsid w:val="00C65279"/>
    <w:rsid w:val="00C654DF"/>
    <w:rsid w:val="00C65670"/>
    <w:rsid w:val="00C65964"/>
    <w:rsid w:val="00C65AEA"/>
    <w:rsid w:val="00C65B06"/>
    <w:rsid w:val="00C65CF2"/>
    <w:rsid w:val="00C65D3A"/>
    <w:rsid w:val="00C65DD4"/>
    <w:rsid w:val="00C661FD"/>
    <w:rsid w:val="00C66370"/>
    <w:rsid w:val="00C6638C"/>
    <w:rsid w:val="00C66D48"/>
    <w:rsid w:val="00C67062"/>
    <w:rsid w:val="00C670AD"/>
    <w:rsid w:val="00C67745"/>
    <w:rsid w:val="00C67941"/>
    <w:rsid w:val="00C6796B"/>
    <w:rsid w:val="00C679A0"/>
    <w:rsid w:val="00C67A28"/>
    <w:rsid w:val="00C67EE1"/>
    <w:rsid w:val="00C67F4B"/>
    <w:rsid w:val="00C7062B"/>
    <w:rsid w:val="00C70B96"/>
    <w:rsid w:val="00C71BF4"/>
    <w:rsid w:val="00C71CA1"/>
    <w:rsid w:val="00C73483"/>
    <w:rsid w:val="00C73548"/>
    <w:rsid w:val="00C73569"/>
    <w:rsid w:val="00C7391A"/>
    <w:rsid w:val="00C73E2F"/>
    <w:rsid w:val="00C741E4"/>
    <w:rsid w:val="00C74214"/>
    <w:rsid w:val="00C74227"/>
    <w:rsid w:val="00C7474D"/>
    <w:rsid w:val="00C74759"/>
    <w:rsid w:val="00C747F8"/>
    <w:rsid w:val="00C74BCE"/>
    <w:rsid w:val="00C74F92"/>
    <w:rsid w:val="00C75316"/>
    <w:rsid w:val="00C75339"/>
    <w:rsid w:val="00C753E1"/>
    <w:rsid w:val="00C75654"/>
    <w:rsid w:val="00C75BB8"/>
    <w:rsid w:val="00C75E0F"/>
    <w:rsid w:val="00C75FEB"/>
    <w:rsid w:val="00C761EF"/>
    <w:rsid w:val="00C7659D"/>
    <w:rsid w:val="00C77D25"/>
    <w:rsid w:val="00C77D62"/>
    <w:rsid w:val="00C77EDB"/>
    <w:rsid w:val="00C77F68"/>
    <w:rsid w:val="00C77F84"/>
    <w:rsid w:val="00C77FB2"/>
    <w:rsid w:val="00C77FDA"/>
    <w:rsid w:val="00C8008A"/>
    <w:rsid w:val="00C800E0"/>
    <w:rsid w:val="00C802EA"/>
    <w:rsid w:val="00C80E7A"/>
    <w:rsid w:val="00C81265"/>
    <w:rsid w:val="00C81497"/>
    <w:rsid w:val="00C81793"/>
    <w:rsid w:val="00C81805"/>
    <w:rsid w:val="00C81ADD"/>
    <w:rsid w:val="00C821A9"/>
    <w:rsid w:val="00C822E2"/>
    <w:rsid w:val="00C8250B"/>
    <w:rsid w:val="00C8268A"/>
    <w:rsid w:val="00C827B7"/>
    <w:rsid w:val="00C82F6D"/>
    <w:rsid w:val="00C8317B"/>
    <w:rsid w:val="00C83186"/>
    <w:rsid w:val="00C832E5"/>
    <w:rsid w:val="00C8368D"/>
    <w:rsid w:val="00C83D85"/>
    <w:rsid w:val="00C83E29"/>
    <w:rsid w:val="00C83F3E"/>
    <w:rsid w:val="00C842E1"/>
    <w:rsid w:val="00C84961"/>
    <w:rsid w:val="00C849FE"/>
    <w:rsid w:val="00C84C1D"/>
    <w:rsid w:val="00C84CC7"/>
    <w:rsid w:val="00C85568"/>
    <w:rsid w:val="00C855CE"/>
    <w:rsid w:val="00C85E48"/>
    <w:rsid w:val="00C86157"/>
    <w:rsid w:val="00C86375"/>
    <w:rsid w:val="00C8677C"/>
    <w:rsid w:val="00C8685C"/>
    <w:rsid w:val="00C86A8A"/>
    <w:rsid w:val="00C8719E"/>
    <w:rsid w:val="00C87380"/>
    <w:rsid w:val="00C87458"/>
    <w:rsid w:val="00C8750F"/>
    <w:rsid w:val="00C879EB"/>
    <w:rsid w:val="00C87BD3"/>
    <w:rsid w:val="00C87C7D"/>
    <w:rsid w:val="00C87D23"/>
    <w:rsid w:val="00C87EF4"/>
    <w:rsid w:val="00C87F8B"/>
    <w:rsid w:val="00C90320"/>
    <w:rsid w:val="00C90725"/>
    <w:rsid w:val="00C90A7F"/>
    <w:rsid w:val="00C90EE7"/>
    <w:rsid w:val="00C919FC"/>
    <w:rsid w:val="00C91D60"/>
    <w:rsid w:val="00C92303"/>
    <w:rsid w:val="00C9251E"/>
    <w:rsid w:val="00C9287A"/>
    <w:rsid w:val="00C92F4A"/>
    <w:rsid w:val="00C93250"/>
    <w:rsid w:val="00C9328E"/>
    <w:rsid w:val="00C93482"/>
    <w:rsid w:val="00C93928"/>
    <w:rsid w:val="00C93A28"/>
    <w:rsid w:val="00C93E9E"/>
    <w:rsid w:val="00C94355"/>
    <w:rsid w:val="00C94597"/>
    <w:rsid w:val="00C9490E"/>
    <w:rsid w:val="00C95658"/>
    <w:rsid w:val="00C95834"/>
    <w:rsid w:val="00C96054"/>
    <w:rsid w:val="00C9606B"/>
    <w:rsid w:val="00C96CE6"/>
    <w:rsid w:val="00C9716F"/>
    <w:rsid w:val="00C971CF"/>
    <w:rsid w:val="00C9727D"/>
    <w:rsid w:val="00C9733B"/>
    <w:rsid w:val="00C97493"/>
    <w:rsid w:val="00C9757F"/>
    <w:rsid w:val="00C97753"/>
    <w:rsid w:val="00C978B8"/>
    <w:rsid w:val="00C979C5"/>
    <w:rsid w:val="00C97A61"/>
    <w:rsid w:val="00C97BD4"/>
    <w:rsid w:val="00CA0209"/>
    <w:rsid w:val="00CA03B7"/>
    <w:rsid w:val="00CA063C"/>
    <w:rsid w:val="00CA06E2"/>
    <w:rsid w:val="00CA0825"/>
    <w:rsid w:val="00CA0844"/>
    <w:rsid w:val="00CA08A6"/>
    <w:rsid w:val="00CA08F3"/>
    <w:rsid w:val="00CA0D02"/>
    <w:rsid w:val="00CA0D68"/>
    <w:rsid w:val="00CA130E"/>
    <w:rsid w:val="00CA14FA"/>
    <w:rsid w:val="00CA164F"/>
    <w:rsid w:val="00CA1858"/>
    <w:rsid w:val="00CA1867"/>
    <w:rsid w:val="00CA1C6F"/>
    <w:rsid w:val="00CA1DD1"/>
    <w:rsid w:val="00CA2352"/>
    <w:rsid w:val="00CA267F"/>
    <w:rsid w:val="00CA2684"/>
    <w:rsid w:val="00CA2B01"/>
    <w:rsid w:val="00CA2C9C"/>
    <w:rsid w:val="00CA322F"/>
    <w:rsid w:val="00CA3406"/>
    <w:rsid w:val="00CA39D9"/>
    <w:rsid w:val="00CA3A0A"/>
    <w:rsid w:val="00CA3CAD"/>
    <w:rsid w:val="00CA3DA0"/>
    <w:rsid w:val="00CA4170"/>
    <w:rsid w:val="00CA4258"/>
    <w:rsid w:val="00CA42E5"/>
    <w:rsid w:val="00CA43AC"/>
    <w:rsid w:val="00CA4694"/>
    <w:rsid w:val="00CA4884"/>
    <w:rsid w:val="00CA4954"/>
    <w:rsid w:val="00CA4B56"/>
    <w:rsid w:val="00CA4C10"/>
    <w:rsid w:val="00CA5072"/>
    <w:rsid w:val="00CA52D9"/>
    <w:rsid w:val="00CA5850"/>
    <w:rsid w:val="00CA5CC8"/>
    <w:rsid w:val="00CA5E30"/>
    <w:rsid w:val="00CA5F2C"/>
    <w:rsid w:val="00CA611C"/>
    <w:rsid w:val="00CA6175"/>
    <w:rsid w:val="00CA662B"/>
    <w:rsid w:val="00CA6BA6"/>
    <w:rsid w:val="00CA6C4B"/>
    <w:rsid w:val="00CA6E86"/>
    <w:rsid w:val="00CA74F5"/>
    <w:rsid w:val="00CA754E"/>
    <w:rsid w:val="00CA782A"/>
    <w:rsid w:val="00CA7D79"/>
    <w:rsid w:val="00CB03EF"/>
    <w:rsid w:val="00CB0539"/>
    <w:rsid w:val="00CB0936"/>
    <w:rsid w:val="00CB13D6"/>
    <w:rsid w:val="00CB148E"/>
    <w:rsid w:val="00CB1E12"/>
    <w:rsid w:val="00CB206A"/>
    <w:rsid w:val="00CB2262"/>
    <w:rsid w:val="00CB258E"/>
    <w:rsid w:val="00CB2671"/>
    <w:rsid w:val="00CB27F1"/>
    <w:rsid w:val="00CB2FBE"/>
    <w:rsid w:val="00CB2FCA"/>
    <w:rsid w:val="00CB3543"/>
    <w:rsid w:val="00CB3585"/>
    <w:rsid w:val="00CB3666"/>
    <w:rsid w:val="00CB39B2"/>
    <w:rsid w:val="00CB3B03"/>
    <w:rsid w:val="00CB3FCD"/>
    <w:rsid w:val="00CB429B"/>
    <w:rsid w:val="00CB4771"/>
    <w:rsid w:val="00CB481E"/>
    <w:rsid w:val="00CB4A71"/>
    <w:rsid w:val="00CB4DB0"/>
    <w:rsid w:val="00CB508F"/>
    <w:rsid w:val="00CB524E"/>
    <w:rsid w:val="00CB5A1D"/>
    <w:rsid w:val="00CB5A67"/>
    <w:rsid w:val="00CB5D29"/>
    <w:rsid w:val="00CB61C8"/>
    <w:rsid w:val="00CB61F6"/>
    <w:rsid w:val="00CB69FE"/>
    <w:rsid w:val="00CB6C0B"/>
    <w:rsid w:val="00CB6CAE"/>
    <w:rsid w:val="00CB701C"/>
    <w:rsid w:val="00CB7054"/>
    <w:rsid w:val="00CB7A70"/>
    <w:rsid w:val="00CB7D3E"/>
    <w:rsid w:val="00CC0202"/>
    <w:rsid w:val="00CC022C"/>
    <w:rsid w:val="00CC06F9"/>
    <w:rsid w:val="00CC08D5"/>
    <w:rsid w:val="00CC08E1"/>
    <w:rsid w:val="00CC09C8"/>
    <w:rsid w:val="00CC0C7D"/>
    <w:rsid w:val="00CC0E33"/>
    <w:rsid w:val="00CC0EB7"/>
    <w:rsid w:val="00CC0F35"/>
    <w:rsid w:val="00CC0F84"/>
    <w:rsid w:val="00CC1546"/>
    <w:rsid w:val="00CC16BC"/>
    <w:rsid w:val="00CC1E48"/>
    <w:rsid w:val="00CC20CE"/>
    <w:rsid w:val="00CC23B7"/>
    <w:rsid w:val="00CC242E"/>
    <w:rsid w:val="00CC2489"/>
    <w:rsid w:val="00CC27A2"/>
    <w:rsid w:val="00CC2A85"/>
    <w:rsid w:val="00CC321D"/>
    <w:rsid w:val="00CC3650"/>
    <w:rsid w:val="00CC37A8"/>
    <w:rsid w:val="00CC40E7"/>
    <w:rsid w:val="00CC44E9"/>
    <w:rsid w:val="00CC4503"/>
    <w:rsid w:val="00CC4778"/>
    <w:rsid w:val="00CC4CF8"/>
    <w:rsid w:val="00CC4FF6"/>
    <w:rsid w:val="00CC50AE"/>
    <w:rsid w:val="00CC5180"/>
    <w:rsid w:val="00CC51DE"/>
    <w:rsid w:val="00CC574F"/>
    <w:rsid w:val="00CC58EA"/>
    <w:rsid w:val="00CC5A0D"/>
    <w:rsid w:val="00CC643A"/>
    <w:rsid w:val="00CC6BDE"/>
    <w:rsid w:val="00CC6E2F"/>
    <w:rsid w:val="00CC6EB9"/>
    <w:rsid w:val="00CC7386"/>
    <w:rsid w:val="00CC7817"/>
    <w:rsid w:val="00CC7840"/>
    <w:rsid w:val="00CC7964"/>
    <w:rsid w:val="00CC7B4B"/>
    <w:rsid w:val="00CD06FF"/>
    <w:rsid w:val="00CD0B9C"/>
    <w:rsid w:val="00CD0DA3"/>
    <w:rsid w:val="00CD0FCF"/>
    <w:rsid w:val="00CD10D0"/>
    <w:rsid w:val="00CD1849"/>
    <w:rsid w:val="00CD188C"/>
    <w:rsid w:val="00CD1F93"/>
    <w:rsid w:val="00CD2358"/>
    <w:rsid w:val="00CD2786"/>
    <w:rsid w:val="00CD27FB"/>
    <w:rsid w:val="00CD2D0B"/>
    <w:rsid w:val="00CD2ED7"/>
    <w:rsid w:val="00CD3493"/>
    <w:rsid w:val="00CD3745"/>
    <w:rsid w:val="00CD3906"/>
    <w:rsid w:val="00CD3B90"/>
    <w:rsid w:val="00CD3D82"/>
    <w:rsid w:val="00CD3EAD"/>
    <w:rsid w:val="00CD41D3"/>
    <w:rsid w:val="00CD4415"/>
    <w:rsid w:val="00CD4D87"/>
    <w:rsid w:val="00CD4F2A"/>
    <w:rsid w:val="00CD4FC9"/>
    <w:rsid w:val="00CD5144"/>
    <w:rsid w:val="00CD540D"/>
    <w:rsid w:val="00CD5766"/>
    <w:rsid w:val="00CD582E"/>
    <w:rsid w:val="00CD5C75"/>
    <w:rsid w:val="00CD5DB6"/>
    <w:rsid w:val="00CD5EDB"/>
    <w:rsid w:val="00CD60F1"/>
    <w:rsid w:val="00CD6533"/>
    <w:rsid w:val="00CD6AB1"/>
    <w:rsid w:val="00CD71A3"/>
    <w:rsid w:val="00CD753A"/>
    <w:rsid w:val="00CD75A7"/>
    <w:rsid w:val="00CD7AD0"/>
    <w:rsid w:val="00CD7E1C"/>
    <w:rsid w:val="00CE056E"/>
    <w:rsid w:val="00CE0874"/>
    <w:rsid w:val="00CE0B75"/>
    <w:rsid w:val="00CE0FB6"/>
    <w:rsid w:val="00CE1013"/>
    <w:rsid w:val="00CE19B4"/>
    <w:rsid w:val="00CE1C95"/>
    <w:rsid w:val="00CE1E93"/>
    <w:rsid w:val="00CE1FDB"/>
    <w:rsid w:val="00CE2858"/>
    <w:rsid w:val="00CE2F7B"/>
    <w:rsid w:val="00CE309C"/>
    <w:rsid w:val="00CE34AE"/>
    <w:rsid w:val="00CE38DA"/>
    <w:rsid w:val="00CE39B3"/>
    <w:rsid w:val="00CE4191"/>
    <w:rsid w:val="00CE4250"/>
    <w:rsid w:val="00CE479C"/>
    <w:rsid w:val="00CE4B49"/>
    <w:rsid w:val="00CE4B75"/>
    <w:rsid w:val="00CE4D6D"/>
    <w:rsid w:val="00CE4DC4"/>
    <w:rsid w:val="00CE4E2E"/>
    <w:rsid w:val="00CE51F4"/>
    <w:rsid w:val="00CE538A"/>
    <w:rsid w:val="00CE58C2"/>
    <w:rsid w:val="00CE5C61"/>
    <w:rsid w:val="00CE5C63"/>
    <w:rsid w:val="00CE6150"/>
    <w:rsid w:val="00CE6303"/>
    <w:rsid w:val="00CE6850"/>
    <w:rsid w:val="00CE69B2"/>
    <w:rsid w:val="00CE6C6D"/>
    <w:rsid w:val="00CE6D39"/>
    <w:rsid w:val="00CE6D63"/>
    <w:rsid w:val="00CE7112"/>
    <w:rsid w:val="00CE73DE"/>
    <w:rsid w:val="00CE769F"/>
    <w:rsid w:val="00CE7737"/>
    <w:rsid w:val="00CE7963"/>
    <w:rsid w:val="00CE7FEC"/>
    <w:rsid w:val="00CF009C"/>
    <w:rsid w:val="00CF0105"/>
    <w:rsid w:val="00CF024E"/>
    <w:rsid w:val="00CF03F0"/>
    <w:rsid w:val="00CF10B6"/>
    <w:rsid w:val="00CF1552"/>
    <w:rsid w:val="00CF1748"/>
    <w:rsid w:val="00CF1980"/>
    <w:rsid w:val="00CF1A26"/>
    <w:rsid w:val="00CF1A3B"/>
    <w:rsid w:val="00CF1D5C"/>
    <w:rsid w:val="00CF1DCC"/>
    <w:rsid w:val="00CF2216"/>
    <w:rsid w:val="00CF25A5"/>
    <w:rsid w:val="00CF2687"/>
    <w:rsid w:val="00CF292E"/>
    <w:rsid w:val="00CF2CFA"/>
    <w:rsid w:val="00CF3016"/>
    <w:rsid w:val="00CF3163"/>
    <w:rsid w:val="00CF329F"/>
    <w:rsid w:val="00CF36A1"/>
    <w:rsid w:val="00CF3866"/>
    <w:rsid w:val="00CF3D10"/>
    <w:rsid w:val="00CF3E31"/>
    <w:rsid w:val="00CF45F9"/>
    <w:rsid w:val="00CF468D"/>
    <w:rsid w:val="00CF4A61"/>
    <w:rsid w:val="00CF4DF7"/>
    <w:rsid w:val="00CF5347"/>
    <w:rsid w:val="00CF53FF"/>
    <w:rsid w:val="00CF55B1"/>
    <w:rsid w:val="00CF563F"/>
    <w:rsid w:val="00CF56E9"/>
    <w:rsid w:val="00CF5852"/>
    <w:rsid w:val="00CF58BD"/>
    <w:rsid w:val="00CF5B1F"/>
    <w:rsid w:val="00CF6102"/>
    <w:rsid w:val="00CF6555"/>
    <w:rsid w:val="00CF661E"/>
    <w:rsid w:val="00CF68BB"/>
    <w:rsid w:val="00CF6D7A"/>
    <w:rsid w:val="00CF6EB9"/>
    <w:rsid w:val="00CF6F74"/>
    <w:rsid w:val="00CF6F78"/>
    <w:rsid w:val="00CF74B0"/>
    <w:rsid w:val="00CF7C98"/>
    <w:rsid w:val="00CF7DF1"/>
    <w:rsid w:val="00D0002D"/>
    <w:rsid w:val="00D00195"/>
    <w:rsid w:val="00D0053F"/>
    <w:rsid w:val="00D00A47"/>
    <w:rsid w:val="00D01168"/>
    <w:rsid w:val="00D013C1"/>
    <w:rsid w:val="00D01671"/>
    <w:rsid w:val="00D016D5"/>
    <w:rsid w:val="00D01821"/>
    <w:rsid w:val="00D01D43"/>
    <w:rsid w:val="00D02085"/>
    <w:rsid w:val="00D02141"/>
    <w:rsid w:val="00D02854"/>
    <w:rsid w:val="00D02AE7"/>
    <w:rsid w:val="00D02EAB"/>
    <w:rsid w:val="00D0325D"/>
    <w:rsid w:val="00D0326B"/>
    <w:rsid w:val="00D03324"/>
    <w:rsid w:val="00D034FC"/>
    <w:rsid w:val="00D03898"/>
    <w:rsid w:val="00D03F39"/>
    <w:rsid w:val="00D03FE7"/>
    <w:rsid w:val="00D041DF"/>
    <w:rsid w:val="00D042A8"/>
    <w:rsid w:val="00D04893"/>
    <w:rsid w:val="00D04B41"/>
    <w:rsid w:val="00D04DC4"/>
    <w:rsid w:val="00D04EDF"/>
    <w:rsid w:val="00D05406"/>
    <w:rsid w:val="00D05584"/>
    <w:rsid w:val="00D0563D"/>
    <w:rsid w:val="00D05999"/>
    <w:rsid w:val="00D05A3C"/>
    <w:rsid w:val="00D05BE5"/>
    <w:rsid w:val="00D05CB8"/>
    <w:rsid w:val="00D05D80"/>
    <w:rsid w:val="00D061BE"/>
    <w:rsid w:val="00D065B8"/>
    <w:rsid w:val="00D06B45"/>
    <w:rsid w:val="00D07409"/>
    <w:rsid w:val="00D074D2"/>
    <w:rsid w:val="00D07543"/>
    <w:rsid w:val="00D0782F"/>
    <w:rsid w:val="00D07C2A"/>
    <w:rsid w:val="00D07D11"/>
    <w:rsid w:val="00D07E54"/>
    <w:rsid w:val="00D07F2B"/>
    <w:rsid w:val="00D1042B"/>
    <w:rsid w:val="00D10449"/>
    <w:rsid w:val="00D104DB"/>
    <w:rsid w:val="00D105CA"/>
    <w:rsid w:val="00D10A6F"/>
    <w:rsid w:val="00D10A8A"/>
    <w:rsid w:val="00D10E6B"/>
    <w:rsid w:val="00D1107E"/>
    <w:rsid w:val="00D110C6"/>
    <w:rsid w:val="00D11247"/>
    <w:rsid w:val="00D118AC"/>
    <w:rsid w:val="00D11C2D"/>
    <w:rsid w:val="00D11C67"/>
    <w:rsid w:val="00D12241"/>
    <w:rsid w:val="00D125A1"/>
    <w:rsid w:val="00D12628"/>
    <w:rsid w:val="00D127EA"/>
    <w:rsid w:val="00D1284D"/>
    <w:rsid w:val="00D13292"/>
    <w:rsid w:val="00D13724"/>
    <w:rsid w:val="00D13AE8"/>
    <w:rsid w:val="00D13C4C"/>
    <w:rsid w:val="00D13E96"/>
    <w:rsid w:val="00D13EC2"/>
    <w:rsid w:val="00D14482"/>
    <w:rsid w:val="00D14548"/>
    <w:rsid w:val="00D1462A"/>
    <w:rsid w:val="00D14807"/>
    <w:rsid w:val="00D148FC"/>
    <w:rsid w:val="00D14986"/>
    <w:rsid w:val="00D15432"/>
    <w:rsid w:val="00D157B2"/>
    <w:rsid w:val="00D158AC"/>
    <w:rsid w:val="00D15CB3"/>
    <w:rsid w:val="00D1622C"/>
    <w:rsid w:val="00D16464"/>
    <w:rsid w:val="00D1672E"/>
    <w:rsid w:val="00D169EE"/>
    <w:rsid w:val="00D16A42"/>
    <w:rsid w:val="00D16CAE"/>
    <w:rsid w:val="00D16D5F"/>
    <w:rsid w:val="00D16E73"/>
    <w:rsid w:val="00D16FF5"/>
    <w:rsid w:val="00D170AF"/>
    <w:rsid w:val="00D17450"/>
    <w:rsid w:val="00D1785D"/>
    <w:rsid w:val="00D17F7A"/>
    <w:rsid w:val="00D2028B"/>
    <w:rsid w:val="00D203D8"/>
    <w:rsid w:val="00D2054F"/>
    <w:rsid w:val="00D20553"/>
    <w:rsid w:val="00D20FC3"/>
    <w:rsid w:val="00D21044"/>
    <w:rsid w:val="00D2160F"/>
    <w:rsid w:val="00D21642"/>
    <w:rsid w:val="00D21647"/>
    <w:rsid w:val="00D21A0B"/>
    <w:rsid w:val="00D21F56"/>
    <w:rsid w:val="00D221A0"/>
    <w:rsid w:val="00D222C9"/>
    <w:rsid w:val="00D22A10"/>
    <w:rsid w:val="00D22ADB"/>
    <w:rsid w:val="00D22B6B"/>
    <w:rsid w:val="00D23337"/>
    <w:rsid w:val="00D23580"/>
    <w:rsid w:val="00D235E5"/>
    <w:rsid w:val="00D23915"/>
    <w:rsid w:val="00D23A67"/>
    <w:rsid w:val="00D23B09"/>
    <w:rsid w:val="00D23CE2"/>
    <w:rsid w:val="00D23CE3"/>
    <w:rsid w:val="00D23EAC"/>
    <w:rsid w:val="00D24036"/>
    <w:rsid w:val="00D24768"/>
    <w:rsid w:val="00D247A0"/>
    <w:rsid w:val="00D24A29"/>
    <w:rsid w:val="00D24B8B"/>
    <w:rsid w:val="00D250FF"/>
    <w:rsid w:val="00D254A0"/>
    <w:rsid w:val="00D25789"/>
    <w:rsid w:val="00D2584C"/>
    <w:rsid w:val="00D259D2"/>
    <w:rsid w:val="00D25ADA"/>
    <w:rsid w:val="00D25C4F"/>
    <w:rsid w:val="00D26066"/>
    <w:rsid w:val="00D2612C"/>
    <w:rsid w:val="00D263CD"/>
    <w:rsid w:val="00D26674"/>
    <w:rsid w:val="00D266D2"/>
    <w:rsid w:val="00D2693B"/>
    <w:rsid w:val="00D26ABA"/>
    <w:rsid w:val="00D26F60"/>
    <w:rsid w:val="00D273D7"/>
    <w:rsid w:val="00D2748D"/>
    <w:rsid w:val="00D27880"/>
    <w:rsid w:val="00D2790B"/>
    <w:rsid w:val="00D2797E"/>
    <w:rsid w:val="00D301AC"/>
    <w:rsid w:val="00D30494"/>
    <w:rsid w:val="00D308F8"/>
    <w:rsid w:val="00D30996"/>
    <w:rsid w:val="00D31059"/>
    <w:rsid w:val="00D31909"/>
    <w:rsid w:val="00D31C00"/>
    <w:rsid w:val="00D31E10"/>
    <w:rsid w:val="00D31F8E"/>
    <w:rsid w:val="00D320CF"/>
    <w:rsid w:val="00D3248C"/>
    <w:rsid w:val="00D3253C"/>
    <w:rsid w:val="00D32625"/>
    <w:rsid w:val="00D3283B"/>
    <w:rsid w:val="00D3292B"/>
    <w:rsid w:val="00D32A72"/>
    <w:rsid w:val="00D32A76"/>
    <w:rsid w:val="00D32CC7"/>
    <w:rsid w:val="00D32D02"/>
    <w:rsid w:val="00D32D6A"/>
    <w:rsid w:val="00D32E7A"/>
    <w:rsid w:val="00D3311F"/>
    <w:rsid w:val="00D333DD"/>
    <w:rsid w:val="00D33543"/>
    <w:rsid w:val="00D3360B"/>
    <w:rsid w:val="00D339C5"/>
    <w:rsid w:val="00D33C3F"/>
    <w:rsid w:val="00D33D93"/>
    <w:rsid w:val="00D34455"/>
    <w:rsid w:val="00D344FE"/>
    <w:rsid w:val="00D34B72"/>
    <w:rsid w:val="00D34D5C"/>
    <w:rsid w:val="00D34DF6"/>
    <w:rsid w:val="00D34F23"/>
    <w:rsid w:val="00D34FAD"/>
    <w:rsid w:val="00D3523F"/>
    <w:rsid w:val="00D3550B"/>
    <w:rsid w:val="00D35811"/>
    <w:rsid w:val="00D3612F"/>
    <w:rsid w:val="00D364F5"/>
    <w:rsid w:val="00D368E4"/>
    <w:rsid w:val="00D36935"/>
    <w:rsid w:val="00D370E0"/>
    <w:rsid w:val="00D370FB"/>
    <w:rsid w:val="00D371FB"/>
    <w:rsid w:val="00D374E5"/>
    <w:rsid w:val="00D37BE5"/>
    <w:rsid w:val="00D37CF5"/>
    <w:rsid w:val="00D37E6F"/>
    <w:rsid w:val="00D40465"/>
    <w:rsid w:val="00D405BC"/>
    <w:rsid w:val="00D4071B"/>
    <w:rsid w:val="00D40809"/>
    <w:rsid w:val="00D40834"/>
    <w:rsid w:val="00D40956"/>
    <w:rsid w:val="00D40CE3"/>
    <w:rsid w:val="00D4107E"/>
    <w:rsid w:val="00D41147"/>
    <w:rsid w:val="00D41155"/>
    <w:rsid w:val="00D411E4"/>
    <w:rsid w:val="00D4161A"/>
    <w:rsid w:val="00D41741"/>
    <w:rsid w:val="00D4194D"/>
    <w:rsid w:val="00D41C03"/>
    <w:rsid w:val="00D41C6E"/>
    <w:rsid w:val="00D41E73"/>
    <w:rsid w:val="00D42205"/>
    <w:rsid w:val="00D4232A"/>
    <w:rsid w:val="00D4249E"/>
    <w:rsid w:val="00D42891"/>
    <w:rsid w:val="00D42B72"/>
    <w:rsid w:val="00D42DD6"/>
    <w:rsid w:val="00D432E9"/>
    <w:rsid w:val="00D43927"/>
    <w:rsid w:val="00D43B1A"/>
    <w:rsid w:val="00D43F30"/>
    <w:rsid w:val="00D4407D"/>
    <w:rsid w:val="00D4450D"/>
    <w:rsid w:val="00D44798"/>
    <w:rsid w:val="00D44C8B"/>
    <w:rsid w:val="00D451E2"/>
    <w:rsid w:val="00D45289"/>
    <w:rsid w:val="00D4546A"/>
    <w:rsid w:val="00D454BF"/>
    <w:rsid w:val="00D455EF"/>
    <w:rsid w:val="00D45C79"/>
    <w:rsid w:val="00D45E31"/>
    <w:rsid w:val="00D45F73"/>
    <w:rsid w:val="00D46378"/>
    <w:rsid w:val="00D4652C"/>
    <w:rsid w:val="00D4663F"/>
    <w:rsid w:val="00D466FB"/>
    <w:rsid w:val="00D46CF4"/>
    <w:rsid w:val="00D46FAF"/>
    <w:rsid w:val="00D47E40"/>
    <w:rsid w:val="00D50088"/>
    <w:rsid w:val="00D5030F"/>
    <w:rsid w:val="00D5034F"/>
    <w:rsid w:val="00D5047C"/>
    <w:rsid w:val="00D50825"/>
    <w:rsid w:val="00D50E33"/>
    <w:rsid w:val="00D51237"/>
    <w:rsid w:val="00D513E4"/>
    <w:rsid w:val="00D51F1B"/>
    <w:rsid w:val="00D51F77"/>
    <w:rsid w:val="00D52042"/>
    <w:rsid w:val="00D52373"/>
    <w:rsid w:val="00D525A3"/>
    <w:rsid w:val="00D52850"/>
    <w:rsid w:val="00D52A71"/>
    <w:rsid w:val="00D52D0F"/>
    <w:rsid w:val="00D52EF1"/>
    <w:rsid w:val="00D533CB"/>
    <w:rsid w:val="00D535CA"/>
    <w:rsid w:val="00D538FB"/>
    <w:rsid w:val="00D5396B"/>
    <w:rsid w:val="00D53C9C"/>
    <w:rsid w:val="00D53D6D"/>
    <w:rsid w:val="00D54381"/>
    <w:rsid w:val="00D5441F"/>
    <w:rsid w:val="00D54907"/>
    <w:rsid w:val="00D54F7E"/>
    <w:rsid w:val="00D555C2"/>
    <w:rsid w:val="00D55B5D"/>
    <w:rsid w:val="00D55E39"/>
    <w:rsid w:val="00D56091"/>
    <w:rsid w:val="00D56428"/>
    <w:rsid w:val="00D5659F"/>
    <w:rsid w:val="00D56672"/>
    <w:rsid w:val="00D5678C"/>
    <w:rsid w:val="00D56EEA"/>
    <w:rsid w:val="00D56FC5"/>
    <w:rsid w:val="00D57120"/>
    <w:rsid w:val="00D57222"/>
    <w:rsid w:val="00D574EC"/>
    <w:rsid w:val="00D57A86"/>
    <w:rsid w:val="00D57C98"/>
    <w:rsid w:val="00D57CA9"/>
    <w:rsid w:val="00D57FCF"/>
    <w:rsid w:val="00D60027"/>
    <w:rsid w:val="00D604C3"/>
    <w:rsid w:val="00D60767"/>
    <w:rsid w:val="00D60A70"/>
    <w:rsid w:val="00D60DEB"/>
    <w:rsid w:val="00D611F2"/>
    <w:rsid w:val="00D6125D"/>
    <w:rsid w:val="00D61B1A"/>
    <w:rsid w:val="00D61D29"/>
    <w:rsid w:val="00D61ED6"/>
    <w:rsid w:val="00D62007"/>
    <w:rsid w:val="00D624A1"/>
    <w:rsid w:val="00D6254C"/>
    <w:rsid w:val="00D6258C"/>
    <w:rsid w:val="00D62631"/>
    <w:rsid w:val="00D626E1"/>
    <w:rsid w:val="00D62AD7"/>
    <w:rsid w:val="00D62C06"/>
    <w:rsid w:val="00D631A8"/>
    <w:rsid w:val="00D6326D"/>
    <w:rsid w:val="00D63690"/>
    <w:rsid w:val="00D63CE0"/>
    <w:rsid w:val="00D63D39"/>
    <w:rsid w:val="00D63D6D"/>
    <w:rsid w:val="00D63DB7"/>
    <w:rsid w:val="00D64005"/>
    <w:rsid w:val="00D64183"/>
    <w:rsid w:val="00D64816"/>
    <w:rsid w:val="00D64CE3"/>
    <w:rsid w:val="00D65019"/>
    <w:rsid w:val="00D6505C"/>
    <w:rsid w:val="00D655D2"/>
    <w:rsid w:val="00D6588F"/>
    <w:rsid w:val="00D6664F"/>
    <w:rsid w:val="00D6690F"/>
    <w:rsid w:val="00D669B1"/>
    <w:rsid w:val="00D66BA5"/>
    <w:rsid w:val="00D670F8"/>
    <w:rsid w:val="00D6721C"/>
    <w:rsid w:val="00D674E8"/>
    <w:rsid w:val="00D676DA"/>
    <w:rsid w:val="00D67B11"/>
    <w:rsid w:val="00D67B57"/>
    <w:rsid w:val="00D700AF"/>
    <w:rsid w:val="00D70528"/>
    <w:rsid w:val="00D705D7"/>
    <w:rsid w:val="00D712A4"/>
    <w:rsid w:val="00D71340"/>
    <w:rsid w:val="00D713CC"/>
    <w:rsid w:val="00D71544"/>
    <w:rsid w:val="00D71C4D"/>
    <w:rsid w:val="00D71F20"/>
    <w:rsid w:val="00D72641"/>
    <w:rsid w:val="00D72B24"/>
    <w:rsid w:val="00D72D60"/>
    <w:rsid w:val="00D72F63"/>
    <w:rsid w:val="00D72FFD"/>
    <w:rsid w:val="00D73195"/>
    <w:rsid w:val="00D735F4"/>
    <w:rsid w:val="00D73689"/>
    <w:rsid w:val="00D7384C"/>
    <w:rsid w:val="00D73A6C"/>
    <w:rsid w:val="00D73BEB"/>
    <w:rsid w:val="00D73E57"/>
    <w:rsid w:val="00D741AF"/>
    <w:rsid w:val="00D7431D"/>
    <w:rsid w:val="00D746A7"/>
    <w:rsid w:val="00D74998"/>
    <w:rsid w:val="00D74EA0"/>
    <w:rsid w:val="00D74FB4"/>
    <w:rsid w:val="00D75233"/>
    <w:rsid w:val="00D754E5"/>
    <w:rsid w:val="00D755DE"/>
    <w:rsid w:val="00D75A07"/>
    <w:rsid w:val="00D75AD8"/>
    <w:rsid w:val="00D75B17"/>
    <w:rsid w:val="00D75B42"/>
    <w:rsid w:val="00D75CE7"/>
    <w:rsid w:val="00D75F56"/>
    <w:rsid w:val="00D7657A"/>
    <w:rsid w:val="00D76735"/>
    <w:rsid w:val="00D76D49"/>
    <w:rsid w:val="00D76EFE"/>
    <w:rsid w:val="00D76FD5"/>
    <w:rsid w:val="00D771EB"/>
    <w:rsid w:val="00D77418"/>
    <w:rsid w:val="00D77536"/>
    <w:rsid w:val="00D775E7"/>
    <w:rsid w:val="00D77A75"/>
    <w:rsid w:val="00D80B77"/>
    <w:rsid w:val="00D80BC3"/>
    <w:rsid w:val="00D80CD3"/>
    <w:rsid w:val="00D812CC"/>
    <w:rsid w:val="00D81976"/>
    <w:rsid w:val="00D81AF5"/>
    <w:rsid w:val="00D8258C"/>
    <w:rsid w:val="00D827EA"/>
    <w:rsid w:val="00D82940"/>
    <w:rsid w:val="00D82F29"/>
    <w:rsid w:val="00D8374E"/>
    <w:rsid w:val="00D84742"/>
    <w:rsid w:val="00D847C0"/>
    <w:rsid w:val="00D84B43"/>
    <w:rsid w:val="00D84F36"/>
    <w:rsid w:val="00D8518C"/>
    <w:rsid w:val="00D8570D"/>
    <w:rsid w:val="00D85A33"/>
    <w:rsid w:val="00D85B81"/>
    <w:rsid w:val="00D86AA7"/>
    <w:rsid w:val="00D86E24"/>
    <w:rsid w:val="00D86E31"/>
    <w:rsid w:val="00D86FB3"/>
    <w:rsid w:val="00D8752D"/>
    <w:rsid w:val="00D87C65"/>
    <w:rsid w:val="00D87D96"/>
    <w:rsid w:val="00D87ED7"/>
    <w:rsid w:val="00D9038B"/>
    <w:rsid w:val="00D904CF"/>
    <w:rsid w:val="00D90E97"/>
    <w:rsid w:val="00D91322"/>
    <w:rsid w:val="00D91527"/>
    <w:rsid w:val="00D91626"/>
    <w:rsid w:val="00D91714"/>
    <w:rsid w:val="00D91779"/>
    <w:rsid w:val="00D917A7"/>
    <w:rsid w:val="00D91929"/>
    <w:rsid w:val="00D91B1C"/>
    <w:rsid w:val="00D91BFC"/>
    <w:rsid w:val="00D91DB2"/>
    <w:rsid w:val="00D921C4"/>
    <w:rsid w:val="00D92274"/>
    <w:rsid w:val="00D926B6"/>
    <w:rsid w:val="00D927AD"/>
    <w:rsid w:val="00D9297E"/>
    <w:rsid w:val="00D929EA"/>
    <w:rsid w:val="00D92A00"/>
    <w:rsid w:val="00D93149"/>
    <w:rsid w:val="00D93715"/>
    <w:rsid w:val="00D93A62"/>
    <w:rsid w:val="00D93BCF"/>
    <w:rsid w:val="00D93CD8"/>
    <w:rsid w:val="00D93ED4"/>
    <w:rsid w:val="00D93FD1"/>
    <w:rsid w:val="00D93FE5"/>
    <w:rsid w:val="00D94067"/>
    <w:rsid w:val="00D943A1"/>
    <w:rsid w:val="00D94570"/>
    <w:rsid w:val="00D94965"/>
    <w:rsid w:val="00D949D0"/>
    <w:rsid w:val="00D94C71"/>
    <w:rsid w:val="00D9511C"/>
    <w:rsid w:val="00D955E6"/>
    <w:rsid w:val="00D957A0"/>
    <w:rsid w:val="00D958C3"/>
    <w:rsid w:val="00D9591E"/>
    <w:rsid w:val="00D959C8"/>
    <w:rsid w:val="00D95C96"/>
    <w:rsid w:val="00D96149"/>
    <w:rsid w:val="00D96503"/>
    <w:rsid w:val="00D9659F"/>
    <w:rsid w:val="00D96C2B"/>
    <w:rsid w:val="00D96C50"/>
    <w:rsid w:val="00D96F12"/>
    <w:rsid w:val="00D974BC"/>
    <w:rsid w:val="00D974CD"/>
    <w:rsid w:val="00D974FF"/>
    <w:rsid w:val="00D977CA"/>
    <w:rsid w:val="00D97963"/>
    <w:rsid w:val="00D97AD1"/>
    <w:rsid w:val="00D97E0F"/>
    <w:rsid w:val="00D97F2F"/>
    <w:rsid w:val="00DA0675"/>
    <w:rsid w:val="00DA0928"/>
    <w:rsid w:val="00DA0DC7"/>
    <w:rsid w:val="00DA1512"/>
    <w:rsid w:val="00DA15BA"/>
    <w:rsid w:val="00DA1727"/>
    <w:rsid w:val="00DA194A"/>
    <w:rsid w:val="00DA1D06"/>
    <w:rsid w:val="00DA1FA7"/>
    <w:rsid w:val="00DA204C"/>
    <w:rsid w:val="00DA205F"/>
    <w:rsid w:val="00DA221D"/>
    <w:rsid w:val="00DA2463"/>
    <w:rsid w:val="00DA24F3"/>
    <w:rsid w:val="00DA2841"/>
    <w:rsid w:val="00DA2861"/>
    <w:rsid w:val="00DA2905"/>
    <w:rsid w:val="00DA2ADC"/>
    <w:rsid w:val="00DA2DE1"/>
    <w:rsid w:val="00DA2F06"/>
    <w:rsid w:val="00DA2F35"/>
    <w:rsid w:val="00DA2F3A"/>
    <w:rsid w:val="00DA3014"/>
    <w:rsid w:val="00DA33B9"/>
    <w:rsid w:val="00DA3CA5"/>
    <w:rsid w:val="00DA40DB"/>
    <w:rsid w:val="00DA41DD"/>
    <w:rsid w:val="00DA45B5"/>
    <w:rsid w:val="00DA45FF"/>
    <w:rsid w:val="00DA49CF"/>
    <w:rsid w:val="00DA4A5D"/>
    <w:rsid w:val="00DA4EAD"/>
    <w:rsid w:val="00DA4EB3"/>
    <w:rsid w:val="00DA514E"/>
    <w:rsid w:val="00DA5390"/>
    <w:rsid w:val="00DA54D1"/>
    <w:rsid w:val="00DA556F"/>
    <w:rsid w:val="00DA5604"/>
    <w:rsid w:val="00DA5725"/>
    <w:rsid w:val="00DA5E4F"/>
    <w:rsid w:val="00DA5E6E"/>
    <w:rsid w:val="00DA5FF7"/>
    <w:rsid w:val="00DA6631"/>
    <w:rsid w:val="00DA6673"/>
    <w:rsid w:val="00DA66A7"/>
    <w:rsid w:val="00DA6956"/>
    <w:rsid w:val="00DA6B12"/>
    <w:rsid w:val="00DA7568"/>
    <w:rsid w:val="00DA76E2"/>
    <w:rsid w:val="00DA7EA3"/>
    <w:rsid w:val="00DA7EFE"/>
    <w:rsid w:val="00DA7F94"/>
    <w:rsid w:val="00DB0058"/>
    <w:rsid w:val="00DB00BE"/>
    <w:rsid w:val="00DB03A6"/>
    <w:rsid w:val="00DB0A06"/>
    <w:rsid w:val="00DB0C48"/>
    <w:rsid w:val="00DB0EA8"/>
    <w:rsid w:val="00DB148D"/>
    <w:rsid w:val="00DB14B0"/>
    <w:rsid w:val="00DB1672"/>
    <w:rsid w:val="00DB1975"/>
    <w:rsid w:val="00DB199E"/>
    <w:rsid w:val="00DB1B38"/>
    <w:rsid w:val="00DB20F8"/>
    <w:rsid w:val="00DB28C7"/>
    <w:rsid w:val="00DB2936"/>
    <w:rsid w:val="00DB2BB3"/>
    <w:rsid w:val="00DB2F87"/>
    <w:rsid w:val="00DB338A"/>
    <w:rsid w:val="00DB3568"/>
    <w:rsid w:val="00DB384D"/>
    <w:rsid w:val="00DB3A48"/>
    <w:rsid w:val="00DB3CC6"/>
    <w:rsid w:val="00DB411C"/>
    <w:rsid w:val="00DB43CD"/>
    <w:rsid w:val="00DB49AE"/>
    <w:rsid w:val="00DB4CF7"/>
    <w:rsid w:val="00DB4E2F"/>
    <w:rsid w:val="00DB4E95"/>
    <w:rsid w:val="00DB4EDE"/>
    <w:rsid w:val="00DB506D"/>
    <w:rsid w:val="00DB5A46"/>
    <w:rsid w:val="00DB5AD7"/>
    <w:rsid w:val="00DB5C48"/>
    <w:rsid w:val="00DB65A1"/>
    <w:rsid w:val="00DB69CF"/>
    <w:rsid w:val="00DB6D4B"/>
    <w:rsid w:val="00DB6E0D"/>
    <w:rsid w:val="00DB6E41"/>
    <w:rsid w:val="00DB708C"/>
    <w:rsid w:val="00DB70A5"/>
    <w:rsid w:val="00DB718B"/>
    <w:rsid w:val="00DB7421"/>
    <w:rsid w:val="00DB7B45"/>
    <w:rsid w:val="00DB7DC6"/>
    <w:rsid w:val="00DB7E68"/>
    <w:rsid w:val="00DC09E3"/>
    <w:rsid w:val="00DC09EA"/>
    <w:rsid w:val="00DC0D49"/>
    <w:rsid w:val="00DC0DAA"/>
    <w:rsid w:val="00DC0DCE"/>
    <w:rsid w:val="00DC1234"/>
    <w:rsid w:val="00DC1ED9"/>
    <w:rsid w:val="00DC1FBB"/>
    <w:rsid w:val="00DC2032"/>
    <w:rsid w:val="00DC2556"/>
    <w:rsid w:val="00DC2727"/>
    <w:rsid w:val="00DC2BB8"/>
    <w:rsid w:val="00DC3443"/>
    <w:rsid w:val="00DC3444"/>
    <w:rsid w:val="00DC3753"/>
    <w:rsid w:val="00DC3984"/>
    <w:rsid w:val="00DC3BD8"/>
    <w:rsid w:val="00DC4366"/>
    <w:rsid w:val="00DC508B"/>
    <w:rsid w:val="00DC50C9"/>
    <w:rsid w:val="00DC55BE"/>
    <w:rsid w:val="00DC5A6D"/>
    <w:rsid w:val="00DC5F6A"/>
    <w:rsid w:val="00DC5FEC"/>
    <w:rsid w:val="00DC621B"/>
    <w:rsid w:val="00DC6916"/>
    <w:rsid w:val="00DC6A1B"/>
    <w:rsid w:val="00DC6A4F"/>
    <w:rsid w:val="00DC6B3C"/>
    <w:rsid w:val="00DC71D3"/>
    <w:rsid w:val="00DC7EF8"/>
    <w:rsid w:val="00DD03A1"/>
    <w:rsid w:val="00DD0506"/>
    <w:rsid w:val="00DD0516"/>
    <w:rsid w:val="00DD0BA9"/>
    <w:rsid w:val="00DD0ED0"/>
    <w:rsid w:val="00DD108C"/>
    <w:rsid w:val="00DD1324"/>
    <w:rsid w:val="00DD14D1"/>
    <w:rsid w:val="00DD151F"/>
    <w:rsid w:val="00DD15C5"/>
    <w:rsid w:val="00DD1905"/>
    <w:rsid w:val="00DD1B25"/>
    <w:rsid w:val="00DD2068"/>
    <w:rsid w:val="00DD21AA"/>
    <w:rsid w:val="00DD21CD"/>
    <w:rsid w:val="00DD22D9"/>
    <w:rsid w:val="00DD27BC"/>
    <w:rsid w:val="00DD2FDF"/>
    <w:rsid w:val="00DD3312"/>
    <w:rsid w:val="00DD3392"/>
    <w:rsid w:val="00DD3606"/>
    <w:rsid w:val="00DD3F17"/>
    <w:rsid w:val="00DD4AEE"/>
    <w:rsid w:val="00DD5318"/>
    <w:rsid w:val="00DD5435"/>
    <w:rsid w:val="00DD57BA"/>
    <w:rsid w:val="00DD5A87"/>
    <w:rsid w:val="00DD5E39"/>
    <w:rsid w:val="00DD606C"/>
    <w:rsid w:val="00DD638C"/>
    <w:rsid w:val="00DD667F"/>
    <w:rsid w:val="00DD6AA8"/>
    <w:rsid w:val="00DD6C56"/>
    <w:rsid w:val="00DD6C7B"/>
    <w:rsid w:val="00DD70D4"/>
    <w:rsid w:val="00DD713C"/>
    <w:rsid w:val="00DD71D0"/>
    <w:rsid w:val="00DD71E8"/>
    <w:rsid w:val="00DD7455"/>
    <w:rsid w:val="00DD7480"/>
    <w:rsid w:val="00DD7482"/>
    <w:rsid w:val="00DD7527"/>
    <w:rsid w:val="00DD794C"/>
    <w:rsid w:val="00DD7B34"/>
    <w:rsid w:val="00DE0336"/>
    <w:rsid w:val="00DE0341"/>
    <w:rsid w:val="00DE0424"/>
    <w:rsid w:val="00DE0995"/>
    <w:rsid w:val="00DE0C36"/>
    <w:rsid w:val="00DE0E1F"/>
    <w:rsid w:val="00DE144E"/>
    <w:rsid w:val="00DE14F2"/>
    <w:rsid w:val="00DE17C5"/>
    <w:rsid w:val="00DE1823"/>
    <w:rsid w:val="00DE183B"/>
    <w:rsid w:val="00DE19F9"/>
    <w:rsid w:val="00DE1AAC"/>
    <w:rsid w:val="00DE1B14"/>
    <w:rsid w:val="00DE1EE0"/>
    <w:rsid w:val="00DE2B00"/>
    <w:rsid w:val="00DE2CB0"/>
    <w:rsid w:val="00DE331C"/>
    <w:rsid w:val="00DE35F6"/>
    <w:rsid w:val="00DE36DD"/>
    <w:rsid w:val="00DE4583"/>
    <w:rsid w:val="00DE45E5"/>
    <w:rsid w:val="00DE4BB4"/>
    <w:rsid w:val="00DE509F"/>
    <w:rsid w:val="00DE52E4"/>
    <w:rsid w:val="00DE53FB"/>
    <w:rsid w:val="00DE551B"/>
    <w:rsid w:val="00DE56AC"/>
    <w:rsid w:val="00DE57E6"/>
    <w:rsid w:val="00DE5AE8"/>
    <w:rsid w:val="00DE5D00"/>
    <w:rsid w:val="00DE60E0"/>
    <w:rsid w:val="00DE60F0"/>
    <w:rsid w:val="00DE64B0"/>
    <w:rsid w:val="00DE69FA"/>
    <w:rsid w:val="00DE6D68"/>
    <w:rsid w:val="00DE6E8C"/>
    <w:rsid w:val="00DE6EC9"/>
    <w:rsid w:val="00DE70D2"/>
    <w:rsid w:val="00DE718C"/>
    <w:rsid w:val="00DE75DE"/>
    <w:rsid w:val="00DE78E0"/>
    <w:rsid w:val="00DE7950"/>
    <w:rsid w:val="00DE7A3B"/>
    <w:rsid w:val="00DE7CB7"/>
    <w:rsid w:val="00DE7D14"/>
    <w:rsid w:val="00DF032E"/>
    <w:rsid w:val="00DF0379"/>
    <w:rsid w:val="00DF04D9"/>
    <w:rsid w:val="00DF0504"/>
    <w:rsid w:val="00DF0594"/>
    <w:rsid w:val="00DF07B3"/>
    <w:rsid w:val="00DF0AD7"/>
    <w:rsid w:val="00DF0C65"/>
    <w:rsid w:val="00DF12E1"/>
    <w:rsid w:val="00DF1FE6"/>
    <w:rsid w:val="00DF2936"/>
    <w:rsid w:val="00DF2AAE"/>
    <w:rsid w:val="00DF3155"/>
    <w:rsid w:val="00DF36C3"/>
    <w:rsid w:val="00DF3877"/>
    <w:rsid w:val="00DF3AFB"/>
    <w:rsid w:val="00DF3CA0"/>
    <w:rsid w:val="00DF3D68"/>
    <w:rsid w:val="00DF3EA5"/>
    <w:rsid w:val="00DF42BD"/>
    <w:rsid w:val="00DF4749"/>
    <w:rsid w:val="00DF4CE8"/>
    <w:rsid w:val="00DF4D55"/>
    <w:rsid w:val="00DF50C8"/>
    <w:rsid w:val="00DF53BF"/>
    <w:rsid w:val="00DF56AE"/>
    <w:rsid w:val="00DF57CE"/>
    <w:rsid w:val="00DF5A45"/>
    <w:rsid w:val="00DF5F0A"/>
    <w:rsid w:val="00DF666D"/>
    <w:rsid w:val="00DF676C"/>
    <w:rsid w:val="00DF684A"/>
    <w:rsid w:val="00DF6869"/>
    <w:rsid w:val="00DF6998"/>
    <w:rsid w:val="00DF69F4"/>
    <w:rsid w:val="00DF6D62"/>
    <w:rsid w:val="00DF7030"/>
    <w:rsid w:val="00DF712B"/>
    <w:rsid w:val="00DF71A8"/>
    <w:rsid w:val="00DF7860"/>
    <w:rsid w:val="00DF79FE"/>
    <w:rsid w:val="00DF7C9B"/>
    <w:rsid w:val="00E005D3"/>
    <w:rsid w:val="00E00904"/>
    <w:rsid w:val="00E009B7"/>
    <w:rsid w:val="00E00F64"/>
    <w:rsid w:val="00E0103F"/>
    <w:rsid w:val="00E016C8"/>
    <w:rsid w:val="00E01749"/>
    <w:rsid w:val="00E01875"/>
    <w:rsid w:val="00E01B5D"/>
    <w:rsid w:val="00E01CEF"/>
    <w:rsid w:val="00E01DFA"/>
    <w:rsid w:val="00E01E86"/>
    <w:rsid w:val="00E01F2E"/>
    <w:rsid w:val="00E02375"/>
    <w:rsid w:val="00E02897"/>
    <w:rsid w:val="00E02E31"/>
    <w:rsid w:val="00E02F16"/>
    <w:rsid w:val="00E03334"/>
    <w:rsid w:val="00E039C3"/>
    <w:rsid w:val="00E04502"/>
    <w:rsid w:val="00E04576"/>
    <w:rsid w:val="00E04714"/>
    <w:rsid w:val="00E04A7D"/>
    <w:rsid w:val="00E04AA9"/>
    <w:rsid w:val="00E04ED8"/>
    <w:rsid w:val="00E05042"/>
    <w:rsid w:val="00E05211"/>
    <w:rsid w:val="00E05B0C"/>
    <w:rsid w:val="00E05E63"/>
    <w:rsid w:val="00E05E8D"/>
    <w:rsid w:val="00E061B3"/>
    <w:rsid w:val="00E06216"/>
    <w:rsid w:val="00E06AE6"/>
    <w:rsid w:val="00E06E08"/>
    <w:rsid w:val="00E06E4B"/>
    <w:rsid w:val="00E072EF"/>
    <w:rsid w:val="00E07AD5"/>
    <w:rsid w:val="00E07ED7"/>
    <w:rsid w:val="00E07F50"/>
    <w:rsid w:val="00E10686"/>
    <w:rsid w:val="00E1086D"/>
    <w:rsid w:val="00E10891"/>
    <w:rsid w:val="00E1090B"/>
    <w:rsid w:val="00E1114A"/>
    <w:rsid w:val="00E11276"/>
    <w:rsid w:val="00E11833"/>
    <w:rsid w:val="00E1192F"/>
    <w:rsid w:val="00E11BE7"/>
    <w:rsid w:val="00E11D0B"/>
    <w:rsid w:val="00E120FA"/>
    <w:rsid w:val="00E12258"/>
    <w:rsid w:val="00E124E2"/>
    <w:rsid w:val="00E12B12"/>
    <w:rsid w:val="00E12B25"/>
    <w:rsid w:val="00E12C36"/>
    <w:rsid w:val="00E12CD8"/>
    <w:rsid w:val="00E12E4C"/>
    <w:rsid w:val="00E12E4E"/>
    <w:rsid w:val="00E130D1"/>
    <w:rsid w:val="00E132FB"/>
    <w:rsid w:val="00E13832"/>
    <w:rsid w:val="00E13A00"/>
    <w:rsid w:val="00E13EF8"/>
    <w:rsid w:val="00E141C0"/>
    <w:rsid w:val="00E142E0"/>
    <w:rsid w:val="00E1484B"/>
    <w:rsid w:val="00E14D3B"/>
    <w:rsid w:val="00E14EF0"/>
    <w:rsid w:val="00E15190"/>
    <w:rsid w:val="00E151F9"/>
    <w:rsid w:val="00E15398"/>
    <w:rsid w:val="00E153E0"/>
    <w:rsid w:val="00E155B5"/>
    <w:rsid w:val="00E156C6"/>
    <w:rsid w:val="00E15CFC"/>
    <w:rsid w:val="00E15D05"/>
    <w:rsid w:val="00E1600D"/>
    <w:rsid w:val="00E160DC"/>
    <w:rsid w:val="00E16458"/>
    <w:rsid w:val="00E16580"/>
    <w:rsid w:val="00E1660D"/>
    <w:rsid w:val="00E16945"/>
    <w:rsid w:val="00E16A89"/>
    <w:rsid w:val="00E16AFC"/>
    <w:rsid w:val="00E16B7A"/>
    <w:rsid w:val="00E16B89"/>
    <w:rsid w:val="00E16BE8"/>
    <w:rsid w:val="00E16C74"/>
    <w:rsid w:val="00E16D0B"/>
    <w:rsid w:val="00E17082"/>
    <w:rsid w:val="00E17233"/>
    <w:rsid w:val="00E1787B"/>
    <w:rsid w:val="00E179BB"/>
    <w:rsid w:val="00E17DB7"/>
    <w:rsid w:val="00E17E12"/>
    <w:rsid w:val="00E17E68"/>
    <w:rsid w:val="00E20F35"/>
    <w:rsid w:val="00E21429"/>
    <w:rsid w:val="00E21A18"/>
    <w:rsid w:val="00E21B4A"/>
    <w:rsid w:val="00E21C8D"/>
    <w:rsid w:val="00E21EC0"/>
    <w:rsid w:val="00E21FD6"/>
    <w:rsid w:val="00E2217E"/>
    <w:rsid w:val="00E221E5"/>
    <w:rsid w:val="00E22403"/>
    <w:rsid w:val="00E2248E"/>
    <w:rsid w:val="00E2273D"/>
    <w:rsid w:val="00E227AB"/>
    <w:rsid w:val="00E22898"/>
    <w:rsid w:val="00E23056"/>
    <w:rsid w:val="00E23078"/>
    <w:rsid w:val="00E23530"/>
    <w:rsid w:val="00E23A3E"/>
    <w:rsid w:val="00E23FDC"/>
    <w:rsid w:val="00E244DC"/>
    <w:rsid w:val="00E24749"/>
    <w:rsid w:val="00E247B3"/>
    <w:rsid w:val="00E24977"/>
    <w:rsid w:val="00E24AB1"/>
    <w:rsid w:val="00E24ACD"/>
    <w:rsid w:val="00E24C23"/>
    <w:rsid w:val="00E25042"/>
    <w:rsid w:val="00E2553C"/>
    <w:rsid w:val="00E256E9"/>
    <w:rsid w:val="00E25AFA"/>
    <w:rsid w:val="00E25CEB"/>
    <w:rsid w:val="00E25FAA"/>
    <w:rsid w:val="00E26242"/>
    <w:rsid w:val="00E2644F"/>
    <w:rsid w:val="00E2655A"/>
    <w:rsid w:val="00E26571"/>
    <w:rsid w:val="00E26593"/>
    <w:rsid w:val="00E26A02"/>
    <w:rsid w:val="00E26CC1"/>
    <w:rsid w:val="00E275B5"/>
    <w:rsid w:val="00E27922"/>
    <w:rsid w:val="00E27974"/>
    <w:rsid w:val="00E279D4"/>
    <w:rsid w:val="00E279F4"/>
    <w:rsid w:val="00E30131"/>
    <w:rsid w:val="00E3046B"/>
    <w:rsid w:val="00E3098E"/>
    <w:rsid w:val="00E30DF7"/>
    <w:rsid w:val="00E312A8"/>
    <w:rsid w:val="00E312B8"/>
    <w:rsid w:val="00E313F3"/>
    <w:rsid w:val="00E313FB"/>
    <w:rsid w:val="00E31BA3"/>
    <w:rsid w:val="00E320AE"/>
    <w:rsid w:val="00E32169"/>
    <w:rsid w:val="00E3264F"/>
    <w:rsid w:val="00E32A7E"/>
    <w:rsid w:val="00E32D26"/>
    <w:rsid w:val="00E32DDF"/>
    <w:rsid w:val="00E33380"/>
    <w:rsid w:val="00E33622"/>
    <w:rsid w:val="00E338E4"/>
    <w:rsid w:val="00E33F5D"/>
    <w:rsid w:val="00E34045"/>
    <w:rsid w:val="00E34171"/>
    <w:rsid w:val="00E34215"/>
    <w:rsid w:val="00E34347"/>
    <w:rsid w:val="00E3438D"/>
    <w:rsid w:val="00E3487C"/>
    <w:rsid w:val="00E348E0"/>
    <w:rsid w:val="00E34E62"/>
    <w:rsid w:val="00E351C6"/>
    <w:rsid w:val="00E352D2"/>
    <w:rsid w:val="00E35444"/>
    <w:rsid w:val="00E35BB4"/>
    <w:rsid w:val="00E35C2B"/>
    <w:rsid w:val="00E35DAD"/>
    <w:rsid w:val="00E364DC"/>
    <w:rsid w:val="00E36839"/>
    <w:rsid w:val="00E36A33"/>
    <w:rsid w:val="00E36E50"/>
    <w:rsid w:val="00E37161"/>
    <w:rsid w:val="00E375A1"/>
    <w:rsid w:val="00E3788F"/>
    <w:rsid w:val="00E40020"/>
    <w:rsid w:val="00E4064E"/>
    <w:rsid w:val="00E407A4"/>
    <w:rsid w:val="00E40A1C"/>
    <w:rsid w:val="00E40B31"/>
    <w:rsid w:val="00E40C13"/>
    <w:rsid w:val="00E40DC8"/>
    <w:rsid w:val="00E4151F"/>
    <w:rsid w:val="00E415BA"/>
    <w:rsid w:val="00E4187F"/>
    <w:rsid w:val="00E41ACF"/>
    <w:rsid w:val="00E41D74"/>
    <w:rsid w:val="00E41DB6"/>
    <w:rsid w:val="00E41DC8"/>
    <w:rsid w:val="00E41E94"/>
    <w:rsid w:val="00E420EA"/>
    <w:rsid w:val="00E42BBA"/>
    <w:rsid w:val="00E42D60"/>
    <w:rsid w:val="00E42D93"/>
    <w:rsid w:val="00E42EA1"/>
    <w:rsid w:val="00E4379A"/>
    <w:rsid w:val="00E437EE"/>
    <w:rsid w:val="00E43E62"/>
    <w:rsid w:val="00E43F62"/>
    <w:rsid w:val="00E440AA"/>
    <w:rsid w:val="00E44B1B"/>
    <w:rsid w:val="00E44C32"/>
    <w:rsid w:val="00E450A1"/>
    <w:rsid w:val="00E4526E"/>
    <w:rsid w:val="00E45A6A"/>
    <w:rsid w:val="00E45D62"/>
    <w:rsid w:val="00E45DAE"/>
    <w:rsid w:val="00E4608A"/>
    <w:rsid w:val="00E46106"/>
    <w:rsid w:val="00E464D6"/>
    <w:rsid w:val="00E465D4"/>
    <w:rsid w:val="00E468B1"/>
    <w:rsid w:val="00E46988"/>
    <w:rsid w:val="00E469AC"/>
    <w:rsid w:val="00E46AB5"/>
    <w:rsid w:val="00E46B68"/>
    <w:rsid w:val="00E46CD7"/>
    <w:rsid w:val="00E46CFC"/>
    <w:rsid w:val="00E46D56"/>
    <w:rsid w:val="00E47F5F"/>
    <w:rsid w:val="00E47F8B"/>
    <w:rsid w:val="00E5003D"/>
    <w:rsid w:val="00E50076"/>
    <w:rsid w:val="00E50370"/>
    <w:rsid w:val="00E5058D"/>
    <w:rsid w:val="00E50798"/>
    <w:rsid w:val="00E50AA4"/>
    <w:rsid w:val="00E50CA3"/>
    <w:rsid w:val="00E50D01"/>
    <w:rsid w:val="00E50FB1"/>
    <w:rsid w:val="00E5140F"/>
    <w:rsid w:val="00E519EB"/>
    <w:rsid w:val="00E51D70"/>
    <w:rsid w:val="00E520F7"/>
    <w:rsid w:val="00E527D9"/>
    <w:rsid w:val="00E528FA"/>
    <w:rsid w:val="00E53021"/>
    <w:rsid w:val="00E531F9"/>
    <w:rsid w:val="00E5379B"/>
    <w:rsid w:val="00E53932"/>
    <w:rsid w:val="00E53AF3"/>
    <w:rsid w:val="00E53C46"/>
    <w:rsid w:val="00E53E53"/>
    <w:rsid w:val="00E543E6"/>
    <w:rsid w:val="00E546FF"/>
    <w:rsid w:val="00E548D4"/>
    <w:rsid w:val="00E548D5"/>
    <w:rsid w:val="00E54BEE"/>
    <w:rsid w:val="00E54CAB"/>
    <w:rsid w:val="00E54DC4"/>
    <w:rsid w:val="00E55346"/>
    <w:rsid w:val="00E553AE"/>
    <w:rsid w:val="00E5540E"/>
    <w:rsid w:val="00E5548D"/>
    <w:rsid w:val="00E559C2"/>
    <w:rsid w:val="00E55B3F"/>
    <w:rsid w:val="00E55BC5"/>
    <w:rsid w:val="00E55C06"/>
    <w:rsid w:val="00E55FAD"/>
    <w:rsid w:val="00E560FD"/>
    <w:rsid w:val="00E5625E"/>
    <w:rsid w:val="00E565F1"/>
    <w:rsid w:val="00E566EB"/>
    <w:rsid w:val="00E5674F"/>
    <w:rsid w:val="00E569C4"/>
    <w:rsid w:val="00E56A35"/>
    <w:rsid w:val="00E56A60"/>
    <w:rsid w:val="00E56C21"/>
    <w:rsid w:val="00E56D46"/>
    <w:rsid w:val="00E56E42"/>
    <w:rsid w:val="00E57174"/>
    <w:rsid w:val="00E572B2"/>
    <w:rsid w:val="00E57317"/>
    <w:rsid w:val="00E573F4"/>
    <w:rsid w:val="00E5789C"/>
    <w:rsid w:val="00E57988"/>
    <w:rsid w:val="00E579A4"/>
    <w:rsid w:val="00E57FB5"/>
    <w:rsid w:val="00E60281"/>
    <w:rsid w:val="00E605FD"/>
    <w:rsid w:val="00E607AD"/>
    <w:rsid w:val="00E610C2"/>
    <w:rsid w:val="00E612AE"/>
    <w:rsid w:val="00E613C5"/>
    <w:rsid w:val="00E6195D"/>
    <w:rsid w:val="00E61B4A"/>
    <w:rsid w:val="00E62026"/>
    <w:rsid w:val="00E62587"/>
    <w:rsid w:val="00E625BA"/>
    <w:rsid w:val="00E6265D"/>
    <w:rsid w:val="00E627CA"/>
    <w:rsid w:val="00E62C37"/>
    <w:rsid w:val="00E62CF3"/>
    <w:rsid w:val="00E6306B"/>
    <w:rsid w:val="00E63169"/>
    <w:rsid w:val="00E633AD"/>
    <w:rsid w:val="00E638C5"/>
    <w:rsid w:val="00E63CBE"/>
    <w:rsid w:val="00E64120"/>
    <w:rsid w:val="00E6447D"/>
    <w:rsid w:val="00E647E1"/>
    <w:rsid w:val="00E64900"/>
    <w:rsid w:val="00E64B26"/>
    <w:rsid w:val="00E64F28"/>
    <w:rsid w:val="00E65041"/>
    <w:rsid w:val="00E6511C"/>
    <w:rsid w:val="00E657AE"/>
    <w:rsid w:val="00E65868"/>
    <w:rsid w:val="00E658AC"/>
    <w:rsid w:val="00E658E8"/>
    <w:rsid w:val="00E65B69"/>
    <w:rsid w:val="00E66004"/>
    <w:rsid w:val="00E6624C"/>
    <w:rsid w:val="00E66310"/>
    <w:rsid w:val="00E66499"/>
    <w:rsid w:val="00E666E7"/>
    <w:rsid w:val="00E66A4C"/>
    <w:rsid w:val="00E66F55"/>
    <w:rsid w:val="00E67298"/>
    <w:rsid w:val="00E674C1"/>
    <w:rsid w:val="00E67D86"/>
    <w:rsid w:val="00E67EFE"/>
    <w:rsid w:val="00E702EF"/>
    <w:rsid w:val="00E70313"/>
    <w:rsid w:val="00E70611"/>
    <w:rsid w:val="00E70853"/>
    <w:rsid w:val="00E70880"/>
    <w:rsid w:val="00E70DA4"/>
    <w:rsid w:val="00E7111A"/>
    <w:rsid w:val="00E71228"/>
    <w:rsid w:val="00E71326"/>
    <w:rsid w:val="00E7141A"/>
    <w:rsid w:val="00E715F3"/>
    <w:rsid w:val="00E718F6"/>
    <w:rsid w:val="00E720B7"/>
    <w:rsid w:val="00E721E1"/>
    <w:rsid w:val="00E7239F"/>
    <w:rsid w:val="00E72946"/>
    <w:rsid w:val="00E72BC4"/>
    <w:rsid w:val="00E7304A"/>
    <w:rsid w:val="00E73291"/>
    <w:rsid w:val="00E73BC6"/>
    <w:rsid w:val="00E73E2A"/>
    <w:rsid w:val="00E74055"/>
    <w:rsid w:val="00E740EC"/>
    <w:rsid w:val="00E7424E"/>
    <w:rsid w:val="00E7432A"/>
    <w:rsid w:val="00E74502"/>
    <w:rsid w:val="00E74AC3"/>
    <w:rsid w:val="00E7556C"/>
    <w:rsid w:val="00E758AB"/>
    <w:rsid w:val="00E762B0"/>
    <w:rsid w:val="00E8036E"/>
    <w:rsid w:val="00E805FB"/>
    <w:rsid w:val="00E806C9"/>
    <w:rsid w:val="00E80B8C"/>
    <w:rsid w:val="00E811AD"/>
    <w:rsid w:val="00E81209"/>
    <w:rsid w:val="00E8132E"/>
    <w:rsid w:val="00E819E7"/>
    <w:rsid w:val="00E81AEB"/>
    <w:rsid w:val="00E81CEE"/>
    <w:rsid w:val="00E81CFF"/>
    <w:rsid w:val="00E81ED4"/>
    <w:rsid w:val="00E82295"/>
    <w:rsid w:val="00E82312"/>
    <w:rsid w:val="00E8237B"/>
    <w:rsid w:val="00E8261C"/>
    <w:rsid w:val="00E82839"/>
    <w:rsid w:val="00E82849"/>
    <w:rsid w:val="00E828E0"/>
    <w:rsid w:val="00E82A81"/>
    <w:rsid w:val="00E830C9"/>
    <w:rsid w:val="00E8324D"/>
    <w:rsid w:val="00E834BE"/>
    <w:rsid w:val="00E83670"/>
    <w:rsid w:val="00E83961"/>
    <w:rsid w:val="00E83B51"/>
    <w:rsid w:val="00E843A8"/>
    <w:rsid w:val="00E84D9F"/>
    <w:rsid w:val="00E84DEB"/>
    <w:rsid w:val="00E854B6"/>
    <w:rsid w:val="00E85547"/>
    <w:rsid w:val="00E85717"/>
    <w:rsid w:val="00E85FCE"/>
    <w:rsid w:val="00E866FB"/>
    <w:rsid w:val="00E868A7"/>
    <w:rsid w:val="00E86908"/>
    <w:rsid w:val="00E8696D"/>
    <w:rsid w:val="00E87166"/>
    <w:rsid w:val="00E87412"/>
    <w:rsid w:val="00E8756D"/>
    <w:rsid w:val="00E87879"/>
    <w:rsid w:val="00E87F46"/>
    <w:rsid w:val="00E9035B"/>
    <w:rsid w:val="00E90409"/>
    <w:rsid w:val="00E90449"/>
    <w:rsid w:val="00E9086E"/>
    <w:rsid w:val="00E908EF"/>
    <w:rsid w:val="00E90B1F"/>
    <w:rsid w:val="00E9109E"/>
    <w:rsid w:val="00E91695"/>
    <w:rsid w:val="00E91711"/>
    <w:rsid w:val="00E92231"/>
    <w:rsid w:val="00E92684"/>
    <w:rsid w:val="00E92834"/>
    <w:rsid w:val="00E92A9C"/>
    <w:rsid w:val="00E92C25"/>
    <w:rsid w:val="00E92CE9"/>
    <w:rsid w:val="00E92E8C"/>
    <w:rsid w:val="00E93797"/>
    <w:rsid w:val="00E93BAA"/>
    <w:rsid w:val="00E93C51"/>
    <w:rsid w:val="00E93CB8"/>
    <w:rsid w:val="00E93D03"/>
    <w:rsid w:val="00E93ED9"/>
    <w:rsid w:val="00E93EE1"/>
    <w:rsid w:val="00E9456F"/>
    <w:rsid w:val="00E94AE7"/>
    <w:rsid w:val="00E953C8"/>
    <w:rsid w:val="00E955F1"/>
    <w:rsid w:val="00E95A15"/>
    <w:rsid w:val="00E95C93"/>
    <w:rsid w:val="00E95EE1"/>
    <w:rsid w:val="00E95EF6"/>
    <w:rsid w:val="00E96836"/>
    <w:rsid w:val="00E96A3A"/>
    <w:rsid w:val="00E96A4E"/>
    <w:rsid w:val="00E96EFE"/>
    <w:rsid w:val="00E97207"/>
    <w:rsid w:val="00E9733C"/>
    <w:rsid w:val="00E97410"/>
    <w:rsid w:val="00E97788"/>
    <w:rsid w:val="00E979F6"/>
    <w:rsid w:val="00E97E66"/>
    <w:rsid w:val="00E97E74"/>
    <w:rsid w:val="00EA034D"/>
    <w:rsid w:val="00EA07D4"/>
    <w:rsid w:val="00EA08D6"/>
    <w:rsid w:val="00EA0B58"/>
    <w:rsid w:val="00EA0B90"/>
    <w:rsid w:val="00EA0B9B"/>
    <w:rsid w:val="00EA0C4F"/>
    <w:rsid w:val="00EA123A"/>
    <w:rsid w:val="00EA15EA"/>
    <w:rsid w:val="00EA1C6B"/>
    <w:rsid w:val="00EA216D"/>
    <w:rsid w:val="00EA24FF"/>
    <w:rsid w:val="00EA25A8"/>
    <w:rsid w:val="00EA2680"/>
    <w:rsid w:val="00EA27AE"/>
    <w:rsid w:val="00EA296B"/>
    <w:rsid w:val="00EA2AAF"/>
    <w:rsid w:val="00EA2AF6"/>
    <w:rsid w:val="00EA2DA0"/>
    <w:rsid w:val="00EA2FCA"/>
    <w:rsid w:val="00EA3187"/>
    <w:rsid w:val="00EA3825"/>
    <w:rsid w:val="00EA3AED"/>
    <w:rsid w:val="00EA3D1B"/>
    <w:rsid w:val="00EA4055"/>
    <w:rsid w:val="00EA4159"/>
    <w:rsid w:val="00EA41E3"/>
    <w:rsid w:val="00EA4326"/>
    <w:rsid w:val="00EA44EB"/>
    <w:rsid w:val="00EA4500"/>
    <w:rsid w:val="00EA462F"/>
    <w:rsid w:val="00EA4683"/>
    <w:rsid w:val="00EA46DB"/>
    <w:rsid w:val="00EA47EE"/>
    <w:rsid w:val="00EA4CFB"/>
    <w:rsid w:val="00EA51B1"/>
    <w:rsid w:val="00EA5960"/>
    <w:rsid w:val="00EA5CF4"/>
    <w:rsid w:val="00EA5E72"/>
    <w:rsid w:val="00EA6222"/>
    <w:rsid w:val="00EA64F6"/>
    <w:rsid w:val="00EA6776"/>
    <w:rsid w:val="00EA68C9"/>
    <w:rsid w:val="00EA6973"/>
    <w:rsid w:val="00EA6992"/>
    <w:rsid w:val="00EA69E6"/>
    <w:rsid w:val="00EA6D16"/>
    <w:rsid w:val="00EA7709"/>
    <w:rsid w:val="00EA78F0"/>
    <w:rsid w:val="00EB0222"/>
    <w:rsid w:val="00EB0276"/>
    <w:rsid w:val="00EB08D0"/>
    <w:rsid w:val="00EB0959"/>
    <w:rsid w:val="00EB09AB"/>
    <w:rsid w:val="00EB0A31"/>
    <w:rsid w:val="00EB0CAD"/>
    <w:rsid w:val="00EB0D41"/>
    <w:rsid w:val="00EB0D67"/>
    <w:rsid w:val="00EB14CD"/>
    <w:rsid w:val="00EB15DC"/>
    <w:rsid w:val="00EB1729"/>
    <w:rsid w:val="00EB1749"/>
    <w:rsid w:val="00EB1E5A"/>
    <w:rsid w:val="00EB2029"/>
    <w:rsid w:val="00EB2862"/>
    <w:rsid w:val="00EB3205"/>
    <w:rsid w:val="00EB346A"/>
    <w:rsid w:val="00EB3590"/>
    <w:rsid w:val="00EB4089"/>
    <w:rsid w:val="00EB411C"/>
    <w:rsid w:val="00EB4347"/>
    <w:rsid w:val="00EB456D"/>
    <w:rsid w:val="00EB50AE"/>
    <w:rsid w:val="00EB50DA"/>
    <w:rsid w:val="00EB53C4"/>
    <w:rsid w:val="00EB5918"/>
    <w:rsid w:val="00EB5D13"/>
    <w:rsid w:val="00EB61C3"/>
    <w:rsid w:val="00EB6BF2"/>
    <w:rsid w:val="00EB6E50"/>
    <w:rsid w:val="00EB7284"/>
    <w:rsid w:val="00EB76EF"/>
    <w:rsid w:val="00EB7A09"/>
    <w:rsid w:val="00EB7A0C"/>
    <w:rsid w:val="00EB7D77"/>
    <w:rsid w:val="00EC0469"/>
    <w:rsid w:val="00EC0672"/>
    <w:rsid w:val="00EC0A60"/>
    <w:rsid w:val="00EC0AB6"/>
    <w:rsid w:val="00EC111A"/>
    <w:rsid w:val="00EC14C4"/>
    <w:rsid w:val="00EC157A"/>
    <w:rsid w:val="00EC1849"/>
    <w:rsid w:val="00EC1C42"/>
    <w:rsid w:val="00EC1DD8"/>
    <w:rsid w:val="00EC1EC3"/>
    <w:rsid w:val="00EC1EDE"/>
    <w:rsid w:val="00EC1F39"/>
    <w:rsid w:val="00EC212E"/>
    <w:rsid w:val="00EC246E"/>
    <w:rsid w:val="00EC2A66"/>
    <w:rsid w:val="00EC2BFC"/>
    <w:rsid w:val="00EC2DC7"/>
    <w:rsid w:val="00EC3049"/>
    <w:rsid w:val="00EC3084"/>
    <w:rsid w:val="00EC32D6"/>
    <w:rsid w:val="00EC3407"/>
    <w:rsid w:val="00EC37C4"/>
    <w:rsid w:val="00EC3EE0"/>
    <w:rsid w:val="00EC4199"/>
    <w:rsid w:val="00EC44AC"/>
    <w:rsid w:val="00EC4B6D"/>
    <w:rsid w:val="00EC4D8A"/>
    <w:rsid w:val="00EC4DB1"/>
    <w:rsid w:val="00EC4FF5"/>
    <w:rsid w:val="00EC512B"/>
    <w:rsid w:val="00EC534A"/>
    <w:rsid w:val="00EC53E7"/>
    <w:rsid w:val="00EC55AB"/>
    <w:rsid w:val="00EC5881"/>
    <w:rsid w:val="00EC5939"/>
    <w:rsid w:val="00EC6013"/>
    <w:rsid w:val="00EC6027"/>
    <w:rsid w:val="00EC6033"/>
    <w:rsid w:val="00EC60B9"/>
    <w:rsid w:val="00EC610B"/>
    <w:rsid w:val="00EC6265"/>
    <w:rsid w:val="00EC62A1"/>
    <w:rsid w:val="00EC6316"/>
    <w:rsid w:val="00EC659F"/>
    <w:rsid w:val="00EC66E9"/>
    <w:rsid w:val="00EC695A"/>
    <w:rsid w:val="00EC69A7"/>
    <w:rsid w:val="00EC6ABB"/>
    <w:rsid w:val="00EC73CC"/>
    <w:rsid w:val="00EC7758"/>
    <w:rsid w:val="00EC7993"/>
    <w:rsid w:val="00EC7B5D"/>
    <w:rsid w:val="00EC7E78"/>
    <w:rsid w:val="00ED01B4"/>
    <w:rsid w:val="00ED0213"/>
    <w:rsid w:val="00ED0217"/>
    <w:rsid w:val="00ED06D9"/>
    <w:rsid w:val="00ED0EEB"/>
    <w:rsid w:val="00ED0FC3"/>
    <w:rsid w:val="00ED1014"/>
    <w:rsid w:val="00ED1299"/>
    <w:rsid w:val="00ED12BC"/>
    <w:rsid w:val="00ED12D0"/>
    <w:rsid w:val="00ED14D6"/>
    <w:rsid w:val="00ED17F0"/>
    <w:rsid w:val="00ED19CE"/>
    <w:rsid w:val="00ED1A9B"/>
    <w:rsid w:val="00ED2278"/>
    <w:rsid w:val="00ED24E8"/>
    <w:rsid w:val="00ED28BD"/>
    <w:rsid w:val="00ED299D"/>
    <w:rsid w:val="00ED2B92"/>
    <w:rsid w:val="00ED2EEA"/>
    <w:rsid w:val="00ED3319"/>
    <w:rsid w:val="00ED33E1"/>
    <w:rsid w:val="00ED3576"/>
    <w:rsid w:val="00ED35D2"/>
    <w:rsid w:val="00ED36FC"/>
    <w:rsid w:val="00ED37B5"/>
    <w:rsid w:val="00ED37F6"/>
    <w:rsid w:val="00ED38D4"/>
    <w:rsid w:val="00ED3B89"/>
    <w:rsid w:val="00ED3CB9"/>
    <w:rsid w:val="00ED428A"/>
    <w:rsid w:val="00ED4D05"/>
    <w:rsid w:val="00ED5059"/>
    <w:rsid w:val="00ED5918"/>
    <w:rsid w:val="00ED5D6A"/>
    <w:rsid w:val="00ED5F5E"/>
    <w:rsid w:val="00ED5F7A"/>
    <w:rsid w:val="00ED619B"/>
    <w:rsid w:val="00ED6753"/>
    <w:rsid w:val="00ED6ED4"/>
    <w:rsid w:val="00ED6F14"/>
    <w:rsid w:val="00ED6FE9"/>
    <w:rsid w:val="00ED7047"/>
    <w:rsid w:val="00ED709C"/>
    <w:rsid w:val="00ED74BE"/>
    <w:rsid w:val="00ED7574"/>
    <w:rsid w:val="00ED79DF"/>
    <w:rsid w:val="00ED7B34"/>
    <w:rsid w:val="00ED7BB0"/>
    <w:rsid w:val="00ED7F00"/>
    <w:rsid w:val="00EE007A"/>
    <w:rsid w:val="00EE03BE"/>
    <w:rsid w:val="00EE0594"/>
    <w:rsid w:val="00EE07B6"/>
    <w:rsid w:val="00EE0869"/>
    <w:rsid w:val="00EE0B48"/>
    <w:rsid w:val="00EE0FED"/>
    <w:rsid w:val="00EE1457"/>
    <w:rsid w:val="00EE17B2"/>
    <w:rsid w:val="00EE1B75"/>
    <w:rsid w:val="00EE1E8B"/>
    <w:rsid w:val="00EE250A"/>
    <w:rsid w:val="00EE275E"/>
    <w:rsid w:val="00EE2E00"/>
    <w:rsid w:val="00EE307D"/>
    <w:rsid w:val="00EE32B0"/>
    <w:rsid w:val="00EE32C0"/>
    <w:rsid w:val="00EE34DD"/>
    <w:rsid w:val="00EE3568"/>
    <w:rsid w:val="00EE37D7"/>
    <w:rsid w:val="00EE3DCD"/>
    <w:rsid w:val="00EE4097"/>
    <w:rsid w:val="00EE4298"/>
    <w:rsid w:val="00EE4828"/>
    <w:rsid w:val="00EE4F55"/>
    <w:rsid w:val="00EE511E"/>
    <w:rsid w:val="00EE53AA"/>
    <w:rsid w:val="00EE53D0"/>
    <w:rsid w:val="00EE56FA"/>
    <w:rsid w:val="00EE5E56"/>
    <w:rsid w:val="00EE6058"/>
    <w:rsid w:val="00EE6143"/>
    <w:rsid w:val="00EE6488"/>
    <w:rsid w:val="00EE663E"/>
    <w:rsid w:val="00EE6863"/>
    <w:rsid w:val="00EE6B33"/>
    <w:rsid w:val="00EE6BBF"/>
    <w:rsid w:val="00EE7E79"/>
    <w:rsid w:val="00EE7EE0"/>
    <w:rsid w:val="00EF0766"/>
    <w:rsid w:val="00EF0896"/>
    <w:rsid w:val="00EF0BB8"/>
    <w:rsid w:val="00EF0DA0"/>
    <w:rsid w:val="00EF15D2"/>
    <w:rsid w:val="00EF1778"/>
    <w:rsid w:val="00EF1E3A"/>
    <w:rsid w:val="00EF1E51"/>
    <w:rsid w:val="00EF1EC8"/>
    <w:rsid w:val="00EF2075"/>
    <w:rsid w:val="00EF28AC"/>
    <w:rsid w:val="00EF2A7C"/>
    <w:rsid w:val="00EF2B37"/>
    <w:rsid w:val="00EF2C3E"/>
    <w:rsid w:val="00EF3155"/>
    <w:rsid w:val="00EF3335"/>
    <w:rsid w:val="00EF34A1"/>
    <w:rsid w:val="00EF3673"/>
    <w:rsid w:val="00EF3876"/>
    <w:rsid w:val="00EF38A0"/>
    <w:rsid w:val="00EF3C8D"/>
    <w:rsid w:val="00EF3CC0"/>
    <w:rsid w:val="00EF3EEF"/>
    <w:rsid w:val="00EF43E2"/>
    <w:rsid w:val="00EF446E"/>
    <w:rsid w:val="00EF44A8"/>
    <w:rsid w:val="00EF44DC"/>
    <w:rsid w:val="00EF47CF"/>
    <w:rsid w:val="00EF4C8A"/>
    <w:rsid w:val="00EF4DFF"/>
    <w:rsid w:val="00EF4E1F"/>
    <w:rsid w:val="00EF507A"/>
    <w:rsid w:val="00EF55CD"/>
    <w:rsid w:val="00EF561E"/>
    <w:rsid w:val="00EF5666"/>
    <w:rsid w:val="00EF5672"/>
    <w:rsid w:val="00EF56F7"/>
    <w:rsid w:val="00EF570F"/>
    <w:rsid w:val="00EF58BE"/>
    <w:rsid w:val="00EF5973"/>
    <w:rsid w:val="00EF6142"/>
    <w:rsid w:val="00EF64E4"/>
    <w:rsid w:val="00EF6B68"/>
    <w:rsid w:val="00EF6B8C"/>
    <w:rsid w:val="00EF6E1F"/>
    <w:rsid w:val="00EF6E72"/>
    <w:rsid w:val="00EF7342"/>
    <w:rsid w:val="00EF7554"/>
    <w:rsid w:val="00EF76B8"/>
    <w:rsid w:val="00EF7E38"/>
    <w:rsid w:val="00F00682"/>
    <w:rsid w:val="00F007AF"/>
    <w:rsid w:val="00F007D7"/>
    <w:rsid w:val="00F009CF"/>
    <w:rsid w:val="00F00CDC"/>
    <w:rsid w:val="00F00CEB"/>
    <w:rsid w:val="00F00FE6"/>
    <w:rsid w:val="00F01200"/>
    <w:rsid w:val="00F012CF"/>
    <w:rsid w:val="00F012F4"/>
    <w:rsid w:val="00F013CE"/>
    <w:rsid w:val="00F0171B"/>
    <w:rsid w:val="00F0180F"/>
    <w:rsid w:val="00F01D4C"/>
    <w:rsid w:val="00F01FA0"/>
    <w:rsid w:val="00F0226E"/>
    <w:rsid w:val="00F027A1"/>
    <w:rsid w:val="00F0298D"/>
    <w:rsid w:val="00F02F84"/>
    <w:rsid w:val="00F036DF"/>
    <w:rsid w:val="00F0383C"/>
    <w:rsid w:val="00F0424F"/>
    <w:rsid w:val="00F04375"/>
    <w:rsid w:val="00F04A90"/>
    <w:rsid w:val="00F04B0C"/>
    <w:rsid w:val="00F050CD"/>
    <w:rsid w:val="00F05F22"/>
    <w:rsid w:val="00F060B0"/>
    <w:rsid w:val="00F06456"/>
    <w:rsid w:val="00F0652F"/>
    <w:rsid w:val="00F0654F"/>
    <w:rsid w:val="00F0703D"/>
    <w:rsid w:val="00F07221"/>
    <w:rsid w:val="00F072F7"/>
    <w:rsid w:val="00F077EE"/>
    <w:rsid w:val="00F0783F"/>
    <w:rsid w:val="00F07A9B"/>
    <w:rsid w:val="00F07FC7"/>
    <w:rsid w:val="00F103DB"/>
    <w:rsid w:val="00F1074F"/>
    <w:rsid w:val="00F1082F"/>
    <w:rsid w:val="00F10DA2"/>
    <w:rsid w:val="00F110CD"/>
    <w:rsid w:val="00F1172E"/>
    <w:rsid w:val="00F11892"/>
    <w:rsid w:val="00F11B52"/>
    <w:rsid w:val="00F11BE6"/>
    <w:rsid w:val="00F11C91"/>
    <w:rsid w:val="00F11CA3"/>
    <w:rsid w:val="00F11F0B"/>
    <w:rsid w:val="00F1213B"/>
    <w:rsid w:val="00F1214B"/>
    <w:rsid w:val="00F1284A"/>
    <w:rsid w:val="00F1298E"/>
    <w:rsid w:val="00F12B96"/>
    <w:rsid w:val="00F12C73"/>
    <w:rsid w:val="00F12E55"/>
    <w:rsid w:val="00F12EFC"/>
    <w:rsid w:val="00F132F2"/>
    <w:rsid w:val="00F133CF"/>
    <w:rsid w:val="00F1373E"/>
    <w:rsid w:val="00F139B0"/>
    <w:rsid w:val="00F13C49"/>
    <w:rsid w:val="00F13D4B"/>
    <w:rsid w:val="00F14018"/>
    <w:rsid w:val="00F14983"/>
    <w:rsid w:val="00F14CE2"/>
    <w:rsid w:val="00F15053"/>
    <w:rsid w:val="00F15144"/>
    <w:rsid w:val="00F155C3"/>
    <w:rsid w:val="00F15BDF"/>
    <w:rsid w:val="00F15D1E"/>
    <w:rsid w:val="00F15ED5"/>
    <w:rsid w:val="00F1610C"/>
    <w:rsid w:val="00F162AF"/>
    <w:rsid w:val="00F1673B"/>
    <w:rsid w:val="00F1683C"/>
    <w:rsid w:val="00F168BB"/>
    <w:rsid w:val="00F16A37"/>
    <w:rsid w:val="00F173AD"/>
    <w:rsid w:val="00F175D1"/>
    <w:rsid w:val="00F17AAF"/>
    <w:rsid w:val="00F17AEA"/>
    <w:rsid w:val="00F17B68"/>
    <w:rsid w:val="00F17C5E"/>
    <w:rsid w:val="00F17CEB"/>
    <w:rsid w:val="00F17D39"/>
    <w:rsid w:val="00F17EAE"/>
    <w:rsid w:val="00F20196"/>
    <w:rsid w:val="00F2024A"/>
    <w:rsid w:val="00F202C8"/>
    <w:rsid w:val="00F203C5"/>
    <w:rsid w:val="00F203D4"/>
    <w:rsid w:val="00F206E7"/>
    <w:rsid w:val="00F20BB0"/>
    <w:rsid w:val="00F20E29"/>
    <w:rsid w:val="00F2118B"/>
    <w:rsid w:val="00F2125B"/>
    <w:rsid w:val="00F2150D"/>
    <w:rsid w:val="00F21BC2"/>
    <w:rsid w:val="00F21F51"/>
    <w:rsid w:val="00F22670"/>
    <w:rsid w:val="00F2295D"/>
    <w:rsid w:val="00F22A9F"/>
    <w:rsid w:val="00F22F46"/>
    <w:rsid w:val="00F2325C"/>
    <w:rsid w:val="00F23517"/>
    <w:rsid w:val="00F2357D"/>
    <w:rsid w:val="00F23651"/>
    <w:rsid w:val="00F23874"/>
    <w:rsid w:val="00F23B31"/>
    <w:rsid w:val="00F23E54"/>
    <w:rsid w:val="00F241BC"/>
    <w:rsid w:val="00F24AAD"/>
    <w:rsid w:val="00F24BB9"/>
    <w:rsid w:val="00F250EF"/>
    <w:rsid w:val="00F254D2"/>
    <w:rsid w:val="00F2554E"/>
    <w:rsid w:val="00F25664"/>
    <w:rsid w:val="00F256BF"/>
    <w:rsid w:val="00F25DC3"/>
    <w:rsid w:val="00F25E40"/>
    <w:rsid w:val="00F25F4F"/>
    <w:rsid w:val="00F25F7F"/>
    <w:rsid w:val="00F26094"/>
    <w:rsid w:val="00F26122"/>
    <w:rsid w:val="00F26723"/>
    <w:rsid w:val="00F26794"/>
    <w:rsid w:val="00F2698A"/>
    <w:rsid w:val="00F26A46"/>
    <w:rsid w:val="00F26F2A"/>
    <w:rsid w:val="00F27155"/>
    <w:rsid w:val="00F2737E"/>
    <w:rsid w:val="00F275BE"/>
    <w:rsid w:val="00F27A3E"/>
    <w:rsid w:val="00F27AD5"/>
    <w:rsid w:val="00F27E0A"/>
    <w:rsid w:val="00F27E86"/>
    <w:rsid w:val="00F3049E"/>
    <w:rsid w:val="00F307C5"/>
    <w:rsid w:val="00F30D57"/>
    <w:rsid w:val="00F313D4"/>
    <w:rsid w:val="00F3180E"/>
    <w:rsid w:val="00F31CB7"/>
    <w:rsid w:val="00F31DAE"/>
    <w:rsid w:val="00F31DD9"/>
    <w:rsid w:val="00F31E4E"/>
    <w:rsid w:val="00F321C2"/>
    <w:rsid w:val="00F32323"/>
    <w:rsid w:val="00F3255D"/>
    <w:rsid w:val="00F326CC"/>
    <w:rsid w:val="00F327BD"/>
    <w:rsid w:val="00F32C93"/>
    <w:rsid w:val="00F32E19"/>
    <w:rsid w:val="00F32EBD"/>
    <w:rsid w:val="00F32EBF"/>
    <w:rsid w:val="00F33133"/>
    <w:rsid w:val="00F33494"/>
    <w:rsid w:val="00F33705"/>
    <w:rsid w:val="00F33708"/>
    <w:rsid w:val="00F338A2"/>
    <w:rsid w:val="00F33EB3"/>
    <w:rsid w:val="00F34126"/>
    <w:rsid w:val="00F34C04"/>
    <w:rsid w:val="00F34C0C"/>
    <w:rsid w:val="00F34C3D"/>
    <w:rsid w:val="00F3590B"/>
    <w:rsid w:val="00F35A23"/>
    <w:rsid w:val="00F35AFD"/>
    <w:rsid w:val="00F35F3E"/>
    <w:rsid w:val="00F361B4"/>
    <w:rsid w:val="00F36397"/>
    <w:rsid w:val="00F36CF9"/>
    <w:rsid w:val="00F36CFC"/>
    <w:rsid w:val="00F37268"/>
    <w:rsid w:val="00F375E4"/>
    <w:rsid w:val="00F37986"/>
    <w:rsid w:val="00F401C9"/>
    <w:rsid w:val="00F40262"/>
    <w:rsid w:val="00F40345"/>
    <w:rsid w:val="00F405F5"/>
    <w:rsid w:val="00F40812"/>
    <w:rsid w:val="00F40AB0"/>
    <w:rsid w:val="00F41243"/>
    <w:rsid w:val="00F4180C"/>
    <w:rsid w:val="00F41855"/>
    <w:rsid w:val="00F41BDA"/>
    <w:rsid w:val="00F41C0A"/>
    <w:rsid w:val="00F41E4D"/>
    <w:rsid w:val="00F41E86"/>
    <w:rsid w:val="00F41F98"/>
    <w:rsid w:val="00F4201B"/>
    <w:rsid w:val="00F42261"/>
    <w:rsid w:val="00F42FDA"/>
    <w:rsid w:val="00F434F2"/>
    <w:rsid w:val="00F444D8"/>
    <w:rsid w:val="00F44891"/>
    <w:rsid w:val="00F44A19"/>
    <w:rsid w:val="00F452A4"/>
    <w:rsid w:val="00F4564C"/>
    <w:rsid w:val="00F45676"/>
    <w:rsid w:val="00F457F4"/>
    <w:rsid w:val="00F45DF3"/>
    <w:rsid w:val="00F4605F"/>
    <w:rsid w:val="00F46210"/>
    <w:rsid w:val="00F466FC"/>
    <w:rsid w:val="00F46A54"/>
    <w:rsid w:val="00F46A9B"/>
    <w:rsid w:val="00F46C9D"/>
    <w:rsid w:val="00F4704C"/>
    <w:rsid w:val="00F4728E"/>
    <w:rsid w:val="00F47734"/>
    <w:rsid w:val="00F50350"/>
    <w:rsid w:val="00F503C8"/>
    <w:rsid w:val="00F506FA"/>
    <w:rsid w:val="00F5090A"/>
    <w:rsid w:val="00F509C9"/>
    <w:rsid w:val="00F50E15"/>
    <w:rsid w:val="00F514BC"/>
    <w:rsid w:val="00F515B9"/>
    <w:rsid w:val="00F51D5C"/>
    <w:rsid w:val="00F51ED3"/>
    <w:rsid w:val="00F5202D"/>
    <w:rsid w:val="00F52413"/>
    <w:rsid w:val="00F525B1"/>
    <w:rsid w:val="00F52628"/>
    <w:rsid w:val="00F52858"/>
    <w:rsid w:val="00F52867"/>
    <w:rsid w:val="00F52CC4"/>
    <w:rsid w:val="00F53C2D"/>
    <w:rsid w:val="00F53E6A"/>
    <w:rsid w:val="00F54087"/>
    <w:rsid w:val="00F541D6"/>
    <w:rsid w:val="00F5421A"/>
    <w:rsid w:val="00F54385"/>
    <w:rsid w:val="00F54387"/>
    <w:rsid w:val="00F54444"/>
    <w:rsid w:val="00F5464A"/>
    <w:rsid w:val="00F54A17"/>
    <w:rsid w:val="00F54CD9"/>
    <w:rsid w:val="00F55699"/>
    <w:rsid w:val="00F55BFE"/>
    <w:rsid w:val="00F5636B"/>
    <w:rsid w:val="00F568A6"/>
    <w:rsid w:val="00F56CAC"/>
    <w:rsid w:val="00F56D56"/>
    <w:rsid w:val="00F56DD6"/>
    <w:rsid w:val="00F574E7"/>
    <w:rsid w:val="00F576EC"/>
    <w:rsid w:val="00F5777A"/>
    <w:rsid w:val="00F57E58"/>
    <w:rsid w:val="00F6027A"/>
    <w:rsid w:val="00F60471"/>
    <w:rsid w:val="00F607D7"/>
    <w:rsid w:val="00F607E3"/>
    <w:rsid w:val="00F60A3C"/>
    <w:rsid w:val="00F60C02"/>
    <w:rsid w:val="00F60EA9"/>
    <w:rsid w:val="00F60F8A"/>
    <w:rsid w:val="00F61DB9"/>
    <w:rsid w:val="00F6202F"/>
    <w:rsid w:val="00F6209D"/>
    <w:rsid w:val="00F626E7"/>
    <w:rsid w:val="00F6273E"/>
    <w:rsid w:val="00F62892"/>
    <w:rsid w:val="00F629E0"/>
    <w:rsid w:val="00F62C93"/>
    <w:rsid w:val="00F63499"/>
    <w:rsid w:val="00F63B27"/>
    <w:rsid w:val="00F63F15"/>
    <w:rsid w:val="00F640DC"/>
    <w:rsid w:val="00F6467B"/>
    <w:rsid w:val="00F649B6"/>
    <w:rsid w:val="00F64BE9"/>
    <w:rsid w:val="00F64D4D"/>
    <w:rsid w:val="00F64D9C"/>
    <w:rsid w:val="00F64FAD"/>
    <w:rsid w:val="00F65007"/>
    <w:rsid w:val="00F65448"/>
    <w:rsid w:val="00F6544C"/>
    <w:rsid w:val="00F6581A"/>
    <w:rsid w:val="00F65822"/>
    <w:rsid w:val="00F65BD4"/>
    <w:rsid w:val="00F65F32"/>
    <w:rsid w:val="00F6601B"/>
    <w:rsid w:val="00F663D0"/>
    <w:rsid w:val="00F66463"/>
    <w:rsid w:val="00F669E9"/>
    <w:rsid w:val="00F67031"/>
    <w:rsid w:val="00F671CA"/>
    <w:rsid w:val="00F672D9"/>
    <w:rsid w:val="00F6756C"/>
    <w:rsid w:val="00F67BFF"/>
    <w:rsid w:val="00F67C25"/>
    <w:rsid w:val="00F67E8E"/>
    <w:rsid w:val="00F704F5"/>
    <w:rsid w:val="00F70A3E"/>
    <w:rsid w:val="00F70B56"/>
    <w:rsid w:val="00F70EBA"/>
    <w:rsid w:val="00F716B7"/>
    <w:rsid w:val="00F71810"/>
    <w:rsid w:val="00F718A5"/>
    <w:rsid w:val="00F71BDF"/>
    <w:rsid w:val="00F71CF6"/>
    <w:rsid w:val="00F71D9A"/>
    <w:rsid w:val="00F72498"/>
    <w:rsid w:val="00F7250A"/>
    <w:rsid w:val="00F725D3"/>
    <w:rsid w:val="00F72AB4"/>
    <w:rsid w:val="00F730B1"/>
    <w:rsid w:val="00F7321F"/>
    <w:rsid w:val="00F73232"/>
    <w:rsid w:val="00F73675"/>
    <w:rsid w:val="00F736A6"/>
    <w:rsid w:val="00F736BC"/>
    <w:rsid w:val="00F737B2"/>
    <w:rsid w:val="00F737F8"/>
    <w:rsid w:val="00F73882"/>
    <w:rsid w:val="00F73D0D"/>
    <w:rsid w:val="00F73D1C"/>
    <w:rsid w:val="00F73F1F"/>
    <w:rsid w:val="00F73F67"/>
    <w:rsid w:val="00F7425A"/>
    <w:rsid w:val="00F74650"/>
    <w:rsid w:val="00F74688"/>
    <w:rsid w:val="00F74E77"/>
    <w:rsid w:val="00F75123"/>
    <w:rsid w:val="00F75257"/>
    <w:rsid w:val="00F755FC"/>
    <w:rsid w:val="00F7564C"/>
    <w:rsid w:val="00F757FE"/>
    <w:rsid w:val="00F7581A"/>
    <w:rsid w:val="00F75DE1"/>
    <w:rsid w:val="00F76008"/>
    <w:rsid w:val="00F76461"/>
    <w:rsid w:val="00F766F2"/>
    <w:rsid w:val="00F76B28"/>
    <w:rsid w:val="00F76CF7"/>
    <w:rsid w:val="00F76E11"/>
    <w:rsid w:val="00F76E15"/>
    <w:rsid w:val="00F770D9"/>
    <w:rsid w:val="00F7772B"/>
    <w:rsid w:val="00F77806"/>
    <w:rsid w:val="00F778F5"/>
    <w:rsid w:val="00F77C54"/>
    <w:rsid w:val="00F77E1F"/>
    <w:rsid w:val="00F77F35"/>
    <w:rsid w:val="00F800CE"/>
    <w:rsid w:val="00F801BD"/>
    <w:rsid w:val="00F803E3"/>
    <w:rsid w:val="00F80452"/>
    <w:rsid w:val="00F80468"/>
    <w:rsid w:val="00F80493"/>
    <w:rsid w:val="00F807FD"/>
    <w:rsid w:val="00F8087D"/>
    <w:rsid w:val="00F8125D"/>
    <w:rsid w:val="00F8136A"/>
    <w:rsid w:val="00F8166E"/>
    <w:rsid w:val="00F81962"/>
    <w:rsid w:val="00F81EF0"/>
    <w:rsid w:val="00F8217E"/>
    <w:rsid w:val="00F822C2"/>
    <w:rsid w:val="00F822DC"/>
    <w:rsid w:val="00F823F1"/>
    <w:rsid w:val="00F83877"/>
    <w:rsid w:val="00F83AA2"/>
    <w:rsid w:val="00F83E39"/>
    <w:rsid w:val="00F84018"/>
    <w:rsid w:val="00F842FD"/>
    <w:rsid w:val="00F848D2"/>
    <w:rsid w:val="00F849FC"/>
    <w:rsid w:val="00F84AE7"/>
    <w:rsid w:val="00F84D1D"/>
    <w:rsid w:val="00F84D41"/>
    <w:rsid w:val="00F84DF2"/>
    <w:rsid w:val="00F84F49"/>
    <w:rsid w:val="00F854A3"/>
    <w:rsid w:val="00F856CA"/>
    <w:rsid w:val="00F859F7"/>
    <w:rsid w:val="00F85AB1"/>
    <w:rsid w:val="00F86D02"/>
    <w:rsid w:val="00F86F6D"/>
    <w:rsid w:val="00F8705F"/>
    <w:rsid w:val="00F870F3"/>
    <w:rsid w:val="00F87122"/>
    <w:rsid w:val="00F874DD"/>
    <w:rsid w:val="00F87750"/>
    <w:rsid w:val="00F87853"/>
    <w:rsid w:val="00F87AE3"/>
    <w:rsid w:val="00F87E35"/>
    <w:rsid w:val="00F87F59"/>
    <w:rsid w:val="00F9029F"/>
    <w:rsid w:val="00F9047A"/>
    <w:rsid w:val="00F9143F"/>
    <w:rsid w:val="00F915AE"/>
    <w:rsid w:val="00F91798"/>
    <w:rsid w:val="00F91C36"/>
    <w:rsid w:val="00F91F53"/>
    <w:rsid w:val="00F92038"/>
    <w:rsid w:val="00F9256F"/>
    <w:rsid w:val="00F92824"/>
    <w:rsid w:val="00F92E68"/>
    <w:rsid w:val="00F93162"/>
    <w:rsid w:val="00F93A8B"/>
    <w:rsid w:val="00F93E27"/>
    <w:rsid w:val="00F9469A"/>
    <w:rsid w:val="00F947B9"/>
    <w:rsid w:val="00F94C58"/>
    <w:rsid w:val="00F94D33"/>
    <w:rsid w:val="00F95058"/>
    <w:rsid w:val="00F95120"/>
    <w:rsid w:val="00F95515"/>
    <w:rsid w:val="00F9590E"/>
    <w:rsid w:val="00F95A20"/>
    <w:rsid w:val="00F96104"/>
    <w:rsid w:val="00F96233"/>
    <w:rsid w:val="00F96315"/>
    <w:rsid w:val="00F96485"/>
    <w:rsid w:val="00F966B7"/>
    <w:rsid w:val="00F9676B"/>
    <w:rsid w:val="00F975A1"/>
    <w:rsid w:val="00F9783E"/>
    <w:rsid w:val="00F97B93"/>
    <w:rsid w:val="00F97CBE"/>
    <w:rsid w:val="00F97E70"/>
    <w:rsid w:val="00FA0216"/>
    <w:rsid w:val="00FA0356"/>
    <w:rsid w:val="00FA0359"/>
    <w:rsid w:val="00FA06DA"/>
    <w:rsid w:val="00FA086A"/>
    <w:rsid w:val="00FA0F2C"/>
    <w:rsid w:val="00FA116A"/>
    <w:rsid w:val="00FA129B"/>
    <w:rsid w:val="00FA14A4"/>
    <w:rsid w:val="00FA16A3"/>
    <w:rsid w:val="00FA184A"/>
    <w:rsid w:val="00FA18F7"/>
    <w:rsid w:val="00FA1D66"/>
    <w:rsid w:val="00FA1EA9"/>
    <w:rsid w:val="00FA206C"/>
    <w:rsid w:val="00FA3219"/>
    <w:rsid w:val="00FA3826"/>
    <w:rsid w:val="00FA3A3E"/>
    <w:rsid w:val="00FA4146"/>
    <w:rsid w:val="00FA41C4"/>
    <w:rsid w:val="00FA496F"/>
    <w:rsid w:val="00FA49C3"/>
    <w:rsid w:val="00FA4BB3"/>
    <w:rsid w:val="00FA4D7A"/>
    <w:rsid w:val="00FA4F44"/>
    <w:rsid w:val="00FA506A"/>
    <w:rsid w:val="00FA54A4"/>
    <w:rsid w:val="00FA596B"/>
    <w:rsid w:val="00FA5BAD"/>
    <w:rsid w:val="00FA5E5F"/>
    <w:rsid w:val="00FA5FB6"/>
    <w:rsid w:val="00FA6683"/>
    <w:rsid w:val="00FA6AA6"/>
    <w:rsid w:val="00FA6E2A"/>
    <w:rsid w:val="00FA713D"/>
    <w:rsid w:val="00FA74D1"/>
    <w:rsid w:val="00FA7685"/>
    <w:rsid w:val="00FA774C"/>
    <w:rsid w:val="00FA77E2"/>
    <w:rsid w:val="00FA7DD6"/>
    <w:rsid w:val="00FB02D3"/>
    <w:rsid w:val="00FB094E"/>
    <w:rsid w:val="00FB0E9B"/>
    <w:rsid w:val="00FB0F82"/>
    <w:rsid w:val="00FB1153"/>
    <w:rsid w:val="00FB1180"/>
    <w:rsid w:val="00FB13DA"/>
    <w:rsid w:val="00FB173F"/>
    <w:rsid w:val="00FB1886"/>
    <w:rsid w:val="00FB24E3"/>
    <w:rsid w:val="00FB2674"/>
    <w:rsid w:val="00FB271C"/>
    <w:rsid w:val="00FB2DC6"/>
    <w:rsid w:val="00FB3351"/>
    <w:rsid w:val="00FB336E"/>
    <w:rsid w:val="00FB3B5F"/>
    <w:rsid w:val="00FB4289"/>
    <w:rsid w:val="00FB4958"/>
    <w:rsid w:val="00FB4978"/>
    <w:rsid w:val="00FB4A26"/>
    <w:rsid w:val="00FB504F"/>
    <w:rsid w:val="00FB51BC"/>
    <w:rsid w:val="00FB5687"/>
    <w:rsid w:val="00FB5756"/>
    <w:rsid w:val="00FB5778"/>
    <w:rsid w:val="00FB5789"/>
    <w:rsid w:val="00FB5D0E"/>
    <w:rsid w:val="00FB5E8D"/>
    <w:rsid w:val="00FB659E"/>
    <w:rsid w:val="00FB6B0D"/>
    <w:rsid w:val="00FB77A1"/>
    <w:rsid w:val="00FB7AAE"/>
    <w:rsid w:val="00FB7B06"/>
    <w:rsid w:val="00FB7EA4"/>
    <w:rsid w:val="00FB7F61"/>
    <w:rsid w:val="00FC05A2"/>
    <w:rsid w:val="00FC0B2E"/>
    <w:rsid w:val="00FC0C2A"/>
    <w:rsid w:val="00FC0DC6"/>
    <w:rsid w:val="00FC0E68"/>
    <w:rsid w:val="00FC0FA0"/>
    <w:rsid w:val="00FC1101"/>
    <w:rsid w:val="00FC237D"/>
    <w:rsid w:val="00FC2801"/>
    <w:rsid w:val="00FC2DD7"/>
    <w:rsid w:val="00FC31A3"/>
    <w:rsid w:val="00FC343C"/>
    <w:rsid w:val="00FC3509"/>
    <w:rsid w:val="00FC3741"/>
    <w:rsid w:val="00FC379A"/>
    <w:rsid w:val="00FC38E7"/>
    <w:rsid w:val="00FC3A40"/>
    <w:rsid w:val="00FC3EE7"/>
    <w:rsid w:val="00FC3EFA"/>
    <w:rsid w:val="00FC4048"/>
    <w:rsid w:val="00FC42F1"/>
    <w:rsid w:val="00FC4537"/>
    <w:rsid w:val="00FC4B49"/>
    <w:rsid w:val="00FC534A"/>
    <w:rsid w:val="00FC5C67"/>
    <w:rsid w:val="00FC6010"/>
    <w:rsid w:val="00FC629E"/>
    <w:rsid w:val="00FC6397"/>
    <w:rsid w:val="00FC659D"/>
    <w:rsid w:val="00FC6602"/>
    <w:rsid w:val="00FC66AE"/>
    <w:rsid w:val="00FC694E"/>
    <w:rsid w:val="00FC6967"/>
    <w:rsid w:val="00FC69DE"/>
    <w:rsid w:val="00FC6F5F"/>
    <w:rsid w:val="00FC7014"/>
    <w:rsid w:val="00FC7797"/>
    <w:rsid w:val="00FC7A26"/>
    <w:rsid w:val="00FC7D09"/>
    <w:rsid w:val="00FD05DA"/>
    <w:rsid w:val="00FD07CC"/>
    <w:rsid w:val="00FD0A8A"/>
    <w:rsid w:val="00FD0CBF"/>
    <w:rsid w:val="00FD101E"/>
    <w:rsid w:val="00FD1284"/>
    <w:rsid w:val="00FD1C4D"/>
    <w:rsid w:val="00FD22FF"/>
    <w:rsid w:val="00FD2578"/>
    <w:rsid w:val="00FD28A3"/>
    <w:rsid w:val="00FD308B"/>
    <w:rsid w:val="00FD3179"/>
    <w:rsid w:val="00FD338E"/>
    <w:rsid w:val="00FD344E"/>
    <w:rsid w:val="00FD3B7F"/>
    <w:rsid w:val="00FD3C3F"/>
    <w:rsid w:val="00FD3CBE"/>
    <w:rsid w:val="00FD3CDB"/>
    <w:rsid w:val="00FD457D"/>
    <w:rsid w:val="00FD467B"/>
    <w:rsid w:val="00FD4929"/>
    <w:rsid w:val="00FD49E0"/>
    <w:rsid w:val="00FD49EE"/>
    <w:rsid w:val="00FD4C94"/>
    <w:rsid w:val="00FD4CE9"/>
    <w:rsid w:val="00FD4FEB"/>
    <w:rsid w:val="00FD5325"/>
    <w:rsid w:val="00FD5A1F"/>
    <w:rsid w:val="00FD5CD8"/>
    <w:rsid w:val="00FD612A"/>
    <w:rsid w:val="00FD614D"/>
    <w:rsid w:val="00FD6172"/>
    <w:rsid w:val="00FD6449"/>
    <w:rsid w:val="00FD67C5"/>
    <w:rsid w:val="00FD6D82"/>
    <w:rsid w:val="00FD724E"/>
    <w:rsid w:val="00FD72A8"/>
    <w:rsid w:val="00FD73E3"/>
    <w:rsid w:val="00FD7879"/>
    <w:rsid w:val="00FE005C"/>
    <w:rsid w:val="00FE0296"/>
    <w:rsid w:val="00FE02D8"/>
    <w:rsid w:val="00FE079D"/>
    <w:rsid w:val="00FE083C"/>
    <w:rsid w:val="00FE09B7"/>
    <w:rsid w:val="00FE0B27"/>
    <w:rsid w:val="00FE0CCD"/>
    <w:rsid w:val="00FE0D6D"/>
    <w:rsid w:val="00FE1141"/>
    <w:rsid w:val="00FE1350"/>
    <w:rsid w:val="00FE17A1"/>
    <w:rsid w:val="00FE1983"/>
    <w:rsid w:val="00FE19B1"/>
    <w:rsid w:val="00FE1B00"/>
    <w:rsid w:val="00FE2D46"/>
    <w:rsid w:val="00FE309B"/>
    <w:rsid w:val="00FE31AD"/>
    <w:rsid w:val="00FE3414"/>
    <w:rsid w:val="00FE35CA"/>
    <w:rsid w:val="00FE3FB8"/>
    <w:rsid w:val="00FE423E"/>
    <w:rsid w:val="00FE4845"/>
    <w:rsid w:val="00FE48F7"/>
    <w:rsid w:val="00FE4AF1"/>
    <w:rsid w:val="00FE4D8F"/>
    <w:rsid w:val="00FE50D4"/>
    <w:rsid w:val="00FE5499"/>
    <w:rsid w:val="00FE573A"/>
    <w:rsid w:val="00FE5A3A"/>
    <w:rsid w:val="00FE5AC2"/>
    <w:rsid w:val="00FE5D75"/>
    <w:rsid w:val="00FE5DA0"/>
    <w:rsid w:val="00FE63BB"/>
    <w:rsid w:val="00FE7119"/>
    <w:rsid w:val="00FE72C6"/>
    <w:rsid w:val="00FE7393"/>
    <w:rsid w:val="00FE761B"/>
    <w:rsid w:val="00FE7769"/>
    <w:rsid w:val="00FE798D"/>
    <w:rsid w:val="00FE7A21"/>
    <w:rsid w:val="00FE7A2E"/>
    <w:rsid w:val="00FE7C0F"/>
    <w:rsid w:val="00FF00F5"/>
    <w:rsid w:val="00FF01F0"/>
    <w:rsid w:val="00FF0444"/>
    <w:rsid w:val="00FF08A8"/>
    <w:rsid w:val="00FF0E2F"/>
    <w:rsid w:val="00FF0FE3"/>
    <w:rsid w:val="00FF11FA"/>
    <w:rsid w:val="00FF136D"/>
    <w:rsid w:val="00FF15B4"/>
    <w:rsid w:val="00FF19EB"/>
    <w:rsid w:val="00FF1C60"/>
    <w:rsid w:val="00FF1F74"/>
    <w:rsid w:val="00FF213A"/>
    <w:rsid w:val="00FF2668"/>
    <w:rsid w:val="00FF26FF"/>
    <w:rsid w:val="00FF29BE"/>
    <w:rsid w:val="00FF2D69"/>
    <w:rsid w:val="00FF2FBE"/>
    <w:rsid w:val="00FF3199"/>
    <w:rsid w:val="00FF357D"/>
    <w:rsid w:val="00FF391D"/>
    <w:rsid w:val="00FF3BA9"/>
    <w:rsid w:val="00FF3EDC"/>
    <w:rsid w:val="00FF3F24"/>
    <w:rsid w:val="00FF3F9B"/>
    <w:rsid w:val="00FF4150"/>
    <w:rsid w:val="00FF4285"/>
    <w:rsid w:val="00FF4B6E"/>
    <w:rsid w:val="00FF4D44"/>
    <w:rsid w:val="00FF4DD7"/>
    <w:rsid w:val="00FF5035"/>
    <w:rsid w:val="00FF5A33"/>
    <w:rsid w:val="00FF5BC1"/>
    <w:rsid w:val="00FF5D8C"/>
    <w:rsid w:val="00FF600E"/>
    <w:rsid w:val="00FF60EC"/>
    <w:rsid w:val="00FF657A"/>
    <w:rsid w:val="00FF6A41"/>
    <w:rsid w:val="00FF6C2A"/>
    <w:rsid w:val="00FF7343"/>
    <w:rsid w:val="00FF759D"/>
    <w:rsid w:val="00FF79EF"/>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72AB2"/>
  <w15:chartTrackingRefBased/>
  <w15:docId w15:val="{E9BD8D52-4D99-4F9E-BDC0-3D42E9DD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8DA"/>
    <w:rPr>
      <w:sz w:val="24"/>
      <w:szCs w:val="24"/>
    </w:rPr>
  </w:style>
  <w:style w:type="paragraph" w:styleId="Rubrik1">
    <w:name w:val="heading 1"/>
    <w:basedOn w:val="Normal"/>
    <w:next w:val="Normal"/>
    <w:qFormat/>
    <w:pPr>
      <w:keepNext/>
      <w:numPr>
        <w:numId w:val="4"/>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4"/>
      </w:numPr>
      <w:spacing w:before="240" w:after="60"/>
      <w:outlineLvl w:val="1"/>
    </w:pPr>
    <w:rPr>
      <w:rFonts w:ascii="Arial" w:hAnsi="Arial" w:cs="Arial"/>
      <w:b/>
      <w:bCs/>
      <w:i/>
      <w:iCs/>
      <w:sz w:val="28"/>
      <w:szCs w:val="28"/>
    </w:rPr>
  </w:style>
  <w:style w:type="paragraph" w:styleId="Rubrik3">
    <w:name w:val="heading 3"/>
    <w:basedOn w:val="Normal"/>
    <w:next w:val="Normal"/>
    <w:qFormat/>
    <w:pPr>
      <w:keepNext/>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
      </w:numPr>
      <w:spacing w:before="240" w:after="60"/>
      <w:outlineLvl w:val="3"/>
    </w:pPr>
    <w:rPr>
      <w:b/>
      <w:bCs/>
      <w:sz w:val="28"/>
      <w:szCs w:val="28"/>
    </w:rPr>
  </w:style>
  <w:style w:type="paragraph" w:styleId="Rubrik5">
    <w:name w:val="heading 5"/>
    <w:basedOn w:val="Normal"/>
    <w:next w:val="Normal"/>
    <w:qFormat/>
    <w:pPr>
      <w:numPr>
        <w:ilvl w:val="4"/>
        <w:numId w:val="4"/>
      </w:numPr>
      <w:spacing w:before="240" w:after="60"/>
      <w:outlineLvl w:val="4"/>
    </w:pPr>
    <w:rPr>
      <w:b/>
      <w:bCs/>
      <w:i/>
      <w:iCs/>
      <w:sz w:val="26"/>
      <w:szCs w:val="26"/>
    </w:rPr>
  </w:style>
  <w:style w:type="paragraph" w:styleId="Rubrik6">
    <w:name w:val="heading 6"/>
    <w:basedOn w:val="Normal"/>
    <w:next w:val="Normal"/>
    <w:qFormat/>
    <w:pPr>
      <w:numPr>
        <w:ilvl w:val="5"/>
        <w:numId w:val="4"/>
      </w:numPr>
      <w:spacing w:before="240" w:after="60"/>
      <w:outlineLvl w:val="5"/>
    </w:pPr>
    <w:rPr>
      <w:b/>
      <w:bCs/>
      <w:sz w:val="22"/>
      <w:szCs w:val="22"/>
    </w:rPr>
  </w:style>
  <w:style w:type="paragraph" w:styleId="Rubrik7">
    <w:name w:val="heading 7"/>
    <w:basedOn w:val="Normal"/>
    <w:next w:val="Normal"/>
    <w:qFormat/>
    <w:pPr>
      <w:numPr>
        <w:ilvl w:val="6"/>
        <w:numId w:val="4"/>
      </w:numPr>
      <w:spacing w:before="240" w:after="60"/>
      <w:outlineLvl w:val="6"/>
    </w:pPr>
  </w:style>
  <w:style w:type="paragraph" w:styleId="Rubrik8">
    <w:name w:val="heading 8"/>
    <w:basedOn w:val="Normal"/>
    <w:next w:val="Normal"/>
    <w:link w:val="Rubrik8Char"/>
    <w:qFormat/>
    <w:pPr>
      <w:numPr>
        <w:ilvl w:val="7"/>
        <w:numId w:val="4"/>
      </w:numPr>
      <w:spacing w:before="240" w:after="60"/>
      <w:outlineLvl w:val="7"/>
    </w:pPr>
    <w:rPr>
      <w:i/>
      <w:iCs/>
    </w:rPr>
  </w:style>
  <w:style w:type="paragraph" w:styleId="Rubrik9">
    <w:name w:val="heading 9"/>
    <w:basedOn w:val="Normal"/>
    <w:next w:val="Normal"/>
    <w:qFormat/>
    <w:pPr>
      <w:numPr>
        <w:ilvl w:val="8"/>
        <w:numId w:val="4"/>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semiHidden/>
    <w:pPr>
      <w:numPr>
        <w:numId w:val="1"/>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rPr>
  </w:style>
  <w:style w:type="paragraph" w:customStyle="1" w:styleId="xLedtext">
    <w:name w:val="xLedtext"/>
    <w:rPr>
      <w:rFonts w:ascii="Verdana" w:hAnsi="Verdana" w:cs="Arial"/>
      <w:sz w:val="14"/>
      <w:szCs w:val="15"/>
    </w:rPr>
  </w:style>
  <w:style w:type="paragraph" w:customStyle="1" w:styleId="xDatum1">
    <w:name w:val="xDatum1"/>
    <w:basedOn w:val="xCelltext"/>
  </w:style>
  <w:style w:type="paragraph" w:customStyle="1" w:styleId="xCelltext">
    <w:name w:val="xCelltext"/>
    <w:rPr>
      <w:rFonts w:ascii="Arial" w:hAnsi="Arial"/>
      <w:sz w:val="18"/>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rPr>
  </w:style>
  <w:style w:type="character" w:styleId="Sidnummer">
    <w:name w:val="page number"/>
    <w:semiHidden/>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rPr>
  </w:style>
  <w:style w:type="paragraph" w:customStyle="1" w:styleId="ArendeRubrik">
    <w:name w:val="ArendeRubrik"/>
    <w:next w:val="ArendeUnderRubrik"/>
    <w:pPr>
      <w:suppressAutoHyphens/>
    </w:pPr>
    <w:rPr>
      <w:rFonts w:ascii="Arial" w:hAnsi="Arial" w:cs="Arial"/>
      <w:b/>
      <w:bCs/>
      <w:sz w:val="26"/>
    </w:rPr>
  </w:style>
  <w:style w:type="paragraph" w:customStyle="1" w:styleId="ArendeUnderRubrik">
    <w:name w:val="ArendeUnderRubrik"/>
    <w:pPr>
      <w:numPr>
        <w:numId w:val="2"/>
      </w:numPr>
      <w:suppressAutoHyphens/>
    </w:pPr>
    <w:rPr>
      <w:rFonts w:ascii="Verdana" w:hAnsi="Verdana" w:cs="Arial"/>
      <w:sz w:val="16"/>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pPr>
      <w:numPr>
        <w:numId w:val="3"/>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uiPriority w:val="39"/>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9"/>
    </w:pPr>
    <w:rPr>
      <w:bCs w:val="0"/>
      <w:sz w:val="22"/>
    </w:rPr>
  </w:style>
  <w:style w:type="paragraph" w:customStyle="1" w:styleId="LagParagraf">
    <w:name w:val="LagParagraf"/>
    <w:basedOn w:val="LagKapitel"/>
    <w:next w:val="LagPararubrik"/>
    <w:rPr>
      <w:b w:val="0"/>
    </w:rPr>
  </w:style>
  <w:style w:type="paragraph" w:customStyle="1" w:styleId="LagPararubrik">
    <w:name w:val="LagPararubrik"/>
    <w:basedOn w:val="LagKapitel"/>
    <w:next w:val="ANormal"/>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styleId="Kommentarsreferens">
    <w:name w:val="annotation reference"/>
    <w:uiPriority w:val="99"/>
    <w:semiHidden/>
    <w:unhideWhenUsed/>
    <w:rsid w:val="00B77F1D"/>
    <w:rPr>
      <w:sz w:val="16"/>
      <w:szCs w:val="16"/>
    </w:rPr>
  </w:style>
  <w:style w:type="paragraph" w:styleId="Kommentarer">
    <w:name w:val="annotation text"/>
    <w:basedOn w:val="Normal"/>
    <w:link w:val="KommentarerChar"/>
    <w:uiPriority w:val="99"/>
    <w:unhideWhenUsed/>
    <w:rsid w:val="00B77F1D"/>
    <w:rPr>
      <w:sz w:val="20"/>
      <w:szCs w:val="20"/>
    </w:rPr>
  </w:style>
  <w:style w:type="character" w:customStyle="1" w:styleId="KommentarerChar">
    <w:name w:val="Kommentarer Char"/>
    <w:link w:val="Kommentarer"/>
    <w:uiPriority w:val="99"/>
    <w:rsid w:val="00B77F1D"/>
    <w:rPr>
      <w:lang w:val="sv-SE" w:eastAsia="sv-SE"/>
    </w:rPr>
  </w:style>
  <w:style w:type="paragraph" w:styleId="Kommentarsmne">
    <w:name w:val="annotation subject"/>
    <w:basedOn w:val="Kommentarer"/>
    <w:next w:val="Kommentarer"/>
    <w:link w:val="KommentarsmneChar"/>
    <w:uiPriority w:val="99"/>
    <w:semiHidden/>
    <w:unhideWhenUsed/>
    <w:rsid w:val="00B77F1D"/>
    <w:rPr>
      <w:b/>
      <w:bCs/>
    </w:rPr>
  </w:style>
  <w:style w:type="character" w:customStyle="1" w:styleId="KommentarsmneChar">
    <w:name w:val="Kommentarsämne Char"/>
    <w:link w:val="Kommentarsmne"/>
    <w:uiPriority w:val="99"/>
    <w:semiHidden/>
    <w:rsid w:val="00B77F1D"/>
    <w:rPr>
      <w:b/>
      <w:bCs/>
      <w:lang w:val="sv-SE" w:eastAsia="sv-SE"/>
    </w:rPr>
  </w:style>
  <w:style w:type="character" w:customStyle="1" w:styleId="Rubrik8Char">
    <w:name w:val="Rubrik 8 Char"/>
    <w:link w:val="Rubrik8"/>
    <w:rsid w:val="004912A4"/>
    <w:rPr>
      <w:i/>
      <w:iCs/>
      <w:sz w:val="24"/>
      <w:szCs w:val="24"/>
    </w:rPr>
  </w:style>
  <w:style w:type="paragraph" w:styleId="Revision">
    <w:name w:val="Revision"/>
    <w:hidden/>
    <w:uiPriority w:val="99"/>
    <w:semiHidden/>
    <w:rsid w:val="008E5433"/>
    <w:rPr>
      <w:sz w:val="24"/>
      <w:szCs w:val="24"/>
    </w:rPr>
  </w:style>
  <w:style w:type="paragraph" w:styleId="Fotnotstext">
    <w:name w:val="footnote text"/>
    <w:basedOn w:val="Normal"/>
    <w:link w:val="FotnotstextChar"/>
    <w:uiPriority w:val="99"/>
    <w:unhideWhenUsed/>
    <w:rsid w:val="00F30D57"/>
    <w:rPr>
      <w:sz w:val="20"/>
      <w:szCs w:val="20"/>
    </w:rPr>
  </w:style>
  <w:style w:type="character" w:customStyle="1" w:styleId="FotnotstextChar">
    <w:name w:val="Fotnotstext Char"/>
    <w:basedOn w:val="Standardstycketeckensnitt"/>
    <w:link w:val="Fotnotstext"/>
    <w:uiPriority w:val="99"/>
    <w:rsid w:val="00F30D57"/>
  </w:style>
  <w:style w:type="character" w:styleId="Fotnotsreferens">
    <w:name w:val="footnote reference"/>
    <w:uiPriority w:val="99"/>
    <w:semiHidden/>
    <w:unhideWhenUsed/>
    <w:rsid w:val="00F30D57"/>
    <w:rPr>
      <w:vertAlign w:val="superscript"/>
    </w:rPr>
  </w:style>
  <w:style w:type="character" w:customStyle="1" w:styleId="ui-provider">
    <w:name w:val="ui-provider"/>
    <w:basedOn w:val="Standardstycketeckensnitt"/>
    <w:rsid w:val="00231EC6"/>
  </w:style>
  <w:style w:type="paragraph" w:styleId="Normalwebb">
    <w:name w:val="Normal (Web)"/>
    <w:basedOn w:val="Normal"/>
    <w:uiPriority w:val="99"/>
    <w:unhideWhenUsed/>
    <w:rsid w:val="00922C8E"/>
    <w:pPr>
      <w:spacing w:before="100" w:beforeAutospacing="1" w:after="100" w:afterAutospacing="1"/>
    </w:pPr>
    <w:rPr>
      <w:lang w:val="sv-FI" w:eastAsia="sv-FI"/>
    </w:rPr>
  </w:style>
  <w:style w:type="paragraph" w:customStyle="1" w:styleId="LLPerustelujenkappalejako">
    <w:name w:val="LLPerustelujenkappalejako"/>
    <w:rsid w:val="003451B3"/>
    <w:pPr>
      <w:spacing w:after="220" w:line="220" w:lineRule="exact"/>
      <w:jc w:val="both"/>
    </w:pPr>
    <w:rPr>
      <w:sz w:val="22"/>
      <w:szCs w:val="24"/>
    </w:rPr>
  </w:style>
  <w:style w:type="character" w:customStyle="1" w:styleId="oj-super">
    <w:name w:val="oj-super"/>
    <w:basedOn w:val="Standardstycketeckensnitt"/>
    <w:rsid w:val="00374D85"/>
  </w:style>
  <w:style w:type="character" w:styleId="Olstomnmnande">
    <w:name w:val="Unresolved Mention"/>
    <w:basedOn w:val="Standardstycketeckensnitt"/>
    <w:uiPriority w:val="99"/>
    <w:semiHidden/>
    <w:unhideWhenUsed/>
    <w:rsid w:val="000E3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7">
      <w:bodyDiv w:val="1"/>
      <w:marLeft w:val="0"/>
      <w:marRight w:val="0"/>
      <w:marTop w:val="0"/>
      <w:marBottom w:val="0"/>
      <w:divBdr>
        <w:top w:val="none" w:sz="0" w:space="0" w:color="auto"/>
        <w:left w:val="none" w:sz="0" w:space="0" w:color="auto"/>
        <w:bottom w:val="none" w:sz="0" w:space="0" w:color="auto"/>
        <w:right w:val="none" w:sz="0" w:space="0" w:color="auto"/>
      </w:divBdr>
    </w:div>
    <w:div w:id="279251">
      <w:bodyDiv w:val="1"/>
      <w:marLeft w:val="0"/>
      <w:marRight w:val="0"/>
      <w:marTop w:val="0"/>
      <w:marBottom w:val="0"/>
      <w:divBdr>
        <w:top w:val="none" w:sz="0" w:space="0" w:color="auto"/>
        <w:left w:val="none" w:sz="0" w:space="0" w:color="auto"/>
        <w:bottom w:val="none" w:sz="0" w:space="0" w:color="auto"/>
        <w:right w:val="none" w:sz="0" w:space="0" w:color="auto"/>
      </w:divBdr>
      <w:divsChild>
        <w:div w:id="1472943197">
          <w:marLeft w:val="0"/>
          <w:marRight w:val="0"/>
          <w:marTop w:val="0"/>
          <w:marBottom w:val="0"/>
          <w:divBdr>
            <w:top w:val="none" w:sz="0" w:space="0" w:color="auto"/>
            <w:left w:val="none" w:sz="0" w:space="0" w:color="auto"/>
            <w:bottom w:val="none" w:sz="0" w:space="0" w:color="auto"/>
            <w:right w:val="none" w:sz="0" w:space="0" w:color="auto"/>
          </w:divBdr>
          <w:divsChild>
            <w:div w:id="630789057">
              <w:marLeft w:val="0"/>
              <w:marRight w:val="0"/>
              <w:marTop w:val="120"/>
              <w:marBottom w:val="0"/>
              <w:divBdr>
                <w:top w:val="none" w:sz="0" w:space="0" w:color="auto"/>
                <w:left w:val="none" w:sz="0" w:space="0" w:color="auto"/>
                <w:bottom w:val="none" w:sz="0" w:space="0" w:color="auto"/>
                <w:right w:val="none" w:sz="0" w:space="0" w:color="auto"/>
              </w:divBdr>
            </w:div>
            <w:div w:id="1892811305">
              <w:marLeft w:val="0"/>
              <w:marRight w:val="0"/>
              <w:marTop w:val="0"/>
              <w:marBottom w:val="0"/>
              <w:divBdr>
                <w:top w:val="none" w:sz="0" w:space="0" w:color="auto"/>
                <w:left w:val="none" w:sz="0" w:space="0" w:color="auto"/>
                <w:bottom w:val="none" w:sz="0" w:space="0" w:color="auto"/>
                <w:right w:val="none" w:sz="0" w:space="0" w:color="auto"/>
              </w:divBdr>
            </w:div>
          </w:divsChild>
        </w:div>
        <w:div w:id="554851588">
          <w:marLeft w:val="0"/>
          <w:marRight w:val="0"/>
          <w:marTop w:val="0"/>
          <w:marBottom w:val="0"/>
          <w:divBdr>
            <w:top w:val="none" w:sz="0" w:space="0" w:color="auto"/>
            <w:left w:val="none" w:sz="0" w:space="0" w:color="auto"/>
            <w:bottom w:val="none" w:sz="0" w:space="0" w:color="auto"/>
            <w:right w:val="none" w:sz="0" w:space="0" w:color="auto"/>
          </w:divBdr>
          <w:divsChild>
            <w:div w:id="387188348">
              <w:marLeft w:val="0"/>
              <w:marRight w:val="0"/>
              <w:marTop w:val="120"/>
              <w:marBottom w:val="0"/>
              <w:divBdr>
                <w:top w:val="none" w:sz="0" w:space="0" w:color="auto"/>
                <w:left w:val="none" w:sz="0" w:space="0" w:color="auto"/>
                <w:bottom w:val="none" w:sz="0" w:space="0" w:color="auto"/>
                <w:right w:val="none" w:sz="0" w:space="0" w:color="auto"/>
              </w:divBdr>
            </w:div>
            <w:div w:id="1492019085">
              <w:marLeft w:val="0"/>
              <w:marRight w:val="0"/>
              <w:marTop w:val="0"/>
              <w:marBottom w:val="0"/>
              <w:divBdr>
                <w:top w:val="none" w:sz="0" w:space="0" w:color="auto"/>
                <w:left w:val="none" w:sz="0" w:space="0" w:color="auto"/>
                <w:bottom w:val="none" w:sz="0" w:space="0" w:color="auto"/>
                <w:right w:val="none" w:sz="0" w:space="0" w:color="auto"/>
              </w:divBdr>
            </w:div>
          </w:divsChild>
        </w:div>
        <w:div w:id="2062828488">
          <w:marLeft w:val="0"/>
          <w:marRight w:val="0"/>
          <w:marTop w:val="0"/>
          <w:marBottom w:val="0"/>
          <w:divBdr>
            <w:top w:val="none" w:sz="0" w:space="0" w:color="auto"/>
            <w:left w:val="none" w:sz="0" w:space="0" w:color="auto"/>
            <w:bottom w:val="none" w:sz="0" w:space="0" w:color="auto"/>
            <w:right w:val="none" w:sz="0" w:space="0" w:color="auto"/>
          </w:divBdr>
          <w:divsChild>
            <w:div w:id="2130930596">
              <w:marLeft w:val="0"/>
              <w:marRight w:val="0"/>
              <w:marTop w:val="120"/>
              <w:marBottom w:val="0"/>
              <w:divBdr>
                <w:top w:val="none" w:sz="0" w:space="0" w:color="auto"/>
                <w:left w:val="none" w:sz="0" w:space="0" w:color="auto"/>
                <w:bottom w:val="none" w:sz="0" w:space="0" w:color="auto"/>
                <w:right w:val="none" w:sz="0" w:space="0" w:color="auto"/>
              </w:divBdr>
            </w:div>
            <w:div w:id="146094337">
              <w:marLeft w:val="0"/>
              <w:marRight w:val="0"/>
              <w:marTop w:val="0"/>
              <w:marBottom w:val="0"/>
              <w:divBdr>
                <w:top w:val="none" w:sz="0" w:space="0" w:color="auto"/>
                <w:left w:val="none" w:sz="0" w:space="0" w:color="auto"/>
                <w:bottom w:val="none" w:sz="0" w:space="0" w:color="auto"/>
                <w:right w:val="none" w:sz="0" w:space="0" w:color="auto"/>
              </w:divBdr>
            </w:div>
          </w:divsChild>
        </w:div>
        <w:div w:id="1182087182">
          <w:marLeft w:val="0"/>
          <w:marRight w:val="0"/>
          <w:marTop w:val="0"/>
          <w:marBottom w:val="0"/>
          <w:divBdr>
            <w:top w:val="none" w:sz="0" w:space="0" w:color="auto"/>
            <w:left w:val="none" w:sz="0" w:space="0" w:color="auto"/>
            <w:bottom w:val="none" w:sz="0" w:space="0" w:color="auto"/>
            <w:right w:val="none" w:sz="0" w:space="0" w:color="auto"/>
          </w:divBdr>
          <w:divsChild>
            <w:div w:id="1615095595">
              <w:marLeft w:val="0"/>
              <w:marRight w:val="0"/>
              <w:marTop w:val="120"/>
              <w:marBottom w:val="0"/>
              <w:divBdr>
                <w:top w:val="none" w:sz="0" w:space="0" w:color="auto"/>
                <w:left w:val="none" w:sz="0" w:space="0" w:color="auto"/>
                <w:bottom w:val="none" w:sz="0" w:space="0" w:color="auto"/>
                <w:right w:val="none" w:sz="0" w:space="0" w:color="auto"/>
              </w:divBdr>
            </w:div>
            <w:div w:id="20239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596">
      <w:bodyDiv w:val="1"/>
      <w:marLeft w:val="0"/>
      <w:marRight w:val="0"/>
      <w:marTop w:val="0"/>
      <w:marBottom w:val="0"/>
      <w:divBdr>
        <w:top w:val="none" w:sz="0" w:space="0" w:color="auto"/>
        <w:left w:val="none" w:sz="0" w:space="0" w:color="auto"/>
        <w:bottom w:val="none" w:sz="0" w:space="0" w:color="auto"/>
        <w:right w:val="none" w:sz="0" w:space="0" w:color="auto"/>
      </w:divBdr>
    </w:div>
    <w:div w:id="17657637">
      <w:bodyDiv w:val="1"/>
      <w:marLeft w:val="0"/>
      <w:marRight w:val="0"/>
      <w:marTop w:val="0"/>
      <w:marBottom w:val="0"/>
      <w:divBdr>
        <w:top w:val="none" w:sz="0" w:space="0" w:color="auto"/>
        <w:left w:val="none" w:sz="0" w:space="0" w:color="auto"/>
        <w:bottom w:val="none" w:sz="0" w:space="0" w:color="auto"/>
        <w:right w:val="none" w:sz="0" w:space="0" w:color="auto"/>
      </w:divBdr>
    </w:div>
    <w:div w:id="17780172">
      <w:bodyDiv w:val="1"/>
      <w:marLeft w:val="0"/>
      <w:marRight w:val="0"/>
      <w:marTop w:val="0"/>
      <w:marBottom w:val="0"/>
      <w:divBdr>
        <w:top w:val="none" w:sz="0" w:space="0" w:color="auto"/>
        <w:left w:val="none" w:sz="0" w:space="0" w:color="auto"/>
        <w:bottom w:val="none" w:sz="0" w:space="0" w:color="auto"/>
        <w:right w:val="none" w:sz="0" w:space="0" w:color="auto"/>
      </w:divBdr>
    </w:div>
    <w:div w:id="19279548">
      <w:bodyDiv w:val="1"/>
      <w:marLeft w:val="0"/>
      <w:marRight w:val="0"/>
      <w:marTop w:val="0"/>
      <w:marBottom w:val="0"/>
      <w:divBdr>
        <w:top w:val="none" w:sz="0" w:space="0" w:color="auto"/>
        <w:left w:val="none" w:sz="0" w:space="0" w:color="auto"/>
        <w:bottom w:val="none" w:sz="0" w:space="0" w:color="auto"/>
        <w:right w:val="none" w:sz="0" w:space="0" w:color="auto"/>
      </w:divBdr>
    </w:div>
    <w:div w:id="24522151">
      <w:bodyDiv w:val="1"/>
      <w:marLeft w:val="0"/>
      <w:marRight w:val="0"/>
      <w:marTop w:val="0"/>
      <w:marBottom w:val="0"/>
      <w:divBdr>
        <w:top w:val="none" w:sz="0" w:space="0" w:color="auto"/>
        <w:left w:val="none" w:sz="0" w:space="0" w:color="auto"/>
        <w:bottom w:val="none" w:sz="0" w:space="0" w:color="auto"/>
        <w:right w:val="none" w:sz="0" w:space="0" w:color="auto"/>
      </w:divBdr>
    </w:div>
    <w:div w:id="27217655">
      <w:bodyDiv w:val="1"/>
      <w:marLeft w:val="0"/>
      <w:marRight w:val="0"/>
      <w:marTop w:val="0"/>
      <w:marBottom w:val="0"/>
      <w:divBdr>
        <w:top w:val="none" w:sz="0" w:space="0" w:color="auto"/>
        <w:left w:val="none" w:sz="0" w:space="0" w:color="auto"/>
        <w:bottom w:val="none" w:sz="0" w:space="0" w:color="auto"/>
        <w:right w:val="none" w:sz="0" w:space="0" w:color="auto"/>
      </w:divBdr>
    </w:div>
    <w:div w:id="34277673">
      <w:bodyDiv w:val="1"/>
      <w:marLeft w:val="0"/>
      <w:marRight w:val="0"/>
      <w:marTop w:val="0"/>
      <w:marBottom w:val="0"/>
      <w:divBdr>
        <w:top w:val="none" w:sz="0" w:space="0" w:color="auto"/>
        <w:left w:val="none" w:sz="0" w:space="0" w:color="auto"/>
        <w:bottom w:val="none" w:sz="0" w:space="0" w:color="auto"/>
        <w:right w:val="none" w:sz="0" w:space="0" w:color="auto"/>
      </w:divBdr>
    </w:div>
    <w:div w:id="41445481">
      <w:bodyDiv w:val="1"/>
      <w:marLeft w:val="0"/>
      <w:marRight w:val="0"/>
      <w:marTop w:val="0"/>
      <w:marBottom w:val="0"/>
      <w:divBdr>
        <w:top w:val="none" w:sz="0" w:space="0" w:color="auto"/>
        <w:left w:val="none" w:sz="0" w:space="0" w:color="auto"/>
        <w:bottom w:val="none" w:sz="0" w:space="0" w:color="auto"/>
        <w:right w:val="none" w:sz="0" w:space="0" w:color="auto"/>
      </w:divBdr>
    </w:div>
    <w:div w:id="47724720">
      <w:bodyDiv w:val="1"/>
      <w:marLeft w:val="0"/>
      <w:marRight w:val="0"/>
      <w:marTop w:val="0"/>
      <w:marBottom w:val="0"/>
      <w:divBdr>
        <w:top w:val="none" w:sz="0" w:space="0" w:color="auto"/>
        <w:left w:val="none" w:sz="0" w:space="0" w:color="auto"/>
        <w:bottom w:val="none" w:sz="0" w:space="0" w:color="auto"/>
        <w:right w:val="none" w:sz="0" w:space="0" w:color="auto"/>
      </w:divBdr>
    </w:div>
    <w:div w:id="55008490">
      <w:bodyDiv w:val="1"/>
      <w:marLeft w:val="0"/>
      <w:marRight w:val="0"/>
      <w:marTop w:val="0"/>
      <w:marBottom w:val="0"/>
      <w:divBdr>
        <w:top w:val="none" w:sz="0" w:space="0" w:color="auto"/>
        <w:left w:val="none" w:sz="0" w:space="0" w:color="auto"/>
        <w:bottom w:val="none" w:sz="0" w:space="0" w:color="auto"/>
        <w:right w:val="none" w:sz="0" w:space="0" w:color="auto"/>
      </w:divBdr>
    </w:div>
    <w:div w:id="57365261">
      <w:bodyDiv w:val="1"/>
      <w:marLeft w:val="0"/>
      <w:marRight w:val="0"/>
      <w:marTop w:val="0"/>
      <w:marBottom w:val="0"/>
      <w:divBdr>
        <w:top w:val="none" w:sz="0" w:space="0" w:color="auto"/>
        <w:left w:val="none" w:sz="0" w:space="0" w:color="auto"/>
        <w:bottom w:val="none" w:sz="0" w:space="0" w:color="auto"/>
        <w:right w:val="none" w:sz="0" w:space="0" w:color="auto"/>
      </w:divBdr>
    </w:div>
    <w:div w:id="66419858">
      <w:bodyDiv w:val="1"/>
      <w:marLeft w:val="0"/>
      <w:marRight w:val="0"/>
      <w:marTop w:val="0"/>
      <w:marBottom w:val="0"/>
      <w:divBdr>
        <w:top w:val="none" w:sz="0" w:space="0" w:color="auto"/>
        <w:left w:val="none" w:sz="0" w:space="0" w:color="auto"/>
        <w:bottom w:val="none" w:sz="0" w:space="0" w:color="auto"/>
        <w:right w:val="none" w:sz="0" w:space="0" w:color="auto"/>
      </w:divBdr>
    </w:div>
    <w:div w:id="73745823">
      <w:bodyDiv w:val="1"/>
      <w:marLeft w:val="0"/>
      <w:marRight w:val="0"/>
      <w:marTop w:val="0"/>
      <w:marBottom w:val="0"/>
      <w:divBdr>
        <w:top w:val="none" w:sz="0" w:space="0" w:color="auto"/>
        <w:left w:val="none" w:sz="0" w:space="0" w:color="auto"/>
        <w:bottom w:val="none" w:sz="0" w:space="0" w:color="auto"/>
        <w:right w:val="none" w:sz="0" w:space="0" w:color="auto"/>
      </w:divBdr>
      <w:divsChild>
        <w:div w:id="1504122250">
          <w:marLeft w:val="0"/>
          <w:marRight w:val="0"/>
          <w:marTop w:val="0"/>
          <w:marBottom w:val="0"/>
          <w:divBdr>
            <w:top w:val="none" w:sz="0" w:space="0" w:color="auto"/>
            <w:left w:val="none" w:sz="0" w:space="0" w:color="auto"/>
            <w:bottom w:val="none" w:sz="0" w:space="0" w:color="auto"/>
            <w:right w:val="none" w:sz="0" w:space="0" w:color="auto"/>
          </w:divBdr>
        </w:div>
        <w:div w:id="1356803826">
          <w:marLeft w:val="0"/>
          <w:marRight w:val="0"/>
          <w:marTop w:val="0"/>
          <w:marBottom w:val="0"/>
          <w:divBdr>
            <w:top w:val="none" w:sz="0" w:space="0" w:color="auto"/>
            <w:left w:val="none" w:sz="0" w:space="0" w:color="auto"/>
            <w:bottom w:val="none" w:sz="0" w:space="0" w:color="auto"/>
            <w:right w:val="none" w:sz="0" w:space="0" w:color="auto"/>
          </w:divBdr>
        </w:div>
      </w:divsChild>
    </w:div>
    <w:div w:id="82531947">
      <w:bodyDiv w:val="1"/>
      <w:marLeft w:val="0"/>
      <w:marRight w:val="0"/>
      <w:marTop w:val="0"/>
      <w:marBottom w:val="0"/>
      <w:divBdr>
        <w:top w:val="none" w:sz="0" w:space="0" w:color="auto"/>
        <w:left w:val="none" w:sz="0" w:space="0" w:color="auto"/>
        <w:bottom w:val="none" w:sz="0" w:space="0" w:color="auto"/>
        <w:right w:val="none" w:sz="0" w:space="0" w:color="auto"/>
      </w:divBdr>
    </w:div>
    <w:div w:id="85807956">
      <w:bodyDiv w:val="1"/>
      <w:marLeft w:val="0"/>
      <w:marRight w:val="0"/>
      <w:marTop w:val="0"/>
      <w:marBottom w:val="0"/>
      <w:divBdr>
        <w:top w:val="none" w:sz="0" w:space="0" w:color="auto"/>
        <w:left w:val="none" w:sz="0" w:space="0" w:color="auto"/>
        <w:bottom w:val="none" w:sz="0" w:space="0" w:color="auto"/>
        <w:right w:val="none" w:sz="0" w:space="0" w:color="auto"/>
      </w:divBdr>
    </w:div>
    <w:div w:id="89396407">
      <w:bodyDiv w:val="1"/>
      <w:marLeft w:val="0"/>
      <w:marRight w:val="0"/>
      <w:marTop w:val="0"/>
      <w:marBottom w:val="0"/>
      <w:divBdr>
        <w:top w:val="none" w:sz="0" w:space="0" w:color="auto"/>
        <w:left w:val="none" w:sz="0" w:space="0" w:color="auto"/>
        <w:bottom w:val="none" w:sz="0" w:space="0" w:color="auto"/>
        <w:right w:val="none" w:sz="0" w:space="0" w:color="auto"/>
      </w:divBdr>
    </w:div>
    <w:div w:id="92819478">
      <w:bodyDiv w:val="1"/>
      <w:marLeft w:val="0"/>
      <w:marRight w:val="0"/>
      <w:marTop w:val="0"/>
      <w:marBottom w:val="0"/>
      <w:divBdr>
        <w:top w:val="none" w:sz="0" w:space="0" w:color="auto"/>
        <w:left w:val="none" w:sz="0" w:space="0" w:color="auto"/>
        <w:bottom w:val="none" w:sz="0" w:space="0" w:color="auto"/>
        <w:right w:val="none" w:sz="0" w:space="0" w:color="auto"/>
      </w:divBdr>
    </w:div>
    <w:div w:id="92869176">
      <w:bodyDiv w:val="1"/>
      <w:marLeft w:val="0"/>
      <w:marRight w:val="0"/>
      <w:marTop w:val="0"/>
      <w:marBottom w:val="0"/>
      <w:divBdr>
        <w:top w:val="none" w:sz="0" w:space="0" w:color="auto"/>
        <w:left w:val="none" w:sz="0" w:space="0" w:color="auto"/>
        <w:bottom w:val="none" w:sz="0" w:space="0" w:color="auto"/>
        <w:right w:val="none" w:sz="0" w:space="0" w:color="auto"/>
      </w:divBdr>
    </w:div>
    <w:div w:id="102111035">
      <w:bodyDiv w:val="1"/>
      <w:marLeft w:val="0"/>
      <w:marRight w:val="0"/>
      <w:marTop w:val="0"/>
      <w:marBottom w:val="0"/>
      <w:divBdr>
        <w:top w:val="none" w:sz="0" w:space="0" w:color="auto"/>
        <w:left w:val="none" w:sz="0" w:space="0" w:color="auto"/>
        <w:bottom w:val="none" w:sz="0" w:space="0" w:color="auto"/>
        <w:right w:val="none" w:sz="0" w:space="0" w:color="auto"/>
      </w:divBdr>
    </w:div>
    <w:div w:id="109134779">
      <w:bodyDiv w:val="1"/>
      <w:marLeft w:val="0"/>
      <w:marRight w:val="0"/>
      <w:marTop w:val="0"/>
      <w:marBottom w:val="0"/>
      <w:divBdr>
        <w:top w:val="none" w:sz="0" w:space="0" w:color="auto"/>
        <w:left w:val="none" w:sz="0" w:space="0" w:color="auto"/>
        <w:bottom w:val="none" w:sz="0" w:space="0" w:color="auto"/>
        <w:right w:val="none" w:sz="0" w:space="0" w:color="auto"/>
      </w:divBdr>
    </w:div>
    <w:div w:id="124088150">
      <w:bodyDiv w:val="1"/>
      <w:marLeft w:val="0"/>
      <w:marRight w:val="0"/>
      <w:marTop w:val="0"/>
      <w:marBottom w:val="0"/>
      <w:divBdr>
        <w:top w:val="none" w:sz="0" w:space="0" w:color="auto"/>
        <w:left w:val="none" w:sz="0" w:space="0" w:color="auto"/>
        <w:bottom w:val="none" w:sz="0" w:space="0" w:color="auto"/>
        <w:right w:val="none" w:sz="0" w:space="0" w:color="auto"/>
      </w:divBdr>
      <w:divsChild>
        <w:div w:id="1850169504">
          <w:marLeft w:val="0"/>
          <w:marRight w:val="0"/>
          <w:marTop w:val="0"/>
          <w:marBottom w:val="0"/>
          <w:divBdr>
            <w:top w:val="none" w:sz="0" w:space="0" w:color="auto"/>
            <w:left w:val="none" w:sz="0" w:space="0" w:color="auto"/>
            <w:bottom w:val="none" w:sz="0" w:space="0" w:color="auto"/>
            <w:right w:val="none" w:sz="0" w:space="0" w:color="auto"/>
          </w:divBdr>
          <w:divsChild>
            <w:div w:id="1246763903">
              <w:marLeft w:val="0"/>
              <w:marRight w:val="0"/>
              <w:marTop w:val="0"/>
              <w:marBottom w:val="0"/>
              <w:divBdr>
                <w:top w:val="none" w:sz="0" w:space="0" w:color="auto"/>
                <w:left w:val="none" w:sz="0" w:space="0" w:color="auto"/>
                <w:bottom w:val="none" w:sz="0" w:space="0" w:color="auto"/>
                <w:right w:val="none" w:sz="0" w:space="0" w:color="auto"/>
              </w:divBdr>
              <w:divsChild>
                <w:div w:id="1079596883">
                  <w:marLeft w:val="0"/>
                  <w:marRight w:val="0"/>
                  <w:marTop w:val="0"/>
                  <w:marBottom w:val="0"/>
                  <w:divBdr>
                    <w:top w:val="none" w:sz="0" w:space="0" w:color="auto"/>
                    <w:left w:val="none" w:sz="0" w:space="0" w:color="auto"/>
                    <w:bottom w:val="none" w:sz="0" w:space="0" w:color="auto"/>
                    <w:right w:val="none" w:sz="0" w:space="0" w:color="auto"/>
                  </w:divBdr>
                  <w:divsChild>
                    <w:div w:id="2041471313">
                      <w:marLeft w:val="0"/>
                      <w:marRight w:val="0"/>
                      <w:marTop w:val="120"/>
                      <w:marBottom w:val="0"/>
                      <w:divBdr>
                        <w:top w:val="none" w:sz="0" w:space="0" w:color="auto"/>
                        <w:left w:val="none" w:sz="0" w:space="0" w:color="auto"/>
                        <w:bottom w:val="none" w:sz="0" w:space="0" w:color="auto"/>
                        <w:right w:val="none" w:sz="0" w:space="0" w:color="auto"/>
                      </w:divBdr>
                    </w:div>
                    <w:div w:id="370301486">
                      <w:marLeft w:val="0"/>
                      <w:marRight w:val="0"/>
                      <w:marTop w:val="0"/>
                      <w:marBottom w:val="0"/>
                      <w:divBdr>
                        <w:top w:val="none" w:sz="0" w:space="0" w:color="auto"/>
                        <w:left w:val="none" w:sz="0" w:space="0" w:color="auto"/>
                        <w:bottom w:val="none" w:sz="0" w:space="0" w:color="auto"/>
                        <w:right w:val="none" w:sz="0" w:space="0" w:color="auto"/>
                      </w:divBdr>
                    </w:div>
                  </w:divsChild>
                </w:div>
                <w:div w:id="1994942375">
                  <w:marLeft w:val="0"/>
                  <w:marRight w:val="0"/>
                  <w:marTop w:val="0"/>
                  <w:marBottom w:val="0"/>
                  <w:divBdr>
                    <w:top w:val="none" w:sz="0" w:space="0" w:color="auto"/>
                    <w:left w:val="none" w:sz="0" w:space="0" w:color="auto"/>
                    <w:bottom w:val="none" w:sz="0" w:space="0" w:color="auto"/>
                    <w:right w:val="none" w:sz="0" w:space="0" w:color="auto"/>
                  </w:divBdr>
                  <w:divsChild>
                    <w:div w:id="505365357">
                      <w:marLeft w:val="0"/>
                      <w:marRight w:val="0"/>
                      <w:marTop w:val="120"/>
                      <w:marBottom w:val="0"/>
                      <w:divBdr>
                        <w:top w:val="none" w:sz="0" w:space="0" w:color="auto"/>
                        <w:left w:val="none" w:sz="0" w:space="0" w:color="auto"/>
                        <w:bottom w:val="none" w:sz="0" w:space="0" w:color="auto"/>
                        <w:right w:val="none" w:sz="0" w:space="0" w:color="auto"/>
                      </w:divBdr>
                    </w:div>
                    <w:div w:id="1129516029">
                      <w:marLeft w:val="0"/>
                      <w:marRight w:val="0"/>
                      <w:marTop w:val="0"/>
                      <w:marBottom w:val="0"/>
                      <w:divBdr>
                        <w:top w:val="none" w:sz="0" w:space="0" w:color="auto"/>
                        <w:left w:val="none" w:sz="0" w:space="0" w:color="auto"/>
                        <w:bottom w:val="none" w:sz="0" w:space="0" w:color="auto"/>
                        <w:right w:val="none" w:sz="0" w:space="0" w:color="auto"/>
                      </w:divBdr>
                    </w:div>
                  </w:divsChild>
                </w:div>
                <w:div w:id="212667551">
                  <w:marLeft w:val="0"/>
                  <w:marRight w:val="0"/>
                  <w:marTop w:val="0"/>
                  <w:marBottom w:val="0"/>
                  <w:divBdr>
                    <w:top w:val="none" w:sz="0" w:space="0" w:color="auto"/>
                    <w:left w:val="none" w:sz="0" w:space="0" w:color="auto"/>
                    <w:bottom w:val="none" w:sz="0" w:space="0" w:color="auto"/>
                    <w:right w:val="none" w:sz="0" w:space="0" w:color="auto"/>
                  </w:divBdr>
                  <w:divsChild>
                    <w:div w:id="203835578">
                      <w:marLeft w:val="0"/>
                      <w:marRight w:val="0"/>
                      <w:marTop w:val="120"/>
                      <w:marBottom w:val="0"/>
                      <w:divBdr>
                        <w:top w:val="none" w:sz="0" w:space="0" w:color="auto"/>
                        <w:left w:val="none" w:sz="0" w:space="0" w:color="auto"/>
                        <w:bottom w:val="none" w:sz="0" w:space="0" w:color="auto"/>
                        <w:right w:val="none" w:sz="0" w:space="0" w:color="auto"/>
                      </w:divBdr>
                    </w:div>
                    <w:div w:id="371197789">
                      <w:marLeft w:val="0"/>
                      <w:marRight w:val="0"/>
                      <w:marTop w:val="0"/>
                      <w:marBottom w:val="0"/>
                      <w:divBdr>
                        <w:top w:val="none" w:sz="0" w:space="0" w:color="auto"/>
                        <w:left w:val="none" w:sz="0" w:space="0" w:color="auto"/>
                        <w:bottom w:val="none" w:sz="0" w:space="0" w:color="auto"/>
                        <w:right w:val="none" w:sz="0" w:space="0" w:color="auto"/>
                      </w:divBdr>
                    </w:div>
                  </w:divsChild>
                </w:div>
                <w:div w:id="1064647573">
                  <w:marLeft w:val="0"/>
                  <w:marRight w:val="0"/>
                  <w:marTop w:val="0"/>
                  <w:marBottom w:val="0"/>
                  <w:divBdr>
                    <w:top w:val="none" w:sz="0" w:space="0" w:color="auto"/>
                    <w:left w:val="none" w:sz="0" w:space="0" w:color="auto"/>
                    <w:bottom w:val="none" w:sz="0" w:space="0" w:color="auto"/>
                    <w:right w:val="none" w:sz="0" w:space="0" w:color="auto"/>
                  </w:divBdr>
                  <w:divsChild>
                    <w:div w:id="765885589">
                      <w:marLeft w:val="0"/>
                      <w:marRight w:val="0"/>
                      <w:marTop w:val="120"/>
                      <w:marBottom w:val="0"/>
                      <w:divBdr>
                        <w:top w:val="none" w:sz="0" w:space="0" w:color="auto"/>
                        <w:left w:val="none" w:sz="0" w:space="0" w:color="auto"/>
                        <w:bottom w:val="none" w:sz="0" w:space="0" w:color="auto"/>
                        <w:right w:val="none" w:sz="0" w:space="0" w:color="auto"/>
                      </w:divBdr>
                    </w:div>
                    <w:div w:id="4558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61637">
      <w:bodyDiv w:val="1"/>
      <w:marLeft w:val="0"/>
      <w:marRight w:val="0"/>
      <w:marTop w:val="0"/>
      <w:marBottom w:val="0"/>
      <w:divBdr>
        <w:top w:val="none" w:sz="0" w:space="0" w:color="auto"/>
        <w:left w:val="none" w:sz="0" w:space="0" w:color="auto"/>
        <w:bottom w:val="none" w:sz="0" w:space="0" w:color="auto"/>
        <w:right w:val="none" w:sz="0" w:space="0" w:color="auto"/>
      </w:divBdr>
    </w:div>
    <w:div w:id="136654966">
      <w:bodyDiv w:val="1"/>
      <w:marLeft w:val="0"/>
      <w:marRight w:val="0"/>
      <w:marTop w:val="0"/>
      <w:marBottom w:val="0"/>
      <w:divBdr>
        <w:top w:val="none" w:sz="0" w:space="0" w:color="auto"/>
        <w:left w:val="none" w:sz="0" w:space="0" w:color="auto"/>
        <w:bottom w:val="none" w:sz="0" w:space="0" w:color="auto"/>
        <w:right w:val="none" w:sz="0" w:space="0" w:color="auto"/>
      </w:divBdr>
      <w:divsChild>
        <w:div w:id="405759401">
          <w:marLeft w:val="0"/>
          <w:marRight w:val="0"/>
          <w:marTop w:val="0"/>
          <w:marBottom w:val="0"/>
          <w:divBdr>
            <w:top w:val="none" w:sz="0" w:space="0" w:color="auto"/>
            <w:left w:val="none" w:sz="0" w:space="0" w:color="auto"/>
            <w:bottom w:val="none" w:sz="0" w:space="0" w:color="auto"/>
            <w:right w:val="none" w:sz="0" w:space="0" w:color="auto"/>
          </w:divBdr>
        </w:div>
        <w:div w:id="871070428">
          <w:marLeft w:val="0"/>
          <w:marRight w:val="0"/>
          <w:marTop w:val="0"/>
          <w:marBottom w:val="0"/>
          <w:divBdr>
            <w:top w:val="none" w:sz="0" w:space="0" w:color="auto"/>
            <w:left w:val="none" w:sz="0" w:space="0" w:color="auto"/>
            <w:bottom w:val="none" w:sz="0" w:space="0" w:color="auto"/>
            <w:right w:val="none" w:sz="0" w:space="0" w:color="auto"/>
          </w:divBdr>
        </w:div>
      </w:divsChild>
    </w:div>
    <w:div w:id="167716122">
      <w:bodyDiv w:val="1"/>
      <w:marLeft w:val="0"/>
      <w:marRight w:val="0"/>
      <w:marTop w:val="0"/>
      <w:marBottom w:val="0"/>
      <w:divBdr>
        <w:top w:val="none" w:sz="0" w:space="0" w:color="auto"/>
        <w:left w:val="none" w:sz="0" w:space="0" w:color="auto"/>
        <w:bottom w:val="none" w:sz="0" w:space="0" w:color="auto"/>
        <w:right w:val="none" w:sz="0" w:space="0" w:color="auto"/>
      </w:divBdr>
    </w:div>
    <w:div w:id="175846811">
      <w:bodyDiv w:val="1"/>
      <w:marLeft w:val="0"/>
      <w:marRight w:val="0"/>
      <w:marTop w:val="0"/>
      <w:marBottom w:val="0"/>
      <w:divBdr>
        <w:top w:val="none" w:sz="0" w:space="0" w:color="auto"/>
        <w:left w:val="none" w:sz="0" w:space="0" w:color="auto"/>
        <w:bottom w:val="none" w:sz="0" w:space="0" w:color="auto"/>
        <w:right w:val="none" w:sz="0" w:space="0" w:color="auto"/>
      </w:divBdr>
    </w:div>
    <w:div w:id="189026604">
      <w:bodyDiv w:val="1"/>
      <w:marLeft w:val="0"/>
      <w:marRight w:val="0"/>
      <w:marTop w:val="0"/>
      <w:marBottom w:val="0"/>
      <w:divBdr>
        <w:top w:val="none" w:sz="0" w:space="0" w:color="auto"/>
        <w:left w:val="none" w:sz="0" w:space="0" w:color="auto"/>
        <w:bottom w:val="none" w:sz="0" w:space="0" w:color="auto"/>
        <w:right w:val="none" w:sz="0" w:space="0" w:color="auto"/>
      </w:divBdr>
    </w:div>
    <w:div w:id="189414742">
      <w:bodyDiv w:val="1"/>
      <w:marLeft w:val="0"/>
      <w:marRight w:val="0"/>
      <w:marTop w:val="0"/>
      <w:marBottom w:val="0"/>
      <w:divBdr>
        <w:top w:val="none" w:sz="0" w:space="0" w:color="auto"/>
        <w:left w:val="none" w:sz="0" w:space="0" w:color="auto"/>
        <w:bottom w:val="none" w:sz="0" w:space="0" w:color="auto"/>
        <w:right w:val="none" w:sz="0" w:space="0" w:color="auto"/>
      </w:divBdr>
    </w:div>
    <w:div w:id="191496878">
      <w:bodyDiv w:val="1"/>
      <w:marLeft w:val="0"/>
      <w:marRight w:val="0"/>
      <w:marTop w:val="0"/>
      <w:marBottom w:val="0"/>
      <w:divBdr>
        <w:top w:val="none" w:sz="0" w:space="0" w:color="auto"/>
        <w:left w:val="none" w:sz="0" w:space="0" w:color="auto"/>
        <w:bottom w:val="none" w:sz="0" w:space="0" w:color="auto"/>
        <w:right w:val="none" w:sz="0" w:space="0" w:color="auto"/>
      </w:divBdr>
    </w:div>
    <w:div w:id="192765980">
      <w:bodyDiv w:val="1"/>
      <w:marLeft w:val="0"/>
      <w:marRight w:val="0"/>
      <w:marTop w:val="0"/>
      <w:marBottom w:val="0"/>
      <w:divBdr>
        <w:top w:val="none" w:sz="0" w:space="0" w:color="auto"/>
        <w:left w:val="none" w:sz="0" w:space="0" w:color="auto"/>
        <w:bottom w:val="none" w:sz="0" w:space="0" w:color="auto"/>
        <w:right w:val="none" w:sz="0" w:space="0" w:color="auto"/>
      </w:divBdr>
    </w:div>
    <w:div w:id="196890886">
      <w:bodyDiv w:val="1"/>
      <w:marLeft w:val="0"/>
      <w:marRight w:val="0"/>
      <w:marTop w:val="0"/>
      <w:marBottom w:val="0"/>
      <w:divBdr>
        <w:top w:val="none" w:sz="0" w:space="0" w:color="auto"/>
        <w:left w:val="none" w:sz="0" w:space="0" w:color="auto"/>
        <w:bottom w:val="none" w:sz="0" w:space="0" w:color="auto"/>
        <w:right w:val="none" w:sz="0" w:space="0" w:color="auto"/>
      </w:divBdr>
      <w:divsChild>
        <w:div w:id="142162644">
          <w:marLeft w:val="0"/>
          <w:marRight w:val="0"/>
          <w:marTop w:val="0"/>
          <w:marBottom w:val="0"/>
          <w:divBdr>
            <w:top w:val="none" w:sz="0" w:space="0" w:color="auto"/>
            <w:left w:val="none" w:sz="0" w:space="0" w:color="auto"/>
            <w:bottom w:val="none" w:sz="0" w:space="0" w:color="auto"/>
            <w:right w:val="none" w:sz="0" w:space="0" w:color="auto"/>
          </w:divBdr>
        </w:div>
        <w:div w:id="2065787227">
          <w:marLeft w:val="0"/>
          <w:marRight w:val="0"/>
          <w:marTop w:val="0"/>
          <w:marBottom w:val="0"/>
          <w:divBdr>
            <w:top w:val="none" w:sz="0" w:space="0" w:color="auto"/>
            <w:left w:val="none" w:sz="0" w:space="0" w:color="auto"/>
            <w:bottom w:val="none" w:sz="0" w:space="0" w:color="auto"/>
            <w:right w:val="none" w:sz="0" w:space="0" w:color="auto"/>
          </w:divBdr>
        </w:div>
        <w:div w:id="1633710432">
          <w:marLeft w:val="0"/>
          <w:marRight w:val="0"/>
          <w:marTop w:val="0"/>
          <w:marBottom w:val="0"/>
          <w:divBdr>
            <w:top w:val="none" w:sz="0" w:space="0" w:color="auto"/>
            <w:left w:val="none" w:sz="0" w:space="0" w:color="auto"/>
            <w:bottom w:val="none" w:sz="0" w:space="0" w:color="auto"/>
            <w:right w:val="none" w:sz="0" w:space="0" w:color="auto"/>
          </w:divBdr>
        </w:div>
        <w:div w:id="186532453">
          <w:marLeft w:val="0"/>
          <w:marRight w:val="0"/>
          <w:marTop w:val="0"/>
          <w:marBottom w:val="0"/>
          <w:divBdr>
            <w:top w:val="none" w:sz="0" w:space="0" w:color="auto"/>
            <w:left w:val="none" w:sz="0" w:space="0" w:color="auto"/>
            <w:bottom w:val="none" w:sz="0" w:space="0" w:color="auto"/>
            <w:right w:val="none" w:sz="0" w:space="0" w:color="auto"/>
          </w:divBdr>
        </w:div>
        <w:div w:id="1208489319">
          <w:marLeft w:val="0"/>
          <w:marRight w:val="0"/>
          <w:marTop w:val="0"/>
          <w:marBottom w:val="0"/>
          <w:divBdr>
            <w:top w:val="none" w:sz="0" w:space="0" w:color="auto"/>
            <w:left w:val="none" w:sz="0" w:space="0" w:color="auto"/>
            <w:bottom w:val="none" w:sz="0" w:space="0" w:color="auto"/>
            <w:right w:val="none" w:sz="0" w:space="0" w:color="auto"/>
          </w:divBdr>
        </w:div>
      </w:divsChild>
    </w:div>
    <w:div w:id="199123914">
      <w:bodyDiv w:val="1"/>
      <w:marLeft w:val="0"/>
      <w:marRight w:val="0"/>
      <w:marTop w:val="0"/>
      <w:marBottom w:val="0"/>
      <w:divBdr>
        <w:top w:val="none" w:sz="0" w:space="0" w:color="auto"/>
        <w:left w:val="none" w:sz="0" w:space="0" w:color="auto"/>
        <w:bottom w:val="none" w:sz="0" w:space="0" w:color="auto"/>
        <w:right w:val="none" w:sz="0" w:space="0" w:color="auto"/>
      </w:divBdr>
    </w:div>
    <w:div w:id="202865000">
      <w:bodyDiv w:val="1"/>
      <w:marLeft w:val="0"/>
      <w:marRight w:val="0"/>
      <w:marTop w:val="0"/>
      <w:marBottom w:val="0"/>
      <w:divBdr>
        <w:top w:val="none" w:sz="0" w:space="0" w:color="auto"/>
        <w:left w:val="none" w:sz="0" w:space="0" w:color="auto"/>
        <w:bottom w:val="none" w:sz="0" w:space="0" w:color="auto"/>
        <w:right w:val="none" w:sz="0" w:space="0" w:color="auto"/>
      </w:divBdr>
    </w:div>
    <w:div w:id="209344699">
      <w:bodyDiv w:val="1"/>
      <w:marLeft w:val="0"/>
      <w:marRight w:val="0"/>
      <w:marTop w:val="0"/>
      <w:marBottom w:val="0"/>
      <w:divBdr>
        <w:top w:val="none" w:sz="0" w:space="0" w:color="auto"/>
        <w:left w:val="none" w:sz="0" w:space="0" w:color="auto"/>
        <w:bottom w:val="none" w:sz="0" w:space="0" w:color="auto"/>
        <w:right w:val="none" w:sz="0" w:space="0" w:color="auto"/>
      </w:divBdr>
    </w:div>
    <w:div w:id="212474113">
      <w:bodyDiv w:val="1"/>
      <w:marLeft w:val="0"/>
      <w:marRight w:val="0"/>
      <w:marTop w:val="0"/>
      <w:marBottom w:val="0"/>
      <w:divBdr>
        <w:top w:val="none" w:sz="0" w:space="0" w:color="auto"/>
        <w:left w:val="none" w:sz="0" w:space="0" w:color="auto"/>
        <w:bottom w:val="none" w:sz="0" w:space="0" w:color="auto"/>
        <w:right w:val="none" w:sz="0" w:space="0" w:color="auto"/>
      </w:divBdr>
    </w:div>
    <w:div w:id="215968924">
      <w:bodyDiv w:val="1"/>
      <w:marLeft w:val="0"/>
      <w:marRight w:val="0"/>
      <w:marTop w:val="0"/>
      <w:marBottom w:val="0"/>
      <w:divBdr>
        <w:top w:val="none" w:sz="0" w:space="0" w:color="auto"/>
        <w:left w:val="none" w:sz="0" w:space="0" w:color="auto"/>
        <w:bottom w:val="none" w:sz="0" w:space="0" w:color="auto"/>
        <w:right w:val="none" w:sz="0" w:space="0" w:color="auto"/>
      </w:divBdr>
    </w:div>
    <w:div w:id="216357486">
      <w:bodyDiv w:val="1"/>
      <w:marLeft w:val="0"/>
      <w:marRight w:val="0"/>
      <w:marTop w:val="0"/>
      <w:marBottom w:val="0"/>
      <w:divBdr>
        <w:top w:val="none" w:sz="0" w:space="0" w:color="auto"/>
        <w:left w:val="none" w:sz="0" w:space="0" w:color="auto"/>
        <w:bottom w:val="none" w:sz="0" w:space="0" w:color="auto"/>
        <w:right w:val="none" w:sz="0" w:space="0" w:color="auto"/>
      </w:divBdr>
    </w:div>
    <w:div w:id="216937673">
      <w:bodyDiv w:val="1"/>
      <w:marLeft w:val="0"/>
      <w:marRight w:val="0"/>
      <w:marTop w:val="0"/>
      <w:marBottom w:val="0"/>
      <w:divBdr>
        <w:top w:val="none" w:sz="0" w:space="0" w:color="auto"/>
        <w:left w:val="none" w:sz="0" w:space="0" w:color="auto"/>
        <w:bottom w:val="none" w:sz="0" w:space="0" w:color="auto"/>
        <w:right w:val="none" w:sz="0" w:space="0" w:color="auto"/>
      </w:divBdr>
    </w:div>
    <w:div w:id="217403975">
      <w:bodyDiv w:val="1"/>
      <w:marLeft w:val="0"/>
      <w:marRight w:val="0"/>
      <w:marTop w:val="0"/>
      <w:marBottom w:val="0"/>
      <w:divBdr>
        <w:top w:val="none" w:sz="0" w:space="0" w:color="auto"/>
        <w:left w:val="none" w:sz="0" w:space="0" w:color="auto"/>
        <w:bottom w:val="none" w:sz="0" w:space="0" w:color="auto"/>
        <w:right w:val="none" w:sz="0" w:space="0" w:color="auto"/>
      </w:divBdr>
    </w:div>
    <w:div w:id="225729504">
      <w:bodyDiv w:val="1"/>
      <w:marLeft w:val="0"/>
      <w:marRight w:val="0"/>
      <w:marTop w:val="0"/>
      <w:marBottom w:val="0"/>
      <w:divBdr>
        <w:top w:val="none" w:sz="0" w:space="0" w:color="auto"/>
        <w:left w:val="none" w:sz="0" w:space="0" w:color="auto"/>
        <w:bottom w:val="none" w:sz="0" w:space="0" w:color="auto"/>
        <w:right w:val="none" w:sz="0" w:space="0" w:color="auto"/>
      </w:divBdr>
    </w:div>
    <w:div w:id="234971039">
      <w:bodyDiv w:val="1"/>
      <w:marLeft w:val="0"/>
      <w:marRight w:val="0"/>
      <w:marTop w:val="0"/>
      <w:marBottom w:val="0"/>
      <w:divBdr>
        <w:top w:val="none" w:sz="0" w:space="0" w:color="auto"/>
        <w:left w:val="none" w:sz="0" w:space="0" w:color="auto"/>
        <w:bottom w:val="none" w:sz="0" w:space="0" w:color="auto"/>
        <w:right w:val="none" w:sz="0" w:space="0" w:color="auto"/>
      </w:divBdr>
    </w:div>
    <w:div w:id="236093086">
      <w:bodyDiv w:val="1"/>
      <w:marLeft w:val="0"/>
      <w:marRight w:val="0"/>
      <w:marTop w:val="0"/>
      <w:marBottom w:val="0"/>
      <w:divBdr>
        <w:top w:val="none" w:sz="0" w:space="0" w:color="auto"/>
        <w:left w:val="none" w:sz="0" w:space="0" w:color="auto"/>
        <w:bottom w:val="none" w:sz="0" w:space="0" w:color="auto"/>
        <w:right w:val="none" w:sz="0" w:space="0" w:color="auto"/>
      </w:divBdr>
    </w:div>
    <w:div w:id="258757973">
      <w:bodyDiv w:val="1"/>
      <w:marLeft w:val="0"/>
      <w:marRight w:val="0"/>
      <w:marTop w:val="0"/>
      <w:marBottom w:val="0"/>
      <w:divBdr>
        <w:top w:val="none" w:sz="0" w:space="0" w:color="auto"/>
        <w:left w:val="none" w:sz="0" w:space="0" w:color="auto"/>
        <w:bottom w:val="none" w:sz="0" w:space="0" w:color="auto"/>
        <w:right w:val="none" w:sz="0" w:space="0" w:color="auto"/>
      </w:divBdr>
    </w:div>
    <w:div w:id="261767654">
      <w:bodyDiv w:val="1"/>
      <w:marLeft w:val="0"/>
      <w:marRight w:val="0"/>
      <w:marTop w:val="0"/>
      <w:marBottom w:val="0"/>
      <w:divBdr>
        <w:top w:val="none" w:sz="0" w:space="0" w:color="auto"/>
        <w:left w:val="none" w:sz="0" w:space="0" w:color="auto"/>
        <w:bottom w:val="none" w:sz="0" w:space="0" w:color="auto"/>
        <w:right w:val="none" w:sz="0" w:space="0" w:color="auto"/>
      </w:divBdr>
    </w:div>
    <w:div w:id="288633500">
      <w:bodyDiv w:val="1"/>
      <w:marLeft w:val="0"/>
      <w:marRight w:val="0"/>
      <w:marTop w:val="0"/>
      <w:marBottom w:val="0"/>
      <w:divBdr>
        <w:top w:val="none" w:sz="0" w:space="0" w:color="auto"/>
        <w:left w:val="none" w:sz="0" w:space="0" w:color="auto"/>
        <w:bottom w:val="none" w:sz="0" w:space="0" w:color="auto"/>
        <w:right w:val="none" w:sz="0" w:space="0" w:color="auto"/>
      </w:divBdr>
    </w:div>
    <w:div w:id="295717352">
      <w:bodyDiv w:val="1"/>
      <w:marLeft w:val="0"/>
      <w:marRight w:val="0"/>
      <w:marTop w:val="0"/>
      <w:marBottom w:val="0"/>
      <w:divBdr>
        <w:top w:val="none" w:sz="0" w:space="0" w:color="auto"/>
        <w:left w:val="none" w:sz="0" w:space="0" w:color="auto"/>
        <w:bottom w:val="none" w:sz="0" w:space="0" w:color="auto"/>
        <w:right w:val="none" w:sz="0" w:space="0" w:color="auto"/>
      </w:divBdr>
    </w:div>
    <w:div w:id="296030801">
      <w:bodyDiv w:val="1"/>
      <w:marLeft w:val="0"/>
      <w:marRight w:val="0"/>
      <w:marTop w:val="0"/>
      <w:marBottom w:val="0"/>
      <w:divBdr>
        <w:top w:val="none" w:sz="0" w:space="0" w:color="auto"/>
        <w:left w:val="none" w:sz="0" w:space="0" w:color="auto"/>
        <w:bottom w:val="none" w:sz="0" w:space="0" w:color="auto"/>
        <w:right w:val="none" w:sz="0" w:space="0" w:color="auto"/>
      </w:divBdr>
      <w:divsChild>
        <w:div w:id="573706106">
          <w:marLeft w:val="0"/>
          <w:marRight w:val="0"/>
          <w:marTop w:val="0"/>
          <w:marBottom w:val="0"/>
          <w:divBdr>
            <w:top w:val="none" w:sz="0" w:space="0" w:color="auto"/>
            <w:left w:val="none" w:sz="0" w:space="0" w:color="auto"/>
            <w:bottom w:val="none" w:sz="0" w:space="0" w:color="auto"/>
            <w:right w:val="none" w:sz="0" w:space="0" w:color="auto"/>
          </w:divBdr>
          <w:divsChild>
            <w:div w:id="1975133747">
              <w:marLeft w:val="0"/>
              <w:marRight w:val="0"/>
              <w:marTop w:val="120"/>
              <w:marBottom w:val="0"/>
              <w:divBdr>
                <w:top w:val="none" w:sz="0" w:space="0" w:color="auto"/>
                <w:left w:val="none" w:sz="0" w:space="0" w:color="auto"/>
                <w:bottom w:val="none" w:sz="0" w:space="0" w:color="auto"/>
                <w:right w:val="none" w:sz="0" w:space="0" w:color="auto"/>
              </w:divBdr>
            </w:div>
            <w:div w:id="1997873932">
              <w:marLeft w:val="0"/>
              <w:marRight w:val="0"/>
              <w:marTop w:val="0"/>
              <w:marBottom w:val="0"/>
              <w:divBdr>
                <w:top w:val="none" w:sz="0" w:space="0" w:color="auto"/>
                <w:left w:val="none" w:sz="0" w:space="0" w:color="auto"/>
                <w:bottom w:val="none" w:sz="0" w:space="0" w:color="auto"/>
                <w:right w:val="none" w:sz="0" w:space="0" w:color="auto"/>
              </w:divBdr>
            </w:div>
          </w:divsChild>
        </w:div>
        <w:div w:id="494221473">
          <w:marLeft w:val="0"/>
          <w:marRight w:val="0"/>
          <w:marTop w:val="0"/>
          <w:marBottom w:val="0"/>
          <w:divBdr>
            <w:top w:val="none" w:sz="0" w:space="0" w:color="auto"/>
            <w:left w:val="none" w:sz="0" w:space="0" w:color="auto"/>
            <w:bottom w:val="none" w:sz="0" w:space="0" w:color="auto"/>
            <w:right w:val="none" w:sz="0" w:space="0" w:color="auto"/>
          </w:divBdr>
          <w:divsChild>
            <w:div w:id="1353723438">
              <w:marLeft w:val="0"/>
              <w:marRight w:val="0"/>
              <w:marTop w:val="120"/>
              <w:marBottom w:val="0"/>
              <w:divBdr>
                <w:top w:val="none" w:sz="0" w:space="0" w:color="auto"/>
                <w:left w:val="none" w:sz="0" w:space="0" w:color="auto"/>
                <w:bottom w:val="none" w:sz="0" w:space="0" w:color="auto"/>
                <w:right w:val="none" w:sz="0" w:space="0" w:color="auto"/>
              </w:divBdr>
            </w:div>
            <w:div w:id="968054187">
              <w:marLeft w:val="0"/>
              <w:marRight w:val="0"/>
              <w:marTop w:val="0"/>
              <w:marBottom w:val="0"/>
              <w:divBdr>
                <w:top w:val="none" w:sz="0" w:space="0" w:color="auto"/>
                <w:left w:val="none" w:sz="0" w:space="0" w:color="auto"/>
                <w:bottom w:val="none" w:sz="0" w:space="0" w:color="auto"/>
                <w:right w:val="none" w:sz="0" w:space="0" w:color="auto"/>
              </w:divBdr>
            </w:div>
          </w:divsChild>
        </w:div>
        <w:div w:id="233007821">
          <w:marLeft w:val="0"/>
          <w:marRight w:val="0"/>
          <w:marTop w:val="0"/>
          <w:marBottom w:val="0"/>
          <w:divBdr>
            <w:top w:val="none" w:sz="0" w:space="0" w:color="auto"/>
            <w:left w:val="none" w:sz="0" w:space="0" w:color="auto"/>
            <w:bottom w:val="none" w:sz="0" w:space="0" w:color="auto"/>
            <w:right w:val="none" w:sz="0" w:space="0" w:color="auto"/>
          </w:divBdr>
          <w:divsChild>
            <w:div w:id="2132357414">
              <w:marLeft w:val="0"/>
              <w:marRight w:val="0"/>
              <w:marTop w:val="120"/>
              <w:marBottom w:val="0"/>
              <w:divBdr>
                <w:top w:val="none" w:sz="0" w:space="0" w:color="auto"/>
                <w:left w:val="none" w:sz="0" w:space="0" w:color="auto"/>
                <w:bottom w:val="none" w:sz="0" w:space="0" w:color="auto"/>
                <w:right w:val="none" w:sz="0" w:space="0" w:color="auto"/>
              </w:divBdr>
            </w:div>
            <w:div w:id="5158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15037">
      <w:bodyDiv w:val="1"/>
      <w:marLeft w:val="0"/>
      <w:marRight w:val="0"/>
      <w:marTop w:val="0"/>
      <w:marBottom w:val="0"/>
      <w:divBdr>
        <w:top w:val="none" w:sz="0" w:space="0" w:color="auto"/>
        <w:left w:val="none" w:sz="0" w:space="0" w:color="auto"/>
        <w:bottom w:val="none" w:sz="0" w:space="0" w:color="auto"/>
        <w:right w:val="none" w:sz="0" w:space="0" w:color="auto"/>
      </w:divBdr>
    </w:div>
    <w:div w:id="338116117">
      <w:bodyDiv w:val="1"/>
      <w:marLeft w:val="0"/>
      <w:marRight w:val="0"/>
      <w:marTop w:val="0"/>
      <w:marBottom w:val="0"/>
      <w:divBdr>
        <w:top w:val="none" w:sz="0" w:space="0" w:color="auto"/>
        <w:left w:val="none" w:sz="0" w:space="0" w:color="auto"/>
        <w:bottom w:val="none" w:sz="0" w:space="0" w:color="auto"/>
        <w:right w:val="none" w:sz="0" w:space="0" w:color="auto"/>
      </w:divBdr>
    </w:div>
    <w:div w:id="352809825">
      <w:bodyDiv w:val="1"/>
      <w:marLeft w:val="0"/>
      <w:marRight w:val="0"/>
      <w:marTop w:val="0"/>
      <w:marBottom w:val="0"/>
      <w:divBdr>
        <w:top w:val="none" w:sz="0" w:space="0" w:color="auto"/>
        <w:left w:val="none" w:sz="0" w:space="0" w:color="auto"/>
        <w:bottom w:val="none" w:sz="0" w:space="0" w:color="auto"/>
        <w:right w:val="none" w:sz="0" w:space="0" w:color="auto"/>
      </w:divBdr>
    </w:div>
    <w:div w:id="355690584">
      <w:bodyDiv w:val="1"/>
      <w:marLeft w:val="0"/>
      <w:marRight w:val="0"/>
      <w:marTop w:val="0"/>
      <w:marBottom w:val="0"/>
      <w:divBdr>
        <w:top w:val="none" w:sz="0" w:space="0" w:color="auto"/>
        <w:left w:val="none" w:sz="0" w:space="0" w:color="auto"/>
        <w:bottom w:val="none" w:sz="0" w:space="0" w:color="auto"/>
        <w:right w:val="none" w:sz="0" w:space="0" w:color="auto"/>
      </w:divBdr>
    </w:div>
    <w:div w:id="359479007">
      <w:bodyDiv w:val="1"/>
      <w:marLeft w:val="0"/>
      <w:marRight w:val="0"/>
      <w:marTop w:val="0"/>
      <w:marBottom w:val="0"/>
      <w:divBdr>
        <w:top w:val="none" w:sz="0" w:space="0" w:color="auto"/>
        <w:left w:val="none" w:sz="0" w:space="0" w:color="auto"/>
        <w:bottom w:val="none" w:sz="0" w:space="0" w:color="auto"/>
        <w:right w:val="none" w:sz="0" w:space="0" w:color="auto"/>
      </w:divBdr>
    </w:div>
    <w:div w:id="360784480">
      <w:bodyDiv w:val="1"/>
      <w:marLeft w:val="0"/>
      <w:marRight w:val="0"/>
      <w:marTop w:val="0"/>
      <w:marBottom w:val="0"/>
      <w:divBdr>
        <w:top w:val="none" w:sz="0" w:space="0" w:color="auto"/>
        <w:left w:val="none" w:sz="0" w:space="0" w:color="auto"/>
        <w:bottom w:val="none" w:sz="0" w:space="0" w:color="auto"/>
        <w:right w:val="none" w:sz="0" w:space="0" w:color="auto"/>
      </w:divBdr>
    </w:div>
    <w:div w:id="365376472">
      <w:bodyDiv w:val="1"/>
      <w:marLeft w:val="0"/>
      <w:marRight w:val="0"/>
      <w:marTop w:val="0"/>
      <w:marBottom w:val="0"/>
      <w:divBdr>
        <w:top w:val="none" w:sz="0" w:space="0" w:color="auto"/>
        <w:left w:val="none" w:sz="0" w:space="0" w:color="auto"/>
        <w:bottom w:val="none" w:sz="0" w:space="0" w:color="auto"/>
        <w:right w:val="none" w:sz="0" w:space="0" w:color="auto"/>
      </w:divBdr>
      <w:divsChild>
        <w:div w:id="1203252490">
          <w:marLeft w:val="240"/>
          <w:marRight w:val="0"/>
          <w:marTop w:val="0"/>
          <w:marBottom w:val="0"/>
          <w:divBdr>
            <w:top w:val="none" w:sz="0" w:space="0" w:color="auto"/>
            <w:left w:val="none" w:sz="0" w:space="0" w:color="auto"/>
            <w:bottom w:val="none" w:sz="0" w:space="0" w:color="auto"/>
            <w:right w:val="none" w:sz="0" w:space="0" w:color="auto"/>
          </w:divBdr>
        </w:div>
        <w:div w:id="1589800965">
          <w:marLeft w:val="240"/>
          <w:marRight w:val="0"/>
          <w:marTop w:val="0"/>
          <w:marBottom w:val="0"/>
          <w:divBdr>
            <w:top w:val="none" w:sz="0" w:space="0" w:color="auto"/>
            <w:left w:val="none" w:sz="0" w:space="0" w:color="auto"/>
            <w:bottom w:val="none" w:sz="0" w:space="0" w:color="auto"/>
            <w:right w:val="none" w:sz="0" w:space="0" w:color="auto"/>
          </w:divBdr>
        </w:div>
      </w:divsChild>
    </w:div>
    <w:div w:id="365445482">
      <w:bodyDiv w:val="1"/>
      <w:marLeft w:val="0"/>
      <w:marRight w:val="0"/>
      <w:marTop w:val="0"/>
      <w:marBottom w:val="0"/>
      <w:divBdr>
        <w:top w:val="none" w:sz="0" w:space="0" w:color="auto"/>
        <w:left w:val="none" w:sz="0" w:space="0" w:color="auto"/>
        <w:bottom w:val="none" w:sz="0" w:space="0" w:color="auto"/>
        <w:right w:val="none" w:sz="0" w:space="0" w:color="auto"/>
      </w:divBdr>
    </w:div>
    <w:div w:id="374038218">
      <w:bodyDiv w:val="1"/>
      <w:marLeft w:val="0"/>
      <w:marRight w:val="0"/>
      <w:marTop w:val="0"/>
      <w:marBottom w:val="0"/>
      <w:divBdr>
        <w:top w:val="none" w:sz="0" w:space="0" w:color="auto"/>
        <w:left w:val="none" w:sz="0" w:space="0" w:color="auto"/>
        <w:bottom w:val="none" w:sz="0" w:space="0" w:color="auto"/>
        <w:right w:val="none" w:sz="0" w:space="0" w:color="auto"/>
      </w:divBdr>
    </w:div>
    <w:div w:id="378365026">
      <w:bodyDiv w:val="1"/>
      <w:marLeft w:val="0"/>
      <w:marRight w:val="0"/>
      <w:marTop w:val="0"/>
      <w:marBottom w:val="0"/>
      <w:divBdr>
        <w:top w:val="none" w:sz="0" w:space="0" w:color="auto"/>
        <w:left w:val="none" w:sz="0" w:space="0" w:color="auto"/>
        <w:bottom w:val="none" w:sz="0" w:space="0" w:color="auto"/>
        <w:right w:val="none" w:sz="0" w:space="0" w:color="auto"/>
      </w:divBdr>
    </w:div>
    <w:div w:id="379935202">
      <w:bodyDiv w:val="1"/>
      <w:marLeft w:val="0"/>
      <w:marRight w:val="0"/>
      <w:marTop w:val="0"/>
      <w:marBottom w:val="0"/>
      <w:divBdr>
        <w:top w:val="none" w:sz="0" w:space="0" w:color="auto"/>
        <w:left w:val="none" w:sz="0" w:space="0" w:color="auto"/>
        <w:bottom w:val="none" w:sz="0" w:space="0" w:color="auto"/>
        <w:right w:val="none" w:sz="0" w:space="0" w:color="auto"/>
      </w:divBdr>
    </w:div>
    <w:div w:id="380443205">
      <w:bodyDiv w:val="1"/>
      <w:marLeft w:val="0"/>
      <w:marRight w:val="0"/>
      <w:marTop w:val="0"/>
      <w:marBottom w:val="0"/>
      <w:divBdr>
        <w:top w:val="none" w:sz="0" w:space="0" w:color="auto"/>
        <w:left w:val="none" w:sz="0" w:space="0" w:color="auto"/>
        <w:bottom w:val="none" w:sz="0" w:space="0" w:color="auto"/>
        <w:right w:val="none" w:sz="0" w:space="0" w:color="auto"/>
      </w:divBdr>
      <w:divsChild>
        <w:div w:id="1168519632">
          <w:marLeft w:val="0"/>
          <w:marRight w:val="0"/>
          <w:marTop w:val="0"/>
          <w:marBottom w:val="0"/>
          <w:divBdr>
            <w:top w:val="none" w:sz="0" w:space="0" w:color="auto"/>
            <w:left w:val="none" w:sz="0" w:space="0" w:color="auto"/>
            <w:bottom w:val="none" w:sz="0" w:space="0" w:color="auto"/>
            <w:right w:val="none" w:sz="0" w:space="0" w:color="auto"/>
          </w:divBdr>
        </w:div>
      </w:divsChild>
    </w:div>
    <w:div w:id="387999327">
      <w:bodyDiv w:val="1"/>
      <w:marLeft w:val="0"/>
      <w:marRight w:val="0"/>
      <w:marTop w:val="0"/>
      <w:marBottom w:val="0"/>
      <w:divBdr>
        <w:top w:val="none" w:sz="0" w:space="0" w:color="auto"/>
        <w:left w:val="none" w:sz="0" w:space="0" w:color="auto"/>
        <w:bottom w:val="none" w:sz="0" w:space="0" w:color="auto"/>
        <w:right w:val="none" w:sz="0" w:space="0" w:color="auto"/>
      </w:divBdr>
    </w:div>
    <w:div w:id="400251350">
      <w:bodyDiv w:val="1"/>
      <w:marLeft w:val="0"/>
      <w:marRight w:val="0"/>
      <w:marTop w:val="0"/>
      <w:marBottom w:val="0"/>
      <w:divBdr>
        <w:top w:val="none" w:sz="0" w:space="0" w:color="auto"/>
        <w:left w:val="none" w:sz="0" w:space="0" w:color="auto"/>
        <w:bottom w:val="none" w:sz="0" w:space="0" w:color="auto"/>
        <w:right w:val="none" w:sz="0" w:space="0" w:color="auto"/>
      </w:divBdr>
    </w:div>
    <w:div w:id="407507698">
      <w:bodyDiv w:val="1"/>
      <w:marLeft w:val="0"/>
      <w:marRight w:val="0"/>
      <w:marTop w:val="0"/>
      <w:marBottom w:val="0"/>
      <w:divBdr>
        <w:top w:val="none" w:sz="0" w:space="0" w:color="auto"/>
        <w:left w:val="none" w:sz="0" w:space="0" w:color="auto"/>
        <w:bottom w:val="none" w:sz="0" w:space="0" w:color="auto"/>
        <w:right w:val="none" w:sz="0" w:space="0" w:color="auto"/>
      </w:divBdr>
      <w:divsChild>
        <w:div w:id="1861890191">
          <w:marLeft w:val="0"/>
          <w:marRight w:val="0"/>
          <w:marTop w:val="0"/>
          <w:marBottom w:val="0"/>
          <w:divBdr>
            <w:top w:val="none" w:sz="0" w:space="0" w:color="auto"/>
            <w:left w:val="none" w:sz="0" w:space="0" w:color="auto"/>
            <w:bottom w:val="none" w:sz="0" w:space="0" w:color="auto"/>
            <w:right w:val="none" w:sz="0" w:space="0" w:color="auto"/>
          </w:divBdr>
          <w:divsChild>
            <w:div w:id="185484810">
              <w:marLeft w:val="0"/>
              <w:marRight w:val="0"/>
              <w:marTop w:val="0"/>
              <w:marBottom w:val="0"/>
              <w:divBdr>
                <w:top w:val="none" w:sz="0" w:space="0" w:color="auto"/>
                <w:left w:val="none" w:sz="0" w:space="0" w:color="auto"/>
                <w:bottom w:val="none" w:sz="0" w:space="0" w:color="auto"/>
                <w:right w:val="none" w:sz="0" w:space="0" w:color="auto"/>
              </w:divBdr>
            </w:div>
            <w:div w:id="1932199014">
              <w:marLeft w:val="0"/>
              <w:marRight w:val="0"/>
              <w:marTop w:val="0"/>
              <w:marBottom w:val="0"/>
              <w:divBdr>
                <w:top w:val="none" w:sz="0" w:space="0" w:color="auto"/>
                <w:left w:val="none" w:sz="0" w:space="0" w:color="auto"/>
                <w:bottom w:val="none" w:sz="0" w:space="0" w:color="auto"/>
                <w:right w:val="none" w:sz="0" w:space="0" w:color="auto"/>
              </w:divBdr>
            </w:div>
            <w:div w:id="1224558816">
              <w:marLeft w:val="0"/>
              <w:marRight w:val="0"/>
              <w:marTop w:val="0"/>
              <w:marBottom w:val="0"/>
              <w:divBdr>
                <w:top w:val="none" w:sz="0" w:space="0" w:color="auto"/>
                <w:left w:val="none" w:sz="0" w:space="0" w:color="auto"/>
                <w:bottom w:val="none" w:sz="0" w:space="0" w:color="auto"/>
                <w:right w:val="none" w:sz="0" w:space="0" w:color="auto"/>
              </w:divBdr>
            </w:div>
            <w:div w:id="1389917995">
              <w:marLeft w:val="0"/>
              <w:marRight w:val="0"/>
              <w:marTop w:val="0"/>
              <w:marBottom w:val="0"/>
              <w:divBdr>
                <w:top w:val="none" w:sz="0" w:space="0" w:color="auto"/>
                <w:left w:val="none" w:sz="0" w:space="0" w:color="auto"/>
                <w:bottom w:val="none" w:sz="0" w:space="0" w:color="auto"/>
                <w:right w:val="none" w:sz="0" w:space="0" w:color="auto"/>
              </w:divBdr>
            </w:div>
            <w:div w:id="1245720966">
              <w:marLeft w:val="0"/>
              <w:marRight w:val="0"/>
              <w:marTop w:val="0"/>
              <w:marBottom w:val="0"/>
              <w:divBdr>
                <w:top w:val="none" w:sz="0" w:space="0" w:color="auto"/>
                <w:left w:val="none" w:sz="0" w:space="0" w:color="auto"/>
                <w:bottom w:val="none" w:sz="0" w:space="0" w:color="auto"/>
                <w:right w:val="none" w:sz="0" w:space="0" w:color="auto"/>
              </w:divBdr>
            </w:div>
          </w:divsChild>
        </w:div>
        <w:div w:id="1796287862">
          <w:marLeft w:val="0"/>
          <w:marRight w:val="0"/>
          <w:marTop w:val="0"/>
          <w:marBottom w:val="0"/>
          <w:divBdr>
            <w:top w:val="none" w:sz="0" w:space="0" w:color="auto"/>
            <w:left w:val="none" w:sz="0" w:space="0" w:color="auto"/>
            <w:bottom w:val="none" w:sz="0" w:space="0" w:color="auto"/>
            <w:right w:val="none" w:sz="0" w:space="0" w:color="auto"/>
          </w:divBdr>
        </w:div>
      </w:divsChild>
    </w:div>
    <w:div w:id="416171249">
      <w:bodyDiv w:val="1"/>
      <w:marLeft w:val="0"/>
      <w:marRight w:val="0"/>
      <w:marTop w:val="0"/>
      <w:marBottom w:val="0"/>
      <w:divBdr>
        <w:top w:val="none" w:sz="0" w:space="0" w:color="auto"/>
        <w:left w:val="none" w:sz="0" w:space="0" w:color="auto"/>
        <w:bottom w:val="none" w:sz="0" w:space="0" w:color="auto"/>
        <w:right w:val="none" w:sz="0" w:space="0" w:color="auto"/>
      </w:divBdr>
    </w:div>
    <w:div w:id="429132339">
      <w:bodyDiv w:val="1"/>
      <w:marLeft w:val="0"/>
      <w:marRight w:val="0"/>
      <w:marTop w:val="0"/>
      <w:marBottom w:val="0"/>
      <w:divBdr>
        <w:top w:val="none" w:sz="0" w:space="0" w:color="auto"/>
        <w:left w:val="none" w:sz="0" w:space="0" w:color="auto"/>
        <w:bottom w:val="none" w:sz="0" w:space="0" w:color="auto"/>
        <w:right w:val="none" w:sz="0" w:space="0" w:color="auto"/>
      </w:divBdr>
      <w:divsChild>
        <w:div w:id="1997802211">
          <w:marLeft w:val="240"/>
          <w:marRight w:val="0"/>
          <w:marTop w:val="0"/>
          <w:marBottom w:val="0"/>
          <w:divBdr>
            <w:top w:val="none" w:sz="0" w:space="0" w:color="auto"/>
            <w:left w:val="none" w:sz="0" w:space="0" w:color="auto"/>
            <w:bottom w:val="none" w:sz="0" w:space="0" w:color="auto"/>
            <w:right w:val="none" w:sz="0" w:space="0" w:color="auto"/>
          </w:divBdr>
        </w:div>
        <w:div w:id="1088816653">
          <w:marLeft w:val="240"/>
          <w:marRight w:val="0"/>
          <w:marTop w:val="0"/>
          <w:marBottom w:val="0"/>
          <w:divBdr>
            <w:top w:val="none" w:sz="0" w:space="0" w:color="auto"/>
            <w:left w:val="none" w:sz="0" w:space="0" w:color="auto"/>
            <w:bottom w:val="none" w:sz="0" w:space="0" w:color="auto"/>
            <w:right w:val="none" w:sz="0" w:space="0" w:color="auto"/>
          </w:divBdr>
        </w:div>
        <w:div w:id="684601646">
          <w:marLeft w:val="240"/>
          <w:marRight w:val="0"/>
          <w:marTop w:val="0"/>
          <w:marBottom w:val="0"/>
          <w:divBdr>
            <w:top w:val="none" w:sz="0" w:space="0" w:color="auto"/>
            <w:left w:val="none" w:sz="0" w:space="0" w:color="auto"/>
            <w:bottom w:val="none" w:sz="0" w:space="0" w:color="auto"/>
            <w:right w:val="none" w:sz="0" w:space="0" w:color="auto"/>
          </w:divBdr>
        </w:div>
      </w:divsChild>
    </w:div>
    <w:div w:id="435562800">
      <w:bodyDiv w:val="1"/>
      <w:marLeft w:val="0"/>
      <w:marRight w:val="0"/>
      <w:marTop w:val="0"/>
      <w:marBottom w:val="0"/>
      <w:divBdr>
        <w:top w:val="none" w:sz="0" w:space="0" w:color="auto"/>
        <w:left w:val="none" w:sz="0" w:space="0" w:color="auto"/>
        <w:bottom w:val="none" w:sz="0" w:space="0" w:color="auto"/>
        <w:right w:val="none" w:sz="0" w:space="0" w:color="auto"/>
      </w:divBdr>
    </w:div>
    <w:div w:id="437986991">
      <w:bodyDiv w:val="1"/>
      <w:marLeft w:val="0"/>
      <w:marRight w:val="0"/>
      <w:marTop w:val="0"/>
      <w:marBottom w:val="0"/>
      <w:divBdr>
        <w:top w:val="none" w:sz="0" w:space="0" w:color="auto"/>
        <w:left w:val="none" w:sz="0" w:space="0" w:color="auto"/>
        <w:bottom w:val="none" w:sz="0" w:space="0" w:color="auto"/>
        <w:right w:val="none" w:sz="0" w:space="0" w:color="auto"/>
      </w:divBdr>
    </w:div>
    <w:div w:id="440495454">
      <w:bodyDiv w:val="1"/>
      <w:marLeft w:val="0"/>
      <w:marRight w:val="0"/>
      <w:marTop w:val="0"/>
      <w:marBottom w:val="0"/>
      <w:divBdr>
        <w:top w:val="none" w:sz="0" w:space="0" w:color="auto"/>
        <w:left w:val="none" w:sz="0" w:space="0" w:color="auto"/>
        <w:bottom w:val="none" w:sz="0" w:space="0" w:color="auto"/>
        <w:right w:val="none" w:sz="0" w:space="0" w:color="auto"/>
      </w:divBdr>
    </w:div>
    <w:div w:id="442652346">
      <w:bodyDiv w:val="1"/>
      <w:marLeft w:val="0"/>
      <w:marRight w:val="0"/>
      <w:marTop w:val="0"/>
      <w:marBottom w:val="0"/>
      <w:divBdr>
        <w:top w:val="none" w:sz="0" w:space="0" w:color="auto"/>
        <w:left w:val="none" w:sz="0" w:space="0" w:color="auto"/>
        <w:bottom w:val="none" w:sz="0" w:space="0" w:color="auto"/>
        <w:right w:val="none" w:sz="0" w:space="0" w:color="auto"/>
      </w:divBdr>
      <w:divsChild>
        <w:div w:id="504514960">
          <w:marLeft w:val="0"/>
          <w:marRight w:val="0"/>
          <w:marTop w:val="0"/>
          <w:marBottom w:val="450"/>
          <w:divBdr>
            <w:top w:val="none" w:sz="0" w:space="0" w:color="auto"/>
            <w:left w:val="none" w:sz="0" w:space="0" w:color="auto"/>
            <w:bottom w:val="none" w:sz="0" w:space="0" w:color="auto"/>
            <w:right w:val="none" w:sz="0" w:space="0" w:color="auto"/>
          </w:divBdr>
        </w:div>
        <w:div w:id="901213466">
          <w:marLeft w:val="0"/>
          <w:marRight w:val="0"/>
          <w:marTop w:val="0"/>
          <w:marBottom w:val="450"/>
          <w:divBdr>
            <w:top w:val="none" w:sz="0" w:space="0" w:color="auto"/>
            <w:left w:val="none" w:sz="0" w:space="0" w:color="auto"/>
            <w:bottom w:val="none" w:sz="0" w:space="0" w:color="auto"/>
            <w:right w:val="none" w:sz="0" w:space="0" w:color="auto"/>
          </w:divBdr>
        </w:div>
      </w:divsChild>
    </w:div>
    <w:div w:id="443426288">
      <w:bodyDiv w:val="1"/>
      <w:marLeft w:val="0"/>
      <w:marRight w:val="0"/>
      <w:marTop w:val="0"/>
      <w:marBottom w:val="0"/>
      <w:divBdr>
        <w:top w:val="none" w:sz="0" w:space="0" w:color="auto"/>
        <w:left w:val="none" w:sz="0" w:space="0" w:color="auto"/>
        <w:bottom w:val="none" w:sz="0" w:space="0" w:color="auto"/>
        <w:right w:val="none" w:sz="0" w:space="0" w:color="auto"/>
      </w:divBdr>
    </w:div>
    <w:div w:id="445540986">
      <w:bodyDiv w:val="1"/>
      <w:marLeft w:val="0"/>
      <w:marRight w:val="0"/>
      <w:marTop w:val="0"/>
      <w:marBottom w:val="0"/>
      <w:divBdr>
        <w:top w:val="none" w:sz="0" w:space="0" w:color="auto"/>
        <w:left w:val="none" w:sz="0" w:space="0" w:color="auto"/>
        <w:bottom w:val="none" w:sz="0" w:space="0" w:color="auto"/>
        <w:right w:val="none" w:sz="0" w:space="0" w:color="auto"/>
      </w:divBdr>
    </w:div>
    <w:div w:id="454560494">
      <w:bodyDiv w:val="1"/>
      <w:marLeft w:val="0"/>
      <w:marRight w:val="0"/>
      <w:marTop w:val="0"/>
      <w:marBottom w:val="0"/>
      <w:divBdr>
        <w:top w:val="none" w:sz="0" w:space="0" w:color="auto"/>
        <w:left w:val="none" w:sz="0" w:space="0" w:color="auto"/>
        <w:bottom w:val="none" w:sz="0" w:space="0" w:color="auto"/>
        <w:right w:val="none" w:sz="0" w:space="0" w:color="auto"/>
      </w:divBdr>
    </w:div>
    <w:div w:id="462583384">
      <w:bodyDiv w:val="1"/>
      <w:marLeft w:val="0"/>
      <w:marRight w:val="0"/>
      <w:marTop w:val="0"/>
      <w:marBottom w:val="0"/>
      <w:divBdr>
        <w:top w:val="none" w:sz="0" w:space="0" w:color="auto"/>
        <w:left w:val="none" w:sz="0" w:space="0" w:color="auto"/>
        <w:bottom w:val="none" w:sz="0" w:space="0" w:color="auto"/>
        <w:right w:val="none" w:sz="0" w:space="0" w:color="auto"/>
      </w:divBdr>
    </w:div>
    <w:div w:id="464853437">
      <w:bodyDiv w:val="1"/>
      <w:marLeft w:val="0"/>
      <w:marRight w:val="0"/>
      <w:marTop w:val="0"/>
      <w:marBottom w:val="0"/>
      <w:divBdr>
        <w:top w:val="none" w:sz="0" w:space="0" w:color="auto"/>
        <w:left w:val="none" w:sz="0" w:space="0" w:color="auto"/>
        <w:bottom w:val="none" w:sz="0" w:space="0" w:color="auto"/>
        <w:right w:val="none" w:sz="0" w:space="0" w:color="auto"/>
      </w:divBdr>
    </w:div>
    <w:div w:id="474299433">
      <w:bodyDiv w:val="1"/>
      <w:marLeft w:val="0"/>
      <w:marRight w:val="0"/>
      <w:marTop w:val="0"/>
      <w:marBottom w:val="0"/>
      <w:divBdr>
        <w:top w:val="none" w:sz="0" w:space="0" w:color="auto"/>
        <w:left w:val="none" w:sz="0" w:space="0" w:color="auto"/>
        <w:bottom w:val="none" w:sz="0" w:space="0" w:color="auto"/>
        <w:right w:val="none" w:sz="0" w:space="0" w:color="auto"/>
      </w:divBdr>
    </w:div>
    <w:div w:id="489255876">
      <w:bodyDiv w:val="1"/>
      <w:marLeft w:val="0"/>
      <w:marRight w:val="0"/>
      <w:marTop w:val="0"/>
      <w:marBottom w:val="0"/>
      <w:divBdr>
        <w:top w:val="none" w:sz="0" w:space="0" w:color="auto"/>
        <w:left w:val="none" w:sz="0" w:space="0" w:color="auto"/>
        <w:bottom w:val="none" w:sz="0" w:space="0" w:color="auto"/>
        <w:right w:val="none" w:sz="0" w:space="0" w:color="auto"/>
      </w:divBdr>
    </w:div>
    <w:div w:id="493105541">
      <w:bodyDiv w:val="1"/>
      <w:marLeft w:val="0"/>
      <w:marRight w:val="0"/>
      <w:marTop w:val="0"/>
      <w:marBottom w:val="0"/>
      <w:divBdr>
        <w:top w:val="none" w:sz="0" w:space="0" w:color="auto"/>
        <w:left w:val="none" w:sz="0" w:space="0" w:color="auto"/>
        <w:bottom w:val="none" w:sz="0" w:space="0" w:color="auto"/>
        <w:right w:val="none" w:sz="0" w:space="0" w:color="auto"/>
      </w:divBdr>
    </w:div>
    <w:div w:id="495386942">
      <w:bodyDiv w:val="1"/>
      <w:marLeft w:val="0"/>
      <w:marRight w:val="0"/>
      <w:marTop w:val="0"/>
      <w:marBottom w:val="0"/>
      <w:divBdr>
        <w:top w:val="none" w:sz="0" w:space="0" w:color="auto"/>
        <w:left w:val="none" w:sz="0" w:space="0" w:color="auto"/>
        <w:bottom w:val="none" w:sz="0" w:space="0" w:color="auto"/>
        <w:right w:val="none" w:sz="0" w:space="0" w:color="auto"/>
      </w:divBdr>
      <w:divsChild>
        <w:div w:id="1125539754">
          <w:marLeft w:val="0"/>
          <w:marRight w:val="0"/>
          <w:marTop w:val="0"/>
          <w:marBottom w:val="0"/>
          <w:divBdr>
            <w:top w:val="none" w:sz="0" w:space="0" w:color="auto"/>
            <w:left w:val="none" w:sz="0" w:space="0" w:color="auto"/>
            <w:bottom w:val="none" w:sz="0" w:space="0" w:color="auto"/>
            <w:right w:val="none" w:sz="0" w:space="0" w:color="auto"/>
          </w:divBdr>
        </w:div>
        <w:div w:id="817498939">
          <w:marLeft w:val="0"/>
          <w:marRight w:val="0"/>
          <w:marTop w:val="0"/>
          <w:marBottom w:val="0"/>
          <w:divBdr>
            <w:top w:val="none" w:sz="0" w:space="0" w:color="auto"/>
            <w:left w:val="none" w:sz="0" w:space="0" w:color="auto"/>
            <w:bottom w:val="none" w:sz="0" w:space="0" w:color="auto"/>
            <w:right w:val="none" w:sz="0" w:space="0" w:color="auto"/>
          </w:divBdr>
        </w:div>
        <w:div w:id="1743285316">
          <w:marLeft w:val="0"/>
          <w:marRight w:val="0"/>
          <w:marTop w:val="0"/>
          <w:marBottom w:val="0"/>
          <w:divBdr>
            <w:top w:val="none" w:sz="0" w:space="0" w:color="auto"/>
            <w:left w:val="none" w:sz="0" w:space="0" w:color="auto"/>
            <w:bottom w:val="none" w:sz="0" w:space="0" w:color="auto"/>
            <w:right w:val="none" w:sz="0" w:space="0" w:color="auto"/>
          </w:divBdr>
        </w:div>
        <w:div w:id="1299336898">
          <w:marLeft w:val="0"/>
          <w:marRight w:val="0"/>
          <w:marTop w:val="0"/>
          <w:marBottom w:val="0"/>
          <w:divBdr>
            <w:top w:val="none" w:sz="0" w:space="0" w:color="auto"/>
            <w:left w:val="none" w:sz="0" w:space="0" w:color="auto"/>
            <w:bottom w:val="none" w:sz="0" w:space="0" w:color="auto"/>
            <w:right w:val="none" w:sz="0" w:space="0" w:color="auto"/>
          </w:divBdr>
        </w:div>
        <w:div w:id="21901922">
          <w:marLeft w:val="0"/>
          <w:marRight w:val="0"/>
          <w:marTop w:val="0"/>
          <w:marBottom w:val="0"/>
          <w:divBdr>
            <w:top w:val="none" w:sz="0" w:space="0" w:color="auto"/>
            <w:left w:val="none" w:sz="0" w:space="0" w:color="auto"/>
            <w:bottom w:val="none" w:sz="0" w:space="0" w:color="auto"/>
            <w:right w:val="none" w:sz="0" w:space="0" w:color="auto"/>
          </w:divBdr>
        </w:div>
        <w:div w:id="1959945157">
          <w:marLeft w:val="0"/>
          <w:marRight w:val="0"/>
          <w:marTop w:val="0"/>
          <w:marBottom w:val="0"/>
          <w:divBdr>
            <w:top w:val="none" w:sz="0" w:space="0" w:color="auto"/>
            <w:left w:val="none" w:sz="0" w:space="0" w:color="auto"/>
            <w:bottom w:val="none" w:sz="0" w:space="0" w:color="auto"/>
            <w:right w:val="none" w:sz="0" w:space="0" w:color="auto"/>
          </w:divBdr>
        </w:div>
        <w:div w:id="358316352">
          <w:marLeft w:val="0"/>
          <w:marRight w:val="0"/>
          <w:marTop w:val="0"/>
          <w:marBottom w:val="0"/>
          <w:divBdr>
            <w:top w:val="none" w:sz="0" w:space="0" w:color="auto"/>
            <w:left w:val="none" w:sz="0" w:space="0" w:color="auto"/>
            <w:bottom w:val="none" w:sz="0" w:space="0" w:color="auto"/>
            <w:right w:val="none" w:sz="0" w:space="0" w:color="auto"/>
          </w:divBdr>
        </w:div>
        <w:div w:id="1005591563">
          <w:marLeft w:val="0"/>
          <w:marRight w:val="0"/>
          <w:marTop w:val="0"/>
          <w:marBottom w:val="0"/>
          <w:divBdr>
            <w:top w:val="none" w:sz="0" w:space="0" w:color="auto"/>
            <w:left w:val="none" w:sz="0" w:space="0" w:color="auto"/>
            <w:bottom w:val="none" w:sz="0" w:space="0" w:color="auto"/>
            <w:right w:val="none" w:sz="0" w:space="0" w:color="auto"/>
          </w:divBdr>
        </w:div>
        <w:div w:id="1490973726">
          <w:marLeft w:val="0"/>
          <w:marRight w:val="0"/>
          <w:marTop w:val="0"/>
          <w:marBottom w:val="0"/>
          <w:divBdr>
            <w:top w:val="none" w:sz="0" w:space="0" w:color="auto"/>
            <w:left w:val="none" w:sz="0" w:space="0" w:color="auto"/>
            <w:bottom w:val="none" w:sz="0" w:space="0" w:color="auto"/>
            <w:right w:val="none" w:sz="0" w:space="0" w:color="auto"/>
          </w:divBdr>
        </w:div>
        <w:div w:id="1329597044">
          <w:marLeft w:val="0"/>
          <w:marRight w:val="0"/>
          <w:marTop w:val="0"/>
          <w:marBottom w:val="0"/>
          <w:divBdr>
            <w:top w:val="none" w:sz="0" w:space="0" w:color="auto"/>
            <w:left w:val="none" w:sz="0" w:space="0" w:color="auto"/>
            <w:bottom w:val="none" w:sz="0" w:space="0" w:color="auto"/>
            <w:right w:val="none" w:sz="0" w:space="0" w:color="auto"/>
          </w:divBdr>
        </w:div>
        <w:div w:id="448084767">
          <w:marLeft w:val="0"/>
          <w:marRight w:val="0"/>
          <w:marTop w:val="0"/>
          <w:marBottom w:val="0"/>
          <w:divBdr>
            <w:top w:val="none" w:sz="0" w:space="0" w:color="auto"/>
            <w:left w:val="none" w:sz="0" w:space="0" w:color="auto"/>
            <w:bottom w:val="none" w:sz="0" w:space="0" w:color="auto"/>
            <w:right w:val="none" w:sz="0" w:space="0" w:color="auto"/>
          </w:divBdr>
        </w:div>
      </w:divsChild>
    </w:div>
    <w:div w:id="502279826">
      <w:bodyDiv w:val="1"/>
      <w:marLeft w:val="0"/>
      <w:marRight w:val="0"/>
      <w:marTop w:val="0"/>
      <w:marBottom w:val="0"/>
      <w:divBdr>
        <w:top w:val="none" w:sz="0" w:space="0" w:color="auto"/>
        <w:left w:val="none" w:sz="0" w:space="0" w:color="auto"/>
        <w:bottom w:val="none" w:sz="0" w:space="0" w:color="auto"/>
        <w:right w:val="none" w:sz="0" w:space="0" w:color="auto"/>
      </w:divBdr>
      <w:divsChild>
        <w:div w:id="1949578833">
          <w:marLeft w:val="0"/>
          <w:marRight w:val="0"/>
          <w:marTop w:val="0"/>
          <w:marBottom w:val="0"/>
          <w:divBdr>
            <w:top w:val="none" w:sz="0" w:space="0" w:color="auto"/>
            <w:left w:val="none" w:sz="0" w:space="0" w:color="auto"/>
            <w:bottom w:val="none" w:sz="0" w:space="0" w:color="auto"/>
            <w:right w:val="none" w:sz="0" w:space="0" w:color="auto"/>
          </w:divBdr>
        </w:div>
        <w:div w:id="1508666104">
          <w:marLeft w:val="0"/>
          <w:marRight w:val="0"/>
          <w:marTop w:val="0"/>
          <w:marBottom w:val="0"/>
          <w:divBdr>
            <w:top w:val="none" w:sz="0" w:space="0" w:color="auto"/>
            <w:left w:val="none" w:sz="0" w:space="0" w:color="auto"/>
            <w:bottom w:val="none" w:sz="0" w:space="0" w:color="auto"/>
            <w:right w:val="none" w:sz="0" w:space="0" w:color="auto"/>
          </w:divBdr>
        </w:div>
        <w:div w:id="1580208332">
          <w:marLeft w:val="0"/>
          <w:marRight w:val="0"/>
          <w:marTop w:val="0"/>
          <w:marBottom w:val="0"/>
          <w:divBdr>
            <w:top w:val="none" w:sz="0" w:space="0" w:color="auto"/>
            <w:left w:val="none" w:sz="0" w:space="0" w:color="auto"/>
            <w:bottom w:val="none" w:sz="0" w:space="0" w:color="auto"/>
            <w:right w:val="none" w:sz="0" w:space="0" w:color="auto"/>
          </w:divBdr>
        </w:div>
        <w:div w:id="2005280979">
          <w:marLeft w:val="0"/>
          <w:marRight w:val="0"/>
          <w:marTop w:val="0"/>
          <w:marBottom w:val="0"/>
          <w:divBdr>
            <w:top w:val="none" w:sz="0" w:space="0" w:color="auto"/>
            <w:left w:val="none" w:sz="0" w:space="0" w:color="auto"/>
            <w:bottom w:val="none" w:sz="0" w:space="0" w:color="auto"/>
            <w:right w:val="none" w:sz="0" w:space="0" w:color="auto"/>
          </w:divBdr>
        </w:div>
        <w:div w:id="977107103">
          <w:marLeft w:val="0"/>
          <w:marRight w:val="0"/>
          <w:marTop w:val="0"/>
          <w:marBottom w:val="0"/>
          <w:divBdr>
            <w:top w:val="none" w:sz="0" w:space="0" w:color="auto"/>
            <w:left w:val="none" w:sz="0" w:space="0" w:color="auto"/>
            <w:bottom w:val="none" w:sz="0" w:space="0" w:color="auto"/>
            <w:right w:val="none" w:sz="0" w:space="0" w:color="auto"/>
          </w:divBdr>
        </w:div>
        <w:div w:id="253823855">
          <w:marLeft w:val="0"/>
          <w:marRight w:val="0"/>
          <w:marTop w:val="0"/>
          <w:marBottom w:val="0"/>
          <w:divBdr>
            <w:top w:val="none" w:sz="0" w:space="0" w:color="auto"/>
            <w:left w:val="none" w:sz="0" w:space="0" w:color="auto"/>
            <w:bottom w:val="none" w:sz="0" w:space="0" w:color="auto"/>
            <w:right w:val="none" w:sz="0" w:space="0" w:color="auto"/>
          </w:divBdr>
        </w:div>
      </w:divsChild>
    </w:div>
    <w:div w:id="506409283">
      <w:bodyDiv w:val="1"/>
      <w:marLeft w:val="0"/>
      <w:marRight w:val="0"/>
      <w:marTop w:val="0"/>
      <w:marBottom w:val="0"/>
      <w:divBdr>
        <w:top w:val="none" w:sz="0" w:space="0" w:color="auto"/>
        <w:left w:val="none" w:sz="0" w:space="0" w:color="auto"/>
        <w:bottom w:val="none" w:sz="0" w:space="0" w:color="auto"/>
        <w:right w:val="none" w:sz="0" w:space="0" w:color="auto"/>
      </w:divBdr>
    </w:div>
    <w:div w:id="506869830">
      <w:bodyDiv w:val="1"/>
      <w:marLeft w:val="0"/>
      <w:marRight w:val="0"/>
      <w:marTop w:val="0"/>
      <w:marBottom w:val="0"/>
      <w:divBdr>
        <w:top w:val="none" w:sz="0" w:space="0" w:color="auto"/>
        <w:left w:val="none" w:sz="0" w:space="0" w:color="auto"/>
        <w:bottom w:val="none" w:sz="0" w:space="0" w:color="auto"/>
        <w:right w:val="none" w:sz="0" w:space="0" w:color="auto"/>
      </w:divBdr>
      <w:divsChild>
        <w:div w:id="1606839541">
          <w:marLeft w:val="0"/>
          <w:marRight w:val="0"/>
          <w:marTop w:val="0"/>
          <w:marBottom w:val="0"/>
          <w:divBdr>
            <w:top w:val="none" w:sz="0" w:space="0" w:color="auto"/>
            <w:left w:val="none" w:sz="0" w:space="0" w:color="auto"/>
            <w:bottom w:val="none" w:sz="0" w:space="0" w:color="auto"/>
            <w:right w:val="none" w:sz="0" w:space="0" w:color="auto"/>
          </w:divBdr>
        </w:div>
      </w:divsChild>
    </w:div>
    <w:div w:id="509107221">
      <w:bodyDiv w:val="1"/>
      <w:marLeft w:val="0"/>
      <w:marRight w:val="0"/>
      <w:marTop w:val="0"/>
      <w:marBottom w:val="0"/>
      <w:divBdr>
        <w:top w:val="none" w:sz="0" w:space="0" w:color="auto"/>
        <w:left w:val="none" w:sz="0" w:space="0" w:color="auto"/>
        <w:bottom w:val="none" w:sz="0" w:space="0" w:color="auto"/>
        <w:right w:val="none" w:sz="0" w:space="0" w:color="auto"/>
      </w:divBdr>
    </w:div>
    <w:div w:id="513572259">
      <w:bodyDiv w:val="1"/>
      <w:marLeft w:val="0"/>
      <w:marRight w:val="0"/>
      <w:marTop w:val="0"/>
      <w:marBottom w:val="0"/>
      <w:divBdr>
        <w:top w:val="none" w:sz="0" w:space="0" w:color="auto"/>
        <w:left w:val="none" w:sz="0" w:space="0" w:color="auto"/>
        <w:bottom w:val="none" w:sz="0" w:space="0" w:color="auto"/>
        <w:right w:val="none" w:sz="0" w:space="0" w:color="auto"/>
      </w:divBdr>
      <w:divsChild>
        <w:div w:id="563831485">
          <w:marLeft w:val="0"/>
          <w:marRight w:val="0"/>
          <w:marTop w:val="0"/>
          <w:marBottom w:val="0"/>
          <w:divBdr>
            <w:top w:val="none" w:sz="0" w:space="0" w:color="auto"/>
            <w:left w:val="none" w:sz="0" w:space="0" w:color="auto"/>
            <w:bottom w:val="none" w:sz="0" w:space="0" w:color="auto"/>
            <w:right w:val="none" w:sz="0" w:space="0" w:color="auto"/>
          </w:divBdr>
        </w:div>
        <w:div w:id="2141989616">
          <w:marLeft w:val="0"/>
          <w:marRight w:val="0"/>
          <w:marTop w:val="0"/>
          <w:marBottom w:val="0"/>
          <w:divBdr>
            <w:top w:val="none" w:sz="0" w:space="0" w:color="auto"/>
            <w:left w:val="none" w:sz="0" w:space="0" w:color="auto"/>
            <w:bottom w:val="none" w:sz="0" w:space="0" w:color="auto"/>
            <w:right w:val="none" w:sz="0" w:space="0" w:color="auto"/>
          </w:divBdr>
        </w:div>
        <w:div w:id="1563515776">
          <w:marLeft w:val="0"/>
          <w:marRight w:val="0"/>
          <w:marTop w:val="0"/>
          <w:marBottom w:val="0"/>
          <w:divBdr>
            <w:top w:val="none" w:sz="0" w:space="0" w:color="auto"/>
            <w:left w:val="none" w:sz="0" w:space="0" w:color="auto"/>
            <w:bottom w:val="none" w:sz="0" w:space="0" w:color="auto"/>
            <w:right w:val="none" w:sz="0" w:space="0" w:color="auto"/>
          </w:divBdr>
        </w:div>
        <w:div w:id="1619289139">
          <w:marLeft w:val="0"/>
          <w:marRight w:val="0"/>
          <w:marTop w:val="0"/>
          <w:marBottom w:val="0"/>
          <w:divBdr>
            <w:top w:val="none" w:sz="0" w:space="0" w:color="auto"/>
            <w:left w:val="none" w:sz="0" w:space="0" w:color="auto"/>
            <w:bottom w:val="none" w:sz="0" w:space="0" w:color="auto"/>
            <w:right w:val="none" w:sz="0" w:space="0" w:color="auto"/>
          </w:divBdr>
        </w:div>
        <w:div w:id="691995726">
          <w:marLeft w:val="0"/>
          <w:marRight w:val="0"/>
          <w:marTop w:val="0"/>
          <w:marBottom w:val="0"/>
          <w:divBdr>
            <w:top w:val="none" w:sz="0" w:space="0" w:color="auto"/>
            <w:left w:val="none" w:sz="0" w:space="0" w:color="auto"/>
            <w:bottom w:val="none" w:sz="0" w:space="0" w:color="auto"/>
            <w:right w:val="none" w:sz="0" w:space="0" w:color="auto"/>
          </w:divBdr>
        </w:div>
      </w:divsChild>
    </w:div>
    <w:div w:id="524713071">
      <w:bodyDiv w:val="1"/>
      <w:marLeft w:val="0"/>
      <w:marRight w:val="0"/>
      <w:marTop w:val="0"/>
      <w:marBottom w:val="0"/>
      <w:divBdr>
        <w:top w:val="none" w:sz="0" w:space="0" w:color="auto"/>
        <w:left w:val="none" w:sz="0" w:space="0" w:color="auto"/>
        <w:bottom w:val="none" w:sz="0" w:space="0" w:color="auto"/>
        <w:right w:val="none" w:sz="0" w:space="0" w:color="auto"/>
      </w:divBdr>
    </w:div>
    <w:div w:id="527838924">
      <w:bodyDiv w:val="1"/>
      <w:marLeft w:val="0"/>
      <w:marRight w:val="0"/>
      <w:marTop w:val="0"/>
      <w:marBottom w:val="0"/>
      <w:divBdr>
        <w:top w:val="none" w:sz="0" w:space="0" w:color="auto"/>
        <w:left w:val="none" w:sz="0" w:space="0" w:color="auto"/>
        <w:bottom w:val="none" w:sz="0" w:space="0" w:color="auto"/>
        <w:right w:val="none" w:sz="0" w:space="0" w:color="auto"/>
      </w:divBdr>
    </w:div>
    <w:div w:id="534930205">
      <w:bodyDiv w:val="1"/>
      <w:marLeft w:val="0"/>
      <w:marRight w:val="0"/>
      <w:marTop w:val="0"/>
      <w:marBottom w:val="0"/>
      <w:divBdr>
        <w:top w:val="none" w:sz="0" w:space="0" w:color="auto"/>
        <w:left w:val="none" w:sz="0" w:space="0" w:color="auto"/>
        <w:bottom w:val="none" w:sz="0" w:space="0" w:color="auto"/>
        <w:right w:val="none" w:sz="0" w:space="0" w:color="auto"/>
      </w:divBdr>
    </w:div>
    <w:div w:id="548808423">
      <w:bodyDiv w:val="1"/>
      <w:marLeft w:val="0"/>
      <w:marRight w:val="0"/>
      <w:marTop w:val="0"/>
      <w:marBottom w:val="0"/>
      <w:divBdr>
        <w:top w:val="none" w:sz="0" w:space="0" w:color="auto"/>
        <w:left w:val="none" w:sz="0" w:space="0" w:color="auto"/>
        <w:bottom w:val="none" w:sz="0" w:space="0" w:color="auto"/>
        <w:right w:val="none" w:sz="0" w:space="0" w:color="auto"/>
      </w:divBdr>
      <w:divsChild>
        <w:div w:id="1800103535">
          <w:marLeft w:val="0"/>
          <w:marRight w:val="0"/>
          <w:marTop w:val="0"/>
          <w:marBottom w:val="0"/>
          <w:divBdr>
            <w:top w:val="none" w:sz="0" w:space="0" w:color="auto"/>
            <w:left w:val="none" w:sz="0" w:space="0" w:color="auto"/>
            <w:bottom w:val="none" w:sz="0" w:space="0" w:color="auto"/>
            <w:right w:val="none" w:sz="0" w:space="0" w:color="auto"/>
          </w:divBdr>
          <w:divsChild>
            <w:div w:id="22094996">
              <w:marLeft w:val="0"/>
              <w:marRight w:val="0"/>
              <w:marTop w:val="0"/>
              <w:marBottom w:val="0"/>
              <w:divBdr>
                <w:top w:val="none" w:sz="0" w:space="0" w:color="auto"/>
                <w:left w:val="none" w:sz="0" w:space="0" w:color="auto"/>
                <w:bottom w:val="none" w:sz="0" w:space="0" w:color="auto"/>
                <w:right w:val="none" w:sz="0" w:space="0" w:color="auto"/>
              </w:divBdr>
            </w:div>
            <w:div w:id="312684465">
              <w:marLeft w:val="0"/>
              <w:marRight w:val="0"/>
              <w:marTop w:val="0"/>
              <w:marBottom w:val="0"/>
              <w:divBdr>
                <w:top w:val="none" w:sz="0" w:space="0" w:color="auto"/>
                <w:left w:val="none" w:sz="0" w:space="0" w:color="auto"/>
                <w:bottom w:val="none" w:sz="0" w:space="0" w:color="auto"/>
                <w:right w:val="none" w:sz="0" w:space="0" w:color="auto"/>
              </w:divBdr>
              <w:divsChild>
                <w:div w:id="1632056247">
                  <w:marLeft w:val="0"/>
                  <w:marRight w:val="0"/>
                  <w:marTop w:val="0"/>
                  <w:marBottom w:val="0"/>
                  <w:divBdr>
                    <w:top w:val="none" w:sz="0" w:space="0" w:color="auto"/>
                    <w:left w:val="none" w:sz="0" w:space="0" w:color="auto"/>
                    <w:bottom w:val="none" w:sz="0" w:space="0" w:color="auto"/>
                    <w:right w:val="none" w:sz="0" w:space="0" w:color="auto"/>
                  </w:divBdr>
                  <w:divsChild>
                    <w:div w:id="878471524">
                      <w:marLeft w:val="0"/>
                      <w:marRight w:val="0"/>
                      <w:marTop w:val="0"/>
                      <w:marBottom w:val="0"/>
                      <w:divBdr>
                        <w:top w:val="none" w:sz="0" w:space="0" w:color="auto"/>
                        <w:left w:val="none" w:sz="0" w:space="0" w:color="auto"/>
                        <w:bottom w:val="none" w:sz="0" w:space="0" w:color="auto"/>
                        <w:right w:val="none" w:sz="0" w:space="0" w:color="auto"/>
                      </w:divBdr>
                      <w:divsChild>
                        <w:div w:id="1197503591">
                          <w:marLeft w:val="0"/>
                          <w:marRight w:val="0"/>
                          <w:marTop w:val="120"/>
                          <w:marBottom w:val="0"/>
                          <w:divBdr>
                            <w:top w:val="none" w:sz="0" w:space="0" w:color="auto"/>
                            <w:left w:val="none" w:sz="0" w:space="0" w:color="auto"/>
                            <w:bottom w:val="none" w:sz="0" w:space="0" w:color="auto"/>
                            <w:right w:val="none" w:sz="0" w:space="0" w:color="auto"/>
                          </w:divBdr>
                        </w:div>
                        <w:div w:id="741023427">
                          <w:marLeft w:val="0"/>
                          <w:marRight w:val="0"/>
                          <w:marTop w:val="0"/>
                          <w:marBottom w:val="0"/>
                          <w:divBdr>
                            <w:top w:val="none" w:sz="0" w:space="0" w:color="auto"/>
                            <w:left w:val="none" w:sz="0" w:space="0" w:color="auto"/>
                            <w:bottom w:val="none" w:sz="0" w:space="0" w:color="auto"/>
                            <w:right w:val="none" w:sz="0" w:space="0" w:color="auto"/>
                          </w:divBdr>
                        </w:div>
                      </w:divsChild>
                    </w:div>
                    <w:div w:id="1582448567">
                      <w:marLeft w:val="0"/>
                      <w:marRight w:val="0"/>
                      <w:marTop w:val="0"/>
                      <w:marBottom w:val="0"/>
                      <w:divBdr>
                        <w:top w:val="none" w:sz="0" w:space="0" w:color="auto"/>
                        <w:left w:val="none" w:sz="0" w:space="0" w:color="auto"/>
                        <w:bottom w:val="none" w:sz="0" w:space="0" w:color="auto"/>
                        <w:right w:val="none" w:sz="0" w:space="0" w:color="auto"/>
                      </w:divBdr>
                      <w:divsChild>
                        <w:div w:id="1184250578">
                          <w:marLeft w:val="0"/>
                          <w:marRight w:val="0"/>
                          <w:marTop w:val="120"/>
                          <w:marBottom w:val="0"/>
                          <w:divBdr>
                            <w:top w:val="none" w:sz="0" w:space="0" w:color="auto"/>
                            <w:left w:val="none" w:sz="0" w:space="0" w:color="auto"/>
                            <w:bottom w:val="none" w:sz="0" w:space="0" w:color="auto"/>
                            <w:right w:val="none" w:sz="0" w:space="0" w:color="auto"/>
                          </w:divBdr>
                        </w:div>
                        <w:div w:id="61040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051668">
              <w:marLeft w:val="0"/>
              <w:marRight w:val="0"/>
              <w:marTop w:val="0"/>
              <w:marBottom w:val="0"/>
              <w:divBdr>
                <w:top w:val="none" w:sz="0" w:space="0" w:color="auto"/>
                <w:left w:val="none" w:sz="0" w:space="0" w:color="auto"/>
                <w:bottom w:val="none" w:sz="0" w:space="0" w:color="auto"/>
                <w:right w:val="none" w:sz="0" w:space="0" w:color="auto"/>
              </w:divBdr>
              <w:divsChild>
                <w:div w:id="970214514">
                  <w:marLeft w:val="0"/>
                  <w:marRight w:val="0"/>
                  <w:marTop w:val="0"/>
                  <w:marBottom w:val="0"/>
                  <w:divBdr>
                    <w:top w:val="none" w:sz="0" w:space="0" w:color="auto"/>
                    <w:left w:val="none" w:sz="0" w:space="0" w:color="auto"/>
                    <w:bottom w:val="none" w:sz="0" w:space="0" w:color="auto"/>
                    <w:right w:val="none" w:sz="0" w:space="0" w:color="auto"/>
                  </w:divBdr>
                </w:div>
              </w:divsChild>
            </w:div>
            <w:div w:id="1234193324">
              <w:marLeft w:val="0"/>
              <w:marRight w:val="0"/>
              <w:marTop w:val="0"/>
              <w:marBottom w:val="0"/>
              <w:divBdr>
                <w:top w:val="none" w:sz="0" w:space="0" w:color="auto"/>
                <w:left w:val="none" w:sz="0" w:space="0" w:color="auto"/>
                <w:bottom w:val="none" w:sz="0" w:space="0" w:color="auto"/>
                <w:right w:val="none" w:sz="0" w:space="0" w:color="auto"/>
              </w:divBdr>
              <w:divsChild>
                <w:div w:id="284190836">
                  <w:marLeft w:val="0"/>
                  <w:marRight w:val="0"/>
                  <w:marTop w:val="0"/>
                  <w:marBottom w:val="0"/>
                  <w:divBdr>
                    <w:top w:val="none" w:sz="0" w:space="0" w:color="auto"/>
                    <w:left w:val="none" w:sz="0" w:space="0" w:color="auto"/>
                    <w:bottom w:val="none" w:sz="0" w:space="0" w:color="auto"/>
                    <w:right w:val="none" w:sz="0" w:space="0" w:color="auto"/>
                  </w:divBdr>
                </w:div>
              </w:divsChild>
            </w:div>
            <w:div w:id="844587802">
              <w:marLeft w:val="0"/>
              <w:marRight w:val="0"/>
              <w:marTop w:val="0"/>
              <w:marBottom w:val="0"/>
              <w:divBdr>
                <w:top w:val="none" w:sz="0" w:space="0" w:color="auto"/>
                <w:left w:val="none" w:sz="0" w:space="0" w:color="auto"/>
                <w:bottom w:val="none" w:sz="0" w:space="0" w:color="auto"/>
                <w:right w:val="none" w:sz="0" w:space="0" w:color="auto"/>
              </w:divBdr>
              <w:divsChild>
                <w:div w:id="578290759">
                  <w:marLeft w:val="0"/>
                  <w:marRight w:val="0"/>
                  <w:marTop w:val="0"/>
                  <w:marBottom w:val="0"/>
                  <w:divBdr>
                    <w:top w:val="none" w:sz="0" w:space="0" w:color="auto"/>
                    <w:left w:val="none" w:sz="0" w:space="0" w:color="auto"/>
                    <w:bottom w:val="none" w:sz="0" w:space="0" w:color="auto"/>
                    <w:right w:val="none" w:sz="0" w:space="0" w:color="auto"/>
                  </w:divBdr>
                </w:div>
              </w:divsChild>
            </w:div>
            <w:div w:id="267742038">
              <w:marLeft w:val="0"/>
              <w:marRight w:val="0"/>
              <w:marTop w:val="0"/>
              <w:marBottom w:val="0"/>
              <w:divBdr>
                <w:top w:val="none" w:sz="0" w:space="0" w:color="auto"/>
                <w:left w:val="none" w:sz="0" w:space="0" w:color="auto"/>
                <w:bottom w:val="none" w:sz="0" w:space="0" w:color="auto"/>
                <w:right w:val="none" w:sz="0" w:space="0" w:color="auto"/>
              </w:divBdr>
              <w:divsChild>
                <w:div w:id="3215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02774">
          <w:marLeft w:val="0"/>
          <w:marRight w:val="0"/>
          <w:marTop w:val="0"/>
          <w:marBottom w:val="0"/>
          <w:divBdr>
            <w:top w:val="none" w:sz="0" w:space="0" w:color="auto"/>
            <w:left w:val="none" w:sz="0" w:space="0" w:color="auto"/>
            <w:bottom w:val="none" w:sz="0" w:space="0" w:color="auto"/>
            <w:right w:val="none" w:sz="0" w:space="0" w:color="auto"/>
          </w:divBdr>
          <w:divsChild>
            <w:div w:id="1361396770">
              <w:marLeft w:val="0"/>
              <w:marRight w:val="0"/>
              <w:marTop w:val="0"/>
              <w:marBottom w:val="0"/>
              <w:divBdr>
                <w:top w:val="none" w:sz="0" w:space="0" w:color="auto"/>
                <w:left w:val="none" w:sz="0" w:space="0" w:color="auto"/>
                <w:bottom w:val="none" w:sz="0" w:space="0" w:color="auto"/>
                <w:right w:val="none" w:sz="0" w:space="0" w:color="auto"/>
              </w:divBdr>
            </w:div>
            <w:div w:id="917595930">
              <w:marLeft w:val="0"/>
              <w:marRight w:val="0"/>
              <w:marTop w:val="0"/>
              <w:marBottom w:val="0"/>
              <w:divBdr>
                <w:top w:val="none" w:sz="0" w:space="0" w:color="auto"/>
                <w:left w:val="none" w:sz="0" w:space="0" w:color="auto"/>
                <w:bottom w:val="none" w:sz="0" w:space="0" w:color="auto"/>
                <w:right w:val="none" w:sz="0" w:space="0" w:color="auto"/>
              </w:divBdr>
              <w:divsChild>
                <w:div w:id="965157571">
                  <w:marLeft w:val="0"/>
                  <w:marRight w:val="0"/>
                  <w:marTop w:val="0"/>
                  <w:marBottom w:val="0"/>
                  <w:divBdr>
                    <w:top w:val="none" w:sz="0" w:space="0" w:color="auto"/>
                    <w:left w:val="none" w:sz="0" w:space="0" w:color="auto"/>
                    <w:bottom w:val="none" w:sz="0" w:space="0" w:color="auto"/>
                    <w:right w:val="none" w:sz="0" w:space="0" w:color="auto"/>
                  </w:divBdr>
                  <w:divsChild>
                    <w:div w:id="1241132520">
                      <w:marLeft w:val="0"/>
                      <w:marRight w:val="0"/>
                      <w:marTop w:val="0"/>
                      <w:marBottom w:val="0"/>
                      <w:divBdr>
                        <w:top w:val="none" w:sz="0" w:space="0" w:color="auto"/>
                        <w:left w:val="none" w:sz="0" w:space="0" w:color="auto"/>
                        <w:bottom w:val="none" w:sz="0" w:space="0" w:color="auto"/>
                        <w:right w:val="none" w:sz="0" w:space="0" w:color="auto"/>
                      </w:divBdr>
                      <w:divsChild>
                        <w:div w:id="1818061353">
                          <w:marLeft w:val="0"/>
                          <w:marRight w:val="0"/>
                          <w:marTop w:val="120"/>
                          <w:marBottom w:val="0"/>
                          <w:divBdr>
                            <w:top w:val="none" w:sz="0" w:space="0" w:color="auto"/>
                            <w:left w:val="none" w:sz="0" w:space="0" w:color="auto"/>
                            <w:bottom w:val="none" w:sz="0" w:space="0" w:color="auto"/>
                            <w:right w:val="none" w:sz="0" w:space="0" w:color="auto"/>
                          </w:divBdr>
                        </w:div>
                        <w:div w:id="1595093134">
                          <w:marLeft w:val="0"/>
                          <w:marRight w:val="0"/>
                          <w:marTop w:val="0"/>
                          <w:marBottom w:val="0"/>
                          <w:divBdr>
                            <w:top w:val="none" w:sz="0" w:space="0" w:color="auto"/>
                            <w:left w:val="none" w:sz="0" w:space="0" w:color="auto"/>
                            <w:bottom w:val="none" w:sz="0" w:space="0" w:color="auto"/>
                            <w:right w:val="none" w:sz="0" w:space="0" w:color="auto"/>
                          </w:divBdr>
                        </w:div>
                      </w:divsChild>
                    </w:div>
                    <w:div w:id="2048026910">
                      <w:marLeft w:val="0"/>
                      <w:marRight w:val="0"/>
                      <w:marTop w:val="0"/>
                      <w:marBottom w:val="0"/>
                      <w:divBdr>
                        <w:top w:val="none" w:sz="0" w:space="0" w:color="auto"/>
                        <w:left w:val="none" w:sz="0" w:space="0" w:color="auto"/>
                        <w:bottom w:val="none" w:sz="0" w:space="0" w:color="auto"/>
                        <w:right w:val="none" w:sz="0" w:space="0" w:color="auto"/>
                      </w:divBdr>
                      <w:divsChild>
                        <w:div w:id="1175531300">
                          <w:marLeft w:val="0"/>
                          <w:marRight w:val="0"/>
                          <w:marTop w:val="120"/>
                          <w:marBottom w:val="0"/>
                          <w:divBdr>
                            <w:top w:val="none" w:sz="0" w:space="0" w:color="auto"/>
                            <w:left w:val="none" w:sz="0" w:space="0" w:color="auto"/>
                            <w:bottom w:val="none" w:sz="0" w:space="0" w:color="auto"/>
                            <w:right w:val="none" w:sz="0" w:space="0" w:color="auto"/>
                          </w:divBdr>
                        </w:div>
                        <w:div w:id="22275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083272">
              <w:marLeft w:val="0"/>
              <w:marRight w:val="0"/>
              <w:marTop w:val="0"/>
              <w:marBottom w:val="0"/>
              <w:divBdr>
                <w:top w:val="none" w:sz="0" w:space="0" w:color="auto"/>
                <w:left w:val="none" w:sz="0" w:space="0" w:color="auto"/>
                <w:bottom w:val="none" w:sz="0" w:space="0" w:color="auto"/>
                <w:right w:val="none" w:sz="0" w:space="0" w:color="auto"/>
              </w:divBdr>
              <w:divsChild>
                <w:div w:id="174360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349670">
      <w:bodyDiv w:val="1"/>
      <w:marLeft w:val="0"/>
      <w:marRight w:val="0"/>
      <w:marTop w:val="0"/>
      <w:marBottom w:val="0"/>
      <w:divBdr>
        <w:top w:val="none" w:sz="0" w:space="0" w:color="auto"/>
        <w:left w:val="none" w:sz="0" w:space="0" w:color="auto"/>
        <w:bottom w:val="none" w:sz="0" w:space="0" w:color="auto"/>
        <w:right w:val="none" w:sz="0" w:space="0" w:color="auto"/>
      </w:divBdr>
    </w:div>
    <w:div w:id="552542800">
      <w:bodyDiv w:val="1"/>
      <w:marLeft w:val="0"/>
      <w:marRight w:val="0"/>
      <w:marTop w:val="0"/>
      <w:marBottom w:val="0"/>
      <w:divBdr>
        <w:top w:val="none" w:sz="0" w:space="0" w:color="auto"/>
        <w:left w:val="none" w:sz="0" w:space="0" w:color="auto"/>
        <w:bottom w:val="none" w:sz="0" w:space="0" w:color="auto"/>
        <w:right w:val="none" w:sz="0" w:space="0" w:color="auto"/>
      </w:divBdr>
    </w:div>
    <w:div w:id="572204421">
      <w:bodyDiv w:val="1"/>
      <w:marLeft w:val="0"/>
      <w:marRight w:val="0"/>
      <w:marTop w:val="0"/>
      <w:marBottom w:val="0"/>
      <w:divBdr>
        <w:top w:val="none" w:sz="0" w:space="0" w:color="auto"/>
        <w:left w:val="none" w:sz="0" w:space="0" w:color="auto"/>
        <w:bottom w:val="none" w:sz="0" w:space="0" w:color="auto"/>
        <w:right w:val="none" w:sz="0" w:space="0" w:color="auto"/>
      </w:divBdr>
    </w:div>
    <w:div w:id="601835577">
      <w:bodyDiv w:val="1"/>
      <w:marLeft w:val="0"/>
      <w:marRight w:val="0"/>
      <w:marTop w:val="0"/>
      <w:marBottom w:val="0"/>
      <w:divBdr>
        <w:top w:val="none" w:sz="0" w:space="0" w:color="auto"/>
        <w:left w:val="none" w:sz="0" w:space="0" w:color="auto"/>
        <w:bottom w:val="none" w:sz="0" w:space="0" w:color="auto"/>
        <w:right w:val="none" w:sz="0" w:space="0" w:color="auto"/>
      </w:divBdr>
    </w:div>
    <w:div w:id="603146707">
      <w:bodyDiv w:val="1"/>
      <w:marLeft w:val="0"/>
      <w:marRight w:val="0"/>
      <w:marTop w:val="0"/>
      <w:marBottom w:val="0"/>
      <w:divBdr>
        <w:top w:val="none" w:sz="0" w:space="0" w:color="auto"/>
        <w:left w:val="none" w:sz="0" w:space="0" w:color="auto"/>
        <w:bottom w:val="none" w:sz="0" w:space="0" w:color="auto"/>
        <w:right w:val="none" w:sz="0" w:space="0" w:color="auto"/>
      </w:divBdr>
    </w:div>
    <w:div w:id="609817935">
      <w:bodyDiv w:val="1"/>
      <w:marLeft w:val="0"/>
      <w:marRight w:val="0"/>
      <w:marTop w:val="0"/>
      <w:marBottom w:val="0"/>
      <w:divBdr>
        <w:top w:val="none" w:sz="0" w:space="0" w:color="auto"/>
        <w:left w:val="none" w:sz="0" w:space="0" w:color="auto"/>
        <w:bottom w:val="none" w:sz="0" w:space="0" w:color="auto"/>
        <w:right w:val="none" w:sz="0" w:space="0" w:color="auto"/>
      </w:divBdr>
    </w:div>
    <w:div w:id="612175745">
      <w:bodyDiv w:val="1"/>
      <w:marLeft w:val="0"/>
      <w:marRight w:val="0"/>
      <w:marTop w:val="0"/>
      <w:marBottom w:val="0"/>
      <w:divBdr>
        <w:top w:val="none" w:sz="0" w:space="0" w:color="auto"/>
        <w:left w:val="none" w:sz="0" w:space="0" w:color="auto"/>
        <w:bottom w:val="none" w:sz="0" w:space="0" w:color="auto"/>
        <w:right w:val="none" w:sz="0" w:space="0" w:color="auto"/>
      </w:divBdr>
    </w:div>
    <w:div w:id="615254966">
      <w:bodyDiv w:val="1"/>
      <w:marLeft w:val="0"/>
      <w:marRight w:val="0"/>
      <w:marTop w:val="0"/>
      <w:marBottom w:val="0"/>
      <w:divBdr>
        <w:top w:val="none" w:sz="0" w:space="0" w:color="auto"/>
        <w:left w:val="none" w:sz="0" w:space="0" w:color="auto"/>
        <w:bottom w:val="none" w:sz="0" w:space="0" w:color="auto"/>
        <w:right w:val="none" w:sz="0" w:space="0" w:color="auto"/>
      </w:divBdr>
    </w:div>
    <w:div w:id="637539109">
      <w:bodyDiv w:val="1"/>
      <w:marLeft w:val="0"/>
      <w:marRight w:val="0"/>
      <w:marTop w:val="0"/>
      <w:marBottom w:val="0"/>
      <w:divBdr>
        <w:top w:val="none" w:sz="0" w:space="0" w:color="auto"/>
        <w:left w:val="none" w:sz="0" w:space="0" w:color="auto"/>
        <w:bottom w:val="none" w:sz="0" w:space="0" w:color="auto"/>
        <w:right w:val="none" w:sz="0" w:space="0" w:color="auto"/>
      </w:divBdr>
    </w:div>
    <w:div w:id="653488944">
      <w:bodyDiv w:val="1"/>
      <w:marLeft w:val="0"/>
      <w:marRight w:val="0"/>
      <w:marTop w:val="0"/>
      <w:marBottom w:val="0"/>
      <w:divBdr>
        <w:top w:val="none" w:sz="0" w:space="0" w:color="auto"/>
        <w:left w:val="none" w:sz="0" w:space="0" w:color="auto"/>
        <w:bottom w:val="none" w:sz="0" w:space="0" w:color="auto"/>
        <w:right w:val="none" w:sz="0" w:space="0" w:color="auto"/>
      </w:divBdr>
    </w:div>
    <w:div w:id="654380636">
      <w:bodyDiv w:val="1"/>
      <w:marLeft w:val="0"/>
      <w:marRight w:val="0"/>
      <w:marTop w:val="0"/>
      <w:marBottom w:val="0"/>
      <w:divBdr>
        <w:top w:val="none" w:sz="0" w:space="0" w:color="auto"/>
        <w:left w:val="none" w:sz="0" w:space="0" w:color="auto"/>
        <w:bottom w:val="none" w:sz="0" w:space="0" w:color="auto"/>
        <w:right w:val="none" w:sz="0" w:space="0" w:color="auto"/>
      </w:divBdr>
    </w:div>
    <w:div w:id="657075377">
      <w:bodyDiv w:val="1"/>
      <w:marLeft w:val="0"/>
      <w:marRight w:val="0"/>
      <w:marTop w:val="0"/>
      <w:marBottom w:val="0"/>
      <w:divBdr>
        <w:top w:val="none" w:sz="0" w:space="0" w:color="auto"/>
        <w:left w:val="none" w:sz="0" w:space="0" w:color="auto"/>
        <w:bottom w:val="none" w:sz="0" w:space="0" w:color="auto"/>
        <w:right w:val="none" w:sz="0" w:space="0" w:color="auto"/>
      </w:divBdr>
    </w:div>
    <w:div w:id="660231408">
      <w:bodyDiv w:val="1"/>
      <w:marLeft w:val="0"/>
      <w:marRight w:val="0"/>
      <w:marTop w:val="0"/>
      <w:marBottom w:val="0"/>
      <w:divBdr>
        <w:top w:val="none" w:sz="0" w:space="0" w:color="auto"/>
        <w:left w:val="none" w:sz="0" w:space="0" w:color="auto"/>
        <w:bottom w:val="none" w:sz="0" w:space="0" w:color="auto"/>
        <w:right w:val="none" w:sz="0" w:space="0" w:color="auto"/>
      </w:divBdr>
    </w:div>
    <w:div w:id="667094637">
      <w:bodyDiv w:val="1"/>
      <w:marLeft w:val="0"/>
      <w:marRight w:val="0"/>
      <w:marTop w:val="0"/>
      <w:marBottom w:val="0"/>
      <w:divBdr>
        <w:top w:val="none" w:sz="0" w:space="0" w:color="auto"/>
        <w:left w:val="none" w:sz="0" w:space="0" w:color="auto"/>
        <w:bottom w:val="none" w:sz="0" w:space="0" w:color="auto"/>
        <w:right w:val="none" w:sz="0" w:space="0" w:color="auto"/>
      </w:divBdr>
    </w:div>
    <w:div w:id="676270044">
      <w:bodyDiv w:val="1"/>
      <w:marLeft w:val="0"/>
      <w:marRight w:val="0"/>
      <w:marTop w:val="0"/>
      <w:marBottom w:val="0"/>
      <w:divBdr>
        <w:top w:val="none" w:sz="0" w:space="0" w:color="auto"/>
        <w:left w:val="none" w:sz="0" w:space="0" w:color="auto"/>
        <w:bottom w:val="none" w:sz="0" w:space="0" w:color="auto"/>
        <w:right w:val="none" w:sz="0" w:space="0" w:color="auto"/>
      </w:divBdr>
    </w:div>
    <w:div w:id="693459044">
      <w:bodyDiv w:val="1"/>
      <w:marLeft w:val="0"/>
      <w:marRight w:val="0"/>
      <w:marTop w:val="0"/>
      <w:marBottom w:val="0"/>
      <w:divBdr>
        <w:top w:val="none" w:sz="0" w:space="0" w:color="auto"/>
        <w:left w:val="none" w:sz="0" w:space="0" w:color="auto"/>
        <w:bottom w:val="none" w:sz="0" w:space="0" w:color="auto"/>
        <w:right w:val="none" w:sz="0" w:space="0" w:color="auto"/>
      </w:divBdr>
    </w:div>
    <w:div w:id="695084606">
      <w:bodyDiv w:val="1"/>
      <w:marLeft w:val="0"/>
      <w:marRight w:val="0"/>
      <w:marTop w:val="0"/>
      <w:marBottom w:val="0"/>
      <w:divBdr>
        <w:top w:val="none" w:sz="0" w:space="0" w:color="auto"/>
        <w:left w:val="none" w:sz="0" w:space="0" w:color="auto"/>
        <w:bottom w:val="none" w:sz="0" w:space="0" w:color="auto"/>
        <w:right w:val="none" w:sz="0" w:space="0" w:color="auto"/>
      </w:divBdr>
    </w:div>
    <w:div w:id="705450768">
      <w:bodyDiv w:val="1"/>
      <w:marLeft w:val="0"/>
      <w:marRight w:val="0"/>
      <w:marTop w:val="0"/>
      <w:marBottom w:val="0"/>
      <w:divBdr>
        <w:top w:val="none" w:sz="0" w:space="0" w:color="auto"/>
        <w:left w:val="none" w:sz="0" w:space="0" w:color="auto"/>
        <w:bottom w:val="none" w:sz="0" w:space="0" w:color="auto"/>
        <w:right w:val="none" w:sz="0" w:space="0" w:color="auto"/>
      </w:divBdr>
    </w:div>
    <w:div w:id="710229976">
      <w:bodyDiv w:val="1"/>
      <w:marLeft w:val="0"/>
      <w:marRight w:val="0"/>
      <w:marTop w:val="0"/>
      <w:marBottom w:val="0"/>
      <w:divBdr>
        <w:top w:val="none" w:sz="0" w:space="0" w:color="auto"/>
        <w:left w:val="none" w:sz="0" w:space="0" w:color="auto"/>
        <w:bottom w:val="none" w:sz="0" w:space="0" w:color="auto"/>
        <w:right w:val="none" w:sz="0" w:space="0" w:color="auto"/>
      </w:divBdr>
    </w:div>
    <w:div w:id="716125274">
      <w:bodyDiv w:val="1"/>
      <w:marLeft w:val="0"/>
      <w:marRight w:val="0"/>
      <w:marTop w:val="0"/>
      <w:marBottom w:val="0"/>
      <w:divBdr>
        <w:top w:val="none" w:sz="0" w:space="0" w:color="auto"/>
        <w:left w:val="none" w:sz="0" w:space="0" w:color="auto"/>
        <w:bottom w:val="none" w:sz="0" w:space="0" w:color="auto"/>
        <w:right w:val="none" w:sz="0" w:space="0" w:color="auto"/>
      </w:divBdr>
    </w:div>
    <w:div w:id="717364331">
      <w:bodyDiv w:val="1"/>
      <w:marLeft w:val="0"/>
      <w:marRight w:val="0"/>
      <w:marTop w:val="0"/>
      <w:marBottom w:val="0"/>
      <w:divBdr>
        <w:top w:val="none" w:sz="0" w:space="0" w:color="auto"/>
        <w:left w:val="none" w:sz="0" w:space="0" w:color="auto"/>
        <w:bottom w:val="none" w:sz="0" w:space="0" w:color="auto"/>
        <w:right w:val="none" w:sz="0" w:space="0" w:color="auto"/>
      </w:divBdr>
    </w:div>
    <w:div w:id="719018751">
      <w:bodyDiv w:val="1"/>
      <w:marLeft w:val="0"/>
      <w:marRight w:val="0"/>
      <w:marTop w:val="0"/>
      <w:marBottom w:val="0"/>
      <w:divBdr>
        <w:top w:val="none" w:sz="0" w:space="0" w:color="auto"/>
        <w:left w:val="none" w:sz="0" w:space="0" w:color="auto"/>
        <w:bottom w:val="none" w:sz="0" w:space="0" w:color="auto"/>
        <w:right w:val="none" w:sz="0" w:space="0" w:color="auto"/>
      </w:divBdr>
    </w:div>
    <w:div w:id="721834582">
      <w:bodyDiv w:val="1"/>
      <w:marLeft w:val="0"/>
      <w:marRight w:val="0"/>
      <w:marTop w:val="0"/>
      <w:marBottom w:val="0"/>
      <w:divBdr>
        <w:top w:val="none" w:sz="0" w:space="0" w:color="auto"/>
        <w:left w:val="none" w:sz="0" w:space="0" w:color="auto"/>
        <w:bottom w:val="none" w:sz="0" w:space="0" w:color="auto"/>
        <w:right w:val="none" w:sz="0" w:space="0" w:color="auto"/>
      </w:divBdr>
    </w:div>
    <w:div w:id="743917035">
      <w:bodyDiv w:val="1"/>
      <w:marLeft w:val="0"/>
      <w:marRight w:val="0"/>
      <w:marTop w:val="0"/>
      <w:marBottom w:val="0"/>
      <w:divBdr>
        <w:top w:val="none" w:sz="0" w:space="0" w:color="auto"/>
        <w:left w:val="none" w:sz="0" w:space="0" w:color="auto"/>
        <w:bottom w:val="none" w:sz="0" w:space="0" w:color="auto"/>
        <w:right w:val="none" w:sz="0" w:space="0" w:color="auto"/>
      </w:divBdr>
    </w:div>
    <w:div w:id="751701317">
      <w:bodyDiv w:val="1"/>
      <w:marLeft w:val="0"/>
      <w:marRight w:val="0"/>
      <w:marTop w:val="0"/>
      <w:marBottom w:val="0"/>
      <w:divBdr>
        <w:top w:val="none" w:sz="0" w:space="0" w:color="auto"/>
        <w:left w:val="none" w:sz="0" w:space="0" w:color="auto"/>
        <w:bottom w:val="none" w:sz="0" w:space="0" w:color="auto"/>
        <w:right w:val="none" w:sz="0" w:space="0" w:color="auto"/>
      </w:divBdr>
    </w:div>
    <w:div w:id="764495272">
      <w:bodyDiv w:val="1"/>
      <w:marLeft w:val="0"/>
      <w:marRight w:val="0"/>
      <w:marTop w:val="0"/>
      <w:marBottom w:val="0"/>
      <w:divBdr>
        <w:top w:val="none" w:sz="0" w:space="0" w:color="auto"/>
        <w:left w:val="none" w:sz="0" w:space="0" w:color="auto"/>
        <w:bottom w:val="none" w:sz="0" w:space="0" w:color="auto"/>
        <w:right w:val="none" w:sz="0" w:space="0" w:color="auto"/>
      </w:divBdr>
    </w:div>
    <w:div w:id="771626290">
      <w:bodyDiv w:val="1"/>
      <w:marLeft w:val="0"/>
      <w:marRight w:val="0"/>
      <w:marTop w:val="0"/>
      <w:marBottom w:val="0"/>
      <w:divBdr>
        <w:top w:val="none" w:sz="0" w:space="0" w:color="auto"/>
        <w:left w:val="none" w:sz="0" w:space="0" w:color="auto"/>
        <w:bottom w:val="none" w:sz="0" w:space="0" w:color="auto"/>
        <w:right w:val="none" w:sz="0" w:space="0" w:color="auto"/>
      </w:divBdr>
    </w:div>
    <w:div w:id="771972589">
      <w:bodyDiv w:val="1"/>
      <w:marLeft w:val="0"/>
      <w:marRight w:val="0"/>
      <w:marTop w:val="0"/>
      <w:marBottom w:val="0"/>
      <w:divBdr>
        <w:top w:val="none" w:sz="0" w:space="0" w:color="auto"/>
        <w:left w:val="none" w:sz="0" w:space="0" w:color="auto"/>
        <w:bottom w:val="none" w:sz="0" w:space="0" w:color="auto"/>
        <w:right w:val="none" w:sz="0" w:space="0" w:color="auto"/>
      </w:divBdr>
    </w:div>
    <w:div w:id="787050040">
      <w:bodyDiv w:val="1"/>
      <w:marLeft w:val="0"/>
      <w:marRight w:val="0"/>
      <w:marTop w:val="0"/>
      <w:marBottom w:val="0"/>
      <w:divBdr>
        <w:top w:val="none" w:sz="0" w:space="0" w:color="auto"/>
        <w:left w:val="none" w:sz="0" w:space="0" w:color="auto"/>
        <w:bottom w:val="none" w:sz="0" w:space="0" w:color="auto"/>
        <w:right w:val="none" w:sz="0" w:space="0" w:color="auto"/>
      </w:divBdr>
    </w:div>
    <w:div w:id="808978366">
      <w:bodyDiv w:val="1"/>
      <w:marLeft w:val="0"/>
      <w:marRight w:val="0"/>
      <w:marTop w:val="0"/>
      <w:marBottom w:val="0"/>
      <w:divBdr>
        <w:top w:val="none" w:sz="0" w:space="0" w:color="auto"/>
        <w:left w:val="none" w:sz="0" w:space="0" w:color="auto"/>
        <w:bottom w:val="none" w:sz="0" w:space="0" w:color="auto"/>
        <w:right w:val="none" w:sz="0" w:space="0" w:color="auto"/>
      </w:divBdr>
    </w:div>
    <w:div w:id="817723462">
      <w:bodyDiv w:val="1"/>
      <w:marLeft w:val="0"/>
      <w:marRight w:val="0"/>
      <w:marTop w:val="0"/>
      <w:marBottom w:val="0"/>
      <w:divBdr>
        <w:top w:val="none" w:sz="0" w:space="0" w:color="auto"/>
        <w:left w:val="none" w:sz="0" w:space="0" w:color="auto"/>
        <w:bottom w:val="none" w:sz="0" w:space="0" w:color="auto"/>
        <w:right w:val="none" w:sz="0" w:space="0" w:color="auto"/>
      </w:divBdr>
    </w:div>
    <w:div w:id="825318394">
      <w:bodyDiv w:val="1"/>
      <w:marLeft w:val="0"/>
      <w:marRight w:val="0"/>
      <w:marTop w:val="0"/>
      <w:marBottom w:val="0"/>
      <w:divBdr>
        <w:top w:val="none" w:sz="0" w:space="0" w:color="auto"/>
        <w:left w:val="none" w:sz="0" w:space="0" w:color="auto"/>
        <w:bottom w:val="none" w:sz="0" w:space="0" w:color="auto"/>
        <w:right w:val="none" w:sz="0" w:space="0" w:color="auto"/>
      </w:divBdr>
    </w:div>
    <w:div w:id="828593744">
      <w:bodyDiv w:val="1"/>
      <w:marLeft w:val="0"/>
      <w:marRight w:val="0"/>
      <w:marTop w:val="0"/>
      <w:marBottom w:val="0"/>
      <w:divBdr>
        <w:top w:val="none" w:sz="0" w:space="0" w:color="auto"/>
        <w:left w:val="none" w:sz="0" w:space="0" w:color="auto"/>
        <w:bottom w:val="none" w:sz="0" w:space="0" w:color="auto"/>
        <w:right w:val="none" w:sz="0" w:space="0" w:color="auto"/>
      </w:divBdr>
    </w:div>
    <w:div w:id="841168978">
      <w:bodyDiv w:val="1"/>
      <w:marLeft w:val="0"/>
      <w:marRight w:val="0"/>
      <w:marTop w:val="0"/>
      <w:marBottom w:val="0"/>
      <w:divBdr>
        <w:top w:val="none" w:sz="0" w:space="0" w:color="auto"/>
        <w:left w:val="none" w:sz="0" w:space="0" w:color="auto"/>
        <w:bottom w:val="none" w:sz="0" w:space="0" w:color="auto"/>
        <w:right w:val="none" w:sz="0" w:space="0" w:color="auto"/>
      </w:divBdr>
    </w:div>
    <w:div w:id="849223216">
      <w:bodyDiv w:val="1"/>
      <w:marLeft w:val="0"/>
      <w:marRight w:val="0"/>
      <w:marTop w:val="0"/>
      <w:marBottom w:val="0"/>
      <w:divBdr>
        <w:top w:val="none" w:sz="0" w:space="0" w:color="auto"/>
        <w:left w:val="none" w:sz="0" w:space="0" w:color="auto"/>
        <w:bottom w:val="none" w:sz="0" w:space="0" w:color="auto"/>
        <w:right w:val="none" w:sz="0" w:space="0" w:color="auto"/>
      </w:divBdr>
    </w:div>
    <w:div w:id="857156493">
      <w:bodyDiv w:val="1"/>
      <w:marLeft w:val="0"/>
      <w:marRight w:val="0"/>
      <w:marTop w:val="0"/>
      <w:marBottom w:val="0"/>
      <w:divBdr>
        <w:top w:val="none" w:sz="0" w:space="0" w:color="auto"/>
        <w:left w:val="none" w:sz="0" w:space="0" w:color="auto"/>
        <w:bottom w:val="none" w:sz="0" w:space="0" w:color="auto"/>
        <w:right w:val="none" w:sz="0" w:space="0" w:color="auto"/>
      </w:divBdr>
    </w:div>
    <w:div w:id="859776501">
      <w:bodyDiv w:val="1"/>
      <w:marLeft w:val="0"/>
      <w:marRight w:val="0"/>
      <w:marTop w:val="0"/>
      <w:marBottom w:val="0"/>
      <w:divBdr>
        <w:top w:val="none" w:sz="0" w:space="0" w:color="auto"/>
        <w:left w:val="none" w:sz="0" w:space="0" w:color="auto"/>
        <w:bottom w:val="none" w:sz="0" w:space="0" w:color="auto"/>
        <w:right w:val="none" w:sz="0" w:space="0" w:color="auto"/>
      </w:divBdr>
    </w:div>
    <w:div w:id="861632690">
      <w:bodyDiv w:val="1"/>
      <w:marLeft w:val="0"/>
      <w:marRight w:val="0"/>
      <w:marTop w:val="0"/>
      <w:marBottom w:val="0"/>
      <w:divBdr>
        <w:top w:val="none" w:sz="0" w:space="0" w:color="auto"/>
        <w:left w:val="none" w:sz="0" w:space="0" w:color="auto"/>
        <w:bottom w:val="none" w:sz="0" w:space="0" w:color="auto"/>
        <w:right w:val="none" w:sz="0" w:space="0" w:color="auto"/>
      </w:divBdr>
    </w:div>
    <w:div w:id="862861005">
      <w:bodyDiv w:val="1"/>
      <w:marLeft w:val="0"/>
      <w:marRight w:val="0"/>
      <w:marTop w:val="0"/>
      <w:marBottom w:val="0"/>
      <w:divBdr>
        <w:top w:val="none" w:sz="0" w:space="0" w:color="auto"/>
        <w:left w:val="none" w:sz="0" w:space="0" w:color="auto"/>
        <w:bottom w:val="none" w:sz="0" w:space="0" w:color="auto"/>
        <w:right w:val="none" w:sz="0" w:space="0" w:color="auto"/>
      </w:divBdr>
      <w:divsChild>
        <w:div w:id="2147241185">
          <w:marLeft w:val="0"/>
          <w:marRight w:val="0"/>
          <w:marTop w:val="0"/>
          <w:marBottom w:val="0"/>
          <w:divBdr>
            <w:top w:val="none" w:sz="0" w:space="0" w:color="auto"/>
            <w:left w:val="none" w:sz="0" w:space="0" w:color="auto"/>
            <w:bottom w:val="none" w:sz="0" w:space="0" w:color="auto"/>
            <w:right w:val="none" w:sz="0" w:space="0" w:color="auto"/>
          </w:divBdr>
          <w:divsChild>
            <w:div w:id="1762674397">
              <w:marLeft w:val="0"/>
              <w:marRight w:val="0"/>
              <w:marTop w:val="120"/>
              <w:marBottom w:val="0"/>
              <w:divBdr>
                <w:top w:val="none" w:sz="0" w:space="0" w:color="auto"/>
                <w:left w:val="none" w:sz="0" w:space="0" w:color="auto"/>
                <w:bottom w:val="none" w:sz="0" w:space="0" w:color="auto"/>
                <w:right w:val="none" w:sz="0" w:space="0" w:color="auto"/>
              </w:divBdr>
            </w:div>
            <w:div w:id="795559647">
              <w:marLeft w:val="0"/>
              <w:marRight w:val="0"/>
              <w:marTop w:val="0"/>
              <w:marBottom w:val="0"/>
              <w:divBdr>
                <w:top w:val="none" w:sz="0" w:space="0" w:color="auto"/>
                <w:left w:val="none" w:sz="0" w:space="0" w:color="auto"/>
                <w:bottom w:val="none" w:sz="0" w:space="0" w:color="auto"/>
                <w:right w:val="none" w:sz="0" w:space="0" w:color="auto"/>
              </w:divBdr>
            </w:div>
          </w:divsChild>
        </w:div>
        <w:div w:id="20515786">
          <w:marLeft w:val="0"/>
          <w:marRight w:val="0"/>
          <w:marTop w:val="0"/>
          <w:marBottom w:val="0"/>
          <w:divBdr>
            <w:top w:val="none" w:sz="0" w:space="0" w:color="auto"/>
            <w:left w:val="none" w:sz="0" w:space="0" w:color="auto"/>
            <w:bottom w:val="none" w:sz="0" w:space="0" w:color="auto"/>
            <w:right w:val="none" w:sz="0" w:space="0" w:color="auto"/>
          </w:divBdr>
          <w:divsChild>
            <w:div w:id="1690182615">
              <w:marLeft w:val="0"/>
              <w:marRight w:val="0"/>
              <w:marTop w:val="120"/>
              <w:marBottom w:val="0"/>
              <w:divBdr>
                <w:top w:val="none" w:sz="0" w:space="0" w:color="auto"/>
                <w:left w:val="none" w:sz="0" w:space="0" w:color="auto"/>
                <w:bottom w:val="none" w:sz="0" w:space="0" w:color="auto"/>
                <w:right w:val="none" w:sz="0" w:space="0" w:color="auto"/>
              </w:divBdr>
            </w:div>
            <w:div w:id="288777994">
              <w:marLeft w:val="0"/>
              <w:marRight w:val="0"/>
              <w:marTop w:val="0"/>
              <w:marBottom w:val="0"/>
              <w:divBdr>
                <w:top w:val="none" w:sz="0" w:space="0" w:color="auto"/>
                <w:left w:val="none" w:sz="0" w:space="0" w:color="auto"/>
                <w:bottom w:val="none" w:sz="0" w:space="0" w:color="auto"/>
                <w:right w:val="none" w:sz="0" w:space="0" w:color="auto"/>
              </w:divBdr>
            </w:div>
          </w:divsChild>
        </w:div>
        <w:div w:id="1548029954">
          <w:marLeft w:val="0"/>
          <w:marRight w:val="0"/>
          <w:marTop w:val="0"/>
          <w:marBottom w:val="0"/>
          <w:divBdr>
            <w:top w:val="none" w:sz="0" w:space="0" w:color="auto"/>
            <w:left w:val="none" w:sz="0" w:space="0" w:color="auto"/>
            <w:bottom w:val="none" w:sz="0" w:space="0" w:color="auto"/>
            <w:right w:val="none" w:sz="0" w:space="0" w:color="auto"/>
          </w:divBdr>
          <w:divsChild>
            <w:div w:id="1467972434">
              <w:marLeft w:val="0"/>
              <w:marRight w:val="0"/>
              <w:marTop w:val="120"/>
              <w:marBottom w:val="0"/>
              <w:divBdr>
                <w:top w:val="none" w:sz="0" w:space="0" w:color="auto"/>
                <w:left w:val="none" w:sz="0" w:space="0" w:color="auto"/>
                <w:bottom w:val="none" w:sz="0" w:space="0" w:color="auto"/>
                <w:right w:val="none" w:sz="0" w:space="0" w:color="auto"/>
              </w:divBdr>
            </w:div>
            <w:div w:id="5773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360489">
      <w:bodyDiv w:val="1"/>
      <w:marLeft w:val="0"/>
      <w:marRight w:val="0"/>
      <w:marTop w:val="0"/>
      <w:marBottom w:val="0"/>
      <w:divBdr>
        <w:top w:val="none" w:sz="0" w:space="0" w:color="auto"/>
        <w:left w:val="none" w:sz="0" w:space="0" w:color="auto"/>
        <w:bottom w:val="none" w:sz="0" w:space="0" w:color="auto"/>
        <w:right w:val="none" w:sz="0" w:space="0" w:color="auto"/>
      </w:divBdr>
      <w:divsChild>
        <w:div w:id="1085491285">
          <w:marLeft w:val="0"/>
          <w:marRight w:val="0"/>
          <w:marTop w:val="0"/>
          <w:marBottom w:val="0"/>
          <w:divBdr>
            <w:top w:val="none" w:sz="0" w:space="0" w:color="auto"/>
            <w:left w:val="none" w:sz="0" w:space="0" w:color="auto"/>
            <w:bottom w:val="none" w:sz="0" w:space="0" w:color="auto"/>
            <w:right w:val="none" w:sz="0" w:space="0" w:color="auto"/>
          </w:divBdr>
          <w:divsChild>
            <w:div w:id="329795917">
              <w:marLeft w:val="0"/>
              <w:marRight w:val="0"/>
              <w:marTop w:val="0"/>
              <w:marBottom w:val="0"/>
              <w:divBdr>
                <w:top w:val="none" w:sz="0" w:space="0" w:color="auto"/>
                <w:left w:val="none" w:sz="0" w:space="0" w:color="auto"/>
                <w:bottom w:val="none" w:sz="0" w:space="0" w:color="auto"/>
                <w:right w:val="none" w:sz="0" w:space="0" w:color="auto"/>
              </w:divBdr>
            </w:div>
            <w:div w:id="1038627342">
              <w:marLeft w:val="0"/>
              <w:marRight w:val="0"/>
              <w:marTop w:val="0"/>
              <w:marBottom w:val="0"/>
              <w:divBdr>
                <w:top w:val="none" w:sz="0" w:space="0" w:color="auto"/>
                <w:left w:val="none" w:sz="0" w:space="0" w:color="auto"/>
                <w:bottom w:val="none" w:sz="0" w:space="0" w:color="auto"/>
                <w:right w:val="none" w:sz="0" w:space="0" w:color="auto"/>
              </w:divBdr>
            </w:div>
            <w:div w:id="1768849175">
              <w:marLeft w:val="0"/>
              <w:marRight w:val="0"/>
              <w:marTop w:val="0"/>
              <w:marBottom w:val="0"/>
              <w:divBdr>
                <w:top w:val="none" w:sz="0" w:space="0" w:color="auto"/>
                <w:left w:val="none" w:sz="0" w:space="0" w:color="auto"/>
                <w:bottom w:val="none" w:sz="0" w:space="0" w:color="auto"/>
                <w:right w:val="none" w:sz="0" w:space="0" w:color="auto"/>
              </w:divBdr>
            </w:div>
            <w:div w:id="1048605568">
              <w:marLeft w:val="0"/>
              <w:marRight w:val="0"/>
              <w:marTop w:val="0"/>
              <w:marBottom w:val="0"/>
              <w:divBdr>
                <w:top w:val="none" w:sz="0" w:space="0" w:color="auto"/>
                <w:left w:val="none" w:sz="0" w:space="0" w:color="auto"/>
                <w:bottom w:val="none" w:sz="0" w:space="0" w:color="auto"/>
                <w:right w:val="none" w:sz="0" w:space="0" w:color="auto"/>
              </w:divBdr>
            </w:div>
            <w:div w:id="264388541">
              <w:marLeft w:val="0"/>
              <w:marRight w:val="0"/>
              <w:marTop w:val="0"/>
              <w:marBottom w:val="0"/>
              <w:divBdr>
                <w:top w:val="none" w:sz="0" w:space="0" w:color="auto"/>
                <w:left w:val="none" w:sz="0" w:space="0" w:color="auto"/>
                <w:bottom w:val="none" w:sz="0" w:space="0" w:color="auto"/>
                <w:right w:val="none" w:sz="0" w:space="0" w:color="auto"/>
              </w:divBdr>
            </w:div>
            <w:div w:id="1168255216">
              <w:marLeft w:val="0"/>
              <w:marRight w:val="0"/>
              <w:marTop w:val="0"/>
              <w:marBottom w:val="0"/>
              <w:divBdr>
                <w:top w:val="none" w:sz="0" w:space="0" w:color="auto"/>
                <w:left w:val="none" w:sz="0" w:space="0" w:color="auto"/>
                <w:bottom w:val="none" w:sz="0" w:space="0" w:color="auto"/>
                <w:right w:val="none" w:sz="0" w:space="0" w:color="auto"/>
              </w:divBdr>
            </w:div>
            <w:div w:id="266154386">
              <w:marLeft w:val="0"/>
              <w:marRight w:val="0"/>
              <w:marTop w:val="0"/>
              <w:marBottom w:val="0"/>
              <w:divBdr>
                <w:top w:val="none" w:sz="0" w:space="0" w:color="auto"/>
                <w:left w:val="none" w:sz="0" w:space="0" w:color="auto"/>
                <w:bottom w:val="none" w:sz="0" w:space="0" w:color="auto"/>
                <w:right w:val="none" w:sz="0" w:space="0" w:color="auto"/>
              </w:divBdr>
            </w:div>
            <w:div w:id="1223565019">
              <w:marLeft w:val="0"/>
              <w:marRight w:val="0"/>
              <w:marTop w:val="0"/>
              <w:marBottom w:val="0"/>
              <w:divBdr>
                <w:top w:val="none" w:sz="0" w:space="0" w:color="auto"/>
                <w:left w:val="none" w:sz="0" w:space="0" w:color="auto"/>
                <w:bottom w:val="none" w:sz="0" w:space="0" w:color="auto"/>
                <w:right w:val="none" w:sz="0" w:space="0" w:color="auto"/>
              </w:divBdr>
            </w:div>
            <w:div w:id="924924651">
              <w:marLeft w:val="0"/>
              <w:marRight w:val="0"/>
              <w:marTop w:val="0"/>
              <w:marBottom w:val="0"/>
              <w:divBdr>
                <w:top w:val="none" w:sz="0" w:space="0" w:color="auto"/>
                <w:left w:val="none" w:sz="0" w:space="0" w:color="auto"/>
                <w:bottom w:val="none" w:sz="0" w:space="0" w:color="auto"/>
                <w:right w:val="none" w:sz="0" w:space="0" w:color="auto"/>
              </w:divBdr>
            </w:div>
            <w:div w:id="1411776777">
              <w:marLeft w:val="0"/>
              <w:marRight w:val="0"/>
              <w:marTop w:val="0"/>
              <w:marBottom w:val="0"/>
              <w:divBdr>
                <w:top w:val="none" w:sz="0" w:space="0" w:color="auto"/>
                <w:left w:val="none" w:sz="0" w:space="0" w:color="auto"/>
                <w:bottom w:val="none" w:sz="0" w:space="0" w:color="auto"/>
                <w:right w:val="none" w:sz="0" w:space="0" w:color="auto"/>
              </w:divBdr>
            </w:div>
          </w:divsChild>
        </w:div>
        <w:div w:id="1759398558">
          <w:marLeft w:val="0"/>
          <w:marRight w:val="0"/>
          <w:marTop w:val="0"/>
          <w:marBottom w:val="0"/>
          <w:divBdr>
            <w:top w:val="none" w:sz="0" w:space="0" w:color="auto"/>
            <w:left w:val="none" w:sz="0" w:space="0" w:color="auto"/>
            <w:bottom w:val="none" w:sz="0" w:space="0" w:color="auto"/>
            <w:right w:val="none" w:sz="0" w:space="0" w:color="auto"/>
          </w:divBdr>
          <w:divsChild>
            <w:div w:id="446854764">
              <w:marLeft w:val="0"/>
              <w:marRight w:val="0"/>
              <w:marTop w:val="0"/>
              <w:marBottom w:val="0"/>
              <w:divBdr>
                <w:top w:val="none" w:sz="0" w:space="0" w:color="auto"/>
                <w:left w:val="none" w:sz="0" w:space="0" w:color="auto"/>
                <w:bottom w:val="none" w:sz="0" w:space="0" w:color="auto"/>
                <w:right w:val="none" w:sz="0" w:space="0" w:color="auto"/>
              </w:divBdr>
            </w:div>
            <w:div w:id="1015956710">
              <w:marLeft w:val="0"/>
              <w:marRight w:val="0"/>
              <w:marTop w:val="0"/>
              <w:marBottom w:val="0"/>
              <w:divBdr>
                <w:top w:val="none" w:sz="0" w:space="0" w:color="auto"/>
                <w:left w:val="none" w:sz="0" w:space="0" w:color="auto"/>
                <w:bottom w:val="none" w:sz="0" w:space="0" w:color="auto"/>
                <w:right w:val="none" w:sz="0" w:space="0" w:color="auto"/>
              </w:divBdr>
            </w:div>
            <w:div w:id="2078046114">
              <w:marLeft w:val="0"/>
              <w:marRight w:val="0"/>
              <w:marTop w:val="0"/>
              <w:marBottom w:val="0"/>
              <w:divBdr>
                <w:top w:val="none" w:sz="0" w:space="0" w:color="auto"/>
                <w:left w:val="none" w:sz="0" w:space="0" w:color="auto"/>
                <w:bottom w:val="none" w:sz="0" w:space="0" w:color="auto"/>
                <w:right w:val="none" w:sz="0" w:space="0" w:color="auto"/>
              </w:divBdr>
            </w:div>
            <w:div w:id="958603473">
              <w:marLeft w:val="0"/>
              <w:marRight w:val="0"/>
              <w:marTop w:val="0"/>
              <w:marBottom w:val="0"/>
              <w:divBdr>
                <w:top w:val="none" w:sz="0" w:space="0" w:color="auto"/>
                <w:left w:val="none" w:sz="0" w:space="0" w:color="auto"/>
                <w:bottom w:val="none" w:sz="0" w:space="0" w:color="auto"/>
                <w:right w:val="none" w:sz="0" w:space="0" w:color="auto"/>
              </w:divBdr>
            </w:div>
            <w:div w:id="1587835187">
              <w:marLeft w:val="0"/>
              <w:marRight w:val="0"/>
              <w:marTop w:val="0"/>
              <w:marBottom w:val="0"/>
              <w:divBdr>
                <w:top w:val="none" w:sz="0" w:space="0" w:color="auto"/>
                <w:left w:val="none" w:sz="0" w:space="0" w:color="auto"/>
                <w:bottom w:val="none" w:sz="0" w:space="0" w:color="auto"/>
                <w:right w:val="none" w:sz="0" w:space="0" w:color="auto"/>
              </w:divBdr>
            </w:div>
          </w:divsChild>
        </w:div>
        <w:div w:id="307133392">
          <w:marLeft w:val="0"/>
          <w:marRight w:val="0"/>
          <w:marTop w:val="0"/>
          <w:marBottom w:val="0"/>
          <w:divBdr>
            <w:top w:val="none" w:sz="0" w:space="0" w:color="auto"/>
            <w:left w:val="none" w:sz="0" w:space="0" w:color="auto"/>
            <w:bottom w:val="none" w:sz="0" w:space="0" w:color="auto"/>
            <w:right w:val="none" w:sz="0" w:space="0" w:color="auto"/>
          </w:divBdr>
          <w:divsChild>
            <w:div w:id="129175340">
              <w:marLeft w:val="0"/>
              <w:marRight w:val="0"/>
              <w:marTop w:val="0"/>
              <w:marBottom w:val="0"/>
              <w:divBdr>
                <w:top w:val="none" w:sz="0" w:space="0" w:color="auto"/>
                <w:left w:val="none" w:sz="0" w:space="0" w:color="auto"/>
                <w:bottom w:val="none" w:sz="0" w:space="0" w:color="auto"/>
                <w:right w:val="none" w:sz="0" w:space="0" w:color="auto"/>
              </w:divBdr>
            </w:div>
            <w:div w:id="1241015830">
              <w:marLeft w:val="0"/>
              <w:marRight w:val="0"/>
              <w:marTop w:val="0"/>
              <w:marBottom w:val="0"/>
              <w:divBdr>
                <w:top w:val="none" w:sz="0" w:space="0" w:color="auto"/>
                <w:left w:val="none" w:sz="0" w:space="0" w:color="auto"/>
                <w:bottom w:val="none" w:sz="0" w:space="0" w:color="auto"/>
                <w:right w:val="none" w:sz="0" w:space="0" w:color="auto"/>
              </w:divBdr>
            </w:div>
          </w:divsChild>
        </w:div>
        <w:div w:id="1732385238">
          <w:marLeft w:val="0"/>
          <w:marRight w:val="0"/>
          <w:marTop w:val="0"/>
          <w:marBottom w:val="0"/>
          <w:divBdr>
            <w:top w:val="none" w:sz="0" w:space="0" w:color="auto"/>
            <w:left w:val="none" w:sz="0" w:space="0" w:color="auto"/>
            <w:bottom w:val="none" w:sz="0" w:space="0" w:color="auto"/>
            <w:right w:val="none" w:sz="0" w:space="0" w:color="auto"/>
          </w:divBdr>
          <w:divsChild>
            <w:div w:id="358631396">
              <w:marLeft w:val="0"/>
              <w:marRight w:val="0"/>
              <w:marTop w:val="0"/>
              <w:marBottom w:val="0"/>
              <w:divBdr>
                <w:top w:val="none" w:sz="0" w:space="0" w:color="auto"/>
                <w:left w:val="none" w:sz="0" w:space="0" w:color="auto"/>
                <w:bottom w:val="none" w:sz="0" w:space="0" w:color="auto"/>
                <w:right w:val="none" w:sz="0" w:space="0" w:color="auto"/>
              </w:divBdr>
            </w:div>
            <w:div w:id="172185253">
              <w:marLeft w:val="0"/>
              <w:marRight w:val="0"/>
              <w:marTop w:val="0"/>
              <w:marBottom w:val="0"/>
              <w:divBdr>
                <w:top w:val="none" w:sz="0" w:space="0" w:color="auto"/>
                <w:left w:val="none" w:sz="0" w:space="0" w:color="auto"/>
                <w:bottom w:val="none" w:sz="0" w:space="0" w:color="auto"/>
                <w:right w:val="none" w:sz="0" w:space="0" w:color="auto"/>
              </w:divBdr>
            </w:div>
            <w:div w:id="568076837">
              <w:marLeft w:val="0"/>
              <w:marRight w:val="0"/>
              <w:marTop w:val="0"/>
              <w:marBottom w:val="0"/>
              <w:divBdr>
                <w:top w:val="none" w:sz="0" w:space="0" w:color="auto"/>
                <w:left w:val="none" w:sz="0" w:space="0" w:color="auto"/>
                <w:bottom w:val="none" w:sz="0" w:space="0" w:color="auto"/>
                <w:right w:val="none" w:sz="0" w:space="0" w:color="auto"/>
              </w:divBdr>
            </w:div>
            <w:div w:id="1542092027">
              <w:marLeft w:val="0"/>
              <w:marRight w:val="0"/>
              <w:marTop w:val="0"/>
              <w:marBottom w:val="0"/>
              <w:divBdr>
                <w:top w:val="none" w:sz="0" w:space="0" w:color="auto"/>
                <w:left w:val="none" w:sz="0" w:space="0" w:color="auto"/>
                <w:bottom w:val="none" w:sz="0" w:space="0" w:color="auto"/>
                <w:right w:val="none" w:sz="0" w:space="0" w:color="auto"/>
              </w:divBdr>
            </w:div>
            <w:div w:id="2085908927">
              <w:marLeft w:val="0"/>
              <w:marRight w:val="0"/>
              <w:marTop w:val="0"/>
              <w:marBottom w:val="0"/>
              <w:divBdr>
                <w:top w:val="none" w:sz="0" w:space="0" w:color="auto"/>
                <w:left w:val="none" w:sz="0" w:space="0" w:color="auto"/>
                <w:bottom w:val="none" w:sz="0" w:space="0" w:color="auto"/>
                <w:right w:val="none" w:sz="0" w:space="0" w:color="auto"/>
              </w:divBdr>
            </w:div>
            <w:div w:id="143192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08689">
      <w:bodyDiv w:val="1"/>
      <w:marLeft w:val="0"/>
      <w:marRight w:val="0"/>
      <w:marTop w:val="0"/>
      <w:marBottom w:val="0"/>
      <w:divBdr>
        <w:top w:val="none" w:sz="0" w:space="0" w:color="auto"/>
        <w:left w:val="none" w:sz="0" w:space="0" w:color="auto"/>
        <w:bottom w:val="none" w:sz="0" w:space="0" w:color="auto"/>
        <w:right w:val="none" w:sz="0" w:space="0" w:color="auto"/>
      </w:divBdr>
    </w:div>
    <w:div w:id="911693376">
      <w:bodyDiv w:val="1"/>
      <w:marLeft w:val="0"/>
      <w:marRight w:val="0"/>
      <w:marTop w:val="0"/>
      <w:marBottom w:val="0"/>
      <w:divBdr>
        <w:top w:val="none" w:sz="0" w:space="0" w:color="auto"/>
        <w:left w:val="none" w:sz="0" w:space="0" w:color="auto"/>
        <w:bottom w:val="none" w:sz="0" w:space="0" w:color="auto"/>
        <w:right w:val="none" w:sz="0" w:space="0" w:color="auto"/>
      </w:divBdr>
    </w:div>
    <w:div w:id="915748197">
      <w:bodyDiv w:val="1"/>
      <w:marLeft w:val="0"/>
      <w:marRight w:val="0"/>
      <w:marTop w:val="0"/>
      <w:marBottom w:val="0"/>
      <w:divBdr>
        <w:top w:val="none" w:sz="0" w:space="0" w:color="auto"/>
        <w:left w:val="none" w:sz="0" w:space="0" w:color="auto"/>
        <w:bottom w:val="none" w:sz="0" w:space="0" w:color="auto"/>
        <w:right w:val="none" w:sz="0" w:space="0" w:color="auto"/>
      </w:divBdr>
    </w:div>
    <w:div w:id="920259241">
      <w:bodyDiv w:val="1"/>
      <w:marLeft w:val="0"/>
      <w:marRight w:val="0"/>
      <w:marTop w:val="0"/>
      <w:marBottom w:val="0"/>
      <w:divBdr>
        <w:top w:val="none" w:sz="0" w:space="0" w:color="auto"/>
        <w:left w:val="none" w:sz="0" w:space="0" w:color="auto"/>
        <w:bottom w:val="none" w:sz="0" w:space="0" w:color="auto"/>
        <w:right w:val="none" w:sz="0" w:space="0" w:color="auto"/>
      </w:divBdr>
    </w:div>
    <w:div w:id="935140194">
      <w:bodyDiv w:val="1"/>
      <w:marLeft w:val="0"/>
      <w:marRight w:val="0"/>
      <w:marTop w:val="0"/>
      <w:marBottom w:val="0"/>
      <w:divBdr>
        <w:top w:val="none" w:sz="0" w:space="0" w:color="auto"/>
        <w:left w:val="none" w:sz="0" w:space="0" w:color="auto"/>
        <w:bottom w:val="none" w:sz="0" w:space="0" w:color="auto"/>
        <w:right w:val="none" w:sz="0" w:space="0" w:color="auto"/>
      </w:divBdr>
    </w:div>
    <w:div w:id="949817640">
      <w:bodyDiv w:val="1"/>
      <w:marLeft w:val="0"/>
      <w:marRight w:val="0"/>
      <w:marTop w:val="0"/>
      <w:marBottom w:val="0"/>
      <w:divBdr>
        <w:top w:val="none" w:sz="0" w:space="0" w:color="auto"/>
        <w:left w:val="none" w:sz="0" w:space="0" w:color="auto"/>
        <w:bottom w:val="none" w:sz="0" w:space="0" w:color="auto"/>
        <w:right w:val="none" w:sz="0" w:space="0" w:color="auto"/>
      </w:divBdr>
      <w:divsChild>
        <w:div w:id="1740128954">
          <w:marLeft w:val="240"/>
          <w:marRight w:val="0"/>
          <w:marTop w:val="0"/>
          <w:marBottom w:val="0"/>
          <w:divBdr>
            <w:top w:val="none" w:sz="0" w:space="0" w:color="auto"/>
            <w:left w:val="none" w:sz="0" w:space="0" w:color="auto"/>
            <w:bottom w:val="none" w:sz="0" w:space="0" w:color="auto"/>
            <w:right w:val="none" w:sz="0" w:space="0" w:color="auto"/>
          </w:divBdr>
        </w:div>
        <w:div w:id="1771588689">
          <w:marLeft w:val="240"/>
          <w:marRight w:val="0"/>
          <w:marTop w:val="0"/>
          <w:marBottom w:val="0"/>
          <w:divBdr>
            <w:top w:val="none" w:sz="0" w:space="0" w:color="auto"/>
            <w:left w:val="none" w:sz="0" w:space="0" w:color="auto"/>
            <w:bottom w:val="none" w:sz="0" w:space="0" w:color="auto"/>
            <w:right w:val="none" w:sz="0" w:space="0" w:color="auto"/>
          </w:divBdr>
        </w:div>
        <w:div w:id="1833983753">
          <w:marLeft w:val="240"/>
          <w:marRight w:val="0"/>
          <w:marTop w:val="0"/>
          <w:marBottom w:val="0"/>
          <w:divBdr>
            <w:top w:val="none" w:sz="0" w:space="0" w:color="auto"/>
            <w:left w:val="none" w:sz="0" w:space="0" w:color="auto"/>
            <w:bottom w:val="none" w:sz="0" w:space="0" w:color="auto"/>
            <w:right w:val="none" w:sz="0" w:space="0" w:color="auto"/>
          </w:divBdr>
        </w:div>
      </w:divsChild>
    </w:div>
    <w:div w:id="951522917">
      <w:bodyDiv w:val="1"/>
      <w:marLeft w:val="0"/>
      <w:marRight w:val="0"/>
      <w:marTop w:val="0"/>
      <w:marBottom w:val="0"/>
      <w:divBdr>
        <w:top w:val="none" w:sz="0" w:space="0" w:color="auto"/>
        <w:left w:val="none" w:sz="0" w:space="0" w:color="auto"/>
        <w:bottom w:val="none" w:sz="0" w:space="0" w:color="auto"/>
        <w:right w:val="none" w:sz="0" w:space="0" w:color="auto"/>
      </w:divBdr>
      <w:divsChild>
        <w:div w:id="536820790">
          <w:marLeft w:val="0"/>
          <w:marRight w:val="0"/>
          <w:marTop w:val="0"/>
          <w:marBottom w:val="0"/>
          <w:divBdr>
            <w:top w:val="none" w:sz="0" w:space="0" w:color="auto"/>
            <w:left w:val="none" w:sz="0" w:space="0" w:color="auto"/>
            <w:bottom w:val="none" w:sz="0" w:space="0" w:color="auto"/>
            <w:right w:val="none" w:sz="0" w:space="0" w:color="auto"/>
          </w:divBdr>
        </w:div>
        <w:div w:id="1974405937">
          <w:marLeft w:val="0"/>
          <w:marRight w:val="0"/>
          <w:marTop w:val="0"/>
          <w:marBottom w:val="0"/>
          <w:divBdr>
            <w:top w:val="none" w:sz="0" w:space="0" w:color="auto"/>
            <w:left w:val="none" w:sz="0" w:space="0" w:color="auto"/>
            <w:bottom w:val="none" w:sz="0" w:space="0" w:color="auto"/>
            <w:right w:val="none" w:sz="0" w:space="0" w:color="auto"/>
          </w:divBdr>
        </w:div>
        <w:div w:id="1663659667">
          <w:marLeft w:val="0"/>
          <w:marRight w:val="0"/>
          <w:marTop w:val="0"/>
          <w:marBottom w:val="0"/>
          <w:divBdr>
            <w:top w:val="none" w:sz="0" w:space="0" w:color="auto"/>
            <w:left w:val="none" w:sz="0" w:space="0" w:color="auto"/>
            <w:bottom w:val="none" w:sz="0" w:space="0" w:color="auto"/>
            <w:right w:val="none" w:sz="0" w:space="0" w:color="auto"/>
          </w:divBdr>
        </w:div>
        <w:div w:id="943345812">
          <w:marLeft w:val="0"/>
          <w:marRight w:val="0"/>
          <w:marTop w:val="0"/>
          <w:marBottom w:val="0"/>
          <w:divBdr>
            <w:top w:val="none" w:sz="0" w:space="0" w:color="auto"/>
            <w:left w:val="none" w:sz="0" w:space="0" w:color="auto"/>
            <w:bottom w:val="none" w:sz="0" w:space="0" w:color="auto"/>
            <w:right w:val="none" w:sz="0" w:space="0" w:color="auto"/>
          </w:divBdr>
        </w:div>
        <w:div w:id="1726291403">
          <w:marLeft w:val="0"/>
          <w:marRight w:val="0"/>
          <w:marTop w:val="0"/>
          <w:marBottom w:val="0"/>
          <w:divBdr>
            <w:top w:val="none" w:sz="0" w:space="0" w:color="auto"/>
            <w:left w:val="none" w:sz="0" w:space="0" w:color="auto"/>
            <w:bottom w:val="none" w:sz="0" w:space="0" w:color="auto"/>
            <w:right w:val="none" w:sz="0" w:space="0" w:color="auto"/>
          </w:divBdr>
        </w:div>
        <w:div w:id="40635197">
          <w:marLeft w:val="0"/>
          <w:marRight w:val="0"/>
          <w:marTop w:val="0"/>
          <w:marBottom w:val="0"/>
          <w:divBdr>
            <w:top w:val="none" w:sz="0" w:space="0" w:color="auto"/>
            <w:left w:val="none" w:sz="0" w:space="0" w:color="auto"/>
            <w:bottom w:val="none" w:sz="0" w:space="0" w:color="auto"/>
            <w:right w:val="none" w:sz="0" w:space="0" w:color="auto"/>
          </w:divBdr>
        </w:div>
        <w:div w:id="1032732727">
          <w:marLeft w:val="0"/>
          <w:marRight w:val="0"/>
          <w:marTop w:val="0"/>
          <w:marBottom w:val="0"/>
          <w:divBdr>
            <w:top w:val="none" w:sz="0" w:space="0" w:color="auto"/>
            <w:left w:val="none" w:sz="0" w:space="0" w:color="auto"/>
            <w:bottom w:val="none" w:sz="0" w:space="0" w:color="auto"/>
            <w:right w:val="none" w:sz="0" w:space="0" w:color="auto"/>
          </w:divBdr>
        </w:div>
        <w:div w:id="374473619">
          <w:marLeft w:val="0"/>
          <w:marRight w:val="0"/>
          <w:marTop w:val="0"/>
          <w:marBottom w:val="0"/>
          <w:divBdr>
            <w:top w:val="none" w:sz="0" w:space="0" w:color="auto"/>
            <w:left w:val="none" w:sz="0" w:space="0" w:color="auto"/>
            <w:bottom w:val="none" w:sz="0" w:space="0" w:color="auto"/>
            <w:right w:val="none" w:sz="0" w:space="0" w:color="auto"/>
          </w:divBdr>
        </w:div>
      </w:divsChild>
    </w:div>
    <w:div w:id="960692610">
      <w:bodyDiv w:val="1"/>
      <w:marLeft w:val="0"/>
      <w:marRight w:val="0"/>
      <w:marTop w:val="0"/>
      <w:marBottom w:val="0"/>
      <w:divBdr>
        <w:top w:val="none" w:sz="0" w:space="0" w:color="auto"/>
        <w:left w:val="none" w:sz="0" w:space="0" w:color="auto"/>
        <w:bottom w:val="none" w:sz="0" w:space="0" w:color="auto"/>
        <w:right w:val="none" w:sz="0" w:space="0" w:color="auto"/>
      </w:divBdr>
    </w:div>
    <w:div w:id="963317658">
      <w:bodyDiv w:val="1"/>
      <w:marLeft w:val="0"/>
      <w:marRight w:val="0"/>
      <w:marTop w:val="0"/>
      <w:marBottom w:val="0"/>
      <w:divBdr>
        <w:top w:val="none" w:sz="0" w:space="0" w:color="auto"/>
        <w:left w:val="none" w:sz="0" w:space="0" w:color="auto"/>
        <w:bottom w:val="none" w:sz="0" w:space="0" w:color="auto"/>
        <w:right w:val="none" w:sz="0" w:space="0" w:color="auto"/>
      </w:divBdr>
    </w:div>
    <w:div w:id="965504043">
      <w:bodyDiv w:val="1"/>
      <w:marLeft w:val="0"/>
      <w:marRight w:val="0"/>
      <w:marTop w:val="0"/>
      <w:marBottom w:val="0"/>
      <w:divBdr>
        <w:top w:val="none" w:sz="0" w:space="0" w:color="auto"/>
        <w:left w:val="none" w:sz="0" w:space="0" w:color="auto"/>
        <w:bottom w:val="none" w:sz="0" w:space="0" w:color="auto"/>
        <w:right w:val="none" w:sz="0" w:space="0" w:color="auto"/>
      </w:divBdr>
    </w:div>
    <w:div w:id="967322647">
      <w:bodyDiv w:val="1"/>
      <w:marLeft w:val="0"/>
      <w:marRight w:val="0"/>
      <w:marTop w:val="0"/>
      <w:marBottom w:val="0"/>
      <w:divBdr>
        <w:top w:val="none" w:sz="0" w:space="0" w:color="auto"/>
        <w:left w:val="none" w:sz="0" w:space="0" w:color="auto"/>
        <w:bottom w:val="none" w:sz="0" w:space="0" w:color="auto"/>
        <w:right w:val="none" w:sz="0" w:space="0" w:color="auto"/>
      </w:divBdr>
    </w:div>
    <w:div w:id="973369261">
      <w:bodyDiv w:val="1"/>
      <w:marLeft w:val="0"/>
      <w:marRight w:val="0"/>
      <w:marTop w:val="0"/>
      <w:marBottom w:val="0"/>
      <w:divBdr>
        <w:top w:val="none" w:sz="0" w:space="0" w:color="auto"/>
        <w:left w:val="none" w:sz="0" w:space="0" w:color="auto"/>
        <w:bottom w:val="none" w:sz="0" w:space="0" w:color="auto"/>
        <w:right w:val="none" w:sz="0" w:space="0" w:color="auto"/>
      </w:divBdr>
      <w:divsChild>
        <w:div w:id="1083407815">
          <w:marLeft w:val="0"/>
          <w:marRight w:val="0"/>
          <w:marTop w:val="0"/>
          <w:marBottom w:val="0"/>
          <w:divBdr>
            <w:top w:val="none" w:sz="0" w:space="0" w:color="auto"/>
            <w:left w:val="none" w:sz="0" w:space="0" w:color="auto"/>
            <w:bottom w:val="none" w:sz="0" w:space="0" w:color="auto"/>
            <w:right w:val="none" w:sz="0" w:space="0" w:color="auto"/>
          </w:divBdr>
          <w:divsChild>
            <w:div w:id="212347776">
              <w:marLeft w:val="0"/>
              <w:marRight w:val="0"/>
              <w:marTop w:val="120"/>
              <w:marBottom w:val="0"/>
              <w:divBdr>
                <w:top w:val="none" w:sz="0" w:space="0" w:color="auto"/>
                <w:left w:val="none" w:sz="0" w:space="0" w:color="auto"/>
                <w:bottom w:val="none" w:sz="0" w:space="0" w:color="auto"/>
                <w:right w:val="none" w:sz="0" w:space="0" w:color="auto"/>
              </w:divBdr>
            </w:div>
            <w:div w:id="1446148526">
              <w:marLeft w:val="0"/>
              <w:marRight w:val="0"/>
              <w:marTop w:val="0"/>
              <w:marBottom w:val="0"/>
              <w:divBdr>
                <w:top w:val="none" w:sz="0" w:space="0" w:color="auto"/>
                <w:left w:val="none" w:sz="0" w:space="0" w:color="auto"/>
                <w:bottom w:val="none" w:sz="0" w:space="0" w:color="auto"/>
                <w:right w:val="none" w:sz="0" w:space="0" w:color="auto"/>
              </w:divBdr>
            </w:div>
          </w:divsChild>
        </w:div>
        <w:div w:id="2127191028">
          <w:marLeft w:val="0"/>
          <w:marRight w:val="0"/>
          <w:marTop w:val="0"/>
          <w:marBottom w:val="0"/>
          <w:divBdr>
            <w:top w:val="none" w:sz="0" w:space="0" w:color="auto"/>
            <w:left w:val="none" w:sz="0" w:space="0" w:color="auto"/>
            <w:bottom w:val="none" w:sz="0" w:space="0" w:color="auto"/>
            <w:right w:val="none" w:sz="0" w:space="0" w:color="auto"/>
          </w:divBdr>
          <w:divsChild>
            <w:div w:id="1779980235">
              <w:marLeft w:val="0"/>
              <w:marRight w:val="0"/>
              <w:marTop w:val="120"/>
              <w:marBottom w:val="0"/>
              <w:divBdr>
                <w:top w:val="none" w:sz="0" w:space="0" w:color="auto"/>
                <w:left w:val="none" w:sz="0" w:space="0" w:color="auto"/>
                <w:bottom w:val="none" w:sz="0" w:space="0" w:color="auto"/>
                <w:right w:val="none" w:sz="0" w:space="0" w:color="auto"/>
              </w:divBdr>
            </w:div>
            <w:div w:id="937255526">
              <w:marLeft w:val="0"/>
              <w:marRight w:val="0"/>
              <w:marTop w:val="0"/>
              <w:marBottom w:val="0"/>
              <w:divBdr>
                <w:top w:val="none" w:sz="0" w:space="0" w:color="auto"/>
                <w:left w:val="none" w:sz="0" w:space="0" w:color="auto"/>
                <w:bottom w:val="none" w:sz="0" w:space="0" w:color="auto"/>
                <w:right w:val="none" w:sz="0" w:space="0" w:color="auto"/>
              </w:divBdr>
            </w:div>
          </w:divsChild>
        </w:div>
        <w:div w:id="1876235124">
          <w:marLeft w:val="0"/>
          <w:marRight w:val="0"/>
          <w:marTop w:val="0"/>
          <w:marBottom w:val="0"/>
          <w:divBdr>
            <w:top w:val="none" w:sz="0" w:space="0" w:color="auto"/>
            <w:left w:val="none" w:sz="0" w:space="0" w:color="auto"/>
            <w:bottom w:val="none" w:sz="0" w:space="0" w:color="auto"/>
            <w:right w:val="none" w:sz="0" w:space="0" w:color="auto"/>
          </w:divBdr>
          <w:divsChild>
            <w:div w:id="1326206371">
              <w:marLeft w:val="0"/>
              <w:marRight w:val="0"/>
              <w:marTop w:val="120"/>
              <w:marBottom w:val="0"/>
              <w:divBdr>
                <w:top w:val="none" w:sz="0" w:space="0" w:color="auto"/>
                <w:left w:val="none" w:sz="0" w:space="0" w:color="auto"/>
                <w:bottom w:val="none" w:sz="0" w:space="0" w:color="auto"/>
                <w:right w:val="none" w:sz="0" w:space="0" w:color="auto"/>
              </w:divBdr>
            </w:div>
            <w:div w:id="115562585">
              <w:marLeft w:val="0"/>
              <w:marRight w:val="0"/>
              <w:marTop w:val="0"/>
              <w:marBottom w:val="0"/>
              <w:divBdr>
                <w:top w:val="none" w:sz="0" w:space="0" w:color="auto"/>
                <w:left w:val="none" w:sz="0" w:space="0" w:color="auto"/>
                <w:bottom w:val="none" w:sz="0" w:space="0" w:color="auto"/>
                <w:right w:val="none" w:sz="0" w:space="0" w:color="auto"/>
              </w:divBdr>
            </w:div>
          </w:divsChild>
        </w:div>
        <w:div w:id="2023820277">
          <w:marLeft w:val="0"/>
          <w:marRight w:val="0"/>
          <w:marTop w:val="0"/>
          <w:marBottom w:val="0"/>
          <w:divBdr>
            <w:top w:val="none" w:sz="0" w:space="0" w:color="auto"/>
            <w:left w:val="none" w:sz="0" w:space="0" w:color="auto"/>
            <w:bottom w:val="none" w:sz="0" w:space="0" w:color="auto"/>
            <w:right w:val="none" w:sz="0" w:space="0" w:color="auto"/>
          </w:divBdr>
          <w:divsChild>
            <w:div w:id="1606303128">
              <w:marLeft w:val="0"/>
              <w:marRight w:val="0"/>
              <w:marTop w:val="120"/>
              <w:marBottom w:val="0"/>
              <w:divBdr>
                <w:top w:val="none" w:sz="0" w:space="0" w:color="auto"/>
                <w:left w:val="none" w:sz="0" w:space="0" w:color="auto"/>
                <w:bottom w:val="none" w:sz="0" w:space="0" w:color="auto"/>
                <w:right w:val="none" w:sz="0" w:space="0" w:color="auto"/>
              </w:divBdr>
            </w:div>
            <w:div w:id="52971054">
              <w:marLeft w:val="0"/>
              <w:marRight w:val="0"/>
              <w:marTop w:val="0"/>
              <w:marBottom w:val="0"/>
              <w:divBdr>
                <w:top w:val="none" w:sz="0" w:space="0" w:color="auto"/>
                <w:left w:val="none" w:sz="0" w:space="0" w:color="auto"/>
                <w:bottom w:val="none" w:sz="0" w:space="0" w:color="auto"/>
                <w:right w:val="none" w:sz="0" w:space="0" w:color="auto"/>
              </w:divBdr>
            </w:div>
          </w:divsChild>
        </w:div>
        <w:div w:id="421687916">
          <w:marLeft w:val="0"/>
          <w:marRight w:val="0"/>
          <w:marTop w:val="0"/>
          <w:marBottom w:val="0"/>
          <w:divBdr>
            <w:top w:val="none" w:sz="0" w:space="0" w:color="auto"/>
            <w:left w:val="none" w:sz="0" w:space="0" w:color="auto"/>
            <w:bottom w:val="none" w:sz="0" w:space="0" w:color="auto"/>
            <w:right w:val="none" w:sz="0" w:space="0" w:color="auto"/>
          </w:divBdr>
          <w:divsChild>
            <w:div w:id="1324773685">
              <w:marLeft w:val="0"/>
              <w:marRight w:val="0"/>
              <w:marTop w:val="120"/>
              <w:marBottom w:val="0"/>
              <w:divBdr>
                <w:top w:val="none" w:sz="0" w:space="0" w:color="auto"/>
                <w:left w:val="none" w:sz="0" w:space="0" w:color="auto"/>
                <w:bottom w:val="none" w:sz="0" w:space="0" w:color="auto"/>
                <w:right w:val="none" w:sz="0" w:space="0" w:color="auto"/>
              </w:divBdr>
            </w:div>
            <w:div w:id="70198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77424">
      <w:bodyDiv w:val="1"/>
      <w:marLeft w:val="0"/>
      <w:marRight w:val="0"/>
      <w:marTop w:val="0"/>
      <w:marBottom w:val="0"/>
      <w:divBdr>
        <w:top w:val="none" w:sz="0" w:space="0" w:color="auto"/>
        <w:left w:val="none" w:sz="0" w:space="0" w:color="auto"/>
        <w:bottom w:val="none" w:sz="0" w:space="0" w:color="auto"/>
        <w:right w:val="none" w:sz="0" w:space="0" w:color="auto"/>
      </w:divBdr>
    </w:div>
    <w:div w:id="983856170">
      <w:bodyDiv w:val="1"/>
      <w:marLeft w:val="0"/>
      <w:marRight w:val="0"/>
      <w:marTop w:val="0"/>
      <w:marBottom w:val="0"/>
      <w:divBdr>
        <w:top w:val="none" w:sz="0" w:space="0" w:color="auto"/>
        <w:left w:val="none" w:sz="0" w:space="0" w:color="auto"/>
        <w:bottom w:val="none" w:sz="0" w:space="0" w:color="auto"/>
        <w:right w:val="none" w:sz="0" w:space="0" w:color="auto"/>
      </w:divBdr>
    </w:div>
    <w:div w:id="988050110">
      <w:bodyDiv w:val="1"/>
      <w:marLeft w:val="0"/>
      <w:marRight w:val="0"/>
      <w:marTop w:val="0"/>
      <w:marBottom w:val="0"/>
      <w:divBdr>
        <w:top w:val="none" w:sz="0" w:space="0" w:color="auto"/>
        <w:left w:val="none" w:sz="0" w:space="0" w:color="auto"/>
        <w:bottom w:val="none" w:sz="0" w:space="0" w:color="auto"/>
        <w:right w:val="none" w:sz="0" w:space="0" w:color="auto"/>
      </w:divBdr>
      <w:divsChild>
        <w:div w:id="2034844939">
          <w:marLeft w:val="0"/>
          <w:marRight w:val="0"/>
          <w:marTop w:val="0"/>
          <w:marBottom w:val="0"/>
          <w:divBdr>
            <w:top w:val="none" w:sz="0" w:space="0" w:color="auto"/>
            <w:left w:val="none" w:sz="0" w:space="0" w:color="auto"/>
            <w:bottom w:val="none" w:sz="0" w:space="0" w:color="auto"/>
            <w:right w:val="none" w:sz="0" w:space="0" w:color="auto"/>
          </w:divBdr>
        </w:div>
        <w:div w:id="1237057962">
          <w:marLeft w:val="0"/>
          <w:marRight w:val="0"/>
          <w:marTop w:val="0"/>
          <w:marBottom w:val="0"/>
          <w:divBdr>
            <w:top w:val="none" w:sz="0" w:space="0" w:color="auto"/>
            <w:left w:val="none" w:sz="0" w:space="0" w:color="auto"/>
            <w:bottom w:val="none" w:sz="0" w:space="0" w:color="auto"/>
            <w:right w:val="none" w:sz="0" w:space="0" w:color="auto"/>
          </w:divBdr>
        </w:div>
        <w:div w:id="1672638246">
          <w:marLeft w:val="0"/>
          <w:marRight w:val="0"/>
          <w:marTop w:val="0"/>
          <w:marBottom w:val="0"/>
          <w:divBdr>
            <w:top w:val="none" w:sz="0" w:space="0" w:color="auto"/>
            <w:left w:val="none" w:sz="0" w:space="0" w:color="auto"/>
            <w:bottom w:val="none" w:sz="0" w:space="0" w:color="auto"/>
            <w:right w:val="none" w:sz="0" w:space="0" w:color="auto"/>
          </w:divBdr>
        </w:div>
      </w:divsChild>
    </w:div>
    <w:div w:id="988289428">
      <w:bodyDiv w:val="1"/>
      <w:marLeft w:val="0"/>
      <w:marRight w:val="0"/>
      <w:marTop w:val="0"/>
      <w:marBottom w:val="0"/>
      <w:divBdr>
        <w:top w:val="none" w:sz="0" w:space="0" w:color="auto"/>
        <w:left w:val="none" w:sz="0" w:space="0" w:color="auto"/>
        <w:bottom w:val="none" w:sz="0" w:space="0" w:color="auto"/>
        <w:right w:val="none" w:sz="0" w:space="0" w:color="auto"/>
      </w:divBdr>
    </w:div>
    <w:div w:id="989940514">
      <w:bodyDiv w:val="1"/>
      <w:marLeft w:val="0"/>
      <w:marRight w:val="0"/>
      <w:marTop w:val="0"/>
      <w:marBottom w:val="0"/>
      <w:divBdr>
        <w:top w:val="none" w:sz="0" w:space="0" w:color="auto"/>
        <w:left w:val="none" w:sz="0" w:space="0" w:color="auto"/>
        <w:bottom w:val="none" w:sz="0" w:space="0" w:color="auto"/>
        <w:right w:val="none" w:sz="0" w:space="0" w:color="auto"/>
      </w:divBdr>
    </w:div>
    <w:div w:id="991055933">
      <w:bodyDiv w:val="1"/>
      <w:marLeft w:val="0"/>
      <w:marRight w:val="0"/>
      <w:marTop w:val="0"/>
      <w:marBottom w:val="0"/>
      <w:divBdr>
        <w:top w:val="none" w:sz="0" w:space="0" w:color="auto"/>
        <w:left w:val="none" w:sz="0" w:space="0" w:color="auto"/>
        <w:bottom w:val="none" w:sz="0" w:space="0" w:color="auto"/>
        <w:right w:val="none" w:sz="0" w:space="0" w:color="auto"/>
      </w:divBdr>
    </w:div>
    <w:div w:id="992638084">
      <w:bodyDiv w:val="1"/>
      <w:marLeft w:val="0"/>
      <w:marRight w:val="0"/>
      <w:marTop w:val="0"/>
      <w:marBottom w:val="0"/>
      <w:divBdr>
        <w:top w:val="none" w:sz="0" w:space="0" w:color="auto"/>
        <w:left w:val="none" w:sz="0" w:space="0" w:color="auto"/>
        <w:bottom w:val="none" w:sz="0" w:space="0" w:color="auto"/>
        <w:right w:val="none" w:sz="0" w:space="0" w:color="auto"/>
      </w:divBdr>
    </w:div>
    <w:div w:id="993027828">
      <w:bodyDiv w:val="1"/>
      <w:marLeft w:val="0"/>
      <w:marRight w:val="0"/>
      <w:marTop w:val="0"/>
      <w:marBottom w:val="0"/>
      <w:divBdr>
        <w:top w:val="none" w:sz="0" w:space="0" w:color="auto"/>
        <w:left w:val="none" w:sz="0" w:space="0" w:color="auto"/>
        <w:bottom w:val="none" w:sz="0" w:space="0" w:color="auto"/>
        <w:right w:val="none" w:sz="0" w:space="0" w:color="auto"/>
      </w:divBdr>
    </w:div>
    <w:div w:id="998581861">
      <w:bodyDiv w:val="1"/>
      <w:marLeft w:val="0"/>
      <w:marRight w:val="0"/>
      <w:marTop w:val="0"/>
      <w:marBottom w:val="0"/>
      <w:divBdr>
        <w:top w:val="none" w:sz="0" w:space="0" w:color="auto"/>
        <w:left w:val="none" w:sz="0" w:space="0" w:color="auto"/>
        <w:bottom w:val="none" w:sz="0" w:space="0" w:color="auto"/>
        <w:right w:val="none" w:sz="0" w:space="0" w:color="auto"/>
      </w:divBdr>
    </w:div>
    <w:div w:id="1019313228">
      <w:bodyDiv w:val="1"/>
      <w:marLeft w:val="0"/>
      <w:marRight w:val="0"/>
      <w:marTop w:val="0"/>
      <w:marBottom w:val="0"/>
      <w:divBdr>
        <w:top w:val="none" w:sz="0" w:space="0" w:color="auto"/>
        <w:left w:val="none" w:sz="0" w:space="0" w:color="auto"/>
        <w:bottom w:val="none" w:sz="0" w:space="0" w:color="auto"/>
        <w:right w:val="none" w:sz="0" w:space="0" w:color="auto"/>
      </w:divBdr>
      <w:divsChild>
        <w:div w:id="655764247">
          <w:marLeft w:val="0"/>
          <w:marRight w:val="0"/>
          <w:marTop w:val="0"/>
          <w:marBottom w:val="0"/>
          <w:divBdr>
            <w:top w:val="none" w:sz="0" w:space="0" w:color="auto"/>
            <w:left w:val="none" w:sz="0" w:space="0" w:color="auto"/>
            <w:bottom w:val="none" w:sz="0" w:space="0" w:color="auto"/>
            <w:right w:val="none" w:sz="0" w:space="0" w:color="auto"/>
          </w:divBdr>
        </w:div>
        <w:div w:id="1323195171">
          <w:marLeft w:val="0"/>
          <w:marRight w:val="0"/>
          <w:marTop w:val="0"/>
          <w:marBottom w:val="0"/>
          <w:divBdr>
            <w:top w:val="none" w:sz="0" w:space="0" w:color="auto"/>
            <w:left w:val="none" w:sz="0" w:space="0" w:color="auto"/>
            <w:bottom w:val="none" w:sz="0" w:space="0" w:color="auto"/>
            <w:right w:val="none" w:sz="0" w:space="0" w:color="auto"/>
          </w:divBdr>
          <w:divsChild>
            <w:div w:id="351880692">
              <w:marLeft w:val="0"/>
              <w:marRight w:val="0"/>
              <w:marTop w:val="0"/>
              <w:marBottom w:val="0"/>
              <w:divBdr>
                <w:top w:val="none" w:sz="0" w:space="0" w:color="auto"/>
                <w:left w:val="none" w:sz="0" w:space="0" w:color="auto"/>
                <w:bottom w:val="none" w:sz="0" w:space="0" w:color="auto"/>
                <w:right w:val="none" w:sz="0" w:space="0" w:color="auto"/>
              </w:divBdr>
            </w:div>
          </w:divsChild>
        </w:div>
        <w:div w:id="533076544">
          <w:marLeft w:val="0"/>
          <w:marRight w:val="0"/>
          <w:marTop w:val="0"/>
          <w:marBottom w:val="0"/>
          <w:divBdr>
            <w:top w:val="none" w:sz="0" w:space="0" w:color="auto"/>
            <w:left w:val="none" w:sz="0" w:space="0" w:color="auto"/>
            <w:bottom w:val="none" w:sz="0" w:space="0" w:color="auto"/>
            <w:right w:val="none" w:sz="0" w:space="0" w:color="auto"/>
          </w:divBdr>
          <w:divsChild>
            <w:div w:id="1916745973">
              <w:marLeft w:val="0"/>
              <w:marRight w:val="0"/>
              <w:marTop w:val="0"/>
              <w:marBottom w:val="0"/>
              <w:divBdr>
                <w:top w:val="none" w:sz="0" w:space="0" w:color="auto"/>
                <w:left w:val="none" w:sz="0" w:space="0" w:color="auto"/>
                <w:bottom w:val="none" w:sz="0" w:space="0" w:color="auto"/>
                <w:right w:val="none" w:sz="0" w:space="0" w:color="auto"/>
              </w:divBdr>
            </w:div>
          </w:divsChild>
        </w:div>
        <w:div w:id="1033191133">
          <w:marLeft w:val="0"/>
          <w:marRight w:val="0"/>
          <w:marTop w:val="0"/>
          <w:marBottom w:val="0"/>
          <w:divBdr>
            <w:top w:val="none" w:sz="0" w:space="0" w:color="auto"/>
            <w:left w:val="none" w:sz="0" w:space="0" w:color="auto"/>
            <w:bottom w:val="none" w:sz="0" w:space="0" w:color="auto"/>
            <w:right w:val="none" w:sz="0" w:space="0" w:color="auto"/>
          </w:divBdr>
          <w:divsChild>
            <w:div w:id="2554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224">
      <w:bodyDiv w:val="1"/>
      <w:marLeft w:val="0"/>
      <w:marRight w:val="0"/>
      <w:marTop w:val="0"/>
      <w:marBottom w:val="0"/>
      <w:divBdr>
        <w:top w:val="none" w:sz="0" w:space="0" w:color="auto"/>
        <w:left w:val="none" w:sz="0" w:space="0" w:color="auto"/>
        <w:bottom w:val="none" w:sz="0" w:space="0" w:color="auto"/>
        <w:right w:val="none" w:sz="0" w:space="0" w:color="auto"/>
      </w:divBdr>
    </w:div>
    <w:div w:id="1039235655">
      <w:bodyDiv w:val="1"/>
      <w:marLeft w:val="0"/>
      <w:marRight w:val="0"/>
      <w:marTop w:val="0"/>
      <w:marBottom w:val="0"/>
      <w:divBdr>
        <w:top w:val="none" w:sz="0" w:space="0" w:color="auto"/>
        <w:left w:val="none" w:sz="0" w:space="0" w:color="auto"/>
        <w:bottom w:val="none" w:sz="0" w:space="0" w:color="auto"/>
        <w:right w:val="none" w:sz="0" w:space="0" w:color="auto"/>
      </w:divBdr>
      <w:divsChild>
        <w:div w:id="1304964071">
          <w:marLeft w:val="0"/>
          <w:marRight w:val="0"/>
          <w:marTop w:val="0"/>
          <w:marBottom w:val="0"/>
          <w:divBdr>
            <w:top w:val="none" w:sz="0" w:space="0" w:color="auto"/>
            <w:left w:val="none" w:sz="0" w:space="0" w:color="auto"/>
            <w:bottom w:val="none" w:sz="0" w:space="0" w:color="auto"/>
            <w:right w:val="none" w:sz="0" w:space="0" w:color="auto"/>
          </w:divBdr>
          <w:divsChild>
            <w:div w:id="65764550">
              <w:marLeft w:val="0"/>
              <w:marRight w:val="0"/>
              <w:marTop w:val="0"/>
              <w:marBottom w:val="0"/>
              <w:divBdr>
                <w:top w:val="none" w:sz="0" w:space="0" w:color="auto"/>
                <w:left w:val="none" w:sz="0" w:space="0" w:color="auto"/>
                <w:bottom w:val="none" w:sz="0" w:space="0" w:color="auto"/>
                <w:right w:val="none" w:sz="0" w:space="0" w:color="auto"/>
              </w:divBdr>
              <w:divsChild>
                <w:div w:id="1162817849">
                  <w:marLeft w:val="0"/>
                  <w:marRight w:val="0"/>
                  <w:marTop w:val="0"/>
                  <w:marBottom w:val="0"/>
                  <w:divBdr>
                    <w:top w:val="none" w:sz="0" w:space="0" w:color="auto"/>
                    <w:left w:val="none" w:sz="0" w:space="0" w:color="auto"/>
                    <w:bottom w:val="none" w:sz="0" w:space="0" w:color="auto"/>
                    <w:right w:val="none" w:sz="0" w:space="0" w:color="auto"/>
                  </w:divBdr>
                </w:div>
                <w:div w:id="1675112081">
                  <w:marLeft w:val="0"/>
                  <w:marRight w:val="0"/>
                  <w:marTop w:val="0"/>
                  <w:marBottom w:val="0"/>
                  <w:divBdr>
                    <w:top w:val="none" w:sz="0" w:space="0" w:color="auto"/>
                    <w:left w:val="none" w:sz="0" w:space="0" w:color="auto"/>
                    <w:bottom w:val="none" w:sz="0" w:space="0" w:color="auto"/>
                    <w:right w:val="none" w:sz="0" w:space="0" w:color="auto"/>
                  </w:divBdr>
                </w:div>
              </w:divsChild>
            </w:div>
            <w:div w:id="359624061">
              <w:marLeft w:val="0"/>
              <w:marRight w:val="0"/>
              <w:marTop w:val="0"/>
              <w:marBottom w:val="0"/>
              <w:divBdr>
                <w:top w:val="none" w:sz="0" w:space="0" w:color="auto"/>
                <w:left w:val="none" w:sz="0" w:space="0" w:color="auto"/>
                <w:bottom w:val="none" w:sz="0" w:space="0" w:color="auto"/>
                <w:right w:val="none" w:sz="0" w:space="0" w:color="auto"/>
              </w:divBdr>
              <w:divsChild>
                <w:div w:id="1959604598">
                  <w:marLeft w:val="0"/>
                  <w:marRight w:val="0"/>
                  <w:marTop w:val="0"/>
                  <w:marBottom w:val="0"/>
                  <w:divBdr>
                    <w:top w:val="none" w:sz="0" w:space="0" w:color="auto"/>
                    <w:left w:val="none" w:sz="0" w:space="0" w:color="auto"/>
                    <w:bottom w:val="none" w:sz="0" w:space="0" w:color="auto"/>
                    <w:right w:val="none" w:sz="0" w:space="0" w:color="auto"/>
                  </w:divBdr>
                </w:div>
                <w:div w:id="361588073">
                  <w:marLeft w:val="0"/>
                  <w:marRight w:val="0"/>
                  <w:marTop w:val="0"/>
                  <w:marBottom w:val="0"/>
                  <w:divBdr>
                    <w:top w:val="none" w:sz="0" w:space="0" w:color="auto"/>
                    <w:left w:val="none" w:sz="0" w:space="0" w:color="auto"/>
                    <w:bottom w:val="none" w:sz="0" w:space="0" w:color="auto"/>
                    <w:right w:val="none" w:sz="0" w:space="0" w:color="auto"/>
                  </w:divBdr>
                </w:div>
              </w:divsChild>
            </w:div>
            <w:div w:id="1206061605">
              <w:marLeft w:val="0"/>
              <w:marRight w:val="0"/>
              <w:marTop w:val="0"/>
              <w:marBottom w:val="0"/>
              <w:divBdr>
                <w:top w:val="none" w:sz="0" w:space="0" w:color="auto"/>
                <w:left w:val="none" w:sz="0" w:space="0" w:color="auto"/>
                <w:bottom w:val="none" w:sz="0" w:space="0" w:color="auto"/>
                <w:right w:val="none" w:sz="0" w:space="0" w:color="auto"/>
              </w:divBdr>
              <w:divsChild>
                <w:div w:id="1662584084">
                  <w:marLeft w:val="0"/>
                  <w:marRight w:val="0"/>
                  <w:marTop w:val="0"/>
                  <w:marBottom w:val="0"/>
                  <w:divBdr>
                    <w:top w:val="none" w:sz="0" w:space="0" w:color="auto"/>
                    <w:left w:val="none" w:sz="0" w:space="0" w:color="auto"/>
                    <w:bottom w:val="none" w:sz="0" w:space="0" w:color="auto"/>
                    <w:right w:val="none" w:sz="0" w:space="0" w:color="auto"/>
                  </w:divBdr>
                  <w:divsChild>
                    <w:div w:id="2053190773">
                      <w:marLeft w:val="0"/>
                      <w:marRight w:val="0"/>
                      <w:marTop w:val="0"/>
                      <w:marBottom w:val="0"/>
                      <w:divBdr>
                        <w:top w:val="none" w:sz="0" w:space="0" w:color="auto"/>
                        <w:left w:val="none" w:sz="0" w:space="0" w:color="auto"/>
                        <w:bottom w:val="none" w:sz="0" w:space="0" w:color="auto"/>
                        <w:right w:val="none" w:sz="0" w:space="0" w:color="auto"/>
                      </w:divBdr>
                    </w:div>
                    <w:div w:id="229266053">
                      <w:marLeft w:val="0"/>
                      <w:marRight w:val="0"/>
                      <w:marTop w:val="0"/>
                      <w:marBottom w:val="0"/>
                      <w:divBdr>
                        <w:top w:val="none" w:sz="0" w:space="0" w:color="auto"/>
                        <w:left w:val="none" w:sz="0" w:space="0" w:color="auto"/>
                        <w:bottom w:val="none" w:sz="0" w:space="0" w:color="auto"/>
                        <w:right w:val="none" w:sz="0" w:space="0" w:color="auto"/>
                      </w:divBdr>
                    </w:div>
                    <w:div w:id="1684477179">
                      <w:marLeft w:val="0"/>
                      <w:marRight w:val="0"/>
                      <w:marTop w:val="0"/>
                      <w:marBottom w:val="0"/>
                      <w:divBdr>
                        <w:top w:val="none" w:sz="0" w:space="0" w:color="auto"/>
                        <w:left w:val="none" w:sz="0" w:space="0" w:color="auto"/>
                        <w:bottom w:val="none" w:sz="0" w:space="0" w:color="auto"/>
                        <w:right w:val="none" w:sz="0" w:space="0" w:color="auto"/>
                      </w:divBdr>
                    </w:div>
                  </w:divsChild>
                </w:div>
                <w:div w:id="1192760599">
                  <w:marLeft w:val="0"/>
                  <w:marRight w:val="0"/>
                  <w:marTop w:val="0"/>
                  <w:marBottom w:val="0"/>
                  <w:divBdr>
                    <w:top w:val="none" w:sz="0" w:space="0" w:color="auto"/>
                    <w:left w:val="none" w:sz="0" w:space="0" w:color="auto"/>
                    <w:bottom w:val="none" w:sz="0" w:space="0" w:color="auto"/>
                    <w:right w:val="none" w:sz="0" w:space="0" w:color="auto"/>
                  </w:divBdr>
                </w:div>
                <w:div w:id="465316140">
                  <w:marLeft w:val="0"/>
                  <w:marRight w:val="0"/>
                  <w:marTop w:val="0"/>
                  <w:marBottom w:val="0"/>
                  <w:divBdr>
                    <w:top w:val="none" w:sz="0" w:space="0" w:color="auto"/>
                    <w:left w:val="none" w:sz="0" w:space="0" w:color="auto"/>
                    <w:bottom w:val="none" w:sz="0" w:space="0" w:color="auto"/>
                    <w:right w:val="none" w:sz="0" w:space="0" w:color="auto"/>
                  </w:divBdr>
                </w:div>
                <w:div w:id="96609396">
                  <w:marLeft w:val="0"/>
                  <w:marRight w:val="0"/>
                  <w:marTop w:val="0"/>
                  <w:marBottom w:val="0"/>
                  <w:divBdr>
                    <w:top w:val="none" w:sz="0" w:space="0" w:color="auto"/>
                    <w:left w:val="none" w:sz="0" w:space="0" w:color="auto"/>
                    <w:bottom w:val="none" w:sz="0" w:space="0" w:color="auto"/>
                    <w:right w:val="none" w:sz="0" w:space="0" w:color="auto"/>
                  </w:divBdr>
                </w:div>
                <w:div w:id="345446580">
                  <w:marLeft w:val="0"/>
                  <w:marRight w:val="0"/>
                  <w:marTop w:val="0"/>
                  <w:marBottom w:val="0"/>
                  <w:divBdr>
                    <w:top w:val="none" w:sz="0" w:space="0" w:color="auto"/>
                    <w:left w:val="none" w:sz="0" w:space="0" w:color="auto"/>
                    <w:bottom w:val="none" w:sz="0" w:space="0" w:color="auto"/>
                    <w:right w:val="none" w:sz="0" w:space="0" w:color="auto"/>
                  </w:divBdr>
                </w:div>
              </w:divsChild>
            </w:div>
            <w:div w:id="1563130537">
              <w:marLeft w:val="0"/>
              <w:marRight w:val="0"/>
              <w:marTop w:val="0"/>
              <w:marBottom w:val="0"/>
              <w:divBdr>
                <w:top w:val="none" w:sz="0" w:space="0" w:color="auto"/>
                <w:left w:val="none" w:sz="0" w:space="0" w:color="auto"/>
                <w:bottom w:val="none" w:sz="0" w:space="0" w:color="auto"/>
                <w:right w:val="none" w:sz="0" w:space="0" w:color="auto"/>
              </w:divBdr>
              <w:divsChild>
                <w:div w:id="862548833">
                  <w:marLeft w:val="0"/>
                  <w:marRight w:val="0"/>
                  <w:marTop w:val="0"/>
                  <w:marBottom w:val="0"/>
                  <w:divBdr>
                    <w:top w:val="none" w:sz="0" w:space="0" w:color="auto"/>
                    <w:left w:val="none" w:sz="0" w:space="0" w:color="auto"/>
                    <w:bottom w:val="none" w:sz="0" w:space="0" w:color="auto"/>
                    <w:right w:val="none" w:sz="0" w:space="0" w:color="auto"/>
                  </w:divBdr>
                </w:div>
                <w:div w:id="2029402291">
                  <w:marLeft w:val="0"/>
                  <w:marRight w:val="0"/>
                  <w:marTop w:val="0"/>
                  <w:marBottom w:val="0"/>
                  <w:divBdr>
                    <w:top w:val="none" w:sz="0" w:space="0" w:color="auto"/>
                    <w:left w:val="none" w:sz="0" w:space="0" w:color="auto"/>
                    <w:bottom w:val="none" w:sz="0" w:space="0" w:color="auto"/>
                    <w:right w:val="none" w:sz="0" w:space="0" w:color="auto"/>
                  </w:divBdr>
                </w:div>
                <w:div w:id="1218973219">
                  <w:marLeft w:val="0"/>
                  <w:marRight w:val="0"/>
                  <w:marTop w:val="0"/>
                  <w:marBottom w:val="0"/>
                  <w:divBdr>
                    <w:top w:val="none" w:sz="0" w:space="0" w:color="auto"/>
                    <w:left w:val="none" w:sz="0" w:space="0" w:color="auto"/>
                    <w:bottom w:val="none" w:sz="0" w:space="0" w:color="auto"/>
                    <w:right w:val="none" w:sz="0" w:space="0" w:color="auto"/>
                  </w:divBdr>
                </w:div>
                <w:div w:id="145925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65032">
          <w:marLeft w:val="0"/>
          <w:marRight w:val="0"/>
          <w:marTop w:val="0"/>
          <w:marBottom w:val="0"/>
          <w:divBdr>
            <w:top w:val="none" w:sz="0" w:space="0" w:color="auto"/>
            <w:left w:val="none" w:sz="0" w:space="0" w:color="auto"/>
            <w:bottom w:val="none" w:sz="0" w:space="0" w:color="auto"/>
            <w:right w:val="none" w:sz="0" w:space="0" w:color="auto"/>
          </w:divBdr>
          <w:divsChild>
            <w:div w:id="1177496498">
              <w:marLeft w:val="0"/>
              <w:marRight w:val="0"/>
              <w:marTop w:val="0"/>
              <w:marBottom w:val="0"/>
              <w:divBdr>
                <w:top w:val="none" w:sz="0" w:space="0" w:color="auto"/>
                <w:left w:val="none" w:sz="0" w:space="0" w:color="auto"/>
                <w:bottom w:val="none" w:sz="0" w:space="0" w:color="auto"/>
                <w:right w:val="none" w:sz="0" w:space="0" w:color="auto"/>
              </w:divBdr>
            </w:div>
            <w:div w:id="899949350">
              <w:marLeft w:val="0"/>
              <w:marRight w:val="0"/>
              <w:marTop w:val="0"/>
              <w:marBottom w:val="0"/>
              <w:divBdr>
                <w:top w:val="none" w:sz="0" w:space="0" w:color="auto"/>
                <w:left w:val="none" w:sz="0" w:space="0" w:color="auto"/>
                <w:bottom w:val="none" w:sz="0" w:space="0" w:color="auto"/>
                <w:right w:val="none" w:sz="0" w:space="0" w:color="auto"/>
              </w:divBdr>
              <w:divsChild>
                <w:div w:id="1487745856">
                  <w:marLeft w:val="0"/>
                  <w:marRight w:val="0"/>
                  <w:marTop w:val="0"/>
                  <w:marBottom w:val="0"/>
                  <w:divBdr>
                    <w:top w:val="none" w:sz="0" w:space="0" w:color="auto"/>
                    <w:left w:val="none" w:sz="0" w:space="0" w:color="auto"/>
                    <w:bottom w:val="none" w:sz="0" w:space="0" w:color="auto"/>
                    <w:right w:val="none" w:sz="0" w:space="0" w:color="auto"/>
                  </w:divBdr>
                </w:div>
              </w:divsChild>
            </w:div>
            <w:div w:id="245844596">
              <w:marLeft w:val="0"/>
              <w:marRight w:val="0"/>
              <w:marTop w:val="0"/>
              <w:marBottom w:val="0"/>
              <w:divBdr>
                <w:top w:val="none" w:sz="0" w:space="0" w:color="auto"/>
                <w:left w:val="none" w:sz="0" w:space="0" w:color="auto"/>
                <w:bottom w:val="none" w:sz="0" w:space="0" w:color="auto"/>
                <w:right w:val="none" w:sz="0" w:space="0" w:color="auto"/>
              </w:divBdr>
              <w:divsChild>
                <w:div w:id="2004622261">
                  <w:marLeft w:val="0"/>
                  <w:marRight w:val="0"/>
                  <w:marTop w:val="0"/>
                  <w:marBottom w:val="0"/>
                  <w:divBdr>
                    <w:top w:val="none" w:sz="0" w:space="0" w:color="auto"/>
                    <w:left w:val="none" w:sz="0" w:space="0" w:color="auto"/>
                    <w:bottom w:val="none" w:sz="0" w:space="0" w:color="auto"/>
                    <w:right w:val="none" w:sz="0" w:space="0" w:color="auto"/>
                  </w:divBdr>
                </w:div>
                <w:div w:id="2008241378">
                  <w:marLeft w:val="0"/>
                  <w:marRight w:val="0"/>
                  <w:marTop w:val="0"/>
                  <w:marBottom w:val="0"/>
                  <w:divBdr>
                    <w:top w:val="none" w:sz="0" w:space="0" w:color="auto"/>
                    <w:left w:val="none" w:sz="0" w:space="0" w:color="auto"/>
                    <w:bottom w:val="none" w:sz="0" w:space="0" w:color="auto"/>
                    <w:right w:val="none" w:sz="0" w:space="0" w:color="auto"/>
                  </w:divBdr>
                </w:div>
                <w:div w:id="36123896">
                  <w:marLeft w:val="0"/>
                  <w:marRight w:val="0"/>
                  <w:marTop w:val="0"/>
                  <w:marBottom w:val="0"/>
                  <w:divBdr>
                    <w:top w:val="none" w:sz="0" w:space="0" w:color="auto"/>
                    <w:left w:val="none" w:sz="0" w:space="0" w:color="auto"/>
                    <w:bottom w:val="none" w:sz="0" w:space="0" w:color="auto"/>
                    <w:right w:val="none" w:sz="0" w:space="0" w:color="auto"/>
                  </w:divBdr>
                </w:div>
                <w:div w:id="683942917">
                  <w:marLeft w:val="0"/>
                  <w:marRight w:val="0"/>
                  <w:marTop w:val="0"/>
                  <w:marBottom w:val="0"/>
                  <w:divBdr>
                    <w:top w:val="none" w:sz="0" w:space="0" w:color="auto"/>
                    <w:left w:val="none" w:sz="0" w:space="0" w:color="auto"/>
                    <w:bottom w:val="none" w:sz="0" w:space="0" w:color="auto"/>
                    <w:right w:val="none" w:sz="0" w:space="0" w:color="auto"/>
                  </w:divBdr>
                </w:div>
                <w:div w:id="1445034476">
                  <w:marLeft w:val="0"/>
                  <w:marRight w:val="0"/>
                  <w:marTop w:val="0"/>
                  <w:marBottom w:val="0"/>
                  <w:divBdr>
                    <w:top w:val="none" w:sz="0" w:space="0" w:color="auto"/>
                    <w:left w:val="none" w:sz="0" w:space="0" w:color="auto"/>
                    <w:bottom w:val="none" w:sz="0" w:space="0" w:color="auto"/>
                    <w:right w:val="none" w:sz="0" w:space="0" w:color="auto"/>
                  </w:divBdr>
                </w:div>
              </w:divsChild>
            </w:div>
            <w:div w:id="1053887648">
              <w:marLeft w:val="0"/>
              <w:marRight w:val="0"/>
              <w:marTop w:val="0"/>
              <w:marBottom w:val="0"/>
              <w:divBdr>
                <w:top w:val="none" w:sz="0" w:space="0" w:color="auto"/>
                <w:left w:val="none" w:sz="0" w:space="0" w:color="auto"/>
                <w:bottom w:val="none" w:sz="0" w:space="0" w:color="auto"/>
                <w:right w:val="none" w:sz="0" w:space="0" w:color="auto"/>
              </w:divBdr>
              <w:divsChild>
                <w:div w:id="1352756697">
                  <w:marLeft w:val="0"/>
                  <w:marRight w:val="0"/>
                  <w:marTop w:val="0"/>
                  <w:marBottom w:val="0"/>
                  <w:divBdr>
                    <w:top w:val="none" w:sz="0" w:space="0" w:color="auto"/>
                    <w:left w:val="none" w:sz="0" w:space="0" w:color="auto"/>
                    <w:bottom w:val="none" w:sz="0" w:space="0" w:color="auto"/>
                    <w:right w:val="none" w:sz="0" w:space="0" w:color="auto"/>
                  </w:divBdr>
                </w:div>
                <w:div w:id="1407844924">
                  <w:marLeft w:val="0"/>
                  <w:marRight w:val="0"/>
                  <w:marTop w:val="0"/>
                  <w:marBottom w:val="0"/>
                  <w:divBdr>
                    <w:top w:val="none" w:sz="0" w:space="0" w:color="auto"/>
                    <w:left w:val="none" w:sz="0" w:space="0" w:color="auto"/>
                    <w:bottom w:val="none" w:sz="0" w:space="0" w:color="auto"/>
                    <w:right w:val="none" w:sz="0" w:space="0" w:color="auto"/>
                  </w:divBdr>
                </w:div>
              </w:divsChild>
            </w:div>
            <w:div w:id="1715693451">
              <w:marLeft w:val="0"/>
              <w:marRight w:val="0"/>
              <w:marTop w:val="0"/>
              <w:marBottom w:val="0"/>
              <w:divBdr>
                <w:top w:val="none" w:sz="0" w:space="0" w:color="auto"/>
                <w:left w:val="none" w:sz="0" w:space="0" w:color="auto"/>
                <w:bottom w:val="none" w:sz="0" w:space="0" w:color="auto"/>
                <w:right w:val="none" w:sz="0" w:space="0" w:color="auto"/>
              </w:divBdr>
              <w:divsChild>
                <w:div w:id="405079162">
                  <w:marLeft w:val="0"/>
                  <w:marRight w:val="0"/>
                  <w:marTop w:val="0"/>
                  <w:marBottom w:val="0"/>
                  <w:divBdr>
                    <w:top w:val="none" w:sz="0" w:space="0" w:color="auto"/>
                    <w:left w:val="none" w:sz="0" w:space="0" w:color="auto"/>
                    <w:bottom w:val="none" w:sz="0" w:space="0" w:color="auto"/>
                    <w:right w:val="none" w:sz="0" w:space="0" w:color="auto"/>
                  </w:divBdr>
                  <w:divsChild>
                    <w:div w:id="1890920381">
                      <w:marLeft w:val="0"/>
                      <w:marRight w:val="0"/>
                      <w:marTop w:val="0"/>
                      <w:marBottom w:val="0"/>
                      <w:divBdr>
                        <w:top w:val="none" w:sz="0" w:space="0" w:color="auto"/>
                        <w:left w:val="none" w:sz="0" w:space="0" w:color="auto"/>
                        <w:bottom w:val="none" w:sz="0" w:space="0" w:color="auto"/>
                        <w:right w:val="none" w:sz="0" w:space="0" w:color="auto"/>
                      </w:divBdr>
                    </w:div>
                    <w:div w:id="408694237">
                      <w:marLeft w:val="0"/>
                      <w:marRight w:val="0"/>
                      <w:marTop w:val="0"/>
                      <w:marBottom w:val="0"/>
                      <w:divBdr>
                        <w:top w:val="none" w:sz="0" w:space="0" w:color="auto"/>
                        <w:left w:val="none" w:sz="0" w:space="0" w:color="auto"/>
                        <w:bottom w:val="none" w:sz="0" w:space="0" w:color="auto"/>
                        <w:right w:val="none" w:sz="0" w:space="0" w:color="auto"/>
                      </w:divBdr>
                    </w:div>
                    <w:div w:id="95290885">
                      <w:marLeft w:val="0"/>
                      <w:marRight w:val="0"/>
                      <w:marTop w:val="0"/>
                      <w:marBottom w:val="0"/>
                      <w:divBdr>
                        <w:top w:val="none" w:sz="0" w:space="0" w:color="auto"/>
                        <w:left w:val="none" w:sz="0" w:space="0" w:color="auto"/>
                        <w:bottom w:val="none" w:sz="0" w:space="0" w:color="auto"/>
                        <w:right w:val="none" w:sz="0" w:space="0" w:color="auto"/>
                      </w:divBdr>
                    </w:div>
                    <w:div w:id="9533399">
                      <w:marLeft w:val="0"/>
                      <w:marRight w:val="0"/>
                      <w:marTop w:val="0"/>
                      <w:marBottom w:val="0"/>
                      <w:divBdr>
                        <w:top w:val="none" w:sz="0" w:space="0" w:color="auto"/>
                        <w:left w:val="none" w:sz="0" w:space="0" w:color="auto"/>
                        <w:bottom w:val="none" w:sz="0" w:space="0" w:color="auto"/>
                        <w:right w:val="none" w:sz="0" w:space="0" w:color="auto"/>
                      </w:divBdr>
                    </w:div>
                    <w:div w:id="763959045">
                      <w:marLeft w:val="0"/>
                      <w:marRight w:val="0"/>
                      <w:marTop w:val="0"/>
                      <w:marBottom w:val="0"/>
                      <w:divBdr>
                        <w:top w:val="none" w:sz="0" w:space="0" w:color="auto"/>
                        <w:left w:val="none" w:sz="0" w:space="0" w:color="auto"/>
                        <w:bottom w:val="none" w:sz="0" w:space="0" w:color="auto"/>
                        <w:right w:val="none" w:sz="0" w:space="0" w:color="auto"/>
                      </w:divBdr>
                    </w:div>
                    <w:div w:id="430203251">
                      <w:marLeft w:val="0"/>
                      <w:marRight w:val="0"/>
                      <w:marTop w:val="0"/>
                      <w:marBottom w:val="0"/>
                      <w:divBdr>
                        <w:top w:val="none" w:sz="0" w:space="0" w:color="auto"/>
                        <w:left w:val="none" w:sz="0" w:space="0" w:color="auto"/>
                        <w:bottom w:val="none" w:sz="0" w:space="0" w:color="auto"/>
                        <w:right w:val="none" w:sz="0" w:space="0" w:color="auto"/>
                      </w:divBdr>
                    </w:div>
                    <w:div w:id="293021122">
                      <w:marLeft w:val="0"/>
                      <w:marRight w:val="0"/>
                      <w:marTop w:val="0"/>
                      <w:marBottom w:val="0"/>
                      <w:divBdr>
                        <w:top w:val="none" w:sz="0" w:space="0" w:color="auto"/>
                        <w:left w:val="none" w:sz="0" w:space="0" w:color="auto"/>
                        <w:bottom w:val="none" w:sz="0" w:space="0" w:color="auto"/>
                        <w:right w:val="none" w:sz="0" w:space="0" w:color="auto"/>
                      </w:divBdr>
                    </w:div>
                  </w:divsChild>
                </w:div>
                <w:div w:id="1018770124">
                  <w:marLeft w:val="0"/>
                  <w:marRight w:val="0"/>
                  <w:marTop w:val="0"/>
                  <w:marBottom w:val="0"/>
                  <w:divBdr>
                    <w:top w:val="none" w:sz="0" w:space="0" w:color="auto"/>
                    <w:left w:val="none" w:sz="0" w:space="0" w:color="auto"/>
                    <w:bottom w:val="none" w:sz="0" w:space="0" w:color="auto"/>
                    <w:right w:val="none" w:sz="0" w:space="0" w:color="auto"/>
                  </w:divBdr>
                </w:div>
              </w:divsChild>
            </w:div>
            <w:div w:id="242683208">
              <w:marLeft w:val="0"/>
              <w:marRight w:val="0"/>
              <w:marTop w:val="0"/>
              <w:marBottom w:val="0"/>
              <w:divBdr>
                <w:top w:val="none" w:sz="0" w:space="0" w:color="auto"/>
                <w:left w:val="none" w:sz="0" w:space="0" w:color="auto"/>
                <w:bottom w:val="none" w:sz="0" w:space="0" w:color="auto"/>
                <w:right w:val="none" w:sz="0" w:space="0" w:color="auto"/>
              </w:divBdr>
              <w:divsChild>
                <w:div w:id="1643655856">
                  <w:marLeft w:val="0"/>
                  <w:marRight w:val="0"/>
                  <w:marTop w:val="0"/>
                  <w:marBottom w:val="0"/>
                  <w:divBdr>
                    <w:top w:val="none" w:sz="0" w:space="0" w:color="auto"/>
                    <w:left w:val="none" w:sz="0" w:space="0" w:color="auto"/>
                    <w:bottom w:val="none" w:sz="0" w:space="0" w:color="auto"/>
                    <w:right w:val="none" w:sz="0" w:space="0" w:color="auto"/>
                  </w:divBdr>
                </w:div>
              </w:divsChild>
            </w:div>
            <w:div w:id="1291283789">
              <w:marLeft w:val="0"/>
              <w:marRight w:val="0"/>
              <w:marTop w:val="0"/>
              <w:marBottom w:val="0"/>
              <w:divBdr>
                <w:top w:val="none" w:sz="0" w:space="0" w:color="auto"/>
                <w:left w:val="none" w:sz="0" w:space="0" w:color="auto"/>
                <w:bottom w:val="none" w:sz="0" w:space="0" w:color="auto"/>
                <w:right w:val="none" w:sz="0" w:space="0" w:color="auto"/>
              </w:divBdr>
              <w:divsChild>
                <w:div w:id="192694983">
                  <w:marLeft w:val="0"/>
                  <w:marRight w:val="0"/>
                  <w:marTop w:val="0"/>
                  <w:marBottom w:val="0"/>
                  <w:divBdr>
                    <w:top w:val="none" w:sz="0" w:space="0" w:color="auto"/>
                    <w:left w:val="none" w:sz="0" w:space="0" w:color="auto"/>
                    <w:bottom w:val="none" w:sz="0" w:space="0" w:color="auto"/>
                    <w:right w:val="none" w:sz="0" w:space="0" w:color="auto"/>
                  </w:divBdr>
                </w:div>
              </w:divsChild>
            </w:div>
            <w:div w:id="4744717">
              <w:marLeft w:val="0"/>
              <w:marRight w:val="0"/>
              <w:marTop w:val="0"/>
              <w:marBottom w:val="0"/>
              <w:divBdr>
                <w:top w:val="none" w:sz="0" w:space="0" w:color="auto"/>
                <w:left w:val="none" w:sz="0" w:space="0" w:color="auto"/>
                <w:bottom w:val="none" w:sz="0" w:space="0" w:color="auto"/>
                <w:right w:val="none" w:sz="0" w:space="0" w:color="auto"/>
              </w:divBdr>
              <w:divsChild>
                <w:div w:id="1102412368">
                  <w:marLeft w:val="0"/>
                  <w:marRight w:val="0"/>
                  <w:marTop w:val="0"/>
                  <w:marBottom w:val="0"/>
                  <w:divBdr>
                    <w:top w:val="none" w:sz="0" w:space="0" w:color="auto"/>
                    <w:left w:val="none" w:sz="0" w:space="0" w:color="auto"/>
                    <w:bottom w:val="none" w:sz="0" w:space="0" w:color="auto"/>
                    <w:right w:val="none" w:sz="0" w:space="0" w:color="auto"/>
                  </w:divBdr>
                </w:div>
                <w:div w:id="161624211">
                  <w:marLeft w:val="0"/>
                  <w:marRight w:val="0"/>
                  <w:marTop w:val="0"/>
                  <w:marBottom w:val="0"/>
                  <w:divBdr>
                    <w:top w:val="none" w:sz="0" w:space="0" w:color="auto"/>
                    <w:left w:val="none" w:sz="0" w:space="0" w:color="auto"/>
                    <w:bottom w:val="none" w:sz="0" w:space="0" w:color="auto"/>
                    <w:right w:val="none" w:sz="0" w:space="0" w:color="auto"/>
                  </w:divBdr>
                </w:div>
                <w:div w:id="468593760">
                  <w:marLeft w:val="0"/>
                  <w:marRight w:val="0"/>
                  <w:marTop w:val="0"/>
                  <w:marBottom w:val="0"/>
                  <w:divBdr>
                    <w:top w:val="none" w:sz="0" w:space="0" w:color="auto"/>
                    <w:left w:val="none" w:sz="0" w:space="0" w:color="auto"/>
                    <w:bottom w:val="none" w:sz="0" w:space="0" w:color="auto"/>
                    <w:right w:val="none" w:sz="0" w:space="0" w:color="auto"/>
                  </w:divBdr>
                </w:div>
                <w:div w:id="19809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3816">
          <w:marLeft w:val="0"/>
          <w:marRight w:val="0"/>
          <w:marTop w:val="0"/>
          <w:marBottom w:val="0"/>
          <w:divBdr>
            <w:top w:val="none" w:sz="0" w:space="0" w:color="auto"/>
            <w:left w:val="none" w:sz="0" w:space="0" w:color="auto"/>
            <w:bottom w:val="none" w:sz="0" w:space="0" w:color="auto"/>
            <w:right w:val="none" w:sz="0" w:space="0" w:color="auto"/>
          </w:divBdr>
          <w:divsChild>
            <w:div w:id="396368904">
              <w:marLeft w:val="0"/>
              <w:marRight w:val="0"/>
              <w:marTop w:val="0"/>
              <w:marBottom w:val="0"/>
              <w:divBdr>
                <w:top w:val="none" w:sz="0" w:space="0" w:color="auto"/>
                <w:left w:val="none" w:sz="0" w:space="0" w:color="auto"/>
                <w:bottom w:val="none" w:sz="0" w:space="0" w:color="auto"/>
                <w:right w:val="none" w:sz="0" w:space="0" w:color="auto"/>
              </w:divBdr>
            </w:div>
            <w:div w:id="99299162">
              <w:marLeft w:val="0"/>
              <w:marRight w:val="0"/>
              <w:marTop w:val="0"/>
              <w:marBottom w:val="0"/>
              <w:divBdr>
                <w:top w:val="none" w:sz="0" w:space="0" w:color="auto"/>
                <w:left w:val="none" w:sz="0" w:space="0" w:color="auto"/>
                <w:bottom w:val="none" w:sz="0" w:space="0" w:color="auto"/>
                <w:right w:val="none" w:sz="0" w:space="0" w:color="auto"/>
              </w:divBdr>
              <w:divsChild>
                <w:div w:id="1952125361">
                  <w:marLeft w:val="0"/>
                  <w:marRight w:val="0"/>
                  <w:marTop w:val="0"/>
                  <w:marBottom w:val="0"/>
                  <w:divBdr>
                    <w:top w:val="none" w:sz="0" w:space="0" w:color="auto"/>
                    <w:left w:val="none" w:sz="0" w:space="0" w:color="auto"/>
                    <w:bottom w:val="none" w:sz="0" w:space="0" w:color="auto"/>
                    <w:right w:val="none" w:sz="0" w:space="0" w:color="auto"/>
                  </w:divBdr>
                </w:div>
                <w:div w:id="1185368241">
                  <w:marLeft w:val="0"/>
                  <w:marRight w:val="0"/>
                  <w:marTop w:val="0"/>
                  <w:marBottom w:val="0"/>
                  <w:divBdr>
                    <w:top w:val="none" w:sz="0" w:space="0" w:color="auto"/>
                    <w:left w:val="none" w:sz="0" w:space="0" w:color="auto"/>
                    <w:bottom w:val="none" w:sz="0" w:space="0" w:color="auto"/>
                    <w:right w:val="none" w:sz="0" w:space="0" w:color="auto"/>
                  </w:divBdr>
                </w:div>
                <w:div w:id="1221861335">
                  <w:marLeft w:val="0"/>
                  <w:marRight w:val="0"/>
                  <w:marTop w:val="0"/>
                  <w:marBottom w:val="0"/>
                  <w:divBdr>
                    <w:top w:val="none" w:sz="0" w:space="0" w:color="auto"/>
                    <w:left w:val="none" w:sz="0" w:space="0" w:color="auto"/>
                    <w:bottom w:val="none" w:sz="0" w:space="0" w:color="auto"/>
                    <w:right w:val="none" w:sz="0" w:space="0" w:color="auto"/>
                  </w:divBdr>
                </w:div>
              </w:divsChild>
            </w:div>
            <w:div w:id="355544811">
              <w:marLeft w:val="0"/>
              <w:marRight w:val="0"/>
              <w:marTop w:val="0"/>
              <w:marBottom w:val="0"/>
              <w:divBdr>
                <w:top w:val="none" w:sz="0" w:space="0" w:color="auto"/>
                <w:left w:val="none" w:sz="0" w:space="0" w:color="auto"/>
                <w:bottom w:val="none" w:sz="0" w:space="0" w:color="auto"/>
                <w:right w:val="none" w:sz="0" w:space="0" w:color="auto"/>
              </w:divBdr>
              <w:divsChild>
                <w:div w:id="420294651">
                  <w:marLeft w:val="0"/>
                  <w:marRight w:val="0"/>
                  <w:marTop w:val="0"/>
                  <w:marBottom w:val="0"/>
                  <w:divBdr>
                    <w:top w:val="none" w:sz="0" w:space="0" w:color="auto"/>
                    <w:left w:val="none" w:sz="0" w:space="0" w:color="auto"/>
                    <w:bottom w:val="none" w:sz="0" w:space="0" w:color="auto"/>
                    <w:right w:val="none" w:sz="0" w:space="0" w:color="auto"/>
                  </w:divBdr>
                </w:div>
                <w:div w:id="1279871025">
                  <w:marLeft w:val="0"/>
                  <w:marRight w:val="0"/>
                  <w:marTop w:val="0"/>
                  <w:marBottom w:val="0"/>
                  <w:divBdr>
                    <w:top w:val="none" w:sz="0" w:space="0" w:color="auto"/>
                    <w:left w:val="none" w:sz="0" w:space="0" w:color="auto"/>
                    <w:bottom w:val="none" w:sz="0" w:space="0" w:color="auto"/>
                    <w:right w:val="none" w:sz="0" w:space="0" w:color="auto"/>
                  </w:divBdr>
                </w:div>
              </w:divsChild>
            </w:div>
            <w:div w:id="834345776">
              <w:marLeft w:val="0"/>
              <w:marRight w:val="0"/>
              <w:marTop w:val="0"/>
              <w:marBottom w:val="0"/>
              <w:divBdr>
                <w:top w:val="none" w:sz="0" w:space="0" w:color="auto"/>
                <w:left w:val="none" w:sz="0" w:space="0" w:color="auto"/>
                <w:bottom w:val="none" w:sz="0" w:space="0" w:color="auto"/>
                <w:right w:val="none" w:sz="0" w:space="0" w:color="auto"/>
              </w:divBdr>
              <w:divsChild>
                <w:div w:id="1249118843">
                  <w:marLeft w:val="0"/>
                  <w:marRight w:val="0"/>
                  <w:marTop w:val="0"/>
                  <w:marBottom w:val="0"/>
                  <w:divBdr>
                    <w:top w:val="none" w:sz="0" w:space="0" w:color="auto"/>
                    <w:left w:val="none" w:sz="0" w:space="0" w:color="auto"/>
                    <w:bottom w:val="none" w:sz="0" w:space="0" w:color="auto"/>
                    <w:right w:val="none" w:sz="0" w:space="0" w:color="auto"/>
                  </w:divBdr>
                  <w:divsChild>
                    <w:div w:id="213584710">
                      <w:marLeft w:val="0"/>
                      <w:marRight w:val="0"/>
                      <w:marTop w:val="0"/>
                      <w:marBottom w:val="0"/>
                      <w:divBdr>
                        <w:top w:val="none" w:sz="0" w:space="0" w:color="auto"/>
                        <w:left w:val="none" w:sz="0" w:space="0" w:color="auto"/>
                        <w:bottom w:val="none" w:sz="0" w:space="0" w:color="auto"/>
                        <w:right w:val="none" w:sz="0" w:space="0" w:color="auto"/>
                      </w:divBdr>
                    </w:div>
                    <w:div w:id="199052848">
                      <w:marLeft w:val="0"/>
                      <w:marRight w:val="0"/>
                      <w:marTop w:val="0"/>
                      <w:marBottom w:val="0"/>
                      <w:divBdr>
                        <w:top w:val="none" w:sz="0" w:space="0" w:color="auto"/>
                        <w:left w:val="none" w:sz="0" w:space="0" w:color="auto"/>
                        <w:bottom w:val="none" w:sz="0" w:space="0" w:color="auto"/>
                        <w:right w:val="none" w:sz="0" w:space="0" w:color="auto"/>
                      </w:divBdr>
                    </w:div>
                    <w:div w:id="572079915">
                      <w:marLeft w:val="0"/>
                      <w:marRight w:val="0"/>
                      <w:marTop w:val="0"/>
                      <w:marBottom w:val="0"/>
                      <w:divBdr>
                        <w:top w:val="none" w:sz="0" w:space="0" w:color="auto"/>
                        <w:left w:val="none" w:sz="0" w:space="0" w:color="auto"/>
                        <w:bottom w:val="none" w:sz="0" w:space="0" w:color="auto"/>
                        <w:right w:val="none" w:sz="0" w:space="0" w:color="auto"/>
                      </w:divBdr>
                    </w:div>
                    <w:div w:id="1690712407">
                      <w:marLeft w:val="0"/>
                      <w:marRight w:val="0"/>
                      <w:marTop w:val="0"/>
                      <w:marBottom w:val="0"/>
                      <w:divBdr>
                        <w:top w:val="none" w:sz="0" w:space="0" w:color="auto"/>
                        <w:left w:val="none" w:sz="0" w:space="0" w:color="auto"/>
                        <w:bottom w:val="none" w:sz="0" w:space="0" w:color="auto"/>
                        <w:right w:val="none" w:sz="0" w:space="0" w:color="auto"/>
                      </w:divBdr>
                    </w:div>
                    <w:div w:id="1197741846">
                      <w:marLeft w:val="0"/>
                      <w:marRight w:val="0"/>
                      <w:marTop w:val="0"/>
                      <w:marBottom w:val="0"/>
                      <w:divBdr>
                        <w:top w:val="none" w:sz="0" w:space="0" w:color="auto"/>
                        <w:left w:val="none" w:sz="0" w:space="0" w:color="auto"/>
                        <w:bottom w:val="none" w:sz="0" w:space="0" w:color="auto"/>
                        <w:right w:val="none" w:sz="0" w:space="0" w:color="auto"/>
                      </w:divBdr>
                    </w:div>
                    <w:div w:id="783424159">
                      <w:marLeft w:val="0"/>
                      <w:marRight w:val="0"/>
                      <w:marTop w:val="0"/>
                      <w:marBottom w:val="0"/>
                      <w:divBdr>
                        <w:top w:val="none" w:sz="0" w:space="0" w:color="auto"/>
                        <w:left w:val="none" w:sz="0" w:space="0" w:color="auto"/>
                        <w:bottom w:val="none" w:sz="0" w:space="0" w:color="auto"/>
                        <w:right w:val="none" w:sz="0" w:space="0" w:color="auto"/>
                      </w:divBdr>
                    </w:div>
                  </w:divsChild>
                </w:div>
                <w:div w:id="259073187">
                  <w:marLeft w:val="0"/>
                  <w:marRight w:val="0"/>
                  <w:marTop w:val="0"/>
                  <w:marBottom w:val="0"/>
                  <w:divBdr>
                    <w:top w:val="none" w:sz="0" w:space="0" w:color="auto"/>
                    <w:left w:val="none" w:sz="0" w:space="0" w:color="auto"/>
                    <w:bottom w:val="none" w:sz="0" w:space="0" w:color="auto"/>
                    <w:right w:val="none" w:sz="0" w:space="0" w:color="auto"/>
                  </w:divBdr>
                </w:div>
                <w:div w:id="453787590">
                  <w:marLeft w:val="0"/>
                  <w:marRight w:val="0"/>
                  <w:marTop w:val="0"/>
                  <w:marBottom w:val="0"/>
                  <w:divBdr>
                    <w:top w:val="none" w:sz="0" w:space="0" w:color="auto"/>
                    <w:left w:val="none" w:sz="0" w:space="0" w:color="auto"/>
                    <w:bottom w:val="none" w:sz="0" w:space="0" w:color="auto"/>
                    <w:right w:val="none" w:sz="0" w:space="0" w:color="auto"/>
                  </w:divBdr>
                </w:div>
              </w:divsChild>
            </w:div>
            <w:div w:id="461967711">
              <w:marLeft w:val="0"/>
              <w:marRight w:val="0"/>
              <w:marTop w:val="0"/>
              <w:marBottom w:val="0"/>
              <w:divBdr>
                <w:top w:val="none" w:sz="0" w:space="0" w:color="auto"/>
                <w:left w:val="none" w:sz="0" w:space="0" w:color="auto"/>
                <w:bottom w:val="none" w:sz="0" w:space="0" w:color="auto"/>
                <w:right w:val="none" w:sz="0" w:space="0" w:color="auto"/>
              </w:divBdr>
              <w:divsChild>
                <w:div w:id="110126458">
                  <w:marLeft w:val="0"/>
                  <w:marRight w:val="0"/>
                  <w:marTop w:val="0"/>
                  <w:marBottom w:val="0"/>
                  <w:divBdr>
                    <w:top w:val="none" w:sz="0" w:space="0" w:color="auto"/>
                    <w:left w:val="none" w:sz="0" w:space="0" w:color="auto"/>
                    <w:bottom w:val="none" w:sz="0" w:space="0" w:color="auto"/>
                    <w:right w:val="none" w:sz="0" w:space="0" w:color="auto"/>
                  </w:divBdr>
                </w:div>
                <w:div w:id="602225681">
                  <w:marLeft w:val="0"/>
                  <w:marRight w:val="0"/>
                  <w:marTop w:val="0"/>
                  <w:marBottom w:val="0"/>
                  <w:divBdr>
                    <w:top w:val="none" w:sz="0" w:space="0" w:color="auto"/>
                    <w:left w:val="none" w:sz="0" w:space="0" w:color="auto"/>
                    <w:bottom w:val="none" w:sz="0" w:space="0" w:color="auto"/>
                    <w:right w:val="none" w:sz="0" w:space="0" w:color="auto"/>
                  </w:divBdr>
                </w:div>
                <w:div w:id="2023622794">
                  <w:marLeft w:val="0"/>
                  <w:marRight w:val="0"/>
                  <w:marTop w:val="0"/>
                  <w:marBottom w:val="0"/>
                  <w:divBdr>
                    <w:top w:val="none" w:sz="0" w:space="0" w:color="auto"/>
                    <w:left w:val="none" w:sz="0" w:space="0" w:color="auto"/>
                    <w:bottom w:val="none" w:sz="0" w:space="0" w:color="auto"/>
                    <w:right w:val="none" w:sz="0" w:space="0" w:color="auto"/>
                  </w:divBdr>
                </w:div>
              </w:divsChild>
            </w:div>
            <w:div w:id="1293444844">
              <w:marLeft w:val="0"/>
              <w:marRight w:val="0"/>
              <w:marTop w:val="0"/>
              <w:marBottom w:val="0"/>
              <w:divBdr>
                <w:top w:val="none" w:sz="0" w:space="0" w:color="auto"/>
                <w:left w:val="none" w:sz="0" w:space="0" w:color="auto"/>
                <w:bottom w:val="none" w:sz="0" w:space="0" w:color="auto"/>
                <w:right w:val="none" w:sz="0" w:space="0" w:color="auto"/>
              </w:divBdr>
              <w:divsChild>
                <w:div w:id="752236467">
                  <w:marLeft w:val="0"/>
                  <w:marRight w:val="0"/>
                  <w:marTop w:val="0"/>
                  <w:marBottom w:val="0"/>
                  <w:divBdr>
                    <w:top w:val="none" w:sz="0" w:space="0" w:color="auto"/>
                    <w:left w:val="none" w:sz="0" w:space="0" w:color="auto"/>
                    <w:bottom w:val="none" w:sz="0" w:space="0" w:color="auto"/>
                    <w:right w:val="none" w:sz="0" w:space="0" w:color="auto"/>
                  </w:divBdr>
                  <w:divsChild>
                    <w:div w:id="2004812563">
                      <w:marLeft w:val="0"/>
                      <w:marRight w:val="0"/>
                      <w:marTop w:val="0"/>
                      <w:marBottom w:val="0"/>
                      <w:divBdr>
                        <w:top w:val="none" w:sz="0" w:space="0" w:color="auto"/>
                        <w:left w:val="none" w:sz="0" w:space="0" w:color="auto"/>
                        <w:bottom w:val="none" w:sz="0" w:space="0" w:color="auto"/>
                        <w:right w:val="none" w:sz="0" w:space="0" w:color="auto"/>
                      </w:divBdr>
                    </w:div>
                    <w:div w:id="1789153771">
                      <w:marLeft w:val="0"/>
                      <w:marRight w:val="0"/>
                      <w:marTop w:val="0"/>
                      <w:marBottom w:val="0"/>
                      <w:divBdr>
                        <w:top w:val="none" w:sz="0" w:space="0" w:color="auto"/>
                        <w:left w:val="none" w:sz="0" w:space="0" w:color="auto"/>
                        <w:bottom w:val="none" w:sz="0" w:space="0" w:color="auto"/>
                        <w:right w:val="none" w:sz="0" w:space="0" w:color="auto"/>
                      </w:divBdr>
                    </w:div>
                    <w:div w:id="1095203583">
                      <w:marLeft w:val="0"/>
                      <w:marRight w:val="0"/>
                      <w:marTop w:val="0"/>
                      <w:marBottom w:val="0"/>
                      <w:divBdr>
                        <w:top w:val="none" w:sz="0" w:space="0" w:color="auto"/>
                        <w:left w:val="none" w:sz="0" w:space="0" w:color="auto"/>
                        <w:bottom w:val="none" w:sz="0" w:space="0" w:color="auto"/>
                        <w:right w:val="none" w:sz="0" w:space="0" w:color="auto"/>
                      </w:divBdr>
                    </w:div>
                  </w:divsChild>
                </w:div>
                <w:div w:id="1947420352">
                  <w:marLeft w:val="0"/>
                  <w:marRight w:val="0"/>
                  <w:marTop w:val="0"/>
                  <w:marBottom w:val="0"/>
                  <w:divBdr>
                    <w:top w:val="none" w:sz="0" w:space="0" w:color="auto"/>
                    <w:left w:val="none" w:sz="0" w:space="0" w:color="auto"/>
                    <w:bottom w:val="none" w:sz="0" w:space="0" w:color="auto"/>
                    <w:right w:val="none" w:sz="0" w:space="0" w:color="auto"/>
                  </w:divBdr>
                </w:div>
              </w:divsChild>
            </w:div>
            <w:div w:id="2080858368">
              <w:marLeft w:val="0"/>
              <w:marRight w:val="0"/>
              <w:marTop w:val="0"/>
              <w:marBottom w:val="0"/>
              <w:divBdr>
                <w:top w:val="none" w:sz="0" w:space="0" w:color="auto"/>
                <w:left w:val="none" w:sz="0" w:space="0" w:color="auto"/>
                <w:bottom w:val="none" w:sz="0" w:space="0" w:color="auto"/>
                <w:right w:val="none" w:sz="0" w:space="0" w:color="auto"/>
              </w:divBdr>
              <w:divsChild>
                <w:div w:id="118030991">
                  <w:marLeft w:val="0"/>
                  <w:marRight w:val="0"/>
                  <w:marTop w:val="0"/>
                  <w:marBottom w:val="0"/>
                  <w:divBdr>
                    <w:top w:val="none" w:sz="0" w:space="0" w:color="auto"/>
                    <w:left w:val="none" w:sz="0" w:space="0" w:color="auto"/>
                    <w:bottom w:val="none" w:sz="0" w:space="0" w:color="auto"/>
                    <w:right w:val="none" w:sz="0" w:space="0" w:color="auto"/>
                  </w:divBdr>
                </w:div>
                <w:div w:id="80454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8399">
          <w:marLeft w:val="0"/>
          <w:marRight w:val="0"/>
          <w:marTop w:val="0"/>
          <w:marBottom w:val="0"/>
          <w:divBdr>
            <w:top w:val="none" w:sz="0" w:space="0" w:color="auto"/>
            <w:left w:val="none" w:sz="0" w:space="0" w:color="auto"/>
            <w:bottom w:val="none" w:sz="0" w:space="0" w:color="auto"/>
            <w:right w:val="none" w:sz="0" w:space="0" w:color="auto"/>
          </w:divBdr>
          <w:divsChild>
            <w:div w:id="1174800346">
              <w:marLeft w:val="0"/>
              <w:marRight w:val="0"/>
              <w:marTop w:val="0"/>
              <w:marBottom w:val="0"/>
              <w:divBdr>
                <w:top w:val="none" w:sz="0" w:space="0" w:color="auto"/>
                <w:left w:val="none" w:sz="0" w:space="0" w:color="auto"/>
                <w:bottom w:val="none" w:sz="0" w:space="0" w:color="auto"/>
                <w:right w:val="none" w:sz="0" w:space="0" w:color="auto"/>
              </w:divBdr>
            </w:div>
            <w:div w:id="1350719398">
              <w:marLeft w:val="0"/>
              <w:marRight w:val="0"/>
              <w:marTop w:val="0"/>
              <w:marBottom w:val="0"/>
              <w:divBdr>
                <w:top w:val="none" w:sz="0" w:space="0" w:color="auto"/>
                <w:left w:val="none" w:sz="0" w:space="0" w:color="auto"/>
                <w:bottom w:val="none" w:sz="0" w:space="0" w:color="auto"/>
                <w:right w:val="none" w:sz="0" w:space="0" w:color="auto"/>
              </w:divBdr>
              <w:divsChild>
                <w:div w:id="1133521172">
                  <w:marLeft w:val="0"/>
                  <w:marRight w:val="0"/>
                  <w:marTop w:val="0"/>
                  <w:marBottom w:val="0"/>
                  <w:divBdr>
                    <w:top w:val="none" w:sz="0" w:space="0" w:color="auto"/>
                    <w:left w:val="none" w:sz="0" w:space="0" w:color="auto"/>
                    <w:bottom w:val="none" w:sz="0" w:space="0" w:color="auto"/>
                    <w:right w:val="none" w:sz="0" w:space="0" w:color="auto"/>
                  </w:divBdr>
                </w:div>
                <w:div w:id="2111924023">
                  <w:marLeft w:val="0"/>
                  <w:marRight w:val="0"/>
                  <w:marTop w:val="0"/>
                  <w:marBottom w:val="0"/>
                  <w:divBdr>
                    <w:top w:val="none" w:sz="0" w:space="0" w:color="auto"/>
                    <w:left w:val="none" w:sz="0" w:space="0" w:color="auto"/>
                    <w:bottom w:val="none" w:sz="0" w:space="0" w:color="auto"/>
                    <w:right w:val="none" w:sz="0" w:space="0" w:color="auto"/>
                  </w:divBdr>
                </w:div>
              </w:divsChild>
            </w:div>
            <w:div w:id="805513335">
              <w:marLeft w:val="0"/>
              <w:marRight w:val="0"/>
              <w:marTop w:val="0"/>
              <w:marBottom w:val="0"/>
              <w:divBdr>
                <w:top w:val="none" w:sz="0" w:space="0" w:color="auto"/>
                <w:left w:val="none" w:sz="0" w:space="0" w:color="auto"/>
                <w:bottom w:val="none" w:sz="0" w:space="0" w:color="auto"/>
                <w:right w:val="none" w:sz="0" w:space="0" w:color="auto"/>
              </w:divBdr>
              <w:divsChild>
                <w:div w:id="737090225">
                  <w:marLeft w:val="0"/>
                  <w:marRight w:val="0"/>
                  <w:marTop w:val="0"/>
                  <w:marBottom w:val="0"/>
                  <w:divBdr>
                    <w:top w:val="none" w:sz="0" w:space="0" w:color="auto"/>
                    <w:left w:val="none" w:sz="0" w:space="0" w:color="auto"/>
                    <w:bottom w:val="none" w:sz="0" w:space="0" w:color="auto"/>
                    <w:right w:val="none" w:sz="0" w:space="0" w:color="auto"/>
                  </w:divBdr>
                </w:div>
                <w:div w:id="603727347">
                  <w:marLeft w:val="0"/>
                  <w:marRight w:val="0"/>
                  <w:marTop w:val="0"/>
                  <w:marBottom w:val="0"/>
                  <w:divBdr>
                    <w:top w:val="none" w:sz="0" w:space="0" w:color="auto"/>
                    <w:left w:val="none" w:sz="0" w:space="0" w:color="auto"/>
                    <w:bottom w:val="none" w:sz="0" w:space="0" w:color="auto"/>
                    <w:right w:val="none" w:sz="0" w:space="0" w:color="auto"/>
                  </w:divBdr>
                  <w:divsChild>
                    <w:div w:id="1991446049">
                      <w:marLeft w:val="0"/>
                      <w:marRight w:val="0"/>
                      <w:marTop w:val="0"/>
                      <w:marBottom w:val="0"/>
                      <w:divBdr>
                        <w:top w:val="none" w:sz="0" w:space="0" w:color="auto"/>
                        <w:left w:val="none" w:sz="0" w:space="0" w:color="auto"/>
                        <w:bottom w:val="none" w:sz="0" w:space="0" w:color="auto"/>
                        <w:right w:val="none" w:sz="0" w:space="0" w:color="auto"/>
                      </w:divBdr>
                    </w:div>
                    <w:div w:id="148182834">
                      <w:marLeft w:val="0"/>
                      <w:marRight w:val="0"/>
                      <w:marTop w:val="0"/>
                      <w:marBottom w:val="0"/>
                      <w:divBdr>
                        <w:top w:val="none" w:sz="0" w:space="0" w:color="auto"/>
                        <w:left w:val="none" w:sz="0" w:space="0" w:color="auto"/>
                        <w:bottom w:val="none" w:sz="0" w:space="0" w:color="auto"/>
                        <w:right w:val="none" w:sz="0" w:space="0" w:color="auto"/>
                      </w:divBdr>
                    </w:div>
                    <w:div w:id="1615945117">
                      <w:marLeft w:val="0"/>
                      <w:marRight w:val="0"/>
                      <w:marTop w:val="0"/>
                      <w:marBottom w:val="0"/>
                      <w:divBdr>
                        <w:top w:val="none" w:sz="0" w:space="0" w:color="auto"/>
                        <w:left w:val="none" w:sz="0" w:space="0" w:color="auto"/>
                        <w:bottom w:val="none" w:sz="0" w:space="0" w:color="auto"/>
                        <w:right w:val="none" w:sz="0" w:space="0" w:color="auto"/>
                      </w:divBdr>
                    </w:div>
                    <w:div w:id="1630818260">
                      <w:marLeft w:val="0"/>
                      <w:marRight w:val="0"/>
                      <w:marTop w:val="0"/>
                      <w:marBottom w:val="0"/>
                      <w:divBdr>
                        <w:top w:val="none" w:sz="0" w:space="0" w:color="auto"/>
                        <w:left w:val="none" w:sz="0" w:space="0" w:color="auto"/>
                        <w:bottom w:val="none" w:sz="0" w:space="0" w:color="auto"/>
                        <w:right w:val="none" w:sz="0" w:space="0" w:color="auto"/>
                      </w:divBdr>
                    </w:div>
                    <w:div w:id="230774227">
                      <w:marLeft w:val="0"/>
                      <w:marRight w:val="0"/>
                      <w:marTop w:val="0"/>
                      <w:marBottom w:val="0"/>
                      <w:divBdr>
                        <w:top w:val="none" w:sz="0" w:space="0" w:color="auto"/>
                        <w:left w:val="none" w:sz="0" w:space="0" w:color="auto"/>
                        <w:bottom w:val="none" w:sz="0" w:space="0" w:color="auto"/>
                        <w:right w:val="none" w:sz="0" w:space="0" w:color="auto"/>
                      </w:divBdr>
                    </w:div>
                  </w:divsChild>
                </w:div>
                <w:div w:id="763307676">
                  <w:marLeft w:val="0"/>
                  <w:marRight w:val="0"/>
                  <w:marTop w:val="0"/>
                  <w:marBottom w:val="0"/>
                  <w:divBdr>
                    <w:top w:val="none" w:sz="0" w:space="0" w:color="auto"/>
                    <w:left w:val="none" w:sz="0" w:space="0" w:color="auto"/>
                    <w:bottom w:val="none" w:sz="0" w:space="0" w:color="auto"/>
                    <w:right w:val="none" w:sz="0" w:space="0" w:color="auto"/>
                  </w:divBdr>
                  <w:divsChild>
                    <w:div w:id="1928730389">
                      <w:marLeft w:val="0"/>
                      <w:marRight w:val="0"/>
                      <w:marTop w:val="0"/>
                      <w:marBottom w:val="0"/>
                      <w:divBdr>
                        <w:top w:val="none" w:sz="0" w:space="0" w:color="auto"/>
                        <w:left w:val="none" w:sz="0" w:space="0" w:color="auto"/>
                        <w:bottom w:val="none" w:sz="0" w:space="0" w:color="auto"/>
                        <w:right w:val="none" w:sz="0" w:space="0" w:color="auto"/>
                      </w:divBdr>
                    </w:div>
                    <w:div w:id="336615059">
                      <w:marLeft w:val="0"/>
                      <w:marRight w:val="0"/>
                      <w:marTop w:val="0"/>
                      <w:marBottom w:val="0"/>
                      <w:divBdr>
                        <w:top w:val="none" w:sz="0" w:space="0" w:color="auto"/>
                        <w:left w:val="none" w:sz="0" w:space="0" w:color="auto"/>
                        <w:bottom w:val="none" w:sz="0" w:space="0" w:color="auto"/>
                        <w:right w:val="none" w:sz="0" w:space="0" w:color="auto"/>
                      </w:divBdr>
                    </w:div>
                    <w:div w:id="1622610002">
                      <w:marLeft w:val="0"/>
                      <w:marRight w:val="0"/>
                      <w:marTop w:val="0"/>
                      <w:marBottom w:val="0"/>
                      <w:divBdr>
                        <w:top w:val="none" w:sz="0" w:space="0" w:color="auto"/>
                        <w:left w:val="none" w:sz="0" w:space="0" w:color="auto"/>
                        <w:bottom w:val="none" w:sz="0" w:space="0" w:color="auto"/>
                        <w:right w:val="none" w:sz="0" w:space="0" w:color="auto"/>
                      </w:divBdr>
                    </w:div>
                    <w:div w:id="491410931">
                      <w:marLeft w:val="0"/>
                      <w:marRight w:val="0"/>
                      <w:marTop w:val="0"/>
                      <w:marBottom w:val="0"/>
                      <w:divBdr>
                        <w:top w:val="none" w:sz="0" w:space="0" w:color="auto"/>
                        <w:left w:val="none" w:sz="0" w:space="0" w:color="auto"/>
                        <w:bottom w:val="none" w:sz="0" w:space="0" w:color="auto"/>
                        <w:right w:val="none" w:sz="0" w:space="0" w:color="auto"/>
                      </w:divBdr>
                    </w:div>
                    <w:div w:id="1989049113">
                      <w:marLeft w:val="0"/>
                      <w:marRight w:val="0"/>
                      <w:marTop w:val="0"/>
                      <w:marBottom w:val="0"/>
                      <w:divBdr>
                        <w:top w:val="none" w:sz="0" w:space="0" w:color="auto"/>
                        <w:left w:val="none" w:sz="0" w:space="0" w:color="auto"/>
                        <w:bottom w:val="none" w:sz="0" w:space="0" w:color="auto"/>
                        <w:right w:val="none" w:sz="0" w:space="0" w:color="auto"/>
                      </w:divBdr>
                    </w:div>
                  </w:divsChild>
                </w:div>
                <w:div w:id="132599962">
                  <w:marLeft w:val="0"/>
                  <w:marRight w:val="0"/>
                  <w:marTop w:val="0"/>
                  <w:marBottom w:val="0"/>
                  <w:divBdr>
                    <w:top w:val="none" w:sz="0" w:space="0" w:color="auto"/>
                    <w:left w:val="none" w:sz="0" w:space="0" w:color="auto"/>
                    <w:bottom w:val="none" w:sz="0" w:space="0" w:color="auto"/>
                    <w:right w:val="none" w:sz="0" w:space="0" w:color="auto"/>
                  </w:divBdr>
                  <w:divsChild>
                    <w:div w:id="1181554265">
                      <w:marLeft w:val="0"/>
                      <w:marRight w:val="0"/>
                      <w:marTop w:val="0"/>
                      <w:marBottom w:val="0"/>
                      <w:divBdr>
                        <w:top w:val="none" w:sz="0" w:space="0" w:color="auto"/>
                        <w:left w:val="none" w:sz="0" w:space="0" w:color="auto"/>
                        <w:bottom w:val="none" w:sz="0" w:space="0" w:color="auto"/>
                        <w:right w:val="none" w:sz="0" w:space="0" w:color="auto"/>
                      </w:divBdr>
                    </w:div>
                    <w:div w:id="1528834000">
                      <w:marLeft w:val="0"/>
                      <w:marRight w:val="0"/>
                      <w:marTop w:val="0"/>
                      <w:marBottom w:val="0"/>
                      <w:divBdr>
                        <w:top w:val="none" w:sz="0" w:space="0" w:color="auto"/>
                        <w:left w:val="none" w:sz="0" w:space="0" w:color="auto"/>
                        <w:bottom w:val="none" w:sz="0" w:space="0" w:color="auto"/>
                        <w:right w:val="none" w:sz="0" w:space="0" w:color="auto"/>
                      </w:divBdr>
                    </w:div>
                    <w:div w:id="1741249272">
                      <w:marLeft w:val="0"/>
                      <w:marRight w:val="0"/>
                      <w:marTop w:val="0"/>
                      <w:marBottom w:val="0"/>
                      <w:divBdr>
                        <w:top w:val="none" w:sz="0" w:space="0" w:color="auto"/>
                        <w:left w:val="none" w:sz="0" w:space="0" w:color="auto"/>
                        <w:bottom w:val="none" w:sz="0" w:space="0" w:color="auto"/>
                        <w:right w:val="none" w:sz="0" w:space="0" w:color="auto"/>
                      </w:divBdr>
                    </w:div>
                    <w:div w:id="1945502080">
                      <w:marLeft w:val="0"/>
                      <w:marRight w:val="0"/>
                      <w:marTop w:val="0"/>
                      <w:marBottom w:val="0"/>
                      <w:divBdr>
                        <w:top w:val="none" w:sz="0" w:space="0" w:color="auto"/>
                        <w:left w:val="none" w:sz="0" w:space="0" w:color="auto"/>
                        <w:bottom w:val="none" w:sz="0" w:space="0" w:color="auto"/>
                        <w:right w:val="none" w:sz="0" w:space="0" w:color="auto"/>
                      </w:divBdr>
                    </w:div>
                  </w:divsChild>
                </w:div>
                <w:div w:id="1407655082">
                  <w:marLeft w:val="0"/>
                  <w:marRight w:val="0"/>
                  <w:marTop w:val="0"/>
                  <w:marBottom w:val="0"/>
                  <w:divBdr>
                    <w:top w:val="none" w:sz="0" w:space="0" w:color="auto"/>
                    <w:left w:val="none" w:sz="0" w:space="0" w:color="auto"/>
                    <w:bottom w:val="none" w:sz="0" w:space="0" w:color="auto"/>
                    <w:right w:val="none" w:sz="0" w:space="0" w:color="auto"/>
                  </w:divBdr>
                  <w:divsChild>
                    <w:div w:id="866285878">
                      <w:marLeft w:val="0"/>
                      <w:marRight w:val="0"/>
                      <w:marTop w:val="0"/>
                      <w:marBottom w:val="0"/>
                      <w:divBdr>
                        <w:top w:val="none" w:sz="0" w:space="0" w:color="auto"/>
                        <w:left w:val="none" w:sz="0" w:space="0" w:color="auto"/>
                        <w:bottom w:val="none" w:sz="0" w:space="0" w:color="auto"/>
                        <w:right w:val="none" w:sz="0" w:space="0" w:color="auto"/>
                      </w:divBdr>
                    </w:div>
                    <w:div w:id="898520769">
                      <w:marLeft w:val="0"/>
                      <w:marRight w:val="0"/>
                      <w:marTop w:val="0"/>
                      <w:marBottom w:val="0"/>
                      <w:divBdr>
                        <w:top w:val="none" w:sz="0" w:space="0" w:color="auto"/>
                        <w:left w:val="none" w:sz="0" w:space="0" w:color="auto"/>
                        <w:bottom w:val="none" w:sz="0" w:space="0" w:color="auto"/>
                        <w:right w:val="none" w:sz="0" w:space="0" w:color="auto"/>
                      </w:divBdr>
                    </w:div>
                    <w:div w:id="1095982674">
                      <w:marLeft w:val="0"/>
                      <w:marRight w:val="0"/>
                      <w:marTop w:val="0"/>
                      <w:marBottom w:val="0"/>
                      <w:divBdr>
                        <w:top w:val="none" w:sz="0" w:space="0" w:color="auto"/>
                        <w:left w:val="none" w:sz="0" w:space="0" w:color="auto"/>
                        <w:bottom w:val="none" w:sz="0" w:space="0" w:color="auto"/>
                        <w:right w:val="none" w:sz="0" w:space="0" w:color="auto"/>
                      </w:divBdr>
                    </w:div>
                    <w:div w:id="47560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52899">
              <w:marLeft w:val="0"/>
              <w:marRight w:val="0"/>
              <w:marTop w:val="0"/>
              <w:marBottom w:val="0"/>
              <w:divBdr>
                <w:top w:val="none" w:sz="0" w:space="0" w:color="auto"/>
                <w:left w:val="none" w:sz="0" w:space="0" w:color="auto"/>
                <w:bottom w:val="none" w:sz="0" w:space="0" w:color="auto"/>
                <w:right w:val="none" w:sz="0" w:space="0" w:color="auto"/>
              </w:divBdr>
              <w:divsChild>
                <w:div w:id="1608349663">
                  <w:marLeft w:val="0"/>
                  <w:marRight w:val="0"/>
                  <w:marTop w:val="0"/>
                  <w:marBottom w:val="0"/>
                  <w:divBdr>
                    <w:top w:val="none" w:sz="0" w:space="0" w:color="auto"/>
                    <w:left w:val="none" w:sz="0" w:space="0" w:color="auto"/>
                    <w:bottom w:val="none" w:sz="0" w:space="0" w:color="auto"/>
                    <w:right w:val="none" w:sz="0" w:space="0" w:color="auto"/>
                  </w:divBdr>
                </w:div>
              </w:divsChild>
            </w:div>
            <w:div w:id="588736591">
              <w:marLeft w:val="0"/>
              <w:marRight w:val="0"/>
              <w:marTop w:val="0"/>
              <w:marBottom w:val="0"/>
              <w:divBdr>
                <w:top w:val="none" w:sz="0" w:space="0" w:color="auto"/>
                <w:left w:val="none" w:sz="0" w:space="0" w:color="auto"/>
                <w:bottom w:val="none" w:sz="0" w:space="0" w:color="auto"/>
                <w:right w:val="none" w:sz="0" w:space="0" w:color="auto"/>
              </w:divBdr>
              <w:divsChild>
                <w:div w:id="1916671458">
                  <w:marLeft w:val="0"/>
                  <w:marRight w:val="0"/>
                  <w:marTop w:val="0"/>
                  <w:marBottom w:val="0"/>
                  <w:divBdr>
                    <w:top w:val="none" w:sz="0" w:space="0" w:color="auto"/>
                    <w:left w:val="none" w:sz="0" w:space="0" w:color="auto"/>
                    <w:bottom w:val="none" w:sz="0" w:space="0" w:color="auto"/>
                    <w:right w:val="none" w:sz="0" w:space="0" w:color="auto"/>
                  </w:divBdr>
                  <w:divsChild>
                    <w:div w:id="797845463">
                      <w:marLeft w:val="0"/>
                      <w:marRight w:val="0"/>
                      <w:marTop w:val="0"/>
                      <w:marBottom w:val="0"/>
                      <w:divBdr>
                        <w:top w:val="none" w:sz="0" w:space="0" w:color="auto"/>
                        <w:left w:val="none" w:sz="0" w:space="0" w:color="auto"/>
                        <w:bottom w:val="none" w:sz="0" w:space="0" w:color="auto"/>
                        <w:right w:val="none" w:sz="0" w:space="0" w:color="auto"/>
                      </w:divBdr>
                    </w:div>
                    <w:div w:id="128212442">
                      <w:marLeft w:val="0"/>
                      <w:marRight w:val="0"/>
                      <w:marTop w:val="0"/>
                      <w:marBottom w:val="0"/>
                      <w:divBdr>
                        <w:top w:val="none" w:sz="0" w:space="0" w:color="auto"/>
                        <w:left w:val="none" w:sz="0" w:space="0" w:color="auto"/>
                        <w:bottom w:val="none" w:sz="0" w:space="0" w:color="auto"/>
                        <w:right w:val="none" w:sz="0" w:space="0" w:color="auto"/>
                      </w:divBdr>
                    </w:div>
                    <w:div w:id="346903580">
                      <w:marLeft w:val="0"/>
                      <w:marRight w:val="0"/>
                      <w:marTop w:val="0"/>
                      <w:marBottom w:val="0"/>
                      <w:divBdr>
                        <w:top w:val="none" w:sz="0" w:space="0" w:color="auto"/>
                        <w:left w:val="none" w:sz="0" w:space="0" w:color="auto"/>
                        <w:bottom w:val="none" w:sz="0" w:space="0" w:color="auto"/>
                        <w:right w:val="none" w:sz="0" w:space="0" w:color="auto"/>
                      </w:divBdr>
                    </w:div>
                    <w:div w:id="1192107261">
                      <w:marLeft w:val="0"/>
                      <w:marRight w:val="0"/>
                      <w:marTop w:val="0"/>
                      <w:marBottom w:val="0"/>
                      <w:divBdr>
                        <w:top w:val="none" w:sz="0" w:space="0" w:color="auto"/>
                        <w:left w:val="none" w:sz="0" w:space="0" w:color="auto"/>
                        <w:bottom w:val="none" w:sz="0" w:space="0" w:color="auto"/>
                        <w:right w:val="none" w:sz="0" w:space="0" w:color="auto"/>
                      </w:divBdr>
                    </w:div>
                    <w:div w:id="442118896">
                      <w:marLeft w:val="0"/>
                      <w:marRight w:val="0"/>
                      <w:marTop w:val="0"/>
                      <w:marBottom w:val="0"/>
                      <w:divBdr>
                        <w:top w:val="none" w:sz="0" w:space="0" w:color="auto"/>
                        <w:left w:val="none" w:sz="0" w:space="0" w:color="auto"/>
                        <w:bottom w:val="none" w:sz="0" w:space="0" w:color="auto"/>
                        <w:right w:val="none" w:sz="0" w:space="0" w:color="auto"/>
                      </w:divBdr>
                    </w:div>
                    <w:div w:id="975530945">
                      <w:marLeft w:val="0"/>
                      <w:marRight w:val="0"/>
                      <w:marTop w:val="0"/>
                      <w:marBottom w:val="0"/>
                      <w:divBdr>
                        <w:top w:val="none" w:sz="0" w:space="0" w:color="auto"/>
                        <w:left w:val="none" w:sz="0" w:space="0" w:color="auto"/>
                        <w:bottom w:val="none" w:sz="0" w:space="0" w:color="auto"/>
                        <w:right w:val="none" w:sz="0" w:space="0" w:color="auto"/>
                      </w:divBdr>
                    </w:div>
                  </w:divsChild>
                </w:div>
                <w:div w:id="213424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52521">
          <w:marLeft w:val="0"/>
          <w:marRight w:val="0"/>
          <w:marTop w:val="0"/>
          <w:marBottom w:val="0"/>
          <w:divBdr>
            <w:top w:val="none" w:sz="0" w:space="0" w:color="auto"/>
            <w:left w:val="none" w:sz="0" w:space="0" w:color="auto"/>
            <w:bottom w:val="none" w:sz="0" w:space="0" w:color="auto"/>
            <w:right w:val="none" w:sz="0" w:space="0" w:color="auto"/>
          </w:divBdr>
          <w:divsChild>
            <w:div w:id="39612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7930">
      <w:bodyDiv w:val="1"/>
      <w:marLeft w:val="0"/>
      <w:marRight w:val="0"/>
      <w:marTop w:val="0"/>
      <w:marBottom w:val="0"/>
      <w:divBdr>
        <w:top w:val="none" w:sz="0" w:space="0" w:color="auto"/>
        <w:left w:val="none" w:sz="0" w:space="0" w:color="auto"/>
        <w:bottom w:val="none" w:sz="0" w:space="0" w:color="auto"/>
        <w:right w:val="none" w:sz="0" w:space="0" w:color="auto"/>
      </w:divBdr>
    </w:div>
    <w:div w:id="1056978002">
      <w:bodyDiv w:val="1"/>
      <w:marLeft w:val="0"/>
      <w:marRight w:val="0"/>
      <w:marTop w:val="0"/>
      <w:marBottom w:val="0"/>
      <w:divBdr>
        <w:top w:val="none" w:sz="0" w:space="0" w:color="auto"/>
        <w:left w:val="none" w:sz="0" w:space="0" w:color="auto"/>
        <w:bottom w:val="none" w:sz="0" w:space="0" w:color="auto"/>
        <w:right w:val="none" w:sz="0" w:space="0" w:color="auto"/>
      </w:divBdr>
    </w:div>
    <w:div w:id="1064178835">
      <w:bodyDiv w:val="1"/>
      <w:marLeft w:val="0"/>
      <w:marRight w:val="0"/>
      <w:marTop w:val="0"/>
      <w:marBottom w:val="0"/>
      <w:divBdr>
        <w:top w:val="none" w:sz="0" w:space="0" w:color="auto"/>
        <w:left w:val="none" w:sz="0" w:space="0" w:color="auto"/>
        <w:bottom w:val="none" w:sz="0" w:space="0" w:color="auto"/>
        <w:right w:val="none" w:sz="0" w:space="0" w:color="auto"/>
      </w:divBdr>
    </w:div>
    <w:div w:id="1066336888">
      <w:bodyDiv w:val="1"/>
      <w:marLeft w:val="0"/>
      <w:marRight w:val="0"/>
      <w:marTop w:val="0"/>
      <w:marBottom w:val="0"/>
      <w:divBdr>
        <w:top w:val="none" w:sz="0" w:space="0" w:color="auto"/>
        <w:left w:val="none" w:sz="0" w:space="0" w:color="auto"/>
        <w:bottom w:val="none" w:sz="0" w:space="0" w:color="auto"/>
        <w:right w:val="none" w:sz="0" w:space="0" w:color="auto"/>
      </w:divBdr>
    </w:div>
    <w:div w:id="1066493014">
      <w:bodyDiv w:val="1"/>
      <w:marLeft w:val="0"/>
      <w:marRight w:val="0"/>
      <w:marTop w:val="0"/>
      <w:marBottom w:val="0"/>
      <w:divBdr>
        <w:top w:val="none" w:sz="0" w:space="0" w:color="auto"/>
        <w:left w:val="none" w:sz="0" w:space="0" w:color="auto"/>
        <w:bottom w:val="none" w:sz="0" w:space="0" w:color="auto"/>
        <w:right w:val="none" w:sz="0" w:space="0" w:color="auto"/>
      </w:divBdr>
    </w:div>
    <w:div w:id="1070226876">
      <w:bodyDiv w:val="1"/>
      <w:marLeft w:val="0"/>
      <w:marRight w:val="0"/>
      <w:marTop w:val="0"/>
      <w:marBottom w:val="0"/>
      <w:divBdr>
        <w:top w:val="none" w:sz="0" w:space="0" w:color="auto"/>
        <w:left w:val="none" w:sz="0" w:space="0" w:color="auto"/>
        <w:bottom w:val="none" w:sz="0" w:space="0" w:color="auto"/>
        <w:right w:val="none" w:sz="0" w:space="0" w:color="auto"/>
      </w:divBdr>
    </w:div>
    <w:div w:id="1078557344">
      <w:bodyDiv w:val="1"/>
      <w:marLeft w:val="0"/>
      <w:marRight w:val="0"/>
      <w:marTop w:val="0"/>
      <w:marBottom w:val="0"/>
      <w:divBdr>
        <w:top w:val="none" w:sz="0" w:space="0" w:color="auto"/>
        <w:left w:val="none" w:sz="0" w:space="0" w:color="auto"/>
        <w:bottom w:val="none" w:sz="0" w:space="0" w:color="auto"/>
        <w:right w:val="none" w:sz="0" w:space="0" w:color="auto"/>
      </w:divBdr>
      <w:divsChild>
        <w:div w:id="1912613221">
          <w:marLeft w:val="0"/>
          <w:marRight w:val="0"/>
          <w:marTop w:val="0"/>
          <w:marBottom w:val="0"/>
          <w:divBdr>
            <w:top w:val="none" w:sz="0" w:space="0" w:color="auto"/>
            <w:left w:val="none" w:sz="0" w:space="0" w:color="auto"/>
            <w:bottom w:val="none" w:sz="0" w:space="0" w:color="auto"/>
            <w:right w:val="none" w:sz="0" w:space="0" w:color="auto"/>
          </w:divBdr>
          <w:divsChild>
            <w:div w:id="1816489427">
              <w:marLeft w:val="0"/>
              <w:marRight w:val="0"/>
              <w:marTop w:val="0"/>
              <w:marBottom w:val="0"/>
              <w:divBdr>
                <w:top w:val="none" w:sz="0" w:space="0" w:color="auto"/>
                <w:left w:val="none" w:sz="0" w:space="0" w:color="auto"/>
                <w:bottom w:val="none" w:sz="0" w:space="0" w:color="auto"/>
                <w:right w:val="none" w:sz="0" w:space="0" w:color="auto"/>
              </w:divBdr>
            </w:div>
          </w:divsChild>
        </w:div>
        <w:div w:id="366225612">
          <w:marLeft w:val="0"/>
          <w:marRight w:val="0"/>
          <w:marTop w:val="0"/>
          <w:marBottom w:val="0"/>
          <w:divBdr>
            <w:top w:val="none" w:sz="0" w:space="0" w:color="auto"/>
            <w:left w:val="none" w:sz="0" w:space="0" w:color="auto"/>
            <w:bottom w:val="none" w:sz="0" w:space="0" w:color="auto"/>
            <w:right w:val="none" w:sz="0" w:space="0" w:color="auto"/>
          </w:divBdr>
          <w:divsChild>
            <w:div w:id="1100368852">
              <w:marLeft w:val="0"/>
              <w:marRight w:val="0"/>
              <w:marTop w:val="0"/>
              <w:marBottom w:val="0"/>
              <w:divBdr>
                <w:top w:val="none" w:sz="0" w:space="0" w:color="auto"/>
                <w:left w:val="none" w:sz="0" w:space="0" w:color="auto"/>
                <w:bottom w:val="none" w:sz="0" w:space="0" w:color="auto"/>
                <w:right w:val="none" w:sz="0" w:space="0" w:color="auto"/>
              </w:divBdr>
              <w:divsChild>
                <w:div w:id="2067410028">
                  <w:marLeft w:val="0"/>
                  <w:marRight w:val="0"/>
                  <w:marTop w:val="0"/>
                  <w:marBottom w:val="0"/>
                  <w:divBdr>
                    <w:top w:val="none" w:sz="0" w:space="0" w:color="auto"/>
                    <w:left w:val="none" w:sz="0" w:space="0" w:color="auto"/>
                    <w:bottom w:val="none" w:sz="0" w:space="0" w:color="auto"/>
                    <w:right w:val="none" w:sz="0" w:space="0" w:color="auto"/>
                  </w:divBdr>
                  <w:divsChild>
                    <w:div w:id="456484479">
                      <w:marLeft w:val="0"/>
                      <w:marRight w:val="0"/>
                      <w:marTop w:val="120"/>
                      <w:marBottom w:val="0"/>
                      <w:divBdr>
                        <w:top w:val="none" w:sz="0" w:space="0" w:color="auto"/>
                        <w:left w:val="none" w:sz="0" w:space="0" w:color="auto"/>
                        <w:bottom w:val="none" w:sz="0" w:space="0" w:color="auto"/>
                        <w:right w:val="none" w:sz="0" w:space="0" w:color="auto"/>
                      </w:divBdr>
                    </w:div>
                    <w:div w:id="860164794">
                      <w:marLeft w:val="0"/>
                      <w:marRight w:val="0"/>
                      <w:marTop w:val="0"/>
                      <w:marBottom w:val="0"/>
                      <w:divBdr>
                        <w:top w:val="none" w:sz="0" w:space="0" w:color="auto"/>
                        <w:left w:val="none" w:sz="0" w:space="0" w:color="auto"/>
                        <w:bottom w:val="none" w:sz="0" w:space="0" w:color="auto"/>
                        <w:right w:val="none" w:sz="0" w:space="0" w:color="auto"/>
                      </w:divBdr>
                    </w:div>
                  </w:divsChild>
                </w:div>
                <w:div w:id="736365053">
                  <w:marLeft w:val="0"/>
                  <w:marRight w:val="0"/>
                  <w:marTop w:val="0"/>
                  <w:marBottom w:val="0"/>
                  <w:divBdr>
                    <w:top w:val="none" w:sz="0" w:space="0" w:color="auto"/>
                    <w:left w:val="none" w:sz="0" w:space="0" w:color="auto"/>
                    <w:bottom w:val="none" w:sz="0" w:space="0" w:color="auto"/>
                    <w:right w:val="none" w:sz="0" w:space="0" w:color="auto"/>
                  </w:divBdr>
                  <w:divsChild>
                    <w:div w:id="801768761">
                      <w:marLeft w:val="0"/>
                      <w:marRight w:val="0"/>
                      <w:marTop w:val="120"/>
                      <w:marBottom w:val="0"/>
                      <w:divBdr>
                        <w:top w:val="none" w:sz="0" w:space="0" w:color="auto"/>
                        <w:left w:val="none" w:sz="0" w:space="0" w:color="auto"/>
                        <w:bottom w:val="none" w:sz="0" w:space="0" w:color="auto"/>
                        <w:right w:val="none" w:sz="0" w:space="0" w:color="auto"/>
                      </w:divBdr>
                    </w:div>
                    <w:div w:id="155453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63809">
          <w:marLeft w:val="0"/>
          <w:marRight w:val="0"/>
          <w:marTop w:val="0"/>
          <w:marBottom w:val="0"/>
          <w:divBdr>
            <w:top w:val="none" w:sz="0" w:space="0" w:color="auto"/>
            <w:left w:val="none" w:sz="0" w:space="0" w:color="auto"/>
            <w:bottom w:val="none" w:sz="0" w:space="0" w:color="auto"/>
            <w:right w:val="none" w:sz="0" w:space="0" w:color="auto"/>
          </w:divBdr>
          <w:divsChild>
            <w:div w:id="108765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74772">
      <w:bodyDiv w:val="1"/>
      <w:marLeft w:val="0"/>
      <w:marRight w:val="0"/>
      <w:marTop w:val="0"/>
      <w:marBottom w:val="0"/>
      <w:divBdr>
        <w:top w:val="none" w:sz="0" w:space="0" w:color="auto"/>
        <w:left w:val="none" w:sz="0" w:space="0" w:color="auto"/>
        <w:bottom w:val="none" w:sz="0" w:space="0" w:color="auto"/>
        <w:right w:val="none" w:sz="0" w:space="0" w:color="auto"/>
      </w:divBdr>
      <w:divsChild>
        <w:div w:id="815221766">
          <w:marLeft w:val="0"/>
          <w:marRight w:val="0"/>
          <w:marTop w:val="0"/>
          <w:marBottom w:val="0"/>
          <w:divBdr>
            <w:top w:val="none" w:sz="0" w:space="0" w:color="auto"/>
            <w:left w:val="none" w:sz="0" w:space="0" w:color="auto"/>
            <w:bottom w:val="none" w:sz="0" w:space="0" w:color="auto"/>
            <w:right w:val="none" w:sz="0" w:space="0" w:color="auto"/>
          </w:divBdr>
          <w:divsChild>
            <w:div w:id="720517383">
              <w:marLeft w:val="0"/>
              <w:marRight w:val="0"/>
              <w:marTop w:val="120"/>
              <w:marBottom w:val="0"/>
              <w:divBdr>
                <w:top w:val="none" w:sz="0" w:space="0" w:color="auto"/>
                <w:left w:val="none" w:sz="0" w:space="0" w:color="auto"/>
                <w:bottom w:val="none" w:sz="0" w:space="0" w:color="auto"/>
                <w:right w:val="none" w:sz="0" w:space="0" w:color="auto"/>
              </w:divBdr>
            </w:div>
            <w:div w:id="1605336254">
              <w:marLeft w:val="0"/>
              <w:marRight w:val="0"/>
              <w:marTop w:val="0"/>
              <w:marBottom w:val="0"/>
              <w:divBdr>
                <w:top w:val="none" w:sz="0" w:space="0" w:color="auto"/>
                <w:left w:val="none" w:sz="0" w:space="0" w:color="auto"/>
                <w:bottom w:val="none" w:sz="0" w:space="0" w:color="auto"/>
                <w:right w:val="none" w:sz="0" w:space="0" w:color="auto"/>
              </w:divBdr>
            </w:div>
          </w:divsChild>
        </w:div>
        <w:div w:id="154540425">
          <w:marLeft w:val="0"/>
          <w:marRight w:val="0"/>
          <w:marTop w:val="0"/>
          <w:marBottom w:val="0"/>
          <w:divBdr>
            <w:top w:val="none" w:sz="0" w:space="0" w:color="auto"/>
            <w:left w:val="none" w:sz="0" w:space="0" w:color="auto"/>
            <w:bottom w:val="none" w:sz="0" w:space="0" w:color="auto"/>
            <w:right w:val="none" w:sz="0" w:space="0" w:color="auto"/>
          </w:divBdr>
          <w:divsChild>
            <w:div w:id="593326079">
              <w:marLeft w:val="0"/>
              <w:marRight w:val="0"/>
              <w:marTop w:val="120"/>
              <w:marBottom w:val="0"/>
              <w:divBdr>
                <w:top w:val="none" w:sz="0" w:space="0" w:color="auto"/>
                <w:left w:val="none" w:sz="0" w:space="0" w:color="auto"/>
                <w:bottom w:val="none" w:sz="0" w:space="0" w:color="auto"/>
                <w:right w:val="none" w:sz="0" w:space="0" w:color="auto"/>
              </w:divBdr>
            </w:div>
            <w:div w:id="839733674">
              <w:marLeft w:val="0"/>
              <w:marRight w:val="0"/>
              <w:marTop w:val="0"/>
              <w:marBottom w:val="0"/>
              <w:divBdr>
                <w:top w:val="none" w:sz="0" w:space="0" w:color="auto"/>
                <w:left w:val="none" w:sz="0" w:space="0" w:color="auto"/>
                <w:bottom w:val="none" w:sz="0" w:space="0" w:color="auto"/>
                <w:right w:val="none" w:sz="0" w:space="0" w:color="auto"/>
              </w:divBdr>
            </w:div>
          </w:divsChild>
        </w:div>
        <w:div w:id="1843280572">
          <w:marLeft w:val="0"/>
          <w:marRight w:val="0"/>
          <w:marTop w:val="0"/>
          <w:marBottom w:val="0"/>
          <w:divBdr>
            <w:top w:val="none" w:sz="0" w:space="0" w:color="auto"/>
            <w:left w:val="none" w:sz="0" w:space="0" w:color="auto"/>
            <w:bottom w:val="none" w:sz="0" w:space="0" w:color="auto"/>
            <w:right w:val="none" w:sz="0" w:space="0" w:color="auto"/>
          </w:divBdr>
          <w:divsChild>
            <w:div w:id="584531341">
              <w:marLeft w:val="0"/>
              <w:marRight w:val="0"/>
              <w:marTop w:val="120"/>
              <w:marBottom w:val="0"/>
              <w:divBdr>
                <w:top w:val="none" w:sz="0" w:space="0" w:color="auto"/>
                <w:left w:val="none" w:sz="0" w:space="0" w:color="auto"/>
                <w:bottom w:val="none" w:sz="0" w:space="0" w:color="auto"/>
                <w:right w:val="none" w:sz="0" w:space="0" w:color="auto"/>
              </w:divBdr>
            </w:div>
            <w:div w:id="1744795075">
              <w:marLeft w:val="0"/>
              <w:marRight w:val="0"/>
              <w:marTop w:val="0"/>
              <w:marBottom w:val="0"/>
              <w:divBdr>
                <w:top w:val="none" w:sz="0" w:space="0" w:color="auto"/>
                <w:left w:val="none" w:sz="0" w:space="0" w:color="auto"/>
                <w:bottom w:val="none" w:sz="0" w:space="0" w:color="auto"/>
                <w:right w:val="none" w:sz="0" w:space="0" w:color="auto"/>
              </w:divBdr>
            </w:div>
          </w:divsChild>
        </w:div>
        <w:div w:id="716706412">
          <w:marLeft w:val="0"/>
          <w:marRight w:val="0"/>
          <w:marTop w:val="0"/>
          <w:marBottom w:val="0"/>
          <w:divBdr>
            <w:top w:val="none" w:sz="0" w:space="0" w:color="auto"/>
            <w:left w:val="none" w:sz="0" w:space="0" w:color="auto"/>
            <w:bottom w:val="none" w:sz="0" w:space="0" w:color="auto"/>
            <w:right w:val="none" w:sz="0" w:space="0" w:color="auto"/>
          </w:divBdr>
          <w:divsChild>
            <w:div w:id="1500806808">
              <w:marLeft w:val="0"/>
              <w:marRight w:val="0"/>
              <w:marTop w:val="120"/>
              <w:marBottom w:val="0"/>
              <w:divBdr>
                <w:top w:val="none" w:sz="0" w:space="0" w:color="auto"/>
                <w:left w:val="none" w:sz="0" w:space="0" w:color="auto"/>
                <w:bottom w:val="none" w:sz="0" w:space="0" w:color="auto"/>
                <w:right w:val="none" w:sz="0" w:space="0" w:color="auto"/>
              </w:divBdr>
            </w:div>
            <w:div w:id="684135690">
              <w:marLeft w:val="0"/>
              <w:marRight w:val="0"/>
              <w:marTop w:val="0"/>
              <w:marBottom w:val="0"/>
              <w:divBdr>
                <w:top w:val="none" w:sz="0" w:space="0" w:color="auto"/>
                <w:left w:val="none" w:sz="0" w:space="0" w:color="auto"/>
                <w:bottom w:val="none" w:sz="0" w:space="0" w:color="auto"/>
                <w:right w:val="none" w:sz="0" w:space="0" w:color="auto"/>
              </w:divBdr>
            </w:div>
          </w:divsChild>
        </w:div>
        <w:div w:id="1791165912">
          <w:marLeft w:val="0"/>
          <w:marRight w:val="0"/>
          <w:marTop w:val="0"/>
          <w:marBottom w:val="0"/>
          <w:divBdr>
            <w:top w:val="none" w:sz="0" w:space="0" w:color="auto"/>
            <w:left w:val="none" w:sz="0" w:space="0" w:color="auto"/>
            <w:bottom w:val="none" w:sz="0" w:space="0" w:color="auto"/>
            <w:right w:val="none" w:sz="0" w:space="0" w:color="auto"/>
          </w:divBdr>
          <w:divsChild>
            <w:div w:id="1370371195">
              <w:marLeft w:val="0"/>
              <w:marRight w:val="0"/>
              <w:marTop w:val="120"/>
              <w:marBottom w:val="0"/>
              <w:divBdr>
                <w:top w:val="none" w:sz="0" w:space="0" w:color="auto"/>
                <w:left w:val="none" w:sz="0" w:space="0" w:color="auto"/>
                <w:bottom w:val="none" w:sz="0" w:space="0" w:color="auto"/>
                <w:right w:val="none" w:sz="0" w:space="0" w:color="auto"/>
              </w:divBdr>
            </w:div>
            <w:div w:id="206113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76094">
      <w:bodyDiv w:val="1"/>
      <w:marLeft w:val="0"/>
      <w:marRight w:val="0"/>
      <w:marTop w:val="0"/>
      <w:marBottom w:val="0"/>
      <w:divBdr>
        <w:top w:val="none" w:sz="0" w:space="0" w:color="auto"/>
        <w:left w:val="none" w:sz="0" w:space="0" w:color="auto"/>
        <w:bottom w:val="none" w:sz="0" w:space="0" w:color="auto"/>
        <w:right w:val="none" w:sz="0" w:space="0" w:color="auto"/>
      </w:divBdr>
      <w:divsChild>
        <w:div w:id="934825045">
          <w:marLeft w:val="0"/>
          <w:marRight w:val="0"/>
          <w:marTop w:val="0"/>
          <w:marBottom w:val="0"/>
          <w:divBdr>
            <w:top w:val="none" w:sz="0" w:space="0" w:color="auto"/>
            <w:left w:val="none" w:sz="0" w:space="0" w:color="auto"/>
            <w:bottom w:val="none" w:sz="0" w:space="0" w:color="auto"/>
            <w:right w:val="none" w:sz="0" w:space="0" w:color="auto"/>
          </w:divBdr>
          <w:divsChild>
            <w:div w:id="175072198">
              <w:marLeft w:val="0"/>
              <w:marRight w:val="0"/>
              <w:marTop w:val="0"/>
              <w:marBottom w:val="0"/>
              <w:divBdr>
                <w:top w:val="none" w:sz="0" w:space="0" w:color="auto"/>
                <w:left w:val="none" w:sz="0" w:space="0" w:color="auto"/>
                <w:bottom w:val="none" w:sz="0" w:space="0" w:color="auto"/>
                <w:right w:val="none" w:sz="0" w:space="0" w:color="auto"/>
              </w:divBdr>
            </w:div>
          </w:divsChild>
        </w:div>
        <w:div w:id="843669480">
          <w:marLeft w:val="0"/>
          <w:marRight w:val="0"/>
          <w:marTop w:val="0"/>
          <w:marBottom w:val="0"/>
          <w:divBdr>
            <w:top w:val="none" w:sz="0" w:space="0" w:color="auto"/>
            <w:left w:val="none" w:sz="0" w:space="0" w:color="auto"/>
            <w:bottom w:val="none" w:sz="0" w:space="0" w:color="auto"/>
            <w:right w:val="none" w:sz="0" w:space="0" w:color="auto"/>
          </w:divBdr>
          <w:divsChild>
            <w:div w:id="1889536392">
              <w:marLeft w:val="0"/>
              <w:marRight w:val="0"/>
              <w:marTop w:val="0"/>
              <w:marBottom w:val="0"/>
              <w:divBdr>
                <w:top w:val="none" w:sz="0" w:space="0" w:color="auto"/>
                <w:left w:val="none" w:sz="0" w:space="0" w:color="auto"/>
                <w:bottom w:val="none" w:sz="0" w:space="0" w:color="auto"/>
                <w:right w:val="none" w:sz="0" w:space="0" w:color="auto"/>
              </w:divBdr>
            </w:div>
          </w:divsChild>
        </w:div>
        <w:div w:id="1296175067">
          <w:marLeft w:val="0"/>
          <w:marRight w:val="0"/>
          <w:marTop w:val="0"/>
          <w:marBottom w:val="0"/>
          <w:divBdr>
            <w:top w:val="none" w:sz="0" w:space="0" w:color="auto"/>
            <w:left w:val="none" w:sz="0" w:space="0" w:color="auto"/>
            <w:bottom w:val="none" w:sz="0" w:space="0" w:color="auto"/>
            <w:right w:val="none" w:sz="0" w:space="0" w:color="auto"/>
          </w:divBdr>
          <w:divsChild>
            <w:div w:id="1632904710">
              <w:marLeft w:val="0"/>
              <w:marRight w:val="0"/>
              <w:marTop w:val="0"/>
              <w:marBottom w:val="0"/>
              <w:divBdr>
                <w:top w:val="none" w:sz="0" w:space="0" w:color="auto"/>
                <w:left w:val="none" w:sz="0" w:space="0" w:color="auto"/>
                <w:bottom w:val="none" w:sz="0" w:space="0" w:color="auto"/>
                <w:right w:val="none" w:sz="0" w:space="0" w:color="auto"/>
              </w:divBdr>
            </w:div>
          </w:divsChild>
        </w:div>
        <w:div w:id="1039625772">
          <w:marLeft w:val="0"/>
          <w:marRight w:val="0"/>
          <w:marTop w:val="0"/>
          <w:marBottom w:val="0"/>
          <w:divBdr>
            <w:top w:val="none" w:sz="0" w:space="0" w:color="auto"/>
            <w:left w:val="none" w:sz="0" w:space="0" w:color="auto"/>
            <w:bottom w:val="none" w:sz="0" w:space="0" w:color="auto"/>
            <w:right w:val="none" w:sz="0" w:space="0" w:color="auto"/>
          </w:divBdr>
          <w:divsChild>
            <w:div w:id="106892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54607">
      <w:bodyDiv w:val="1"/>
      <w:marLeft w:val="0"/>
      <w:marRight w:val="0"/>
      <w:marTop w:val="0"/>
      <w:marBottom w:val="0"/>
      <w:divBdr>
        <w:top w:val="none" w:sz="0" w:space="0" w:color="auto"/>
        <w:left w:val="none" w:sz="0" w:space="0" w:color="auto"/>
        <w:bottom w:val="none" w:sz="0" w:space="0" w:color="auto"/>
        <w:right w:val="none" w:sz="0" w:space="0" w:color="auto"/>
      </w:divBdr>
    </w:div>
    <w:div w:id="1112287752">
      <w:bodyDiv w:val="1"/>
      <w:marLeft w:val="0"/>
      <w:marRight w:val="0"/>
      <w:marTop w:val="0"/>
      <w:marBottom w:val="0"/>
      <w:divBdr>
        <w:top w:val="none" w:sz="0" w:space="0" w:color="auto"/>
        <w:left w:val="none" w:sz="0" w:space="0" w:color="auto"/>
        <w:bottom w:val="none" w:sz="0" w:space="0" w:color="auto"/>
        <w:right w:val="none" w:sz="0" w:space="0" w:color="auto"/>
      </w:divBdr>
      <w:divsChild>
        <w:div w:id="987593098">
          <w:marLeft w:val="0"/>
          <w:marRight w:val="0"/>
          <w:marTop w:val="0"/>
          <w:marBottom w:val="0"/>
          <w:divBdr>
            <w:top w:val="none" w:sz="0" w:space="0" w:color="auto"/>
            <w:left w:val="none" w:sz="0" w:space="0" w:color="auto"/>
            <w:bottom w:val="none" w:sz="0" w:space="0" w:color="auto"/>
            <w:right w:val="none" w:sz="0" w:space="0" w:color="auto"/>
          </w:divBdr>
        </w:div>
        <w:div w:id="1186872517">
          <w:marLeft w:val="0"/>
          <w:marRight w:val="0"/>
          <w:marTop w:val="0"/>
          <w:marBottom w:val="0"/>
          <w:divBdr>
            <w:top w:val="none" w:sz="0" w:space="0" w:color="auto"/>
            <w:left w:val="none" w:sz="0" w:space="0" w:color="auto"/>
            <w:bottom w:val="none" w:sz="0" w:space="0" w:color="auto"/>
            <w:right w:val="none" w:sz="0" w:space="0" w:color="auto"/>
          </w:divBdr>
        </w:div>
        <w:div w:id="1704282953">
          <w:marLeft w:val="0"/>
          <w:marRight w:val="0"/>
          <w:marTop w:val="0"/>
          <w:marBottom w:val="0"/>
          <w:divBdr>
            <w:top w:val="none" w:sz="0" w:space="0" w:color="auto"/>
            <w:left w:val="none" w:sz="0" w:space="0" w:color="auto"/>
            <w:bottom w:val="none" w:sz="0" w:space="0" w:color="auto"/>
            <w:right w:val="none" w:sz="0" w:space="0" w:color="auto"/>
          </w:divBdr>
        </w:div>
        <w:div w:id="1132676699">
          <w:marLeft w:val="0"/>
          <w:marRight w:val="0"/>
          <w:marTop w:val="0"/>
          <w:marBottom w:val="0"/>
          <w:divBdr>
            <w:top w:val="none" w:sz="0" w:space="0" w:color="auto"/>
            <w:left w:val="none" w:sz="0" w:space="0" w:color="auto"/>
            <w:bottom w:val="none" w:sz="0" w:space="0" w:color="auto"/>
            <w:right w:val="none" w:sz="0" w:space="0" w:color="auto"/>
          </w:divBdr>
        </w:div>
        <w:div w:id="469589300">
          <w:marLeft w:val="0"/>
          <w:marRight w:val="0"/>
          <w:marTop w:val="0"/>
          <w:marBottom w:val="0"/>
          <w:divBdr>
            <w:top w:val="none" w:sz="0" w:space="0" w:color="auto"/>
            <w:left w:val="none" w:sz="0" w:space="0" w:color="auto"/>
            <w:bottom w:val="none" w:sz="0" w:space="0" w:color="auto"/>
            <w:right w:val="none" w:sz="0" w:space="0" w:color="auto"/>
          </w:divBdr>
        </w:div>
      </w:divsChild>
    </w:div>
    <w:div w:id="1113204256">
      <w:bodyDiv w:val="1"/>
      <w:marLeft w:val="0"/>
      <w:marRight w:val="0"/>
      <w:marTop w:val="0"/>
      <w:marBottom w:val="0"/>
      <w:divBdr>
        <w:top w:val="none" w:sz="0" w:space="0" w:color="auto"/>
        <w:left w:val="none" w:sz="0" w:space="0" w:color="auto"/>
        <w:bottom w:val="none" w:sz="0" w:space="0" w:color="auto"/>
        <w:right w:val="none" w:sz="0" w:space="0" w:color="auto"/>
      </w:divBdr>
    </w:div>
    <w:div w:id="1116565117">
      <w:bodyDiv w:val="1"/>
      <w:marLeft w:val="0"/>
      <w:marRight w:val="0"/>
      <w:marTop w:val="0"/>
      <w:marBottom w:val="0"/>
      <w:divBdr>
        <w:top w:val="none" w:sz="0" w:space="0" w:color="auto"/>
        <w:left w:val="none" w:sz="0" w:space="0" w:color="auto"/>
        <w:bottom w:val="none" w:sz="0" w:space="0" w:color="auto"/>
        <w:right w:val="none" w:sz="0" w:space="0" w:color="auto"/>
      </w:divBdr>
    </w:div>
    <w:div w:id="1118836406">
      <w:bodyDiv w:val="1"/>
      <w:marLeft w:val="0"/>
      <w:marRight w:val="0"/>
      <w:marTop w:val="0"/>
      <w:marBottom w:val="0"/>
      <w:divBdr>
        <w:top w:val="none" w:sz="0" w:space="0" w:color="auto"/>
        <w:left w:val="none" w:sz="0" w:space="0" w:color="auto"/>
        <w:bottom w:val="none" w:sz="0" w:space="0" w:color="auto"/>
        <w:right w:val="none" w:sz="0" w:space="0" w:color="auto"/>
      </w:divBdr>
    </w:div>
    <w:div w:id="1123697748">
      <w:bodyDiv w:val="1"/>
      <w:marLeft w:val="0"/>
      <w:marRight w:val="0"/>
      <w:marTop w:val="0"/>
      <w:marBottom w:val="0"/>
      <w:divBdr>
        <w:top w:val="none" w:sz="0" w:space="0" w:color="auto"/>
        <w:left w:val="none" w:sz="0" w:space="0" w:color="auto"/>
        <w:bottom w:val="none" w:sz="0" w:space="0" w:color="auto"/>
        <w:right w:val="none" w:sz="0" w:space="0" w:color="auto"/>
      </w:divBdr>
    </w:div>
    <w:div w:id="1142041990">
      <w:bodyDiv w:val="1"/>
      <w:marLeft w:val="0"/>
      <w:marRight w:val="0"/>
      <w:marTop w:val="0"/>
      <w:marBottom w:val="0"/>
      <w:divBdr>
        <w:top w:val="none" w:sz="0" w:space="0" w:color="auto"/>
        <w:left w:val="none" w:sz="0" w:space="0" w:color="auto"/>
        <w:bottom w:val="none" w:sz="0" w:space="0" w:color="auto"/>
        <w:right w:val="none" w:sz="0" w:space="0" w:color="auto"/>
      </w:divBdr>
    </w:div>
    <w:div w:id="1154763086">
      <w:bodyDiv w:val="1"/>
      <w:marLeft w:val="0"/>
      <w:marRight w:val="0"/>
      <w:marTop w:val="0"/>
      <w:marBottom w:val="0"/>
      <w:divBdr>
        <w:top w:val="none" w:sz="0" w:space="0" w:color="auto"/>
        <w:left w:val="none" w:sz="0" w:space="0" w:color="auto"/>
        <w:bottom w:val="none" w:sz="0" w:space="0" w:color="auto"/>
        <w:right w:val="none" w:sz="0" w:space="0" w:color="auto"/>
      </w:divBdr>
    </w:div>
    <w:div w:id="1158155467">
      <w:bodyDiv w:val="1"/>
      <w:marLeft w:val="0"/>
      <w:marRight w:val="0"/>
      <w:marTop w:val="0"/>
      <w:marBottom w:val="0"/>
      <w:divBdr>
        <w:top w:val="none" w:sz="0" w:space="0" w:color="auto"/>
        <w:left w:val="none" w:sz="0" w:space="0" w:color="auto"/>
        <w:bottom w:val="none" w:sz="0" w:space="0" w:color="auto"/>
        <w:right w:val="none" w:sz="0" w:space="0" w:color="auto"/>
      </w:divBdr>
    </w:div>
    <w:div w:id="1166703186">
      <w:bodyDiv w:val="1"/>
      <w:marLeft w:val="0"/>
      <w:marRight w:val="0"/>
      <w:marTop w:val="0"/>
      <w:marBottom w:val="0"/>
      <w:divBdr>
        <w:top w:val="none" w:sz="0" w:space="0" w:color="auto"/>
        <w:left w:val="none" w:sz="0" w:space="0" w:color="auto"/>
        <w:bottom w:val="none" w:sz="0" w:space="0" w:color="auto"/>
        <w:right w:val="none" w:sz="0" w:space="0" w:color="auto"/>
      </w:divBdr>
      <w:divsChild>
        <w:div w:id="170491279">
          <w:marLeft w:val="0"/>
          <w:marRight w:val="0"/>
          <w:marTop w:val="120"/>
          <w:marBottom w:val="0"/>
          <w:divBdr>
            <w:top w:val="none" w:sz="0" w:space="0" w:color="auto"/>
            <w:left w:val="none" w:sz="0" w:space="0" w:color="auto"/>
            <w:bottom w:val="none" w:sz="0" w:space="0" w:color="auto"/>
            <w:right w:val="none" w:sz="0" w:space="0" w:color="auto"/>
          </w:divBdr>
        </w:div>
        <w:div w:id="120459510">
          <w:marLeft w:val="0"/>
          <w:marRight w:val="0"/>
          <w:marTop w:val="0"/>
          <w:marBottom w:val="0"/>
          <w:divBdr>
            <w:top w:val="none" w:sz="0" w:space="0" w:color="auto"/>
            <w:left w:val="none" w:sz="0" w:space="0" w:color="auto"/>
            <w:bottom w:val="none" w:sz="0" w:space="0" w:color="auto"/>
            <w:right w:val="none" w:sz="0" w:space="0" w:color="auto"/>
          </w:divBdr>
        </w:div>
      </w:divsChild>
    </w:div>
    <w:div w:id="1183477058">
      <w:bodyDiv w:val="1"/>
      <w:marLeft w:val="0"/>
      <w:marRight w:val="0"/>
      <w:marTop w:val="0"/>
      <w:marBottom w:val="0"/>
      <w:divBdr>
        <w:top w:val="none" w:sz="0" w:space="0" w:color="auto"/>
        <w:left w:val="none" w:sz="0" w:space="0" w:color="auto"/>
        <w:bottom w:val="none" w:sz="0" w:space="0" w:color="auto"/>
        <w:right w:val="none" w:sz="0" w:space="0" w:color="auto"/>
      </w:divBdr>
    </w:div>
    <w:div w:id="1188368621">
      <w:bodyDiv w:val="1"/>
      <w:marLeft w:val="0"/>
      <w:marRight w:val="0"/>
      <w:marTop w:val="0"/>
      <w:marBottom w:val="0"/>
      <w:divBdr>
        <w:top w:val="none" w:sz="0" w:space="0" w:color="auto"/>
        <w:left w:val="none" w:sz="0" w:space="0" w:color="auto"/>
        <w:bottom w:val="none" w:sz="0" w:space="0" w:color="auto"/>
        <w:right w:val="none" w:sz="0" w:space="0" w:color="auto"/>
      </w:divBdr>
      <w:divsChild>
        <w:div w:id="946540023">
          <w:marLeft w:val="0"/>
          <w:marRight w:val="0"/>
          <w:marTop w:val="0"/>
          <w:marBottom w:val="0"/>
          <w:divBdr>
            <w:top w:val="none" w:sz="0" w:space="0" w:color="auto"/>
            <w:left w:val="none" w:sz="0" w:space="0" w:color="auto"/>
            <w:bottom w:val="none" w:sz="0" w:space="0" w:color="auto"/>
            <w:right w:val="none" w:sz="0" w:space="0" w:color="auto"/>
          </w:divBdr>
          <w:divsChild>
            <w:div w:id="213466498">
              <w:marLeft w:val="0"/>
              <w:marRight w:val="0"/>
              <w:marTop w:val="0"/>
              <w:marBottom w:val="0"/>
              <w:divBdr>
                <w:top w:val="none" w:sz="0" w:space="0" w:color="auto"/>
                <w:left w:val="none" w:sz="0" w:space="0" w:color="auto"/>
                <w:bottom w:val="none" w:sz="0" w:space="0" w:color="auto"/>
                <w:right w:val="none" w:sz="0" w:space="0" w:color="auto"/>
              </w:divBdr>
            </w:div>
          </w:divsChild>
        </w:div>
        <w:div w:id="1909614404">
          <w:marLeft w:val="0"/>
          <w:marRight w:val="0"/>
          <w:marTop w:val="0"/>
          <w:marBottom w:val="0"/>
          <w:divBdr>
            <w:top w:val="none" w:sz="0" w:space="0" w:color="auto"/>
            <w:left w:val="none" w:sz="0" w:space="0" w:color="auto"/>
            <w:bottom w:val="none" w:sz="0" w:space="0" w:color="auto"/>
            <w:right w:val="none" w:sz="0" w:space="0" w:color="auto"/>
          </w:divBdr>
          <w:divsChild>
            <w:div w:id="244460793">
              <w:marLeft w:val="0"/>
              <w:marRight w:val="0"/>
              <w:marTop w:val="0"/>
              <w:marBottom w:val="0"/>
              <w:divBdr>
                <w:top w:val="none" w:sz="0" w:space="0" w:color="auto"/>
                <w:left w:val="none" w:sz="0" w:space="0" w:color="auto"/>
                <w:bottom w:val="none" w:sz="0" w:space="0" w:color="auto"/>
                <w:right w:val="none" w:sz="0" w:space="0" w:color="auto"/>
              </w:divBdr>
              <w:divsChild>
                <w:div w:id="1462529482">
                  <w:marLeft w:val="0"/>
                  <w:marRight w:val="0"/>
                  <w:marTop w:val="0"/>
                  <w:marBottom w:val="0"/>
                  <w:divBdr>
                    <w:top w:val="none" w:sz="0" w:space="0" w:color="auto"/>
                    <w:left w:val="none" w:sz="0" w:space="0" w:color="auto"/>
                    <w:bottom w:val="none" w:sz="0" w:space="0" w:color="auto"/>
                    <w:right w:val="none" w:sz="0" w:space="0" w:color="auto"/>
                  </w:divBdr>
                  <w:divsChild>
                    <w:div w:id="1407609624">
                      <w:marLeft w:val="0"/>
                      <w:marRight w:val="0"/>
                      <w:marTop w:val="120"/>
                      <w:marBottom w:val="0"/>
                      <w:divBdr>
                        <w:top w:val="none" w:sz="0" w:space="0" w:color="auto"/>
                        <w:left w:val="none" w:sz="0" w:space="0" w:color="auto"/>
                        <w:bottom w:val="none" w:sz="0" w:space="0" w:color="auto"/>
                        <w:right w:val="none" w:sz="0" w:space="0" w:color="auto"/>
                      </w:divBdr>
                    </w:div>
                    <w:div w:id="331416475">
                      <w:marLeft w:val="0"/>
                      <w:marRight w:val="0"/>
                      <w:marTop w:val="0"/>
                      <w:marBottom w:val="0"/>
                      <w:divBdr>
                        <w:top w:val="none" w:sz="0" w:space="0" w:color="auto"/>
                        <w:left w:val="none" w:sz="0" w:space="0" w:color="auto"/>
                        <w:bottom w:val="none" w:sz="0" w:space="0" w:color="auto"/>
                        <w:right w:val="none" w:sz="0" w:space="0" w:color="auto"/>
                      </w:divBdr>
                    </w:div>
                  </w:divsChild>
                </w:div>
                <w:div w:id="685865029">
                  <w:marLeft w:val="0"/>
                  <w:marRight w:val="0"/>
                  <w:marTop w:val="0"/>
                  <w:marBottom w:val="0"/>
                  <w:divBdr>
                    <w:top w:val="none" w:sz="0" w:space="0" w:color="auto"/>
                    <w:left w:val="none" w:sz="0" w:space="0" w:color="auto"/>
                    <w:bottom w:val="none" w:sz="0" w:space="0" w:color="auto"/>
                    <w:right w:val="none" w:sz="0" w:space="0" w:color="auto"/>
                  </w:divBdr>
                  <w:divsChild>
                    <w:div w:id="1945766024">
                      <w:marLeft w:val="0"/>
                      <w:marRight w:val="0"/>
                      <w:marTop w:val="120"/>
                      <w:marBottom w:val="0"/>
                      <w:divBdr>
                        <w:top w:val="none" w:sz="0" w:space="0" w:color="auto"/>
                        <w:left w:val="none" w:sz="0" w:space="0" w:color="auto"/>
                        <w:bottom w:val="none" w:sz="0" w:space="0" w:color="auto"/>
                        <w:right w:val="none" w:sz="0" w:space="0" w:color="auto"/>
                      </w:divBdr>
                    </w:div>
                    <w:div w:id="124106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188647">
      <w:bodyDiv w:val="1"/>
      <w:marLeft w:val="0"/>
      <w:marRight w:val="0"/>
      <w:marTop w:val="0"/>
      <w:marBottom w:val="0"/>
      <w:divBdr>
        <w:top w:val="none" w:sz="0" w:space="0" w:color="auto"/>
        <w:left w:val="none" w:sz="0" w:space="0" w:color="auto"/>
        <w:bottom w:val="none" w:sz="0" w:space="0" w:color="auto"/>
        <w:right w:val="none" w:sz="0" w:space="0" w:color="auto"/>
      </w:divBdr>
    </w:div>
    <w:div w:id="1221793026">
      <w:bodyDiv w:val="1"/>
      <w:marLeft w:val="0"/>
      <w:marRight w:val="0"/>
      <w:marTop w:val="0"/>
      <w:marBottom w:val="0"/>
      <w:divBdr>
        <w:top w:val="none" w:sz="0" w:space="0" w:color="auto"/>
        <w:left w:val="none" w:sz="0" w:space="0" w:color="auto"/>
        <w:bottom w:val="none" w:sz="0" w:space="0" w:color="auto"/>
        <w:right w:val="none" w:sz="0" w:space="0" w:color="auto"/>
      </w:divBdr>
    </w:div>
    <w:div w:id="1227304890">
      <w:bodyDiv w:val="1"/>
      <w:marLeft w:val="0"/>
      <w:marRight w:val="0"/>
      <w:marTop w:val="0"/>
      <w:marBottom w:val="0"/>
      <w:divBdr>
        <w:top w:val="none" w:sz="0" w:space="0" w:color="auto"/>
        <w:left w:val="none" w:sz="0" w:space="0" w:color="auto"/>
        <w:bottom w:val="none" w:sz="0" w:space="0" w:color="auto"/>
        <w:right w:val="none" w:sz="0" w:space="0" w:color="auto"/>
      </w:divBdr>
    </w:div>
    <w:div w:id="1232036368">
      <w:bodyDiv w:val="1"/>
      <w:marLeft w:val="0"/>
      <w:marRight w:val="0"/>
      <w:marTop w:val="0"/>
      <w:marBottom w:val="0"/>
      <w:divBdr>
        <w:top w:val="none" w:sz="0" w:space="0" w:color="auto"/>
        <w:left w:val="none" w:sz="0" w:space="0" w:color="auto"/>
        <w:bottom w:val="none" w:sz="0" w:space="0" w:color="auto"/>
        <w:right w:val="none" w:sz="0" w:space="0" w:color="auto"/>
      </w:divBdr>
    </w:div>
    <w:div w:id="1234851275">
      <w:bodyDiv w:val="1"/>
      <w:marLeft w:val="0"/>
      <w:marRight w:val="0"/>
      <w:marTop w:val="0"/>
      <w:marBottom w:val="0"/>
      <w:divBdr>
        <w:top w:val="none" w:sz="0" w:space="0" w:color="auto"/>
        <w:left w:val="none" w:sz="0" w:space="0" w:color="auto"/>
        <w:bottom w:val="none" w:sz="0" w:space="0" w:color="auto"/>
        <w:right w:val="none" w:sz="0" w:space="0" w:color="auto"/>
      </w:divBdr>
    </w:div>
    <w:div w:id="1249264638">
      <w:bodyDiv w:val="1"/>
      <w:marLeft w:val="0"/>
      <w:marRight w:val="0"/>
      <w:marTop w:val="0"/>
      <w:marBottom w:val="0"/>
      <w:divBdr>
        <w:top w:val="none" w:sz="0" w:space="0" w:color="auto"/>
        <w:left w:val="none" w:sz="0" w:space="0" w:color="auto"/>
        <w:bottom w:val="none" w:sz="0" w:space="0" w:color="auto"/>
        <w:right w:val="none" w:sz="0" w:space="0" w:color="auto"/>
      </w:divBdr>
    </w:div>
    <w:div w:id="1249803819">
      <w:bodyDiv w:val="1"/>
      <w:marLeft w:val="0"/>
      <w:marRight w:val="0"/>
      <w:marTop w:val="0"/>
      <w:marBottom w:val="0"/>
      <w:divBdr>
        <w:top w:val="none" w:sz="0" w:space="0" w:color="auto"/>
        <w:left w:val="none" w:sz="0" w:space="0" w:color="auto"/>
        <w:bottom w:val="none" w:sz="0" w:space="0" w:color="auto"/>
        <w:right w:val="none" w:sz="0" w:space="0" w:color="auto"/>
      </w:divBdr>
    </w:div>
    <w:div w:id="1258051506">
      <w:bodyDiv w:val="1"/>
      <w:marLeft w:val="0"/>
      <w:marRight w:val="0"/>
      <w:marTop w:val="0"/>
      <w:marBottom w:val="0"/>
      <w:divBdr>
        <w:top w:val="none" w:sz="0" w:space="0" w:color="auto"/>
        <w:left w:val="none" w:sz="0" w:space="0" w:color="auto"/>
        <w:bottom w:val="none" w:sz="0" w:space="0" w:color="auto"/>
        <w:right w:val="none" w:sz="0" w:space="0" w:color="auto"/>
      </w:divBdr>
      <w:divsChild>
        <w:div w:id="2069037133">
          <w:marLeft w:val="0"/>
          <w:marRight w:val="0"/>
          <w:marTop w:val="0"/>
          <w:marBottom w:val="0"/>
          <w:divBdr>
            <w:top w:val="none" w:sz="0" w:space="0" w:color="auto"/>
            <w:left w:val="none" w:sz="0" w:space="0" w:color="auto"/>
            <w:bottom w:val="none" w:sz="0" w:space="0" w:color="auto"/>
            <w:right w:val="none" w:sz="0" w:space="0" w:color="auto"/>
          </w:divBdr>
          <w:divsChild>
            <w:div w:id="399180228">
              <w:marLeft w:val="0"/>
              <w:marRight w:val="0"/>
              <w:marTop w:val="0"/>
              <w:marBottom w:val="0"/>
              <w:divBdr>
                <w:top w:val="none" w:sz="0" w:space="0" w:color="auto"/>
                <w:left w:val="none" w:sz="0" w:space="0" w:color="auto"/>
                <w:bottom w:val="none" w:sz="0" w:space="0" w:color="auto"/>
                <w:right w:val="none" w:sz="0" w:space="0" w:color="auto"/>
              </w:divBdr>
            </w:div>
            <w:div w:id="1292444441">
              <w:marLeft w:val="0"/>
              <w:marRight w:val="0"/>
              <w:marTop w:val="0"/>
              <w:marBottom w:val="0"/>
              <w:divBdr>
                <w:top w:val="none" w:sz="0" w:space="0" w:color="auto"/>
                <w:left w:val="none" w:sz="0" w:space="0" w:color="auto"/>
                <w:bottom w:val="none" w:sz="0" w:space="0" w:color="auto"/>
                <w:right w:val="none" w:sz="0" w:space="0" w:color="auto"/>
              </w:divBdr>
            </w:div>
            <w:div w:id="2046906479">
              <w:marLeft w:val="0"/>
              <w:marRight w:val="0"/>
              <w:marTop w:val="0"/>
              <w:marBottom w:val="0"/>
              <w:divBdr>
                <w:top w:val="none" w:sz="0" w:space="0" w:color="auto"/>
                <w:left w:val="none" w:sz="0" w:space="0" w:color="auto"/>
                <w:bottom w:val="none" w:sz="0" w:space="0" w:color="auto"/>
                <w:right w:val="none" w:sz="0" w:space="0" w:color="auto"/>
              </w:divBdr>
            </w:div>
            <w:div w:id="1208562327">
              <w:marLeft w:val="0"/>
              <w:marRight w:val="0"/>
              <w:marTop w:val="0"/>
              <w:marBottom w:val="0"/>
              <w:divBdr>
                <w:top w:val="none" w:sz="0" w:space="0" w:color="auto"/>
                <w:left w:val="none" w:sz="0" w:space="0" w:color="auto"/>
                <w:bottom w:val="none" w:sz="0" w:space="0" w:color="auto"/>
                <w:right w:val="none" w:sz="0" w:space="0" w:color="auto"/>
              </w:divBdr>
            </w:div>
            <w:div w:id="1739593282">
              <w:marLeft w:val="0"/>
              <w:marRight w:val="0"/>
              <w:marTop w:val="0"/>
              <w:marBottom w:val="0"/>
              <w:divBdr>
                <w:top w:val="none" w:sz="0" w:space="0" w:color="auto"/>
                <w:left w:val="none" w:sz="0" w:space="0" w:color="auto"/>
                <w:bottom w:val="none" w:sz="0" w:space="0" w:color="auto"/>
                <w:right w:val="none" w:sz="0" w:space="0" w:color="auto"/>
              </w:divBdr>
            </w:div>
            <w:div w:id="38480472">
              <w:marLeft w:val="0"/>
              <w:marRight w:val="0"/>
              <w:marTop w:val="0"/>
              <w:marBottom w:val="0"/>
              <w:divBdr>
                <w:top w:val="none" w:sz="0" w:space="0" w:color="auto"/>
                <w:left w:val="none" w:sz="0" w:space="0" w:color="auto"/>
                <w:bottom w:val="none" w:sz="0" w:space="0" w:color="auto"/>
                <w:right w:val="none" w:sz="0" w:space="0" w:color="auto"/>
              </w:divBdr>
            </w:div>
            <w:div w:id="1972861165">
              <w:marLeft w:val="0"/>
              <w:marRight w:val="0"/>
              <w:marTop w:val="0"/>
              <w:marBottom w:val="0"/>
              <w:divBdr>
                <w:top w:val="none" w:sz="0" w:space="0" w:color="auto"/>
                <w:left w:val="none" w:sz="0" w:space="0" w:color="auto"/>
                <w:bottom w:val="none" w:sz="0" w:space="0" w:color="auto"/>
                <w:right w:val="none" w:sz="0" w:space="0" w:color="auto"/>
              </w:divBdr>
            </w:div>
            <w:div w:id="1422214579">
              <w:marLeft w:val="0"/>
              <w:marRight w:val="0"/>
              <w:marTop w:val="0"/>
              <w:marBottom w:val="0"/>
              <w:divBdr>
                <w:top w:val="none" w:sz="0" w:space="0" w:color="auto"/>
                <w:left w:val="none" w:sz="0" w:space="0" w:color="auto"/>
                <w:bottom w:val="none" w:sz="0" w:space="0" w:color="auto"/>
                <w:right w:val="none" w:sz="0" w:space="0" w:color="auto"/>
              </w:divBdr>
            </w:div>
          </w:divsChild>
        </w:div>
        <w:div w:id="235752250">
          <w:marLeft w:val="0"/>
          <w:marRight w:val="0"/>
          <w:marTop w:val="0"/>
          <w:marBottom w:val="0"/>
          <w:divBdr>
            <w:top w:val="none" w:sz="0" w:space="0" w:color="auto"/>
            <w:left w:val="none" w:sz="0" w:space="0" w:color="auto"/>
            <w:bottom w:val="none" w:sz="0" w:space="0" w:color="auto"/>
            <w:right w:val="none" w:sz="0" w:space="0" w:color="auto"/>
          </w:divBdr>
          <w:divsChild>
            <w:div w:id="148593191">
              <w:marLeft w:val="0"/>
              <w:marRight w:val="0"/>
              <w:marTop w:val="0"/>
              <w:marBottom w:val="0"/>
              <w:divBdr>
                <w:top w:val="none" w:sz="0" w:space="0" w:color="auto"/>
                <w:left w:val="none" w:sz="0" w:space="0" w:color="auto"/>
                <w:bottom w:val="none" w:sz="0" w:space="0" w:color="auto"/>
                <w:right w:val="none" w:sz="0" w:space="0" w:color="auto"/>
              </w:divBdr>
            </w:div>
            <w:div w:id="795441527">
              <w:marLeft w:val="0"/>
              <w:marRight w:val="0"/>
              <w:marTop w:val="0"/>
              <w:marBottom w:val="0"/>
              <w:divBdr>
                <w:top w:val="none" w:sz="0" w:space="0" w:color="auto"/>
                <w:left w:val="none" w:sz="0" w:space="0" w:color="auto"/>
                <w:bottom w:val="none" w:sz="0" w:space="0" w:color="auto"/>
                <w:right w:val="none" w:sz="0" w:space="0" w:color="auto"/>
              </w:divBdr>
            </w:div>
            <w:div w:id="159587377">
              <w:marLeft w:val="0"/>
              <w:marRight w:val="0"/>
              <w:marTop w:val="0"/>
              <w:marBottom w:val="0"/>
              <w:divBdr>
                <w:top w:val="none" w:sz="0" w:space="0" w:color="auto"/>
                <w:left w:val="none" w:sz="0" w:space="0" w:color="auto"/>
                <w:bottom w:val="none" w:sz="0" w:space="0" w:color="auto"/>
                <w:right w:val="none" w:sz="0" w:space="0" w:color="auto"/>
              </w:divBdr>
            </w:div>
          </w:divsChild>
        </w:div>
        <w:div w:id="2076661324">
          <w:marLeft w:val="0"/>
          <w:marRight w:val="0"/>
          <w:marTop w:val="0"/>
          <w:marBottom w:val="0"/>
          <w:divBdr>
            <w:top w:val="none" w:sz="0" w:space="0" w:color="auto"/>
            <w:left w:val="none" w:sz="0" w:space="0" w:color="auto"/>
            <w:bottom w:val="none" w:sz="0" w:space="0" w:color="auto"/>
            <w:right w:val="none" w:sz="0" w:space="0" w:color="auto"/>
          </w:divBdr>
          <w:divsChild>
            <w:div w:id="1451318526">
              <w:marLeft w:val="0"/>
              <w:marRight w:val="0"/>
              <w:marTop w:val="0"/>
              <w:marBottom w:val="0"/>
              <w:divBdr>
                <w:top w:val="none" w:sz="0" w:space="0" w:color="auto"/>
                <w:left w:val="none" w:sz="0" w:space="0" w:color="auto"/>
                <w:bottom w:val="none" w:sz="0" w:space="0" w:color="auto"/>
                <w:right w:val="none" w:sz="0" w:space="0" w:color="auto"/>
              </w:divBdr>
            </w:div>
            <w:div w:id="45144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3271">
      <w:bodyDiv w:val="1"/>
      <w:marLeft w:val="0"/>
      <w:marRight w:val="0"/>
      <w:marTop w:val="0"/>
      <w:marBottom w:val="0"/>
      <w:divBdr>
        <w:top w:val="none" w:sz="0" w:space="0" w:color="auto"/>
        <w:left w:val="none" w:sz="0" w:space="0" w:color="auto"/>
        <w:bottom w:val="none" w:sz="0" w:space="0" w:color="auto"/>
        <w:right w:val="none" w:sz="0" w:space="0" w:color="auto"/>
      </w:divBdr>
      <w:divsChild>
        <w:div w:id="1203787516">
          <w:marLeft w:val="0"/>
          <w:marRight w:val="0"/>
          <w:marTop w:val="0"/>
          <w:marBottom w:val="0"/>
          <w:divBdr>
            <w:top w:val="none" w:sz="0" w:space="0" w:color="auto"/>
            <w:left w:val="none" w:sz="0" w:space="0" w:color="auto"/>
            <w:bottom w:val="none" w:sz="0" w:space="0" w:color="auto"/>
            <w:right w:val="none" w:sz="0" w:space="0" w:color="auto"/>
          </w:divBdr>
        </w:div>
        <w:div w:id="659845073">
          <w:marLeft w:val="0"/>
          <w:marRight w:val="0"/>
          <w:marTop w:val="0"/>
          <w:marBottom w:val="0"/>
          <w:divBdr>
            <w:top w:val="none" w:sz="0" w:space="0" w:color="auto"/>
            <w:left w:val="none" w:sz="0" w:space="0" w:color="auto"/>
            <w:bottom w:val="none" w:sz="0" w:space="0" w:color="auto"/>
            <w:right w:val="none" w:sz="0" w:space="0" w:color="auto"/>
          </w:divBdr>
        </w:div>
      </w:divsChild>
    </w:div>
    <w:div w:id="1274677966">
      <w:bodyDiv w:val="1"/>
      <w:marLeft w:val="0"/>
      <w:marRight w:val="0"/>
      <w:marTop w:val="0"/>
      <w:marBottom w:val="0"/>
      <w:divBdr>
        <w:top w:val="none" w:sz="0" w:space="0" w:color="auto"/>
        <w:left w:val="none" w:sz="0" w:space="0" w:color="auto"/>
        <w:bottom w:val="none" w:sz="0" w:space="0" w:color="auto"/>
        <w:right w:val="none" w:sz="0" w:space="0" w:color="auto"/>
      </w:divBdr>
    </w:div>
    <w:div w:id="1276056293">
      <w:bodyDiv w:val="1"/>
      <w:marLeft w:val="0"/>
      <w:marRight w:val="0"/>
      <w:marTop w:val="0"/>
      <w:marBottom w:val="0"/>
      <w:divBdr>
        <w:top w:val="none" w:sz="0" w:space="0" w:color="auto"/>
        <w:left w:val="none" w:sz="0" w:space="0" w:color="auto"/>
        <w:bottom w:val="none" w:sz="0" w:space="0" w:color="auto"/>
        <w:right w:val="none" w:sz="0" w:space="0" w:color="auto"/>
      </w:divBdr>
    </w:div>
    <w:div w:id="1280600891">
      <w:bodyDiv w:val="1"/>
      <w:marLeft w:val="0"/>
      <w:marRight w:val="0"/>
      <w:marTop w:val="0"/>
      <w:marBottom w:val="0"/>
      <w:divBdr>
        <w:top w:val="none" w:sz="0" w:space="0" w:color="auto"/>
        <w:left w:val="none" w:sz="0" w:space="0" w:color="auto"/>
        <w:bottom w:val="none" w:sz="0" w:space="0" w:color="auto"/>
        <w:right w:val="none" w:sz="0" w:space="0" w:color="auto"/>
      </w:divBdr>
      <w:divsChild>
        <w:div w:id="2114397006">
          <w:marLeft w:val="0"/>
          <w:marRight w:val="0"/>
          <w:marTop w:val="0"/>
          <w:marBottom w:val="0"/>
          <w:divBdr>
            <w:top w:val="none" w:sz="0" w:space="0" w:color="auto"/>
            <w:left w:val="none" w:sz="0" w:space="0" w:color="auto"/>
            <w:bottom w:val="none" w:sz="0" w:space="0" w:color="auto"/>
            <w:right w:val="none" w:sz="0" w:space="0" w:color="auto"/>
          </w:divBdr>
          <w:divsChild>
            <w:div w:id="1005985050">
              <w:marLeft w:val="0"/>
              <w:marRight w:val="0"/>
              <w:marTop w:val="0"/>
              <w:marBottom w:val="0"/>
              <w:divBdr>
                <w:top w:val="none" w:sz="0" w:space="0" w:color="auto"/>
                <w:left w:val="none" w:sz="0" w:space="0" w:color="auto"/>
                <w:bottom w:val="none" w:sz="0" w:space="0" w:color="auto"/>
                <w:right w:val="none" w:sz="0" w:space="0" w:color="auto"/>
              </w:divBdr>
            </w:div>
          </w:divsChild>
        </w:div>
        <w:div w:id="509106350">
          <w:marLeft w:val="0"/>
          <w:marRight w:val="0"/>
          <w:marTop w:val="0"/>
          <w:marBottom w:val="0"/>
          <w:divBdr>
            <w:top w:val="none" w:sz="0" w:space="0" w:color="auto"/>
            <w:left w:val="none" w:sz="0" w:space="0" w:color="auto"/>
            <w:bottom w:val="none" w:sz="0" w:space="0" w:color="auto"/>
            <w:right w:val="none" w:sz="0" w:space="0" w:color="auto"/>
          </w:divBdr>
          <w:divsChild>
            <w:div w:id="723602171">
              <w:marLeft w:val="0"/>
              <w:marRight w:val="0"/>
              <w:marTop w:val="0"/>
              <w:marBottom w:val="0"/>
              <w:divBdr>
                <w:top w:val="none" w:sz="0" w:space="0" w:color="auto"/>
                <w:left w:val="none" w:sz="0" w:space="0" w:color="auto"/>
                <w:bottom w:val="none" w:sz="0" w:space="0" w:color="auto"/>
                <w:right w:val="none" w:sz="0" w:space="0" w:color="auto"/>
              </w:divBdr>
              <w:divsChild>
                <w:div w:id="1543635861">
                  <w:marLeft w:val="0"/>
                  <w:marRight w:val="0"/>
                  <w:marTop w:val="0"/>
                  <w:marBottom w:val="0"/>
                  <w:divBdr>
                    <w:top w:val="none" w:sz="0" w:space="0" w:color="auto"/>
                    <w:left w:val="none" w:sz="0" w:space="0" w:color="auto"/>
                    <w:bottom w:val="none" w:sz="0" w:space="0" w:color="auto"/>
                    <w:right w:val="none" w:sz="0" w:space="0" w:color="auto"/>
                  </w:divBdr>
                  <w:divsChild>
                    <w:div w:id="1845512554">
                      <w:marLeft w:val="0"/>
                      <w:marRight w:val="0"/>
                      <w:marTop w:val="120"/>
                      <w:marBottom w:val="0"/>
                      <w:divBdr>
                        <w:top w:val="none" w:sz="0" w:space="0" w:color="auto"/>
                        <w:left w:val="none" w:sz="0" w:space="0" w:color="auto"/>
                        <w:bottom w:val="none" w:sz="0" w:space="0" w:color="auto"/>
                        <w:right w:val="none" w:sz="0" w:space="0" w:color="auto"/>
                      </w:divBdr>
                    </w:div>
                    <w:div w:id="394664554">
                      <w:marLeft w:val="0"/>
                      <w:marRight w:val="0"/>
                      <w:marTop w:val="0"/>
                      <w:marBottom w:val="0"/>
                      <w:divBdr>
                        <w:top w:val="none" w:sz="0" w:space="0" w:color="auto"/>
                        <w:left w:val="none" w:sz="0" w:space="0" w:color="auto"/>
                        <w:bottom w:val="none" w:sz="0" w:space="0" w:color="auto"/>
                        <w:right w:val="none" w:sz="0" w:space="0" w:color="auto"/>
                      </w:divBdr>
                    </w:div>
                  </w:divsChild>
                </w:div>
                <w:div w:id="219218568">
                  <w:marLeft w:val="0"/>
                  <w:marRight w:val="0"/>
                  <w:marTop w:val="0"/>
                  <w:marBottom w:val="0"/>
                  <w:divBdr>
                    <w:top w:val="none" w:sz="0" w:space="0" w:color="auto"/>
                    <w:left w:val="none" w:sz="0" w:space="0" w:color="auto"/>
                    <w:bottom w:val="none" w:sz="0" w:space="0" w:color="auto"/>
                    <w:right w:val="none" w:sz="0" w:space="0" w:color="auto"/>
                  </w:divBdr>
                  <w:divsChild>
                    <w:div w:id="2134400673">
                      <w:marLeft w:val="0"/>
                      <w:marRight w:val="0"/>
                      <w:marTop w:val="120"/>
                      <w:marBottom w:val="0"/>
                      <w:divBdr>
                        <w:top w:val="none" w:sz="0" w:space="0" w:color="auto"/>
                        <w:left w:val="none" w:sz="0" w:space="0" w:color="auto"/>
                        <w:bottom w:val="none" w:sz="0" w:space="0" w:color="auto"/>
                        <w:right w:val="none" w:sz="0" w:space="0" w:color="auto"/>
                      </w:divBdr>
                    </w:div>
                    <w:div w:id="171778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97395">
          <w:marLeft w:val="0"/>
          <w:marRight w:val="0"/>
          <w:marTop w:val="0"/>
          <w:marBottom w:val="0"/>
          <w:divBdr>
            <w:top w:val="none" w:sz="0" w:space="0" w:color="auto"/>
            <w:left w:val="none" w:sz="0" w:space="0" w:color="auto"/>
            <w:bottom w:val="none" w:sz="0" w:space="0" w:color="auto"/>
            <w:right w:val="none" w:sz="0" w:space="0" w:color="auto"/>
          </w:divBdr>
          <w:divsChild>
            <w:div w:id="61390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46420">
      <w:bodyDiv w:val="1"/>
      <w:marLeft w:val="0"/>
      <w:marRight w:val="0"/>
      <w:marTop w:val="0"/>
      <w:marBottom w:val="0"/>
      <w:divBdr>
        <w:top w:val="none" w:sz="0" w:space="0" w:color="auto"/>
        <w:left w:val="none" w:sz="0" w:space="0" w:color="auto"/>
        <w:bottom w:val="none" w:sz="0" w:space="0" w:color="auto"/>
        <w:right w:val="none" w:sz="0" w:space="0" w:color="auto"/>
      </w:divBdr>
      <w:divsChild>
        <w:div w:id="1251428486">
          <w:marLeft w:val="0"/>
          <w:marRight w:val="0"/>
          <w:marTop w:val="0"/>
          <w:marBottom w:val="0"/>
          <w:divBdr>
            <w:top w:val="none" w:sz="0" w:space="0" w:color="auto"/>
            <w:left w:val="none" w:sz="0" w:space="0" w:color="auto"/>
            <w:bottom w:val="none" w:sz="0" w:space="0" w:color="auto"/>
            <w:right w:val="none" w:sz="0" w:space="0" w:color="auto"/>
          </w:divBdr>
          <w:divsChild>
            <w:div w:id="462965954">
              <w:marLeft w:val="0"/>
              <w:marRight w:val="0"/>
              <w:marTop w:val="0"/>
              <w:marBottom w:val="0"/>
              <w:divBdr>
                <w:top w:val="none" w:sz="0" w:space="0" w:color="auto"/>
                <w:left w:val="none" w:sz="0" w:space="0" w:color="auto"/>
                <w:bottom w:val="none" w:sz="0" w:space="0" w:color="auto"/>
                <w:right w:val="none" w:sz="0" w:space="0" w:color="auto"/>
              </w:divBdr>
              <w:divsChild>
                <w:div w:id="1197691373">
                  <w:marLeft w:val="0"/>
                  <w:marRight w:val="0"/>
                  <w:marTop w:val="0"/>
                  <w:marBottom w:val="0"/>
                  <w:divBdr>
                    <w:top w:val="none" w:sz="0" w:space="0" w:color="auto"/>
                    <w:left w:val="none" w:sz="0" w:space="0" w:color="auto"/>
                    <w:bottom w:val="none" w:sz="0" w:space="0" w:color="auto"/>
                    <w:right w:val="none" w:sz="0" w:space="0" w:color="auto"/>
                  </w:divBdr>
                  <w:divsChild>
                    <w:div w:id="1263345255">
                      <w:marLeft w:val="0"/>
                      <w:marRight w:val="0"/>
                      <w:marTop w:val="120"/>
                      <w:marBottom w:val="0"/>
                      <w:divBdr>
                        <w:top w:val="none" w:sz="0" w:space="0" w:color="auto"/>
                        <w:left w:val="none" w:sz="0" w:space="0" w:color="auto"/>
                        <w:bottom w:val="none" w:sz="0" w:space="0" w:color="auto"/>
                        <w:right w:val="none" w:sz="0" w:space="0" w:color="auto"/>
                      </w:divBdr>
                    </w:div>
                    <w:div w:id="1741291598">
                      <w:marLeft w:val="0"/>
                      <w:marRight w:val="0"/>
                      <w:marTop w:val="0"/>
                      <w:marBottom w:val="0"/>
                      <w:divBdr>
                        <w:top w:val="none" w:sz="0" w:space="0" w:color="auto"/>
                        <w:left w:val="none" w:sz="0" w:space="0" w:color="auto"/>
                        <w:bottom w:val="none" w:sz="0" w:space="0" w:color="auto"/>
                        <w:right w:val="none" w:sz="0" w:space="0" w:color="auto"/>
                      </w:divBdr>
                    </w:div>
                  </w:divsChild>
                </w:div>
                <w:div w:id="1244677819">
                  <w:marLeft w:val="0"/>
                  <w:marRight w:val="0"/>
                  <w:marTop w:val="0"/>
                  <w:marBottom w:val="0"/>
                  <w:divBdr>
                    <w:top w:val="none" w:sz="0" w:space="0" w:color="auto"/>
                    <w:left w:val="none" w:sz="0" w:space="0" w:color="auto"/>
                    <w:bottom w:val="none" w:sz="0" w:space="0" w:color="auto"/>
                    <w:right w:val="none" w:sz="0" w:space="0" w:color="auto"/>
                  </w:divBdr>
                  <w:divsChild>
                    <w:div w:id="394476320">
                      <w:marLeft w:val="0"/>
                      <w:marRight w:val="0"/>
                      <w:marTop w:val="120"/>
                      <w:marBottom w:val="0"/>
                      <w:divBdr>
                        <w:top w:val="none" w:sz="0" w:space="0" w:color="auto"/>
                        <w:left w:val="none" w:sz="0" w:space="0" w:color="auto"/>
                        <w:bottom w:val="none" w:sz="0" w:space="0" w:color="auto"/>
                        <w:right w:val="none" w:sz="0" w:space="0" w:color="auto"/>
                      </w:divBdr>
                    </w:div>
                    <w:div w:id="1499151997">
                      <w:marLeft w:val="0"/>
                      <w:marRight w:val="0"/>
                      <w:marTop w:val="0"/>
                      <w:marBottom w:val="0"/>
                      <w:divBdr>
                        <w:top w:val="none" w:sz="0" w:space="0" w:color="auto"/>
                        <w:left w:val="none" w:sz="0" w:space="0" w:color="auto"/>
                        <w:bottom w:val="none" w:sz="0" w:space="0" w:color="auto"/>
                        <w:right w:val="none" w:sz="0" w:space="0" w:color="auto"/>
                      </w:divBdr>
                    </w:div>
                  </w:divsChild>
                </w:div>
                <w:div w:id="909585385">
                  <w:marLeft w:val="0"/>
                  <w:marRight w:val="0"/>
                  <w:marTop w:val="0"/>
                  <w:marBottom w:val="0"/>
                  <w:divBdr>
                    <w:top w:val="none" w:sz="0" w:space="0" w:color="auto"/>
                    <w:left w:val="none" w:sz="0" w:space="0" w:color="auto"/>
                    <w:bottom w:val="none" w:sz="0" w:space="0" w:color="auto"/>
                    <w:right w:val="none" w:sz="0" w:space="0" w:color="auto"/>
                  </w:divBdr>
                  <w:divsChild>
                    <w:div w:id="398288909">
                      <w:marLeft w:val="0"/>
                      <w:marRight w:val="0"/>
                      <w:marTop w:val="120"/>
                      <w:marBottom w:val="0"/>
                      <w:divBdr>
                        <w:top w:val="none" w:sz="0" w:space="0" w:color="auto"/>
                        <w:left w:val="none" w:sz="0" w:space="0" w:color="auto"/>
                        <w:bottom w:val="none" w:sz="0" w:space="0" w:color="auto"/>
                        <w:right w:val="none" w:sz="0" w:space="0" w:color="auto"/>
                      </w:divBdr>
                    </w:div>
                    <w:div w:id="1759055120">
                      <w:marLeft w:val="0"/>
                      <w:marRight w:val="0"/>
                      <w:marTop w:val="0"/>
                      <w:marBottom w:val="0"/>
                      <w:divBdr>
                        <w:top w:val="none" w:sz="0" w:space="0" w:color="auto"/>
                        <w:left w:val="none" w:sz="0" w:space="0" w:color="auto"/>
                        <w:bottom w:val="none" w:sz="0" w:space="0" w:color="auto"/>
                        <w:right w:val="none" w:sz="0" w:space="0" w:color="auto"/>
                      </w:divBdr>
                    </w:div>
                  </w:divsChild>
                </w:div>
                <w:div w:id="1536428417">
                  <w:marLeft w:val="0"/>
                  <w:marRight w:val="0"/>
                  <w:marTop w:val="0"/>
                  <w:marBottom w:val="0"/>
                  <w:divBdr>
                    <w:top w:val="none" w:sz="0" w:space="0" w:color="auto"/>
                    <w:left w:val="none" w:sz="0" w:space="0" w:color="auto"/>
                    <w:bottom w:val="none" w:sz="0" w:space="0" w:color="auto"/>
                    <w:right w:val="none" w:sz="0" w:space="0" w:color="auto"/>
                  </w:divBdr>
                  <w:divsChild>
                    <w:div w:id="656423706">
                      <w:marLeft w:val="0"/>
                      <w:marRight w:val="0"/>
                      <w:marTop w:val="120"/>
                      <w:marBottom w:val="0"/>
                      <w:divBdr>
                        <w:top w:val="none" w:sz="0" w:space="0" w:color="auto"/>
                        <w:left w:val="none" w:sz="0" w:space="0" w:color="auto"/>
                        <w:bottom w:val="none" w:sz="0" w:space="0" w:color="auto"/>
                        <w:right w:val="none" w:sz="0" w:space="0" w:color="auto"/>
                      </w:divBdr>
                    </w:div>
                    <w:div w:id="166462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0986">
      <w:bodyDiv w:val="1"/>
      <w:marLeft w:val="0"/>
      <w:marRight w:val="0"/>
      <w:marTop w:val="0"/>
      <w:marBottom w:val="0"/>
      <w:divBdr>
        <w:top w:val="none" w:sz="0" w:space="0" w:color="auto"/>
        <w:left w:val="none" w:sz="0" w:space="0" w:color="auto"/>
        <w:bottom w:val="none" w:sz="0" w:space="0" w:color="auto"/>
        <w:right w:val="none" w:sz="0" w:space="0" w:color="auto"/>
      </w:divBdr>
    </w:div>
    <w:div w:id="1304850362">
      <w:bodyDiv w:val="1"/>
      <w:marLeft w:val="0"/>
      <w:marRight w:val="0"/>
      <w:marTop w:val="0"/>
      <w:marBottom w:val="0"/>
      <w:divBdr>
        <w:top w:val="none" w:sz="0" w:space="0" w:color="auto"/>
        <w:left w:val="none" w:sz="0" w:space="0" w:color="auto"/>
        <w:bottom w:val="none" w:sz="0" w:space="0" w:color="auto"/>
        <w:right w:val="none" w:sz="0" w:space="0" w:color="auto"/>
      </w:divBdr>
    </w:div>
    <w:div w:id="1314290735">
      <w:bodyDiv w:val="1"/>
      <w:marLeft w:val="0"/>
      <w:marRight w:val="0"/>
      <w:marTop w:val="0"/>
      <w:marBottom w:val="0"/>
      <w:divBdr>
        <w:top w:val="none" w:sz="0" w:space="0" w:color="auto"/>
        <w:left w:val="none" w:sz="0" w:space="0" w:color="auto"/>
        <w:bottom w:val="none" w:sz="0" w:space="0" w:color="auto"/>
        <w:right w:val="none" w:sz="0" w:space="0" w:color="auto"/>
      </w:divBdr>
    </w:div>
    <w:div w:id="1318655926">
      <w:bodyDiv w:val="1"/>
      <w:marLeft w:val="0"/>
      <w:marRight w:val="0"/>
      <w:marTop w:val="0"/>
      <w:marBottom w:val="0"/>
      <w:divBdr>
        <w:top w:val="none" w:sz="0" w:space="0" w:color="auto"/>
        <w:left w:val="none" w:sz="0" w:space="0" w:color="auto"/>
        <w:bottom w:val="none" w:sz="0" w:space="0" w:color="auto"/>
        <w:right w:val="none" w:sz="0" w:space="0" w:color="auto"/>
      </w:divBdr>
    </w:div>
    <w:div w:id="1326083906">
      <w:bodyDiv w:val="1"/>
      <w:marLeft w:val="0"/>
      <w:marRight w:val="0"/>
      <w:marTop w:val="0"/>
      <w:marBottom w:val="0"/>
      <w:divBdr>
        <w:top w:val="none" w:sz="0" w:space="0" w:color="auto"/>
        <w:left w:val="none" w:sz="0" w:space="0" w:color="auto"/>
        <w:bottom w:val="none" w:sz="0" w:space="0" w:color="auto"/>
        <w:right w:val="none" w:sz="0" w:space="0" w:color="auto"/>
      </w:divBdr>
    </w:div>
    <w:div w:id="1337031977">
      <w:bodyDiv w:val="1"/>
      <w:marLeft w:val="0"/>
      <w:marRight w:val="0"/>
      <w:marTop w:val="0"/>
      <w:marBottom w:val="0"/>
      <w:divBdr>
        <w:top w:val="none" w:sz="0" w:space="0" w:color="auto"/>
        <w:left w:val="none" w:sz="0" w:space="0" w:color="auto"/>
        <w:bottom w:val="none" w:sz="0" w:space="0" w:color="auto"/>
        <w:right w:val="none" w:sz="0" w:space="0" w:color="auto"/>
      </w:divBdr>
    </w:div>
    <w:div w:id="1341738485">
      <w:bodyDiv w:val="1"/>
      <w:marLeft w:val="0"/>
      <w:marRight w:val="0"/>
      <w:marTop w:val="0"/>
      <w:marBottom w:val="0"/>
      <w:divBdr>
        <w:top w:val="none" w:sz="0" w:space="0" w:color="auto"/>
        <w:left w:val="none" w:sz="0" w:space="0" w:color="auto"/>
        <w:bottom w:val="none" w:sz="0" w:space="0" w:color="auto"/>
        <w:right w:val="none" w:sz="0" w:space="0" w:color="auto"/>
      </w:divBdr>
      <w:divsChild>
        <w:div w:id="1725181648">
          <w:marLeft w:val="0"/>
          <w:marRight w:val="0"/>
          <w:marTop w:val="0"/>
          <w:marBottom w:val="0"/>
          <w:divBdr>
            <w:top w:val="none" w:sz="0" w:space="0" w:color="auto"/>
            <w:left w:val="none" w:sz="0" w:space="0" w:color="auto"/>
            <w:bottom w:val="none" w:sz="0" w:space="0" w:color="auto"/>
            <w:right w:val="none" w:sz="0" w:space="0" w:color="auto"/>
          </w:divBdr>
          <w:divsChild>
            <w:div w:id="1756315177">
              <w:marLeft w:val="0"/>
              <w:marRight w:val="0"/>
              <w:marTop w:val="120"/>
              <w:marBottom w:val="0"/>
              <w:divBdr>
                <w:top w:val="none" w:sz="0" w:space="0" w:color="auto"/>
                <w:left w:val="none" w:sz="0" w:space="0" w:color="auto"/>
                <w:bottom w:val="none" w:sz="0" w:space="0" w:color="auto"/>
                <w:right w:val="none" w:sz="0" w:space="0" w:color="auto"/>
              </w:divBdr>
            </w:div>
            <w:div w:id="1037706799">
              <w:marLeft w:val="0"/>
              <w:marRight w:val="0"/>
              <w:marTop w:val="0"/>
              <w:marBottom w:val="0"/>
              <w:divBdr>
                <w:top w:val="none" w:sz="0" w:space="0" w:color="auto"/>
                <w:left w:val="none" w:sz="0" w:space="0" w:color="auto"/>
                <w:bottom w:val="none" w:sz="0" w:space="0" w:color="auto"/>
                <w:right w:val="none" w:sz="0" w:space="0" w:color="auto"/>
              </w:divBdr>
            </w:div>
          </w:divsChild>
        </w:div>
        <w:div w:id="1797991177">
          <w:marLeft w:val="0"/>
          <w:marRight w:val="0"/>
          <w:marTop w:val="0"/>
          <w:marBottom w:val="0"/>
          <w:divBdr>
            <w:top w:val="none" w:sz="0" w:space="0" w:color="auto"/>
            <w:left w:val="none" w:sz="0" w:space="0" w:color="auto"/>
            <w:bottom w:val="none" w:sz="0" w:space="0" w:color="auto"/>
            <w:right w:val="none" w:sz="0" w:space="0" w:color="auto"/>
          </w:divBdr>
          <w:divsChild>
            <w:div w:id="2082831067">
              <w:marLeft w:val="0"/>
              <w:marRight w:val="0"/>
              <w:marTop w:val="120"/>
              <w:marBottom w:val="0"/>
              <w:divBdr>
                <w:top w:val="none" w:sz="0" w:space="0" w:color="auto"/>
                <w:left w:val="none" w:sz="0" w:space="0" w:color="auto"/>
                <w:bottom w:val="none" w:sz="0" w:space="0" w:color="auto"/>
                <w:right w:val="none" w:sz="0" w:space="0" w:color="auto"/>
              </w:divBdr>
            </w:div>
            <w:div w:id="1196164222">
              <w:marLeft w:val="0"/>
              <w:marRight w:val="0"/>
              <w:marTop w:val="0"/>
              <w:marBottom w:val="0"/>
              <w:divBdr>
                <w:top w:val="none" w:sz="0" w:space="0" w:color="auto"/>
                <w:left w:val="none" w:sz="0" w:space="0" w:color="auto"/>
                <w:bottom w:val="none" w:sz="0" w:space="0" w:color="auto"/>
                <w:right w:val="none" w:sz="0" w:space="0" w:color="auto"/>
              </w:divBdr>
            </w:div>
          </w:divsChild>
        </w:div>
        <w:div w:id="469595680">
          <w:marLeft w:val="0"/>
          <w:marRight w:val="0"/>
          <w:marTop w:val="0"/>
          <w:marBottom w:val="0"/>
          <w:divBdr>
            <w:top w:val="none" w:sz="0" w:space="0" w:color="auto"/>
            <w:left w:val="none" w:sz="0" w:space="0" w:color="auto"/>
            <w:bottom w:val="none" w:sz="0" w:space="0" w:color="auto"/>
            <w:right w:val="none" w:sz="0" w:space="0" w:color="auto"/>
          </w:divBdr>
          <w:divsChild>
            <w:div w:id="84961844">
              <w:marLeft w:val="0"/>
              <w:marRight w:val="0"/>
              <w:marTop w:val="120"/>
              <w:marBottom w:val="0"/>
              <w:divBdr>
                <w:top w:val="none" w:sz="0" w:space="0" w:color="auto"/>
                <w:left w:val="none" w:sz="0" w:space="0" w:color="auto"/>
                <w:bottom w:val="none" w:sz="0" w:space="0" w:color="auto"/>
                <w:right w:val="none" w:sz="0" w:space="0" w:color="auto"/>
              </w:divBdr>
            </w:div>
            <w:div w:id="1508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35867">
      <w:bodyDiv w:val="1"/>
      <w:marLeft w:val="0"/>
      <w:marRight w:val="0"/>
      <w:marTop w:val="0"/>
      <w:marBottom w:val="0"/>
      <w:divBdr>
        <w:top w:val="none" w:sz="0" w:space="0" w:color="auto"/>
        <w:left w:val="none" w:sz="0" w:space="0" w:color="auto"/>
        <w:bottom w:val="none" w:sz="0" w:space="0" w:color="auto"/>
        <w:right w:val="none" w:sz="0" w:space="0" w:color="auto"/>
      </w:divBdr>
    </w:div>
    <w:div w:id="1361203778">
      <w:bodyDiv w:val="1"/>
      <w:marLeft w:val="0"/>
      <w:marRight w:val="0"/>
      <w:marTop w:val="0"/>
      <w:marBottom w:val="0"/>
      <w:divBdr>
        <w:top w:val="none" w:sz="0" w:space="0" w:color="auto"/>
        <w:left w:val="none" w:sz="0" w:space="0" w:color="auto"/>
        <w:bottom w:val="none" w:sz="0" w:space="0" w:color="auto"/>
        <w:right w:val="none" w:sz="0" w:space="0" w:color="auto"/>
      </w:divBdr>
      <w:divsChild>
        <w:div w:id="376861006">
          <w:marLeft w:val="0"/>
          <w:marRight w:val="0"/>
          <w:marTop w:val="0"/>
          <w:marBottom w:val="0"/>
          <w:divBdr>
            <w:top w:val="none" w:sz="0" w:space="0" w:color="auto"/>
            <w:left w:val="none" w:sz="0" w:space="0" w:color="auto"/>
            <w:bottom w:val="none" w:sz="0" w:space="0" w:color="auto"/>
            <w:right w:val="none" w:sz="0" w:space="0" w:color="auto"/>
          </w:divBdr>
          <w:divsChild>
            <w:div w:id="1664777985">
              <w:marLeft w:val="0"/>
              <w:marRight w:val="0"/>
              <w:marTop w:val="0"/>
              <w:marBottom w:val="0"/>
              <w:divBdr>
                <w:top w:val="none" w:sz="0" w:space="0" w:color="auto"/>
                <w:left w:val="none" w:sz="0" w:space="0" w:color="auto"/>
                <w:bottom w:val="none" w:sz="0" w:space="0" w:color="auto"/>
                <w:right w:val="none" w:sz="0" w:space="0" w:color="auto"/>
              </w:divBdr>
            </w:div>
            <w:div w:id="65108296">
              <w:marLeft w:val="0"/>
              <w:marRight w:val="0"/>
              <w:marTop w:val="0"/>
              <w:marBottom w:val="0"/>
              <w:divBdr>
                <w:top w:val="none" w:sz="0" w:space="0" w:color="auto"/>
                <w:left w:val="none" w:sz="0" w:space="0" w:color="auto"/>
                <w:bottom w:val="none" w:sz="0" w:space="0" w:color="auto"/>
                <w:right w:val="none" w:sz="0" w:space="0" w:color="auto"/>
              </w:divBdr>
            </w:div>
            <w:div w:id="1769884949">
              <w:marLeft w:val="0"/>
              <w:marRight w:val="0"/>
              <w:marTop w:val="0"/>
              <w:marBottom w:val="0"/>
              <w:divBdr>
                <w:top w:val="none" w:sz="0" w:space="0" w:color="auto"/>
                <w:left w:val="none" w:sz="0" w:space="0" w:color="auto"/>
                <w:bottom w:val="none" w:sz="0" w:space="0" w:color="auto"/>
                <w:right w:val="none" w:sz="0" w:space="0" w:color="auto"/>
              </w:divBdr>
            </w:div>
            <w:div w:id="950014741">
              <w:marLeft w:val="0"/>
              <w:marRight w:val="0"/>
              <w:marTop w:val="0"/>
              <w:marBottom w:val="0"/>
              <w:divBdr>
                <w:top w:val="none" w:sz="0" w:space="0" w:color="auto"/>
                <w:left w:val="none" w:sz="0" w:space="0" w:color="auto"/>
                <w:bottom w:val="none" w:sz="0" w:space="0" w:color="auto"/>
                <w:right w:val="none" w:sz="0" w:space="0" w:color="auto"/>
              </w:divBdr>
            </w:div>
          </w:divsChild>
        </w:div>
        <w:div w:id="1257515169">
          <w:marLeft w:val="0"/>
          <w:marRight w:val="0"/>
          <w:marTop w:val="0"/>
          <w:marBottom w:val="0"/>
          <w:divBdr>
            <w:top w:val="none" w:sz="0" w:space="0" w:color="auto"/>
            <w:left w:val="none" w:sz="0" w:space="0" w:color="auto"/>
            <w:bottom w:val="none" w:sz="0" w:space="0" w:color="auto"/>
            <w:right w:val="none" w:sz="0" w:space="0" w:color="auto"/>
          </w:divBdr>
          <w:divsChild>
            <w:div w:id="1684361502">
              <w:marLeft w:val="0"/>
              <w:marRight w:val="0"/>
              <w:marTop w:val="0"/>
              <w:marBottom w:val="0"/>
              <w:divBdr>
                <w:top w:val="none" w:sz="0" w:space="0" w:color="auto"/>
                <w:left w:val="none" w:sz="0" w:space="0" w:color="auto"/>
                <w:bottom w:val="none" w:sz="0" w:space="0" w:color="auto"/>
                <w:right w:val="none" w:sz="0" w:space="0" w:color="auto"/>
              </w:divBdr>
            </w:div>
            <w:div w:id="1641569483">
              <w:marLeft w:val="0"/>
              <w:marRight w:val="0"/>
              <w:marTop w:val="0"/>
              <w:marBottom w:val="0"/>
              <w:divBdr>
                <w:top w:val="none" w:sz="0" w:space="0" w:color="auto"/>
                <w:left w:val="none" w:sz="0" w:space="0" w:color="auto"/>
                <w:bottom w:val="none" w:sz="0" w:space="0" w:color="auto"/>
                <w:right w:val="none" w:sz="0" w:space="0" w:color="auto"/>
              </w:divBdr>
            </w:div>
            <w:div w:id="2023582698">
              <w:marLeft w:val="0"/>
              <w:marRight w:val="0"/>
              <w:marTop w:val="0"/>
              <w:marBottom w:val="0"/>
              <w:divBdr>
                <w:top w:val="none" w:sz="0" w:space="0" w:color="auto"/>
                <w:left w:val="none" w:sz="0" w:space="0" w:color="auto"/>
                <w:bottom w:val="none" w:sz="0" w:space="0" w:color="auto"/>
                <w:right w:val="none" w:sz="0" w:space="0" w:color="auto"/>
              </w:divBdr>
            </w:div>
            <w:div w:id="1216549976">
              <w:marLeft w:val="0"/>
              <w:marRight w:val="0"/>
              <w:marTop w:val="0"/>
              <w:marBottom w:val="0"/>
              <w:divBdr>
                <w:top w:val="none" w:sz="0" w:space="0" w:color="auto"/>
                <w:left w:val="none" w:sz="0" w:space="0" w:color="auto"/>
                <w:bottom w:val="none" w:sz="0" w:space="0" w:color="auto"/>
                <w:right w:val="none" w:sz="0" w:space="0" w:color="auto"/>
              </w:divBdr>
            </w:div>
            <w:div w:id="134221351">
              <w:marLeft w:val="0"/>
              <w:marRight w:val="0"/>
              <w:marTop w:val="0"/>
              <w:marBottom w:val="0"/>
              <w:divBdr>
                <w:top w:val="none" w:sz="0" w:space="0" w:color="auto"/>
                <w:left w:val="none" w:sz="0" w:space="0" w:color="auto"/>
                <w:bottom w:val="none" w:sz="0" w:space="0" w:color="auto"/>
                <w:right w:val="none" w:sz="0" w:space="0" w:color="auto"/>
              </w:divBdr>
            </w:div>
            <w:div w:id="177350804">
              <w:marLeft w:val="0"/>
              <w:marRight w:val="0"/>
              <w:marTop w:val="0"/>
              <w:marBottom w:val="0"/>
              <w:divBdr>
                <w:top w:val="none" w:sz="0" w:space="0" w:color="auto"/>
                <w:left w:val="none" w:sz="0" w:space="0" w:color="auto"/>
                <w:bottom w:val="none" w:sz="0" w:space="0" w:color="auto"/>
                <w:right w:val="none" w:sz="0" w:space="0" w:color="auto"/>
              </w:divBdr>
            </w:div>
            <w:div w:id="533078087">
              <w:marLeft w:val="0"/>
              <w:marRight w:val="0"/>
              <w:marTop w:val="0"/>
              <w:marBottom w:val="0"/>
              <w:divBdr>
                <w:top w:val="none" w:sz="0" w:space="0" w:color="auto"/>
                <w:left w:val="none" w:sz="0" w:space="0" w:color="auto"/>
                <w:bottom w:val="none" w:sz="0" w:space="0" w:color="auto"/>
                <w:right w:val="none" w:sz="0" w:space="0" w:color="auto"/>
              </w:divBdr>
            </w:div>
            <w:div w:id="1311400687">
              <w:marLeft w:val="0"/>
              <w:marRight w:val="0"/>
              <w:marTop w:val="0"/>
              <w:marBottom w:val="0"/>
              <w:divBdr>
                <w:top w:val="none" w:sz="0" w:space="0" w:color="auto"/>
                <w:left w:val="none" w:sz="0" w:space="0" w:color="auto"/>
                <w:bottom w:val="none" w:sz="0" w:space="0" w:color="auto"/>
                <w:right w:val="none" w:sz="0" w:space="0" w:color="auto"/>
              </w:divBdr>
            </w:div>
            <w:div w:id="500849025">
              <w:marLeft w:val="0"/>
              <w:marRight w:val="0"/>
              <w:marTop w:val="0"/>
              <w:marBottom w:val="0"/>
              <w:divBdr>
                <w:top w:val="none" w:sz="0" w:space="0" w:color="auto"/>
                <w:left w:val="none" w:sz="0" w:space="0" w:color="auto"/>
                <w:bottom w:val="none" w:sz="0" w:space="0" w:color="auto"/>
                <w:right w:val="none" w:sz="0" w:space="0" w:color="auto"/>
              </w:divBdr>
            </w:div>
            <w:div w:id="1472793533">
              <w:marLeft w:val="0"/>
              <w:marRight w:val="0"/>
              <w:marTop w:val="0"/>
              <w:marBottom w:val="0"/>
              <w:divBdr>
                <w:top w:val="none" w:sz="0" w:space="0" w:color="auto"/>
                <w:left w:val="none" w:sz="0" w:space="0" w:color="auto"/>
                <w:bottom w:val="none" w:sz="0" w:space="0" w:color="auto"/>
                <w:right w:val="none" w:sz="0" w:space="0" w:color="auto"/>
              </w:divBdr>
            </w:div>
          </w:divsChild>
        </w:div>
        <w:div w:id="1097600363">
          <w:marLeft w:val="0"/>
          <w:marRight w:val="0"/>
          <w:marTop w:val="0"/>
          <w:marBottom w:val="0"/>
          <w:divBdr>
            <w:top w:val="none" w:sz="0" w:space="0" w:color="auto"/>
            <w:left w:val="none" w:sz="0" w:space="0" w:color="auto"/>
            <w:bottom w:val="none" w:sz="0" w:space="0" w:color="auto"/>
            <w:right w:val="none" w:sz="0" w:space="0" w:color="auto"/>
          </w:divBdr>
          <w:divsChild>
            <w:div w:id="780760167">
              <w:marLeft w:val="0"/>
              <w:marRight w:val="0"/>
              <w:marTop w:val="0"/>
              <w:marBottom w:val="0"/>
              <w:divBdr>
                <w:top w:val="none" w:sz="0" w:space="0" w:color="auto"/>
                <w:left w:val="none" w:sz="0" w:space="0" w:color="auto"/>
                <w:bottom w:val="none" w:sz="0" w:space="0" w:color="auto"/>
                <w:right w:val="none" w:sz="0" w:space="0" w:color="auto"/>
              </w:divBdr>
            </w:div>
            <w:div w:id="341323675">
              <w:marLeft w:val="0"/>
              <w:marRight w:val="0"/>
              <w:marTop w:val="0"/>
              <w:marBottom w:val="0"/>
              <w:divBdr>
                <w:top w:val="none" w:sz="0" w:space="0" w:color="auto"/>
                <w:left w:val="none" w:sz="0" w:space="0" w:color="auto"/>
                <w:bottom w:val="none" w:sz="0" w:space="0" w:color="auto"/>
                <w:right w:val="none" w:sz="0" w:space="0" w:color="auto"/>
              </w:divBdr>
            </w:div>
            <w:div w:id="1958902242">
              <w:marLeft w:val="0"/>
              <w:marRight w:val="0"/>
              <w:marTop w:val="0"/>
              <w:marBottom w:val="0"/>
              <w:divBdr>
                <w:top w:val="none" w:sz="0" w:space="0" w:color="auto"/>
                <w:left w:val="none" w:sz="0" w:space="0" w:color="auto"/>
                <w:bottom w:val="none" w:sz="0" w:space="0" w:color="auto"/>
                <w:right w:val="none" w:sz="0" w:space="0" w:color="auto"/>
              </w:divBdr>
            </w:div>
            <w:div w:id="1627808308">
              <w:marLeft w:val="0"/>
              <w:marRight w:val="0"/>
              <w:marTop w:val="0"/>
              <w:marBottom w:val="0"/>
              <w:divBdr>
                <w:top w:val="none" w:sz="0" w:space="0" w:color="auto"/>
                <w:left w:val="none" w:sz="0" w:space="0" w:color="auto"/>
                <w:bottom w:val="none" w:sz="0" w:space="0" w:color="auto"/>
                <w:right w:val="none" w:sz="0" w:space="0" w:color="auto"/>
              </w:divBdr>
            </w:div>
            <w:div w:id="342436255">
              <w:marLeft w:val="0"/>
              <w:marRight w:val="0"/>
              <w:marTop w:val="0"/>
              <w:marBottom w:val="0"/>
              <w:divBdr>
                <w:top w:val="none" w:sz="0" w:space="0" w:color="auto"/>
                <w:left w:val="none" w:sz="0" w:space="0" w:color="auto"/>
                <w:bottom w:val="none" w:sz="0" w:space="0" w:color="auto"/>
                <w:right w:val="none" w:sz="0" w:space="0" w:color="auto"/>
              </w:divBdr>
            </w:div>
            <w:div w:id="1565947303">
              <w:marLeft w:val="0"/>
              <w:marRight w:val="0"/>
              <w:marTop w:val="0"/>
              <w:marBottom w:val="0"/>
              <w:divBdr>
                <w:top w:val="none" w:sz="0" w:space="0" w:color="auto"/>
                <w:left w:val="none" w:sz="0" w:space="0" w:color="auto"/>
                <w:bottom w:val="none" w:sz="0" w:space="0" w:color="auto"/>
                <w:right w:val="none" w:sz="0" w:space="0" w:color="auto"/>
              </w:divBdr>
            </w:div>
          </w:divsChild>
        </w:div>
        <w:div w:id="72238498">
          <w:marLeft w:val="0"/>
          <w:marRight w:val="0"/>
          <w:marTop w:val="0"/>
          <w:marBottom w:val="0"/>
          <w:divBdr>
            <w:top w:val="none" w:sz="0" w:space="0" w:color="auto"/>
            <w:left w:val="none" w:sz="0" w:space="0" w:color="auto"/>
            <w:bottom w:val="none" w:sz="0" w:space="0" w:color="auto"/>
            <w:right w:val="none" w:sz="0" w:space="0" w:color="auto"/>
          </w:divBdr>
          <w:divsChild>
            <w:div w:id="1285036135">
              <w:marLeft w:val="0"/>
              <w:marRight w:val="0"/>
              <w:marTop w:val="0"/>
              <w:marBottom w:val="0"/>
              <w:divBdr>
                <w:top w:val="none" w:sz="0" w:space="0" w:color="auto"/>
                <w:left w:val="none" w:sz="0" w:space="0" w:color="auto"/>
                <w:bottom w:val="none" w:sz="0" w:space="0" w:color="auto"/>
                <w:right w:val="none" w:sz="0" w:space="0" w:color="auto"/>
              </w:divBdr>
            </w:div>
            <w:div w:id="614865589">
              <w:marLeft w:val="0"/>
              <w:marRight w:val="0"/>
              <w:marTop w:val="0"/>
              <w:marBottom w:val="0"/>
              <w:divBdr>
                <w:top w:val="none" w:sz="0" w:space="0" w:color="auto"/>
                <w:left w:val="none" w:sz="0" w:space="0" w:color="auto"/>
                <w:bottom w:val="none" w:sz="0" w:space="0" w:color="auto"/>
                <w:right w:val="none" w:sz="0" w:space="0" w:color="auto"/>
              </w:divBdr>
            </w:div>
            <w:div w:id="253243064">
              <w:marLeft w:val="0"/>
              <w:marRight w:val="0"/>
              <w:marTop w:val="0"/>
              <w:marBottom w:val="0"/>
              <w:divBdr>
                <w:top w:val="none" w:sz="0" w:space="0" w:color="auto"/>
                <w:left w:val="none" w:sz="0" w:space="0" w:color="auto"/>
                <w:bottom w:val="none" w:sz="0" w:space="0" w:color="auto"/>
                <w:right w:val="none" w:sz="0" w:space="0" w:color="auto"/>
              </w:divBdr>
            </w:div>
            <w:div w:id="1547568050">
              <w:marLeft w:val="0"/>
              <w:marRight w:val="0"/>
              <w:marTop w:val="0"/>
              <w:marBottom w:val="0"/>
              <w:divBdr>
                <w:top w:val="none" w:sz="0" w:space="0" w:color="auto"/>
                <w:left w:val="none" w:sz="0" w:space="0" w:color="auto"/>
                <w:bottom w:val="none" w:sz="0" w:space="0" w:color="auto"/>
                <w:right w:val="none" w:sz="0" w:space="0" w:color="auto"/>
              </w:divBdr>
            </w:div>
            <w:div w:id="1561819767">
              <w:marLeft w:val="0"/>
              <w:marRight w:val="0"/>
              <w:marTop w:val="0"/>
              <w:marBottom w:val="0"/>
              <w:divBdr>
                <w:top w:val="none" w:sz="0" w:space="0" w:color="auto"/>
                <w:left w:val="none" w:sz="0" w:space="0" w:color="auto"/>
                <w:bottom w:val="none" w:sz="0" w:space="0" w:color="auto"/>
                <w:right w:val="none" w:sz="0" w:space="0" w:color="auto"/>
              </w:divBdr>
            </w:div>
            <w:div w:id="1195385539">
              <w:marLeft w:val="0"/>
              <w:marRight w:val="0"/>
              <w:marTop w:val="0"/>
              <w:marBottom w:val="0"/>
              <w:divBdr>
                <w:top w:val="none" w:sz="0" w:space="0" w:color="auto"/>
                <w:left w:val="none" w:sz="0" w:space="0" w:color="auto"/>
                <w:bottom w:val="none" w:sz="0" w:space="0" w:color="auto"/>
                <w:right w:val="none" w:sz="0" w:space="0" w:color="auto"/>
              </w:divBdr>
            </w:div>
            <w:div w:id="342899071">
              <w:marLeft w:val="0"/>
              <w:marRight w:val="0"/>
              <w:marTop w:val="0"/>
              <w:marBottom w:val="0"/>
              <w:divBdr>
                <w:top w:val="none" w:sz="0" w:space="0" w:color="auto"/>
                <w:left w:val="none" w:sz="0" w:space="0" w:color="auto"/>
                <w:bottom w:val="none" w:sz="0" w:space="0" w:color="auto"/>
                <w:right w:val="none" w:sz="0" w:space="0" w:color="auto"/>
              </w:divBdr>
            </w:div>
            <w:div w:id="1495218587">
              <w:marLeft w:val="0"/>
              <w:marRight w:val="0"/>
              <w:marTop w:val="0"/>
              <w:marBottom w:val="0"/>
              <w:divBdr>
                <w:top w:val="none" w:sz="0" w:space="0" w:color="auto"/>
                <w:left w:val="none" w:sz="0" w:space="0" w:color="auto"/>
                <w:bottom w:val="none" w:sz="0" w:space="0" w:color="auto"/>
                <w:right w:val="none" w:sz="0" w:space="0" w:color="auto"/>
              </w:divBdr>
            </w:div>
          </w:divsChild>
        </w:div>
        <w:div w:id="649483198">
          <w:marLeft w:val="0"/>
          <w:marRight w:val="0"/>
          <w:marTop w:val="0"/>
          <w:marBottom w:val="0"/>
          <w:divBdr>
            <w:top w:val="none" w:sz="0" w:space="0" w:color="auto"/>
            <w:left w:val="none" w:sz="0" w:space="0" w:color="auto"/>
            <w:bottom w:val="none" w:sz="0" w:space="0" w:color="auto"/>
            <w:right w:val="none" w:sz="0" w:space="0" w:color="auto"/>
          </w:divBdr>
          <w:divsChild>
            <w:div w:id="1766536217">
              <w:marLeft w:val="0"/>
              <w:marRight w:val="0"/>
              <w:marTop w:val="0"/>
              <w:marBottom w:val="0"/>
              <w:divBdr>
                <w:top w:val="none" w:sz="0" w:space="0" w:color="auto"/>
                <w:left w:val="none" w:sz="0" w:space="0" w:color="auto"/>
                <w:bottom w:val="none" w:sz="0" w:space="0" w:color="auto"/>
                <w:right w:val="none" w:sz="0" w:space="0" w:color="auto"/>
              </w:divBdr>
            </w:div>
            <w:div w:id="1023627528">
              <w:marLeft w:val="0"/>
              <w:marRight w:val="0"/>
              <w:marTop w:val="0"/>
              <w:marBottom w:val="0"/>
              <w:divBdr>
                <w:top w:val="none" w:sz="0" w:space="0" w:color="auto"/>
                <w:left w:val="none" w:sz="0" w:space="0" w:color="auto"/>
                <w:bottom w:val="none" w:sz="0" w:space="0" w:color="auto"/>
                <w:right w:val="none" w:sz="0" w:space="0" w:color="auto"/>
              </w:divBdr>
            </w:div>
            <w:div w:id="1268192879">
              <w:marLeft w:val="0"/>
              <w:marRight w:val="0"/>
              <w:marTop w:val="0"/>
              <w:marBottom w:val="0"/>
              <w:divBdr>
                <w:top w:val="none" w:sz="0" w:space="0" w:color="auto"/>
                <w:left w:val="none" w:sz="0" w:space="0" w:color="auto"/>
                <w:bottom w:val="none" w:sz="0" w:space="0" w:color="auto"/>
                <w:right w:val="none" w:sz="0" w:space="0" w:color="auto"/>
              </w:divBdr>
            </w:div>
          </w:divsChild>
        </w:div>
        <w:div w:id="1382054546">
          <w:marLeft w:val="0"/>
          <w:marRight w:val="0"/>
          <w:marTop w:val="0"/>
          <w:marBottom w:val="0"/>
          <w:divBdr>
            <w:top w:val="none" w:sz="0" w:space="0" w:color="auto"/>
            <w:left w:val="none" w:sz="0" w:space="0" w:color="auto"/>
            <w:bottom w:val="none" w:sz="0" w:space="0" w:color="auto"/>
            <w:right w:val="none" w:sz="0" w:space="0" w:color="auto"/>
          </w:divBdr>
        </w:div>
        <w:div w:id="1081178212">
          <w:marLeft w:val="0"/>
          <w:marRight w:val="0"/>
          <w:marTop w:val="0"/>
          <w:marBottom w:val="0"/>
          <w:divBdr>
            <w:top w:val="none" w:sz="0" w:space="0" w:color="auto"/>
            <w:left w:val="none" w:sz="0" w:space="0" w:color="auto"/>
            <w:bottom w:val="none" w:sz="0" w:space="0" w:color="auto"/>
            <w:right w:val="none" w:sz="0" w:space="0" w:color="auto"/>
          </w:divBdr>
          <w:divsChild>
            <w:div w:id="831484704">
              <w:marLeft w:val="0"/>
              <w:marRight w:val="0"/>
              <w:marTop w:val="0"/>
              <w:marBottom w:val="0"/>
              <w:divBdr>
                <w:top w:val="none" w:sz="0" w:space="0" w:color="auto"/>
                <w:left w:val="none" w:sz="0" w:space="0" w:color="auto"/>
                <w:bottom w:val="none" w:sz="0" w:space="0" w:color="auto"/>
                <w:right w:val="none" w:sz="0" w:space="0" w:color="auto"/>
              </w:divBdr>
            </w:div>
            <w:div w:id="118077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897164">
      <w:bodyDiv w:val="1"/>
      <w:marLeft w:val="0"/>
      <w:marRight w:val="0"/>
      <w:marTop w:val="0"/>
      <w:marBottom w:val="0"/>
      <w:divBdr>
        <w:top w:val="none" w:sz="0" w:space="0" w:color="auto"/>
        <w:left w:val="none" w:sz="0" w:space="0" w:color="auto"/>
        <w:bottom w:val="none" w:sz="0" w:space="0" w:color="auto"/>
        <w:right w:val="none" w:sz="0" w:space="0" w:color="auto"/>
      </w:divBdr>
    </w:div>
    <w:div w:id="1366951475">
      <w:bodyDiv w:val="1"/>
      <w:marLeft w:val="0"/>
      <w:marRight w:val="0"/>
      <w:marTop w:val="0"/>
      <w:marBottom w:val="0"/>
      <w:divBdr>
        <w:top w:val="none" w:sz="0" w:space="0" w:color="auto"/>
        <w:left w:val="none" w:sz="0" w:space="0" w:color="auto"/>
        <w:bottom w:val="none" w:sz="0" w:space="0" w:color="auto"/>
        <w:right w:val="none" w:sz="0" w:space="0" w:color="auto"/>
      </w:divBdr>
      <w:divsChild>
        <w:div w:id="1866360078">
          <w:marLeft w:val="0"/>
          <w:marRight w:val="0"/>
          <w:marTop w:val="0"/>
          <w:marBottom w:val="0"/>
          <w:divBdr>
            <w:top w:val="none" w:sz="0" w:space="0" w:color="auto"/>
            <w:left w:val="none" w:sz="0" w:space="0" w:color="auto"/>
            <w:bottom w:val="none" w:sz="0" w:space="0" w:color="auto"/>
            <w:right w:val="none" w:sz="0" w:space="0" w:color="auto"/>
          </w:divBdr>
          <w:divsChild>
            <w:div w:id="1497840637">
              <w:marLeft w:val="0"/>
              <w:marRight w:val="0"/>
              <w:marTop w:val="0"/>
              <w:marBottom w:val="0"/>
              <w:divBdr>
                <w:top w:val="none" w:sz="0" w:space="0" w:color="auto"/>
                <w:left w:val="none" w:sz="0" w:space="0" w:color="auto"/>
                <w:bottom w:val="none" w:sz="0" w:space="0" w:color="auto"/>
                <w:right w:val="none" w:sz="0" w:space="0" w:color="auto"/>
              </w:divBdr>
              <w:divsChild>
                <w:div w:id="443579503">
                  <w:marLeft w:val="0"/>
                  <w:marRight w:val="0"/>
                  <w:marTop w:val="0"/>
                  <w:marBottom w:val="0"/>
                  <w:divBdr>
                    <w:top w:val="none" w:sz="0" w:space="0" w:color="auto"/>
                    <w:left w:val="none" w:sz="0" w:space="0" w:color="auto"/>
                    <w:bottom w:val="none" w:sz="0" w:space="0" w:color="auto"/>
                    <w:right w:val="none" w:sz="0" w:space="0" w:color="auto"/>
                  </w:divBdr>
                </w:div>
                <w:div w:id="1359356018">
                  <w:marLeft w:val="0"/>
                  <w:marRight w:val="0"/>
                  <w:marTop w:val="0"/>
                  <w:marBottom w:val="0"/>
                  <w:divBdr>
                    <w:top w:val="none" w:sz="0" w:space="0" w:color="auto"/>
                    <w:left w:val="none" w:sz="0" w:space="0" w:color="auto"/>
                    <w:bottom w:val="none" w:sz="0" w:space="0" w:color="auto"/>
                    <w:right w:val="none" w:sz="0" w:space="0" w:color="auto"/>
                  </w:divBdr>
                </w:div>
              </w:divsChild>
            </w:div>
            <w:div w:id="641930712">
              <w:marLeft w:val="0"/>
              <w:marRight w:val="0"/>
              <w:marTop w:val="0"/>
              <w:marBottom w:val="0"/>
              <w:divBdr>
                <w:top w:val="none" w:sz="0" w:space="0" w:color="auto"/>
                <w:left w:val="none" w:sz="0" w:space="0" w:color="auto"/>
                <w:bottom w:val="none" w:sz="0" w:space="0" w:color="auto"/>
                <w:right w:val="none" w:sz="0" w:space="0" w:color="auto"/>
              </w:divBdr>
              <w:divsChild>
                <w:div w:id="2000963184">
                  <w:marLeft w:val="0"/>
                  <w:marRight w:val="0"/>
                  <w:marTop w:val="0"/>
                  <w:marBottom w:val="0"/>
                  <w:divBdr>
                    <w:top w:val="none" w:sz="0" w:space="0" w:color="auto"/>
                    <w:left w:val="none" w:sz="0" w:space="0" w:color="auto"/>
                    <w:bottom w:val="none" w:sz="0" w:space="0" w:color="auto"/>
                    <w:right w:val="none" w:sz="0" w:space="0" w:color="auto"/>
                  </w:divBdr>
                </w:div>
                <w:div w:id="1648433104">
                  <w:marLeft w:val="0"/>
                  <w:marRight w:val="0"/>
                  <w:marTop w:val="0"/>
                  <w:marBottom w:val="0"/>
                  <w:divBdr>
                    <w:top w:val="none" w:sz="0" w:space="0" w:color="auto"/>
                    <w:left w:val="none" w:sz="0" w:space="0" w:color="auto"/>
                    <w:bottom w:val="none" w:sz="0" w:space="0" w:color="auto"/>
                    <w:right w:val="none" w:sz="0" w:space="0" w:color="auto"/>
                  </w:divBdr>
                </w:div>
                <w:div w:id="521015192">
                  <w:marLeft w:val="0"/>
                  <w:marRight w:val="0"/>
                  <w:marTop w:val="0"/>
                  <w:marBottom w:val="0"/>
                  <w:divBdr>
                    <w:top w:val="none" w:sz="0" w:space="0" w:color="auto"/>
                    <w:left w:val="none" w:sz="0" w:space="0" w:color="auto"/>
                    <w:bottom w:val="none" w:sz="0" w:space="0" w:color="auto"/>
                    <w:right w:val="none" w:sz="0" w:space="0" w:color="auto"/>
                  </w:divBdr>
                </w:div>
                <w:div w:id="973295712">
                  <w:marLeft w:val="0"/>
                  <w:marRight w:val="0"/>
                  <w:marTop w:val="0"/>
                  <w:marBottom w:val="0"/>
                  <w:divBdr>
                    <w:top w:val="none" w:sz="0" w:space="0" w:color="auto"/>
                    <w:left w:val="none" w:sz="0" w:space="0" w:color="auto"/>
                    <w:bottom w:val="none" w:sz="0" w:space="0" w:color="auto"/>
                    <w:right w:val="none" w:sz="0" w:space="0" w:color="auto"/>
                  </w:divBdr>
                </w:div>
                <w:div w:id="515506901">
                  <w:marLeft w:val="0"/>
                  <w:marRight w:val="0"/>
                  <w:marTop w:val="0"/>
                  <w:marBottom w:val="0"/>
                  <w:divBdr>
                    <w:top w:val="none" w:sz="0" w:space="0" w:color="auto"/>
                    <w:left w:val="none" w:sz="0" w:space="0" w:color="auto"/>
                    <w:bottom w:val="none" w:sz="0" w:space="0" w:color="auto"/>
                    <w:right w:val="none" w:sz="0" w:space="0" w:color="auto"/>
                  </w:divBdr>
                </w:div>
              </w:divsChild>
            </w:div>
            <w:div w:id="1798797650">
              <w:marLeft w:val="0"/>
              <w:marRight w:val="0"/>
              <w:marTop w:val="0"/>
              <w:marBottom w:val="0"/>
              <w:divBdr>
                <w:top w:val="none" w:sz="0" w:space="0" w:color="auto"/>
                <w:left w:val="none" w:sz="0" w:space="0" w:color="auto"/>
                <w:bottom w:val="none" w:sz="0" w:space="0" w:color="auto"/>
                <w:right w:val="none" w:sz="0" w:space="0" w:color="auto"/>
              </w:divBdr>
              <w:divsChild>
                <w:div w:id="4483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58870">
          <w:marLeft w:val="0"/>
          <w:marRight w:val="0"/>
          <w:marTop w:val="0"/>
          <w:marBottom w:val="0"/>
          <w:divBdr>
            <w:top w:val="none" w:sz="0" w:space="0" w:color="auto"/>
            <w:left w:val="none" w:sz="0" w:space="0" w:color="auto"/>
            <w:bottom w:val="none" w:sz="0" w:space="0" w:color="auto"/>
            <w:right w:val="none" w:sz="0" w:space="0" w:color="auto"/>
          </w:divBdr>
          <w:divsChild>
            <w:div w:id="1233547053">
              <w:marLeft w:val="0"/>
              <w:marRight w:val="0"/>
              <w:marTop w:val="0"/>
              <w:marBottom w:val="0"/>
              <w:divBdr>
                <w:top w:val="none" w:sz="0" w:space="0" w:color="auto"/>
                <w:left w:val="none" w:sz="0" w:space="0" w:color="auto"/>
                <w:bottom w:val="none" w:sz="0" w:space="0" w:color="auto"/>
                <w:right w:val="none" w:sz="0" w:space="0" w:color="auto"/>
              </w:divBdr>
              <w:divsChild>
                <w:div w:id="1621840150">
                  <w:marLeft w:val="0"/>
                  <w:marRight w:val="0"/>
                  <w:marTop w:val="0"/>
                  <w:marBottom w:val="0"/>
                  <w:divBdr>
                    <w:top w:val="none" w:sz="0" w:space="0" w:color="auto"/>
                    <w:left w:val="none" w:sz="0" w:space="0" w:color="auto"/>
                    <w:bottom w:val="none" w:sz="0" w:space="0" w:color="auto"/>
                    <w:right w:val="none" w:sz="0" w:space="0" w:color="auto"/>
                  </w:divBdr>
                </w:div>
              </w:divsChild>
            </w:div>
            <w:div w:id="1771503821">
              <w:marLeft w:val="0"/>
              <w:marRight w:val="0"/>
              <w:marTop w:val="0"/>
              <w:marBottom w:val="0"/>
              <w:divBdr>
                <w:top w:val="none" w:sz="0" w:space="0" w:color="auto"/>
                <w:left w:val="none" w:sz="0" w:space="0" w:color="auto"/>
                <w:bottom w:val="none" w:sz="0" w:space="0" w:color="auto"/>
                <w:right w:val="none" w:sz="0" w:space="0" w:color="auto"/>
              </w:divBdr>
              <w:divsChild>
                <w:div w:id="1284579253">
                  <w:marLeft w:val="0"/>
                  <w:marRight w:val="0"/>
                  <w:marTop w:val="0"/>
                  <w:marBottom w:val="0"/>
                  <w:divBdr>
                    <w:top w:val="none" w:sz="0" w:space="0" w:color="auto"/>
                    <w:left w:val="none" w:sz="0" w:space="0" w:color="auto"/>
                    <w:bottom w:val="none" w:sz="0" w:space="0" w:color="auto"/>
                    <w:right w:val="none" w:sz="0" w:space="0" w:color="auto"/>
                  </w:divBdr>
                </w:div>
              </w:divsChild>
            </w:div>
            <w:div w:id="839809260">
              <w:marLeft w:val="0"/>
              <w:marRight w:val="0"/>
              <w:marTop w:val="0"/>
              <w:marBottom w:val="0"/>
              <w:divBdr>
                <w:top w:val="none" w:sz="0" w:space="0" w:color="auto"/>
                <w:left w:val="none" w:sz="0" w:space="0" w:color="auto"/>
                <w:bottom w:val="none" w:sz="0" w:space="0" w:color="auto"/>
                <w:right w:val="none" w:sz="0" w:space="0" w:color="auto"/>
              </w:divBdr>
              <w:divsChild>
                <w:div w:id="1291011101">
                  <w:marLeft w:val="0"/>
                  <w:marRight w:val="0"/>
                  <w:marTop w:val="0"/>
                  <w:marBottom w:val="0"/>
                  <w:divBdr>
                    <w:top w:val="none" w:sz="0" w:space="0" w:color="auto"/>
                    <w:left w:val="none" w:sz="0" w:space="0" w:color="auto"/>
                    <w:bottom w:val="none" w:sz="0" w:space="0" w:color="auto"/>
                    <w:right w:val="none" w:sz="0" w:space="0" w:color="auto"/>
                  </w:divBdr>
                </w:div>
              </w:divsChild>
            </w:div>
            <w:div w:id="923489069">
              <w:marLeft w:val="0"/>
              <w:marRight w:val="0"/>
              <w:marTop w:val="0"/>
              <w:marBottom w:val="0"/>
              <w:divBdr>
                <w:top w:val="none" w:sz="0" w:space="0" w:color="auto"/>
                <w:left w:val="none" w:sz="0" w:space="0" w:color="auto"/>
                <w:bottom w:val="none" w:sz="0" w:space="0" w:color="auto"/>
                <w:right w:val="none" w:sz="0" w:space="0" w:color="auto"/>
              </w:divBdr>
              <w:divsChild>
                <w:div w:id="758020057">
                  <w:marLeft w:val="0"/>
                  <w:marRight w:val="0"/>
                  <w:marTop w:val="0"/>
                  <w:marBottom w:val="0"/>
                  <w:divBdr>
                    <w:top w:val="none" w:sz="0" w:space="0" w:color="auto"/>
                    <w:left w:val="none" w:sz="0" w:space="0" w:color="auto"/>
                    <w:bottom w:val="none" w:sz="0" w:space="0" w:color="auto"/>
                    <w:right w:val="none" w:sz="0" w:space="0" w:color="auto"/>
                  </w:divBdr>
                </w:div>
                <w:div w:id="1978142068">
                  <w:marLeft w:val="0"/>
                  <w:marRight w:val="0"/>
                  <w:marTop w:val="0"/>
                  <w:marBottom w:val="0"/>
                  <w:divBdr>
                    <w:top w:val="none" w:sz="0" w:space="0" w:color="auto"/>
                    <w:left w:val="none" w:sz="0" w:space="0" w:color="auto"/>
                    <w:bottom w:val="none" w:sz="0" w:space="0" w:color="auto"/>
                    <w:right w:val="none" w:sz="0" w:space="0" w:color="auto"/>
                  </w:divBdr>
                </w:div>
              </w:divsChild>
            </w:div>
            <w:div w:id="1633435716">
              <w:marLeft w:val="0"/>
              <w:marRight w:val="0"/>
              <w:marTop w:val="0"/>
              <w:marBottom w:val="0"/>
              <w:divBdr>
                <w:top w:val="none" w:sz="0" w:space="0" w:color="auto"/>
                <w:left w:val="none" w:sz="0" w:space="0" w:color="auto"/>
                <w:bottom w:val="none" w:sz="0" w:space="0" w:color="auto"/>
                <w:right w:val="none" w:sz="0" w:space="0" w:color="auto"/>
              </w:divBdr>
              <w:divsChild>
                <w:div w:id="2028826365">
                  <w:marLeft w:val="0"/>
                  <w:marRight w:val="0"/>
                  <w:marTop w:val="0"/>
                  <w:marBottom w:val="0"/>
                  <w:divBdr>
                    <w:top w:val="none" w:sz="0" w:space="0" w:color="auto"/>
                    <w:left w:val="none" w:sz="0" w:space="0" w:color="auto"/>
                    <w:bottom w:val="none" w:sz="0" w:space="0" w:color="auto"/>
                    <w:right w:val="none" w:sz="0" w:space="0" w:color="auto"/>
                  </w:divBdr>
                </w:div>
                <w:div w:id="3107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5172">
          <w:marLeft w:val="0"/>
          <w:marRight w:val="0"/>
          <w:marTop w:val="0"/>
          <w:marBottom w:val="0"/>
          <w:divBdr>
            <w:top w:val="none" w:sz="0" w:space="0" w:color="auto"/>
            <w:left w:val="none" w:sz="0" w:space="0" w:color="auto"/>
            <w:bottom w:val="none" w:sz="0" w:space="0" w:color="auto"/>
            <w:right w:val="none" w:sz="0" w:space="0" w:color="auto"/>
          </w:divBdr>
          <w:divsChild>
            <w:div w:id="1686712206">
              <w:marLeft w:val="0"/>
              <w:marRight w:val="0"/>
              <w:marTop w:val="0"/>
              <w:marBottom w:val="0"/>
              <w:divBdr>
                <w:top w:val="none" w:sz="0" w:space="0" w:color="auto"/>
                <w:left w:val="none" w:sz="0" w:space="0" w:color="auto"/>
                <w:bottom w:val="none" w:sz="0" w:space="0" w:color="auto"/>
                <w:right w:val="none" w:sz="0" w:space="0" w:color="auto"/>
              </w:divBdr>
              <w:divsChild>
                <w:div w:id="868570580">
                  <w:marLeft w:val="0"/>
                  <w:marRight w:val="0"/>
                  <w:marTop w:val="0"/>
                  <w:marBottom w:val="0"/>
                  <w:divBdr>
                    <w:top w:val="none" w:sz="0" w:space="0" w:color="auto"/>
                    <w:left w:val="none" w:sz="0" w:space="0" w:color="auto"/>
                    <w:bottom w:val="none" w:sz="0" w:space="0" w:color="auto"/>
                    <w:right w:val="none" w:sz="0" w:space="0" w:color="auto"/>
                  </w:divBdr>
                </w:div>
                <w:div w:id="1316448073">
                  <w:marLeft w:val="0"/>
                  <w:marRight w:val="0"/>
                  <w:marTop w:val="0"/>
                  <w:marBottom w:val="0"/>
                  <w:divBdr>
                    <w:top w:val="none" w:sz="0" w:space="0" w:color="auto"/>
                    <w:left w:val="none" w:sz="0" w:space="0" w:color="auto"/>
                    <w:bottom w:val="none" w:sz="0" w:space="0" w:color="auto"/>
                    <w:right w:val="none" w:sz="0" w:space="0" w:color="auto"/>
                  </w:divBdr>
                </w:div>
                <w:div w:id="140394410">
                  <w:marLeft w:val="0"/>
                  <w:marRight w:val="0"/>
                  <w:marTop w:val="0"/>
                  <w:marBottom w:val="0"/>
                  <w:divBdr>
                    <w:top w:val="none" w:sz="0" w:space="0" w:color="auto"/>
                    <w:left w:val="none" w:sz="0" w:space="0" w:color="auto"/>
                    <w:bottom w:val="none" w:sz="0" w:space="0" w:color="auto"/>
                    <w:right w:val="none" w:sz="0" w:space="0" w:color="auto"/>
                  </w:divBdr>
                </w:div>
              </w:divsChild>
            </w:div>
            <w:div w:id="670304210">
              <w:marLeft w:val="0"/>
              <w:marRight w:val="0"/>
              <w:marTop w:val="0"/>
              <w:marBottom w:val="0"/>
              <w:divBdr>
                <w:top w:val="none" w:sz="0" w:space="0" w:color="auto"/>
                <w:left w:val="none" w:sz="0" w:space="0" w:color="auto"/>
                <w:bottom w:val="none" w:sz="0" w:space="0" w:color="auto"/>
                <w:right w:val="none" w:sz="0" w:space="0" w:color="auto"/>
              </w:divBdr>
              <w:divsChild>
                <w:div w:id="2051569504">
                  <w:marLeft w:val="0"/>
                  <w:marRight w:val="0"/>
                  <w:marTop w:val="0"/>
                  <w:marBottom w:val="0"/>
                  <w:divBdr>
                    <w:top w:val="none" w:sz="0" w:space="0" w:color="auto"/>
                    <w:left w:val="none" w:sz="0" w:space="0" w:color="auto"/>
                    <w:bottom w:val="none" w:sz="0" w:space="0" w:color="auto"/>
                    <w:right w:val="none" w:sz="0" w:space="0" w:color="auto"/>
                  </w:divBdr>
                </w:div>
                <w:div w:id="1127158833">
                  <w:marLeft w:val="0"/>
                  <w:marRight w:val="0"/>
                  <w:marTop w:val="0"/>
                  <w:marBottom w:val="0"/>
                  <w:divBdr>
                    <w:top w:val="none" w:sz="0" w:space="0" w:color="auto"/>
                    <w:left w:val="none" w:sz="0" w:space="0" w:color="auto"/>
                    <w:bottom w:val="none" w:sz="0" w:space="0" w:color="auto"/>
                    <w:right w:val="none" w:sz="0" w:space="0" w:color="auto"/>
                  </w:divBdr>
                </w:div>
              </w:divsChild>
            </w:div>
            <w:div w:id="1141310286">
              <w:marLeft w:val="0"/>
              <w:marRight w:val="0"/>
              <w:marTop w:val="0"/>
              <w:marBottom w:val="0"/>
              <w:divBdr>
                <w:top w:val="none" w:sz="0" w:space="0" w:color="auto"/>
                <w:left w:val="none" w:sz="0" w:space="0" w:color="auto"/>
                <w:bottom w:val="none" w:sz="0" w:space="0" w:color="auto"/>
                <w:right w:val="none" w:sz="0" w:space="0" w:color="auto"/>
              </w:divBdr>
              <w:divsChild>
                <w:div w:id="49206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48080">
      <w:bodyDiv w:val="1"/>
      <w:marLeft w:val="0"/>
      <w:marRight w:val="0"/>
      <w:marTop w:val="0"/>
      <w:marBottom w:val="0"/>
      <w:divBdr>
        <w:top w:val="none" w:sz="0" w:space="0" w:color="auto"/>
        <w:left w:val="none" w:sz="0" w:space="0" w:color="auto"/>
        <w:bottom w:val="none" w:sz="0" w:space="0" w:color="auto"/>
        <w:right w:val="none" w:sz="0" w:space="0" w:color="auto"/>
      </w:divBdr>
    </w:div>
    <w:div w:id="1379167383">
      <w:bodyDiv w:val="1"/>
      <w:marLeft w:val="0"/>
      <w:marRight w:val="0"/>
      <w:marTop w:val="0"/>
      <w:marBottom w:val="0"/>
      <w:divBdr>
        <w:top w:val="none" w:sz="0" w:space="0" w:color="auto"/>
        <w:left w:val="none" w:sz="0" w:space="0" w:color="auto"/>
        <w:bottom w:val="none" w:sz="0" w:space="0" w:color="auto"/>
        <w:right w:val="none" w:sz="0" w:space="0" w:color="auto"/>
      </w:divBdr>
    </w:div>
    <w:div w:id="1391341123">
      <w:bodyDiv w:val="1"/>
      <w:marLeft w:val="0"/>
      <w:marRight w:val="0"/>
      <w:marTop w:val="0"/>
      <w:marBottom w:val="0"/>
      <w:divBdr>
        <w:top w:val="none" w:sz="0" w:space="0" w:color="auto"/>
        <w:left w:val="none" w:sz="0" w:space="0" w:color="auto"/>
        <w:bottom w:val="none" w:sz="0" w:space="0" w:color="auto"/>
        <w:right w:val="none" w:sz="0" w:space="0" w:color="auto"/>
      </w:divBdr>
    </w:div>
    <w:div w:id="1412238792">
      <w:bodyDiv w:val="1"/>
      <w:marLeft w:val="0"/>
      <w:marRight w:val="0"/>
      <w:marTop w:val="0"/>
      <w:marBottom w:val="0"/>
      <w:divBdr>
        <w:top w:val="none" w:sz="0" w:space="0" w:color="auto"/>
        <w:left w:val="none" w:sz="0" w:space="0" w:color="auto"/>
        <w:bottom w:val="none" w:sz="0" w:space="0" w:color="auto"/>
        <w:right w:val="none" w:sz="0" w:space="0" w:color="auto"/>
      </w:divBdr>
    </w:div>
    <w:div w:id="1412501902">
      <w:bodyDiv w:val="1"/>
      <w:marLeft w:val="0"/>
      <w:marRight w:val="0"/>
      <w:marTop w:val="0"/>
      <w:marBottom w:val="0"/>
      <w:divBdr>
        <w:top w:val="none" w:sz="0" w:space="0" w:color="auto"/>
        <w:left w:val="none" w:sz="0" w:space="0" w:color="auto"/>
        <w:bottom w:val="none" w:sz="0" w:space="0" w:color="auto"/>
        <w:right w:val="none" w:sz="0" w:space="0" w:color="auto"/>
      </w:divBdr>
    </w:div>
    <w:div w:id="1419129764">
      <w:bodyDiv w:val="1"/>
      <w:marLeft w:val="0"/>
      <w:marRight w:val="0"/>
      <w:marTop w:val="0"/>
      <w:marBottom w:val="0"/>
      <w:divBdr>
        <w:top w:val="none" w:sz="0" w:space="0" w:color="auto"/>
        <w:left w:val="none" w:sz="0" w:space="0" w:color="auto"/>
        <w:bottom w:val="none" w:sz="0" w:space="0" w:color="auto"/>
        <w:right w:val="none" w:sz="0" w:space="0" w:color="auto"/>
      </w:divBdr>
    </w:div>
    <w:div w:id="1421944311">
      <w:bodyDiv w:val="1"/>
      <w:marLeft w:val="0"/>
      <w:marRight w:val="0"/>
      <w:marTop w:val="0"/>
      <w:marBottom w:val="0"/>
      <w:divBdr>
        <w:top w:val="none" w:sz="0" w:space="0" w:color="auto"/>
        <w:left w:val="none" w:sz="0" w:space="0" w:color="auto"/>
        <w:bottom w:val="none" w:sz="0" w:space="0" w:color="auto"/>
        <w:right w:val="none" w:sz="0" w:space="0" w:color="auto"/>
      </w:divBdr>
    </w:div>
    <w:div w:id="1424453271">
      <w:bodyDiv w:val="1"/>
      <w:marLeft w:val="0"/>
      <w:marRight w:val="0"/>
      <w:marTop w:val="0"/>
      <w:marBottom w:val="0"/>
      <w:divBdr>
        <w:top w:val="none" w:sz="0" w:space="0" w:color="auto"/>
        <w:left w:val="none" w:sz="0" w:space="0" w:color="auto"/>
        <w:bottom w:val="none" w:sz="0" w:space="0" w:color="auto"/>
        <w:right w:val="none" w:sz="0" w:space="0" w:color="auto"/>
      </w:divBdr>
    </w:div>
    <w:div w:id="1431127536">
      <w:bodyDiv w:val="1"/>
      <w:marLeft w:val="0"/>
      <w:marRight w:val="0"/>
      <w:marTop w:val="0"/>
      <w:marBottom w:val="0"/>
      <w:divBdr>
        <w:top w:val="none" w:sz="0" w:space="0" w:color="auto"/>
        <w:left w:val="none" w:sz="0" w:space="0" w:color="auto"/>
        <w:bottom w:val="none" w:sz="0" w:space="0" w:color="auto"/>
        <w:right w:val="none" w:sz="0" w:space="0" w:color="auto"/>
      </w:divBdr>
    </w:div>
    <w:div w:id="1436363732">
      <w:bodyDiv w:val="1"/>
      <w:marLeft w:val="0"/>
      <w:marRight w:val="0"/>
      <w:marTop w:val="0"/>
      <w:marBottom w:val="0"/>
      <w:divBdr>
        <w:top w:val="none" w:sz="0" w:space="0" w:color="auto"/>
        <w:left w:val="none" w:sz="0" w:space="0" w:color="auto"/>
        <w:bottom w:val="none" w:sz="0" w:space="0" w:color="auto"/>
        <w:right w:val="none" w:sz="0" w:space="0" w:color="auto"/>
      </w:divBdr>
      <w:divsChild>
        <w:div w:id="2016151564">
          <w:marLeft w:val="0"/>
          <w:marRight w:val="0"/>
          <w:marTop w:val="0"/>
          <w:marBottom w:val="0"/>
          <w:divBdr>
            <w:top w:val="none" w:sz="0" w:space="0" w:color="auto"/>
            <w:left w:val="none" w:sz="0" w:space="0" w:color="auto"/>
            <w:bottom w:val="none" w:sz="0" w:space="0" w:color="auto"/>
            <w:right w:val="none" w:sz="0" w:space="0" w:color="auto"/>
          </w:divBdr>
        </w:div>
        <w:div w:id="1049838169">
          <w:marLeft w:val="0"/>
          <w:marRight w:val="0"/>
          <w:marTop w:val="0"/>
          <w:marBottom w:val="0"/>
          <w:divBdr>
            <w:top w:val="none" w:sz="0" w:space="0" w:color="auto"/>
            <w:left w:val="none" w:sz="0" w:space="0" w:color="auto"/>
            <w:bottom w:val="none" w:sz="0" w:space="0" w:color="auto"/>
            <w:right w:val="none" w:sz="0" w:space="0" w:color="auto"/>
          </w:divBdr>
        </w:div>
        <w:div w:id="1793592556">
          <w:marLeft w:val="0"/>
          <w:marRight w:val="0"/>
          <w:marTop w:val="0"/>
          <w:marBottom w:val="0"/>
          <w:divBdr>
            <w:top w:val="none" w:sz="0" w:space="0" w:color="auto"/>
            <w:left w:val="none" w:sz="0" w:space="0" w:color="auto"/>
            <w:bottom w:val="none" w:sz="0" w:space="0" w:color="auto"/>
            <w:right w:val="none" w:sz="0" w:space="0" w:color="auto"/>
          </w:divBdr>
        </w:div>
        <w:div w:id="1083378024">
          <w:marLeft w:val="0"/>
          <w:marRight w:val="0"/>
          <w:marTop w:val="0"/>
          <w:marBottom w:val="0"/>
          <w:divBdr>
            <w:top w:val="none" w:sz="0" w:space="0" w:color="auto"/>
            <w:left w:val="none" w:sz="0" w:space="0" w:color="auto"/>
            <w:bottom w:val="none" w:sz="0" w:space="0" w:color="auto"/>
            <w:right w:val="none" w:sz="0" w:space="0" w:color="auto"/>
          </w:divBdr>
        </w:div>
      </w:divsChild>
    </w:div>
    <w:div w:id="1438258061">
      <w:bodyDiv w:val="1"/>
      <w:marLeft w:val="0"/>
      <w:marRight w:val="0"/>
      <w:marTop w:val="0"/>
      <w:marBottom w:val="0"/>
      <w:divBdr>
        <w:top w:val="none" w:sz="0" w:space="0" w:color="auto"/>
        <w:left w:val="none" w:sz="0" w:space="0" w:color="auto"/>
        <w:bottom w:val="none" w:sz="0" w:space="0" w:color="auto"/>
        <w:right w:val="none" w:sz="0" w:space="0" w:color="auto"/>
      </w:divBdr>
      <w:divsChild>
        <w:div w:id="1385131749">
          <w:marLeft w:val="0"/>
          <w:marRight w:val="0"/>
          <w:marTop w:val="0"/>
          <w:marBottom w:val="0"/>
          <w:divBdr>
            <w:top w:val="none" w:sz="0" w:space="0" w:color="auto"/>
            <w:left w:val="none" w:sz="0" w:space="0" w:color="auto"/>
            <w:bottom w:val="none" w:sz="0" w:space="0" w:color="auto"/>
            <w:right w:val="none" w:sz="0" w:space="0" w:color="auto"/>
          </w:divBdr>
        </w:div>
        <w:div w:id="1571646751">
          <w:marLeft w:val="0"/>
          <w:marRight w:val="0"/>
          <w:marTop w:val="0"/>
          <w:marBottom w:val="0"/>
          <w:divBdr>
            <w:top w:val="none" w:sz="0" w:space="0" w:color="auto"/>
            <w:left w:val="none" w:sz="0" w:space="0" w:color="auto"/>
            <w:bottom w:val="none" w:sz="0" w:space="0" w:color="auto"/>
            <w:right w:val="none" w:sz="0" w:space="0" w:color="auto"/>
          </w:divBdr>
        </w:div>
      </w:divsChild>
    </w:div>
    <w:div w:id="1448960906">
      <w:bodyDiv w:val="1"/>
      <w:marLeft w:val="0"/>
      <w:marRight w:val="0"/>
      <w:marTop w:val="0"/>
      <w:marBottom w:val="0"/>
      <w:divBdr>
        <w:top w:val="none" w:sz="0" w:space="0" w:color="auto"/>
        <w:left w:val="none" w:sz="0" w:space="0" w:color="auto"/>
        <w:bottom w:val="none" w:sz="0" w:space="0" w:color="auto"/>
        <w:right w:val="none" w:sz="0" w:space="0" w:color="auto"/>
      </w:divBdr>
      <w:divsChild>
        <w:div w:id="2000573555">
          <w:marLeft w:val="0"/>
          <w:marRight w:val="0"/>
          <w:marTop w:val="0"/>
          <w:marBottom w:val="0"/>
          <w:divBdr>
            <w:top w:val="none" w:sz="0" w:space="0" w:color="auto"/>
            <w:left w:val="none" w:sz="0" w:space="0" w:color="auto"/>
            <w:bottom w:val="none" w:sz="0" w:space="0" w:color="auto"/>
            <w:right w:val="none" w:sz="0" w:space="0" w:color="auto"/>
          </w:divBdr>
        </w:div>
        <w:div w:id="1401489184">
          <w:marLeft w:val="0"/>
          <w:marRight w:val="0"/>
          <w:marTop w:val="0"/>
          <w:marBottom w:val="0"/>
          <w:divBdr>
            <w:top w:val="none" w:sz="0" w:space="0" w:color="auto"/>
            <w:left w:val="none" w:sz="0" w:space="0" w:color="auto"/>
            <w:bottom w:val="none" w:sz="0" w:space="0" w:color="auto"/>
            <w:right w:val="none" w:sz="0" w:space="0" w:color="auto"/>
          </w:divBdr>
        </w:div>
      </w:divsChild>
    </w:div>
    <w:div w:id="1455295449">
      <w:bodyDiv w:val="1"/>
      <w:marLeft w:val="0"/>
      <w:marRight w:val="0"/>
      <w:marTop w:val="0"/>
      <w:marBottom w:val="0"/>
      <w:divBdr>
        <w:top w:val="none" w:sz="0" w:space="0" w:color="auto"/>
        <w:left w:val="none" w:sz="0" w:space="0" w:color="auto"/>
        <w:bottom w:val="none" w:sz="0" w:space="0" w:color="auto"/>
        <w:right w:val="none" w:sz="0" w:space="0" w:color="auto"/>
      </w:divBdr>
      <w:divsChild>
        <w:div w:id="224875093">
          <w:marLeft w:val="0"/>
          <w:marRight w:val="0"/>
          <w:marTop w:val="0"/>
          <w:marBottom w:val="0"/>
          <w:divBdr>
            <w:top w:val="none" w:sz="0" w:space="0" w:color="auto"/>
            <w:left w:val="none" w:sz="0" w:space="0" w:color="auto"/>
            <w:bottom w:val="none" w:sz="0" w:space="0" w:color="auto"/>
            <w:right w:val="none" w:sz="0" w:space="0" w:color="auto"/>
          </w:divBdr>
          <w:divsChild>
            <w:div w:id="2059739197">
              <w:marLeft w:val="0"/>
              <w:marRight w:val="0"/>
              <w:marTop w:val="120"/>
              <w:marBottom w:val="0"/>
              <w:divBdr>
                <w:top w:val="none" w:sz="0" w:space="0" w:color="auto"/>
                <w:left w:val="none" w:sz="0" w:space="0" w:color="auto"/>
                <w:bottom w:val="none" w:sz="0" w:space="0" w:color="auto"/>
                <w:right w:val="none" w:sz="0" w:space="0" w:color="auto"/>
              </w:divBdr>
            </w:div>
            <w:div w:id="1444157092">
              <w:marLeft w:val="0"/>
              <w:marRight w:val="0"/>
              <w:marTop w:val="0"/>
              <w:marBottom w:val="0"/>
              <w:divBdr>
                <w:top w:val="none" w:sz="0" w:space="0" w:color="auto"/>
                <w:left w:val="none" w:sz="0" w:space="0" w:color="auto"/>
                <w:bottom w:val="none" w:sz="0" w:space="0" w:color="auto"/>
                <w:right w:val="none" w:sz="0" w:space="0" w:color="auto"/>
              </w:divBdr>
            </w:div>
          </w:divsChild>
        </w:div>
        <w:div w:id="222257837">
          <w:marLeft w:val="0"/>
          <w:marRight w:val="0"/>
          <w:marTop w:val="0"/>
          <w:marBottom w:val="0"/>
          <w:divBdr>
            <w:top w:val="none" w:sz="0" w:space="0" w:color="auto"/>
            <w:left w:val="none" w:sz="0" w:space="0" w:color="auto"/>
            <w:bottom w:val="none" w:sz="0" w:space="0" w:color="auto"/>
            <w:right w:val="none" w:sz="0" w:space="0" w:color="auto"/>
          </w:divBdr>
          <w:divsChild>
            <w:div w:id="762727285">
              <w:marLeft w:val="0"/>
              <w:marRight w:val="0"/>
              <w:marTop w:val="120"/>
              <w:marBottom w:val="0"/>
              <w:divBdr>
                <w:top w:val="none" w:sz="0" w:space="0" w:color="auto"/>
                <w:left w:val="none" w:sz="0" w:space="0" w:color="auto"/>
                <w:bottom w:val="none" w:sz="0" w:space="0" w:color="auto"/>
                <w:right w:val="none" w:sz="0" w:space="0" w:color="auto"/>
              </w:divBdr>
            </w:div>
            <w:div w:id="1750495340">
              <w:marLeft w:val="0"/>
              <w:marRight w:val="0"/>
              <w:marTop w:val="0"/>
              <w:marBottom w:val="0"/>
              <w:divBdr>
                <w:top w:val="none" w:sz="0" w:space="0" w:color="auto"/>
                <w:left w:val="none" w:sz="0" w:space="0" w:color="auto"/>
                <w:bottom w:val="none" w:sz="0" w:space="0" w:color="auto"/>
                <w:right w:val="none" w:sz="0" w:space="0" w:color="auto"/>
              </w:divBdr>
            </w:div>
          </w:divsChild>
        </w:div>
        <w:div w:id="930434108">
          <w:marLeft w:val="0"/>
          <w:marRight w:val="0"/>
          <w:marTop w:val="0"/>
          <w:marBottom w:val="0"/>
          <w:divBdr>
            <w:top w:val="none" w:sz="0" w:space="0" w:color="auto"/>
            <w:left w:val="none" w:sz="0" w:space="0" w:color="auto"/>
            <w:bottom w:val="none" w:sz="0" w:space="0" w:color="auto"/>
            <w:right w:val="none" w:sz="0" w:space="0" w:color="auto"/>
          </w:divBdr>
          <w:divsChild>
            <w:div w:id="757867310">
              <w:marLeft w:val="0"/>
              <w:marRight w:val="0"/>
              <w:marTop w:val="120"/>
              <w:marBottom w:val="0"/>
              <w:divBdr>
                <w:top w:val="none" w:sz="0" w:space="0" w:color="auto"/>
                <w:left w:val="none" w:sz="0" w:space="0" w:color="auto"/>
                <w:bottom w:val="none" w:sz="0" w:space="0" w:color="auto"/>
                <w:right w:val="none" w:sz="0" w:space="0" w:color="auto"/>
              </w:divBdr>
            </w:div>
            <w:div w:id="5802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00338">
      <w:bodyDiv w:val="1"/>
      <w:marLeft w:val="0"/>
      <w:marRight w:val="0"/>
      <w:marTop w:val="0"/>
      <w:marBottom w:val="0"/>
      <w:divBdr>
        <w:top w:val="none" w:sz="0" w:space="0" w:color="auto"/>
        <w:left w:val="none" w:sz="0" w:space="0" w:color="auto"/>
        <w:bottom w:val="none" w:sz="0" w:space="0" w:color="auto"/>
        <w:right w:val="none" w:sz="0" w:space="0" w:color="auto"/>
      </w:divBdr>
    </w:div>
    <w:div w:id="1465007621">
      <w:bodyDiv w:val="1"/>
      <w:marLeft w:val="0"/>
      <w:marRight w:val="0"/>
      <w:marTop w:val="0"/>
      <w:marBottom w:val="0"/>
      <w:divBdr>
        <w:top w:val="none" w:sz="0" w:space="0" w:color="auto"/>
        <w:left w:val="none" w:sz="0" w:space="0" w:color="auto"/>
        <w:bottom w:val="none" w:sz="0" w:space="0" w:color="auto"/>
        <w:right w:val="none" w:sz="0" w:space="0" w:color="auto"/>
      </w:divBdr>
    </w:div>
    <w:div w:id="1475491433">
      <w:bodyDiv w:val="1"/>
      <w:marLeft w:val="0"/>
      <w:marRight w:val="0"/>
      <w:marTop w:val="0"/>
      <w:marBottom w:val="0"/>
      <w:divBdr>
        <w:top w:val="none" w:sz="0" w:space="0" w:color="auto"/>
        <w:left w:val="none" w:sz="0" w:space="0" w:color="auto"/>
        <w:bottom w:val="none" w:sz="0" w:space="0" w:color="auto"/>
        <w:right w:val="none" w:sz="0" w:space="0" w:color="auto"/>
      </w:divBdr>
    </w:div>
    <w:div w:id="1477069644">
      <w:bodyDiv w:val="1"/>
      <w:marLeft w:val="0"/>
      <w:marRight w:val="0"/>
      <w:marTop w:val="0"/>
      <w:marBottom w:val="0"/>
      <w:divBdr>
        <w:top w:val="none" w:sz="0" w:space="0" w:color="auto"/>
        <w:left w:val="none" w:sz="0" w:space="0" w:color="auto"/>
        <w:bottom w:val="none" w:sz="0" w:space="0" w:color="auto"/>
        <w:right w:val="none" w:sz="0" w:space="0" w:color="auto"/>
      </w:divBdr>
      <w:divsChild>
        <w:div w:id="818301536">
          <w:marLeft w:val="0"/>
          <w:marRight w:val="0"/>
          <w:marTop w:val="0"/>
          <w:marBottom w:val="0"/>
          <w:divBdr>
            <w:top w:val="none" w:sz="0" w:space="0" w:color="auto"/>
            <w:left w:val="none" w:sz="0" w:space="0" w:color="auto"/>
            <w:bottom w:val="none" w:sz="0" w:space="0" w:color="auto"/>
            <w:right w:val="none" w:sz="0" w:space="0" w:color="auto"/>
          </w:divBdr>
        </w:div>
        <w:div w:id="1933856319">
          <w:marLeft w:val="0"/>
          <w:marRight w:val="0"/>
          <w:marTop w:val="0"/>
          <w:marBottom w:val="0"/>
          <w:divBdr>
            <w:top w:val="none" w:sz="0" w:space="0" w:color="auto"/>
            <w:left w:val="none" w:sz="0" w:space="0" w:color="auto"/>
            <w:bottom w:val="none" w:sz="0" w:space="0" w:color="auto"/>
            <w:right w:val="none" w:sz="0" w:space="0" w:color="auto"/>
          </w:divBdr>
        </w:div>
        <w:div w:id="1664553987">
          <w:marLeft w:val="0"/>
          <w:marRight w:val="0"/>
          <w:marTop w:val="0"/>
          <w:marBottom w:val="0"/>
          <w:divBdr>
            <w:top w:val="none" w:sz="0" w:space="0" w:color="auto"/>
            <w:left w:val="none" w:sz="0" w:space="0" w:color="auto"/>
            <w:bottom w:val="none" w:sz="0" w:space="0" w:color="auto"/>
            <w:right w:val="none" w:sz="0" w:space="0" w:color="auto"/>
          </w:divBdr>
        </w:div>
      </w:divsChild>
    </w:div>
    <w:div w:id="1479106666">
      <w:bodyDiv w:val="1"/>
      <w:marLeft w:val="0"/>
      <w:marRight w:val="0"/>
      <w:marTop w:val="0"/>
      <w:marBottom w:val="0"/>
      <w:divBdr>
        <w:top w:val="none" w:sz="0" w:space="0" w:color="auto"/>
        <w:left w:val="none" w:sz="0" w:space="0" w:color="auto"/>
        <w:bottom w:val="none" w:sz="0" w:space="0" w:color="auto"/>
        <w:right w:val="none" w:sz="0" w:space="0" w:color="auto"/>
      </w:divBdr>
    </w:div>
    <w:div w:id="1498301068">
      <w:bodyDiv w:val="1"/>
      <w:marLeft w:val="0"/>
      <w:marRight w:val="0"/>
      <w:marTop w:val="0"/>
      <w:marBottom w:val="0"/>
      <w:divBdr>
        <w:top w:val="none" w:sz="0" w:space="0" w:color="auto"/>
        <w:left w:val="none" w:sz="0" w:space="0" w:color="auto"/>
        <w:bottom w:val="none" w:sz="0" w:space="0" w:color="auto"/>
        <w:right w:val="none" w:sz="0" w:space="0" w:color="auto"/>
      </w:divBdr>
      <w:divsChild>
        <w:div w:id="1256742467">
          <w:marLeft w:val="0"/>
          <w:marRight w:val="0"/>
          <w:marTop w:val="0"/>
          <w:marBottom w:val="0"/>
          <w:divBdr>
            <w:top w:val="none" w:sz="0" w:space="0" w:color="auto"/>
            <w:left w:val="none" w:sz="0" w:space="0" w:color="auto"/>
            <w:bottom w:val="none" w:sz="0" w:space="0" w:color="auto"/>
            <w:right w:val="none" w:sz="0" w:space="0" w:color="auto"/>
          </w:divBdr>
        </w:div>
      </w:divsChild>
    </w:div>
    <w:div w:id="1499661436">
      <w:bodyDiv w:val="1"/>
      <w:marLeft w:val="0"/>
      <w:marRight w:val="0"/>
      <w:marTop w:val="0"/>
      <w:marBottom w:val="0"/>
      <w:divBdr>
        <w:top w:val="none" w:sz="0" w:space="0" w:color="auto"/>
        <w:left w:val="none" w:sz="0" w:space="0" w:color="auto"/>
        <w:bottom w:val="none" w:sz="0" w:space="0" w:color="auto"/>
        <w:right w:val="none" w:sz="0" w:space="0" w:color="auto"/>
      </w:divBdr>
      <w:divsChild>
        <w:div w:id="1613708827">
          <w:marLeft w:val="0"/>
          <w:marRight w:val="0"/>
          <w:marTop w:val="0"/>
          <w:marBottom w:val="0"/>
          <w:divBdr>
            <w:top w:val="none" w:sz="0" w:space="0" w:color="auto"/>
            <w:left w:val="none" w:sz="0" w:space="0" w:color="auto"/>
            <w:bottom w:val="none" w:sz="0" w:space="0" w:color="auto"/>
            <w:right w:val="none" w:sz="0" w:space="0" w:color="auto"/>
          </w:divBdr>
          <w:divsChild>
            <w:div w:id="714700113">
              <w:marLeft w:val="0"/>
              <w:marRight w:val="0"/>
              <w:marTop w:val="120"/>
              <w:marBottom w:val="0"/>
              <w:divBdr>
                <w:top w:val="none" w:sz="0" w:space="0" w:color="auto"/>
                <w:left w:val="none" w:sz="0" w:space="0" w:color="auto"/>
                <w:bottom w:val="none" w:sz="0" w:space="0" w:color="auto"/>
                <w:right w:val="none" w:sz="0" w:space="0" w:color="auto"/>
              </w:divBdr>
            </w:div>
            <w:div w:id="1313872143">
              <w:marLeft w:val="0"/>
              <w:marRight w:val="0"/>
              <w:marTop w:val="0"/>
              <w:marBottom w:val="0"/>
              <w:divBdr>
                <w:top w:val="none" w:sz="0" w:space="0" w:color="auto"/>
                <w:left w:val="none" w:sz="0" w:space="0" w:color="auto"/>
                <w:bottom w:val="none" w:sz="0" w:space="0" w:color="auto"/>
                <w:right w:val="none" w:sz="0" w:space="0" w:color="auto"/>
              </w:divBdr>
            </w:div>
          </w:divsChild>
        </w:div>
        <w:div w:id="1434862360">
          <w:marLeft w:val="0"/>
          <w:marRight w:val="0"/>
          <w:marTop w:val="0"/>
          <w:marBottom w:val="0"/>
          <w:divBdr>
            <w:top w:val="none" w:sz="0" w:space="0" w:color="auto"/>
            <w:left w:val="none" w:sz="0" w:space="0" w:color="auto"/>
            <w:bottom w:val="none" w:sz="0" w:space="0" w:color="auto"/>
            <w:right w:val="none" w:sz="0" w:space="0" w:color="auto"/>
          </w:divBdr>
          <w:divsChild>
            <w:div w:id="814951825">
              <w:marLeft w:val="0"/>
              <w:marRight w:val="0"/>
              <w:marTop w:val="120"/>
              <w:marBottom w:val="0"/>
              <w:divBdr>
                <w:top w:val="none" w:sz="0" w:space="0" w:color="auto"/>
                <w:left w:val="none" w:sz="0" w:space="0" w:color="auto"/>
                <w:bottom w:val="none" w:sz="0" w:space="0" w:color="auto"/>
                <w:right w:val="none" w:sz="0" w:space="0" w:color="auto"/>
              </w:divBdr>
            </w:div>
            <w:div w:id="846016574">
              <w:marLeft w:val="0"/>
              <w:marRight w:val="0"/>
              <w:marTop w:val="0"/>
              <w:marBottom w:val="0"/>
              <w:divBdr>
                <w:top w:val="none" w:sz="0" w:space="0" w:color="auto"/>
                <w:left w:val="none" w:sz="0" w:space="0" w:color="auto"/>
                <w:bottom w:val="none" w:sz="0" w:space="0" w:color="auto"/>
                <w:right w:val="none" w:sz="0" w:space="0" w:color="auto"/>
              </w:divBdr>
            </w:div>
          </w:divsChild>
        </w:div>
        <w:div w:id="1317493355">
          <w:marLeft w:val="0"/>
          <w:marRight w:val="0"/>
          <w:marTop w:val="0"/>
          <w:marBottom w:val="0"/>
          <w:divBdr>
            <w:top w:val="none" w:sz="0" w:space="0" w:color="auto"/>
            <w:left w:val="none" w:sz="0" w:space="0" w:color="auto"/>
            <w:bottom w:val="none" w:sz="0" w:space="0" w:color="auto"/>
            <w:right w:val="none" w:sz="0" w:space="0" w:color="auto"/>
          </w:divBdr>
          <w:divsChild>
            <w:div w:id="444497430">
              <w:marLeft w:val="0"/>
              <w:marRight w:val="0"/>
              <w:marTop w:val="120"/>
              <w:marBottom w:val="0"/>
              <w:divBdr>
                <w:top w:val="none" w:sz="0" w:space="0" w:color="auto"/>
                <w:left w:val="none" w:sz="0" w:space="0" w:color="auto"/>
                <w:bottom w:val="none" w:sz="0" w:space="0" w:color="auto"/>
                <w:right w:val="none" w:sz="0" w:space="0" w:color="auto"/>
              </w:divBdr>
            </w:div>
            <w:div w:id="8651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71122">
      <w:bodyDiv w:val="1"/>
      <w:marLeft w:val="0"/>
      <w:marRight w:val="0"/>
      <w:marTop w:val="0"/>
      <w:marBottom w:val="0"/>
      <w:divBdr>
        <w:top w:val="none" w:sz="0" w:space="0" w:color="auto"/>
        <w:left w:val="none" w:sz="0" w:space="0" w:color="auto"/>
        <w:bottom w:val="none" w:sz="0" w:space="0" w:color="auto"/>
        <w:right w:val="none" w:sz="0" w:space="0" w:color="auto"/>
      </w:divBdr>
    </w:div>
    <w:div w:id="1503623940">
      <w:bodyDiv w:val="1"/>
      <w:marLeft w:val="0"/>
      <w:marRight w:val="0"/>
      <w:marTop w:val="0"/>
      <w:marBottom w:val="0"/>
      <w:divBdr>
        <w:top w:val="none" w:sz="0" w:space="0" w:color="auto"/>
        <w:left w:val="none" w:sz="0" w:space="0" w:color="auto"/>
        <w:bottom w:val="none" w:sz="0" w:space="0" w:color="auto"/>
        <w:right w:val="none" w:sz="0" w:space="0" w:color="auto"/>
      </w:divBdr>
    </w:div>
    <w:div w:id="1512448875">
      <w:bodyDiv w:val="1"/>
      <w:marLeft w:val="0"/>
      <w:marRight w:val="0"/>
      <w:marTop w:val="0"/>
      <w:marBottom w:val="0"/>
      <w:divBdr>
        <w:top w:val="none" w:sz="0" w:space="0" w:color="auto"/>
        <w:left w:val="none" w:sz="0" w:space="0" w:color="auto"/>
        <w:bottom w:val="none" w:sz="0" w:space="0" w:color="auto"/>
        <w:right w:val="none" w:sz="0" w:space="0" w:color="auto"/>
      </w:divBdr>
    </w:div>
    <w:div w:id="1517649639">
      <w:bodyDiv w:val="1"/>
      <w:marLeft w:val="0"/>
      <w:marRight w:val="0"/>
      <w:marTop w:val="0"/>
      <w:marBottom w:val="0"/>
      <w:divBdr>
        <w:top w:val="none" w:sz="0" w:space="0" w:color="auto"/>
        <w:left w:val="none" w:sz="0" w:space="0" w:color="auto"/>
        <w:bottom w:val="none" w:sz="0" w:space="0" w:color="auto"/>
        <w:right w:val="none" w:sz="0" w:space="0" w:color="auto"/>
      </w:divBdr>
    </w:div>
    <w:div w:id="1518230585">
      <w:bodyDiv w:val="1"/>
      <w:marLeft w:val="0"/>
      <w:marRight w:val="0"/>
      <w:marTop w:val="0"/>
      <w:marBottom w:val="0"/>
      <w:divBdr>
        <w:top w:val="none" w:sz="0" w:space="0" w:color="auto"/>
        <w:left w:val="none" w:sz="0" w:space="0" w:color="auto"/>
        <w:bottom w:val="none" w:sz="0" w:space="0" w:color="auto"/>
        <w:right w:val="none" w:sz="0" w:space="0" w:color="auto"/>
      </w:divBdr>
      <w:divsChild>
        <w:div w:id="481197423">
          <w:marLeft w:val="0"/>
          <w:marRight w:val="0"/>
          <w:marTop w:val="0"/>
          <w:marBottom w:val="0"/>
          <w:divBdr>
            <w:top w:val="none" w:sz="0" w:space="0" w:color="auto"/>
            <w:left w:val="none" w:sz="0" w:space="0" w:color="auto"/>
            <w:bottom w:val="none" w:sz="0" w:space="0" w:color="auto"/>
            <w:right w:val="none" w:sz="0" w:space="0" w:color="auto"/>
          </w:divBdr>
        </w:div>
        <w:div w:id="1048453418">
          <w:marLeft w:val="0"/>
          <w:marRight w:val="0"/>
          <w:marTop w:val="0"/>
          <w:marBottom w:val="0"/>
          <w:divBdr>
            <w:top w:val="none" w:sz="0" w:space="0" w:color="auto"/>
            <w:left w:val="none" w:sz="0" w:space="0" w:color="auto"/>
            <w:bottom w:val="none" w:sz="0" w:space="0" w:color="auto"/>
            <w:right w:val="none" w:sz="0" w:space="0" w:color="auto"/>
          </w:divBdr>
        </w:div>
        <w:div w:id="1796751633">
          <w:marLeft w:val="0"/>
          <w:marRight w:val="0"/>
          <w:marTop w:val="0"/>
          <w:marBottom w:val="0"/>
          <w:divBdr>
            <w:top w:val="none" w:sz="0" w:space="0" w:color="auto"/>
            <w:left w:val="none" w:sz="0" w:space="0" w:color="auto"/>
            <w:bottom w:val="none" w:sz="0" w:space="0" w:color="auto"/>
            <w:right w:val="none" w:sz="0" w:space="0" w:color="auto"/>
          </w:divBdr>
        </w:div>
        <w:div w:id="1142230166">
          <w:marLeft w:val="0"/>
          <w:marRight w:val="0"/>
          <w:marTop w:val="0"/>
          <w:marBottom w:val="0"/>
          <w:divBdr>
            <w:top w:val="none" w:sz="0" w:space="0" w:color="auto"/>
            <w:left w:val="none" w:sz="0" w:space="0" w:color="auto"/>
            <w:bottom w:val="none" w:sz="0" w:space="0" w:color="auto"/>
            <w:right w:val="none" w:sz="0" w:space="0" w:color="auto"/>
          </w:divBdr>
        </w:div>
      </w:divsChild>
    </w:div>
    <w:div w:id="1522470194">
      <w:bodyDiv w:val="1"/>
      <w:marLeft w:val="0"/>
      <w:marRight w:val="0"/>
      <w:marTop w:val="0"/>
      <w:marBottom w:val="0"/>
      <w:divBdr>
        <w:top w:val="none" w:sz="0" w:space="0" w:color="auto"/>
        <w:left w:val="none" w:sz="0" w:space="0" w:color="auto"/>
        <w:bottom w:val="none" w:sz="0" w:space="0" w:color="auto"/>
        <w:right w:val="none" w:sz="0" w:space="0" w:color="auto"/>
      </w:divBdr>
      <w:divsChild>
        <w:div w:id="213589286">
          <w:marLeft w:val="0"/>
          <w:marRight w:val="0"/>
          <w:marTop w:val="0"/>
          <w:marBottom w:val="0"/>
          <w:divBdr>
            <w:top w:val="none" w:sz="0" w:space="0" w:color="auto"/>
            <w:left w:val="none" w:sz="0" w:space="0" w:color="auto"/>
            <w:bottom w:val="none" w:sz="0" w:space="0" w:color="auto"/>
            <w:right w:val="none" w:sz="0" w:space="0" w:color="auto"/>
          </w:divBdr>
          <w:divsChild>
            <w:div w:id="1744792986">
              <w:marLeft w:val="0"/>
              <w:marRight w:val="0"/>
              <w:marTop w:val="120"/>
              <w:marBottom w:val="0"/>
              <w:divBdr>
                <w:top w:val="none" w:sz="0" w:space="0" w:color="auto"/>
                <w:left w:val="none" w:sz="0" w:space="0" w:color="auto"/>
                <w:bottom w:val="none" w:sz="0" w:space="0" w:color="auto"/>
                <w:right w:val="none" w:sz="0" w:space="0" w:color="auto"/>
              </w:divBdr>
            </w:div>
            <w:div w:id="1402830800">
              <w:marLeft w:val="0"/>
              <w:marRight w:val="0"/>
              <w:marTop w:val="0"/>
              <w:marBottom w:val="0"/>
              <w:divBdr>
                <w:top w:val="none" w:sz="0" w:space="0" w:color="auto"/>
                <w:left w:val="none" w:sz="0" w:space="0" w:color="auto"/>
                <w:bottom w:val="none" w:sz="0" w:space="0" w:color="auto"/>
                <w:right w:val="none" w:sz="0" w:space="0" w:color="auto"/>
              </w:divBdr>
            </w:div>
          </w:divsChild>
        </w:div>
        <w:div w:id="124934488">
          <w:marLeft w:val="0"/>
          <w:marRight w:val="0"/>
          <w:marTop w:val="0"/>
          <w:marBottom w:val="0"/>
          <w:divBdr>
            <w:top w:val="none" w:sz="0" w:space="0" w:color="auto"/>
            <w:left w:val="none" w:sz="0" w:space="0" w:color="auto"/>
            <w:bottom w:val="none" w:sz="0" w:space="0" w:color="auto"/>
            <w:right w:val="none" w:sz="0" w:space="0" w:color="auto"/>
          </w:divBdr>
          <w:divsChild>
            <w:div w:id="1500537644">
              <w:marLeft w:val="0"/>
              <w:marRight w:val="0"/>
              <w:marTop w:val="120"/>
              <w:marBottom w:val="0"/>
              <w:divBdr>
                <w:top w:val="none" w:sz="0" w:space="0" w:color="auto"/>
                <w:left w:val="none" w:sz="0" w:space="0" w:color="auto"/>
                <w:bottom w:val="none" w:sz="0" w:space="0" w:color="auto"/>
                <w:right w:val="none" w:sz="0" w:space="0" w:color="auto"/>
              </w:divBdr>
            </w:div>
            <w:div w:id="763770747">
              <w:marLeft w:val="0"/>
              <w:marRight w:val="0"/>
              <w:marTop w:val="0"/>
              <w:marBottom w:val="0"/>
              <w:divBdr>
                <w:top w:val="none" w:sz="0" w:space="0" w:color="auto"/>
                <w:left w:val="none" w:sz="0" w:space="0" w:color="auto"/>
                <w:bottom w:val="none" w:sz="0" w:space="0" w:color="auto"/>
                <w:right w:val="none" w:sz="0" w:space="0" w:color="auto"/>
              </w:divBdr>
            </w:div>
          </w:divsChild>
        </w:div>
        <w:div w:id="702482556">
          <w:marLeft w:val="0"/>
          <w:marRight w:val="0"/>
          <w:marTop w:val="0"/>
          <w:marBottom w:val="0"/>
          <w:divBdr>
            <w:top w:val="none" w:sz="0" w:space="0" w:color="auto"/>
            <w:left w:val="none" w:sz="0" w:space="0" w:color="auto"/>
            <w:bottom w:val="none" w:sz="0" w:space="0" w:color="auto"/>
            <w:right w:val="none" w:sz="0" w:space="0" w:color="auto"/>
          </w:divBdr>
          <w:divsChild>
            <w:div w:id="571164296">
              <w:marLeft w:val="0"/>
              <w:marRight w:val="0"/>
              <w:marTop w:val="120"/>
              <w:marBottom w:val="0"/>
              <w:divBdr>
                <w:top w:val="none" w:sz="0" w:space="0" w:color="auto"/>
                <w:left w:val="none" w:sz="0" w:space="0" w:color="auto"/>
                <w:bottom w:val="none" w:sz="0" w:space="0" w:color="auto"/>
                <w:right w:val="none" w:sz="0" w:space="0" w:color="auto"/>
              </w:divBdr>
            </w:div>
            <w:div w:id="1764032740">
              <w:marLeft w:val="0"/>
              <w:marRight w:val="0"/>
              <w:marTop w:val="0"/>
              <w:marBottom w:val="0"/>
              <w:divBdr>
                <w:top w:val="none" w:sz="0" w:space="0" w:color="auto"/>
                <w:left w:val="none" w:sz="0" w:space="0" w:color="auto"/>
                <w:bottom w:val="none" w:sz="0" w:space="0" w:color="auto"/>
                <w:right w:val="none" w:sz="0" w:space="0" w:color="auto"/>
              </w:divBdr>
            </w:div>
          </w:divsChild>
        </w:div>
        <w:div w:id="304942497">
          <w:marLeft w:val="0"/>
          <w:marRight w:val="0"/>
          <w:marTop w:val="0"/>
          <w:marBottom w:val="0"/>
          <w:divBdr>
            <w:top w:val="none" w:sz="0" w:space="0" w:color="auto"/>
            <w:left w:val="none" w:sz="0" w:space="0" w:color="auto"/>
            <w:bottom w:val="none" w:sz="0" w:space="0" w:color="auto"/>
            <w:right w:val="none" w:sz="0" w:space="0" w:color="auto"/>
          </w:divBdr>
          <w:divsChild>
            <w:div w:id="115100173">
              <w:marLeft w:val="0"/>
              <w:marRight w:val="0"/>
              <w:marTop w:val="120"/>
              <w:marBottom w:val="0"/>
              <w:divBdr>
                <w:top w:val="none" w:sz="0" w:space="0" w:color="auto"/>
                <w:left w:val="none" w:sz="0" w:space="0" w:color="auto"/>
                <w:bottom w:val="none" w:sz="0" w:space="0" w:color="auto"/>
                <w:right w:val="none" w:sz="0" w:space="0" w:color="auto"/>
              </w:divBdr>
            </w:div>
            <w:div w:id="1848980354">
              <w:marLeft w:val="0"/>
              <w:marRight w:val="0"/>
              <w:marTop w:val="0"/>
              <w:marBottom w:val="0"/>
              <w:divBdr>
                <w:top w:val="none" w:sz="0" w:space="0" w:color="auto"/>
                <w:left w:val="none" w:sz="0" w:space="0" w:color="auto"/>
                <w:bottom w:val="none" w:sz="0" w:space="0" w:color="auto"/>
                <w:right w:val="none" w:sz="0" w:space="0" w:color="auto"/>
              </w:divBdr>
            </w:div>
          </w:divsChild>
        </w:div>
        <w:div w:id="426661169">
          <w:marLeft w:val="0"/>
          <w:marRight w:val="0"/>
          <w:marTop w:val="0"/>
          <w:marBottom w:val="0"/>
          <w:divBdr>
            <w:top w:val="none" w:sz="0" w:space="0" w:color="auto"/>
            <w:left w:val="none" w:sz="0" w:space="0" w:color="auto"/>
            <w:bottom w:val="none" w:sz="0" w:space="0" w:color="auto"/>
            <w:right w:val="none" w:sz="0" w:space="0" w:color="auto"/>
          </w:divBdr>
          <w:divsChild>
            <w:div w:id="1628001043">
              <w:marLeft w:val="0"/>
              <w:marRight w:val="0"/>
              <w:marTop w:val="120"/>
              <w:marBottom w:val="0"/>
              <w:divBdr>
                <w:top w:val="none" w:sz="0" w:space="0" w:color="auto"/>
                <w:left w:val="none" w:sz="0" w:space="0" w:color="auto"/>
                <w:bottom w:val="none" w:sz="0" w:space="0" w:color="auto"/>
                <w:right w:val="none" w:sz="0" w:space="0" w:color="auto"/>
              </w:divBdr>
            </w:div>
            <w:div w:id="605889629">
              <w:marLeft w:val="0"/>
              <w:marRight w:val="0"/>
              <w:marTop w:val="0"/>
              <w:marBottom w:val="0"/>
              <w:divBdr>
                <w:top w:val="none" w:sz="0" w:space="0" w:color="auto"/>
                <w:left w:val="none" w:sz="0" w:space="0" w:color="auto"/>
                <w:bottom w:val="none" w:sz="0" w:space="0" w:color="auto"/>
                <w:right w:val="none" w:sz="0" w:space="0" w:color="auto"/>
              </w:divBdr>
            </w:div>
          </w:divsChild>
        </w:div>
        <w:div w:id="1957247546">
          <w:marLeft w:val="0"/>
          <w:marRight w:val="0"/>
          <w:marTop w:val="0"/>
          <w:marBottom w:val="0"/>
          <w:divBdr>
            <w:top w:val="none" w:sz="0" w:space="0" w:color="auto"/>
            <w:left w:val="none" w:sz="0" w:space="0" w:color="auto"/>
            <w:bottom w:val="none" w:sz="0" w:space="0" w:color="auto"/>
            <w:right w:val="none" w:sz="0" w:space="0" w:color="auto"/>
          </w:divBdr>
          <w:divsChild>
            <w:div w:id="1591887715">
              <w:marLeft w:val="0"/>
              <w:marRight w:val="0"/>
              <w:marTop w:val="120"/>
              <w:marBottom w:val="0"/>
              <w:divBdr>
                <w:top w:val="none" w:sz="0" w:space="0" w:color="auto"/>
                <w:left w:val="none" w:sz="0" w:space="0" w:color="auto"/>
                <w:bottom w:val="none" w:sz="0" w:space="0" w:color="auto"/>
                <w:right w:val="none" w:sz="0" w:space="0" w:color="auto"/>
              </w:divBdr>
            </w:div>
            <w:div w:id="106602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131040">
      <w:bodyDiv w:val="1"/>
      <w:marLeft w:val="0"/>
      <w:marRight w:val="0"/>
      <w:marTop w:val="0"/>
      <w:marBottom w:val="0"/>
      <w:divBdr>
        <w:top w:val="none" w:sz="0" w:space="0" w:color="auto"/>
        <w:left w:val="none" w:sz="0" w:space="0" w:color="auto"/>
        <w:bottom w:val="none" w:sz="0" w:space="0" w:color="auto"/>
        <w:right w:val="none" w:sz="0" w:space="0" w:color="auto"/>
      </w:divBdr>
    </w:div>
    <w:div w:id="1523131439">
      <w:bodyDiv w:val="1"/>
      <w:marLeft w:val="0"/>
      <w:marRight w:val="0"/>
      <w:marTop w:val="0"/>
      <w:marBottom w:val="0"/>
      <w:divBdr>
        <w:top w:val="none" w:sz="0" w:space="0" w:color="auto"/>
        <w:left w:val="none" w:sz="0" w:space="0" w:color="auto"/>
        <w:bottom w:val="none" w:sz="0" w:space="0" w:color="auto"/>
        <w:right w:val="none" w:sz="0" w:space="0" w:color="auto"/>
      </w:divBdr>
    </w:div>
    <w:div w:id="1547983464">
      <w:bodyDiv w:val="1"/>
      <w:marLeft w:val="0"/>
      <w:marRight w:val="0"/>
      <w:marTop w:val="0"/>
      <w:marBottom w:val="0"/>
      <w:divBdr>
        <w:top w:val="none" w:sz="0" w:space="0" w:color="auto"/>
        <w:left w:val="none" w:sz="0" w:space="0" w:color="auto"/>
        <w:bottom w:val="none" w:sz="0" w:space="0" w:color="auto"/>
        <w:right w:val="none" w:sz="0" w:space="0" w:color="auto"/>
      </w:divBdr>
      <w:divsChild>
        <w:div w:id="2126848131">
          <w:marLeft w:val="0"/>
          <w:marRight w:val="0"/>
          <w:marTop w:val="0"/>
          <w:marBottom w:val="0"/>
          <w:divBdr>
            <w:top w:val="none" w:sz="0" w:space="0" w:color="auto"/>
            <w:left w:val="none" w:sz="0" w:space="0" w:color="auto"/>
            <w:bottom w:val="none" w:sz="0" w:space="0" w:color="auto"/>
            <w:right w:val="none" w:sz="0" w:space="0" w:color="auto"/>
          </w:divBdr>
        </w:div>
      </w:divsChild>
    </w:div>
    <w:div w:id="1548222919">
      <w:bodyDiv w:val="1"/>
      <w:marLeft w:val="0"/>
      <w:marRight w:val="0"/>
      <w:marTop w:val="0"/>
      <w:marBottom w:val="0"/>
      <w:divBdr>
        <w:top w:val="none" w:sz="0" w:space="0" w:color="auto"/>
        <w:left w:val="none" w:sz="0" w:space="0" w:color="auto"/>
        <w:bottom w:val="none" w:sz="0" w:space="0" w:color="auto"/>
        <w:right w:val="none" w:sz="0" w:space="0" w:color="auto"/>
      </w:divBdr>
    </w:div>
    <w:div w:id="1549607413">
      <w:bodyDiv w:val="1"/>
      <w:marLeft w:val="0"/>
      <w:marRight w:val="0"/>
      <w:marTop w:val="0"/>
      <w:marBottom w:val="0"/>
      <w:divBdr>
        <w:top w:val="none" w:sz="0" w:space="0" w:color="auto"/>
        <w:left w:val="none" w:sz="0" w:space="0" w:color="auto"/>
        <w:bottom w:val="none" w:sz="0" w:space="0" w:color="auto"/>
        <w:right w:val="none" w:sz="0" w:space="0" w:color="auto"/>
      </w:divBdr>
      <w:divsChild>
        <w:div w:id="1768578600">
          <w:marLeft w:val="240"/>
          <w:marRight w:val="0"/>
          <w:marTop w:val="0"/>
          <w:marBottom w:val="0"/>
          <w:divBdr>
            <w:top w:val="none" w:sz="0" w:space="0" w:color="auto"/>
            <w:left w:val="none" w:sz="0" w:space="0" w:color="auto"/>
            <w:bottom w:val="none" w:sz="0" w:space="0" w:color="auto"/>
            <w:right w:val="none" w:sz="0" w:space="0" w:color="auto"/>
          </w:divBdr>
        </w:div>
        <w:div w:id="1010566790">
          <w:marLeft w:val="240"/>
          <w:marRight w:val="0"/>
          <w:marTop w:val="0"/>
          <w:marBottom w:val="0"/>
          <w:divBdr>
            <w:top w:val="none" w:sz="0" w:space="0" w:color="auto"/>
            <w:left w:val="none" w:sz="0" w:space="0" w:color="auto"/>
            <w:bottom w:val="none" w:sz="0" w:space="0" w:color="auto"/>
            <w:right w:val="none" w:sz="0" w:space="0" w:color="auto"/>
          </w:divBdr>
        </w:div>
      </w:divsChild>
    </w:div>
    <w:div w:id="1561162565">
      <w:bodyDiv w:val="1"/>
      <w:marLeft w:val="0"/>
      <w:marRight w:val="0"/>
      <w:marTop w:val="0"/>
      <w:marBottom w:val="0"/>
      <w:divBdr>
        <w:top w:val="none" w:sz="0" w:space="0" w:color="auto"/>
        <w:left w:val="none" w:sz="0" w:space="0" w:color="auto"/>
        <w:bottom w:val="none" w:sz="0" w:space="0" w:color="auto"/>
        <w:right w:val="none" w:sz="0" w:space="0" w:color="auto"/>
      </w:divBdr>
      <w:divsChild>
        <w:div w:id="1693142980">
          <w:marLeft w:val="0"/>
          <w:marRight w:val="0"/>
          <w:marTop w:val="0"/>
          <w:marBottom w:val="0"/>
          <w:divBdr>
            <w:top w:val="none" w:sz="0" w:space="0" w:color="auto"/>
            <w:left w:val="none" w:sz="0" w:space="0" w:color="auto"/>
            <w:bottom w:val="none" w:sz="0" w:space="0" w:color="auto"/>
            <w:right w:val="none" w:sz="0" w:space="0" w:color="auto"/>
          </w:divBdr>
        </w:div>
        <w:div w:id="770783443">
          <w:marLeft w:val="0"/>
          <w:marRight w:val="0"/>
          <w:marTop w:val="0"/>
          <w:marBottom w:val="0"/>
          <w:divBdr>
            <w:top w:val="none" w:sz="0" w:space="0" w:color="auto"/>
            <w:left w:val="none" w:sz="0" w:space="0" w:color="auto"/>
            <w:bottom w:val="none" w:sz="0" w:space="0" w:color="auto"/>
            <w:right w:val="none" w:sz="0" w:space="0" w:color="auto"/>
          </w:divBdr>
        </w:div>
        <w:div w:id="22218034">
          <w:marLeft w:val="0"/>
          <w:marRight w:val="0"/>
          <w:marTop w:val="0"/>
          <w:marBottom w:val="0"/>
          <w:divBdr>
            <w:top w:val="none" w:sz="0" w:space="0" w:color="auto"/>
            <w:left w:val="none" w:sz="0" w:space="0" w:color="auto"/>
            <w:bottom w:val="none" w:sz="0" w:space="0" w:color="auto"/>
            <w:right w:val="none" w:sz="0" w:space="0" w:color="auto"/>
          </w:divBdr>
        </w:div>
      </w:divsChild>
    </w:div>
    <w:div w:id="1586110895">
      <w:bodyDiv w:val="1"/>
      <w:marLeft w:val="0"/>
      <w:marRight w:val="0"/>
      <w:marTop w:val="0"/>
      <w:marBottom w:val="0"/>
      <w:divBdr>
        <w:top w:val="none" w:sz="0" w:space="0" w:color="auto"/>
        <w:left w:val="none" w:sz="0" w:space="0" w:color="auto"/>
        <w:bottom w:val="none" w:sz="0" w:space="0" w:color="auto"/>
        <w:right w:val="none" w:sz="0" w:space="0" w:color="auto"/>
      </w:divBdr>
      <w:divsChild>
        <w:div w:id="306134306">
          <w:marLeft w:val="0"/>
          <w:marRight w:val="0"/>
          <w:marTop w:val="0"/>
          <w:marBottom w:val="0"/>
          <w:divBdr>
            <w:top w:val="none" w:sz="0" w:space="0" w:color="auto"/>
            <w:left w:val="none" w:sz="0" w:space="0" w:color="auto"/>
            <w:bottom w:val="none" w:sz="0" w:space="0" w:color="auto"/>
            <w:right w:val="none" w:sz="0" w:space="0" w:color="auto"/>
          </w:divBdr>
        </w:div>
        <w:div w:id="237568111">
          <w:marLeft w:val="0"/>
          <w:marRight w:val="0"/>
          <w:marTop w:val="0"/>
          <w:marBottom w:val="0"/>
          <w:divBdr>
            <w:top w:val="none" w:sz="0" w:space="0" w:color="auto"/>
            <w:left w:val="none" w:sz="0" w:space="0" w:color="auto"/>
            <w:bottom w:val="none" w:sz="0" w:space="0" w:color="auto"/>
            <w:right w:val="none" w:sz="0" w:space="0" w:color="auto"/>
          </w:divBdr>
          <w:divsChild>
            <w:div w:id="1378353849">
              <w:marLeft w:val="0"/>
              <w:marRight w:val="0"/>
              <w:marTop w:val="0"/>
              <w:marBottom w:val="0"/>
              <w:divBdr>
                <w:top w:val="none" w:sz="0" w:space="0" w:color="auto"/>
                <w:left w:val="none" w:sz="0" w:space="0" w:color="auto"/>
                <w:bottom w:val="none" w:sz="0" w:space="0" w:color="auto"/>
                <w:right w:val="none" w:sz="0" w:space="0" w:color="auto"/>
              </w:divBdr>
            </w:div>
          </w:divsChild>
        </w:div>
        <w:div w:id="1807115470">
          <w:marLeft w:val="0"/>
          <w:marRight w:val="0"/>
          <w:marTop w:val="0"/>
          <w:marBottom w:val="0"/>
          <w:divBdr>
            <w:top w:val="none" w:sz="0" w:space="0" w:color="auto"/>
            <w:left w:val="none" w:sz="0" w:space="0" w:color="auto"/>
            <w:bottom w:val="none" w:sz="0" w:space="0" w:color="auto"/>
            <w:right w:val="none" w:sz="0" w:space="0" w:color="auto"/>
          </w:divBdr>
          <w:divsChild>
            <w:div w:id="45128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84284">
      <w:bodyDiv w:val="1"/>
      <w:marLeft w:val="0"/>
      <w:marRight w:val="0"/>
      <w:marTop w:val="0"/>
      <w:marBottom w:val="0"/>
      <w:divBdr>
        <w:top w:val="none" w:sz="0" w:space="0" w:color="auto"/>
        <w:left w:val="none" w:sz="0" w:space="0" w:color="auto"/>
        <w:bottom w:val="none" w:sz="0" w:space="0" w:color="auto"/>
        <w:right w:val="none" w:sz="0" w:space="0" w:color="auto"/>
      </w:divBdr>
    </w:div>
    <w:div w:id="1596784877">
      <w:bodyDiv w:val="1"/>
      <w:marLeft w:val="0"/>
      <w:marRight w:val="0"/>
      <w:marTop w:val="0"/>
      <w:marBottom w:val="0"/>
      <w:divBdr>
        <w:top w:val="none" w:sz="0" w:space="0" w:color="auto"/>
        <w:left w:val="none" w:sz="0" w:space="0" w:color="auto"/>
        <w:bottom w:val="none" w:sz="0" w:space="0" w:color="auto"/>
        <w:right w:val="none" w:sz="0" w:space="0" w:color="auto"/>
      </w:divBdr>
    </w:div>
    <w:div w:id="1598249458">
      <w:bodyDiv w:val="1"/>
      <w:marLeft w:val="0"/>
      <w:marRight w:val="0"/>
      <w:marTop w:val="0"/>
      <w:marBottom w:val="0"/>
      <w:divBdr>
        <w:top w:val="none" w:sz="0" w:space="0" w:color="auto"/>
        <w:left w:val="none" w:sz="0" w:space="0" w:color="auto"/>
        <w:bottom w:val="none" w:sz="0" w:space="0" w:color="auto"/>
        <w:right w:val="none" w:sz="0" w:space="0" w:color="auto"/>
      </w:divBdr>
    </w:div>
    <w:div w:id="1618876924">
      <w:bodyDiv w:val="1"/>
      <w:marLeft w:val="0"/>
      <w:marRight w:val="0"/>
      <w:marTop w:val="0"/>
      <w:marBottom w:val="0"/>
      <w:divBdr>
        <w:top w:val="none" w:sz="0" w:space="0" w:color="auto"/>
        <w:left w:val="none" w:sz="0" w:space="0" w:color="auto"/>
        <w:bottom w:val="none" w:sz="0" w:space="0" w:color="auto"/>
        <w:right w:val="none" w:sz="0" w:space="0" w:color="auto"/>
      </w:divBdr>
    </w:div>
    <w:div w:id="1620455845">
      <w:bodyDiv w:val="1"/>
      <w:marLeft w:val="0"/>
      <w:marRight w:val="0"/>
      <w:marTop w:val="0"/>
      <w:marBottom w:val="0"/>
      <w:divBdr>
        <w:top w:val="none" w:sz="0" w:space="0" w:color="auto"/>
        <w:left w:val="none" w:sz="0" w:space="0" w:color="auto"/>
        <w:bottom w:val="none" w:sz="0" w:space="0" w:color="auto"/>
        <w:right w:val="none" w:sz="0" w:space="0" w:color="auto"/>
      </w:divBdr>
    </w:div>
    <w:div w:id="1633444712">
      <w:bodyDiv w:val="1"/>
      <w:marLeft w:val="0"/>
      <w:marRight w:val="0"/>
      <w:marTop w:val="0"/>
      <w:marBottom w:val="0"/>
      <w:divBdr>
        <w:top w:val="none" w:sz="0" w:space="0" w:color="auto"/>
        <w:left w:val="none" w:sz="0" w:space="0" w:color="auto"/>
        <w:bottom w:val="none" w:sz="0" w:space="0" w:color="auto"/>
        <w:right w:val="none" w:sz="0" w:space="0" w:color="auto"/>
      </w:divBdr>
    </w:div>
    <w:div w:id="1635482984">
      <w:bodyDiv w:val="1"/>
      <w:marLeft w:val="0"/>
      <w:marRight w:val="0"/>
      <w:marTop w:val="0"/>
      <w:marBottom w:val="0"/>
      <w:divBdr>
        <w:top w:val="none" w:sz="0" w:space="0" w:color="auto"/>
        <w:left w:val="none" w:sz="0" w:space="0" w:color="auto"/>
        <w:bottom w:val="none" w:sz="0" w:space="0" w:color="auto"/>
        <w:right w:val="none" w:sz="0" w:space="0" w:color="auto"/>
      </w:divBdr>
    </w:div>
    <w:div w:id="1640457946">
      <w:bodyDiv w:val="1"/>
      <w:marLeft w:val="0"/>
      <w:marRight w:val="0"/>
      <w:marTop w:val="0"/>
      <w:marBottom w:val="0"/>
      <w:divBdr>
        <w:top w:val="none" w:sz="0" w:space="0" w:color="auto"/>
        <w:left w:val="none" w:sz="0" w:space="0" w:color="auto"/>
        <w:bottom w:val="none" w:sz="0" w:space="0" w:color="auto"/>
        <w:right w:val="none" w:sz="0" w:space="0" w:color="auto"/>
      </w:divBdr>
    </w:div>
    <w:div w:id="1645894507">
      <w:bodyDiv w:val="1"/>
      <w:marLeft w:val="0"/>
      <w:marRight w:val="0"/>
      <w:marTop w:val="0"/>
      <w:marBottom w:val="0"/>
      <w:divBdr>
        <w:top w:val="none" w:sz="0" w:space="0" w:color="auto"/>
        <w:left w:val="none" w:sz="0" w:space="0" w:color="auto"/>
        <w:bottom w:val="none" w:sz="0" w:space="0" w:color="auto"/>
        <w:right w:val="none" w:sz="0" w:space="0" w:color="auto"/>
      </w:divBdr>
    </w:div>
    <w:div w:id="1654289169">
      <w:bodyDiv w:val="1"/>
      <w:marLeft w:val="0"/>
      <w:marRight w:val="0"/>
      <w:marTop w:val="0"/>
      <w:marBottom w:val="0"/>
      <w:divBdr>
        <w:top w:val="none" w:sz="0" w:space="0" w:color="auto"/>
        <w:left w:val="none" w:sz="0" w:space="0" w:color="auto"/>
        <w:bottom w:val="none" w:sz="0" w:space="0" w:color="auto"/>
        <w:right w:val="none" w:sz="0" w:space="0" w:color="auto"/>
      </w:divBdr>
    </w:div>
    <w:div w:id="1669139304">
      <w:bodyDiv w:val="1"/>
      <w:marLeft w:val="0"/>
      <w:marRight w:val="0"/>
      <w:marTop w:val="0"/>
      <w:marBottom w:val="0"/>
      <w:divBdr>
        <w:top w:val="none" w:sz="0" w:space="0" w:color="auto"/>
        <w:left w:val="none" w:sz="0" w:space="0" w:color="auto"/>
        <w:bottom w:val="none" w:sz="0" w:space="0" w:color="auto"/>
        <w:right w:val="none" w:sz="0" w:space="0" w:color="auto"/>
      </w:divBdr>
    </w:div>
    <w:div w:id="1670669512">
      <w:bodyDiv w:val="1"/>
      <w:marLeft w:val="0"/>
      <w:marRight w:val="0"/>
      <w:marTop w:val="0"/>
      <w:marBottom w:val="0"/>
      <w:divBdr>
        <w:top w:val="none" w:sz="0" w:space="0" w:color="auto"/>
        <w:left w:val="none" w:sz="0" w:space="0" w:color="auto"/>
        <w:bottom w:val="none" w:sz="0" w:space="0" w:color="auto"/>
        <w:right w:val="none" w:sz="0" w:space="0" w:color="auto"/>
      </w:divBdr>
      <w:divsChild>
        <w:div w:id="1418290521">
          <w:marLeft w:val="240"/>
          <w:marRight w:val="0"/>
          <w:marTop w:val="0"/>
          <w:marBottom w:val="0"/>
          <w:divBdr>
            <w:top w:val="none" w:sz="0" w:space="0" w:color="auto"/>
            <w:left w:val="none" w:sz="0" w:space="0" w:color="auto"/>
            <w:bottom w:val="none" w:sz="0" w:space="0" w:color="auto"/>
            <w:right w:val="none" w:sz="0" w:space="0" w:color="auto"/>
          </w:divBdr>
        </w:div>
        <w:div w:id="937493263">
          <w:marLeft w:val="240"/>
          <w:marRight w:val="0"/>
          <w:marTop w:val="0"/>
          <w:marBottom w:val="0"/>
          <w:divBdr>
            <w:top w:val="none" w:sz="0" w:space="0" w:color="auto"/>
            <w:left w:val="none" w:sz="0" w:space="0" w:color="auto"/>
            <w:bottom w:val="none" w:sz="0" w:space="0" w:color="auto"/>
            <w:right w:val="none" w:sz="0" w:space="0" w:color="auto"/>
          </w:divBdr>
        </w:div>
        <w:div w:id="1543135598">
          <w:marLeft w:val="240"/>
          <w:marRight w:val="0"/>
          <w:marTop w:val="0"/>
          <w:marBottom w:val="0"/>
          <w:divBdr>
            <w:top w:val="none" w:sz="0" w:space="0" w:color="auto"/>
            <w:left w:val="none" w:sz="0" w:space="0" w:color="auto"/>
            <w:bottom w:val="none" w:sz="0" w:space="0" w:color="auto"/>
            <w:right w:val="none" w:sz="0" w:space="0" w:color="auto"/>
          </w:divBdr>
        </w:div>
        <w:div w:id="1452898547">
          <w:marLeft w:val="240"/>
          <w:marRight w:val="0"/>
          <w:marTop w:val="0"/>
          <w:marBottom w:val="0"/>
          <w:divBdr>
            <w:top w:val="none" w:sz="0" w:space="0" w:color="auto"/>
            <w:left w:val="none" w:sz="0" w:space="0" w:color="auto"/>
            <w:bottom w:val="none" w:sz="0" w:space="0" w:color="auto"/>
            <w:right w:val="none" w:sz="0" w:space="0" w:color="auto"/>
          </w:divBdr>
        </w:div>
      </w:divsChild>
    </w:div>
    <w:div w:id="1671837136">
      <w:bodyDiv w:val="1"/>
      <w:marLeft w:val="0"/>
      <w:marRight w:val="0"/>
      <w:marTop w:val="0"/>
      <w:marBottom w:val="0"/>
      <w:divBdr>
        <w:top w:val="none" w:sz="0" w:space="0" w:color="auto"/>
        <w:left w:val="none" w:sz="0" w:space="0" w:color="auto"/>
        <w:bottom w:val="none" w:sz="0" w:space="0" w:color="auto"/>
        <w:right w:val="none" w:sz="0" w:space="0" w:color="auto"/>
      </w:divBdr>
    </w:div>
    <w:div w:id="1676152778">
      <w:bodyDiv w:val="1"/>
      <w:marLeft w:val="0"/>
      <w:marRight w:val="0"/>
      <w:marTop w:val="0"/>
      <w:marBottom w:val="0"/>
      <w:divBdr>
        <w:top w:val="none" w:sz="0" w:space="0" w:color="auto"/>
        <w:left w:val="none" w:sz="0" w:space="0" w:color="auto"/>
        <w:bottom w:val="none" w:sz="0" w:space="0" w:color="auto"/>
        <w:right w:val="none" w:sz="0" w:space="0" w:color="auto"/>
      </w:divBdr>
      <w:divsChild>
        <w:div w:id="51931392">
          <w:marLeft w:val="0"/>
          <w:marRight w:val="0"/>
          <w:marTop w:val="0"/>
          <w:marBottom w:val="0"/>
          <w:divBdr>
            <w:top w:val="none" w:sz="0" w:space="0" w:color="auto"/>
            <w:left w:val="none" w:sz="0" w:space="0" w:color="auto"/>
            <w:bottom w:val="none" w:sz="0" w:space="0" w:color="auto"/>
            <w:right w:val="none" w:sz="0" w:space="0" w:color="auto"/>
          </w:divBdr>
        </w:div>
        <w:div w:id="1009451347">
          <w:marLeft w:val="0"/>
          <w:marRight w:val="0"/>
          <w:marTop w:val="0"/>
          <w:marBottom w:val="0"/>
          <w:divBdr>
            <w:top w:val="none" w:sz="0" w:space="0" w:color="auto"/>
            <w:left w:val="none" w:sz="0" w:space="0" w:color="auto"/>
            <w:bottom w:val="none" w:sz="0" w:space="0" w:color="auto"/>
            <w:right w:val="none" w:sz="0" w:space="0" w:color="auto"/>
          </w:divBdr>
        </w:div>
      </w:divsChild>
    </w:div>
    <w:div w:id="1681590967">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17659603">
      <w:bodyDiv w:val="1"/>
      <w:marLeft w:val="0"/>
      <w:marRight w:val="0"/>
      <w:marTop w:val="0"/>
      <w:marBottom w:val="0"/>
      <w:divBdr>
        <w:top w:val="none" w:sz="0" w:space="0" w:color="auto"/>
        <w:left w:val="none" w:sz="0" w:space="0" w:color="auto"/>
        <w:bottom w:val="none" w:sz="0" w:space="0" w:color="auto"/>
        <w:right w:val="none" w:sz="0" w:space="0" w:color="auto"/>
      </w:divBdr>
    </w:div>
    <w:div w:id="1726833435">
      <w:bodyDiv w:val="1"/>
      <w:marLeft w:val="0"/>
      <w:marRight w:val="0"/>
      <w:marTop w:val="0"/>
      <w:marBottom w:val="0"/>
      <w:divBdr>
        <w:top w:val="none" w:sz="0" w:space="0" w:color="auto"/>
        <w:left w:val="none" w:sz="0" w:space="0" w:color="auto"/>
        <w:bottom w:val="none" w:sz="0" w:space="0" w:color="auto"/>
        <w:right w:val="none" w:sz="0" w:space="0" w:color="auto"/>
      </w:divBdr>
    </w:div>
    <w:div w:id="1747453702">
      <w:bodyDiv w:val="1"/>
      <w:marLeft w:val="0"/>
      <w:marRight w:val="0"/>
      <w:marTop w:val="0"/>
      <w:marBottom w:val="0"/>
      <w:divBdr>
        <w:top w:val="none" w:sz="0" w:space="0" w:color="auto"/>
        <w:left w:val="none" w:sz="0" w:space="0" w:color="auto"/>
        <w:bottom w:val="none" w:sz="0" w:space="0" w:color="auto"/>
        <w:right w:val="none" w:sz="0" w:space="0" w:color="auto"/>
      </w:divBdr>
    </w:div>
    <w:div w:id="1749686596">
      <w:bodyDiv w:val="1"/>
      <w:marLeft w:val="0"/>
      <w:marRight w:val="0"/>
      <w:marTop w:val="0"/>
      <w:marBottom w:val="0"/>
      <w:divBdr>
        <w:top w:val="none" w:sz="0" w:space="0" w:color="auto"/>
        <w:left w:val="none" w:sz="0" w:space="0" w:color="auto"/>
        <w:bottom w:val="none" w:sz="0" w:space="0" w:color="auto"/>
        <w:right w:val="none" w:sz="0" w:space="0" w:color="auto"/>
      </w:divBdr>
    </w:div>
    <w:div w:id="1756824778">
      <w:bodyDiv w:val="1"/>
      <w:marLeft w:val="0"/>
      <w:marRight w:val="0"/>
      <w:marTop w:val="0"/>
      <w:marBottom w:val="0"/>
      <w:divBdr>
        <w:top w:val="none" w:sz="0" w:space="0" w:color="auto"/>
        <w:left w:val="none" w:sz="0" w:space="0" w:color="auto"/>
        <w:bottom w:val="none" w:sz="0" w:space="0" w:color="auto"/>
        <w:right w:val="none" w:sz="0" w:space="0" w:color="auto"/>
      </w:divBdr>
      <w:divsChild>
        <w:div w:id="16011427">
          <w:marLeft w:val="0"/>
          <w:marRight w:val="0"/>
          <w:marTop w:val="0"/>
          <w:marBottom w:val="0"/>
          <w:divBdr>
            <w:top w:val="none" w:sz="0" w:space="0" w:color="auto"/>
            <w:left w:val="none" w:sz="0" w:space="0" w:color="auto"/>
            <w:bottom w:val="none" w:sz="0" w:space="0" w:color="auto"/>
            <w:right w:val="none" w:sz="0" w:space="0" w:color="auto"/>
          </w:divBdr>
          <w:divsChild>
            <w:div w:id="1681808061">
              <w:marLeft w:val="0"/>
              <w:marRight w:val="0"/>
              <w:marTop w:val="120"/>
              <w:marBottom w:val="0"/>
              <w:divBdr>
                <w:top w:val="none" w:sz="0" w:space="0" w:color="auto"/>
                <w:left w:val="none" w:sz="0" w:space="0" w:color="auto"/>
                <w:bottom w:val="none" w:sz="0" w:space="0" w:color="auto"/>
                <w:right w:val="none" w:sz="0" w:space="0" w:color="auto"/>
              </w:divBdr>
            </w:div>
            <w:div w:id="437021036">
              <w:marLeft w:val="0"/>
              <w:marRight w:val="0"/>
              <w:marTop w:val="0"/>
              <w:marBottom w:val="0"/>
              <w:divBdr>
                <w:top w:val="none" w:sz="0" w:space="0" w:color="auto"/>
                <w:left w:val="none" w:sz="0" w:space="0" w:color="auto"/>
                <w:bottom w:val="none" w:sz="0" w:space="0" w:color="auto"/>
                <w:right w:val="none" w:sz="0" w:space="0" w:color="auto"/>
              </w:divBdr>
            </w:div>
          </w:divsChild>
        </w:div>
        <w:div w:id="917715267">
          <w:marLeft w:val="0"/>
          <w:marRight w:val="0"/>
          <w:marTop w:val="0"/>
          <w:marBottom w:val="0"/>
          <w:divBdr>
            <w:top w:val="none" w:sz="0" w:space="0" w:color="auto"/>
            <w:left w:val="none" w:sz="0" w:space="0" w:color="auto"/>
            <w:bottom w:val="none" w:sz="0" w:space="0" w:color="auto"/>
            <w:right w:val="none" w:sz="0" w:space="0" w:color="auto"/>
          </w:divBdr>
          <w:divsChild>
            <w:div w:id="341981144">
              <w:marLeft w:val="0"/>
              <w:marRight w:val="0"/>
              <w:marTop w:val="120"/>
              <w:marBottom w:val="0"/>
              <w:divBdr>
                <w:top w:val="none" w:sz="0" w:space="0" w:color="auto"/>
                <w:left w:val="none" w:sz="0" w:space="0" w:color="auto"/>
                <w:bottom w:val="none" w:sz="0" w:space="0" w:color="auto"/>
                <w:right w:val="none" w:sz="0" w:space="0" w:color="auto"/>
              </w:divBdr>
            </w:div>
            <w:div w:id="1838155985">
              <w:marLeft w:val="0"/>
              <w:marRight w:val="0"/>
              <w:marTop w:val="0"/>
              <w:marBottom w:val="0"/>
              <w:divBdr>
                <w:top w:val="none" w:sz="0" w:space="0" w:color="auto"/>
                <w:left w:val="none" w:sz="0" w:space="0" w:color="auto"/>
                <w:bottom w:val="none" w:sz="0" w:space="0" w:color="auto"/>
                <w:right w:val="none" w:sz="0" w:space="0" w:color="auto"/>
              </w:divBdr>
            </w:div>
          </w:divsChild>
        </w:div>
        <w:div w:id="1260286913">
          <w:marLeft w:val="0"/>
          <w:marRight w:val="0"/>
          <w:marTop w:val="0"/>
          <w:marBottom w:val="0"/>
          <w:divBdr>
            <w:top w:val="none" w:sz="0" w:space="0" w:color="auto"/>
            <w:left w:val="none" w:sz="0" w:space="0" w:color="auto"/>
            <w:bottom w:val="none" w:sz="0" w:space="0" w:color="auto"/>
            <w:right w:val="none" w:sz="0" w:space="0" w:color="auto"/>
          </w:divBdr>
          <w:divsChild>
            <w:div w:id="1368291281">
              <w:marLeft w:val="0"/>
              <w:marRight w:val="0"/>
              <w:marTop w:val="120"/>
              <w:marBottom w:val="0"/>
              <w:divBdr>
                <w:top w:val="none" w:sz="0" w:space="0" w:color="auto"/>
                <w:left w:val="none" w:sz="0" w:space="0" w:color="auto"/>
                <w:bottom w:val="none" w:sz="0" w:space="0" w:color="auto"/>
                <w:right w:val="none" w:sz="0" w:space="0" w:color="auto"/>
              </w:divBdr>
            </w:div>
            <w:div w:id="115749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93045">
      <w:bodyDiv w:val="1"/>
      <w:marLeft w:val="0"/>
      <w:marRight w:val="0"/>
      <w:marTop w:val="0"/>
      <w:marBottom w:val="0"/>
      <w:divBdr>
        <w:top w:val="none" w:sz="0" w:space="0" w:color="auto"/>
        <w:left w:val="none" w:sz="0" w:space="0" w:color="auto"/>
        <w:bottom w:val="none" w:sz="0" w:space="0" w:color="auto"/>
        <w:right w:val="none" w:sz="0" w:space="0" w:color="auto"/>
      </w:divBdr>
      <w:divsChild>
        <w:div w:id="1066992406">
          <w:marLeft w:val="0"/>
          <w:marRight w:val="0"/>
          <w:marTop w:val="0"/>
          <w:marBottom w:val="0"/>
          <w:divBdr>
            <w:top w:val="none" w:sz="0" w:space="0" w:color="auto"/>
            <w:left w:val="none" w:sz="0" w:space="0" w:color="auto"/>
            <w:bottom w:val="none" w:sz="0" w:space="0" w:color="auto"/>
            <w:right w:val="none" w:sz="0" w:space="0" w:color="auto"/>
          </w:divBdr>
          <w:divsChild>
            <w:div w:id="282152057">
              <w:marLeft w:val="0"/>
              <w:marRight w:val="0"/>
              <w:marTop w:val="120"/>
              <w:marBottom w:val="0"/>
              <w:divBdr>
                <w:top w:val="none" w:sz="0" w:space="0" w:color="auto"/>
                <w:left w:val="none" w:sz="0" w:space="0" w:color="auto"/>
                <w:bottom w:val="none" w:sz="0" w:space="0" w:color="auto"/>
                <w:right w:val="none" w:sz="0" w:space="0" w:color="auto"/>
              </w:divBdr>
            </w:div>
            <w:div w:id="1506822351">
              <w:marLeft w:val="0"/>
              <w:marRight w:val="0"/>
              <w:marTop w:val="0"/>
              <w:marBottom w:val="0"/>
              <w:divBdr>
                <w:top w:val="none" w:sz="0" w:space="0" w:color="auto"/>
                <w:left w:val="none" w:sz="0" w:space="0" w:color="auto"/>
                <w:bottom w:val="none" w:sz="0" w:space="0" w:color="auto"/>
                <w:right w:val="none" w:sz="0" w:space="0" w:color="auto"/>
              </w:divBdr>
            </w:div>
          </w:divsChild>
        </w:div>
        <w:div w:id="1136020781">
          <w:marLeft w:val="0"/>
          <w:marRight w:val="0"/>
          <w:marTop w:val="0"/>
          <w:marBottom w:val="0"/>
          <w:divBdr>
            <w:top w:val="none" w:sz="0" w:space="0" w:color="auto"/>
            <w:left w:val="none" w:sz="0" w:space="0" w:color="auto"/>
            <w:bottom w:val="none" w:sz="0" w:space="0" w:color="auto"/>
            <w:right w:val="none" w:sz="0" w:space="0" w:color="auto"/>
          </w:divBdr>
          <w:divsChild>
            <w:div w:id="1559438629">
              <w:marLeft w:val="0"/>
              <w:marRight w:val="0"/>
              <w:marTop w:val="120"/>
              <w:marBottom w:val="0"/>
              <w:divBdr>
                <w:top w:val="none" w:sz="0" w:space="0" w:color="auto"/>
                <w:left w:val="none" w:sz="0" w:space="0" w:color="auto"/>
                <w:bottom w:val="none" w:sz="0" w:space="0" w:color="auto"/>
                <w:right w:val="none" w:sz="0" w:space="0" w:color="auto"/>
              </w:divBdr>
            </w:div>
            <w:div w:id="49958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22731">
      <w:bodyDiv w:val="1"/>
      <w:marLeft w:val="0"/>
      <w:marRight w:val="0"/>
      <w:marTop w:val="0"/>
      <w:marBottom w:val="0"/>
      <w:divBdr>
        <w:top w:val="none" w:sz="0" w:space="0" w:color="auto"/>
        <w:left w:val="none" w:sz="0" w:space="0" w:color="auto"/>
        <w:bottom w:val="none" w:sz="0" w:space="0" w:color="auto"/>
        <w:right w:val="none" w:sz="0" w:space="0" w:color="auto"/>
      </w:divBdr>
    </w:div>
    <w:div w:id="1769891695">
      <w:bodyDiv w:val="1"/>
      <w:marLeft w:val="0"/>
      <w:marRight w:val="0"/>
      <w:marTop w:val="0"/>
      <w:marBottom w:val="0"/>
      <w:divBdr>
        <w:top w:val="none" w:sz="0" w:space="0" w:color="auto"/>
        <w:left w:val="none" w:sz="0" w:space="0" w:color="auto"/>
        <w:bottom w:val="none" w:sz="0" w:space="0" w:color="auto"/>
        <w:right w:val="none" w:sz="0" w:space="0" w:color="auto"/>
      </w:divBdr>
    </w:div>
    <w:div w:id="1770008185">
      <w:bodyDiv w:val="1"/>
      <w:marLeft w:val="0"/>
      <w:marRight w:val="0"/>
      <w:marTop w:val="0"/>
      <w:marBottom w:val="0"/>
      <w:divBdr>
        <w:top w:val="none" w:sz="0" w:space="0" w:color="auto"/>
        <w:left w:val="none" w:sz="0" w:space="0" w:color="auto"/>
        <w:bottom w:val="none" w:sz="0" w:space="0" w:color="auto"/>
        <w:right w:val="none" w:sz="0" w:space="0" w:color="auto"/>
      </w:divBdr>
      <w:divsChild>
        <w:div w:id="1478764936">
          <w:marLeft w:val="0"/>
          <w:marRight w:val="0"/>
          <w:marTop w:val="0"/>
          <w:marBottom w:val="0"/>
          <w:divBdr>
            <w:top w:val="none" w:sz="0" w:space="0" w:color="auto"/>
            <w:left w:val="none" w:sz="0" w:space="0" w:color="auto"/>
            <w:bottom w:val="none" w:sz="0" w:space="0" w:color="auto"/>
            <w:right w:val="none" w:sz="0" w:space="0" w:color="auto"/>
          </w:divBdr>
          <w:divsChild>
            <w:div w:id="801728482">
              <w:marLeft w:val="0"/>
              <w:marRight w:val="0"/>
              <w:marTop w:val="120"/>
              <w:marBottom w:val="0"/>
              <w:divBdr>
                <w:top w:val="none" w:sz="0" w:space="0" w:color="auto"/>
                <w:left w:val="none" w:sz="0" w:space="0" w:color="auto"/>
                <w:bottom w:val="none" w:sz="0" w:space="0" w:color="auto"/>
                <w:right w:val="none" w:sz="0" w:space="0" w:color="auto"/>
              </w:divBdr>
            </w:div>
            <w:div w:id="1884367674">
              <w:marLeft w:val="0"/>
              <w:marRight w:val="0"/>
              <w:marTop w:val="0"/>
              <w:marBottom w:val="0"/>
              <w:divBdr>
                <w:top w:val="none" w:sz="0" w:space="0" w:color="auto"/>
                <w:left w:val="none" w:sz="0" w:space="0" w:color="auto"/>
                <w:bottom w:val="none" w:sz="0" w:space="0" w:color="auto"/>
                <w:right w:val="none" w:sz="0" w:space="0" w:color="auto"/>
              </w:divBdr>
            </w:div>
          </w:divsChild>
        </w:div>
        <w:div w:id="1346984347">
          <w:marLeft w:val="0"/>
          <w:marRight w:val="0"/>
          <w:marTop w:val="0"/>
          <w:marBottom w:val="0"/>
          <w:divBdr>
            <w:top w:val="none" w:sz="0" w:space="0" w:color="auto"/>
            <w:left w:val="none" w:sz="0" w:space="0" w:color="auto"/>
            <w:bottom w:val="none" w:sz="0" w:space="0" w:color="auto"/>
            <w:right w:val="none" w:sz="0" w:space="0" w:color="auto"/>
          </w:divBdr>
          <w:divsChild>
            <w:div w:id="1635913628">
              <w:marLeft w:val="0"/>
              <w:marRight w:val="0"/>
              <w:marTop w:val="120"/>
              <w:marBottom w:val="0"/>
              <w:divBdr>
                <w:top w:val="none" w:sz="0" w:space="0" w:color="auto"/>
                <w:left w:val="none" w:sz="0" w:space="0" w:color="auto"/>
                <w:bottom w:val="none" w:sz="0" w:space="0" w:color="auto"/>
                <w:right w:val="none" w:sz="0" w:space="0" w:color="auto"/>
              </w:divBdr>
            </w:div>
            <w:div w:id="1349527457">
              <w:marLeft w:val="0"/>
              <w:marRight w:val="0"/>
              <w:marTop w:val="0"/>
              <w:marBottom w:val="0"/>
              <w:divBdr>
                <w:top w:val="none" w:sz="0" w:space="0" w:color="auto"/>
                <w:left w:val="none" w:sz="0" w:space="0" w:color="auto"/>
                <w:bottom w:val="none" w:sz="0" w:space="0" w:color="auto"/>
                <w:right w:val="none" w:sz="0" w:space="0" w:color="auto"/>
              </w:divBdr>
            </w:div>
          </w:divsChild>
        </w:div>
        <w:div w:id="1201437251">
          <w:marLeft w:val="0"/>
          <w:marRight w:val="0"/>
          <w:marTop w:val="0"/>
          <w:marBottom w:val="0"/>
          <w:divBdr>
            <w:top w:val="none" w:sz="0" w:space="0" w:color="auto"/>
            <w:left w:val="none" w:sz="0" w:space="0" w:color="auto"/>
            <w:bottom w:val="none" w:sz="0" w:space="0" w:color="auto"/>
            <w:right w:val="none" w:sz="0" w:space="0" w:color="auto"/>
          </w:divBdr>
          <w:divsChild>
            <w:div w:id="753862685">
              <w:marLeft w:val="0"/>
              <w:marRight w:val="0"/>
              <w:marTop w:val="120"/>
              <w:marBottom w:val="0"/>
              <w:divBdr>
                <w:top w:val="none" w:sz="0" w:space="0" w:color="auto"/>
                <w:left w:val="none" w:sz="0" w:space="0" w:color="auto"/>
                <w:bottom w:val="none" w:sz="0" w:space="0" w:color="auto"/>
                <w:right w:val="none" w:sz="0" w:space="0" w:color="auto"/>
              </w:divBdr>
            </w:div>
            <w:div w:id="1363747150">
              <w:marLeft w:val="0"/>
              <w:marRight w:val="0"/>
              <w:marTop w:val="0"/>
              <w:marBottom w:val="0"/>
              <w:divBdr>
                <w:top w:val="none" w:sz="0" w:space="0" w:color="auto"/>
                <w:left w:val="none" w:sz="0" w:space="0" w:color="auto"/>
                <w:bottom w:val="none" w:sz="0" w:space="0" w:color="auto"/>
                <w:right w:val="none" w:sz="0" w:space="0" w:color="auto"/>
              </w:divBdr>
            </w:div>
          </w:divsChild>
        </w:div>
        <w:div w:id="781459184">
          <w:marLeft w:val="0"/>
          <w:marRight w:val="0"/>
          <w:marTop w:val="0"/>
          <w:marBottom w:val="0"/>
          <w:divBdr>
            <w:top w:val="none" w:sz="0" w:space="0" w:color="auto"/>
            <w:left w:val="none" w:sz="0" w:space="0" w:color="auto"/>
            <w:bottom w:val="none" w:sz="0" w:space="0" w:color="auto"/>
            <w:right w:val="none" w:sz="0" w:space="0" w:color="auto"/>
          </w:divBdr>
          <w:divsChild>
            <w:div w:id="27490365">
              <w:marLeft w:val="0"/>
              <w:marRight w:val="0"/>
              <w:marTop w:val="120"/>
              <w:marBottom w:val="0"/>
              <w:divBdr>
                <w:top w:val="none" w:sz="0" w:space="0" w:color="auto"/>
                <w:left w:val="none" w:sz="0" w:space="0" w:color="auto"/>
                <w:bottom w:val="none" w:sz="0" w:space="0" w:color="auto"/>
                <w:right w:val="none" w:sz="0" w:space="0" w:color="auto"/>
              </w:divBdr>
            </w:div>
            <w:div w:id="192895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698495">
      <w:bodyDiv w:val="1"/>
      <w:marLeft w:val="0"/>
      <w:marRight w:val="0"/>
      <w:marTop w:val="0"/>
      <w:marBottom w:val="0"/>
      <w:divBdr>
        <w:top w:val="none" w:sz="0" w:space="0" w:color="auto"/>
        <w:left w:val="none" w:sz="0" w:space="0" w:color="auto"/>
        <w:bottom w:val="none" w:sz="0" w:space="0" w:color="auto"/>
        <w:right w:val="none" w:sz="0" w:space="0" w:color="auto"/>
      </w:divBdr>
    </w:div>
    <w:div w:id="1791850045">
      <w:bodyDiv w:val="1"/>
      <w:marLeft w:val="0"/>
      <w:marRight w:val="0"/>
      <w:marTop w:val="0"/>
      <w:marBottom w:val="0"/>
      <w:divBdr>
        <w:top w:val="none" w:sz="0" w:space="0" w:color="auto"/>
        <w:left w:val="none" w:sz="0" w:space="0" w:color="auto"/>
        <w:bottom w:val="none" w:sz="0" w:space="0" w:color="auto"/>
        <w:right w:val="none" w:sz="0" w:space="0" w:color="auto"/>
      </w:divBdr>
    </w:div>
    <w:div w:id="1810321442">
      <w:bodyDiv w:val="1"/>
      <w:marLeft w:val="0"/>
      <w:marRight w:val="0"/>
      <w:marTop w:val="0"/>
      <w:marBottom w:val="0"/>
      <w:divBdr>
        <w:top w:val="none" w:sz="0" w:space="0" w:color="auto"/>
        <w:left w:val="none" w:sz="0" w:space="0" w:color="auto"/>
        <w:bottom w:val="none" w:sz="0" w:space="0" w:color="auto"/>
        <w:right w:val="none" w:sz="0" w:space="0" w:color="auto"/>
      </w:divBdr>
      <w:divsChild>
        <w:div w:id="2078357165">
          <w:marLeft w:val="0"/>
          <w:marRight w:val="0"/>
          <w:marTop w:val="0"/>
          <w:marBottom w:val="0"/>
          <w:divBdr>
            <w:top w:val="none" w:sz="0" w:space="0" w:color="auto"/>
            <w:left w:val="none" w:sz="0" w:space="0" w:color="auto"/>
            <w:bottom w:val="none" w:sz="0" w:space="0" w:color="auto"/>
            <w:right w:val="none" w:sz="0" w:space="0" w:color="auto"/>
          </w:divBdr>
          <w:divsChild>
            <w:div w:id="344290653">
              <w:marLeft w:val="0"/>
              <w:marRight w:val="0"/>
              <w:marTop w:val="120"/>
              <w:marBottom w:val="0"/>
              <w:divBdr>
                <w:top w:val="none" w:sz="0" w:space="0" w:color="auto"/>
                <w:left w:val="none" w:sz="0" w:space="0" w:color="auto"/>
                <w:bottom w:val="none" w:sz="0" w:space="0" w:color="auto"/>
                <w:right w:val="none" w:sz="0" w:space="0" w:color="auto"/>
              </w:divBdr>
            </w:div>
            <w:div w:id="267592196">
              <w:marLeft w:val="0"/>
              <w:marRight w:val="0"/>
              <w:marTop w:val="0"/>
              <w:marBottom w:val="0"/>
              <w:divBdr>
                <w:top w:val="none" w:sz="0" w:space="0" w:color="auto"/>
                <w:left w:val="none" w:sz="0" w:space="0" w:color="auto"/>
                <w:bottom w:val="none" w:sz="0" w:space="0" w:color="auto"/>
                <w:right w:val="none" w:sz="0" w:space="0" w:color="auto"/>
              </w:divBdr>
            </w:div>
          </w:divsChild>
        </w:div>
        <w:div w:id="1831091926">
          <w:marLeft w:val="0"/>
          <w:marRight w:val="0"/>
          <w:marTop w:val="0"/>
          <w:marBottom w:val="0"/>
          <w:divBdr>
            <w:top w:val="none" w:sz="0" w:space="0" w:color="auto"/>
            <w:left w:val="none" w:sz="0" w:space="0" w:color="auto"/>
            <w:bottom w:val="none" w:sz="0" w:space="0" w:color="auto"/>
            <w:right w:val="none" w:sz="0" w:space="0" w:color="auto"/>
          </w:divBdr>
          <w:divsChild>
            <w:div w:id="735008291">
              <w:marLeft w:val="0"/>
              <w:marRight w:val="0"/>
              <w:marTop w:val="120"/>
              <w:marBottom w:val="0"/>
              <w:divBdr>
                <w:top w:val="none" w:sz="0" w:space="0" w:color="auto"/>
                <w:left w:val="none" w:sz="0" w:space="0" w:color="auto"/>
                <w:bottom w:val="none" w:sz="0" w:space="0" w:color="auto"/>
                <w:right w:val="none" w:sz="0" w:space="0" w:color="auto"/>
              </w:divBdr>
            </w:div>
            <w:div w:id="496725119">
              <w:marLeft w:val="0"/>
              <w:marRight w:val="0"/>
              <w:marTop w:val="0"/>
              <w:marBottom w:val="0"/>
              <w:divBdr>
                <w:top w:val="none" w:sz="0" w:space="0" w:color="auto"/>
                <w:left w:val="none" w:sz="0" w:space="0" w:color="auto"/>
                <w:bottom w:val="none" w:sz="0" w:space="0" w:color="auto"/>
                <w:right w:val="none" w:sz="0" w:space="0" w:color="auto"/>
              </w:divBdr>
            </w:div>
          </w:divsChild>
        </w:div>
        <w:div w:id="1102184796">
          <w:marLeft w:val="0"/>
          <w:marRight w:val="0"/>
          <w:marTop w:val="0"/>
          <w:marBottom w:val="0"/>
          <w:divBdr>
            <w:top w:val="none" w:sz="0" w:space="0" w:color="auto"/>
            <w:left w:val="none" w:sz="0" w:space="0" w:color="auto"/>
            <w:bottom w:val="none" w:sz="0" w:space="0" w:color="auto"/>
            <w:right w:val="none" w:sz="0" w:space="0" w:color="auto"/>
          </w:divBdr>
          <w:divsChild>
            <w:div w:id="955990573">
              <w:marLeft w:val="0"/>
              <w:marRight w:val="0"/>
              <w:marTop w:val="120"/>
              <w:marBottom w:val="0"/>
              <w:divBdr>
                <w:top w:val="none" w:sz="0" w:space="0" w:color="auto"/>
                <w:left w:val="none" w:sz="0" w:space="0" w:color="auto"/>
                <w:bottom w:val="none" w:sz="0" w:space="0" w:color="auto"/>
                <w:right w:val="none" w:sz="0" w:space="0" w:color="auto"/>
              </w:divBdr>
            </w:div>
            <w:div w:id="1327976345">
              <w:marLeft w:val="0"/>
              <w:marRight w:val="0"/>
              <w:marTop w:val="0"/>
              <w:marBottom w:val="0"/>
              <w:divBdr>
                <w:top w:val="none" w:sz="0" w:space="0" w:color="auto"/>
                <w:left w:val="none" w:sz="0" w:space="0" w:color="auto"/>
                <w:bottom w:val="none" w:sz="0" w:space="0" w:color="auto"/>
                <w:right w:val="none" w:sz="0" w:space="0" w:color="auto"/>
              </w:divBdr>
            </w:div>
          </w:divsChild>
        </w:div>
        <w:div w:id="1499922798">
          <w:marLeft w:val="0"/>
          <w:marRight w:val="0"/>
          <w:marTop w:val="0"/>
          <w:marBottom w:val="0"/>
          <w:divBdr>
            <w:top w:val="none" w:sz="0" w:space="0" w:color="auto"/>
            <w:left w:val="none" w:sz="0" w:space="0" w:color="auto"/>
            <w:bottom w:val="none" w:sz="0" w:space="0" w:color="auto"/>
            <w:right w:val="none" w:sz="0" w:space="0" w:color="auto"/>
          </w:divBdr>
          <w:divsChild>
            <w:div w:id="827751133">
              <w:marLeft w:val="0"/>
              <w:marRight w:val="0"/>
              <w:marTop w:val="120"/>
              <w:marBottom w:val="0"/>
              <w:divBdr>
                <w:top w:val="none" w:sz="0" w:space="0" w:color="auto"/>
                <w:left w:val="none" w:sz="0" w:space="0" w:color="auto"/>
                <w:bottom w:val="none" w:sz="0" w:space="0" w:color="auto"/>
                <w:right w:val="none" w:sz="0" w:space="0" w:color="auto"/>
              </w:divBdr>
            </w:div>
            <w:div w:id="566838092">
              <w:marLeft w:val="0"/>
              <w:marRight w:val="0"/>
              <w:marTop w:val="0"/>
              <w:marBottom w:val="0"/>
              <w:divBdr>
                <w:top w:val="none" w:sz="0" w:space="0" w:color="auto"/>
                <w:left w:val="none" w:sz="0" w:space="0" w:color="auto"/>
                <w:bottom w:val="none" w:sz="0" w:space="0" w:color="auto"/>
                <w:right w:val="none" w:sz="0" w:space="0" w:color="auto"/>
              </w:divBdr>
              <w:divsChild>
                <w:div w:id="37360273">
                  <w:marLeft w:val="0"/>
                  <w:marRight w:val="0"/>
                  <w:marTop w:val="0"/>
                  <w:marBottom w:val="0"/>
                  <w:divBdr>
                    <w:top w:val="none" w:sz="0" w:space="0" w:color="auto"/>
                    <w:left w:val="none" w:sz="0" w:space="0" w:color="auto"/>
                    <w:bottom w:val="none" w:sz="0" w:space="0" w:color="auto"/>
                    <w:right w:val="none" w:sz="0" w:space="0" w:color="auto"/>
                  </w:divBdr>
                  <w:divsChild>
                    <w:div w:id="389228330">
                      <w:marLeft w:val="0"/>
                      <w:marRight w:val="0"/>
                      <w:marTop w:val="120"/>
                      <w:marBottom w:val="0"/>
                      <w:divBdr>
                        <w:top w:val="none" w:sz="0" w:space="0" w:color="auto"/>
                        <w:left w:val="none" w:sz="0" w:space="0" w:color="auto"/>
                        <w:bottom w:val="none" w:sz="0" w:space="0" w:color="auto"/>
                        <w:right w:val="none" w:sz="0" w:space="0" w:color="auto"/>
                      </w:divBdr>
                    </w:div>
                    <w:div w:id="297959019">
                      <w:marLeft w:val="0"/>
                      <w:marRight w:val="0"/>
                      <w:marTop w:val="0"/>
                      <w:marBottom w:val="0"/>
                      <w:divBdr>
                        <w:top w:val="none" w:sz="0" w:space="0" w:color="auto"/>
                        <w:left w:val="none" w:sz="0" w:space="0" w:color="auto"/>
                        <w:bottom w:val="none" w:sz="0" w:space="0" w:color="auto"/>
                        <w:right w:val="none" w:sz="0" w:space="0" w:color="auto"/>
                      </w:divBdr>
                    </w:div>
                  </w:divsChild>
                </w:div>
                <w:div w:id="1844078727">
                  <w:marLeft w:val="0"/>
                  <w:marRight w:val="0"/>
                  <w:marTop w:val="0"/>
                  <w:marBottom w:val="0"/>
                  <w:divBdr>
                    <w:top w:val="none" w:sz="0" w:space="0" w:color="auto"/>
                    <w:left w:val="none" w:sz="0" w:space="0" w:color="auto"/>
                    <w:bottom w:val="none" w:sz="0" w:space="0" w:color="auto"/>
                    <w:right w:val="none" w:sz="0" w:space="0" w:color="auto"/>
                  </w:divBdr>
                  <w:divsChild>
                    <w:div w:id="1467697578">
                      <w:marLeft w:val="0"/>
                      <w:marRight w:val="0"/>
                      <w:marTop w:val="120"/>
                      <w:marBottom w:val="0"/>
                      <w:divBdr>
                        <w:top w:val="none" w:sz="0" w:space="0" w:color="auto"/>
                        <w:left w:val="none" w:sz="0" w:space="0" w:color="auto"/>
                        <w:bottom w:val="none" w:sz="0" w:space="0" w:color="auto"/>
                        <w:right w:val="none" w:sz="0" w:space="0" w:color="auto"/>
                      </w:divBdr>
                    </w:div>
                    <w:div w:id="588930621">
                      <w:marLeft w:val="0"/>
                      <w:marRight w:val="0"/>
                      <w:marTop w:val="0"/>
                      <w:marBottom w:val="0"/>
                      <w:divBdr>
                        <w:top w:val="none" w:sz="0" w:space="0" w:color="auto"/>
                        <w:left w:val="none" w:sz="0" w:space="0" w:color="auto"/>
                        <w:bottom w:val="none" w:sz="0" w:space="0" w:color="auto"/>
                        <w:right w:val="none" w:sz="0" w:space="0" w:color="auto"/>
                      </w:divBdr>
                    </w:div>
                  </w:divsChild>
                </w:div>
                <w:div w:id="275020466">
                  <w:marLeft w:val="0"/>
                  <w:marRight w:val="0"/>
                  <w:marTop w:val="0"/>
                  <w:marBottom w:val="0"/>
                  <w:divBdr>
                    <w:top w:val="none" w:sz="0" w:space="0" w:color="auto"/>
                    <w:left w:val="none" w:sz="0" w:space="0" w:color="auto"/>
                    <w:bottom w:val="none" w:sz="0" w:space="0" w:color="auto"/>
                    <w:right w:val="none" w:sz="0" w:space="0" w:color="auto"/>
                  </w:divBdr>
                  <w:divsChild>
                    <w:div w:id="987173258">
                      <w:marLeft w:val="0"/>
                      <w:marRight w:val="0"/>
                      <w:marTop w:val="120"/>
                      <w:marBottom w:val="0"/>
                      <w:divBdr>
                        <w:top w:val="none" w:sz="0" w:space="0" w:color="auto"/>
                        <w:left w:val="none" w:sz="0" w:space="0" w:color="auto"/>
                        <w:bottom w:val="none" w:sz="0" w:space="0" w:color="auto"/>
                        <w:right w:val="none" w:sz="0" w:space="0" w:color="auto"/>
                      </w:divBdr>
                    </w:div>
                    <w:div w:id="1993366595">
                      <w:marLeft w:val="0"/>
                      <w:marRight w:val="0"/>
                      <w:marTop w:val="0"/>
                      <w:marBottom w:val="0"/>
                      <w:divBdr>
                        <w:top w:val="none" w:sz="0" w:space="0" w:color="auto"/>
                        <w:left w:val="none" w:sz="0" w:space="0" w:color="auto"/>
                        <w:bottom w:val="none" w:sz="0" w:space="0" w:color="auto"/>
                        <w:right w:val="none" w:sz="0" w:space="0" w:color="auto"/>
                      </w:divBdr>
                    </w:div>
                  </w:divsChild>
                </w:div>
                <w:div w:id="1002897449">
                  <w:marLeft w:val="0"/>
                  <w:marRight w:val="0"/>
                  <w:marTop w:val="0"/>
                  <w:marBottom w:val="0"/>
                  <w:divBdr>
                    <w:top w:val="none" w:sz="0" w:space="0" w:color="auto"/>
                    <w:left w:val="none" w:sz="0" w:space="0" w:color="auto"/>
                    <w:bottom w:val="none" w:sz="0" w:space="0" w:color="auto"/>
                    <w:right w:val="none" w:sz="0" w:space="0" w:color="auto"/>
                  </w:divBdr>
                  <w:divsChild>
                    <w:div w:id="494878763">
                      <w:marLeft w:val="0"/>
                      <w:marRight w:val="0"/>
                      <w:marTop w:val="120"/>
                      <w:marBottom w:val="0"/>
                      <w:divBdr>
                        <w:top w:val="none" w:sz="0" w:space="0" w:color="auto"/>
                        <w:left w:val="none" w:sz="0" w:space="0" w:color="auto"/>
                        <w:bottom w:val="none" w:sz="0" w:space="0" w:color="auto"/>
                        <w:right w:val="none" w:sz="0" w:space="0" w:color="auto"/>
                      </w:divBdr>
                    </w:div>
                    <w:div w:id="14154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376932">
          <w:marLeft w:val="0"/>
          <w:marRight w:val="0"/>
          <w:marTop w:val="0"/>
          <w:marBottom w:val="0"/>
          <w:divBdr>
            <w:top w:val="none" w:sz="0" w:space="0" w:color="auto"/>
            <w:left w:val="none" w:sz="0" w:space="0" w:color="auto"/>
            <w:bottom w:val="none" w:sz="0" w:space="0" w:color="auto"/>
            <w:right w:val="none" w:sz="0" w:space="0" w:color="auto"/>
          </w:divBdr>
          <w:divsChild>
            <w:div w:id="1918246251">
              <w:marLeft w:val="0"/>
              <w:marRight w:val="0"/>
              <w:marTop w:val="120"/>
              <w:marBottom w:val="0"/>
              <w:divBdr>
                <w:top w:val="none" w:sz="0" w:space="0" w:color="auto"/>
                <w:left w:val="none" w:sz="0" w:space="0" w:color="auto"/>
                <w:bottom w:val="none" w:sz="0" w:space="0" w:color="auto"/>
                <w:right w:val="none" w:sz="0" w:space="0" w:color="auto"/>
              </w:divBdr>
            </w:div>
            <w:div w:id="6247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44196">
      <w:bodyDiv w:val="1"/>
      <w:marLeft w:val="0"/>
      <w:marRight w:val="0"/>
      <w:marTop w:val="0"/>
      <w:marBottom w:val="0"/>
      <w:divBdr>
        <w:top w:val="none" w:sz="0" w:space="0" w:color="auto"/>
        <w:left w:val="none" w:sz="0" w:space="0" w:color="auto"/>
        <w:bottom w:val="none" w:sz="0" w:space="0" w:color="auto"/>
        <w:right w:val="none" w:sz="0" w:space="0" w:color="auto"/>
      </w:divBdr>
    </w:div>
    <w:div w:id="1838306037">
      <w:bodyDiv w:val="1"/>
      <w:marLeft w:val="0"/>
      <w:marRight w:val="0"/>
      <w:marTop w:val="0"/>
      <w:marBottom w:val="0"/>
      <w:divBdr>
        <w:top w:val="none" w:sz="0" w:space="0" w:color="auto"/>
        <w:left w:val="none" w:sz="0" w:space="0" w:color="auto"/>
        <w:bottom w:val="none" w:sz="0" w:space="0" w:color="auto"/>
        <w:right w:val="none" w:sz="0" w:space="0" w:color="auto"/>
      </w:divBdr>
    </w:div>
    <w:div w:id="1840579014">
      <w:bodyDiv w:val="1"/>
      <w:marLeft w:val="0"/>
      <w:marRight w:val="0"/>
      <w:marTop w:val="0"/>
      <w:marBottom w:val="0"/>
      <w:divBdr>
        <w:top w:val="none" w:sz="0" w:space="0" w:color="auto"/>
        <w:left w:val="none" w:sz="0" w:space="0" w:color="auto"/>
        <w:bottom w:val="none" w:sz="0" w:space="0" w:color="auto"/>
        <w:right w:val="none" w:sz="0" w:space="0" w:color="auto"/>
      </w:divBdr>
    </w:div>
    <w:div w:id="1842968437">
      <w:bodyDiv w:val="1"/>
      <w:marLeft w:val="0"/>
      <w:marRight w:val="0"/>
      <w:marTop w:val="0"/>
      <w:marBottom w:val="0"/>
      <w:divBdr>
        <w:top w:val="none" w:sz="0" w:space="0" w:color="auto"/>
        <w:left w:val="none" w:sz="0" w:space="0" w:color="auto"/>
        <w:bottom w:val="none" w:sz="0" w:space="0" w:color="auto"/>
        <w:right w:val="none" w:sz="0" w:space="0" w:color="auto"/>
      </w:divBdr>
    </w:div>
    <w:div w:id="1853718023">
      <w:bodyDiv w:val="1"/>
      <w:marLeft w:val="0"/>
      <w:marRight w:val="0"/>
      <w:marTop w:val="0"/>
      <w:marBottom w:val="0"/>
      <w:divBdr>
        <w:top w:val="none" w:sz="0" w:space="0" w:color="auto"/>
        <w:left w:val="none" w:sz="0" w:space="0" w:color="auto"/>
        <w:bottom w:val="none" w:sz="0" w:space="0" w:color="auto"/>
        <w:right w:val="none" w:sz="0" w:space="0" w:color="auto"/>
      </w:divBdr>
    </w:div>
    <w:div w:id="1857234202">
      <w:bodyDiv w:val="1"/>
      <w:marLeft w:val="0"/>
      <w:marRight w:val="0"/>
      <w:marTop w:val="0"/>
      <w:marBottom w:val="0"/>
      <w:divBdr>
        <w:top w:val="none" w:sz="0" w:space="0" w:color="auto"/>
        <w:left w:val="none" w:sz="0" w:space="0" w:color="auto"/>
        <w:bottom w:val="none" w:sz="0" w:space="0" w:color="auto"/>
        <w:right w:val="none" w:sz="0" w:space="0" w:color="auto"/>
      </w:divBdr>
    </w:div>
    <w:div w:id="1868057196">
      <w:bodyDiv w:val="1"/>
      <w:marLeft w:val="0"/>
      <w:marRight w:val="0"/>
      <w:marTop w:val="0"/>
      <w:marBottom w:val="0"/>
      <w:divBdr>
        <w:top w:val="none" w:sz="0" w:space="0" w:color="auto"/>
        <w:left w:val="none" w:sz="0" w:space="0" w:color="auto"/>
        <w:bottom w:val="none" w:sz="0" w:space="0" w:color="auto"/>
        <w:right w:val="none" w:sz="0" w:space="0" w:color="auto"/>
      </w:divBdr>
    </w:div>
    <w:div w:id="1892425867">
      <w:bodyDiv w:val="1"/>
      <w:marLeft w:val="0"/>
      <w:marRight w:val="0"/>
      <w:marTop w:val="0"/>
      <w:marBottom w:val="0"/>
      <w:divBdr>
        <w:top w:val="none" w:sz="0" w:space="0" w:color="auto"/>
        <w:left w:val="none" w:sz="0" w:space="0" w:color="auto"/>
        <w:bottom w:val="none" w:sz="0" w:space="0" w:color="auto"/>
        <w:right w:val="none" w:sz="0" w:space="0" w:color="auto"/>
      </w:divBdr>
    </w:div>
    <w:div w:id="1935091154">
      <w:bodyDiv w:val="1"/>
      <w:marLeft w:val="0"/>
      <w:marRight w:val="0"/>
      <w:marTop w:val="0"/>
      <w:marBottom w:val="0"/>
      <w:divBdr>
        <w:top w:val="none" w:sz="0" w:space="0" w:color="auto"/>
        <w:left w:val="none" w:sz="0" w:space="0" w:color="auto"/>
        <w:bottom w:val="none" w:sz="0" w:space="0" w:color="auto"/>
        <w:right w:val="none" w:sz="0" w:space="0" w:color="auto"/>
      </w:divBdr>
    </w:div>
    <w:div w:id="1949964142">
      <w:bodyDiv w:val="1"/>
      <w:marLeft w:val="0"/>
      <w:marRight w:val="0"/>
      <w:marTop w:val="0"/>
      <w:marBottom w:val="0"/>
      <w:divBdr>
        <w:top w:val="none" w:sz="0" w:space="0" w:color="auto"/>
        <w:left w:val="none" w:sz="0" w:space="0" w:color="auto"/>
        <w:bottom w:val="none" w:sz="0" w:space="0" w:color="auto"/>
        <w:right w:val="none" w:sz="0" w:space="0" w:color="auto"/>
      </w:divBdr>
    </w:div>
    <w:div w:id="1956786300">
      <w:bodyDiv w:val="1"/>
      <w:marLeft w:val="0"/>
      <w:marRight w:val="0"/>
      <w:marTop w:val="0"/>
      <w:marBottom w:val="0"/>
      <w:divBdr>
        <w:top w:val="none" w:sz="0" w:space="0" w:color="auto"/>
        <w:left w:val="none" w:sz="0" w:space="0" w:color="auto"/>
        <w:bottom w:val="none" w:sz="0" w:space="0" w:color="auto"/>
        <w:right w:val="none" w:sz="0" w:space="0" w:color="auto"/>
      </w:divBdr>
    </w:div>
    <w:div w:id="1975020539">
      <w:bodyDiv w:val="1"/>
      <w:marLeft w:val="0"/>
      <w:marRight w:val="0"/>
      <w:marTop w:val="0"/>
      <w:marBottom w:val="0"/>
      <w:divBdr>
        <w:top w:val="none" w:sz="0" w:space="0" w:color="auto"/>
        <w:left w:val="none" w:sz="0" w:space="0" w:color="auto"/>
        <w:bottom w:val="none" w:sz="0" w:space="0" w:color="auto"/>
        <w:right w:val="none" w:sz="0" w:space="0" w:color="auto"/>
      </w:divBdr>
    </w:div>
    <w:div w:id="1979410687">
      <w:bodyDiv w:val="1"/>
      <w:marLeft w:val="0"/>
      <w:marRight w:val="0"/>
      <w:marTop w:val="0"/>
      <w:marBottom w:val="0"/>
      <w:divBdr>
        <w:top w:val="none" w:sz="0" w:space="0" w:color="auto"/>
        <w:left w:val="none" w:sz="0" w:space="0" w:color="auto"/>
        <w:bottom w:val="none" w:sz="0" w:space="0" w:color="auto"/>
        <w:right w:val="none" w:sz="0" w:space="0" w:color="auto"/>
      </w:divBdr>
    </w:div>
    <w:div w:id="1983653085">
      <w:bodyDiv w:val="1"/>
      <w:marLeft w:val="0"/>
      <w:marRight w:val="0"/>
      <w:marTop w:val="0"/>
      <w:marBottom w:val="0"/>
      <w:divBdr>
        <w:top w:val="none" w:sz="0" w:space="0" w:color="auto"/>
        <w:left w:val="none" w:sz="0" w:space="0" w:color="auto"/>
        <w:bottom w:val="none" w:sz="0" w:space="0" w:color="auto"/>
        <w:right w:val="none" w:sz="0" w:space="0" w:color="auto"/>
      </w:divBdr>
    </w:div>
    <w:div w:id="1986273306">
      <w:bodyDiv w:val="1"/>
      <w:marLeft w:val="0"/>
      <w:marRight w:val="0"/>
      <w:marTop w:val="0"/>
      <w:marBottom w:val="0"/>
      <w:divBdr>
        <w:top w:val="none" w:sz="0" w:space="0" w:color="auto"/>
        <w:left w:val="none" w:sz="0" w:space="0" w:color="auto"/>
        <w:bottom w:val="none" w:sz="0" w:space="0" w:color="auto"/>
        <w:right w:val="none" w:sz="0" w:space="0" w:color="auto"/>
      </w:divBdr>
    </w:div>
    <w:div w:id="1990399664">
      <w:bodyDiv w:val="1"/>
      <w:marLeft w:val="0"/>
      <w:marRight w:val="0"/>
      <w:marTop w:val="0"/>
      <w:marBottom w:val="0"/>
      <w:divBdr>
        <w:top w:val="none" w:sz="0" w:space="0" w:color="auto"/>
        <w:left w:val="none" w:sz="0" w:space="0" w:color="auto"/>
        <w:bottom w:val="none" w:sz="0" w:space="0" w:color="auto"/>
        <w:right w:val="none" w:sz="0" w:space="0" w:color="auto"/>
      </w:divBdr>
    </w:div>
    <w:div w:id="2010060511">
      <w:bodyDiv w:val="1"/>
      <w:marLeft w:val="0"/>
      <w:marRight w:val="0"/>
      <w:marTop w:val="0"/>
      <w:marBottom w:val="0"/>
      <w:divBdr>
        <w:top w:val="none" w:sz="0" w:space="0" w:color="auto"/>
        <w:left w:val="none" w:sz="0" w:space="0" w:color="auto"/>
        <w:bottom w:val="none" w:sz="0" w:space="0" w:color="auto"/>
        <w:right w:val="none" w:sz="0" w:space="0" w:color="auto"/>
      </w:divBdr>
    </w:div>
    <w:div w:id="2013024035">
      <w:bodyDiv w:val="1"/>
      <w:marLeft w:val="0"/>
      <w:marRight w:val="0"/>
      <w:marTop w:val="0"/>
      <w:marBottom w:val="0"/>
      <w:divBdr>
        <w:top w:val="none" w:sz="0" w:space="0" w:color="auto"/>
        <w:left w:val="none" w:sz="0" w:space="0" w:color="auto"/>
        <w:bottom w:val="none" w:sz="0" w:space="0" w:color="auto"/>
        <w:right w:val="none" w:sz="0" w:space="0" w:color="auto"/>
      </w:divBdr>
    </w:div>
    <w:div w:id="2020037932">
      <w:bodyDiv w:val="1"/>
      <w:marLeft w:val="0"/>
      <w:marRight w:val="0"/>
      <w:marTop w:val="0"/>
      <w:marBottom w:val="0"/>
      <w:divBdr>
        <w:top w:val="none" w:sz="0" w:space="0" w:color="auto"/>
        <w:left w:val="none" w:sz="0" w:space="0" w:color="auto"/>
        <w:bottom w:val="none" w:sz="0" w:space="0" w:color="auto"/>
        <w:right w:val="none" w:sz="0" w:space="0" w:color="auto"/>
      </w:divBdr>
    </w:div>
    <w:div w:id="2021660117">
      <w:bodyDiv w:val="1"/>
      <w:marLeft w:val="0"/>
      <w:marRight w:val="0"/>
      <w:marTop w:val="0"/>
      <w:marBottom w:val="0"/>
      <w:divBdr>
        <w:top w:val="none" w:sz="0" w:space="0" w:color="auto"/>
        <w:left w:val="none" w:sz="0" w:space="0" w:color="auto"/>
        <w:bottom w:val="none" w:sz="0" w:space="0" w:color="auto"/>
        <w:right w:val="none" w:sz="0" w:space="0" w:color="auto"/>
      </w:divBdr>
      <w:divsChild>
        <w:div w:id="689835530">
          <w:marLeft w:val="0"/>
          <w:marRight w:val="0"/>
          <w:marTop w:val="0"/>
          <w:marBottom w:val="0"/>
          <w:divBdr>
            <w:top w:val="none" w:sz="0" w:space="0" w:color="auto"/>
            <w:left w:val="none" w:sz="0" w:space="0" w:color="auto"/>
            <w:bottom w:val="none" w:sz="0" w:space="0" w:color="auto"/>
            <w:right w:val="none" w:sz="0" w:space="0" w:color="auto"/>
          </w:divBdr>
        </w:div>
        <w:div w:id="474181276">
          <w:marLeft w:val="0"/>
          <w:marRight w:val="0"/>
          <w:marTop w:val="0"/>
          <w:marBottom w:val="0"/>
          <w:divBdr>
            <w:top w:val="none" w:sz="0" w:space="0" w:color="auto"/>
            <w:left w:val="none" w:sz="0" w:space="0" w:color="auto"/>
            <w:bottom w:val="none" w:sz="0" w:space="0" w:color="auto"/>
            <w:right w:val="none" w:sz="0" w:space="0" w:color="auto"/>
          </w:divBdr>
        </w:div>
      </w:divsChild>
    </w:div>
    <w:div w:id="2037190783">
      <w:bodyDiv w:val="1"/>
      <w:marLeft w:val="0"/>
      <w:marRight w:val="0"/>
      <w:marTop w:val="0"/>
      <w:marBottom w:val="0"/>
      <w:divBdr>
        <w:top w:val="none" w:sz="0" w:space="0" w:color="auto"/>
        <w:left w:val="none" w:sz="0" w:space="0" w:color="auto"/>
        <w:bottom w:val="none" w:sz="0" w:space="0" w:color="auto"/>
        <w:right w:val="none" w:sz="0" w:space="0" w:color="auto"/>
      </w:divBdr>
    </w:div>
    <w:div w:id="2043288066">
      <w:bodyDiv w:val="1"/>
      <w:marLeft w:val="0"/>
      <w:marRight w:val="0"/>
      <w:marTop w:val="0"/>
      <w:marBottom w:val="0"/>
      <w:divBdr>
        <w:top w:val="none" w:sz="0" w:space="0" w:color="auto"/>
        <w:left w:val="none" w:sz="0" w:space="0" w:color="auto"/>
        <w:bottom w:val="none" w:sz="0" w:space="0" w:color="auto"/>
        <w:right w:val="none" w:sz="0" w:space="0" w:color="auto"/>
      </w:divBdr>
    </w:div>
    <w:div w:id="2055346973">
      <w:bodyDiv w:val="1"/>
      <w:marLeft w:val="0"/>
      <w:marRight w:val="0"/>
      <w:marTop w:val="0"/>
      <w:marBottom w:val="0"/>
      <w:divBdr>
        <w:top w:val="none" w:sz="0" w:space="0" w:color="auto"/>
        <w:left w:val="none" w:sz="0" w:space="0" w:color="auto"/>
        <w:bottom w:val="none" w:sz="0" w:space="0" w:color="auto"/>
        <w:right w:val="none" w:sz="0" w:space="0" w:color="auto"/>
      </w:divBdr>
    </w:div>
    <w:div w:id="2066219813">
      <w:bodyDiv w:val="1"/>
      <w:marLeft w:val="0"/>
      <w:marRight w:val="0"/>
      <w:marTop w:val="0"/>
      <w:marBottom w:val="0"/>
      <w:divBdr>
        <w:top w:val="none" w:sz="0" w:space="0" w:color="auto"/>
        <w:left w:val="none" w:sz="0" w:space="0" w:color="auto"/>
        <w:bottom w:val="none" w:sz="0" w:space="0" w:color="auto"/>
        <w:right w:val="none" w:sz="0" w:space="0" w:color="auto"/>
      </w:divBdr>
    </w:div>
    <w:div w:id="2074085198">
      <w:bodyDiv w:val="1"/>
      <w:marLeft w:val="0"/>
      <w:marRight w:val="0"/>
      <w:marTop w:val="0"/>
      <w:marBottom w:val="0"/>
      <w:divBdr>
        <w:top w:val="none" w:sz="0" w:space="0" w:color="auto"/>
        <w:left w:val="none" w:sz="0" w:space="0" w:color="auto"/>
        <w:bottom w:val="none" w:sz="0" w:space="0" w:color="auto"/>
        <w:right w:val="none" w:sz="0" w:space="0" w:color="auto"/>
      </w:divBdr>
    </w:div>
    <w:div w:id="2075934102">
      <w:bodyDiv w:val="1"/>
      <w:marLeft w:val="0"/>
      <w:marRight w:val="0"/>
      <w:marTop w:val="0"/>
      <w:marBottom w:val="0"/>
      <w:divBdr>
        <w:top w:val="none" w:sz="0" w:space="0" w:color="auto"/>
        <w:left w:val="none" w:sz="0" w:space="0" w:color="auto"/>
        <w:bottom w:val="none" w:sz="0" w:space="0" w:color="auto"/>
        <w:right w:val="none" w:sz="0" w:space="0" w:color="auto"/>
      </w:divBdr>
    </w:div>
    <w:div w:id="2080513089">
      <w:bodyDiv w:val="1"/>
      <w:marLeft w:val="0"/>
      <w:marRight w:val="0"/>
      <w:marTop w:val="0"/>
      <w:marBottom w:val="0"/>
      <w:divBdr>
        <w:top w:val="none" w:sz="0" w:space="0" w:color="auto"/>
        <w:left w:val="none" w:sz="0" w:space="0" w:color="auto"/>
        <w:bottom w:val="none" w:sz="0" w:space="0" w:color="auto"/>
        <w:right w:val="none" w:sz="0" w:space="0" w:color="auto"/>
      </w:divBdr>
      <w:divsChild>
        <w:div w:id="631712796">
          <w:marLeft w:val="0"/>
          <w:marRight w:val="0"/>
          <w:marTop w:val="0"/>
          <w:marBottom w:val="0"/>
          <w:divBdr>
            <w:top w:val="none" w:sz="0" w:space="0" w:color="auto"/>
            <w:left w:val="none" w:sz="0" w:space="0" w:color="auto"/>
            <w:bottom w:val="none" w:sz="0" w:space="0" w:color="auto"/>
            <w:right w:val="none" w:sz="0" w:space="0" w:color="auto"/>
          </w:divBdr>
        </w:div>
        <w:div w:id="1162547800">
          <w:marLeft w:val="0"/>
          <w:marRight w:val="0"/>
          <w:marTop w:val="0"/>
          <w:marBottom w:val="0"/>
          <w:divBdr>
            <w:top w:val="none" w:sz="0" w:space="0" w:color="auto"/>
            <w:left w:val="none" w:sz="0" w:space="0" w:color="auto"/>
            <w:bottom w:val="none" w:sz="0" w:space="0" w:color="auto"/>
            <w:right w:val="none" w:sz="0" w:space="0" w:color="auto"/>
          </w:divBdr>
        </w:div>
        <w:div w:id="1421484003">
          <w:marLeft w:val="0"/>
          <w:marRight w:val="0"/>
          <w:marTop w:val="0"/>
          <w:marBottom w:val="0"/>
          <w:divBdr>
            <w:top w:val="none" w:sz="0" w:space="0" w:color="auto"/>
            <w:left w:val="none" w:sz="0" w:space="0" w:color="auto"/>
            <w:bottom w:val="none" w:sz="0" w:space="0" w:color="auto"/>
            <w:right w:val="none" w:sz="0" w:space="0" w:color="auto"/>
          </w:divBdr>
        </w:div>
        <w:div w:id="1775592278">
          <w:marLeft w:val="0"/>
          <w:marRight w:val="0"/>
          <w:marTop w:val="0"/>
          <w:marBottom w:val="0"/>
          <w:divBdr>
            <w:top w:val="none" w:sz="0" w:space="0" w:color="auto"/>
            <w:left w:val="none" w:sz="0" w:space="0" w:color="auto"/>
            <w:bottom w:val="none" w:sz="0" w:space="0" w:color="auto"/>
            <w:right w:val="none" w:sz="0" w:space="0" w:color="auto"/>
          </w:divBdr>
        </w:div>
        <w:div w:id="260142504">
          <w:marLeft w:val="0"/>
          <w:marRight w:val="0"/>
          <w:marTop w:val="0"/>
          <w:marBottom w:val="0"/>
          <w:divBdr>
            <w:top w:val="none" w:sz="0" w:space="0" w:color="auto"/>
            <w:left w:val="none" w:sz="0" w:space="0" w:color="auto"/>
            <w:bottom w:val="none" w:sz="0" w:space="0" w:color="auto"/>
            <w:right w:val="none" w:sz="0" w:space="0" w:color="auto"/>
          </w:divBdr>
        </w:div>
        <w:div w:id="1526013997">
          <w:marLeft w:val="0"/>
          <w:marRight w:val="0"/>
          <w:marTop w:val="0"/>
          <w:marBottom w:val="0"/>
          <w:divBdr>
            <w:top w:val="none" w:sz="0" w:space="0" w:color="auto"/>
            <w:left w:val="none" w:sz="0" w:space="0" w:color="auto"/>
            <w:bottom w:val="none" w:sz="0" w:space="0" w:color="auto"/>
            <w:right w:val="none" w:sz="0" w:space="0" w:color="auto"/>
          </w:divBdr>
        </w:div>
      </w:divsChild>
    </w:div>
    <w:div w:id="2082406925">
      <w:bodyDiv w:val="1"/>
      <w:marLeft w:val="0"/>
      <w:marRight w:val="0"/>
      <w:marTop w:val="0"/>
      <w:marBottom w:val="0"/>
      <w:divBdr>
        <w:top w:val="none" w:sz="0" w:space="0" w:color="auto"/>
        <w:left w:val="none" w:sz="0" w:space="0" w:color="auto"/>
        <w:bottom w:val="none" w:sz="0" w:space="0" w:color="auto"/>
        <w:right w:val="none" w:sz="0" w:space="0" w:color="auto"/>
      </w:divBdr>
    </w:div>
    <w:div w:id="2093428396">
      <w:bodyDiv w:val="1"/>
      <w:marLeft w:val="0"/>
      <w:marRight w:val="0"/>
      <w:marTop w:val="0"/>
      <w:marBottom w:val="0"/>
      <w:divBdr>
        <w:top w:val="none" w:sz="0" w:space="0" w:color="auto"/>
        <w:left w:val="none" w:sz="0" w:space="0" w:color="auto"/>
        <w:bottom w:val="none" w:sz="0" w:space="0" w:color="auto"/>
        <w:right w:val="none" w:sz="0" w:space="0" w:color="auto"/>
      </w:divBdr>
    </w:div>
    <w:div w:id="2110735931">
      <w:bodyDiv w:val="1"/>
      <w:marLeft w:val="0"/>
      <w:marRight w:val="0"/>
      <w:marTop w:val="0"/>
      <w:marBottom w:val="0"/>
      <w:divBdr>
        <w:top w:val="none" w:sz="0" w:space="0" w:color="auto"/>
        <w:left w:val="none" w:sz="0" w:space="0" w:color="auto"/>
        <w:bottom w:val="none" w:sz="0" w:space="0" w:color="auto"/>
        <w:right w:val="none" w:sz="0" w:space="0" w:color="auto"/>
      </w:divBdr>
    </w:div>
    <w:div w:id="2111578699">
      <w:bodyDiv w:val="1"/>
      <w:marLeft w:val="0"/>
      <w:marRight w:val="0"/>
      <w:marTop w:val="0"/>
      <w:marBottom w:val="0"/>
      <w:divBdr>
        <w:top w:val="none" w:sz="0" w:space="0" w:color="auto"/>
        <w:left w:val="none" w:sz="0" w:space="0" w:color="auto"/>
        <w:bottom w:val="none" w:sz="0" w:space="0" w:color="auto"/>
        <w:right w:val="none" w:sz="0" w:space="0" w:color="auto"/>
      </w:divBdr>
      <w:divsChild>
        <w:div w:id="952130103">
          <w:marLeft w:val="240"/>
          <w:marRight w:val="0"/>
          <w:marTop w:val="0"/>
          <w:marBottom w:val="0"/>
          <w:divBdr>
            <w:top w:val="none" w:sz="0" w:space="0" w:color="auto"/>
            <w:left w:val="none" w:sz="0" w:space="0" w:color="auto"/>
            <w:bottom w:val="none" w:sz="0" w:space="0" w:color="auto"/>
            <w:right w:val="none" w:sz="0" w:space="0" w:color="auto"/>
          </w:divBdr>
        </w:div>
        <w:div w:id="34745618">
          <w:marLeft w:val="240"/>
          <w:marRight w:val="0"/>
          <w:marTop w:val="0"/>
          <w:marBottom w:val="0"/>
          <w:divBdr>
            <w:top w:val="none" w:sz="0" w:space="0" w:color="auto"/>
            <w:left w:val="none" w:sz="0" w:space="0" w:color="auto"/>
            <w:bottom w:val="none" w:sz="0" w:space="0" w:color="auto"/>
            <w:right w:val="none" w:sz="0" w:space="0" w:color="auto"/>
          </w:divBdr>
        </w:div>
      </w:divsChild>
    </w:div>
    <w:div w:id="2113744592">
      <w:bodyDiv w:val="1"/>
      <w:marLeft w:val="0"/>
      <w:marRight w:val="0"/>
      <w:marTop w:val="0"/>
      <w:marBottom w:val="0"/>
      <w:divBdr>
        <w:top w:val="none" w:sz="0" w:space="0" w:color="auto"/>
        <w:left w:val="none" w:sz="0" w:space="0" w:color="auto"/>
        <w:bottom w:val="none" w:sz="0" w:space="0" w:color="auto"/>
        <w:right w:val="none" w:sz="0" w:space="0" w:color="auto"/>
      </w:divBdr>
      <w:divsChild>
        <w:div w:id="480662588">
          <w:marLeft w:val="0"/>
          <w:marRight w:val="0"/>
          <w:marTop w:val="0"/>
          <w:marBottom w:val="0"/>
          <w:divBdr>
            <w:top w:val="none" w:sz="0" w:space="0" w:color="auto"/>
            <w:left w:val="none" w:sz="0" w:space="0" w:color="auto"/>
            <w:bottom w:val="none" w:sz="0" w:space="0" w:color="auto"/>
            <w:right w:val="none" w:sz="0" w:space="0" w:color="auto"/>
          </w:divBdr>
          <w:divsChild>
            <w:div w:id="2115973151">
              <w:marLeft w:val="0"/>
              <w:marRight w:val="0"/>
              <w:marTop w:val="0"/>
              <w:marBottom w:val="0"/>
              <w:divBdr>
                <w:top w:val="none" w:sz="0" w:space="0" w:color="auto"/>
                <w:left w:val="none" w:sz="0" w:space="0" w:color="auto"/>
                <w:bottom w:val="none" w:sz="0" w:space="0" w:color="auto"/>
                <w:right w:val="none" w:sz="0" w:space="0" w:color="auto"/>
              </w:divBdr>
            </w:div>
          </w:divsChild>
        </w:div>
        <w:div w:id="620723666">
          <w:marLeft w:val="0"/>
          <w:marRight w:val="0"/>
          <w:marTop w:val="0"/>
          <w:marBottom w:val="0"/>
          <w:divBdr>
            <w:top w:val="none" w:sz="0" w:space="0" w:color="auto"/>
            <w:left w:val="none" w:sz="0" w:space="0" w:color="auto"/>
            <w:bottom w:val="none" w:sz="0" w:space="0" w:color="auto"/>
            <w:right w:val="none" w:sz="0" w:space="0" w:color="auto"/>
          </w:divBdr>
          <w:divsChild>
            <w:div w:id="325784235">
              <w:marLeft w:val="0"/>
              <w:marRight w:val="0"/>
              <w:marTop w:val="120"/>
              <w:marBottom w:val="0"/>
              <w:divBdr>
                <w:top w:val="none" w:sz="0" w:space="0" w:color="auto"/>
                <w:left w:val="none" w:sz="0" w:space="0" w:color="auto"/>
                <w:bottom w:val="none" w:sz="0" w:space="0" w:color="auto"/>
                <w:right w:val="none" w:sz="0" w:space="0" w:color="auto"/>
              </w:divBdr>
            </w:div>
            <w:div w:id="1203665619">
              <w:marLeft w:val="0"/>
              <w:marRight w:val="0"/>
              <w:marTop w:val="0"/>
              <w:marBottom w:val="0"/>
              <w:divBdr>
                <w:top w:val="none" w:sz="0" w:space="0" w:color="auto"/>
                <w:left w:val="none" w:sz="0" w:space="0" w:color="auto"/>
                <w:bottom w:val="none" w:sz="0" w:space="0" w:color="auto"/>
                <w:right w:val="none" w:sz="0" w:space="0" w:color="auto"/>
              </w:divBdr>
            </w:div>
          </w:divsChild>
        </w:div>
        <w:div w:id="1869290017">
          <w:marLeft w:val="0"/>
          <w:marRight w:val="0"/>
          <w:marTop w:val="0"/>
          <w:marBottom w:val="0"/>
          <w:divBdr>
            <w:top w:val="none" w:sz="0" w:space="0" w:color="auto"/>
            <w:left w:val="none" w:sz="0" w:space="0" w:color="auto"/>
            <w:bottom w:val="none" w:sz="0" w:space="0" w:color="auto"/>
            <w:right w:val="none" w:sz="0" w:space="0" w:color="auto"/>
          </w:divBdr>
          <w:divsChild>
            <w:div w:id="233129668">
              <w:marLeft w:val="0"/>
              <w:marRight w:val="0"/>
              <w:marTop w:val="120"/>
              <w:marBottom w:val="0"/>
              <w:divBdr>
                <w:top w:val="none" w:sz="0" w:space="0" w:color="auto"/>
                <w:left w:val="none" w:sz="0" w:space="0" w:color="auto"/>
                <w:bottom w:val="none" w:sz="0" w:space="0" w:color="auto"/>
                <w:right w:val="none" w:sz="0" w:space="0" w:color="auto"/>
              </w:divBdr>
            </w:div>
            <w:div w:id="1978531909">
              <w:marLeft w:val="0"/>
              <w:marRight w:val="0"/>
              <w:marTop w:val="0"/>
              <w:marBottom w:val="0"/>
              <w:divBdr>
                <w:top w:val="none" w:sz="0" w:space="0" w:color="auto"/>
                <w:left w:val="none" w:sz="0" w:space="0" w:color="auto"/>
                <w:bottom w:val="none" w:sz="0" w:space="0" w:color="auto"/>
                <w:right w:val="none" w:sz="0" w:space="0" w:color="auto"/>
              </w:divBdr>
            </w:div>
          </w:divsChild>
        </w:div>
        <w:div w:id="467089900">
          <w:marLeft w:val="0"/>
          <w:marRight w:val="0"/>
          <w:marTop w:val="0"/>
          <w:marBottom w:val="0"/>
          <w:divBdr>
            <w:top w:val="none" w:sz="0" w:space="0" w:color="auto"/>
            <w:left w:val="none" w:sz="0" w:space="0" w:color="auto"/>
            <w:bottom w:val="none" w:sz="0" w:space="0" w:color="auto"/>
            <w:right w:val="none" w:sz="0" w:space="0" w:color="auto"/>
          </w:divBdr>
          <w:divsChild>
            <w:div w:id="2093771027">
              <w:marLeft w:val="0"/>
              <w:marRight w:val="0"/>
              <w:marTop w:val="120"/>
              <w:marBottom w:val="0"/>
              <w:divBdr>
                <w:top w:val="none" w:sz="0" w:space="0" w:color="auto"/>
                <w:left w:val="none" w:sz="0" w:space="0" w:color="auto"/>
                <w:bottom w:val="none" w:sz="0" w:space="0" w:color="auto"/>
                <w:right w:val="none" w:sz="0" w:space="0" w:color="auto"/>
              </w:divBdr>
            </w:div>
            <w:div w:id="533467548">
              <w:marLeft w:val="0"/>
              <w:marRight w:val="0"/>
              <w:marTop w:val="0"/>
              <w:marBottom w:val="0"/>
              <w:divBdr>
                <w:top w:val="none" w:sz="0" w:space="0" w:color="auto"/>
                <w:left w:val="none" w:sz="0" w:space="0" w:color="auto"/>
                <w:bottom w:val="none" w:sz="0" w:space="0" w:color="auto"/>
                <w:right w:val="none" w:sz="0" w:space="0" w:color="auto"/>
              </w:divBdr>
            </w:div>
          </w:divsChild>
        </w:div>
        <w:div w:id="1004355256">
          <w:marLeft w:val="0"/>
          <w:marRight w:val="0"/>
          <w:marTop w:val="0"/>
          <w:marBottom w:val="0"/>
          <w:divBdr>
            <w:top w:val="none" w:sz="0" w:space="0" w:color="auto"/>
            <w:left w:val="none" w:sz="0" w:space="0" w:color="auto"/>
            <w:bottom w:val="none" w:sz="0" w:space="0" w:color="auto"/>
            <w:right w:val="none" w:sz="0" w:space="0" w:color="auto"/>
          </w:divBdr>
          <w:divsChild>
            <w:div w:id="849300286">
              <w:marLeft w:val="0"/>
              <w:marRight w:val="0"/>
              <w:marTop w:val="120"/>
              <w:marBottom w:val="0"/>
              <w:divBdr>
                <w:top w:val="none" w:sz="0" w:space="0" w:color="auto"/>
                <w:left w:val="none" w:sz="0" w:space="0" w:color="auto"/>
                <w:bottom w:val="none" w:sz="0" w:space="0" w:color="auto"/>
                <w:right w:val="none" w:sz="0" w:space="0" w:color="auto"/>
              </w:divBdr>
            </w:div>
            <w:div w:id="975137784">
              <w:marLeft w:val="0"/>
              <w:marRight w:val="0"/>
              <w:marTop w:val="0"/>
              <w:marBottom w:val="0"/>
              <w:divBdr>
                <w:top w:val="none" w:sz="0" w:space="0" w:color="auto"/>
                <w:left w:val="none" w:sz="0" w:space="0" w:color="auto"/>
                <w:bottom w:val="none" w:sz="0" w:space="0" w:color="auto"/>
                <w:right w:val="none" w:sz="0" w:space="0" w:color="auto"/>
              </w:divBdr>
            </w:div>
          </w:divsChild>
        </w:div>
        <w:div w:id="221063329">
          <w:marLeft w:val="0"/>
          <w:marRight w:val="0"/>
          <w:marTop w:val="0"/>
          <w:marBottom w:val="0"/>
          <w:divBdr>
            <w:top w:val="none" w:sz="0" w:space="0" w:color="auto"/>
            <w:left w:val="none" w:sz="0" w:space="0" w:color="auto"/>
            <w:bottom w:val="none" w:sz="0" w:space="0" w:color="auto"/>
            <w:right w:val="none" w:sz="0" w:space="0" w:color="auto"/>
          </w:divBdr>
          <w:divsChild>
            <w:div w:id="782190392">
              <w:marLeft w:val="0"/>
              <w:marRight w:val="0"/>
              <w:marTop w:val="120"/>
              <w:marBottom w:val="0"/>
              <w:divBdr>
                <w:top w:val="none" w:sz="0" w:space="0" w:color="auto"/>
                <w:left w:val="none" w:sz="0" w:space="0" w:color="auto"/>
                <w:bottom w:val="none" w:sz="0" w:space="0" w:color="auto"/>
                <w:right w:val="none" w:sz="0" w:space="0" w:color="auto"/>
              </w:divBdr>
            </w:div>
            <w:div w:id="1108816967">
              <w:marLeft w:val="0"/>
              <w:marRight w:val="0"/>
              <w:marTop w:val="0"/>
              <w:marBottom w:val="0"/>
              <w:divBdr>
                <w:top w:val="none" w:sz="0" w:space="0" w:color="auto"/>
                <w:left w:val="none" w:sz="0" w:space="0" w:color="auto"/>
                <w:bottom w:val="none" w:sz="0" w:space="0" w:color="auto"/>
                <w:right w:val="none" w:sz="0" w:space="0" w:color="auto"/>
              </w:divBdr>
            </w:div>
          </w:divsChild>
        </w:div>
        <w:div w:id="1540624924">
          <w:marLeft w:val="0"/>
          <w:marRight w:val="0"/>
          <w:marTop w:val="0"/>
          <w:marBottom w:val="0"/>
          <w:divBdr>
            <w:top w:val="none" w:sz="0" w:space="0" w:color="auto"/>
            <w:left w:val="none" w:sz="0" w:space="0" w:color="auto"/>
            <w:bottom w:val="none" w:sz="0" w:space="0" w:color="auto"/>
            <w:right w:val="none" w:sz="0" w:space="0" w:color="auto"/>
          </w:divBdr>
          <w:divsChild>
            <w:div w:id="1026129031">
              <w:marLeft w:val="0"/>
              <w:marRight w:val="0"/>
              <w:marTop w:val="120"/>
              <w:marBottom w:val="0"/>
              <w:divBdr>
                <w:top w:val="none" w:sz="0" w:space="0" w:color="auto"/>
                <w:left w:val="none" w:sz="0" w:space="0" w:color="auto"/>
                <w:bottom w:val="none" w:sz="0" w:space="0" w:color="auto"/>
                <w:right w:val="none" w:sz="0" w:space="0" w:color="auto"/>
              </w:divBdr>
            </w:div>
            <w:div w:id="1746873313">
              <w:marLeft w:val="0"/>
              <w:marRight w:val="0"/>
              <w:marTop w:val="0"/>
              <w:marBottom w:val="0"/>
              <w:divBdr>
                <w:top w:val="none" w:sz="0" w:space="0" w:color="auto"/>
                <w:left w:val="none" w:sz="0" w:space="0" w:color="auto"/>
                <w:bottom w:val="none" w:sz="0" w:space="0" w:color="auto"/>
                <w:right w:val="none" w:sz="0" w:space="0" w:color="auto"/>
              </w:divBdr>
            </w:div>
          </w:divsChild>
        </w:div>
        <w:div w:id="593128058">
          <w:marLeft w:val="0"/>
          <w:marRight w:val="0"/>
          <w:marTop w:val="0"/>
          <w:marBottom w:val="0"/>
          <w:divBdr>
            <w:top w:val="none" w:sz="0" w:space="0" w:color="auto"/>
            <w:left w:val="none" w:sz="0" w:space="0" w:color="auto"/>
            <w:bottom w:val="none" w:sz="0" w:space="0" w:color="auto"/>
            <w:right w:val="none" w:sz="0" w:space="0" w:color="auto"/>
          </w:divBdr>
          <w:divsChild>
            <w:div w:id="1274677520">
              <w:marLeft w:val="0"/>
              <w:marRight w:val="0"/>
              <w:marTop w:val="0"/>
              <w:marBottom w:val="0"/>
              <w:divBdr>
                <w:top w:val="none" w:sz="0" w:space="0" w:color="auto"/>
                <w:left w:val="none" w:sz="0" w:space="0" w:color="auto"/>
                <w:bottom w:val="none" w:sz="0" w:space="0" w:color="auto"/>
                <w:right w:val="none" w:sz="0" w:space="0" w:color="auto"/>
              </w:divBdr>
            </w:div>
          </w:divsChild>
        </w:div>
        <w:div w:id="2131894923">
          <w:marLeft w:val="0"/>
          <w:marRight w:val="0"/>
          <w:marTop w:val="0"/>
          <w:marBottom w:val="0"/>
          <w:divBdr>
            <w:top w:val="none" w:sz="0" w:space="0" w:color="auto"/>
            <w:left w:val="none" w:sz="0" w:space="0" w:color="auto"/>
            <w:bottom w:val="none" w:sz="0" w:space="0" w:color="auto"/>
            <w:right w:val="none" w:sz="0" w:space="0" w:color="auto"/>
          </w:divBdr>
          <w:divsChild>
            <w:div w:id="1802918091">
              <w:marLeft w:val="0"/>
              <w:marRight w:val="0"/>
              <w:marTop w:val="0"/>
              <w:marBottom w:val="0"/>
              <w:divBdr>
                <w:top w:val="none" w:sz="0" w:space="0" w:color="auto"/>
                <w:left w:val="none" w:sz="0" w:space="0" w:color="auto"/>
                <w:bottom w:val="none" w:sz="0" w:space="0" w:color="auto"/>
                <w:right w:val="none" w:sz="0" w:space="0" w:color="auto"/>
              </w:divBdr>
            </w:div>
          </w:divsChild>
        </w:div>
        <w:div w:id="93408659">
          <w:marLeft w:val="0"/>
          <w:marRight w:val="0"/>
          <w:marTop w:val="0"/>
          <w:marBottom w:val="0"/>
          <w:divBdr>
            <w:top w:val="none" w:sz="0" w:space="0" w:color="auto"/>
            <w:left w:val="none" w:sz="0" w:space="0" w:color="auto"/>
            <w:bottom w:val="none" w:sz="0" w:space="0" w:color="auto"/>
            <w:right w:val="none" w:sz="0" w:space="0" w:color="auto"/>
          </w:divBdr>
          <w:divsChild>
            <w:div w:id="941571700">
              <w:marLeft w:val="0"/>
              <w:marRight w:val="0"/>
              <w:marTop w:val="0"/>
              <w:marBottom w:val="0"/>
              <w:divBdr>
                <w:top w:val="none" w:sz="0" w:space="0" w:color="auto"/>
                <w:left w:val="none" w:sz="0" w:space="0" w:color="auto"/>
                <w:bottom w:val="none" w:sz="0" w:space="0" w:color="auto"/>
                <w:right w:val="none" w:sz="0" w:space="0" w:color="auto"/>
              </w:divBdr>
            </w:div>
          </w:divsChild>
        </w:div>
        <w:div w:id="831674958">
          <w:marLeft w:val="0"/>
          <w:marRight w:val="0"/>
          <w:marTop w:val="0"/>
          <w:marBottom w:val="0"/>
          <w:divBdr>
            <w:top w:val="none" w:sz="0" w:space="0" w:color="auto"/>
            <w:left w:val="none" w:sz="0" w:space="0" w:color="auto"/>
            <w:bottom w:val="none" w:sz="0" w:space="0" w:color="auto"/>
            <w:right w:val="none" w:sz="0" w:space="0" w:color="auto"/>
          </w:divBdr>
          <w:divsChild>
            <w:div w:id="273875002">
              <w:marLeft w:val="0"/>
              <w:marRight w:val="0"/>
              <w:marTop w:val="0"/>
              <w:marBottom w:val="0"/>
              <w:divBdr>
                <w:top w:val="none" w:sz="0" w:space="0" w:color="auto"/>
                <w:left w:val="none" w:sz="0" w:space="0" w:color="auto"/>
                <w:bottom w:val="none" w:sz="0" w:space="0" w:color="auto"/>
                <w:right w:val="none" w:sz="0" w:space="0" w:color="auto"/>
              </w:divBdr>
            </w:div>
          </w:divsChild>
        </w:div>
        <w:div w:id="611787334">
          <w:marLeft w:val="0"/>
          <w:marRight w:val="0"/>
          <w:marTop w:val="0"/>
          <w:marBottom w:val="0"/>
          <w:divBdr>
            <w:top w:val="none" w:sz="0" w:space="0" w:color="auto"/>
            <w:left w:val="none" w:sz="0" w:space="0" w:color="auto"/>
            <w:bottom w:val="none" w:sz="0" w:space="0" w:color="auto"/>
            <w:right w:val="none" w:sz="0" w:space="0" w:color="auto"/>
          </w:divBdr>
          <w:divsChild>
            <w:div w:id="71047010">
              <w:marLeft w:val="0"/>
              <w:marRight w:val="0"/>
              <w:marTop w:val="0"/>
              <w:marBottom w:val="0"/>
              <w:divBdr>
                <w:top w:val="none" w:sz="0" w:space="0" w:color="auto"/>
                <w:left w:val="none" w:sz="0" w:space="0" w:color="auto"/>
                <w:bottom w:val="none" w:sz="0" w:space="0" w:color="auto"/>
                <w:right w:val="none" w:sz="0" w:space="0" w:color="auto"/>
              </w:divBdr>
            </w:div>
          </w:divsChild>
        </w:div>
        <w:div w:id="1216241243">
          <w:marLeft w:val="0"/>
          <w:marRight w:val="0"/>
          <w:marTop w:val="0"/>
          <w:marBottom w:val="0"/>
          <w:divBdr>
            <w:top w:val="none" w:sz="0" w:space="0" w:color="auto"/>
            <w:left w:val="none" w:sz="0" w:space="0" w:color="auto"/>
            <w:bottom w:val="none" w:sz="0" w:space="0" w:color="auto"/>
            <w:right w:val="none" w:sz="0" w:space="0" w:color="auto"/>
          </w:divBdr>
          <w:divsChild>
            <w:div w:id="2059628457">
              <w:marLeft w:val="0"/>
              <w:marRight w:val="0"/>
              <w:marTop w:val="0"/>
              <w:marBottom w:val="0"/>
              <w:divBdr>
                <w:top w:val="none" w:sz="0" w:space="0" w:color="auto"/>
                <w:left w:val="none" w:sz="0" w:space="0" w:color="auto"/>
                <w:bottom w:val="none" w:sz="0" w:space="0" w:color="auto"/>
                <w:right w:val="none" w:sz="0" w:space="0" w:color="auto"/>
              </w:divBdr>
            </w:div>
          </w:divsChild>
        </w:div>
        <w:div w:id="28338262">
          <w:marLeft w:val="0"/>
          <w:marRight w:val="0"/>
          <w:marTop w:val="0"/>
          <w:marBottom w:val="0"/>
          <w:divBdr>
            <w:top w:val="none" w:sz="0" w:space="0" w:color="auto"/>
            <w:left w:val="none" w:sz="0" w:space="0" w:color="auto"/>
            <w:bottom w:val="none" w:sz="0" w:space="0" w:color="auto"/>
            <w:right w:val="none" w:sz="0" w:space="0" w:color="auto"/>
          </w:divBdr>
          <w:divsChild>
            <w:div w:id="1569612597">
              <w:marLeft w:val="0"/>
              <w:marRight w:val="0"/>
              <w:marTop w:val="0"/>
              <w:marBottom w:val="0"/>
              <w:divBdr>
                <w:top w:val="none" w:sz="0" w:space="0" w:color="auto"/>
                <w:left w:val="none" w:sz="0" w:space="0" w:color="auto"/>
                <w:bottom w:val="none" w:sz="0" w:space="0" w:color="auto"/>
                <w:right w:val="none" w:sz="0" w:space="0" w:color="auto"/>
              </w:divBdr>
            </w:div>
          </w:divsChild>
        </w:div>
        <w:div w:id="848910382">
          <w:marLeft w:val="0"/>
          <w:marRight w:val="0"/>
          <w:marTop w:val="0"/>
          <w:marBottom w:val="0"/>
          <w:divBdr>
            <w:top w:val="none" w:sz="0" w:space="0" w:color="auto"/>
            <w:left w:val="none" w:sz="0" w:space="0" w:color="auto"/>
            <w:bottom w:val="none" w:sz="0" w:space="0" w:color="auto"/>
            <w:right w:val="none" w:sz="0" w:space="0" w:color="auto"/>
          </w:divBdr>
          <w:divsChild>
            <w:div w:id="17033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215596">
      <w:bodyDiv w:val="1"/>
      <w:marLeft w:val="0"/>
      <w:marRight w:val="0"/>
      <w:marTop w:val="0"/>
      <w:marBottom w:val="0"/>
      <w:divBdr>
        <w:top w:val="none" w:sz="0" w:space="0" w:color="auto"/>
        <w:left w:val="none" w:sz="0" w:space="0" w:color="auto"/>
        <w:bottom w:val="none" w:sz="0" w:space="0" w:color="auto"/>
        <w:right w:val="none" w:sz="0" w:space="0" w:color="auto"/>
      </w:divBdr>
      <w:divsChild>
        <w:div w:id="194923271">
          <w:marLeft w:val="0"/>
          <w:marRight w:val="0"/>
          <w:marTop w:val="0"/>
          <w:marBottom w:val="0"/>
          <w:divBdr>
            <w:top w:val="none" w:sz="0" w:space="0" w:color="auto"/>
            <w:left w:val="none" w:sz="0" w:space="0" w:color="auto"/>
            <w:bottom w:val="none" w:sz="0" w:space="0" w:color="auto"/>
            <w:right w:val="none" w:sz="0" w:space="0" w:color="auto"/>
          </w:divBdr>
        </w:div>
        <w:div w:id="971516448">
          <w:marLeft w:val="0"/>
          <w:marRight w:val="0"/>
          <w:marTop w:val="0"/>
          <w:marBottom w:val="0"/>
          <w:divBdr>
            <w:top w:val="none" w:sz="0" w:space="0" w:color="auto"/>
            <w:left w:val="none" w:sz="0" w:space="0" w:color="auto"/>
            <w:bottom w:val="none" w:sz="0" w:space="0" w:color="auto"/>
            <w:right w:val="none" w:sz="0" w:space="0" w:color="auto"/>
          </w:divBdr>
          <w:divsChild>
            <w:div w:id="1812479485">
              <w:marLeft w:val="0"/>
              <w:marRight w:val="0"/>
              <w:marTop w:val="0"/>
              <w:marBottom w:val="0"/>
              <w:divBdr>
                <w:top w:val="none" w:sz="0" w:space="0" w:color="auto"/>
                <w:left w:val="none" w:sz="0" w:space="0" w:color="auto"/>
                <w:bottom w:val="none" w:sz="0" w:space="0" w:color="auto"/>
                <w:right w:val="none" w:sz="0" w:space="0" w:color="auto"/>
              </w:divBdr>
            </w:div>
          </w:divsChild>
        </w:div>
        <w:div w:id="1320302297">
          <w:marLeft w:val="0"/>
          <w:marRight w:val="0"/>
          <w:marTop w:val="0"/>
          <w:marBottom w:val="0"/>
          <w:divBdr>
            <w:top w:val="none" w:sz="0" w:space="0" w:color="auto"/>
            <w:left w:val="none" w:sz="0" w:space="0" w:color="auto"/>
            <w:bottom w:val="none" w:sz="0" w:space="0" w:color="auto"/>
            <w:right w:val="none" w:sz="0" w:space="0" w:color="auto"/>
          </w:divBdr>
          <w:divsChild>
            <w:div w:id="546451511">
              <w:marLeft w:val="0"/>
              <w:marRight w:val="0"/>
              <w:marTop w:val="0"/>
              <w:marBottom w:val="0"/>
              <w:divBdr>
                <w:top w:val="none" w:sz="0" w:space="0" w:color="auto"/>
                <w:left w:val="none" w:sz="0" w:space="0" w:color="auto"/>
                <w:bottom w:val="none" w:sz="0" w:space="0" w:color="auto"/>
                <w:right w:val="none" w:sz="0" w:space="0" w:color="auto"/>
              </w:divBdr>
            </w:div>
          </w:divsChild>
        </w:div>
        <w:div w:id="1601404769">
          <w:marLeft w:val="0"/>
          <w:marRight w:val="0"/>
          <w:marTop w:val="0"/>
          <w:marBottom w:val="0"/>
          <w:divBdr>
            <w:top w:val="none" w:sz="0" w:space="0" w:color="auto"/>
            <w:left w:val="none" w:sz="0" w:space="0" w:color="auto"/>
            <w:bottom w:val="none" w:sz="0" w:space="0" w:color="auto"/>
            <w:right w:val="none" w:sz="0" w:space="0" w:color="auto"/>
          </w:divBdr>
          <w:divsChild>
            <w:div w:id="741486901">
              <w:marLeft w:val="0"/>
              <w:marRight w:val="0"/>
              <w:marTop w:val="0"/>
              <w:marBottom w:val="0"/>
              <w:divBdr>
                <w:top w:val="none" w:sz="0" w:space="0" w:color="auto"/>
                <w:left w:val="none" w:sz="0" w:space="0" w:color="auto"/>
                <w:bottom w:val="none" w:sz="0" w:space="0" w:color="auto"/>
                <w:right w:val="none" w:sz="0" w:space="0" w:color="auto"/>
              </w:divBdr>
            </w:div>
          </w:divsChild>
        </w:div>
        <w:div w:id="1315987484">
          <w:marLeft w:val="0"/>
          <w:marRight w:val="0"/>
          <w:marTop w:val="0"/>
          <w:marBottom w:val="0"/>
          <w:divBdr>
            <w:top w:val="none" w:sz="0" w:space="0" w:color="auto"/>
            <w:left w:val="none" w:sz="0" w:space="0" w:color="auto"/>
            <w:bottom w:val="none" w:sz="0" w:space="0" w:color="auto"/>
            <w:right w:val="none" w:sz="0" w:space="0" w:color="auto"/>
          </w:divBdr>
          <w:divsChild>
            <w:div w:id="1315521736">
              <w:marLeft w:val="0"/>
              <w:marRight w:val="0"/>
              <w:marTop w:val="0"/>
              <w:marBottom w:val="0"/>
              <w:divBdr>
                <w:top w:val="none" w:sz="0" w:space="0" w:color="auto"/>
                <w:left w:val="none" w:sz="0" w:space="0" w:color="auto"/>
                <w:bottom w:val="none" w:sz="0" w:space="0" w:color="auto"/>
                <w:right w:val="none" w:sz="0" w:space="0" w:color="auto"/>
              </w:divBdr>
              <w:divsChild>
                <w:div w:id="1034424282">
                  <w:marLeft w:val="0"/>
                  <w:marRight w:val="0"/>
                  <w:marTop w:val="0"/>
                  <w:marBottom w:val="0"/>
                  <w:divBdr>
                    <w:top w:val="none" w:sz="0" w:space="0" w:color="auto"/>
                    <w:left w:val="none" w:sz="0" w:space="0" w:color="auto"/>
                    <w:bottom w:val="none" w:sz="0" w:space="0" w:color="auto"/>
                    <w:right w:val="none" w:sz="0" w:space="0" w:color="auto"/>
                  </w:divBdr>
                  <w:divsChild>
                    <w:div w:id="1313604073">
                      <w:marLeft w:val="0"/>
                      <w:marRight w:val="0"/>
                      <w:marTop w:val="120"/>
                      <w:marBottom w:val="0"/>
                      <w:divBdr>
                        <w:top w:val="none" w:sz="0" w:space="0" w:color="auto"/>
                        <w:left w:val="none" w:sz="0" w:space="0" w:color="auto"/>
                        <w:bottom w:val="none" w:sz="0" w:space="0" w:color="auto"/>
                        <w:right w:val="none" w:sz="0" w:space="0" w:color="auto"/>
                      </w:divBdr>
                    </w:div>
                    <w:div w:id="1103527286">
                      <w:marLeft w:val="0"/>
                      <w:marRight w:val="0"/>
                      <w:marTop w:val="0"/>
                      <w:marBottom w:val="0"/>
                      <w:divBdr>
                        <w:top w:val="none" w:sz="0" w:space="0" w:color="auto"/>
                        <w:left w:val="none" w:sz="0" w:space="0" w:color="auto"/>
                        <w:bottom w:val="none" w:sz="0" w:space="0" w:color="auto"/>
                        <w:right w:val="none" w:sz="0" w:space="0" w:color="auto"/>
                      </w:divBdr>
                    </w:div>
                  </w:divsChild>
                </w:div>
                <w:div w:id="352540047">
                  <w:marLeft w:val="0"/>
                  <w:marRight w:val="0"/>
                  <w:marTop w:val="0"/>
                  <w:marBottom w:val="0"/>
                  <w:divBdr>
                    <w:top w:val="none" w:sz="0" w:space="0" w:color="auto"/>
                    <w:left w:val="none" w:sz="0" w:space="0" w:color="auto"/>
                    <w:bottom w:val="none" w:sz="0" w:space="0" w:color="auto"/>
                    <w:right w:val="none" w:sz="0" w:space="0" w:color="auto"/>
                  </w:divBdr>
                  <w:divsChild>
                    <w:div w:id="939605993">
                      <w:marLeft w:val="0"/>
                      <w:marRight w:val="0"/>
                      <w:marTop w:val="120"/>
                      <w:marBottom w:val="0"/>
                      <w:divBdr>
                        <w:top w:val="none" w:sz="0" w:space="0" w:color="auto"/>
                        <w:left w:val="none" w:sz="0" w:space="0" w:color="auto"/>
                        <w:bottom w:val="none" w:sz="0" w:space="0" w:color="auto"/>
                        <w:right w:val="none" w:sz="0" w:space="0" w:color="auto"/>
                      </w:divBdr>
                    </w:div>
                    <w:div w:id="1996101537">
                      <w:marLeft w:val="0"/>
                      <w:marRight w:val="0"/>
                      <w:marTop w:val="0"/>
                      <w:marBottom w:val="0"/>
                      <w:divBdr>
                        <w:top w:val="none" w:sz="0" w:space="0" w:color="auto"/>
                        <w:left w:val="none" w:sz="0" w:space="0" w:color="auto"/>
                        <w:bottom w:val="none" w:sz="0" w:space="0" w:color="auto"/>
                        <w:right w:val="none" w:sz="0" w:space="0" w:color="auto"/>
                      </w:divBdr>
                    </w:div>
                  </w:divsChild>
                </w:div>
                <w:div w:id="2084329711">
                  <w:marLeft w:val="0"/>
                  <w:marRight w:val="0"/>
                  <w:marTop w:val="0"/>
                  <w:marBottom w:val="0"/>
                  <w:divBdr>
                    <w:top w:val="none" w:sz="0" w:space="0" w:color="auto"/>
                    <w:left w:val="none" w:sz="0" w:space="0" w:color="auto"/>
                    <w:bottom w:val="none" w:sz="0" w:space="0" w:color="auto"/>
                    <w:right w:val="none" w:sz="0" w:space="0" w:color="auto"/>
                  </w:divBdr>
                  <w:divsChild>
                    <w:div w:id="1616523671">
                      <w:marLeft w:val="0"/>
                      <w:marRight w:val="0"/>
                      <w:marTop w:val="120"/>
                      <w:marBottom w:val="0"/>
                      <w:divBdr>
                        <w:top w:val="none" w:sz="0" w:space="0" w:color="auto"/>
                        <w:left w:val="none" w:sz="0" w:space="0" w:color="auto"/>
                        <w:bottom w:val="none" w:sz="0" w:space="0" w:color="auto"/>
                        <w:right w:val="none" w:sz="0" w:space="0" w:color="auto"/>
                      </w:divBdr>
                    </w:div>
                    <w:div w:id="129400694">
                      <w:marLeft w:val="0"/>
                      <w:marRight w:val="0"/>
                      <w:marTop w:val="0"/>
                      <w:marBottom w:val="0"/>
                      <w:divBdr>
                        <w:top w:val="none" w:sz="0" w:space="0" w:color="auto"/>
                        <w:left w:val="none" w:sz="0" w:space="0" w:color="auto"/>
                        <w:bottom w:val="none" w:sz="0" w:space="0" w:color="auto"/>
                        <w:right w:val="none" w:sz="0" w:space="0" w:color="auto"/>
                      </w:divBdr>
                    </w:div>
                  </w:divsChild>
                </w:div>
                <w:div w:id="178812527">
                  <w:marLeft w:val="0"/>
                  <w:marRight w:val="0"/>
                  <w:marTop w:val="0"/>
                  <w:marBottom w:val="0"/>
                  <w:divBdr>
                    <w:top w:val="none" w:sz="0" w:space="0" w:color="auto"/>
                    <w:left w:val="none" w:sz="0" w:space="0" w:color="auto"/>
                    <w:bottom w:val="none" w:sz="0" w:space="0" w:color="auto"/>
                    <w:right w:val="none" w:sz="0" w:space="0" w:color="auto"/>
                  </w:divBdr>
                  <w:divsChild>
                    <w:div w:id="1606186396">
                      <w:marLeft w:val="0"/>
                      <w:marRight w:val="0"/>
                      <w:marTop w:val="120"/>
                      <w:marBottom w:val="0"/>
                      <w:divBdr>
                        <w:top w:val="none" w:sz="0" w:space="0" w:color="auto"/>
                        <w:left w:val="none" w:sz="0" w:space="0" w:color="auto"/>
                        <w:bottom w:val="none" w:sz="0" w:space="0" w:color="auto"/>
                        <w:right w:val="none" w:sz="0" w:space="0" w:color="auto"/>
                      </w:divBdr>
                    </w:div>
                    <w:div w:id="248463575">
                      <w:marLeft w:val="0"/>
                      <w:marRight w:val="0"/>
                      <w:marTop w:val="0"/>
                      <w:marBottom w:val="0"/>
                      <w:divBdr>
                        <w:top w:val="none" w:sz="0" w:space="0" w:color="auto"/>
                        <w:left w:val="none" w:sz="0" w:space="0" w:color="auto"/>
                        <w:bottom w:val="none" w:sz="0" w:space="0" w:color="auto"/>
                        <w:right w:val="none" w:sz="0" w:space="0" w:color="auto"/>
                      </w:divBdr>
                    </w:div>
                  </w:divsChild>
                </w:div>
                <w:div w:id="125008184">
                  <w:marLeft w:val="0"/>
                  <w:marRight w:val="0"/>
                  <w:marTop w:val="0"/>
                  <w:marBottom w:val="0"/>
                  <w:divBdr>
                    <w:top w:val="none" w:sz="0" w:space="0" w:color="auto"/>
                    <w:left w:val="none" w:sz="0" w:space="0" w:color="auto"/>
                    <w:bottom w:val="none" w:sz="0" w:space="0" w:color="auto"/>
                    <w:right w:val="none" w:sz="0" w:space="0" w:color="auto"/>
                  </w:divBdr>
                  <w:divsChild>
                    <w:div w:id="425805549">
                      <w:marLeft w:val="0"/>
                      <w:marRight w:val="0"/>
                      <w:marTop w:val="120"/>
                      <w:marBottom w:val="0"/>
                      <w:divBdr>
                        <w:top w:val="none" w:sz="0" w:space="0" w:color="auto"/>
                        <w:left w:val="none" w:sz="0" w:space="0" w:color="auto"/>
                        <w:bottom w:val="none" w:sz="0" w:space="0" w:color="auto"/>
                        <w:right w:val="none" w:sz="0" w:space="0" w:color="auto"/>
                      </w:divBdr>
                    </w:div>
                    <w:div w:id="129173695">
                      <w:marLeft w:val="0"/>
                      <w:marRight w:val="0"/>
                      <w:marTop w:val="0"/>
                      <w:marBottom w:val="0"/>
                      <w:divBdr>
                        <w:top w:val="none" w:sz="0" w:space="0" w:color="auto"/>
                        <w:left w:val="none" w:sz="0" w:space="0" w:color="auto"/>
                        <w:bottom w:val="none" w:sz="0" w:space="0" w:color="auto"/>
                        <w:right w:val="none" w:sz="0" w:space="0" w:color="auto"/>
                      </w:divBdr>
                    </w:div>
                  </w:divsChild>
                </w:div>
                <w:div w:id="1527013231">
                  <w:marLeft w:val="0"/>
                  <w:marRight w:val="0"/>
                  <w:marTop w:val="0"/>
                  <w:marBottom w:val="0"/>
                  <w:divBdr>
                    <w:top w:val="none" w:sz="0" w:space="0" w:color="auto"/>
                    <w:left w:val="none" w:sz="0" w:space="0" w:color="auto"/>
                    <w:bottom w:val="none" w:sz="0" w:space="0" w:color="auto"/>
                    <w:right w:val="none" w:sz="0" w:space="0" w:color="auto"/>
                  </w:divBdr>
                  <w:divsChild>
                    <w:div w:id="344015763">
                      <w:marLeft w:val="0"/>
                      <w:marRight w:val="0"/>
                      <w:marTop w:val="120"/>
                      <w:marBottom w:val="0"/>
                      <w:divBdr>
                        <w:top w:val="none" w:sz="0" w:space="0" w:color="auto"/>
                        <w:left w:val="none" w:sz="0" w:space="0" w:color="auto"/>
                        <w:bottom w:val="none" w:sz="0" w:space="0" w:color="auto"/>
                        <w:right w:val="none" w:sz="0" w:space="0" w:color="auto"/>
                      </w:divBdr>
                    </w:div>
                    <w:div w:id="11691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025509">
          <w:marLeft w:val="0"/>
          <w:marRight w:val="0"/>
          <w:marTop w:val="0"/>
          <w:marBottom w:val="0"/>
          <w:divBdr>
            <w:top w:val="none" w:sz="0" w:space="0" w:color="auto"/>
            <w:left w:val="none" w:sz="0" w:space="0" w:color="auto"/>
            <w:bottom w:val="none" w:sz="0" w:space="0" w:color="auto"/>
            <w:right w:val="none" w:sz="0" w:space="0" w:color="auto"/>
          </w:divBdr>
          <w:divsChild>
            <w:div w:id="6760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1321">
      <w:bodyDiv w:val="1"/>
      <w:marLeft w:val="0"/>
      <w:marRight w:val="0"/>
      <w:marTop w:val="0"/>
      <w:marBottom w:val="0"/>
      <w:divBdr>
        <w:top w:val="none" w:sz="0" w:space="0" w:color="auto"/>
        <w:left w:val="none" w:sz="0" w:space="0" w:color="auto"/>
        <w:bottom w:val="none" w:sz="0" w:space="0" w:color="auto"/>
        <w:right w:val="none" w:sz="0" w:space="0" w:color="auto"/>
      </w:divBdr>
    </w:div>
    <w:div w:id="213852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Mallar\Lagberedning\LS-Framst&#228;llning.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4007C-1622-4F07-8E57-61667313B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LS-Framställning.dot</Template>
  <TotalTime>1</TotalTime>
  <Pages>12</Pages>
  <Words>4888</Words>
  <Characters>25910</Characters>
  <Application>Microsoft Office Word</Application>
  <DocSecurity>0</DocSecurity>
  <Lines>215</Lines>
  <Paragraphs>61</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NyLS-Framställning</vt:lpstr>
      <vt:lpstr>NyLS-Framställning</vt:lpstr>
    </vt:vector>
  </TitlesOfParts>
  <Company>Ålands landskapsstyrelse</Company>
  <LinksUpToDate>false</LinksUpToDate>
  <CharactersWithSpaces>30737</CharactersWithSpaces>
  <SharedDoc>false</SharedDoc>
  <HLinks>
    <vt:vector size="60" baseType="variant">
      <vt:variant>
        <vt:i4>262192</vt:i4>
      </vt:variant>
      <vt:variant>
        <vt:i4>54</vt:i4>
      </vt:variant>
      <vt:variant>
        <vt:i4>0</vt:i4>
      </vt:variant>
      <vt:variant>
        <vt:i4>5</vt:i4>
      </vt:variant>
      <vt:variant>
        <vt:lpwstr/>
      </vt:variant>
      <vt:variant>
        <vt:lpwstr>_top</vt:lpwstr>
      </vt:variant>
      <vt:variant>
        <vt:i4>2031669</vt:i4>
      </vt:variant>
      <vt:variant>
        <vt:i4>47</vt:i4>
      </vt:variant>
      <vt:variant>
        <vt:i4>0</vt:i4>
      </vt:variant>
      <vt:variant>
        <vt:i4>5</vt:i4>
      </vt:variant>
      <vt:variant>
        <vt:lpwstr/>
      </vt:variant>
      <vt:variant>
        <vt:lpwstr>_Toc530915178</vt:lpwstr>
      </vt:variant>
      <vt:variant>
        <vt:i4>2031669</vt:i4>
      </vt:variant>
      <vt:variant>
        <vt:i4>41</vt:i4>
      </vt:variant>
      <vt:variant>
        <vt:i4>0</vt:i4>
      </vt:variant>
      <vt:variant>
        <vt:i4>5</vt:i4>
      </vt:variant>
      <vt:variant>
        <vt:lpwstr/>
      </vt:variant>
      <vt:variant>
        <vt:lpwstr>_Toc530915177</vt:lpwstr>
      </vt:variant>
      <vt:variant>
        <vt:i4>2031669</vt:i4>
      </vt:variant>
      <vt:variant>
        <vt:i4>35</vt:i4>
      </vt:variant>
      <vt:variant>
        <vt:i4>0</vt:i4>
      </vt:variant>
      <vt:variant>
        <vt:i4>5</vt:i4>
      </vt:variant>
      <vt:variant>
        <vt:lpwstr/>
      </vt:variant>
      <vt:variant>
        <vt:lpwstr>_Toc530915176</vt:lpwstr>
      </vt:variant>
      <vt:variant>
        <vt:i4>2031669</vt:i4>
      </vt:variant>
      <vt:variant>
        <vt:i4>29</vt:i4>
      </vt:variant>
      <vt:variant>
        <vt:i4>0</vt:i4>
      </vt:variant>
      <vt:variant>
        <vt:i4>5</vt:i4>
      </vt:variant>
      <vt:variant>
        <vt:lpwstr/>
      </vt:variant>
      <vt:variant>
        <vt:lpwstr>_Toc530915175</vt:lpwstr>
      </vt:variant>
      <vt:variant>
        <vt:i4>2031669</vt:i4>
      </vt:variant>
      <vt:variant>
        <vt:i4>23</vt:i4>
      </vt:variant>
      <vt:variant>
        <vt:i4>0</vt:i4>
      </vt:variant>
      <vt:variant>
        <vt:i4>5</vt:i4>
      </vt:variant>
      <vt:variant>
        <vt:lpwstr/>
      </vt:variant>
      <vt:variant>
        <vt:lpwstr>_Toc530915174</vt:lpwstr>
      </vt:variant>
      <vt:variant>
        <vt:i4>2031669</vt:i4>
      </vt:variant>
      <vt:variant>
        <vt:i4>17</vt:i4>
      </vt:variant>
      <vt:variant>
        <vt:i4>0</vt:i4>
      </vt:variant>
      <vt:variant>
        <vt:i4>5</vt:i4>
      </vt:variant>
      <vt:variant>
        <vt:lpwstr/>
      </vt:variant>
      <vt:variant>
        <vt:lpwstr>_Toc530915173</vt:lpwstr>
      </vt:variant>
      <vt:variant>
        <vt:i4>2031669</vt:i4>
      </vt:variant>
      <vt:variant>
        <vt:i4>11</vt:i4>
      </vt:variant>
      <vt:variant>
        <vt:i4>0</vt:i4>
      </vt:variant>
      <vt:variant>
        <vt:i4>5</vt:i4>
      </vt:variant>
      <vt:variant>
        <vt:lpwstr/>
      </vt:variant>
      <vt:variant>
        <vt:lpwstr>_Toc530915172</vt:lpwstr>
      </vt:variant>
      <vt:variant>
        <vt:i4>2031669</vt:i4>
      </vt:variant>
      <vt:variant>
        <vt:i4>5</vt:i4>
      </vt:variant>
      <vt:variant>
        <vt:i4>0</vt:i4>
      </vt:variant>
      <vt:variant>
        <vt:i4>5</vt:i4>
      </vt:variant>
      <vt:variant>
        <vt:lpwstr/>
      </vt:variant>
      <vt:variant>
        <vt:lpwstr>_Toc530915171</vt:lpwstr>
      </vt:variant>
      <vt:variant>
        <vt:i4>262192</vt:i4>
      </vt:variant>
      <vt:variant>
        <vt:i4>0</vt:i4>
      </vt:variant>
      <vt:variant>
        <vt:i4>0</vt:i4>
      </vt:variant>
      <vt:variant>
        <vt:i4>5</vt:i4>
      </vt:variant>
      <vt:variant>
        <vt:lpwstr/>
      </vt:variant>
      <vt:variant>
        <vt:lpwstr>_top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NyLS-Framställning</dc:title>
  <dc:subject>Framställningsmall</dc:subject>
  <dc:creator>Hans Selander</dc:creator>
  <cp:keywords/>
  <dc:description/>
  <cp:lastModifiedBy>Jessica Laaksonen</cp:lastModifiedBy>
  <cp:revision>2</cp:revision>
  <cp:lastPrinted>2026-09-18T06:59:00Z</cp:lastPrinted>
  <dcterms:created xsi:type="dcterms:W3CDTF">2026-10-26T08:22:00Z</dcterms:created>
  <dcterms:modified xsi:type="dcterms:W3CDTF">2026-10-26T08:22:00Z</dcterms:modified>
</cp:coreProperties>
</file>