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0B3F00" w14:paraId="7048F0DB" w14:textId="77777777">
        <w:trPr>
          <w:cantSplit/>
          <w:trHeight w:val="20"/>
        </w:trPr>
        <w:tc>
          <w:tcPr>
            <w:tcW w:w="861" w:type="dxa"/>
            <w:vMerge w:val="restart"/>
          </w:tcPr>
          <w:p w14:paraId="4B564322" w14:textId="77777777" w:rsidR="000B3F00" w:rsidRDefault="009134D7">
            <w:pPr>
              <w:pStyle w:val="xLedtext"/>
              <w:rPr>
                <w:noProof/>
              </w:rPr>
            </w:pPr>
            <w:bookmarkStart w:id="0" w:name="_top"/>
            <w:bookmarkEnd w:id="0"/>
            <w:r>
              <w:rPr>
                <w:noProof/>
                <w:lang w:val="sv-FI" w:eastAsia="sv-FI"/>
              </w:rPr>
              <w:drawing>
                <wp:inline distT="0" distB="0" distL="0" distR="0" wp14:anchorId="382B6295" wp14:editId="7371CF75">
                  <wp:extent cx="477520" cy="688975"/>
                  <wp:effectExtent l="0" t="0" r="0" b="0"/>
                  <wp:docPr id="1" name="Bild 1" descr="Beskrivning: LSva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krivning: LSvap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520" cy="688975"/>
                          </a:xfrm>
                          <a:prstGeom prst="rect">
                            <a:avLst/>
                          </a:prstGeom>
                          <a:noFill/>
                          <a:ln>
                            <a:noFill/>
                          </a:ln>
                        </pic:spPr>
                      </pic:pic>
                    </a:graphicData>
                  </a:graphic>
                </wp:inline>
              </w:drawing>
            </w:r>
          </w:p>
        </w:tc>
        <w:tc>
          <w:tcPr>
            <w:tcW w:w="8736" w:type="dxa"/>
            <w:gridSpan w:val="3"/>
            <w:vAlign w:val="bottom"/>
          </w:tcPr>
          <w:p w14:paraId="475A5A59" w14:textId="77777777" w:rsidR="000B3F00" w:rsidRDefault="009134D7">
            <w:pPr>
              <w:pStyle w:val="xMellanrum"/>
            </w:pPr>
            <w:r>
              <w:rPr>
                <w:noProof/>
                <w:lang w:val="sv-FI" w:eastAsia="sv-FI"/>
              </w:rPr>
              <w:drawing>
                <wp:inline distT="0" distB="0" distL="0" distR="0" wp14:anchorId="7030B9D5" wp14:editId="185603D0">
                  <wp:extent cx="47625" cy="47625"/>
                  <wp:effectExtent l="0" t="0" r="0" b="0"/>
                  <wp:docPr id="2" name="Bild 2" descr="Beskrivning: 5x5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krivning: 5x5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0B3F00" w14:paraId="0A0660BA" w14:textId="77777777">
        <w:trPr>
          <w:cantSplit/>
          <w:trHeight w:val="299"/>
        </w:trPr>
        <w:tc>
          <w:tcPr>
            <w:tcW w:w="861" w:type="dxa"/>
            <w:vMerge/>
          </w:tcPr>
          <w:p w14:paraId="394CEA4F" w14:textId="77777777" w:rsidR="000B3F00" w:rsidRDefault="000B3F00">
            <w:pPr>
              <w:pStyle w:val="xLedtext"/>
            </w:pPr>
          </w:p>
        </w:tc>
        <w:tc>
          <w:tcPr>
            <w:tcW w:w="4448" w:type="dxa"/>
            <w:vAlign w:val="bottom"/>
          </w:tcPr>
          <w:p w14:paraId="56C5B024" w14:textId="77777777" w:rsidR="000B3F00" w:rsidRDefault="000B3F00">
            <w:pPr>
              <w:pStyle w:val="xAvsandare1"/>
            </w:pPr>
            <w:r>
              <w:t>Ålands lagting</w:t>
            </w:r>
          </w:p>
        </w:tc>
        <w:tc>
          <w:tcPr>
            <w:tcW w:w="4288" w:type="dxa"/>
            <w:gridSpan w:val="2"/>
            <w:vAlign w:val="bottom"/>
          </w:tcPr>
          <w:p w14:paraId="79032DF1" w14:textId="3978EAFE" w:rsidR="000B3F00" w:rsidRDefault="00377141" w:rsidP="009134D7">
            <w:pPr>
              <w:pStyle w:val="xDokTypNr"/>
            </w:pPr>
            <w:r>
              <w:t>ÅTGÄRDS</w:t>
            </w:r>
            <w:r w:rsidR="00AC6820">
              <w:t xml:space="preserve">MOTION nr </w:t>
            </w:r>
            <w:r w:rsidR="003849A3">
              <w:t>16</w:t>
            </w:r>
            <w:r w:rsidR="00935A18">
              <w:t>/20</w:t>
            </w:r>
            <w:r w:rsidR="006A2007">
              <w:t>2</w:t>
            </w:r>
            <w:r w:rsidR="00CB2A26">
              <w:t>5</w:t>
            </w:r>
            <w:r w:rsidR="00935A18">
              <w:t>-20</w:t>
            </w:r>
            <w:r w:rsidR="009134D7">
              <w:t>2</w:t>
            </w:r>
            <w:r w:rsidR="00CB2A26">
              <w:t>6</w:t>
            </w:r>
          </w:p>
        </w:tc>
      </w:tr>
      <w:tr w:rsidR="000B3F00" w14:paraId="7DEBA28D" w14:textId="77777777">
        <w:trPr>
          <w:cantSplit/>
          <w:trHeight w:val="238"/>
        </w:trPr>
        <w:tc>
          <w:tcPr>
            <w:tcW w:w="861" w:type="dxa"/>
            <w:vMerge/>
          </w:tcPr>
          <w:p w14:paraId="31B981E2" w14:textId="77777777" w:rsidR="000B3F00" w:rsidRDefault="000B3F00">
            <w:pPr>
              <w:pStyle w:val="xLedtext"/>
            </w:pPr>
          </w:p>
        </w:tc>
        <w:tc>
          <w:tcPr>
            <w:tcW w:w="4448" w:type="dxa"/>
            <w:vAlign w:val="bottom"/>
          </w:tcPr>
          <w:p w14:paraId="34B88B6D" w14:textId="77777777" w:rsidR="000B3F00" w:rsidRDefault="000B3F00">
            <w:pPr>
              <w:pStyle w:val="xLedtext"/>
            </w:pPr>
            <w:r>
              <w:t xml:space="preserve">Lagtingsledamot </w:t>
            </w:r>
          </w:p>
        </w:tc>
        <w:tc>
          <w:tcPr>
            <w:tcW w:w="1725" w:type="dxa"/>
            <w:vAlign w:val="bottom"/>
          </w:tcPr>
          <w:p w14:paraId="26C9A3A6" w14:textId="77777777" w:rsidR="000B3F00" w:rsidRDefault="000B3F00">
            <w:pPr>
              <w:pStyle w:val="xLedtext"/>
            </w:pPr>
            <w:r>
              <w:t>Datum</w:t>
            </w:r>
          </w:p>
        </w:tc>
        <w:tc>
          <w:tcPr>
            <w:tcW w:w="2563" w:type="dxa"/>
            <w:vAlign w:val="bottom"/>
          </w:tcPr>
          <w:p w14:paraId="2097E2FC" w14:textId="77777777" w:rsidR="000B3F00" w:rsidRDefault="000B3F00">
            <w:pPr>
              <w:pStyle w:val="xLedtext"/>
            </w:pPr>
          </w:p>
        </w:tc>
      </w:tr>
      <w:tr w:rsidR="000B3F00" w14:paraId="347EC7AB" w14:textId="77777777">
        <w:trPr>
          <w:cantSplit/>
          <w:trHeight w:val="238"/>
        </w:trPr>
        <w:tc>
          <w:tcPr>
            <w:tcW w:w="861" w:type="dxa"/>
            <w:vMerge/>
          </w:tcPr>
          <w:p w14:paraId="53C80697" w14:textId="77777777" w:rsidR="000B3F00" w:rsidRDefault="000B3F00">
            <w:pPr>
              <w:pStyle w:val="xAvsandare2"/>
            </w:pPr>
          </w:p>
        </w:tc>
        <w:tc>
          <w:tcPr>
            <w:tcW w:w="4448" w:type="dxa"/>
            <w:vAlign w:val="center"/>
          </w:tcPr>
          <w:p w14:paraId="3BB1A300" w14:textId="77777777" w:rsidR="000B3F00" w:rsidRDefault="0035024E" w:rsidP="00377141">
            <w:pPr>
              <w:pStyle w:val="xAvsandare2"/>
            </w:pPr>
            <w:r w:rsidRPr="001F13E2">
              <w:t>Alfons Röblom</w:t>
            </w:r>
          </w:p>
        </w:tc>
        <w:tc>
          <w:tcPr>
            <w:tcW w:w="1725" w:type="dxa"/>
            <w:vAlign w:val="center"/>
          </w:tcPr>
          <w:p w14:paraId="28C7102B" w14:textId="77777777" w:rsidR="000B3F00" w:rsidRDefault="0035024E" w:rsidP="0012085E">
            <w:pPr>
              <w:pStyle w:val="xDatum1"/>
            </w:pPr>
            <w:r w:rsidRPr="00962677">
              <w:t>2026-09-17</w:t>
            </w:r>
          </w:p>
        </w:tc>
        <w:tc>
          <w:tcPr>
            <w:tcW w:w="2563" w:type="dxa"/>
            <w:vAlign w:val="center"/>
          </w:tcPr>
          <w:p w14:paraId="77C3FAF0" w14:textId="77777777" w:rsidR="000B3F00" w:rsidRDefault="000B3F00">
            <w:pPr>
              <w:pStyle w:val="xBeteckning1"/>
            </w:pPr>
          </w:p>
        </w:tc>
      </w:tr>
      <w:tr w:rsidR="000B3F00" w14:paraId="33F98763" w14:textId="77777777">
        <w:trPr>
          <w:cantSplit/>
          <w:trHeight w:val="238"/>
        </w:trPr>
        <w:tc>
          <w:tcPr>
            <w:tcW w:w="861" w:type="dxa"/>
            <w:vMerge/>
          </w:tcPr>
          <w:p w14:paraId="7EBEB5F9" w14:textId="77777777" w:rsidR="000B3F00" w:rsidRDefault="000B3F00">
            <w:pPr>
              <w:pStyle w:val="xLedtext"/>
            </w:pPr>
          </w:p>
        </w:tc>
        <w:tc>
          <w:tcPr>
            <w:tcW w:w="4448" w:type="dxa"/>
            <w:vAlign w:val="bottom"/>
          </w:tcPr>
          <w:p w14:paraId="7557FCE7" w14:textId="77777777" w:rsidR="000B3F00" w:rsidRDefault="000B3F00">
            <w:pPr>
              <w:pStyle w:val="xLedtext"/>
            </w:pPr>
          </w:p>
        </w:tc>
        <w:tc>
          <w:tcPr>
            <w:tcW w:w="1725" w:type="dxa"/>
            <w:vAlign w:val="bottom"/>
          </w:tcPr>
          <w:p w14:paraId="4B8E160A" w14:textId="77777777" w:rsidR="000B3F00" w:rsidRDefault="000B3F00">
            <w:pPr>
              <w:pStyle w:val="xLedtext"/>
            </w:pPr>
          </w:p>
        </w:tc>
        <w:tc>
          <w:tcPr>
            <w:tcW w:w="2563" w:type="dxa"/>
            <w:vAlign w:val="bottom"/>
          </w:tcPr>
          <w:p w14:paraId="24F05BAB" w14:textId="77777777" w:rsidR="000B3F00" w:rsidRDefault="000B3F00">
            <w:pPr>
              <w:pStyle w:val="xLedtext"/>
            </w:pPr>
          </w:p>
        </w:tc>
      </w:tr>
      <w:tr w:rsidR="000B3F00" w14:paraId="58C4EBDC" w14:textId="77777777">
        <w:trPr>
          <w:cantSplit/>
          <w:trHeight w:val="238"/>
        </w:trPr>
        <w:tc>
          <w:tcPr>
            <w:tcW w:w="861" w:type="dxa"/>
            <w:vMerge/>
            <w:tcBorders>
              <w:bottom w:val="single" w:sz="4" w:space="0" w:color="auto"/>
            </w:tcBorders>
          </w:tcPr>
          <w:p w14:paraId="06CBB9C2" w14:textId="77777777" w:rsidR="000B3F00" w:rsidRDefault="000B3F00">
            <w:pPr>
              <w:pStyle w:val="xAvsandare3"/>
            </w:pPr>
          </w:p>
        </w:tc>
        <w:tc>
          <w:tcPr>
            <w:tcW w:w="4448" w:type="dxa"/>
            <w:tcBorders>
              <w:bottom w:val="single" w:sz="4" w:space="0" w:color="auto"/>
            </w:tcBorders>
            <w:vAlign w:val="center"/>
          </w:tcPr>
          <w:p w14:paraId="50A20451" w14:textId="77777777" w:rsidR="000B3F00" w:rsidRDefault="000B3F00">
            <w:pPr>
              <w:pStyle w:val="xAvsandare3"/>
            </w:pPr>
          </w:p>
        </w:tc>
        <w:tc>
          <w:tcPr>
            <w:tcW w:w="1725" w:type="dxa"/>
            <w:tcBorders>
              <w:bottom w:val="single" w:sz="4" w:space="0" w:color="auto"/>
            </w:tcBorders>
            <w:vAlign w:val="center"/>
          </w:tcPr>
          <w:p w14:paraId="728C8425" w14:textId="77777777" w:rsidR="000B3F00" w:rsidRDefault="000B3F00">
            <w:pPr>
              <w:pStyle w:val="xDatum2"/>
            </w:pPr>
          </w:p>
        </w:tc>
        <w:tc>
          <w:tcPr>
            <w:tcW w:w="2563" w:type="dxa"/>
            <w:tcBorders>
              <w:bottom w:val="single" w:sz="4" w:space="0" w:color="auto"/>
            </w:tcBorders>
            <w:vAlign w:val="center"/>
          </w:tcPr>
          <w:p w14:paraId="13B66ECA" w14:textId="77777777" w:rsidR="000B3F00" w:rsidRDefault="000B3F00">
            <w:pPr>
              <w:pStyle w:val="xBeteckning2"/>
            </w:pPr>
          </w:p>
        </w:tc>
      </w:tr>
      <w:tr w:rsidR="000B3F00" w14:paraId="35942D8C" w14:textId="77777777">
        <w:trPr>
          <w:cantSplit/>
          <w:trHeight w:val="238"/>
        </w:trPr>
        <w:tc>
          <w:tcPr>
            <w:tcW w:w="861" w:type="dxa"/>
            <w:tcBorders>
              <w:top w:val="single" w:sz="4" w:space="0" w:color="auto"/>
            </w:tcBorders>
            <w:vAlign w:val="bottom"/>
          </w:tcPr>
          <w:p w14:paraId="159944C5" w14:textId="77777777" w:rsidR="000B3F00" w:rsidRDefault="000B3F00">
            <w:pPr>
              <w:pStyle w:val="xLedtext"/>
            </w:pPr>
          </w:p>
        </w:tc>
        <w:tc>
          <w:tcPr>
            <w:tcW w:w="4448" w:type="dxa"/>
            <w:tcBorders>
              <w:top w:val="single" w:sz="4" w:space="0" w:color="auto"/>
            </w:tcBorders>
            <w:vAlign w:val="bottom"/>
          </w:tcPr>
          <w:p w14:paraId="33EFF7FC" w14:textId="77777777" w:rsidR="000B3F00" w:rsidRDefault="000B3F00">
            <w:pPr>
              <w:pStyle w:val="xLedtext"/>
            </w:pPr>
          </w:p>
        </w:tc>
        <w:tc>
          <w:tcPr>
            <w:tcW w:w="4288" w:type="dxa"/>
            <w:gridSpan w:val="2"/>
            <w:tcBorders>
              <w:top w:val="single" w:sz="4" w:space="0" w:color="auto"/>
            </w:tcBorders>
            <w:vAlign w:val="bottom"/>
          </w:tcPr>
          <w:p w14:paraId="18093DCA" w14:textId="77777777" w:rsidR="000B3F00" w:rsidRDefault="000B3F00">
            <w:pPr>
              <w:pStyle w:val="xLedtext"/>
            </w:pPr>
          </w:p>
        </w:tc>
      </w:tr>
      <w:tr w:rsidR="000B3F00" w14:paraId="4B66B4DF" w14:textId="77777777">
        <w:trPr>
          <w:cantSplit/>
          <w:trHeight w:val="238"/>
        </w:trPr>
        <w:tc>
          <w:tcPr>
            <w:tcW w:w="861" w:type="dxa"/>
          </w:tcPr>
          <w:p w14:paraId="10A4326C" w14:textId="77777777" w:rsidR="000B3F00" w:rsidRDefault="000B3F00">
            <w:pPr>
              <w:pStyle w:val="xCelltext"/>
            </w:pPr>
          </w:p>
        </w:tc>
        <w:tc>
          <w:tcPr>
            <w:tcW w:w="4448" w:type="dxa"/>
            <w:vMerge w:val="restart"/>
          </w:tcPr>
          <w:p w14:paraId="062F158E" w14:textId="77777777" w:rsidR="000B3F00" w:rsidRDefault="000B3F00">
            <w:pPr>
              <w:pStyle w:val="xMottagare1"/>
            </w:pPr>
            <w:r>
              <w:t>Till Ålands lagting</w:t>
            </w:r>
          </w:p>
        </w:tc>
        <w:tc>
          <w:tcPr>
            <w:tcW w:w="4288" w:type="dxa"/>
            <w:gridSpan w:val="2"/>
            <w:vMerge w:val="restart"/>
          </w:tcPr>
          <w:p w14:paraId="575AA487" w14:textId="77777777" w:rsidR="000B3F00" w:rsidRDefault="000B3F00">
            <w:pPr>
              <w:pStyle w:val="xMottagare1"/>
              <w:tabs>
                <w:tab w:val="left" w:pos="2349"/>
              </w:tabs>
            </w:pPr>
          </w:p>
        </w:tc>
      </w:tr>
      <w:tr w:rsidR="000B3F00" w14:paraId="5EDDB83E" w14:textId="77777777">
        <w:trPr>
          <w:cantSplit/>
          <w:trHeight w:val="238"/>
        </w:trPr>
        <w:tc>
          <w:tcPr>
            <w:tcW w:w="861" w:type="dxa"/>
          </w:tcPr>
          <w:p w14:paraId="3E35A315" w14:textId="77777777" w:rsidR="000B3F00" w:rsidRDefault="000B3F00">
            <w:pPr>
              <w:pStyle w:val="xCelltext"/>
            </w:pPr>
          </w:p>
        </w:tc>
        <w:tc>
          <w:tcPr>
            <w:tcW w:w="4448" w:type="dxa"/>
            <w:vMerge/>
            <w:vAlign w:val="center"/>
          </w:tcPr>
          <w:p w14:paraId="2ABE2ED4" w14:textId="77777777" w:rsidR="000B3F00" w:rsidRDefault="000B3F00">
            <w:pPr>
              <w:pStyle w:val="xCelltext"/>
            </w:pPr>
          </w:p>
        </w:tc>
        <w:tc>
          <w:tcPr>
            <w:tcW w:w="4288" w:type="dxa"/>
            <w:gridSpan w:val="2"/>
            <w:vMerge/>
            <w:vAlign w:val="center"/>
          </w:tcPr>
          <w:p w14:paraId="5D173875" w14:textId="77777777" w:rsidR="000B3F00" w:rsidRDefault="000B3F00">
            <w:pPr>
              <w:pStyle w:val="xCelltext"/>
            </w:pPr>
          </w:p>
        </w:tc>
      </w:tr>
      <w:tr w:rsidR="000B3F00" w14:paraId="46BE2A15" w14:textId="77777777">
        <w:trPr>
          <w:cantSplit/>
          <w:trHeight w:val="238"/>
        </w:trPr>
        <w:tc>
          <w:tcPr>
            <w:tcW w:w="861" w:type="dxa"/>
          </w:tcPr>
          <w:p w14:paraId="7AF21742" w14:textId="77777777" w:rsidR="000B3F00" w:rsidRDefault="000B3F00">
            <w:pPr>
              <w:pStyle w:val="xCelltext"/>
            </w:pPr>
          </w:p>
        </w:tc>
        <w:tc>
          <w:tcPr>
            <w:tcW w:w="4448" w:type="dxa"/>
            <w:vMerge/>
            <w:vAlign w:val="center"/>
          </w:tcPr>
          <w:p w14:paraId="34733F08" w14:textId="77777777" w:rsidR="000B3F00" w:rsidRDefault="000B3F00">
            <w:pPr>
              <w:pStyle w:val="xCelltext"/>
            </w:pPr>
          </w:p>
        </w:tc>
        <w:tc>
          <w:tcPr>
            <w:tcW w:w="4288" w:type="dxa"/>
            <w:gridSpan w:val="2"/>
            <w:vMerge/>
            <w:vAlign w:val="center"/>
          </w:tcPr>
          <w:p w14:paraId="4445D9B7" w14:textId="77777777" w:rsidR="000B3F00" w:rsidRDefault="000B3F00">
            <w:pPr>
              <w:pStyle w:val="xCelltext"/>
            </w:pPr>
          </w:p>
        </w:tc>
      </w:tr>
      <w:tr w:rsidR="000B3F00" w14:paraId="3B8C5656" w14:textId="77777777">
        <w:trPr>
          <w:cantSplit/>
          <w:trHeight w:val="238"/>
        </w:trPr>
        <w:tc>
          <w:tcPr>
            <w:tcW w:w="861" w:type="dxa"/>
          </w:tcPr>
          <w:p w14:paraId="086130FD" w14:textId="77777777" w:rsidR="000B3F00" w:rsidRDefault="000B3F00">
            <w:pPr>
              <w:pStyle w:val="xCelltext"/>
            </w:pPr>
          </w:p>
        </w:tc>
        <w:tc>
          <w:tcPr>
            <w:tcW w:w="4448" w:type="dxa"/>
            <w:vMerge/>
            <w:vAlign w:val="center"/>
          </w:tcPr>
          <w:p w14:paraId="13A106B8" w14:textId="77777777" w:rsidR="000B3F00" w:rsidRDefault="000B3F00">
            <w:pPr>
              <w:pStyle w:val="xCelltext"/>
            </w:pPr>
          </w:p>
        </w:tc>
        <w:tc>
          <w:tcPr>
            <w:tcW w:w="4288" w:type="dxa"/>
            <w:gridSpan w:val="2"/>
            <w:vMerge/>
            <w:vAlign w:val="center"/>
          </w:tcPr>
          <w:p w14:paraId="238B8C26" w14:textId="77777777" w:rsidR="000B3F00" w:rsidRDefault="000B3F00">
            <w:pPr>
              <w:pStyle w:val="xCelltext"/>
            </w:pPr>
          </w:p>
        </w:tc>
      </w:tr>
      <w:tr w:rsidR="000B3F00" w14:paraId="7FA5F92A" w14:textId="77777777">
        <w:trPr>
          <w:cantSplit/>
          <w:trHeight w:val="238"/>
        </w:trPr>
        <w:tc>
          <w:tcPr>
            <w:tcW w:w="861" w:type="dxa"/>
          </w:tcPr>
          <w:p w14:paraId="11D8F47E" w14:textId="77777777" w:rsidR="000B3F00" w:rsidRDefault="000B3F00">
            <w:pPr>
              <w:pStyle w:val="xCelltext"/>
            </w:pPr>
          </w:p>
        </w:tc>
        <w:tc>
          <w:tcPr>
            <w:tcW w:w="4448" w:type="dxa"/>
            <w:vMerge/>
            <w:vAlign w:val="center"/>
          </w:tcPr>
          <w:p w14:paraId="4B2831AE" w14:textId="77777777" w:rsidR="000B3F00" w:rsidRDefault="000B3F00">
            <w:pPr>
              <w:pStyle w:val="xCelltext"/>
            </w:pPr>
          </w:p>
        </w:tc>
        <w:tc>
          <w:tcPr>
            <w:tcW w:w="4288" w:type="dxa"/>
            <w:gridSpan w:val="2"/>
            <w:vMerge/>
            <w:vAlign w:val="center"/>
          </w:tcPr>
          <w:p w14:paraId="6006CAFB" w14:textId="77777777" w:rsidR="000B3F00" w:rsidRDefault="000B3F00">
            <w:pPr>
              <w:pStyle w:val="xCelltext"/>
            </w:pPr>
          </w:p>
        </w:tc>
      </w:tr>
    </w:tbl>
    <w:p w14:paraId="1D54B560" w14:textId="77777777" w:rsidR="000B3F00" w:rsidRDefault="000B3F00">
      <w:pPr>
        <w:rPr>
          <w:b/>
          <w:bCs/>
        </w:rPr>
        <w:sectPr w:rsidR="000B3F00">
          <w:headerReference w:type="even" r:id="rId9"/>
          <w:headerReference w:type="default" r:id="rId10"/>
          <w:footerReference w:type="even" r:id="rId11"/>
          <w:footerReference w:type="default" r:id="rId12"/>
          <w:headerReference w:type="first" r:id="rId13"/>
          <w:footerReference w:type="first" r:id="rId14"/>
          <w:pgSz w:w="11906" w:h="16838" w:code="9"/>
          <w:pgMar w:top="567" w:right="1134" w:bottom="1134" w:left="1191" w:header="624" w:footer="737" w:gutter="0"/>
          <w:cols w:space="708"/>
          <w:docGrid w:linePitch="360"/>
        </w:sectPr>
      </w:pPr>
    </w:p>
    <w:p w14:paraId="55BED3C1" w14:textId="77777777" w:rsidR="00AC6820" w:rsidRDefault="0035024E" w:rsidP="00AC6820">
      <w:pPr>
        <w:pStyle w:val="ArendeRubrik"/>
      </w:pPr>
      <w:r>
        <w:t>Säkra den palliativa vården</w:t>
      </w:r>
    </w:p>
    <w:p w14:paraId="14CE6F94" w14:textId="77777777" w:rsidR="000B3F00" w:rsidRDefault="000B3F00">
      <w:pPr>
        <w:pStyle w:val="ANormal"/>
      </w:pPr>
    </w:p>
    <w:p w14:paraId="4E9B39C9" w14:textId="77777777" w:rsidR="000B3F00" w:rsidRDefault="000B3F00">
      <w:pPr>
        <w:pStyle w:val="ANormal"/>
      </w:pPr>
    </w:p>
    <w:p w14:paraId="3404B6A0" w14:textId="77777777" w:rsidR="000B3F00" w:rsidRDefault="00FB74D7">
      <w:pPr>
        <w:pStyle w:val="ANormal"/>
      </w:pPr>
      <w:r>
        <w:t>Motivering</w:t>
      </w:r>
    </w:p>
    <w:p w14:paraId="33DEF377" w14:textId="77777777" w:rsidR="0035024E" w:rsidRDefault="0035024E" w:rsidP="0035024E">
      <w:pPr>
        <w:pStyle w:val="ANormal"/>
      </w:pPr>
      <w:r>
        <w:t>Den palliativa vården finns till för människor i livets mest utsatta skede. Den ska präglas av trygghet, värdighet, kontinuitet och hög medicinsk kompetens. Här får det inte finnas utrymme för ogenomtänkta nedskärningar eller organisatoriska experiment.</w:t>
      </w:r>
    </w:p>
    <w:p w14:paraId="238666EF" w14:textId="77777777" w:rsidR="00BF71F1" w:rsidRDefault="00BF71F1">
      <w:pPr>
        <w:pStyle w:val="ANormal"/>
      </w:pPr>
    </w:p>
    <w:p w14:paraId="345762D4" w14:textId="77777777" w:rsidR="00DF77BE" w:rsidRDefault="009C6E2F">
      <w:pPr>
        <w:pStyle w:val="ANormal"/>
      </w:pPr>
      <w:r>
        <w:t xml:space="preserve">Inom ÅHS har planer presenterats på att halvera den palliativa avdelningen och eventuellt flytta verksamheten. </w:t>
      </w:r>
    </w:p>
    <w:p w14:paraId="50A25FB3" w14:textId="77777777" w:rsidR="00DF77BE" w:rsidRDefault="00DF77BE">
      <w:pPr>
        <w:pStyle w:val="ANormal"/>
      </w:pPr>
    </w:p>
    <w:p w14:paraId="4B1C317B" w14:textId="6E5D16B2" w:rsidR="00D60DEA" w:rsidRDefault="009C6E2F">
      <w:pPr>
        <w:pStyle w:val="ANormal"/>
      </w:pPr>
      <w:r>
        <w:t>Kritiken har varit omfattande.</w:t>
      </w:r>
      <w:r w:rsidR="00DF77BE">
        <w:t xml:space="preserve"> </w:t>
      </w:r>
      <w:r>
        <w:t>Nuvarande och tidigare läkare har varnat för risker för patientsäkerheten, personalens arbetshälsa och vården av svårt sjuka patienter. Ålands Cancerförening har krävt att planerna stoppas.</w:t>
      </w:r>
    </w:p>
    <w:p w14:paraId="49DB13D6" w14:textId="77777777" w:rsidR="00BF71F1" w:rsidRDefault="00BF71F1">
      <w:pPr>
        <w:pStyle w:val="ANormal"/>
      </w:pPr>
    </w:p>
    <w:p w14:paraId="13A30DBC" w14:textId="70C82908" w:rsidR="00D60DEA" w:rsidRDefault="009C6E2F">
      <w:pPr>
        <w:pStyle w:val="ANormal"/>
      </w:pPr>
      <w:r>
        <w:t>Det har samtidigt kommit uppgifter om att personalen närmast verksamheten inte har involverats tillräckligt i beredningen. Det är allvarligt. De som dagligen möter patienterna och deras anhöriga besitter kunskap som måste tas till vara. Dialog innebär inte att personalen informeras när inriktningen redan är bestämd. Den måste vara delaktig innan avgörande beslut fattas.</w:t>
      </w:r>
    </w:p>
    <w:p w14:paraId="41ED8C85" w14:textId="77777777" w:rsidR="00BF71F1" w:rsidRDefault="00BF71F1">
      <w:pPr>
        <w:pStyle w:val="ANormal"/>
      </w:pPr>
    </w:p>
    <w:p w14:paraId="715294CC" w14:textId="0EE352D6" w:rsidR="00D60DEA" w:rsidRDefault="009C6E2F">
      <w:pPr>
        <w:pStyle w:val="ANormal"/>
      </w:pPr>
      <w:r>
        <w:t>ÅHS-ledningen har framhållit att något slutligt beslut inte har fattats och att den fortsatta organiseringen ska ske i dialog med personalen. Då finns fortfarande möjlighet att göra rätt.</w:t>
      </w:r>
    </w:p>
    <w:p w14:paraId="7AF485AD" w14:textId="77777777" w:rsidR="00FB74D7" w:rsidRDefault="00FB74D7" w:rsidP="00377141">
      <w:pPr>
        <w:pStyle w:val="ANormal"/>
        <w:outlineLvl w:val="0"/>
      </w:pPr>
    </w:p>
    <w:p w14:paraId="11B94279" w14:textId="77777777" w:rsidR="00FB74D7" w:rsidRDefault="00FB74D7" w:rsidP="00377141">
      <w:pPr>
        <w:pStyle w:val="ANormal"/>
        <w:outlineLvl w:val="0"/>
      </w:pPr>
    </w:p>
    <w:p w14:paraId="0B37E2EB" w14:textId="77777777" w:rsidR="00377141" w:rsidRDefault="00377141" w:rsidP="00377141">
      <w:pPr>
        <w:pStyle w:val="ANormal"/>
        <w:outlineLvl w:val="0"/>
      </w:pPr>
      <w:r>
        <w:t xml:space="preserve">Med anledning </w:t>
      </w:r>
      <w:r w:rsidR="00AC6820">
        <w:t xml:space="preserve">av det ovanstående föreslår </w:t>
      </w:r>
      <w:r w:rsidR="0035024E">
        <w:t>jag/</w:t>
      </w:r>
      <w:r>
        <w:t>vi</w:t>
      </w:r>
    </w:p>
    <w:p w14:paraId="7A09055E" w14:textId="77777777" w:rsidR="00377141" w:rsidRDefault="00377141" w:rsidP="00377141">
      <w:pPr>
        <w:pStyle w:val="ANormal"/>
      </w:pPr>
    </w:p>
    <w:p w14:paraId="2E517590" w14:textId="4459C4BB" w:rsidR="00377141" w:rsidRDefault="00BF71F1" w:rsidP="00377141">
      <w:pPr>
        <w:pStyle w:val="Klam"/>
      </w:pPr>
      <w:r>
        <w:t xml:space="preserve">Att </w:t>
      </w:r>
      <w:r w:rsidRPr="00BF71F1">
        <w:t xml:space="preserve">lagtinget uppmanar landskapsregeringen att säkerställa att inga förändringar som </w:t>
      </w:r>
      <w:r>
        <w:t>påverkar</w:t>
      </w:r>
      <w:r w:rsidRPr="00BF71F1">
        <w:t xml:space="preserve"> den palliativa vårdens kapacitet, kvalitet eller tillgänglighet genomförs innan en dokumenterad behovs- och konsekvensbedömning har gjorts i nära dialog med personalen.</w:t>
      </w:r>
    </w:p>
    <w:tbl>
      <w:tblPr>
        <w:tblW w:w="7931" w:type="dxa"/>
        <w:tblCellMar>
          <w:left w:w="0" w:type="dxa"/>
          <w:right w:w="0" w:type="dxa"/>
        </w:tblCellMar>
        <w:tblLook w:val="0000" w:firstRow="0" w:lastRow="0" w:firstColumn="0" w:lastColumn="0" w:noHBand="0" w:noVBand="0"/>
      </w:tblPr>
      <w:tblGrid>
        <w:gridCol w:w="7931"/>
      </w:tblGrid>
      <w:tr w:rsidR="0035024E" w:rsidRPr="00CB2A26" w14:paraId="3F93E9E3" w14:textId="77777777" w:rsidTr="00474225">
        <w:trPr>
          <w:cantSplit/>
        </w:trPr>
        <w:tc>
          <w:tcPr>
            <w:tcW w:w="7931" w:type="dxa"/>
          </w:tcPr>
          <w:p w14:paraId="0617ED22" w14:textId="77777777" w:rsidR="0035024E" w:rsidRPr="00BF71F1" w:rsidRDefault="0035024E" w:rsidP="00474225">
            <w:pPr>
              <w:pStyle w:val="ANormal"/>
              <w:keepNext/>
              <w:rPr>
                <w:lang w:val="sv-FI"/>
              </w:rPr>
            </w:pPr>
          </w:p>
          <w:p w14:paraId="5EF0E054" w14:textId="77777777" w:rsidR="0035024E" w:rsidRPr="00BF71F1" w:rsidRDefault="0035024E" w:rsidP="00474225">
            <w:pPr>
              <w:pStyle w:val="ANormal"/>
              <w:keepNext/>
              <w:rPr>
                <w:lang w:val="sv-FI"/>
              </w:rPr>
            </w:pPr>
          </w:p>
          <w:p w14:paraId="59DAF272" w14:textId="77777777" w:rsidR="0035024E" w:rsidRPr="00CB2A26" w:rsidRDefault="0035024E" w:rsidP="00474225">
            <w:pPr>
              <w:pStyle w:val="ANormal"/>
              <w:keepNext/>
              <w:rPr>
                <w:lang w:val="en-US"/>
              </w:rPr>
            </w:pPr>
            <w:r w:rsidRPr="00CB2A26">
              <w:rPr>
                <w:lang w:val="en-US"/>
              </w:rPr>
              <w:t xml:space="preserve">Mariehamn den 17 </w:t>
            </w:r>
            <w:proofErr w:type="spellStart"/>
            <w:r w:rsidRPr="00CB2A26">
              <w:rPr>
                <w:lang w:val="en-US"/>
              </w:rPr>
              <w:t>september</w:t>
            </w:r>
            <w:proofErr w:type="spellEnd"/>
            <w:r w:rsidRPr="00CB2A26">
              <w:rPr>
                <w:lang w:val="en-US"/>
              </w:rPr>
              <w:t xml:space="preserve"> 2026</w:t>
            </w:r>
          </w:p>
        </w:tc>
      </w:tr>
    </w:tbl>
    <w:p w14:paraId="28808794" w14:textId="77777777" w:rsidR="00FB74D7" w:rsidRPr="00CB2A26" w:rsidRDefault="00FB74D7">
      <w:pPr>
        <w:pStyle w:val="ANormal"/>
        <w:rPr>
          <w:lang w:val="en-US"/>
        </w:rPr>
      </w:pPr>
    </w:p>
    <w:p w14:paraId="65DDF1A2" w14:textId="77777777" w:rsidR="000B3F00" w:rsidRPr="00CB2A26" w:rsidRDefault="000B3F00">
      <w:pPr>
        <w:pStyle w:val="ANormal"/>
        <w:rPr>
          <w:lang w:val="en-US"/>
        </w:rPr>
      </w:pPr>
    </w:p>
    <w:p w14:paraId="23B0C699" w14:textId="77777777" w:rsidR="00DF77BE" w:rsidRDefault="00DF77BE" w:rsidP="00BF71F1">
      <w:pPr>
        <w:pStyle w:val="ANormal"/>
      </w:pPr>
    </w:p>
    <w:p w14:paraId="6E76C5D4" w14:textId="043C9871" w:rsidR="00BF71F1" w:rsidRDefault="0035024E" w:rsidP="00BF71F1">
      <w:pPr>
        <w:pStyle w:val="ANormal"/>
      </w:pPr>
      <w:r w:rsidRPr="001F13E2">
        <w:t>Alfons Röblom</w:t>
      </w:r>
      <w:r w:rsidR="00BF71F1">
        <w:tab/>
      </w:r>
      <w:r w:rsidR="00BF71F1">
        <w:tab/>
        <w:t>Veronica Thörnroos</w:t>
      </w:r>
    </w:p>
    <w:p w14:paraId="0E8BCEE3" w14:textId="5D905325" w:rsidR="0035024E" w:rsidRDefault="0035024E" w:rsidP="0035024E">
      <w:pPr>
        <w:pStyle w:val="ANormal"/>
      </w:pPr>
    </w:p>
    <w:p w14:paraId="248C97AF" w14:textId="77777777" w:rsidR="0035024E" w:rsidRDefault="0035024E" w:rsidP="0035024E">
      <w:pPr>
        <w:pStyle w:val="ANormal"/>
      </w:pPr>
    </w:p>
    <w:p w14:paraId="0594C4F5" w14:textId="77777777" w:rsidR="00DF77BE" w:rsidRDefault="00DF77BE">
      <w:pPr>
        <w:pStyle w:val="ANormal"/>
      </w:pPr>
    </w:p>
    <w:p w14:paraId="0604D9BC" w14:textId="4FBFA11D" w:rsidR="00BF71F1" w:rsidRDefault="009C6E2F">
      <w:pPr>
        <w:pStyle w:val="ANormal"/>
      </w:pPr>
      <w:r>
        <w:t>Mogens Lindén</w:t>
      </w:r>
    </w:p>
    <w:p w14:paraId="523403AB" w14:textId="77777777" w:rsidR="000B3F00" w:rsidRDefault="000B3F00">
      <w:pPr>
        <w:pStyle w:val="ANormal"/>
      </w:pPr>
    </w:p>
    <w:sectPr w:rsidR="000B3F00">
      <w:headerReference w:type="even" r:id="rId15"/>
      <w:headerReference w:type="default" r:id="rId16"/>
      <w:footerReference w:type="default" r:id="rId17"/>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392C1" w14:textId="77777777" w:rsidR="000E7821" w:rsidRDefault="000E7821">
      <w:r>
        <w:separator/>
      </w:r>
    </w:p>
  </w:endnote>
  <w:endnote w:type="continuationSeparator" w:id="0">
    <w:p w14:paraId="39D56178" w14:textId="77777777" w:rsidR="000E7821" w:rsidRDefault="000E7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4080" w14:textId="77777777" w:rsidR="003011C1" w:rsidRDefault="003011C1">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E42F" w14:textId="77777777" w:rsidR="003011C1" w:rsidRDefault="003011C1">
    <w:pPr>
      <w:pStyle w:val="Sidfot"/>
      <w:rPr>
        <w:lang w:val="fi-FI"/>
      </w:rPr>
    </w:pPr>
    <w:r>
      <w:fldChar w:fldCharType="begin"/>
    </w:r>
    <w:r>
      <w:rPr>
        <w:lang w:val="fi-FI"/>
      </w:rPr>
      <w:instrText xml:space="preserve"> FILENAME  \* MERGEFORMAT </w:instrText>
    </w:r>
    <w:r>
      <w:fldChar w:fldCharType="separate"/>
    </w:r>
    <w:r w:rsidR="00F2092F">
      <w:rPr>
        <w:noProof/>
        <w:lang w:val="fi-FI"/>
      </w:rPr>
      <w:t>MOT0120172018.docx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5DD12" w14:textId="77777777" w:rsidR="0084359B" w:rsidRDefault="0084359B">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E8CB" w14:textId="77777777" w:rsidR="003011C1" w:rsidRDefault="003011C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570AF" w14:textId="77777777" w:rsidR="000E7821" w:rsidRDefault="000E7821">
      <w:r>
        <w:separator/>
      </w:r>
    </w:p>
  </w:footnote>
  <w:footnote w:type="continuationSeparator" w:id="0">
    <w:p w14:paraId="44E7E885" w14:textId="77777777" w:rsidR="000E7821" w:rsidRDefault="000E7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2B95" w14:textId="77777777" w:rsidR="0084359B" w:rsidRDefault="0084359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3E0B" w14:textId="77777777" w:rsidR="0084359B" w:rsidRDefault="0084359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6BE1" w14:textId="77777777" w:rsidR="0084359B" w:rsidRDefault="0084359B">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58B49" w14:textId="77777777" w:rsidR="003011C1" w:rsidRDefault="003011C1">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510D39EC" w14:textId="77777777" w:rsidR="003011C1" w:rsidRDefault="003011C1">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6DCA2" w14:textId="77777777" w:rsidR="003011C1" w:rsidRDefault="003011C1">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F0B50A6"/>
    <w:multiLevelType w:val="hybridMultilevel"/>
    <w:tmpl w:val="48A091EE"/>
    <w:lvl w:ilvl="0" w:tplc="99303D3A">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6"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2010447958">
    <w:abstractNumId w:val="6"/>
  </w:num>
  <w:num w:numId="2" w16cid:durableId="100732670">
    <w:abstractNumId w:val="3"/>
  </w:num>
  <w:num w:numId="3" w16cid:durableId="1638798766">
    <w:abstractNumId w:val="2"/>
  </w:num>
  <w:num w:numId="4" w16cid:durableId="614363813">
    <w:abstractNumId w:val="1"/>
  </w:num>
  <w:num w:numId="5" w16cid:durableId="1608268098">
    <w:abstractNumId w:val="0"/>
  </w:num>
  <w:num w:numId="6" w16cid:durableId="727385784">
    <w:abstractNumId w:val="7"/>
  </w:num>
  <w:num w:numId="7" w16cid:durableId="1249000931">
    <w:abstractNumId w:val="5"/>
  </w:num>
  <w:num w:numId="8" w16cid:durableId="1860847112">
    <w:abstractNumId w:val="4"/>
  </w:num>
  <w:num w:numId="9" w16cid:durableId="912663122">
    <w:abstractNumId w:val="11"/>
  </w:num>
  <w:num w:numId="10" w16cid:durableId="586771093">
    <w:abstractNumId w:val="14"/>
  </w:num>
  <w:num w:numId="11" w16cid:durableId="2052420590">
    <w:abstractNumId w:val="13"/>
  </w:num>
  <w:num w:numId="12" w16cid:durableId="1714034445">
    <w:abstractNumId w:val="17"/>
  </w:num>
  <w:num w:numId="13" w16cid:durableId="1013069403">
    <w:abstractNumId w:val="12"/>
  </w:num>
  <w:num w:numId="14" w16cid:durableId="956913007">
    <w:abstractNumId w:val="16"/>
  </w:num>
  <w:num w:numId="15" w16cid:durableId="599802528">
    <w:abstractNumId w:val="10"/>
  </w:num>
  <w:num w:numId="16" w16cid:durableId="274287309">
    <w:abstractNumId w:val="22"/>
  </w:num>
  <w:num w:numId="17" w16cid:durableId="1588610005">
    <w:abstractNumId w:val="9"/>
  </w:num>
  <w:num w:numId="18" w16cid:durableId="995307107">
    <w:abstractNumId w:val="18"/>
  </w:num>
  <w:num w:numId="19" w16cid:durableId="83690200">
    <w:abstractNumId w:val="21"/>
  </w:num>
  <w:num w:numId="20" w16cid:durableId="2070424329">
    <w:abstractNumId w:val="24"/>
  </w:num>
  <w:num w:numId="21" w16cid:durableId="1110203657">
    <w:abstractNumId w:val="23"/>
  </w:num>
  <w:num w:numId="22" w16cid:durableId="719861843">
    <w:abstractNumId w:val="15"/>
  </w:num>
  <w:num w:numId="23" w16cid:durableId="1143615344">
    <w:abstractNumId w:val="19"/>
  </w:num>
  <w:num w:numId="24" w16cid:durableId="2007516499">
    <w:abstractNumId w:val="19"/>
  </w:num>
  <w:num w:numId="25" w16cid:durableId="1078402623">
    <w:abstractNumId w:val="20"/>
  </w:num>
  <w:num w:numId="26" w16cid:durableId="286007312">
    <w:abstractNumId w:val="15"/>
  </w:num>
  <w:num w:numId="27" w16cid:durableId="375933340">
    <w:abstractNumId w:val="15"/>
  </w:num>
  <w:num w:numId="28" w16cid:durableId="581305672">
    <w:abstractNumId w:val="15"/>
  </w:num>
  <w:num w:numId="29" w16cid:durableId="1142190604">
    <w:abstractNumId w:val="15"/>
  </w:num>
  <w:num w:numId="30" w16cid:durableId="757020400">
    <w:abstractNumId w:val="15"/>
  </w:num>
  <w:num w:numId="31" w16cid:durableId="1716346543">
    <w:abstractNumId w:val="15"/>
  </w:num>
  <w:num w:numId="32" w16cid:durableId="786966644">
    <w:abstractNumId w:val="15"/>
  </w:num>
  <w:num w:numId="33" w16cid:durableId="957221704">
    <w:abstractNumId w:val="15"/>
  </w:num>
  <w:num w:numId="34" w16cid:durableId="708725867">
    <w:abstractNumId w:val="15"/>
  </w:num>
  <w:num w:numId="35" w16cid:durableId="1949583623">
    <w:abstractNumId w:val="19"/>
  </w:num>
  <w:num w:numId="36" w16cid:durableId="872570016">
    <w:abstractNumId w:val="20"/>
  </w:num>
  <w:num w:numId="37" w16cid:durableId="1712420876">
    <w:abstractNumId w:val="15"/>
  </w:num>
  <w:num w:numId="38" w16cid:durableId="1884750850">
    <w:abstractNumId w:val="15"/>
  </w:num>
  <w:num w:numId="39" w16cid:durableId="1168442768">
    <w:abstractNumId w:val="15"/>
  </w:num>
  <w:num w:numId="40" w16cid:durableId="360478957">
    <w:abstractNumId w:val="15"/>
  </w:num>
  <w:num w:numId="41" w16cid:durableId="740446650">
    <w:abstractNumId w:val="15"/>
  </w:num>
  <w:num w:numId="42" w16cid:durableId="1342515346">
    <w:abstractNumId w:val="15"/>
  </w:num>
  <w:num w:numId="43" w16cid:durableId="832600088">
    <w:abstractNumId w:val="15"/>
  </w:num>
  <w:num w:numId="44" w16cid:durableId="1778678778">
    <w:abstractNumId w:val="15"/>
  </w:num>
  <w:num w:numId="45" w16cid:durableId="1444690485">
    <w:abstractNumId w:val="15"/>
  </w:num>
  <w:num w:numId="46" w16cid:durableId="1179920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820"/>
    <w:rsid w:val="00030472"/>
    <w:rsid w:val="00045708"/>
    <w:rsid w:val="000B3F00"/>
    <w:rsid w:val="000C673E"/>
    <w:rsid w:val="000E7821"/>
    <w:rsid w:val="001120C3"/>
    <w:rsid w:val="0012085E"/>
    <w:rsid w:val="001969FE"/>
    <w:rsid w:val="001D30C9"/>
    <w:rsid w:val="00280920"/>
    <w:rsid w:val="002F50E4"/>
    <w:rsid w:val="003011C1"/>
    <w:rsid w:val="0035024E"/>
    <w:rsid w:val="00377141"/>
    <w:rsid w:val="0038300C"/>
    <w:rsid w:val="003849A3"/>
    <w:rsid w:val="003C15E8"/>
    <w:rsid w:val="0049519D"/>
    <w:rsid w:val="005B4DE1"/>
    <w:rsid w:val="006175A4"/>
    <w:rsid w:val="00663FC5"/>
    <w:rsid w:val="006A2007"/>
    <w:rsid w:val="0084359B"/>
    <w:rsid w:val="008D039B"/>
    <w:rsid w:val="009044DF"/>
    <w:rsid w:val="009134D7"/>
    <w:rsid w:val="0092036D"/>
    <w:rsid w:val="00935A18"/>
    <w:rsid w:val="009C6E2F"/>
    <w:rsid w:val="009C70CD"/>
    <w:rsid w:val="009D01AC"/>
    <w:rsid w:val="00A16986"/>
    <w:rsid w:val="00A716AD"/>
    <w:rsid w:val="00AB47CC"/>
    <w:rsid w:val="00AB7037"/>
    <w:rsid w:val="00AC6820"/>
    <w:rsid w:val="00AF314A"/>
    <w:rsid w:val="00B7613E"/>
    <w:rsid w:val="00B866AB"/>
    <w:rsid w:val="00BA74E7"/>
    <w:rsid w:val="00BF71F1"/>
    <w:rsid w:val="00C57836"/>
    <w:rsid w:val="00CB2A26"/>
    <w:rsid w:val="00CF7731"/>
    <w:rsid w:val="00D10E5F"/>
    <w:rsid w:val="00D3286C"/>
    <w:rsid w:val="00D60DEA"/>
    <w:rsid w:val="00D8412A"/>
    <w:rsid w:val="00DF77BE"/>
    <w:rsid w:val="00E100E9"/>
    <w:rsid w:val="00E131E0"/>
    <w:rsid w:val="00EB5F02"/>
    <w:rsid w:val="00F2092F"/>
    <w:rsid w:val="00F92A96"/>
    <w:rsid w:val="00FB74D7"/>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5936"/>
  <w15:docId w15:val="{61F969CD-8C9F-4417-9FC7-C65E5EE2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6820"/>
    <w:pPr>
      <w:spacing w:after="200" w:line="276" w:lineRule="auto"/>
    </w:pPr>
    <w:rPr>
      <w:rFonts w:ascii="Calibri" w:eastAsia="Calibri" w:hAnsi="Calibri"/>
      <w:sz w:val="22"/>
      <w:szCs w:val="22"/>
      <w:lang w:val="sv-SE" w:eastAsia="en-US"/>
    </w:rPr>
  </w:style>
  <w:style w:type="paragraph" w:styleId="Rubrik1">
    <w:name w:val="heading 1"/>
    <w:basedOn w:val="Normal"/>
    <w:next w:val="Normal"/>
    <w:semiHidden/>
    <w:qFormat/>
    <w:pPr>
      <w:keepNext/>
      <w:numPr>
        <w:numId w:val="37"/>
      </w:numPr>
      <w:spacing w:before="240" w:after="60" w:line="240" w:lineRule="auto"/>
      <w:outlineLvl w:val="0"/>
    </w:pPr>
    <w:rPr>
      <w:rFonts w:ascii="Arial" w:eastAsia="Times New Roman" w:hAnsi="Arial" w:cs="Arial"/>
      <w:b/>
      <w:bCs/>
      <w:kern w:val="32"/>
      <w:sz w:val="32"/>
      <w:szCs w:val="32"/>
      <w:lang w:eastAsia="sv-SE"/>
    </w:rPr>
  </w:style>
  <w:style w:type="paragraph" w:styleId="Rubrik2">
    <w:name w:val="heading 2"/>
    <w:basedOn w:val="Normal"/>
    <w:next w:val="Normal"/>
    <w:semiHidden/>
    <w:qFormat/>
    <w:pPr>
      <w:keepNext/>
      <w:numPr>
        <w:ilvl w:val="1"/>
        <w:numId w:val="38"/>
      </w:numPr>
      <w:spacing w:before="240" w:after="60" w:line="240" w:lineRule="auto"/>
      <w:outlineLvl w:val="1"/>
    </w:pPr>
    <w:rPr>
      <w:rFonts w:ascii="Arial" w:eastAsia="Times New Roman" w:hAnsi="Arial" w:cs="Arial"/>
      <w:b/>
      <w:bCs/>
      <w:i/>
      <w:iCs/>
      <w:sz w:val="28"/>
      <w:szCs w:val="28"/>
      <w:lang w:eastAsia="sv-SE"/>
    </w:rPr>
  </w:style>
  <w:style w:type="paragraph" w:styleId="Rubrik3">
    <w:name w:val="heading 3"/>
    <w:basedOn w:val="Normal"/>
    <w:next w:val="Normal"/>
    <w:semiHidden/>
    <w:qFormat/>
    <w:pPr>
      <w:keepNext/>
      <w:numPr>
        <w:ilvl w:val="2"/>
        <w:numId w:val="39"/>
      </w:numPr>
      <w:spacing w:before="240" w:after="60" w:line="240" w:lineRule="auto"/>
      <w:outlineLvl w:val="2"/>
    </w:pPr>
    <w:rPr>
      <w:rFonts w:ascii="Arial" w:eastAsia="Times New Roman" w:hAnsi="Arial" w:cs="Arial"/>
      <w:b/>
      <w:bCs/>
      <w:sz w:val="26"/>
      <w:szCs w:val="26"/>
      <w:lang w:eastAsia="sv-SE"/>
    </w:rPr>
  </w:style>
  <w:style w:type="paragraph" w:styleId="Rubrik4">
    <w:name w:val="heading 4"/>
    <w:basedOn w:val="Normal"/>
    <w:next w:val="Normal"/>
    <w:semiHidden/>
    <w:qFormat/>
    <w:pPr>
      <w:keepNext/>
      <w:numPr>
        <w:ilvl w:val="3"/>
        <w:numId w:val="40"/>
      </w:numPr>
      <w:spacing w:before="240" w:after="60" w:line="240" w:lineRule="auto"/>
      <w:outlineLvl w:val="3"/>
    </w:pPr>
    <w:rPr>
      <w:rFonts w:ascii="Times New Roman" w:eastAsia="Times New Roman" w:hAnsi="Times New Roman"/>
      <w:b/>
      <w:bCs/>
      <w:sz w:val="28"/>
      <w:szCs w:val="28"/>
      <w:lang w:eastAsia="sv-SE"/>
    </w:rPr>
  </w:style>
  <w:style w:type="paragraph" w:styleId="Rubrik5">
    <w:name w:val="heading 5"/>
    <w:basedOn w:val="Normal"/>
    <w:next w:val="Normal"/>
    <w:semiHidden/>
    <w:qFormat/>
    <w:pPr>
      <w:numPr>
        <w:ilvl w:val="4"/>
        <w:numId w:val="41"/>
      </w:numPr>
      <w:spacing w:before="240" w:after="60" w:line="240" w:lineRule="auto"/>
      <w:outlineLvl w:val="4"/>
    </w:pPr>
    <w:rPr>
      <w:rFonts w:ascii="Times New Roman" w:eastAsia="Times New Roman" w:hAnsi="Times New Roman"/>
      <w:b/>
      <w:bCs/>
      <w:i/>
      <w:iCs/>
      <w:sz w:val="26"/>
      <w:szCs w:val="26"/>
      <w:lang w:eastAsia="sv-SE"/>
    </w:rPr>
  </w:style>
  <w:style w:type="paragraph" w:styleId="Rubrik6">
    <w:name w:val="heading 6"/>
    <w:basedOn w:val="Normal"/>
    <w:next w:val="Normal"/>
    <w:semiHidden/>
    <w:qFormat/>
    <w:pPr>
      <w:numPr>
        <w:ilvl w:val="5"/>
        <w:numId w:val="42"/>
      </w:numPr>
      <w:spacing w:before="240" w:after="60" w:line="240" w:lineRule="auto"/>
      <w:outlineLvl w:val="5"/>
    </w:pPr>
    <w:rPr>
      <w:rFonts w:ascii="Times New Roman" w:eastAsia="Times New Roman" w:hAnsi="Times New Roman"/>
      <w:b/>
      <w:bCs/>
      <w:lang w:eastAsia="sv-SE"/>
    </w:rPr>
  </w:style>
  <w:style w:type="paragraph" w:styleId="Rubrik7">
    <w:name w:val="heading 7"/>
    <w:basedOn w:val="Normal"/>
    <w:next w:val="Normal"/>
    <w:semiHidden/>
    <w:qFormat/>
    <w:pPr>
      <w:numPr>
        <w:ilvl w:val="6"/>
        <w:numId w:val="43"/>
      </w:numPr>
      <w:spacing w:before="240" w:after="60" w:line="240" w:lineRule="auto"/>
      <w:outlineLvl w:val="6"/>
    </w:pPr>
    <w:rPr>
      <w:rFonts w:ascii="Times New Roman" w:eastAsia="Times New Roman" w:hAnsi="Times New Roman"/>
      <w:sz w:val="24"/>
      <w:szCs w:val="24"/>
      <w:lang w:eastAsia="sv-SE"/>
    </w:rPr>
  </w:style>
  <w:style w:type="paragraph" w:styleId="Rubrik8">
    <w:name w:val="heading 8"/>
    <w:basedOn w:val="Normal"/>
    <w:next w:val="Normal"/>
    <w:semiHidden/>
    <w:qFormat/>
    <w:pPr>
      <w:numPr>
        <w:ilvl w:val="7"/>
        <w:numId w:val="44"/>
      </w:numPr>
      <w:spacing w:before="240" w:after="60" w:line="240" w:lineRule="auto"/>
      <w:outlineLvl w:val="7"/>
    </w:pPr>
    <w:rPr>
      <w:rFonts w:ascii="Times New Roman" w:eastAsia="Times New Roman" w:hAnsi="Times New Roman"/>
      <w:i/>
      <w:iCs/>
      <w:sz w:val="24"/>
      <w:szCs w:val="24"/>
      <w:lang w:eastAsia="sv-SE"/>
    </w:rPr>
  </w:style>
  <w:style w:type="paragraph" w:styleId="Rubrik9">
    <w:name w:val="heading 9"/>
    <w:basedOn w:val="Normal"/>
    <w:next w:val="Normal"/>
    <w:semiHidden/>
    <w:qFormat/>
    <w:pPr>
      <w:numPr>
        <w:ilvl w:val="8"/>
        <w:numId w:val="45"/>
      </w:numPr>
      <w:spacing w:before="240" w:after="60" w:line="240" w:lineRule="auto"/>
      <w:outlineLvl w:val="8"/>
    </w:pPr>
    <w:rPr>
      <w:rFonts w:ascii="Arial" w:eastAsia="Times New Roman" w:hAnsi="Arial" w:cs="Arial"/>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semiHidden/>
    <w:rPr>
      <w:dstrike w:val="0"/>
      <w:color w:val="0000FF"/>
      <w:u w:val="none"/>
      <w:effect w:val="none"/>
    </w:rPr>
  </w:style>
  <w:style w:type="paragraph" w:styleId="Punktlista3">
    <w:name w:val="List Bullet 3"/>
    <w:basedOn w:val="Normal"/>
    <w:autoRedefine/>
    <w:unhideWhenUsed/>
    <w:pPr>
      <w:numPr>
        <w:numId w:val="8"/>
      </w:numPr>
      <w:spacing w:after="0" w:line="240" w:lineRule="auto"/>
    </w:pPr>
    <w:rPr>
      <w:rFonts w:ascii="Times New Roman" w:eastAsia="Times New Roman" w:hAnsi="Times New Roman"/>
      <w:sz w:val="24"/>
      <w:szCs w:val="24"/>
      <w:lang w:eastAsia="sv-SE"/>
    </w:rPr>
  </w:style>
  <w:style w:type="paragraph" w:styleId="Brdtextmedindrag">
    <w:name w:val="Body Text Indent"/>
    <w:basedOn w:val="Normal"/>
    <w:semiHidden/>
    <w:pPr>
      <w:spacing w:after="120" w:line="240" w:lineRule="auto"/>
      <w:ind w:left="283"/>
    </w:pPr>
    <w:rPr>
      <w:rFonts w:ascii="Times New Roman" w:eastAsia="Times New Roman" w:hAnsi="Times New Roman"/>
      <w:sz w:val="24"/>
      <w:szCs w:val="24"/>
      <w:lang w:eastAsia="sv-SE"/>
    </w:r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spacing w:after="0" w:line="240" w:lineRule="auto"/>
    </w:pPr>
    <w:rPr>
      <w:rFonts w:ascii="Arial" w:eastAsia="Times New Roman" w:hAnsi="Arial" w:cs="Arial"/>
      <w:sz w:val="16"/>
      <w:szCs w:val="24"/>
      <w:lang w:eastAsia="sv-SE"/>
    </w:rPr>
  </w:style>
  <w:style w:type="paragraph" w:styleId="Sidfot">
    <w:name w:val="footer"/>
    <w:basedOn w:val="Normal"/>
    <w:semiHidden/>
    <w:pPr>
      <w:tabs>
        <w:tab w:val="right" w:pos="8165"/>
      </w:tabs>
      <w:spacing w:after="0" w:line="240" w:lineRule="auto"/>
    </w:pPr>
    <w:rPr>
      <w:rFonts w:ascii="Verdana" w:eastAsia="Times New Roman" w:hAnsi="Verdana" w:cs="Arial"/>
      <w:sz w:val="14"/>
      <w:szCs w:val="24"/>
      <w:lang w:eastAsia="sv-SE"/>
    </w:rPr>
  </w:style>
  <w:style w:type="paragraph" w:customStyle="1" w:styleId="Klam">
    <w:name w:val="Klam"/>
    <w:basedOn w:val="ANormal"/>
    <w:next w:val="ANormal"/>
    <w:qFormat/>
    <w:pPr>
      <w:tabs>
        <w:tab w:val="clear" w:pos="283"/>
      </w:tabs>
      <w:ind w:left="851"/>
    </w:pPr>
  </w:style>
  <w:style w:type="paragraph" w:customStyle="1" w:styleId="ANormal">
    <w:name w:val="ANormal"/>
    <w:qFormat/>
    <w:pPr>
      <w:tabs>
        <w:tab w:val="left" w:pos="283"/>
      </w:tabs>
      <w:jc w:val="both"/>
    </w:pPr>
    <w:rPr>
      <w:sz w:val="22"/>
      <w:lang w:val="sv-SE" w:eastAsia="sv-SE"/>
    </w:rPr>
  </w:style>
  <w:style w:type="paragraph" w:customStyle="1" w:styleId="xLedtext">
    <w:name w:val="xLedtext"/>
    <w:semiHidden/>
    <w:rPr>
      <w:rFonts w:ascii="Verdana" w:hAnsi="Verdana" w:cs="Arial"/>
      <w:sz w:val="14"/>
      <w:szCs w:val="15"/>
      <w:lang w:val="sv-SE" w:eastAsia="sv-SE"/>
    </w:rPr>
  </w:style>
  <w:style w:type="paragraph" w:customStyle="1" w:styleId="xDatum1">
    <w:name w:val="xDatum1"/>
    <w:basedOn w:val="xCelltext"/>
    <w:semiHidden/>
  </w:style>
  <w:style w:type="paragraph" w:customStyle="1" w:styleId="xCelltext">
    <w:name w:val="xCelltext"/>
    <w:semiHidden/>
    <w:rPr>
      <w:rFonts w:ascii="Arial" w:hAnsi="Arial"/>
      <w:sz w:val="18"/>
      <w:lang w:val="sv-SE" w:eastAsia="sv-SE"/>
    </w:rPr>
  </w:style>
  <w:style w:type="paragraph" w:customStyle="1" w:styleId="xBeteckning2">
    <w:name w:val="xBeteckning2"/>
    <w:basedOn w:val="xCelltext"/>
    <w:semiHidden/>
  </w:style>
  <w:style w:type="paragraph" w:customStyle="1" w:styleId="xDatum2">
    <w:name w:val="xDatum2"/>
    <w:basedOn w:val="xCelltext"/>
    <w:semiHidden/>
  </w:style>
  <w:style w:type="paragraph" w:customStyle="1" w:styleId="xAvsandare2">
    <w:name w:val="xAvsandare2"/>
    <w:basedOn w:val="xCelltext"/>
    <w:next w:val="xCelltext"/>
    <w:semiHidden/>
    <w:rPr>
      <w:rFonts w:cs="Arial"/>
      <w:b/>
      <w:bCs/>
      <w:sz w:val="20"/>
    </w:rPr>
  </w:style>
  <w:style w:type="paragraph" w:customStyle="1" w:styleId="xAvsandare1">
    <w:name w:val="xAvsandare1"/>
    <w:basedOn w:val="xCelltext"/>
    <w:next w:val="xAvsandare2"/>
    <w:semiHidden/>
    <w:pPr>
      <w:spacing w:before="100" w:beforeAutospacing="1" w:after="100" w:afterAutospacing="1"/>
    </w:pPr>
    <w:rPr>
      <w:rFonts w:cs="Arial"/>
      <w:b/>
      <w:bCs/>
      <w:sz w:val="26"/>
      <w:szCs w:val="22"/>
    </w:rPr>
  </w:style>
  <w:style w:type="paragraph" w:customStyle="1" w:styleId="xAvsandare3">
    <w:name w:val="xAvsandare3"/>
    <w:basedOn w:val="xCelltext"/>
    <w:next w:val="xCelltext"/>
    <w:semiHidden/>
  </w:style>
  <w:style w:type="paragraph" w:customStyle="1" w:styleId="xDokTypNr">
    <w:name w:val="xDokTypNr"/>
    <w:basedOn w:val="xCelltext"/>
    <w:semiHidden/>
    <w:rPr>
      <w:b/>
      <w:sz w:val="20"/>
    </w:rPr>
  </w:style>
  <w:style w:type="paragraph" w:customStyle="1" w:styleId="xBeteckning1">
    <w:name w:val="xBeteckning1"/>
    <w:basedOn w:val="xCelltext"/>
    <w:semiHidden/>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qFormat/>
    <w:pPr>
      <w:outlineLvl w:val="1"/>
    </w:pPr>
    <w:rPr>
      <w:sz w:val="26"/>
    </w:rPr>
  </w:style>
  <w:style w:type="paragraph" w:customStyle="1" w:styleId="RubrikA">
    <w:name w:val="RubrikA"/>
    <w:next w:val="Rubrikmellanrum"/>
    <w:qFormat/>
    <w:pPr>
      <w:keepNext/>
      <w:keepLines/>
      <w:suppressAutoHyphens/>
      <w:outlineLvl w:val="0"/>
    </w:pPr>
    <w:rPr>
      <w:sz w:val="30"/>
      <w:lang w:val="sv-SE" w:eastAsia="sv-SE"/>
    </w:rPr>
  </w:style>
  <w:style w:type="character" w:styleId="Sidnummer">
    <w:name w:val="page number"/>
    <w:semiHidden/>
    <w:rPr>
      <w:rFonts w:ascii="Verdana" w:hAnsi="Verdana"/>
    </w:rPr>
  </w:style>
  <w:style w:type="paragraph" w:customStyle="1" w:styleId="xMottagare1">
    <w:name w:val="xMottagare1"/>
    <w:basedOn w:val="xCelltext"/>
    <w:next w:val="xMottagare2"/>
    <w:semiHidden/>
    <w:rPr>
      <w:rFonts w:cs="Arial"/>
      <w:b/>
      <w:bCs/>
      <w:sz w:val="20"/>
    </w:rPr>
  </w:style>
  <w:style w:type="paragraph" w:customStyle="1" w:styleId="ArendeOverRubrik">
    <w:name w:val="ArendeOverRubrik"/>
    <w:next w:val="Normal"/>
    <w:unhideWhenUsed/>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unhideWhenUsed/>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semiHidden/>
    <w:pPr>
      <w:keepNext/>
    </w:pPr>
    <w:rPr>
      <w:sz w:val="10"/>
    </w:rPr>
  </w:style>
  <w:style w:type="paragraph" w:customStyle="1" w:styleId="xMellanrum">
    <w:name w:val="xMellanrum"/>
    <w:basedOn w:val="xCelltext"/>
    <w:semiHidden/>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unhideWhenUsed/>
    <w:pPr>
      <w:numPr>
        <w:numId w:val="36"/>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after="0" w:line="288" w:lineRule="auto"/>
      <w:jc w:val="both"/>
    </w:pPr>
    <w:rPr>
      <w:rFonts w:ascii="Times New Roman" w:eastAsia="Times New Roman" w:hAnsi="Times New Roman"/>
      <w:sz w:val="24"/>
      <w:szCs w:val="24"/>
      <w:lang w:eastAsia="sv-SE"/>
    </w:r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spacing w:after="0" w:line="240" w:lineRule="auto"/>
      <w:ind w:left="960"/>
    </w:pPr>
    <w:rPr>
      <w:rFonts w:ascii="Times New Roman" w:eastAsia="Times New Roman" w:hAnsi="Times New Roman"/>
      <w:sz w:val="24"/>
      <w:szCs w:val="24"/>
      <w:lang w:eastAsia="sv-SE"/>
    </w:rPr>
  </w:style>
  <w:style w:type="paragraph" w:styleId="Innehll6">
    <w:name w:val="toc 6"/>
    <w:basedOn w:val="Normal"/>
    <w:next w:val="Normal"/>
    <w:autoRedefine/>
    <w:semiHidden/>
    <w:pPr>
      <w:spacing w:after="0" w:line="240" w:lineRule="auto"/>
      <w:ind w:left="1200"/>
    </w:pPr>
    <w:rPr>
      <w:rFonts w:ascii="Times New Roman" w:eastAsia="Times New Roman" w:hAnsi="Times New Roman"/>
      <w:sz w:val="24"/>
      <w:szCs w:val="24"/>
      <w:lang w:eastAsia="sv-SE"/>
    </w:rPr>
  </w:style>
  <w:style w:type="paragraph" w:styleId="Innehll7">
    <w:name w:val="toc 7"/>
    <w:basedOn w:val="Normal"/>
    <w:next w:val="Normal"/>
    <w:autoRedefine/>
    <w:semiHidden/>
    <w:pPr>
      <w:spacing w:after="0" w:line="240" w:lineRule="auto"/>
      <w:ind w:left="1440"/>
    </w:pPr>
    <w:rPr>
      <w:rFonts w:ascii="Times New Roman" w:eastAsia="Times New Roman" w:hAnsi="Times New Roman"/>
      <w:sz w:val="24"/>
      <w:szCs w:val="24"/>
      <w:lang w:eastAsia="sv-SE"/>
    </w:rPr>
  </w:style>
  <w:style w:type="paragraph" w:styleId="Innehll8">
    <w:name w:val="toc 8"/>
    <w:basedOn w:val="Normal"/>
    <w:next w:val="Normal"/>
    <w:autoRedefine/>
    <w:semiHidden/>
    <w:pPr>
      <w:spacing w:after="0" w:line="240" w:lineRule="auto"/>
      <w:ind w:left="1680"/>
    </w:pPr>
    <w:rPr>
      <w:rFonts w:ascii="Times New Roman" w:eastAsia="Times New Roman" w:hAnsi="Times New Roman"/>
      <w:sz w:val="24"/>
      <w:szCs w:val="24"/>
      <w:lang w:eastAsia="sv-SE"/>
    </w:rPr>
  </w:style>
  <w:style w:type="paragraph" w:styleId="Innehll9">
    <w:name w:val="toc 9"/>
    <w:basedOn w:val="Normal"/>
    <w:next w:val="Normal"/>
    <w:autoRedefine/>
    <w:semiHidden/>
    <w:pPr>
      <w:spacing w:after="0" w:line="240" w:lineRule="auto"/>
      <w:ind w:left="1920"/>
    </w:pPr>
    <w:rPr>
      <w:rFonts w:ascii="Times New Roman" w:eastAsia="Times New Roman" w:hAnsi="Times New Roman"/>
      <w:sz w:val="24"/>
      <w:szCs w:val="24"/>
      <w:lang w:eastAsia="sv-SE"/>
    </w:rPr>
  </w:style>
  <w:style w:type="paragraph" w:customStyle="1" w:styleId="LagHuvRubr">
    <w:name w:val="LagHuvRubr"/>
    <w:basedOn w:val="ANormal"/>
    <w:next w:val="ANormal"/>
    <w:unhideWhenUsed/>
    <w:pPr>
      <w:keepNext/>
      <w:keepLines/>
      <w:suppressAutoHyphens/>
      <w:jc w:val="center"/>
      <w:outlineLvl w:val="1"/>
    </w:pPr>
    <w:rPr>
      <w:b/>
      <w:bCs/>
      <w:sz w:val="24"/>
    </w:rPr>
  </w:style>
  <w:style w:type="paragraph" w:customStyle="1" w:styleId="LagKapitel">
    <w:name w:val="LagKapitel"/>
    <w:basedOn w:val="LagHuvRubr"/>
    <w:next w:val="ANormal"/>
    <w:unhideWhenUsed/>
    <w:pPr>
      <w:outlineLvl w:val="2"/>
    </w:pPr>
    <w:rPr>
      <w:bCs w:val="0"/>
      <w:sz w:val="22"/>
    </w:rPr>
  </w:style>
  <w:style w:type="paragraph" w:customStyle="1" w:styleId="LagParagraf">
    <w:name w:val="LagParagraf"/>
    <w:basedOn w:val="LagKapitel"/>
    <w:next w:val="LagPararubrik"/>
    <w:unhideWhenUsed/>
    <w:pPr>
      <w:keepNext w:val="0"/>
      <w:outlineLvl w:val="9"/>
    </w:pPr>
    <w:rPr>
      <w:b w:val="0"/>
    </w:rPr>
  </w:style>
  <w:style w:type="paragraph" w:customStyle="1" w:styleId="LagPararubrik">
    <w:name w:val="LagPararubrik"/>
    <w:basedOn w:val="LagKapitel"/>
    <w:next w:val="ANormal"/>
    <w:unhideWhenUsed/>
    <w:pPr>
      <w:outlineLvl w:val="9"/>
    </w:pPr>
    <w:rPr>
      <w:b w:val="0"/>
      <w:i/>
      <w:iCs/>
    </w:rPr>
  </w:style>
  <w:style w:type="paragraph" w:customStyle="1" w:styleId="RubrikC">
    <w:name w:val="RubrikC"/>
    <w:basedOn w:val="RubrikB"/>
    <w:next w:val="Rubrikmellanrum"/>
    <w:qFormat/>
    <w:pPr>
      <w:outlineLvl w:val="2"/>
    </w:pPr>
    <w:rPr>
      <w:b/>
      <w:bCs/>
      <w:sz w:val="22"/>
    </w:rPr>
  </w:style>
  <w:style w:type="paragraph" w:customStyle="1" w:styleId="RubrikD">
    <w:name w:val="RubrikD"/>
    <w:basedOn w:val="RubrikC"/>
    <w:next w:val="Rubrikmellanrum"/>
    <w:qFormat/>
    <w:pPr>
      <w:outlineLvl w:val="3"/>
    </w:pPr>
    <w:rPr>
      <w:b w:val="0"/>
      <w:bCs w:val="0"/>
      <w:i/>
      <w:iCs/>
    </w:rPr>
  </w:style>
  <w:style w:type="paragraph" w:customStyle="1" w:styleId="Tabelltext">
    <w:name w:val="Tabelltext"/>
    <w:qFormat/>
    <w:rPr>
      <w:rFonts w:ascii="Arial" w:hAnsi="Arial" w:cs="Arial"/>
      <w:sz w:val="18"/>
      <w:lang w:val="sv-SE" w:eastAsia="sv-SE"/>
    </w:rPr>
  </w:style>
  <w:style w:type="paragraph" w:customStyle="1" w:styleId="xAdressfot">
    <w:name w:val="xAdressfot"/>
    <w:basedOn w:val="Sidfot"/>
    <w:semiHidden/>
    <w:pPr>
      <w:tabs>
        <w:tab w:val="clear" w:pos="8165"/>
        <w:tab w:val="left" w:pos="2608"/>
        <w:tab w:val="left" w:pos="5216"/>
        <w:tab w:val="left" w:pos="7825"/>
      </w:tabs>
    </w:pPr>
  </w:style>
  <w:style w:type="paragraph" w:customStyle="1" w:styleId="xMottagare2">
    <w:name w:val="xMottagare2"/>
    <w:basedOn w:val="xMottagare1"/>
    <w:next w:val="xMottagare3"/>
    <w:semiHidden/>
    <w:rPr>
      <w:b w:val="0"/>
    </w:rPr>
  </w:style>
  <w:style w:type="paragraph" w:customStyle="1" w:styleId="xMottagare3">
    <w:name w:val="xMottagare3"/>
    <w:basedOn w:val="xMottagare2"/>
    <w:next w:val="xMottagare4"/>
    <w:semiHidden/>
    <w:rPr>
      <w:bCs w:val="0"/>
      <w:szCs w:val="22"/>
    </w:rPr>
  </w:style>
  <w:style w:type="paragraph" w:customStyle="1" w:styleId="xMottagare4">
    <w:name w:val="xMottagare4"/>
    <w:basedOn w:val="xMottagare3"/>
    <w:semiHidden/>
    <w:rPr>
      <w:bCs/>
    </w:rPr>
  </w:style>
  <w:style w:type="paragraph" w:styleId="Ballongtext">
    <w:name w:val="Balloon Text"/>
    <w:basedOn w:val="Normal"/>
    <w:link w:val="BallongtextChar"/>
    <w:semiHidden/>
    <w:rsid w:val="00AF314A"/>
    <w:rPr>
      <w:rFonts w:ascii="Tahoma" w:hAnsi="Tahoma" w:cs="Tahoma"/>
      <w:sz w:val="16"/>
      <w:szCs w:val="16"/>
    </w:rPr>
  </w:style>
  <w:style w:type="character" w:customStyle="1" w:styleId="BallongtextChar">
    <w:name w:val="Ballongtext Char"/>
    <w:link w:val="Ballongtext"/>
    <w:semiHidden/>
    <w:rsid w:val="00D10E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279</Words>
  <Characters>1479</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Åtgärdsmotion nr 1/2017-2018</vt:lpstr>
    </vt:vector>
  </TitlesOfParts>
  <Company>LR</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Åtgärdsmotion nr 1/2017-2018</dc:title>
  <dc:creator>Jessica Laaksonen</dc:creator>
  <cp:lastModifiedBy>Maria Wikstrand</cp:lastModifiedBy>
  <cp:revision>2</cp:revision>
  <cp:lastPrinted>2018-01-08T12:44:00Z</cp:lastPrinted>
  <dcterms:created xsi:type="dcterms:W3CDTF">2026-09-17T10:05:00Z</dcterms:created>
  <dcterms:modified xsi:type="dcterms:W3CDTF">2026-09-17T10:05:00Z</dcterms:modified>
</cp:coreProperties>
</file>