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425A60D6" w14:textId="77777777">
        <w:trPr>
          <w:cantSplit/>
          <w:trHeight w:val="20"/>
        </w:trPr>
        <w:tc>
          <w:tcPr>
            <w:tcW w:w="861" w:type="dxa"/>
            <w:vMerge w:val="restart"/>
          </w:tcPr>
          <w:p w14:paraId="5EDD1318" w14:textId="77777777" w:rsidR="000B3F00" w:rsidRDefault="009134D7">
            <w:pPr>
              <w:pStyle w:val="xLedtext"/>
              <w:rPr>
                <w:noProof/>
              </w:rPr>
            </w:pPr>
            <w:bookmarkStart w:id="0" w:name="_top"/>
            <w:bookmarkEnd w:id="0"/>
            <w:r>
              <w:rPr>
                <w:noProof/>
                <w:lang w:val="sv-FI" w:eastAsia="sv-FI"/>
              </w:rPr>
              <w:drawing>
                <wp:inline distT="0" distB="0" distL="0" distR="0" wp14:anchorId="7D9D9FA0" wp14:editId="2301B11E">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62326505" w14:textId="77777777" w:rsidR="000B3F00" w:rsidRDefault="009134D7">
            <w:pPr>
              <w:pStyle w:val="xMellanrum"/>
            </w:pPr>
            <w:r>
              <w:rPr>
                <w:noProof/>
                <w:lang w:val="sv-FI" w:eastAsia="sv-FI"/>
              </w:rPr>
              <w:drawing>
                <wp:inline distT="0" distB="0" distL="0" distR="0" wp14:anchorId="12F48645" wp14:editId="49CFCBA6">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330DDF14" w14:textId="77777777">
        <w:trPr>
          <w:cantSplit/>
          <w:trHeight w:val="299"/>
        </w:trPr>
        <w:tc>
          <w:tcPr>
            <w:tcW w:w="861" w:type="dxa"/>
            <w:vMerge/>
          </w:tcPr>
          <w:p w14:paraId="2041BA6D" w14:textId="77777777" w:rsidR="000B3F00" w:rsidRDefault="000B3F00">
            <w:pPr>
              <w:pStyle w:val="xLedtext"/>
            </w:pPr>
          </w:p>
        </w:tc>
        <w:tc>
          <w:tcPr>
            <w:tcW w:w="4448" w:type="dxa"/>
            <w:vAlign w:val="bottom"/>
          </w:tcPr>
          <w:p w14:paraId="1499A26B" w14:textId="77777777" w:rsidR="000B3F00" w:rsidRDefault="000B3F00">
            <w:pPr>
              <w:pStyle w:val="xAvsandare1"/>
            </w:pPr>
            <w:r>
              <w:t>Ålands lagting</w:t>
            </w:r>
          </w:p>
        </w:tc>
        <w:tc>
          <w:tcPr>
            <w:tcW w:w="4288" w:type="dxa"/>
            <w:gridSpan w:val="2"/>
            <w:vAlign w:val="bottom"/>
          </w:tcPr>
          <w:p w14:paraId="64F8ACE6" w14:textId="137CDBDE" w:rsidR="000B3F00" w:rsidRDefault="00377141" w:rsidP="009134D7">
            <w:pPr>
              <w:pStyle w:val="xDokTypNr"/>
            </w:pPr>
            <w:r>
              <w:t>ÅTGÄRDS</w:t>
            </w:r>
            <w:r w:rsidR="00AC6820">
              <w:t xml:space="preserve">MOTION </w:t>
            </w:r>
            <w:proofErr w:type="gramStart"/>
            <w:r w:rsidR="00AC6820">
              <w:t xml:space="preserve">nr </w:t>
            </w:r>
            <w:r w:rsidR="0035024E">
              <w:t xml:space="preserve"> </w:t>
            </w:r>
            <w:r w:rsidR="008E4CE7">
              <w:t>3</w:t>
            </w:r>
            <w:proofErr w:type="gramEnd"/>
            <w:r w:rsidR="00935A18">
              <w:t>/</w:t>
            </w:r>
            <w:proofErr w:type="gramStart"/>
            <w:r w:rsidR="00935A18">
              <w:t>20</w:t>
            </w:r>
            <w:r w:rsidR="006A2007">
              <w:t>2</w:t>
            </w:r>
            <w:r w:rsidR="00CB2A26">
              <w:t>5</w:t>
            </w:r>
            <w:r w:rsidR="00935A18">
              <w:t>-20</w:t>
            </w:r>
            <w:r w:rsidR="009134D7">
              <w:t>2</w:t>
            </w:r>
            <w:r w:rsidR="00CB2A26">
              <w:t>6</w:t>
            </w:r>
            <w:proofErr w:type="gramEnd"/>
          </w:p>
        </w:tc>
      </w:tr>
      <w:tr w:rsidR="000B3F00" w14:paraId="41E4F56E" w14:textId="77777777">
        <w:trPr>
          <w:cantSplit/>
          <w:trHeight w:val="238"/>
        </w:trPr>
        <w:tc>
          <w:tcPr>
            <w:tcW w:w="861" w:type="dxa"/>
            <w:vMerge/>
          </w:tcPr>
          <w:p w14:paraId="3633CED8" w14:textId="77777777" w:rsidR="000B3F00" w:rsidRDefault="000B3F00">
            <w:pPr>
              <w:pStyle w:val="xLedtext"/>
            </w:pPr>
          </w:p>
        </w:tc>
        <w:tc>
          <w:tcPr>
            <w:tcW w:w="4448" w:type="dxa"/>
            <w:vAlign w:val="bottom"/>
          </w:tcPr>
          <w:p w14:paraId="7C93005E" w14:textId="77777777" w:rsidR="000B3F00" w:rsidRDefault="000B3F00">
            <w:pPr>
              <w:pStyle w:val="xLedtext"/>
            </w:pPr>
            <w:r>
              <w:t xml:space="preserve">Lagtingsledamot </w:t>
            </w:r>
          </w:p>
        </w:tc>
        <w:tc>
          <w:tcPr>
            <w:tcW w:w="1725" w:type="dxa"/>
            <w:vAlign w:val="bottom"/>
          </w:tcPr>
          <w:p w14:paraId="2E82166D" w14:textId="77777777" w:rsidR="000B3F00" w:rsidRDefault="000B3F00">
            <w:pPr>
              <w:pStyle w:val="xLedtext"/>
            </w:pPr>
            <w:r>
              <w:t>Datum</w:t>
            </w:r>
          </w:p>
        </w:tc>
        <w:tc>
          <w:tcPr>
            <w:tcW w:w="2563" w:type="dxa"/>
            <w:vAlign w:val="bottom"/>
          </w:tcPr>
          <w:p w14:paraId="4FA32C3D" w14:textId="77777777" w:rsidR="000B3F00" w:rsidRDefault="000B3F00">
            <w:pPr>
              <w:pStyle w:val="xLedtext"/>
            </w:pPr>
          </w:p>
        </w:tc>
      </w:tr>
      <w:tr w:rsidR="000B3F00" w14:paraId="319175B7" w14:textId="77777777">
        <w:trPr>
          <w:cantSplit/>
          <w:trHeight w:val="238"/>
        </w:trPr>
        <w:tc>
          <w:tcPr>
            <w:tcW w:w="861" w:type="dxa"/>
            <w:vMerge/>
          </w:tcPr>
          <w:p w14:paraId="07A84B91" w14:textId="77777777" w:rsidR="000B3F00" w:rsidRDefault="000B3F00">
            <w:pPr>
              <w:pStyle w:val="xAvsandare2"/>
            </w:pPr>
          </w:p>
        </w:tc>
        <w:tc>
          <w:tcPr>
            <w:tcW w:w="4448" w:type="dxa"/>
            <w:vAlign w:val="center"/>
          </w:tcPr>
          <w:p w14:paraId="5E679B8B" w14:textId="727C90E1" w:rsidR="000B3F00" w:rsidRPr="00452AA9" w:rsidRDefault="0035024E" w:rsidP="00377141">
            <w:pPr>
              <w:pStyle w:val="xAvsandare2"/>
              <w:rPr>
                <w:lang w:val="en-US"/>
              </w:rPr>
            </w:pPr>
            <w:r w:rsidRPr="00452AA9">
              <w:rPr>
                <w:lang w:val="en-US"/>
              </w:rPr>
              <w:t>Veronica Thörnroos</w:t>
            </w:r>
            <w:r w:rsidR="00452AA9" w:rsidRPr="00452AA9">
              <w:rPr>
                <w:lang w:val="en-US"/>
              </w:rPr>
              <w:t xml:space="preserve"> </w:t>
            </w:r>
          </w:p>
        </w:tc>
        <w:tc>
          <w:tcPr>
            <w:tcW w:w="1725" w:type="dxa"/>
            <w:vAlign w:val="center"/>
          </w:tcPr>
          <w:p w14:paraId="47C7013B" w14:textId="07DC006D" w:rsidR="000B3F00" w:rsidRDefault="0035024E" w:rsidP="0012085E">
            <w:pPr>
              <w:pStyle w:val="xDatum1"/>
            </w:pPr>
            <w:r w:rsidRPr="00962677">
              <w:t>2026-01-2</w:t>
            </w:r>
            <w:r w:rsidR="008E4CE7">
              <w:t>8</w:t>
            </w:r>
          </w:p>
        </w:tc>
        <w:tc>
          <w:tcPr>
            <w:tcW w:w="2563" w:type="dxa"/>
            <w:vAlign w:val="center"/>
          </w:tcPr>
          <w:p w14:paraId="38871731" w14:textId="77777777" w:rsidR="000B3F00" w:rsidRDefault="000B3F00">
            <w:pPr>
              <w:pStyle w:val="xBeteckning1"/>
            </w:pPr>
          </w:p>
        </w:tc>
      </w:tr>
      <w:tr w:rsidR="000B3F00" w14:paraId="559F9F76" w14:textId="77777777">
        <w:trPr>
          <w:cantSplit/>
          <w:trHeight w:val="238"/>
        </w:trPr>
        <w:tc>
          <w:tcPr>
            <w:tcW w:w="861" w:type="dxa"/>
            <w:vMerge/>
          </w:tcPr>
          <w:p w14:paraId="345DA8D3" w14:textId="77777777" w:rsidR="000B3F00" w:rsidRDefault="000B3F00">
            <w:pPr>
              <w:pStyle w:val="xLedtext"/>
            </w:pPr>
          </w:p>
        </w:tc>
        <w:tc>
          <w:tcPr>
            <w:tcW w:w="4448" w:type="dxa"/>
            <w:vAlign w:val="bottom"/>
          </w:tcPr>
          <w:p w14:paraId="08227B1A" w14:textId="77777777" w:rsidR="000B3F00" w:rsidRDefault="000B3F00">
            <w:pPr>
              <w:pStyle w:val="xLedtext"/>
            </w:pPr>
          </w:p>
        </w:tc>
        <w:tc>
          <w:tcPr>
            <w:tcW w:w="1725" w:type="dxa"/>
            <w:vAlign w:val="bottom"/>
          </w:tcPr>
          <w:p w14:paraId="2DD93CC2" w14:textId="77777777" w:rsidR="000B3F00" w:rsidRDefault="000B3F00">
            <w:pPr>
              <w:pStyle w:val="xLedtext"/>
            </w:pPr>
          </w:p>
        </w:tc>
        <w:tc>
          <w:tcPr>
            <w:tcW w:w="2563" w:type="dxa"/>
            <w:vAlign w:val="bottom"/>
          </w:tcPr>
          <w:p w14:paraId="01FCADAE" w14:textId="77777777" w:rsidR="000B3F00" w:rsidRDefault="000B3F00">
            <w:pPr>
              <w:pStyle w:val="xLedtext"/>
            </w:pPr>
          </w:p>
        </w:tc>
      </w:tr>
      <w:tr w:rsidR="000B3F00" w14:paraId="30597079" w14:textId="77777777">
        <w:trPr>
          <w:cantSplit/>
          <w:trHeight w:val="238"/>
        </w:trPr>
        <w:tc>
          <w:tcPr>
            <w:tcW w:w="861" w:type="dxa"/>
            <w:vMerge/>
            <w:tcBorders>
              <w:bottom w:val="single" w:sz="4" w:space="0" w:color="auto"/>
            </w:tcBorders>
          </w:tcPr>
          <w:p w14:paraId="67B554FF" w14:textId="77777777" w:rsidR="000B3F00" w:rsidRDefault="000B3F00">
            <w:pPr>
              <w:pStyle w:val="xAvsandare3"/>
            </w:pPr>
          </w:p>
        </w:tc>
        <w:tc>
          <w:tcPr>
            <w:tcW w:w="4448" w:type="dxa"/>
            <w:tcBorders>
              <w:bottom w:val="single" w:sz="4" w:space="0" w:color="auto"/>
            </w:tcBorders>
            <w:vAlign w:val="center"/>
          </w:tcPr>
          <w:p w14:paraId="328AB765" w14:textId="77777777" w:rsidR="000B3F00" w:rsidRDefault="000B3F00">
            <w:pPr>
              <w:pStyle w:val="xAvsandare3"/>
            </w:pPr>
          </w:p>
        </w:tc>
        <w:tc>
          <w:tcPr>
            <w:tcW w:w="1725" w:type="dxa"/>
            <w:tcBorders>
              <w:bottom w:val="single" w:sz="4" w:space="0" w:color="auto"/>
            </w:tcBorders>
            <w:vAlign w:val="center"/>
          </w:tcPr>
          <w:p w14:paraId="0EAA61BB" w14:textId="77777777" w:rsidR="000B3F00" w:rsidRDefault="000B3F00">
            <w:pPr>
              <w:pStyle w:val="xDatum2"/>
            </w:pPr>
          </w:p>
        </w:tc>
        <w:tc>
          <w:tcPr>
            <w:tcW w:w="2563" w:type="dxa"/>
            <w:tcBorders>
              <w:bottom w:val="single" w:sz="4" w:space="0" w:color="auto"/>
            </w:tcBorders>
            <w:vAlign w:val="center"/>
          </w:tcPr>
          <w:p w14:paraId="3973F3B6" w14:textId="77777777" w:rsidR="000B3F00" w:rsidRDefault="000B3F00">
            <w:pPr>
              <w:pStyle w:val="xBeteckning2"/>
            </w:pPr>
          </w:p>
        </w:tc>
      </w:tr>
      <w:tr w:rsidR="000B3F00" w14:paraId="2CA8C795" w14:textId="77777777">
        <w:trPr>
          <w:cantSplit/>
          <w:trHeight w:val="238"/>
        </w:trPr>
        <w:tc>
          <w:tcPr>
            <w:tcW w:w="861" w:type="dxa"/>
            <w:tcBorders>
              <w:top w:val="single" w:sz="4" w:space="0" w:color="auto"/>
            </w:tcBorders>
            <w:vAlign w:val="bottom"/>
          </w:tcPr>
          <w:p w14:paraId="723CA640" w14:textId="77777777" w:rsidR="000B3F00" w:rsidRDefault="000B3F00">
            <w:pPr>
              <w:pStyle w:val="xLedtext"/>
            </w:pPr>
          </w:p>
        </w:tc>
        <w:tc>
          <w:tcPr>
            <w:tcW w:w="4448" w:type="dxa"/>
            <w:tcBorders>
              <w:top w:val="single" w:sz="4" w:space="0" w:color="auto"/>
            </w:tcBorders>
            <w:vAlign w:val="bottom"/>
          </w:tcPr>
          <w:p w14:paraId="1BC2CC5B" w14:textId="77777777" w:rsidR="000B3F00" w:rsidRDefault="000B3F00">
            <w:pPr>
              <w:pStyle w:val="xLedtext"/>
            </w:pPr>
          </w:p>
        </w:tc>
        <w:tc>
          <w:tcPr>
            <w:tcW w:w="4288" w:type="dxa"/>
            <w:gridSpan w:val="2"/>
            <w:tcBorders>
              <w:top w:val="single" w:sz="4" w:space="0" w:color="auto"/>
            </w:tcBorders>
            <w:vAlign w:val="bottom"/>
          </w:tcPr>
          <w:p w14:paraId="1B267024" w14:textId="77777777" w:rsidR="000B3F00" w:rsidRDefault="000B3F00">
            <w:pPr>
              <w:pStyle w:val="xLedtext"/>
            </w:pPr>
          </w:p>
        </w:tc>
      </w:tr>
      <w:tr w:rsidR="000B3F00" w14:paraId="51663CD4" w14:textId="77777777">
        <w:trPr>
          <w:cantSplit/>
          <w:trHeight w:val="238"/>
        </w:trPr>
        <w:tc>
          <w:tcPr>
            <w:tcW w:w="861" w:type="dxa"/>
          </w:tcPr>
          <w:p w14:paraId="61FD62F0" w14:textId="77777777" w:rsidR="000B3F00" w:rsidRDefault="000B3F00">
            <w:pPr>
              <w:pStyle w:val="xCelltext"/>
            </w:pPr>
          </w:p>
        </w:tc>
        <w:tc>
          <w:tcPr>
            <w:tcW w:w="4448" w:type="dxa"/>
            <w:vMerge w:val="restart"/>
          </w:tcPr>
          <w:p w14:paraId="50C979C9" w14:textId="77777777" w:rsidR="000B3F00" w:rsidRDefault="000B3F00">
            <w:pPr>
              <w:pStyle w:val="xMottagare1"/>
            </w:pPr>
            <w:r>
              <w:t>Till Ålands lagting</w:t>
            </w:r>
          </w:p>
        </w:tc>
        <w:tc>
          <w:tcPr>
            <w:tcW w:w="4288" w:type="dxa"/>
            <w:gridSpan w:val="2"/>
            <w:vMerge w:val="restart"/>
          </w:tcPr>
          <w:p w14:paraId="5C5203BC" w14:textId="77777777" w:rsidR="000B3F00" w:rsidRDefault="000B3F00">
            <w:pPr>
              <w:pStyle w:val="xMottagare1"/>
              <w:tabs>
                <w:tab w:val="left" w:pos="2349"/>
              </w:tabs>
            </w:pPr>
          </w:p>
        </w:tc>
      </w:tr>
      <w:tr w:rsidR="000B3F00" w14:paraId="1C0F0A5C" w14:textId="77777777">
        <w:trPr>
          <w:cantSplit/>
          <w:trHeight w:val="238"/>
        </w:trPr>
        <w:tc>
          <w:tcPr>
            <w:tcW w:w="861" w:type="dxa"/>
          </w:tcPr>
          <w:p w14:paraId="5A3882AE" w14:textId="77777777" w:rsidR="000B3F00" w:rsidRDefault="000B3F00">
            <w:pPr>
              <w:pStyle w:val="xCelltext"/>
            </w:pPr>
          </w:p>
        </w:tc>
        <w:tc>
          <w:tcPr>
            <w:tcW w:w="4448" w:type="dxa"/>
            <w:vMerge/>
            <w:vAlign w:val="center"/>
          </w:tcPr>
          <w:p w14:paraId="44FA3C1B" w14:textId="77777777" w:rsidR="000B3F00" w:rsidRDefault="000B3F00">
            <w:pPr>
              <w:pStyle w:val="xCelltext"/>
            </w:pPr>
          </w:p>
        </w:tc>
        <w:tc>
          <w:tcPr>
            <w:tcW w:w="4288" w:type="dxa"/>
            <w:gridSpan w:val="2"/>
            <w:vMerge/>
            <w:vAlign w:val="center"/>
          </w:tcPr>
          <w:p w14:paraId="4EE0AB0E" w14:textId="77777777" w:rsidR="000B3F00" w:rsidRDefault="000B3F00">
            <w:pPr>
              <w:pStyle w:val="xCelltext"/>
            </w:pPr>
          </w:p>
        </w:tc>
      </w:tr>
      <w:tr w:rsidR="000B3F00" w14:paraId="678353FE" w14:textId="77777777">
        <w:trPr>
          <w:cantSplit/>
          <w:trHeight w:val="238"/>
        </w:trPr>
        <w:tc>
          <w:tcPr>
            <w:tcW w:w="861" w:type="dxa"/>
          </w:tcPr>
          <w:p w14:paraId="080D2FD6" w14:textId="77777777" w:rsidR="000B3F00" w:rsidRDefault="000B3F00">
            <w:pPr>
              <w:pStyle w:val="xCelltext"/>
            </w:pPr>
          </w:p>
        </w:tc>
        <w:tc>
          <w:tcPr>
            <w:tcW w:w="4448" w:type="dxa"/>
            <w:vMerge/>
            <w:vAlign w:val="center"/>
          </w:tcPr>
          <w:p w14:paraId="7CF0D1FF" w14:textId="77777777" w:rsidR="000B3F00" w:rsidRDefault="000B3F00">
            <w:pPr>
              <w:pStyle w:val="xCelltext"/>
            </w:pPr>
          </w:p>
        </w:tc>
        <w:tc>
          <w:tcPr>
            <w:tcW w:w="4288" w:type="dxa"/>
            <w:gridSpan w:val="2"/>
            <w:vMerge/>
            <w:vAlign w:val="center"/>
          </w:tcPr>
          <w:p w14:paraId="3DB518C0" w14:textId="77777777" w:rsidR="000B3F00" w:rsidRDefault="000B3F00">
            <w:pPr>
              <w:pStyle w:val="xCelltext"/>
            </w:pPr>
          </w:p>
        </w:tc>
      </w:tr>
      <w:tr w:rsidR="000B3F00" w14:paraId="23043044" w14:textId="77777777">
        <w:trPr>
          <w:cantSplit/>
          <w:trHeight w:val="238"/>
        </w:trPr>
        <w:tc>
          <w:tcPr>
            <w:tcW w:w="861" w:type="dxa"/>
          </w:tcPr>
          <w:p w14:paraId="343A13BC" w14:textId="77777777" w:rsidR="000B3F00" w:rsidRDefault="000B3F00">
            <w:pPr>
              <w:pStyle w:val="xCelltext"/>
            </w:pPr>
          </w:p>
        </w:tc>
        <w:tc>
          <w:tcPr>
            <w:tcW w:w="4448" w:type="dxa"/>
            <w:vMerge/>
            <w:vAlign w:val="center"/>
          </w:tcPr>
          <w:p w14:paraId="3313F2AF" w14:textId="77777777" w:rsidR="000B3F00" w:rsidRDefault="000B3F00">
            <w:pPr>
              <w:pStyle w:val="xCelltext"/>
            </w:pPr>
          </w:p>
        </w:tc>
        <w:tc>
          <w:tcPr>
            <w:tcW w:w="4288" w:type="dxa"/>
            <w:gridSpan w:val="2"/>
            <w:vMerge/>
            <w:vAlign w:val="center"/>
          </w:tcPr>
          <w:p w14:paraId="1F51DFD2" w14:textId="77777777" w:rsidR="000B3F00" w:rsidRDefault="000B3F00">
            <w:pPr>
              <w:pStyle w:val="xCelltext"/>
            </w:pPr>
          </w:p>
        </w:tc>
      </w:tr>
      <w:tr w:rsidR="000B3F00" w14:paraId="04A30BF8" w14:textId="77777777">
        <w:trPr>
          <w:cantSplit/>
          <w:trHeight w:val="238"/>
        </w:trPr>
        <w:tc>
          <w:tcPr>
            <w:tcW w:w="861" w:type="dxa"/>
          </w:tcPr>
          <w:p w14:paraId="72BC6449" w14:textId="77777777" w:rsidR="000B3F00" w:rsidRDefault="000B3F00">
            <w:pPr>
              <w:pStyle w:val="xCelltext"/>
            </w:pPr>
          </w:p>
        </w:tc>
        <w:tc>
          <w:tcPr>
            <w:tcW w:w="4448" w:type="dxa"/>
            <w:vMerge/>
            <w:vAlign w:val="center"/>
          </w:tcPr>
          <w:p w14:paraId="40603E94" w14:textId="77777777" w:rsidR="000B3F00" w:rsidRDefault="000B3F00">
            <w:pPr>
              <w:pStyle w:val="xCelltext"/>
            </w:pPr>
          </w:p>
        </w:tc>
        <w:tc>
          <w:tcPr>
            <w:tcW w:w="4288" w:type="dxa"/>
            <w:gridSpan w:val="2"/>
            <w:vMerge/>
            <w:vAlign w:val="center"/>
          </w:tcPr>
          <w:p w14:paraId="474D898F" w14:textId="77777777" w:rsidR="000B3F00" w:rsidRDefault="000B3F00">
            <w:pPr>
              <w:pStyle w:val="xCelltext"/>
            </w:pPr>
          </w:p>
        </w:tc>
      </w:tr>
    </w:tbl>
    <w:p w14:paraId="7E0ED479"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508DCC55" w14:textId="380B888C" w:rsidR="006656FC" w:rsidRPr="006656FC" w:rsidRDefault="00D00BD6" w:rsidP="006656FC">
      <w:pPr>
        <w:pStyle w:val="ArendeRubrik"/>
        <w:rPr>
          <w:lang w:val="sv-FI"/>
        </w:rPr>
      </w:pPr>
      <w:r>
        <w:rPr>
          <w:lang w:val="sv-FI"/>
        </w:rPr>
        <w:t xml:space="preserve">Tillsätt en </w:t>
      </w:r>
      <w:r w:rsidR="006656FC" w:rsidRPr="006656FC">
        <w:rPr>
          <w:lang w:val="sv-FI"/>
        </w:rPr>
        <w:t xml:space="preserve">Kommission </w:t>
      </w:r>
      <w:r w:rsidR="00D116E0">
        <w:rPr>
          <w:lang w:val="sv-FI"/>
        </w:rPr>
        <w:t xml:space="preserve">med målsättning att </w:t>
      </w:r>
      <w:r w:rsidR="006656FC" w:rsidRPr="006656FC">
        <w:rPr>
          <w:lang w:val="sv-FI"/>
        </w:rPr>
        <w:t xml:space="preserve">vidga självstyrelsens perspektiv </w:t>
      </w:r>
      <w:r w:rsidR="00D116E0">
        <w:rPr>
          <w:lang w:val="sv-FI"/>
        </w:rPr>
        <w:t>genom att presentera konkreta och genomförbara förslag</w:t>
      </w:r>
    </w:p>
    <w:p w14:paraId="19FA2CAE" w14:textId="39F17908" w:rsidR="00AC6820" w:rsidRDefault="00AC6820" w:rsidP="00AC6820">
      <w:pPr>
        <w:pStyle w:val="ArendeRubrik"/>
      </w:pPr>
    </w:p>
    <w:p w14:paraId="2D90D977" w14:textId="77777777" w:rsidR="000B3F00" w:rsidRDefault="000B3F00">
      <w:pPr>
        <w:pStyle w:val="ANormal"/>
      </w:pPr>
    </w:p>
    <w:p w14:paraId="28F3844C" w14:textId="77777777" w:rsidR="000B3F00" w:rsidRDefault="000B3F00">
      <w:pPr>
        <w:pStyle w:val="ANormal"/>
      </w:pPr>
    </w:p>
    <w:p w14:paraId="212717D3" w14:textId="77777777" w:rsidR="000B3F00" w:rsidRDefault="00FB74D7">
      <w:pPr>
        <w:pStyle w:val="ANormal"/>
      </w:pPr>
      <w:r>
        <w:t>Motivering</w:t>
      </w:r>
    </w:p>
    <w:p w14:paraId="73C9C6AD" w14:textId="77777777" w:rsidR="0035024E" w:rsidRDefault="0035024E" w:rsidP="0035024E">
      <w:pPr>
        <w:pStyle w:val="ANormal"/>
      </w:pPr>
      <w:r>
        <w:t>Vi lever i en turbulent värld. Den världsordning som befästes efter andra världskriget tycks inte gälla längre. FN:s stadgor, folkrätt och internationella avtal liksom demokrati, jämställdhet och varje individs likhet inför lagen har allt mindre dignitet på den globala politiska arenan. Även om rättsrötan inte spritt sig till Norden och till vårt land kan vi inte bortse från smittorisken.</w:t>
      </w:r>
    </w:p>
    <w:p w14:paraId="1ED7D090" w14:textId="1EA3C4C5" w:rsidR="00C124D6" w:rsidRDefault="0016171E">
      <w:pPr>
        <w:pStyle w:val="ANormal"/>
      </w:pPr>
      <w:r>
        <w:t>Ålands självstyrelse vilar på folkrättslig grund och på ett avtal befäst av NF och mellan suveräna stater. Det är på detta avtal som vi byggt vårt samhälle på i mer än 100 år.   Självstyrelsen är vår motor och tillför Åland livskraft.</w:t>
      </w:r>
    </w:p>
    <w:p w14:paraId="5868E593" w14:textId="770B7BE8" w:rsidR="00C124D6" w:rsidRDefault="0016171E">
      <w:pPr>
        <w:pStyle w:val="ANormal"/>
      </w:pPr>
      <w:r>
        <w:t>Pro Åland har självstyrelsen högst på sin prioriteringslista och lade också nyligen en budgetmotion i lagtinget med mål att initiera en informationskampanj, men den fick inget gehör. Från politiskt håll uttalas då och då att vi inte till fullo utnyttjar vår självstyrelse, men sällan hur och på vilket sätt. Pro Åland anser att landskapsregeringen borde tillsätta</w:t>
      </w:r>
      <w:r w:rsidR="008E4CE7">
        <w:t xml:space="preserve"> en</w:t>
      </w:r>
      <w:r>
        <w:t xml:space="preserve"> kommission som utifrån </w:t>
      </w:r>
      <w:r w:rsidR="00CA557B">
        <w:t>gällande självstyrelselag</w:t>
      </w:r>
      <w:r w:rsidR="00C0247F">
        <w:t xml:space="preserve"> med ett </w:t>
      </w:r>
      <w:r>
        <w:t xml:space="preserve">nyskapande perspektiv kan beskriva för ålänningarna vad som är möjligt att göra och hur vi borde gå till väga. </w:t>
      </w:r>
      <w:r w:rsidRPr="00C0247F">
        <w:t>Pro Åland</w:t>
      </w:r>
      <w:r>
        <w:t xml:space="preserve"> efterlyser konkreta och genomförbara förslag som gemene man kan förstå och som också går att förverkliga på kortare och längre sikt</w:t>
      </w:r>
      <w:r w:rsidR="008E4CE7">
        <w:t>.</w:t>
      </w:r>
    </w:p>
    <w:p w14:paraId="4B3C1A42" w14:textId="77777777" w:rsidR="00C124D6" w:rsidRDefault="0016171E">
      <w:pPr>
        <w:pStyle w:val="ANormal"/>
      </w:pPr>
      <w:r>
        <w:t xml:space="preserve">Självstyrelsen är vår existens- och </w:t>
      </w:r>
      <w:proofErr w:type="spellStart"/>
      <w:r>
        <w:t>utvecklingsbas</w:t>
      </w:r>
      <w:proofErr w:type="spellEnd"/>
      <w:r>
        <w:t>. Utan självstyrelse och med en än mer begränsad självstyrelse går Åland en mörkare framtid till mötes.</w:t>
      </w:r>
    </w:p>
    <w:p w14:paraId="5BC8385B" w14:textId="77777777" w:rsidR="00C124D6" w:rsidRDefault="00C124D6">
      <w:pPr>
        <w:pStyle w:val="ANormal"/>
      </w:pPr>
    </w:p>
    <w:p w14:paraId="33B029CC" w14:textId="77777777" w:rsidR="00FB74D7" w:rsidRDefault="00FB74D7" w:rsidP="00377141">
      <w:pPr>
        <w:pStyle w:val="ANormal"/>
        <w:outlineLvl w:val="0"/>
      </w:pPr>
    </w:p>
    <w:p w14:paraId="08405765" w14:textId="77777777" w:rsidR="00FB74D7" w:rsidRDefault="00FB74D7" w:rsidP="00377141">
      <w:pPr>
        <w:pStyle w:val="ANormal"/>
        <w:outlineLvl w:val="0"/>
      </w:pPr>
    </w:p>
    <w:p w14:paraId="276580D4" w14:textId="1191281C" w:rsidR="00377141" w:rsidRDefault="00377141" w:rsidP="00377141">
      <w:pPr>
        <w:pStyle w:val="ANormal"/>
        <w:outlineLvl w:val="0"/>
      </w:pPr>
      <w:r>
        <w:t xml:space="preserve">Med anledning </w:t>
      </w:r>
      <w:r w:rsidR="00AC6820">
        <w:t xml:space="preserve">av det ovanstående föreslår </w:t>
      </w:r>
      <w:r w:rsidR="0035024E" w:rsidRPr="009912D9">
        <w:t>jag</w:t>
      </w:r>
    </w:p>
    <w:p w14:paraId="7C0C1543" w14:textId="77777777" w:rsidR="00377141" w:rsidRDefault="00377141" w:rsidP="00377141">
      <w:pPr>
        <w:pStyle w:val="ANormal"/>
      </w:pPr>
    </w:p>
    <w:p w14:paraId="769899C8" w14:textId="3384BA49" w:rsidR="00AC6820" w:rsidRDefault="00AC6820" w:rsidP="00AC6820">
      <w:pPr>
        <w:pStyle w:val="Klam"/>
      </w:pPr>
      <w:r w:rsidRPr="00694620">
        <w:t>att</w:t>
      </w:r>
      <w:r w:rsidR="0035024E">
        <w:t xml:space="preserve"> lagtinget uppmanar landskapsregeringen att tillsätta en kommission i syfte att </w:t>
      </w:r>
      <w:r w:rsidR="00275C38">
        <w:t xml:space="preserve">inom en fastställd tid presentera olika förslag till hur självstyrelsen kan förstärkas och utökas inom olika områden med mål att bidra till ökad tillväxt och attraktionskraft.  </w:t>
      </w:r>
    </w:p>
    <w:p w14:paraId="575083F8" w14:textId="77777777" w:rsidR="00377141" w:rsidRDefault="00377141" w:rsidP="008E4CE7">
      <w:pPr>
        <w:pStyle w:val="Klam"/>
        <w:ind w:left="0"/>
      </w:pPr>
    </w:p>
    <w:tbl>
      <w:tblPr>
        <w:tblW w:w="7931" w:type="dxa"/>
        <w:tblCellMar>
          <w:left w:w="0" w:type="dxa"/>
          <w:right w:w="0" w:type="dxa"/>
        </w:tblCellMar>
        <w:tblLook w:val="0000" w:firstRow="0" w:lastRow="0" w:firstColumn="0" w:lastColumn="0" w:noHBand="0" w:noVBand="0"/>
      </w:tblPr>
      <w:tblGrid>
        <w:gridCol w:w="7931"/>
      </w:tblGrid>
      <w:tr w:rsidR="0035024E" w:rsidRPr="00CB2A26" w14:paraId="3408E6CE" w14:textId="77777777" w:rsidTr="00474225">
        <w:trPr>
          <w:cantSplit/>
        </w:trPr>
        <w:tc>
          <w:tcPr>
            <w:tcW w:w="7931" w:type="dxa"/>
          </w:tcPr>
          <w:p w14:paraId="46E393BD" w14:textId="77777777" w:rsidR="0035024E" w:rsidRPr="00B935D3" w:rsidRDefault="0035024E" w:rsidP="00474225">
            <w:pPr>
              <w:pStyle w:val="ANormal"/>
              <w:keepNext/>
              <w:rPr>
                <w:lang w:val="sv-FI"/>
              </w:rPr>
            </w:pPr>
          </w:p>
          <w:p w14:paraId="23A7A0EA" w14:textId="77777777" w:rsidR="0035024E" w:rsidRPr="00B935D3" w:rsidRDefault="0035024E" w:rsidP="00474225">
            <w:pPr>
              <w:pStyle w:val="ANormal"/>
              <w:keepNext/>
              <w:rPr>
                <w:lang w:val="sv-FI"/>
              </w:rPr>
            </w:pPr>
          </w:p>
          <w:p w14:paraId="70D4F005" w14:textId="57DEE8F6" w:rsidR="0035024E" w:rsidRPr="00CB2A26" w:rsidRDefault="0035024E" w:rsidP="00474225">
            <w:pPr>
              <w:pStyle w:val="ANormal"/>
              <w:keepNext/>
              <w:rPr>
                <w:lang w:val="en-US"/>
              </w:rPr>
            </w:pPr>
            <w:r w:rsidRPr="00CB2A26">
              <w:rPr>
                <w:lang w:val="en-US"/>
              </w:rPr>
              <w:t>Mariehamn den 2</w:t>
            </w:r>
            <w:r w:rsidR="008E4CE7">
              <w:rPr>
                <w:lang w:val="en-US"/>
              </w:rPr>
              <w:t>8</w:t>
            </w:r>
            <w:r w:rsidRPr="00CB2A26">
              <w:rPr>
                <w:lang w:val="en-US"/>
              </w:rPr>
              <w:t xml:space="preserve"> </w:t>
            </w:r>
            <w:proofErr w:type="spellStart"/>
            <w:r w:rsidRPr="00CB2A26">
              <w:rPr>
                <w:lang w:val="en-US"/>
              </w:rPr>
              <w:t>januari</w:t>
            </w:r>
            <w:proofErr w:type="spellEnd"/>
            <w:r w:rsidRPr="00CB2A26">
              <w:rPr>
                <w:lang w:val="en-US"/>
              </w:rPr>
              <w:t xml:space="preserve"> 2026</w:t>
            </w:r>
          </w:p>
        </w:tc>
      </w:tr>
    </w:tbl>
    <w:p w14:paraId="548B3165" w14:textId="77777777" w:rsidR="00FB74D7" w:rsidRPr="00CB2A26" w:rsidRDefault="00FB74D7">
      <w:pPr>
        <w:pStyle w:val="ANormal"/>
        <w:rPr>
          <w:lang w:val="en-US"/>
        </w:rPr>
      </w:pPr>
    </w:p>
    <w:p w14:paraId="7AF2D13F" w14:textId="77777777" w:rsidR="000B3F00" w:rsidRPr="00CB2A26" w:rsidRDefault="000B3F00">
      <w:pPr>
        <w:pStyle w:val="ANormal"/>
        <w:rPr>
          <w:lang w:val="en-US"/>
        </w:rPr>
      </w:pPr>
    </w:p>
    <w:p w14:paraId="50524AC2" w14:textId="77777777" w:rsidR="0035024E" w:rsidRDefault="0035024E" w:rsidP="0035024E">
      <w:pPr>
        <w:pStyle w:val="ANormal"/>
      </w:pPr>
      <w:r w:rsidRPr="001F13E2">
        <w:t>Veronica Thörnroos</w:t>
      </w:r>
    </w:p>
    <w:p w14:paraId="000ACB79" w14:textId="77777777" w:rsidR="0035024E" w:rsidRDefault="0035024E" w:rsidP="0035024E">
      <w:pPr>
        <w:pStyle w:val="ANormal"/>
      </w:pPr>
    </w:p>
    <w:p w14:paraId="392C9003"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FD1A" w14:textId="77777777" w:rsidR="00C675E0" w:rsidRDefault="00C675E0">
      <w:r>
        <w:separator/>
      </w:r>
    </w:p>
  </w:endnote>
  <w:endnote w:type="continuationSeparator" w:id="0">
    <w:p w14:paraId="51257C5E" w14:textId="77777777" w:rsidR="00C675E0" w:rsidRDefault="00C6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1D32"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2C4C"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5275"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5D69"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2805" w14:textId="77777777" w:rsidR="00C675E0" w:rsidRDefault="00C675E0">
      <w:r>
        <w:separator/>
      </w:r>
    </w:p>
  </w:footnote>
  <w:footnote w:type="continuationSeparator" w:id="0">
    <w:p w14:paraId="1808C2CD" w14:textId="77777777" w:rsidR="00C675E0" w:rsidRDefault="00C6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F298"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85D5"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187E"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9823"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FAD4A42"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E3B4"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A2B79"/>
    <w:rsid w:val="000B3F00"/>
    <w:rsid w:val="00103EBC"/>
    <w:rsid w:val="001120C3"/>
    <w:rsid w:val="0012085E"/>
    <w:rsid w:val="00132117"/>
    <w:rsid w:val="0016171E"/>
    <w:rsid w:val="001969FE"/>
    <w:rsid w:val="001D30C9"/>
    <w:rsid w:val="00275C38"/>
    <w:rsid w:val="00280920"/>
    <w:rsid w:val="002F50E4"/>
    <w:rsid w:val="003011C1"/>
    <w:rsid w:val="00314E60"/>
    <w:rsid w:val="0035024E"/>
    <w:rsid w:val="00377141"/>
    <w:rsid w:val="0038300C"/>
    <w:rsid w:val="00387EAC"/>
    <w:rsid w:val="003C15E8"/>
    <w:rsid w:val="00452AA9"/>
    <w:rsid w:val="0049519D"/>
    <w:rsid w:val="005B4DE1"/>
    <w:rsid w:val="006175A4"/>
    <w:rsid w:val="00663FC5"/>
    <w:rsid w:val="006656FC"/>
    <w:rsid w:val="006A2007"/>
    <w:rsid w:val="00707971"/>
    <w:rsid w:val="007632F6"/>
    <w:rsid w:val="007B0FA6"/>
    <w:rsid w:val="00817BE7"/>
    <w:rsid w:val="0084359B"/>
    <w:rsid w:val="008E4CE7"/>
    <w:rsid w:val="009044DF"/>
    <w:rsid w:val="009134D7"/>
    <w:rsid w:val="0092036D"/>
    <w:rsid w:val="00935A18"/>
    <w:rsid w:val="009912D9"/>
    <w:rsid w:val="009C70CD"/>
    <w:rsid w:val="009D01AC"/>
    <w:rsid w:val="00A16986"/>
    <w:rsid w:val="00A716AD"/>
    <w:rsid w:val="00AB47CC"/>
    <w:rsid w:val="00AB7037"/>
    <w:rsid w:val="00AC6820"/>
    <w:rsid w:val="00AF314A"/>
    <w:rsid w:val="00B211A9"/>
    <w:rsid w:val="00B7613E"/>
    <w:rsid w:val="00B866AB"/>
    <w:rsid w:val="00B935D3"/>
    <w:rsid w:val="00BA74E7"/>
    <w:rsid w:val="00C0247F"/>
    <w:rsid w:val="00C124D6"/>
    <w:rsid w:val="00C57836"/>
    <w:rsid w:val="00C675E0"/>
    <w:rsid w:val="00CA557B"/>
    <w:rsid w:val="00CB2A26"/>
    <w:rsid w:val="00CB5583"/>
    <w:rsid w:val="00CF7731"/>
    <w:rsid w:val="00D00BD6"/>
    <w:rsid w:val="00D10E5F"/>
    <w:rsid w:val="00D116E0"/>
    <w:rsid w:val="00D16DB5"/>
    <w:rsid w:val="00D3286C"/>
    <w:rsid w:val="00D43AFC"/>
    <w:rsid w:val="00D45002"/>
    <w:rsid w:val="00D8412A"/>
    <w:rsid w:val="00E100E9"/>
    <w:rsid w:val="00E131E0"/>
    <w:rsid w:val="00EB5F02"/>
    <w:rsid w:val="00F2092F"/>
    <w:rsid w:val="00F92A96"/>
    <w:rsid w:val="00FB74D7"/>
    <w:rsid w:val="00FE7B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E570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1799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3/2025-2026</dc:title>
  <dc:creator>Jessica Laaksonen</dc:creator>
  <cp:lastModifiedBy>Maria Wikstrand</cp:lastModifiedBy>
  <cp:revision>2</cp:revision>
  <cp:lastPrinted>2018-01-08T12:44:00Z</cp:lastPrinted>
  <dcterms:created xsi:type="dcterms:W3CDTF">2026-01-28T08:04:00Z</dcterms:created>
  <dcterms:modified xsi:type="dcterms:W3CDTF">2026-01-28T08:04:00Z</dcterms:modified>
</cp:coreProperties>
</file>