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23CC9B" w14:textId="77777777" w:rsidR="002C5151" w:rsidRDefault="00564C3D" w:rsidP="00733648">
      <w:pPr>
        <w:pStyle w:val="Sidhuvud"/>
        <w:tabs>
          <w:tab w:val="left" w:pos="2268"/>
          <w:tab w:val="left" w:pos="2835"/>
          <w:tab w:val="left" w:pos="5103"/>
          <w:tab w:val="left" w:pos="7088"/>
        </w:tabs>
        <w:rPr>
          <w:sz w:val="16"/>
          <w:szCs w:val="16"/>
        </w:rPr>
      </w:pPr>
      <w:r w:rsidRPr="00D27ABF">
        <w:rPr>
          <w:noProof/>
        </w:rPr>
        <w:drawing>
          <wp:inline distT="0" distB="0" distL="0" distR="0" wp14:anchorId="3957D2DF" wp14:editId="794177FF">
            <wp:extent cx="2340000" cy="609375"/>
            <wp:effectExtent l="0" t="0" r="3175" b="635"/>
            <wp:docPr id="1" name="Bildobjekt 1" descr="Landskapsregeringens logo med Ålands vapen med hjorten och texten Ålands landskapsreg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Landskapsregeringens logo med Ålands vapen med hjorten och texten Ålands landskapsregering."/>
                    <pic:cNvPicPr/>
                  </pic:nvPicPr>
                  <pic:blipFill>
                    <a:blip r:embed="rId12">
                      <a:extLst>
                        <a:ext uri="{28A0092B-C50C-407E-A947-70E740481C1C}">
                          <a14:useLocalDpi xmlns:a14="http://schemas.microsoft.com/office/drawing/2010/main" val="0"/>
                        </a:ext>
                      </a:extLst>
                    </a:blip>
                    <a:stretch>
                      <a:fillRect/>
                    </a:stretch>
                  </pic:blipFill>
                  <pic:spPr>
                    <a:xfrm>
                      <a:off x="0" y="0"/>
                      <a:ext cx="2340000" cy="609375"/>
                    </a:xfrm>
                    <a:prstGeom prst="rect">
                      <a:avLst/>
                    </a:prstGeom>
                  </pic:spPr>
                </pic:pic>
              </a:graphicData>
            </a:graphic>
          </wp:inline>
        </w:drawing>
      </w:r>
      <w:r>
        <w:rPr>
          <w:sz w:val="16"/>
          <w:szCs w:val="16"/>
        </w:rPr>
        <w:tab/>
      </w:r>
      <w:r>
        <w:rPr>
          <w:sz w:val="16"/>
          <w:szCs w:val="16"/>
        </w:rPr>
        <w:tab/>
      </w:r>
    </w:p>
    <w:p w14:paraId="3E6D602D" w14:textId="77777777" w:rsidR="00564C3D" w:rsidRPr="002C5151" w:rsidRDefault="002C5151" w:rsidP="002C5151">
      <w:pPr>
        <w:pStyle w:val="Sidhuvud"/>
        <w:tabs>
          <w:tab w:val="left" w:pos="2268"/>
          <w:tab w:val="left" w:pos="2835"/>
          <w:tab w:val="left" w:pos="5103"/>
          <w:tab w:val="left" w:pos="7088"/>
        </w:tabs>
        <w:rPr>
          <w:sz w:val="10"/>
          <w:szCs w:val="10"/>
        </w:rPr>
      </w:pPr>
      <w:r>
        <w:rPr>
          <w:sz w:val="16"/>
          <w:szCs w:val="16"/>
        </w:rPr>
        <w:br w:type="column"/>
      </w:r>
      <w:r w:rsidR="00564C3D" w:rsidRPr="00724752">
        <w:rPr>
          <w:sz w:val="16"/>
          <w:szCs w:val="16"/>
        </w:rPr>
        <w:t>Dokumentnam</w:t>
      </w:r>
      <w:r w:rsidR="002C4013">
        <w:rPr>
          <w:sz w:val="16"/>
          <w:szCs w:val="16"/>
        </w:rPr>
        <w:t>n</w:t>
      </w:r>
    </w:p>
    <w:p w14:paraId="050F8095" w14:textId="19FA2DA6" w:rsidR="00564C3D" w:rsidRPr="000F338B" w:rsidRDefault="00FA05FA" w:rsidP="00B154A8">
      <w:pPr>
        <w:pStyle w:val="Sidhuvud"/>
        <w:tabs>
          <w:tab w:val="left" w:pos="2268"/>
          <w:tab w:val="left" w:pos="5103"/>
          <w:tab w:val="left" w:pos="7088"/>
        </w:tabs>
        <w:spacing w:line="360" w:lineRule="auto"/>
        <w:rPr>
          <w:i/>
          <w:iCs/>
        </w:rPr>
      </w:pPr>
      <w:sdt>
        <w:sdtPr>
          <w:alias w:val="Komplettera informationen med rätt nummer och år"/>
          <w:tag w:val="Komplettera informationen med rätt nummer och år"/>
          <w:id w:val="-680742235"/>
          <w:placeholder>
            <w:docPart w:val="79E82E9EFB6546E5AC7F0B3E4C0DD7B8"/>
          </w:placeholder>
        </w:sdtPr>
        <w:sdtEndPr/>
        <w:sdtContent>
          <w:r w:rsidR="002C4013">
            <w:rPr>
              <w:rFonts w:ascii="Segoe UI Semibold" w:hAnsi="Segoe UI Semibold" w:cs="Segoe UI Semibold"/>
            </w:rPr>
            <w:t xml:space="preserve">MEDDELANDE </w:t>
          </w:r>
          <w:r w:rsidR="004A0F83" w:rsidRPr="000F338B">
            <w:rPr>
              <w:rFonts w:ascii="Segoe UI Semibold" w:hAnsi="Segoe UI Semibold" w:cs="Segoe UI Semibold"/>
            </w:rPr>
            <w:t>nr</w:t>
          </w:r>
          <w:r w:rsidR="00960336" w:rsidRPr="000F338B">
            <w:rPr>
              <w:rFonts w:ascii="Segoe UI Semibold" w:hAnsi="Segoe UI Semibold" w:cs="Segoe UI Semibold"/>
            </w:rPr>
            <w:t xml:space="preserve"> </w:t>
          </w:r>
          <w:r w:rsidR="00253B24">
            <w:rPr>
              <w:rFonts w:ascii="Segoe UI Semibold" w:hAnsi="Segoe UI Semibold" w:cs="Segoe UI Semibold"/>
            </w:rPr>
            <w:t>2</w:t>
          </w:r>
          <w:r w:rsidR="00960336" w:rsidRPr="000F338B">
            <w:rPr>
              <w:rFonts w:ascii="Segoe UI Semibold" w:hAnsi="Segoe UI Semibold" w:cs="Segoe UI Semibold"/>
            </w:rPr>
            <w:t>/</w:t>
          </w:r>
          <w:proofErr w:type="gramStart"/>
          <w:r w:rsidR="002858A5" w:rsidRPr="000F338B">
            <w:rPr>
              <w:rFonts w:ascii="Segoe UI Semibold" w:hAnsi="Segoe UI Semibold" w:cs="Segoe UI Semibold"/>
            </w:rPr>
            <w:t>2025-2026</w:t>
          </w:r>
          <w:proofErr w:type="gramEnd"/>
          <w:r w:rsidR="004A0F83" w:rsidRPr="000F338B">
            <w:rPr>
              <w:rFonts w:ascii="Segoe UI Semibold" w:hAnsi="Segoe UI Semibold" w:cs="Segoe UI Semibold"/>
            </w:rPr>
            <w:t xml:space="preserve"> </w:t>
          </w:r>
        </w:sdtContent>
      </w:sdt>
    </w:p>
    <w:p w14:paraId="3EC48CA0" w14:textId="77777777" w:rsidR="00564C3D" w:rsidRPr="000F338B" w:rsidRDefault="0045207C" w:rsidP="00B154A8">
      <w:pPr>
        <w:pStyle w:val="Sidhuvud"/>
        <w:tabs>
          <w:tab w:val="left" w:pos="2268"/>
          <w:tab w:val="left" w:pos="2835"/>
          <w:tab w:val="left" w:pos="5103"/>
          <w:tab w:val="left" w:pos="7088"/>
        </w:tabs>
        <w:rPr>
          <w:sz w:val="16"/>
          <w:szCs w:val="16"/>
        </w:rPr>
      </w:pPr>
      <w:r w:rsidRPr="000F338B">
        <w:rPr>
          <w:sz w:val="16"/>
          <w:szCs w:val="16"/>
        </w:rPr>
        <w:t>Datum</w:t>
      </w:r>
    </w:p>
    <w:bookmarkStart w:id="0" w:name="_Hlk115271726"/>
    <w:bookmarkStart w:id="1" w:name="_Hlk115271741"/>
    <w:p w14:paraId="1553AE52" w14:textId="6BE09742" w:rsidR="00564C3D" w:rsidRPr="000F338B" w:rsidRDefault="00FA05FA" w:rsidP="00A65368">
      <w:pPr>
        <w:pStyle w:val="Sidhuvud"/>
        <w:tabs>
          <w:tab w:val="left" w:pos="2268"/>
          <w:tab w:val="left" w:pos="5103"/>
          <w:tab w:val="left" w:pos="7088"/>
        </w:tabs>
        <w:sectPr w:rsidR="00564C3D" w:rsidRPr="000F338B" w:rsidSect="00733648">
          <w:headerReference w:type="default" r:id="rId13"/>
          <w:footerReference w:type="default" r:id="rId14"/>
          <w:footerReference w:type="first" r:id="rId15"/>
          <w:pgSz w:w="11906" w:h="16838" w:code="9"/>
          <w:pgMar w:top="567" w:right="1134" w:bottom="1134" w:left="2041" w:header="567" w:footer="510" w:gutter="0"/>
          <w:cols w:num="2" w:space="1132"/>
          <w:titlePg/>
          <w:docGrid w:linePitch="360"/>
        </w:sectPr>
      </w:pPr>
      <w:sdt>
        <w:sdtPr>
          <w:id w:val="667520849"/>
          <w:placeholder>
            <w:docPart w:val="36914AFD1D9A44F69DBB3B0687BFA47D"/>
          </w:placeholder>
        </w:sdtPr>
        <w:sdtEndPr/>
        <w:sdtContent>
          <w:sdt>
            <w:sdtPr>
              <w:alias w:val="Datum"/>
              <w:tag w:val=""/>
              <w:id w:val="-343479639"/>
              <w:placeholder>
                <w:docPart w:val="9B9C20C05AC1428DBF0A00A620A7453A"/>
              </w:placeholder>
              <w:dataBinding w:prefixMappings="xmlns:ns0='http://schemas.microsoft.com/office/2006/coverPageProps' " w:xpath="/ns0:CoverPageProperties[1]/ns0:PublishDate[1]" w:storeItemID="{55AF091B-3C7A-41E3-B477-F2FDAA23CFDA}"/>
              <w:date w:fullDate="2026-01-20T00:00:00Z">
                <w:dateFormat w:val="d.M.yyyy"/>
                <w:lid w:val="sv-SE"/>
                <w:storeMappedDataAs w:val="dateTime"/>
                <w:calendar w:val="gregorian"/>
              </w:date>
            </w:sdtPr>
            <w:sdtEndPr/>
            <w:sdtContent>
              <w:r w:rsidR="000F338B" w:rsidRPr="000F338B">
                <w:rPr>
                  <w:lang w:val="sv-SE"/>
                </w:rPr>
                <w:t>20.1.2026</w:t>
              </w:r>
            </w:sdtContent>
          </w:sdt>
        </w:sdtContent>
      </w:sdt>
      <w:bookmarkEnd w:id="0"/>
    </w:p>
    <w:p w14:paraId="46532B3F" w14:textId="77777777" w:rsidR="00564C3D" w:rsidRPr="000F338B" w:rsidRDefault="00564C3D" w:rsidP="00F8346E">
      <w:pPr>
        <w:pBdr>
          <w:top w:val="single" w:sz="4" w:space="1" w:color="auto"/>
        </w:pBdr>
        <w:ind w:left="-284"/>
        <w:rPr>
          <w:sz w:val="16"/>
          <w:szCs w:val="16"/>
        </w:rPr>
      </w:pPr>
    </w:p>
    <w:bookmarkEnd w:id="1"/>
    <w:p w14:paraId="7FAEF736" w14:textId="259223AF" w:rsidR="00555AA2" w:rsidRPr="00DA1CB9" w:rsidRDefault="00555AA2" w:rsidP="00B070FD">
      <w:pPr>
        <w:pStyle w:val="renderubrik"/>
        <w:spacing w:after="0"/>
        <w:ind w:firstLine="0"/>
      </w:pPr>
      <w:r w:rsidRPr="000F338B">
        <w:t>Till Ålands lagting</w:t>
      </w:r>
    </w:p>
    <w:p w14:paraId="764EBEF6" w14:textId="77777777" w:rsidR="00555AA2" w:rsidRPr="00DA1CB9" w:rsidRDefault="00555AA2" w:rsidP="00B070FD">
      <w:pPr>
        <w:pStyle w:val="renderubrik"/>
        <w:spacing w:after="0"/>
        <w:ind w:firstLine="0"/>
      </w:pPr>
    </w:p>
    <w:p w14:paraId="4600D662" w14:textId="27EFD9A3" w:rsidR="00B070FD" w:rsidRPr="00DA1CB9" w:rsidRDefault="00D61C8E" w:rsidP="00B070FD">
      <w:pPr>
        <w:pStyle w:val="renderubrik"/>
        <w:spacing w:after="0"/>
        <w:ind w:firstLine="0"/>
      </w:pPr>
      <w:r w:rsidRPr="00DA1CB9">
        <w:t xml:space="preserve">Klimatpolitiskt meddelande </w:t>
      </w:r>
    </w:p>
    <w:p w14:paraId="51BCD7E7" w14:textId="5619D823" w:rsidR="00BF11B3" w:rsidRDefault="00BF11B3" w:rsidP="000F338B">
      <w:pPr>
        <w:rPr>
          <w:rStyle w:val="Stark"/>
          <w:rFonts w:cstheme="minorHAnsi"/>
          <w:b w:val="0"/>
          <w:bCs w:val="0"/>
        </w:rPr>
      </w:pPr>
    </w:p>
    <w:p w14:paraId="1346AB25" w14:textId="3B1FE5BA" w:rsidR="00873043" w:rsidRPr="00552D8E" w:rsidRDefault="00710A46" w:rsidP="00D9284E">
      <w:r w:rsidRPr="00DA1CB9">
        <w:rPr>
          <w:rStyle w:val="Stark"/>
          <w:rFonts w:cstheme="minorHAnsi"/>
          <w:b w:val="0"/>
          <w:bCs w:val="0"/>
        </w:rPr>
        <w:t xml:space="preserve">Åland har åtagit sig att hålla den globala temperaturökningen väl under 2 °C och att sträva efter att begränsa ökningen till 1,5 °C. Detta mål är avgörande för att undvika allvarliga och oåterkalleliga konsekvenser för människor, ekosystem och samhällen. Om </w:t>
      </w:r>
      <w:r w:rsidRPr="00407C4E">
        <w:rPr>
          <w:rStyle w:val="Stark"/>
          <w:rFonts w:cstheme="minorHAnsi"/>
          <w:b w:val="0"/>
          <w:bCs w:val="0"/>
        </w:rPr>
        <w:t xml:space="preserve">målen inte nås riskerar vi en framtid </w:t>
      </w:r>
      <w:r w:rsidR="008A275C" w:rsidRPr="00407C4E">
        <w:rPr>
          <w:rStyle w:val="Stark"/>
          <w:rFonts w:cstheme="minorHAnsi"/>
          <w:b w:val="0"/>
          <w:bCs w:val="0"/>
        </w:rPr>
        <w:t>med</w:t>
      </w:r>
      <w:r w:rsidRPr="00407C4E">
        <w:rPr>
          <w:rStyle w:val="Stark"/>
          <w:rFonts w:cstheme="minorHAnsi"/>
          <w:b w:val="0"/>
          <w:bCs w:val="0"/>
        </w:rPr>
        <w:t xml:space="preserve"> extremväder, stigande havsnivåer, förlust av biologisk mångfald, försämrad livsmedels- och vattensäkerhet </w:t>
      </w:r>
      <w:r w:rsidR="00583420" w:rsidRPr="00407C4E">
        <w:rPr>
          <w:rStyle w:val="Stark"/>
          <w:rFonts w:cstheme="minorHAnsi"/>
          <w:b w:val="0"/>
          <w:bCs w:val="0"/>
        </w:rPr>
        <w:t>och</w:t>
      </w:r>
      <w:r w:rsidRPr="00407C4E">
        <w:rPr>
          <w:rStyle w:val="Stark"/>
          <w:rFonts w:cstheme="minorHAnsi"/>
          <w:b w:val="0"/>
          <w:bCs w:val="0"/>
        </w:rPr>
        <w:t xml:space="preserve"> avfolkning av </w:t>
      </w:r>
      <w:r w:rsidRPr="00552D8E">
        <w:rPr>
          <w:rStyle w:val="Stark"/>
          <w:rFonts w:cstheme="minorHAnsi"/>
          <w:b w:val="0"/>
          <w:bCs w:val="0"/>
        </w:rPr>
        <w:t>obeboeliga områden.</w:t>
      </w:r>
      <w:r w:rsidR="00873043" w:rsidRPr="00552D8E">
        <w:rPr>
          <w:rStyle w:val="Stark"/>
          <w:rFonts w:cstheme="minorHAnsi"/>
          <w:b w:val="0"/>
          <w:bCs w:val="0"/>
        </w:rPr>
        <w:t xml:space="preserve"> </w:t>
      </w:r>
      <w:r w:rsidR="00873043" w:rsidRPr="00552D8E">
        <w:t xml:space="preserve">Mot denna bakgrund arbetar Ålands landskapsregering för att Åland ska </w:t>
      </w:r>
      <w:r w:rsidR="00133F0E" w:rsidRPr="00552D8E">
        <w:t xml:space="preserve">nå de uppsatta klimatmålen och </w:t>
      </w:r>
      <w:r w:rsidR="00873043" w:rsidRPr="00552D8E">
        <w:t>klimatneutral</w:t>
      </w:r>
      <w:r w:rsidR="00133F0E" w:rsidRPr="00552D8E">
        <w:t>itet</w:t>
      </w:r>
      <w:r w:rsidR="00873043" w:rsidRPr="00552D8E">
        <w:t xml:space="preserve"> senast 2035.</w:t>
      </w:r>
    </w:p>
    <w:p w14:paraId="3873E20B" w14:textId="77777777" w:rsidR="00407C4E" w:rsidRPr="00552D8E" w:rsidRDefault="00407C4E" w:rsidP="00D9284E"/>
    <w:p w14:paraId="01982733" w14:textId="09C68454" w:rsidR="00D9284E" w:rsidRPr="00552D8E" w:rsidRDefault="00D9284E" w:rsidP="00D4735E">
      <w:pPr>
        <w:autoSpaceDE/>
        <w:autoSpaceDN/>
        <w:adjustRightInd/>
        <w:textAlignment w:val="auto"/>
        <w:rPr>
          <w:rFonts w:ascii="Segoe UI" w:eastAsia="Times New Roman" w:hAnsi="Segoe UI" w:cs="Segoe UI"/>
          <w:lang w:eastAsia="sv-FI"/>
        </w:rPr>
      </w:pPr>
      <w:r w:rsidRPr="00552D8E">
        <w:rPr>
          <w:rFonts w:ascii="Segoe UI" w:eastAsia="Times New Roman" w:hAnsi="Segoe UI" w:cs="Segoe UI"/>
          <w:lang w:eastAsia="sv-FI"/>
        </w:rPr>
        <w:t>Det är nödvändigt att fortsätta sprida kunskap och visa vikten av ett effektivt klimatarbete. Samtidigt känner många inte till hur allvarlig situationen är, vad de själva kan bidra med eller hur samhället stödjer omställningen. Det finns även både klimatförnekelse och klimatoro. I en tid då mängden information är större än någonsin, och där felaktig information florerar, blir förmågan till källkritik allt viktigare.</w:t>
      </w:r>
    </w:p>
    <w:p w14:paraId="11B79FBB" w14:textId="77777777" w:rsidR="00407C4E" w:rsidRPr="00552D8E" w:rsidRDefault="00407C4E" w:rsidP="00D4735E"/>
    <w:p w14:paraId="5C7A6FB4" w14:textId="79C28FCF" w:rsidR="00710A46" w:rsidRPr="00D4735E" w:rsidRDefault="00DC4D6F" w:rsidP="00D4735E">
      <w:r w:rsidRPr="00552D8E">
        <w:t>Detta klimatpolitiska m</w:t>
      </w:r>
      <w:r w:rsidR="00FA44FD" w:rsidRPr="00552D8E">
        <w:t>eddelande</w:t>
      </w:r>
      <w:r w:rsidRPr="00552D8E">
        <w:t xml:space="preserve"> är det första i sitt slag och</w:t>
      </w:r>
      <w:r w:rsidR="00FA44FD" w:rsidRPr="00552D8E">
        <w:t xml:space="preserve"> </w:t>
      </w:r>
      <w:r w:rsidR="00F5360E" w:rsidRPr="00552D8E">
        <w:t>rör</w:t>
      </w:r>
      <w:r w:rsidR="009B467B" w:rsidRPr="00552D8E">
        <w:t xml:space="preserve"> utsläppsrättssektorn, ansvarsfördelningssektorn, </w:t>
      </w:r>
      <w:r w:rsidR="00C864D5" w:rsidRPr="00552D8E">
        <w:t xml:space="preserve">fossilfri energiproduktion, </w:t>
      </w:r>
      <w:r w:rsidR="009B467B" w:rsidRPr="00552D8E">
        <w:t>konsumtion, markanvändning</w:t>
      </w:r>
      <w:r w:rsidR="00C864D5" w:rsidRPr="00552D8E">
        <w:t xml:space="preserve"> och kolsänkor samt</w:t>
      </w:r>
      <w:r w:rsidR="009B467B" w:rsidRPr="00552D8E">
        <w:t xml:space="preserve"> klimatanpassning. </w:t>
      </w:r>
      <w:r w:rsidR="00710A46" w:rsidRPr="00552D8E">
        <w:t>Syftet med meddelande</w:t>
      </w:r>
      <w:r w:rsidR="004B4E55" w:rsidRPr="00552D8E">
        <w:t>t</w:t>
      </w:r>
      <w:r w:rsidR="00710A46" w:rsidRPr="00552D8E">
        <w:t xml:space="preserve"> är att</w:t>
      </w:r>
      <w:r w:rsidR="00CD0685" w:rsidRPr="00552D8E">
        <w:t xml:space="preserve"> beskriva bakgrunden till,</w:t>
      </w:r>
      <w:r w:rsidR="00710A46" w:rsidRPr="00552D8E">
        <w:t xml:space="preserve"> samla och förtydliga landskapsregeringens </w:t>
      </w:r>
      <w:proofErr w:type="spellStart"/>
      <w:r w:rsidR="00710A46" w:rsidRPr="00552D8E">
        <w:t>klimatpolitik</w:t>
      </w:r>
      <w:proofErr w:type="spellEnd"/>
      <w:r w:rsidR="00710A46" w:rsidRPr="00552D8E">
        <w:t>, eftersom den omfattar flera sektorer och sakområden</w:t>
      </w:r>
      <w:r w:rsidR="009B467B" w:rsidRPr="00552D8E">
        <w:t xml:space="preserve">. </w:t>
      </w:r>
      <w:r w:rsidR="00710A46" w:rsidRPr="00552D8E">
        <w:t>I bilagorna</w:t>
      </w:r>
      <w:r w:rsidR="008A275C" w:rsidRPr="00552D8E">
        <w:t xml:space="preserve"> till</w:t>
      </w:r>
      <w:r w:rsidR="008A275C" w:rsidRPr="00D4735E">
        <w:t xml:space="preserve"> detta meddelande</w:t>
      </w:r>
      <w:r w:rsidR="00710A46" w:rsidRPr="00D4735E">
        <w:t xml:space="preserve"> finns mer information, referensmaterial samt åtgärder som landskapsregeringen redan vidtar </w:t>
      </w:r>
      <w:r w:rsidR="00407C4E" w:rsidRPr="00D4735E">
        <w:t xml:space="preserve">och </w:t>
      </w:r>
      <w:r w:rsidR="00710A46" w:rsidRPr="00D4735E">
        <w:t>planerar för att driva utvecklingen framåt.</w:t>
      </w:r>
    </w:p>
    <w:p w14:paraId="22A12F24" w14:textId="77777777" w:rsidR="00407C4E" w:rsidRPr="00D4735E" w:rsidRDefault="00407C4E" w:rsidP="00D4735E"/>
    <w:p w14:paraId="7C8FBD11" w14:textId="7223ECEB" w:rsidR="00710A46" w:rsidRPr="00FA44FD" w:rsidRDefault="00710A46" w:rsidP="00D4735E">
      <w:pPr>
        <w:rPr>
          <w:lang w:eastAsia="sv-FI"/>
        </w:rPr>
      </w:pPr>
      <w:r w:rsidRPr="00D4735E">
        <w:t>Parallellt med framtagandet av detta meddelande har landskapsregeringen arbetat med ett meddelande om utvecklings- och hållbarhetsarbetet. Arbetet har koordinerats så att strategiskt utvecklingsmål 6</w:t>
      </w:r>
      <w:r w:rsidR="001332D5" w:rsidRPr="00D4735E">
        <w:t xml:space="preserve">, </w:t>
      </w:r>
      <w:r w:rsidR="002858A5" w:rsidRPr="00D4735E">
        <w:t>K</w:t>
      </w:r>
      <w:r w:rsidR="001332D5" w:rsidRPr="00D4735E">
        <w:t>raftigt minskad</w:t>
      </w:r>
      <w:r w:rsidR="001332D5">
        <w:t xml:space="preserve"> klimatpåverkan,</w:t>
      </w:r>
      <w:r w:rsidRPr="00407C4E">
        <w:t xml:space="preserve"> samt delar av strategiskt utvecklingsmål 7</w:t>
      </w:r>
      <w:r w:rsidR="001332D5">
        <w:t xml:space="preserve">, </w:t>
      </w:r>
      <w:r w:rsidR="002858A5">
        <w:t>H</w:t>
      </w:r>
      <w:r w:rsidR="001332D5">
        <w:t>ållbar konsumtion och produktion,</w:t>
      </w:r>
      <w:r w:rsidRPr="00407C4E">
        <w:t xml:space="preserve"> i huvudsak behandlas inom detta klimatpolitiska meddelande</w:t>
      </w:r>
      <w:r w:rsidRPr="00510C7D">
        <w:t>.</w:t>
      </w:r>
      <w:r w:rsidR="009B467B" w:rsidRPr="00510C7D">
        <w:t xml:space="preserve"> </w:t>
      </w:r>
      <w:r w:rsidR="00510C7D">
        <w:t xml:space="preserve">I det meddelandet läggs en plan för framtagandet av nya mål efter 2030. </w:t>
      </w:r>
      <w:r w:rsidR="00510C7D" w:rsidRPr="00510C7D">
        <w:rPr>
          <w:lang w:eastAsia="sv-FI"/>
        </w:rPr>
        <w:t>Landskapsregeringen kommer även under 2026 att lämna ett tillväxtpolitiskt meddelande som ligger i linje med de två tidigare meddelandena.</w:t>
      </w:r>
    </w:p>
    <w:p w14:paraId="52DCB301" w14:textId="77777777" w:rsidR="00266E86" w:rsidRPr="00DA1CB9" w:rsidRDefault="00266E86" w:rsidP="000F338B"/>
    <w:p w14:paraId="77CC093A" w14:textId="6FE220F8" w:rsidR="00960336" w:rsidRPr="00DA1CB9" w:rsidRDefault="00266E86" w:rsidP="000F338B">
      <w:r w:rsidRPr="00DA1CB9">
        <w:t>Mariehamn den</w:t>
      </w:r>
      <w:r w:rsidR="000F338B">
        <w:t xml:space="preserve"> 20 januari 2026</w:t>
      </w:r>
    </w:p>
    <w:p w14:paraId="0CC7015E" w14:textId="77777777" w:rsidR="00B154A8" w:rsidRPr="00DA1CB9" w:rsidRDefault="00B154A8" w:rsidP="000F338B"/>
    <w:p w14:paraId="57D74777" w14:textId="77777777" w:rsidR="00FA44FD" w:rsidRDefault="00FA44FD" w:rsidP="000F338B"/>
    <w:p w14:paraId="26C92B50" w14:textId="77777777" w:rsidR="000F338B" w:rsidRDefault="000F338B" w:rsidP="000F338B"/>
    <w:p w14:paraId="498C24E7" w14:textId="6744DCCB" w:rsidR="001310D8" w:rsidRPr="00DA1CB9" w:rsidRDefault="00266E86" w:rsidP="000F338B">
      <w:proofErr w:type="spellStart"/>
      <w:r w:rsidRPr="00DA1CB9">
        <w:t>Lantråd</w:t>
      </w:r>
      <w:proofErr w:type="spellEnd"/>
      <w:r w:rsidR="000F3D39" w:rsidRPr="00DA1CB9">
        <w:tab/>
      </w:r>
      <w:r w:rsidR="001310D8" w:rsidRPr="00DA1CB9">
        <w:tab/>
      </w:r>
      <w:r w:rsidR="00D61C8E" w:rsidRPr="00DA1CB9">
        <w:t>Katrin Sjögren</w:t>
      </w:r>
    </w:p>
    <w:p w14:paraId="4E1BC810" w14:textId="77777777" w:rsidR="001310D8" w:rsidRDefault="001310D8" w:rsidP="000F338B"/>
    <w:p w14:paraId="6AD64CF5" w14:textId="77777777" w:rsidR="000F338B" w:rsidRDefault="000F338B" w:rsidP="000F338B"/>
    <w:p w14:paraId="306E934F" w14:textId="77777777" w:rsidR="000F338B" w:rsidRPr="00DA1CB9" w:rsidRDefault="000F338B" w:rsidP="000F338B"/>
    <w:p w14:paraId="0D0D69B4" w14:textId="78DD7366" w:rsidR="00352898" w:rsidRPr="00FA44FD" w:rsidRDefault="00B523B6" w:rsidP="000F338B">
      <w:r w:rsidRPr="00DA1CB9">
        <w:t>Minister</w:t>
      </w:r>
      <w:r w:rsidR="001310D8" w:rsidRPr="00DA1CB9">
        <w:tab/>
      </w:r>
      <w:r w:rsidR="004B290C" w:rsidRPr="00DA1CB9">
        <w:tab/>
      </w:r>
      <w:r w:rsidR="00D61C8E" w:rsidRPr="00DA1CB9">
        <w:t>Camilla Gunell</w:t>
      </w:r>
      <w:r w:rsidR="00352898" w:rsidRPr="00DA1CB9">
        <w:rPr>
          <w:rFonts w:asciiTheme="majorHAnsi" w:hAnsiTheme="majorHAnsi" w:cstheme="majorHAnsi"/>
        </w:rPr>
        <w:br w:type="page"/>
      </w:r>
    </w:p>
    <w:sdt>
      <w:sdtPr>
        <w:rPr>
          <w:rFonts w:asciiTheme="minorHAnsi" w:eastAsiaTheme="minorHAnsi" w:hAnsiTheme="minorHAnsi" w:cs="Open Sans"/>
          <w:noProof/>
          <w:sz w:val="20"/>
          <w:szCs w:val="20"/>
          <w:lang w:val="sv-SE" w:eastAsia="en-US"/>
        </w:rPr>
        <w:id w:val="324324556"/>
        <w:docPartObj>
          <w:docPartGallery w:val="Table of Contents"/>
          <w:docPartUnique/>
        </w:docPartObj>
      </w:sdtPr>
      <w:sdtEndPr>
        <w:rPr>
          <w:rFonts w:cstheme="minorBidi"/>
          <w:lang w:val="sv-FI"/>
        </w:rPr>
      </w:sdtEndPr>
      <w:sdtContent>
        <w:p w14:paraId="0780C908" w14:textId="6B1B7975" w:rsidR="00452B59" w:rsidRPr="00DA1CB9" w:rsidRDefault="00352898" w:rsidP="00405E83">
          <w:pPr>
            <w:pStyle w:val="Innehllsfrteckningsrubrik"/>
            <w:rPr>
              <w:rStyle w:val="Rubrik2Char"/>
              <w:color w:val="auto"/>
            </w:rPr>
          </w:pPr>
          <w:r w:rsidRPr="00352289">
            <w:rPr>
              <w:rStyle w:val="Rubrik2Char"/>
              <w:color w:val="auto"/>
            </w:rPr>
            <w:t>Innehållsförteckning</w:t>
          </w:r>
        </w:p>
        <w:p w14:paraId="47047399" w14:textId="5CF1C69F" w:rsidR="00624A2D" w:rsidRPr="009318DE" w:rsidRDefault="00624A2D" w:rsidP="009318DE">
          <w:pPr>
            <w:rPr>
              <w:rFonts w:cstheme="minorHAnsi"/>
              <w:lang w:val="sv-SE" w:eastAsia="sv-FI"/>
            </w:rPr>
          </w:pPr>
        </w:p>
        <w:p w14:paraId="14C3FEED" w14:textId="26D4D13E" w:rsidR="00F03C6C" w:rsidRPr="009318DE" w:rsidRDefault="005157DC" w:rsidP="009318DE">
          <w:pPr>
            <w:pStyle w:val="Innehll1"/>
            <w:rPr>
              <w:rFonts w:eastAsiaTheme="minorEastAsia" w:cstheme="minorHAnsi"/>
              <w:kern w:val="2"/>
              <w:lang w:eastAsia="sv-FI"/>
              <w14:ligatures w14:val="standardContextual"/>
            </w:rPr>
          </w:pPr>
          <w:r w:rsidRPr="009318DE">
            <w:rPr>
              <w:rFonts w:eastAsiaTheme="majorEastAsia" w:cstheme="minorHAnsi"/>
              <w:noProof w:val="0"/>
              <w:lang w:eastAsia="sv-FI"/>
            </w:rPr>
            <w:fldChar w:fldCharType="begin"/>
          </w:r>
          <w:r w:rsidRPr="009318DE">
            <w:rPr>
              <w:rFonts w:cstheme="minorHAnsi"/>
            </w:rPr>
            <w:instrText xml:space="preserve"> TOC \h \z \u \t "Rubrik 2;1;Rubrik 3;2;Rubrik 4;3;Rubrik 5;4" </w:instrText>
          </w:r>
          <w:r w:rsidRPr="009318DE">
            <w:rPr>
              <w:rFonts w:eastAsiaTheme="majorEastAsia" w:cstheme="minorHAnsi"/>
              <w:noProof w:val="0"/>
              <w:lang w:eastAsia="sv-FI"/>
            </w:rPr>
            <w:fldChar w:fldCharType="separate"/>
          </w:r>
          <w:hyperlink w:anchor="_Toc216008530" w:history="1">
            <w:r w:rsidR="00F03C6C" w:rsidRPr="009318DE">
              <w:rPr>
                <w:rStyle w:val="Hyperlnk"/>
                <w:rFonts w:cstheme="minorHAnsi"/>
                <w:color w:val="auto"/>
                <w:u w:val="none"/>
              </w:rPr>
              <w:t>1. Inledning</w:t>
            </w:r>
            <w:r w:rsidR="00F03C6C" w:rsidRPr="009318DE">
              <w:rPr>
                <w:rFonts w:cstheme="minorHAnsi"/>
                <w:webHidden/>
              </w:rPr>
              <w:tab/>
            </w:r>
            <w:r w:rsidR="00F03C6C" w:rsidRPr="009318DE">
              <w:rPr>
                <w:rFonts w:cstheme="minorHAnsi"/>
                <w:webHidden/>
              </w:rPr>
              <w:fldChar w:fldCharType="begin"/>
            </w:r>
            <w:r w:rsidR="00F03C6C" w:rsidRPr="009318DE">
              <w:rPr>
                <w:rFonts w:cstheme="minorHAnsi"/>
                <w:webHidden/>
              </w:rPr>
              <w:instrText xml:space="preserve"> PAGEREF _Toc216008530 \h </w:instrText>
            </w:r>
            <w:r w:rsidR="00F03C6C" w:rsidRPr="009318DE">
              <w:rPr>
                <w:rFonts w:cstheme="minorHAnsi"/>
                <w:webHidden/>
              </w:rPr>
            </w:r>
            <w:r w:rsidR="00F03C6C" w:rsidRPr="009318DE">
              <w:rPr>
                <w:rFonts w:cstheme="minorHAnsi"/>
                <w:webHidden/>
              </w:rPr>
              <w:fldChar w:fldCharType="separate"/>
            </w:r>
            <w:r w:rsidR="00CF5D37">
              <w:rPr>
                <w:rFonts w:cstheme="minorHAnsi"/>
                <w:webHidden/>
              </w:rPr>
              <w:t>3</w:t>
            </w:r>
            <w:r w:rsidR="00F03C6C" w:rsidRPr="009318DE">
              <w:rPr>
                <w:rFonts w:cstheme="minorHAnsi"/>
                <w:webHidden/>
              </w:rPr>
              <w:fldChar w:fldCharType="end"/>
            </w:r>
          </w:hyperlink>
        </w:p>
        <w:p w14:paraId="3E179819" w14:textId="3310D9F2" w:rsidR="00F03C6C" w:rsidRPr="009318DE" w:rsidRDefault="00F03C6C" w:rsidP="009318DE">
          <w:pPr>
            <w:pStyle w:val="Innehll1"/>
            <w:rPr>
              <w:rFonts w:eastAsiaTheme="minorEastAsia" w:cstheme="minorHAnsi"/>
              <w:kern w:val="2"/>
              <w:lang w:eastAsia="sv-FI"/>
              <w14:ligatures w14:val="standardContextual"/>
            </w:rPr>
          </w:pPr>
          <w:hyperlink w:anchor="_Toc216008531" w:history="1">
            <w:r w:rsidRPr="009318DE">
              <w:rPr>
                <w:rStyle w:val="Hyperlnk"/>
                <w:rFonts w:cstheme="minorHAnsi"/>
                <w:color w:val="auto"/>
                <w:u w:val="none"/>
              </w:rPr>
              <w:t>2. Växthusgasutsläpp på Åland</w:t>
            </w:r>
            <w:r w:rsidRPr="009318DE">
              <w:rPr>
                <w:rFonts w:cstheme="minorHAnsi"/>
                <w:webHidden/>
              </w:rPr>
              <w:tab/>
            </w:r>
            <w:r w:rsidRPr="009318DE">
              <w:rPr>
                <w:rFonts w:cstheme="minorHAnsi"/>
                <w:webHidden/>
              </w:rPr>
              <w:fldChar w:fldCharType="begin"/>
            </w:r>
            <w:r w:rsidRPr="009318DE">
              <w:rPr>
                <w:rFonts w:cstheme="minorHAnsi"/>
                <w:webHidden/>
              </w:rPr>
              <w:instrText xml:space="preserve"> PAGEREF _Toc216008531 \h </w:instrText>
            </w:r>
            <w:r w:rsidRPr="009318DE">
              <w:rPr>
                <w:rFonts w:cstheme="minorHAnsi"/>
                <w:webHidden/>
              </w:rPr>
            </w:r>
            <w:r w:rsidRPr="009318DE">
              <w:rPr>
                <w:rFonts w:cstheme="minorHAnsi"/>
                <w:webHidden/>
              </w:rPr>
              <w:fldChar w:fldCharType="separate"/>
            </w:r>
            <w:r w:rsidR="00CF5D37">
              <w:rPr>
                <w:rFonts w:cstheme="minorHAnsi"/>
                <w:webHidden/>
              </w:rPr>
              <w:t>4</w:t>
            </w:r>
            <w:r w:rsidRPr="009318DE">
              <w:rPr>
                <w:rFonts w:cstheme="minorHAnsi"/>
                <w:webHidden/>
              </w:rPr>
              <w:fldChar w:fldCharType="end"/>
            </w:r>
          </w:hyperlink>
        </w:p>
        <w:p w14:paraId="2A32D44B" w14:textId="35FB0512" w:rsidR="00F03C6C" w:rsidRPr="009318DE" w:rsidRDefault="007A0B9C" w:rsidP="009318DE">
          <w:pPr>
            <w:pStyle w:val="Innehll2"/>
            <w:rPr>
              <w:rFonts w:eastAsiaTheme="minorEastAsia" w:cstheme="minorHAnsi"/>
              <w:bCs w:val="0"/>
              <w:kern w:val="2"/>
              <w:sz w:val="20"/>
              <w:szCs w:val="20"/>
              <w:lang w:eastAsia="sv-FI"/>
              <w14:ligatures w14:val="standardContextual"/>
            </w:rPr>
          </w:pPr>
          <w:r w:rsidRPr="009318DE">
            <w:rPr>
              <w:rStyle w:val="Hyperlnk"/>
              <w:rFonts w:cstheme="minorHAnsi"/>
              <w:color w:val="auto"/>
              <w:sz w:val="20"/>
              <w:szCs w:val="20"/>
              <w:u w:val="none"/>
            </w:rPr>
            <w:t xml:space="preserve">    </w:t>
          </w:r>
          <w:hyperlink w:anchor="_Toc216008532" w:history="1">
            <w:r w:rsidR="00F03C6C" w:rsidRPr="009318DE">
              <w:rPr>
                <w:rStyle w:val="Hyperlnk"/>
                <w:rFonts w:cstheme="minorHAnsi"/>
                <w:color w:val="auto"/>
                <w:sz w:val="20"/>
                <w:szCs w:val="20"/>
                <w:u w:val="none"/>
              </w:rPr>
              <w:t>2.1</w:t>
            </w:r>
            <w:r w:rsidRPr="009318DE">
              <w:rPr>
                <w:rStyle w:val="Hyperlnk"/>
                <w:rFonts w:cstheme="minorHAnsi"/>
                <w:color w:val="auto"/>
                <w:sz w:val="20"/>
                <w:szCs w:val="20"/>
                <w:u w:val="none"/>
              </w:rPr>
              <w:t>.</w:t>
            </w:r>
            <w:r w:rsidR="00F03C6C" w:rsidRPr="009318DE">
              <w:rPr>
                <w:rStyle w:val="Hyperlnk"/>
                <w:rFonts w:cstheme="minorHAnsi"/>
                <w:color w:val="auto"/>
                <w:sz w:val="20"/>
                <w:szCs w:val="20"/>
                <w:u w:val="none"/>
              </w:rPr>
              <w:t xml:space="preserve"> Territoriella utsläpp på Åland</w:t>
            </w:r>
            <w:r w:rsidR="00F03C6C" w:rsidRPr="009318DE">
              <w:rPr>
                <w:rFonts w:cstheme="minorHAnsi"/>
                <w:webHidden/>
                <w:sz w:val="20"/>
                <w:szCs w:val="20"/>
              </w:rPr>
              <w:tab/>
            </w:r>
            <w:r w:rsidR="00F03C6C" w:rsidRPr="009318DE">
              <w:rPr>
                <w:rFonts w:cstheme="minorHAnsi"/>
                <w:webHidden/>
                <w:sz w:val="20"/>
                <w:szCs w:val="20"/>
              </w:rPr>
              <w:fldChar w:fldCharType="begin"/>
            </w:r>
            <w:r w:rsidR="00F03C6C" w:rsidRPr="009318DE">
              <w:rPr>
                <w:rFonts w:cstheme="minorHAnsi"/>
                <w:webHidden/>
                <w:sz w:val="20"/>
                <w:szCs w:val="20"/>
              </w:rPr>
              <w:instrText xml:space="preserve"> PAGEREF _Toc216008532 \h </w:instrText>
            </w:r>
            <w:r w:rsidR="00F03C6C" w:rsidRPr="009318DE">
              <w:rPr>
                <w:rFonts w:cstheme="minorHAnsi"/>
                <w:webHidden/>
                <w:sz w:val="20"/>
                <w:szCs w:val="20"/>
              </w:rPr>
            </w:r>
            <w:r w:rsidR="00F03C6C" w:rsidRPr="009318DE">
              <w:rPr>
                <w:rFonts w:cstheme="minorHAnsi"/>
                <w:webHidden/>
                <w:sz w:val="20"/>
                <w:szCs w:val="20"/>
              </w:rPr>
              <w:fldChar w:fldCharType="separate"/>
            </w:r>
            <w:r w:rsidR="00CF5D37">
              <w:rPr>
                <w:rFonts w:cstheme="minorHAnsi"/>
                <w:webHidden/>
                <w:sz w:val="20"/>
                <w:szCs w:val="20"/>
              </w:rPr>
              <w:t>4</w:t>
            </w:r>
            <w:r w:rsidR="00F03C6C" w:rsidRPr="009318DE">
              <w:rPr>
                <w:rFonts w:cstheme="minorHAnsi"/>
                <w:webHidden/>
                <w:sz w:val="20"/>
                <w:szCs w:val="20"/>
              </w:rPr>
              <w:fldChar w:fldCharType="end"/>
            </w:r>
          </w:hyperlink>
        </w:p>
        <w:p w14:paraId="7B071995" w14:textId="2CC755A1" w:rsidR="00F03C6C" w:rsidRPr="009318DE" w:rsidRDefault="007A0B9C" w:rsidP="009318DE">
          <w:pPr>
            <w:pStyle w:val="Innehll2"/>
            <w:rPr>
              <w:rFonts w:eastAsiaTheme="minorEastAsia" w:cstheme="minorHAnsi"/>
              <w:bCs w:val="0"/>
              <w:kern w:val="2"/>
              <w:sz w:val="20"/>
              <w:szCs w:val="20"/>
              <w:lang w:eastAsia="sv-FI"/>
              <w14:ligatures w14:val="standardContextual"/>
            </w:rPr>
          </w:pPr>
          <w:r w:rsidRPr="009318DE">
            <w:rPr>
              <w:rStyle w:val="Hyperlnk"/>
              <w:rFonts w:cstheme="minorHAnsi"/>
              <w:color w:val="auto"/>
              <w:sz w:val="20"/>
              <w:szCs w:val="20"/>
              <w:u w:val="none"/>
            </w:rPr>
            <w:t xml:space="preserve">    </w:t>
          </w:r>
          <w:hyperlink w:anchor="_Toc216008533" w:history="1">
            <w:r w:rsidR="00F03C6C" w:rsidRPr="009318DE">
              <w:rPr>
                <w:rStyle w:val="Hyperlnk"/>
                <w:rFonts w:cstheme="minorHAnsi"/>
                <w:color w:val="auto"/>
                <w:sz w:val="20"/>
                <w:szCs w:val="20"/>
                <w:u w:val="none"/>
              </w:rPr>
              <w:t>2.2</w:t>
            </w:r>
            <w:r w:rsidRPr="009318DE">
              <w:rPr>
                <w:rStyle w:val="Hyperlnk"/>
                <w:rFonts w:cstheme="minorHAnsi"/>
                <w:color w:val="auto"/>
                <w:sz w:val="20"/>
                <w:szCs w:val="20"/>
                <w:u w:val="none"/>
              </w:rPr>
              <w:t>.</w:t>
            </w:r>
            <w:r w:rsidR="00F03C6C" w:rsidRPr="009318DE">
              <w:rPr>
                <w:rStyle w:val="Hyperlnk"/>
                <w:rFonts w:cstheme="minorHAnsi"/>
                <w:color w:val="auto"/>
                <w:sz w:val="20"/>
                <w:szCs w:val="20"/>
                <w:u w:val="none"/>
              </w:rPr>
              <w:t xml:space="preserve"> Konsumtionsbaserade utsläpp på Åland</w:t>
            </w:r>
            <w:r w:rsidR="00F03C6C" w:rsidRPr="009318DE">
              <w:rPr>
                <w:rFonts w:cstheme="minorHAnsi"/>
                <w:webHidden/>
                <w:sz w:val="20"/>
                <w:szCs w:val="20"/>
              </w:rPr>
              <w:tab/>
            </w:r>
            <w:r w:rsidR="00F03C6C" w:rsidRPr="009318DE">
              <w:rPr>
                <w:rFonts w:cstheme="minorHAnsi"/>
                <w:webHidden/>
                <w:sz w:val="20"/>
                <w:szCs w:val="20"/>
              </w:rPr>
              <w:fldChar w:fldCharType="begin"/>
            </w:r>
            <w:r w:rsidR="00F03C6C" w:rsidRPr="009318DE">
              <w:rPr>
                <w:rFonts w:cstheme="minorHAnsi"/>
                <w:webHidden/>
                <w:sz w:val="20"/>
                <w:szCs w:val="20"/>
              </w:rPr>
              <w:instrText xml:space="preserve"> PAGEREF _Toc216008533 \h </w:instrText>
            </w:r>
            <w:r w:rsidR="00F03C6C" w:rsidRPr="009318DE">
              <w:rPr>
                <w:rFonts w:cstheme="minorHAnsi"/>
                <w:webHidden/>
                <w:sz w:val="20"/>
                <w:szCs w:val="20"/>
              </w:rPr>
            </w:r>
            <w:r w:rsidR="00F03C6C" w:rsidRPr="009318DE">
              <w:rPr>
                <w:rFonts w:cstheme="minorHAnsi"/>
                <w:webHidden/>
                <w:sz w:val="20"/>
                <w:szCs w:val="20"/>
              </w:rPr>
              <w:fldChar w:fldCharType="separate"/>
            </w:r>
            <w:r w:rsidR="00CF5D37">
              <w:rPr>
                <w:rFonts w:cstheme="minorHAnsi"/>
                <w:webHidden/>
                <w:sz w:val="20"/>
                <w:szCs w:val="20"/>
              </w:rPr>
              <w:t>4</w:t>
            </w:r>
            <w:r w:rsidR="00F03C6C" w:rsidRPr="009318DE">
              <w:rPr>
                <w:rFonts w:cstheme="minorHAnsi"/>
                <w:webHidden/>
                <w:sz w:val="20"/>
                <w:szCs w:val="20"/>
              </w:rPr>
              <w:fldChar w:fldCharType="end"/>
            </w:r>
          </w:hyperlink>
        </w:p>
        <w:p w14:paraId="5A6D6F40" w14:textId="3037CA96" w:rsidR="00F03C6C" w:rsidRPr="009318DE" w:rsidRDefault="00F03C6C" w:rsidP="009318DE">
          <w:pPr>
            <w:pStyle w:val="Innehll1"/>
            <w:rPr>
              <w:rFonts w:eastAsiaTheme="minorEastAsia" w:cstheme="minorHAnsi"/>
              <w:kern w:val="2"/>
              <w:lang w:eastAsia="sv-FI"/>
              <w14:ligatures w14:val="standardContextual"/>
            </w:rPr>
          </w:pPr>
          <w:hyperlink w:anchor="_Toc216008534" w:history="1">
            <w:r w:rsidRPr="009318DE">
              <w:rPr>
                <w:rStyle w:val="Hyperlnk"/>
                <w:rFonts w:cstheme="minorHAnsi"/>
                <w:color w:val="auto"/>
                <w:u w:val="none"/>
              </w:rPr>
              <w:t>3. Övergripande målsättning och åtgärder</w:t>
            </w:r>
            <w:r w:rsidRPr="009318DE">
              <w:rPr>
                <w:rFonts w:cstheme="minorHAnsi"/>
                <w:webHidden/>
              </w:rPr>
              <w:tab/>
            </w:r>
            <w:r w:rsidRPr="009318DE">
              <w:rPr>
                <w:rFonts w:cstheme="minorHAnsi"/>
                <w:webHidden/>
              </w:rPr>
              <w:fldChar w:fldCharType="begin"/>
            </w:r>
            <w:r w:rsidRPr="009318DE">
              <w:rPr>
                <w:rFonts w:cstheme="minorHAnsi"/>
                <w:webHidden/>
              </w:rPr>
              <w:instrText xml:space="preserve"> PAGEREF _Toc216008534 \h </w:instrText>
            </w:r>
            <w:r w:rsidRPr="009318DE">
              <w:rPr>
                <w:rFonts w:cstheme="minorHAnsi"/>
                <w:webHidden/>
              </w:rPr>
            </w:r>
            <w:r w:rsidRPr="009318DE">
              <w:rPr>
                <w:rFonts w:cstheme="minorHAnsi"/>
                <w:webHidden/>
              </w:rPr>
              <w:fldChar w:fldCharType="separate"/>
            </w:r>
            <w:r w:rsidR="00CF5D37">
              <w:rPr>
                <w:rFonts w:cstheme="minorHAnsi"/>
                <w:webHidden/>
              </w:rPr>
              <w:t>5</w:t>
            </w:r>
            <w:r w:rsidRPr="009318DE">
              <w:rPr>
                <w:rFonts w:cstheme="minorHAnsi"/>
                <w:webHidden/>
              </w:rPr>
              <w:fldChar w:fldCharType="end"/>
            </w:r>
          </w:hyperlink>
        </w:p>
        <w:p w14:paraId="3351C97C" w14:textId="77EC25D3" w:rsidR="00F03C6C" w:rsidRPr="009318DE" w:rsidRDefault="007A0B9C" w:rsidP="009318DE">
          <w:pPr>
            <w:pStyle w:val="Innehll2"/>
            <w:rPr>
              <w:rFonts w:eastAsiaTheme="minorEastAsia" w:cstheme="minorHAnsi"/>
              <w:bCs w:val="0"/>
              <w:kern w:val="2"/>
              <w:sz w:val="20"/>
              <w:szCs w:val="20"/>
              <w:lang w:eastAsia="sv-FI"/>
              <w14:ligatures w14:val="standardContextual"/>
            </w:rPr>
          </w:pPr>
          <w:r w:rsidRPr="009318DE">
            <w:rPr>
              <w:rStyle w:val="Hyperlnk"/>
              <w:rFonts w:cstheme="minorHAnsi"/>
              <w:color w:val="auto"/>
              <w:sz w:val="20"/>
              <w:szCs w:val="20"/>
              <w:u w:val="none"/>
            </w:rPr>
            <w:t xml:space="preserve">    </w:t>
          </w:r>
          <w:hyperlink w:anchor="_Toc216008535" w:history="1">
            <w:r w:rsidR="00F03C6C" w:rsidRPr="009318DE">
              <w:rPr>
                <w:rStyle w:val="Hyperlnk"/>
                <w:rFonts w:cstheme="minorHAnsi"/>
                <w:color w:val="auto"/>
                <w:sz w:val="20"/>
                <w:szCs w:val="20"/>
                <w:u w:val="none"/>
              </w:rPr>
              <w:t>3.1</w:t>
            </w:r>
            <w:r w:rsidRPr="009318DE">
              <w:rPr>
                <w:rStyle w:val="Hyperlnk"/>
                <w:rFonts w:cstheme="minorHAnsi"/>
                <w:color w:val="auto"/>
                <w:sz w:val="20"/>
                <w:szCs w:val="20"/>
                <w:u w:val="none"/>
              </w:rPr>
              <w:t>.</w:t>
            </w:r>
            <w:r w:rsidR="00F03C6C" w:rsidRPr="009318DE">
              <w:rPr>
                <w:rStyle w:val="Hyperlnk"/>
                <w:rFonts w:cstheme="minorHAnsi"/>
                <w:color w:val="auto"/>
                <w:sz w:val="20"/>
                <w:szCs w:val="20"/>
                <w:u w:val="none"/>
              </w:rPr>
              <w:t xml:space="preserve"> Övergripande målsättning</w:t>
            </w:r>
            <w:r w:rsidR="00F03C6C" w:rsidRPr="009318DE">
              <w:rPr>
                <w:rFonts w:cstheme="minorHAnsi"/>
                <w:webHidden/>
                <w:sz w:val="20"/>
                <w:szCs w:val="20"/>
              </w:rPr>
              <w:tab/>
            </w:r>
            <w:r w:rsidR="00F03C6C" w:rsidRPr="009318DE">
              <w:rPr>
                <w:rFonts w:cstheme="minorHAnsi"/>
                <w:webHidden/>
                <w:sz w:val="20"/>
                <w:szCs w:val="20"/>
              </w:rPr>
              <w:fldChar w:fldCharType="begin"/>
            </w:r>
            <w:r w:rsidR="00F03C6C" w:rsidRPr="009318DE">
              <w:rPr>
                <w:rFonts w:cstheme="minorHAnsi"/>
                <w:webHidden/>
                <w:sz w:val="20"/>
                <w:szCs w:val="20"/>
              </w:rPr>
              <w:instrText xml:space="preserve"> PAGEREF _Toc216008535 \h </w:instrText>
            </w:r>
            <w:r w:rsidR="00F03C6C" w:rsidRPr="009318DE">
              <w:rPr>
                <w:rFonts w:cstheme="minorHAnsi"/>
                <w:webHidden/>
                <w:sz w:val="20"/>
                <w:szCs w:val="20"/>
              </w:rPr>
            </w:r>
            <w:r w:rsidR="00F03C6C" w:rsidRPr="009318DE">
              <w:rPr>
                <w:rFonts w:cstheme="minorHAnsi"/>
                <w:webHidden/>
                <w:sz w:val="20"/>
                <w:szCs w:val="20"/>
              </w:rPr>
              <w:fldChar w:fldCharType="separate"/>
            </w:r>
            <w:r w:rsidR="00CF5D37">
              <w:rPr>
                <w:rFonts w:cstheme="minorHAnsi"/>
                <w:webHidden/>
                <w:sz w:val="20"/>
                <w:szCs w:val="20"/>
              </w:rPr>
              <w:t>5</w:t>
            </w:r>
            <w:r w:rsidR="00F03C6C" w:rsidRPr="009318DE">
              <w:rPr>
                <w:rFonts w:cstheme="minorHAnsi"/>
                <w:webHidden/>
                <w:sz w:val="20"/>
                <w:szCs w:val="20"/>
              </w:rPr>
              <w:fldChar w:fldCharType="end"/>
            </w:r>
          </w:hyperlink>
        </w:p>
        <w:p w14:paraId="63AB6EB7" w14:textId="31217DE1" w:rsidR="00F03C6C" w:rsidRPr="009318DE" w:rsidRDefault="007A0B9C" w:rsidP="009318DE">
          <w:pPr>
            <w:pStyle w:val="Innehll2"/>
            <w:rPr>
              <w:rFonts w:eastAsiaTheme="minorEastAsia" w:cstheme="minorHAnsi"/>
              <w:bCs w:val="0"/>
              <w:kern w:val="2"/>
              <w:sz w:val="20"/>
              <w:szCs w:val="20"/>
              <w:lang w:eastAsia="sv-FI"/>
              <w14:ligatures w14:val="standardContextual"/>
            </w:rPr>
          </w:pPr>
          <w:r w:rsidRPr="009318DE">
            <w:rPr>
              <w:rStyle w:val="Hyperlnk"/>
              <w:rFonts w:cstheme="minorHAnsi"/>
              <w:color w:val="auto"/>
              <w:sz w:val="20"/>
              <w:szCs w:val="20"/>
              <w:u w:val="none"/>
            </w:rPr>
            <w:t xml:space="preserve">    </w:t>
          </w:r>
          <w:hyperlink w:anchor="_Toc216008536" w:history="1">
            <w:r w:rsidR="00F03C6C" w:rsidRPr="009318DE">
              <w:rPr>
                <w:rStyle w:val="Hyperlnk"/>
                <w:rFonts w:cstheme="minorHAnsi"/>
                <w:color w:val="auto"/>
                <w:sz w:val="20"/>
                <w:szCs w:val="20"/>
                <w:u w:val="none"/>
              </w:rPr>
              <w:t>3.2</w:t>
            </w:r>
            <w:r w:rsidR="00133CDC" w:rsidRPr="009318DE">
              <w:rPr>
                <w:rStyle w:val="Hyperlnk"/>
                <w:rFonts w:cstheme="minorHAnsi"/>
                <w:color w:val="auto"/>
                <w:sz w:val="20"/>
                <w:szCs w:val="20"/>
                <w:u w:val="none"/>
              </w:rPr>
              <w:t>.</w:t>
            </w:r>
            <w:r w:rsidR="00F03C6C" w:rsidRPr="009318DE">
              <w:rPr>
                <w:rStyle w:val="Hyperlnk"/>
                <w:rFonts w:cstheme="minorHAnsi"/>
                <w:color w:val="auto"/>
                <w:sz w:val="20"/>
                <w:szCs w:val="20"/>
                <w:u w:val="none"/>
              </w:rPr>
              <w:t xml:space="preserve"> Övergripande åtgärder</w:t>
            </w:r>
            <w:r w:rsidR="00F03C6C" w:rsidRPr="009318DE">
              <w:rPr>
                <w:rFonts w:cstheme="minorHAnsi"/>
                <w:webHidden/>
                <w:sz w:val="20"/>
                <w:szCs w:val="20"/>
              </w:rPr>
              <w:tab/>
            </w:r>
            <w:r w:rsidR="00F03C6C" w:rsidRPr="009318DE">
              <w:rPr>
                <w:rFonts w:cstheme="minorHAnsi"/>
                <w:webHidden/>
                <w:sz w:val="20"/>
                <w:szCs w:val="20"/>
              </w:rPr>
              <w:fldChar w:fldCharType="begin"/>
            </w:r>
            <w:r w:rsidR="00F03C6C" w:rsidRPr="009318DE">
              <w:rPr>
                <w:rFonts w:cstheme="minorHAnsi"/>
                <w:webHidden/>
                <w:sz w:val="20"/>
                <w:szCs w:val="20"/>
              </w:rPr>
              <w:instrText xml:space="preserve"> PAGEREF _Toc216008536 \h </w:instrText>
            </w:r>
            <w:r w:rsidR="00F03C6C" w:rsidRPr="009318DE">
              <w:rPr>
                <w:rFonts w:cstheme="minorHAnsi"/>
                <w:webHidden/>
                <w:sz w:val="20"/>
                <w:szCs w:val="20"/>
              </w:rPr>
            </w:r>
            <w:r w:rsidR="00F03C6C" w:rsidRPr="009318DE">
              <w:rPr>
                <w:rFonts w:cstheme="minorHAnsi"/>
                <w:webHidden/>
                <w:sz w:val="20"/>
                <w:szCs w:val="20"/>
              </w:rPr>
              <w:fldChar w:fldCharType="separate"/>
            </w:r>
            <w:r w:rsidR="00CF5D37">
              <w:rPr>
                <w:rFonts w:cstheme="minorHAnsi"/>
                <w:webHidden/>
                <w:sz w:val="20"/>
                <w:szCs w:val="20"/>
              </w:rPr>
              <w:t>6</w:t>
            </w:r>
            <w:r w:rsidR="00F03C6C" w:rsidRPr="009318DE">
              <w:rPr>
                <w:rFonts w:cstheme="minorHAnsi"/>
                <w:webHidden/>
                <w:sz w:val="20"/>
                <w:szCs w:val="20"/>
              </w:rPr>
              <w:fldChar w:fldCharType="end"/>
            </w:r>
          </w:hyperlink>
        </w:p>
        <w:p w14:paraId="42C3460F" w14:textId="74642EB8" w:rsidR="00F03C6C" w:rsidRPr="009318DE" w:rsidRDefault="00F03C6C" w:rsidP="009318DE">
          <w:pPr>
            <w:pStyle w:val="Innehll1"/>
            <w:rPr>
              <w:rFonts w:eastAsiaTheme="minorEastAsia" w:cstheme="minorHAnsi"/>
              <w:kern w:val="2"/>
              <w:lang w:eastAsia="sv-FI"/>
              <w14:ligatures w14:val="standardContextual"/>
            </w:rPr>
          </w:pPr>
          <w:hyperlink w:anchor="_Toc216008537" w:history="1">
            <w:r w:rsidRPr="009318DE">
              <w:rPr>
                <w:rStyle w:val="Hyperlnk"/>
                <w:rFonts w:cstheme="minorHAnsi"/>
                <w:color w:val="auto"/>
                <w:u w:val="none"/>
              </w:rPr>
              <w:t>4. Mål och åtgärder</w:t>
            </w:r>
            <w:r w:rsidRPr="009318DE">
              <w:rPr>
                <w:rFonts w:cstheme="minorHAnsi"/>
                <w:webHidden/>
              </w:rPr>
              <w:tab/>
            </w:r>
            <w:r w:rsidRPr="009318DE">
              <w:rPr>
                <w:rFonts w:cstheme="minorHAnsi"/>
                <w:webHidden/>
              </w:rPr>
              <w:fldChar w:fldCharType="begin"/>
            </w:r>
            <w:r w:rsidRPr="009318DE">
              <w:rPr>
                <w:rFonts w:cstheme="minorHAnsi"/>
                <w:webHidden/>
              </w:rPr>
              <w:instrText xml:space="preserve"> PAGEREF _Toc216008537 \h </w:instrText>
            </w:r>
            <w:r w:rsidRPr="009318DE">
              <w:rPr>
                <w:rFonts w:cstheme="minorHAnsi"/>
                <w:webHidden/>
              </w:rPr>
            </w:r>
            <w:r w:rsidRPr="009318DE">
              <w:rPr>
                <w:rFonts w:cstheme="minorHAnsi"/>
                <w:webHidden/>
              </w:rPr>
              <w:fldChar w:fldCharType="separate"/>
            </w:r>
            <w:r w:rsidR="00CF5D37">
              <w:rPr>
                <w:rFonts w:cstheme="minorHAnsi"/>
                <w:webHidden/>
              </w:rPr>
              <w:t>7</w:t>
            </w:r>
            <w:r w:rsidRPr="009318DE">
              <w:rPr>
                <w:rFonts w:cstheme="minorHAnsi"/>
                <w:webHidden/>
              </w:rPr>
              <w:fldChar w:fldCharType="end"/>
            </w:r>
          </w:hyperlink>
        </w:p>
        <w:p w14:paraId="586396A6" w14:textId="27B534B2" w:rsidR="00F03C6C" w:rsidRPr="009318DE" w:rsidRDefault="007A0B9C" w:rsidP="009318DE">
          <w:pPr>
            <w:pStyle w:val="Innehll2"/>
            <w:rPr>
              <w:rFonts w:eastAsiaTheme="minorEastAsia" w:cstheme="minorHAnsi"/>
              <w:bCs w:val="0"/>
              <w:kern w:val="2"/>
              <w:sz w:val="20"/>
              <w:szCs w:val="20"/>
              <w:lang w:eastAsia="sv-FI"/>
              <w14:ligatures w14:val="standardContextual"/>
            </w:rPr>
          </w:pPr>
          <w:r w:rsidRPr="009318DE">
            <w:rPr>
              <w:rStyle w:val="Hyperlnk"/>
              <w:rFonts w:cstheme="minorHAnsi"/>
              <w:color w:val="auto"/>
              <w:sz w:val="20"/>
              <w:szCs w:val="20"/>
              <w:u w:val="none"/>
            </w:rPr>
            <w:t xml:space="preserve">    </w:t>
          </w:r>
          <w:hyperlink w:anchor="_Toc216008538" w:history="1">
            <w:r w:rsidR="00F03C6C" w:rsidRPr="009318DE">
              <w:rPr>
                <w:rStyle w:val="Hyperlnk"/>
                <w:rFonts w:cstheme="minorHAnsi"/>
                <w:color w:val="auto"/>
                <w:sz w:val="20"/>
                <w:szCs w:val="20"/>
                <w:u w:val="none"/>
                <w:shd w:val="clear" w:color="auto" w:fill="FAFAFA"/>
              </w:rPr>
              <w:t>4.1. Utsläppshandeln</w:t>
            </w:r>
            <w:r w:rsidR="00F03C6C" w:rsidRPr="009318DE">
              <w:rPr>
                <w:rFonts w:cstheme="minorHAnsi"/>
                <w:webHidden/>
                <w:sz w:val="20"/>
                <w:szCs w:val="20"/>
              </w:rPr>
              <w:tab/>
            </w:r>
            <w:r w:rsidR="00F03C6C" w:rsidRPr="009318DE">
              <w:rPr>
                <w:rFonts w:cstheme="minorHAnsi"/>
                <w:webHidden/>
                <w:sz w:val="20"/>
                <w:szCs w:val="20"/>
              </w:rPr>
              <w:fldChar w:fldCharType="begin"/>
            </w:r>
            <w:r w:rsidR="00F03C6C" w:rsidRPr="009318DE">
              <w:rPr>
                <w:rFonts w:cstheme="minorHAnsi"/>
                <w:webHidden/>
                <w:sz w:val="20"/>
                <w:szCs w:val="20"/>
              </w:rPr>
              <w:instrText xml:space="preserve"> PAGEREF _Toc216008538 \h </w:instrText>
            </w:r>
            <w:r w:rsidR="00F03C6C" w:rsidRPr="009318DE">
              <w:rPr>
                <w:rFonts w:cstheme="minorHAnsi"/>
                <w:webHidden/>
                <w:sz w:val="20"/>
                <w:szCs w:val="20"/>
              </w:rPr>
            </w:r>
            <w:r w:rsidR="00F03C6C" w:rsidRPr="009318DE">
              <w:rPr>
                <w:rFonts w:cstheme="minorHAnsi"/>
                <w:webHidden/>
                <w:sz w:val="20"/>
                <w:szCs w:val="20"/>
              </w:rPr>
              <w:fldChar w:fldCharType="separate"/>
            </w:r>
            <w:r w:rsidR="00CF5D37">
              <w:rPr>
                <w:rFonts w:cstheme="minorHAnsi"/>
                <w:webHidden/>
                <w:sz w:val="20"/>
                <w:szCs w:val="20"/>
              </w:rPr>
              <w:t>7</w:t>
            </w:r>
            <w:r w:rsidR="00F03C6C" w:rsidRPr="009318DE">
              <w:rPr>
                <w:rFonts w:cstheme="minorHAnsi"/>
                <w:webHidden/>
                <w:sz w:val="20"/>
                <w:szCs w:val="20"/>
              </w:rPr>
              <w:fldChar w:fldCharType="end"/>
            </w:r>
          </w:hyperlink>
        </w:p>
        <w:p w14:paraId="7F97390A" w14:textId="15C4D727" w:rsidR="00F03C6C" w:rsidRPr="009318DE" w:rsidRDefault="007A0B9C" w:rsidP="009318DE">
          <w:pPr>
            <w:pStyle w:val="Innehll2"/>
            <w:rPr>
              <w:rFonts w:eastAsiaTheme="minorEastAsia" w:cstheme="minorHAnsi"/>
              <w:bCs w:val="0"/>
              <w:kern w:val="2"/>
              <w:sz w:val="20"/>
              <w:szCs w:val="20"/>
              <w:lang w:eastAsia="sv-FI"/>
              <w14:ligatures w14:val="standardContextual"/>
            </w:rPr>
          </w:pPr>
          <w:r w:rsidRPr="009318DE">
            <w:rPr>
              <w:rStyle w:val="Hyperlnk"/>
              <w:rFonts w:cstheme="minorHAnsi"/>
              <w:color w:val="auto"/>
              <w:sz w:val="20"/>
              <w:szCs w:val="20"/>
              <w:u w:val="none"/>
            </w:rPr>
            <w:t xml:space="preserve">    </w:t>
          </w:r>
          <w:hyperlink w:anchor="_Toc216008539" w:history="1">
            <w:r w:rsidR="00F03C6C" w:rsidRPr="009318DE">
              <w:rPr>
                <w:rStyle w:val="Hyperlnk"/>
                <w:rFonts w:cstheme="minorHAnsi"/>
                <w:color w:val="auto"/>
                <w:sz w:val="20"/>
                <w:szCs w:val="20"/>
                <w:u w:val="none"/>
              </w:rPr>
              <w:t>4.2. Ansvarsfördelningssektorn</w:t>
            </w:r>
            <w:r w:rsidR="00F03C6C" w:rsidRPr="009318DE">
              <w:rPr>
                <w:rFonts w:cstheme="minorHAnsi"/>
                <w:webHidden/>
                <w:sz w:val="20"/>
                <w:szCs w:val="20"/>
              </w:rPr>
              <w:tab/>
            </w:r>
            <w:r w:rsidR="00F03C6C" w:rsidRPr="009318DE">
              <w:rPr>
                <w:rFonts w:cstheme="minorHAnsi"/>
                <w:webHidden/>
                <w:sz w:val="20"/>
                <w:szCs w:val="20"/>
              </w:rPr>
              <w:fldChar w:fldCharType="begin"/>
            </w:r>
            <w:r w:rsidR="00F03C6C" w:rsidRPr="009318DE">
              <w:rPr>
                <w:rFonts w:cstheme="minorHAnsi"/>
                <w:webHidden/>
                <w:sz w:val="20"/>
                <w:szCs w:val="20"/>
              </w:rPr>
              <w:instrText xml:space="preserve"> PAGEREF _Toc216008539 \h </w:instrText>
            </w:r>
            <w:r w:rsidR="00F03C6C" w:rsidRPr="009318DE">
              <w:rPr>
                <w:rFonts w:cstheme="minorHAnsi"/>
                <w:webHidden/>
                <w:sz w:val="20"/>
                <w:szCs w:val="20"/>
              </w:rPr>
            </w:r>
            <w:r w:rsidR="00F03C6C" w:rsidRPr="009318DE">
              <w:rPr>
                <w:rFonts w:cstheme="minorHAnsi"/>
                <w:webHidden/>
                <w:sz w:val="20"/>
                <w:szCs w:val="20"/>
              </w:rPr>
              <w:fldChar w:fldCharType="separate"/>
            </w:r>
            <w:r w:rsidR="00CF5D37">
              <w:rPr>
                <w:rFonts w:cstheme="minorHAnsi"/>
                <w:webHidden/>
                <w:sz w:val="20"/>
                <w:szCs w:val="20"/>
              </w:rPr>
              <w:t>8</w:t>
            </w:r>
            <w:r w:rsidR="00F03C6C" w:rsidRPr="009318DE">
              <w:rPr>
                <w:rFonts w:cstheme="minorHAnsi"/>
                <w:webHidden/>
                <w:sz w:val="20"/>
                <w:szCs w:val="20"/>
              </w:rPr>
              <w:fldChar w:fldCharType="end"/>
            </w:r>
          </w:hyperlink>
        </w:p>
        <w:p w14:paraId="6774338F" w14:textId="05899115" w:rsidR="00F03C6C" w:rsidRPr="009318DE" w:rsidRDefault="007A0B9C" w:rsidP="009318DE">
          <w:pPr>
            <w:pStyle w:val="Innehll2"/>
            <w:rPr>
              <w:rFonts w:eastAsiaTheme="minorEastAsia" w:cstheme="minorHAnsi"/>
              <w:bCs w:val="0"/>
              <w:kern w:val="2"/>
              <w:sz w:val="20"/>
              <w:szCs w:val="20"/>
              <w:lang w:eastAsia="sv-FI"/>
              <w14:ligatures w14:val="standardContextual"/>
            </w:rPr>
          </w:pPr>
          <w:r w:rsidRPr="009318DE">
            <w:rPr>
              <w:rStyle w:val="Hyperlnk"/>
              <w:rFonts w:cstheme="minorHAnsi"/>
              <w:color w:val="auto"/>
              <w:sz w:val="20"/>
              <w:szCs w:val="20"/>
              <w:u w:val="none"/>
            </w:rPr>
            <w:t xml:space="preserve">    </w:t>
          </w:r>
          <w:hyperlink w:anchor="_Toc216008540" w:history="1">
            <w:r w:rsidR="00F03C6C" w:rsidRPr="009318DE">
              <w:rPr>
                <w:rStyle w:val="Hyperlnk"/>
                <w:rFonts w:cstheme="minorHAnsi"/>
                <w:color w:val="auto"/>
                <w:sz w:val="20"/>
                <w:szCs w:val="20"/>
                <w:u w:val="none"/>
              </w:rPr>
              <w:t>4.3. Fossilfri energiproduktion</w:t>
            </w:r>
            <w:r w:rsidR="00F03C6C" w:rsidRPr="009318DE">
              <w:rPr>
                <w:rFonts w:cstheme="minorHAnsi"/>
                <w:webHidden/>
                <w:sz w:val="20"/>
                <w:szCs w:val="20"/>
              </w:rPr>
              <w:tab/>
            </w:r>
            <w:r w:rsidR="00F03C6C" w:rsidRPr="009318DE">
              <w:rPr>
                <w:rFonts w:cstheme="minorHAnsi"/>
                <w:webHidden/>
                <w:sz w:val="20"/>
                <w:szCs w:val="20"/>
              </w:rPr>
              <w:fldChar w:fldCharType="begin"/>
            </w:r>
            <w:r w:rsidR="00F03C6C" w:rsidRPr="009318DE">
              <w:rPr>
                <w:rFonts w:cstheme="minorHAnsi"/>
                <w:webHidden/>
                <w:sz w:val="20"/>
                <w:szCs w:val="20"/>
              </w:rPr>
              <w:instrText xml:space="preserve"> PAGEREF _Toc216008540 \h </w:instrText>
            </w:r>
            <w:r w:rsidR="00F03C6C" w:rsidRPr="009318DE">
              <w:rPr>
                <w:rFonts w:cstheme="minorHAnsi"/>
                <w:webHidden/>
                <w:sz w:val="20"/>
                <w:szCs w:val="20"/>
              </w:rPr>
            </w:r>
            <w:r w:rsidR="00F03C6C" w:rsidRPr="009318DE">
              <w:rPr>
                <w:rFonts w:cstheme="minorHAnsi"/>
                <w:webHidden/>
                <w:sz w:val="20"/>
                <w:szCs w:val="20"/>
              </w:rPr>
              <w:fldChar w:fldCharType="separate"/>
            </w:r>
            <w:r w:rsidR="00CF5D37">
              <w:rPr>
                <w:rFonts w:cstheme="minorHAnsi"/>
                <w:webHidden/>
                <w:sz w:val="20"/>
                <w:szCs w:val="20"/>
              </w:rPr>
              <w:t>9</w:t>
            </w:r>
            <w:r w:rsidR="00F03C6C" w:rsidRPr="009318DE">
              <w:rPr>
                <w:rFonts w:cstheme="minorHAnsi"/>
                <w:webHidden/>
                <w:sz w:val="20"/>
                <w:szCs w:val="20"/>
              </w:rPr>
              <w:fldChar w:fldCharType="end"/>
            </w:r>
          </w:hyperlink>
        </w:p>
        <w:p w14:paraId="6FEAE9C3" w14:textId="61831234" w:rsidR="00F03C6C" w:rsidRPr="009318DE" w:rsidRDefault="00F03C6C" w:rsidP="009318DE">
          <w:pPr>
            <w:pStyle w:val="Innehll1"/>
            <w:rPr>
              <w:rFonts w:eastAsiaTheme="minorEastAsia" w:cstheme="minorHAnsi"/>
              <w:kern w:val="2"/>
              <w:lang w:eastAsia="sv-FI"/>
              <w14:ligatures w14:val="standardContextual"/>
            </w:rPr>
          </w:pPr>
          <w:hyperlink w:anchor="_Toc216008541" w:history="1">
            <w:r w:rsidRPr="009318DE">
              <w:rPr>
                <w:rStyle w:val="Hyperlnk"/>
                <w:rFonts w:cstheme="minorHAnsi"/>
                <w:color w:val="auto"/>
                <w:u w:val="none"/>
              </w:rPr>
              <w:t>5. Konsumtionsbaserade utsläpp</w:t>
            </w:r>
            <w:r w:rsidRPr="009318DE">
              <w:rPr>
                <w:rFonts w:cstheme="minorHAnsi"/>
                <w:webHidden/>
              </w:rPr>
              <w:tab/>
            </w:r>
            <w:r w:rsidRPr="009318DE">
              <w:rPr>
                <w:rFonts w:cstheme="minorHAnsi"/>
                <w:webHidden/>
              </w:rPr>
              <w:fldChar w:fldCharType="begin"/>
            </w:r>
            <w:r w:rsidRPr="009318DE">
              <w:rPr>
                <w:rFonts w:cstheme="minorHAnsi"/>
                <w:webHidden/>
              </w:rPr>
              <w:instrText xml:space="preserve"> PAGEREF _Toc216008541 \h </w:instrText>
            </w:r>
            <w:r w:rsidRPr="009318DE">
              <w:rPr>
                <w:rFonts w:cstheme="minorHAnsi"/>
                <w:webHidden/>
              </w:rPr>
            </w:r>
            <w:r w:rsidRPr="009318DE">
              <w:rPr>
                <w:rFonts w:cstheme="minorHAnsi"/>
                <w:webHidden/>
              </w:rPr>
              <w:fldChar w:fldCharType="separate"/>
            </w:r>
            <w:r w:rsidR="00CF5D37">
              <w:rPr>
                <w:rFonts w:cstheme="minorHAnsi"/>
                <w:webHidden/>
              </w:rPr>
              <w:t>9</w:t>
            </w:r>
            <w:r w:rsidRPr="009318DE">
              <w:rPr>
                <w:rFonts w:cstheme="minorHAnsi"/>
                <w:webHidden/>
              </w:rPr>
              <w:fldChar w:fldCharType="end"/>
            </w:r>
          </w:hyperlink>
        </w:p>
        <w:p w14:paraId="2216BE80" w14:textId="4780A795" w:rsidR="00F03C6C" w:rsidRPr="009318DE" w:rsidRDefault="00F03C6C" w:rsidP="009318DE">
          <w:pPr>
            <w:pStyle w:val="Innehll1"/>
            <w:rPr>
              <w:rFonts w:eastAsiaTheme="minorEastAsia" w:cstheme="minorHAnsi"/>
              <w:kern w:val="2"/>
              <w:lang w:eastAsia="sv-FI"/>
              <w14:ligatures w14:val="standardContextual"/>
            </w:rPr>
          </w:pPr>
          <w:hyperlink w:anchor="_Toc216008542" w:history="1">
            <w:r w:rsidRPr="009318DE">
              <w:rPr>
                <w:rStyle w:val="Hyperlnk"/>
                <w:rFonts w:cstheme="minorHAnsi"/>
                <w:color w:val="auto"/>
                <w:u w:val="none"/>
              </w:rPr>
              <w:t>6. Markanvändningssektorn och kolsänkor</w:t>
            </w:r>
            <w:r w:rsidRPr="009318DE">
              <w:rPr>
                <w:rFonts w:cstheme="minorHAnsi"/>
                <w:webHidden/>
              </w:rPr>
              <w:tab/>
            </w:r>
            <w:r w:rsidRPr="009318DE">
              <w:rPr>
                <w:rFonts w:cstheme="minorHAnsi"/>
                <w:webHidden/>
              </w:rPr>
              <w:fldChar w:fldCharType="begin"/>
            </w:r>
            <w:r w:rsidRPr="009318DE">
              <w:rPr>
                <w:rFonts w:cstheme="minorHAnsi"/>
                <w:webHidden/>
              </w:rPr>
              <w:instrText xml:space="preserve"> PAGEREF _Toc216008542 \h </w:instrText>
            </w:r>
            <w:r w:rsidRPr="009318DE">
              <w:rPr>
                <w:rFonts w:cstheme="minorHAnsi"/>
                <w:webHidden/>
              </w:rPr>
            </w:r>
            <w:r w:rsidRPr="009318DE">
              <w:rPr>
                <w:rFonts w:cstheme="minorHAnsi"/>
                <w:webHidden/>
              </w:rPr>
              <w:fldChar w:fldCharType="separate"/>
            </w:r>
            <w:r w:rsidR="00CF5D37">
              <w:rPr>
                <w:rFonts w:cstheme="minorHAnsi"/>
                <w:webHidden/>
              </w:rPr>
              <w:t>10</w:t>
            </w:r>
            <w:r w:rsidRPr="009318DE">
              <w:rPr>
                <w:rFonts w:cstheme="minorHAnsi"/>
                <w:webHidden/>
              </w:rPr>
              <w:fldChar w:fldCharType="end"/>
            </w:r>
          </w:hyperlink>
        </w:p>
        <w:p w14:paraId="5D96F443" w14:textId="6A4B58DD" w:rsidR="00F03C6C" w:rsidRPr="009318DE" w:rsidRDefault="00F03C6C" w:rsidP="009318DE">
          <w:pPr>
            <w:pStyle w:val="Innehll1"/>
            <w:tabs>
              <w:tab w:val="left" w:pos="601"/>
            </w:tabs>
            <w:rPr>
              <w:rFonts w:eastAsiaTheme="minorEastAsia" w:cstheme="minorHAnsi"/>
              <w:kern w:val="2"/>
              <w:lang w:eastAsia="sv-FI"/>
              <w14:ligatures w14:val="standardContextual"/>
            </w:rPr>
          </w:pPr>
          <w:hyperlink w:anchor="_Toc216008543" w:history="1">
            <w:r w:rsidRPr="009318DE">
              <w:rPr>
                <w:rStyle w:val="Hyperlnk"/>
                <w:rFonts w:cstheme="minorHAnsi"/>
                <w:color w:val="auto"/>
                <w:u w:val="none"/>
              </w:rPr>
              <w:t>7.</w:t>
            </w:r>
            <w:r w:rsidR="007A0B9C" w:rsidRPr="009318DE">
              <w:rPr>
                <w:rFonts w:eastAsiaTheme="minorEastAsia" w:cstheme="minorHAnsi"/>
                <w:kern w:val="2"/>
                <w:lang w:eastAsia="sv-FI"/>
                <w14:ligatures w14:val="standardContextual"/>
              </w:rPr>
              <w:t xml:space="preserve"> </w:t>
            </w:r>
            <w:r w:rsidRPr="009318DE">
              <w:rPr>
                <w:rStyle w:val="Hyperlnk"/>
                <w:rFonts w:cstheme="minorHAnsi"/>
                <w:color w:val="auto"/>
                <w:u w:val="none"/>
              </w:rPr>
              <w:t>Klimatanpassning</w:t>
            </w:r>
            <w:r w:rsidRPr="009318DE">
              <w:rPr>
                <w:rFonts w:cstheme="minorHAnsi"/>
                <w:webHidden/>
              </w:rPr>
              <w:tab/>
            </w:r>
            <w:r w:rsidRPr="009318DE">
              <w:rPr>
                <w:rFonts w:cstheme="minorHAnsi"/>
                <w:webHidden/>
              </w:rPr>
              <w:fldChar w:fldCharType="begin"/>
            </w:r>
            <w:r w:rsidRPr="009318DE">
              <w:rPr>
                <w:rFonts w:cstheme="minorHAnsi"/>
                <w:webHidden/>
              </w:rPr>
              <w:instrText xml:space="preserve"> PAGEREF _Toc216008543 \h </w:instrText>
            </w:r>
            <w:r w:rsidRPr="009318DE">
              <w:rPr>
                <w:rFonts w:cstheme="minorHAnsi"/>
                <w:webHidden/>
              </w:rPr>
            </w:r>
            <w:r w:rsidRPr="009318DE">
              <w:rPr>
                <w:rFonts w:cstheme="minorHAnsi"/>
                <w:webHidden/>
              </w:rPr>
              <w:fldChar w:fldCharType="separate"/>
            </w:r>
            <w:r w:rsidR="00CF5D37">
              <w:rPr>
                <w:rFonts w:cstheme="minorHAnsi"/>
                <w:webHidden/>
              </w:rPr>
              <w:t>11</w:t>
            </w:r>
            <w:r w:rsidRPr="009318DE">
              <w:rPr>
                <w:rFonts w:cstheme="minorHAnsi"/>
                <w:webHidden/>
              </w:rPr>
              <w:fldChar w:fldCharType="end"/>
            </w:r>
          </w:hyperlink>
        </w:p>
        <w:p w14:paraId="03259E49" w14:textId="0E69629F" w:rsidR="00F03C6C" w:rsidRPr="009318DE" w:rsidRDefault="00F03C6C" w:rsidP="009318DE">
          <w:pPr>
            <w:pStyle w:val="Innehll1"/>
            <w:tabs>
              <w:tab w:val="left" w:pos="601"/>
            </w:tabs>
            <w:rPr>
              <w:rStyle w:val="Hyperlnk"/>
              <w:rFonts w:cstheme="minorHAnsi"/>
              <w:color w:val="auto"/>
              <w:u w:val="none"/>
            </w:rPr>
          </w:pPr>
          <w:hyperlink w:anchor="_Toc216008544" w:history="1">
            <w:r w:rsidRPr="009318DE">
              <w:rPr>
                <w:rStyle w:val="Hyperlnk"/>
                <w:rFonts w:cstheme="minorHAnsi"/>
                <w:color w:val="auto"/>
                <w:u w:val="none"/>
              </w:rPr>
              <w:t>8.</w:t>
            </w:r>
            <w:r w:rsidR="007A0B9C" w:rsidRPr="009318DE">
              <w:rPr>
                <w:rFonts w:eastAsiaTheme="minorEastAsia" w:cstheme="minorHAnsi"/>
                <w:kern w:val="2"/>
                <w:lang w:eastAsia="sv-FI"/>
                <w14:ligatures w14:val="standardContextual"/>
              </w:rPr>
              <w:t xml:space="preserve"> </w:t>
            </w:r>
            <w:r w:rsidRPr="009318DE">
              <w:rPr>
                <w:rStyle w:val="Hyperlnk"/>
                <w:rFonts w:cstheme="minorHAnsi"/>
                <w:color w:val="auto"/>
                <w:u w:val="none"/>
              </w:rPr>
              <w:t>Organisering av klimatarbetet</w:t>
            </w:r>
            <w:r w:rsidR="00816E4B" w:rsidRPr="009318DE">
              <w:rPr>
                <w:rStyle w:val="Hyperlnk"/>
                <w:rFonts w:cstheme="minorHAnsi"/>
                <w:color w:val="auto"/>
                <w:u w:val="none"/>
              </w:rPr>
              <w:t xml:space="preserve"> och lagstiftning</w:t>
            </w:r>
            <w:r w:rsidRPr="009318DE">
              <w:rPr>
                <w:rFonts w:cstheme="minorHAnsi"/>
                <w:webHidden/>
              </w:rPr>
              <w:tab/>
            </w:r>
            <w:r w:rsidRPr="009318DE">
              <w:rPr>
                <w:rFonts w:cstheme="minorHAnsi"/>
                <w:webHidden/>
              </w:rPr>
              <w:fldChar w:fldCharType="begin"/>
            </w:r>
            <w:r w:rsidRPr="009318DE">
              <w:rPr>
                <w:rFonts w:cstheme="minorHAnsi"/>
                <w:webHidden/>
              </w:rPr>
              <w:instrText xml:space="preserve"> PAGEREF _Toc216008544 \h </w:instrText>
            </w:r>
            <w:r w:rsidRPr="009318DE">
              <w:rPr>
                <w:rFonts w:cstheme="minorHAnsi"/>
                <w:webHidden/>
              </w:rPr>
            </w:r>
            <w:r w:rsidRPr="009318DE">
              <w:rPr>
                <w:rFonts w:cstheme="minorHAnsi"/>
                <w:webHidden/>
              </w:rPr>
              <w:fldChar w:fldCharType="separate"/>
            </w:r>
            <w:r w:rsidR="00CF5D37">
              <w:rPr>
                <w:rFonts w:cstheme="minorHAnsi"/>
                <w:webHidden/>
              </w:rPr>
              <w:t>11</w:t>
            </w:r>
            <w:r w:rsidRPr="009318DE">
              <w:rPr>
                <w:rFonts w:cstheme="minorHAnsi"/>
                <w:webHidden/>
              </w:rPr>
              <w:fldChar w:fldCharType="end"/>
            </w:r>
          </w:hyperlink>
        </w:p>
        <w:p w14:paraId="5E11C44B" w14:textId="77777777" w:rsidR="007A0B9C" w:rsidRPr="009318DE" w:rsidRDefault="007A0B9C" w:rsidP="009318DE">
          <w:pPr>
            <w:rPr>
              <w:rFonts w:cstheme="minorHAnsi"/>
              <w:noProof/>
            </w:rPr>
          </w:pPr>
        </w:p>
        <w:p w14:paraId="6D2CC4EF" w14:textId="22964F24" w:rsidR="00352898" w:rsidRPr="009D52A1" w:rsidRDefault="00F03C6C" w:rsidP="009318DE">
          <w:pPr>
            <w:pStyle w:val="Innehll1"/>
            <w:rPr>
              <w:rFonts w:eastAsiaTheme="minorEastAsia"/>
              <w:kern w:val="2"/>
              <w:sz w:val="24"/>
              <w:szCs w:val="24"/>
              <w:lang w:eastAsia="sv-FI"/>
              <w14:ligatures w14:val="standardContextual"/>
            </w:rPr>
          </w:pPr>
          <w:hyperlink w:anchor="_Toc216008545" w:history="1">
            <w:r w:rsidRPr="009318DE">
              <w:rPr>
                <w:rStyle w:val="Hyperlnk"/>
                <w:rFonts w:cstheme="minorHAnsi"/>
                <w:color w:val="auto"/>
                <w:u w:val="none"/>
                <w:lang w:val="sv-SE"/>
              </w:rPr>
              <w:t>Bilageförteckning</w:t>
            </w:r>
            <w:r w:rsidRPr="009318DE">
              <w:rPr>
                <w:rFonts w:cstheme="minorHAnsi"/>
                <w:webHidden/>
              </w:rPr>
              <w:tab/>
            </w:r>
            <w:r w:rsidRPr="009318DE">
              <w:rPr>
                <w:rFonts w:cstheme="minorHAnsi"/>
                <w:webHidden/>
              </w:rPr>
              <w:fldChar w:fldCharType="begin"/>
            </w:r>
            <w:r w:rsidRPr="009318DE">
              <w:rPr>
                <w:rFonts w:cstheme="minorHAnsi"/>
                <w:webHidden/>
              </w:rPr>
              <w:instrText xml:space="preserve"> PAGEREF _Toc216008545 \h </w:instrText>
            </w:r>
            <w:r w:rsidRPr="009318DE">
              <w:rPr>
                <w:rFonts w:cstheme="minorHAnsi"/>
                <w:webHidden/>
              </w:rPr>
            </w:r>
            <w:r w:rsidRPr="009318DE">
              <w:rPr>
                <w:rFonts w:cstheme="minorHAnsi"/>
                <w:webHidden/>
              </w:rPr>
              <w:fldChar w:fldCharType="separate"/>
            </w:r>
            <w:r w:rsidR="00CF5D37">
              <w:rPr>
                <w:rFonts w:cstheme="minorHAnsi"/>
                <w:webHidden/>
              </w:rPr>
              <w:t>13</w:t>
            </w:r>
            <w:r w:rsidRPr="009318DE">
              <w:rPr>
                <w:rFonts w:cstheme="minorHAnsi"/>
                <w:webHidden/>
              </w:rPr>
              <w:fldChar w:fldCharType="end"/>
            </w:r>
          </w:hyperlink>
          <w:r w:rsidR="005157DC" w:rsidRPr="009318DE">
            <w:rPr>
              <w:rFonts w:cstheme="minorHAnsi"/>
            </w:rPr>
            <w:fldChar w:fldCharType="end"/>
          </w:r>
        </w:p>
      </w:sdtContent>
    </w:sdt>
    <w:p w14:paraId="7FD8F7D3" w14:textId="3B7B82FA" w:rsidR="00D5198B" w:rsidRPr="00DA1CB9" w:rsidRDefault="00352898" w:rsidP="00680698">
      <w:pPr>
        <w:tabs>
          <w:tab w:val="left" w:pos="1701"/>
        </w:tabs>
        <w:autoSpaceDE/>
        <w:autoSpaceDN/>
        <w:adjustRightInd/>
        <w:spacing w:after="160"/>
        <w:textAlignment w:val="auto"/>
        <w:rPr>
          <w:rFonts w:asciiTheme="majorHAnsi" w:hAnsiTheme="majorHAnsi" w:cstheme="majorHAnsi"/>
        </w:rPr>
      </w:pPr>
      <w:r w:rsidRPr="00DA1CB9">
        <w:rPr>
          <w:rFonts w:asciiTheme="majorHAnsi" w:hAnsiTheme="majorHAnsi" w:cstheme="majorHAnsi"/>
        </w:rPr>
        <w:br w:type="page"/>
      </w:r>
    </w:p>
    <w:p w14:paraId="5617D73A" w14:textId="5559CF14" w:rsidR="00D5198B" w:rsidRPr="00DA1CB9" w:rsidRDefault="00D5198B" w:rsidP="00680698">
      <w:pPr>
        <w:pStyle w:val="Rubrik2"/>
        <w:spacing w:line="276" w:lineRule="auto"/>
      </w:pPr>
      <w:bookmarkStart w:id="2" w:name="_Toc214925641"/>
      <w:bookmarkStart w:id="3" w:name="_Toc215082571"/>
      <w:bookmarkStart w:id="4" w:name="_Toc216008530"/>
      <w:bookmarkStart w:id="5" w:name="_Toc219127450"/>
      <w:bookmarkStart w:id="6" w:name="_Toc219196951"/>
      <w:r w:rsidRPr="00DA1CB9">
        <w:lastRenderedPageBreak/>
        <w:t>1. Inledning</w:t>
      </w:r>
      <w:bookmarkEnd w:id="2"/>
      <w:bookmarkEnd w:id="3"/>
      <w:bookmarkEnd w:id="4"/>
      <w:bookmarkEnd w:id="5"/>
      <w:bookmarkEnd w:id="6"/>
    </w:p>
    <w:p w14:paraId="6BA8A89B" w14:textId="0DC10BC0" w:rsidR="00D5198B" w:rsidRPr="00DA1CB9" w:rsidRDefault="00D5198B" w:rsidP="009318DE">
      <w:r w:rsidRPr="00DA1CB9">
        <w:t>Decenniet 2011–2020 var sannolikt det varmaste decenniet på åtminstone de senaste 125 000 åren</w:t>
      </w:r>
      <w:r w:rsidR="00203F51">
        <w:t xml:space="preserve">, och </w:t>
      </w:r>
      <w:r w:rsidR="00397DC8">
        <w:t>åren 2023, 2024 och 2025 är de</w:t>
      </w:r>
      <w:r w:rsidR="00203F51">
        <w:t xml:space="preserve"> varmaste åre</w:t>
      </w:r>
      <w:r w:rsidR="00397DC8">
        <w:t>n</w:t>
      </w:r>
      <w:r w:rsidR="00203F51">
        <w:t xml:space="preserve"> som registrerats</w:t>
      </w:r>
      <w:r w:rsidRPr="00DA1CB9">
        <w:t>. Orsaken till den globala temperaturökningen är mänskliga aktiviteter, främst genom utsläpp av växthusgaser visar Förenta nationerna</w:t>
      </w:r>
      <w:r w:rsidR="0020265E">
        <w:t>s,</w:t>
      </w:r>
      <w:r w:rsidRPr="00DA1CB9">
        <w:t xml:space="preserve"> FN:s</w:t>
      </w:r>
      <w:r w:rsidR="0020265E">
        <w:t>,</w:t>
      </w:r>
      <w:r w:rsidRPr="00DA1CB9">
        <w:t xml:space="preserve"> klimatpane</w:t>
      </w:r>
      <w:r w:rsidR="0020265E">
        <w:t>l</w:t>
      </w:r>
      <w:r w:rsidRPr="00DA1CB9">
        <w:t xml:space="preserve"> IPCC (</w:t>
      </w:r>
      <w:proofErr w:type="spellStart"/>
      <w:r w:rsidRPr="00DA1CB9">
        <w:t>Intergovernmental</w:t>
      </w:r>
      <w:proofErr w:type="spellEnd"/>
      <w:r w:rsidRPr="00DA1CB9">
        <w:t xml:space="preserve"> Panel on </w:t>
      </w:r>
      <w:proofErr w:type="spellStart"/>
      <w:r w:rsidRPr="00DA1CB9">
        <w:t>Climate</w:t>
      </w:r>
      <w:proofErr w:type="spellEnd"/>
      <w:r w:rsidRPr="00DA1CB9">
        <w:t xml:space="preserve"> Change). Fortsatta utsläpp riskerar att leda till ytterligare uppvärmning med märkbara skillnader i temperatur inom de närmaste decennierna, se bilaga 1.1, 1.2 och 1.3.</w:t>
      </w:r>
    </w:p>
    <w:p w14:paraId="405928A9" w14:textId="77777777" w:rsidR="00D5198B" w:rsidRPr="00DA1CB9" w:rsidRDefault="00D5198B" w:rsidP="009318DE">
      <w:pPr>
        <w:rPr>
          <w:rFonts w:eastAsia="Times New Roman"/>
          <w:lang w:eastAsia="en-GB"/>
        </w:rPr>
      </w:pPr>
    </w:p>
    <w:p w14:paraId="26EE224E" w14:textId="07E1A520" w:rsidR="00555C1A" w:rsidRPr="00555C1A" w:rsidRDefault="00D5198B" w:rsidP="009318DE">
      <w:pPr>
        <w:rPr>
          <w:rFonts w:ascii="Segoe UI" w:eastAsia="Times New Roman" w:hAnsi="Segoe UI" w:cs="Segoe UI"/>
          <w:sz w:val="21"/>
          <w:szCs w:val="21"/>
          <w:lang w:eastAsia="sv-FI"/>
        </w:rPr>
      </w:pPr>
      <w:r w:rsidRPr="00DA1CB9">
        <w:t>Klimatförändringar har lett till en ökad frekvens och intensitet av värmeböljor, hårda regn och andra extrema väderhändelser. Den globala havsnivån har stigit och orsakat översvämningar i kustnära områden, vilket påverkat miljontals människor. Klimat</w:t>
      </w:r>
      <w:r w:rsidR="00511819" w:rsidRPr="00DA1CB9">
        <w:t>-</w:t>
      </w:r>
      <w:r w:rsidRPr="00DA1CB9">
        <w:t xml:space="preserve">förändringar har orsakat förluster i ekosystem, inklusive massdöd av korallrev och smältning av glaciärer, sänkt livsmedelssäkerheten och påverkat vattenresurser. I vissa </w:t>
      </w:r>
      <w:r w:rsidRPr="00731F69">
        <w:t xml:space="preserve">regioner har jordbrukets produktivitet redan minskat på grund av torka och extrema väderförhållanden. </w:t>
      </w:r>
    </w:p>
    <w:p w14:paraId="53E28831" w14:textId="18A6C2E9" w:rsidR="00D5198B" w:rsidRPr="00DA1CB9" w:rsidRDefault="00D5198B" w:rsidP="009318DE">
      <w:pPr>
        <w:rPr>
          <w:rFonts w:eastAsia="Times New Roman"/>
          <w:lang w:eastAsia="en-GB"/>
        </w:rPr>
      </w:pPr>
    </w:p>
    <w:p w14:paraId="348F9DFD" w14:textId="6A31CD12" w:rsidR="00D5198B" w:rsidRPr="00DA1CB9" w:rsidRDefault="00D5198B" w:rsidP="009318DE">
      <w:r w:rsidRPr="00DA1CB9">
        <w:t>Meteorologiska institutets mätningar visar att temperaturen, nederbörden och vattennivåerna ökat även i Finland. Rörande temperatur och nederbörd gäller detta även Åland, dock med en ökning av nederbörden på fasta Åland och en minskning i skärgården. I Finland</w:t>
      </w:r>
      <w:r w:rsidR="00352289">
        <w:t>,</w:t>
      </w:r>
      <w:r w:rsidRPr="00DA1CB9">
        <w:t xml:space="preserve"> som på Åland</w:t>
      </w:r>
      <w:r w:rsidR="00352289">
        <w:t>,</w:t>
      </w:r>
      <w:r w:rsidRPr="00DA1CB9">
        <w:t xml:space="preserve"> förväntas den fortsatta utvecklingen leda till översvämningar, ändringar i grundvattenförhållanden, skador på infrastruktur, hälsopåverkan, ändringar i ekosystem och förändringar i jord- och skogsbrukets produktivitet, se bilaga 1.4. Med försämrade förutsättningar för livsmedelproduktion och livnäring i delar </w:t>
      </w:r>
      <w:r w:rsidR="009F2BF4">
        <w:t xml:space="preserve">av </w:t>
      </w:r>
      <w:r w:rsidRPr="00DA1CB9">
        <w:t>världen kan även invandring bli aktuellt.</w:t>
      </w:r>
    </w:p>
    <w:p w14:paraId="04ACB2C1" w14:textId="77777777" w:rsidR="00D5198B" w:rsidRPr="00DA1CB9" w:rsidRDefault="00D5198B" w:rsidP="009318DE"/>
    <w:p w14:paraId="7052404C" w14:textId="2E650C7F" w:rsidR="00D5198B" w:rsidRPr="00DA1CB9" w:rsidRDefault="00D5198B" w:rsidP="009318DE">
      <w:pPr>
        <w:rPr>
          <w:shd w:val="clear" w:color="auto" w:fill="FAFAFA"/>
        </w:rPr>
      </w:pPr>
      <w:r w:rsidRPr="00DA1CB9">
        <w:t xml:space="preserve">I syfte </w:t>
      </w:r>
      <w:r w:rsidRPr="00112534">
        <w:t xml:space="preserve">att minska effekterna av klimatförändringen och de drastiska följder den har för hela världen, har </w:t>
      </w:r>
      <w:r w:rsidR="00352289">
        <w:t>Finland och Åland</w:t>
      </w:r>
      <w:r w:rsidR="00112534">
        <w:t xml:space="preserve"> </w:t>
      </w:r>
      <w:r w:rsidRPr="00112534">
        <w:t>tillsammans</w:t>
      </w:r>
      <w:r w:rsidRPr="00DA1CB9">
        <w:t xml:space="preserve"> med över 190 länder, vilket är i princip alla länder i världen, förbundit </w:t>
      </w:r>
      <w:r w:rsidR="00352289">
        <w:t>sig</w:t>
      </w:r>
      <w:r w:rsidRPr="00DA1CB9">
        <w:t xml:space="preserve"> </w:t>
      </w:r>
      <w:r w:rsidRPr="00112534">
        <w:t>genom Riokonventionen UNFCCC från 1992 att stabilisera</w:t>
      </w:r>
      <w:r w:rsidRPr="00DA1CB9">
        <w:t xml:space="preserve"> växthusgaskoncentrationerna i atmosfären på en ofarlig nivå, till bindande utsläppsmål genom Kyotoprotokollet från 1997 och nu med Parisavtalet från 2015 att hålla den globala temperaturökningen väl under 2°C, och att sträva efter att begränsa ökningen till 1,5 °C, jämfört med förindustriell nivå, se bilaga 1.5.</w:t>
      </w:r>
    </w:p>
    <w:p w14:paraId="1E798791" w14:textId="77777777" w:rsidR="00D5198B" w:rsidRPr="00DA1CB9" w:rsidRDefault="00D5198B" w:rsidP="009318DE">
      <w:pPr>
        <w:rPr>
          <w:rFonts w:eastAsia="Times New Roman"/>
          <w:lang w:eastAsia="en-GB"/>
        </w:rPr>
      </w:pPr>
    </w:p>
    <w:p w14:paraId="04395BD5" w14:textId="5597B67C" w:rsidR="00731F69" w:rsidRPr="00DA1CB9" w:rsidRDefault="00D5198B" w:rsidP="009318DE">
      <w:r w:rsidRPr="00DA1CB9">
        <w:t>FN konstaterar att de åtgärder som vidtagits sen 2015 avsevärt minskat växthusgas</w:t>
      </w:r>
      <w:r w:rsidR="00511819" w:rsidRPr="00DA1CB9">
        <w:t>-</w:t>
      </w:r>
      <w:r w:rsidRPr="00DA1CB9">
        <w:t xml:space="preserve">utsläppen jämfört med om inga åtgärder satts in, men att nuvarande åtgärder och planerade åtgärder är otillräckliga för att nå Parisavtalets mål att undvika en klimatförändring som leder till allvarliga konsekvenser för stora delar av världen. Vi </w:t>
      </w:r>
      <w:r w:rsidRPr="000C6946">
        <w:t xml:space="preserve">skulle behöva minska våra globala utsläpp </w:t>
      </w:r>
      <w:r w:rsidR="000C6946" w:rsidRPr="000C6946">
        <w:t xml:space="preserve">jämfört 2019 </w:t>
      </w:r>
      <w:r w:rsidRPr="000C6946">
        <w:t xml:space="preserve">med ytterligare </w:t>
      </w:r>
      <w:r w:rsidR="000C6946" w:rsidRPr="000C6946">
        <w:t>35</w:t>
      </w:r>
      <w:r w:rsidRPr="000C6946">
        <w:t xml:space="preserve"> procent för att underskrida en temperaturökning om 2</w:t>
      </w:r>
      <w:r w:rsidRPr="000C6946">
        <w:rPr>
          <w:vertAlign w:val="superscript"/>
        </w:rPr>
        <w:t>o</w:t>
      </w:r>
      <w:r w:rsidRPr="000C6946">
        <w:t xml:space="preserve">C och med </w:t>
      </w:r>
      <w:r w:rsidR="000C6946" w:rsidRPr="000C6946">
        <w:t>55</w:t>
      </w:r>
      <w:r w:rsidRPr="000C6946">
        <w:t xml:space="preserve"> procent för att underskrida 1,5</w:t>
      </w:r>
      <w:r w:rsidRPr="000C6946">
        <w:rPr>
          <w:vertAlign w:val="superscript"/>
        </w:rPr>
        <w:t>o</w:t>
      </w:r>
      <w:r w:rsidRPr="000C6946">
        <w:t>C:s målet</w:t>
      </w:r>
      <w:r w:rsidR="000C6946" w:rsidRPr="000C6946">
        <w:t xml:space="preserve">. </w:t>
      </w:r>
      <w:r w:rsidR="00BB670F" w:rsidRPr="000C6946">
        <w:t>Cirka 7</w:t>
      </w:r>
      <w:r w:rsidR="00A460A4">
        <w:t>7</w:t>
      </w:r>
      <w:r w:rsidR="00BB670F" w:rsidRPr="000C6946">
        <w:t xml:space="preserve"> procent av världens utsläpp kommer från G20-länderna, där EU ingår</w:t>
      </w:r>
      <w:r w:rsidR="00E75505" w:rsidRPr="000C6946">
        <w:t>, se bilaga 1.6</w:t>
      </w:r>
      <w:r w:rsidR="00BB670F" w:rsidRPr="000C6946">
        <w:t xml:space="preserve">. </w:t>
      </w:r>
      <w:r w:rsidR="00BB670F" w:rsidRPr="0057060C">
        <w:rPr>
          <w:rFonts w:eastAsia="Times New Roman"/>
          <w:lang w:eastAsia="sv-FI"/>
        </w:rPr>
        <w:t>Länder med störst resurser och historiskt ansvar måste gå för</w:t>
      </w:r>
      <w:r w:rsidR="005F1AB0">
        <w:rPr>
          <w:rFonts w:eastAsia="Times New Roman"/>
          <w:lang w:eastAsia="sv-FI"/>
        </w:rPr>
        <w:t>e</w:t>
      </w:r>
      <w:r w:rsidR="00BB670F" w:rsidRPr="000C6946">
        <w:t>.</w:t>
      </w:r>
    </w:p>
    <w:p w14:paraId="184731E2" w14:textId="07CAF866" w:rsidR="00D5198B" w:rsidRPr="00DA1CB9" w:rsidRDefault="00D5198B" w:rsidP="00680698">
      <w:pPr>
        <w:pStyle w:val="Rubrik2"/>
        <w:spacing w:line="276" w:lineRule="auto"/>
      </w:pPr>
      <w:bookmarkStart w:id="7" w:name="_Toc207891429"/>
      <w:bookmarkStart w:id="8" w:name="_Toc214925642"/>
      <w:bookmarkStart w:id="9" w:name="_Toc215082572"/>
      <w:bookmarkStart w:id="10" w:name="_Toc216008531"/>
      <w:bookmarkStart w:id="11" w:name="_Toc219127451"/>
      <w:bookmarkStart w:id="12" w:name="_Toc219196952"/>
      <w:r w:rsidRPr="00DA1CB9">
        <w:lastRenderedPageBreak/>
        <w:t>2. Växthusgasutsläpp på Åland</w:t>
      </w:r>
      <w:bookmarkEnd w:id="7"/>
      <w:bookmarkEnd w:id="8"/>
      <w:bookmarkEnd w:id="9"/>
      <w:bookmarkEnd w:id="10"/>
      <w:bookmarkEnd w:id="11"/>
      <w:bookmarkEnd w:id="12"/>
    </w:p>
    <w:p w14:paraId="7E516372" w14:textId="7E524676" w:rsidR="00D5198B" w:rsidRPr="009318DE" w:rsidRDefault="00BE080C" w:rsidP="009318DE">
      <w:r w:rsidRPr="009318DE">
        <w:t xml:space="preserve">Idag beräknar vi </w:t>
      </w:r>
      <w:r w:rsidR="00D5198B" w:rsidRPr="009318DE">
        <w:t xml:space="preserve">växthusgasutsläpp från Åland på två olika vis; territoriella utsläpp och konsumtionsbaserade utsläpp, se skillnaden i bilaga 2.1. Utöver att minska våra utsläpp kan vi även varaktigt lagra in kol i kolsänkor, vilka är områden som binder in mer koldioxid än de släpper ut, eller avskilja och lagra kol med tekniska lösningar, </w:t>
      </w:r>
      <w:r w:rsidR="00D5198B" w:rsidRPr="009318DE">
        <w:rPr>
          <w:rFonts w:eastAsia="Times New Roman"/>
          <w:lang w:eastAsia="sv-FI"/>
        </w:rPr>
        <w:t xml:space="preserve">CCS – </w:t>
      </w:r>
      <w:proofErr w:type="spellStart"/>
      <w:r w:rsidR="00D5198B" w:rsidRPr="009318DE">
        <w:rPr>
          <w:rFonts w:eastAsia="Times New Roman"/>
          <w:lang w:eastAsia="sv-FI"/>
        </w:rPr>
        <w:t>Carbon</w:t>
      </w:r>
      <w:proofErr w:type="spellEnd"/>
      <w:r w:rsidR="00D5198B" w:rsidRPr="009318DE">
        <w:rPr>
          <w:rFonts w:eastAsia="Times New Roman"/>
          <w:lang w:eastAsia="sv-FI"/>
        </w:rPr>
        <w:t xml:space="preserve"> </w:t>
      </w:r>
      <w:proofErr w:type="spellStart"/>
      <w:r w:rsidR="00D5198B" w:rsidRPr="009318DE">
        <w:rPr>
          <w:rFonts w:eastAsia="Times New Roman"/>
          <w:lang w:eastAsia="sv-FI"/>
        </w:rPr>
        <w:t>Capture</w:t>
      </w:r>
      <w:proofErr w:type="spellEnd"/>
      <w:r w:rsidR="00D5198B" w:rsidRPr="009318DE">
        <w:rPr>
          <w:rFonts w:eastAsia="Times New Roman"/>
          <w:lang w:eastAsia="sv-FI"/>
        </w:rPr>
        <w:t xml:space="preserve"> and </w:t>
      </w:r>
      <w:proofErr w:type="spellStart"/>
      <w:r w:rsidR="00D5198B" w:rsidRPr="009318DE">
        <w:rPr>
          <w:rFonts w:eastAsia="Times New Roman"/>
          <w:lang w:eastAsia="sv-FI"/>
        </w:rPr>
        <w:t>Storage</w:t>
      </w:r>
      <w:proofErr w:type="spellEnd"/>
      <w:r w:rsidR="00D5198B" w:rsidRPr="009318DE">
        <w:rPr>
          <w:rFonts w:eastAsia="Times New Roman"/>
          <w:lang w:eastAsia="sv-FI"/>
        </w:rPr>
        <w:t xml:space="preserve"> – kolavskiljning och -lagring.</w:t>
      </w:r>
    </w:p>
    <w:p w14:paraId="1360FD09" w14:textId="77777777" w:rsidR="00D5198B" w:rsidRPr="009318DE" w:rsidRDefault="00D5198B" w:rsidP="009318DE">
      <w:pPr>
        <w:rPr>
          <w:rFonts w:ascii="Segoe UI" w:eastAsia="Times New Roman" w:hAnsi="Segoe UI" w:cs="Segoe UI"/>
          <w:lang w:eastAsia="en-GB"/>
        </w:rPr>
      </w:pPr>
    </w:p>
    <w:p w14:paraId="0AD7F60C" w14:textId="5588E01A" w:rsidR="00D5198B" w:rsidRPr="00DA1CB9" w:rsidRDefault="00D5198B" w:rsidP="00680698">
      <w:pPr>
        <w:pStyle w:val="Rubrik3"/>
        <w:spacing w:line="276" w:lineRule="auto"/>
        <w:rPr>
          <w:rFonts w:eastAsia="Times New Roman"/>
          <w:lang w:eastAsia="en-GB"/>
        </w:rPr>
      </w:pPr>
      <w:bookmarkStart w:id="13" w:name="_Toc207891430"/>
      <w:bookmarkStart w:id="14" w:name="_Toc214925643"/>
      <w:bookmarkStart w:id="15" w:name="_Toc215082573"/>
      <w:bookmarkStart w:id="16" w:name="_Toc216008532"/>
      <w:bookmarkStart w:id="17" w:name="_Toc219127452"/>
      <w:bookmarkStart w:id="18" w:name="_Toc219196953"/>
      <w:r w:rsidRPr="00585589">
        <w:t>2.1. Territoriella utsläpp</w:t>
      </w:r>
      <w:r w:rsidRPr="00DA1CB9">
        <w:t xml:space="preserve"> på Åland</w:t>
      </w:r>
      <w:bookmarkEnd w:id="13"/>
      <w:bookmarkEnd w:id="14"/>
      <w:bookmarkEnd w:id="15"/>
      <w:bookmarkEnd w:id="16"/>
      <w:bookmarkEnd w:id="17"/>
      <w:bookmarkEnd w:id="18"/>
    </w:p>
    <w:p w14:paraId="4B6F5646" w14:textId="65E2CC3B" w:rsidR="001938E0" w:rsidRDefault="00D5198B" w:rsidP="009318DE">
      <w:r w:rsidRPr="001938E0">
        <w:t>Ålands territoriella utsläpp</w:t>
      </w:r>
      <w:r w:rsidRPr="00DA1CB9">
        <w:t xml:space="preserve"> enligt Finlands miljöcentrals beräkning </w:t>
      </w:r>
      <w:r w:rsidRPr="001938E0">
        <w:t xml:space="preserve">är </w:t>
      </w:r>
      <w:r w:rsidR="001938E0">
        <w:t xml:space="preserve">cirka </w:t>
      </w:r>
      <w:r w:rsidRPr="001938E0">
        <w:t>16</w:t>
      </w:r>
      <w:r w:rsidR="001938E0" w:rsidRPr="001938E0">
        <w:t>8,8</w:t>
      </w:r>
      <w:r w:rsidR="001938E0">
        <w:t xml:space="preserve"> </w:t>
      </w:r>
      <w:r w:rsidRPr="00DA1CB9">
        <w:t>kiloton CO</w:t>
      </w:r>
      <w:r w:rsidRPr="00DA1CB9">
        <w:rPr>
          <w:vertAlign w:val="subscript"/>
        </w:rPr>
        <w:t>2</w:t>
      </w:r>
      <w:r w:rsidRPr="00DA1CB9">
        <w:t>-ekv</w:t>
      </w:r>
      <w:r w:rsidR="00405E83" w:rsidRPr="00DA1CB9">
        <w:t xml:space="preserve">ivalenter per </w:t>
      </w:r>
      <w:r w:rsidRPr="00DA1CB9">
        <w:t>år</w:t>
      </w:r>
      <w:r w:rsidR="00071F85" w:rsidRPr="00DA1CB9">
        <w:t>,</w:t>
      </w:r>
      <w:r w:rsidRPr="00DA1CB9">
        <w:t xml:space="preserve"> </w:t>
      </w:r>
      <w:r w:rsidR="00071F85" w:rsidRPr="001938E0">
        <w:t>motsvarande 5,5 ton</w:t>
      </w:r>
      <w:r w:rsidR="00071F85" w:rsidRPr="00DA1CB9">
        <w:t xml:space="preserve"> CO</w:t>
      </w:r>
      <w:r w:rsidR="00071F85" w:rsidRPr="00DA1CB9">
        <w:rPr>
          <w:vertAlign w:val="subscript"/>
        </w:rPr>
        <w:t>2</w:t>
      </w:r>
      <w:r w:rsidR="00071F85" w:rsidRPr="00DA1CB9">
        <w:t xml:space="preserve">-ekvivalenter per person, </w:t>
      </w:r>
      <w:r w:rsidRPr="00DA1CB9">
        <w:t>enligt data från 2023 och fördelar sig enligt figur 1</w:t>
      </w:r>
      <w:r w:rsidR="003C17A6">
        <w:t>.</w:t>
      </w:r>
      <w:r w:rsidRPr="00DA1CB9">
        <w:t xml:space="preserve"> </w:t>
      </w:r>
      <w:r w:rsidR="003C17A6">
        <w:t>CO</w:t>
      </w:r>
      <w:r w:rsidR="003C17A6" w:rsidRPr="003C17A6">
        <w:rPr>
          <w:vertAlign w:val="subscript"/>
        </w:rPr>
        <w:t>2</w:t>
      </w:r>
      <w:r w:rsidR="003C17A6">
        <w:t xml:space="preserve"> står för koldioxid</w:t>
      </w:r>
      <w:r w:rsidR="00867346">
        <w:t xml:space="preserve"> och m</w:t>
      </w:r>
      <w:r w:rsidR="00867346" w:rsidRPr="00867346">
        <w:t xml:space="preserve">otsvarande värde för Finland var 6,5 ton. </w:t>
      </w:r>
      <w:r w:rsidR="00EB2AA0" w:rsidRPr="00867346">
        <w:t>Med de justerade åländska värdena som redovisas i bilaga 2.2 minskar elen</w:t>
      </w:r>
      <w:r w:rsidR="00585589" w:rsidRPr="00867346">
        <w:t>s</w:t>
      </w:r>
      <w:r w:rsidR="00EB2AA0" w:rsidRPr="00867346">
        <w:t xml:space="preserve"> betydelse. </w:t>
      </w:r>
      <w:r w:rsidRPr="00867346">
        <w:t xml:space="preserve">Den </w:t>
      </w:r>
      <w:r w:rsidR="003C17A6" w:rsidRPr="00867346">
        <w:t>färje</w:t>
      </w:r>
      <w:r w:rsidRPr="00867346">
        <w:t xml:space="preserve">trafik som går </w:t>
      </w:r>
      <w:r w:rsidR="003C17A6" w:rsidRPr="00867346">
        <w:t>mellan Finland, Åland</w:t>
      </w:r>
      <w:r w:rsidR="003C17A6">
        <w:t xml:space="preserve"> och Sverige </w:t>
      </w:r>
      <w:r w:rsidRPr="00DA1CB9">
        <w:t>är delvis medräkna</w:t>
      </w:r>
      <w:r w:rsidR="00E6668E" w:rsidRPr="00DA1CB9">
        <w:t>d</w:t>
      </w:r>
      <w:r w:rsidRPr="00DA1CB9">
        <w:t xml:space="preserve"> </w:t>
      </w:r>
      <w:r w:rsidR="00EB2AA0">
        <w:t xml:space="preserve">i figur 1 </w:t>
      </w:r>
      <w:r w:rsidRPr="00DA1CB9">
        <w:t xml:space="preserve">och har ett totalt utsläpp </w:t>
      </w:r>
      <w:r w:rsidR="00071F85" w:rsidRPr="00DA1CB9">
        <w:t xml:space="preserve">2023 </w:t>
      </w:r>
      <w:r w:rsidR="00E6668E" w:rsidRPr="00DA1CB9">
        <w:t xml:space="preserve">på </w:t>
      </w:r>
      <w:r w:rsidR="00071F85" w:rsidRPr="00DA1CB9">
        <w:t>413 kiloton CO</w:t>
      </w:r>
      <w:r w:rsidR="00071F85" w:rsidRPr="00DA1CB9">
        <w:rPr>
          <w:vertAlign w:val="subscript"/>
        </w:rPr>
        <w:t>2</w:t>
      </w:r>
      <w:r w:rsidR="00071F85" w:rsidRPr="00DA1CB9">
        <w:t xml:space="preserve">-ekvivalenter och </w:t>
      </w:r>
      <w:r w:rsidR="00740A77" w:rsidRPr="00DA1CB9">
        <w:t>526</w:t>
      </w:r>
      <w:r w:rsidR="00405E83" w:rsidRPr="00DA1CB9">
        <w:t xml:space="preserve"> </w:t>
      </w:r>
      <w:r w:rsidRPr="00DA1CB9">
        <w:t>kiloton CO</w:t>
      </w:r>
      <w:r w:rsidRPr="00DA1CB9">
        <w:rPr>
          <w:vertAlign w:val="subscript"/>
        </w:rPr>
        <w:t>2</w:t>
      </w:r>
      <w:r w:rsidRPr="00DA1CB9">
        <w:t>-ekv</w:t>
      </w:r>
      <w:r w:rsidR="00405E83" w:rsidRPr="00DA1CB9">
        <w:t xml:space="preserve">ivalenter </w:t>
      </w:r>
      <w:r w:rsidR="00071F85" w:rsidRPr="00772B2B">
        <w:t>2024</w:t>
      </w:r>
      <w:r w:rsidRPr="00772B2B">
        <w:t xml:space="preserve">. Flyget som landar på Åland är inte med i figuren och har ett utsläpp om </w:t>
      </w:r>
      <w:r w:rsidR="00772B2B" w:rsidRPr="00772B2B">
        <w:t>1,5</w:t>
      </w:r>
      <w:r w:rsidRPr="00772B2B">
        <w:t xml:space="preserve"> kiloton CO</w:t>
      </w:r>
      <w:r w:rsidRPr="00772B2B">
        <w:rPr>
          <w:vertAlign w:val="subscript"/>
        </w:rPr>
        <w:t>2</w:t>
      </w:r>
      <w:r w:rsidRPr="00772B2B">
        <w:t>-ekv</w:t>
      </w:r>
      <w:r w:rsidR="00405E83" w:rsidRPr="00772B2B">
        <w:t xml:space="preserve">ivalenter per </w:t>
      </w:r>
      <w:r w:rsidRPr="00772B2B">
        <w:t>år</w:t>
      </w:r>
      <w:r w:rsidR="0019713A">
        <w:t>.</w:t>
      </w:r>
    </w:p>
    <w:p w14:paraId="0582B652" w14:textId="77777777" w:rsidR="003815C0" w:rsidRDefault="003815C0" w:rsidP="009318DE"/>
    <w:p w14:paraId="0DFF9DDD" w14:textId="1911F6EF" w:rsidR="00031ED2" w:rsidRDefault="003815C0" w:rsidP="00680698">
      <w:pPr>
        <w:autoSpaceDE/>
        <w:adjustRightInd/>
        <w:rPr>
          <w:rFonts w:cstheme="minorHAnsi"/>
        </w:rPr>
      </w:pPr>
      <w:r>
        <w:rPr>
          <w:rFonts w:cstheme="minorHAnsi"/>
          <w:noProof/>
        </w:rPr>
        <w:drawing>
          <wp:inline distT="0" distB="0" distL="0" distR="0" wp14:anchorId="0A5797EA" wp14:editId="3CD790DA">
            <wp:extent cx="5106852" cy="2970132"/>
            <wp:effectExtent l="0" t="0" r="0" b="1905"/>
            <wp:docPr id="2094717712"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10989" cy="2972538"/>
                    </a:xfrm>
                    <a:prstGeom prst="rect">
                      <a:avLst/>
                    </a:prstGeom>
                    <a:noFill/>
                  </pic:spPr>
                </pic:pic>
              </a:graphicData>
            </a:graphic>
          </wp:inline>
        </w:drawing>
      </w:r>
    </w:p>
    <w:p w14:paraId="2D3EBC2B" w14:textId="77777777" w:rsidR="003815C0" w:rsidRPr="003815C0" w:rsidRDefault="003815C0" w:rsidP="00680698">
      <w:pPr>
        <w:autoSpaceDE/>
        <w:adjustRightInd/>
        <w:rPr>
          <w:rFonts w:cstheme="minorHAnsi"/>
          <w:sz w:val="10"/>
          <w:szCs w:val="10"/>
        </w:rPr>
      </w:pPr>
    </w:p>
    <w:p w14:paraId="7867261B" w14:textId="180691AE" w:rsidR="00D5198B" w:rsidRPr="009318DE" w:rsidRDefault="00D5198B" w:rsidP="009318DE">
      <w:pPr>
        <w:rPr>
          <w:rFonts w:eastAsia="Times New Roman"/>
          <w:lang w:eastAsia="en-GB"/>
        </w:rPr>
      </w:pPr>
      <w:r w:rsidRPr="009318DE">
        <w:rPr>
          <w:rFonts w:cs="Open Sans"/>
          <w:noProof/>
        </w:rPr>
        <w:t>Fi</w:t>
      </w:r>
      <w:proofErr w:type="spellStart"/>
      <w:r w:rsidRPr="009318DE">
        <w:t>gur</w:t>
      </w:r>
      <w:proofErr w:type="spellEnd"/>
      <w:r w:rsidRPr="009318DE">
        <w:t xml:space="preserve"> 1</w:t>
      </w:r>
      <w:r w:rsidR="0070771B" w:rsidRPr="009318DE">
        <w:t>.</w:t>
      </w:r>
      <w:r w:rsidRPr="009318DE">
        <w:t xml:space="preserve"> Territoriella växthusgasutsläpp på Åland 2023</w:t>
      </w:r>
      <w:r w:rsidR="00031ED2" w:rsidRPr="009318DE">
        <w:t>. E</w:t>
      </w:r>
      <w:r w:rsidR="001938E0" w:rsidRPr="009318DE">
        <w:t xml:space="preserve">nheten </w:t>
      </w:r>
      <w:proofErr w:type="spellStart"/>
      <w:r w:rsidR="001938E0" w:rsidRPr="009318DE">
        <w:t>kt</w:t>
      </w:r>
      <w:proofErr w:type="spellEnd"/>
      <w:r w:rsidR="001938E0" w:rsidRPr="009318DE">
        <w:t xml:space="preserve"> står för kiloton</w:t>
      </w:r>
      <w:r w:rsidR="005000F6" w:rsidRPr="009318DE">
        <w:t xml:space="preserve"> CO</w:t>
      </w:r>
      <w:r w:rsidR="005000F6" w:rsidRPr="009318DE">
        <w:rPr>
          <w:vertAlign w:val="subscript"/>
        </w:rPr>
        <w:t>2</w:t>
      </w:r>
      <w:r w:rsidR="005000F6" w:rsidRPr="009318DE">
        <w:t>-ekvivalenter</w:t>
      </w:r>
      <w:r w:rsidR="00E53B50" w:rsidRPr="009318DE">
        <w:t xml:space="preserve"> - koldioxidekvivalenter</w:t>
      </w:r>
      <w:r w:rsidR="00031ED2" w:rsidRPr="009318DE">
        <w:t>.</w:t>
      </w:r>
    </w:p>
    <w:p w14:paraId="282DC675" w14:textId="1991B9F9" w:rsidR="00D5198B" w:rsidRPr="009318DE" w:rsidRDefault="00D5198B" w:rsidP="009318DE">
      <w:pPr>
        <w:rPr>
          <w:rFonts w:eastAsia="Times New Roman"/>
          <w:lang w:eastAsia="en-GB"/>
        </w:rPr>
      </w:pPr>
      <w:r w:rsidRPr="009318DE">
        <w:t>Källa: Finland miljöcentral 2025, se bilaga 2.2</w:t>
      </w:r>
    </w:p>
    <w:p w14:paraId="5E150EB6" w14:textId="77777777" w:rsidR="00555C1A" w:rsidRPr="009318DE" w:rsidRDefault="00555C1A" w:rsidP="009318DE">
      <w:bookmarkStart w:id="19" w:name="_Toc207891431"/>
      <w:bookmarkStart w:id="20" w:name="_Toc214925644"/>
      <w:bookmarkStart w:id="21" w:name="_Toc215082574"/>
      <w:bookmarkStart w:id="22" w:name="_Toc216008533"/>
    </w:p>
    <w:p w14:paraId="0541BA83" w14:textId="795C8E1B" w:rsidR="00D5198B" w:rsidRPr="00555C1A" w:rsidRDefault="00D5198B" w:rsidP="00133CDC">
      <w:pPr>
        <w:pStyle w:val="Rubrik3"/>
      </w:pPr>
      <w:bookmarkStart w:id="23" w:name="_Toc219127453"/>
      <w:bookmarkStart w:id="24" w:name="_Toc219196954"/>
      <w:r w:rsidRPr="00DA1CB9">
        <w:t>2.2</w:t>
      </w:r>
      <w:r w:rsidR="00133CDC">
        <w:t>.</w:t>
      </w:r>
      <w:r w:rsidRPr="00DA1CB9">
        <w:t xml:space="preserve"> Konsumtionsbaserade utsläpp på Åland</w:t>
      </w:r>
      <w:bookmarkEnd w:id="19"/>
      <w:bookmarkEnd w:id="20"/>
      <w:bookmarkEnd w:id="21"/>
      <w:bookmarkEnd w:id="22"/>
      <w:bookmarkEnd w:id="23"/>
      <w:bookmarkEnd w:id="24"/>
    </w:p>
    <w:p w14:paraId="42184D2F" w14:textId="48C1EC84" w:rsidR="00511819" w:rsidRDefault="00D5198B" w:rsidP="009318DE">
      <w:r w:rsidRPr="009318DE">
        <w:t>I den senaste beräkningen 2024 från Finlands miljöcentral av utsläppen baserade på data från 2019 hade Åland ett konsumtionsbaserat utsläpp om 325,1 kiloton CO</w:t>
      </w:r>
      <w:r w:rsidRPr="009318DE">
        <w:rPr>
          <w:vertAlign w:val="subscript"/>
        </w:rPr>
        <w:t>2</w:t>
      </w:r>
      <w:r w:rsidRPr="009318DE">
        <w:t>-ekv</w:t>
      </w:r>
      <w:r w:rsidR="00405E83" w:rsidRPr="009318DE">
        <w:t xml:space="preserve">ivalenter per </w:t>
      </w:r>
      <w:r w:rsidRPr="009318DE">
        <w:t>år eller 10,9 ton CO</w:t>
      </w:r>
      <w:r w:rsidRPr="009318DE">
        <w:rPr>
          <w:vertAlign w:val="subscript"/>
        </w:rPr>
        <w:t>2</w:t>
      </w:r>
      <w:r w:rsidRPr="009318DE">
        <w:t>-ekv</w:t>
      </w:r>
      <w:r w:rsidR="00405E83" w:rsidRPr="009318DE">
        <w:t>ivalenter per person</w:t>
      </w:r>
      <w:r w:rsidRPr="009318DE">
        <w:t xml:space="preserve"> och år. För hela Finland var </w:t>
      </w:r>
      <w:r w:rsidRPr="009318DE">
        <w:lastRenderedPageBreak/>
        <w:t>utsläppet 9,7 ton CO</w:t>
      </w:r>
      <w:r w:rsidRPr="009318DE">
        <w:rPr>
          <w:vertAlign w:val="subscript"/>
        </w:rPr>
        <w:t>2</w:t>
      </w:r>
      <w:r w:rsidRPr="009318DE">
        <w:t>-ekv</w:t>
      </w:r>
      <w:r w:rsidR="00405E83" w:rsidRPr="009318DE">
        <w:t>ivalenter per person</w:t>
      </w:r>
      <w:r w:rsidRPr="009318DE">
        <w:t xml:space="preserve"> och år. Globalt sett hör Finland till de länder i världen med de högsta konsumtionsbaserade utsläppen och Åland är en av de regioner som har de högsta utsläppen i landet, se figur 2. Att beräkna konsumtions</w:t>
      </w:r>
      <w:r w:rsidR="00867346" w:rsidRPr="009318DE">
        <w:t>-</w:t>
      </w:r>
      <w:r w:rsidRPr="009318DE">
        <w:t>baserade utsläpp är relativt nytt även internationellt sett, varför metodiken inte ännu är fullt utvecklad.</w:t>
      </w:r>
    </w:p>
    <w:p w14:paraId="4A1FB1AD" w14:textId="77777777" w:rsidR="0078103E" w:rsidRDefault="0078103E" w:rsidP="009318DE"/>
    <w:p w14:paraId="5FF6C6B4" w14:textId="07BFA4D3" w:rsidR="0078103E" w:rsidRPr="009318DE" w:rsidRDefault="0087516B" w:rsidP="009318DE">
      <w:r>
        <w:rPr>
          <w:noProof/>
        </w:rPr>
        <w:drawing>
          <wp:inline distT="0" distB="0" distL="0" distR="0" wp14:anchorId="33A1EE77" wp14:editId="7C19E052">
            <wp:extent cx="5182235" cy="2969260"/>
            <wp:effectExtent l="0" t="0" r="0" b="2540"/>
            <wp:docPr id="1727827544"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82235" cy="2969260"/>
                    </a:xfrm>
                    <a:prstGeom prst="rect">
                      <a:avLst/>
                    </a:prstGeom>
                    <a:noFill/>
                  </pic:spPr>
                </pic:pic>
              </a:graphicData>
            </a:graphic>
          </wp:inline>
        </w:drawing>
      </w:r>
    </w:p>
    <w:p w14:paraId="4C0BD16D" w14:textId="77777777" w:rsidR="0078103E" w:rsidRPr="0078103E" w:rsidRDefault="0078103E" w:rsidP="009318DE">
      <w:pPr>
        <w:rPr>
          <w:sz w:val="10"/>
          <w:szCs w:val="10"/>
        </w:rPr>
      </w:pPr>
    </w:p>
    <w:p w14:paraId="44E9DEC5" w14:textId="4629C8DE" w:rsidR="00D5198B" w:rsidRPr="009318DE" w:rsidRDefault="0078103E" w:rsidP="009318DE">
      <w:pPr>
        <w:rPr>
          <w:rFonts w:eastAsia="Times New Roman"/>
          <w:lang w:eastAsia="en-GB"/>
        </w:rPr>
      </w:pPr>
      <w:r>
        <w:t>F</w:t>
      </w:r>
      <w:r w:rsidR="00D5198B" w:rsidRPr="009318DE">
        <w:t>igur 2</w:t>
      </w:r>
      <w:r w:rsidR="0070771B" w:rsidRPr="009318DE">
        <w:t>.</w:t>
      </w:r>
      <w:r w:rsidR="00D5198B" w:rsidRPr="009318DE">
        <w:t xml:space="preserve"> Konsumtionsbaserade utsläpp på Åland 2019, fördelat på hushållens utsläpp, offentlig upphandling och investeringar</w:t>
      </w:r>
    </w:p>
    <w:p w14:paraId="5AA7C342" w14:textId="78B9185E" w:rsidR="00D5198B" w:rsidRPr="009318DE" w:rsidRDefault="00D5198B" w:rsidP="009318DE">
      <w:r w:rsidRPr="009318DE">
        <w:t>Källa: Finlands miljöcentral 2024, se bilaga 5.1</w:t>
      </w:r>
    </w:p>
    <w:p w14:paraId="11E43AB6" w14:textId="77777777" w:rsidR="00595CF1" w:rsidRPr="00477895" w:rsidRDefault="00595CF1" w:rsidP="009318DE">
      <w:pPr>
        <w:rPr>
          <w:rFonts w:cs="Open Sans"/>
          <w:sz w:val="10"/>
          <w:szCs w:val="10"/>
        </w:rPr>
      </w:pPr>
    </w:p>
    <w:p w14:paraId="2A02A5BB" w14:textId="77777777" w:rsidR="00731F69" w:rsidRPr="00DA1CB9" w:rsidRDefault="00731F69" w:rsidP="00680698">
      <w:pPr>
        <w:rPr>
          <w:rFonts w:cs="Open Sans"/>
          <w:sz w:val="22"/>
          <w:szCs w:val="22"/>
        </w:rPr>
      </w:pPr>
    </w:p>
    <w:p w14:paraId="7DE2B6D5" w14:textId="68D5CB3F" w:rsidR="00CE06AF" w:rsidRDefault="00D5198B" w:rsidP="009722E5">
      <w:pPr>
        <w:pStyle w:val="Rubrik2"/>
        <w:spacing w:line="276" w:lineRule="auto"/>
      </w:pPr>
      <w:bookmarkStart w:id="25" w:name="_Toc207891432"/>
      <w:bookmarkStart w:id="26" w:name="_Toc214925645"/>
      <w:bookmarkStart w:id="27" w:name="_Toc215082575"/>
      <w:bookmarkStart w:id="28" w:name="_Toc216008534"/>
      <w:bookmarkStart w:id="29" w:name="_Toc219127454"/>
      <w:bookmarkStart w:id="30" w:name="_Toc219196955"/>
      <w:r w:rsidRPr="00DA1CB9">
        <w:t>3. Övergripande målsättning</w:t>
      </w:r>
      <w:bookmarkEnd w:id="25"/>
      <w:bookmarkEnd w:id="26"/>
      <w:bookmarkEnd w:id="27"/>
      <w:r w:rsidR="00D76033">
        <w:t xml:space="preserve"> och åtgärder</w:t>
      </w:r>
      <w:bookmarkEnd w:id="28"/>
      <w:bookmarkEnd w:id="29"/>
      <w:bookmarkEnd w:id="30"/>
    </w:p>
    <w:p w14:paraId="47A8522D" w14:textId="7CDF41BF" w:rsidR="00CE06AF" w:rsidRDefault="00CE06AF" w:rsidP="00CE06AF">
      <w:pPr>
        <w:pStyle w:val="Rubrik3"/>
      </w:pPr>
      <w:bookmarkStart w:id="31" w:name="_Toc216008535"/>
      <w:bookmarkStart w:id="32" w:name="_Toc219127455"/>
      <w:bookmarkStart w:id="33" w:name="_Toc219196956"/>
      <w:r>
        <w:t>3.1</w:t>
      </w:r>
      <w:r w:rsidR="00133CDC">
        <w:t>.</w:t>
      </w:r>
      <w:r>
        <w:t xml:space="preserve"> Övergripande målsättning</w:t>
      </w:r>
      <w:bookmarkEnd w:id="31"/>
      <w:bookmarkEnd w:id="32"/>
      <w:bookmarkEnd w:id="33"/>
    </w:p>
    <w:p w14:paraId="4C0013C3" w14:textId="535724B7" w:rsidR="00D5198B" w:rsidRPr="009318DE" w:rsidRDefault="00D5198B" w:rsidP="009318DE">
      <w:pPr>
        <w:rPr>
          <w:rFonts w:cs="Open Sans"/>
        </w:rPr>
      </w:pPr>
      <w:r w:rsidRPr="009318DE">
        <w:t>Utöver att vi anslutit</w:t>
      </w:r>
      <w:r w:rsidR="00F805A8" w:rsidRPr="009318DE">
        <w:t xml:space="preserve"> oss</w:t>
      </w:r>
      <w:r w:rsidRPr="009318DE">
        <w:t xml:space="preserve"> till Riokonventionen, Kyotoprotokollet och Parisavtalet är vi bundna av Europeiska unionen (EU):s klimatmål om en 55 procents minskning av växthusgasutsläppen till 2030 jämfört 1990 och klimatneutralitet senast 2050. </w:t>
      </w:r>
      <w:r w:rsidRPr="009318DE">
        <w:rPr>
          <w:rFonts w:cs="Open Sans"/>
        </w:rPr>
        <w:t>I november 2025 fastställde EU nya bindande mål om en 9</w:t>
      </w:r>
      <w:r w:rsidR="00F03C6C" w:rsidRPr="009318DE">
        <w:rPr>
          <w:rFonts w:cs="Open Sans"/>
        </w:rPr>
        <w:t>0 p</w:t>
      </w:r>
      <w:r w:rsidRPr="009318DE">
        <w:rPr>
          <w:rFonts w:cs="Open Sans"/>
        </w:rPr>
        <w:t>rocent minskning av utsläppen till 2040. Finland rapporterar sin måluppfyllelse till EU, som i sin tur rapporterar unionens mål och utveckling till FN vart femte år.</w:t>
      </w:r>
    </w:p>
    <w:p w14:paraId="3A030166" w14:textId="77777777" w:rsidR="00D5198B" w:rsidRPr="009318DE" w:rsidRDefault="00D5198B" w:rsidP="009318DE"/>
    <w:p w14:paraId="7B15152B" w14:textId="12DAF5A2" w:rsidR="00D76033" w:rsidRPr="009318DE" w:rsidRDefault="00D5198B" w:rsidP="009318DE">
      <w:r w:rsidRPr="009318DE">
        <w:t>Finlands klimatlag sätter målet klimatneutralitet senast 2035, vilket är ett av världens mest ambitiösa nationella klimatmål. Sverige har i jämförelse satt sitt klimatneutralitets</w:t>
      </w:r>
      <w:r w:rsidR="00511819" w:rsidRPr="009318DE">
        <w:t>-</w:t>
      </w:r>
      <w:r w:rsidRPr="009318DE">
        <w:t xml:space="preserve">mål till 2045. </w:t>
      </w:r>
      <w:r w:rsidRPr="009318DE">
        <w:rPr>
          <w:rFonts w:cs="Open Sans"/>
        </w:rPr>
        <w:t xml:space="preserve">Båda länderna strävar därefter efter att kolsänkan ska överstiga utsläppen. </w:t>
      </w:r>
      <w:r w:rsidRPr="009318DE">
        <w:t>Utvecklings- och hållbarhetsrådet har satt målet att Åland ska vara klimatneutralt senast 2035, vilke</w:t>
      </w:r>
      <w:r w:rsidRPr="009318DE">
        <w:rPr>
          <w:rFonts w:cs="Open Sans"/>
        </w:rPr>
        <w:t>t</w:t>
      </w:r>
      <w:r w:rsidR="002E4AEC" w:rsidRPr="009318DE">
        <w:rPr>
          <w:rFonts w:cs="Open Sans"/>
        </w:rPr>
        <w:t xml:space="preserve"> </w:t>
      </w:r>
      <w:r w:rsidR="009028C3" w:rsidRPr="009318DE">
        <w:rPr>
          <w:rFonts w:cs="Open Sans"/>
        </w:rPr>
        <w:t xml:space="preserve">bekräftats i flera </w:t>
      </w:r>
      <w:r w:rsidR="002E4AEC" w:rsidRPr="009318DE">
        <w:rPr>
          <w:rFonts w:cs="Open Sans"/>
        </w:rPr>
        <w:t>beslut och</w:t>
      </w:r>
      <w:r w:rsidRPr="009318DE">
        <w:rPr>
          <w:rFonts w:cs="Open Sans"/>
        </w:rPr>
        <w:t xml:space="preserve"> är utgångspunkten för landskapsregeringens </w:t>
      </w:r>
      <w:r w:rsidRPr="009318DE">
        <w:rPr>
          <w:rFonts w:cs="Open Sans"/>
        </w:rPr>
        <w:lastRenderedPageBreak/>
        <w:t>arbete</w:t>
      </w:r>
      <w:r w:rsidRPr="009318DE">
        <w:t>. Det innebär att utsläppen och upptaget av växthusgaser ska vara lika stora senast 2035.</w:t>
      </w:r>
    </w:p>
    <w:p w14:paraId="3497D561" w14:textId="77777777" w:rsidR="00D76033" w:rsidRPr="009318DE" w:rsidRDefault="00D76033" w:rsidP="009318DE"/>
    <w:p w14:paraId="3130EFEC" w14:textId="1872882F" w:rsidR="00D76033" w:rsidRPr="00DA1CB9" w:rsidRDefault="00CE06AF" w:rsidP="00D76033">
      <w:pPr>
        <w:pStyle w:val="Rubrik3"/>
      </w:pPr>
      <w:bookmarkStart w:id="34" w:name="_Toc216008536"/>
      <w:bookmarkStart w:id="35" w:name="_Toc219127456"/>
      <w:bookmarkStart w:id="36" w:name="_Toc219196957"/>
      <w:r>
        <w:t>3.2</w:t>
      </w:r>
      <w:r w:rsidR="00133CDC">
        <w:t>.</w:t>
      </w:r>
      <w:r>
        <w:t xml:space="preserve"> </w:t>
      </w:r>
      <w:r w:rsidR="00D76033">
        <w:t>Övergripande åtgärder</w:t>
      </w:r>
      <w:bookmarkEnd w:id="34"/>
      <w:bookmarkEnd w:id="35"/>
      <w:bookmarkEnd w:id="36"/>
    </w:p>
    <w:p w14:paraId="7077C965" w14:textId="77777777" w:rsidR="00382282" w:rsidRPr="009318DE" w:rsidRDefault="00D5198B" w:rsidP="009318DE">
      <w:r w:rsidRPr="009318DE">
        <w:t xml:space="preserve">Ålands landskapsregeringen kan påverka utvecklingen genom reglerande åtgärder, ekonomiska incitament, information och stöd samt </w:t>
      </w:r>
      <w:r w:rsidR="002E4AEC" w:rsidRPr="009318DE">
        <w:t>beteende</w:t>
      </w:r>
      <w:r w:rsidR="009028C3" w:rsidRPr="009318DE">
        <w:t>insatser</w:t>
      </w:r>
      <w:r w:rsidRPr="009318DE">
        <w:t xml:space="preserve">, se bilaga 3.1. Ålands landskapsregering och dess underlydande myndigheter är även verksamhetsutövare med ansvar att minska växthusgasutsläpp både i egen verksamhet, i upphandlad verksamhet och som ägare av offentligt ägda affärsverk och bolag. </w:t>
      </w:r>
    </w:p>
    <w:p w14:paraId="512E0441" w14:textId="77777777" w:rsidR="00382282" w:rsidRPr="009318DE" w:rsidRDefault="00382282" w:rsidP="009318DE"/>
    <w:p w14:paraId="116A50E3" w14:textId="728702B4" w:rsidR="00D5198B" w:rsidRPr="009318DE" w:rsidRDefault="00D5198B" w:rsidP="009318DE">
      <w:r w:rsidRPr="009318DE">
        <w:rPr>
          <w:rFonts w:cs="Open Sans"/>
        </w:rPr>
        <w:t xml:space="preserve">Åtgärderna ska vara </w:t>
      </w:r>
      <w:r w:rsidR="001D1852" w:rsidRPr="009318DE">
        <w:rPr>
          <w:rFonts w:cs="Open Sans"/>
        </w:rPr>
        <w:t>ändamålsenliga</w:t>
      </w:r>
      <w:r w:rsidRPr="009318DE">
        <w:rPr>
          <w:rFonts w:cs="Open Sans"/>
        </w:rPr>
        <w:t xml:space="preserve">, </w:t>
      </w:r>
      <w:r w:rsidR="001D1852" w:rsidRPr="009318DE">
        <w:rPr>
          <w:rFonts w:cs="Open Sans"/>
        </w:rPr>
        <w:t xml:space="preserve">långsiktigt </w:t>
      </w:r>
      <w:r w:rsidRPr="009318DE">
        <w:rPr>
          <w:rFonts w:cs="Open Sans"/>
        </w:rPr>
        <w:t>kostnadseffektiva och bidra till ett hållbart samhälle med minskad klimatpåverkan. De anpassas efter utvecklingen och resurser</w:t>
      </w:r>
      <w:r w:rsidR="007232F1" w:rsidRPr="009318DE">
        <w:rPr>
          <w:rFonts w:cs="Open Sans"/>
        </w:rPr>
        <w:t>,</w:t>
      </w:r>
      <w:r w:rsidRPr="009318DE">
        <w:rPr>
          <w:rFonts w:cs="Open Sans"/>
        </w:rPr>
        <w:t xml:space="preserve"> och redovisas i den årliga budgeten. Effektivisering och innovation är grunden.</w:t>
      </w:r>
      <w:r w:rsidR="00382282" w:rsidRPr="009318DE">
        <w:rPr>
          <w:rFonts w:cs="Open Sans"/>
        </w:rPr>
        <w:t xml:space="preserve"> </w:t>
      </w:r>
      <w:r w:rsidRPr="009318DE">
        <w:rPr>
          <w:rFonts w:cs="Open Sans"/>
        </w:rPr>
        <w:t xml:space="preserve">Många åtgärder ger även andra positiva effekter, som bättre driftsekonomi, ökad </w:t>
      </w:r>
      <w:proofErr w:type="spellStart"/>
      <w:r w:rsidRPr="009318DE">
        <w:rPr>
          <w:rFonts w:cs="Open Sans"/>
        </w:rPr>
        <w:t>resiliens</w:t>
      </w:r>
      <w:proofErr w:type="spellEnd"/>
      <w:r w:rsidRPr="009318DE">
        <w:rPr>
          <w:rFonts w:cs="Open Sans"/>
        </w:rPr>
        <w:t>, renare luft och vatten, minskade föroreningar och förbättrad hälsa. Sådana åtgärder prioriteras.</w:t>
      </w:r>
    </w:p>
    <w:p w14:paraId="10F6A7A4" w14:textId="77777777" w:rsidR="001F3758" w:rsidRPr="009318DE" w:rsidRDefault="001F3758" w:rsidP="009318DE"/>
    <w:p w14:paraId="064B3B6A" w14:textId="4596EDD0" w:rsidR="001F3758" w:rsidRPr="00D4735E" w:rsidRDefault="001F3758" w:rsidP="00D4735E">
      <w:pPr>
        <w:rPr>
          <w:rFonts w:eastAsia="Times New Roman"/>
          <w:lang w:eastAsia="sv-FI"/>
        </w:rPr>
      </w:pPr>
      <w:r w:rsidRPr="007C3999">
        <w:rPr>
          <w:color w:val="242424"/>
          <w:kern w:val="2"/>
          <w:shd w:val="clear" w:color="auto" w:fill="FFFFFF"/>
          <w:lang w:val="sv-SE"/>
          <w14:ligatures w14:val="standardContextual"/>
        </w:rPr>
        <w:t>Långsiktigt ekonomisk h</w:t>
      </w:r>
      <w:r w:rsidRPr="007C3999">
        <w:rPr>
          <w:color w:val="000000"/>
          <w:kern w:val="2"/>
          <w:bdr w:val="none" w:sz="0" w:space="0" w:color="auto" w:frame="1"/>
          <w:shd w:val="clear" w:color="auto" w:fill="FFFFFF"/>
          <w:lang w:val="sv-SE"/>
          <w14:ligatures w14:val="standardContextual"/>
        </w:rPr>
        <w:t xml:space="preserve">ållbar tillväxt, attraktionskraft och innovation är ledord i landskapsregeringens näringslivspolitik. </w:t>
      </w:r>
      <w:r w:rsidR="00AB342C" w:rsidRPr="007C3999">
        <w:rPr>
          <w:rFonts w:eastAsia="Times New Roman"/>
          <w:color w:val="000000"/>
          <w:lang w:eastAsia="sv-FI"/>
        </w:rPr>
        <w:t xml:space="preserve">Det innebär att tillväxten </w:t>
      </w:r>
      <w:r w:rsidR="000207F9">
        <w:rPr>
          <w:rFonts w:eastAsia="Times New Roman"/>
          <w:color w:val="000000"/>
          <w:lang w:eastAsia="sv-FI"/>
        </w:rPr>
        <w:t xml:space="preserve">även </w:t>
      </w:r>
      <w:r w:rsidR="00AB342C" w:rsidRPr="007C3999">
        <w:rPr>
          <w:rFonts w:eastAsia="Times New Roman"/>
          <w:color w:val="000000"/>
          <w:lang w:eastAsia="sv-FI"/>
        </w:rPr>
        <w:t>ska bidra til</w:t>
      </w:r>
      <w:r w:rsidR="003B6B2B">
        <w:rPr>
          <w:rFonts w:eastAsia="Times New Roman"/>
          <w:color w:val="000000"/>
          <w:lang w:eastAsia="sv-FI"/>
        </w:rPr>
        <w:t>l</w:t>
      </w:r>
      <w:r w:rsidR="00AB342C" w:rsidRPr="007C3999">
        <w:rPr>
          <w:rFonts w:eastAsia="Times New Roman"/>
          <w:color w:val="000000"/>
          <w:lang w:eastAsia="sv-FI"/>
        </w:rPr>
        <w:t xml:space="preserve"> välfärd, kunskap och konkurrenskraft. En hållbar tillväxt främjar cirkulär ekonomi och den fossilfria energiomställningen, minskar klimatpåverkan och stärker den biologiska mångfalden. Ålands </w:t>
      </w:r>
      <w:r w:rsidR="00AB342C" w:rsidRPr="007C3999">
        <w:rPr>
          <w:color w:val="000000"/>
          <w:kern w:val="2"/>
          <w:bdr w:val="none" w:sz="0" w:space="0" w:color="auto" w:frame="1"/>
          <w:shd w:val="clear" w:color="auto" w:fill="FFFFFF"/>
          <w14:ligatures w14:val="standardContextual"/>
        </w:rPr>
        <w:t>l</w:t>
      </w:r>
      <w:r w:rsidRPr="007C3999">
        <w:rPr>
          <w:color w:val="000000"/>
          <w:kern w:val="2"/>
          <w:bdr w:val="none" w:sz="0" w:space="0" w:color="auto" w:frame="1"/>
          <w:shd w:val="clear" w:color="auto" w:fill="FFFFFF"/>
          <w:lang w:val="sv-SE"/>
          <w14:ligatures w14:val="standardContextual"/>
        </w:rPr>
        <w:t>andskapsregering fördjupar ämnet i ett tillväxtmeddelande under 2026.</w:t>
      </w:r>
    </w:p>
    <w:p w14:paraId="74CDDC04" w14:textId="28859331" w:rsidR="007C3999" w:rsidRPr="00D4735E" w:rsidRDefault="007C3999" w:rsidP="00D4735E">
      <w:pPr>
        <w:rPr>
          <w:color w:val="0070C0"/>
        </w:rPr>
      </w:pPr>
    </w:p>
    <w:p w14:paraId="284A603B" w14:textId="468F1EE9" w:rsidR="00AB2D4A" w:rsidRPr="00D4735E" w:rsidRDefault="00AB2D4A" w:rsidP="00D4735E">
      <w:pPr>
        <w:autoSpaceDE/>
        <w:autoSpaceDN/>
        <w:adjustRightInd/>
        <w:textAlignment w:val="auto"/>
        <w:rPr>
          <w:rFonts w:ascii="Segoe UI" w:eastAsia="Times New Roman" w:hAnsi="Segoe UI" w:cs="Segoe UI"/>
          <w:lang w:eastAsia="sv-FI"/>
        </w:rPr>
      </w:pPr>
      <w:r w:rsidRPr="00552D8E">
        <w:rPr>
          <w:rFonts w:ascii="Segoe UI" w:eastAsia="Times New Roman" w:hAnsi="Segoe UI" w:cs="Segoe UI"/>
          <w:lang w:eastAsia="sv-FI"/>
        </w:rPr>
        <w:t>Ett framgångsrikt klimatarbete bygger på dialog, delaktighet och kunskap. Genom att känna att alla kan bidra minskar vi klimatoron och stärker engagemanget. Oro och förnekelse förekommer</w:t>
      </w:r>
      <w:r w:rsidR="002E43F1" w:rsidRPr="00552D8E">
        <w:rPr>
          <w:rFonts w:ascii="Segoe UI" w:eastAsia="Times New Roman" w:hAnsi="Segoe UI" w:cs="Segoe UI"/>
          <w:lang w:eastAsia="sv-FI"/>
        </w:rPr>
        <w:t xml:space="preserve"> och kan förstärk</w:t>
      </w:r>
      <w:r w:rsidR="005977A6">
        <w:rPr>
          <w:rFonts w:ascii="Segoe UI" w:eastAsia="Times New Roman" w:hAnsi="Segoe UI" w:cs="Segoe UI"/>
          <w:lang w:eastAsia="sv-FI"/>
        </w:rPr>
        <w:t>a</w:t>
      </w:r>
      <w:r w:rsidR="002E43F1" w:rsidRPr="00552D8E">
        <w:rPr>
          <w:rFonts w:ascii="Segoe UI" w:eastAsia="Times New Roman" w:hAnsi="Segoe UI" w:cs="Segoe UI"/>
          <w:lang w:eastAsia="sv-FI"/>
        </w:rPr>
        <w:t>s av desinformation.</w:t>
      </w:r>
      <w:r w:rsidR="00046783" w:rsidRPr="00552D8E">
        <w:rPr>
          <w:rFonts w:ascii="Segoe UI" w:eastAsia="Times New Roman" w:hAnsi="Segoe UI" w:cs="Segoe UI"/>
          <w:lang w:eastAsia="sv-FI"/>
        </w:rPr>
        <w:t xml:space="preserve"> Exempelvis </w:t>
      </w:r>
      <w:r w:rsidR="004C01D8" w:rsidRPr="00552D8E">
        <w:rPr>
          <w:rFonts w:ascii="Segoe UI" w:eastAsia="Times New Roman" w:hAnsi="Segoe UI" w:cs="Segoe UI"/>
          <w:lang w:eastAsia="sv-FI"/>
        </w:rPr>
        <w:t xml:space="preserve">visar genomgången av över 300 studier utförd av </w:t>
      </w:r>
      <w:r w:rsidR="00046783" w:rsidRPr="00552D8E">
        <w:rPr>
          <w:rFonts w:ascii="Segoe UI" w:eastAsia="Times New Roman" w:hAnsi="Segoe UI" w:cs="Segoe UI"/>
          <w:lang w:eastAsia="sv-FI"/>
        </w:rPr>
        <w:t>International Panel on the Information Environment (IPIE – Internationella panelen om information</w:t>
      </w:r>
      <w:r w:rsidR="00255D94" w:rsidRPr="00552D8E">
        <w:rPr>
          <w:rFonts w:ascii="Segoe UI" w:eastAsia="Times New Roman" w:hAnsi="Segoe UI" w:cs="Segoe UI"/>
          <w:lang w:eastAsia="sv-FI"/>
        </w:rPr>
        <w:t>smiljön</w:t>
      </w:r>
      <w:r w:rsidR="00046783" w:rsidRPr="00552D8E">
        <w:rPr>
          <w:rFonts w:ascii="Segoe UI" w:eastAsia="Times New Roman" w:hAnsi="Segoe UI" w:cs="Segoe UI"/>
          <w:lang w:eastAsia="sv-FI"/>
        </w:rPr>
        <w:t>) hur organiserad klimatdesinformation</w:t>
      </w:r>
      <w:r w:rsidR="004C01D8" w:rsidRPr="00552D8E">
        <w:rPr>
          <w:rFonts w:ascii="Segoe UI" w:eastAsia="Times New Roman" w:hAnsi="Segoe UI" w:cs="Segoe UI"/>
          <w:lang w:eastAsia="sv-FI"/>
        </w:rPr>
        <w:t xml:space="preserve">, </w:t>
      </w:r>
      <w:r w:rsidR="00046783" w:rsidRPr="00552D8E">
        <w:rPr>
          <w:rFonts w:ascii="Segoe UI" w:eastAsia="Times New Roman" w:hAnsi="Segoe UI" w:cs="Segoe UI"/>
          <w:lang w:eastAsia="sv-FI"/>
        </w:rPr>
        <w:t xml:space="preserve">ofta förstärkt av fossila </w:t>
      </w:r>
      <w:r w:rsidR="007F6CA5">
        <w:rPr>
          <w:rFonts w:ascii="Segoe UI" w:eastAsia="Times New Roman" w:hAnsi="Segoe UI" w:cs="Segoe UI"/>
          <w:lang w:eastAsia="sv-FI"/>
        </w:rPr>
        <w:t>affärs</w:t>
      </w:r>
      <w:r w:rsidR="00046783" w:rsidRPr="00552D8E">
        <w:rPr>
          <w:rFonts w:ascii="Segoe UI" w:eastAsia="Times New Roman" w:hAnsi="Segoe UI" w:cs="Segoe UI"/>
          <w:lang w:eastAsia="sv-FI"/>
        </w:rPr>
        <w:t>intressen</w:t>
      </w:r>
      <w:r w:rsidR="004C01D8" w:rsidRPr="00552D8E">
        <w:rPr>
          <w:rFonts w:ascii="Segoe UI" w:eastAsia="Times New Roman" w:hAnsi="Segoe UI" w:cs="Segoe UI"/>
          <w:lang w:eastAsia="sv-FI"/>
        </w:rPr>
        <w:t xml:space="preserve">, </w:t>
      </w:r>
      <w:r w:rsidR="00046783" w:rsidRPr="00552D8E">
        <w:rPr>
          <w:rFonts w:ascii="Segoe UI" w:eastAsia="Times New Roman" w:hAnsi="Segoe UI" w:cs="Segoe UI"/>
          <w:lang w:eastAsia="sv-FI"/>
        </w:rPr>
        <w:t>försvagar både klimatpolitiken och den demokratiska beslutsprocessen</w:t>
      </w:r>
      <w:r w:rsidR="004C01D8" w:rsidRPr="00552D8E">
        <w:rPr>
          <w:rFonts w:ascii="Segoe UI" w:eastAsia="Times New Roman" w:hAnsi="Segoe UI" w:cs="Segoe UI"/>
          <w:lang w:eastAsia="sv-FI"/>
        </w:rPr>
        <w:t xml:space="preserve">. </w:t>
      </w:r>
      <w:r w:rsidRPr="00552D8E">
        <w:rPr>
          <w:rFonts w:ascii="Segoe UI" w:eastAsia="Times New Roman" w:hAnsi="Segoe UI" w:cs="Segoe UI"/>
          <w:lang w:eastAsia="sv-FI"/>
        </w:rPr>
        <w:t xml:space="preserve">Därför är källkritik och kritiskt tänkande centralt för att motverka klimatrelaterad desinformation, </w:t>
      </w:r>
      <w:r w:rsidR="00EC3513" w:rsidRPr="00552D8E">
        <w:rPr>
          <w:rFonts w:ascii="Segoe UI" w:eastAsia="Times New Roman" w:hAnsi="Segoe UI" w:cs="Segoe UI"/>
          <w:lang w:eastAsia="sv-FI"/>
        </w:rPr>
        <w:t xml:space="preserve">något även </w:t>
      </w:r>
      <w:r w:rsidRPr="00552D8E">
        <w:rPr>
          <w:rFonts w:ascii="Segoe UI" w:eastAsia="Times New Roman" w:hAnsi="Segoe UI" w:cs="Segoe UI"/>
          <w:lang w:eastAsia="sv-FI"/>
        </w:rPr>
        <w:t>EU</w:t>
      </w:r>
      <w:r w:rsidR="00EC3513" w:rsidRPr="00552D8E">
        <w:rPr>
          <w:rFonts w:ascii="Segoe UI" w:eastAsia="Times New Roman" w:hAnsi="Segoe UI" w:cs="Segoe UI"/>
          <w:lang w:eastAsia="sv-FI"/>
        </w:rPr>
        <w:t xml:space="preserve"> </w:t>
      </w:r>
      <w:r w:rsidR="004C01D8" w:rsidRPr="00552D8E">
        <w:rPr>
          <w:rFonts w:ascii="Segoe UI" w:eastAsia="Times New Roman" w:hAnsi="Segoe UI" w:cs="Segoe UI"/>
          <w:lang w:eastAsia="sv-FI"/>
        </w:rPr>
        <w:t xml:space="preserve">och FN </w:t>
      </w:r>
      <w:r w:rsidR="00EC3513" w:rsidRPr="00552D8E">
        <w:rPr>
          <w:rFonts w:ascii="Segoe UI" w:eastAsia="Times New Roman" w:hAnsi="Segoe UI" w:cs="Segoe UI"/>
          <w:lang w:eastAsia="sv-FI"/>
        </w:rPr>
        <w:t>uppmärksammar</w:t>
      </w:r>
      <w:r w:rsidRPr="00552D8E">
        <w:rPr>
          <w:rFonts w:ascii="Segoe UI" w:eastAsia="Times New Roman" w:hAnsi="Segoe UI" w:cs="Segoe UI"/>
          <w:lang w:eastAsia="sv-FI"/>
        </w:rPr>
        <w:t>. För ett inkluderande klimatarbete behöver alla röster höras – särskilt unga, som ska ges utrymme att uttrycka sina perspektiv och påverka beslut som rör klimatet. Ålands landskapsregering kommer</w:t>
      </w:r>
      <w:r w:rsidRPr="00D4735E">
        <w:rPr>
          <w:rFonts w:ascii="Segoe UI" w:eastAsia="Times New Roman" w:hAnsi="Segoe UI" w:cs="Segoe UI"/>
          <w:lang w:eastAsia="sv-FI"/>
        </w:rPr>
        <w:t xml:space="preserve"> därför att utveckla dialogen och ordna ett ungdomsforum på temat.</w:t>
      </w:r>
    </w:p>
    <w:p w14:paraId="0C0A1AE4" w14:textId="77777777" w:rsidR="00EC3513" w:rsidRPr="00D4735E" w:rsidRDefault="00EC3513" w:rsidP="00D4735E">
      <w:pPr>
        <w:autoSpaceDE/>
        <w:autoSpaceDN/>
        <w:adjustRightInd/>
        <w:textAlignment w:val="auto"/>
        <w:rPr>
          <w:rFonts w:ascii="Segoe UI" w:eastAsia="Times New Roman" w:hAnsi="Segoe UI" w:cs="Segoe UI"/>
          <w:lang w:eastAsia="sv-FI"/>
        </w:rPr>
      </w:pPr>
    </w:p>
    <w:p w14:paraId="6E3AD3C0" w14:textId="23574915" w:rsidR="00D5198B" w:rsidRPr="009318DE" w:rsidRDefault="00D5198B" w:rsidP="00D4735E">
      <w:r w:rsidRPr="00D4735E">
        <w:t>EU stöttar utvecklingen bland annat genom lagstiftning och finansiella medel. Ålands landskapsregering a</w:t>
      </w:r>
      <w:r w:rsidR="007232F1" w:rsidRPr="00D4735E">
        <w:t>llokerar</w:t>
      </w:r>
      <w:r w:rsidRPr="00D4735E">
        <w:t xml:space="preserve"> tillräckliga resurser för att implementera gemenskaps</w:t>
      </w:r>
      <w:r w:rsidR="00511819" w:rsidRPr="00D4735E">
        <w:t>-</w:t>
      </w:r>
      <w:r w:rsidRPr="00D4735E">
        <w:t xml:space="preserve">regelverket på </w:t>
      </w:r>
      <w:r w:rsidRPr="00D4735E">
        <w:rPr>
          <w:rFonts w:cs="Open Sans"/>
        </w:rPr>
        <w:t>ett sätt som är anpassat för Åland</w:t>
      </w:r>
      <w:r w:rsidRPr="00D4735E">
        <w:t>. I bilaga 3.2 ses de lagstiftnings</w:t>
      </w:r>
      <w:r w:rsidR="00511819" w:rsidRPr="00D4735E">
        <w:t>-</w:t>
      </w:r>
      <w:r w:rsidRPr="00D4735E">
        <w:t>åtgärder som i dagsläget är kända med koppling</w:t>
      </w:r>
      <w:r w:rsidRPr="009318DE">
        <w:t xml:space="preserve"> till klimatpolitiken. </w:t>
      </w:r>
      <w:r w:rsidRPr="009318DE">
        <w:rPr>
          <w:rFonts w:cs="Open Sans"/>
        </w:rPr>
        <w:t xml:space="preserve">Vid lagändringar avsätts resurser för stödsystem och informationsspridning till berörda aktörer. </w:t>
      </w:r>
      <w:r w:rsidRPr="009318DE">
        <w:rPr>
          <w:rFonts w:cs="Open Sans"/>
        </w:rPr>
        <w:lastRenderedPageBreak/>
        <w:t xml:space="preserve">Landskapsregeringen ser även kontinuerligt över sina ekonomiska stöd för att säkerställa att de främjar utvecklingen och når de grupper som behöver dem mest. </w:t>
      </w:r>
      <w:r w:rsidRPr="009318DE">
        <w:t>I bilaga 3.3 ses se klimatrelaterade stöd som Infrastrukturavdelningen vid landskapsregeringen beviljat de senaste åren.</w:t>
      </w:r>
    </w:p>
    <w:p w14:paraId="61DA6C93" w14:textId="77777777" w:rsidR="00D5198B" w:rsidRPr="009318DE" w:rsidRDefault="00D5198B" w:rsidP="009318DE"/>
    <w:p w14:paraId="13843F1D" w14:textId="1C64CDCB" w:rsidR="00D5198B" w:rsidRPr="009318DE" w:rsidRDefault="00D5198B" w:rsidP="009318DE">
      <w:pPr>
        <w:rPr>
          <w:rFonts w:cs="Open Sans"/>
        </w:rPr>
      </w:pPr>
      <w:r w:rsidRPr="009318DE">
        <w:t>Undervisning, forskningsinsatser och utbyten främjas. Ålands landskapsregering stödjer arbetet med att ansöka om internationella medel för utvecklingsinsatser, med målet att varje politikområde senast budgetåret 2026 ska ansöka om minst 500 000 euro</w:t>
      </w:r>
      <w:r w:rsidR="00CA2F69" w:rsidRPr="009318DE">
        <w:t xml:space="preserve"> per </w:t>
      </w:r>
      <w:r w:rsidRPr="009318DE">
        <w:t xml:space="preserve">år i externa medel, se bilaga </w:t>
      </w:r>
      <w:proofErr w:type="gramStart"/>
      <w:r w:rsidRPr="009318DE">
        <w:t>3.4</w:t>
      </w:r>
      <w:proofErr w:type="gramEnd"/>
      <w:r w:rsidRPr="009318DE">
        <w:t xml:space="preserve">. Högskolan på Åland har sjösatt ett energilaboratorium för förnybar energi som nu utvecklas både för undervisningen vid högskolan och Ålands yrkesgymnasium, samt för forskningen. Landskapsregeringen deltar även i nationella och internationella utbyten </w:t>
      </w:r>
      <w:r w:rsidRPr="009318DE">
        <w:rPr>
          <w:rFonts w:cs="Open Sans"/>
        </w:rPr>
        <w:t>för att ta del av framgångsrika koncept och undvika misstag.</w:t>
      </w:r>
    </w:p>
    <w:p w14:paraId="0244E517" w14:textId="77777777" w:rsidR="000007A0" w:rsidRPr="009318DE" w:rsidRDefault="000007A0" w:rsidP="009318DE">
      <w:bookmarkStart w:id="37" w:name="_Toc207891433"/>
      <w:bookmarkStart w:id="38" w:name="_Toc214925646"/>
      <w:bookmarkStart w:id="39" w:name="_Toc215082576"/>
    </w:p>
    <w:p w14:paraId="4371D976" w14:textId="337A9F7A" w:rsidR="00D5198B" w:rsidRPr="00DA1CB9" w:rsidRDefault="00405E83" w:rsidP="00680698">
      <w:pPr>
        <w:pStyle w:val="Rubrik2"/>
        <w:spacing w:line="276" w:lineRule="auto"/>
      </w:pPr>
      <w:bookmarkStart w:id="40" w:name="_Toc216008537"/>
      <w:bookmarkStart w:id="41" w:name="_Toc219127457"/>
      <w:bookmarkStart w:id="42" w:name="_Toc219196958"/>
      <w:r w:rsidRPr="00DA1CB9">
        <w:t xml:space="preserve">4. </w:t>
      </w:r>
      <w:r w:rsidR="00D5198B" w:rsidRPr="00DA1CB9">
        <w:t>Mål och åtgärder</w:t>
      </w:r>
      <w:bookmarkEnd w:id="37"/>
      <w:bookmarkEnd w:id="38"/>
      <w:bookmarkEnd w:id="39"/>
      <w:bookmarkEnd w:id="40"/>
      <w:bookmarkEnd w:id="41"/>
      <w:bookmarkEnd w:id="42"/>
    </w:p>
    <w:p w14:paraId="31ED4CA0" w14:textId="110B9127" w:rsidR="00641598" w:rsidRPr="009318DE" w:rsidRDefault="00D5198B" w:rsidP="009318DE">
      <w:r w:rsidRPr="009318DE">
        <w:t xml:space="preserve">Åland har ett mål om </w:t>
      </w:r>
      <w:bookmarkStart w:id="43" w:name="_Hlk207794744"/>
      <w:r w:rsidRPr="009318DE">
        <w:t xml:space="preserve">80 procent lägre totala territoriella växthusgasutsläpp 2030, exklusive all sjöfart förutom skärgårdsfärjorna, jämfört med 2005. </w:t>
      </w:r>
      <w:bookmarkEnd w:id="43"/>
      <w:r w:rsidRPr="009318DE">
        <w:t>Målet justerades från 60 procent av Utvecklings- och hållbarhetsrådet i november 2022. Enligt Finlands miljöcentrals beräkningar har vi nått en 4</w:t>
      </w:r>
      <w:r w:rsidR="00641598" w:rsidRPr="009318DE">
        <w:t>2</w:t>
      </w:r>
      <w:r w:rsidRPr="009318DE">
        <w:t xml:space="preserve"> procents minskning till 2023. Beräkningen omfattar ansvarsfördelningssektorn och en del av </w:t>
      </w:r>
      <w:r w:rsidR="0067115E" w:rsidRPr="009318DE">
        <w:t>färje</w:t>
      </w:r>
      <w:r w:rsidRPr="009318DE">
        <w:t>trafiken mellan Finland, Åland</w:t>
      </w:r>
      <w:r w:rsidR="0067115E" w:rsidRPr="009318DE">
        <w:t xml:space="preserve"> och Sverige</w:t>
      </w:r>
      <w:r w:rsidRPr="009318DE">
        <w:t xml:space="preserve">. Även med justerade värden för Åland där den delen av </w:t>
      </w:r>
      <w:r w:rsidR="0067115E" w:rsidRPr="009318DE">
        <w:t>färje</w:t>
      </w:r>
      <w:r w:rsidRPr="009318DE">
        <w:t>trafiken inte tas med är minskningen under 50 procent, se bilaga 2.2. På de få år som är kvar till 2030 bedöms därför detta mål vara utmanande att uppnå.</w:t>
      </w:r>
    </w:p>
    <w:p w14:paraId="66D6B11D" w14:textId="77777777" w:rsidR="00D5198B" w:rsidRPr="009318DE" w:rsidRDefault="00D5198B" w:rsidP="009318DE"/>
    <w:p w14:paraId="5555891E" w14:textId="1D1AF98D" w:rsidR="00D5198B" w:rsidRPr="009318DE" w:rsidRDefault="00D5198B" w:rsidP="009318DE">
      <w:r w:rsidRPr="009318DE">
        <w:t>De territoriella växthusgasutsläppen delas in i de verksamheter som ingår i EU:s utsläppshandelssystem ETS 1 och de verksamheter som hör till ansvarsfördelnings</w:t>
      </w:r>
      <w:r w:rsidR="00511819" w:rsidRPr="009318DE">
        <w:t>-</w:t>
      </w:r>
      <w:r w:rsidRPr="009318DE">
        <w:t xml:space="preserve">sektorn. De konsumtionsbaserade utsläppen </w:t>
      </w:r>
      <w:r w:rsidR="001D1852" w:rsidRPr="009318DE">
        <w:t xml:space="preserve">och markanvändningssektorn </w:t>
      </w:r>
      <w:r w:rsidRPr="009318DE">
        <w:t>redogörs under skil</w:t>
      </w:r>
      <w:r w:rsidR="001D1852" w:rsidRPr="009318DE">
        <w:t>da</w:t>
      </w:r>
      <w:r w:rsidRPr="009318DE">
        <w:t xml:space="preserve"> kapitel nedan. </w:t>
      </w:r>
    </w:p>
    <w:p w14:paraId="4D7A1DBD" w14:textId="77777777" w:rsidR="00D5198B" w:rsidRPr="009318DE" w:rsidRDefault="00D5198B" w:rsidP="009318DE">
      <w:pPr>
        <w:rPr>
          <w:rFonts w:cs="Open Sans"/>
          <w:shd w:val="clear" w:color="auto" w:fill="FAFAFA"/>
        </w:rPr>
      </w:pPr>
    </w:p>
    <w:p w14:paraId="60D3AD55" w14:textId="4F9CEFF9" w:rsidR="00D5198B" w:rsidRPr="00DA1CB9" w:rsidRDefault="00D5198B" w:rsidP="00680698">
      <w:pPr>
        <w:pStyle w:val="Rubrik3"/>
        <w:spacing w:line="276" w:lineRule="auto"/>
        <w:rPr>
          <w:shd w:val="clear" w:color="auto" w:fill="FAFAFA"/>
        </w:rPr>
      </w:pPr>
      <w:bookmarkStart w:id="44" w:name="_Toc214925647"/>
      <w:bookmarkStart w:id="45" w:name="_Toc215082577"/>
      <w:bookmarkStart w:id="46" w:name="_Toc216008538"/>
      <w:bookmarkStart w:id="47" w:name="_Toc219127458"/>
      <w:bookmarkStart w:id="48" w:name="_Toc219196959"/>
      <w:r w:rsidRPr="00DA1CB9">
        <w:rPr>
          <w:shd w:val="clear" w:color="auto" w:fill="FAFAFA"/>
        </w:rPr>
        <w:t xml:space="preserve">4.1. </w:t>
      </w:r>
      <w:bookmarkStart w:id="49" w:name="_Toc207891434"/>
      <w:r w:rsidRPr="00DA1CB9">
        <w:rPr>
          <w:shd w:val="clear" w:color="auto" w:fill="FAFAFA"/>
        </w:rPr>
        <w:t>Utsläppshandeln</w:t>
      </w:r>
      <w:bookmarkEnd w:id="44"/>
      <w:bookmarkEnd w:id="45"/>
      <w:bookmarkEnd w:id="46"/>
      <w:bookmarkEnd w:id="47"/>
      <w:bookmarkEnd w:id="48"/>
      <w:bookmarkEnd w:id="49"/>
    </w:p>
    <w:p w14:paraId="33AD6F45" w14:textId="2BEB2040" w:rsidR="00D5198B" w:rsidRPr="009318DE" w:rsidRDefault="00D5198B" w:rsidP="009318DE">
      <w:r w:rsidRPr="009318DE">
        <w:t xml:space="preserve">EU har bundit all större industri till utsläppsminskningsmål inom utsläppshandeln i syfte att rikta insatserna till där de ger störst effekt. Det betyder att dessa verksamheter har mål vars uppfyllelse styrs av reglerna för handeln inom ETS 1 - Emission Trading System 1, utsläppshandelssystem 1. </w:t>
      </w:r>
      <w:r w:rsidR="000B0E06" w:rsidRPr="009318DE">
        <w:t xml:space="preserve">Delar av Kraftnät Ålands och Mariehamns energis verksamheter ingår i ETS 1, där ett sammanlagt utsläpp </w:t>
      </w:r>
      <w:r w:rsidR="001D1852" w:rsidRPr="009318DE">
        <w:t xml:space="preserve">för verksamheterna </w:t>
      </w:r>
      <w:r w:rsidR="000B0E06" w:rsidRPr="009318DE">
        <w:t>om 3,7 kiloton CO</w:t>
      </w:r>
      <w:r w:rsidR="000B0E06" w:rsidRPr="009318DE">
        <w:rPr>
          <w:vertAlign w:val="subscript"/>
        </w:rPr>
        <w:t>2</w:t>
      </w:r>
      <w:r w:rsidR="000B0E06" w:rsidRPr="009318DE">
        <w:t xml:space="preserve">-ekvivalenter rapporterats för 2024. </w:t>
      </w:r>
      <w:r w:rsidRPr="009318DE">
        <w:t xml:space="preserve">Utsläppen från </w:t>
      </w:r>
      <w:r w:rsidR="00641598" w:rsidRPr="009318DE">
        <w:t xml:space="preserve">handelssjöfart </w:t>
      </w:r>
      <w:r w:rsidRPr="009318DE">
        <w:t>omfattas</w:t>
      </w:r>
      <w:r w:rsidR="000B0E06" w:rsidRPr="009318DE">
        <w:t xml:space="preserve"> </w:t>
      </w:r>
      <w:r w:rsidRPr="009318DE">
        <w:t>av systemet från 2026, se bilaga 4.1.</w:t>
      </w:r>
      <w:r w:rsidR="00CE06AF" w:rsidRPr="009318DE">
        <w:t xml:space="preserve"> Dock </w:t>
      </w:r>
      <w:r w:rsidR="00FA4583" w:rsidRPr="009318DE">
        <w:t xml:space="preserve">tillämpas ett </w:t>
      </w:r>
      <w:r w:rsidR="000B0E06" w:rsidRPr="009318DE">
        <w:t>ö-undantag på trafiken mellan Åland och Finland till utgången av 2030.</w:t>
      </w:r>
      <w:r w:rsidRPr="009318DE">
        <w:t xml:space="preserve"> </w:t>
      </w:r>
    </w:p>
    <w:p w14:paraId="1F92784B" w14:textId="77777777" w:rsidR="00D5198B" w:rsidRPr="009318DE" w:rsidRDefault="00D5198B" w:rsidP="009318DE"/>
    <w:p w14:paraId="7BA34CDD" w14:textId="65D6402C" w:rsidR="009318DE" w:rsidRPr="002E43F1" w:rsidRDefault="00D5198B" w:rsidP="002E43F1">
      <w:r w:rsidRPr="009318DE">
        <w:t>Ålands landskapsregering får idag en viss andel av inkomsterna i utsläppshandels</w:t>
      </w:r>
      <w:r w:rsidR="00FA495F" w:rsidRPr="009318DE">
        <w:t>-</w:t>
      </w:r>
      <w:r w:rsidRPr="009318DE">
        <w:t xml:space="preserve">systemet och arbetar nu aktivt med att även få vår berättigade del av de inkomster handelssystemet kommer inbringa från sjöfarten, se bilaga 4.2. </w:t>
      </w:r>
      <w:bookmarkStart w:id="50" w:name="_Toc207891435"/>
      <w:bookmarkStart w:id="51" w:name="_Toc214925648"/>
      <w:bookmarkStart w:id="52" w:name="_Toc215082578"/>
      <w:bookmarkStart w:id="53" w:name="_Toc216008539"/>
      <w:bookmarkStart w:id="54" w:name="_Toc219127459"/>
      <w:bookmarkStart w:id="55" w:name="_Toc219196960"/>
      <w:r w:rsidR="009318DE">
        <w:br w:type="page"/>
      </w:r>
    </w:p>
    <w:p w14:paraId="041A7FB5" w14:textId="03AF6ADD" w:rsidR="00D5198B" w:rsidRPr="00DA1CB9" w:rsidRDefault="00D5198B" w:rsidP="00680698">
      <w:pPr>
        <w:pStyle w:val="Rubrik3"/>
        <w:spacing w:line="276" w:lineRule="auto"/>
        <w:rPr>
          <w:shd w:val="clear" w:color="auto" w:fill="FAFAFA"/>
        </w:rPr>
      </w:pPr>
      <w:r w:rsidRPr="00DA1CB9">
        <w:lastRenderedPageBreak/>
        <w:t>4.2. Ansvarsfördelningssektorn</w:t>
      </w:r>
      <w:bookmarkEnd w:id="50"/>
      <w:bookmarkEnd w:id="51"/>
      <w:bookmarkEnd w:id="52"/>
      <w:bookmarkEnd w:id="53"/>
      <w:bookmarkEnd w:id="54"/>
      <w:bookmarkEnd w:id="55"/>
    </w:p>
    <w:p w14:paraId="07A1F0FD" w14:textId="75A2E44F" w:rsidR="00D5198B" w:rsidRPr="009318DE" w:rsidRDefault="00D5198B" w:rsidP="009318DE">
      <w:pPr>
        <w:rPr>
          <w:rFonts w:cstheme="minorHAnsi"/>
        </w:rPr>
      </w:pPr>
      <w:r w:rsidRPr="009318DE">
        <w:t xml:space="preserve">Inom ansvarsfördelningssektorn, ESR - </w:t>
      </w:r>
      <w:proofErr w:type="spellStart"/>
      <w:r w:rsidRPr="009318DE">
        <w:rPr>
          <w:rFonts w:ascii="Segoe UI" w:eastAsia="Times New Roman" w:hAnsi="Segoe UI" w:cs="Segoe UI"/>
          <w:lang w:eastAsia="sv-FI"/>
        </w:rPr>
        <w:t>Effort</w:t>
      </w:r>
      <w:proofErr w:type="spellEnd"/>
      <w:r w:rsidRPr="009318DE">
        <w:rPr>
          <w:rFonts w:ascii="Segoe UI" w:eastAsia="Times New Roman" w:hAnsi="Segoe UI" w:cs="Segoe UI"/>
          <w:lang w:eastAsia="sv-FI"/>
        </w:rPr>
        <w:t xml:space="preserve"> </w:t>
      </w:r>
      <w:proofErr w:type="spellStart"/>
      <w:r w:rsidRPr="009318DE">
        <w:rPr>
          <w:rFonts w:ascii="Segoe UI" w:eastAsia="Times New Roman" w:hAnsi="Segoe UI" w:cs="Segoe UI"/>
          <w:lang w:eastAsia="sv-FI"/>
        </w:rPr>
        <w:t>Sharing</w:t>
      </w:r>
      <w:proofErr w:type="spellEnd"/>
      <w:r w:rsidRPr="009318DE">
        <w:rPr>
          <w:rFonts w:ascii="Segoe UI" w:eastAsia="Times New Roman" w:hAnsi="Segoe UI" w:cs="Segoe UI"/>
          <w:lang w:eastAsia="sv-FI"/>
        </w:rPr>
        <w:t xml:space="preserve"> </w:t>
      </w:r>
      <w:proofErr w:type="spellStart"/>
      <w:r w:rsidRPr="009318DE">
        <w:rPr>
          <w:rFonts w:ascii="Segoe UI" w:eastAsia="Times New Roman" w:hAnsi="Segoe UI" w:cs="Segoe UI"/>
          <w:lang w:eastAsia="sv-FI"/>
        </w:rPr>
        <w:t>Regulation</w:t>
      </w:r>
      <w:proofErr w:type="spellEnd"/>
      <w:r w:rsidRPr="009318DE">
        <w:rPr>
          <w:rFonts w:ascii="Segoe UI" w:eastAsia="Times New Roman" w:hAnsi="Segoe UI" w:cs="Segoe UI"/>
          <w:lang w:eastAsia="sv-FI"/>
        </w:rPr>
        <w:t>, ansvarsfördelnings</w:t>
      </w:r>
      <w:r w:rsidR="00FA495F" w:rsidRPr="009318DE">
        <w:rPr>
          <w:rFonts w:ascii="Segoe UI" w:eastAsia="Times New Roman" w:hAnsi="Segoe UI" w:cs="Segoe UI"/>
          <w:lang w:eastAsia="sv-FI"/>
        </w:rPr>
        <w:t>-</w:t>
      </w:r>
      <w:r w:rsidRPr="009318DE">
        <w:rPr>
          <w:rFonts w:ascii="Segoe UI" w:eastAsia="Times New Roman" w:hAnsi="Segoe UI" w:cs="Segoe UI"/>
          <w:lang w:eastAsia="sv-FI"/>
        </w:rPr>
        <w:t>sektorn</w:t>
      </w:r>
      <w:r w:rsidRPr="009318DE">
        <w:t>, det vill säga de verksamheter och aktiviteter som inte omfattas av det första utsläppshandelssystemet ETS 1, har EU ett övergripande mål om en minskning</w:t>
      </w:r>
      <w:r w:rsidR="0067115E" w:rsidRPr="009318DE">
        <w:t xml:space="preserve"> av utsläppen</w:t>
      </w:r>
      <w:r w:rsidRPr="009318DE">
        <w:t xml:space="preserve"> om 40 procent till 2030. EU har lagt nationella mål för alla medlemsländer. För Finland och Sverige är målet en minskning av växthusgasutsläppen inom ansvars</w:t>
      </w:r>
      <w:r w:rsidR="0067115E" w:rsidRPr="009318DE">
        <w:t>-</w:t>
      </w:r>
      <w:r w:rsidRPr="009318DE">
        <w:t>fördelningssektorn om 50 procent till 2030 jämfört 2005. Detta mål gäller även Åland. För att stödja utvecklingen har EU även satt sektorsvisa unionsmål för bl</w:t>
      </w:r>
      <w:r w:rsidR="00F72C73" w:rsidRPr="009318DE">
        <w:t xml:space="preserve">and annat </w:t>
      </w:r>
      <w:r w:rsidRPr="009318DE">
        <w:t xml:space="preserve">energianvändning och distributionsskyldighet </w:t>
      </w:r>
      <w:r w:rsidRPr="009318DE">
        <w:rPr>
          <w:rFonts w:cstheme="minorHAnsi"/>
        </w:rPr>
        <w:t>av förnybara drivmedel</w:t>
      </w:r>
      <w:r w:rsidR="007232F1" w:rsidRPr="009318DE">
        <w:rPr>
          <w:rFonts w:cstheme="minorHAnsi"/>
        </w:rPr>
        <w:t xml:space="preserve">, </w:t>
      </w:r>
      <w:r w:rsidRPr="009318DE">
        <w:rPr>
          <w:rFonts w:cstheme="minorHAnsi"/>
        </w:rPr>
        <w:t>se bilaga 4.3, och sjösatt ett nytt utsläppshandelsystem, ETS 2, omfattande bl</w:t>
      </w:r>
      <w:r w:rsidR="00F72C73" w:rsidRPr="009318DE">
        <w:rPr>
          <w:rFonts w:cstheme="minorHAnsi"/>
        </w:rPr>
        <w:t xml:space="preserve">and annat </w:t>
      </w:r>
      <w:r w:rsidRPr="009318DE">
        <w:rPr>
          <w:rFonts w:cstheme="minorHAnsi"/>
        </w:rPr>
        <w:t>fossila bränslen för transporter och uppvärmning. Finland har även egna sektorsvisa mål för bl</w:t>
      </w:r>
      <w:r w:rsidR="00F72C73" w:rsidRPr="009318DE">
        <w:rPr>
          <w:rFonts w:cstheme="minorHAnsi"/>
        </w:rPr>
        <w:t xml:space="preserve">and annat </w:t>
      </w:r>
      <w:r w:rsidRPr="009318DE">
        <w:rPr>
          <w:rFonts w:cstheme="minorHAnsi"/>
        </w:rPr>
        <w:t>uppvärmning och kyla, transport och energibesparing. I bilaga 4.4 ses mål som lagts upp i EU, Finland och Sverige.</w:t>
      </w:r>
    </w:p>
    <w:p w14:paraId="6AA6D028" w14:textId="77777777" w:rsidR="00D5198B" w:rsidRPr="009318DE" w:rsidRDefault="00D5198B" w:rsidP="009318DE">
      <w:pPr>
        <w:rPr>
          <w:rFonts w:ascii="Segoe UI" w:eastAsia="Times New Roman" w:hAnsi="Segoe UI" w:cs="Segoe UI"/>
          <w:lang w:eastAsia="sv-FI"/>
        </w:rPr>
      </w:pPr>
    </w:p>
    <w:p w14:paraId="1C8C7BDB" w14:textId="1357C70B" w:rsidR="00D5198B" w:rsidRPr="009318DE" w:rsidRDefault="00D5198B" w:rsidP="009318DE">
      <w:pPr>
        <w:rPr>
          <w:rFonts w:cstheme="minorHAnsi"/>
        </w:rPr>
      </w:pPr>
      <w:r w:rsidRPr="009318DE">
        <w:rPr>
          <w:rFonts w:cstheme="minorHAnsi"/>
        </w:rPr>
        <w:t xml:space="preserve">På Åland har vi mål för ansvarsfördelningssektorn till 2030 utgående från Utvecklings- och hållbarhetsagendan. Direkt relaterade till att minska våra </w:t>
      </w:r>
      <w:proofErr w:type="spellStart"/>
      <w:r w:rsidR="003D6A7C" w:rsidRPr="009318DE">
        <w:rPr>
          <w:rFonts w:cstheme="minorHAnsi"/>
        </w:rPr>
        <w:t>sektorvisa</w:t>
      </w:r>
      <w:proofErr w:type="spellEnd"/>
      <w:r w:rsidRPr="009318DE">
        <w:rPr>
          <w:rFonts w:cstheme="minorHAnsi"/>
        </w:rPr>
        <w:t xml:space="preserve"> växthusgasutsläpp är delmålen:</w:t>
      </w:r>
    </w:p>
    <w:p w14:paraId="5478348F" w14:textId="41970EB9" w:rsidR="00D5198B" w:rsidRPr="009318DE" w:rsidRDefault="00D5198B" w:rsidP="009318DE">
      <w:pPr>
        <w:pStyle w:val="Liststycke"/>
        <w:numPr>
          <w:ilvl w:val="0"/>
          <w:numId w:val="89"/>
        </w:numPr>
        <w:rPr>
          <w:rFonts w:ascii="Segoe UI" w:eastAsia="Times New Roman" w:hAnsi="Segoe UI" w:cs="Segoe UI"/>
          <w:lang w:eastAsia="sv-FI"/>
        </w:rPr>
      </w:pPr>
      <w:r w:rsidRPr="009318DE">
        <w:rPr>
          <w:rFonts w:cstheme="minorHAnsi"/>
        </w:rPr>
        <w:t>Ingen fossil uppvärmning av byggnader</w:t>
      </w:r>
      <w:r w:rsidR="00D3100D" w:rsidRPr="009318DE">
        <w:rPr>
          <w:rFonts w:cstheme="minorHAnsi"/>
        </w:rPr>
        <w:t>.</w:t>
      </w:r>
    </w:p>
    <w:p w14:paraId="22852E0A" w14:textId="5B1CA9F2" w:rsidR="00D5198B" w:rsidRPr="009318DE" w:rsidRDefault="00D5198B" w:rsidP="009318DE">
      <w:pPr>
        <w:pStyle w:val="Liststycke"/>
        <w:numPr>
          <w:ilvl w:val="0"/>
          <w:numId w:val="89"/>
        </w:numPr>
        <w:rPr>
          <w:rFonts w:ascii="Segoe UI" w:eastAsia="Times New Roman" w:hAnsi="Segoe UI" w:cs="Segoe UI"/>
          <w:lang w:eastAsia="sv-FI"/>
        </w:rPr>
      </w:pPr>
      <w:r w:rsidRPr="009318DE">
        <w:rPr>
          <w:rFonts w:cstheme="minorHAnsi"/>
        </w:rPr>
        <w:t>50 procent lägre växthusgasutsläpp från vägtrafiken jämfört med 2005</w:t>
      </w:r>
      <w:r w:rsidR="00D3100D" w:rsidRPr="009318DE">
        <w:rPr>
          <w:rFonts w:cstheme="minorHAnsi"/>
        </w:rPr>
        <w:t>.</w:t>
      </w:r>
    </w:p>
    <w:p w14:paraId="6A43F22C" w14:textId="65E2A3FD" w:rsidR="00D5198B" w:rsidRPr="009318DE" w:rsidRDefault="003D6A7C" w:rsidP="009318DE">
      <w:pPr>
        <w:pStyle w:val="Liststycke"/>
        <w:numPr>
          <w:ilvl w:val="0"/>
          <w:numId w:val="89"/>
        </w:numPr>
        <w:rPr>
          <w:rFonts w:ascii="Segoe UI" w:eastAsia="Times New Roman" w:hAnsi="Segoe UI" w:cs="Segoe UI"/>
          <w:lang w:eastAsia="sv-FI"/>
        </w:rPr>
      </w:pPr>
      <w:r w:rsidRPr="009318DE">
        <w:rPr>
          <w:rFonts w:cstheme="minorHAnsi"/>
        </w:rPr>
        <w:t>M</w:t>
      </w:r>
      <w:r w:rsidRPr="009318DE">
        <w:t>ängden</w:t>
      </w:r>
      <w:r w:rsidR="00D5198B" w:rsidRPr="009318DE">
        <w:t xml:space="preserve"> avfall som uppkommer </w:t>
      </w:r>
      <w:r w:rsidRPr="009318DE">
        <w:t>p</w:t>
      </w:r>
      <w:r w:rsidR="007232F1" w:rsidRPr="009318DE">
        <w:t>å</w:t>
      </w:r>
      <w:r w:rsidR="00D5198B" w:rsidRPr="009318DE">
        <w:t xml:space="preserve"> </w:t>
      </w:r>
      <w:proofErr w:type="spellStart"/>
      <w:r w:rsidR="00D5198B" w:rsidRPr="009318DE">
        <w:t>Åland</w:t>
      </w:r>
      <w:proofErr w:type="spellEnd"/>
      <w:r w:rsidR="00D5198B" w:rsidRPr="009318DE">
        <w:t xml:space="preserve"> har minskat till max 1,2 ton per person per </w:t>
      </w:r>
      <w:r w:rsidR="00D3100D" w:rsidRPr="009318DE">
        <w:t>å</w:t>
      </w:r>
      <w:r w:rsidRPr="009318DE">
        <w:t>r</w:t>
      </w:r>
      <w:r w:rsidR="00D3100D" w:rsidRPr="009318DE">
        <w:t>.</w:t>
      </w:r>
    </w:p>
    <w:p w14:paraId="4BAE7932" w14:textId="21CB1DCC" w:rsidR="00D5198B" w:rsidRPr="009318DE" w:rsidRDefault="00D5198B" w:rsidP="009318DE">
      <w:pPr>
        <w:pStyle w:val="Liststycke"/>
        <w:numPr>
          <w:ilvl w:val="0"/>
          <w:numId w:val="89"/>
        </w:numPr>
        <w:rPr>
          <w:rFonts w:ascii="Segoe UI" w:eastAsia="Times New Roman" w:hAnsi="Segoe UI" w:cs="Segoe UI"/>
          <w:lang w:eastAsia="sv-FI"/>
        </w:rPr>
      </w:pPr>
      <w:r w:rsidRPr="009318DE">
        <w:t xml:space="preserve">Alla </w:t>
      </w:r>
      <w:r w:rsidR="003D6A7C" w:rsidRPr="009318DE">
        <w:t>företag</w:t>
      </w:r>
      <w:r w:rsidRPr="009318DE">
        <w:t xml:space="preserve"> och organisationer har integrerat </w:t>
      </w:r>
      <w:r w:rsidR="003D6A7C" w:rsidRPr="009318DE">
        <w:t>hållbarhet</w:t>
      </w:r>
      <w:r w:rsidRPr="009318DE">
        <w:t>, resurs</w:t>
      </w:r>
      <w:r w:rsidR="003D6A7C" w:rsidRPr="009318DE">
        <w:t>snålhet</w:t>
      </w:r>
      <w:r w:rsidRPr="009318DE">
        <w:t xml:space="preserve"> och </w:t>
      </w:r>
      <w:proofErr w:type="spellStart"/>
      <w:r w:rsidRPr="009318DE">
        <w:t>cirkularitet</w:t>
      </w:r>
      <w:proofErr w:type="spellEnd"/>
      <w:r w:rsidRPr="009318DE">
        <w:t xml:space="preserve"> i </w:t>
      </w:r>
      <w:r w:rsidR="003D6A7C" w:rsidRPr="009318DE">
        <w:t>kärnan</w:t>
      </w:r>
      <w:r w:rsidRPr="009318DE">
        <w:t xml:space="preserve"> av sin verksamhet</w:t>
      </w:r>
      <w:r w:rsidR="00D3100D" w:rsidRPr="009318DE">
        <w:t>.</w:t>
      </w:r>
    </w:p>
    <w:p w14:paraId="7F6C4CA0" w14:textId="0842D1E3" w:rsidR="00D5198B" w:rsidRPr="009318DE" w:rsidRDefault="00D5198B" w:rsidP="009318DE">
      <w:pPr>
        <w:pStyle w:val="Liststycke"/>
        <w:numPr>
          <w:ilvl w:val="0"/>
          <w:numId w:val="89"/>
        </w:numPr>
        <w:rPr>
          <w:rFonts w:ascii="Segoe UI" w:eastAsia="Times New Roman" w:hAnsi="Segoe UI" w:cs="Segoe UI"/>
          <w:lang w:eastAsia="sv-FI"/>
        </w:rPr>
      </w:pPr>
      <w:r w:rsidRPr="009318DE">
        <w:t xml:space="preserve">Alla offentliga organisationer praktiserar </w:t>
      </w:r>
      <w:r w:rsidR="003D6A7C" w:rsidRPr="009318DE">
        <w:t>hållbar</w:t>
      </w:r>
      <w:r w:rsidRPr="009318DE">
        <w:t xml:space="preserve"> offentlig upphandling</w:t>
      </w:r>
      <w:r w:rsidR="00D3100D" w:rsidRPr="009318DE">
        <w:t>.</w:t>
      </w:r>
    </w:p>
    <w:p w14:paraId="78C491AE" w14:textId="067A9C7A" w:rsidR="00D5198B" w:rsidRPr="009318DE" w:rsidRDefault="00D5198B" w:rsidP="009318DE">
      <w:pPr>
        <w:pStyle w:val="Liststycke"/>
        <w:numPr>
          <w:ilvl w:val="0"/>
          <w:numId w:val="89"/>
        </w:numPr>
        <w:rPr>
          <w:rFonts w:ascii="Segoe UI" w:eastAsia="Times New Roman" w:hAnsi="Segoe UI" w:cs="Segoe UI"/>
          <w:lang w:eastAsia="sv-FI"/>
        </w:rPr>
      </w:pPr>
      <w:r w:rsidRPr="009318DE">
        <w:t xml:space="preserve">Alla bygger och renoverar </w:t>
      </w:r>
      <w:proofErr w:type="spellStart"/>
      <w:r w:rsidRPr="009318DE">
        <w:t>pa</w:t>
      </w:r>
      <w:proofErr w:type="spellEnd"/>
      <w:r w:rsidRPr="009318DE">
        <w:t xml:space="preserve">̊ ett </w:t>
      </w:r>
      <w:r w:rsidR="003D6A7C" w:rsidRPr="009318DE">
        <w:t>hållbart</w:t>
      </w:r>
      <w:r w:rsidRPr="009318DE">
        <w:t xml:space="preserve">, </w:t>
      </w:r>
      <w:r w:rsidR="003D6A7C" w:rsidRPr="009318DE">
        <w:t>resurssnålt</w:t>
      </w:r>
      <w:r w:rsidRPr="009318DE">
        <w:t xml:space="preserve"> och </w:t>
      </w:r>
      <w:r w:rsidR="003D6A7C" w:rsidRPr="009318DE">
        <w:t>cirkulärt</w:t>
      </w:r>
      <w:r w:rsidRPr="009318DE">
        <w:t xml:space="preserve"> </w:t>
      </w:r>
      <w:r w:rsidR="003D6A7C" w:rsidRPr="009318DE">
        <w:t>sätt</w:t>
      </w:r>
      <w:r w:rsidR="00D3100D" w:rsidRPr="009318DE">
        <w:t>.</w:t>
      </w:r>
    </w:p>
    <w:p w14:paraId="2815AE48" w14:textId="77777777" w:rsidR="00D5198B" w:rsidRPr="009318DE" w:rsidRDefault="00D5198B" w:rsidP="009318DE">
      <w:pPr>
        <w:rPr>
          <w:rFonts w:ascii="Segoe UI" w:eastAsia="Times New Roman" w:hAnsi="Segoe UI" w:cs="Segoe UI"/>
          <w:lang w:eastAsia="sv-FI"/>
        </w:rPr>
      </w:pPr>
    </w:p>
    <w:p w14:paraId="7C6D667D" w14:textId="3780791A" w:rsidR="00D5198B" w:rsidRPr="009318DE" w:rsidRDefault="00D5198B" w:rsidP="009318DE">
      <w:pPr>
        <w:rPr>
          <w:rFonts w:ascii="Segoe UI" w:eastAsia="Times New Roman" w:hAnsi="Segoe UI" w:cs="Segoe UI"/>
          <w:lang w:eastAsia="sv-FI"/>
        </w:rPr>
      </w:pPr>
      <w:r w:rsidRPr="009318DE">
        <w:rPr>
          <w:rFonts w:cstheme="minorHAnsi"/>
        </w:rPr>
        <w:t xml:space="preserve">Utfasningen av olja inom uppvärmning har framskridit väl med hjälp av minskningen av fossila bränslen inom fjärrvärmenäten och de stöd för utfasning av oljepannor som landskapsregeringen och staten ger och givit. I landskapets byggnader används inte längre oljepannor, men alla oljepannor på Åland kommer inte att vara utbytta till 2030. Vi producerar allt mindre avfall så målet rörande avfall ser ut att uppnås med nuvarande utveckling. </w:t>
      </w:r>
      <w:r w:rsidR="0067115E" w:rsidRPr="009318DE">
        <w:rPr>
          <w:rFonts w:eastAsia="Times New Roman" w:cstheme="minorHAnsi"/>
          <w:lang w:eastAsia="sv-FI"/>
        </w:rPr>
        <w:t xml:space="preserve">Däremot ser vi, liksom i resten av världen, utmaningar i att snabbt ställa om transportsektorn, både på land och till havs, samt i omställningen av jordbruket, där vikten av ett omfattande och välfungerande jordbruk </w:t>
      </w:r>
      <w:r w:rsidR="0025608E" w:rsidRPr="009318DE">
        <w:rPr>
          <w:rFonts w:eastAsia="Times New Roman" w:cstheme="minorHAnsi"/>
          <w:lang w:eastAsia="sv-FI"/>
        </w:rPr>
        <w:t>be</w:t>
      </w:r>
      <w:r w:rsidR="0067115E" w:rsidRPr="009318DE">
        <w:rPr>
          <w:rFonts w:eastAsia="Times New Roman" w:cstheme="minorHAnsi"/>
          <w:lang w:eastAsia="sv-FI"/>
        </w:rPr>
        <w:t xml:space="preserve">står, </w:t>
      </w:r>
      <w:r w:rsidRPr="009318DE">
        <w:rPr>
          <w:rFonts w:cstheme="minorHAnsi"/>
        </w:rPr>
        <w:t>se närmare bilaga 4.5.</w:t>
      </w:r>
    </w:p>
    <w:p w14:paraId="0C01C425" w14:textId="77777777" w:rsidR="00D5198B" w:rsidRPr="009318DE" w:rsidRDefault="00D5198B" w:rsidP="009318DE">
      <w:pPr>
        <w:rPr>
          <w:rFonts w:cstheme="minorHAnsi"/>
        </w:rPr>
      </w:pPr>
    </w:p>
    <w:p w14:paraId="3ACE874C" w14:textId="34CDB693" w:rsidR="00D5198B" w:rsidRPr="009318DE" w:rsidRDefault="00D5198B" w:rsidP="009318DE">
      <w:pPr>
        <w:rPr>
          <w:rFonts w:cstheme="minorHAnsi"/>
        </w:rPr>
      </w:pPr>
      <w:r w:rsidRPr="009318DE">
        <w:rPr>
          <w:rFonts w:cstheme="minorHAnsi"/>
        </w:rPr>
        <w:t xml:space="preserve">Flera antagna strategier och färdplaner inom exempelvis hållbart byggande, kollektivtrafik, cykling, avfall, vatten och avlopp, folkhälsa, skogsbruk och jordbrukspolitik stödjer minskningen av våra territoriella växthusgasutsläpp inom ansvarsfördelningssektorn, se bilaga 4.6. Landskapsregeringen prioriterar de insatser som ger störst effekt, och som även stärker andra mål. I bilaga 4.7 ses insatser inom vägtransportsektorn, i bilaga 4.8 jordbrukspolitiken och CAP-planen, i bilaga 4.9 insatser inom skärgårdstrafiken, i bilaga 4.10 och 4.11 hur landskapsregeringen arbetar med </w:t>
      </w:r>
      <w:r w:rsidRPr="009318DE">
        <w:rPr>
          <w:rFonts w:cstheme="minorHAnsi"/>
        </w:rPr>
        <w:lastRenderedPageBreak/>
        <w:t>fysisk strukturutveckling och ett hållbart byggande, i bilaga 4.12 pågående projekt inom cirkulär ekonomi</w:t>
      </w:r>
      <w:r w:rsidR="00047427" w:rsidRPr="009318DE">
        <w:rPr>
          <w:rFonts w:cstheme="minorHAnsi"/>
        </w:rPr>
        <w:t>, bilaga 4.13 rör stödet inom offentlig upphandling</w:t>
      </w:r>
      <w:r w:rsidRPr="009318DE">
        <w:rPr>
          <w:rFonts w:cstheme="minorHAnsi"/>
        </w:rPr>
        <w:t xml:space="preserve"> och i bilaga 4.1</w:t>
      </w:r>
      <w:r w:rsidR="00047427" w:rsidRPr="009318DE">
        <w:rPr>
          <w:rFonts w:cstheme="minorHAnsi"/>
        </w:rPr>
        <w:t>4</w:t>
      </w:r>
      <w:r w:rsidRPr="009318DE">
        <w:rPr>
          <w:rFonts w:cstheme="minorHAnsi"/>
        </w:rPr>
        <w:t xml:space="preserve"> och 4.1</w:t>
      </w:r>
      <w:r w:rsidR="00047427" w:rsidRPr="009318DE">
        <w:rPr>
          <w:rFonts w:cstheme="minorHAnsi"/>
        </w:rPr>
        <w:t>5</w:t>
      </w:r>
      <w:r w:rsidRPr="009318DE">
        <w:rPr>
          <w:rFonts w:cstheme="minorHAnsi"/>
        </w:rPr>
        <w:t xml:space="preserve"> ses hur Landskapets fastighetsverk och Långnäs </w:t>
      </w:r>
      <w:proofErr w:type="gramStart"/>
      <w:r w:rsidRPr="009318DE">
        <w:rPr>
          <w:rFonts w:cstheme="minorHAnsi"/>
        </w:rPr>
        <w:t>hamn arbetar</w:t>
      </w:r>
      <w:proofErr w:type="gramEnd"/>
      <w:r w:rsidRPr="009318DE">
        <w:rPr>
          <w:rFonts w:cstheme="minorHAnsi"/>
        </w:rPr>
        <w:t xml:space="preserve"> mot klimatmålen.</w:t>
      </w:r>
    </w:p>
    <w:p w14:paraId="536C552D" w14:textId="77777777" w:rsidR="000007A0" w:rsidRPr="009318DE" w:rsidRDefault="000007A0" w:rsidP="009318DE">
      <w:bookmarkStart w:id="56" w:name="_Toc207891436"/>
      <w:bookmarkStart w:id="57" w:name="_Toc214925649"/>
      <w:bookmarkStart w:id="58" w:name="_Toc215082579"/>
    </w:p>
    <w:p w14:paraId="6BE9C8A5" w14:textId="281547B3" w:rsidR="00D5198B" w:rsidRPr="00DA1CB9" w:rsidRDefault="00D5198B" w:rsidP="00680698">
      <w:pPr>
        <w:pStyle w:val="Rubrik3"/>
        <w:spacing w:line="276" w:lineRule="auto"/>
      </w:pPr>
      <w:bookmarkStart w:id="59" w:name="_Toc216008540"/>
      <w:bookmarkStart w:id="60" w:name="_Toc219127460"/>
      <w:bookmarkStart w:id="61" w:name="_Toc219196961"/>
      <w:r w:rsidRPr="00DA1CB9">
        <w:t>4.3. Fossilfri energiproduktion</w:t>
      </w:r>
      <w:bookmarkEnd w:id="56"/>
      <w:bookmarkEnd w:id="57"/>
      <w:bookmarkEnd w:id="58"/>
      <w:bookmarkEnd w:id="59"/>
      <w:bookmarkEnd w:id="60"/>
      <w:bookmarkEnd w:id="61"/>
    </w:p>
    <w:p w14:paraId="02C34959" w14:textId="77777777" w:rsidR="00D5198B" w:rsidRPr="009318DE" w:rsidRDefault="00D5198B" w:rsidP="009318DE">
      <w:r w:rsidRPr="009318DE">
        <w:t xml:space="preserve">En förutsättning för att minska växthusgasutsläppen är en fossilfri energiproduktion och starka och stabila </w:t>
      </w:r>
      <w:proofErr w:type="spellStart"/>
      <w:r w:rsidRPr="009318DE">
        <w:t>energinät</w:t>
      </w:r>
      <w:proofErr w:type="spellEnd"/>
      <w:r w:rsidRPr="009318DE">
        <w:t xml:space="preserve">. Både EU och Finland har mål för produktionen. Inom hållbarhetsarbetet och Energi- och klimatstrategin har följande mål till 2030 satts upp: </w:t>
      </w:r>
    </w:p>
    <w:p w14:paraId="18E181EC" w14:textId="6E3B263B" w:rsidR="00D5198B" w:rsidRPr="009318DE" w:rsidRDefault="00D5198B" w:rsidP="009318DE">
      <w:pPr>
        <w:pStyle w:val="Liststycke"/>
        <w:numPr>
          <w:ilvl w:val="0"/>
          <w:numId w:val="90"/>
        </w:numPr>
      </w:pPr>
      <w:r w:rsidRPr="009318DE">
        <w:t>100 procent av elanvändningen kommer från fossilfria energikällor</w:t>
      </w:r>
      <w:r w:rsidR="00D3100D" w:rsidRPr="009318DE">
        <w:t>.</w:t>
      </w:r>
    </w:p>
    <w:p w14:paraId="1E42031F" w14:textId="6E36A64F" w:rsidR="00D5198B" w:rsidRPr="009318DE" w:rsidRDefault="00D5198B" w:rsidP="009318DE">
      <w:pPr>
        <w:pStyle w:val="Liststycke"/>
        <w:numPr>
          <w:ilvl w:val="0"/>
          <w:numId w:val="90"/>
        </w:numPr>
      </w:pPr>
      <w:r w:rsidRPr="009318DE">
        <w:t xml:space="preserve">17 MW egenproducerad </w:t>
      </w:r>
      <w:proofErr w:type="spellStart"/>
      <w:r w:rsidRPr="009318DE">
        <w:t>solel</w:t>
      </w:r>
      <w:proofErr w:type="spellEnd"/>
      <w:r w:rsidR="00D3100D" w:rsidRPr="009318DE">
        <w:t>.</w:t>
      </w:r>
    </w:p>
    <w:p w14:paraId="657E7235" w14:textId="77777777" w:rsidR="00D5198B" w:rsidRPr="009318DE" w:rsidRDefault="00D5198B" w:rsidP="009318DE"/>
    <w:p w14:paraId="3EF05311" w14:textId="3F2991A2" w:rsidR="00D5198B" w:rsidRPr="009318DE" w:rsidRDefault="00D5198B" w:rsidP="009318DE">
      <w:r w:rsidRPr="009318DE">
        <w:t xml:space="preserve">Vår årsproduktion av fossilfri el motsvarar </w:t>
      </w:r>
      <w:r w:rsidR="00FA4583" w:rsidRPr="009318DE">
        <w:t xml:space="preserve">cirka </w:t>
      </w:r>
      <w:r w:rsidRPr="009318DE">
        <w:t xml:space="preserve">70 procent av den mängd el som används på Åland. Överskott exporteras och underskott av el täckts </w:t>
      </w:r>
      <w:r w:rsidR="00674C4D" w:rsidRPr="009318DE">
        <w:t xml:space="preserve">främst </w:t>
      </w:r>
      <w:r w:rsidRPr="009318DE">
        <w:t xml:space="preserve">av import från Sverige. Målet om 17 MW egenproducerad </w:t>
      </w:r>
      <w:proofErr w:type="spellStart"/>
      <w:r w:rsidRPr="009318DE">
        <w:t>solel</w:t>
      </w:r>
      <w:proofErr w:type="spellEnd"/>
      <w:r w:rsidRPr="009318DE">
        <w:t xml:space="preserve"> till 2030 </w:t>
      </w:r>
      <w:r w:rsidR="007232F1" w:rsidRPr="009318DE">
        <w:t xml:space="preserve">har just uppnåtts då nya </w:t>
      </w:r>
      <w:proofErr w:type="spellStart"/>
      <w:r w:rsidR="007232F1" w:rsidRPr="009318DE">
        <w:t>solparker</w:t>
      </w:r>
      <w:proofErr w:type="spellEnd"/>
      <w:r w:rsidR="007232F1" w:rsidRPr="009318DE">
        <w:t xml:space="preserve"> tagits i drift</w:t>
      </w:r>
      <w:r w:rsidRPr="009318DE">
        <w:t xml:space="preserve">. Samtidigt ökar utmaningarna i elnätet till följd av fler mikroproducenter, ökade energiuttag och varierande energiproduktion från fossilfria källor som vind- och solkraft i ett elnät uppbyggt under andra förutsättningar. I dagsläget finns </w:t>
      </w:r>
      <w:r w:rsidR="007232F1" w:rsidRPr="009318DE">
        <w:t>ett</w:t>
      </w:r>
      <w:r w:rsidRPr="009318DE">
        <w:t xml:space="preserve"> privatäg</w:t>
      </w:r>
      <w:r w:rsidR="007232F1" w:rsidRPr="009318DE">
        <w:t>t</w:t>
      </w:r>
      <w:r w:rsidRPr="009318DE">
        <w:t xml:space="preserve"> stabiliserande </w:t>
      </w:r>
      <w:proofErr w:type="spellStart"/>
      <w:r w:rsidRPr="009318DE">
        <w:t>energilager</w:t>
      </w:r>
      <w:proofErr w:type="spellEnd"/>
      <w:r w:rsidRPr="009318DE">
        <w:t xml:space="preserve"> om </w:t>
      </w:r>
      <w:r w:rsidR="007232F1" w:rsidRPr="009318DE">
        <w:t>1</w:t>
      </w:r>
      <w:r w:rsidRPr="009318DE">
        <w:t xml:space="preserve"> MW kopplat till vårt elnät</w:t>
      </w:r>
      <w:r w:rsidR="00FA4583" w:rsidRPr="009318DE">
        <w:t xml:space="preserve"> och ytterligare ett </w:t>
      </w:r>
      <w:proofErr w:type="spellStart"/>
      <w:r w:rsidR="00FA4583" w:rsidRPr="009318DE">
        <w:t>energ</w:t>
      </w:r>
      <w:r w:rsidR="0025608E" w:rsidRPr="009318DE">
        <w:t>i</w:t>
      </w:r>
      <w:r w:rsidR="00FA4583" w:rsidRPr="009318DE">
        <w:t>lager</w:t>
      </w:r>
      <w:proofErr w:type="spellEnd"/>
      <w:r w:rsidR="00FA4583" w:rsidRPr="009318DE">
        <w:t xml:space="preserve"> </w:t>
      </w:r>
      <w:r w:rsidR="007232F1" w:rsidRPr="009318DE">
        <w:t xml:space="preserve">om 5 MW </w:t>
      </w:r>
      <w:r w:rsidR="00FA4583" w:rsidRPr="009318DE">
        <w:t xml:space="preserve">är </w:t>
      </w:r>
      <w:r w:rsidR="007232F1" w:rsidRPr="009318DE">
        <w:t xml:space="preserve">i </w:t>
      </w:r>
      <w:proofErr w:type="spellStart"/>
      <w:r w:rsidR="007232F1" w:rsidRPr="009318DE">
        <w:t>testfas</w:t>
      </w:r>
      <w:proofErr w:type="spellEnd"/>
      <w:r w:rsidR="00FA4583" w:rsidRPr="009318DE">
        <w:t>.</w:t>
      </w:r>
      <w:r w:rsidRPr="009318DE">
        <w:t xml:space="preserve"> För att möjliggöra den fortsatta utvecklingen krävs att medel omsätts till redundans och utveckling av elnätet, samtidigt som ytterligare energiproduktion understöds.</w:t>
      </w:r>
    </w:p>
    <w:p w14:paraId="24AF77AA" w14:textId="77777777" w:rsidR="00D5198B" w:rsidRPr="009318DE" w:rsidRDefault="00D5198B" w:rsidP="009318DE"/>
    <w:p w14:paraId="7A8E68FB" w14:textId="3912E264" w:rsidR="00D5198B" w:rsidRPr="009318DE" w:rsidRDefault="00D5198B" w:rsidP="009318DE">
      <w:r w:rsidRPr="009318DE">
        <w:t>I bilaga 4.1</w:t>
      </w:r>
      <w:r w:rsidR="00047427" w:rsidRPr="009318DE">
        <w:t>6</w:t>
      </w:r>
      <w:r w:rsidRPr="009318DE">
        <w:t xml:space="preserve"> visas utvecklingen av egenproducerad fossilfri el, i bilaga 4.1</w:t>
      </w:r>
      <w:r w:rsidR="00047427" w:rsidRPr="009318DE">
        <w:t>7</w:t>
      </w:r>
      <w:r w:rsidRPr="009318DE">
        <w:t xml:space="preserve"> redogörs för arbetet med att bli en betydande energiexportör och att ge förutsättningar till ett växande näringsliv genom att möjliggöra etablering av storskalig havsbaserad vindkraft och i bilaga 4.1</w:t>
      </w:r>
      <w:r w:rsidR="00047427" w:rsidRPr="009318DE">
        <w:t>8</w:t>
      </w:r>
      <w:r w:rsidRPr="009318DE">
        <w:t xml:space="preserve"> Kraftnät Ålands utvecklingsplaner.</w:t>
      </w:r>
    </w:p>
    <w:p w14:paraId="445E562D" w14:textId="77777777" w:rsidR="00D5198B" w:rsidRPr="009318DE" w:rsidRDefault="00D5198B" w:rsidP="009318DE"/>
    <w:p w14:paraId="56D346CC" w14:textId="0D9F2C74" w:rsidR="00D5198B" w:rsidRPr="00DA1CB9" w:rsidRDefault="00D5198B" w:rsidP="00680698">
      <w:pPr>
        <w:pStyle w:val="Rubrik2"/>
        <w:spacing w:line="276" w:lineRule="auto"/>
      </w:pPr>
      <w:bookmarkStart w:id="62" w:name="_Toc207890906"/>
      <w:bookmarkStart w:id="63" w:name="_Toc207891437"/>
      <w:bookmarkStart w:id="64" w:name="_Toc214925650"/>
      <w:bookmarkStart w:id="65" w:name="_Toc215082580"/>
      <w:bookmarkStart w:id="66" w:name="_Toc216008541"/>
      <w:bookmarkStart w:id="67" w:name="_Toc219127461"/>
      <w:bookmarkStart w:id="68" w:name="_Toc219196962"/>
      <w:r w:rsidRPr="00DA1CB9">
        <w:t>5. Konsumtionsbaserade utsläpp</w:t>
      </w:r>
      <w:bookmarkEnd w:id="62"/>
      <w:bookmarkEnd w:id="63"/>
      <w:bookmarkEnd w:id="64"/>
      <w:bookmarkEnd w:id="65"/>
      <w:bookmarkEnd w:id="66"/>
      <w:bookmarkEnd w:id="67"/>
      <w:bookmarkEnd w:id="68"/>
      <w:r w:rsidRPr="00DA1CB9">
        <w:t xml:space="preserve">  </w:t>
      </w:r>
    </w:p>
    <w:p w14:paraId="11B41A2B" w14:textId="66104EEA" w:rsidR="005515D4" w:rsidRPr="009318DE" w:rsidRDefault="00D5198B" w:rsidP="009318DE">
      <w:r w:rsidRPr="009318DE">
        <w:t xml:space="preserve">På Åland arbetar vi med att ge bättre förutsättningar för var och en att minska sina konsumtionsbaserade utsläpp inom </w:t>
      </w:r>
      <w:r w:rsidR="00DA00D0" w:rsidRPr="009318DE">
        <w:t>strategiskt utvecklings</w:t>
      </w:r>
      <w:r w:rsidRPr="009318DE">
        <w:t>mål 7, Hållbar produktion och konsumtion, understött av insatser inom bl</w:t>
      </w:r>
      <w:r w:rsidR="00D3100D" w:rsidRPr="009318DE">
        <w:t xml:space="preserve">and annat </w:t>
      </w:r>
      <w:r w:rsidRPr="009318DE">
        <w:t xml:space="preserve">mål 5 om attraktionskraft och mål 6 om minskad klimatpåverkan. </w:t>
      </w:r>
      <w:r w:rsidR="005515D4" w:rsidRPr="009318DE">
        <w:t xml:space="preserve">Detta </w:t>
      </w:r>
      <w:r w:rsidR="00EA3BD4" w:rsidRPr="009318DE">
        <w:t>omfattar även</w:t>
      </w:r>
      <w:r w:rsidR="005515D4" w:rsidRPr="009318DE">
        <w:t xml:space="preserve"> offentlig sektors upphandlingar och investeringar. Utöver </w:t>
      </w:r>
      <w:r w:rsidR="007D0283" w:rsidRPr="009318DE">
        <w:t xml:space="preserve">ökade </w:t>
      </w:r>
      <w:r w:rsidR="005515D4" w:rsidRPr="009318DE">
        <w:t xml:space="preserve">informations- och kunskapshöjande insatser kopplar åtgärderna </w:t>
      </w:r>
      <w:r w:rsidR="00EA3BD4" w:rsidRPr="009318DE">
        <w:t xml:space="preserve">nära </w:t>
      </w:r>
      <w:r w:rsidR="005515D4" w:rsidRPr="009318DE">
        <w:t xml:space="preserve">ihop med insatserna som beskrivits under kapitel 4 om </w:t>
      </w:r>
      <w:r w:rsidR="006923C7" w:rsidRPr="009318DE">
        <w:t>våra territoriella utsläpp</w:t>
      </w:r>
      <w:r w:rsidR="00A10372" w:rsidRPr="009318DE">
        <w:t>,</w:t>
      </w:r>
      <w:r w:rsidR="006923C7" w:rsidRPr="009318DE">
        <w:t xml:space="preserve"> </w:t>
      </w:r>
      <w:r w:rsidR="00A10372" w:rsidRPr="009318DE">
        <w:t xml:space="preserve">i landskapsregeringens strategier och färdplaner, </w:t>
      </w:r>
      <w:r w:rsidR="00EA3BD4" w:rsidRPr="009318DE">
        <w:t>och</w:t>
      </w:r>
      <w:r w:rsidR="0025608E" w:rsidRPr="009318DE">
        <w:t xml:space="preserve"> </w:t>
      </w:r>
      <w:r w:rsidR="00EA3BD4" w:rsidRPr="009318DE">
        <w:t>den reglering av produkter, tjänster och handeln som EU inför</w:t>
      </w:r>
      <w:r w:rsidR="005515D4" w:rsidRPr="009318DE">
        <w:t xml:space="preserve">. </w:t>
      </w:r>
      <w:r w:rsidR="00EA3BD4" w:rsidRPr="009318DE">
        <w:t xml:space="preserve">En resurs </w:t>
      </w:r>
      <w:r w:rsidR="006923C7" w:rsidRPr="009318DE">
        <w:t xml:space="preserve">som stödjer arbetet genom marknadskontroll </w:t>
      </w:r>
      <w:r w:rsidR="004F0BD4" w:rsidRPr="009318DE">
        <w:t xml:space="preserve">har beviljats i </w:t>
      </w:r>
      <w:r w:rsidR="006923C7" w:rsidRPr="009318DE">
        <w:t>budget 2026</w:t>
      </w:r>
      <w:r w:rsidR="00EA3BD4" w:rsidRPr="009318DE">
        <w:t>.</w:t>
      </w:r>
    </w:p>
    <w:p w14:paraId="0CD8435A" w14:textId="77777777" w:rsidR="005515D4" w:rsidRPr="009318DE" w:rsidRDefault="005515D4" w:rsidP="009318DE"/>
    <w:p w14:paraId="024FF587" w14:textId="454D8303" w:rsidR="00D5198B" w:rsidRPr="009318DE" w:rsidRDefault="00D5198B" w:rsidP="009318DE">
      <w:r w:rsidRPr="009318DE">
        <w:t>Genom Utvecklings- och hållbarhetsagendan har vi lagt målet att de konsumtions</w:t>
      </w:r>
      <w:r w:rsidR="00D3100D" w:rsidRPr="009318DE">
        <w:t>-</w:t>
      </w:r>
      <w:r w:rsidRPr="009318DE">
        <w:t>baserade luftutsläppen ska ha minskat till 4 ton CO</w:t>
      </w:r>
      <w:r w:rsidRPr="009318DE">
        <w:rPr>
          <w:vertAlign w:val="subscript"/>
        </w:rPr>
        <w:t>2</w:t>
      </w:r>
      <w:r w:rsidRPr="009318DE">
        <w:t>-ekv</w:t>
      </w:r>
      <w:r w:rsidR="00405E83" w:rsidRPr="009318DE">
        <w:t xml:space="preserve">ivalenter per </w:t>
      </w:r>
      <w:r w:rsidRPr="009318DE">
        <w:t>person och år senast 2030 och 2 ton CO</w:t>
      </w:r>
      <w:r w:rsidRPr="009318DE">
        <w:rPr>
          <w:vertAlign w:val="subscript"/>
        </w:rPr>
        <w:t>2</w:t>
      </w:r>
      <w:r w:rsidRPr="009318DE">
        <w:t>-ekv</w:t>
      </w:r>
      <w:r w:rsidR="00405E83" w:rsidRPr="009318DE">
        <w:t>ivalenter per</w:t>
      </w:r>
      <w:r w:rsidRPr="009318DE">
        <w:t xml:space="preserve"> person och år senast 2040. För att nå </w:t>
      </w:r>
      <w:r w:rsidRPr="009318DE">
        <w:lastRenderedPageBreak/>
        <w:t xml:space="preserve">Parisavtalets temperaturmål borde vi nå </w:t>
      </w:r>
      <w:proofErr w:type="gramStart"/>
      <w:r w:rsidRPr="009318DE">
        <w:t>0,7-1,5</w:t>
      </w:r>
      <w:proofErr w:type="gramEnd"/>
      <w:r w:rsidRPr="009318DE">
        <w:t xml:space="preserve"> ton CO</w:t>
      </w:r>
      <w:r w:rsidRPr="009318DE">
        <w:rPr>
          <w:vertAlign w:val="subscript"/>
        </w:rPr>
        <w:t>2</w:t>
      </w:r>
      <w:r w:rsidRPr="009318DE">
        <w:t>-ekv</w:t>
      </w:r>
      <w:r w:rsidR="00405E83" w:rsidRPr="009318DE">
        <w:t xml:space="preserve">ivalenter per </w:t>
      </w:r>
      <w:r w:rsidRPr="009318DE">
        <w:t xml:space="preserve">person och år, se bilaga 1.6. </w:t>
      </w:r>
    </w:p>
    <w:p w14:paraId="508AE15B" w14:textId="77777777" w:rsidR="00D5198B" w:rsidRPr="009318DE" w:rsidRDefault="00D5198B" w:rsidP="009318DE"/>
    <w:p w14:paraId="7AF44B6E" w14:textId="573904F5" w:rsidR="00D5198B" w:rsidRPr="009318DE" w:rsidRDefault="00D5198B" w:rsidP="009318DE">
      <w:pPr>
        <w:rPr>
          <w:shd w:val="clear" w:color="auto" w:fill="FFFFFF"/>
        </w:rPr>
      </w:pPr>
      <w:r w:rsidRPr="009318DE">
        <w:rPr>
          <w:shd w:val="clear" w:color="auto" w:fill="FFFFFF"/>
        </w:rPr>
        <w:t>Åland har även delmål</w:t>
      </w:r>
      <w:r w:rsidR="007232F1" w:rsidRPr="009318DE">
        <w:rPr>
          <w:shd w:val="clear" w:color="auto" w:fill="FFFFFF"/>
        </w:rPr>
        <w:t xml:space="preserve"> till 2030</w:t>
      </w:r>
      <w:r w:rsidRPr="009318DE">
        <w:rPr>
          <w:shd w:val="clear" w:color="auto" w:fill="FFFFFF"/>
        </w:rPr>
        <w:t xml:space="preserve"> kopplade till konsumtionsbaserade utsläpp:</w:t>
      </w:r>
    </w:p>
    <w:p w14:paraId="08FEB6F9" w14:textId="1E2A39F3" w:rsidR="00D5198B" w:rsidRPr="009318DE" w:rsidRDefault="00D5198B" w:rsidP="009318DE">
      <w:pPr>
        <w:pStyle w:val="Liststycke"/>
        <w:numPr>
          <w:ilvl w:val="0"/>
          <w:numId w:val="91"/>
        </w:numPr>
        <w:rPr>
          <w:rFonts w:cs="Open Sans"/>
        </w:rPr>
      </w:pPr>
      <w:proofErr w:type="spellStart"/>
      <w:r w:rsidRPr="009318DE">
        <w:rPr>
          <w:rFonts w:cs="Open Sans"/>
        </w:rPr>
        <w:t>Åtminstone</w:t>
      </w:r>
      <w:proofErr w:type="spellEnd"/>
      <w:r w:rsidRPr="009318DE">
        <w:rPr>
          <w:rFonts w:cs="Open Sans"/>
        </w:rPr>
        <w:t xml:space="preserve"> 80 procent av befolkningen har en </w:t>
      </w:r>
      <w:r w:rsidR="00D3100D" w:rsidRPr="009318DE">
        <w:rPr>
          <w:rFonts w:cs="Open Sans"/>
        </w:rPr>
        <w:t>resurssnål</w:t>
      </w:r>
      <w:r w:rsidRPr="009318DE">
        <w:rPr>
          <w:rFonts w:cs="Open Sans"/>
        </w:rPr>
        <w:t xml:space="preserve"> och </w:t>
      </w:r>
      <w:r w:rsidR="00D3100D" w:rsidRPr="009318DE">
        <w:rPr>
          <w:rFonts w:cs="Open Sans"/>
        </w:rPr>
        <w:t>återanvändande</w:t>
      </w:r>
      <w:r w:rsidRPr="009318DE">
        <w:rPr>
          <w:rFonts w:cs="Open Sans"/>
        </w:rPr>
        <w:t xml:space="preserve"> livsstil</w:t>
      </w:r>
      <w:r w:rsidR="00D3100D" w:rsidRPr="009318DE">
        <w:rPr>
          <w:rFonts w:cs="Open Sans"/>
        </w:rPr>
        <w:t>.</w:t>
      </w:r>
    </w:p>
    <w:p w14:paraId="2EBE1340" w14:textId="54FDEC3A" w:rsidR="00D5198B" w:rsidRPr="009318DE" w:rsidRDefault="00D5198B" w:rsidP="009318DE">
      <w:pPr>
        <w:pStyle w:val="Liststycke"/>
        <w:numPr>
          <w:ilvl w:val="0"/>
          <w:numId w:val="91"/>
        </w:numPr>
        <w:rPr>
          <w:rFonts w:cs="Open Sans"/>
        </w:rPr>
      </w:pPr>
      <w:proofErr w:type="spellStart"/>
      <w:r w:rsidRPr="009318DE">
        <w:rPr>
          <w:rFonts w:cs="Open Sans"/>
        </w:rPr>
        <w:t>Åtminstone</w:t>
      </w:r>
      <w:proofErr w:type="spellEnd"/>
      <w:r w:rsidRPr="009318DE">
        <w:rPr>
          <w:rFonts w:cs="Open Sans"/>
        </w:rPr>
        <w:t xml:space="preserve"> 80 procent av befolkningen </w:t>
      </w:r>
      <w:proofErr w:type="spellStart"/>
      <w:r w:rsidRPr="009318DE">
        <w:rPr>
          <w:rFonts w:cs="Open Sans"/>
        </w:rPr>
        <w:t>äter</w:t>
      </w:r>
      <w:proofErr w:type="spellEnd"/>
      <w:r w:rsidRPr="009318DE">
        <w:rPr>
          <w:rFonts w:cs="Open Sans"/>
        </w:rPr>
        <w:t xml:space="preserve"> en lokalproducerad kost som enligt aktuella rekommendationer </w:t>
      </w:r>
      <w:proofErr w:type="spellStart"/>
      <w:r w:rsidRPr="009318DE">
        <w:rPr>
          <w:rFonts w:cs="Open Sans"/>
        </w:rPr>
        <w:t>är</w:t>
      </w:r>
      <w:proofErr w:type="spellEnd"/>
      <w:r w:rsidRPr="009318DE">
        <w:rPr>
          <w:rFonts w:cs="Open Sans"/>
        </w:rPr>
        <w:t xml:space="preserve"> till gagn </w:t>
      </w:r>
      <w:proofErr w:type="spellStart"/>
      <w:r w:rsidRPr="009318DE">
        <w:rPr>
          <w:rFonts w:cs="Open Sans"/>
        </w:rPr>
        <w:t>för</w:t>
      </w:r>
      <w:proofErr w:type="spellEnd"/>
      <w:r w:rsidRPr="009318DE">
        <w:rPr>
          <w:rFonts w:cs="Open Sans"/>
        </w:rPr>
        <w:t xml:space="preserve"> </w:t>
      </w:r>
      <w:proofErr w:type="spellStart"/>
      <w:r w:rsidRPr="009318DE">
        <w:rPr>
          <w:rFonts w:cs="Open Sans"/>
        </w:rPr>
        <w:t>både</w:t>
      </w:r>
      <w:proofErr w:type="spellEnd"/>
      <w:r w:rsidRPr="009318DE">
        <w:rPr>
          <w:rFonts w:cs="Open Sans"/>
        </w:rPr>
        <w:t xml:space="preserve"> </w:t>
      </w:r>
      <w:proofErr w:type="spellStart"/>
      <w:r w:rsidRPr="009318DE">
        <w:rPr>
          <w:rFonts w:cs="Open Sans"/>
        </w:rPr>
        <w:t>människors</w:t>
      </w:r>
      <w:proofErr w:type="spellEnd"/>
      <w:r w:rsidRPr="009318DE">
        <w:rPr>
          <w:rFonts w:cs="Open Sans"/>
        </w:rPr>
        <w:t xml:space="preserve"> och planetens </w:t>
      </w:r>
      <w:proofErr w:type="spellStart"/>
      <w:r w:rsidRPr="009318DE">
        <w:rPr>
          <w:rFonts w:cs="Open Sans"/>
        </w:rPr>
        <w:t>hälsa</w:t>
      </w:r>
      <w:proofErr w:type="spellEnd"/>
      <w:r w:rsidR="00D3100D" w:rsidRPr="009318DE">
        <w:rPr>
          <w:rFonts w:cs="Open Sans"/>
        </w:rPr>
        <w:t>.</w:t>
      </w:r>
    </w:p>
    <w:p w14:paraId="4CF538D8" w14:textId="2C5C5BD1" w:rsidR="00D5198B" w:rsidRPr="009318DE" w:rsidRDefault="00D5198B" w:rsidP="009318DE">
      <w:pPr>
        <w:pStyle w:val="Liststycke"/>
        <w:numPr>
          <w:ilvl w:val="0"/>
          <w:numId w:val="91"/>
        </w:numPr>
        <w:rPr>
          <w:rFonts w:cs="Open Sans"/>
        </w:rPr>
      </w:pPr>
      <w:proofErr w:type="spellStart"/>
      <w:r w:rsidRPr="009318DE">
        <w:rPr>
          <w:rFonts w:cs="Open Sans"/>
        </w:rPr>
        <w:t>Åtminstone</w:t>
      </w:r>
      <w:proofErr w:type="spellEnd"/>
      <w:r w:rsidRPr="009318DE">
        <w:rPr>
          <w:rFonts w:cs="Open Sans"/>
        </w:rPr>
        <w:t xml:space="preserve"> 80 procent av befolkningen undviker att </w:t>
      </w:r>
      <w:proofErr w:type="spellStart"/>
      <w:r w:rsidRPr="009318DE">
        <w:rPr>
          <w:rFonts w:cs="Open Sans"/>
        </w:rPr>
        <w:t>köpa</w:t>
      </w:r>
      <w:proofErr w:type="spellEnd"/>
      <w:r w:rsidRPr="009318DE">
        <w:rPr>
          <w:rFonts w:cs="Open Sans"/>
        </w:rPr>
        <w:t xml:space="preserve"> varor som </w:t>
      </w:r>
      <w:proofErr w:type="spellStart"/>
      <w:r w:rsidRPr="009318DE">
        <w:rPr>
          <w:rFonts w:cs="Open Sans"/>
        </w:rPr>
        <w:t>innehåller</w:t>
      </w:r>
      <w:proofErr w:type="spellEnd"/>
      <w:r w:rsidRPr="009318DE">
        <w:rPr>
          <w:rFonts w:cs="Open Sans"/>
        </w:rPr>
        <w:t xml:space="preserve"> skadliga kemikalier</w:t>
      </w:r>
      <w:r w:rsidR="00D3100D" w:rsidRPr="009318DE">
        <w:rPr>
          <w:rFonts w:cs="Open Sans"/>
        </w:rPr>
        <w:t>.</w:t>
      </w:r>
    </w:p>
    <w:p w14:paraId="769291F4" w14:textId="77777777" w:rsidR="00D5198B" w:rsidRPr="009318DE" w:rsidRDefault="00D5198B" w:rsidP="009318DE">
      <w:pPr>
        <w:rPr>
          <w:shd w:val="clear" w:color="auto" w:fill="FFFFFF"/>
        </w:rPr>
      </w:pPr>
    </w:p>
    <w:p w14:paraId="6FF63586" w14:textId="5DE76758" w:rsidR="00D5198B" w:rsidRPr="009318DE" w:rsidRDefault="00D5198B" w:rsidP="009318DE">
      <w:r w:rsidRPr="009318DE">
        <w:t xml:space="preserve">I statistiken från Finlands miljöcentral i kapitel 2 fördelar sig våra konsumtionsutsläpp på mat, varor, boende, transport och tjänster i nära lika stora delar. Konsumtionsutsläppen korrelerar starkt med en god privatekonomi. Minskade konsumtionsutsläpp stöds av åtgärder inom andra sektorer vilka möjliggör </w:t>
      </w:r>
      <w:proofErr w:type="spellStart"/>
      <w:r w:rsidRPr="009318DE">
        <w:t>klimatsmartare</w:t>
      </w:r>
      <w:proofErr w:type="spellEnd"/>
      <w:r w:rsidRPr="009318DE">
        <w:t xml:space="preserve"> val, men innebär också en omställning av vad och hur vi konsumerar. Åland är mycket långt ifrån att uppnå målet, varför insatserna behöver ökas. </w:t>
      </w:r>
      <w:r w:rsidRPr="009318DE">
        <w:rPr>
          <w:shd w:val="clear" w:color="auto" w:fill="FFFFFF"/>
        </w:rPr>
        <w:t>Läs mer om Ålands konsumtionsbaserade utsläpp i bilaga 5.1</w:t>
      </w:r>
      <w:r w:rsidR="00EA3BD4" w:rsidRPr="009318DE">
        <w:rPr>
          <w:shd w:val="clear" w:color="auto" w:fill="FFFFFF"/>
        </w:rPr>
        <w:t xml:space="preserve"> och om stödjande åtgärder i kapitel 4</w:t>
      </w:r>
      <w:r w:rsidRPr="009318DE">
        <w:rPr>
          <w:shd w:val="clear" w:color="auto" w:fill="FFFFFF"/>
        </w:rPr>
        <w:t>.</w:t>
      </w:r>
    </w:p>
    <w:p w14:paraId="5370477F" w14:textId="77777777" w:rsidR="00D5198B" w:rsidRPr="009318DE" w:rsidRDefault="00D5198B" w:rsidP="009318DE"/>
    <w:p w14:paraId="11414A30" w14:textId="2E790E2C" w:rsidR="00D5198B" w:rsidRPr="00DA1CB9" w:rsidRDefault="00D5198B" w:rsidP="00680698">
      <w:pPr>
        <w:pStyle w:val="Rubrik2"/>
        <w:spacing w:line="276" w:lineRule="auto"/>
      </w:pPr>
      <w:bookmarkStart w:id="69" w:name="_Toc207891438"/>
      <w:bookmarkStart w:id="70" w:name="_Toc214925651"/>
      <w:bookmarkStart w:id="71" w:name="_Toc215082581"/>
      <w:bookmarkStart w:id="72" w:name="_Toc216008542"/>
      <w:bookmarkStart w:id="73" w:name="_Toc219127462"/>
      <w:bookmarkStart w:id="74" w:name="_Toc219196963"/>
      <w:r w:rsidRPr="00DA1CB9">
        <w:t>6. Markanvändningssektorn och kolsänkor</w:t>
      </w:r>
      <w:bookmarkEnd w:id="69"/>
      <w:bookmarkEnd w:id="70"/>
      <w:bookmarkEnd w:id="71"/>
      <w:bookmarkEnd w:id="72"/>
      <w:bookmarkEnd w:id="73"/>
      <w:bookmarkEnd w:id="74"/>
    </w:p>
    <w:p w14:paraId="10C7BBFA" w14:textId="62F463FF" w:rsidR="00D5198B" w:rsidRPr="002A5B83" w:rsidRDefault="00D5198B" w:rsidP="002A5B83">
      <w:pPr>
        <w:rPr>
          <w:shd w:val="clear" w:color="auto" w:fill="FAFAFA"/>
        </w:rPr>
      </w:pPr>
      <w:r w:rsidRPr="002A5B83">
        <w:t>Trenden i världen såsom i EU, Finland och Sverige är att kolsänkorna inom markanvändningssektorn minskar. Detta förvärras av den ökande temperaturen som bl</w:t>
      </w:r>
      <w:r w:rsidR="00112534" w:rsidRPr="002A5B83">
        <w:t xml:space="preserve">and annat </w:t>
      </w:r>
      <w:r w:rsidRPr="002A5B83">
        <w:t>leder till att världshaven lösgör mer koldioxid. Den naturliga lagringen och utsläppen av växthusgaser i mark och vatten är omfattande i jämförelse med produktionens och konsumtionens utsläpp, varför förändringar i dessa system har stor inverkan på kolbalansen</w:t>
      </w:r>
      <w:r w:rsidR="00DA00D0" w:rsidRPr="002A5B83">
        <w:t xml:space="preserve"> och möjligheten att nå klimatneutralitet</w:t>
      </w:r>
      <w:r w:rsidRPr="002A5B83">
        <w:t xml:space="preserve">, se bilaga 1.1. </w:t>
      </w:r>
    </w:p>
    <w:p w14:paraId="5983238F" w14:textId="77777777" w:rsidR="00D5198B" w:rsidRPr="002A5B83" w:rsidRDefault="00D5198B" w:rsidP="002A5B83"/>
    <w:p w14:paraId="16F81891" w14:textId="5DA3DDFD" w:rsidR="00D5198B" w:rsidRPr="002A5B83" w:rsidRDefault="00D5198B" w:rsidP="002A5B83">
      <w:pPr>
        <w:rPr>
          <w:rFonts w:eastAsia="Times New Roman"/>
          <w:lang w:eastAsia="sv-FI"/>
        </w:rPr>
      </w:pPr>
      <w:r w:rsidRPr="002A5B83">
        <w:t xml:space="preserve">Målet inom EU är att kolsänkan inom </w:t>
      </w:r>
      <w:r w:rsidR="00D3100D" w:rsidRPr="002A5B83">
        <w:t>markanvändnings</w:t>
      </w:r>
      <w:r w:rsidRPr="002A5B83">
        <w:t>sektorn</w:t>
      </w:r>
      <w:r w:rsidR="00D3100D" w:rsidRPr="002A5B83">
        <w:t>, LULUCF,</w:t>
      </w:r>
      <w:r w:rsidRPr="002A5B83">
        <w:t xml:space="preserve"> ska öka till 310 miljoner </w:t>
      </w:r>
      <w:proofErr w:type="gramStart"/>
      <w:r w:rsidRPr="002A5B83">
        <w:t xml:space="preserve">ton </w:t>
      </w:r>
      <w:r w:rsidR="0025608E" w:rsidRPr="002A5B83">
        <w:t>koldioxid</w:t>
      </w:r>
      <w:proofErr w:type="gramEnd"/>
      <w:r w:rsidR="0025608E" w:rsidRPr="002A5B83">
        <w:t xml:space="preserve"> </w:t>
      </w:r>
      <w:r w:rsidR="007740A8" w:rsidRPr="002A5B83">
        <w:t xml:space="preserve">per </w:t>
      </w:r>
      <w:r w:rsidRPr="002A5B83">
        <w:t xml:space="preserve">år till 2030. </w:t>
      </w:r>
      <w:r w:rsidR="00AA020D" w:rsidRPr="002A5B83">
        <w:t xml:space="preserve">LULUCF står för Land </w:t>
      </w:r>
      <w:proofErr w:type="spellStart"/>
      <w:r w:rsidR="00AA020D" w:rsidRPr="002A5B83">
        <w:t>Use</w:t>
      </w:r>
      <w:proofErr w:type="spellEnd"/>
      <w:r w:rsidR="00AA020D" w:rsidRPr="002A5B83">
        <w:t xml:space="preserve">, Land </w:t>
      </w:r>
      <w:proofErr w:type="spellStart"/>
      <w:r w:rsidR="00AA020D" w:rsidRPr="002A5B83">
        <w:t>Use</w:t>
      </w:r>
      <w:proofErr w:type="spellEnd"/>
      <w:r w:rsidR="00AA020D" w:rsidRPr="002A5B83">
        <w:t xml:space="preserve"> Change and </w:t>
      </w:r>
      <w:proofErr w:type="spellStart"/>
      <w:r w:rsidR="00AA020D" w:rsidRPr="002A5B83">
        <w:t>Forestry</w:t>
      </w:r>
      <w:proofErr w:type="spellEnd"/>
      <w:r w:rsidR="00AA020D" w:rsidRPr="002A5B83">
        <w:t xml:space="preserve">, vilket på svenska översätts till markanvändning, förändrad markanvändning och skogsbruk. </w:t>
      </w:r>
      <w:r w:rsidRPr="002A5B83">
        <w:t>EU har satt bindande nationella mål</w:t>
      </w:r>
      <w:r w:rsidR="00AA020D" w:rsidRPr="002A5B83">
        <w:t xml:space="preserve"> för LULUCF-sektorn</w:t>
      </w:r>
      <w:r w:rsidRPr="002A5B83">
        <w:t>, där Finland ska</w:t>
      </w:r>
      <w:r w:rsidR="00DA00D0" w:rsidRPr="002A5B83">
        <w:t xml:space="preserve"> ha</w:t>
      </w:r>
      <w:r w:rsidRPr="002A5B83">
        <w:t xml:space="preserve"> en kolsänka 2030 på knappt 18 miljoner </w:t>
      </w:r>
      <w:proofErr w:type="gramStart"/>
      <w:r w:rsidRPr="002A5B83">
        <w:t xml:space="preserve">ton </w:t>
      </w:r>
      <w:r w:rsidR="0025608E" w:rsidRPr="002A5B83">
        <w:t>koldioxid</w:t>
      </w:r>
      <w:proofErr w:type="gramEnd"/>
      <w:r w:rsidR="0025608E" w:rsidRPr="002A5B83">
        <w:t xml:space="preserve"> </w:t>
      </w:r>
      <w:r w:rsidR="007740A8" w:rsidRPr="002A5B83">
        <w:t xml:space="preserve">per </w:t>
      </w:r>
      <w:r w:rsidRPr="002A5B83">
        <w:t>år. En del av jordbruket ingår i ansvarsfördelningssektorn såsom användningen av fossilt bränsle</w:t>
      </w:r>
      <w:r w:rsidR="006B407B" w:rsidRPr="002A5B83">
        <w:t xml:space="preserve">, </w:t>
      </w:r>
      <w:r w:rsidR="006B407B" w:rsidRPr="002A5B83">
        <w:rPr>
          <w:rFonts w:eastAsia="Times New Roman"/>
          <w:lang w:eastAsia="sv-FI"/>
        </w:rPr>
        <w:t>djurens mat</w:t>
      </w:r>
      <w:r w:rsidR="00725E45" w:rsidRPr="002A5B83">
        <w:rPr>
          <w:rFonts w:eastAsia="Times New Roman"/>
          <w:lang w:eastAsia="sv-FI"/>
        </w:rPr>
        <w:t>s</w:t>
      </w:r>
      <w:r w:rsidR="006B407B" w:rsidRPr="002A5B83">
        <w:rPr>
          <w:rFonts w:eastAsia="Times New Roman"/>
          <w:lang w:eastAsia="sv-FI"/>
        </w:rPr>
        <w:t>mältning och gödselhantering</w:t>
      </w:r>
      <w:r w:rsidRPr="002A5B83">
        <w:t xml:space="preserve">, medan markanvändningen ingår i LULUCF-sektorn som omfattar även skogsbruket och annan markanvändning. Finland liksom flera andra länder inom EU har svårt att nå EU:s nationella mål. </w:t>
      </w:r>
    </w:p>
    <w:p w14:paraId="46D33091" w14:textId="77777777" w:rsidR="00D5198B" w:rsidRPr="002A5B83" w:rsidRDefault="00D5198B" w:rsidP="002A5B83"/>
    <w:p w14:paraId="6F1CCB4B" w14:textId="1EA11BE2" w:rsidR="00D5198B" w:rsidRPr="002A5B83" w:rsidRDefault="00D5198B" w:rsidP="002A5B83">
      <w:r w:rsidRPr="002A5B83">
        <w:t xml:space="preserve">Om de nationella målen inte nås kan överskott köpas från andra länder eller kompenseras genom utsläppsminskningar inom ansvarsfördelningssektorn. Om detta inte sker överförs kravet till nästa period med en ränta om </w:t>
      </w:r>
      <w:r w:rsidR="0025608E" w:rsidRPr="002A5B83">
        <w:t xml:space="preserve">8 </w:t>
      </w:r>
      <w:r w:rsidRPr="002A5B83">
        <w:t>procent. EU utvecklar därför ett system för kolkrediter i syfte att stärka kolsänkan på e</w:t>
      </w:r>
      <w:r w:rsidR="00674C4D" w:rsidRPr="002A5B83">
        <w:t>tt</w:t>
      </w:r>
      <w:r w:rsidRPr="002A5B83">
        <w:t xml:space="preserve"> resurseffektivt vis. Åland har ett ansvar att ta sin del av det nationella ställda målet inom LULUCF-sektorn.</w:t>
      </w:r>
    </w:p>
    <w:p w14:paraId="2ECD0236" w14:textId="7C18316F" w:rsidR="00E24484" w:rsidRPr="002A5B83" w:rsidRDefault="00D5198B" w:rsidP="002A5B83">
      <w:r w:rsidRPr="002A5B83">
        <w:lastRenderedPageBreak/>
        <w:t xml:space="preserve">En </w:t>
      </w:r>
      <w:r w:rsidR="00E24484" w:rsidRPr="002A5B83">
        <w:t>utredning över</w:t>
      </w:r>
      <w:r w:rsidRPr="002A5B83">
        <w:t xml:space="preserve"> kolsänkorna på Åland har utförts av Högskolan på Åland, se bilaga 6.1. Totalt sett är kolsänkan stabil eller svagt minskande på Åland, varför </w:t>
      </w:r>
      <w:r w:rsidR="00E24484" w:rsidRPr="002A5B83">
        <w:t>vi</w:t>
      </w:r>
      <w:r w:rsidRPr="002A5B83">
        <w:t xml:space="preserve"> inte bidrar till den nationella måluppfyllelsen. En stabil kolsänka kompenserar inte utsläpp och en minskande kolsänka behöver kompenseras med reducerade utsläpp inom andra sektorer för att nå klimatneutralitet. Med riktade insatser kan kolsänkan dock stärkas.</w:t>
      </w:r>
      <w:r w:rsidR="00D3100D" w:rsidRPr="002A5B83">
        <w:t xml:space="preserve"> </w:t>
      </w:r>
    </w:p>
    <w:p w14:paraId="16B1116F" w14:textId="77777777" w:rsidR="00E24484" w:rsidRPr="002A5B83" w:rsidRDefault="00E24484" w:rsidP="002A5B83"/>
    <w:p w14:paraId="3EAFFE8C" w14:textId="33FD8ACD" w:rsidR="00D5198B" w:rsidRPr="002A5B83" w:rsidRDefault="00E24484" w:rsidP="002A5B83">
      <w:r w:rsidRPr="002A5B83">
        <w:rPr>
          <w:shd w:val="clear" w:color="auto" w:fill="FFFFFF"/>
        </w:rPr>
        <w:t xml:space="preserve">I </w:t>
      </w:r>
      <w:r w:rsidR="00DA00D0" w:rsidRPr="002A5B83">
        <w:rPr>
          <w:shd w:val="clear" w:color="auto" w:fill="FFFFFF"/>
        </w:rPr>
        <w:t>utredningen</w:t>
      </w:r>
      <w:r w:rsidRPr="002A5B83">
        <w:rPr>
          <w:shd w:val="clear" w:color="auto" w:fill="FFFFFF"/>
        </w:rPr>
        <w:t xml:space="preserve"> beskrivs de åtgärder som landskapsregeringen redan vidtar</w:t>
      </w:r>
      <w:r w:rsidR="00062BE8" w:rsidRPr="002A5B83">
        <w:rPr>
          <w:shd w:val="clear" w:color="auto" w:fill="FFFFFF"/>
        </w:rPr>
        <w:t xml:space="preserve"> inom jord- och skogsbruket och inom miljöområdet</w:t>
      </w:r>
      <w:r w:rsidR="0066508C" w:rsidRPr="002A5B83">
        <w:rPr>
          <w:shd w:val="clear" w:color="auto" w:fill="FFFFFF"/>
        </w:rPr>
        <w:t xml:space="preserve"> för att öka kolsänkan</w:t>
      </w:r>
      <w:r w:rsidRPr="002A5B83">
        <w:rPr>
          <w:shd w:val="clear" w:color="auto" w:fill="FFFFFF"/>
        </w:rPr>
        <w:t xml:space="preserve">, vilka </w:t>
      </w:r>
      <w:r w:rsidR="00062BE8" w:rsidRPr="002A5B83">
        <w:rPr>
          <w:shd w:val="clear" w:color="auto" w:fill="FFFFFF"/>
        </w:rPr>
        <w:t xml:space="preserve">avseende jordbruket </w:t>
      </w:r>
      <w:r w:rsidR="00112534" w:rsidRPr="002A5B83">
        <w:rPr>
          <w:shd w:val="clear" w:color="auto" w:fill="FFFFFF"/>
        </w:rPr>
        <w:t xml:space="preserve">även </w:t>
      </w:r>
      <w:r w:rsidR="00062BE8" w:rsidRPr="002A5B83">
        <w:rPr>
          <w:shd w:val="clear" w:color="auto" w:fill="FFFFFF"/>
        </w:rPr>
        <w:t xml:space="preserve">delvis </w:t>
      </w:r>
      <w:r w:rsidRPr="002A5B83">
        <w:rPr>
          <w:shd w:val="clear" w:color="auto" w:fill="FFFFFF"/>
        </w:rPr>
        <w:t xml:space="preserve">redovisas i bilaga 4.8. </w:t>
      </w:r>
      <w:r w:rsidR="0066508C" w:rsidRPr="002A5B83">
        <w:rPr>
          <w:shd w:val="clear" w:color="auto" w:fill="FFFFFF"/>
        </w:rPr>
        <w:t>N</w:t>
      </w:r>
      <w:r w:rsidR="00DA00D0" w:rsidRPr="002A5B83">
        <w:rPr>
          <w:shd w:val="clear" w:color="auto" w:fill="FFFFFF"/>
        </w:rPr>
        <w:t xml:space="preserve">ya och förstärkta </w:t>
      </w:r>
      <w:r w:rsidRPr="002A5B83">
        <w:rPr>
          <w:shd w:val="clear" w:color="auto" w:fill="FFFFFF"/>
        </w:rPr>
        <w:t xml:space="preserve">åtgärder föreslås vilka landskapsregeringen nu ser närmare på i syfte att genom information och stöd till markägare och markanvändare </w:t>
      </w:r>
      <w:r w:rsidR="0066508C" w:rsidRPr="002A5B83">
        <w:rPr>
          <w:shd w:val="clear" w:color="auto" w:fill="FFFFFF"/>
        </w:rPr>
        <w:t>stärka</w:t>
      </w:r>
      <w:r w:rsidRPr="002A5B83">
        <w:rPr>
          <w:shd w:val="clear" w:color="auto" w:fill="FFFFFF"/>
        </w:rPr>
        <w:t xml:space="preserve"> kolsänkan på Åland.</w:t>
      </w:r>
      <w:r w:rsidRPr="002A5B83">
        <w:t xml:space="preserve"> </w:t>
      </w:r>
      <w:r w:rsidRPr="002A5B83">
        <w:rPr>
          <w:rFonts w:eastAsia="Times New Roman"/>
          <w:lang w:eastAsia="sv-FI"/>
        </w:rPr>
        <w:t>Beräkningarna visar att Åland har potential att binda in ytterligare cirka 77</w:t>
      </w:r>
      <w:r w:rsidR="00465447" w:rsidRPr="002A5B83">
        <w:rPr>
          <w:rFonts w:eastAsia="Times New Roman"/>
          <w:lang w:eastAsia="sv-FI"/>
        </w:rPr>
        <w:t>,</w:t>
      </w:r>
      <w:r w:rsidRPr="002A5B83">
        <w:rPr>
          <w:rFonts w:eastAsia="Times New Roman"/>
          <w:lang w:eastAsia="sv-FI"/>
        </w:rPr>
        <w:t xml:space="preserve">7 </w:t>
      </w:r>
      <w:r w:rsidR="00465447" w:rsidRPr="002A5B83">
        <w:rPr>
          <w:rFonts w:eastAsia="Times New Roman"/>
          <w:lang w:eastAsia="sv-FI"/>
        </w:rPr>
        <w:t>kilo</w:t>
      </w:r>
      <w:r w:rsidRPr="002A5B83">
        <w:rPr>
          <w:rFonts w:eastAsia="Times New Roman"/>
          <w:lang w:eastAsia="sv-FI"/>
        </w:rPr>
        <w:t xml:space="preserve">ton </w:t>
      </w:r>
      <w:r w:rsidR="0025608E" w:rsidRPr="002A5B83">
        <w:rPr>
          <w:rFonts w:eastAsia="Times New Roman"/>
          <w:lang w:eastAsia="sv-FI"/>
        </w:rPr>
        <w:t>koldioxid</w:t>
      </w:r>
      <w:r w:rsidR="00112534" w:rsidRPr="002A5B83">
        <w:rPr>
          <w:rFonts w:eastAsia="Times New Roman"/>
          <w:lang w:eastAsia="sv-FI"/>
        </w:rPr>
        <w:t xml:space="preserve"> </w:t>
      </w:r>
      <w:r w:rsidRPr="002A5B83">
        <w:rPr>
          <w:rFonts w:eastAsia="Times New Roman"/>
          <w:lang w:eastAsia="sv-FI"/>
        </w:rPr>
        <w:t xml:space="preserve">per år genom förbättrad skogsskötsel, förlängd omloppstid, beskogning, långliggande vall, fånggrödor, gröngödsling och kontinuerlig beståndsvård på torvmark. Det motsvarar </w:t>
      </w:r>
      <w:r w:rsidR="00D602DC">
        <w:rPr>
          <w:rFonts w:eastAsia="Times New Roman"/>
          <w:lang w:eastAsia="sv-FI"/>
        </w:rPr>
        <w:t>cirka</w:t>
      </w:r>
      <w:r w:rsidRPr="002A5B83">
        <w:rPr>
          <w:rFonts w:eastAsia="Times New Roman"/>
          <w:lang w:eastAsia="sv-FI"/>
        </w:rPr>
        <w:t xml:space="preserve"> 50 procent av Ålands årliga </w:t>
      </w:r>
      <w:r w:rsidR="00112534" w:rsidRPr="002A5B83">
        <w:rPr>
          <w:rFonts w:eastAsia="Times New Roman"/>
          <w:lang w:eastAsia="sv-FI"/>
        </w:rPr>
        <w:t>växthusgas</w:t>
      </w:r>
      <w:r w:rsidRPr="002A5B83">
        <w:rPr>
          <w:rFonts w:eastAsia="Times New Roman"/>
          <w:lang w:eastAsia="sv-FI"/>
        </w:rPr>
        <w:t xml:space="preserve">utsläpp. </w:t>
      </w:r>
    </w:p>
    <w:p w14:paraId="00C515E8" w14:textId="77777777" w:rsidR="00D5198B" w:rsidRPr="002A5B83" w:rsidRDefault="00D5198B" w:rsidP="002A5B83">
      <w:pPr>
        <w:rPr>
          <w:rFonts w:cs="Open Sans"/>
        </w:rPr>
      </w:pPr>
    </w:p>
    <w:p w14:paraId="4E3F316A" w14:textId="5431BEF9" w:rsidR="00D5198B" w:rsidRPr="00DA1CB9" w:rsidRDefault="00D5198B" w:rsidP="00D97B53">
      <w:pPr>
        <w:pStyle w:val="Rubrik2"/>
        <w:numPr>
          <w:ilvl w:val="0"/>
          <w:numId w:val="5"/>
        </w:numPr>
        <w:spacing w:line="276" w:lineRule="auto"/>
        <w:rPr>
          <w:szCs w:val="22"/>
        </w:rPr>
      </w:pPr>
      <w:bookmarkStart w:id="75" w:name="_Toc207891439"/>
      <w:bookmarkStart w:id="76" w:name="_Toc214925652"/>
      <w:bookmarkStart w:id="77" w:name="_Toc215082582"/>
      <w:bookmarkStart w:id="78" w:name="_Toc216008543"/>
      <w:bookmarkStart w:id="79" w:name="_Toc219127463"/>
      <w:bookmarkStart w:id="80" w:name="_Toc219196964"/>
      <w:r w:rsidRPr="00DA1CB9">
        <w:t>Klimatanpassning</w:t>
      </w:r>
      <w:bookmarkEnd w:id="75"/>
      <w:bookmarkEnd w:id="76"/>
      <w:bookmarkEnd w:id="77"/>
      <w:bookmarkEnd w:id="78"/>
      <w:bookmarkEnd w:id="79"/>
      <w:bookmarkEnd w:id="80"/>
    </w:p>
    <w:p w14:paraId="6957979E" w14:textId="78ADC225" w:rsidR="00D5198B" w:rsidRPr="002A5B83" w:rsidRDefault="00D5198B" w:rsidP="002A5B83">
      <w:r w:rsidRPr="002A5B83">
        <w:t>Trots att världen enligt FN klarat av att minska växthusgasutsläppen så att vi stället för en 16 procents ökning av utsläppen bara ökat våra utsläpp med 3 procent globalt sett se</w:t>
      </w:r>
      <w:r w:rsidR="00725E45" w:rsidRPr="002A5B83">
        <w:t>dan</w:t>
      </w:r>
      <w:r w:rsidRPr="002A5B83">
        <w:t xml:space="preserve"> 2015, så kommer med nuvarande och planerade åtgärder Parisavtalets temperaturökning om 1,5</w:t>
      </w:r>
      <w:r w:rsidRPr="002A5B83">
        <w:rPr>
          <w:vertAlign w:val="superscript"/>
        </w:rPr>
        <w:t>o</w:t>
      </w:r>
      <w:r w:rsidRPr="002A5B83">
        <w:t>C, max 2</w:t>
      </w:r>
      <w:r w:rsidRPr="002A5B83">
        <w:rPr>
          <w:vertAlign w:val="superscript"/>
        </w:rPr>
        <w:t>o</w:t>
      </w:r>
      <w:r w:rsidRPr="002A5B83">
        <w:t>C, att överskridas. Enligt Finlands miljöcentral ses tydliga klimatförändringar även i Finland och på Åland, se bilaga 1.4. Bedömningen är att vi nu närmar oss en global ökning av temperaturen med nära 3</w:t>
      </w:r>
      <w:r w:rsidRPr="002A5B83">
        <w:rPr>
          <w:vertAlign w:val="superscript"/>
        </w:rPr>
        <w:t>o</w:t>
      </w:r>
      <w:r w:rsidRPr="002A5B83">
        <w:t>C, vilket för Finlands del befaras bli det dubbla. Europeiska miljöbyrån lyfter värme och torka, översvämningar, havsnivåhöjning och kusterosion, förlust av biologisk mångfald och hälsorisker till följd av värmeböljor i sin sammanställning över klimatrisker. Detta leder till utmaningar inom energi, livsmedelssäkerhet, ekosystem, infrastruktur och folkhälsa i Europa, se bilaga 7.1. En del i detta är även oron för klimatet som kan leda till klimatstress eller -ångest.</w:t>
      </w:r>
    </w:p>
    <w:p w14:paraId="60608454" w14:textId="77777777" w:rsidR="00D5198B" w:rsidRPr="002A5B83" w:rsidRDefault="00D5198B" w:rsidP="002A5B83"/>
    <w:p w14:paraId="25B1EC06" w14:textId="2381B3F2" w:rsidR="00D5198B" w:rsidRPr="002A5B83" w:rsidRDefault="00D5198B" w:rsidP="002A5B83">
      <w:r w:rsidRPr="002A5B83">
        <w:t xml:space="preserve">Utöver att fortsätta minska våra utsläpp och öka kolsänkan behöver vi därför även anpassa samhället till klimatförändringarna och dess följder, vilka även kommer att förvärras inom de närmaste decennierna. I vissa strategier berörs redan klimatförändring som inom folkhälsa, växtskyddsmedel och den underlagsrapport om klimatförändringar som tagits fram, se bilaga 7.2. Det behövs dock tas ett helhetsgrepp, varför Ålands landskapsregering </w:t>
      </w:r>
      <w:r w:rsidR="00382282" w:rsidRPr="002A5B83">
        <w:t xml:space="preserve">kommer </w:t>
      </w:r>
      <w:r w:rsidRPr="002A5B83">
        <w:t>ta fram en klimatanpassningsplan.</w:t>
      </w:r>
    </w:p>
    <w:p w14:paraId="210A278D" w14:textId="77777777" w:rsidR="002C17B8" w:rsidRPr="002A5B83" w:rsidRDefault="002C17B8" w:rsidP="002A5B83"/>
    <w:p w14:paraId="7C89D663" w14:textId="24432253" w:rsidR="00D5198B" w:rsidRPr="00DA1CB9" w:rsidRDefault="00D5198B" w:rsidP="00D97B53">
      <w:pPr>
        <w:pStyle w:val="Rubrik2"/>
        <w:numPr>
          <w:ilvl w:val="0"/>
          <w:numId w:val="5"/>
        </w:numPr>
        <w:spacing w:line="276" w:lineRule="auto"/>
      </w:pPr>
      <w:bookmarkStart w:id="81" w:name="_Toc207891440"/>
      <w:bookmarkStart w:id="82" w:name="_Toc214925653"/>
      <w:bookmarkStart w:id="83" w:name="_Toc215082583"/>
      <w:bookmarkStart w:id="84" w:name="_Toc216008544"/>
      <w:bookmarkStart w:id="85" w:name="_Toc219127464"/>
      <w:bookmarkStart w:id="86" w:name="_Toc219196965"/>
      <w:r w:rsidRPr="00DA1CB9">
        <w:t>Organisering av klimatarbetet</w:t>
      </w:r>
      <w:bookmarkEnd w:id="81"/>
      <w:bookmarkEnd w:id="82"/>
      <w:bookmarkEnd w:id="83"/>
      <w:bookmarkEnd w:id="84"/>
      <w:bookmarkEnd w:id="85"/>
      <w:bookmarkEnd w:id="86"/>
      <w:r w:rsidR="00816E4B">
        <w:t xml:space="preserve"> och lagstiftning</w:t>
      </w:r>
    </w:p>
    <w:p w14:paraId="4EF29DE8" w14:textId="6BF24363" w:rsidR="00D5198B" w:rsidRPr="002A5B83" w:rsidRDefault="00D5198B" w:rsidP="002A5B83">
      <w:r w:rsidRPr="002A5B83">
        <w:t xml:space="preserve">I enlighet med regeringsprogrammet har Ålands landskapsregering vägt för- och nackdelar med en tydligare reglering av mål, uppföljning och organisation för klimatarbetet, och funnit att den struktur som över åren byggts upp inom </w:t>
      </w:r>
      <w:r w:rsidRPr="002A5B83">
        <w:lastRenderedPageBreak/>
        <w:t>bärkraftsamarbetet och på Ålands landskapsregering kan utgöra grunden för den organisering av arbetet som behövs för ett långsiktigt engagemang.</w:t>
      </w:r>
      <w:r w:rsidR="006B6FFA" w:rsidRPr="002A5B83">
        <w:t xml:space="preserve"> F</w:t>
      </w:r>
      <w:r w:rsidR="00AA101A" w:rsidRPr="002A5B83">
        <w:t>lertalet länder och flera regioner i EU</w:t>
      </w:r>
      <w:r w:rsidR="006B6FFA" w:rsidRPr="002A5B83">
        <w:t xml:space="preserve">, men även </w:t>
      </w:r>
      <w:r w:rsidR="00FD5E9C" w:rsidRPr="002A5B83">
        <w:t xml:space="preserve">nationer </w:t>
      </w:r>
      <w:r w:rsidR="006B6FFA" w:rsidRPr="002A5B83">
        <w:t>utanför EU, har</w:t>
      </w:r>
      <w:r w:rsidR="00AA101A" w:rsidRPr="002A5B83">
        <w:t xml:space="preserve"> lagstiftat om klimatarbetet och antalet ökar, se bilaga 8.1.</w:t>
      </w:r>
      <w:r w:rsidR="006B6FFA" w:rsidRPr="002A5B83">
        <w:t xml:space="preserve"> </w:t>
      </w:r>
      <w:r w:rsidR="005C5884" w:rsidRPr="002A5B83">
        <w:t xml:space="preserve">Lagarna varierar dock i fråga om innehåll och omfattning. </w:t>
      </w:r>
      <w:r w:rsidRPr="002A5B83">
        <w:t>I bilaga 8.</w:t>
      </w:r>
      <w:r w:rsidR="006B6FFA" w:rsidRPr="002A5B83">
        <w:t>2</w:t>
      </w:r>
      <w:r w:rsidRPr="002A5B83">
        <w:t xml:space="preserve"> ses strukturen av klimatlag</w:t>
      </w:r>
      <w:r w:rsidR="006B407B" w:rsidRPr="002A5B83">
        <w:t xml:space="preserve">arna i EU, Finland och Sverige </w:t>
      </w:r>
      <w:r w:rsidRPr="002A5B83">
        <w:t xml:space="preserve">och i bilaga </w:t>
      </w:r>
      <w:r w:rsidR="00466C79" w:rsidRPr="002A5B83">
        <w:t>4.4</w:t>
      </w:r>
      <w:r w:rsidRPr="002A5B83">
        <w:t xml:space="preserve"> ses en översikt över den struktur som finns i EU, Finland och Sverige och som regeringen övervägt.</w:t>
      </w:r>
      <w:r w:rsidR="00AA101A" w:rsidRPr="002A5B83">
        <w:t xml:space="preserve"> </w:t>
      </w:r>
      <w:r w:rsidRPr="002A5B83">
        <w:t>I bilaga 8.</w:t>
      </w:r>
      <w:r w:rsidR="006B6FFA" w:rsidRPr="002A5B83">
        <w:t>3</w:t>
      </w:r>
      <w:r w:rsidRPr="002A5B83">
        <w:t xml:space="preserve"> ses åländska mål, uppföljning och organisering av klimatarbetet.</w:t>
      </w:r>
    </w:p>
    <w:p w14:paraId="4CA0B68E" w14:textId="77777777" w:rsidR="00D5198B" w:rsidRPr="002A5B83" w:rsidRDefault="00D5198B" w:rsidP="002A5B83"/>
    <w:p w14:paraId="4C88474B" w14:textId="1CF79A1F" w:rsidR="00D5198B" w:rsidRPr="002A5B83" w:rsidRDefault="00D5198B" w:rsidP="002A5B83">
      <w:r w:rsidRPr="002A5B83">
        <w:t>Ålands landskapsregering föreslår följande</w:t>
      </w:r>
      <w:r w:rsidR="007E4777" w:rsidRPr="002A5B83">
        <w:t xml:space="preserve"> övergripande</w:t>
      </w:r>
      <w:r w:rsidRPr="002A5B83">
        <w:t xml:space="preserve"> organisering av klimatarbetet:</w:t>
      </w:r>
    </w:p>
    <w:p w14:paraId="2323DCB1" w14:textId="06C3DE86" w:rsidR="00D5198B" w:rsidRPr="002A5B83" w:rsidRDefault="00D5198B" w:rsidP="002A5B83">
      <w:pPr>
        <w:pStyle w:val="Liststycke"/>
        <w:numPr>
          <w:ilvl w:val="0"/>
          <w:numId w:val="92"/>
        </w:numPr>
      </w:pPr>
      <w:r w:rsidRPr="002A5B83">
        <w:t>Under varje regeringsperiod</w:t>
      </w:r>
      <w:r w:rsidR="00F7120D" w:rsidRPr="002A5B83">
        <w:t xml:space="preserve"> följer</w:t>
      </w:r>
      <w:r w:rsidRPr="002A5B83">
        <w:t xml:space="preserve"> regeringen upp och lägg</w:t>
      </w:r>
      <w:r w:rsidR="00F7120D" w:rsidRPr="002A5B83">
        <w:t>er</w:t>
      </w:r>
      <w:r w:rsidRPr="002A5B83">
        <w:t xml:space="preserve"> en plan för det fortsatta hållbarhetsarbetet, omfattande även mål 6 om kraftigt minskad klimatpåverkan</w:t>
      </w:r>
      <w:r w:rsidR="00276B4E" w:rsidRPr="002A5B83">
        <w:t>.</w:t>
      </w:r>
    </w:p>
    <w:p w14:paraId="549799EC" w14:textId="354D19C1" w:rsidR="00F9555C" w:rsidRPr="002A5B83" w:rsidRDefault="00F7120D" w:rsidP="002A5B83">
      <w:pPr>
        <w:pStyle w:val="Liststycke"/>
        <w:numPr>
          <w:ilvl w:val="0"/>
          <w:numId w:val="92"/>
        </w:numPr>
      </w:pPr>
      <w:r w:rsidRPr="002A5B83">
        <w:t>Den av landskapsregeringen tillsatta Klimatkommission möts regelbundet för att</w:t>
      </w:r>
      <w:r w:rsidR="00F9555C" w:rsidRPr="002A5B83">
        <w:t xml:space="preserve"> </w:t>
      </w:r>
      <w:r w:rsidRPr="002A5B83">
        <w:t>ge</w:t>
      </w:r>
      <w:r w:rsidR="00F9555C" w:rsidRPr="002A5B83">
        <w:t xml:space="preserve"> utlåtanden över klimatpolitiska förslag och åtgärder som presenteras av landskapsregeringen</w:t>
      </w:r>
      <w:r w:rsidRPr="002A5B83">
        <w:t xml:space="preserve"> och för </w:t>
      </w:r>
      <w:r w:rsidR="00F9555C" w:rsidRPr="002A5B83">
        <w:t xml:space="preserve">att ta egna initiativ </w:t>
      </w:r>
      <w:r w:rsidRPr="002A5B83">
        <w:t xml:space="preserve">till </w:t>
      </w:r>
      <w:r w:rsidR="00F9555C" w:rsidRPr="002A5B83">
        <w:t xml:space="preserve">åtgärder som leder Åland framåt mot målet om en kraftigt minskad klimatpåverkan. </w:t>
      </w:r>
      <w:r w:rsidRPr="002A5B83">
        <w:t>Kommissionen samarbetar med Energikommissionen, ett sakkunnigorgan för energifrågor.</w:t>
      </w:r>
    </w:p>
    <w:p w14:paraId="03878606" w14:textId="61432F33" w:rsidR="00D5198B" w:rsidRPr="002A5B83" w:rsidRDefault="00D5198B" w:rsidP="002A5B83">
      <w:pPr>
        <w:pStyle w:val="Liststycke"/>
        <w:numPr>
          <w:ilvl w:val="0"/>
          <w:numId w:val="92"/>
        </w:numPr>
      </w:pPr>
      <w:r w:rsidRPr="002A5B83">
        <w:t xml:space="preserve">På initiativ av Klimatkommissionen eller Utvecklings- och hållbarhetsrådet, och genom regeringens förslag, </w:t>
      </w:r>
      <w:r w:rsidR="007C3999">
        <w:t xml:space="preserve">fastställer </w:t>
      </w:r>
      <w:r w:rsidRPr="002A5B83">
        <w:t>Ålands lagting</w:t>
      </w:r>
      <w:r w:rsidR="003218FB" w:rsidRPr="002A5B83">
        <w:t xml:space="preserve"> </w:t>
      </w:r>
      <w:r w:rsidRPr="002A5B83">
        <w:t>mål för Ålands klimatarbete</w:t>
      </w:r>
      <w:r w:rsidR="00276B4E" w:rsidRPr="002A5B83">
        <w:t>.</w:t>
      </w:r>
    </w:p>
    <w:p w14:paraId="012D476F" w14:textId="3311DCD8" w:rsidR="00D5198B" w:rsidRPr="002A5B83" w:rsidRDefault="00D5198B" w:rsidP="002A5B83">
      <w:pPr>
        <w:pStyle w:val="Liststycke"/>
        <w:numPr>
          <w:ilvl w:val="0"/>
          <w:numId w:val="92"/>
        </w:numPr>
      </w:pPr>
      <w:r w:rsidRPr="002A5B83">
        <w:t>Varje landskapsregering och lagting tillser att tillräckliga resurser tilldelas förvaltningen för att effektivt och långsiktigt arbeta mot att uppnå målen och i detta kunna använda de verktyg som står tillbuds</w:t>
      </w:r>
      <w:r w:rsidR="00276B4E" w:rsidRPr="002A5B83">
        <w:t>.</w:t>
      </w:r>
    </w:p>
    <w:p w14:paraId="219DFCBD" w14:textId="454C5458" w:rsidR="00D5198B" w:rsidRPr="002A5B83" w:rsidRDefault="00D5198B" w:rsidP="002A5B83">
      <w:pPr>
        <w:pStyle w:val="Liststycke"/>
        <w:numPr>
          <w:ilvl w:val="0"/>
          <w:numId w:val="92"/>
        </w:numPr>
      </w:pPr>
      <w:r w:rsidRPr="002A5B83">
        <w:t>En analys av utvecklingen görs i samband med Utvecklings- och hållbarhetsrådets statusrapporter vartannat år, varvid även målen vid behov ses över</w:t>
      </w:r>
      <w:r w:rsidR="00276B4E" w:rsidRPr="002A5B83">
        <w:t>.</w:t>
      </w:r>
    </w:p>
    <w:p w14:paraId="44F5ACF6" w14:textId="77777777" w:rsidR="00D5198B" w:rsidRPr="00A25D36" w:rsidRDefault="00D5198B" w:rsidP="002A5B83">
      <w:pPr>
        <w:rPr>
          <w:rFonts w:cstheme="minorHAnsi"/>
        </w:rPr>
      </w:pPr>
    </w:p>
    <w:p w14:paraId="747F811C" w14:textId="4B32E756" w:rsidR="002A5B83" w:rsidRDefault="00B86488" w:rsidP="002A5B83">
      <w:pPr>
        <w:rPr>
          <w:rFonts w:ascii="Times New Roman" w:eastAsia="Times New Roman" w:hAnsi="Times New Roman" w:cs="Times New Roman"/>
          <w:lang w:eastAsia="sv-FI"/>
        </w:rPr>
      </w:pPr>
      <w:r w:rsidRPr="00A25D36">
        <w:rPr>
          <w:rFonts w:eastAsia="Times New Roman" w:cstheme="minorHAnsi"/>
          <w:lang w:eastAsia="sv-FI"/>
        </w:rPr>
        <w:t xml:space="preserve">På Åland är organiseringen och strukturen för arbetet etablerad och även internationellt uppmärksammad. </w:t>
      </w:r>
      <w:r w:rsidR="008F0DB4" w:rsidRPr="00A25D36">
        <w:rPr>
          <w:rFonts w:cstheme="minorHAnsi"/>
        </w:rPr>
        <w:t xml:space="preserve">En </w:t>
      </w:r>
      <w:r w:rsidR="00712DD9" w:rsidRPr="00A25D36">
        <w:rPr>
          <w:rFonts w:cstheme="minorHAnsi"/>
        </w:rPr>
        <w:t xml:space="preserve">naturlig </w:t>
      </w:r>
      <w:r w:rsidR="008F0DB4" w:rsidRPr="00A25D36">
        <w:rPr>
          <w:rFonts w:cstheme="minorHAnsi"/>
        </w:rPr>
        <w:t>följd kunde vara att förankra de</w:t>
      </w:r>
      <w:r w:rsidR="00712DD9" w:rsidRPr="00A25D36">
        <w:rPr>
          <w:rFonts w:cstheme="minorHAnsi"/>
        </w:rPr>
        <w:t>tta</w:t>
      </w:r>
      <w:r w:rsidR="008F0DB4" w:rsidRPr="00A25D36">
        <w:rPr>
          <w:rFonts w:cstheme="minorHAnsi"/>
        </w:rPr>
        <w:t xml:space="preserve"> i lagstiftning</w:t>
      </w:r>
      <w:r w:rsidR="00E369CB" w:rsidRPr="00A25D36">
        <w:rPr>
          <w:rFonts w:cstheme="minorHAnsi"/>
        </w:rPr>
        <w:t>.</w:t>
      </w:r>
      <w:r w:rsidR="00712DD9" w:rsidRPr="00A25D36">
        <w:rPr>
          <w:rFonts w:cstheme="minorHAnsi"/>
        </w:rPr>
        <w:t xml:space="preserve"> </w:t>
      </w:r>
      <w:r w:rsidR="00E369CB" w:rsidRPr="00A25D36">
        <w:rPr>
          <w:rFonts w:cstheme="minorHAnsi"/>
        </w:rPr>
        <w:t xml:space="preserve">En omfattande </w:t>
      </w:r>
      <w:r w:rsidR="00712DD9" w:rsidRPr="00A25D36">
        <w:rPr>
          <w:rFonts w:cstheme="minorHAnsi"/>
        </w:rPr>
        <w:t xml:space="preserve">reglering </w:t>
      </w:r>
      <w:r w:rsidR="00E369CB" w:rsidRPr="00A25D36">
        <w:rPr>
          <w:rFonts w:cstheme="minorHAnsi"/>
        </w:rPr>
        <w:t xml:space="preserve">riskerar </w:t>
      </w:r>
      <w:r w:rsidR="00712DD9" w:rsidRPr="00A25D36">
        <w:rPr>
          <w:rFonts w:cstheme="minorHAnsi"/>
        </w:rPr>
        <w:t xml:space="preserve">dock </w:t>
      </w:r>
      <w:r w:rsidR="00E369CB" w:rsidRPr="00A25D36">
        <w:rPr>
          <w:rFonts w:cstheme="minorHAnsi"/>
        </w:rPr>
        <w:t xml:space="preserve">minskad flexibilitet </w:t>
      </w:r>
      <w:r w:rsidR="007E4777" w:rsidRPr="00A25D36">
        <w:rPr>
          <w:rFonts w:cstheme="minorHAnsi"/>
        </w:rPr>
        <w:t xml:space="preserve">och </w:t>
      </w:r>
      <w:r w:rsidR="00A25D36">
        <w:rPr>
          <w:rFonts w:cstheme="minorHAnsi"/>
        </w:rPr>
        <w:t xml:space="preserve">att </w:t>
      </w:r>
      <w:r w:rsidR="007E4777" w:rsidRPr="00A25D36">
        <w:rPr>
          <w:rFonts w:cstheme="minorHAnsi"/>
        </w:rPr>
        <w:t>ge</w:t>
      </w:r>
      <w:r w:rsidR="000D474A" w:rsidRPr="00A25D36">
        <w:rPr>
          <w:rFonts w:cstheme="minorHAnsi"/>
        </w:rPr>
        <w:t xml:space="preserve"> mer</w:t>
      </w:r>
      <w:r w:rsidR="00E369CB" w:rsidRPr="00A25D36">
        <w:rPr>
          <w:rFonts w:cstheme="minorHAnsi"/>
        </w:rPr>
        <w:t xml:space="preserve"> planering och rapportering. </w:t>
      </w:r>
      <w:r w:rsidR="006B6FFA" w:rsidRPr="00A25D36">
        <w:rPr>
          <w:rFonts w:cstheme="minorHAnsi"/>
        </w:rPr>
        <w:t xml:space="preserve">En </w:t>
      </w:r>
      <w:r w:rsidR="00AA101A" w:rsidRPr="00A25D36">
        <w:rPr>
          <w:rFonts w:cstheme="minorHAnsi"/>
        </w:rPr>
        <w:t>ramlag liknande d</w:t>
      </w:r>
      <w:r w:rsidR="006B6FFA" w:rsidRPr="00A25D36">
        <w:rPr>
          <w:rFonts w:cstheme="minorHAnsi"/>
        </w:rPr>
        <w:t>en som finns i Sverige</w:t>
      </w:r>
      <w:r w:rsidR="007E4777" w:rsidRPr="00A25D36">
        <w:rPr>
          <w:rFonts w:cstheme="minorHAnsi"/>
        </w:rPr>
        <w:t xml:space="preserve"> </w:t>
      </w:r>
      <w:r w:rsidR="006B6FFA" w:rsidRPr="00A25D36">
        <w:rPr>
          <w:rFonts w:cstheme="minorHAnsi"/>
        </w:rPr>
        <w:t xml:space="preserve">skulle </w:t>
      </w:r>
      <w:r w:rsidR="00E369CB" w:rsidRPr="00A25D36">
        <w:rPr>
          <w:rFonts w:cstheme="minorHAnsi"/>
        </w:rPr>
        <w:t xml:space="preserve">i stället kunna </w:t>
      </w:r>
      <w:r w:rsidR="002A087A" w:rsidRPr="00A25D36">
        <w:rPr>
          <w:rFonts w:cstheme="minorHAnsi"/>
        </w:rPr>
        <w:t>beskriva</w:t>
      </w:r>
      <w:r w:rsidR="002727E1" w:rsidRPr="00A25D36">
        <w:rPr>
          <w:rFonts w:cstheme="minorHAnsi"/>
        </w:rPr>
        <w:t xml:space="preserve"> grundstrukturen</w:t>
      </w:r>
      <w:r w:rsidR="002A087A" w:rsidRPr="00A25D36">
        <w:rPr>
          <w:rFonts w:cstheme="minorHAnsi"/>
        </w:rPr>
        <w:t xml:space="preserve"> och </w:t>
      </w:r>
      <w:r w:rsidR="000D474A" w:rsidRPr="00A25D36">
        <w:rPr>
          <w:rFonts w:eastAsia="Times New Roman" w:cstheme="minorHAnsi"/>
          <w:lang w:eastAsia="sv-FI"/>
        </w:rPr>
        <w:t>säkerställa Ålands långsiktiga engagemang. Detta skulle stärka och förtydliga klimatarbetet, men samtidigt inte i grunden förändra strukturen eller leda till en ökad arbetsbelastning och byråkrati. Om en ramlag stiftas kunde den exempelvis omfatta hur mål antas, landskapsregeringens plan för mandatperioden, uppföljning vartannat år och ett i lag inrättat rådgivande organ.</w:t>
      </w:r>
      <w:r w:rsidR="005E7F55" w:rsidRPr="00A25D36">
        <w:rPr>
          <w:rFonts w:eastAsia="Times New Roman" w:cstheme="minorHAnsi"/>
          <w:lang w:eastAsia="sv-FI"/>
        </w:rPr>
        <w:t xml:space="preserve"> Landskapsregeringen bereder frågan vidare</w:t>
      </w:r>
      <w:r w:rsidR="005E7F55" w:rsidRPr="002A5B83">
        <w:rPr>
          <w:rFonts w:eastAsia="Times New Roman"/>
          <w:lang w:eastAsia="sv-FI"/>
        </w:rPr>
        <w:t>.</w:t>
      </w:r>
      <w:r w:rsidR="000D474A" w:rsidRPr="002A5B83">
        <w:rPr>
          <w:rFonts w:ascii="Times New Roman" w:eastAsia="Times New Roman" w:hAnsi="Times New Roman" w:cs="Times New Roman"/>
          <w:lang w:eastAsia="sv-FI"/>
        </w:rPr>
        <w:t xml:space="preserve"> </w:t>
      </w:r>
    </w:p>
    <w:p w14:paraId="55D7F65D" w14:textId="77777777" w:rsidR="002A5B83" w:rsidRDefault="002A5B83" w:rsidP="002A5B83">
      <w:pPr>
        <w:rPr>
          <w:rFonts w:ascii="Times New Roman" w:eastAsia="Times New Roman" w:hAnsi="Times New Roman" w:cs="Times New Roman"/>
          <w:lang w:eastAsia="sv-FI"/>
        </w:rPr>
      </w:pPr>
    </w:p>
    <w:p w14:paraId="2C55E1F1" w14:textId="7AE1A8D4" w:rsidR="000D474A" w:rsidRPr="002A5B83" w:rsidRDefault="00D7318D" w:rsidP="002A5B83">
      <w:pPr>
        <w:rPr>
          <w:rFonts w:ascii="Segoe UI" w:eastAsia="Times New Roman" w:hAnsi="Segoe UI" w:cs="Segoe UI"/>
          <w:lang w:eastAsia="sv-FI"/>
        </w:rPr>
      </w:pPr>
      <w:r w:rsidRPr="002A5B83">
        <w:t xml:space="preserve">Ålands landskapsregering har under </w:t>
      </w:r>
      <w:r w:rsidR="00712DD9" w:rsidRPr="002A5B83">
        <w:t xml:space="preserve">detta </w:t>
      </w:r>
      <w:r w:rsidRPr="002A5B83">
        <w:t>arbet</w:t>
      </w:r>
      <w:r w:rsidR="00712DD9" w:rsidRPr="002A5B83">
        <w:t>e</w:t>
      </w:r>
      <w:r w:rsidRPr="002A5B83">
        <w:t xml:space="preserve"> noterat utvecklingen av klimatfrågan över tid och som en följd valt att föra över samordningsansvaret till Infrastruktur</w:t>
      </w:r>
      <w:r w:rsidR="00A25D36">
        <w:t>-</w:t>
      </w:r>
      <w:r w:rsidRPr="002A5B83">
        <w:t>avdelningen</w:t>
      </w:r>
      <w:r w:rsidR="00FC3F9A" w:rsidRPr="002A5B83">
        <w:t>, där även energifrågan ligger</w:t>
      </w:r>
      <w:r w:rsidRPr="002A5B83">
        <w:t xml:space="preserve">. </w:t>
      </w:r>
      <w:r w:rsidR="00D5198B" w:rsidRPr="002A5B83">
        <w:t>För att samla resurserna kommer</w:t>
      </w:r>
      <w:r w:rsidR="00712DD9" w:rsidRPr="002A5B83">
        <w:t xml:space="preserve"> även</w:t>
      </w:r>
      <w:r w:rsidRPr="002A5B83">
        <w:t xml:space="preserve"> </w:t>
      </w:r>
      <w:r w:rsidR="00D5198B" w:rsidRPr="002A5B83">
        <w:t>organisering</w:t>
      </w:r>
      <w:r w:rsidR="00E475E5" w:rsidRPr="002A5B83">
        <w:t>en</w:t>
      </w:r>
      <w:r w:rsidR="00D5198B" w:rsidRPr="002A5B83">
        <w:t xml:space="preserve"> av de centrala funktionerna i förvaltningen att utredas.  </w:t>
      </w:r>
    </w:p>
    <w:sdt>
      <w:sdtPr>
        <w:rPr>
          <w:rFonts w:cs="Open Sans"/>
          <w:bCs/>
          <w:noProof/>
          <w:sz w:val="22"/>
          <w:szCs w:val="22"/>
          <w:lang w:val="sv-SE"/>
        </w:rPr>
        <w:id w:val="139010856"/>
        <w:docPartObj>
          <w:docPartGallery w:val="Table of Contents"/>
          <w:docPartUnique/>
        </w:docPartObj>
      </w:sdtPr>
      <w:sdtEndPr>
        <w:rPr>
          <w:rFonts w:cstheme="minorHAnsi"/>
          <w:lang w:val="sv-FI"/>
        </w:rPr>
      </w:sdtEndPr>
      <w:sdtContent>
        <w:p w14:paraId="3A2D93C8" w14:textId="77777777" w:rsidR="003319C8" w:rsidRPr="00276B4E" w:rsidRDefault="003319C8" w:rsidP="000D474A">
          <w:pPr>
            <w:rPr>
              <w:rFonts w:cs="Open Sans"/>
              <w:bCs/>
              <w:noProof/>
              <w:sz w:val="2"/>
              <w:szCs w:val="2"/>
              <w:lang w:val="sv-SE"/>
            </w:rPr>
          </w:pPr>
        </w:p>
        <w:p w14:paraId="55AAE8FD" w14:textId="77777777" w:rsidR="003319C8" w:rsidRPr="007E4777" w:rsidRDefault="003319C8" w:rsidP="000D474A">
          <w:pPr>
            <w:rPr>
              <w:rFonts w:cs="Open Sans"/>
              <w:bCs/>
              <w:noProof/>
              <w:sz w:val="2"/>
              <w:szCs w:val="2"/>
              <w:lang w:val="sv-SE"/>
            </w:rPr>
          </w:pPr>
          <w:r w:rsidRPr="007E4777">
            <w:rPr>
              <w:rFonts w:cs="Open Sans"/>
              <w:bCs/>
              <w:noProof/>
              <w:sz w:val="2"/>
              <w:szCs w:val="2"/>
              <w:lang w:val="sv-SE"/>
            </w:rPr>
            <w:br w:type="page"/>
          </w:r>
        </w:p>
        <w:p w14:paraId="6F8A0112" w14:textId="77777777" w:rsidR="00A323D5" w:rsidRPr="001055A8" w:rsidRDefault="00EC23EA" w:rsidP="001055A8">
          <w:pPr>
            <w:pStyle w:val="Rubrik2"/>
            <w:spacing w:line="276" w:lineRule="auto"/>
            <w:rPr>
              <w:noProof/>
              <w:sz w:val="20"/>
              <w:szCs w:val="20"/>
            </w:rPr>
          </w:pPr>
          <w:bookmarkStart w:id="87" w:name="_Toc216008545"/>
          <w:bookmarkStart w:id="88" w:name="_Toc219127465"/>
          <w:bookmarkStart w:id="89" w:name="_Toc219196966"/>
          <w:r w:rsidRPr="00DD4DC2">
            <w:rPr>
              <w:lang w:val="sv-SE"/>
            </w:rPr>
            <w:lastRenderedPageBreak/>
            <w:t>Bilage</w:t>
          </w:r>
          <w:r w:rsidR="005615BA" w:rsidRPr="00DD4DC2">
            <w:rPr>
              <w:lang w:val="sv-SE"/>
            </w:rPr>
            <w:t>förteckning</w:t>
          </w:r>
          <w:bookmarkEnd w:id="87"/>
          <w:bookmarkEnd w:id="88"/>
          <w:bookmarkEnd w:id="89"/>
          <w:r w:rsidR="005615BA" w:rsidRPr="00A323D5">
            <w:rPr>
              <w:rFonts w:asciiTheme="minorHAnsi" w:eastAsiaTheme="majorEastAsia" w:hAnsiTheme="minorHAnsi" w:cstheme="minorHAnsi"/>
              <w:sz w:val="22"/>
              <w:szCs w:val="22"/>
              <w:lang w:eastAsia="sv-FI"/>
            </w:rPr>
            <w:fldChar w:fldCharType="begin"/>
          </w:r>
          <w:r w:rsidR="005615BA" w:rsidRPr="00A323D5">
            <w:rPr>
              <w:rFonts w:asciiTheme="minorHAnsi" w:hAnsiTheme="minorHAnsi" w:cstheme="minorHAnsi"/>
              <w:sz w:val="22"/>
              <w:szCs w:val="22"/>
            </w:rPr>
            <w:instrText xml:space="preserve"> TOC \h \z \u \t "Rubrik 2;1;Rubrik 3;2;Rubrik 4;3;Rubrik 5;4" </w:instrText>
          </w:r>
          <w:r w:rsidR="005615BA" w:rsidRPr="00A323D5">
            <w:rPr>
              <w:rFonts w:asciiTheme="minorHAnsi" w:eastAsiaTheme="majorEastAsia" w:hAnsiTheme="minorHAnsi" w:cstheme="minorHAnsi"/>
              <w:sz w:val="22"/>
              <w:szCs w:val="22"/>
              <w:lang w:eastAsia="sv-FI"/>
            </w:rPr>
            <w:fldChar w:fldCharType="separate"/>
          </w:r>
        </w:p>
        <w:p w14:paraId="4B804B17" w14:textId="12BF82BB" w:rsidR="00A323D5" w:rsidRPr="001055A8" w:rsidRDefault="00A323D5" w:rsidP="001055A8">
          <w:pPr>
            <w:pStyle w:val="Innehll2"/>
            <w:rPr>
              <w:rStyle w:val="Hyperlnk"/>
              <w:color w:val="auto"/>
              <w:sz w:val="20"/>
              <w:szCs w:val="20"/>
              <w:u w:val="none"/>
            </w:rPr>
          </w:pPr>
          <w:r w:rsidRPr="001055A8">
            <w:rPr>
              <w:rStyle w:val="Hyperlnk"/>
              <w:color w:val="auto"/>
              <w:sz w:val="20"/>
              <w:szCs w:val="20"/>
              <w:u w:val="none"/>
            </w:rPr>
            <w:t>1. Inledning</w:t>
          </w:r>
        </w:p>
        <w:p w14:paraId="65256112" w14:textId="569BDD13" w:rsidR="00A323D5" w:rsidRPr="001055A8" w:rsidRDefault="00A323D5" w:rsidP="001055A8">
          <w:pPr>
            <w:pStyle w:val="Innehll2"/>
            <w:rPr>
              <w:rFonts w:eastAsiaTheme="minorEastAsia"/>
              <w:bCs w:val="0"/>
              <w:kern w:val="2"/>
              <w:sz w:val="20"/>
              <w:szCs w:val="20"/>
              <w:lang w:eastAsia="sv-FI"/>
              <w14:ligatures w14:val="standardContextual"/>
            </w:rPr>
          </w:pPr>
          <w:r w:rsidRPr="001055A8">
            <w:rPr>
              <w:rStyle w:val="Hyperlnk"/>
              <w:color w:val="auto"/>
              <w:sz w:val="20"/>
              <w:szCs w:val="20"/>
              <w:u w:val="none"/>
            </w:rPr>
            <w:t xml:space="preserve">    1.1. </w:t>
          </w:r>
          <w:hyperlink w:anchor="_Toc219196968" w:history="1">
            <w:r w:rsidRPr="001055A8">
              <w:rPr>
                <w:rStyle w:val="Hyperlnk"/>
                <w:color w:val="auto"/>
                <w:sz w:val="20"/>
                <w:szCs w:val="20"/>
                <w:u w:val="none"/>
                <w:lang w:val="sv-SE"/>
              </w:rPr>
              <w:t>Kolets kretslopp</w:t>
            </w:r>
            <w:r w:rsidRPr="001055A8">
              <w:rPr>
                <w:webHidden/>
                <w:sz w:val="20"/>
                <w:szCs w:val="20"/>
              </w:rPr>
              <w:tab/>
            </w:r>
            <w:r w:rsidRPr="001055A8">
              <w:rPr>
                <w:webHidden/>
                <w:sz w:val="20"/>
                <w:szCs w:val="20"/>
              </w:rPr>
              <w:fldChar w:fldCharType="begin"/>
            </w:r>
            <w:r w:rsidRPr="001055A8">
              <w:rPr>
                <w:webHidden/>
                <w:sz w:val="20"/>
                <w:szCs w:val="20"/>
              </w:rPr>
              <w:instrText xml:space="preserve"> PAGEREF _Toc219196968 \h </w:instrText>
            </w:r>
            <w:r w:rsidRPr="001055A8">
              <w:rPr>
                <w:webHidden/>
                <w:sz w:val="20"/>
                <w:szCs w:val="20"/>
              </w:rPr>
            </w:r>
            <w:r w:rsidRPr="001055A8">
              <w:rPr>
                <w:webHidden/>
                <w:sz w:val="20"/>
                <w:szCs w:val="20"/>
              </w:rPr>
              <w:fldChar w:fldCharType="separate"/>
            </w:r>
            <w:r w:rsidR="00CF5D37">
              <w:rPr>
                <w:webHidden/>
                <w:sz w:val="20"/>
                <w:szCs w:val="20"/>
              </w:rPr>
              <w:t>15</w:t>
            </w:r>
            <w:r w:rsidRPr="001055A8">
              <w:rPr>
                <w:webHidden/>
                <w:sz w:val="20"/>
                <w:szCs w:val="20"/>
              </w:rPr>
              <w:fldChar w:fldCharType="end"/>
            </w:r>
          </w:hyperlink>
        </w:p>
        <w:p w14:paraId="33FE02BC" w14:textId="3DF16A3C" w:rsidR="00A323D5" w:rsidRPr="001055A8" w:rsidRDefault="00A323D5" w:rsidP="001055A8">
          <w:pPr>
            <w:pStyle w:val="Innehll2"/>
            <w:rPr>
              <w:rFonts w:eastAsiaTheme="minorEastAsia"/>
              <w:bCs w:val="0"/>
              <w:kern w:val="2"/>
              <w:sz w:val="20"/>
              <w:szCs w:val="20"/>
              <w:lang w:eastAsia="sv-FI"/>
              <w14:ligatures w14:val="standardContextual"/>
            </w:rPr>
          </w:pPr>
          <w:r w:rsidRPr="001055A8">
            <w:rPr>
              <w:rStyle w:val="Hyperlnk"/>
              <w:color w:val="auto"/>
              <w:sz w:val="20"/>
              <w:szCs w:val="20"/>
              <w:u w:val="none"/>
            </w:rPr>
            <w:t xml:space="preserve">    1.2. </w:t>
          </w:r>
          <w:hyperlink w:anchor="_Toc219196971" w:history="1">
            <w:r w:rsidRPr="001055A8">
              <w:rPr>
                <w:rStyle w:val="Hyperlnk"/>
                <w:color w:val="auto"/>
                <w:sz w:val="20"/>
                <w:szCs w:val="20"/>
                <w:u w:val="none"/>
                <w:lang w:eastAsia="en-GB"/>
              </w:rPr>
              <w:t>Intergovernmental Panel on Climate Change (IPCC)</w:t>
            </w:r>
            <w:r w:rsidRPr="001055A8">
              <w:rPr>
                <w:webHidden/>
                <w:sz w:val="20"/>
                <w:szCs w:val="20"/>
              </w:rPr>
              <w:tab/>
            </w:r>
            <w:r w:rsidRPr="001055A8">
              <w:rPr>
                <w:webHidden/>
                <w:sz w:val="20"/>
                <w:szCs w:val="20"/>
              </w:rPr>
              <w:fldChar w:fldCharType="begin"/>
            </w:r>
            <w:r w:rsidRPr="001055A8">
              <w:rPr>
                <w:webHidden/>
                <w:sz w:val="20"/>
                <w:szCs w:val="20"/>
              </w:rPr>
              <w:instrText xml:space="preserve"> PAGEREF _Toc219196971 \h </w:instrText>
            </w:r>
            <w:r w:rsidRPr="001055A8">
              <w:rPr>
                <w:webHidden/>
                <w:sz w:val="20"/>
                <w:szCs w:val="20"/>
              </w:rPr>
            </w:r>
            <w:r w:rsidRPr="001055A8">
              <w:rPr>
                <w:webHidden/>
                <w:sz w:val="20"/>
                <w:szCs w:val="20"/>
              </w:rPr>
              <w:fldChar w:fldCharType="separate"/>
            </w:r>
            <w:r w:rsidR="00CF5D37">
              <w:rPr>
                <w:webHidden/>
                <w:sz w:val="20"/>
                <w:szCs w:val="20"/>
              </w:rPr>
              <w:t>16</w:t>
            </w:r>
            <w:r w:rsidRPr="001055A8">
              <w:rPr>
                <w:webHidden/>
                <w:sz w:val="20"/>
                <w:szCs w:val="20"/>
              </w:rPr>
              <w:fldChar w:fldCharType="end"/>
            </w:r>
          </w:hyperlink>
        </w:p>
        <w:p w14:paraId="241C32D4" w14:textId="214B90BB" w:rsidR="00A323D5" w:rsidRPr="001055A8" w:rsidRDefault="00A323D5" w:rsidP="001055A8">
          <w:pPr>
            <w:pStyle w:val="Innehll2"/>
            <w:rPr>
              <w:rFonts w:eastAsiaTheme="minorEastAsia"/>
              <w:bCs w:val="0"/>
              <w:kern w:val="2"/>
              <w:sz w:val="20"/>
              <w:szCs w:val="20"/>
              <w:lang w:eastAsia="sv-FI"/>
              <w14:ligatures w14:val="standardContextual"/>
            </w:rPr>
          </w:pPr>
          <w:r w:rsidRPr="001055A8">
            <w:rPr>
              <w:rStyle w:val="Hyperlnk"/>
              <w:color w:val="auto"/>
              <w:sz w:val="20"/>
              <w:szCs w:val="20"/>
              <w:u w:val="none"/>
            </w:rPr>
            <w:t xml:space="preserve">    1.3. </w:t>
          </w:r>
          <w:hyperlink w:anchor="_Toc219196976" w:history="1">
            <w:r w:rsidRPr="001055A8">
              <w:rPr>
                <w:rStyle w:val="Hyperlnk"/>
                <w:color w:val="auto"/>
                <w:sz w:val="20"/>
                <w:szCs w:val="20"/>
                <w:u w:val="none"/>
              </w:rPr>
              <w:t>IPCC:s sjätte bedömningsrapport</w:t>
            </w:r>
            <w:r w:rsidRPr="001055A8">
              <w:rPr>
                <w:webHidden/>
                <w:sz w:val="20"/>
                <w:szCs w:val="20"/>
              </w:rPr>
              <w:tab/>
            </w:r>
            <w:r w:rsidRPr="001055A8">
              <w:rPr>
                <w:webHidden/>
                <w:sz w:val="20"/>
                <w:szCs w:val="20"/>
              </w:rPr>
              <w:fldChar w:fldCharType="begin"/>
            </w:r>
            <w:r w:rsidRPr="001055A8">
              <w:rPr>
                <w:webHidden/>
                <w:sz w:val="20"/>
                <w:szCs w:val="20"/>
              </w:rPr>
              <w:instrText xml:space="preserve"> PAGEREF _Toc219196976 \h </w:instrText>
            </w:r>
            <w:r w:rsidRPr="001055A8">
              <w:rPr>
                <w:webHidden/>
                <w:sz w:val="20"/>
                <w:szCs w:val="20"/>
              </w:rPr>
            </w:r>
            <w:r w:rsidRPr="001055A8">
              <w:rPr>
                <w:webHidden/>
                <w:sz w:val="20"/>
                <w:szCs w:val="20"/>
              </w:rPr>
              <w:fldChar w:fldCharType="separate"/>
            </w:r>
            <w:r w:rsidR="00CF5D37">
              <w:rPr>
                <w:webHidden/>
                <w:sz w:val="20"/>
                <w:szCs w:val="20"/>
              </w:rPr>
              <w:t>18</w:t>
            </w:r>
            <w:r w:rsidRPr="001055A8">
              <w:rPr>
                <w:webHidden/>
                <w:sz w:val="20"/>
                <w:szCs w:val="20"/>
              </w:rPr>
              <w:fldChar w:fldCharType="end"/>
            </w:r>
          </w:hyperlink>
        </w:p>
        <w:p w14:paraId="221896C8" w14:textId="61B15670" w:rsidR="00A323D5" w:rsidRPr="001055A8" w:rsidRDefault="00A323D5" w:rsidP="001055A8">
          <w:pPr>
            <w:pStyle w:val="Innehll2"/>
            <w:rPr>
              <w:rFonts w:eastAsiaTheme="minorEastAsia"/>
              <w:bCs w:val="0"/>
              <w:kern w:val="2"/>
              <w:sz w:val="20"/>
              <w:szCs w:val="20"/>
              <w:lang w:eastAsia="sv-FI"/>
              <w14:ligatures w14:val="standardContextual"/>
            </w:rPr>
          </w:pPr>
          <w:r w:rsidRPr="001055A8">
            <w:rPr>
              <w:rStyle w:val="Hyperlnk"/>
              <w:color w:val="auto"/>
              <w:sz w:val="20"/>
              <w:szCs w:val="20"/>
              <w:u w:val="none"/>
            </w:rPr>
            <w:t xml:space="preserve">    1.4. </w:t>
          </w:r>
          <w:hyperlink w:anchor="_Toc219196983" w:history="1">
            <w:r w:rsidRPr="001055A8">
              <w:rPr>
                <w:rStyle w:val="Hyperlnk"/>
                <w:color w:val="auto"/>
                <w:sz w:val="20"/>
                <w:szCs w:val="20"/>
                <w:u w:val="none"/>
              </w:rPr>
              <w:t>Klimatförändringar i Finland</w:t>
            </w:r>
            <w:r w:rsidRPr="001055A8">
              <w:rPr>
                <w:webHidden/>
                <w:sz w:val="20"/>
                <w:szCs w:val="20"/>
              </w:rPr>
              <w:tab/>
            </w:r>
            <w:r w:rsidRPr="001055A8">
              <w:rPr>
                <w:webHidden/>
                <w:sz w:val="20"/>
                <w:szCs w:val="20"/>
              </w:rPr>
              <w:fldChar w:fldCharType="begin"/>
            </w:r>
            <w:r w:rsidRPr="001055A8">
              <w:rPr>
                <w:webHidden/>
                <w:sz w:val="20"/>
                <w:szCs w:val="20"/>
              </w:rPr>
              <w:instrText xml:space="preserve"> PAGEREF _Toc219196983 \h </w:instrText>
            </w:r>
            <w:r w:rsidRPr="001055A8">
              <w:rPr>
                <w:webHidden/>
                <w:sz w:val="20"/>
                <w:szCs w:val="20"/>
              </w:rPr>
            </w:r>
            <w:r w:rsidRPr="001055A8">
              <w:rPr>
                <w:webHidden/>
                <w:sz w:val="20"/>
                <w:szCs w:val="20"/>
              </w:rPr>
              <w:fldChar w:fldCharType="separate"/>
            </w:r>
            <w:r w:rsidR="00CF5D37">
              <w:rPr>
                <w:webHidden/>
                <w:sz w:val="20"/>
                <w:szCs w:val="20"/>
              </w:rPr>
              <w:t>22</w:t>
            </w:r>
            <w:r w:rsidRPr="001055A8">
              <w:rPr>
                <w:webHidden/>
                <w:sz w:val="20"/>
                <w:szCs w:val="20"/>
              </w:rPr>
              <w:fldChar w:fldCharType="end"/>
            </w:r>
          </w:hyperlink>
        </w:p>
        <w:p w14:paraId="6E5D9573" w14:textId="25AB6CB7" w:rsidR="00A323D5" w:rsidRPr="001055A8" w:rsidRDefault="00A323D5" w:rsidP="001055A8">
          <w:pPr>
            <w:pStyle w:val="Innehll2"/>
            <w:rPr>
              <w:rFonts w:eastAsiaTheme="minorEastAsia"/>
              <w:bCs w:val="0"/>
              <w:kern w:val="2"/>
              <w:sz w:val="20"/>
              <w:szCs w:val="20"/>
              <w:lang w:eastAsia="sv-FI"/>
              <w14:ligatures w14:val="standardContextual"/>
            </w:rPr>
          </w:pPr>
          <w:r w:rsidRPr="001055A8">
            <w:rPr>
              <w:rStyle w:val="Hyperlnk"/>
              <w:color w:val="auto"/>
              <w:sz w:val="20"/>
              <w:szCs w:val="20"/>
              <w:u w:val="none"/>
            </w:rPr>
            <w:t xml:space="preserve">    1.5. </w:t>
          </w:r>
          <w:hyperlink w:anchor="_Toc219196996" w:history="1">
            <w:r w:rsidRPr="001055A8">
              <w:rPr>
                <w:rStyle w:val="Hyperlnk"/>
                <w:color w:val="auto"/>
                <w:sz w:val="20"/>
                <w:szCs w:val="20"/>
                <w:u w:val="none"/>
              </w:rPr>
              <w:t>FN:s klimatavtal</w:t>
            </w:r>
            <w:r w:rsidRPr="001055A8">
              <w:rPr>
                <w:webHidden/>
                <w:sz w:val="20"/>
                <w:szCs w:val="20"/>
              </w:rPr>
              <w:tab/>
            </w:r>
            <w:r w:rsidRPr="001055A8">
              <w:rPr>
                <w:webHidden/>
                <w:sz w:val="20"/>
                <w:szCs w:val="20"/>
              </w:rPr>
              <w:fldChar w:fldCharType="begin"/>
            </w:r>
            <w:r w:rsidRPr="001055A8">
              <w:rPr>
                <w:webHidden/>
                <w:sz w:val="20"/>
                <w:szCs w:val="20"/>
              </w:rPr>
              <w:instrText xml:space="preserve"> PAGEREF _Toc219196996 \h </w:instrText>
            </w:r>
            <w:r w:rsidRPr="001055A8">
              <w:rPr>
                <w:webHidden/>
                <w:sz w:val="20"/>
                <w:szCs w:val="20"/>
              </w:rPr>
            </w:r>
            <w:r w:rsidRPr="001055A8">
              <w:rPr>
                <w:webHidden/>
                <w:sz w:val="20"/>
                <w:szCs w:val="20"/>
              </w:rPr>
              <w:fldChar w:fldCharType="separate"/>
            </w:r>
            <w:r w:rsidR="00CF5D37">
              <w:rPr>
                <w:webHidden/>
                <w:sz w:val="20"/>
                <w:szCs w:val="20"/>
              </w:rPr>
              <w:t>27</w:t>
            </w:r>
            <w:r w:rsidRPr="001055A8">
              <w:rPr>
                <w:webHidden/>
                <w:sz w:val="20"/>
                <w:szCs w:val="20"/>
              </w:rPr>
              <w:fldChar w:fldCharType="end"/>
            </w:r>
          </w:hyperlink>
        </w:p>
        <w:p w14:paraId="1174490D" w14:textId="2966D5FB" w:rsidR="00A323D5" w:rsidRPr="001055A8" w:rsidRDefault="00A323D5" w:rsidP="001055A8">
          <w:pPr>
            <w:pStyle w:val="Innehll2"/>
            <w:rPr>
              <w:rStyle w:val="Hyperlnk"/>
              <w:color w:val="auto"/>
              <w:sz w:val="20"/>
              <w:szCs w:val="20"/>
              <w:u w:val="none"/>
            </w:rPr>
          </w:pPr>
          <w:r w:rsidRPr="001055A8">
            <w:rPr>
              <w:rStyle w:val="Hyperlnk"/>
              <w:color w:val="auto"/>
              <w:sz w:val="20"/>
              <w:szCs w:val="20"/>
              <w:u w:val="none"/>
            </w:rPr>
            <w:t xml:space="preserve">    1.6. </w:t>
          </w:r>
          <w:hyperlink w:anchor="_Toc219197002" w:history="1">
            <w:r w:rsidRPr="001055A8">
              <w:rPr>
                <w:rStyle w:val="Hyperlnk"/>
                <w:color w:val="auto"/>
                <w:sz w:val="20"/>
                <w:szCs w:val="20"/>
                <w:u w:val="none"/>
              </w:rPr>
              <w:t>FN:s årsrapport om utsläppsgapet</w:t>
            </w:r>
            <w:r w:rsidRPr="001055A8">
              <w:rPr>
                <w:webHidden/>
                <w:sz w:val="20"/>
                <w:szCs w:val="20"/>
              </w:rPr>
              <w:tab/>
            </w:r>
            <w:r w:rsidRPr="001055A8">
              <w:rPr>
                <w:webHidden/>
                <w:sz w:val="20"/>
                <w:szCs w:val="20"/>
              </w:rPr>
              <w:fldChar w:fldCharType="begin"/>
            </w:r>
            <w:r w:rsidRPr="001055A8">
              <w:rPr>
                <w:webHidden/>
                <w:sz w:val="20"/>
                <w:szCs w:val="20"/>
              </w:rPr>
              <w:instrText xml:space="preserve"> PAGEREF _Toc219197002 \h </w:instrText>
            </w:r>
            <w:r w:rsidRPr="001055A8">
              <w:rPr>
                <w:webHidden/>
                <w:sz w:val="20"/>
                <w:szCs w:val="20"/>
              </w:rPr>
            </w:r>
            <w:r w:rsidRPr="001055A8">
              <w:rPr>
                <w:webHidden/>
                <w:sz w:val="20"/>
                <w:szCs w:val="20"/>
              </w:rPr>
              <w:fldChar w:fldCharType="separate"/>
            </w:r>
            <w:r w:rsidR="00CF5D37">
              <w:rPr>
                <w:webHidden/>
                <w:sz w:val="20"/>
                <w:szCs w:val="20"/>
              </w:rPr>
              <w:t>29</w:t>
            </w:r>
            <w:r w:rsidRPr="001055A8">
              <w:rPr>
                <w:webHidden/>
                <w:sz w:val="20"/>
                <w:szCs w:val="20"/>
              </w:rPr>
              <w:fldChar w:fldCharType="end"/>
            </w:r>
          </w:hyperlink>
        </w:p>
        <w:p w14:paraId="34DFBA61" w14:textId="108DA6F9" w:rsidR="00A323D5" w:rsidRPr="001055A8" w:rsidRDefault="00A323D5" w:rsidP="001055A8">
          <w:pPr>
            <w:rPr>
              <w:noProof/>
              <w:lang w:eastAsia="sv-FI"/>
            </w:rPr>
          </w:pPr>
          <w:r w:rsidRPr="001055A8">
            <w:rPr>
              <w:noProof/>
              <w:lang w:eastAsia="sv-FI"/>
            </w:rPr>
            <w:t>2. Växthusgasutsläpp på Åland</w:t>
          </w:r>
        </w:p>
        <w:p w14:paraId="0DE5079D" w14:textId="4EB29664" w:rsidR="00A323D5" w:rsidRPr="001055A8" w:rsidRDefault="00A323D5" w:rsidP="001055A8">
          <w:pPr>
            <w:pStyle w:val="Innehll2"/>
            <w:rPr>
              <w:rFonts w:eastAsiaTheme="minorEastAsia"/>
              <w:bCs w:val="0"/>
              <w:kern w:val="2"/>
              <w:sz w:val="20"/>
              <w:szCs w:val="20"/>
              <w:lang w:eastAsia="sv-FI"/>
              <w14:ligatures w14:val="standardContextual"/>
            </w:rPr>
          </w:pPr>
          <w:r w:rsidRPr="001055A8">
            <w:rPr>
              <w:rStyle w:val="Hyperlnk"/>
              <w:color w:val="auto"/>
              <w:sz w:val="20"/>
              <w:szCs w:val="20"/>
              <w:u w:val="none"/>
            </w:rPr>
            <w:t xml:space="preserve">    2.1. </w:t>
          </w:r>
          <w:hyperlink w:anchor="_Toc219197005" w:history="1">
            <w:r w:rsidRPr="001055A8">
              <w:rPr>
                <w:rStyle w:val="Hyperlnk"/>
                <w:color w:val="auto"/>
                <w:sz w:val="20"/>
                <w:szCs w:val="20"/>
                <w:u w:val="none"/>
              </w:rPr>
              <w:t>Vad är territoriella och konsumtionsbaserade utsläpp?</w:t>
            </w:r>
            <w:r w:rsidRPr="001055A8">
              <w:rPr>
                <w:webHidden/>
                <w:sz w:val="20"/>
                <w:szCs w:val="20"/>
              </w:rPr>
              <w:tab/>
            </w:r>
            <w:r w:rsidRPr="001055A8">
              <w:rPr>
                <w:webHidden/>
                <w:sz w:val="20"/>
                <w:szCs w:val="20"/>
              </w:rPr>
              <w:fldChar w:fldCharType="begin"/>
            </w:r>
            <w:r w:rsidRPr="001055A8">
              <w:rPr>
                <w:webHidden/>
                <w:sz w:val="20"/>
                <w:szCs w:val="20"/>
              </w:rPr>
              <w:instrText xml:space="preserve"> PAGEREF _Toc219197005 \h </w:instrText>
            </w:r>
            <w:r w:rsidRPr="001055A8">
              <w:rPr>
                <w:webHidden/>
                <w:sz w:val="20"/>
                <w:szCs w:val="20"/>
              </w:rPr>
            </w:r>
            <w:r w:rsidRPr="001055A8">
              <w:rPr>
                <w:webHidden/>
                <w:sz w:val="20"/>
                <w:szCs w:val="20"/>
              </w:rPr>
              <w:fldChar w:fldCharType="separate"/>
            </w:r>
            <w:r w:rsidR="00CF5D37">
              <w:rPr>
                <w:webHidden/>
                <w:sz w:val="20"/>
                <w:szCs w:val="20"/>
              </w:rPr>
              <w:t>31</w:t>
            </w:r>
            <w:r w:rsidRPr="001055A8">
              <w:rPr>
                <w:webHidden/>
                <w:sz w:val="20"/>
                <w:szCs w:val="20"/>
              </w:rPr>
              <w:fldChar w:fldCharType="end"/>
            </w:r>
          </w:hyperlink>
        </w:p>
        <w:p w14:paraId="1041DFFF" w14:textId="22E9C74C" w:rsidR="00A323D5" w:rsidRPr="001055A8" w:rsidRDefault="00A323D5" w:rsidP="001055A8">
          <w:pPr>
            <w:pStyle w:val="Innehll2"/>
            <w:rPr>
              <w:rStyle w:val="Hyperlnk"/>
              <w:color w:val="auto"/>
              <w:sz w:val="20"/>
              <w:szCs w:val="20"/>
              <w:u w:val="none"/>
            </w:rPr>
          </w:pPr>
          <w:r w:rsidRPr="001055A8">
            <w:rPr>
              <w:rStyle w:val="Hyperlnk"/>
              <w:color w:val="auto"/>
              <w:sz w:val="20"/>
              <w:szCs w:val="20"/>
              <w:u w:val="none"/>
            </w:rPr>
            <w:t xml:space="preserve">    2.2. </w:t>
          </w:r>
          <w:hyperlink w:anchor="_Toc219197007" w:history="1">
            <w:r w:rsidRPr="001055A8">
              <w:rPr>
                <w:rStyle w:val="Hyperlnk"/>
                <w:color w:val="auto"/>
                <w:sz w:val="20"/>
                <w:szCs w:val="20"/>
                <w:u w:val="none"/>
                <w:lang w:val="sv-SE"/>
              </w:rPr>
              <w:t>Ålands territoriella utsläpp</w:t>
            </w:r>
            <w:r w:rsidRPr="001055A8">
              <w:rPr>
                <w:webHidden/>
                <w:sz w:val="20"/>
                <w:szCs w:val="20"/>
              </w:rPr>
              <w:tab/>
            </w:r>
            <w:r w:rsidRPr="001055A8">
              <w:rPr>
                <w:webHidden/>
                <w:sz w:val="20"/>
                <w:szCs w:val="20"/>
              </w:rPr>
              <w:fldChar w:fldCharType="begin"/>
            </w:r>
            <w:r w:rsidRPr="001055A8">
              <w:rPr>
                <w:webHidden/>
                <w:sz w:val="20"/>
                <w:szCs w:val="20"/>
              </w:rPr>
              <w:instrText xml:space="preserve"> PAGEREF _Toc219197007 \h </w:instrText>
            </w:r>
            <w:r w:rsidRPr="001055A8">
              <w:rPr>
                <w:webHidden/>
                <w:sz w:val="20"/>
                <w:szCs w:val="20"/>
              </w:rPr>
            </w:r>
            <w:r w:rsidRPr="001055A8">
              <w:rPr>
                <w:webHidden/>
                <w:sz w:val="20"/>
                <w:szCs w:val="20"/>
              </w:rPr>
              <w:fldChar w:fldCharType="separate"/>
            </w:r>
            <w:r w:rsidR="00CF5D37">
              <w:rPr>
                <w:webHidden/>
                <w:sz w:val="20"/>
                <w:szCs w:val="20"/>
              </w:rPr>
              <w:t>33</w:t>
            </w:r>
            <w:r w:rsidRPr="001055A8">
              <w:rPr>
                <w:webHidden/>
                <w:sz w:val="20"/>
                <w:szCs w:val="20"/>
              </w:rPr>
              <w:fldChar w:fldCharType="end"/>
            </w:r>
          </w:hyperlink>
        </w:p>
        <w:p w14:paraId="582DF17E" w14:textId="3AACBB0B" w:rsidR="00A323D5" w:rsidRPr="001055A8" w:rsidRDefault="00A323D5" w:rsidP="001055A8">
          <w:pPr>
            <w:rPr>
              <w:noProof/>
              <w:lang w:eastAsia="sv-FI"/>
            </w:rPr>
          </w:pPr>
          <w:r w:rsidRPr="001055A8">
            <w:rPr>
              <w:noProof/>
              <w:lang w:eastAsia="sv-FI"/>
            </w:rPr>
            <w:t>3. Övergripande målsättningar och åtgärder</w:t>
          </w:r>
        </w:p>
        <w:p w14:paraId="04A0FF21" w14:textId="00A17872" w:rsidR="00A323D5" w:rsidRPr="001055A8" w:rsidRDefault="00A323D5" w:rsidP="001055A8">
          <w:pPr>
            <w:pStyle w:val="Innehll2"/>
            <w:rPr>
              <w:rFonts w:eastAsiaTheme="minorEastAsia"/>
              <w:bCs w:val="0"/>
              <w:kern w:val="2"/>
              <w:sz w:val="20"/>
              <w:szCs w:val="20"/>
              <w:lang w:eastAsia="sv-FI"/>
              <w14:ligatures w14:val="standardContextual"/>
            </w:rPr>
          </w:pPr>
          <w:r w:rsidRPr="001055A8">
            <w:rPr>
              <w:rStyle w:val="Hyperlnk"/>
              <w:color w:val="auto"/>
              <w:sz w:val="20"/>
              <w:szCs w:val="20"/>
              <w:u w:val="none"/>
            </w:rPr>
            <w:t xml:space="preserve">    3.1. </w:t>
          </w:r>
          <w:hyperlink w:anchor="_Toc219197018" w:history="1">
            <w:r w:rsidRPr="001055A8">
              <w:rPr>
                <w:rStyle w:val="Hyperlnk"/>
                <w:color w:val="auto"/>
                <w:sz w:val="20"/>
                <w:szCs w:val="20"/>
                <w:u w:val="none"/>
              </w:rPr>
              <w:t>Styrmedel inom politiken</w:t>
            </w:r>
            <w:r w:rsidRPr="001055A8">
              <w:rPr>
                <w:webHidden/>
                <w:sz w:val="20"/>
                <w:szCs w:val="20"/>
              </w:rPr>
              <w:tab/>
            </w:r>
            <w:r w:rsidRPr="001055A8">
              <w:rPr>
                <w:webHidden/>
                <w:sz w:val="20"/>
                <w:szCs w:val="20"/>
              </w:rPr>
              <w:fldChar w:fldCharType="begin"/>
            </w:r>
            <w:r w:rsidRPr="001055A8">
              <w:rPr>
                <w:webHidden/>
                <w:sz w:val="20"/>
                <w:szCs w:val="20"/>
              </w:rPr>
              <w:instrText xml:space="preserve"> PAGEREF _Toc219197018 \h </w:instrText>
            </w:r>
            <w:r w:rsidRPr="001055A8">
              <w:rPr>
                <w:webHidden/>
                <w:sz w:val="20"/>
                <w:szCs w:val="20"/>
              </w:rPr>
            </w:r>
            <w:r w:rsidRPr="001055A8">
              <w:rPr>
                <w:webHidden/>
                <w:sz w:val="20"/>
                <w:szCs w:val="20"/>
              </w:rPr>
              <w:fldChar w:fldCharType="separate"/>
            </w:r>
            <w:r w:rsidR="00CF5D37">
              <w:rPr>
                <w:webHidden/>
                <w:sz w:val="20"/>
                <w:szCs w:val="20"/>
              </w:rPr>
              <w:t>40</w:t>
            </w:r>
            <w:r w:rsidRPr="001055A8">
              <w:rPr>
                <w:webHidden/>
                <w:sz w:val="20"/>
                <w:szCs w:val="20"/>
              </w:rPr>
              <w:fldChar w:fldCharType="end"/>
            </w:r>
          </w:hyperlink>
        </w:p>
        <w:p w14:paraId="77FAD057" w14:textId="1AF374D1" w:rsidR="00A323D5" w:rsidRPr="001055A8" w:rsidRDefault="00A323D5" w:rsidP="001055A8">
          <w:pPr>
            <w:pStyle w:val="Innehll2"/>
            <w:rPr>
              <w:rFonts w:eastAsiaTheme="minorEastAsia"/>
              <w:bCs w:val="0"/>
              <w:kern w:val="2"/>
              <w:sz w:val="20"/>
              <w:szCs w:val="20"/>
              <w:lang w:eastAsia="sv-FI"/>
              <w14:ligatures w14:val="standardContextual"/>
            </w:rPr>
          </w:pPr>
          <w:r w:rsidRPr="001055A8">
            <w:rPr>
              <w:rStyle w:val="Hyperlnk"/>
              <w:color w:val="auto"/>
              <w:sz w:val="20"/>
              <w:szCs w:val="20"/>
              <w:u w:val="none"/>
            </w:rPr>
            <w:t xml:space="preserve">    3.2. </w:t>
          </w:r>
          <w:hyperlink w:anchor="_Toc219197025" w:history="1">
            <w:r w:rsidRPr="001055A8">
              <w:rPr>
                <w:rStyle w:val="Hyperlnk"/>
                <w:color w:val="auto"/>
                <w:sz w:val="20"/>
                <w:szCs w:val="20"/>
                <w:u w:val="none"/>
                <w:lang w:eastAsia="en-GB"/>
              </w:rPr>
              <w:t>Lagstiftningsåtgärder</w:t>
            </w:r>
            <w:r w:rsidRPr="001055A8">
              <w:rPr>
                <w:webHidden/>
                <w:sz w:val="20"/>
                <w:szCs w:val="20"/>
              </w:rPr>
              <w:tab/>
            </w:r>
            <w:r w:rsidRPr="001055A8">
              <w:rPr>
                <w:webHidden/>
                <w:sz w:val="20"/>
                <w:szCs w:val="20"/>
              </w:rPr>
              <w:fldChar w:fldCharType="begin"/>
            </w:r>
            <w:r w:rsidRPr="001055A8">
              <w:rPr>
                <w:webHidden/>
                <w:sz w:val="20"/>
                <w:szCs w:val="20"/>
              </w:rPr>
              <w:instrText xml:space="preserve"> PAGEREF _Toc219197025 \h </w:instrText>
            </w:r>
            <w:r w:rsidRPr="001055A8">
              <w:rPr>
                <w:webHidden/>
                <w:sz w:val="20"/>
                <w:szCs w:val="20"/>
              </w:rPr>
            </w:r>
            <w:r w:rsidRPr="001055A8">
              <w:rPr>
                <w:webHidden/>
                <w:sz w:val="20"/>
                <w:szCs w:val="20"/>
              </w:rPr>
              <w:fldChar w:fldCharType="separate"/>
            </w:r>
            <w:r w:rsidR="00CF5D37">
              <w:rPr>
                <w:webHidden/>
                <w:sz w:val="20"/>
                <w:szCs w:val="20"/>
              </w:rPr>
              <w:t>42</w:t>
            </w:r>
            <w:r w:rsidRPr="001055A8">
              <w:rPr>
                <w:webHidden/>
                <w:sz w:val="20"/>
                <w:szCs w:val="20"/>
              </w:rPr>
              <w:fldChar w:fldCharType="end"/>
            </w:r>
          </w:hyperlink>
        </w:p>
        <w:p w14:paraId="060CA911" w14:textId="77682625" w:rsidR="00A323D5" w:rsidRPr="001055A8" w:rsidRDefault="00A323D5" w:rsidP="001055A8">
          <w:pPr>
            <w:pStyle w:val="Innehll2"/>
            <w:rPr>
              <w:rFonts w:eastAsiaTheme="minorEastAsia"/>
              <w:bCs w:val="0"/>
              <w:kern w:val="2"/>
              <w:sz w:val="20"/>
              <w:szCs w:val="20"/>
              <w:lang w:eastAsia="sv-FI"/>
              <w14:ligatures w14:val="standardContextual"/>
            </w:rPr>
          </w:pPr>
          <w:r w:rsidRPr="001055A8">
            <w:rPr>
              <w:rStyle w:val="Hyperlnk"/>
              <w:color w:val="auto"/>
              <w:sz w:val="20"/>
              <w:szCs w:val="20"/>
              <w:u w:val="none"/>
            </w:rPr>
            <w:t xml:space="preserve">    3.3. </w:t>
          </w:r>
          <w:hyperlink w:anchor="_Toc219197032" w:history="1">
            <w:r w:rsidRPr="001055A8">
              <w:rPr>
                <w:rStyle w:val="Hyperlnk"/>
                <w:color w:val="auto"/>
                <w:sz w:val="20"/>
                <w:szCs w:val="20"/>
                <w:u w:val="none"/>
              </w:rPr>
              <w:t>Klimatrelaterade stöd på Infrastrukturavdelningen</w:t>
            </w:r>
            <w:r w:rsidRPr="001055A8">
              <w:rPr>
                <w:webHidden/>
                <w:sz w:val="20"/>
                <w:szCs w:val="20"/>
              </w:rPr>
              <w:tab/>
            </w:r>
            <w:r w:rsidRPr="001055A8">
              <w:rPr>
                <w:webHidden/>
                <w:sz w:val="20"/>
                <w:szCs w:val="20"/>
              </w:rPr>
              <w:fldChar w:fldCharType="begin"/>
            </w:r>
            <w:r w:rsidRPr="001055A8">
              <w:rPr>
                <w:webHidden/>
                <w:sz w:val="20"/>
                <w:szCs w:val="20"/>
              </w:rPr>
              <w:instrText xml:space="preserve"> PAGEREF _Toc219197032 \h </w:instrText>
            </w:r>
            <w:r w:rsidRPr="001055A8">
              <w:rPr>
                <w:webHidden/>
                <w:sz w:val="20"/>
                <w:szCs w:val="20"/>
              </w:rPr>
            </w:r>
            <w:r w:rsidRPr="001055A8">
              <w:rPr>
                <w:webHidden/>
                <w:sz w:val="20"/>
                <w:szCs w:val="20"/>
              </w:rPr>
              <w:fldChar w:fldCharType="separate"/>
            </w:r>
            <w:r w:rsidR="00CF5D37">
              <w:rPr>
                <w:webHidden/>
                <w:sz w:val="20"/>
                <w:szCs w:val="20"/>
              </w:rPr>
              <w:t>47</w:t>
            </w:r>
            <w:r w:rsidRPr="001055A8">
              <w:rPr>
                <w:webHidden/>
                <w:sz w:val="20"/>
                <w:szCs w:val="20"/>
              </w:rPr>
              <w:fldChar w:fldCharType="end"/>
            </w:r>
          </w:hyperlink>
        </w:p>
        <w:p w14:paraId="61581C81" w14:textId="2D35E4B2" w:rsidR="00A323D5" w:rsidRPr="001055A8" w:rsidRDefault="00A323D5" w:rsidP="001055A8">
          <w:pPr>
            <w:pStyle w:val="Innehll2"/>
            <w:rPr>
              <w:rStyle w:val="Hyperlnk"/>
              <w:color w:val="auto"/>
              <w:sz w:val="20"/>
              <w:szCs w:val="20"/>
              <w:u w:val="none"/>
            </w:rPr>
          </w:pPr>
          <w:r w:rsidRPr="001055A8">
            <w:rPr>
              <w:rStyle w:val="Hyperlnk"/>
              <w:color w:val="auto"/>
              <w:sz w:val="20"/>
              <w:szCs w:val="20"/>
              <w:u w:val="none"/>
            </w:rPr>
            <w:t xml:space="preserve">    3.4. </w:t>
          </w:r>
          <w:hyperlink w:anchor="_Toc219197034" w:history="1">
            <w:r w:rsidRPr="001055A8">
              <w:rPr>
                <w:rStyle w:val="Hyperlnk"/>
                <w:color w:val="auto"/>
                <w:sz w:val="20"/>
                <w:szCs w:val="20"/>
                <w:u w:val="none"/>
              </w:rPr>
              <w:t>Extern finansiering</w:t>
            </w:r>
            <w:r w:rsidRPr="001055A8">
              <w:rPr>
                <w:webHidden/>
                <w:sz w:val="20"/>
                <w:szCs w:val="20"/>
              </w:rPr>
              <w:tab/>
            </w:r>
            <w:r w:rsidRPr="001055A8">
              <w:rPr>
                <w:webHidden/>
                <w:sz w:val="20"/>
                <w:szCs w:val="20"/>
              </w:rPr>
              <w:fldChar w:fldCharType="begin"/>
            </w:r>
            <w:r w:rsidRPr="001055A8">
              <w:rPr>
                <w:webHidden/>
                <w:sz w:val="20"/>
                <w:szCs w:val="20"/>
              </w:rPr>
              <w:instrText xml:space="preserve"> PAGEREF _Toc219197034 \h </w:instrText>
            </w:r>
            <w:r w:rsidRPr="001055A8">
              <w:rPr>
                <w:webHidden/>
                <w:sz w:val="20"/>
                <w:szCs w:val="20"/>
              </w:rPr>
            </w:r>
            <w:r w:rsidRPr="001055A8">
              <w:rPr>
                <w:webHidden/>
                <w:sz w:val="20"/>
                <w:szCs w:val="20"/>
              </w:rPr>
              <w:fldChar w:fldCharType="separate"/>
            </w:r>
            <w:r w:rsidR="00CF5D37">
              <w:rPr>
                <w:webHidden/>
                <w:sz w:val="20"/>
                <w:szCs w:val="20"/>
              </w:rPr>
              <w:t>50</w:t>
            </w:r>
            <w:r w:rsidRPr="001055A8">
              <w:rPr>
                <w:webHidden/>
                <w:sz w:val="20"/>
                <w:szCs w:val="20"/>
              </w:rPr>
              <w:fldChar w:fldCharType="end"/>
            </w:r>
          </w:hyperlink>
        </w:p>
        <w:p w14:paraId="42155B2F" w14:textId="4857F32B" w:rsidR="001055A8" w:rsidRDefault="00EB78E1" w:rsidP="001055A8">
          <w:pPr>
            <w:rPr>
              <w:noProof/>
              <w:lang w:eastAsia="sv-FI"/>
            </w:rPr>
          </w:pPr>
          <w:r w:rsidRPr="001055A8">
            <w:rPr>
              <w:noProof/>
              <w:lang w:eastAsia="sv-FI"/>
            </w:rPr>
            <w:t>4. Mål och åtgärder</w:t>
          </w:r>
        </w:p>
        <w:p w14:paraId="40277816" w14:textId="2E393BC4" w:rsidR="001055A8" w:rsidRPr="001055A8" w:rsidRDefault="001055A8" w:rsidP="001055A8">
          <w:pPr>
            <w:spacing w:before="100"/>
            <w:rPr>
              <w:i/>
              <w:iCs/>
              <w:noProof/>
              <w:lang w:eastAsia="sv-FI"/>
            </w:rPr>
          </w:pPr>
          <w:r w:rsidRPr="001055A8">
            <w:rPr>
              <w:i/>
              <w:iCs/>
              <w:noProof/>
              <w:lang w:eastAsia="sv-FI"/>
            </w:rPr>
            <w:t>Utsläppsrättssektorn, ETS</w:t>
          </w:r>
        </w:p>
        <w:p w14:paraId="520EC2EA" w14:textId="3ACA5B1F" w:rsidR="00A323D5" w:rsidRPr="001055A8" w:rsidRDefault="00A323D5" w:rsidP="001055A8">
          <w:pPr>
            <w:pStyle w:val="Innehll2"/>
            <w:rPr>
              <w:rFonts w:eastAsiaTheme="minorEastAsia"/>
              <w:bCs w:val="0"/>
              <w:kern w:val="2"/>
              <w:sz w:val="20"/>
              <w:szCs w:val="20"/>
              <w:lang w:eastAsia="sv-FI"/>
              <w14:ligatures w14:val="standardContextual"/>
            </w:rPr>
          </w:pPr>
          <w:r w:rsidRPr="001055A8">
            <w:rPr>
              <w:rStyle w:val="Hyperlnk"/>
              <w:color w:val="auto"/>
              <w:sz w:val="20"/>
              <w:szCs w:val="20"/>
              <w:u w:val="none"/>
            </w:rPr>
            <w:t xml:space="preserve">    4.1. </w:t>
          </w:r>
          <w:hyperlink w:anchor="_Toc219197037" w:history="1">
            <w:r w:rsidRPr="001055A8">
              <w:rPr>
                <w:rStyle w:val="Hyperlnk"/>
                <w:color w:val="auto"/>
                <w:sz w:val="20"/>
                <w:szCs w:val="20"/>
                <w:u w:val="none"/>
                <w:lang w:val="sv-SE"/>
              </w:rPr>
              <w:t>Utsläppshandelssystemet ETS</w:t>
            </w:r>
            <w:r w:rsidRPr="001055A8">
              <w:rPr>
                <w:webHidden/>
                <w:sz w:val="20"/>
                <w:szCs w:val="20"/>
              </w:rPr>
              <w:tab/>
            </w:r>
            <w:r w:rsidRPr="001055A8">
              <w:rPr>
                <w:webHidden/>
                <w:sz w:val="20"/>
                <w:szCs w:val="20"/>
              </w:rPr>
              <w:fldChar w:fldCharType="begin"/>
            </w:r>
            <w:r w:rsidRPr="001055A8">
              <w:rPr>
                <w:webHidden/>
                <w:sz w:val="20"/>
                <w:szCs w:val="20"/>
              </w:rPr>
              <w:instrText xml:space="preserve"> PAGEREF _Toc219197037 \h </w:instrText>
            </w:r>
            <w:r w:rsidRPr="001055A8">
              <w:rPr>
                <w:webHidden/>
                <w:sz w:val="20"/>
                <w:szCs w:val="20"/>
              </w:rPr>
            </w:r>
            <w:r w:rsidRPr="001055A8">
              <w:rPr>
                <w:webHidden/>
                <w:sz w:val="20"/>
                <w:szCs w:val="20"/>
              </w:rPr>
              <w:fldChar w:fldCharType="separate"/>
            </w:r>
            <w:r w:rsidR="00CF5D37">
              <w:rPr>
                <w:webHidden/>
                <w:sz w:val="20"/>
                <w:szCs w:val="20"/>
              </w:rPr>
              <w:t>51</w:t>
            </w:r>
            <w:r w:rsidRPr="001055A8">
              <w:rPr>
                <w:webHidden/>
                <w:sz w:val="20"/>
                <w:szCs w:val="20"/>
              </w:rPr>
              <w:fldChar w:fldCharType="end"/>
            </w:r>
          </w:hyperlink>
        </w:p>
        <w:p w14:paraId="27D9F940" w14:textId="7D1F8410" w:rsidR="00A323D5" w:rsidRPr="001055A8" w:rsidRDefault="00A323D5" w:rsidP="001055A8">
          <w:pPr>
            <w:pStyle w:val="Innehll2"/>
            <w:rPr>
              <w:rStyle w:val="Hyperlnk"/>
              <w:color w:val="auto"/>
              <w:sz w:val="20"/>
              <w:szCs w:val="20"/>
              <w:u w:val="none"/>
            </w:rPr>
          </w:pPr>
          <w:r w:rsidRPr="001055A8">
            <w:rPr>
              <w:rStyle w:val="Hyperlnk"/>
              <w:color w:val="auto"/>
              <w:sz w:val="20"/>
              <w:szCs w:val="20"/>
              <w:u w:val="none"/>
            </w:rPr>
            <w:t xml:space="preserve">    4.2. </w:t>
          </w:r>
          <w:hyperlink w:anchor="_Toc219197039" w:history="1">
            <w:r w:rsidRPr="001055A8">
              <w:rPr>
                <w:rStyle w:val="Hyperlnk"/>
                <w:color w:val="auto"/>
                <w:sz w:val="20"/>
                <w:szCs w:val="20"/>
                <w:u w:val="none"/>
                <w:lang w:val="sv-SE"/>
              </w:rPr>
              <w:t>Utsläppsrättshandeln och sjöfarten</w:t>
            </w:r>
            <w:r w:rsidRPr="001055A8">
              <w:rPr>
                <w:webHidden/>
                <w:sz w:val="20"/>
                <w:szCs w:val="20"/>
              </w:rPr>
              <w:tab/>
            </w:r>
            <w:r w:rsidRPr="001055A8">
              <w:rPr>
                <w:webHidden/>
                <w:sz w:val="20"/>
                <w:szCs w:val="20"/>
              </w:rPr>
              <w:fldChar w:fldCharType="begin"/>
            </w:r>
            <w:r w:rsidRPr="001055A8">
              <w:rPr>
                <w:webHidden/>
                <w:sz w:val="20"/>
                <w:szCs w:val="20"/>
              </w:rPr>
              <w:instrText xml:space="preserve"> PAGEREF _Toc219197039 \h </w:instrText>
            </w:r>
            <w:r w:rsidRPr="001055A8">
              <w:rPr>
                <w:webHidden/>
                <w:sz w:val="20"/>
                <w:szCs w:val="20"/>
              </w:rPr>
            </w:r>
            <w:r w:rsidRPr="001055A8">
              <w:rPr>
                <w:webHidden/>
                <w:sz w:val="20"/>
                <w:szCs w:val="20"/>
              </w:rPr>
              <w:fldChar w:fldCharType="separate"/>
            </w:r>
            <w:r w:rsidR="00CF5D37">
              <w:rPr>
                <w:webHidden/>
                <w:sz w:val="20"/>
                <w:szCs w:val="20"/>
              </w:rPr>
              <w:t>53</w:t>
            </w:r>
            <w:r w:rsidRPr="001055A8">
              <w:rPr>
                <w:webHidden/>
                <w:sz w:val="20"/>
                <w:szCs w:val="20"/>
              </w:rPr>
              <w:fldChar w:fldCharType="end"/>
            </w:r>
          </w:hyperlink>
        </w:p>
        <w:p w14:paraId="392B6497" w14:textId="79CE8F8B" w:rsidR="00EB78E1" w:rsidRPr="001055A8" w:rsidRDefault="00EB78E1" w:rsidP="001055A8">
          <w:pPr>
            <w:rPr>
              <w:i/>
              <w:iCs/>
              <w:noProof/>
              <w:lang w:eastAsia="sv-FI"/>
            </w:rPr>
          </w:pPr>
          <w:r w:rsidRPr="001055A8">
            <w:rPr>
              <w:i/>
              <w:iCs/>
              <w:noProof/>
              <w:lang w:eastAsia="sv-FI"/>
            </w:rPr>
            <w:t>Ansvarsfördelningssektorn, ETS</w:t>
          </w:r>
        </w:p>
        <w:p w14:paraId="70120AF1" w14:textId="33EE4E04" w:rsidR="00A323D5" w:rsidRPr="001055A8" w:rsidRDefault="00A323D5" w:rsidP="001055A8">
          <w:pPr>
            <w:pStyle w:val="Innehll2"/>
            <w:rPr>
              <w:rFonts w:eastAsiaTheme="minorEastAsia"/>
              <w:bCs w:val="0"/>
              <w:kern w:val="2"/>
              <w:sz w:val="20"/>
              <w:szCs w:val="20"/>
              <w:lang w:eastAsia="sv-FI"/>
              <w14:ligatures w14:val="standardContextual"/>
            </w:rPr>
          </w:pPr>
          <w:r w:rsidRPr="001055A8">
            <w:rPr>
              <w:rFonts w:eastAsiaTheme="minorEastAsia"/>
              <w:bCs w:val="0"/>
              <w:kern w:val="2"/>
              <w:sz w:val="20"/>
              <w:szCs w:val="20"/>
              <w:lang w:eastAsia="sv-FI"/>
              <w14:ligatures w14:val="standardContextual"/>
            </w:rPr>
            <w:t xml:space="preserve">    4.3. </w:t>
          </w:r>
          <w:hyperlink w:anchor="_Toc219197042" w:history="1">
            <w:r w:rsidRPr="001055A8">
              <w:rPr>
                <w:rStyle w:val="Hyperlnk"/>
                <w:color w:val="auto"/>
                <w:sz w:val="20"/>
                <w:szCs w:val="20"/>
                <w:u w:val="none"/>
                <w:lang w:val="sv-SE"/>
              </w:rPr>
              <w:t>Distributionsskyldighet</w:t>
            </w:r>
            <w:r w:rsidRPr="001055A8">
              <w:rPr>
                <w:webHidden/>
                <w:sz w:val="20"/>
                <w:szCs w:val="20"/>
              </w:rPr>
              <w:tab/>
            </w:r>
            <w:r w:rsidRPr="001055A8">
              <w:rPr>
                <w:webHidden/>
                <w:sz w:val="20"/>
                <w:szCs w:val="20"/>
              </w:rPr>
              <w:fldChar w:fldCharType="begin"/>
            </w:r>
            <w:r w:rsidRPr="001055A8">
              <w:rPr>
                <w:webHidden/>
                <w:sz w:val="20"/>
                <w:szCs w:val="20"/>
              </w:rPr>
              <w:instrText xml:space="preserve"> PAGEREF _Toc219197042 \h </w:instrText>
            </w:r>
            <w:r w:rsidRPr="001055A8">
              <w:rPr>
                <w:webHidden/>
                <w:sz w:val="20"/>
                <w:szCs w:val="20"/>
              </w:rPr>
            </w:r>
            <w:r w:rsidRPr="001055A8">
              <w:rPr>
                <w:webHidden/>
                <w:sz w:val="20"/>
                <w:szCs w:val="20"/>
              </w:rPr>
              <w:fldChar w:fldCharType="separate"/>
            </w:r>
            <w:r w:rsidR="00CF5D37">
              <w:rPr>
                <w:webHidden/>
                <w:sz w:val="20"/>
                <w:szCs w:val="20"/>
              </w:rPr>
              <w:t>54</w:t>
            </w:r>
            <w:r w:rsidRPr="001055A8">
              <w:rPr>
                <w:webHidden/>
                <w:sz w:val="20"/>
                <w:szCs w:val="20"/>
              </w:rPr>
              <w:fldChar w:fldCharType="end"/>
            </w:r>
          </w:hyperlink>
        </w:p>
        <w:p w14:paraId="077173C4" w14:textId="52909884" w:rsidR="00A323D5" w:rsidRPr="001055A8" w:rsidRDefault="00A323D5" w:rsidP="001055A8">
          <w:pPr>
            <w:pStyle w:val="Innehll2"/>
            <w:rPr>
              <w:rFonts w:eastAsiaTheme="minorEastAsia"/>
              <w:bCs w:val="0"/>
              <w:kern w:val="2"/>
              <w:sz w:val="20"/>
              <w:szCs w:val="20"/>
              <w:lang w:eastAsia="sv-FI"/>
              <w14:ligatures w14:val="standardContextual"/>
            </w:rPr>
          </w:pPr>
          <w:r w:rsidRPr="001055A8">
            <w:rPr>
              <w:rStyle w:val="Hyperlnk"/>
              <w:color w:val="auto"/>
              <w:sz w:val="20"/>
              <w:szCs w:val="20"/>
              <w:u w:val="none"/>
            </w:rPr>
            <w:t xml:space="preserve">    4.4. </w:t>
          </w:r>
          <w:hyperlink w:anchor="_Toc219197044" w:history="1">
            <w:r w:rsidRPr="001055A8">
              <w:rPr>
                <w:rStyle w:val="Hyperlnk"/>
                <w:color w:val="auto"/>
                <w:sz w:val="20"/>
                <w:szCs w:val="20"/>
                <w:u w:val="none"/>
              </w:rPr>
              <w:t>Klimatpolitiska ramverk</w:t>
            </w:r>
            <w:r w:rsidRPr="001055A8">
              <w:rPr>
                <w:webHidden/>
                <w:sz w:val="20"/>
                <w:szCs w:val="20"/>
              </w:rPr>
              <w:tab/>
            </w:r>
            <w:r w:rsidRPr="001055A8">
              <w:rPr>
                <w:webHidden/>
                <w:sz w:val="20"/>
                <w:szCs w:val="20"/>
              </w:rPr>
              <w:fldChar w:fldCharType="begin"/>
            </w:r>
            <w:r w:rsidRPr="001055A8">
              <w:rPr>
                <w:webHidden/>
                <w:sz w:val="20"/>
                <w:szCs w:val="20"/>
              </w:rPr>
              <w:instrText xml:space="preserve"> PAGEREF _Toc219197044 \h </w:instrText>
            </w:r>
            <w:r w:rsidRPr="001055A8">
              <w:rPr>
                <w:webHidden/>
                <w:sz w:val="20"/>
                <w:szCs w:val="20"/>
              </w:rPr>
            </w:r>
            <w:r w:rsidRPr="001055A8">
              <w:rPr>
                <w:webHidden/>
                <w:sz w:val="20"/>
                <w:szCs w:val="20"/>
              </w:rPr>
              <w:fldChar w:fldCharType="separate"/>
            </w:r>
            <w:r w:rsidR="00CF5D37">
              <w:rPr>
                <w:webHidden/>
                <w:sz w:val="20"/>
                <w:szCs w:val="20"/>
              </w:rPr>
              <w:t>55</w:t>
            </w:r>
            <w:r w:rsidRPr="001055A8">
              <w:rPr>
                <w:webHidden/>
                <w:sz w:val="20"/>
                <w:szCs w:val="20"/>
              </w:rPr>
              <w:fldChar w:fldCharType="end"/>
            </w:r>
          </w:hyperlink>
        </w:p>
        <w:p w14:paraId="21DA9778" w14:textId="4BE718AF" w:rsidR="00A323D5" w:rsidRPr="001055A8" w:rsidRDefault="00A323D5" w:rsidP="001055A8">
          <w:pPr>
            <w:pStyle w:val="Innehll2"/>
            <w:rPr>
              <w:rFonts w:eastAsiaTheme="minorEastAsia"/>
              <w:bCs w:val="0"/>
              <w:kern w:val="2"/>
              <w:sz w:val="20"/>
              <w:szCs w:val="20"/>
              <w:lang w:eastAsia="sv-FI"/>
              <w14:ligatures w14:val="standardContextual"/>
            </w:rPr>
          </w:pPr>
          <w:r w:rsidRPr="001055A8">
            <w:rPr>
              <w:rStyle w:val="Hyperlnk"/>
              <w:color w:val="auto"/>
              <w:sz w:val="20"/>
              <w:szCs w:val="20"/>
              <w:u w:val="none"/>
            </w:rPr>
            <w:t xml:space="preserve">    4.5. </w:t>
          </w:r>
          <w:hyperlink w:anchor="_Toc219197065" w:history="1">
            <w:r w:rsidRPr="001055A8">
              <w:rPr>
                <w:rStyle w:val="Hyperlnk"/>
                <w:color w:val="auto"/>
                <w:sz w:val="20"/>
                <w:szCs w:val="20"/>
                <w:u w:val="none"/>
              </w:rPr>
              <w:t>Uppföljning av utvecklingsmål – Statusrapport 6</w:t>
            </w:r>
            <w:r w:rsidRPr="001055A8">
              <w:rPr>
                <w:webHidden/>
                <w:sz w:val="20"/>
                <w:szCs w:val="20"/>
              </w:rPr>
              <w:tab/>
            </w:r>
            <w:r w:rsidRPr="001055A8">
              <w:rPr>
                <w:webHidden/>
                <w:sz w:val="20"/>
                <w:szCs w:val="20"/>
              </w:rPr>
              <w:fldChar w:fldCharType="begin"/>
            </w:r>
            <w:r w:rsidRPr="001055A8">
              <w:rPr>
                <w:webHidden/>
                <w:sz w:val="20"/>
                <w:szCs w:val="20"/>
              </w:rPr>
              <w:instrText xml:space="preserve"> PAGEREF _Toc219197065 \h </w:instrText>
            </w:r>
            <w:r w:rsidRPr="001055A8">
              <w:rPr>
                <w:webHidden/>
                <w:sz w:val="20"/>
                <w:szCs w:val="20"/>
              </w:rPr>
            </w:r>
            <w:r w:rsidRPr="001055A8">
              <w:rPr>
                <w:webHidden/>
                <w:sz w:val="20"/>
                <w:szCs w:val="20"/>
              </w:rPr>
              <w:fldChar w:fldCharType="separate"/>
            </w:r>
            <w:r w:rsidR="00CF5D37">
              <w:rPr>
                <w:webHidden/>
                <w:sz w:val="20"/>
                <w:szCs w:val="20"/>
              </w:rPr>
              <w:t>65</w:t>
            </w:r>
            <w:r w:rsidRPr="001055A8">
              <w:rPr>
                <w:webHidden/>
                <w:sz w:val="20"/>
                <w:szCs w:val="20"/>
              </w:rPr>
              <w:fldChar w:fldCharType="end"/>
            </w:r>
          </w:hyperlink>
        </w:p>
        <w:p w14:paraId="53B839AC" w14:textId="600E6CEA" w:rsidR="00A323D5" w:rsidRPr="001055A8" w:rsidRDefault="00A323D5" w:rsidP="001055A8">
          <w:pPr>
            <w:pStyle w:val="Innehll2"/>
            <w:rPr>
              <w:rFonts w:eastAsiaTheme="minorEastAsia"/>
              <w:bCs w:val="0"/>
              <w:kern w:val="2"/>
              <w:sz w:val="20"/>
              <w:szCs w:val="20"/>
              <w:lang w:eastAsia="sv-FI"/>
              <w14:ligatures w14:val="standardContextual"/>
            </w:rPr>
          </w:pPr>
          <w:r w:rsidRPr="001055A8">
            <w:rPr>
              <w:rStyle w:val="Hyperlnk"/>
              <w:color w:val="auto"/>
              <w:sz w:val="20"/>
              <w:szCs w:val="20"/>
              <w:u w:val="none"/>
            </w:rPr>
            <w:t xml:space="preserve">    4.6. </w:t>
          </w:r>
          <w:hyperlink w:anchor="_Toc219197070" w:history="1">
            <w:r w:rsidRPr="001055A8">
              <w:rPr>
                <w:rStyle w:val="Hyperlnk"/>
                <w:color w:val="auto"/>
                <w:sz w:val="20"/>
                <w:szCs w:val="20"/>
                <w:u w:val="none"/>
                <w:lang w:val="sv-SE"/>
              </w:rPr>
              <w:t>Strategier som stödjer klimatpolitiken</w:t>
            </w:r>
            <w:r w:rsidRPr="001055A8">
              <w:rPr>
                <w:webHidden/>
                <w:sz w:val="20"/>
                <w:szCs w:val="20"/>
              </w:rPr>
              <w:tab/>
            </w:r>
            <w:r w:rsidRPr="001055A8">
              <w:rPr>
                <w:webHidden/>
                <w:sz w:val="20"/>
                <w:szCs w:val="20"/>
              </w:rPr>
              <w:fldChar w:fldCharType="begin"/>
            </w:r>
            <w:r w:rsidRPr="001055A8">
              <w:rPr>
                <w:webHidden/>
                <w:sz w:val="20"/>
                <w:szCs w:val="20"/>
              </w:rPr>
              <w:instrText xml:space="preserve"> PAGEREF _Toc219197070 \h </w:instrText>
            </w:r>
            <w:r w:rsidRPr="001055A8">
              <w:rPr>
                <w:webHidden/>
                <w:sz w:val="20"/>
                <w:szCs w:val="20"/>
              </w:rPr>
            </w:r>
            <w:r w:rsidRPr="001055A8">
              <w:rPr>
                <w:webHidden/>
                <w:sz w:val="20"/>
                <w:szCs w:val="20"/>
              </w:rPr>
              <w:fldChar w:fldCharType="separate"/>
            </w:r>
            <w:r w:rsidR="00CF5D37">
              <w:rPr>
                <w:webHidden/>
                <w:sz w:val="20"/>
                <w:szCs w:val="20"/>
              </w:rPr>
              <w:t>68</w:t>
            </w:r>
            <w:r w:rsidRPr="001055A8">
              <w:rPr>
                <w:webHidden/>
                <w:sz w:val="20"/>
                <w:szCs w:val="20"/>
              </w:rPr>
              <w:fldChar w:fldCharType="end"/>
            </w:r>
          </w:hyperlink>
        </w:p>
        <w:p w14:paraId="0847CC78" w14:textId="3F7C8C31" w:rsidR="00A323D5" w:rsidRPr="001055A8" w:rsidRDefault="00A323D5" w:rsidP="001055A8">
          <w:pPr>
            <w:pStyle w:val="Innehll2"/>
            <w:rPr>
              <w:rFonts w:eastAsiaTheme="minorEastAsia"/>
              <w:bCs w:val="0"/>
              <w:kern w:val="2"/>
              <w:sz w:val="20"/>
              <w:szCs w:val="20"/>
              <w:lang w:eastAsia="sv-FI"/>
              <w14:ligatures w14:val="standardContextual"/>
            </w:rPr>
          </w:pPr>
          <w:r w:rsidRPr="001055A8">
            <w:rPr>
              <w:rStyle w:val="Hyperlnk"/>
              <w:color w:val="auto"/>
              <w:sz w:val="20"/>
              <w:szCs w:val="20"/>
              <w:u w:val="none"/>
            </w:rPr>
            <w:t xml:space="preserve">    4.7. </w:t>
          </w:r>
          <w:hyperlink w:anchor="_Toc219197083" w:history="1">
            <w:r w:rsidRPr="001055A8">
              <w:rPr>
                <w:rStyle w:val="Hyperlnk"/>
                <w:color w:val="auto"/>
                <w:sz w:val="20"/>
                <w:szCs w:val="20"/>
                <w:u w:val="none"/>
                <w:lang w:val="sv-SE"/>
              </w:rPr>
              <w:t>Vägtransportsektorn</w:t>
            </w:r>
            <w:r w:rsidRPr="001055A8">
              <w:rPr>
                <w:webHidden/>
                <w:sz w:val="20"/>
                <w:szCs w:val="20"/>
              </w:rPr>
              <w:tab/>
            </w:r>
            <w:r w:rsidRPr="001055A8">
              <w:rPr>
                <w:webHidden/>
                <w:sz w:val="20"/>
                <w:szCs w:val="20"/>
              </w:rPr>
              <w:fldChar w:fldCharType="begin"/>
            </w:r>
            <w:r w:rsidRPr="001055A8">
              <w:rPr>
                <w:webHidden/>
                <w:sz w:val="20"/>
                <w:szCs w:val="20"/>
              </w:rPr>
              <w:instrText xml:space="preserve"> PAGEREF _Toc219197083 \h </w:instrText>
            </w:r>
            <w:r w:rsidRPr="001055A8">
              <w:rPr>
                <w:webHidden/>
                <w:sz w:val="20"/>
                <w:szCs w:val="20"/>
              </w:rPr>
            </w:r>
            <w:r w:rsidRPr="001055A8">
              <w:rPr>
                <w:webHidden/>
                <w:sz w:val="20"/>
                <w:szCs w:val="20"/>
              </w:rPr>
              <w:fldChar w:fldCharType="separate"/>
            </w:r>
            <w:r w:rsidR="00CF5D37">
              <w:rPr>
                <w:webHidden/>
                <w:sz w:val="20"/>
                <w:szCs w:val="20"/>
              </w:rPr>
              <w:t>73</w:t>
            </w:r>
            <w:r w:rsidRPr="001055A8">
              <w:rPr>
                <w:webHidden/>
                <w:sz w:val="20"/>
                <w:szCs w:val="20"/>
              </w:rPr>
              <w:fldChar w:fldCharType="end"/>
            </w:r>
          </w:hyperlink>
        </w:p>
        <w:p w14:paraId="3FC88303" w14:textId="2FB66BF6" w:rsidR="00A323D5" w:rsidRPr="001055A8" w:rsidRDefault="00A323D5" w:rsidP="001055A8">
          <w:pPr>
            <w:pStyle w:val="Innehll2"/>
            <w:rPr>
              <w:rFonts w:eastAsiaTheme="minorEastAsia"/>
              <w:bCs w:val="0"/>
              <w:kern w:val="2"/>
              <w:sz w:val="20"/>
              <w:szCs w:val="20"/>
              <w:lang w:eastAsia="sv-FI"/>
              <w14:ligatures w14:val="standardContextual"/>
            </w:rPr>
          </w:pPr>
          <w:r w:rsidRPr="001055A8">
            <w:rPr>
              <w:rStyle w:val="Hyperlnk"/>
              <w:color w:val="auto"/>
              <w:sz w:val="20"/>
              <w:szCs w:val="20"/>
              <w:u w:val="none"/>
            </w:rPr>
            <w:t xml:space="preserve">    4.8. </w:t>
          </w:r>
          <w:hyperlink w:anchor="_Toc219197088" w:history="1">
            <w:r w:rsidRPr="001055A8">
              <w:rPr>
                <w:rStyle w:val="Hyperlnk"/>
                <w:color w:val="auto"/>
                <w:sz w:val="20"/>
                <w:szCs w:val="20"/>
                <w:u w:val="none"/>
                <w:lang w:val="sv-SE"/>
              </w:rPr>
              <w:t>Jordbrukspolitik och CAP-planen</w:t>
            </w:r>
            <w:r w:rsidRPr="001055A8">
              <w:rPr>
                <w:webHidden/>
                <w:sz w:val="20"/>
                <w:szCs w:val="20"/>
              </w:rPr>
              <w:tab/>
            </w:r>
            <w:r w:rsidRPr="001055A8">
              <w:rPr>
                <w:webHidden/>
                <w:sz w:val="20"/>
                <w:szCs w:val="20"/>
              </w:rPr>
              <w:fldChar w:fldCharType="begin"/>
            </w:r>
            <w:r w:rsidRPr="001055A8">
              <w:rPr>
                <w:webHidden/>
                <w:sz w:val="20"/>
                <w:szCs w:val="20"/>
              </w:rPr>
              <w:instrText xml:space="preserve"> PAGEREF _Toc219197088 \h </w:instrText>
            </w:r>
            <w:r w:rsidRPr="001055A8">
              <w:rPr>
                <w:webHidden/>
                <w:sz w:val="20"/>
                <w:szCs w:val="20"/>
              </w:rPr>
            </w:r>
            <w:r w:rsidRPr="001055A8">
              <w:rPr>
                <w:webHidden/>
                <w:sz w:val="20"/>
                <w:szCs w:val="20"/>
              </w:rPr>
              <w:fldChar w:fldCharType="separate"/>
            </w:r>
            <w:r w:rsidR="00CF5D37">
              <w:rPr>
                <w:webHidden/>
                <w:sz w:val="20"/>
                <w:szCs w:val="20"/>
              </w:rPr>
              <w:t>75</w:t>
            </w:r>
            <w:r w:rsidRPr="001055A8">
              <w:rPr>
                <w:webHidden/>
                <w:sz w:val="20"/>
                <w:szCs w:val="20"/>
              </w:rPr>
              <w:fldChar w:fldCharType="end"/>
            </w:r>
          </w:hyperlink>
        </w:p>
        <w:p w14:paraId="44A379EA" w14:textId="51EF6A4F" w:rsidR="00A323D5" w:rsidRPr="001055A8" w:rsidRDefault="00A323D5" w:rsidP="001055A8">
          <w:pPr>
            <w:pStyle w:val="Innehll2"/>
            <w:rPr>
              <w:rFonts w:eastAsiaTheme="minorEastAsia"/>
              <w:bCs w:val="0"/>
              <w:kern w:val="2"/>
              <w:sz w:val="20"/>
              <w:szCs w:val="20"/>
              <w:lang w:eastAsia="sv-FI"/>
              <w14:ligatures w14:val="standardContextual"/>
            </w:rPr>
          </w:pPr>
          <w:r w:rsidRPr="001055A8">
            <w:rPr>
              <w:rStyle w:val="Hyperlnk"/>
              <w:color w:val="auto"/>
              <w:sz w:val="20"/>
              <w:szCs w:val="20"/>
              <w:u w:val="none"/>
            </w:rPr>
            <w:t xml:space="preserve">    4.9. </w:t>
          </w:r>
          <w:hyperlink w:anchor="_Toc219197090" w:history="1">
            <w:r w:rsidRPr="001055A8">
              <w:rPr>
                <w:rStyle w:val="Hyperlnk"/>
                <w:color w:val="auto"/>
                <w:sz w:val="20"/>
                <w:szCs w:val="20"/>
                <w:u w:val="none"/>
                <w:lang w:val="sv-SE"/>
              </w:rPr>
              <w:t>Skärgårdstrafiken</w:t>
            </w:r>
            <w:r w:rsidRPr="001055A8">
              <w:rPr>
                <w:webHidden/>
                <w:sz w:val="20"/>
                <w:szCs w:val="20"/>
              </w:rPr>
              <w:tab/>
            </w:r>
            <w:r w:rsidRPr="001055A8">
              <w:rPr>
                <w:webHidden/>
                <w:sz w:val="20"/>
                <w:szCs w:val="20"/>
              </w:rPr>
              <w:fldChar w:fldCharType="begin"/>
            </w:r>
            <w:r w:rsidRPr="001055A8">
              <w:rPr>
                <w:webHidden/>
                <w:sz w:val="20"/>
                <w:szCs w:val="20"/>
              </w:rPr>
              <w:instrText xml:space="preserve"> PAGEREF _Toc219197090 \h </w:instrText>
            </w:r>
            <w:r w:rsidRPr="001055A8">
              <w:rPr>
                <w:webHidden/>
                <w:sz w:val="20"/>
                <w:szCs w:val="20"/>
              </w:rPr>
            </w:r>
            <w:r w:rsidRPr="001055A8">
              <w:rPr>
                <w:webHidden/>
                <w:sz w:val="20"/>
                <w:szCs w:val="20"/>
              </w:rPr>
              <w:fldChar w:fldCharType="separate"/>
            </w:r>
            <w:r w:rsidR="00CF5D37">
              <w:rPr>
                <w:webHidden/>
                <w:sz w:val="20"/>
                <w:szCs w:val="20"/>
              </w:rPr>
              <w:t>78</w:t>
            </w:r>
            <w:r w:rsidRPr="001055A8">
              <w:rPr>
                <w:webHidden/>
                <w:sz w:val="20"/>
                <w:szCs w:val="20"/>
              </w:rPr>
              <w:fldChar w:fldCharType="end"/>
            </w:r>
          </w:hyperlink>
        </w:p>
        <w:p w14:paraId="583D32F5" w14:textId="4B8C51C0" w:rsidR="00A323D5" w:rsidRPr="001055A8" w:rsidRDefault="00A323D5" w:rsidP="001055A8">
          <w:pPr>
            <w:pStyle w:val="Innehll2"/>
            <w:rPr>
              <w:rFonts w:eastAsiaTheme="minorEastAsia"/>
              <w:bCs w:val="0"/>
              <w:kern w:val="2"/>
              <w:sz w:val="20"/>
              <w:szCs w:val="20"/>
              <w:lang w:eastAsia="sv-FI"/>
              <w14:ligatures w14:val="standardContextual"/>
            </w:rPr>
          </w:pPr>
          <w:r w:rsidRPr="001055A8">
            <w:rPr>
              <w:rStyle w:val="Hyperlnk"/>
              <w:color w:val="auto"/>
              <w:sz w:val="20"/>
              <w:szCs w:val="20"/>
              <w:u w:val="none"/>
            </w:rPr>
            <w:t xml:space="preserve">    4.10. </w:t>
          </w:r>
          <w:hyperlink w:anchor="_Toc219197093" w:history="1">
            <w:r w:rsidRPr="001055A8">
              <w:rPr>
                <w:rStyle w:val="Hyperlnk"/>
                <w:color w:val="auto"/>
                <w:sz w:val="20"/>
                <w:szCs w:val="20"/>
                <w:u w:val="none"/>
                <w:lang w:eastAsia="sv-FI"/>
              </w:rPr>
              <w:t>Fysisk strukturutveckling på Åland</w:t>
            </w:r>
            <w:r w:rsidRPr="001055A8">
              <w:rPr>
                <w:webHidden/>
                <w:sz w:val="20"/>
                <w:szCs w:val="20"/>
              </w:rPr>
              <w:tab/>
            </w:r>
            <w:r w:rsidRPr="001055A8">
              <w:rPr>
                <w:webHidden/>
                <w:sz w:val="20"/>
                <w:szCs w:val="20"/>
              </w:rPr>
              <w:fldChar w:fldCharType="begin"/>
            </w:r>
            <w:r w:rsidRPr="001055A8">
              <w:rPr>
                <w:webHidden/>
                <w:sz w:val="20"/>
                <w:szCs w:val="20"/>
              </w:rPr>
              <w:instrText xml:space="preserve"> PAGEREF _Toc219197093 \h </w:instrText>
            </w:r>
            <w:r w:rsidRPr="001055A8">
              <w:rPr>
                <w:webHidden/>
                <w:sz w:val="20"/>
                <w:szCs w:val="20"/>
              </w:rPr>
            </w:r>
            <w:r w:rsidRPr="001055A8">
              <w:rPr>
                <w:webHidden/>
                <w:sz w:val="20"/>
                <w:szCs w:val="20"/>
              </w:rPr>
              <w:fldChar w:fldCharType="separate"/>
            </w:r>
            <w:r w:rsidR="00CF5D37">
              <w:rPr>
                <w:webHidden/>
                <w:sz w:val="20"/>
                <w:szCs w:val="20"/>
              </w:rPr>
              <w:t>81</w:t>
            </w:r>
            <w:r w:rsidRPr="001055A8">
              <w:rPr>
                <w:webHidden/>
                <w:sz w:val="20"/>
                <w:szCs w:val="20"/>
              </w:rPr>
              <w:fldChar w:fldCharType="end"/>
            </w:r>
          </w:hyperlink>
        </w:p>
        <w:p w14:paraId="6B495F54" w14:textId="7EE04E02" w:rsidR="00A323D5" w:rsidRPr="001055A8" w:rsidRDefault="00A323D5" w:rsidP="001055A8">
          <w:pPr>
            <w:pStyle w:val="Innehll2"/>
            <w:rPr>
              <w:rFonts w:eastAsiaTheme="minorEastAsia"/>
              <w:bCs w:val="0"/>
              <w:kern w:val="2"/>
              <w:sz w:val="20"/>
              <w:szCs w:val="20"/>
              <w:lang w:eastAsia="sv-FI"/>
              <w14:ligatures w14:val="standardContextual"/>
            </w:rPr>
          </w:pPr>
          <w:r w:rsidRPr="001055A8">
            <w:rPr>
              <w:rStyle w:val="Hyperlnk"/>
              <w:color w:val="auto"/>
              <w:sz w:val="20"/>
              <w:szCs w:val="20"/>
              <w:u w:val="none"/>
            </w:rPr>
            <w:t xml:space="preserve">    4.11. </w:t>
          </w:r>
          <w:hyperlink w:anchor="_Toc219197098" w:history="1">
            <w:r w:rsidRPr="001055A8">
              <w:rPr>
                <w:rStyle w:val="Hyperlnk"/>
                <w:color w:val="auto"/>
                <w:sz w:val="20"/>
                <w:szCs w:val="20"/>
                <w:u w:val="none"/>
                <w:lang w:val="sv-SE"/>
              </w:rPr>
              <w:t>Hållbart byggande</w:t>
            </w:r>
            <w:r w:rsidRPr="001055A8">
              <w:rPr>
                <w:webHidden/>
                <w:sz w:val="20"/>
                <w:szCs w:val="20"/>
              </w:rPr>
              <w:tab/>
            </w:r>
            <w:r w:rsidRPr="001055A8">
              <w:rPr>
                <w:webHidden/>
                <w:sz w:val="20"/>
                <w:szCs w:val="20"/>
              </w:rPr>
              <w:fldChar w:fldCharType="begin"/>
            </w:r>
            <w:r w:rsidRPr="001055A8">
              <w:rPr>
                <w:webHidden/>
                <w:sz w:val="20"/>
                <w:szCs w:val="20"/>
              </w:rPr>
              <w:instrText xml:space="preserve"> PAGEREF _Toc219197098 \h </w:instrText>
            </w:r>
            <w:r w:rsidRPr="001055A8">
              <w:rPr>
                <w:webHidden/>
                <w:sz w:val="20"/>
                <w:szCs w:val="20"/>
              </w:rPr>
            </w:r>
            <w:r w:rsidRPr="001055A8">
              <w:rPr>
                <w:webHidden/>
                <w:sz w:val="20"/>
                <w:szCs w:val="20"/>
              </w:rPr>
              <w:fldChar w:fldCharType="separate"/>
            </w:r>
            <w:r w:rsidR="00CF5D37">
              <w:rPr>
                <w:webHidden/>
                <w:sz w:val="20"/>
                <w:szCs w:val="20"/>
              </w:rPr>
              <w:t>84</w:t>
            </w:r>
            <w:r w:rsidRPr="001055A8">
              <w:rPr>
                <w:webHidden/>
                <w:sz w:val="20"/>
                <w:szCs w:val="20"/>
              </w:rPr>
              <w:fldChar w:fldCharType="end"/>
            </w:r>
          </w:hyperlink>
        </w:p>
        <w:p w14:paraId="54757CA2" w14:textId="4F76B36F" w:rsidR="00A323D5" w:rsidRPr="001055A8" w:rsidRDefault="00A323D5" w:rsidP="001055A8">
          <w:pPr>
            <w:pStyle w:val="Innehll2"/>
            <w:rPr>
              <w:rFonts w:eastAsiaTheme="minorEastAsia"/>
              <w:bCs w:val="0"/>
              <w:kern w:val="2"/>
              <w:sz w:val="20"/>
              <w:szCs w:val="20"/>
              <w:lang w:eastAsia="sv-FI"/>
              <w14:ligatures w14:val="standardContextual"/>
            </w:rPr>
          </w:pPr>
          <w:r w:rsidRPr="001055A8">
            <w:rPr>
              <w:rStyle w:val="Hyperlnk"/>
              <w:color w:val="auto"/>
              <w:sz w:val="20"/>
              <w:szCs w:val="20"/>
              <w:u w:val="none"/>
            </w:rPr>
            <w:t xml:space="preserve">    4.12. </w:t>
          </w:r>
          <w:hyperlink w:anchor="_Toc219197101" w:history="1">
            <w:r w:rsidRPr="001055A8">
              <w:rPr>
                <w:rStyle w:val="Hyperlnk"/>
                <w:color w:val="auto"/>
                <w:sz w:val="20"/>
                <w:szCs w:val="20"/>
                <w:u w:val="none"/>
              </w:rPr>
              <w:t>Cirkulär ekonomi</w:t>
            </w:r>
            <w:r w:rsidRPr="001055A8">
              <w:rPr>
                <w:webHidden/>
                <w:sz w:val="20"/>
                <w:szCs w:val="20"/>
              </w:rPr>
              <w:tab/>
            </w:r>
            <w:r w:rsidRPr="001055A8">
              <w:rPr>
                <w:webHidden/>
                <w:sz w:val="20"/>
                <w:szCs w:val="20"/>
              </w:rPr>
              <w:fldChar w:fldCharType="begin"/>
            </w:r>
            <w:r w:rsidRPr="001055A8">
              <w:rPr>
                <w:webHidden/>
                <w:sz w:val="20"/>
                <w:szCs w:val="20"/>
              </w:rPr>
              <w:instrText xml:space="preserve"> PAGEREF _Toc219197101 \h </w:instrText>
            </w:r>
            <w:r w:rsidRPr="001055A8">
              <w:rPr>
                <w:webHidden/>
                <w:sz w:val="20"/>
                <w:szCs w:val="20"/>
              </w:rPr>
            </w:r>
            <w:r w:rsidRPr="001055A8">
              <w:rPr>
                <w:webHidden/>
                <w:sz w:val="20"/>
                <w:szCs w:val="20"/>
              </w:rPr>
              <w:fldChar w:fldCharType="separate"/>
            </w:r>
            <w:r w:rsidR="00CF5D37">
              <w:rPr>
                <w:webHidden/>
                <w:sz w:val="20"/>
                <w:szCs w:val="20"/>
              </w:rPr>
              <w:t>86</w:t>
            </w:r>
            <w:r w:rsidRPr="001055A8">
              <w:rPr>
                <w:webHidden/>
                <w:sz w:val="20"/>
                <w:szCs w:val="20"/>
              </w:rPr>
              <w:fldChar w:fldCharType="end"/>
            </w:r>
          </w:hyperlink>
        </w:p>
        <w:p w14:paraId="5E3936A0" w14:textId="6B1FD62F" w:rsidR="00A323D5" w:rsidRPr="001055A8" w:rsidRDefault="00A323D5" w:rsidP="001055A8">
          <w:pPr>
            <w:pStyle w:val="Innehll2"/>
            <w:rPr>
              <w:rFonts w:eastAsiaTheme="minorEastAsia"/>
              <w:bCs w:val="0"/>
              <w:kern w:val="2"/>
              <w:sz w:val="20"/>
              <w:szCs w:val="20"/>
              <w:lang w:eastAsia="sv-FI"/>
              <w14:ligatures w14:val="standardContextual"/>
            </w:rPr>
          </w:pPr>
          <w:r w:rsidRPr="001055A8">
            <w:rPr>
              <w:rStyle w:val="Hyperlnk"/>
              <w:color w:val="auto"/>
              <w:sz w:val="20"/>
              <w:szCs w:val="20"/>
              <w:u w:val="none"/>
            </w:rPr>
            <w:t xml:space="preserve">    4.13. </w:t>
          </w:r>
          <w:hyperlink w:anchor="_Toc219197106" w:history="1">
            <w:r w:rsidRPr="001055A8">
              <w:rPr>
                <w:rStyle w:val="Hyperlnk"/>
                <w:color w:val="auto"/>
                <w:sz w:val="20"/>
                <w:szCs w:val="20"/>
                <w:u w:val="none"/>
                <w:lang w:val="sv-SE"/>
              </w:rPr>
              <w:t>Stöd inom offentlig upphandling</w:t>
            </w:r>
            <w:r w:rsidRPr="001055A8">
              <w:rPr>
                <w:webHidden/>
                <w:sz w:val="20"/>
                <w:szCs w:val="20"/>
              </w:rPr>
              <w:tab/>
            </w:r>
            <w:r w:rsidRPr="001055A8">
              <w:rPr>
                <w:webHidden/>
                <w:sz w:val="20"/>
                <w:szCs w:val="20"/>
              </w:rPr>
              <w:fldChar w:fldCharType="begin"/>
            </w:r>
            <w:r w:rsidRPr="001055A8">
              <w:rPr>
                <w:webHidden/>
                <w:sz w:val="20"/>
                <w:szCs w:val="20"/>
              </w:rPr>
              <w:instrText xml:space="preserve"> PAGEREF _Toc219197106 \h </w:instrText>
            </w:r>
            <w:r w:rsidRPr="001055A8">
              <w:rPr>
                <w:webHidden/>
                <w:sz w:val="20"/>
                <w:szCs w:val="20"/>
              </w:rPr>
            </w:r>
            <w:r w:rsidRPr="001055A8">
              <w:rPr>
                <w:webHidden/>
                <w:sz w:val="20"/>
                <w:szCs w:val="20"/>
              </w:rPr>
              <w:fldChar w:fldCharType="separate"/>
            </w:r>
            <w:r w:rsidR="00CF5D37">
              <w:rPr>
                <w:webHidden/>
                <w:sz w:val="20"/>
                <w:szCs w:val="20"/>
              </w:rPr>
              <w:t>88</w:t>
            </w:r>
            <w:r w:rsidRPr="001055A8">
              <w:rPr>
                <w:webHidden/>
                <w:sz w:val="20"/>
                <w:szCs w:val="20"/>
              </w:rPr>
              <w:fldChar w:fldCharType="end"/>
            </w:r>
          </w:hyperlink>
        </w:p>
        <w:p w14:paraId="6E3C50FE" w14:textId="2DDCAA22" w:rsidR="00A323D5" w:rsidRPr="001055A8" w:rsidRDefault="00A323D5" w:rsidP="001055A8">
          <w:pPr>
            <w:pStyle w:val="Innehll2"/>
            <w:rPr>
              <w:rFonts w:eastAsiaTheme="minorEastAsia"/>
              <w:bCs w:val="0"/>
              <w:kern w:val="2"/>
              <w:sz w:val="20"/>
              <w:szCs w:val="20"/>
              <w:lang w:eastAsia="sv-FI"/>
              <w14:ligatures w14:val="standardContextual"/>
            </w:rPr>
          </w:pPr>
          <w:r w:rsidRPr="001055A8">
            <w:rPr>
              <w:rStyle w:val="Hyperlnk"/>
              <w:color w:val="auto"/>
              <w:sz w:val="20"/>
              <w:szCs w:val="20"/>
              <w:u w:val="none"/>
            </w:rPr>
            <w:lastRenderedPageBreak/>
            <w:t xml:space="preserve">    4.14. </w:t>
          </w:r>
          <w:hyperlink w:anchor="_Toc219197112" w:history="1">
            <w:r w:rsidRPr="001055A8">
              <w:rPr>
                <w:rStyle w:val="Hyperlnk"/>
                <w:color w:val="auto"/>
                <w:sz w:val="20"/>
                <w:szCs w:val="20"/>
                <w:u w:val="none"/>
                <w:lang w:val="sv-SE"/>
              </w:rPr>
              <w:t>Fastighetsverkets klimatarbete</w:t>
            </w:r>
            <w:r w:rsidRPr="001055A8">
              <w:rPr>
                <w:webHidden/>
                <w:sz w:val="20"/>
                <w:szCs w:val="20"/>
              </w:rPr>
              <w:tab/>
            </w:r>
            <w:r w:rsidRPr="001055A8">
              <w:rPr>
                <w:webHidden/>
                <w:sz w:val="20"/>
                <w:szCs w:val="20"/>
              </w:rPr>
              <w:fldChar w:fldCharType="begin"/>
            </w:r>
            <w:r w:rsidRPr="001055A8">
              <w:rPr>
                <w:webHidden/>
                <w:sz w:val="20"/>
                <w:szCs w:val="20"/>
              </w:rPr>
              <w:instrText xml:space="preserve"> PAGEREF _Toc219197112 \h </w:instrText>
            </w:r>
            <w:r w:rsidRPr="001055A8">
              <w:rPr>
                <w:webHidden/>
                <w:sz w:val="20"/>
                <w:szCs w:val="20"/>
              </w:rPr>
            </w:r>
            <w:r w:rsidRPr="001055A8">
              <w:rPr>
                <w:webHidden/>
                <w:sz w:val="20"/>
                <w:szCs w:val="20"/>
              </w:rPr>
              <w:fldChar w:fldCharType="separate"/>
            </w:r>
            <w:r w:rsidR="00CF5D37">
              <w:rPr>
                <w:webHidden/>
                <w:sz w:val="20"/>
                <w:szCs w:val="20"/>
              </w:rPr>
              <w:t>90</w:t>
            </w:r>
            <w:r w:rsidRPr="001055A8">
              <w:rPr>
                <w:webHidden/>
                <w:sz w:val="20"/>
                <w:szCs w:val="20"/>
              </w:rPr>
              <w:fldChar w:fldCharType="end"/>
            </w:r>
          </w:hyperlink>
        </w:p>
        <w:p w14:paraId="6C654907" w14:textId="5A90C142" w:rsidR="00A323D5" w:rsidRPr="001055A8" w:rsidRDefault="00A323D5" w:rsidP="001055A8">
          <w:pPr>
            <w:pStyle w:val="Innehll2"/>
            <w:rPr>
              <w:rStyle w:val="Hyperlnk"/>
              <w:color w:val="auto"/>
              <w:sz w:val="20"/>
              <w:szCs w:val="20"/>
              <w:u w:val="none"/>
            </w:rPr>
          </w:pPr>
          <w:r w:rsidRPr="001055A8">
            <w:rPr>
              <w:rStyle w:val="Hyperlnk"/>
              <w:color w:val="auto"/>
              <w:sz w:val="20"/>
              <w:szCs w:val="20"/>
              <w:u w:val="none"/>
            </w:rPr>
            <w:t xml:space="preserve">    4.15. </w:t>
          </w:r>
          <w:hyperlink w:anchor="_Toc219197115" w:history="1">
            <w:r w:rsidRPr="001055A8">
              <w:rPr>
                <w:rStyle w:val="Hyperlnk"/>
                <w:color w:val="auto"/>
                <w:sz w:val="20"/>
                <w:szCs w:val="20"/>
                <w:u w:val="none"/>
                <w:lang w:val="sv-SE"/>
              </w:rPr>
              <w:t>Långnäs hamns klimatarbete</w:t>
            </w:r>
            <w:r w:rsidRPr="001055A8">
              <w:rPr>
                <w:webHidden/>
                <w:sz w:val="20"/>
                <w:szCs w:val="20"/>
              </w:rPr>
              <w:tab/>
            </w:r>
            <w:r w:rsidRPr="001055A8">
              <w:rPr>
                <w:webHidden/>
                <w:sz w:val="20"/>
                <w:szCs w:val="20"/>
              </w:rPr>
              <w:fldChar w:fldCharType="begin"/>
            </w:r>
            <w:r w:rsidRPr="001055A8">
              <w:rPr>
                <w:webHidden/>
                <w:sz w:val="20"/>
                <w:szCs w:val="20"/>
              </w:rPr>
              <w:instrText xml:space="preserve"> PAGEREF _Toc219197115 \h </w:instrText>
            </w:r>
            <w:r w:rsidRPr="001055A8">
              <w:rPr>
                <w:webHidden/>
                <w:sz w:val="20"/>
                <w:szCs w:val="20"/>
              </w:rPr>
            </w:r>
            <w:r w:rsidRPr="001055A8">
              <w:rPr>
                <w:webHidden/>
                <w:sz w:val="20"/>
                <w:szCs w:val="20"/>
              </w:rPr>
              <w:fldChar w:fldCharType="separate"/>
            </w:r>
            <w:r w:rsidR="00CF5D37">
              <w:rPr>
                <w:webHidden/>
                <w:sz w:val="20"/>
                <w:szCs w:val="20"/>
              </w:rPr>
              <w:t>91</w:t>
            </w:r>
            <w:r w:rsidRPr="001055A8">
              <w:rPr>
                <w:webHidden/>
                <w:sz w:val="20"/>
                <w:szCs w:val="20"/>
              </w:rPr>
              <w:fldChar w:fldCharType="end"/>
            </w:r>
          </w:hyperlink>
        </w:p>
        <w:p w14:paraId="4F9C907F" w14:textId="5DFFB354" w:rsidR="00EB78E1" w:rsidRPr="001055A8" w:rsidRDefault="00EB78E1" w:rsidP="001055A8">
          <w:pPr>
            <w:rPr>
              <w:i/>
              <w:iCs/>
              <w:noProof/>
              <w:lang w:eastAsia="sv-FI"/>
            </w:rPr>
          </w:pPr>
          <w:r w:rsidRPr="001055A8">
            <w:rPr>
              <w:i/>
              <w:iCs/>
              <w:noProof/>
              <w:lang w:eastAsia="sv-FI"/>
            </w:rPr>
            <w:t>Fossilfri energiproduktion</w:t>
          </w:r>
        </w:p>
        <w:p w14:paraId="55DD855A" w14:textId="4E111989" w:rsidR="00A323D5" w:rsidRPr="001055A8" w:rsidRDefault="00A323D5" w:rsidP="001055A8">
          <w:pPr>
            <w:pStyle w:val="Innehll2"/>
            <w:rPr>
              <w:rFonts w:eastAsiaTheme="minorEastAsia"/>
              <w:bCs w:val="0"/>
              <w:kern w:val="2"/>
              <w:sz w:val="20"/>
              <w:szCs w:val="20"/>
              <w:lang w:eastAsia="sv-FI"/>
              <w14:ligatures w14:val="standardContextual"/>
            </w:rPr>
          </w:pPr>
          <w:r w:rsidRPr="001055A8">
            <w:rPr>
              <w:rStyle w:val="Hyperlnk"/>
              <w:color w:val="auto"/>
              <w:sz w:val="20"/>
              <w:szCs w:val="20"/>
              <w:u w:val="none"/>
            </w:rPr>
            <w:t xml:space="preserve">    4.16. </w:t>
          </w:r>
          <w:hyperlink w:anchor="_Toc219197122" w:history="1">
            <w:r w:rsidRPr="001055A8">
              <w:rPr>
                <w:rStyle w:val="Hyperlnk"/>
                <w:color w:val="auto"/>
                <w:sz w:val="20"/>
                <w:szCs w:val="20"/>
                <w:u w:val="none"/>
                <w:lang w:val="sv-SE"/>
              </w:rPr>
              <w:t>Elen på Åland</w:t>
            </w:r>
            <w:r w:rsidRPr="001055A8">
              <w:rPr>
                <w:webHidden/>
                <w:sz w:val="20"/>
                <w:szCs w:val="20"/>
              </w:rPr>
              <w:tab/>
            </w:r>
            <w:r w:rsidRPr="001055A8">
              <w:rPr>
                <w:webHidden/>
                <w:sz w:val="20"/>
                <w:szCs w:val="20"/>
              </w:rPr>
              <w:fldChar w:fldCharType="begin"/>
            </w:r>
            <w:r w:rsidRPr="001055A8">
              <w:rPr>
                <w:webHidden/>
                <w:sz w:val="20"/>
                <w:szCs w:val="20"/>
              </w:rPr>
              <w:instrText xml:space="preserve"> PAGEREF _Toc219197122 \h </w:instrText>
            </w:r>
            <w:r w:rsidRPr="001055A8">
              <w:rPr>
                <w:webHidden/>
                <w:sz w:val="20"/>
                <w:szCs w:val="20"/>
              </w:rPr>
            </w:r>
            <w:r w:rsidRPr="001055A8">
              <w:rPr>
                <w:webHidden/>
                <w:sz w:val="20"/>
                <w:szCs w:val="20"/>
              </w:rPr>
              <w:fldChar w:fldCharType="separate"/>
            </w:r>
            <w:r w:rsidR="00CF5D37">
              <w:rPr>
                <w:webHidden/>
                <w:sz w:val="20"/>
                <w:szCs w:val="20"/>
              </w:rPr>
              <w:t>93</w:t>
            </w:r>
            <w:r w:rsidRPr="001055A8">
              <w:rPr>
                <w:webHidden/>
                <w:sz w:val="20"/>
                <w:szCs w:val="20"/>
              </w:rPr>
              <w:fldChar w:fldCharType="end"/>
            </w:r>
          </w:hyperlink>
        </w:p>
        <w:p w14:paraId="485E836D" w14:textId="7AB4A58D" w:rsidR="00A323D5" w:rsidRPr="001055A8" w:rsidRDefault="00A323D5" w:rsidP="001055A8">
          <w:pPr>
            <w:pStyle w:val="Innehll2"/>
            <w:rPr>
              <w:rFonts w:eastAsiaTheme="minorEastAsia"/>
              <w:bCs w:val="0"/>
              <w:kern w:val="2"/>
              <w:sz w:val="20"/>
              <w:szCs w:val="20"/>
              <w:lang w:eastAsia="sv-FI"/>
              <w14:ligatures w14:val="standardContextual"/>
            </w:rPr>
          </w:pPr>
          <w:r w:rsidRPr="001055A8">
            <w:rPr>
              <w:rStyle w:val="Hyperlnk"/>
              <w:color w:val="auto"/>
              <w:sz w:val="20"/>
              <w:szCs w:val="20"/>
              <w:u w:val="none"/>
            </w:rPr>
            <w:t xml:space="preserve">    4.17. </w:t>
          </w:r>
          <w:hyperlink w:anchor="_Toc219197125" w:history="1">
            <w:r w:rsidRPr="001055A8">
              <w:rPr>
                <w:rStyle w:val="Hyperlnk"/>
                <w:color w:val="auto"/>
                <w:sz w:val="20"/>
                <w:szCs w:val="20"/>
                <w:u w:val="none"/>
                <w:lang w:val="sv-SE"/>
              </w:rPr>
              <w:t>Havsbaserad vindkraft</w:t>
            </w:r>
            <w:r w:rsidRPr="001055A8">
              <w:rPr>
                <w:webHidden/>
                <w:sz w:val="20"/>
                <w:szCs w:val="20"/>
              </w:rPr>
              <w:tab/>
            </w:r>
            <w:r w:rsidRPr="001055A8">
              <w:rPr>
                <w:webHidden/>
                <w:sz w:val="20"/>
                <w:szCs w:val="20"/>
              </w:rPr>
              <w:fldChar w:fldCharType="begin"/>
            </w:r>
            <w:r w:rsidRPr="001055A8">
              <w:rPr>
                <w:webHidden/>
                <w:sz w:val="20"/>
                <w:szCs w:val="20"/>
              </w:rPr>
              <w:instrText xml:space="preserve"> PAGEREF _Toc219197125 \h </w:instrText>
            </w:r>
            <w:r w:rsidRPr="001055A8">
              <w:rPr>
                <w:webHidden/>
                <w:sz w:val="20"/>
                <w:szCs w:val="20"/>
              </w:rPr>
            </w:r>
            <w:r w:rsidRPr="001055A8">
              <w:rPr>
                <w:webHidden/>
                <w:sz w:val="20"/>
                <w:szCs w:val="20"/>
              </w:rPr>
              <w:fldChar w:fldCharType="separate"/>
            </w:r>
            <w:r w:rsidR="00CF5D37">
              <w:rPr>
                <w:webHidden/>
                <w:sz w:val="20"/>
                <w:szCs w:val="20"/>
              </w:rPr>
              <w:t>95</w:t>
            </w:r>
            <w:r w:rsidRPr="001055A8">
              <w:rPr>
                <w:webHidden/>
                <w:sz w:val="20"/>
                <w:szCs w:val="20"/>
              </w:rPr>
              <w:fldChar w:fldCharType="end"/>
            </w:r>
          </w:hyperlink>
        </w:p>
        <w:p w14:paraId="528250D4" w14:textId="55CB1702" w:rsidR="00A323D5" w:rsidRPr="001055A8" w:rsidRDefault="00A323D5" w:rsidP="001055A8">
          <w:pPr>
            <w:pStyle w:val="Innehll2"/>
            <w:rPr>
              <w:rStyle w:val="Hyperlnk"/>
              <w:color w:val="auto"/>
              <w:sz w:val="20"/>
              <w:szCs w:val="20"/>
              <w:u w:val="none"/>
            </w:rPr>
          </w:pPr>
          <w:r w:rsidRPr="001055A8">
            <w:rPr>
              <w:rStyle w:val="Hyperlnk"/>
              <w:color w:val="auto"/>
              <w:sz w:val="20"/>
              <w:szCs w:val="20"/>
              <w:u w:val="none"/>
            </w:rPr>
            <w:t xml:space="preserve">    4.18. </w:t>
          </w:r>
          <w:hyperlink w:anchor="_Toc219197128" w:history="1">
            <w:r w:rsidRPr="001055A8">
              <w:rPr>
                <w:rStyle w:val="Hyperlnk"/>
                <w:color w:val="auto"/>
                <w:sz w:val="20"/>
                <w:szCs w:val="20"/>
                <w:u w:val="none"/>
                <w:lang w:val="sv-SE"/>
              </w:rPr>
              <w:t>Kraftnät Ålands utvecklingsarbete</w:t>
            </w:r>
            <w:r w:rsidRPr="001055A8">
              <w:rPr>
                <w:webHidden/>
                <w:sz w:val="20"/>
                <w:szCs w:val="20"/>
              </w:rPr>
              <w:tab/>
            </w:r>
            <w:r w:rsidRPr="001055A8">
              <w:rPr>
                <w:webHidden/>
                <w:sz w:val="20"/>
                <w:szCs w:val="20"/>
              </w:rPr>
              <w:fldChar w:fldCharType="begin"/>
            </w:r>
            <w:r w:rsidRPr="001055A8">
              <w:rPr>
                <w:webHidden/>
                <w:sz w:val="20"/>
                <w:szCs w:val="20"/>
              </w:rPr>
              <w:instrText xml:space="preserve"> PAGEREF _Toc219197128 \h </w:instrText>
            </w:r>
            <w:r w:rsidRPr="001055A8">
              <w:rPr>
                <w:webHidden/>
                <w:sz w:val="20"/>
                <w:szCs w:val="20"/>
              </w:rPr>
            </w:r>
            <w:r w:rsidRPr="001055A8">
              <w:rPr>
                <w:webHidden/>
                <w:sz w:val="20"/>
                <w:szCs w:val="20"/>
              </w:rPr>
              <w:fldChar w:fldCharType="separate"/>
            </w:r>
            <w:r w:rsidR="00CF5D37">
              <w:rPr>
                <w:webHidden/>
                <w:sz w:val="20"/>
                <w:szCs w:val="20"/>
              </w:rPr>
              <w:t>97</w:t>
            </w:r>
            <w:r w:rsidRPr="001055A8">
              <w:rPr>
                <w:webHidden/>
                <w:sz w:val="20"/>
                <w:szCs w:val="20"/>
              </w:rPr>
              <w:fldChar w:fldCharType="end"/>
            </w:r>
          </w:hyperlink>
        </w:p>
        <w:p w14:paraId="60048023" w14:textId="4B431EBB" w:rsidR="00EB78E1" w:rsidRPr="001055A8" w:rsidRDefault="00EB78E1" w:rsidP="001055A8">
          <w:pPr>
            <w:rPr>
              <w:noProof/>
              <w:lang w:eastAsia="sv-FI"/>
            </w:rPr>
          </w:pPr>
          <w:r w:rsidRPr="001055A8">
            <w:rPr>
              <w:noProof/>
              <w:lang w:eastAsia="sv-FI"/>
            </w:rPr>
            <w:t>5. Konsumtionsbaserade utsläpp</w:t>
          </w:r>
        </w:p>
        <w:p w14:paraId="17BC03D5" w14:textId="571773B1" w:rsidR="00A323D5" w:rsidRPr="001055A8" w:rsidRDefault="00A323D5" w:rsidP="001055A8">
          <w:pPr>
            <w:pStyle w:val="Innehll2"/>
            <w:rPr>
              <w:rStyle w:val="Hyperlnk"/>
              <w:color w:val="auto"/>
              <w:sz w:val="20"/>
              <w:szCs w:val="20"/>
              <w:u w:val="none"/>
            </w:rPr>
          </w:pPr>
          <w:r w:rsidRPr="001055A8">
            <w:rPr>
              <w:rStyle w:val="Hyperlnk"/>
              <w:color w:val="auto"/>
              <w:sz w:val="20"/>
              <w:szCs w:val="20"/>
              <w:u w:val="none"/>
            </w:rPr>
            <w:t xml:space="preserve">    5.1. </w:t>
          </w:r>
          <w:hyperlink w:anchor="_Toc219197138" w:history="1">
            <w:r w:rsidRPr="001055A8">
              <w:rPr>
                <w:rStyle w:val="Hyperlnk"/>
                <w:color w:val="auto"/>
                <w:sz w:val="20"/>
                <w:szCs w:val="20"/>
                <w:u w:val="none"/>
              </w:rPr>
              <w:t>Ålands konsumtionsbaserade utsläpp</w:t>
            </w:r>
            <w:r w:rsidRPr="001055A8">
              <w:rPr>
                <w:webHidden/>
                <w:sz w:val="20"/>
                <w:szCs w:val="20"/>
              </w:rPr>
              <w:tab/>
            </w:r>
            <w:r w:rsidRPr="001055A8">
              <w:rPr>
                <w:webHidden/>
                <w:sz w:val="20"/>
                <w:szCs w:val="20"/>
              </w:rPr>
              <w:fldChar w:fldCharType="begin"/>
            </w:r>
            <w:r w:rsidRPr="001055A8">
              <w:rPr>
                <w:webHidden/>
                <w:sz w:val="20"/>
                <w:szCs w:val="20"/>
              </w:rPr>
              <w:instrText xml:space="preserve"> PAGEREF _Toc219197138 \h </w:instrText>
            </w:r>
            <w:r w:rsidRPr="001055A8">
              <w:rPr>
                <w:webHidden/>
                <w:sz w:val="20"/>
                <w:szCs w:val="20"/>
              </w:rPr>
            </w:r>
            <w:r w:rsidRPr="001055A8">
              <w:rPr>
                <w:webHidden/>
                <w:sz w:val="20"/>
                <w:szCs w:val="20"/>
              </w:rPr>
              <w:fldChar w:fldCharType="separate"/>
            </w:r>
            <w:r w:rsidR="00CF5D37">
              <w:rPr>
                <w:webHidden/>
                <w:sz w:val="20"/>
                <w:szCs w:val="20"/>
              </w:rPr>
              <w:t>102</w:t>
            </w:r>
            <w:r w:rsidRPr="001055A8">
              <w:rPr>
                <w:webHidden/>
                <w:sz w:val="20"/>
                <w:szCs w:val="20"/>
              </w:rPr>
              <w:fldChar w:fldCharType="end"/>
            </w:r>
          </w:hyperlink>
        </w:p>
        <w:p w14:paraId="14432895" w14:textId="19649224" w:rsidR="00EB78E1" w:rsidRPr="001055A8" w:rsidRDefault="00EB78E1" w:rsidP="001055A8">
          <w:pPr>
            <w:rPr>
              <w:noProof/>
              <w:lang w:eastAsia="sv-FI"/>
            </w:rPr>
          </w:pPr>
          <w:r w:rsidRPr="001055A8">
            <w:rPr>
              <w:noProof/>
              <w:lang w:eastAsia="sv-FI"/>
            </w:rPr>
            <w:t>6. Markanvändningssektor och kolsänkor</w:t>
          </w:r>
        </w:p>
        <w:p w14:paraId="25E4ED1A" w14:textId="524EBAF4" w:rsidR="00A323D5" w:rsidRPr="001055A8" w:rsidRDefault="00A323D5" w:rsidP="001055A8">
          <w:pPr>
            <w:pStyle w:val="Innehll2"/>
            <w:rPr>
              <w:rStyle w:val="Hyperlnk"/>
              <w:color w:val="auto"/>
              <w:sz w:val="20"/>
              <w:szCs w:val="20"/>
              <w:u w:val="none"/>
            </w:rPr>
          </w:pPr>
          <w:r w:rsidRPr="001055A8">
            <w:rPr>
              <w:rStyle w:val="Hyperlnk"/>
              <w:color w:val="auto"/>
              <w:sz w:val="20"/>
              <w:szCs w:val="20"/>
              <w:u w:val="none"/>
            </w:rPr>
            <w:t xml:space="preserve">    6.1. </w:t>
          </w:r>
          <w:hyperlink w:anchor="_Toc219197142" w:history="1">
            <w:r w:rsidRPr="001055A8">
              <w:rPr>
                <w:rStyle w:val="Hyperlnk"/>
                <w:color w:val="auto"/>
                <w:sz w:val="20"/>
                <w:szCs w:val="20"/>
                <w:u w:val="none"/>
                <w:lang w:eastAsia="sv-FI"/>
              </w:rPr>
              <w:t>Kolsänkor på Åland</w:t>
            </w:r>
            <w:r w:rsidRPr="001055A8">
              <w:rPr>
                <w:webHidden/>
                <w:sz w:val="20"/>
                <w:szCs w:val="20"/>
              </w:rPr>
              <w:tab/>
            </w:r>
            <w:r w:rsidRPr="001055A8">
              <w:rPr>
                <w:webHidden/>
                <w:sz w:val="20"/>
                <w:szCs w:val="20"/>
              </w:rPr>
              <w:fldChar w:fldCharType="begin"/>
            </w:r>
            <w:r w:rsidRPr="001055A8">
              <w:rPr>
                <w:webHidden/>
                <w:sz w:val="20"/>
                <w:szCs w:val="20"/>
              </w:rPr>
              <w:instrText xml:space="preserve"> PAGEREF _Toc219197142 \h </w:instrText>
            </w:r>
            <w:r w:rsidRPr="001055A8">
              <w:rPr>
                <w:webHidden/>
                <w:sz w:val="20"/>
                <w:szCs w:val="20"/>
              </w:rPr>
            </w:r>
            <w:r w:rsidRPr="001055A8">
              <w:rPr>
                <w:webHidden/>
                <w:sz w:val="20"/>
                <w:szCs w:val="20"/>
              </w:rPr>
              <w:fldChar w:fldCharType="separate"/>
            </w:r>
            <w:r w:rsidR="00CF5D37">
              <w:rPr>
                <w:webHidden/>
                <w:sz w:val="20"/>
                <w:szCs w:val="20"/>
              </w:rPr>
              <w:t>107</w:t>
            </w:r>
            <w:r w:rsidRPr="001055A8">
              <w:rPr>
                <w:webHidden/>
                <w:sz w:val="20"/>
                <w:szCs w:val="20"/>
              </w:rPr>
              <w:fldChar w:fldCharType="end"/>
            </w:r>
          </w:hyperlink>
        </w:p>
        <w:p w14:paraId="3F13A71A" w14:textId="515BFE04" w:rsidR="00EB78E1" w:rsidRPr="001055A8" w:rsidRDefault="00EB78E1" w:rsidP="001055A8">
          <w:pPr>
            <w:rPr>
              <w:noProof/>
              <w:lang w:eastAsia="sv-FI"/>
            </w:rPr>
          </w:pPr>
          <w:r w:rsidRPr="001055A8">
            <w:rPr>
              <w:noProof/>
              <w:lang w:eastAsia="sv-FI"/>
            </w:rPr>
            <w:t>7. Klimatanpassning</w:t>
          </w:r>
        </w:p>
        <w:p w14:paraId="47A844DA" w14:textId="55921C22" w:rsidR="00A323D5" w:rsidRPr="001055A8" w:rsidRDefault="00A323D5" w:rsidP="001055A8">
          <w:pPr>
            <w:pStyle w:val="Innehll2"/>
            <w:rPr>
              <w:rFonts w:eastAsiaTheme="minorEastAsia"/>
              <w:bCs w:val="0"/>
              <w:kern w:val="2"/>
              <w:sz w:val="20"/>
              <w:szCs w:val="20"/>
              <w:lang w:eastAsia="sv-FI"/>
              <w14:ligatures w14:val="standardContextual"/>
            </w:rPr>
          </w:pPr>
          <w:r w:rsidRPr="001055A8">
            <w:rPr>
              <w:rStyle w:val="Hyperlnk"/>
              <w:color w:val="auto"/>
              <w:sz w:val="20"/>
              <w:szCs w:val="20"/>
              <w:u w:val="none"/>
            </w:rPr>
            <w:t xml:space="preserve">    7.1. </w:t>
          </w:r>
          <w:hyperlink w:anchor="_Toc219197147" w:history="1">
            <w:r w:rsidRPr="001055A8">
              <w:rPr>
                <w:rStyle w:val="Hyperlnk"/>
                <w:color w:val="auto"/>
                <w:sz w:val="20"/>
                <w:szCs w:val="20"/>
                <w:u w:val="none"/>
                <w:lang w:eastAsia="en-GB"/>
              </w:rPr>
              <w:t>Klimatrisker enligt Europeiska miljöbyrån</w:t>
            </w:r>
            <w:r w:rsidRPr="001055A8">
              <w:rPr>
                <w:webHidden/>
                <w:sz w:val="20"/>
                <w:szCs w:val="20"/>
              </w:rPr>
              <w:tab/>
            </w:r>
            <w:r w:rsidRPr="001055A8">
              <w:rPr>
                <w:webHidden/>
                <w:sz w:val="20"/>
                <w:szCs w:val="20"/>
              </w:rPr>
              <w:fldChar w:fldCharType="begin"/>
            </w:r>
            <w:r w:rsidRPr="001055A8">
              <w:rPr>
                <w:webHidden/>
                <w:sz w:val="20"/>
                <w:szCs w:val="20"/>
              </w:rPr>
              <w:instrText xml:space="preserve"> PAGEREF _Toc219197147 \h </w:instrText>
            </w:r>
            <w:r w:rsidRPr="001055A8">
              <w:rPr>
                <w:webHidden/>
                <w:sz w:val="20"/>
                <w:szCs w:val="20"/>
              </w:rPr>
            </w:r>
            <w:r w:rsidRPr="001055A8">
              <w:rPr>
                <w:webHidden/>
                <w:sz w:val="20"/>
                <w:szCs w:val="20"/>
              </w:rPr>
              <w:fldChar w:fldCharType="separate"/>
            </w:r>
            <w:r w:rsidR="00CF5D37">
              <w:rPr>
                <w:webHidden/>
                <w:sz w:val="20"/>
                <w:szCs w:val="20"/>
              </w:rPr>
              <w:t>110</w:t>
            </w:r>
            <w:r w:rsidRPr="001055A8">
              <w:rPr>
                <w:webHidden/>
                <w:sz w:val="20"/>
                <w:szCs w:val="20"/>
              </w:rPr>
              <w:fldChar w:fldCharType="end"/>
            </w:r>
          </w:hyperlink>
        </w:p>
        <w:p w14:paraId="0E77AAF2" w14:textId="0D730945" w:rsidR="00A323D5" w:rsidRPr="001055A8" w:rsidRDefault="00A323D5" w:rsidP="001055A8">
          <w:pPr>
            <w:pStyle w:val="Innehll2"/>
            <w:rPr>
              <w:rStyle w:val="Hyperlnk"/>
              <w:color w:val="auto"/>
              <w:sz w:val="20"/>
              <w:szCs w:val="20"/>
              <w:u w:val="none"/>
            </w:rPr>
          </w:pPr>
          <w:r w:rsidRPr="001055A8">
            <w:rPr>
              <w:rStyle w:val="Hyperlnk"/>
              <w:color w:val="auto"/>
              <w:sz w:val="20"/>
              <w:szCs w:val="20"/>
              <w:u w:val="none"/>
            </w:rPr>
            <w:t xml:space="preserve">    7.2. </w:t>
          </w:r>
          <w:hyperlink w:anchor="_Toc219197152" w:history="1">
            <w:r w:rsidRPr="001055A8">
              <w:rPr>
                <w:rStyle w:val="Hyperlnk"/>
                <w:color w:val="auto"/>
                <w:sz w:val="20"/>
                <w:szCs w:val="20"/>
                <w:u w:val="none"/>
              </w:rPr>
              <w:t>Underlagsrapport – Klimatanpassning på Åland</w:t>
            </w:r>
            <w:r w:rsidRPr="001055A8">
              <w:rPr>
                <w:webHidden/>
                <w:sz w:val="20"/>
                <w:szCs w:val="20"/>
              </w:rPr>
              <w:tab/>
            </w:r>
            <w:r w:rsidRPr="001055A8">
              <w:rPr>
                <w:webHidden/>
                <w:sz w:val="20"/>
                <w:szCs w:val="20"/>
              </w:rPr>
              <w:fldChar w:fldCharType="begin"/>
            </w:r>
            <w:r w:rsidRPr="001055A8">
              <w:rPr>
                <w:webHidden/>
                <w:sz w:val="20"/>
                <w:szCs w:val="20"/>
              </w:rPr>
              <w:instrText xml:space="preserve"> PAGEREF _Toc219197152 \h </w:instrText>
            </w:r>
            <w:r w:rsidRPr="001055A8">
              <w:rPr>
                <w:webHidden/>
                <w:sz w:val="20"/>
                <w:szCs w:val="20"/>
              </w:rPr>
            </w:r>
            <w:r w:rsidRPr="001055A8">
              <w:rPr>
                <w:webHidden/>
                <w:sz w:val="20"/>
                <w:szCs w:val="20"/>
              </w:rPr>
              <w:fldChar w:fldCharType="separate"/>
            </w:r>
            <w:r w:rsidR="00CF5D37">
              <w:rPr>
                <w:webHidden/>
                <w:sz w:val="20"/>
                <w:szCs w:val="20"/>
              </w:rPr>
              <w:t>112</w:t>
            </w:r>
            <w:r w:rsidRPr="001055A8">
              <w:rPr>
                <w:webHidden/>
                <w:sz w:val="20"/>
                <w:szCs w:val="20"/>
              </w:rPr>
              <w:fldChar w:fldCharType="end"/>
            </w:r>
          </w:hyperlink>
        </w:p>
        <w:p w14:paraId="3C293FC8" w14:textId="00894C29" w:rsidR="00EB78E1" w:rsidRPr="001055A8" w:rsidRDefault="00EB78E1" w:rsidP="001055A8">
          <w:pPr>
            <w:rPr>
              <w:noProof/>
              <w:lang w:eastAsia="sv-FI"/>
            </w:rPr>
          </w:pPr>
          <w:r w:rsidRPr="001055A8">
            <w:rPr>
              <w:noProof/>
              <w:lang w:eastAsia="sv-FI"/>
            </w:rPr>
            <w:t>8. Organisering av klimatarbetet</w:t>
          </w:r>
        </w:p>
        <w:p w14:paraId="4E3C670D" w14:textId="10FC244B" w:rsidR="00A323D5" w:rsidRPr="001055A8" w:rsidRDefault="00A323D5" w:rsidP="001055A8">
          <w:pPr>
            <w:pStyle w:val="Innehll2"/>
            <w:rPr>
              <w:rFonts w:eastAsiaTheme="minorEastAsia"/>
              <w:bCs w:val="0"/>
              <w:kern w:val="2"/>
              <w:sz w:val="20"/>
              <w:szCs w:val="20"/>
              <w:lang w:eastAsia="sv-FI"/>
              <w14:ligatures w14:val="standardContextual"/>
            </w:rPr>
          </w:pPr>
          <w:r w:rsidRPr="001055A8">
            <w:rPr>
              <w:rStyle w:val="Hyperlnk"/>
              <w:color w:val="auto"/>
              <w:sz w:val="20"/>
              <w:szCs w:val="20"/>
              <w:u w:val="none"/>
            </w:rPr>
            <w:t xml:space="preserve">    8.1. </w:t>
          </w:r>
          <w:hyperlink w:anchor="_Toc219197155" w:history="1">
            <w:r w:rsidRPr="001055A8">
              <w:rPr>
                <w:rStyle w:val="Hyperlnk"/>
                <w:color w:val="auto"/>
                <w:sz w:val="20"/>
                <w:szCs w:val="20"/>
                <w:u w:val="none"/>
              </w:rPr>
              <w:t>Klimatlagstiftning internationellt</w:t>
            </w:r>
            <w:r w:rsidRPr="001055A8">
              <w:rPr>
                <w:webHidden/>
                <w:sz w:val="20"/>
                <w:szCs w:val="20"/>
              </w:rPr>
              <w:tab/>
            </w:r>
            <w:r w:rsidRPr="001055A8">
              <w:rPr>
                <w:webHidden/>
                <w:sz w:val="20"/>
                <w:szCs w:val="20"/>
              </w:rPr>
              <w:fldChar w:fldCharType="begin"/>
            </w:r>
            <w:r w:rsidRPr="001055A8">
              <w:rPr>
                <w:webHidden/>
                <w:sz w:val="20"/>
                <w:szCs w:val="20"/>
              </w:rPr>
              <w:instrText xml:space="preserve"> PAGEREF _Toc219197155 \h </w:instrText>
            </w:r>
            <w:r w:rsidRPr="001055A8">
              <w:rPr>
                <w:webHidden/>
                <w:sz w:val="20"/>
                <w:szCs w:val="20"/>
              </w:rPr>
            </w:r>
            <w:r w:rsidRPr="001055A8">
              <w:rPr>
                <w:webHidden/>
                <w:sz w:val="20"/>
                <w:szCs w:val="20"/>
              </w:rPr>
              <w:fldChar w:fldCharType="separate"/>
            </w:r>
            <w:r w:rsidR="00CF5D37">
              <w:rPr>
                <w:webHidden/>
                <w:sz w:val="20"/>
                <w:szCs w:val="20"/>
              </w:rPr>
              <w:t>114</w:t>
            </w:r>
            <w:r w:rsidRPr="001055A8">
              <w:rPr>
                <w:webHidden/>
                <w:sz w:val="20"/>
                <w:szCs w:val="20"/>
              </w:rPr>
              <w:fldChar w:fldCharType="end"/>
            </w:r>
          </w:hyperlink>
        </w:p>
        <w:p w14:paraId="7C9C3DF7" w14:textId="5A546FE0" w:rsidR="00A323D5" w:rsidRPr="001055A8" w:rsidRDefault="00A323D5" w:rsidP="001055A8">
          <w:pPr>
            <w:pStyle w:val="Innehll2"/>
            <w:rPr>
              <w:rFonts w:eastAsiaTheme="minorEastAsia"/>
              <w:bCs w:val="0"/>
              <w:kern w:val="2"/>
              <w:sz w:val="20"/>
              <w:szCs w:val="20"/>
              <w:lang w:eastAsia="sv-FI"/>
              <w14:ligatures w14:val="standardContextual"/>
            </w:rPr>
          </w:pPr>
          <w:r w:rsidRPr="001055A8">
            <w:rPr>
              <w:rStyle w:val="Hyperlnk"/>
              <w:color w:val="auto"/>
              <w:sz w:val="20"/>
              <w:szCs w:val="20"/>
              <w:u w:val="none"/>
            </w:rPr>
            <w:t xml:space="preserve">    8.2. </w:t>
          </w:r>
          <w:hyperlink w:anchor="_Toc219197162" w:history="1">
            <w:r w:rsidRPr="001055A8">
              <w:rPr>
                <w:rStyle w:val="Hyperlnk"/>
                <w:color w:val="auto"/>
                <w:sz w:val="20"/>
                <w:szCs w:val="20"/>
                <w:u w:val="none"/>
              </w:rPr>
              <w:t>Klimatlagstiftning</w:t>
            </w:r>
            <w:r w:rsidR="000C5114">
              <w:rPr>
                <w:rStyle w:val="Hyperlnk"/>
                <w:color w:val="auto"/>
                <w:sz w:val="20"/>
                <w:szCs w:val="20"/>
                <w:u w:val="none"/>
              </w:rPr>
              <w:t xml:space="preserve"> i EU, Finland och Sverige</w:t>
            </w:r>
            <w:r w:rsidRPr="001055A8">
              <w:rPr>
                <w:webHidden/>
                <w:sz w:val="20"/>
                <w:szCs w:val="20"/>
              </w:rPr>
              <w:tab/>
            </w:r>
            <w:r w:rsidRPr="001055A8">
              <w:rPr>
                <w:webHidden/>
                <w:sz w:val="20"/>
                <w:szCs w:val="20"/>
              </w:rPr>
              <w:fldChar w:fldCharType="begin"/>
            </w:r>
            <w:r w:rsidRPr="001055A8">
              <w:rPr>
                <w:webHidden/>
                <w:sz w:val="20"/>
                <w:szCs w:val="20"/>
              </w:rPr>
              <w:instrText xml:space="preserve"> PAGEREF _Toc219197162 \h </w:instrText>
            </w:r>
            <w:r w:rsidRPr="001055A8">
              <w:rPr>
                <w:webHidden/>
                <w:sz w:val="20"/>
                <w:szCs w:val="20"/>
              </w:rPr>
            </w:r>
            <w:r w:rsidRPr="001055A8">
              <w:rPr>
                <w:webHidden/>
                <w:sz w:val="20"/>
                <w:szCs w:val="20"/>
              </w:rPr>
              <w:fldChar w:fldCharType="separate"/>
            </w:r>
            <w:r w:rsidR="00CF5D37">
              <w:rPr>
                <w:webHidden/>
                <w:sz w:val="20"/>
                <w:szCs w:val="20"/>
              </w:rPr>
              <w:t>117</w:t>
            </w:r>
            <w:r w:rsidRPr="001055A8">
              <w:rPr>
                <w:webHidden/>
                <w:sz w:val="20"/>
                <w:szCs w:val="20"/>
              </w:rPr>
              <w:fldChar w:fldCharType="end"/>
            </w:r>
          </w:hyperlink>
        </w:p>
        <w:p w14:paraId="319A83CE" w14:textId="751A32BB" w:rsidR="001D5FD4" w:rsidRPr="00A323D5" w:rsidRDefault="00A323D5" w:rsidP="001055A8">
          <w:pPr>
            <w:pStyle w:val="Innehll2"/>
            <w:rPr>
              <w:rFonts w:eastAsiaTheme="minorEastAsia"/>
              <w:bCs w:val="0"/>
              <w:kern w:val="2"/>
              <w:lang w:eastAsia="sv-FI"/>
              <w14:ligatures w14:val="standardContextual"/>
            </w:rPr>
          </w:pPr>
          <w:r w:rsidRPr="001055A8">
            <w:rPr>
              <w:rStyle w:val="Hyperlnk"/>
              <w:color w:val="auto"/>
              <w:sz w:val="20"/>
              <w:szCs w:val="20"/>
              <w:u w:val="none"/>
            </w:rPr>
            <w:t xml:space="preserve">    8.3. </w:t>
          </w:r>
          <w:hyperlink w:anchor="_Toc219197168" w:history="1">
            <w:r w:rsidRPr="001055A8">
              <w:rPr>
                <w:rStyle w:val="Hyperlnk"/>
                <w:color w:val="auto"/>
                <w:sz w:val="20"/>
                <w:szCs w:val="20"/>
                <w:u w:val="none"/>
              </w:rPr>
              <w:t>Ålands klimatpolitiska ramverk</w:t>
            </w:r>
            <w:r w:rsidRPr="001055A8">
              <w:rPr>
                <w:webHidden/>
                <w:sz w:val="20"/>
                <w:szCs w:val="20"/>
              </w:rPr>
              <w:tab/>
            </w:r>
            <w:r w:rsidRPr="001055A8">
              <w:rPr>
                <w:webHidden/>
                <w:sz w:val="20"/>
                <w:szCs w:val="20"/>
              </w:rPr>
              <w:fldChar w:fldCharType="begin"/>
            </w:r>
            <w:r w:rsidRPr="001055A8">
              <w:rPr>
                <w:webHidden/>
                <w:sz w:val="20"/>
                <w:szCs w:val="20"/>
              </w:rPr>
              <w:instrText xml:space="preserve"> PAGEREF _Toc219197168 \h </w:instrText>
            </w:r>
            <w:r w:rsidRPr="001055A8">
              <w:rPr>
                <w:webHidden/>
                <w:sz w:val="20"/>
                <w:szCs w:val="20"/>
              </w:rPr>
            </w:r>
            <w:r w:rsidRPr="001055A8">
              <w:rPr>
                <w:webHidden/>
                <w:sz w:val="20"/>
                <w:szCs w:val="20"/>
              </w:rPr>
              <w:fldChar w:fldCharType="separate"/>
            </w:r>
            <w:r w:rsidR="00CF5D37">
              <w:rPr>
                <w:webHidden/>
                <w:sz w:val="20"/>
                <w:szCs w:val="20"/>
              </w:rPr>
              <w:t>119</w:t>
            </w:r>
            <w:r w:rsidRPr="001055A8">
              <w:rPr>
                <w:webHidden/>
                <w:sz w:val="20"/>
                <w:szCs w:val="20"/>
              </w:rPr>
              <w:fldChar w:fldCharType="end"/>
            </w:r>
          </w:hyperlink>
          <w:r w:rsidR="005615BA" w:rsidRPr="00A323D5">
            <w:rPr>
              <w:rFonts w:cstheme="minorHAnsi"/>
            </w:rPr>
            <w:fldChar w:fldCharType="end"/>
          </w:r>
        </w:p>
      </w:sdtContent>
    </w:sdt>
    <w:bookmarkStart w:id="90" w:name="_Toc214925655" w:displacedByCustomXml="prev"/>
    <w:p w14:paraId="2263003A" w14:textId="012989DD" w:rsidR="00623815" w:rsidRPr="00DA1CB9" w:rsidRDefault="00623815" w:rsidP="00902B93">
      <w:pPr>
        <w:pStyle w:val="Innehll2"/>
      </w:pPr>
      <w:r w:rsidRPr="00DA1CB9">
        <w:rPr>
          <w:lang w:val="sv-SE"/>
        </w:rPr>
        <w:br w:type="page"/>
      </w:r>
    </w:p>
    <w:p w14:paraId="709E4037" w14:textId="4BAECD5B" w:rsidR="00A16747" w:rsidRPr="00DA1CB9" w:rsidRDefault="00A16747" w:rsidP="00865617">
      <w:pPr>
        <w:pStyle w:val="Rubrik3"/>
        <w:spacing w:line="276" w:lineRule="auto"/>
        <w:jc w:val="right"/>
        <w:rPr>
          <w:lang w:val="sv-SE"/>
        </w:rPr>
      </w:pPr>
      <w:bookmarkStart w:id="91" w:name="_Toc214950309"/>
      <w:bookmarkStart w:id="92" w:name="_Toc215082584"/>
      <w:bookmarkStart w:id="93" w:name="_Toc215155366"/>
      <w:bookmarkStart w:id="94" w:name="_Toc216008546"/>
      <w:bookmarkStart w:id="95" w:name="_Toc219127466"/>
      <w:bookmarkStart w:id="96" w:name="_Toc219196967"/>
      <w:r w:rsidRPr="00DA1CB9">
        <w:rPr>
          <w:lang w:val="sv-SE"/>
        </w:rPr>
        <w:lastRenderedPageBreak/>
        <w:t>Bilaga 1.1</w:t>
      </w:r>
      <w:bookmarkEnd w:id="91"/>
      <w:bookmarkEnd w:id="92"/>
      <w:bookmarkEnd w:id="93"/>
      <w:bookmarkEnd w:id="94"/>
      <w:bookmarkEnd w:id="95"/>
      <w:bookmarkEnd w:id="96"/>
      <w:bookmarkEnd w:id="90"/>
    </w:p>
    <w:p w14:paraId="7936AAE6" w14:textId="77777777" w:rsidR="00034330" w:rsidRPr="00DA1CB9" w:rsidRDefault="00034330" w:rsidP="00034330">
      <w:pPr>
        <w:rPr>
          <w:lang w:val="sv-SE"/>
        </w:rPr>
      </w:pPr>
    </w:p>
    <w:p w14:paraId="020EAE0D" w14:textId="77777777" w:rsidR="004E2286" w:rsidRPr="00DA1CB9" w:rsidRDefault="00A16747" w:rsidP="00E7183A">
      <w:pPr>
        <w:pStyle w:val="Rubrik3"/>
        <w:spacing w:line="276" w:lineRule="auto"/>
        <w:rPr>
          <w:lang w:val="sv-SE"/>
        </w:rPr>
      </w:pPr>
      <w:bookmarkStart w:id="97" w:name="_Toc214950310"/>
      <w:bookmarkStart w:id="98" w:name="_Toc215155367"/>
      <w:bookmarkStart w:id="99" w:name="_Toc216008547"/>
      <w:bookmarkStart w:id="100" w:name="_Toc219196968"/>
      <w:r w:rsidRPr="00DA1CB9">
        <w:rPr>
          <w:lang w:val="sv-SE"/>
        </w:rPr>
        <w:t>Kolets kretslopp</w:t>
      </w:r>
      <w:bookmarkEnd w:id="97"/>
      <w:bookmarkEnd w:id="98"/>
      <w:bookmarkEnd w:id="99"/>
      <w:bookmarkEnd w:id="100"/>
    </w:p>
    <w:p w14:paraId="5FE25AE7" w14:textId="77777777" w:rsidR="004E2286" w:rsidRPr="00DA1CB9" w:rsidRDefault="004E2286" w:rsidP="004E2286">
      <w:pPr>
        <w:rPr>
          <w:lang w:val="sv-SE"/>
        </w:rPr>
      </w:pPr>
    </w:p>
    <w:p w14:paraId="4E87C2D9" w14:textId="1717AB2D" w:rsidR="00750CBD" w:rsidRPr="00DA1CB9" w:rsidRDefault="00E7183A" w:rsidP="00E7183A">
      <w:pPr>
        <w:pStyle w:val="Rubrik3"/>
        <w:spacing w:line="276" w:lineRule="auto"/>
        <w:rPr>
          <w:lang w:val="sv-SE"/>
        </w:rPr>
      </w:pPr>
      <w:bookmarkStart w:id="101" w:name="_Toc216008548"/>
      <w:bookmarkStart w:id="102" w:name="_Toc219127468"/>
      <w:bookmarkStart w:id="103" w:name="_Toc219196969"/>
      <w:r w:rsidRPr="00DA1CB9">
        <w:rPr>
          <w:noProof/>
        </w:rPr>
        <w:drawing>
          <wp:inline distT="0" distB="0" distL="0" distR="0" wp14:anchorId="2011BA7C" wp14:editId="16560E00">
            <wp:extent cx="6706235" cy="4087582"/>
            <wp:effectExtent l="0" t="5080" r="0" b="0"/>
            <wp:docPr id="1629479860" name="Bild 1" descr="En bild som visar text, skärmbild, diagram, Teckensnit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479860" name="Bild 1" descr="En bild som visar text, skärmbild, diagram, Teckensnitt&#10;&#10;AI-genererat innehåll kan vara felaktig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6779458" cy="4132213"/>
                    </a:xfrm>
                    <a:prstGeom prst="rect">
                      <a:avLst/>
                    </a:prstGeom>
                    <a:noFill/>
                    <a:ln>
                      <a:noFill/>
                    </a:ln>
                  </pic:spPr>
                </pic:pic>
              </a:graphicData>
            </a:graphic>
          </wp:inline>
        </w:drawing>
      </w:r>
      <w:bookmarkEnd w:id="101"/>
      <w:bookmarkEnd w:id="102"/>
      <w:bookmarkEnd w:id="103"/>
    </w:p>
    <w:p w14:paraId="778E9F12" w14:textId="25F4C73E" w:rsidR="00750CBD" w:rsidRPr="009E2C27" w:rsidRDefault="00750CBD" w:rsidP="009E2C27">
      <w:pPr>
        <w:autoSpaceDE/>
        <w:autoSpaceDN/>
        <w:adjustRightInd/>
        <w:textAlignment w:val="auto"/>
        <w:rPr>
          <w:rFonts w:eastAsia="Calibri" w:cstheme="minorHAnsi"/>
          <w:noProof/>
          <w:lang w:eastAsia="sv-FI"/>
        </w:rPr>
      </w:pPr>
      <w:r w:rsidRPr="009E2C27">
        <w:rPr>
          <w:rFonts w:eastAsia="Calibri" w:cstheme="minorHAnsi"/>
          <w:noProof/>
          <w:lang w:eastAsia="sv-FI"/>
        </w:rPr>
        <w:t xml:space="preserve">Figur 1.1.2. </w:t>
      </w:r>
      <w:r w:rsidR="005C2262" w:rsidRPr="009E2C27">
        <w:rPr>
          <w:rFonts w:eastAsia="Calibri" w:cstheme="minorHAnsi"/>
          <w:noProof/>
          <w:lang w:eastAsia="sv-FI"/>
        </w:rPr>
        <w:t>Global k</w:t>
      </w:r>
      <w:r w:rsidRPr="009E2C27">
        <w:rPr>
          <w:rFonts w:eastAsia="Calibri" w:cstheme="minorHAnsi"/>
          <w:noProof/>
          <w:lang w:eastAsia="sv-FI"/>
        </w:rPr>
        <w:t>olbudget</w:t>
      </w:r>
      <w:r w:rsidR="005C2262" w:rsidRPr="009E2C27">
        <w:rPr>
          <w:rFonts w:eastAsia="Calibri" w:cstheme="minorHAnsi"/>
          <w:noProof/>
          <w:lang w:eastAsia="sv-FI"/>
        </w:rPr>
        <w:t xml:space="preserve"> 2024</w:t>
      </w:r>
    </w:p>
    <w:p w14:paraId="7759979D" w14:textId="50851993" w:rsidR="00A16747" w:rsidRPr="00DA1CB9" w:rsidRDefault="00750CBD" w:rsidP="009E2C27">
      <w:pPr>
        <w:autoSpaceDE/>
        <w:autoSpaceDN/>
        <w:adjustRightInd/>
        <w:textAlignment w:val="auto"/>
        <w:rPr>
          <w:rFonts w:eastAsia="Calibri" w:cstheme="minorHAnsi"/>
          <w:noProof/>
          <w:lang w:eastAsia="sv-FI"/>
        </w:rPr>
      </w:pPr>
      <w:r w:rsidRPr="003B6B2B">
        <w:rPr>
          <w:rFonts w:eastAsia="Calibri" w:cstheme="minorHAnsi"/>
          <w:noProof/>
          <w:lang w:eastAsia="sv-FI"/>
        </w:rPr>
        <w:t xml:space="preserve">Källa: </w:t>
      </w:r>
      <w:proofErr w:type="spellStart"/>
      <w:r w:rsidR="005C2262" w:rsidRPr="003B6B2B">
        <w:rPr>
          <w:rFonts w:cstheme="minorHAnsi"/>
          <w:shd w:val="clear" w:color="auto" w:fill="FFFFFF"/>
        </w:rPr>
        <w:t>Friedlingstein</w:t>
      </w:r>
      <w:proofErr w:type="spellEnd"/>
      <w:r w:rsidR="005C2262" w:rsidRPr="003B6B2B">
        <w:rPr>
          <w:rFonts w:cstheme="minorHAnsi"/>
          <w:shd w:val="clear" w:color="auto" w:fill="FFFFFF"/>
        </w:rPr>
        <w:t xml:space="preserve">, P. </w:t>
      </w:r>
      <w:r w:rsidR="005C2262" w:rsidRPr="003B6B2B">
        <w:rPr>
          <w:rFonts w:cstheme="minorHAnsi"/>
          <w:i/>
          <w:iCs/>
          <w:shd w:val="clear" w:color="auto" w:fill="FFFFFF"/>
        </w:rPr>
        <w:t>et al</w:t>
      </w:r>
      <w:r w:rsidR="005C2262" w:rsidRPr="003B6B2B">
        <w:rPr>
          <w:rFonts w:cstheme="minorHAnsi"/>
          <w:shd w:val="clear" w:color="auto" w:fill="FFFFFF"/>
        </w:rPr>
        <w:t xml:space="preserve"> (2025)</w:t>
      </w:r>
      <w:r w:rsidR="000074FB" w:rsidRPr="003B6B2B">
        <w:rPr>
          <w:rFonts w:cstheme="minorHAnsi"/>
          <w:shd w:val="clear" w:color="auto" w:fill="FFFFFF"/>
        </w:rPr>
        <w:t>.</w:t>
      </w:r>
      <w:r w:rsidR="005C2262" w:rsidRPr="003B6B2B">
        <w:rPr>
          <w:rFonts w:cstheme="minorHAnsi"/>
          <w:shd w:val="clear" w:color="auto" w:fill="FFFFFF"/>
        </w:rPr>
        <w:t xml:space="preserve"> Global </w:t>
      </w:r>
      <w:proofErr w:type="spellStart"/>
      <w:r w:rsidR="005C2262" w:rsidRPr="003B6B2B">
        <w:rPr>
          <w:rFonts w:cstheme="minorHAnsi"/>
          <w:shd w:val="clear" w:color="auto" w:fill="FFFFFF"/>
        </w:rPr>
        <w:t>Carbon</w:t>
      </w:r>
      <w:proofErr w:type="spellEnd"/>
      <w:r w:rsidR="005C2262" w:rsidRPr="003B6B2B">
        <w:rPr>
          <w:rFonts w:cstheme="minorHAnsi"/>
          <w:shd w:val="clear" w:color="auto" w:fill="FFFFFF"/>
        </w:rPr>
        <w:t xml:space="preserve"> Budget 2024, Earth </w:t>
      </w:r>
      <w:proofErr w:type="spellStart"/>
      <w:r w:rsidR="005C2262" w:rsidRPr="003B6B2B">
        <w:rPr>
          <w:rFonts w:cstheme="minorHAnsi"/>
          <w:shd w:val="clear" w:color="auto" w:fill="FFFFFF"/>
        </w:rPr>
        <w:t>Syst</w:t>
      </w:r>
      <w:proofErr w:type="spellEnd"/>
      <w:r w:rsidR="005C2262" w:rsidRPr="003B6B2B">
        <w:rPr>
          <w:rFonts w:cstheme="minorHAnsi"/>
          <w:shd w:val="clear" w:color="auto" w:fill="FFFFFF"/>
        </w:rPr>
        <w:t xml:space="preserve">. </w:t>
      </w:r>
      <w:proofErr w:type="spellStart"/>
      <w:r w:rsidR="005C2262" w:rsidRPr="003B6B2B">
        <w:rPr>
          <w:rFonts w:cstheme="minorHAnsi"/>
          <w:shd w:val="clear" w:color="auto" w:fill="FFFFFF"/>
        </w:rPr>
        <w:t>Sci</w:t>
      </w:r>
      <w:proofErr w:type="spellEnd"/>
      <w:r w:rsidR="005C2262" w:rsidRPr="003B6B2B">
        <w:rPr>
          <w:rFonts w:cstheme="minorHAnsi"/>
          <w:shd w:val="clear" w:color="auto" w:fill="FFFFFF"/>
        </w:rPr>
        <w:t xml:space="preserve">. </w:t>
      </w:r>
      <w:r w:rsidR="005C2262" w:rsidRPr="009E2C27">
        <w:rPr>
          <w:rFonts w:cstheme="minorHAnsi"/>
          <w:shd w:val="clear" w:color="auto" w:fill="FFFFFF"/>
        </w:rPr>
        <w:t>Data, 17, sid 965–1039, </w:t>
      </w:r>
      <w:r w:rsidR="00865617" w:rsidRPr="009E2C27">
        <w:rPr>
          <w:rFonts w:eastAsia="Calibri" w:cstheme="minorHAnsi"/>
          <w:noProof/>
          <w:lang w:eastAsia="sv-FI"/>
        </w:rPr>
        <w:t>övers</w:t>
      </w:r>
      <w:r w:rsidR="00856088" w:rsidRPr="009E2C27">
        <w:rPr>
          <w:rFonts w:eastAsia="Calibri" w:cstheme="minorHAnsi"/>
          <w:noProof/>
          <w:lang w:eastAsia="sv-FI"/>
        </w:rPr>
        <w:t>att</w:t>
      </w:r>
      <w:r w:rsidR="00865617" w:rsidRPr="009E2C27">
        <w:rPr>
          <w:rFonts w:eastAsia="Calibri" w:cstheme="minorHAnsi"/>
          <w:noProof/>
          <w:lang w:eastAsia="sv-FI"/>
        </w:rPr>
        <w:t xml:space="preserve"> till svenska av Ålands landskapsregering</w:t>
      </w:r>
      <w:r w:rsidR="00A16747" w:rsidRPr="00DA1CB9">
        <w:rPr>
          <w:rFonts w:eastAsia="Calibri" w:cstheme="minorHAnsi"/>
          <w:noProof/>
          <w:lang w:eastAsia="sv-FI"/>
        </w:rPr>
        <w:br w:type="page"/>
      </w:r>
    </w:p>
    <w:p w14:paraId="3183E8AB" w14:textId="64A86160" w:rsidR="00A16747" w:rsidRPr="0035597C" w:rsidRDefault="00A16747" w:rsidP="00680698">
      <w:pPr>
        <w:pStyle w:val="Rubrik3"/>
        <w:spacing w:line="276" w:lineRule="auto"/>
        <w:jc w:val="right"/>
        <w:rPr>
          <w:lang w:val="en-GB" w:eastAsia="en-GB"/>
        </w:rPr>
      </w:pPr>
      <w:bookmarkStart w:id="104" w:name="_Toc214925657"/>
      <w:bookmarkStart w:id="105" w:name="_Toc214950311"/>
      <w:bookmarkStart w:id="106" w:name="_Toc215082586"/>
      <w:bookmarkStart w:id="107" w:name="_Toc215155368"/>
      <w:bookmarkStart w:id="108" w:name="_Toc216008549"/>
      <w:bookmarkStart w:id="109" w:name="_Toc219127469"/>
      <w:bookmarkStart w:id="110" w:name="_Toc219196970"/>
      <w:r w:rsidRPr="0035597C">
        <w:rPr>
          <w:lang w:val="en-GB" w:eastAsia="en-GB"/>
        </w:rPr>
        <w:lastRenderedPageBreak/>
        <w:t>Bilaga 1.2</w:t>
      </w:r>
      <w:bookmarkEnd w:id="104"/>
      <w:bookmarkEnd w:id="105"/>
      <w:bookmarkEnd w:id="106"/>
      <w:bookmarkEnd w:id="107"/>
      <w:bookmarkEnd w:id="108"/>
      <w:bookmarkEnd w:id="109"/>
      <w:bookmarkEnd w:id="110"/>
    </w:p>
    <w:p w14:paraId="0C9D05A3" w14:textId="77777777" w:rsidR="00A16747" w:rsidRPr="0035597C" w:rsidRDefault="00A16747" w:rsidP="00680698">
      <w:pPr>
        <w:rPr>
          <w:lang w:val="en-GB" w:eastAsia="en-GB"/>
        </w:rPr>
      </w:pPr>
    </w:p>
    <w:p w14:paraId="377DFF5E" w14:textId="77BA81D3" w:rsidR="00A16747" w:rsidRPr="0035597C" w:rsidRDefault="00A16747" w:rsidP="00680698">
      <w:pPr>
        <w:pStyle w:val="Rubrik3"/>
        <w:spacing w:line="276" w:lineRule="auto"/>
        <w:rPr>
          <w:lang w:val="en-GB" w:eastAsia="en-GB"/>
        </w:rPr>
      </w:pPr>
      <w:bookmarkStart w:id="111" w:name="_Toc214950312"/>
      <w:bookmarkStart w:id="112" w:name="_Toc215155369"/>
      <w:bookmarkStart w:id="113" w:name="_Toc216008550"/>
      <w:bookmarkStart w:id="114" w:name="_Toc219196971"/>
      <w:r w:rsidRPr="0035597C">
        <w:rPr>
          <w:lang w:val="en-GB" w:eastAsia="en-GB"/>
        </w:rPr>
        <w:t>Intergovernmental Panel on Climate Change (IPCC)</w:t>
      </w:r>
      <w:bookmarkEnd w:id="111"/>
      <w:bookmarkEnd w:id="112"/>
      <w:bookmarkEnd w:id="113"/>
      <w:bookmarkEnd w:id="114"/>
      <w:r w:rsidRPr="0035597C">
        <w:rPr>
          <w:lang w:val="en-GB" w:eastAsia="en-GB"/>
        </w:rPr>
        <w:t xml:space="preserve"> </w:t>
      </w:r>
    </w:p>
    <w:p w14:paraId="1FC6305A" w14:textId="77777777" w:rsidR="00856088" w:rsidRPr="0035597C" w:rsidRDefault="00856088" w:rsidP="00856088">
      <w:pPr>
        <w:rPr>
          <w:lang w:val="en-GB" w:eastAsia="en-GB"/>
        </w:rPr>
      </w:pPr>
    </w:p>
    <w:p w14:paraId="6DCAA6BC" w14:textId="23EF1F72" w:rsidR="00856088" w:rsidRPr="009E2C27" w:rsidRDefault="00856088" w:rsidP="00856088">
      <w:pPr>
        <w:rPr>
          <w:lang w:eastAsia="en-GB"/>
        </w:rPr>
      </w:pPr>
      <w:r w:rsidRPr="009E2C27">
        <w:rPr>
          <w:lang w:eastAsia="en-GB"/>
        </w:rPr>
        <w:t xml:space="preserve">Denna bilaga ger en översikt över </w:t>
      </w:r>
      <w:r w:rsidRPr="009E2C27">
        <w:rPr>
          <w:rFonts w:eastAsia="Times New Roman" w:cstheme="minorHAnsi"/>
          <w:lang w:eastAsia="en-GB"/>
        </w:rPr>
        <w:t>Förenta nationernas klimatpanels organisation.</w:t>
      </w:r>
    </w:p>
    <w:p w14:paraId="098A8594" w14:textId="77777777" w:rsidR="00A16747" w:rsidRPr="00DA1CB9" w:rsidRDefault="00A16747" w:rsidP="00680698">
      <w:pPr>
        <w:autoSpaceDE/>
        <w:autoSpaceDN/>
        <w:adjustRightInd/>
        <w:textAlignment w:val="auto"/>
        <w:rPr>
          <w:rFonts w:eastAsia="Times New Roman" w:cstheme="minorHAnsi"/>
          <w:lang w:eastAsia="en-GB"/>
        </w:rPr>
      </w:pPr>
    </w:p>
    <w:p w14:paraId="5D9CDF1D" w14:textId="5877FCAC" w:rsidR="00856088" w:rsidRPr="00DA1CB9" w:rsidRDefault="00856088" w:rsidP="00856088">
      <w:pPr>
        <w:pStyle w:val="Rubrik4"/>
        <w:spacing w:line="276" w:lineRule="auto"/>
        <w:rPr>
          <w:lang w:eastAsia="en-GB"/>
        </w:rPr>
      </w:pPr>
      <w:bookmarkStart w:id="115" w:name="_Toc216008551"/>
      <w:bookmarkStart w:id="116" w:name="_Toc219127471"/>
      <w:bookmarkStart w:id="117" w:name="_Toc219196972"/>
      <w:r w:rsidRPr="00DA1CB9">
        <w:rPr>
          <w:lang w:eastAsia="en-GB"/>
        </w:rPr>
        <w:t>Inledning</w:t>
      </w:r>
      <w:bookmarkEnd w:id="115"/>
      <w:bookmarkEnd w:id="116"/>
      <w:bookmarkEnd w:id="117"/>
    </w:p>
    <w:p w14:paraId="2233238F" w14:textId="6762F35F" w:rsidR="00A16747" w:rsidRPr="009E2C27" w:rsidRDefault="00A16747" w:rsidP="009E2C27">
      <w:pPr>
        <w:autoSpaceDE/>
        <w:autoSpaceDN/>
        <w:adjustRightInd/>
        <w:textAlignment w:val="auto"/>
        <w:rPr>
          <w:rFonts w:eastAsia="Times New Roman" w:cstheme="minorHAnsi"/>
          <w:lang w:eastAsia="sv-FI"/>
        </w:rPr>
      </w:pPr>
      <w:proofErr w:type="spellStart"/>
      <w:r w:rsidRPr="009E2C27">
        <w:rPr>
          <w:rFonts w:eastAsia="Times New Roman" w:cstheme="minorHAnsi"/>
          <w:lang w:eastAsia="en-GB"/>
        </w:rPr>
        <w:t>Intergovernmental</w:t>
      </w:r>
      <w:proofErr w:type="spellEnd"/>
      <w:r w:rsidRPr="009E2C27">
        <w:rPr>
          <w:rFonts w:eastAsia="Times New Roman" w:cstheme="minorHAnsi"/>
          <w:lang w:eastAsia="en-GB"/>
        </w:rPr>
        <w:t xml:space="preserve"> Panel on </w:t>
      </w:r>
      <w:proofErr w:type="spellStart"/>
      <w:r w:rsidRPr="009E2C27">
        <w:rPr>
          <w:rFonts w:eastAsia="Times New Roman" w:cstheme="minorHAnsi"/>
          <w:lang w:eastAsia="en-GB"/>
        </w:rPr>
        <w:t>Climate</w:t>
      </w:r>
      <w:proofErr w:type="spellEnd"/>
      <w:r w:rsidRPr="009E2C27">
        <w:rPr>
          <w:rFonts w:eastAsia="Times New Roman" w:cstheme="minorHAnsi"/>
          <w:lang w:eastAsia="en-GB"/>
        </w:rPr>
        <w:t xml:space="preserve"> Change, (IPCC – Förenta nationernas klimatpanel) är en mellanstatlig organisation som grundades 1988 av Världsmeteorologiska organisationen (</w:t>
      </w:r>
      <w:r w:rsidR="0094306B" w:rsidRPr="009E2C27">
        <w:rPr>
          <w:rFonts w:ascii="Segoe UI" w:eastAsia="Times New Roman" w:hAnsi="Segoe UI" w:cs="Segoe UI"/>
          <w:lang w:eastAsia="sv-FI"/>
        </w:rPr>
        <w:t xml:space="preserve">World </w:t>
      </w:r>
      <w:proofErr w:type="spellStart"/>
      <w:r w:rsidR="0094306B" w:rsidRPr="009E2C27">
        <w:rPr>
          <w:rFonts w:ascii="Segoe UI" w:eastAsia="Times New Roman" w:hAnsi="Segoe UI" w:cs="Segoe UI"/>
          <w:lang w:eastAsia="sv-FI"/>
        </w:rPr>
        <w:t>Meteorological</w:t>
      </w:r>
      <w:proofErr w:type="spellEnd"/>
      <w:r w:rsidR="0094306B" w:rsidRPr="009E2C27">
        <w:rPr>
          <w:rFonts w:ascii="Segoe UI" w:eastAsia="Times New Roman" w:hAnsi="Segoe UI" w:cs="Segoe UI"/>
          <w:lang w:eastAsia="sv-FI"/>
        </w:rPr>
        <w:t xml:space="preserve"> </w:t>
      </w:r>
      <w:proofErr w:type="spellStart"/>
      <w:r w:rsidR="0094306B" w:rsidRPr="009E2C27">
        <w:rPr>
          <w:rFonts w:ascii="Segoe UI" w:eastAsia="Times New Roman" w:hAnsi="Segoe UI" w:cs="Segoe UI"/>
          <w:lang w:eastAsia="sv-FI"/>
        </w:rPr>
        <w:t>Organization</w:t>
      </w:r>
      <w:proofErr w:type="spellEnd"/>
      <w:r w:rsidR="0094306B" w:rsidRPr="009E2C27">
        <w:rPr>
          <w:rFonts w:ascii="Segoe UI" w:eastAsia="Times New Roman" w:hAnsi="Segoe UI" w:cs="Segoe UI"/>
          <w:lang w:eastAsia="sv-FI"/>
        </w:rPr>
        <w:t>, W</w:t>
      </w:r>
      <w:r w:rsidR="00793CA0">
        <w:rPr>
          <w:rFonts w:ascii="Segoe UI" w:eastAsia="Times New Roman" w:hAnsi="Segoe UI" w:cs="Segoe UI"/>
          <w:lang w:eastAsia="sv-FI"/>
        </w:rPr>
        <w:t>M</w:t>
      </w:r>
      <w:r w:rsidR="0094306B" w:rsidRPr="009E2C27">
        <w:rPr>
          <w:rFonts w:ascii="Segoe UI" w:eastAsia="Times New Roman" w:hAnsi="Segoe UI" w:cs="Segoe UI"/>
          <w:lang w:eastAsia="sv-FI"/>
        </w:rPr>
        <w:t>O</w:t>
      </w:r>
      <w:r w:rsidRPr="009E2C27">
        <w:rPr>
          <w:rFonts w:eastAsia="Times New Roman" w:cstheme="minorHAnsi"/>
          <w:lang w:eastAsia="en-GB"/>
        </w:rPr>
        <w:t>) och FN:s miljöprogram (</w:t>
      </w:r>
      <w:r w:rsidR="0094306B" w:rsidRPr="009E2C27">
        <w:rPr>
          <w:rFonts w:ascii="Segoe UI" w:eastAsia="Times New Roman" w:hAnsi="Segoe UI" w:cs="Segoe UI"/>
          <w:lang w:eastAsia="sv-FI"/>
        </w:rPr>
        <w:t xml:space="preserve">United Nations Environment </w:t>
      </w:r>
      <w:proofErr w:type="spellStart"/>
      <w:r w:rsidR="0094306B" w:rsidRPr="009E2C27">
        <w:rPr>
          <w:rFonts w:ascii="Segoe UI" w:eastAsia="Times New Roman" w:hAnsi="Segoe UI" w:cs="Segoe UI"/>
          <w:lang w:eastAsia="sv-FI"/>
        </w:rPr>
        <w:t>Programme</w:t>
      </w:r>
      <w:proofErr w:type="spellEnd"/>
      <w:r w:rsidR="0094306B" w:rsidRPr="009E2C27">
        <w:rPr>
          <w:rFonts w:ascii="Segoe UI" w:eastAsia="Times New Roman" w:hAnsi="Segoe UI" w:cs="Segoe UI"/>
          <w:lang w:eastAsia="sv-FI"/>
        </w:rPr>
        <w:t xml:space="preserve">, </w:t>
      </w:r>
      <w:r w:rsidRPr="009E2C27">
        <w:rPr>
          <w:rFonts w:eastAsia="Times New Roman" w:cstheme="minorHAnsi"/>
          <w:lang w:eastAsia="en-GB"/>
        </w:rPr>
        <w:t>UNEP). IPCC:s uppdrag är att ge beslutsfattare vetenskapliga bedömningar om klimatförändringar, dess effekter och potentiella framtida risker, samt möjliga strategier för anpassning och begränsning. IPCC:s rapporter bygger på bidrag från tusentals experter och forskare från hela världen, som representerar olika synvinklar och discipliner. IPCC:s rapporter är en viktig input till internationella klimatförhandlingar, såsom FN:s klimatkonferenser (COP</w:t>
      </w:r>
      <w:r w:rsidR="0074693C" w:rsidRPr="009E2C27">
        <w:rPr>
          <w:rFonts w:eastAsia="Times New Roman" w:cstheme="minorHAnsi"/>
          <w:lang w:eastAsia="en-GB"/>
        </w:rPr>
        <w:t xml:space="preserve"> -</w:t>
      </w:r>
      <w:r w:rsidR="0074693C" w:rsidRPr="009E2C27">
        <w:rPr>
          <w:rFonts w:eastAsia="Times New Roman" w:cstheme="minorHAnsi"/>
          <w:lang w:eastAsia="sv-FI"/>
        </w:rPr>
        <w:t xml:space="preserve"> Conference </w:t>
      </w:r>
      <w:proofErr w:type="spellStart"/>
      <w:r w:rsidR="0074693C" w:rsidRPr="009E2C27">
        <w:rPr>
          <w:rFonts w:eastAsia="Times New Roman" w:cstheme="minorHAnsi"/>
          <w:lang w:eastAsia="sv-FI"/>
        </w:rPr>
        <w:t>of</w:t>
      </w:r>
      <w:proofErr w:type="spellEnd"/>
      <w:r w:rsidR="0074693C" w:rsidRPr="009E2C27">
        <w:rPr>
          <w:rFonts w:eastAsia="Times New Roman" w:cstheme="minorHAnsi"/>
          <w:lang w:eastAsia="sv-FI"/>
        </w:rPr>
        <w:t xml:space="preserve"> the </w:t>
      </w:r>
      <w:proofErr w:type="spellStart"/>
      <w:r w:rsidR="0074693C" w:rsidRPr="009E2C27">
        <w:rPr>
          <w:rFonts w:eastAsia="Times New Roman" w:cstheme="minorHAnsi"/>
          <w:lang w:eastAsia="sv-FI"/>
        </w:rPr>
        <w:t>Parties</w:t>
      </w:r>
      <w:proofErr w:type="spellEnd"/>
      <w:r w:rsidRPr="009E2C27">
        <w:rPr>
          <w:rFonts w:eastAsia="Times New Roman" w:cstheme="minorHAnsi"/>
          <w:lang w:eastAsia="en-GB"/>
        </w:rPr>
        <w:t>), där länder förhandlar om globala klimatåtgärder.</w:t>
      </w:r>
    </w:p>
    <w:p w14:paraId="1EE7DF8C" w14:textId="77777777" w:rsidR="00A16747" w:rsidRPr="009E2C27" w:rsidRDefault="00A16747" w:rsidP="009E2C27">
      <w:pPr>
        <w:autoSpaceDE/>
        <w:autoSpaceDN/>
        <w:adjustRightInd/>
        <w:textAlignment w:val="auto"/>
        <w:rPr>
          <w:rFonts w:eastAsia="Times New Roman" w:cstheme="minorHAnsi"/>
          <w:lang w:eastAsia="en-GB"/>
        </w:rPr>
      </w:pPr>
    </w:p>
    <w:p w14:paraId="4077B2FC" w14:textId="77777777" w:rsidR="00A16747" w:rsidRPr="00DA1CB9" w:rsidRDefault="00A16747" w:rsidP="00680698">
      <w:pPr>
        <w:pStyle w:val="Rubrik4"/>
        <w:spacing w:line="276" w:lineRule="auto"/>
        <w:rPr>
          <w:lang w:eastAsia="en-GB"/>
        </w:rPr>
      </w:pPr>
      <w:bookmarkStart w:id="118" w:name="_Toc214925659"/>
      <w:bookmarkStart w:id="119" w:name="_Toc214950313"/>
      <w:bookmarkStart w:id="120" w:name="_Toc215082588"/>
      <w:bookmarkStart w:id="121" w:name="_Toc215155370"/>
      <w:bookmarkStart w:id="122" w:name="_Toc216008552"/>
      <w:bookmarkStart w:id="123" w:name="_Toc219127472"/>
      <w:bookmarkStart w:id="124" w:name="_Toc219196973"/>
      <w:r w:rsidRPr="00DA1CB9">
        <w:rPr>
          <w:lang w:eastAsia="en-GB"/>
        </w:rPr>
        <w:t>IPCC:s organisation</w:t>
      </w:r>
      <w:bookmarkEnd w:id="118"/>
      <w:bookmarkEnd w:id="119"/>
      <w:bookmarkEnd w:id="120"/>
      <w:bookmarkEnd w:id="121"/>
      <w:bookmarkEnd w:id="122"/>
      <w:bookmarkEnd w:id="123"/>
      <w:bookmarkEnd w:id="124"/>
    </w:p>
    <w:p w14:paraId="4B1A3F12" w14:textId="298E2E79" w:rsidR="00A16747" w:rsidRPr="009E2C27" w:rsidRDefault="00A16747" w:rsidP="009E2C27">
      <w:pPr>
        <w:autoSpaceDE/>
        <w:autoSpaceDN/>
        <w:adjustRightInd/>
        <w:textAlignment w:val="auto"/>
        <w:rPr>
          <w:rFonts w:eastAsia="Times New Roman" w:cstheme="minorHAnsi"/>
          <w:lang w:eastAsia="en-GB"/>
        </w:rPr>
      </w:pPr>
      <w:r w:rsidRPr="009E2C27">
        <w:rPr>
          <w:rFonts w:eastAsia="Times New Roman" w:cstheme="minorHAnsi"/>
          <w:lang w:eastAsia="en-GB"/>
        </w:rPr>
        <w:t>IPCC-panelen är den högsta beslutsfattande enheten inom IPCC. Panelen består av representanter från de 195 medlemsländerna i IPCC, vilka även är medlemmar i FN eller Världsmeteorologiska organisationen (WMO</w:t>
      </w:r>
      <w:r w:rsidR="0074693C" w:rsidRPr="009E2C27">
        <w:rPr>
          <w:rFonts w:eastAsia="Times New Roman" w:cstheme="minorHAnsi"/>
          <w:lang w:eastAsia="en-GB"/>
        </w:rPr>
        <w:t xml:space="preserve"> - </w:t>
      </w:r>
      <w:r w:rsidR="0074693C" w:rsidRPr="009E2C27">
        <w:rPr>
          <w:rFonts w:eastAsia="Times New Roman" w:cstheme="minorHAnsi"/>
          <w:lang w:eastAsia="sv-FI"/>
        </w:rPr>
        <w:t xml:space="preserve">World </w:t>
      </w:r>
      <w:proofErr w:type="spellStart"/>
      <w:r w:rsidR="0074693C" w:rsidRPr="009E2C27">
        <w:rPr>
          <w:rFonts w:eastAsia="Times New Roman" w:cstheme="minorHAnsi"/>
          <w:lang w:eastAsia="sv-FI"/>
        </w:rPr>
        <w:t>Meteorological</w:t>
      </w:r>
      <w:proofErr w:type="spellEnd"/>
      <w:r w:rsidR="0074693C" w:rsidRPr="009E2C27">
        <w:rPr>
          <w:rFonts w:eastAsia="Times New Roman" w:cstheme="minorHAnsi"/>
          <w:lang w:eastAsia="sv-FI"/>
        </w:rPr>
        <w:t xml:space="preserve"> </w:t>
      </w:r>
      <w:proofErr w:type="spellStart"/>
      <w:r w:rsidR="0074693C" w:rsidRPr="009E2C27">
        <w:rPr>
          <w:rFonts w:eastAsia="Times New Roman" w:cstheme="minorHAnsi"/>
          <w:lang w:eastAsia="sv-FI"/>
        </w:rPr>
        <w:t>Organization</w:t>
      </w:r>
      <w:proofErr w:type="spellEnd"/>
      <w:r w:rsidRPr="009E2C27">
        <w:rPr>
          <w:rFonts w:eastAsia="Times New Roman" w:cstheme="minorHAnsi"/>
          <w:lang w:eastAsia="en-GB"/>
        </w:rPr>
        <w:t>). Panelen möts i plenarsessioner ungefär två gånger per år, men kan mötas oftare för att godkänna rapporter.</w:t>
      </w:r>
    </w:p>
    <w:p w14:paraId="67266062" w14:textId="77777777" w:rsidR="00DD4DC2" w:rsidRPr="009E2C27" w:rsidRDefault="00DD4DC2" w:rsidP="009E2C27">
      <w:pPr>
        <w:autoSpaceDE/>
        <w:autoSpaceDN/>
        <w:adjustRightInd/>
        <w:textAlignment w:val="auto"/>
        <w:rPr>
          <w:rFonts w:ascii="Segoe UI" w:eastAsia="Times New Roman" w:hAnsi="Segoe UI" w:cs="Segoe UI"/>
          <w:lang w:eastAsia="sv-FI"/>
        </w:rPr>
      </w:pPr>
    </w:p>
    <w:p w14:paraId="48F260FE" w14:textId="77777777" w:rsidR="00A16747" w:rsidRPr="009E2C27" w:rsidRDefault="00A16747" w:rsidP="009E2C27">
      <w:pPr>
        <w:autoSpaceDE/>
        <w:autoSpaceDN/>
        <w:adjustRightInd/>
        <w:textAlignment w:val="auto"/>
        <w:rPr>
          <w:rFonts w:eastAsia="Times New Roman" w:cstheme="minorHAnsi"/>
          <w:lang w:eastAsia="en-GB"/>
        </w:rPr>
      </w:pPr>
      <w:r w:rsidRPr="009E2C27">
        <w:rPr>
          <w:rFonts w:eastAsia="Times New Roman" w:cstheme="minorHAnsi"/>
          <w:lang w:eastAsia="en-GB"/>
        </w:rPr>
        <w:t>Panelen har följande ansvarsområden:</w:t>
      </w:r>
    </w:p>
    <w:p w14:paraId="157FC6BE" w14:textId="437156AE" w:rsidR="00A16747" w:rsidRPr="00793CA0" w:rsidRDefault="00A16747" w:rsidP="00793CA0">
      <w:pPr>
        <w:pStyle w:val="Liststycke"/>
        <w:numPr>
          <w:ilvl w:val="0"/>
          <w:numId w:val="10"/>
        </w:numPr>
        <w:autoSpaceDE/>
        <w:autoSpaceDN/>
        <w:adjustRightInd/>
        <w:textAlignment w:val="auto"/>
        <w:rPr>
          <w:rFonts w:ascii="Segoe UI" w:eastAsia="Times New Roman" w:hAnsi="Segoe UI" w:cs="Segoe UI"/>
          <w:lang w:eastAsia="sv-FI"/>
        </w:rPr>
      </w:pPr>
      <w:r w:rsidRPr="00793CA0">
        <w:rPr>
          <w:rFonts w:eastAsia="Times New Roman" w:cstheme="minorHAnsi"/>
          <w:lang w:eastAsia="en-GB"/>
        </w:rPr>
        <w:t xml:space="preserve">Beslutar om IPCC:s budget och arbetsprogram, omfattningen och dispositionen av dess rapporter, frågor relaterade till IPCC:s principer och procedurer samt strukturen och mandatet för </w:t>
      </w:r>
      <w:r w:rsidR="00793CA0" w:rsidRPr="00793CA0">
        <w:rPr>
          <w:rFonts w:ascii="Segoe UI" w:eastAsia="Times New Roman" w:hAnsi="Segoe UI" w:cs="Segoe UI"/>
          <w:lang w:eastAsia="sv-FI"/>
        </w:rPr>
        <w:t>IPCC:s arbetsgrupper och arbetsgruppen för nationella växthusgasinventeringar.</w:t>
      </w:r>
    </w:p>
    <w:p w14:paraId="61F83206" w14:textId="7FDDE111" w:rsidR="00A16747" w:rsidRPr="00793CA0" w:rsidRDefault="00A16747" w:rsidP="00793CA0">
      <w:pPr>
        <w:numPr>
          <w:ilvl w:val="0"/>
          <w:numId w:val="10"/>
        </w:numPr>
        <w:autoSpaceDE/>
        <w:autoSpaceDN/>
        <w:adjustRightInd/>
        <w:textAlignment w:val="auto"/>
        <w:rPr>
          <w:rFonts w:eastAsia="Times New Roman" w:cstheme="minorHAnsi"/>
          <w:lang w:eastAsia="en-GB"/>
        </w:rPr>
      </w:pPr>
      <w:r w:rsidRPr="00793CA0">
        <w:rPr>
          <w:rFonts w:eastAsia="Times New Roman" w:cstheme="minorHAnsi"/>
          <w:lang w:eastAsia="en-GB"/>
        </w:rPr>
        <w:t>Godkänner IPCC-rapporter, vilket innebär att den har de</w:t>
      </w:r>
      <w:r w:rsidR="0070771B" w:rsidRPr="00793CA0">
        <w:rPr>
          <w:rFonts w:eastAsia="Times New Roman" w:cstheme="minorHAnsi"/>
          <w:lang w:eastAsia="en-GB"/>
        </w:rPr>
        <w:t>t</w:t>
      </w:r>
      <w:r w:rsidRPr="00793CA0">
        <w:rPr>
          <w:rFonts w:eastAsia="Times New Roman" w:cstheme="minorHAnsi"/>
          <w:lang w:eastAsia="en-GB"/>
        </w:rPr>
        <w:t xml:space="preserve"> slutliga </w:t>
      </w:r>
      <w:r w:rsidR="0070771B" w:rsidRPr="00793CA0">
        <w:rPr>
          <w:rFonts w:eastAsia="Times New Roman" w:cstheme="minorHAnsi"/>
          <w:lang w:eastAsia="en-GB"/>
        </w:rPr>
        <w:t>ordet</w:t>
      </w:r>
      <w:r w:rsidRPr="00793CA0">
        <w:rPr>
          <w:rFonts w:eastAsia="Times New Roman" w:cstheme="minorHAnsi"/>
          <w:lang w:eastAsia="en-GB"/>
        </w:rPr>
        <w:t xml:space="preserve"> att bestämma innehållet i dessa rapporter.</w:t>
      </w:r>
    </w:p>
    <w:p w14:paraId="09A40991" w14:textId="7834FC58" w:rsidR="00A16747" w:rsidRPr="009E2C27" w:rsidRDefault="00A16747" w:rsidP="00793CA0">
      <w:pPr>
        <w:numPr>
          <w:ilvl w:val="0"/>
          <w:numId w:val="10"/>
        </w:numPr>
        <w:autoSpaceDE/>
        <w:autoSpaceDN/>
        <w:adjustRightInd/>
        <w:textAlignment w:val="auto"/>
        <w:rPr>
          <w:rFonts w:eastAsia="Times New Roman" w:cstheme="minorHAnsi"/>
          <w:lang w:eastAsia="en-GB"/>
        </w:rPr>
      </w:pPr>
      <w:r w:rsidRPr="00793CA0">
        <w:rPr>
          <w:rFonts w:eastAsia="Times New Roman" w:cstheme="minorHAnsi"/>
          <w:lang w:eastAsia="en-GB"/>
        </w:rPr>
        <w:t>Väljer ordförande och andra ledande befattningshavare</w:t>
      </w:r>
      <w:r w:rsidR="00687CC9">
        <w:rPr>
          <w:rFonts w:eastAsia="Times New Roman" w:cstheme="minorHAnsi"/>
          <w:lang w:eastAsia="en-GB"/>
        </w:rPr>
        <w:t>,</w:t>
      </w:r>
      <w:r w:rsidRPr="009E2C27">
        <w:rPr>
          <w:rFonts w:eastAsia="Times New Roman" w:cstheme="minorHAnsi"/>
          <w:lang w:eastAsia="en-GB"/>
        </w:rPr>
        <w:t xml:space="preserve"> som är ansvariga för att leda organisationens arbete.</w:t>
      </w:r>
    </w:p>
    <w:p w14:paraId="750FBD0A" w14:textId="77777777" w:rsidR="00A16747" w:rsidRPr="009E2C27" w:rsidRDefault="00A16747" w:rsidP="009E2C27">
      <w:pPr>
        <w:autoSpaceDE/>
        <w:autoSpaceDN/>
        <w:adjustRightInd/>
        <w:ind w:left="720"/>
        <w:textAlignment w:val="auto"/>
        <w:rPr>
          <w:rFonts w:eastAsia="Times New Roman" w:cstheme="minorHAnsi"/>
          <w:lang w:eastAsia="en-GB"/>
        </w:rPr>
      </w:pPr>
    </w:p>
    <w:p w14:paraId="77D41FC4" w14:textId="77777777" w:rsidR="00A16747" w:rsidRPr="00756C2E" w:rsidRDefault="00A16747" w:rsidP="00756C2E">
      <w:pPr>
        <w:autoSpaceDE/>
        <w:autoSpaceDN/>
        <w:adjustRightInd/>
        <w:textAlignment w:val="auto"/>
        <w:rPr>
          <w:rFonts w:eastAsia="Times New Roman" w:cstheme="minorHAnsi"/>
          <w:lang w:eastAsia="en-GB"/>
        </w:rPr>
      </w:pPr>
      <w:r w:rsidRPr="00756C2E">
        <w:rPr>
          <w:rFonts w:eastAsia="Times New Roman" w:cstheme="minorHAnsi"/>
          <w:lang w:eastAsia="en-GB"/>
        </w:rPr>
        <w:t>Förutom panelen finns det andra organ inom IPCC-strukturen:</w:t>
      </w:r>
    </w:p>
    <w:p w14:paraId="1FD39B37" w14:textId="77777777" w:rsidR="00A16747" w:rsidRPr="00756C2E" w:rsidRDefault="00A16747" w:rsidP="00756C2E">
      <w:pPr>
        <w:numPr>
          <w:ilvl w:val="0"/>
          <w:numId w:val="11"/>
        </w:numPr>
        <w:autoSpaceDE/>
        <w:autoSpaceDN/>
        <w:adjustRightInd/>
        <w:ind w:left="360"/>
        <w:textAlignment w:val="auto"/>
        <w:rPr>
          <w:rFonts w:eastAsia="Times New Roman" w:cstheme="minorHAnsi"/>
          <w:lang w:eastAsia="en-GB"/>
        </w:rPr>
      </w:pPr>
      <w:r w:rsidRPr="00756C2E">
        <w:rPr>
          <w:rFonts w:eastAsia="Times New Roman" w:cstheme="minorHAnsi"/>
          <w:lang w:eastAsia="en-GB"/>
        </w:rPr>
        <w:t>Byrån består av IPCC:s ordförande, vice ordförande, ordförandena för de tre arbetsgrupperna och andra ledande befattningshavare. Byrån ansvarar för att övervaka IPCC:s arbete mellan plenarsessionerna och för att säkerställa att arbetsprogrammet genomförs effektivt.</w:t>
      </w:r>
    </w:p>
    <w:p w14:paraId="59E1DD6D" w14:textId="77777777" w:rsidR="00DD4DC2" w:rsidRPr="00756C2E" w:rsidRDefault="00DD4DC2" w:rsidP="00756C2E">
      <w:pPr>
        <w:autoSpaceDE/>
        <w:autoSpaceDN/>
        <w:adjustRightInd/>
        <w:textAlignment w:val="auto"/>
        <w:rPr>
          <w:rFonts w:eastAsia="Times New Roman" w:cstheme="minorHAnsi"/>
          <w:lang w:eastAsia="en-GB"/>
        </w:rPr>
      </w:pPr>
    </w:p>
    <w:p w14:paraId="13F64DF2" w14:textId="77777777" w:rsidR="00A16747" w:rsidRPr="00756C2E" w:rsidRDefault="00A16747" w:rsidP="00756C2E">
      <w:pPr>
        <w:numPr>
          <w:ilvl w:val="0"/>
          <w:numId w:val="11"/>
        </w:numPr>
        <w:autoSpaceDE/>
        <w:autoSpaceDN/>
        <w:adjustRightInd/>
        <w:ind w:left="360"/>
        <w:textAlignment w:val="auto"/>
        <w:rPr>
          <w:rFonts w:eastAsia="Times New Roman" w:cstheme="minorHAnsi"/>
          <w:lang w:eastAsia="en-GB"/>
        </w:rPr>
      </w:pPr>
      <w:r w:rsidRPr="00756C2E">
        <w:rPr>
          <w:rFonts w:eastAsia="Times New Roman" w:cstheme="minorHAnsi"/>
          <w:lang w:eastAsia="en-GB"/>
        </w:rPr>
        <w:lastRenderedPageBreak/>
        <w:t>Arbetsgrupperna består av forskare och experter inom olika områden:</w:t>
      </w:r>
    </w:p>
    <w:p w14:paraId="6B1902E5" w14:textId="77777777" w:rsidR="00A16747" w:rsidRPr="00756C2E" w:rsidRDefault="00A16747" w:rsidP="00756C2E">
      <w:pPr>
        <w:numPr>
          <w:ilvl w:val="1"/>
          <w:numId w:val="12"/>
        </w:numPr>
        <w:autoSpaceDE/>
        <w:autoSpaceDN/>
        <w:adjustRightInd/>
        <w:textAlignment w:val="auto"/>
        <w:rPr>
          <w:rFonts w:eastAsia="Times New Roman" w:cstheme="minorHAnsi"/>
          <w:lang w:eastAsia="en-GB"/>
        </w:rPr>
      </w:pPr>
      <w:r w:rsidRPr="00756C2E">
        <w:rPr>
          <w:rFonts w:eastAsia="Times New Roman" w:cstheme="minorHAnsi"/>
          <w:lang w:eastAsia="en-GB"/>
        </w:rPr>
        <w:t>Arbetsgrupp I (WG I): Fokuserar på den fysiska vetenskapliga grunden för klimatsystemet och klimatförändringar.</w:t>
      </w:r>
    </w:p>
    <w:p w14:paraId="3990FE0F" w14:textId="7E1033CC" w:rsidR="00A16747" w:rsidRPr="00756C2E" w:rsidRDefault="00A16747" w:rsidP="00756C2E">
      <w:pPr>
        <w:numPr>
          <w:ilvl w:val="1"/>
          <w:numId w:val="12"/>
        </w:numPr>
        <w:autoSpaceDE/>
        <w:autoSpaceDN/>
        <w:adjustRightInd/>
        <w:textAlignment w:val="auto"/>
        <w:rPr>
          <w:rFonts w:eastAsia="Times New Roman" w:cstheme="minorHAnsi"/>
          <w:lang w:eastAsia="en-GB"/>
        </w:rPr>
      </w:pPr>
      <w:r w:rsidRPr="00756C2E">
        <w:rPr>
          <w:rFonts w:eastAsia="Times New Roman" w:cstheme="minorHAnsi"/>
          <w:lang w:eastAsia="en-GB"/>
        </w:rPr>
        <w:t>Arbetsgrupp II (WG II): Bedömer sårbarheten hos socioekonomiska och naturliga system för klimatförändringar samt konsekvenserna och anpassnings</w:t>
      </w:r>
      <w:r w:rsidR="0070771B" w:rsidRPr="00756C2E">
        <w:rPr>
          <w:rFonts w:eastAsia="Times New Roman" w:cstheme="minorHAnsi"/>
          <w:lang w:eastAsia="en-GB"/>
        </w:rPr>
        <w:t>-</w:t>
      </w:r>
      <w:r w:rsidRPr="00756C2E">
        <w:rPr>
          <w:rFonts w:eastAsia="Times New Roman" w:cstheme="minorHAnsi"/>
          <w:lang w:eastAsia="en-GB"/>
        </w:rPr>
        <w:t>möjligheterna.</w:t>
      </w:r>
    </w:p>
    <w:p w14:paraId="0A6F4A76" w14:textId="77777777" w:rsidR="00A16747" w:rsidRPr="00756C2E" w:rsidRDefault="00A16747" w:rsidP="00756C2E">
      <w:pPr>
        <w:numPr>
          <w:ilvl w:val="1"/>
          <w:numId w:val="12"/>
        </w:numPr>
        <w:autoSpaceDE/>
        <w:autoSpaceDN/>
        <w:adjustRightInd/>
        <w:textAlignment w:val="auto"/>
        <w:rPr>
          <w:rFonts w:eastAsia="Times New Roman" w:cstheme="minorHAnsi"/>
          <w:lang w:eastAsia="en-GB"/>
        </w:rPr>
      </w:pPr>
      <w:r w:rsidRPr="00756C2E">
        <w:rPr>
          <w:rFonts w:eastAsia="Times New Roman" w:cstheme="minorHAnsi"/>
          <w:lang w:eastAsia="en-GB"/>
        </w:rPr>
        <w:t>Arbetsgrupp III (WG III): Bedömer alternativ för att begränsa klimatförändringar genom att minska eller förhindra utsläpp av växthusgaser.</w:t>
      </w:r>
    </w:p>
    <w:p w14:paraId="22EC8910" w14:textId="77777777" w:rsidR="00125716" w:rsidRPr="00756C2E" w:rsidRDefault="00A16747" w:rsidP="00756C2E">
      <w:pPr>
        <w:numPr>
          <w:ilvl w:val="0"/>
          <w:numId w:val="13"/>
        </w:numPr>
        <w:autoSpaceDE/>
        <w:autoSpaceDN/>
        <w:adjustRightInd/>
        <w:ind w:left="360"/>
        <w:textAlignment w:val="auto"/>
        <w:rPr>
          <w:rFonts w:eastAsia="Times New Roman" w:cstheme="minorHAnsi"/>
          <w:lang w:eastAsia="en-GB"/>
        </w:rPr>
      </w:pPr>
      <w:r w:rsidRPr="00756C2E">
        <w:rPr>
          <w:rFonts w:eastAsia="Times New Roman" w:cstheme="minorHAnsi"/>
          <w:lang w:eastAsia="en-GB"/>
        </w:rPr>
        <w:t>Tekniska stödgrupper (TSU</w:t>
      </w:r>
      <w:r w:rsidR="0074693C" w:rsidRPr="00756C2E">
        <w:rPr>
          <w:rFonts w:eastAsia="Times New Roman" w:cstheme="minorHAnsi"/>
          <w:lang w:eastAsia="en-GB"/>
        </w:rPr>
        <w:t xml:space="preserve"> -</w:t>
      </w:r>
      <w:r w:rsidR="0074693C" w:rsidRPr="00756C2E">
        <w:rPr>
          <w:rFonts w:ascii="Segoe UI" w:eastAsia="Times New Roman" w:hAnsi="Segoe UI" w:cs="Segoe UI"/>
          <w:lang w:eastAsia="sv-FI"/>
        </w:rPr>
        <w:t xml:space="preserve"> </w:t>
      </w:r>
      <w:proofErr w:type="spellStart"/>
      <w:r w:rsidR="0074693C" w:rsidRPr="00756C2E">
        <w:rPr>
          <w:rFonts w:eastAsia="Times New Roman" w:cstheme="minorHAnsi"/>
          <w:lang w:eastAsia="en-GB"/>
        </w:rPr>
        <w:t>Technical</w:t>
      </w:r>
      <w:proofErr w:type="spellEnd"/>
      <w:r w:rsidR="0074693C" w:rsidRPr="00756C2E">
        <w:rPr>
          <w:rFonts w:eastAsia="Times New Roman" w:cstheme="minorHAnsi"/>
          <w:lang w:eastAsia="en-GB"/>
        </w:rPr>
        <w:t xml:space="preserve"> Support </w:t>
      </w:r>
      <w:proofErr w:type="spellStart"/>
      <w:r w:rsidR="0074693C" w:rsidRPr="00756C2E">
        <w:rPr>
          <w:rFonts w:eastAsia="Times New Roman" w:cstheme="minorHAnsi"/>
          <w:lang w:eastAsia="en-GB"/>
        </w:rPr>
        <w:t>Unit</w:t>
      </w:r>
      <w:proofErr w:type="spellEnd"/>
      <w:r w:rsidRPr="00756C2E">
        <w:rPr>
          <w:rFonts w:eastAsia="Times New Roman" w:cstheme="minorHAnsi"/>
          <w:lang w:eastAsia="en-GB"/>
        </w:rPr>
        <w:t>) stöder arbetsgrupperna genom att samordna och administrera deras aktiviteter. De spelar en roll i att säkerställa att arbetsgruppernas arbete genomförs effektivt och i tid.</w:t>
      </w:r>
    </w:p>
    <w:p w14:paraId="0A5F0260" w14:textId="4538BA1C" w:rsidR="00A16747" w:rsidRPr="00756C2E" w:rsidRDefault="00125716" w:rsidP="00756C2E">
      <w:pPr>
        <w:numPr>
          <w:ilvl w:val="0"/>
          <w:numId w:val="13"/>
        </w:numPr>
        <w:autoSpaceDE/>
        <w:autoSpaceDN/>
        <w:adjustRightInd/>
        <w:ind w:left="360"/>
        <w:textAlignment w:val="auto"/>
        <w:rPr>
          <w:rFonts w:eastAsia="Times New Roman" w:cstheme="minorHAnsi"/>
          <w:lang w:eastAsia="en-GB"/>
        </w:rPr>
      </w:pPr>
      <w:r w:rsidRPr="00756C2E">
        <w:rPr>
          <w:rFonts w:eastAsia="Times New Roman" w:cstheme="minorHAnsi"/>
          <w:lang w:eastAsia="sv-FI"/>
        </w:rPr>
        <w:t>Arbetsgruppen för nationella växthusgasinventeringar</w:t>
      </w:r>
      <w:r w:rsidRPr="00756C2E">
        <w:rPr>
          <w:rFonts w:eastAsia="Times New Roman" w:cstheme="minorHAnsi"/>
          <w:lang w:eastAsia="en-GB"/>
        </w:rPr>
        <w:t xml:space="preserve"> (TFI - </w:t>
      </w:r>
      <w:r w:rsidR="00A16747" w:rsidRPr="00756C2E">
        <w:rPr>
          <w:rFonts w:eastAsia="Times New Roman" w:cstheme="minorHAnsi"/>
          <w:lang w:eastAsia="en-GB"/>
        </w:rPr>
        <w:t xml:space="preserve">Task Force on National Greenhouse Gas </w:t>
      </w:r>
      <w:proofErr w:type="spellStart"/>
      <w:r w:rsidR="00A16747" w:rsidRPr="00756C2E">
        <w:rPr>
          <w:rFonts w:eastAsia="Times New Roman" w:cstheme="minorHAnsi"/>
          <w:lang w:eastAsia="en-GB"/>
        </w:rPr>
        <w:t>Inventories</w:t>
      </w:r>
      <w:proofErr w:type="spellEnd"/>
      <w:r w:rsidR="00A16747" w:rsidRPr="00756C2E">
        <w:rPr>
          <w:rFonts w:eastAsia="Times New Roman" w:cstheme="minorHAnsi"/>
          <w:lang w:eastAsia="en-GB"/>
        </w:rPr>
        <w:t>) utvecklar och förbättrar metoder för att beräkna och rapportera nationella växthusgasutsläpp och upptag.</w:t>
      </w:r>
    </w:p>
    <w:p w14:paraId="65B23B94" w14:textId="77777777" w:rsidR="003D286A" w:rsidRPr="00756C2E" w:rsidRDefault="003D286A" w:rsidP="00756C2E">
      <w:pPr>
        <w:rPr>
          <w:rFonts w:cstheme="minorHAnsi"/>
          <w:b/>
          <w:bCs/>
        </w:rPr>
      </w:pPr>
    </w:p>
    <w:p w14:paraId="3FB0DC99" w14:textId="77777777" w:rsidR="00A16747" w:rsidRPr="00DA1CB9" w:rsidRDefault="00A16747" w:rsidP="00680698">
      <w:pPr>
        <w:pStyle w:val="Rubrik4"/>
        <w:spacing w:line="276" w:lineRule="auto"/>
      </w:pPr>
      <w:bookmarkStart w:id="125" w:name="_Toc214925660"/>
      <w:bookmarkStart w:id="126" w:name="_Toc214950314"/>
      <w:bookmarkStart w:id="127" w:name="_Toc215082589"/>
      <w:bookmarkStart w:id="128" w:name="_Toc215155371"/>
      <w:bookmarkStart w:id="129" w:name="_Toc216008553"/>
      <w:bookmarkStart w:id="130" w:name="_Toc219127473"/>
      <w:bookmarkStart w:id="131" w:name="_Toc219196974"/>
      <w:r w:rsidRPr="00DA1CB9">
        <w:t>Referens</w:t>
      </w:r>
      <w:bookmarkEnd w:id="125"/>
      <w:bookmarkEnd w:id="126"/>
      <w:bookmarkEnd w:id="127"/>
      <w:bookmarkEnd w:id="128"/>
      <w:bookmarkEnd w:id="129"/>
      <w:bookmarkEnd w:id="130"/>
      <w:bookmarkEnd w:id="131"/>
    </w:p>
    <w:p w14:paraId="438256A6" w14:textId="0F7C6BC0" w:rsidR="003F2EDA" w:rsidRPr="00756C2E" w:rsidRDefault="003D286A" w:rsidP="00756C2E">
      <w:pPr>
        <w:pStyle w:val="Liststycke"/>
        <w:numPr>
          <w:ilvl w:val="0"/>
          <w:numId w:val="9"/>
        </w:numPr>
        <w:rPr>
          <w:rFonts w:cstheme="minorHAnsi"/>
          <w:lang w:val="en-GB"/>
        </w:rPr>
      </w:pPr>
      <w:r w:rsidRPr="00756C2E">
        <w:rPr>
          <w:rFonts w:eastAsia="Times New Roman" w:cstheme="minorHAnsi"/>
          <w:lang w:val="en-GB" w:eastAsia="en-GB"/>
        </w:rPr>
        <w:t>Intergovernmental Panel on Climate Change, IPCC (</w:t>
      </w:r>
      <w:proofErr w:type="spellStart"/>
      <w:r w:rsidRPr="00756C2E">
        <w:rPr>
          <w:rFonts w:eastAsia="Times New Roman" w:cstheme="minorHAnsi"/>
          <w:lang w:val="en-GB" w:eastAsia="en-GB"/>
        </w:rPr>
        <w:t>Förenta</w:t>
      </w:r>
      <w:proofErr w:type="spellEnd"/>
      <w:r w:rsidRPr="00756C2E">
        <w:rPr>
          <w:rFonts w:eastAsia="Times New Roman" w:cstheme="minorHAnsi"/>
          <w:lang w:val="en-GB" w:eastAsia="en-GB"/>
        </w:rPr>
        <w:t xml:space="preserve"> </w:t>
      </w:r>
      <w:proofErr w:type="spellStart"/>
      <w:r w:rsidRPr="00756C2E">
        <w:rPr>
          <w:rFonts w:eastAsia="Times New Roman" w:cstheme="minorHAnsi"/>
          <w:lang w:val="en-GB" w:eastAsia="en-GB"/>
        </w:rPr>
        <w:t>nationernas</w:t>
      </w:r>
      <w:proofErr w:type="spellEnd"/>
      <w:r w:rsidRPr="00756C2E">
        <w:rPr>
          <w:rFonts w:eastAsia="Times New Roman" w:cstheme="minorHAnsi"/>
          <w:lang w:val="en-GB" w:eastAsia="en-GB"/>
        </w:rPr>
        <w:t xml:space="preserve"> </w:t>
      </w:r>
      <w:proofErr w:type="spellStart"/>
      <w:r w:rsidRPr="00756C2E">
        <w:rPr>
          <w:rFonts w:eastAsia="Times New Roman" w:cstheme="minorHAnsi"/>
          <w:lang w:val="en-GB" w:eastAsia="en-GB"/>
        </w:rPr>
        <w:t>klimatpanel</w:t>
      </w:r>
      <w:proofErr w:type="spellEnd"/>
      <w:r w:rsidRPr="00756C2E">
        <w:rPr>
          <w:rFonts w:eastAsia="Times New Roman" w:cstheme="minorHAnsi"/>
          <w:lang w:val="en-GB" w:eastAsia="en-GB"/>
        </w:rPr>
        <w:t>)</w:t>
      </w:r>
      <w:r w:rsidR="00856088" w:rsidRPr="00756C2E">
        <w:rPr>
          <w:rFonts w:eastAsia="Times New Roman" w:cstheme="minorHAnsi"/>
          <w:lang w:val="en-GB" w:eastAsia="en-GB"/>
        </w:rPr>
        <w:t xml:space="preserve">. </w:t>
      </w:r>
      <w:proofErr w:type="spellStart"/>
      <w:r w:rsidR="00856088" w:rsidRPr="00756C2E">
        <w:rPr>
          <w:rFonts w:eastAsia="Times New Roman" w:cstheme="minorHAnsi"/>
          <w:lang w:val="en-GB" w:eastAsia="en-GB"/>
        </w:rPr>
        <w:t>Informationen</w:t>
      </w:r>
      <w:proofErr w:type="spellEnd"/>
      <w:r w:rsidR="00856088" w:rsidRPr="00756C2E">
        <w:rPr>
          <w:rFonts w:eastAsia="Times New Roman" w:cstheme="minorHAnsi"/>
          <w:lang w:val="en-GB" w:eastAsia="en-GB"/>
        </w:rPr>
        <w:t xml:space="preserve"> </w:t>
      </w:r>
      <w:proofErr w:type="spellStart"/>
      <w:r w:rsidR="00856088" w:rsidRPr="00756C2E">
        <w:rPr>
          <w:rFonts w:eastAsia="Times New Roman" w:cstheme="minorHAnsi"/>
          <w:lang w:val="en-GB" w:eastAsia="en-GB"/>
        </w:rPr>
        <w:t>finns</w:t>
      </w:r>
      <w:proofErr w:type="spellEnd"/>
      <w:r w:rsidR="000074FB" w:rsidRPr="00756C2E">
        <w:rPr>
          <w:rFonts w:cstheme="minorHAnsi"/>
          <w:lang w:val="en-GB"/>
        </w:rPr>
        <w:t xml:space="preserve"> </w:t>
      </w:r>
      <w:proofErr w:type="spellStart"/>
      <w:r w:rsidR="000074FB" w:rsidRPr="00756C2E">
        <w:rPr>
          <w:rFonts w:cstheme="minorHAnsi"/>
          <w:lang w:val="en-GB"/>
        </w:rPr>
        <w:t>på</w:t>
      </w:r>
      <w:proofErr w:type="spellEnd"/>
      <w:r w:rsidR="000074FB" w:rsidRPr="00756C2E">
        <w:rPr>
          <w:rFonts w:cstheme="minorHAnsi"/>
          <w:lang w:val="en-GB"/>
        </w:rPr>
        <w:t xml:space="preserve"> </w:t>
      </w:r>
      <w:proofErr w:type="gramStart"/>
      <w:r w:rsidR="000074FB" w:rsidRPr="00756C2E">
        <w:rPr>
          <w:rFonts w:cstheme="minorHAnsi"/>
          <w:lang w:val="en-GB"/>
        </w:rPr>
        <w:t>IP</w:t>
      </w:r>
      <w:r w:rsidR="00DB4412" w:rsidRPr="00756C2E">
        <w:rPr>
          <w:rFonts w:cstheme="minorHAnsi"/>
          <w:lang w:val="en-GB"/>
        </w:rPr>
        <w:t>C</w:t>
      </w:r>
      <w:r w:rsidR="000074FB" w:rsidRPr="00756C2E">
        <w:rPr>
          <w:rFonts w:cstheme="minorHAnsi"/>
          <w:lang w:val="en-GB"/>
        </w:rPr>
        <w:t>C:s</w:t>
      </w:r>
      <w:proofErr w:type="gramEnd"/>
      <w:r w:rsidR="000074FB" w:rsidRPr="00756C2E">
        <w:rPr>
          <w:rFonts w:cstheme="minorHAnsi"/>
          <w:lang w:val="en-GB"/>
        </w:rPr>
        <w:t xml:space="preserve"> </w:t>
      </w:r>
      <w:proofErr w:type="spellStart"/>
      <w:r w:rsidR="000074FB" w:rsidRPr="00756C2E">
        <w:rPr>
          <w:rFonts w:cstheme="minorHAnsi"/>
          <w:lang w:val="en-GB"/>
        </w:rPr>
        <w:t>hemsida</w:t>
      </w:r>
      <w:proofErr w:type="spellEnd"/>
      <w:r w:rsidR="000074FB" w:rsidRPr="00756C2E">
        <w:rPr>
          <w:rFonts w:cstheme="minorHAnsi"/>
          <w:lang w:val="en-GB"/>
        </w:rPr>
        <w:t>:</w:t>
      </w:r>
      <w:r w:rsidRPr="00756C2E">
        <w:rPr>
          <w:rFonts w:cstheme="minorHAnsi"/>
          <w:lang w:val="en-GB"/>
        </w:rPr>
        <w:t xml:space="preserve"> </w:t>
      </w:r>
      <w:hyperlink r:id="rId19" w:history="1">
        <w:r w:rsidR="003F2EDA" w:rsidRPr="00756C2E">
          <w:rPr>
            <w:rStyle w:val="Hyperlnk"/>
            <w:rFonts w:cstheme="minorHAnsi"/>
            <w:color w:val="auto"/>
            <w:lang w:val="en-GB"/>
          </w:rPr>
          <w:t>https://www.ipcc.ch</w:t>
        </w:r>
      </w:hyperlink>
    </w:p>
    <w:p w14:paraId="258A7B52" w14:textId="77777777" w:rsidR="003F2EDA" w:rsidRPr="00DA1CB9" w:rsidRDefault="003F2EDA" w:rsidP="00680698">
      <w:pPr>
        <w:autoSpaceDE/>
        <w:autoSpaceDN/>
        <w:adjustRightInd/>
        <w:spacing w:after="160"/>
        <w:textAlignment w:val="auto"/>
        <w:rPr>
          <w:rFonts w:cstheme="minorHAnsi"/>
          <w:lang w:val="en-GB"/>
        </w:rPr>
      </w:pPr>
      <w:r w:rsidRPr="00DA1CB9">
        <w:rPr>
          <w:rFonts w:cstheme="minorHAnsi"/>
          <w:lang w:val="en-GB"/>
        </w:rPr>
        <w:br w:type="page"/>
      </w:r>
    </w:p>
    <w:p w14:paraId="3A26BC9F" w14:textId="5F330E6A" w:rsidR="003F2EDA" w:rsidRPr="00DA1CB9" w:rsidRDefault="003F2EDA" w:rsidP="000007A0">
      <w:pPr>
        <w:pStyle w:val="Rubrik3"/>
        <w:jc w:val="right"/>
      </w:pPr>
      <w:bookmarkStart w:id="132" w:name="_Toc214925661"/>
      <w:bookmarkStart w:id="133" w:name="_Toc214950315"/>
      <w:bookmarkStart w:id="134" w:name="_Toc215082590"/>
      <w:bookmarkStart w:id="135" w:name="_Toc215155372"/>
      <w:bookmarkStart w:id="136" w:name="_Toc216008554"/>
      <w:bookmarkStart w:id="137" w:name="_Toc219127474"/>
      <w:bookmarkStart w:id="138" w:name="_Toc219196975"/>
      <w:r w:rsidRPr="00DA1CB9">
        <w:lastRenderedPageBreak/>
        <w:t>Bilaga 1.3</w:t>
      </w:r>
      <w:bookmarkEnd w:id="132"/>
      <w:bookmarkEnd w:id="133"/>
      <w:bookmarkEnd w:id="134"/>
      <w:bookmarkEnd w:id="135"/>
      <w:bookmarkEnd w:id="136"/>
      <w:bookmarkEnd w:id="137"/>
      <w:bookmarkEnd w:id="138"/>
    </w:p>
    <w:p w14:paraId="1EE0A3D6" w14:textId="77777777" w:rsidR="00FE6515" w:rsidRPr="00DA1CB9" w:rsidRDefault="00FE6515" w:rsidP="000007A0">
      <w:pPr>
        <w:pStyle w:val="Rubrik3"/>
      </w:pPr>
    </w:p>
    <w:p w14:paraId="18466D3D" w14:textId="52AA2EA9" w:rsidR="00856088" w:rsidRPr="00DA1CB9" w:rsidRDefault="003F2EDA" w:rsidP="00856088">
      <w:pPr>
        <w:pStyle w:val="Rubrik3"/>
      </w:pPr>
      <w:bookmarkStart w:id="139" w:name="_Toc214950316"/>
      <w:bookmarkStart w:id="140" w:name="_Toc215155373"/>
      <w:bookmarkStart w:id="141" w:name="_Toc216008555"/>
      <w:bookmarkStart w:id="142" w:name="_Toc219196976"/>
      <w:r w:rsidRPr="00DA1CB9">
        <w:t>IPCC:s sjätte bedömningsrappor</w:t>
      </w:r>
      <w:bookmarkEnd w:id="139"/>
      <w:bookmarkEnd w:id="140"/>
      <w:bookmarkEnd w:id="141"/>
      <w:r w:rsidR="00F702EF">
        <w:t>t</w:t>
      </w:r>
      <w:bookmarkEnd w:id="142"/>
    </w:p>
    <w:p w14:paraId="6C835B84" w14:textId="77777777" w:rsidR="00856088" w:rsidRPr="00756C2E" w:rsidRDefault="00856088" w:rsidP="00756C2E">
      <w:pPr>
        <w:autoSpaceDE/>
        <w:autoSpaceDN/>
        <w:adjustRightInd/>
        <w:textAlignment w:val="auto"/>
        <w:outlineLvl w:val="2"/>
        <w:rPr>
          <w:rFonts w:eastAsia="Times New Roman" w:cstheme="minorHAnsi"/>
          <w:lang w:eastAsia="en-GB"/>
        </w:rPr>
      </w:pPr>
    </w:p>
    <w:p w14:paraId="2028C211" w14:textId="4567F044" w:rsidR="0070771B" w:rsidRPr="00756C2E" w:rsidRDefault="0094306B" w:rsidP="00756C2E">
      <w:pPr>
        <w:autoSpaceDE/>
        <w:autoSpaceDN/>
        <w:adjustRightInd/>
        <w:textAlignment w:val="auto"/>
        <w:rPr>
          <w:rFonts w:ascii="Segoe UI" w:eastAsia="Times New Roman" w:hAnsi="Segoe UI" w:cs="Segoe UI"/>
          <w:lang w:eastAsia="sv-FI"/>
        </w:rPr>
      </w:pPr>
      <w:r w:rsidRPr="00756C2E">
        <w:rPr>
          <w:rFonts w:ascii="Segoe UI" w:eastAsia="Times New Roman" w:hAnsi="Segoe UI" w:cs="Segoe UI"/>
          <w:lang w:eastAsia="sv-FI"/>
        </w:rPr>
        <w:t>Denna bilaga ger en</w:t>
      </w:r>
      <w:r w:rsidRPr="00756C2E">
        <w:rPr>
          <w:rFonts w:eastAsia="Times New Roman" w:cstheme="minorHAnsi"/>
          <w:lang w:eastAsia="en-GB"/>
        </w:rPr>
        <w:t xml:space="preserve"> introduktion till grunderna för och slutsatserna i IPCC:s sjätte bedömningsrapport om klimatförändringarna i världen. </w:t>
      </w:r>
      <w:r w:rsidR="0070771B" w:rsidRPr="00756C2E">
        <w:rPr>
          <w:rFonts w:ascii="Segoe UI" w:eastAsia="Times New Roman" w:hAnsi="Segoe UI" w:cs="Segoe UI"/>
          <w:lang w:eastAsia="sv-FI"/>
        </w:rPr>
        <w:t xml:space="preserve">FN:s klimatpanel eller </w:t>
      </w:r>
      <w:r w:rsidR="00FB5096" w:rsidRPr="00756C2E">
        <w:rPr>
          <w:rFonts w:ascii="Segoe UI" w:eastAsia="Times New Roman" w:hAnsi="Segoe UI" w:cs="Segoe UI"/>
          <w:lang w:eastAsia="sv-FI"/>
        </w:rPr>
        <w:t xml:space="preserve">på engelska </w:t>
      </w:r>
      <w:proofErr w:type="spellStart"/>
      <w:r w:rsidR="0070771B" w:rsidRPr="00756C2E">
        <w:rPr>
          <w:rFonts w:ascii="Segoe UI" w:eastAsia="Times New Roman" w:hAnsi="Segoe UI" w:cs="Segoe UI"/>
          <w:lang w:eastAsia="sv-FI"/>
        </w:rPr>
        <w:t>Intergovernmental</w:t>
      </w:r>
      <w:proofErr w:type="spellEnd"/>
      <w:r w:rsidR="0070771B" w:rsidRPr="00756C2E">
        <w:rPr>
          <w:rFonts w:ascii="Segoe UI" w:eastAsia="Times New Roman" w:hAnsi="Segoe UI" w:cs="Segoe UI"/>
          <w:lang w:eastAsia="sv-FI"/>
        </w:rPr>
        <w:t xml:space="preserve"> Panel on </w:t>
      </w:r>
      <w:proofErr w:type="spellStart"/>
      <w:r w:rsidR="0070771B" w:rsidRPr="00756C2E">
        <w:rPr>
          <w:rFonts w:ascii="Segoe UI" w:eastAsia="Times New Roman" w:hAnsi="Segoe UI" w:cs="Segoe UI"/>
          <w:lang w:eastAsia="sv-FI"/>
        </w:rPr>
        <w:t>Climate</w:t>
      </w:r>
      <w:proofErr w:type="spellEnd"/>
      <w:r w:rsidR="0070771B" w:rsidRPr="00756C2E">
        <w:rPr>
          <w:rFonts w:ascii="Segoe UI" w:eastAsia="Times New Roman" w:hAnsi="Segoe UI" w:cs="Segoe UI"/>
          <w:lang w:eastAsia="sv-FI"/>
        </w:rPr>
        <w:t xml:space="preserve"> Change</w:t>
      </w:r>
      <w:r w:rsidR="00FB5096" w:rsidRPr="00756C2E">
        <w:rPr>
          <w:rFonts w:ascii="Segoe UI" w:eastAsia="Times New Roman" w:hAnsi="Segoe UI" w:cs="Segoe UI"/>
          <w:lang w:eastAsia="sv-FI"/>
        </w:rPr>
        <w:t xml:space="preserve"> (</w:t>
      </w:r>
      <w:r w:rsidR="0070771B" w:rsidRPr="00756C2E">
        <w:rPr>
          <w:rFonts w:ascii="Segoe UI" w:eastAsia="Times New Roman" w:hAnsi="Segoe UI" w:cs="Segoe UI"/>
          <w:lang w:eastAsia="sv-FI"/>
        </w:rPr>
        <w:t>IPCC</w:t>
      </w:r>
      <w:r w:rsidR="00FB5096" w:rsidRPr="00756C2E">
        <w:rPr>
          <w:rFonts w:ascii="Segoe UI" w:eastAsia="Times New Roman" w:hAnsi="Segoe UI" w:cs="Segoe UI"/>
          <w:lang w:eastAsia="sv-FI"/>
        </w:rPr>
        <w:t>)</w:t>
      </w:r>
      <w:r w:rsidR="0070771B" w:rsidRPr="00756C2E">
        <w:rPr>
          <w:rFonts w:ascii="Segoe UI" w:eastAsia="Times New Roman" w:hAnsi="Segoe UI" w:cs="Segoe UI"/>
          <w:lang w:eastAsia="sv-FI"/>
        </w:rPr>
        <w:t>, är ett internationellt organ som bildades 1988</w:t>
      </w:r>
      <w:r w:rsidRPr="00756C2E">
        <w:rPr>
          <w:rFonts w:ascii="Segoe UI" w:eastAsia="Times New Roman" w:hAnsi="Segoe UI" w:cs="Segoe UI"/>
          <w:lang w:eastAsia="sv-FI"/>
        </w:rPr>
        <w:t>, se närmare bilaga 1.2</w:t>
      </w:r>
      <w:r w:rsidR="0070771B" w:rsidRPr="00756C2E">
        <w:rPr>
          <w:rFonts w:ascii="Segoe UI" w:eastAsia="Times New Roman" w:hAnsi="Segoe UI" w:cs="Segoe UI"/>
          <w:lang w:eastAsia="sv-FI"/>
        </w:rPr>
        <w:t xml:space="preserve">. </w:t>
      </w:r>
    </w:p>
    <w:p w14:paraId="453481DC" w14:textId="77777777" w:rsidR="0070771B" w:rsidRPr="00756C2E" w:rsidRDefault="0070771B" w:rsidP="00756C2E">
      <w:pPr>
        <w:autoSpaceDE/>
        <w:autoSpaceDN/>
        <w:adjustRightInd/>
        <w:textAlignment w:val="auto"/>
        <w:outlineLvl w:val="2"/>
        <w:rPr>
          <w:rFonts w:eastAsia="Times New Roman" w:cstheme="minorHAnsi"/>
          <w:lang w:eastAsia="en-GB"/>
        </w:rPr>
      </w:pPr>
    </w:p>
    <w:p w14:paraId="3C8229B3" w14:textId="77777777" w:rsidR="003F2EDA" w:rsidRPr="00DA1CB9" w:rsidRDefault="003F2EDA" w:rsidP="00680698">
      <w:pPr>
        <w:pStyle w:val="Rubrik4"/>
        <w:spacing w:line="276" w:lineRule="auto"/>
        <w:rPr>
          <w:rFonts w:eastAsia="Times New Roman"/>
          <w:lang w:eastAsia="en-GB"/>
        </w:rPr>
      </w:pPr>
      <w:bookmarkStart w:id="143" w:name="_Toc214925663"/>
      <w:bookmarkStart w:id="144" w:name="_Toc214950317"/>
      <w:bookmarkStart w:id="145" w:name="_Toc215082592"/>
      <w:bookmarkStart w:id="146" w:name="_Toc215155374"/>
      <w:bookmarkStart w:id="147" w:name="_Toc216008556"/>
      <w:bookmarkStart w:id="148" w:name="_Toc219127476"/>
      <w:bookmarkStart w:id="149" w:name="_Toc219196977"/>
      <w:bookmarkStart w:id="150" w:name="_Hlk195715630"/>
      <w:r w:rsidRPr="00DA1CB9">
        <w:rPr>
          <w:rFonts w:eastAsia="Times New Roman"/>
          <w:lang w:eastAsia="en-GB"/>
        </w:rPr>
        <w:t>Inledning</w:t>
      </w:r>
      <w:bookmarkEnd w:id="143"/>
      <w:bookmarkEnd w:id="144"/>
      <w:bookmarkEnd w:id="145"/>
      <w:bookmarkEnd w:id="146"/>
      <w:bookmarkEnd w:id="147"/>
      <w:bookmarkEnd w:id="148"/>
      <w:bookmarkEnd w:id="149"/>
    </w:p>
    <w:p w14:paraId="68867B63" w14:textId="08333E9A" w:rsidR="003F2EDA" w:rsidRPr="00756C2E" w:rsidRDefault="003F2EDA" w:rsidP="00756C2E">
      <w:pPr>
        <w:autoSpaceDE/>
        <w:autoSpaceDN/>
        <w:adjustRightInd/>
        <w:textAlignment w:val="auto"/>
        <w:rPr>
          <w:rFonts w:ascii="Segoe UI" w:eastAsia="Times New Roman" w:hAnsi="Segoe UI" w:cs="Segoe UI"/>
          <w:lang w:eastAsia="en-GB"/>
        </w:rPr>
      </w:pPr>
      <w:proofErr w:type="spellStart"/>
      <w:r w:rsidRPr="00756C2E">
        <w:rPr>
          <w:rFonts w:ascii="Segoe UI" w:eastAsia="Times New Roman" w:hAnsi="Segoe UI" w:cs="Segoe UI"/>
          <w:lang w:eastAsia="en-GB"/>
        </w:rPr>
        <w:t>Intergovernmental</w:t>
      </w:r>
      <w:proofErr w:type="spellEnd"/>
      <w:r w:rsidRPr="00756C2E">
        <w:rPr>
          <w:rFonts w:ascii="Segoe UI" w:eastAsia="Times New Roman" w:hAnsi="Segoe UI" w:cs="Segoe UI"/>
          <w:lang w:eastAsia="en-GB"/>
        </w:rPr>
        <w:t xml:space="preserve"> Panel on </w:t>
      </w:r>
      <w:proofErr w:type="spellStart"/>
      <w:r w:rsidRPr="00756C2E">
        <w:rPr>
          <w:rFonts w:ascii="Segoe UI" w:eastAsia="Times New Roman" w:hAnsi="Segoe UI" w:cs="Segoe UI"/>
          <w:lang w:eastAsia="en-GB"/>
        </w:rPr>
        <w:t>Climate</w:t>
      </w:r>
      <w:proofErr w:type="spellEnd"/>
      <w:r w:rsidRPr="00756C2E">
        <w:rPr>
          <w:rFonts w:ascii="Segoe UI" w:eastAsia="Times New Roman" w:hAnsi="Segoe UI" w:cs="Segoe UI"/>
          <w:lang w:eastAsia="en-GB"/>
        </w:rPr>
        <w:t xml:space="preserve"> Changes, IPCC:s, sjätte bedömningsrapport (AR6) från den 19 mars 2023 sammanfattar kunskapsläget i världen om klimatförändringar, dess effekter och risker, samt strategier för begränsning och anpassning.</w:t>
      </w:r>
      <w:bookmarkStart w:id="151" w:name="_Hlk195714918"/>
      <w:r w:rsidRPr="00756C2E">
        <w:rPr>
          <w:rFonts w:ascii="Segoe UI" w:eastAsia="Times New Roman" w:hAnsi="Segoe UI" w:cs="Segoe UI"/>
          <w:lang w:eastAsia="en-GB"/>
        </w:rPr>
        <w:t xml:space="preserve"> Rapporten bekräftar att ohållbar och ojämlik energianvändning och markanvändning, tillsammans med mer än ett sekel av förbränning av fossila bränslen, otvetydigt har orsakat global uppvärmning.</w:t>
      </w:r>
      <w:bookmarkEnd w:id="151"/>
      <w:r w:rsidRPr="00756C2E">
        <w:rPr>
          <w:rFonts w:ascii="Segoe UI" w:eastAsia="Times New Roman" w:hAnsi="Segoe UI" w:cs="Segoe UI"/>
          <w:lang w:eastAsia="en-GB"/>
        </w:rPr>
        <w:t xml:space="preserve"> Rapporten och dess formuleringar har godkänts i IP</w:t>
      </w:r>
      <w:r w:rsidR="00DB4412" w:rsidRPr="00756C2E">
        <w:rPr>
          <w:rFonts w:ascii="Segoe UI" w:eastAsia="Times New Roman" w:hAnsi="Segoe UI" w:cs="Segoe UI"/>
          <w:lang w:eastAsia="en-GB"/>
        </w:rPr>
        <w:t>C</w:t>
      </w:r>
      <w:r w:rsidRPr="00756C2E">
        <w:rPr>
          <w:rFonts w:ascii="Segoe UI" w:eastAsia="Times New Roman" w:hAnsi="Segoe UI" w:cs="Segoe UI"/>
          <w:lang w:eastAsia="en-GB"/>
        </w:rPr>
        <w:t xml:space="preserve">C-panelen som är Förenta nationernas klimatpanel och består av 195 länder. </w:t>
      </w:r>
    </w:p>
    <w:bookmarkEnd w:id="150"/>
    <w:p w14:paraId="0A386A1F" w14:textId="77777777" w:rsidR="003F2EDA" w:rsidRPr="00756C2E" w:rsidRDefault="003F2EDA" w:rsidP="00756C2E">
      <w:pPr>
        <w:autoSpaceDE/>
        <w:autoSpaceDN/>
        <w:adjustRightInd/>
        <w:textAlignment w:val="auto"/>
        <w:outlineLvl w:val="3"/>
        <w:rPr>
          <w:rFonts w:ascii="Segoe UI" w:eastAsia="Times New Roman" w:hAnsi="Segoe UI" w:cs="Segoe UI"/>
          <w:b/>
          <w:bCs/>
          <w:lang w:eastAsia="en-GB"/>
        </w:rPr>
      </w:pPr>
    </w:p>
    <w:p w14:paraId="314BE2FB" w14:textId="77777777" w:rsidR="003F2EDA" w:rsidRPr="00DA1CB9" w:rsidRDefault="003F2EDA" w:rsidP="00680698">
      <w:pPr>
        <w:pStyle w:val="Rubrik4"/>
        <w:spacing w:line="276" w:lineRule="auto"/>
        <w:rPr>
          <w:rFonts w:eastAsia="Times New Roman"/>
          <w:lang w:eastAsia="en-GB"/>
        </w:rPr>
      </w:pPr>
      <w:bookmarkStart w:id="152" w:name="_Toc214925664"/>
      <w:bookmarkStart w:id="153" w:name="_Toc214950318"/>
      <w:bookmarkStart w:id="154" w:name="_Toc215082593"/>
      <w:bookmarkStart w:id="155" w:name="_Toc215155375"/>
      <w:bookmarkStart w:id="156" w:name="_Toc216008557"/>
      <w:bookmarkStart w:id="157" w:name="_Toc219127477"/>
      <w:bookmarkStart w:id="158" w:name="_Toc219196978"/>
      <w:r w:rsidRPr="00DA1CB9">
        <w:rPr>
          <w:rFonts w:eastAsia="Times New Roman"/>
          <w:lang w:eastAsia="en-GB"/>
        </w:rPr>
        <w:t>Temperaturutveckling</w:t>
      </w:r>
      <w:bookmarkEnd w:id="152"/>
      <w:bookmarkEnd w:id="153"/>
      <w:bookmarkEnd w:id="154"/>
      <w:bookmarkEnd w:id="155"/>
      <w:bookmarkEnd w:id="156"/>
      <w:bookmarkEnd w:id="157"/>
      <w:bookmarkEnd w:id="158"/>
    </w:p>
    <w:p w14:paraId="474F881B" w14:textId="48943711" w:rsidR="003F2EDA" w:rsidRPr="00756C2E" w:rsidRDefault="003F2EDA" w:rsidP="00756C2E">
      <w:pPr>
        <w:autoSpaceDE/>
        <w:autoSpaceDN/>
        <w:adjustRightInd/>
        <w:textAlignment w:val="auto"/>
        <w:rPr>
          <w:rFonts w:ascii="Segoe UI" w:eastAsia="Times New Roman" w:hAnsi="Segoe UI" w:cs="Segoe UI"/>
          <w:lang w:eastAsia="en-GB"/>
        </w:rPr>
      </w:pPr>
      <w:r w:rsidRPr="00756C2E">
        <w:rPr>
          <w:rFonts w:ascii="Segoe UI" w:eastAsia="Times New Roman" w:hAnsi="Segoe UI" w:cs="Segoe UI"/>
          <w:lang w:eastAsia="en-GB"/>
        </w:rPr>
        <w:t xml:space="preserve">Den globala medeltemperaturen har ökat med 1,1°C från </w:t>
      </w:r>
      <w:proofErr w:type="gramStart"/>
      <w:r w:rsidRPr="00756C2E">
        <w:rPr>
          <w:rFonts w:ascii="Segoe UI" w:eastAsia="Times New Roman" w:hAnsi="Segoe UI" w:cs="Segoe UI"/>
          <w:lang w:eastAsia="en-GB"/>
        </w:rPr>
        <w:t>1850-1900</w:t>
      </w:r>
      <w:proofErr w:type="gramEnd"/>
      <w:r w:rsidRPr="00756C2E">
        <w:rPr>
          <w:rFonts w:ascii="Segoe UI" w:eastAsia="Times New Roman" w:hAnsi="Segoe UI" w:cs="Segoe UI"/>
          <w:lang w:eastAsia="en-GB"/>
        </w:rPr>
        <w:t xml:space="preserve"> till </w:t>
      </w:r>
      <w:proofErr w:type="gramStart"/>
      <w:r w:rsidRPr="00756C2E">
        <w:rPr>
          <w:rFonts w:ascii="Segoe UI" w:eastAsia="Times New Roman" w:hAnsi="Segoe UI" w:cs="Segoe UI"/>
          <w:lang w:eastAsia="en-GB"/>
        </w:rPr>
        <w:t>2011-2020</w:t>
      </w:r>
      <w:proofErr w:type="gramEnd"/>
      <w:r w:rsidRPr="00756C2E">
        <w:rPr>
          <w:rFonts w:ascii="Segoe UI" w:eastAsia="Times New Roman" w:hAnsi="Segoe UI" w:cs="Segoe UI"/>
          <w:lang w:eastAsia="en-GB"/>
        </w:rPr>
        <w:t xml:space="preserve">. Det senaste decenniet (2011–2020) var sannolikt det varmaste decenniet på åtminstone de senaste 125 000 åren. </w:t>
      </w:r>
    </w:p>
    <w:p w14:paraId="41CDCBF2" w14:textId="77777777" w:rsidR="003F2EDA" w:rsidRPr="00DA1CB9" w:rsidRDefault="003F2EDA" w:rsidP="00680698">
      <w:pPr>
        <w:autoSpaceDE/>
        <w:autoSpaceDN/>
        <w:adjustRightInd/>
        <w:textAlignment w:val="auto"/>
        <w:rPr>
          <w:rFonts w:ascii="Segoe UI" w:eastAsia="Times New Roman" w:hAnsi="Segoe UI" w:cs="Segoe UI"/>
          <w:lang w:eastAsia="en-GB"/>
        </w:rPr>
      </w:pPr>
    </w:p>
    <w:p w14:paraId="0F15D62A" w14:textId="12E8C188" w:rsidR="003F2EDA" w:rsidRPr="00DA1CB9" w:rsidRDefault="003F2EDA" w:rsidP="00680698">
      <w:pPr>
        <w:autoSpaceDE/>
        <w:autoSpaceDN/>
        <w:adjustRightInd/>
        <w:textAlignment w:val="auto"/>
        <w:rPr>
          <w:rFonts w:ascii="Segoe UI" w:eastAsia="Times New Roman" w:hAnsi="Segoe UI" w:cs="Segoe UI"/>
          <w:sz w:val="21"/>
          <w:szCs w:val="21"/>
          <w:lang w:eastAsia="en-GB"/>
        </w:rPr>
      </w:pPr>
      <w:r w:rsidRPr="00DA1CB9">
        <w:rPr>
          <w:noProof/>
        </w:rPr>
        <w:drawing>
          <wp:inline distT="0" distB="0" distL="0" distR="0" wp14:anchorId="23B05F56" wp14:editId="480D55E2">
            <wp:extent cx="4973835" cy="2730500"/>
            <wp:effectExtent l="0" t="0" r="0" b="0"/>
            <wp:docPr id="1439695778" name="Bildobjekt 1" descr="En bild som visar text, Teckensnitt, skärmbild, linje&#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695778" name="Bildobjekt 1" descr="En bild som visar text, Teckensnitt, skärmbild, linje&#10;&#10;AI-genererat innehåll kan vara felaktigt."/>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4985929" cy="2737139"/>
                    </a:xfrm>
                    <a:prstGeom prst="rect">
                      <a:avLst/>
                    </a:prstGeom>
                  </pic:spPr>
                </pic:pic>
              </a:graphicData>
            </a:graphic>
          </wp:inline>
        </w:drawing>
      </w:r>
    </w:p>
    <w:p w14:paraId="53C5B52A" w14:textId="3568BA59" w:rsidR="003F2EDA" w:rsidRPr="00756C2E" w:rsidRDefault="003F2EDA" w:rsidP="00756C2E">
      <w:pPr>
        <w:autoSpaceDE/>
        <w:autoSpaceDN/>
        <w:adjustRightInd/>
        <w:textAlignment w:val="auto"/>
        <w:rPr>
          <w:rFonts w:ascii="Segoe UI" w:eastAsia="Times New Roman" w:hAnsi="Segoe UI" w:cs="Segoe UI"/>
          <w:lang w:eastAsia="en-GB"/>
        </w:rPr>
      </w:pPr>
      <w:r w:rsidRPr="00756C2E">
        <w:rPr>
          <w:rFonts w:ascii="Segoe UI" w:eastAsia="Times New Roman" w:hAnsi="Segoe UI" w:cs="Segoe UI"/>
          <w:lang w:eastAsia="en-GB"/>
        </w:rPr>
        <w:t>Figur</w:t>
      </w:r>
      <w:r w:rsidR="00BA27DB" w:rsidRPr="00756C2E">
        <w:rPr>
          <w:rFonts w:ascii="Segoe UI" w:eastAsia="Times New Roman" w:hAnsi="Segoe UI" w:cs="Segoe UI"/>
          <w:lang w:eastAsia="en-GB"/>
        </w:rPr>
        <w:t xml:space="preserve"> 1.3.1.</w:t>
      </w:r>
      <w:r w:rsidRPr="00756C2E">
        <w:rPr>
          <w:rFonts w:ascii="Segoe UI" w:eastAsia="Times New Roman" w:hAnsi="Segoe UI" w:cs="Segoe UI"/>
          <w:lang w:eastAsia="en-GB"/>
        </w:rPr>
        <w:t xml:space="preserve"> Global yttemperatur </w:t>
      </w:r>
      <w:proofErr w:type="gramStart"/>
      <w:r w:rsidRPr="00756C2E">
        <w:rPr>
          <w:rFonts w:ascii="Segoe UI" w:eastAsia="Times New Roman" w:hAnsi="Segoe UI" w:cs="Segoe UI"/>
          <w:lang w:eastAsia="en-GB"/>
        </w:rPr>
        <w:t>1850-2020</w:t>
      </w:r>
      <w:proofErr w:type="gramEnd"/>
      <w:r w:rsidRPr="00756C2E">
        <w:rPr>
          <w:rFonts w:ascii="Segoe UI" w:eastAsia="Times New Roman" w:hAnsi="Segoe UI" w:cs="Segoe UI"/>
          <w:lang w:eastAsia="en-GB"/>
        </w:rPr>
        <w:t xml:space="preserve">. Temperaturskillnad från förindustriell tid ses på Y-axeln. </w:t>
      </w:r>
    </w:p>
    <w:p w14:paraId="411085B1" w14:textId="3F793B5E" w:rsidR="003F2EDA" w:rsidRPr="00756C2E" w:rsidRDefault="003F2EDA" w:rsidP="00756C2E">
      <w:pPr>
        <w:autoSpaceDE/>
        <w:autoSpaceDN/>
        <w:adjustRightInd/>
        <w:textAlignment w:val="auto"/>
        <w:rPr>
          <w:rFonts w:ascii="Segoe UI" w:eastAsia="Times New Roman" w:hAnsi="Segoe UI" w:cs="Segoe UI"/>
          <w:lang w:eastAsia="en-GB"/>
        </w:rPr>
      </w:pPr>
      <w:r w:rsidRPr="00756C2E">
        <w:rPr>
          <w:rFonts w:ascii="Segoe UI" w:eastAsia="Times New Roman" w:hAnsi="Segoe UI" w:cs="Segoe UI"/>
          <w:lang w:eastAsia="en-GB"/>
        </w:rPr>
        <w:t xml:space="preserve">Källa: IPCC:s </w:t>
      </w:r>
      <w:r w:rsidR="004F3666" w:rsidRPr="00756C2E">
        <w:rPr>
          <w:rFonts w:ascii="Segoe UI" w:eastAsia="Times New Roman" w:hAnsi="Segoe UI" w:cs="Segoe UI"/>
          <w:lang w:eastAsia="en-GB"/>
        </w:rPr>
        <w:t>sjätte bedömningstrapport (</w:t>
      </w:r>
      <w:r w:rsidRPr="00756C2E">
        <w:rPr>
          <w:rFonts w:ascii="Segoe UI" w:eastAsia="Times New Roman" w:hAnsi="Segoe UI" w:cs="Segoe UI"/>
          <w:lang w:eastAsia="en-GB"/>
        </w:rPr>
        <w:t>AR</w:t>
      </w:r>
      <w:r w:rsidR="004F3666" w:rsidRPr="00756C2E">
        <w:rPr>
          <w:rFonts w:ascii="Segoe UI" w:eastAsia="Times New Roman" w:hAnsi="Segoe UI" w:cs="Segoe UI"/>
          <w:lang w:eastAsia="en-GB"/>
        </w:rPr>
        <w:t>6)</w:t>
      </w:r>
      <w:r w:rsidRPr="00756C2E">
        <w:rPr>
          <w:rFonts w:ascii="Segoe UI" w:eastAsia="Times New Roman" w:hAnsi="Segoe UI" w:cs="Segoe UI"/>
          <w:lang w:eastAsia="en-GB"/>
        </w:rPr>
        <w:t>, figur 2.1</w:t>
      </w:r>
    </w:p>
    <w:p w14:paraId="3F15D8AD" w14:textId="77777777" w:rsidR="003F2EDA" w:rsidRPr="00756C2E" w:rsidRDefault="003F2EDA" w:rsidP="00756C2E">
      <w:pPr>
        <w:autoSpaceDE/>
        <w:autoSpaceDN/>
        <w:adjustRightInd/>
        <w:textAlignment w:val="auto"/>
        <w:rPr>
          <w:rFonts w:ascii="Segoe UI" w:eastAsia="Times New Roman" w:hAnsi="Segoe UI" w:cs="Segoe UI"/>
          <w:lang w:eastAsia="en-GB"/>
        </w:rPr>
      </w:pPr>
      <w:r w:rsidRPr="00756C2E">
        <w:rPr>
          <w:rFonts w:ascii="Segoe UI" w:eastAsia="Times New Roman" w:hAnsi="Segoe UI" w:cs="Segoe UI"/>
          <w:lang w:eastAsia="en-GB"/>
        </w:rPr>
        <w:lastRenderedPageBreak/>
        <w:t xml:space="preserve">Orsaken till temperaturökningen är mänskliga aktiviteter, främst genom utsläpp av växthusgaser (GHG, Green House </w:t>
      </w:r>
      <w:proofErr w:type="spellStart"/>
      <w:r w:rsidRPr="00756C2E">
        <w:rPr>
          <w:rFonts w:ascii="Segoe UI" w:eastAsia="Times New Roman" w:hAnsi="Segoe UI" w:cs="Segoe UI"/>
          <w:lang w:eastAsia="en-GB"/>
        </w:rPr>
        <w:t>Gases</w:t>
      </w:r>
      <w:proofErr w:type="spellEnd"/>
      <w:r w:rsidRPr="00756C2E">
        <w:rPr>
          <w:rFonts w:ascii="Segoe UI" w:eastAsia="Times New Roman" w:hAnsi="Segoe UI" w:cs="Segoe UI"/>
          <w:lang w:eastAsia="en-GB"/>
        </w:rPr>
        <w:t>), vilka otvetydigt orsakat den globala uppvärmningen. Koldioxid (CO</w:t>
      </w:r>
      <w:r w:rsidRPr="00756C2E">
        <w:rPr>
          <w:rFonts w:ascii="Segoe UI" w:eastAsia="Times New Roman" w:hAnsi="Segoe UI" w:cs="Segoe UI"/>
          <w:vertAlign w:val="subscript"/>
          <w:lang w:eastAsia="en-GB"/>
        </w:rPr>
        <w:t>2</w:t>
      </w:r>
      <w:r w:rsidRPr="00756C2E">
        <w:rPr>
          <w:rFonts w:ascii="Segoe UI" w:eastAsia="Times New Roman" w:hAnsi="Segoe UI" w:cs="Segoe UI"/>
          <w:lang w:eastAsia="en-GB"/>
        </w:rPr>
        <w:t>) koncentrationerna nådde 410 ppm år 2019, vilket är en ökning med cirka 48 procent från förindustriella nivåer på cirka 278 ppm. Metan (CH</w:t>
      </w:r>
      <w:r w:rsidRPr="00756C2E">
        <w:rPr>
          <w:rFonts w:ascii="Segoe UI" w:eastAsia="Times New Roman" w:hAnsi="Segoe UI" w:cs="Segoe UI"/>
          <w:vertAlign w:val="subscript"/>
          <w:lang w:eastAsia="en-GB"/>
        </w:rPr>
        <w:t>4</w:t>
      </w:r>
      <w:r w:rsidRPr="00756C2E">
        <w:rPr>
          <w:rFonts w:ascii="Segoe UI" w:eastAsia="Times New Roman" w:hAnsi="Segoe UI" w:cs="Segoe UI"/>
          <w:lang w:eastAsia="en-GB"/>
        </w:rPr>
        <w:t xml:space="preserve">) koncentrationerna nådde 1866 </w:t>
      </w:r>
      <w:proofErr w:type="spellStart"/>
      <w:r w:rsidRPr="00756C2E">
        <w:rPr>
          <w:rFonts w:ascii="Segoe UI" w:eastAsia="Times New Roman" w:hAnsi="Segoe UI" w:cs="Segoe UI"/>
          <w:lang w:eastAsia="en-GB"/>
        </w:rPr>
        <w:t>ppb</w:t>
      </w:r>
      <w:proofErr w:type="spellEnd"/>
      <w:r w:rsidRPr="00756C2E">
        <w:rPr>
          <w:rFonts w:ascii="Segoe UI" w:eastAsia="Times New Roman" w:hAnsi="Segoe UI" w:cs="Segoe UI"/>
          <w:lang w:eastAsia="en-GB"/>
        </w:rPr>
        <w:t xml:space="preserve"> år 2019, vilket är en ökning med cirka 156 procent från förindustriella nivåer på cirka 722 </w:t>
      </w:r>
      <w:proofErr w:type="spellStart"/>
      <w:r w:rsidRPr="00756C2E">
        <w:rPr>
          <w:rFonts w:ascii="Segoe UI" w:eastAsia="Times New Roman" w:hAnsi="Segoe UI" w:cs="Segoe UI"/>
          <w:lang w:eastAsia="en-GB"/>
        </w:rPr>
        <w:t>ppb</w:t>
      </w:r>
      <w:proofErr w:type="spellEnd"/>
      <w:r w:rsidRPr="00756C2E">
        <w:rPr>
          <w:rFonts w:ascii="Segoe UI" w:eastAsia="Times New Roman" w:hAnsi="Segoe UI" w:cs="Segoe UI"/>
          <w:lang w:eastAsia="en-GB"/>
        </w:rPr>
        <w:t>, och dikväveoxid (N</w:t>
      </w:r>
      <w:r w:rsidRPr="00756C2E">
        <w:rPr>
          <w:rFonts w:ascii="Segoe UI" w:eastAsia="Times New Roman" w:hAnsi="Segoe UI" w:cs="Segoe UI"/>
          <w:vertAlign w:val="subscript"/>
          <w:lang w:eastAsia="en-GB"/>
        </w:rPr>
        <w:t>2</w:t>
      </w:r>
      <w:r w:rsidRPr="00756C2E">
        <w:rPr>
          <w:rFonts w:ascii="Segoe UI" w:eastAsia="Times New Roman" w:hAnsi="Segoe UI" w:cs="Segoe UI"/>
          <w:lang w:eastAsia="en-GB"/>
        </w:rPr>
        <w:t xml:space="preserve">O) koncentrationerna nådde 332 </w:t>
      </w:r>
      <w:proofErr w:type="spellStart"/>
      <w:r w:rsidRPr="00756C2E">
        <w:rPr>
          <w:rFonts w:ascii="Segoe UI" w:eastAsia="Times New Roman" w:hAnsi="Segoe UI" w:cs="Segoe UI"/>
          <w:lang w:eastAsia="en-GB"/>
        </w:rPr>
        <w:t>ppb</w:t>
      </w:r>
      <w:proofErr w:type="spellEnd"/>
      <w:r w:rsidRPr="00756C2E">
        <w:rPr>
          <w:rFonts w:ascii="Segoe UI" w:eastAsia="Times New Roman" w:hAnsi="Segoe UI" w:cs="Segoe UI"/>
          <w:lang w:eastAsia="en-GB"/>
        </w:rPr>
        <w:t xml:space="preserve"> år 2019, vilket är en ökning med cirka 23 procent från förindustriella nivåer på cirka 270 </w:t>
      </w:r>
      <w:proofErr w:type="spellStart"/>
      <w:r w:rsidRPr="00756C2E">
        <w:rPr>
          <w:rFonts w:ascii="Segoe UI" w:eastAsia="Times New Roman" w:hAnsi="Segoe UI" w:cs="Segoe UI"/>
          <w:lang w:eastAsia="en-GB"/>
        </w:rPr>
        <w:t>ppb</w:t>
      </w:r>
      <w:proofErr w:type="spellEnd"/>
      <w:r w:rsidRPr="00756C2E">
        <w:rPr>
          <w:rFonts w:ascii="Segoe UI" w:eastAsia="Times New Roman" w:hAnsi="Segoe UI" w:cs="Segoe UI"/>
          <w:lang w:eastAsia="en-GB"/>
        </w:rPr>
        <w:t>. Koncentrationerna av CO</w:t>
      </w:r>
      <w:r w:rsidRPr="00756C2E">
        <w:rPr>
          <w:rFonts w:ascii="Segoe UI" w:eastAsia="Times New Roman" w:hAnsi="Segoe UI" w:cs="Segoe UI"/>
          <w:vertAlign w:val="subscript"/>
          <w:lang w:eastAsia="en-GB"/>
        </w:rPr>
        <w:t>2</w:t>
      </w:r>
      <w:r w:rsidRPr="00756C2E">
        <w:rPr>
          <w:rFonts w:ascii="Segoe UI" w:eastAsia="Times New Roman" w:hAnsi="Segoe UI" w:cs="Segoe UI"/>
          <w:lang w:eastAsia="en-GB"/>
        </w:rPr>
        <w:t>, CH</w:t>
      </w:r>
      <w:r w:rsidRPr="00756C2E">
        <w:rPr>
          <w:rFonts w:ascii="Segoe UI" w:eastAsia="Times New Roman" w:hAnsi="Segoe UI" w:cs="Segoe UI"/>
          <w:vertAlign w:val="subscript"/>
          <w:lang w:eastAsia="en-GB"/>
        </w:rPr>
        <w:t>4</w:t>
      </w:r>
      <w:r w:rsidRPr="00756C2E">
        <w:rPr>
          <w:rFonts w:ascii="Segoe UI" w:eastAsia="Times New Roman" w:hAnsi="Segoe UI" w:cs="Segoe UI"/>
          <w:lang w:eastAsia="en-GB"/>
        </w:rPr>
        <w:t xml:space="preserve"> och N</w:t>
      </w:r>
      <w:r w:rsidRPr="00756C2E">
        <w:rPr>
          <w:rFonts w:ascii="Segoe UI" w:eastAsia="Times New Roman" w:hAnsi="Segoe UI" w:cs="Segoe UI"/>
          <w:vertAlign w:val="subscript"/>
          <w:lang w:eastAsia="en-GB"/>
        </w:rPr>
        <w:t>2</w:t>
      </w:r>
      <w:r w:rsidRPr="00756C2E">
        <w:rPr>
          <w:rFonts w:ascii="Segoe UI" w:eastAsia="Times New Roman" w:hAnsi="Segoe UI" w:cs="Segoe UI"/>
          <w:lang w:eastAsia="en-GB"/>
        </w:rPr>
        <w:t xml:space="preserve">O är de högsta under åtminstone de senaste 800 000 åren. Enheten </w:t>
      </w:r>
      <w:proofErr w:type="spellStart"/>
      <w:r w:rsidRPr="00756C2E">
        <w:rPr>
          <w:rFonts w:ascii="Segoe UI" w:eastAsia="Times New Roman" w:hAnsi="Segoe UI" w:cs="Segoe UI"/>
          <w:lang w:eastAsia="en-GB"/>
        </w:rPr>
        <w:t>ppb</w:t>
      </w:r>
      <w:proofErr w:type="spellEnd"/>
      <w:r w:rsidRPr="00756C2E">
        <w:rPr>
          <w:rFonts w:ascii="Segoe UI" w:eastAsia="Times New Roman" w:hAnsi="Segoe UI" w:cs="Segoe UI"/>
          <w:lang w:eastAsia="en-GB"/>
        </w:rPr>
        <w:t xml:space="preserve"> står för ”parts per billion”, eller på svenska ”miljarddelar”.</w:t>
      </w:r>
    </w:p>
    <w:p w14:paraId="08400EA2" w14:textId="77777777" w:rsidR="003F2EDA" w:rsidRPr="00756C2E" w:rsidRDefault="003F2EDA" w:rsidP="00756C2E">
      <w:pPr>
        <w:autoSpaceDE/>
        <w:autoSpaceDN/>
        <w:adjustRightInd/>
        <w:textAlignment w:val="auto"/>
        <w:rPr>
          <w:rFonts w:ascii="Segoe UI" w:eastAsia="Times New Roman" w:hAnsi="Segoe UI" w:cs="Segoe UI"/>
          <w:lang w:eastAsia="en-GB"/>
        </w:rPr>
      </w:pPr>
    </w:p>
    <w:p w14:paraId="14419173" w14:textId="77777777" w:rsidR="003F2EDA" w:rsidRPr="00DA1CB9" w:rsidRDefault="003F2EDA" w:rsidP="00680698">
      <w:pPr>
        <w:autoSpaceDE/>
        <w:autoSpaceDN/>
        <w:adjustRightInd/>
        <w:textAlignment w:val="auto"/>
        <w:outlineLvl w:val="3"/>
        <w:rPr>
          <w:rFonts w:ascii="Segoe UI" w:eastAsia="Times New Roman" w:hAnsi="Segoe UI" w:cs="Segoe UI"/>
          <w:b/>
          <w:bCs/>
          <w:sz w:val="24"/>
          <w:szCs w:val="24"/>
          <w:lang w:eastAsia="en-GB"/>
        </w:rPr>
      </w:pPr>
      <w:r w:rsidRPr="00DA1CB9">
        <w:rPr>
          <w:noProof/>
        </w:rPr>
        <w:drawing>
          <wp:inline distT="0" distB="0" distL="0" distR="0" wp14:anchorId="5D9D2AC5" wp14:editId="2109F704">
            <wp:extent cx="4959028" cy="2522220"/>
            <wp:effectExtent l="0" t="0" r="0" b="0"/>
            <wp:docPr id="57657789" name="Bildobjekt 2" descr="En bild som visar text, skärmbild,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57789" name="Bildobjekt 2" descr="En bild som visar text, skärmbild, Graf, diagram&#10;&#10;AI-genererat innehåll kan vara felaktigt."/>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66429" cy="2525984"/>
                    </a:xfrm>
                    <a:prstGeom prst="rect">
                      <a:avLst/>
                    </a:prstGeom>
                  </pic:spPr>
                </pic:pic>
              </a:graphicData>
            </a:graphic>
          </wp:inline>
        </w:drawing>
      </w:r>
    </w:p>
    <w:p w14:paraId="10E26599" w14:textId="1BB3B357" w:rsidR="003F2EDA" w:rsidRPr="00756C2E" w:rsidRDefault="003F2EDA" w:rsidP="00756C2E">
      <w:pPr>
        <w:autoSpaceDE/>
        <w:autoSpaceDN/>
        <w:adjustRightInd/>
        <w:textAlignment w:val="auto"/>
        <w:rPr>
          <w:rFonts w:ascii="Segoe UI" w:eastAsia="Times New Roman" w:hAnsi="Segoe UI" w:cs="Segoe UI"/>
          <w:lang w:eastAsia="en-GB"/>
        </w:rPr>
      </w:pPr>
      <w:r w:rsidRPr="00756C2E">
        <w:rPr>
          <w:rFonts w:ascii="Segoe UI" w:eastAsia="Times New Roman" w:hAnsi="Segoe UI" w:cs="Segoe UI"/>
          <w:lang w:eastAsia="en-GB"/>
        </w:rPr>
        <w:t>Figur</w:t>
      </w:r>
      <w:r w:rsidR="00BA27DB" w:rsidRPr="00756C2E">
        <w:rPr>
          <w:rFonts w:ascii="Segoe UI" w:eastAsia="Times New Roman" w:hAnsi="Segoe UI" w:cs="Segoe UI"/>
          <w:lang w:eastAsia="en-GB"/>
        </w:rPr>
        <w:t xml:space="preserve"> 1.3.2.</w:t>
      </w:r>
      <w:r w:rsidRPr="00756C2E">
        <w:rPr>
          <w:rFonts w:ascii="Segoe UI" w:eastAsia="Times New Roman" w:hAnsi="Segoe UI" w:cs="Segoe UI"/>
          <w:lang w:eastAsia="en-GB"/>
        </w:rPr>
        <w:t xml:space="preserve"> Utsläpp av växthusgaser </w:t>
      </w:r>
      <w:proofErr w:type="gramStart"/>
      <w:r w:rsidRPr="00756C2E">
        <w:rPr>
          <w:rFonts w:ascii="Segoe UI" w:eastAsia="Times New Roman" w:hAnsi="Segoe UI" w:cs="Segoe UI"/>
          <w:lang w:eastAsia="en-GB"/>
        </w:rPr>
        <w:t>1850-2019</w:t>
      </w:r>
      <w:proofErr w:type="gramEnd"/>
      <w:r w:rsidRPr="00756C2E">
        <w:rPr>
          <w:rFonts w:ascii="Segoe UI" w:eastAsia="Times New Roman" w:hAnsi="Segoe UI" w:cs="Segoe UI"/>
          <w:lang w:eastAsia="en-GB"/>
        </w:rPr>
        <w:t xml:space="preserve">. </w:t>
      </w:r>
      <w:proofErr w:type="spellStart"/>
      <w:r w:rsidR="009F7500" w:rsidRPr="00756C2E">
        <w:rPr>
          <w:rFonts w:ascii="Segoe UI" w:eastAsia="Times New Roman" w:hAnsi="Segoe UI" w:cs="Segoe UI"/>
          <w:lang w:eastAsia="en-GB"/>
        </w:rPr>
        <w:t>Gton</w:t>
      </w:r>
      <w:proofErr w:type="spellEnd"/>
      <w:r w:rsidR="009F7500" w:rsidRPr="00756C2E">
        <w:rPr>
          <w:rFonts w:ascii="Segoe UI" w:eastAsia="Times New Roman" w:hAnsi="Segoe UI" w:cs="Segoe UI"/>
          <w:lang w:eastAsia="en-GB"/>
        </w:rPr>
        <w:t xml:space="preserve"> CO</w:t>
      </w:r>
      <w:r w:rsidR="009F7500" w:rsidRPr="00756C2E">
        <w:rPr>
          <w:rFonts w:ascii="Segoe UI" w:eastAsia="Times New Roman" w:hAnsi="Segoe UI" w:cs="Segoe UI"/>
          <w:vertAlign w:val="subscript"/>
          <w:lang w:eastAsia="en-GB"/>
        </w:rPr>
        <w:t>2</w:t>
      </w:r>
      <w:r w:rsidR="009F7500" w:rsidRPr="00756C2E">
        <w:rPr>
          <w:rFonts w:ascii="Segoe UI" w:eastAsia="Times New Roman" w:hAnsi="Segoe UI" w:cs="Segoe UI"/>
          <w:lang w:eastAsia="en-GB"/>
        </w:rPr>
        <w:t xml:space="preserve">-ekv/år står för </w:t>
      </w:r>
      <w:proofErr w:type="spellStart"/>
      <w:r w:rsidR="009F7500" w:rsidRPr="00756C2E">
        <w:rPr>
          <w:rFonts w:ascii="Segoe UI" w:eastAsia="Times New Roman" w:hAnsi="Segoe UI" w:cs="Segoe UI"/>
          <w:lang w:eastAsia="en-GB"/>
        </w:rPr>
        <w:t>giga</w:t>
      </w:r>
      <w:r w:rsidRPr="00756C2E">
        <w:rPr>
          <w:rFonts w:ascii="Segoe UI" w:eastAsia="Times New Roman" w:hAnsi="Segoe UI" w:cs="Segoe UI"/>
          <w:lang w:eastAsia="en-GB"/>
        </w:rPr>
        <w:t>t</w:t>
      </w:r>
      <w:r w:rsidR="00856088" w:rsidRPr="00756C2E">
        <w:rPr>
          <w:rFonts w:ascii="Segoe UI" w:eastAsia="Times New Roman" w:hAnsi="Segoe UI" w:cs="Segoe UI"/>
          <w:lang w:eastAsia="en-GB"/>
        </w:rPr>
        <w:t>on</w:t>
      </w:r>
      <w:proofErr w:type="spellEnd"/>
      <w:r w:rsidR="009F7500" w:rsidRPr="00756C2E">
        <w:rPr>
          <w:rFonts w:ascii="Segoe UI" w:eastAsia="Times New Roman" w:hAnsi="Segoe UI" w:cs="Segoe UI"/>
          <w:lang w:eastAsia="en-GB"/>
        </w:rPr>
        <w:t xml:space="preserve"> </w:t>
      </w:r>
      <w:r w:rsidRPr="00756C2E">
        <w:rPr>
          <w:rFonts w:ascii="Segoe UI" w:eastAsia="Times New Roman" w:hAnsi="Segoe UI" w:cs="Segoe UI"/>
          <w:lang w:eastAsia="en-GB"/>
        </w:rPr>
        <w:t>CO</w:t>
      </w:r>
      <w:r w:rsidRPr="00756C2E">
        <w:rPr>
          <w:rFonts w:ascii="Segoe UI" w:eastAsia="Times New Roman" w:hAnsi="Segoe UI" w:cs="Segoe UI"/>
          <w:vertAlign w:val="subscript"/>
          <w:lang w:eastAsia="en-GB"/>
        </w:rPr>
        <w:t>2</w:t>
      </w:r>
      <w:r w:rsidRPr="00756C2E">
        <w:rPr>
          <w:rFonts w:ascii="Segoe UI" w:eastAsia="Times New Roman" w:hAnsi="Segoe UI" w:cs="Segoe UI"/>
          <w:lang w:eastAsia="en-GB"/>
        </w:rPr>
        <w:t>-ekvivalenter</w:t>
      </w:r>
      <w:r w:rsidR="00DF596F" w:rsidRPr="00756C2E">
        <w:rPr>
          <w:rFonts w:ascii="Segoe UI" w:eastAsia="Times New Roman" w:hAnsi="Segoe UI" w:cs="Segoe UI"/>
          <w:lang w:eastAsia="en-GB"/>
        </w:rPr>
        <w:t xml:space="preserve"> per </w:t>
      </w:r>
      <w:r w:rsidRPr="00756C2E">
        <w:rPr>
          <w:rFonts w:ascii="Segoe UI" w:eastAsia="Times New Roman" w:hAnsi="Segoe UI" w:cs="Segoe UI"/>
          <w:lang w:eastAsia="en-GB"/>
        </w:rPr>
        <w:t>år</w:t>
      </w:r>
      <w:r w:rsidR="009F7500" w:rsidRPr="00756C2E">
        <w:rPr>
          <w:rFonts w:ascii="Segoe UI" w:eastAsia="Times New Roman" w:hAnsi="Segoe UI" w:cs="Segoe UI"/>
          <w:lang w:eastAsia="en-GB"/>
        </w:rPr>
        <w:t>.</w:t>
      </w:r>
    </w:p>
    <w:p w14:paraId="58604611" w14:textId="5DA3BE67" w:rsidR="003F2EDA" w:rsidRPr="00756C2E" w:rsidRDefault="003F2EDA" w:rsidP="00756C2E">
      <w:pPr>
        <w:autoSpaceDE/>
        <w:autoSpaceDN/>
        <w:adjustRightInd/>
        <w:textAlignment w:val="auto"/>
        <w:rPr>
          <w:rFonts w:ascii="Segoe UI" w:eastAsia="Times New Roman" w:hAnsi="Segoe UI" w:cs="Segoe UI"/>
          <w:lang w:eastAsia="en-GB"/>
        </w:rPr>
      </w:pPr>
      <w:r w:rsidRPr="00756C2E">
        <w:rPr>
          <w:rFonts w:ascii="Segoe UI" w:eastAsia="Times New Roman" w:hAnsi="Segoe UI" w:cs="Segoe UI"/>
          <w:lang w:eastAsia="en-GB"/>
        </w:rPr>
        <w:t xml:space="preserve">Källa: IPCC:s </w:t>
      </w:r>
      <w:r w:rsidR="009F7500" w:rsidRPr="00756C2E">
        <w:rPr>
          <w:rFonts w:ascii="Segoe UI" w:eastAsia="Times New Roman" w:hAnsi="Segoe UI" w:cs="Segoe UI"/>
          <w:lang w:eastAsia="en-GB"/>
        </w:rPr>
        <w:t>sjätte bedömningsrapport (</w:t>
      </w:r>
      <w:r w:rsidRPr="00756C2E">
        <w:rPr>
          <w:rFonts w:ascii="Segoe UI" w:eastAsia="Times New Roman" w:hAnsi="Segoe UI" w:cs="Segoe UI"/>
          <w:lang w:eastAsia="en-GB"/>
        </w:rPr>
        <w:t>AR</w:t>
      </w:r>
      <w:r w:rsidR="009F7500" w:rsidRPr="00756C2E">
        <w:rPr>
          <w:rFonts w:ascii="Segoe UI" w:eastAsia="Times New Roman" w:hAnsi="Segoe UI" w:cs="Segoe UI"/>
          <w:lang w:eastAsia="en-GB"/>
        </w:rPr>
        <w:t>6)</w:t>
      </w:r>
      <w:r w:rsidRPr="00756C2E">
        <w:rPr>
          <w:rFonts w:ascii="Segoe UI" w:eastAsia="Times New Roman" w:hAnsi="Segoe UI" w:cs="Segoe UI"/>
          <w:lang w:eastAsia="en-GB"/>
        </w:rPr>
        <w:t>, figur 2.1</w:t>
      </w:r>
      <w:r w:rsidR="000074FB" w:rsidRPr="00756C2E">
        <w:rPr>
          <w:rFonts w:ascii="Segoe UI" w:eastAsia="Times New Roman" w:hAnsi="Segoe UI" w:cs="Segoe UI"/>
          <w:lang w:eastAsia="en-GB"/>
        </w:rPr>
        <w:t>, översatt till svenska av Ålands landskapsregering</w:t>
      </w:r>
    </w:p>
    <w:p w14:paraId="3275924A" w14:textId="77777777" w:rsidR="003F2EDA" w:rsidRPr="00756C2E" w:rsidRDefault="003F2EDA" w:rsidP="00756C2E">
      <w:pPr>
        <w:autoSpaceDE/>
        <w:autoSpaceDN/>
        <w:adjustRightInd/>
        <w:textAlignment w:val="auto"/>
        <w:outlineLvl w:val="3"/>
        <w:rPr>
          <w:rFonts w:ascii="Segoe UI" w:eastAsia="Times New Roman" w:hAnsi="Segoe UI" w:cs="Segoe UI"/>
          <w:b/>
          <w:bCs/>
          <w:lang w:eastAsia="en-GB"/>
        </w:rPr>
      </w:pPr>
    </w:p>
    <w:p w14:paraId="6379EC7C" w14:textId="77777777" w:rsidR="003F2EDA" w:rsidRPr="00DA1CB9" w:rsidRDefault="003F2EDA" w:rsidP="00680698">
      <w:pPr>
        <w:pStyle w:val="Rubrik4"/>
        <w:spacing w:line="276" w:lineRule="auto"/>
        <w:rPr>
          <w:rFonts w:eastAsia="Times New Roman"/>
          <w:lang w:eastAsia="en-GB"/>
        </w:rPr>
      </w:pPr>
      <w:bookmarkStart w:id="159" w:name="_Toc214925665"/>
      <w:bookmarkStart w:id="160" w:name="_Toc214950319"/>
      <w:bookmarkStart w:id="161" w:name="_Toc215082594"/>
      <w:bookmarkStart w:id="162" w:name="_Toc215155376"/>
      <w:bookmarkStart w:id="163" w:name="_Toc216008558"/>
      <w:bookmarkStart w:id="164" w:name="_Toc219127478"/>
      <w:bookmarkStart w:id="165" w:name="_Toc219196979"/>
      <w:r w:rsidRPr="00DA1CB9">
        <w:rPr>
          <w:rFonts w:eastAsia="Times New Roman"/>
          <w:lang w:eastAsia="en-GB"/>
        </w:rPr>
        <w:t>Konsekvenser av temperaturökningen</w:t>
      </w:r>
      <w:bookmarkEnd w:id="159"/>
      <w:bookmarkEnd w:id="160"/>
      <w:bookmarkEnd w:id="161"/>
      <w:bookmarkEnd w:id="162"/>
      <w:bookmarkEnd w:id="163"/>
      <w:bookmarkEnd w:id="164"/>
      <w:bookmarkEnd w:id="165"/>
    </w:p>
    <w:p w14:paraId="537965E7" w14:textId="48F87E35" w:rsidR="003F2EDA" w:rsidRPr="00756C2E" w:rsidRDefault="003F2EDA" w:rsidP="00756C2E">
      <w:pPr>
        <w:autoSpaceDE/>
        <w:autoSpaceDN/>
        <w:adjustRightInd/>
        <w:textAlignment w:val="auto"/>
        <w:rPr>
          <w:rFonts w:ascii="Segoe UI" w:eastAsia="Times New Roman" w:hAnsi="Segoe UI" w:cs="Segoe UI"/>
          <w:lang w:eastAsia="en-GB"/>
        </w:rPr>
      </w:pPr>
      <w:r w:rsidRPr="00756C2E">
        <w:rPr>
          <w:rFonts w:ascii="Segoe UI" w:eastAsia="Times New Roman" w:hAnsi="Segoe UI" w:cs="Segoe UI"/>
          <w:lang w:eastAsia="en-GB"/>
        </w:rPr>
        <w:t xml:space="preserve">Klimatförändringar har lett till en ökning av frekvensen och intensiteten av värmeböljor, hårda regn och andra extrema väderhändelser. Till exempel har värmeböljor i Europa lett till tusentals dödsfall. Den globala havsnivån har stigit med 20 cm mellan </w:t>
      </w:r>
      <w:proofErr w:type="gramStart"/>
      <w:r w:rsidRPr="00756C2E">
        <w:rPr>
          <w:rFonts w:ascii="Segoe UI" w:eastAsia="Times New Roman" w:hAnsi="Segoe UI" w:cs="Segoe UI"/>
          <w:lang w:eastAsia="en-GB"/>
        </w:rPr>
        <w:t>1901-2018</w:t>
      </w:r>
      <w:proofErr w:type="gramEnd"/>
      <w:r w:rsidRPr="00756C2E">
        <w:rPr>
          <w:rFonts w:ascii="Segoe UI" w:eastAsia="Times New Roman" w:hAnsi="Segoe UI" w:cs="Segoe UI"/>
          <w:lang w:eastAsia="en-GB"/>
        </w:rPr>
        <w:t>. Detta har orsakat översvämningar i kustnära områden, vilket påverkar miljontals människor. Klimatförändringar har orsakat förluster i ekosystem, inklusive massdöd av korallrev och smältning av glaciärer. Till exempel har korallblekning i stora barriärrevet i Australien blivit allt vanligare. Klimatförändringar har sänkt livsmedelssäkerheten och påverkat vattenresurser. I vissa regioner har jordbrukets produktivitet minskat på grund av torka och extrema väderförhållanden. Utgående från observationerna bedöms högre risker vid lägre uppvärmningsnivåer jämfört med tidigare bedömningar. Dessa risker inkluderar hälsorisker, osäkerhet i försörjning, vattenbrist, mänsklig säkerhet och ekonomisk tillväxt.</w:t>
      </w:r>
    </w:p>
    <w:p w14:paraId="734722AF" w14:textId="26339E15" w:rsidR="003F2EDA" w:rsidRPr="00756C2E" w:rsidRDefault="003F2EDA" w:rsidP="00756C2E">
      <w:pPr>
        <w:autoSpaceDE/>
        <w:autoSpaceDN/>
        <w:adjustRightInd/>
        <w:textAlignment w:val="auto"/>
        <w:rPr>
          <w:rFonts w:ascii="Segoe UI" w:eastAsia="Times New Roman" w:hAnsi="Segoe UI" w:cs="Segoe UI"/>
          <w:lang w:eastAsia="en-GB"/>
        </w:rPr>
      </w:pPr>
      <w:r w:rsidRPr="00756C2E">
        <w:rPr>
          <w:rFonts w:ascii="Segoe UI" w:eastAsia="Times New Roman" w:hAnsi="Segoe UI" w:cs="Segoe UI"/>
          <w:lang w:eastAsia="en-GB"/>
        </w:rPr>
        <w:lastRenderedPageBreak/>
        <w:t>Fortsatta utsläpp kommer att leda till ytterligare uppvärmning, med märkbara skillnader i temperatur inom 20 år. Ökad uppvärmning förväntas leda till högre dödlighet relaterad till värme, ökad förekomst av mat- och vattenburna sjukdomar samt spridning av vektorburna sjukdomar. Klimatförändringar förväntas orsaka betydande ekonomiska förluster, särskilt i klimatutsatta sektorer som jordbruk, fiske och turism. Klimat</w:t>
      </w:r>
      <w:r w:rsidR="009F7603" w:rsidRPr="00756C2E">
        <w:rPr>
          <w:rFonts w:ascii="Segoe UI" w:eastAsia="Times New Roman" w:hAnsi="Segoe UI" w:cs="Segoe UI"/>
          <w:lang w:eastAsia="en-GB"/>
        </w:rPr>
        <w:t>-</w:t>
      </w:r>
      <w:r w:rsidRPr="00756C2E">
        <w:rPr>
          <w:rFonts w:ascii="Segoe UI" w:eastAsia="Times New Roman" w:hAnsi="Segoe UI" w:cs="Segoe UI"/>
          <w:lang w:eastAsia="en-GB"/>
        </w:rPr>
        <w:t>förändringarna driver på migration, särskilt i de regioner som är mest utsatta för extrema väderhändelser och stigande havsnivåer. De långsiktiga riskera med temperaturökningen är oåterkalleliga förändringar i ekosystemen och havsnivåhöjning som kommer ge effekter i hela världen i tusentals år.</w:t>
      </w:r>
    </w:p>
    <w:p w14:paraId="0B0A96A1" w14:textId="77777777" w:rsidR="003F2EDA" w:rsidRPr="00756C2E" w:rsidRDefault="003F2EDA" w:rsidP="00756C2E">
      <w:pPr>
        <w:autoSpaceDE/>
        <w:autoSpaceDN/>
        <w:adjustRightInd/>
        <w:textAlignment w:val="auto"/>
        <w:rPr>
          <w:rFonts w:ascii="Segoe UI" w:eastAsia="Times New Roman" w:hAnsi="Segoe UI" w:cs="Segoe UI"/>
          <w:b/>
          <w:bCs/>
          <w:lang w:eastAsia="en-GB"/>
        </w:rPr>
      </w:pPr>
    </w:p>
    <w:p w14:paraId="30414620" w14:textId="77777777" w:rsidR="003F2EDA" w:rsidRPr="00DA1CB9" w:rsidRDefault="003F2EDA" w:rsidP="00680698">
      <w:pPr>
        <w:pStyle w:val="Rubrik4"/>
        <w:spacing w:line="276" w:lineRule="auto"/>
        <w:rPr>
          <w:rFonts w:eastAsia="Times New Roman"/>
          <w:lang w:eastAsia="en-GB"/>
        </w:rPr>
      </w:pPr>
      <w:bookmarkStart w:id="166" w:name="_Toc214925666"/>
      <w:bookmarkStart w:id="167" w:name="_Toc214950320"/>
      <w:bookmarkStart w:id="168" w:name="_Toc215082595"/>
      <w:bookmarkStart w:id="169" w:name="_Toc215155377"/>
      <w:bookmarkStart w:id="170" w:name="_Toc216008559"/>
      <w:bookmarkStart w:id="171" w:name="_Toc219127479"/>
      <w:bookmarkStart w:id="172" w:name="_Toc219196980"/>
      <w:r w:rsidRPr="00DA1CB9">
        <w:rPr>
          <w:rFonts w:eastAsia="Times New Roman"/>
          <w:lang w:eastAsia="en-GB"/>
        </w:rPr>
        <w:t>Nollutsläppsmål</w:t>
      </w:r>
      <w:bookmarkEnd w:id="166"/>
      <w:bookmarkEnd w:id="167"/>
      <w:bookmarkEnd w:id="168"/>
      <w:bookmarkEnd w:id="169"/>
      <w:bookmarkEnd w:id="170"/>
      <w:bookmarkEnd w:id="171"/>
      <w:bookmarkEnd w:id="172"/>
      <w:r w:rsidRPr="00DA1CB9">
        <w:rPr>
          <w:rFonts w:eastAsia="Times New Roman"/>
          <w:lang w:eastAsia="en-GB"/>
        </w:rPr>
        <w:t xml:space="preserve"> </w:t>
      </w:r>
    </w:p>
    <w:p w14:paraId="10BD3BC8" w14:textId="77777777" w:rsidR="0018499B" w:rsidRPr="00756C2E" w:rsidRDefault="003F2EDA" w:rsidP="00756C2E">
      <w:pPr>
        <w:autoSpaceDE/>
        <w:autoSpaceDN/>
        <w:adjustRightInd/>
        <w:textAlignment w:val="auto"/>
        <w:rPr>
          <w:rFonts w:ascii="Segoe UI" w:eastAsia="Times New Roman" w:hAnsi="Segoe UI" w:cs="Segoe UI"/>
          <w:lang w:eastAsia="en-GB"/>
        </w:rPr>
      </w:pPr>
      <w:r w:rsidRPr="00756C2E">
        <w:rPr>
          <w:rFonts w:ascii="Segoe UI" w:eastAsia="Times New Roman" w:hAnsi="Segoe UI" w:cs="Segoe UI"/>
          <w:lang w:eastAsia="en-GB"/>
        </w:rPr>
        <w:t xml:space="preserve">IPCC:s globala mål om nettonollutsläpp av koldioxid till 2050 och nettonollutsläpp av växthusgaser (GHG, greenhouse </w:t>
      </w:r>
      <w:proofErr w:type="spellStart"/>
      <w:r w:rsidRPr="00756C2E">
        <w:rPr>
          <w:rFonts w:ascii="Segoe UI" w:eastAsia="Times New Roman" w:hAnsi="Segoe UI" w:cs="Segoe UI"/>
          <w:lang w:eastAsia="en-GB"/>
        </w:rPr>
        <w:t>gases</w:t>
      </w:r>
      <w:proofErr w:type="spellEnd"/>
      <w:r w:rsidRPr="00756C2E">
        <w:rPr>
          <w:rFonts w:ascii="Segoe UI" w:eastAsia="Times New Roman" w:hAnsi="Segoe UI" w:cs="Segoe UI"/>
          <w:lang w:eastAsia="en-GB"/>
        </w:rPr>
        <w:t xml:space="preserve">) till 2070 är baserade på omfattande vetenskaplig </w:t>
      </w:r>
      <w:r w:rsidR="0018499B" w:rsidRPr="00756C2E">
        <w:rPr>
          <w:rFonts w:ascii="Segoe UI" w:eastAsia="Times New Roman" w:hAnsi="Segoe UI" w:cs="Segoe UI"/>
          <w:lang w:eastAsia="en-GB"/>
        </w:rPr>
        <w:t xml:space="preserve">forskning och bedömningar från flera arbetsgrupper och specialrapporter. Dessa mål är </w:t>
      </w:r>
    </w:p>
    <w:p w14:paraId="532C16D6" w14:textId="46AB11EA" w:rsidR="003F2EDA" w:rsidRPr="00756C2E" w:rsidRDefault="0018499B" w:rsidP="00756C2E">
      <w:pPr>
        <w:autoSpaceDE/>
        <w:autoSpaceDN/>
        <w:adjustRightInd/>
        <w:textAlignment w:val="auto"/>
        <w:rPr>
          <w:rFonts w:ascii="Segoe UI" w:eastAsia="Times New Roman" w:hAnsi="Segoe UI" w:cs="Segoe UI"/>
          <w:lang w:eastAsia="en-GB"/>
        </w:rPr>
      </w:pPr>
      <w:r w:rsidRPr="00756C2E">
        <w:rPr>
          <w:rFonts w:ascii="Segoe UI" w:eastAsia="Times New Roman" w:hAnsi="Segoe UI" w:cs="Segoe UI"/>
          <w:lang w:eastAsia="en-GB"/>
        </w:rPr>
        <w:t>satta för att begränsa den globala uppvärmningen till 1,5°C respektive 2°C. Målen kräver</w:t>
      </w:r>
    </w:p>
    <w:p w14:paraId="782EBADD" w14:textId="77777777" w:rsidR="005A7915" w:rsidRPr="00756C2E" w:rsidRDefault="005A7915" w:rsidP="00756C2E">
      <w:pPr>
        <w:autoSpaceDE/>
        <w:autoSpaceDN/>
        <w:adjustRightInd/>
        <w:textAlignment w:val="auto"/>
        <w:rPr>
          <w:rFonts w:ascii="Segoe UI" w:eastAsia="Times New Roman" w:hAnsi="Segoe UI" w:cs="Segoe UI"/>
          <w:lang w:eastAsia="en-GB"/>
        </w:rPr>
      </w:pPr>
    </w:p>
    <w:p w14:paraId="4893A664" w14:textId="77777777" w:rsidR="00DD4DC2" w:rsidRPr="00756C2E" w:rsidRDefault="00DD4DC2" w:rsidP="00756C2E">
      <w:pPr>
        <w:autoSpaceDE/>
        <w:autoSpaceDN/>
        <w:adjustRightInd/>
        <w:textAlignment w:val="auto"/>
        <w:rPr>
          <w:rFonts w:ascii="Segoe UI" w:eastAsia="Times New Roman" w:hAnsi="Segoe UI" w:cs="Segoe UI"/>
          <w:lang w:eastAsia="en-GB"/>
        </w:rPr>
      </w:pPr>
    </w:p>
    <w:p w14:paraId="5D74E815" w14:textId="77777777" w:rsidR="003F2EDA" w:rsidRPr="00756C2E" w:rsidRDefault="003F2EDA" w:rsidP="00756C2E">
      <w:pPr>
        <w:autoSpaceDE/>
        <w:autoSpaceDN/>
        <w:adjustRightInd/>
        <w:textAlignment w:val="auto"/>
        <w:rPr>
          <w:rFonts w:ascii="Segoe UI" w:eastAsia="Times New Roman" w:hAnsi="Segoe UI" w:cs="Segoe UI"/>
          <w:lang w:eastAsia="en-GB"/>
        </w:rPr>
      </w:pPr>
    </w:p>
    <w:p w14:paraId="42D0E4B5" w14:textId="77777777" w:rsidR="003F2EDA" w:rsidRPr="00756C2E" w:rsidRDefault="003F2EDA" w:rsidP="00756C2E">
      <w:pPr>
        <w:autoSpaceDE/>
        <w:autoSpaceDN/>
        <w:adjustRightInd/>
        <w:textAlignment w:val="auto"/>
        <w:rPr>
          <w:rFonts w:ascii="Segoe UI" w:eastAsia="Times New Roman" w:hAnsi="Segoe UI" w:cs="Segoe UI"/>
          <w:lang w:eastAsia="en-GB"/>
        </w:rPr>
      </w:pPr>
      <w:r w:rsidRPr="00756C2E">
        <w:rPr>
          <w:noProof/>
        </w:rPr>
        <w:drawing>
          <wp:inline distT="0" distB="0" distL="0" distR="0" wp14:anchorId="26473350" wp14:editId="12ECC9E4">
            <wp:extent cx="5082150" cy="3594100"/>
            <wp:effectExtent l="0" t="0" r="4445" b="6350"/>
            <wp:docPr id="626876945" name="Bildobjekt 1" descr="En bild som visar text, skärmbild, diagram, Graf&#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876945" name="Bildobjekt 1" descr="En bild som visar text, skärmbild, diagram, Graf&#10;&#10;AI-genererat innehåll kan vara felaktigt."/>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87475" cy="3597866"/>
                    </a:xfrm>
                    <a:prstGeom prst="rect">
                      <a:avLst/>
                    </a:prstGeom>
                  </pic:spPr>
                </pic:pic>
              </a:graphicData>
            </a:graphic>
          </wp:inline>
        </w:drawing>
      </w:r>
    </w:p>
    <w:p w14:paraId="0349DB82" w14:textId="29CA3980" w:rsidR="003F2EDA" w:rsidRPr="00756C2E" w:rsidRDefault="003F2EDA" w:rsidP="00756C2E">
      <w:pPr>
        <w:autoSpaceDE/>
        <w:autoSpaceDN/>
        <w:adjustRightInd/>
        <w:textAlignment w:val="auto"/>
        <w:rPr>
          <w:rFonts w:ascii="Segoe UI" w:eastAsia="Times New Roman" w:hAnsi="Segoe UI" w:cs="Segoe UI"/>
          <w:lang w:eastAsia="en-GB"/>
        </w:rPr>
      </w:pPr>
      <w:r w:rsidRPr="00756C2E">
        <w:rPr>
          <w:rFonts w:ascii="Segoe UI" w:eastAsia="Times New Roman" w:hAnsi="Segoe UI" w:cs="Segoe UI"/>
          <w:lang w:eastAsia="en-GB"/>
        </w:rPr>
        <w:t>Figur</w:t>
      </w:r>
      <w:r w:rsidR="00BA27DB" w:rsidRPr="00756C2E">
        <w:rPr>
          <w:rFonts w:ascii="Segoe UI" w:eastAsia="Times New Roman" w:hAnsi="Segoe UI" w:cs="Segoe UI"/>
          <w:lang w:eastAsia="en-GB"/>
        </w:rPr>
        <w:t xml:space="preserve"> 1.3.3.</w:t>
      </w:r>
      <w:r w:rsidRPr="00756C2E">
        <w:rPr>
          <w:rFonts w:ascii="Segoe UI" w:eastAsia="Times New Roman" w:hAnsi="Segoe UI" w:cs="Segoe UI"/>
          <w:lang w:eastAsia="en-GB"/>
        </w:rPr>
        <w:t xml:space="preserve"> Utsläpp från 2000 och prognos av globala </w:t>
      </w:r>
      <w:r w:rsidR="00856088" w:rsidRPr="00756C2E">
        <w:rPr>
          <w:rFonts w:ascii="Segoe UI" w:eastAsia="Times New Roman" w:hAnsi="Segoe UI" w:cs="Segoe UI"/>
          <w:lang w:eastAsia="en-GB"/>
        </w:rPr>
        <w:t>netto</w:t>
      </w:r>
      <w:r w:rsidRPr="00756C2E">
        <w:rPr>
          <w:rFonts w:ascii="Segoe UI" w:eastAsia="Times New Roman" w:hAnsi="Segoe UI" w:cs="Segoe UI"/>
          <w:lang w:eastAsia="en-GB"/>
        </w:rPr>
        <w:t xml:space="preserve">utsläpp av växthusgaser (GHG) till 2100 utgående från policys antagna fram till och med 2020. </w:t>
      </w:r>
      <w:r w:rsidR="00856088" w:rsidRPr="00756C2E">
        <w:rPr>
          <w:rFonts w:ascii="Segoe UI" w:eastAsia="Times New Roman" w:hAnsi="Segoe UI" w:cs="Segoe UI"/>
          <w:lang w:eastAsia="en-GB"/>
        </w:rPr>
        <w:t xml:space="preserve">Linjerna visas med </w:t>
      </w:r>
      <w:r w:rsidRPr="00756C2E">
        <w:rPr>
          <w:rFonts w:ascii="Segoe UI" w:eastAsia="Times New Roman" w:hAnsi="Segoe UI" w:cs="Segoe UI"/>
          <w:lang w:eastAsia="en-GB"/>
        </w:rPr>
        <w:t xml:space="preserve">percentiler om </w:t>
      </w:r>
      <w:proofErr w:type="gramStart"/>
      <w:r w:rsidRPr="00756C2E">
        <w:rPr>
          <w:rFonts w:ascii="Segoe UI" w:eastAsia="Times New Roman" w:hAnsi="Segoe UI" w:cs="Segoe UI"/>
          <w:lang w:eastAsia="en-GB"/>
        </w:rPr>
        <w:t>25-75</w:t>
      </w:r>
      <w:proofErr w:type="gramEnd"/>
      <w:r w:rsidRPr="00756C2E">
        <w:rPr>
          <w:rFonts w:ascii="Segoe UI" w:eastAsia="Times New Roman" w:hAnsi="Segoe UI" w:cs="Segoe UI"/>
          <w:lang w:eastAsia="en-GB"/>
        </w:rPr>
        <w:t xml:space="preserve"> procent och </w:t>
      </w:r>
      <w:proofErr w:type="gramStart"/>
      <w:r w:rsidRPr="00756C2E">
        <w:rPr>
          <w:rFonts w:ascii="Segoe UI" w:eastAsia="Times New Roman" w:hAnsi="Segoe UI" w:cs="Segoe UI"/>
          <w:lang w:eastAsia="en-GB"/>
        </w:rPr>
        <w:t>5-95</w:t>
      </w:r>
      <w:proofErr w:type="gramEnd"/>
      <w:r w:rsidRPr="00756C2E">
        <w:rPr>
          <w:rFonts w:ascii="Segoe UI" w:eastAsia="Times New Roman" w:hAnsi="Segoe UI" w:cs="Segoe UI"/>
          <w:lang w:eastAsia="en-GB"/>
        </w:rPr>
        <w:t xml:space="preserve"> procent. </w:t>
      </w:r>
    </w:p>
    <w:p w14:paraId="20A4483D" w14:textId="2BDB28EF" w:rsidR="0018499B" w:rsidRPr="00756C2E" w:rsidRDefault="003F2EDA" w:rsidP="00756C2E">
      <w:pPr>
        <w:autoSpaceDE/>
        <w:autoSpaceDN/>
        <w:adjustRightInd/>
        <w:textAlignment w:val="auto"/>
        <w:rPr>
          <w:rFonts w:ascii="Segoe UI" w:eastAsia="Times New Roman" w:hAnsi="Segoe UI" w:cs="Segoe UI"/>
          <w:lang w:eastAsia="en-GB"/>
        </w:rPr>
      </w:pPr>
      <w:r w:rsidRPr="00756C2E">
        <w:rPr>
          <w:rFonts w:ascii="Segoe UI" w:eastAsia="Times New Roman" w:hAnsi="Segoe UI" w:cs="Segoe UI"/>
          <w:lang w:eastAsia="en-GB"/>
        </w:rPr>
        <w:t xml:space="preserve">Källa: IPCC:s </w:t>
      </w:r>
      <w:r w:rsidR="005A7915" w:rsidRPr="00756C2E">
        <w:rPr>
          <w:rFonts w:ascii="Segoe UI" w:eastAsia="Times New Roman" w:hAnsi="Segoe UI" w:cs="Segoe UI"/>
          <w:lang w:eastAsia="en-GB"/>
        </w:rPr>
        <w:t>sjätte bedömningsrapport (</w:t>
      </w:r>
      <w:r w:rsidRPr="00756C2E">
        <w:rPr>
          <w:rFonts w:ascii="Segoe UI" w:eastAsia="Times New Roman" w:hAnsi="Segoe UI" w:cs="Segoe UI"/>
          <w:lang w:eastAsia="en-GB"/>
        </w:rPr>
        <w:t>AR6</w:t>
      </w:r>
      <w:r w:rsidR="005A7915" w:rsidRPr="00756C2E">
        <w:rPr>
          <w:rFonts w:ascii="Segoe UI" w:eastAsia="Times New Roman" w:hAnsi="Segoe UI" w:cs="Segoe UI"/>
          <w:lang w:eastAsia="en-GB"/>
        </w:rPr>
        <w:t>)</w:t>
      </w:r>
      <w:r w:rsidRPr="00756C2E">
        <w:rPr>
          <w:rFonts w:ascii="Segoe UI" w:eastAsia="Times New Roman" w:hAnsi="Segoe UI" w:cs="Segoe UI"/>
          <w:lang w:eastAsia="en-GB"/>
        </w:rPr>
        <w:t xml:space="preserve"> i version för beslutsfattare, figur 5</w:t>
      </w:r>
      <w:r w:rsidR="000074FB" w:rsidRPr="00756C2E">
        <w:rPr>
          <w:rFonts w:ascii="Segoe UI" w:eastAsia="Times New Roman" w:hAnsi="Segoe UI" w:cs="Segoe UI"/>
          <w:lang w:eastAsia="en-GB"/>
        </w:rPr>
        <w:t>, översatt till svenska av Ålands landskapsregering</w:t>
      </w:r>
    </w:p>
    <w:p w14:paraId="7C072303" w14:textId="5DFEBD9E" w:rsidR="005A7915" w:rsidRPr="00756C2E" w:rsidRDefault="005A7915" w:rsidP="00756C2E">
      <w:pPr>
        <w:autoSpaceDE/>
        <w:autoSpaceDN/>
        <w:adjustRightInd/>
        <w:textAlignment w:val="auto"/>
        <w:rPr>
          <w:rFonts w:ascii="Segoe UI" w:eastAsia="Times New Roman" w:hAnsi="Segoe UI" w:cs="Segoe UI"/>
          <w:lang w:eastAsia="en-GB"/>
        </w:rPr>
      </w:pPr>
      <w:r w:rsidRPr="00756C2E">
        <w:rPr>
          <w:rFonts w:ascii="Segoe UI" w:eastAsia="Times New Roman" w:hAnsi="Segoe UI" w:cs="Segoe UI"/>
          <w:lang w:eastAsia="en-GB"/>
        </w:rPr>
        <w:lastRenderedPageBreak/>
        <w:t>kraftiga, snabba och varaktiga minskningar av växthusgasutsläppen, såsom övergång till energikällor med låga koldioxidutsläpp, förbättrad energieffektivitet, minskning av andra växthusgaser än koldioxid (</w:t>
      </w:r>
      <w:proofErr w:type="gramStart"/>
      <w:r w:rsidRPr="00756C2E">
        <w:rPr>
          <w:rFonts w:ascii="Segoe UI" w:eastAsia="Times New Roman" w:hAnsi="Segoe UI" w:cs="Segoe UI"/>
          <w:lang w:eastAsia="en-GB"/>
        </w:rPr>
        <w:t>t.ex.</w:t>
      </w:r>
      <w:proofErr w:type="gramEnd"/>
      <w:r w:rsidRPr="00756C2E">
        <w:rPr>
          <w:rFonts w:ascii="Segoe UI" w:eastAsia="Times New Roman" w:hAnsi="Segoe UI" w:cs="Segoe UI"/>
          <w:lang w:eastAsia="en-GB"/>
        </w:rPr>
        <w:t xml:space="preserve"> metan, dikväveoxid och F-gaser) och implementering av metoder för borttagning av koldioxid. Sannolikheten att nå dessa mål beror på omedelbar och omfattande policyimplementering, internationellt samarbete och ökade finansiella flöden för begränsning och anpassning. Försenade åtgärder kommer att öka kostnaderna, låsa in infrastruktur med höga utsläpp och minska möjligheten att uppnå temperaturmålen.</w:t>
      </w:r>
    </w:p>
    <w:p w14:paraId="2F22AC27" w14:textId="77777777" w:rsidR="005A7915" w:rsidRPr="00756C2E" w:rsidRDefault="005A7915" w:rsidP="00756C2E">
      <w:pPr>
        <w:autoSpaceDE/>
        <w:autoSpaceDN/>
        <w:adjustRightInd/>
        <w:textAlignment w:val="auto"/>
        <w:rPr>
          <w:rFonts w:ascii="Segoe UI" w:eastAsia="Times New Roman" w:hAnsi="Segoe UI" w:cs="Segoe UI"/>
          <w:lang w:eastAsia="en-GB"/>
        </w:rPr>
      </w:pPr>
    </w:p>
    <w:p w14:paraId="50ECAD3D" w14:textId="38D71A8F" w:rsidR="005A7915" w:rsidRPr="00756C2E" w:rsidRDefault="005A7915" w:rsidP="00756C2E">
      <w:pPr>
        <w:autoSpaceDE/>
        <w:autoSpaceDN/>
        <w:adjustRightInd/>
        <w:textAlignment w:val="auto"/>
        <w:rPr>
          <w:rFonts w:ascii="Segoe UI" w:eastAsia="Times New Roman" w:hAnsi="Segoe UI" w:cs="Segoe UI"/>
          <w:lang w:eastAsia="en-GB"/>
        </w:rPr>
      </w:pPr>
      <w:r w:rsidRPr="00756C2E">
        <w:rPr>
          <w:rFonts w:ascii="Segoe UI" w:eastAsia="Times New Roman" w:hAnsi="Segoe UI" w:cs="Segoe UI"/>
          <w:lang w:eastAsia="en-GB"/>
        </w:rPr>
        <w:t>Omställningen i världen har gjort framsteg, men det finns fortfarande luckor. Begränsningsåtgärder har lett till att utsläpp kan undvikas, men nuvarande insatser är otillräckliga. De globala nettoutsläppen var 12 procent högre 2019 än 2010. Implementerade policys resulterar i en prognostiserad global uppvärmning om 3,2</w:t>
      </w:r>
      <w:r w:rsidRPr="00756C2E">
        <w:rPr>
          <w:rFonts w:ascii="Segoe UI" w:eastAsia="Times New Roman" w:hAnsi="Segoe UI" w:cs="Segoe UI"/>
          <w:vertAlign w:val="superscript"/>
          <w:lang w:eastAsia="en-GB"/>
        </w:rPr>
        <w:t>o</w:t>
      </w:r>
      <w:r w:rsidRPr="00756C2E">
        <w:rPr>
          <w:rFonts w:ascii="Segoe UI" w:eastAsia="Times New Roman" w:hAnsi="Segoe UI" w:cs="Segoe UI"/>
          <w:lang w:eastAsia="en-GB"/>
        </w:rPr>
        <w:t xml:space="preserve">C, i ett medelkonfidensintervall om </w:t>
      </w:r>
      <w:proofErr w:type="gramStart"/>
      <w:r w:rsidRPr="00756C2E">
        <w:rPr>
          <w:rFonts w:ascii="Segoe UI" w:eastAsia="Times New Roman" w:hAnsi="Segoe UI" w:cs="Segoe UI"/>
          <w:lang w:eastAsia="en-GB"/>
        </w:rPr>
        <w:t>2,2-3</w:t>
      </w:r>
      <w:proofErr w:type="gramEnd"/>
      <w:r w:rsidRPr="00756C2E">
        <w:rPr>
          <w:rFonts w:ascii="Segoe UI" w:eastAsia="Times New Roman" w:hAnsi="Segoe UI" w:cs="Segoe UI"/>
          <w:lang w:eastAsia="en-GB"/>
        </w:rPr>
        <w:t>,5</w:t>
      </w:r>
      <w:r w:rsidRPr="00756C2E">
        <w:rPr>
          <w:rFonts w:ascii="Segoe UI" w:eastAsia="Times New Roman" w:hAnsi="Segoe UI" w:cs="Segoe UI"/>
          <w:vertAlign w:val="superscript"/>
          <w:lang w:eastAsia="en-GB"/>
        </w:rPr>
        <w:t>o</w:t>
      </w:r>
      <w:r w:rsidRPr="00756C2E">
        <w:rPr>
          <w:rFonts w:ascii="Segoe UI" w:eastAsia="Times New Roman" w:hAnsi="Segoe UI" w:cs="Segoe UI"/>
          <w:lang w:eastAsia="en-GB"/>
        </w:rPr>
        <w:t xml:space="preserve">C.   </w:t>
      </w:r>
    </w:p>
    <w:p w14:paraId="32326F2D" w14:textId="77777777" w:rsidR="003F2EDA" w:rsidRPr="00756C2E" w:rsidRDefault="003F2EDA" w:rsidP="00756C2E">
      <w:pPr>
        <w:autoSpaceDE/>
        <w:autoSpaceDN/>
        <w:adjustRightInd/>
        <w:textAlignment w:val="auto"/>
        <w:outlineLvl w:val="2"/>
        <w:rPr>
          <w:rFonts w:ascii="Segoe UI" w:eastAsia="Times New Roman" w:hAnsi="Segoe UI" w:cs="Segoe UI"/>
          <w:lang w:eastAsia="en-GB"/>
        </w:rPr>
      </w:pPr>
    </w:p>
    <w:p w14:paraId="53DFE0EC" w14:textId="77777777" w:rsidR="003F2EDA" w:rsidRPr="00DA1CB9" w:rsidRDefault="003F2EDA" w:rsidP="00680698">
      <w:pPr>
        <w:pStyle w:val="Rubrik4"/>
        <w:spacing w:line="276" w:lineRule="auto"/>
        <w:rPr>
          <w:lang w:eastAsia="en-GB"/>
        </w:rPr>
      </w:pPr>
      <w:bookmarkStart w:id="173" w:name="_Toc214925667"/>
      <w:bookmarkStart w:id="174" w:name="_Toc214950321"/>
      <w:bookmarkStart w:id="175" w:name="_Toc215082596"/>
      <w:bookmarkStart w:id="176" w:name="_Toc215155378"/>
      <w:bookmarkStart w:id="177" w:name="_Toc216008560"/>
      <w:bookmarkStart w:id="178" w:name="_Toc219127480"/>
      <w:bookmarkStart w:id="179" w:name="_Toc219196981"/>
      <w:r w:rsidRPr="00DA1CB9">
        <w:rPr>
          <w:lang w:eastAsia="en-GB"/>
        </w:rPr>
        <w:t>Referenser</w:t>
      </w:r>
      <w:bookmarkEnd w:id="173"/>
      <w:bookmarkEnd w:id="174"/>
      <w:bookmarkEnd w:id="175"/>
      <w:bookmarkEnd w:id="176"/>
      <w:bookmarkEnd w:id="177"/>
      <w:bookmarkEnd w:id="178"/>
      <w:bookmarkEnd w:id="179"/>
    </w:p>
    <w:p w14:paraId="4EC493D4" w14:textId="2AC0506D" w:rsidR="003F2EDA" w:rsidRPr="00756C2E" w:rsidRDefault="003F2EDA" w:rsidP="00756C2E">
      <w:pPr>
        <w:pStyle w:val="Liststycke"/>
        <w:numPr>
          <w:ilvl w:val="0"/>
          <w:numId w:val="14"/>
        </w:numPr>
        <w:autoSpaceDE/>
        <w:autoSpaceDN/>
        <w:adjustRightInd/>
        <w:textAlignment w:val="auto"/>
        <w:rPr>
          <w:rFonts w:eastAsia="Times New Roman" w:cstheme="minorHAnsi"/>
          <w:lang w:val="en-GB" w:eastAsia="en-GB"/>
        </w:rPr>
      </w:pPr>
      <w:r w:rsidRPr="00756C2E">
        <w:rPr>
          <w:rFonts w:eastAsia="Times New Roman" w:cstheme="minorHAnsi"/>
          <w:lang w:val="en-GB" w:eastAsia="en-GB"/>
        </w:rPr>
        <w:t>IPCC (2023). Climate Change 2023: Synthesis Report. Contribution of Working Groups I, II and III to the Sixth Assessment Report of the Intergovernmental Panel on Climate Change</w:t>
      </w:r>
    </w:p>
    <w:p w14:paraId="6667FA8A" w14:textId="57747964" w:rsidR="003F2EDA" w:rsidRPr="00756C2E" w:rsidRDefault="003F2EDA" w:rsidP="00756C2E">
      <w:pPr>
        <w:pStyle w:val="Liststycke"/>
        <w:numPr>
          <w:ilvl w:val="0"/>
          <w:numId w:val="14"/>
        </w:numPr>
        <w:autoSpaceDE/>
        <w:autoSpaceDN/>
        <w:adjustRightInd/>
        <w:textAlignment w:val="auto"/>
        <w:rPr>
          <w:rFonts w:eastAsia="Times New Roman" w:cstheme="minorHAnsi"/>
          <w:lang w:val="en-GB" w:eastAsia="en-GB"/>
        </w:rPr>
      </w:pPr>
      <w:r w:rsidRPr="00756C2E">
        <w:rPr>
          <w:rFonts w:eastAsia="Times New Roman" w:cstheme="minorHAnsi"/>
          <w:lang w:val="en-GB" w:eastAsia="en-GB"/>
        </w:rPr>
        <w:t>IPCC (2023). Climate Change 2023: Synthesis Report. Summary for Policymakers</w:t>
      </w:r>
    </w:p>
    <w:p w14:paraId="0BBE0FEB" w14:textId="424A70CF" w:rsidR="00FE6515" w:rsidRPr="00756C2E" w:rsidRDefault="003F2EDA" w:rsidP="00756C2E">
      <w:pPr>
        <w:pStyle w:val="Liststycke"/>
        <w:numPr>
          <w:ilvl w:val="0"/>
          <w:numId w:val="14"/>
        </w:numPr>
        <w:autoSpaceDE/>
        <w:autoSpaceDN/>
        <w:adjustRightInd/>
        <w:textAlignment w:val="auto"/>
        <w:rPr>
          <w:rFonts w:eastAsia="Times New Roman" w:cstheme="minorHAnsi"/>
          <w:lang w:eastAsia="en-GB"/>
        </w:rPr>
      </w:pPr>
      <w:r w:rsidRPr="00756C2E">
        <w:rPr>
          <w:rFonts w:eastAsia="Times New Roman" w:cstheme="minorHAnsi"/>
          <w:lang w:val="en-GB" w:eastAsia="en-GB"/>
        </w:rPr>
        <w:t xml:space="preserve">IPCC (2023). Climate Change 2023: Synthesis Report. </w:t>
      </w:r>
      <w:proofErr w:type="spellStart"/>
      <w:r w:rsidRPr="00756C2E">
        <w:rPr>
          <w:rFonts w:eastAsia="Times New Roman" w:cstheme="minorHAnsi"/>
          <w:lang w:eastAsia="en-GB"/>
        </w:rPr>
        <w:t>Longer</w:t>
      </w:r>
      <w:proofErr w:type="spellEnd"/>
      <w:r w:rsidRPr="00756C2E">
        <w:rPr>
          <w:rFonts w:eastAsia="Times New Roman" w:cstheme="minorHAnsi"/>
          <w:lang w:eastAsia="en-GB"/>
        </w:rPr>
        <w:t xml:space="preserve"> </w:t>
      </w:r>
      <w:proofErr w:type="spellStart"/>
      <w:r w:rsidRPr="00756C2E">
        <w:rPr>
          <w:rFonts w:eastAsia="Times New Roman" w:cstheme="minorHAnsi"/>
          <w:lang w:eastAsia="en-GB"/>
        </w:rPr>
        <w:t>Report</w:t>
      </w:r>
      <w:proofErr w:type="spellEnd"/>
    </w:p>
    <w:p w14:paraId="3CD68B24" w14:textId="77777777" w:rsidR="00FE6515" w:rsidRPr="00DA1CB9" w:rsidRDefault="00FE6515" w:rsidP="00680698">
      <w:pPr>
        <w:autoSpaceDE/>
        <w:autoSpaceDN/>
        <w:adjustRightInd/>
        <w:spacing w:after="160"/>
        <w:textAlignment w:val="auto"/>
        <w:rPr>
          <w:rFonts w:eastAsia="Times New Roman" w:cstheme="minorHAnsi"/>
          <w:lang w:eastAsia="en-GB"/>
        </w:rPr>
      </w:pPr>
      <w:r w:rsidRPr="00DA1CB9">
        <w:rPr>
          <w:rFonts w:eastAsia="Times New Roman" w:cstheme="minorHAnsi"/>
          <w:lang w:eastAsia="en-GB"/>
        </w:rPr>
        <w:br w:type="page"/>
      </w:r>
    </w:p>
    <w:p w14:paraId="28E01681" w14:textId="147ECAB4" w:rsidR="00FE6515" w:rsidRPr="00DA1CB9" w:rsidRDefault="00FE6515" w:rsidP="000007A0">
      <w:pPr>
        <w:pStyle w:val="Rubrik3"/>
        <w:jc w:val="right"/>
      </w:pPr>
      <w:bookmarkStart w:id="180" w:name="_Toc214925668"/>
      <w:bookmarkStart w:id="181" w:name="_Toc214950322"/>
      <w:bookmarkStart w:id="182" w:name="_Toc215082597"/>
      <w:bookmarkStart w:id="183" w:name="_Toc215155379"/>
      <w:bookmarkStart w:id="184" w:name="_Toc216008561"/>
      <w:bookmarkStart w:id="185" w:name="_Toc219127481"/>
      <w:bookmarkStart w:id="186" w:name="_Toc219196982"/>
      <w:r w:rsidRPr="00DA1CB9">
        <w:lastRenderedPageBreak/>
        <w:t>Bilaga 1.4</w:t>
      </w:r>
      <w:bookmarkEnd w:id="180"/>
      <w:bookmarkEnd w:id="181"/>
      <w:bookmarkEnd w:id="182"/>
      <w:bookmarkEnd w:id="183"/>
      <w:bookmarkEnd w:id="184"/>
      <w:bookmarkEnd w:id="185"/>
      <w:bookmarkEnd w:id="186"/>
    </w:p>
    <w:p w14:paraId="56F9B7BA" w14:textId="77777777" w:rsidR="00FE6515" w:rsidRPr="00DA1CB9" w:rsidRDefault="00FE6515" w:rsidP="000007A0">
      <w:pPr>
        <w:pStyle w:val="Rubrik3"/>
      </w:pPr>
    </w:p>
    <w:p w14:paraId="37CC0956" w14:textId="77777777" w:rsidR="00FE6515" w:rsidRPr="00DA1CB9" w:rsidRDefault="00FE6515" w:rsidP="000007A0">
      <w:pPr>
        <w:pStyle w:val="Rubrik3"/>
      </w:pPr>
      <w:bookmarkStart w:id="187" w:name="_Toc214950323"/>
      <w:bookmarkStart w:id="188" w:name="_Toc215155380"/>
      <w:bookmarkStart w:id="189" w:name="_Toc216008562"/>
      <w:bookmarkStart w:id="190" w:name="_Toc219196983"/>
      <w:r w:rsidRPr="00DA1CB9">
        <w:t>Klimatförändringar i Finland</w:t>
      </w:r>
      <w:bookmarkEnd w:id="187"/>
      <w:bookmarkEnd w:id="188"/>
      <w:bookmarkEnd w:id="189"/>
      <w:bookmarkEnd w:id="190"/>
    </w:p>
    <w:p w14:paraId="298F041B" w14:textId="77777777" w:rsidR="00FE6515" w:rsidRPr="00756C2E" w:rsidRDefault="00FE6515" w:rsidP="00756C2E">
      <w:pPr>
        <w:rPr>
          <w:rFonts w:cstheme="minorHAnsi"/>
        </w:rPr>
      </w:pPr>
    </w:p>
    <w:p w14:paraId="6E9D4DCE" w14:textId="3FC1F8D3" w:rsidR="00FE6515" w:rsidRPr="00756C2E" w:rsidRDefault="0055040A" w:rsidP="00756C2E">
      <w:pPr>
        <w:rPr>
          <w:rFonts w:cstheme="minorHAnsi"/>
          <w:color w:val="244439"/>
          <w:shd w:val="clear" w:color="auto" w:fill="FFFFFF"/>
        </w:rPr>
      </w:pPr>
      <w:r w:rsidRPr="00756C2E">
        <w:rPr>
          <w:rFonts w:cstheme="minorHAnsi"/>
          <w:color w:val="244439"/>
          <w:shd w:val="clear" w:color="auto" w:fill="FFFFFF"/>
        </w:rPr>
        <w:t>Miljöministeriet, Finlands miljöcentral (S</w:t>
      </w:r>
      <w:r w:rsidR="00B92B98" w:rsidRPr="00756C2E">
        <w:rPr>
          <w:rFonts w:cstheme="minorHAnsi"/>
          <w:color w:val="244439"/>
          <w:shd w:val="clear" w:color="auto" w:fill="FFFFFF"/>
        </w:rPr>
        <w:t>YKE</w:t>
      </w:r>
      <w:r w:rsidRPr="00756C2E">
        <w:rPr>
          <w:rFonts w:cstheme="minorHAnsi"/>
          <w:color w:val="244439"/>
          <w:shd w:val="clear" w:color="auto" w:fill="FFFFFF"/>
        </w:rPr>
        <w:t>), närings-, trafik- och miljöcentralerna (NMT-centralerna) och regionförvaltningsverken</w:t>
      </w:r>
      <w:r w:rsidR="00FE6515" w:rsidRPr="00756C2E">
        <w:rPr>
          <w:rFonts w:cstheme="minorHAnsi"/>
        </w:rPr>
        <w:t xml:space="preserve"> i Finland informerar allmänheten om klimatförändringarna. Detta är ett sammandrag av deras information</w:t>
      </w:r>
      <w:r w:rsidRPr="00756C2E">
        <w:rPr>
          <w:rFonts w:cstheme="minorHAnsi"/>
        </w:rPr>
        <w:t>.</w:t>
      </w:r>
    </w:p>
    <w:p w14:paraId="23BEDB69" w14:textId="77777777" w:rsidR="00FE6515" w:rsidRPr="00756C2E" w:rsidRDefault="00FE6515" w:rsidP="00756C2E">
      <w:pPr>
        <w:rPr>
          <w:rFonts w:cstheme="minorHAnsi"/>
          <w:b/>
          <w:bCs/>
        </w:rPr>
      </w:pPr>
    </w:p>
    <w:p w14:paraId="6BF4237C" w14:textId="77777777" w:rsidR="00FE6515" w:rsidRPr="00DA1CB9" w:rsidRDefault="00FE6515" w:rsidP="00680698">
      <w:pPr>
        <w:pStyle w:val="Rubrik4"/>
        <w:spacing w:line="276" w:lineRule="auto"/>
      </w:pPr>
      <w:bookmarkStart w:id="191" w:name="_Toc214925670"/>
      <w:bookmarkStart w:id="192" w:name="_Toc214950324"/>
      <w:bookmarkStart w:id="193" w:name="_Toc215082599"/>
      <w:bookmarkStart w:id="194" w:name="_Toc215155381"/>
      <w:bookmarkStart w:id="195" w:name="_Toc216008563"/>
      <w:bookmarkStart w:id="196" w:name="_Toc219127483"/>
      <w:bookmarkStart w:id="197" w:name="_Toc219196984"/>
      <w:r w:rsidRPr="00DA1CB9">
        <w:t>Inledning</w:t>
      </w:r>
      <w:bookmarkEnd w:id="191"/>
      <w:bookmarkEnd w:id="192"/>
      <w:bookmarkEnd w:id="193"/>
      <w:bookmarkEnd w:id="194"/>
      <w:bookmarkEnd w:id="195"/>
      <w:bookmarkEnd w:id="196"/>
      <w:bookmarkEnd w:id="197"/>
    </w:p>
    <w:p w14:paraId="10022BCF" w14:textId="57EC454A" w:rsidR="00FE6515" w:rsidRPr="00756C2E" w:rsidRDefault="00FE6515" w:rsidP="00756C2E">
      <w:pPr>
        <w:rPr>
          <w:rFonts w:cstheme="minorHAnsi"/>
        </w:rPr>
      </w:pPr>
      <w:r w:rsidRPr="00756C2E">
        <w:rPr>
          <w:rFonts w:cstheme="minorHAnsi"/>
        </w:rPr>
        <w:t>Finlands årliga medeltemperatur har ökat med cirka 2</w:t>
      </w:r>
      <w:r w:rsidRPr="00756C2E">
        <w:rPr>
          <w:rFonts w:cstheme="minorHAnsi"/>
          <w:vertAlign w:val="superscript"/>
        </w:rPr>
        <w:t>o</w:t>
      </w:r>
      <w:r w:rsidRPr="00756C2E">
        <w:rPr>
          <w:rFonts w:cstheme="minorHAnsi"/>
        </w:rPr>
        <w:t xml:space="preserve">C sedan 1880-talet, och förväntas i Finland till följd av den så kallade arktiska förstärkningen stiga med </w:t>
      </w:r>
      <w:proofErr w:type="gramStart"/>
      <w:r w:rsidRPr="00756C2E">
        <w:rPr>
          <w:rFonts w:cstheme="minorHAnsi"/>
        </w:rPr>
        <w:t>2-3</w:t>
      </w:r>
      <w:proofErr w:type="gramEnd"/>
      <w:r w:rsidRPr="00756C2E">
        <w:rPr>
          <w:rFonts w:cstheme="minorHAnsi"/>
        </w:rPr>
        <w:t xml:space="preserve"> gånger den globala medeltemperaturökningen enligt IPCC och Copernicus service för klimat</w:t>
      </w:r>
      <w:r w:rsidR="00756C2E">
        <w:rPr>
          <w:rFonts w:cstheme="minorHAnsi"/>
        </w:rPr>
        <w:t>-</w:t>
      </w:r>
      <w:r w:rsidRPr="00756C2E">
        <w:rPr>
          <w:rFonts w:cstheme="minorHAnsi"/>
        </w:rPr>
        <w:t xml:space="preserve">förändringar. Nederbördsrekord </w:t>
      </w:r>
      <w:r w:rsidR="00B95237" w:rsidRPr="00756C2E">
        <w:rPr>
          <w:rFonts w:cstheme="minorHAnsi"/>
        </w:rPr>
        <w:t xml:space="preserve">även </w:t>
      </w:r>
      <w:r w:rsidRPr="00756C2E">
        <w:rPr>
          <w:rFonts w:cstheme="minorHAnsi"/>
        </w:rPr>
        <w:t xml:space="preserve">har </w:t>
      </w:r>
      <w:r w:rsidR="006E41C3" w:rsidRPr="00756C2E">
        <w:rPr>
          <w:rFonts w:cstheme="minorHAnsi"/>
        </w:rPr>
        <w:t xml:space="preserve">även </w:t>
      </w:r>
      <w:r w:rsidRPr="00756C2E">
        <w:rPr>
          <w:rFonts w:cstheme="minorHAnsi"/>
        </w:rPr>
        <w:t xml:space="preserve">ofta slagits under de senaste åren. </w:t>
      </w:r>
    </w:p>
    <w:p w14:paraId="3E575D12" w14:textId="77777777" w:rsidR="00FE6515" w:rsidRPr="00756C2E" w:rsidRDefault="00FE6515" w:rsidP="00756C2E">
      <w:pPr>
        <w:rPr>
          <w:rFonts w:cstheme="minorHAnsi"/>
        </w:rPr>
      </w:pPr>
    </w:p>
    <w:p w14:paraId="389A5035" w14:textId="5ABBD6A1" w:rsidR="00FE6515" w:rsidRPr="00756C2E" w:rsidRDefault="00FE6515" w:rsidP="00756C2E">
      <w:pPr>
        <w:rPr>
          <w:rFonts w:cstheme="minorHAnsi"/>
        </w:rPr>
      </w:pPr>
      <w:r w:rsidRPr="00756C2E">
        <w:rPr>
          <w:rFonts w:cstheme="minorHAnsi"/>
        </w:rPr>
        <w:t>Klimatförändringarnas effekter är komplexa och sträcker sig över hela världen. Förändringen pressar ekosystemen och påskyndar den globala förlusten av biologisk mångfald. Torka, översvämningar och andra extrema väderhändelser ökar i olika delar av världen. Effekterna är inte lokal</w:t>
      </w:r>
      <w:r w:rsidR="00B95237" w:rsidRPr="00756C2E">
        <w:rPr>
          <w:rFonts w:cstheme="minorHAnsi"/>
        </w:rPr>
        <w:t>t begränsade</w:t>
      </w:r>
      <w:r w:rsidRPr="00756C2E">
        <w:rPr>
          <w:rFonts w:cstheme="minorHAnsi"/>
        </w:rPr>
        <w:t xml:space="preserve"> utan påverkar den globala livsmedels</w:t>
      </w:r>
      <w:r w:rsidR="006E41C3" w:rsidRPr="00756C2E">
        <w:rPr>
          <w:rFonts w:cstheme="minorHAnsi"/>
        </w:rPr>
        <w:t>-</w:t>
      </w:r>
      <w:r w:rsidRPr="00756C2E">
        <w:rPr>
          <w:rFonts w:cstheme="minorHAnsi"/>
        </w:rPr>
        <w:t>produktionen samt världsekonomins och samhällens stabilitet</w:t>
      </w:r>
      <w:r w:rsidR="006E41C3" w:rsidRPr="00756C2E">
        <w:rPr>
          <w:rFonts w:cstheme="minorHAnsi"/>
        </w:rPr>
        <w:t xml:space="preserve">, </w:t>
      </w:r>
      <w:r w:rsidRPr="00756C2E">
        <w:rPr>
          <w:rFonts w:cstheme="minorHAnsi"/>
        </w:rPr>
        <w:t>och därmed även Finland.</w:t>
      </w:r>
    </w:p>
    <w:p w14:paraId="1303E4D6" w14:textId="77777777" w:rsidR="00FE6515" w:rsidRPr="00756C2E" w:rsidRDefault="00FE6515" w:rsidP="00756C2E">
      <w:pPr>
        <w:rPr>
          <w:rFonts w:cstheme="minorHAnsi"/>
        </w:rPr>
      </w:pPr>
    </w:p>
    <w:p w14:paraId="176EA895" w14:textId="1777DFDA" w:rsidR="00FE6515" w:rsidRPr="00756C2E" w:rsidRDefault="00FE6515" w:rsidP="00756C2E">
      <w:pPr>
        <w:rPr>
          <w:rFonts w:cstheme="minorHAnsi"/>
        </w:rPr>
      </w:pPr>
      <w:r w:rsidRPr="00756C2E">
        <w:rPr>
          <w:rFonts w:cstheme="minorHAnsi"/>
        </w:rPr>
        <w:t xml:space="preserve">Finland måste </w:t>
      </w:r>
      <w:r w:rsidR="00B95237" w:rsidRPr="00756C2E">
        <w:rPr>
          <w:rFonts w:cstheme="minorHAnsi"/>
        </w:rPr>
        <w:t>även</w:t>
      </w:r>
      <w:r w:rsidRPr="00756C2E">
        <w:rPr>
          <w:rFonts w:cstheme="minorHAnsi"/>
        </w:rPr>
        <w:t xml:space="preserve"> hantera de direkta effekterna av klimatförändringarna. Förutsättningarna för jordbruksproduktionen förändras, vilket kan medföra både fördelar och nackdelar. Många andra branscher, såsom skogsbruk, fiske, renskötsel och turism, måste också anpassa sig. Vår vardag förändras när vintrarna blir mildare och somrarna varmare. Uppvärmningsbehovet minskar, men värmeböljor inträffar också oftare än tidigare.</w:t>
      </w:r>
    </w:p>
    <w:p w14:paraId="0B461082" w14:textId="77777777" w:rsidR="00FE6515" w:rsidRPr="00756C2E" w:rsidRDefault="00FE6515" w:rsidP="00756C2E">
      <w:pPr>
        <w:rPr>
          <w:rFonts w:cstheme="minorHAnsi"/>
        </w:rPr>
      </w:pPr>
    </w:p>
    <w:p w14:paraId="19F3FD6E" w14:textId="683E4FE1" w:rsidR="00FE6515" w:rsidRPr="00DA1CB9" w:rsidRDefault="00FE6515" w:rsidP="00680698">
      <w:pPr>
        <w:pStyle w:val="Rubrik4"/>
        <w:spacing w:line="276" w:lineRule="auto"/>
      </w:pPr>
      <w:bookmarkStart w:id="198" w:name="_Toc214925671"/>
      <w:bookmarkStart w:id="199" w:name="_Toc214950325"/>
      <w:bookmarkStart w:id="200" w:name="_Toc215082600"/>
      <w:bookmarkStart w:id="201" w:name="_Toc215155382"/>
      <w:bookmarkStart w:id="202" w:name="_Toc216008564"/>
      <w:bookmarkStart w:id="203" w:name="_Toc219127484"/>
      <w:bookmarkStart w:id="204" w:name="_Toc219196985"/>
      <w:r w:rsidRPr="00DA1CB9">
        <w:t>Växtsäsongen blir längre och varmare</w:t>
      </w:r>
      <w:bookmarkEnd w:id="198"/>
      <w:bookmarkEnd w:id="199"/>
      <w:bookmarkEnd w:id="200"/>
      <w:bookmarkEnd w:id="201"/>
      <w:bookmarkEnd w:id="202"/>
      <w:bookmarkEnd w:id="203"/>
      <w:bookmarkEnd w:id="204"/>
    </w:p>
    <w:p w14:paraId="404E3343" w14:textId="7B38D4A7" w:rsidR="00FE6515" w:rsidRPr="00756C2E" w:rsidRDefault="00FE6515" w:rsidP="00756C2E">
      <w:pPr>
        <w:rPr>
          <w:rFonts w:cstheme="minorHAnsi"/>
        </w:rPr>
      </w:pPr>
      <w:r w:rsidRPr="00756C2E">
        <w:rPr>
          <w:rFonts w:cstheme="minorHAnsi"/>
        </w:rPr>
        <w:t xml:space="preserve">Naturen reagerar på uppvärmningen. Lövsprickningen på våren har tidigarelagts med cirka 12 dagar jämfört med mitten av 1800-talet. Vid slutet av detta sekel </w:t>
      </w:r>
      <w:r w:rsidR="006E41C3" w:rsidRPr="00756C2E">
        <w:rPr>
          <w:rFonts w:cstheme="minorHAnsi"/>
        </w:rPr>
        <w:t>har</w:t>
      </w:r>
      <w:r w:rsidRPr="00756C2E">
        <w:rPr>
          <w:rFonts w:cstheme="minorHAnsi"/>
        </w:rPr>
        <w:t xml:space="preserve"> växtsäsongen </w:t>
      </w:r>
      <w:r w:rsidR="006E41C3" w:rsidRPr="00756C2E">
        <w:rPr>
          <w:rFonts w:cstheme="minorHAnsi"/>
        </w:rPr>
        <w:t>f</w:t>
      </w:r>
      <w:r w:rsidRPr="00756C2E">
        <w:rPr>
          <w:rFonts w:cstheme="minorHAnsi"/>
        </w:rPr>
        <w:t>örläng</w:t>
      </w:r>
      <w:r w:rsidR="005123F1" w:rsidRPr="00756C2E">
        <w:rPr>
          <w:rFonts w:cstheme="minorHAnsi"/>
        </w:rPr>
        <w:t xml:space="preserve">ts </w:t>
      </w:r>
      <w:r w:rsidRPr="00756C2E">
        <w:rPr>
          <w:rFonts w:cstheme="minorHAnsi"/>
        </w:rPr>
        <w:t>med en till två månader. Den ackumulerade värmesumman under växtsäsongen ökar så mycket att somrarna i södra Finland kommer att likna dagens somrar i Polen, möjligen även i Frankrike. I Lappland skulle situationen kunna likna dagens södra Finland.</w:t>
      </w:r>
    </w:p>
    <w:p w14:paraId="13116410" w14:textId="77777777" w:rsidR="00FE6515" w:rsidRPr="00756C2E" w:rsidRDefault="00FE6515" w:rsidP="00756C2E">
      <w:pPr>
        <w:rPr>
          <w:rFonts w:cstheme="minorHAnsi"/>
        </w:rPr>
      </w:pPr>
    </w:p>
    <w:p w14:paraId="1D3881AC" w14:textId="7A179E91" w:rsidR="00FE6515" w:rsidRPr="00DA1CB9" w:rsidRDefault="00FE6515" w:rsidP="00680698">
      <w:pPr>
        <w:pStyle w:val="Rubrik4"/>
        <w:spacing w:line="276" w:lineRule="auto"/>
      </w:pPr>
      <w:bookmarkStart w:id="205" w:name="_Toc214925672"/>
      <w:bookmarkStart w:id="206" w:name="_Toc214950326"/>
      <w:bookmarkStart w:id="207" w:name="_Toc215082601"/>
      <w:bookmarkStart w:id="208" w:name="_Toc215155383"/>
      <w:bookmarkStart w:id="209" w:name="_Toc216008565"/>
      <w:bookmarkStart w:id="210" w:name="_Toc219127485"/>
      <w:bookmarkStart w:id="211" w:name="_Toc219196986"/>
      <w:r w:rsidRPr="00DA1CB9">
        <w:t>Vegetationszoner förskjuts norrut</w:t>
      </w:r>
      <w:bookmarkEnd w:id="205"/>
      <w:bookmarkEnd w:id="206"/>
      <w:bookmarkEnd w:id="207"/>
      <w:bookmarkEnd w:id="208"/>
      <w:bookmarkEnd w:id="209"/>
      <w:bookmarkEnd w:id="210"/>
      <w:bookmarkEnd w:id="211"/>
    </w:p>
    <w:p w14:paraId="1BD35E61" w14:textId="5421191E" w:rsidR="00FE6515" w:rsidRPr="00756C2E" w:rsidRDefault="00FE6515" w:rsidP="00756C2E">
      <w:pPr>
        <w:rPr>
          <w:rFonts w:cstheme="minorHAnsi"/>
        </w:rPr>
      </w:pPr>
      <w:r w:rsidRPr="00756C2E">
        <w:rPr>
          <w:rFonts w:cstheme="minorHAnsi"/>
        </w:rPr>
        <w:t xml:space="preserve">Uppvärmningen förändrar livsvillkoren för växter och djur. Vegetationszonerna förskjuts norrut. Tecken på detta är redan synliga. I Lappland har tillväxten och föryngringen av barrträd ökat, vilket tyder på att trädgränsen höjs. Nya sydliga arter och sjukdomar har </w:t>
      </w:r>
      <w:r w:rsidRPr="00756C2E">
        <w:rPr>
          <w:rFonts w:cstheme="minorHAnsi"/>
        </w:rPr>
        <w:lastRenderedPageBreak/>
        <w:t>spridit sig till Finland. Samtidigt hotas nordliga arter. Klimatförändringen är det främsta hotet mot cirka 30 hotade arter idag</w:t>
      </w:r>
      <w:r w:rsidR="005123F1" w:rsidRPr="00756C2E">
        <w:rPr>
          <w:rFonts w:cstheme="minorHAnsi"/>
        </w:rPr>
        <w:t>. D</w:t>
      </w:r>
      <w:r w:rsidRPr="00756C2E">
        <w:rPr>
          <w:rFonts w:cstheme="minorHAnsi"/>
        </w:rPr>
        <w:t>etta antal kommer att mångdubblas i framtiden.</w:t>
      </w:r>
    </w:p>
    <w:p w14:paraId="16D8803D" w14:textId="77777777" w:rsidR="00FE6515" w:rsidRPr="00756C2E" w:rsidRDefault="00FE6515" w:rsidP="00756C2E">
      <w:pPr>
        <w:rPr>
          <w:rFonts w:cstheme="minorHAnsi"/>
        </w:rPr>
      </w:pPr>
    </w:p>
    <w:p w14:paraId="0ABC6534" w14:textId="2F61D140" w:rsidR="00FE6515" w:rsidRPr="00DA1CB9" w:rsidRDefault="00FE6515" w:rsidP="00680698">
      <w:pPr>
        <w:pStyle w:val="Rubrik4"/>
        <w:spacing w:line="276" w:lineRule="auto"/>
      </w:pPr>
      <w:bookmarkStart w:id="212" w:name="_Toc214925673"/>
      <w:bookmarkStart w:id="213" w:name="_Toc214950327"/>
      <w:bookmarkStart w:id="214" w:name="_Toc215082602"/>
      <w:bookmarkStart w:id="215" w:name="_Toc215155384"/>
      <w:bookmarkStart w:id="216" w:name="_Toc216008566"/>
      <w:bookmarkStart w:id="217" w:name="_Toc219127486"/>
      <w:bookmarkStart w:id="218" w:name="_Toc219196987"/>
      <w:r w:rsidRPr="00DA1CB9">
        <w:t>Östersjön värms upp och blir mindre salt</w:t>
      </w:r>
      <w:bookmarkEnd w:id="212"/>
      <w:bookmarkEnd w:id="213"/>
      <w:bookmarkEnd w:id="214"/>
      <w:bookmarkEnd w:id="215"/>
      <w:bookmarkEnd w:id="216"/>
      <w:bookmarkEnd w:id="217"/>
      <w:bookmarkEnd w:id="218"/>
    </w:p>
    <w:p w14:paraId="7883227A" w14:textId="77777777" w:rsidR="00FE6515" w:rsidRPr="00756C2E" w:rsidRDefault="00FE6515" w:rsidP="00756C2E">
      <w:pPr>
        <w:rPr>
          <w:rFonts w:cstheme="minorHAnsi"/>
        </w:rPr>
      </w:pPr>
      <w:r w:rsidRPr="00756C2E">
        <w:rPr>
          <w:rFonts w:cstheme="minorHAnsi"/>
        </w:rPr>
        <w:t xml:space="preserve">De djupa </w:t>
      </w:r>
      <w:proofErr w:type="spellStart"/>
      <w:r w:rsidRPr="00756C2E">
        <w:rPr>
          <w:rFonts w:cstheme="minorHAnsi"/>
        </w:rPr>
        <w:t>vattenlagren</w:t>
      </w:r>
      <w:proofErr w:type="spellEnd"/>
      <w:r w:rsidRPr="00756C2E">
        <w:rPr>
          <w:rFonts w:cstheme="minorHAnsi"/>
        </w:rPr>
        <w:t xml:space="preserve"> i Östersjön har värmts upp med 0,75–2,9</w:t>
      </w:r>
      <w:r w:rsidRPr="00756C2E">
        <w:rPr>
          <w:rFonts w:cstheme="minorHAnsi"/>
          <w:vertAlign w:val="superscript"/>
        </w:rPr>
        <w:t>o</w:t>
      </w:r>
      <w:r w:rsidRPr="00756C2E">
        <w:rPr>
          <w:rFonts w:cstheme="minorHAnsi"/>
        </w:rPr>
        <w:t>C mellan 1960-talet och idag. Samtidigt har salthalten i ytvatten minskat. Uppvärmningen har varit särskilt uttalad sedan 1993. Dessa förändringar förväntas fortsätta och påverkar de marina ekosystemen. Strukturen i de biologiska samhällena och livsvillkoren för fisk förändras. Syrebrist på havsbotten kan förvärras, liksom förekomsten av blågröna alger.</w:t>
      </w:r>
    </w:p>
    <w:p w14:paraId="41DF524F" w14:textId="77777777" w:rsidR="0036396C" w:rsidRPr="00756C2E" w:rsidRDefault="0036396C" w:rsidP="00756C2E">
      <w:pPr>
        <w:rPr>
          <w:rFonts w:cstheme="minorHAnsi"/>
        </w:rPr>
      </w:pPr>
    </w:p>
    <w:p w14:paraId="59CE9110" w14:textId="77777777" w:rsidR="00FE6515" w:rsidRPr="00DA1CB9" w:rsidRDefault="00FE6515" w:rsidP="00680698">
      <w:pPr>
        <w:rPr>
          <w:rFonts w:cstheme="minorHAnsi"/>
        </w:rPr>
      </w:pPr>
    </w:p>
    <w:p w14:paraId="68F8754D" w14:textId="48C4A2A9" w:rsidR="00FE6515" w:rsidRPr="00DA1CB9" w:rsidRDefault="00FE6515" w:rsidP="00680698">
      <w:pPr>
        <w:rPr>
          <w:rFonts w:cstheme="minorHAnsi"/>
        </w:rPr>
      </w:pPr>
      <w:r w:rsidRPr="00DA1CB9">
        <w:rPr>
          <w:noProof/>
        </w:rPr>
        <w:drawing>
          <wp:inline distT="0" distB="0" distL="0" distR="0" wp14:anchorId="495A2464" wp14:editId="2232EE4A">
            <wp:extent cx="4853305" cy="2632075"/>
            <wp:effectExtent l="0" t="0" r="4445" b="0"/>
            <wp:docPr id="946323606" name="Bildobjekt 1" descr="En bild som visar text, skärmbild, Teckensnitt, linje&#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323606" name="Bildobjekt 1" descr="En bild som visar text, skärmbild, Teckensnitt, linje&#10;&#10;AI-genererat innehåll kan vara felaktigt."/>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4853305" cy="2632075"/>
                    </a:xfrm>
                    <a:prstGeom prst="rect">
                      <a:avLst/>
                    </a:prstGeom>
                  </pic:spPr>
                </pic:pic>
              </a:graphicData>
            </a:graphic>
          </wp:inline>
        </w:drawing>
      </w:r>
    </w:p>
    <w:p w14:paraId="7E7D6DE3" w14:textId="77777777" w:rsidR="006E41C3" w:rsidRPr="004A55F3" w:rsidRDefault="006E41C3" w:rsidP="00680698">
      <w:pPr>
        <w:rPr>
          <w:rFonts w:cstheme="minorHAnsi"/>
          <w:sz w:val="12"/>
          <w:szCs w:val="12"/>
        </w:rPr>
      </w:pPr>
    </w:p>
    <w:p w14:paraId="1EB8ECC2" w14:textId="4E4314AF" w:rsidR="00FE6515" w:rsidRPr="00756C2E" w:rsidRDefault="00623815" w:rsidP="00756C2E">
      <w:pPr>
        <w:rPr>
          <w:rFonts w:cstheme="minorHAnsi"/>
        </w:rPr>
      </w:pPr>
      <w:r w:rsidRPr="00756C2E">
        <w:rPr>
          <w:rFonts w:cstheme="minorHAnsi"/>
        </w:rPr>
        <w:t>Figur</w:t>
      </w:r>
      <w:r w:rsidR="00BA27DB" w:rsidRPr="00756C2E">
        <w:rPr>
          <w:rFonts w:cstheme="minorHAnsi"/>
        </w:rPr>
        <w:t xml:space="preserve"> 1.4.1.</w:t>
      </w:r>
      <w:r w:rsidR="00FE6515" w:rsidRPr="00756C2E">
        <w:rPr>
          <w:rFonts w:cstheme="minorHAnsi"/>
        </w:rPr>
        <w:t xml:space="preserve"> Salthalten i ytvattnet</w:t>
      </w:r>
      <w:r w:rsidR="005123F1" w:rsidRPr="00756C2E">
        <w:rPr>
          <w:rFonts w:cstheme="minorHAnsi"/>
        </w:rPr>
        <w:t xml:space="preserve"> </w:t>
      </w:r>
      <w:r w:rsidR="00FE6515" w:rsidRPr="00756C2E">
        <w:rPr>
          <w:rFonts w:cstheme="minorHAnsi"/>
        </w:rPr>
        <w:t xml:space="preserve">och bottenvattnets temperatur i Östersjön </w:t>
      </w:r>
      <w:proofErr w:type="gramStart"/>
      <w:r w:rsidR="00FE6515" w:rsidRPr="00756C2E">
        <w:rPr>
          <w:rFonts w:cstheme="minorHAnsi"/>
        </w:rPr>
        <w:t>1960-2020</w:t>
      </w:r>
      <w:proofErr w:type="gramEnd"/>
    </w:p>
    <w:p w14:paraId="375F8387" w14:textId="571802A5" w:rsidR="00FE6515" w:rsidRPr="00756C2E" w:rsidRDefault="00FE6515" w:rsidP="00756C2E">
      <w:pPr>
        <w:rPr>
          <w:rFonts w:cstheme="minorHAnsi"/>
        </w:rPr>
      </w:pPr>
      <w:r w:rsidRPr="00756C2E">
        <w:rPr>
          <w:rFonts w:cstheme="minorHAnsi"/>
        </w:rPr>
        <w:t>Källa: Finlands miljöcentral</w:t>
      </w:r>
      <w:r w:rsidR="000074FB" w:rsidRPr="00756C2E">
        <w:rPr>
          <w:rFonts w:cstheme="minorHAnsi"/>
        </w:rPr>
        <w:t>, översatt till svenska av Ålands landskapsregering</w:t>
      </w:r>
    </w:p>
    <w:p w14:paraId="66459C98" w14:textId="77777777" w:rsidR="00FE6515" w:rsidRPr="00756C2E" w:rsidRDefault="00FE6515" w:rsidP="00756C2E">
      <w:pPr>
        <w:rPr>
          <w:rFonts w:cstheme="minorHAnsi"/>
        </w:rPr>
      </w:pPr>
    </w:p>
    <w:p w14:paraId="17956929" w14:textId="25E57761" w:rsidR="00FE6515" w:rsidRPr="00DA1CB9" w:rsidRDefault="00FE6515" w:rsidP="00680698">
      <w:pPr>
        <w:pStyle w:val="Rubrik4"/>
        <w:spacing w:line="276" w:lineRule="auto"/>
      </w:pPr>
      <w:bookmarkStart w:id="219" w:name="_Toc214925674"/>
      <w:bookmarkStart w:id="220" w:name="_Toc214950328"/>
      <w:bookmarkStart w:id="221" w:name="_Toc215082603"/>
      <w:bookmarkStart w:id="222" w:name="_Toc215155385"/>
      <w:bookmarkStart w:id="223" w:name="_Toc216008567"/>
      <w:bookmarkStart w:id="224" w:name="_Toc219127487"/>
      <w:bookmarkStart w:id="225" w:name="_Toc219196988"/>
      <w:r w:rsidRPr="00DA1CB9">
        <w:t>Isbildningen minskar</w:t>
      </w:r>
      <w:bookmarkEnd w:id="219"/>
      <w:bookmarkEnd w:id="220"/>
      <w:bookmarkEnd w:id="221"/>
      <w:bookmarkEnd w:id="222"/>
      <w:bookmarkEnd w:id="223"/>
      <w:bookmarkEnd w:id="224"/>
      <w:bookmarkEnd w:id="225"/>
    </w:p>
    <w:p w14:paraId="59EFF99F" w14:textId="1AE1C3BF" w:rsidR="00FE6515" w:rsidRPr="00756C2E" w:rsidRDefault="00FE6515" w:rsidP="00756C2E">
      <w:pPr>
        <w:rPr>
          <w:rFonts w:cstheme="minorHAnsi"/>
        </w:rPr>
      </w:pPr>
      <w:r w:rsidRPr="00756C2E">
        <w:rPr>
          <w:rFonts w:cstheme="minorHAnsi"/>
        </w:rPr>
        <w:t>Vinterisens utbredning i Östersjön har minskat, särskilt sedan 1990-talet. Denna trend fortsätter och förstärks. Både havet och inlandsvattnen är frusna under kortare perioder</w:t>
      </w:r>
      <w:r w:rsidR="005123F1" w:rsidRPr="00756C2E">
        <w:rPr>
          <w:rFonts w:cstheme="minorHAnsi"/>
        </w:rPr>
        <w:t>. I</w:t>
      </w:r>
      <w:r w:rsidRPr="00756C2E">
        <w:rPr>
          <w:rFonts w:cstheme="minorHAnsi"/>
        </w:rPr>
        <w:t>slossningen i sjöar har tidigarelagts med cirka två veckor. Denna förändring sätter press på vattenekosystemen. Många arter, från sälar till mikroskopiska organismer, är beroende av isen. Havsis klassificeras som en hotad livsmiljötyp i Finland.</w:t>
      </w:r>
    </w:p>
    <w:p w14:paraId="66483DA6" w14:textId="77777777" w:rsidR="00FE6515" w:rsidRPr="00756C2E" w:rsidRDefault="00FE6515" w:rsidP="00756C2E">
      <w:pPr>
        <w:rPr>
          <w:rFonts w:cstheme="minorHAnsi"/>
        </w:rPr>
      </w:pPr>
    </w:p>
    <w:p w14:paraId="7C71F0ED" w14:textId="77777777" w:rsidR="00FE6515" w:rsidRPr="00DA1CB9" w:rsidRDefault="00FE6515" w:rsidP="00680698">
      <w:pPr>
        <w:rPr>
          <w:rFonts w:cstheme="minorHAnsi"/>
        </w:rPr>
      </w:pPr>
      <w:r w:rsidRPr="00DA1CB9">
        <w:rPr>
          <w:rFonts w:cstheme="minorHAnsi"/>
          <w:noProof/>
        </w:rPr>
        <w:lastRenderedPageBreak/>
        <w:drawing>
          <wp:inline distT="0" distB="0" distL="0" distR="0" wp14:anchorId="7931765A" wp14:editId="7100C767">
            <wp:extent cx="4905893" cy="2755900"/>
            <wp:effectExtent l="0" t="0" r="9525" b="6350"/>
            <wp:docPr id="305173840" name="Bild 2" descr="Ice-break days of river Tornio since 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e-break days of river Tornio since 169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27024" cy="2767771"/>
                    </a:xfrm>
                    <a:prstGeom prst="rect">
                      <a:avLst/>
                    </a:prstGeom>
                    <a:noFill/>
                    <a:ln>
                      <a:noFill/>
                    </a:ln>
                  </pic:spPr>
                </pic:pic>
              </a:graphicData>
            </a:graphic>
          </wp:inline>
        </w:drawing>
      </w:r>
    </w:p>
    <w:p w14:paraId="3A34BC51" w14:textId="0C39983D" w:rsidR="00FE6515" w:rsidRPr="00756C2E" w:rsidRDefault="00623815" w:rsidP="00756C2E">
      <w:pPr>
        <w:rPr>
          <w:rFonts w:cstheme="minorHAnsi"/>
        </w:rPr>
      </w:pPr>
      <w:r w:rsidRPr="00756C2E">
        <w:rPr>
          <w:rFonts w:cstheme="minorHAnsi"/>
        </w:rPr>
        <w:t>Figur</w:t>
      </w:r>
      <w:r w:rsidR="00BA27DB" w:rsidRPr="00756C2E">
        <w:rPr>
          <w:rFonts w:cstheme="minorHAnsi"/>
        </w:rPr>
        <w:t xml:space="preserve"> 1.4.2.</w:t>
      </w:r>
      <w:r w:rsidR="00FE6515" w:rsidRPr="00756C2E">
        <w:rPr>
          <w:rFonts w:cstheme="minorHAnsi"/>
        </w:rPr>
        <w:t xml:space="preserve"> Tidsserie</w:t>
      </w:r>
      <w:r w:rsidR="005123F1" w:rsidRPr="00756C2E">
        <w:rPr>
          <w:rFonts w:cstheme="minorHAnsi"/>
        </w:rPr>
        <w:t>,</w:t>
      </w:r>
      <w:r w:rsidR="00FE6515" w:rsidRPr="00756C2E">
        <w:rPr>
          <w:rFonts w:cstheme="minorHAnsi"/>
        </w:rPr>
        <w:t xml:space="preserve"> som börjar 1693</w:t>
      </w:r>
      <w:r w:rsidR="005123F1" w:rsidRPr="00756C2E">
        <w:rPr>
          <w:rFonts w:cstheme="minorHAnsi"/>
        </w:rPr>
        <w:t>,</w:t>
      </w:r>
      <w:r w:rsidR="00FE6515" w:rsidRPr="00756C2E">
        <w:rPr>
          <w:rFonts w:cstheme="minorHAnsi"/>
        </w:rPr>
        <w:t xml:space="preserve"> visar att islossningen i Torne älv har tidigarelagts. Årliga variationer är betydande, men trendlinjen visar utvecklingens riktning och hastighet under observationsperioden</w:t>
      </w:r>
      <w:r w:rsidR="004A55F3" w:rsidRPr="00756C2E">
        <w:rPr>
          <w:rFonts w:cstheme="minorHAnsi"/>
        </w:rPr>
        <w:t>.</w:t>
      </w:r>
    </w:p>
    <w:p w14:paraId="142951F6" w14:textId="77777777" w:rsidR="00FE6515" w:rsidRPr="00756C2E" w:rsidRDefault="00FE6515" w:rsidP="00756C2E">
      <w:pPr>
        <w:rPr>
          <w:rFonts w:cstheme="minorHAnsi"/>
        </w:rPr>
      </w:pPr>
      <w:r w:rsidRPr="00756C2E">
        <w:rPr>
          <w:rFonts w:cstheme="minorHAnsi"/>
        </w:rPr>
        <w:t>Källa: Finlands miljöcentral</w:t>
      </w:r>
    </w:p>
    <w:p w14:paraId="1039F860" w14:textId="77777777" w:rsidR="00FE6515" w:rsidRPr="00756C2E" w:rsidRDefault="00FE6515" w:rsidP="00756C2E">
      <w:pPr>
        <w:rPr>
          <w:rFonts w:cstheme="minorHAnsi"/>
        </w:rPr>
      </w:pPr>
    </w:p>
    <w:p w14:paraId="1AFA4295" w14:textId="56A55146" w:rsidR="00FE6515" w:rsidRPr="00DA1CB9" w:rsidRDefault="00FE6515" w:rsidP="00680698">
      <w:pPr>
        <w:pStyle w:val="Rubrik4"/>
        <w:spacing w:line="276" w:lineRule="auto"/>
      </w:pPr>
      <w:bookmarkStart w:id="226" w:name="_Toc214925675"/>
      <w:bookmarkStart w:id="227" w:name="_Toc214950329"/>
      <w:bookmarkStart w:id="228" w:name="_Toc215082604"/>
      <w:bookmarkStart w:id="229" w:name="_Toc215155386"/>
      <w:bookmarkStart w:id="230" w:name="_Toc216008568"/>
      <w:bookmarkStart w:id="231" w:name="_Toc219127488"/>
      <w:bookmarkStart w:id="232" w:name="_Toc219196989"/>
      <w:r w:rsidRPr="00DA1CB9">
        <w:t>Snömängden minskar</w:t>
      </w:r>
      <w:bookmarkEnd w:id="226"/>
      <w:bookmarkEnd w:id="227"/>
      <w:bookmarkEnd w:id="228"/>
      <w:bookmarkEnd w:id="229"/>
      <w:bookmarkEnd w:id="230"/>
      <w:bookmarkEnd w:id="231"/>
      <w:bookmarkEnd w:id="232"/>
    </w:p>
    <w:p w14:paraId="0DD92174" w14:textId="3CFF87E6" w:rsidR="00FE6515" w:rsidRPr="00756C2E" w:rsidRDefault="00FE6515" w:rsidP="00756C2E">
      <w:pPr>
        <w:rPr>
          <w:rFonts w:cstheme="minorHAnsi"/>
          <w:b/>
          <w:bCs/>
        </w:rPr>
      </w:pPr>
      <w:r w:rsidRPr="00756C2E">
        <w:rPr>
          <w:rFonts w:cstheme="minorHAnsi"/>
        </w:rPr>
        <w:t>Det maximala snödjupet har minskat i södra och västra Finland under de senaste 50 åren, i genomsnitt med 2–4 cm per decennium. I norra Finland har det inte skett någon betydande förändring i snödjupet. Snötäcket ligger kvar under en kortare tid i hela landet. Den övergripande bilden är att vintrarna har förskjutits 300 km norrut. För arktiska arter kan minskningen av snötäcket vara ett ännu större hot än temperatur</w:t>
      </w:r>
      <w:r w:rsidR="005123F1" w:rsidRPr="00756C2E">
        <w:rPr>
          <w:rFonts w:cstheme="minorHAnsi"/>
        </w:rPr>
        <w:t>-</w:t>
      </w:r>
      <w:r w:rsidRPr="00756C2E">
        <w:rPr>
          <w:rFonts w:cstheme="minorHAnsi"/>
        </w:rPr>
        <w:t>ökningen.</w:t>
      </w:r>
    </w:p>
    <w:p w14:paraId="5DE51204" w14:textId="77777777" w:rsidR="00FE6515" w:rsidRPr="00756C2E" w:rsidRDefault="00FE6515" w:rsidP="00756C2E">
      <w:pPr>
        <w:rPr>
          <w:rFonts w:cstheme="minorHAnsi"/>
        </w:rPr>
      </w:pPr>
    </w:p>
    <w:p w14:paraId="37F10A1B" w14:textId="6F218473" w:rsidR="00FE6515" w:rsidRPr="00DA1CB9" w:rsidRDefault="00FE6515" w:rsidP="00680698">
      <w:pPr>
        <w:pStyle w:val="Rubrik4"/>
        <w:spacing w:line="276" w:lineRule="auto"/>
      </w:pPr>
      <w:bookmarkStart w:id="233" w:name="_Toc214925676"/>
      <w:bookmarkStart w:id="234" w:name="_Toc214950330"/>
      <w:bookmarkStart w:id="235" w:name="_Toc215082605"/>
      <w:bookmarkStart w:id="236" w:name="_Toc215155387"/>
      <w:bookmarkStart w:id="237" w:name="_Toc216008569"/>
      <w:bookmarkStart w:id="238" w:name="_Toc219127489"/>
      <w:bookmarkStart w:id="239" w:name="_Toc219196990"/>
      <w:r w:rsidRPr="00DA1CB9">
        <w:t>Vintrarna blir blötare</w:t>
      </w:r>
      <w:bookmarkEnd w:id="233"/>
      <w:bookmarkEnd w:id="234"/>
      <w:bookmarkEnd w:id="235"/>
      <w:bookmarkEnd w:id="236"/>
      <w:bookmarkEnd w:id="237"/>
      <w:bookmarkEnd w:id="238"/>
      <w:bookmarkEnd w:id="239"/>
    </w:p>
    <w:p w14:paraId="351D81CE" w14:textId="77777777" w:rsidR="00FE6515" w:rsidRPr="00756C2E" w:rsidRDefault="00FE6515" w:rsidP="00756C2E">
      <w:pPr>
        <w:pStyle w:val="Normalwebb"/>
        <w:spacing w:before="0" w:beforeAutospacing="0" w:after="0" w:afterAutospacing="0" w:line="276" w:lineRule="auto"/>
        <w:rPr>
          <w:rFonts w:asciiTheme="minorHAnsi" w:hAnsiTheme="minorHAnsi" w:cstheme="minorHAnsi"/>
          <w:sz w:val="20"/>
          <w:szCs w:val="20"/>
        </w:rPr>
      </w:pPr>
      <w:r w:rsidRPr="00756C2E">
        <w:rPr>
          <w:rFonts w:asciiTheme="minorHAnsi" w:hAnsiTheme="minorHAnsi" w:cstheme="minorHAnsi"/>
          <w:sz w:val="20"/>
          <w:szCs w:val="20"/>
        </w:rPr>
        <w:t>I Finland utgör snöfall 30–35 procent av den årliga nederbörden, medan det globalt sett bara är omkring 5 procent. På grund av klimatförändringarna ökar nederbörden under vintern, och en större del faller som regn. När regn faller på bar mark ökar erosionen och näringsläckaget till vattendrag. Denna förändring syns ännu inte tydligt i de årliga materialflödena från de finska älvarna till Östersjön, eftersom mängden material som transporteras av älvarna varierar kraftigt beroende på årets väderförhållanden.</w:t>
      </w:r>
    </w:p>
    <w:p w14:paraId="48098710" w14:textId="77777777" w:rsidR="00FE6515" w:rsidRPr="00756C2E" w:rsidRDefault="00FE6515" w:rsidP="00756C2E">
      <w:pPr>
        <w:pStyle w:val="Normalwebb"/>
        <w:spacing w:before="0" w:beforeAutospacing="0" w:after="0" w:afterAutospacing="0" w:line="276" w:lineRule="auto"/>
        <w:rPr>
          <w:rFonts w:asciiTheme="minorHAnsi" w:hAnsiTheme="minorHAnsi" w:cstheme="minorHAnsi"/>
          <w:sz w:val="20"/>
          <w:szCs w:val="20"/>
        </w:rPr>
      </w:pPr>
    </w:p>
    <w:p w14:paraId="308F58BD" w14:textId="6BC8F7F8" w:rsidR="00FE6515" w:rsidRPr="00DA1CB9" w:rsidRDefault="00FE6515" w:rsidP="00680698">
      <w:pPr>
        <w:pStyle w:val="Rubrik4"/>
        <w:spacing w:line="276" w:lineRule="auto"/>
      </w:pPr>
      <w:bookmarkStart w:id="240" w:name="_Toc214925677"/>
      <w:bookmarkStart w:id="241" w:name="_Toc214950331"/>
      <w:bookmarkStart w:id="242" w:name="_Toc215082606"/>
      <w:bookmarkStart w:id="243" w:name="_Toc215155388"/>
      <w:bookmarkStart w:id="244" w:name="_Toc216008570"/>
      <w:bookmarkStart w:id="245" w:name="_Toc219127490"/>
      <w:bookmarkStart w:id="246" w:name="_Toc219196991"/>
      <w:r w:rsidRPr="00DA1CB9">
        <w:t>Sommartorka</w:t>
      </w:r>
      <w:bookmarkEnd w:id="240"/>
      <w:bookmarkEnd w:id="241"/>
      <w:bookmarkEnd w:id="242"/>
      <w:bookmarkEnd w:id="243"/>
      <w:bookmarkEnd w:id="244"/>
      <w:bookmarkEnd w:id="245"/>
      <w:bookmarkEnd w:id="246"/>
    </w:p>
    <w:p w14:paraId="064C2208" w14:textId="52E64F78" w:rsidR="00FE6515" w:rsidRPr="00756C2E" w:rsidRDefault="00FE6515" w:rsidP="00756C2E">
      <w:pPr>
        <w:pStyle w:val="Normalwebb"/>
        <w:spacing w:before="0" w:beforeAutospacing="0" w:after="0" w:afterAutospacing="0" w:line="276" w:lineRule="auto"/>
        <w:rPr>
          <w:rFonts w:asciiTheme="minorHAnsi" w:hAnsiTheme="minorHAnsi" w:cstheme="minorHAnsi"/>
          <w:sz w:val="20"/>
          <w:szCs w:val="20"/>
        </w:rPr>
      </w:pPr>
      <w:r w:rsidRPr="00756C2E">
        <w:rPr>
          <w:rFonts w:asciiTheme="minorHAnsi" w:hAnsiTheme="minorHAnsi" w:cstheme="minorHAnsi"/>
          <w:sz w:val="20"/>
          <w:szCs w:val="20"/>
        </w:rPr>
        <w:t>Under de senaste åren har olika delar av Finland upplevt både perioder av torka och kraftiga regn. Dessa händelser är dock fortfarande så ovanliga och sporadiska att de inte syns i den nationella väderstatistiken. Klimatmodeller</w:t>
      </w:r>
      <w:r w:rsidR="004A55F3" w:rsidRPr="00756C2E">
        <w:rPr>
          <w:rFonts w:asciiTheme="minorHAnsi" w:hAnsiTheme="minorHAnsi" w:cstheme="minorHAnsi"/>
          <w:sz w:val="20"/>
          <w:szCs w:val="20"/>
        </w:rPr>
        <w:t>na</w:t>
      </w:r>
      <w:r w:rsidRPr="00756C2E">
        <w:rPr>
          <w:rFonts w:asciiTheme="minorHAnsi" w:hAnsiTheme="minorHAnsi" w:cstheme="minorHAnsi"/>
          <w:sz w:val="20"/>
          <w:szCs w:val="20"/>
        </w:rPr>
        <w:t xml:space="preserve"> visar att extrema väderhändelser blir allt vanligare. Tor</w:t>
      </w:r>
      <w:r w:rsidR="004A55F3" w:rsidRPr="00756C2E">
        <w:rPr>
          <w:rFonts w:asciiTheme="minorHAnsi" w:hAnsiTheme="minorHAnsi" w:cstheme="minorHAnsi"/>
          <w:sz w:val="20"/>
          <w:szCs w:val="20"/>
        </w:rPr>
        <w:t>r</w:t>
      </w:r>
      <w:r w:rsidRPr="00756C2E">
        <w:rPr>
          <w:rFonts w:asciiTheme="minorHAnsi" w:hAnsiTheme="minorHAnsi" w:cstheme="minorHAnsi"/>
          <w:sz w:val="20"/>
          <w:szCs w:val="20"/>
        </w:rPr>
        <w:t xml:space="preserve">perioderna ökar i frekvens och kraftiga regn hjälper inte, eftersom </w:t>
      </w:r>
      <w:r w:rsidRPr="00756C2E">
        <w:rPr>
          <w:rFonts w:asciiTheme="minorHAnsi" w:hAnsiTheme="minorHAnsi" w:cstheme="minorHAnsi"/>
          <w:sz w:val="20"/>
          <w:szCs w:val="20"/>
        </w:rPr>
        <w:lastRenderedPageBreak/>
        <w:t xml:space="preserve">större delen av vattnet snabbt rinner bort på ytan. </w:t>
      </w:r>
      <w:r w:rsidR="004A55F3" w:rsidRPr="00756C2E">
        <w:rPr>
          <w:rFonts w:asciiTheme="minorHAnsi" w:hAnsiTheme="minorHAnsi" w:cstheme="minorHAnsi"/>
          <w:sz w:val="20"/>
          <w:szCs w:val="20"/>
        </w:rPr>
        <w:t>Det förväntas även att särskilt vinterstormar kan bli vanligare.</w:t>
      </w:r>
    </w:p>
    <w:p w14:paraId="31C23871" w14:textId="77777777" w:rsidR="00FE6515" w:rsidRPr="00756C2E" w:rsidRDefault="00FE6515" w:rsidP="00756C2E">
      <w:pPr>
        <w:rPr>
          <w:rFonts w:cstheme="minorHAnsi"/>
        </w:rPr>
      </w:pPr>
    </w:p>
    <w:p w14:paraId="02FC0EFC" w14:textId="17DDCCB9" w:rsidR="00FE6515" w:rsidRPr="00DA1CB9" w:rsidRDefault="00FE6515" w:rsidP="00680698">
      <w:pPr>
        <w:pStyle w:val="Rubrik4"/>
        <w:spacing w:line="276" w:lineRule="auto"/>
      </w:pPr>
      <w:bookmarkStart w:id="247" w:name="_Toc214925678"/>
      <w:bookmarkStart w:id="248" w:name="_Toc214950332"/>
      <w:bookmarkStart w:id="249" w:name="_Toc215082607"/>
      <w:bookmarkStart w:id="250" w:name="_Toc215155389"/>
      <w:bookmarkStart w:id="251" w:name="_Toc216008571"/>
      <w:bookmarkStart w:id="252" w:name="_Toc219127491"/>
      <w:bookmarkStart w:id="253" w:name="_Toc219196992"/>
      <w:r w:rsidRPr="00DA1CB9">
        <w:t>Grundvattenförhållandena förändras</w:t>
      </w:r>
      <w:bookmarkEnd w:id="247"/>
      <w:bookmarkEnd w:id="248"/>
      <w:bookmarkEnd w:id="249"/>
      <w:bookmarkEnd w:id="250"/>
      <w:bookmarkEnd w:id="251"/>
      <w:bookmarkEnd w:id="252"/>
      <w:bookmarkEnd w:id="253"/>
    </w:p>
    <w:p w14:paraId="1AD79B69" w14:textId="5740FE9B" w:rsidR="00FE6515" w:rsidRPr="00756C2E" w:rsidRDefault="00FE6515" w:rsidP="00756C2E">
      <w:pPr>
        <w:pStyle w:val="Normalwebb"/>
        <w:spacing w:before="0" w:beforeAutospacing="0" w:after="0" w:afterAutospacing="0" w:line="276" w:lineRule="auto"/>
        <w:rPr>
          <w:rFonts w:asciiTheme="minorHAnsi" w:hAnsiTheme="minorHAnsi" w:cstheme="minorHAnsi"/>
          <w:sz w:val="20"/>
          <w:szCs w:val="20"/>
        </w:rPr>
      </w:pPr>
      <w:r w:rsidRPr="00756C2E">
        <w:rPr>
          <w:rFonts w:asciiTheme="minorHAnsi" w:hAnsiTheme="minorHAnsi" w:cstheme="minorHAnsi"/>
          <w:sz w:val="20"/>
          <w:szCs w:val="20"/>
        </w:rPr>
        <w:t xml:space="preserve">Väderförhållanden och årstider avspeglas i grundvattnet. Dess nivå varierar med årstiderna på olika sätt i olika delar av Finland. Klimatförändringarnas påverkan märks i förändringar av dessa variationer. I framtiden kan perioder av torka och regn också </w:t>
      </w:r>
      <w:r w:rsidR="005123F1" w:rsidRPr="00756C2E">
        <w:rPr>
          <w:rFonts w:asciiTheme="minorHAnsi" w:hAnsiTheme="minorHAnsi" w:cstheme="minorHAnsi"/>
          <w:sz w:val="20"/>
          <w:szCs w:val="20"/>
        </w:rPr>
        <w:t>leda till</w:t>
      </w:r>
      <w:r w:rsidRPr="00756C2E">
        <w:rPr>
          <w:rFonts w:asciiTheme="minorHAnsi" w:hAnsiTheme="minorHAnsi" w:cstheme="minorHAnsi"/>
          <w:sz w:val="20"/>
          <w:szCs w:val="20"/>
        </w:rPr>
        <w:t xml:space="preserve"> andra grundvattennivåer. Detta kan </w:t>
      </w:r>
      <w:r w:rsidR="005123F1" w:rsidRPr="00756C2E">
        <w:rPr>
          <w:rFonts w:asciiTheme="minorHAnsi" w:hAnsiTheme="minorHAnsi" w:cstheme="minorHAnsi"/>
          <w:sz w:val="20"/>
          <w:szCs w:val="20"/>
        </w:rPr>
        <w:t>försämra</w:t>
      </w:r>
      <w:r w:rsidRPr="00756C2E">
        <w:rPr>
          <w:rFonts w:asciiTheme="minorHAnsi" w:hAnsiTheme="minorHAnsi" w:cstheme="minorHAnsi"/>
          <w:sz w:val="20"/>
          <w:szCs w:val="20"/>
        </w:rPr>
        <w:t xml:space="preserve"> grundvattnets kvalitet.</w:t>
      </w:r>
    </w:p>
    <w:p w14:paraId="5C71D806" w14:textId="77777777" w:rsidR="00FE6515" w:rsidRPr="00DA1CB9" w:rsidRDefault="00FE6515" w:rsidP="00680698">
      <w:pPr>
        <w:rPr>
          <w:rFonts w:cstheme="minorHAnsi"/>
        </w:rPr>
      </w:pPr>
    </w:p>
    <w:p w14:paraId="16793699" w14:textId="77777777" w:rsidR="00FE6515" w:rsidRPr="00DA1CB9" w:rsidRDefault="00FE6515" w:rsidP="00680698">
      <w:pPr>
        <w:rPr>
          <w:rFonts w:cstheme="minorHAnsi"/>
        </w:rPr>
      </w:pPr>
      <w:r w:rsidRPr="00DA1CB9">
        <w:rPr>
          <w:rFonts w:cstheme="minorHAnsi"/>
          <w:noProof/>
        </w:rPr>
        <w:drawing>
          <wp:inline distT="0" distB="0" distL="0" distR="0" wp14:anchorId="16D6CA91" wp14:editId="1D74D2E8">
            <wp:extent cx="4804143" cy="3321050"/>
            <wp:effectExtent l="0" t="0" r="0" b="0"/>
            <wp:docPr id="267946746" name="Bildobjekt 10" descr="En bild som visar text, diagram, k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946746" name="Bildobjekt 10" descr="En bild som visar text, diagram, karta"/>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13668" cy="3327634"/>
                    </a:xfrm>
                    <a:prstGeom prst="rect">
                      <a:avLst/>
                    </a:prstGeom>
                  </pic:spPr>
                </pic:pic>
              </a:graphicData>
            </a:graphic>
          </wp:inline>
        </w:drawing>
      </w:r>
    </w:p>
    <w:p w14:paraId="43304BF2" w14:textId="2A1091C6" w:rsidR="00FE6515" w:rsidRPr="00756C2E" w:rsidRDefault="00623815" w:rsidP="00756C2E">
      <w:pPr>
        <w:pStyle w:val="Normalwebb"/>
        <w:spacing w:before="0" w:beforeAutospacing="0" w:after="0" w:afterAutospacing="0" w:line="276" w:lineRule="auto"/>
        <w:rPr>
          <w:rFonts w:asciiTheme="minorHAnsi" w:hAnsiTheme="minorHAnsi" w:cstheme="minorHAnsi"/>
          <w:sz w:val="20"/>
          <w:szCs w:val="20"/>
        </w:rPr>
      </w:pPr>
      <w:r w:rsidRPr="00756C2E">
        <w:rPr>
          <w:rFonts w:asciiTheme="minorHAnsi" w:hAnsiTheme="minorHAnsi" w:cstheme="minorHAnsi"/>
          <w:sz w:val="20"/>
          <w:szCs w:val="20"/>
        </w:rPr>
        <w:t>Figur</w:t>
      </w:r>
      <w:r w:rsidR="00BA27DB" w:rsidRPr="00756C2E">
        <w:rPr>
          <w:rFonts w:asciiTheme="minorHAnsi" w:hAnsiTheme="minorHAnsi" w:cstheme="minorHAnsi"/>
          <w:sz w:val="20"/>
          <w:szCs w:val="20"/>
        </w:rPr>
        <w:t xml:space="preserve"> 1.4.3.</w:t>
      </w:r>
      <w:r w:rsidR="00FE6515" w:rsidRPr="00756C2E">
        <w:rPr>
          <w:rFonts w:asciiTheme="minorHAnsi" w:hAnsiTheme="minorHAnsi" w:cstheme="minorHAnsi"/>
          <w:sz w:val="20"/>
          <w:szCs w:val="20"/>
        </w:rPr>
        <w:t xml:space="preserve"> Klimatförändringen har förskjutit zonerna för variation i grundvattennivå norrut</w:t>
      </w:r>
    </w:p>
    <w:p w14:paraId="2EDE5DE1" w14:textId="3926F0F6" w:rsidR="00FE6515" w:rsidRPr="00756C2E" w:rsidRDefault="00FE6515" w:rsidP="00756C2E">
      <w:pPr>
        <w:pStyle w:val="Normalwebb"/>
        <w:spacing w:before="0" w:beforeAutospacing="0" w:after="0" w:afterAutospacing="0" w:line="276" w:lineRule="auto"/>
        <w:rPr>
          <w:rFonts w:asciiTheme="minorHAnsi" w:hAnsiTheme="minorHAnsi" w:cstheme="minorHAnsi"/>
          <w:sz w:val="20"/>
          <w:szCs w:val="20"/>
        </w:rPr>
      </w:pPr>
      <w:r w:rsidRPr="00756C2E">
        <w:rPr>
          <w:rFonts w:asciiTheme="minorHAnsi" w:hAnsiTheme="minorHAnsi" w:cstheme="minorHAnsi"/>
          <w:sz w:val="20"/>
          <w:szCs w:val="20"/>
        </w:rPr>
        <w:t>Källa: Finlands miljöcentral</w:t>
      </w:r>
      <w:r w:rsidR="000074FB" w:rsidRPr="00756C2E">
        <w:rPr>
          <w:rFonts w:asciiTheme="minorHAnsi" w:hAnsiTheme="minorHAnsi" w:cstheme="minorHAnsi"/>
          <w:sz w:val="20"/>
          <w:szCs w:val="20"/>
        </w:rPr>
        <w:t>, översatt till svenska av Ålands landskapsregering</w:t>
      </w:r>
    </w:p>
    <w:p w14:paraId="23C447D9" w14:textId="77777777" w:rsidR="00FE6515" w:rsidRPr="00756C2E" w:rsidRDefault="00FE6515" w:rsidP="00756C2E">
      <w:pPr>
        <w:pStyle w:val="Normalwebb"/>
        <w:spacing w:before="0" w:beforeAutospacing="0" w:after="0" w:afterAutospacing="0" w:line="276" w:lineRule="auto"/>
        <w:rPr>
          <w:rFonts w:asciiTheme="minorHAnsi" w:hAnsiTheme="minorHAnsi" w:cstheme="minorHAnsi"/>
          <w:sz w:val="20"/>
          <w:szCs w:val="20"/>
        </w:rPr>
      </w:pPr>
    </w:p>
    <w:p w14:paraId="3C0511C5" w14:textId="77777777" w:rsidR="00FE6515" w:rsidRPr="00DA1CB9" w:rsidRDefault="00FE6515" w:rsidP="00680698">
      <w:pPr>
        <w:pStyle w:val="Rubrik4"/>
        <w:spacing w:line="276" w:lineRule="auto"/>
      </w:pPr>
      <w:bookmarkStart w:id="254" w:name="_Toc214925679"/>
      <w:bookmarkStart w:id="255" w:name="_Toc214950333"/>
      <w:bookmarkStart w:id="256" w:name="_Toc215082608"/>
      <w:bookmarkStart w:id="257" w:name="_Toc215155390"/>
      <w:bookmarkStart w:id="258" w:name="_Toc216008572"/>
      <w:bookmarkStart w:id="259" w:name="_Toc219127492"/>
      <w:bookmarkStart w:id="260" w:name="_Toc219196993"/>
      <w:r w:rsidRPr="00DA1CB9">
        <w:t>Översvämningsrisken ökar av flera skäl</w:t>
      </w:r>
      <w:bookmarkEnd w:id="254"/>
      <w:bookmarkEnd w:id="255"/>
      <w:bookmarkEnd w:id="256"/>
      <w:bookmarkEnd w:id="257"/>
      <w:bookmarkEnd w:id="258"/>
      <w:bookmarkEnd w:id="259"/>
      <w:bookmarkEnd w:id="260"/>
    </w:p>
    <w:p w14:paraId="2987866A" w14:textId="70D6FB5B" w:rsidR="00FE6515" w:rsidRPr="00756C2E" w:rsidRDefault="00FE6515" w:rsidP="00756C2E">
      <w:pPr>
        <w:pStyle w:val="Normalwebb"/>
        <w:spacing w:before="0" w:beforeAutospacing="0" w:after="0" w:afterAutospacing="0" w:line="276" w:lineRule="auto"/>
        <w:rPr>
          <w:rFonts w:asciiTheme="minorHAnsi" w:hAnsiTheme="minorHAnsi" w:cstheme="minorHAnsi"/>
          <w:sz w:val="20"/>
          <w:szCs w:val="20"/>
        </w:rPr>
      </w:pPr>
      <w:r w:rsidRPr="00756C2E">
        <w:rPr>
          <w:rFonts w:asciiTheme="minorHAnsi" w:hAnsiTheme="minorHAnsi" w:cstheme="minorHAnsi"/>
          <w:sz w:val="20"/>
          <w:szCs w:val="20"/>
        </w:rPr>
        <w:t xml:space="preserve">Vintrarna blir mildare och ökade vinterregn </w:t>
      </w:r>
      <w:r w:rsidR="004A55F3" w:rsidRPr="00756C2E">
        <w:rPr>
          <w:rFonts w:asciiTheme="minorHAnsi" w:hAnsiTheme="minorHAnsi" w:cstheme="minorHAnsi"/>
          <w:sz w:val="20"/>
          <w:szCs w:val="20"/>
        </w:rPr>
        <w:t>ökar</w:t>
      </w:r>
      <w:r w:rsidRPr="00756C2E">
        <w:rPr>
          <w:rFonts w:asciiTheme="minorHAnsi" w:hAnsiTheme="minorHAnsi" w:cstheme="minorHAnsi"/>
          <w:sz w:val="20"/>
          <w:szCs w:val="20"/>
        </w:rPr>
        <w:t xml:space="preserve"> redan risken för översvämningar</w:t>
      </w:r>
      <w:r w:rsidR="005123F1" w:rsidRPr="00756C2E">
        <w:rPr>
          <w:rFonts w:asciiTheme="minorHAnsi" w:hAnsiTheme="minorHAnsi" w:cstheme="minorHAnsi"/>
          <w:sz w:val="20"/>
          <w:szCs w:val="20"/>
        </w:rPr>
        <w:t xml:space="preserve"> på vintern</w:t>
      </w:r>
      <w:r w:rsidRPr="00756C2E">
        <w:rPr>
          <w:rFonts w:asciiTheme="minorHAnsi" w:hAnsiTheme="minorHAnsi" w:cstheme="minorHAnsi"/>
          <w:sz w:val="20"/>
          <w:szCs w:val="20"/>
        </w:rPr>
        <w:t xml:space="preserve"> längs vattendragen i södra och centrala Finland. Vårfloderna kan däremot bli mindre kraftiga, men förstärkas i Lappland. Havsnivåhöjningen kommer att börja påverka först mot slutet av seklet då landhöjningen ännu motverkar havsnivåhöjningen, men redan idag rekommenderar Finlands meteorologiska institut att grundläggning läggs på +2,8 meter i Helsingfors och +2,2 meter i Föglö. Ökande stormar riskerar att orsaka </w:t>
      </w:r>
      <w:r w:rsidR="005123F1" w:rsidRPr="00756C2E">
        <w:rPr>
          <w:rFonts w:asciiTheme="minorHAnsi" w:hAnsiTheme="minorHAnsi" w:cstheme="minorHAnsi"/>
          <w:sz w:val="20"/>
          <w:szCs w:val="20"/>
        </w:rPr>
        <w:t xml:space="preserve">fler </w:t>
      </w:r>
      <w:r w:rsidRPr="00756C2E">
        <w:rPr>
          <w:rFonts w:asciiTheme="minorHAnsi" w:hAnsiTheme="minorHAnsi" w:cstheme="minorHAnsi"/>
          <w:sz w:val="20"/>
          <w:szCs w:val="20"/>
        </w:rPr>
        <w:t xml:space="preserve">kustnära havsöversvämningar </w:t>
      </w:r>
      <w:r w:rsidR="005123F1" w:rsidRPr="00756C2E">
        <w:rPr>
          <w:rFonts w:asciiTheme="minorHAnsi" w:hAnsiTheme="minorHAnsi" w:cstheme="minorHAnsi"/>
          <w:sz w:val="20"/>
          <w:szCs w:val="20"/>
        </w:rPr>
        <w:t xml:space="preserve">än </w:t>
      </w:r>
      <w:r w:rsidRPr="00756C2E">
        <w:rPr>
          <w:rFonts w:asciiTheme="minorHAnsi" w:hAnsiTheme="minorHAnsi" w:cstheme="minorHAnsi"/>
          <w:sz w:val="20"/>
          <w:szCs w:val="20"/>
        </w:rPr>
        <w:t>tidigare. Kraftiga regn ökar även risken för översvämningar från dagvatten. Urbanisering och en åldrande befolkning ökar sårbarheten för översvämningar.</w:t>
      </w:r>
    </w:p>
    <w:p w14:paraId="57817B47" w14:textId="77777777" w:rsidR="00FE6515" w:rsidRPr="00756C2E" w:rsidRDefault="00FE6515" w:rsidP="00756C2E">
      <w:pPr>
        <w:rPr>
          <w:rFonts w:cstheme="minorHAnsi"/>
        </w:rPr>
      </w:pPr>
    </w:p>
    <w:p w14:paraId="1D63296A" w14:textId="77777777" w:rsidR="00FE6515" w:rsidRPr="00DA1CB9" w:rsidRDefault="00FE6515" w:rsidP="00680698">
      <w:pPr>
        <w:pStyle w:val="Rubrik4"/>
        <w:spacing w:line="276" w:lineRule="auto"/>
      </w:pPr>
      <w:bookmarkStart w:id="261" w:name="_Toc214925680"/>
      <w:bookmarkStart w:id="262" w:name="_Toc214950334"/>
      <w:bookmarkStart w:id="263" w:name="_Toc215082609"/>
      <w:bookmarkStart w:id="264" w:name="_Toc215155391"/>
      <w:bookmarkStart w:id="265" w:name="_Toc216008573"/>
      <w:bookmarkStart w:id="266" w:name="_Toc219127493"/>
      <w:bookmarkStart w:id="267" w:name="_Toc219196994"/>
      <w:r w:rsidRPr="00DA1CB9">
        <w:lastRenderedPageBreak/>
        <w:t>Referenser</w:t>
      </w:r>
      <w:bookmarkEnd w:id="261"/>
      <w:bookmarkEnd w:id="262"/>
      <w:bookmarkEnd w:id="263"/>
      <w:bookmarkEnd w:id="264"/>
      <w:bookmarkEnd w:id="265"/>
      <w:bookmarkEnd w:id="266"/>
      <w:bookmarkEnd w:id="267"/>
    </w:p>
    <w:p w14:paraId="00387A17" w14:textId="25F6EC9A" w:rsidR="00FE6515" w:rsidRPr="00756C2E" w:rsidRDefault="00FE6515" w:rsidP="00756C2E">
      <w:pPr>
        <w:pStyle w:val="Normalwebb"/>
        <w:numPr>
          <w:ilvl w:val="0"/>
          <w:numId w:val="15"/>
        </w:numPr>
        <w:spacing w:before="0" w:beforeAutospacing="0" w:after="0" w:afterAutospacing="0" w:line="276" w:lineRule="auto"/>
        <w:rPr>
          <w:rStyle w:val="Stark"/>
          <w:rFonts w:asciiTheme="minorHAnsi" w:hAnsiTheme="minorHAnsi" w:cstheme="minorHAnsi"/>
          <w:b w:val="0"/>
          <w:bCs w:val="0"/>
          <w:sz w:val="20"/>
          <w:szCs w:val="20"/>
          <w:lang w:val="en-GB"/>
        </w:rPr>
      </w:pPr>
      <w:r w:rsidRPr="00756C2E">
        <w:rPr>
          <w:rFonts w:asciiTheme="minorHAnsi" w:hAnsiTheme="minorHAnsi" w:cstheme="minorHAnsi"/>
          <w:sz w:val="20"/>
          <w:szCs w:val="20"/>
          <w:lang w:val="en-GB"/>
        </w:rPr>
        <w:t>Copernicus Climate Change Service (2025)</w:t>
      </w:r>
      <w:r w:rsidR="000074FB" w:rsidRPr="00756C2E">
        <w:rPr>
          <w:rFonts w:asciiTheme="minorHAnsi" w:hAnsiTheme="minorHAnsi" w:cstheme="minorHAnsi"/>
          <w:sz w:val="20"/>
          <w:szCs w:val="20"/>
          <w:lang w:val="en-GB"/>
        </w:rPr>
        <w:t>.</w:t>
      </w:r>
      <w:r w:rsidRPr="00756C2E">
        <w:rPr>
          <w:rFonts w:asciiTheme="minorHAnsi" w:hAnsiTheme="minorHAnsi" w:cstheme="minorHAnsi"/>
          <w:sz w:val="20"/>
          <w:szCs w:val="20"/>
          <w:lang w:val="en-GB"/>
        </w:rPr>
        <w:t xml:space="preserve"> Why are Europe and the Arctic heating up faster than the rest of the </w:t>
      </w:r>
      <w:proofErr w:type="gramStart"/>
      <w:r w:rsidRPr="00756C2E">
        <w:rPr>
          <w:rFonts w:asciiTheme="minorHAnsi" w:hAnsiTheme="minorHAnsi" w:cstheme="minorHAnsi"/>
          <w:sz w:val="20"/>
          <w:szCs w:val="20"/>
          <w:lang w:val="en-GB"/>
        </w:rPr>
        <w:t>world?,</w:t>
      </w:r>
      <w:proofErr w:type="gramEnd"/>
      <w:r w:rsidRPr="00756C2E">
        <w:rPr>
          <w:rFonts w:asciiTheme="minorHAnsi" w:hAnsiTheme="minorHAnsi" w:cstheme="minorHAnsi"/>
          <w:sz w:val="20"/>
          <w:szCs w:val="20"/>
          <w:lang w:val="en-GB"/>
        </w:rPr>
        <w:t xml:space="preserve"> ERA5-dataset</w:t>
      </w:r>
    </w:p>
    <w:p w14:paraId="11B068C6" w14:textId="388A9504" w:rsidR="00FE6515" w:rsidRPr="00756C2E" w:rsidRDefault="00FE6515" w:rsidP="00756C2E">
      <w:pPr>
        <w:pStyle w:val="Normalwebb"/>
        <w:numPr>
          <w:ilvl w:val="0"/>
          <w:numId w:val="15"/>
        </w:numPr>
        <w:spacing w:before="0" w:beforeAutospacing="0" w:after="0" w:afterAutospacing="0" w:line="276" w:lineRule="auto"/>
        <w:rPr>
          <w:rStyle w:val="Stark"/>
          <w:rFonts w:asciiTheme="minorHAnsi" w:hAnsiTheme="minorHAnsi" w:cstheme="minorHAnsi"/>
          <w:b w:val="0"/>
          <w:bCs w:val="0"/>
          <w:sz w:val="20"/>
          <w:szCs w:val="20"/>
        </w:rPr>
      </w:pPr>
      <w:r w:rsidRPr="00756C2E">
        <w:rPr>
          <w:rStyle w:val="Stark"/>
          <w:rFonts w:asciiTheme="minorHAnsi" w:hAnsiTheme="minorHAnsi" w:cstheme="minorHAnsi"/>
          <w:b w:val="0"/>
          <w:bCs w:val="0"/>
          <w:sz w:val="20"/>
          <w:szCs w:val="20"/>
          <w:lang w:val="en-GB"/>
        </w:rPr>
        <w:t xml:space="preserve">IPCC (2021). Climate Change 2021: The Physical Science Basis. Contribution of Working Group I to the Sixth Assessment Report of the Intergovernmental Panel on Climate Change [Masson-Delmotte, V., Zhai, P., Pirani, </w:t>
      </w:r>
      <w:r w:rsidRPr="00756C2E">
        <w:rPr>
          <w:rStyle w:val="Stark"/>
          <w:rFonts w:asciiTheme="minorHAnsi" w:hAnsiTheme="minorHAnsi" w:cstheme="minorHAnsi"/>
          <w:b w:val="0"/>
          <w:bCs w:val="0"/>
          <w:i/>
          <w:iCs/>
          <w:sz w:val="20"/>
          <w:szCs w:val="20"/>
          <w:lang w:val="en-GB"/>
        </w:rPr>
        <w:t>et al.</w:t>
      </w:r>
      <w:r w:rsidRPr="00756C2E">
        <w:rPr>
          <w:rStyle w:val="Stark"/>
          <w:rFonts w:asciiTheme="minorHAnsi" w:hAnsiTheme="minorHAnsi" w:cstheme="minorHAnsi"/>
          <w:b w:val="0"/>
          <w:bCs w:val="0"/>
          <w:sz w:val="20"/>
          <w:szCs w:val="20"/>
          <w:lang w:val="en-GB"/>
        </w:rPr>
        <w:t xml:space="preserve">]. </w:t>
      </w:r>
      <w:r w:rsidRPr="00756C2E">
        <w:rPr>
          <w:rStyle w:val="Stark"/>
          <w:rFonts w:asciiTheme="minorHAnsi" w:hAnsiTheme="minorHAnsi" w:cstheme="minorHAnsi"/>
          <w:b w:val="0"/>
          <w:bCs w:val="0"/>
          <w:sz w:val="20"/>
          <w:szCs w:val="20"/>
        </w:rPr>
        <w:t>Cambridge University Press. Kapitel Atlas, Figur SPM.6 och Interaktiva Atlasen</w:t>
      </w:r>
      <w:r w:rsidR="005123F1" w:rsidRPr="00756C2E">
        <w:rPr>
          <w:rStyle w:val="Stark"/>
          <w:rFonts w:asciiTheme="minorHAnsi" w:hAnsiTheme="minorHAnsi" w:cstheme="minorHAnsi"/>
          <w:b w:val="0"/>
          <w:bCs w:val="0"/>
          <w:sz w:val="20"/>
          <w:szCs w:val="20"/>
        </w:rPr>
        <w:t xml:space="preserve"> </w:t>
      </w:r>
    </w:p>
    <w:p w14:paraId="234F1699" w14:textId="12F64376" w:rsidR="0055040A" w:rsidRPr="00756C2E" w:rsidRDefault="00FE6515" w:rsidP="00756C2E">
      <w:pPr>
        <w:pStyle w:val="Liststycke"/>
        <w:numPr>
          <w:ilvl w:val="0"/>
          <w:numId w:val="15"/>
        </w:numPr>
        <w:autoSpaceDE/>
        <w:autoSpaceDN/>
        <w:adjustRightInd/>
        <w:textAlignment w:val="auto"/>
        <w:rPr>
          <w:rFonts w:cstheme="minorHAnsi"/>
          <w:lang w:val="en-GB"/>
        </w:rPr>
      </w:pPr>
      <w:proofErr w:type="spellStart"/>
      <w:r w:rsidRPr="00756C2E">
        <w:rPr>
          <w:rFonts w:cstheme="minorHAnsi"/>
          <w:lang w:val="en-GB"/>
        </w:rPr>
        <w:t>Miljöministeriet</w:t>
      </w:r>
      <w:proofErr w:type="spellEnd"/>
      <w:r w:rsidR="004915E7" w:rsidRPr="00756C2E">
        <w:rPr>
          <w:rFonts w:cstheme="minorHAnsi"/>
          <w:lang w:val="en-GB"/>
        </w:rPr>
        <w:t xml:space="preserve">, </w:t>
      </w:r>
      <w:proofErr w:type="spellStart"/>
      <w:r w:rsidR="004915E7" w:rsidRPr="00756C2E">
        <w:rPr>
          <w:rFonts w:cstheme="minorHAnsi"/>
          <w:lang w:val="en-GB"/>
        </w:rPr>
        <w:t>Finlands</w:t>
      </w:r>
      <w:proofErr w:type="spellEnd"/>
      <w:r w:rsidR="004915E7" w:rsidRPr="00756C2E">
        <w:rPr>
          <w:rFonts w:cstheme="minorHAnsi"/>
          <w:lang w:val="en-GB"/>
        </w:rPr>
        <w:t xml:space="preserve"> </w:t>
      </w:r>
      <w:proofErr w:type="spellStart"/>
      <w:r w:rsidR="004915E7" w:rsidRPr="00756C2E">
        <w:rPr>
          <w:rFonts w:cstheme="minorHAnsi"/>
          <w:lang w:val="en-GB"/>
        </w:rPr>
        <w:t>miljöcentral</w:t>
      </w:r>
      <w:proofErr w:type="spellEnd"/>
      <w:r w:rsidR="004915E7" w:rsidRPr="00756C2E">
        <w:rPr>
          <w:rFonts w:cstheme="minorHAnsi"/>
          <w:lang w:val="en-GB"/>
        </w:rPr>
        <w:t xml:space="preserve">, </w:t>
      </w:r>
      <w:r w:rsidR="004915E7" w:rsidRPr="00756C2E">
        <w:rPr>
          <w:rFonts w:cstheme="minorHAnsi"/>
          <w:i/>
          <w:iCs/>
          <w:lang w:val="en-GB"/>
        </w:rPr>
        <w:t>et al.</w:t>
      </w:r>
      <w:r w:rsidRPr="00756C2E">
        <w:rPr>
          <w:rFonts w:cstheme="minorHAnsi"/>
          <w:lang w:val="en-GB"/>
        </w:rPr>
        <w:t xml:space="preserve"> (2025). Climate change is already visible in Finland's nature</w:t>
      </w:r>
      <w:r w:rsidR="0055040A" w:rsidRPr="00756C2E">
        <w:rPr>
          <w:rFonts w:cstheme="minorHAnsi"/>
          <w:lang w:val="en-GB"/>
        </w:rPr>
        <w:t xml:space="preserve">. Finns under </w:t>
      </w:r>
      <w:proofErr w:type="spellStart"/>
      <w:r w:rsidR="0055040A" w:rsidRPr="00756C2E">
        <w:rPr>
          <w:rFonts w:cstheme="minorHAnsi"/>
          <w:lang w:val="en-GB"/>
        </w:rPr>
        <w:t>rubriken</w:t>
      </w:r>
      <w:proofErr w:type="spellEnd"/>
      <w:r w:rsidR="0055040A" w:rsidRPr="00756C2E">
        <w:rPr>
          <w:rFonts w:cstheme="minorHAnsi"/>
          <w:lang w:val="en-GB"/>
        </w:rPr>
        <w:t xml:space="preserve"> Climate change is already visible in Finland's nature </w:t>
      </w:r>
      <w:proofErr w:type="spellStart"/>
      <w:r w:rsidR="0055040A" w:rsidRPr="00756C2E">
        <w:rPr>
          <w:rFonts w:cstheme="minorHAnsi"/>
          <w:lang w:val="en-GB"/>
        </w:rPr>
        <w:t>på</w:t>
      </w:r>
      <w:proofErr w:type="spellEnd"/>
      <w:r w:rsidR="0055040A" w:rsidRPr="00756C2E">
        <w:rPr>
          <w:rFonts w:cstheme="minorHAnsi"/>
          <w:lang w:val="en-GB"/>
        </w:rPr>
        <w:t xml:space="preserve"> </w:t>
      </w:r>
      <w:proofErr w:type="spellStart"/>
      <w:r w:rsidR="0055040A" w:rsidRPr="00756C2E">
        <w:rPr>
          <w:rFonts w:cstheme="minorHAnsi"/>
          <w:lang w:val="en-GB"/>
        </w:rPr>
        <w:t>sidan</w:t>
      </w:r>
      <w:proofErr w:type="spellEnd"/>
      <w:r w:rsidR="0055040A" w:rsidRPr="00756C2E">
        <w:rPr>
          <w:rFonts w:cstheme="minorHAnsi"/>
          <w:lang w:val="en-GB"/>
        </w:rPr>
        <w:t xml:space="preserve"> https://www.ymparisto.fi</w:t>
      </w:r>
    </w:p>
    <w:p w14:paraId="7D7CCE74" w14:textId="3F7D8D71" w:rsidR="00FE6515" w:rsidRPr="00756C2E" w:rsidRDefault="00FE6515" w:rsidP="00756C2E">
      <w:pPr>
        <w:pStyle w:val="Normalwebb"/>
        <w:numPr>
          <w:ilvl w:val="0"/>
          <w:numId w:val="15"/>
        </w:numPr>
        <w:spacing w:before="0" w:beforeAutospacing="0" w:after="0" w:afterAutospacing="0" w:line="276" w:lineRule="auto"/>
        <w:rPr>
          <w:rFonts w:asciiTheme="minorHAnsi" w:hAnsiTheme="minorHAnsi" w:cstheme="minorHAnsi"/>
          <w:sz w:val="20"/>
          <w:szCs w:val="20"/>
        </w:rPr>
      </w:pPr>
      <w:r w:rsidRPr="00756C2E">
        <w:rPr>
          <w:rStyle w:val="Stark"/>
          <w:rFonts w:asciiTheme="minorHAnsi" w:hAnsiTheme="minorHAnsi" w:cstheme="minorHAnsi"/>
          <w:b w:val="0"/>
          <w:bCs w:val="0"/>
          <w:sz w:val="20"/>
          <w:szCs w:val="20"/>
          <w:lang w:val="fi-FI"/>
        </w:rPr>
        <w:t xml:space="preserve">Mäkinen, J., </w:t>
      </w:r>
      <w:proofErr w:type="spellStart"/>
      <w:r w:rsidRPr="00756C2E">
        <w:rPr>
          <w:rStyle w:val="Stark"/>
          <w:rFonts w:asciiTheme="minorHAnsi" w:hAnsiTheme="minorHAnsi" w:cstheme="minorHAnsi"/>
          <w:b w:val="0"/>
          <w:bCs w:val="0"/>
          <w:sz w:val="20"/>
          <w:szCs w:val="20"/>
          <w:lang w:val="fi-FI"/>
        </w:rPr>
        <w:t>Kahma</w:t>
      </w:r>
      <w:proofErr w:type="spellEnd"/>
      <w:r w:rsidRPr="00756C2E">
        <w:rPr>
          <w:rStyle w:val="Stark"/>
          <w:rFonts w:asciiTheme="minorHAnsi" w:hAnsiTheme="minorHAnsi" w:cstheme="minorHAnsi"/>
          <w:b w:val="0"/>
          <w:bCs w:val="0"/>
          <w:sz w:val="20"/>
          <w:szCs w:val="20"/>
          <w:lang w:val="fi-FI"/>
        </w:rPr>
        <w:t xml:space="preserve">, K.K., Johansson, </w:t>
      </w:r>
      <w:r w:rsidR="000074FB" w:rsidRPr="00756C2E">
        <w:rPr>
          <w:rStyle w:val="Stark"/>
          <w:rFonts w:asciiTheme="minorHAnsi" w:hAnsiTheme="minorHAnsi" w:cstheme="minorHAnsi"/>
          <w:b w:val="0"/>
          <w:bCs w:val="0"/>
          <w:i/>
          <w:iCs/>
          <w:sz w:val="20"/>
          <w:szCs w:val="20"/>
          <w:lang w:val="fi-FI"/>
        </w:rPr>
        <w:t>et al.</w:t>
      </w:r>
      <w:r w:rsidR="000074FB" w:rsidRPr="00756C2E">
        <w:rPr>
          <w:rStyle w:val="Stark"/>
          <w:rFonts w:asciiTheme="minorHAnsi" w:hAnsiTheme="minorHAnsi" w:cstheme="minorHAnsi"/>
          <w:b w:val="0"/>
          <w:bCs w:val="0"/>
          <w:sz w:val="20"/>
          <w:szCs w:val="20"/>
          <w:lang w:val="fi-FI"/>
        </w:rPr>
        <w:t xml:space="preserve"> </w:t>
      </w:r>
      <w:r w:rsidRPr="00756C2E">
        <w:rPr>
          <w:rStyle w:val="Stark"/>
          <w:rFonts w:asciiTheme="minorHAnsi" w:hAnsiTheme="minorHAnsi" w:cstheme="minorHAnsi"/>
          <w:b w:val="0"/>
          <w:bCs w:val="0"/>
          <w:sz w:val="20"/>
          <w:szCs w:val="20"/>
          <w:lang w:val="en-GB"/>
        </w:rPr>
        <w:t xml:space="preserve">(2017). Minimum elevations for foundations on the coast. </w:t>
      </w:r>
      <w:proofErr w:type="spellStart"/>
      <w:r w:rsidRPr="00756C2E">
        <w:rPr>
          <w:rStyle w:val="Stark"/>
          <w:rFonts w:asciiTheme="minorHAnsi" w:hAnsiTheme="minorHAnsi" w:cstheme="minorHAnsi"/>
          <w:b w:val="0"/>
          <w:bCs w:val="0"/>
          <w:sz w:val="20"/>
          <w:szCs w:val="20"/>
        </w:rPr>
        <w:t>Finnish</w:t>
      </w:r>
      <w:proofErr w:type="spellEnd"/>
      <w:r w:rsidRPr="00756C2E">
        <w:rPr>
          <w:rStyle w:val="Stark"/>
          <w:rFonts w:asciiTheme="minorHAnsi" w:hAnsiTheme="minorHAnsi" w:cstheme="minorHAnsi"/>
          <w:b w:val="0"/>
          <w:bCs w:val="0"/>
          <w:sz w:val="20"/>
          <w:szCs w:val="20"/>
        </w:rPr>
        <w:t xml:space="preserve"> </w:t>
      </w:r>
      <w:proofErr w:type="spellStart"/>
      <w:r w:rsidRPr="00756C2E">
        <w:rPr>
          <w:rStyle w:val="Stark"/>
          <w:rFonts w:asciiTheme="minorHAnsi" w:hAnsiTheme="minorHAnsi" w:cstheme="minorHAnsi"/>
          <w:b w:val="0"/>
          <w:bCs w:val="0"/>
          <w:sz w:val="20"/>
          <w:szCs w:val="20"/>
        </w:rPr>
        <w:t>Meteorological</w:t>
      </w:r>
      <w:proofErr w:type="spellEnd"/>
      <w:r w:rsidRPr="00756C2E">
        <w:rPr>
          <w:rStyle w:val="Stark"/>
          <w:rFonts w:asciiTheme="minorHAnsi" w:hAnsiTheme="minorHAnsi" w:cstheme="minorHAnsi"/>
          <w:b w:val="0"/>
          <w:bCs w:val="0"/>
          <w:sz w:val="20"/>
          <w:szCs w:val="20"/>
        </w:rPr>
        <w:t xml:space="preserve"> </w:t>
      </w:r>
      <w:proofErr w:type="spellStart"/>
      <w:r w:rsidRPr="00756C2E">
        <w:rPr>
          <w:rStyle w:val="Stark"/>
          <w:rFonts w:asciiTheme="minorHAnsi" w:hAnsiTheme="minorHAnsi" w:cstheme="minorHAnsi"/>
          <w:b w:val="0"/>
          <w:bCs w:val="0"/>
          <w:sz w:val="20"/>
          <w:szCs w:val="20"/>
        </w:rPr>
        <w:t>Institute</w:t>
      </w:r>
      <w:proofErr w:type="spellEnd"/>
      <w:r w:rsidRPr="00756C2E">
        <w:rPr>
          <w:rStyle w:val="Stark"/>
          <w:rFonts w:asciiTheme="minorHAnsi" w:hAnsiTheme="minorHAnsi" w:cstheme="minorHAnsi"/>
          <w:b w:val="0"/>
          <w:bCs w:val="0"/>
          <w:sz w:val="20"/>
          <w:szCs w:val="20"/>
        </w:rPr>
        <w:t xml:space="preserve"> </w:t>
      </w:r>
      <w:proofErr w:type="spellStart"/>
      <w:r w:rsidRPr="00756C2E">
        <w:rPr>
          <w:rStyle w:val="Stark"/>
          <w:rFonts w:asciiTheme="minorHAnsi" w:hAnsiTheme="minorHAnsi" w:cstheme="minorHAnsi"/>
          <w:b w:val="0"/>
          <w:bCs w:val="0"/>
          <w:sz w:val="20"/>
          <w:szCs w:val="20"/>
        </w:rPr>
        <w:t>Reports</w:t>
      </w:r>
      <w:proofErr w:type="spellEnd"/>
      <w:r w:rsidRPr="00756C2E">
        <w:rPr>
          <w:rStyle w:val="Stark"/>
          <w:rFonts w:asciiTheme="minorHAnsi" w:hAnsiTheme="minorHAnsi" w:cstheme="minorHAnsi"/>
          <w:b w:val="0"/>
          <w:bCs w:val="0"/>
          <w:sz w:val="20"/>
          <w:szCs w:val="20"/>
        </w:rPr>
        <w:t xml:space="preserve"> 2017:4. </w:t>
      </w:r>
      <w:proofErr w:type="spellStart"/>
      <w:r w:rsidRPr="00756C2E">
        <w:rPr>
          <w:rStyle w:val="Stark"/>
          <w:rFonts w:asciiTheme="minorHAnsi" w:hAnsiTheme="minorHAnsi" w:cstheme="minorHAnsi"/>
          <w:b w:val="0"/>
          <w:bCs w:val="0"/>
          <w:sz w:val="20"/>
          <w:szCs w:val="20"/>
        </w:rPr>
        <w:t>Helsinki</w:t>
      </w:r>
      <w:proofErr w:type="spellEnd"/>
      <w:r w:rsidRPr="00756C2E">
        <w:rPr>
          <w:rStyle w:val="Stark"/>
          <w:rFonts w:asciiTheme="minorHAnsi" w:hAnsiTheme="minorHAnsi" w:cstheme="minorHAnsi"/>
          <w:b w:val="0"/>
          <w:bCs w:val="0"/>
          <w:sz w:val="20"/>
          <w:szCs w:val="20"/>
        </w:rPr>
        <w:t xml:space="preserve">: </w:t>
      </w:r>
      <w:proofErr w:type="spellStart"/>
      <w:r w:rsidRPr="00756C2E">
        <w:rPr>
          <w:rStyle w:val="Stark"/>
          <w:rFonts w:asciiTheme="minorHAnsi" w:hAnsiTheme="minorHAnsi" w:cstheme="minorHAnsi"/>
          <w:b w:val="0"/>
          <w:bCs w:val="0"/>
          <w:sz w:val="20"/>
          <w:szCs w:val="20"/>
        </w:rPr>
        <w:t>Finnish</w:t>
      </w:r>
      <w:proofErr w:type="spellEnd"/>
      <w:r w:rsidRPr="00756C2E">
        <w:rPr>
          <w:rStyle w:val="Stark"/>
          <w:rFonts w:asciiTheme="minorHAnsi" w:hAnsiTheme="minorHAnsi" w:cstheme="minorHAnsi"/>
          <w:b w:val="0"/>
          <w:bCs w:val="0"/>
          <w:sz w:val="20"/>
          <w:szCs w:val="20"/>
        </w:rPr>
        <w:t xml:space="preserve"> </w:t>
      </w:r>
      <w:proofErr w:type="spellStart"/>
      <w:r w:rsidRPr="00756C2E">
        <w:rPr>
          <w:rStyle w:val="Stark"/>
          <w:rFonts w:asciiTheme="minorHAnsi" w:hAnsiTheme="minorHAnsi" w:cstheme="minorHAnsi"/>
          <w:b w:val="0"/>
          <w:bCs w:val="0"/>
          <w:sz w:val="20"/>
          <w:szCs w:val="20"/>
        </w:rPr>
        <w:t>Meteorological</w:t>
      </w:r>
      <w:proofErr w:type="spellEnd"/>
      <w:r w:rsidRPr="00756C2E">
        <w:rPr>
          <w:rStyle w:val="Stark"/>
          <w:rFonts w:asciiTheme="minorHAnsi" w:hAnsiTheme="minorHAnsi" w:cstheme="minorHAnsi"/>
          <w:b w:val="0"/>
          <w:bCs w:val="0"/>
          <w:sz w:val="20"/>
          <w:szCs w:val="20"/>
        </w:rPr>
        <w:t xml:space="preserve"> </w:t>
      </w:r>
      <w:proofErr w:type="spellStart"/>
      <w:r w:rsidRPr="00756C2E">
        <w:rPr>
          <w:rStyle w:val="Stark"/>
          <w:rFonts w:asciiTheme="minorHAnsi" w:hAnsiTheme="minorHAnsi" w:cstheme="minorHAnsi"/>
          <w:b w:val="0"/>
          <w:bCs w:val="0"/>
          <w:sz w:val="20"/>
          <w:szCs w:val="20"/>
        </w:rPr>
        <w:t>Institute</w:t>
      </w:r>
      <w:proofErr w:type="spellEnd"/>
    </w:p>
    <w:p w14:paraId="2594388E" w14:textId="450A2F17" w:rsidR="00FE6515" w:rsidRPr="00756C2E" w:rsidRDefault="00FE6515" w:rsidP="00756C2E">
      <w:pPr>
        <w:autoSpaceDE/>
        <w:autoSpaceDN/>
        <w:adjustRightInd/>
        <w:spacing w:after="160"/>
        <w:textAlignment w:val="auto"/>
        <w:rPr>
          <w:rFonts w:eastAsia="Times New Roman" w:cstheme="minorHAnsi"/>
          <w:lang w:eastAsia="en-GB"/>
        </w:rPr>
      </w:pPr>
      <w:r w:rsidRPr="00756C2E">
        <w:rPr>
          <w:rFonts w:eastAsia="Times New Roman" w:cstheme="minorHAnsi"/>
          <w:lang w:eastAsia="en-GB"/>
        </w:rPr>
        <w:br w:type="page"/>
      </w:r>
    </w:p>
    <w:p w14:paraId="59AC4C73" w14:textId="77777777" w:rsidR="00FE6515" w:rsidRPr="00DA1CB9" w:rsidRDefault="00FE6515" w:rsidP="000007A0">
      <w:pPr>
        <w:pStyle w:val="Rubrik3"/>
        <w:jc w:val="right"/>
      </w:pPr>
      <w:bookmarkStart w:id="268" w:name="_Toc214925681"/>
      <w:bookmarkStart w:id="269" w:name="_Toc214950335"/>
      <w:bookmarkStart w:id="270" w:name="_Toc215082610"/>
      <w:bookmarkStart w:id="271" w:name="_Toc215155392"/>
      <w:bookmarkStart w:id="272" w:name="_Toc216008574"/>
      <w:bookmarkStart w:id="273" w:name="_Toc219127494"/>
      <w:bookmarkStart w:id="274" w:name="_Toc219196995"/>
      <w:r w:rsidRPr="00DA1CB9">
        <w:lastRenderedPageBreak/>
        <w:t>Bilaga 1.5</w:t>
      </w:r>
      <w:bookmarkEnd w:id="268"/>
      <w:bookmarkEnd w:id="269"/>
      <w:bookmarkEnd w:id="270"/>
      <w:bookmarkEnd w:id="271"/>
      <w:bookmarkEnd w:id="272"/>
      <w:bookmarkEnd w:id="273"/>
      <w:bookmarkEnd w:id="274"/>
    </w:p>
    <w:p w14:paraId="41FDBC7B" w14:textId="77777777" w:rsidR="00FE6515" w:rsidRPr="00DA1CB9" w:rsidRDefault="00FE6515" w:rsidP="000007A0">
      <w:pPr>
        <w:pStyle w:val="Rubrik3"/>
      </w:pPr>
    </w:p>
    <w:p w14:paraId="3E349952" w14:textId="77777777" w:rsidR="00FE6515" w:rsidRPr="00DA1CB9" w:rsidRDefault="00FE6515" w:rsidP="000007A0">
      <w:pPr>
        <w:pStyle w:val="Rubrik3"/>
      </w:pPr>
      <w:bookmarkStart w:id="275" w:name="_Toc214950336"/>
      <w:bookmarkStart w:id="276" w:name="_Toc215155393"/>
      <w:bookmarkStart w:id="277" w:name="_Toc216008575"/>
      <w:bookmarkStart w:id="278" w:name="_Toc219196996"/>
      <w:r w:rsidRPr="00DA1CB9">
        <w:t>FN:s klimatavtal</w:t>
      </w:r>
      <w:bookmarkEnd w:id="275"/>
      <w:bookmarkEnd w:id="276"/>
      <w:bookmarkEnd w:id="277"/>
      <w:bookmarkEnd w:id="278"/>
    </w:p>
    <w:p w14:paraId="02EAA214" w14:textId="77777777" w:rsidR="00FE6515" w:rsidRPr="00756C2E" w:rsidRDefault="00FE6515" w:rsidP="00756C2E">
      <w:pPr>
        <w:rPr>
          <w:rFonts w:cs="Open Sans"/>
        </w:rPr>
      </w:pPr>
    </w:p>
    <w:p w14:paraId="2EC7B5B8" w14:textId="746C0B8B" w:rsidR="0076305A" w:rsidRPr="00756C2E" w:rsidRDefault="0076305A" w:rsidP="00756C2E">
      <w:pPr>
        <w:rPr>
          <w:rFonts w:cs="Open Sans"/>
        </w:rPr>
      </w:pPr>
      <w:r w:rsidRPr="00756C2E">
        <w:rPr>
          <w:rFonts w:cs="Open Sans"/>
        </w:rPr>
        <w:t>Denna bilaga ger en översikt över Förenta nationernas, FN:s, centrala klimatavtal</w:t>
      </w:r>
      <w:r w:rsidR="009C3A6D" w:rsidRPr="00756C2E">
        <w:rPr>
          <w:rFonts w:cs="Open Sans"/>
        </w:rPr>
        <w:t xml:space="preserve"> som Finlan</w:t>
      </w:r>
      <w:r w:rsidR="0036396C" w:rsidRPr="00756C2E">
        <w:rPr>
          <w:rFonts w:cs="Open Sans"/>
        </w:rPr>
        <w:t>d</w:t>
      </w:r>
      <w:r w:rsidR="009C3A6D" w:rsidRPr="00756C2E">
        <w:rPr>
          <w:rFonts w:cs="Open Sans"/>
        </w:rPr>
        <w:t xml:space="preserve"> </w:t>
      </w:r>
      <w:r w:rsidR="003E257F" w:rsidRPr="00756C2E">
        <w:rPr>
          <w:rFonts w:cs="Open Sans"/>
        </w:rPr>
        <w:t xml:space="preserve">och Åland </w:t>
      </w:r>
      <w:r w:rsidR="009C3A6D" w:rsidRPr="00756C2E">
        <w:rPr>
          <w:rFonts w:cs="Open Sans"/>
        </w:rPr>
        <w:t>anslutit sig till</w:t>
      </w:r>
      <w:r w:rsidRPr="00756C2E">
        <w:rPr>
          <w:rFonts w:cs="Open Sans"/>
        </w:rPr>
        <w:t>.</w:t>
      </w:r>
      <w:r w:rsidR="0036396C" w:rsidRPr="00756C2E">
        <w:rPr>
          <w:rFonts w:cs="Open Sans"/>
        </w:rPr>
        <w:t xml:space="preserve"> </w:t>
      </w:r>
    </w:p>
    <w:p w14:paraId="2DB9F65A" w14:textId="77777777" w:rsidR="0076305A" w:rsidRPr="00756C2E" w:rsidRDefault="0076305A" w:rsidP="00756C2E">
      <w:pPr>
        <w:rPr>
          <w:rFonts w:cs="Open Sans"/>
        </w:rPr>
      </w:pPr>
    </w:p>
    <w:p w14:paraId="7E589115" w14:textId="77777777" w:rsidR="00FE6515" w:rsidRPr="00DA1CB9" w:rsidRDefault="00FE6515" w:rsidP="00680698">
      <w:pPr>
        <w:pStyle w:val="Rubrik4"/>
        <w:spacing w:line="276" w:lineRule="auto"/>
        <w:rPr>
          <w:rFonts w:eastAsia="Times New Roman"/>
          <w:lang w:eastAsia="sv-FI"/>
        </w:rPr>
      </w:pPr>
      <w:bookmarkStart w:id="279" w:name="_Toc214925683"/>
      <w:bookmarkStart w:id="280" w:name="_Toc214950337"/>
      <w:bookmarkStart w:id="281" w:name="_Toc215082612"/>
      <w:bookmarkStart w:id="282" w:name="_Toc215155394"/>
      <w:bookmarkStart w:id="283" w:name="_Toc216008576"/>
      <w:bookmarkStart w:id="284" w:name="_Toc219127496"/>
      <w:bookmarkStart w:id="285" w:name="_Toc219196997"/>
      <w:r w:rsidRPr="00DA1CB9">
        <w:rPr>
          <w:rFonts w:eastAsia="Times New Roman"/>
          <w:lang w:eastAsia="sv-FI"/>
        </w:rPr>
        <w:t>Rio-konventionerna - 1992</w:t>
      </w:r>
      <w:bookmarkEnd w:id="279"/>
      <w:bookmarkEnd w:id="280"/>
      <w:bookmarkEnd w:id="281"/>
      <w:bookmarkEnd w:id="282"/>
      <w:bookmarkEnd w:id="283"/>
      <w:bookmarkEnd w:id="284"/>
      <w:bookmarkEnd w:id="285"/>
    </w:p>
    <w:p w14:paraId="26C2DF33" w14:textId="125C1D80" w:rsidR="00FE6515" w:rsidRPr="00756C2E" w:rsidRDefault="00FE6515" w:rsidP="00756C2E">
      <w:pPr>
        <w:rPr>
          <w:rFonts w:eastAsia="Times New Roman" w:cstheme="minorHAnsi"/>
          <w:lang w:eastAsia="sv-FI"/>
        </w:rPr>
      </w:pPr>
      <w:r w:rsidRPr="00756C2E">
        <w:rPr>
          <w:rFonts w:eastAsia="Times New Roman" w:cstheme="minorHAnsi"/>
          <w:lang w:eastAsia="sv-FI"/>
        </w:rPr>
        <w:t>Rio-konventionerna är tre internationella miljöavtal som antogs vid FN:s konferens om miljö och utveckling</w:t>
      </w:r>
      <w:r w:rsidR="00F617C2" w:rsidRPr="00756C2E">
        <w:rPr>
          <w:rFonts w:eastAsia="Times New Roman" w:cstheme="minorHAnsi"/>
          <w:lang w:eastAsia="sv-FI"/>
        </w:rPr>
        <w:t>,</w:t>
      </w:r>
      <w:r w:rsidRPr="00756C2E">
        <w:rPr>
          <w:rFonts w:eastAsia="Times New Roman" w:cstheme="minorHAnsi"/>
          <w:lang w:eastAsia="sv-FI"/>
        </w:rPr>
        <w:t xml:space="preserve"> även kallad Earth Summit</w:t>
      </w:r>
      <w:r w:rsidR="00F617C2" w:rsidRPr="00756C2E">
        <w:rPr>
          <w:rFonts w:eastAsia="Times New Roman" w:cstheme="minorHAnsi"/>
          <w:lang w:eastAsia="sv-FI"/>
        </w:rPr>
        <w:t xml:space="preserve">, </w:t>
      </w:r>
      <w:r w:rsidRPr="00756C2E">
        <w:rPr>
          <w:rFonts w:eastAsia="Times New Roman" w:cstheme="minorHAnsi"/>
          <w:lang w:eastAsia="sv-FI"/>
        </w:rPr>
        <w:t>i Rio de Janeiro 1992. Dessa konventioner är:</w:t>
      </w:r>
    </w:p>
    <w:p w14:paraId="1CF968CB" w14:textId="77777777" w:rsidR="00FE6515" w:rsidRPr="00756C2E" w:rsidRDefault="00FE6515" w:rsidP="00756C2E">
      <w:pPr>
        <w:numPr>
          <w:ilvl w:val="0"/>
          <w:numId w:val="61"/>
        </w:numPr>
        <w:contextualSpacing/>
        <w:rPr>
          <w:rFonts w:eastAsia="Times New Roman" w:cstheme="minorHAnsi"/>
          <w:lang w:eastAsia="sv-FI"/>
        </w:rPr>
      </w:pPr>
      <w:r w:rsidRPr="00756C2E">
        <w:rPr>
          <w:rFonts w:eastAsia="Times New Roman" w:cstheme="minorHAnsi"/>
          <w:lang w:eastAsia="sv-FI"/>
        </w:rPr>
        <w:t>UNFCCC – Klimatkonventionen</w:t>
      </w:r>
      <w:r w:rsidRPr="00756C2E">
        <w:rPr>
          <w:rFonts w:eastAsia="Times New Roman" w:cstheme="minorHAnsi"/>
          <w:lang w:eastAsia="sv-FI"/>
        </w:rPr>
        <w:br/>
        <w:t>Målet är att stabilisera växthusgaskoncentrationer i atmosfären på en nivå som förhindrar farlig mänsklig påverkan på klimatsystemet. Konventionen utgör grunden för Kyotoavtalet och Parisavtalet.</w:t>
      </w:r>
    </w:p>
    <w:p w14:paraId="2735EF3E" w14:textId="77777777" w:rsidR="00FE6515" w:rsidRPr="00756C2E" w:rsidRDefault="00FE6515" w:rsidP="00756C2E">
      <w:pPr>
        <w:numPr>
          <w:ilvl w:val="0"/>
          <w:numId w:val="61"/>
        </w:numPr>
        <w:contextualSpacing/>
        <w:rPr>
          <w:rFonts w:eastAsia="Times New Roman" w:cstheme="minorHAnsi"/>
          <w:lang w:eastAsia="sv-FI"/>
        </w:rPr>
      </w:pPr>
      <w:r w:rsidRPr="00756C2E">
        <w:rPr>
          <w:rFonts w:eastAsia="Times New Roman" w:cstheme="minorHAnsi"/>
          <w:lang w:eastAsia="sv-FI"/>
        </w:rPr>
        <w:t>CBD – Konventionen om biologisk mångfald</w:t>
      </w:r>
      <w:r w:rsidRPr="00756C2E">
        <w:rPr>
          <w:rFonts w:eastAsia="Times New Roman" w:cstheme="minorHAnsi"/>
          <w:lang w:eastAsia="sv-FI"/>
        </w:rPr>
        <w:br/>
        <w:t>Syftar till att bevara biologisk mångfald, främja hållbar användning av dess komponenter och rättvis fördelning av vinster från användning av genetiskt material.</w:t>
      </w:r>
    </w:p>
    <w:p w14:paraId="5B27D98A" w14:textId="77777777" w:rsidR="00FE6515" w:rsidRPr="00756C2E" w:rsidRDefault="00FE6515" w:rsidP="00756C2E">
      <w:pPr>
        <w:numPr>
          <w:ilvl w:val="0"/>
          <w:numId w:val="61"/>
        </w:numPr>
        <w:contextualSpacing/>
        <w:rPr>
          <w:rFonts w:eastAsia="Times New Roman" w:cstheme="minorHAnsi"/>
          <w:lang w:eastAsia="sv-FI"/>
        </w:rPr>
      </w:pPr>
      <w:r w:rsidRPr="00756C2E">
        <w:rPr>
          <w:rFonts w:eastAsia="Times New Roman" w:cstheme="minorHAnsi"/>
          <w:lang w:eastAsia="sv-FI"/>
        </w:rPr>
        <w:t>UNCCD – Konventionen för bekämpning av ökenspridning</w:t>
      </w:r>
      <w:r w:rsidRPr="00756C2E">
        <w:rPr>
          <w:rFonts w:eastAsia="Times New Roman" w:cstheme="minorHAnsi"/>
          <w:lang w:eastAsia="sv-FI"/>
        </w:rPr>
        <w:br/>
        <w:t>Fokuserar på att bekämpa ökenspridning och mildra effekterna av torka, särskilt i Afrika, genom internationellt samarbete och hållbar markanvändning.</w:t>
      </w:r>
    </w:p>
    <w:p w14:paraId="15DE2248" w14:textId="77777777" w:rsidR="00AE1143" w:rsidRPr="00756C2E" w:rsidRDefault="00AE1143" w:rsidP="00756C2E">
      <w:pPr>
        <w:ind w:left="360"/>
        <w:contextualSpacing/>
        <w:rPr>
          <w:rFonts w:eastAsia="Times New Roman" w:cstheme="minorHAnsi"/>
          <w:lang w:eastAsia="sv-FI"/>
        </w:rPr>
      </w:pPr>
    </w:p>
    <w:p w14:paraId="22D16FEE" w14:textId="0215C5C1" w:rsidR="00FE6515" w:rsidRPr="00756C2E" w:rsidRDefault="00CB0142" w:rsidP="00756C2E">
      <w:pPr>
        <w:rPr>
          <w:rFonts w:eastAsia="Times New Roman" w:cstheme="minorHAnsi"/>
          <w:lang w:eastAsia="sv-FI"/>
        </w:rPr>
      </w:pPr>
      <w:r w:rsidRPr="00756C2E">
        <w:rPr>
          <w:rFonts w:eastAsia="Times New Roman" w:cstheme="minorHAnsi"/>
          <w:lang w:eastAsia="sv-FI"/>
        </w:rPr>
        <w:t xml:space="preserve">Åland har anslutit sig </w:t>
      </w:r>
      <w:r>
        <w:rPr>
          <w:rFonts w:eastAsia="Times New Roman" w:cstheme="minorHAnsi"/>
          <w:lang w:eastAsia="sv-FI"/>
        </w:rPr>
        <w:t>åtminstone till UNFCCC och CB</w:t>
      </w:r>
      <w:r w:rsidR="000C5114">
        <w:rPr>
          <w:rFonts w:eastAsia="Times New Roman" w:cstheme="minorHAnsi"/>
          <w:lang w:eastAsia="sv-FI"/>
        </w:rPr>
        <w:t>D</w:t>
      </w:r>
      <w:r w:rsidRPr="00756C2E">
        <w:rPr>
          <w:rFonts w:eastAsia="Times New Roman" w:cstheme="minorHAnsi"/>
          <w:lang w:eastAsia="sv-FI"/>
        </w:rPr>
        <w:t xml:space="preserve">. </w:t>
      </w:r>
      <w:r w:rsidR="00FE6515" w:rsidRPr="00756C2E">
        <w:rPr>
          <w:rFonts w:eastAsia="Times New Roman" w:cstheme="minorHAnsi"/>
          <w:lang w:eastAsia="sv-FI"/>
        </w:rPr>
        <w:t xml:space="preserve">De tre konventionerna är nära sammankopplade eftersom klimatförändringar, förlust av biologisk mångfald och ökenspridning är ömsesidigt förstärkande miljöproblem. FN:s arbete med dessa konventioner stödjer integrerad planering och politik, samarbete mellan sektorer och inkludering av den lokala och ursprungsbefolkningens kunskap och bidrag till FN:s globala mål för hållbar utveckling (SDG – </w:t>
      </w:r>
      <w:proofErr w:type="spellStart"/>
      <w:r w:rsidR="00FE6515" w:rsidRPr="00756C2E">
        <w:rPr>
          <w:rFonts w:eastAsia="Times New Roman" w:cstheme="minorHAnsi"/>
          <w:lang w:eastAsia="sv-FI"/>
        </w:rPr>
        <w:t>Sustainable</w:t>
      </w:r>
      <w:proofErr w:type="spellEnd"/>
      <w:r w:rsidR="00FE6515" w:rsidRPr="00756C2E">
        <w:rPr>
          <w:rFonts w:eastAsia="Times New Roman" w:cstheme="minorHAnsi"/>
          <w:lang w:eastAsia="sv-FI"/>
        </w:rPr>
        <w:t xml:space="preserve"> </w:t>
      </w:r>
      <w:proofErr w:type="spellStart"/>
      <w:r w:rsidR="00FE6515" w:rsidRPr="00756C2E">
        <w:rPr>
          <w:rFonts w:eastAsia="Times New Roman" w:cstheme="minorHAnsi"/>
          <w:lang w:eastAsia="sv-FI"/>
        </w:rPr>
        <w:t>Development</w:t>
      </w:r>
      <w:proofErr w:type="spellEnd"/>
      <w:r w:rsidR="00FE6515" w:rsidRPr="00756C2E">
        <w:rPr>
          <w:rFonts w:eastAsia="Times New Roman" w:cstheme="minorHAnsi"/>
          <w:lang w:eastAsia="sv-FI"/>
        </w:rPr>
        <w:t xml:space="preserve"> </w:t>
      </w:r>
      <w:proofErr w:type="spellStart"/>
      <w:r w:rsidR="00FE6515" w:rsidRPr="00756C2E">
        <w:rPr>
          <w:rFonts w:eastAsia="Times New Roman" w:cstheme="minorHAnsi"/>
          <w:lang w:eastAsia="sv-FI"/>
        </w:rPr>
        <w:t>Goals</w:t>
      </w:r>
      <w:proofErr w:type="spellEnd"/>
      <w:r w:rsidR="00FE6515" w:rsidRPr="00756C2E">
        <w:rPr>
          <w:rFonts w:eastAsia="Times New Roman" w:cstheme="minorHAnsi"/>
          <w:lang w:eastAsia="sv-FI"/>
        </w:rPr>
        <w:t>).</w:t>
      </w:r>
      <w:r w:rsidR="003E257F" w:rsidRPr="00756C2E">
        <w:rPr>
          <w:rFonts w:cs="Open Sans"/>
        </w:rPr>
        <w:t xml:space="preserve"> </w:t>
      </w:r>
    </w:p>
    <w:p w14:paraId="57BFCD69" w14:textId="77777777" w:rsidR="00FE6515" w:rsidRPr="00756C2E" w:rsidRDefault="00FE6515" w:rsidP="00756C2E">
      <w:pPr>
        <w:rPr>
          <w:rFonts w:eastAsia="Times New Roman" w:cstheme="minorHAnsi"/>
          <w:lang w:eastAsia="sv-FI"/>
        </w:rPr>
      </w:pPr>
    </w:p>
    <w:p w14:paraId="743807B6" w14:textId="77777777" w:rsidR="00FE6515" w:rsidRPr="00DA1CB9" w:rsidRDefault="00FE6515" w:rsidP="00680698">
      <w:pPr>
        <w:pStyle w:val="Rubrik4"/>
        <w:spacing w:line="276" w:lineRule="auto"/>
        <w:rPr>
          <w:rFonts w:eastAsia="Times New Roman"/>
          <w:lang w:eastAsia="sv-FI"/>
        </w:rPr>
      </w:pPr>
      <w:bookmarkStart w:id="286" w:name="_Toc214925684"/>
      <w:bookmarkStart w:id="287" w:name="_Toc214950338"/>
      <w:bookmarkStart w:id="288" w:name="_Toc215082613"/>
      <w:bookmarkStart w:id="289" w:name="_Toc215155395"/>
      <w:bookmarkStart w:id="290" w:name="_Toc216008577"/>
      <w:bookmarkStart w:id="291" w:name="_Toc219127497"/>
      <w:bookmarkStart w:id="292" w:name="_Toc219196998"/>
      <w:r w:rsidRPr="00DA1CB9">
        <w:rPr>
          <w:rFonts w:eastAsia="Times New Roman"/>
          <w:lang w:eastAsia="sv-FI"/>
        </w:rPr>
        <w:t>Kyotoavtalet - 1997</w:t>
      </w:r>
      <w:bookmarkEnd w:id="286"/>
      <w:bookmarkEnd w:id="287"/>
      <w:bookmarkEnd w:id="288"/>
      <w:bookmarkEnd w:id="289"/>
      <w:bookmarkEnd w:id="290"/>
      <w:bookmarkEnd w:id="291"/>
      <w:bookmarkEnd w:id="292"/>
    </w:p>
    <w:p w14:paraId="248CD7C4" w14:textId="31165AC2" w:rsidR="00FE6515" w:rsidRPr="00756C2E" w:rsidRDefault="00FE6515" w:rsidP="00756C2E">
      <w:pPr>
        <w:rPr>
          <w:rFonts w:eastAsia="Times New Roman" w:cstheme="minorHAnsi"/>
          <w:lang w:eastAsia="sv-FI"/>
        </w:rPr>
      </w:pPr>
      <w:r w:rsidRPr="00756C2E">
        <w:rPr>
          <w:rFonts w:eastAsia="Times New Roman" w:cstheme="minorHAnsi"/>
          <w:lang w:eastAsia="sv-FI"/>
        </w:rPr>
        <w:t xml:space="preserve">Kyotoavtalet är ett internationellt klimatavtal som antogs 1997 i Kyoto, Japan, och trädde i kraft 2005. Det är ett tillägg till FN:s ramkonvention om klimatförändringar (UNFCCC) och syftar till att minska utsläppen av växthusgaser globalt. Åland har antagit Kyotoprotokollet. Avtalet bygger på principen om "gemensamt men differentierat ansvar", vilket innebär att industrialiserade länder har ett större ansvar för klimatförändringarna och därmed också större skyldighet att agera. </w:t>
      </w:r>
    </w:p>
    <w:p w14:paraId="27BD5499" w14:textId="77777777" w:rsidR="00DD4DC2" w:rsidRPr="00756C2E" w:rsidRDefault="00DD4DC2" w:rsidP="00756C2E">
      <w:pPr>
        <w:rPr>
          <w:rFonts w:eastAsia="Times New Roman" w:cstheme="minorHAnsi"/>
          <w:lang w:eastAsia="sv-FI"/>
        </w:rPr>
      </w:pPr>
    </w:p>
    <w:p w14:paraId="6BCA517E" w14:textId="77777777" w:rsidR="00DD4DC2" w:rsidRPr="00756C2E" w:rsidRDefault="00DD4DC2" w:rsidP="00756C2E">
      <w:pPr>
        <w:rPr>
          <w:rFonts w:eastAsia="Times New Roman" w:cstheme="minorHAnsi"/>
          <w:lang w:eastAsia="sv-FI"/>
        </w:rPr>
      </w:pPr>
    </w:p>
    <w:p w14:paraId="1D837936" w14:textId="77777777" w:rsidR="00DD4DC2" w:rsidRPr="00756C2E" w:rsidRDefault="00DD4DC2" w:rsidP="00756C2E">
      <w:pPr>
        <w:rPr>
          <w:rFonts w:eastAsia="Times New Roman" w:cstheme="minorHAnsi"/>
          <w:lang w:eastAsia="sv-FI"/>
        </w:rPr>
      </w:pPr>
    </w:p>
    <w:p w14:paraId="0D06F69B" w14:textId="77777777" w:rsidR="00DD4DC2" w:rsidRPr="00756C2E" w:rsidRDefault="00DD4DC2" w:rsidP="00756C2E">
      <w:pPr>
        <w:rPr>
          <w:rFonts w:eastAsia="Times New Roman" w:cstheme="minorHAnsi"/>
          <w:lang w:eastAsia="sv-FI"/>
        </w:rPr>
      </w:pPr>
    </w:p>
    <w:p w14:paraId="4A3E3D6A" w14:textId="57CDCB8E" w:rsidR="00FE6515" w:rsidRPr="00756C2E" w:rsidRDefault="00FE6515" w:rsidP="00756C2E">
      <w:pPr>
        <w:rPr>
          <w:rFonts w:eastAsia="Times New Roman" w:cstheme="minorHAnsi"/>
          <w:lang w:eastAsia="sv-FI"/>
        </w:rPr>
      </w:pPr>
      <w:r w:rsidRPr="00756C2E">
        <w:rPr>
          <w:rFonts w:eastAsia="Times New Roman" w:cstheme="minorHAnsi"/>
          <w:lang w:eastAsia="sv-FI"/>
        </w:rPr>
        <w:lastRenderedPageBreak/>
        <w:t>Huvudpunkterna i avtalet är:</w:t>
      </w:r>
    </w:p>
    <w:p w14:paraId="50C6E2B9" w14:textId="77777777" w:rsidR="00FE6515" w:rsidRPr="00756C2E" w:rsidRDefault="00FE6515" w:rsidP="00756C2E">
      <w:pPr>
        <w:numPr>
          <w:ilvl w:val="0"/>
          <w:numId w:val="59"/>
        </w:numPr>
        <w:contextualSpacing/>
        <w:rPr>
          <w:rFonts w:eastAsia="Times New Roman" w:cstheme="minorHAnsi"/>
          <w:lang w:eastAsia="sv-FI"/>
        </w:rPr>
      </w:pPr>
      <w:r w:rsidRPr="00756C2E">
        <w:rPr>
          <w:rFonts w:eastAsia="Times New Roman" w:cstheme="minorHAnsi"/>
          <w:lang w:eastAsia="sv-FI"/>
        </w:rPr>
        <w:t>37 industrialiserade länder och EU åtog sig att minska sina utsläpp av sex växthusgaser med i genomsnitt 5 procent jämfört med 1990 års nivåer under perioden 2008–2012.</w:t>
      </w:r>
    </w:p>
    <w:p w14:paraId="78F4BD87" w14:textId="77777777" w:rsidR="00FE6515" w:rsidRPr="00756C2E" w:rsidRDefault="00FE6515" w:rsidP="00756C2E">
      <w:pPr>
        <w:numPr>
          <w:ilvl w:val="0"/>
          <w:numId w:val="59"/>
        </w:numPr>
        <w:contextualSpacing/>
        <w:rPr>
          <w:rFonts w:eastAsia="Times New Roman" w:cstheme="minorHAnsi"/>
          <w:lang w:eastAsia="sv-FI"/>
        </w:rPr>
      </w:pPr>
      <w:r w:rsidRPr="00756C2E">
        <w:rPr>
          <w:rFonts w:eastAsia="Times New Roman" w:cstheme="minorHAnsi"/>
          <w:lang w:eastAsia="sv-FI"/>
        </w:rPr>
        <w:t>Länderna skulle främst uppnå sina mål genom inhemska åtgärder, såsom energieffektivisering, främjande av förnybar energi, hållbart jordbruk och skogsbruk.</w:t>
      </w:r>
    </w:p>
    <w:p w14:paraId="6017DA94" w14:textId="77777777" w:rsidR="00FE6515" w:rsidRPr="00756C2E" w:rsidRDefault="00FE6515" w:rsidP="00756C2E">
      <w:pPr>
        <w:numPr>
          <w:ilvl w:val="0"/>
          <w:numId w:val="59"/>
        </w:numPr>
        <w:contextualSpacing/>
        <w:rPr>
          <w:rFonts w:eastAsia="Times New Roman" w:cstheme="minorHAnsi"/>
          <w:lang w:eastAsia="sv-FI"/>
        </w:rPr>
      </w:pPr>
      <w:r w:rsidRPr="00756C2E">
        <w:rPr>
          <w:rFonts w:eastAsia="Times New Roman" w:cstheme="minorHAnsi"/>
          <w:lang w:eastAsia="sv-FI"/>
        </w:rPr>
        <w:t xml:space="preserve">Marknadsmekanism införs i form av handel med utsläppsrätter: </w:t>
      </w:r>
    </w:p>
    <w:p w14:paraId="0E294765" w14:textId="77777777" w:rsidR="00FE6515" w:rsidRPr="00756C2E" w:rsidRDefault="00FE6515" w:rsidP="00756C2E">
      <w:pPr>
        <w:numPr>
          <w:ilvl w:val="1"/>
          <w:numId w:val="60"/>
        </w:numPr>
        <w:contextualSpacing/>
        <w:rPr>
          <w:rFonts w:eastAsia="Times New Roman" w:cstheme="minorHAnsi"/>
          <w:lang w:eastAsia="sv-FI"/>
        </w:rPr>
      </w:pPr>
      <w:r w:rsidRPr="00756C2E">
        <w:rPr>
          <w:rFonts w:eastAsia="Times New Roman" w:cstheme="minorHAnsi"/>
          <w:lang w:eastAsia="sv-FI"/>
        </w:rPr>
        <w:t>Länder skulle kunna köpa och sälja utsläppsrätter sinsemellan.</w:t>
      </w:r>
    </w:p>
    <w:p w14:paraId="60A4A92F" w14:textId="77777777" w:rsidR="00FE6515" w:rsidRPr="00756C2E" w:rsidRDefault="00FE6515" w:rsidP="00756C2E">
      <w:pPr>
        <w:numPr>
          <w:ilvl w:val="1"/>
          <w:numId w:val="60"/>
        </w:numPr>
        <w:contextualSpacing/>
        <w:rPr>
          <w:rFonts w:eastAsia="Times New Roman" w:cstheme="minorHAnsi"/>
          <w:lang w:eastAsia="sv-FI"/>
        </w:rPr>
      </w:pPr>
      <w:r w:rsidRPr="00756C2E">
        <w:rPr>
          <w:rFonts w:eastAsia="Times New Roman" w:cstheme="minorHAnsi"/>
          <w:lang w:eastAsia="sv-FI"/>
        </w:rPr>
        <w:t>Möjlighet att investera i utsläppsminskande projekt i andra industrialiserade länder.</w:t>
      </w:r>
    </w:p>
    <w:p w14:paraId="27FB5275" w14:textId="77777777" w:rsidR="00FE6515" w:rsidRPr="00756C2E" w:rsidRDefault="00FE6515" w:rsidP="00756C2E">
      <w:pPr>
        <w:numPr>
          <w:ilvl w:val="1"/>
          <w:numId w:val="60"/>
        </w:numPr>
        <w:contextualSpacing/>
        <w:rPr>
          <w:rFonts w:eastAsia="Times New Roman" w:cstheme="minorHAnsi"/>
          <w:lang w:eastAsia="sv-FI"/>
        </w:rPr>
      </w:pPr>
      <w:r w:rsidRPr="00756C2E">
        <w:rPr>
          <w:rFonts w:eastAsia="Times New Roman" w:cstheme="minorHAnsi"/>
          <w:lang w:eastAsia="sv-FI"/>
        </w:rPr>
        <w:t>Möjlighet att investera i klimatprojekt i utvecklingsländer och tillgodoräkna sig utsläppsminskningar.</w:t>
      </w:r>
    </w:p>
    <w:p w14:paraId="6F9718EF" w14:textId="77777777" w:rsidR="00FE6515" w:rsidRPr="00756C2E" w:rsidRDefault="00FE6515" w:rsidP="00756C2E">
      <w:pPr>
        <w:rPr>
          <w:rFonts w:eastAsia="Times New Roman" w:cstheme="minorHAnsi"/>
          <w:lang w:eastAsia="sv-FI"/>
        </w:rPr>
      </w:pPr>
    </w:p>
    <w:p w14:paraId="12A47F24" w14:textId="77777777" w:rsidR="00FE6515" w:rsidRPr="00DA1CB9" w:rsidRDefault="00FE6515" w:rsidP="00680698">
      <w:pPr>
        <w:pStyle w:val="Rubrik4"/>
        <w:spacing w:line="276" w:lineRule="auto"/>
      </w:pPr>
      <w:bookmarkStart w:id="293" w:name="_Toc214925685"/>
      <w:bookmarkStart w:id="294" w:name="_Toc214950339"/>
      <w:bookmarkStart w:id="295" w:name="_Toc215082614"/>
      <w:bookmarkStart w:id="296" w:name="_Toc215155396"/>
      <w:bookmarkStart w:id="297" w:name="_Toc216008578"/>
      <w:bookmarkStart w:id="298" w:name="_Toc219127498"/>
      <w:bookmarkStart w:id="299" w:name="_Toc219196999"/>
      <w:r w:rsidRPr="00DA1CB9">
        <w:t>Parisavtalet - 2015</w:t>
      </w:r>
      <w:bookmarkEnd w:id="293"/>
      <w:bookmarkEnd w:id="294"/>
      <w:bookmarkEnd w:id="295"/>
      <w:bookmarkEnd w:id="296"/>
      <w:bookmarkEnd w:id="297"/>
      <w:bookmarkEnd w:id="298"/>
      <w:bookmarkEnd w:id="299"/>
    </w:p>
    <w:p w14:paraId="4BAE345C" w14:textId="77777777" w:rsidR="00FE6515" w:rsidRPr="00756C2E" w:rsidRDefault="00FE6515" w:rsidP="00756C2E">
      <w:pPr>
        <w:rPr>
          <w:rFonts w:eastAsia="Times New Roman" w:cstheme="minorHAnsi"/>
          <w:lang w:eastAsia="sv-FI"/>
        </w:rPr>
      </w:pPr>
      <w:r w:rsidRPr="00756C2E">
        <w:rPr>
          <w:rFonts w:cstheme="minorHAnsi"/>
        </w:rPr>
        <w:t xml:space="preserve">Parisavtalet är ett juridisk bindande internationellt klimatavtal som togs fram under FN:s </w:t>
      </w:r>
      <w:r w:rsidRPr="00756C2E">
        <w:rPr>
          <w:rFonts w:eastAsia="Times New Roman" w:cstheme="minorHAnsi"/>
          <w:lang w:eastAsia="sv-FI"/>
        </w:rPr>
        <w:t>klimatkonferens COP21 i Paris den 12 december 2015. Det trädde i kraft den 4 november 2016</w:t>
      </w:r>
      <w:r w:rsidRPr="00756C2E">
        <w:rPr>
          <w:rFonts w:cstheme="minorHAnsi"/>
        </w:rPr>
        <w:t xml:space="preserve">. Kärnan i avtalet är att begränsa den globala uppvärmningen genom att minska utsläppen av växthusgaser. Avtalet antogs av 195 länder, vilket är i stort sett alla världens länder. Åland har antagit Parisavtalet. Med detta har vi förbundit oss till att uppfylla det långsiktiga målet om att med god marginal hålla den genomsnittliga globala temperaturökningen under 2°C jämfört med förindustriell nivå och göra extra ansträngningar för att begränsa temperaturökningen till 1,5°C. </w:t>
      </w:r>
    </w:p>
    <w:p w14:paraId="751B94AC" w14:textId="77777777" w:rsidR="00FE6515" w:rsidRPr="00756C2E" w:rsidRDefault="00FE6515" w:rsidP="00756C2E">
      <w:pPr>
        <w:rPr>
          <w:rFonts w:cstheme="minorHAnsi"/>
        </w:rPr>
      </w:pPr>
    </w:p>
    <w:p w14:paraId="3E236FDD" w14:textId="2F81CD90" w:rsidR="00FE6515" w:rsidRPr="00756C2E" w:rsidRDefault="00FE6515" w:rsidP="00756C2E">
      <w:pPr>
        <w:rPr>
          <w:rFonts w:cstheme="minorHAnsi"/>
        </w:rPr>
      </w:pPr>
      <w:r w:rsidRPr="00756C2E">
        <w:rPr>
          <w:rFonts w:cstheme="minorHAnsi"/>
        </w:rPr>
        <w:t>Under Parisavtalet rapporteras NDC (</w:t>
      </w:r>
      <w:proofErr w:type="spellStart"/>
      <w:r w:rsidRPr="00756C2E">
        <w:rPr>
          <w:rFonts w:eastAsia="Times New Roman" w:cstheme="minorHAnsi"/>
          <w:lang w:eastAsia="sv-FI"/>
        </w:rPr>
        <w:t>Nationally</w:t>
      </w:r>
      <w:proofErr w:type="spellEnd"/>
      <w:r w:rsidRPr="00756C2E">
        <w:rPr>
          <w:rFonts w:eastAsia="Times New Roman" w:cstheme="minorHAnsi"/>
          <w:lang w:eastAsia="sv-FI"/>
        </w:rPr>
        <w:t xml:space="preserve"> </w:t>
      </w:r>
      <w:proofErr w:type="spellStart"/>
      <w:r w:rsidRPr="00756C2E">
        <w:rPr>
          <w:rFonts w:eastAsia="Times New Roman" w:cstheme="minorHAnsi"/>
          <w:lang w:eastAsia="sv-FI"/>
        </w:rPr>
        <w:t>Determined</w:t>
      </w:r>
      <w:proofErr w:type="spellEnd"/>
      <w:r w:rsidRPr="00756C2E">
        <w:rPr>
          <w:rFonts w:eastAsia="Times New Roman" w:cstheme="minorHAnsi"/>
          <w:lang w:eastAsia="sv-FI"/>
        </w:rPr>
        <w:t xml:space="preserve"> </w:t>
      </w:r>
      <w:proofErr w:type="spellStart"/>
      <w:r w:rsidRPr="00756C2E">
        <w:rPr>
          <w:rFonts w:eastAsia="Times New Roman" w:cstheme="minorHAnsi"/>
          <w:lang w:eastAsia="sv-FI"/>
        </w:rPr>
        <w:t>Contributions</w:t>
      </w:r>
      <w:proofErr w:type="spellEnd"/>
      <w:r w:rsidRPr="00756C2E">
        <w:rPr>
          <w:rFonts w:eastAsia="Times New Roman" w:cstheme="minorHAnsi"/>
          <w:lang w:eastAsia="sv-FI"/>
        </w:rPr>
        <w:t xml:space="preserve"> - </w:t>
      </w:r>
      <w:r w:rsidRPr="00756C2E">
        <w:rPr>
          <w:rFonts w:cstheme="minorHAnsi"/>
        </w:rPr>
        <w:t xml:space="preserve">Nationellt fastställda bidrag) till FN vart femte år. </w:t>
      </w:r>
      <w:r w:rsidRPr="00756C2E">
        <w:rPr>
          <w:rFonts w:eastAsia="Times New Roman" w:cstheme="minorHAnsi"/>
          <w:lang w:eastAsia="sv-FI"/>
        </w:rPr>
        <w:t xml:space="preserve">Länderna beskriver i sina NDC hur de ska minska sina utsläpp och anpassa sig till klimatförändringar. </w:t>
      </w:r>
      <w:proofErr w:type="spellStart"/>
      <w:r w:rsidRPr="00756C2E">
        <w:rPr>
          <w:rFonts w:eastAsia="Times New Roman" w:cstheme="minorHAnsi"/>
          <w:lang w:eastAsia="sv-FI"/>
        </w:rPr>
        <w:t>NDC:erna</w:t>
      </w:r>
      <w:proofErr w:type="spellEnd"/>
      <w:r w:rsidRPr="00756C2E">
        <w:rPr>
          <w:rFonts w:eastAsia="Times New Roman" w:cstheme="minorHAnsi"/>
          <w:lang w:eastAsia="sv-FI"/>
        </w:rPr>
        <w:t xml:space="preserve"> ska uppdateras vart femte år med ökad ambition och länder uppmanas att ta fram långsiktiga strategier för låga utsläpp, även om dessa inte är obligatoriska.</w:t>
      </w:r>
      <w:r w:rsidRPr="00756C2E">
        <w:rPr>
          <w:rFonts w:cstheme="minorHAnsi"/>
        </w:rPr>
        <w:t xml:space="preserve"> EU:s NDC till 2030 rapporterades 2020. </w:t>
      </w:r>
      <w:r w:rsidR="00F35C0D">
        <w:rPr>
          <w:rFonts w:cstheme="minorHAnsi"/>
        </w:rPr>
        <w:t>I november</w:t>
      </w:r>
      <w:r w:rsidRPr="00756C2E">
        <w:rPr>
          <w:rFonts w:cstheme="minorHAnsi"/>
        </w:rPr>
        <w:t xml:space="preserve"> 2025 </w:t>
      </w:r>
      <w:r w:rsidR="00F35C0D">
        <w:rPr>
          <w:rFonts w:cstheme="minorHAnsi"/>
        </w:rPr>
        <w:t>presenterade</w:t>
      </w:r>
      <w:r w:rsidRPr="00756C2E">
        <w:rPr>
          <w:rFonts w:cstheme="minorHAnsi"/>
        </w:rPr>
        <w:t xml:space="preserve"> EU ett nytt NDC </w:t>
      </w:r>
      <w:r w:rsidR="00F35C0D">
        <w:rPr>
          <w:rFonts w:cstheme="minorHAnsi"/>
        </w:rPr>
        <w:t>till FN med ett indikativt åtagande till 203</w:t>
      </w:r>
      <w:r w:rsidRPr="00756C2E">
        <w:rPr>
          <w:rFonts w:cstheme="minorHAnsi"/>
        </w:rPr>
        <w:t xml:space="preserve">5 </w:t>
      </w:r>
      <w:r w:rsidR="00F35C0D">
        <w:rPr>
          <w:rFonts w:cstheme="minorHAnsi"/>
        </w:rPr>
        <w:t xml:space="preserve">om </w:t>
      </w:r>
      <w:proofErr w:type="gramStart"/>
      <w:r w:rsidR="00F35C0D">
        <w:rPr>
          <w:rFonts w:cstheme="minorHAnsi"/>
        </w:rPr>
        <w:t>66,2-72,5</w:t>
      </w:r>
      <w:proofErr w:type="gramEnd"/>
      <w:r w:rsidR="00F35C0D">
        <w:rPr>
          <w:rFonts w:cstheme="minorHAnsi"/>
        </w:rPr>
        <w:t xml:space="preserve"> procent</w:t>
      </w:r>
      <w:r w:rsidRPr="00756C2E">
        <w:rPr>
          <w:rFonts w:cstheme="minorHAnsi"/>
        </w:rPr>
        <w:t>.</w:t>
      </w:r>
    </w:p>
    <w:p w14:paraId="0FFB2C14" w14:textId="77777777" w:rsidR="00FE6515" w:rsidRPr="00756C2E" w:rsidRDefault="00FE6515" w:rsidP="00756C2E">
      <w:pPr>
        <w:rPr>
          <w:rFonts w:cstheme="minorHAnsi"/>
        </w:rPr>
      </w:pPr>
    </w:p>
    <w:p w14:paraId="31D6B257" w14:textId="77777777" w:rsidR="00FE6515" w:rsidRPr="00DA1CB9" w:rsidRDefault="00FE6515" w:rsidP="00680698">
      <w:pPr>
        <w:pStyle w:val="Rubrik4"/>
        <w:spacing w:line="276" w:lineRule="auto"/>
      </w:pPr>
      <w:bookmarkStart w:id="300" w:name="_Toc214925686"/>
      <w:bookmarkStart w:id="301" w:name="_Toc214950340"/>
      <w:bookmarkStart w:id="302" w:name="_Toc215082615"/>
      <w:bookmarkStart w:id="303" w:name="_Toc215155397"/>
      <w:bookmarkStart w:id="304" w:name="_Toc216008579"/>
      <w:bookmarkStart w:id="305" w:name="_Toc219127499"/>
      <w:bookmarkStart w:id="306" w:name="_Toc219197000"/>
      <w:r w:rsidRPr="00DA1CB9">
        <w:t>Referenser</w:t>
      </w:r>
      <w:bookmarkEnd w:id="300"/>
      <w:bookmarkEnd w:id="301"/>
      <w:bookmarkEnd w:id="302"/>
      <w:bookmarkEnd w:id="303"/>
      <w:bookmarkEnd w:id="304"/>
      <w:bookmarkEnd w:id="305"/>
      <w:bookmarkEnd w:id="306"/>
    </w:p>
    <w:p w14:paraId="14847A7E" w14:textId="77777777" w:rsidR="00FE6515" w:rsidRPr="00756C2E" w:rsidRDefault="00FE6515" w:rsidP="00756C2E">
      <w:pPr>
        <w:numPr>
          <w:ilvl w:val="0"/>
          <w:numId w:val="16"/>
        </w:numPr>
        <w:contextualSpacing/>
        <w:rPr>
          <w:rFonts w:cstheme="minorHAnsi"/>
          <w:lang w:val="en-GB" w:eastAsia="sv-FI"/>
        </w:rPr>
      </w:pPr>
      <w:r w:rsidRPr="00756C2E">
        <w:rPr>
          <w:rFonts w:cstheme="minorHAnsi"/>
          <w:lang w:val="en-GB" w:eastAsia="sv-FI"/>
        </w:rPr>
        <w:t>United Nations Conference on Environment and Development (UNCED) (1992). Rio Declaration on Environment and Development</w:t>
      </w:r>
    </w:p>
    <w:p w14:paraId="395BE0CE" w14:textId="77777777" w:rsidR="00FE6515" w:rsidRPr="00756C2E" w:rsidRDefault="00FE6515" w:rsidP="00756C2E">
      <w:pPr>
        <w:numPr>
          <w:ilvl w:val="0"/>
          <w:numId w:val="16"/>
        </w:numPr>
        <w:contextualSpacing/>
        <w:rPr>
          <w:rFonts w:cstheme="minorHAnsi"/>
          <w:lang w:val="en-GB" w:eastAsia="sv-FI"/>
        </w:rPr>
      </w:pPr>
      <w:r w:rsidRPr="00756C2E">
        <w:rPr>
          <w:rFonts w:cstheme="minorHAnsi"/>
          <w:lang w:val="en-GB" w:eastAsia="sv-FI"/>
        </w:rPr>
        <w:t>United Nations Framework Convention on Climate Change (UNFCCC) (1998). Kyoto Protocol to the United Nations Framework Convention on Climate Change</w:t>
      </w:r>
    </w:p>
    <w:p w14:paraId="14CC1F0C" w14:textId="77777777" w:rsidR="00FE6515" w:rsidRPr="00756C2E" w:rsidRDefault="00FE6515" w:rsidP="00756C2E">
      <w:pPr>
        <w:numPr>
          <w:ilvl w:val="0"/>
          <w:numId w:val="16"/>
        </w:numPr>
        <w:contextualSpacing/>
        <w:rPr>
          <w:rFonts w:cstheme="minorHAnsi"/>
          <w:lang w:val="en-GB" w:eastAsia="sv-FI"/>
        </w:rPr>
      </w:pPr>
      <w:r w:rsidRPr="00756C2E">
        <w:rPr>
          <w:rFonts w:cstheme="minorHAnsi"/>
          <w:lang w:val="en-GB" w:eastAsia="sv-FI"/>
        </w:rPr>
        <w:t xml:space="preserve">United Nations Framework Convention on Climate Change (UNFCCC) (2015). The Paris Agreement </w:t>
      </w:r>
    </w:p>
    <w:p w14:paraId="32BD5B00" w14:textId="6CC79618" w:rsidR="00FE6515" w:rsidRPr="00756C2E" w:rsidRDefault="00FE6515" w:rsidP="00756C2E">
      <w:pPr>
        <w:autoSpaceDE/>
        <w:autoSpaceDN/>
        <w:adjustRightInd/>
        <w:spacing w:after="160"/>
        <w:textAlignment w:val="auto"/>
        <w:rPr>
          <w:rFonts w:eastAsia="Times New Roman" w:cstheme="minorHAnsi"/>
          <w:lang w:eastAsia="en-GB"/>
        </w:rPr>
      </w:pPr>
      <w:r w:rsidRPr="00756C2E">
        <w:rPr>
          <w:rFonts w:eastAsia="Times New Roman" w:cstheme="minorHAnsi"/>
          <w:lang w:eastAsia="en-GB"/>
        </w:rPr>
        <w:br w:type="page"/>
      </w:r>
    </w:p>
    <w:p w14:paraId="548380E7" w14:textId="77777777" w:rsidR="00FE6515" w:rsidRPr="00DA1CB9" w:rsidRDefault="00FE6515" w:rsidP="001D107D">
      <w:pPr>
        <w:pStyle w:val="Rubrik3"/>
        <w:jc w:val="right"/>
      </w:pPr>
      <w:bookmarkStart w:id="307" w:name="_Toc214925687"/>
      <w:bookmarkStart w:id="308" w:name="_Toc214950341"/>
      <w:bookmarkStart w:id="309" w:name="_Toc215082616"/>
      <w:bookmarkStart w:id="310" w:name="_Toc215155398"/>
      <w:bookmarkStart w:id="311" w:name="_Toc216008580"/>
      <w:bookmarkStart w:id="312" w:name="_Toc219127500"/>
      <w:bookmarkStart w:id="313" w:name="_Toc219197001"/>
      <w:r w:rsidRPr="00DA1CB9">
        <w:lastRenderedPageBreak/>
        <w:t>Bilaga 1.6</w:t>
      </w:r>
      <w:bookmarkEnd w:id="307"/>
      <w:bookmarkEnd w:id="308"/>
      <w:bookmarkEnd w:id="309"/>
      <w:bookmarkEnd w:id="310"/>
      <w:bookmarkEnd w:id="311"/>
      <w:bookmarkEnd w:id="312"/>
      <w:bookmarkEnd w:id="313"/>
    </w:p>
    <w:p w14:paraId="53F50877" w14:textId="77777777" w:rsidR="00FE6515" w:rsidRPr="00DA1CB9" w:rsidRDefault="00FE6515" w:rsidP="001D107D">
      <w:pPr>
        <w:pStyle w:val="Rubrik3"/>
      </w:pPr>
    </w:p>
    <w:p w14:paraId="07B06E41" w14:textId="6485BAF2" w:rsidR="0057060C" w:rsidRPr="0057060C" w:rsidRDefault="00FE6515" w:rsidP="0057060C">
      <w:pPr>
        <w:pStyle w:val="Rubrik3"/>
      </w:pPr>
      <w:bookmarkStart w:id="314" w:name="_Toc214950342"/>
      <w:bookmarkStart w:id="315" w:name="_Toc215155399"/>
      <w:bookmarkStart w:id="316" w:name="_Toc216008581"/>
      <w:bookmarkStart w:id="317" w:name="_Toc219197002"/>
      <w:r w:rsidRPr="00DA1CB9">
        <w:t xml:space="preserve">FN:s </w:t>
      </w:r>
      <w:bookmarkEnd w:id="314"/>
      <w:bookmarkEnd w:id="315"/>
      <w:r w:rsidR="00F27866">
        <w:t>årsrapport om utsläppsgapet</w:t>
      </w:r>
      <w:bookmarkEnd w:id="316"/>
      <w:bookmarkEnd w:id="317"/>
    </w:p>
    <w:p w14:paraId="73DBE152" w14:textId="6BBEB388" w:rsidR="0057060C" w:rsidRPr="00756C2E" w:rsidRDefault="0057060C" w:rsidP="00756C2E">
      <w:pPr>
        <w:autoSpaceDE/>
        <w:autoSpaceDN/>
        <w:adjustRightInd/>
        <w:textAlignment w:val="auto"/>
        <w:outlineLvl w:val="2"/>
        <w:rPr>
          <w:rFonts w:eastAsia="Times New Roman" w:cstheme="minorHAnsi"/>
          <w:lang w:eastAsia="sv-FI"/>
        </w:rPr>
      </w:pPr>
    </w:p>
    <w:p w14:paraId="770D308D" w14:textId="2702463B" w:rsidR="00F27866" w:rsidRPr="00922DFE" w:rsidRDefault="0057060C" w:rsidP="00922DFE">
      <w:pPr>
        <w:autoSpaceDE/>
        <w:autoSpaceDN/>
        <w:adjustRightInd/>
        <w:textAlignment w:val="auto"/>
        <w:rPr>
          <w:rFonts w:eastAsia="Times New Roman" w:cstheme="minorHAnsi"/>
          <w:lang w:eastAsia="sv-FI"/>
        </w:rPr>
      </w:pPr>
      <w:r w:rsidRPr="00922DFE">
        <w:rPr>
          <w:rFonts w:eastAsia="Times New Roman" w:cstheme="minorHAnsi"/>
          <w:lang w:eastAsia="sv-FI"/>
        </w:rPr>
        <w:t>Denna bilaga ger ett kort sammandrag av Förenta nationernas, FN:s, senaste rapport om utsläppsgapet från 2025</w:t>
      </w:r>
      <w:r w:rsidR="00F27866" w:rsidRPr="00922DFE">
        <w:rPr>
          <w:rFonts w:eastAsia="Times New Roman" w:cstheme="minorHAnsi"/>
          <w:lang w:eastAsia="sv-FI"/>
        </w:rPr>
        <w:t>, vilket är den sextonde i ordningen.</w:t>
      </w:r>
    </w:p>
    <w:p w14:paraId="7E1A05AA" w14:textId="77777777" w:rsidR="000619EC" w:rsidRPr="00922DFE" w:rsidRDefault="000619EC" w:rsidP="00922DFE">
      <w:pPr>
        <w:autoSpaceDE/>
        <w:autoSpaceDN/>
        <w:adjustRightInd/>
        <w:textAlignment w:val="auto"/>
        <w:rPr>
          <w:rFonts w:eastAsia="Times New Roman" w:cstheme="minorHAnsi"/>
          <w:lang w:eastAsia="sv-FI"/>
        </w:rPr>
      </w:pPr>
    </w:p>
    <w:p w14:paraId="20225A5B" w14:textId="7845D752" w:rsidR="00A460A4" w:rsidRPr="00922DFE" w:rsidRDefault="000F18A7" w:rsidP="00922DFE">
      <w:pPr>
        <w:autoSpaceDE/>
        <w:autoSpaceDN/>
        <w:adjustRightInd/>
        <w:textAlignment w:val="auto"/>
        <w:rPr>
          <w:rFonts w:ascii="Segoe UI" w:eastAsia="Times New Roman" w:hAnsi="Segoe UI" w:cs="Segoe UI"/>
          <w:lang w:eastAsia="sv-FI"/>
        </w:rPr>
      </w:pPr>
      <w:r w:rsidRPr="00922DFE">
        <w:rPr>
          <w:rFonts w:eastAsia="Times New Roman" w:cstheme="minorHAnsi"/>
          <w:lang w:eastAsia="sv-FI"/>
        </w:rPr>
        <w:t>FN:s årsrapport om utsläppsgapet</w:t>
      </w:r>
      <w:r w:rsidR="000E54CA" w:rsidRPr="00922DFE">
        <w:rPr>
          <w:rFonts w:eastAsia="Times New Roman" w:cstheme="minorHAnsi"/>
          <w:lang w:eastAsia="sv-FI"/>
        </w:rPr>
        <w:t xml:space="preserve">, Emissions Gap </w:t>
      </w:r>
      <w:proofErr w:type="spellStart"/>
      <w:r w:rsidR="000E54CA" w:rsidRPr="00922DFE">
        <w:rPr>
          <w:rFonts w:eastAsia="Times New Roman" w:cstheme="minorHAnsi"/>
          <w:lang w:eastAsia="sv-FI"/>
        </w:rPr>
        <w:t>Report</w:t>
      </w:r>
      <w:proofErr w:type="spellEnd"/>
      <w:r w:rsidR="000E54CA" w:rsidRPr="00922DFE">
        <w:rPr>
          <w:rFonts w:eastAsia="Times New Roman" w:cstheme="minorHAnsi"/>
          <w:lang w:eastAsia="sv-FI"/>
        </w:rPr>
        <w:t xml:space="preserve"> 2025,</w:t>
      </w:r>
      <w:r w:rsidRPr="00922DFE">
        <w:rPr>
          <w:rFonts w:eastAsia="Times New Roman" w:cstheme="minorHAnsi"/>
          <w:lang w:eastAsia="sv-FI"/>
        </w:rPr>
        <w:t xml:space="preserve"> konstaterar att världen fortfarande ligger fel i förhållande till Parisavtalets temperaturmål, trots vissa förbättringar i nya klimatlöften. </w:t>
      </w:r>
      <w:r w:rsidR="00A460A4" w:rsidRPr="00922DFE">
        <w:rPr>
          <w:rFonts w:ascii="Segoe UI" w:eastAsia="Times New Roman" w:hAnsi="Segoe UI" w:cs="Segoe UI"/>
          <w:lang w:eastAsia="sv-FI"/>
        </w:rPr>
        <w:t xml:space="preserve">Prognoserna för den globala uppvärmningen vid seklets slut är nu 2,3–2,5 °C om </w:t>
      </w:r>
      <w:proofErr w:type="spellStart"/>
      <w:r w:rsidR="00A460A4" w:rsidRPr="00922DFE">
        <w:rPr>
          <w:rFonts w:ascii="Segoe UI" w:eastAsia="Times New Roman" w:hAnsi="Segoe UI" w:cs="Segoe UI"/>
          <w:lang w:eastAsia="sv-FI"/>
        </w:rPr>
        <w:t>NDC:erna</w:t>
      </w:r>
      <w:proofErr w:type="spellEnd"/>
      <w:r w:rsidR="00A460A4" w:rsidRPr="00922DFE">
        <w:rPr>
          <w:rFonts w:ascii="Segoe UI" w:eastAsia="Times New Roman" w:hAnsi="Segoe UI" w:cs="Segoe UI"/>
          <w:lang w:eastAsia="sv-FI"/>
        </w:rPr>
        <w:t xml:space="preserve"> </w:t>
      </w:r>
      <w:r w:rsidR="00A460A4" w:rsidRPr="00922DFE">
        <w:rPr>
          <w:rFonts w:eastAsia="Times New Roman" w:cstheme="minorHAnsi"/>
          <w:lang w:eastAsia="sv-FI"/>
        </w:rPr>
        <w:t>(</w:t>
      </w:r>
      <w:proofErr w:type="spellStart"/>
      <w:r w:rsidR="00A460A4" w:rsidRPr="00922DFE">
        <w:rPr>
          <w:rFonts w:eastAsia="Times New Roman" w:cstheme="minorHAnsi"/>
          <w:lang w:eastAsia="sv-FI"/>
        </w:rPr>
        <w:t>Nationally</w:t>
      </w:r>
      <w:proofErr w:type="spellEnd"/>
      <w:r w:rsidR="00A460A4" w:rsidRPr="00922DFE">
        <w:rPr>
          <w:rFonts w:eastAsia="Times New Roman" w:cstheme="minorHAnsi"/>
          <w:lang w:eastAsia="sv-FI"/>
        </w:rPr>
        <w:t xml:space="preserve"> </w:t>
      </w:r>
      <w:proofErr w:type="spellStart"/>
      <w:r w:rsidR="00A460A4" w:rsidRPr="00922DFE">
        <w:rPr>
          <w:rFonts w:eastAsia="Times New Roman" w:cstheme="minorHAnsi"/>
          <w:lang w:eastAsia="sv-FI"/>
        </w:rPr>
        <w:t>Determined</w:t>
      </w:r>
      <w:proofErr w:type="spellEnd"/>
      <w:r w:rsidR="00A460A4" w:rsidRPr="00922DFE">
        <w:rPr>
          <w:rFonts w:eastAsia="Times New Roman" w:cstheme="minorHAnsi"/>
          <w:lang w:eastAsia="sv-FI"/>
        </w:rPr>
        <w:t xml:space="preserve"> </w:t>
      </w:r>
      <w:proofErr w:type="spellStart"/>
      <w:r w:rsidR="00A460A4" w:rsidRPr="00922DFE">
        <w:rPr>
          <w:rFonts w:eastAsia="Times New Roman" w:cstheme="minorHAnsi"/>
          <w:lang w:eastAsia="sv-FI"/>
        </w:rPr>
        <w:t>Contributions</w:t>
      </w:r>
      <w:proofErr w:type="spellEnd"/>
      <w:r w:rsidR="00A460A4" w:rsidRPr="00922DFE">
        <w:rPr>
          <w:rFonts w:eastAsia="Times New Roman" w:cstheme="minorHAnsi"/>
          <w:lang w:eastAsia="sv-FI"/>
        </w:rPr>
        <w:t xml:space="preserve"> - nationellt fastställda bidrag) genomförs fullt ut </w:t>
      </w:r>
      <w:r w:rsidR="00A460A4" w:rsidRPr="00922DFE">
        <w:rPr>
          <w:rFonts w:ascii="Segoe UI" w:eastAsia="Times New Roman" w:hAnsi="Segoe UI" w:cs="Segoe UI"/>
          <w:lang w:eastAsia="sv-FI"/>
        </w:rPr>
        <w:t xml:space="preserve">och 2,8 °C </w:t>
      </w:r>
      <w:r w:rsidR="00922DFE">
        <w:rPr>
          <w:rFonts w:ascii="Segoe UI" w:eastAsia="Times New Roman" w:hAnsi="Segoe UI" w:cs="Segoe UI"/>
          <w:lang w:eastAsia="sv-FI"/>
        </w:rPr>
        <w:t>med</w:t>
      </w:r>
      <w:r w:rsidR="00A460A4" w:rsidRPr="00922DFE">
        <w:rPr>
          <w:rFonts w:ascii="Segoe UI" w:eastAsia="Times New Roman" w:hAnsi="Segoe UI" w:cs="Segoe UI"/>
          <w:lang w:eastAsia="sv-FI"/>
        </w:rPr>
        <w:t xml:space="preserve"> nuvarande politik. Båda nivåerna är över Parisavtalets temperaturmål. </w:t>
      </w:r>
      <w:r w:rsidR="000F71E5" w:rsidRPr="00922DFE">
        <w:rPr>
          <w:rFonts w:eastAsia="Times New Roman" w:cstheme="minorHAnsi"/>
          <w:lang w:eastAsia="sv-FI"/>
        </w:rPr>
        <w:t xml:space="preserve">Föregående </w:t>
      </w:r>
      <w:proofErr w:type="gramStart"/>
      <w:r w:rsidR="000F71E5" w:rsidRPr="00922DFE">
        <w:rPr>
          <w:rFonts w:eastAsia="Times New Roman" w:cstheme="minorHAnsi"/>
          <w:lang w:eastAsia="sv-FI"/>
        </w:rPr>
        <w:t>års prognoser</w:t>
      </w:r>
      <w:proofErr w:type="gramEnd"/>
      <w:r w:rsidR="000F71E5" w:rsidRPr="00922DFE">
        <w:rPr>
          <w:rFonts w:eastAsia="Times New Roman" w:cstheme="minorHAnsi"/>
          <w:lang w:eastAsia="sv-FI"/>
        </w:rPr>
        <w:t xml:space="preserve"> låg på 2,6–2,8 °C respektive 3,1 °C. </w:t>
      </w:r>
      <w:r w:rsidR="00A460A4" w:rsidRPr="00922DFE">
        <w:rPr>
          <w:rFonts w:ascii="Segoe UI" w:eastAsia="Times New Roman" w:hAnsi="Segoe UI" w:cs="Segoe UI"/>
          <w:lang w:eastAsia="sv-FI"/>
        </w:rPr>
        <w:t>Rapporten betonar att metodologiska uppdateringar förklarar cirka 0,1 °C av den förbättring som skett sedan 2024.</w:t>
      </w:r>
    </w:p>
    <w:p w14:paraId="1E946FE5" w14:textId="77777777" w:rsidR="000619EC" w:rsidRPr="00922DFE" w:rsidRDefault="000619EC" w:rsidP="00922DFE">
      <w:pPr>
        <w:autoSpaceDE/>
        <w:autoSpaceDN/>
        <w:adjustRightInd/>
        <w:textAlignment w:val="auto"/>
        <w:rPr>
          <w:rFonts w:eastAsia="Times New Roman" w:cstheme="minorHAnsi"/>
          <w:lang w:eastAsia="sv-FI"/>
        </w:rPr>
      </w:pPr>
    </w:p>
    <w:p w14:paraId="685452B6" w14:textId="6A7D1C4D" w:rsidR="000F18A7" w:rsidRPr="00922DFE" w:rsidRDefault="000F18A7" w:rsidP="00922DFE">
      <w:pPr>
        <w:autoSpaceDE/>
        <w:autoSpaceDN/>
        <w:adjustRightInd/>
        <w:textAlignment w:val="auto"/>
        <w:rPr>
          <w:rFonts w:eastAsia="Times New Roman" w:cstheme="minorHAnsi"/>
          <w:lang w:eastAsia="sv-FI"/>
        </w:rPr>
      </w:pPr>
      <w:r w:rsidRPr="00922DFE">
        <w:rPr>
          <w:rFonts w:eastAsia="Times New Roman" w:cstheme="minorHAnsi"/>
          <w:lang w:eastAsia="sv-FI"/>
        </w:rPr>
        <w:t xml:space="preserve">Rapporten konstaterar </w:t>
      </w:r>
      <w:r w:rsidR="000F71E5" w:rsidRPr="00922DFE">
        <w:rPr>
          <w:rFonts w:eastAsia="Times New Roman" w:cstheme="minorHAnsi"/>
          <w:lang w:eastAsia="sv-FI"/>
        </w:rPr>
        <w:t xml:space="preserve">vidare </w:t>
      </w:r>
      <w:r w:rsidRPr="00922DFE">
        <w:rPr>
          <w:rFonts w:eastAsia="Times New Roman" w:cstheme="minorHAnsi"/>
          <w:lang w:eastAsia="sv-FI"/>
        </w:rPr>
        <w:t>att:</w:t>
      </w:r>
    </w:p>
    <w:p w14:paraId="07A2AFEF" w14:textId="33AC8286" w:rsidR="000F71E5" w:rsidRPr="00922DFE" w:rsidRDefault="000F71E5" w:rsidP="00922DFE">
      <w:pPr>
        <w:pStyle w:val="Liststycke"/>
        <w:numPr>
          <w:ilvl w:val="0"/>
          <w:numId w:val="76"/>
        </w:numPr>
        <w:autoSpaceDE/>
        <w:autoSpaceDN/>
        <w:adjustRightInd/>
        <w:textAlignment w:val="auto"/>
        <w:rPr>
          <w:rFonts w:eastAsia="Times New Roman" w:cstheme="minorHAnsi"/>
          <w:lang w:eastAsia="sv-FI"/>
        </w:rPr>
      </w:pPr>
      <w:r w:rsidRPr="00922DFE">
        <w:rPr>
          <w:rFonts w:eastAsia="Times New Roman" w:cstheme="minorHAnsi"/>
          <w:lang w:eastAsia="sv-FI"/>
        </w:rPr>
        <w:t>För att följa Parisavtalets temperaturbanor krävs att de årliga utsläppen minskas med 35 procent för 2 °C</w:t>
      </w:r>
      <w:r w:rsidRPr="00922DFE">
        <w:rPr>
          <w:rFonts w:eastAsia="Times New Roman" w:cstheme="minorHAnsi"/>
          <w:lang w:eastAsia="sv-FI"/>
        </w:rPr>
        <w:noBreakHyphen/>
        <w:t>målet och 55 procent för 1,5 °C</w:t>
      </w:r>
      <w:r w:rsidRPr="00922DFE">
        <w:rPr>
          <w:rFonts w:eastAsia="Times New Roman" w:cstheme="minorHAnsi"/>
          <w:lang w:eastAsia="sv-FI"/>
        </w:rPr>
        <w:noBreakHyphen/>
        <w:t xml:space="preserve">målet, jämfört med 2019 års nivåer. </w:t>
      </w:r>
    </w:p>
    <w:p w14:paraId="074418CD" w14:textId="021BE10A" w:rsidR="000F71E5" w:rsidRPr="00922DFE" w:rsidRDefault="000F71E5" w:rsidP="00922DFE">
      <w:pPr>
        <w:pStyle w:val="Liststycke"/>
        <w:numPr>
          <w:ilvl w:val="0"/>
          <w:numId w:val="76"/>
        </w:numPr>
        <w:autoSpaceDE/>
        <w:autoSpaceDN/>
        <w:adjustRightInd/>
        <w:textAlignment w:val="auto"/>
        <w:rPr>
          <w:rFonts w:eastAsia="Times New Roman" w:cstheme="minorHAnsi"/>
          <w:lang w:eastAsia="sv-FI"/>
        </w:rPr>
      </w:pPr>
      <w:r w:rsidRPr="00922DFE">
        <w:rPr>
          <w:rFonts w:eastAsia="Times New Roman" w:cstheme="minorHAnsi"/>
          <w:lang w:eastAsia="sv-FI"/>
        </w:rPr>
        <w:t xml:space="preserve">Den multidekadala genomsnittstemperaturen väntas överskrida 1,5 °C inom nästa decennium, och överskridandet måste begränsas genom snabbare och större utsläppsminskningar för att minimera risker och skador samt behålla möjligheten att återgå mot 1,5 °C till år 2100. </w:t>
      </w:r>
    </w:p>
    <w:p w14:paraId="5A78340F" w14:textId="6EC068B4" w:rsidR="000F71E5" w:rsidRPr="00922DFE" w:rsidRDefault="000F71E5" w:rsidP="00922DFE">
      <w:pPr>
        <w:pStyle w:val="Liststycke"/>
        <w:numPr>
          <w:ilvl w:val="0"/>
          <w:numId w:val="76"/>
        </w:numPr>
        <w:autoSpaceDE/>
        <w:autoSpaceDN/>
        <w:adjustRightInd/>
        <w:textAlignment w:val="auto"/>
        <w:rPr>
          <w:rFonts w:eastAsia="Times New Roman" w:cstheme="minorHAnsi"/>
          <w:lang w:eastAsia="sv-FI"/>
        </w:rPr>
      </w:pPr>
      <w:r w:rsidRPr="00922DFE">
        <w:rPr>
          <w:rFonts w:eastAsia="Times New Roman" w:cstheme="minorHAnsi"/>
          <w:lang w:eastAsia="sv-FI"/>
        </w:rPr>
        <w:t>G20</w:t>
      </w:r>
      <w:r w:rsidRPr="00922DFE">
        <w:rPr>
          <w:rFonts w:eastAsia="Times New Roman" w:cstheme="minorHAnsi"/>
          <w:lang w:eastAsia="sv-FI"/>
        </w:rPr>
        <w:noBreakHyphen/>
        <w:t xml:space="preserve">länderna (exklusive den Afrikanska unionen), i vilka EU ingår, står för 77 % av världens totala växthusgasutsläpp 2024. </w:t>
      </w:r>
    </w:p>
    <w:p w14:paraId="5071F725" w14:textId="694ED74D" w:rsidR="000F71E5" w:rsidRPr="00922DFE" w:rsidRDefault="000F71E5" w:rsidP="00922DFE">
      <w:pPr>
        <w:pStyle w:val="Liststycke"/>
        <w:numPr>
          <w:ilvl w:val="0"/>
          <w:numId w:val="76"/>
        </w:numPr>
        <w:autoSpaceDE/>
        <w:autoSpaceDN/>
        <w:adjustRightInd/>
        <w:textAlignment w:val="auto"/>
        <w:rPr>
          <w:rFonts w:eastAsia="Times New Roman" w:cstheme="minorHAnsi"/>
          <w:lang w:eastAsia="sv-FI"/>
        </w:rPr>
      </w:pPr>
      <w:r w:rsidRPr="00922DFE">
        <w:rPr>
          <w:rFonts w:eastAsia="Times New Roman" w:cstheme="minorHAnsi"/>
          <w:lang w:eastAsia="sv-FI"/>
        </w:rPr>
        <w:t>Per capita</w:t>
      </w:r>
      <w:r w:rsidRPr="00922DFE">
        <w:rPr>
          <w:rFonts w:eastAsia="Times New Roman" w:cstheme="minorHAnsi"/>
          <w:lang w:eastAsia="sv-FI"/>
        </w:rPr>
        <w:noBreakHyphen/>
        <w:t>utsläppen ligger över världsgenomsnittet</w:t>
      </w:r>
      <w:r w:rsidR="00922DFE">
        <w:rPr>
          <w:rFonts w:eastAsia="Times New Roman" w:cstheme="minorHAnsi"/>
          <w:lang w:eastAsia="sv-FI"/>
        </w:rPr>
        <w:t xml:space="preserve"> </w:t>
      </w:r>
      <w:r w:rsidR="00922DFE" w:rsidRPr="00922DFE">
        <w:rPr>
          <w:rFonts w:eastAsia="Times New Roman" w:cstheme="minorHAnsi"/>
          <w:lang w:eastAsia="sv-FI"/>
        </w:rPr>
        <w:t>6,4 ton CO₂-ekvivalenter</w:t>
      </w:r>
      <w:r w:rsidRPr="00922DFE">
        <w:rPr>
          <w:rFonts w:eastAsia="Times New Roman" w:cstheme="minorHAnsi"/>
          <w:lang w:eastAsia="sv-FI"/>
        </w:rPr>
        <w:t xml:space="preserve"> i bland annat USA, Ryssland, Kina och EU. Historiskt har USA släppt ut mest </w:t>
      </w:r>
      <w:r w:rsidR="00922DFE">
        <w:rPr>
          <w:rFonts w:eastAsia="Times New Roman" w:cstheme="minorHAnsi"/>
          <w:lang w:eastAsia="sv-FI"/>
        </w:rPr>
        <w:t>koldioxid</w:t>
      </w:r>
      <w:r w:rsidRPr="00922DFE">
        <w:rPr>
          <w:rFonts w:eastAsia="Times New Roman" w:cstheme="minorHAnsi"/>
          <w:lang w:eastAsia="sv-FI"/>
        </w:rPr>
        <w:t xml:space="preserve">, följt av Kina och EU. Rapporten lyfter även att de rikaste individerna globalt driver stora utsläpp genom konsumtion och investeringar. </w:t>
      </w:r>
    </w:p>
    <w:p w14:paraId="3F231C29" w14:textId="6C02A739" w:rsidR="000F71E5" w:rsidRPr="00B6125E" w:rsidRDefault="000F71E5" w:rsidP="00B6125E">
      <w:pPr>
        <w:pStyle w:val="Liststycke"/>
        <w:numPr>
          <w:ilvl w:val="0"/>
          <w:numId w:val="76"/>
        </w:numPr>
        <w:autoSpaceDE/>
        <w:autoSpaceDN/>
        <w:adjustRightInd/>
        <w:textAlignment w:val="auto"/>
        <w:rPr>
          <w:rFonts w:eastAsia="Times New Roman" w:cstheme="minorHAnsi"/>
          <w:lang w:eastAsia="sv-FI"/>
        </w:rPr>
      </w:pPr>
      <w:r w:rsidRPr="00922DFE">
        <w:rPr>
          <w:rFonts w:eastAsia="Times New Roman" w:cstheme="minorHAnsi"/>
          <w:lang w:eastAsia="sv-FI"/>
        </w:rPr>
        <w:t xml:space="preserve">Höginkomstländer i G20 uppvisar generellt sjunkande </w:t>
      </w:r>
      <w:r w:rsidR="00922DFE">
        <w:rPr>
          <w:rFonts w:eastAsia="Times New Roman" w:cstheme="minorHAnsi"/>
          <w:lang w:eastAsia="sv-FI"/>
        </w:rPr>
        <w:t xml:space="preserve">utsläpp </w:t>
      </w:r>
      <w:r w:rsidRPr="00922DFE">
        <w:rPr>
          <w:rFonts w:eastAsia="Times New Roman" w:cstheme="minorHAnsi"/>
          <w:lang w:eastAsia="sv-FI"/>
        </w:rPr>
        <w:t xml:space="preserve">per capita mot 2035, </w:t>
      </w:r>
      <w:r w:rsidRPr="00B6125E">
        <w:rPr>
          <w:rFonts w:eastAsia="Times New Roman" w:cstheme="minorHAnsi"/>
          <w:lang w:eastAsia="sv-FI"/>
        </w:rPr>
        <w:t xml:space="preserve">medan flera medelinkomstländer ligger kvar på eller strax över nuvarande nivåer. </w:t>
      </w:r>
    </w:p>
    <w:p w14:paraId="4DC61C17" w14:textId="4F32F90B" w:rsidR="00B6125E" w:rsidRPr="00B6125E" w:rsidRDefault="00B6125E" w:rsidP="00B6125E">
      <w:pPr>
        <w:pStyle w:val="Liststycke"/>
        <w:numPr>
          <w:ilvl w:val="0"/>
          <w:numId w:val="76"/>
        </w:numPr>
        <w:autoSpaceDE/>
        <w:autoSpaceDN/>
        <w:adjustRightInd/>
        <w:textAlignment w:val="auto"/>
        <w:rPr>
          <w:rFonts w:ascii="Segoe UI" w:eastAsia="Times New Roman" w:hAnsi="Segoe UI" w:cs="Segoe UI"/>
          <w:lang w:eastAsia="sv-FI"/>
        </w:rPr>
      </w:pPr>
      <w:r w:rsidRPr="00B6125E">
        <w:rPr>
          <w:rFonts w:ascii="Segoe UI" w:eastAsia="Times New Roman" w:hAnsi="Segoe UI" w:cs="Segoe UI"/>
          <w:lang w:eastAsia="sv-FI"/>
        </w:rPr>
        <w:t>Effekterna av global uppvärmning är redan idag är allvarliga och drabbar de fattigaste och mest sårbara hårdast</w:t>
      </w:r>
      <w:r>
        <w:rPr>
          <w:rFonts w:ascii="Segoe UI" w:eastAsia="Times New Roman" w:hAnsi="Segoe UI" w:cs="Segoe UI"/>
          <w:lang w:eastAsia="sv-FI"/>
        </w:rPr>
        <w:t>.</w:t>
      </w:r>
    </w:p>
    <w:p w14:paraId="40AD8182" w14:textId="4781C80D" w:rsidR="00B6125E" w:rsidRPr="00B6125E" w:rsidRDefault="00B6125E" w:rsidP="00B6125E">
      <w:pPr>
        <w:pStyle w:val="Liststycke"/>
        <w:numPr>
          <w:ilvl w:val="0"/>
          <w:numId w:val="76"/>
        </w:numPr>
        <w:autoSpaceDE/>
        <w:autoSpaceDN/>
        <w:adjustRightInd/>
        <w:textAlignment w:val="auto"/>
        <w:rPr>
          <w:rFonts w:ascii="Segoe UI" w:eastAsia="Times New Roman" w:hAnsi="Segoe UI" w:cs="Segoe UI"/>
          <w:lang w:eastAsia="sv-FI"/>
        </w:rPr>
      </w:pPr>
      <w:r w:rsidRPr="00B6125E">
        <w:rPr>
          <w:rFonts w:ascii="Segoe UI" w:eastAsia="Times New Roman" w:hAnsi="Segoe UI" w:cs="Segoe UI"/>
          <w:lang w:eastAsia="sv-FI"/>
        </w:rPr>
        <w:t>Många utvecklingsländer behöver ett betydligt ökat stöd, inklusive finansiering och andra former av internationellt stöd</w:t>
      </w:r>
      <w:r>
        <w:rPr>
          <w:rFonts w:ascii="Segoe UI" w:eastAsia="Times New Roman" w:hAnsi="Segoe UI" w:cs="Segoe UI"/>
          <w:lang w:eastAsia="sv-FI"/>
        </w:rPr>
        <w:t xml:space="preserve">. </w:t>
      </w:r>
    </w:p>
    <w:p w14:paraId="40FC22F1" w14:textId="2B0DDB75" w:rsidR="000F71E5" w:rsidRPr="00922DFE" w:rsidRDefault="000F71E5" w:rsidP="00B6125E">
      <w:pPr>
        <w:pStyle w:val="Liststycke"/>
        <w:numPr>
          <w:ilvl w:val="0"/>
          <w:numId w:val="76"/>
        </w:numPr>
        <w:autoSpaceDE/>
        <w:autoSpaceDN/>
        <w:adjustRightInd/>
        <w:textAlignment w:val="auto"/>
        <w:rPr>
          <w:rFonts w:eastAsia="Times New Roman" w:cstheme="minorHAnsi"/>
          <w:lang w:eastAsia="sv-FI"/>
        </w:rPr>
      </w:pPr>
      <w:r w:rsidRPr="00B6125E">
        <w:rPr>
          <w:rFonts w:eastAsia="Times New Roman" w:cstheme="minorHAnsi"/>
          <w:lang w:eastAsia="sv-FI"/>
        </w:rPr>
        <w:t>Teknik och möjligheter finns. Rapporten lyfter snabb</w:t>
      </w:r>
      <w:r w:rsidRPr="00922DFE">
        <w:rPr>
          <w:rFonts w:eastAsia="Times New Roman" w:cstheme="minorHAnsi"/>
          <w:lang w:eastAsia="sv-FI"/>
        </w:rPr>
        <w:t xml:space="preserve"> tillväxt i förnybar energi, sjunkande kostnader för sol och vind, och att en stor del av utsläppsminskningarna är tekniskt möjliga med befintliga lösningar, men att genomförandet kräver </w:t>
      </w:r>
      <w:proofErr w:type="spellStart"/>
      <w:r w:rsidR="00922DFE">
        <w:rPr>
          <w:rFonts w:eastAsia="Times New Roman" w:cstheme="minorHAnsi"/>
          <w:lang w:eastAsia="sv-FI"/>
        </w:rPr>
        <w:t>upp</w:t>
      </w:r>
      <w:r w:rsidRPr="00922DFE">
        <w:rPr>
          <w:rFonts w:eastAsia="Times New Roman" w:cstheme="minorHAnsi"/>
          <w:lang w:eastAsia="sv-FI"/>
        </w:rPr>
        <w:t>skal</w:t>
      </w:r>
      <w:r w:rsidR="00922DFE">
        <w:rPr>
          <w:rFonts w:eastAsia="Times New Roman" w:cstheme="minorHAnsi"/>
          <w:lang w:eastAsia="sv-FI"/>
        </w:rPr>
        <w:t>ning</w:t>
      </w:r>
      <w:proofErr w:type="spellEnd"/>
      <w:r w:rsidRPr="00922DFE">
        <w:rPr>
          <w:rFonts w:eastAsia="Times New Roman" w:cstheme="minorHAnsi"/>
          <w:lang w:eastAsia="sv-FI"/>
        </w:rPr>
        <w:t xml:space="preserve">, starkare styrning, internationellt stöd och finansiella omställningar. </w:t>
      </w:r>
    </w:p>
    <w:p w14:paraId="23D54D6C" w14:textId="5F083C2E" w:rsidR="000F71E5" w:rsidRPr="00922DFE" w:rsidRDefault="000F71E5" w:rsidP="00922DFE">
      <w:pPr>
        <w:pStyle w:val="Liststycke"/>
        <w:numPr>
          <w:ilvl w:val="0"/>
          <w:numId w:val="76"/>
        </w:numPr>
        <w:autoSpaceDE/>
        <w:autoSpaceDN/>
        <w:adjustRightInd/>
        <w:textAlignment w:val="auto"/>
        <w:rPr>
          <w:rFonts w:eastAsia="Times New Roman" w:cstheme="minorHAnsi"/>
          <w:lang w:eastAsia="sv-FI"/>
        </w:rPr>
      </w:pPr>
      <w:r w:rsidRPr="00922DFE">
        <w:rPr>
          <w:rFonts w:eastAsia="Times New Roman" w:cstheme="minorHAnsi"/>
          <w:lang w:eastAsia="sv-FI"/>
        </w:rPr>
        <w:lastRenderedPageBreak/>
        <w:t xml:space="preserve">Ju mindre överskridandet av 1,5 °C blir, desto mindre blir behovet av storskalig och osäker koldioxidborttagning för att återvända mot 1,5 °C. Rapporten framhåller att varje 0,1 °C av överskridande kräver uppskattningsvis hundratals </w:t>
      </w:r>
      <w:proofErr w:type="spellStart"/>
      <w:r w:rsidRPr="00922DFE">
        <w:rPr>
          <w:rFonts w:eastAsia="Times New Roman" w:cstheme="minorHAnsi"/>
          <w:lang w:eastAsia="sv-FI"/>
        </w:rPr>
        <w:t>gigaton</w:t>
      </w:r>
      <w:proofErr w:type="spellEnd"/>
      <w:r w:rsidRPr="00922DFE">
        <w:rPr>
          <w:rFonts w:eastAsia="Times New Roman" w:cstheme="minorHAnsi"/>
          <w:lang w:eastAsia="sv-FI"/>
        </w:rPr>
        <w:t xml:space="preserve"> koldioxid i netto</w:t>
      </w:r>
      <w:r w:rsidRPr="00922DFE">
        <w:rPr>
          <w:rFonts w:eastAsia="Times New Roman" w:cstheme="minorHAnsi"/>
          <w:lang w:eastAsia="sv-FI"/>
        </w:rPr>
        <w:noBreakHyphen/>
        <w:t>negativa utsläpp senare under århundradet.</w:t>
      </w:r>
    </w:p>
    <w:p w14:paraId="638CBC09" w14:textId="77777777" w:rsidR="000619EC" w:rsidRPr="00922DFE" w:rsidRDefault="000619EC" w:rsidP="00922DFE">
      <w:pPr>
        <w:autoSpaceDE/>
        <w:autoSpaceDN/>
        <w:adjustRightInd/>
        <w:ind w:left="720"/>
        <w:textAlignment w:val="auto"/>
        <w:rPr>
          <w:rFonts w:eastAsia="Times New Roman" w:cstheme="minorHAnsi"/>
          <w:lang w:eastAsia="sv-FI"/>
        </w:rPr>
      </w:pPr>
    </w:p>
    <w:p w14:paraId="360D602C" w14:textId="571C9017" w:rsidR="00C2753F" w:rsidRPr="00922DFE" w:rsidRDefault="000F18A7" w:rsidP="00922DFE">
      <w:pPr>
        <w:autoSpaceDE/>
        <w:autoSpaceDN/>
        <w:adjustRightInd/>
        <w:textAlignment w:val="auto"/>
        <w:rPr>
          <w:rFonts w:eastAsia="Times New Roman" w:cstheme="minorHAnsi"/>
          <w:lang w:eastAsia="sv-FI"/>
        </w:rPr>
      </w:pPr>
      <w:r w:rsidRPr="00922DFE">
        <w:rPr>
          <w:rFonts w:eastAsia="Times New Roman" w:cstheme="minorHAnsi"/>
          <w:lang w:eastAsia="sv-FI"/>
        </w:rPr>
        <w:t>Rapporten slår fast att omedelbara, kraftfulla och samordnade utsläppsminskningar krävs för att stänga utsläppsgapet. Utan e</w:t>
      </w:r>
      <w:r w:rsidR="000E54CA" w:rsidRPr="00922DFE">
        <w:rPr>
          <w:rFonts w:eastAsia="Times New Roman" w:cstheme="minorHAnsi"/>
          <w:lang w:eastAsia="sv-FI"/>
        </w:rPr>
        <w:t>n snabb</w:t>
      </w:r>
      <w:r w:rsidRPr="00922DFE">
        <w:rPr>
          <w:rFonts w:eastAsia="Times New Roman" w:cstheme="minorHAnsi"/>
          <w:lang w:eastAsia="sv-FI"/>
        </w:rPr>
        <w:t xml:space="preserve"> ambitions</w:t>
      </w:r>
      <w:r w:rsidR="000E54CA" w:rsidRPr="00922DFE">
        <w:rPr>
          <w:rFonts w:eastAsia="Times New Roman" w:cstheme="minorHAnsi"/>
          <w:lang w:eastAsia="sv-FI"/>
        </w:rPr>
        <w:t>höjning</w:t>
      </w:r>
      <w:r w:rsidRPr="00922DFE">
        <w:rPr>
          <w:rFonts w:eastAsia="Times New Roman" w:cstheme="minorHAnsi"/>
          <w:lang w:eastAsia="sv-FI"/>
        </w:rPr>
        <w:t xml:space="preserve"> och genomförande riskerar världen accelererande klimatrisker och </w:t>
      </w:r>
      <w:r w:rsidR="000619EC" w:rsidRPr="00922DFE">
        <w:rPr>
          <w:rFonts w:eastAsia="Times New Roman" w:cstheme="minorHAnsi"/>
          <w:lang w:eastAsia="sv-FI"/>
        </w:rPr>
        <w:t>-</w:t>
      </w:r>
      <w:r w:rsidRPr="00922DFE">
        <w:rPr>
          <w:rFonts w:eastAsia="Times New Roman" w:cstheme="minorHAnsi"/>
          <w:lang w:eastAsia="sv-FI"/>
        </w:rPr>
        <w:t xml:space="preserve">skador, högre kostnader </w:t>
      </w:r>
      <w:r w:rsidR="000E54CA" w:rsidRPr="00922DFE">
        <w:rPr>
          <w:rFonts w:eastAsia="Times New Roman" w:cstheme="minorHAnsi"/>
          <w:lang w:eastAsia="sv-FI"/>
        </w:rPr>
        <w:t>och</w:t>
      </w:r>
      <w:r w:rsidRPr="00922DFE">
        <w:rPr>
          <w:rFonts w:eastAsia="Times New Roman" w:cstheme="minorHAnsi"/>
          <w:lang w:eastAsia="sv-FI"/>
        </w:rPr>
        <w:t xml:space="preserve"> ökat beroende av</w:t>
      </w:r>
      <w:r w:rsidR="000E54CA" w:rsidRPr="00922DFE">
        <w:rPr>
          <w:rFonts w:eastAsia="Times New Roman" w:cstheme="minorHAnsi"/>
          <w:lang w:eastAsia="sv-FI"/>
        </w:rPr>
        <w:t xml:space="preserve"> koldioxidavskiljning</w:t>
      </w:r>
      <w:r w:rsidRPr="00922DFE">
        <w:rPr>
          <w:rFonts w:eastAsia="Times New Roman" w:cstheme="minorHAnsi"/>
          <w:lang w:eastAsia="sv-FI"/>
        </w:rPr>
        <w:t>.</w:t>
      </w:r>
    </w:p>
    <w:p w14:paraId="5233309D" w14:textId="77777777" w:rsidR="000619EC" w:rsidRPr="00922DFE" w:rsidRDefault="000619EC" w:rsidP="00922DFE">
      <w:pPr>
        <w:autoSpaceDE/>
        <w:autoSpaceDN/>
        <w:adjustRightInd/>
        <w:textAlignment w:val="auto"/>
        <w:rPr>
          <w:rFonts w:eastAsia="Times New Roman" w:cstheme="minorHAnsi"/>
          <w:lang w:eastAsia="sv-FI"/>
        </w:rPr>
      </w:pPr>
    </w:p>
    <w:p w14:paraId="6A96D5F7" w14:textId="77777777" w:rsidR="0057060C" w:rsidRPr="000619EC" w:rsidRDefault="0057060C" w:rsidP="000619EC">
      <w:pPr>
        <w:pStyle w:val="Rubrik4"/>
      </w:pPr>
      <w:bookmarkStart w:id="318" w:name="_Toc216008582"/>
      <w:bookmarkStart w:id="319" w:name="_Toc219127502"/>
      <w:bookmarkStart w:id="320" w:name="_Toc219197003"/>
      <w:r w:rsidRPr="000619EC">
        <w:t>Referens</w:t>
      </w:r>
      <w:bookmarkEnd w:id="318"/>
      <w:bookmarkEnd w:id="319"/>
      <w:bookmarkEnd w:id="320"/>
    </w:p>
    <w:p w14:paraId="02BCD4EB" w14:textId="198B093C" w:rsidR="002B0A6D" w:rsidRPr="00756C2E" w:rsidRDefault="0057060C" w:rsidP="00756C2E">
      <w:pPr>
        <w:numPr>
          <w:ilvl w:val="0"/>
          <w:numId w:val="75"/>
        </w:numPr>
        <w:autoSpaceDE/>
        <w:autoSpaceDN/>
        <w:adjustRightInd/>
        <w:textAlignment w:val="auto"/>
        <w:rPr>
          <w:rFonts w:eastAsia="Times New Roman" w:cstheme="minorHAnsi"/>
          <w:lang w:val="en-GB" w:eastAsia="sv-FI"/>
        </w:rPr>
      </w:pPr>
      <w:r w:rsidRPr="00756C2E">
        <w:rPr>
          <w:rFonts w:eastAsia="Times New Roman" w:cstheme="minorHAnsi"/>
          <w:lang w:val="en-GB" w:eastAsia="sv-FI"/>
        </w:rPr>
        <w:t>United Nations Environment Programme (2025). Emissions Gap Report 2025: Off Target – Despite new pledges, world remains far from 1.5°C goal</w:t>
      </w:r>
    </w:p>
    <w:p w14:paraId="6DCDF545" w14:textId="77777777" w:rsidR="0057060C" w:rsidRPr="005011FA" w:rsidRDefault="0057060C" w:rsidP="000619EC">
      <w:pPr>
        <w:autoSpaceDE/>
        <w:autoSpaceDN/>
        <w:adjustRightInd/>
        <w:textAlignment w:val="auto"/>
        <w:rPr>
          <w:rFonts w:ascii="Segoe UI" w:eastAsia="Times New Roman" w:hAnsi="Segoe UI" w:cs="Segoe UI"/>
          <w:lang w:val="en-GB" w:eastAsia="sv-FI"/>
        </w:rPr>
      </w:pPr>
    </w:p>
    <w:p w14:paraId="31D0CF47" w14:textId="77777777" w:rsidR="00FE6515" w:rsidRPr="005011FA" w:rsidRDefault="00FE6515" w:rsidP="00680698">
      <w:pPr>
        <w:autoSpaceDE/>
        <w:autoSpaceDN/>
        <w:adjustRightInd/>
        <w:spacing w:after="160"/>
        <w:textAlignment w:val="auto"/>
        <w:rPr>
          <w:rFonts w:ascii="Segoe UI" w:eastAsia="Times New Roman" w:hAnsi="Segoe UI" w:cs="Segoe UI"/>
          <w:lang w:val="en-GB" w:eastAsia="sv-FI"/>
        </w:rPr>
      </w:pPr>
      <w:r w:rsidRPr="005011FA">
        <w:rPr>
          <w:rFonts w:ascii="Segoe UI" w:eastAsia="Times New Roman" w:hAnsi="Segoe UI" w:cs="Segoe UI"/>
          <w:lang w:val="en-GB" w:eastAsia="sv-FI"/>
        </w:rPr>
        <w:br w:type="page"/>
      </w:r>
    </w:p>
    <w:p w14:paraId="47261179" w14:textId="77777777" w:rsidR="00E94C4F" w:rsidRPr="00DA1CB9" w:rsidRDefault="00E94C4F" w:rsidP="00F853CC">
      <w:pPr>
        <w:pStyle w:val="Rubrik3"/>
        <w:jc w:val="right"/>
      </w:pPr>
      <w:bookmarkStart w:id="321" w:name="_Toc214925690"/>
      <w:bookmarkStart w:id="322" w:name="_Toc214950344"/>
      <w:bookmarkStart w:id="323" w:name="_Toc215082619"/>
      <w:bookmarkStart w:id="324" w:name="_Toc215155401"/>
      <w:bookmarkStart w:id="325" w:name="_Toc216008583"/>
      <w:bookmarkStart w:id="326" w:name="_Toc219127503"/>
      <w:bookmarkStart w:id="327" w:name="_Toc219197004"/>
      <w:r w:rsidRPr="00DA1CB9">
        <w:lastRenderedPageBreak/>
        <w:t>Bilaga 2.1</w:t>
      </w:r>
      <w:bookmarkEnd w:id="321"/>
      <w:bookmarkEnd w:id="322"/>
      <w:bookmarkEnd w:id="323"/>
      <w:bookmarkEnd w:id="324"/>
      <w:bookmarkEnd w:id="325"/>
      <w:bookmarkEnd w:id="326"/>
      <w:bookmarkEnd w:id="327"/>
    </w:p>
    <w:p w14:paraId="1A79384F" w14:textId="77777777" w:rsidR="00E94C4F" w:rsidRPr="00DA1CB9" w:rsidRDefault="00E94C4F" w:rsidP="00F853CC">
      <w:pPr>
        <w:pStyle w:val="Rubrik3"/>
      </w:pPr>
    </w:p>
    <w:p w14:paraId="3771F103" w14:textId="77777777" w:rsidR="00E94C4F" w:rsidRPr="0016095B" w:rsidRDefault="00E94C4F" w:rsidP="00F853CC">
      <w:pPr>
        <w:pStyle w:val="Rubrik3"/>
      </w:pPr>
      <w:bookmarkStart w:id="328" w:name="_Toc214950345"/>
      <w:bookmarkStart w:id="329" w:name="_Toc215155402"/>
      <w:bookmarkStart w:id="330" w:name="_Toc216008584"/>
      <w:bookmarkStart w:id="331" w:name="_Toc219197005"/>
      <w:r w:rsidRPr="0016095B">
        <w:t>Vad är territoriella och konsumtionsbaserade utsläpp?</w:t>
      </w:r>
      <w:bookmarkEnd w:id="328"/>
      <w:bookmarkEnd w:id="329"/>
      <w:bookmarkEnd w:id="330"/>
      <w:bookmarkEnd w:id="331"/>
    </w:p>
    <w:p w14:paraId="2937D06A" w14:textId="77777777" w:rsidR="00E94C4F" w:rsidRPr="0016095B" w:rsidRDefault="00E94C4F" w:rsidP="00680698">
      <w:pPr>
        <w:rPr>
          <w:rFonts w:cs="Open Sans"/>
          <w:sz w:val="24"/>
          <w:szCs w:val="24"/>
          <w:lang w:val="sv-SE"/>
        </w:rPr>
      </w:pPr>
    </w:p>
    <w:p w14:paraId="5D43418E" w14:textId="41A8B34D" w:rsidR="00E94C4F" w:rsidRPr="00756C2E" w:rsidRDefault="00E94C4F" w:rsidP="00756C2E">
      <w:pPr>
        <w:rPr>
          <w:rFonts w:cstheme="minorHAnsi"/>
          <w:lang w:val="sv-SE"/>
        </w:rPr>
      </w:pPr>
      <w:r w:rsidRPr="00756C2E">
        <w:rPr>
          <w:rFonts w:cstheme="minorHAnsi"/>
          <w:lang w:val="sv-SE"/>
        </w:rPr>
        <w:t xml:space="preserve">Territoriella växthusgasutsläpp och konsumtionsbaserade växthusgasutsläpp är två olika sätt att beräkna ett områdes utsläpp. Beräkningarna går delvis in i varandra. Samma skillnad i räknesätt finns mellan beräkningen av växthusgasutsläpp under </w:t>
      </w:r>
      <w:r w:rsidR="00DA00D0" w:rsidRPr="00756C2E">
        <w:rPr>
          <w:rFonts w:cstheme="minorHAnsi"/>
          <w:lang w:val="sv-SE"/>
        </w:rPr>
        <w:t xml:space="preserve">strategiskt </w:t>
      </w:r>
      <w:r w:rsidRPr="00756C2E">
        <w:rPr>
          <w:rFonts w:cstheme="minorHAnsi"/>
          <w:lang w:val="sv-SE"/>
        </w:rPr>
        <w:t xml:space="preserve">utvecklingsmål 6 om kraftigt minskad klimatpåverkan, vilket omfattar territoriella utsläpp, och delmål 7.9 som handlar om konsumtionsbaserade utsläpp under </w:t>
      </w:r>
      <w:r w:rsidR="00DA00D0" w:rsidRPr="00756C2E">
        <w:rPr>
          <w:rFonts w:cstheme="minorHAnsi"/>
          <w:lang w:val="sv-SE"/>
        </w:rPr>
        <w:t xml:space="preserve">strategiskt </w:t>
      </w:r>
      <w:r w:rsidRPr="00756C2E">
        <w:rPr>
          <w:rFonts w:cstheme="minorHAnsi"/>
          <w:lang w:val="sv-SE"/>
        </w:rPr>
        <w:t>utveckling</w:t>
      </w:r>
      <w:r w:rsidR="00DA00D0" w:rsidRPr="00756C2E">
        <w:rPr>
          <w:rFonts w:cstheme="minorHAnsi"/>
          <w:lang w:val="sv-SE"/>
        </w:rPr>
        <w:t>s</w:t>
      </w:r>
      <w:r w:rsidRPr="00756C2E">
        <w:rPr>
          <w:rFonts w:cstheme="minorHAnsi"/>
          <w:lang w:val="sv-SE"/>
        </w:rPr>
        <w:t xml:space="preserve">mål 7, </w:t>
      </w:r>
      <w:r w:rsidR="002858A5" w:rsidRPr="00756C2E">
        <w:rPr>
          <w:rFonts w:cstheme="minorHAnsi"/>
          <w:lang w:val="sv-SE"/>
        </w:rPr>
        <w:t>H</w:t>
      </w:r>
      <w:r w:rsidRPr="00756C2E">
        <w:rPr>
          <w:rFonts w:cstheme="minorHAnsi"/>
          <w:lang w:val="sv-SE"/>
        </w:rPr>
        <w:t xml:space="preserve">ållbar konsumtion och produktion. </w:t>
      </w:r>
    </w:p>
    <w:p w14:paraId="7836D6A0" w14:textId="77777777" w:rsidR="00E94C4F" w:rsidRPr="00756C2E" w:rsidRDefault="00E94C4F" w:rsidP="00756C2E">
      <w:pPr>
        <w:rPr>
          <w:rFonts w:cstheme="minorHAnsi"/>
          <w:lang w:val="sv-SE"/>
        </w:rPr>
      </w:pPr>
    </w:p>
    <w:p w14:paraId="6AD4A37F" w14:textId="41DCEC8D" w:rsidR="00E94C4F" w:rsidRPr="00756C2E" w:rsidRDefault="00E94C4F" w:rsidP="00756C2E">
      <w:pPr>
        <w:autoSpaceDE/>
        <w:autoSpaceDN/>
        <w:adjustRightInd/>
        <w:textAlignment w:val="auto"/>
        <w:rPr>
          <w:rFonts w:eastAsia="Times New Roman" w:cstheme="minorHAnsi"/>
          <w:lang w:eastAsia="sv-FI"/>
        </w:rPr>
      </w:pPr>
      <w:r w:rsidRPr="00756C2E">
        <w:rPr>
          <w:rFonts w:eastAsia="Times New Roman" w:cstheme="minorHAnsi"/>
          <w:lang w:eastAsia="sv-FI"/>
        </w:rPr>
        <w:t xml:space="preserve">Territoriella utsläpp är de växthusgaser som släpps ut inom ett geografiskt område, exempelvis inom ett </w:t>
      </w:r>
      <w:proofErr w:type="gramStart"/>
      <w:r w:rsidRPr="00756C2E">
        <w:rPr>
          <w:rFonts w:eastAsia="Times New Roman" w:cstheme="minorHAnsi"/>
          <w:lang w:eastAsia="sv-FI"/>
        </w:rPr>
        <w:t>lands gränser</w:t>
      </w:r>
      <w:proofErr w:type="gramEnd"/>
      <w:r w:rsidRPr="00756C2E">
        <w:rPr>
          <w:rFonts w:eastAsia="Times New Roman" w:cstheme="minorHAnsi"/>
          <w:lang w:eastAsia="sv-FI"/>
        </w:rPr>
        <w:t>. Dessa utsläpp</w:t>
      </w:r>
      <w:r w:rsidR="00273DE6" w:rsidRPr="00756C2E">
        <w:rPr>
          <w:rFonts w:eastAsia="Times New Roman" w:cstheme="minorHAnsi"/>
          <w:lang w:eastAsia="sv-FI"/>
        </w:rPr>
        <w:t xml:space="preserve"> </w:t>
      </w:r>
      <w:r w:rsidR="00AE5565">
        <w:rPr>
          <w:rFonts w:eastAsia="Times New Roman" w:cstheme="minorHAnsi"/>
          <w:lang w:eastAsia="sv-FI"/>
        </w:rPr>
        <w:t xml:space="preserve">är </w:t>
      </w:r>
      <w:r w:rsidRPr="00756C2E">
        <w:rPr>
          <w:rFonts w:eastAsia="Times New Roman" w:cstheme="minorHAnsi"/>
          <w:lang w:eastAsia="sv-FI"/>
        </w:rPr>
        <w:t>de</w:t>
      </w:r>
      <w:r w:rsidR="00273DE6" w:rsidRPr="00756C2E">
        <w:rPr>
          <w:rFonts w:eastAsia="Times New Roman" w:cstheme="minorHAnsi"/>
          <w:lang w:eastAsia="sv-FI"/>
        </w:rPr>
        <w:t xml:space="preserve"> </w:t>
      </w:r>
      <w:r w:rsidRPr="00756C2E">
        <w:rPr>
          <w:rFonts w:eastAsia="Times New Roman" w:cstheme="minorHAnsi"/>
          <w:lang w:eastAsia="sv-FI"/>
        </w:rPr>
        <w:t>utsläpp som rapporteras till FN och EU under Parisavtalet.</w:t>
      </w:r>
    </w:p>
    <w:p w14:paraId="7A912436" w14:textId="77777777" w:rsidR="00E94C4F" w:rsidRPr="00756C2E" w:rsidRDefault="00E94C4F" w:rsidP="00756C2E">
      <w:pPr>
        <w:autoSpaceDE/>
        <w:autoSpaceDN/>
        <w:adjustRightInd/>
        <w:textAlignment w:val="auto"/>
        <w:rPr>
          <w:rFonts w:eastAsia="Times New Roman" w:cstheme="minorHAnsi"/>
          <w:lang w:eastAsia="sv-FI"/>
        </w:rPr>
      </w:pPr>
    </w:p>
    <w:p w14:paraId="2D272D2B" w14:textId="7CB0DA13" w:rsidR="00E94C4F" w:rsidRPr="00756C2E" w:rsidRDefault="00E94C4F" w:rsidP="00756C2E">
      <w:pPr>
        <w:autoSpaceDE/>
        <w:autoSpaceDN/>
        <w:adjustRightInd/>
        <w:textAlignment w:val="auto"/>
        <w:rPr>
          <w:rFonts w:eastAsia="Times New Roman" w:cstheme="minorHAnsi"/>
          <w:lang w:eastAsia="sv-FI"/>
        </w:rPr>
      </w:pPr>
      <w:r w:rsidRPr="00756C2E">
        <w:rPr>
          <w:rFonts w:eastAsia="Times New Roman" w:cstheme="minorHAnsi"/>
          <w:lang w:eastAsia="sv-FI"/>
        </w:rPr>
        <w:t xml:space="preserve">Konsumtionsbaserade växthusgasutsläpp inkluderar alla utsläpp som uppstår i hela produktionskedjan för det som konsumeras inom ett område, oavsett var i världen produktionen sker. Det innebär att importerade varors och tjänsters utsläpp räknas in och exportens utsläpp räknas </w:t>
      </w:r>
      <w:r w:rsidR="004245D8" w:rsidRPr="00756C2E">
        <w:rPr>
          <w:rFonts w:eastAsia="Times New Roman" w:cstheme="minorHAnsi"/>
          <w:lang w:eastAsia="sv-FI"/>
        </w:rPr>
        <w:t>bort</w:t>
      </w:r>
      <w:r w:rsidRPr="00756C2E">
        <w:rPr>
          <w:rFonts w:eastAsia="Times New Roman" w:cstheme="minorHAnsi"/>
          <w:lang w:eastAsia="sv-FI"/>
        </w:rPr>
        <w:t>. Denna beräkning visar på de utsläpp som sker för att tillfredsställa den efterfrågan som finns i ett område och utgår ifrån att efterfrågan leder till produktion, var produktionen än sker.</w:t>
      </w:r>
    </w:p>
    <w:p w14:paraId="4DCC07FD" w14:textId="77777777" w:rsidR="00E94C4F" w:rsidRPr="00756C2E" w:rsidRDefault="00E94C4F" w:rsidP="00756C2E">
      <w:pPr>
        <w:autoSpaceDE/>
        <w:autoSpaceDN/>
        <w:adjustRightInd/>
        <w:textAlignment w:val="auto"/>
        <w:rPr>
          <w:rFonts w:eastAsia="Times New Roman" w:cstheme="minorHAnsi"/>
          <w:lang w:eastAsia="sv-FI"/>
        </w:rPr>
      </w:pPr>
    </w:p>
    <w:p w14:paraId="275B4A41" w14:textId="77777777" w:rsidR="00E94C4F" w:rsidRPr="00DA1CB9" w:rsidRDefault="00E94C4F" w:rsidP="00680698">
      <w:pPr>
        <w:autoSpaceDE/>
        <w:autoSpaceDN/>
        <w:adjustRightInd/>
        <w:textAlignment w:val="auto"/>
        <w:rPr>
          <w:rFonts w:eastAsia="Times New Roman" w:cstheme="minorHAnsi"/>
          <w:lang w:eastAsia="sv-FI"/>
        </w:rPr>
      </w:pPr>
      <w:r w:rsidRPr="00DA1CB9">
        <w:rPr>
          <w:rFonts w:eastAsia="Times New Roman" w:cstheme="minorHAnsi"/>
          <w:noProof/>
          <w:lang w:eastAsia="sv-FI"/>
        </w:rPr>
        <w:drawing>
          <wp:inline distT="0" distB="0" distL="0" distR="0" wp14:anchorId="47E8FFEE" wp14:editId="1EE8DF0A">
            <wp:extent cx="5027930" cy="2669947"/>
            <wp:effectExtent l="0" t="0" r="1270" b="0"/>
            <wp:docPr id="544273863" name="Bildobjekt 1" descr="En bild som visar text, Teckensnitt, skärmbild, cirkel&#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273863" name="Bildobjekt 1" descr="En bild som visar text, Teckensnitt, skärmbild, cirkel&#10;&#10;AI-genererat innehåll kan vara felaktigt."/>
                    <pic:cNvPicPr/>
                  </pic:nvPicPr>
                  <pic:blipFill>
                    <a:blip r:embed="rId26"/>
                    <a:stretch>
                      <a:fillRect/>
                    </a:stretch>
                  </pic:blipFill>
                  <pic:spPr>
                    <a:xfrm>
                      <a:off x="0" y="0"/>
                      <a:ext cx="5034950" cy="2673675"/>
                    </a:xfrm>
                    <a:prstGeom prst="rect">
                      <a:avLst/>
                    </a:prstGeom>
                  </pic:spPr>
                </pic:pic>
              </a:graphicData>
            </a:graphic>
          </wp:inline>
        </w:drawing>
      </w:r>
    </w:p>
    <w:p w14:paraId="743C752E" w14:textId="77777777" w:rsidR="00E94C4F" w:rsidRPr="00DA1CB9" w:rsidRDefault="00E94C4F" w:rsidP="00680698">
      <w:pPr>
        <w:autoSpaceDE/>
        <w:autoSpaceDN/>
        <w:adjustRightInd/>
        <w:textAlignment w:val="auto"/>
        <w:rPr>
          <w:rFonts w:eastAsia="Times New Roman" w:cstheme="minorHAnsi"/>
          <w:lang w:eastAsia="sv-FI"/>
        </w:rPr>
      </w:pPr>
    </w:p>
    <w:p w14:paraId="5650C06F" w14:textId="79A3E93D" w:rsidR="00E94C4F" w:rsidRPr="00756C2E" w:rsidRDefault="00E94C4F" w:rsidP="00756C2E">
      <w:pPr>
        <w:autoSpaceDE/>
        <w:autoSpaceDN/>
        <w:adjustRightInd/>
        <w:textAlignment w:val="auto"/>
        <w:rPr>
          <w:rFonts w:eastAsia="Times New Roman" w:cstheme="minorHAnsi"/>
          <w:lang w:eastAsia="sv-FI"/>
        </w:rPr>
      </w:pPr>
      <w:r w:rsidRPr="00756C2E">
        <w:rPr>
          <w:rFonts w:eastAsia="Times New Roman" w:cstheme="minorHAnsi"/>
          <w:lang w:eastAsia="sv-FI"/>
        </w:rPr>
        <w:t>Figur</w:t>
      </w:r>
      <w:r w:rsidR="00BA27DB" w:rsidRPr="00756C2E">
        <w:rPr>
          <w:rFonts w:eastAsia="Times New Roman" w:cstheme="minorHAnsi"/>
          <w:lang w:eastAsia="sv-FI"/>
        </w:rPr>
        <w:t xml:space="preserve"> 2.1.1.</w:t>
      </w:r>
      <w:r w:rsidRPr="00756C2E">
        <w:rPr>
          <w:rFonts w:eastAsia="Times New Roman" w:cstheme="minorHAnsi"/>
          <w:lang w:eastAsia="sv-FI"/>
        </w:rPr>
        <w:t xml:space="preserve"> Visualisering av territoriella och konsumtionsbaserade utsläpp. På Åland är våra territoriella utsläpp c</w:t>
      </w:r>
      <w:r w:rsidR="00AC1D5C" w:rsidRPr="00756C2E">
        <w:rPr>
          <w:rFonts w:eastAsia="Times New Roman" w:cstheme="minorHAnsi"/>
          <w:lang w:eastAsia="sv-FI"/>
        </w:rPr>
        <w:t>irka</w:t>
      </w:r>
      <w:r w:rsidRPr="00756C2E">
        <w:rPr>
          <w:rFonts w:eastAsia="Times New Roman" w:cstheme="minorHAnsi"/>
          <w:lang w:eastAsia="sv-FI"/>
        </w:rPr>
        <w:t xml:space="preserve"> 5,5 ton CO</w:t>
      </w:r>
      <w:r w:rsidRPr="00756C2E">
        <w:rPr>
          <w:rFonts w:eastAsia="Times New Roman" w:cstheme="minorHAnsi"/>
          <w:vertAlign w:val="subscript"/>
          <w:lang w:eastAsia="sv-FI"/>
        </w:rPr>
        <w:t>2</w:t>
      </w:r>
      <w:r w:rsidRPr="00756C2E">
        <w:rPr>
          <w:rFonts w:eastAsia="Times New Roman" w:cstheme="minorHAnsi"/>
          <w:lang w:eastAsia="sv-FI"/>
        </w:rPr>
        <w:t>-ekvivalenter per person och år och de konsumtionsbaserade utsläppen är c</w:t>
      </w:r>
      <w:r w:rsidR="00AC1D5C" w:rsidRPr="00756C2E">
        <w:rPr>
          <w:rFonts w:eastAsia="Times New Roman" w:cstheme="minorHAnsi"/>
          <w:lang w:eastAsia="sv-FI"/>
        </w:rPr>
        <w:t>irka</w:t>
      </w:r>
      <w:r w:rsidRPr="00756C2E">
        <w:rPr>
          <w:rFonts w:eastAsia="Times New Roman" w:cstheme="minorHAnsi"/>
          <w:lang w:eastAsia="sv-FI"/>
        </w:rPr>
        <w:t xml:space="preserve"> 10,1 ton CO</w:t>
      </w:r>
      <w:r w:rsidRPr="00756C2E">
        <w:rPr>
          <w:rFonts w:eastAsia="Times New Roman" w:cstheme="minorHAnsi"/>
          <w:vertAlign w:val="subscript"/>
          <w:lang w:eastAsia="sv-FI"/>
        </w:rPr>
        <w:t>2</w:t>
      </w:r>
      <w:r w:rsidRPr="00756C2E">
        <w:rPr>
          <w:rFonts w:eastAsia="Times New Roman" w:cstheme="minorHAnsi"/>
          <w:lang w:eastAsia="sv-FI"/>
        </w:rPr>
        <w:t>-ekvivalenter per person och år</w:t>
      </w:r>
    </w:p>
    <w:p w14:paraId="5C0982E7" w14:textId="5A8BC198" w:rsidR="001D4649" w:rsidRPr="00904ADD" w:rsidRDefault="00E94C4F" w:rsidP="00904ADD">
      <w:pPr>
        <w:autoSpaceDE/>
        <w:autoSpaceDN/>
        <w:adjustRightInd/>
        <w:textAlignment w:val="auto"/>
        <w:rPr>
          <w:rFonts w:eastAsia="Times New Roman" w:cstheme="minorHAnsi"/>
          <w:lang w:eastAsia="sv-FI"/>
        </w:rPr>
      </w:pPr>
      <w:r w:rsidRPr="00756C2E">
        <w:rPr>
          <w:rFonts w:eastAsia="Times New Roman" w:cstheme="minorHAnsi"/>
          <w:lang w:eastAsia="sv-FI"/>
        </w:rPr>
        <w:t>Källa: Ålands landskapsregering</w:t>
      </w:r>
      <w:r w:rsidR="00756C2E">
        <w:rPr>
          <w:rFonts w:eastAsia="Times New Roman" w:cstheme="minorHAnsi"/>
          <w:lang w:eastAsia="sv-FI"/>
        </w:rPr>
        <w:br w:type="page"/>
      </w:r>
    </w:p>
    <w:p w14:paraId="455E860C" w14:textId="5F2F60FD" w:rsidR="001D4649" w:rsidRPr="00756C2E" w:rsidRDefault="001D4649" w:rsidP="00756C2E">
      <w:pPr>
        <w:autoSpaceDE/>
        <w:autoSpaceDN/>
        <w:adjustRightInd/>
        <w:textAlignment w:val="auto"/>
        <w:rPr>
          <w:rFonts w:eastAsia="Times New Roman" w:cstheme="minorHAnsi"/>
          <w:lang w:eastAsia="sv-FI"/>
        </w:rPr>
      </w:pPr>
      <w:r w:rsidRPr="00756C2E">
        <w:rPr>
          <w:rFonts w:eastAsia="Times New Roman" w:cstheme="minorHAnsi"/>
          <w:lang w:eastAsia="sv-FI"/>
        </w:rPr>
        <w:lastRenderedPageBreak/>
        <w:t xml:space="preserve">Det finns även andra sätt att beräkna </w:t>
      </w:r>
      <w:r w:rsidR="00AA4B18" w:rsidRPr="00756C2E">
        <w:rPr>
          <w:rFonts w:eastAsia="Times New Roman" w:cstheme="minorHAnsi"/>
          <w:lang w:eastAsia="sv-FI"/>
        </w:rPr>
        <w:t xml:space="preserve">och presentera </w:t>
      </w:r>
      <w:r w:rsidRPr="00756C2E">
        <w:rPr>
          <w:rFonts w:eastAsia="Times New Roman" w:cstheme="minorHAnsi"/>
          <w:lang w:eastAsia="sv-FI"/>
        </w:rPr>
        <w:t>växthusgasutsläpp</w:t>
      </w:r>
      <w:r w:rsidR="00AA4B18" w:rsidRPr="00756C2E">
        <w:rPr>
          <w:rFonts w:eastAsia="Times New Roman" w:cstheme="minorHAnsi"/>
          <w:lang w:eastAsia="sv-FI"/>
        </w:rPr>
        <w:t xml:space="preserve">en. </w:t>
      </w:r>
      <w:r w:rsidRPr="00756C2E">
        <w:rPr>
          <w:rFonts w:eastAsia="Times New Roman" w:cstheme="minorHAnsi"/>
          <w:lang w:eastAsia="sv-FI"/>
        </w:rPr>
        <w:t xml:space="preserve">Dataunderlag och beräkningsmetoder utvecklas och standardiseras, men idag skiljer det sig lite från land till land hur man </w:t>
      </w:r>
      <w:r w:rsidR="00AA4B18" w:rsidRPr="00756C2E">
        <w:rPr>
          <w:rFonts w:eastAsia="Times New Roman" w:cstheme="minorHAnsi"/>
          <w:lang w:eastAsia="sv-FI"/>
        </w:rPr>
        <w:t xml:space="preserve">väljer att </w:t>
      </w:r>
      <w:r w:rsidRPr="00756C2E">
        <w:rPr>
          <w:rFonts w:eastAsia="Times New Roman" w:cstheme="minorHAnsi"/>
          <w:lang w:eastAsia="sv-FI"/>
        </w:rPr>
        <w:t xml:space="preserve">presentera </w:t>
      </w:r>
      <w:r w:rsidR="00734730" w:rsidRPr="00756C2E">
        <w:rPr>
          <w:rFonts w:eastAsia="Times New Roman" w:cstheme="minorHAnsi"/>
          <w:lang w:eastAsia="sv-FI"/>
        </w:rPr>
        <w:t>andra</w:t>
      </w:r>
      <w:r w:rsidRPr="00756C2E">
        <w:rPr>
          <w:rFonts w:eastAsia="Times New Roman" w:cstheme="minorHAnsi"/>
          <w:lang w:eastAsia="sv-FI"/>
        </w:rPr>
        <w:t xml:space="preserve"> utsläpp </w:t>
      </w:r>
      <w:r w:rsidR="00734730" w:rsidRPr="00756C2E">
        <w:rPr>
          <w:rFonts w:eastAsia="Times New Roman" w:cstheme="minorHAnsi"/>
          <w:lang w:eastAsia="sv-FI"/>
        </w:rPr>
        <w:t xml:space="preserve">än de som rapporteras till EU och FN, </w:t>
      </w:r>
      <w:r w:rsidRPr="00756C2E">
        <w:rPr>
          <w:rFonts w:eastAsia="Times New Roman" w:cstheme="minorHAnsi"/>
          <w:lang w:eastAsia="sv-FI"/>
        </w:rPr>
        <w:t>och</w:t>
      </w:r>
      <w:r w:rsidR="00797920" w:rsidRPr="00756C2E">
        <w:rPr>
          <w:rFonts w:eastAsia="Times New Roman" w:cstheme="minorHAnsi"/>
          <w:lang w:eastAsia="sv-FI"/>
        </w:rPr>
        <w:t xml:space="preserve"> även</w:t>
      </w:r>
      <w:r w:rsidRPr="00756C2E">
        <w:rPr>
          <w:rFonts w:eastAsia="Times New Roman" w:cstheme="minorHAnsi"/>
          <w:lang w:eastAsia="sv-FI"/>
        </w:rPr>
        <w:t xml:space="preserve"> vilken data som samlas in</w:t>
      </w:r>
      <w:r w:rsidR="00734730" w:rsidRPr="00756C2E">
        <w:rPr>
          <w:rFonts w:eastAsia="Times New Roman" w:cstheme="minorHAnsi"/>
          <w:lang w:eastAsia="sv-FI"/>
        </w:rPr>
        <w:t>.</w:t>
      </w:r>
    </w:p>
    <w:p w14:paraId="53BD5664" w14:textId="77777777" w:rsidR="001D4649" w:rsidRPr="00756C2E" w:rsidRDefault="001D4649" w:rsidP="00756C2E">
      <w:pPr>
        <w:autoSpaceDE/>
        <w:autoSpaceDN/>
        <w:adjustRightInd/>
        <w:textAlignment w:val="auto"/>
        <w:rPr>
          <w:rFonts w:eastAsia="Times New Roman" w:cstheme="minorHAnsi"/>
          <w:lang w:eastAsia="sv-FI"/>
        </w:rPr>
      </w:pPr>
    </w:p>
    <w:p w14:paraId="44919DCB" w14:textId="7BF8B1B6" w:rsidR="001D4649" w:rsidRPr="00756C2E" w:rsidRDefault="001D4649" w:rsidP="00756C2E">
      <w:pPr>
        <w:autoSpaceDE/>
        <w:autoSpaceDN/>
        <w:adjustRightInd/>
        <w:textAlignment w:val="auto"/>
        <w:rPr>
          <w:rFonts w:ascii="Segoe UI" w:eastAsia="Times New Roman" w:hAnsi="Segoe UI" w:cs="Segoe UI"/>
          <w:lang w:eastAsia="sv-FI"/>
        </w:rPr>
      </w:pPr>
      <w:r w:rsidRPr="00756C2E">
        <w:rPr>
          <w:rFonts w:eastAsia="Times New Roman" w:cstheme="minorHAnsi"/>
          <w:lang w:eastAsia="sv-FI"/>
        </w:rPr>
        <w:t xml:space="preserve">Den statistik som Finlands miljöcentral, SYKE, tillhandahåller för växthusgasutsläpp i Finlands regioner och kommuner, är ett så kallat användarbaserat </w:t>
      </w:r>
      <w:r w:rsidR="00736854" w:rsidRPr="00756C2E">
        <w:rPr>
          <w:rFonts w:eastAsia="Times New Roman" w:cstheme="minorHAnsi"/>
          <w:lang w:eastAsia="sv-FI"/>
        </w:rPr>
        <w:t xml:space="preserve">eller förbrukningsbaserat </w:t>
      </w:r>
      <w:r w:rsidRPr="00756C2E">
        <w:rPr>
          <w:rFonts w:eastAsia="Times New Roman" w:cstheme="minorHAnsi"/>
          <w:lang w:eastAsia="sv-FI"/>
        </w:rPr>
        <w:t xml:space="preserve">mått på utsläppen. </w:t>
      </w:r>
      <w:r w:rsidR="00AA4B18" w:rsidRPr="00756C2E">
        <w:rPr>
          <w:rFonts w:eastAsia="Times New Roman" w:cstheme="minorHAnsi"/>
          <w:lang w:eastAsia="sv-FI"/>
        </w:rPr>
        <w:t>Måttet</w:t>
      </w:r>
      <w:r w:rsidR="004C3498" w:rsidRPr="00756C2E">
        <w:rPr>
          <w:rFonts w:eastAsia="Times New Roman" w:cstheme="minorHAnsi"/>
          <w:lang w:eastAsia="sv-FI"/>
        </w:rPr>
        <w:t xml:space="preserve"> utgår från utsläpp som uppstår inom kommunens eller regionens geografiska område</w:t>
      </w:r>
      <w:r w:rsidR="00734730" w:rsidRPr="00756C2E">
        <w:rPr>
          <w:rFonts w:eastAsia="Times New Roman" w:cstheme="minorHAnsi"/>
          <w:lang w:eastAsia="sv-FI"/>
        </w:rPr>
        <w:t xml:space="preserve">. </w:t>
      </w:r>
      <w:r w:rsidR="00AA4B18" w:rsidRPr="00756C2E">
        <w:rPr>
          <w:rFonts w:eastAsia="Times New Roman" w:cstheme="minorHAnsi"/>
          <w:lang w:eastAsia="sv-FI"/>
        </w:rPr>
        <w:t>Det</w:t>
      </w:r>
      <w:r w:rsidR="00734730" w:rsidRPr="00756C2E">
        <w:rPr>
          <w:rFonts w:eastAsia="Times New Roman" w:cstheme="minorHAnsi"/>
          <w:lang w:eastAsia="sv-FI"/>
        </w:rPr>
        <w:t xml:space="preserve"> b</w:t>
      </w:r>
      <w:r w:rsidR="004C3498" w:rsidRPr="00756C2E">
        <w:rPr>
          <w:rFonts w:eastAsia="Times New Roman" w:cstheme="minorHAnsi"/>
          <w:lang w:eastAsia="sv-FI"/>
        </w:rPr>
        <w:t>eräkn</w:t>
      </w:r>
      <w:r w:rsidR="00734730" w:rsidRPr="00756C2E">
        <w:rPr>
          <w:rFonts w:eastAsia="Times New Roman" w:cstheme="minorHAnsi"/>
          <w:lang w:eastAsia="sv-FI"/>
        </w:rPr>
        <w:t xml:space="preserve">as </w:t>
      </w:r>
      <w:r w:rsidR="004C3498" w:rsidRPr="00756C2E">
        <w:rPr>
          <w:rFonts w:eastAsia="Times New Roman" w:cstheme="minorHAnsi"/>
          <w:lang w:eastAsia="sv-FI"/>
        </w:rPr>
        <w:t>utifrån lokal användning av bland annat energi, transporter, jordbruk</w:t>
      </w:r>
      <w:r w:rsidR="00797920" w:rsidRPr="00756C2E">
        <w:rPr>
          <w:rFonts w:eastAsia="Times New Roman" w:cstheme="minorHAnsi"/>
          <w:lang w:eastAsia="sv-FI"/>
        </w:rPr>
        <w:t xml:space="preserve"> och </w:t>
      </w:r>
      <w:r w:rsidR="004C3498" w:rsidRPr="00756C2E">
        <w:rPr>
          <w:rFonts w:eastAsia="Times New Roman" w:cstheme="minorHAnsi"/>
          <w:lang w:eastAsia="sv-FI"/>
        </w:rPr>
        <w:t>avfall</w:t>
      </w:r>
      <w:r w:rsidR="00AA4B18" w:rsidRPr="00756C2E">
        <w:rPr>
          <w:rFonts w:eastAsia="Times New Roman" w:cstheme="minorHAnsi"/>
          <w:lang w:eastAsia="sv-FI"/>
        </w:rPr>
        <w:t xml:space="preserve"> och </w:t>
      </w:r>
      <w:r w:rsidR="004C3498" w:rsidRPr="00756C2E">
        <w:rPr>
          <w:rFonts w:eastAsia="Times New Roman" w:cstheme="minorHAnsi"/>
          <w:lang w:eastAsia="sv-FI"/>
        </w:rPr>
        <w:t xml:space="preserve">består av cirka 50 undersektorer, se närmare bilaga 2.2. </w:t>
      </w:r>
      <w:r w:rsidRPr="00756C2E">
        <w:rPr>
          <w:rFonts w:eastAsia="Times New Roman" w:cstheme="minorHAnsi"/>
          <w:lang w:eastAsia="sv-FI"/>
        </w:rPr>
        <w:t xml:space="preserve">Detta grundmått är det vi utgår från vid redovisningar av Ålands territoriella utsläpp, men </w:t>
      </w:r>
      <w:r w:rsidR="00AA4B18" w:rsidRPr="00756C2E">
        <w:rPr>
          <w:rFonts w:eastAsia="Times New Roman" w:cstheme="minorHAnsi"/>
          <w:lang w:eastAsia="sv-FI"/>
        </w:rPr>
        <w:t>värdet</w:t>
      </w:r>
      <w:r w:rsidRPr="00756C2E">
        <w:rPr>
          <w:rFonts w:eastAsia="Times New Roman" w:cstheme="minorHAnsi"/>
          <w:lang w:eastAsia="sv-FI"/>
        </w:rPr>
        <w:t xml:space="preserve"> innehåller </w:t>
      </w:r>
      <w:r w:rsidR="008604C3" w:rsidRPr="00756C2E">
        <w:rPr>
          <w:rFonts w:eastAsia="Times New Roman" w:cstheme="minorHAnsi"/>
          <w:lang w:eastAsia="sv-FI"/>
        </w:rPr>
        <w:t xml:space="preserve">exempelvis </w:t>
      </w:r>
      <w:r w:rsidRPr="00756C2E">
        <w:rPr>
          <w:rFonts w:eastAsia="Times New Roman" w:cstheme="minorHAnsi"/>
          <w:lang w:eastAsia="sv-FI"/>
        </w:rPr>
        <w:t>landtransporter utanför regionens gränser vilket är ett konsumtionsbaserat utsläpp. Inom Finlands miljöcentrals modell finns även en anpassad beräkningsmetod för kommuner, HINKU</w:t>
      </w:r>
      <w:r w:rsidR="004C3498" w:rsidRPr="00756C2E">
        <w:rPr>
          <w:rFonts w:eastAsia="Times New Roman" w:cstheme="minorHAnsi"/>
          <w:lang w:eastAsia="sv-FI"/>
        </w:rPr>
        <w:t xml:space="preserve"> (</w:t>
      </w:r>
      <w:proofErr w:type="spellStart"/>
      <w:r w:rsidR="004C3498" w:rsidRPr="00756C2E">
        <w:rPr>
          <w:rFonts w:ascii="Segoe UI" w:eastAsia="Times New Roman" w:hAnsi="Segoe UI" w:cs="Segoe UI"/>
          <w:lang w:eastAsia="sv-FI"/>
        </w:rPr>
        <w:t>hiilineutraalit</w:t>
      </w:r>
      <w:proofErr w:type="spellEnd"/>
      <w:r w:rsidR="004C3498" w:rsidRPr="00756C2E">
        <w:rPr>
          <w:rFonts w:ascii="Segoe UI" w:eastAsia="Times New Roman" w:hAnsi="Segoe UI" w:cs="Segoe UI"/>
          <w:lang w:eastAsia="sv-FI"/>
        </w:rPr>
        <w:t xml:space="preserve"> kunnat</w:t>
      </w:r>
      <w:r w:rsidR="00F702EF" w:rsidRPr="00756C2E">
        <w:rPr>
          <w:rFonts w:ascii="Segoe UI" w:eastAsia="Times New Roman" w:hAnsi="Segoe UI" w:cs="Segoe UI"/>
          <w:lang w:eastAsia="sv-FI"/>
        </w:rPr>
        <w:t xml:space="preserve"> - </w:t>
      </w:r>
      <w:r w:rsidR="004C3498" w:rsidRPr="00756C2E">
        <w:rPr>
          <w:rFonts w:ascii="Segoe UI" w:eastAsia="Times New Roman" w:hAnsi="Segoe UI" w:cs="Segoe UI"/>
          <w:lang w:eastAsia="sv-FI"/>
        </w:rPr>
        <w:t>klimatneutrala kommuner)</w:t>
      </w:r>
      <w:r w:rsidRPr="00756C2E">
        <w:rPr>
          <w:rFonts w:eastAsia="Times New Roman" w:cstheme="minorHAnsi"/>
          <w:lang w:eastAsia="sv-FI"/>
        </w:rPr>
        <w:t>, som gör större avsteg från de territoriella beräkningarna.</w:t>
      </w:r>
    </w:p>
    <w:p w14:paraId="6053C24B" w14:textId="77777777" w:rsidR="001D4649" w:rsidRPr="00756C2E" w:rsidRDefault="001D4649" w:rsidP="00756C2E">
      <w:pPr>
        <w:autoSpaceDE/>
        <w:autoSpaceDN/>
        <w:adjustRightInd/>
        <w:textAlignment w:val="auto"/>
        <w:rPr>
          <w:rFonts w:eastAsia="Times New Roman" w:cstheme="minorHAnsi"/>
          <w:lang w:eastAsia="sv-FI"/>
        </w:rPr>
      </w:pPr>
    </w:p>
    <w:p w14:paraId="7D036444" w14:textId="741A9DAD" w:rsidR="001D4649" w:rsidRPr="00756C2E" w:rsidRDefault="001D4649" w:rsidP="00756C2E">
      <w:pPr>
        <w:autoSpaceDE/>
        <w:autoSpaceDN/>
        <w:adjustRightInd/>
        <w:textAlignment w:val="auto"/>
        <w:rPr>
          <w:rFonts w:eastAsia="Times New Roman" w:cstheme="minorHAnsi"/>
          <w:lang w:eastAsia="sv-FI"/>
        </w:rPr>
      </w:pPr>
      <w:r w:rsidRPr="00756C2E">
        <w:rPr>
          <w:rFonts w:eastAsia="Times New Roman" w:cstheme="minorHAnsi"/>
          <w:lang w:eastAsia="sv-FI"/>
        </w:rPr>
        <w:t xml:space="preserve">Det går även att </w:t>
      </w:r>
      <w:r w:rsidR="00AA4B18" w:rsidRPr="00756C2E">
        <w:rPr>
          <w:rFonts w:eastAsia="Times New Roman" w:cstheme="minorHAnsi"/>
          <w:lang w:eastAsia="sv-FI"/>
        </w:rPr>
        <w:t>presentera</w:t>
      </w:r>
      <w:r w:rsidRPr="00756C2E">
        <w:rPr>
          <w:rFonts w:eastAsia="Times New Roman" w:cstheme="minorHAnsi"/>
          <w:lang w:eastAsia="sv-FI"/>
        </w:rPr>
        <w:t xml:space="preserve"> produktionsbaserade växthusgasutsläpp</w:t>
      </w:r>
      <w:r w:rsidR="00AA4B18" w:rsidRPr="00756C2E">
        <w:rPr>
          <w:rFonts w:eastAsia="Times New Roman" w:cstheme="minorHAnsi"/>
          <w:lang w:eastAsia="sv-FI"/>
        </w:rPr>
        <w:t xml:space="preserve">. </w:t>
      </w:r>
      <w:r w:rsidR="00124B29" w:rsidRPr="00756C2E">
        <w:rPr>
          <w:rFonts w:eastAsia="Times New Roman" w:cstheme="minorHAnsi"/>
          <w:lang w:eastAsia="sv-FI"/>
        </w:rPr>
        <w:t>D</w:t>
      </w:r>
      <w:r w:rsidR="00AA4B18" w:rsidRPr="00756C2E">
        <w:rPr>
          <w:rFonts w:eastAsia="Times New Roman" w:cstheme="minorHAnsi"/>
          <w:lang w:eastAsia="sv-FI"/>
        </w:rPr>
        <w:t>etta</w:t>
      </w:r>
      <w:r w:rsidR="00124B29" w:rsidRPr="00756C2E">
        <w:rPr>
          <w:rFonts w:eastAsia="Times New Roman" w:cstheme="minorHAnsi"/>
          <w:lang w:eastAsia="sv-FI"/>
        </w:rPr>
        <w:t xml:space="preserve"> är </w:t>
      </w:r>
      <w:r w:rsidR="00BD0D13" w:rsidRPr="00756C2E">
        <w:rPr>
          <w:rFonts w:eastAsia="Times New Roman" w:cstheme="minorHAnsi"/>
          <w:lang w:eastAsia="sv-FI"/>
        </w:rPr>
        <w:t xml:space="preserve">utsläpp från </w:t>
      </w:r>
      <w:r w:rsidR="00124B29" w:rsidRPr="00756C2E">
        <w:rPr>
          <w:rFonts w:eastAsia="Times New Roman" w:cstheme="minorHAnsi"/>
          <w:lang w:eastAsia="sv-FI"/>
        </w:rPr>
        <w:t xml:space="preserve">landets </w:t>
      </w:r>
      <w:r w:rsidR="00BD0D13" w:rsidRPr="00756C2E">
        <w:rPr>
          <w:rFonts w:eastAsia="Times New Roman" w:cstheme="minorHAnsi"/>
          <w:lang w:eastAsia="sv-FI"/>
        </w:rPr>
        <w:t>aktörer</w:t>
      </w:r>
      <w:r w:rsidR="00797920" w:rsidRPr="00756C2E">
        <w:rPr>
          <w:rFonts w:eastAsia="Times New Roman" w:cstheme="minorHAnsi"/>
          <w:lang w:eastAsia="sv-FI"/>
        </w:rPr>
        <w:t xml:space="preserve"> eller producenter</w:t>
      </w:r>
      <w:r w:rsidR="00BD0D13" w:rsidRPr="00756C2E">
        <w:rPr>
          <w:rFonts w:eastAsia="Times New Roman" w:cstheme="minorHAnsi"/>
          <w:lang w:eastAsia="sv-FI"/>
        </w:rPr>
        <w:t xml:space="preserve">, vilket </w:t>
      </w:r>
      <w:r w:rsidR="00124B29" w:rsidRPr="00756C2E">
        <w:rPr>
          <w:rFonts w:eastAsia="Times New Roman" w:cstheme="minorHAnsi"/>
          <w:lang w:eastAsia="sv-FI"/>
        </w:rPr>
        <w:t xml:space="preserve">i Sverige </w:t>
      </w:r>
      <w:r w:rsidR="00BD0D13" w:rsidRPr="00756C2E">
        <w:rPr>
          <w:rFonts w:eastAsia="Times New Roman" w:cstheme="minorHAnsi"/>
          <w:lang w:eastAsia="sv-FI"/>
        </w:rPr>
        <w:t>beräknas underifrån</w:t>
      </w:r>
      <w:r w:rsidR="00124B29" w:rsidRPr="00756C2E">
        <w:rPr>
          <w:rFonts w:eastAsia="Times New Roman" w:cstheme="minorHAnsi"/>
          <w:lang w:eastAsia="sv-FI"/>
        </w:rPr>
        <w:t xml:space="preserve"> </w:t>
      </w:r>
      <w:r w:rsidR="00BD0D13" w:rsidRPr="00756C2E">
        <w:rPr>
          <w:rFonts w:eastAsia="Times New Roman" w:cstheme="minorHAnsi"/>
          <w:lang w:eastAsia="sv-FI"/>
        </w:rPr>
        <w:t>upp baserat på detaljerad statistik om bränsle</w:t>
      </w:r>
      <w:r w:rsidR="00124B29" w:rsidRPr="00756C2E">
        <w:rPr>
          <w:rFonts w:eastAsia="Times New Roman" w:cstheme="minorHAnsi"/>
          <w:lang w:eastAsia="sv-FI"/>
        </w:rPr>
        <w:t>användning</w:t>
      </w:r>
      <w:r w:rsidR="00BD0D13" w:rsidRPr="00756C2E">
        <w:rPr>
          <w:rFonts w:eastAsia="Times New Roman" w:cstheme="minorHAnsi"/>
          <w:lang w:eastAsia="sv-FI"/>
        </w:rPr>
        <w:t xml:space="preserve"> i kombination med de territoriella utsläppen. </w:t>
      </w:r>
      <w:r w:rsidR="00797920" w:rsidRPr="00756C2E">
        <w:rPr>
          <w:rFonts w:eastAsia="Times New Roman" w:cstheme="minorHAnsi"/>
          <w:lang w:eastAsia="sv-FI"/>
        </w:rPr>
        <w:t>De produktionsbaserade utsläppen i Sverige</w:t>
      </w:r>
      <w:r w:rsidR="00BD0D13" w:rsidRPr="00756C2E">
        <w:rPr>
          <w:rFonts w:eastAsia="Times New Roman" w:cstheme="minorHAnsi"/>
          <w:lang w:eastAsia="sv-FI"/>
        </w:rPr>
        <w:t xml:space="preserve"> omfattar utsläpp från svenska företag</w:t>
      </w:r>
      <w:r w:rsidR="00124B29" w:rsidRPr="00756C2E">
        <w:rPr>
          <w:rFonts w:eastAsia="Times New Roman" w:cstheme="minorHAnsi"/>
          <w:lang w:eastAsia="sv-FI"/>
        </w:rPr>
        <w:t xml:space="preserve"> och personer som skett både utanför och innanför Sveriges gränser, och följer samma avgränsning som gäller för nationell ekonomisk statistik</w:t>
      </w:r>
      <w:r w:rsidR="004C3498" w:rsidRPr="00756C2E">
        <w:rPr>
          <w:rFonts w:eastAsia="Times New Roman" w:cstheme="minorHAnsi"/>
          <w:lang w:eastAsia="sv-FI"/>
        </w:rPr>
        <w:t xml:space="preserve">, </w:t>
      </w:r>
      <w:r w:rsidR="00124B29" w:rsidRPr="00756C2E">
        <w:rPr>
          <w:rFonts w:eastAsia="Times New Roman" w:cstheme="minorHAnsi"/>
          <w:lang w:eastAsia="sv-FI"/>
        </w:rPr>
        <w:t xml:space="preserve">nationalräkenskaperna. </w:t>
      </w:r>
    </w:p>
    <w:p w14:paraId="0688803E" w14:textId="044242A5" w:rsidR="00F853CC" w:rsidRPr="00DA1CB9" w:rsidRDefault="00F853CC" w:rsidP="004245D8">
      <w:pPr>
        <w:autoSpaceDE/>
        <w:autoSpaceDN/>
        <w:adjustRightInd/>
        <w:textAlignment w:val="auto"/>
        <w:rPr>
          <w:rFonts w:eastAsia="Times New Roman" w:cstheme="minorHAnsi"/>
          <w:lang w:eastAsia="sv-FI"/>
        </w:rPr>
      </w:pPr>
      <w:r w:rsidRPr="00DA1CB9">
        <w:rPr>
          <w:rFonts w:eastAsia="Times New Roman" w:cstheme="minorHAnsi"/>
          <w:lang w:eastAsia="sv-FI"/>
        </w:rPr>
        <w:br w:type="page"/>
      </w:r>
    </w:p>
    <w:p w14:paraId="631D479A" w14:textId="77777777" w:rsidR="00F853CC" w:rsidRPr="00DA1CB9" w:rsidRDefault="00F853CC" w:rsidP="00F853CC">
      <w:pPr>
        <w:pStyle w:val="Rubrik3"/>
        <w:jc w:val="right"/>
        <w:rPr>
          <w:lang w:val="sv-SE"/>
        </w:rPr>
      </w:pPr>
      <w:bookmarkStart w:id="332" w:name="_Toc214950347"/>
      <w:bookmarkStart w:id="333" w:name="_Toc215082622"/>
      <w:bookmarkStart w:id="334" w:name="_Toc215155403"/>
      <w:bookmarkStart w:id="335" w:name="_Toc216008585"/>
      <w:bookmarkStart w:id="336" w:name="_Toc219127505"/>
      <w:bookmarkStart w:id="337" w:name="_Toc219197006"/>
      <w:r w:rsidRPr="00DA1CB9">
        <w:rPr>
          <w:lang w:val="sv-SE"/>
        </w:rPr>
        <w:lastRenderedPageBreak/>
        <w:t>Bilaga 2.2</w:t>
      </w:r>
      <w:bookmarkEnd w:id="332"/>
      <w:bookmarkEnd w:id="333"/>
      <w:bookmarkEnd w:id="334"/>
      <w:bookmarkEnd w:id="335"/>
      <w:bookmarkEnd w:id="336"/>
      <w:bookmarkEnd w:id="337"/>
    </w:p>
    <w:p w14:paraId="7550CFEF" w14:textId="77777777" w:rsidR="00F853CC" w:rsidRPr="00DA1CB9" w:rsidRDefault="00F853CC" w:rsidP="00F853CC">
      <w:pPr>
        <w:pStyle w:val="Rubrik3"/>
        <w:rPr>
          <w:lang w:val="sv-SE"/>
        </w:rPr>
      </w:pPr>
    </w:p>
    <w:p w14:paraId="384600BB" w14:textId="77777777" w:rsidR="00F853CC" w:rsidRPr="00DA1CB9" w:rsidRDefault="00F853CC" w:rsidP="00F853CC">
      <w:pPr>
        <w:pStyle w:val="Rubrik3"/>
        <w:rPr>
          <w:lang w:val="sv-SE"/>
        </w:rPr>
      </w:pPr>
      <w:bookmarkStart w:id="338" w:name="_Toc214950348"/>
      <w:bookmarkStart w:id="339" w:name="_Toc215155404"/>
      <w:bookmarkStart w:id="340" w:name="_Toc216008586"/>
      <w:bookmarkStart w:id="341" w:name="_Toc219197007"/>
      <w:r w:rsidRPr="001E4E82">
        <w:rPr>
          <w:lang w:val="sv-SE"/>
        </w:rPr>
        <w:t>Ålands territoriella utsläpp</w:t>
      </w:r>
      <w:bookmarkEnd w:id="338"/>
      <w:bookmarkEnd w:id="339"/>
      <w:bookmarkEnd w:id="340"/>
      <w:bookmarkEnd w:id="341"/>
    </w:p>
    <w:p w14:paraId="7096D7FA" w14:textId="77777777" w:rsidR="00F853CC" w:rsidRPr="00DA1CB9" w:rsidRDefault="00F853CC" w:rsidP="00F853CC">
      <w:pPr>
        <w:rPr>
          <w:rFonts w:cstheme="minorHAnsi"/>
          <w:lang w:val="sv-SE"/>
        </w:rPr>
      </w:pPr>
    </w:p>
    <w:p w14:paraId="65E88E0D" w14:textId="77777777" w:rsidR="00F853CC" w:rsidRPr="00DA1CB9" w:rsidRDefault="00F853CC" w:rsidP="00F853CC">
      <w:pPr>
        <w:pStyle w:val="Rubrik4"/>
      </w:pPr>
      <w:bookmarkStart w:id="342" w:name="_Toc214950349"/>
      <w:bookmarkStart w:id="343" w:name="_Toc215082624"/>
      <w:bookmarkStart w:id="344" w:name="_Toc215155405"/>
      <w:bookmarkStart w:id="345" w:name="_Toc216008587"/>
      <w:bookmarkStart w:id="346" w:name="_Toc219127507"/>
      <w:bookmarkStart w:id="347" w:name="_Toc219197008"/>
      <w:r w:rsidRPr="00DA1CB9">
        <w:t>Finlands miljöcentrals beräkning</w:t>
      </w:r>
      <w:bookmarkEnd w:id="342"/>
      <w:bookmarkEnd w:id="343"/>
      <w:bookmarkEnd w:id="344"/>
      <w:bookmarkEnd w:id="345"/>
      <w:bookmarkEnd w:id="346"/>
      <w:bookmarkEnd w:id="347"/>
    </w:p>
    <w:p w14:paraId="1FF231FD" w14:textId="5ABF6988" w:rsidR="00FC5CD9" w:rsidRPr="00904ADD" w:rsidRDefault="00DB4412" w:rsidP="00904ADD">
      <w:pPr>
        <w:autoSpaceDE/>
        <w:autoSpaceDN/>
        <w:adjustRightInd/>
        <w:textAlignment w:val="auto"/>
        <w:rPr>
          <w:rFonts w:eastAsia="Times New Roman" w:cstheme="minorHAnsi"/>
          <w:lang w:eastAsia="sv-FI"/>
        </w:rPr>
      </w:pPr>
      <w:r w:rsidRPr="00904ADD">
        <w:rPr>
          <w:rFonts w:cstheme="minorHAnsi"/>
          <w:lang w:val="sv-SE"/>
        </w:rPr>
        <w:t>Finlands miljöcentrals</w:t>
      </w:r>
      <w:r w:rsidR="00F853CC" w:rsidRPr="00904ADD">
        <w:rPr>
          <w:rFonts w:cstheme="minorHAnsi"/>
          <w:lang w:val="sv-SE"/>
        </w:rPr>
        <w:t xml:space="preserve"> beräkningsmetod </w:t>
      </w:r>
      <w:proofErr w:type="spellStart"/>
      <w:r w:rsidR="00F853CC" w:rsidRPr="00904ADD">
        <w:rPr>
          <w:rFonts w:cstheme="minorHAnsi"/>
          <w:lang w:val="sv-SE"/>
        </w:rPr>
        <w:t>ALas</w:t>
      </w:r>
      <w:proofErr w:type="spellEnd"/>
      <w:r w:rsidR="00F853CC" w:rsidRPr="00904ADD">
        <w:rPr>
          <w:rFonts w:cstheme="minorHAnsi"/>
          <w:lang w:val="sv-SE"/>
        </w:rPr>
        <w:t xml:space="preserve"> 1.6 följer upp finländska kommuners utsläppsmål. </w:t>
      </w:r>
      <w:proofErr w:type="spellStart"/>
      <w:r w:rsidR="00B7617F" w:rsidRPr="00904ADD">
        <w:rPr>
          <w:rFonts w:eastAsia="Times New Roman" w:cstheme="minorHAnsi"/>
          <w:lang w:eastAsia="sv-FI"/>
        </w:rPr>
        <w:t>ALas</w:t>
      </w:r>
      <w:proofErr w:type="spellEnd"/>
      <w:r w:rsidR="00B7617F" w:rsidRPr="00904ADD">
        <w:rPr>
          <w:rFonts w:eastAsia="Times New Roman" w:cstheme="minorHAnsi"/>
          <w:lang w:eastAsia="sv-FI"/>
        </w:rPr>
        <w:noBreakHyphen/>
        <w:t xml:space="preserve">modellens beräkningssätt </w:t>
      </w:r>
      <w:r w:rsidR="00FC5CD9" w:rsidRPr="00904ADD">
        <w:rPr>
          <w:rFonts w:eastAsia="Times New Roman" w:cstheme="minorHAnsi"/>
          <w:lang w:eastAsia="sv-FI"/>
        </w:rPr>
        <w:t>kallas</w:t>
      </w:r>
      <w:r w:rsidR="00B7617F" w:rsidRPr="00904ADD">
        <w:rPr>
          <w:rFonts w:eastAsia="Times New Roman" w:cstheme="minorHAnsi"/>
          <w:lang w:eastAsia="sv-FI"/>
        </w:rPr>
        <w:t xml:space="preserve"> användningsbaserat</w:t>
      </w:r>
      <w:r w:rsidR="00363B85" w:rsidRPr="00904ADD">
        <w:rPr>
          <w:rFonts w:eastAsia="Times New Roman" w:cstheme="minorHAnsi"/>
          <w:lang w:eastAsia="sv-FI"/>
        </w:rPr>
        <w:t xml:space="preserve"> eller konsumtionsbaserat</w:t>
      </w:r>
      <w:r w:rsidR="00B7617F" w:rsidRPr="00904ADD">
        <w:rPr>
          <w:rFonts w:eastAsia="Times New Roman" w:cstheme="minorHAnsi"/>
          <w:lang w:eastAsia="sv-FI"/>
        </w:rPr>
        <w:t>, där utgångspunkten är</w:t>
      </w:r>
      <w:r w:rsidR="00363B85" w:rsidRPr="00904ADD">
        <w:rPr>
          <w:rFonts w:eastAsia="Times New Roman" w:cstheme="minorHAnsi"/>
          <w:lang w:eastAsia="sv-FI"/>
        </w:rPr>
        <w:t xml:space="preserve"> territoriets </w:t>
      </w:r>
      <w:r w:rsidR="00B7617F" w:rsidRPr="00904ADD">
        <w:rPr>
          <w:rFonts w:eastAsia="Times New Roman" w:cstheme="minorHAnsi"/>
          <w:lang w:eastAsia="sv-FI"/>
        </w:rPr>
        <w:t>produktionsbaserade utsläpp, men där en del</w:t>
      </w:r>
      <w:r w:rsidR="00D15B49" w:rsidRPr="00904ADD">
        <w:rPr>
          <w:rFonts w:eastAsia="Times New Roman" w:cstheme="minorHAnsi"/>
          <w:lang w:eastAsia="sv-FI"/>
        </w:rPr>
        <w:t xml:space="preserve"> </w:t>
      </w:r>
      <w:r w:rsidR="00B7617F" w:rsidRPr="00904ADD">
        <w:rPr>
          <w:rFonts w:eastAsia="Times New Roman" w:cstheme="minorHAnsi"/>
          <w:lang w:eastAsia="sv-FI"/>
        </w:rPr>
        <w:t>aktiviteter beräknas utifrån konsumtion, oberoende av den geografiska plats där utsläppen uppstår.</w:t>
      </w:r>
      <w:r w:rsidR="003C1719" w:rsidRPr="00904ADD">
        <w:rPr>
          <w:rFonts w:eastAsia="Times New Roman" w:cstheme="minorHAnsi"/>
          <w:lang w:eastAsia="sv-FI"/>
        </w:rPr>
        <w:t xml:space="preserve"> </w:t>
      </w:r>
      <w:r w:rsidR="000626A8" w:rsidRPr="00904ADD">
        <w:rPr>
          <w:rFonts w:eastAsia="Times New Roman" w:cstheme="minorHAnsi"/>
          <w:lang w:eastAsia="sv-FI"/>
        </w:rPr>
        <w:t xml:space="preserve">Detta är det bästa tillgängliga kommunvisa </w:t>
      </w:r>
      <w:r w:rsidR="00D15B49" w:rsidRPr="00904ADD">
        <w:rPr>
          <w:rFonts w:eastAsia="Times New Roman" w:cstheme="minorHAnsi"/>
          <w:lang w:eastAsia="sv-FI"/>
        </w:rPr>
        <w:t>grund</w:t>
      </w:r>
      <w:r w:rsidR="000626A8" w:rsidRPr="00904ADD">
        <w:rPr>
          <w:rFonts w:eastAsia="Times New Roman" w:cstheme="minorHAnsi"/>
          <w:lang w:eastAsia="sv-FI"/>
        </w:rPr>
        <w:t xml:space="preserve">data för att uppskatta utsläpp på Åland, men det är inte en </w:t>
      </w:r>
      <w:r w:rsidR="00D15B49" w:rsidRPr="00904ADD">
        <w:rPr>
          <w:rFonts w:eastAsia="Times New Roman" w:cstheme="minorHAnsi"/>
          <w:lang w:eastAsia="sv-FI"/>
        </w:rPr>
        <w:t xml:space="preserve">helt </w:t>
      </w:r>
      <w:r w:rsidR="000626A8" w:rsidRPr="00904ADD">
        <w:rPr>
          <w:rFonts w:eastAsia="Times New Roman" w:cstheme="minorHAnsi"/>
          <w:lang w:eastAsia="sv-FI"/>
        </w:rPr>
        <w:t>strikt territoriell inventering. D</w:t>
      </w:r>
      <w:r w:rsidR="00D15B49" w:rsidRPr="00904ADD">
        <w:rPr>
          <w:rFonts w:eastAsia="Times New Roman" w:cstheme="minorHAnsi"/>
          <w:lang w:eastAsia="sv-FI"/>
        </w:rPr>
        <w:t>atat</w:t>
      </w:r>
      <w:r w:rsidR="003C1719" w:rsidRPr="00904ADD">
        <w:rPr>
          <w:rFonts w:eastAsia="Times New Roman" w:cstheme="minorHAnsi"/>
          <w:lang w:eastAsia="sv-FI"/>
        </w:rPr>
        <w:t xml:space="preserve"> </w:t>
      </w:r>
      <w:r w:rsidR="00D15B49" w:rsidRPr="00904ADD">
        <w:rPr>
          <w:rFonts w:eastAsia="Times New Roman" w:cstheme="minorHAnsi"/>
          <w:lang w:eastAsia="sv-FI"/>
        </w:rPr>
        <w:t xml:space="preserve">har använts i </w:t>
      </w:r>
      <w:r w:rsidR="003C1719" w:rsidRPr="00904ADD">
        <w:rPr>
          <w:rFonts w:eastAsia="Times New Roman" w:cstheme="minorHAnsi"/>
          <w:lang w:eastAsia="sv-FI"/>
        </w:rPr>
        <w:t>tidigare</w:t>
      </w:r>
      <w:r w:rsidR="000626A8" w:rsidRPr="00904ADD">
        <w:rPr>
          <w:rFonts w:eastAsia="Times New Roman" w:cstheme="minorHAnsi"/>
          <w:lang w:eastAsia="sv-FI"/>
        </w:rPr>
        <w:t xml:space="preserve"> rapporteringar</w:t>
      </w:r>
      <w:r w:rsidR="003C1719" w:rsidRPr="00904ADD">
        <w:rPr>
          <w:rFonts w:eastAsia="Times New Roman" w:cstheme="minorHAnsi"/>
          <w:lang w:eastAsia="sv-FI"/>
        </w:rPr>
        <w:t xml:space="preserve"> </w:t>
      </w:r>
      <w:r w:rsidR="00D15B49" w:rsidRPr="00904ADD">
        <w:rPr>
          <w:rFonts w:eastAsia="Times New Roman" w:cstheme="minorHAnsi"/>
          <w:lang w:eastAsia="sv-FI"/>
        </w:rPr>
        <w:t>av Ålands territoriella utsläpp</w:t>
      </w:r>
      <w:r w:rsidR="003C1719" w:rsidRPr="00904ADD">
        <w:rPr>
          <w:rFonts w:eastAsia="Times New Roman" w:cstheme="minorHAnsi"/>
          <w:lang w:eastAsia="sv-FI"/>
        </w:rPr>
        <w:t>.</w:t>
      </w:r>
    </w:p>
    <w:p w14:paraId="739D9890" w14:textId="77777777" w:rsidR="00FC5CD9" w:rsidRPr="00904ADD" w:rsidRDefault="00FC5CD9" w:rsidP="00904ADD">
      <w:pPr>
        <w:autoSpaceDE/>
        <w:autoSpaceDN/>
        <w:adjustRightInd/>
        <w:textAlignment w:val="auto"/>
        <w:rPr>
          <w:rFonts w:eastAsia="Times New Roman" w:cstheme="minorHAnsi"/>
          <w:lang w:eastAsia="sv-FI"/>
        </w:rPr>
      </w:pPr>
    </w:p>
    <w:p w14:paraId="13018CA5" w14:textId="3174AA65" w:rsidR="00FC5CD9" w:rsidRPr="00904ADD" w:rsidRDefault="00F853CC" w:rsidP="00904ADD">
      <w:pPr>
        <w:autoSpaceDE/>
        <w:autoSpaceDN/>
        <w:adjustRightInd/>
        <w:textAlignment w:val="auto"/>
        <w:rPr>
          <w:rFonts w:cstheme="minorHAnsi"/>
          <w:lang w:val="sv-SE"/>
        </w:rPr>
      </w:pPr>
      <w:r w:rsidRPr="00904ADD">
        <w:rPr>
          <w:rFonts w:cstheme="minorHAnsi"/>
          <w:lang w:val="sv-SE"/>
        </w:rPr>
        <w:t xml:space="preserve">Beräkningarna </w:t>
      </w:r>
      <w:r w:rsidR="000626A8" w:rsidRPr="00904ADD">
        <w:rPr>
          <w:rFonts w:cstheme="minorHAnsi"/>
          <w:lang w:val="sv-SE"/>
        </w:rPr>
        <w:t xml:space="preserve">i </w:t>
      </w:r>
      <w:proofErr w:type="spellStart"/>
      <w:r w:rsidR="000626A8" w:rsidRPr="00904ADD">
        <w:rPr>
          <w:rFonts w:cstheme="minorHAnsi"/>
          <w:lang w:val="sv-SE"/>
        </w:rPr>
        <w:t>A</w:t>
      </w:r>
      <w:r w:rsidR="00363B85" w:rsidRPr="00904ADD">
        <w:rPr>
          <w:rFonts w:cstheme="minorHAnsi"/>
          <w:lang w:val="sv-SE"/>
        </w:rPr>
        <w:t>L</w:t>
      </w:r>
      <w:r w:rsidR="000626A8" w:rsidRPr="00904ADD">
        <w:rPr>
          <w:rFonts w:cstheme="minorHAnsi"/>
          <w:lang w:val="sv-SE"/>
        </w:rPr>
        <w:t>as</w:t>
      </w:r>
      <w:proofErr w:type="spellEnd"/>
      <w:r w:rsidR="000626A8" w:rsidRPr="00904ADD">
        <w:rPr>
          <w:rFonts w:cstheme="minorHAnsi"/>
          <w:lang w:val="sv-SE"/>
        </w:rPr>
        <w:t xml:space="preserve"> 1.6 </w:t>
      </w:r>
      <w:r w:rsidRPr="00904ADD">
        <w:rPr>
          <w:rFonts w:cstheme="minorHAnsi"/>
          <w:lang w:val="sv-SE"/>
        </w:rPr>
        <w:t xml:space="preserve">grundar sig </w:t>
      </w:r>
      <w:r w:rsidR="00B7617F" w:rsidRPr="00904ADD">
        <w:rPr>
          <w:rFonts w:cstheme="minorHAnsi"/>
          <w:lang w:val="sv-SE"/>
        </w:rPr>
        <w:t xml:space="preserve">i huvudsak </w:t>
      </w:r>
      <w:r w:rsidRPr="00904ADD">
        <w:rPr>
          <w:rFonts w:cstheme="minorHAnsi"/>
          <w:lang w:val="sv-SE"/>
        </w:rPr>
        <w:t xml:space="preserve">på växthusgasprotokollets GPC-standards grundnivå (GPC - Global </w:t>
      </w:r>
      <w:proofErr w:type="spellStart"/>
      <w:r w:rsidRPr="00904ADD">
        <w:rPr>
          <w:rFonts w:cstheme="minorHAnsi"/>
          <w:lang w:val="sv-SE"/>
        </w:rPr>
        <w:t>Protocol</w:t>
      </w:r>
      <w:proofErr w:type="spellEnd"/>
      <w:r w:rsidRPr="00904ADD">
        <w:rPr>
          <w:rFonts w:cstheme="minorHAnsi"/>
          <w:lang w:val="sv-SE"/>
        </w:rPr>
        <w:t xml:space="preserve"> for Community-</w:t>
      </w:r>
      <w:proofErr w:type="spellStart"/>
      <w:r w:rsidRPr="00904ADD">
        <w:rPr>
          <w:rFonts w:cstheme="minorHAnsi"/>
          <w:lang w:val="sv-SE"/>
        </w:rPr>
        <w:t>Scale</w:t>
      </w:r>
      <w:proofErr w:type="spellEnd"/>
      <w:r w:rsidRPr="00904ADD">
        <w:rPr>
          <w:rFonts w:cstheme="minorHAnsi"/>
          <w:lang w:val="sv-SE"/>
        </w:rPr>
        <w:t xml:space="preserve"> Greenhouse Gas Emission </w:t>
      </w:r>
      <w:proofErr w:type="spellStart"/>
      <w:r w:rsidRPr="00904ADD">
        <w:rPr>
          <w:rFonts w:cstheme="minorHAnsi"/>
          <w:lang w:val="sv-SE"/>
        </w:rPr>
        <w:t>Inventories</w:t>
      </w:r>
      <w:proofErr w:type="spellEnd"/>
      <w:r w:rsidRPr="00904ADD">
        <w:rPr>
          <w:rFonts w:cstheme="minorHAnsi"/>
          <w:lang w:val="sv-SE"/>
        </w:rPr>
        <w:t xml:space="preserve"> - </w:t>
      </w:r>
      <w:r w:rsidR="00F702EF" w:rsidRPr="00904ADD">
        <w:rPr>
          <w:rFonts w:cstheme="minorHAnsi"/>
          <w:lang w:val="sv-SE"/>
        </w:rPr>
        <w:t>g</w:t>
      </w:r>
      <w:r w:rsidRPr="00904ADD">
        <w:rPr>
          <w:rFonts w:cstheme="minorHAnsi"/>
          <w:lang w:val="sv-SE"/>
        </w:rPr>
        <w:t>lobalt protokoll för växthusgasinventeringar på samhällsnivå</w:t>
      </w:r>
      <w:r w:rsidR="00363B85" w:rsidRPr="00904ADD">
        <w:rPr>
          <w:rFonts w:cstheme="minorHAnsi"/>
          <w:lang w:val="sv-SE"/>
        </w:rPr>
        <w:t>)</w:t>
      </w:r>
      <w:r w:rsidR="00B7617F" w:rsidRPr="00904ADD">
        <w:rPr>
          <w:rFonts w:cstheme="minorHAnsi"/>
          <w:lang w:val="sv-SE"/>
        </w:rPr>
        <w:t xml:space="preserve">. </w:t>
      </w:r>
      <w:r w:rsidR="00FC5CD9" w:rsidRPr="00904ADD">
        <w:rPr>
          <w:rFonts w:cstheme="minorHAnsi"/>
          <w:lang w:val="sv-SE"/>
        </w:rPr>
        <w:t xml:space="preserve">Metoden är </w:t>
      </w:r>
      <w:r w:rsidR="00B7617F" w:rsidRPr="00904ADD">
        <w:rPr>
          <w:rFonts w:eastAsia="Times New Roman" w:cstheme="minorHAnsi"/>
          <w:lang w:eastAsia="sv-FI"/>
        </w:rPr>
        <w:t>kompletterad med jordbruk, personbilstrafik som sträcker sig utanför områdesgränserna, F</w:t>
      </w:r>
      <w:r w:rsidR="00B7617F" w:rsidRPr="00904ADD">
        <w:rPr>
          <w:rFonts w:eastAsia="Times New Roman" w:cstheme="minorHAnsi"/>
          <w:lang w:eastAsia="sv-FI"/>
        </w:rPr>
        <w:noBreakHyphen/>
        <w:t>gaser och nätförluster, men lokal flygtrafik som ingår i standarden</w:t>
      </w:r>
      <w:r w:rsidR="008E68EF">
        <w:rPr>
          <w:rFonts w:eastAsia="Times New Roman" w:cstheme="minorHAnsi"/>
          <w:lang w:eastAsia="sv-FI"/>
        </w:rPr>
        <w:t xml:space="preserve"> har tagits bort</w:t>
      </w:r>
      <w:r w:rsidR="00FC5CD9" w:rsidRPr="00904ADD">
        <w:rPr>
          <w:rFonts w:eastAsia="Times New Roman" w:cstheme="minorHAnsi"/>
          <w:lang w:eastAsia="sv-FI"/>
        </w:rPr>
        <w:t>.</w:t>
      </w:r>
      <w:r w:rsidR="00FC5CD9" w:rsidRPr="00904ADD">
        <w:rPr>
          <w:rFonts w:cstheme="minorHAnsi"/>
          <w:lang w:val="sv-SE"/>
        </w:rPr>
        <w:t xml:space="preserve"> </w:t>
      </w:r>
      <w:r w:rsidR="00FC5CD9" w:rsidRPr="00904ADD">
        <w:rPr>
          <w:rFonts w:eastAsia="Times New Roman" w:cstheme="minorHAnsi"/>
          <w:lang w:eastAsia="sv-FI"/>
        </w:rPr>
        <w:t>En fördelning baserat på nytt</w:t>
      </w:r>
      <w:r w:rsidR="003C1719" w:rsidRPr="00904ADD">
        <w:rPr>
          <w:rFonts w:eastAsia="Times New Roman" w:cstheme="minorHAnsi"/>
          <w:lang w:eastAsia="sv-FI"/>
        </w:rPr>
        <w:t xml:space="preserve">oprincipen </w:t>
      </w:r>
      <w:r w:rsidR="00FC5CD9" w:rsidRPr="00904ADD">
        <w:rPr>
          <w:rFonts w:eastAsia="Times New Roman" w:cstheme="minorHAnsi"/>
          <w:lang w:eastAsia="sv-FI"/>
        </w:rPr>
        <w:t xml:space="preserve">används vid beräkning av utsläpp från kraftvärmeverk. Det innebär att utsläppen från samproduktion av el och värme fördelas proportionerligt mellan el- och värmeproduktion baserat på nyttan, i stället för att hela utsläppet belastar en enda kategori. Biobaserade bränslen betraktas beräkningsmässigt </w:t>
      </w:r>
      <w:r w:rsidR="00363B85" w:rsidRPr="00904ADD">
        <w:rPr>
          <w:rFonts w:eastAsia="Times New Roman" w:cstheme="minorHAnsi"/>
          <w:lang w:eastAsia="sv-FI"/>
        </w:rPr>
        <w:t xml:space="preserve">som </w:t>
      </w:r>
      <w:r w:rsidR="00FC5CD9" w:rsidRPr="00904ADD">
        <w:rPr>
          <w:rFonts w:eastAsia="Times New Roman" w:cstheme="minorHAnsi"/>
          <w:lang w:eastAsia="sv-FI"/>
        </w:rPr>
        <w:t xml:space="preserve">nollutsläpp </w:t>
      </w:r>
      <w:r w:rsidR="00363B85" w:rsidRPr="00904ADD">
        <w:rPr>
          <w:rFonts w:eastAsia="Times New Roman" w:cstheme="minorHAnsi"/>
          <w:lang w:eastAsia="sv-FI"/>
        </w:rPr>
        <w:t>av</w:t>
      </w:r>
      <w:r w:rsidR="00FC5CD9" w:rsidRPr="00904ADD">
        <w:rPr>
          <w:rFonts w:eastAsia="Times New Roman" w:cstheme="minorHAnsi"/>
          <w:lang w:eastAsia="sv-FI"/>
        </w:rPr>
        <w:t xml:space="preserve"> koldioxid.</w:t>
      </w:r>
      <w:r w:rsidR="00FC5CD9" w:rsidRPr="00904ADD">
        <w:rPr>
          <w:rFonts w:cstheme="minorHAnsi"/>
          <w:lang w:val="sv-SE"/>
        </w:rPr>
        <w:t xml:space="preserve"> </w:t>
      </w:r>
      <w:proofErr w:type="spellStart"/>
      <w:r w:rsidR="003C1719" w:rsidRPr="00904ADD">
        <w:rPr>
          <w:rFonts w:eastAsia="Times New Roman" w:cstheme="minorHAnsi"/>
          <w:lang w:eastAsia="sv-FI"/>
        </w:rPr>
        <w:t>ALas</w:t>
      </w:r>
      <w:proofErr w:type="spellEnd"/>
      <w:r w:rsidR="003C1719" w:rsidRPr="00904ADD">
        <w:rPr>
          <w:rFonts w:eastAsia="Times New Roman" w:cstheme="minorHAnsi"/>
          <w:lang w:eastAsia="sv-FI"/>
        </w:rPr>
        <w:t xml:space="preserve"> 1.6 omfattar inte flygtrafik, utrikessjöfart, isbrytare, industriella processer och </w:t>
      </w:r>
      <w:r w:rsidR="003C1719" w:rsidRPr="00904ADD">
        <w:rPr>
          <w:rFonts w:cstheme="minorHAnsi"/>
          <w:lang w:val="sv-SE"/>
        </w:rPr>
        <w:t xml:space="preserve">markanvändningssektorn LULUCF. I </w:t>
      </w:r>
      <w:r w:rsidR="00FC5CD9" w:rsidRPr="00904ADD">
        <w:rPr>
          <w:rFonts w:cstheme="minorHAnsi"/>
          <w:lang w:val="sv-SE"/>
        </w:rPr>
        <w:t>tabell 2.2.1 ses</w:t>
      </w:r>
      <w:r w:rsidR="003C1719" w:rsidRPr="00904ADD">
        <w:rPr>
          <w:rFonts w:cstheme="minorHAnsi"/>
          <w:lang w:val="sv-SE"/>
        </w:rPr>
        <w:t xml:space="preserve"> en översikt av</w:t>
      </w:r>
      <w:r w:rsidR="00FC5CD9" w:rsidRPr="00904ADD">
        <w:rPr>
          <w:rFonts w:cstheme="minorHAnsi"/>
          <w:lang w:val="sv-SE"/>
        </w:rPr>
        <w:t xml:space="preserve"> </w:t>
      </w:r>
      <w:r w:rsidR="003C1719" w:rsidRPr="00904ADD">
        <w:rPr>
          <w:rFonts w:cstheme="minorHAnsi"/>
          <w:lang w:val="sv-SE"/>
        </w:rPr>
        <w:t>beräknings</w:t>
      </w:r>
      <w:r w:rsidR="00DD4DC2" w:rsidRPr="00904ADD">
        <w:rPr>
          <w:rFonts w:cstheme="minorHAnsi"/>
          <w:lang w:val="sv-SE"/>
        </w:rPr>
        <w:t>principerna</w:t>
      </w:r>
      <w:r w:rsidR="003C1719" w:rsidRPr="00904ADD">
        <w:rPr>
          <w:rFonts w:cstheme="minorHAnsi"/>
          <w:lang w:val="sv-SE"/>
        </w:rPr>
        <w:t xml:space="preserve"> för </w:t>
      </w:r>
      <w:proofErr w:type="spellStart"/>
      <w:r w:rsidR="00FC5CD9" w:rsidRPr="00904ADD">
        <w:rPr>
          <w:rFonts w:cstheme="minorHAnsi"/>
          <w:lang w:val="sv-SE"/>
        </w:rPr>
        <w:t>A</w:t>
      </w:r>
      <w:r w:rsidR="003C1719" w:rsidRPr="00904ADD">
        <w:rPr>
          <w:rFonts w:cstheme="minorHAnsi"/>
          <w:lang w:val="sv-SE"/>
        </w:rPr>
        <w:t>L</w:t>
      </w:r>
      <w:r w:rsidR="00FC5CD9" w:rsidRPr="00904ADD">
        <w:rPr>
          <w:rFonts w:cstheme="minorHAnsi"/>
          <w:lang w:val="sv-SE"/>
        </w:rPr>
        <w:t>as</w:t>
      </w:r>
      <w:proofErr w:type="spellEnd"/>
      <w:r w:rsidR="00FC5CD9" w:rsidRPr="00904ADD">
        <w:rPr>
          <w:rFonts w:cstheme="minorHAnsi"/>
          <w:lang w:val="sv-SE"/>
        </w:rPr>
        <w:t xml:space="preserve"> 1.6.</w:t>
      </w:r>
    </w:p>
    <w:p w14:paraId="639A7D02" w14:textId="77777777" w:rsidR="00B7617F" w:rsidRPr="00904ADD" w:rsidRDefault="00B7617F" w:rsidP="00904ADD">
      <w:pPr>
        <w:shd w:val="clear" w:color="auto" w:fill="FFFFFF"/>
        <w:autoSpaceDE/>
        <w:autoSpaceDN/>
        <w:adjustRightInd/>
        <w:textAlignment w:val="auto"/>
        <w:rPr>
          <w:rFonts w:eastAsia="Times New Roman" w:cstheme="minorHAnsi"/>
          <w:lang w:eastAsia="sv-FI"/>
        </w:rPr>
      </w:pPr>
    </w:p>
    <w:p w14:paraId="0496E47E" w14:textId="77777777" w:rsidR="000626A8" w:rsidRPr="00904ADD" w:rsidRDefault="000626A8" w:rsidP="00904ADD">
      <w:pPr>
        <w:autoSpaceDE/>
        <w:autoSpaceDN/>
        <w:adjustRightInd/>
        <w:jc w:val="both"/>
        <w:textAlignment w:val="auto"/>
        <w:outlineLvl w:val="2"/>
        <w:rPr>
          <w:rFonts w:eastAsia="Times New Roman" w:cstheme="minorHAnsi"/>
          <w:lang w:eastAsia="sv-FI"/>
        </w:rPr>
      </w:pPr>
      <w:r w:rsidRPr="00904ADD">
        <w:rPr>
          <w:rFonts w:eastAsia="Times New Roman" w:cstheme="minorHAnsi"/>
          <w:lang w:eastAsia="sv-FI"/>
        </w:rPr>
        <w:t xml:space="preserve">Tabell 2.2.1. Beräkningsprinciper för </w:t>
      </w:r>
      <w:proofErr w:type="spellStart"/>
      <w:r w:rsidRPr="00904ADD">
        <w:rPr>
          <w:rFonts w:eastAsia="Times New Roman" w:cstheme="minorHAnsi"/>
          <w:lang w:eastAsia="sv-FI"/>
        </w:rPr>
        <w:t>ALas</w:t>
      </w:r>
      <w:proofErr w:type="spellEnd"/>
      <w:r w:rsidRPr="00904ADD">
        <w:rPr>
          <w:rFonts w:eastAsia="Times New Roman" w:cstheme="minorHAnsi"/>
          <w:lang w:eastAsia="sv-FI"/>
        </w:rPr>
        <w:t xml:space="preserve"> 1.6-beräkningarna</w:t>
      </w:r>
    </w:p>
    <w:tbl>
      <w:tblPr>
        <w:tblStyle w:val="LRtabell5"/>
        <w:tblW w:w="0" w:type="auto"/>
        <w:tblLook w:val="04A0" w:firstRow="1" w:lastRow="0" w:firstColumn="1" w:lastColumn="0" w:noHBand="0" w:noVBand="1"/>
      </w:tblPr>
      <w:tblGrid>
        <w:gridCol w:w="1833"/>
        <w:gridCol w:w="1343"/>
        <w:gridCol w:w="4628"/>
      </w:tblGrid>
      <w:tr w:rsidR="000626A8" w:rsidRPr="00B7617F" w14:paraId="67431FBF" w14:textId="77777777" w:rsidTr="00ED3B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hideMark/>
          </w:tcPr>
          <w:p w14:paraId="2BC87158" w14:textId="77777777" w:rsidR="000626A8" w:rsidRPr="00B7617F" w:rsidRDefault="000626A8" w:rsidP="00502D4E">
            <w:pPr>
              <w:autoSpaceDE/>
              <w:autoSpaceDN/>
              <w:adjustRightInd/>
              <w:spacing w:line="240" w:lineRule="auto"/>
              <w:textAlignment w:val="auto"/>
              <w:rPr>
                <w:rFonts w:eastAsia="Times New Roman" w:cstheme="minorHAnsi"/>
                <w:bCs/>
                <w:lang w:eastAsia="sv-FI"/>
              </w:rPr>
            </w:pPr>
            <w:r w:rsidRPr="00B7617F">
              <w:rPr>
                <w:rFonts w:eastAsia="Times New Roman" w:cstheme="minorHAnsi"/>
                <w:bCs/>
                <w:lang w:eastAsia="sv-FI"/>
              </w:rPr>
              <w:t>Utsläppssektor</w:t>
            </w:r>
          </w:p>
        </w:tc>
        <w:tc>
          <w:tcPr>
            <w:tcW w:w="1340" w:type="dxa"/>
            <w:hideMark/>
          </w:tcPr>
          <w:p w14:paraId="43B0FFF4" w14:textId="4893E879" w:rsidR="000626A8" w:rsidRPr="00B7617F" w:rsidRDefault="000626A8" w:rsidP="00502D4E">
            <w:pPr>
              <w:autoSpaceDE/>
              <w:autoSpaceDN/>
              <w:adjustRightInd/>
              <w:spacing w:line="240" w:lineRule="auto"/>
              <w:textAlignment w:val="auto"/>
              <w:cnfStyle w:val="100000000000" w:firstRow="1" w:lastRow="0" w:firstColumn="0" w:lastColumn="0" w:oddVBand="0" w:evenVBand="0" w:oddHBand="0" w:evenHBand="0" w:firstRowFirstColumn="0" w:firstRowLastColumn="0" w:lastRowFirstColumn="0" w:lastRowLastColumn="0"/>
              <w:rPr>
                <w:rFonts w:eastAsia="Times New Roman" w:cstheme="minorHAnsi"/>
                <w:bCs/>
                <w:lang w:eastAsia="sv-FI"/>
              </w:rPr>
            </w:pPr>
            <w:r w:rsidRPr="00B7617F">
              <w:rPr>
                <w:rFonts w:eastAsia="Times New Roman" w:cstheme="minorHAnsi"/>
                <w:bCs/>
                <w:lang w:eastAsia="sv-FI"/>
              </w:rPr>
              <w:t>Beräknings</w:t>
            </w:r>
            <w:r w:rsidR="00D15B49">
              <w:rPr>
                <w:rFonts w:eastAsia="Times New Roman" w:cstheme="minorHAnsi"/>
                <w:bCs/>
                <w:lang w:eastAsia="sv-FI"/>
              </w:rPr>
              <w:t>-</w:t>
            </w:r>
            <w:r w:rsidRPr="00B7617F">
              <w:rPr>
                <w:rFonts w:eastAsia="Times New Roman" w:cstheme="minorHAnsi"/>
                <w:bCs/>
                <w:lang w:eastAsia="sv-FI"/>
              </w:rPr>
              <w:t>princip</w:t>
            </w:r>
          </w:p>
        </w:tc>
        <w:tc>
          <w:tcPr>
            <w:tcW w:w="4631" w:type="dxa"/>
            <w:hideMark/>
          </w:tcPr>
          <w:p w14:paraId="78581C50" w14:textId="77777777" w:rsidR="000626A8" w:rsidRPr="00B7617F" w:rsidRDefault="000626A8" w:rsidP="00502D4E">
            <w:pPr>
              <w:autoSpaceDE/>
              <w:autoSpaceDN/>
              <w:adjustRightInd/>
              <w:spacing w:line="240" w:lineRule="auto"/>
              <w:textAlignment w:val="auto"/>
              <w:cnfStyle w:val="100000000000" w:firstRow="1" w:lastRow="0" w:firstColumn="0" w:lastColumn="0" w:oddVBand="0" w:evenVBand="0" w:oddHBand="0" w:evenHBand="0" w:firstRowFirstColumn="0" w:firstRowLastColumn="0" w:lastRowFirstColumn="0" w:lastRowLastColumn="0"/>
              <w:rPr>
                <w:rFonts w:eastAsia="Times New Roman" w:cstheme="minorHAnsi"/>
                <w:bCs/>
                <w:lang w:eastAsia="sv-FI"/>
              </w:rPr>
            </w:pPr>
            <w:r w:rsidRPr="00B7617F">
              <w:rPr>
                <w:rFonts w:eastAsia="Times New Roman" w:cstheme="minorHAnsi"/>
                <w:bCs/>
                <w:lang w:eastAsia="sv-FI"/>
              </w:rPr>
              <w:t>Kommentarer</w:t>
            </w:r>
          </w:p>
        </w:tc>
      </w:tr>
      <w:tr w:rsidR="000626A8" w:rsidRPr="00B7617F" w14:paraId="5478835A" w14:textId="77777777" w:rsidTr="00ED3B5A">
        <w:tc>
          <w:tcPr>
            <w:cnfStyle w:val="001000000000" w:firstRow="0" w:lastRow="0" w:firstColumn="1" w:lastColumn="0" w:oddVBand="0" w:evenVBand="0" w:oddHBand="0" w:evenHBand="0" w:firstRowFirstColumn="0" w:firstRowLastColumn="0" w:lastRowFirstColumn="0" w:lastRowLastColumn="0"/>
            <w:tcW w:w="1833" w:type="dxa"/>
            <w:hideMark/>
          </w:tcPr>
          <w:p w14:paraId="1525D7CD" w14:textId="77777777" w:rsidR="000626A8" w:rsidRPr="00904ADD" w:rsidRDefault="000626A8" w:rsidP="00904ADD">
            <w:pPr>
              <w:autoSpaceDE/>
              <w:autoSpaceDN/>
              <w:adjustRightInd/>
              <w:spacing w:line="240" w:lineRule="auto"/>
              <w:textAlignment w:val="auto"/>
              <w:rPr>
                <w:rFonts w:eastAsia="Times New Roman" w:cstheme="minorHAnsi"/>
                <w:b w:val="0"/>
                <w:szCs w:val="20"/>
                <w:lang w:eastAsia="sv-FI"/>
              </w:rPr>
            </w:pPr>
            <w:r w:rsidRPr="00904ADD">
              <w:rPr>
                <w:rFonts w:eastAsia="Times New Roman" w:cstheme="minorHAnsi"/>
                <w:b w:val="0"/>
                <w:szCs w:val="20"/>
                <w:lang w:eastAsia="sv-FI"/>
              </w:rPr>
              <w:t>Fjärrvärme – utsläppshandel</w:t>
            </w:r>
          </w:p>
        </w:tc>
        <w:tc>
          <w:tcPr>
            <w:tcW w:w="1340" w:type="dxa"/>
            <w:hideMark/>
          </w:tcPr>
          <w:p w14:paraId="67D49F26" w14:textId="77777777" w:rsidR="000626A8" w:rsidRPr="00904ADD" w:rsidRDefault="000626A8" w:rsidP="00904ADD">
            <w:pPr>
              <w:autoSpaceDE/>
              <w:autoSpaceDN/>
              <w:adjustRightInd/>
              <w:spacing w:line="240" w:lineRule="auto"/>
              <w:textAlignment w:val="auto"/>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sv-FI"/>
              </w:rPr>
            </w:pPr>
            <w:r w:rsidRPr="00904ADD">
              <w:rPr>
                <w:rFonts w:eastAsia="Times New Roman" w:cstheme="minorHAnsi"/>
                <w:szCs w:val="20"/>
                <w:lang w:eastAsia="sv-FI"/>
              </w:rPr>
              <w:t>Konsumtion</w:t>
            </w:r>
          </w:p>
        </w:tc>
        <w:tc>
          <w:tcPr>
            <w:tcW w:w="4631" w:type="dxa"/>
            <w:hideMark/>
          </w:tcPr>
          <w:p w14:paraId="62EA602D" w14:textId="77777777" w:rsidR="000626A8" w:rsidRPr="00904ADD" w:rsidRDefault="000626A8" w:rsidP="00904ADD">
            <w:pPr>
              <w:autoSpaceDE/>
              <w:autoSpaceDN/>
              <w:adjustRightInd/>
              <w:spacing w:line="240" w:lineRule="auto"/>
              <w:textAlignment w:val="auto"/>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sv-FI"/>
              </w:rPr>
            </w:pPr>
            <w:r w:rsidRPr="00904ADD">
              <w:rPr>
                <w:rFonts w:eastAsia="Times New Roman" w:cstheme="minorHAnsi"/>
                <w:szCs w:val="20"/>
                <w:lang w:eastAsia="sv-FI"/>
              </w:rPr>
              <w:t>Produktion i kommunen + inköp – försäljning. Delsektorer: bostäder, tjänster, industri och jordbruk.</w:t>
            </w:r>
          </w:p>
        </w:tc>
      </w:tr>
      <w:tr w:rsidR="000626A8" w:rsidRPr="00B7617F" w14:paraId="08A717DF" w14:textId="77777777" w:rsidTr="00ED3B5A">
        <w:tc>
          <w:tcPr>
            <w:cnfStyle w:val="001000000000" w:firstRow="0" w:lastRow="0" w:firstColumn="1" w:lastColumn="0" w:oddVBand="0" w:evenVBand="0" w:oddHBand="0" w:evenHBand="0" w:firstRowFirstColumn="0" w:firstRowLastColumn="0" w:lastRowFirstColumn="0" w:lastRowLastColumn="0"/>
            <w:tcW w:w="1833" w:type="dxa"/>
            <w:hideMark/>
          </w:tcPr>
          <w:p w14:paraId="2E53E7D7" w14:textId="77777777" w:rsidR="000626A8" w:rsidRPr="00904ADD" w:rsidRDefault="000626A8" w:rsidP="00904ADD">
            <w:pPr>
              <w:autoSpaceDE/>
              <w:autoSpaceDN/>
              <w:adjustRightInd/>
              <w:spacing w:line="240" w:lineRule="auto"/>
              <w:textAlignment w:val="auto"/>
              <w:rPr>
                <w:rFonts w:eastAsia="Times New Roman" w:cstheme="minorHAnsi"/>
                <w:b w:val="0"/>
                <w:szCs w:val="20"/>
                <w:lang w:eastAsia="sv-FI"/>
              </w:rPr>
            </w:pPr>
            <w:r w:rsidRPr="00904ADD">
              <w:rPr>
                <w:rFonts w:eastAsia="Times New Roman" w:cstheme="minorHAnsi"/>
                <w:b w:val="0"/>
                <w:szCs w:val="20"/>
                <w:lang w:eastAsia="sv-FI"/>
              </w:rPr>
              <w:t>Fjärrvärme – ansvarsfördelning</w:t>
            </w:r>
          </w:p>
        </w:tc>
        <w:tc>
          <w:tcPr>
            <w:tcW w:w="1340" w:type="dxa"/>
            <w:hideMark/>
          </w:tcPr>
          <w:p w14:paraId="63F1FC45" w14:textId="77777777" w:rsidR="000626A8" w:rsidRPr="00904ADD" w:rsidRDefault="000626A8" w:rsidP="00904ADD">
            <w:pPr>
              <w:autoSpaceDE/>
              <w:autoSpaceDN/>
              <w:adjustRightInd/>
              <w:spacing w:line="240" w:lineRule="auto"/>
              <w:textAlignment w:val="auto"/>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sv-FI"/>
              </w:rPr>
            </w:pPr>
            <w:r w:rsidRPr="00904ADD">
              <w:rPr>
                <w:rFonts w:eastAsia="Times New Roman" w:cstheme="minorHAnsi"/>
                <w:szCs w:val="20"/>
                <w:lang w:eastAsia="sv-FI"/>
              </w:rPr>
              <w:t>Konsumtion</w:t>
            </w:r>
          </w:p>
        </w:tc>
        <w:tc>
          <w:tcPr>
            <w:tcW w:w="4631" w:type="dxa"/>
            <w:hideMark/>
          </w:tcPr>
          <w:p w14:paraId="5567C2C0" w14:textId="77777777" w:rsidR="000626A8" w:rsidRPr="00904ADD" w:rsidRDefault="000626A8" w:rsidP="00904ADD">
            <w:pPr>
              <w:autoSpaceDE/>
              <w:autoSpaceDN/>
              <w:adjustRightInd/>
              <w:spacing w:line="240" w:lineRule="auto"/>
              <w:textAlignment w:val="auto"/>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sv-FI"/>
              </w:rPr>
            </w:pPr>
          </w:p>
        </w:tc>
      </w:tr>
      <w:tr w:rsidR="000626A8" w:rsidRPr="00B7617F" w14:paraId="79F89A7C" w14:textId="77777777" w:rsidTr="00ED3B5A">
        <w:tc>
          <w:tcPr>
            <w:cnfStyle w:val="001000000000" w:firstRow="0" w:lastRow="0" w:firstColumn="1" w:lastColumn="0" w:oddVBand="0" w:evenVBand="0" w:oddHBand="0" w:evenHBand="0" w:firstRowFirstColumn="0" w:firstRowLastColumn="0" w:lastRowFirstColumn="0" w:lastRowLastColumn="0"/>
            <w:tcW w:w="1833" w:type="dxa"/>
            <w:hideMark/>
          </w:tcPr>
          <w:p w14:paraId="0D4B6A81" w14:textId="77777777" w:rsidR="000626A8" w:rsidRPr="00904ADD" w:rsidRDefault="000626A8" w:rsidP="00904ADD">
            <w:pPr>
              <w:autoSpaceDE/>
              <w:autoSpaceDN/>
              <w:adjustRightInd/>
              <w:spacing w:line="240" w:lineRule="auto"/>
              <w:textAlignment w:val="auto"/>
              <w:rPr>
                <w:rFonts w:eastAsia="Times New Roman" w:cstheme="minorHAnsi"/>
                <w:b w:val="0"/>
                <w:szCs w:val="20"/>
                <w:lang w:eastAsia="sv-FI"/>
              </w:rPr>
            </w:pPr>
            <w:r w:rsidRPr="00904ADD">
              <w:rPr>
                <w:rFonts w:eastAsia="Times New Roman" w:cstheme="minorHAnsi"/>
                <w:b w:val="0"/>
                <w:szCs w:val="20"/>
                <w:lang w:eastAsia="sv-FI"/>
              </w:rPr>
              <w:t>Oljeuppvärmning</w:t>
            </w:r>
          </w:p>
        </w:tc>
        <w:tc>
          <w:tcPr>
            <w:tcW w:w="1340" w:type="dxa"/>
            <w:hideMark/>
          </w:tcPr>
          <w:p w14:paraId="21419BF3" w14:textId="243B1FC6" w:rsidR="000626A8" w:rsidRPr="00904ADD" w:rsidRDefault="00D15B49" w:rsidP="00904ADD">
            <w:pPr>
              <w:autoSpaceDE/>
              <w:autoSpaceDN/>
              <w:adjustRightInd/>
              <w:spacing w:line="240" w:lineRule="auto"/>
              <w:textAlignment w:val="auto"/>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sv-FI"/>
              </w:rPr>
            </w:pPr>
            <w:r w:rsidRPr="00904ADD">
              <w:rPr>
                <w:rFonts w:eastAsia="Times New Roman" w:cstheme="minorHAnsi"/>
                <w:szCs w:val="20"/>
                <w:lang w:eastAsia="sv-FI"/>
              </w:rPr>
              <w:t>Territorium</w:t>
            </w:r>
          </w:p>
        </w:tc>
        <w:tc>
          <w:tcPr>
            <w:tcW w:w="4631" w:type="dxa"/>
            <w:hideMark/>
          </w:tcPr>
          <w:p w14:paraId="6D087EE2" w14:textId="77777777" w:rsidR="000626A8" w:rsidRPr="00904ADD" w:rsidRDefault="000626A8" w:rsidP="00904ADD">
            <w:pPr>
              <w:autoSpaceDE/>
              <w:autoSpaceDN/>
              <w:adjustRightInd/>
              <w:spacing w:line="240" w:lineRule="auto"/>
              <w:textAlignment w:val="auto"/>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sv-FI"/>
              </w:rPr>
            </w:pPr>
            <w:r w:rsidRPr="00904ADD">
              <w:rPr>
                <w:rFonts w:eastAsia="Times New Roman" w:cstheme="minorHAnsi"/>
                <w:szCs w:val="20"/>
                <w:lang w:eastAsia="sv-FI"/>
              </w:rPr>
              <w:t>Delsektorer: bostäder, tjänster och jordbruk.</w:t>
            </w:r>
          </w:p>
        </w:tc>
      </w:tr>
      <w:tr w:rsidR="000626A8" w:rsidRPr="00B7617F" w14:paraId="492608EE" w14:textId="77777777" w:rsidTr="00ED3B5A">
        <w:tc>
          <w:tcPr>
            <w:cnfStyle w:val="001000000000" w:firstRow="0" w:lastRow="0" w:firstColumn="1" w:lastColumn="0" w:oddVBand="0" w:evenVBand="0" w:oddHBand="0" w:evenHBand="0" w:firstRowFirstColumn="0" w:firstRowLastColumn="0" w:lastRowFirstColumn="0" w:lastRowLastColumn="0"/>
            <w:tcW w:w="1833" w:type="dxa"/>
            <w:hideMark/>
          </w:tcPr>
          <w:p w14:paraId="514B86F3" w14:textId="77777777" w:rsidR="000626A8" w:rsidRPr="00904ADD" w:rsidRDefault="000626A8" w:rsidP="00904ADD">
            <w:pPr>
              <w:autoSpaceDE/>
              <w:autoSpaceDN/>
              <w:adjustRightInd/>
              <w:spacing w:line="240" w:lineRule="auto"/>
              <w:textAlignment w:val="auto"/>
              <w:rPr>
                <w:rFonts w:eastAsia="Times New Roman" w:cstheme="minorHAnsi"/>
                <w:b w:val="0"/>
                <w:szCs w:val="20"/>
                <w:lang w:eastAsia="sv-FI"/>
              </w:rPr>
            </w:pPr>
            <w:r w:rsidRPr="00904ADD">
              <w:rPr>
                <w:rFonts w:eastAsia="Times New Roman" w:cstheme="minorHAnsi"/>
                <w:b w:val="0"/>
                <w:szCs w:val="20"/>
                <w:lang w:eastAsia="sv-FI"/>
              </w:rPr>
              <w:t>Eluppvärmning</w:t>
            </w:r>
          </w:p>
        </w:tc>
        <w:tc>
          <w:tcPr>
            <w:tcW w:w="1340" w:type="dxa"/>
            <w:hideMark/>
          </w:tcPr>
          <w:p w14:paraId="5984F483" w14:textId="77777777" w:rsidR="000626A8" w:rsidRPr="00904ADD" w:rsidRDefault="000626A8" w:rsidP="00904ADD">
            <w:pPr>
              <w:autoSpaceDE/>
              <w:autoSpaceDN/>
              <w:adjustRightInd/>
              <w:spacing w:line="240" w:lineRule="auto"/>
              <w:textAlignment w:val="auto"/>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sv-FI"/>
              </w:rPr>
            </w:pPr>
            <w:r w:rsidRPr="00904ADD">
              <w:rPr>
                <w:rFonts w:eastAsia="Times New Roman" w:cstheme="minorHAnsi"/>
                <w:szCs w:val="20"/>
                <w:lang w:eastAsia="sv-FI"/>
              </w:rPr>
              <w:t>Konsumtion</w:t>
            </w:r>
          </w:p>
        </w:tc>
        <w:tc>
          <w:tcPr>
            <w:tcW w:w="4631" w:type="dxa"/>
            <w:hideMark/>
          </w:tcPr>
          <w:p w14:paraId="5CA5366E" w14:textId="77777777" w:rsidR="000626A8" w:rsidRPr="00904ADD" w:rsidRDefault="000626A8" w:rsidP="00904ADD">
            <w:pPr>
              <w:autoSpaceDE/>
              <w:autoSpaceDN/>
              <w:adjustRightInd/>
              <w:spacing w:line="240" w:lineRule="auto"/>
              <w:textAlignment w:val="auto"/>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sv-FI"/>
              </w:rPr>
            </w:pPr>
            <w:r w:rsidRPr="00904ADD">
              <w:rPr>
                <w:rFonts w:eastAsia="Times New Roman" w:cstheme="minorHAnsi"/>
                <w:szCs w:val="20"/>
                <w:lang w:eastAsia="sv-FI"/>
              </w:rPr>
              <w:t>Finsk genomsnittsel, månadsfaktor. Delsektorer: bostäder, tjänster och jordbruk.</w:t>
            </w:r>
          </w:p>
        </w:tc>
      </w:tr>
      <w:tr w:rsidR="000626A8" w:rsidRPr="00B7617F" w14:paraId="02B5121F" w14:textId="77777777" w:rsidTr="00ED3B5A">
        <w:tc>
          <w:tcPr>
            <w:cnfStyle w:val="001000000000" w:firstRow="0" w:lastRow="0" w:firstColumn="1" w:lastColumn="0" w:oddVBand="0" w:evenVBand="0" w:oddHBand="0" w:evenHBand="0" w:firstRowFirstColumn="0" w:firstRowLastColumn="0" w:lastRowFirstColumn="0" w:lastRowLastColumn="0"/>
            <w:tcW w:w="1833" w:type="dxa"/>
            <w:hideMark/>
          </w:tcPr>
          <w:p w14:paraId="53316CAC" w14:textId="0440945C" w:rsidR="000626A8" w:rsidRPr="00904ADD" w:rsidRDefault="000626A8" w:rsidP="00904ADD">
            <w:pPr>
              <w:autoSpaceDE/>
              <w:autoSpaceDN/>
              <w:adjustRightInd/>
              <w:spacing w:line="240" w:lineRule="auto"/>
              <w:textAlignment w:val="auto"/>
              <w:rPr>
                <w:rFonts w:eastAsia="Times New Roman" w:cstheme="minorHAnsi"/>
                <w:b w:val="0"/>
                <w:szCs w:val="20"/>
                <w:lang w:eastAsia="sv-FI"/>
              </w:rPr>
            </w:pPr>
            <w:r w:rsidRPr="00904ADD">
              <w:rPr>
                <w:rFonts w:eastAsia="Times New Roman" w:cstheme="minorHAnsi"/>
                <w:b w:val="0"/>
                <w:szCs w:val="20"/>
                <w:lang w:eastAsia="sv-FI"/>
              </w:rPr>
              <w:t>Berg</w:t>
            </w:r>
            <w:r w:rsidR="00904748" w:rsidRPr="00904ADD">
              <w:rPr>
                <w:rFonts w:eastAsia="Times New Roman" w:cstheme="minorHAnsi"/>
                <w:b w:val="0"/>
                <w:szCs w:val="20"/>
                <w:lang w:eastAsia="sv-FI"/>
              </w:rPr>
              <w:t>- och jord</w:t>
            </w:r>
            <w:r w:rsidRPr="00904ADD">
              <w:rPr>
                <w:rFonts w:eastAsia="Times New Roman" w:cstheme="minorHAnsi"/>
                <w:b w:val="0"/>
                <w:szCs w:val="20"/>
                <w:lang w:eastAsia="sv-FI"/>
              </w:rPr>
              <w:t>värme</w:t>
            </w:r>
          </w:p>
        </w:tc>
        <w:tc>
          <w:tcPr>
            <w:tcW w:w="1340" w:type="dxa"/>
            <w:hideMark/>
          </w:tcPr>
          <w:p w14:paraId="2A22F700" w14:textId="77777777" w:rsidR="000626A8" w:rsidRPr="00904ADD" w:rsidRDefault="000626A8" w:rsidP="00904ADD">
            <w:pPr>
              <w:autoSpaceDE/>
              <w:autoSpaceDN/>
              <w:adjustRightInd/>
              <w:spacing w:line="240" w:lineRule="auto"/>
              <w:textAlignment w:val="auto"/>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sv-FI"/>
              </w:rPr>
            </w:pPr>
            <w:r w:rsidRPr="00904ADD">
              <w:rPr>
                <w:rFonts w:eastAsia="Times New Roman" w:cstheme="minorHAnsi"/>
                <w:szCs w:val="20"/>
                <w:lang w:eastAsia="sv-FI"/>
              </w:rPr>
              <w:t>Konsumtion</w:t>
            </w:r>
          </w:p>
        </w:tc>
        <w:tc>
          <w:tcPr>
            <w:tcW w:w="4631" w:type="dxa"/>
            <w:hideMark/>
          </w:tcPr>
          <w:p w14:paraId="1A6A7FC9" w14:textId="77777777" w:rsidR="000626A8" w:rsidRPr="00904ADD" w:rsidRDefault="000626A8" w:rsidP="00904ADD">
            <w:pPr>
              <w:autoSpaceDE/>
              <w:autoSpaceDN/>
              <w:adjustRightInd/>
              <w:spacing w:line="240" w:lineRule="auto"/>
              <w:textAlignment w:val="auto"/>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sv-FI"/>
              </w:rPr>
            </w:pPr>
          </w:p>
        </w:tc>
      </w:tr>
      <w:tr w:rsidR="000626A8" w:rsidRPr="00B7617F" w14:paraId="63AAABA2" w14:textId="77777777" w:rsidTr="00ED3B5A">
        <w:tc>
          <w:tcPr>
            <w:cnfStyle w:val="001000000000" w:firstRow="0" w:lastRow="0" w:firstColumn="1" w:lastColumn="0" w:oddVBand="0" w:evenVBand="0" w:oddHBand="0" w:evenHBand="0" w:firstRowFirstColumn="0" w:firstRowLastColumn="0" w:lastRowFirstColumn="0" w:lastRowLastColumn="0"/>
            <w:tcW w:w="1833" w:type="dxa"/>
            <w:hideMark/>
          </w:tcPr>
          <w:p w14:paraId="7784E967" w14:textId="77777777" w:rsidR="000626A8" w:rsidRPr="00904ADD" w:rsidRDefault="000626A8" w:rsidP="00904ADD">
            <w:pPr>
              <w:autoSpaceDE/>
              <w:autoSpaceDN/>
              <w:adjustRightInd/>
              <w:spacing w:line="240" w:lineRule="auto"/>
              <w:textAlignment w:val="auto"/>
              <w:rPr>
                <w:rFonts w:eastAsia="Times New Roman" w:cstheme="minorHAnsi"/>
                <w:b w:val="0"/>
                <w:szCs w:val="20"/>
                <w:lang w:eastAsia="sv-FI"/>
              </w:rPr>
            </w:pPr>
            <w:r w:rsidRPr="00904ADD">
              <w:rPr>
                <w:rFonts w:eastAsia="Times New Roman" w:cstheme="minorHAnsi"/>
                <w:b w:val="0"/>
                <w:szCs w:val="20"/>
                <w:lang w:eastAsia="sv-FI"/>
              </w:rPr>
              <w:t>Vedeldning</w:t>
            </w:r>
          </w:p>
        </w:tc>
        <w:tc>
          <w:tcPr>
            <w:tcW w:w="1340" w:type="dxa"/>
            <w:hideMark/>
          </w:tcPr>
          <w:p w14:paraId="40FB12D3" w14:textId="2718E26C" w:rsidR="000626A8" w:rsidRPr="00904ADD" w:rsidRDefault="00D15B49" w:rsidP="00904ADD">
            <w:pPr>
              <w:autoSpaceDE/>
              <w:autoSpaceDN/>
              <w:adjustRightInd/>
              <w:spacing w:line="240" w:lineRule="auto"/>
              <w:textAlignment w:val="auto"/>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sv-FI"/>
              </w:rPr>
            </w:pPr>
            <w:bookmarkStart w:id="348" w:name="_Hlk215819691"/>
            <w:r w:rsidRPr="00904ADD">
              <w:rPr>
                <w:rFonts w:eastAsia="Times New Roman" w:cstheme="minorHAnsi"/>
                <w:szCs w:val="20"/>
                <w:lang w:eastAsia="sv-FI"/>
              </w:rPr>
              <w:t>Territorium</w:t>
            </w:r>
            <w:bookmarkEnd w:id="348"/>
          </w:p>
        </w:tc>
        <w:tc>
          <w:tcPr>
            <w:tcW w:w="4631" w:type="dxa"/>
            <w:hideMark/>
          </w:tcPr>
          <w:p w14:paraId="7B0E0389" w14:textId="77777777" w:rsidR="000626A8" w:rsidRPr="00904ADD" w:rsidRDefault="000626A8" w:rsidP="00904ADD">
            <w:pPr>
              <w:autoSpaceDE/>
              <w:autoSpaceDN/>
              <w:adjustRightInd/>
              <w:spacing w:line="240" w:lineRule="auto"/>
              <w:textAlignment w:val="auto"/>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sv-FI"/>
              </w:rPr>
            </w:pPr>
            <w:r w:rsidRPr="00904ADD">
              <w:rPr>
                <w:rFonts w:eastAsia="Times New Roman" w:cstheme="minorHAnsi"/>
                <w:szCs w:val="20"/>
                <w:lang w:eastAsia="sv-FI"/>
              </w:rPr>
              <w:t>Småskalig vedförbränning. Bostäder, tjänster och jordbruk.</w:t>
            </w:r>
          </w:p>
        </w:tc>
      </w:tr>
      <w:tr w:rsidR="000626A8" w:rsidRPr="00B7617F" w14:paraId="38647458" w14:textId="77777777" w:rsidTr="00ED3B5A">
        <w:tc>
          <w:tcPr>
            <w:cnfStyle w:val="001000000000" w:firstRow="0" w:lastRow="0" w:firstColumn="1" w:lastColumn="0" w:oddVBand="0" w:evenVBand="0" w:oddHBand="0" w:evenHBand="0" w:firstRowFirstColumn="0" w:firstRowLastColumn="0" w:lastRowFirstColumn="0" w:lastRowLastColumn="0"/>
            <w:tcW w:w="1833" w:type="dxa"/>
            <w:hideMark/>
          </w:tcPr>
          <w:p w14:paraId="25875246" w14:textId="77777777" w:rsidR="000626A8" w:rsidRPr="00904ADD" w:rsidRDefault="000626A8" w:rsidP="00904ADD">
            <w:pPr>
              <w:autoSpaceDE/>
              <w:autoSpaceDN/>
              <w:adjustRightInd/>
              <w:spacing w:line="240" w:lineRule="auto"/>
              <w:textAlignment w:val="auto"/>
              <w:rPr>
                <w:rFonts w:eastAsia="Times New Roman" w:cstheme="minorHAnsi"/>
                <w:b w:val="0"/>
                <w:szCs w:val="20"/>
                <w:lang w:eastAsia="sv-FI"/>
              </w:rPr>
            </w:pPr>
            <w:r w:rsidRPr="00904ADD">
              <w:rPr>
                <w:rFonts w:eastAsia="Times New Roman" w:cstheme="minorHAnsi"/>
                <w:b w:val="0"/>
                <w:szCs w:val="20"/>
                <w:lang w:eastAsia="sv-FI"/>
              </w:rPr>
              <w:lastRenderedPageBreak/>
              <w:t>Annan separat uppvärmning</w:t>
            </w:r>
          </w:p>
        </w:tc>
        <w:tc>
          <w:tcPr>
            <w:tcW w:w="1340" w:type="dxa"/>
            <w:hideMark/>
          </w:tcPr>
          <w:p w14:paraId="536C1AE6" w14:textId="4CA12A08" w:rsidR="000626A8" w:rsidRPr="00904ADD" w:rsidRDefault="00D15B49" w:rsidP="00904ADD">
            <w:pPr>
              <w:autoSpaceDE/>
              <w:autoSpaceDN/>
              <w:adjustRightInd/>
              <w:spacing w:line="240" w:lineRule="auto"/>
              <w:textAlignment w:val="auto"/>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sv-FI"/>
              </w:rPr>
            </w:pPr>
            <w:r w:rsidRPr="00904ADD">
              <w:rPr>
                <w:rFonts w:eastAsia="Times New Roman" w:cstheme="minorHAnsi"/>
                <w:szCs w:val="20"/>
                <w:lang w:eastAsia="sv-FI"/>
              </w:rPr>
              <w:t>Territorium</w:t>
            </w:r>
          </w:p>
        </w:tc>
        <w:tc>
          <w:tcPr>
            <w:tcW w:w="4631" w:type="dxa"/>
            <w:hideMark/>
          </w:tcPr>
          <w:p w14:paraId="7550D0BA" w14:textId="7C0C6B27" w:rsidR="000626A8" w:rsidRPr="00904ADD" w:rsidRDefault="000626A8" w:rsidP="00904ADD">
            <w:pPr>
              <w:autoSpaceDE/>
              <w:autoSpaceDN/>
              <w:adjustRightInd/>
              <w:spacing w:line="240" w:lineRule="auto"/>
              <w:textAlignment w:val="auto"/>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sv-FI"/>
              </w:rPr>
            </w:pPr>
            <w:r w:rsidRPr="00904ADD">
              <w:rPr>
                <w:rFonts w:eastAsia="Times New Roman" w:cstheme="minorHAnsi"/>
                <w:szCs w:val="20"/>
                <w:lang w:eastAsia="sv-FI"/>
              </w:rPr>
              <w:t xml:space="preserve">Gas, </w:t>
            </w:r>
            <w:r w:rsidR="00D15B49" w:rsidRPr="00904ADD">
              <w:rPr>
                <w:rFonts w:eastAsia="Times New Roman" w:cstheme="minorHAnsi"/>
                <w:szCs w:val="20"/>
                <w:lang w:eastAsia="sv-FI"/>
              </w:rPr>
              <w:t>raffinerade petroleumprodukter</w:t>
            </w:r>
            <w:r w:rsidRPr="00904ADD">
              <w:rPr>
                <w:rFonts w:eastAsia="Times New Roman" w:cstheme="minorHAnsi"/>
                <w:szCs w:val="20"/>
                <w:lang w:eastAsia="sv-FI"/>
              </w:rPr>
              <w:t>, torv, kol. Bostäder, tjänster och jordbruk.</w:t>
            </w:r>
          </w:p>
        </w:tc>
      </w:tr>
      <w:tr w:rsidR="000626A8" w:rsidRPr="00B7617F" w14:paraId="135F9652" w14:textId="77777777" w:rsidTr="00ED3B5A">
        <w:tc>
          <w:tcPr>
            <w:cnfStyle w:val="001000000000" w:firstRow="0" w:lastRow="0" w:firstColumn="1" w:lastColumn="0" w:oddVBand="0" w:evenVBand="0" w:oddHBand="0" w:evenHBand="0" w:firstRowFirstColumn="0" w:firstRowLastColumn="0" w:lastRowFirstColumn="0" w:lastRowLastColumn="0"/>
            <w:tcW w:w="1833" w:type="dxa"/>
            <w:hideMark/>
          </w:tcPr>
          <w:p w14:paraId="00D028B8" w14:textId="77777777" w:rsidR="000626A8" w:rsidRPr="00904ADD" w:rsidRDefault="000626A8" w:rsidP="00904ADD">
            <w:pPr>
              <w:autoSpaceDE/>
              <w:autoSpaceDN/>
              <w:adjustRightInd/>
              <w:spacing w:line="240" w:lineRule="auto"/>
              <w:textAlignment w:val="auto"/>
              <w:rPr>
                <w:rFonts w:eastAsia="Times New Roman" w:cstheme="minorHAnsi"/>
                <w:b w:val="0"/>
                <w:szCs w:val="20"/>
                <w:lang w:eastAsia="sv-FI"/>
              </w:rPr>
            </w:pPr>
            <w:r w:rsidRPr="00904ADD">
              <w:rPr>
                <w:rFonts w:eastAsia="Times New Roman" w:cstheme="minorHAnsi"/>
                <w:b w:val="0"/>
                <w:szCs w:val="20"/>
                <w:lang w:eastAsia="sv-FI"/>
              </w:rPr>
              <w:t>Elförbrukning</w:t>
            </w:r>
          </w:p>
        </w:tc>
        <w:tc>
          <w:tcPr>
            <w:tcW w:w="1340" w:type="dxa"/>
            <w:hideMark/>
          </w:tcPr>
          <w:p w14:paraId="4CB6B8AA" w14:textId="77777777" w:rsidR="000626A8" w:rsidRPr="00904ADD" w:rsidRDefault="000626A8" w:rsidP="00904ADD">
            <w:pPr>
              <w:autoSpaceDE/>
              <w:autoSpaceDN/>
              <w:adjustRightInd/>
              <w:spacing w:line="240" w:lineRule="auto"/>
              <w:textAlignment w:val="auto"/>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sv-FI"/>
              </w:rPr>
            </w:pPr>
            <w:r w:rsidRPr="00904ADD">
              <w:rPr>
                <w:rFonts w:eastAsia="Times New Roman" w:cstheme="minorHAnsi"/>
                <w:szCs w:val="20"/>
                <w:lang w:eastAsia="sv-FI"/>
              </w:rPr>
              <w:t>Konsumtion</w:t>
            </w:r>
          </w:p>
        </w:tc>
        <w:tc>
          <w:tcPr>
            <w:tcW w:w="4631" w:type="dxa"/>
            <w:hideMark/>
          </w:tcPr>
          <w:p w14:paraId="18D736D7" w14:textId="77777777" w:rsidR="000626A8" w:rsidRPr="00904ADD" w:rsidRDefault="000626A8" w:rsidP="00904ADD">
            <w:pPr>
              <w:autoSpaceDE/>
              <w:autoSpaceDN/>
              <w:adjustRightInd/>
              <w:spacing w:line="240" w:lineRule="auto"/>
              <w:textAlignment w:val="auto"/>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sv-FI"/>
              </w:rPr>
            </w:pPr>
            <w:r w:rsidRPr="00904ADD">
              <w:rPr>
                <w:rFonts w:eastAsia="Times New Roman" w:cstheme="minorHAnsi"/>
                <w:szCs w:val="20"/>
                <w:lang w:eastAsia="sv-FI"/>
              </w:rPr>
              <w:t>Finsk genomsnittsel. Delsektorer: bostäder, tjänster, industri och jordbruk.</w:t>
            </w:r>
          </w:p>
        </w:tc>
      </w:tr>
      <w:tr w:rsidR="000626A8" w:rsidRPr="00B7617F" w14:paraId="3D9D9912" w14:textId="77777777" w:rsidTr="00ED3B5A">
        <w:tc>
          <w:tcPr>
            <w:cnfStyle w:val="001000000000" w:firstRow="0" w:lastRow="0" w:firstColumn="1" w:lastColumn="0" w:oddVBand="0" w:evenVBand="0" w:oddHBand="0" w:evenHBand="0" w:firstRowFirstColumn="0" w:firstRowLastColumn="0" w:lastRowFirstColumn="0" w:lastRowLastColumn="0"/>
            <w:tcW w:w="1833" w:type="dxa"/>
            <w:hideMark/>
          </w:tcPr>
          <w:p w14:paraId="551694D0" w14:textId="77777777" w:rsidR="000626A8" w:rsidRPr="00904ADD" w:rsidRDefault="000626A8" w:rsidP="00904ADD">
            <w:pPr>
              <w:autoSpaceDE/>
              <w:autoSpaceDN/>
              <w:adjustRightInd/>
              <w:spacing w:line="240" w:lineRule="auto"/>
              <w:textAlignment w:val="auto"/>
              <w:rPr>
                <w:rFonts w:eastAsia="Times New Roman" w:cstheme="minorHAnsi"/>
                <w:b w:val="0"/>
                <w:szCs w:val="20"/>
                <w:lang w:eastAsia="sv-FI"/>
              </w:rPr>
            </w:pPr>
            <w:r w:rsidRPr="00904ADD">
              <w:rPr>
                <w:rFonts w:eastAsia="Times New Roman" w:cstheme="minorHAnsi"/>
                <w:b w:val="0"/>
                <w:szCs w:val="20"/>
                <w:lang w:eastAsia="sv-FI"/>
              </w:rPr>
              <w:t>Industrins el</w:t>
            </w:r>
          </w:p>
        </w:tc>
        <w:tc>
          <w:tcPr>
            <w:tcW w:w="1340" w:type="dxa"/>
            <w:hideMark/>
          </w:tcPr>
          <w:p w14:paraId="5E57E546" w14:textId="77777777" w:rsidR="000626A8" w:rsidRPr="00904ADD" w:rsidRDefault="000626A8" w:rsidP="00904ADD">
            <w:pPr>
              <w:autoSpaceDE/>
              <w:autoSpaceDN/>
              <w:adjustRightInd/>
              <w:spacing w:line="240" w:lineRule="auto"/>
              <w:textAlignment w:val="auto"/>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sv-FI"/>
              </w:rPr>
            </w:pPr>
            <w:r w:rsidRPr="00904ADD">
              <w:rPr>
                <w:rFonts w:eastAsia="Times New Roman" w:cstheme="minorHAnsi"/>
                <w:szCs w:val="20"/>
                <w:lang w:eastAsia="sv-FI"/>
              </w:rPr>
              <w:t>Konsumtion</w:t>
            </w:r>
          </w:p>
        </w:tc>
        <w:tc>
          <w:tcPr>
            <w:tcW w:w="4631" w:type="dxa"/>
            <w:hideMark/>
          </w:tcPr>
          <w:p w14:paraId="6D0395FA" w14:textId="77777777" w:rsidR="000626A8" w:rsidRPr="00904ADD" w:rsidRDefault="000626A8" w:rsidP="00904ADD">
            <w:pPr>
              <w:autoSpaceDE/>
              <w:autoSpaceDN/>
              <w:adjustRightInd/>
              <w:spacing w:line="240" w:lineRule="auto"/>
              <w:textAlignment w:val="auto"/>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sv-FI"/>
              </w:rPr>
            </w:pPr>
          </w:p>
        </w:tc>
      </w:tr>
      <w:tr w:rsidR="000626A8" w:rsidRPr="00B7617F" w14:paraId="49FFECF7" w14:textId="77777777" w:rsidTr="00ED3B5A">
        <w:tc>
          <w:tcPr>
            <w:cnfStyle w:val="001000000000" w:firstRow="0" w:lastRow="0" w:firstColumn="1" w:lastColumn="0" w:oddVBand="0" w:evenVBand="0" w:oddHBand="0" w:evenHBand="0" w:firstRowFirstColumn="0" w:firstRowLastColumn="0" w:lastRowFirstColumn="0" w:lastRowLastColumn="0"/>
            <w:tcW w:w="1833" w:type="dxa"/>
            <w:hideMark/>
          </w:tcPr>
          <w:p w14:paraId="62062E1D" w14:textId="77777777" w:rsidR="000626A8" w:rsidRPr="00904ADD" w:rsidRDefault="000626A8" w:rsidP="00904ADD">
            <w:pPr>
              <w:autoSpaceDE/>
              <w:autoSpaceDN/>
              <w:adjustRightInd/>
              <w:spacing w:line="240" w:lineRule="auto"/>
              <w:textAlignment w:val="auto"/>
              <w:rPr>
                <w:rFonts w:eastAsia="Times New Roman" w:cstheme="minorHAnsi"/>
                <w:b w:val="0"/>
                <w:szCs w:val="20"/>
                <w:lang w:eastAsia="sv-FI"/>
              </w:rPr>
            </w:pPr>
            <w:r w:rsidRPr="00904ADD">
              <w:rPr>
                <w:rFonts w:eastAsia="Times New Roman" w:cstheme="minorHAnsi"/>
                <w:b w:val="0"/>
                <w:szCs w:val="20"/>
                <w:lang w:eastAsia="sv-FI"/>
              </w:rPr>
              <w:t>Personbilar</w:t>
            </w:r>
          </w:p>
        </w:tc>
        <w:tc>
          <w:tcPr>
            <w:tcW w:w="1340" w:type="dxa"/>
            <w:hideMark/>
          </w:tcPr>
          <w:p w14:paraId="222401ED" w14:textId="77777777" w:rsidR="000626A8" w:rsidRPr="00904ADD" w:rsidRDefault="000626A8" w:rsidP="00904ADD">
            <w:pPr>
              <w:autoSpaceDE/>
              <w:autoSpaceDN/>
              <w:adjustRightInd/>
              <w:spacing w:line="240" w:lineRule="auto"/>
              <w:textAlignment w:val="auto"/>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sv-FI"/>
              </w:rPr>
            </w:pPr>
            <w:r w:rsidRPr="00904ADD">
              <w:rPr>
                <w:rFonts w:eastAsia="Times New Roman" w:cstheme="minorHAnsi"/>
                <w:szCs w:val="20"/>
                <w:lang w:eastAsia="sv-FI"/>
              </w:rPr>
              <w:t>Konsumtion</w:t>
            </w:r>
          </w:p>
        </w:tc>
        <w:tc>
          <w:tcPr>
            <w:tcW w:w="4631" w:type="dxa"/>
            <w:hideMark/>
          </w:tcPr>
          <w:p w14:paraId="5A6AB072" w14:textId="77777777" w:rsidR="000626A8" w:rsidRPr="00904ADD" w:rsidRDefault="000626A8" w:rsidP="00904ADD">
            <w:pPr>
              <w:autoSpaceDE/>
              <w:autoSpaceDN/>
              <w:adjustRightInd/>
              <w:spacing w:line="240" w:lineRule="auto"/>
              <w:textAlignment w:val="auto"/>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sv-FI"/>
              </w:rPr>
            </w:pPr>
            <w:r w:rsidRPr="00904ADD">
              <w:rPr>
                <w:rFonts w:eastAsia="Times New Roman" w:cstheme="minorHAnsi"/>
                <w:szCs w:val="20"/>
                <w:lang w:eastAsia="sv-FI"/>
              </w:rPr>
              <w:t>Årsförbrukning för fordon registrerade i kommunen, oberoende av kommungränser. Delsektorer: vägar och gator.</w:t>
            </w:r>
          </w:p>
        </w:tc>
      </w:tr>
      <w:tr w:rsidR="000626A8" w:rsidRPr="00B7617F" w14:paraId="5AA6AE4B" w14:textId="77777777" w:rsidTr="00ED3B5A">
        <w:tc>
          <w:tcPr>
            <w:cnfStyle w:val="001000000000" w:firstRow="0" w:lastRow="0" w:firstColumn="1" w:lastColumn="0" w:oddVBand="0" w:evenVBand="0" w:oddHBand="0" w:evenHBand="0" w:firstRowFirstColumn="0" w:firstRowLastColumn="0" w:lastRowFirstColumn="0" w:lastRowLastColumn="0"/>
            <w:tcW w:w="1833" w:type="dxa"/>
            <w:hideMark/>
          </w:tcPr>
          <w:p w14:paraId="7A329A9E" w14:textId="77777777" w:rsidR="000626A8" w:rsidRPr="00904ADD" w:rsidRDefault="000626A8" w:rsidP="00904ADD">
            <w:pPr>
              <w:autoSpaceDE/>
              <w:autoSpaceDN/>
              <w:adjustRightInd/>
              <w:spacing w:line="240" w:lineRule="auto"/>
              <w:textAlignment w:val="auto"/>
              <w:rPr>
                <w:rFonts w:eastAsia="Times New Roman" w:cstheme="minorHAnsi"/>
                <w:b w:val="0"/>
                <w:szCs w:val="20"/>
                <w:lang w:eastAsia="sv-FI"/>
              </w:rPr>
            </w:pPr>
            <w:r w:rsidRPr="00904ADD">
              <w:rPr>
                <w:rFonts w:eastAsia="Times New Roman" w:cstheme="minorHAnsi"/>
                <w:b w:val="0"/>
                <w:szCs w:val="20"/>
                <w:lang w:eastAsia="sv-FI"/>
              </w:rPr>
              <w:t>Motorcyklar och mopeder</w:t>
            </w:r>
          </w:p>
        </w:tc>
        <w:tc>
          <w:tcPr>
            <w:tcW w:w="1340" w:type="dxa"/>
            <w:hideMark/>
          </w:tcPr>
          <w:p w14:paraId="026285E8" w14:textId="77777777" w:rsidR="000626A8" w:rsidRPr="00904ADD" w:rsidRDefault="000626A8" w:rsidP="00904ADD">
            <w:pPr>
              <w:autoSpaceDE/>
              <w:autoSpaceDN/>
              <w:adjustRightInd/>
              <w:spacing w:line="240" w:lineRule="auto"/>
              <w:textAlignment w:val="auto"/>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sv-FI"/>
              </w:rPr>
            </w:pPr>
            <w:r w:rsidRPr="00904ADD">
              <w:rPr>
                <w:rFonts w:eastAsia="Times New Roman" w:cstheme="minorHAnsi"/>
                <w:szCs w:val="20"/>
                <w:lang w:eastAsia="sv-FI"/>
              </w:rPr>
              <w:t>Konsumtion</w:t>
            </w:r>
          </w:p>
        </w:tc>
        <w:tc>
          <w:tcPr>
            <w:tcW w:w="4631" w:type="dxa"/>
            <w:hideMark/>
          </w:tcPr>
          <w:p w14:paraId="18B7B4FB" w14:textId="77777777" w:rsidR="000626A8" w:rsidRPr="00904ADD" w:rsidRDefault="000626A8" w:rsidP="00904ADD">
            <w:pPr>
              <w:autoSpaceDE/>
              <w:autoSpaceDN/>
              <w:adjustRightInd/>
              <w:spacing w:line="240" w:lineRule="auto"/>
              <w:textAlignment w:val="auto"/>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sv-FI"/>
              </w:rPr>
            </w:pPr>
          </w:p>
        </w:tc>
      </w:tr>
      <w:tr w:rsidR="000626A8" w:rsidRPr="00B7617F" w14:paraId="37DA778E" w14:textId="77777777" w:rsidTr="00ED3B5A">
        <w:tc>
          <w:tcPr>
            <w:cnfStyle w:val="001000000000" w:firstRow="0" w:lastRow="0" w:firstColumn="1" w:lastColumn="0" w:oddVBand="0" w:evenVBand="0" w:oddHBand="0" w:evenHBand="0" w:firstRowFirstColumn="0" w:firstRowLastColumn="0" w:lastRowFirstColumn="0" w:lastRowLastColumn="0"/>
            <w:tcW w:w="1833" w:type="dxa"/>
            <w:hideMark/>
          </w:tcPr>
          <w:p w14:paraId="47794B10" w14:textId="77777777" w:rsidR="000626A8" w:rsidRPr="00904ADD" w:rsidRDefault="000626A8" w:rsidP="00904ADD">
            <w:pPr>
              <w:autoSpaceDE/>
              <w:autoSpaceDN/>
              <w:adjustRightInd/>
              <w:spacing w:line="240" w:lineRule="auto"/>
              <w:textAlignment w:val="auto"/>
              <w:rPr>
                <w:rFonts w:eastAsia="Times New Roman" w:cstheme="minorHAnsi"/>
                <w:b w:val="0"/>
                <w:szCs w:val="20"/>
                <w:lang w:eastAsia="sv-FI"/>
              </w:rPr>
            </w:pPr>
            <w:r w:rsidRPr="00904ADD">
              <w:rPr>
                <w:rFonts w:eastAsia="Times New Roman" w:cstheme="minorHAnsi"/>
                <w:b w:val="0"/>
                <w:szCs w:val="20"/>
                <w:lang w:eastAsia="sv-FI"/>
              </w:rPr>
              <w:t>Bussar – genomfart</w:t>
            </w:r>
          </w:p>
        </w:tc>
        <w:tc>
          <w:tcPr>
            <w:tcW w:w="1340" w:type="dxa"/>
            <w:hideMark/>
          </w:tcPr>
          <w:p w14:paraId="13417A29" w14:textId="00E2AF36" w:rsidR="000626A8" w:rsidRPr="00904ADD" w:rsidRDefault="00D15B49" w:rsidP="00904ADD">
            <w:pPr>
              <w:autoSpaceDE/>
              <w:autoSpaceDN/>
              <w:adjustRightInd/>
              <w:spacing w:line="240" w:lineRule="auto"/>
              <w:textAlignment w:val="auto"/>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sv-FI"/>
              </w:rPr>
            </w:pPr>
            <w:r w:rsidRPr="00904ADD">
              <w:rPr>
                <w:rFonts w:eastAsia="Times New Roman" w:cstheme="minorHAnsi"/>
                <w:szCs w:val="20"/>
                <w:lang w:eastAsia="sv-FI"/>
              </w:rPr>
              <w:t>Territorium</w:t>
            </w:r>
          </w:p>
        </w:tc>
        <w:tc>
          <w:tcPr>
            <w:tcW w:w="4631" w:type="dxa"/>
            <w:hideMark/>
          </w:tcPr>
          <w:p w14:paraId="51F82619" w14:textId="77777777" w:rsidR="000626A8" w:rsidRPr="00904ADD" w:rsidRDefault="000626A8" w:rsidP="00904ADD">
            <w:pPr>
              <w:autoSpaceDE/>
              <w:autoSpaceDN/>
              <w:adjustRightInd/>
              <w:spacing w:line="240" w:lineRule="auto"/>
              <w:textAlignment w:val="auto"/>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sv-FI"/>
              </w:rPr>
            </w:pPr>
            <w:r w:rsidRPr="00904ADD">
              <w:rPr>
                <w:rFonts w:eastAsia="Times New Roman" w:cstheme="minorHAnsi"/>
                <w:szCs w:val="20"/>
                <w:lang w:eastAsia="sv-FI"/>
              </w:rPr>
              <w:t>Fordon registrerade i andra kommuner, körsträcka inom området. Delsektorer: vägar och gator.</w:t>
            </w:r>
          </w:p>
        </w:tc>
      </w:tr>
      <w:tr w:rsidR="000626A8" w:rsidRPr="00B7617F" w14:paraId="4C060D70" w14:textId="77777777" w:rsidTr="00ED3B5A">
        <w:tc>
          <w:tcPr>
            <w:cnfStyle w:val="001000000000" w:firstRow="0" w:lastRow="0" w:firstColumn="1" w:lastColumn="0" w:oddVBand="0" w:evenVBand="0" w:oddHBand="0" w:evenHBand="0" w:firstRowFirstColumn="0" w:firstRowLastColumn="0" w:lastRowFirstColumn="0" w:lastRowLastColumn="0"/>
            <w:tcW w:w="1833" w:type="dxa"/>
            <w:hideMark/>
          </w:tcPr>
          <w:p w14:paraId="532960B2" w14:textId="77777777" w:rsidR="000626A8" w:rsidRPr="00904ADD" w:rsidRDefault="000626A8" w:rsidP="00904ADD">
            <w:pPr>
              <w:autoSpaceDE/>
              <w:autoSpaceDN/>
              <w:adjustRightInd/>
              <w:spacing w:line="240" w:lineRule="auto"/>
              <w:textAlignment w:val="auto"/>
              <w:rPr>
                <w:rFonts w:eastAsia="Times New Roman" w:cstheme="minorHAnsi"/>
                <w:b w:val="0"/>
                <w:szCs w:val="20"/>
                <w:lang w:eastAsia="sv-FI"/>
              </w:rPr>
            </w:pPr>
            <w:r w:rsidRPr="00904ADD">
              <w:rPr>
                <w:rFonts w:eastAsia="Times New Roman" w:cstheme="minorHAnsi"/>
                <w:b w:val="0"/>
                <w:szCs w:val="20"/>
                <w:lang w:eastAsia="sv-FI"/>
              </w:rPr>
              <w:t>Paketbilar – genomfart</w:t>
            </w:r>
          </w:p>
        </w:tc>
        <w:tc>
          <w:tcPr>
            <w:tcW w:w="1340" w:type="dxa"/>
            <w:hideMark/>
          </w:tcPr>
          <w:p w14:paraId="756F6BE5" w14:textId="2487408F" w:rsidR="000626A8" w:rsidRPr="00904ADD" w:rsidRDefault="00D15B49" w:rsidP="00904ADD">
            <w:pPr>
              <w:autoSpaceDE/>
              <w:autoSpaceDN/>
              <w:adjustRightInd/>
              <w:spacing w:line="240" w:lineRule="auto"/>
              <w:textAlignment w:val="auto"/>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sv-FI"/>
              </w:rPr>
            </w:pPr>
            <w:r w:rsidRPr="00904ADD">
              <w:rPr>
                <w:rFonts w:eastAsia="Times New Roman" w:cstheme="minorHAnsi"/>
                <w:szCs w:val="20"/>
                <w:lang w:eastAsia="sv-FI"/>
              </w:rPr>
              <w:t>Territorium</w:t>
            </w:r>
          </w:p>
        </w:tc>
        <w:tc>
          <w:tcPr>
            <w:tcW w:w="4631" w:type="dxa"/>
            <w:hideMark/>
          </w:tcPr>
          <w:p w14:paraId="4E8B2B39" w14:textId="77777777" w:rsidR="000626A8" w:rsidRPr="00904ADD" w:rsidRDefault="000626A8" w:rsidP="00904ADD">
            <w:pPr>
              <w:autoSpaceDE/>
              <w:autoSpaceDN/>
              <w:adjustRightInd/>
              <w:spacing w:line="240" w:lineRule="auto"/>
              <w:textAlignment w:val="auto"/>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sv-FI"/>
              </w:rPr>
            </w:pPr>
          </w:p>
        </w:tc>
      </w:tr>
      <w:tr w:rsidR="000626A8" w:rsidRPr="00B7617F" w14:paraId="5F1994B3" w14:textId="77777777" w:rsidTr="00ED3B5A">
        <w:tc>
          <w:tcPr>
            <w:cnfStyle w:val="001000000000" w:firstRow="0" w:lastRow="0" w:firstColumn="1" w:lastColumn="0" w:oddVBand="0" w:evenVBand="0" w:oddHBand="0" w:evenHBand="0" w:firstRowFirstColumn="0" w:firstRowLastColumn="0" w:lastRowFirstColumn="0" w:lastRowLastColumn="0"/>
            <w:tcW w:w="1833" w:type="dxa"/>
            <w:hideMark/>
          </w:tcPr>
          <w:p w14:paraId="1F3E5276" w14:textId="77777777" w:rsidR="000626A8" w:rsidRPr="00904ADD" w:rsidRDefault="000626A8" w:rsidP="00904ADD">
            <w:pPr>
              <w:autoSpaceDE/>
              <w:autoSpaceDN/>
              <w:adjustRightInd/>
              <w:spacing w:line="240" w:lineRule="auto"/>
              <w:textAlignment w:val="auto"/>
              <w:rPr>
                <w:rFonts w:eastAsia="Times New Roman" w:cstheme="minorHAnsi"/>
                <w:b w:val="0"/>
                <w:szCs w:val="20"/>
                <w:lang w:eastAsia="sv-FI"/>
              </w:rPr>
            </w:pPr>
            <w:r w:rsidRPr="00904ADD">
              <w:rPr>
                <w:rFonts w:eastAsia="Times New Roman" w:cstheme="minorHAnsi"/>
                <w:b w:val="0"/>
                <w:szCs w:val="20"/>
                <w:lang w:eastAsia="sv-FI"/>
              </w:rPr>
              <w:t>Lastbilar – genomfart</w:t>
            </w:r>
          </w:p>
        </w:tc>
        <w:tc>
          <w:tcPr>
            <w:tcW w:w="1340" w:type="dxa"/>
            <w:hideMark/>
          </w:tcPr>
          <w:p w14:paraId="34EE4B5D" w14:textId="53F7E4DF" w:rsidR="000626A8" w:rsidRPr="00904ADD" w:rsidRDefault="00D15B49" w:rsidP="00904ADD">
            <w:pPr>
              <w:autoSpaceDE/>
              <w:autoSpaceDN/>
              <w:adjustRightInd/>
              <w:spacing w:line="240" w:lineRule="auto"/>
              <w:textAlignment w:val="auto"/>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sv-FI"/>
              </w:rPr>
            </w:pPr>
            <w:r w:rsidRPr="00904ADD">
              <w:rPr>
                <w:rFonts w:eastAsia="Times New Roman" w:cstheme="minorHAnsi"/>
                <w:szCs w:val="20"/>
                <w:lang w:eastAsia="sv-FI"/>
              </w:rPr>
              <w:t>Territorium</w:t>
            </w:r>
          </w:p>
        </w:tc>
        <w:tc>
          <w:tcPr>
            <w:tcW w:w="4631" w:type="dxa"/>
            <w:hideMark/>
          </w:tcPr>
          <w:p w14:paraId="34CE081A" w14:textId="77777777" w:rsidR="000626A8" w:rsidRPr="00904ADD" w:rsidRDefault="000626A8" w:rsidP="00904ADD">
            <w:pPr>
              <w:autoSpaceDE/>
              <w:autoSpaceDN/>
              <w:adjustRightInd/>
              <w:spacing w:line="240" w:lineRule="auto"/>
              <w:textAlignment w:val="auto"/>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sv-FI"/>
              </w:rPr>
            </w:pPr>
          </w:p>
        </w:tc>
      </w:tr>
      <w:tr w:rsidR="00D15B49" w:rsidRPr="00B7617F" w14:paraId="10667CA9" w14:textId="77777777" w:rsidTr="00ED3B5A">
        <w:tc>
          <w:tcPr>
            <w:cnfStyle w:val="001000000000" w:firstRow="0" w:lastRow="0" w:firstColumn="1" w:lastColumn="0" w:oddVBand="0" w:evenVBand="0" w:oddHBand="0" w:evenHBand="0" w:firstRowFirstColumn="0" w:firstRowLastColumn="0" w:lastRowFirstColumn="0" w:lastRowLastColumn="0"/>
            <w:tcW w:w="1833" w:type="dxa"/>
            <w:hideMark/>
          </w:tcPr>
          <w:p w14:paraId="736A8D43" w14:textId="77777777" w:rsidR="00D15B49" w:rsidRPr="00904ADD" w:rsidRDefault="00D15B49" w:rsidP="00904ADD">
            <w:pPr>
              <w:autoSpaceDE/>
              <w:autoSpaceDN/>
              <w:adjustRightInd/>
              <w:spacing w:line="240" w:lineRule="auto"/>
              <w:textAlignment w:val="auto"/>
              <w:rPr>
                <w:rFonts w:eastAsia="Times New Roman" w:cstheme="minorHAnsi"/>
                <w:b w:val="0"/>
                <w:szCs w:val="20"/>
                <w:lang w:eastAsia="sv-FI"/>
              </w:rPr>
            </w:pPr>
            <w:r w:rsidRPr="00904ADD">
              <w:rPr>
                <w:rFonts w:eastAsia="Times New Roman" w:cstheme="minorHAnsi"/>
                <w:b w:val="0"/>
                <w:szCs w:val="20"/>
                <w:lang w:eastAsia="sv-FI"/>
              </w:rPr>
              <w:t>Bussar – inte genomfart</w:t>
            </w:r>
          </w:p>
        </w:tc>
        <w:tc>
          <w:tcPr>
            <w:tcW w:w="1340" w:type="dxa"/>
            <w:hideMark/>
          </w:tcPr>
          <w:p w14:paraId="59BA354E" w14:textId="63A67534" w:rsidR="00D15B49" w:rsidRPr="00904ADD" w:rsidRDefault="00D15B49" w:rsidP="00904ADD">
            <w:pPr>
              <w:autoSpaceDE/>
              <w:autoSpaceDN/>
              <w:adjustRightInd/>
              <w:spacing w:line="240" w:lineRule="auto"/>
              <w:textAlignment w:val="auto"/>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sv-FI"/>
              </w:rPr>
            </w:pPr>
            <w:r w:rsidRPr="00904ADD">
              <w:rPr>
                <w:rFonts w:eastAsia="Times New Roman" w:cstheme="minorHAnsi"/>
                <w:szCs w:val="20"/>
                <w:lang w:eastAsia="sv-FI"/>
              </w:rPr>
              <w:t>Territorium</w:t>
            </w:r>
          </w:p>
        </w:tc>
        <w:tc>
          <w:tcPr>
            <w:tcW w:w="4631" w:type="dxa"/>
            <w:hideMark/>
          </w:tcPr>
          <w:p w14:paraId="579BD5D0" w14:textId="77777777" w:rsidR="00D15B49" w:rsidRPr="00904ADD" w:rsidRDefault="00D15B49" w:rsidP="00904ADD">
            <w:pPr>
              <w:autoSpaceDE/>
              <w:autoSpaceDN/>
              <w:adjustRightInd/>
              <w:spacing w:line="240" w:lineRule="auto"/>
              <w:textAlignment w:val="auto"/>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sv-FI"/>
              </w:rPr>
            </w:pPr>
            <w:r w:rsidRPr="00904ADD">
              <w:rPr>
                <w:rFonts w:eastAsia="Times New Roman" w:cstheme="minorHAnsi"/>
                <w:szCs w:val="20"/>
                <w:lang w:eastAsia="sv-FI"/>
              </w:rPr>
              <w:t>Områdesbaserade utsläpp minus genomfart = ”Egen vägtrafik”. Delsektorer: vägar och gator.</w:t>
            </w:r>
          </w:p>
        </w:tc>
      </w:tr>
      <w:tr w:rsidR="00D15B49" w:rsidRPr="00B7617F" w14:paraId="101B3662" w14:textId="77777777" w:rsidTr="00ED3B5A">
        <w:tc>
          <w:tcPr>
            <w:cnfStyle w:val="001000000000" w:firstRow="0" w:lastRow="0" w:firstColumn="1" w:lastColumn="0" w:oddVBand="0" w:evenVBand="0" w:oddHBand="0" w:evenHBand="0" w:firstRowFirstColumn="0" w:firstRowLastColumn="0" w:lastRowFirstColumn="0" w:lastRowLastColumn="0"/>
            <w:tcW w:w="1833" w:type="dxa"/>
            <w:hideMark/>
          </w:tcPr>
          <w:p w14:paraId="46C908AE" w14:textId="77777777" w:rsidR="00D15B49" w:rsidRPr="00904ADD" w:rsidRDefault="00D15B49" w:rsidP="00904ADD">
            <w:pPr>
              <w:autoSpaceDE/>
              <w:autoSpaceDN/>
              <w:adjustRightInd/>
              <w:spacing w:line="240" w:lineRule="auto"/>
              <w:textAlignment w:val="auto"/>
              <w:rPr>
                <w:rFonts w:eastAsia="Times New Roman" w:cstheme="minorHAnsi"/>
                <w:b w:val="0"/>
                <w:szCs w:val="20"/>
                <w:lang w:eastAsia="sv-FI"/>
              </w:rPr>
            </w:pPr>
            <w:r w:rsidRPr="00904ADD">
              <w:rPr>
                <w:rFonts w:eastAsia="Times New Roman" w:cstheme="minorHAnsi"/>
                <w:b w:val="0"/>
                <w:szCs w:val="20"/>
                <w:lang w:eastAsia="sv-FI"/>
              </w:rPr>
              <w:t>Paketbilar – inte genomfart</w:t>
            </w:r>
          </w:p>
        </w:tc>
        <w:tc>
          <w:tcPr>
            <w:tcW w:w="1340" w:type="dxa"/>
            <w:hideMark/>
          </w:tcPr>
          <w:p w14:paraId="295ED846" w14:textId="710A51F9" w:rsidR="00D15B49" w:rsidRPr="00904ADD" w:rsidRDefault="00D15B49" w:rsidP="00904ADD">
            <w:pPr>
              <w:autoSpaceDE/>
              <w:autoSpaceDN/>
              <w:adjustRightInd/>
              <w:spacing w:line="240" w:lineRule="auto"/>
              <w:textAlignment w:val="auto"/>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sv-FI"/>
              </w:rPr>
            </w:pPr>
            <w:r w:rsidRPr="00904ADD">
              <w:rPr>
                <w:rFonts w:eastAsia="Times New Roman" w:cstheme="minorHAnsi"/>
                <w:szCs w:val="20"/>
                <w:lang w:eastAsia="sv-FI"/>
              </w:rPr>
              <w:t>Territorium</w:t>
            </w:r>
          </w:p>
        </w:tc>
        <w:tc>
          <w:tcPr>
            <w:tcW w:w="4631" w:type="dxa"/>
            <w:hideMark/>
          </w:tcPr>
          <w:p w14:paraId="369BBFD6" w14:textId="77777777" w:rsidR="00D15B49" w:rsidRPr="00904ADD" w:rsidRDefault="00D15B49" w:rsidP="00904ADD">
            <w:pPr>
              <w:autoSpaceDE/>
              <w:autoSpaceDN/>
              <w:adjustRightInd/>
              <w:spacing w:line="240" w:lineRule="auto"/>
              <w:textAlignment w:val="auto"/>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sv-FI"/>
              </w:rPr>
            </w:pPr>
          </w:p>
        </w:tc>
      </w:tr>
      <w:tr w:rsidR="00D15B49" w:rsidRPr="00B7617F" w14:paraId="7B736CE5" w14:textId="77777777" w:rsidTr="00ED3B5A">
        <w:tc>
          <w:tcPr>
            <w:cnfStyle w:val="001000000000" w:firstRow="0" w:lastRow="0" w:firstColumn="1" w:lastColumn="0" w:oddVBand="0" w:evenVBand="0" w:oddHBand="0" w:evenHBand="0" w:firstRowFirstColumn="0" w:firstRowLastColumn="0" w:lastRowFirstColumn="0" w:lastRowLastColumn="0"/>
            <w:tcW w:w="1833" w:type="dxa"/>
            <w:hideMark/>
          </w:tcPr>
          <w:p w14:paraId="7F020592" w14:textId="77777777" w:rsidR="00D15B49" w:rsidRPr="00904ADD" w:rsidRDefault="00D15B49" w:rsidP="00904ADD">
            <w:pPr>
              <w:autoSpaceDE/>
              <w:autoSpaceDN/>
              <w:adjustRightInd/>
              <w:spacing w:line="240" w:lineRule="auto"/>
              <w:textAlignment w:val="auto"/>
              <w:rPr>
                <w:rFonts w:eastAsia="Times New Roman" w:cstheme="minorHAnsi"/>
                <w:b w:val="0"/>
                <w:szCs w:val="20"/>
                <w:lang w:eastAsia="sv-FI"/>
              </w:rPr>
            </w:pPr>
            <w:r w:rsidRPr="00904ADD">
              <w:rPr>
                <w:rFonts w:eastAsia="Times New Roman" w:cstheme="minorHAnsi"/>
                <w:b w:val="0"/>
                <w:szCs w:val="20"/>
                <w:lang w:eastAsia="sv-FI"/>
              </w:rPr>
              <w:t>Lastbilar – inte genomfart</w:t>
            </w:r>
          </w:p>
        </w:tc>
        <w:tc>
          <w:tcPr>
            <w:tcW w:w="1340" w:type="dxa"/>
            <w:hideMark/>
          </w:tcPr>
          <w:p w14:paraId="0B9CA62E" w14:textId="3D8AE3BD" w:rsidR="00D15B49" w:rsidRPr="00904ADD" w:rsidRDefault="00D15B49" w:rsidP="00904ADD">
            <w:pPr>
              <w:autoSpaceDE/>
              <w:autoSpaceDN/>
              <w:adjustRightInd/>
              <w:spacing w:line="240" w:lineRule="auto"/>
              <w:textAlignment w:val="auto"/>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sv-FI"/>
              </w:rPr>
            </w:pPr>
            <w:r w:rsidRPr="00904ADD">
              <w:rPr>
                <w:rFonts w:eastAsia="Times New Roman" w:cstheme="minorHAnsi"/>
                <w:szCs w:val="20"/>
                <w:lang w:eastAsia="sv-FI"/>
              </w:rPr>
              <w:t>Territorium</w:t>
            </w:r>
          </w:p>
        </w:tc>
        <w:tc>
          <w:tcPr>
            <w:tcW w:w="4631" w:type="dxa"/>
            <w:hideMark/>
          </w:tcPr>
          <w:p w14:paraId="139FFB2B" w14:textId="77777777" w:rsidR="00D15B49" w:rsidRPr="00904ADD" w:rsidRDefault="00D15B49" w:rsidP="00904ADD">
            <w:pPr>
              <w:autoSpaceDE/>
              <w:autoSpaceDN/>
              <w:adjustRightInd/>
              <w:spacing w:line="240" w:lineRule="auto"/>
              <w:textAlignment w:val="auto"/>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sv-FI"/>
              </w:rPr>
            </w:pPr>
          </w:p>
        </w:tc>
      </w:tr>
      <w:tr w:rsidR="00D15B49" w:rsidRPr="00B7617F" w14:paraId="382EE723" w14:textId="77777777" w:rsidTr="00ED3B5A">
        <w:tc>
          <w:tcPr>
            <w:cnfStyle w:val="001000000000" w:firstRow="0" w:lastRow="0" w:firstColumn="1" w:lastColumn="0" w:oddVBand="0" w:evenVBand="0" w:oddHBand="0" w:evenHBand="0" w:firstRowFirstColumn="0" w:firstRowLastColumn="0" w:lastRowFirstColumn="0" w:lastRowLastColumn="0"/>
            <w:tcW w:w="1833" w:type="dxa"/>
            <w:hideMark/>
          </w:tcPr>
          <w:p w14:paraId="162589F3" w14:textId="77777777" w:rsidR="00D15B49" w:rsidRPr="00904ADD" w:rsidRDefault="00D15B49" w:rsidP="00904ADD">
            <w:pPr>
              <w:autoSpaceDE/>
              <w:autoSpaceDN/>
              <w:adjustRightInd/>
              <w:spacing w:line="240" w:lineRule="auto"/>
              <w:textAlignment w:val="auto"/>
              <w:rPr>
                <w:rFonts w:eastAsia="Times New Roman" w:cstheme="minorHAnsi"/>
                <w:b w:val="0"/>
                <w:szCs w:val="20"/>
                <w:lang w:eastAsia="sv-FI"/>
              </w:rPr>
            </w:pPr>
            <w:r w:rsidRPr="00904ADD">
              <w:rPr>
                <w:rFonts w:eastAsia="Times New Roman" w:cstheme="minorHAnsi"/>
                <w:b w:val="0"/>
                <w:szCs w:val="20"/>
                <w:lang w:eastAsia="sv-FI"/>
              </w:rPr>
              <w:t>Spårtrafik</w:t>
            </w:r>
          </w:p>
        </w:tc>
        <w:tc>
          <w:tcPr>
            <w:tcW w:w="1340" w:type="dxa"/>
            <w:hideMark/>
          </w:tcPr>
          <w:p w14:paraId="3929F363" w14:textId="4BC4F3C1" w:rsidR="00D15B49" w:rsidRPr="00904ADD" w:rsidRDefault="00D15B49" w:rsidP="00904ADD">
            <w:pPr>
              <w:autoSpaceDE/>
              <w:autoSpaceDN/>
              <w:adjustRightInd/>
              <w:spacing w:line="240" w:lineRule="auto"/>
              <w:textAlignment w:val="auto"/>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sv-FI"/>
              </w:rPr>
            </w:pPr>
            <w:r w:rsidRPr="00904ADD">
              <w:rPr>
                <w:rFonts w:eastAsia="Times New Roman" w:cstheme="minorHAnsi"/>
                <w:szCs w:val="20"/>
                <w:lang w:eastAsia="sv-FI"/>
              </w:rPr>
              <w:t>Territorium</w:t>
            </w:r>
          </w:p>
        </w:tc>
        <w:tc>
          <w:tcPr>
            <w:tcW w:w="4631" w:type="dxa"/>
            <w:hideMark/>
          </w:tcPr>
          <w:p w14:paraId="196AFB14" w14:textId="77777777" w:rsidR="00D15B49" w:rsidRPr="00904ADD" w:rsidRDefault="00D15B49" w:rsidP="00904ADD">
            <w:pPr>
              <w:autoSpaceDE/>
              <w:autoSpaceDN/>
              <w:adjustRightInd/>
              <w:spacing w:line="240" w:lineRule="auto"/>
              <w:textAlignment w:val="auto"/>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sv-FI"/>
              </w:rPr>
            </w:pPr>
            <w:r w:rsidRPr="00904ADD">
              <w:rPr>
                <w:rFonts w:eastAsia="Times New Roman" w:cstheme="minorHAnsi"/>
                <w:szCs w:val="20"/>
                <w:lang w:eastAsia="sv-FI"/>
              </w:rPr>
              <w:t>Tunnelbana, spårvagnar, lokaltåg, persontrafik el och diesel samt godstrafik el och diesel.</w:t>
            </w:r>
          </w:p>
        </w:tc>
      </w:tr>
      <w:tr w:rsidR="00D15B49" w:rsidRPr="00B7617F" w14:paraId="1F6D7F41" w14:textId="77777777" w:rsidTr="00ED3B5A">
        <w:tc>
          <w:tcPr>
            <w:cnfStyle w:val="001000000000" w:firstRow="0" w:lastRow="0" w:firstColumn="1" w:lastColumn="0" w:oddVBand="0" w:evenVBand="0" w:oddHBand="0" w:evenHBand="0" w:firstRowFirstColumn="0" w:firstRowLastColumn="0" w:lastRowFirstColumn="0" w:lastRowLastColumn="0"/>
            <w:tcW w:w="1833" w:type="dxa"/>
            <w:hideMark/>
          </w:tcPr>
          <w:p w14:paraId="7A65FE61" w14:textId="77777777" w:rsidR="00D15B49" w:rsidRPr="00904ADD" w:rsidRDefault="00D15B49" w:rsidP="00904ADD">
            <w:pPr>
              <w:autoSpaceDE/>
              <w:autoSpaceDN/>
              <w:adjustRightInd/>
              <w:spacing w:line="240" w:lineRule="auto"/>
              <w:textAlignment w:val="auto"/>
              <w:rPr>
                <w:rFonts w:eastAsia="Times New Roman" w:cstheme="minorHAnsi"/>
                <w:b w:val="0"/>
                <w:szCs w:val="20"/>
                <w:lang w:eastAsia="sv-FI"/>
              </w:rPr>
            </w:pPr>
            <w:r w:rsidRPr="00904ADD">
              <w:rPr>
                <w:rFonts w:eastAsia="Times New Roman" w:cstheme="minorHAnsi"/>
                <w:b w:val="0"/>
                <w:szCs w:val="20"/>
                <w:lang w:eastAsia="sv-FI"/>
              </w:rPr>
              <w:t>Sjöfart</w:t>
            </w:r>
          </w:p>
        </w:tc>
        <w:tc>
          <w:tcPr>
            <w:tcW w:w="1340" w:type="dxa"/>
            <w:hideMark/>
          </w:tcPr>
          <w:p w14:paraId="35DCD92F" w14:textId="5D16304A" w:rsidR="00D15B49" w:rsidRPr="00904ADD" w:rsidRDefault="00D15B49" w:rsidP="00904ADD">
            <w:pPr>
              <w:autoSpaceDE/>
              <w:autoSpaceDN/>
              <w:adjustRightInd/>
              <w:spacing w:line="240" w:lineRule="auto"/>
              <w:textAlignment w:val="auto"/>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sv-FI"/>
              </w:rPr>
            </w:pPr>
            <w:r w:rsidRPr="00904ADD">
              <w:rPr>
                <w:rFonts w:eastAsia="Times New Roman" w:cstheme="minorHAnsi"/>
                <w:szCs w:val="20"/>
                <w:lang w:eastAsia="sv-FI"/>
              </w:rPr>
              <w:t>Territorium</w:t>
            </w:r>
          </w:p>
        </w:tc>
        <w:tc>
          <w:tcPr>
            <w:tcW w:w="4631" w:type="dxa"/>
            <w:hideMark/>
          </w:tcPr>
          <w:p w14:paraId="7484A2FB" w14:textId="77777777" w:rsidR="00D15B49" w:rsidRPr="00904ADD" w:rsidRDefault="00D15B49" w:rsidP="00904ADD">
            <w:pPr>
              <w:autoSpaceDE/>
              <w:autoSpaceDN/>
              <w:adjustRightInd/>
              <w:spacing w:line="240" w:lineRule="auto"/>
              <w:textAlignment w:val="auto"/>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sv-FI"/>
              </w:rPr>
            </w:pPr>
            <w:r w:rsidRPr="00904ADD">
              <w:rPr>
                <w:rFonts w:eastAsia="Times New Roman" w:cstheme="minorHAnsi"/>
                <w:szCs w:val="20"/>
                <w:lang w:eastAsia="sv-FI"/>
              </w:rPr>
              <w:t>Fritidsbåtar, passagerarfartyg och kryssningsfartyg, fraktfartyg, fiskefartyg, arbetsbåtar samt färjor och linfärjor.</w:t>
            </w:r>
          </w:p>
        </w:tc>
      </w:tr>
      <w:tr w:rsidR="00D15B49" w:rsidRPr="00B7617F" w14:paraId="7193F144" w14:textId="77777777" w:rsidTr="00ED3B5A">
        <w:tc>
          <w:tcPr>
            <w:cnfStyle w:val="001000000000" w:firstRow="0" w:lastRow="0" w:firstColumn="1" w:lastColumn="0" w:oddVBand="0" w:evenVBand="0" w:oddHBand="0" w:evenHBand="0" w:firstRowFirstColumn="0" w:firstRowLastColumn="0" w:lastRowFirstColumn="0" w:lastRowLastColumn="0"/>
            <w:tcW w:w="1833" w:type="dxa"/>
            <w:hideMark/>
          </w:tcPr>
          <w:p w14:paraId="46B7B50F" w14:textId="77777777" w:rsidR="00D15B49" w:rsidRPr="00904ADD" w:rsidRDefault="00D15B49" w:rsidP="00904ADD">
            <w:pPr>
              <w:autoSpaceDE/>
              <w:autoSpaceDN/>
              <w:adjustRightInd/>
              <w:spacing w:line="240" w:lineRule="auto"/>
              <w:textAlignment w:val="auto"/>
              <w:rPr>
                <w:rFonts w:eastAsia="Times New Roman" w:cstheme="minorHAnsi"/>
                <w:b w:val="0"/>
                <w:szCs w:val="20"/>
                <w:lang w:eastAsia="sv-FI"/>
              </w:rPr>
            </w:pPr>
            <w:r w:rsidRPr="00904ADD">
              <w:rPr>
                <w:rFonts w:eastAsia="Times New Roman" w:cstheme="minorHAnsi"/>
                <w:b w:val="0"/>
                <w:szCs w:val="20"/>
                <w:lang w:eastAsia="sv-FI"/>
              </w:rPr>
              <w:t>Industri – utsläppshandel</w:t>
            </w:r>
          </w:p>
        </w:tc>
        <w:tc>
          <w:tcPr>
            <w:tcW w:w="1340" w:type="dxa"/>
            <w:hideMark/>
          </w:tcPr>
          <w:p w14:paraId="10A9CF21" w14:textId="47E0902E" w:rsidR="00D15B49" w:rsidRPr="00904ADD" w:rsidRDefault="00D15B49" w:rsidP="00904ADD">
            <w:pPr>
              <w:autoSpaceDE/>
              <w:autoSpaceDN/>
              <w:adjustRightInd/>
              <w:spacing w:line="240" w:lineRule="auto"/>
              <w:textAlignment w:val="auto"/>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sv-FI"/>
              </w:rPr>
            </w:pPr>
            <w:r w:rsidRPr="00904ADD">
              <w:rPr>
                <w:rFonts w:eastAsia="Times New Roman" w:cstheme="minorHAnsi"/>
                <w:szCs w:val="20"/>
                <w:lang w:eastAsia="sv-FI"/>
              </w:rPr>
              <w:t>Territorium</w:t>
            </w:r>
          </w:p>
        </w:tc>
        <w:tc>
          <w:tcPr>
            <w:tcW w:w="4631" w:type="dxa"/>
            <w:hideMark/>
          </w:tcPr>
          <w:p w14:paraId="5D7BCDD3" w14:textId="77777777" w:rsidR="00D15B49" w:rsidRPr="00904ADD" w:rsidRDefault="00D15B49" w:rsidP="00904ADD">
            <w:pPr>
              <w:autoSpaceDE/>
              <w:autoSpaceDN/>
              <w:adjustRightInd/>
              <w:spacing w:line="240" w:lineRule="auto"/>
              <w:textAlignment w:val="auto"/>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sv-FI"/>
              </w:rPr>
            </w:pPr>
            <w:r w:rsidRPr="00904ADD">
              <w:rPr>
                <w:rFonts w:eastAsia="Times New Roman" w:cstheme="minorHAnsi"/>
                <w:szCs w:val="20"/>
                <w:lang w:eastAsia="sv-FI"/>
              </w:rPr>
              <w:t>Industrins bränsleanvändning. Inkluderar inte elproduktion eller såld fjärrvärme.</w:t>
            </w:r>
          </w:p>
        </w:tc>
      </w:tr>
      <w:tr w:rsidR="00D15B49" w:rsidRPr="00B7617F" w14:paraId="796A0C58" w14:textId="77777777" w:rsidTr="00ED3B5A">
        <w:tc>
          <w:tcPr>
            <w:cnfStyle w:val="001000000000" w:firstRow="0" w:lastRow="0" w:firstColumn="1" w:lastColumn="0" w:oddVBand="0" w:evenVBand="0" w:oddHBand="0" w:evenHBand="0" w:firstRowFirstColumn="0" w:firstRowLastColumn="0" w:lastRowFirstColumn="0" w:lastRowLastColumn="0"/>
            <w:tcW w:w="1833" w:type="dxa"/>
            <w:hideMark/>
          </w:tcPr>
          <w:p w14:paraId="539BA0D5" w14:textId="77777777" w:rsidR="00D15B49" w:rsidRPr="00904ADD" w:rsidRDefault="00D15B49" w:rsidP="00904ADD">
            <w:pPr>
              <w:autoSpaceDE/>
              <w:autoSpaceDN/>
              <w:adjustRightInd/>
              <w:spacing w:line="240" w:lineRule="auto"/>
              <w:textAlignment w:val="auto"/>
              <w:rPr>
                <w:rFonts w:eastAsia="Times New Roman" w:cstheme="minorHAnsi"/>
                <w:b w:val="0"/>
                <w:szCs w:val="20"/>
                <w:lang w:eastAsia="sv-FI"/>
              </w:rPr>
            </w:pPr>
            <w:r w:rsidRPr="00904ADD">
              <w:rPr>
                <w:rFonts w:eastAsia="Times New Roman" w:cstheme="minorHAnsi"/>
                <w:b w:val="0"/>
                <w:szCs w:val="20"/>
                <w:lang w:eastAsia="sv-FI"/>
              </w:rPr>
              <w:t>Industri – ansvarsfördelning</w:t>
            </w:r>
          </w:p>
        </w:tc>
        <w:tc>
          <w:tcPr>
            <w:tcW w:w="1340" w:type="dxa"/>
            <w:hideMark/>
          </w:tcPr>
          <w:p w14:paraId="1475F136" w14:textId="0B64CEE7" w:rsidR="00D15B49" w:rsidRPr="00904ADD" w:rsidRDefault="00D15B49" w:rsidP="00904ADD">
            <w:pPr>
              <w:autoSpaceDE/>
              <w:autoSpaceDN/>
              <w:adjustRightInd/>
              <w:spacing w:line="240" w:lineRule="auto"/>
              <w:textAlignment w:val="auto"/>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sv-FI"/>
              </w:rPr>
            </w:pPr>
            <w:r w:rsidRPr="00904ADD">
              <w:rPr>
                <w:rFonts w:eastAsia="Times New Roman" w:cstheme="minorHAnsi"/>
                <w:szCs w:val="20"/>
                <w:lang w:eastAsia="sv-FI"/>
              </w:rPr>
              <w:t>Territorium</w:t>
            </w:r>
          </w:p>
        </w:tc>
        <w:tc>
          <w:tcPr>
            <w:tcW w:w="4631" w:type="dxa"/>
            <w:hideMark/>
          </w:tcPr>
          <w:p w14:paraId="0BB35254" w14:textId="77777777" w:rsidR="00D15B49" w:rsidRPr="00904ADD" w:rsidRDefault="00D15B49" w:rsidP="00904ADD">
            <w:pPr>
              <w:autoSpaceDE/>
              <w:autoSpaceDN/>
              <w:adjustRightInd/>
              <w:spacing w:line="240" w:lineRule="auto"/>
              <w:textAlignment w:val="auto"/>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sv-FI"/>
              </w:rPr>
            </w:pPr>
          </w:p>
        </w:tc>
      </w:tr>
      <w:tr w:rsidR="00D15B49" w:rsidRPr="00B7617F" w14:paraId="18A6E360" w14:textId="77777777" w:rsidTr="00ED3B5A">
        <w:tc>
          <w:tcPr>
            <w:cnfStyle w:val="001000000000" w:firstRow="0" w:lastRow="0" w:firstColumn="1" w:lastColumn="0" w:oddVBand="0" w:evenVBand="0" w:oddHBand="0" w:evenHBand="0" w:firstRowFirstColumn="0" w:firstRowLastColumn="0" w:lastRowFirstColumn="0" w:lastRowLastColumn="0"/>
            <w:tcW w:w="1833" w:type="dxa"/>
            <w:hideMark/>
          </w:tcPr>
          <w:p w14:paraId="74689622" w14:textId="77777777" w:rsidR="00D15B49" w:rsidRPr="00904ADD" w:rsidRDefault="00D15B49" w:rsidP="00904ADD">
            <w:pPr>
              <w:autoSpaceDE/>
              <w:autoSpaceDN/>
              <w:adjustRightInd/>
              <w:spacing w:line="240" w:lineRule="auto"/>
              <w:textAlignment w:val="auto"/>
              <w:rPr>
                <w:rFonts w:eastAsia="Times New Roman" w:cstheme="minorHAnsi"/>
                <w:b w:val="0"/>
                <w:szCs w:val="20"/>
                <w:lang w:eastAsia="sv-FI"/>
              </w:rPr>
            </w:pPr>
            <w:r w:rsidRPr="00904ADD">
              <w:rPr>
                <w:rFonts w:eastAsia="Times New Roman" w:cstheme="minorHAnsi"/>
                <w:b w:val="0"/>
                <w:szCs w:val="20"/>
                <w:lang w:eastAsia="sv-FI"/>
              </w:rPr>
              <w:t>Arbetsmaskiner</w:t>
            </w:r>
          </w:p>
        </w:tc>
        <w:tc>
          <w:tcPr>
            <w:tcW w:w="1340" w:type="dxa"/>
            <w:hideMark/>
          </w:tcPr>
          <w:p w14:paraId="6B549474" w14:textId="13D5A51D" w:rsidR="00D15B49" w:rsidRPr="00904ADD" w:rsidRDefault="00D15B49" w:rsidP="00904ADD">
            <w:pPr>
              <w:autoSpaceDE/>
              <w:autoSpaceDN/>
              <w:adjustRightInd/>
              <w:spacing w:line="240" w:lineRule="auto"/>
              <w:textAlignment w:val="auto"/>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sv-FI"/>
              </w:rPr>
            </w:pPr>
            <w:r w:rsidRPr="00904ADD">
              <w:rPr>
                <w:rFonts w:eastAsia="Times New Roman" w:cstheme="minorHAnsi"/>
                <w:szCs w:val="20"/>
                <w:lang w:eastAsia="sv-FI"/>
              </w:rPr>
              <w:t>Territorium</w:t>
            </w:r>
          </w:p>
        </w:tc>
        <w:tc>
          <w:tcPr>
            <w:tcW w:w="4631" w:type="dxa"/>
            <w:hideMark/>
          </w:tcPr>
          <w:p w14:paraId="26D01AF5" w14:textId="77777777" w:rsidR="00D15B49" w:rsidRPr="00904ADD" w:rsidRDefault="00D15B49" w:rsidP="00904ADD">
            <w:pPr>
              <w:autoSpaceDE/>
              <w:autoSpaceDN/>
              <w:adjustRightInd/>
              <w:spacing w:line="240" w:lineRule="auto"/>
              <w:textAlignment w:val="auto"/>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sv-FI"/>
              </w:rPr>
            </w:pPr>
            <w:r w:rsidRPr="00904ADD">
              <w:rPr>
                <w:rFonts w:eastAsia="Times New Roman" w:cstheme="minorHAnsi"/>
                <w:szCs w:val="20"/>
                <w:lang w:eastAsia="sv-FI"/>
              </w:rPr>
              <w:t>Bygg-, gruv- och industrimaskiner, väg-, jord- och skogsbruksmaskiner samt övriga arbetsmaskiner.</w:t>
            </w:r>
          </w:p>
        </w:tc>
      </w:tr>
      <w:tr w:rsidR="00D15B49" w:rsidRPr="00B7617F" w14:paraId="19F13211" w14:textId="77777777" w:rsidTr="00ED3B5A">
        <w:tc>
          <w:tcPr>
            <w:cnfStyle w:val="001000000000" w:firstRow="0" w:lastRow="0" w:firstColumn="1" w:lastColumn="0" w:oddVBand="0" w:evenVBand="0" w:oddHBand="0" w:evenHBand="0" w:firstRowFirstColumn="0" w:firstRowLastColumn="0" w:lastRowFirstColumn="0" w:lastRowLastColumn="0"/>
            <w:tcW w:w="1833" w:type="dxa"/>
            <w:hideMark/>
          </w:tcPr>
          <w:p w14:paraId="556DA075" w14:textId="77777777" w:rsidR="00D15B49" w:rsidRPr="00904ADD" w:rsidRDefault="00D15B49" w:rsidP="00904ADD">
            <w:pPr>
              <w:autoSpaceDE/>
              <w:autoSpaceDN/>
              <w:adjustRightInd/>
              <w:spacing w:line="240" w:lineRule="auto"/>
              <w:textAlignment w:val="auto"/>
              <w:rPr>
                <w:rFonts w:eastAsia="Times New Roman" w:cstheme="minorHAnsi"/>
                <w:b w:val="0"/>
                <w:szCs w:val="20"/>
                <w:lang w:eastAsia="sv-FI"/>
              </w:rPr>
            </w:pPr>
            <w:r w:rsidRPr="00904ADD">
              <w:rPr>
                <w:rFonts w:eastAsia="Times New Roman" w:cstheme="minorHAnsi"/>
                <w:b w:val="0"/>
                <w:szCs w:val="20"/>
                <w:lang w:eastAsia="sv-FI"/>
              </w:rPr>
              <w:t>F-gaser</w:t>
            </w:r>
          </w:p>
        </w:tc>
        <w:tc>
          <w:tcPr>
            <w:tcW w:w="1340" w:type="dxa"/>
            <w:hideMark/>
          </w:tcPr>
          <w:p w14:paraId="69B18663" w14:textId="61A181BC" w:rsidR="00D15B49" w:rsidRPr="00904ADD" w:rsidRDefault="00D15B49" w:rsidP="00904ADD">
            <w:pPr>
              <w:autoSpaceDE/>
              <w:autoSpaceDN/>
              <w:adjustRightInd/>
              <w:spacing w:line="240" w:lineRule="auto"/>
              <w:textAlignment w:val="auto"/>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sv-FI"/>
              </w:rPr>
            </w:pPr>
            <w:r w:rsidRPr="00904ADD">
              <w:rPr>
                <w:rFonts w:eastAsia="Times New Roman" w:cstheme="minorHAnsi"/>
                <w:szCs w:val="20"/>
                <w:lang w:eastAsia="sv-FI"/>
              </w:rPr>
              <w:t>Territorium</w:t>
            </w:r>
          </w:p>
        </w:tc>
        <w:tc>
          <w:tcPr>
            <w:tcW w:w="4631" w:type="dxa"/>
            <w:hideMark/>
          </w:tcPr>
          <w:p w14:paraId="5A7D74A8" w14:textId="77777777" w:rsidR="00D15B49" w:rsidRPr="00904ADD" w:rsidRDefault="00D15B49" w:rsidP="00904ADD">
            <w:pPr>
              <w:autoSpaceDE/>
              <w:autoSpaceDN/>
              <w:adjustRightInd/>
              <w:spacing w:line="240" w:lineRule="auto"/>
              <w:textAlignment w:val="auto"/>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sv-FI"/>
              </w:rPr>
            </w:pPr>
            <w:r w:rsidRPr="00904ADD">
              <w:rPr>
                <w:rFonts w:eastAsia="Times New Roman" w:cstheme="minorHAnsi"/>
                <w:szCs w:val="20"/>
                <w:lang w:eastAsia="sv-FI"/>
              </w:rPr>
              <w:t>Kommersiella och professionella kylaggregat, byggnaders luftkonditionering, fordons AC samt övriga källor.</w:t>
            </w:r>
          </w:p>
        </w:tc>
      </w:tr>
      <w:tr w:rsidR="00D15B49" w:rsidRPr="00B7617F" w14:paraId="0628CB2F" w14:textId="77777777" w:rsidTr="00ED3B5A">
        <w:tc>
          <w:tcPr>
            <w:cnfStyle w:val="001000000000" w:firstRow="0" w:lastRow="0" w:firstColumn="1" w:lastColumn="0" w:oddVBand="0" w:evenVBand="0" w:oddHBand="0" w:evenHBand="0" w:firstRowFirstColumn="0" w:firstRowLastColumn="0" w:lastRowFirstColumn="0" w:lastRowLastColumn="0"/>
            <w:tcW w:w="1833" w:type="dxa"/>
            <w:hideMark/>
          </w:tcPr>
          <w:p w14:paraId="551A7244" w14:textId="77777777" w:rsidR="00D15B49" w:rsidRPr="00904ADD" w:rsidRDefault="00D15B49" w:rsidP="00904ADD">
            <w:pPr>
              <w:autoSpaceDE/>
              <w:autoSpaceDN/>
              <w:adjustRightInd/>
              <w:spacing w:line="240" w:lineRule="auto"/>
              <w:textAlignment w:val="auto"/>
              <w:rPr>
                <w:rFonts w:eastAsia="Times New Roman" w:cstheme="minorHAnsi"/>
                <w:b w:val="0"/>
                <w:szCs w:val="20"/>
                <w:lang w:eastAsia="sv-FI"/>
              </w:rPr>
            </w:pPr>
            <w:r w:rsidRPr="00904ADD">
              <w:rPr>
                <w:rFonts w:eastAsia="Times New Roman" w:cstheme="minorHAnsi"/>
                <w:b w:val="0"/>
                <w:szCs w:val="20"/>
                <w:lang w:eastAsia="sv-FI"/>
              </w:rPr>
              <w:t>Jordbruk</w:t>
            </w:r>
          </w:p>
        </w:tc>
        <w:tc>
          <w:tcPr>
            <w:tcW w:w="1340" w:type="dxa"/>
            <w:hideMark/>
          </w:tcPr>
          <w:p w14:paraId="729E8E77" w14:textId="32E5A784" w:rsidR="00D15B49" w:rsidRPr="00904ADD" w:rsidRDefault="00D15B49" w:rsidP="00904ADD">
            <w:pPr>
              <w:autoSpaceDE/>
              <w:autoSpaceDN/>
              <w:adjustRightInd/>
              <w:spacing w:line="240" w:lineRule="auto"/>
              <w:textAlignment w:val="auto"/>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sv-FI"/>
              </w:rPr>
            </w:pPr>
            <w:r w:rsidRPr="00904ADD">
              <w:rPr>
                <w:rFonts w:eastAsia="Times New Roman" w:cstheme="minorHAnsi"/>
                <w:szCs w:val="20"/>
                <w:lang w:eastAsia="sv-FI"/>
              </w:rPr>
              <w:t>Territorium</w:t>
            </w:r>
          </w:p>
        </w:tc>
        <w:tc>
          <w:tcPr>
            <w:tcW w:w="4631" w:type="dxa"/>
            <w:hideMark/>
          </w:tcPr>
          <w:p w14:paraId="47CC5D6C" w14:textId="77777777" w:rsidR="00D15B49" w:rsidRPr="00904ADD" w:rsidRDefault="00D15B49" w:rsidP="00904ADD">
            <w:pPr>
              <w:autoSpaceDE/>
              <w:autoSpaceDN/>
              <w:adjustRightInd/>
              <w:spacing w:line="240" w:lineRule="auto"/>
              <w:textAlignment w:val="auto"/>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sv-FI"/>
              </w:rPr>
            </w:pPr>
            <w:r w:rsidRPr="00904ADD">
              <w:rPr>
                <w:rFonts w:eastAsia="Times New Roman" w:cstheme="minorHAnsi"/>
                <w:szCs w:val="20"/>
                <w:lang w:eastAsia="sv-FI"/>
              </w:rPr>
              <w:t>Djurens matsmältning, gödselhantering och åkerodling; mineralgödsel, organiska gödselmedel, mark, övrigt.</w:t>
            </w:r>
          </w:p>
        </w:tc>
      </w:tr>
      <w:tr w:rsidR="000626A8" w:rsidRPr="00B7617F" w14:paraId="46400F43" w14:textId="77777777" w:rsidTr="00ED3B5A">
        <w:tc>
          <w:tcPr>
            <w:cnfStyle w:val="001000000000" w:firstRow="0" w:lastRow="0" w:firstColumn="1" w:lastColumn="0" w:oddVBand="0" w:evenVBand="0" w:oddHBand="0" w:evenHBand="0" w:firstRowFirstColumn="0" w:firstRowLastColumn="0" w:lastRowFirstColumn="0" w:lastRowLastColumn="0"/>
            <w:tcW w:w="1833" w:type="dxa"/>
            <w:hideMark/>
          </w:tcPr>
          <w:p w14:paraId="66078078" w14:textId="77777777" w:rsidR="000626A8" w:rsidRPr="00904ADD" w:rsidRDefault="000626A8" w:rsidP="00904ADD">
            <w:pPr>
              <w:autoSpaceDE/>
              <w:autoSpaceDN/>
              <w:adjustRightInd/>
              <w:spacing w:line="240" w:lineRule="auto"/>
              <w:textAlignment w:val="auto"/>
              <w:rPr>
                <w:rFonts w:eastAsia="Times New Roman" w:cstheme="minorHAnsi"/>
                <w:b w:val="0"/>
                <w:szCs w:val="20"/>
                <w:lang w:eastAsia="sv-FI"/>
              </w:rPr>
            </w:pPr>
            <w:r w:rsidRPr="00904ADD">
              <w:rPr>
                <w:rFonts w:eastAsia="Times New Roman" w:cstheme="minorHAnsi"/>
                <w:b w:val="0"/>
                <w:szCs w:val="20"/>
                <w:lang w:eastAsia="sv-FI"/>
              </w:rPr>
              <w:t>Avfallshantering</w:t>
            </w:r>
          </w:p>
        </w:tc>
        <w:tc>
          <w:tcPr>
            <w:tcW w:w="1340" w:type="dxa"/>
            <w:hideMark/>
          </w:tcPr>
          <w:p w14:paraId="48D876DA" w14:textId="77777777" w:rsidR="000626A8" w:rsidRPr="00904ADD" w:rsidRDefault="000626A8" w:rsidP="00904ADD">
            <w:pPr>
              <w:autoSpaceDE/>
              <w:autoSpaceDN/>
              <w:adjustRightInd/>
              <w:spacing w:line="240" w:lineRule="auto"/>
              <w:textAlignment w:val="auto"/>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sv-FI"/>
              </w:rPr>
            </w:pPr>
            <w:r w:rsidRPr="00904ADD">
              <w:rPr>
                <w:rFonts w:eastAsia="Times New Roman" w:cstheme="minorHAnsi"/>
                <w:szCs w:val="20"/>
                <w:lang w:eastAsia="sv-FI"/>
              </w:rPr>
              <w:t>Konsumtion</w:t>
            </w:r>
          </w:p>
        </w:tc>
        <w:tc>
          <w:tcPr>
            <w:tcW w:w="4631" w:type="dxa"/>
            <w:hideMark/>
          </w:tcPr>
          <w:p w14:paraId="33545B51" w14:textId="77777777" w:rsidR="000626A8" w:rsidRPr="00904ADD" w:rsidRDefault="000626A8" w:rsidP="00904ADD">
            <w:pPr>
              <w:autoSpaceDE/>
              <w:autoSpaceDN/>
              <w:adjustRightInd/>
              <w:spacing w:line="240" w:lineRule="auto"/>
              <w:textAlignment w:val="auto"/>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sv-FI"/>
              </w:rPr>
            </w:pPr>
            <w:r w:rsidRPr="00904ADD">
              <w:rPr>
                <w:rFonts w:eastAsia="Times New Roman" w:cstheme="minorHAnsi"/>
                <w:szCs w:val="20"/>
                <w:lang w:eastAsia="sv-FI"/>
              </w:rPr>
              <w:t>Avfallsmängd som uppstår i kommunen, oavsett behandlingsplats. Delsektorer: deponier, avloppsrening, kompostering och rötning; industri- och hushållsavfall.</w:t>
            </w:r>
          </w:p>
        </w:tc>
      </w:tr>
      <w:tr w:rsidR="000626A8" w:rsidRPr="00B7617F" w14:paraId="532F54F9" w14:textId="77777777" w:rsidTr="00ED3B5A">
        <w:tc>
          <w:tcPr>
            <w:cnfStyle w:val="001000000000" w:firstRow="0" w:lastRow="0" w:firstColumn="1" w:lastColumn="0" w:oddVBand="0" w:evenVBand="0" w:oddHBand="0" w:evenHBand="0" w:firstRowFirstColumn="0" w:firstRowLastColumn="0" w:lastRowFirstColumn="0" w:lastRowLastColumn="0"/>
            <w:tcW w:w="1833" w:type="dxa"/>
            <w:hideMark/>
          </w:tcPr>
          <w:p w14:paraId="22965934" w14:textId="77777777" w:rsidR="000626A8" w:rsidRPr="00904ADD" w:rsidRDefault="000626A8" w:rsidP="00904ADD">
            <w:pPr>
              <w:autoSpaceDE/>
              <w:autoSpaceDN/>
              <w:adjustRightInd/>
              <w:spacing w:line="240" w:lineRule="auto"/>
              <w:textAlignment w:val="auto"/>
              <w:rPr>
                <w:rFonts w:eastAsia="Times New Roman" w:cstheme="minorHAnsi"/>
                <w:b w:val="0"/>
                <w:szCs w:val="20"/>
                <w:lang w:eastAsia="sv-FI"/>
              </w:rPr>
            </w:pPr>
            <w:r w:rsidRPr="00904ADD">
              <w:rPr>
                <w:rFonts w:eastAsia="Times New Roman" w:cstheme="minorHAnsi"/>
                <w:b w:val="0"/>
                <w:szCs w:val="20"/>
                <w:lang w:eastAsia="sv-FI"/>
              </w:rPr>
              <w:t>Industrins avfall</w:t>
            </w:r>
          </w:p>
        </w:tc>
        <w:tc>
          <w:tcPr>
            <w:tcW w:w="1340" w:type="dxa"/>
            <w:hideMark/>
          </w:tcPr>
          <w:p w14:paraId="7CE8EDE3" w14:textId="77777777" w:rsidR="000626A8" w:rsidRPr="00904ADD" w:rsidRDefault="000626A8" w:rsidP="00904ADD">
            <w:pPr>
              <w:autoSpaceDE/>
              <w:autoSpaceDN/>
              <w:adjustRightInd/>
              <w:spacing w:line="240" w:lineRule="auto"/>
              <w:textAlignment w:val="auto"/>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sv-FI"/>
              </w:rPr>
            </w:pPr>
            <w:r w:rsidRPr="00904ADD">
              <w:rPr>
                <w:rFonts w:eastAsia="Times New Roman" w:cstheme="minorHAnsi"/>
                <w:szCs w:val="20"/>
                <w:lang w:eastAsia="sv-FI"/>
              </w:rPr>
              <w:t>Konsumtion</w:t>
            </w:r>
          </w:p>
        </w:tc>
        <w:tc>
          <w:tcPr>
            <w:tcW w:w="4631" w:type="dxa"/>
            <w:hideMark/>
          </w:tcPr>
          <w:p w14:paraId="0EFB210B" w14:textId="77777777" w:rsidR="000626A8" w:rsidRPr="00904ADD" w:rsidRDefault="000626A8" w:rsidP="00904ADD">
            <w:pPr>
              <w:autoSpaceDE/>
              <w:autoSpaceDN/>
              <w:adjustRightInd/>
              <w:spacing w:line="240" w:lineRule="auto"/>
              <w:textAlignment w:val="auto"/>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sv-FI"/>
              </w:rPr>
            </w:pPr>
          </w:p>
        </w:tc>
      </w:tr>
    </w:tbl>
    <w:p w14:paraId="5B2A6994" w14:textId="77777777" w:rsidR="00363B85" w:rsidRDefault="00363B85" w:rsidP="00F853CC">
      <w:pPr>
        <w:shd w:val="clear" w:color="auto" w:fill="FFFFFF"/>
        <w:autoSpaceDE/>
        <w:autoSpaceDN/>
        <w:adjustRightInd/>
        <w:textAlignment w:val="auto"/>
        <w:rPr>
          <w:rFonts w:eastAsia="Times New Roman" w:cstheme="minorHAnsi"/>
          <w:lang w:eastAsia="sv-FI"/>
        </w:rPr>
      </w:pPr>
    </w:p>
    <w:p w14:paraId="2B60308F" w14:textId="45ECFC50" w:rsidR="00F853CC" w:rsidRPr="00904ADD" w:rsidRDefault="00F853CC" w:rsidP="00904ADD">
      <w:pPr>
        <w:shd w:val="clear" w:color="auto" w:fill="FFFFFF"/>
        <w:autoSpaceDE/>
        <w:autoSpaceDN/>
        <w:adjustRightInd/>
        <w:textAlignment w:val="auto"/>
        <w:rPr>
          <w:rFonts w:eastAsia="Times New Roman" w:cstheme="minorHAnsi"/>
          <w:lang w:eastAsia="sv-FI"/>
        </w:rPr>
      </w:pPr>
      <w:r w:rsidRPr="00904ADD">
        <w:rPr>
          <w:rFonts w:eastAsia="Times New Roman" w:cstheme="minorHAnsi"/>
          <w:lang w:eastAsia="sv-FI"/>
        </w:rPr>
        <w:lastRenderedPageBreak/>
        <w:t xml:space="preserve">Det totala utsläppet av växthusgaser på Åland är enligt </w:t>
      </w:r>
      <w:proofErr w:type="spellStart"/>
      <w:r w:rsidRPr="00904ADD">
        <w:rPr>
          <w:rFonts w:eastAsia="Times New Roman" w:cstheme="minorHAnsi"/>
          <w:lang w:eastAsia="sv-FI"/>
        </w:rPr>
        <w:t>ALas</w:t>
      </w:r>
      <w:proofErr w:type="spellEnd"/>
      <w:r w:rsidRPr="00904ADD">
        <w:rPr>
          <w:rFonts w:eastAsia="Times New Roman" w:cstheme="minorHAnsi"/>
          <w:lang w:eastAsia="sv-FI"/>
        </w:rPr>
        <w:t>-modellen är ungefär 16</w:t>
      </w:r>
      <w:r w:rsidR="001938E0" w:rsidRPr="00904ADD">
        <w:rPr>
          <w:rFonts w:eastAsia="Times New Roman" w:cstheme="minorHAnsi"/>
          <w:lang w:eastAsia="sv-FI"/>
        </w:rPr>
        <w:t>8,8</w:t>
      </w:r>
      <w:r w:rsidRPr="00904ADD">
        <w:rPr>
          <w:rFonts w:eastAsia="Times New Roman" w:cstheme="minorHAnsi"/>
          <w:lang w:eastAsia="sv-FI"/>
        </w:rPr>
        <w:t xml:space="preserve"> kiloton CO</w:t>
      </w:r>
      <w:r w:rsidRPr="00904ADD">
        <w:rPr>
          <w:rFonts w:eastAsia="Times New Roman" w:cstheme="minorHAnsi"/>
          <w:vertAlign w:val="subscript"/>
          <w:lang w:eastAsia="sv-FI"/>
        </w:rPr>
        <w:t>2</w:t>
      </w:r>
      <w:r w:rsidRPr="00904ADD">
        <w:rPr>
          <w:rFonts w:eastAsia="Times New Roman" w:cstheme="minorHAnsi"/>
          <w:lang w:eastAsia="sv-FI"/>
        </w:rPr>
        <w:t xml:space="preserve">-ekvivalenter 2023. </w:t>
      </w:r>
      <w:r w:rsidR="00A044BD" w:rsidRPr="00904ADD">
        <w:rPr>
          <w:rFonts w:eastAsia="Times New Roman" w:cstheme="minorHAnsi"/>
          <w:lang w:eastAsia="sv-FI"/>
        </w:rPr>
        <w:t xml:space="preserve">Detta är cirka 0,46 procent av Finlands utsläpp. </w:t>
      </w:r>
      <w:r w:rsidRPr="00904ADD">
        <w:rPr>
          <w:rFonts w:eastAsia="Times New Roman" w:cstheme="minorHAnsi"/>
          <w:lang w:eastAsia="sv-FI"/>
        </w:rPr>
        <w:t>Jämfört med 2005, då utsläppet var c</w:t>
      </w:r>
      <w:r w:rsidR="00AC1D5C" w:rsidRPr="00904ADD">
        <w:rPr>
          <w:rFonts w:eastAsia="Times New Roman" w:cstheme="minorHAnsi"/>
          <w:lang w:eastAsia="sv-FI"/>
        </w:rPr>
        <w:t>irka</w:t>
      </w:r>
      <w:r w:rsidRPr="00904ADD">
        <w:rPr>
          <w:rFonts w:eastAsia="Times New Roman" w:cstheme="minorHAnsi"/>
          <w:lang w:eastAsia="sv-FI"/>
        </w:rPr>
        <w:t xml:space="preserve"> 2</w:t>
      </w:r>
      <w:r w:rsidR="00641598" w:rsidRPr="00904ADD">
        <w:rPr>
          <w:rFonts w:eastAsia="Times New Roman" w:cstheme="minorHAnsi"/>
          <w:lang w:eastAsia="sv-FI"/>
        </w:rPr>
        <w:t>91,2</w:t>
      </w:r>
      <w:r w:rsidRPr="00904ADD">
        <w:rPr>
          <w:rFonts w:eastAsia="Times New Roman" w:cstheme="minorHAnsi"/>
          <w:lang w:eastAsia="sv-FI"/>
        </w:rPr>
        <w:t xml:space="preserve"> kiloton CO</w:t>
      </w:r>
      <w:r w:rsidRPr="00904ADD">
        <w:rPr>
          <w:rFonts w:eastAsia="Times New Roman" w:cstheme="minorHAnsi"/>
          <w:vertAlign w:val="subscript"/>
          <w:lang w:eastAsia="sv-FI"/>
        </w:rPr>
        <w:t>2</w:t>
      </w:r>
      <w:r w:rsidRPr="00904ADD">
        <w:rPr>
          <w:rFonts w:eastAsia="Times New Roman" w:cstheme="minorHAnsi"/>
          <w:lang w:eastAsia="sv-FI"/>
        </w:rPr>
        <w:t>-ekvivalenter, har utsläppet minskat med 4</w:t>
      </w:r>
      <w:r w:rsidR="00641598" w:rsidRPr="00904ADD">
        <w:rPr>
          <w:rFonts w:eastAsia="Times New Roman" w:cstheme="minorHAnsi"/>
          <w:lang w:eastAsia="sv-FI"/>
        </w:rPr>
        <w:t>2</w:t>
      </w:r>
      <w:r w:rsidRPr="00904ADD">
        <w:rPr>
          <w:rFonts w:eastAsia="Times New Roman" w:cstheme="minorHAnsi"/>
          <w:lang w:eastAsia="sv-FI"/>
        </w:rPr>
        <w:t xml:space="preserve"> procent. </w:t>
      </w:r>
      <w:r w:rsidR="002F387D" w:rsidRPr="00904ADD">
        <w:rPr>
          <w:rFonts w:eastAsia="Times New Roman" w:cstheme="minorHAnsi"/>
          <w:lang w:eastAsia="sv-FI"/>
        </w:rPr>
        <w:t xml:space="preserve">Det är samma reduktionsprocent som för hela Finland. </w:t>
      </w:r>
      <w:r w:rsidRPr="00904ADD">
        <w:rPr>
          <w:rFonts w:eastAsia="Times New Roman" w:cstheme="minorHAnsi"/>
          <w:lang w:eastAsia="sv-FI"/>
        </w:rPr>
        <w:t xml:space="preserve">De främsta källorna till </w:t>
      </w:r>
      <w:r w:rsidR="00363B85" w:rsidRPr="00904ADD">
        <w:rPr>
          <w:rFonts w:eastAsia="Times New Roman" w:cstheme="minorHAnsi"/>
          <w:lang w:eastAsia="sv-FI"/>
        </w:rPr>
        <w:t>växthusgas</w:t>
      </w:r>
      <w:r w:rsidRPr="00904ADD">
        <w:rPr>
          <w:rFonts w:eastAsia="Times New Roman" w:cstheme="minorHAnsi"/>
          <w:lang w:eastAsia="sv-FI"/>
        </w:rPr>
        <w:t>utsläppet be</w:t>
      </w:r>
      <w:r w:rsidR="00363B85" w:rsidRPr="00904ADD">
        <w:rPr>
          <w:rFonts w:eastAsia="Times New Roman" w:cstheme="minorHAnsi"/>
          <w:lang w:eastAsia="sv-FI"/>
        </w:rPr>
        <w:t>räknas</w:t>
      </w:r>
      <w:r w:rsidR="002F387D" w:rsidRPr="00904ADD">
        <w:rPr>
          <w:rFonts w:eastAsia="Times New Roman" w:cstheme="minorHAnsi"/>
          <w:lang w:eastAsia="sv-FI"/>
        </w:rPr>
        <w:t xml:space="preserve"> enligt modellen på Åland </w:t>
      </w:r>
      <w:r w:rsidRPr="00904ADD">
        <w:rPr>
          <w:rFonts w:eastAsia="Times New Roman" w:cstheme="minorHAnsi"/>
          <w:lang w:eastAsia="sv-FI"/>
        </w:rPr>
        <w:t>vara vägtrafik med ungefär 41,5 kiloton CO</w:t>
      </w:r>
      <w:r w:rsidRPr="00904ADD">
        <w:rPr>
          <w:rFonts w:eastAsia="Times New Roman" w:cstheme="minorHAnsi"/>
          <w:vertAlign w:val="subscript"/>
          <w:lang w:eastAsia="sv-FI"/>
        </w:rPr>
        <w:t>2</w:t>
      </w:r>
      <w:r w:rsidRPr="00904ADD">
        <w:rPr>
          <w:rFonts w:eastAsia="Times New Roman" w:cstheme="minorHAnsi"/>
          <w:lang w:eastAsia="sv-FI"/>
        </w:rPr>
        <w:t>-ekvivalenter, jordbruk</w:t>
      </w:r>
      <w:r w:rsidRPr="00904ADD">
        <w:rPr>
          <w:rFonts w:eastAsia="Times New Roman" w:cstheme="minorHAnsi"/>
          <w:i/>
          <w:iCs/>
          <w:lang w:eastAsia="sv-FI"/>
        </w:rPr>
        <w:t> </w:t>
      </w:r>
      <w:r w:rsidRPr="00904ADD">
        <w:rPr>
          <w:rFonts w:eastAsia="Times New Roman" w:cstheme="minorHAnsi"/>
          <w:lang w:eastAsia="sv-FI"/>
        </w:rPr>
        <w:t>med 38,7 kiloton CO</w:t>
      </w:r>
      <w:r w:rsidRPr="00904ADD">
        <w:rPr>
          <w:rFonts w:eastAsia="Times New Roman" w:cstheme="minorHAnsi"/>
          <w:vertAlign w:val="subscript"/>
          <w:lang w:eastAsia="sv-FI"/>
        </w:rPr>
        <w:t>2</w:t>
      </w:r>
      <w:r w:rsidRPr="00904ADD">
        <w:rPr>
          <w:rFonts w:eastAsia="Times New Roman" w:cstheme="minorHAnsi"/>
          <w:lang w:eastAsia="sv-FI"/>
        </w:rPr>
        <w:t>-ekvivalenter samt sjötrafik</w:t>
      </w:r>
      <w:r w:rsidRPr="00904ADD">
        <w:rPr>
          <w:rFonts w:eastAsia="Times New Roman" w:cstheme="minorHAnsi"/>
          <w:i/>
          <w:iCs/>
          <w:lang w:eastAsia="sv-FI"/>
        </w:rPr>
        <w:t> </w:t>
      </w:r>
      <w:r w:rsidRPr="00904ADD">
        <w:rPr>
          <w:rFonts w:eastAsia="Times New Roman" w:cstheme="minorHAnsi"/>
          <w:lang w:eastAsia="sv-FI"/>
        </w:rPr>
        <w:t>med 31,3 kiloton CO</w:t>
      </w:r>
      <w:r w:rsidRPr="00904ADD">
        <w:rPr>
          <w:rFonts w:eastAsia="Times New Roman" w:cstheme="minorHAnsi"/>
          <w:vertAlign w:val="subscript"/>
          <w:lang w:eastAsia="sv-FI"/>
        </w:rPr>
        <w:t>2</w:t>
      </w:r>
      <w:r w:rsidRPr="00904ADD">
        <w:rPr>
          <w:rFonts w:eastAsia="Times New Roman" w:cstheme="minorHAnsi"/>
          <w:lang w:eastAsia="sv-FI"/>
        </w:rPr>
        <w:t>-ekvivalenter.</w:t>
      </w:r>
      <w:r w:rsidR="00A6286A" w:rsidRPr="00904ADD">
        <w:rPr>
          <w:rFonts w:eastAsia="Times New Roman" w:cstheme="minorHAnsi"/>
          <w:lang w:eastAsia="sv-FI"/>
        </w:rPr>
        <w:t xml:space="preserve"> I </w:t>
      </w:r>
      <w:r w:rsidR="00363B85" w:rsidRPr="00904ADD">
        <w:rPr>
          <w:rFonts w:eastAsia="Times New Roman" w:cstheme="minorHAnsi"/>
          <w:lang w:eastAsia="sv-FI"/>
        </w:rPr>
        <w:t>sjötrafik</w:t>
      </w:r>
      <w:r w:rsidR="00A6286A" w:rsidRPr="00904ADD">
        <w:rPr>
          <w:rFonts w:eastAsia="Times New Roman" w:cstheme="minorHAnsi"/>
          <w:lang w:eastAsia="sv-FI"/>
        </w:rPr>
        <w:t xml:space="preserve"> ingår en del av den reguljära </w:t>
      </w:r>
      <w:r w:rsidR="00461054" w:rsidRPr="00904ADD">
        <w:rPr>
          <w:rFonts w:eastAsia="Times New Roman" w:cstheme="minorHAnsi"/>
          <w:lang w:eastAsia="sv-FI"/>
        </w:rPr>
        <w:t>färje</w:t>
      </w:r>
      <w:r w:rsidR="00A6286A" w:rsidRPr="00904ADD">
        <w:rPr>
          <w:rFonts w:eastAsia="Times New Roman" w:cstheme="minorHAnsi"/>
          <w:lang w:eastAsia="sv-FI"/>
        </w:rPr>
        <w:t>trafik</w:t>
      </w:r>
      <w:r w:rsidR="00461054" w:rsidRPr="00904ADD">
        <w:rPr>
          <w:rFonts w:eastAsia="Times New Roman" w:cstheme="minorHAnsi"/>
          <w:lang w:eastAsia="sv-FI"/>
        </w:rPr>
        <w:t>en</w:t>
      </w:r>
      <w:r w:rsidR="00A6286A" w:rsidRPr="00904ADD">
        <w:rPr>
          <w:rFonts w:eastAsia="Times New Roman" w:cstheme="minorHAnsi"/>
          <w:lang w:eastAsia="sv-FI"/>
        </w:rPr>
        <w:t xml:space="preserve"> som går mellan Åland och Finland.</w:t>
      </w:r>
    </w:p>
    <w:p w14:paraId="6124C8F8" w14:textId="77777777" w:rsidR="00363B85" w:rsidRPr="00904ADD" w:rsidRDefault="00363B85" w:rsidP="00904ADD">
      <w:pPr>
        <w:shd w:val="clear" w:color="auto" w:fill="FFFFFF"/>
        <w:autoSpaceDE/>
        <w:autoSpaceDN/>
        <w:adjustRightInd/>
        <w:textAlignment w:val="auto"/>
        <w:rPr>
          <w:rFonts w:eastAsia="Times New Roman" w:cstheme="minorHAnsi"/>
          <w:lang w:eastAsia="sv-FI"/>
        </w:rPr>
      </w:pPr>
    </w:p>
    <w:p w14:paraId="5E5137CE" w14:textId="77777777" w:rsidR="00A044BD" w:rsidRPr="00904ADD" w:rsidRDefault="00A044BD" w:rsidP="00904ADD">
      <w:pPr>
        <w:shd w:val="clear" w:color="auto" w:fill="FFFFFF"/>
        <w:autoSpaceDE/>
        <w:autoSpaceDN/>
        <w:adjustRightInd/>
        <w:textAlignment w:val="auto"/>
        <w:rPr>
          <w:rFonts w:eastAsia="Times New Roman" w:cstheme="minorHAnsi"/>
          <w:lang w:eastAsia="sv-FI"/>
        </w:rPr>
      </w:pPr>
    </w:p>
    <w:p w14:paraId="216FED3B" w14:textId="535C5865" w:rsidR="00F05172" w:rsidRDefault="003815C0" w:rsidP="00F05172">
      <w:pPr>
        <w:shd w:val="clear" w:color="auto" w:fill="FFFFFF"/>
        <w:autoSpaceDE/>
        <w:autoSpaceDN/>
        <w:adjustRightInd/>
        <w:textAlignment w:val="auto"/>
        <w:rPr>
          <w:rFonts w:eastAsia="Times New Roman" w:cstheme="minorHAnsi"/>
          <w:lang w:eastAsia="sv-FI"/>
        </w:rPr>
      </w:pPr>
      <w:r>
        <w:rPr>
          <w:rFonts w:cstheme="minorHAnsi"/>
          <w:noProof/>
        </w:rPr>
        <w:drawing>
          <wp:inline distT="0" distB="0" distL="0" distR="0" wp14:anchorId="18B80FCF" wp14:editId="7DE3373F">
            <wp:extent cx="4968240" cy="2889388"/>
            <wp:effectExtent l="0" t="0" r="3810" b="6350"/>
            <wp:docPr id="352372675" name="Bildobjekt 8" descr="En bild som visar text, skärmbild, diagram, cirkel&#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372675" name="Bildobjekt 8" descr="En bild som visar text, skärmbild, diagram, cirkel&#10;&#10;AI-genererat innehåll kan vara felaktig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68240" cy="2889388"/>
                    </a:xfrm>
                    <a:prstGeom prst="rect">
                      <a:avLst/>
                    </a:prstGeom>
                    <a:noFill/>
                  </pic:spPr>
                </pic:pic>
              </a:graphicData>
            </a:graphic>
          </wp:inline>
        </w:drawing>
      </w:r>
    </w:p>
    <w:p w14:paraId="327EB68E" w14:textId="77777777" w:rsidR="00A044BD" w:rsidRPr="00A044BD" w:rsidRDefault="00A044BD" w:rsidP="00F05172">
      <w:pPr>
        <w:shd w:val="clear" w:color="auto" w:fill="FFFFFF"/>
        <w:autoSpaceDE/>
        <w:autoSpaceDN/>
        <w:adjustRightInd/>
        <w:textAlignment w:val="auto"/>
        <w:rPr>
          <w:rFonts w:eastAsia="Times New Roman" w:cstheme="minorHAnsi"/>
          <w:sz w:val="10"/>
          <w:szCs w:val="10"/>
          <w:lang w:eastAsia="sv-FI"/>
        </w:rPr>
      </w:pPr>
    </w:p>
    <w:p w14:paraId="5DECAB67" w14:textId="65E3AF31" w:rsidR="00F05172" w:rsidRPr="00904ADD" w:rsidRDefault="00F05172" w:rsidP="00904ADD">
      <w:pPr>
        <w:shd w:val="clear" w:color="auto" w:fill="FFFFFF"/>
        <w:autoSpaceDE/>
        <w:autoSpaceDN/>
        <w:adjustRightInd/>
        <w:textAlignment w:val="auto"/>
        <w:rPr>
          <w:rFonts w:eastAsia="Times New Roman" w:cstheme="minorHAnsi"/>
          <w:lang w:eastAsia="sv-FI"/>
        </w:rPr>
      </w:pPr>
      <w:r w:rsidRPr="00904ADD">
        <w:rPr>
          <w:rFonts w:eastAsia="Times New Roman" w:cstheme="minorHAnsi"/>
          <w:lang w:eastAsia="sv-FI"/>
        </w:rPr>
        <w:t xml:space="preserve">Figur 2.2.1. Ålands territoriella växthusgasutsläpp 2023 enligt </w:t>
      </w:r>
      <w:proofErr w:type="spellStart"/>
      <w:r w:rsidRPr="00904ADD">
        <w:rPr>
          <w:rFonts w:eastAsia="Times New Roman" w:cstheme="minorHAnsi"/>
          <w:lang w:eastAsia="sv-FI"/>
        </w:rPr>
        <w:t>ALas</w:t>
      </w:r>
      <w:proofErr w:type="spellEnd"/>
      <w:r w:rsidRPr="00904ADD">
        <w:rPr>
          <w:rFonts w:eastAsia="Times New Roman" w:cstheme="minorHAnsi"/>
          <w:lang w:eastAsia="sv-FI"/>
        </w:rPr>
        <w:t xml:space="preserve"> </w:t>
      </w:r>
      <w:proofErr w:type="gramStart"/>
      <w:r w:rsidRPr="00904ADD">
        <w:rPr>
          <w:rFonts w:eastAsia="Times New Roman" w:cstheme="minorHAnsi"/>
          <w:lang w:eastAsia="sv-FI"/>
        </w:rPr>
        <w:t>1.6</w:t>
      </w:r>
      <w:proofErr w:type="gramEnd"/>
      <w:r w:rsidRPr="00904ADD">
        <w:rPr>
          <w:rFonts w:eastAsia="Times New Roman" w:cstheme="minorHAnsi"/>
          <w:lang w:eastAsia="sv-FI"/>
        </w:rPr>
        <w:t xml:space="preserve"> år 2023</w:t>
      </w:r>
      <w:r w:rsidR="00363B85" w:rsidRPr="00904ADD">
        <w:rPr>
          <w:rFonts w:eastAsia="Times New Roman" w:cstheme="minorHAnsi"/>
          <w:lang w:eastAsia="sv-FI"/>
        </w:rPr>
        <w:t>.</w:t>
      </w:r>
      <w:r w:rsidR="0031546B" w:rsidRPr="00904ADD">
        <w:rPr>
          <w:rFonts w:eastAsia="Times New Roman" w:cstheme="minorHAnsi"/>
          <w:lang w:eastAsia="sv-FI"/>
        </w:rPr>
        <w:t xml:space="preserve"> </w:t>
      </w:r>
      <w:r w:rsidR="00363B85" w:rsidRPr="00904ADD">
        <w:rPr>
          <w:rFonts w:eastAsia="Times New Roman" w:cstheme="minorHAnsi"/>
          <w:lang w:eastAsia="sv-FI"/>
        </w:rPr>
        <w:t>E</w:t>
      </w:r>
      <w:r w:rsidRPr="00904ADD">
        <w:rPr>
          <w:rFonts w:eastAsia="Times New Roman" w:cstheme="minorHAnsi"/>
          <w:lang w:eastAsia="sv-FI"/>
        </w:rPr>
        <w:t xml:space="preserve">nheten </w:t>
      </w:r>
      <w:proofErr w:type="spellStart"/>
      <w:r w:rsidRPr="00904ADD">
        <w:rPr>
          <w:rFonts w:eastAsia="Times New Roman" w:cstheme="minorHAnsi"/>
          <w:lang w:eastAsia="sv-FI"/>
        </w:rPr>
        <w:t>kt</w:t>
      </w:r>
      <w:proofErr w:type="spellEnd"/>
      <w:r w:rsidRPr="00904ADD">
        <w:rPr>
          <w:rFonts w:eastAsia="Times New Roman" w:cstheme="minorHAnsi"/>
          <w:lang w:eastAsia="sv-FI"/>
        </w:rPr>
        <w:t xml:space="preserve"> står för kiloton CO</w:t>
      </w:r>
      <w:r w:rsidRPr="00904ADD">
        <w:rPr>
          <w:rFonts w:eastAsia="Times New Roman" w:cstheme="minorHAnsi"/>
          <w:vertAlign w:val="subscript"/>
          <w:lang w:eastAsia="sv-FI"/>
        </w:rPr>
        <w:t>2</w:t>
      </w:r>
      <w:r w:rsidRPr="00904ADD">
        <w:rPr>
          <w:rFonts w:eastAsia="Times New Roman" w:cstheme="minorHAnsi"/>
          <w:lang w:eastAsia="sv-FI"/>
        </w:rPr>
        <w:t>-ekvivalenter</w:t>
      </w:r>
      <w:r w:rsidR="008E68EF">
        <w:rPr>
          <w:rFonts w:eastAsia="Times New Roman" w:cstheme="minorHAnsi"/>
          <w:lang w:eastAsia="sv-FI"/>
        </w:rPr>
        <w:t>.</w:t>
      </w:r>
    </w:p>
    <w:p w14:paraId="5B786662" w14:textId="77777777" w:rsidR="00F05172" w:rsidRPr="00904ADD" w:rsidRDefault="00F05172" w:rsidP="00904ADD">
      <w:pPr>
        <w:shd w:val="clear" w:color="auto" w:fill="FFFFFF"/>
        <w:autoSpaceDE/>
        <w:autoSpaceDN/>
        <w:adjustRightInd/>
        <w:textAlignment w:val="auto"/>
        <w:rPr>
          <w:rFonts w:eastAsia="Times New Roman" w:cstheme="minorHAnsi"/>
          <w:lang w:eastAsia="sv-FI"/>
        </w:rPr>
      </w:pPr>
      <w:r w:rsidRPr="00904ADD">
        <w:rPr>
          <w:rFonts w:eastAsia="Times New Roman" w:cstheme="minorHAnsi"/>
          <w:lang w:eastAsia="sv-FI"/>
        </w:rPr>
        <w:t>Källa: Finlands miljöcentral</w:t>
      </w:r>
    </w:p>
    <w:p w14:paraId="79238545" w14:textId="68BEFDC6" w:rsidR="00F853CC" w:rsidRPr="00904ADD" w:rsidRDefault="00F853CC" w:rsidP="00904ADD">
      <w:pPr>
        <w:shd w:val="clear" w:color="auto" w:fill="FFFFFF"/>
        <w:autoSpaceDE/>
        <w:autoSpaceDN/>
        <w:adjustRightInd/>
        <w:textAlignment w:val="auto"/>
        <w:rPr>
          <w:rFonts w:eastAsia="Times New Roman" w:cstheme="minorHAnsi"/>
          <w:lang w:eastAsia="sv-FI"/>
        </w:rPr>
      </w:pPr>
    </w:p>
    <w:p w14:paraId="03E9952B" w14:textId="4BD47D03" w:rsidR="00F853CC" w:rsidRPr="00904ADD" w:rsidRDefault="00A044BD" w:rsidP="00904ADD">
      <w:pPr>
        <w:autoSpaceDE/>
        <w:autoSpaceDN/>
        <w:adjustRightInd/>
        <w:textAlignment w:val="auto"/>
        <w:rPr>
          <w:rFonts w:eastAsia="Times New Roman" w:cstheme="minorHAnsi"/>
          <w:lang w:eastAsia="sv-FI"/>
        </w:rPr>
      </w:pPr>
      <w:r w:rsidRPr="00904ADD">
        <w:rPr>
          <w:rFonts w:eastAsia="Times New Roman" w:cstheme="minorHAnsi"/>
          <w:lang w:eastAsia="sv-FI"/>
        </w:rPr>
        <w:t xml:space="preserve">Det beräknade </w:t>
      </w:r>
      <w:r w:rsidR="003F488B" w:rsidRPr="00904ADD">
        <w:rPr>
          <w:rFonts w:eastAsia="Times New Roman" w:cstheme="minorHAnsi"/>
          <w:lang w:eastAsia="sv-FI"/>
        </w:rPr>
        <w:t xml:space="preserve">territoriella </w:t>
      </w:r>
      <w:r w:rsidRPr="00904ADD">
        <w:rPr>
          <w:rFonts w:eastAsia="Times New Roman" w:cstheme="minorHAnsi"/>
          <w:lang w:eastAsia="sv-FI"/>
        </w:rPr>
        <w:t>växthusgasutsläppet på Åland 2023 var cirka 5,5 ton CO</w:t>
      </w:r>
      <w:r w:rsidRPr="00904ADD">
        <w:rPr>
          <w:rFonts w:eastAsia="Times New Roman" w:cstheme="minorHAnsi"/>
          <w:vertAlign w:val="subscript"/>
          <w:lang w:eastAsia="sv-FI"/>
        </w:rPr>
        <w:t>2</w:t>
      </w:r>
      <w:r w:rsidRPr="00904ADD">
        <w:rPr>
          <w:rFonts w:eastAsia="Times New Roman" w:cstheme="minorHAnsi"/>
          <w:lang w:eastAsia="sv-FI"/>
        </w:rPr>
        <w:t>-ekvivalenter per person. Finlands medeltal ligger på cirka 6,5 ton CO</w:t>
      </w:r>
      <w:r w:rsidRPr="00904ADD">
        <w:rPr>
          <w:rFonts w:eastAsia="Times New Roman" w:cstheme="minorHAnsi"/>
          <w:vertAlign w:val="subscript"/>
          <w:lang w:eastAsia="sv-FI"/>
        </w:rPr>
        <w:t>2</w:t>
      </w:r>
      <w:r w:rsidRPr="00904ADD">
        <w:rPr>
          <w:rFonts w:eastAsia="Times New Roman" w:cstheme="minorHAnsi"/>
          <w:lang w:eastAsia="sv-FI"/>
        </w:rPr>
        <w:t>-ekvivalenter per person. Jämfört med 2005, då det beräknade utsläppet på Åland var cirka 10,9 ton CO</w:t>
      </w:r>
      <w:r w:rsidRPr="00904ADD">
        <w:rPr>
          <w:rFonts w:eastAsia="Times New Roman" w:cstheme="minorHAnsi"/>
          <w:vertAlign w:val="subscript"/>
          <w:lang w:eastAsia="sv-FI"/>
        </w:rPr>
        <w:t>2</w:t>
      </w:r>
      <w:r w:rsidRPr="00904ADD">
        <w:rPr>
          <w:rFonts w:eastAsia="Times New Roman" w:cstheme="minorHAnsi"/>
          <w:lang w:eastAsia="sv-FI"/>
        </w:rPr>
        <w:t>-ekvivalenter per person, har utsläppet per person minskat med 49,5 procent. Finlands miljöcentral har även beräknat utsläppen för 1990, då det beräknade utsläppet av CO</w:t>
      </w:r>
      <w:r w:rsidRPr="00904ADD">
        <w:rPr>
          <w:rFonts w:eastAsia="Times New Roman" w:cstheme="minorHAnsi"/>
          <w:vertAlign w:val="subscript"/>
          <w:lang w:eastAsia="sv-FI"/>
        </w:rPr>
        <w:t>2</w:t>
      </w:r>
      <w:r w:rsidRPr="00904ADD">
        <w:rPr>
          <w:rFonts w:eastAsia="Times New Roman" w:cstheme="minorHAnsi"/>
          <w:lang w:eastAsia="sv-FI"/>
        </w:rPr>
        <w:t>-ekvivalenter vara cirka 266,5 kiloton, motsvarande 10,8 ton per person på Åland.</w:t>
      </w:r>
      <w:r w:rsidR="003F488B" w:rsidRPr="00904ADD">
        <w:rPr>
          <w:rFonts w:eastAsia="Times New Roman" w:cstheme="minorHAnsi"/>
          <w:lang w:eastAsia="sv-FI"/>
        </w:rPr>
        <w:t xml:space="preserve"> Utsläppen 1990 är enligt statistiken lägre än 2005. </w:t>
      </w:r>
      <w:r w:rsidR="006474CA" w:rsidRPr="00904ADD">
        <w:rPr>
          <w:rFonts w:eastAsia="Times New Roman" w:cstheme="minorHAnsi"/>
          <w:lang w:eastAsia="sv-FI"/>
        </w:rPr>
        <w:t xml:space="preserve">Det beror av flera faktorer, men de största ökningarna ses på elanvändning och </w:t>
      </w:r>
      <w:r w:rsidR="003F488B" w:rsidRPr="00904ADD">
        <w:rPr>
          <w:rFonts w:eastAsia="Times New Roman" w:cstheme="minorHAnsi"/>
          <w:lang w:eastAsia="sv-FI"/>
        </w:rPr>
        <w:t>F-gaser</w:t>
      </w:r>
      <w:r w:rsidR="006474CA" w:rsidRPr="00904ADD">
        <w:rPr>
          <w:rFonts w:eastAsia="Times New Roman" w:cstheme="minorHAnsi"/>
          <w:lang w:eastAsia="sv-FI"/>
        </w:rPr>
        <w:t xml:space="preserve"> (fluorerade växthusgaser).</w:t>
      </w:r>
    </w:p>
    <w:p w14:paraId="74683FA3" w14:textId="77777777" w:rsidR="00246B9F" w:rsidRPr="00904ADD" w:rsidRDefault="00246B9F" w:rsidP="00904ADD">
      <w:pPr>
        <w:autoSpaceDE/>
        <w:autoSpaceDN/>
        <w:adjustRightInd/>
        <w:textAlignment w:val="auto"/>
        <w:rPr>
          <w:rFonts w:eastAsia="Times New Roman" w:cstheme="minorHAnsi"/>
          <w:lang w:eastAsia="sv-FI"/>
        </w:rPr>
      </w:pPr>
    </w:p>
    <w:p w14:paraId="5F773646" w14:textId="7B6A0A78" w:rsidR="00246B9F" w:rsidRDefault="00246B9F" w:rsidP="006474CA">
      <w:pPr>
        <w:autoSpaceDE/>
        <w:autoSpaceDN/>
        <w:adjustRightInd/>
        <w:spacing w:line="300" w:lineRule="atLeast"/>
        <w:textAlignment w:val="auto"/>
        <w:rPr>
          <w:rFonts w:eastAsia="Times New Roman" w:cstheme="minorHAnsi"/>
          <w:lang w:eastAsia="sv-FI"/>
        </w:rPr>
      </w:pPr>
      <w:r>
        <w:rPr>
          <w:noProof/>
        </w:rPr>
        <w:lastRenderedPageBreak/>
        <w:drawing>
          <wp:inline distT="0" distB="0" distL="0" distR="0" wp14:anchorId="2E20A524" wp14:editId="5E13687D">
            <wp:extent cx="4968240" cy="2520950"/>
            <wp:effectExtent l="0" t="0" r="3810" b="12700"/>
            <wp:docPr id="438630629" name="Diagram 1">
              <a:extLst xmlns:a="http://schemas.openxmlformats.org/drawingml/2006/main">
                <a:ext uri="{FF2B5EF4-FFF2-40B4-BE49-F238E27FC236}">
                  <a16:creationId xmlns:a16="http://schemas.microsoft.com/office/drawing/2014/main" id="{4B12F3AF-5C7F-2F75-55C5-E7CBBB90F8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8AC3EED" w14:textId="77777777" w:rsidR="00246B9F" w:rsidRPr="00904ADD" w:rsidRDefault="00246B9F" w:rsidP="00904ADD">
      <w:pPr>
        <w:shd w:val="clear" w:color="auto" w:fill="FFFFFF"/>
        <w:autoSpaceDE/>
        <w:autoSpaceDN/>
        <w:adjustRightInd/>
        <w:textAlignment w:val="auto"/>
        <w:rPr>
          <w:rFonts w:eastAsia="Times New Roman" w:cstheme="minorHAnsi"/>
          <w:lang w:eastAsia="sv-FI"/>
        </w:rPr>
      </w:pPr>
      <w:r w:rsidRPr="00904ADD">
        <w:rPr>
          <w:rFonts w:eastAsia="Times New Roman" w:cstheme="minorHAnsi"/>
          <w:lang w:eastAsia="sv-FI"/>
        </w:rPr>
        <w:t xml:space="preserve">Figur 2.2.2. Beräknade växthusgasutsläpp på Åland </w:t>
      </w:r>
      <w:proofErr w:type="gramStart"/>
      <w:r w:rsidRPr="00904ADD">
        <w:rPr>
          <w:rFonts w:eastAsia="Times New Roman" w:cstheme="minorHAnsi"/>
          <w:lang w:eastAsia="sv-FI"/>
        </w:rPr>
        <w:t>2005-2023</w:t>
      </w:r>
      <w:proofErr w:type="gramEnd"/>
      <w:r w:rsidRPr="00904ADD">
        <w:rPr>
          <w:rFonts w:eastAsia="Times New Roman" w:cstheme="minorHAnsi"/>
          <w:lang w:eastAsia="sv-FI"/>
        </w:rPr>
        <w:t>. Mörkblå linje visar totala utsläpp i kiloton CO</w:t>
      </w:r>
      <w:r w:rsidRPr="00904ADD">
        <w:rPr>
          <w:rFonts w:eastAsia="Times New Roman" w:cstheme="minorHAnsi"/>
          <w:vertAlign w:val="subscript"/>
          <w:lang w:eastAsia="sv-FI"/>
        </w:rPr>
        <w:t>2</w:t>
      </w:r>
      <w:r w:rsidRPr="00904ADD">
        <w:rPr>
          <w:rFonts w:eastAsia="Times New Roman" w:cstheme="minorHAnsi"/>
          <w:lang w:eastAsia="sv-FI"/>
        </w:rPr>
        <w:t>-ekvivalenter per år medan ljusblå linje visar ton CO</w:t>
      </w:r>
      <w:r w:rsidRPr="00904ADD">
        <w:rPr>
          <w:rFonts w:eastAsia="Times New Roman" w:cstheme="minorHAnsi"/>
          <w:vertAlign w:val="subscript"/>
          <w:lang w:eastAsia="sv-FI"/>
        </w:rPr>
        <w:t>2</w:t>
      </w:r>
      <w:r w:rsidRPr="00904ADD">
        <w:rPr>
          <w:rFonts w:eastAsia="Times New Roman" w:cstheme="minorHAnsi"/>
          <w:lang w:eastAsia="sv-FI"/>
        </w:rPr>
        <w:t>-ekvivalenter per person och år.</w:t>
      </w:r>
    </w:p>
    <w:p w14:paraId="173AF5EC" w14:textId="111DE7B2" w:rsidR="00AF3669" w:rsidRPr="00904ADD" w:rsidRDefault="00246B9F" w:rsidP="00904ADD">
      <w:pPr>
        <w:shd w:val="clear" w:color="auto" w:fill="FFFFFF"/>
        <w:autoSpaceDE/>
        <w:autoSpaceDN/>
        <w:adjustRightInd/>
        <w:textAlignment w:val="auto"/>
        <w:rPr>
          <w:rFonts w:eastAsia="Times New Roman" w:cstheme="minorHAnsi"/>
          <w:lang w:eastAsia="sv-FI"/>
        </w:rPr>
      </w:pPr>
      <w:r w:rsidRPr="00904ADD">
        <w:rPr>
          <w:rFonts w:eastAsia="Times New Roman" w:cstheme="minorHAnsi"/>
          <w:lang w:eastAsia="sv-FI"/>
        </w:rPr>
        <w:t>Källa: Finlands miljöcentral</w:t>
      </w:r>
    </w:p>
    <w:p w14:paraId="089FB786" w14:textId="77777777" w:rsidR="003F488B" w:rsidRPr="00904ADD" w:rsidRDefault="003F488B" w:rsidP="00904ADD">
      <w:pPr>
        <w:shd w:val="clear" w:color="auto" w:fill="FFFFFF"/>
        <w:autoSpaceDE/>
        <w:autoSpaceDN/>
        <w:adjustRightInd/>
        <w:textAlignment w:val="auto"/>
        <w:rPr>
          <w:rFonts w:eastAsia="Times New Roman" w:cstheme="minorHAnsi"/>
          <w:lang w:eastAsia="sv-FI"/>
        </w:rPr>
      </w:pPr>
    </w:p>
    <w:p w14:paraId="330C4546" w14:textId="06DFE965" w:rsidR="00F853CC" w:rsidRPr="00DA1CB9" w:rsidRDefault="00F853CC" w:rsidP="00F853CC">
      <w:pPr>
        <w:pStyle w:val="Rubrik4"/>
      </w:pPr>
      <w:bookmarkStart w:id="349" w:name="_Toc214950350"/>
      <w:bookmarkStart w:id="350" w:name="_Toc215082625"/>
      <w:bookmarkStart w:id="351" w:name="_Toc215155406"/>
      <w:bookmarkStart w:id="352" w:name="_Toc216008588"/>
      <w:bookmarkStart w:id="353" w:name="_Toc219127508"/>
      <w:bookmarkStart w:id="354" w:name="_Toc219197009"/>
      <w:r w:rsidRPr="00DA1CB9">
        <w:t>Beräkning med justerad</w:t>
      </w:r>
      <w:r w:rsidR="00415A56">
        <w:t>e</w:t>
      </w:r>
      <w:r w:rsidRPr="00DA1CB9">
        <w:t xml:space="preserve"> </w:t>
      </w:r>
      <w:proofErr w:type="gramStart"/>
      <w:r w:rsidRPr="00DA1CB9">
        <w:t>åländsk</w:t>
      </w:r>
      <w:bookmarkEnd w:id="349"/>
      <w:bookmarkEnd w:id="350"/>
      <w:bookmarkEnd w:id="351"/>
      <w:bookmarkEnd w:id="352"/>
      <w:r w:rsidR="0023400E">
        <w:t xml:space="preserve"> data</w:t>
      </w:r>
      <w:bookmarkEnd w:id="353"/>
      <w:bookmarkEnd w:id="354"/>
      <w:proofErr w:type="gramEnd"/>
    </w:p>
    <w:p w14:paraId="42FCF0A7" w14:textId="059C0CB7" w:rsidR="00676A3F" w:rsidRPr="00904ADD" w:rsidRDefault="00F853CC" w:rsidP="00904ADD">
      <w:pPr>
        <w:autoSpaceDE/>
        <w:autoSpaceDN/>
        <w:adjustRightInd/>
        <w:textAlignment w:val="auto"/>
        <w:rPr>
          <w:rFonts w:eastAsia="Times New Roman" w:cstheme="minorHAnsi"/>
          <w:lang w:eastAsia="sv-FI"/>
        </w:rPr>
      </w:pPr>
      <w:r w:rsidRPr="00904ADD">
        <w:rPr>
          <w:rFonts w:cstheme="minorHAnsi"/>
          <w:lang w:val="sv-SE"/>
        </w:rPr>
        <w:t xml:space="preserve">I de fall landskapsregeringen har tillgång till mer </w:t>
      </w:r>
      <w:proofErr w:type="gramStart"/>
      <w:r w:rsidRPr="00904ADD">
        <w:rPr>
          <w:rFonts w:cstheme="minorHAnsi"/>
          <w:lang w:val="sv-SE"/>
        </w:rPr>
        <w:t>detaljerad lokal data</w:t>
      </w:r>
      <w:proofErr w:type="gramEnd"/>
      <w:r w:rsidRPr="00904ADD">
        <w:rPr>
          <w:rFonts w:cstheme="minorHAnsi"/>
          <w:lang w:val="sv-SE"/>
        </w:rPr>
        <w:t xml:space="preserve"> har justeringar av </w:t>
      </w:r>
      <w:proofErr w:type="spellStart"/>
      <w:r w:rsidRPr="00904ADD">
        <w:rPr>
          <w:rFonts w:cstheme="minorHAnsi"/>
          <w:lang w:val="sv-SE"/>
        </w:rPr>
        <w:t>ALas</w:t>
      </w:r>
      <w:proofErr w:type="spellEnd"/>
      <w:r w:rsidRPr="00904ADD">
        <w:rPr>
          <w:rFonts w:cstheme="minorHAnsi"/>
          <w:lang w:val="sv-SE"/>
        </w:rPr>
        <w:t xml:space="preserve">-modellens beräkningar gjorts. Åland har en annan energimix än Finland och importerar el </w:t>
      </w:r>
      <w:r w:rsidR="00906EFC" w:rsidRPr="00904ADD">
        <w:rPr>
          <w:rFonts w:cstheme="minorHAnsi"/>
          <w:lang w:val="sv-SE"/>
        </w:rPr>
        <w:t>från</w:t>
      </w:r>
      <w:r w:rsidRPr="00904ADD">
        <w:rPr>
          <w:rFonts w:cstheme="minorHAnsi"/>
          <w:lang w:val="sv-SE"/>
        </w:rPr>
        <w:t xml:space="preserve"> Sverige, varför den åländska </w:t>
      </w:r>
      <w:proofErr w:type="spellStart"/>
      <w:r w:rsidRPr="00904ADD">
        <w:rPr>
          <w:rFonts w:cstheme="minorHAnsi"/>
          <w:lang w:val="sv-SE"/>
        </w:rPr>
        <w:t>elmixen</w:t>
      </w:r>
      <w:proofErr w:type="spellEnd"/>
      <w:r w:rsidRPr="00904ADD">
        <w:rPr>
          <w:rFonts w:cstheme="minorHAnsi"/>
          <w:lang w:val="sv-SE"/>
        </w:rPr>
        <w:t xml:space="preserve"> använts. Ålands statistik- och utredningsbyrå, ÅSUB, publicerar även varje år volymen såld </w:t>
      </w:r>
      <w:r w:rsidR="00363B85" w:rsidRPr="00904ADD">
        <w:rPr>
          <w:rFonts w:cstheme="minorHAnsi"/>
          <w:lang w:val="sv-SE"/>
        </w:rPr>
        <w:t xml:space="preserve">mängd </w:t>
      </w:r>
      <w:r w:rsidRPr="00904ADD">
        <w:rPr>
          <w:rFonts w:cstheme="minorHAnsi"/>
          <w:lang w:val="sv-SE"/>
        </w:rPr>
        <w:t>bensin, diesel och lätt brännolja på Åland och dessa volymer har använts för att justera de beräknade utsläppen från vägtrafik,</w:t>
      </w:r>
      <w:r w:rsidR="00824BC8" w:rsidRPr="00904ADD">
        <w:rPr>
          <w:rFonts w:cstheme="minorHAnsi"/>
          <w:lang w:val="sv-SE"/>
        </w:rPr>
        <w:t xml:space="preserve"> sjö</w:t>
      </w:r>
      <w:r w:rsidRPr="00904ADD">
        <w:rPr>
          <w:rFonts w:cstheme="minorHAnsi"/>
          <w:lang w:val="sv-SE"/>
        </w:rPr>
        <w:t>trafik och oljevärme</w:t>
      </w:r>
      <w:r w:rsidR="00E378B1" w:rsidRPr="00904ADD">
        <w:rPr>
          <w:rFonts w:cstheme="minorHAnsi"/>
          <w:lang w:val="sv-SE"/>
        </w:rPr>
        <w:t>. Uppdelningen</w:t>
      </w:r>
      <w:r w:rsidR="00363B85" w:rsidRPr="00904ADD">
        <w:rPr>
          <w:rFonts w:cstheme="minorHAnsi"/>
          <w:lang w:val="sv-SE"/>
        </w:rPr>
        <w:t xml:space="preserve"> av bränsleanvändningen i användnings</w:t>
      </w:r>
      <w:r w:rsidR="0023400E" w:rsidRPr="00904ADD">
        <w:rPr>
          <w:rFonts w:cstheme="minorHAnsi"/>
          <w:lang w:val="sv-SE"/>
        </w:rPr>
        <w:t>områden</w:t>
      </w:r>
      <w:r w:rsidR="00E378B1" w:rsidRPr="00904ADD">
        <w:rPr>
          <w:rFonts w:cstheme="minorHAnsi"/>
          <w:lang w:val="sv-SE"/>
        </w:rPr>
        <w:t xml:space="preserve"> är</w:t>
      </w:r>
      <w:r w:rsidR="00363B85" w:rsidRPr="00904ADD">
        <w:rPr>
          <w:rFonts w:cstheme="minorHAnsi"/>
          <w:lang w:val="sv-SE"/>
        </w:rPr>
        <w:t xml:space="preserve"> svår</w:t>
      </w:r>
      <w:r w:rsidR="008B3C53" w:rsidRPr="00904ADD">
        <w:rPr>
          <w:rFonts w:cstheme="minorHAnsi"/>
          <w:lang w:val="sv-SE"/>
        </w:rPr>
        <w:t xml:space="preserve"> då data saknas</w:t>
      </w:r>
      <w:r w:rsidR="0023400E" w:rsidRPr="00904ADD">
        <w:rPr>
          <w:rFonts w:cstheme="minorHAnsi"/>
          <w:lang w:val="sv-SE"/>
        </w:rPr>
        <w:t>. D</w:t>
      </w:r>
      <w:r w:rsidR="00E378B1" w:rsidRPr="00904ADD">
        <w:rPr>
          <w:rFonts w:cstheme="minorHAnsi"/>
          <w:lang w:val="sv-SE"/>
        </w:rPr>
        <w:t xml:space="preserve">enna justerade </w:t>
      </w:r>
      <w:r w:rsidR="00363B85" w:rsidRPr="00904ADD">
        <w:rPr>
          <w:rFonts w:cstheme="minorHAnsi"/>
          <w:lang w:val="sv-SE"/>
        </w:rPr>
        <w:t xml:space="preserve">beräkning </w:t>
      </w:r>
      <w:r w:rsidR="0023400E" w:rsidRPr="00904ADD">
        <w:rPr>
          <w:rFonts w:cstheme="minorHAnsi"/>
          <w:lang w:val="sv-SE"/>
        </w:rPr>
        <w:t xml:space="preserve">med </w:t>
      </w:r>
      <w:proofErr w:type="gramStart"/>
      <w:r w:rsidR="0023400E" w:rsidRPr="00904ADD">
        <w:rPr>
          <w:rFonts w:cstheme="minorHAnsi"/>
          <w:lang w:val="sv-SE"/>
        </w:rPr>
        <w:t>åländsk data</w:t>
      </w:r>
      <w:proofErr w:type="gramEnd"/>
      <w:r w:rsidR="0023400E" w:rsidRPr="00904ADD">
        <w:rPr>
          <w:rFonts w:cstheme="minorHAnsi"/>
          <w:lang w:val="sv-SE"/>
        </w:rPr>
        <w:t xml:space="preserve"> </w:t>
      </w:r>
      <w:r w:rsidR="00363B85" w:rsidRPr="00904ADD">
        <w:rPr>
          <w:rFonts w:cstheme="minorHAnsi"/>
          <w:lang w:val="sv-SE"/>
        </w:rPr>
        <w:t xml:space="preserve">ska därför ses som riktgivande. </w:t>
      </w:r>
      <w:r w:rsidR="00676A3F" w:rsidRPr="00904ADD">
        <w:rPr>
          <w:rFonts w:cstheme="minorHAnsi"/>
          <w:lang w:val="sv-SE"/>
        </w:rPr>
        <w:t xml:space="preserve">För övriga kategorier har </w:t>
      </w:r>
      <w:r w:rsidR="00E378B1" w:rsidRPr="00904ADD">
        <w:rPr>
          <w:rFonts w:cstheme="minorHAnsi"/>
          <w:lang w:val="sv-SE"/>
        </w:rPr>
        <w:t>samma data som i Alas 1.6</w:t>
      </w:r>
      <w:r w:rsidR="00676A3F" w:rsidRPr="00904ADD">
        <w:rPr>
          <w:rFonts w:cstheme="minorHAnsi"/>
          <w:lang w:val="sv-SE"/>
        </w:rPr>
        <w:t xml:space="preserve"> från Finlands miljöcentral använts.</w:t>
      </w:r>
    </w:p>
    <w:p w14:paraId="06D87EB6" w14:textId="77777777" w:rsidR="00F853CC" w:rsidRPr="00904ADD" w:rsidRDefault="00F853CC" w:rsidP="00904ADD">
      <w:pPr>
        <w:autoSpaceDE/>
        <w:adjustRightInd/>
        <w:rPr>
          <w:rFonts w:cstheme="minorHAnsi"/>
        </w:rPr>
      </w:pPr>
    </w:p>
    <w:p w14:paraId="3A81B002" w14:textId="77777777" w:rsidR="00F853CC" w:rsidRPr="00DA1CB9" w:rsidRDefault="00F853CC" w:rsidP="00F853CC">
      <w:pPr>
        <w:pStyle w:val="Rubrik5"/>
        <w:ind w:left="0"/>
        <w:rPr>
          <w:rFonts w:eastAsia="Times New Roman"/>
          <w:lang w:eastAsia="sv-FI"/>
        </w:rPr>
      </w:pPr>
      <w:bookmarkStart w:id="355" w:name="_Toc214950351"/>
      <w:bookmarkStart w:id="356" w:name="_Toc215082626"/>
      <w:bookmarkStart w:id="357" w:name="_Toc215155407"/>
      <w:bookmarkStart w:id="358" w:name="_Toc216008589"/>
      <w:bookmarkStart w:id="359" w:name="_Toc219127509"/>
      <w:bookmarkStart w:id="360" w:name="_Toc219197010"/>
      <w:proofErr w:type="spellStart"/>
      <w:r w:rsidRPr="00DA1CB9">
        <w:rPr>
          <w:rFonts w:eastAsia="Times New Roman"/>
          <w:lang w:eastAsia="sv-FI"/>
        </w:rPr>
        <w:t>Elmix</w:t>
      </w:r>
      <w:bookmarkEnd w:id="355"/>
      <w:bookmarkEnd w:id="356"/>
      <w:bookmarkEnd w:id="357"/>
      <w:bookmarkEnd w:id="358"/>
      <w:bookmarkEnd w:id="359"/>
      <w:bookmarkEnd w:id="360"/>
      <w:proofErr w:type="spellEnd"/>
    </w:p>
    <w:p w14:paraId="1C4A16CB" w14:textId="7FA89F65" w:rsidR="00F853CC" w:rsidRPr="00904ADD" w:rsidRDefault="00F853CC" w:rsidP="00904ADD">
      <w:pPr>
        <w:autoSpaceDE/>
        <w:autoSpaceDN/>
        <w:adjustRightInd/>
        <w:textAlignment w:val="auto"/>
        <w:rPr>
          <w:rFonts w:eastAsia="Times New Roman" w:cstheme="minorHAnsi"/>
          <w:lang w:eastAsia="sv-FI"/>
        </w:rPr>
      </w:pPr>
      <w:r w:rsidRPr="00904ADD">
        <w:rPr>
          <w:rFonts w:eastAsia="Times New Roman" w:cstheme="minorHAnsi"/>
          <w:lang w:eastAsia="sv-FI"/>
        </w:rPr>
        <w:t xml:space="preserve">Elanvändningen uppgick 2023 till 323 000 MWh på Åland. Av den åländska </w:t>
      </w:r>
      <w:proofErr w:type="spellStart"/>
      <w:r w:rsidRPr="00904ADD">
        <w:rPr>
          <w:rFonts w:eastAsia="Times New Roman" w:cstheme="minorHAnsi"/>
          <w:lang w:eastAsia="sv-FI"/>
        </w:rPr>
        <w:t>elmixen</w:t>
      </w:r>
      <w:proofErr w:type="spellEnd"/>
      <w:r w:rsidRPr="00904ADD">
        <w:rPr>
          <w:rFonts w:eastAsia="Times New Roman" w:cstheme="minorHAnsi"/>
          <w:lang w:eastAsia="sv-FI"/>
        </w:rPr>
        <w:t xml:space="preserve"> bedöms </w:t>
      </w:r>
      <w:r w:rsidR="00BF6626" w:rsidRPr="00904ADD">
        <w:rPr>
          <w:rFonts w:eastAsia="Times New Roman" w:cstheme="minorHAnsi"/>
          <w:lang w:eastAsia="sv-FI"/>
        </w:rPr>
        <w:t xml:space="preserve">i beräkningen </w:t>
      </w:r>
      <w:r w:rsidR="00F1572A" w:rsidRPr="00904ADD">
        <w:rPr>
          <w:rFonts w:eastAsia="Times New Roman" w:cstheme="minorHAnsi"/>
          <w:lang w:eastAsia="sv-FI"/>
        </w:rPr>
        <w:t>52</w:t>
      </w:r>
      <w:r w:rsidRPr="00904ADD">
        <w:rPr>
          <w:rFonts w:eastAsia="Times New Roman" w:cstheme="minorHAnsi"/>
          <w:lang w:eastAsia="sv-FI"/>
        </w:rPr>
        <w:t xml:space="preserve"> </w:t>
      </w:r>
      <w:r w:rsidR="00A84F79" w:rsidRPr="00904ADD">
        <w:rPr>
          <w:rFonts w:eastAsia="Times New Roman" w:cstheme="minorHAnsi"/>
          <w:lang w:eastAsia="sv-FI"/>
        </w:rPr>
        <w:t>procent</w:t>
      </w:r>
      <w:r w:rsidRPr="00904ADD">
        <w:rPr>
          <w:rFonts w:eastAsia="Times New Roman" w:cstheme="minorHAnsi"/>
          <w:lang w:eastAsia="sv-FI"/>
        </w:rPr>
        <w:t xml:space="preserve"> utgöras av lokalproducerad vindkraft och 4</w:t>
      </w:r>
      <w:r w:rsidR="00F1572A" w:rsidRPr="00904ADD">
        <w:rPr>
          <w:rFonts w:eastAsia="Times New Roman" w:cstheme="minorHAnsi"/>
          <w:lang w:eastAsia="sv-FI"/>
        </w:rPr>
        <w:t>8</w:t>
      </w:r>
      <w:r w:rsidRPr="00904ADD">
        <w:rPr>
          <w:rFonts w:eastAsia="Times New Roman" w:cstheme="minorHAnsi"/>
          <w:lang w:eastAsia="sv-FI"/>
        </w:rPr>
        <w:t xml:space="preserve"> </w:t>
      </w:r>
      <w:r w:rsidR="00A84F79" w:rsidRPr="00904ADD">
        <w:rPr>
          <w:rFonts w:eastAsia="Times New Roman" w:cstheme="minorHAnsi"/>
          <w:lang w:eastAsia="sv-FI"/>
        </w:rPr>
        <w:t>procent</w:t>
      </w:r>
      <w:r w:rsidRPr="00904ADD">
        <w:rPr>
          <w:rFonts w:eastAsia="Times New Roman" w:cstheme="minorHAnsi"/>
          <w:lang w:eastAsia="sv-FI"/>
        </w:rPr>
        <w:t xml:space="preserve"> vara inköpt svensk </w:t>
      </w:r>
      <w:proofErr w:type="spellStart"/>
      <w:r w:rsidRPr="00904ADD">
        <w:rPr>
          <w:rFonts w:eastAsia="Times New Roman" w:cstheme="minorHAnsi"/>
          <w:lang w:eastAsia="sv-FI"/>
        </w:rPr>
        <w:t>elmix</w:t>
      </w:r>
      <w:proofErr w:type="spellEnd"/>
      <w:r w:rsidRPr="00904ADD">
        <w:rPr>
          <w:rFonts w:eastAsia="Times New Roman" w:cstheme="minorHAnsi"/>
          <w:lang w:eastAsia="sv-FI"/>
        </w:rPr>
        <w:t>. Med en CO</w:t>
      </w:r>
      <w:r w:rsidRPr="00904ADD">
        <w:rPr>
          <w:rFonts w:eastAsia="Times New Roman" w:cstheme="minorHAnsi"/>
          <w:vertAlign w:val="subscript"/>
          <w:lang w:eastAsia="sv-FI"/>
        </w:rPr>
        <w:t>2</w:t>
      </w:r>
      <w:r w:rsidRPr="00904ADD">
        <w:rPr>
          <w:rFonts w:eastAsia="Times New Roman" w:cstheme="minorHAnsi"/>
          <w:lang w:eastAsia="sv-FI"/>
        </w:rPr>
        <w:t xml:space="preserve">-faktor för svensk </w:t>
      </w:r>
      <w:proofErr w:type="spellStart"/>
      <w:r w:rsidRPr="00904ADD">
        <w:rPr>
          <w:rFonts w:eastAsia="Times New Roman" w:cstheme="minorHAnsi"/>
          <w:lang w:eastAsia="sv-FI"/>
        </w:rPr>
        <w:t>elmix</w:t>
      </w:r>
      <w:proofErr w:type="spellEnd"/>
      <w:r w:rsidRPr="00904ADD">
        <w:rPr>
          <w:rFonts w:eastAsia="Times New Roman" w:cstheme="minorHAnsi"/>
          <w:lang w:eastAsia="sv-FI"/>
        </w:rPr>
        <w:t xml:space="preserve"> på 22 kg/MWh och CO</w:t>
      </w:r>
      <w:r w:rsidRPr="00904ADD">
        <w:rPr>
          <w:rFonts w:eastAsia="Times New Roman" w:cstheme="minorHAnsi"/>
          <w:vertAlign w:val="subscript"/>
          <w:lang w:eastAsia="sv-FI"/>
        </w:rPr>
        <w:t>2</w:t>
      </w:r>
      <w:r w:rsidRPr="00904ADD">
        <w:rPr>
          <w:rFonts w:eastAsia="Times New Roman" w:cstheme="minorHAnsi"/>
          <w:lang w:eastAsia="sv-FI"/>
        </w:rPr>
        <w:t>-faktor för vindkraft på 11 kg/MWh ger detta ett beräknat växthusgasutsläpp på 5</w:t>
      </w:r>
      <w:r w:rsidR="00F1572A" w:rsidRPr="00904ADD">
        <w:rPr>
          <w:rFonts w:eastAsia="Times New Roman" w:cstheme="minorHAnsi"/>
          <w:lang w:eastAsia="sv-FI"/>
        </w:rPr>
        <w:t>,2</w:t>
      </w:r>
      <w:r w:rsidRPr="00904ADD">
        <w:rPr>
          <w:rFonts w:eastAsia="Times New Roman" w:cstheme="minorHAnsi"/>
          <w:lang w:eastAsia="sv-FI"/>
        </w:rPr>
        <w:t xml:space="preserve"> kiloton CO</w:t>
      </w:r>
      <w:r w:rsidRPr="00904ADD">
        <w:rPr>
          <w:rFonts w:eastAsia="Times New Roman" w:cstheme="minorHAnsi"/>
          <w:vertAlign w:val="subscript"/>
          <w:lang w:eastAsia="sv-FI"/>
        </w:rPr>
        <w:t>2</w:t>
      </w:r>
      <w:r w:rsidRPr="00904ADD">
        <w:rPr>
          <w:rFonts w:eastAsia="Times New Roman" w:cstheme="minorHAnsi"/>
          <w:lang w:eastAsia="sv-FI"/>
        </w:rPr>
        <w:t>-ekvivalenter, varav 3,</w:t>
      </w:r>
      <w:r w:rsidR="00F1572A" w:rsidRPr="00904ADD">
        <w:rPr>
          <w:rFonts w:eastAsia="Times New Roman" w:cstheme="minorHAnsi"/>
          <w:lang w:eastAsia="sv-FI"/>
        </w:rPr>
        <w:t>6</w:t>
      </w:r>
      <w:r w:rsidRPr="00904ADD">
        <w:rPr>
          <w:rFonts w:eastAsia="Times New Roman" w:cstheme="minorHAnsi"/>
          <w:lang w:eastAsia="sv-FI"/>
        </w:rPr>
        <w:t xml:space="preserve"> kiloton CO</w:t>
      </w:r>
      <w:r w:rsidRPr="00904ADD">
        <w:rPr>
          <w:rFonts w:eastAsia="Times New Roman" w:cstheme="minorHAnsi"/>
          <w:vertAlign w:val="subscript"/>
          <w:lang w:eastAsia="sv-FI"/>
        </w:rPr>
        <w:t>2</w:t>
      </w:r>
      <w:r w:rsidRPr="00904ADD">
        <w:rPr>
          <w:rFonts w:eastAsia="Times New Roman" w:cstheme="minorHAnsi"/>
          <w:lang w:eastAsia="sv-FI"/>
        </w:rPr>
        <w:t xml:space="preserve">-ekvivalenter bedöms gå till </w:t>
      </w:r>
      <w:r w:rsidR="00BF6626" w:rsidRPr="00904ADD">
        <w:rPr>
          <w:rFonts w:eastAsia="Times New Roman" w:cstheme="minorHAnsi"/>
          <w:lang w:eastAsia="sv-FI"/>
        </w:rPr>
        <w:t>konsumtions- eller hushålls</w:t>
      </w:r>
      <w:r w:rsidRPr="00904ADD">
        <w:rPr>
          <w:rFonts w:eastAsia="Times New Roman" w:cstheme="minorHAnsi"/>
          <w:lang w:eastAsia="sv-FI"/>
        </w:rPr>
        <w:t>el och 1,</w:t>
      </w:r>
      <w:r w:rsidR="00F1572A" w:rsidRPr="00904ADD">
        <w:rPr>
          <w:rFonts w:eastAsia="Times New Roman" w:cstheme="minorHAnsi"/>
          <w:lang w:eastAsia="sv-FI"/>
        </w:rPr>
        <w:t>6</w:t>
      </w:r>
      <w:r w:rsidRPr="00904ADD">
        <w:rPr>
          <w:rFonts w:eastAsia="Times New Roman" w:cstheme="minorHAnsi"/>
          <w:lang w:eastAsia="sv-FI"/>
        </w:rPr>
        <w:t xml:space="preserve"> kiloton CO</w:t>
      </w:r>
      <w:r w:rsidRPr="00904ADD">
        <w:rPr>
          <w:rFonts w:eastAsia="Times New Roman" w:cstheme="minorHAnsi"/>
          <w:vertAlign w:val="subscript"/>
          <w:lang w:eastAsia="sv-FI"/>
        </w:rPr>
        <w:t>2</w:t>
      </w:r>
      <w:r w:rsidRPr="00904ADD">
        <w:rPr>
          <w:rFonts w:eastAsia="Times New Roman" w:cstheme="minorHAnsi"/>
          <w:lang w:eastAsia="sv-FI"/>
        </w:rPr>
        <w:t>-ekvivalenter till elvärme</w:t>
      </w:r>
      <w:r w:rsidR="00E378B1" w:rsidRPr="00904ADD">
        <w:rPr>
          <w:rFonts w:eastAsia="Times New Roman" w:cstheme="minorHAnsi"/>
          <w:lang w:eastAsia="sv-FI"/>
        </w:rPr>
        <w:t>.</w:t>
      </w:r>
      <w:r w:rsidR="0023400E" w:rsidRPr="00904ADD">
        <w:rPr>
          <w:rFonts w:eastAsia="Times New Roman" w:cstheme="minorHAnsi"/>
          <w:lang w:eastAsia="sv-FI"/>
        </w:rPr>
        <w:t xml:space="preserve"> De</w:t>
      </w:r>
      <w:r w:rsidR="000B7EA9" w:rsidRPr="00904ADD">
        <w:rPr>
          <w:rFonts w:eastAsia="Times New Roman" w:cstheme="minorHAnsi"/>
          <w:lang w:eastAsia="sv-FI"/>
        </w:rPr>
        <w:t>nna justering</w:t>
      </w:r>
      <w:r w:rsidR="0023400E" w:rsidRPr="00904ADD">
        <w:rPr>
          <w:rFonts w:eastAsia="Times New Roman" w:cstheme="minorHAnsi"/>
          <w:lang w:eastAsia="sv-FI"/>
        </w:rPr>
        <w:t xml:space="preserve"> ger ett</w:t>
      </w:r>
      <w:r w:rsidR="000B7EA9" w:rsidRPr="00904ADD">
        <w:rPr>
          <w:rFonts w:eastAsia="Times New Roman" w:cstheme="minorHAnsi"/>
          <w:lang w:eastAsia="sv-FI"/>
        </w:rPr>
        <w:t xml:space="preserve"> </w:t>
      </w:r>
      <w:r w:rsidR="0023400E" w:rsidRPr="00904ADD">
        <w:rPr>
          <w:rFonts w:eastAsia="Times New Roman" w:cstheme="minorHAnsi"/>
          <w:lang w:eastAsia="sv-FI"/>
        </w:rPr>
        <w:t xml:space="preserve">lägre </w:t>
      </w:r>
      <w:r w:rsidR="000B7EA9" w:rsidRPr="00904ADD">
        <w:rPr>
          <w:rFonts w:eastAsia="Times New Roman" w:cstheme="minorHAnsi"/>
          <w:lang w:eastAsia="sv-FI"/>
        </w:rPr>
        <w:t>v</w:t>
      </w:r>
      <w:r w:rsidR="0023400E" w:rsidRPr="00904ADD">
        <w:rPr>
          <w:rFonts w:eastAsia="Times New Roman" w:cstheme="minorHAnsi"/>
          <w:lang w:eastAsia="sv-FI"/>
        </w:rPr>
        <w:t>äxthusgasutsläpp från elanvändningen på Åland än de värden som ingår i Finlands miljöcentrals data.</w:t>
      </w:r>
    </w:p>
    <w:p w14:paraId="615929F5" w14:textId="77777777" w:rsidR="00F853CC" w:rsidRPr="00904ADD" w:rsidRDefault="00F853CC" w:rsidP="00904ADD">
      <w:pPr>
        <w:autoSpaceDE/>
        <w:autoSpaceDN/>
        <w:adjustRightInd/>
        <w:textAlignment w:val="auto"/>
        <w:rPr>
          <w:rFonts w:eastAsia="Times New Roman" w:cstheme="minorHAnsi"/>
          <w:lang w:eastAsia="sv-FI"/>
        </w:rPr>
      </w:pPr>
    </w:p>
    <w:p w14:paraId="34AB8F65" w14:textId="77777777" w:rsidR="00F853CC" w:rsidRPr="005E4567" w:rsidRDefault="00F853CC" w:rsidP="00F853CC">
      <w:pPr>
        <w:pStyle w:val="Rubrik5"/>
        <w:ind w:left="0"/>
        <w:rPr>
          <w:rFonts w:eastAsia="Times New Roman"/>
          <w:lang w:eastAsia="sv-FI"/>
        </w:rPr>
      </w:pPr>
      <w:bookmarkStart w:id="361" w:name="_Toc214950352"/>
      <w:bookmarkStart w:id="362" w:name="_Toc215082627"/>
      <w:bookmarkStart w:id="363" w:name="_Toc215155408"/>
      <w:bookmarkStart w:id="364" w:name="_Toc216008590"/>
      <w:bookmarkStart w:id="365" w:name="_Toc219127510"/>
      <w:bookmarkStart w:id="366" w:name="_Toc219197011"/>
      <w:r w:rsidRPr="005E4567">
        <w:rPr>
          <w:rFonts w:eastAsia="Times New Roman"/>
          <w:lang w:eastAsia="sv-FI"/>
        </w:rPr>
        <w:lastRenderedPageBreak/>
        <w:t>Oljevärme</w:t>
      </w:r>
      <w:bookmarkEnd w:id="361"/>
      <w:bookmarkEnd w:id="362"/>
      <w:bookmarkEnd w:id="363"/>
      <w:bookmarkEnd w:id="364"/>
      <w:bookmarkEnd w:id="365"/>
      <w:bookmarkEnd w:id="366"/>
    </w:p>
    <w:p w14:paraId="4E67982F" w14:textId="39B17340" w:rsidR="00F853CC" w:rsidRDefault="000B7EA9" w:rsidP="00904ADD">
      <w:pPr>
        <w:autoSpaceDE/>
        <w:autoSpaceDN/>
        <w:adjustRightInd/>
        <w:textAlignment w:val="auto"/>
        <w:rPr>
          <w:rFonts w:eastAsia="Times New Roman" w:cstheme="minorHAnsi"/>
          <w:lang w:eastAsia="sv-FI"/>
        </w:rPr>
      </w:pPr>
      <w:r w:rsidRPr="00904ADD">
        <w:rPr>
          <w:rFonts w:eastAsia="Times New Roman" w:cstheme="minorHAnsi"/>
          <w:lang w:eastAsia="sv-FI"/>
        </w:rPr>
        <w:t xml:space="preserve">Information om hur stor andel </w:t>
      </w:r>
      <w:r w:rsidR="008B3C53" w:rsidRPr="00904ADD">
        <w:rPr>
          <w:rFonts w:eastAsia="Times New Roman" w:cstheme="minorHAnsi"/>
          <w:lang w:eastAsia="sv-FI"/>
        </w:rPr>
        <w:t>av den lätta brännoljan som</w:t>
      </w:r>
      <w:r w:rsidRPr="00904ADD">
        <w:rPr>
          <w:rFonts w:eastAsia="Times New Roman" w:cstheme="minorHAnsi"/>
          <w:lang w:eastAsia="sv-FI"/>
        </w:rPr>
        <w:t xml:space="preserve"> används till oljeuppvärmning går inte att få från bränsledistributörerna, men olika uppskattningar från </w:t>
      </w:r>
      <w:proofErr w:type="gramStart"/>
      <w:r w:rsidR="00F66014" w:rsidRPr="00904ADD">
        <w:rPr>
          <w:rFonts w:eastAsia="Times New Roman" w:cstheme="minorHAnsi"/>
          <w:lang w:eastAsia="sv-FI"/>
        </w:rPr>
        <w:t>nationell</w:t>
      </w:r>
      <w:r w:rsidRPr="00904ADD">
        <w:rPr>
          <w:rFonts w:eastAsia="Times New Roman" w:cstheme="minorHAnsi"/>
          <w:lang w:eastAsia="sv-FI"/>
        </w:rPr>
        <w:t xml:space="preserve"> data</w:t>
      </w:r>
      <w:proofErr w:type="gramEnd"/>
      <w:r w:rsidRPr="00904ADD">
        <w:rPr>
          <w:rFonts w:eastAsia="Times New Roman" w:cstheme="minorHAnsi"/>
          <w:lang w:eastAsia="sv-FI"/>
        </w:rPr>
        <w:t xml:space="preserve"> har gjorts.</w:t>
      </w:r>
      <w:r w:rsidR="00FE7096" w:rsidRPr="00904ADD">
        <w:rPr>
          <w:rFonts w:eastAsia="Times New Roman" w:cstheme="minorHAnsi"/>
          <w:lang w:eastAsia="sv-FI"/>
        </w:rPr>
        <w:t xml:space="preserve"> </w:t>
      </w:r>
      <w:r w:rsidR="008B3C53" w:rsidRPr="00904ADD">
        <w:rPr>
          <w:rFonts w:eastAsia="Times New Roman" w:cstheme="minorHAnsi"/>
          <w:lang w:eastAsia="sv-FI"/>
        </w:rPr>
        <w:t xml:space="preserve">Dessa uppskattningar ger att runt </w:t>
      </w:r>
      <w:proofErr w:type="gramStart"/>
      <w:r w:rsidR="008B3C53" w:rsidRPr="00904ADD">
        <w:rPr>
          <w:rFonts w:eastAsia="Times New Roman" w:cstheme="minorHAnsi"/>
          <w:lang w:eastAsia="sv-FI"/>
        </w:rPr>
        <w:t>13-16</w:t>
      </w:r>
      <w:proofErr w:type="gramEnd"/>
      <w:r w:rsidR="008B3C53" w:rsidRPr="00904ADD">
        <w:rPr>
          <w:rFonts w:eastAsia="Times New Roman" w:cstheme="minorHAnsi"/>
          <w:lang w:eastAsia="sv-FI"/>
        </w:rPr>
        <w:t xml:space="preserve"> procent av den totala mängden lätt brännolja används till uppvärmning nationellt sett. I denna justering </w:t>
      </w:r>
      <w:r w:rsidR="005E4567" w:rsidRPr="00904ADD">
        <w:rPr>
          <w:rFonts w:eastAsia="Times New Roman" w:cstheme="minorHAnsi"/>
          <w:lang w:eastAsia="sv-FI"/>
        </w:rPr>
        <w:t xml:space="preserve">med </w:t>
      </w:r>
      <w:proofErr w:type="gramStart"/>
      <w:r w:rsidR="005E4567" w:rsidRPr="00904ADD">
        <w:rPr>
          <w:rFonts w:eastAsia="Times New Roman" w:cstheme="minorHAnsi"/>
          <w:lang w:eastAsia="sv-FI"/>
        </w:rPr>
        <w:t>åländsk data</w:t>
      </w:r>
      <w:proofErr w:type="gramEnd"/>
      <w:r w:rsidR="005E4567" w:rsidRPr="00904ADD">
        <w:rPr>
          <w:rFonts w:eastAsia="Times New Roman" w:cstheme="minorHAnsi"/>
          <w:lang w:eastAsia="sv-FI"/>
        </w:rPr>
        <w:t xml:space="preserve"> </w:t>
      </w:r>
      <w:r w:rsidR="008B3C53" w:rsidRPr="00904ADD">
        <w:rPr>
          <w:rFonts w:eastAsia="Times New Roman" w:cstheme="minorHAnsi"/>
          <w:lang w:eastAsia="sv-FI"/>
        </w:rPr>
        <w:t xml:space="preserve">har av den sålda volymen lätt brännolja på Åland 2023 avräknas skärgårdstrafikens förbrukning. </w:t>
      </w:r>
      <w:r w:rsidRPr="00904ADD">
        <w:rPr>
          <w:rFonts w:eastAsia="Times New Roman" w:cstheme="minorHAnsi"/>
          <w:lang w:eastAsia="sv-FI"/>
        </w:rPr>
        <w:t>A</w:t>
      </w:r>
      <w:r w:rsidR="00FE7096" w:rsidRPr="00904ADD">
        <w:rPr>
          <w:rFonts w:eastAsia="Times New Roman" w:cstheme="minorHAnsi"/>
          <w:lang w:eastAsia="sv-FI"/>
        </w:rPr>
        <w:t xml:space="preserve">v </w:t>
      </w:r>
      <w:r w:rsidRPr="00904ADD">
        <w:rPr>
          <w:rFonts w:eastAsia="Times New Roman" w:cstheme="minorHAnsi"/>
          <w:lang w:eastAsia="sv-FI"/>
        </w:rPr>
        <w:t xml:space="preserve">den </w:t>
      </w:r>
      <w:r w:rsidR="00FE7096" w:rsidRPr="00904ADD">
        <w:rPr>
          <w:rFonts w:eastAsia="Times New Roman" w:cstheme="minorHAnsi"/>
          <w:lang w:eastAsia="sv-FI"/>
        </w:rPr>
        <w:t>kvarvarande mängd</w:t>
      </w:r>
      <w:r w:rsidRPr="00904ADD">
        <w:rPr>
          <w:rFonts w:eastAsia="Times New Roman" w:cstheme="minorHAnsi"/>
          <w:lang w:eastAsia="sv-FI"/>
        </w:rPr>
        <w:t>en</w:t>
      </w:r>
      <w:r w:rsidR="00F853CC" w:rsidRPr="00904ADD">
        <w:rPr>
          <w:rFonts w:eastAsia="Times New Roman" w:cstheme="minorHAnsi"/>
          <w:lang w:eastAsia="sv-FI"/>
        </w:rPr>
        <w:t xml:space="preserve"> </w:t>
      </w:r>
      <w:r w:rsidRPr="00904ADD">
        <w:rPr>
          <w:rFonts w:eastAsia="Times New Roman" w:cstheme="minorHAnsi"/>
          <w:lang w:eastAsia="sv-FI"/>
        </w:rPr>
        <w:t xml:space="preserve">lätt brännolja </w:t>
      </w:r>
      <w:r w:rsidR="00947A32" w:rsidRPr="00904ADD">
        <w:rPr>
          <w:rFonts w:eastAsia="Times New Roman" w:cstheme="minorHAnsi"/>
          <w:lang w:eastAsia="sv-FI"/>
        </w:rPr>
        <w:t>sätts</w:t>
      </w:r>
      <w:r w:rsidRPr="00904ADD">
        <w:rPr>
          <w:rFonts w:eastAsia="Times New Roman" w:cstheme="minorHAnsi"/>
          <w:lang w:eastAsia="sv-FI"/>
        </w:rPr>
        <w:t xml:space="preserve"> </w:t>
      </w:r>
      <w:r w:rsidR="005E4567" w:rsidRPr="00904ADD">
        <w:rPr>
          <w:rFonts w:eastAsia="Times New Roman" w:cstheme="minorHAnsi"/>
          <w:lang w:eastAsia="sv-FI"/>
        </w:rPr>
        <w:t xml:space="preserve">för räkneexemplet </w:t>
      </w:r>
      <w:r w:rsidR="00FE7096" w:rsidRPr="00904ADD">
        <w:rPr>
          <w:rFonts w:eastAsia="Times New Roman" w:cstheme="minorHAnsi"/>
          <w:lang w:eastAsia="sv-FI"/>
        </w:rPr>
        <w:t>hälften,</w:t>
      </w:r>
      <w:r w:rsidR="00F853CC" w:rsidRPr="00904ADD">
        <w:rPr>
          <w:rFonts w:eastAsia="Times New Roman" w:cstheme="minorHAnsi"/>
          <w:lang w:eastAsia="sv-FI"/>
        </w:rPr>
        <w:t xml:space="preserve"> 5 465 m</w:t>
      </w:r>
      <w:r w:rsidR="00F853CC" w:rsidRPr="00904ADD">
        <w:rPr>
          <w:rFonts w:eastAsia="Times New Roman" w:cstheme="minorHAnsi"/>
          <w:vertAlign w:val="superscript"/>
          <w:lang w:eastAsia="sv-FI"/>
        </w:rPr>
        <w:t>3</w:t>
      </w:r>
      <w:r w:rsidR="00FE7096" w:rsidRPr="00904ADD">
        <w:rPr>
          <w:rFonts w:eastAsia="Times New Roman" w:cstheme="minorHAnsi"/>
          <w:lang w:eastAsia="sv-FI"/>
        </w:rPr>
        <w:t xml:space="preserve">, </w:t>
      </w:r>
      <w:r w:rsidR="00947A32" w:rsidRPr="00904ADD">
        <w:rPr>
          <w:rFonts w:eastAsia="Times New Roman" w:cstheme="minorHAnsi"/>
          <w:lang w:eastAsia="sv-FI"/>
        </w:rPr>
        <w:t>till</w:t>
      </w:r>
      <w:r w:rsidR="00F853CC" w:rsidRPr="00904ADD">
        <w:rPr>
          <w:rFonts w:eastAsia="Times New Roman" w:cstheme="minorHAnsi"/>
          <w:lang w:eastAsia="sv-FI"/>
        </w:rPr>
        <w:t xml:space="preserve"> uppvärmning. </w:t>
      </w:r>
      <w:r w:rsidR="008B3C53" w:rsidRPr="00904ADD">
        <w:rPr>
          <w:rFonts w:eastAsia="Times New Roman" w:cstheme="minorHAnsi"/>
          <w:lang w:eastAsia="sv-FI"/>
        </w:rPr>
        <w:t xml:space="preserve">Det </w:t>
      </w:r>
      <w:r w:rsidR="00F66014" w:rsidRPr="00904ADD">
        <w:rPr>
          <w:rFonts w:eastAsia="Times New Roman" w:cstheme="minorHAnsi"/>
          <w:lang w:eastAsia="sv-FI"/>
        </w:rPr>
        <w:t xml:space="preserve">motsvarar 31 procent av den sålda mängden lätt brännolja på Åland, vilket </w:t>
      </w:r>
      <w:r w:rsidR="00947A32" w:rsidRPr="00904ADD">
        <w:rPr>
          <w:rFonts w:eastAsia="Times New Roman" w:cstheme="minorHAnsi"/>
          <w:lang w:eastAsia="sv-FI"/>
        </w:rPr>
        <w:t>troligen är</w:t>
      </w:r>
      <w:r w:rsidR="00F66014" w:rsidRPr="00904ADD">
        <w:rPr>
          <w:rFonts w:eastAsia="Times New Roman" w:cstheme="minorHAnsi"/>
          <w:lang w:eastAsia="sv-FI"/>
        </w:rPr>
        <w:t xml:space="preserve"> högt antaget.</w:t>
      </w:r>
      <w:r w:rsidR="008B3C53" w:rsidRPr="00904ADD">
        <w:rPr>
          <w:rFonts w:eastAsia="Times New Roman" w:cstheme="minorHAnsi"/>
          <w:lang w:eastAsia="sv-FI"/>
        </w:rPr>
        <w:t xml:space="preserve"> </w:t>
      </w:r>
      <w:r w:rsidR="00FE7096" w:rsidRPr="00904ADD">
        <w:rPr>
          <w:rFonts w:eastAsia="Times New Roman" w:cstheme="minorHAnsi"/>
          <w:lang w:eastAsia="sv-FI"/>
        </w:rPr>
        <w:t>Lika mycket bedöms ingå i andra kategorier</w:t>
      </w:r>
      <w:r w:rsidR="00A84F79" w:rsidRPr="00904ADD">
        <w:rPr>
          <w:rFonts w:eastAsia="Times New Roman" w:cstheme="minorHAnsi"/>
          <w:lang w:eastAsia="sv-FI"/>
        </w:rPr>
        <w:t xml:space="preserve"> som lantbruk och </w:t>
      </w:r>
      <w:r w:rsidR="00906EFC" w:rsidRPr="00904ADD">
        <w:rPr>
          <w:rFonts w:eastAsia="Times New Roman" w:cstheme="minorHAnsi"/>
          <w:lang w:eastAsia="sv-FI"/>
        </w:rPr>
        <w:t>yrkesbåtar</w:t>
      </w:r>
      <w:r w:rsidR="00FE7096" w:rsidRPr="00904ADD">
        <w:rPr>
          <w:rFonts w:eastAsia="Times New Roman" w:cstheme="minorHAnsi"/>
          <w:lang w:eastAsia="sv-FI"/>
        </w:rPr>
        <w:t xml:space="preserve">. </w:t>
      </w:r>
      <w:r w:rsidR="00F853CC" w:rsidRPr="00904ADD">
        <w:rPr>
          <w:rFonts w:eastAsia="Times New Roman" w:cstheme="minorHAnsi"/>
          <w:lang w:eastAsia="sv-FI"/>
        </w:rPr>
        <w:t>Med en CO</w:t>
      </w:r>
      <w:r w:rsidR="00F853CC" w:rsidRPr="00904ADD">
        <w:rPr>
          <w:rFonts w:eastAsia="Times New Roman" w:cstheme="minorHAnsi"/>
          <w:vertAlign w:val="subscript"/>
          <w:lang w:eastAsia="sv-FI"/>
        </w:rPr>
        <w:t>2</w:t>
      </w:r>
      <w:r w:rsidR="00F853CC" w:rsidRPr="00904ADD">
        <w:rPr>
          <w:rFonts w:eastAsia="Times New Roman" w:cstheme="minorHAnsi"/>
          <w:lang w:eastAsia="sv-FI"/>
        </w:rPr>
        <w:t xml:space="preserve">-faktor på 3,1 </w:t>
      </w:r>
      <w:r w:rsidR="002F6644" w:rsidRPr="00904ADD">
        <w:rPr>
          <w:rFonts w:eastAsia="Times New Roman" w:cstheme="minorHAnsi"/>
          <w:lang w:eastAsia="sv-FI"/>
        </w:rPr>
        <w:t>ton/m</w:t>
      </w:r>
      <w:r w:rsidR="002F6644" w:rsidRPr="00904ADD">
        <w:rPr>
          <w:rFonts w:eastAsia="Times New Roman" w:cstheme="minorHAnsi"/>
          <w:vertAlign w:val="superscript"/>
          <w:lang w:eastAsia="sv-FI"/>
        </w:rPr>
        <w:t>3</w:t>
      </w:r>
      <w:r w:rsidR="002F6644" w:rsidRPr="00904ADD">
        <w:rPr>
          <w:rFonts w:eastAsia="Times New Roman" w:cstheme="minorHAnsi"/>
          <w:lang w:eastAsia="sv-FI"/>
        </w:rPr>
        <w:t xml:space="preserve"> </w:t>
      </w:r>
      <w:r w:rsidR="00F853CC" w:rsidRPr="00904ADD">
        <w:rPr>
          <w:rFonts w:eastAsia="Times New Roman" w:cstheme="minorHAnsi"/>
          <w:lang w:eastAsia="sv-FI"/>
        </w:rPr>
        <w:t xml:space="preserve">ger detta ett växthusgasutsläpp </w:t>
      </w:r>
      <w:r w:rsidRPr="00904ADD">
        <w:rPr>
          <w:rFonts w:eastAsia="Times New Roman" w:cstheme="minorHAnsi"/>
          <w:lang w:eastAsia="sv-FI"/>
        </w:rPr>
        <w:t>för oljeuppvärmning om</w:t>
      </w:r>
      <w:r w:rsidR="00F853CC" w:rsidRPr="00904ADD">
        <w:rPr>
          <w:rFonts w:eastAsia="Times New Roman" w:cstheme="minorHAnsi"/>
          <w:lang w:eastAsia="sv-FI"/>
        </w:rPr>
        <w:t xml:space="preserve"> 16,9 kiloton CO</w:t>
      </w:r>
      <w:r w:rsidR="00F853CC" w:rsidRPr="00904ADD">
        <w:rPr>
          <w:rFonts w:eastAsia="Times New Roman" w:cstheme="minorHAnsi"/>
          <w:vertAlign w:val="subscript"/>
          <w:lang w:eastAsia="sv-FI"/>
        </w:rPr>
        <w:t>2</w:t>
      </w:r>
      <w:r w:rsidR="00F853CC" w:rsidRPr="00904ADD">
        <w:rPr>
          <w:rFonts w:eastAsia="Times New Roman" w:cstheme="minorHAnsi"/>
          <w:lang w:eastAsia="sv-FI"/>
        </w:rPr>
        <w:t>-ekvivalenter.</w:t>
      </w:r>
      <w:r w:rsidRPr="00904ADD">
        <w:rPr>
          <w:rFonts w:eastAsia="Times New Roman" w:cstheme="minorHAnsi"/>
          <w:lang w:eastAsia="sv-FI"/>
        </w:rPr>
        <w:t xml:space="preserve"> </w:t>
      </w:r>
      <w:r w:rsidR="00F66014" w:rsidRPr="00904ADD">
        <w:rPr>
          <w:rFonts w:eastAsia="Times New Roman" w:cstheme="minorHAnsi"/>
          <w:lang w:eastAsia="sv-FI"/>
        </w:rPr>
        <w:t>Antagandet</w:t>
      </w:r>
      <w:r w:rsidRPr="00904ADD">
        <w:rPr>
          <w:rFonts w:eastAsia="Times New Roman" w:cstheme="minorHAnsi"/>
          <w:lang w:eastAsia="sv-FI"/>
        </w:rPr>
        <w:t xml:space="preserve"> ger ett betydligt högre utsläpp från oljeuppvärmning än Finlands miljöcentrals värde för Åland.</w:t>
      </w:r>
    </w:p>
    <w:p w14:paraId="2662EE62" w14:textId="77777777" w:rsidR="00F15884" w:rsidRDefault="00F15884" w:rsidP="00904ADD">
      <w:pPr>
        <w:autoSpaceDE/>
        <w:autoSpaceDN/>
        <w:adjustRightInd/>
        <w:textAlignment w:val="auto"/>
        <w:rPr>
          <w:rFonts w:eastAsia="Times New Roman" w:cstheme="minorHAnsi"/>
          <w:lang w:eastAsia="sv-FI"/>
        </w:rPr>
      </w:pPr>
    </w:p>
    <w:p w14:paraId="585B8757" w14:textId="77777777" w:rsidR="00F15884" w:rsidRPr="00DA1CB9" w:rsidRDefault="00F15884" w:rsidP="00F15884">
      <w:pPr>
        <w:pStyle w:val="Rubrik5"/>
        <w:ind w:left="0"/>
        <w:rPr>
          <w:rFonts w:eastAsia="Times New Roman"/>
          <w:lang w:eastAsia="sv-FI"/>
        </w:rPr>
      </w:pPr>
      <w:bookmarkStart w:id="367" w:name="_Toc214950353"/>
      <w:bookmarkStart w:id="368" w:name="_Toc215082628"/>
      <w:bookmarkStart w:id="369" w:name="_Toc215155409"/>
      <w:bookmarkStart w:id="370" w:name="_Toc216008591"/>
      <w:bookmarkStart w:id="371" w:name="_Toc219127511"/>
      <w:bookmarkStart w:id="372" w:name="_Toc219197012"/>
      <w:r w:rsidRPr="00DA1CB9">
        <w:rPr>
          <w:rFonts w:eastAsia="Times New Roman"/>
          <w:lang w:eastAsia="sv-FI"/>
        </w:rPr>
        <w:t>Vägtrafik</w:t>
      </w:r>
      <w:bookmarkEnd w:id="367"/>
      <w:r w:rsidRPr="00DA1CB9">
        <w:rPr>
          <w:rFonts w:eastAsia="Times New Roman"/>
          <w:lang w:eastAsia="sv-FI"/>
        </w:rPr>
        <w:t xml:space="preserve"> och arbetsmaskiner</w:t>
      </w:r>
      <w:bookmarkEnd w:id="368"/>
      <w:bookmarkEnd w:id="369"/>
      <w:bookmarkEnd w:id="370"/>
      <w:bookmarkEnd w:id="371"/>
      <w:bookmarkEnd w:id="372"/>
    </w:p>
    <w:p w14:paraId="249CB9DD" w14:textId="4A63EE72" w:rsidR="00F15884" w:rsidRDefault="00F15884" w:rsidP="00F15884">
      <w:pPr>
        <w:autoSpaceDE/>
        <w:autoSpaceDN/>
        <w:adjustRightInd/>
        <w:textAlignment w:val="auto"/>
        <w:rPr>
          <w:rFonts w:eastAsia="Times New Roman" w:cstheme="minorHAnsi"/>
          <w:lang w:eastAsia="sv-FI"/>
        </w:rPr>
      </w:pPr>
      <w:r w:rsidRPr="00904ADD">
        <w:rPr>
          <w:rFonts w:eastAsia="Times New Roman" w:cstheme="minorHAnsi"/>
          <w:lang w:eastAsia="sv-FI"/>
        </w:rPr>
        <w:t>Försäljning av bensin och diesel på Åland 2023 var 18 446 m</w:t>
      </w:r>
      <w:r w:rsidRPr="00904ADD">
        <w:rPr>
          <w:rFonts w:eastAsia="Times New Roman" w:cstheme="minorHAnsi"/>
          <w:vertAlign w:val="superscript"/>
          <w:lang w:eastAsia="sv-FI"/>
        </w:rPr>
        <w:t>3</w:t>
      </w:r>
      <w:r w:rsidRPr="00904ADD">
        <w:rPr>
          <w:rFonts w:eastAsia="Times New Roman" w:cstheme="minorHAnsi"/>
          <w:lang w:eastAsia="sv-FI"/>
        </w:rPr>
        <w:t>, som med en CO</w:t>
      </w:r>
      <w:r w:rsidRPr="00904ADD">
        <w:rPr>
          <w:rFonts w:eastAsia="Times New Roman" w:cstheme="minorHAnsi"/>
          <w:vertAlign w:val="subscript"/>
          <w:lang w:eastAsia="sv-FI"/>
        </w:rPr>
        <w:t>2</w:t>
      </w:r>
      <w:r w:rsidRPr="00904ADD">
        <w:rPr>
          <w:rFonts w:eastAsia="Times New Roman" w:cstheme="minorHAnsi"/>
          <w:lang w:eastAsia="sv-FI"/>
        </w:rPr>
        <w:t>-faktor på 2,5 ton/m</w:t>
      </w:r>
      <w:r w:rsidRPr="00904ADD">
        <w:rPr>
          <w:rFonts w:eastAsia="Times New Roman" w:cstheme="minorHAnsi"/>
          <w:vertAlign w:val="superscript"/>
          <w:lang w:eastAsia="sv-FI"/>
        </w:rPr>
        <w:t>3</w:t>
      </w:r>
      <w:r w:rsidRPr="00904ADD">
        <w:rPr>
          <w:rFonts w:eastAsia="Times New Roman" w:cstheme="minorHAnsi"/>
          <w:lang w:eastAsia="sv-FI"/>
        </w:rPr>
        <w:t xml:space="preserve"> ger 46,1 kiloton CO</w:t>
      </w:r>
      <w:r w:rsidRPr="00904ADD">
        <w:rPr>
          <w:rFonts w:eastAsia="Times New Roman" w:cstheme="minorHAnsi"/>
          <w:vertAlign w:val="subscript"/>
          <w:lang w:eastAsia="sv-FI"/>
        </w:rPr>
        <w:t>2</w:t>
      </w:r>
      <w:r w:rsidRPr="00904ADD">
        <w:rPr>
          <w:rFonts w:eastAsia="Times New Roman" w:cstheme="minorHAnsi"/>
          <w:lang w:eastAsia="sv-FI"/>
        </w:rPr>
        <w:t>-ekvivalenter. Av detta dras 6,7 kiloton CO</w:t>
      </w:r>
      <w:r w:rsidRPr="00904ADD">
        <w:rPr>
          <w:rFonts w:eastAsia="Times New Roman" w:cstheme="minorHAnsi"/>
          <w:vertAlign w:val="subscript"/>
          <w:lang w:eastAsia="sv-FI"/>
        </w:rPr>
        <w:t>2</w:t>
      </w:r>
      <w:r w:rsidRPr="00904ADD">
        <w:rPr>
          <w:rFonts w:eastAsia="Times New Roman" w:cstheme="minorHAnsi"/>
          <w:lang w:eastAsia="sv-FI"/>
        </w:rPr>
        <w:t>-ekvivalenter av för fritidsbåtstrafiken, då denna ingår i sjötrafik. Utöver vägtrafik ingår andra sektorer som använder bensin och diesel i detta utsläppsvärde såsom arbets</w:t>
      </w:r>
      <w:r>
        <w:rPr>
          <w:rFonts w:eastAsia="Times New Roman" w:cstheme="minorHAnsi"/>
          <w:lang w:eastAsia="sv-FI"/>
        </w:rPr>
        <w:t>-</w:t>
      </w:r>
      <w:r w:rsidRPr="00904ADD">
        <w:rPr>
          <w:rFonts w:eastAsia="Times New Roman" w:cstheme="minorHAnsi"/>
          <w:lang w:eastAsia="sv-FI"/>
        </w:rPr>
        <w:t>maskiner, vilka i Finlands miljöcentrals data har ett utsläpp om 8,7 kiloton CO</w:t>
      </w:r>
      <w:r w:rsidRPr="00904ADD">
        <w:rPr>
          <w:rFonts w:eastAsia="Times New Roman" w:cstheme="minorHAnsi"/>
          <w:vertAlign w:val="subscript"/>
          <w:lang w:eastAsia="sv-FI"/>
        </w:rPr>
        <w:t>2</w:t>
      </w:r>
      <w:r w:rsidRPr="00904ADD">
        <w:rPr>
          <w:rFonts w:eastAsia="Times New Roman" w:cstheme="minorHAnsi"/>
          <w:lang w:eastAsia="sv-FI"/>
        </w:rPr>
        <w:t>-</w:t>
      </w:r>
    </w:p>
    <w:p w14:paraId="6824837E" w14:textId="77777777" w:rsidR="00676A3F" w:rsidRPr="00DA1CB9" w:rsidRDefault="00676A3F" w:rsidP="00676A3F">
      <w:pPr>
        <w:autoSpaceDE/>
        <w:autoSpaceDN/>
        <w:adjustRightInd/>
        <w:textAlignment w:val="auto"/>
        <w:rPr>
          <w:rFonts w:eastAsia="Times New Roman" w:cstheme="minorHAnsi"/>
          <w:lang w:eastAsia="sv-FI"/>
        </w:rPr>
      </w:pPr>
    </w:p>
    <w:p w14:paraId="203C1D12" w14:textId="127E91B1" w:rsidR="00F1572A" w:rsidRDefault="00F1572A" w:rsidP="00F853CC">
      <w:pPr>
        <w:autoSpaceDE/>
        <w:autoSpaceDN/>
        <w:adjustRightInd/>
        <w:textAlignment w:val="auto"/>
        <w:rPr>
          <w:rFonts w:eastAsia="Times New Roman" w:cstheme="minorHAnsi"/>
          <w:lang w:eastAsia="sv-FI"/>
        </w:rPr>
      </w:pPr>
      <w:r>
        <w:rPr>
          <w:rFonts w:eastAsia="Times New Roman" w:cstheme="minorHAnsi"/>
          <w:noProof/>
          <w:lang w:eastAsia="sv-FI"/>
        </w:rPr>
        <w:drawing>
          <wp:inline distT="0" distB="0" distL="0" distR="0" wp14:anchorId="22C66BE5" wp14:editId="7987271D">
            <wp:extent cx="4968875" cy="2859405"/>
            <wp:effectExtent l="0" t="0" r="3175" b="0"/>
            <wp:docPr id="417127636"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68875" cy="2859405"/>
                    </a:xfrm>
                    <a:prstGeom prst="rect">
                      <a:avLst/>
                    </a:prstGeom>
                    <a:noFill/>
                  </pic:spPr>
                </pic:pic>
              </a:graphicData>
            </a:graphic>
          </wp:inline>
        </w:drawing>
      </w:r>
    </w:p>
    <w:p w14:paraId="706CD08A" w14:textId="77777777" w:rsidR="00904ADD" w:rsidRPr="00904ADD" w:rsidRDefault="00904ADD" w:rsidP="00F853CC">
      <w:pPr>
        <w:autoSpaceDE/>
        <w:autoSpaceDN/>
        <w:adjustRightInd/>
        <w:textAlignment w:val="auto"/>
        <w:rPr>
          <w:rFonts w:eastAsia="Times New Roman" w:cstheme="minorHAnsi"/>
          <w:sz w:val="10"/>
          <w:szCs w:val="10"/>
          <w:lang w:eastAsia="sv-FI"/>
        </w:rPr>
      </w:pPr>
    </w:p>
    <w:p w14:paraId="445741D2" w14:textId="0B7E8BB4" w:rsidR="00F853CC" w:rsidRPr="00904ADD" w:rsidRDefault="00F853CC" w:rsidP="00F853CC">
      <w:pPr>
        <w:shd w:val="clear" w:color="auto" w:fill="FFFFFF"/>
        <w:autoSpaceDE/>
        <w:autoSpaceDN/>
        <w:adjustRightInd/>
        <w:textAlignment w:val="auto"/>
        <w:rPr>
          <w:rFonts w:eastAsia="Times New Roman" w:cstheme="minorHAnsi"/>
          <w:lang w:eastAsia="sv-FI"/>
        </w:rPr>
      </w:pPr>
      <w:r w:rsidRPr="00904ADD">
        <w:rPr>
          <w:rFonts w:eastAsia="Times New Roman" w:cstheme="minorHAnsi"/>
          <w:lang w:eastAsia="sv-FI"/>
        </w:rPr>
        <w:t>Figur</w:t>
      </w:r>
      <w:r w:rsidR="00BA27DB" w:rsidRPr="00904ADD">
        <w:rPr>
          <w:rFonts w:eastAsia="Times New Roman" w:cstheme="minorHAnsi"/>
          <w:lang w:eastAsia="sv-FI"/>
        </w:rPr>
        <w:t xml:space="preserve"> 2.2.3.</w:t>
      </w:r>
      <w:r w:rsidRPr="00904ADD">
        <w:rPr>
          <w:rFonts w:eastAsia="Times New Roman" w:cstheme="minorHAnsi"/>
          <w:lang w:eastAsia="sv-FI"/>
        </w:rPr>
        <w:t xml:space="preserve"> Ålands territoriella växthusgasutsläpp justerade </w:t>
      </w:r>
      <w:r w:rsidR="00DE1A53" w:rsidRPr="00904ADD">
        <w:rPr>
          <w:rFonts w:eastAsia="Times New Roman" w:cstheme="minorHAnsi"/>
          <w:lang w:eastAsia="sv-FI"/>
        </w:rPr>
        <w:t xml:space="preserve">med </w:t>
      </w:r>
      <w:proofErr w:type="gramStart"/>
      <w:r w:rsidR="00DE1A53" w:rsidRPr="00904ADD">
        <w:rPr>
          <w:rFonts w:eastAsia="Times New Roman" w:cstheme="minorHAnsi"/>
          <w:lang w:eastAsia="sv-FI"/>
        </w:rPr>
        <w:t>åländsk data</w:t>
      </w:r>
      <w:proofErr w:type="gramEnd"/>
      <w:r w:rsidR="00DE1A53" w:rsidRPr="00904ADD">
        <w:rPr>
          <w:rFonts w:eastAsia="Times New Roman" w:cstheme="minorHAnsi"/>
          <w:lang w:eastAsia="sv-FI"/>
        </w:rPr>
        <w:t xml:space="preserve"> </w:t>
      </w:r>
      <w:r w:rsidRPr="00904ADD">
        <w:rPr>
          <w:rFonts w:eastAsia="Times New Roman" w:cstheme="minorHAnsi"/>
          <w:lang w:eastAsia="sv-FI"/>
        </w:rPr>
        <w:t xml:space="preserve">för </w:t>
      </w:r>
      <w:proofErr w:type="spellStart"/>
      <w:r w:rsidRPr="00904ADD">
        <w:rPr>
          <w:rFonts w:eastAsia="Times New Roman" w:cstheme="minorHAnsi"/>
          <w:lang w:eastAsia="sv-FI"/>
        </w:rPr>
        <w:t>elmix</w:t>
      </w:r>
      <w:proofErr w:type="spellEnd"/>
      <w:r w:rsidRPr="00904ADD">
        <w:rPr>
          <w:rFonts w:eastAsia="Times New Roman" w:cstheme="minorHAnsi"/>
          <w:lang w:eastAsia="sv-FI"/>
        </w:rPr>
        <w:t xml:space="preserve">, oljevärme, vägtrafik och sjötrafik. Enheten </w:t>
      </w:r>
      <w:proofErr w:type="spellStart"/>
      <w:r w:rsidRPr="00904ADD">
        <w:rPr>
          <w:rFonts w:eastAsia="Times New Roman" w:cstheme="minorHAnsi"/>
          <w:lang w:eastAsia="sv-FI"/>
        </w:rPr>
        <w:t>kt</w:t>
      </w:r>
      <w:proofErr w:type="spellEnd"/>
      <w:r w:rsidRPr="00904ADD">
        <w:rPr>
          <w:rFonts w:eastAsia="Times New Roman" w:cstheme="minorHAnsi"/>
          <w:lang w:eastAsia="sv-FI"/>
        </w:rPr>
        <w:t xml:space="preserve"> står för kiloton CO</w:t>
      </w:r>
      <w:r w:rsidRPr="00904ADD">
        <w:rPr>
          <w:rFonts w:eastAsia="Times New Roman" w:cstheme="minorHAnsi"/>
          <w:vertAlign w:val="subscript"/>
          <w:lang w:eastAsia="sv-FI"/>
        </w:rPr>
        <w:t>2</w:t>
      </w:r>
      <w:r w:rsidRPr="00904ADD">
        <w:rPr>
          <w:rFonts w:eastAsia="Times New Roman" w:cstheme="minorHAnsi"/>
          <w:lang w:eastAsia="sv-FI"/>
        </w:rPr>
        <w:t>-ekvivalenter</w:t>
      </w:r>
      <w:r w:rsidR="00A84F79" w:rsidRPr="00904ADD">
        <w:rPr>
          <w:rFonts w:eastAsia="Times New Roman" w:cstheme="minorHAnsi"/>
          <w:lang w:eastAsia="sv-FI"/>
        </w:rPr>
        <w:t xml:space="preserve">. </w:t>
      </w:r>
      <w:r w:rsidR="00676A3F" w:rsidRPr="00904ADD">
        <w:rPr>
          <w:rFonts w:eastAsia="Times New Roman" w:cstheme="minorHAnsi"/>
          <w:lang w:eastAsia="sv-FI"/>
        </w:rPr>
        <w:t>Kategorin a</w:t>
      </w:r>
      <w:r w:rsidR="00A84F79" w:rsidRPr="00904ADD">
        <w:rPr>
          <w:rFonts w:eastAsia="Times New Roman" w:cstheme="minorHAnsi"/>
          <w:lang w:eastAsia="sv-FI"/>
        </w:rPr>
        <w:t xml:space="preserve">rbetsmaskiner </w:t>
      </w:r>
      <w:r w:rsidR="00F1572A" w:rsidRPr="00904ADD">
        <w:rPr>
          <w:rFonts w:eastAsia="Times New Roman" w:cstheme="minorHAnsi"/>
          <w:lang w:eastAsia="sv-FI"/>
        </w:rPr>
        <w:t>i</w:t>
      </w:r>
      <w:r w:rsidR="00A84F79" w:rsidRPr="00904ADD">
        <w:rPr>
          <w:rFonts w:eastAsia="Times New Roman" w:cstheme="minorHAnsi"/>
          <w:lang w:eastAsia="sv-FI"/>
        </w:rPr>
        <w:t>ngå</w:t>
      </w:r>
      <w:r w:rsidR="00F1572A" w:rsidRPr="00904ADD">
        <w:rPr>
          <w:rFonts w:eastAsia="Times New Roman" w:cstheme="minorHAnsi"/>
          <w:lang w:eastAsia="sv-FI"/>
        </w:rPr>
        <w:t>r</w:t>
      </w:r>
      <w:r w:rsidR="00A84F79" w:rsidRPr="00904ADD">
        <w:rPr>
          <w:rFonts w:eastAsia="Times New Roman" w:cstheme="minorHAnsi"/>
          <w:lang w:eastAsia="sv-FI"/>
        </w:rPr>
        <w:t xml:space="preserve"> i vägtrafik</w:t>
      </w:r>
      <w:r w:rsidR="008B2A31" w:rsidRPr="00904ADD">
        <w:rPr>
          <w:rFonts w:eastAsia="Times New Roman" w:cstheme="minorHAnsi"/>
          <w:lang w:eastAsia="sv-FI"/>
        </w:rPr>
        <w:t xml:space="preserve">. </w:t>
      </w:r>
      <w:r w:rsidR="00824BC8" w:rsidRPr="00904ADD">
        <w:rPr>
          <w:rFonts w:eastAsia="Times New Roman" w:cstheme="minorHAnsi"/>
          <w:lang w:eastAsia="sv-FI"/>
        </w:rPr>
        <w:t>Sjötrafiken omfattar skärgårdstrafiken och fritidsbåt</w:t>
      </w:r>
      <w:r w:rsidR="00F1572A" w:rsidRPr="00904ADD">
        <w:rPr>
          <w:rFonts w:eastAsia="Times New Roman" w:cstheme="minorHAnsi"/>
          <w:lang w:eastAsia="sv-FI"/>
        </w:rPr>
        <w:t>st</w:t>
      </w:r>
      <w:r w:rsidR="00824BC8" w:rsidRPr="00904ADD">
        <w:rPr>
          <w:rFonts w:eastAsia="Times New Roman" w:cstheme="minorHAnsi"/>
          <w:lang w:eastAsia="sv-FI"/>
        </w:rPr>
        <w:t xml:space="preserve">rafiken. </w:t>
      </w:r>
      <w:r w:rsidR="008B2A31" w:rsidRPr="00904ADD">
        <w:rPr>
          <w:rFonts w:eastAsia="Times New Roman" w:cstheme="minorHAnsi"/>
          <w:lang w:eastAsia="sv-FI"/>
        </w:rPr>
        <w:t>Bedömningen av andelen oljevärme är troligen för hög.</w:t>
      </w:r>
    </w:p>
    <w:p w14:paraId="0E4A210D" w14:textId="3C5FF3E7" w:rsidR="00F15884" w:rsidRDefault="00F853CC" w:rsidP="00F15884">
      <w:pPr>
        <w:shd w:val="clear" w:color="auto" w:fill="FFFFFF"/>
        <w:autoSpaceDE/>
        <w:autoSpaceDN/>
        <w:adjustRightInd/>
        <w:textAlignment w:val="auto"/>
        <w:rPr>
          <w:rFonts w:eastAsia="Times New Roman" w:cstheme="minorHAnsi"/>
          <w:lang w:eastAsia="sv-FI"/>
        </w:rPr>
      </w:pPr>
      <w:r w:rsidRPr="00904ADD">
        <w:rPr>
          <w:rFonts w:eastAsia="Times New Roman" w:cstheme="minorHAnsi"/>
          <w:lang w:eastAsia="sv-FI"/>
        </w:rPr>
        <w:t>Källa: Finlands miljöcentral och Ålands landskapsregerin</w:t>
      </w:r>
      <w:r w:rsidR="005E4567" w:rsidRPr="00904ADD">
        <w:rPr>
          <w:rFonts w:eastAsia="Times New Roman" w:cstheme="minorHAnsi"/>
          <w:lang w:eastAsia="sv-FI"/>
        </w:rPr>
        <w:t>g.</w:t>
      </w:r>
      <w:bookmarkStart w:id="373" w:name="_Toc214950356"/>
      <w:bookmarkStart w:id="374" w:name="_Toc215082631"/>
      <w:bookmarkStart w:id="375" w:name="_Toc215155412"/>
      <w:bookmarkStart w:id="376" w:name="_Toc216008594"/>
      <w:bookmarkStart w:id="377" w:name="_Toc219127514"/>
      <w:bookmarkStart w:id="378" w:name="_Toc219197015"/>
    </w:p>
    <w:p w14:paraId="2C093F4E" w14:textId="3464A000" w:rsidR="00F15884" w:rsidRPr="00904ADD" w:rsidRDefault="00F15884" w:rsidP="00F15884">
      <w:pPr>
        <w:autoSpaceDE/>
        <w:autoSpaceDN/>
        <w:adjustRightInd/>
        <w:textAlignment w:val="auto"/>
        <w:rPr>
          <w:rFonts w:eastAsia="Times New Roman" w:cstheme="minorHAnsi"/>
          <w:lang w:eastAsia="sv-FI"/>
        </w:rPr>
      </w:pPr>
      <w:r w:rsidRPr="00904ADD">
        <w:rPr>
          <w:rFonts w:eastAsia="Times New Roman" w:cstheme="minorHAnsi"/>
          <w:lang w:eastAsia="sv-FI"/>
        </w:rPr>
        <w:lastRenderedPageBreak/>
        <w:t xml:space="preserve">ekvivalenter. Kategorin arbetsmaskiner har därför tagits bort i de åländska justerade värdena, och anses ingå i kategorin vägtrafik. Även yrkesbåtstrafik, såsom fiskebåtar och arbetsbåtar, ingår delvis i denna kategori, men yrkesbåttrafiken kan även använda lätt brännolja. </w:t>
      </w:r>
    </w:p>
    <w:p w14:paraId="79CE6E39" w14:textId="77777777" w:rsidR="00F15884" w:rsidRPr="00904ADD" w:rsidRDefault="00F15884" w:rsidP="00F15884">
      <w:pPr>
        <w:autoSpaceDE/>
        <w:autoSpaceDN/>
        <w:adjustRightInd/>
        <w:textAlignment w:val="auto"/>
        <w:rPr>
          <w:rFonts w:eastAsia="Times New Roman" w:cstheme="minorHAnsi"/>
          <w:lang w:eastAsia="sv-FI"/>
        </w:rPr>
      </w:pPr>
    </w:p>
    <w:p w14:paraId="7F676735" w14:textId="77777777" w:rsidR="00F15884" w:rsidRPr="00F1572A" w:rsidRDefault="00F15884" w:rsidP="00F15884">
      <w:pPr>
        <w:pStyle w:val="Rubrik5"/>
        <w:ind w:left="0"/>
        <w:rPr>
          <w:rFonts w:eastAsia="Times New Roman"/>
          <w:lang w:eastAsia="sv-FI"/>
        </w:rPr>
      </w:pPr>
      <w:bookmarkStart w:id="379" w:name="_Toc214950354"/>
      <w:bookmarkStart w:id="380" w:name="_Toc215082629"/>
      <w:bookmarkStart w:id="381" w:name="_Toc215155410"/>
      <w:bookmarkStart w:id="382" w:name="_Toc216008592"/>
      <w:bookmarkStart w:id="383" w:name="_Toc219127512"/>
      <w:bookmarkStart w:id="384" w:name="_Toc219197013"/>
      <w:r w:rsidRPr="00F1572A">
        <w:rPr>
          <w:rFonts w:eastAsia="Times New Roman"/>
          <w:lang w:eastAsia="sv-FI"/>
        </w:rPr>
        <w:t>Sjötrafik</w:t>
      </w:r>
      <w:bookmarkEnd w:id="379"/>
      <w:bookmarkEnd w:id="380"/>
      <w:bookmarkEnd w:id="381"/>
      <w:bookmarkEnd w:id="382"/>
      <w:bookmarkEnd w:id="383"/>
      <w:bookmarkEnd w:id="384"/>
    </w:p>
    <w:p w14:paraId="3CEF48AD" w14:textId="77777777" w:rsidR="00F15884" w:rsidRPr="00904ADD" w:rsidRDefault="00F15884" w:rsidP="00F15884">
      <w:pPr>
        <w:autoSpaceDE/>
        <w:autoSpaceDN/>
        <w:adjustRightInd/>
        <w:textAlignment w:val="auto"/>
        <w:rPr>
          <w:rFonts w:eastAsia="Times New Roman" w:cstheme="minorHAnsi"/>
          <w:lang w:eastAsia="sv-FI"/>
        </w:rPr>
      </w:pPr>
      <w:r w:rsidRPr="00904ADD">
        <w:rPr>
          <w:rFonts w:eastAsia="Times New Roman" w:cstheme="minorHAnsi"/>
          <w:lang w:eastAsia="sv-FI"/>
        </w:rPr>
        <w:t>Användningen av bränsle i skärgårdstrafiken 2023 var 6 751 m</w:t>
      </w:r>
      <w:r w:rsidRPr="00904ADD">
        <w:rPr>
          <w:rFonts w:eastAsia="Times New Roman" w:cstheme="minorHAnsi"/>
          <w:vertAlign w:val="superscript"/>
          <w:lang w:eastAsia="sv-FI"/>
        </w:rPr>
        <w:t>3</w:t>
      </w:r>
      <w:r w:rsidRPr="00904ADD">
        <w:rPr>
          <w:rFonts w:eastAsia="Times New Roman" w:cstheme="minorHAnsi"/>
          <w:lang w:eastAsia="sv-FI"/>
        </w:rPr>
        <w:t>. Med en CO</w:t>
      </w:r>
      <w:r w:rsidRPr="00904ADD">
        <w:rPr>
          <w:rFonts w:eastAsia="Times New Roman" w:cstheme="minorHAnsi"/>
          <w:vertAlign w:val="subscript"/>
          <w:lang w:eastAsia="sv-FI"/>
        </w:rPr>
        <w:t>2</w:t>
      </w:r>
      <w:r w:rsidRPr="00904ADD">
        <w:rPr>
          <w:rFonts w:eastAsia="Times New Roman" w:cstheme="minorHAnsi"/>
          <w:lang w:eastAsia="sv-FI"/>
        </w:rPr>
        <w:t>-faktor på 3,1 ton/m</w:t>
      </w:r>
      <w:r w:rsidRPr="00904ADD">
        <w:rPr>
          <w:rFonts w:eastAsia="Times New Roman" w:cstheme="minorHAnsi"/>
          <w:vertAlign w:val="superscript"/>
          <w:lang w:eastAsia="sv-FI"/>
        </w:rPr>
        <w:t>3</w:t>
      </w:r>
      <w:r w:rsidRPr="00904ADD">
        <w:rPr>
          <w:rFonts w:eastAsia="Times New Roman" w:cstheme="minorHAnsi"/>
          <w:lang w:eastAsia="sv-FI"/>
        </w:rPr>
        <w:t xml:space="preserve"> ger detta ett växthusgasutsläpp på 20,9 kiloton CO</w:t>
      </w:r>
      <w:r w:rsidRPr="00904ADD">
        <w:rPr>
          <w:rFonts w:eastAsia="Times New Roman" w:cstheme="minorHAnsi"/>
          <w:vertAlign w:val="subscript"/>
          <w:lang w:eastAsia="sv-FI"/>
        </w:rPr>
        <w:t>2</w:t>
      </w:r>
      <w:r w:rsidRPr="00904ADD">
        <w:rPr>
          <w:rFonts w:eastAsia="Times New Roman" w:cstheme="minorHAnsi"/>
          <w:lang w:eastAsia="sv-FI"/>
        </w:rPr>
        <w:t>-ekvivalenter. Till detta läggs fritidsbåtstrafiken om 6,7 kiloton CO</w:t>
      </w:r>
      <w:r w:rsidRPr="00904ADD">
        <w:rPr>
          <w:rFonts w:eastAsia="Times New Roman" w:cstheme="minorHAnsi"/>
          <w:vertAlign w:val="subscript"/>
          <w:lang w:eastAsia="sv-FI"/>
        </w:rPr>
        <w:t>2</w:t>
      </w:r>
      <w:r w:rsidRPr="00904ADD">
        <w:rPr>
          <w:rFonts w:eastAsia="Times New Roman" w:cstheme="minorHAnsi"/>
          <w:lang w:eastAsia="sv-FI"/>
        </w:rPr>
        <w:t>-ekvivalenter. Den reguljära färjetrafiken mellan Finland, Åland och Sverige ingår inte i beräkningen, utan redovisas skilt nedan.</w:t>
      </w:r>
    </w:p>
    <w:p w14:paraId="42C3E865" w14:textId="77777777" w:rsidR="00F15884" w:rsidRPr="00904ADD" w:rsidRDefault="00F15884" w:rsidP="00F15884">
      <w:pPr>
        <w:autoSpaceDE/>
        <w:autoSpaceDN/>
        <w:adjustRightInd/>
        <w:textAlignment w:val="auto"/>
        <w:rPr>
          <w:rFonts w:eastAsia="Times New Roman" w:cstheme="minorHAnsi"/>
          <w:lang w:eastAsia="sv-FI"/>
        </w:rPr>
      </w:pPr>
    </w:p>
    <w:p w14:paraId="70B73278" w14:textId="77777777" w:rsidR="00F15884" w:rsidRPr="00F03192" w:rsidRDefault="00F15884" w:rsidP="00F15884">
      <w:pPr>
        <w:pStyle w:val="Rubrik5"/>
        <w:ind w:left="0"/>
        <w:rPr>
          <w:rFonts w:eastAsia="Times New Roman"/>
          <w:lang w:eastAsia="sv-FI"/>
        </w:rPr>
      </w:pPr>
      <w:bookmarkStart w:id="385" w:name="_Toc214950355"/>
      <w:bookmarkStart w:id="386" w:name="_Toc215082630"/>
      <w:bookmarkStart w:id="387" w:name="_Toc215155411"/>
      <w:bookmarkStart w:id="388" w:name="_Toc216008593"/>
      <w:bookmarkStart w:id="389" w:name="_Toc219127513"/>
      <w:bookmarkStart w:id="390" w:name="_Toc219197014"/>
      <w:r w:rsidRPr="00F03192">
        <w:rPr>
          <w:rFonts w:eastAsia="Times New Roman"/>
          <w:lang w:eastAsia="sv-FI"/>
        </w:rPr>
        <w:t>Flygtrafik</w:t>
      </w:r>
      <w:bookmarkEnd w:id="385"/>
      <w:bookmarkEnd w:id="386"/>
      <w:bookmarkEnd w:id="387"/>
      <w:bookmarkEnd w:id="388"/>
      <w:bookmarkEnd w:id="389"/>
      <w:bookmarkEnd w:id="390"/>
    </w:p>
    <w:p w14:paraId="788F3142" w14:textId="2861A3B2" w:rsidR="00F15884" w:rsidRDefault="00F15884" w:rsidP="00F15884">
      <w:pPr>
        <w:autoSpaceDE/>
        <w:autoSpaceDN/>
        <w:adjustRightInd/>
        <w:textAlignment w:val="auto"/>
        <w:rPr>
          <w:rFonts w:eastAsia="Times New Roman" w:cstheme="minorHAnsi"/>
          <w:lang w:eastAsia="sv-FI"/>
        </w:rPr>
      </w:pPr>
      <w:r w:rsidRPr="00904ADD">
        <w:rPr>
          <w:rFonts w:eastAsia="Times New Roman" w:cstheme="minorHAnsi"/>
          <w:lang w:eastAsia="sv-FI"/>
        </w:rPr>
        <w:t>Flygtrafiken till och från Åland, ÅHS helikopterflygningar och privatflyget på Åland beräknas ge upphov till ungefär 2 kiloton CO</w:t>
      </w:r>
      <w:r w:rsidRPr="00904ADD">
        <w:rPr>
          <w:rFonts w:eastAsia="Times New Roman" w:cstheme="minorHAnsi"/>
          <w:vertAlign w:val="subscript"/>
          <w:lang w:eastAsia="sv-FI"/>
        </w:rPr>
        <w:t>2</w:t>
      </w:r>
      <w:r w:rsidRPr="00904ADD">
        <w:rPr>
          <w:rFonts w:eastAsia="Times New Roman" w:cstheme="minorHAnsi"/>
          <w:lang w:eastAsia="sv-FI"/>
        </w:rPr>
        <w:t>-ekvivalenter per år, varav flygtrafiken till och från Åland står för cirka 1,5 kiloton CO</w:t>
      </w:r>
      <w:r w:rsidRPr="00904ADD">
        <w:rPr>
          <w:rFonts w:eastAsia="Times New Roman" w:cstheme="minorHAnsi"/>
          <w:vertAlign w:val="subscript"/>
          <w:lang w:eastAsia="sv-FI"/>
        </w:rPr>
        <w:t>2</w:t>
      </w:r>
      <w:r w:rsidRPr="00904ADD">
        <w:rPr>
          <w:rFonts w:eastAsia="Times New Roman" w:cstheme="minorHAnsi"/>
          <w:lang w:eastAsia="sv-FI"/>
        </w:rPr>
        <w:t>-ekvivalenter per år.</w:t>
      </w:r>
    </w:p>
    <w:p w14:paraId="382A0B8B" w14:textId="77777777" w:rsidR="00F15884" w:rsidRPr="00F15884" w:rsidRDefault="00F15884" w:rsidP="00F15884">
      <w:pPr>
        <w:autoSpaceDE/>
        <w:autoSpaceDN/>
        <w:adjustRightInd/>
        <w:textAlignment w:val="auto"/>
        <w:rPr>
          <w:rFonts w:eastAsia="Times New Roman" w:cstheme="minorHAnsi"/>
          <w:lang w:eastAsia="sv-FI"/>
        </w:rPr>
      </w:pPr>
    </w:p>
    <w:p w14:paraId="71385289" w14:textId="1C801415" w:rsidR="00452B59" w:rsidRPr="00F03192" w:rsidRDefault="00452B59" w:rsidP="00452B59">
      <w:pPr>
        <w:pStyle w:val="Rubrik5"/>
        <w:ind w:left="0"/>
        <w:rPr>
          <w:rFonts w:eastAsia="Times New Roman"/>
          <w:lang w:eastAsia="sv-FI"/>
        </w:rPr>
      </w:pPr>
      <w:r w:rsidRPr="00F03192">
        <w:rPr>
          <w:rFonts w:eastAsia="Times New Roman"/>
          <w:lang w:eastAsia="sv-FI"/>
        </w:rPr>
        <w:t>Sjötrafiken Sverige-Åland-Finland</w:t>
      </w:r>
      <w:bookmarkEnd w:id="373"/>
      <w:bookmarkEnd w:id="374"/>
      <w:bookmarkEnd w:id="375"/>
      <w:bookmarkEnd w:id="376"/>
      <w:bookmarkEnd w:id="377"/>
      <w:bookmarkEnd w:id="378"/>
    </w:p>
    <w:p w14:paraId="7D04C1D8" w14:textId="3E284FC0" w:rsidR="00F853CC" w:rsidRPr="00F15884" w:rsidRDefault="00452B59" w:rsidP="00F15884">
      <w:pPr>
        <w:autoSpaceDE/>
        <w:autoSpaceDN/>
        <w:adjustRightInd/>
        <w:textAlignment w:val="auto"/>
        <w:rPr>
          <w:rFonts w:eastAsia="Times New Roman" w:cstheme="minorHAnsi"/>
          <w:lang w:val="sv-SE" w:eastAsia="sv-FI"/>
        </w:rPr>
      </w:pPr>
      <w:r w:rsidRPr="00904ADD">
        <w:rPr>
          <w:rFonts w:eastAsia="Times New Roman" w:cstheme="minorHAnsi"/>
          <w:lang w:eastAsia="sv-FI"/>
        </w:rPr>
        <w:t>Växthusgasutsläppen från f</w:t>
      </w:r>
      <w:r w:rsidR="00461054" w:rsidRPr="00904ADD">
        <w:rPr>
          <w:rFonts w:eastAsia="Times New Roman" w:cstheme="minorHAnsi"/>
          <w:lang w:eastAsia="sv-FI"/>
        </w:rPr>
        <w:t>ärje</w:t>
      </w:r>
      <w:r w:rsidRPr="00904ADD">
        <w:rPr>
          <w:rFonts w:eastAsia="Times New Roman" w:cstheme="minorHAnsi"/>
          <w:lang w:eastAsia="sv-FI"/>
        </w:rPr>
        <w:t>trafiken som enligt tidtabell 2024 anlöp</w:t>
      </w:r>
      <w:r w:rsidR="00772B2B" w:rsidRPr="00904ADD">
        <w:rPr>
          <w:rFonts w:eastAsia="Times New Roman" w:cstheme="minorHAnsi"/>
          <w:lang w:eastAsia="sv-FI"/>
        </w:rPr>
        <w:t>te</w:t>
      </w:r>
      <w:r w:rsidRPr="00904ADD">
        <w:rPr>
          <w:rFonts w:eastAsia="Times New Roman" w:cstheme="minorHAnsi"/>
          <w:lang w:eastAsia="sv-FI"/>
        </w:rPr>
        <w:t xml:space="preserve"> Åland, och inte </w:t>
      </w:r>
      <w:r w:rsidR="00772B2B" w:rsidRPr="00904ADD">
        <w:rPr>
          <w:rFonts w:eastAsia="Times New Roman" w:cstheme="minorHAnsi"/>
          <w:lang w:eastAsia="sv-FI"/>
        </w:rPr>
        <w:t>ingår i</w:t>
      </w:r>
      <w:r w:rsidRPr="00904ADD">
        <w:rPr>
          <w:rFonts w:eastAsia="Times New Roman" w:cstheme="minorHAnsi"/>
          <w:lang w:eastAsia="sv-FI"/>
        </w:rPr>
        <w:t xml:space="preserve"> skärgårdstrafiken, har beräknats utgående från rapporterade växthusgasutsläpp enligt MRV-förordningen</w:t>
      </w:r>
      <w:r w:rsidR="00E378B1" w:rsidRPr="00904ADD">
        <w:rPr>
          <w:rFonts w:eastAsia="Times New Roman" w:cstheme="minorHAnsi"/>
          <w:lang w:eastAsia="sv-FI"/>
        </w:rPr>
        <w:t xml:space="preserve"> (</w:t>
      </w:r>
      <w:proofErr w:type="spellStart"/>
      <w:r w:rsidR="00E378B1" w:rsidRPr="00904ADD">
        <w:rPr>
          <w:rFonts w:ascii="Segoe UI" w:eastAsia="Times New Roman" w:hAnsi="Segoe UI" w:cs="Segoe UI"/>
          <w:lang w:eastAsia="sv-FI"/>
        </w:rPr>
        <w:t>Monitoring</w:t>
      </w:r>
      <w:proofErr w:type="spellEnd"/>
      <w:r w:rsidR="00E378B1" w:rsidRPr="00904ADD">
        <w:rPr>
          <w:rFonts w:ascii="Segoe UI" w:eastAsia="Times New Roman" w:hAnsi="Segoe UI" w:cs="Segoe UI"/>
          <w:lang w:eastAsia="sv-FI"/>
        </w:rPr>
        <w:t xml:space="preserve">, </w:t>
      </w:r>
      <w:proofErr w:type="spellStart"/>
      <w:r w:rsidR="00E378B1" w:rsidRPr="00904ADD">
        <w:rPr>
          <w:rFonts w:ascii="Segoe UI" w:eastAsia="Times New Roman" w:hAnsi="Segoe UI" w:cs="Segoe UI"/>
          <w:lang w:eastAsia="sv-FI"/>
        </w:rPr>
        <w:t>Reporting</w:t>
      </w:r>
      <w:proofErr w:type="spellEnd"/>
      <w:r w:rsidR="00E378B1" w:rsidRPr="00904ADD">
        <w:rPr>
          <w:rFonts w:ascii="Segoe UI" w:eastAsia="Times New Roman" w:hAnsi="Segoe UI" w:cs="Segoe UI"/>
          <w:lang w:eastAsia="sv-FI"/>
        </w:rPr>
        <w:t xml:space="preserve"> and </w:t>
      </w:r>
      <w:proofErr w:type="spellStart"/>
      <w:r w:rsidR="00E378B1" w:rsidRPr="00904ADD">
        <w:rPr>
          <w:rFonts w:ascii="Segoe UI" w:eastAsia="Times New Roman" w:hAnsi="Segoe UI" w:cs="Segoe UI"/>
          <w:lang w:eastAsia="sv-FI"/>
        </w:rPr>
        <w:t>Verification</w:t>
      </w:r>
      <w:proofErr w:type="spellEnd"/>
      <w:r w:rsidR="00E378B1" w:rsidRPr="00904ADD">
        <w:rPr>
          <w:rFonts w:ascii="Segoe UI" w:eastAsia="Times New Roman" w:hAnsi="Segoe UI" w:cs="Segoe UI"/>
          <w:lang w:eastAsia="sv-FI"/>
        </w:rPr>
        <w:t xml:space="preserve"> </w:t>
      </w:r>
      <w:proofErr w:type="spellStart"/>
      <w:r w:rsidR="00E378B1" w:rsidRPr="00904ADD">
        <w:rPr>
          <w:rFonts w:ascii="Segoe UI" w:eastAsia="Times New Roman" w:hAnsi="Segoe UI" w:cs="Segoe UI"/>
          <w:lang w:eastAsia="sv-FI"/>
        </w:rPr>
        <w:t>Regulation</w:t>
      </w:r>
      <w:proofErr w:type="spellEnd"/>
      <w:r w:rsidR="00E378B1" w:rsidRPr="00904ADD">
        <w:rPr>
          <w:rFonts w:ascii="Segoe UI" w:eastAsia="Times New Roman" w:hAnsi="Segoe UI" w:cs="Segoe UI"/>
          <w:lang w:eastAsia="sv-FI"/>
        </w:rPr>
        <w:t xml:space="preserve"> – </w:t>
      </w:r>
      <w:r w:rsidR="00F15884" w:rsidRPr="00F15884">
        <w:rPr>
          <w:rFonts w:eastAsia="Times New Roman" w:cstheme="minorHAnsi"/>
          <w:lang w:eastAsia="sv-FI"/>
        </w:rPr>
        <w:t>förordningen om övervakning, rapportering och verifiering av utsläpp). De totala</w:t>
      </w:r>
    </w:p>
    <w:p w14:paraId="7D74B344" w14:textId="77777777" w:rsidR="00F15884" w:rsidRPr="00F15884" w:rsidRDefault="00F15884" w:rsidP="00F15884">
      <w:pPr>
        <w:autoSpaceDE/>
        <w:autoSpaceDN/>
        <w:adjustRightInd/>
        <w:textAlignment w:val="auto"/>
        <w:rPr>
          <w:rFonts w:eastAsia="Times New Roman" w:cstheme="minorHAnsi"/>
          <w:lang w:eastAsia="sv-FI"/>
        </w:rPr>
      </w:pPr>
    </w:p>
    <w:p w14:paraId="4DA4DEFD" w14:textId="1AC11CA5" w:rsidR="00F15884" w:rsidRDefault="00F853CC" w:rsidP="00F15884">
      <w:pPr>
        <w:autoSpaceDE/>
        <w:autoSpaceDN/>
        <w:adjustRightInd/>
        <w:textAlignment w:val="auto"/>
        <w:rPr>
          <w:rFonts w:eastAsia="Times New Roman" w:cstheme="minorHAnsi"/>
          <w:lang w:eastAsia="sv-FI"/>
        </w:rPr>
      </w:pPr>
      <w:r w:rsidRPr="00904ADD">
        <w:rPr>
          <w:rFonts w:eastAsia="Times New Roman" w:cstheme="minorHAnsi"/>
          <w:lang w:eastAsia="sv-FI"/>
        </w:rPr>
        <w:t>Tabell</w:t>
      </w:r>
      <w:r w:rsidR="00BA27DB" w:rsidRPr="00904ADD">
        <w:rPr>
          <w:rFonts w:eastAsia="Times New Roman" w:cstheme="minorHAnsi"/>
          <w:lang w:eastAsia="sv-FI"/>
        </w:rPr>
        <w:t xml:space="preserve"> 2.2.1.</w:t>
      </w:r>
      <w:r w:rsidRPr="00904ADD">
        <w:rPr>
          <w:rFonts w:eastAsia="Times New Roman" w:cstheme="minorHAnsi"/>
          <w:lang w:eastAsia="sv-FI"/>
        </w:rPr>
        <w:t xml:space="preserve"> Fartyg vars totala rapporterade växthusgasutsläpp beaktas i beräkningen av trafikens växthusgasutsläpp</w:t>
      </w:r>
      <w:r w:rsidR="00F03192" w:rsidRPr="00904ADD">
        <w:rPr>
          <w:rFonts w:eastAsia="Times New Roman" w:cstheme="minorHAnsi"/>
          <w:lang w:eastAsia="sv-FI"/>
        </w:rPr>
        <w:t xml:space="preserve"> 2024</w:t>
      </w:r>
    </w:p>
    <w:p w14:paraId="5DF9E7D2" w14:textId="3F3E21D6" w:rsidR="00F853CC" w:rsidRPr="00904ADD" w:rsidRDefault="00F853CC" w:rsidP="00F15884">
      <w:pPr>
        <w:autoSpaceDE/>
        <w:autoSpaceDN/>
        <w:adjustRightInd/>
        <w:textAlignment w:val="auto"/>
        <w:rPr>
          <w:rFonts w:eastAsia="Times New Roman" w:cstheme="minorHAnsi"/>
          <w:lang w:eastAsia="sv-FI"/>
        </w:rPr>
      </w:pPr>
      <w:r w:rsidRPr="00904ADD">
        <w:rPr>
          <w:rFonts w:eastAsia="Times New Roman" w:cstheme="minorHAnsi"/>
          <w:lang w:eastAsia="sv-FI"/>
        </w:rPr>
        <w:t>Källa: Ålands landskapsregering</w:t>
      </w:r>
    </w:p>
    <w:tbl>
      <w:tblPr>
        <w:tblW w:w="8075" w:type="dxa"/>
        <w:tblCellMar>
          <w:left w:w="70" w:type="dxa"/>
          <w:right w:w="70" w:type="dxa"/>
        </w:tblCellMar>
        <w:tblLook w:val="04A0" w:firstRow="1" w:lastRow="0" w:firstColumn="1" w:lastColumn="0" w:noHBand="0" w:noVBand="1"/>
      </w:tblPr>
      <w:tblGrid>
        <w:gridCol w:w="2122"/>
        <w:gridCol w:w="3402"/>
        <w:gridCol w:w="2551"/>
      </w:tblGrid>
      <w:tr w:rsidR="00F853CC" w:rsidRPr="00DA1CB9" w14:paraId="7608BE2F" w14:textId="77777777" w:rsidTr="00452B59">
        <w:trPr>
          <w:trHeight w:val="290"/>
        </w:trPr>
        <w:tc>
          <w:tcPr>
            <w:tcW w:w="2122" w:type="dxa"/>
            <w:tcBorders>
              <w:top w:val="single" w:sz="4" w:space="0" w:color="auto"/>
              <w:left w:val="single" w:sz="4" w:space="0" w:color="auto"/>
              <w:bottom w:val="single" w:sz="4" w:space="0" w:color="auto"/>
              <w:right w:val="single" w:sz="4" w:space="0" w:color="auto"/>
            </w:tcBorders>
            <w:shd w:val="clear" w:color="000000" w:fill="0070C0"/>
            <w:vAlign w:val="center"/>
            <w:hideMark/>
          </w:tcPr>
          <w:p w14:paraId="573F4658" w14:textId="77777777" w:rsidR="00F853CC" w:rsidRPr="00DA1CB9" w:rsidRDefault="00F853CC" w:rsidP="00F853CC">
            <w:pPr>
              <w:autoSpaceDE/>
              <w:autoSpaceDN/>
              <w:adjustRightInd/>
              <w:textAlignment w:val="auto"/>
              <w:rPr>
                <w:rFonts w:eastAsia="Times New Roman" w:cstheme="minorHAnsi"/>
                <w:b/>
                <w:bCs/>
                <w:color w:val="FFFFFF" w:themeColor="background1"/>
                <w:lang w:eastAsia="sv-FI"/>
              </w:rPr>
            </w:pPr>
            <w:r w:rsidRPr="00DA1CB9">
              <w:rPr>
                <w:rFonts w:eastAsia="Times New Roman" w:cstheme="minorHAnsi"/>
                <w:b/>
                <w:bCs/>
                <w:color w:val="FFFFFF" w:themeColor="background1"/>
                <w:lang w:eastAsia="sv-FI"/>
              </w:rPr>
              <w:t>Fartyg</w:t>
            </w:r>
          </w:p>
        </w:tc>
        <w:tc>
          <w:tcPr>
            <w:tcW w:w="3402" w:type="dxa"/>
            <w:tcBorders>
              <w:top w:val="single" w:sz="4" w:space="0" w:color="auto"/>
              <w:left w:val="nil"/>
              <w:bottom w:val="single" w:sz="4" w:space="0" w:color="auto"/>
              <w:right w:val="single" w:sz="4" w:space="0" w:color="auto"/>
            </w:tcBorders>
            <w:shd w:val="clear" w:color="000000" w:fill="0070C0"/>
            <w:vAlign w:val="center"/>
            <w:hideMark/>
          </w:tcPr>
          <w:p w14:paraId="317A7CC1" w14:textId="77777777" w:rsidR="00F853CC" w:rsidRPr="00DA1CB9" w:rsidRDefault="00F853CC" w:rsidP="00F853CC">
            <w:pPr>
              <w:autoSpaceDE/>
              <w:autoSpaceDN/>
              <w:adjustRightInd/>
              <w:textAlignment w:val="auto"/>
              <w:rPr>
                <w:rFonts w:eastAsia="Times New Roman" w:cstheme="minorHAnsi"/>
                <w:b/>
                <w:bCs/>
                <w:color w:val="FFFFFF" w:themeColor="background1"/>
                <w:lang w:eastAsia="sv-FI"/>
              </w:rPr>
            </w:pPr>
            <w:r w:rsidRPr="00DA1CB9">
              <w:rPr>
                <w:rFonts w:eastAsia="Times New Roman" w:cstheme="minorHAnsi"/>
                <w:b/>
                <w:bCs/>
                <w:color w:val="FFFFFF" w:themeColor="background1"/>
                <w:lang w:eastAsia="sv-FI"/>
              </w:rPr>
              <w:t>Rutt</w:t>
            </w:r>
          </w:p>
        </w:tc>
        <w:tc>
          <w:tcPr>
            <w:tcW w:w="2551" w:type="dxa"/>
            <w:tcBorders>
              <w:top w:val="single" w:sz="4" w:space="0" w:color="auto"/>
              <w:left w:val="nil"/>
              <w:bottom w:val="single" w:sz="4" w:space="0" w:color="auto"/>
              <w:right w:val="single" w:sz="4" w:space="0" w:color="auto"/>
            </w:tcBorders>
            <w:shd w:val="clear" w:color="000000" w:fill="0070C0"/>
            <w:vAlign w:val="center"/>
            <w:hideMark/>
          </w:tcPr>
          <w:p w14:paraId="4310C956" w14:textId="77777777" w:rsidR="00F853CC" w:rsidRPr="00DA1CB9" w:rsidRDefault="00F853CC" w:rsidP="00F853CC">
            <w:pPr>
              <w:autoSpaceDE/>
              <w:autoSpaceDN/>
              <w:adjustRightInd/>
              <w:textAlignment w:val="auto"/>
              <w:rPr>
                <w:rFonts w:eastAsia="Times New Roman" w:cstheme="minorHAnsi"/>
                <w:b/>
                <w:bCs/>
                <w:color w:val="FFFFFF" w:themeColor="background1"/>
                <w:lang w:eastAsia="sv-FI"/>
              </w:rPr>
            </w:pPr>
            <w:r w:rsidRPr="00DA1CB9">
              <w:rPr>
                <w:rFonts w:eastAsia="Times New Roman" w:cstheme="minorHAnsi"/>
                <w:b/>
                <w:bCs/>
                <w:color w:val="FFFFFF" w:themeColor="background1"/>
                <w:lang w:eastAsia="sv-FI"/>
              </w:rPr>
              <w:t>Rederi</w:t>
            </w:r>
          </w:p>
        </w:tc>
      </w:tr>
      <w:tr w:rsidR="00F853CC" w:rsidRPr="00DA1CB9" w14:paraId="4C92496F" w14:textId="77777777" w:rsidTr="00452B59">
        <w:trPr>
          <w:trHeight w:val="320"/>
        </w:trPr>
        <w:tc>
          <w:tcPr>
            <w:tcW w:w="2122" w:type="dxa"/>
            <w:tcBorders>
              <w:top w:val="nil"/>
              <w:left w:val="single" w:sz="4" w:space="0" w:color="auto"/>
              <w:bottom w:val="single" w:sz="4" w:space="0" w:color="auto"/>
              <w:right w:val="single" w:sz="4" w:space="0" w:color="auto"/>
            </w:tcBorders>
            <w:vAlign w:val="center"/>
            <w:hideMark/>
          </w:tcPr>
          <w:p w14:paraId="4874F807" w14:textId="77777777" w:rsidR="00F853CC" w:rsidRPr="00904ADD" w:rsidRDefault="00F853CC" w:rsidP="00904ADD">
            <w:pPr>
              <w:autoSpaceDE/>
              <w:autoSpaceDN/>
              <w:adjustRightInd/>
              <w:spacing w:line="240" w:lineRule="auto"/>
              <w:textAlignment w:val="auto"/>
              <w:rPr>
                <w:rFonts w:eastAsia="Times New Roman" w:cstheme="minorHAnsi"/>
                <w:lang w:eastAsia="sv-FI"/>
              </w:rPr>
            </w:pPr>
            <w:r w:rsidRPr="00904ADD">
              <w:rPr>
                <w:rFonts w:eastAsia="Times New Roman" w:cstheme="minorHAnsi"/>
                <w:lang w:eastAsia="sv-FI"/>
              </w:rPr>
              <w:t xml:space="preserve">Viking </w:t>
            </w:r>
            <w:proofErr w:type="spellStart"/>
            <w:r w:rsidRPr="00904ADD">
              <w:rPr>
                <w:rFonts w:eastAsia="Times New Roman" w:cstheme="minorHAnsi"/>
                <w:lang w:eastAsia="sv-FI"/>
              </w:rPr>
              <w:t>Glory</w:t>
            </w:r>
            <w:proofErr w:type="spellEnd"/>
          </w:p>
        </w:tc>
        <w:tc>
          <w:tcPr>
            <w:tcW w:w="3402" w:type="dxa"/>
            <w:tcBorders>
              <w:top w:val="nil"/>
              <w:left w:val="nil"/>
              <w:bottom w:val="single" w:sz="4" w:space="0" w:color="auto"/>
              <w:right w:val="single" w:sz="4" w:space="0" w:color="auto"/>
            </w:tcBorders>
            <w:vAlign w:val="center"/>
            <w:hideMark/>
          </w:tcPr>
          <w:p w14:paraId="4A5BEE32" w14:textId="77777777" w:rsidR="00F853CC" w:rsidRPr="00904ADD" w:rsidRDefault="00F853CC" w:rsidP="00904ADD">
            <w:pPr>
              <w:autoSpaceDE/>
              <w:autoSpaceDN/>
              <w:adjustRightInd/>
              <w:spacing w:line="240" w:lineRule="auto"/>
              <w:textAlignment w:val="auto"/>
              <w:rPr>
                <w:rFonts w:eastAsia="Times New Roman" w:cstheme="minorHAnsi"/>
                <w:lang w:eastAsia="sv-FI"/>
              </w:rPr>
            </w:pPr>
            <w:r w:rsidRPr="00904ADD">
              <w:rPr>
                <w:rFonts w:eastAsia="Times New Roman" w:cstheme="minorHAnsi"/>
                <w:lang w:eastAsia="sv-FI"/>
              </w:rPr>
              <w:t>Åbo-Långnäs/MH-Sthlm</w:t>
            </w:r>
          </w:p>
        </w:tc>
        <w:tc>
          <w:tcPr>
            <w:tcW w:w="2551" w:type="dxa"/>
            <w:tcBorders>
              <w:top w:val="nil"/>
              <w:left w:val="nil"/>
              <w:bottom w:val="single" w:sz="4" w:space="0" w:color="auto"/>
              <w:right w:val="single" w:sz="4" w:space="0" w:color="auto"/>
            </w:tcBorders>
            <w:vAlign w:val="center"/>
            <w:hideMark/>
          </w:tcPr>
          <w:p w14:paraId="43CDE335" w14:textId="77777777" w:rsidR="00F853CC" w:rsidRPr="00904ADD" w:rsidRDefault="00F853CC" w:rsidP="00904ADD">
            <w:pPr>
              <w:autoSpaceDE/>
              <w:autoSpaceDN/>
              <w:adjustRightInd/>
              <w:spacing w:line="240" w:lineRule="auto"/>
              <w:textAlignment w:val="auto"/>
              <w:rPr>
                <w:rFonts w:eastAsia="Times New Roman" w:cstheme="minorHAnsi"/>
                <w:lang w:eastAsia="sv-FI"/>
              </w:rPr>
            </w:pPr>
            <w:r w:rsidRPr="00904ADD">
              <w:rPr>
                <w:rFonts w:eastAsia="Times New Roman" w:cstheme="minorHAnsi"/>
                <w:lang w:eastAsia="sv-FI"/>
              </w:rPr>
              <w:t>Viking Line</w:t>
            </w:r>
          </w:p>
        </w:tc>
      </w:tr>
      <w:tr w:rsidR="00F853CC" w:rsidRPr="00DA1CB9" w14:paraId="14E65E9B" w14:textId="77777777" w:rsidTr="00452B59">
        <w:trPr>
          <w:trHeight w:val="290"/>
        </w:trPr>
        <w:tc>
          <w:tcPr>
            <w:tcW w:w="2122" w:type="dxa"/>
            <w:tcBorders>
              <w:top w:val="nil"/>
              <w:left w:val="single" w:sz="4" w:space="0" w:color="auto"/>
              <w:bottom w:val="single" w:sz="4" w:space="0" w:color="auto"/>
              <w:right w:val="single" w:sz="4" w:space="0" w:color="auto"/>
            </w:tcBorders>
            <w:vAlign w:val="center"/>
            <w:hideMark/>
          </w:tcPr>
          <w:p w14:paraId="231817B8" w14:textId="77777777" w:rsidR="00F853CC" w:rsidRPr="00904ADD" w:rsidRDefault="00F853CC" w:rsidP="00904ADD">
            <w:pPr>
              <w:autoSpaceDE/>
              <w:autoSpaceDN/>
              <w:adjustRightInd/>
              <w:spacing w:line="240" w:lineRule="auto"/>
              <w:textAlignment w:val="auto"/>
              <w:rPr>
                <w:rFonts w:eastAsia="Times New Roman" w:cstheme="minorHAnsi"/>
                <w:lang w:eastAsia="sv-FI"/>
              </w:rPr>
            </w:pPr>
            <w:r w:rsidRPr="00904ADD">
              <w:rPr>
                <w:rFonts w:eastAsia="Times New Roman" w:cstheme="minorHAnsi"/>
                <w:lang w:eastAsia="sv-FI"/>
              </w:rPr>
              <w:t>Viking Grace</w:t>
            </w:r>
          </w:p>
        </w:tc>
        <w:tc>
          <w:tcPr>
            <w:tcW w:w="3402" w:type="dxa"/>
            <w:tcBorders>
              <w:top w:val="nil"/>
              <w:left w:val="nil"/>
              <w:bottom w:val="single" w:sz="4" w:space="0" w:color="auto"/>
              <w:right w:val="single" w:sz="4" w:space="0" w:color="auto"/>
            </w:tcBorders>
            <w:vAlign w:val="center"/>
            <w:hideMark/>
          </w:tcPr>
          <w:p w14:paraId="6E52B300" w14:textId="77777777" w:rsidR="00F853CC" w:rsidRPr="00904ADD" w:rsidRDefault="00F853CC" w:rsidP="00904ADD">
            <w:pPr>
              <w:autoSpaceDE/>
              <w:autoSpaceDN/>
              <w:adjustRightInd/>
              <w:spacing w:line="240" w:lineRule="auto"/>
              <w:textAlignment w:val="auto"/>
              <w:rPr>
                <w:rFonts w:eastAsia="Times New Roman" w:cstheme="minorHAnsi"/>
                <w:lang w:eastAsia="sv-FI"/>
              </w:rPr>
            </w:pPr>
            <w:r w:rsidRPr="00904ADD">
              <w:rPr>
                <w:rFonts w:eastAsia="Times New Roman" w:cstheme="minorHAnsi"/>
                <w:lang w:eastAsia="sv-FI"/>
              </w:rPr>
              <w:t>Åbo-Långnäs/MH-Sthlm</w:t>
            </w:r>
          </w:p>
        </w:tc>
        <w:tc>
          <w:tcPr>
            <w:tcW w:w="2551" w:type="dxa"/>
            <w:tcBorders>
              <w:top w:val="nil"/>
              <w:left w:val="nil"/>
              <w:bottom w:val="single" w:sz="4" w:space="0" w:color="auto"/>
              <w:right w:val="single" w:sz="4" w:space="0" w:color="auto"/>
            </w:tcBorders>
            <w:vAlign w:val="center"/>
            <w:hideMark/>
          </w:tcPr>
          <w:p w14:paraId="75A9F9F0" w14:textId="77777777" w:rsidR="00F853CC" w:rsidRPr="00904ADD" w:rsidRDefault="00F853CC" w:rsidP="00904ADD">
            <w:pPr>
              <w:autoSpaceDE/>
              <w:autoSpaceDN/>
              <w:adjustRightInd/>
              <w:spacing w:line="240" w:lineRule="auto"/>
              <w:textAlignment w:val="auto"/>
              <w:rPr>
                <w:rFonts w:eastAsia="Times New Roman" w:cstheme="minorHAnsi"/>
                <w:lang w:eastAsia="sv-FI"/>
              </w:rPr>
            </w:pPr>
            <w:r w:rsidRPr="00904ADD">
              <w:rPr>
                <w:rFonts w:eastAsia="Times New Roman" w:cstheme="minorHAnsi"/>
                <w:lang w:eastAsia="sv-FI"/>
              </w:rPr>
              <w:t>Viking Line</w:t>
            </w:r>
          </w:p>
        </w:tc>
      </w:tr>
      <w:tr w:rsidR="00F853CC" w:rsidRPr="00DA1CB9" w14:paraId="44408CB9" w14:textId="77777777" w:rsidTr="002F66E5">
        <w:trPr>
          <w:trHeight w:val="290"/>
        </w:trPr>
        <w:tc>
          <w:tcPr>
            <w:tcW w:w="2122" w:type="dxa"/>
            <w:tcBorders>
              <w:top w:val="nil"/>
              <w:left w:val="single" w:sz="4" w:space="0" w:color="auto"/>
              <w:bottom w:val="single" w:sz="4" w:space="0" w:color="auto"/>
              <w:right w:val="single" w:sz="4" w:space="0" w:color="auto"/>
            </w:tcBorders>
            <w:vAlign w:val="center"/>
            <w:hideMark/>
          </w:tcPr>
          <w:p w14:paraId="64C821DE" w14:textId="77777777" w:rsidR="00F853CC" w:rsidRPr="00904ADD" w:rsidRDefault="00F853CC" w:rsidP="00904ADD">
            <w:pPr>
              <w:autoSpaceDE/>
              <w:autoSpaceDN/>
              <w:adjustRightInd/>
              <w:spacing w:line="240" w:lineRule="auto"/>
              <w:textAlignment w:val="auto"/>
              <w:rPr>
                <w:rFonts w:eastAsia="Times New Roman" w:cstheme="minorHAnsi"/>
                <w:lang w:eastAsia="sv-FI"/>
              </w:rPr>
            </w:pPr>
            <w:r w:rsidRPr="00904ADD">
              <w:rPr>
                <w:rFonts w:eastAsia="Times New Roman" w:cstheme="minorHAnsi"/>
                <w:lang w:eastAsia="sv-FI"/>
              </w:rPr>
              <w:t>Cinderella</w:t>
            </w:r>
          </w:p>
        </w:tc>
        <w:tc>
          <w:tcPr>
            <w:tcW w:w="3402" w:type="dxa"/>
            <w:tcBorders>
              <w:top w:val="nil"/>
              <w:left w:val="nil"/>
              <w:bottom w:val="single" w:sz="4" w:space="0" w:color="auto"/>
              <w:right w:val="single" w:sz="4" w:space="0" w:color="auto"/>
            </w:tcBorders>
            <w:vAlign w:val="center"/>
            <w:hideMark/>
          </w:tcPr>
          <w:p w14:paraId="6CC83F60" w14:textId="77777777" w:rsidR="00F853CC" w:rsidRPr="00904ADD" w:rsidRDefault="00F853CC" w:rsidP="00904ADD">
            <w:pPr>
              <w:autoSpaceDE/>
              <w:autoSpaceDN/>
              <w:adjustRightInd/>
              <w:spacing w:line="240" w:lineRule="auto"/>
              <w:textAlignment w:val="auto"/>
              <w:rPr>
                <w:rFonts w:eastAsia="Times New Roman" w:cstheme="minorHAnsi"/>
                <w:lang w:eastAsia="sv-FI"/>
              </w:rPr>
            </w:pPr>
            <w:r w:rsidRPr="00904ADD">
              <w:rPr>
                <w:rFonts w:eastAsia="Times New Roman" w:cstheme="minorHAnsi"/>
                <w:lang w:eastAsia="sv-FI"/>
              </w:rPr>
              <w:t>Helsingfors-Sthlm, via Åland</w:t>
            </w:r>
          </w:p>
        </w:tc>
        <w:tc>
          <w:tcPr>
            <w:tcW w:w="2551" w:type="dxa"/>
            <w:tcBorders>
              <w:top w:val="nil"/>
              <w:left w:val="nil"/>
              <w:bottom w:val="single" w:sz="4" w:space="0" w:color="auto"/>
              <w:right w:val="single" w:sz="4" w:space="0" w:color="auto"/>
            </w:tcBorders>
            <w:vAlign w:val="center"/>
            <w:hideMark/>
          </w:tcPr>
          <w:p w14:paraId="59343E22" w14:textId="77777777" w:rsidR="00F853CC" w:rsidRPr="00904ADD" w:rsidRDefault="00F853CC" w:rsidP="00904ADD">
            <w:pPr>
              <w:autoSpaceDE/>
              <w:autoSpaceDN/>
              <w:adjustRightInd/>
              <w:spacing w:line="240" w:lineRule="auto"/>
              <w:textAlignment w:val="auto"/>
              <w:rPr>
                <w:rFonts w:eastAsia="Times New Roman" w:cstheme="minorHAnsi"/>
                <w:lang w:eastAsia="sv-FI"/>
              </w:rPr>
            </w:pPr>
            <w:r w:rsidRPr="00904ADD">
              <w:rPr>
                <w:rFonts w:eastAsia="Times New Roman" w:cstheme="minorHAnsi"/>
                <w:lang w:eastAsia="sv-FI"/>
              </w:rPr>
              <w:t>Viking Line</w:t>
            </w:r>
          </w:p>
        </w:tc>
      </w:tr>
      <w:tr w:rsidR="00F853CC" w:rsidRPr="00DA1CB9" w14:paraId="181B88AE" w14:textId="77777777" w:rsidTr="00452B59">
        <w:trPr>
          <w:trHeight w:val="290"/>
        </w:trPr>
        <w:tc>
          <w:tcPr>
            <w:tcW w:w="2122" w:type="dxa"/>
            <w:tcBorders>
              <w:top w:val="nil"/>
              <w:left w:val="single" w:sz="4" w:space="0" w:color="auto"/>
              <w:bottom w:val="single" w:sz="4" w:space="0" w:color="auto"/>
              <w:right w:val="single" w:sz="4" w:space="0" w:color="auto"/>
            </w:tcBorders>
            <w:vAlign w:val="center"/>
            <w:hideMark/>
          </w:tcPr>
          <w:p w14:paraId="7B635E09" w14:textId="778D6EE7" w:rsidR="00F853CC" w:rsidRPr="00904ADD" w:rsidRDefault="00F853CC" w:rsidP="00904ADD">
            <w:pPr>
              <w:autoSpaceDE/>
              <w:autoSpaceDN/>
              <w:adjustRightInd/>
              <w:spacing w:line="240" w:lineRule="auto"/>
              <w:textAlignment w:val="auto"/>
              <w:rPr>
                <w:rFonts w:eastAsia="Times New Roman" w:cstheme="minorHAnsi"/>
                <w:lang w:eastAsia="sv-FI"/>
              </w:rPr>
            </w:pPr>
            <w:r w:rsidRPr="00904ADD">
              <w:rPr>
                <w:rFonts w:eastAsia="Times New Roman" w:cstheme="minorHAnsi"/>
                <w:lang w:eastAsia="sv-FI"/>
              </w:rPr>
              <w:t>Gabriella</w:t>
            </w:r>
          </w:p>
        </w:tc>
        <w:tc>
          <w:tcPr>
            <w:tcW w:w="3402" w:type="dxa"/>
            <w:tcBorders>
              <w:top w:val="nil"/>
              <w:left w:val="nil"/>
              <w:bottom w:val="single" w:sz="4" w:space="0" w:color="auto"/>
              <w:right w:val="single" w:sz="4" w:space="0" w:color="auto"/>
            </w:tcBorders>
            <w:vAlign w:val="center"/>
            <w:hideMark/>
          </w:tcPr>
          <w:p w14:paraId="2E1B6E64" w14:textId="77777777" w:rsidR="00F853CC" w:rsidRPr="00904ADD" w:rsidRDefault="00F853CC" w:rsidP="00904ADD">
            <w:pPr>
              <w:autoSpaceDE/>
              <w:autoSpaceDN/>
              <w:adjustRightInd/>
              <w:spacing w:line="240" w:lineRule="auto"/>
              <w:textAlignment w:val="auto"/>
              <w:rPr>
                <w:rFonts w:eastAsia="Times New Roman" w:cstheme="minorHAnsi"/>
                <w:lang w:eastAsia="sv-FI"/>
              </w:rPr>
            </w:pPr>
            <w:r w:rsidRPr="00904ADD">
              <w:rPr>
                <w:rFonts w:eastAsia="Times New Roman" w:cstheme="minorHAnsi"/>
                <w:lang w:eastAsia="sv-FI"/>
              </w:rPr>
              <w:t>Helsingfors-Sthlm, via Åland</w:t>
            </w:r>
          </w:p>
        </w:tc>
        <w:tc>
          <w:tcPr>
            <w:tcW w:w="2551" w:type="dxa"/>
            <w:tcBorders>
              <w:top w:val="nil"/>
              <w:left w:val="nil"/>
              <w:bottom w:val="single" w:sz="4" w:space="0" w:color="auto"/>
              <w:right w:val="single" w:sz="4" w:space="0" w:color="auto"/>
            </w:tcBorders>
            <w:vAlign w:val="center"/>
            <w:hideMark/>
          </w:tcPr>
          <w:p w14:paraId="6D66B430" w14:textId="77777777" w:rsidR="00F853CC" w:rsidRPr="00904ADD" w:rsidRDefault="00F853CC" w:rsidP="00904ADD">
            <w:pPr>
              <w:autoSpaceDE/>
              <w:autoSpaceDN/>
              <w:adjustRightInd/>
              <w:spacing w:line="240" w:lineRule="auto"/>
              <w:textAlignment w:val="auto"/>
              <w:rPr>
                <w:rFonts w:eastAsia="Times New Roman" w:cstheme="minorHAnsi"/>
                <w:lang w:eastAsia="sv-FI"/>
              </w:rPr>
            </w:pPr>
            <w:r w:rsidRPr="00904ADD">
              <w:rPr>
                <w:rFonts w:eastAsia="Times New Roman" w:cstheme="minorHAnsi"/>
                <w:lang w:eastAsia="sv-FI"/>
              </w:rPr>
              <w:t>Viking Line</w:t>
            </w:r>
          </w:p>
        </w:tc>
      </w:tr>
      <w:tr w:rsidR="00F853CC" w:rsidRPr="00DA1CB9" w14:paraId="5A7B4AF9" w14:textId="77777777" w:rsidTr="00452B59">
        <w:trPr>
          <w:trHeight w:val="290"/>
        </w:trPr>
        <w:tc>
          <w:tcPr>
            <w:tcW w:w="2122" w:type="dxa"/>
            <w:tcBorders>
              <w:top w:val="nil"/>
              <w:left w:val="single" w:sz="4" w:space="0" w:color="auto"/>
              <w:bottom w:val="single" w:sz="4" w:space="0" w:color="auto"/>
              <w:right w:val="single" w:sz="4" w:space="0" w:color="auto"/>
            </w:tcBorders>
            <w:vAlign w:val="center"/>
            <w:hideMark/>
          </w:tcPr>
          <w:p w14:paraId="73573CC5" w14:textId="77777777" w:rsidR="00F853CC" w:rsidRPr="00904ADD" w:rsidRDefault="00F853CC" w:rsidP="00904ADD">
            <w:pPr>
              <w:autoSpaceDE/>
              <w:autoSpaceDN/>
              <w:adjustRightInd/>
              <w:spacing w:line="240" w:lineRule="auto"/>
              <w:textAlignment w:val="auto"/>
              <w:rPr>
                <w:rFonts w:eastAsia="Times New Roman" w:cstheme="minorHAnsi"/>
                <w:lang w:eastAsia="sv-FI"/>
              </w:rPr>
            </w:pPr>
            <w:r w:rsidRPr="00904ADD">
              <w:rPr>
                <w:rFonts w:eastAsia="Times New Roman" w:cstheme="minorHAnsi"/>
                <w:lang w:eastAsia="sv-FI"/>
              </w:rPr>
              <w:t>Silja Symphony</w:t>
            </w:r>
          </w:p>
        </w:tc>
        <w:tc>
          <w:tcPr>
            <w:tcW w:w="3402" w:type="dxa"/>
            <w:tcBorders>
              <w:top w:val="nil"/>
              <w:left w:val="nil"/>
              <w:bottom w:val="single" w:sz="4" w:space="0" w:color="auto"/>
              <w:right w:val="single" w:sz="4" w:space="0" w:color="auto"/>
            </w:tcBorders>
            <w:vAlign w:val="center"/>
            <w:hideMark/>
          </w:tcPr>
          <w:p w14:paraId="74C34F4B" w14:textId="77777777" w:rsidR="00F853CC" w:rsidRPr="00904ADD" w:rsidRDefault="00F853CC" w:rsidP="00904ADD">
            <w:pPr>
              <w:autoSpaceDE/>
              <w:autoSpaceDN/>
              <w:adjustRightInd/>
              <w:spacing w:line="240" w:lineRule="auto"/>
              <w:textAlignment w:val="auto"/>
              <w:rPr>
                <w:rFonts w:eastAsia="Times New Roman" w:cstheme="minorHAnsi"/>
                <w:lang w:eastAsia="sv-FI"/>
              </w:rPr>
            </w:pPr>
            <w:r w:rsidRPr="00904ADD">
              <w:rPr>
                <w:rFonts w:eastAsia="Times New Roman" w:cstheme="minorHAnsi"/>
                <w:lang w:eastAsia="sv-FI"/>
              </w:rPr>
              <w:t>Helsingfors-Sthlm, via Åland</w:t>
            </w:r>
          </w:p>
        </w:tc>
        <w:tc>
          <w:tcPr>
            <w:tcW w:w="2551" w:type="dxa"/>
            <w:tcBorders>
              <w:top w:val="nil"/>
              <w:left w:val="nil"/>
              <w:bottom w:val="single" w:sz="4" w:space="0" w:color="auto"/>
              <w:right w:val="single" w:sz="4" w:space="0" w:color="auto"/>
            </w:tcBorders>
            <w:vAlign w:val="center"/>
            <w:hideMark/>
          </w:tcPr>
          <w:p w14:paraId="03C5E8A9" w14:textId="77777777" w:rsidR="00F853CC" w:rsidRPr="00904ADD" w:rsidRDefault="00F853CC" w:rsidP="00904ADD">
            <w:pPr>
              <w:autoSpaceDE/>
              <w:autoSpaceDN/>
              <w:adjustRightInd/>
              <w:spacing w:line="240" w:lineRule="auto"/>
              <w:textAlignment w:val="auto"/>
              <w:rPr>
                <w:rFonts w:eastAsia="Times New Roman" w:cstheme="minorHAnsi"/>
                <w:lang w:eastAsia="sv-FI"/>
              </w:rPr>
            </w:pPr>
            <w:r w:rsidRPr="00904ADD">
              <w:rPr>
                <w:rFonts w:eastAsia="Times New Roman" w:cstheme="minorHAnsi"/>
                <w:lang w:eastAsia="sv-FI"/>
              </w:rPr>
              <w:t>Silja Line</w:t>
            </w:r>
          </w:p>
        </w:tc>
      </w:tr>
      <w:tr w:rsidR="00F853CC" w:rsidRPr="00DA1CB9" w14:paraId="766FAC91" w14:textId="77777777" w:rsidTr="00452B59">
        <w:trPr>
          <w:trHeight w:val="290"/>
        </w:trPr>
        <w:tc>
          <w:tcPr>
            <w:tcW w:w="2122" w:type="dxa"/>
            <w:tcBorders>
              <w:top w:val="nil"/>
              <w:left w:val="single" w:sz="4" w:space="0" w:color="auto"/>
              <w:bottom w:val="single" w:sz="4" w:space="0" w:color="auto"/>
              <w:right w:val="single" w:sz="4" w:space="0" w:color="auto"/>
            </w:tcBorders>
            <w:vAlign w:val="center"/>
            <w:hideMark/>
          </w:tcPr>
          <w:p w14:paraId="46F81969" w14:textId="77777777" w:rsidR="00F853CC" w:rsidRPr="00904ADD" w:rsidRDefault="00F853CC" w:rsidP="00904ADD">
            <w:pPr>
              <w:autoSpaceDE/>
              <w:autoSpaceDN/>
              <w:adjustRightInd/>
              <w:spacing w:line="240" w:lineRule="auto"/>
              <w:textAlignment w:val="auto"/>
              <w:rPr>
                <w:rFonts w:eastAsia="Times New Roman" w:cstheme="minorHAnsi"/>
                <w:lang w:eastAsia="sv-FI"/>
              </w:rPr>
            </w:pPr>
            <w:r w:rsidRPr="00904ADD">
              <w:rPr>
                <w:rFonts w:eastAsia="Times New Roman" w:cstheme="minorHAnsi"/>
                <w:lang w:eastAsia="sv-FI"/>
              </w:rPr>
              <w:t xml:space="preserve">Silja </w:t>
            </w:r>
            <w:proofErr w:type="spellStart"/>
            <w:r w:rsidRPr="00904ADD">
              <w:rPr>
                <w:rFonts w:eastAsia="Times New Roman" w:cstheme="minorHAnsi"/>
                <w:lang w:eastAsia="sv-FI"/>
              </w:rPr>
              <w:t>Serenade</w:t>
            </w:r>
            <w:proofErr w:type="spellEnd"/>
          </w:p>
        </w:tc>
        <w:tc>
          <w:tcPr>
            <w:tcW w:w="3402" w:type="dxa"/>
            <w:tcBorders>
              <w:top w:val="nil"/>
              <w:left w:val="nil"/>
              <w:bottom w:val="single" w:sz="4" w:space="0" w:color="auto"/>
              <w:right w:val="single" w:sz="4" w:space="0" w:color="auto"/>
            </w:tcBorders>
            <w:vAlign w:val="center"/>
            <w:hideMark/>
          </w:tcPr>
          <w:p w14:paraId="36F39AA6" w14:textId="77777777" w:rsidR="00F853CC" w:rsidRPr="00904ADD" w:rsidRDefault="00F853CC" w:rsidP="00904ADD">
            <w:pPr>
              <w:autoSpaceDE/>
              <w:autoSpaceDN/>
              <w:adjustRightInd/>
              <w:spacing w:line="240" w:lineRule="auto"/>
              <w:textAlignment w:val="auto"/>
              <w:rPr>
                <w:rFonts w:eastAsia="Times New Roman" w:cstheme="minorHAnsi"/>
                <w:lang w:eastAsia="sv-FI"/>
              </w:rPr>
            </w:pPr>
            <w:r w:rsidRPr="00904ADD">
              <w:rPr>
                <w:rFonts w:eastAsia="Times New Roman" w:cstheme="minorHAnsi"/>
                <w:lang w:eastAsia="sv-FI"/>
              </w:rPr>
              <w:t>Helsingfors-Sthlm, via Åland</w:t>
            </w:r>
          </w:p>
        </w:tc>
        <w:tc>
          <w:tcPr>
            <w:tcW w:w="2551" w:type="dxa"/>
            <w:tcBorders>
              <w:top w:val="nil"/>
              <w:left w:val="nil"/>
              <w:bottom w:val="single" w:sz="4" w:space="0" w:color="auto"/>
              <w:right w:val="single" w:sz="4" w:space="0" w:color="auto"/>
            </w:tcBorders>
            <w:vAlign w:val="center"/>
            <w:hideMark/>
          </w:tcPr>
          <w:p w14:paraId="3A80B36A" w14:textId="77777777" w:rsidR="00F853CC" w:rsidRPr="00904ADD" w:rsidRDefault="00F853CC" w:rsidP="00904ADD">
            <w:pPr>
              <w:autoSpaceDE/>
              <w:autoSpaceDN/>
              <w:adjustRightInd/>
              <w:spacing w:line="240" w:lineRule="auto"/>
              <w:textAlignment w:val="auto"/>
              <w:rPr>
                <w:rFonts w:eastAsia="Times New Roman" w:cstheme="minorHAnsi"/>
                <w:lang w:eastAsia="sv-FI"/>
              </w:rPr>
            </w:pPr>
            <w:r w:rsidRPr="00904ADD">
              <w:rPr>
                <w:rFonts w:eastAsia="Times New Roman" w:cstheme="minorHAnsi"/>
                <w:lang w:eastAsia="sv-FI"/>
              </w:rPr>
              <w:t>Silja Line</w:t>
            </w:r>
          </w:p>
        </w:tc>
      </w:tr>
      <w:tr w:rsidR="00F853CC" w:rsidRPr="00DA1CB9" w14:paraId="3658ACF7" w14:textId="77777777" w:rsidTr="00452B59">
        <w:trPr>
          <w:trHeight w:val="290"/>
        </w:trPr>
        <w:tc>
          <w:tcPr>
            <w:tcW w:w="2122" w:type="dxa"/>
            <w:tcBorders>
              <w:top w:val="nil"/>
              <w:left w:val="single" w:sz="4" w:space="0" w:color="auto"/>
              <w:bottom w:val="single" w:sz="4" w:space="0" w:color="auto"/>
              <w:right w:val="single" w:sz="4" w:space="0" w:color="auto"/>
            </w:tcBorders>
            <w:vAlign w:val="center"/>
            <w:hideMark/>
          </w:tcPr>
          <w:p w14:paraId="353C2652" w14:textId="77777777" w:rsidR="00F853CC" w:rsidRPr="00904ADD" w:rsidRDefault="00F853CC" w:rsidP="00904ADD">
            <w:pPr>
              <w:autoSpaceDE/>
              <w:autoSpaceDN/>
              <w:adjustRightInd/>
              <w:spacing w:line="240" w:lineRule="auto"/>
              <w:textAlignment w:val="auto"/>
              <w:rPr>
                <w:rFonts w:eastAsia="Times New Roman" w:cstheme="minorHAnsi"/>
                <w:lang w:eastAsia="sv-FI"/>
              </w:rPr>
            </w:pPr>
            <w:r w:rsidRPr="00904ADD">
              <w:rPr>
                <w:rFonts w:eastAsia="Times New Roman" w:cstheme="minorHAnsi"/>
                <w:lang w:eastAsia="sv-FI"/>
              </w:rPr>
              <w:t>Baltic Princess</w:t>
            </w:r>
          </w:p>
        </w:tc>
        <w:tc>
          <w:tcPr>
            <w:tcW w:w="3402" w:type="dxa"/>
            <w:tcBorders>
              <w:top w:val="nil"/>
              <w:left w:val="nil"/>
              <w:bottom w:val="single" w:sz="4" w:space="0" w:color="auto"/>
              <w:right w:val="single" w:sz="4" w:space="0" w:color="auto"/>
            </w:tcBorders>
            <w:vAlign w:val="center"/>
            <w:hideMark/>
          </w:tcPr>
          <w:p w14:paraId="5F96E424" w14:textId="77777777" w:rsidR="00F853CC" w:rsidRPr="00904ADD" w:rsidRDefault="00F853CC" w:rsidP="00904ADD">
            <w:pPr>
              <w:autoSpaceDE/>
              <w:autoSpaceDN/>
              <w:adjustRightInd/>
              <w:spacing w:line="240" w:lineRule="auto"/>
              <w:textAlignment w:val="auto"/>
              <w:rPr>
                <w:rFonts w:eastAsia="Times New Roman" w:cstheme="minorHAnsi"/>
                <w:lang w:eastAsia="sv-FI"/>
              </w:rPr>
            </w:pPr>
            <w:r w:rsidRPr="00904ADD">
              <w:rPr>
                <w:rFonts w:eastAsia="Times New Roman" w:cstheme="minorHAnsi"/>
                <w:lang w:eastAsia="sv-FI"/>
              </w:rPr>
              <w:t>Åbo-Långnäs/MH-Sthlm</w:t>
            </w:r>
          </w:p>
        </w:tc>
        <w:tc>
          <w:tcPr>
            <w:tcW w:w="2551" w:type="dxa"/>
            <w:tcBorders>
              <w:top w:val="nil"/>
              <w:left w:val="nil"/>
              <w:bottom w:val="single" w:sz="4" w:space="0" w:color="auto"/>
              <w:right w:val="single" w:sz="4" w:space="0" w:color="auto"/>
            </w:tcBorders>
            <w:vAlign w:val="center"/>
            <w:hideMark/>
          </w:tcPr>
          <w:p w14:paraId="3ABB1670" w14:textId="77777777" w:rsidR="00F853CC" w:rsidRPr="00904ADD" w:rsidRDefault="00F853CC" w:rsidP="00904ADD">
            <w:pPr>
              <w:autoSpaceDE/>
              <w:autoSpaceDN/>
              <w:adjustRightInd/>
              <w:spacing w:line="240" w:lineRule="auto"/>
              <w:textAlignment w:val="auto"/>
              <w:rPr>
                <w:rFonts w:eastAsia="Times New Roman" w:cstheme="minorHAnsi"/>
                <w:lang w:eastAsia="sv-FI"/>
              </w:rPr>
            </w:pPr>
            <w:proofErr w:type="spellStart"/>
            <w:r w:rsidRPr="00904ADD">
              <w:rPr>
                <w:rFonts w:eastAsia="Times New Roman" w:cstheme="minorHAnsi"/>
                <w:lang w:eastAsia="sv-FI"/>
              </w:rPr>
              <w:t>Tallink</w:t>
            </w:r>
            <w:proofErr w:type="spellEnd"/>
          </w:p>
        </w:tc>
      </w:tr>
      <w:tr w:rsidR="00F853CC" w:rsidRPr="00DA1CB9" w14:paraId="6FF16C2B" w14:textId="77777777" w:rsidTr="00452B59">
        <w:trPr>
          <w:trHeight w:val="290"/>
        </w:trPr>
        <w:tc>
          <w:tcPr>
            <w:tcW w:w="2122" w:type="dxa"/>
            <w:tcBorders>
              <w:top w:val="nil"/>
              <w:left w:val="single" w:sz="4" w:space="0" w:color="auto"/>
              <w:bottom w:val="single" w:sz="4" w:space="0" w:color="auto"/>
              <w:right w:val="single" w:sz="4" w:space="0" w:color="auto"/>
            </w:tcBorders>
            <w:vAlign w:val="center"/>
            <w:hideMark/>
          </w:tcPr>
          <w:p w14:paraId="02F05740" w14:textId="77777777" w:rsidR="00F853CC" w:rsidRPr="00904ADD" w:rsidRDefault="00F853CC" w:rsidP="00904ADD">
            <w:pPr>
              <w:autoSpaceDE/>
              <w:autoSpaceDN/>
              <w:adjustRightInd/>
              <w:spacing w:line="240" w:lineRule="auto"/>
              <w:textAlignment w:val="auto"/>
              <w:rPr>
                <w:rFonts w:eastAsia="Times New Roman" w:cstheme="minorHAnsi"/>
                <w:lang w:eastAsia="sv-FI"/>
              </w:rPr>
            </w:pPr>
            <w:r w:rsidRPr="00904ADD">
              <w:rPr>
                <w:rFonts w:eastAsia="Times New Roman" w:cstheme="minorHAnsi"/>
                <w:lang w:eastAsia="sv-FI"/>
              </w:rPr>
              <w:t>Baltic Queen</w:t>
            </w:r>
          </w:p>
        </w:tc>
        <w:tc>
          <w:tcPr>
            <w:tcW w:w="3402" w:type="dxa"/>
            <w:tcBorders>
              <w:top w:val="nil"/>
              <w:left w:val="nil"/>
              <w:bottom w:val="single" w:sz="4" w:space="0" w:color="auto"/>
              <w:right w:val="single" w:sz="4" w:space="0" w:color="auto"/>
            </w:tcBorders>
            <w:vAlign w:val="center"/>
            <w:hideMark/>
          </w:tcPr>
          <w:p w14:paraId="594FEBB8" w14:textId="4138E491" w:rsidR="00F853CC" w:rsidRPr="00904ADD" w:rsidRDefault="00F853CC" w:rsidP="00904ADD">
            <w:pPr>
              <w:autoSpaceDE/>
              <w:autoSpaceDN/>
              <w:adjustRightInd/>
              <w:spacing w:line="240" w:lineRule="auto"/>
              <w:textAlignment w:val="auto"/>
              <w:rPr>
                <w:rFonts w:eastAsia="Times New Roman" w:cstheme="minorHAnsi"/>
                <w:lang w:eastAsia="sv-FI"/>
              </w:rPr>
            </w:pPr>
            <w:r w:rsidRPr="00904ADD">
              <w:rPr>
                <w:rFonts w:eastAsia="Times New Roman" w:cstheme="minorHAnsi"/>
                <w:lang w:eastAsia="sv-FI"/>
              </w:rPr>
              <w:t>Tallin</w:t>
            </w:r>
            <w:r w:rsidR="00923D4F">
              <w:rPr>
                <w:rFonts w:eastAsia="Times New Roman" w:cstheme="minorHAnsi"/>
                <w:lang w:eastAsia="sv-FI"/>
              </w:rPr>
              <w:t>n</w:t>
            </w:r>
            <w:r w:rsidRPr="00904ADD">
              <w:rPr>
                <w:rFonts w:eastAsia="Times New Roman" w:cstheme="minorHAnsi"/>
                <w:lang w:eastAsia="sv-FI"/>
              </w:rPr>
              <w:t>/MH/Sthlm</w:t>
            </w:r>
          </w:p>
        </w:tc>
        <w:tc>
          <w:tcPr>
            <w:tcW w:w="2551" w:type="dxa"/>
            <w:tcBorders>
              <w:top w:val="nil"/>
              <w:left w:val="nil"/>
              <w:bottom w:val="single" w:sz="4" w:space="0" w:color="auto"/>
              <w:right w:val="single" w:sz="4" w:space="0" w:color="auto"/>
            </w:tcBorders>
            <w:vAlign w:val="center"/>
            <w:hideMark/>
          </w:tcPr>
          <w:p w14:paraId="6A12D7E5" w14:textId="77777777" w:rsidR="00F853CC" w:rsidRPr="00904ADD" w:rsidRDefault="00F853CC" w:rsidP="00904ADD">
            <w:pPr>
              <w:autoSpaceDE/>
              <w:autoSpaceDN/>
              <w:adjustRightInd/>
              <w:spacing w:line="240" w:lineRule="auto"/>
              <w:textAlignment w:val="auto"/>
              <w:rPr>
                <w:rFonts w:eastAsia="Times New Roman" w:cstheme="minorHAnsi"/>
                <w:lang w:eastAsia="sv-FI"/>
              </w:rPr>
            </w:pPr>
            <w:proofErr w:type="spellStart"/>
            <w:r w:rsidRPr="00904ADD">
              <w:rPr>
                <w:rFonts w:eastAsia="Times New Roman" w:cstheme="minorHAnsi"/>
                <w:lang w:eastAsia="sv-FI"/>
              </w:rPr>
              <w:t>Tallink</w:t>
            </w:r>
            <w:proofErr w:type="spellEnd"/>
          </w:p>
        </w:tc>
      </w:tr>
      <w:tr w:rsidR="00F853CC" w:rsidRPr="00DA1CB9" w14:paraId="388E53F0" w14:textId="77777777" w:rsidTr="00452B59">
        <w:trPr>
          <w:trHeight w:val="290"/>
        </w:trPr>
        <w:tc>
          <w:tcPr>
            <w:tcW w:w="2122" w:type="dxa"/>
            <w:tcBorders>
              <w:top w:val="nil"/>
              <w:left w:val="single" w:sz="4" w:space="0" w:color="auto"/>
              <w:bottom w:val="single" w:sz="4" w:space="0" w:color="auto"/>
              <w:right w:val="single" w:sz="4" w:space="0" w:color="auto"/>
            </w:tcBorders>
            <w:vAlign w:val="center"/>
            <w:hideMark/>
          </w:tcPr>
          <w:p w14:paraId="1BCF90C1" w14:textId="77777777" w:rsidR="00F853CC" w:rsidRPr="00904ADD" w:rsidRDefault="00F853CC" w:rsidP="00904ADD">
            <w:pPr>
              <w:autoSpaceDE/>
              <w:autoSpaceDN/>
              <w:adjustRightInd/>
              <w:spacing w:line="240" w:lineRule="auto"/>
              <w:textAlignment w:val="auto"/>
              <w:rPr>
                <w:rFonts w:eastAsia="Times New Roman" w:cstheme="minorHAnsi"/>
                <w:lang w:eastAsia="sv-FI"/>
              </w:rPr>
            </w:pPr>
            <w:r w:rsidRPr="00904ADD">
              <w:rPr>
                <w:rFonts w:eastAsia="Times New Roman" w:cstheme="minorHAnsi"/>
                <w:lang w:eastAsia="sv-FI"/>
              </w:rPr>
              <w:t>Victoria I (sommartid)</w:t>
            </w:r>
          </w:p>
        </w:tc>
        <w:tc>
          <w:tcPr>
            <w:tcW w:w="3402" w:type="dxa"/>
            <w:tcBorders>
              <w:top w:val="nil"/>
              <w:left w:val="nil"/>
              <w:bottom w:val="single" w:sz="4" w:space="0" w:color="auto"/>
              <w:right w:val="single" w:sz="4" w:space="0" w:color="auto"/>
            </w:tcBorders>
            <w:vAlign w:val="center"/>
            <w:hideMark/>
          </w:tcPr>
          <w:p w14:paraId="04F0FB95" w14:textId="16625772" w:rsidR="00F853CC" w:rsidRPr="00904ADD" w:rsidRDefault="00923D4F" w:rsidP="00904ADD">
            <w:pPr>
              <w:autoSpaceDE/>
              <w:autoSpaceDN/>
              <w:adjustRightInd/>
              <w:spacing w:line="240" w:lineRule="auto"/>
              <w:textAlignment w:val="auto"/>
              <w:rPr>
                <w:rFonts w:eastAsia="Times New Roman" w:cstheme="minorHAnsi"/>
                <w:lang w:eastAsia="sv-FI"/>
              </w:rPr>
            </w:pPr>
            <w:r w:rsidRPr="00904ADD">
              <w:rPr>
                <w:rFonts w:eastAsia="Times New Roman" w:cstheme="minorHAnsi"/>
                <w:lang w:eastAsia="sv-FI"/>
              </w:rPr>
              <w:t>Tallinn</w:t>
            </w:r>
            <w:r w:rsidR="00F853CC" w:rsidRPr="00904ADD">
              <w:rPr>
                <w:rFonts w:eastAsia="Times New Roman" w:cstheme="minorHAnsi"/>
                <w:lang w:eastAsia="sv-FI"/>
              </w:rPr>
              <w:t>/MH/Sthlm</w:t>
            </w:r>
          </w:p>
        </w:tc>
        <w:tc>
          <w:tcPr>
            <w:tcW w:w="2551" w:type="dxa"/>
            <w:tcBorders>
              <w:top w:val="nil"/>
              <w:left w:val="nil"/>
              <w:bottom w:val="single" w:sz="4" w:space="0" w:color="auto"/>
              <w:right w:val="single" w:sz="4" w:space="0" w:color="auto"/>
            </w:tcBorders>
            <w:vAlign w:val="center"/>
            <w:hideMark/>
          </w:tcPr>
          <w:p w14:paraId="2BF030D6" w14:textId="77777777" w:rsidR="00F853CC" w:rsidRPr="00904ADD" w:rsidRDefault="00F853CC" w:rsidP="00904ADD">
            <w:pPr>
              <w:autoSpaceDE/>
              <w:autoSpaceDN/>
              <w:adjustRightInd/>
              <w:spacing w:line="240" w:lineRule="auto"/>
              <w:textAlignment w:val="auto"/>
              <w:rPr>
                <w:rFonts w:eastAsia="Times New Roman" w:cstheme="minorHAnsi"/>
                <w:lang w:eastAsia="sv-FI"/>
              </w:rPr>
            </w:pPr>
            <w:proofErr w:type="spellStart"/>
            <w:r w:rsidRPr="00904ADD">
              <w:rPr>
                <w:rFonts w:eastAsia="Times New Roman" w:cstheme="minorHAnsi"/>
                <w:lang w:eastAsia="sv-FI"/>
              </w:rPr>
              <w:t>Tallink</w:t>
            </w:r>
            <w:proofErr w:type="spellEnd"/>
          </w:p>
        </w:tc>
      </w:tr>
      <w:tr w:rsidR="00F853CC" w:rsidRPr="00DA1CB9" w14:paraId="247036B5" w14:textId="77777777" w:rsidTr="00452B59">
        <w:trPr>
          <w:trHeight w:val="290"/>
        </w:trPr>
        <w:tc>
          <w:tcPr>
            <w:tcW w:w="2122" w:type="dxa"/>
            <w:tcBorders>
              <w:top w:val="nil"/>
              <w:left w:val="single" w:sz="4" w:space="0" w:color="auto"/>
              <w:bottom w:val="single" w:sz="4" w:space="0" w:color="auto"/>
              <w:right w:val="single" w:sz="4" w:space="0" w:color="auto"/>
            </w:tcBorders>
            <w:vAlign w:val="center"/>
            <w:hideMark/>
          </w:tcPr>
          <w:p w14:paraId="473701FE" w14:textId="77777777" w:rsidR="00F853CC" w:rsidRPr="00904ADD" w:rsidRDefault="00F853CC" w:rsidP="00904ADD">
            <w:pPr>
              <w:autoSpaceDE/>
              <w:autoSpaceDN/>
              <w:adjustRightInd/>
              <w:spacing w:line="240" w:lineRule="auto"/>
              <w:textAlignment w:val="auto"/>
              <w:rPr>
                <w:rFonts w:eastAsia="Times New Roman" w:cstheme="minorHAnsi"/>
                <w:lang w:eastAsia="sv-FI"/>
              </w:rPr>
            </w:pPr>
            <w:r w:rsidRPr="00904ADD">
              <w:rPr>
                <w:rFonts w:eastAsia="Times New Roman" w:cstheme="minorHAnsi"/>
                <w:lang w:eastAsia="sv-FI"/>
              </w:rPr>
              <w:t>Eckerö</w:t>
            </w:r>
          </w:p>
        </w:tc>
        <w:tc>
          <w:tcPr>
            <w:tcW w:w="3402" w:type="dxa"/>
            <w:tcBorders>
              <w:top w:val="nil"/>
              <w:left w:val="nil"/>
              <w:bottom w:val="single" w:sz="4" w:space="0" w:color="auto"/>
              <w:right w:val="single" w:sz="4" w:space="0" w:color="auto"/>
            </w:tcBorders>
            <w:vAlign w:val="center"/>
            <w:hideMark/>
          </w:tcPr>
          <w:p w14:paraId="24544504" w14:textId="0F3FCC78" w:rsidR="00F853CC" w:rsidRPr="00904ADD" w:rsidRDefault="00F853CC" w:rsidP="00904ADD">
            <w:pPr>
              <w:autoSpaceDE/>
              <w:autoSpaceDN/>
              <w:adjustRightInd/>
              <w:spacing w:line="240" w:lineRule="auto"/>
              <w:textAlignment w:val="auto"/>
              <w:rPr>
                <w:rFonts w:eastAsia="Times New Roman" w:cstheme="minorHAnsi"/>
                <w:lang w:eastAsia="sv-FI"/>
              </w:rPr>
            </w:pPr>
            <w:r w:rsidRPr="00904ADD">
              <w:rPr>
                <w:rFonts w:eastAsia="Times New Roman" w:cstheme="minorHAnsi"/>
                <w:lang w:eastAsia="sv-FI"/>
              </w:rPr>
              <w:t>Eckerö-</w:t>
            </w:r>
            <w:r w:rsidR="00923D4F" w:rsidRPr="00904ADD">
              <w:rPr>
                <w:rFonts w:eastAsia="Times New Roman" w:cstheme="minorHAnsi"/>
                <w:lang w:eastAsia="sv-FI"/>
              </w:rPr>
              <w:t>Grisslehamn</w:t>
            </w:r>
          </w:p>
        </w:tc>
        <w:tc>
          <w:tcPr>
            <w:tcW w:w="2551" w:type="dxa"/>
            <w:tcBorders>
              <w:top w:val="nil"/>
              <w:left w:val="nil"/>
              <w:bottom w:val="single" w:sz="4" w:space="0" w:color="auto"/>
              <w:right w:val="single" w:sz="4" w:space="0" w:color="auto"/>
            </w:tcBorders>
            <w:vAlign w:val="center"/>
            <w:hideMark/>
          </w:tcPr>
          <w:p w14:paraId="4FE878D4" w14:textId="77777777" w:rsidR="00F853CC" w:rsidRPr="00904ADD" w:rsidRDefault="00F853CC" w:rsidP="00904ADD">
            <w:pPr>
              <w:autoSpaceDE/>
              <w:autoSpaceDN/>
              <w:adjustRightInd/>
              <w:spacing w:line="240" w:lineRule="auto"/>
              <w:textAlignment w:val="auto"/>
              <w:rPr>
                <w:rFonts w:eastAsia="Times New Roman" w:cstheme="minorHAnsi"/>
                <w:lang w:eastAsia="sv-FI"/>
              </w:rPr>
            </w:pPr>
            <w:r w:rsidRPr="00904ADD">
              <w:rPr>
                <w:rFonts w:eastAsia="Times New Roman" w:cstheme="minorHAnsi"/>
                <w:lang w:eastAsia="sv-FI"/>
              </w:rPr>
              <w:t>Eckerö Linjen</w:t>
            </w:r>
          </w:p>
        </w:tc>
      </w:tr>
      <w:tr w:rsidR="00F853CC" w:rsidRPr="00DA1CB9" w14:paraId="49A465A0" w14:textId="77777777" w:rsidTr="00452B59">
        <w:trPr>
          <w:trHeight w:val="290"/>
        </w:trPr>
        <w:tc>
          <w:tcPr>
            <w:tcW w:w="2122" w:type="dxa"/>
            <w:tcBorders>
              <w:top w:val="nil"/>
              <w:left w:val="single" w:sz="4" w:space="0" w:color="auto"/>
              <w:bottom w:val="single" w:sz="4" w:space="0" w:color="auto"/>
              <w:right w:val="single" w:sz="4" w:space="0" w:color="auto"/>
            </w:tcBorders>
            <w:vAlign w:val="center"/>
            <w:hideMark/>
          </w:tcPr>
          <w:p w14:paraId="7FEF817C" w14:textId="77777777" w:rsidR="00F853CC" w:rsidRPr="00904ADD" w:rsidRDefault="00F853CC" w:rsidP="00904ADD">
            <w:pPr>
              <w:autoSpaceDE/>
              <w:autoSpaceDN/>
              <w:adjustRightInd/>
              <w:spacing w:line="240" w:lineRule="auto"/>
              <w:textAlignment w:val="auto"/>
              <w:rPr>
                <w:rFonts w:eastAsia="Times New Roman" w:cstheme="minorHAnsi"/>
                <w:lang w:eastAsia="sv-FI"/>
              </w:rPr>
            </w:pPr>
            <w:proofErr w:type="spellStart"/>
            <w:r w:rsidRPr="00904ADD">
              <w:rPr>
                <w:rFonts w:eastAsia="Times New Roman" w:cstheme="minorHAnsi"/>
                <w:lang w:eastAsia="sv-FI"/>
              </w:rPr>
              <w:t>Finncanopus</w:t>
            </w:r>
            <w:proofErr w:type="spellEnd"/>
          </w:p>
        </w:tc>
        <w:tc>
          <w:tcPr>
            <w:tcW w:w="3402" w:type="dxa"/>
            <w:tcBorders>
              <w:top w:val="nil"/>
              <w:left w:val="nil"/>
              <w:bottom w:val="single" w:sz="4" w:space="0" w:color="auto"/>
              <w:right w:val="single" w:sz="4" w:space="0" w:color="auto"/>
            </w:tcBorders>
            <w:vAlign w:val="center"/>
            <w:hideMark/>
          </w:tcPr>
          <w:p w14:paraId="22477A0B" w14:textId="4CB0E2E1" w:rsidR="00F853CC" w:rsidRPr="00904ADD" w:rsidRDefault="00F853CC" w:rsidP="00904ADD">
            <w:pPr>
              <w:autoSpaceDE/>
              <w:autoSpaceDN/>
              <w:adjustRightInd/>
              <w:spacing w:line="240" w:lineRule="auto"/>
              <w:textAlignment w:val="auto"/>
              <w:rPr>
                <w:rFonts w:eastAsia="Times New Roman" w:cstheme="minorHAnsi"/>
                <w:lang w:eastAsia="sv-FI"/>
              </w:rPr>
            </w:pPr>
            <w:r w:rsidRPr="00904ADD">
              <w:rPr>
                <w:rFonts w:eastAsia="Times New Roman" w:cstheme="minorHAnsi"/>
                <w:lang w:eastAsia="sv-FI"/>
              </w:rPr>
              <w:t>Nådendal-</w:t>
            </w:r>
            <w:r w:rsidR="00923D4F" w:rsidRPr="00904ADD">
              <w:rPr>
                <w:rFonts w:eastAsia="Times New Roman" w:cstheme="minorHAnsi"/>
                <w:lang w:eastAsia="sv-FI"/>
              </w:rPr>
              <w:t>Kapellskär</w:t>
            </w:r>
            <w:r w:rsidRPr="00904ADD">
              <w:rPr>
                <w:rFonts w:eastAsia="Times New Roman" w:cstheme="minorHAnsi"/>
                <w:lang w:eastAsia="sv-FI"/>
              </w:rPr>
              <w:t xml:space="preserve"> via Långnäs</w:t>
            </w:r>
          </w:p>
        </w:tc>
        <w:tc>
          <w:tcPr>
            <w:tcW w:w="2551" w:type="dxa"/>
            <w:tcBorders>
              <w:top w:val="nil"/>
              <w:left w:val="nil"/>
              <w:bottom w:val="single" w:sz="4" w:space="0" w:color="auto"/>
              <w:right w:val="single" w:sz="4" w:space="0" w:color="auto"/>
            </w:tcBorders>
            <w:vAlign w:val="center"/>
            <w:hideMark/>
          </w:tcPr>
          <w:p w14:paraId="2B21C58C" w14:textId="77777777" w:rsidR="00F853CC" w:rsidRPr="00904ADD" w:rsidRDefault="00F853CC" w:rsidP="00904ADD">
            <w:pPr>
              <w:autoSpaceDE/>
              <w:autoSpaceDN/>
              <w:adjustRightInd/>
              <w:spacing w:line="240" w:lineRule="auto"/>
              <w:textAlignment w:val="auto"/>
              <w:rPr>
                <w:rFonts w:eastAsia="Times New Roman" w:cstheme="minorHAnsi"/>
                <w:lang w:eastAsia="sv-FI"/>
              </w:rPr>
            </w:pPr>
            <w:r w:rsidRPr="00904ADD">
              <w:rPr>
                <w:rFonts w:eastAsia="Times New Roman" w:cstheme="minorHAnsi"/>
                <w:lang w:eastAsia="sv-FI"/>
              </w:rPr>
              <w:t>Finnlines</w:t>
            </w:r>
          </w:p>
        </w:tc>
      </w:tr>
      <w:tr w:rsidR="00F853CC" w:rsidRPr="00DA1CB9" w14:paraId="35B5838B" w14:textId="77777777" w:rsidTr="00452B59">
        <w:trPr>
          <w:trHeight w:val="290"/>
        </w:trPr>
        <w:tc>
          <w:tcPr>
            <w:tcW w:w="2122" w:type="dxa"/>
            <w:tcBorders>
              <w:top w:val="nil"/>
              <w:left w:val="single" w:sz="4" w:space="0" w:color="auto"/>
              <w:bottom w:val="single" w:sz="4" w:space="0" w:color="auto"/>
              <w:right w:val="single" w:sz="4" w:space="0" w:color="auto"/>
            </w:tcBorders>
            <w:vAlign w:val="center"/>
            <w:hideMark/>
          </w:tcPr>
          <w:p w14:paraId="42DB75D4" w14:textId="77777777" w:rsidR="00F853CC" w:rsidRPr="00904ADD" w:rsidRDefault="00F853CC" w:rsidP="00904ADD">
            <w:pPr>
              <w:autoSpaceDE/>
              <w:autoSpaceDN/>
              <w:adjustRightInd/>
              <w:spacing w:line="240" w:lineRule="auto"/>
              <w:textAlignment w:val="auto"/>
              <w:rPr>
                <w:rFonts w:eastAsia="Times New Roman" w:cstheme="minorHAnsi"/>
                <w:lang w:eastAsia="sv-FI"/>
              </w:rPr>
            </w:pPr>
            <w:proofErr w:type="spellStart"/>
            <w:r w:rsidRPr="00904ADD">
              <w:rPr>
                <w:rFonts w:eastAsia="Times New Roman" w:cstheme="minorHAnsi"/>
                <w:lang w:eastAsia="sv-FI"/>
              </w:rPr>
              <w:t>Finnsirius</w:t>
            </w:r>
            <w:proofErr w:type="spellEnd"/>
          </w:p>
        </w:tc>
        <w:tc>
          <w:tcPr>
            <w:tcW w:w="3402" w:type="dxa"/>
            <w:tcBorders>
              <w:top w:val="nil"/>
              <w:left w:val="nil"/>
              <w:bottom w:val="single" w:sz="4" w:space="0" w:color="auto"/>
              <w:right w:val="single" w:sz="4" w:space="0" w:color="auto"/>
            </w:tcBorders>
            <w:vAlign w:val="center"/>
            <w:hideMark/>
          </w:tcPr>
          <w:p w14:paraId="78442386" w14:textId="511295A5" w:rsidR="00F853CC" w:rsidRPr="00904ADD" w:rsidRDefault="00F853CC" w:rsidP="00904ADD">
            <w:pPr>
              <w:autoSpaceDE/>
              <w:autoSpaceDN/>
              <w:adjustRightInd/>
              <w:spacing w:line="240" w:lineRule="auto"/>
              <w:textAlignment w:val="auto"/>
              <w:rPr>
                <w:rFonts w:eastAsia="Times New Roman" w:cstheme="minorHAnsi"/>
                <w:lang w:eastAsia="sv-FI"/>
              </w:rPr>
            </w:pPr>
            <w:r w:rsidRPr="00904ADD">
              <w:rPr>
                <w:rFonts w:eastAsia="Times New Roman" w:cstheme="minorHAnsi"/>
                <w:lang w:eastAsia="sv-FI"/>
              </w:rPr>
              <w:t>Nådendal-</w:t>
            </w:r>
            <w:r w:rsidR="00923D4F" w:rsidRPr="00904ADD">
              <w:rPr>
                <w:rFonts w:eastAsia="Times New Roman" w:cstheme="minorHAnsi"/>
                <w:lang w:eastAsia="sv-FI"/>
              </w:rPr>
              <w:t>Kapellskär</w:t>
            </w:r>
            <w:r w:rsidRPr="00904ADD">
              <w:rPr>
                <w:rFonts w:eastAsia="Times New Roman" w:cstheme="minorHAnsi"/>
                <w:lang w:eastAsia="sv-FI"/>
              </w:rPr>
              <w:t xml:space="preserve"> via Långnäs</w:t>
            </w:r>
          </w:p>
        </w:tc>
        <w:tc>
          <w:tcPr>
            <w:tcW w:w="2551" w:type="dxa"/>
            <w:tcBorders>
              <w:top w:val="nil"/>
              <w:left w:val="nil"/>
              <w:bottom w:val="single" w:sz="4" w:space="0" w:color="auto"/>
              <w:right w:val="single" w:sz="4" w:space="0" w:color="auto"/>
            </w:tcBorders>
            <w:vAlign w:val="center"/>
            <w:hideMark/>
          </w:tcPr>
          <w:p w14:paraId="6913BFE4" w14:textId="77777777" w:rsidR="00F853CC" w:rsidRPr="00904ADD" w:rsidRDefault="00F853CC" w:rsidP="00904ADD">
            <w:pPr>
              <w:autoSpaceDE/>
              <w:autoSpaceDN/>
              <w:adjustRightInd/>
              <w:spacing w:line="240" w:lineRule="auto"/>
              <w:textAlignment w:val="auto"/>
              <w:rPr>
                <w:rFonts w:eastAsia="Times New Roman" w:cstheme="minorHAnsi"/>
                <w:lang w:eastAsia="sv-FI"/>
              </w:rPr>
            </w:pPr>
            <w:r w:rsidRPr="00904ADD">
              <w:rPr>
                <w:rFonts w:eastAsia="Times New Roman" w:cstheme="minorHAnsi"/>
                <w:lang w:eastAsia="sv-FI"/>
              </w:rPr>
              <w:t>Finnlines</w:t>
            </w:r>
          </w:p>
        </w:tc>
      </w:tr>
      <w:tr w:rsidR="00F853CC" w:rsidRPr="00DA1CB9" w14:paraId="6ABCB391" w14:textId="77777777" w:rsidTr="00452B59">
        <w:trPr>
          <w:trHeight w:val="290"/>
        </w:trPr>
        <w:tc>
          <w:tcPr>
            <w:tcW w:w="2122" w:type="dxa"/>
            <w:tcBorders>
              <w:top w:val="nil"/>
              <w:left w:val="single" w:sz="4" w:space="0" w:color="auto"/>
              <w:bottom w:val="single" w:sz="4" w:space="0" w:color="auto"/>
              <w:right w:val="single" w:sz="4" w:space="0" w:color="auto"/>
            </w:tcBorders>
            <w:vAlign w:val="center"/>
            <w:hideMark/>
          </w:tcPr>
          <w:p w14:paraId="0F842CB0" w14:textId="77777777" w:rsidR="00F853CC" w:rsidRPr="00904ADD" w:rsidRDefault="00F853CC" w:rsidP="00904ADD">
            <w:pPr>
              <w:autoSpaceDE/>
              <w:autoSpaceDN/>
              <w:adjustRightInd/>
              <w:spacing w:line="240" w:lineRule="auto"/>
              <w:textAlignment w:val="auto"/>
              <w:rPr>
                <w:rFonts w:eastAsia="Times New Roman" w:cstheme="minorHAnsi"/>
                <w:lang w:eastAsia="sv-FI"/>
              </w:rPr>
            </w:pPr>
            <w:r w:rsidRPr="00904ADD">
              <w:rPr>
                <w:rFonts w:eastAsia="Times New Roman" w:cstheme="minorHAnsi"/>
                <w:lang w:eastAsia="sv-FI"/>
              </w:rPr>
              <w:t>Birka Gotland</w:t>
            </w:r>
          </w:p>
        </w:tc>
        <w:tc>
          <w:tcPr>
            <w:tcW w:w="3402" w:type="dxa"/>
            <w:tcBorders>
              <w:top w:val="nil"/>
              <w:left w:val="nil"/>
              <w:bottom w:val="single" w:sz="4" w:space="0" w:color="auto"/>
              <w:right w:val="single" w:sz="4" w:space="0" w:color="auto"/>
            </w:tcBorders>
            <w:vAlign w:val="center"/>
            <w:hideMark/>
          </w:tcPr>
          <w:p w14:paraId="5CB31076" w14:textId="77777777" w:rsidR="00F853CC" w:rsidRPr="00904ADD" w:rsidRDefault="00F853CC" w:rsidP="00904ADD">
            <w:pPr>
              <w:autoSpaceDE/>
              <w:autoSpaceDN/>
              <w:adjustRightInd/>
              <w:spacing w:line="240" w:lineRule="auto"/>
              <w:textAlignment w:val="auto"/>
              <w:rPr>
                <w:rFonts w:eastAsia="Times New Roman" w:cstheme="minorHAnsi"/>
                <w:lang w:eastAsia="sv-FI"/>
              </w:rPr>
            </w:pPr>
            <w:r w:rsidRPr="00904ADD">
              <w:rPr>
                <w:rFonts w:eastAsia="Times New Roman" w:cstheme="minorHAnsi"/>
                <w:lang w:eastAsia="sv-FI"/>
              </w:rPr>
              <w:t>MH-Sthlm</w:t>
            </w:r>
          </w:p>
        </w:tc>
        <w:tc>
          <w:tcPr>
            <w:tcW w:w="2551" w:type="dxa"/>
            <w:tcBorders>
              <w:top w:val="nil"/>
              <w:left w:val="nil"/>
              <w:bottom w:val="single" w:sz="4" w:space="0" w:color="auto"/>
              <w:right w:val="single" w:sz="4" w:space="0" w:color="auto"/>
            </w:tcBorders>
            <w:vAlign w:val="center"/>
            <w:hideMark/>
          </w:tcPr>
          <w:p w14:paraId="5C8B655E" w14:textId="77777777" w:rsidR="00F853CC" w:rsidRPr="00904ADD" w:rsidRDefault="00F853CC" w:rsidP="00904ADD">
            <w:pPr>
              <w:autoSpaceDE/>
              <w:autoSpaceDN/>
              <w:adjustRightInd/>
              <w:spacing w:line="240" w:lineRule="auto"/>
              <w:textAlignment w:val="auto"/>
              <w:rPr>
                <w:rFonts w:eastAsia="Times New Roman" w:cstheme="minorHAnsi"/>
                <w:lang w:eastAsia="sv-FI"/>
              </w:rPr>
            </w:pPr>
            <w:r w:rsidRPr="00904ADD">
              <w:rPr>
                <w:rFonts w:eastAsia="Times New Roman" w:cstheme="minorHAnsi"/>
                <w:lang w:eastAsia="sv-FI"/>
              </w:rPr>
              <w:t>Gotland Alandia Cruises AB</w:t>
            </w:r>
          </w:p>
        </w:tc>
      </w:tr>
      <w:tr w:rsidR="00F853CC" w:rsidRPr="00DA1CB9" w14:paraId="6B0A2BC2" w14:textId="77777777" w:rsidTr="00452B59">
        <w:trPr>
          <w:trHeight w:val="290"/>
        </w:trPr>
        <w:tc>
          <w:tcPr>
            <w:tcW w:w="2122" w:type="dxa"/>
            <w:tcBorders>
              <w:top w:val="nil"/>
              <w:left w:val="single" w:sz="4" w:space="0" w:color="auto"/>
              <w:bottom w:val="single" w:sz="4" w:space="0" w:color="auto"/>
              <w:right w:val="single" w:sz="4" w:space="0" w:color="auto"/>
            </w:tcBorders>
            <w:vAlign w:val="center"/>
            <w:hideMark/>
          </w:tcPr>
          <w:p w14:paraId="6441BB82" w14:textId="77777777" w:rsidR="00F853CC" w:rsidRPr="00904ADD" w:rsidRDefault="00F853CC" w:rsidP="00904ADD">
            <w:pPr>
              <w:autoSpaceDE/>
              <w:autoSpaceDN/>
              <w:adjustRightInd/>
              <w:spacing w:line="240" w:lineRule="auto"/>
              <w:textAlignment w:val="auto"/>
              <w:rPr>
                <w:rFonts w:eastAsia="Times New Roman" w:cstheme="minorHAnsi"/>
                <w:lang w:eastAsia="sv-FI"/>
              </w:rPr>
            </w:pPr>
            <w:proofErr w:type="spellStart"/>
            <w:r w:rsidRPr="00904ADD">
              <w:rPr>
                <w:rFonts w:eastAsia="Times New Roman" w:cstheme="minorHAnsi"/>
                <w:lang w:eastAsia="sv-FI"/>
              </w:rPr>
              <w:t>Fjärdvägen</w:t>
            </w:r>
            <w:proofErr w:type="spellEnd"/>
          </w:p>
        </w:tc>
        <w:tc>
          <w:tcPr>
            <w:tcW w:w="3402" w:type="dxa"/>
            <w:tcBorders>
              <w:top w:val="nil"/>
              <w:left w:val="nil"/>
              <w:bottom w:val="single" w:sz="4" w:space="0" w:color="auto"/>
              <w:right w:val="single" w:sz="4" w:space="0" w:color="auto"/>
            </w:tcBorders>
            <w:vAlign w:val="center"/>
            <w:hideMark/>
          </w:tcPr>
          <w:p w14:paraId="48C35167" w14:textId="77777777" w:rsidR="00F853CC" w:rsidRPr="00904ADD" w:rsidRDefault="00F853CC" w:rsidP="00904ADD">
            <w:pPr>
              <w:autoSpaceDE/>
              <w:autoSpaceDN/>
              <w:adjustRightInd/>
              <w:spacing w:line="240" w:lineRule="auto"/>
              <w:textAlignment w:val="auto"/>
              <w:rPr>
                <w:rFonts w:eastAsia="Times New Roman" w:cstheme="minorHAnsi"/>
                <w:lang w:eastAsia="sv-FI"/>
              </w:rPr>
            </w:pPr>
            <w:r w:rsidRPr="00904ADD">
              <w:rPr>
                <w:rFonts w:eastAsia="Times New Roman" w:cstheme="minorHAnsi"/>
                <w:lang w:eastAsia="sv-FI"/>
              </w:rPr>
              <w:t>Nådendal-Långnäs </w:t>
            </w:r>
          </w:p>
        </w:tc>
        <w:tc>
          <w:tcPr>
            <w:tcW w:w="2551" w:type="dxa"/>
            <w:tcBorders>
              <w:top w:val="nil"/>
              <w:left w:val="nil"/>
              <w:bottom w:val="single" w:sz="4" w:space="0" w:color="auto"/>
              <w:right w:val="single" w:sz="4" w:space="0" w:color="auto"/>
            </w:tcBorders>
            <w:vAlign w:val="center"/>
            <w:hideMark/>
          </w:tcPr>
          <w:p w14:paraId="0816BAD5" w14:textId="77777777" w:rsidR="00F853CC" w:rsidRPr="00904ADD" w:rsidRDefault="00F853CC" w:rsidP="00904ADD">
            <w:pPr>
              <w:autoSpaceDE/>
              <w:autoSpaceDN/>
              <w:adjustRightInd/>
              <w:spacing w:line="240" w:lineRule="auto"/>
              <w:textAlignment w:val="auto"/>
              <w:rPr>
                <w:rFonts w:eastAsia="Times New Roman" w:cstheme="minorHAnsi"/>
                <w:lang w:eastAsia="sv-FI"/>
              </w:rPr>
            </w:pPr>
            <w:r w:rsidRPr="00904ADD">
              <w:rPr>
                <w:rFonts w:eastAsia="Times New Roman" w:cstheme="minorHAnsi"/>
                <w:lang w:eastAsia="sv-FI"/>
              </w:rPr>
              <w:t xml:space="preserve">Rederi Ab </w:t>
            </w:r>
            <w:proofErr w:type="spellStart"/>
            <w:r w:rsidRPr="00904ADD">
              <w:rPr>
                <w:rFonts w:eastAsia="Times New Roman" w:cstheme="minorHAnsi"/>
                <w:lang w:eastAsia="sv-FI"/>
              </w:rPr>
              <w:t>Lillgaard</w:t>
            </w:r>
            <w:proofErr w:type="spellEnd"/>
          </w:p>
        </w:tc>
      </w:tr>
    </w:tbl>
    <w:p w14:paraId="5F0D007F" w14:textId="77777777" w:rsidR="00976E49" w:rsidRPr="00772B2B" w:rsidRDefault="00976E49" w:rsidP="00F853CC">
      <w:pPr>
        <w:autoSpaceDE/>
        <w:autoSpaceDN/>
        <w:adjustRightInd/>
        <w:textAlignment w:val="auto"/>
        <w:rPr>
          <w:rFonts w:eastAsia="Times New Roman" w:cstheme="minorHAnsi"/>
          <w:sz w:val="4"/>
          <w:szCs w:val="4"/>
          <w:lang w:eastAsia="sv-FI"/>
        </w:rPr>
      </w:pPr>
    </w:p>
    <w:p w14:paraId="0BEFA163" w14:textId="02103971" w:rsidR="003C10AA" w:rsidRPr="00F15884" w:rsidRDefault="00F15884" w:rsidP="00F15884">
      <w:pPr>
        <w:pStyle w:val="Rubrik4"/>
        <w:spacing w:line="276" w:lineRule="auto"/>
        <w:rPr>
          <w:rFonts w:asciiTheme="minorHAnsi" w:eastAsia="Times New Roman" w:hAnsiTheme="minorHAnsi" w:cstheme="minorHAnsi"/>
          <w:i w:val="0"/>
          <w:iCs w:val="0"/>
          <w:sz w:val="20"/>
          <w:szCs w:val="20"/>
          <w:lang w:eastAsia="sv-FI"/>
        </w:rPr>
      </w:pPr>
      <w:bookmarkStart w:id="391" w:name="_Toc214950357"/>
      <w:bookmarkStart w:id="392" w:name="_Toc215082632"/>
      <w:bookmarkStart w:id="393" w:name="_Toc215155413"/>
      <w:bookmarkStart w:id="394" w:name="_Toc216008595"/>
      <w:bookmarkStart w:id="395" w:name="_Toc219127515"/>
      <w:r w:rsidRPr="00F15884">
        <w:rPr>
          <w:rFonts w:asciiTheme="minorHAnsi" w:eastAsia="Times New Roman" w:hAnsiTheme="minorHAnsi" w:cstheme="minorHAnsi"/>
          <w:i w:val="0"/>
          <w:iCs w:val="0"/>
          <w:sz w:val="20"/>
          <w:szCs w:val="20"/>
          <w:lang w:eastAsia="sv-FI"/>
        </w:rPr>
        <w:lastRenderedPageBreak/>
        <w:t>utsläppen 2024 från fartygen var 526 kiloton CO</w:t>
      </w:r>
      <w:r w:rsidRPr="00F15884">
        <w:rPr>
          <w:rFonts w:asciiTheme="minorHAnsi" w:eastAsia="Times New Roman" w:hAnsiTheme="minorHAnsi" w:cstheme="minorHAnsi"/>
          <w:i w:val="0"/>
          <w:iCs w:val="0"/>
          <w:sz w:val="20"/>
          <w:szCs w:val="20"/>
          <w:vertAlign w:val="subscript"/>
          <w:lang w:eastAsia="sv-FI"/>
        </w:rPr>
        <w:t>2</w:t>
      </w:r>
      <w:r w:rsidRPr="00F15884">
        <w:rPr>
          <w:rFonts w:asciiTheme="minorHAnsi" w:eastAsia="Times New Roman" w:hAnsiTheme="minorHAnsi" w:cstheme="minorHAnsi"/>
          <w:i w:val="0"/>
          <w:iCs w:val="0"/>
          <w:sz w:val="20"/>
          <w:szCs w:val="20"/>
          <w:lang w:eastAsia="sv-FI"/>
        </w:rPr>
        <w:t>-ekvivalenter, och för 2023 var utsläppen f</w:t>
      </w:r>
      <w:r w:rsidR="002925AE">
        <w:rPr>
          <w:rFonts w:asciiTheme="minorHAnsi" w:eastAsia="Times New Roman" w:hAnsiTheme="minorHAnsi" w:cstheme="minorHAnsi"/>
          <w:i w:val="0"/>
          <w:iCs w:val="0"/>
          <w:sz w:val="20"/>
          <w:szCs w:val="20"/>
          <w:lang w:eastAsia="sv-FI"/>
        </w:rPr>
        <w:t>rån</w:t>
      </w:r>
      <w:r w:rsidRPr="00F15884">
        <w:rPr>
          <w:rFonts w:asciiTheme="minorHAnsi" w:eastAsia="Times New Roman" w:hAnsiTheme="minorHAnsi" w:cstheme="minorHAnsi"/>
          <w:i w:val="0"/>
          <w:iCs w:val="0"/>
          <w:sz w:val="20"/>
          <w:szCs w:val="20"/>
          <w:lang w:eastAsia="sv-FI"/>
        </w:rPr>
        <w:t xml:space="preserve"> de fartyg som då trafikerade Åland 413 kiloton CO</w:t>
      </w:r>
      <w:r w:rsidRPr="00F15884">
        <w:rPr>
          <w:rFonts w:asciiTheme="minorHAnsi" w:eastAsia="Times New Roman" w:hAnsiTheme="minorHAnsi" w:cstheme="minorHAnsi"/>
          <w:i w:val="0"/>
          <w:iCs w:val="0"/>
          <w:sz w:val="20"/>
          <w:szCs w:val="20"/>
          <w:vertAlign w:val="subscript"/>
          <w:lang w:eastAsia="sv-FI"/>
        </w:rPr>
        <w:t>2</w:t>
      </w:r>
      <w:r w:rsidRPr="00F15884">
        <w:rPr>
          <w:rFonts w:asciiTheme="minorHAnsi" w:eastAsia="Times New Roman" w:hAnsiTheme="minorHAnsi" w:cstheme="minorHAnsi"/>
          <w:i w:val="0"/>
          <w:iCs w:val="0"/>
          <w:sz w:val="20"/>
          <w:szCs w:val="20"/>
          <w:lang w:eastAsia="sv-FI"/>
        </w:rPr>
        <w:t>-ekvivalenter.</w:t>
      </w:r>
    </w:p>
    <w:p w14:paraId="28AB46B6" w14:textId="77777777" w:rsidR="00F15884" w:rsidRPr="00F15884" w:rsidRDefault="00F15884" w:rsidP="00F15884">
      <w:pPr>
        <w:rPr>
          <w:lang w:val="sv-SE" w:eastAsia="sv-FI"/>
        </w:rPr>
      </w:pPr>
    </w:p>
    <w:p w14:paraId="4801FB91" w14:textId="79B0BA7F" w:rsidR="00F853CC" w:rsidRPr="00DA1CB9" w:rsidRDefault="00F853CC" w:rsidP="00F853CC">
      <w:pPr>
        <w:pStyle w:val="Rubrik4"/>
        <w:rPr>
          <w:rFonts w:eastAsia="Times New Roman"/>
          <w:lang w:eastAsia="sv-FI"/>
        </w:rPr>
      </w:pPr>
      <w:bookmarkStart w:id="396" w:name="_Toc219197016"/>
      <w:r w:rsidRPr="00DA1CB9">
        <w:rPr>
          <w:rFonts w:eastAsia="Times New Roman"/>
          <w:lang w:eastAsia="sv-FI"/>
        </w:rPr>
        <w:t>Referenser</w:t>
      </w:r>
      <w:bookmarkEnd w:id="391"/>
      <w:bookmarkEnd w:id="392"/>
      <w:bookmarkEnd w:id="393"/>
      <w:bookmarkEnd w:id="394"/>
      <w:bookmarkEnd w:id="395"/>
      <w:bookmarkEnd w:id="396"/>
    </w:p>
    <w:p w14:paraId="0F1CC5B1" w14:textId="1A47737A" w:rsidR="00F853CC" w:rsidRPr="00904ADD" w:rsidRDefault="00F853CC" w:rsidP="00904ADD">
      <w:pPr>
        <w:numPr>
          <w:ilvl w:val="0"/>
          <w:numId w:val="17"/>
        </w:numPr>
        <w:autoSpaceDE/>
        <w:autoSpaceDN/>
        <w:adjustRightInd/>
        <w:contextualSpacing/>
        <w:textAlignment w:val="auto"/>
        <w:rPr>
          <w:rFonts w:eastAsia="Times New Roman" w:cstheme="minorHAnsi"/>
          <w:lang w:eastAsia="sv-FI"/>
        </w:rPr>
      </w:pPr>
      <w:r w:rsidRPr="00904ADD">
        <w:rPr>
          <w:rFonts w:cstheme="minorHAnsi"/>
          <w:lang w:val="sv-SE"/>
        </w:rPr>
        <w:t xml:space="preserve">Europeiska sjösäkerhetsbyrån (EMSA) (2025). MRV THETIS – Emission </w:t>
      </w:r>
      <w:proofErr w:type="spellStart"/>
      <w:r w:rsidRPr="00904ADD">
        <w:rPr>
          <w:rFonts w:cstheme="minorHAnsi"/>
          <w:lang w:val="sv-SE"/>
        </w:rPr>
        <w:t>Report</w:t>
      </w:r>
      <w:proofErr w:type="spellEnd"/>
      <w:r w:rsidRPr="00904ADD">
        <w:rPr>
          <w:rFonts w:cstheme="minorHAnsi"/>
          <w:lang w:val="sv-SE"/>
        </w:rPr>
        <w:t xml:space="preserve">. </w:t>
      </w:r>
      <w:r w:rsidR="00824BC8" w:rsidRPr="00904ADD">
        <w:rPr>
          <w:rFonts w:cstheme="minorHAnsi"/>
        </w:rPr>
        <w:t xml:space="preserve">Datat finns </w:t>
      </w:r>
      <w:r w:rsidRPr="00904ADD">
        <w:rPr>
          <w:rFonts w:cstheme="minorHAnsi"/>
        </w:rPr>
        <w:t>på</w:t>
      </w:r>
      <w:r w:rsidR="00330FA3" w:rsidRPr="00904ADD">
        <w:rPr>
          <w:rFonts w:cstheme="minorHAnsi"/>
        </w:rPr>
        <w:t xml:space="preserve"> </w:t>
      </w:r>
      <w:hyperlink r:id="rId29" w:anchor="public/emission-report" w:history="1">
        <w:r w:rsidR="00330FA3" w:rsidRPr="00904ADD">
          <w:rPr>
            <w:rStyle w:val="Hyperlnk"/>
            <w:rFonts w:cstheme="minorHAnsi"/>
            <w:color w:val="auto"/>
          </w:rPr>
          <w:t>https://mrv.emsa.europa.eu/#public/emission-report</w:t>
        </w:r>
      </w:hyperlink>
    </w:p>
    <w:p w14:paraId="5DD8CCDF" w14:textId="227DEC36" w:rsidR="00F853CC" w:rsidRPr="00904ADD" w:rsidRDefault="00F853CC" w:rsidP="00904ADD">
      <w:pPr>
        <w:numPr>
          <w:ilvl w:val="0"/>
          <w:numId w:val="17"/>
        </w:numPr>
        <w:autoSpaceDE/>
        <w:autoSpaceDN/>
        <w:adjustRightInd/>
        <w:contextualSpacing/>
        <w:textAlignment w:val="auto"/>
        <w:rPr>
          <w:rFonts w:eastAsia="Times New Roman" w:cstheme="minorHAnsi"/>
          <w:lang w:eastAsia="sv-FI"/>
        </w:rPr>
      </w:pPr>
      <w:r w:rsidRPr="00904ADD">
        <w:rPr>
          <w:rFonts w:cstheme="minorHAnsi"/>
          <w:noProof/>
        </w:rPr>
        <w:t xml:space="preserve">Finlands miljöcentral (2025). VHG-utsläpp i kommuner och regioner - Åland. </w:t>
      </w:r>
      <w:r w:rsidR="00824BC8" w:rsidRPr="00904ADD">
        <w:rPr>
          <w:rFonts w:cstheme="minorHAnsi"/>
          <w:noProof/>
        </w:rPr>
        <w:t xml:space="preserve">Datat </w:t>
      </w:r>
      <w:r w:rsidR="00045047" w:rsidRPr="00904ADD">
        <w:rPr>
          <w:rFonts w:cstheme="minorHAnsi"/>
          <w:noProof/>
        </w:rPr>
        <w:t>finns</w:t>
      </w:r>
      <w:r w:rsidR="00045047" w:rsidRPr="00904ADD">
        <w:rPr>
          <w:rFonts w:eastAsia="Times New Roman" w:cstheme="minorHAnsi"/>
          <w:lang w:eastAsia="sv-FI"/>
        </w:rPr>
        <w:t xml:space="preserve"> </w:t>
      </w:r>
      <w:r w:rsidRPr="00904ADD">
        <w:rPr>
          <w:rFonts w:cstheme="minorHAnsi"/>
          <w:noProof/>
        </w:rPr>
        <w:t xml:space="preserve">på </w:t>
      </w:r>
      <w:hyperlink r:id="rId30" w:history="1">
        <w:r w:rsidRPr="00904ADD">
          <w:rPr>
            <w:rFonts w:cstheme="minorHAnsi"/>
            <w:noProof/>
            <w:u w:val="single"/>
          </w:rPr>
          <w:t>https://kulutus.hiilineutraalisuomi.fi/</w:t>
        </w:r>
      </w:hyperlink>
    </w:p>
    <w:p w14:paraId="61388258" w14:textId="53DB9BFF" w:rsidR="00F853CC" w:rsidRPr="00904ADD" w:rsidRDefault="00F853CC" w:rsidP="00904ADD">
      <w:pPr>
        <w:numPr>
          <w:ilvl w:val="0"/>
          <w:numId w:val="17"/>
        </w:numPr>
        <w:autoSpaceDE/>
        <w:autoSpaceDN/>
        <w:adjustRightInd/>
        <w:contextualSpacing/>
        <w:textAlignment w:val="auto"/>
        <w:rPr>
          <w:rFonts w:eastAsia="Times New Roman" w:cstheme="minorHAnsi"/>
          <w:lang w:eastAsia="sv-FI"/>
        </w:rPr>
      </w:pPr>
      <w:r w:rsidRPr="00904ADD">
        <w:rPr>
          <w:rFonts w:eastAsia="Times New Roman" w:cstheme="minorHAnsi"/>
          <w:lang w:eastAsia="sv-FI"/>
        </w:rPr>
        <w:t xml:space="preserve">Hedman </w:t>
      </w:r>
      <w:r w:rsidRPr="00904ADD">
        <w:rPr>
          <w:rFonts w:eastAsia="Times New Roman" w:cstheme="minorHAnsi"/>
          <w:i/>
          <w:iCs/>
          <w:lang w:eastAsia="sv-FI"/>
        </w:rPr>
        <w:t>et al</w:t>
      </w:r>
      <w:r w:rsidR="00045047" w:rsidRPr="00904ADD">
        <w:rPr>
          <w:rFonts w:eastAsia="Times New Roman" w:cstheme="minorHAnsi"/>
          <w:i/>
          <w:iCs/>
          <w:lang w:eastAsia="sv-FI"/>
        </w:rPr>
        <w:t>.</w:t>
      </w:r>
      <w:r w:rsidRPr="00904ADD">
        <w:rPr>
          <w:rFonts w:eastAsia="Times New Roman" w:cstheme="minorHAnsi"/>
          <w:lang w:eastAsia="sv-FI"/>
        </w:rPr>
        <w:t xml:space="preserve"> (2023). Utredning av Ålands växthusgasutsläpp 2022, rapport av </w:t>
      </w:r>
      <w:proofErr w:type="spellStart"/>
      <w:r w:rsidRPr="00904ADD">
        <w:rPr>
          <w:rFonts w:eastAsia="Times New Roman" w:cstheme="minorHAnsi"/>
          <w:lang w:eastAsia="sv-FI"/>
        </w:rPr>
        <w:t>Flexens</w:t>
      </w:r>
      <w:proofErr w:type="spellEnd"/>
      <w:r w:rsidRPr="00904ADD">
        <w:rPr>
          <w:rFonts w:eastAsia="Times New Roman" w:cstheme="minorHAnsi"/>
          <w:lang w:eastAsia="sv-FI"/>
        </w:rPr>
        <w:t xml:space="preserve"> Oy Ab</w:t>
      </w:r>
      <w:r w:rsidR="00824BC8" w:rsidRPr="00904ADD">
        <w:rPr>
          <w:rFonts w:eastAsia="Times New Roman" w:cstheme="minorHAnsi"/>
          <w:lang w:eastAsia="sv-FI"/>
        </w:rPr>
        <w:t xml:space="preserve"> </w:t>
      </w:r>
    </w:p>
    <w:p w14:paraId="5A351856" w14:textId="56709FAE" w:rsidR="00E94C4F" w:rsidRPr="00904ADD" w:rsidRDefault="00F853CC" w:rsidP="00904ADD">
      <w:pPr>
        <w:numPr>
          <w:ilvl w:val="0"/>
          <w:numId w:val="17"/>
        </w:numPr>
        <w:autoSpaceDE/>
        <w:autoSpaceDN/>
        <w:adjustRightInd/>
        <w:contextualSpacing/>
        <w:textAlignment w:val="auto"/>
        <w:rPr>
          <w:rFonts w:eastAsia="Times New Roman" w:cstheme="minorHAnsi"/>
          <w:lang w:eastAsia="sv-FI"/>
        </w:rPr>
      </w:pPr>
      <w:r w:rsidRPr="00904ADD">
        <w:rPr>
          <w:rFonts w:cstheme="minorHAnsi"/>
          <w:lang w:val="sv-SE"/>
        </w:rPr>
        <w:t xml:space="preserve">Ålands statistik- och utredningsbyrå, ÅSUB (2025). Hållbar utveckling – Ekologisk hållbarhet 16 - </w:t>
      </w:r>
      <w:r w:rsidRPr="00904ADD">
        <w:rPr>
          <w:rFonts w:eastAsia="Times New Roman" w:cstheme="minorHAnsi"/>
          <w:kern w:val="36"/>
          <w:lang w:eastAsia="sv-FI"/>
        </w:rPr>
        <w:t xml:space="preserve">Det beräknade utsläppet av koldioxidekvivalenter. </w:t>
      </w:r>
      <w:r w:rsidR="00824BC8" w:rsidRPr="00904ADD">
        <w:rPr>
          <w:rFonts w:eastAsia="Times New Roman" w:cstheme="minorHAnsi"/>
          <w:kern w:val="36"/>
          <w:lang w:eastAsia="sv-FI"/>
        </w:rPr>
        <w:t>Datat finns</w:t>
      </w:r>
      <w:r w:rsidRPr="00904ADD">
        <w:rPr>
          <w:rFonts w:eastAsia="Times New Roman" w:cstheme="minorHAnsi"/>
          <w:kern w:val="36"/>
          <w:lang w:eastAsia="sv-FI"/>
        </w:rPr>
        <w:t xml:space="preserve"> på </w:t>
      </w:r>
      <w:hyperlink r:id="rId31" w:history="1">
        <w:r w:rsidRPr="00904ADD">
          <w:rPr>
            <w:rFonts w:eastAsia="Times New Roman" w:cstheme="minorHAnsi"/>
            <w:kern w:val="36"/>
            <w:u w:val="single"/>
            <w:lang w:eastAsia="sv-FI"/>
          </w:rPr>
          <w:t>https://www.asub.ax</w:t>
        </w:r>
      </w:hyperlink>
    </w:p>
    <w:p w14:paraId="362AEF93" w14:textId="77777777" w:rsidR="003C10AA" w:rsidRDefault="003C10AA">
      <w:pPr>
        <w:autoSpaceDE/>
        <w:autoSpaceDN/>
        <w:adjustRightInd/>
        <w:spacing w:after="160" w:line="259" w:lineRule="auto"/>
        <w:textAlignment w:val="auto"/>
        <w:rPr>
          <w:rFonts w:ascii="Segoe UI Semibold" w:hAnsi="Segoe UI Semibold" w:cs="Open Sans SemiBold"/>
          <w:sz w:val="28"/>
          <w:szCs w:val="28"/>
        </w:rPr>
      </w:pPr>
      <w:bookmarkStart w:id="397" w:name="_Toc214925693"/>
      <w:bookmarkStart w:id="398" w:name="_Toc214950358"/>
      <w:bookmarkStart w:id="399" w:name="_Toc215082633"/>
      <w:bookmarkStart w:id="400" w:name="_Toc215155414"/>
      <w:bookmarkStart w:id="401" w:name="_Toc216008596"/>
      <w:bookmarkStart w:id="402" w:name="_Toc219127516"/>
      <w:r>
        <w:br w:type="page"/>
      </w:r>
    </w:p>
    <w:p w14:paraId="68A7B54C" w14:textId="2940CDFB" w:rsidR="00E94C4F" w:rsidRPr="00DA1CB9" w:rsidRDefault="00E94C4F" w:rsidP="00330FA3">
      <w:pPr>
        <w:pStyle w:val="Rubrik3"/>
        <w:jc w:val="right"/>
      </w:pPr>
      <w:bookmarkStart w:id="403" w:name="_Toc219197017"/>
      <w:r w:rsidRPr="00DA1CB9">
        <w:lastRenderedPageBreak/>
        <w:t>Bilaga 3.1</w:t>
      </w:r>
      <w:bookmarkEnd w:id="397"/>
      <w:bookmarkEnd w:id="398"/>
      <w:bookmarkEnd w:id="399"/>
      <w:bookmarkEnd w:id="400"/>
      <w:bookmarkEnd w:id="401"/>
      <w:bookmarkEnd w:id="402"/>
      <w:bookmarkEnd w:id="403"/>
    </w:p>
    <w:p w14:paraId="04E30EB6" w14:textId="77777777" w:rsidR="00E94C4F" w:rsidRPr="00DA1CB9" w:rsidRDefault="00E94C4F" w:rsidP="00330FA3">
      <w:pPr>
        <w:pStyle w:val="Rubrik3"/>
      </w:pPr>
    </w:p>
    <w:p w14:paraId="15B81763" w14:textId="77777777" w:rsidR="00E94C4F" w:rsidRPr="00DA1CB9" w:rsidRDefault="00E94C4F" w:rsidP="00330FA3">
      <w:pPr>
        <w:pStyle w:val="Rubrik3"/>
      </w:pPr>
      <w:bookmarkStart w:id="404" w:name="_Toc214950359"/>
      <w:bookmarkStart w:id="405" w:name="_Toc215155415"/>
      <w:bookmarkStart w:id="406" w:name="_Toc216008597"/>
      <w:bookmarkStart w:id="407" w:name="_Toc219197018"/>
      <w:r w:rsidRPr="00DA1CB9">
        <w:t>Styrmedel inom politiken</w:t>
      </w:r>
      <w:bookmarkEnd w:id="404"/>
      <w:bookmarkEnd w:id="405"/>
      <w:bookmarkEnd w:id="406"/>
      <w:bookmarkEnd w:id="407"/>
    </w:p>
    <w:p w14:paraId="5265FE71" w14:textId="77777777" w:rsidR="00E94C4F" w:rsidRPr="00904ADD" w:rsidRDefault="00E94C4F" w:rsidP="00904ADD">
      <w:pPr>
        <w:rPr>
          <w:lang w:eastAsia="en-GB"/>
        </w:rPr>
      </w:pPr>
    </w:p>
    <w:p w14:paraId="2DDF07D9" w14:textId="172F8EC3" w:rsidR="00E94C4F" w:rsidRPr="00904ADD" w:rsidRDefault="00E94C4F" w:rsidP="00904ADD">
      <w:pPr>
        <w:autoSpaceDE/>
        <w:autoSpaceDN/>
        <w:adjustRightInd/>
        <w:textAlignment w:val="auto"/>
        <w:rPr>
          <w:rFonts w:eastAsia="Times New Roman" w:cstheme="minorHAnsi"/>
          <w:lang w:eastAsia="en-GB"/>
        </w:rPr>
      </w:pPr>
      <w:r w:rsidRPr="00904ADD">
        <w:rPr>
          <w:rFonts w:eastAsia="Times New Roman" w:cstheme="minorHAnsi"/>
          <w:lang w:eastAsia="en-GB"/>
        </w:rPr>
        <w:t xml:space="preserve">Denna bilaga ger en översikt över olika typer av styrmedel som det offentliga kan använda sig av för att genomföra en viss politik. Dessa styrmedel kan delas in i fyra huvudkategorier: juridiska styrmedel, ekonomiska styrmedel, informativa och kunskapshöjande styrmedel samt </w:t>
      </w:r>
      <w:r w:rsidR="002E4AEC" w:rsidRPr="00904ADD">
        <w:rPr>
          <w:rFonts w:eastAsia="Times New Roman" w:cstheme="minorHAnsi"/>
          <w:lang w:eastAsia="en-GB"/>
        </w:rPr>
        <w:t>beteende</w:t>
      </w:r>
      <w:r w:rsidR="009028C3" w:rsidRPr="00904ADD">
        <w:rPr>
          <w:rFonts w:eastAsia="Times New Roman" w:cstheme="minorHAnsi"/>
          <w:lang w:eastAsia="en-GB"/>
        </w:rPr>
        <w:t>insatser</w:t>
      </w:r>
      <w:r w:rsidR="00823AEA">
        <w:rPr>
          <w:rFonts w:eastAsia="Times New Roman" w:cstheme="minorHAnsi"/>
          <w:lang w:eastAsia="en-GB"/>
        </w:rPr>
        <w:t xml:space="preserve"> eller </w:t>
      </w:r>
      <w:proofErr w:type="spellStart"/>
      <w:r w:rsidR="00823AEA">
        <w:rPr>
          <w:rFonts w:eastAsia="Times New Roman" w:cstheme="minorHAnsi"/>
          <w:lang w:eastAsia="en-GB"/>
        </w:rPr>
        <w:t>nudging</w:t>
      </w:r>
      <w:proofErr w:type="spellEnd"/>
      <w:r w:rsidRPr="00904ADD">
        <w:rPr>
          <w:rFonts w:eastAsia="Times New Roman" w:cstheme="minorHAnsi"/>
          <w:lang w:eastAsia="en-GB"/>
        </w:rPr>
        <w:t xml:space="preserve">. </w:t>
      </w:r>
    </w:p>
    <w:p w14:paraId="603CDEA8" w14:textId="77777777" w:rsidR="00E94C4F" w:rsidRPr="00904ADD" w:rsidRDefault="00E94C4F" w:rsidP="00904ADD">
      <w:pPr>
        <w:autoSpaceDE/>
        <w:autoSpaceDN/>
        <w:adjustRightInd/>
        <w:textAlignment w:val="auto"/>
        <w:rPr>
          <w:rFonts w:eastAsia="Times New Roman" w:cstheme="minorHAnsi"/>
          <w:b/>
          <w:bCs/>
          <w:lang w:eastAsia="en-GB"/>
        </w:rPr>
      </w:pPr>
    </w:p>
    <w:p w14:paraId="1A36B02B" w14:textId="77777777" w:rsidR="00E94C4F" w:rsidRPr="00DA1CB9" w:rsidRDefault="00E94C4F" w:rsidP="00680698">
      <w:pPr>
        <w:pStyle w:val="Rubrik4"/>
        <w:spacing w:line="276" w:lineRule="auto"/>
        <w:rPr>
          <w:lang w:eastAsia="en-GB"/>
        </w:rPr>
      </w:pPr>
      <w:bookmarkStart w:id="408" w:name="_Toc214925695"/>
      <w:bookmarkStart w:id="409" w:name="_Toc214950360"/>
      <w:bookmarkStart w:id="410" w:name="_Toc215082635"/>
      <w:bookmarkStart w:id="411" w:name="_Toc215155416"/>
      <w:bookmarkStart w:id="412" w:name="_Toc216008598"/>
      <w:bookmarkStart w:id="413" w:name="_Toc219127518"/>
      <w:bookmarkStart w:id="414" w:name="_Toc219197019"/>
      <w:r w:rsidRPr="00DA1CB9">
        <w:rPr>
          <w:lang w:eastAsia="en-GB"/>
        </w:rPr>
        <w:t>Juridiska styrmedel</w:t>
      </w:r>
      <w:bookmarkEnd w:id="408"/>
      <w:bookmarkEnd w:id="409"/>
      <w:bookmarkEnd w:id="410"/>
      <w:bookmarkEnd w:id="411"/>
      <w:bookmarkEnd w:id="412"/>
      <w:bookmarkEnd w:id="413"/>
      <w:bookmarkEnd w:id="414"/>
    </w:p>
    <w:p w14:paraId="3F1132FE" w14:textId="77777777" w:rsidR="00E94C4F" w:rsidRPr="00904ADD" w:rsidRDefault="00E94C4F" w:rsidP="00904ADD">
      <w:pPr>
        <w:rPr>
          <w:rFonts w:cstheme="minorHAnsi"/>
          <w:lang w:eastAsia="en-GB"/>
        </w:rPr>
      </w:pPr>
      <w:r w:rsidRPr="00904ADD">
        <w:rPr>
          <w:rFonts w:cstheme="minorHAnsi"/>
          <w:lang w:eastAsia="en-GB"/>
        </w:rPr>
        <w:t>Juridiska styrmedel innebär bindande regler och lagar som kräver att aktörer följer specifika krav. Dessa styrmedel är ofta det sista steget då reglerna är bindande och gäller kategoriskt.</w:t>
      </w:r>
    </w:p>
    <w:p w14:paraId="11DE1E28" w14:textId="77777777" w:rsidR="00E94C4F" w:rsidRPr="00904ADD" w:rsidRDefault="00E94C4F" w:rsidP="00904ADD">
      <w:pPr>
        <w:rPr>
          <w:rFonts w:cstheme="minorHAnsi"/>
          <w:lang w:eastAsia="en-GB"/>
        </w:rPr>
      </w:pPr>
      <w:r w:rsidRPr="00904ADD">
        <w:rPr>
          <w:rFonts w:cstheme="minorHAnsi"/>
          <w:lang w:eastAsia="en-GB"/>
        </w:rPr>
        <w:t>Exempel:</w:t>
      </w:r>
    </w:p>
    <w:p w14:paraId="11379CE1" w14:textId="77777777" w:rsidR="00E94C4F" w:rsidRPr="00904ADD" w:rsidRDefault="00E94C4F" w:rsidP="00904ADD">
      <w:pPr>
        <w:pStyle w:val="Liststycke"/>
        <w:numPr>
          <w:ilvl w:val="0"/>
          <w:numId w:val="21"/>
        </w:numPr>
        <w:rPr>
          <w:rFonts w:cstheme="minorHAnsi"/>
          <w:lang w:eastAsia="en-GB"/>
        </w:rPr>
      </w:pPr>
      <w:r w:rsidRPr="00904ADD">
        <w:rPr>
          <w:rFonts w:cstheme="minorHAnsi"/>
          <w:lang w:eastAsia="en-GB"/>
        </w:rPr>
        <w:t>Lagstiftning - exempelvis förbud för verksamheter, utsläppsbegränsningar, koldioxidskatt eller utsläppshandelssystem.</w:t>
      </w:r>
    </w:p>
    <w:p w14:paraId="1D8A2DFF" w14:textId="77777777" w:rsidR="00E94C4F" w:rsidRPr="00904ADD" w:rsidRDefault="00E94C4F" w:rsidP="00904ADD">
      <w:pPr>
        <w:pStyle w:val="Liststycke"/>
        <w:numPr>
          <w:ilvl w:val="0"/>
          <w:numId w:val="21"/>
        </w:numPr>
        <w:rPr>
          <w:rFonts w:cstheme="minorHAnsi"/>
          <w:lang w:eastAsia="en-GB"/>
        </w:rPr>
      </w:pPr>
      <w:r w:rsidRPr="00904ADD">
        <w:rPr>
          <w:rFonts w:cstheme="minorHAnsi"/>
          <w:lang w:eastAsia="en-GB"/>
        </w:rPr>
        <w:t>Tillstånd - både tillståndet i sig, men det kan även ställas krav på tillståndshavaren för att få tillstånd att utföra en åtgärd eller bedriva verksamhet. Kraven har sin grund i lagstiftningen.</w:t>
      </w:r>
    </w:p>
    <w:p w14:paraId="59134356" w14:textId="77777777" w:rsidR="00E94C4F" w:rsidRPr="00904ADD" w:rsidRDefault="00E94C4F" w:rsidP="00904ADD">
      <w:pPr>
        <w:pStyle w:val="Liststycke"/>
        <w:numPr>
          <w:ilvl w:val="0"/>
          <w:numId w:val="21"/>
        </w:numPr>
        <w:rPr>
          <w:rFonts w:cstheme="minorHAnsi"/>
          <w:lang w:eastAsia="en-GB"/>
        </w:rPr>
      </w:pPr>
      <w:r w:rsidRPr="00904ADD">
        <w:rPr>
          <w:rFonts w:cstheme="minorHAnsi"/>
          <w:lang w:eastAsia="en-GB"/>
        </w:rPr>
        <w:t>Standarder och certifieringar innebär regler på produkter och utförande som kräver att produkter och tjänster uppfyller vissa krav, exempelvis energieffektivitet eller energideklarationer.</w:t>
      </w:r>
    </w:p>
    <w:p w14:paraId="530B20D1" w14:textId="77777777" w:rsidR="00E94C4F" w:rsidRPr="00904ADD" w:rsidRDefault="00E94C4F" w:rsidP="00904ADD">
      <w:pPr>
        <w:pStyle w:val="Liststycke"/>
        <w:numPr>
          <w:ilvl w:val="0"/>
          <w:numId w:val="21"/>
        </w:numPr>
        <w:rPr>
          <w:rFonts w:cstheme="minorHAnsi"/>
          <w:lang w:eastAsia="en-GB"/>
        </w:rPr>
      </w:pPr>
      <w:r w:rsidRPr="00904ADD">
        <w:rPr>
          <w:rFonts w:cstheme="minorHAnsi"/>
          <w:lang w:eastAsia="en-GB"/>
        </w:rPr>
        <w:t>Kommunalskatteinstrumentet ger Åland möjlighet att ge vissa ekonomiska incitament.</w:t>
      </w:r>
    </w:p>
    <w:p w14:paraId="6CF6E550" w14:textId="77777777" w:rsidR="00E94C4F" w:rsidRPr="00904ADD" w:rsidRDefault="00E94C4F" w:rsidP="00904ADD">
      <w:pPr>
        <w:pStyle w:val="Rubrik3"/>
        <w:spacing w:line="276" w:lineRule="auto"/>
        <w:rPr>
          <w:rFonts w:asciiTheme="minorHAnsi" w:hAnsiTheme="minorHAnsi" w:cstheme="minorHAnsi"/>
          <w:sz w:val="20"/>
          <w:szCs w:val="20"/>
          <w:lang w:eastAsia="en-GB"/>
        </w:rPr>
      </w:pPr>
    </w:p>
    <w:p w14:paraId="56C823C6" w14:textId="77777777" w:rsidR="00E94C4F" w:rsidRPr="00DA1CB9" w:rsidRDefault="00E94C4F" w:rsidP="00680698">
      <w:pPr>
        <w:pStyle w:val="Rubrik4"/>
        <w:spacing w:line="276" w:lineRule="auto"/>
        <w:rPr>
          <w:lang w:eastAsia="en-GB"/>
        </w:rPr>
      </w:pPr>
      <w:bookmarkStart w:id="415" w:name="_Toc214925696"/>
      <w:bookmarkStart w:id="416" w:name="_Toc214950361"/>
      <w:bookmarkStart w:id="417" w:name="_Toc215082636"/>
      <w:bookmarkStart w:id="418" w:name="_Toc215155417"/>
      <w:bookmarkStart w:id="419" w:name="_Toc216008599"/>
      <w:bookmarkStart w:id="420" w:name="_Toc219127519"/>
      <w:bookmarkStart w:id="421" w:name="_Toc219197020"/>
      <w:r w:rsidRPr="00DA1CB9">
        <w:rPr>
          <w:lang w:eastAsia="en-GB"/>
        </w:rPr>
        <w:t>Ekonomiska styrmedel</w:t>
      </w:r>
      <w:bookmarkEnd w:id="415"/>
      <w:bookmarkEnd w:id="416"/>
      <w:bookmarkEnd w:id="417"/>
      <w:bookmarkEnd w:id="418"/>
      <w:bookmarkEnd w:id="419"/>
      <w:bookmarkEnd w:id="420"/>
      <w:bookmarkEnd w:id="421"/>
    </w:p>
    <w:p w14:paraId="57114A8E" w14:textId="4CA0D5D1" w:rsidR="00E94C4F" w:rsidRPr="00904ADD" w:rsidRDefault="00E94C4F" w:rsidP="00904ADD">
      <w:pPr>
        <w:autoSpaceDE/>
        <w:autoSpaceDN/>
        <w:adjustRightInd/>
        <w:textAlignment w:val="auto"/>
        <w:rPr>
          <w:rFonts w:eastAsia="Times New Roman" w:cstheme="minorHAnsi"/>
          <w:lang w:eastAsia="en-GB"/>
        </w:rPr>
      </w:pPr>
      <w:r w:rsidRPr="00904ADD">
        <w:rPr>
          <w:rFonts w:eastAsia="Times New Roman" w:cstheme="minorHAnsi"/>
          <w:lang w:eastAsia="en-GB"/>
        </w:rPr>
        <w:t>Ekonomiska styrmedel ger incitament genom att göra vissa val dyrare eller billigare. Dessa styrmedel är ofta valbara genom då de ofta baseras på ansökan om stöd</w:t>
      </w:r>
      <w:r w:rsidR="00FB3C9A">
        <w:rPr>
          <w:rFonts w:eastAsia="Times New Roman" w:cstheme="minorHAnsi"/>
          <w:lang w:eastAsia="en-GB"/>
        </w:rPr>
        <w:t>,</w:t>
      </w:r>
      <w:r w:rsidRPr="00904ADD">
        <w:rPr>
          <w:rFonts w:eastAsia="Times New Roman" w:cstheme="minorHAnsi"/>
          <w:lang w:eastAsia="en-GB"/>
        </w:rPr>
        <w:t xml:space="preserve"> eller skattepåslag eller -lättnader.</w:t>
      </w:r>
    </w:p>
    <w:p w14:paraId="4D660B71" w14:textId="77777777" w:rsidR="00E94C4F" w:rsidRPr="00904ADD" w:rsidRDefault="00E94C4F" w:rsidP="00904ADD">
      <w:pPr>
        <w:rPr>
          <w:rFonts w:cstheme="minorHAnsi"/>
          <w:lang w:eastAsia="en-GB"/>
        </w:rPr>
      </w:pPr>
      <w:r w:rsidRPr="00904ADD">
        <w:rPr>
          <w:rFonts w:cstheme="minorHAnsi"/>
          <w:lang w:eastAsia="en-GB"/>
        </w:rPr>
        <w:t>Exempel:</w:t>
      </w:r>
    </w:p>
    <w:p w14:paraId="5ED1D06E" w14:textId="4AD89D7F" w:rsidR="00E94C4F" w:rsidRPr="00904ADD" w:rsidRDefault="00E94C4F" w:rsidP="00904ADD">
      <w:pPr>
        <w:pStyle w:val="Liststycke"/>
        <w:numPr>
          <w:ilvl w:val="0"/>
          <w:numId w:val="20"/>
        </w:numPr>
        <w:autoSpaceDE/>
        <w:autoSpaceDN/>
        <w:adjustRightInd/>
        <w:textAlignment w:val="auto"/>
        <w:outlineLvl w:val="3"/>
        <w:rPr>
          <w:rFonts w:eastAsia="Times New Roman" w:cstheme="minorHAnsi"/>
          <w:lang w:eastAsia="en-GB"/>
        </w:rPr>
      </w:pPr>
      <w:r w:rsidRPr="00904ADD">
        <w:rPr>
          <w:rFonts w:eastAsia="Times New Roman" w:cstheme="minorHAnsi"/>
          <w:lang w:eastAsia="en-GB"/>
        </w:rPr>
        <w:t>Ekonomiska stöd för installation av solceller eller energieffektivisering</w:t>
      </w:r>
      <w:r w:rsidR="00330FA3" w:rsidRPr="00904ADD">
        <w:rPr>
          <w:rFonts w:eastAsia="Times New Roman" w:cstheme="minorHAnsi"/>
          <w:lang w:eastAsia="en-GB"/>
        </w:rPr>
        <w:t>.</w:t>
      </w:r>
    </w:p>
    <w:p w14:paraId="3235F8C2" w14:textId="731EF59D" w:rsidR="00E94C4F" w:rsidRPr="00904ADD" w:rsidRDefault="00E94C4F" w:rsidP="00904ADD">
      <w:pPr>
        <w:pStyle w:val="Liststycke"/>
        <w:numPr>
          <w:ilvl w:val="0"/>
          <w:numId w:val="20"/>
        </w:numPr>
        <w:autoSpaceDE/>
        <w:autoSpaceDN/>
        <w:adjustRightInd/>
        <w:textAlignment w:val="auto"/>
        <w:rPr>
          <w:rFonts w:eastAsia="Times New Roman" w:cstheme="minorHAnsi"/>
          <w:lang w:eastAsia="en-GB"/>
        </w:rPr>
      </w:pPr>
      <w:r w:rsidRPr="00904ADD">
        <w:rPr>
          <w:rFonts w:eastAsia="Times New Roman" w:cstheme="minorHAnsi"/>
          <w:lang w:eastAsia="en-GB"/>
        </w:rPr>
        <w:t xml:space="preserve">Skatteavdrag för investeringar i miljövänlig teknik. I Finland finns skatteincitament exempelvis för </w:t>
      </w:r>
      <w:proofErr w:type="spellStart"/>
      <w:r w:rsidRPr="00904ADD">
        <w:rPr>
          <w:rFonts w:eastAsia="Times New Roman" w:cstheme="minorHAnsi"/>
          <w:lang w:eastAsia="en-GB"/>
        </w:rPr>
        <w:t>bortbyte</w:t>
      </w:r>
      <w:proofErr w:type="spellEnd"/>
      <w:r w:rsidRPr="00904ADD">
        <w:rPr>
          <w:rFonts w:eastAsia="Times New Roman" w:cstheme="minorHAnsi"/>
          <w:lang w:eastAsia="en-GB"/>
        </w:rPr>
        <w:t xml:space="preserve"> av oljepanna och mindre skatt på miljövänligare bilar</w:t>
      </w:r>
      <w:r w:rsidR="00330FA3" w:rsidRPr="00904ADD">
        <w:rPr>
          <w:rFonts w:eastAsia="Times New Roman" w:cstheme="minorHAnsi"/>
          <w:lang w:eastAsia="en-GB"/>
        </w:rPr>
        <w:t>.</w:t>
      </w:r>
    </w:p>
    <w:p w14:paraId="5B94FA6C" w14:textId="77777777" w:rsidR="00E94C4F" w:rsidRPr="00904ADD" w:rsidRDefault="00E94C4F" w:rsidP="00904ADD">
      <w:pPr>
        <w:pStyle w:val="Liststycke"/>
        <w:numPr>
          <w:ilvl w:val="0"/>
          <w:numId w:val="20"/>
        </w:numPr>
        <w:autoSpaceDE/>
        <w:autoSpaceDN/>
        <w:adjustRightInd/>
        <w:textAlignment w:val="auto"/>
        <w:rPr>
          <w:rFonts w:eastAsia="Times New Roman" w:cstheme="minorHAnsi"/>
          <w:lang w:eastAsia="en-GB"/>
        </w:rPr>
      </w:pPr>
      <w:r w:rsidRPr="00904ADD">
        <w:rPr>
          <w:rFonts w:eastAsia="Times New Roman" w:cstheme="minorHAnsi"/>
          <w:lang w:eastAsia="en-GB"/>
        </w:rPr>
        <w:t>Subventioner till företag som utvecklar och implementerar klimatvänliga lösningar.</w:t>
      </w:r>
    </w:p>
    <w:p w14:paraId="7D57FA2A" w14:textId="05C17822" w:rsidR="00E94C4F" w:rsidRPr="00904ADD" w:rsidRDefault="00E94C4F" w:rsidP="00904ADD">
      <w:pPr>
        <w:pStyle w:val="Liststycke"/>
        <w:numPr>
          <w:ilvl w:val="0"/>
          <w:numId w:val="20"/>
        </w:numPr>
        <w:autoSpaceDE/>
        <w:autoSpaceDN/>
        <w:adjustRightInd/>
        <w:textAlignment w:val="auto"/>
        <w:rPr>
          <w:rFonts w:eastAsia="Times New Roman" w:cstheme="minorHAnsi"/>
          <w:lang w:eastAsia="en-GB"/>
        </w:rPr>
      </w:pPr>
      <w:r w:rsidRPr="00904ADD">
        <w:rPr>
          <w:rFonts w:eastAsia="Times New Roman" w:cstheme="minorHAnsi"/>
          <w:lang w:eastAsia="en-GB"/>
        </w:rPr>
        <w:t>Miljöbilspremie som ger ekonomiskt incitament att köpa miljövänlig bil</w:t>
      </w:r>
      <w:r w:rsidR="00330FA3" w:rsidRPr="00904ADD">
        <w:rPr>
          <w:rFonts w:eastAsia="Times New Roman" w:cstheme="minorHAnsi"/>
          <w:lang w:eastAsia="en-GB"/>
        </w:rPr>
        <w:t>.</w:t>
      </w:r>
    </w:p>
    <w:p w14:paraId="332523E8" w14:textId="6A2A59A3" w:rsidR="00E94C4F" w:rsidRPr="00904ADD" w:rsidRDefault="00E94C4F" w:rsidP="00904ADD">
      <w:pPr>
        <w:pStyle w:val="Liststycke"/>
        <w:numPr>
          <w:ilvl w:val="0"/>
          <w:numId w:val="20"/>
        </w:numPr>
        <w:autoSpaceDE/>
        <w:autoSpaceDN/>
        <w:adjustRightInd/>
        <w:textAlignment w:val="auto"/>
        <w:rPr>
          <w:rFonts w:eastAsia="Times New Roman" w:cstheme="minorHAnsi"/>
          <w:lang w:eastAsia="en-GB"/>
        </w:rPr>
      </w:pPr>
      <w:r w:rsidRPr="00904ADD">
        <w:rPr>
          <w:rFonts w:eastAsia="Times New Roman" w:cstheme="minorHAnsi"/>
          <w:lang w:eastAsia="en-GB"/>
        </w:rPr>
        <w:t>Trängselskatt som gör det dyrare för bilister att köra in i trängselzoner under specifika tider</w:t>
      </w:r>
      <w:r w:rsidR="00330FA3" w:rsidRPr="00904ADD">
        <w:rPr>
          <w:rFonts w:eastAsia="Times New Roman" w:cstheme="minorHAnsi"/>
          <w:lang w:eastAsia="en-GB"/>
        </w:rPr>
        <w:t>.</w:t>
      </w:r>
    </w:p>
    <w:p w14:paraId="32DF3E7E" w14:textId="75BD9F46" w:rsidR="00E94C4F" w:rsidRPr="00904ADD" w:rsidRDefault="00E94C4F" w:rsidP="00904ADD">
      <w:pPr>
        <w:pStyle w:val="Liststycke"/>
        <w:numPr>
          <w:ilvl w:val="0"/>
          <w:numId w:val="20"/>
        </w:numPr>
        <w:autoSpaceDE/>
        <w:autoSpaceDN/>
        <w:adjustRightInd/>
        <w:textAlignment w:val="auto"/>
        <w:rPr>
          <w:rFonts w:eastAsia="Times New Roman" w:cstheme="minorHAnsi"/>
          <w:lang w:eastAsia="en-GB"/>
        </w:rPr>
      </w:pPr>
      <w:r w:rsidRPr="00904ADD">
        <w:rPr>
          <w:rFonts w:eastAsia="Times New Roman" w:cstheme="minorHAnsi"/>
          <w:lang w:eastAsia="en-GB"/>
        </w:rPr>
        <w:t>Punktskatt som gör det dyrare för konsumenter att köpa varor som alkohol, tobak och fossila bränslen</w:t>
      </w:r>
      <w:r w:rsidR="00330FA3" w:rsidRPr="00904ADD">
        <w:rPr>
          <w:rFonts w:eastAsia="Times New Roman" w:cstheme="minorHAnsi"/>
          <w:lang w:eastAsia="en-GB"/>
        </w:rPr>
        <w:t>.</w:t>
      </w:r>
    </w:p>
    <w:p w14:paraId="396D3EFE" w14:textId="77777777" w:rsidR="00E94C4F" w:rsidRPr="00904ADD" w:rsidRDefault="00E94C4F" w:rsidP="00904ADD">
      <w:pPr>
        <w:autoSpaceDE/>
        <w:autoSpaceDN/>
        <w:adjustRightInd/>
        <w:ind w:left="720"/>
        <w:textAlignment w:val="auto"/>
        <w:rPr>
          <w:rFonts w:eastAsia="Times New Roman" w:cstheme="minorHAnsi"/>
          <w:lang w:eastAsia="en-GB"/>
        </w:rPr>
      </w:pPr>
    </w:p>
    <w:p w14:paraId="2F165A3C" w14:textId="77777777" w:rsidR="00E94C4F" w:rsidRPr="00DA1CB9" w:rsidRDefault="00E94C4F" w:rsidP="00623815">
      <w:pPr>
        <w:pStyle w:val="Rubrik4"/>
      </w:pPr>
      <w:bookmarkStart w:id="422" w:name="_Toc214925697"/>
      <w:bookmarkStart w:id="423" w:name="_Toc214950362"/>
      <w:bookmarkStart w:id="424" w:name="_Toc215082637"/>
      <w:bookmarkStart w:id="425" w:name="_Toc215155418"/>
      <w:bookmarkStart w:id="426" w:name="_Toc216008600"/>
      <w:bookmarkStart w:id="427" w:name="_Toc219127520"/>
      <w:bookmarkStart w:id="428" w:name="_Toc219197021"/>
      <w:r w:rsidRPr="00DA1CB9">
        <w:lastRenderedPageBreak/>
        <w:t>Informativa eller kunskapshöjande styrmedel</w:t>
      </w:r>
      <w:bookmarkEnd w:id="422"/>
      <w:bookmarkEnd w:id="423"/>
      <w:bookmarkEnd w:id="424"/>
      <w:bookmarkEnd w:id="425"/>
      <w:bookmarkEnd w:id="426"/>
      <w:bookmarkEnd w:id="427"/>
      <w:bookmarkEnd w:id="428"/>
    </w:p>
    <w:p w14:paraId="07907FF9" w14:textId="77777777" w:rsidR="00E94C4F" w:rsidRPr="00904ADD" w:rsidRDefault="00E94C4F" w:rsidP="00904ADD">
      <w:pPr>
        <w:rPr>
          <w:rFonts w:cstheme="minorHAnsi"/>
          <w:lang w:eastAsia="en-GB"/>
        </w:rPr>
      </w:pPr>
      <w:r w:rsidRPr="00904ADD">
        <w:rPr>
          <w:rFonts w:cstheme="minorHAnsi"/>
          <w:lang w:eastAsia="en-GB"/>
        </w:rPr>
        <w:t xml:space="preserve">Informativa och kunskapshöjande styrmedel syftar till att öka medvetenheten för att uppmuntra till frivilliga åtgärder. </w:t>
      </w:r>
    </w:p>
    <w:p w14:paraId="4D8A3492" w14:textId="77777777" w:rsidR="00E94C4F" w:rsidRPr="00904ADD" w:rsidRDefault="00E94C4F" w:rsidP="00904ADD">
      <w:pPr>
        <w:rPr>
          <w:rFonts w:cstheme="minorHAnsi"/>
          <w:lang w:eastAsia="en-GB"/>
        </w:rPr>
      </w:pPr>
      <w:r w:rsidRPr="00904ADD">
        <w:rPr>
          <w:rFonts w:cstheme="minorHAnsi"/>
          <w:lang w:eastAsia="en-GB"/>
        </w:rPr>
        <w:t>Exempel:</w:t>
      </w:r>
    </w:p>
    <w:p w14:paraId="4A0F98F5" w14:textId="4730BD43" w:rsidR="00E94C4F" w:rsidRPr="00904ADD" w:rsidRDefault="00E94C4F" w:rsidP="00904ADD">
      <w:pPr>
        <w:pStyle w:val="Liststycke"/>
        <w:numPr>
          <w:ilvl w:val="0"/>
          <w:numId w:val="19"/>
        </w:numPr>
        <w:rPr>
          <w:rFonts w:cstheme="minorHAnsi"/>
          <w:lang w:eastAsia="en-GB"/>
        </w:rPr>
      </w:pPr>
      <w:r w:rsidRPr="00904ADD">
        <w:rPr>
          <w:rFonts w:cstheme="minorHAnsi"/>
          <w:lang w:eastAsia="en-GB"/>
        </w:rPr>
        <w:t>Informationskampanjer informerar om fördelarna med att minska exempelvis energiförbrukningen eller skrota tvåtaktsmotorn med förgasare</w:t>
      </w:r>
      <w:r w:rsidR="00DC78AC" w:rsidRPr="00904ADD">
        <w:rPr>
          <w:rFonts w:cstheme="minorHAnsi"/>
          <w:lang w:eastAsia="en-GB"/>
        </w:rPr>
        <w:t>.</w:t>
      </w:r>
    </w:p>
    <w:p w14:paraId="536BD9A0" w14:textId="53AA4BF4" w:rsidR="00E94C4F" w:rsidRPr="00904ADD" w:rsidRDefault="00E94C4F" w:rsidP="00904ADD">
      <w:pPr>
        <w:pStyle w:val="Liststycke"/>
        <w:numPr>
          <w:ilvl w:val="0"/>
          <w:numId w:val="19"/>
        </w:numPr>
        <w:rPr>
          <w:rFonts w:cstheme="minorHAnsi"/>
          <w:lang w:eastAsia="en-GB"/>
        </w:rPr>
      </w:pPr>
      <w:r w:rsidRPr="00904ADD">
        <w:rPr>
          <w:rFonts w:cstheme="minorHAnsi"/>
          <w:lang w:eastAsia="en-GB"/>
        </w:rPr>
        <w:t>Utbildning</w:t>
      </w:r>
      <w:r w:rsidR="00DC78AC" w:rsidRPr="00904ADD">
        <w:rPr>
          <w:rFonts w:cstheme="minorHAnsi"/>
          <w:lang w:eastAsia="en-GB"/>
        </w:rPr>
        <w:t xml:space="preserve">en </w:t>
      </w:r>
      <w:r w:rsidRPr="00904ADD">
        <w:rPr>
          <w:rFonts w:cstheme="minorHAnsi"/>
          <w:lang w:eastAsia="en-GB"/>
        </w:rPr>
        <w:t>utbildar elever för att göra medvetnare val både i sitt privatliv som i sitt yrke, och rådgivning stödjer företag, organisationer och privatpersoner om hur man exempelvis minska sin klimatpåverkan</w:t>
      </w:r>
      <w:r w:rsidR="00DC78AC" w:rsidRPr="00904ADD">
        <w:rPr>
          <w:rFonts w:cstheme="minorHAnsi"/>
          <w:lang w:eastAsia="en-GB"/>
        </w:rPr>
        <w:t>.</w:t>
      </w:r>
    </w:p>
    <w:p w14:paraId="6B88BB2B" w14:textId="33D98337" w:rsidR="00E94C4F" w:rsidRPr="00904ADD" w:rsidRDefault="00E94C4F" w:rsidP="00904ADD">
      <w:pPr>
        <w:pStyle w:val="Liststycke"/>
        <w:numPr>
          <w:ilvl w:val="0"/>
          <w:numId w:val="19"/>
        </w:numPr>
        <w:rPr>
          <w:rFonts w:cstheme="minorHAnsi"/>
          <w:lang w:eastAsia="en-GB"/>
        </w:rPr>
      </w:pPr>
      <w:r w:rsidRPr="00904ADD">
        <w:rPr>
          <w:rFonts w:cstheme="minorHAnsi"/>
          <w:lang w:eastAsia="en-GB"/>
        </w:rPr>
        <w:t xml:space="preserve">Märkning, såsom miljömärkning av produkter kan hjälpa konsumenter att göra miljövänliga val och klimatmärkning av livsmedel kan uppmuntra </w:t>
      </w:r>
      <w:proofErr w:type="spellStart"/>
      <w:r w:rsidRPr="00904ADD">
        <w:rPr>
          <w:rFonts w:cstheme="minorHAnsi"/>
          <w:lang w:eastAsia="en-GB"/>
        </w:rPr>
        <w:t>klimatvänligare</w:t>
      </w:r>
      <w:proofErr w:type="spellEnd"/>
      <w:r w:rsidRPr="00904ADD">
        <w:rPr>
          <w:rFonts w:cstheme="minorHAnsi"/>
          <w:lang w:eastAsia="en-GB"/>
        </w:rPr>
        <w:t xml:space="preserve"> val</w:t>
      </w:r>
      <w:r w:rsidR="00DC78AC" w:rsidRPr="00904ADD">
        <w:rPr>
          <w:rFonts w:cstheme="minorHAnsi"/>
          <w:lang w:eastAsia="en-GB"/>
        </w:rPr>
        <w:t>.</w:t>
      </w:r>
    </w:p>
    <w:p w14:paraId="77815DF9" w14:textId="77777777" w:rsidR="00E94C4F" w:rsidRPr="00904ADD" w:rsidRDefault="00E94C4F" w:rsidP="00904ADD">
      <w:pPr>
        <w:pStyle w:val="Liststycke"/>
        <w:rPr>
          <w:rFonts w:cstheme="minorHAnsi"/>
          <w:lang w:eastAsia="en-GB"/>
        </w:rPr>
      </w:pPr>
    </w:p>
    <w:p w14:paraId="38FF1550" w14:textId="26A372FA" w:rsidR="00E94C4F" w:rsidRPr="00DA1CB9" w:rsidRDefault="002E4AEC" w:rsidP="00680698">
      <w:pPr>
        <w:pStyle w:val="Rubrik4"/>
        <w:spacing w:line="276" w:lineRule="auto"/>
        <w:rPr>
          <w:lang w:eastAsia="en-GB"/>
        </w:rPr>
      </w:pPr>
      <w:bookmarkStart w:id="429" w:name="_Toc216008601"/>
      <w:bookmarkStart w:id="430" w:name="_Toc219127521"/>
      <w:bookmarkStart w:id="431" w:name="_Toc219197022"/>
      <w:r>
        <w:rPr>
          <w:lang w:eastAsia="en-GB"/>
        </w:rPr>
        <w:t>Beteende</w:t>
      </w:r>
      <w:r w:rsidR="009028C3">
        <w:rPr>
          <w:lang w:eastAsia="en-GB"/>
        </w:rPr>
        <w:t>insatser</w:t>
      </w:r>
      <w:bookmarkEnd w:id="429"/>
      <w:bookmarkEnd w:id="430"/>
      <w:bookmarkEnd w:id="431"/>
      <w:r w:rsidR="00823AEA">
        <w:rPr>
          <w:lang w:eastAsia="en-GB"/>
        </w:rPr>
        <w:t xml:space="preserve"> eller </w:t>
      </w:r>
      <w:proofErr w:type="spellStart"/>
      <w:r w:rsidR="00823AEA">
        <w:rPr>
          <w:lang w:eastAsia="en-GB"/>
        </w:rPr>
        <w:t>nudging</w:t>
      </w:r>
      <w:proofErr w:type="spellEnd"/>
    </w:p>
    <w:p w14:paraId="623759C7" w14:textId="1BE095C6" w:rsidR="00E94C4F" w:rsidRPr="00904ADD" w:rsidRDefault="002E4AEC" w:rsidP="00904ADD">
      <w:pPr>
        <w:rPr>
          <w:rFonts w:cstheme="minorHAnsi"/>
          <w:lang w:eastAsia="en-GB"/>
        </w:rPr>
      </w:pPr>
      <w:r w:rsidRPr="00904ADD">
        <w:rPr>
          <w:rFonts w:cstheme="minorHAnsi"/>
          <w:lang w:eastAsia="en-GB"/>
        </w:rPr>
        <w:t>Beteende</w:t>
      </w:r>
      <w:r w:rsidR="009028C3" w:rsidRPr="00904ADD">
        <w:rPr>
          <w:rFonts w:cstheme="minorHAnsi"/>
          <w:lang w:eastAsia="en-GB"/>
        </w:rPr>
        <w:t>insatser</w:t>
      </w:r>
      <w:r w:rsidR="00823AEA">
        <w:rPr>
          <w:rFonts w:cstheme="minorHAnsi"/>
          <w:lang w:eastAsia="en-GB"/>
        </w:rPr>
        <w:t xml:space="preserve">, eller </w:t>
      </w:r>
      <w:proofErr w:type="spellStart"/>
      <w:r w:rsidR="00823AEA">
        <w:rPr>
          <w:rFonts w:cstheme="minorHAnsi"/>
          <w:lang w:eastAsia="en-GB"/>
        </w:rPr>
        <w:t>nudging</w:t>
      </w:r>
      <w:proofErr w:type="spellEnd"/>
      <w:r w:rsidR="00823AEA">
        <w:rPr>
          <w:rFonts w:cstheme="minorHAnsi"/>
          <w:lang w:eastAsia="en-GB"/>
        </w:rPr>
        <w:t>,</w:t>
      </w:r>
      <w:r w:rsidR="00E94C4F" w:rsidRPr="00904ADD">
        <w:rPr>
          <w:rFonts w:cstheme="minorHAnsi"/>
          <w:lang w:eastAsia="en-GB"/>
        </w:rPr>
        <w:t xml:space="preserve"> handlar om att subtilt påverka beteenden genom att ändra hur val presenteras. I vissa situationer kan det offentliga använda denna metod för påverkan.</w:t>
      </w:r>
      <w:r w:rsidR="00823AEA">
        <w:rPr>
          <w:rFonts w:cstheme="minorHAnsi"/>
          <w:lang w:eastAsia="en-GB"/>
        </w:rPr>
        <w:t xml:space="preserve"> </w:t>
      </w:r>
      <w:r w:rsidR="00E94C4F" w:rsidRPr="00904ADD">
        <w:rPr>
          <w:rFonts w:cstheme="minorHAnsi"/>
          <w:lang w:eastAsia="en-GB"/>
        </w:rPr>
        <w:t>Exempel:</w:t>
      </w:r>
    </w:p>
    <w:p w14:paraId="007C0209" w14:textId="0EB18218" w:rsidR="00E94C4F" w:rsidRPr="00904ADD" w:rsidRDefault="00E94C4F" w:rsidP="00904ADD">
      <w:pPr>
        <w:pStyle w:val="Liststycke"/>
        <w:numPr>
          <w:ilvl w:val="0"/>
          <w:numId w:val="18"/>
        </w:numPr>
        <w:rPr>
          <w:rFonts w:cstheme="minorHAnsi"/>
          <w:lang w:eastAsia="en-GB"/>
        </w:rPr>
      </w:pPr>
      <w:r w:rsidRPr="00904ADD">
        <w:rPr>
          <w:rFonts w:cstheme="minorHAnsi"/>
          <w:lang w:eastAsia="en-GB"/>
        </w:rPr>
        <w:t>Fartkameror som visar bilens hastighet i gröna och röda siffror. Röda siffror visas när man kör för fort, vilket associeras med "stopp" och uppmuntrar förare att sänka hastigheten</w:t>
      </w:r>
      <w:r w:rsidR="00330FA3" w:rsidRPr="00904ADD">
        <w:rPr>
          <w:rFonts w:cstheme="minorHAnsi"/>
          <w:lang w:eastAsia="en-GB"/>
        </w:rPr>
        <w:t>.</w:t>
      </w:r>
    </w:p>
    <w:p w14:paraId="3066C579" w14:textId="77777777" w:rsidR="00E94C4F" w:rsidRPr="00904ADD" w:rsidRDefault="00E94C4F" w:rsidP="00904ADD">
      <w:pPr>
        <w:pStyle w:val="Liststycke"/>
        <w:numPr>
          <w:ilvl w:val="0"/>
          <w:numId w:val="18"/>
        </w:numPr>
        <w:rPr>
          <w:rFonts w:cstheme="minorHAnsi"/>
          <w:lang w:eastAsia="en-GB"/>
        </w:rPr>
      </w:pPr>
      <w:r w:rsidRPr="00904ADD">
        <w:rPr>
          <w:rFonts w:cstheme="minorHAnsi"/>
          <w:lang w:eastAsia="en-GB"/>
        </w:rPr>
        <w:t>Standardinställningar för energisparande i offentliga byggnader såsom automatisk avstängning av belysning och apparater när de inte används.</w:t>
      </w:r>
    </w:p>
    <w:p w14:paraId="71B28141" w14:textId="77777777" w:rsidR="00E94C4F" w:rsidRPr="00904ADD" w:rsidRDefault="00E94C4F" w:rsidP="00904ADD">
      <w:pPr>
        <w:pStyle w:val="Liststycke"/>
        <w:numPr>
          <w:ilvl w:val="0"/>
          <w:numId w:val="18"/>
        </w:numPr>
        <w:rPr>
          <w:rFonts w:cstheme="minorHAnsi"/>
          <w:lang w:eastAsia="en-GB"/>
        </w:rPr>
      </w:pPr>
      <w:r w:rsidRPr="00904ADD">
        <w:rPr>
          <w:rFonts w:cstheme="minorHAnsi"/>
          <w:lang w:eastAsia="en-GB"/>
        </w:rPr>
        <w:t>Gröna pilar vid avfallskorgar i offentliga parker och byggnader för att uppmuntra till återvinning. Genom att göra det tydligt och enkelt att återvinna, ökar sannolikheten att människor gör det.</w:t>
      </w:r>
    </w:p>
    <w:p w14:paraId="68159F32" w14:textId="77777777" w:rsidR="00E94C4F" w:rsidRPr="00904ADD" w:rsidRDefault="00E94C4F" w:rsidP="00904ADD">
      <w:pPr>
        <w:pStyle w:val="Liststycke"/>
        <w:numPr>
          <w:ilvl w:val="0"/>
          <w:numId w:val="18"/>
        </w:numPr>
        <w:rPr>
          <w:rFonts w:cstheme="minorHAnsi"/>
          <w:lang w:eastAsia="en-GB"/>
        </w:rPr>
      </w:pPr>
      <w:r w:rsidRPr="00904ADD">
        <w:rPr>
          <w:rFonts w:cstheme="minorHAnsi"/>
          <w:lang w:eastAsia="en-GB"/>
        </w:rPr>
        <w:t>Förändringar i den fysiska miljön, såsom separata cykelbanor och cykelparkeringar, gör det enklare för människor att välja cykeln som transportmedel.</w:t>
      </w:r>
    </w:p>
    <w:p w14:paraId="4C1F0A83" w14:textId="77777777" w:rsidR="00E94C4F" w:rsidRPr="00904ADD" w:rsidRDefault="00E94C4F" w:rsidP="00904ADD">
      <w:pPr>
        <w:rPr>
          <w:rFonts w:cstheme="minorHAnsi"/>
          <w:lang w:eastAsia="en-GB"/>
        </w:rPr>
      </w:pPr>
    </w:p>
    <w:p w14:paraId="5DE3127D" w14:textId="77777777" w:rsidR="00E94C4F" w:rsidRPr="00DA1CB9" w:rsidRDefault="00E94C4F" w:rsidP="00680698">
      <w:pPr>
        <w:pStyle w:val="Rubrik4"/>
        <w:spacing w:line="276" w:lineRule="auto"/>
        <w:rPr>
          <w:lang w:eastAsia="en-GB"/>
        </w:rPr>
      </w:pPr>
      <w:bookmarkStart w:id="432" w:name="_Toc214925699"/>
      <w:bookmarkStart w:id="433" w:name="_Toc214950364"/>
      <w:bookmarkStart w:id="434" w:name="_Toc215082639"/>
      <w:bookmarkStart w:id="435" w:name="_Toc215155420"/>
      <w:bookmarkStart w:id="436" w:name="_Toc216008602"/>
      <w:bookmarkStart w:id="437" w:name="_Toc219127522"/>
      <w:bookmarkStart w:id="438" w:name="_Toc219197023"/>
      <w:r w:rsidRPr="00DA1CB9">
        <w:rPr>
          <w:lang w:eastAsia="en-GB"/>
        </w:rPr>
        <w:t>Referens</w:t>
      </w:r>
      <w:bookmarkEnd w:id="432"/>
      <w:bookmarkEnd w:id="433"/>
      <w:bookmarkEnd w:id="434"/>
      <w:bookmarkEnd w:id="435"/>
      <w:bookmarkEnd w:id="436"/>
      <w:bookmarkEnd w:id="437"/>
      <w:bookmarkEnd w:id="438"/>
    </w:p>
    <w:p w14:paraId="6B492983" w14:textId="45CF3E74" w:rsidR="00E94C4F" w:rsidRPr="00904ADD" w:rsidRDefault="00E94C4F" w:rsidP="00904ADD">
      <w:pPr>
        <w:pStyle w:val="Liststycke"/>
        <w:numPr>
          <w:ilvl w:val="0"/>
          <w:numId w:val="18"/>
        </w:numPr>
        <w:rPr>
          <w:rFonts w:cstheme="minorHAnsi"/>
          <w:lang w:eastAsia="sv-FI"/>
        </w:rPr>
      </w:pPr>
      <w:r w:rsidRPr="00904ADD">
        <w:rPr>
          <w:rFonts w:cstheme="minorHAnsi"/>
          <w:lang w:eastAsia="sv-FI"/>
        </w:rPr>
        <w:t>Statskontoret (2022). Regeringens styrning av myndigheterna på klimatområdet – en analys av hinder och förslag på lösningar. Rapportnummer: 2022:14.</w:t>
      </w:r>
    </w:p>
    <w:p w14:paraId="2D82D848" w14:textId="77777777" w:rsidR="00E94C4F" w:rsidRPr="00904ADD" w:rsidRDefault="00E94C4F" w:rsidP="00904ADD">
      <w:pPr>
        <w:autoSpaceDE/>
        <w:autoSpaceDN/>
        <w:adjustRightInd/>
        <w:spacing w:after="160"/>
        <w:textAlignment w:val="auto"/>
        <w:rPr>
          <w:rFonts w:cstheme="minorHAnsi"/>
          <w:lang w:eastAsia="sv-FI"/>
        </w:rPr>
      </w:pPr>
      <w:r w:rsidRPr="00904ADD">
        <w:rPr>
          <w:rFonts w:cstheme="minorHAnsi"/>
          <w:lang w:eastAsia="sv-FI"/>
        </w:rPr>
        <w:br w:type="page"/>
      </w:r>
    </w:p>
    <w:p w14:paraId="1A1AA47E" w14:textId="77777777" w:rsidR="00E94C4F" w:rsidRPr="00DA1CB9" w:rsidRDefault="00E94C4F" w:rsidP="00680698">
      <w:pPr>
        <w:pStyle w:val="Rubrik3"/>
        <w:spacing w:line="276" w:lineRule="auto"/>
        <w:jc w:val="right"/>
        <w:rPr>
          <w:lang w:eastAsia="en-GB"/>
        </w:rPr>
      </w:pPr>
      <w:bookmarkStart w:id="439" w:name="_Toc214925700"/>
      <w:bookmarkStart w:id="440" w:name="_Toc214950365"/>
      <w:bookmarkStart w:id="441" w:name="_Toc215082640"/>
      <w:bookmarkStart w:id="442" w:name="_Toc215155421"/>
      <w:bookmarkStart w:id="443" w:name="_Toc216008603"/>
      <w:bookmarkStart w:id="444" w:name="_Toc219127523"/>
      <w:bookmarkStart w:id="445" w:name="_Toc219197024"/>
      <w:bookmarkStart w:id="446" w:name="_Hlk215142859"/>
      <w:r w:rsidRPr="00DA1CB9">
        <w:rPr>
          <w:lang w:eastAsia="en-GB"/>
        </w:rPr>
        <w:lastRenderedPageBreak/>
        <w:t>Bilaga 3.2</w:t>
      </w:r>
      <w:bookmarkEnd w:id="439"/>
      <w:bookmarkEnd w:id="440"/>
      <w:bookmarkEnd w:id="441"/>
      <w:bookmarkEnd w:id="442"/>
      <w:bookmarkEnd w:id="443"/>
      <w:bookmarkEnd w:id="444"/>
      <w:bookmarkEnd w:id="445"/>
    </w:p>
    <w:p w14:paraId="0B2526EE" w14:textId="77777777" w:rsidR="00E94C4F" w:rsidRPr="00DA1CB9" w:rsidRDefault="00E94C4F" w:rsidP="00680698">
      <w:pPr>
        <w:pStyle w:val="Rubrik3"/>
        <w:spacing w:line="276" w:lineRule="auto"/>
        <w:rPr>
          <w:lang w:eastAsia="en-GB"/>
        </w:rPr>
      </w:pPr>
    </w:p>
    <w:p w14:paraId="2B5331EF" w14:textId="0F0F1762" w:rsidR="00E94C4F" w:rsidRPr="00DA1CB9" w:rsidRDefault="00E94C4F" w:rsidP="00680698">
      <w:pPr>
        <w:pStyle w:val="Rubrik3"/>
        <w:spacing w:line="276" w:lineRule="auto"/>
        <w:rPr>
          <w:lang w:eastAsia="en-GB"/>
        </w:rPr>
      </w:pPr>
      <w:bookmarkStart w:id="447" w:name="_Toc214950366"/>
      <w:bookmarkStart w:id="448" w:name="_Toc215155422"/>
      <w:bookmarkStart w:id="449" w:name="_Toc216008604"/>
      <w:bookmarkStart w:id="450" w:name="_Toc219197025"/>
      <w:r w:rsidRPr="00DA1CB9">
        <w:rPr>
          <w:lang w:eastAsia="en-GB"/>
        </w:rPr>
        <w:t>Lagstiftningsåtgärder</w:t>
      </w:r>
      <w:bookmarkEnd w:id="447"/>
      <w:bookmarkEnd w:id="448"/>
      <w:bookmarkEnd w:id="449"/>
      <w:bookmarkEnd w:id="450"/>
    </w:p>
    <w:p w14:paraId="31AF5D84" w14:textId="77777777" w:rsidR="00E94C4F" w:rsidRPr="00904ADD" w:rsidRDefault="00E94C4F" w:rsidP="00904ADD">
      <w:pPr>
        <w:autoSpaceDE/>
        <w:autoSpaceDN/>
        <w:adjustRightInd/>
        <w:textAlignment w:val="auto"/>
        <w:rPr>
          <w:rFonts w:eastAsia="Times New Roman" w:cstheme="minorHAnsi"/>
          <w:lang w:eastAsia="en-GB"/>
        </w:rPr>
      </w:pPr>
    </w:p>
    <w:p w14:paraId="33E65153" w14:textId="7B444D0C" w:rsidR="0050076D" w:rsidRPr="00904ADD" w:rsidRDefault="0050076D" w:rsidP="00904ADD">
      <w:pPr>
        <w:autoSpaceDE/>
        <w:autoSpaceDN/>
        <w:adjustRightInd/>
        <w:textAlignment w:val="auto"/>
        <w:rPr>
          <w:rFonts w:eastAsia="Times New Roman" w:cstheme="minorHAnsi"/>
          <w:lang w:eastAsia="en-GB"/>
        </w:rPr>
      </w:pPr>
      <w:r w:rsidRPr="00904ADD">
        <w:rPr>
          <w:rFonts w:eastAsia="Times New Roman" w:cstheme="minorHAnsi"/>
          <w:lang w:eastAsia="en-GB"/>
        </w:rPr>
        <w:t>Denna bilaga ger en grov</w:t>
      </w:r>
      <w:r w:rsidR="00C4730E" w:rsidRPr="00904ADD">
        <w:rPr>
          <w:rFonts w:eastAsia="Times New Roman" w:cstheme="minorHAnsi"/>
          <w:lang w:eastAsia="en-GB"/>
        </w:rPr>
        <w:t xml:space="preserve"> översikt och</w:t>
      </w:r>
      <w:r w:rsidRPr="00904ADD">
        <w:rPr>
          <w:rFonts w:eastAsia="Times New Roman" w:cstheme="minorHAnsi"/>
          <w:lang w:eastAsia="en-GB"/>
        </w:rPr>
        <w:t xml:space="preserve"> ett axplock av nu kända lagstiftningsåtgärder kopplat till klimatrelaterade frågor. </w:t>
      </w:r>
    </w:p>
    <w:p w14:paraId="78F99557" w14:textId="77777777" w:rsidR="003D0193" w:rsidRPr="00904ADD" w:rsidRDefault="003D0193" w:rsidP="00904ADD">
      <w:pPr>
        <w:autoSpaceDE/>
        <w:autoSpaceDN/>
        <w:adjustRightInd/>
        <w:textAlignment w:val="auto"/>
        <w:rPr>
          <w:rFonts w:eastAsia="Times New Roman" w:cstheme="minorHAnsi"/>
          <w:lang w:eastAsia="en-GB"/>
        </w:rPr>
      </w:pPr>
    </w:p>
    <w:p w14:paraId="57179CB1" w14:textId="77777777" w:rsidR="003D0193" w:rsidRPr="00DA1CB9" w:rsidRDefault="003D0193" w:rsidP="003D0193">
      <w:pPr>
        <w:pStyle w:val="Rubrik4"/>
        <w:rPr>
          <w:rFonts w:eastAsia="Times New Roman"/>
          <w:lang w:eastAsia="sv-FI"/>
        </w:rPr>
      </w:pPr>
      <w:bookmarkStart w:id="451" w:name="_Toc215155423"/>
      <w:bookmarkStart w:id="452" w:name="_Toc216008605"/>
      <w:bookmarkStart w:id="453" w:name="_Toc219127525"/>
      <w:bookmarkStart w:id="454" w:name="_Toc219197026"/>
      <w:r w:rsidRPr="00DA1CB9">
        <w:rPr>
          <w:rFonts w:eastAsia="Times New Roman"/>
          <w:lang w:eastAsia="sv-FI"/>
        </w:rPr>
        <w:t>Klimat och utsläppshandel</w:t>
      </w:r>
      <w:bookmarkEnd w:id="451"/>
      <w:bookmarkEnd w:id="452"/>
      <w:bookmarkEnd w:id="453"/>
      <w:bookmarkEnd w:id="454"/>
    </w:p>
    <w:p w14:paraId="3FE3265D" w14:textId="36A67FFD" w:rsidR="003D0193" w:rsidRPr="00904ADD" w:rsidRDefault="003D0193" w:rsidP="00904ADD">
      <w:pPr>
        <w:autoSpaceDE/>
        <w:autoSpaceDN/>
        <w:adjustRightInd/>
        <w:textAlignment w:val="auto"/>
        <w:rPr>
          <w:rFonts w:eastAsia="Times New Roman" w:cstheme="minorHAnsi"/>
          <w:lang w:eastAsia="sv-FI"/>
        </w:rPr>
      </w:pPr>
      <w:r w:rsidRPr="00904ADD">
        <w:rPr>
          <w:rFonts w:eastAsia="Times New Roman" w:cstheme="minorHAnsi"/>
          <w:i/>
          <w:iCs/>
          <w:lang w:eastAsia="sv-FI"/>
        </w:rPr>
        <w:t>Ändring av EU:s klimatlag</w:t>
      </w:r>
      <w:r w:rsidRPr="00904ADD">
        <w:rPr>
          <w:rFonts w:eastAsia="Times New Roman" w:cstheme="minorHAnsi"/>
          <w:lang w:eastAsia="sv-FI"/>
        </w:rPr>
        <w:br/>
        <w:t>Lagstiftning: Ändring av Europaparlamentets och rådets förordning (EU) 2021/1119 om en europeisk klimatlag</w:t>
      </w:r>
      <w:r w:rsidRPr="00904ADD">
        <w:rPr>
          <w:rFonts w:eastAsia="Times New Roman" w:cstheme="minorHAnsi"/>
          <w:lang w:eastAsia="sv-FI"/>
        </w:rPr>
        <w:br/>
        <w:t xml:space="preserve">Översikt: </w:t>
      </w:r>
      <w:r w:rsidRPr="00904ADD">
        <w:t xml:space="preserve">Det nya klimatmålet för 2040 innebär att EU ska minska nettoutsläppen med cirka 90 % jämfört med 1990 års nivåer. Ändringen förväntas leda till kompletterande lagstiftning inom energi, transport och industri samt skärpta krav på medlemsstaternas klimatplaner. </w:t>
      </w:r>
    </w:p>
    <w:p w14:paraId="0843A57D" w14:textId="77777777" w:rsidR="003D0193" w:rsidRPr="00904ADD" w:rsidRDefault="003D0193" w:rsidP="00904ADD">
      <w:pPr>
        <w:autoSpaceDE/>
        <w:autoSpaceDN/>
        <w:adjustRightInd/>
        <w:textAlignment w:val="auto"/>
        <w:rPr>
          <w:rFonts w:eastAsia="Times New Roman" w:cstheme="minorHAnsi"/>
          <w:lang w:eastAsia="sv-FI"/>
        </w:rPr>
      </w:pPr>
    </w:p>
    <w:p w14:paraId="26306EE0" w14:textId="433D80BE" w:rsidR="003D0193" w:rsidRPr="00904ADD" w:rsidRDefault="003D0193" w:rsidP="00904ADD">
      <w:pPr>
        <w:autoSpaceDE/>
        <w:autoSpaceDN/>
        <w:adjustRightInd/>
        <w:textAlignment w:val="auto"/>
        <w:rPr>
          <w:rFonts w:eastAsia="Times New Roman" w:cstheme="minorHAnsi"/>
          <w:lang w:eastAsia="sv-FI"/>
        </w:rPr>
      </w:pPr>
      <w:r w:rsidRPr="00904ADD">
        <w:rPr>
          <w:rFonts w:eastAsia="Times New Roman" w:cstheme="minorHAnsi"/>
          <w:i/>
          <w:iCs/>
          <w:lang w:eastAsia="sv-FI"/>
        </w:rPr>
        <w:t>Luftfarten införs i utsläppshandelssystemet</w:t>
      </w:r>
      <w:r w:rsidR="00965BC8" w:rsidRPr="00904ADD">
        <w:rPr>
          <w:rFonts w:eastAsia="Times New Roman" w:cstheme="minorHAnsi"/>
          <w:i/>
          <w:iCs/>
          <w:lang w:eastAsia="sv-FI"/>
        </w:rPr>
        <w:t xml:space="preserve"> ETS</w:t>
      </w:r>
      <w:r w:rsidRPr="00904ADD">
        <w:rPr>
          <w:rFonts w:eastAsia="Times New Roman" w:cstheme="minorHAnsi"/>
          <w:lang w:eastAsia="sv-FI"/>
        </w:rPr>
        <w:br/>
        <w:t>Lagstiftning: Europaparlamentets och rådets direktiv (EU) 2023/958 om ändring av direktiv 2003/87/EG vad gäller luftfartens bidrag till EU:s mål om minskade utsläpp och genomförandet av CORSIA</w:t>
      </w:r>
      <w:r w:rsidRPr="00904ADD">
        <w:rPr>
          <w:rFonts w:eastAsia="Times New Roman" w:cstheme="minorHAnsi"/>
          <w:lang w:eastAsia="sv-FI"/>
        </w:rPr>
        <w:br/>
        <w:t>Översikt: Direktivet anpassar EU:s utsläppshandelssystem, ETS, för luftfarten. Det innebär att utsläpp från flygtrafik inom EU ska omfattas av handel med utsläppsrätter och att systemet harmoniseras med den globala marknadsbaserade mekanismen CORSIA.</w:t>
      </w:r>
      <w:r w:rsidRPr="00904ADD">
        <w:rPr>
          <w:rFonts w:eastAsia="Times New Roman" w:cstheme="minorHAnsi"/>
          <w:lang w:eastAsia="sv-FI"/>
        </w:rPr>
        <w:br/>
        <w:t>Beredningsskede: Under motiverat yttrande från kommissionen eftersom Åland ännu inte implementerat direktivet. Direktivet kan notifieras när lagtinget och presidenten godkänt lagförslaget om utsläppshandel.</w:t>
      </w:r>
    </w:p>
    <w:p w14:paraId="2B1A3F46" w14:textId="77777777" w:rsidR="003D0193" w:rsidRPr="00904ADD" w:rsidRDefault="003D0193" w:rsidP="00904ADD">
      <w:pPr>
        <w:autoSpaceDE/>
        <w:autoSpaceDN/>
        <w:adjustRightInd/>
        <w:textAlignment w:val="auto"/>
        <w:rPr>
          <w:rFonts w:eastAsia="Times New Roman" w:cstheme="minorHAnsi"/>
          <w:i/>
          <w:iCs/>
          <w:lang w:eastAsia="sv-FI"/>
        </w:rPr>
      </w:pPr>
    </w:p>
    <w:p w14:paraId="28FA273D" w14:textId="0F006175" w:rsidR="003D0193" w:rsidRPr="00904ADD" w:rsidRDefault="003D0193" w:rsidP="00904ADD">
      <w:pPr>
        <w:autoSpaceDE/>
        <w:autoSpaceDN/>
        <w:adjustRightInd/>
        <w:textAlignment w:val="auto"/>
        <w:rPr>
          <w:rFonts w:eastAsia="Times New Roman" w:cstheme="minorHAnsi"/>
          <w:lang w:eastAsia="sv-FI"/>
        </w:rPr>
      </w:pPr>
      <w:r w:rsidRPr="00904ADD">
        <w:rPr>
          <w:rFonts w:eastAsia="Times New Roman" w:cstheme="minorHAnsi"/>
          <w:i/>
          <w:iCs/>
          <w:lang w:eastAsia="sv-FI"/>
        </w:rPr>
        <w:t>Utsläppshandelssystem 2</w:t>
      </w:r>
      <w:r w:rsidR="00965BC8" w:rsidRPr="00904ADD">
        <w:rPr>
          <w:rFonts w:eastAsia="Times New Roman" w:cstheme="minorHAnsi"/>
          <w:i/>
          <w:iCs/>
          <w:lang w:eastAsia="sv-FI"/>
        </w:rPr>
        <w:t>, ETS 2,</w:t>
      </w:r>
      <w:r w:rsidRPr="00904ADD">
        <w:rPr>
          <w:rFonts w:eastAsia="Times New Roman" w:cstheme="minorHAnsi"/>
          <w:i/>
          <w:iCs/>
          <w:lang w:eastAsia="sv-FI"/>
        </w:rPr>
        <w:t xml:space="preserve"> och marknadsstabilitetsreserv</w:t>
      </w:r>
      <w:r w:rsidRPr="00904ADD">
        <w:rPr>
          <w:rFonts w:eastAsia="Times New Roman" w:cstheme="minorHAnsi"/>
          <w:lang w:eastAsia="sv-FI"/>
        </w:rPr>
        <w:br/>
        <w:t>Lagstiftning: Europaparlamentets och rådets direktiv (EU) 2023/959 om ändring av direktiv 2003/87/EG och beslut (EU) 2015/1814 om marknadsstabilitetsreserven</w:t>
      </w:r>
      <w:r w:rsidRPr="00904ADD">
        <w:rPr>
          <w:rFonts w:eastAsia="Times New Roman" w:cstheme="minorHAnsi"/>
          <w:lang w:eastAsia="sv-FI"/>
        </w:rPr>
        <w:br/>
        <w:t>Översikt: Direktivet inför ett separat system, ETS 2, för byggnader och vägtransporter, skärper reglerna för befintliga sektorer och stärker marknadsstabilitetsreserven. Målet är att minska utsläppen i fler sektorer och öka systemets robusthet.</w:t>
      </w:r>
      <w:r w:rsidRPr="00904ADD">
        <w:rPr>
          <w:rFonts w:eastAsia="Times New Roman" w:cstheme="minorHAnsi"/>
          <w:lang w:eastAsia="sv-FI"/>
        </w:rPr>
        <w:br/>
        <w:t>Beredningsskede: Under motiverat yttrande från kommissionen eftersom Åland ännu inte implementerat direktivet. Direktivet kan notifieras när lagtinget och presidenten godkänt lagförslaget om handel med utsläppsrätter för distribution av fossila bränslen.</w:t>
      </w:r>
    </w:p>
    <w:p w14:paraId="1FC01B97" w14:textId="77777777" w:rsidR="003D0193" w:rsidRPr="00904ADD" w:rsidRDefault="003D0193" w:rsidP="00904ADD">
      <w:pPr>
        <w:autoSpaceDE/>
        <w:autoSpaceDN/>
        <w:adjustRightInd/>
        <w:textAlignment w:val="auto"/>
        <w:rPr>
          <w:rFonts w:eastAsia="Times New Roman" w:cstheme="minorHAnsi"/>
          <w:i/>
          <w:iCs/>
          <w:lang w:eastAsia="sv-FI"/>
        </w:rPr>
      </w:pPr>
    </w:p>
    <w:p w14:paraId="3C4FA91D" w14:textId="3029DC76" w:rsidR="003D0193" w:rsidRPr="00904ADD" w:rsidRDefault="003D0193" w:rsidP="00904ADD">
      <w:pPr>
        <w:autoSpaceDE/>
        <w:autoSpaceDN/>
        <w:adjustRightInd/>
        <w:textAlignment w:val="auto"/>
        <w:rPr>
          <w:rFonts w:eastAsia="Times New Roman" w:cstheme="minorHAnsi"/>
          <w:lang w:eastAsia="sv-FI"/>
        </w:rPr>
      </w:pPr>
      <w:r w:rsidRPr="00904ADD">
        <w:rPr>
          <w:rFonts w:eastAsia="Times New Roman" w:cstheme="minorHAnsi"/>
          <w:i/>
          <w:iCs/>
          <w:lang w:eastAsia="sv-FI"/>
        </w:rPr>
        <w:t>Lagstiftning om påskyndad utfasning av fossila bränslen i industrin</w:t>
      </w:r>
      <w:r w:rsidRPr="00904ADD">
        <w:rPr>
          <w:rFonts w:eastAsia="Times New Roman" w:cstheme="minorHAnsi"/>
          <w:lang w:eastAsia="sv-FI"/>
        </w:rPr>
        <w:br/>
        <w:t>Lagstiftning: Förslag till rättsakt om påskyndad utfasning av fossila bränslen i industrin</w:t>
      </w:r>
      <w:r w:rsidRPr="00904ADD">
        <w:rPr>
          <w:rFonts w:eastAsia="Times New Roman" w:cstheme="minorHAnsi"/>
          <w:lang w:eastAsia="sv-FI"/>
        </w:rPr>
        <w:br/>
        <w:t xml:space="preserve">Översikt: Förslaget syftar till att påskynda utfasningen av fossila bränslen inom industrin genom bindande krav och styrmedel. Förslaget väntas inkludera konsekvensbedömning </w:t>
      </w:r>
      <w:r w:rsidRPr="00904ADD">
        <w:rPr>
          <w:rFonts w:eastAsia="Times New Roman" w:cstheme="minorHAnsi"/>
          <w:lang w:eastAsia="sv-FI"/>
        </w:rPr>
        <w:lastRenderedPageBreak/>
        <w:t>och harmoniserade regler på EU-nivå.</w:t>
      </w:r>
      <w:r w:rsidRPr="00904ADD">
        <w:rPr>
          <w:rFonts w:eastAsia="Times New Roman" w:cstheme="minorHAnsi"/>
          <w:lang w:eastAsia="sv-FI"/>
        </w:rPr>
        <w:br/>
        <w:t xml:space="preserve">Beredningsskede: Förslag förbereds av kommissionen, offentliggörs </w:t>
      </w:r>
      <w:r w:rsidR="00D76212" w:rsidRPr="00904ADD">
        <w:rPr>
          <w:rFonts w:eastAsia="Times New Roman" w:cstheme="minorHAnsi"/>
          <w:lang w:eastAsia="sv-FI"/>
        </w:rPr>
        <w:t>i början av 2026.</w:t>
      </w:r>
    </w:p>
    <w:p w14:paraId="5B2286BA" w14:textId="77777777" w:rsidR="00C4730E" w:rsidRPr="00904ADD" w:rsidRDefault="00C4730E" w:rsidP="00904ADD">
      <w:pPr>
        <w:autoSpaceDE/>
        <w:autoSpaceDN/>
        <w:adjustRightInd/>
        <w:textAlignment w:val="auto"/>
        <w:outlineLvl w:val="1"/>
        <w:rPr>
          <w:rFonts w:eastAsia="Times New Roman" w:cstheme="minorHAnsi"/>
          <w:lang w:eastAsia="sv-FI"/>
        </w:rPr>
      </w:pPr>
    </w:p>
    <w:p w14:paraId="3BB13EEC" w14:textId="0044018B" w:rsidR="00C4730E" w:rsidRPr="00DA1CB9" w:rsidRDefault="00C4730E" w:rsidP="00C4730E">
      <w:pPr>
        <w:pStyle w:val="Rubrik4"/>
        <w:rPr>
          <w:rFonts w:eastAsia="Times New Roman"/>
          <w:lang w:eastAsia="sv-FI"/>
        </w:rPr>
      </w:pPr>
      <w:bookmarkStart w:id="455" w:name="_Toc215155424"/>
      <w:bookmarkStart w:id="456" w:name="_Toc216008606"/>
      <w:bookmarkStart w:id="457" w:name="_Toc219127526"/>
      <w:bookmarkStart w:id="458" w:name="_Toc219197027"/>
      <w:r w:rsidRPr="00DA1CB9">
        <w:rPr>
          <w:rFonts w:eastAsia="Times New Roman"/>
          <w:lang w:eastAsia="sv-FI"/>
        </w:rPr>
        <w:t>Energi och elmarknad</w:t>
      </w:r>
      <w:bookmarkEnd w:id="455"/>
      <w:bookmarkEnd w:id="456"/>
      <w:bookmarkEnd w:id="457"/>
      <w:bookmarkEnd w:id="458"/>
    </w:p>
    <w:p w14:paraId="19C7BBDA" w14:textId="7B9B4F31" w:rsidR="00C4730E" w:rsidRPr="00904ADD" w:rsidRDefault="00C4730E" w:rsidP="00904ADD">
      <w:pPr>
        <w:autoSpaceDE/>
        <w:autoSpaceDN/>
        <w:adjustRightInd/>
        <w:textAlignment w:val="auto"/>
        <w:rPr>
          <w:rFonts w:eastAsia="Times New Roman" w:cstheme="minorHAnsi"/>
          <w:lang w:eastAsia="sv-FI"/>
        </w:rPr>
      </w:pPr>
      <w:r w:rsidRPr="00904ADD">
        <w:rPr>
          <w:rFonts w:eastAsia="Times New Roman" w:cstheme="minorHAnsi"/>
          <w:i/>
          <w:iCs/>
          <w:lang w:eastAsia="sv-FI"/>
        </w:rPr>
        <w:t>Elmarknadsdirektivet och elmarknadsreform</w:t>
      </w:r>
      <w:r w:rsidRPr="00904ADD">
        <w:rPr>
          <w:rFonts w:eastAsia="Times New Roman" w:cstheme="minorHAnsi"/>
          <w:lang w:eastAsia="sv-FI"/>
        </w:rPr>
        <w:br/>
        <w:t>Lagstiftning: Europaparlamentets och rådets direktiv (EU) 2019/944 om gemensamma regler för den inre marknaden för el och om ändring av direktiv 2012/27/EU (elmarknadsdirektivet), samt pågående EU-reform av elmarknaden</w:t>
      </w:r>
      <w:r w:rsidRPr="00904ADD">
        <w:rPr>
          <w:rFonts w:eastAsia="Times New Roman" w:cstheme="minorHAnsi"/>
          <w:lang w:eastAsia="sv-FI"/>
        </w:rPr>
        <w:br/>
        <w:t>Översikt: Syftar till att modernisera och harmonisera elmarknaden inom EU, öka konkurrensen, konsumentskyddet och integrationen av förnybar energi</w:t>
      </w:r>
      <w:r w:rsidR="002D28EA" w:rsidRPr="00904ADD">
        <w:rPr>
          <w:rFonts w:eastAsia="Times New Roman" w:cstheme="minorHAnsi"/>
          <w:lang w:eastAsia="sv-FI"/>
        </w:rPr>
        <w:t>.</w:t>
      </w:r>
      <w:r w:rsidRPr="00904ADD">
        <w:rPr>
          <w:rFonts w:eastAsia="Times New Roman" w:cstheme="minorHAnsi"/>
          <w:lang w:eastAsia="sv-FI"/>
        </w:rPr>
        <w:br/>
        <w:t>Beredningsskede: Lagstiftningspromemoria skickad till lagberedningen i februari 2025 och tilläggsutredning i maj 2025</w:t>
      </w:r>
      <w:r w:rsidR="002D28EA" w:rsidRPr="00904ADD">
        <w:rPr>
          <w:rFonts w:eastAsia="Times New Roman" w:cstheme="minorHAnsi"/>
          <w:lang w:eastAsia="sv-FI"/>
        </w:rPr>
        <w:t>.</w:t>
      </w:r>
    </w:p>
    <w:p w14:paraId="68A807FE" w14:textId="77777777" w:rsidR="00C4730E" w:rsidRPr="00904ADD" w:rsidRDefault="00C4730E" w:rsidP="00904ADD">
      <w:pPr>
        <w:autoSpaceDE/>
        <w:autoSpaceDN/>
        <w:adjustRightInd/>
        <w:textAlignment w:val="auto"/>
        <w:rPr>
          <w:rFonts w:eastAsia="Times New Roman" w:cstheme="minorHAnsi"/>
          <w:lang w:eastAsia="sv-FI"/>
        </w:rPr>
      </w:pPr>
    </w:p>
    <w:p w14:paraId="1E7E650D" w14:textId="1039F9EC" w:rsidR="00C4730E" w:rsidRPr="00904ADD" w:rsidRDefault="00C4730E" w:rsidP="00904ADD">
      <w:pPr>
        <w:autoSpaceDE/>
        <w:autoSpaceDN/>
        <w:adjustRightInd/>
        <w:textAlignment w:val="auto"/>
        <w:rPr>
          <w:rFonts w:eastAsia="Times New Roman" w:cstheme="minorHAnsi"/>
          <w:lang w:eastAsia="sv-FI"/>
        </w:rPr>
      </w:pPr>
      <w:r w:rsidRPr="00904ADD">
        <w:rPr>
          <w:rFonts w:eastAsia="Times New Roman" w:cstheme="minorHAnsi"/>
          <w:i/>
          <w:iCs/>
          <w:lang w:eastAsia="sv-FI"/>
        </w:rPr>
        <w:t>Reform av elmarknaden</w:t>
      </w:r>
      <w:r w:rsidRPr="00904ADD">
        <w:rPr>
          <w:rFonts w:eastAsia="Times New Roman" w:cstheme="minorHAnsi"/>
          <w:lang w:eastAsia="sv-FI"/>
        </w:rPr>
        <w:br/>
        <w:t>Lagstiftning: Europaparlamentets och rådets direktiv (EU) 2024/1711 om ändring av direktiven (EU) 2018/2001 och (EU) 2019/944 vad gäller förbättring av utformningen av unionens elmarknad</w:t>
      </w:r>
      <w:r w:rsidRPr="00904ADD">
        <w:rPr>
          <w:rFonts w:eastAsia="Times New Roman" w:cstheme="minorHAnsi"/>
          <w:lang w:eastAsia="sv-FI"/>
        </w:rPr>
        <w:br/>
        <w:t xml:space="preserve">Översikt: Reform av elmarknaden som syftar till att öka motståndskraften mot kraftiga prisvariationer, stärka konsumentskyddet och främja investeringar i förnybar energi. </w:t>
      </w:r>
      <w:r w:rsidRPr="00904ADD">
        <w:rPr>
          <w:rFonts w:eastAsia="Times New Roman" w:cstheme="minorHAnsi"/>
          <w:lang w:eastAsia="sv-FI"/>
        </w:rPr>
        <w:br/>
        <w:t>Beredningsskede: Lagstiftningspromemoria skickad till lagberedningen. Implementeringen blir kraftigt försenad då Finlands implementering är försenad och blankettlagstiftning föreslås.</w:t>
      </w:r>
    </w:p>
    <w:p w14:paraId="7FD74F03" w14:textId="77777777" w:rsidR="00C4730E" w:rsidRPr="00904ADD" w:rsidRDefault="00C4730E" w:rsidP="00904ADD">
      <w:pPr>
        <w:autoSpaceDE/>
        <w:autoSpaceDN/>
        <w:adjustRightInd/>
        <w:textAlignment w:val="auto"/>
        <w:rPr>
          <w:rFonts w:eastAsia="Times New Roman" w:cstheme="minorHAnsi"/>
          <w:lang w:eastAsia="sv-FI"/>
        </w:rPr>
      </w:pPr>
    </w:p>
    <w:p w14:paraId="71F768CE" w14:textId="009E8E8E" w:rsidR="00C4730E" w:rsidRPr="00904ADD" w:rsidRDefault="00C4730E" w:rsidP="00904ADD">
      <w:pPr>
        <w:autoSpaceDE/>
        <w:autoSpaceDN/>
        <w:adjustRightInd/>
        <w:textAlignment w:val="auto"/>
        <w:rPr>
          <w:rFonts w:eastAsia="Times New Roman" w:cstheme="minorHAnsi"/>
          <w:lang w:eastAsia="sv-FI"/>
        </w:rPr>
      </w:pPr>
      <w:r w:rsidRPr="00904ADD">
        <w:rPr>
          <w:rFonts w:eastAsia="Times New Roman" w:cstheme="minorHAnsi"/>
          <w:i/>
          <w:iCs/>
          <w:lang w:eastAsia="sv-FI"/>
        </w:rPr>
        <w:t>RED III – Förnybar energi</w:t>
      </w:r>
      <w:r w:rsidRPr="00904ADD">
        <w:rPr>
          <w:rFonts w:eastAsia="Times New Roman" w:cstheme="minorHAnsi"/>
          <w:lang w:eastAsia="sv-FI"/>
        </w:rPr>
        <w:br/>
        <w:t>Lagstiftning: Europaparlamentets och rådets direktiv (EU) 2023/2413 om ändring av direktiv (EU) 2018/2001 om främjande av användningen av energi från förnybara energikällor (RED III)</w:t>
      </w:r>
      <w:r w:rsidRPr="00904ADD">
        <w:rPr>
          <w:rFonts w:eastAsia="Times New Roman" w:cstheme="minorHAnsi"/>
          <w:lang w:eastAsia="sv-FI"/>
        </w:rPr>
        <w:br/>
        <w:t xml:space="preserve">Översikt: </w:t>
      </w:r>
      <w:r w:rsidRPr="00904ADD">
        <w:t xml:space="preserve">Höjer EU:s mål för förnybar energi till minst 42,5 </w:t>
      </w:r>
      <w:r w:rsidR="00965BC8" w:rsidRPr="00904ADD">
        <w:t>procent</w:t>
      </w:r>
      <w:r w:rsidRPr="00904ADD">
        <w:t xml:space="preserve"> till 2030, med </w:t>
      </w:r>
      <w:proofErr w:type="spellStart"/>
      <w:r w:rsidRPr="00904ADD">
        <w:t>sektor</w:t>
      </w:r>
      <w:r w:rsidR="002C29E8" w:rsidRPr="00904ADD">
        <w:t>s</w:t>
      </w:r>
      <w:r w:rsidRPr="00904ADD">
        <w:t>mål</w:t>
      </w:r>
      <w:proofErr w:type="spellEnd"/>
      <w:r w:rsidRPr="00904ADD">
        <w:t xml:space="preserve"> för transport, industri och byggnader. Innehåller skärpta hållbarhetskrav för biomassa, främjar vätgas och elektrobränslen samt förenklar tillståndsprocesser för sol- och vindkraft</w:t>
      </w:r>
      <w:r w:rsidR="002D28EA" w:rsidRPr="00904ADD">
        <w:t>.</w:t>
      </w:r>
      <w:r w:rsidRPr="00904ADD">
        <w:rPr>
          <w:rFonts w:eastAsia="Times New Roman" w:cstheme="minorHAnsi"/>
          <w:lang w:eastAsia="sv-FI"/>
        </w:rPr>
        <w:br/>
        <w:t xml:space="preserve">Beredningsskede: </w:t>
      </w:r>
      <w:r w:rsidR="00965BC8" w:rsidRPr="00904ADD">
        <w:rPr>
          <w:rFonts w:eastAsia="Times New Roman" w:cstheme="minorHAnsi"/>
          <w:lang w:eastAsia="sv-FI"/>
        </w:rPr>
        <w:t>En del i</w:t>
      </w:r>
      <w:r w:rsidRPr="00904ADD">
        <w:rPr>
          <w:rFonts w:eastAsia="Times New Roman" w:cstheme="minorHAnsi"/>
          <w:lang w:eastAsia="sv-FI"/>
        </w:rPr>
        <w:t xml:space="preserve">nväntar publicering i den åländska författningssamlingen. </w:t>
      </w:r>
      <w:r w:rsidR="00965BC8" w:rsidRPr="00904ADD">
        <w:rPr>
          <w:rFonts w:eastAsia="Times New Roman" w:cstheme="minorHAnsi"/>
          <w:lang w:eastAsia="sv-FI"/>
        </w:rPr>
        <w:t>Resten i</w:t>
      </w:r>
      <w:r w:rsidRPr="00904ADD">
        <w:rPr>
          <w:rFonts w:eastAsia="Times New Roman" w:cstheme="minorHAnsi"/>
          <w:lang w:eastAsia="sv-FI"/>
        </w:rPr>
        <w:t>nväntar rikes implementering i andra delar där vi har blankettlagstiftning på innan notifiering.</w:t>
      </w:r>
    </w:p>
    <w:p w14:paraId="31F47972" w14:textId="77777777" w:rsidR="00C4730E" w:rsidRPr="00904ADD" w:rsidRDefault="00C4730E" w:rsidP="00904ADD">
      <w:pPr>
        <w:autoSpaceDE/>
        <w:autoSpaceDN/>
        <w:adjustRightInd/>
        <w:textAlignment w:val="auto"/>
        <w:rPr>
          <w:rFonts w:eastAsia="Times New Roman" w:cstheme="minorHAnsi"/>
          <w:lang w:eastAsia="sv-FI"/>
        </w:rPr>
      </w:pPr>
    </w:p>
    <w:p w14:paraId="3B7C92CF" w14:textId="0438C78F" w:rsidR="00C4730E" w:rsidRPr="00904ADD" w:rsidRDefault="00C4730E" w:rsidP="00904ADD">
      <w:pPr>
        <w:autoSpaceDE/>
        <w:autoSpaceDN/>
        <w:adjustRightInd/>
        <w:textAlignment w:val="auto"/>
        <w:rPr>
          <w:rFonts w:eastAsia="Times New Roman" w:cstheme="minorHAnsi"/>
          <w:lang w:eastAsia="sv-FI"/>
        </w:rPr>
      </w:pPr>
      <w:r w:rsidRPr="00904ADD">
        <w:rPr>
          <w:rFonts w:eastAsia="Times New Roman" w:cstheme="minorHAnsi"/>
          <w:i/>
          <w:iCs/>
          <w:lang w:eastAsia="sv-FI"/>
        </w:rPr>
        <w:t>Energieffektivitetsdirektivet</w:t>
      </w:r>
      <w:r w:rsidRPr="00904ADD">
        <w:rPr>
          <w:rFonts w:eastAsia="Times New Roman" w:cstheme="minorHAnsi"/>
          <w:lang w:eastAsia="sv-FI"/>
        </w:rPr>
        <w:br/>
        <w:t>Lagstiftning: Europaparlamentets och rådets direktiv (EU) 2023/1791 om energieffektivisering</w:t>
      </w:r>
      <w:r w:rsidRPr="00904ADD">
        <w:rPr>
          <w:rFonts w:eastAsia="Times New Roman" w:cstheme="minorHAnsi"/>
          <w:lang w:eastAsia="sv-FI"/>
        </w:rPr>
        <w:br/>
        <w:t xml:space="preserve">Översikt: </w:t>
      </w:r>
      <w:r w:rsidRPr="00904ADD">
        <w:t>Höjer EU:s mål för energieffektivisering och ställer skärpta krav på minskad energianvändning i byggnader, industri och offentlig sektor. Det omfattar bl</w:t>
      </w:r>
      <w:r w:rsidR="00F72C73" w:rsidRPr="00904ADD">
        <w:t xml:space="preserve">and annat </w:t>
      </w:r>
      <w:r w:rsidRPr="00904ADD">
        <w:t>renoveringskrav, energiledningssystem och åtgärder för att minska primärenergianvändningen.</w:t>
      </w:r>
      <w:r w:rsidRPr="00904ADD">
        <w:rPr>
          <w:rFonts w:eastAsia="Times New Roman" w:cstheme="minorHAnsi"/>
          <w:lang w:eastAsia="sv-FI"/>
        </w:rPr>
        <w:br/>
      </w:r>
      <w:r w:rsidR="00965BC8" w:rsidRPr="00904ADD">
        <w:rPr>
          <w:rFonts w:eastAsia="Times New Roman" w:cstheme="minorHAnsi"/>
          <w:lang w:eastAsia="sv-FI"/>
        </w:rPr>
        <w:lastRenderedPageBreak/>
        <w:t xml:space="preserve">Beredningsskede: Implementering skulle vara klar till oktober 2025. </w:t>
      </w:r>
      <w:r w:rsidRPr="00904ADD">
        <w:rPr>
          <w:rFonts w:eastAsia="Times New Roman" w:cstheme="minorHAnsi"/>
          <w:lang w:eastAsia="sv-FI"/>
        </w:rPr>
        <w:t>Notifiering</w:t>
      </w:r>
      <w:r w:rsidR="00965BC8" w:rsidRPr="00904ADD">
        <w:rPr>
          <w:rFonts w:eastAsia="Times New Roman" w:cstheme="minorHAnsi"/>
          <w:lang w:eastAsia="sv-FI"/>
        </w:rPr>
        <w:t xml:space="preserve"> görs</w:t>
      </w:r>
      <w:r w:rsidRPr="00904ADD">
        <w:rPr>
          <w:rFonts w:eastAsia="Times New Roman" w:cstheme="minorHAnsi"/>
          <w:lang w:eastAsia="sv-FI"/>
        </w:rPr>
        <w:t xml:space="preserve"> när Finland är klar med revideringen av energieffektivitetslagen som vi har blankettlagstiftning på</w:t>
      </w:r>
      <w:r w:rsidR="002D28EA" w:rsidRPr="00904ADD">
        <w:rPr>
          <w:rFonts w:eastAsia="Times New Roman" w:cstheme="minorHAnsi"/>
          <w:lang w:eastAsia="sv-FI"/>
        </w:rPr>
        <w:t>.</w:t>
      </w:r>
    </w:p>
    <w:p w14:paraId="62962759" w14:textId="77777777" w:rsidR="00C4730E" w:rsidRPr="00904ADD" w:rsidRDefault="00C4730E" w:rsidP="00904ADD">
      <w:pPr>
        <w:autoSpaceDE/>
        <w:autoSpaceDN/>
        <w:adjustRightInd/>
        <w:textAlignment w:val="auto"/>
        <w:rPr>
          <w:rFonts w:eastAsia="Times New Roman" w:cstheme="minorHAnsi"/>
          <w:lang w:eastAsia="sv-FI"/>
        </w:rPr>
      </w:pPr>
    </w:p>
    <w:p w14:paraId="7B7CB83E" w14:textId="36608B8A" w:rsidR="0086100F" w:rsidRPr="00904ADD" w:rsidRDefault="0086100F" w:rsidP="00904ADD">
      <w:pPr>
        <w:autoSpaceDE/>
        <w:autoSpaceDN/>
        <w:adjustRightInd/>
        <w:textAlignment w:val="auto"/>
        <w:rPr>
          <w:rFonts w:eastAsia="Times New Roman" w:cstheme="minorHAnsi"/>
          <w:lang w:eastAsia="sv-FI"/>
        </w:rPr>
      </w:pPr>
      <w:r w:rsidRPr="00904ADD">
        <w:rPr>
          <w:rFonts w:cstheme="minorHAnsi"/>
          <w:i/>
          <w:iCs/>
        </w:rPr>
        <w:t xml:space="preserve">Lagförslag om distribution av alternativa drivmedel och byggande av </w:t>
      </w:r>
      <w:proofErr w:type="spellStart"/>
      <w:r w:rsidRPr="00904ADD">
        <w:rPr>
          <w:rFonts w:cstheme="minorHAnsi"/>
          <w:i/>
          <w:iCs/>
        </w:rPr>
        <w:t>laddinfrastruktur</w:t>
      </w:r>
      <w:proofErr w:type="spellEnd"/>
      <w:r w:rsidRPr="00904ADD">
        <w:rPr>
          <w:rFonts w:cstheme="minorHAnsi"/>
        </w:rPr>
        <w:br/>
        <w:t>Lagstiftning: Lagförslag om distribution av alternativa drivmedel och byggande av laddningsinfrastruktur (implementering av AFIR-förordningen (EU) 2023/1804, och nationella bestämmelser)</w:t>
      </w:r>
      <w:r w:rsidRPr="00904ADD">
        <w:rPr>
          <w:rFonts w:cstheme="minorHAnsi"/>
        </w:rPr>
        <w:br/>
        <w:t>Översikt: Förslaget syftar till att säkerställa utbyggnad av infrastruktur för alternativa drivmedel (el, vätgas, biogas) och laddningsstationer för fordon, i enlighet med EU:s AFIR-förordning och nationella behov</w:t>
      </w:r>
      <w:r w:rsidR="002D28EA" w:rsidRPr="00904ADD">
        <w:rPr>
          <w:rFonts w:cstheme="minorHAnsi"/>
        </w:rPr>
        <w:t>.</w:t>
      </w:r>
      <w:r w:rsidRPr="00904ADD">
        <w:rPr>
          <w:rFonts w:cstheme="minorHAnsi"/>
        </w:rPr>
        <w:br/>
        <w:t>Beredningsskede: Lagförslag under beredning, parallellt med övriga åtgärder för transportsektorn</w:t>
      </w:r>
      <w:r w:rsidR="002D28EA" w:rsidRPr="00904ADD">
        <w:rPr>
          <w:rFonts w:cstheme="minorHAnsi"/>
        </w:rPr>
        <w:t>.</w:t>
      </w:r>
    </w:p>
    <w:p w14:paraId="5373CD50" w14:textId="77777777" w:rsidR="0086100F" w:rsidRPr="00904ADD" w:rsidRDefault="0086100F" w:rsidP="00904ADD">
      <w:pPr>
        <w:autoSpaceDE/>
        <w:autoSpaceDN/>
        <w:adjustRightInd/>
        <w:textAlignment w:val="auto"/>
        <w:rPr>
          <w:rFonts w:eastAsia="Times New Roman" w:cstheme="minorHAnsi"/>
          <w:i/>
          <w:iCs/>
          <w:lang w:eastAsia="sv-FI"/>
        </w:rPr>
      </w:pPr>
    </w:p>
    <w:p w14:paraId="15F0E196" w14:textId="30D5FB96" w:rsidR="00C4730E" w:rsidRPr="00904ADD" w:rsidRDefault="00C4730E" w:rsidP="00904ADD">
      <w:pPr>
        <w:autoSpaceDE/>
        <w:autoSpaceDN/>
        <w:adjustRightInd/>
        <w:textAlignment w:val="auto"/>
        <w:rPr>
          <w:rFonts w:eastAsia="Times New Roman" w:cstheme="minorHAnsi"/>
          <w:lang w:eastAsia="sv-FI"/>
        </w:rPr>
      </w:pPr>
      <w:r w:rsidRPr="00904ADD">
        <w:rPr>
          <w:rFonts w:eastAsia="Times New Roman" w:cstheme="minorHAnsi"/>
          <w:i/>
          <w:iCs/>
          <w:lang w:eastAsia="sv-FI"/>
        </w:rPr>
        <w:t>Lagstiftning om naturgasmarknadslag och vätgasmarknadslag</w:t>
      </w:r>
      <w:r w:rsidRPr="00904ADD">
        <w:rPr>
          <w:rFonts w:eastAsia="Times New Roman" w:cstheme="minorHAnsi"/>
          <w:lang w:eastAsia="sv-FI"/>
        </w:rPr>
        <w:br/>
        <w:t>Lagstiftning: Europaparlamentets och rådets direktiv (EU) 2024/1788 om gemensamma regler för den inre marknaden för förnybara gaser, naturgas och vätgas samt om ändring av direktiv 2009/73/EG</w:t>
      </w:r>
      <w:r w:rsidRPr="00904ADD">
        <w:rPr>
          <w:rFonts w:eastAsia="Times New Roman" w:cstheme="minorHAnsi"/>
          <w:lang w:eastAsia="sv-FI"/>
        </w:rPr>
        <w:br/>
        <w:t>Översikt: Direktivet syftar till att skapa en integrerad marknad för naturgas, förnybara gaser och vätgas. Det innehåller regler för nätanslutning, marknadstillträde och konsumentskydd samt främjar utvecklingen av en vätgasekonomi.</w:t>
      </w:r>
      <w:r w:rsidRPr="00904ADD">
        <w:rPr>
          <w:rFonts w:eastAsia="Times New Roman" w:cstheme="minorHAnsi"/>
          <w:lang w:eastAsia="sv-FI"/>
        </w:rPr>
        <w:br/>
        <w:t>Beredningsskede: Notifieras</w:t>
      </w:r>
      <w:r w:rsidR="003D0193" w:rsidRPr="00904ADD">
        <w:rPr>
          <w:rFonts w:eastAsia="Times New Roman" w:cstheme="minorHAnsi"/>
          <w:lang w:eastAsia="sv-FI"/>
        </w:rPr>
        <w:t>,</w:t>
      </w:r>
      <w:r w:rsidRPr="00904ADD">
        <w:rPr>
          <w:rFonts w:eastAsia="Times New Roman" w:cstheme="minorHAnsi"/>
          <w:lang w:eastAsia="sv-FI"/>
        </w:rPr>
        <w:t xml:space="preserve"> då vi inte </w:t>
      </w:r>
      <w:r w:rsidR="003D0193" w:rsidRPr="00904ADD">
        <w:rPr>
          <w:rFonts w:eastAsia="Times New Roman" w:cstheme="minorHAnsi"/>
          <w:lang w:eastAsia="sv-FI"/>
        </w:rPr>
        <w:t xml:space="preserve">idag </w:t>
      </w:r>
      <w:r w:rsidRPr="00904ADD">
        <w:rPr>
          <w:rFonts w:eastAsia="Times New Roman" w:cstheme="minorHAnsi"/>
          <w:lang w:eastAsia="sv-FI"/>
        </w:rPr>
        <w:t>har en vätgasmarkand på Åland</w:t>
      </w:r>
      <w:r w:rsidR="002D28EA" w:rsidRPr="00904ADD">
        <w:rPr>
          <w:rFonts w:eastAsia="Times New Roman" w:cstheme="minorHAnsi"/>
          <w:lang w:eastAsia="sv-FI"/>
        </w:rPr>
        <w:t>.</w:t>
      </w:r>
    </w:p>
    <w:p w14:paraId="609B3F1D" w14:textId="77777777" w:rsidR="003D0193" w:rsidRPr="00904ADD" w:rsidRDefault="003D0193" w:rsidP="00904ADD">
      <w:pPr>
        <w:autoSpaceDE/>
        <w:autoSpaceDN/>
        <w:adjustRightInd/>
        <w:textAlignment w:val="auto"/>
        <w:rPr>
          <w:rFonts w:eastAsia="Times New Roman" w:cstheme="minorHAnsi"/>
          <w:lang w:eastAsia="sv-FI"/>
        </w:rPr>
      </w:pPr>
    </w:p>
    <w:p w14:paraId="340C0868" w14:textId="036D5F62" w:rsidR="00C4730E" w:rsidRPr="00DA1CB9" w:rsidRDefault="00C4730E" w:rsidP="00C4730E">
      <w:pPr>
        <w:pStyle w:val="Rubrik4"/>
        <w:rPr>
          <w:rFonts w:eastAsia="Times New Roman"/>
          <w:lang w:eastAsia="sv-FI"/>
        </w:rPr>
      </w:pPr>
      <w:bookmarkStart w:id="459" w:name="_Toc215155425"/>
      <w:bookmarkStart w:id="460" w:name="_Toc216008607"/>
      <w:bookmarkStart w:id="461" w:name="_Toc219127527"/>
      <w:bookmarkStart w:id="462" w:name="_Toc219197028"/>
      <w:r w:rsidRPr="00DA1CB9">
        <w:rPr>
          <w:rFonts w:eastAsia="Times New Roman"/>
          <w:lang w:eastAsia="sv-FI"/>
        </w:rPr>
        <w:t>Byggande och planläggning</w:t>
      </w:r>
      <w:bookmarkEnd w:id="459"/>
      <w:bookmarkEnd w:id="460"/>
      <w:bookmarkEnd w:id="461"/>
      <w:bookmarkEnd w:id="462"/>
    </w:p>
    <w:p w14:paraId="4CAB456A" w14:textId="011A6A50" w:rsidR="00C4730E" w:rsidRPr="00904ADD" w:rsidRDefault="00C4730E" w:rsidP="00904ADD">
      <w:pPr>
        <w:autoSpaceDE/>
        <w:autoSpaceDN/>
        <w:adjustRightInd/>
        <w:textAlignment w:val="auto"/>
        <w:rPr>
          <w:rFonts w:eastAsia="Times New Roman" w:cstheme="minorHAnsi"/>
          <w:lang w:eastAsia="sv-FI"/>
        </w:rPr>
      </w:pPr>
      <w:r w:rsidRPr="00904ADD">
        <w:rPr>
          <w:rFonts w:eastAsia="Times New Roman" w:cstheme="minorHAnsi"/>
          <w:i/>
          <w:iCs/>
          <w:lang w:eastAsia="sv-FI"/>
        </w:rPr>
        <w:t>Direktivet om byggnaders energiprestanda</w:t>
      </w:r>
      <w:r w:rsidRPr="00904ADD">
        <w:rPr>
          <w:rFonts w:eastAsia="Times New Roman" w:cstheme="minorHAnsi"/>
          <w:lang w:eastAsia="sv-FI"/>
        </w:rPr>
        <w:br/>
        <w:t>Lagstiftning: Europaparlamentets och rådets direktiv (EU) 2024/1275 om byggnaders energiprestanda</w:t>
      </w:r>
      <w:r w:rsidRPr="00904ADD">
        <w:rPr>
          <w:rFonts w:eastAsia="Times New Roman" w:cstheme="minorHAnsi"/>
          <w:lang w:eastAsia="sv-FI"/>
        </w:rPr>
        <w:br/>
        <w:t>Översikt: Ställer krav på energiprestanda, klimatdeklarationer och utbyggnad av laddningsinfrastruktur vid nybyggnation och större renoveringar</w:t>
      </w:r>
      <w:r w:rsidR="002D28EA" w:rsidRPr="00904ADD">
        <w:rPr>
          <w:rFonts w:eastAsia="Times New Roman" w:cstheme="minorHAnsi"/>
          <w:lang w:eastAsia="sv-FI"/>
        </w:rPr>
        <w:t>.</w:t>
      </w:r>
      <w:r w:rsidRPr="00904ADD">
        <w:rPr>
          <w:rFonts w:eastAsia="Times New Roman" w:cstheme="minorHAnsi"/>
          <w:lang w:eastAsia="sv-FI"/>
        </w:rPr>
        <w:br/>
        <w:t xml:space="preserve">Beredningsskede: </w:t>
      </w:r>
      <w:r w:rsidR="001B3DA2" w:rsidRPr="00904ADD">
        <w:rPr>
          <w:rFonts w:eastAsia="Times New Roman" w:cstheme="minorHAnsi"/>
          <w:lang w:eastAsia="sv-FI"/>
        </w:rPr>
        <w:t xml:space="preserve">Implementering skulle vara klar till oktober 2025, men blir försenad. </w:t>
      </w:r>
      <w:r w:rsidRPr="00904ADD">
        <w:rPr>
          <w:rFonts w:eastAsia="Times New Roman" w:cstheme="minorHAnsi"/>
          <w:lang w:eastAsia="sv-FI"/>
        </w:rPr>
        <w:t>Lagstiftningspromemoria skickad till lagberedningen mars 2025</w:t>
      </w:r>
      <w:r w:rsidR="00DD6F3E" w:rsidRPr="00904ADD">
        <w:rPr>
          <w:rFonts w:eastAsia="Times New Roman" w:cstheme="minorHAnsi"/>
          <w:lang w:eastAsia="sv-FI"/>
        </w:rPr>
        <w:t>.</w:t>
      </w:r>
    </w:p>
    <w:p w14:paraId="6F560BD2" w14:textId="77777777" w:rsidR="00C4730E" w:rsidRPr="00904ADD" w:rsidRDefault="00C4730E" w:rsidP="00904ADD">
      <w:pPr>
        <w:autoSpaceDE/>
        <w:autoSpaceDN/>
        <w:adjustRightInd/>
        <w:textAlignment w:val="auto"/>
        <w:rPr>
          <w:rFonts w:eastAsia="Times New Roman" w:cstheme="minorHAnsi"/>
          <w:lang w:eastAsia="sv-FI"/>
        </w:rPr>
      </w:pPr>
    </w:p>
    <w:p w14:paraId="6192BFDC" w14:textId="6F2311AB" w:rsidR="00C4730E" w:rsidRPr="00904ADD" w:rsidRDefault="00C4730E" w:rsidP="00904ADD">
      <w:pPr>
        <w:autoSpaceDE/>
        <w:autoSpaceDN/>
        <w:adjustRightInd/>
        <w:textAlignment w:val="auto"/>
        <w:rPr>
          <w:rFonts w:eastAsia="Times New Roman" w:cstheme="minorHAnsi"/>
          <w:lang w:eastAsia="sv-FI"/>
        </w:rPr>
      </w:pPr>
      <w:r w:rsidRPr="00904ADD">
        <w:rPr>
          <w:rFonts w:eastAsia="Times New Roman" w:cstheme="minorHAnsi"/>
          <w:i/>
          <w:iCs/>
          <w:lang w:eastAsia="sv-FI"/>
        </w:rPr>
        <w:t>Plan- och bygglagstiftningen och byggregler – revideringar</w:t>
      </w:r>
      <w:r w:rsidRPr="00904ADD">
        <w:rPr>
          <w:rFonts w:eastAsia="Times New Roman" w:cstheme="minorHAnsi"/>
          <w:lang w:eastAsia="sv-FI"/>
        </w:rPr>
        <w:br/>
        <w:t>Lagstiftning: Plan- och bygglagen för Åland och landskapsförordning om Ålands byggbestämmelsesamling</w:t>
      </w:r>
      <w:r w:rsidRPr="00904ADD">
        <w:rPr>
          <w:rFonts w:eastAsia="Times New Roman" w:cstheme="minorHAnsi"/>
          <w:lang w:eastAsia="sv-FI"/>
        </w:rPr>
        <w:br/>
        <w:t>Översikt: Modernisering av planläggningsdelen och kommunöversiktsverktyget i plan- och bygglagstiftningen och översikt av byggbestämmelserna i Ålands byggbestämmelsesamling (avsnitt 1–8)</w:t>
      </w:r>
      <w:r w:rsidR="002D28EA" w:rsidRPr="00904ADD">
        <w:rPr>
          <w:rFonts w:eastAsia="Times New Roman" w:cstheme="minorHAnsi"/>
          <w:lang w:eastAsia="sv-FI"/>
        </w:rPr>
        <w:t>.</w:t>
      </w:r>
      <w:r w:rsidRPr="00904ADD">
        <w:rPr>
          <w:rFonts w:eastAsia="Times New Roman" w:cstheme="minorHAnsi"/>
          <w:lang w:eastAsia="sv-FI"/>
        </w:rPr>
        <w:br/>
        <w:t>Beredningsskede: Lagstiftningspromemoria om ändringar i plan- och bygglagstiftningen vad gäller planläggningsdelen och kommunöversikt är under beredning och lagstiftningspromemorior för avsnitt 1, 2, 3 och 5 är klara</w:t>
      </w:r>
      <w:r w:rsidR="001B3DA2" w:rsidRPr="00904ADD">
        <w:rPr>
          <w:rFonts w:eastAsia="Times New Roman" w:cstheme="minorHAnsi"/>
          <w:lang w:eastAsia="sv-FI"/>
        </w:rPr>
        <w:t>. R</w:t>
      </w:r>
      <w:r w:rsidRPr="00904ADD">
        <w:rPr>
          <w:rFonts w:eastAsia="Times New Roman" w:cstheme="minorHAnsi"/>
          <w:lang w:eastAsia="sv-FI"/>
        </w:rPr>
        <w:t>esterande (4, 6–8) tas fram</w:t>
      </w:r>
      <w:r w:rsidR="002D28EA" w:rsidRPr="00904ADD">
        <w:rPr>
          <w:rFonts w:eastAsia="Times New Roman" w:cstheme="minorHAnsi"/>
          <w:lang w:eastAsia="sv-FI"/>
        </w:rPr>
        <w:t>.</w:t>
      </w:r>
    </w:p>
    <w:p w14:paraId="37B12685" w14:textId="77777777" w:rsidR="00C4730E" w:rsidRPr="00904ADD" w:rsidRDefault="00C4730E" w:rsidP="00904ADD">
      <w:pPr>
        <w:autoSpaceDE/>
        <w:autoSpaceDN/>
        <w:adjustRightInd/>
        <w:textAlignment w:val="auto"/>
        <w:outlineLvl w:val="1"/>
        <w:rPr>
          <w:rFonts w:eastAsia="Times New Roman" w:cstheme="minorHAnsi"/>
          <w:lang w:eastAsia="sv-FI"/>
        </w:rPr>
      </w:pPr>
    </w:p>
    <w:p w14:paraId="3C97086F" w14:textId="789B1515" w:rsidR="00C4730E" w:rsidRPr="00DA1CB9" w:rsidRDefault="00A55095" w:rsidP="00C4730E">
      <w:pPr>
        <w:pStyle w:val="Rubrik4"/>
        <w:rPr>
          <w:rFonts w:eastAsia="Times New Roman"/>
          <w:lang w:eastAsia="sv-FI"/>
        </w:rPr>
      </w:pPr>
      <w:bookmarkStart w:id="463" w:name="_Toc215155426"/>
      <w:bookmarkStart w:id="464" w:name="_Toc216008608"/>
      <w:bookmarkStart w:id="465" w:name="_Toc219127528"/>
      <w:bookmarkStart w:id="466" w:name="_Toc219197029"/>
      <w:r w:rsidRPr="00DA1CB9">
        <w:rPr>
          <w:rFonts w:eastAsia="Times New Roman"/>
          <w:lang w:eastAsia="sv-FI"/>
        </w:rPr>
        <w:lastRenderedPageBreak/>
        <w:t>Sjöfart</w:t>
      </w:r>
      <w:bookmarkEnd w:id="463"/>
      <w:bookmarkEnd w:id="464"/>
      <w:bookmarkEnd w:id="465"/>
      <w:bookmarkEnd w:id="466"/>
    </w:p>
    <w:p w14:paraId="092B61D8" w14:textId="3A258BD2" w:rsidR="00C4730E" w:rsidRPr="00904ADD" w:rsidRDefault="00C4730E" w:rsidP="00904ADD">
      <w:pPr>
        <w:autoSpaceDE/>
        <w:autoSpaceDN/>
        <w:adjustRightInd/>
        <w:textAlignment w:val="auto"/>
        <w:rPr>
          <w:rFonts w:eastAsia="Times New Roman" w:cstheme="minorHAnsi"/>
          <w:lang w:eastAsia="sv-FI"/>
        </w:rPr>
      </w:pPr>
      <w:r w:rsidRPr="00904ADD">
        <w:rPr>
          <w:rFonts w:eastAsia="Times New Roman" w:cstheme="minorHAnsi"/>
          <w:i/>
          <w:iCs/>
          <w:lang w:eastAsia="sv-FI"/>
        </w:rPr>
        <w:t>MRV-förordningen (</w:t>
      </w:r>
      <w:proofErr w:type="spellStart"/>
      <w:r w:rsidRPr="00904ADD">
        <w:rPr>
          <w:rFonts w:eastAsia="Times New Roman" w:cstheme="minorHAnsi"/>
          <w:i/>
          <w:iCs/>
          <w:lang w:eastAsia="sv-FI"/>
        </w:rPr>
        <w:t>Monitoring</w:t>
      </w:r>
      <w:proofErr w:type="spellEnd"/>
      <w:r w:rsidRPr="00904ADD">
        <w:rPr>
          <w:rFonts w:eastAsia="Times New Roman" w:cstheme="minorHAnsi"/>
          <w:i/>
          <w:iCs/>
          <w:lang w:eastAsia="sv-FI"/>
        </w:rPr>
        <w:t xml:space="preserve">, </w:t>
      </w:r>
      <w:proofErr w:type="spellStart"/>
      <w:r w:rsidRPr="00904ADD">
        <w:rPr>
          <w:rFonts w:eastAsia="Times New Roman" w:cstheme="minorHAnsi"/>
          <w:i/>
          <w:iCs/>
          <w:lang w:eastAsia="sv-FI"/>
        </w:rPr>
        <w:t>Reporting</w:t>
      </w:r>
      <w:proofErr w:type="spellEnd"/>
      <w:r w:rsidRPr="00904ADD">
        <w:rPr>
          <w:rFonts w:eastAsia="Times New Roman" w:cstheme="minorHAnsi"/>
          <w:i/>
          <w:iCs/>
          <w:lang w:eastAsia="sv-FI"/>
        </w:rPr>
        <w:t xml:space="preserve"> and </w:t>
      </w:r>
      <w:proofErr w:type="spellStart"/>
      <w:r w:rsidRPr="00904ADD">
        <w:rPr>
          <w:rFonts w:eastAsia="Times New Roman" w:cstheme="minorHAnsi"/>
          <w:i/>
          <w:iCs/>
          <w:lang w:eastAsia="sv-FI"/>
        </w:rPr>
        <w:t>Verification</w:t>
      </w:r>
      <w:proofErr w:type="spellEnd"/>
      <w:r w:rsidRPr="00904ADD">
        <w:rPr>
          <w:rFonts w:eastAsia="Times New Roman" w:cstheme="minorHAnsi"/>
          <w:i/>
          <w:iCs/>
          <w:lang w:eastAsia="sv-FI"/>
        </w:rPr>
        <w:t>)</w:t>
      </w:r>
      <w:r w:rsidRPr="00904ADD">
        <w:rPr>
          <w:rFonts w:eastAsia="Times New Roman" w:cstheme="minorHAnsi"/>
          <w:lang w:eastAsia="sv-FI"/>
        </w:rPr>
        <w:br/>
        <w:t>Lagstiftning: Europaparlamentets och rådets förordning (EU) 2015/757 om övervakning, rapportering och verifiering av koldioxidutsläpp från sjöfart (MRV-förordningen)</w:t>
      </w:r>
      <w:r w:rsidRPr="00904ADD">
        <w:rPr>
          <w:rFonts w:eastAsia="Times New Roman" w:cstheme="minorHAnsi"/>
          <w:lang w:eastAsia="sv-FI"/>
        </w:rPr>
        <w:br/>
        <w:t>Översikt: Krav på fartyg att mäta och rapportera koldioxidutsläpp och lämna verifierade rapporter till behörig myndighet</w:t>
      </w:r>
      <w:r w:rsidR="002D28EA" w:rsidRPr="00904ADD">
        <w:rPr>
          <w:rFonts w:eastAsia="Times New Roman" w:cstheme="minorHAnsi"/>
          <w:lang w:eastAsia="sv-FI"/>
        </w:rPr>
        <w:t>.</w:t>
      </w:r>
      <w:r w:rsidRPr="00904ADD">
        <w:rPr>
          <w:rFonts w:eastAsia="Times New Roman" w:cstheme="minorHAnsi"/>
          <w:lang w:eastAsia="sv-FI"/>
        </w:rPr>
        <w:br/>
        <w:t xml:space="preserve">Beredningsskede: </w:t>
      </w:r>
      <w:r w:rsidR="00427116" w:rsidRPr="00904ADD">
        <w:rPr>
          <w:rFonts w:eastAsia="Times New Roman" w:cstheme="minorHAnsi"/>
          <w:lang w:eastAsia="sv-FI"/>
        </w:rPr>
        <w:t>En lagstiftningspromemoria med kompletterande bestämmelser till förordningen har skickats till lagberedningen. Både Finland och Åland har dock lagstiftningsbehörighet på området och frågor om behörighetsfördelning mellan Finland och Åland rörande bestämmelser inom miljö och klimat i relation till handelssjöfart är i Ålandsdelegationen för utlåtande.</w:t>
      </w:r>
    </w:p>
    <w:p w14:paraId="15CD818C" w14:textId="77777777" w:rsidR="00A55095" w:rsidRPr="00904ADD" w:rsidRDefault="00A55095" w:rsidP="00904ADD">
      <w:pPr>
        <w:autoSpaceDE/>
        <w:autoSpaceDN/>
        <w:adjustRightInd/>
        <w:textAlignment w:val="auto"/>
        <w:rPr>
          <w:rFonts w:eastAsia="Times New Roman" w:cstheme="minorHAnsi"/>
          <w:lang w:eastAsia="sv-FI"/>
        </w:rPr>
      </w:pPr>
    </w:p>
    <w:p w14:paraId="31DEEFF2" w14:textId="5DDADF10" w:rsidR="00427116" w:rsidRPr="00904ADD" w:rsidRDefault="00A55095" w:rsidP="00904ADD">
      <w:pPr>
        <w:autoSpaceDE/>
        <w:autoSpaceDN/>
        <w:adjustRightInd/>
        <w:textAlignment w:val="auto"/>
      </w:pPr>
      <w:proofErr w:type="spellStart"/>
      <w:r w:rsidRPr="00904ADD">
        <w:rPr>
          <w:i/>
          <w:iCs/>
        </w:rPr>
        <w:t>FuelEU</w:t>
      </w:r>
      <w:proofErr w:type="spellEnd"/>
      <w:r w:rsidRPr="00904ADD">
        <w:rPr>
          <w:i/>
          <w:iCs/>
        </w:rPr>
        <w:t xml:space="preserve"> </w:t>
      </w:r>
      <w:proofErr w:type="spellStart"/>
      <w:r w:rsidRPr="00904ADD">
        <w:rPr>
          <w:i/>
          <w:iCs/>
        </w:rPr>
        <w:t>Maritime</w:t>
      </w:r>
      <w:proofErr w:type="spellEnd"/>
      <w:r w:rsidRPr="00904ADD">
        <w:rPr>
          <w:i/>
          <w:iCs/>
        </w:rPr>
        <w:t xml:space="preserve"> – hållbara bränslen inom sjöfarten</w:t>
      </w:r>
      <w:r w:rsidRPr="00904ADD">
        <w:br/>
        <w:t>Lagstiftning: Europaparlamentets och rådets förordning (EU) 2023/1805 om användning av hållbara bränslen inom sjöfarten</w:t>
      </w:r>
      <w:r w:rsidRPr="00904ADD">
        <w:br/>
        <w:t>Översikt: Förordningen syftar till att minska växthusgasintensiteten i bränslen som används av fartyg över 5 000 GT som anlöper EU-hamnar. Den inför bindande reduktionsmål från 2025 och krav på landströmsanslutning från 2030. Förordningen är direkt tillämplig men kräver kompletterande nationella regler för tillsyn och sanktioner.</w:t>
      </w:r>
      <w:r w:rsidRPr="00904ADD">
        <w:br/>
        <w:t xml:space="preserve">Beredningsskede: </w:t>
      </w:r>
      <w:r w:rsidR="004347D1" w:rsidRPr="00904ADD">
        <w:t xml:space="preserve">Gäller från 1 januari 2025. Undantag för vissa öar (inklusive trafik mellan Åland och Finland) fram till 31 december 2029. </w:t>
      </w:r>
      <w:r w:rsidR="00427116" w:rsidRPr="00904ADD">
        <w:t>En l</w:t>
      </w:r>
      <w:r w:rsidRPr="00904ADD">
        <w:t xml:space="preserve">agstiftningspromemoria </w:t>
      </w:r>
      <w:r w:rsidR="00427116" w:rsidRPr="00904ADD">
        <w:t xml:space="preserve">med </w:t>
      </w:r>
      <w:r w:rsidRPr="00904ADD">
        <w:t xml:space="preserve">kompletterande bestämmelser </w:t>
      </w:r>
      <w:r w:rsidR="00427116" w:rsidRPr="00904ADD">
        <w:t>till förordningen har skickats till lagberedningen</w:t>
      </w:r>
      <w:r w:rsidR="002D28EA" w:rsidRPr="00904ADD">
        <w:t>.</w:t>
      </w:r>
    </w:p>
    <w:p w14:paraId="181C4E03" w14:textId="77777777" w:rsidR="00C4730E" w:rsidRPr="00904ADD" w:rsidRDefault="00C4730E" w:rsidP="00904ADD">
      <w:pPr>
        <w:autoSpaceDE/>
        <w:autoSpaceDN/>
        <w:adjustRightInd/>
        <w:textAlignment w:val="auto"/>
        <w:rPr>
          <w:rFonts w:eastAsia="Times New Roman" w:cstheme="minorHAnsi"/>
          <w:lang w:eastAsia="sv-FI"/>
        </w:rPr>
      </w:pPr>
    </w:p>
    <w:p w14:paraId="22733CE4" w14:textId="1122E3E1" w:rsidR="00824BC8" w:rsidRPr="00904ADD" w:rsidRDefault="00C4730E" w:rsidP="00904ADD">
      <w:pPr>
        <w:pStyle w:val="Rubrik4"/>
        <w:spacing w:line="276" w:lineRule="auto"/>
        <w:rPr>
          <w:rFonts w:eastAsia="Times New Roman"/>
          <w:sz w:val="20"/>
          <w:szCs w:val="20"/>
          <w:lang w:eastAsia="sv-FI"/>
        </w:rPr>
      </w:pPr>
      <w:bookmarkStart w:id="467" w:name="_Toc215155427"/>
      <w:bookmarkStart w:id="468" w:name="_Toc216008609"/>
      <w:bookmarkStart w:id="469" w:name="_Toc219127529"/>
      <w:bookmarkStart w:id="470" w:name="_Toc219197030"/>
      <w:r w:rsidRPr="00DA1CB9">
        <w:rPr>
          <w:rFonts w:eastAsia="Times New Roman"/>
          <w:lang w:eastAsia="sv-FI"/>
        </w:rPr>
        <w:t>Markanvändningssektorn</w:t>
      </w:r>
      <w:bookmarkEnd w:id="467"/>
      <w:r w:rsidRPr="00DA1CB9">
        <w:rPr>
          <w:rFonts w:eastAsia="Times New Roman" w:cstheme="minorHAnsi"/>
          <w:shd w:val="clear" w:color="auto" w:fill="FFFF00"/>
          <w:lang w:eastAsia="sv-FI"/>
        </w:rPr>
        <w:br/>
      </w:r>
      <w:r w:rsidR="00824BC8" w:rsidRPr="00904ADD">
        <w:rPr>
          <w:rFonts w:asciiTheme="minorHAnsi" w:eastAsia="Times New Roman" w:hAnsiTheme="minorHAnsi" w:cstheme="minorHAnsi"/>
          <w:sz w:val="20"/>
          <w:szCs w:val="20"/>
          <w:lang w:eastAsia="sv-FI"/>
        </w:rPr>
        <w:t>Förenklingspaketet för den gemensamma jordbrukspolitiken (CAP)</w:t>
      </w:r>
      <w:bookmarkEnd w:id="468"/>
      <w:bookmarkEnd w:id="469"/>
      <w:bookmarkEnd w:id="470"/>
    </w:p>
    <w:p w14:paraId="538FCFF8" w14:textId="552CC7E0" w:rsidR="00126DF9" w:rsidRPr="00904ADD" w:rsidRDefault="00C4730E" w:rsidP="00904ADD">
      <w:pPr>
        <w:autoSpaceDE/>
        <w:autoSpaceDN/>
        <w:adjustRightInd/>
        <w:textAlignment w:val="auto"/>
        <w:rPr>
          <w:rFonts w:eastAsia="Times New Roman" w:cstheme="minorHAnsi"/>
          <w:lang w:eastAsia="sv-FI"/>
        </w:rPr>
      </w:pPr>
      <w:r w:rsidRPr="00904ADD">
        <w:rPr>
          <w:rFonts w:eastAsia="Times New Roman" w:cstheme="minorHAnsi"/>
          <w:lang w:eastAsia="sv-FI"/>
        </w:rPr>
        <w:t>Lagstiftning: Lagstiftning om förenkling av CAP (Common Agricultural Policy), Europaparlamentets och rådets förordning (EU) 2021/2115</w:t>
      </w:r>
      <w:r w:rsidR="002D28EA" w:rsidRPr="00904ADD">
        <w:rPr>
          <w:rFonts w:eastAsia="Times New Roman" w:cstheme="minorHAnsi"/>
          <w:lang w:eastAsia="sv-FI"/>
        </w:rPr>
        <w:t>.</w:t>
      </w:r>
      <w:r w:rsidRPr="00904ADD">
        <w:rPr>
          <w:rFonts w:eastAsia="Times New Roman" w:cstheme="minorHAnsi"/>
          <w:lang w:eastAsia="sv-FI"/>
        </w:rPr>
        <w:br/>
        <w:t>Översikt: Syftar till att förenkla regler och minska administrativa bördor för jordbrukare</w:t>
      </w:r>
      <w:r w:rsidR="002D28EA" w:rsidRPr="00904ADD">
        <w:rPr>
          <w:rFonts w:eastAsia="Times New Roman" w:cstheme="minorHAnsi"/>
          <w:lang w:eastAsia="sv-FI"/>
        </w:rPr>
        <w:t>.</w:t>
      </w:r>
      <w:r w:rsidR="00126DF9" w:rsidRPr="00904ADD">
        <w:rPr>
          <w:rFonts w:eastAsia="Times New Roman" w:cstheme="minorHAnsi"/>
          <w:lang w:eastAsia="sv-FI"/>
        </w:rPr>
        <w:t xml:space="preserve"> F</w:t>
      </w:r>
      <w:r w:rsidR="00126DF9" w:rsidRPr="00904ADD">
        <w:rPr>
          <w:rFonts w:eastAsia="Times New Roman" w:cstheme="minorHAnsi"/>
          <w:color w:val="000000"/>
          <w:lang w:eastAsia="sv-FI"/>
        </w:rPr>
        <w:t xml:space="preserve">örenklingar av CAP pågår med ändringar i strategiplanen. Främst berör det ändringar som är Finlands behörighet såsom höjning av nivåerna för omfördelningsinkomststödet och inkomststödet till unga jordbrukare, ändringar i grundvillkoret på växtföljd för ren havre, ändringar som gäller miljösystemet såsom möjlighet att bekämpa </w:t>
      </w:r>
      <w:proofErr w:type="spellStart"/>
      <w:r w:rsidR="00126DF9" w:rsidRPr="00904ADD">
        <w:rPr>
          <w:rFonts w:eastAsia="Times New Roman" w:cstheme="minorHAnsi"/>
          <w:color w:val="000000"/>
          <w:lang w:eastAsia="sv-FI"/>
        </w:rPr>
        <w:t>invasiva</w:t>
      </w:r>
      <w:proofErr w:type="spellEnd"/>
      <w:r w:rsidR="00126DF9" w:rsidRPr="00904ADD">
        <w:rPr>
          <w:rFonts w:eastAsia="Times New Roman" w:cstheme="minorHAnsi"/>
          <w:color w:val="000000"/>
          <w:lang w:eastAsia="sv-FI"/>
        </w:rPr>
        <w:t xml:space="preserve"> främmande arter med punktbekämpning och höjning av högsta stödnivån för gröngödslingsvallar, och stödnivåerna för bidraget för slaktlamm och slaktkillingar höjs.</w:t>
      </w:r>
    </w:p>
    <w:p w14:paraId="2E42C76A" w14:textId="5D396A14" w:rsidR="00126DF9" w:rsidRPr="00904ADD" w:rsidRDefault="00126DF9" w:rsidP="00904ADD">
      <w:pPr>
        <w:shd w:val="clear" w:color="auto" w:fill="FFFFFF"/>
        <w:autoSpaceDE/>
        <w:autoSpaceDN/>
        <w:adjustRightInd/>
        <w:textAlignment w:val="baseline"/>
        <w:rPr>
          <w:rFonts w:eastAsia="Times New Roman" w:cstheme="minorHAnsi"/>
          <w:color w:val="000000"/>
          <w:lang w:eastAsia="sv-FI"/>
        </w:rPr>
      </w:pPr>
      <w:r w:rsidRPr="00904ADD">
        <w:rPr>
          <w:rFonts w:eastAsia="Times New Roman" w:cstheme="minorHAnsi"/>
          <w:lang w:eastAsia="sv-FI"/>
        </w:rPr>
        <w:t xml:space="preserve">Beredningsskede: </w:t>
      </w:r>
      <w:r w:rsidRPr="00904ADD">
        <w:rPr>
          <w:rFonts w:eastAsia="Times New Roman" w:cstheme="minorHAnsi"/>
          <w:color w:val="000000"/>
          <w:lang w:eastAsia="sv-FI"/>
        </w:rPr>
        <w:t>Inlämnad notifiering inom åtgärden jordförbättrings- och saneringsgrödor där vi önskar att det ska vara möjligt att odla dessa grödor två år i följd, från dagens ett år, samt höja den gårdsspecifika maximala arealen för fånggrödor från 30 procent till 35 procent.</w:t>
      </w:r>
    </w:p>
    <w:p w14:paraId="72701922" w14:textId="77777777" w:rsidR="00C4730E" w:rsidRPr="00904ADD" w:rsidRDefault="00C4730E" w:rsidP="00904ADD">
      <w:pPr>
        <w:autoSpaceDE/>
        <w:autoSpaceDN/>
        <w:adjustRightInd/>
        <w:textAlignment w:val="auto"/>
        <w:rPr>
          <w:rFonts w:eastAsia="Times New Roman" w:cstheme="minorHAnsi"/>
          <w:lang w:eastAsia="sv-FI"/>
        </w:rPr>
      </w:pPr>
    </w:p>
    <w:p w14:paraId="26A47223" w14:textId="77777777" w:rsidR="00A33B79" w:rsidRPr="00904ADD" w:rsidRDefault="00A33B79" w:rsidP="00904ADD">
      <w:pPr>
        <w:autoSpaceDE/>
        <w:autoSpaceDN/>
        <w:adjustRightInd/>
        <w:spacing w:after="160"/>
        <w:textAlignment w:val="auto"/>
        <w:rPr>
          <w:rFonts w:eastAsia="Times New Roman" w:cstheme="minorHAnsi"/>
          <w:i/>
          <w:iCs/>
          <w:lang w:eastAsia="sv-FI"/>
        </w:rPr>
      </w:pPr>
      <w:r w:rsidRPr="00904ADD">
        <w:rPr>
          <w:rFonts w:eastAsia="Times New Roman" w:cstheme="minorHAnsi"/>
          <w:i/>
          <w:iCs/>
          <w:lang w:eastAsia="sv-FI"/>
        </w:rPr>
        <w:br w:type="page"/>
      </w:r>
    </w:p>
    <w:p w14:paraId="6CC0AB8E" w14:textId="4042339B" w:rsidR="00C4730E" w:rsidRPr="00904ADD" w:rsidRDefault="00C4730E" w:rsidP="00904ADD">
      <w:pPr>
        <w:autoSpaceDE/>
        <w:autoSpaceDN/>
        <w:adjustRightInd/>
        <w:textAlignment w:val="auto"/>
        <w:rPr>
          <w:rFonts w:eastAsia="Times New Roman" w:cstheme="minorHAnsi"/>
          <w:lang w:eastAsia="sv-FI"/>
        </w:rPr>
      </w:pPr>
      <w:r w:rsidRPr="00904ADD">
        <w:rPr>
          <w:rFonts w:eastAsia="Times New Roman" w:cstheme="minorHAnsi"/>
          <w:i/>
          <w:iCs/>
          <w:lang w:eastAsia="sv-FI"/>
        </w:rPr>
        <w:lastRenderedPageBreak/>
        <w:t>Markövervakningsdirektivet</w:t>
      </w:r>
      <w:r w:rsidRPr="00904ADD">
        <w:rPr>
          <w:rFonts w:eastAsia="Times New Roman" w:cstheme="minorHAnsi"/>
          <w:lang w:eastAsia="sv-FI"/>
        </w:rPr>
        <w:br/>
        <w:t xml:space="preserve">Lagstiftning: Europaparlamentets och rådets direktiv om markövervakning och </w:t>
      </w:r>
      <w:proofErr w:type="spellStart"/>
      <w:r w:rsidRPr="00904ADD">
        <w:rPr>
          <w:rFonts w:eastAsia="Times New Roman" w:cstheme="minorHAnsi"/>
          <w:lang w:eastAsia="sv-FI"/>
        </w:rPr>
        <w:t>markresiliens</w:t>
      </w:r>
      <w:proofErr w:type="spellEnd"/>
      <w:r w:rsidRPr="00904ADD">
        <w:rPr>
          <w:rFonts w:eastAsia="Times New Roman" w:cstheme="minorHAnsi"/>
          <w:lang w:eastAsia="sv-FI"/>
        </w:rPr>
        <w:t xml:space="preserve"> (COM (2023)</w:t>
      </w:r>
      <w:r w:rsidR="001B3DA2" w:rsidRPr="00904ADD">
        <w:rPr>
          <w:rFonts w:eastAsia="Times New Roman" w:cstheme="minorHAnsi"/>
          <w:lang w:eastAsia="sv-FI"/>
        </w:rPr>
        <w:t xml:space="preserve"> </w:t>
      </w:r>
      <w:r w:rsidRPr="00904ADD">
        <w:rPr>
          <w:rFonts w:eastAsia="Times New Roman" w:cstheme="minorHAnsi"/>
          <w:lang w:eastAsia="sv-FI"/>
        </w:rPr>
        <w:t>416 final)</w:t>
      </w:r>
      <w:r w:rsidRPr="00904ADD">
        <w:rPr>
          <w:rFonts w:eastAsia="Times New Roman" w:cstheme="minorHAnsi"/>
          <w:lang w:eastAsia="sv-FI"/>
        </w:rPr>
        <w:br/>
        <w:t xml:space="preserve">Översikt: </w:t>
      </w:r>
      <w:r w:rsidR="002B3DAD" w:rsidRPr="00904ADD">
        <w:rPr>
          <w:rFonts w:cstheme="minorHAnsi"/>
        </w:rPr>
        <w:t>Syftar till att säkerställa hållbar markanvändning och stärka markens motståndskraft mot klimatförändringar, fastställer gemensamma principer för markförvaltning, krav på övervakning av markstatus och åtgärder för att motverka markförstöring, erosion och förlust av organiskt kol. Genom förbättrad datainsamling och rapportering ska medlemsstaterna kunna följa utvecklingen och vidta åtgärder som bidrar till EU:s klimat- och biodiversitetsmål.</w:t>
      </w:r>
      <w:r w:rsidR="002B3DAD" w:rsidRPr="00904ADD">
        <w:rPr>
          <w:rFonts w:eastAsia="Times New Roman" w:cstheme="minorHAnsi"/>
          <w:lang w:eastAsia="sv-FI"/>
        </w:rPr>
        <w:t xml:space="preserve"> </w:t>
      </w:r>
      <w:r w:rsidRPr="00904ADD">
        <w:rPr>
          <w:rFonts w:eastAsia="Times New Roman" w:cstheme="minorHAnsi"/>
          <w:lang w:eastAsia="sv-FI"/>
        </w:rPr>
        <w:br/>
        <w:t xml:space="preserve">Beredningsskede: </w:t>
      </w:r>
      <w:r w:rsidR="005515D4" w:rsidRPr="00904ADD">
        <w:rPr>
          <w:rFonts w:eastAsia="Times New Roman" w:cstheme="minorHAnsi"/>
          <w:lang w:eastAsia="sv-FI"/>
        </w:rPr>
        <w:t>Direktivet träder i kraft 16 december 2025. Implementeringstiden löper till den 17 december 2028. Beredningsarbetet har inte ännu inletts.</w:t>
      </w:r>
    </w:p>
    <w:p w14:paraId="0E796C2D" w14:textId="77777777" w:rsidR="00C4730E" w:rsidRPr="00904ADD" w:rsidRDefault="00C4730E" w:rsidP="00904ADD">
      <w:pPr>
        <w:autoSpaceDE/>
        <w:autoSpaceDN/>
        <w:adjustRightInd/>
        <w:textAlignment w:val="auto"/>
        <w:rPr>
          <w:rFonts w:eastAsia="Times New Roman" w:cstheme="minorHAnsi"/>
          <w:lang w:eastAsia="sv-FI"/>
        </w:rPr>
      </w:pPr>
    </w:p>
    <w:p w14:paraId="5CC1746E" w14:textId="50EBFD6A" w:rsidR="002C29E8" w:rsidRPr="00904ADD" w:rsidRDefault="00C4730E" w:rsidP="00904ADD">
      <w:pPr>
        <w:autoSpaceDE/>
        <w:autoSpaceDN/>
        <w:adjustRightInd/>
        <w:textAlignment w:val="auto"/>
        <w:rPr>
          <w:rFonts w:eastAsia="Times New Roman" w:cstheme="minorHAnsi"/>
          <w:lang w:eastAsia="sv-FI"/>
        </w:rPr>
      </w:pPr>
      <w:r w:rsidRPr="00904ADD">
        <w:rPr>
          <w:rFonts w:eastAsia="Times New Roman" w:cstheme="minorHAnsi"/>
          <w:i/>
          <w:iCs/>
          <w:lang w:eastAsia="sv-FI"/>
        </w:rPr>
        <w:t xml:space="preserve">Övervakningsram för </w:t>
      </w:r>
      <w:proofErr w:type="spellStart"/>
      <w:r w:rsidRPr="00904ADD">
        <w:rPr>
          <w:rFonts w:eastAsia="Times New Roman" w:cstheme="minorHAnsi"/>
          <w:i/>
          <w:iCs/>
          <w:lang w:eastAsia="sv-FI"/>
        </w:rPr>
        <w:t>resilienta</w:t>
      </w:r>
      <w:proofErr w:type="spellEnd"/>
      <w:r w:rsidRPr="00904ADD">
        <w:rPr>
          <w:rFonts w:eastAsia="Times New Roman" w:cstheme="minorHAnsi"/>
          <w:i/>
          <w:iCs/>
          <w:lang w:eastAsia="sv-FI"/>
        </w:rPr>
        <w:t xml:space="preserve"> europeiska skogar</w:t>
      </w:r>
      <w:r w:rsidRPr="00904ADD">
        <w:rPr>
          <w:rFonts w:eastAsia="Times New Roman" w:cstheme="minorHAnsi"/>
          <w:lang w:eastAsia="sv-FI"/>
        </w:rPr>
        <w:br/>
        <w:t xml:space="preserve">Lagstiftning: Förslag till Europaparlamentets och rådets förordning om en övervakningsram för </w:t>
      </w:r>
      <w:proofErr w:type="spellStart"/>
      <w:r w:rsidRPr="00904ADD">
        <w:rPr>
          <w:rFonts w:eastAsia="Times New Roman" w:cstheme="minorHAnsi"/>
          <w:lang w:eastAsia="sv-FI"/>
        </w:rPr>
        <w:t>resilienta</w:t>
      </w:r>
      <w:proofErr w:type="spellEnd"/>
      <w:r w:rsidRPr="00904ADD">
        <w:rPr>
          <w:rFonts w:eastAsia="Times New Roman" w:cstheme="minorHAnsi"/>
          <w:lang w:eastAsia="sv-FI"/>
        </w:rPr>
        <w:t xml:space="preserve"> europeiska skogar, COM (2023) 728 final</w:t>
      </w:r>
      <w:r w:rsidRPr="00904ADD">
        <w:rPr>
          <w:rFonts w:eastAsia="Times New Roman" w:cstheme="minorHAnsi"/>
          <w:lang w:eastAsia="sv-FI"/>
        </w:rPr>
        <w:br/>
        <w:t>Översikt: Förslaget syftar till att skapa ett EU-gemensamt system för övervakning av skogar och trädbevuxen mark, med fokus på klimatförändringar, hållbar förvaltning och skydd av biologisk mångfald. Systemet ska möjliggöra insamling och delning av harmoniserade data om skogstillstånd, klimatpåverkan och markanvändning.</w:t>
      </w:r>
      <w:r w:rsidRPr="00904ADD">
        <w:rPr>
          <w:rFonts w:eastAsia="Times New Roman" w:cstheme="minorHAnsi"/>
          <w:lang w:eastAsia="sv-FI"/>
        </w:rPr>
        <w:br/>
        <w:t>Beredningsskede: Förslag publicerat av kommissionen 22 november 2023, pågående behandling i rådet och parlamentet</w:t>
      </w:r>
      <w:bookmarkStart w:id="471" w:name="_Toc214925709"/>
      <w:bookmarkStart w:id="472" w:name="_Toc214950374"/>
      <w:bookmarkStart w:id="473" w:name="_Toc215082648"/>
      <w:r w:rsidR="002C29E8" w:rsidRPr="00904ADD">
        <w:rPr>
          <w:rFonts w:eastAsia="Times New Roman" w:cstheme="minorHAnsi"/>
          <w:lang w:eastAsia="sv-FI"/>
        </w:rPr>
        <w:t>.</w:t>
      </w:r>
    </w:p>
    <w:p w14:paraId="08F0EBED" w14:textId="77777777" w:rsidR="00A55095" w:rsidRPr="00904ADD" w:rsidRDefault="00A55095" w:rsidP="00904ADD">
      <w:pPr>
        <w:autoSpaceDE/>
        <w:autoSpaceDN/>
        <w:adjustRightInd/>
        <w:textAlignment w:val="auto"/>
        <w:rPr>
          <w:rFonts w:eastAsia="Times New Roman" w:cstheme="minorHAnsi"/>
          <w:lang w:eastAsia="sv-FI"/>
        </w:rPr>
      </w:pPr>
    </w:p>
    <w:p w14:paraId="03060A00" w14:textId="74654AFD" w:rsidR="00A55095" w:rsidRPr="00904ADD" w:rsidRDefault="00A55095" w:rsidP="00904ADD">
      <w:pPr>
        <w:autoSpaceDE/>
        <w:autoSpaceDN/>
        <w:adjustRightInd/>
        <w:textAlignment w:val="auto"/>
        <w:rPr>
          <w:rFonts w:eastAsia="Times New Roman" w:cstheme="minorHAnsi"/>
          <w:lang w:eastAsia="sv-FI"/>
        </w:rPr>
      </w:pPr>
      <w:r w:rsidRPr="00904ADD">
        <w:rPr>
          <w:rFonts w:eastAsia="Times New Roman" w:cstheme="minorHAnsi"/>
          <w:i/>
          <w:iCs/>
          <w:lang w:eastAsia="sv-FI"/>
        </w:rPr>
        <w:t>Avskogningsförordningen</w:t>
      </w:r>
      <w:r w:rsidRPr="00904ADD">
        <w:rPr>
          <w:rFonts w:eastAsia="Times New Roman" w:cstheme="minorHAnsi"/>
          <w:lang w:eastAsia="sv-FI"/>
        </w:rPr>
        <w:br/>
        <w:t>Lagstiftning: Europaparlamentets och rådets förordning (EU) 2023/1115 om tillhandahållande på unionsmarknaden och export av vissa råvaror och produkter förknippade med avskogning</w:t>
      </w:r>
      <w:r w:rsidRPr="00904ADD">
        <w:rPr>
          <w:rFonts w:eastAsia="Times New Roman" w:cstheme="minorHAnsi"/>
          <w:lang w:eastAsia="sv-FI"/>
        </w:rPr>
        <w:br/>
        <w:t>Översikt: Förbjuder utsläppande av vissa produkter (soja, kaffe, kakao, oljepalm, gummi, nötkreatur, trä) om de inte är avskogningsfria och spårbara</w:t>
      </w:r>
      <w:r w:rsidR="002D28EA" w:rsidRPr="00904ADD">
        <w:rPr>
          <w:rFonts w:eastAsia="Times New Roman" w:cstheme="minorHAnsi"/>
          <w:lang w:eastAsia="sv-FI"/>
        </w:rPr>
        <w:t>.</w:t>
      </w:r>
      <w:r w:rsidRPr="00904ADD">
        <w:rPr>
          <w:rFonts w:eastAsia="Times New Roman" w:cstheme="minorHAnsi"/>
          <w:lang w:eastAsia="sv-FI"/>
        </w:rPr>
        <w:br/>
        <w:t xml:space="preserve">Beredningsskede: </w:t>
      </w:r>
      <w:r w:rsidR="001B3DA2" w:rsidRPr="00904ADD">
        <w:rPr>
          <w:rFonts w:eastAsia="Times New Roman" w:cstheme="minorHAnsi"/>
          <w:lang w:eastAsia="sv-FI"/>
        </w:rPr>
        <w:t xml:space="preserve">Tillämpning för träprodukter från 30 december 2025. </w:t>
      </w:r>
      <w:r w:rsidRPr="00904ADD">
        <w:rPr>
          <w:rFonts w:eastAsia="Times New Roman" w:cstheme="minorHAnsi"/>
          <w:lang w:eastAsia="sv-FI"/>
        </w:rPr>
        <w:t xml:space="preserve">Nationell lagstiftning bereds i </w:t>
      </w:r>
      <w:r w:rsidR="00904554" w:rsidRPr="00904ADD">
        <w:rPr>
          <w:rFonts w:eastAsia="Times New Roman" w:cstheme="minorHAnsi"/>
          <w:lang w:eastAsia="sv-FI"/>
        </w:rPr>
        <w:t>Finland</w:t>
      </w:r>
      <w:r w:rsidRPr="00904ADD">
        <w:rPr>
          <w:rFonts w:eastAsia="Times New Roman" w:cstheme="minorHAnsi"/>
          <w:lang w:eastAsia="sv-FI"/>
        </w:rPr>
        <w:t>, motsvarande lagstiftning ska utarbetas på Åland</w:t>
      </w:r>
      <w:r w:rsidR="002D28EA" w:rsidRPr="00904ADD">
        <w:rPr>
          <w:rFonts w:eastAsia="Times New Roman" w:cstheme="minorHAnsi"/>
          <w:lang w:eastAsia="sv-FI"/>
        </w:rPr>
        <w:t>.</w:t>
      </w:r>
    </w:p>
    <w:p w14:paraId="19BA4512" w14:textId="77777777" w:rsidR="00A55095" w:rsidRPr="00904ADD" w:rsidRDefault="00A55095" w:rsidP="00904ADD">
      <w:pPr>
        <w:autoSpaceDE/>
        <w:autoSpaceDN/>
        <w:adjustRightInd/>
        <w:textAlignment w:val="auto"/>
        <w:rPr>
          <w:rFonts w:eastAsia="Times New Roman" w:cstheme="minorHAnsi"/>
          <w:lang w:eastAsia="sv-FI"/>
        </w:rPr>
      </w:pPr>
    </w:p>
    <w:p w14:paraId="4F301798" w14:textId="31FCCFD7" w:rsidR="00A55095" w:rsidRPr="00904ADD" w:rsidRDefault="00A55095" w:rsidP="00904ADD">
      <w:pPr>
        <w:autoSpaceDE/>
        <w:autoSpaceDN/>
        <w:adjustRightInd/>
        <w:textAlignment w:val="auto"/>
        <w:rPr>
          <w:rFonts w:eastAsia="Times New Roman" w:cstheme="minorHAnsi"/>
          <w:lang w:eastAsia="sv-FI"/>
        </w:rPr>
      </w:pPr>
      <w:r w:rsidRPr="00904ADD">
        <w:rPr>
          <w:rFonts w:eastAsia="Times New Roman" w:cstheme="minorHAnsi"/>
          <w:i/>
          <w:iCs/>
          <w:lang w:eastAsia="sv-FI"/>
        </w:rPr>
        <w:t>Restaureringsförordningen</w:t>
      </w:r>
      <w:r w:rsidRPr="00904ADD">
        <w:rPr>
          <w:rFonts w:eastAsia="Times New Roman" w:cstheme="minorHAnsi"/>
          <w:lang w:eastAsia="sv-FI"/>
        </w:rPr>
        <w:br/>
        <w:t>Lagstiftning: Europaparlamentets och rådets förordning (EU) 2024/1991 om restaurering av natur</w:t>
      </w:r>
      <w:r w:rsidRPr="00904ADD">
        <w:rPr>
          <w:rFonts w:eastAsia="Times New Roman" w:cstheme="minorHAnsi"/>
          <w:lang w:eastAsia="sv-FI"/>
        </w:rPr>
        <w:br/>
        <w:t xml:space="preserve">Översikt: </w:t>
      </w:r>
      <w:r w:rsidRPr="00904ADD">
        <w:t xml:space="preserve">Förordningen ställer bindande krav på medlemsstater att återställa minst 20 % av EU:s land- och vattenområden till 2030. Den omfattar åtgärder för att förbättra ekosystem, återställa våtmarker, skogar och jordbruksmark samt stärka </w:t>
      </w:r>
      <w:proofErr w:type="spellStart"/>
      <w:r w:rsidRPr="00904ADD">
        <w:t>pollinatörernas</w:t>
      </w:r>
      <w:proofErr w:type="spellEnd"/>
      <w:r w:rsidRPr="00904ADD">
        <w:t xml:space="preserve"> livsmiljöer. Syftet är att motverka förlust av biologisk mångfald och öka naturens motståndskraft mot klimatförändringar.</w:t>
      </w:r>
      <w:r w:rsidRPr="00904ADD">
        <w:rPr>
          <w:rFonts w:eastAsia="Times New Roman" w:cstheme="minorHAnsi"/>
          <w:lang w:eastAsia="sv-FI"/>
        </w:rPr>
        <w:br/>
        <w:t>Beredningsskede: Arbetsgrupp tillsatt, samråd och planering pågår</w:t>
      </w:r>
      <w:r w:rsidR="002D28EA" w:rsidRPr="00904ADD">
        <w:rPr>
          <w:rFonts w:eastAsia="Times New Roman" w:cstheme="minorHAnsi"/>
          <w:lang w:eastAsia="sv-FI"/>
        </w:rPr>
        <w:t>.</w:t>
      </w:r>
      <w:bookmarkEnd w:id="446"/>
    </w:p>
    <w:p w14:paraId="40F7BCD0" w14:textId="77777777" w:rsidR="002C29E8" w:rsidRPr="00DA1CB9" w:rsidRDefault="002C29E8">
      <w:pPr>
        <w:autoSpaceDE/>
        <w:autoSpaceDN/>
        <w:adjustRightInd/>
        <w:spacing w:after="160" w:line="259" w:lineRule="auto"/>
        <w:textAlignment w:val="auto"/>
        <w:rPr>
          <w:rFonts w:ascii="Segoe UI Semibold" w:hAnsi="Segoe UI Semibold" w:cs="Open Sans SemiBold"/>
          <w:sz w:val="28"/>
          <w:szCs w:val="28"/>
        </w:rPr>
      </w:pPr>
      <w:r w:rsidRPr="00DA1CB9">
        <w:br w:type="page"/>
      </w:r>
    </w:p>
    <w:p w14:paraId="51505EE4" w14:textId="0865B5AF" w:rsidR="00993E80" w:rsidRPr="00DA1CB9" w:rsidRDefault="00993E80" w:rsidP="00680698">
      <w:pPr>
        <w:pStyle w:val="Rubrik3"/>
        <w:spacing w:line="276" w:lineRule="auto"/>
        <w:jc w:val="right"/>
      </w:pPr>
      <w:bookmarkStart w:id="474" w:name="_Toc215155428"/>
      <w:bookmarkStart w:id="475" w:name="_Toc216008610"/>
      <w:bookmarkStart w:id="476" w:name="_Toc219127530"/>
      <w:bookmarkStart w:id="477" w:name="_Toc219197031"/>
      <w:r w:rsidRPr="00DA1CB9">
        <w:lastRenderedPageBreak/>
        <w:t>Bilaga 3.3</w:t>
      </w:r>
      <w:bookmarkEnd w:id="471"/>
      <w:bookmarkEnd w:id="472"/>
      <w:bookmarkEnd w:id="473"/>
      <w:bookmarkEnd w:id="474"/>
      <w:bookmarkEnd w:id="475"/>
      <w:bookmarkEnd w:id="476"/>
      <w:bookmarkEnd w:id="477"/>
    </w:p>
    <w:p w14:paraId="135523DA" w14:textId="77777777" w:rsidR="00993E80" w:rsidRPr="00DA1CB9" w:rsidRDefault="00993E80" w:rsidP="00680698">
      <w:pPr>
        <w:pStyle w:val="Rubrik3"/>
        <w:spacing w:line="276" w:lineRule="auto"/>
      </w:pPr>
    </w:p>
    <w:p w14:paraId="444D1F90" w14:textId="77777777" w:rsidR="00993E80" w:rsidRPr="00DA1CB9" w:rsidRDefault="00993E80" w:rsidP="00680698">
      <w:pPr>
        <w:pStyle w:val="Rubrik3"/>
        <w:spacing w:line="276" w:lineRule="auto"/>
      </w:pPr>
      <w:bookmarkStart w:id="478" w:name="_Toc214950375"/>
      <w:bookmarkStart w:id="479" w:name="_Toc215155429"/>
      <w:bookmarkStart w:id="480" w:name="_Toc216008611"/>
      <w:bookmarkStart w:id="481" w:name="_Toc219197032"/>
      <w:r w:rsidRPr="00DA1CB9">
        <w:t>Klimatrelaterade stöd på Infrastrukturavdelningen</w:t>
      </w:r>
      <w:bookmarkEnd w:id="478"/>
      <w:bookmarkEnd w:id="479"/>
      <w:bookmarkEnd w:id="480"/>
      <w:bookmarkEnd w:id="481"/>
    </w:p>
    <w:p w14:paraId="5DC0A815" w14:textId="77777777" w:rsidR="00993E80" w:rsidRPr="00904ADD" w:rsidRDefault="00993E80" w:rsidP="00904ADD">
      <w:pPr>
        <w:rPr>
          <w:rFonts w:cstheme="minorHAnsi"/>
        </w:rPr>
      </w:pPr>
    </w:p>
    <w:p w14:paraId="0CD607B8" w14:textId="7C1AD369" w:rsidR="006A708A" w:rsidRPr="00904ADD" w:rsidRDefault="00993E80" w:rsidP="00904ADD">
      <w:pPr>
        <w:rPr>
          <w:rFonts w:cstheme="minorHAnsi"/>
        </w:rPr>
      </w:pPr>
      <w:r w:rsidRPr="00904ADD">
        <w:rPr>
          <w:rFonts w:cstheme="minorHAnsi"/>
        </w:rPr>
        <w:t>Denna bilaga samlar de klimatrelaterade stöd som beviljats privatpersoner och företag de senaste åren och som beviljas av Infrastrukturavdelningen vid Ålands landskapsregering.</w:t>
      </w:r>
      <w:r w:rsidR="006A708A" w:rsidRPr="00904ADD">
        <w:rPr>
          <w:rFonts w:cstheme="minorHAnsi"/>
        </w:rPr>
        <w:t xml:space="preserve"> Stöden handlar om att fasa ut fossila bränslen och minska energianvändningen. </w:t>
      </w:r>
    </w:p>
    <w:p w14:paraId="43FEA0D5" w14:textId="77777777" w:rsidR="006A708A" w:rsidRPr="00904ADD" w:rsidRDefault="006A708A" w:rsidP="00904ADD">
      <w:pPr>
        <w:rPr>
          <w:rFonts w:cstheme="minorHAnsi"/>
        </w:rPr>
      </w:pPr>
    </w:p>
    <w:p w14:paraId="42FD267D" w14:textId="29157109" w:rsidR="00993E80" w:rsidRPr="00904ADD" w:rsidRDefault="006A708A" w:rsidP="00904ADD">
      <w:pPr>
        <w:rPr>
          <w:rFonts w:cstheme="minorHAnsi"/>
        </w:rPr>
      </w:pPr>
      <w:r w:rsidRPr="00904ADD">
        <w:rPr>
          <w:rFonts w:cstheme="minorHAnsi"/>
        </w:rPr>
        <w:t>Det har även exempelvis funnits och finns olika stöd för skrotning av fordon</w:t>
      </w:r>
      <w:r w:rsidR="00385603" w:rsidRPr="00904ADD">
        <w:rPr>
          <w:rFonts w:cstheme="minorHAnsi"/>
        </w:rPr>
        <w:t xml:space="preserve"> och miljöstöd</w:t>
      </w:r>
      <w:r w:rsidRPr="00904ADD">
        <w:rPr>
          <w:rFonts w:cstheme="minorHAnsi"/>
        </w:rPr>
        <w:t xml:space="preserve"> som Social- och miljöavdelningen hanterar och stöd inom bland annat jord- och skogsbruk som Näringsavdelningen handlägger. I bilaga 4.8 ges en introduktion till jordbrukspolitiken</w:t>
      </w:r>
      <w:r w:rsidR="00385603" w:rsidRPr="00904ADD">
        <w:rPr>
          <w:rFonts w:cstheme="minorHAnsi"/>
        </w:rPr>
        <w:t xml:space="preserve"> och bilaga 6.1 redogör för kolsänkorna på Åland</w:t>
      </w:r>
      <w:r w:rsidRPr="00904ADD">
        <w:rPr>
          <w:rFonts w:cstheme="minorHAnsi"/>
        </w:rPr>
        <w:t xml:space="preserve">. </w:t>
      </w:r>
    </w:p>
    <w:p w14:paraId="04BA62BB" w14:textId="77777777" w:rsidR="00993E80" w:rsidRPr="00904ADD" w:rsidRDefault="00993E80" w:rsidP="00904ADD">
      <w:pPr>
        <w:rPr>
          <w:rFonts w:cstheme="minorHAnsi"/>
          <w:b/>
          <w:bCs/>
        </w:rPr>
      </w:pPr>
    </w:p>
    <w:p w14:paraId="7D6A40D3" w14:textId="77777777" w:rsidR="00993E80" w:rsidRPr="00904ADD" w:rsidRDefault="00993E80" w:rsidP="00904ADD">
      <w:pPr>
        <w:rPr>
          <w:rFonts w:cstheme="minorHAnsi"/>
          <w:i/>
          <w:iCs/>
        </w:rPr>
      </w:pPr>
      <w:r w:rsidRPr="00904ADD">
        <w:rPr>
          <w:rFonts w:cstheme="minorHAnsi"/>
          <w:i/>
          <w:iCs/>
        </w:rPr>
        <w:t>Installation av snabbladdare för elfordon - Företag</w:t>
      </w:r>
    </w:p>
    <w:p w14:paraId="7045D4E3" w14:textId="3285C29D" w:rsidR="00993E80" w:rsidRPr="00904ADD" w:rsidRDefault="00993E80" w:rsidP="00904ADD">
      <w:pPr>
        <w:rPr>
          <w:rFonts w:cstheme="minorHAnsi"/>
        </w:rPr>
      </w:pPr>
      <w:bookmarkStart w:id="482" w:name="_Hlk194912217"/>
      <w:r w:rsidRPr="00904ADD">
        <w:rPr>
          <w:rFonts w:cstheme="minorHAnsi"/>
        </w:rPr>
        <w:t xml:space="preserve">Stöd beviljas till </w:t>
      </w:r>
      <w:bookmarkEnd w:id="482"/>
      <w:r w:rsidRPr="00904ADD">
        <w:rPr>
          <w:rFonts w:cstheme="minorHAnsi"/>
        </w:rPr>
        <w:t>företag, kommuner, bostadsaktiebolag och bostadsfastighetsbolag som planerar att installera snabbladdningsapparatur för fordon, och som äger eller bedriver verksamhet på den fastighet i vilken åtgärden ska genomföras. Stödprocenten uppgår till 35</w:t>
      </w:r>
      <w:r w:rsidR="001634E3" w:rsidRPr="00904ADD">
        <w:rPr>
          <w:rFonts w:cstheme="minorHAnsi"/>
        </w:rPr>
        <w:t xml:space="preserve"> procent</w:t>
      </w:r>
      <w:r w:rsidRPr="00904ADD">
        <w:rPr>
          <w:rFonts w:cstheme="minorHAnsi"/>
        </w:rPr>
        <w:t xml:space="preserve"> av installationskostnaderna på fasta Åland och 40 </w:t>
      </w:r>
      <w:r w:rsidR="001634E3" w:rsidRPr="00904ADD">
        <w:rPr>
          <w:rFonts w:cstheme="minorHAnsi"/>
        </w:rPr>
        <w:t>procent</w:t>
      </w:r>
      <w:r w:rsidRPr="00904ADD">
        <w:rPr>
          <w:rFonts w:cstheme="minorHAnsi"/>
        </w:rPr>
        <w:t xml:space="preserve"> i skärgården, dock högst 35 000 euro. </w:t>
      </w:r>
    </w:p>
    <w:p w14:paraId="4204FA95" w14:textId="1DC19354" w:rsidR="00993E80" w:rsidRPr="00904ADD" w:rsidRDefault="00993E80" w:rsidP="00904ADD">
      <w:pPr>
        <w:rPr>
          <w:rFonts w:cstheme="minorHAnsi"/>
        </w:rPr>
      </w:pPr>
      <w:r w:rsidRPr="00904ADD">
        <w:rPr>
          <w:rFonts w:cstheme="minorHAnsi"/>
        </w:rPr>
        <w:t>Ungefärligt antal beviljade stöd: 1</w:t>
      </w:r>
      <w:r w:rsidR="001634E3" w:rsidRPr="00904ADD">
        <w:rPr>
          <w:rFonts w:cstheme="minorHAnsi"/>
        </w:rPr>
        <w:t xml:space="preserve"> styck</w:t>
      </w:r>
    </w:p>
    <w:p w14:paraId="540DF22E" w14:textId="77777777" w:rsidR="00993E80" w:rsidRPr="00904ADD" w:rsidRDefault="00993E80" w:rsidP="00904ADD">
      <w:pPr>
        <w:rPr>
          <w:rFonts w:cstheme="minorHAnsi"/>
        </w:rPr>
      </w:pPr>
      <w:r w:rsidRPr="00904ADD">
        <w:rPr>
          <w:rFonts w:cstheme="minorHAnsi"/>
        </w:rPr>
        <w:t>Ungefärlig totalsumma: 9 500 euro</w:t>
      </w:r>
    </w:p>
    <w:p w14:paraId="3610B690" w14:textId="77777777" w:rsidR="00993E80" w:rsidRPr="00904ADD" w:rsidRDefault="00993E80" w:rsidP="00904ADD">
      <w:pPr>
        <w:rPr>
          <w:rFonts w:cstheme="minorHAnsi"/>
        </w:rPr>
      </w:pPr>
      <w:r w:rsidRPr="00904ADD">
        <w:rPr>
          <w:rFonts w:cstheme="minorHAnsi"/>
        </w:rPr>
        <w:t>I kraft: 2022-, beslut I122E70</w:t>
      </w:r>
    </w:p>
    <w:p w14:paraId="3A3882B6" w14:textId="77777777" w:rsidR="00993E80" w:rsidRPr="00904ADD" w:rsidRDefault="00993E80" w:rsidP="00904ADD">
      <w:pPr>
        <w:rPr>
          <w:rFonts w:cstheme="minorHAnsi"/>
        </w:rPr>
      </w:pPr>
    </w:p>
    <w:p w14:paraId="24FB5623" w14:textId="77777777" w:rsidR="00993E80" w:rsidRPr="00904ADD" w:rsidRDefault="00993E80" w:rsidP="00904ADD">
      <w:pPr>
        <w:rPr>
          <w:rFonts w:cstheme="minorHAnsi"/>
          <w:i/>
          <w:iCs/>
        </w:rPr>
      </w:pPr>
      <w:r w:rsidRPr="00904ADD">
        <w:rPr>
          <w:rFonts w:cstheme="minorHAnsi"/>
          <w:i/>
          <w:iCs/>
        </w:rPr>
        <w:t>Installation av elbilsladdare i flerbostadshus</w:t>
      </w:r>
    </w:p>
    <w:p w14:paraId="59244445" w14:textId="3DD8A36A" w:rsidR="00993E80" w:rsidRPr="00904ADD" w:rsidRDefault="00993E80" w:rsidP="00904ADD">
      <w:pPr>
        <w:rPr>
          <w:rFonts w:cstheme="minorHAnsi"/>
        </w:rPr>
      </w:pPr>
      <w:r w:rsidRPr="00904ADD">
        <w:rPr>
          <w:rFonts w:cstheme="minorHAnsi"/>
        </w:rPr>
        <w:t xml:space="preserve">Stöd beviljas till juridiska personer som äger ett befintligt flerbostadshus och som planerar att installera </w:t>
      </w:r>
      <w:proofErr w:type="spellStart"/>
      <w:r w:rsidRPr="00904ADD">
        <w:rPr>
          <w:rFonts w:cstheme="minorHAnsi"/>
        </w:rPr>
        <w:t>laddstationer</w:t>
      </w:r>
      <w:proofErr w:type="spellEnd"/>
      <w:r w:rsidRPr="00904ADD">
        <w:rPr>
          <w:rFonts w:cstheme="minorHAnsi"/>
        </w:rPr>
        <w:t xml:space="preserve"> för elfordon. Stödet uppgår till 25</w:t>
      </w:r>
      <w:r w:rsidR="001634E3" w:rsidRPr="00904ADD">
        <w:rPr>
          <w:rFonts w:cstheme="minorHAnsi"/>
        </w:rPr>
        <w:t xml:space="preserve"> procent</w:t>
      </w:r>
      <w:r w:rsidRPr="00904ADD">
        <w:rPr>
          <w:rFonts w:cstheme="minorHAnsi"/>
        </w:rPr>
        <w:t xml:space="preserve"> av de godkända kostnaderna, dock högst 5 000 euro.</w:t>
      </w:r>
    </w:p>
    <w:p w14:paraId="5F5BF6D0" w14:textId="6923CDE3" w:rsidR="00993E80" w:rsidRPr="00904ADD" w:rsidRDefault="00993E80" w:rsidP="00904ADD">
      <w:pPr>
        <w:rPr>
          <w:rFonts w:cstheme="minorHAnsi"/>
        </w:rPr>
      </w:pPr>
      <w:bookmarkStart w:id="483" w:name="_Hlk194921023"/>
      <w:r w:rsidRPr="00904ADD">
        <w:rPr>
          <w:rFonts w:cstheme="minorHAnsi"/>
        </w:rPr>
        <w:t>Ungefärligt antal beviljade stöd: 5</w:t>
      </w:r>
      <w:r w:rsidR="001634E3" w:rsidRPr="00904ADD">
        <w:rPr>
          <w:rFonts w:cstheme="minorHAnsi"/>
        </w:rPr>
        <w:t xml:space="preserve"> stycken</w:t>
      </w:r>
    </w:p>
    <w:p w14:paraId="66186B0B" w14:textId="77777777" w:rsidR="00993E80" w:rsidRPr="00904ADD" w:rsidRDefault="00993E80" w:rsidP="00904ADD">
      <w:pPr>
        <w:rPr>
          <w:rFonts w:cstheme="minorHAnsi"/>
        </w:rPr>
      </w:pPr>
      <w:r w:rsidRPr="00904ADD">
        <w:rPr>
          <w:rFonts w:cstheme="minorHAnsi"/>
        </w:rPr>
        <w:t>Ungefärlig totalsumma: 17 500 euro</w:t>
      </w:r>
    </w:p>
    <w:p w14:paraId="51CF6AE6" w14:textId="77777777" w:rsidR="00993E80" w:rsidRPr="00904ADD" w:rsidRDefault="00993E80" w:rsidP="00904ADD">
      <w:pPr>
        <w:rPr>
          <w:rFonts w:cstheme="minorHAnsi"/>
        </w:rPr>
      </w:pPr>
      <w:r w:rsidRPr="00904ADD">
        <w:rPr>
          <w:rFonts w:cstheme="minorHAnsi"/>
        </w:rPr>
        <w:t>I kraft: 2024-, beslut I124E28</w:t>
      </w:r>
    </w:p>
    <w:bookmarkEnd w:id="483"/>
    <w:p w14:paraId="1D44D498" w14:textId="77777777" w:rsidR="00993E80" w:rsidRPr="00904ADD" w:rsidRDefault="00993E80" w:rsidP="00904ADD">
      <w:pPr>
        <w:rPr>
          <w:rFonts w:cstheme="minorHAnsi"/>
        </w:rPr>
      </w:pPr>
    </w:p>
    <w:p w14:paraId="749C994B" w14:textId="77777777" w:rsidR="00993E80" w:rsidRPr="00904ADD" w:rsidRDefault="00993E80" w:rsidP="00904ADD">
      <w:pPr>
        <w:rPr>
          <w:rFonts w:cstheme="minorHAnsi"/>
          <w:i/>
          <w:iCs/>
        </w:rPr>
      </w:pPr>
      <w:r w:rsidRPr="00904ADD">
        <w:rPr>
          <w:rFonts w:cstheme="minorHAnsi"/>
          <w:i/>
          <w:iCs/>
        </w:rPr>
        <w:t xml:space="preserve">Installation av solceller – Företag </w:t>
      </w:r>
      <w:bookmarkStart w:id="484" w:name="_Hlk194911690"/>
      <w:r w:rsidRPr="00904ADD">
        <w:rPr>
          <w:rFonts w:cstheme="minorHAnsi"/>
          <w:i/>
          <w:iCs/>
        </w:rPr>
        <w:t>(Avslutad)</w:t>
      </w:r>
      <w:bookmarkEnd w:id="484"/>
    </w:p>
    <w:p w14:paraId="36B1B66D" w14:textId="77777777" w:rsidR="00993E80" w:rsidRPr="00904ADD" w:rsidRDefault="00993E80" w:rsidP="00904ADD">
      <w:pPr>
        <w:widowControl w:val="0"/>
        <w:textAlignment w:val="auto"/>
        <w:rPr>
          <w:rFonts w:cstheme="minorHAnsi"/>
        </w:rPr>
      </w:pPr>
      <w:r w:rsidRPr="00904ADD">
        <w:rPr>
          <w:rFonts w:cstheme="minorHAnsi"/>
        </w:rPr>
        <w:t xml:space="preserve">Stöd beviljas till momsregistrerade företag som planerar att installera en solcellsanläggning, och som äger eller bedriver verksamhet på den fastighet vilken åtgärden ska genomföras. Stöd beviljas för installation av solceller på, eller invid, befintlig byggnad eller byggnadskomplex. Stödet uppgår till 0,20 euro per Watt installerad toppeffekt, dock högst 10 000 euro. </w:t>
      </w:r>
    </w:p>
    <w:p w14:paraId="5AB047E4" w14:textId="07790B6F" w:rsidR="00993E80" w:rsidRPr="00904ADD" w:rsidRDefault="00993E80" w:rsidP="00904ADD">
      <w:pPr>
        <w:rPr>
          <w:rFonts w:cstheme="minorHAnsi"/>
        </w:rPr>
      </w:pPr>
      <w:r w:rsidRPr="00904ADD">
        <w:rPr>
          <w:rFonts w:cstheme="minorHAnsi"/>
        </w:rPr>
        <w:t>Ungefärligt antal beviljade stöd: 37</w:t>
      </w:r>
      <w:r w:rsidR="001634E3" w:rsidRPr="00904ADD">
        <w:rPr>
          <w:rFonts w:cstheme="minorHAnsi"/>
        </w:rPr>
        <w:t xml:space="preserve"> stycken</w:t>
      </w:r>
    </w:p>
    <w:p w14:paraId="37C2DCEE" w14:textId="77777777" w:rsidR="00993E80" w:rsidRPr="00904ADD" w:rsidRDefault="00993E80" w:rsidP="00904ADD">
      <w:pPr>
        <w:rPr>
          <w:rFonts w:cstheme="minorHAnsi"/>
        </w:rPr>
      </w:pPr>
      <w:r w:rsidRPr="00904ADD">
        <w:rPr>
          <w:rFonts w:cstheme="minorHAnsi"/>
        </w:rPr>
        <w:t>Ungefärlig totalsumma: 203 000 euro</w:t>
      </w:r>
    </w:p>
    <w:p w14:paraId="775F0FC8" w14:textId="369E3F36" w:rsidR="00993E80" w:rsidRPr="00904ADD" w:rsidRDefault="00993E80" w:rsidP="00904ADD">
      <w:pPr>
        <w:rPr>
          <w:rFonts w:cstheme="minorHAnsi"/>
        </w:rPr>
      </w:pPr>
      <w:r w:rsidRPr="00904ADD">
        <w:rPr>
          <w:rFonts w:cstheme="minorHAnsi"/>
        </w:rPr>
        <w:t xml:space="preserve">I kraft: </w:t>
      </w:r>
      <w:proofErr w:type="gramStart"/>
      <w:r w:rsidRPr="00904ADD">
        <w:rPr>
          <w:rFonts w:cstheme="minorHAnsi"/>
        </w:rPr>
        <w:t>2023-2024</w:t>
      </w:r>
      <w:proofErr w:type="gramEnd"/>
      <w:r w:rsidRPr="00904ADD">
        <w:rPr>
          <w:rFonts w:cstheme="minorHAnsi"/>
        </w:rPr>
        <w:t>, beslut I123E11</w:t>
      </w:r>
    </w:p>
    <w:p w14:paraId="14ED55D5" w14:textId="77777777" w:rsidR="00993E80" w:rsidRPr="00904ADD" w:rsidRDefault="00993E80" w:rsidP="00904ADD">
      <w:pPr>
        <w:rPr>
          <w:rFonts w:cstheme="minorHAnsi"/>
          <w:i/>
          <w:iCs/>
        </w:rPr>
      </w:pPr>
      <w:r w:rsidRPr="00904ADD">
        <w:rPr>
          <w:rFonts w:cstheme="minorHAnsi"/>
          <w:i/>
          <w:iCs/>
        </w:rPr>
        <w:lastRenderedPageBreak/>
        <w:t>Förstudier för hållbar resursanvändning – Företag (Avslutad)</w:t>
      </w:r>
    </w:p>
    <w:p w14:paraId="70028EB0" w14:textId="60BAB433" w:rsidR="00993E80" w:rsidRPr="00904ADD" w:rsidRDefault="00993E80" w:rsidP="00904ADD">
      <w:pPr>
        <w:rPr>
          <w:rFonts w:cstheme="minorHAnsi"/>
        </w:rPr>
      </w:pPr>
      <w:r w:rsidRPr="00904ADD">
        <w:rPr>
          <w:rFonts w:cstheme="minorHAnsi"/>
        </w:rPr>
        <w:t>Stöd beviljas till företag som utreder åtgärder som effektiviserar industri-, service- eller produktionsprocesser, eller effektiviserar energianvändningen i byggnader. Det stödberättigade projektet består av en eller flera förstudier ett företag ämnar utföra, med hjälp av anlitad expertis, där nuläget kartläggs och de planerade energieffektiviserande åtgärderna beskrivs. Stödet uppgår till 40</w:t>
      </w:r>
      <w:r w:rsidR="001634E3" w:rsidRPr="00904ADD">
        <w:rPr>
          <w:rFonts w:cstheme="minorHAnsi"/>
        </w:rPr>
        <w:t xml:space="preserve"> procent</w:t>
      </w:r>
      <w:r w:rsidRPr="00904ADD">
        <w:rPr>
          <w:rFonts w:cstheme="minorHAnsi"/>
        </w:rPr>
        <w:t xml:space="preserve"> av de godkända kostnaderna, dock högst 10 000 euro per förstudie. Förstudien måste ha en beräknad kostnad om minst 5 000 euro för att vara stödberättigad.</w:t>
      </w:r>
    </w:p>
    <w:p w14:paraId="2D28ECA0" w14:textId="13C23AAA" w:rsidR="00993E80" w:rsidRPr="00904ADD" w:rsidRDefault="00993E80" w:rsidP="00904ADD">
      <w:pPr>
        <w:rPr>
          <w:rFonts w:cstheme="minorHAnsi"/>
        </w:rPr>
      </w:pPr>
      <w:r w:rsidRPr="00904ADD">
        <w:rPr>
          <w:rFonts w:cstheme="minorHAnsi"/>
        </w:rPr>
        <w:t>Ungefärligt antal beviljade stöd: 6</w:t>
      </w:r>
      <w:r w:rsidR="001634E3" w:rsidRPr="00904ADD">
        <w:rPr>
          <w:rFonts w:cstheme="minorHAnsi"/>
        </w:rPr>
        <w:t xml:space="preserve"> stycken</w:t>
      </w:r>
    </w:p>
    <w:p w14:paraId="160A852D" w14:textId="77777777" w:rsidR="00993E80" w:rsidRPr="00904ADD" w:rsidRDefault="00993E80" w:rsidP="00904ADD">
      <w:pPr>
        <w:rPr>
          <w:rFonts w:cstheme="minorHAnsi"/>
        </w:rPr>
      </w:pPr>
      <w:r w:rsidRPr="00904ADD">
        <w:rPr>
          <w:rFonts w:cstheme="minorHAnsi"/>
        </w:rPr>
        <w:t>Ungefärlig totalsumma: 14 500 euro</w:t>
      </w:r>
    </w:p>
    <w:p w14:paraId="2CA3DB07" w14:textId="77777777" w:rsidR="00993E80" w:rsidRPr="00904ADD" w:rsidRDefault="00993E80" w:rsidP="00904ADD">
      <w:pPr>
        <w:rPr>
          <w:rFonts w:cstheme="minorHAnsi"/>
        </w:rPr>
      </w:pPr>
      <w:bookmarkStart w:id="485" w:name="_Hlk195009292"/>
      <w:r w:rsidRPr="00904ADD">
        <w:rPr>
          <w:rFonts w:cstheme="minorHAnsi"/>
        </w:rPr>
        <w:t xml:space="preserve">I kraft: </w:t>
      </w:r>
      <w:proofErr w:type="gramStart"/>
      <w:r w:rsidRPr="00904ADD">
        <w:rPr>
          <w:rFonts w:cstheme="minorHAnsi"/>
        </w:rPr>
        <w:t>2023-2024</w:t>
      </w:r>
      <w:proofErr w:type="gramEnd"/>
      <w:r w:rsidRPr="00904ADD">
        <w:rPr>
          <w:rFonts w:cstheme="minorHAnsi"/>
        </w:rPr>
        <w:t>, beslut I123E04</w:t>
      </w:r>
    </w:p>
    <w:bookmarkEnd w:id="485"/>
    <w:p w14:paraId="2516608E" w14:textId="77777777" w:rsidR="00993E80" w:rsidRPr="00904ADD" w:rsidRDefault="00993E80" w:rsidP="00904ADD">
      <w:pPr>
        <w:rPr>
          <w:rFonts w:cstheme="minorHAnsi"/>
        </w:rPr>
      </w:pPr>
    </w:p>
    <w:p w14:paraId="6682E639" w14:textId="77777777" w:rsidR="00993E80" w:rsidRPr="00904ADD" w:rsidRDefault="00993E80" w:rsidP="00904ADD">
      <w:pPr>
        <w:rPr>
          <w:rFonts w:cstheme="minorHAnsi"/>
          <w:i/>
          <w:iCs/>
        </w:rPr>
      </w:pPr>
      <w:r w:rsidRPr="00904ADD">
        <w:rPr>
          <w:rFonts w:cstheme="minorHAnsi"/>
          <w:i/>
          <w:iCs/>
        </w:rPr>
        <w:t>Understöd för främjande av en hållbar resursanvändning inom näringslivet (Avslutad)</w:t>
      </w:r>
    </w:p>
    <w:p w14:paraId="46C71337" w14:textId="5F826D46" w:rsidR="00993E80" w:rsidRPr="00904ADD" w:rsidRDefault="00993E80" w:rsidP="00904ADD">
      <w:pPr>
        <w:rPr>
          <w:rFonts w:cstheme="minorHAnsi"/>
        </w:rPr>
      </w:pPr>
      <w:r w:rsidRPr="00904ADD">
        <w:rPr>
          <w:rFonts w:cstheme="minorHAnsi"/>
        </w:rPr>
        <w:t>Stöd beviljas till företag som effektiviserar sin resurs- och energianvändning på ett märkbart sätt. Beroende på åtgärd uppgår stödnivån till mellan 25</w:t>
      </w:r>
      <w:r w:rsidR="001634E3" w:rsidRPr="00904ADD">
        <w:rPr>
          <w:rFonts w:cstheme="minorHAnsi"/>
        </w:rPr>
        <w:t xml:space="preserve"> procent</w:t>
      </w:r>
      <w:r w:rsidRPr="00904ADD">
        <w:rPr>
          <w:rFonts w:cstheme="minorHAnsi"/>
        </w:rPr>
        <w:t xml:space="preserve"> och 40</w:t>
      </w:r>
      <w:r w:rsidR="001634E3" w:rsidRPr="00904ADD">
        <w:rPr>
          <w:rFonts w:cstheme="minorHAnsi"/>
        </w:rPr>
        <w:t xml:space="preserve"> procent</w:t>
      </w:r>
      <w:r w:rsidRPr="00904ADD">
        <w:rPr>
          <w:rFonts w:cstheme="minorHAnsi"/>
        </w:rPr>
        <w:t xml:space="preserve">, och det maximala stödbeloppet är 300 000 euro. Stöd kan beviljas för flera skilda åtgärder inom samma verksamhet förutsatt att varje åtgärd har en beräknad investeringskostnad på minst 20 000 euro. </w:t>
      </w:r>
    </w:p>
    <w:p w14:paraId="5E38FE25" w14:textId="7E8AF2BE" w:rsidR="00993E80" w:rsidRPr="00904ADD" w:rsidRDefault="00993E80" w:rsidP="00904ADD">
      <w:pPr>
        <w:rPr>
          <w:rFonts w:cstheme="minorHAnsi"/>
        </w:rPr>
      </w:pPr>
      <w:r w:rsidRPr="00904ADD">
        <w:rPr>
          <w:rFonts w:cstheme="minorHAnsi"/>
        </w:rPr>
        <w:t>Ungefärligt antal beviljade stöd: 22</w:t>
      </w:r>
      <w:r w:rsidR="001634E3" w:rsidRPr="00904ADD">
        <w:rPr>
          <w:rFonts w:cstheme="minorHAnsi"/>
        </w:rPr>
        <w:t xml:space="preserve"> stycken</w:t>
      </w:r>
    </w:p>
    <w:p w14:paraId="4B7AB120" w14:textId="77777777" w:rsidR="00993E80" w:rsidRPr="00904ADD" w:rsidRDefault="00993E80" w:rsidP="00904ADD">
      <w:pPr>
        <w:rPr>
          <w:rFonts w:cstheme="minorHAnsi"/>
        </w:rPr>
      </w:pPr>
      <w:r w:rsidRPr="00904ADD">
        <w:rPr>
          <w:rFonts w:cstheme="minorHAnsi"/>
        </w:rPr>
        <w:t>Ungefärlig totalsumma: 1 050 000 euro</w:t>
      </w:r>
    </w:p>
    <w:p w14:paraId="3CE9F0BE" w14:textId="77777777" w:rsidR="00993E80" w:rsidRPr="00904ADD" w:rsidRDefault="00993E80" w:rsidP="00904ADD">
      <w:pPr>
        <w:rPr>
          <w:rFonts w:cstheme="minorHAnsi"/>
        </w:rPr>
      </w:pPr>
      <w:r w:rsidRPr="00904ADD">
        <w:rPr>
          <w:rFonts w:cstheme="minorHAnsi"/>
        </w:rPr>
        <w:t xml:space="preserve">I kraft: </w:t>
      </w:r>
      <w:proofErr w:type="gramStart"/>
      <w:r w:rsidRPr="00904ADD">
        <w:rPr>
          <w:rFonts w:cstheme="minorHAnsi"/>
        </w:rPr>
        <w:t>2021-2022</w:t>
      </w:r>
      <w:proofErr w:type="gramEnd"/>
      <w:r w:rsidRPr="00904ADD">
        <w:rPr>
          <w:rFonts w:cstheme="minorHAnsi"/>
        </w:rPr>
        <w:t>, beslut I121E09</w:t>
      </w:r>
    </w:p>
    <w:p w14:paraId="75C573E0" w14:textId="77777777" w:rsidR="00993E80" w:rsidRPr="00904ADD" w:rsidRDefault="00993E80" w:rsidP="00904ADD">
      <w:pPr>
        <w:rPr>
          <w:rFonts w:cstheme="minorHAnsi"/>
          <w:b/>
          <w:bCs/>
        </w:rPr>
      </w:pPr>
    </w:p>
    <w:p w14:paraId="32FB43D3" w14:textId="77777777" w:rsidR="00993E80" w:rsidRPr="00904ADD" w:rsidRDefault="00993E80" w:rsidP="00904ADD">
      <w:pPr>
        <w:rPr>
          <w:rFonts w:cstheme="minorHAnsi"/>
          <w:i/>
          <w:iCs/>
        </w:rPr>
      </w:pPr>
      <w:r w:rsidRPr="00904ADD">
        <w:rPr>
          <w:rFonts w:cstheme="minorHAnsi"/>
          <w:i/>
          <w:iCs/>
        </w:rPr>
        <w:t>Utfasning av oljepannor - Företag</w:t>
      </w:r>
    </w:p>
    <w:p w14:paraId="6C65BB68" w14:textId="78AF7B45" w:rsidR="00993E80" w:rsidRPr="00904ADD" w:rsidRDefault="00993E80" w:rsidP="00904ADD">
      <w:pPr>
        <w:rPr>
          <w:rFonts w:cstheme="minorHAnsi"/>
        </w:rPr>
      </w:pPr>
      <w:bookmarkStart w:id="486" w:name="_Hlk194913015"/>
      <w:r w:rsidRPr="00904ADD">
        <w:rPr>
          <w:rFonts w:cstheme="minorHAnsi"/>
        </w:rPr>
        <w:t xml:space="preserve">Stöd beviljas till </w:t>
      </w:r>
      <w:bookmarkEnd w:id="486"/>
      <w:r w:rsidRPr="00904ADD">
        <w:rPr>
          <w:rFonts w:cstheme="minorHAnsi"/>
        </w:rPr>
        <w:t>momsregistrerade företag, bostadsaktiebolag och bostadsfastighetsbolag som planerar att konvertera sitt oljebaserade värmesystem eller sina oljedrivna processer till användning av icke fossila energikällor och som äger eller bedriver verksamhet på den fastighet vilken åtgärden ska genomföras. Stödet uppgår till 25</w:t>
      </w:r>
      <w:r w:rsidR="00B25A54" w:rsidRPr="00904ADD">
        <w:rPr>
          <w:rFonts w:cstheme="minorHAnsi"/>
        </w:rPr>
        <w:t xml:space="preserve"> procent </w:t>
      </w:r>
      <w:r w:rsidRPr="00904ADD">
        <w:rPr>
          <w:rFonts w:cstheme="minorHAnsi"/>
        </w:rPr>
        <w:t xml:space="preserve">av de godkända kostnaderna, dock högst 20 000 euro. </w:t>
      </w:r>
    </w:p>
    <w:p w14:paraId="15D3891C" w14:textId="514CB255" w:rsidR="00993E80" w:rsidRPr="00904ADD" w:rsidRDefault="00993E80" w:rsidP="00904ADD">
      <w:pPr>
        <w:rPr>
          <w:rFonts w:cstheme="minorHAnsi"/>
        </w:rPr>
      </w:pPr>
      <w:r w:rsidRPr="00904ADD">
        <w:rPr>
          <w:rFonts w:cstheme="minorHAnsi"/>
        </w:rPr>
        <w:t>Ungefärligt antal beviljade stöd: 10</w:t>
      </w:r>
      <w:r w:rsidR="001634E3" w:rsidRPr="00904ADD">
        <w:rPr>
          <w:rFonts w:cstheme="minorHAnsi"/>
        </w:rPr>
        <w:t xml:space="preserve"> stycken</w:t>
      </w:r>
    </w:p>
    <w:p w14:paraId="6F3FA241" w14:textId="77777777" w:rsidR="00993E80" w:rsidRPr="00904ADD" w:rsidRDefault="00993E80" w:rsidP="00904ADD">
      <w:pPr>
        <w:rPr>
          <w:rFonts w:cstheme="minorHAnsi"/>
        </w:rPr>
      </w:pPr>
      <w:r w:rsidRPr="00904ADD">
        <w:rPr>
          <w:rFonts w:cstheme="minorHAnsi"/>
        </w:rPr>
        <w:t>Ungefärlig totalsumma: 91 000 euro</w:t>
      </w:r>
    </w:p>
    <w:p w14:paraId="77408275" w14:textId="77777777" w:rsidR="00993E80" w:rsidRPr="00904ADD" w:rsidRDefault="00993E80" w:rsidP="00904ADD">
      <w:pPr>
        <w:rPr>
          <w:rFonts w:cstheme="minorHAnsi"/>
        </w:rPr>
      </w:pPr>
      <w:r w:rsidRPr="00904ADD">
        <w:rPr>
          <w:rFonts w:cstheme="minorHAnsi"/>
        </w:rPr>
        <w:t>I kraft: 2023-, beslut I123E11</w:t>
      </w:r>
    </w:p>
    <w:p w14:paraId="00D9C39C" w14:textId="77777777" w:rsidR="00993E80" w:rsidRPr="00904ADD" w:rsidRDefault="00993E80" w:rsidP="00904ADD">
      <w:pPr>
        <w:rPr>
          <w:rFonts w:cstheme="minorHAnsi"/>
        </w:rPr>
      </w:pPr>
    </w:p>
    <w:p w14:paraId="3D31E9F3" w14:textId="77777777" w:rsidR="00993E80" w:rsidRPr="00904ADD" w:rsidRDefault="00993E80" w:rsidP="00904ADD">
      <w:pPr>
        <w:rPr>
          <w:rFonts w:cstheme="minorHAnsi"/>
          <w:i/>
          <w:iCs/>
        </w:rPr>
      </w:pPr>
      <w:r w:rsidRPr="00904ADD">
        <w:rPr>
          <w:rFonts w:cstheme="minorHAnsi"/>
          <w:i/>
          <w:iCs/>
        </w:rPr>
        <w:t>Utfasning av oljepannor – Privat (Avslutad)</w:t>
      </w:r>
    </w:p>
    <w:p w14:paraId="3EE8E48C" w14:textId="77777777" w:rsidR="00993E80" w:rsidRPr="00904ADD" w:rsidRDefault="00993E80" w:rsidP="00904ADD">
      <w:pPr>
        <w:rPr>
          <w:rFonts w:cstheme="minorHAnsi"/>
        </w:rPr>
      </w:pPr>
      <w:r w:rsidRPr="00904ADD">
        <w:rPr>
          <w:rFonts w:cstheme="minorHAnsi"/>
        </w:rPr>
        <w:t>Stöd beviljas till privatpersoner som äger en bostadsbyggnad med olja som primär uppvärmningskälla och som planerar att byta uppvärmningskälla till fjärrvärme, värmepump ansluten till ett vattenburet system eller värmepanna som drivs med fasta biobränslen. Stödbeloppet är 3 000 euro oavsett investeringskostnad och kan endast sökas av låg- och medelinkomsttagare.</w:t>
      </w:r>
    </w:p>
    <w:p w14:paraId="0794A8ED" w14:textId="0592A2FC" w:rsidR="00993E80" w:rsidRPr="00904ADD" w:rsidRDefault="00993E80" w:rsidP="00904ADD">
      <w:pPr>
        <w:rPr>
          <w:rFonts w:cstheme="minorHAnsi"/>
        </w:rPr>
      </w:pPr>
      <w:r w:rsidRPr="00904ADD">
        <w:rPr>
          <w:rFonts w:cstheme="minorHAnsi"/>
        </w:rPr>
        <w:t>Ungefärligt antal beviljade stöd: 78</w:t>
      </w:r>
      <w:r w:rsidR="001634E3" w:rsidRPr="00904ADD">
        <w:rPr>
          <w:rFonts w:cstheme="minorHAnsi"/>
        </w:rPr>
        <w:t xml:space="preserve"> stycken</w:t>
      </w:r>
    </w:p>
    <w:p w14:paraId="6D214C4F" w14:textId="77777777" w:rsidR="00993E80" w:rsidRPr="00904ADD" w:rsidRDefault="00993E80" w:rsidP="00904ADD">
      <w:pPr>
        <w:rPr>
          <w:rFonts w:cstheme="minorHAnsi"/>
        </w:rPr>
      </w:pPr>
      <w:r w:rsidRPr="00904ADD">
        <w:rPr>
          <w:rFonts w:cstheme="minorHAnsi"/>
        </w:rPr>
        <w:t>Ungefärlig totalsumma: 234 000 euro</w:t>
      </w:r>
    </w:p>
    <w:p w14:paraId="31796617" w14:textId="77777777" w:rsidR="00993E80" w:rsidRPr="00904ADD" w:rsidRDefault="00993E80" w:rsidP="00904ADD">
      <w:pPr>
        <w:rPr>
          <w:rFonts w:cstheme="minorHAnsi"/>
        </w:rPr>
      </w:pPr>
      <w:r w:rsidRPr="00904ADD">
        <w:rPr>
          <w:rFonts w:cstheme="minorHAnsi"/>
        </w:rPr>
        <w:t xml:space="preserve">I kraft: </w:t>
      </w:r>
      <w:proofErr w:type="gramStart"/>
      <w:r w:rsidRPr="00904ADD">
        <w:rPr>
          <w:rFonts w:cstheme="minorHAnsi"/>
        </w:rPr>
        <w:t>2021-2023</w:t>
      </w:r>
      <w:proofErr w:type="gramEnd"/>
      <w:r w:rsidRPr="00904ADD">
        <w:rPr>
          <w:rFonts w:cstheme="minorHAnsi"/>
        </w:rPr>
        <w:t>, beslut I121E38</w:t>
      </w:r>
    </w:p>
    <w:p w14:paraId="194E4FB5" w14:textId="77777777" w:rsidR="00993E80" w:rsidRPr="00904ADD" w:rsidRDefault="00993E80" w:rsidP="00904ADD">
      <w:pPr>
        <w:rPr>
          <w:rFonts w:cstheme="minorHAnsi"/>
        </w:rPr>
      </w:pPr>
    </w:p>
    <w:p w14:paraId="6C5493F0" w14:textId="77777777" w:rsidR="00993E80" w:rsidRPr="00904ADD" w:rsidRDefault="00993E80" w:rsidP="00904ADD">
      <w:pPr>
        <w:rPr>
          <w:rFonts w:cstheme="minorHAnsi"/>
          <w:i/>
          <w:iCs/>
        </w:rPr>
      </w:pPr>
      <w:r w:rsidRPr="00904ADD">
        <w:rPr>
          <w:rFonts w:cstheme="minorHAnsi"/>
          <w:i/>
          <w:iCs/>
        </w:rPr>
        <w:lastRenderedPageBreak/>
        <w:t>Installation av elbilsladdare – Privat och företag (Avslutad)</w:t>
      </w:r>
    </w:p>
    <w:p w14:paraId="03BC5F71" w14:textId="3690FDBE" w:rsidR="00993E80" w:rsidRPr="00904ADD" w:rsidRDefault="00993E80" w:rsidP="00904ADD">
      <w:pPr>
        <w:rPr>
          <w:rFonts w:cstheme="minorHAnsi"/>
        </w:rPr>
      </w:pPr>
      <w:r w:rsidRPr="00904ADD">
        <w:rPr>
          <w:rFonts w:cstheme="minorHAnsi"/>
        </w:rPr>
        <w:t xml:space="preserve">Stöd beviljas till bostadsägare som installerar en fast elbilsladdare av typ 2. </w:t>
      </w:r>
      <w:bookmarkStart w:id="487" w:name="_Hlk194913809"/>
      <w:r w:rsidRPr="00904ADD">
        <w:rPr>
          <w:rFonts w:cstheme="minorHAnsi"/>
        </w:rPr>
        <w:t>Stödet uppgår till högst 50</w:t>
      </w:r>
      <w:r w:rsidR="001634E3" w:rsidRPr="00904ADD">
        <w:rPr>
          <w:rFonts w:cstheme="minorHAnsi"/>
        </w:rPr>
        <w:t xml:space="preserve"> procent</w:t>
      </w:r>
      <w:r w:rsidRPr="00904ADD">
        <w:rPr>
          <w:rFonts w:cstheme="minorHAnsi"/>
        </w:rPr>
        <w:t xml:space="preserve"> av de stödberättigade kostnaderna, dock högst </w:t>
      </w:r>
      <w:bookmarkEnd w:id="487"/>
      <w:r w:rsidRPr="00904ADD">
        <w:rPr>
          <w:rFonts w:cstheme="minorHAnsi"/>
        </w:rPr>
        <w:t xml:space="preserve">2 500 euro per laddningspunkt och 20 000 euro i maximalt stödbelopp. </w:t>
      </w:r>
    </w:p>
    <w:p w14:paraId="6CA63243" w14:textId="6498AE09" w:rsidR="00993E80" w:rsidRPr="00904ADD" w:rsidRDefault="00993E80" w:rsidP="00904ADD">
      <w:pPr>
        <w:rPr>
          <w:rFonts w:cstheme="minorHAnsi"/>
        </w:rPr>
      </w:pPr>
      <w:r w:rsidRPr="00904ADD">
        <w:rPr>
          <w:rFonts w:cstheme="minorHAnsi"/>
        </w:rPr>
        <w:t>Ungefärligt antal beviljade stöd: 290</w:t>
      </w:r>
      <w:r w:rsidR="001634E3" w:rsidRPr="00904ADD">
        <w:rPr>
          <w:rFonts w:cstheme="minorHAnsi"/>
        </w:rPr>
        <w:t xml:space="preserve"> stycken</w:t>
      </w:r>
    </w:p>
    <w:p w14:paraId="3EE327BB" w14:textId="77777777" w:rsidR="00993E80" w:rsidRPr="00904ADD" w:rsidRDefault="00993E80" w:rsidP="00904ADD">
      <w:pPr>
        <w:rPr>
          <w:rFonts w:cstheme="minorHAnsi"/>
        </w:rPr>
      </w:pPr>
      <w:r w:rsidRPr="00904ADD">
        <w:rPr>
          <w:rFonts w:cstheme="minorHAnsi"/>
        </w:rPr>
        <w:t>Ungefärlig totalsumma: 300 000 euro</w:t>
      </w:r>
    </w:p>
    <w:p w14:paraId="2B780049" w14:textId="77777777" w:rsidR="00993E80" w:rsidRPr="00904ADD" w:rsidRDefault="00993E80" w:rsidP="00904ADD">
      <w:pPr>
        <w:rPr>
          <w:rFonts w:cstheme="minorHAnsi"/>
        </w:rPr>
      </w:pPr>
      <w:r w:rsidRPr="00904ADD">
        <w:rPr>
          <w:rFonts w:cstheme="minorHAnsi"/>
        </w:rPr>
        <w:t xml:space="preserve">I kraft: </w:t>
      </w:r>
      <w:proofErr w:type="gramStart"/>
      <w:r w:rsidRPr="00904ADD">
        <w:rPr>
          <w:rFonts w:cstheme="minorHAnsi"/>
        </w:rPr>
        <w:t>2021-2022</w:t>
      </w:r>
      <w:proofErr w:type="gramEnd"/>
      <w:r w:rsidRPr="00904ADD">
        <w:rPr>
          <w:rFonts w:cstheme="minorHAnsi"/>
        </w:rPr>
        <w:t>, beslut I121E01</w:t>
      </w:r>
    </w:p>
    <w:p w14:paraId="35AFB1B5" w14:textId="77777777" w:rsidR="00993E80" w:rsidRPr="00904ADD" w:rsidRDefault="00993E80" w:rsidP="00904ADD">
      <w:pPr>
        <w:rPr>
          <w:rFonts w:cstheme="minorHAnsi"/>
        </w:rPr>
      </w:pPr>
    </w:p>
    <w:p w14:paraId="304147A5" w14:textId="77777777" w:rsidR="00993E80" w:rsidRPr="00904ADD" w:rsidRDefault="00993E80" w:rsidP="00904ADD">
      <w:pPr>
        <w:rPr>
          <w:rFonts w:cstheme="minorHAnsi"/>
          <w:i/>
          <w:iCs/>
        </w:rPr>
      </w:pPr>
      <w:r w:rsidRPr="00904ADD">
        <w:rPr>
          <w:rFonts w:cstheme="minorHAnsi"/>
          <w:i/>
          <w:iCs/>
        </w:rPr>
        <w:t>Installation av solceller – Privat och företag (Avslutad)</w:t>
      </w:r>
    </w:p>
    <w:p w14:paraId="53664514" w14:textId="765F8FAA" w:rsidR="00993E80" w:rsidRPr="00904ADD" w:rsidRDefault="00993E80" w:rsidP="00904ADD">
      <w:pPr>
        <w:rPr>
          <w:rFonts w:cstheme="minorHAnsi"/>
        </w:rPr>
      </w:pPr>
      <w:r w:rsidRPr="00904ADD">
        <w:rPr>
          <w:rFonts w:cstheme="minorHAnsi"/>
        </w:rPr>
        <w:t>Stöd beviljas till privatpersoner och juridiska personer som planerar att installera solceller på en byggnad de äger. Stödet uppgår till högst 40</w:t>
      </w:r>
      <w:r w:rsidR="001634E3" w:rsidRPr="00904ADD">
        <w:rPr>
          <w:rFonts w:cstheme="minorHAnsi"/>
        </w:rPr>
        <w:t xml:space="preserve"> procent</w:t>
      </w:r>
      <w:r w:rsidRPr="00904ADD">
        <w:rPr>
          <w:rFonts w:cstheme="minorHAnsi"/>
        </w:rPr>
        <w:t xml:space="preserve"> av de stödberättigade kostnaderna eller 0,7 euro per installerad toppeffekt</w:t>
      </w:r>
      <w:r w:rsidR="004D0E80" w:rsidRPr="00904ADD">
        <w:rPr>
          <w:rFonts w:cstheme="minorHAnsi"/>
        </w:rPr>
        <w:t xml:space="preserve"> </w:t>
      </w:r>
      <w:r w:rsidRPr="00904ADD">
        <w:rPr>
          <w:rFonts w:cstheme="minorHAnsi"/>
        </w:rPr>
        <w:t>(</w:t>
      </w:r>
      <w:r w:rsidR="004D0E80" w:rsidRPr="00904ADD">
        <w:rPr>
          <w:rFonts w:cstheme="minorHAnsi"/>
        </w:rPr>
        <w:t>watt</w:t>
      </w:r>
      <w:r w:rsidRPr="00904ADD">
        <w:rPr>
          <w:rFonts w:cstheme="minorHAnsi"/>
        </w:rPr>
        <w:t xml:space="preserve">), dock högst 2 500 euro eller 10 000 euro beroende på byggandens storlek. </w:t>
      </w:r>
    </w:p>
    <w:p w14:paraId="1574FCB1" w14:textId="5572279B" w:rsidR="00993E80" w:rsidRPr="00904ADD" w:rsidRDefault="00993E80" w:rsidP="00904ADD">
      <w:pPr>
        <w:rPr>
          <w:rFonts w:cstheme="minorHAnsi"/>
        </w:rPr>
      </w:pPr>
      <w:r w:rsidRPr="00904ADD">
        <w:rPr>
          <w:rFonts w:cstheme="minorHAnsi"/>
        </w:rPr>
        <w:t>Ungefärligt antal beviljade stöd: 390</w:t>
      </w:r>
      <w:r w:rsidR="001634E3" w:rsidRPr="00904ADD">
        <w:rPr>
          <w:rFonts w:cstheme="minorHAnsi"/>
        </w:rPr>
        <w:t xml:space="preserve"> stycken</w:t>
      </w:r>
    </w:p>
    <w:p w14:paraId="440EBF68" w14:textId="77777777" w:rsidR="00993E80" w:rsidRPr="00904ADD" w:rsidRDefault="00993E80" w:rsidP="00904ADD">
      <w:pPr>
        <w:rPr>
          <w:rFonts w:cstheme="minorHAnsi"/>
        </w:rPr>
      </w:pPr>
      <w:r w:rsidRPr="00904ADD">
        <w:rPr>
          <w:rFonts w:cstheme="minorHAnsi"/>
        </w:rPr>
        <w:t>Ungefärlig totalsumma: 900 000 euro</w:t>
      </w:r>
    </w:p>
    <w:p w14:paraId="04D1DFF6" w14:textId="77777777" w:rsidR="00993E80" w:rsidRPr="00904ADD" w:rsidRDefault="00993E80" w:rsidP="00904ADD">
      <w:pPr>
        <w:rPr>
          <w:rFonts w:cstheme="minorHAnsi"/>
        </w:rPr>
      </w:pPr>
      <w:r w:rsidRPr="00904ADD">
        <w:rPr>
          <w:rFonts w:cstheme="minorHAnsi"/>
        </w:rPr>
        <w:t xml:space="preserve">I kraft: </w:t>
      </w:r>
      <w:proofErr w:type="gramStart"/>
      <w:r w:rsidRPr="00904ADD">
        <w:rPr>
          <w:rFonts w:cstheme="minorHAnsi"/>
        </w:rPr>
        <w:t>2017-2022</w:t>
      </w:r>
      <w:proofErr w:type="gramEnd"/>
      <w:r w:rsidRPr="00904ADD">
        <w:rPr>
          <w:rFonts w:cstheme="minorHAnsi"/>
        </w:rPr>
        <w:t>, beslut I117E20</w:t>
      </w:r>
    </w:p>
    <w:p w14:paraId="0289986B" w14:textId="77777777" w:rsidR="00993E80" w:rsidRPr="00904ADD" w:rsidRDefault="00993E80" w:rsidP="00904ADD">
      <w:pPr>
        <w:rPr>
          <w:rFonts w:cstheme="minorHAnsi"/>
        </w:rPr>
      </w:pPr>
    </w:p>
    <w:p w14:paraId="73A8EF40" w14:textId="77777777" w:rsidR="00993E80" w:rsidRPr="00904ADD" w:rsidRDefault="00993E80" w:rsidP="00904ADD">
      <w:pPr>
        <w:rPr>
          <w:rFonts w:cstheme="minorHAnsi"/>
          <w:i/>
          <w:iCs/>
        </w:rPr>
      </w:pPr>
      <w:r w:rsidRPr="00904ADD">
        <w:rPr>
          <w:rFonts w:cstheme="minorHAnsi"/>
          <w:i/>
          <w:iCs/>
        </w:rPr>
        <w:t>Understöd för uppgradering av reglerteknik och styrsystem – Privat (Avslutad)</w:t>
      </w:r>
    </w:p>
    <w:p w14:paraId="32EF54CD" w14:textId="1C5439E9" w:rsidR="00993E80" w:rsidRPr="00904ADD" w:rsidRDefault="00993E80" w:rsidP="00904ADD">
      <w:pPr>
        <w:rPr>
          <w:rFonts w:cstheme="minorHAnsi"/>
        </w:rPr>
      </w:pPr>
      <w:r w:rsidRPr="00904ADD">
        <w:rPr>
          <w:rFonts w:cstheme="minorHAnsi"/>
        </w:rPr>
        <w:t>Stöd beviljas till privatpersoner som äger en fastighet och som planerar att installera tekniska enheter som fortlöpande kan övervaka, registrera, analysera och anpassa energianvändningen. Stödet uppgår till 50</w:t>
      </w:r>
      <w:r w:rsidR="001634E3" w:rsidRPr="00904ADD">
        <w:rPr>
          <w:rFonts w:cstheme="minorHAnsi"/>
        </w:rPr>
        <w:t xml:space="preserve"> procent</w:t>
      </w:r>
      <w:r w:rsidRPr="00904ADD">
        <w:rPr>
          <w:rFonts w:cstheme="minorHAnsi"/>
        </w:rPr>
        <w:t xml:space="preserve"> av de stödberättigade kostnaderna, dock högst 1 000 euro. </w:t>
      </w:r>
    </w:p>
    <w:p w14:paraId="22951245" w14:textId="6F9BB044" w:rsidR="00993E80" w:rsidRPr="00904ADD" w:rsidRDefault="00993E80" w:rsidP="00904ADD">
      <w:pPr>
        <w:rPr>
          <w:rFonts w:cstheme="minorHAnsi"/>
        </w:rPr>
      </w:pPr>
      <w:r w:rsidRPr="00904ADD">
        <w:rPr>
          <w:rFonts w:cstheme="minorHAnsi"/>
        </w:rPr>
        <w:t>Ungefärligt antal beviljade stöd: 60</w:t>
      </w:r>
      <w:r w:rsidR="001634E3" w:rsidRPr="00904ADD">
        <w:rPr>
          <w:rFonts w:cstheme="minorHAnsi"/>
        </w:rPr>
        <w:t xml:space="preserve"> stycken</w:t>
      </w:r>
    </w:p>
    <w:p w14:paraId="4BEA93B8" w14:textId="77777777" w:rsidR="00993E80" w:rsidRPr="00904ADD" w:rsidRDefault="00993E80" w:rsidP="00904ADD">
      <w:pPr>
        <w:rPr>
          <w:rFonts w:cstheme="minorHAnsi"/>
        </w:rPr>
      </w:pPr>
      <w:r w:rsidRPr="00904ADD">
        <w:rPr>
          <w:rFonts w:cstheme="minorHAnsi"/>
        </w:rPr>
        <w:t>Ungefärlig totalsumma: Oklart i och med att många som beviljats stöd inte lämnat in slutredovisning och utbetalningarna inte gjorts med rätt kontosträng.</w:t>
      </w:r>
    </w:p>
    <w:p w14:paraId="4F9A1C30" w14:textId="55707AB5" w:rsidR="00E94C4F" w:rsidRPr="00904ADD" w:rsidRDefault="00993E80" w:rsidP="00904ADD">
      <w:pPr>
        <w:rPr>
          <w:rFonts w:cstheme="minorHAnsi"/>
        </w:rPr>
      </w:pPr>
      <w:r w:rsidRPr="00904ADD">
        <w:rPr>
          <w:rFonts w:cstheme="minorHAnsi"/>
        </w:rPr>
        <w:t xml:space="preserve">I kraft: </w:t>
      </w:r>
      <w:proofErr w:type="gramStart"/>
      <w:r w:rsidRPr="00904ADD">
        <w:rPr>
          <w:rFonts w:cstheme="minorHAnsi"/>
        </w:rPr>
        <w:t>2017-2022</w:t>
      </w:r>
      <w:proofErr w:type="gramEnd"/>
      <w:r w:rsidRPr="00904ADD">
        <w:rPr>
          <w:rFonts w:cstheme="minorHAnsi"/>
        </w:rPr>
        <w:t>, beslut I117E20</w:t>
      </w:r>
    </w:p>
    <w:p w14:paraId="76A087FA" w14:textId="083A86D8" w:rsidR="00993E80" w:rsidRPr="00DA1CB9" w:rsidRDefault="00993E80" w:rsidP="00904ADD">
      <w:pPr>
        <w:autoSpaceDE/>
        <w:autoSpaceDN/>
        <w:adjustRightInd/>
        <w:spacing w:after="160"/>
        <w:textAlignment w:val="auto"/>
        <w:rPr>
          <w:rFonts w:eastAsia="Times New Roman" w:cstheme="minorHAnsi"/>
          <w:lang w:eastAsia="sv-FI"/>
        </w:rPr>
      </w:pPr>
      <w:r w:rsidRPr="00904ADD">
        <w:rPr>
          <w:rFonts w:eastAsia="Times New Roman" w:cstheme="minorHAnsi"/>
          <w:lang w:eastAsia="sv-FI"/>
        </w:rPr>
        <w:br w:type="page"/>
      </w:r>
    </w:p>
    <w:p w14:paraId="4AC2E6D4" w14:textId="77777777" w:rsidR="00993E80" w:rsidRPr="00DA1CB9" w:rsidRDefault="00993E80" w:rsidP="004675BD">
      <w:pPr>
        <w:pStyle w:val="Rubrik3"/>
        <w:jc w:val="right"/>
      </w:pPr>
      <w:bookmarkStart w:id="488" w:name="_Toc214925711"/>
      <w:bookmarkStart w:id="489" w:name="_Toc214950376"/>
      <w:bookmarkStart w:id="490" w:name="_Toc215082650"/>
      <w:bookmarkStart w:id="491" w:name="_Toc215155430"/>
      <w:bookmarkStart w:id="492" w:name="_Toc216008612"/>
      <w:bookmarkStart w:id="493" w:name="_Toc219127532"/>
      <w:bookmarkStart w:id="494" w:name="_Toc219197033"/>
      <w:r w:rsidRPr="00DA1CB9">
        <w:lastRenderedPageBreak/>
        <w:t>Bilaga 3.4</w:t>
      </w:r>
      <w:bookmarkEnd w:id="488"/>
      <w:bookmarkEnd w:id="489"/>
      <w:bookmarkEnd w:id="490"/>
      <w:bookmarkEnd w:id="491"/>
      <w:bookmarkEnd w:id="492"/>
      <w:bookmarkEnd w:id="493"/>
      <w:bookmarkEnd w:id="494"/>
    </w:p>
    <w:p w14:paraId="321E2C42" w14:textId="77777777" w:rsidR="00993E80" w:rsidRPr="00DA1CB9" w:rsidRDefault="00993E80" w:rsidP="004675BD">
      <w:pPr>
        <w:pStyle w:val="Rubrik3"/>
      </w:pPr>
    </w:p>
    <w:p w14:paraId="4A94A044" w14:textId="77777777" w:rsidR="00993E80" w:rsidRPr="00DA1CB9" w:rsidRDefault="00993E80" w:rsidP="004675BD">
      <w:pPr>
        <w:pStyle w:val="Rubrik3"/>
      </w:pPr>
      <w:bookmarkStart w:id="495" w:name="_Toc214950377"/>
      <w:bookmarkStart w:id="496" w:name="_Toc215155431"/>
      <w:bookmarkStart w:id="497" w:name="_Toc216008613"/>
      <w:bookmarkStart w:id="498" w:name="_Toc219197034"/>
      <w:r w:rsidRPr="00DA1CB9">
        <w:t>Extern finansiering</w:t>
      </w:r>
      <w:bookmarkEnd w:id="495"/>
      <w:bookmarkEnd w:id="496"/>
      <w:bookmarkEnd w:id="497"/>
      <w:bookmarkEnd w:id="498"/>
    </w:p>
    <w:p w14:paraId="22711FDA" w14:textId="77777777" w:rsidR="00824BC8" w:rsidRPr="00761CBD" w:rsidRDefault="00824BC8" w:rsidP="00761CBD"/>
    <w:p w14:paraId="6607F821" w14:textId="7D1E1530" w:rsidR="00824BC8" w:rsidRPr="00761CBD" w:rsidRDefault="00824BC8" w:rsidP="00761CBD">
      <w:r w:rsidRPr="00761CBD">
        <w:t xml:space="preserve">Denna bilaga redogör för Ålands landskapsregerings målsättning </w:t>
      </w:r>
      <w:r w:rsidR="00171098" w:rsidRPr="00761CBD">
        <w:t>att ansöka om</w:t>
      </w:r>
      <w:r w:rsidRPr="00761CBD">
        <w:t xml:space="preserve"> extern finansiering</w:t>
      </w:r>
      <w:r w:rsidR="00171098" w:rsidRPr="00761CBD">
        <w:t>, vilket framgår av budget 2025 och budget 2026. Den externa finansieringen kommer i många fall att beröra klimatarbetet och hållbar utveckling, då det inom de områdena ofta finns medel att söka</w:t>
      </w:r>
      <w:r w:rsidRPr="00761CBD">
        <w:t>.</w:t>
      </w:r>
      <w:r w:rsidR="00004F1F">
        <w:t xml:space="preserve"> Följande texter är tagna från budgeterna:</w:t>
      </w:r>
    </w:p>
    <w:p w14:paraId="42D524B3" w14:textId="77777777" w:rsidR="00993E80" w:rsidRPr="00761CBD" w:rsidRDefault="00993E80" w:rsidP="00761CBD">
      <w:pPr>
        <w:autoSpaceDE/>
        <w:autoSpaceDN/>
        <w:adjustRightInd/>
        <w:textAlignment w:val="auto"/>
        <w:rPr>
          <w:rFonts w:eastAsia="Times New Roman" w:cstheme="minorHAnsi"/>
          <w:lang w:eastAsia="en-GB"/>
        </w:rPr>
      </w:pPr>
    </w:p>
    <w:p w14:paraId="05EDB242" w14:textId="0B3B2502" w:rsidR="00993E80" w:rsidRPr="00761CBD" w:rsidRDefault="00993E80" w:rsidP="00761CBD">
      <w:pPr>
        <w:rPr>
          <w:rFonts w:cstheme="minorHAnsi"/>
        </w:rPr>
      </w:pPr>
      <w:r w:rsidRPr="00761CBD">
        <w:rPr>
          <w:rFonts w:cstheme="minorHAnsi"/>
        </w:rPr>
        <w:t xml:space="preserve">För att stärka den offentliga ekonomins hållbarhet </w:t>
      </w:r>
      <w:r w:rsidR="004D0E80" w:rsidRPr="00761CBD">
        <w:rPr>
          <w:rFonts w:cstheme="minorHAnsi"/>
        </w:rPr>
        <w:t xml:space="preserve">görs </w:t>
      </w:r>
      <w:r w:rsidRPr="00761CBD">
        <w:rPr>
          <w:rFonts w:cstheme="minorHAnsi"/>
        </w:rPr>
        <w:t xml:space="preserve">en strategisk satsning på att utöka den externa finansieringen. Genom att aktivt söka och erhålla medel från externa källor, såsom EU-fonder och internationella samarbeten, diversifierar vi våra intäktsströmmar och minskar beroendet av skattefinansiering. Denna satsning kommer inte bara att bidra till en mer robust och motståndskraftig ekonomi, utan också främja kunskapsutbyten och innovation. </w:t>
      </w:r>
    </w:p>
    <w:p w14:paraId="0ADC4F8B" w14:textId="77777777" w:rsidR="00993E80" w:rsidRPr="00761CBD" w:rsidRDefault="00993E80" w:rsidP="00761CBD">
      <w:pPr>
        <w:rPr>
          <w:rFonts w:cstheme="minorHAnsi"/>
        </w:rPr>
      </w:pPr>
    </w:p>
    <w:p w14:paraId="40E43880" w14:textId="77777777" w:rsidR="00993E80" w:rsidRPr="00761CBD" w:rsidRDefault="00993E80" w:rsidP="00761CBD">
      <w:pPr>
        <w:rPr>
          <w:rFonts w:cstheme="minorHAnsi"/>
        </w:rPr>
      </w:pPr>
      <w:r w:rsidRPr="00761CBD">
        <w:rPr>
          <w:rFonts w:cstheme="minorHAnsi"/>
        </w:rPr>
        <w:t>Landskapsregeringen etablerar kapacitet inom befintliga resurser till att identifiera och ansöka om extern finansiering samtidigt som samarbetet med Högskolan på Åland stärks. Detta kommer att vara en långsiktig investering i framtiden och i den offentliga ekonomins hållbarhet.</w:t>
      </w:r>
    </w:p>
    <w:p w14:paraId="0E585866" w14:textId="77777777" w:rsidR="00993E80" w:rsidRPr="00761CBD" w:rsidRDefault="00993E80" w:rsidP="00761CBD">
      <w:pPr>
        <w:rPr>
          <w:rFonts w:cstheme="minorHAnsi"/>
        </w:rPr>
      </w:pPr>
    </w:p>
    <w:p w14:paraId="6E4408FC" w14:textId="730CA7C2" w:rsidR="00993E80" w:rsidRPr="00761CBD" w:rsidRDefault="00993E80" w:rsidP="00761CBD">
      <w:pPr>
        <w:rPr>
          <w:rFonts w:cstheme="minorHAnsi"/>
        </w:rPr>
      </w:pPr>
      <w:r w:rsidRPr="00761CBD">
        <w:rPr>
          <w:rFonts w:cstheme="minorHAnsi"/>
        </w:rPr>
        <w:t xml:space="preserve">Senast inför budgetåret 2026 </w:t>
      </w:r>
      <w:r w:rsidR="004D0E80" w:rsidRPr="00761CBD">
        <w:rPr>
          <w:rFonts w:cstheme="minorHAnsi"/>
        </w:rPr>
        <w:t xml:space="preserve">ska </w:t>
      </w:r>
      <w:r w:rsidRPr="00761CBD">
        <w:rPr>
          <w:rFonts w:cstheme="minorHAnsi"/>
        </w:rPr>
        <w:t xml:space="preserve">varje politikområde </w:t>
      </w:r>
      <w:r w:rsidR="004D0E80" w:rsidRPr="00761CBD">
        <w:rPr>
          <w:rFonts w:cstheme="minorHAnsi"/>
        </w:rPr>
        <w:t xml:space="preserve">ansökan </w:t>
      </w:r>
      <w:r w:rsidRPr="00761CBD">
        <w:rPr>
          <w:rFonts w:cstheme="minorHAnsi"/>
        </w:rPr>
        <w:t>om minst 500 000 euro från externa källor så som EU:s fonder. För att säkerställa att externa medel används på ett effektivt och ändamålsenligt sätt är det avgörande att ansökningarna utgår från den egna verksamhetens faktiska behov och strategiska mål.</w:t>
      </w:r>
    </w:p>
    <w:p w14:paraId="4746DFE2" w14:textId="77777777" w:rsidR="00993E80" w:rsidRPr="00761CBD" w:rsidRDefault="00993E80" w:rsidP="00761CBD">
      <w:pPr>
        <w:rPr>
          <w:rFonts w:cstheme="minorHAnsi"/>
        </w:rPr>
      </w:pPr>
    </w:p>
    <w:p w14:paraId="0507A97C" w14:textId="77777777" w:rsidR="00993E80" w:rsidRPr="00DA1CB9" w:rsidRDefault="00993E80" w:rsidP="00623815">
      <w:pPr>
        <w:pStyle w:val="Rubrik4"/>
      </w:pPr>
      <w:bookmarkStart w:id="499" w:name="_Toc214925713"/>
      <w:bookmarkStart w:id="500" w:name="_Toc214950378"/>
      <w:bookmarkStart w:id="501" w:name="_Toc215082652"/>
      <w:bookmarkStart w:id="502" w:name="_Toc215155432"/>
      <w:bookmarkStart w:id="503" w:name="_Toc216008614"/>
      <w:bookmarkStart w:id="504" w:name="_Toc219127534"/>
      <w:bookmarkStart w:id="505" w:name="_Toc219197035"/>
      <w:r w:rsidRPr="00DA1CB9">
        <w:t>Referenser</w:t>
      </w:r>
      <w:bookmarkEnd w:id="499"/>
      <w:bookmarkEnd w:id="500"/>
      <w:bookmarkEnd w:id="501"/>
      <w:bookmarkEnd w:id="502"/>
      <w:bookmarkEnd w:id="503"/>
      <w:bookmarkEnd w:id="504"/>
      <w:bookmarkEnd w:id="505"/>
    </w:p>
    <w:p w14:paraId="11FDBF5C" w14:textId="478CB91C" w:rsidR="00993E80" w:rsidRPr="00761CBD" w:rsidRDefault="00993E80" w:rsidP="00761CBD">
      <w:pPr>
        <w:pStyle w:val="Liststycke"/>
        <w:numPr>
          <w:ilvl w:val="0"/>
          <w:numId w:val="22"/>
        </w:numPr>
        <w:rPr>
          <w:rFonts w:cstheme="minorHAnsi"/>
        </w:rPr>
      </w:pPr>
      <w:r w:rsidRPr="00761CBD">
        <w:rPr>
          <w:rFonts w:cstheme="minorHAnsi"/>
        </w:rPr>
        <w:t xml:space="preserve">Ålands landskapsregering (2024). Förslag till Ålands budget för år 2025 </w:t>
      </w:r>
    </w:p>
    <w:p w14:paraId="4EA2E092" w14:textId="41E49790" w:rsidR="00993E80" w:rsidRPr="00761CBD" w:rsidRDefault="00993E80" w:rsidP="00761CBD">
      <w:pPr>
        <w:pStyle w:val="Liststycke"/>
        <w:numPr>
          <w:ilvl w:val="0"/>
          <w:numId w:val="22"/>
        </w:numPr>
        <w:rPr>
          <w:rFonts w:cstheme="minorHAnsi"/>
        </w:rPr>
      </w:pPr>
      <w:r w:rsidRPr="00761CBD">
        <w:rPr>
          <w:rFonts w:cstheme="minorHAnsi"/>
        </w:rPr>
        <w:t>Ålands landskapsregering (2025). Förslag till Ålands budget för år 2026</w:t>
      </w:r>
    </w:p>
    <w:p w14:paraId="4853C424" w14:textId="412B7B76" w:rsidR="00993E80" w:rsidRPr="00DA1CB9" w:rsidRDefault="00993E80" w:rsidP="00680698">
      <w:pPr>
        <w:autoSpaceDE/>
        <w:autoSpaceDN/>
        <w:adjustRightInd/>
        <w:spacing w:after="160"/>
        <w:textAlignment w:val="auto"/>
        <w:rPr>
          <w:rFonts w:eastAsia="Times New Roman" w:cstheme="minorHAnsi"/>
          <w:lang w:eastAsia="sv-FI"/>
        </w:rPr>
      </w:pPr>
      <w:r w:rsidRPr="00DA1CB9">
        <w:rPr>
          <w:rFonts w:eastAsia="Times New Roman" w:cstheme="minorHAnsi"/>
          <w:lang w:eastAsia="sv-FI"/>
        </w:rPr>
        <w:br w:type="page"/>
      </w:r>
    </w:p>
    <w:p w14:paraId="47CF238F" w14:textId="77777777" w:rsidR="00C74A97" w:rsidRPr="00DA1CB9" w:rsidRDefault="00C74A97" w:rsidP="00680698">
      <w:pPr>
        <w:pStyle w:val="Rubrik3"/>
        <w:spacing w:line="276" w:lineRule="auto"/>
        <w:jc w:val="right"/>
        <w:rPr>
          <w:lang w:val="sv-SE"/>
        </w:rPr>
      </w:pPr>
      <w:bookmarkStart w:id="506" w:name="_Toc214925714"/>
      <w:bookmarkStart w:id="507" w:name="_Toc214950379"/>
      <w:bookmarkStart w:id="508" w:name="_Toc215082653"/>
      <w:bookmarkStart w:id="509" w:name="_Toc215155433"/>
      <w:bookmarkStart w:id="510" w:name="_Toc216008615"/>
      <w:bookmarkStart w:id="511" w:name="_Toc219127535"/>
      <w:bookmarkStart w:id="512" w:name="_Toc219197036"/>
      <w:r w:rsidRPr="00DA1CB9">
        <w:rPr>
          <w:lang w:val="sv-SE"/>
        </w:rPr>
        <w:lastRenderedPageBreak/>
        <w:t>Bilaga 4.1</w:t>
      </w:r>
      <w:bookmarkEnd w:id="506"/>
      <w:bookmarkEnd w:id="507"/>
      <w:bookmarkEnd w:id="508"/>
      <w:bookmarkEnd w:id="509"/>
      <w:bookmarkEnd w:id="510"/>
      <w:bookmarkEnd w:id="511"/>
      <w:bookmarkEnd w:id="512"/>
      <w:r w:rsidRPr="00DA1CB9">
        <w:rPr>
          <w:lang w:val="sv-SE"/>
        </w:rPr>
        <w:t xml:space="preserve"> </w:t>
      </w:r>
    </w:p>
    <w:p w14:paraId="7093F75E" w14:textId="77777777" w:rsidR="00C74A97" w:rsidRPr="00DA1CB9" w:rsidRDefault="00C74A97" w:rsidP="00680698">
      <w:pPr>
        <w:pStyle w:val="Rubrik3"/>
        <w:spacing w:line="276" w:lineRule="auto"/>
        <w:rPr>
          <w:lang w:val="sv-SE"/>
        </w:rPr>
      </w:pPr>
    </w:p>
    <w:p w14:paraId="7785C9DB" w14:textId="77777777" w:rsidR="00C74A97" w:rsidRPr="00DA1CB9" w:rsidRDefault="00C74A97" w:rsidP="00680698">
      <w:pPr>
        <w:pStyle w:val="Rubrik3"/>
        <w:spacing w:line="276" w:lineRule="auto"/>
        <w:rPr>
          <w:lang w:val="sv-SE"/>
        </w:rPr>
      </w:pPr>
      <w:bookmarkStart w:id="513" w:name="_Toc214950380"/>
      <w:bookmarkStart w:id="514" w:name="_Toc215155434"/>
      <w:bookmarkStart w:id="515" w:name="_Toc216008616"/>
      <w:bookmarkStart w:id="516" w:name="_Toc219197037"/>
      <w:r w:rsidRPr="00DA1CB9">
        <w:rPr>
          <w:lang w:val="sv-SE"/>
        </w:rPr>
        <w:t>Utsläppshandelssystemet ETS</w:t>
      </w:r>
      <w:bookmarkEnd w:id="513"/>
      <w:bookmarkEnd w:id="514"/>
      <w:bookmarkEnd w:id="515"/>
      <w:bookmarkEnd w:id="516"/>
    </w:p>
    <w:p w14:paraId="23AEC924" w14:textId="77777777" w:rsidR="00824BC8" w:rsidRPr="00761CBD" w:rsidRDefault="00824BC8" w:rsidP="00761CBD">
      <w:pPr>
        <w:rPr>
          <w:lang w:val="sv-SE"/>
        </w:rPr>
      </w:pPr>
    </w:p>
    <w:p w14:paraId="2A88CCD9" w14:textId="4639E57F" w:rsidR="00824BC8" w:rsidRPr="00761CBD" w:rsidRDefault="00824BC8" w:rsidP="00761CBD">
      <w:r w:rsidRPr="00761CBD">
        <w:rPr>
          <w:lang w:val="sv-SE"/>
        </w:rPr>
        <w:t>Denna bilaga beskriver EU:s utsläppshandelssystem ETS</w:t>
      </w:r>
      <w:r w:rsidR="00171098" w:rsidRPr="00761CBD">
        <w:rPr>
          <w:lang w:val="sv-SE"/>
        </w:rPr>
        <w:t>, E</w:t>
      </w:r>
      <w:r w:rsidR="00171098" w:rsidRPr="00761CBD">
        <w:t xml:space="preserve">missions Trading System, </w:t>
      </w:r>
      <w:r w:rsidRPr="00761CBD">
        <w:rPr>
          <w:lang w:val="sv-SE"/>
        </w:rPr>
        <w:t>och implementeringen på Åland.</w:t>
      </w:r>
    </w:p>
    <w:p w14:paraId="629DC85F" w14:textId="77777777" w:rsidR="00C74A97" w:rsidRPr="00761CBD" w:rsidRDefault="00C74A97" w:rsidP="00761CBD">
      <w:pPr>
        <w:rPr>
          <w:rFonts w:cstheme="minorHAnsi"/>
          <w:lang w:val="sv-SE"/>
        </w:rPr>
      </w:pPr>
    </w:p>
    <w:p w14:paraId="5A1CE16A" w14:textId="4185A3FC" w:rsidR="00C74A97" w:rsidRPr="00761CBD" w:rsidRDefault="00C74A97" w:rsidP="00761CBD">
      <w:pPr>
        <w:rPr>
          <w:rFonts w:cstheme="minorHAnsi"/>
          <w:lang w:val="sv-SE"/>
        </w:rPr>
      </w:pPr>
      <w:r w:rsidRPr="00761CBD">
        <w:rPr>
          <w:rFonts w:cstheme="minorHAnsi"/>
          <w:lang w:val="sv-SE"/>
        </w:rPr>
        <w:t>EU:s utsläppshandelssystem</w:t>
      </w:r>
      <w:r w:rsidR="00171098" w:rsidRPr="00761CBD">
        <w:rPr>
          <w:rFonts w:cstheme="minorHAnsi"/>
          <w:lang w:val="sv-SE"/>
        </w:rPr>
        <w:t xml:space="preserve">, </w:t>
      </w:r>
      <w:r w:rsidRPr="00761CBD">
        <w:rPr>
          <w:rFonts w:cstheme="minorHAnsi"/>
          <w:lang w:val="sv-SE"/>
        </w:rPr>
        <w:t>ETS</w:t>
      </w:r>
      <w:r w:rsidR="00171098" w:rsidRPr="00761CBD">
        <w:rPr>
          <w:rFonts w:cstheme="minorHAnsi"/>
          <w:lang w:val="sv-SE"/>
        </w:rPr>
        <w:t>,</w:t>
      </w:r>
      <w:r w:rsidRPr="00761CBD">
        <w:rPr>
          <w:rFonts w:cstheme="minorHAnsi"/>
          <w:lang w:val="sv-SE"/>
        </w:rPr>
        <w:t xml:space="preserve"> togs i bruk 2005 i syfte att minska växthusgas</w:t>
      </w:r>
      <w:r w:rsidR="004675BD" w:rsidRPr="00761CBD">
        <w:rPr>
          <w:rFonts w:cstheme="minorHAnsi"/>
          <w:lang w:val="sv-SE"/>
        </w:rPr>
        <w:t>-</w:t>
      </w:r>
      <w:r w:rsidRPr="00761CBD">
        <w:rPr>
          <w:rFonts w:cstheme="minorHAnsi"/>
          <w:lang w:val="sv-SE"/>
        </w:rPr>
        <w:t xml:space="preserve">utsläppen inom unionen och generera finansiering till den gröna omställningen. Systemet bygger på att de aktörer som släpper ut växthusgaser måste betala för sina utsläpp genom att köpa utsläppsrätter som motsvarar utsläppen. Genom att skapa en marknadsmekanism som sätter ett pris på växthusgasutsläpp skapas incitament att minska utsläppen på ett kostnadseffektivt sätt. Antalet utsläppsrätter som släpps ut på marknaden minskar varje år för att sätta press på aktörerna att minska sina utsläpp så att EU:s uppsatta klimatmål kan nås. Genom att sätta ett pris på växthusgasutsläpp ges företag incitament att fasa ut fossila bränslen, till energieffektivisering och att utveckla ny teknik. </w:t>
      </w:r>
    </w:p>
    <w:p w14:paraId="210097D8" w14:textId="77777777" w:rsidR="00C74A97" w:rsidRPr="00761CBD" w:rsidRDefault="00C74A97" w:rsidP="00761CBD">
      <w:pPr>
        <w:rPr>
          <w:rFonts w:cstheme="minorHAnsi"/>
          <w:lang w:val="sv-SE"/>
        </w:rPr>
      </w:pPr>
    </w:p>
    <w:p w14:paraId="2ECE085F" w14:textId="56A20805" w:rsidR="00C74A97" w:rsidRPr="00761CBD" w:rsidRDefault="00C74A97" w:rsidP="00761CBD">
      <w:pPr>
        <w:rPr>
          <w:rFonts w:cstheme="minorHAnsi"/>
          <w:lang w:val="sv-SE"/>
        </w:rPr>
      </w:pPr>
      <w:r w:rsidRPr="00761CBD">
        <w:rPr>
          <w:rFonts w:cstheme="minorHAnsi"/>
          <w:lang w:val="sv-SE"/>
        </w:rPr>
        <w:t>Intäkterna från ETS-systemet används för att ekonomiskt stötta omställningen till förnyelsebar energi inom unionen på ett rättvist sätt där vissa medlemsstater och sektorer är i större behov av stöd än andra. Utsläppsrätter kan sparas från ett år till ett annat, vilket påverkar hur många utsläppsrätter som finns på marknaden</w:t>
      </w:r>
      <w:r w:rsidR="00C544C2">
        <w:rPr>
          <w:rFonts w:cstheme="minorHAnsi"/>
          <w:lang w:val="sv-SE"/>
        </w:rPr>
        <w:t xml:space="preserve"> - </w:t>
      </w:r>
      <w:r w:rsidRPr="00761CBD">
        <w:rPr>
          <w:rFonts w:cstheme="minorHAnsi"/>
          <w:lang w:val="sv-SE"/>
        </w:rPr>
        <w:t xml:space="preserve">något som i sin tur inverkar på priset. För att utsläppsrätterna ska ha ett stabilt och rimligt pris har EU inrättat en marknadsstabilitetsreserv som vid behov kan öka eller minska antalet utsläppsrätter på marknaden. ETS 1 och 2 är två separata system med liknande uppbyggnad, vars utsläppsrätter auktioneras ut på olika marknader och täcker olika sektorers </w:t>
      </w:r>
      <w:r w:rsidR="006D66C2" w:rsidRPr="00761CBD">
        <w:rPr>
          <w:rFonts w:cstheme="minorHAnsi"/>
          <w:lang w:val="sv-SE"/>
        </w:rPr>
        <w:t>växthusgas</w:t>
      </w:r>
      <w:r w:rsidRPr="00761CBD">
        <w:rPr>
          <w:rFonts w:cstheme="minorHAnsi"/>
          <w:lang w:val="sv-SE"/>
        </w:rPr>
        <w:t>utsläpp. ETS 1</w:t>
      </w:r>
      <w:r w:rsidR="006D66C2" w:rsidRPr="00761CBD">
        <w:rPr>
          <w:rFonts w:cstheme="minorHAnsi"/>
          <w:lang w:val="sv-SE"/>
        </w:rPr>
        <w:t>-</w:t>
      </w:r>
      <w:r w:rsidRPr="00761CBD">
        <w:rPr>
          <w:rFonts w:cstheme="minorHAnsi"/>
          <w:lang w:val="sv-SE"/>
        </w:rPr>
        <w:t xml:space="preserve"> och 2</w:t>
      </w:r>
      <w:r w:rsidR="006D66C2" w:rsidRPr="00761CBD">
        <w:rPr>
          <w:rFonts w:cstheme="minorHAnsi"/>
          <w:lang w:val="sv-SE"/>
        </w:rPr>
        <w:t>-verksa</w:t>
      </w:r>
      <w:r w:rsidR="00C544C2">
        <w:rPr>
          <w:rFonts w:cstheme="minorHAnsi"/>
          <w:lang w:val="sv-SE"/>
        </w:rPr>
        <w:t>mheterna</w:t>
      </w:r>
      <w:r w:rsidRPr="00761CBD">
        <w:rPr>
          <w:rFonts w:cstheme="minorHAnsi"/>
          <w:lang w:val="sv-SE"/>
        </w:rPr>
        <w:t xml:space="preserve"> uppskattas tillsammans omfatta omkring </w:t>
      </w:r>
      <w:r w:rsidR="00171098" w:rsidRPr="00761CBD">
        <w:rPr>
          <w:rFonts w:cstheme="minorHAnsi"/>
          <w:lang w:val="sv-SE"/>
        </w:rPr>
        <w:t>75</w:t>
      </w:r>
      <w:r w:rsidRPr="00761CBD">
        <w:rPr>
          <w:rFonts w:cstheme="minorHAnsi"/>
          <w:lang w:val="sv-SE"/>
        </w:rPr>
        <w:t xml:space="preserve"> procent av EU:s totala växthusgasutsläpp och utsläppstaket, det vill säga den totala mängden utsläpp som tillåts inom unionen, bestäms av politiska beslut kopplade till klimatmålen.</w:t>
      </w:r>
    </w:p>
    <w:p w14:paraId="3123E241" w14:textId="77777777" w:rsidR="00C74A97" w:rsidRPr="00761CBD" w:rsidRDefault="00C74A97" w:rsidP="00761CBD">
      <w:pPr>
        <w:rPr>
          <w:rFonts w:cstheme="minorHAnsi"/>
          <w:lang w:val="sv-SE"/>
        </w:rPr>
      </w:pPr>
    </w:p>
    <w:p w14:paraId="48ABA4DD" w14:textId="0D5AFF1C" w:rsidR="00C74A97" w:rsidRPr="00761CBD" w:rsidRDefault="00C74A97" w:rsidP="00761CBD">
      <w:pPr>
        <w:rPr>
          <w:rFonts w:cstheme="minorHAnsi"/>
          <w:lang w:val="sv-SE"/>
        </w:rPr>
      </w:pPr>
      <w:r w:rsidRPr="00761CBD">
        <w:rPr>
          <w:rFonts w:cstheme="minorHAnsi"/>
          <w:lang w:val="sv-SE"/>
        </w:rPr>
        <w:t xml:space="preserve">ETS 1 omfattar växthusgasutsläpp från industrianläggningar, energiproduktions-anläggningar, luftfarten och sedan 2024 även sjöfarten. </w:t>
      </w:r>
      <w:bookmarkStart w:id="517" w:name="_Hlk194572194"/>
      <w:r w:rsidR="006D66C2" w:rsidRPr="00761CBD">
        <w:rPr>
          <w:rFonts w:cstheme="minorHAnsi"/>
          <w:lang w:val="sv-SE"/>
        </w:rPr>
        <w:t xml:space="preserve">ETS 1-verksamheterna omfattar cirka 40 procent av EU:s växthusgasutsläpp. </w:t>
      </w:r>
      <w:r w:rsidRPr="00761CBD">
        <w:rPr>
          <w:rFonts w:cstheme="minorHAnsi"/>
          <w:lang w:val="sv-SE"/>
        </w:rPr>
        <w:t>Målet är att verksamheter som ingår i ETS 1 ska minska sina utsläpp med 62 procent mellan 2005 och 2030.</w:t>
      </w:r>
      <w:bookmarkEnd w:id="517"/>
    </w:p>
    <w:p w14:paraId="7BE09689" w14:textId="77777777" w:rsidR="00C74A97" w:rsidRPr="00761CBD" w:rsidRDefault="00C74A97" w:rsidP="00761CBD">
      <w:pPr>
        <w:rPr>
          <w:rFonts w:cstheme="minorHAnsi"/>
          <w:lang w:val="sv-SE"/>
        </w:rPr>
      </w:pPr>
    </w:p>
    <w:p w14:paraId="0DCBC3EC" w14:textId="730F9499" w:rsidR="00B06E1C" w:rsidRPr="00761CBD" w:rsidRDefault="00C74A97" w:rsidP="00761CBD">
      <w:pPr>
        <w:autoSpaceDE/>
        <w:autoSpaceDN/>
        <w:adjustRightInd/>
        <w:textAlignment w:val="auto"/>
        <w:rPr>
          <w:rFonts w:eastAsia="Times New Roman" w:cstheme="minorHAnsi"/>
          <w:lang w:eastAsia="sv-FI"/>
        </w:rPr>
      </w:pPr>
      <w:r w:rsidRPr="00761CBD">
        <w:rPr>
          <w:rFonts w:cstheme="minorHAnsi"/>
          <w:lang w:val="sv-SE"/>
        </w:rPr>
        <w:t>ETS 2 omfattar växthusgasutsläpp från flytande fossila bränslen som används till uppvärmning av byggnader, vägtransporter och vissa ytterligare sektorer.</w:t>
      </w:r>
      <w:r w:rsidR="006D66C2" w:rsidRPr="00761CBD">
        <w:rPr>
          <w:rFonts w:cstheme="minorHAnsi"/>
          <w:lang w:val="sv-SE"/>
        </w:rPr>
        <w:t xml:space="preserve"> ETS 1-verksamheterna omfattar cirka 35 procent av EU:s totala växthusgasutsläpp.</w:t>
      </w:r>
      <w:r w:rsidRPr="00761CBD">
        <w:rPr>
          <w:rFonts w:cstheme="minorHAnsi"/>
          <w:lang w:val="sv-SE"/>
        </w:rPr>
        <w:t xml:space="preserve"> Målet är att verksamheter som ingår i ETS 2 ska minska sina utsläpp med 42 procent mellan 2005 och 2030.</w:t>
      </w:r>
      <w:r w:rsidR="00643432" w:rsidRPr="00761CBD">
        <w:rPr>
          <w:rFonts w:cstheme="minorHAnsi"/>
          <w:lang w:val="sv-SE"/>
        </w:rPr>
        <w:t xml:space="preserve"> </w:t>
      </w:r>
      <w:r w:rsidR="00B06E1C" w:rsidRPr="00761CBD">
        <w:rPr>
          <w:rFonts w:eastAsia="Times New Roman" w:cstheme="minorHAnsi"/>
          <w:lang w:eastAsia="sv-FI"/>
        </w:rPr>
        <w:t>Handeln med utsläppsrätter inom ETS 2 kommer i</w:t>
      </w:r>
      <w:r w:rsidR="00761CBD">
        <w:rPr>
          <w:rFonts w:eastAsia="Times New Roman" w:cstheme="minorHAnsi"/>
          <w:lang w:eastAsia="sv-FI"/>
        </w:rPr>
        <w:t xml:space="preserve"> </w:t>
      </w:r>
      <w:r w:rsidR="00B06E1C" w:rsidRPr="00761CBD">
        <w:rPr>
          <w:rFonts w:eastAsia="Times New Roman" w:cstheme="minorHAnsi"/>
          <w:lang w:eastAsia="sv-FI"/>
        </w:rPr>
        <w:t>gång 202</w:t>
      </w:r>
      <w:r w:rsidR="003A52E8" w:rsidRPr="00761CBD">
        <w:rPr>
          <w:rFonts w:eastAsia="Times New Roman" w:cstheme="minorHAnsi"/>
          <w:lang w:eastAsia="sv-FI"/>
        </w:rPr>
        <w:t>8. R</w:t>
      </w:r>
      <w:r w:rsidR="00B06E1C" w:rsidRPr="00761CBD">
        <w:rPr>
          <w:rFonts w:eastAsia="Times New Roman" w:cstheme="minorHAnsi"/>
          <w:lang w:eastAsia="sv-FI"/>
        </w:rPr>
        <w:t xml:space="preserve">eglerade </w:t>
      </w:r>
      <w:r w:rsidR="00B06E1C" w:rsidRPr="00761CBD">
        <w:rPr>
          <w:rFonts w:eastAsia="Times New Roman" w:cstheme="minorHAnsi"/>
          <w:lang w:eastAsia="sv-FI"/>
        </w:rPr>
        <w:lastRenderedPageBreak/>
        <w:t xml:space="preserve">enheter </w:t>
      </w:r>
      <w:r w:rsidR="003A52E8" w:rsidRPr="00761CBD">
        <w:rPr>
          <w:rFonts w:eastAsia="Times New Roman" w:cstheme="minorHAnsi"/>
          <w:lang w:eastAsia="sv-FI"/>
        </w:rPr>
        <w:t xml:space="preserve">har </w:t>
      </w:r>
      <w:r w:rsidR="00B06E1C" w:rsidRPr="00761CBD">
        <w:rPr>
          <w:rFonts w:eastAsia="Times New Roman" w:cstheme="minorHAnsi"/>
          <w:lang w:eastAsia="sv-FI"/>
        </w:rPr>
        <w:t>rapportera</w:t>
      </w:r>
      <w:r w:rsidR="003A52E8" w:rsidRPr="00761CBD">
        <w:rPr>
          <w:rFonts w:eastAsia="Times New Roman" w:cstheme="minorHAnsi"/>
          <w:lang w:eastAsia="sv-FI"/>
        </w:rPr>
        <w:t>t</w:t>
      </w:r>
      <w:r w:rsidR="00B06E1C" w:rsidRPr="00761CBD">
        <w:rPr>
          <w:rFonts w:eastAsia="Times New Roman" w:cstheme="minorHAnsi"/>
          <w:lang w:eastAsia="sv-FI"/>
        </w:rPr>
        <w:t xml:space="preserve"> sina årliga växthusgasutsläpp i koldioxidekvivalenter </w:t>
      </w:r>
      <w:r w:rsidR="003A52E8" w:rsidRPr="00761CBD">
        <w:rPr>
          <w:rFonts w:eastAsia="Times New Roman" w:cstheme="minorHAnsi"/>
          <w:lang w:eastAsia="sv-FI"/>
        </w:rPr>
        <w:t xml:space="preserve">från år 2024 </w:t>
      </w:r>
      <w:r w:rsidR="00B06E1C" w:rsidRPr="00761CBD">
        <w:rPr>
          <w:rFonts w:eastAsia="Times New Roman" w:cstheme="minorHAnsi"/>
          <w:lang w:eastAsia="sv-FI"/>
        </w:rPr>
        <w:t>baserat på mängden bränsle som släppts ut för förbrukning, enligt MRV-kraven (</w:t>
      </w:r>
      <w:proofErr w:type="spellStart"/>
      <w:r w:rsidR="00B06E1C" w:rsidRPr="00761CBD">
        <w:rPr>
          <w:rFonts w:eastAsia="Times New Roman" w:cstheme="minorHAnsi"/>
          <w:lang w:eastAsia="sv-FI"/>
        </w:rPr>
        <w:t>Monitoring</w:t>
      </w:r>
      <w:proofErr w:type="spellEnd"/>
      <w:r w:rsidR="00B06E1C" w:rsidRPr="00761CBD">
        <w:rPr>
          <w:rFonts w:eastAsia="Times New Roman" w:cstheme="minorHAnsi"/>
          <w:lang w:eastAsia="sv-FI"/>
        </w:rPr>
        <w:t xml:space="preserve">, </w:t>
      </w:r>
      <w:proofErr w:type="spellStart"/>
      <w:r w:rsidR="00B06E1C" w:rsidRPr="00761CBD">
        <w:rPr>
          <w:rFonts w:eastAsia="Times New Roman" w:cstheme="minorHAnsi"/>
          <w:lang w:eastAsia="sv-FI"/>
        </w:rPr>
        <w:t>Reporting</w:t>
      </w:r>
      <w:proofErr w:type="spellEnd"/>
      <w:r w:rsidR="00B06E1C" w:rsidRPr="00761CBD">
        <w:rPr>
          <w:rFonts w:eastAsia="Times New Roman" w:cstheme="minorHAnsi"/>
          <w:lang w:eastAsia="sv-FI"/>
        </w:rPr>
        <w:t xml:space="preserve"> and </w:t>
      </w:r>
      <w:proofErr w:type="spellStart"/>
      <w:r w:rsidR="00B06E1C" w:rsidRPr="00761CBD">
        <w:rPr>
          <w:rFonts w:eastAsia="Times New Roman" w:cstheme="minorHAnsi"/>
          <w:lang w:eastAsia="sv-FI"/>
        </w:rPr>
        <w:t>Verification</w:t>
      </w:r>
      <w:proofErr w:type="spellEnd"/>
      <w:r w:rsidR="00B06E1C" w:rsidRPr="00761CBD">
        <w:rPr>
          <w:rFonts w:eastAsia="Times New Roman" w:cstheme="minorHAnsi"/>
          <w:lang w:eastAsia="sv-FI"/>
        </w:rPr>
        <w:t xml:space="preserve"> – övervakning, rapportering och verifiering).</w:t>
      </w:r>
    </w:p>
    <w:p w14:paraId="6CB1B0E0" w14:textId="362D7AED" w:rsidR="00C74A97" w:rsidRPr="00761CBD" w:rsidRDefault="00C74A97" w:rsidP="00761CBD">
      <w:pPr>
        <w:rPr>
          <w:rFonts w:cstheme="minorHAnsi"/>
          <w:lang w:val="sv-SE"/>
        </w:rPr>
      </w:pPr>
    </w:p>
    <w:p w14:paraId="12011CAB" w14:textId="5206A1DF" w:rsidR="00C74A97" w:rsidRPr="00761CBD" w:rsidRDefault="00C74A97" w:rsidP="00761CBD">
      <w:pPr>
        <w:rPr>
          <w:rFonts w:cstheme="minorHAnsi"/>
          <w:shd w:val="clear" w:color="auto" w:fill="FFFFFF"/>
          <w:lang w:val="sv-SE"/>
        </w:rPr>
      </w:pPr>
      <w:r w:rsidRPr="00761CBD">
        <w:rPr>
          <w:rFonts w:cstheme="minorHAnsi"/>
          <w:lang w:val="sv-SE"/>
        </w:rPr>
        <w:t xml:space="preserve">Handeln med utsläppsrätter regleras i </w:t>
      </w:r>
      <w:r w:rsidRPr="00761CBD">
        <w:rPr>
          <w:rFonts w:cstheme="minorHAnsi"/>
          <w:shd w:val="clear" w:color="auto" w:fill="FFFFFF"/>
          <w:lang w:val="sv-SE"/>
        </w:rPr>
        <w:t>Europaparlamentets och rådets direktiv (EU) 2003/87/EG om ett system för handel med utsläppsrätter för växthusgaser inom unionen</w:t>
      </w:r>
      <w:r w:rsidR="00B06E1C" w:rsidRPr="00761CBD">
        <w:rPr>
          <w:rFonts w:cstheme="minorHAnsi"/>
          <w:shd w:val="clear" w:color="auto" w:fill="FFFFFF"/>
          <w:lang w:val="sv-SE"/>
        </w:rPr>
        <w:t xml:space="preserve">. </w:t>
      </w:r>
      <w:r w:rsidRPr="00761CBD">
        <w:rPr>
          <w:rFonts w:cstheme="minorHAnsi"/>
          <w:shd w:val="clear" w:color="auto" w:fill="FFFFFF"/>
          <w:lang w:val="sv-SE"/>
        </w:rPr>
        <w:t xml:space="preserve">På Åland regleras </w:t>
      </w:r>
      <w:r w:rsidRPr="00761CBD">
        <w:rPr>
          <w:rFonts w:cstheme="minorHAnsi"/>
          <w:lang w:val="sv-SE"/>
        </w:rPr>
        <w:t>den gällande utsläppshandeln, vilken omfattar industriella anläggningar och framöver även sjöfarten (ETS</w:t>
      </w:r>
      <w:r w:rsidR="00B06E1C" w:rsidRPr="00761CBD">
        <w:rPr>
          <w:rFonts w:cstheme="minorHAnsi"/>
          <w:lang w:val="sv-SE"/>
        </w:rPr>
        <w:t xml:space="preserve"> </w:t>
      </w:r>
      <w:r w:rsidRPr="00761CBD">
        <w:rPr>
          <w:rFonts w:cstheme="minorHAnsi"/>
          <w:lang w:val="sv-SE"/>
        </w:rPr>
        <w:t>1), genom landskapslag (2009:31) om tillämpning i landskapet Åland av riksförfattningar om utsläppshandel samt landskapsförordning (</w:t>
      </w:r>
      <w:r w:rsidR="00C544C2">
        <w:rPr>
          <w:rFonts w:cstheme="minorHAnsi"/>
          <w:lang w:val="sv-SE"/>
        </w:rPr>
        <w:t xml:space="preserve">ÅFS </w:t>
      </w:r>
      <w:r w:rsidRPr="00761CBD">
        <w:rPr>
          <w:rFonts w:cstheme="minorHAnsi"/>
          <w:lang w:val="sv-SE"/>
        </w:rPr>
        <w:t xml:space="preserve">2012:67) om tillämpning i landskapet Åland av riksförfattningar om utsläppshandel. Närmare bestämmelser mellan </w:t>
      </w:r>
      <w:r w:rsidR="00904554" w:rsidRPr="00761CBD">
        <w:rPr>
          <w:rFonts w:cstheme="minorHAnsi"/>
          <w:lang w:val="sv-SE"/>
        </w:rPr>
        <w:t>Finland</w:t>
      </w:r>
      <w:r w:rsidRPr="00761CBD">
        <w:rPr>
          <w:rFonts w:cstheme="minorHAnsi"/>
          <w:lang w:val="sv-SE"/>
        </w:rPr>
        <w:t xml:space="preserve"> och landskapet gällande fördelningen av utsläppsrätter och förvaltningsuppgifter </w:t>
      </w:r>
      <w:r w:rsidR="00B06E1C" w:rsidRPr="00761CBD">
        <w:rPr>
          <w:rFonts w:cstheme="minorHAnsi"/>
          <w:lang w:val="sv-SE"/>
        </w:rPr>
        <w:t xml:space="preserve">har </w:t>
      </w:r>
      <w:r w:rsidRPr="00761CBD">
        <w:rPr>
          <w:rFonts w:cstheme="minorHAnsi"/>
          <w:lang w:val="sv-SE"/>
        </w:rPr>
        <w:t>föreskriv</w:t>
      </w:r>
      <w:r w:rsidR="00FD65ED" w:rsidRPr="00761CBD">
        <w:rPr>
          <w:rFonts w:cstheme="minorHAnsi"/>
          <w:lang w:val="sv-SE"/>
        </w:rPr>
        <w:t>its</w:t>
      </w:r>
      <w:r w:rsidRPr="00761CBD">
        <w:rPr>
          <w:rFonts w:cstheme="minorHAnsi"/>
          <w:lang w:val="sv-SE"/>
        </w:rPr>
        <w:t xml:space="preserve"> genom överenskommelseförordning (2021:144). Ett förslag till reviderad lag om utsläppshandel rörande ETS 1 </w:t>
      </w:r>
      <w:r w:rsidR="00B06E1C" w:rsidRPr="00761CBD">
        <w:rPr>
          <w:rFonts w:cstheme="minorHAnsi"/>
          <w:lang w:val="sv-SE"/>
        </w:rPr>
        <w:t xml:space="preserve">och ett lagförslag rörande implementering av ETS 2 </w:t>
      </w:r>
      <w:r w:rsidRPr="00761CBD">
        <w:rPr>
          <w:rFonts w:cstheme="minorHAnsi"/>
          <w:lang w:val="sv-SE"/>
        </w:rPr>
        <w:t xml:space="preserve">behandlas i </w:t>
      </w:r>
      <w:r w:rsidR="00B06E1C" w:rsidRPr="00761CBD">
        <w:rPr>
          <w:rFonts w:cstheme="minorHAnsi"/>
          <w:lang w:val="sv-SE"/>
        </w:rPr>
        <w:t xml:space="preserve">Ålands </w:t>
      </w:r>
      <w:r w:rsidRPr="00761CBD">
        <w:rPr>
          <w:rFonts w:cstheme="minorHAnsi"/>
          <w:lang w:val="sv-SE"/>
        </w:rPr>
        <w:t>lagting</w:t>
      </w:r>
      <w:r w:rsidR="00B06E1C" w:rsidRPr="00761CBD">
        <w:rPr>
          <w:rFonts w:cstheme="minorHAnsi"/>
          <w:lang w:val="sv-SE"/>
        </w:rPr>
        <w:t>.</w:t>
      </w:r>
    </w:p>
    <w:p w14:paraId="4FB57E2C" w14:textId="77777777" w:rsidR="00C74A97" w:rsidRPr="00761CBD" w:rsidRDefault="00C74A97" w:rsidP="00761CBD">
      <w:pPr>
        <w:rPr>
          <w:rFonts w:cstheme="minorHAnsi"/>
          <w:lang w:val="sv-SE"/>
        </w:rPr>
      </w:pPr>
    </w:p>
    <w:p w14:paraId="3C2C2D4B" w14:textId="01A50F7D" w:rsidR="00C74A97" w:rsidRPr="00761CBD" w:rsidRDefault="00C74A97" w:rsidP="00761CBD">
      <w:pPr>
        <w:rPr>
          <w:rFonts w:cstheme="minorHAnsi"/>
        </w:rPr>
      </w:pPr>
      <w:r w:rsidRPr="00761CBD">
        <w:rPr>
          <w:rFonts w:cstheme="minorHAnsi"/>
          <w:lang w:val="sv-SE"/>
        </w:rPr>
        <w:t>När ETS 1 och ETS 2 är fullt implementerade omfattas i princip all försäljning av fossila bränslen i handeln om utsläppsrätter. Kostnaderna kopplade till ETS beror på hur priset för utsläppsrätter utvecklas och troligen kommer priset gå upp i framtiden i och med att antalet utsläppsrätter minskar med c</w:t>
      </w:r>
      <w:r w:rsidR="00AC1D5C" w:rsidRPr="00761CBD">
        <w:rPr>
          <w:rFonts w:cstheme="minorHAnsi"/>
          <w:lang w:val="sv-SE"/>
        </w:rPr>
        <w:t>irka</w:t>
      </w:r>
      <w:r w:rsidRPr="00761CBD">
        <w:rPr>
          <w:rFonts w:cstheme="minorHAnsi"/>
          <w:lang w:val="sv-SE"/>
        </w:rPr>
        <w:t xml:space="preserve"> 5 procent årligen enligt den linjära minskningsfaktorn. Hur mycket kostnaderna för fossila bränslen kommer öka är ännu oklart och staten förväntas </w:t>
      </w:r>
      <w:r w:rsidR="00C544C2">
        <w:rPr>
          <w:rFonts w:cstheme="minorHAnsi"/>
          <w:lang w:val="sv-SE"/>
        </w:rPr>
        <w:t xml:space="preserve">även </w:t>
      </w:r>
      <w:r w:rsidRPr="00761CBD">
        <w:rPr>
          <w:rFonts w:cstheme="minorHAnsi"/>
          <w:lang w:val="sv-SE"/>
        </w:rPr>
        <w:t>kompensera prisökningen med skattereducering i någon omfattning</w:t>
      </w:r>
      <w:r w:rsidR="00C544C2">
        <w:rPr>
          <w:rFonts w:cstheme="minorHAnsi"/>
          <w:lang w:val="sv-SE"/>
        </w:rPr>
        <w:t xml:space="preserve"> i en övergångsperiod</w:t>
      </w:r>
      <w:r w:rsidRPr="00761CBD">
        <w:rPr>
          <w:rFonts w:cstheme="minorHAnsi"/>
          <w:lang w:val="sv-SE"/>
        </w:rPr>
        <w:t xml:space="preserve">. </w:t>
      </w:r>
      <w:r w:rsidRPr="00761CBD">
        <w:rPr>
          <w:rFonts w:cstheme="minorHAnsi"/>
        </w:rPr>
        <w:t>Utvecklingen av priset på utsläppsrätter, antalet utsläppsrätter och medlemsländernas andel av antalet utsläppsrätter som auktioneras ut är förenade med osäkerhetsfaktorer.</w:t>
      </w:r>
    </w:p>
    <w:p w14:paraId="5364B31A" w14:textId="77777777" w:rsidR="00C74A97" w:rsidRPr="00761CBD" w:rsidRDefault="00C74A97" w:rsidP="00761CBD">
      <w:pPr>
        <w:autoSpaceDE/>
        <w:autoSpaceDN/>
        <w:adjustRightInd/>
        <w:spacing w:after="160"/>
        <w:textAlignment w:val="auto"/>
        <w:rPr>
          <w:rFonts w:cstheme="minorHAnsi"/>
        </w:rPr>
      </w:pPr>
      <w:r w:rsidRPr="00761CBD">
        <w:rPr>
          <w:rFonts w:cstheme="minorHAnsi"/>
        </w:rPr>
        <w:br w:type="page"/>
      </w:r>
    </w:p>
    <w:p w14:paraId="79B412C6" w14:textId="77777777" w:rsidR="00C74A97" w:rsidRPr="00DA1CB9" w:rsidRDefault="00C74A97" w:rsidP="00680698">
      <w:pPr>
        <w:pStyle w:val="Rubrik3"/>
        <w:spacing w:line="276" w:lineRule="auto"/>
        <w:jc w:val="right"/>
        <w:rPr>
          <w:lang w:val="sv-SE"/>
        </w:rPr>
      </w:pPr>
      <w:bookmarkStart w:id="518" w:name="_Toc214925716"/>
      <w:bookmarkStart w:id="519" w:name="_Toc214950381"/>
      <w:bookmarkStart w:id="520" w:name="_Toc215082655"/>
      <w:bookmarkStart w:id="521" w:name="_Toc215155435"/>
      <w:bookmarkStart w:id="522" w:name="_Toc216008617"/>
      <w:bookmarkStart w:id="523" w:name="_Toc219127537"/>
      <w:bookmarkStart w:id="524" w:name="_Toc219197038"/>
      <w:r w:rsidRPr="00DA1CB9">
        <w:rPr>
          <w:lang w:val="sv-SE"/>
        </w:rPr>
        <w:lastRenderedPageBreak/>
        <w:t>Bilaga 4.2</w:t>
      </w:r>
      <w:bookmarkEnd w:id="518"/>
      <w:bookmarkEnd w:id="519"/>
      <w:bookmarkEnd w:id="520"/>
      <w:bookmarkEnd w:id="521"/>
      <w:bookmarkEnd w:id="522"/>
      <w:bookmarkEnd w:id="523"/>
      <w:bookmarkEnd w:id="524"/>
    </w:p>
    <w:p w14:paraId="0C413589" w14:textId="77777777" w:rsidR="00C74A97" w:rsidRPr="00DA1CB9" w:rsidRDefault="00C74A97" w:rsidP="00680698">
      <w:pPr>
        <w:pStyle w:val="Rubrik3"/>
        <w:spacing w:line="276" w:lineRule="auto"/>
        <w:rPr>
          <w:lang w:val="sv-SE"/>
        </w:rPr>
      </w:pPr>
    </w:p>
    <w:p w14:paraId="3CAF8922" w14:textId="77777777" w:rsidR="00C74A97" w:rsidRPr="00DA1CB9" w:rsidRDefault="00C74A97" w:rsidP="00680698">
      <w:pPr>
        <w:pStyle w:val="Rubrik3"/>
        <w:spacing w:line="276" w:lineRule="auto"/>
        <w:rPr>
          <w:lang w:val="sv-SE"/>
        </w:rPr>
      </w:pPr>
      <w:bookmarkStart w:id="525" w:name="_Toc214950382"/>
      <w:bookmarkStart w:id="526" w:name="_Toc215155436"/>
      <w:bookmarkStart w:id="527" w:name="_Toc216008618"/>
      <w:bookmarkStart w:id="528" w:name="_Toc219197039"/>
      <w:r w:rsidRPr="00DA1CB9">
        <w:rPr>
          <w:lang w:val="sv-SE"/>
        </w:rPr>
        <w:t>Utsläppsrättshandeln och sjöfarten</w:t>
      </w:r>
      <w:bookmarkEnd w:id="525"/>
      <w:bookmarkEnd w:id="526"/>
      <w:bookmarkEnd w:id="527"/>
      <w:bookmarkEnd w:id="528"/>
    </w:p>
    <w:p w14:paraId="352CB851" w14:textId="77777777" w:rsidR="00C74A97" w:rsidRPr="00DA1CB9" w:rsidRDefault="00C74A97" w:rsidP="00680698">
      <w:pPr>
        <w:rPr>
          <w:rFonts w:cstheme="minorHAnsi"/>
          <w:lang w:val="sv-SE"/>
        </w:rPr>
      </w:pPr>
    </w:p>
    <w:p w14:paraId="4802E68F" w14:textId="77777777" w:rsidR="004675BD" w:rsidRPr="00761CBD" w:rsidRDefault="00C74A97" w:rsidP="00761CBD">
      <w:pPr>
        <w:rPr>
          <w:rFonts w:cstheme="minorHAnsi"/>
          <w:lang w:val="sv-SE"/>
        </w:rPr>
      </w:pPr>
      <w:r w:rsidRPr="00761CBD">
        <w:rPr>
          <w:rFonts w:cstheme="minorHAnsi"/>
          <w:lang w:val="sv-SE"/>
        </w:rPr>
        <w:t xml:space="preserve">Denna bilaga ger ett sammandrag av PM:et Samarbete kring handeln med utsläppsrätter – lägesbeskrivning juni 2025. </w:t>
      </w:r>
    </w:p>
    <w:p w14:paraId="56994868" w14:textId="77777777" w:rsidR="004675BD" w:rsidRPr="00761CBD" w:rsidRDefault="004675BD" w:rsidP="00761CBD">
      <w:pPr>
        <w:rPr>
          <w:rFonts w:cstheme="minorHAnsi"/>
          <w:lang w:val="sv-SE"/>
        </w:rPr>
      </w:pPr>
    </w:p>
    <w:p w14:paraId="0FA7C289" w14:textId="58FB07D0" w:rsidR="00C74A97" w:rsidRPr="00761CBD" w:rsidRDefault="00C74A97" w:rsidP="00761CBD">
      <w:pPr>
        <w:rPr>
          <w:rFonts w:eastAsia="Times New Roman" w:cstheme="minorHAnsi"/>
          <w:lang w:eastAsia="sv-FI"/>
        </w:rPr>
      </w:pPr>
      <w:r w:rsidRPr="00761CBD">
        <w:rPr>
          <w:rFonts w:eastAsia="Times New Roman" w:cstheme="minorHAnsi"/>
          <w:lang w:eastAsia="sv-FI"/>
        </w:rPr>
        <w:t>Bakgrunden till PM:et är att sjöfarten tagits in i utsläppsrättsystemet</w:t>
      </w:r>
      <w:r w:rsidR="00FD65ED" w:rsidRPr="00761CBD">
        <w:rPr>
          <w:rFonts w:eastAsia="Times New Roman" w:cstheme="minorHAnsi"/>
          <w:lang w:eastAsia="sv-FI"/>
        </w:rPr>
        <w:t xml:space="preserve"> </w:t>
      </w:r>
      <w:r w:rsidRPr="00761CBD">
        <w:rPr>
          <w:rFonts w:eastAsia="Times New Roman" w:cstheme="minorHAnsi"/>
          <w:lang w:eastAsia="sv-FI"/>
        </w:rPr>
        <w:t>ETS 1</w:t>
      </w:r>
      <w:r w:rsidR="00C544C2">
        <w:rPr>
          <w:rFonts w:eastAsia="Times New Roman" w:cstheme="minorHAnsi"/>
          <w:lang w:eastAsia="sv-FI"/>
        </w:rPr>
        <w:t>, se bilaga 4.1</w:t>
      </w:r>
      <w:r w:rsidRPr="00761CBD">
        <w:rPr>
          <w:rFonts w:eastAsia="Times New Roman" w:cstheme="minorHAnsi"/>
          <w:lang w:eastAsia="sv-FI"/>
        </w:rPr>
        <w:t>. Intäkterna till systemet från åländska verksamhetsutövare förväntas med detta kraftigt öka från nuvarande nivå, där Åland</w:t>
      </w:r>
      <w:r w:rsidR="00FD65ED" w:rsidRPr="00761CBD">
        <w:rPr>
          <w:rFonts w:eastAsia="Times New Roman" w:cstheme="minorHAnsi"/>
          <w:lang w:eastAsia="sv-FI"/>
        </w:rPr>
        <w:t xml:space="preserve"> idag</w:t>
      </w:r>
      <w:r w:rsidRPr="00761CBD">
        <w:rPr>
          <w:rFonts w:eastAsia="Times New Roman" w:cstheme="minorHAnsi"/>
          <w:lang w:eastAsia="sv-FI"/>
        </w:rPr>
        <w:t xml:space="preserve"> får en intäkt från systemet om några 100 000 euro</w:t>
      </w:r>
      <w:r w:rsidR="00CA2F69" w:rsidRPr="00761CBD">
        <w:rPr>
          <w:rFonts w:eastAsia="Times New Roman" w:cstheme="minorHAnsi"/>
          <w:lang w:eastAsia="sv-FI"/>
        </w:rPr>
        <w:t xml:space="preserve"> per </w:t>
      </w:r>
      <w:r w:rsidRPr="00761CBD">
        <w:rPr>
          <w:rFonts w:eastAsia="Times New Roman" w:cstheme="minorHAnsi"/>
          <w:lang w:eastAsia="sv-FI"/>
        </w:rPr>
        <w:t xml:space="preserve">år. </w:t>
      </w:r>
      <w:r w:rsidR="00241CC7" w:rsidRPr="00761CBD">
        <w:rPr>
          <w:rFonts w:eastAsia="Times New Roman" w:cstheme="minorHAnsi"/>
          <w:lang w:eastAsia="sv-FI"/>
        </w:rPr>
        <w:t xml:space="preserve">Ålands landskapsregering avser att detta ska avspela sig i den intäkt Åland får från systemet. </w:t>
      </w:r>
      <w:r w:rsidRPr="00761CBD">
        <w:rPr>
          <w:rFonts w:eastAsia="Times New Roman" w:cstheme="minorHAnsi"/>
          <w:lang w:eastAsia="sv-FI"/>
        </w:rPr>
        <w:t xml:space="preserve">Fördelningen av dessa intäkter mellan Åland och </w:t>
      </w:r>
      <w:r w:rsidR="00904554" w:rsidRPr="00761CBD">
        <w:rPr>
          <w:rFonts w:eastAsia="Times New Roman" w:cstheme="minorHAnsi"/>
          <w:lang w:eastAsia="sv-FI"/>
        </w:rPr>
        <w:t xml:space="preserve">Finland </w:t>
      </w:r>
      <w:r w:rsidRPr="00761CBD">
        <w:rPr>
          <w:rFonts w:eastAsia="Times New Roman" w:cstheme="minorHAnsi"/>
          <w:lang w:eastAsia="sv-FI"/>
        </w:rPr>
        <w:t xml:space="preserve">är inte </w:t>
      </w:r>
      <w:r w:rsidR="00241CC7" w:rsidRPr="00761CBD">
        <w:rPr>
          <w:rFonts w:eastAsia="Times New Roman" w:cstheme="minorHAnsi"/>
          <w:lang w:eastAsia="sv-FI"/>
        </w:rPr>
        <w:t xml:space="preserve">ännu </w:t>
      </w:r>
      <w:r w:rsidRPr="00761CBD">
        <w:rPr>
          <w:rFonts w:eastAsia="Times New Roman" w:cstheme="minorHAnsi"/>
          <w:lang w:eastAsia="sv-FI"/>
        </w:rPr>
        <w:t xml:space="preserve">beslutad, men diskussioner pågår. PM:et ger en aktuell lägesbeskrivning av samarbetet kring handeln med utsläppsrätter mellan Åland och </w:t>
      </w:r>
      <w:r w:rsidR="00904554" w:rsidRPr="00761CBD">
        <w:rPr>
          <w:rFonts w:eastAsia="Times New Roman" w:cstheme="minorHAnsi"/>
          <w:lang w:eastAsia="sv-FI"/>
        </w:rPr>
        <w:t>Finland</w:t>
      </w:r>
      <w:r w:rsidRPr="00761CBD">
        <w:rPr>
          <w:rFonts w:eastAsia="Times New Roman" w:cstheme="minorHAnsi"/>
          <w:lang w:eastAsia="sv-FI"/>
        </w:rPr>
        <w:t>, med särskilt fokus på behörighetsfördelning, intäktsfördelning och implementering av EU:s utsläppshandels</w:t>
      </w:r>
      <w:r w:rsidR="00C544C2">
        <w:rPr>
          <w:rFonts w:eastAsia="Times New Roman" w:cstheme="minorHAnsi"/>
          <w:lang w:eastAsia="sv-FI"/>
        </w:rPr>
        <w:t>-</w:t>
      </w:r>
      <w:r w:rsidRPr="00761CBD">
        <w:rPr>
          <w:rFonts w:eastAsia="Times New Roman" w:cstheme="minorHAnsi"/>
          <w:lang w:eastAsia="sv-FI"/>
        </w:rPr>
        <w:t>direktiv.</w:t>
      </w:r>
    </w:p>
    <w:p w14:paraId="31DEC3B5" w14:textId="77777777" w:rsidR="00C74A97" w:rsidRPr="00761CBD" w:rsidRDefault="00C74A97" w:rsidP="00761CBD">
      <w:pPr>
        <w:rPr>
          <w:rFonts w:cstheme="minorHAnsi"/>
        </w:rPr>
      </w:pPr>
    </w:p>
    <w:p w14:paraId="4A06CA99" w14:textId="708EEDC8" w:rsidR="00C74A97" w:rsidRPr="00761CBD" w:rsidRDefault="00C74A97" w:rsidP="00761CBD">
      <w:pPr>
        <w:autoSpaceDE/>
        <w:autoSpaceDN/>
        <w:adjustRightInd/>
        <w:textAlignment w:val="auto"/>
        <w:rPr>
          <w:rFonts w:eastAsia="Times New Roman" w:cstheme="minorHAnsi"/>
          <w:lang w:eastAsia="sv-FI"/>
        </w:rPr>
      </w:pPr>
      <w:r w:rsidRPr="00761CBD">
        <w:rPr>
          <w:rFonts w:eastAsia="Times New Roman" w:cstheme="minorHAnsi"/>
          <w:lang w:eastAsia="sv-FI"/>
        </w:rPr>
        <w:t xml:space="preserve">Landskapsregeringen konstaterar att utsläppshandeln i huvudsak är en fråga för landskapet, då den berör natur- och miljövård samt näringsverksamhet. Praxis har varit att resurser och intäkter från EU fördelas mellan Åland och </w:t>
      </w:r>
      <w:r w:rsidR="00904554" w:rsidRPr="00761CBD">
        <w:rPr>
          <w:rFonts w:eastAsia="Times New Roman" w:cstheme="minorHAnsi"/>
          <w:lang w:eastAsia="sv-FI"/>
        </w:rPr>
        <w:t xml:space="preserve">Finland </w:t>
      </w:r>
      <w:r w:rsidRPr="00761CBD">
        <w:rPr>
          <w:rFonts w:eastAsia="Times New Roman" w:cstheme="minorHAnsi"/>
          <w:lang w:eastAsia="sv-FI"/>
        </w:rPr>
        <w:t>utifrån särskilda fördelningsgrunder. Ålandsdelegationen har i sina utlåtanden betonat vikten av att denna praxis upprätthålls även för intäkter från utsläppshandeln.</w:t>
      </w:r>
    </w:p>
    <w:p w14:paraId="0197333E" w14:textId="77777777" w:rsidR="00C74A97" w:rsidRPr="00761CBD" w:rsidRDefault="00C74A97" w:rsidP="00761CBD">
      <w:pPr>
        <w:autoSpaceDE/>
        <w:autoSpaceDN/>
        <w:adjustRightInd/>
        <w:textAlignment w:val="auto"/>
        <w:rPr>
          <w:rFonts w:eastAsia="Times New Roman" w:cstheme="minorHAnsi"/>
          <w:lang w:eastAsia="sv-FI"/>
        </w:rPr>
      </w:pPr>
    </w:p>
    <w:p w14:paraId="209574F7" w14:textId="70D5E627" w:rsidR="00C74A97" w:rsidRPr="00761CBD" w:rsidRDefault="00C74A97" w:rsidP="00761CBD">
      <w:pPr>
        <w:autoSpaceDE/>
        <w:autoSpaceDN/>
        <w:adjustRightInd/>
        <w:textAlignment w:val="auto"/>
        <w:rPr>
          <w:rFonts w:eastAsia="Times New Roman" w:cstheme="minorHAnsi"/>
          <w:lang w:eastAsia="sv-FI"/>
        </w:rPr>
      </w:pPr>
      <w:r w:rsidRPr="00761CBD">
        <w:rPr>
          <w:rFonts w:eastAsia="Times New Roman" w:cstheme="minorHAnsi"/>
          <w:lang w:eastAsia="sv-FI"/>
        </w:rPr>
        <w:t>PM:et redogör för två alternativa modeller för hur intäkterna från auktioneringen av utsläppsrätter kan fördelas</w:t>
      </w:r>
      <w:r w:rsidR="00C544C2">
        <w:rPr>
          <w:rFonts w:eastAsia="Times New Roman" w:cstheme="minorHAnsi"/>
          <w:lang w:eastAsia="sv-FI"/>
        </w:rPr>
        <w:t>,</w:t>
      </w:r>
      <w:r w:rsidRPr="00761CBD">
        <w:rPr>
          <w:rFonts w:eastAsia="Times New Roman" w:cstheme="minorHAnsi"/>
          <w:lang w:eastAsia="sv-FI"/>
        </w:rPr>
        <w:t xml:space="preserve"> antingen utifrån en procentuell andel av Finlands nationella intäkter (tidigare föreslagen till 4 procent), eller baserat på de faktiska bokslutskostnaderna för åländska rederier och anläggningar. Båda modellerna tar hänsyn till avdrag för EU:s andel och administrationskostnader.</w:t>
      </w:r>
    </w:p>
    <w:p w14:paraId="20B4FE5A" w14:textId="77777777" w:rsidR="00C74A97" w:rsidRPr="00761CBD" w:rsidRDefault="00C74A97" w:rsidP="00761CBD">
      <w:pPr>
        <w:autoSpaceDE/>
        <w:autoSpaceDN/>
        <w:adjustRightInd/>
        <w:textAlignment w:val="auto"/>
        <w:rPr>
          <w:rFonts w:eastAsia="Times New Roman" w:cstheme="minorHAnsi"/>
          <w:lang w:eastAsia="sv-FI"/>
        </w:rPr>
      </w:pPr>
    </w:p>
    <w:p w14:paraId="27EF055C" w14:textId="3B2A3203" w:rsidR="00C74A97" w:rsidRPr="00761CBD" w:rsidRDefault="00C74A97" w:rsidP="00761CBD">
      <w:pPr>
        <w:autoSpaceDE/>
        <w:autoSpaceDN/>
        <w:adjustRightInd/>
        <w:textAlignment w:val="auto"/>
        <w:rPr>
          <w:rFonts w:eastAsia="Times New Roman" w:cstheme="minorHAnsi"/>
          <w:lang w:eastAsia="sv-FI"/>
        </w:rPr>
      </w:pPr>
      <w:r w:rsidRPr="00761CBD">
        <w:rPr>
          <w:rFonts w:eastAsia="Times New Roman" w:cstheme="minorHAnsi"/>
          <w:lang w:eastAsia="sv-FI"/>
        </w:rPr>
        <w:t xml:space="preserve">En central utmaning är att det råder politisk oenighet mellan </w:t>
      </w:r>
      <w:r w:rsidR="00904554" w:rsidRPr="00761CBD">
        <w:rPr>
          <w:rFonts w:eastAsia="Times New Roman" w:cstheme="minorHAnsi"/>
          <w:lang w:eastAsia="sv-FI"/>
        </w:rPr>
        <w:t>Finland</w:t>
      </w:r>
      <w:r w:rsidRPr="00761CBD">
        <w:rPr>
          <w:rFonts w:eastAsia="Times New Roman" w:cstheme="minorHAnsi"/>
          <w:lang w:eastAsia="sv-FI"/>
        </w:rPr>
        <w:t xml:space="preserve"> och Åland om hur intäkterna ska fördelas, vilket har fördröjt implementeringen av direktiven på Åland. Ålandsdelegationen har betonat behovet av samråd</w:t>
      </w:r>
      <w:r w:rsidR="00241CC7" w:rsidRPr="00761CBD">
        <w:rPr>
          <w:rFonts w:eastAsia="Times New Roman" w:cstheme="minorHAnsi"/>
          <w:lang w:eastAsia="sv-FI"/>
        </w:rPr>
        <w:t>. Det finns en möjlighet</w:t>
      </w:r>
      <w:r w:rsidRPr="00761CBD">
        <w:rPr>
          <w:rFonts w:eastAsia="Times New Roman" w:cstheme="minorHAnsi"/>
          <w:lang w:eastAsia="sv-FI"/>
        </w:rPr>
        <w:t xml:space="preserve"> att parterna gemensamt vänder sig till </w:t>
      </w:r>
      <w:r w:rsidR="00C544C2">
        <w:rPr>
          <w:rFonts w:eastAsia="Times New Roman" w:cstheme="minorHAnsi"/>
          <w:lang w:eastAsia="sv-FI"/>
        </w:rPr>
        <w:t>Ålands</w:t>
      </w:r>
      <w:r w:rsidRPr="00761CBD">
        <w:rPr>
          <w:rFonts w:eastAsia="Times New Roman" w:cstheme="minorHAnsi"/>
          <w:lang w:eastAsia="sv-FI"/>
        </w:rPr>
        <w:t>delegationen för en rekommendation om fördelningen. För att Ålands lagting ska kunna fatta beslut</w:t>
      </w:r>
      <w:r w:rsidR="00C544C2">
        <w:rPr>
          <w:rFonts w:eastAsia="Times New Roman" w:cstheme="minorHAnsi"/>
          <w:lang w:eastAsia="sv-FI"/>
        </w:rPr>
        <w:t xml:space="preserve"> om ETS-regelverke</w:t>
      </w:r>
      <w:r w:rsidR="00BB6465">
        <w:rPr>
          <w:rFonts w:eastAsia="Times New Roman" w:cstheme="minorHAnsi"/>
          <w:lang w:eastAsia="sv-FI"/>
        </w:rPr>
        <w:t>n</w:t>
      </w:r>
      <w:r w:rsidRPr="00761CBD">
        <w:rPr>
          <w:rFonts w:eastAsia="Times New Roman" w:cstheme="minorHAnsi"/>
          <w:lang w:eastAsia="sv-FI"/>
        </w:rPr>
        <w:t xml:space="preserve"> enligt den tidtabell som krävs av EU är det avgörande att en överenskommelse nås snarast.</w:t>
      </w:r>
    </w:p>
    <w:p w14:paraId="17AD58EA" w14:textId="77777777" w:rsidR="00C74A97" w:rsidRPr="00761CBD" w:rsidRDefault="00C74A97" w:rsidP="00761CBD">
      <w:pPr>
        <w:autoSpaceDE/>
        <w:autoSpaceDN/>
        <w:adjustRightInd/>
        <w:textAlignment w:val="auto"/>
        <w:rPr>
          <w:rFonts w:eastAsia="Times New Roman" w:cstheme="minorHAnsi"/>
          <w:lang w:eastAsia="sv-FI"/>
        </w:rPr>
      </w:pPr>
    </w:p>
    <w:p w14:paraId="7038CF37" w14:textId="77777777" w:rsidR="00C74A97" w:rsidRPr="00DA1CB9" w:rsidRDefault="00C74A97" w:rsidP="00680698">
      <w:pPr>
        <w:pStyle w:val="Rubrik4"/>
        <w:spacing w:line="276" w:lineRule="auto"/>
        <w:rPr>
          <w:rFonts w:eastAsia="Times New Roman"/>
          <w:lang w:eastAsia="sv-FI"/>
        </w:rPr>
      </w:pPr>
      <w:bookmarkStart w:id="529" w:name="_Toc214925718"/>
      <w:bookmarkStart w:id="530" w:name="_Toc214950383"/>
      <w:bookmarkStart w:id="531" w:name="_Toc215082657"/>
      <w:bookmarkStart w:id="532" w:name="_Toc215155437"/>
      <w:bookmarkStart w:id="533" w:name="_Toc216008619"/>
      <w:bookmarkStart w:id="534" w:name="_Toc219127539"/>
      <w:bookmarkStart w:id="535" w:name="_Toc219197040"/>
      <w:r w:rsidRPr="00DA1CB9">
        <w:rPr>
          <w:rFonts w:eastAsia="Times New Roman"/>
          <w:lang w:eastAsia="sv-FI"/>
        </w:rPr>
        <w:t>Referens</w:t>
      </w:r>
      <w:bookmarkEnd w:id="529"/>
      <w:bookmarkEnd w:id="530"/>
      <w:bookmarkEnd w:id="531"/>
      <w:bookmarkEnd w:id="532"/>
      <w:bookmarkEnd w:id="533"/>
      <w:bookmarkEnd w:id="534"/>
      <w:bookmarkEnd w:id="535"/>
    </w:p>
    <w:p w14:paraId="4E725263" w14:textId="049A43DA" w:rsidR="00C74A97" w:rsidRPr="00761CBD" w:rsidRDefault="00C74A97" w:rsidP="00761CBD">
      <w:pPr>
        <w:numPr>
          <w:ilvl w:val="0"/>
          <w:numId w:val="23"/>
        </w:numPr>
        <w:autoSpaceDE/>
        <w:autoSpaceDN/>
        <w:adjustRightInd/>
        <w:contextualSpacing/>
        <w:textAlignment w:val="auto"/>
        <w:rPr>
          <w:rFonts w:eastAsia="Times New Roman" w:cstheme="minorHAnsi"/>
          <w:lang w:eastAsia="sv-FI"/>
        </w:rPr>
      </w:pPr>
      <w:r w:rsidRPr="00761CBD">
        <w:rPr>
          <w:rFonts w:eastAsia="Times New Roman" w:cstheme="minorHAnsi"/>
          <w:lang w:eastAsia="sv-FI"/>
        </w:rPr>
        <w:t>Ålands landskapsregering (2025). Samarbete kring handeln med utsläppsrätter – lägesbeskrivning juni 2025. U 260625/Johan Ehn</w:t>
      </w:r>
    </w:p>
    <w:p w14:paraId="2D29C063" w14:textId="77777777" w:rsidR="00C74A97" w:rsidRPr="00DA1CB9" w:rsidRDefault="00C74A97" w:rsidP="00680698">
      <w:pPr>
        <w:autoSpaceDE/>
        <w:autoSpaceDN/>
        <w:adjustRightInd/>
        <w:spacing w:after="160"/>
        <w:textAlignment w:val="auto"/>
        <w:rPr>
          <w:rFonts w:eastAsia="Times New Roman" w:cstheme="minorHAnsi"/>
          <w:lang w:eastAsia="sv-FI"/>
        </w:rPr>
      </w:pPr>
      <w:r w:rsidRPr="00DA1CB9">
        <w:rPr>
          <w:rFonts w:eastAsia="Times New Roman" w:cstheme="minorHAnsi"/>
          <w:lang w:eastAsia="sv-FI"/>
        </w:rPr>
        <w:br w:type="page"/>
      </w:r>
    </w:p>
    <w:p w14:paraId="6B40A7C1" w14:textId="77777777" w:rsidR="00C74A97" w:rsidRPr="00DA1CB9" w:rsidRDefault="00C74A97" w:rsidP="00680698">
      <w:pPr>
        <w:pStyle w:val="Rubrik3"/>
        <w:spacing w:line="276" w:lineRule="auto"/>
        <w:jc w:val="right"/>
        <w:rPr>
          <w:lang w:val="sv-SE"/>
        </w:rPr>
      </w:pPr>
      <w:bookmarkStart w:id="536" w:name="_Toc214925719"/>
      <w:bookmarkStart w:id="537" w:name="_Toc214950384"/>
      <w:bookmarkStart w:id="538" w:name="_Toc215082658"/>
      <w:bookmarkStart w:id="539" w:name="_Toc215155438"/>
      <w:bookmarkStart w:id="540" w:name="_Toc216008620"/>
      <w:bookmarkStart w:id="541" w:name="_Toc219127540"/>
      <w:bookmarkStart w:id="542" w:name="_Toc219197041"/>
      <w:r w:rsidRPr="00DA1CB9">
        <w:rPr>
          <w:lang w:val="sv-SE"/>
        </w:rPr>
        <w:lastRenderedPageBreak/>
        <w:t>Bilaga 4.3</w:t>
      </w:r>
      <w:bookmarkEnd w:id="536"/>
      <w:bookmarkEnd w:id="537"/>
      <w:bookmarkEnd w:id="538"/>
      <w:bookmarkEnd w:id="539"/>
      <w:bookmarkEnd w:id="540"/>
      <w:bookmarkEnd w:id="541"/>
      <w:bookmarkEnd w:id="542"/>
    </w:p>
    <w:p w14:paraId="2A707E4B" w14:textId="77777777" w:rsidR="00C74A97" w:rsidRPr="00DA1CB9" w:rsidRDefault="00C74A97" w:rsidP="00680698">
      <w:pPr>
        <w:pStyle w:val="Rubrik3"/>
        <w:spacing w:line="276" w:lineRule="auto"/>
        <w:rPr>
          <w:lang w:val="sv-SE"/>
        </w:rPr>
      </w:pPr>
    </w:p>
    <w:p w14:paraId="38A9BB5E" w14:textId="77777777" w:rsidR="00C74A97" w:rsidRPr="00DA1CB9" w:rsidRDefault="00C74A97" w:rsidP="00680698">
      <w:pPr>
        <w:pStyle w:val="Rubrik3"/>
        <w:spacing w:line="276" w:lineRule="auto"/>
        <w:rPr>
          <w:lang w:val="sv-SE"/>
        </w:rPr>
      </w:pPr>
      <w:bookmarkStart w:id="543" w:name="_Toc214950385"/>
      <w:bookmarkStart w:id="544" w:name="_Toc215155439"/>
      <w:bookmarkStart w:id="545" w:name="_Toc216008621"/>
      <w:bookmarkStart w:id="546" w:name="_Toc219197042"/>
      <w:r w:rsidRPr="00DA1CB9">
        <w:rPr>
          <w:lang w:val="sv-SE"/>
        </w:rPr>
        <w:t>Distributionsskyldighet</w:t>
      </w:r>
      <w:bookmarkEnd w:id="543"/>
      <w:bookmarkEnd w:id="544"/>
      <w:bookmarkEnd w:id="545"/>
      <w:bookmarkEnd w:id="546"/>
    </w:p>
    <w:p w14:paraId="6285E0DC" w14:textId="77777777" w:rsidR="00C74A97" w:rsidRPr="00761CBD" w:rsidRDefault="00C74A97" w:rsidP="00761CBD">
      <w:pPr>
        <w:rPr>
          <w:rFonts w:cstheme="minorHAnsi"/>
          <w:lang w:val="sv-SE"/>
        </w:rPr>
      </w:pPr>
    </w:p>
    <w:p w14:paraId="45103E59" w14:textId="71A3C314" w:rsidR="00C74A97" w:rsidRPr="00761CBD" w:rsidRDefault="00C74A97" w:rsidP="00761CBD">
      <w:pPr>
        <w:rPr>
          <w:rFonts w:cstheme="minorHAnsi"/>
          <w:lang w:val="sv-SE"/>
        </w:rPr>
      </w:pPr>
      <w:r w:rsidRPr="00761CBD">
        <w:rPr>
          <w:rFonts w:cstheme="minorHAnsi"/>
          <w:shd w:val="clear" w:color="auto" w:fill="FFFFFF"/>
          <w:lang w:val="sv-SE"/>
        </w:rPr>
        <w:t xml:space="preserve">Andelen energi från förnybara källor inom EU ska ökas till 14 procent av slutanvändningen inom transportsektorn senast 2030 och det uppnås genom att nationellt lagstifta om distributionsskyldighet, det vill säga att distributörer av drivmedel är skyldiga att årligen leverera en minimiandel förnybara drivmedel för konsumtion. </w:t>
      </w:r>
      <w:r w:rsidRPr="00761CBD">
        <w:rPr>
          <w:rFonts w:cstheme="minorHAnsi"/>
          <w:lang w:val="sv-SE"/>
        </w:rPr>
        <w:t>S</w:t>
      </w:r>
      <w:r w:rsidRPr="00761CBD">
        <w:rPr>
          <w:rFonts w:cstheme="minorHAnsi"/>
          <w:shd w:val="clear" w:color="auto" w:fill="FFFFFF"/>
          <w:lang w:val="sv-SE"/>
        </w:rPr>
        <w:t xml:space="preserve">yftet med distributionsskyldigheten är att främja användningen av hållbara förnybara drivmedel för att fossil motorbensin, dieselolja och naturgas ska kunna ersättas, samt att minska koldioxidutsläppen från trafiken. </w:t>
      </w:r>
    </w:p>
    <w:p w14:paraId="1B34C1CA" w14:textId="77777777" w:rsidR="00C74A97" w:rsidRPr="00761CBD" w:rsidRDefault="00C74A97" w:rsidP="00761CBD">
      <w:pPr>
        <w:rPr>
          <w:rFonts w:cstheme="minorHAnsi"/>
          <w:lang w:val="sv-SE"/>
        </w:rPr>
      </w:pPr>
    </w:p>
    <w:p w14:paraId="5753E078" w14:textId="4AD823B2" w:rsidR="00D31ADE" w:rsidRPr="00761CBD" w:rsidRDefault="00C74A97" w:rsidP="00761CBD">
      <w:pPr>
        <w:rPr>
          <w:rFonts w:cstheme="minorHAnsi"/>
          <w:lang w:val="sv-SE"/>
        </w:rPr>
      </w:pPr>
      <w:r w:rsidRPr="00761CBD">
        <w:rPr>
          <w:rFonts w:cstheme="minorHAnsi"/>
          <w:lang w:val="sv-SE"/>
        </w:rPr>
        <w:t>Landskapslag (2011:111) om tillämpning i landskapet Åland av lagen om främjande av användningen av biodrivmedel för transport</w:t>
      </w:r>
      <w:r w:rsidRPr="00761CBD">
        <w:rPr>
          <w:rFonts w:cstheme="minorHAnsi"/>
          <w:i/>
          <w:iCs/>
          <w:lang w:val="sv-SE"/>
        </w:rPr>
        <w:t xml:space="preserve"> </w:t>
      </w:r>
      <w:r w:rsidRPr="00761CBD">
        <w:rPr>
          <w:rFonts w:cstheme="minorHAnsi"/>
          <w:lang w:val="sv-SE"/>
        </w:rPr>
        <w:t xml:space="preserve">reglerar andelen förnybart bränsle som blandas i fossila drivmedel för transport. Distributörer är skyldiga att leverera förnybara drivmedel till konsumtion. </w:t>
      </w:r>
      <w:r w:rsidR="00D31ADE" w:rsidRPr="00761CBD">
        <w:rPr>
          <w:rStyle w:val="highlightable"/>
          <w:rFonts w:cstheme="minorHAnsi"/>
        </w:rPr>
        <w:t>I tabell 4.3.1 framgår kravet på den minsta andelen förnybara drivmedel och förnybar el av det totala energiinnehållet i den mängd motorbensin, dieselolja, naturgas, el för transporter, biodrivmedel, biogas, förnybara bränslen av icke-biologiskt ursprung och förnybar el för transporter som distributören levererat till konsumtion för transport</w:t>
      </w:r>
      <w:r w:rsidR="00204F05" w:rsidRPr="00761CBD">
        <w:rPr>
          <w:rStyle w:val="highlightable"/>
          <w:rFonts w:cstheme="minorHAnsi"/>
        </w:rPr>
        <w:t xml:space="preserve">. Detta kallas </w:t>
      </w:r>
      <w:r w:rsidR="00D31ADE" w:rsidRPr="00761CBD">
        <w:rPr>
          <w:rStyle w:val="highlightable"/>
          <w:rFonts w:cstheme="minorHAnsi"/>
        </w:rPr>
        <w:t>distributionsskyldighet</w:t>
      </w:r>
      <w:r w:rsidR="00204F05" w:rsidRPr="00761CBD">
        <w:rPr>
          <w:rStyle w:val="highlightable"/>
          <w:rFonts w:cstheme="minorHAnsi"/>
        </w:rPr>
        <w:t>.</w:t>
      </w:r>
    </w:p>
    <w:p w14:paraId="282C2E7A" w14:textId="77777777" w:rsidR="00C74A97" w:rsidRPr="00761CBD" w:rsidRDefault="00C74A97" w:rsidP="00761CBD">
      <w:pPr>
        <w:rPr>
          <w:rFonts w:cstheme="minorHAnsi"/>
          <w:lang w:val="sv-SE"/>
        </w:rPr>
      </w:pPr>
    </w:p>
    <w:p w14:paraId="1118A8B5" w14:textId="69BC152C" w:rsidR="004675BD" w:rsidRPr="00761CBD" w:rsidRDefault="004675BD" w:rsidP="00761CBD">
      <w:pPr>
        <w:rPr>
          <w:rFonts w:cstheme="minorHAnsi"/>
          <w:lang w:val="sv-SE"/>
        </w:rPr>
      </w:pPr>
      <w:r w:rsidRPr="00761CBD">
        <w:rPr>
          <w:rFonts w:cstheme="minorHAnsi"/>
          <w:lang w:val="sv-SE"/>
        </w:rPr>
        <w:t>Tabell 4.3.1. Andel förnybara drivmedel och förnybar el i bränslen</w:t>
      </w:r>
    </w:p>
    <w:tbl>
      <w:tblPr>
        <w:tblStyle w:val="LRtabell2"/>
        <w:tblW w:w="0" w:type="auto"/>
        <w:tblLayout w:type="fixed"/>
        <w:tblLook w:val="04A0" w:firstRow="1" w:lastRow="0" w:firstColumn="1" w:lastColumn="0" w:noHBand="0" w:noVBand="1"/>
      </w:tblPr>
      <w:tblGrid>
        <w:gridCol w:w="2542"/>
        <w:gridCol w:w="3260"/>
      </w:tblGrid>
      <w:tr w:rsidR="00DA1CB9" w:rsidRPr="00DA1CB9" w14:paraId="16C36E3D" w14:textId="77777777" w:rsidTr="00DA1C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2" w:type="dxa"/>
          </w:tcPr>
          <w:p w14:paraId="41FFB9E3" w14:textId="77777777" w:rsidR="00C74A97" w:rsidRPr="00DA1CB9" w:rsidRDefault="00C74A97" w:rsidP="00680698">
            <w:pPr>
              <w:rPr>
                <w:rFonts w:cstheme="minorHAnsi"/>
                <w:lang w:val="sv-SE"/>
              </w:rPr>
            </w:pPr>
            <w:r w:rsidRPr="00DA1CB9">
              <w:rPr>
                <w:rFonts w:cstheme="minorHAnsi"/>
                <w:lang w:val="sv-SE"/>
              </w:rPr>
              <w:t>År</w:t>
            </w:r>
          </w:p>
        </w:tc>
        <w:tc>
          <w:tcPr>
            <w:tcW w:w="3260" w:type="dxa"/>
          </w:tcPr>
          <w:p w14:paraId="0A8B22D1" w14:textId="77777777" w:rsidR="00C74A97" w:rsidRPr="00DA1CB9" w:rsidRDefault="00C74A97" w:rsidP="004675BD">
            <w:pPr>
              <w:jc w:val="center"/>
              <w:cnfStyle w:val="100000000000" w:firstRow="1" w:lastRow="0" w:firstColumn="0" w:lastColumn="0" w:oddVBand="0" w:evenVBand="0" w:oddHBand="0" w:evenHBand="0" w:firstRowFirstColumn="0" w:firstRowLastColumn="0" w:lastRowFirstColumn="0" w:lastRowLastColumn="0"/>
              <w:rPr>
                <w:rFonts w:cstheme="minorHAnsi"/>
                <w:lang w:val="sv-SE"/>
              </w:rPr>
            </w:pPr>
            <w:r w:rsidRPr="00DA1CB9">
              <w:rPr>
                <w:rFonts w:cstheme="minorHAnsi"/>
                <w:lang w:val="sv-SE"/>
              </w:rPr>
              <w:t>Distributionsskyldighet</w:t>
            </w:r>
          </w:p>
        </w:tc>
      </w:tr>
      <w:tr w:rsidR="00C74A97" w:rsidRPr="00DA1CB9" w14:paraId="6D7198C2" w14:textId="77777777" w:rsidTr="004675BD">
        <w:tc>
          <w:tcPr>
            <w:cnfStyle w:val="001000000000" w:firstRow="0" w:lastRow="0" w:firstColumn="1" w:lastColumn="0" w:oddVBand="0" w:evenVBand="0" w:oddHBand="0" w:evenHBand="0" w:firstRowFirstColumn="0" w:firstRowLastColumn="0" w:lastRowFirstColumn="0" w:lastRowLastColumn="0"/>
            <w:tcW w:w="2542" w:type="dxa"/>
          </w:tcPr>
          <w:p w14:paraId="6268EA7B" w14:textId="77777777" w:rsidR="00C74A97" w:rsidRPr="00761CBD" w:rsidRDefault="00C74A97" w:rsidP="00761CBD">
            <w:pPr>
              <w:spacing w:line="240" w:lineRule="auto"/>
              <w:rPr>
                <w:rFonts w:cstheme="minorHAnsi"/>
                <w:b w:val="0"/>
                <w:bCs/>
                <w:szCs w:val="20"/>
                <w:lang w:val="sv-SE"/>
              </w:rPr>
            </w:pPr>
            <w:r w:rsidRPr="00761CBD">
              <w:rPr>
                <w:rFonts w:cstheme="minorHAnsi"/>
                <w:b w:val="0"/>
                <w:bCs/>
                <w:szCs w:val="20"/>
                <w:lang w:val="sv-SE"/>
              </w:rPr>
              <w:t>2020</w:t>
            </w:r>
          </w:p>
        </w:tc>
        <w:tc>
          <w:tcPr>
            <w:tcW w:w="3260" w:type="dxa"/>
          </w:tcPr>
          <w:p w14:paraId="6DF86618" w14:textId="77777777" w:rsidR="00C74A97" w:rsidRPr="00761CBD" w:rsidRDefault="00C74A97" w:rsidP="00761CB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Cs w:val="20"/>
                <w:lang w:val="sv-SE"/>
              </w:rPr>
            </w:pPr>
            <w:r w:rsidRPr="00761CBD">
              <w:rPr>
                <w:rFonts w:cstheme="minorHAnsi"/>
                <w:szCs w:val="20"/>
                <w:lang w:val="sv-SE"/>
              </w:rPr>
              <w:t>20,0 %</w:t>
            </w:r>
          </w:p>
        </w:tc>
      </w:tr>
      <w:tr w:rsidR="00C74A97" w:rsidRPr="00DA1CB9" w14:paraId="558A5B8A" w14:textId="77777777" w:rsidTr="004675BD">
        <w:tc>
          <w:tcPr>
            <w:cnfStyle w:val="001000000000" w:firstRow="0" w:lastRow="0" w:firstColumn="1" w:lastColumn="0" w:oddVBand="0" w:evenVBand="0" w:oddHBand="0" w:evenHBand="0" w:firstRowFirstColumn="0" w:firstRowLastColumn="0" w:lastRowFirstColumn="0" w:lastRowLastColumn="0"/>
            <w:tcW w:w="2542" w:type="dxa"/>
          </w:tcPr>
          <w:p w14:paraId="39FE3600" w14:textId="77777777" w:rsidR="00C74A97" w:rsidRPr="00761CBD" w:rsidRDefault="00C74A97" w:rsidP="00761CBD">
            <w:pPr>
              <w:spacing w:line="240" w:lineRule="auto"/>
              <w:rPr>
                <w:rFonts w:cstheme="minorHAnsi"/>
                <w:b w:val="0"/>
                <w:bCs/>
                <w:szCs w:val="20"/>
                <w:lang w:val="sv-SE"/>
              </w:rPr>
            </w:pPr>
            <w:r w:rsidRPr="00761CBD">
              <w:rPr>
                <w:rFonts w:cstheme="minorHAnsi"/>
                <w:b w:val="0"/>
                <w:bCs/>
                <w:szCs w:val="20"/>
                <w:lang w:val="sv-SE"/>
              </w:rPr>
              <w:t>2021</w:t>
            </w:r>
          </w:p>
        </w:tc>
        <w:tc>
          <w:tcPr>
            <w:tcW w:w="3260" w:type="dxa"/>
          </w:tcPr>
          <w:p w14:paraId="686A6AA6" w14:textId="77777777" w:rsidR="00C74A97" w:rsidRPr="00761CBD" w:rsidRDefault="00C74A97" w:rsidP="00761CB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Cs w:val="20"/>
                <w:lang w:val="sv-SE"/>
              </w:rPr>
            </w:pPr>
            <w:r w:rsidRPr="00761CBD">
              <w:rPr>
                <w:rFonts w:cstheme="minorHAnsi"/>
                <w:szCs w:val="20"/>
                <w:lang w:val="sv-SE"/>
              </w:rPr>
              <w:t>18,0 %</w:t>
            </w:r>
          </w:p>
        </w:tc>
      </w:tr>
      <w:tr w:rsidR="00C74A97" w:rsidRPr="00DA1CB9" w14:paraId="35439548" w14:textId="77777777" w:rsidTr="004675BD">
        <w:tc>
          <w:tcPr>
            <w:cnfStyle w:val="001000000000" w:firstRow="0" w:lastRow="0" w:firstColumn="1" w:lastColumn="0" w:oddVBand="0" w:evenVBand="0" w:oddHBand="0" w:evenHBand="0" w:firstRowFirstColumn="0" w:firstRowLastColumn="0" w:lastRowFirstColumn="0" w:lastRowLastColumn="0"/>
            <w:tcW w:w="2542" w:type="dxa"/>
          </w:tcPr>
          <w:p w14:paraId="37E692ED" w14:textId="77777777" w:rsidR="00C74A97" w:rsidRPr="00761CBD" w:rsidRDefault="00C74A97" w:rsidP="00761CBD">
            <w:pPr>
              <w:spacing w:line="240" w:lineRule="auto"/>
              <w:rPr>
                <w:rFonts w:cstheme="minorHAnsi"/>
                <w:b w:val="0"/>
                <w:bCs/>
                <w:szCs w:val="20"/>
                <w:lang w:val="sv-SE"/>
              </w:rPr>
            </w:pPr>
            <w:r w:rsidRPr="00761CBD">
              <w:rPr>
                <w:rFonts w:cstheme="minorHAnsi"/>
                <w:b w:val="0"/>
                <w:bCs/>
                <w:szCs w:val="20"/>
                <w:lang w:val="sv-SE"/>
              </w:rPr>
              <w:t>2022</w:t>
            </w:r>
          </w:p>
        </w:tc>
        <w:tc>
          <w:tcPr>
            <w:tcW w:w="3260" w:type="dxa"/>
          </w:tcPr>
          <w:p w14:paraId="239F671D" w14:textId="77777777" w:rsidR="00C74A97" w:rsidRPr="00761CBD" w:rsidRDefault="00C74A97" w:rsidP="00761CB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Cs w:val="20"/>
                <w:lang w:val="sv-SE"/>
              </w:rPr>
            </w:pPr>
            <w:r w:rsidRPr="00761CBD">
              <w:rPr>
                <w:rFonts w:cstheme="minorHAnsi"/>
                <w:szCs w:val="20"/>
                <w:lang w:val="sv-SE"/>
              </w:rPr>
              <w:t>12,0 %</w:t>
            </w:r>
          </w:p>
        </w:tc>
      </w:tr>
      <w:tr w:rsidR="00C74A97" w:rsidRPr="00DA1CB9" w14:paraId="056078A8" w14:textId="77777777" w:rsidTr="004675BD">
        <w:tc>
          <w:tcPr>
            <w:cnfStyle w:val="001000000000" w:firstRow="0" w:lastRow="0" w:firstColumn="1" w:lastColumn="0" w:oddVBand="0" w:evenVBand="0" w:oddHBand="0" w:evenHBand="0" w:firstRowFirstColumn="0" w:firstRowLastColumn="0" w:lastRowFirstColumn="0" w:lastRowLastColumn="0"/>
            <w:tcW w:w="2542" w:type="dxa"/>
          </w:tcPr>
          <w:p w14:paraId="7CC2CB83" w14:textId="77777777" w:rsidR="00C74A97" w:rsidRPr="00761CBD" w:rsidRDefault="00C74A97" w:rsidP="00761CBD">
            <w:pPr>
              <w:spacing w:line="240" w:lineRule="auto"/>
              <w:rPr>
                <w:rFonts w:cstheme="minorHAnsi"/>
                <w:b w:val="0"/>
                <w:bCs/>
                <w:szCs w:val="20"/>
                <w:lang w:val="sv-SE"/>
              </w:rPr>
            </w:pPr>
            <w:r w:rsidRPr="00761CBD">
              <w:rPr>
                <w:rFonts w:cstheme="minorHAnsi"/>
                <w:b w:val="0"/>
                <w:bCs/>
                <w:szCs w:val="20"/>
                <w:lang w:val="sv-SE"/>
              </w:rPr>
              <w:t>2023</w:t>
            </w:r>
          </w:p>
        </w:tc>
        <w:tc>
          <w:tcPr>
            <w:tcW w:w="3260" w:type="dxa"/>
          </w:tcPr>
          <w:p w14:paraId="5806510E" w14:textId="77777777" w:rsidR="00C74A97" w:rsidRPr="00761CBD" w:rsidRDefault="00C74A97" w:rsidP="00761CB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Cs w:val="20"/>
                <w:lang w:val="sv-SE"/>
              </w:rPr>
            </w:pPr>
            <w:r w:rsidRPr="00761CBD">
              <w:rPr>
                <w:rFonts w:cstheme="minorHAnsi"/>
                <w:szCs w:val="20"/>
                <w:lang w:val="sv-SE"/>
              </w:rPr>
              <w:t>13,5 %</w:t>
            </w:r>
          </w:p>
        </w:tc>
      </w:tr>
      <w:tr w:rsidR="00C74A97" w:rsidRPr="00DA1CB9" w14:paraId="28B6A625" w14:textId="77777777" w:rsidTr="004675BD">
        <w:tc>
          <w:tcPr>
            <w:cnfStyle w:val="001000000000" w:firstRow="0" w:lastRow="0" w:firstColumn="1" w:lastColumn="0" w:oddVBand="0" w:evenVBand="0" w:oddHBand="0" w:evenHBand="0" w:firstRowFirstColumn="0" w:firstRowLastColumn="0" w:lastRowFirstColumn="0" w:lastRowLastColumn="0"/>
            <w:tcW w:w="2542" w:type="dxa"/>
          </w:tcPr>
          <w:p w14:paraId="61016E17" w14:textId="77777777" w:rsidR="00C74A97" w:rsidRPr="00761CBD" w:rsidRDefault="00C74A97" w:rsidP="00761CBD">
            <w:pPr>
              <w:spacing w:line="240" w:lineRule="auto"/>
              <w:rPr>
                <w:rFonts w:cstheme="minorHAnsi"/>
                <w:b w:val="0"/>
                <w:bCs/>
                <w:szCs w:val="20"/>
                <w:lang w:val="sv-SE"/>
              </w:rPr>
            </w:pPr>
            <w:r w:rsidRPr="00761CBD">
              <w:rPr>
                <w:rFonts w:cstheme="minorHAnsi"/>
                <w:b w:val="0"/>
                <w:bCs/>
                <w:szCs w:val="20"/>
                <w:lang w:val="sv-SE"/>
              </w:rPr>
              <w:t>2024</w:t>
            </w:r>
          </w:p>
        </w:tc>
        <w:tc>
          <w:tcPr>
            <w:tcW w:w="3260" w:type="dxa"/>
          </w:tcPr>
          <w:p w14:paraId="0EE956E1" w14:textId="77777777" w:rsidR="00C74A97" w:rsidRPr="00761CBD" w:rsidRDefault="00C74A97" w:rsidP="00761CB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Cs w:val="20"/>
                <w:lang w:val="sv-SE"/>
              </w:rPr>
            </w:pPr>
            <w:r w:rsidRPr="00761CBD">
              <w:rPr>
                <w:rFonts w:cstheme="minorHAnsi"/>
                <w:szCs w:val="20"/>
                <w:lang w:val="sv-SE"/>
              </w:rPr>
              <w:t>13,5 %</w:t>
            </w:r>
          </w:p>
        </w:tc>
      </w:tr>
      <w:tr w:rsidR="00C74A97" w:rsidRPr="00DA1CB9" w14:paraId="5B0DA95D" w14:textId="77777777" w:rsidTr="004675BD">
        <w:tc>
          <w:tcPr>
            <w:cnfStyle w:val="001000000000" w:firstRow="0" w:lastRow="0" w:firstColumn="1" w:lastColumn="0" w:oddVBand="0" w:evenVBand="0" w:oddHBand="0" w:evenHBand="0" w:firstRowFirstColumn="0" w:firstRowLastColumn="0" w:lastRowFirstColumn="0" w:lastRowLastColumn="0"/>
            <w:tcW w:w="2542" w:type="dxa"/>
          </w:tcPr>
          <w:p w14:paraId="021099F5" w14:textId="77777777" w:rsidR="00C74A97" w:rsidRPr="00761CBD" w:rsidRDefault="00C74A97" w:rsidP="00761CBD">
            <w:pPr>
              <w:spacing w:line="240" w:lineRule="auto"/>
              <w:rPr>
                <w:rFonts w:cstheme="minorHAnsi"/>
                <w:b w:val="0"/>
                <w:bCs/>
                <w:szCs w:val="20"/>
                <w:lang w:val="sv-SE"/>
              </w:rPr>
            </w:pPr>
            <w:r w:rsidRPr="00761CBD">
              <w:rPr>
                <w:rFonts w:cstheme="minorHAnsi"/>
                <w:b w:val="0"/>
                <w:bCs/>
                <w:szCs w:val="20"/>
                <w:lang w:val="sv-SE"/>
              </w:rPr>
              <w:t>2025</w:t>
            </w:r>
          </w:p>
        </w:tc>
        <w:tc>
          <w:tcPr>
            <w:tcW w:w="3260" w:type="dxa"/>
          </w:tcPr>
          <w:p w14:paraId="51EF0E8A" w14:textId="77777777" w:rsidR="00C74A97" w:rsidRPr="00761CBD" w:rsidRDefault="00C74A97" w:rsidP="00761CB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Cs w:val="20"/>
                <w:lang w:val="sv-SE"/>
              </w:rPr>
            </w:pPr>
            <w:r w:rsidRPr="00761CBD">
              <w:rPr>
                <w:rFonts w:cstheme="minorHAnsi"/>
                <w:szCs w:val="20"/>
                <w:lang w:val="sv-SE"/>
              </w:rPr>
              <w:t>16,5 %</w:t>
            </w:r>
          </w:p>
        </w:tc>
      </w:tr>
      <w:tr w:rsidR="00C74A97" w:rsidRPr="00DA1CB9" w14:paraId="54D774B7" w14:textId="77777777" w:rsidTr="004675BD">
        <w:tc>
          <w:tcPr>
            <w:cnfStyle w:val="001000000000" w:firstRow="0" w:lastRow="0" w:firstColumn="1" w:lastColumn="0" w:oddVBand="0" w:evenVBand="0" w:oddHBand="0" w:evenHBand="0" w:firstRowFirstColumn="0" w:firstRowLastColumn="0" w:lastRowFirstColumn="0" w:lastRowLastColumn="0"/>
            <w:tcW w:w="2542" w:type="dxa"/>
          </w:tcPr>
          <w:p w14:paraId="36272E7A" w14:textId="77777777" w:rsidR="00C74A97" w:rsidRPr="00761CBD" w:rsidRDefault="00C74A97" w:rsidP="00761CBD">
            <w:pPr>
              <w:spacing w:line="240" w:lineRule="auto"/>
              <w:rPr>
                <w:rFonts w:cstheme="minorHAnsi"/>
                <w:b w:val="0"/>
                <w:bCs/>
                <w:szCs w:val="20"/>
                <w:lang w:val="sv-SE"/>
              </w:rPr>
            </w:pPr>
            <w:r w:rsidRPr="00761CBD">
              <w:rPr>
                <w:rFonts w:cstheme="minorHAnsi"/>
                <w:b w:val="0"/>
                <w:bCs/>
                <w:szCs w:val="20"/>
                <w:lang w:val="sv-SE"/>
              </w:rPr>
              <w:t>2026</w:t>
            </w:r>
          </w:p>
        </w:tc>
        <w:tc>
          <w:tcPr>
            <w:tcW w:w="3260" w:type="dxa"/>
          </w:tcPr>
          <w:p w14:paraId="182EC20F" w14:textId="77777777" w:rsidR="00C74A97" w:rsidRPr="00761CBD" w:rsidRDefault="00C74A97" w:rsidP="00761CB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Cs w:val="20"/>
                <w:lang w:val="sv-SE"/>
              </w:rPr>
            </w:pPr>
            <w:r w:rsidRPr="00761CBD">
              <w:rPr>
                <w:rFonts w:cstheme="minorHAnsi"/>
                <w:szCs w:val="20"/>
                <w:lang w:val="sv-SE"/>
              </w:rPr>
              <w:t>19,5 %</w:t>
            </w:r>
          </w:p>
        </w:tc>
      </w:tr>
      <w:tr w:rsidR="00C74A97" w:rsidRPr="00DA1CB9" w14:paraId="05D31952" w14:textId="77777777" w:rsidTr="004675BD">
        <w:tc>
          <w:tcPr>
            <w:cnfStyle w:val="001000000000" w:firstRow="0" w:lastRow="0" w:firstColumn="1" w:lastColumn="0" w:oddVBand="0" w:evenVBand="0" w:oddHBand="0" w:evenHBand="0" w:firstRowFirstColumn="0" w:firstRowLastColumn="0" w:lastRowFirstColumn="0" w:lastRowLastColumn="0"/>
            <w:tcW w:w="2542" w:type="dxa"/>
          </w:tcPr>
          <w:p w14:paraId="68A58451" w14:textId="77777777" w:rsidR="00C74A97" w:rsidRPr="00761CBD" w:rsidRDefault="00C74A97" w:rsidP="00761CBD">
            <w:pPr>
              <w:spacing w:line="240" w:lineRule="auto"/>
              <w:rPr>
                <w:rFonts w:cstheme="minorHAnsi"/>
                <w:b w:val="0"/>
                <w:bCs/>
                <w:szCs w:val="20"/>
                <w:lang w:val="sv-SE"/>
              </w:rPr>
            </w:pPr>
            <w:r w:rsidRPr="00761CBD">
              <w:rPr>
                <w:rFonts w:cstheme="minorHAnsi"/>
                <w:b w:val="0"/>
                <w:bCs/>
                <w:szCs w:val="20"/>
                <w:lang w:val="sv-SE"/>
              </w:rPr>
              <w:t>2027</w:t>
            </w:r>
          </w:p>
        </w:tc>
        <w:tc>
          <w:tcPr>
            <w:tcW w:w="3260" w:type="dxa"/>
          </w:tcPr>
          <w:p w14:paraId="30D21096" w14:textId="77777777" w:rsidR="00C74A97" w:rsidRPr="00761CBD" w:rsidRDefault="00C74A97" w:rsidP="00761CB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Cs w:val="20"/>
                <w:lang w:val="sv-SE"/>
              </w:rPr>
            </w:pPr>
            <w:r w:rsidRPr="00761CBD">
              <w:rPr>
                <w:rFonts w:cstheme="minorHAnsi"/>
                <w:szCs w:val="20"/>
                <w:lang w:val="sv-SE"/>
              </w:rPr>
              <w:t>22,5 %</w:t>
            </w:r>
          </w:p>
        </w:tc>
      </w:tr>
      <w:tr w:rsidR="00C74A97" w:rsidRPr="00DA1CB9" w14:paraId="70EC4B73" w14:textId="77777777" w:rsidTr="004675BD">
        <w:tc>
          <w:tcPr>
            <w:cnfStyle w:val="001000000000" w:firstRow="0" w:lastRow="0" w:firstColumn="1" w:lastColumn="0" w:oddVBand="0" w:evenVBand="0" w:oddHBand="0" w:evenHBand="0" w:firstRowFirstColumn="0" w:firstRowLastColumn="0" w:lastRowFirstColumn="0" w:lastRowLastColumn="0"/>
            <w:tcW w:w="2542" w:type="dxa"/>
          </w:tcPr>
          <w:p w14:paraId="0E7F1591" w14:textId="77777777" w:rsidR="00C74A97" w:rsidRPr="00761CBD" w:rsidRDefault="00C74A97" w:rsidP="00761CBD">
            <w:pPr>
              <w:spacing w:line="240" w:lineRule="auto"/>
              <w:rPr>
                <w:rFonts w:cstheme="minorHAnsi"/>
                <w:b w:val="0"/>
                <w:bCs/>
                <w:szCs w:val="20"/>
                <w:lang w:val="sv-SE"/>
              </w:rPr>
            </w:pPr>
            <w:r w:rsidRPr="00761CBD">
              <w:rPr>
                <w:rFonts w:cstheme="minorHAnsi"/>
                <w:b w:val="0"/>
                <w:bCs/>
                <w:szCs w:val="20"/>
                <w:lang w:val="sv-SE"/>
              </w:rPr>
              <w:t>2028</w:t>
            </w:r>
          </w:p>
        </w:tc>
        <w:tc>
          <w:tcPr>
            <w:tcW w:w="3260" w:type="dxa"/>
          </w:tcPr>
          <w:p w14:paraId="3C6B06AF" w14:textId="77777777" w:rsidR="00C74A97" w:rsidRPr="00761CBD" w:rsidRDefault="00C74A97" w:rsidP="00761CB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Cs w:val="20"/>
                <w:lang w:val="sv-SE"/>
              </w:rPr>
            </w:pPr>
            <w:r w:rsidRPr="00761CBD">
              <w:rPr>
                <w:rFonts w:cstheme="minorHAnsi"/>
                <w:szCs w:val="20"/>
                <w:lang w:val="sv-SE"/>
              </w:rPr>
              <w:t>31,0 %</w:t>
            </w:r>
          </w:p>
        </w:tc>
      </w:tr>
      <w:tr w:rsidR="00C74A97" w:rsidRPr="00DA1CB9" w14:paraId="3A354DD8" w14:textId="77777777" w:rsidTr="004675BD">
        <w:tc>
          <w:tcPr>
            <w:cnfStyle w:val="001000000000" w:firstRow="0" w:lastRow="0" w:firstColumn="1" w:lastColumn="0" w:oddVBand="0" w:evenVBand="0" w:oddHBand="0" w:evenHBand="0" w:firstRowFirstColumn="0" w:firstRowLastColumn="0" w:lastRowFirstColumn="0" w:lastRowLastColumn="0"/>
            <w:tcW w:w="2542" w:type="dxa"/>
          </w:tcPr>
          <w:p w14:paraId="34177FDA" w14:textId="77777777" w:rsidR="00C74A97" w:rsidRPr="00761CBD" w:rsidRDefault="00C74A97" w:rsidP="00761CBD">
            <w:pPr>
              <w:spacing w:line="240" w:lineRule="auto"/>
              <w:rPr>
                <w:rFonts w:cstheme="minorHAnsi"/>
                <w:b w:val="0"/>
                <w:bCs/>
                <w:szCs w:val="20"/>
                <w:lang w:val="sv-SE"/>
              </w:rPr>
            </w:pPr>
            <w:r w:rsidRPr="00761CBD">
              <w:rPr>
                <w:rFonts w:cstheme="minorHAnsi"/>
                <w:b w:val="0"/>
                <w:bCs/>
                <w:szCs w:val="20"/>
                <w:lang w:val="sv-SE"/>
              </w:rPr>
              <w:t>2029</w:t>
            </w:r>
          </w:p>
        </w:tc>
        <w:tc>
          <w:tcPr>
            <w:tcW w:w="3260" w:type="dxa"/>
          </w:tcPr>
          <w:p w14:paraId="04909874" w14:textId="77777777" w:rsidR="00C74A97" w:rsidRPr="00761CBD" w:rsidRDefault="00C74A97" w:rsidP="00761CB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Cs w:val="20"/>
                <w:lang w:val="sv-SE"/>
              </w:rPr>
            </w:pPr>
            <w:r w:rsidRPr="00761CBD">
              <w:rPr>
                <w:rFonts w:cstheme="minorHAnsi"/>
                <w:szCs w:val="20"/>
                <w:lang w:val="sv-SE"/>
              </w:rPr>
              <w:t>32,0 %</w:t>
            </w:r>
          </w:p>
        </w:tc>
      </w:tr>
      <w:tr w:rsidR="00C74A97" w:rsidRPr="00DA1CB9" w14:paraId="08FA204C" w14:textId="77777777" w:rsidTr="004675BD">
        <w:tc>
          <w:tcPr>
            <w:cnfStyle w:val="001000000000" w:firstRow="0" w:lastRow="0" w:firstColumn="1" w:lastColumn="0" w:oddVBand="0" w:evenVBand="0" w:oddHBand="0" w:evenHBand="0" w:firstRowFirstColumn="0" w:firstRowLastColumn="0" w:lastRowFirstColumn="0" w:lastRowLastColumn="0"/>
            <w:tcW w:w="2542" w:type="dxa"/>
          </w:tcPr>
          <w:p w14:paraId="29F817AF" w14:textId="77777777" w:rsidR="00C74A97" w:rsidRPr="00761CBD" w:rsidRDefault="00C74A97" w:rsidP="00761CBD">
            <w:pPr>
              <w:spacing w:line="240" w:lineRule="auto"/>
              <w:rPr>
                <w:rFonts w:cstheme="minorHAnsi"/>
                <w:b w:val="0"/>
                <w:bCs/>
                <w:szCs w:val="20"/>
                <w:lang w:val="sv-SE"/>
              </w:rPr>
            </w:pPr>
            <w:r w:rsidRPr="00761CBD">
              <w:rPr>
                <w:rFonts w:cstheme="minorHAnsi"/>
                <w:b w:val="0"/>
                <w:bCs/>
                <w:szCs w:val="20"/>
                <w:lang w:val="sv-SE"/>
              </w:rPr>
              <w:t>2030</w:t>
            </w:r>
          </w:p>
        </w:tc>
        <w:tc>
          <w:tcPr>
            <w:tcW w:w="3260" w:type="dxa"/>
          </w:tcPr>
          <w:p w14:paraId="2DB1619A" w14:textId="77777777" w:rsidR="00C74A97" w:rsidRPr="00761CBD" w:rsidRDefault="00C74A97" w:rsidP="00761CB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Cs w:val="20"/>
                <w:lang w:val="sv-SE"/>
              </w:rPr>
            </w:pPr>
            <w:r w:rsidRPr="00761CBD">
              <w:rPr>
                <w:rFonts w:cstheme="minorHAnsi"/>
                <w:szCs w:val="20"/>
                <w:lang w:val="sv-SE"/>
              </w:rPr>
              <w:t>34,0 %</w:t>
            </w:r>
          </w:p>
        </w:tc>
      </w:tr>
    </w:tbl>
    <w:p w14:paraId="7EB5C4CB" w14:textId="77777777" w:rsidR="00C74A97" w:rsidRPr="00DA1CB9" w:rsidRDefault="00C74A97" w:rsidP="00680698">
      <w:pPr>
        <w:rPr>
          <w:rFonts w:cstheme="minorHAnsi"/>
          <w:lang w:val="sv-SE"/>
        </w:rPr>
      </w:pPr>
    </w:p>
    <w:p w14:paraId="1E4BA100" w14:textId="0E6B9F1E" w:rsidR="00C74A97" w:rsidRPr="00DA1CB9" w:rsidRDefault="00C74A97" w:rsidP="00680698">
      <w:pPr>
        <w:autoSpaceDE/>
        <w:autoSpaceDN/>
        <w:adjustRightInd/>
        <w:spacing w:after="160"/>
        <w:textAlignment w:val="auto"/>
        <w:rPr>
          <w:rFonts w:cstheme="minorHAnsi"/>
          <w:lang w:val="sv-SE"/>
        </w:rPr>
      </w:pPr>
      <w:r w:rsidRPr="00DA1CB9">
        <w:rPr>
          <w:rFonts w:cstheme="minorHAnsi"/>
          <w:lang w:val="sv-SE"/>
        </w:rPr>
        <w:br w:type="page"/>
      </w:r>
    </w:p>
    <w:p w14:paraId="5252C5A5" w14:textId="77777777" w:rsidR="00C74A97" w:rsidRPr="00DA1CB9" w:rsidRDefault="00C74A97" w:rsidP="00680698">
      <w:pPr>
        <w:pStyle w:val="Rubrik3"/>
        <w:spacing w:line="276" w:lineRule="auto"/>
        <w:jc w:val="right"/>
      </w:pPr>
      <w:bookmarkStart w:id="547" w:name="_Toc198498899"/>
      <w:bookmarkStart w:id="548" w:name="_Toc208223856"/>
      <w:bookmarkStart w:id="549" w:name="_Toc214925721"/>
      <w:bookmarkStart w:id="550" w:name="_Toc214950386"/>
      <w:bookmarkStart w:id="551" w:name="_Toc215082660"/>
      <w:bookmarkStart w:id="552" w:name="_Toc215155440"/>
      <w:bookmarkStart w:id="553" w:name="_Toc216008622"/>
      <w:bookmarkStart w:id="554" w:name="_Toc219127542"/>
      <w:bookmarkStart w:id="555" w:name="_Toc219197043"/>
      <w:r w:rsidRPr="00DA1CB9">
        <w:lastRenderedPageBreak/>
        <w:t xml:space="preserve">Bilaga </w:t>
      </w:r>
      <w:bookmarkEnd w:id="547"/>
      <w:bookmarkEnd w:id="548"/>
      <w:r w:rsidRPr="00DA1CB9">
        <w:t>4.4</w:t>
      </w:r>
      <w:bookmarkEnd w:id="549"/>
      <w:bookmarkEnd w:id="550"/>
      <w:bookmarkEnd w:id="551"/>
      <w:bookmarkEnd w:id="552"/>
      <w:bookmarkEnd w:id="553"/>
      <w:bookmarkEnd w:id="554"/>
      <w:bookmarkEnd w:id="555"/>
    </w:p>
    <w:p w14:paraId="4C751EB6" w14:textId="77777777" w:rsidR="00C74A97" w:rsidRPr="00DA1CB9" w:rsidRDefault="00C74A97" w:rsidP="00680698">
      <w:pPr>
        <w:pStyle w:val="Rubrik3"/>
        <w:spacing w:line="276" w:lineRule="auto"/>
      </w:pPr>
    </w:p>
    <w:p w14:paraId="442808CE" w14:textId="12DF02B1" w:rsidR="00C74A97" w:rsidRPr="00DA1CB9" w:rsidRDefault="00C74A97" w:rsidP="00680698">
      <w:pPr>
        <w:pStyle w:val="Rubrik3"/>
        <w:spacing w:line="276" w:lineRule="auto"/>
      </w:pPr>
      <w:bookmarkStart w:id="556" w:name="_Toc198498900"/>
      <w:bookmarkStart w:id="557" w:name="_Toc208223857"/>
      <w:bookmarkStart w:id="558" w:name="_Toc214950387"/>
      <w:bookmarkStart w:id="559" w:name="_Toc215155441"/>
      <w:bookmarkStart w:id="560" w:name="_Toc216008623"/>
      <w:bookmarkStart w:id="561" w:name="_Toc219197044"/>
      <w:r w:rsidRPr="00DA1CB9">
        <w:t xml:space="preserve">Klimatpolitiska </w:t>
      </w:r>
      <w:bookmarkEnd w:id="556"/>
      <w:bookmarkEnd w:id="557"/>
      <w:bookmarkEnd w:id="558"/>
      <w:bookmarkEnd w:id="559"/>
      <w:bookmarkEnd w:id="560"/>
      <w:r w:rsidR="00466C79">
        <w:t>ramverk</w:t>
      </w:r>
      <w:bookmarkEnd w:id="561"/>
    </w:p>
    <w:p w14:paraId="4EE694C3" w14:textId="77777777" w:rsidR="00C74A97" w:rsidRPr="00761CBD" w:rsidRDefault="00C74A97" w:rsidP="00761CBD"/>
    <w:p w14:paraId="7EE5D314" w14:textId="77777777" w:rsidR="00C74A97" w:rsidRPr="00761CBD" w:rsidRDefault="00C74A97" w:rsidP="00761CBD">
      <w:pPr>
        <w:rPr>
          <w:rFonts w:cstheme="minorHAnsi"/>
        </w:rPr>
      </w:pPr>
      <w:r w:rsidRPr="00761CBD">
        <w:rPr>
          <w:rFonts w:cstheme="minorHAnsi"/>
        </w:rPr>
        <w:t>Denna bilaga innehåller en kort sammanställning av de centrala målsättningarna EU:s, Finlands och Sveriges nuvarande klimatpolitiska ramverk. Bilagan ger en överblick av de centrala målen, men fler sektorsvisa mål kan finnas.</w:t>
      </w:r>
    </w:p>
    <w:p w14:paraId="51DFA917" w14:textId="77777777" w:rsidR="00C74A97" w:rsidRPr="00761CBD" w:rsidRDefault="00C74A97" w:rsidP="00761CBD">
      <w:pPr>
        <w:rPr>
          <w:rFonts w:cstheme="minorHAnsi"/>
        </w:rPr>
      </w:pPr>
    </w:p>
    <w:sdt>
      <w:sdtPr>
        <w:rPr>
          <w:rFonts w:asciiTheme="minorHAnsi" w:eastAsiaTheme="minorHAnsi" w:hAnsiTheme="minorHAnsi" w:cstheme="minorHAnsi"/>
          <w:sz w:val="20"/>
          <w:szCs w:val="20"/>
          <w:lang w:val="sv-SE" w:eastAsia="en-US"/>
        </w:rPr>
        <w:id w:val="-1868281281"/>
        <w:docPartObj>
          <w:docPartGallery w:val="Table of Contents"/>
          <w:docPartUnique/>
        </w:docPartObj>
      </w:sdtPr>
      <w:sdtEndPr>
        <w:rPr>
          <w:b/>
          <w:bCs/>
          <w:lang w:val="sv-FI"/>
        </w:rPr>
      </w:sdtEndPr>
      <w:sdtContent>
        <w:p w14:paraId="5B831301" w14:textId="0C5476B0" w:rsidR="00C74A97" w:rsidRPr="00761CBD" w:rsidRDefault="00C74A97" w:rsidP="00761CBD">
          <w:pPr>
            <w:pStyle w:val="Innehllsfrteckningsrubrik"/>
            <w:spacing w:before="0" w:line="276" w:lineRule="auto"/>
            <w:rPr>
              <w:rFonts w:ascii="Segoe UI Semibold" w:hAnsi="Segoe UI Semibold" w:cs="Open Sans SemiBold"/>
              <w:noProof/>
              <w:sz w:val="20"/>
              <w:szCs w:val="20"/>
              <w:lang w:val="sv-SE"/>
            </w:rPr>
          </w:pPr>
          <w:r w:rsidRPr="00461054">
            <w:rPr>
              <w:rStyle w:val="Rubrik3Char"/>
              <w:color w:val="auto"/>
            </w:rPr>
            <w:t>Innehållsförteckning</w:t>
          </w:r>
          <w:r w:rsidRPr="00761CBD">
            <w:rPr>
              <w:rFonts w:cstheme="minorHAnsi"/>
              <w:sz w:val="20"/>
              <w:szCs w:val="20"/>
              <w:lang w:val="sv-SE"/>
            </w:rPr>
            <w:fldChar w:fldCharType="begin"/>
          </w:r>
          <w:r w:rsidRPr="00761CBD">
            <w:rPr>
              <w:rFonts w:cstheme="minorHAnsi"/>
              <w:sz w:val="20"/>
              <w:szCs w:val="20"/>
            </w:rPr>
            <w:instrText xml:space="preserve"> TOC \o "1-5" \h \z \u </w:instrText>
          </w:r>
          <w:r w:rsidRPr="00761CBD">
            <w:rPr>
              <w:rFonts w:cstheme="minorHAnsi"/>
              <w:sz w:val="20"/>
              <w:szCs w:val="20"/>
              <w:lang w:val="sv-SE"/>
            </w:rPr>
            <w:fldChar w:fldCharType="separate"/>
          </w:r>
        </w:p>
        <w:p w14:paraId="4E7D06D2" w14:textId="7017DF3D" w:rsidR="00C74A97" w:rsidRPr="00761CBD" w:rsidRDefault="00C74A97" w:rsidP="00761CBD">
          <w:pPr>
            <w:pStyle w:val="Innehll2"/>
            <w:rPr>
              <w:rFonts w:eastAsiaTheme="minorEastAsia"/>
              <w:kern w:val="2"/>
              <w:sz w:val="20"/>
              <w:szCs w:val="20"/>
              <w:lang w:eastAsia="sv-FI"/>
              <w14:ligatures w14:val="standardContextual"/>
            </w:rPr>
          </w:pPr>
          <w:hyperlink w:anchor="_Toc208223858" w:history="1">
            <w:r w:rsidRPr="00761CBD">
              <w:rPr>
                <w:rStyle w:val="Hyperlnk"/>
                <w:rFonts w:cstheme="minorHAnsi"/>
                <w:color w:val="auto"/>
                <w:sz w:val="20"/>
                <w:szCs w:val="20"/>
              </w:rPr>
              <w:t>EU:s klimatpolitiska ramverk</w:t>
            </w:r>
            <w:r w:rsidRPr="00761CBD">
              <w:rPr>
                <w:webHidden/>
                <w:sz w:val="20"/>
                <w:szCs w:val="20"/>
              </w:rPr>
              <w:tab/>
            </w:r>
            <w:r w:rsidRPr="00761CBD">
              <w:rPr>
                <w:webHidden/>
                <w:sz w:val="20"/>
                <w:szCs w:val="20"/>
              </w:rPr>
              <w:fldChar w:fldCharType="begin"/>
            </w:r>
            <w:r w:rsidRPr="00761CBD">
              <w:rPr>
                <w:webHidden/>
                <w:sz w:val="20"/>
                <w:szCs w:val="20"/>
              </w:rPr>
              <w:instrText xml:space="preserve"> PAGEREF _Toc208223858 \h </w:instrText>
            </w:r>
            <w:r w:rsidRPr="00761CBD">
              <w:rPr>
                <w:webHidden/>
                <w:sz w:val="20"/>
                <w:szCs w:val="20"/>
              </w:rPr>
            </w:r>
            <w:r w:rsidRPr="00761CBD">
              <w:rPr>
                <w:webHidden/>
                <w:sz w:val="20"/>
                <w:szCs w:val="20"/>
              </w:rPr>
              <w:fldChar w:fldCharType="separate"/>
            </w:r>
            <w:r w:rsidR="00CF5D37">
              <w:rPr>
                <w:webHidden/>
                <w:sz w:val="20"/>
                <w:szCs w:val="20"/>
              </w:rPr>
              <w:t>56</w:t>
            </w:r>
            <w:r w:rsidRPr="00761CBD">
              <w:rPr>
                <w:webHidden/>
                <w:sz w:val="20"/>
                <w:szCs w:val="20"/>
              </w:rPr>
              <w:fldChar w:fldCharType="end"/>
            </w:r>
          </w:hyperlink>
        </w:p>
        <w:p w14:paraId="2D7B90FD" w14:textId="3F5D66D8" w:rsidR="00C74A97" w:rsidRPr="00761CBD" w:rsidRDefault="00C74A97" w:rsidP="00761CBD">
          <w:pPr>
            <w:pStyle w:val="Innehll3"/>
            <w:spacing w:after="0"/>
            <w:rPr>
              <w:rFonts w:eastAsiaTheme="minorEastAsia" w:cstheme="minorHAnsi"/>
              <w:kern w:val="2"/>
              <w:lang w:eastAsia="sv-FI"/>
              <w14:ligatures w14:val="standardContextual"/>
            </w:rPr>
          </w:pPr>
          <w:hyperlink w:anchor="_Toc208223860" w:history="1">
            <w:r w:rsidRPr="00761CBD">
              <w:rPr>
                <w:rStyle w:val="Hyperlnk"/>
                <w:rFonts w:cstheme="minorHAnsi"/>
                <w:color w:val="auto"/>
                <w:lang w:eastAsia="en-GB"/>
              </w:rPr>
              <w:t>Ramverk</w:t>
            </w:r>
            <w:r w:rsidRPr="00761CBD">
              <w:rPr>
                <w:rFonts w:cstheme="minorHAnsi"/>
                <w:webHidden/>
              </w:rPr>
              <w:tab/>
            </w:r>
            <w:r w:rsidRPr="00761CBD">
              <w:rPr>
                <w:rFonts w:cstheme="minorHAnsi"/>
                <w:webHidden/>
              </w:rPr>
              <w:fldChar w:fldCharType="begin"/>
            </w:r>
            <w:r w:rsidRPr="00761CBD">
              <w:rPr>
                <w:rFonts w:cstheme="minorHAnsi"/>
                <w:webHidden/>
              </w:rPr>
              <w:instrText xml:space="preserve"> PAGEREF _Toc208223860 \h </w:instrText>
            </w:r>
            <w:r w:rsidRPr="00761CBD">
              <w:rPr>
                <w:rFonts w:cstheme="minorHAnsi"/>
                <w:webHidden/>
              </w:rPr>
            </w:r>
            <w:r w:rsidRPr="00761CBD">
              <w:rPr>
                <w:rFonts w:cstheme="minorHAnsi"/>
                <w:webHidden/>
              </w:rPr>
              <w:fldChar w:fldCharType="separate"/>
            </w:r>
            <w:r w:rsidR="00CF5D37">
              <w:rPr>
                <w:rFonts w:cstheme="minorHAnsi"/>
                <w:webHidden/>
              </w:rPr>
              <w:t>56</w:t>
            </w:r>
            <w:r w:rsidRPr="00761CBD">
              <w:rPr>
                <w:rFonts w:cstheme="minorHAnsi"/>
                <w:webHidden/>
              </w:rPr>
              <w:fldChar w:fldCharType="end"/>
            </w:r>
          </w:hyperlink>
        </w:p>
        <w:p w14:paraId="7876068F" w14:textId="7C45DB3A" w:rsidR="00C74A97" w:rsidRPr="00761CBD" w:rsidRDefault="00C74A97" w:rsidP="00761CBD">
          <w:pPr>
            <w:pStyle w:val="Innehll3"/>
            <w:spacing w:after="0"/>
          </w:pPr>
          <w:hyperlink w:anchor="_Toc208223859" w:history="1">
            <w:r w:rsidRPr="00761CBD">
              <w:rPr>
                <w:rStyle w:val="Hyperlnk"/>
                <w:rFonts w:cstheme="minorHAnsi"/>
                <w:color w:val="auto"/>
                <w:lang w:eastAsia="en-GB"/>
              </w:rPr>
              <w:t>Mål</w:t>
            </w:r>
            <w:r w:rsidRPr="00761CBD">
              <w:rPr>
                <w:rFonts w:cstheme="minorHAnsi"/>
                <w:webHidden/>
              </w:rPr>
              <w:tab/>
            </w:r>
            <w:r w:rsidRPr="00761CBD">
              <w:rPr>
                <w:rFonts w:cstheme="minorHAnsi"/>
                <w:webHidden/>
              </w:rPr>
              <w:fldChar w:fldCharType="begin"/>
            </w:r>
            <w:r w:rsidRPr="00761CBD">
              <w:rPr>
                <w:rFonts w:cstheme="minorHAnsi"/>
                <w:webHidden/>
              </w:rPr>
              <w:instrText xml:space="preserve"> PAGEREF _Toc208223859 \h </w:instrText>
            </w:r>
            <w:r w:rsidRPr="00761CBD">
              <w:rPr>
                <w:rFonts w:cstheme="minorHAnsi"/>
                <w:webHidden/>
              </w:rPr>
            </w:r>
            <w:r w:rsidRPr="00761CBD">
              <w:rPr>
                <w:rFonts w:cstheme="minorHAnsi"/>
                <w:webHidden/>
              </w:rPr>
              <w:fldChar w:fldCharType="separate"/>
            </w:r>
            <w:r w:rsidR="00CF5D37">
              <w:rPr>
                <w:rFonts w:cstheme="minorHAnsi"/>
                <w:webHidden/>
              </w:rPr>
              <w:t>56</w:t>
            </w:r>
            <w:r w:rsidRPr="00761CBD">
              <w:rPr>
                <w:rFonts w:cstheme="minorHAnsi"/>
                <w:webHidden/>
              </w:rPr>
              <w:fldChar w:fldCharType="end"/>
            </w:r>
          </w:hyperlink>
        </w:p>
        <w:p w14:paraId="62E6952E" w14:textId="6F65AEF7" w:rsidR="00C74A97" w:rsidRPr="00761CBD" w:rsidRDefault="00C74A97" w:rsidP="00761CBD">
          <w:pPr>
            <w:pStyle w:val="Innehll3"/>
            <w:spacing w:after="0"/>
          </w:pPr>
          <w:hyperlink w:anchor="_Toc208223859" w:history="1">
            <w:r w:rsidRPr="00761CBD">
              <w:rPr>
                <w:rStyle w:val="Hyperlnk"/>
                <w:rFonts w:cstheme="minorHAnsi"/>
                <w:color w:val="auto"/>
                <w:lang w:eastAsia="en-GB"/>
              </w:rPr>
              <w:t>Rapportering</w:t>
            </w:r>
            <w:r w:rsidRPr="00761CBD">
              <w:rPr>
                <w:rFonts w:cstheme="minorHAnsi"/>
                <w:webHidden/>
              </w:rPr>
              <w:tab/>
            </w:r>
            <w:r w:rsidR="000C0CD5" w:rsidRPr="00761CBD">
              <w:rPr>
                <w:rFonts w:cstheme="minorHAnsi"/>
                <w:webHidden/>
              </w:rPr>
              <w:t>51</w:t>
            </w:r>
          </w:hyperlink>
        </w:p>
        <w:p w14:paraId="42F60204" w14:textId="3281E94D" w:rsidR="00C74A97" w:rsidRPr="00761CBD" w:rsidRDefault="00C74A97" w:rsidP="00761CBD">
          <w:pPr>
            <w:pStyle w:val="Innehll3"/>
            <w:spacing w:after="0"/>
            <w:rPr>
              <w:rFonts w:eastAsiaTheme="minorEastAsia" w:cstheme="minorHAnsi"/>
              <w:kern w:val="2"/>
              <w:lang w:eastAsia="sv-FI"/>
              <w14:ligatures w14:val="standardContextual"/>
            </w:rPr>
          </w:pPr>
          <w:hyperlink w:anchor="_Toc208223861" w:history="1">
            <w:r w:rsidRPr="00761CBD">
              <w:rPr>
                <w:rStyle w:val="Hyperlnk"/>
                <w:rFonts w:cstheme="minorHAnsi"/>
                <w:color w:val="auto"/>
              </w:rPr>
              <w:t>Uppföljning och utvärdering</w:t>
            </w:r>
            <w:r w:rsidRPr="00761CBD">
              <w:rPr>
                <w:rFonts w:cstheme="minorHAnsi"/>
                <w:webHidden/>
              </w:rPr>
              <w:tab/>
            </w:r>
            <w:r w:rsidRPr="00761CBD">
              <w:rPr>
                <w:rFonts w:cstheme="minorHAnsi"/>
                <w:webHidden/>
              </w:rPr>
              <w:fldChar w:fldCharType="begin"/>
            </w:r>
            <w:r w:rsidRPr="00761CBD">
              <w:rPr>
                <w:rFonts w:cstheme="minorHAnsi"/>
                <w:webHidden/>
              </w:rPr>
              <w:instrText xml:space="preserve"> PAGEREF _Toc208223861 \h </w:instrText>
            </w:r>
            <w:r w:rsidRPr="00761CBD">
              <w:rPr>
                <w:rFonts w:cstheme="minorHAnsi"/>
                <w:webHidden/>
              </w:rPr>
            </w:r>
            <w:r w:rsidRPr="00761CBD">
              <w:rPr>
                <w:rFonts w:cstheme="minorHAnsi"/>
                <w:webHidden/>
              </w:rPr>
              <w:fldChar w:fldCharType="separate"/>
            </w:r>
            <w:r w:rsidR="00CF5D37">
              <w:rPr>
                <w:rFonts w:cstheme="minorHAnsi"/>
                <w:webHidden/>
              </w:rPr>
              <w:t>59</w:t>
            </w:r>
            <w:r w:rsidRPr="00761CBD">
              <w:rPr>
                <w:rFonts w:cstheme="minorHAnsi"/>
                <w:webHidden/>
              </w:rPr>
              <w:fldChar w:fldCharType="end"/>
            </w:r>
          </w:hyperlink>
        </w:p>
        <w:p w14:paraId="72B83A67" w14:textId="78FE4DE5" w:rsidR="00C74A97" w:rsidRPr="00761CBD" w:rsidRDefault="00C74A97" w:rsidP="00761CBD">
          <w:pPr>
            <w:pStyle w:val="Innehll2"/>
            <w:rPr>
              <w:rFonts w:eastAsiaTheme="minorEastAsia"/>
              <w:kern w:val="2"/>
              <w:sz w:val="20"/>
              <w:szCs w:val="20"/>
              <w:lang w:eastAsia="sv-FI"/>
              <w14:ligatures w14:val="standardContextual"/>
            </w:rPr>
          </w:pPr>
          <w:hyperlink w:anchor="_Toc208223862" w:history="1">
            <w:r w:rsidRPr="00761CBD">
              <w:rPr>
                <w:rStyle w:val="Hyperlnk"/>
                <w:rFonts w:cstheme="minorHAnsi"/>
                <w:color w:val="auto"/>
                <w:sz w:val="20"/>
                <w:szCs w:val="20"/>
              </w:rPr>
              <w:t>Finlands klimatpolitiska ramverk</w:t>
            </w:r>
            <w:r w:rsidRPr="00761CBD">
              <w:rPr>
                <w:webHidden/>
                <w:sz w:val="20"/>
                <w:szCs w:val="20"/>
              </w:rPr>
              <w:tab/>
            </w:r>
            <w:r w:rsidRPr="00761CBD">
              <w:rPr>
                <w:webHidden/>
                <w:sz w:val="20"/>
                <w:szCs w:val="20"/>
              </w:rPr>
              <w:fldChar w:fldCharType="begin"/>
            </w:r>
            <w:r w:rsidRPr="00761CBD">
              <w:rPr>
                <w:webHidden/>
                <w:sz w:val="20"/>
                <w:szCs w:val="20"/>
              </w:rPr>
              <w:instrText xml:space="preserve"> PAGEREF _Toc208223862 \h </w:instrText>
            </w:r>
            <w:r w:rsidRPr="00761CBD">
              <w:rPr>
                <w:webHidden/>
                <w:sz w:val="20"/>
                <w:szCs w:val="20"/>
              </w:rPr>
            </w:r>
            <w:r w:rsidRPr="00761CBD">
              <w:rPr>
                <w:webHidden/>
                <w:sz w:val="20"/>
                <w:szCs w:val="20"/>
              </w:rPr>
              <w:fldChar w:fldCharType="separate"/>
            </w:r>
            <w:r w:rsidR="00CF5D37">
              <w:rPr>
                <w:webHidden/>
                <w:sz w:val="20"/>
                <w:szCs w:val="20"/>
              </w:rPr>
              <w:t>59</w:t>
            </w:r>
            <w:r w:rsidRPr="00761CBD">
              <w:rPr>
                <w:webHidden/>
                <w:sz w:val="20"/>
                <w:szCs w:val="20"/>
              </w:rPr>
              <w:fldChar w:fldCharType="end"/>
            </w:r>
          </w:hyperlink>
        </w:p>
        <w:p w14:paraId="20A5714A" w14:textId="33E6EA3A" w:rsidR="00C74A97" w:rsidRPr="00761CBD" w:rsidRDefault="00C74A97" w:rsidP="00761CBD">
          <w:pPr>
            <w:pStyle w:val="Innehll3"/>
            <w:spacing w:after="0"/>
            <w:rPr>
              <w:rFonts w:eastAsiaTheme="minorEastAsia" w:cstheme="minorHAnsi"/>
              <w:kern w:val="2"/>
              <w:lang w:eastAsia="sv-FI"/>
              <w14:ligatures w14:val="standardContextual"/>
            </w:rPr>
          </w:pPr>
          <w:hyperlink w:anchor="_Toc208223863" w:history="1">
            <w:r w:rsidRPr="00761CBD">
              <w:rPr>
                <w:rStyle w:val="Hyperlnk"/>
                <w:rFonts w:cstheme="minorHAnsi"/>
                <w:color w:val="auto"/>
              </w:rPr>
              <w:t>Mål</w:t>
            </w:r>
            <w:r w:rsidRPr="00761CBD">
              <w:rPr>
                <w:rFonts w:cstheme="minorHAnsi"/>
                <w:webHidden/>
              </w:rPr>
              <w:tab/>
            </w:r>
            <w:r w:rsidRPr="00761CBD">
              <w:rPr>
                <w:rFonts w:cstheme="minorHAnsi"/>
                <w:webHidden/>
              </w:rPr>
              <w:fldChar w:fldCharType="begin"/>
            </w:r>
            <w:r w:rsidRPr="00761CBD">
              <w:rPr>
                <w:rFonts w:cstheme="minorHAnsi"/>
                <w:webHidden/>
              </w:rPr>
              <w:instrText xml:space="preserve"> PAGEREF _Toc208223863 \h </w:instrText>
            </w:r>
            <w:r w:rsidRPr="00761CBD">
              <w:rPr>
                <w:rFonts w:cstheme="minorHAnsi"/>
                <w:webHidden/>
              </w:rPr>
            </w:r>
            <w:r w:rsidRPr="00761CBD">
              <w:rPr>
                <w:rFonts w:cstheme="minorHAnsi"/>
                <w:webHidden/>
              </w:rPr>
              <w:fldChar w:fldCharType="separate"/>
            </w:r>
            <w:r w:rsidR="00CF5D37">
              <w:rPr>
                <w:rFonts w:cstheme="minorHAnsi"/>
                <w:webHidden/>
              </w:rPr>
              <w:t>59</w:t>
            </w:r>
            <w:r w:rsidRPr="00761CBD">
              <w:rPr>
                <w:rFonts w:cstheme="minorHAnsi"/>
                <w:webHidden/>
              </w:rPr>
              <w:fldChar w:fldCharType="end"/>
            </w:r>
          </w:hyperlink>
        </w:p>
        <w:p w14:paraId="05F7DEB5" w14:textId="76662E9D" w:rsidR="00C74A97" w:rsidRPr="00761CBD" w:rsidRDefault="00C74A97" w:rsidP="00761CBD">
          <w:pPr>
            <w:pStyle w:val="Innehll3"/>
            <w:spacing w:after="0"/>
            <w:rPr>
              <w:rFonts w:eastAsiaTheme="minorEastAsia" w:cstheme="minorHAnsi"/>
              <w:kern w:val="2"/>
              <w:lang w:eastAsia="sv-FI"/>
              <w14:ligatures w14:val="standardContextual"/>
            </w:rPr>
          </w:pPr>
          <w:hyperlink w:anchor="_Toc208223864" w:history="1">
            <w:r w:rsidRPr="00761CBD">
              <w:rPr>
                <w:rStyle w:val="Hyperlnk"/>
                <w:rFonts w:cstheme="minorHAnsi"/>
                <w:color w:val="auto"/>
              </w:rPr>
              <w:t>Styrande dokument</w:t>
            </w:r>
            <w:r w:rsidRPr="00761CBD">
              <w:rPr>
                <w:rFonts w:cstheme="minorHAnsi"/>
                <w:webHidden/>
              </w:rPr>
              <w:tab/>
            </w:r>
            <w:r w:rsidRPr="00761CBD">
              <w:rPr>
                <w:rFonts w:cstheme="minorHAnsi"/>
                <w:webHidden/>
              </w:rPr>
              <w:fldChar w:fldCharType="begin"/>
            </w:r>
            <w:r w:rsidRPr="00761CBD">
              <w:rPr>
                <w:rFonts w:cstheme="minorHAnsi"/>
                <w:webHidden/>
              </w:rPr>
              <w:instrText xml:space="preserve"> PAGEREF _Toc208223864 \h </w:instrText>
            </w:r>
            <w:r w:rsidRPr="00761CBD">
              <w:rPr>
                <w:rFonts w:cstheme="minorHAnsi"/>
                <w:webHidden/>
              </w:rPr>
            </w:r>
            <w:r w:rsidRPr="00761CBD">
              <w:rPr>
                <w:rFonts w:cstheme="minorHAnsi"/>
                <w:webHidden/>
              </w:rPr>
              <w:fldChar w:fldCharType="separate"/>
            </w:r>
            <w:r w:rsidR="00CF5D37">
              <w:rPr>
                <w:rFonts w:cstheme="minorHAnsi"/>
                <w:webHidden/>
              </w:rPr>
              <w:t>60</w:t>
            </w:r>
            <w:r w:rsidRPr="00761CBD">
              <w:rPr>
                <w:rFonts w:cstheme="minorHAnsi"/>
                <w:webHidden/>
              </w:rPr>
              <w:fldChar w:fldCharType="end"/>
            </w:r>
          </w:hyperlink>
        </w:p>
        <w:p w14:paraId="1127696C" w14:textId="1B30835C" w:rsidR="00C74A97" w:rsidRPr="00761CBD" w:rsidRDefault="00C74A97" w:rsidP="00761CBD">
          <w:pPr>
            <w:pStyle w:val="Innehll3"/>
            <w:spacing w:after="0"/>
            <w:rPr>
              <w:rFonts w:eastAsiaTheme="minorEastAsia" w:cstheme="minorHAnsi"/>
              <w:kern w:val="2"/>
              <w:lang w:eastAsia="sv-FI"/>
              <w14:ligatures w14:val="standardContextual"/>
            </w:rPr>
          </w:pPr>
          <w:hyperlink w:anchor="_Toc208223865" w:history="1">
            <w:r w:rsidRPr="00761CBD">
              <w:rPr>
                <w:rStyle w:val="Hyperlnk"/>
                <w:rFonts w:cstheme="minorHAnsi"/>
                <w:color w:val="auto"/>
              </w:rPr>
              <w:t>Uppföljning och utvärdering</w:t>
            </w:r>
            <w:r w:rsidRPr="00761CBD">
              <w:rPr>
                <w:rFonts w:cstheme="minorHAnsi"/>
                <w:webHidden/>
              </w:rPr>
              <w:tab/>
            </w:r>
            <w:r w:rsidRPr="00761CBD">
              <w:rPr>
                <w:rFonts w:cstheme="minorHAnsi"/>
                <w:webHidden/>
              </w:rPr>
              <w:fldChar w:fldCharType="begin"/>
            </w:r>
            <w:r w:rsidRPr="00761CBD">
              <w:rPr>
                <w:rFonts w:cstheme="minorHAnsi"/>
                <w:webHidden/>
              </w:rPr>
              <w:instrText xml:space="preserve"> PAGEREF _Toc208223865 \h </w:instrText>
            </w:r>
            <w:r w:rsidRPr="00761CBD">
              <w:rPr>
                <w:rFonts w:cstheme="minorHAnsi"/>
                <w:webHidden/>
              </w:rPr>
            </w:r>
            <w:r w:rsidRPr="00761CBD">
              <w:rPr>
                <w:rFonts w:cstheme="minorHAnsi"/>
                <w:webHidden/>
              </w:rPr>
              <w:fldChar w:fldCharType="separate"/>
            </w:r>
            <w:r w:rsidR="00CF5D37">
              <w:rPr>
                <w:rFonts w:cstheme="minorHAnsi"/>
                <w:webHidden/>
              </w:rPr>
              <w:t>60</w:t>
            </w:r>
            <w:r w:rsidRPr="00761CBD">
              <w:rPr>
                <w:rFonts w:cstheme="minorHAnsi"/>
                <w:webHidden/>
              </w:rPr>
              <w:fldChar w:fldCharType="end"/>
            </w:r>
          </w:hyperlink>
        </w:p>
        <w:p w14:paraId="30041965" w14:textId="4D511EB2" w:rsidR="00C74A97" w:rsidRPr="00761CBD" w:rsidRDefault="00C74A97" w:rsidP="00761CBD">
          <w:pPr>
            <w:pStyle w:val="Innehll2"/>
            <w:rPr>
              <w:rFonts w:eastAsiaTheme="minorEastAsia"/>
              <w:kern w:val="2"/>
              <w:sz w:val="20"/>
              <w:szCs w:val="20"/>
              <w:lang w:eastAsia="sv-FI"/>
              <w14:ligatures w14:val="standardContextual"/>
            </w:rPr>
          </w:pPr>
          <w:hyperlink w:anchor="_Toc208223866" w:history="1">
            <w:r w:rsidRPr="00761CBD">
              <w:rPr>
                <w:rStyle w:val="Hyperlnk"/>
                <w:rFonts w:cstheme="minorHAnsi"/>
                <w:color w:val="auto"/>
                <w:sz w:val="20"/>
                <w:szCs w:val="20"/>
              </w:rPr>
              <w:t>Sveriges klimatpolitiska ramverk</w:t>
            </w:r>
            <w:r w:rsidRPr="00761CBD">
              <w:rPr>
                <w:webHidden/>
                <w:sz w:val="20"/>
                <w:szCs w:val="20"/>
              </w:rPr>
              <w:tab/>
            </w:r>
            <w:r w:rsidRPr="00761CBD">
              <w:rPr>
                <w:webHidden/>
                <w:sz w:val="20"/>
                <w:szCs w:val="20"/>
              </w:rPr>
              <w:fldChar w:fldCharType="begin"/>
            </w:r>
            <w:r w:rsidRPr="00761CBD">
              <w:rPr>
                <w:webHidden/>
                <w:sz w:val="20"/>
                <w:szCs w:val="20"/>
              </w:rPr>
              <w:instrText xml:space="preserve"> PAGEREF _Toc208223866 \h </w:instrText>
            </w:r>
            <w:r w:rsidRPr="00761CBD">
              <w:rPr>
                <w:webHidden/>
                <w:sz w:val="20"/>
                <w:szCs w:val="20"/>
              </w:rPr>
            </w:r>
            <w:r w:rsidRPr="00761CBD">
              <w:rPr>
                <w:webHidden/>
                <w:sz w:val="20"/>
                <w:szCs w:val="20"/>
              </w:rPr>
              <w:fldChar w:fldCharType="separate"/>
            </w:r>
            <w:r w:rsidR="00CF5D37">
              <w:rPr>
                <w:webHidden/>
                <w:sz w:val="20"/>
                <w:szCs w:val="20"/>
              </w:rPr>
              <w:t>61</w:t>
            </w:r>
            <w:r w:rsidRPr="00761CBD">
              <w:rPr>
                <w:webHidden/>
                <w:sz w:val="20"/>
                <w:szCs w:val="20"/>
              </w:rPr>
              <w:fldChar w:fldCharType="end"/>
            </w:r>
          </w:hyperlink>
        </w:p>
        <w:p w14:paraId="284F0445" w14:textId="4F534CC0" w:rsidR="00C74A97" w:rsidRPr="00761CBD" w:rsidRDefault="00C74A97" w:rsidP="00761CBD">
          <w:pPr>
            <w:pStyle w:val="Innehll3"/>
            <w:spacing w:after="0"/>
            <w:rPr>
              <w:rFonts w:eastAsiaTheme="minorEastAsia" w:cstheme="minorHAnsi"/>
              <w:kern w:val="2"/>
              <w:lang w:eastAsia="sv-FI"/>
              <w14:ligatures w14:val="standardContextual"/>
            </w:rPr>
          </w:pPr>
          <w:hyperlink w:anchor="_Toc208223867" w:history="1">
            <w:r w:rsidRPr="00761CBD">
              <w:rPr>
                <w:rStyle w:val="Hyperlnk"/>
                <w:rFonts w:cstheme="minorHAnsi"/>
                <w:color w:val="auto"/>
              </w:rPr>
              <w:t>Mål</w:t>
            </w:r>
            <w:r w:rsidRPr="00761CBD">
              <w:rPr>
                <w:rFonts w:cstheme="minorHAnsi"/>
                <w:webHidden/>
              </w:rPr>
              <w:tab/>
            </w:r>
            <w:r w:rsidRPr="00761CBD">
              <w:rPr>
                <w:rFonts w:cstheme="minorHAnsi"/>
                <w:webHidden/>
              </w:rPr>
              <w:fldChar w:fldCharType="begin"/>
            </w:r>
            <w:r w:rsidRPr="00761CBD">
              <w:rPr>
                <w:rFonts w:cstheme="minorHAnsi"/>
                <w:webHidden/>
              </w:rPr>
              <w:instrText xml:space="preserve"> PAGEREF _Toc208223867 \h </w:instrText>
            </w:r>
            <w:r w:rsidRPr="00761CBD">
              <w:rPr>
                <w:rFonts w:cstheme="minorHAnsi"/>
                <w:webHidden/>
              </w:rPr>
            </w:r>
            <w:r w:rsidRPr="00761CBD">
              <w:rPr>
                <w:rFonts w:cstheme="minorHAnsi"/>
                <w:webHidden/>
              </w:rPr>
              <w:fldChar w:fldCharType="separate"/>
            </w:r>
            <w:r w:rsidR="00CF5D37">
              <w:rPr>
                <w:rFonts w:cstheme="minorHAnsi"/>
                <w:webHidden/>
              </w:rPr>
              <w:t>61</w:t>
            </w:r>
            <w:r w:rsidRPr="00761CBD">
              <w:rPr>
                <w:rFonts w:cstheme="minorHAnsi"/>
                <w:webHidden/>
              </w:rPr>
              <w:fldChar w:fldCharType="end"/>
            </w:r>
          </w:hyperlink>
        </w:p>
        <w:p w14:paraId="7A6396F7" w14:textId="2519621A" w:rsidR="00C74A97" w:rsidRPr="00761CBD" w:rsidRDefault="00C74A97" w:rsidP="00761CBD">
          <w:pPr>
            <w:pStyle w:val="Innehll3"/>
            <w:spacing w:after="0"/>
            <w:rPr>
              <w:rFonts w:eastAsiaTheme="minorEastAsia" w:cstheme="minorHAnsi"/>
              <w:kern w:val="2"/>
              <w:lang w:eastAsia="sv-FI"/>
              <w14:ligatures w14:val="standardContextual"/>
            </w:rPr>
          </w:pPr>
          <w:hyperlink w:anchor="_Toc208223868" w:history="1">
            <w:r w:rsidRPr="00761CBD">
              <w:rPr>
                <w:rStyle w:val="Hyperlnk"/>
                <w:rFonts w:cstheme="minorHAnsi"/>
                <w:color w:val="auto"/>
              </w:rPr>
              <w:t>Styrande dokument</w:t>
            </w:r>
            <w:r w:rsidRPr="00761CBD">
              <w:rPr>
                <w:rFonts w:cstheme="minorHAnsi"/>
                <w:webHidden/>
              </w:rPr>
              <w:tab/>
            </w:r>
            <w:r w:rsidRPr="00761CBD">
              <w:rPr>
                <w:rFonts w:cstheme="minorHAnsi"/>
                <w:webHidden/>
              </w:rPr>
              <w:fldChar w:fldCharType="begin"/>
            </w:r>
            <w:r w:rsidRPr="00761CBD">
              <w:rPr>
                <w:rFonts w:cstheme="minorHAnsi"/>
                <w:webHidden/>
              </w:rPr>
              <w:instrText xml:space="preserve"> PAGEREF _Toc208223868 \h </w:instrText>
            </w:r>
            <w:r w:rsidRPr="00761CBD">
              <w:rPr>
                <w:rFonts w:cstheme="minorHAnsi"/>
                <w:webHidden/>
              </w:rPr>
            </w:r>
            <w:r w:rsidRPr="00761CBD">
              <w:rPr>
                <w:rFonts w:cstheme="minorHAnsi"/>
                <w:webHidden/>
              </w:rPr>
              <w:fldChar w:fldCharType="separate"/>
            </w:r>
            <w:r w:rsidR="00CF5D37">
              <w:rPr>
                <w:rFonts w:cstheme="minorHAnsi"/>
                <w:webHidden/>
              </w:rPr>
              <w:t>62</w:t>
            </w:r>
            <w:r w:rsidRPr="00761CBD">
              <w:rPr>
                <w:rFonts w:cstheme="minorHAnsi"/>
                <w:webHidden/>
              </w:rPr>
              <w:fldChar w:fldCharType="end"/>
            </w:r>
          </w:hyperlink>
        </w:p>
        <w:p w14:paraId="59A38202" w14:textId="68257ED2" w:rsidR="00C74A97" w:rsidRPr="00761CBD" w:rsidRDefault="00C74A97" w:rsidP="00761CBD">
          <w:pPr>
            <w:pStyle w:val="Innehll3"/>
            <w:spacing w:after="0"/>
            <w:rPr>
              <w:rFonts w:eastAsiaTheme="minorEastAsia" w:cstheme="minorHAnsi"/>
              <w:kern w:val="2"/>
              <w:lang w:eastAsia="sv-FI"/>
              <w14:ligatures w14:val="standardContextual"/>
            </w:rPr>
          </w:pPr>
          <w:hyperlink w:anchor="_Toc208223869" w:history="1">
            <w:r w:rsidRPr="00761CBD">
              <w:rPr>
                <w:rStyle w:val="Hyperlnk"/>
                <w:rFonts w:cstheme="minorHAnsi"/>
                <w:color w:val="auto"/>
              </w:rPr>
              <w:t>Uppföljning och utvärdering</w:t>
            </w:r>
            <w:r w:rsidRPr="00761CBD">
              <w:rPr>
                <w:rFonts w:cstheme="minorHAnsi"/>
                <w:webHidden/>
              </w:rPr>
              <w:tab/>
            </w:r>
            <w:r w:rsidRPr="00761CBD">
              <w:rPr>
                <w:rFonts w:cstheme="minorHAnsi"/>
                <w:webHidden/>
              </w:rPr>
              <w:fldChar w:fldCharType="begin"/>
            </w:r>
            <w:r w:rsidRPr="00761CBD">
              <w:rPr>
                <w:rFonts w:cstheme="minorHAnsi"/>
                <w:webHidden/>
              </w:rPr>
              <w:instrText xml:space="preserve"> PAGEREF _Toc208223869 \h </w:instrText>
            </w:r>
            <w:r w:rsidRPr="00761CBD">
              <w:rPr>
                <w:rFonts w:cstheme="minorHAnsi"/>
                <w:webHidden/>
              </w:rPr>
            </w:r>
            <w:r w:rsidRPr="00761CBD">
              <w:rPr>
                <w:rFonts w:cstheme="minorHAnsi"/>
                <w:webHidden/>
              </w:rPr>
              <w:fldChar w:fldCharType="separate"/>
            </w:r>
            <w:r w:rsidR="00CF5D37">
              <w:rPr>
                <w:rFonts w:cstheme="minorHAnsi"/>
                <w:webHidden/>
              </w:rPr>
              <w:t>62</w:t>
            </w:r>
            <w:r w:rsidRPr="00761CBD">
              <w:rPr>
                <w:rFonts w:cstheme="minorHAnsi"/>
                <w:webHidden/>
              </w:rPr>
              <w:fldChar w:fldCharType="end"/>
            </w:r>
          </w:hyperlink>
        </w:p>
        <w:p w14:paraId="70BF5F5D" w14:textId="05AD8611" w:rsidR="00C74A97" w:rsidRPr="00761CBD" w:rsidRDefault="00C74A97" w:rsidP="00761CBD">
          <w:pPr>
            <w:pStyle w:val="Innehll2"/>
            <w:rPr>
              <w:rFonts w:eastAsiaTheme="minorEastAsia"/>
              <w:kern w:val="2"/>
              <w:sz w:val="20"/>
              <w:szCs w:val="20"/>
              <w:lang w:eastAsia="sv-FI"/>
              <w14:ligatures w14:val="standardContextual"/>
            </w:rPr>
          </w:pPr>
          <w:hyperlink w:anchor="_Toc208223870" w:history="1">
            <w:r w:rsidRPr="00761CBD">
              <w:rPr>
                <w:rStyle w:val="Hyperlnk"/>
                <w:rFonts w:cstheme="minorHAnsi"/>
                <w:color w:val="auto"/>
                <w:sz w:val="20"/>
                <w:szCs w:val="20"/>
              </w:rPr>
              <w:t>Referenser</w:t>
            </w:r>
            <w:r w:rsidRPr="00761CBD">
              <w:rPr>
                <w:webHidden/>
                <w:sz w:val="20"/>
                <w:szCs w:val="20"/>
              </w:rPr>
              <w:tab/>
            </w:r>
            <w:r w:rsidRPr="00761CBD">
              <w:rPr>
                <w:webHidden/>
                <w:sz w:val="20"/>
                <w:szCs w:val="20"/>
              </w:rPr>
              <w:fldChar w:fldCharType="begin"/>
            </w:r>
            <w:r w:rsidRPr="00761CBD">
              <w:rPr>
                <w:webHidden/>
                <w:sz w:val="20"/>
                <w:szCs w:val="20"/>
              </w:rPr>
              <w:instrText xml:space="preserve"> PAGEREF _Toc208223870 \h </w:instrText>
            </w:r>
            <w:r w:rsidRPr="00761CBD">
              <w:rPr>
                <w:webHidden/>
                <w:sz w:val="20"/>
                <w:szCs w:val="20"/>
              </w:rPr>
            </w:r>
            <w:r w:rsidRPr="00761CBD">
              <w:rPr>
                <w:webHidden/>
                <w:sz w:val="20"/>
                <w:szCs w:val="20"/>
              </w:rPr>
              <w:fldChar w:fldCharType="separate"/>
            </w:r>
            <w:r w:rsidR="00CF5D37">
              <w:rPr>
                <w:webHidden/>
                <w:sz w:val="20"/>
                <w:szCs w:val="20"/>
              </w:rPr>
              <w:t>63</w:t>
            </w:r>
            <w:r w:rsidRPr="00761CBD">
              <w:rPr>
                <w:webHidden/>
                <w:sz w:val="20"/>
                <w:szCs w:val="20"/>
              </w:rPr>
              <w:fldChar w:fldCharType="end"/>
            </w:r>
          </w:hyperlink>
        </w:p>
        <w:p w14:paraId="78BA6E6A" w14:textId="77777777" w:rsidR="00C74A97" w:rsidRPr="00761CBD" w:rsidRDefault="00C74A97" w:rsidP="00761CBD">
          <w:pPr>
            <w:rPr>
              <w:rFonts w:cstheme="minorHAnsi"/>
              <w:b/>
              <w:bCs/>
            </w:rPr>
          </w:pPr>
          <w:r w:rsidRPr="00761CBD">
            <w:rPr>
              <w:rFonts w:cstheme="minorHAnsi"/>
              <w:noProof/>
            </w:rPr>
            <w:fldChar w:fldCharType="end"/>
          </w:r>
        </w:p>
      </w:sdtContent>
    </w:sdt>
    <w:bookmarkStart w:id="562" w:name="_Hlk195702872" w:displacedByCustomXml="prev"/>
    <w:bookmarkStart w:id="563" w:name="_Hlk208231978" w:displacedByCustomXml="prev"/>
    <w:p w14:paraId="232ACD9F" w14:textId="77777777" w:rsidR="00C74A97" w:rsidRPr="00DA1CB9" w:rsidRDefault="00C74A97" w:rsidP="00680698">
      <w:pPr>
        <w:rPr>
          <w:rFonts w:cstheme="minorHAnsi"/>
        </w:rPr>
      </w:pPr>
    </w:p>
    <w:p w14:paraId="3C1F2301" w14:textId="77777777" w:rsidR="00C74A97" w:rsidRPr="00DA1CB9" w:rsidRDefault="00C74A97" w:rsidP="00680698">
      <w:pPr>
        <w:rPr>
          <w:rFonts w:cstheme="minorHAnsi"/>
        </w:rPr>
      </w:pPr>
    </w:p>
    <w:p w14:paraId="118EB9D4" w14:textId="71407FC2" w:rsidR="00C74A97" w:rsidRPr="00DA1CB9" w:rsidRDefault="00DA1CB9" w:rsidP="00680698">
      <w:pPr>
        <w:rPr>
          <w:rFonts w:cstheme="minorHAnsi"/>
        </w:rPr>
      </w:pPr>
      <w:r w:rsidRPr="00DA1CB9">
        <w:rPr>
          <w:rFonts w:cstheme="minorHAnsi"/>
        </w:rPr>
        <w:t xml:space="preserve"> </w:t>
      </w:r>
    </w:p>
    <w:p w14:paraId="2B7BB30A" w14:textId="77777777" w:rsidR="00C74A97" w:rsidRPr="00DA1CB9" w:rsidRDefault="00C74A97" w:rsidP="00680698">
      <w:pPr>
        <w:autoSpaceDE/>
        <w:autoSpaceDN/>
        <w:adjustRightInd/>
        <w:textAlignment w:val="auto"/>
        <w:rPr>
          <w:rFonts w:cstheme="minorHAnsi"/>
          <w:b/>
          <w:bCs/>
        </w:rPr>
      </w:pPr>
      <w:bookmarkStart w:id="564" w:name="_Toc198498901"/>
      <w:r w:rsidRPr="00DA1CB9">
        <w:rPr>
          <w:rFonts w:cstheme="minorHAnsi"/>
        </w:rPr>
        <w:br w:type="page"/>
      </w:r>
    </w:p>
    <w:p w14:paraId="439042E0" w14:textId="77777777" w:rsidR="00C74A97" w:rsidRPr="00DA1CB9" w:rsidRDefault="00C74A97" w:rsidP="00680698">
      <w:pPr>
        <w:pStyle w:val="Rubrik4"/>
        <w:spacing w:line="276" w:lineRule="auto"/>
      </w:pPr>
      <w:bookmarkStart w:id="565" w:name="_Toc208223858"/>
      <w:bookmarkStart w:id="566" w:name="_Toc214925723"/>
      <w:bookmarkStart w:id="567" w:name="_Toc214950388"/>
      <w:bookmarkStart w:id="568" w:name="_Toc215082662"/>
      <w:bookmarkStart w:id="569" w:name="_Toc215155442"/>
      <w:bookmarkStart w:id="570" w:name="_Toc216008624"/>
      <w:bookmarkStart w:id="571" w:name="_Toc219127544"/>
      <w:bookmarkStart w:id="572" w:name="_Toc219197045"/>
      <w:bookmarkEnd w:id="564"/>
      <w:r w:rsidRPr="00DA1CB9">
        <w:lastRenderedPageBreak/>
        <w:t xml:space="preserve">EU:s klimatpolitiska </w:t>
      </w:r>
      <w:bookmarkEnd w:id="565"/>
      <w:r w:rsidRPr="00DA1CB9">
        <w:t>målsättningar</w:t>
      </w:r>
      <w:bookmarkEnd w:id="566"/>
      <w:bookmarkEnd w:id="567"/>
      <w:bookmarkEnd w:id="568"/>
      <w:bookmarkEnd w:id="569"/>
      <w:bookmarkEnd w:id="570"/>
      <w:bookmarkEnd w:id="571"/>
      <w:bookmarkEnd w:id="572"/>
    </w:p>
    <w:p w14:paraId="106266B7" w14:textId="77777777" w:rsidR="00C74A97" w:rsidRPr="00DA1CB9" w:rsidRDefault="00C74A97" w:rsidP="00680698">
      <w:pPr>
        <w:rPr>
          <w:rFonts w:cstheme="minorHAnsi"/>
        </w:rPr>
      </w:pPr>
    </w:p>
    <w:p w14:paraId="2A0B3E11" w14:textId="77777777" w:rsidR="00C74A97" w:rsidRPr="00DA1CB9" w:rsidRDefault="00C74A97" w:rsidP="00680698">
      <w:pPr>
        <w:pStyle w:val="Rubrik5"/>
        <w:spacing w:line="276" w:lineRule="auto"/>
        <w:ind w:left="0"/>
        <w:rPr>
          <w:lang w:eastAsia="en-GB"/>
        </w:rPr>
      </w:pPr>
      <w:bookmarkStart w:id="573" w:name="_Toc208223860"/>
      <w:bookmarkStart w:id="574" w:name="_Toc214925724"/>
      <w:bookmarkStart w:id="575" w:name="_Toc214950389"/>
      <w:bookmarkStart w:id="576" w:name="_Toc215082663"/>
      <w:bookmarkStart w:id="577" w:name="_Toc215155443"/>
      <w:bookmarkStart w:id="578" w:name="_Toc216008625"/>
      <w:bookmarkStart w:id="579" w:name="_Toc219127545"/>
      <w:bookmarkStart w:id="580" w:name="_Toc219197046"/>
      <w:bookmarkStart w:id="581" w:name="_Toc208223859"/>
      <w:r w:rsidRPr="00DA1CB9">
        <w:rPr>
          <w:lang w:eastAsia="en-GB"/>
        </w:rPr>
        <w:t>Ramverk</w:t>
      </w:r>
      <w:bookmarkEnd w:id="573"/>
      <w:bookmarkEnd w:id="574"/>
      <w:bookmarkEnd w:id="575"/>
      <w:bookmarkEnd w:id="576"/>
      <w:bookmarkEnd w:id="577"/>
      <w:bookmarkEnd w:id="578"/>
      <w:bookmarkEnd w:id="579"/>
      <w:bookmarkEnd w:id="580"/>
    </w:p>
    <w:p w14:paraId="0C58E5E0" w14:textId="77777777" w:rsidR="00C74A97" w:rsidRPr="00761CBD" w:rsidRDefault="00C74A97" w:rsidP="00761CBD">
      <w:pPr>
        <w:pStyle w:val="Normalwebb"/>
        <w:spacing w:before="0" w:beforeAutospacing="0" w:after="0" w:afterAutospacing="0" w:line="276" w:lineRule="auto"/>
        <w:ind w:right="75"/>
        <w:rPr>
          <w:rFonts w:asciiTheme="minorHAnsi" w:hAnsiTheme="minorHAnsi" w:cstheme="minorHAnsi"/>
          <w:sz w:val="20"/>
          <w:szCs w:val="20"/>
        </w:rPr>
      </w:pPr>
      <w:r w:rsidRPr="00761CBD">
        <w:rPr>
          <w:rFonts w:asciiTheme="minorHAnsi" w:hAnsiTheme="minorHAnsi" w:cstheme="minorHAnsi"/>
          <w:sz w:val="20"/>
          <w:szCs w:val="20"/>
        </w:rPr>
        <w:t>EU:s ramverk för att nå Parisavtalet utgår från tre pelare:</w:t>
      </w:r>
    </w:p>
    <w:p w14:paraId="497771BB" w14:textId="614DEFAE" w:rsidR="00C74A97" w:rsidRPr="00761CBD" w:rsidRDefault="00C74A97" w:rsidP="00761CBD">
      <w:pPr>
        <w:pStyle w:val="Normalwebb"/>
        <w:numPr>
          <w:ilvl w:val="0"/>
          <w:numId w:val="24"/>
        </w:numPr>
        <w:spacing w:before="0" w:beforeAutospacing="0" w:after="0" w:afterAutospacing="0" w:line="276" w:lineRule="auto"/>
        <w:ind w:right="75"/>
        <w:rPr>
          <w:rFonts w:asciiTheme="minorHAnsi" w:hAnsiTheme="minorHAnsi" w:cstheme="minorHAnsi"/>
          <w:sz w:val="20"/>
          <w:szCs w:val="20"/>
        </w:rPr>
      </w:pPr>
      <w:r w:rsidRPr="00761CBD">
        <w:rPr>
          <w:rFonts w:asciiTheme="minorHAnsi" w:hAnsiTheme="minorHAnsi" w:cstheme="minorHAnsi"/>
          <w:sz w:val="20"/>
          <w:szCs w:val="20"/>
        </w:rPr>
        <w:t>Handel med utsläppsrätter inom EU (ETS), vilken omfattar olika företag och verksamheter inom energi, industri, trafik och i princip all försäljning av fossila bränslen. När ETS</w:t>
      </w:r>
      <w:r w:rsidR="00ED77C1" w:rsidRPr="00761CBD">
        <w:rPr>
          <w:rFonts w:asciiTheme="minorHAnsi" w:hAnsiTheme="minorHAnsi" w:cstheme="minorHAnsi"/>
          <w:sz w:val="20"/>
          <w:szCs w:val="20"/>
        </w:rPr>
        <w:t xml:space="preserve"> </w:t>
      </w:r>
      <w:r w:rsidRPr="00761CBD">
        <w:rPr>
          <w:rFonts w:asciiTheme="minorHAnsi" w:hAnsiTheme="minorHAnsi" w:cstheme="minorHAnsi"/>
          <w:sz w:val="20"/>
          <w:szCs w:val="20"/>
        </w:rPr>
        <w:t>1 och ETS</w:t>
      </w:r>
      <w:r w:rsidR="00ED77C1" w:rsidRPr="00761CBD">
        <w:rPr>
          <w:rFonts w:asciiTheme="minorHAnsi" w:hAnsiTheme="minorHAnsi" w:cstheme="minorHAnsi"/>
          <w:sz w:val="20"/>
          <w:szCs w:val="20"/>
        </w:rPr>
        <w:t xml:space="preserve"> </w:t>
      </w:r>
      <w:r w:rsidRPr="00761CBD">
        <w:rPr>
          <w:rFonts w:asciiTheme="minorHAnsi" w:hAnsiTheme="minorHAnsi" w:cstheme="minorHAnsi"/>
          <w:sz w:val="20"/>
          <w:szCs w:val="20"/>
        </w:rPr>
        <w:t>2 är fullt implementerade beräknas de stå för ungefär 75 procent av EU:s totala växthusgasutsläpp. Målet inom ETS</w:t>
      </w:r>
      <w:r w:rsidR="00ED77C1" w:rsidRPr="00761CBD">
        <w:rPr>
          <w:rFonts w:asciiTheme="minorHAnsi" w:hAnsiTheme="minorHAnsi" w:cstheme="minorHAnsi"/>
          <w:sz w:val="20"/>
          <w:szCs w:val="20"/>
        </w:rPr>
        <w:t xml:space="preserve"> </w:t>
      </w:r>
      <w:r w:rsidRPr="00761CBD">
        <w:rPr>
          <w:rFonts w:asciiTheme="minorHAnsi" w:hAnsiTheme="minorHAnsi" w:cstheme="minorHAnsi"/>
          <w:sz w:val="20"/>
          <w:szCs w:val="20"/>
        </w:rPr>
        <w:t>1 är 62 procents och för ETS</w:t>
      </w:r>
      <w:r w:rsidR="00ED77C1" w:rsidRPr="00761CBD">
        <w:rPr>
          <w:rFonts w:asciiTheme="minorHAnsi" w:hAnsiTheme="minorHAnsi" w:cstheme="minorHAnsi"/>
          <w:sz w:val="20"/>
          <w:szCs w:val="20"/>
        </w:rPr>
        <w:t xml:space="preserve"> </w:t>
      </w:r>
      <w:r w:rsidRPr="00761CBD">
        <w:rPr>
          <w:rFonts w:asciiTheme="minorHAnsi" w:hAnsiTheme="minorHAnsi" w:cstheme="minorHAnsi"/>
          <w:sz w:val="20"/>
          <w:szCs w:val="20"/>
        </w:rPr>
        <w:t>2 42 procents minskning till 2030 jämfört 2005.</w:t>
      </w:r>
    </w:p>
    <w:p w14:paraId="0652E4FC" w14:textId="5F4B1472" w:rsidR="00C74A97" w:rsidRPr="008E1CC6" w:rsidRDefault="00C74A97" w:rsidP="00761CBD">
      <w:pPr>
        <w:pStyle w:val="Normalwebb"/>
        <w:numPr>
          <w:ilvl w:val="0"/>
          <w:numId w:val="24"/>
        </w:numPr>
        <w:spacing w:before="0" w:beforeAutospacing="0" w:after="0" w:afterAutospacing="0" w:line="276" w:lineRule="auto"/>
        <w:ind w:right="75"/>
        <w:rPr>
          <w:rFonts w:asciiTheme="minorHAnsi" w:hAnsiTheme="minorHAnsi" w:cstheme="minorHAnsi"/>
          <w:sz w:val="20"/>
          <w:szCs w:val="20"/>
        </w:rPr>
      </w:pPr>
      <w:r w:rsidRPr="00761CBD">
        <w:rPr>
          <w:rFonts w:asciiTheme="minorHAnsi" w:hAnsiTheme="minorHAnsi" w:cstheme="minorHAnsi"/>
          <w:sz w:val="20"/>
          <w:szCs w:val="20"/>
        </w:rPr>
        <w:t xml:space="preserve">Nationella åtgärder, vilka fastställs för varje land i EU:s </w:t>
      </w:r>
      <w:proofErr w:type="spellStart"/>
      <w:r w:rsidRPr="00761CBD">
        <w:rPr>
          <w:rFonts w:asciiTheme="minorHAnsi" w:hAnsiTheme="minorHAnsi" w:cstheme="minorHAnsi"/>
          <w:sz w:val="20"/>
          <w:szCs w:val="20"/>
        </w:rPr>
        <w:t>bördesfördelnings</w:t>
      </w:r>
      <w:proofErr w:type="spellEnd"/>
      <w:r w:rsidR="00F42634" w:rsidRPr="00761CBD">
        <w:rPr>
          <w:rFonts w:asciiTheme="minorHAnsi" w:hAnsiTheme="minorHAnsi" w:cstheme="minorHAnsi"/>
          <w:sz w:val="20"/>
          <w:szCs w:val="20"/>
        </w:rPr>
        <w:t>-</w:t>
      </w:r>
      <w:r w:rsidRPr="00761CBD">
        <w:rPr>
          <w:rFonts w:asciiTheme="minorHAnsi" w:hAnsiTheme="minorHAnsi" w:cstheme="minorHAnsi"/>
          <w:sz w:val="20"/>
          <w:szCs w:val="20"/>
        </w:rPr>
        <w:t>lagstiftning (</w:t>
      </w:r>
      <w:r w:rsidR="00F702EF" w:rsidRPr="00761CBD">
        <w:rPr>
          <w:rFonts w:asciiTheme="minorHAnsi" w:hAnsiTheme="minorHAnsi" w:cstheme="minorHAnsi"/>
          <w:sz w:val="20"/>
          <w:szCs w:val="20"/>
        </w:rPr>
        <w:t xml:space="preserve">ESR - </w:t>
      </w:r>
      <w:proofErr w:type="spellStart"/>
      <w:r w:rsidRPr="00761CBD">
        <w:rPr>
          <w:rFonts w:asciiTheme="minorHAnsi" w:hAnsiTheme="minorHAnsi" w:cstheme="minorHAnsi"/>
          <w:sz w:val="20"/>
          <w:szCs w:val="20"/>
        </w:rPr>
        <w:t>Effort</w:t>
      </w:r>
      <w:proofErr w:type="spellEnd"/>
      <w:r w:rsidRPr="00761CBD">
        <w:rPr>
          <w:rFonts w:asciiTheme="minorHAnsi" w:hAnsiTheme="minorHAnsi" w:cstheme="minorHAnsi"/>
          <w:sz w:val="20"/>
          <w:szCs w:val="20"/>
        </w:rPr>
        <w:t xml:space="preserve"> </w:t>
      </w:r>
      <w:proofErr w:type="spellStart"/>
      <w:r w:rsidRPr="00761CBD">
        <w:rPr>
          <w:rFonts w:asciiTheme="minorHAnsi" w:hAnsiTheme="minorHAnsi" w:cstheme="minorHAnsi"/>
          <w:sz w:val="20"/>
          <w:szCs w:val="20"/>
        </w:rPr>
        <w:t>Sharing</w:t>
      </w:r>
      <w:proofErr w:type="spellEnd"/>
      <w:r w:rsidRPr="00761CBD">
        <w:rPr>
          <w:rFonts w:asciiTheme="minorHAnsi" w:hAnsiTheme="minorHAnsi" w:cstheme="minorHAnsi"/>
          <w:sz w:val="20"/>
          <w:szCs w:val="20"/>
        </w:rPr>
        <w:t xml:space="preserve"> </w:t>
      </w:r>
      <w:proofErr w:type="spellStart"/>
      <w:r w:rsidRPr="00761CBD">
        <w:rPr>
          <w:rFonts w:asciiTheme="minorHAnsi" w:hAnsiTheme="minorHAnsi" w:cstheme="minorHAnsi"/>
          <w:sz w:val="20"/>
          <w:szCs w:val="20"/>
        </w:rPr>
        <w:t>Regulation</w:t>
      </w:r>
      <w:proofErr w:type="spellEnd"/>
      <w:r w:rsidRPr="00761CBD">
        <w:rPr>
          <w:rFonts w:asciiTheme="minorHAnsi" w:hAnsiTheme="minorHAnsi" w:cstheme="minorHAnsi"/>
          <w:sz w:val="20"/>
          <w:szCs w:val="20"/>
        </w:rPr>
        <w:t>)</w:t>
      </w:r>
      <w:r w:rsidR="005E332E" w:rsidRPr="00761CBD">
        <w:rPr>
          <w:rFonts w:asciiTheme="minorHAnsi" w:hAnsiTheme="minorHAnsi" w:cstheme="minorHAnsi"/>
          <w:sz w:val="20"/>
          <w:szCs w:val="20"/>
        </w:rPr>
        <w:t>,</w:t>
      </w:r>
      <w:r w:rsidRPr="00761CBD">
        <w:rPr>
          <w:rFonts w:asciiTheme="minorHAnsi" w:hAnsiTheme="minorHAnsi" w:cstheme="minorHAnsi"/>
          <w:sz w:val="20"/>
          <w:szCs w:val="20"/>
        </w:rPr>
        <w:t xml:space="preserve"> vilken även kallas ansvarsfördelningssektorn eller icke-handlande sektorn</w:t>
      </w:r>
      <w:r w:rsidR="005E332E" w:rsidRPr="00761CBD">
        <w:rPr>
          <w:rFonts w:asciiTheme="minorHAnsi" w:hAnsiTheme="minorHAnsi" w:cstheme="minorHAnsi"/>
          <w:sz w:val="20"/>
          <w:szCs w:val="20"/>
        </w:rPr>
        <w:t>,</w:t>
      </w:r>
      <w:r w:rsidRPr="00761CBD">
        <w:rPr>
          <w:rFonts w:asciiTheme="minorHAnsi" w:hAnsiTheme="minorHAnsi" w:cstheme="minorHAnsi"/>
          <w:sz w:val="20"/>
          <w:szCs w:val="20"/>
        </w:rPr>
        <w:t xml:space="preserve"> och omfattar sektorer som transport, byggnader, jordbruk och avfallshantering. Dessa sektorer står idag för nästan 60 procent av EU:s totala utsläpp av växthusgaser, men minskar när fler verksamheter som </w:t>
      </w:r>
      <w:r w:rsidR="00ED77C1" w:rsidRPr="00761CBD">
        <w:rPr>
          <w:rFonts w:asciiTheme="minorHAnsi" w:hAnsiTheme="minorHAnsi" w:cstheme="minorHAnsi"/>
          <w:sz w:val="20"/>
          <w:szCs w:val="20"/>
        </w:rPr>
        <w:t>handelssjöfarten</w:t>
      </w:r>
      <w:r w:rsidRPr="00761CBD">
        <w:rPr>
          <w:rFonts w:asciiTheme="minorHAnsi" w:hAnsiTheme="minorHAnsi" w:cstheme="minorHAnsi"/>
          <w:sz w:val="20"/>
          <w:szCs w:val="20"/>
        </w:rPr>
        <w:t xml:space="preserve"> (fullt implementerat 2026) går in i utsläpps</w:t>
      </w:r>
      <w:r w:rsidR="004675BD" w:rsidRPr="00761CBD">
        <w:rPr>
          <w:rFonts w:asciiTheme="minorHAnsi" w:hAnsiTheme="minorHAnsi" w:cstheme="minorHAnsi"/>
          <w:sz w:val="20"/>
          <w:szCs w:val="20"/>
        </w:rPr>
        <w:t>handels</w:t>
      </w:r>
      <w:r w:rsidRPr="00761CBD">
        <w:rPr>
          <w:rFonts w:asciiTheme="minorHAnsi" w:hAnsiTheme="minorHAnsi" w:cstheme="minorHAnsi"/>
          <w:sz w:val="20"/>
          <w:szCs w:val="20"/>
        </w:rPr>
        <w:t xml:space="preserve">systemet. Eventuellt kommer även verksamheterna som omfattas </w:t>
      </w:r>
      <w:r w:rsidRPr="008E1CC6">
        <w:rPr>
          <w:rFonts w:asciiTheme="minorHAnsi" w:hAnsiTheme="minorHAnsi" w:cstheme="minorHAnsi"/>
          <w:sz w:val="20"/>
          <w:szCs w:val="20"/>
        </w:rPr>
        <w:t>av ETS</w:t>
      </w:r>
      <w:r w:rsidR="00ED77C1" w:rsidRPr="008E1CC6">
        <w:rPr>
          <w:rFonts w:asciiTheme="minorHAnsi" w:hAnsiTheme="minorHAnsi" w:cstheme="minorHAnsi"/>
          <w:sz w:val="20"/>
          <w:szCs w:val="20"/>
        </w:rPr>
        <w:t xml:space="preserve"> </w:t>
      </w:r>
      <w:r w:rsidRPr="008E1CC6">
        <w:rPr>
          <w:rFonts w:asciiTheme="minorHAnsi" w:hAnsiTheme="minorHAnsi" w:cstheme="minorHAnsi"/>
          <w:sz w:val="20"/>
          <w:szCs w:val="20"/>
        </w:rPr>
        <w:t>2 att tas bort från sektorn efter 2030.</w:t>
      </w:r>
    </w:p>
    <w:p w14:paraId="4AC0706E" w14:textId="77777777" w:rsidR="009C6C31" w:rsidRPr="008E1CC6" w:rsidRDefault="009C6C31" w:rsidP="009C6C31">
      <w:pPr>
        <w:autoSpaceDE/>
        <w:autoSpaceDN/>
        <w:adjustRightInd/>
        <w:spacing w:line="300" w:lineRule="atLeast"/>
        <w:textAlignment w:val="auto"/>
        <w:rPr>
          <w:rFonts w:cstheme="minorHAnsi"/>
        </w:rPr>
      </w:pPr>
    </w:p>
    <w:p w14:paraId="3527470D" w14:textId="022E3472" w:rsidR="00C74A97" w:rsidRPr="003A5DC0" w:rsidRDefault="00C74A97" w:rsidP="009C6C31">
      <w:pPr>
        <w:autoSpaceDE/>
        <w:autoSpaceDN/>
        <w:adjustRightInd/>
        <w:textAlignment w:val="auto"/>
        <w:rPr>
          <w:rFonts w:cstheme="minorHAnsi"/>
        </w:rPr>
      </w:pPr>
      <w:r w:rsidRPr="008E1CC6">
        <w:rPr>
          <w:rFonts w:cstheme="minorHAnsi"/>
        </w:rPr>
        <w:t xml:space="preserve">Ökning av upptaget av växthusgaser markanvändningssektorn (LULUCF) som inkluderar skogsmark, åkermark, betesmark, bebyggd mark, våtmark och övrig mark. Sektorn står för ett nettoupptag av växthusgaser, men </w:t>
      </w:r>
      <w:r w:rsidR="003A5DC0">
        <w:rPr>
          <w:rFonts w:cstheme="minorHAnsi"/>
        </w:rPr>
        <w:t xml:space="preserve">kolsänkan har </w:t>
      </w:r>
      <w:r w:rsidRPr="008E1CC6">
        <w:rPr>
          <w:rFonts w:cstheme="minorHAnsi"/>
        </w:rPr>
        <w:t>minsk</w:t>
      </w:r>
      <w:r w:rsidR="003A5DC0">
        <w:rPr>
          <w:rFonts w:cstheme="minorHAnsi"/>
        </w:rPr>
        <w:t xml:space="preserve">at </w:t>
      </w:r>
      <w:r w:rsidR="009C6C31" w:rsidRPr="008E1CC6">
        <w:rPr>
          <w:rFonts w:cstheme="minorHAnsi"/>
        </w:rPr>
        <w:t xml:space="preserve">med 30 procent på 10 år enligt </w:t>
      </w:r>
      <w:r w:rsidR="009C6C31" w:rsidRPr="008E1CC6">
        <w:rPr>
          <w:rFonts w:ascii="Segoe UI" w:eastAsia="Times New Roman" w:hAnsi="Segoe UI" w:cs="Segoe UI"/>
          <w:lang w:eastAsia="sv-FI"/>
        </w:rPr>
        <w:t xml:space="preserve">EEA, </w:t>
      </w:r>
      <w:proofErr w:type="spellStart"/>
      <w:r w:rsidR="009C6C31" w:rsidRPr="008E1CC6">
        <w:rPr>
          <w:rFonts w:ascii="Segoe UI" w:eastAsia="Times New Roman" w:hAnsi="Segoe UI" w:cs="Segoe UI"/>
          <w:lang w:eastAsia="sv-FI"/>
        </w:rPr>
        <w:t>European</w:t>
      </w:r>
      <w:proofErr w:type="spellEnd"/>
      <w:r w:rsidR="009C6C31" w:rsidRPr="008E1CC6">
        <w:rPr>
          <w:rFonts w:ascii="Segoe UI" w:eastAsia="Times New Roman" w:hAnsi="Segoe UI" w:cs="Segoe UI"/>
          <w:lang w:eastAsia="sv-FI"/>
        </w:rPr>
        <w:t xml:space="preserve"> Environment Agency, Europeiska miljöbyrån, </w:t>
      </w:r>
      <w:r w:rsidRPr="008E1CC6">
        <w:rPr>
          <w:rFonts w:cstheme="minorHAnsi"/>
        </w:rPr>
        <w:t>och beräknings</w:t>
      </w:r>
      <w:r w:rsidR="003A5DC0">
        <w:rPr>
          <w:rFonts w:cstheme="minorHAnsi"/>
        </w:rPr>
        <w:t>-</w:t>
      </w:r>
      <w:r w:rsidRPr="008E1CC6">
        <w:rPr>
          <w:rFonts w:cstheme="minorHAnsi"/>
        </w:rPr>
        <w:t>metoderna osäkra. EU:s skog beräknas nu uppta</w:t>
      </w:r>
      <w:r w:rsidR="00C87062">
        <w:rPr>
          <w:rFonts w:cstheme="minorHAnsi"/>
        </w:rPr>
        <w:t xml:space="preserve"> 6</w:t>
      </w:r>
      <w:r w:rsidRPr="008E1CC6">
        <w:rPr>
          <w:rFonts w:cstheme="minorHAnsi"/>
        </w:rPr>
        <w:t xml:space="preserve"> procent av EU:s utsläpp. </w:t>
      </w:r>
    </w:p>
    <w:p w14:paraId="3EDD9DB5" w14:textId="77777777" w:rsidR="00C74A97" w:rsidRPr="008E1CC6" w:rsidRDefault="00C74A97" w:rsidP="009C6C31">
      <w:pPr>
        <w:pStyle w:val="Normalwebb"/>
        <w:spacing w:before="0" w:beforeAutospacing="0" w:after="0" w:afterAutospacing="0" w:line="276" w:lineRule="auto"/>
        <w:ind w:right="75"/>
        <w:rPr>
          <w:rFonts w:asciiTheme="minorHAnsi" w:hAnsiTheme="minorHAnsi" w:cstheme="minorHAnsi"/>
          <w:sz w:val="20"/>
          <w:szCs w:val="20"/>
        </w:rPr>
      </w:pPr>
    </w:p>
    <w:p w14:paraId="56F7F661" w14:textId="77777777" w:rsidR="00C74A97" w:rsidRPr="00761CBD" w:rsidRDefault="00C74A97" w:rsidP="00761CBD">
      <w:pPr>
        <w:pStyle w:val="Normalwebb"/>
        <w:spacing w:before="0" w:beforeAutospacing="0" w:after="0" w:afterAutospacing="0" w:line="276" w:lineRule="auto"/>
        <w:ind w:right="75"/>
        <w:rPr>
          <w:rFonts w:asciiTheme="minorHAnsi" w:hAnsiTheme="minorHAnsi" w:cstheme="minorHAnsi"/>
          <w:sz w:val="20"/>
          <w:szCs w:val="20"/>
        </w:rPr>
      </w:pPr>
      <w:r w:rsidRPr="008E1CC6">
        <w:rPr>
          <w:rFonts w:asciiTheme="minorHAnsi" w:hAnsiTheme="minorHAnsi" w:cstheme="minorHAnsi"/>
          <w:sz w:val="20"/>
          <w:szCs w:val="20"/>
        </w:rPr>
        <w:t>Som stöd för detta arbete har EU antagit ett flertal strategier, direktiv och förordningar.</w:t>
      </w:r>
    </w:p>
    <w:p w14:paraId="01B3C7FA" w14:textId="77777777" w:rsidR="00C74A97" w:rsidRPr="00761CBD" w:rsidRDefault="00C74A97" w:rsidP="00761CBD">
      <w:pPr>
        <w:pStyle w:val="Rubrik3"/>
        <w:spacing w:line="276" w:lineRule="auto"/>
        <w:rPr>
          <w:rFonts w:asciiTheme="minorHAnsi" w:hAnsiTheme="minorHAnsi" w:cstheme="minorHAnsi"/>
          <w:b/>
          <w:bCs/>
          <w:sz w:val="20"/>
          <w:szCs w:val="20"/>
          <w:lang w:eastAsia="en-GB"/>
        </w:rPr>
      </w:pPr>
    </w:p>
    <w:p w14:paraId="690B620A" w14:textId="77777777" w:rsidR="00C74A97" w:rsidRPr="00DA1CB9" w:rsidRDefault="00C74A97" w:rsidP="00680698">
      <w:pPr>
        <w:pStyle w:val="Rubrik5"/>
        <w:spacing w:line="276" w:lineRule="auto"/>
        <w:ind w:left="0"/>
        <w:rPr>
          <w:lang w:eastAsia="en-GB"/>
        </w:rPr>
      </w:pPr>
      <w:bookmarkStart w:id="582" w:name="_Toc214925725"/>
      <w:bookmarkStart w:id="583" w:name="_Toc214950390"/>
      <w:bookmarkStart w:id="584" w:name="_Toc215082664"/>
      <w:bookmarkStart w:id="585" w:name="_Toc215155444"/>
      <w:bookmarkStart w:id="586" w:name="_Toc216008626"/>
      <w:bookmarkStart w:id="587" w:name="_Toc219127546"/>
      <w:bookmarkStart w:id="588" w:name="_Toc219197047"/>
      <w:bookmarkEnd w:id="581"/>
      <w:r w:rsidRPr="00DA1CB9">
        <w:rPr>
          <w:lang w:eastAsia="en-GB"/>
        </w:rPr>
        <w:t>Mål</w:t>
      </w:r>
      <w:bookmarkEnd w:id="582"/>
      <w:bookmarkEnd w:id="583"/>
      <w:bookmarkEnd w:id="584"/>
      <w:bookmarkEnd w:id="585"/>
      <w:bookmarkEnd w:id="586"/>
      <w:bookmarkEnd w:id="587"/>
      <w:bookmarkEnd w:id="588"/>
    </w:p>
    <w:p w14:paraId="74BCF784" w14:textId="77777777" w:rsidR="00C74A97" w:rsidRPr="00761CBD" w:rsidRDefault="00C74A97" w:rsidP="00761CBD">
      <w:pPr>
        <w:autoSpaceDE/>
        <w:autoSpaceDN/>
        <w:adjustRightInd/>
        <w:ind w:right="75"/>
        <w:textAlignment w:val="auto"/>
        <w:rPr>
          <w:rFonts w:eastAsia="Times New Roman" w:cstheme="minorHAnsi"/>
          <w:lang w:eastAsia="en-GB"/>
        </w:rPr>
      </w:pPr>
      <w:r w:rsidRPr="00761CBD">
        <w:rPr>
          <w:rFonts w:eastAsia="Times New Roman" w:cstheme="minorHAnsi"/>
          <w:lang w:eastAsia="en-GB"/>
        </w:rPr>
        <w:t>EU antog en klimatlag</w:t>
      </w:r>
      <w:r w:rsidRPr="00761CBD">
        <w:rPr>
          <w:rFonts w:cstheme="minorHAnsi"/>
        </w:rPr>
        <w:t xml:space="preserve"> 2021 (förordning (EU) 2021/1119) </w:t>
      </w:r>
      <w:r w:rsidRPr="00761CBD">
        <w:rPr>
          <w:rFonts w:eastAsia="Times New Roman" w:cstheme="minorHAnsi"/>
          <w:lang w:eastAsia="en-GB"/>
        </w:rPr>
        <w:t>som gäller alla medlemsländer och där bland annat följande fastställs:</w:t>
      </w:r>
    </w:p>
    <w:p w14:paraId="10708AA7" w14:textId="77777777" w:rsidR="00C74A97" w:rsidRPr="00761CBD" w:rsidRDefault="00C74A97" w:rsidP="00761CBD">
      <w:pPr>
        <w:numPr>
          <w:ilvl w:val="0"/>
          <w:numId w:val="62"/>
        </w:numPr>
        <w:autoSpaceDE/>
        <w:autoSpaceDN/>
        <w:adjustRightInd/>
        <w:textAlignment w:val="auto"/>
        <w:rPr>
          <w:rFonts w:eastAsia="Times New Roman" w:cstheme="minorHAnsi"/>
          <w:lang w:eastAsia="en-GB"/>
        </w:rPr>
      </w:pPr>
      <w:r w:rsidRPr="00761CBD">
        <w:rPr>
          <w:rFonts w:eastAsia="Times New Roman" w:cstheme="minorHAnsi"/>
          <w:lang w:eastAsia="en-GB"/>
        </w:rPr>
        <w:t>Klimatneutralitet senast 2050 och nettonegativa utsläpp därefter.</w:t>
      </w:r>
    </w:p>
    <w:p w14:paraId="4883DA58" w14:textId="77777777" w:rsidR="00C74A97" w:rsidRPr="00761CBD" w:rsidRDefault="00C74A97" w:rsidP="00761CBD">
      <w:pPr>
        <w:numPr>
          <w:ilvl w:val="0"/>
          <w:numId w:val="62"/>
        </w:numPr>
        <w:autoSpaceDE/>
        <w:autoSpaceDN/>
        <w:adjustRightInd/>
        <w:textAlignment w:val="auto"/>
        <w:rPr>
          <w:rFonts w:eastAsia="Times New Roman" w:cstheme="minorHAnsi"/>
          <w:lang w:eastAsia="en-GB"/>
        </w:rPr>
      </w:pPr>
      <w:r w:rsidRPr="00761CBD">
        <w:rPr>
          <w:rFonts w:eastAsia="Times New Roman" w:cstheme="minorHAnsi"/>
          <w:lang w:eastAsia="en-GB"/>
        </w:rPr>
        <w:t>Minska nettoutsläppen med 55 procent till 2030 jämfört med 1990 års nivåer.</w:t>
      </w:r>
    </w:p>
    <w:p w14:paraId="055C4C39" w14:textId="77777777" w:rsidR="00C74A97" w:rsidRPr="00761CBD" w:rsidRDefault="00C74A97" w:rsidP="00761CBD">
      <w:pPr>
        <w:numPr>
          <w:ilvl w:val="0"/>
          <w:numId w:val="62"/>
        </w:numPr>
        <w:autoSpaceDE/>
        <w:autoSpaceDN/>
        <w:adjustRightInd/>
        <w:textAlignment w:val="auto"/>
        <w:rPr>
          <w:rFonts w:eastAsia="Times New Roman" w:cstheme="minorHAnsi"/>
          <w:lang w:eastAsia="en-GB"/>
        </w:rPr>
      </w:pPr>
      <w:r w:rsidRPr="00761CBD">
        <w:rPr>
          <w:rFonts w:eastAsia="Times New Roman" w:cstheme="minorHAnsi"/>
          <w:lang w:eastAsia="en-GB"/>
        </w:rPr>
        <w:t>Ett mer ambitiöst LULUCF-ramverk för att öka kolsänkan.</w:t>
      </w:r>
    </w:p>
    <w:p w14:paraId="40E4C98D" w14:textId="77777777" w:rsidR="00C74A97" w:rsidRPr="00761CBD" w:rsidRDefault="00C74A97" w:rsidP="00761CBD">
      <w:pPr>
        <w:numPr>
          <w:ilvl w:val="0"/>
          <w:numId w:val="62"/>
        </w:numPr>
        <w:autoSpaceDE/>
        <w:autoSpaceDN/>
        <w:adjustRightInd/>
        <w:textAlignment w:val="auto"/>
        <w:rPr>
          <w:rFonts w:eastAsia="Times New Roman" w:cstheme="minorHAnsi"/>
          <w:lang w:eastAsia="en-GB"/>
        </w:rPr>
      </w:pPr>
      <w:r w:rsidRPr="00761CBD">
        <w:rPr>
          <w:rFonts w:eastAsia="Times New Roman" w:cstheme="minorHAnsi"/>
          <w:lang w:eastAsia="en-GB"/>
        </w:rPr>
        <w:t>En process för att sätta ett siffersatt klimatmål till 2040.</w:t>
      </w:r>
    </w:p>
    <w:p w14:paraId="2414EB75" w14:textId="77777777" w:rsidR="00C74A97" w:rsidRPr="00761CBD" w:rsidRDefault="00C74A97" w:rsidP="00761CBD">
      <w:pPr>
        <w:numPr>
          <w:ilvl w:val="0"/>
          <w:numId w:val="62"/>
        </w:numPr>
        <w:autoSpaceDE/>
        <w:autoSpaceDN/>
        <w:adjustRightInd/>
        <w:textAlignment w:val="auto"/>
        <w:rPr>
          <w:rFonts w:eastAsia="Times New Roman" w:cstheme="minorHAnsi"/>
          <w:lang w:eastAsia="en-GB"/>
        </w:rPr>
      </w:pPr>
      <w:r w:rsidRPr="00761CBD">
        <w:rPr>
          <w:rFonts w:eastAsia="Times New Roman" w:cstheme="minorHAnsi"/>
          <w:lang w:eastAsia="en-GB"/>
        </w:rPr>
        <w:t xml:space="preserve">Etablering av </w:t>
      </w:r>
      <w:r w:rsidRPr="00761CBD">
        <w:rPr>
          <w:rFonts w:eastAsia="Times New Roman" w:cstheme="minorHAnsi"/>
          <w:lang w:eastAsia="sv-FI"/>
        </w:rPr>
        <w:t>Europeiska vetenskapliga rådgivande nämnden för klimatförändringar (</w:t>
      </w:r>
      <w:proofErr w:type="spellStart"/>
      <w:r w:rsidRPr="00761CBD">
        <w:rPr>
          <w:rFonts w:eastAsia="Times New Roman" w:cstheme="minorHAnsi"/>
          <w:lang w:eastAsia="en-GB"/>
        </w:rPr>
        <w:t>European</w:t>
      </w:r>
      <w:proofErr w:type="spellEnd"/>
      <w:r w:rsidRPr="00761CBD">
        <w:rPr>
          <w:rFonts w:eastAsia="Times New Roman" w:cstheme="minorHAnsi"/>
          <w:lang w:eastAsia="en-GB"/>
        </w:rPr>
        <w:t xml:space="preserve"> </w:t>
      </w:r>
      <w:proofErr w:type="spellStart"/>
      <w:r w:rsidRPr="00761CBD">
        <w:rPr>
          <w:rFonts w:eastAsia="Times New Roman" w:cstheme="minorHAnsi"/>
          <w:lang w:eastAsia="en-GB"/>
        </w:rPr>
        <w:t>Scientific</w:t>
      </w:r>
      <w:proofErr w:type="spellEnd"/>
      <w:r w:rsidRPr="00761CBD">
        <w:rPr>
          <w:rFonts w:eastAsia="Times New Roman" w:cstheme="minorHAnsi"/>
          <w:lang w:eastAsia="en-GB"/>
        </w:rPr>
        <w:t xml:space="preserve"> </w:t>
      </w:r>
      <w:proofErr w:type="spellStart"/>
      <w:r w:rsidRPr="00761CBD">
        <w:rPr>
          <w:rFonts w:eastAsia="Times New Roman" w:cstheme="minorHAnsi"/>
          <w:lang w:eastAsia="en-GB"/>
        </w:rPr>
        <w:t>Advisory</w:t>
      </w:r>
      <w:proofErr w:type="spellEnd"/>
      <w:r w:rsidRPr="00761CBD">
        <w:rPr>
          <w:rFonts w:eastAsia="Times New Roman" w:cstheme="minorHAnsi"/>
          <w:lang w:eastAsia="en-GB"/>
        </w:rPr>
        <w:t xml:space="preserve"> Board on </w:t>
      </w:r>
      <w:proofErr w:type="spellStart"/>
      <w:r w:rsidRPr="00761CBD">
        <w:rPr>
          <w:rFonts w:eastAsia="Times New Roman" w:cstheme="minorHAnsi"/>
          <w:lang w:eastAsia="en-GB"/>
        </w:rPr>
        <w:t>Climate</w:t>
      </w:r>
      <w:proofErr w:type="spellEnd"/>
      <w:r w:rsidRPr="00761CBD">
        <w:rPr>
          <w:rFonts w:eastAsia="Times New Roman" w:cstheme="minorHAnsi"/>
          <w:lang w:eastAsia="en-GB"/>
        </w:rPr>
        <w:t xml:space="preserve"> Change), som ska bistå med fristående vetenskapliga råd till beslutsfattare inom EU.</w:t>
      </w:r>
    </w:p>
    <w:p w14:paraId="5199BB0C" w14:textId="77777777" w:rsidR="00C74A97" w:rsidRPr="00761CBD" w:rsidRDefault="00C74A97" w:rsidP="00761CBD">
      <w:pPr>
        <w:autoSpaceDE/>
        <w:autoSpaceDN/>
        <w:adjustRightInd/>
        <w:ind w:left="720"/>
        <w:textAlignment w:val="auto"/>
        <w:rPr>
          <w:rFonts w:eastAsia="Times New Roman" w:cstheme="minorHAnsi"/>
          <w:lang w:eastAsia="en-GB"/>
        </w:rPr>
      </w:pPr>
    </w:p>
    <w:p w14:paraId="11A9A982" w14:textId="118F17C3" w:rsidR="00C74A97" w:rsidRPr="00302A90" w:rsidRDefault="00C74A97" w:rsidP="00302A90">
      <w:pPr>
        <w:autoSpaceDE/>
        <w:autoSpaceDN/>
        <w:adjustRightInd/>
        <w:spacing w:line="300" w:lineRule="atLeast"/>
        <w:textAlignment w:val="auto"/>
        <w:rPr>
          <w:rFonts w:ascii="Segoe UI" w:eastAsia="Times New Roman" w:hAnsi="Segoe UI" w:cs="Segoe UI"/>
          <w:sz w:val="21"/>
          <w:szCs w:val="21"/>
          <w:lang w:eastAsia="sv-FI"/>
        </w:rPr>
      </w:pPr>
      <w:r w:rsidRPr="00761CBD">
        <w:rPr>
          <w:rFonts w:eastAsia="Times New Roman" w:cstheme="minorHAnsi"/>
          <w:lang w:eastAsia="en-GB"/>
        </w:rPr>
        <w:t>EU fastställde 2025 en minskning av nettoutsläppen av växthusgaser med 90 procent till 2040 jämfört 1990 års nivåer. En möjlighet till klimatkompensation om 5 procent, vilket kan ökas med 5 procent antogs samtidigt.</w:t>
      </w:r>
      <w:r w:rsidR="00302A90" w:rsidRPr="00302A90">
        <w:rPr>
          <w:rFonts w:cstheme="minorHAnsi"/>
        </w:rPr>
        <w:t xml:space="preserve"> </w:t>
      </w:r>
      <w:r w:rsidR="00302A90">
        <w:rPr>
          <w:rFonts w:cstheme="minorHAnsi"/>
        </w:rPr>
        <w:t>I november</w:t>
      </w:r>
      <w:r w:rsidR="00302A90" w:rsidRPr="00756C2E">
        <w:rPr>
          <w:rFonts w:cstheme="minorHAnsi"/>
        </w:rPr>
        <w:t xml:space="preserve"> 2025 </w:t>
      </w:r>
      <w:r w:rsidR="00302A90">
        <w:rPr>
          <w:rFonts w:cstheme="minorHAnsi"/>
        </w:rPr>
        <w:t>presenterade</w:t>
      </w:r>
      <w:r w:rsidR="00302A90" w:rsidRPr="00756C2E">
        <w:rPr>
          <w:rFonts w:cstheme="minorHAnsi"/>
        </w:rPr>
        <w:t xml:space="preserve"> EU </w:t>
      </w:r>
      <w:r w:rsidR="00302A90">
        <w:rPr>
          <w:rFonts w:cstheme="minorHAnsi"/>
        </w:rPr>
        <w:t xml:space="preserve">även </w:t>
      </w:r>
      <w:r w:rsidR="00302A90" w:rsidRPr="00756C2E">
        <w:rPr>
          <w:rFonts w:cstheme="minorHAnsi"/>
        </w:rPr>
        <w:t xml:space="preserve">ett </w:t>
      </w:r>
      <w:r w:rsidR="00302A90" w:rsidRPr="00756C2E">
        <w:rPr>
          <w:rFonts w:cstheme="minorHAnsi"/>
        </w:rPr>
        <w:lastRenderedPageBreak/>
        <w:t xml:space="preserve">nytt </w:t>
      </w:r>
      <w:r w:rsidR="00302A90" w:rsidRPr="00302A90">
        <w:rPr>
          <w:rFonts w:ascii="Segoe UI" w:eastAsia="Times New Roman" w:hAnsi="Segoe UI" w:cs="Segoe UI"/>
          <w:sz w:val="21"/>
          <w:szCs w:val="21"/>
          <w:lang w:eastAsia="sv-FI"/>
        </w:rPr>
        <w:t>NDC</w:t>
      </w:r>
      <w:r w:rsidR="00302A90">
        <w:rPr>
          <w:rFonts w:ascii="Segoe UI" w:eastAsia="Times New Roman" w:hAnsi="Segoe UI" w:cs="Segoe UI"/>
          <w:sz w:val="21"/>
          <w:szCs w:val="21"/>
          <w:lang w:eastAsia="sv-FI"/>
        </w:rPr>
        <w:t xml:space="preserve">, </w:t>
      </w:r>
      <w:proofErr w:type="spellStart"/>
      <w:r w:rsidR="00302A90" w:rsidRPr="00302A90">
        <w:rPr>
          <w:rFonts w:ascii="Segoe UI" w:eastAsia="Times New Roman" w:hAnsi="Segoe UI" w:cs="Segoe UI"/>
          <w:sz w:val="21"/>
          <w:szCs w:val="21"/>
          <w:lang w:eastAsia="sv-FI"/>
        </w:rPr>
        <w:t>Nationally</w:t>
      </w:r>
      <w:proofErr w:type="spellEnd"/>
      <w:r w:rsidR="00302A90" w:rsidRPr="00302A90">
        <w:rPr>
          <w:rFonts w:ascii="Segoe UI" w:eastAsia="Times New Roman" w:hAnsi="Segoe UI" w:cs="Segoe UI"/>
          <w:sz w:val="21"/>
          <w:szCs w:val="21"/>
          <w:lang w:eastAsia="sv-FI"/>
        </w:rPr>
        <w:t xml:space="preserve"> </w:t>
      </w:r>
      <w:proofErr w:type="spellStart"/>
      <w:r w:rsidR="00302A90" w:rsidRPr="00302A90">
        <w:rPr>
          <w:rFonts w:ascii="Segoe UI" w:eastAsia="Times New Roman" w:hAnsi="Segoe UI" w:cs="Segoe UI"/>
          <w:sz w:val="21"/>
          <w:szCs w:val="21"/>
          <w:lang w:eastAsia="sv-FI"/>
        </w:rPr>
        <w:t>Determined</w:t>
      </w:r>
      <w:proofErr w:type="spellEnd"/>
      <w:r w:rsidR="00302A90" w:rsidRPr="00302A90">
        <w:rPr>
          <w:rFonts w:ascii="Segoe UI" w:eastAsia="Times New Roman" w:hAnsi="Segoe UI" w:cs="Segoe UI"/>
          <w:sz w:val="21"/>
          <w:szCs w:val="21"/>
          <w:lang w:eastAsia="sv-FI"/>
        </w:rPr>
        <w:t xml:space="preserve"> </w:t>
      </w:r>
      <w:proofErr w:type="spellStart"/>
      <w:r w:rsidR="00302A90" w:rsidRPr="00302A90">
        <w:rPr>
          <w:rFonts w:ascii="Segoe UI" w:eastAsia="Times New Roman" w:hAnsi="Segoe UI" w:cs="Segoe UI"/>
          <w:sz w:val="21"/>
          <w:szCs w:val="21"/>
          <w:lang w:eastAsia="sv-FI"/>
        </w:rPr>
        <w:t>Contribution</w:t>
      </w:r>
      <w:proofErr w:type="spellEnd"/>
      <w:r w:rsidR="00302A90">
        <w:rPr>
          <w:rFonts w:ascii="Segoe UI" w:eastAsia="Times New Roman" w:hAnsi="Segoe UI" w:cs="Segoe UI"/>
          <w:sz w:val="21"/>
          <w:szCs w:val="21"/>
          <w:lang w:eastAsia="sv-FI"/>
        </w:rPr>
        <w:t xml:space="preserve">, </w:t>
      </w:r>
      <w:r w:rsidR="00302A90" w:rsidRPr="00302A90">
        <w:rPr>
          <w:rFonts w:ascii="Segoe UI" w:eastAsia="Times New Roman" w:hAnsi="Segoe UI" w:cs="Segoe UI"/>
          <w:sz w:val="21"/>
          <w:szCs w:val="21"/>
          <w:lang w:eastAsia="sv-FI"/>
        </w:rPr>
        <w:t>nationellt fastställt bidrag</w:t>
      </w:r>
      <w:r w:rsidR="00302A90">
        <w:rPr>
          <w:rFonts w:cstheme="minorHAnsi"/>
        </w:rPr>
        <w:t>,</w:t>
      </w:r>
      <w:r w:rsidR="00302A90" w:rsidRPr="00756C2E">
        <w:rPr>
          <w:rFonts w:cstheme="minorHAnsi"/>
        </w:rPr>
        <w:t xml:space="preserve"> </w:t>
      </w:r>
      <w:r w:rsidR="00302A90">
        <w:rPr>
          <w:rFonts w:cstheme="minorHAnsi"/>
        </w:rPr>
        <w:t>till FN med ett indikativt åtagande till 203</w:t>
      </w:r>
      <w:r w:rsidR="00302A90" w:rsidRPr="00756C2E">
        <w:rPr>
          <w:rFonts w:cstheme="minorHAnsi"/>
        </w:rPr>
        <w:t xml:space="preserve">5 </w:t>
      </w:r>
      <w:r w:rsidR="00302A90">
        <w:rPr>
          <w:rFonts w:cstheme="minorHAnsi"/>
        </w:rPr>
        <w:t xml:space="preserve">om </w:t>
      </w:r>
      <w:proofErr w:type="gramStart"/>
      <w:r w:rsidR="00302A90">
        <w:rPr>
          <w:rFonts w:cstheme="minorHAnsi"/>
        </w:rPr>
        <w:t>66,2-72,5</w:t>
      </w:r>
      <w:proofErr w:type="gramEnd"/>
      <w:r w:rsidR="00302A90">
        <w:rPr>
          <w:rFonts w:cstheme="minorHAnsi"/>
        </w:rPr>
        <w:t xml:space="preserve"> procent</w:t>
      </w:r>
      <w:r w:rsidR="00302A90" w:rsidRPr="00756C2E">
        <w:rPr>
          <w:rFonts w:cstheme="minorHAnsi"/>
        </w:rPr>
        <w:t>.</w:t>
      </w:r>
    </w:p>
    <w:p w14:paraId="34D89427" w14:textId="77777777" w:rsidR="00C74A97" w:rsidRPr="00761CBD" w:rsidRDefault="00C74A97" w:rsidP="00761CBD">
      <w:pPr>
        <w:autoSpaceDE/>
        <w:autoSpaceDN/>
        <w:adjustRightInd/>
        <w:ind w:right="75"/>
        <w:textAlignment w:val="auto"/>
        <w:rPr>
          <w:rFonts w:eastAsia="Times New Roman" w:cstheme="minorHAnsi"/>
          <w:lang w:eastAsia="en-GB"/>
        </w:rPr>
      </w:pPr>
    </w:p>
    <w:p w14:paraId="73B87149" w14:textId="77777777" w:rsidR="00C74A97" w:rsidRPr="00DA1CB9" w:rsidRDefault="00C74A97" w:rsidP="00680698">
      <w:pPr>
        <w:pStyle w:val="Rubrik5"/>
        <w:spacing w:line="276" w:lineRule="auto"/>
        <w:ind w:left="0"/>
        <w:rPr>
          <w:rFonts w:eastAsia="Times New Roman"/>
          <w:lang w:eastAsia="en-GB"/>
        </w:rPr>
      </w:pPr>
      <w:bookmarkStart w:id="589" w:name="_Toc214925726"/>
      <w:bookmarkStart w:id="590" w:name="_Toc214950391"/>
      <w:bookmarkStart w:id="591" w:name="_Toc215082665"/>
      <w:bookmarkStart w:id="592" w:name="_Toc215155445"/>
      <w:bookmarkStart w:id="593" w:name="_Toc216008627"/>
      <w:bookmarkStart w:id="594" w:name="_Toc219127547"/>
      <w:bookmarkStart w:id="595" w:name="_Toc219197048"/>
      <w:r w:rsidRPr="00DA1CB9">
        <w:rPr>
          <w:rFonts w:eastAsia="Times New Roman"/>
          <w:lang w:eastAsia="en-GB"/>
        </w:rPr>
        <w:t>Utsläppsrättsektorn</w:t>
      </w:r>
      <w:bookmarkEnd w:id="589"/>
      <w:bookmarkEnd w:id="590"/>
      <w:bookmarkEnd w:id="591"/>
      <w:bookmarkEnd w:id="592"/>
      <w:bookmarkEnd w:id="593"/>
      <w:bookmarkEnd w:id="594"/>
      <w:bookmarkEnd w:id="595"/>
    </w:p>
    <w:p w14:paraId="05DEE48D" w14:textId="4AE97362" w:rsidR="00C74A97" w:rsidRPr="00761CBD" w:rsidRDefault="00C74A97" w:rsidP="00761CBD">
      <w:pPr>
        <w:rPr>
          <w:rFonts w:cstheme="minorHAnsi"/>
        </w:rPr>
      </w:pPr>
      <w:r w:rsidRPr="00761CBD">
        <w:rPr>
          <w:rFonts w:cstheme="minorHAnsi"/>
        </w:rPr>
        <w:t>Utsläppshandelssektorn ETS 1 omfattar koldioxidutsläpp från industrianläggningar, energiproduktionsanläggningar, luftfarten och sedan 2024 även sjöfarten. Antalet utsläppsrätter minskar med c</w:t>
      </w:r>
      <w:r w:rsidR="00AC1D5C" w:rsidRPr="00761CBD">
        <w:rPr>
          <w:rFonts w:cstheme="minorHAnsi"/>
        </w:rPr>
        <w:t>irka</w:t>
      </w:r>
      <w:r w:rsidRPr="00761CBD">
        <w:rPr>
          <w:rFonts w:cstheme="minorHAnsi"/>
        </w:rPr>
        <w:t xml:space="preserve"> </w:t>
      </w:r>
      <w:proofErr w:type="gramStart"/>
      <w:r w:rsidR="003D251E">
        <w:rPr>
          <w:rFonts w:cstheme="minorHAnsi"/>
        </w:rPr>
        <w:t>4,4-4,3</w:t>
      </w:r>
      <w:proofErr w:type="gramEnd"/>
      <w:r w:rsidRPr="00761CBD">
        <w:rPr>
          <w:rFonts w:cstheme="minorHAnsi"/>
        </w:rPr>
        <w:t xml:space="preserve"> procent årligen enligt den linjära minskningsfaktorn, se närmare bilaga 4.1. Målet som EU satt är:</w:t>
      </w:r>
    </w:p>
    <w:p w14:paraId="52F29F68" w14:textId="4E1694D0" w:rsidR="00C74A97" w:rsidRPr="00761CBD" w:rsidRDefault="00902B93" w:rsidP="00761CBD">
      <w:pPr>
        <w:pStyle w:val="Liststycke"/>
        <w:numPr>
          <w:ilvl w:val="0"/>
          <w:numId w:val="24"/>
        </w:numPr>
        <w:rPr>
          <w:rFonts w:cstheme="minorHAnsi"/>
        </w:rPr>
      </w:pPr>
      <w:r w:rsidRPr="00761CBD">
        <w:rPr>
          <w:rFonts w:cstheme="minorHAnsi"/>
        </w:rPr>
        <w:t>V</w:t>
      </w:r>
      <w:r w:rsidR="00C74A97" w:rsidRPr="00761CBD">
        <w:rPr>
          <w:rFonts w:cstheme="minorHAnsi"/>
        </w:rPr>
        <w:t>erksamheter som ingår i ETS 1 ska minska sina utsläpp med 62 procent mellan 2005 och 2030</w:t>
      </w:r>
      <w:r w:rsidR="00F42634" w:rsidRPr="00761CBD">
        <w:rPr>
          <w:rFonts w:cstheme="minorHAnsi"/>
        </w:rPr>
        <w:t>.</w:t>
      </w:r>
    </w:p>
    <w:p w14:paraId="40DA3CBC" w14:textId="77777777" w:rsidR="00C74A97" w:rsidRPr="00761CBD" w:rsidRDefault="00C74A97" w:rsidP="00761CBD">
      <w:pPr>
        <w:pStyle w:val="Liststycke"/>
        <w:rPr>
          <w:rFonts w:cstheme="minorHAnsi"/>
        </w:rPr>
      </w:pPr>
    </w:p>
    <w:p w14:paraId="0F58DDFA" w14:textId="77777777" w:rsidR="00C74A97" w:rsidRPr="00DA1CB9" w:rsidRDefault="00C74A97" w:rsidP="00680698">
      <w:pPr>
        <w:pStyle w:val="Rubrik5"/>
        <w:spacing w:line="276" w:lineRule="auto"/>
        <w:ind w:left="0"/>
        <w:rPr>
          <w:rFonts w:eastAsia="Times New Roman"/>
          <w:lang w:eastAsia="en-GB"/>
        </w:rPr>
      </w:pPr>
      <w:bookmarkStart w:id="596" w:name="_Toc214925727"/>
      <w:bookmarkStart w:id="597" w:name="_Toc214950392"/>
      <w:bookmarkStart w:id="598" w:name="_Toc215082666"/>
      <w:bookmarkStart w:id="599" w:name="_Toc215155446"/>
      <w:bookmarkStart w:id="600" w:name="_Toc216008628"/>
      <w:bookmarkStart w:id="601" w:name="_Toc219127548"/>
      <w:bookmarkStart w:id="602" w:name="_Toc219197049"/>
      <w:r w:rsidRPr="00DA1CB9">
        <w:rPr>
          <w:rFonts w:eastAsia="Times New Roman"/>
          <w:lang w:eastAsia="en-GB"/>
        </w:rPr>
        <w:t>Ansvarsfördelningssektorn</w:t>
      </w:r>
      <w:bookmarkEnd w:id="596"/>
      <w:bookmarkEnd w:id="597"/>
      <w:bookmarkEnd w:id="598"/>
      <w:bookmarkEnd w:id="599"/>
      <w:bookmarkEnd w:id="600"/>
      <w:bookmarkEnd w:id="601"/>
      <w:bookmarkEnd w:id="602"/>
    </w:p>
    <w:p w14:paraId="5F4885F4" w14:textId="77777777" w:rsidR="00C74A97" w:rsidRPr="00761CBD" w:rsidRDefault="00C74A97" w:rsidP="00761CBD">
      <w:pPr>
        <w:rPr>
          <w:rFonts w:cstheme="minorHAnsi"/>
        </w:rPr>
      </w:pPr>
      <w:r w:rsidRPr="00761CBD">
        <w:rPr>
          <w:rFonts w:cstheme="minorHAnsi"/>
        </w:rPr>
        <w:t xml:space="preserve">EU har målet: </w:t>
      </w:r>
    </w:p>
    <w:p w14:paraId="7C47BC13" w14:textId="6D361027" w:rsidR="00C74A97" w:rsidRPr="00761CBD" w:rsidRDefault="00C74A97" w:rsidP="00761CBD">
      <w:pPr>
        <w:pStyle w:val="Liststycke"/>
        <w:numPr>
          <w:ilvl w:val="0"/>
          <w:numId w:val="31"/>
        </w:numPr>
        <w:rPr>
          <w:rFonts w:cstheme="minorHAnsi"/>
        </w:rPr>
      </w:pPr>
      <w:r w:rsidRPr="00761CBD">
        <w:rPr>
          <w:rFonts w:cstheme="minorHAnsi"/>
        </w:rPr>
        <w:t>40 procent minskning inom ansvarsfördelningssektorn, ESR, till 2030 jämfört 2005</w:t>
      </w:r>
      <w:r w:rsidR="00F42634" w:rsidRPr="00761CBD">
        <w:rPr>
          <w:rFonts w:cstheme="minorHAnsi"/>
        </w:rPr>
        <w:t>.</w:t>
      </w:r>
    </w:p>
    <w:p w14:paraId="67072E52" w14:textId="77777777" w:rsidR="00C74A97" w:rsidRPr="00761CBD" w:rsidRDefault="00C74A97" w:rsidP="00761CBD">
      <w:pPr>
        <w:rPr>
          <w:rFonts w:cstheme="minorHAnsi"/>
        </w:rPr>
      </w:pPr>
    </w:p>
    <w:p w14:paraId="1988DEBA" w14:textId="1472579C" w:rsidR="00C74A97" w:rsidRPr="00761CBD" w:rsidRDefault="00C74A97" w:rsidP="00761CBD">
      <w:pPr>
        <w:autoSpaceDE/>
        <w:autoSpaceDN/>
        <w:adjustRightInd/>
        <w:textAlignment w:val="auto"/>
        <w:rPr>
          <w:rFonts w:ascii="Segoe UI" w:eastAsia="Times New Roman" w:hAnsi="Segoe UI" w:cs="Segoe UI"/>
          <w:lang w:eastAsia="sv-FI"/>
        </w:rPr>
      </w:pPr>
      <w:r w:rsidRPr="00761CBD">
        <w:rPr>
          <w:rFonts w:cstheme="minorHAnsi"/>
        </w:rPr>
        <w:t xml:space="preserve">EU har även satt bindande nationella mål för varje medlemsstat för minskningen av växthusgasutsläpp </w:t>
      </w:r>
      <w:r w:rsidR="003A5DC0">
        <w:rPr>
          <w:rFonts w:cstheme="minorHAnsi"/>
        </w:rPr>
        <w:t xml:space="preserve">till </w:t>
      </w:r>
      <w:r w:rsidRPr="00761CBD">
        <w:rPr>
          <w:rFonts w:cstheme="minorHAnsi"/>
        </w:rPr>
        <w:t>2030 i jämförelse med 2005 för ansvarsfördelningssektorn ESR</w:t>
      </w:r>
      <w:r w:rsidR="00F42634" w:rsidRPr="00761CBD">
        <w:rPr>
          <w:rFonts w:cstheme="minorHAnsi"/>
        </w:rPr>
        <w:t xml:space="preserve"> (</w:t>
      </w:r>
      <w:proofErr w:type="spellStart"/>
      <w:r w:rsidR="00F42634" w:rsidRPr="00761CBD">
        <w:rPr>
          <w:rFonts w:ascii="Segoe UI" w:eastAsia="Times New Roman" w:hAnsi="Segoe UI" w:cs="Segoe UI"/>
          <w:lang w:eastAsia="sv-FI"/>
        </w:rPr>
        <w:t>Effort</w:t>
      </w:r>
      <w:proofErr w:type="spellEnd"/>
      <w:r w:rsidR="00F42634" w:rsidRPr="00761CBD">
        <w:rPr>
          <w:rFonts w:ascii="Segoe UI" w:eastAsia="Times New Roman" w:hAnsi="Segoe UI" w:cs="Segoe UI"/>
          <w:lang w:eastAsia="sv-FI"/>
        </w:rPr>
        <w:t xml:space="preserve"> </w:t>
      </w:r>
      <w:proofErr w:type="spellStart"/>
      <w:r w:rsidR="00F42634" w:rsidRPr="00761CBD">
        <w:rPr>
          <w:rFonts w:ascii="Segoe UI" w:eastAsia="Times New Roman" w:hAnsi="Segoe UI" w:cs="Segoe UI"/>
          <w:lang w:eastAsia="sv-FI"/>
        </w:rPr>
        <w:t>Sharing</w:t>
      </w:r>
      <w:proofErr w:type="spellEnd"/>
      <w:r w:rsidR="00F42634" w:rsidRPr="00761CBD">
        <w:rPr>
          <w:rFonts w:ascii="Segoe UI" w:eastAsia="Times New Roman" w:hAnsi="Segoe UI" w:cs="Segoe UI"/>
          <w:lang w:eastAsia="sv-FI"/>
        </w:rPr>
        <w:t xml:space="preserve"> </w:t>
      </w:r>
      <w:proofErr w:type="spellStart"/>
      <w:r w:rsidR="00F42634" w:rsidRPr="00761CBD">
        <w:rPr>
          <w:rFonts w:ascii="Segoe UI" w:eastAsia="Times New Roman" w:hAnsi="Segoe UI" w:cs="Segoe UI"/>
          <w:lang w:eastAsia="sv-FI"/>
        </w:rPr>
        <w:t>Regulation</w:t>
      </w:r>
      <w:proofErr w:type="spellEnd"/>
      <w:r w:rsidR="00F42634" w:rsidRPr="00761CBD">
        <w:rPr>
          <w:rFonts w:ascii="Segoe UI" w:eastAsia="Times New Roman" w:hAnsi="Segoe UI" w:cs="Segoe UI"/>
          <w:lang w:eastAsia="sv-FI"/>
        </w:rPr>
        <w:t>)</w:t>
      </w:r>
      <w:r w:rsidRPr="00761CBD">
        <w:rPr>
          <w:rFonts w:cstheme="minorHAnsi"/>
        </w:rPr>
        <w:t xml:space="preserve">. Efter justeringen av målen 2023 har både </w:t>
      </w:r>
    </w:p>
    <w:p w14:paraId="32D53E5E" w14:textId="22EF4455" w:rsidR="00C74A97" w:rsidRPr="00761CBD" w:rsidRDefault="00C74A97" w:rsidP="00761CBD">
      <w:pPr>
        <w:pStyle w:val="Liststycke"/>
        <w:numPr>
          <w:ilvl w:val="0"/>
          <w:numId w:val="31"/>
        </w:numPr>
        <w:rPr>
          <w:rFonts w:cstheme="minorHAnsi"/>
        </w:rPr>
      </w:pPr>
      <w:r w:rsidRPr="00761CBD">
        <w:rPr>
          <w:rFonts w:cstheme="minorHAnsi"/>
        </w:rPr>
        <w:t xml:space="preserve">Finland och Sverige ett nationellt mål om 50 procent minskning av växthusgasutsläppen </w:t>
      </w:r>
      <w:r w:rsidR="003A5DC0">
        <w:rPr>
          <w:rFonts w:cstheme="minorHAnsi"/>
        </w:rPr>
        <w:t xml:space="preserve">till </w:t>
      </w:r>
      <w:r w:rsidRPr="00761CBD">
        <w:rPr>
          <w:rFonts w:cstheme="minorHAnsi"/>
        </w:rPr>
        <w:t>2030 jämfört 2005</w:t>
      </w:r>
      <w:r w:rsidR="00D00CED" w:rsidRPr="00761CBD">
        <w:rPr>
          <w:rFonts w:cstheme="minorHAnsi"/>
        </w:rPr>
        <w:t>.</w:t>
      </w:r>
    </w:p>
    <w:p w14:paraId="39C669DA" w14:textId="77777777" w:rsidR="00C74A97" w:rsidRPr="00761CBD" w:rsidRDefault="00C74A97" w:rsidP="00761CBD">
      <w:pPr>
        <w:rPr>
          <w:rFonts w:cstheme="minorHAnsi"/>
        </w:rPr>
      </w:pPr>
    </w:p>
    <w:p w14:paraId="58E5D7D7" w14:textId="50F0FDCE" w:rsidR="00D00CED" w:rsidRPr="00761CBD" w:rsidRDefault="00F42634" w:rsidP="00761CBD">
      <w:pPr>
        <w:rPr>
          <w:rFonts w:cstheme="minorHAnsi"/>
          <w:lang w:val="sv-SE"/>
        </w:rPr>
      </w:pPr>
      <w:r w:rsidRPr="00761CBD">
        <w:rPr>
          <w:rFonts w:cstheme="minorHAnsi"/>
        </w:rPr>
        <w:t xml:space="preserve">I ansvarsfördelningssektorn ingår åtminstone fram till 2030 </w:t>
      </w:r>
      <w:r w:rsidR="00D00CED" w:rsidRPr="00761CBD">
        <w:rPr>
          <w:rFonts w:cstheme="minorHAnsi"/>
        </w:rPr>
        <w:t xml:space="preserve">den </w:t>
      </w:r>
      <w:r w:rsidRPr="00761CBD">
        <w:rPr>
          <w:rFonts w:cstheme="minorHAnsi"/>
        </w:rPr>
        <w:t xml:space="preserve">distribution av </w:t>
      </w:r>
      <w:r w:rsidR="00FF060D" w:rsidRPr="00761CBD">
        <w:rPr>
          <w:rFonts w:cstheme="minorHAnsi"/>
        </w:rPr>
        <w:t xml:space="preserve">flytande </w:t>
      </w:r>
      <w:r w:rsidRPr="00761CBD">
        <w:rPr>
          <w:rFonts w:cstheme="minorHAnsi"/>
        </w:rPr>
        <w:t>fossila bränslen</w:t>
      </w:r>
      <w:r w:rsidR="00D00CED" w:rsidRPr="00761CBD">
        <w:rPr>
          <w:rFonts w:cstheme="minorHAnsi"/>
        </w:rPr>
        <w:t xml:space="preserve"> som inte ingår i ETS 1</w:t>
      </w:r>
      <w:r w:rsidRPr="00761CBD">
        <w:rPr>
          <w:rFonts w:cstheme="minorHAnsi"/>
        </w:rPr>
        <w:t xml:space="preserve">. EU har infört ett utsläppshandelssystem, ETS 2, för att omfatta </w:t>
      </w:r>
      <w:r w:rsidRPr="00761CBD">
        <w:rPr>
          <w:rFonts w:eastAsia="Times New Roman" w:cstheme="minorHAnsi"/>
          <w:lang w:eastAsia="sv-FI"/>
        </w:rPr>
        <w:t>bränsleleverantörer för sektorer som inte ingår i ETS 1</w:t>
      </w:r>
      <w:r w:rsidR="00FF060D" w:rsidRPr="00761CBD">
        <w:rPr>
          <w:rFonts w:eastAsia="Times New Roman" w:cstheme="minorHAnsi"/>
          <w:lang w:eastAsia="sv-FI"/>
        </w:rPr>
        <w:t xml:space="preserve">, vilket </w:t>
      </w:r>
      <w:r w:rsidRPr="00761CBD">
        <w:rPr>
          <w:rFonts w:eastAsia="Times New Roman" w:cstheme="minorHAnsi"/>
          <w:lang w:eastAsia="sv-FI"/>
        </w:rPr>
        <w:t xml:space="preserve">främst </w:t>
      </w:r>
      <w:r w:rsidR="00FF060D" w:rsidRPr="00761CBD">
        <w:rPr>
          <w:rFonts w:eastAsia="Times New Roman" w:cstheme="minorHAnsi"/>
          <w:lang w:eastAsia="sv-FI"/>
        </w:rPr>
        <w:t xml:space="preserve">kommer </w:t>
      </w:r>
      <w:r w:rsidRPr="00761CBD">
        <w:rPr>
          <w:rFonts w:eastAsia="Times New Roman" w:cstheme="minorHAnsi"/>
          <w:lang w:eastAsia="sv-FI"/>
        </w:rPr>
        <w:t>att omfatta utsläpp från förbränning av fossila bränslen i byggnader, vägtrafik och vissa mindre industrier</w:t>
      </w:r>
      <w:r w:rsidR="00D00CED" w:rsidRPr="00761CBD">
        <w:rPr>
          <w:rFonts w:eastAsia="Times New Roman" w:cstheme="minorHAnsi"/>
          <w:lang w:eastAsia="sv-FI"/>
        </w:rPr>
        <w:t>, se närmare bilaga 4.1.</w:t>
      </w:r>
      <w:r w:rsidR="00FF060D" w:rsidRPr="00761CBD">
        <w:rPr>
          <w:rFonts w:cstheme="minorHAnsi"/>
        </w:rPr>
        <w:t xml:space="preserve"> </w:t>
      </w:r>
      <w:r w:rsidR="00FF060D" w:rsidRPr="00761CBD">
        <w:rPr>
          <w:rFonts w:cstheme="minorHAnsi"/>
          <w:lang w:val="sv-SE"/>
        </w:rPr>
        <w:t>Målet är att</w:t>
      </w:r>
      <w:r w:rsidR="00D00CED" w:rsidRPr="00761CBD">
        <w:rPr>
          <w:rFonts w:cstheme="minorHAnsi"/>
          <w:lang w:val="sv-SE"/>
        </w:rPr>
        <w:t>:</w:t>
      </w:r>
    </w:p>
    <w:p w14:paraId="52EB96F8" w14:textId="58A4C2E4" w:rsidR="00FF060D" w:rsidRPr="00761CBD" w:rsidRDefault="00D00CED" w:rsidP="00761CBD">
      <w:pPr>
        <w:pStyle w:val="Liststycke"/>
        <w:numPr>
          <w:ilvl w:val="0"/>
          <w:numId w:val="31"/>
        </w:numPr>
        <w:rPr>
          <w:rFonts w:cstheme="minorHAnsi"/>
        </w:rPr>
      </w:pPr>
      <w:r w:rsidRPr="00761CBD">
        <w:rPr>
          <w:rFonts w:cstheme="minorHAnsi"/>
          <w:lang w:val="sv-SE"/>
        </w:rPr>
        <w:t>V</w:t>
      </w:r>
      <w:r w:rsidR="00FF060D" w:rsidRPr="00761CBD">
        <w:rPr>
          <w:rFonts w:cstheme="minorHAnsi"/>
          <w:lang w:val="sv-SE"/>
        </w:rPr>
        <w:t>erksamheter som ingår i ETS 2 ska minska sina utsläpp med 42 procent mellan 2005 och 2030</w:t>
      </w:r>
      <w:r w:rsidRPr="00761CBD">
        <w:rPr>
          <w:rFonts w:cstheme="minorHAnsi"/>
          <w:lang w:val="sv-SE"/>
        </w:rPr>
        <w:t>.</w:t>
      </w:r>
      <w:r w:rsidR="00FF060D" w:rsidRPr="00761CBD">
        <w:rPr>
          <w:rFonts w:cstheme="minorHAnsi"/>
          <w:lang w:val="sv-SE"/>
        </w:rPr>
        <w:t xml:space="preserve"> </w:t>
      </w:r>
    </w:p>
    <w:p w14:paraId="5B416CA8" w14:textId="77777777" w:rsidR="00F42634" w:rsidRPr="00761CBD" w:rsidRDefault="00F42634" w:rsidP="00761CBD">
      <w:pPr>
        <w:rPr>
          <w:rFonts w:cstheme="minorHAnsi"/>
        </w:rPr>
      </w:pPr>
    </w:p>
    <w:p w14:paraId="0BD79189" w14:textId="77777777" w:rsidR="00C74A97" w:rsidRPr="00DA1CB9" w:rsidRDefault="00C74A97" w:rsidP="00680698">
      <w:pPr>
        <w:pStyle w:val="Rubrik5"/>
        <w:spacing w:line="276" w:lineRule="auto"/>
        <w:ind w:left="0"/>
      </w:pPr>
      <w:bookmarkStart w:id="603" w:name="_Toc214925728"/>
      <w:bookmarkStart w:id="604" w:name="_Toc214950393"/>
      <w:bookmarkStart w:id="605" w:name="_Toc215082667"/>
      <w:bookmarkStart w:id="606" w:name="_Toc215155447"/>
      <w:bookmarkStart w:id="607" w:name="_Toc216008629"/>
      <w:bookmarkStart w:id="608" w:name="_Toc219127549"/>
      <w:bookmarkStart w:id="609" w:name="_Toc219197050"/>
      <w:r w:rsidRPr="00DA1CB9">
        <w:t>LULUCF-sektorn</w:t>
      </w:r>
      <w:bookmarkEnd w:id="603"/>
      <w:bookmarkEnd w:id="604"/>
      <w:bookmarkEnd w:id="605"/>
      <w:bookmarkEnd w:id="606"/>
      <w:bookmarkEnd w:id="607"/>
      <w:bookmarkEnd w:id="608"/>
      <w:bookmarkEnd w:id="609"/>
    </w:p>
    <w:p w14:paraId="67F6F73B" w14:textId="77777777" w:rsidR="00C74A97" w:rsidRPr="00761CBD" w:rsidRDefault="00C74A97" w:rsidP="00761CBD">
      <w:pPr>
        <w:pStyle w:val="Normalwebb"/>
        <w:spacing w:before="0" w:beforeAutospacing="0" w:after="0" w:afterAutospacing="0" w:line="276" w:lineRule="auto"/>
        <w:rPr>
          <w:rFonts w:asciiTheme="minorHAnsi" w:hAnsiTheme="minorHAnsi" w:cstheme="minorHAnsi"/>
          <w:sz w:val="20"/>
          <w:szCs w:val="20"/>
        </w:rPr>
      </w:pPr>
      <w:r w:rsidRPr="00761CBD">
        <w:rPr>
          <w:rFonts w:asciiTheme="minorHAnsi" w:hAnsiTheme="minorHAnsi" w:cstheme="minorHAnsi"/>
          <w:sz w:val="20"/>
          <w:szCs w:val="20"/>
        </w:rPr>
        <w:t xml:space="preserve">Inom </w:t>
      </w:r>
      <w:r w:rsidRPr="00761CBD">
        <w:rPr>
          <w:rStyle w:val="Stark"/>
          <w:rFonts w:asciiTheme="minorHAnsi" w:eastAsiaTheme="majorEastAsia" w:hAnsiTheme="minorHAnsi" w:cstheme="minorHAnsi"/>
          <w:b w:val="0"/>
          <w:bCs w:val="0"/>
          <w:sz w:val="20"/>
          <w:szCs w:val="20"/>
        </w:rPr>
        <w:t xml:space="preserve">LULUCF-sektorn (Land </w:t>
      </w:r>
      <w:proofErr w:type="spellStart"/>
      <w:r w:rsidRPr="00761CBD">
        <w:rPr>
          <w:rStyle w:val="Stark"/>
          <w:rFonts w:asciiTheme="minorHAnsi" w:eastAsiaTheme="majorEastAsia" w:hAnsiTheme="minorHAnsi" w:cstheme="minorHAnsi"/>
          <w:b w:val="0"/>
          <w:bCs w:val="0"/>
          <w:sz w:val="20"/>
          <w:szCs w:val="20"/>
        </w:rPr>
        <w:t>Use</w:t>
      </w:r>
      <w:proofErr w:type="spellEnd"/>
      <w:r w:rsidRPr="00761CBD">
        <w:rPr>
          <w:rStyle w:val="Stark"/>
          <w:rFonts w:asciiTheme="minorHAnsi" w:eastAsiaTheme="majorEastAsia" w:hAnsiTheme="minorHAnsi" w:cstheme="minorHAnsi"/>
          <w:b w:val="0"/>
          <w:bCs w:val="0"/>
          <w:sz w:val="20"/>
          <w:szCs w:val="20"/>
        </w:rPr>
        <w:t xml:space="preserve">, Land </w:t>
      </w:r>
      <w:proofErr w:type="spellStart"/>
      <w:r w:rsidRPr="00761CBD">
        <w:rPr>
          <w:rStyle w:val="Stark"/>
          <w:rFonts w:asciiTheme="minorHAnsi" w:eastAsiaTheme="majorEastAsia" w:hAnsiTheme="minorHAnsi" w:cstheme="minorHAnsi"/>
          <w:b w:val="0"/>
          <w:bCs w:val="0"/>
          <w:sz w:val="20"/>
          <w:szCs w:val="20"/>
        </w:rPr>
        <w:t>Use</w:t>
      </w:r>
      <w:proofErr w:type="spellEnd"/>
      <w:r w:rsidRPr="00761CBD">
        <w:rPr>
          <w:rStyle w:val="Stark"/>
          <w:rFonts w:asciiTheme="minorHAnsi" w:eastAsiaTheme="majorEastAsia" w:hAnsiTheme="minorHAnsi" w:cstheme="minorHAnsi"/>
          <w:b w:val="0"/>
          <w:bCs w:val="0"/>
          <w:sz w:val="20"/>
          <w:szCs w:val="20"/>
        </w:rPr>
        <w:t xml:space="preserve"> Change and </w:t>
      </w:r>
      <w:proofErr w:type="spellStart"/>
      <w:r w:rsidRPr="00761CBD">
        <w:rPr>
          <w:rStyle w:val="Stark"/>
          <w:rFonts w:asciiTheme="minorHAnsi" w:eastAsiaTheme="majorEastAsia" w:hAnsiTheme="minorHAnsi" w:cstheme="minorHAnsi"/>
          <w:b w:val="0"/>
          <w:bCs w:val="0"/>
          <w:sz w:val="20"/>
          <w:szCs w:val="20"/>
        </w:rPr>
        <w:t>Forestry</w:t>
      </w:r>
      <w:proofErr w:type="spellEnd"/>
      <w:r w:rsidRPr="00761CBD">
        <w:rPr>
          <w:rStyle w:val="Stark"/>
          <w:rFonts w:asciiTheme="minorHAnsi" w:eastAsiaTheme="majorEastAsia" w:hAnsiTheme="minorHAnsi" w:cstheme="minorHAnsi"/>
          <w:b w:val="0"/>
          <w:bCs w:val="0"/>
          <w:sz w:val="20"/>
          <w:szCs w:val="20"/>
        </w:rPr>
        <w:t xml:space="preserve"> - markanvändning, förändrad markanvändning och skogsbruk</w:t>
      </w:r>
      <w:r w:rsidRPr="00761CBD">
        <w:rPr>
          <w:rFonts w:asciiTheme="minorHAnsi" w:hAnsiTheme="minorHAnsi" w:cstheme="minorHAnsi"/>
          <w:b/>
          <w:bCs/>
          <w:sz w:val="20"/>
          <w:szCs w:val="20"/>
        </w:rPr>
        <w:t>)</w:t>
      </w:r>
      <w:r w:rsidRPr="00761CBD">
        <w:rPr>
          <w:rFonts w:asciiTheme="minorHAnsi" w:hAnsiTheme="minorHAnsi" w:cstheme="minorHAnsi"/>
          <w:sz w:val="20"/>
          <w:szCs w:val="20"/>
        </w:rPr>
        <w:t xml:space="preserve"> har EU satt målet:</w:t>
      </w:r>
    </w:p>
    <w:p w14:paraId="087770B2" w14:textId="501D28DA" w:rsidR="00C74A97" w:rsidRPr="00761CBD" w:rsidRDefault="00902B93" w:rsidP="00761CBD">
      <w:pPr>
        <w:pStyle w:val="Normalwebb"/>
        <w:numPr>
          <w:ilvl w:val="0"/>
          <w:numId w:val="31"/>
        </w:numPr>
        <w:spacing w:before="0" w:beforeAutospacing="0" w:after="0" w:afterAutospacing="0" w:line="276" w:lineRule="auto"/>
        <w:rPr>
          <w:rFonts w:asciiTheme="minorHAnsi" w:hAnsiTheme="minorHAnsi" w:cstheme="minorHAnsi"/>
          <w:sz w:val="20"/>
          <w:szCs w:val="20"/>
        </w:rPr>
      </w:pPr>
      <w:r w:rsidRPr="00761CBD">
        <w:rPr>
          <w:rFonts w:asciiTheme="minorHAnsi" w:hAnsiTheme="minorHAnsi" w:cstheme="minorHAnsi"/>
          <w:sz w:val="20"/>
          <w:szCs w:val="20"/>
        </w:rPr>
        <w:t>N</w:t>
      </w:r>
      <w:r w:rsidR="00C74A97" w:rsidRPr="00761CBD">
        <w:rPr>
          <w:rFonts w:asciiTheme="minorHAnsi" w:hAnsiTheme="minorHAnsi" w:cstheme="minorHAnsi"/>
          <w:sz w:val="20"/>
          <w:szCs w:val="20"/>
        </w:rPr>
        <w:t>ettoupptaget i LULUCF-sektorn ska öka till 310 miljoner ton CO₂-ekvivalenter</w:t>
      </w:r>
      <w:r w:rsidR="003A5DC0">
        <w:rPr>
          <w:rFonts w:asciiTheme="minorHAnsi" w:hAnsiTheme="minorHAnsi" w:cstheme="minorHAnsi"/>
          <w:sz w:val="20"/>
          <w:szCs w:val="20"/>
        </w:rPr>
        <w:t>.</w:t>
      </w:r>
      <w:r w:rsidR="00C74A97" w:rsidRPr="00761CBD">
        <w:rPr>
          <w:rFonts w:asciiTheme="minorHAnsi" w:hAnsiTheme="minorHAnsi" w:cstheme="minorHAnsi"/>
          <w:sz w:val="20"/>
          <w:szCs w:val="20"/>
        </w:rPr>
        <w:t xml:space="preserve"> </w:t>
      </w:r>
    </w:p>
    <w:p w14:paraId="692B2378" w14:textId="77777777" w:rsidR="00C74A97" w:rsidRPr="00761CBD" w:rsidRDefault="00C74A97" w:rsidP="00761CBD">
      <w:pPr>
        <w:pStyle w:val="Normalwebb"/>
        <w:spacing w:before="0" w:beforeAutospacing="0" w:after="0" w:afterAutospacing="0" w:line="276" w:lineRule="auto"/>
        <w:rPr>
          <w:rFonts w:asciiTheme="minorHAnsi" w:hAnsiTheme="minorHAnsi" w:cstheme="minorHAnsi"/>
          <w:sz w:val="20"/>
          <w:szCs w:val="20"/>
        </w:rPr>
      </w:pPr>
    </w:p>
    <w:p w14:paraId="36FCA563" w14:textId="77777777" w:rsidR="00C74A97" w:rsidRPr="00E73F36" w:rsidRDefault="00C74A97" w:rsidP="00761CBD">
      <w:pPr>
        <w:pStyle w:val="Normalwebb"/>
        <w:spacing w:before="0" w:beforeAutospacing="0" w:after="0" w:afterAutospacing="0" w:line="276" w:lineRule="auto"/>
        <w:rPr>
          <w:rFonts w:asciiTheme="minorHAnsi" w:hAnsiTheme="minorHAnsi" w:cstheme="minorHAnsi"/>
          <w:sz w:val="20"/>
          <w:szCs w:val="20"/>
        </w:rPr>
      </w:pPr>
      <w:r w:rsidRPr="00E73F36">
        <w:rPr>
          <w:rFonts w:asciiTheme="minorHAnsi" w:hAnsiTheme="minorHAnsi" w:cstheme="minorHAnsi"/>
          <w:sz w:val="20"/>
          <w:szCs w:val="20"/>
        </w:rPr>
        <w:t>Målet innebär en ökning med cirka 15 procent jämfört med 2020 års nivå. Varje medlemsland har utgående från detta bindande mål för 2025 och 2030. Länderna kan använda flexibilitetsmekanismer om målen inte nås.</w:t>
      </w:r>
    </w:p>
    <w:p w14:paraId="156184EF" w14:textId="77307CC4" w:rsidR="00C74A97" w:rsidRPr="00E73F36" w:rsidRDefault="00C74A97" w:rsidP="00E73F36">
      <w:pPr>
        <w:pStyle w:val="Normalwebb"/>
        <w:numPr>
          <w:ilvl w:val="0"/>
          <w:numId w:val="31"/>
        </w:numPr>
        <w:spacing w:before="0" w:beforeAutospacing="0" w:after="0" w:afterAutospacing="0" w:line="276" w:lineRule="auto"/>
        <w:rPr>
          <w:rFonts w:asciiTheme="minorHAnsi" w:hAnsiTheme="minorHAnsi" w:cstheme="minorHAnsi"/>
          <w:sz w:val="20"/>
          <w:szCs w:val="20"/>
        </w:rPr>
      </w:pPr>
      <w:r w:rsidRPr="00E73F36">
        <w:rPr>
          <w:rFonts w:asciiTheme="minorHAnsi" w:hAnsiTheme="minorHAnsi" w:cstheme="minorHAnsi"/>
          <w:sz w:val="20"/>
          <w:szCs w:val="20"/>
        </w:rPr>
        <w:t xml:space="preserve">För perioden </w:t>
      </w:r>
      <w:proofErr w:type="gramStart"/>
      <w:r w:rsidRPr="00E73F36">
        <w:rPr>
          <w:rFonts w:asciiTheme="minorHAnsi" w:hAnsiTheme="minorHAnsi" w:cstheme="minorHAnsi"/>
          <w:sz w:val="20"/>
          <w:szCs w:val="20"/>
        </w:rPr>
        <w:t>2021-2025</w:t>
      </w:r>
      <w:proofErr w:type="gramEnd"/>
      <w:r w:rsidRPr="00E73F36">
        <w:rPr>
          <w:rFonts w:asciiTheme="minorHAnsi" w:hAnsiTheme="minorHAnsi" w:cstheme="minorHAnsi"/>
          <w:sz w:val="20"/>
          <w:szCs w:val="20"/>
        </w:rPr>
        <w:t xml:space="preserve"> gäller ingen nettobelastning (no-</w:t>
      </w:r>
      <w:proofErr w:type="spellStart"/>
      <w:r w:rsidRPr="00E73F36">
        <w:rPr>
          <w:rFonts w:asciiTheme="minorHAnsi" w:hAnsiTheme="minorHAnsi" w:cstheme="minorHAnsi"/>
          <w:sz w:val="20"/>
          <w:szCs w:val="20"/>
        </w:rPr>
        <w:t>debit</w:t>
      </w:r>
      <w:proofErr w:type="spellEnd"/>
      <w:r w:rsidRPr="00E73F36">
        <w:rPr>
          <w:rFonts w:asciiTheme="minorHAnsi" w:hAnsiTheme="minorHAnsi" w:cstheme="minorHAnsi"/>
          <w:sz w:val="20"/>
          <w:szCs w:val="20"/>
        </w:rPr>
        <w:t xml:space="preserve"> </w:t>
      </w:r>
      <w:proofErr w:type="spellStart"/>
      <w:r w:rsidRPr="00E73F36">
        <w:rPr>
          <w:rFonts w:asciiTheme="minorHAnsi" w:hAnsiTheme="minorHAnsi" w:cstheme="minorHAnsi"/>
          <w:sz w:val="20"/>
          <w:szCs w:val="20"/>
        </w:rPr>
        <w:t>rule</w:t>
      </w:r>
      <w:proofErr w:type="spellEnd"/>
      <w:r w:rsidRPr="00E73F36">
        <w:rPr>
          <w:rFonts w:asciiTheme="minorHAnsi" w:hAnsiTheme="minorHAnsi" w:cstheme="minorHAnsi"/>
          <w:sz w:val="20"/>
          <w:szCs w:val="20"/>
        </w:rPr>
        <w:t>)</w:t>
      </w:r>
      <w:r w:rsidR="00F536B1" w:rsidRPr="00E73F36">
        <w:rPr>
          <w:rFonts w:asciiTheme="minorHAnsi" w:hAnsiTheme="minorHAnsi" w:cstheme="minorHAnsi"/>
          <w:sz w:val="20"/>
          <w:szCs w:val="20"/>
        </w:rPr>
        <w:t>.</w:t>
      </w:r>
    </w:p>
    <w:p w14:paraId="2A795B3A" w14:textId="23CF80DF" w:rsidR="00F536B1" w:rsidRPr="00E73F36" w:rsidRDefault="00C74A97" w:rsidP="00E73F36">
      <w:pPr>
        <w:pStyle w:val="Normalwebb"/>
        <w:numPr>
          <w:ilvl w:val="0"/>
          <w:numId w:val="31"/>
        </w:numPr>
        <w:spacing w:before="0" w:beforeAutospacing="0" w:after="0" w:afterAutospacing="0" w:line="276" w:lineRule="auto"/>
        <w:rPr>
          <w:rFonts w:asciiTheme="minorHAnsi" w:hAnsiTheme="minorHAnsi" w:cstheme="minorHAnsi"/>
          <w:sz w:val="20"/>
          <w:szCs w:val="20"/>
        </w:rPr>
      </w:pPr>
      <w:r w:rsidRPr="00E73F36">
        <w:rPr>
          <w:rFonts w:asciiTheme="minorHAnsi" w:hAnsiTheme="minorHAnsi" w:cstheme="minorHAnsi"/>
          <w:sz w:val="20"/>
          <w:szCs w:val="20"/>
        </w:rPr>
        <w:t>För perioden 2026–2030 ska Finland ha ett totalt upptag om minst 1</w:t>
      </w:r>
      <w:r w:rsidR="0038763B" w:rsidRPr="00E73F36">
        <w:rPr>
          <w:rFonts w:asciiTheme="minorHAnsi" w:hAnsiTheme="minorHAnsi" w:cstheme="minorHAnsi"/>
          <w:sz w:val="20"/>
          <w:szCs w:val="20"/>
        </w:rPr>
        <w:t>7,8</w:t>
      </w:r>
      <w:r w:rsidRPr="00E73F36">
        <w:rPr>
          <w:rFonts w:asciiTheme="minorHAnsi" w:hAnsiTheme="minorHAnsi" w:cstheme="minorHAnsi"/>
          <w:sz w:val="20"/>
          <w:szCs w:val="20"/>
        </w:rPr>
        <w:t xml:space="preserve"> miljoner ton CO₂-ekvivalenter</w:t>
      </w:r>
      <w:r w:rsidR="00CA2F69" w:rsidRPr="00E73F36">
        <w:rPr>
          <w:rFonts w:asciiTheme="minorHAnsi" w:hAnsiTheme="minorHAnsi" w:cstheme="minorHAnsi"/>
          <w:sz w:val="20"/>
          <w:szCs w:val="20"/>
        </w:rPr>
        <w:t xml:space="preserve"> per </w:t>
      </w:r>
      <w:r w:rsidRPr="00E73F36">
        <w:rPr>
          <w:rFonts w:asciiTheme="minorHAnsi" w:hAnsiTheme="minorHAnsi" w:cstheme="minorHAnsi"/>
          <w:sz w:val="20"/>
          <w:szCs w:val="20"/>
        </w:rPr>
        <w:t>år.</w:t>
      </w:r>
      <w:bookmarkStart w:id="610" w:name="_Toc214925729"/>
      <w:bookmarkStart w:id="611" w:name="_Toc214950394"/>
      <w:bookmarkStart w:id="612" w:name="_Toc215082668"/>
      <w:bookmarkStart w:id="613" w:name="_Toc215155448"/>
      <w:r w:rsidR="0038763B" w:rsidRPr="00E73F36">
        <w:rPr>
          <w:rFonts w:asciiTheme="minorHAnsi" w:hAnsiTheme="minorHAnsi" w:cstheme="minorHAnsi"/>
          <w:sz w:val="20"/>
          <w:szCs w:val="20"/>
        </w:rPr>
        <w:t xml:space="preserve"> År 2024 var LULUCF-sektorn en nettokälla om 13,5 miljoner ton CO₂-ekvivalenter.</w:t>
      </w:r>
    </w:p>
    <w:p w14:paraId="6D9BC431" w14:textId="6E32B5E7" w:rsidR="00C74A97" w:rsidRPr="00DA1CB9" w:rsidRDefault="00C74A97" w:rsidP="00680698">
      <w:pPr>
        <w:pStyle w:val="Rubrik5"/>
        <w:spacing w:line="276" w:lineRule="auto"/>
        <w:ind w:left="0"/>
        <w:rPr>
          <w:lang w:eastAsia="sv-FI"/>
        </w:rPr>
      </w:pPr>
      <w:bookmarkStart w:id="614" w:name="_Toc216008630"/>
      <w:bookmarkStart w:id="615" w:name="_Toc219127550"/>
      <w:bookmarkStart w:id="616" w:name="_Toc219197051"/>
      <w:r w:rsidRPr="00DA1CB9">
        <w:rPr>
          <w:lang w:eastAsia="sv-FI"/>
        </w:rPr>
        <w:lastRenderedPageBreak/>
        <w:t>Energipolitiska mål</w:t>
      </w:r>
      <w:bookmarkEnd w:id="610"/>
      <w:bookmarkEnd w:id="611"/>
      <w:bookmarkEnd w:id="612"/>
      <w:bookmarkEnd w:id="613"/>
      <w:bookmarkEnd w:id="614"/>
      <w:bookmarkEnd w:id="615"/>
      <w:bookmarkEnd w:id="616"/>
    </w:p>
    <w:p w14:paraId="0BC2839D" w14:textId="1E8C6DAC" w:rsidR="00C74A97" w:rsidRPr="006A08B3" w:rsidRDefault="00C74A97" w:rsidP="006A08B3">
      <w:pPr>
        <w:rPr>
          <w:rFonts w:cstheme="minorHAnsi"/>
          <w:lang w:eastAsia="sv-FI"/>
        </w:rPr>
      </w:pPr>
      <w:r w:rsidRPr="006A08B3">
        <w:rPr>
          <w:rFonts w:cstheme="minorHAnsi"/>
          <w:lang w:eastAsia="sv-FI"/>
        </w:rPr>
        <w:t>EU har även bl</w:t>
      </w:r>
      <w:r w:rsidR="00F72C73" w:rsidRPr="006A08B3">
        <w:rPr>
          <w:rFonts w:cstheme="minorHAnsi"/>
          <w:lang w:eastAsia="sv-FI"/>
        </w:rPr>
        <w:t xml:space="preserve">and annat </w:t>
      </w:r>
      <w:r w:rsidRPr="006A08B3">
        <w:rPr>
          <w:rFonts w:cstheme="minorHAnsi"/>
          <w:lang w:eastAsia="sv-FI"/>
        </w:rPr>
        <w:t>följande bindande energipolitiska mål:</w:t>
      </w:r>
    </w:p>
    <w:p w14:paraId="403FE298" w14:textId="0CAD80BD" w:rsidR="00C74A97" w:rsidRPr="006A08B3" w:rsidRDefault="00C74A97" w:rsidP="006A08B3">
      <w:pPr>
        <w:numPr>
          <w:ilvl w:val="0"/>
          <w:numId w:val="34"/>
        </w:numPr>
        <w:autoSpaceDE/>
        <w:autoSpaceDN/>
        <w:adjustRightInd/>
        <w:ind w:left="360"/>
        <w:textAlignment w:val="auto"/>
        <w:rPr>
          <w:rFonts w:eastAsia="Times New Roman" w:cstheme="minorHAnsi"/>
          <w:lang w:eastAsia="sv-FI"/>
        </w:rPr>
      </w:pPr>
      <w:r w:rsidRPr="006A08B3">
        <w:rPr>
          <w:rFonts w:cstheme="minorHAnsi"/>
          <w:lang w:eastAsia="sv-FI"/>
        </w:rPr>
        <w:t>11,7 procent minskning av energianvändningen till 2030 jämfört 2020 (Energieffektivitetsdirektivet)</w:t>
      </w:r>
      <w:r w:rsidR="00F536B1" w:rsidRPr="006A08B3">
        <w:rPr>
          <w:rFonts w:cstheme="minorHAnsi"/>
          <w:lang w:eastAsia="sv-FI"/>
        </w:rPr>
        <w:t>.</w:t>
      </w:r>
      <w:r w:rsidRPr="006A08B3">
        <w:rPr>
          <w:rFonts w:eastAsia="Times New Roman" w:cstheme="minorHAnsi"/>
          <w:lang w:eastAsia="sv-FI"/>
        </w:rPr>
        <w:t xml:space="preserve"> Medlemsländerna ska lämna vägledande nationella bidrag.</w:t>
      </w:r>
    </w:p>
    <w:p w14:paraId="6DE4C2C6" w14:textId="4267A725" w:rsidR="00C74A97" w:rsidRPr="006A08B3" w:rsidRDefault="00C74A97" w:rsidP="006A08B3">
      <w:pPr>
        <w:numPr>
          <w:ilvl w:val="0"/>
          <w:numId w:val="34"/>
        </w:numPr>
        <w:autoSpaceDE/>
        <w:autoSpaceDN/>
        <w:adjustRightInd/>
        <w:ind w:left="360"/>
        <w:textAlignment w:val="auto"/>
        <w:rPr>
          <w:rFonts w:eastAsia="Times New Roman" w:cstheme="minorHAnsi"/>
          <w:lang w:eastAsia="sv-FI"/>
        </w:rPr>
      </w:pPr>
      <w:r w:rsidRPr="006A08B3">
        <w:rPr>
          <w:rFonts w:eastAsia="Times New Roman" w:cstheme="minorHAnsi"/>
          <w:spacing w:val="2"/>
          <w:lang w:eastAsia="sv-FI"/>
        </w:rPr>
        <w:t>Andelen förnybar energi ska vara minst 42,5 procent av den totala energianvändningen 2030</w:t>
      </w:r>
      <w:r w:rsidRPr="006A08B3">
        <w:rPr>
          <w:rFonts w:eastAsia="Times New Roman" w:cstheme="minorHAnsi"/>
          <w:lang w:eastAsia="sv-FI"/>
        </w:rPr>
        <w:t xml:space="preserve">, med ett vägledande tillägg på 2,5 procent för att nå 45 procent </w:t>
      </w:r>
      <w:r w:rsidRPr="006A08B3">
        <w:rPr>
          <w:rFonts w:eastAsia="Times New Roman" w:cstheme="minorHAnsi"/>
          <w:spacing w:val="2"/>
          <w:lang w:eastAsia="sv-FI"/>
        </w:rPr>
        <w:t>(RED</w:t>
      </w:r>
      <w:r w:rsidR="00F536B1" w:rsidRPr="006A08B3">
        <w:rPr>
          <w:rFonts w:eastAsia="Times New Roman" w:cstheme="minorHAnsi"/>
          <w:spacing w:val="2"/>
          <w:lang w:eastAsia="sv-FI"/>
        </w:rPr>
        <w:t xml:space="preserve"> </w:t>
      </w:r>
      <w:r w:rsidRPr="006A08B3">
        <w:rPr>
          <w:rFonts w:eastAsia="Times New Roman" w:cstheme="minorHAnsi"/>
          <w:spacing w:val="2"/>
          <w:lang w:eastAsia="sv-FI"/>
        </w:rPr>
        <w:t>III). Medlemsländerna lämnar nationellt bidrag.</w:t>
      </w:r>
    </w:p>
    <w:p w14:paraId="7C1112CC" w14:textId="0603D408" w:rsidR="00C74A97" w:rsidRPr="006A08B3" w:rsidRDefault="00C74A97" w:rsidP="006A08B3">
      <w:pPr>
        <w:pStyle w:val="Liststycke"/>
        <w:numPr>
          <w:ilvl w:val="0"/>
          <w:numId w:val="34"/>
        </w:numPr>
        <w:ind w:left="360"/>
        <w:rPr>
          <w:rFonts w:eastAsia="Times New Roman" w:cstheme="minorHAnsi"/>
          <w:spacing w:val="2"/>
          <w:lang w:eastAsia="sv-FI"/>
        </w:rPr>
      </w:pPr>
      <w:r w:rsidRPr="006A08B3">
        <w:rPr>
          <w:rFonts w:eastAsia="Times New Roman" w:cstheme="minorHAnsi"/>
          <w:spacing w:val="2"/>
          <w:lang w:eastAsia="sv-FI"/>
        </w:rPr>
        <w:t>Andelen förnybar energi inom transportsektorn ska vara 29 procent alternativt minskning av växthusgasutsläpp med 14,5 procent (RED</w:t>
      </w:r>
      <w:r w:rsidR="009D269D" w:rsidRPr="006A08B3">
        <w:rPr>
          <w:rFonts w:eastAsia="Times New Roman" w:cstheme="minorHAnsi"/>
          <w:spacing w:val="2"/>
          <w:lang w:eastAsia="sv-FI"/>
        </w:rPr>
        <w:t xml:space="preserve"> </w:t>
      </w:r>
      <w:r w:rsidRPr="006A08B3">
        <w:rPr>
          <w:rFonts w:eastAsia="Times New Roman" w:cstheme="minorHAnsi"/>
          <w:spacing w:val="2"/>
          <w:lang w:eastAsia="sv-FI"/>
        </w:rPr>
        <w:t>III). Detta är ett bindande krav på medlemslandsnivå.</w:t>
      </w:r>
    </w:p>
    <w:p w14:paraId="2983E8CF" w14:textId="145593A7" w:rsidR="00F536B1" w:rsidRPr="006A08B3" w:rsidRDefault="00C74A97" w:rsidP="006A08B3">
      <w:pPr>
        <w:pStyle w:val="Liststycke"/>
        <w:numPr>
          <w:ilvl w:val="0"/>
          <w:numId w:val="34"/>
        </w:numPr>
        <w:autoSpaceDE/>
        <w:autoSpaceDN/>
        <w:adjustRightInd/>
        <w:ind w:left="360"/>
        <w:textAlignment w:val="auto"/>
        <w:rPr>
          <w:rFonts w:eastAsia="Times New Roman" w:cstheme="minorHAnsi"/>
          <w:lang w:eastAsia="sv-FI"/>
        </w:rPr>
      </w:pPr>
      <w:r w:rsidRPr="006A08B3">
        <w:rPr>
          <w:rFonts w:eastAsia="Times New Roman" w:cstheme="minorHAnsi"/>
          <w:lang w:eastAsia="sv-FI"/>
        </w:rPr>
        <w:t>Minst 42 procent av vätgasen som används inom industrin ska vara RFNBO* senast 2030</w:t>
      </w:r>
      <w:r w:rsidR="00F536B1" w:rsidRPr="006A08B3">
        <w:rPr>
          <w:rFonts w:eastAsia="Times New Roman" w:cstheme="minorHAnsi"/>
          <w:lang w:eastAsia="sv-FI"/>
        </w:rPr>
        <w:t>, och 60 procent senast 2035</w:t>
      </w:r>
      <w:r w:rsidRPr="006A08B3">
        <w:rPr>
          <w:rFonts w:eastAsia="Times New Roman" w:cstheme="minorHAnsi"/>
          <w:lang w:eastAsia="sv-FI"/>
        </w:rPr>
        <w:t xml:space="preserve"> (RED III). </w:t>
      </w:r>
      <w:r w:rsidRPr="006A08B3">
        <w:rPr>
          <w:rFonts w:eastAsia="Times New Roman" w:cstheme="minorHAnsi"/>
          <w:spacing w:val="2"/>
          <w:lang w:eastAsia="sv-FI"/>
        </w:rPr>
        <w:t>Detta är ett bindande krav på medlemslandsnivå.</w:t>
      </w:r>
    </w:p>
    <w:p w14:paraId="62DCBFB9" w14:textId="77777777" w:rsidR="00C74A97" w:rsidRPr="006A08B3" w:rsidRDefault="00C74A97" w:rsidP="006A08B3">
      <w:pPr>
        <w:pStyle w:val="Liststycke"/>
        <w:numPr>
          <w:ilvl w:val="0"/>
          <w:numId w:val="34"/>
        </w:numPr>
        <w:autoSpaceDE/>
        <w:autoSpaceDN/>
        <w:adjustRightInd/>
        <w:ind w:left="360"/>
        <w:textAlignment w:val="auto"/>
        <w:rPr>
          <w:rFonts w:eastAsia="Times New Roman" w:cstheme="minorHAnsi"/>
          <w:lang w:eastAsia="sv-FI"/>
        </w:rPr>
      </w:pPr>
      <w:r w:rsidRPr="006A08B3">
        <w:rPr>
          <w:rFonts w:eastAsia="Times New Roman" w:cstheme="minorHAnsi"/>
          <w:lang w:eastAsia="sv-FI"/>
        </w:rPr>
        <w:t xml:space="preserve">RFNBO* ska stå för minst 1 procent av energianvändningen i transportsektorn senast 2030 (RED III). </w:t>
      </w:r>
      <w:r w:rsidRPr="006A08B3">
        <w:rPr>
          <w:rFonts w:eastAsia="Times New Roman" w:cstheme="minorHAnsi"/>
          <w:spacing w:val="2"/>
          <w:lang w:eastAsia="sv-FI"/>
        </w:rPr>
        <w:t>Detta är ett bindande krav på medlemslandsnivå.</w:t>
      </w:r>
    </w:p>
    <w:p w14:paraId="49B3FFB6" w14:textId="77777777" w:rsidR="00C74A97" w:rsidRPr="006A08B3" w:rsidRDefault="00C74A97" w:rsidP="006A08B3">
      <w:pPr>
        <w:pStyle w:val="Liststycke"/>
        <w:numPr>
          <w:ilvl w:val="0"/>
          <w:numId w:val="30"/>
        </w:numPr>
        <w:ind w:left="360"/>
        <w:rPr>
          <w:rFonts w:eastAsia="Times New Roman" w:cstheme="minorHAnsi"/>
          <w:spacing w:val="2"/>
          <w:lang w:eastAsia="sv-FI"/>
        </w:rPr>
      </w:pPr>
      <w:r w:rsidRPr="006A08B3">
        <w:rPr>
          <w:rFonts w:cstheme="minorHAnsi"/>
        </w:rPr>
        <w:t xml:space="preserve">Varje medlemsstat ska ha </w:t>
      </w:r>
      <w:r w:rsidRPr="006A08B3">
        <w:rPr>
          <w:rStyle w:val="Stark"/>
          <w:rFonts w:cstheme="minorHAnsi"/>
          <w:b w:val="0"/>
          <w:bCs w:val="0"/>
        </w:rPr>
        <w:t>sammankopplingskapacitet motsvarande minst 15 procent av den installerade elproduktionskapaciteten</w:t>
      </w:r>
      <w:r w:rsidRPr="006A08B3">
        <w:rPr>
          <w:rFonts w:cstheme="minorHAnsi"/>
        </w:rPr>
        <w:t xml:space="preserve"> senast 2030</w:t>
      </w:r>
    </w:p>
    <w:p w14:paraId="7136F430" w14:textId="562E4986" w:rsidR="00C74A97" w:rsidRPr="006A08B3" w:rsidRDefault="00C74A97" w:rsidP="006A08B3">
      <w:pPr>
        <w:pStyle w:val="Liststycke"/>
        <w:numPr>
          <w:ilvl w:val="0"/>
          <w:numId w:val="30"/>
        </w:numPr>
        <w:ind w:left="360"/>
        <w:rPr>
          <w:rFonts w:eastAsia="Times New Roman" w:cstheme="minorHAnsi"/>
          <w:spacing w:val="2"/>
          <w:lang w:eastAsia="sv-FI"/>
        </w:rPr>
      </w:pPr>
      <w:r w:rsidRPr="006A08B3">
        <w:rPr>
          <w:rFonts w:cstheme="minorHAnsi"/>
          <w:lang w:eastAsia="sv-FI"/>
        </w:rPr>
        <w:t xml:space="preserve">Vägledande </w:t>
      </w:r>
      <w:proofErr w:type="spellStart"/>
      <w:r w:rsidRPr="006A08B3">
        <w:rPr>
          <w:rFonts w:cstheme="minorHAnsi"/>
          <w:lang w:eastAsia="sv-FI"/>
        </w:rPr>
        <w:t>sektorsmål</w:t>
      </w:r>
      <w:proofErr w:type="spellEnd"/>
      <w:r w:rsidRPr="006A08B3">
        <w:rPr>
          <w:rFonts w:cstheme="minorHAnsi"/>
          <w:lang w:eastAsia="sv-FI"/>
        </w:rPr>
        <w:t>: 49 procent förnybar energi inom byggnadssektorn till 2030 (RED</w:t>
      </w:r>
      <w:r w:rsidR="009D269D" w:rsidRPr="006A08B3">
        <w:rPr>
          <w:rFonts w:cstheme="minorHAnsi"/>
          <w:lang w:eastAsia="sv-FI"/>
        </w:rPr>
        <w:t xml:space="preserve"> </w:t>
      </w:r>
      <w:r w:rsidRPr="006A08B3">
        <w:rPr>
          <w:rFonts w:cstheme="minorHAnsi"/>
          <w:lang w:eastAsia="sv-FI"/>
        </w:rPr>
        <w:t xml:space="preserve">III). </w:t>
      </w:r>
      <w:r w:rsidR="009D269D" w:rsidRPr="006A08B3">
        <w:rPr>
          <w:rFonts w:cstheme="minorHAnsi"/>
          <w:lang w:eastAsia="sv-FI"/>
        </w:rPr>
        <w:t>Målet s</w:t>
      </w:r>
      <w:r w:rsidRPr="006A08B3">
        <w:rPr>
          <w:rFonts w:cstheme="minorHAnsi"/>
          <w:lang w:eastAsia="sv-FI"/>
        </w:rPr>
        <w:t xml:space="preserve">ka eftersträvas, men </w:t>
      </w:r>
      <w:r w:rsidR="007202A2">
        <w:rPr>
          <w:rFonts w:cstheme="minorHAnsi"/>
          <w:lang w:eastAsia="sv-FI"/>
        </w:rPr>
        <w:t xml:space="preserve">är </w:t>
      </w:r>
      <w:r w:rsidRPr="006A08B3">
        <w:rPr>
          <w:rFonts w:cstheme="minorHAnsi"/>
          <w:lang w:eastAsia="sv-FI"/>
        </w:rPr>
        <w:t>inte bindande för medlemsländerna.</w:t>
      </w:r>
    </w:p>
    <w:p w14:paraId="0EEFAAF0" w14:textId="77777777" w:rsidR="00236E8C" w:rsidRPr="006A08B3" w:rsidRDefault="00236E8C" w:rsidP="006A08B3">
      <w:pPr>
        <w:pStyle w:val="Liststycke"/>
        <w:ind w:left="360"/>
        <w:rPr>
          <w:rFonts w:eastAsia="Times New Roman" w:cstheme="minorHAnsi"/>
          <w:spacing w:val="2"/>
          <w:lang w:eastAsia="sv-FI"/>
        </w:rPr>
      </w:pPr>
    </w:p>
    <w:p w14:paraId="6442D3FD" w14:textId="3F93E02E" w:rsidR="00C74A97" w:rsidRPr="006A08B3" w:rsidRDefault="00C74A97" w:rsidP="006A08B3">
      <w:pPr>
        <w:rPr>
          <w:rFonts w:eastAsia="Times New Roman" w:cstheme="minorHAnsi"/>
          <w:spacing w:val="2"/>
          <w:lang w:eastAsia="sv-FI"/>
        </w:rPr>
      </w:pPr>
      <w:r w:rsidRPr="006A08B3">
        <w:rPr>
          <w:rFonts w:eastAsia="Times New Roman" w:cstheme="minorHAnsi"/>
          <w:spacing w:val="2"/>
          <w:lang w:eastAsia="sv-FI"/>
        </w:rPr>
        <w:t xml:space="preserve">* RFNBO - </w:t>
      </w:r>
      <w:proofErr w:type="spellStart"/>
      <w:r w:rsidRPr="006A08B3">
        <w:rPr>
          <w:rFonts w:cstheme="minorHAnsi"/>
        </w:rPr>
        <w:t>Renewable</w:t>
      </w:r>
      <w:proofErr w:type="spellEnd"/>
      <w:r w:rsidRPr="006A08B3">
        <w:rPr>
          <w:rFonts w:cstheme="minorHAnsi"/>
        </w:rPr>
        <w:t xml:space="preserve"> </w:t>
      </w:r>
      <w:proofErr w:type="spellStart"/>
      <w:r w:rsidRPr="006A08B3">
        <w:rPr>
          <w:rFonts w:cstheme="minorHAnsi"/>
        </w:rPr>
        <w:t>Fuels</w:t>
      </w:r>
      <w:proofErr w:type="spellEnd"/>
      <w:r w:rsidRPr="006A08B3">
        <w:rPr>
          <w:rFonts w:cstheme="minorHAnsi"/>
        </w:rPr>
        <w:t xml:space="preserve"> </w:t>
      </w:r>
      <w:proofErr w:type="spellStart"/>
      <w:r w:rsidRPr="006A08B3">
        <w:rPr>
          <w:rFonts w:cstheme="minorHAnsi"/>
        </w:rPr>
        <w:t>of</w:t>
      </w:r>
      <w:proofErr w:type="spellEnd"/>
      <w:r w:rsidRPr="006A08B3">
        <w:rPr>
          <w:rFonts w:cstheme="minorHAnsi"/>
        </w:rPr>
        <w:t xml:space="preserve"> Non-</w:t>
      </w:r>
      <w:proofErr w:type="spellStart"/>
      <w:r w:rsidRPr="006A08B3">
        <w:rPr>
          <w:rFonts w:cstheme="minorHAnsi"/>
        </w:rPr>
        <w:t>Biological</w:t>
      </w:r>
      <w:proofErr w:type="spellEnd"/>
      <w:r w:rsidRPr="006A08B3">
        <w:rPr>
          <w:rFonts w:cstheme="minorHAnsi"/>
        </w:rPr>
        <w:t xml:space="preserve"> </w:t>
      </w:r>
      <w:proofErr w:type="spellStart"/>
      <w:r w:rsidRPr="006A08B3">
        <w:rPr>
          <w:rFonts w:cstheme="minorHAnsi"/>
        </w:rPr>
        <w:t>Origin</w:t>
      </w:r>
      <w:proofErr w:type="spellEnd"/>
      <w:r w:rsidRPr="006A08B3">
        <w:rPr>
          <w:rFonts w:cstheme="minorHAnsi"/>
        </w:rPr>
        <w:t xml:space="preserve"> - förnybara bränslen av icke-biologiskt ursprung</w:t>
      </w:r>
      <w:r w:rsidR="009D269D" w:rsidRPr="006A08B3">
        <w:rPr>
          <w:rFonts w:cstheme="minorHAnsi"/>
        </w:rPr>
        <w:t>.</w:t>
      </w:r>
    </w:p>
    <w:p w14:paraId="72CB892B" w14:textId="77777777" w:rsidR="00C74A97" w:rsidRPr="006A08B3" w:rsidRDefault="00C74A97" w:rsidP="006A08B3">
      <w:pPr>
        <w:rPr>
          <w:rFonts w:cstheme="minorHAnsi"/>
          <w:lang w:eastAsia="sv-FI"/>
        </w:rPr>
      </w:pPr>
    </w:p>
    <w:p w14:paraId="055A24EB" w14:textId="77777777" w:rsidR="00C74A97" w:rsidRPr="00DA1CB9" w:rsidRDefault="00C74A97" w:rsidP="00680698">
      <w:pPr>
        <w:pStyle w:val="Rubrik5"/>
        <w:spacing w:line="276" w:lineRule="auto"/>
        <w:ind w:left="0"/>
      </w:pPr>
      <w:bookmarkStart w:id="617" w:name="_Toc214925730"/>
      <w:bookmarkStart w:id="618" w:name="_Toc214950395"/>
      <w:bookmarkStart w:id="619" w:name="_Toc215082669"/>
      <w:bookmarkStart w:id="620" w:name="_Toc215155449"/>
      <w:bookmarkStart w:id="621" w:name="_Toc216008631"/>
      <w:bookmarkStart w:id="622" w:name="_Toc219127551"/>
      <w:bookmarkStart w:id="623" w:name="_Toc219197052"/>
      <w:r w:rsidRPr="00DA1CB9">
        <w:t>Klimatanpassning</w:t>
      </w:r>
      <w:bookmarkEnd w:id="617"/>
      <w:bookmarkEnd w:id="618"/>
      <w:bookmarkEnd w:id="619"/>
      <w:bookmarkEnd w:id="620"/>
      <w:bookmarkEnd w:id="621"/>
      <w:bookmarkEnd w:id="622"/>
      <w:bookmarkEnd w:id="623"/>
    </w:p>
    <w:p w14:paraId="6E470D3B" w14:textId="365371B4" w:rsidR="00C74A97" w:rsidRPr="006A08B3" w:rsidRDefault="00C74A97" w:rsidP="006A08B3">
      <w:pPr>
        <w:rPr>
          <w:rFonts w:cstheme="minorHAnsi"/>
          <w:lang w:eastAsia="sv-FI"/>
        </w:rPr>
      </w:pPr>
      <w:r w:rsidRPr="006A08B3">
        <w:rPr>
          <w:rFonts w:cstheme="minorHAnsi"/>
        </w:rPr>
        <w:t xml:space="preserve">Enligt EU:s klimatlag ska medlemsländerna ta fram </w:t>
      </w:r>
      <w:r w:rsidRPr="006A08B3">
        <w:rPr>
          <w:rFonts w:cstheme="minorHAnsi"/>
          <w:lang w:eastAsia="sv-FI"/>
        </w:rPr>
        <w:t>nationella anpassningsstrategier och anpassningsplaner med anledning av klimatförändringarna och där bl</w:t>
      </w:r>
      <w:r w:rsidR="009D269D" w:rsidRPr="006A08B3">
        <w:rPr>
          <w:rFonts w:cstheme="minorHAnsi"/>
          <w:lang w:eastAsia="sv-FI"/>
        </w:rPr>
        <w:t>and annat</w:t>
      </w:r>
      <w:r w:rsidRPr="006A08B3">
        <w:rPr>
          <w:rFonts w:cstheme="minorHAnsi"/>
          <w:lang w:eastAsia="sv-FI"/>
        </w:rPr>
        <w:t xml:space="preserve"> ta hänsyn till relevanta sektorer, som jordbrukssektorn, vatten- och livsmedelssystem, livsmedelstrygghet</w:t>
      </w:r>
      <w:r w:rsidR="007202A2">
        <w:rPr>
          <w:rFonts w:cstheme="minorHAnsi"/>
          <w:lang w:eastAsia="sv-FI"/>
        </w:rPr>
        <w:t>,</w:t>
      </w:r>
      <w:r w:rsidRPr="006A08B3">
        <w:rPr>
          <w:rFonts w:cstheme="minorHAnsi"/>
          <w:lang w:eastAsia="sv-FI"/>
        </w:rPr>
        <w:t xml:space="preserve"> </w:t>
      </w:r>
      <w:r w:rsidR="007202A2">
        <w:rPr>
          <w:rFonts w:cstheme="minorHAnsi"/>
          <w:lang w:eastAsia="sv-FI"/>
        </w:rPr>
        <w:t>samt</w:t>
      </w:r>
      <w:r w:rsidRPr="006A08B3">
        <w:rPr>
          <w:rFonts w:cstheme="minorHAnsi"/>
          <w:lang w:eastAsia="sv-FI"/>
        </w:rPr>
        <w:t xml:space="preserve"> främja naturbaserade lösningar och ekosystembaserad anpassning. </w:t>
      </w:r>
    </w:p>
    <w:p w14:paraId="36D383AD" w14:textId="77777777" w:rsidR="00C74A97" w:rsidRPr="006A08B3" w:rsidRDefault="00C74A97" w:rsidP="006A08B3">
      <w:pPr>
        <w:rPr>
          <w:rFonts w:cstheme="minorHAnsi"/>
          <w:lang w:eastAsia="sv-FI"/>
        </w:rPr>
      </w:pPr>
    </w:p>
    <w:p w14:paraId="6B6F4568" w14:textId="77777777" w:rsidR="00C74A97" w:rsidRPr="00DA1CB9" w:rsidRDefault="00C74A97" w:rsidP="00680698">
      <w:pPr>
        <w:pStyle w:val="Rubrik5"/>
        <w:spacing w:line="276" w:lineRule="auto"/>
        <w:ind w:left="0"/>
        <w:rPr>
          <w:lang w:eastAsia="sv-FI"/>
        </w:rPr>
      </w:pPr>
      <w:bookmarkStart w:id="624" w:name="_Toc214925731"/>
      <w:bookmarkStart w:id="625" w:name="_Toc214950396"/>
      <w:bookmarkStart w:id="626" w:name="_Toc215082670"/>
      <w:bookmarkStart w:id="627" w:name="_Toc215155450"/>
      <w:bookmarkStart w:id="628" w:name="_Toc216008632"/>
      <w:bookmarkStart w:id="629" w:name="_Toc219127552"/>
      <w:bookmarkStart w:id="630" w:name="_Toc219197053"/>
      <w:r w:rsidRPr="00DA1CB9">
        <w:rPr>
          <w:lang w:eastAsia="sv-FI"/>
        </w:rPr>
        <w:t>Rapportering</w:t>
      </w:r>
      <w:bookmarkEnd w:id="624"/>
      <w:bookmarkEnd w:id="625"/>
      <w:bookmarkEnd w:id="626"/>
      <w:bookmarkEnd w:id="627"/>
      <w:bookmarkEnd w:id="628"/>
      <w:bookmarkEnd w:id="629"/>
      <w:bookmarkEnd w:id="630"/>
    </w:p>
    <w:p w14:paraId="26C6A483" w14:textId="77777777" w:rsidR="00C74A97" w:rsidRPr="006A08B3" w:rsidRDefault="00C74A97" w:rsidP="006A08B3">
      <w:pPr>
        <w:rPr>
          <w:rFonts w:cstheme="minorHAnsi"/>
        </w:rPr>
      </w:pPr>
      <w:r w:rsidRPr="006A08B3">
        <w:rPr>
          <w:rFonts w:cstheme="minorHAnsi"/>
          <w:lang w:eastAsia="sv-FI"/>
        </w:rPr>
        <w:t xml:space="preserve">Medlemsländerna ska enligt klimatlagen </w:t>
      </w:r>
      <w:r w:rsidRPr="006A08B3">
        <w:rPr>
          <w:rStyle w:val="Stark"/>
          <w:rFonts w:cstheme="minorHAnsi"/>
          <w:b w:val="0"/>
          <w:bCs w:val="0"/>
        </w:rPr>
        <w:t>ha en nationell långsiktig klimatstrategi</w:t>
      </w:r>
      <w:r w:rsidRPr="006A08B3">
        <w:rPr>
          <w:rStyle w:val="Stark"/>
          <w:rFonts w:cstheme="minorHAnsi"/>
        </w:rPr>
        <w:t xml:space="preserve"> </w:t>
      </w:r>
      <w:r w:rsidRPr="006A08B3">
        <w:rPr>
          <w:rStyle w:val="Stark"/>
          <w:rFonts w:cstheme="minorHAnsi"/>
          <w:b w:val="0"/>
          <w:bCs w:val="0"/>
        </w:rPr>
        <w:t>med ett</w:t>
      </w:r>
      <w:r w:rsidRPr="006A08B3">
        <w:rPr>
          <w:rFonts w:cstheme="minorHAnsi"/>
        </w:rPr>
        <w:t xml:space="preserve"> perspektiv på minst 30 år, vilken</w:t>
      </w:r>
      <w:r w:rsidRPr="006A08B3">
        <w:rPr>
          <w:rFonts w:cstheme="minorHAnsi"/>
          <w:b/>
          <w:bCs/>
        </w:rPr>
        <w:t xml:space="preserve"> </w:t>
      </w:r>
      <w:r w:rsidRPr="006A08B3">
        <w:rPr>
          <w:rStyle w:val="Stark"/>
          <w:rFonts w:cstheme="minorHAnsi"/>
          <w:b w:val="0"/>
          <w:bCs w:val="0"/>
        </w:rPr>
        <w:t>uppdateras vart femte år</w:t>
      </w:r>
      <w:r w:rsidRPr="006A08B3">
        <w:rPr>
          <w:rFonts w:cstheme="minorHAnsi"/>
        </w:rPr>
        <w:t xml:space="preserve"> och</w:t>
      </w:r>
      <w:r w:rsidRPr="006A08B3">
        <w:rPr>
          <w:rFonts w:cstheme="minorHAnsi"/>
          <w:b/>
          <w:bCs/>
        </w:rPr>
        <w:t xml:space="preserve"> </w:t>
      </w:r>
      <w:r w:rsidRPr="006A08B3">
        <w:rPr>
          <w:rFonts w:cstheme="minorHAnsi"/>
        </w:rPr>
        <w:t>förnyas vart tionde år. Den första planen lämnades in 2019.</w:t>
      </w:r>
    </w:p>
    <w:p w14:paraId="2DA207A3" w14:textId="77777777" w:rsidR="00C74A97" w:rsidRPr="006A08B3" w:rsidRDefault="00C74A97" w:rsidP="006A08B3">
      <w:pPr>
        <w:rPr>
          <w:rFonts w:cstheme="minorHAnsi"/>
        </w:rPr>
      </w:pPr>
    </w:p>
    <w:p w14:paraId="3C0BCE15" w14:textId="374AADF4" w:rsidR="00C74A97" w:rsidRPr="006A08B3" w:rsidRDefault="007F58A6" w:rsidP="006A08B3">
      <w:pPr>
        <w:autoSpaceDE/>
        <w:autoSpaceDN/>
        <w:adjustRightInd/>
        <w:textAlignment w:val="auto"/>
        <w:rPr>
          <w:rFonts w:eastAsia="Times New Roman" w:cstheme="minorHAnsi"/>
          <w:lang w:eastAsia="sv-FI"/>
        </w:rPr>
      </w:pPr>
      <w:r w:rsidRPr="006A08B3">
        <w:rPr>
          <w:rFonts w:eastAsia="Times New Roman" w:cstheme="minorHAnsi"/>
          <w:lang w:eastAsia="sv-FI"/>
        </w:rPr>
        <w:t xml:space="preserve">Medlemsländerna ska lämna en nationell integrerad energi- och klimatplan (National </w:t>
      </w:r>
      <w:proofErr w:type="spellStart"/>
      <w:r w:rsidRPr="006A08B3">
        <w:rPr>
          <w:rFonts w:eastAsia="Times New Roman" w:cstheme="minorHAnsi"/>
          <w:lang w:eastAsia="sv-FI"/>
        </w:rPr>
        <w:t>Integrated</w:t>
      </w:r>
      <w:proofErr w:type="spellEnd"/>
      <w:r w:rsidRPr="006A08B3">
        <w:rPr>
          <w:rFonts w:eastAsia="Times New Roman" w:cstheme="minorHAnsi"/>
          <w:lang w:eastAsia="sv-FI"/>
        </w:rPr>
        <w:t xml:space="preserve"> Energy and </w:t>
      </w:r>
      <w:proofErr w:type="spellStart"/>
      <w:r w:rsidRPr="006A08B3">
        <w:rPr>
          <w:rFonts w:eastAsia="Times New Roman" w:cstheme="minorHAnsi"/>
          <w:lang w:eastAsia="sv-FI"/>
        </w:rPr>
        <w:t>Climate</w:t>
      </w:r>
      <w:proofErr w:type="spellEnd"/>
      <w:r w:rsidRPr="006A08B3">
        <w:rPr>
          <w:rFonts w:eastAsia="Times New Roman" w:cstheme="minorHAnsi"/>
          <w:lang w:eastAsia="sv-FI"/>
        </w:rPr>
        <w:t xml:space="preserve"> Plan, NECP) till Europeiska kommissionen, innehållande nationella mål och åtgärder för att uppnå EU:s energi- och klimatmål för 2030. Energi- och klimatplanen ska behandla de fem dimensionerna i EU:s energiunion: energisäkerhet, den inre energimarknaden, energieffektivitet, klimatåtgärder samt </w:t>
      </w:r>
      <w:r w:rsidRPr="006A08B3">
        <w:rPr>
          <w:rFonts w:eastAsia="Times New Roman" w:cstheme="minorHAnsi"/>
          <w:lang w:eastAsia="sv-FI"/>
        </w:rPr>
        <w:lastRenderedPageBreak/>
        <w:t xml:space="preserve">forskning, innovation och konkurrenskraft. </w:t>
      </w:r>
      <w:r w:rsidR="00C74A97" w:rsidRPr="006A08B3">
        <w:rPr>
          <w:rFonts w:cstheme="minorHAnsi"/>
          <w:lang w:eastAsia="sv-FI"/>
        </w:rPr>
        <w:t xml:space="preserve">Planen ska uppdateras vart tionde år och mellanrapporter ska ges vartannat år. </w:t>
      </w:r>
    </w:p>
    <w:p w14:paraId="2BEDDB9D" w14:textId="77777777" w:rsidR="00C74A97" w:rsidRPr="006A08B3" w:rsidRDefault="00C74A97" w:rsidP="006A08B3">
      <w:pPr>
        <w:autoSpaceDE/>
        <w:autoSpaceDN/>
        <w:adjustRightInd/>
        <w:textAlignment w:val="auto"/>
        <w:rPr>
          <w:rFonts w:eastAsia="Times New Roman" w:cstheme="minorHAnsi"/>
          <w:lang w:eastAsia="sv-FI"/>
        </w:rPr>
      </w:pPr>
    </w:p>
    <w:p w14:paraId="5F0EE3A9" w14:textId="77777777" w:rsidR="00C74A97" w:rsidRPr="006A08B3" w:rsidRDefault="00C74A97" w:rsidP="006A08B3">
      <w:pPr>
        <w:autoSpaceDE/>
        <w:autoSpaceDN/>
        <w:adjustRightInd/>
        <w:textAlignment w:val="auto"/>
        <w:rPr>
          <w:rFonts w:eastAsia="Times New Roman" w:cstheme="minorHAnsi"/>
          <w:lang w:eastAsia="sv-FI"/>
        </w:rPr>
      </w:pPr>
      <w:r w:rsidRPr="006A08B3">
        <w:rPr>
          <w:rFonts w:eastAsia="Times New Roman" w:cstheme="minorHAnsi"/>
          <w:lang w:eastAsia="sv-FI"/>
        </w:rPr>
        <w:t>Klimatanpassning ska rapporteras vartannat år via nationella klimatrapporter som omfattar framsteg med anpassningsstrategin, riskbedömningar och åtgärder.</w:t>
      </w:r>
    </w:p>
    <w:p w14:paraId="5940AB20" w14:textId="77777777" w:rsidR="00C74A97" w:rsidRPr="006A08B3" w:rsidRDefault="00C74A97" w:rsidP="006A08B3">
      <w:pPr>
        <w:autoSpaceDE/>
        <w:autoSpaceDN/>
        <w:adjustRightInd/>
        <w:textAlignment w:val="auto"/>
        <w:rPr>
          <w:rFonts w:eastAsia="Times New Roman" w:cstheme="minorHAnsi"/>
          <w:lang w:eastAsia="sv-FI"/>
        </w:rPr>
      </w:pPr>
    </w:p>
    <w:p w14:paraId="20F1D793" w14:textId="3B1D12C3" w:rsidR="00C74A97" w:rsidRPr="006A08B3" w:rsidRDefault="00C74A97" w:rsidP="006A08B3">
      <w:pPr>
        <w:rPr>
          <w:rFonts w:cstheme="minorHAnsi"/>
          <w:lang w:eastAsia="sv-FI"/>
        </w:rPr>
      </w:pPr>
      <w:r w:rsidRPr="006A08B3">
        <w:rPr>
          <w:rFonts w:eastAsia="Times New Roman" w:cstheme="minorHAnsi"/>
          <w:lang w:eastAsia="sv-FI"/>
        </w:rPr>
        <w:t>Medlemsländerna ska även årligen rapportera utsläppsdata, energistatistik och genomförda åtgärder till EU-kommissionen och obligatoriska nationella klimat- och energidialoger med civilsamhälle och intressenter</w:t>
      </w:r>
      <w:r w:rsidR="007202A2">
        <w:rPr>
          <w:rFonts w:eastAsia="Times New Roman" w:cstheme="minorHAnsi"/>
          <w:lang w:eastAsia="sv-FI"/>
        </w:rPr>
        <w:t xml:space="preserve"> ska</w:t>
      </w:r>
      <w:r w:rsidRPr="006A08B3">
        <w:rPr>
          <w:rFonts w:eastAsia="Times New Roman" w:cstheme="minorHAnsi"/>
          <w:lang w:eastAsia="sv-FI"/>
        </w:rPr>
        <w:t xml:space="preserve"> hållas senast 2029 och därefter vart </w:t>
      </w:r>
      <w:r w:rsidR="008315F4" w:rsidRPr="006A08B3">
        <w:rPr>
          <w:rFonts w:eastAsia="Times New Roman" w:cstheme="minorHAnsi"/>
          <w:lang w:eastAsia="sv-FI"/>
        </w:rPr>
        <w:t>tionde</w:t>
      </w:r>
      <w:r w:rsidRPr="006A08B3">
        <w:rPr>
          <w:rFonts w:eastAsia="Times New Roman" w:cstheme="minorHAnsi"/>
          <w:lang w:eastAsia="sv-FI"/>
        </w:rPr>
        <w:t xml:space="preserve"> år.</w:t>
      </w:r>
    </w:p>
    <w:p w14:paraId="78E7D9EC" w14:textId="77777777" w:rsidR="00C74A97" w:rsidRPr="006A08B3" w:rsidRDefault="00C74A97" w:rsidP="006A08B3">
      <w:pPr>
        <w:rPr>
          <w:rFonts w:eastAsia="Times New Roman" w:cstheme="minorHAnsi"/>
          <w:lang w:eastAsia="en-GB"/>
        </w:rPr>
      </w:pPr>
    </w:p>
    <w:p w14:paraId="71A0236C" w14:textId="77777777" w:rsidR="00C74A97" w:rsidRPr="00DA1CB9" w:rsidRDefault="00C74A97" w:rsidP="00680698">
      <w:pPr>
        <w:pStyle w:val="Rubrik5"/>
        <w:spacing w:line="276" w:lineRule="auto"/>
        <w:ind w:left="0"/>
        <w:rPr>
          <w:rFonts w:eastAsia="Times New Roman"/>
          <w:lang w:eastAsia="en-GB"/>
        </w:rPr>
      </w:pPr>
      <w:bookmarkStart w:id="631" w:name="_Toc208223861"/>
      <w:bookmarkStart w:id="632" w:name="_Toc214925732"/>
      <w:bookmarkStart w:id="633" w:name="_Toc214950397"/>
      <w:bookmarkStart w:id="634" w:name="_Toc215082671"/>
      <w:bookmarkStart w:id="635" w:name="_Toc215155451"/>
      <w:bookmarkStart w:id="636" w:name="_Toc216008633"/>
      <w:bookmarkStart w:id="637" w:name="_Toc219127553"/>
      <w:bookmarkStart w:id="638" w:name="_Toc219197054"/>
      <w:r w:rsidRPr="00DA1CB9">
        <w:t>Uppföljning och utvärdering</w:t>
      </w:r>
      <w:bookmarkEnd w:id="631"/>
      <w:bookmarkEnd w:id="632"/>
      <w:bookmarkEnd w:id="633"/>
      <w:bookmarkEnd w:id="634"/>
      <w:bookmarkEnd w:id="635"/>
      <w:bookmarkEnd w:id="636"/>
      <w:bookmarkEnd w:id="637"/>
      <w:bookmarkEnd w:id="638"/>
      <w:r w:rsidRPr="00DA1CB9">
        <w:rPr>
          <w:rFonts w:eastAsia="Times New Roman"/>
          <w:lang w:eastAsia="en-GB"/>
        </w:rPr>
        <w:t xml:space="preserve"> </w:t>
      </w:r>
    </w:p>
    <w:p w14:paraId="277BEDA2" w14:textId="77777777" w:rsidR="00C74A97" w:rsidRPr="006A08B3" w:rsidRDefault="00C74A97" w:rsidP="006A08B3">
      <w:pPr>
        <w:autoSpaceDE/>
        <w:autoSpaceDN/>
        <w:adjustRightInd/>
        <w:ind w:right="75"/>
        <w:textAlignment w:val="auto"/>
        <w:rPr>
          <w:rFonts w:eastAsia="Times New Roman" w:cstheme="minorHAnsi"/>
          <w:lang w:eastAsia="en-GB"/>
        </w:rPr>
      </w:pPr>
      <w:r w:rsidRPr="006A08B3">
        <w:rPr>
          <w:rFonts w:eastAsia="Times New Roman" w:cstheme="minorHAnsi"/>
          <w:lang w:eastAsia="en-GB"/>
        </w:rPr>
        <w:t>EU-kommissionen följer upp klimatmålsättningarna. EU sammanställer nationellt fastställda bidrag för att uppfylla Parisavtalets mål samt rapporterar mål och framsteg inom unionen till FN under Parisavtalet vart femte år.</w:t>
      </w:r>
    </w:p>
    <w:p w14:paraId="58581C05" w14:textId="77777777" w:rsidR="00C74A97" w:rsidRPr="006A08B3" w:rsidRDefault="00C74A97" w:rsidP="006A08B3">
      <w:pPr>
        <w:autoSpaceDE/>
        <w:autoSpaceDN/>
        <w:adjustRightInd/>
        <w:ind w:right="75"/>
        <w:textAlignment w:val="auto"/>
        <w:rPr>
          <w:rFonts w:eastAsia="Times New Roman" w:cstheme="minorHAnsi"/>
          <w:lang w:eastAsia="en-GB"/>
        </w:rPr>
      </w:pPr>
    </w:p>
    <w:p w14:paraId="4737C030" w14:textId="77777777" w:rsidR="00C74A97" w:rsidRPr="006A08B3" w:rsidRDefault="00C74A97" w:rsidP="006A08B3">
      <w:pPr>
        <w:pStyle w:val="Normalwebb"/>
        <w:spacing w:before="0" w:beforeAutospacing="0" w:after="0" w:afterAutospacing="0" w:line="276" w:lineRule="auto"/>
        <w:ind w:right="75"/>
        <w:rPr>
          <w:rFonts w:asciiTheme="minorHAnsi" w:hAnsiTheme="minorHAnsi" w:cstheme="minorHAnsi"/>
          <w:sz w:val="20"/>
          <w:szCs w:val="20"/>
        </w:rPr>
      </w:pPr>
    </w:p>
    <w:p w14:paraId="40D4B925" w14:textId="77777777" w:rsidR="00C74A97" w:rsidRPr="00DA1CB9" w:rsidRDefault="00C74A97" w:rsidP="00680698">
      <w:pPr>
        <w:pStyle w:val="Rubrik4"/>
        <w:spacing w:line="276" w:lineRule="auto"/>
      </w:pPr>
      <w:bookmarkStart w:id="639" w:name="_Toc208223862"/>
      <w:bookmarkStart w:id="640" w:name="_Toc214925733"/>
      <w:bookmarkStart w:id="641" w:name="_Toc214950398"/>
      <w:bookmarkStart w:id="642" w:name="_Toc215082672"/>
      <w:bookmarkStart w:id="643" w:name="_Toc215155452"/>
      <w:bookmarkStart w:id="644" w:name="_Toc216008634"/>
      <w:bookmarkStart w:id="645" w:name="_Toc219127554"/>
      <w:bookmarkStart w:id="646" w:name="_Toc219197055"/>
      <w:r w:rsidRPr="00DA1CB9">
        <w:t xml:space="preserve">Finlands klimatpolitiska </w:t>
      </w:r>
      <w:bookmarkEnd w:id="639"/>
      <w:r w:rsidRPr="00DA1CB9">
        <w:t>målsättningar</w:t>
      </w:r>
      <w:bookmarkEnd w:id="640"/>
      <w:bookmarkEnd w:id="641"/>
      <w:bookmarkEnd w:id="642"/>
      <w:bookmarkEnd w:id="643"/>
      <w:bookmarkEnd w:id="644"/>
      <w:bookmarkEnd w:id="645"/>
      <w:bookmarkEnd w:id="646"/>
    </w:p>
    <w:p w14:paraId="3BCF93C3" w14:textId="77777777" w:rsidR="00C74A97" w:rsidRPr="00DA1CB9" w:rsidRDefault="00C74A97" w:rsidP="00680698">
      <w:pPr>
        <w:rPr>
          <w:rFonts w:cstheme="minorHAnsi"/>
          <w:b/>
          <w:bCs/>
        </w:rPr>
      </w:pPr>
    </w:p>
    <w:p w14:paraId="25647915" w14:textId="77777777" w:rsidR="00C74A97" w:rsidRPr="00DA1CB9" w:rsidRDefault="00C74A97" w:rsidP="00680698">
      <w:pPr>
        <w:pStyle w:val="Rubrik5"/>
        <w:spacing w:line="276" w:lineRule="auto"/>
        <w:ind w:left="0"/>
      </w:pPr>
      <w:bookmarkStart w:id="647" w:name="_Toc208223863"/>
      <w:bookmarkStart w:id="648" w:name="_Toc214925734"/>
      <w:bookmarkStart w:id="649" w:name="_Toc214950399"/>
      <w:bookmarkStart w:id="650" w:name="_Toc215082673"/>
      <w:bookmarkStart w:id="651" w:name="_Toc215155453"/>
      <w:bookmarkStart w:id="652" w:name="_Toc216008635"/>
      <w:bookmarkStart w:id="653" w:name="_Toc219127555"/>
      <w:bookmarkStart w:id="654" w:name="_Toc219197056"/>
      <w:r w:rsidRPr="00DA1CB9">
        <w:t>Mål</w:t>
      </w:r>
      <w:bookmarkEnd w:id="647"/>
      <w:bookmarkEnd w:id="648"/>
      <w:bookmarkEnd w:id="649"/>
      <w:bookmarkEnd w:id="650"/>
      <w:bookmarkEnd w:id="651"/>
      <w:bookmarkEnd w:id="652"/>
      <w:bookmarkEnd w:id="653"/>
      <w:bookmarkEnd w:id="654"/>
    </w:p>
    <w:p w14:paraId="1A85DAEC" w14:textId="77777777" w:rsidR="00C74A97" w:rsidRPr="006A08B3" w:rsidRDefault="00C74A97" w:rsidP="006A08B3">
      <w:pPr>
        <w:rPr>
          <w:rFonts w:cstheme="minorHAnsi"/>
        </w:rPr>
      </w:pPr>
      <w:r w:rsidRPr="006A08B3">
        <w:rPr>
          <w:rFonts w:cstheme="minorHAnsi"/>
        </w:rPr>
        <w:t>Finlands Klimatlag (FFS 423/2022) sätter följande mål:</w:t>
      </w:r>
    </w:p>
    <w:p w14:paraId="1C2C3D5E" w14:textId="76C292B3" w:rsidR="00C74A97" w:rsidRPr="006A08B3" w:rsidRDefault="008315F4" w:rsidP="006A08B3">
      <w:pPr>
        <w:pStyle w:val="Liststycke"/>
        <w:numPr>
          <w:ilvl w:val="0"/>
          <w:numId w:val="26"/>
        </w:numPr>
        <w:rPr>
          <w:rFonts w:cstheme="minorHAnsi"/>
        </w:rPr>
      </w:pPr>
      <w:r w:rsidRPr="006A08B3">
        <w:rPr>
          <w:rFonts w:eastAsia="Times New Roman" w:cstheme="minorHAnsi"/>
          <w:lang w:eastAsia="sv-FI"/>
        </w:rPr>
        <w:t>K</w:t>
      </w:r>
      <w:r w:rsidR="00C74A97" w:rsidRPr="006A08B3">
        <w:rPr>
          <w:rFonts w:eastAsia="Times New Roman" w:cstheme="minorHAnsi"/>
          <w:lang w:eastAsia="sv-FI"/>
        </w:rPr>
        <w:t xml:space="preserve">limatneutralt senast 2035 och därefter fortsätta </w:t>
      </w:r>
      <w:proofErr w:type="gramStart"/>
      <w:r w:rsidR="00BA27DB" w:rsidRPr="006A08B3">
        <w:rPr>
          <w:rFonts w:eastAsia="Times New Roman" w:cstheme="minorHAnsi"/>
          <w:lang w:eastAsia="sv-FI"/>
        </w:rPr>
        <w:t>öka kolsänkorna</w:t>
      </w:r>
      <w:proofErr w:type="gramEnd"/>
      <w:r w:rsidR="00C74A97" w:rsidRPr="006A08B3">
        <w:rPr>
          <w:rFonts w:eastAsia="Times New Roman" w:cstheme="minorHAnsi"/>
          <w:lang w:eastAsia="sv-FI"/>
        </w:rPr>
        <w:t xml:space="preserve"> och minska utsläppen</w:t>
      </w:r>
      <w:r w:rsidRPr="006A08B3">
        <w:rPr>
          <w:rFonts w:eastAsia="Times New Roman" w:cstheme="minorHAnsi"/>
          <w:lang w:eastAsia="sv-FI"/>
        </w:rPr>
        <w:t>.</w:t>
      </w:r>
    </w:p>
    <w:p w14:paraId="683B0A60" w14:textId="3470D1FA" w:rsidR="00C74A97" w:rsidRPr="006A08B3" w:rsidRDefault="008315F4" w:rsidP="006A08B3">
      <w:pPr>
        <w:pStyle w:val="Liststycke"/>
        <w:numPr>
          <w:ilvl w:val="0"/>
          <w:numId w:val="26"/>
        </w:numPr>
        <w:rPr>
          <w:rFonts w:cstheme="minorHAnsi"/>
        </w:rPr>
      </w:pPr>
      <w:r w:rsidRPr="006A08B3">
        <w:rPr>
          <w:rFonts w:eastAsia="Times New Roman" w:cstheme="minorHAnsi"/>
          <w:lang w:eastAsia="sv-FI"/>
        </w:rPr>
        <w:t>U</w:t>
      </w:r>
      <w:r w:rsidR="00C74A97" w:rsidRPr="006A08B3">
        <w:rPr>
          <w:rFonts w:eastAsia="Times New Roman" w:cstheme="minorHAnsi"/>
          <w:lang w:eastAsia="sv-FI"/>
        </w:rPr>
        <w:t xml:space="preserve">tsläppsminskning av växthusgaser i ansvarsfördelningssektorn, ESR, jämfört 1990: </w:t>
      </w:r>
    </w:p>
    <w:p w14:paraId="3C09ECCD" w14:textId="77777777" w:rsidR="00C74A97" w:rsidRPr="006A08B3" w:rsidRDefault="00C74A97" w:rsidP="006A08B3">
      <w:pPr>
        <w:pStyle w:val="Liststycke"/>
        <w:numPr>
          <w:ilvl w:val="1"/>
          <w:numId w:val="63"/>
        </w:numPr>
        <w:rPr>
          <w:rFonts w:cstheme="minorHAnsi"/>
        </w:rPr>
      </w:pPr>
      <w:r w:rsidRPr="006A08B3">
        <w:rPr>
          <w:rFonts w:eastAsia="Times New Roman" w:cstheme="minorHAnsi"/>
          <w:lang w:eastAsia="sv-FI"/>
        </w:rPr>
        <w:t>60 procent till 2030</w:t>
      </w:r>
    </w:p>
    <w:p w14:paraId="63CE4BD6" w14:textId="77777777" w:rsidR="00C74A97" w:rsidRPr="006A08B3" w:rsidRDefault="00C74A97" w:rsidP="006A08B3">
      <w:pPr>
        <w:pStyle w:val="Liststycke"/>
        <w:numPr>
          <w:ilvl w:val="1"/>
          <w:numId w:val="63"/>
        </w:numPr>
        <w:rPr>
          <w:rFonts w:cstheme="minorHAnsi"/>
        </w:rPr>
      </w:pPr>
      <w:r w:rsidRPr="006A08B3">
        <w:rPr>
          <w:rFonts w:eastAsia="Times New Roman" w:cstheme="minorHAnsi"/>
          <w:lang w:eastAsia="sv-FI"/>
        </w:rPr>
        <w:t xml:space="preserve">80 procent till 2040 </w:t>
      </w:r>
    </w:p>
    <w:p w14:paraId="7C404900" w14:textId="67343916" w:rsidR="00C74A97" w:rsidRPr="006A08B3" w:rsidRDefault="00C74A97" w:rsidP="006A08B3">
      <w:pPr>
        <w:pStyle w:val="Liststycke"/>
        <w:numPr>
          <w:ilvl w:val="1"/>
          <w:numId w:val="63"/>
        </w:numPr>
        <w:rPr>
          <w:rFonts w:cstheme="minorHAnsi"/>
        </w:rPr>
      </w:pPr>
      <w:r w:rsidRPr="006A08B3">
        <w:rPr>
          <w:rFonts w:eastAsia="Times New Roman" w:cstheme="minorHAnsi"/>
          <w:lang w:eastAsia="sv-FI"/>
        </w:rPr>
        <w:t>90 procent till 2050, men med sikte på 95 procent</w:t>
      </w:r>
      <w:r w:rsidR="008315F4" w:rsidRPr="006A08B3">
        <w:rPr>
          <w:rFonts w:eastAsia="Times New Roman" w:cstheme="minorHAnsi"/>
          <w:lang w:eastAsia="sv-FI"/>
        </w:rPr>
        <w:t>.</w:t>
      </w:r>
    </w:p>
    <w:p w14:paraId="493D734B" w14:textId="6565A5BE" w:rsidR="00C74A97" w:rsidRPr="006A08B3" w:rsidRDefault="008315F4" w:rsidP="006A08B3">
      <w:pPr>
        <w:pStyle w:val="Liststycke"/>
        <w:numPr>
          <w:ilvl w:val="0"/>
          <w:numId w:val="26"/>
        </w:numPr>
        <w:rPr>
          <w:rFonts w:cstheme="minorHAnsi"/>
          <w:lang w:eastAsia="sv-FI"/>
        </w:rPr>
      </w:pPr>
      <w:r w:rsidRPr="006A08B3">
        <w:rPr>
          <w:rFonts w:cstheme="minorHAnsi"/>
          <w:lang w:eastAsia="sv-FI"/>
        </w:rPr>
        <w:t>G</w:t>
      </w:r>
      <w:r w:rsidR="00C74A97" w:rsidRPr="006A08B3">
        <w:rPr>
          <w:rFonts w:cstheme="minorHAnsi"/>
          <w:lang w:eastAsia="sv-FI"/>
        </w:rPr>
        <w:t xml:space="preserve">enom nationella åtgärder anpassa sig till klimatförändringar genom att främja </w:t>
      </w:r>
      <w:proofErr w:type="spellStart"/>
      <w:r w:rsidR="00C74A97" w:rsidRPr="006A08B3">
        <w:rPr>
          <w:rFonts w:cstheme="minorHAnsi"/>
          <w:lang w:eastAsia="sv-FI"/>
        </w:rPr>
        <w:t>klimatresiliensen</w:t>
      </w:r>
      <w:proofErr w:type="spellEnd"/>
      <w:r w:rsidR="00C74A97" w:rsidRPr="006A08B3">
        <w:rPr>
          <w:rFonts w:cstheme="minorHAnsi"/>
          <w:lang w:eastAsia="sv-FI"/>
        </w:rPr>
        <w:t xml:space="preserve"> och hanteringen av klimatrisker</w:t>
      </w:r>
      <w:r w:rsidRPr="006A08B3">
        <w:rPr>
          <w:rFonts w:cstheme="minorHAnsi"/>
          <w:lang w:eastAsia="sv-FI"/>
        </w:rPr>
        <w:t>.</w:t>
      </w:r>
    </w:p>
    <w:p w14:paraId="557CEC78" w14:textId="77777777" w:rsidR="00C74A97" w:rsidRPr="006A08B3" w:rsidRDefault="00C74A97" w:rsidP="006A08B3">
      <w:pPr>
        <w:rPr>
          <w:rFonts w:cstheme="minorHAnsi"/>
        </w:rPr>
      </w:pPr>
    </w:p>
    <w:p w14:paraId="3488AAD6" w14:textId="77777777" w:rsidR="00C74A97" w:rsidRPr="006A08B3" w:rsidRDefault="00C74A97" w:rsidP="006A08B3">
      <w:pPr>
        <w:rPr>
          <w:rFonts w:cstheme="minorHAnsi"/>
        </w:rPr>
      </w:pPr>
      <w:r w:rsidRPr="006A08B3">
        <w:rPr>
          <w:rFonts w:cstheme="minorHAnsi"/>
        </w:rPr>
        <w:t>Enligt den uppdaterade nationella energi- och klimatplanen har Finland satt följande mål till 2030:</w:t>
      </w:r>
    </w:p>
    <w:p w14:paraId="7A0E9527" w14:textId="3416533D" w:rsidR="00C74A97" w:rsidRPr="006A08B3" w:rsidRDefault="00C74A97" w:rsidP="006A08B3">
      <w:pPr>
        <w:pStyle w:val="Liststycke"/>
        <w:numPr>
          <w:ilvl w:val="0"/>
          <w:numId w:val="26"/>
        </w:numPr>
        <w:rPr>
          <w:rFonts w:cstheme="minorHAnsi"/>
        </w:rPr>
      </w:pPr>
      <w:r w:rsidRPr="006A08B3">
        <w:rPr>
          <w:rFonts w:cstheme="minorHAnsi"/>
        </w:rPr>
        <w:t>62 procent av den slutliga energiförbrukningen från förnyelsebara källor</w:t>
      </w:r>
      <w:r w:rsidR="008315F4" w:rsidRPr="006A08B3">
        <w:rPr>
          <w:rFonts w:cstheme="minorHAnsi"/>
        </w:rPr>
        <w:t>.</w:t>
      </w:r>
      <w:r w:rsidRPr="006A08B3">
        <w:rPr>
          <w:rFonts w:cstheme="minorHAnsi"/>
        </w:rPr>
        <w:t xml:space="preserve"> </w:t>
      </w:r>
    </w:p>
    <w:p w14:paraId="1C7CE8F7" w14:textId="77777777" w:rsidR="00C74A97" w:rsidRPr="006A08B3" w:rsidRDefault="00C74A97" w:rsidP="006A08B3">
      <w:pPr>
        <w:pStyle w:val="Liststycke"/>
        <w:numPr>
          <w:ilvl w:val="0"/>
          <w:numId w:val="26"/>
        </w:numPr>
        <w:rPr>
          <w:rFonts w:cstheme="minorHAnsi"/>
        </w:rPr>
      </w:pPr>
      <w:r w:rsidRPr="006A08B3">
        <w:rPr>
          <w:rFonts w:eastAsia="Times New Roman" w:cstheme="minorHAnsi"/>
          <w:lang w:eastAsia="sv-FI"/>
        </w:rPr>
        <w:t>Sektorspecifika mål:</w:t>
      </w:r>
    </w:p>
    <w:p w14:paraId="7F01FF81" w14:textId="2B28E167" w:rsidR="00C74A97" w:rsidRPr="006A08B3" w:rsidRDefault="00C74A97" w:rsidP="006A08B3">
      <w:pPr>
        <w:numPr>
          <w:ilvl w:val="1"/>
          <w:numId w:val="65"/>
        </w:numPr>
        <w:autoSpaceDE/>
        <w:autoSpaceDN/>
        <w:adjustRightInd/>
        <w:textAlignment w:val="auto"/>
        <w:rPr>
          <w:rFonts w:eastAsia="Times New Roman" w:cstheme="minorHAnsi"/>
          <w:lang w:eastAsia="sv-FI"/>
        </w:rPr>
      </w:pPr>
      <w:r w:rsidRPr="006A08B3">
        <w:rPr>
          <w:rFonts w:eastAsia="Times New Roman" w:cstheme="minorHAnsi"/>
          <w:lang w:eastAsia="sv-FI"/>
        </w:rPr>
        <w:t>Elproduktion: c</w:t>
      </w:r>
      <w:r w:rsidR="008315F4" w:rsidRPr="006A08B3">
        <w:rPr>
          <w:rFonts w:eastAsia="Times New Roman" w:cstheme="minorHAnsi"/>
          <w:lang w:eastAsia="sv-FI"/>
        </w:rPr>
        <w:t>irka</w:t>
      </w:r>
      <w:r w:rsidRPr="006A08B3">
        <w:rPr>
          <w:rFonts w:eastAsia="Times New Roman" w:cstheme="minorHAnsi"/>
          <w:lang w:eastAsia="sv-FI"/>
        </w:rPr>
        <w:t xml:space="preserve"> 65 procent</w:t>
      </w:r>
      <w:r w:rsidR="008315F4" w:rsidRPr="006A08B3">
        <w:rPr>
          <w:rFonts w:eastAsia="Times New Roman" w:cstheme="minorHAnsi"/>
          <w:lang w:eastAsia="sv-FI"/>
        </w:rPr>
        <w:t>.</w:t>
      </w:r>
    </w:p>
    <w:p w14:paraId="0AB3E569" w14:textId="1A26F6DB" w:rsidR="00C74A97" w:rsidRPr="006A08B3" w:rsidRDefault="00C74A97" w:rsidP="006A08B3">
      <w:pPr>
        <w:numPr>
          <w:ilvl w:val="1"/>
          <w:numId w:val="65"/>
        </w:numPr>
        <w:autoSpaceDE/>
        <w:autoSpaceDN/>
        <w:adjustRightInd/>
        <w:textAlignment w:val="auto"/>
        <w:rPr>
          <w:rFonts w:eastAsia="Times New Roman" w:cstheme="minorHAnsi"/>
          <w:lang w:eastAsia="sv-FI"/>
        </w:rPr>
      </w:pPr>
      <w:r w:rsidRPr="006A08B3">
        <w:rPr>
          <w:rFonts w:eastAsia="Times New Roman" w:cstheme="minorHAnsi"/>
          <w:lang w:eastAsia="sv-FI"/>
        </w:rPr>
        <w:t>Uppvärmning och kylning: c</w:t>
      </w:r>
      <w:r w:rsidR="008315F4" w:rsidRPr="006A08B3">
        <w:rPr>
          <w:rFonts w:eastAsia="Times New Roman" w:cstheme="minorHAnsi"/>
          <w:lang w:eastAsia="sv-FI"/>
        </w:rPr>
        <w:t>irka</w:t>
      </w:r>
      <w:r w:rsidRPr="006A08B3">
        <w:rPr>
          <w:rFonts w:eastAsia="Times New Roman" w:cstheme="minorHAnsi"/>
          <w:lang w:eastAsia="sv-FI"/>
        </w:rPr>
        <w:t xml:space="preserve"> 74 procent</w:t>
      </w:r>
      <w:r w:rsidR="008315F4" w:rsidRPr="006A08B3">
        <w:rPr>
          <w:rFonts w:eastAsia="Times New Roman" w:cstheme="minorHAnsi"/>
          <w:lang w:eastAsia="sv-FI"/>
        </w:rPr>
        <w:t>.</w:t>
      </w:r>
    </w:p>
    <w:p w14:paraId="3274B633" w14:textId="240E2E33" w:rsidR="00C74A97" w:rsidRPr="006A08B3" w:rsidRDefault="00C74A97" w:rsidP="006A08B3">
      <w:pPr>
        <w:numPr>
          <w:ilvl w:val="1"/>
          <w:numId w:val="65"/>
        </w:numPr>
        <w:autoSpaceDE/>
        <w:autoSpaceDN/>
        <w:adjustRightInd/>
        <w:textAlignment w:val="auto"/>
        <w:rPr>
          <w:rFonts w:eastAsia="Times New Roman" w:cstheme="minorHAnsi"/>
          <w:lang w:eastAsia="sv-FI"/>
        </w:rPr>
      </w:pPr>
      <w:r w:rsidRPr="006A08B3">
        <w:rPr>
          <w:rFonts w:eastAsia="Times New Roman" w:cstheme="minorHAnsi"/>
          <w:lang w:eastAsia="sv-FI"/>
        </w:rPr>
        <w:t>Transport: c</w:t>
      </w:r>
      <w:r w:rsidR="008315F4" w:rsidRPr="006A08B3">
        <w:rPr>
          <w:rFonts w:eastAsia="Times New Roman" w:cstheme="minorHAnsi"/>
          <w:lang w:eastAsia="sv-FI"/>
        </w:rPr>
        <w:t>irka</w:t>
      </w:r>
      <w:r w:rsidRPr="006A08B3">
        <w:rPr>
          <w:rFonts w:eastAsia="Times New Roman" w:cstheme="minorHAnsi"/>
          <w:lang w:eastAsia="sv-FI"/>
        </w:rPr>
        <w:t xml:space="preserve"> 53 procent</w:t>
      </w:r>
      <w:r w:rsidR="008315F4" w:rsidRPr="006A08B3">
        <w:rPr>
          <w:rFonts w:eastAsia="Times New Roman" w:cstheme="minorHAnsi"/>
          <w:lang w:eastAsia="sv-FI"/>
        </w:rPr>
        <w:t>.</w:t>
      </w:r>
    </w:p>
    <w:p w14:paraId="427EA030" w14:textId="77777777" w:rsidR="00C74A97" w:rsidRPr="006A08B3" w:rsidRDefault="00C74A97" w:rsidP="006A08B3">
      <w:pPr>
        <w:numPr>
          <w:ilvl w:val="0"/>
          <w:numId w:val="32"/>
        </w:numPr>
        <w:autoSpaceDE/>
        <w:autoSpaceDN/>
        <w:adjustRightInd/>
        <w:textAlignment w:val="auto"/>
        <w:rPr>
          <w:rFonts w:eastAsia="Times New Roman" w:cstheme="minorHAnsi"/>
          <w:lang w:eastAsia="sv-FI"/>
        </w:rPr>
      </w:pPr>
      <w:r w:rsidRPr="006A08B3">
        <w:rPr>
          <w:rFonts w:eastAsia="Times New Roman" w:cstheme="minorHAnsi"/>
          <w:lang w:eastAsia="sv-FI"/>
        </w:rPr>
        <w:t xml:space="preserve">Energieffektivitet: </w:t>
      </w:r>
    </w:p>
    <w:p w14:paraId="0ED42D3A" w14:textId="77777777" w:rsidR="00C74A97" w:rsidRPr="006A08B3" w:rsidRDefault="00C74A97" w:rsidP="006A08B3">
      <w:pPr>
        <w:numPr>
          <w:ilvl w:val="1"/>
          <w:numId w:val="64"/>
        </w:numPr>
        <w:autoSpaceDE/>
        <w:autoSpaceDN/>
        <w:adjustRightInd/>
        <w:textAlignment w:val="auto"/>
        <w:rPr>
          <w:rFonts w:eastAsia="Times New Roman" w:cstheme="minorHAnsi"/>
          <w:lang w:eastAsia="sv-FI"/>
        </w:rPr>
      </w:pPr>
      <w:r w:rsidRPr="006A08B3">
        <w:rPr>
          <w:rFonts w:eastAsia="Times New Roman" w:cstheme="minorHAnsi"/>
          <w:lang w:eastAsia="sv-FI"/>
        </w:rPr>
        <w:t>Slutlig energiförbrukning får inte överstiga 239,6 TWh år 2030.</w:t>
      </w:r>
    </w:p>
    <w:p w14:paraId="7CD7D119" w14:textId="77777777" w:rsidR="00C74A97" w:rsidRPr="006A08B3" w:rsidRDefault="00C74A97" w:rsidP="006A08B3">
      <w:pPr>
        <w:numPr>
          <w:ilvl w:val="1"/>
          <w:numId w:val="64"/>
        </w:numPr>
        <w:autoSpaceDE/>
        <w:autoSpaceDN/>
        <w:adjustRightInd/>
        <w:textAlignment w:val="auto"/>
        <w:rPr>
          <w:rFonts w:eastAsia="Times New Roman" w:cstheme="minorHAnsi"/>
          <w:lang w:eastAsia="sv-FI"/>
        </w:rPr>
      </w:pPr>
      <w:r w:rsidRPr="006A08B3">
        <w:rPr>
          <w:rFonts w:eastAsia="Times New Roman" w:cstheme="minorHAnsi"/>
          <w:lang w:eastAsia="sv-FI"/>
        </w:rPr>
        <w:t>Primär energiförbrukning får inte överstiga 346,3 TWh år 2030.</w:t>
      </w:r>
    </w:p>
    <w:p w14:paraId="3766B156" w14:textId="024EC518" w:rsidR="00C74A97" w:rsidRPr="006A08B3" w:rsidRDefault="00C74A97" w:rsidP="006A08B3">
      <w:pPr>
        <w:numPr>
          <w:ilvl w:val="1"/>
          <w:numId w:val="64"/>
        </w:numPr>
        <w:autoSpaceDE/>
        <w:autoSpaceDN/>
        <w:adjustRightInd/>
        <w:textAlignment w:val="auto"/>
        <w:rPr>
          <w:rFonts w:eastAsia="Times New Roman" w:cstheme="minorHAnsi"/>
          <w:lang w:eastAsia="sv-FI"/>
        </w:rPr>
      </w:pPr>
      <w:r w:rsidRPr="006A08B3">
        <w:rPr>
          <w:rFonts w:eastAsia="Times New Roman" w:cstheme="minorHAnsi"/>
          <w:lang w:eastAsia="sv-FI"/>
        </w:rPr>
        <w:t>Ett energibesparingsmål för perioden 2021–2030 är satt till 187,5 TWh</w:t>
      </w:r>
      <w:r w:rsidR="008315F4" w:rsidRPr="006A08B3">
        <w:rPr>
          <w:rFonts w:eastAsia="Times New Roman" w:cstheme="minorHAnsi"/>
          <w:lang w:eastAsia="sv-FI"/>
        </w:rPr>
        <w:t>.</w:t>
      </w:r>
    </w:p>
    <w:p w14:paraId="79ADF433" w14:textId="6E31A81C" w:rsidR="00C74A97" w:rsidRPr="006A08B3" w:rsidRDefault="00C74A97" w:rsidP="006A08B3">
      <w:pPr>
        <w:pStyle w:val="Normalwebb"/>
        <w:spacing w:before="0" w:beforeAutospacing="0" w:after="0" w:afterAutospacing="0" w:line="276" w:lineRule="auto"/>
        <w:rPr>
          <w:rFonts w:asciiTheme="minorHAnsi" w:hAnsiTheme="minorHAnsi" w:cstheme="minorHAnsi"/>
          <w:sz w:val="20"/>
          <w:szCs w:val="20"/>
        </w:rPr>
      </w:pPr>
      <w:r w:rsidRPr="006A08B3">
        <w:rPr>
          <w:rFonts w:asciiTheme="minorHAnsi" w:hAnsiTheme="minorHAnsi" w:cstheme="minorHAnsi"/>
          <w:sz w:val="20"/>
          <w:szCs w:val="20"/>
        </w:rPr>
        <w:lastRenderedPageBreak/>
        <w:t>EU har även satt nationellt bindande mål för Finland inom ansvarsfördelningssektorn, ESR, och markanvändningssektorn, LULUCF, vilket ses i EU-kapitlet ovan.</w:t>
      </w:r>
    </w:p>
    <w:p w14:paraId="217E3F11" w14:textId="77777777" w:rsidR="00C74A97" w:rsidRPr="006A08B3" w:rsidRDefault="00C74A97" w:rsidP="006A08B3">
      <w:pPr>
        <w:pStyle w:val="Normalwebb"/>
        <w:spacing w:before="0" w:beforeAutospacing="0" w:after="0" w:afterAutospacing="0" w:line="276" w:lineRule="auto"/>
        <w:rPr>
          <w:rFonts w:asciiTheme="minorHAnsi" w:hAnsiTheme="minorHAnsi" w:cstheme="minorHAnsi"/>
          <w:sz w:val="20"/>
          <w:szCs w:val="20"/>
        </w:rPr>
      </w:pPr>
    </w:p>
    <w:p w14:paraId="03463071" w14:textId="6379926D" w:rsidR="00C74A97" w:rsidRPr="006A08B3" w:rsidRDefault="00C74A97" w:rsidP="006A08B3">
      <w:pPr>
        <w:pStyle w:val="Normalwebb"/>
        <w:spacing w:before="0" w:beforeAutospacing="0" w:after="0" w:afterAutospacing="0" w:line="276" w:lineRule="auto"/>
        <w:rPr>
          <w:rFonts w:asciiTheme="minorHAnsi" w:hAnsiTheme="minorHAnsi" w:cstheme="minorHAnsi"/>
          <w:sz w:val="20"/>
          <w:szCs w:val="20"/>
        </w:rPr>
      </w:pPr>
      <w:r w:rsidRPr="006A08B3">
        <w:rPr>
          <w:rFonts w:asciiTheme="minorHAnsi" w:hAnsiTheme="minorHAnsi" w:cstheme="minorHAnsi"/>
          <w:sz w:val="20"/>
          <w:szCs w:val="20"/>
        </w:rPr>
        <w:t>I</w:t>
      </w:r>
      <w:r w:rsidR="00D76212" w:rsidRPr="006A08B3">
        <w:rPr>
          <w:rFonts w:asciiTheme="minorHAnsi" w:hAnsiTheme="minorHAnsi" w:cstheme="minorHAnsi"/>
          <w:sz w:val="20"/>
          <w:szCs w:val="20"/>
        </w:rPr>
        <w:t xml:space="preserve"> </w:t>
      </w:r>
      <w:r w:rsidRPr="006A08B3">
        <w:rPr>
          <w:rFonts w:asciiTheme="minorHAnsi" w:hAnsiTheme="minorHAnsi" w:cstheme="minorHAnsi"/>
          <w:sz w:val="20"/>
          <w:szCs w:val="20"/>
        </w:rPr>
        <w:t xml:space="preserve">Klimatplan på medellång sikt, Klimatplan på lång sikt och Nationell energi- och klimatplan, </w:t>
      </w:r>
      <w:r w:rsidR="00D76212" w:rsidRPr="006A08B3">
        <w:rPr>
          <w:rFonts w:asciiTheme="minorHAnsi" w:hAnsiTheme="minorHAnsi" w:cstheme="minorHAnsi"/>
          <w:sz w:val="20"/>
          <w:szCs w:val="20"/>
        </w:rPr>
        <w:t>som antogs av statsrådet i december 2025</w:t>
      </w:r>
      <w:r w:rsidRPr="006A08B3">
        <w:rPr>
          <w:rFonts w:asciiTheme="minorHAnsi" w:hAnsiTheme="minorHAnsi" w:cstheme="minorHAnsi"/>
          <w:sz w:val="20"/>
          <w:szCs w:val="20"/>
        </w:rPr>
        <w:t xml:space="preserve">, förslås även bland annat: </w:t>
      </w:r>
    </w:p>
    <w:p w14:paraId="36BD1A8B" w14:textId="6C4383F8" w:rsidR="00C74A97" w:rsidRPr="006A08B3" w:rsidRDefault="00C74A97" w:rsidP="006A08B3">
      <w:pPr>
        <w:pStyle w:val="Normalwebb"/>
        <w:numPr>
          <w:ilvl w:val="0"/>
          <w:numId w:val="32"/>
        </w:numPr>
        <w:spacing w:before="0" w:beforeAutospacing="0" w:after="0" w:afterAutospacing="0" w:line="276" w:lineRule="auto"/>
        <w:rPr>
          <w:rFonts w:asciiTheme="minorHAnsi" w:hAnsiTheme="minorHAnsi" w:cstheme="minorHAnsi"/>
          <w:b/>
          <w:bCs/>
          <w:sz w:val="20"/>
          <w:szCs w:val="20"/>
        </w:rPr>
      </w:pPr>
      <w:r w:rsidRPr="006A08B3">
        <w:rPr>
          <w:rStyle w:val="Stark"/>
          <w:rFonts w:asciiTheme="minorHAnsi" w:eastAsiaTheme="majorEastAsia" w:hAnsiTheme="minorHAnsi" w:cstheme="minorHAnsi"/>
          <w:b w:val="0"/>
          <w:bCs w:val="0"/>
          <w:sz w:val="20"/>
          <w:szCs w:val="20"/>
        </w:rPr>
        <w:t>Fasa ut olja för uppvärmning senast 2030</w:t>
      </w:r>
      <w:r w:rsidR="008315F4" w:rsidRPr="006A08B3">
        <w:rPr>
          <w:rStyle w:val="Stark"/>
          <w:rFonts w:asciiTheme="minorHAnsi" w:eastAsiaTheme="majorEastAsia" w:hAnsiTheme="minorHAnsi" w:cstheme="minorHAnsi"/>
          <w:b w:val="0"/>
          <w:bCs w:val="0"/>
          <w:sz w:val="20"/>
          <w:szCs w:val="20"/>
        </w:rPr>
        <w:t>.</w:t>
      </w:r>
      <w:r w:rsidRPr="006A08B3">
        <w:rPr>
          <w:rFonts w:asciiTheme="minorHAnsi" w:hAnsiTheme="minorHAnsi" w:cstheme="minorHAnsi"/>
          <w:b/>
          <w:bCs/>
          <w:sz w:val="20"/>
          <w:szCs w:val="20"/>
        </w:rPr>
        <w:t xml:space="preserve"> </w:t>
      </w:r>
    </w:p>
    <w:p w14:paraId="0FB028E2" w14:textId="752AB574" w:rsidR="00C74A97" w:rsidRPr="006A08B3" w:rsidRDefault="00C74A97" w:rsidP="006A08B3">
      <w:pPr>
        <w:pStyle w:val="Normalwebb"/>
        <w:numPr>
          <w:ilvl w:val="0"/>
          <w:numId w:val="32"/>
        </w:numPr>
        <w:spacing w:before="0" w:beforeAutospacing="0" w:after="0" w:afterAutospacing="0" w:line="276" w:lineRule="auto"/>
        <w:rPr>
          <w:rFonts w:asciiTheme="minorHAnsi" w:hAnsiTheme="minorHAnsi" w:cstheme="minorHAnsi"/>
          <w:b/>
          <w:bCs/>
          <w:sz w:val="20"/>
          <w:szCs w:val="20"/>
        </w:rPr>
      </w:pPr>
      <w:r w:rsidRPr="006A08B3">
        <w:rPr>
          <w:rStyle w:val="Stark"/>
          <w:rFonts w:asciiTheme="minorHAnsi" w:eastAsiaTheme="majorEastAsia" w:hAnsiTheme="minorHAnsi" w:cstheme="minorHAnsi"/>
          <w:b w:val="0"/>
          <w:bCs w:val="0"/>
          <w:sz w:val="20"/>
          <w:szCs w:val="20"/>
        </w:rPr>
        <w:t>Fossilfri vägtrafik senast 2045</w:t>
      </w:r>
      <w:r w:rsidR="008315F4" w:rsidRPr="006A08B3">
        <w:rPr>
          <w:rStyle w:val="Stark"/>
          <w:rFonts w:asciiTheme="minorHAnsi" w:eastAsiaTheme="majorEastAsia" w:hAnsiTheme="minorHAnsi" w:cstheme="minorHAnsi"/>
          <w:b w:val="0"/>
          <w:bCs w:val="0"/>
          <w:sz w:val="20"/>
          <w:szCs w:val="20"/>
        </w:rPr>
        <w:t>.</w:t>
      </w:r>
    </w:p>
    <w:p w14:paraId="741D1D2C" w14:textId="30381687" w:rsidR="00C74A97" w:rsidRPr="006A08B3" w:rsidRDefault="00C74A97" w:rsidP="006A08B3">
      <w:pPr>
        <w:pStyle w:val="Normalwebb"/>
        <w:numPr>
          <w:ilvl w:val="0"/>
          <w:numId w:val="32"/>
        </w:numPr>
        <w:spacing w:before="0" w:beforeAutospacing="0" w:after="0" w:afterAutospacing="0" w:line="276" w:lineRule="auto"/>
        <w:rPr>
          <w:rFonts w:asciiTheme="minorHAnsi" w:hAnsiTheme="minorHAnsi" w:cstheme="minorHAnsi"/>
          <w:sz w:val="20"/>
          <w:szCs w:val="20"/>
        </w:rPr>
      </w:pPr>
      <w:r w:rsidRPr="006A08B3">
        <w:rPr>
          <w:rStyle w:val="Stark"/>
          <w:rFonts w:asciiTheme="minorHAnsi" w:eastAsiaTheme="majorEastAsia" w:hAnsiTheme="minorHAnsi" w:cstheme="minorHAnsi"/>
          <w:b w:val="0"/>
          <w:bCs w:val="0"/>
          <w:sz w:val="20"/>
          <w:szCs w:val="20"/>
        </w:rPr>
        <w:t xml:space="preserve">Kolsänkemål om minst 21 </w:t>
      </w:r>
      <w:r w:rsidR="008315F4" w:rsidRPr="006A08B3">
        <w:rPr>
          <w:rStyle w:val="Stark"/>
          <w:rFonts w:asciiTheme="minorHAnsi" w:eastAsiaTheme="majorEastAsia" w:hAnsiTheme="minorHAnsi" w:cstheme="minorHAnsi"/>
          <w:b w:val="0"/>
          <w:bCs w:val="0"/>
          <w:sz w:val="20"/>
          <w:szCs w:val="20"/>
        </w:rPr>
        <w:t>megaton</w:t>
      </w:r>
      <w:r w:rsidRPr="006A08B3">
        <w:rPr>
          <w:rStyle w:val="Stark"/>
          <w:rFonts w:asciiTheme="minorHAnsi" w:eastAsiaTheme="majorEastAsia" w:hAnsiTheme="minorHAnsi" w:cstheme="minorHAnsi"/>
          <w:b w:val="0"/>
          <w:bCs w:val="0"/>
          <w:sz w:val="20"/>
          <w:szCs w:val="20"/>
        </w:rPr>
        <w:t xml:space="preserve"> CO₂-ekvivalenter till 2035,</w:t>
      </w:r>
      <w:r w:rsidRPr="006A08B3">
        <w:rPr>
          <w:rFonts w:asciiTheme="minorHAnsi" w:hAnsiTheme="minorHAnsi" w:cstheme="minorHAnsi"/>
          <w:sz w:val="20"/>
          <w:szCs w:val="20"/>
        </w:rPr>
        <w:t xml:space="preserve"> som komplettering till EU:s krav om</w:t>
      </w:r>
      <w:r w:rsidR="00476B18">
        <w:rPr>
          <w:rFonts w:asciiTheme="minorHAnsi" w:hAnsiTheme="minorHAnsi" w:cstheme="minorHAnsi"/>
          <w:sz w:val="20"/>
          <w:szCs w:val="20"/>
        </w:rPr>
        <w:t xml:space="preserve"> knappt</w:t>
      </w:r>
      <w:r w:rsidRPr="006A08B3">
        <w:rPr>
          <w:rFonts w:asciiTheme="minorHAnsi" w:hAnsiTheme="minorHAnsi" w:cstheme="minorHAnsi"/>
          <w:sz w:val="20"/>
          <w:szCs w:val="20"/>
        </w:rPr>
        <w:t xml:space="preserve"> 18 </w:t>
      </w:r>
      <w:r w:rsidR="008315F4" w:rsidRPr="006A08B3">
        <w:rPr>
          <w:rFonts w:asciiTheme="minorHAnsi" w:hAnsiTheme="minorHAnsi" w:cstheme="minorHAnsi"/>
          <w:sz w:val="20"/>
          <w:szCs w:val="20"/>
        </w:rPr>
        <w:t>mega</w:t>
      </w:r>
      <w:r w:rsidRPr="006A08B3">
        <w:rPr>
          <w:rFonts w:asciiTheme="minorHAnsi" w:hAnsiTheme="minorHAnsi" w:cstheme="minorHAnsi"/>
          <w:sz w:val="20"/>
          <w:szCs w:val="20"/>
        </w:rPr>
        <w:t>t</w:t>
      </w:r>
      <w:r w:rsidR="008315F4" w:rsidRPr="006A08B3">
        <w:rPr>
          <w:rFonts w:asciiTheme="minorHAnsi" w:hAnsiTheme="minorHAnsi" w:cstheme="minorHAnsi"/>
          <w:sz w:val="20"/>
          <w:szCs w:val="20"/>
        </w:rPr>
        <w:t>on</w:t>
      </w:r>
      <w:r w:rsidRPr="006A08B3">
        <w:rPr>
          <w:rFonts w:asciiTheme="minorHAnsi" w:hAnsiTheme="minorHAnsi" w:cstheme="minorHAnsi"/>
          <w:sz w:val="20"/>
          <w:szCs w:val="20"/>
        </w:rPr>
        <w:t xml:space="preserve"> CO</w:t>
      </w:r>
      <w:r w:rsidRPr="006A08B3">
        <w:rPr>
          <w:rFonts w:asciiTheme="minorHAnsi" w:hAnsiTheme="minorHAnsi" w:cstheme="minorHAnsi"/>
          <w:sz w:val="20"/>
          <w:szCs w:val="20"/>
          <w:vertAlign w:val="subscript"/>
        </w:rPr>
        <w:t>2</w:t>
      </w:r>
      <w:r w:rsidRPr="006A08B3">
        <w:rPr>
          <w:rFonts w:asciiTheme="minorHAnsi" w:hAnsiTheme="minorHAnsi" w:cstheme="minorHAnsi"/>
          <w:sz w:val="20"/>
          <w:szCs w:val="20"/>
        </w:rPr>
        <w:t>-ekvivalenter till 2030</w:t>
      </w:r>
      <w:r w:rsidR="008315F4" w:rsidRPr="006A08B3">
        <w:rPr>
          <w:rFonts w:asciiTheme="minorHAnsi" w:hAnsiTheme="minorHAnsi" w:cstheme="minorHAnsi"/>
          <w:sz w:val="20"/>
          <w:szCs w:val="20"/>
        </w:rPr>
        <w:t>.</w:t>
      </w:r>
    </w:p>
    <w:p w14:paraId="1BF50E3B" w14:textId="0C8D5D6C" w:rsidR="00C74A97" w:rsidRPr="006A08B3" w:rsidRDefault="00C74A97" w:rsidP="006A08B3">
      <w:pPr>
        <w:pStyle w:val="Normalwebb"/>
        <w:numPr>
          <w:ilvl w:val="0"/>
          <w:numId w:val="32"/>
        </w:numPr>
        <w:spacing w:before="0" w:beforeAutospacing="0" w:after="0" w:afterAutospacing="0" w:line="276" w:lineRule="auto"/>
        <w:rPr>
          <w:rFonts w:asciiTheme="minorHAnsi" w:hAnsiTheme="minorHAnsi" w:cstheme="minorHAnsi"/>
          <w:sz w:val="20"/>
          <w:szCs w:val="20"/>
        </w:rPr>
      </w:pPr>
      <w:r w:rsidRPr="006A08B3">
        <w:rPr>
          <w:rFonts w:asciiTheme="minorHAnsi" w:hAnsiTheme="minorHAnsi" w:cstheme="minorHAnsi"/>
          <w:sz w:val="20"/>
          <w:szCs w:val="20"/>
        </w:rPr>
        <w:t>Höjd andel förnybar energi till över 65 procent av den slutlig energianvändning till 2035, som en ökning från nuvarande mål är 6</w:t>
      </w:r>
      <w:r w:rsidR="008315F4" w:rsidRPr="006A08B3">
        <w:rPr>
          <w:rFonts w:asciiTheme="minorHAnsi" w:hAnsiTheme="minorHAnsi" w:cstheme="minorHAnsi"/>
          <w:sz w:val="20"/>
          <w:szCs w:val="20"/>
        </w:rPr>
        <w:t>2 p</w:t>
      </w:r>
      <w:r w:rsidRPr="006A08B3">
        <w:rPr>
          <w:rFonts w:asciiTheme="minorHAnsi" w:hAnsiTheme="minorHAnsi" w:cstheme="minorHAnsi"/>
          <w:sz w:val="20"/>
          <w:szCs w:val="20"/>
        </w:rPr>
        <w:t>rocent till 2030</w:t>
      </w:r>
      <w:r w:rsidR="008315F4" w:rsidRPr="006A08B3">
        <w:rPr>
          <w:rFonts w:asciiTheme="minorHAnsi" w:hAnsiTheme="minorHAnsi" w:cstheme="minorHAnsi"/>
          <w:sz w:val="20"/>
          <w:szCs w:val="20"/>
        </w:rPr>
        <w:t>.</w:t>
      </w:r>
    </w:p>
    <w:p w14:paraId="232FC0FB" w14:textId="77777777" w:rsidR="00C74A97" w:rsidRPr="006A08B3" w:rsidRDefault="00C74A97" w:rsidP="006A08B3">
      <w:pPr>
        <w:pStyle w:val="Normalwebb"/>
        <w:spacing w:before="0" w:beforeAutospacing="0" w:after="0" w:afterAutospacing="0" w:line="276" w:lineRule="auto"/>
        <w:rPr>
          <w:rFonts w:asciiTheme="minorHAnsi" w:hAnsiTheme="minorHAnsi" w:cstheme="minorHAnsi"/>
          <w:sz w:val="20"/>
          <w:szCs w:val="20"/>
        </w:rPr>
      </w:pPr>
    </w:p>
    <w:p w14:paraId="7A0B24F6" w14:textId="77777777" w:rsidR="00C74A97" w:rsidRPr="00DA1CB9" w:rsidRDefault="00C74A97" w:rsidP="00680698">
      <w:pPr>
        <w:pStyle w:val="Rubrik5"/>
        <w:spacing w:line="276" w:lineRule="auto"/>
        <w:ind w:left="0"/>
      </w:pPr>
      <w:bookmarkStart w:id="655" w:name="_Toc208223864"/>
      <w:bookmarkStart w:id="656" w:name="_Toc214925735"/>
      <w:bookmarkStart w:id="657" w:name="_Toc214950400"/>
      <w:bookmarkStart w:id="658" w:name="_Toc215082674"/>
      <w:bookmarkStart w:id="659" w:name="_Toc215155454"/>
      <w:bookmarkStart w:id="660" w:name="_Toc216008636"/>
      <w:bookmarkStart w:id="661" w:name="_Toc219127556"/>
      <w:bookmarkStart w:id="662" w:name="_Toc219197057"/>
      <w:r w:rsidRPr="00DA1CB9">
        <w:t>Styrande dokument</w:t>
      </w:r>
      <w:bookmarkEnd w:id="655"/>
      <w:bookmarkEnd w:id="656"/>
      <w:bookmarkEnd w:id="657"/>
      <w:bookmarkEnd w:id="658"/>
      <w:bookmarkEnd w:id="659"/>
      <w:bookmarkEnd w:id="660"/>
      <w:bookmarkEnd w:id="661"/>
      <w:bookmarkEnd w:id="662"/>
    </w:p>
    <w:p w14:paraId="1895F206" w14:textId="77777777" w:rsidR="00C74A97" w:rsidRPr="006A08B3" w:rsidRDefault="00C74A97" w:rsidP="006A08B3">
      <w:pPr>
        <w:rPr>
          <w:rFonts w:cstheme="minorHAnsi"/>
        </w:rPr>
      </w:pPr>
      <w:r w:rsidRPr="006A08B3">
        <w:rPr>
          <w:rFonts w:cstheme="minorHAnsi"/>
        </w:rPr>
        <w:t xml:space="preserve">Finlands </w:t>
      </w:r>
      <w:proofErr w:type="spellStart"/>
      <w:r w:rsidRPr="006A08B3">
        <w:rPr>
          <w:rFonts w:cstheme="minorHAnsi"/>
        </w:rPr>
        <w:t>klimatpolitik</w:t>
      </w:r>
      <w:proofErr w:type="spellEnd"/>
      <w:r w:rsidRPr="006A08B3">
        <w:rPr>
          <w:rFonts w:cstheme="minorHAnsi"/>
        </w:rPr>
        <w:t xml:space="preserve"> styrs av följande centrala dokument:</w:t>
      </w:r>
    </w:p>
    <w:p w14:paraId="4B727F02" w14:textId="5DAF7832" w:rsidR="00C74A97" w:rsidRPr="006A08B3" w:rsidRDefault="00C74A97" w:rsidP="006A08B3">
      <w:pPr>
        <w:pStyle w:val="Liststycke"/>
        <w:numPr>
          <w:ilvl w:val="0"/>
          <w:numId w:val="27"/>
        </w:numPr>
        <w:rPr>
          <w:rFonts w:cstheme="minorHAnsi"/>
        </w:rPr>
      </w:pPr>
      <w:r w:rsidRPr="006A08B3">
        <w:rPr>
          <w:rFonts w:cstheme="minorHAnsi"/>
        </w:rPr>
        <w:t xml:space="preserve">Klimatlagen (FFS 609/2015) innehåller utsläppsmål, beskriver process och fastställer ramarna för att uppnå klimatmålen. Den senaste uppdateringen av klimatlagen skedde 2022. </w:t>
      </w:r>
    </w:p>
    <w:p w14:paraId="027F5DBA" w14:textId="0794613D" w:rsidR="00C74A97" w:rsidRPr="006A08B3" w:rsidRDefault="00C74A97" w:rsidP="006A08B3">
      <w:pPr>
        <w:pStyle w:val="Liststycke"/>
        <w:numPr>
          <w:ilvl w:val="0"/>
          <w:numId w:val="27"/>
        </w:numPr>
        <w:rPr>
          <w:rFonts w:cstheme="minorHAnsi"/>
        </w:rPr>
      </w:pPr>
      <w:r w:rsidRPr="006A08B3">
        <w:rPr>
          <w:rFonts w:cstheme="minorHAnsi"/>
        </w:rPr>
        <w:t>Nationell l</w:t>
      </w:r>
      <w:r w:rsidRPr="006A08B3">
        <w:rPr>
          <w:rFonts w:eastAsia="Times New Roman" w:cstheme="minorHAnsi"/>
          <w:lang w:eastAsia="sv-FI"/>
        </w:rPr>
        <w:t xml:space="preserve">ångsiktig klimatplan, vart </w:t>
      </w:r>
      <w:r w:rsidR="008315F4" w:rsidRPr="006A08B3">
        <w:rPr>
          <w:rFonts w:eastAsia="Times New Roman" w:cstheme="minorHAnsi"/>
          <w:lang w:eastAsia="sv-FI"/>
        </w:rPr>
        <w:t>tionde</w:t>
      </w:r>
      <w:r w:rsidRPr="006A08B3">
        <w:rPr>
          <w:rFonts w:eastAsia="Times New Roman" w:cstheme="minorHAnsi"/>
          <w:lang w:eastAsia="sv-FI"/>
        </w:rPr>
        <w:t xml:space="preserve"> år med siktet på minst 30 år framåt</w:t>
      </w:r>
      <w:r w:rsidR="008315F4" w:rsidRPr="006A08B3">
        <w:rPr>
          <w:rFonts w:eastAsia="Times New Roman" w:cstheme="minorHAnsi"/>
          <w:lang w:eastAsia="sv-FI"/>
        </w:rPr>
        <w:t xml:space="preserve">. </w:t>
      </w:r>
    </w:p>
    <w:p w14:paraId="6B3B4E8F" w14:textId="223CEF10" w:rsidR="00C74A97" w:rsidRPr="006A08B3" w:rsidRDefault="00C74A97" w:rsidP="006A08B3">
      <w:pPr>
        <w:pStyle w:val="Liststycke"/>
        <w:numPr>
          <w:ilvl w:val="0"/>
          <w:numId w:val="27"/>
        </w:numPr>
        <w:rPr>
          <w:rFonts w:eastAsia="Times New Roman" w:cstheme="minorHAnsi"/>
          <w:lang w:eastAsia="sv-FI"/>
        </w:rPr>
      </w:pPr>
      <w:r w:rsidRPr="006A08B3">
        <w:rPr>
          <w:rFonts w:eastAsia="Times New Roman" w:cstheme="minorHAnsi"/>
          <w:lang w:eastAsia="sv-FI"/>
        </w:rPr>
        <w:t>Nationell plan för anpassning till klimatförändringar</w:t>
      </w:r>
      <w:r w:rsidR="00755398" w:rsidRPr="006A08B3">
        <w:rPr>
          <w:rFonts w:eastAsia="Times New Roman" w:cstheme="minorHAnsi"/>
          <w:lang w:eastAsia="sv-FI"/>
        </w:rPr>
        <w:t xml:space="preserve"> 2030</w:t>
      </w:r>
      <w:r w:rsidRPr="006A08B3">
        <w:rPr>
          <w:rFonts w:eastAsia="Times New Roman" w:cstheme="minorHAnsi"/>
          <w:lang w:eastAsia="sv-FI"/>
        </w:rPr>
        <w:t xml:space="preserve">, varannan valperiod, </w:t>
      </w:r>
      <w:r w:rsidR="00755398" w:rsidRPr="006A08B3">
        <w:rPr>
          <w:rFonts w:eastAsia="Times New Roman" w:cstheme="minorHAnsi"/>
          <w:lang w:eastAsia="sv-FI"/>
        </w:rPr>
        <w:t>senaste version från</w:t>
      </w:r>
      <w:r w:rsidRPr="006A08B3">
        <w:rPr>
          <w:rFonts w:eastAsia="Times New Roman" w:cstheme="minorHAnsi"/>
          <w:lang w:eastAsia="sv-FI"/>
        </w:rPr>
        <w:t xml:space="preserve"> 20</w:t>
      </w:r>
      <w:r w:rsidR="00D46395" w:rsidRPr="006A08B3">
        <w:rPr>
          <w:rFonts w:eastAsia="Times New Roman" w:cstheme="minorHAnsi"/>
          <w:lang w:eastAsia="sv-FI"/>
        </w:rPr>
        <w:t>22</w:t>
      </w:r>
      <w:r w:rsidRPr="006A08B3">
        <w:rPr>
          <w:rFonts w:cstheme="minorHAnsi"/>
        </w:rPr>
        <w:t xml:space="preserve">. </w:t>
      </w:r>
    </w:p>
    <w:p w14:paraId="5D41A150" w14:textId="7F1A38E6" w:rsidR="00C74A97" w:rsidRPr="006A08B3" w:rsidRDefault="00C74A97" w:rsidP="006A08B3">
      <w:pPr>
        <w:pStyle w:val="Liststycke"/>
        <w:numPr>
          <w:ilvl w:val="0"/>
          <w:numId w:val="27"/>
        </w:numPr>
        <w:rPr>
          <w:rFonts w:eastAsia="Times New Roman" w:cstheme="minorHAnsi"/>
          <w:lang w:eastAsia="sv-FI"/>
        </w:rPr>
      </w:pPr>
      <w:r w:rsidRPr="006A08B3">
        <w:rPr>
          <w:rFonts w:eastAsia="Times New Roman" w:cstheme="minorHAnsi"/>
          <w:lang w:eastAsia="sv-FI"/>
        </w:rPr>
        <w:t xml:space="preserve">Klimatplan på medellång sikt, varje valperiod med </w:t>
      </w:r>
      <w:proofErr w:type="gramStart"/>
      <w:r w:rsidRPr="006A08B3">
        <w:rPr>
          <w:rFonts w:eastAsia="Times New Roman" w:cstheme="minorHAnsi"/>
          <w:lang w:eastAsia="sv-FI"/>
        </w:rPr>
        <w:t>10-15</w:t>
      </w:r>
      <w:proofErr w:type="gramEnd"/>
      <w:r w:rsidRPr="006A08B3">
        <w:rPr>
          <w:rFonts w:eastAsia="Times New Roman" w:cstheme="minorHAnsi"/>
          <w:lang w:eastAsia="sv-FI"/>
        </w:rPr>
        <w:t xml:space="preserve"> års analys. </w:t>
      </w:r>
    </w:p>
    <w:p w14:paraId="39D6510E" w14:textId="4AED23EF" w:rsidR="00C74A97" w:rsidRPr="006A08B3" w:rsidRDefault="00C74A97" w:rsidP="006A08B3">
      <w:pPr>
        <w:pStyle w:val="Liststycke"/>
        <w:numPr>
          <w:ilvl w:val="0"/>
          <w:numId w:val="27"/>
        </w:numPr>
        <w:rPr>
          <w:rFonts w:eastAsia="Times New Roman" w:cstheme="minorHAnsi"/>
          <w:lang w:eastAsia="sv-FI"/>
        </w:rPr>
      </w:pPr>
      <w:r w:rsidRPr="006A08B3">
        <w:rPr>
          <w:rFonts w:eastAsia="Times New Roman" w:cstheme="minorHAnsi"/>
          <w:lang w:eastAsia="sv-FI"/>
        </w:rPr>
        <w:t>Klimatplan för markanvändningssektorn (LULUCF), varannan valperiod</w:t>
      </w:r>
      <w:r w:rsidR="00755398" w:rsidRPr="006A08B3">
        <w:rPr>
          <w:rFonts w:eastAsia="Times New Roman" w:cstheme="minorHAnsi"/>
          <w:lang w:eastAsia="sv-FI"/>
        </w:rPr>
        <w:t>, senaste version från 2022.</w:t>
      </w:r>
    </w:p>
    <w:p w14:paraId="6DF05B80" w14:textId="2C05D860" w:rsidR="00C74A97" w:rsidRPr="006A08B3" w:rsidRDefault="00C74A97" w:rsidP="006A08B3">
      <w:pPr>
        <w:pStyle w:val="Liststycke"/>
        <w:numPr>
          <w:ilvl w:val="0"/>
          <w:numId w:val="27"/>
        </w:numPr>
        <w:rPr>
          <w:rFonts w:cstheme="minorHAnsi"/>
        </w:rPr>
      </w:pPr>
      <w:r w:rsidRPr="006A08B3">
        <w:rPr>
          <w:rFonts w:cstheme="minorHAnsi"/>
        </w:rPr>
        <w:t>Klimat- och energistrategin uppdaterades senast 202</w:t>
      </w:r>
      <w:r w:rsidR="00E97BDF" w:rsidRPr="006A08B3">
        <w:rPr>
          <w:rFonts w:cstheme="minorHAnsi"/>
        </w:rPr>
        <w:t>2</w:t>
      </w:r>
      <w:r w:rsidRPr="006A08B3">
        <w:rPr>
          <w:rFonts w:cstheme="minorHAnsi"/>
        </w:rPr>
        <w:t xml:space="preserve"> och innehåller detaljerade åtgärder för att uppnå klimatmålen. </w:t>
      </w:r>
    </w:p>
    <w:p w14:paraId="38F34067" w14:textId="77777777" w:rsidR="00C74A97" w:rsidRPr="006A08B3" w:rsidRDefault="00C74A97" w:rsidP="006A08B3">
      <w:pPr>
        <w:rPr>
          <w:rFonts w:cstheme="minorHAnsi"/>
        </w:rPr>
      </w:pPr>
    </w:p>
    <w:p w14:paraId="42CEC2CF" w14:textId="774AA86C" w:rsidR="00E97BDF" w:rsidRPr="006A08B3" w:rsidRDefault="00E97BDF" w:rsidP="006A08B3">
      <w:pPr>
        <w:autoSpaceDE/>
        <w:autoSpaceDN/>
        <w:adjustRightInd/>
        <w:textAlignment w:val="auto"/>
        <w:rPr>
          <w:rFonts w:eastAsia="Times New Roman" w:cstheme="minorHAnsi"/>
          <w:lang w:eastAsia="sv-FI"/>
        </w:rPr>
      </w:pPr>
      <w:r w:rsidRPr="006A08B3">
        <w:rPr>
          <w:rFonts w:cstheme="minorHAnsi"/>
        </w:rPr>
        <w:t>Finland har även som alla medlemsländer en nationell energi- och klimatplan, NECP (</w:t>
      </w:r>
      <w:r w:rsidRPr="006A08B3">
        <w:rPr>
          <w:rFonts w:eastAsia="Times New Roman" w:cstheme="minorHAnsi"/>
          <w:lang w:eastAsia="sv-FI"/>
        </w:rPr>
        <w:t xml:space="preserve">National Energy and </w:t>
      </w:r>
      <w:proofErr w:type="spellStart"/>
      <w:r w:rsidRPr="006A08B3">
        <w:rPr>
          <w:rFonts w:eastAsia="Times New Roman" w:cstheme="minorHAnsi"/>
          <w:lang w:eastAsia="sv-FI"/>
        </w:rPr>
        <w:t>Climate</w:t>
      </w:r>
      <w:proofErr w:type="spellEnd"/>
      <w:r w:rsidRPr="006A08B3">
        <w:rPr>
          <w:rFonts w:eastAsia="Times New Roman" w:cstheme="minorHAnsi"/>
          <w:lang w:eastAsia="sv-FI"/>
        </w:rPr>
        <w:t xml:space="preserve"> Plan) som</w:t>
      </w:r>
      <w:r w:rsidR="000F18B6" w:rsidRPr="006A08B3">
        <w:rPr>
          <w:rFonts w:eastAsia="Times New Roman" w:cstheme="minorHAnsi"/>
          <w:lang w:eastAsia="sv-FI"/>
        </w:rPr>
        <w:t xml:space="preserve"> uppdaterades 2024 och</w:t>
      </w:r>
      <w:r w:rsidRPr="006A08B3">
        <w:rPr>
          <w:rFonts w:eastAsia="Times New Roman" w:cstheme="minorHAnsi"/>
          <w:lang w:eastAsia="sv-FI"/>
        </w:rPr>
        <w:t xml:space="preserve"> rapportera</w:t>
      </w:r>
      <w:r w:rsidR="007202A2">
        <w:rPr>
          <w:rFonts w:eastAsia="Times New Roman" w:cstheme="minorHAnsi"/>
          <w:lang w:eastAsia="sv-FI"/>
        </w:rPr>
        <w:t>d</w:t>
      </w:r>
      <w:r w:rsidRPr="006A08B3">
        <w:rPr>
          <w:rFonts w:eastAsia="Times New Roman" w:cstheme="minorHAnsi"/>
          <w:lang w:eastAsia="sv-FI"/>
        </w:rPr>
        <w:t>s till EU.</w:t>
      </w:r>
    </w:p>
    <w:p w14:paraId="43F3B2BA" w14:textId="77777777" w:rsidR="00E97BDF" w:rsidRPr="006A08B3" w:rsidRDefault="00E97BDF" w:rsidP="006A08B3">
      <w:pPr>
        <w:rPr>
          <w:rFonts w:cstheme="minorHAnsi"/>
        </w:rPr>
      </w:pPr>
    </w:p>
    <w:p w14:paraId="66FA6F7B" w14:textId="77777777" w:rsidR="00C74A97" w:rsidRPr="00DA1CB9" w:rsidRDefault="00C74A97" w:rsidP="00680698">
      <w:pPr>
        <w:pStyle w:val="Rubrik5"/>
        <w:spacing w:line="276" w:lineRule="auto"/>
        <w:ind w:left="0"/>
      </w:pPr>
      <w:bookmarkStart w:id="663" w:name="_Toc208223865"/>
      <w:bookmarkStart w:id="664" w:name="_Toc214925736"/>
      <w:bookmarkStart w:id="665" w:name="_Toc214950401"/>
      <w:bookmarkStart w:id="666" w:name="_Toc215082675"/>
      <w:bookmarkStart w:id="667" w:name="_Toc215155455"/>
      <w:bookmarkStart w:id="668" w:name="_Toc216008637"/>
      <w:bookmarkStart w:id="669" w:name="_Toc219127557"/>
      <w:bookmarkStart w:id="670" w:name="_Toc219197058"/>
      <w:r w:rsidRPr="00DA1CB9">
        <w:t>Uppföljning och utvärdering</w:t>
      </w:r>
      <w:bookmarkEnd w:id="663"/>
      <w:bookmarkEnd w:id="664"/>
      <w:bookmarkEnd w:id="665"/>
      <w:bookmarkEnd w:id="666"/>
      <w:bookmarkEnd w:id="667"/>
      <w:bookmarkEnd w:id="668"/>
      <w:bookmarkEnd w:id="669"/>
      <w:bookmarkEnd w:id="670"/>
    </w:p>
    <w:p w14:paraId="3093A723" w14:textId="3CF4D0A0" w:rsidR="00C74A97" w:rsidRPr="006A08B3" w:rsidRDefault="00C74A97" w:rsidP="006A08B3">
      <w:pPr>
        <w:rPr>
          <w:rFonts w:cstheme="minorHAnsi"/>
        </w:rPr>
      </w:pPr>
      <w:r w:rsidRPr="006A08B3">
        <w:rPr>
          <w:rFonts w:cstheme="minorHAnsi"/>
        </w:rPr>
        <w:t xml:space="preserve">De centrala organen </w:t>
      </w:r>
      <w:r w:rsidR="000F18B6" w:rsidRPr="006A08B3">
        <w:rPr>
          <w:rFonts w:cstheme="minorHAnsi"/>
        </w:rPr>
        <w:t>utöver rik</w:t>
      </w:r>
      <w:r w:rsidR="00DF1F5F">
        <w:rPr>
          <w:rFonts w:cstheme="minorHAnsi"/>
        </w:rPr>
        <w:t>s</w:t>
      </w:r>
      <w:r w:rsidR="000F18B6" w:rsidRPr="006A08B3">
        <w:rPr>
          <w:rFonts w:cstheme="minorHAnsi"/>
        </w:rPr>
        <w:t xml:space="preserve">dag och regering </w:t>
      </w:r>
      <w:r w:rsidRPr="006A08B3">
        <w:rPr>
          <w:rFonts w:cstheme="minorHAnsi"/>
        </w:rPr>
        <w:t>som ansvarar för klimatpolitiken i Finland</w:t>
      </w:r>
      <w:r w:rsidR="000F18B6" w:rsidRPr="006A08B3">
        <w:rPr>
          <w:rFonts w:cstheme="minorHAnsi"/>
        </w:rPr>
        <w:t xml:space="preserve"> </w:t>
      </w:r>
      <w:r w:rsidRPr="006A08B3">
        <w:rPr>
          <w:rFonts w:cstheme="minorHAnsi"/>
        </w:rPr>
        <w:t>inkluderar:</w:t>
      </w:r>
    </w:p>
    <w:p w14:paraId="79C6148F" w14:textId="77777777" w:rsidR="004902A7" w:rsidRPr="006A08B3" w:rsidRDefault="00C74A97" w:rsidP="006A08B3">
      <w:pPr>
        <w:pStyle w:val="Liststycke"/>
        <w:numPr>
          <w:ilvl w:val="0"/>
          <w:numId w:val="35"/>
        </w:numPr>
        <w:autoSpaceDE/>
        <w:autoSpaceDN/>
        <w:adjustRightInd/>
        <w:textAlignment w:val="auto"/>
        <w:rPr>
          <w:rFonts w:eastAsia="Times New Roman" w:cstheme="minorHAnsi"/>
          <w:lang w:eastAsia="sv-FI"/>
        </w:rPr>
      </w:pPr>
      <w:r w:rsidRPr="006A08B3">
        <w:rPr>
          <w:rFonts w:cstheme="minorHAnsi"/>
        </w:rPr>
        <w:t>Miljöministeriet ansvarar för att samordna och implementera klimatpolitiken och publicerar årligen en rapport som redogör för framstegen mot klimatmålen.</w:t>
      </w:r>
    </w:p>
    <w:p w14:paraId="2B7FC14F" w14:textId="14413EAC" w:rsidR="00C74A97" w:rsidRPr="006A08B3" w:rsidRDefault="00C74A97" w:rsidP="006A08B3">
      <w:pPr>
        <w:pStyle w:val="Liststycke"/>
        <w:numPr>
          <w:ilvl w:val="0"/>
          <w:numId w:val="35"/>
        </w:numPr>
        <w:autoSpaceDE/>
        <w:autoSpaceDN/>
        <w:adjustRightInd/>
        <w:textAlignment w:val="auto"/>
        <w:rPr>
          <w:rFonts w:eastAsia="Times New Roman" w:cstheme="minorHAnsi"/>
          <w:lang w:eastAsia="sv-FI"/>
        </w:rPr>
      </w:pPr>
      <w:r w:rsidRPr="006A08B3">
        <w:rPr>
          <w:rFonts w:eastAsia="Times New Roman" w:cstheme="minorHAnsi"/>
          <w:lang w:eastAsia="sv-FI"/>
        </w:rPr>
        <w:t>Statsrådet ska varje kalenderår lämna en klimatårsberättelse</w:t>
      </w:r>
      <w:r w:rsidR="00DF1F5F">
        <w:rPr>
          <w:rFonts w:eastAsia="Times New Roman" w:cstheme="minorHAnsi"/>
          <w:lang w:eastAsia="sv-FI"/>
        </w:rPr>
        <w:t xml:space="preserve"> till riksdagen</w:t>
      </w:r>
      <w:r w:rsidRPr="006A08B3">
        <w:rPr>
          <w:rFonts w:eastAsia="Times New Roman" w:cstheme="minorHAnsi"/>
          <w:lang w:eastAsia="sv-FI"/>
        </w:rPr>
        <w:t xml:space="preserve">. </w:t>
      </w:r>
    </w:p>
    <w:p w14:paraId="5F27B423" w14:textId="77777777" w:rsidR="00C74A97" w:rsidRPr="006A08B3" w:rsidRDefault="00C74A97" w:rsidP="006A08B3">
      <w:pPr>
        <w:pStyle w:val="Liststycke"/>
        <w:numPr>
          <w:ilvl w:val="0"/>
          <w:numId w:val="35"/>
        </w:numPr>
        <w:rPr>
          <w:rFonts w:cstheme="minorHAnsi"/>
        </w:rPr>
      </w:pPr>
      <w:r w:rsidRPr="006A08B3">
        <w:rPr>
          <w:rFonts w:cstheme="minorHAnsi"/>
        </w:rPr>
        <w:t>Finlands klimatpanel är ett rådgivande organ bestående av experter som ger råd till regeringen om klimatfrågor med en mandattid om fyra år.</w:t>
      </w:r>
    </w:p>
    <w:p w14:paraId="113684A6" w14:textId="77777777" w:rsidR="00C74A97" w:rsidRPr="006A08B3" w:rsidRDefault="00C74A97" w:rsidP="006A08B3">
      <w:pPr>
        <w:rPr>
          <w:rFonts w:cstheme="minorHAnsi"/>
        </w:rPr>
      </w:pPr>
    </w:p>
    <w:p w14:paraId="738B974A" w14:textId="3A1AEF14" w:rsidR="00C74A97" w:rsidRPr="006A08B3" w:rsidRDefault="00C74A97" w:rsidP="006A08B3">
      <w:pPr>
        <w:rPr>
          <w:rFonts w:cstheme="minorHAnsi"/>
        </w:rPr>
      </w:pPr>
      <w:r w:rsidRPr="006A08B3">
        <w:rPr>
          <w:rFonts w:cstheme="minorHAnsi"/>
        </w:rPr>
        <w:t xml:space="preserve">Statistikcentralen samlar in data och Finlands miljöcentral sammanställer klimatdata. Den senaste utvärderingen av </w:t>
      </w:r>
      <w:r w:rsidR="00DB4412" w:rsidRPr="006A08B3">
        <w:rPr>
          <w:rFonts w:cstheme="minorHAnsi"/>
        </w:rPr>
        <w:t xml:space="preserve">Finlands miljöcentral </w:t>
      </w:r>
      <w:r w:rsidRPr="006A08B3">
        <w:rPr>
          <w:rFonts w:cstheme="minorHAnsi"/>
        </w:rPr>
        <w:t xml:space="preserve">genomfördes 2022. Underlag samlas in från hela landet i en offentligt tillgänglig databas. Dessa utvärderingar sker vanligtvis </w:t>
      </w:r>
      <w:r w:rsidRPr="006A08B3">
        <w:rPr>
          <w:rFonts w:cstheme="minorHAnsi"/>
        </w:rPr>
        <w:lastRenderedPageBreak/>
        <w:t xml:space="preserve">vart tredje till vart femte år och ger en djupgående analys av klimatpolitikens resultat. För konsumtionsbaserade utsläpp är intervallet längre. </w:t>
      </w:r>
    </w:p>
    <w:p w14:paraId="6DE2A049" w14:textId="77777777" w:rsidR="00B244C1" w:rsidRPr="006A08B3" w:rsidRDefault="00B244C1" w:rsidP="006A08B3">
      <w:pPr>
        <w:rPr>
          <w:rFonts w:cstheme="minorHAnsi"/>
        </w:rPr>
      </w:pPr>
    </w:p>
    <w:p w14:paraId="616D3231" w14:textId="57B60A86" w:rsidR="002235C8" w:rsidRPr="006A08B3" w:rsidRDefault="002235C8" w:rsidP="006A08B3">
      <w:pPr>
        <w:autoSpaceDE/>
        <w:autoSpaceDN/>
        <w:adjustRightInd/>
        <w:textAlignment w:val="auto"/>
        <w:rPr>
          <w:rFonts w:eastAsia="Times New Roman" w:cstheme="minorHAnsi"/>
          <w:lang w:eastAsia="sv-FI"/>
        </w:rPr>
      </w:pPr>
      <w:r w:rsidRPr="006A08B3">
        <w:rPr>
          <w:rFonts w:eastAsia="Times New Roman" w:cstheme="minorHAnsi"/>
          <w:lang w:eastAsia="sv-FI"/>
        </w:rPr>
        <w:t>Enligt klimatårsberättelsen 2025 har Finland minskat sina utsläpp med cirka 43 procent jämfört med 1990, men ytterligare åtgärder krävs, särskilt inom markanvändningssektorn (LULUCF), som är en utmaning för att nå klimatneutralitet. Utsläppen inom ansvarsfördelningssektorn, ESR, 2024 var cirka 25,4 miljoner ton CO₂-ekvivalenter, vilket är cirka 21–22 procent lägre än 2005 års nivå</w:t>
      </w:r>
      <w:r w:rsidRPr="006A08B3">
        <w:rPr>
          <w:rFonts w:ascii="Segoe UI" w:eastAsia="Times New Roman" w:hAnsi="Segoe UI" w:cs="Segoe UI"/>
          <w:lang w:eastAsia="sv-FI"/>
        </w:rPr>
        <w:t>.</w:t>
      </w:r>
      <w:r w:rsidRPr="006A08B3">
        <w:rPr>
          <w:rFonts w:eastAsia="Times New Roman" w:cstheme="minorHAnsi"/>
          <w:lang w:eastAsia="sv-FI"/>
        </w:rPr>
        <w:t xml:space="preserve"> </w:t>
      </w:r>
    </w:p>
    <w:p w14:paraId="72C87058" w14:textId="77777777" w:rsidR="00C74A97" w:rsidRPr="006A08B3" w:rsidRDefault="00C74A97" w:rsidP="006A08B3">
      <w:pPr>
        <w:rPr>
          <w:rFonts w:cstheme="minorHAnsi"/>
        </w:rPr>
      </w:pPr>
    </w:p>
    <w:p w14:paraId="4C63C66B" w14:textId="77777777" w:rsidR="001854A6" w:rsidRPr="006A08B3" w:rsidRDefault="001854A6" w:rsidP="006A08B3">
      <w:pPr>
        <w:rPr>
          <w:rFonts w:cstheme="minorHAnsi"/>
        </w:rPr>
      </w:pPr>
    </w:p>
    <w:p w14:paraId="0E8ADC5A" w14:textId="77777777" w:rsidR="00C74A97" w:rsidRPr="00DA1CB9" w:rsidRDefault="00C74A97" w:rsidP="00680698">
      <w:pPr>
        <w:pStyle w:val="Rubrik4"/>
        <w:spacing w:line="276" w:lineRule="auto"/>
      </w:pPr>
      <w:bookmarkStart w:id="671" w:name="_Toc208223866"/>
      <w:bookmarkStart w:id="672" w:name="_Toc214925737"/>
      <w:bookmarkStart w:id="673" w:name="_Toc214950402"/>
      <w:bookmarkStart w:id="674" w:name="_Toc215082676"/>
      <w:bookmarkStart w:id="675" w:name="_Toc215155456"/>
      <w:bookmarkStart w:id="676" w:name="_Toc216008638"/>
      <w:bookmarkStart w:id="677" w:name="_Toc219127558"/>
      <w:bookmarkStart w:id="678" w:name="_Toc219197059"/>
      <w:r w:rsidRPr="00DA1CB9">
        <w:t xml:space="preserve">Sveriges klimatpolitiska </w:t>
      </w:r>
      <w:bookmarkEnd w:id="671"/>
      <w:r w:rsidRPr="00DA1CB9">
        <w:t>målsättningar</w:t>
      </w:r>
      <w:bookmarkEnd w:id="672"/>
      <w:bookmarkEnd w:id="673"/>
      <w:bookmarkEnd w:id="674"/>
      <w:bookmarkEnd w:id="675"/>
      <w:bookmarkEnd w:id="676"/>
      <w:bookmarkEnd w:id="677"/>
      <w:bookmarkEnd w:id="678"/>
    </w:p>
    <w:p w14:paraId="00343042" w14:textId="77777777" w:rsidR="00C74A97" w:rsidRPr="00DA1CB9" w:rsidRDefault="00C74A97" w:rsidP="00680698">
      <w:pPr>
        <w:rPr>
          <w:rFonts w:cstheme="minorHAnsi"/>
          <w:b/>
          <w:bCs/>
        </w:rPr>
      </w:pPr>
    </w:p>
    <w:p w14:paraId="6D2BF2FF" w14:textId="77777777" w:rsidR="00C74A97" w:rsidRPr="00DA1CB9" w:rsidRDefault="00C74A97" w:rsidP="00680698">
      <w:pPr>
        <w:pStyle w:val="Rubrik5"/>
        <w:spacing w:line="276" w:lineRule="auto"/>
        <w:ind w:left="0"/>
      </w:pPr>
      <w:bookmarkStart w:id="679" w:name="_Toc208223867"/>
      <w:bookmarkStart w:id="680" w:name="_Toc214925738"/>
      <w:bookmarkStart w:id="681" w:name="_Toc214950403"/>
      <w:bookmarkStart w:id="682" w:name="_Toc215082677"/>
      <w:bookmarkStart w:id="683" w:name="_Toc215155457"/>
      <w:bookmarkStart w:id="684" w:name="_Toc216008639"/>
      <w:bookmarkStart w:id="685" w:name="_Toc219127559"/>
      <w:bookmarkStart w:id="686" w:name="_Toc219197060"/>
      <w:r w:rsidRPr="00DA1CB9">
        <w:t>Mål</w:t>
      </w:r>
      <w:bookmarkEnd w:id="679"/>
      <w:bookmarkEnd w:id="680"/>
      <w:bookmarkEnd w:id="681"/>
      <w:bookmarkEnd w:id="682"/>
      <w:bookmarkEnd w:id="683"/>
      <w:bookmarkEnd w:id="684"/>
      <w:bookmarkEnd w:id="685"/>
      <w:bookmarkEnd w:id="686"/>
    </w:p>
    <w:p w14:paraId="4A16021F" w14:textId="77777777" w:rsidR="00C74A97" w:rsidRPr="006A08B3" w:rsidRDefault="00C74A97" w:rsidP="006A08B3">
      <w:pPr>
        <w:rPr>
          <w:rFonts w:cstheme="minorHAnsi"/>
        </w:rPr>
      </w:pPr>
      <w:r w:rsidRPr="006A08B3">
        <w:rPr>
          <w:rFonts w:cstheme="minorHAnsi"/>
        </w:rPr>
        <w:t>Klimatlag (SFS 2017:720) anger att riksdagen ska fastställa nationella mål. Sverige har följande nationella mål:</w:t>
      </w:r>
    </w:p>
    <w:p w14:paraId="495C2D43" w14:textId="4C037540" w:rsidR="00C74A97" w:rsidRPr="006A08B3" w:rsidRDefault="00C74A97" w:rsidP="006A08B3">
      <w:pPr>
        <w:pStyle w:val="Liststycke"/>
        <w:numPr>
          <w:ilvl w:val="0"/>
          <w:numId w:val="28"/>
        </w:numPr>
        <w:rPr>
          <w:rFonts w:eastAsia="Times New Roman" w:cstheme="minorHAnsi"/>
          <w:lang w:eastAsia="sv-FI"/>
        </w:rPr>
      </w:pPr>
      <w:r w:rsidRPr="006A08B3">
        <w:rPr>
          <w:rFonts w:eastAsia="Times New Roman" w:cstheme="minorHAnsi"/>
          <w:lang w:eastAsia="sv-FI"/>
        </w:rPr>
        <w:t>Sverige ska inte ha några nettoutsläpp av växthusgaser till atmosfären senast 2045, för att därefter uppnå negativa utsläpp. Detta innebär att utsläppen av växthusgaser från svenskt territorium ska vara minst 85 procent lägre senast 2045 än utsläppen 1990.</w:t>
      </w:r>
    </w:p>
    <w:p w14:paraId="7041408C" w14:textId="7016AE92" w:rsidR="00C74A97" w:rsidRPr="006A08B3" w:rsidRDefault="00C74A97" w:rsidP="006A08B3">
      <w:pPr>
        <w:pStyle w:val="Liststycke"/>
        <w:numPr>
          <w:ilvl w:val="0"/>
          <w:numId w:val="28"/>
        </w:numPr>
        <w:rPr>
          <w:rFonts w:eastAsia="Times New Roman" w:cstheme="minorHAnsi"/>
          <w:lang w:eastAsia="sv-FI"/>
        </w:rPr>
      </w:pPr>
      <w:r w:rsidRPr="006A08B3">
        <w:rPr>
          <w:rFonts w:eastAsia="Times New Roman" w:cstheme="minorHAnsi"/>
          <w:lang w:eastAsia="sv-FI"/>
        </w:rPr>
        <w:t xml:space="preserve">Utsläppen från ansvarsfördelningssektorn ESR </w:t>
      </w:r>
      <w:r w:rsidR="003D418D" w:rsidRPr="006A08B3">
        <w:rPr>
          <w:rFonts w:eastAsia="Times New Roman" w:cstheme="minorHAnsi"/>
          <w:lang w:eastAsia="sv-FI"/>
        </w:rPr>
        <w:t xml:space="preserve">år </w:t>
      </w:r>
      <w:r w:rsidRPr="006A08B3">
        <w:rPr>
          <w:rFonts w:eastAsia="Times New Roman" w:cstheme="minorHAnsi"/>
          <w:lang w:eastAsia="sv-FI"/>
        </w:rPr>
        <w:t>2030 ska vara 63 procent lägre än utsläppen 1990</w:t>
      </w:r>
      <w:r w:rsidR="001C1F2E" w:rsidRPr="006A08B3">
        <w:rPr>
          <w:rFonts w:eastAsia="Times New Roman" w:cstheme="minorHAnsi"/>
          <w:lang w:eastAsia="sv-FI"/>
        </w:rPr>
        <w:t>.</w:t>
      </w:r>
    </w:p>
    <w:p w14:paraId="12563991" w14:textId="31341658" w:rsidR="00C74A97" w:rsidRPr="006A08B3" w:rsidRDefault="00C74A97" w:rsidP="006A08B3">
      <w:pPr>
        <w:pStyle w:val="Liststycke"/>
        <w:numPr>
          <w:ilvl w:val="0"/>
          <w:numId w:val="28"/>
        </w:numPr>
        <w:rPr>
          <w:rFonts w:eastAsia="Times New Roman" w:cstheme="minorHAnsi"/>
          <w:lang w:eastAsia="sv-FI"/>
        </w:rPr>
      </w:pPr>
      <w:r w:rsidRPr="006A08B3">
        <w:rPr>
          <w:rFonts w:eastAsia="Times New Roman" w:cstheme="minorHAnsi"/>
          <w:lang w:eastAsia="sv-FI"/>
        </w:rPr>
        <w:t>Utsläppen från ansvarsfördelningssektorn ESR år 2040 ska vara 75 procent lägre än utsläppen 1990</w:t>
      </w:r>
      <w:r w:rsidR="001C1F2E" w:rsidRPr="006A08B3">
        <w:rPr>
          <w:rFonts w:eastAsia="Times New Roman" w:cstheme="minorHAnsi"/>
          <w:lang w:eastAsia="sv-FI"/>
        </w:rPr>
        <w:t>.</w:t>
      </w:r>
    </w:p>
    <w:p w14:paraId="10EB2926" w14:textId="3649F8D3" w:rsidR="00C74A97" w:rsidRPr="006A08B3" w:rsidRDefault="00C74A97" w:rsidP="006A08B3">
      <w:pPr>
        <w:pStyle w:val="Liststycke"/>
        <w:numPr>
          <w:ilvl w:val="0"/>
          <w:numId w:val="28"/>
        </w:numPr>
        <w:rPr>
          <w:rFonts w:eastAsia="Times New Roman" w:cstheme="minorHAnsi"/>
          <w:lang w:eastAsia="sv-FI"/>
        </w:rPr>
      </w:pPr>
      <w:r w:rsidRPr="006A08B3">
        <w:rPr>
          <w:rFonts w:eastAsia="Times New Roman" w:cstheme="minorHAnsi"/>
          <w:lang w:eastAsia="sv-FI"/>
        </w:rPr>
        <w:t>För inrikestransporter (exklusive flyg) ska utsläppen minska med minst 70 procent till 2030 jämfört med 2010 års nivåer</w:t>
      </w:r>
      <w:r w:rsidR="001C1F2E" w:rsidRPr="006A08B3">
        <w:rPr>
          <w:rFonts w:eastAsia="Times New Roman" w:cstheme="minorHAnsi"/>
          <w:lang w:eastAsia="sv-FI"/>
        </w:rPr>
        <w:t>.</w:t>
      </w:r>
    </w:p>
    <w:p w14:paraId="26E67F02" w14:textId="4EDB7BBC" w:rsidR="00063758" w:rsidRPr="006A08B3" w:rsidRDefault="00063758" w:rsidP="006A08B3">
      <w:pPr>
        <w:pStyle w:val="Liststycke"/>
        <w:numPr>
          <w:ilvl w:val="0"/>
          <w:numId w:val="28"/>
        </w:numPr>
        <w:autoSpaceDE/>
        <w:autoSpaceDN/>
        <w:adjustRightInd/>
        <w:textAlignment w:val="auto"/>
        <w:outlineLvl w:val="2"/>
        <w:rPr>
          <w:rFonts w:eastAsia="Times New Roman" w:cstheme="minorHAnsi"/>
          <w:lang w:eastAsia="sv-FI"/>
        </w:rPr>
      </w:pPr>
      <w:r w:rsidRPr="006A08B3">
        <w:rPr>
          <w:rFonts w:eastAsia="Times New Roman" w:cstheme="minorHAnsi"/>
          <w:lang w:eastAsia="sv-FI"/>
        </w:rPr>
        <w:t>100 procent fossilfri elproduktion till 2040</w:t>
      </w:r>
      <w:r w:rsidR="001C1F2E" w:rsidRPr="006A08B3">
        <w:rPr>
          <w:rFonts w:eastAsia="Times New Roman" w:cstheme="minorHAnsi"/>
          <w:lang w:eastAsia="sv-FI"/>
        </w:rPr>
        <w:t>.</w:t>
      </w:r>
    </w:p>
    <w:p w14:paraId="78DAB8F0" w14:textId="5526C744" w:rsidR="00063758" w:rsidRPr="006A08B3" w:rsidRDefault="00063758" w:rsidP="006A08B3">
      <w:pPr>
        <w:pStyle w:val="Liststycke"/>
        <w:numPr>
          <w:ilvl w:val="0"/>
          <w:numId w:val="28"/>
        </w:numPr>
        <w:autoSpaceDE/>
        <w:autoSpaceDN/>
        <w:adjustRightInd/>
        <w:textAlignment w:val="auto"/>
        <w:outlineLvl w:val="2"/>
        <w:rPr>
          <w:rFonts w:eastAsia="Times New Roman" w:cstheme="minorHAnsi"/>
          <w:lang w:eastAsia="sv-FI"/>
        </w:rPr>
      </w:pPr>
      <w:r w:rsidRPr="006A08B3">
        <w:rPr>
          <w:rFonts w:eastAsia="Times New Roman" w:cstheme="minorHAnsi"/>
          <w:lang w:eastAsia="sv-FI"/>
        </w:rPr>
        <w:t>50 procent effektivare energianvändning till 2030 jämfört med 2005</w:t>
      </w:r>
      <w:r w:rsidR="001C1F2E" w:rsidRPr="006A08B3">
        <w:rPr>
          <w:rFonts w:eastAsia="Times New Roman" w:cstheme="minorHAnsi"/>
          <w:lang w:eastAsia="sv-FI"/>
        </w:rPr>
        <w:t>.</w:t>
      </w:r>
    </w:p>
    <w:p w14:paraId="2896567F" w14:textId="77777777" w:rsidR="00C74A97" w:rsidRPr="006A08B3" w:rsidRDefault="00C74A97" w:rsidP="006A08B3">
      <w:pPr>
        <w:pStyle w:val="Liststycke"/>
        <w:rPr>
          <w:rFonts w:eastAsia="Times New Roman" w:cstheme="minorHAnsi"/>
          <w:lang w:eastAsia="sv-FI"/>
        </w:rPr>
      </w:pPr>
    </w:p>
    <w:p w14:paraId="2A8108C0" w14:textId="77777777" w:rsidR="00C74A97" w:rsidRPr="006A08B3" w:rsidRDefault="00C74A97" w:rsidP="006A08B3">
      <w:pPr>
        <w:rPr>
          <w:rFonts w:cstheme="minorHAnsi"/>
          <w:spacing w:val="2"/>
        </w:rPr>
      </w:pPr>
      <w:r w:rsidRPr="006A08B3">
        <w:rPr>
          <w:rFonts w:cstheme="minorHAnsi"/>
          <w:spacing w:val="2"/>
        </w:rPr>
        <w:t>Etappmålen till 2030 och 2040 avser inte utsläpp som omfattas av EU:s system för handel med utsläppsrätter (ETS). Det långsiktiga målet till 2045 avser dock utsläppen totalt sett.</w:t>
      </w:r>
    </w:p>
    <w:p w14:paraId="33397396" w14:textId="77777777" w:rsidR="00C74A97" w:rsidRPr="006A08B3" w:rsidRDefault="00C74A97" w:rsidP="006A08B3">
      <w:pPr>
        <w:rPr>
          <w:rFonts w:cstheme="minorHAnsi"/>
          <w:spacing w:val="2"/>
        </w:rPr>
      </w:pPr>
    </w:p>
    <w:p w14:paraId="3E14000F" w14:textId="18473DE3" w:rsidR="00C74A97" w:rsidRPr="006A08B3" w:rsidRDefault="00C74A97" w:rsidP="006A08B3">
      <w:pPr>
        <w:rPr>
          <w:rFonts w:cstheme="minorHAnsi"/>
          <w:lang w:eastAsia="sv-FI"/>
        </w:rPr>
      </w:pPr>
      <w:r w:rsidRPr="006A08B3">
        <w:rPr>
          <w:rFonts w:cstheme="minorHAnsi"/>
          <w:lang w:eastAsia="sv-FI"/>
        </w:rPr>
        <w:t>För att nå det långsiktiga målet till 2045 och etappmålen till 2030 och 2040 finns det kompletterande åtgärder som kan tillgodoräknas. Sådana åtgärder får användas för att klara högst 8 respektive 2 procentenheter av utsläppsminskningsmålen 2030 och 2040. För målet till 2045 får 15 procent utgöras av kompletterande åtgärder. Det finns tre typer av kompletterande åtgärder:</w:t>
      </w:r>
    </w:p>
    <w:p w14:paraId="20530CA1" w14:textId="001DE00C" w:rsidR="00C74A97" w:rsidRPr="006A08B3" w:rsidRDefault="00431670" w:rsidP="006A08B3">
      <w:pPr>
        <w:pStyle w:val="Liststycke"/>
        <w:numPr>
          <w:ilvl w:val="0"/>
          <w:numId w:val="29"/>
        </w:numPr>
        <w:rPr>
          <w:rFonts w:cstheme="minorHAnsi"/>
          <w:lang w:eastAsia="sv-FI"/>
        </w:rPr>
      </w:pPr>
      <w:r w:rsidRPr="006A08B3">
        <w:rPr>
          <w:rFonts w:cstheme="minorHAnsi"/>
          <w:lang w:eastAsia="sv-FI"/>
        </w:rPr>
        <w:t>U</w:t>
      </w:r>
      <w:r w:rsidR="00C74A97" w:rsidRPr="006A08B3">
        <w:rPr>
          <w:rFonts w:cstheme="minorHAnsi"/>
          <w:lang w:eastAsia="sv-FI"/>
        </w:rPr>
        <w:t>pptag av koldioxid i skog och mark</w:t>
      </w:r>
      <w:r w:rsidR="001C1F2E" w:rsidRPr="006A08B3">
        <w:rPr>
          <w:rFonts w:cstheme="minorHAnsi"/>
          <w:lang w:eastAsia="sv-FI"/>
        </w:rPr>
        <w:t>.</w:t>
      </w:r>
    </w:p>
    <w:p w14:paraId="2D18336A" w14:textId="59DE2069" w:rsidR="00C74A97" w:rsidRPr="006A08B3" w:rsidRDefault="00431670" w:rsidP="006A08B3">
      <w:pPr>
        <w:pStyle w:val="Liststycke"/>
        <w:numPr>
          <w:ilvl w:val="0"/>
          <w:numId w:val="29"/>
        </w:numPr>
        <w:rPr>
          <w:rFonts w:cstheme="minorHAnsi"/>
          <w:lang w:eastAsia="sv-FI"/>
        </w:rPr>
      </w:pPr>
      <w:r w:rsidRPr="006A08B3">
        <w:rPr>
          <w:rFonts w:cstheme="minorHAnsi"/>
          <w:lang w:eastAsia="sv-FI"/>
        </w:rPr>
        <w:t>U</w:t>
      </w:r>
      <w:r w:rsidR="00C74A97" w:rsidRPr="006A08B3">
        <w:rPr>
          <w:rFonts w:cstheme="minorHAnsi"/>
          <w:lang w:eastAsia="sv-FI"/>
        </w:rPr>
        <w:t>tsläppsminskningar genomförda utomlands i internationella klimatsamarbeten</w:t>
      </w:r>
      <w:r w:rsidR="001C1F2E" w:rsidRPr="006A08B3">
        <w:rPr>
          <w:rFonts w:cstheme="minorHAnsi"/>
          <w:lang w:eastAsia="sv-FI"/>
        </w:rPr>
        <w:t>.</w:t>
      </w:r>
    </w:p>
    <w:p w14:paraId="4E713216" w14:textId="0832A172" w:rsidR="00063758" w:rsidRPr="006A08B3" w:rsidRDefault="00431670" w:rsidP="006A08B3">
      <w:pPr>
        <w:pStyle w:val="Liststycke"/>
        <w:numPr>
          <w:ilvl w:val="0"/>
          <w:numId w:val="29"/>
        </w:numPr>
        <w:rPr>
          <w:rFonts w:cstheme="minorHAnsi"/>
          <w:lang w:eastAsia="sv-FI"/>
        </w:rPr>
      </w:pPr>
      <w:r w:rsidRPr="006A08B3">
        <w:rPr>
          <w:rFonts w:cstheme="minorHAnsi"/>
          <w:lang w:eastAsia="sv-FI"/>
        </w:rPr>
        <w:t>A</w:t>
      </w:r>
      <w:r w:rsidR="00C74A97" w:rsidRPr="006A08B3">
        <w:rPr>
          <w:rFonts w:cstheme="minorHAnsi"/>
          <w:lang w:eastAsia="sv-FI"/>
        </w:rPr>
        <w:t>vskiljning och lagring av koldioxid från förbränning av biobränslen, så kallad bio-CCS</w:t>
      </w:r>
      <w:r w:rsidR="001C1F2E" w:rsidRPr="006A08B3">
        <w:rPr>
          <w:rFonts w:cstheme="minorHAnsi"/>
          <w:lang w:eastAsia="sv-FI"/>
        </w:rPr>
        <w:t>.</w:t>
      </w:r>
    </w:p>
    <w:p w14:paraId="0A08338C" w14:textId="0681B277" w:rsidR="004902A7" w:rsidRDefault="004902A7" w:rsidP="006A08B3">
      <w:pPr>
        <w:pStyle w:val="Normalwebb"/>
        <w:spacing w:before="0" w:beforeAutospacing="0" w:after="0" w:afterAutospacing="0" w:line="276" w:lineRule="auto"/>
        <w:rPr>
          <w:rFonts w:asciiTheme="minorHAnsi" w:hAnsiTheme="minorHAnsi" w:cstheme="minorHAnsi"/>
          <w:sz w:val="20"/>
          <w:szCs w:val="20"/>
        </w:rPr>
      </w:pPr>
      <w:r w:rsidRPr="006A08B3">
        <w:rPr>
          <w:rFonts w:asciiTheme="minorHAnsi" w:hAnsiTheme="minorHAnsi" w:cstheme="minorHAnsi"/>
          <w:sz w:val="20"/>
          <w:szCs w:val="20"/>
        </w:rPr>
        <w:lastRenderedPageBreak/>
        <w:t>EU har även satt nationellt bindande mål för Sverige inom ansvarsfördelningssektorn, ESR, och markanvändningssektorn, LULUCF.</w:t>
      </w:r>
    </w:p>
    <w:p w14:paraId="04493936" w14:textId="77777777" w:rsidR="00DF1F5F" w:rsidRDefault="00DF1F5F" w:rsidP="006A08B3">
      <w:pPr>
        <w:pStyle w:val="Normalwebb"/>
        <w:spacing w:before="0" w:beforeAutospacing="0" w:after="0" w:afterAutospacing="0" w:line="276" w:lineRule="auto"/>
        <w:rPr>
          <w:rFonts w:asciiTheme="minorHAnsi" w:hAnsiTheme="minorHAnsi" w:cstheme="minorHAnsi"/>
          <w:sz w:val="20"/>
          <w:szCs w:val="20"/>
        </w:rPr>
      </w:pPr>
    </w:p>
    <w:p w14:paraId="7D699255" w14:textId="1DCCCEE0" w:rsidR="00DF1F5F" w:rsidRPr="006A08B3" w:rsidRDefault="00F35159" w:rsidP="006A08B3">
      <w:pPr>
        <w:pStyle w:val="Normalwebb"/>
        <w:spacing w:before="0" w:beforeAutospacing="0" w:after="0" w:afterAutospacing="0" w:line="276" w:lineRule="auto"/>
        <w:rPr>
          <w:rFonts w:asciiTheme="minorHAnsi" w:hAnsiTheme="minorHAnsi" w:cstheme="minorHAnsi"/>
          <w:sz w:val="20"/>
          <w:szCs w:val="20"/>
        </w:rPr>
      </w:pPr>
      <w:r>
        <w:rPr>
          <w:rFonts w:asciiTheme="minorHAnsi" w:hAnsiTheme="minorHAnsi" w:cstheme="minorHAnsi"/>
          <w:sz w:val="20"/>
          <w:szCs w:val="20"/>
        </w:rPr>
        <w:t>I den</w:t>
      </w:r>
      <w:r w:rsidR="00DF1F5F">
        <w:rPr>
          <w:rFonts w:asciiTheme="minorHAnsi" w:hAnsiTheme="minorHAnsi" w:cstheme="minorHAnsi"/>
          <w:sz w:val="20"/>
          <w:szCs w:val="20"/>
        </w:rPr>
        <w:t xml:space="preserve"> statlig</w:t>
      </w:r>
      <w:r>
        <w:rPr>
          <w:rFonts w:asciiTheme="minorHAnsi" w:hAnsiTheme="minorHAnsi" w:cstheme="minorHAnsi"/>
          <w:sz w:val="20"/>
          <w:szCs w:val="20"/>
        </w:rPr>
        <w:t>a</w:t>
      </w:r>
      <w:r w:rsidR="00DF1F5F">
        <w:rPr>
          <w:rFonts w:asciiTheme="minorHAnsi" w:hAnsiTheme="minorHAnsi" w:cstheme="minorHAnsi"/>
          <w:sz w:val="20"/>
          <w:szCs w:val="20"/>
        </w:rPr>
        <w:t xml:space="preserve"> utredning</w:t>
      </w:r>
      <w:r>
        <w:rPr>
          <w:rFonts w:asciiTheme="minorHAnsi" w:hAnsiTheme="minorHAnsi" w:cstheme="minorHAnsi"/>
          <w:sz w:val="20"/>
          <w:szCs w:val="20"/>
        </w:rPr>
        <w:t>en</w:t>
      </w:r>
      <w:r w:rsidR="00DF1F5F">
        <w:rPr>
          <w:rFonts w:asciiTheme="minorHAnsi" w:hAnsiTheme="minorHAnsi" w:cstheme="minorHAnsi"/>
          <w:sz w:val="20"/>
          <w:szCs w:val="20"/>
        </w:rPr>
        <w:t xml:space="preserve"> SOU 2025:107</w:t>
      </w:r>
      <w:r>
        <w:rPr>
          <w:rFonts w:asciiTheme="minorHAnsi" w:hAnsiTheme="minorHAnsi" w:cstheme="minorHAnsi"/>
          <w:sz w:val="20"/>
          <w:szCs w:val="20"/>
        </w:rPr>
        <w:t xml:space="preserve"> </w:t>
      </w:r>
      <w:r w:rsidR="00DF1F5F">
        <w:rPr>
          <w:rFonts w:asciiTheme="minorHAnsi" w:hAnsiTheme="minorHAnsi" w:cstheme="minorHAnsi"/>
          <w:sz w:val="20"/>
          <w:szCs w:val="20"/>
        </w:rPr>
        <w:t>föreslås att referensåret byts från 1990 till 2005 och att ansvarsfördelningssektorn, ESR, ska minska sina utsläpp med 60 procent till 2030, varav 10 procent kan ske via kompenserande åtgärder.</w:t>
      </w:r>
    </w:p>
    <w:p w14:paraId="51F77A5C" w14:textId="77777777" w:rsidR="00B244C1" w:rsidRPr="006A08B3" w:rsidRDefault="00B244C1" w:rsidP="006A08B3">
      <w:pPr>
        <w:pStyle w:val="Liststycke"/>
        <w:ind w:left="360"/>
        <w:rPr>
          <w:rFonts w:cstheme="minorHAnsi"/>
          <w:lang w:eastAsia="sv-FI"/>
        </w:rPr>
      </w:pPr>
    </w:p>
    <w:p w14:paraId="2949A177" w14:textId="77777777" w:rsidR="00C74A97" w:rsidRPr="004902A7" w:rsidRDefault="00C74A97" w:rsidP="00680698">
      <w:pPr>
        <w:pStyle w:val="Rubrik5"/>
        <w:spacing w:line="276" w:lineRule="auto"/>
        <w:ind w:left="0"/>
      </w:pPr>
      <w:bookmarkStart w:id="687" w:name="_Toc208223868"/>
      <w:bookmarkStart w:id="688" w:name="_Toc214925739"/>
      <w:bookmarkStart w:id="689" w:name="_Toc214950404"/>
      <w:bookmarkStart w:id="690" w:name="_Toc215082678"/>
      <w:bookmarkStart w:id="691" w:name="_Toc215155458"/>
      <w:bookmarkStart w:id="692" w:name="_Toc216008640"/>
      <w:bookmarkStart w:id="693" w:name="_Toc219127560"/>
      <w:bookmarkStart w:id="694" w:name="_Toc219197061"/>
      <w:r w:rsidRPr="004902A7">
        <w:t>Styrande dokument</w:t>
      </w:r>
      <w:bookmarkEnd w:id="687"/>
      <w:bookmarkEnd w:id="688"/>
      <w:bookmarkEnd w:id="689"/>
      <w:bookmarkEnd w:id="690"/>
      <w:bookmarkEnd w:id="691"/>
      <w:bookmarkEnd w:id="692"/>
      <w:bookmarkEnd w:id="693"/>
      <w:bookmarkEnd w:id="694"/>
    </w:p>
    <w:p w14:paraId="08C42627" w14:textId="77777777" w:rsidR="00C74A97" w:rsidRPr="006A08B3" w:rsidRDefault="00C74A97" w:rsidP="006A08B3">
      <w:pPr>
        <w:rPr>
          <w:rFonts w:cstheme="minorHAnsi"/>
        </w:rPr>
      </w:pPr>
      <w:r w:rsidRPr="006A08B3">
        <w:rPr>
          <w:rFonts w:cstheme="minorHAnsi"/>
        </w:rPr>
        <w:t xml:space="preserve">Sveriges </w:t>
      </w:r>
      <w:proofErr w:type="spellStart"/>
      <w:r w:rsidRPr="006A08B3">
        <w:rPr>
          <w:rFonts w:cstheme="minorHAnsi"/>
        </w:rPr>
        <w:t>klimatpolitik</w:t>
      </w:r>
      <w:proofErr w:type="spellEnd"/>
      <w:r w:rsidRPr="006A08B3">
        <w:rPr>
          <w:rFonts w:cstheme="minorHAnsi"/>
        </w:rPr>
        <w:t xml:space="preserve"> styrs av följande ramverk:</w:t>
      </w:r>
    </w:p>
    <w:p w14:paraId="67F86A6D" w14:textId="77777777" w:rsidR="00C74A97" w:rsidRPr="006A08B3" w:rsidRDefault="00C74A97" w:rsidP="006A08B3">
      <w:pPr>
        <w:pStyle w:val="Liststycke"/>
        <w:numPr>
          <w:ilvl w:val="0"/>
          <w:numId w:val="25"/>
        </w:numPr>
        <w:autoSpaceDE/>
        <w:autoSpaceDN/>
        <w:adjustRightInd/>
        <w:textAlignment w:val="auto"/>
        <w:rPr>
          <w:rFonts w:eastAsia="Times New Roman" w:cstheme="minorHAnsi"/>
          <w:lang w:eastAsia="sv-FI"/>
        </w:rPr>
      </w:pPr>
      <w:r w:rsidRPr="006A08B3">
        <w:rPr>
          <w:rFonts w:eastAsia="Times New Roman" w:cstheme="minorHAnsi"/>
          <w:lang w:eastAsia="sv-FI"/>
        </w:rPr>
        <w:t>Klimatlagen (SFS 2017:720)</w:t>
      </w:r>
    </w:p>
    <w:p w14:paraId="4017C3A5" w14:textId="278FF866" w:rsidR="00C74A97" w:rsidRPr="006A08B3" w:rsidRDefault="00C74A97" w:rsidP="006A08B3">
      <w:pPr>
        <w:pStyle w:val="Liststycke"/>
        <w:numPr>
          <w:ilvl w:val="0"/>
          <w:numId w:val="25"/>
        </w:numPr>
        <w:autoSpaceDE/>
        <w:autoSpaceDN/>
        <w:adjustRightInd/>
        <w:textAlignment w:val="auto"/>
        <w:rPr>
          <w:rFonts w:eastAsia="Times New Roman" w:cstheme="minorHAnsi"/>
          <w:lang w:eastAsia="sv-FI"/>
        </w:rPr>
      </w:pPr>
      <w:r w:rsidRPr="006A08B3">
        <w:rPr>
          <w:rFonts w:eastAsia="Times New Roman" w:cstheme="minorHAnsi"/>
          <w:lang w:eastAsia="sv-FI"/>
        </w:rPr>
        <w:t>Nationella klimatmål fastslagna av riksdagen</w:t>
      </w:r>
      <w:r w:rsidR="001C1F2E" w:rsidRPr="006A08B3">
        <w:rPr>
          <w:rFonts w:eastAsia="Times New Roman" w:cstheme="minorHAnsi"/>
          <w:lang w:eastAsia="sv-FI"/>
        </w:rPr>
        <w:t>.</w:t>
      </w:r>
    </w:p>
    <w:p w14:paraId="6AB967EE" w14:textId="3FF29768" w:rsidR="00C74A97" w:rsidRPr="006A08B3" w:rsidRDefault="00C74A97" w:rsidP="006A08B3">
      <w:pPr>
        <w:pStyle w:val="Liststycke"/>
        <w:numPr>
          <w:ilvl w:val="0"/>
          <w:numId w:val="25"/>
        </w:numPr>
        <w:autoSpaceDE/>
        <w:autoSpaceDN/>
        <w:adjustRightInd/>
        <w:textAlignment w:val="auto"/>
        <w:rPr>
          <w:rFonts w:eastAsia="Times New Roman" w:cstheme="minorHAnsi"/>
          <w:lang w:eastAsia="sv-FI"/>
        </w:rPr>
      </w:pPr>
      <w:r w:rsidRPr="006A08B3">
        <w:rPr>
          <w:rFonts w:eastAsia="Times New Roman" w:cstheme="minorHAnsi"/>
          <w:lang w:eastAsia="sv-FI"/>
        </w:rPr>
        <w:t xml:space="preserve">Klimatpolitiska handlingsplaner </w:t>
      </w:r>
      <w:r w:rsidR="004902A7" w:rsidRPr="006A08B3">
        <w:rPr>
          <w:rFonts w:eastAsia="Times New Roman" w:cstheme="minorHAnsi"/>
          <w:lang w:eastAsia="sv-FI"/>
        </w:rPr>
        <w:t xml:space="preserve">som </w:t>
      </w:r>
      <w:r w:rsidRPr="006A08B3">
        <w:rPr>
          <w:rFonts w:eastAsia="Times New Roman" w:cstheme="minorHAnsi"/>
          <w:lang w:eastAsia="sv-FI"/>
        </w:rPr>
        <w:t>tas fram vart fjärde år enligt klimatlagen</w:t>
      </w:r>
      <w:r w:rsidR="001C1F2E" w:rsidRPr="006A08B3">
        <w:rPr>
          <w:rFonts w:eastAsia="Times New Roman" w:cstheme="minorHAnsi"/>
          <w:lang w:eastAsia="sv-FI"/>
        </w:rPr>
        <w:t>.</w:t>
      </w:r>
      <w:r w:rsidRPr="006A08B3">
        <w:rPr>
          <w:rFonts w:eastAsia="Times New Roman" w:cstheme="minorHAnsi"/>
          <w:lang w:eastAsia="sv-FI"/>
        </w:rPr>
        <w:t xml:space="preserve"> </w:t>
      </w:r>
      <w:r w:rsidR="001C1F2E" w:rsidRPr="006A08B3">
        <w:rPr>
          <w:rFonts w:eastAsia="Times New Roman" w:cstheme="minorHAnsi"/>
          <w:lang w:eastAsia="sv-FI"/>
        </w:rPr>
        <w:t>D</w:t>
      </w:r>
      <w:r w:rsidRPr="006A08B3">
        <w:rPr>
          <w:rFonts w:eastAsia="Times New Roman" w:cstheme="minorHAnsi"/>
          <w:lang w:eastAsia="sv-FI"/>
        </w:rPr>
        <w:t>en senaste planen publicerades 2023</w:t>
      </w:r>
      <w:r w:rsidR="001C1F2E" w:rsidRPr="006A08B3">
        <w:rPr>
          <w:rFonts w:eastAsia="Times New Roman" w:cstheme="minorHAnsi"/>
          <w:lang w:eastAsia="sv-FI"/>
        </w:rPr>
        <w:t xml:space="preserve">, </w:t>
      </w:r>
      <w:r w:rsidRPr="006A08B3">
        <w:rPr>
          <w:rFonts w:eastAsia="Times New Roman" w:cstheme="minorHAnsi"/>
          <w:lang w:eastAsia="sv-FI"/>
        </w:rPr>
        <w:t xml:space="preserve">Regeringens klimathandlingsplan – hela vägen till </w:t>
      </w:r>
      <w:proofErr w:type="spellStart"/>
      <w:r w:rsidRPr="006A08B3">
        <w:rPr>
          <w:rFonts w:eastAsia="Times New Roman" w:cstheme="minorHAnsi"/>
          <w:lang w:eastAsia="sv-FI"/>
        </w:rPr>
        <w:t>nettonoll</w:t>
      </w:r>
      <w:proofErr w:type="spellEnd"/>
      <w:r w:rsidRPr="006A08B3">
        <w:rPr>
          <w:rFonts w:eastAsia="Times New Roman" w:cstheme="minorHAnsi"/>
          <w:lang w:eastAsia="sv-FI"/>
        </w:rPr>
        <w:t xml:space="preserve">. </w:t>
      </w:r>
    </w:p>
    <w:p w14:paraId="65D5113E" w14:textId="47D1381E" w:rsidR="00C74A97" w:rsidRPr="006A08B3" w:rsidRDefault="00C74A97" w:rsidP="006A08B3">
      <w:pPr>
        <w:pStyle w:val="Liststycke"/>
        <w:numPr>
          <w:ilvl w:val="0"/>
          <w:numId w:val="25"/>
        </w:numPr>
        <w:rPr>
          <w:rFonts w:cstheme="minorHAnsi"/>
        </w:rPr>
      </w:pPr>
      <w:r w:rsidRPr="006A08B3">
        <w:rPr>
          <w:rFonts w:eastAsia="Times New Roman" w:cstheme="minorHAnsi"/>
          <w:lang w:eastAsia="sv-FI"/>
        </w:rPr>
        <w:t>Nationell energi- och klimatplan (NEKP) – uppdaterad 2024, innehåller strategier och åtgärder för att nå klimat- och energimålen i linje med EU:s krav</w:t>
      </w:r>
      <w:r w:rsidR="001C1F2E" w:rsidRPr="006A08B3">
        <w:rPr>
          <w:rFonts w:eastAsia="Times New Roman" w:cstheme="minorHAnsi"/>
          <w:lang w:eastAsia="sv-FI"/>
        </w:rPr>
        <w:t>.</w:t>
      </w:r>
    </w:p>
    <w:p w14:paraId="24EF270C" w14:textId="74C284F8" w:rsidR="004902A7" w:rsidRPr="006A08B3" w:rsidRDefault="004902A7" w:rsidP="006A08B3">
      <w:pPr>
        <w:numPr>
          <w:ilvl w:val="0"/>
          <w:numId w:val="25"/>
        </w:numPr>
        <w:autoSpaceDE/>
        <w:autoSpaceDN/>
        <w:adjustRightInd/>
        <w:contextualSpacing/>
        <w:textAlignment w:val="auto"/>
        <w:rPr>
          <w:rFonts w:ascii="Segoe UI" w:eastAsia="Times New Roman" w:hAnsi="Segoe UI" w:cs="Segoe UI"/>
          <w:lang w:eastAsia="sv-FI"/>
        </w:rPr>
      </w:pPr>
      <w:r w:rsidRPr="006A08B3">
        <w:rPr>
          <w:rFonts w:eastAsia="Times New Roman" w:cstheme="minorHAnsi"/>
          <w:lang w:eastAsia="sv-FI"/>
        </w:rPr>
        <w:t>Nationell strategi och regeringens handlingsplan för klimatanpassning från 2024, uppdateras vart femte år.</w:t>
      </w:r>
    </w:p>
    <w:p w14:paraId="78DA7BA1" w14:textId="77777777" w:rsidR="00AD5DB2" w:rsidRPr="006A08B3" w:rsidRDefault="00AD5DB2" w:rsidP="006A08B3">
      <w:pPr>
        <w:autoSpaceDE/>
        <w:autoSpaceDN/>
        <w:adjustRightInd/>
        <w:contextualSpacing/>
        <w:textAlignment w:val="auto"/>
        <w:rPr>
          <w:rFonts w:eastAsia="Times New Roman" w:cstheme="minorHAnsi"/>
          <w:lang w:eastAsia="sv-FI"/>
        </w:rPr>
      </w:pPr>
    </w:p>
    <w:p w14:paraId="2CBCA9CE" w14:textId="77777777" w:rsidR="00C74A97" w:rsidRPr="00DA1CB9" w:rsidRDefault="00C74A97" w:rsidP="00680698">
      <w:pPr>
        <w:pStyle w:val="Rubrik5"/>
        <w:spacing w:line="276" w:lineRule="auto"/>
        <w:ind w:left="0"/>
      </w:pPr>
      <w:bookmarkStart w:id="695" w:name="_Toc208223869"/>
      <w:bookmarkStart w:id="696" w:name="_Toc214925740"/>
      <w:bookmarkStart w:id="697" w:name="_Toc214950405"/>
      <w:bookmarkStart w:id="698" w:name="_Toc215082679"/>
      <w:bookmarkStart w:id="699" w:name="_Toc215155459"/>
      <w:bookmarkStart w:id="700" w:name="_Toc216008641"/>
      <w:bookmarkStart w:id="701" w:name="_Toc219127561"/>
      <w:bookmarkStart w:id="702" w:name="_Toc219197062"/>
      <w:r w:rsidRPr="00DA1CB9">
        <w:t>Uppföljning och utvärdering</w:t>
      </w:r>
      <w:bookmarkEnd w:id="695"/>
      <w:bookmarkEnd w:id="696"/>
      <w:bookmarkEnd w:id="697"/>
      <w:bookmarkEnd w:id="698"/>
      <w:bookmarkEnd w:id="699"/>
      <w:bookmarkEnd w:id="700"/>
      <w:bookmarkEnd w:id="701"/>
      <w:bookmarkEnd w:id="702"/>
    </w:p>
    <w:p w14:paraId="5CCAFBF5" w14:textId="41788197" w:rsidR="00C74A97" w:rsidRPr="006A08B3" w:rsidRDefault="00C74A97" w:rsidP="006A08B3">
      <w:pPr>
        <w:pStyle w:val="Normalwebb"/>
        <w:spacing w:before="0" w:beforeAutospacing="0" w:after="0" w:afterAutospacing="0" w:line="276" w:lineRule="auto"/>
        <w:ind w:right="75"/>
        <w:rPr>
          <w:rFonts w:asciiTheme="minorHAnsi" w:hAnsiTheme="minorHAnsi" w:cstheme="minorHAnsi"/>
          <w:sz w:val="20"/>
          <w:szCs w:val="20"/>
        </w:rPr>
      </w:pPr>
      <w:r w:rsidRPr="006A08B3">
        <w:rPr>
          <w:rFonts w:asciiTheme="minorHAnsi" w:hAnsiTheme="minorHAnsi" w:cstheme="minorHAnsi"/>
          <w:sz w:val="20"/>
          <w:szCs w:val="20"/>
        </w:rPr>
        <w:t xml:space="preserve">Enligt klimatlagen ska regeringen varje år presentera en klimatredovisning i budgetpropositionen. Redovisningen underlättar uppföljning och bedömning av de samlade klimateffekterna </w:t>
      </w:r>
      <w:r w:rsidR="00715008">
        <w:rPr>
          <w:rFonts w:asciiTheme="minorHAnsi" w:hAnsiTheme="minorHAnsi" w:cstheme="minorHAnsi"/>
          <w:sz w:val="20"/>
          <w:szCs w:val="20"/>
        </w:rPr>
        <w:t>inom</w:t>
      </w:r>
      <w:r w:rsidRPr="006A08B3">
        <w:rPr>
          <w:rFonts w:asciiTheme="minorHAnsi" w:hAnsiTheme="minorHAnsi" w:cstheme="minorHAnsi"/>
          <w:sz w:val="20"/>
          <w:szCs w:val="20"/>
        </w:rPr>
        <w:t xml:space="preserve"> alla politikområden och ska innehålla en beskrivning av utsläppsutvecklingen i relation till målen. Redovisningen ska också beskriva de viktigaste besluten under året och deras effekt på utvecklingen av växthusgasutsläppen, samt innehålla en bedömning av om det finns behov av ytterligare åtgärder. Klimatlagen anger också att regeringen vart fjärde år ska ta fram en klimatpolitisk handlingsplan.</w:t>
      </w:r>
    </w:p>
    <w:p w14:paraId="7230C1B7" w14:textId="77777777" w:rsidR="00C74A97" w:rsidRPr="006A08B3" w:rsidRDefault="00C74A97" w:rsidP="006A08B3">
      <w:pPr>
        <w:pStyle w:val="Normalwebb"/>
        <w:spacing w:before="0" w:beforeAutospacing="0" w:after="0" w:afterAutospacing="0" w:line="276" w:lineRule="auto"/>
        <w:ind w:right="75"/>
        <w:rPr>
          <w:rFonts w:asciiTheme="minorHAnsi" w:hAnsiTheme="minorHAnsi" w:cstheme="minorHAnsi"/>
          <w:sz w:val="20"/>
          <w:szCs w:val="20"/>
        </w:rPr>
      </w:pPr>
    </w:p>
    <w:p w14:paraId="53846FE8" w14:textId="0B2FF7F9" w:rsidR="00C74A97" w:rsidRPr="006A08B3" w:rsidRDefault="00C74A97" w:rsidP="006A08B3">
      <w:pPr>
        <w:rPr>
          <w:rFonts w:cstheme="minorHAnsi"/>
        </w:rPr>
      </w:pPr>
      <w:r w:rsidRPr="006A08B3">
        <w:rPr>
          <w:rFonts w:cstheme="minorHAnsi"/>
        </w:rPr>
        <w:t xml:space="preserve">De centrala organen </w:t>
      </w:r>
      <w:r w:rsidR="00C268EC" w:rsidRPr="006A08B3">
        <w:rPr>
          <w:rFonts w:cstheme="minorHAnsi"/>
        </w:rPr>
        <w:t xml:space="preserve">utöver riksdag och regering </w:t>
      </w:r>
      <w:r w:rsidRPr="006A08B3">
        <w:rPr>
          <w:rFonts w:cstheme="minorHAnsi"/>
        </w:rPr>
        <w:t>som ansvarar för klimatpolitiken i Sverige inkluderar:</w:t>
      </w:r>
    </w:p>
    <w:p w14:paraId="1AC5FCD0" w14:textId="77777777" w:rsidR="00C74A97" w:rsidRPr="006A08B3" w:rsidRDefault="00C74A97" w:rsidP="006A08B3">
      <w:pPr>
        <w:pStyle w:val="Liststycke"/>
        <w:numPr>
          <w:ilvl w:val="0"/>
          <w:numId w:val="25"/>
        </w:numPr>
        <w:rPr>
          <w:rFonts w:cstheme="minorHAnsi"/>
        </w:rPr>
      </w:pPr>
      <w:r w:rsidRPr="006A08B3">
        <w:rPr>
          <w:rFonts w:cstheme="minorHAnsi"/>
        </w:rPr>
        <w:t>Miljö- och energidepartementet som leder arbetet med att utveckla och implementera klimatpolitiken.</w:t>
      </w:r>
    </w:p>
    <w:p w14:paraId="38806FC2" w14:textId="59B32DE9" w:rsidR="00C74A97" w:rsidRPr="006A08B3" w:rsidRDefault="00C74A97" w:rsidP="006A08B3">
      <w:pPr>
        <w:pStyle w:val="Liststycke"/>
        <w:numPr>
          <w:ilvl w:val="0"/>
          <w:numId w:val="25"/>
        </w:numPr>
        <w:rPr>
          <w:rFonts w:cstheme="minorHAnsi"/>
        </w:rPr>
      </w:pPr>
      <w:r w:rsidRPr="006A08B3">
        <w:rPr>
          <w:rFonts w:cstheme="minorHAnsi"/>
        </w:rPr>
        <w:t xml:space="preserve">Klimatpolitiska rådet är ett oberoende organ som granskar regeringens </w:t>
      </w:r>
      <w:proofErr w:type="spellStart"/>
      <w:r w:rsidRPr="006A08B3">
        <w:rPr>
          <w:rFonts w:cstheme="minorHAnsi"/>
        </w:rPr>
        <w:t>klimatpolitik</w:t>
      </w:r>
      <w:proofErr w:type="spellEnd"/>
      <w:r w:rsidRPr="006A08B3">
        <w:rPr>
          <w:rFonts w:cstheme="minorHAnsi"/>
        </w:rPr>
        <w:t xml:space="preserve"> och ger rekommendationer</w:t>
      </w:r>
      <w:r w:rsidR="00F72C73" w:rsidRPr="006A08B3">
        <w:rPr>
          <w:rFonts w:cstheme="minorHAnsi"/>
        </w:rPr>
        <w:t>. De gör</w:t>
      </w:r>
      <w:r w:rsidRPr="006A08B3">
        <w:rPr>
          <w:rFonts w:cstheme="minorHAnsi"/>
        </w:rPr>
        <w:t xml:space="preserve"> </w:t>
      </w:r>
      <w:r w:rsidR="00F72C73" w:rsidRPr="006A08B3">
        <w:rPr>
          <w:rFonts w:cstheme="minorHAnsi"/>
        </w:rPr>
        <w:t>även</w:t>
      </w:r>
      <w:r w:rsidRPr="006A08B3">
        <w:rPr>
          <w:rFonts w:cstheme="minorHAnsi"/>
        </w:rPr>
        <w:t xml:space="preserve"> granskningar och ger ut en årlig klimatrapport.</w:t>
      </w:r>
    </w:p>
    <w:p w14:paraId="324C4829" w14:textId="77777777" w:rsidR="00C74A97" w:rsidRPr="006A08B3" w:rsidRDefault="00C74A97" w:rsidP="006A08B3">
      <w:pPr>
        <w:pStyle w:val="Liststycke"/>
        <w:rPr>
          <w:rFonts w:cstheme="minorHAnsi"/>
        </w:rPr>
      </w:pPr>
    </w:p>
    <w:p w14:paraId="4554DF92" w14:textId="2EE2E1B2" w:rsidR="00C74A97" w:rsidRPr="006A08B3" w:rsidRDefault="00C74A97" w:rsidP="006A08B3">
      <w:pPr>
        <w:rPr>
          <w:rFonts w:cstheme="minorHAnsi"/>
        </w:rPr>
      </w:pPr>
      <w:r w:rsidRPr="006A08B3">
        <w:rPr>
          <w:rFonts w:cstheme="minorHAnsi"/>
        </w:rPr>
        <w:t xml:space="preserve">Sveriges </w:t>
      </w:r>
      <w:proofErr w:type="spellStart"/>
      <w:r w:rsidRPr="006A08B3">
        <w:rPr>
          <w:rFonts w:cstheme="minorHAnsi"/>
        </w:rPr>
        <w:t>klimatpolitik</w:t>
      </w:r>
      <w:proofErr w:type="spellEnd"/>
      <w:r w:rsidRPr="006A08B3">
        <w:rPr>
          <w:rFonts w:cstheme="minorHAnsi"/>
        </w:rPr>
        <w:t xml:space="preserve"> stöds av flera myndigheter och stödfunktioner, inklusive Naturvårdsverket och Energimyndigheten, som spelar viktiga roller i genomförandet och uppföljningen av klimatmålen. </w:t>
      </w:r>
    </w:p>
    <w:p w14:paraId="6411B81B" w14:textId="77777777" w:rsidR="00C74A97" w:rsidRPr="006A08B3" w:rsidRDefault="00C74A97" w:rsidP="006A08B3">
      <w:pPr>
        <w:rPr>
          <w:rFonts w:cstheme="minorHAnsi"/>
        </w:rPr>
      </w:pPr>
    </w:p>
    <w:p w14:paraId="424CB69D" w14:textId="321EC23D" w:rsidR="005E332E" w:rsidRPr="006A08B3" w:rsidRDefault="00FF73BC" w:rsidP="006A08B3">
      <w:pPr>
        <w:autoSpaceDE/>
        <w:autoSpaceDN/>
        <w:adjustRightInd/>
        <w:textAlignment w:val="auto"/>
        <w:outlineLvl w:val="2"/>
        <w:rPr>
          <w:rFonts w:eastAsia="Times New Roman" w:cstheme="minorHAnsi"/>
          <w:lang w:eastAsia="sv-FI"/>
        </w:rPr>
      </w:pPr>
      <w:r w:rsidRPr="006A08B3">
        <w:rPr>
          <w:rFonts w:cstheme="minorHAnsi"/>
        </w:rPr>
        <w:lastRenderedPageBreak/>
        <w:t xml:space="preserve">Enligt Naturvårdsverket uppgick </w:t>
      </w:r>
      <w:r w:rsidRPr="006A08B3">
        <w:rPr>
          <w:rFonts w:eastAsia="Times New Roman" w:cstheme="minorHAnsi"/>
          <w:lang w:eastAsia="sv-FI"/>
        </w:rPr>
        <w:t xml:space="preserve">Sveriges territoriella utsläpp av växthusgaser (exklusive markanvändningssektorn) 2024 till 47,5 miljoner ton </w:t>
      </w:r>
      <w:r w:rsidR="00403A55" w:rsidRPr="006A08B3">
        <w:rPr>
          <w:rFonts w:eastAsia="Times New Roman" w:cstheme="minorHAnsi"/>
          <w:lang w:eastAsia="sv-FI"/>
        </w:rPr>
        <w:t>CO</w:t>
      </w:r>
      <w:r w:rsidR="00403A55" w:rsidRPr="006A08B3">
        <w:rPr>
          <w:rFonts w:eastAsia="Times New Roman" w:cstheme="minorHAnsi"/>
          <w:vertAlign w:val="subscript"/>
          <w:lang w:eastAsia="sv-FI"/>
        </w:rPr>
        <w:t>2</w:t>
      </w:r>
      <w:r w:rsidR="00403A55" w:rsidRPr="006A08B3">
        <w:rPr>
          <w:rFonts w:eastAsia="Times New Roman" w:cstheme="minorHAnsi"/>
          <w:lang w:eastAsia="sv-FI"/>
        </w:rPr>
        <w:t>-ekvivalent</w:t>
      </w:r>
      <w:r w:rsidRPr="006A08B3">
        <w:rPr>
          <w:rFonts w:eastAsia="Times New Roman" w:cstheme="minorHAnsi"/>
          <w:lang w:eastAsia="sv-FI"/>
        </w:rPr>
        <w:t xml:space="preserve">er 2024, vilket motsvarar en minskning med cirka 33 procent jämfört med 1990. Utvecklingen går åt fel håll då utsläppen ökade med omkring 7 procent jämfört med 2023. Den främsta orsaken är den sänkta reduktionsplikten som medförde ökad användning av fossila drivmedel, särskilt diesel. </w:t>
      </w:r>
      <w:r w:rsidR="00C268EC" w:rsidRPr="006A08B3">
        <w:rPr>
          <w:rFonts w:eastAsia="Times New Roman" w:cstheme="minorHAnsi"/>
          <w:lang w:eastAsia="sv-FI"/>
        </w:rPr>
        <w:t>Utsläppen inom ansvarsfördelningssektorn</w:t>
      </w:r>
      <w:r w:rsidRPr="006A08B3">
        <w:rPr>
          <w:rFonts w:eastAsia="Times New Roman" w:cstheme="minorHAnsi"/>
          <w:lang w:eastAsia="sv-FI"/>
        </w:rPr>
        <w:t xml:space="preserve">, </w:t>
      </w:r>
      <w:r w:rsidR="00C268EC" w:rsidRPr="006A08B3">
        <w:rPr>
          <w:rFonts w:eastAsia="Times New Roman" w:cstheme="minorHAnsi"/>
          <w:lang w:eastAsia="sv-FI"/>
        </w:rPr>
        <w:t>ESR</w:t>
      </w:r>
      <w:r w:rsidRPr="006A08B3">
        <w:rPr>
          <w:rFonts w:eastAsia="Times New Roman" w:cstheme="minorHAnsi"/>
          <w:lang w:eastAsia="sv-FI"/>
        </w:rPr>
        <w:t>,</w:t>
      </w:r>
      <w:r w:rsidR="00C268EC" w:rsidRPr="006A08B3">
        <w:rPr>
          <w:rFonts w:eastAsia="Times New Roman" w:cstheme="minorHAnsi"/>
          <w:lang w:eastAsia="sv-FI"/>
        </w:rPr>
        <w:t xml:space="preserve"> 2024 uppgick till cirka </w:t>
      </w:r>
      <w:r w:rsidR="00480E98" w:rsidRPr="006A08B3">
        <w:rPr>
          <w:rFonts w:eastAsia="Times New Roman" w:cstheme="minorHAnsi"/>
          <w:lang w:eastAsia="sv-FI"/>
        </w:rPr>
        <w:t>30,3</w:t>
      </w:r>
      <w:r w:rsidR="00C268EC" w:rsidRPr="006A08B3">
        <w:rPr>
          <w:rFonts w:eastAsia="Times New Roman" w:cstheme="minorHAnsi"/>
          <w:lang w:eastAsia="sv-FI"/>
        </w:rPr>
        <w:t xml:space="preserve"> miljoner ton CO₂-ekvivalenter, vilket är ungefär </w:t>
      </w:r>
      <w:r w:rsidR="00480E98" w:rsidRPr="006A08B3">
        <w:rPr>
          <w:rFonts w:eastAsia="Times New Roman" w:cstheme="minorHAnsi"/>
          <w:lang w:eastAsia="sv-FI"/>
        </w:rPr>
        <w:t>30</w:t>
      </w:r>
      <w:r w:rsidR="00C268EC" w:rsidRPr="006A08B3">
        <w:rPr>
          <w:rFonts w:eastAsia="Times New Roman" w:cstheme="minorHAnsi"/>
          <w:lang w:eastAsia="sv-FI"/>
        </w:rPr>
        <w:t xml:space="preserve"> procent lägre än 2005 års nivå.</w:t>
      </w:r>
    </w:p>
    <w:p w14:paraId="7EE1AB5F" w14:textId="77777777" w:rsidR="00480E98" w:rsidRPr="006A08B3" w:rsidRDefault="00480E98" w:rsidP="006A08B3">
      <w:pPr>
        <w:pStyle w:val="Rubrik4"/>
        <w:spacing w:line="276" w:lineRule="auto"/>
        <w:rPr>
          <w:sz w:val="20"/>
          <w:szCs w:val="20"/>
        </w:rPr>
      </w:pPr>
      <w:bookmarkStart w:id="703" w:name="_Toc208223870"/>
      <w:bookmarkStart w:id="704" w:name="_Toc214925741"/>
      <w:bookmarkStart w:id="705" w:name="_Toc214950406"/>
      <w:bookmarkStart w:id="706" w:name="_Toc215082680"/>
      <w:bookmarkStart w:id="707" w:name="_Toc215155460"/>
      <w:bookmarkStart w:id="708" w:name="_Toc216008642"/>
    </w:p>
    <w:p w14:paraId="16D0DC5F" w14:textId="08F6CB4B" w:rsidR="00C74A97" w:rsidRPr="00DA1CB9" w:rsidRDefault="00C74A97" w:rsidP="00680698">
      <w:pPr>
        <w:pStyle w:val="Rubrik4"/>
        <w:spacing w:line="276" w:lineRule="auto"/>
      </w:pPr>
      <w:bookmarkStart w:id="709" w:name="_Toc219127562"/>
      <w:bookmarkStart w:id="710" w:name="_Toc219197063"/>
      <w:r w:rsidRPr="00DA1CB9">
        <w:t>Referens</w:t>
      </w:r>
      <w:bookmarkEnd w:id="703"/>
      <w:bookmarkEnd w:id="562"/>
      <w:r w:rsidRPr="00DA1CB9">
        <w:t>er</w:t>
      </w:r>
      <w:bookmarkEnd w:id="704"/>
      <w:bookmarkEnd w:id="705"/>
      <w:bookmarkEnd w:id="706"/>
      <w:bookmarkEnd w:id="707"/>
      <w:bookmarkEnd w:id="708"/>
      <w:bookmarkEnd w:id="709"/>
      <w:bookmarkEnd w:id="710"/>
    </w:p>
    <w:p w14:paraId="65A2E5F3" w14:textId="77777777" w:rsidR="00C74A97" w:rsidRPr="006A08B3" w:rsidRDefault="00C74A97" w:rsidP="006A08B3">
      <w:pPr>
        <w:autoSpaceDE/>
        <w:autoSpaceDN/>
        <w:adjustRightInd/>
        <w:textAlignment w:val="auto"/>
        <w:outlineLvl w:val="2"/>
        <w:rPr>
          <w:rFonts w:eastAsia="Times New Roman" w:cstheme="minorHAnsi"/>
          <w:lang w:eastAsia="sv-FI"/>
        </w:rPr>
      </w:pPr>
      <w:r w:rsidRPr="006A08B3">
        <w:rPr>
          <w:rFonts w:eastAsia="Times New Roman" w:cstheme="minorHAnsi"/>
          <w:lang w:eastAsia="sv-FI"/>
        </w:rPr>
        <w:t>EU</w:t>
      </w:r>
    </w:p>
    <w:p w14:paraId="355C9962" w14:textId="2F50A6A1" w:rsidR="00C74A97" w:rsidRPr="006A08B3" w:rsidRDefault="00C74A97" w:rsidP="006A08B3">
      <w:pPr>
        <w:pStyle w:val="Liststycke"/>
        <w:numPr>
          <w:ilvl w:val="0"/>
          <w:numId w:val="33"/>
        </w:numPr>
        <w:autoSpaceDE/>
        <w:autoSpaceDN/>
        <w:adjustRightInd/>
        <w:textAlignment w:val="auto"/>
        <w:rPr>
          <w:rFonts w:eastAsia="Times New Roman" w:cstheme="minorHAnsi"/>
          <w:lang w:eastAsia="sv-FI"/>
        </w:rPr>
      </w:pPr>
      <w:r w:rsidRPr="006A08B3">
        <w:rPr>
          <w:rFonts w:eastAsia="Times New Roman" w:cstheme="minorHAnsi"/>
          <w:lang w:eastAsia="sv-FI"/>
        </w:rPr>
        <w:t>Europaparlamentet och rådet (2018). Direktiv (EU) 2018/2002 om ändring av direktiv 2012/27/EU om energieffektivitet</w:t>
      </w:r>
    </w:p>
    <w:p w14:paraId="3C7512FA" w14:textId="77777777" w:rsidR="00C74A97" w:rsidRPr="006A08B3" w:rsidRDefault="00C74A97" w:rsidP="006A08B3">
      <w:pPr>
        <w:pStyle w:val="Liststycke"/>
        <w:numPr>
          <w:ilvl w:val="0"/>
          <w:numId w:val="33"/>
        </w:numPr>
        <w:autoSpaceDE/>
        <w:autoSpaceDN/>
        <w:adjustRightInd/>
        <w:textAlignment w:val="auto"/>
        <w:rPr>
          <w:rFonts w:eastAsia="Times New Roman" w:cstheme="minorHAnsi"/>
          <w:lang w:eastAsia="sv-FI"/>
        </w:rPr>
      </w:pPr>
      <w:r w:rsidRPr="006A08B3">
        <w:rPr>
          <w:rFonts w:eastAsia="Times New Roman" w:cstheme="minorHAnsi"/>
          <w:lang w:eastAsia="sv-FI"/>
        </w:rPr>
        <w:t>Europaparlamentet och rådet (2018, ändrad genom 2023). Direktiv (EU) 2018/2001 om främjande av användningen av energi från förnybara energikällor (RED III), ändrat genom direktiv (EU) 2023/2413</w:t>
      </w:r>
    </w:p>
    <w:p w14:paraId="7265DA82" w14:textId="77777777" w:rsidR="00C74A97" w:rsidRPr="006A08B3" w:rsidRDefault="00C74A97" w:rsidP="006A08B3">
      <w:pPr>
        <w:pStyle w:val="Liststycke"/>
        <w:numPr>
          <w:ilvl w:val="0"/>
          <w:numId w:val="33"/>
        </w:numPr>
        <w:autoSpaceDE/>
        <w:autoSpaceDN/>
        <w:adjustRightInd/>
        <w:textAlignment w:val="auto"/>
        <w:rPr>
          <w:rFonts w:eastAsia="Times New Roman" w:cstheme="minorHAnsi"/>
          <w:lang w:eastAsia="sv-FI"/>
        </w:rPr>
      </w:pPr>
      <w:r w:rsidRPr="006A08B3">
        <w:rPr>
          <w:rFonts w:eastAsia="Times New Roman" w:cstheme="minorHAnsi"/>
          <w:lang w:eastAsia="sv-FI"/>
        </w:rPr>
        <w:t>Europaparlamentet och rådet (2021). Förordning (EU) 2021/1119 om inrättande av ramen för att uppnå klimatneutralitet (EU:s klimatlag)</w:t>
      </w:r>
    </w:p>
    <w:p w14:paraId="487C9753" w14:textId="77777777" w:rsidR="00C74A97" w:rsidRPr="006A08B3" w:rsidRDefault="00C74A97" w:rsidP="006A08B3">
      <w:pPr>
        <w:pStyle w:val="Liststycke"/>
        <w:numPr>
          <w:ilvl w:val="0"/>
          <w:numId w:val="33"/>
        </w:numPr>
        <w:autoSpaceDE/>
        <w:autoSpaceDN/>
        <w:adjustRightInd/>
        <w:textAlignment w:val="auto"/>
        <w:rPr>
          <w:rFonts w:eastAsia="Times New Roman" w:cstheme="minorHAnsi"/>
          <w:lang w:eastAsia="sv-FI"/>
        </w:rPr>
      </w:pPr>
      <w:r w:rsidRPr="006A08B3">
        <w:rPr>
          <w:rFonts w:eastAsia="Times New Roman" w:cstheme="minorHAnsi"/>
          <w:lang w:eastAsia="sv-FI"/>
        </w:rPr>
        <w:t>Europaparlamentet och rådet (2023). Förordning (EU) 2023/857 om ändring av förordning (EU) 2018/842 om medlemsstaternas bindande årliga minskningar av växthusgasutsläpp under perioden 2021–2030 samt om ändring av förordning (EU) 2018/1999</w:t>
      </w:r>
    </w:p>
    <w:p w14:paraId="6EC62CC8" w14:textId="77777777" w:rsidR="00C74A97" w:rsidRPr="006A08B3" w:rsidRDefault="00C74A97" w:rsidP="006A08B3">
      <w:pPr>
        <w:pStyle w:val="Liststycke"/>
        <w:numPr>
          <w:ilvl w:val="0"/>
          <w:numId w:val="33"/>
        </w:numPr>
        <w:autoSpaceDE/>
        <w:autoSpaceDN/>
        <w:adjustRightInd/>
        <w:textAlignment w:val="auto"/>
        <w:rPr>
          <w:rFonts w:eastAsia="Times New Roman" w:cstheme="minorHAnsi"/>
          <w:lang w:eastAsia="sv-FI"/>
        </w:rPr>
      </w:pPr>
      <w:r w:rsidRPr="006A08B3">
        <w:rPr>
          <w:rFonts w:eastAsia="Times New Roman" w:cstheme="minorHAnsi"/>
          <w:lang w:eastAsia="sv-FI"/>
        </w:rPr>
        <w:t>Europaparlamentet och rådet (2018). Förordning (EU) 2018/842 om medlemsstaternas bindande årliga minskningar av växthusgasutsläpp under perioden 2021–2030 som bidrar till klimatåtgärder för att fullgöra åtagandena enligt Parisavtalet</w:t>
      </w:r>
    </w:p>
    <w:p w14:paraId="79D2A00B" w14:textId="1F995BC8" w:rsidR="0079411D" w:rsidRPr="00715008" w:rsidRDefault="00C74A97" w:rsidP="006A08B3">
      <w:pPr>
        <w:pStyle w:val="Liststycke"/>
        <w:numPr>
          <w:ilvl w:val="0"/>
          <w:numId w:val="33"/>
        </w:numPr>
        <w:autoSpaceDE/>
        <w:autoSpaceDN/>
        <w:adjustRightInd/>
        <w:textAlignment w:val="auto"/>
        <w:rPr>
          <w:rFonts w:eastAsia="Times New Roman" w:cstheme="minorHAnsi"/>
          <w:lang w:eastAsia="sv-FI"/>
        </w:rPr>
      </w:pPr>
      <w:r w:rsidRPr="006A08B3">
        <w:rPr>
          <w:rFonts w:eastAsia="Times New Roman" w:cstheme="minorHAnsi"/>
          <w:lang w:eastAsia="sv-FI"/>
        </w:rPr>
        <w:t xml:space="preserve">Europaparlamentet och rådet (2023). Förordning (EU) 2023/839 om ändring av förordning (EU) 2018/841 om inkludering av utsläpp och upptag från </w:t>
      </w:r>
      <w:r w:rsidRPr="00715008">
        <w:rPr>
          <w:rFonts w:eastAsia="Times New Roman" w:cstheme="minorHAnsi"/>
          <w:lang w:eastAsia="sv-FI"/>
        </w:rPr>
        <w:t>markanvändning, förändrad markanvändning och skogsbruk (LULUCF) i klimatramen för 2030</w:t>
      </w:r>
    </w:p>
    <w:p w14:paraId="578B05E4" w14:textId="72F54FE2" w:rsidR="008E1CC6" w:rsidRPr="00715008" w:rsidRDefault="008E1CC6" w:rsidP="008E1CC6">
      <w:pPr>
        <w:pStyle w:val="Liststycke"/>
        <w:numPr>
          <w:ilvl w:val="0"/>
          <w:numId w:val="33"/>
        </w:numPr>
        <w:autoSpaceDE/>
        <w:autoSpaceDN/>
        <w:adjustRightInd/>
        <w:textAlignment w:val="auto"/>
        <w:rPr>
          <w:rFonts w:ascii="Segoe UI" w:eastAsia="Times New Roman" w:hAnsi="Segoe UI" w:cs="Segoe UI"/>
          <w:lang w:val="en-GB" w:eastAsia="sv-FI"/>
        </w:rPr>
      </w:pPr>
      <w:proofErr w:type="spellStart"/>
      <w:r w:rsidRPr="00715008">
        <w:rPr>
          <w:rFonts w:ascii="Segoe UI" w:eastAsia="Times New Roman" w:hAnsi="Segoe UI" w:cs="Segoe UI"/>
          <w:lang w:val="en-GB" w:eastAsia="sv-FI"/>
        </w:rPr>
        <w:t>Europeiska</w:t>
      </w:r>
      <w:proofErr w:type="spellEnd"/>
      <w:r w:rsidRPr="00715008">
        <w:rPr>
          <w:rFonts w:ascii="Segoe UI" w:eastAsia="Times New Roman" w:hAnsi="Segoe UI" w:cs="Segoe UI"/>
          <w:lang w:val="en-GB" w:eastAsia="sv-FI"/>
        </w:rPr>
        <w:t xml:space="preserve"> </w:t>
      </w:r>
      <w:proofErr w:type="spellStart"/>
      <w:r w:rsidRPr="00715008">
        <w:rPr>
          <w:rFonts w:ascii="Segoe UI" w:eastAsia="Times New Roman" w:hAnsi="Segoe UI" w:cs="Segoe UI"/>
          <w:lang w:val="en-GB" w:eastAsia="sv-FI"/>
        </w:rPr>
        <w:t>miljöbyrån</w:t>
      </w:r>
      <w:proofErr w:type="spellEnd"/>
      <w:r w:rsidRPr="00715008">
        <w:rPr>
          <w:rFonts w:ascii="Segoe UI" w:eastAsia="Times New Roman" w:hAnsi="Segoe UI" w:cs="Segoe UI"/>
          <w:lang w:val="en-GB" w:eastAsia="sv-FI"/>
        </w:rPr>
        <w:t xml:space="preserve"> (2025). Europe’s land carbon sink declines, but its potential stays high. </w:t>
      </w:r>
      <w:proofErr w:type="spellStart"/>
      <w:r w:rsidRPr="00715008">
        <w:rPr>
          <w:rFonts w:ascii="Segoe UI" w:eastAsia="Times New Roman" w:hAnsi="Segoe UI" w:cs="Segoe UI"/>
          <w:lang w:val="en-GB" w:eastAsia="sv-FI"/>
        </w:rPr>
        <w:t>Pressmeddelande</w:t>
      </w:r>
      <w:proofErr w:type="spellEnd"/>
      <w:r w:rsidRPr="00715008">
        <w:rPr>
          <w:rFonts w:ascii="Segoe UI" w:eastAsia="Times New Roman" w:hAnsi="Segoe UI" w:cs="Segoe UI"/>
          <w:lang w:val="en-GB" w:eastAsia="sv-FI"/>
        </w:rPr>
        <w:t xml:space="preserve"> 30 </w:t>
      </w:r>
      <w:proofErr w:type="spellStart"/>
      <w:r w:rsidRPr="00715008">
        <w:rPr>
          <w:rFonts w:ascii="Segoe UI" w:eastAsia="Times New Roman" w:hAnsi="Segoe UI" w:cs="Segoe UI"/>
          <w:lang w:val="en-GB" w:eastAsia="sv-FI"/>
        </w:rPr>
        <w:t>juni</w:t>
      </w:r>
      <w:proofErr w:type="spellEnd"/>
      <w:r w:rsidRPr="00715008">
        <w:rPr>
          <w:rFonts w:ascii="Segoe UI" w:eastAsia="Times New Roman" w:hAnsi="Segoe UI" w:cs="Segoe UI"/>
          <w:lang w:val="en-GB" w:eastAsia="sv-FI"/>
        </w:rPr>
        <w:t xml:space="preserve"> 2025. https://www.eea.europa.eu/en/newsroom/news/europes-land-carbon-sink-declines-but-its-potential-stays-high</w:t>
      </w:r>
    </w:p>
    <w:p w14:paraId="3C053546" w14:textId="77777777" w:rsidR="00963E55" w:rsidRPr="00715008" w:rsidRDefault="00963E55" w:rsidP="006A08B3">
      <w:pPr>
        <w:pStyle w:val="Liststycke"/>
        <w:autoSpaceDE/>
        <w:autoSpaceDN/>
        <w:adjustRightInd/>
        <w:ind w:left="360"/>
        <w:textAlignment w:val="auto"/>
        <w:rPr>
          <w:rFonts w:eastAsia="Times New Roman" w:cstheme="minorHAnsi"/>
          <w:lang w:eastAsia="sv-FI"/>
        </w:rPr>
      </w:pPr>
    </w:p>
    <w:p w14:paraId="0952B965" w14:textId="7C6F5C7D" w:rsidR="00C74A97" w:rsidRPr="006A08B3" w:rsidRDefault="00C74A97" w:rsidP="006A08B3">
      <w:pPr>
        <w:autoSpaceDE/>
        <w:autoSpaceDN/>
        <w:adjustRightInd/>
        <w:textAlignment w:val="auto"/>
        <w:rPr>
          <w:rFonts w:eastAsia="Times New Roman" w:cstheme="minorHAnsi"/>
          <w:lang w:eastAsia="sv-FI"/>
        </w:rPr>
      </w:pPr>
      <w:r w:rsidRPr="00715008">
        <w:rPr>
          <w:rFonts w:eastAsia="Times New Roman" w:cstheme="minorHAnsi"/>
          <w:lang w:eastAsia="sv-FI"/>
        </w:rPr>
        <w:t>Finland</w:t>
      </w:r>
    </w:p>
    <w:p w14:paraId="3C1D51B6" w14:textId="6BEDFC60" w:rsidR="002235C8" w:rsidRPr="006A08B3" w:rsidRDefault="002235C8" w:rsidP="006A08B3">
      <w:pPr>
        <w:pStyle w:val="Liststycke"/>
        <w:numPr>
          <w:ilvl w:val="0"/>
          <w:numId w:val="33"/>
        </w:numPr>
        <w:autoSpaceDE/>
        <w:autoSpaceDN/>
        <w:adjustRightInd/>
        <w:textAlignment w:val="auto"/>
        <w:rPr>
          <w:rFonts w:eastAsia="Times New Roman" w:cstheme="minorHAnsi"/>
          <w:lang w:eastAsia="sv-FI"/>
        </w:rPr>
      </w:pPr>
      <w:r w:rsidRPr="006A08B3">
        <w:rPr>
          <w:rFonts w:eastAsia="Times New Roman" w:cstheme="minorHAnsi"/>
          <w:lang w:eastAsia="sv-FI"/>
        </w:rPr>
        <w:t xml:space="preserve">Arbets- och näringsministeriet. (2022). Klimatneutralt Finland 2035 – den nationella klimat- och energistrategin. Publikationer av Arbets- och näringsministeriet 2022:54. </w:t>
      </w:r>
    </w:p>
    <w:p w14:paraId="7106E2BB" w14:textId="6ADBD663" w:rsidR="00B244C1" w:rsidRPr="006A08B3" w:rsidRDefault="00923A39" w:rsidP="006A08B3">
      <w:pPr>
        <w:pStyle w:val="Liststycke"/>
        <w:numPr>
          <w:ilvl w:val="0"/>
          <w:numId w:val="33"/>
        </w:numPr>
        <w:autoSpaceDE/>
        <w:autoSpaceDN/>
        <w:adjustRightInd/>
        <w:textAlignment w:val="auto"/>
        <w:rPr>
          <w:rFonts w:eastAsia="Times New Roman" w:cstheme="minorHAnsi"/>
          <w:lang w:eastAsia="sv-FI"/>
        </w:rPr>
      </w:pPr>
      <w:r w:rsidRPr="006A08B3">
        <w:rPr>
          <w:rFonts w:eastAsia="Times New Roman" w:cstheme="minorHAnsi"/>
          <w:lang w:eastAsia="sv-FI"/>
        </w:rPr>
        <w:t>Arbets- och näringsministeriet (2024). Finlands uppdaterade nationella energi- och klimatplan (NECP) 2024</w:t>
      </w:r>
      <w:r w:rsidR="00B244C1" w:rsidRPr="006A08B3">
        <w:rPr>
          <w:rFonts w:eastAsia="Times New Roman" w:cstheme="minorHAnsi"/>
          <w:lang w:eastAsia="sv-FI"/>
        </w:rPr>
        <w:t>. Publikationer av Arbets- och näringsministeriet 2024:30.</w:t>
      </w:r>
    </w:p>
    <w:p w14:paraId="473B1172" w14:textId="77777777" w:rsidR="00923A39" w:rsidRPr="006A08B3" w:rsidRDefault="00923A39" w:rsidP="006A08B3">
      <w:pPr>
        <w:pStyle w:val="Liststycke"/>
        <w:numPr>
          <w:ilvl w:val="0"/>
          <w:numId w:val="33"/>
        </w:numPr>
        <w:autoSpaceDE/>
        <w:autoSpaceDN/>
        <w:adjustRightInd/>
        <w:textAlignment w:val="auto"/>
        <w:rPr>
          <w:rFonts w:eastAsia="Times New Roman" w:cstheme="minorHAnsi"/>
          <w:lang w:eastAsia="sv-FI"/>
        </w:rPr>
      </w:pPr>
      <w:r w:rsidRPr="006A08B3">
        <w:rPr>
          <w:rFonts w:eastAsia="Times New Roman" w:cstheme="minorHAnsi"/>
          <w:lang w:eastAsia="sv-FI"/>
        </w:rPr>
        <w:t xml:space="preserve">Arbets- och näringsministeriet (2025). Utkast till långsiktig klimatplan </w:t>
      </w:r>
    </w:p>
    <w:p w14:paraId="1A8103FC" w14:textId="77777777" w:rsidR="00923A39" w:rsidRPr="006A08B3" w:rsidRDefault="00923A39" w:rsidP="006A08B3">
      <w:pPr>
        <w:pStyle w:val="Liststycke"/>
        <w:numPr>
          <w:ilvl w:val="0"/>
          <w:numId w:val="33"/>
        </w:numPr>
        <w:autoSpaceDE/>
        <w:autoSpaceDN/>
        <w:adjustRightInd/>
        <w:textAlignment w:val="auto"/>
        <w:rPr>
          <w:rFonts w:eastAsia="Times New Roman" w:cstheme="minorHAnsi"/>
          <w:lang w:eastAsia="sv-FI"/>
        </w:rPr>
      </w:pPr>
      <w:r w:rsidRPr="006A08B3">
        <w:rPr>
          <w:rFonts w:eastAsia="Times New Roman" w:cstheme="minorHAnsi"/>
          <w:lang w:eastAsia="sv-FI"/>
        </w:rPr>
        <w:t xml:space="preserve">Arbets- och näringsministeriet (2025). Utkast till nationell energi- och klimatstrategi </w:t>
      </w:r>
    </w:p>
    <w:p w14:paraId="2883EAAD" w14:textId="4D91F3D4" w:rsidR="00923A39" w:rsidRPr="006A08B3" w:rsidRDefault="00923A39" w:rsidP="006A08B3">
      <w:pPr>
        <w:pStyle w:val="Liststycke"/>
        <w:numPr>
          <w:ilvl w:val="0"/>
          <w:numId w:val="33"/>
        </w:numPr>
        <w:autoSpaceDE/>
        <w:autoSpaceDN/>
        <w:adjustRightInd/>
        <w:textAlignment w:val="auto"/>
        <w:rPr>
          <w:rFonts w:eastAsia="Times New Roman" w:cstheme="minorHAnsi"/>
          <w:lang w:eastAsia="sv-FI"/>
        </w:rPr>
      </w:pPr>
      <w:r w:rsidRPr="006A08B3">
        <w:rPr>
          <w:rFonts w:eastAsia="Times New Roman" w:cstheme="minorHAnsi"/>
          <w:lang w:eastAsia="sv-FI"/>
        </w:rPr>
        <w:lastRenderedPageBreak/>
        <w:t xml:space="preserve">Arbets- och näringsministeriet (2025). Utkast till uppdaterad nationell energi- och klimatplan </w:t>
      </w:r>
      <w:r w:rsidR="00B17B5E" w:rsidRPr="006A08B3">
        <w:rPr>
          <w:rFonts w:eastAsia="Times New Roman" w:cstheme="minorHAnsi"/>
          <w:lang w:eastAsia="sv-FI"/>
        </w:rPr>
        <w:t>(NECP)</w:t>
      </w:r>
    </w:p>
    <w:p w14:paraId="09B1FDAF" w14:textId="77777777" w:rsidR="00923A39" w:rsidRPr="006A08B3" w:rsidRDefault="00923A39" w:rsidP="006A08B3">
      <w:pPr>
        <w:pStyle w:val="Liststycke"/>
        <w:numPr>
          <w:ilvl w:val="0"/>
          <w:numId w:val="33"/>
        </w:numPr>
        <w:autoSpaceDE/>
        <w:autoSpaceDN/>
        <w:adjustRightInd/>
        <w:textAlignment w:val="auto"/>
        <w:rPr>
          <w:rFonts w:eastAsia="Times New Roman" w:cstheme="minorHAnsi"/>
          <w:lang w:val="en-GB" w:eastAsia="sv-FI"/>
        </w:rPr>
      </w:pPr>
      <w:proofErr w:type="spellStart"/>
      <w:r w:rsidRPr="006A08B3">
        <w:rPr>
          <w:rFonts w:eastAsia="Times New Roman" w:cstheme="minorHAnsi"/>
          <w:lang w:val="en-GB" w:eastAsia="sv-FI"/>
        </w:rPr>
        <w:t>Europeiska</w:t>
      </w:r>
      <w:proofErr w:type="spellEnd"/>
      <w:r w:rsidRPr="006A08B3">
        <w:rPr>
          <w:rFonts w:eastAsia="Times New Roman" w:cstheme="minorHAnsi"/>
          <w:lang w:val="en-GB" w:eastAsia="sv-FI"/>
        </w:rPr>
        <w:t xml:space="preserve"> </w:t>
      </w:r>
      <w:proofErr w:type="spellStart"/>
      <w:r w:rsidRPr="006A08B3">
        <w:rPr>
          <w:rFonts w:eastAsia="Times New Roman" w:cstheme="minorHAnsi"/>
          <w:lang w:val="en-GB" w:eastAsia="sv-FI"/>
        </w:rPr>
        <w:t>kommissionen</w:t>
      </w:r>
      <w:proofErr w:type="spellEnd"/>
      <w:r w:rsidRPr="006A08B3">
        <w:rPr>
          <w:rFonts w:eastAsia="Times New Roman" w:cstheme="minorHAnsi"/>
          <w:lang w:val="en-GB" w:eastAsia="sv-FI"/>
        </w:rPr>
        <w:t xml:space="preserve"> (2024). Assessment of Finland’s updated National Energy and Climate Plan 2021–2030 </w:t>
      </w:r>
    </w:p>
    <w:p w14:paraId="4435DB95" w14:textId="6DD57D7F" w:rsidR="002235C8" w:rsidRPr="006A08B3" w:rsidRDefault="002235C8" w:rsidP="006A08B3">
      <w:pPr>
        <w:numPr>
          <w:ilvl w:val="0"/>
          <w:numId w:val="33"/>
        </w:numPr>
        <w:autoSpaceDE/>
        <w:autoSpaceDN/>
        <w:adjustRightInd/>
        <w:textAlignment w:val="auto"/>
        <w:rPr>
          <w:rFonts w:eastAsia="Times New Roman" w:cstheme="minorHAnsi"/>
          <w:lang w:eastAsia="sv-FI"/>
        </w:rPr>
      </w:pPr>
      <w:r w:rsidRPr="006A08B3">
        <w:rPr>
          <w:rFonts w:eastAsia="Times New Roman" w:cstheme="minorHAnsi"/>
          <w:lang w:eastAsia="sv-FI"/>
        </w:rPr>
        <w:t xml:space="preserve">Finlands miljöcentral. (2025). </w:t>
      </w:r>
      <w:proofErr w:type="spellStart"/>
      <w:r w:rsidRPr="006A08B3">
        <w:rPr>
          <w:rFonts w:eastAsia="Times New Roman" w:cstheme="minorHAnsi"/>
          <w:lang w:eastAsia="sv-FI"/>
        </w:rPr>
        <w:t>Hiilineutraalisuomi</w:t>
      </w:r>
      <w:proofErr w:type="spellEnd"/>
      <w:r w:rsidRPr="006A08B3">
        <w:rPr>
          <w:rFonts w:eastAsia="Times New Roman" w:cstheme="minorHAnsi"/>
          <w:lang w:eastAsia="sv-FI"/>
        </w:rPr>
        <w:t xml:space="preserve"> – Utsläppsdata och verktyg. Finns på </w:t>
      </w:r>
      <w:hyperlink r:id="rId32" w:tgtFrame="_blank" w:history="1">
        <w:r w:rsidRPr="006A08B3">
          <w:rPr>
            <w:rFonts w:eastAsia="Times New Roman" w:cstheme="minorHAnsi"/>
            <w:lang w:eastAsia="sv-FI"/>
          </w:rPr>
          <w:t>https://hiilineutraalisuomi.syke.fi</w:t>
        </w:r>
      </w:hyperlink>
    </w:p>
    <w:p w14:paraId="68EAD036" w14:textId="77777777" w:rsidR="00963E55" w:rsidRPr="006A08B3" w:rsidRDefault="00963E55" w:rsidP="006A08B3">
      <w:pPr>
        <w:pStyle w:val="Liststycke"/>
        <w:numPr>
          <w:ilvl w:val="0"/>
          <w:numId w:val="33"/>
        </w:numPr>
        <w:autoSpaceDE/>
        <w:autoSpaceDN/>
        <w:adjustRightInd/>
        <w:textAlignment w:val="auto"/>
        <w:rPr>
          <w:rFonts w:eastAsia="Times New Roman" w:cstheme="minorHAnsi"/>
          <w:lang w:eastAsia="sv-FI"/>
        </w:rPr>
      </w:pPr>
      <w:r w:rsidRPr="006A08B3">
        <w:rPr>
          <w:rFonts w:eastAsia="Times New Roman" w:cstheme="minorHAnsi"/>
          <w:lang w:eastAsia="sv-FI"/>
        </w:rPr>
        <w:t>Finlands riksdag (2022). Klimatlag (423/2022)</w:t>
      </w:r>
    </w:p>
    <w:p w14:paraId="04065362" w14:textId="122281BA" w:rsidR="000A1D3F" w:rsidRPr="006A08B3" w:rsidRDefault="000A1D3F" w:rsidP="006A08B3">
      <w:pPr>
        <w:pStyle w:val="Liststycke"/>
        <w:numPr>
          <w:ilvl w:val="0"/>
          <w:numId w:val="33"/>
        </w:numPr>
        <w:autoSpaceDE/>
        <w:autoSpaceDN/>
        <w:adjustRightInd/>
        <w:textAlignment w:val="auto"/>
        <w:rPr>
          <w:rFonts w:eastAsia="Times New Roman" w:cstheme="minorHAnsi"/>
          <w:lang w:eastAsia="sv-FI"/>
        </w:rPr>
      </w:pPr>
      <w:r w:rsidRPr="006A08B3">
        <w:rPr>
          <w:rFonts w:eastAsia="Times New Roman" w:cstheme="minorHAnsi"/>
          <w:lang w:eastAsia="sv-FI"/>
        </w:rPr>
        <w:t>Jord- och skogsbruksministeriet (2022). Nationell plan för anpassning till klimatförändringen 2030</w:t>
      </w:r>
    </w:p>
    <w:p w14:paraId="4A73CCBE" w14:textId="77777777" w:rsidR="00923A39" w:rsidRPr="006A08B3" w:rsidRDefault="00923A39" w:rsidP="006A08B3">
      <w:pPr>
        <w:pStyle w:val="Liststycke"/>
        <w:numPr>
          <w:ilvl w:val="0"/>
          <w:numId w:val="33"/>
        </w:numPr>
        <w:autoSpaceDE/>
        <w:autoSpaceDN/>
        <w:adjustRightInd/>
        <w:textAlignment w:val="auto"/>
        <w:rPr>
          <w:rFonts w:eastAsia="Times New Roman" w:cstheme="minorHAnsi"/>
          <w:lang w:eastAsia="sv-FI"/>
        </w:rPr>
      </w:pPr>
      <w:r w:rsidRPr="006A08B3">
        <w:rPr>
          <w:rFonts w:eastAsia="Times New Roman" w:cstheme="minorHAnsi"/>
          <w:lang w:eastAsia="sv-FI"/>
        </w:rPr>
        <w:t xml:space="preserve">Miljöministeriet (2025). Klimatårsberättelse (Årlig rapport om klimatmål) </w:t>
      </w:r>
    </w:p>
    <w:p w14:paraId="5E236D77" w14:textId="77777777" w:rsidR="00923A39" w:rsidRPr="006A08B3" w:rsidRDefault="00923A39" w:rsidP="006A08B3">
      <w:pPr>
        <w:pStyle w:val="Liststycke"/>
        <w:numPr>
          <w:ilvl w:val="0"/>
          <w:numId w:val="33"/>
        </w:numPr>
        <w:autoSpaceDE/>
        <w:autoSpaceDN/>
        <w:adjustRightInd/>
        <w:textAlignment w:val="auto"/>
        <w:rPr>
          <w:rFonts w:eastAsia="Times New Roman" w:cstheme="minorHAnsi"/>
          <w:lang w:eastAsia="sv-FI"/>
        </w:rPr>
      </w:pPr>
      <w:r w:rsidRPr="006A08B3">
        <w:rPr>
          <w:rFonts w:eastAsia="Times New Roman" w:cstheme="minorHAnsi"/>
          <w:lang w:eastAsia="sv-FI"/>
        </w:rPr>
        <w:t>Miljöministeriet (2025). Utkast till klimatplan på medellång sikt (2025–2035)</w:t>
      </w:r>
    </w:p>
    <w:p w14:paraId="17223EE0" w14:textId="69FCE372" w:rsidR="00A96717" w:rsidRPr="006A08B3" w:rsidRDefault="00A96717" w:rsidP="006A08B3">
      <w:pPr>
        <w:numPr>
          <w:ilvl w:val="0"/>
          <w:numId w:val="33"/>
        </w:numPr>
        <w:autoSpaceDE/>
        <w:autoSpaceDN/>
        <w:adjustRightInd/>
        <w:spacing w:before="100" w:beforeAutospacing="1" w:after="100" w:afterAutospacing="1"/>
        <w:contextualSpacing/>
        <w:textAlignment w:val="auto"/>
        <w:rPr>
          <w:rFonts w:eastAsia="Times New Roman" w:cstheme="minorHAnsi"/>
          <w:lang w:eastAsia="sv-FI"/>
        </w:rPr>
      </w:pPr>
      <w:r w:rsidRPr="006A08B3">
        <w:rPr>
          <w:rFonts w:eastAsia="Times New Roman" w:cstheme="minorHAnsi"/>
          <w:lang w:eastAsia="sv-FI"/>
        </w:rPr>
        <w:t>Statistikcentralen</w:t>
      </w:r>
      <w:r w:rsidR="00A073EF" w:rsidRPr="006A08B3">
        <w:rPr>
          <w:rFonts w:eastAsia="Times New Roman" w:cstheme="minorHAnsi"/>
          <w:lang w:eastAsia="sv-FI"/>
        </w:rPr>
        <w:t xml:space="preserve"> </w:t>
      </w:r>
      <w:r w:rsidRPr="006A08B3">
        <w:rPr>
          <w:rFonts w:eastAsia="Times New Roman" w:cstheme="minorHAnsi"/>
          <w:lang w:eastAsia="sv-FI"/>
        </w:rPr>
        <w:t>(2025). Växthusgasutsläpp 2024 – preliminär statistik och ESR-sektorns utveckling</w:t>
      </w:r>
    </w:p>
    <w:p w14:paraId="42A9A9ED" w14:textId="692C5417" w:rsidR="002235C8" w:rsidRPr="006A08B3" w:rsidRDefault="00D46395" w:rsidP="006A08B3">
      <w:pPr>
        <w:pStyle w:val="Liststycke"/>
        <w:numPr>
          <w:ilvl w:val="0"/>
          <w:numId w:val="33"/>
        </w:numPr>
        <w:autoSpaceDE/>
        <w:autoSpaceDN/>
        <w:adjustRightInd/>
        <w:textAlignment w:val="auto"/>
        <w:rPr>
          <w:rFonts w:eastAsia="Times New Roman" w:cstheme="minorHAnsi"/>
          <w:lang w:eastAsia="sv-FI"/>
        </w:rPr>
      </w:pPr>
      <w:r w:rsidRPr="006A08B3">
        <w:rPr>
          <w:rFonts w:eastAsia="Times New Roman" w:cstheme="minorHAnsi"/>
          <w:lang w:eastAsia="sv-FI"/>
        </w:rPr>
        <w:t xml:space="preserve">Statsrådet (2022). </w:t>
      </w:r>
      <w:proofErr w:type="spellStart"/>
      <w:r w:rsidRPr="006A08B3">
        <w:rPr>
          <w:rFonts w:eastAsia="Times New Roman" w:cstheme="minorHAnsi"/>
          <w:lang w:eastAsia="sv-FI"/>
        </w:rPr>
        <w:t>Kansallinen</w:t>
      </w:r>
      <w:proofErr w:type="spellEnd"/>
      <w:r w:rsidRPr="006A08B3">
        <w:rPr>
          <w:rFonts w:eastAsia="Times New Roman" w:cstheme="minorHAnsi"/>
          <w:lang w:eastAsia="sv-FI"/>
        </w:rPr>
        <w:t xml:space="preserve"> </w:t>
      </w:r>
      <w:proofErr w:type="spellStart"/>
      <w:r w:rsidRPr="006A08B3">
        <w:rPr>
          <w:rFonts w:eastAsia="Times New Roman" w:cstheme="minorHAnsi"/>
          <w:lang w:eastAsia="sv-FI"/>
        </w:rPr>
        <w:t>ilmastonmuutokseen</w:t>
      </w:r>
      <w:proofErr w:type="spellEnd"/>
      <w:r w:rsidRPr="006A08B3">
        <w:rPr>
          <w:rFonts w:eastAsia="Times New Roman" w:cstheme="minorHAnsi"/>
          <w:lang w:eastAsia="sv-FI"/>
        </w:rPr>
        <w:t xml:space="preserve"> </w:t>
      </w:r>
      <w:proofErr w:type="spellStart"/>
      <w:r w:rsidRPr="006A08B3">
        <w:rPr>
          <w:rFonts w:eastAsia="Times New Roman" w:cstheme="minorHAnsi"/>
          <w:lang w:eastAsia="sv-FI"/>
        </w:rPr>
        <w:t>sopeutumissuunnitelma</w:t>
      </w:r>
      <w:proofErr w:type="spellEnd"/>
      <w:r w:rsidRPr="006A08B3">
        <w:rPr>
          <w:rFonts w:eastAsia="Times New Roman" w:cstheme="minorHAnsi"/>
          <w:lang w:eastAsia="sv-FI"/>
        </w:rPr>
        <w:t xml:space="preserve"> 2030 [Nationella planen för anpassning till klimatförändringar 2030]. Publikationer av Finlands regering 2022:11</w:t>
      </w:r>
    </w:p>
    <w:p w14:paraId="0B52C765" w14:textId="77777777" w:rsidR="002235C8" w:rsidRPr="006A08B3" w:rsidRDefault="002235C8" w:rsidP="006A08B3">
      <w:pPr>
        <w:numPr>
          <w:ilvl w:val="0"/>
          <w:numId w:val="77"/>
        </w:numPr>
        <w:autoSpaceDE/>
        <w:autoSpaceDN/>
        <w:adjustRightInd/>
        <w:textAlignment w:val="auto"/>
        <w:rPr>
          <w:rFonts w:eastAsia="Times New Roman" w:cstheme="minorHAnsi"/>
          <w:lang w:eastAsia="sv-FI"/>
        </w:rPr>
      </w:pPr>
      <w:r w:rsidRPr="006A08B3">
        <w:rPr>
          <w:rFonts w:eastAsia="Times New Roman" w:cstheme="minorHAnsi"/>
          <w:lang w:eastAsia="sv-FI"/>
        </w:rPr>
        <w:t>Statsrådet (2025). Klimatårsberättelsen 2025</w:t>
      </w:r>
    </w:p>
    <w:p w14:paraId="23E6A9D2" w14:textId="77777777" w:rsidR="00923A39" w:rsidRPr="006A08B3" w:rsidRDefault="00923A39" w:rsidP="006A08B3">
      <w:pPr>
        <w:autoSpaceDE/>
        <w:autoSpaceDN/>
        <w:adjustRightInd/>
        <w:textAlignment w:val="auto"/>
        <w:rPr>
          <w:rFonts w:eastAsia="Times New Roman" w:cstheme="minorHAnsi"/>
          <w:lang w:eastAsia="sv-FI"/>
        </w:rPr>
      </w:pPr>
    </w:p>
    <w:p w14:paraId="66C64E32" w14:textId="77777777" w:rsidR="00C74A97" w:rsidRPr="006A08B3" w:rsidRDefault="00C74A97" w:rsidP="006A08B3">
      <w:pPr>
        <w:autoSpaceDE/>
        <w:autoSpaceDN/>
        <w:adjustRightInd/>
        <w:textAlignment w:val="auto"/>
        <w:outlineLvl w:val="2"/>
        <w:rPr>
          <w:rFonts w:eastAsia="Times New Roman" w:cstheme="minorHAnsi"/>
          <w:lang w:eastAsia="sv-FI"/>
        </w:rPr>
      </w:pPr>
      <w:r w:rsidRPr="006A08B3">
        <w:rPr>
          <w:rFonts w:eastAsia="Times New Roman" w:cstheme="minorHAnsi"/>
          <w:lang w:eastAsia="sv-FI"/>
        </w:rPr>
        <w:t>Sverige</w:t>
      </w:r>
    </w:p>
    <w:p w14:paraId="274EC7DD" w14:textId="1510A98E" w:rsidR="00F35159" w:rsidRPr="00F35159" w:rsidRDefault="00F35159" w:rsidP="00F35159">
      <w:pPr>
        <w:pStyle w:val="Liststycke"/>
        <w:numPr>
          <w:ilvl w:val="0"/>
          <w:numId w:val="36"/>
        </w:numPr>
        <w:autoSpaceDE/>
        <w:autoSpaceDN/>
        <w:adjustRightInd/>
        <w:textAlignment w:val="auto"/>
        <w:rPr>
          <w:rFonts w:ascii="Segoe UI" w:eastAsia="Times New Roman" w:hAnsi="Segoe UI" w:cs="Segoe UI"/>
          <w:lang w:eastAsia="sv-FI"/>
        </w:rPr>
      </w:pPr>
      <w:r w:rsidRPr="00F35159">
        <w:rPr>
          <w:rFonts w:ascii="Segoe UI" w:eastAsia="Times New Roman" w:hAnsi="Segoe UI" w:cs="Segoe UI"/>
          <w:lang w:eastAsia="sv-FI"/>
        </w:rPr>
        <w:t>Miljömålsberedningen</w:t>
      </w:r>
      <w:r>
        <w:rPr>
          <w:rFonts w:ascii="Segoe UI" w:eastAsia="Times New Roman" w:hAnsi="Segoe UI" w:cs="Segoe UI"/>
          <w:lang w:eastAsia="sv-FI"/>
        </w:rPr>
        <w:t xml:space="preserve"> </w:t>
      </w:r>
      <w:r w:rsidRPr="00F35159">
        <w:rPr>
          <w:rFonts w:ascii="Segoe UI" w:eastAsia="Times New Roman" w:hAnsi="Segoe UI" w:cs="Segoe UI"/>
          <w:lang w:eastAsia="sv-FI"/>
        </w:rPr>
        <w:t>(2025). Sveriges nationella klimatmål – uppdaterat etappmål till 2030 (SOU 2025:107). Stockholm</w:t>
      </w:r>
      <w:r>
        <w:rPr>
          <w:rFonts w:ascii="Segoe UI" w:eastAsia="Times New Roman" w:hAnsi="Segoe UI" w:cs="Segoe UI"/>
          <w:lang w:eastAsia="sv-FI"/>
        </w:rPr>
        <w:t>.</w:t>
      </w:r>
      <w:r w:rsidRPr="00F35159">
        <w:rPr>
          <w:rFonts w:ascii="Segoe UI" w:eastAsia="Times New Roman" w:hAnsi="Segoe UI" w:cs="Segoe UI"/>
          <w:lang w:eastAsia="sv-FI"/>
        </w:rPr>
        <w:t xml:space="preserve"> Regeringskansliet.</w:t>
      </w:r>
    </w:p>
    <w:p w14:paraId="0161678A" w14:textId="75ADBEE9" w:rsidR="008E3D00" w:rsidRPr="006A08B3" w:rsidRDefault="008E3D00" w:rsidP="006A08B3">
      <w:pPr>
        <w:pStyle w:val="Liststycke"/>
        <w:numPr>
          <w:ilvl w:val="0"/>
          <w:numId w:val="36"/>
        </w:numPr>
        <w:autoSpaceDE/>
        <w:autoSpaceDN/>
        <w:adjustRightInd/>
        <w:textAlignment w:val="auto"/>
        <w:rPr>
          <w:rFonts w:eastAsia="Times New Roman" w:cstheme="minorHAnsi"/>
          <w:lang w:eastAsia="sv-FI"/>
        </w:rPr>
      </w:pPr>
      <w:r w:rsidRPr="006A08B3">
        <w:rPr>
          <w:rFonts w:eastAsia="Times New Roman" w:cstheme="minorHAnsi"/>
          <w:lang w:eastAsia="sv-FI"/>
        </w:rPr>
        <w:t xml:space="preserve">Naturvårdsverket (2025) Preliminär statistik över Sveriges territoriella växthusgasutsläpp 2024. Finns på </w:t>
      </w:r>
      <w:hyperlink r:id="rId33" w:history="1">
        <w:r w:rsidRPr="006A08B3">
          <w:rPr>
            <w:rStyle w:val="Hyperlnk"/>
            <w:rFonts w:eastAsia="Times New Roman" w:cstheme="minorHAnsi"/>
            <w:color w:val="auto"/>
            <w:lang w:eastAsia="sv-FI"/>
          </w:rPr>
          <w:t>https://www.naturvardsverket.se/amnesomraden/klimatomstallningen/statistik-och-data/vaxthusgasutslapp/</w:t>
        </w:r>
      </w:hyperlink>
      <w:r w:rsidRPr="006A08B3">
        <w:rPr>
          <w:rFonts w:eastAsia="Times New Roman" w:cstheme="minorHAnsi"/>
          <w:lang w:eastAsia="sv-FI"/>
        </w:rPr>
        <w:t xml:space="preserve"> </w:t>
      </w:r>
    </w:p>
    <w:p w14:paraId="40C3AE3D" w14:textId="3C7DB5A9" w:rsidR="008E3D00" w:rsidRPr="006A08B3" w:rsidRDefault="008E3D00" w:rsidP="006A08B3">
      <w:pPr>
        <w:pStyle w:val="Liststycke"/>
        <w:numPr>
          <w:ilvl w:val="0"/>
          <w:numId w:val="36"/>
        </w:numPr>
        <w:autoSpaceDE/>
        <w:autoSpaceDN/>
        <w:adjustRightInd/>
        <w:textAlignment w:val="auto"/>
        <w:rPr>
          <w:rFonts w:eastAsia="Times New Roman" w:cstheme="minorHAnsi"/>
          <w:lang w:eastAsia="sv-FI"/>
        </w:rPr>
      </w:pPr>
      <w:r w:rsidRPr="006A08B3">
        <w:rPr>
          <w:rFonts w:eastAsia="Times New Roman" w:cstheme="minorHAnsi"/>
          <w:lang w:eastAsia="sv-FI"/>
        </w:rPr>
        <w:t xml:space="preserve">Naturvårdsverket (2025). Utsläpp inom ansvarsfördelningssektorn (ESR) – preliminära data för 2024. Finns på </w:t>
      </w:r>
      <w:hyperlink r:id="rId34" w:history="1">
        <w:r w:rsidRPr="006A08B3">
          <w:rPr>
            <w:rStyle w:val="Hyperlnk"/>
            <w:rFonts w:eastAsia="Times New Roman" w:cstheme="minorHAnsi"/>
            <w:color w:val="auto"/>
            <w:lang w:eastAsia="sv-FI"/>
          </w:rPr>
          <w:t>https://www.naturvardsverket.se/amnesomraden/klimatomstallningen/sveriges-klimatarbete/ansvarsfördelningssektorn/</w:t>
        </w:r>
      </w:hyperlink>
    </w:p>
    <w:p w14:paraId="7CEFD1B6" w14:textId="77777777" w:rsidR="00C74A97" w:rsidRPr="006A08B3" w:rsidRDefault="00C74A97" w:rsidP="006A08B3">
      <w:pPr>
        <w:numPr>
          <w:ilvl w:val="0"/>
          <w:numId w:val="36"/>
        </w:numPr>
        <w:autoSpaceDE/>
        <w:autoSpaceDN/>
        <w:adjustRightInd/>
        <w:textAlignment w:val="auto"/>
        <w:rPr>
          <w:rFonts w:eastAsia="Times New Roman" w:cstheme="minorHAnsi"/>
          <w:lang w:eastAsia="sv-FI"/>
        </w:rPr>
      </w:pPr>
      <w:r w:rsidRPr="006A08B3">
        <w:rPr>
          <w:rFonts w:eastAsia="Times New Roman" w:cstheme="minorHAnsi"/>
          <w:lang w:eastAsia="sv-FI"/>
        </w:rPr>
        <w:t xml:space="preserve">Regeringen (2023). Regeringens klimathandlingsplan – hela vägen till </w:t>
      </w:r>
      <w:proofErr w:type="spellStart"/>
      <w:r w:rsidRPr="006A08B3">
        <w:rPr>
          <w:rFonts w:eastAsia="Times New Roman" w:cstheme="minorHAnsi"/>
          <w:lang w:eastAsia="sv-FI"/>
        </w:rPr>
        <w:t>nettonoll</w:t>
      </w:r>
      <w:proofErr w:type="spellEnd"/>
      <w:r w:rsidRPr="006A08B3">
        <w:rPr>
          <w:rFonts w:eastAsia="Times New Roman" w:cstheme="minorHAnsi"/>
          <w:lang w:eastAsia="sv-FI"/>
        </w:rPr>
        <w:t>. Skr. 2023/24:59</w:t>
      </w:r>
    </w:p>
    <w:p w14:paraId="42E694A4" w14:textId="102948AD" w:rsidR="00C268EC" w:rsidRPr="006A08B3" w:rsidRDefault="00C268EC" w:rsidP="006A08B3">
      <w:pPr>
        <w:pStyle w:val="Liststycke"/>
        <w:numPr>
          <w:ilvl w:val="0"/>
          <w:numId w:val="36"/>
        </w:numPr>
        <w:autoSpaceDE/>
        <w:autoSpaceDN/>
        <w:adjustRightInd/>
        <w:textAlignment w:val="auto"/>
        <w:rPr>
          <w:rFonts w:eastAsia="Times New Roman" w:cstheme="minorHAnsi"/>
          <w:lang w:eastAsia="sv-FI"/>
        </w:rPr>
      </w:pPr>
      <w:r w:rsidRPr="006A08B3">
        <w:rPr>
          <w:rFonts w:eastAsia="Times New Roman" w:cstheme="minorHAnsi"/>
          <w:lang w:eastAsia="sv-FI"/>
        </w:rPr>
        <w:t>Regeringen (2024). Nationell strategi och regeringens handlingsplan för klimatanpassning (Skr. 2023/24:97)</w:t>
      </w:r>
    </w:p>
    <w:p w14:paraId="174D35CC" w14:textId="77777777" w:rsidR="00C74A97" w:rsidRPr="006A08B3" w:rsidRDefault="00C74A97" w:rsidP="006A08B3">
      <w:pPr>
        <w:numPr>
          <w:ilvl w:val="0"/>
          <w:numId w:val="36"/>
        </w:numPr>
        <w:autoSpaceDE/>
        <w:autoSpaceDN/>
        <w:adjustRightInd/>
        <w:textAlignment w:val="auto"/>
        <w:rPr>
          <w:rFonts w:eastAsia="Times New Roman" w:cstheme="minorHAnsi"/>
          <w:lang w:eastAsia="sv-FI"/>
        </w:rPr>
      </w:pPr>
      <w:r w:rsidRPr="006A08B3">
        <w:rPr>
          <w:rFonts w:eastAsia="Times New Roman" w:cstheme="minorHAnsi"/>
          <w:lang w:eastAsia="sv-FI"/>
        </w:rPr>
        <w:t>Regeringen (2024). Sveriges uppdaterade nationella energi- och klimatplan för 2021–2030</w:t>
      </w:r>
    </w:p>
    <w:p w14:paraId="471050A5" w14:textId="40CAD28B" w:rsidR="000C0CD5" w:rsidRPr="004509A3" w:rsidRDefault="00C74A97" w:rsidP="006A08B3">
      <w:pPr>
        <w:numPr>
          <w:ilvl w:val="0"/>
          <w:numId w:val="36"/>
        </w:numPr>
        <w:autoSpaceDE/>
        <w:autoSpaceDN/>
        <w:adjustRightInd/>
        <w:textAlignment w:val="auto"/>
        <w:rPr>
          <w:rFonts w:eastAsia="Times New Roman" w:cstheme="minorHAnsi"/>
          <w:lang w:eastAsia="sv-FI"/>
        </w:rPr>
      </w:pPr>
      <w:r w:rsidRPr="006A08B3">
        <w:rPr>
          <w:rFonts w:eastAsia="Times New Roman" w:cstheme="minorHAnsi"/>
          <w:lang w:eastAsia="sv-FI"/>
        </w:rPr>
        <w:t>Sveriges riksdag (2017). Klimatlag, SFS 2017:720</w:t>
      </w:r>
      <w:r w:rsidR="000C0CD5" w:rsidRPr="004509A3">
        <w:rPr>
          <w:rFonts w:eastAsia="Times New Roman" w:cstheme="minorHAnsi"/>
          <w:lang w:eastAsia="sv-FI"/>
        </w:rPr>
        <w:br w:type="page"/>
      </w:r>
    </w:p>
    <w:p w14:paraId="0788C226" w14:textId="77777777" w:rsidR="000C0CD5" w:rsidRPr="00DA1CB9" w:rsidRDefault="000C0CD5" w:rsidP="00680698">
      <w:pPr>
        <w:pStyle w:val="Rubrik3"/>
        <w:spacing w:line="276" w:lineRule="auto"/>
        <w:jc w:val="right"/>
      </w:pPr>
      <w:bookmarkStart w:id="711" w:name="_Toc214925742"/>
      <w:bookmarkStart w:id="712" w:name="_Toc214950407"/>
      <w:bookmarkStart w:id="713" w:name="_Toc215082681"/>
      <w:bookmarkStart w:id="714" w:name="_Toc215155461"/>
      <w:bookmarkStart w:id="715" w:name="_Toc216008643"/>
      <w:bookmarkStart w:id="716" w:name="_Toc219127563"/>
      <w:bookmarkStart w:id="717" w:name="_Toc219197064"/>
      <w:r w:rsidRPr="00DA1CB9">
        <w:lastRenderedPageBreak/>
        <w:t>Bilaga 4.5</w:t>
      </w:r>
      <w:bookmarkEnd w:id="711"/>
      <w:bookmarkEnd w:id="712"/>
      <w:bookmarkEnd w:id="713"/>
      <w:bookmarkEnd w:id="714"/>
      <w:bookmarkEnd w:id="715"/>
      <w:bookmarkEnd w:id="716"/>
      <w:bookmarkEnd w:id="717"/>
    </w:p>
    <w:p w14:paraId="248CDED5" w14:textId="77777777" w:rsidR="000C0CD5" w:rsidRPr="00DA1CB9" w:rsidRDefault="000C0CD5" w:rsidP="00680698">
      <w:pPr>
        <w:pStyle w:val="Rubrik3"/>
        <w:spacing w:line="276" w:lineRule="auto"/>
      </w:pPr>
    </w:p>
    <w:p w14:paraId="4B4D5F9B" w14:textId="77777777" w:rsidR="000C0CD5" w:rsidRPr="00DA1CB9" w:rsidRDefault="000C0CD5" w:rsidP="00680698">
      <w:pPr>
        <w:pStyle w:val="Rubrik3"/>
        <w:spacing w:line="276" w:lineRule="auto"/>
      </w:pPr>
      <w:bookmarkStart w:id="718" w:name="_Toc214950408"/>
      <w:bookmarkStart w:id="719" w:name="_Toc215155462"/>
      <w:bookmarkStart w:id="720" w:name="_Toc216008644"/>
      <w:bookmarkStart w:id="721" w:name="_Toc219197065"/>
      <w:r w:rsidRPr="00DA1CB9">
        <w:t>Uppföljning av utvecklingsmål – Statusrapport 6</w:t>
      </w:r>
      <w:bookmarkEnd w:id="718"/>
      <w:bookmarkEnd w:id="719"/>
      <w:bookmarkEnd w:id="720"/>
      <w:bookmarkEnd w:id="721"/>
    </w:p>
    <w:p w14:paraId="7259890F" w14:textId="77777777" w:rsidR="000C0CD5" w:rsidRPr="006A08B3" w:rsidRDefault="000C0CD5" w:rsidP="006A08B3">
      <w:pPr>
        <w:rPr>
          <w:rFonts w:cstheme="minorHAnsi"/>
          <w:lang w:val="sv-SE"/>
        </w:rPr>
      </w:pPr>
    </w:p>
    <w:p w14:paraId="6FEBF6CA" w14:textId="04F01E25" w:rsidR="000C0CD5" w:rsidRPr="006A08B3" w:rsidRDefault="000C0CD5" w:rsidP="006A08B3">
      <w:pPr>
        <w:rPr>
          <w:rFonts w:cstheme="minorHAnsi"/>
          <w:lang w:val="sv-SE"/>
        </w:rPr>
      </w:pPr>
      <w:r w:rsidRPr="006A08B3">
        <w:rPr>
          <w:rFonts w:cstheme="minorHAnsi"/>
          <w:lang w:val="sv-SE"/>
        </w:rPr>
        <w:t>Denna bilaga ger ett sammandrag av uppföljningen i statusrapport 6</w:t>
      </w:r>
      <w:r w:rsidR="006F49E4">
        <w:rPr>
          <w:rFonts w:cstheme="minorHAnsi"/>
          <w:lang w:val="sv-SE"/>
        </w:rPr>
        <w:t>,</w:t>
      </w:r>
      <w:r w:rsidRPr="006A08B3">
        <w:rPr>
          <w:rFonts w:cstheme="minorHAnsi"/>
          <w:lang w:val="sv-SE"/>
        </w:rPr>
        <w:t xml:space="preserve"> </w:t>
      </w:r>
      <w:r w:rsidR="006F49E4">
        <w:rPr>
          <w:rFonts w:cstheme="minorHAnsi"/>
          <w:lang w:val="sv-SE"/>
        </w:rPr>
        <w:t xml:space="preserve">som gavs ut 2024, </w:t>
      </w:r>
      <w:r w:rsidRPr="006A08B3">
        <w:rPr>
          <w:rFonts w:cstheme="minorHAnsi"/>
          <w:lang w:val="sv-SE"/>
        </w:rPr>
        <w:t>av de delmål i Utvecklings- och hållbarhetsagendan som är direkt relaterade till klimatpolitiken. Alla mål under strategiskt utvecklingsmål 6 om kraftigt minskad klimatpåverkan och flera mål under strategiskt utvecklingsmål 7 om hållbar konsumtion och produktion kopplar direkt in i klimatarbetet. Dessa redogörs för nedan.</w:t>
      </w:r>
    </w:p>
    <w:p w14:paraId="4A67846A" w14:textId="77777777" w:rsidR="000C0CD5" w:rsidRPr="006A08B3" w:rsidRDefault="000C0CD5" w:rsidP="006A08B3">
      <w:pPr>
        <w:rPr>
          <w:rFonts w:cstheme="minorHAnsi"/>
          <w:lang w:val="sv-SE"/>
        </w:rPr>
      </w:pPr>
    </w:p>
    <w:p w14:paraId="004FB90B" w14:textId="435EB8D4" w:rsidR="000C0CD5" w:rsidRPr="006A08B3" w:rsidRDefault="000C0CD5" w:rsidP="006A08B3">
      <w:pPr>
        <w:textAlignment w:val="auto"/>
        <w:rPr>
          <w:rFonts w:cstheme="minorHAnsi"/>
          <w:lang w:val="sv-SE"/>
        </w:rPr>
      </w:pPr>
      <w:r w:rsidRPr="006A08B3">
        <w:rPr>
          <w:rFonts w:cstheme="minorHAnsi"/>
          <w:lang w:val="sv-SE"/>
        </w:rPr>
        <w:t xml:space="preserve">Även inom strategiskt utvecklingsmål 3 om god vattenkvalitet finns åtgärder som stödjer klimatpolitiken. Delmål 3.4 handlar om klimatförändring, medan delmål 3.3 stödjer hållbara cirkulära lösningar för näringsämnen och delmål 3.7 slutna kretslopp. Inom dessa delmål </w:t>
      </w:r>
      <w:r w:rsidRPr="006A08B3">
        <w:rPr>
          <w:rFonts w:eastAsia="Montserrat-Bold" w:cstheme="minorHAnsi"/>
          <w14:ligatures w14:val="standardContextual"/>
        </w:rPr>
        <w:t xml:space="preserve">finns projekt och åtgärder med koppling till energi, exempelvis att återvinna avfall från livsmedelsproduktion till bioenergi, omvandla slam från fiskodlingar till gödsel och biogas och att tillverka </w:t>
      </w:r>
      <w:proofErr w:type="spellStart"/>
      <w:r w:rsidRPr="006A08B3">
        <w:rPr>
          <w:rFonts w:eastAsia="Montserrat-Bold" w:cstheme="minorHAnsi"/>
          <w14:ligatures w14:val="standardContextual"/>
        </w:rPr>
        <w:t>biokol</w:t>
      </w:r>
      <w:proofErr w:type="spellEnd"/>
      <w:r w:rsidRPr="006A08B3">
        <w:rPr>
          <w:rFonts w:eastAsia="Montserrat-Bold" w:cstheme="minorHAnsi"/>
          <w14:ligatures w14:val="standardContextual"/>
        </w:rPr>
        <w:t xml:space="preserve"> från </w:t>
      </w:r>
      <w:r w:rsidRPr="006A08B3">
        <w:rPr>
          <w:rFonts w:cstheme="minorHAnsi"/>
          <w14:ligatures w14:val="standardContextual"/>
        </w:rPr>
        <w:t>avloppsslam.</w:t>
      </w:r>
      <w:r w:rsidRPr="006A08B3">
        <w:rPr>
          <w:rFonts w:eastAsia="Montserrat-Bold" w:cstheme="minorHAnsi"/>
          <w14:ligatures w14:val="standardContextual"/>
        </w:rPr>
        <w:t xml:space="preserve"> Delmål 3.9 handlar om att ta ett helhetsgrepp över vatten- och avloppssektorn, vilket också stödjer klimatpolitiken.</w:t>
      </w:r>
    </w:p>
    <w:p w14:paraId="0D7A8901" w14:textId="77777777" w:rsidR="000C0CD5" w:rsidRPr="006A08B3" w:rsidRDefault="000C0CD5" w:rsidP="006A08B3">
      <w:pPr>
        <w:textAlignment w:val="auto"/>
        <w:rPr>
          <w:rFonts w:eastAsia="Montserrat-Bold" w:cstheme="minorHAnsi"/>
          <w14:ligatures w14:val="standardContextual"/>
        </w:rPr>
      </w:pPr>
    </w:p>
    <w:p w14:paraId="30E6B313" w14:textId="22D5C020" w:rsidR="000C0CD5" w:rsidRPr="00DA1CB9" w:rsidRDefault="000C0CD5" w:rsidP="00680698">
      <w:pPr>
        <w:pStyle w:val="Rubrik4"/>
        <w:spacing w:line="276" w:lineRule="auto"/>
      </w:pPr>
      <w:bookmarkStart w:id="722" w:name="_Toc214925744"/>
      <w:bookmarkStart w:id="723" w:name="_Toc214950409"/>
      <w:bookmarkStart w:id="724" w:name="_Toc215082683"/>
      <w:bookmarkStart w:id="725" w:name="_Toc215155463"/>
      <w:bookmarkStart w:id="726" w:name="_Toc216008645"/>
      <w:bookmarkStart w:id="727" w:name="_Toc219127565"/>
      <w:bookmarkStart w:id="728" w:name="_Toc219197066"/>
      <w:r w:rsidRPr="00DA1CB9">
        <w:t>Strategiskt utvecklingsmål 6: Kraftigt minskad klimatpåverkan</w:t>
      </w:r>
      <w:bookmarkEnd w:id="722"/>
      <w:bookmarkEnd w:id="723"/>
      <w:bookmarkEnd w:id="724"/>
      <w:bookmarkEnd w:id="725"/>
      <w:r w:rsidR="003D67E5">
        <w:t xml:space="preserve"> till 2030</w:t>
      </w:r>
      <w:bookmarkEnd w:id="726"/>
      <w:bookmarkEnd w:id="727"/>
      <w:bookmarkEnd w:id="728"/>
    </w:p>
    <w:p w14:paraId="1D709B3B" w14:textId="1740CFC8" w:rsidR="000C0CD5" w:rsidRPr="006A08B3" w:rsidRDefault="000C0CD5" w:rsidP="006A08B3">
      <w:pPr>
        <w:textAlignment w:val="auto"/>
        <w:rPr>
          <w:rFonts w:eastAsia="Montserrat-Bold" w:cstheme="minorHAnsi"/>
          <w:i/>
          <w:iCs/>
          <w14:ligatures w14:val="standardContextual"/>
        </w:rPr>
      </w:pPr>
      <w:r w:rsidRPr="006A08B3">
        <w:rPr>
          <w:rFonts w:eastAsia="Montserrat-Bold" w:cstheme="minorHAnsi"/>
          <w:i/>
          <w:iCs/>
          <w14:ligatures w14:val="standardContextual"/>
        </w:rPr>
        <w:t>Delmål 6.1: 80 procent lägre totala växthusgasutsläpp (exklusive all sjöfart förutom skärgårdsfärjorna) jämfört med 2005</w:t>
      </w:r>
    </w:p>
    <w:p w14:paraId="03FFDC63" w14:textId="09C68E19" w:rsidR="000C0CD5" w:rsidRPr="006A08B3" w:rsidRDefault="000C0CD5" w:rsidP="006A08B3">
      <w:pPr>
        <w:textAlignment w:val="auto"/>
        <w:rPr>
          <w:rFonts w:cstheme="minorHAnsi"/>
          <w14:ligatures w14:val="standardContextual"/>
        </w:rPr>
      </w:pPr>
      <w:r w:rsidRPr="006A08B3">
        <w:rPr>
          <w:rFonts w:cstheme="minorHAnsi"/>
          <w14:ligatures w14:val="standardContextual"/>
        </w:rPr>
        <w:t xml:space="preserve">Under perioden </w:t>
      </w:r>
      <w:proofErr w:type="gramStart"/>
      <w:r w:rsidRPr="006A08B3">
        <w:rPr>
          <w:rFonts w:cstheme="minorHAnsi"/>
          <w14:ligatures w14:val="standardContextual"/>
        </w:rPr>
        <w:t>2005-2022</w:t>
      </w:r>
      <w:proofErr w:type="gramEnd"/>
      <w:r w:rsidRPr="006A08B3">
        <w:rPr>
          <w:rFonts w:cstheme="minorHAnsi"/>
          <w14:ligatures w14:val="standardContextual"/>
        </w:rPr>
        <w:t xml:space="preserve"> minskade växthusgasutsläppen per invånare med 44 procent. Den totala mängden utsläpp 2022 var 5,9 ton CO</w:t>
      </w:r>
      <w:r w:rsidRPr="006A08B3">
        <w:rPr>
          <w:rFonts w:cstheme="minorHAnsi"/>
          <w:vertAlign w:val="subscript"/>
          <w14:ligatures w14:val="standardContextual"/>
        </w:rPr>
        <w:t>2</w:t>
      </w:r>
      <w:r w:rsidRPr="006A08B3">
        <w:rPr>
          <w:rFonts w:cstheme="minorHAnsi"/>
          <w14:ligatures w14:val="standardContextual"/>
        </w:rPr>
        <w:t>-ekvivalenter per invånare på Åland jämfört med 5,5 ton CO</w:t>
      </w:r>
      <w:r w:rsidRPr="006A08B3">
        <w:rPr>
          <w:rFonts w:cstheme="minorHAnsi"/>
          <w:vertAlign w:val="subscript"/>
          <w14:ligatures w14:val="standardContextual"/>
        </w:rPr>
        <w:t>2</w:t>
      </w:r>
      <w:r w:rsidRPr="006A08B3">
        <w:rPr>
          <w:rFonts w:cstheme="minorHAnsi"/>
          <w14:ligatures w14:val="standardContextual"/>
        </w:rPr>
        <w:t>-ekvivalenter per invånare i hela Finland. Utsläppen per invånare är högre på Åland än i resten av Finland till följd av sjöfarten. Med den trend som ses förefaller det svårt att nå delmål 6.1.</w:t>
      </w:r>
    </w:p>
    <w:p w14:paraId="09B66D0D" w14:textId="77777777" w:rsidR="000C0CD5" w:rsidRPr="006A08B3" w:rsidRDefault="000C0CD5" w:rsidP="006A08B3">
      <w:pPr>
        <w:textAlignment w:val="auto"/>
        <w:rPr>
          <w:rFonts w:cstheme="minorHAnsi"/>
          <w14:ligatures w14:val="standardContextual"/>
        </w:rPr>
      </w:pPr>
    </w:p>
    <w:p w14:paraId="36825035" w14:textId="2C6FE8E0" w:rsidR="000C0CD5" w:rsidRPr="006A08B3" w:rsidRDefault="000C0CD5" w:rsidP="006A08B3">
      <w:pPr>
        <w:textAlignment w:val="auto"/>
        <w:rPr>
          <w:rFonts w:eastAsia="Montserrat-Bold" w:cstheme="minorHAnsi"/>
          <w:i/>
          <w:iCs/>
          <w14:ligatures w14:val="standardContextual"/>
        </w:rPr>
      </w:pPr>
      <w:r w:rsidRPr="006A08B3">
        <w:rPr>
          <w:rFonts w:eastAsia="Montserrat-Bold" w:cstheme="minorHAnsi"/>
          <w:i/>
          <w:iCs/>
          <w14:ligatures w14:val="standardContextual"/>
        </w:rPr>
        <w:t>Delmål 6.2: 50 procent lägre växthusgasutsläpp från vägtrafiken jämfört med 2005</w:t>
      </w:r>
    </w:p>
    <w:p w14:paraId="404BDBD8" w14:textId="43993A0E" w:rsidR="000C0CD5" w:rsidRPr="006A08B3" w:rsidRDefault="003D67E5" w:rsidP="006A08B3">
      <w:pPr>
        <w:textAlignment w:val="auto"/>
        <w:rPr>
          <w:rFonts w:eastAsia="Montserrat-Bold" w:cstheme="minorHAnsi"/>
          <w14:ligatures w14:val="standardContextual"/>
        </w:rPr>
      </w:pPr>
      <w:r w:rsidRPr="006A08B3">
        <w:rPr>
          <w:rFonts w:eastAsia="Montserrat-Bold" w:cstheme="minorHAnsi"/>
          <w14:ligatures w14:val="standardContextual"/>
        </w:rPr>
        <w:t>Borträknat</w:t>
      </w:r>
      <w:r w:rsidR="000C0CD5" w:rsidRPr="006A08B3">
        <w:rPr>
          <w:rFonts w:eastAsia="Montserrat-Bold" w:cstheme="minorHAnsi"/>
          <w14:ligatures w14:val="standardContextual"/>
        </w:rPr>
        <w:t xml:space="preserve"> sjötrafiken inom, till och från, Åland</w:t>
      </w:r>
      <w:r w:rsidRPr="006A08B3">
        <w:rPr>
          <w:rFonts w:eastAsia="Montserrat-Bold" w:cstheme="minorHAnsi"/>
          <w14:ligatures w14:val="standardContextual"/>
        </w:rPr>
        <w:t>,</w:t>
      </w:r>
      <w:r w:rsidR="000C0CD5" w:rsidRPr="006A08B3">
        <w:rPr>
          <w:rFonts w:eastAsia="Montserrat-Bold" w:cstheme="minorHAnsi"/>
          <w14:ligatures w14:val="standardContextual"/>
        </w:rPr>
        <w:t xml:space="preserve"> är vägtrafiken den största utsläppskällan beräknat i CO</w:t>
      </w:r>
      <w:r w:rsidR="000C0CD5" w:rsidRPr="006A08B3">
        <w:rPr>
          <w:rFonts w:eastAsia="Montserrat-Bold" w:cstheme="minorHAnsi"/>
          <w:vertAlign w:val="subscript"/>
          <w14:ligatures w14:val="standardContextual"/>
        </w:rPr>
        <w:t>2</w:t>
      </w:r>
      <w:r w:rsidR="000C0CD5" w:rsidRPr="006A08B3">
        <w:rPr>
          <w:rFonts w:eastAsia="Montserrat-Bold" w:cstheme="minorHAnsi"/>
          <w14:ligatures w14:val="standardContextual"/>
        </w:rPr>
        <w:t>-ekvivalenter. Sedan 2005 har utsläppen minskat med 10 procent, samtidigt som den åländska bilparken med personbilar, paketbilar, lastbilar och bussar närapå fördubblats. Målet kommer att vara svårt att nå inom utsatt tid.</w:t>
      </w:r>
    </w:p>
    <w:p w14:paraId="393DB819" w14:textId="77777777" w:rsidR="000C0CD5" w:rsidRPr="006A08B3" w:rsidRDefault="000C0CD5" w:rsidP="006A08B3">
      <w:pPr>
        <w:textAlignment w:val="auto"/>
        <w:rPr>
          <w:rFonts w:eastAsia="Montserrat-Bold" w:cstheme="minorHAnsi"/>
          <w14:ligatures w14:val="standardContextual"/>
        </w:rPr>
      </w:pPr>
    </w:p>
    <w:p w14:paraId="0FCC6DA1" w14:textId="5C459C36" w:rsidR="000C0CD5" w:rsidRPr="006A08B3" w:rsidRDefault="000C0CD5" w:rsidP="006A08B3">
      <w:pPr>
        <w:textAlignment w:val="auto"/>
        <w:rPr>
          <w:rFonts w:eastAsia="Montserrat-Bold" w:cstheme="minorHAnsi"/>
          <w:i/>
          <w:iCs/>
          <w14:ligatures w14:val="standardContextual"/>
        </w:rPr>
      </w:pPr>
      <w:r w:rsidRPr="006A08B3">
        <w:rPr>
          <w:rFonts w:eastAsia="Montserrat-Bold" w:cstheme="minorHAnsi"/>
          <w:i/>
          <w:iCs/>
          <w14:ligatures w14:val="standardContextual"/>
        </w:rPr>
        <w:t>Delmål 6.3: 100 procent av elanvändningen kommer från fossilfria energikällor</w:t>
      </w:r>
    </w:p>
    <w:p w14:paraId="30966519" w14:textId="3C8691B5" w:rsidR="000C0CD5" w:rsidRPr="006A08B3" w:rsidRDefault="000C0CD5" w:rsidP="006A08B3">
      <w:pPr>
        <w:textAlignment w:val="auto"/>
        <w:rPr>
          <w:rFonts w:eastAsia="Montserrat-Bold" w:cstheme="minorHAnsi"/>
          <w14:ligatures w14:val="standardContextual"/>
        </w:rPr>
      </w:pPr>
      <w:r w:rsidRPr="006A08B3">
        <w:rPr>
          <w:rFonts w:eastAsia="Montserrat-Bold" w:cstheme="minorHAnsi"/>
          <w14:ligatures w14:val="standardContextual"/>
        </w:rPr>
        <w:t xml:space="preserve">De fossilfria energikällorna på Åland är vindkraft, solenergi och bioenergi. Sedan </w:t>
      </w:r>
      <w:proofErr w:type="spellStart"/>
      <w:r w:rsidRPr="006A08B3">
        <w:rPr>
          <w:rFonts w:eastAsia="Montserrat-Bold" w:cstheme="minorHAnsi"/>
          <w14:ligatures w14:val="standardContextual"/>
        </w:rPr>
        <w:t>Långnabba</w:t>
      </w:r>
      <w:proofErr w:type="spellEnd"/>
      <w:r w:rsidRPr="006A08B3">
        <w:rPr>
          <w:rFonts w:eastAsia="Montserrat-Bold" w:cstheme="minorHAnsi"/>
          <w14:ligatures w14:val="standardContextual"/>
        </w:rPr>
        <w:t xml:space="preserve"> vindkraftspark togs i bruk 2022 motsvarar vindkraftsproduktionen 5</w:t>
      </w:r>
      <w:r w:rsidR="00A50197" w:rsidRPr="006A08B3">
        <w:rPr>
          <w:rFonts w:eastAsia="Montserrat-Bold" w:cstheme="minorHAnsi"/>
          <w14:ligatures w14:val="standardContextual"/>
        </w:rPr>
        <w:t>2</w:t>
      </w:r>
      <w:r w:rsidRPr="006A08B3">
        <w:rPr>
          <w:rFonts w:eastAsia="Montserrat-Bold" w:cstheme="minorHAnsi"/>
          <w14:ligatures w14:val="standardContextual"/>
        </w:rPr>
        <w:t xml:space="preserve"> procent av den åländska elanvändningen, vilket är en ökning från 18,8 procent 2021. Den installerade effekten från solceller uppnådde 2022 6,1 MW. Med kommande storskaliga solcellsanläggningar</w:t>
      </w:r>
      <w:r w:rsidR="003D67E5" w:rsidRPr="006A08B3">
        <w:rPr>
          <w:rFonts w:eastAsia="Montserrat-Bold" w:cstheme="minorHAnsi"/>
          <w14:ligatures w14:val="standardContextual"/>
        </w:rPr>
        <w:t xml:space="preserve"> kommer</w:t>
      </w:r>
      <w:r w:rsidRPr="006A08B3">
        <w:rPr>
          <w:rFonts w:eastAsia="Montserrat-Bold" w:cstheme="minorHAnsi"/>
          <w14:ligatures w14:val="standardContextual"/>
        </w:rPr>
        <w:t xml:space="preserve"> landskapsregeringens energi- och klimatstrategiska mål om 17 MW installerad solenergieffekt 2030 att uppnås.</w:t>
      </w:r>
    </w:p>
    <w:p w14:paraId="14B13EFC" w14:textId="77777777" w:rsidR="000C0CD5" w:rsidRPr="006A08B3" w:rsidRDefault="000C0CD5" w:rsidP="006A08B3">
      <w:pPr>
        <w:rPr>
          <w:rFonts w:cstheme="minorHAnsi"/>
        </w:rPr>
      </w:pPr>
    </w:p>
    <w:p w14:paraId="6ECA0749" w14:textId="75869E5A" w:rsidR="000C0CD5" w:rsidRPr="006A08B3" w:rsidRDefault="000C0CD5" w:rsidP="006A08B3">
      <w:pPr>
        <w:textAlignment w:val="auto"/>
        <w:rPr>
          <w:rFonts w:cstheme="minorHAnsi"/>
          <w:i/>
          <w:iCs/>
          <w14:ligatures w14:val="standardContextual"/>
        </w:rPr>
      </w:pPr>
      <w:r w:rsidRPr="006A08B3">
        <w:rPr>
          <w:rFonts w:eastAsia="Montserrat-Bold" w:cstheme="minorHAnsi"/>
          <w:i/>
          <w:iCs/>
          <w14:ligatures w14:val="standardContextual"/>
        </w:rPr>
        <w:lastRenderedPageBreak/>
        <w:t xml:space="preserve">Delmål 6.4: </w:t>
      </w:r>
      <w:r w:rsidRPr="006A08B3">
        <w:rPr>
          <w:rFonts w:cstheme="minorHAnsi"/>
          <w:i/>
          <w:iCs/>
          <w14:ligatures w14:val="standardContextual"/>
        </w:rPr>
        <w:t>Ingen fossil uppvärmning av byggnader</w:t>
      </w:r>
    </w:p>
    <w:p w14:paraId="5B624FAE" w14:textId="7523731C" w:rsidR="000C0CD5" w:rsidRPr="006A08B3" w:rsidRDefault="000C0CD5" w:rsidP="006A08B3">
      <w:pPr>
        <w:textAlignment w:val="auto"/>
        <w:rPr>
          <w:rFonts w:eastAsia="Montserrat-Bold" w:cstheme="minorHAnsi"/>
          <w14:ligatures w14:val="standardContextual"/>
        </w:rPr>
      </w:pPr>
      <w:r w:rsidRPr="006A08B3">
        <w:rPr>
          <w:rFonts w:eastAsia="Montserrat-Bold" w:cstheme="minorHAnsi"/>
          <w14:ligatures w14:val="standardContextual"/>
        </w:rPr>
        <w:t>Användningen av eldningsolja har nästan halverats sedan början av 2000-talet. De milda vintrarna har minskat uppvärmningsbehovet samtidigt som andra värmekällor än oljepanna har blivit vanligare.</w:t>
      </w:r>
      <w:r w:rsidR="000C7E33" w:rsidRPr="006A08B3">
        <w:rPr>
          <w:rFonts w:eastAsia="Montserrat-Bold" w:cstheme="minorHAnsi"/>
          <w14:ligatures w14:val="standardContextual"/>
        </w:rPr>
        <w:t xml:space="preserve"> </w:t>
      </w:r>
      <w:r w:rsidRPr="006A08B3">
        <w:rPr>
          <w:rFonts w:eastAsia="Montserrat-Bold" w:cstheme="minorHAnsi"/>
          <w14:ligatures w14:val="standardContextual"/>
        </w:rPr>
        <w:t>Fjärrvärmenäten har byggts ut i Mariehamn och Godby, och närvärmenät har byggts i flera kommuncentrum. I fjärrvärme- och närvärmenäten på Åland används främst flis och pellets, vilket minskat behovet av eldningsolja. Värme</w:t>
      </w:r>
      <w:r w:rsidR="00BA5014" w:rsidRPr="006A08B3">
        <w:rPr>
          <w:rFonts w:eastAsia="Montserrat-Bold" w:cstheme="minorHAnsi"/>
          <w14:ligatures w14:val="standardContextual"/>
        </w:rPr>
        <w:t>-</w:t>
      </w:r>
      <w:r w:rsidRPr="006A08B3">
        <w:rPr>
          <w:rFonts w:eastAsia="Montserrat-Bold" w:cstheme="minorHAnsi"/>
          <w14:ligatures w14:val="standardContextual"/>
        </w:rPr>
        <w:t>pumpar har blivit populära både som huvudvärmekälla och som kompletterande värmekälla i egnahemshus. Trenden med konvertering från oljeuppvärmning till andra alternativ kommer att fortsätta, så även om målet inte helt kommer att uppnås till 2030 så ser trenden bra ut.</w:t>
      </w:r>
    </w:p>
    <w:p w14:paraId="6597A85D" w14:textId="77777777" w:rsidR="000C0CD5" w:rsidRPr="006A08B3" w:rsidRDefault="000C0CD5" w:rsidP="006A08B3">
      <w:pPr>
        <w:textAlignment w:val="auto"/>
        <w:rPr>
          <w:rFonts w:cstheme="minorHAnsi"/>
          <w:lang w:val="sv-SE"/>
        </w:rPr>
      </w:pPr>
    </w:p>
    <w:p w14:paraId="0622F60B" w14:textId="77777777" w:rsidR="000C0CD5" w:rsidRPr="00DA1CB9" w:rsidRDefault="000C0CD5" w:rsidP="00680698">
      <w:pPr>
        <w:pStyle w:val="Rubrik4"/>
        <w:spacing w:line="276" w:lineRule="auto"/>
      </w:pPr>
      <w:bookmarkStart w:id="729" w:name="_Toc214925745"/>
      <w:bookmarkStart w:id="730" w:name="_Toc214950410"/>
      <w:bookmarkStart w:id="731" w:name="_Toc215082684"/>
      <w:bookmarkStart w:id="732" w:name="_Toc215155464"/>
      <w:bookmarkStart w:id="733" w:name="_Toc216008646"/>
      <w:bookmarkStart w:id="734" w:name="_Toc219127566"/>
      <w:bookmarkStart w:id="735" w:name="_Toc219197067"/>
      <w:r w:rsidRPr="00DA1CB9">
        <w:t>Strategiskt utvecklingsmål 7: Hållbar konsumtion och produktion</w:t>
      </w:r>
      <w:bookmarkEnd w:id="729"/>
      <w:bookmarkEnd w:id="730"/>
      <w:bookmarkEnd w:id="731"/>
      <w:bookmarkEnd w:id="732"/>
      <w:bookmarkEnd w:id="733"/>
      <w:bookmarkEnd w:id="734"/>
      <w:bookmarkEnd w:id="735"/>
    </w:p>
    <w:p w14:paraId="0645B9F3" w14:textId="4875E1A0" w:rsidR="000C0CD5" w:rsidRPr="006A08B3" w:rsidRDefault="000C0CD5" w:rsidP="006A08B3">
      <w:pPr>
        <w:textAlignment w:val="auto"/>
        <w:rPr>
          <w:rFonts w:eastAsia="Montserrat-Bold" w:cstheme="minorHAnsi"/>
          <w:i/>
          <w:iCs/>
          <w14:ligatures w14:val="standardContextual"/>
        </w:rPr>
      </w:pPr>
      <w:r w:rsidRPr="006A08B3">
        <w:rPr>
          <w:rFonts w:eastAsia="Montserrat-Bold" w:cstheme="minorHAnsi"/>
          <w:i/>
          <w:iCs/>
          <w14:ligatures w14:val="standardContextual"/>
        </w:rPr>
        <w:t>Delmål 7.1: Mängden avfall som uppkommer på Åland har minskat till max 1,2 ton per person per år</w:t>
      </w:r>
    </w:p>
    <w:p w14:paraId="3BFB4A5D" w14:textId="2E7A7AAF" w:rsidR="000C0CD5" w:rsidRPr="006A08B3" w:rsidRDefault="000C0CD5" w:rsidP="006A08B3">
      <w:pPr>
        <w:textAlignment w:val="auto"/>
        <w:rPr>
          <w:rFonts w:cstheme="minorHAnsi"/>
          <w14:ligatures w14:val="standardContextual"/>
        </w:rPr>
      </w:pPr>
      <w:r w:rsidRPr="006A08B3">
        <w:rPr>
          <w:rFonts w:cstheme="minorHAnsi"/>
          <w14:ligatures w14:val="standardContextual"/>
        </w:rPr>
        <w:t>År 2022 minskade mängden icke-farligt avfall per person, från c</w:t>
      </w:r>
      <w:r w:rsidR="00AC1D5C" w:rsidRPr="006A08B3">
        <w:rPr>
          <w:rFonts w:cstheme="minorHAnsi"/>
          <w14:ligatures w14:val="standardContextual"/>
        </w:rPr>
        <w:t>irka</w:t>
      </w:r>
      <w:r w:rsidRPr="006A08B3">
        <w:rPr>
          <w:rFonts w:cstheme="minorHAnsi"/>
          <w14:ligatures w14:val="standardContextual"/>
        </w:rPr>
        <w:t xml:space="preserve"> 1 580 kilo 2020 till c</w:t>
      </w:r>
      <w:r w:rsidR="00AC1D5C" w:rsidRPr="006A08B3">
        <w:rPr>
          <w:rFonts w:cstheme="minorHAnsi"/>
          <w14:ligatures w14:val="standardContextual"/>
        </w:rPr>
        <w:t>irka</w:t>
      </w:r>
      <w:r w:rsidRPr="006A08B3">
        <w:rPr>
          <w:rFonts w:cstheme="minorHAnsi"/>
          <w14:ligatures w14:val="standardContextual"/>
        </w:rPr>
        <w:t xml:space="preserve"> 1 512 kilo 2022. Mängden farligt avfall var 2022 nästan 71 kilo per person. </w:t>
      </w:r>
      <w:r w:rsidRPr="006A08B3">
        <w:rPr>
          <w:rFonts w:eastAsia="Montserrat-Bold" w:cstheme="minorHAnsi"/>
          <w14:ligatures w14:val="standardContextual"/>
        </w:rPr>
        <w:t>Trenden de senaste tio åren har gått åt rätt håll. Då flera pågående projekt bör leda till minskade mängder avloppsvatten och mindre avfall</w:t>
      </w:r>
      <w:r w:rsidR="002055B7" w:rsidRPr="006A08B3">
        <w:rPr>
          <w:rFonts w:eastAsia="Montserrat-Bold" w:cstheme="minorHAnsi"/>
          <w14:ligatures w14:val="standardContextual"/>
        </w:rPr>
        <w:t xml:space="preserve">, </w:t>
      </w:r>
      <w:r w:rsidRPr="006A08B3">
        <w:rPr>
          <w:rFonts w:eastAsia="Montserrat-Bold" w:cstheme="minorHAnsi"/>
          <w14:ligatures w14:val="standardContextual"/>
        </w:rPr>
        <w:t>till exempel den planerade återbruksstationen vid Svinryggen</w:t>
      </w:r>
      <w:r w:rsidR="002055B7" w:rsidRPr="006A08B3">
        <w:rPr>
          <w:rFonts w:eastAsia="Montserrat-Bold" w:cstheme="minorHAnsi"/>
          <w14:ligatures w14:val="standardContextual"/>
        </w:rPr>
        <w:t xml:space="preserve">, </w:t>
      </w:r>
      <w:r w:rsidRPr="006A08B3">
        <w:rPr>
          <w:rFonts w:eastAsia="Montserrat-Bold" w:cstheme="minorHAnsi"/>
          <w14:ligatures w14:val="standardContextual"/>
        </w:rPr>
        <w:t>finns det gott hopp om att målet kan nås.</w:t>
      </w:r>
    </w:p>
    <w:p w14:paraId="32609645" w14:textId="77777777" w:rsidR="000C0CD5" w:rsidRPr="006A08B3" w:rsidRDefault="000C0CD5" w:rsidP="006A08B3">
      <w:pPr>
        <w:textAlignment w:val="auto"/>
        <w:rPr>
          <w:rFonts w:eastAsia="Montserrat-Bold" w:cstheme="minorHAnsi"/>
          <w14:ligatures w14:val="standardContextual"/>
        </w:rPr>
      </w:pPr>
    </w:p>
    <w:p w14:paraId="3E71AFA8" w14:textId="6D5D8593" w:rsidR="000C0CD5" w:rsidRPr="006A08B3" w:rsidRDefault="000C0CD5" w:rsidP="006A08B3">
      <w:pPr>
        <w:textAlignment w:val="auto"/>
        <w:rPr>
          <w:rFonts w:eastAsia="Montserrat-Bold" w:cstheme="minorHAnsi"/>
          <w:i/>
          <w:iCs/>
          <w14:ligatures w14:val="standardContextual"/>
        </w:rPr>
      </w:pPr>
      <w:r w:rsidRPr="006A08B3">
        <w:rPr>
          <w:rFonts w:eastAsia="Montserrat-Bold" w:cstheme="minorHAnsi"/>
          <w:i/>
          <w:iCs/>
          <w14:ligatures w14:val="standardContextual"/>
        </w:rPr>
        <w:t xml:space="preserve">Delmål 7.2: Alla företag och organisationer har integrerat hållbarhet, resurssnålhet och </w:t>
      </w:r>
      <w:proofErr w:type="spellStart"/>
      <w:r w:rsidRPr="006A08B3">
        <w:rPr>
          <w:rFonts w:eastAsia="Montserrat-Bold" w:cstheme="minorHAnsi"/>
          <w:i/>
          <w:iCs/>
          <w14:ligatures w14:val="standardContextual"/>
        </w:rPr>
        <w:t>cirkularitet</w:t>
      </w:r>
      <w:proofErr w:type="spellEnd"/>
      <w:r w:rsidRPr="006A08B3">
        <w:rPr>
          <w:rFonts w:eastAsia="Montserrat-Bold" w:cstheme="minorHAnsi"/>
          <w:i/>
          <w:iCs/>
          <w14:ligatures w14:val="standardContextual"/>
        </w:rPr>
        <w:t xml:space="preserve"> i kärnan av sin verksamhet</w:t>
      </w:r>
    </w:p>
    <w:p w14:paraId="2A6C8AA9" w14:textId="554A4B61" w:rsidR="000C0CD5" w:rsidRPr="006A08B3" w:rsidRDefault="000C0CD5" w:rsidP="006A08B3">
      <w:pPr>
        <w:textAlignment w:val="auto"/>
        <w:rPr>
          <w:rFonts w:eastAsia="Montserrat-Bold" w:cstheme="minorHAnsi"/>
          <w14:ligatures w14:val="standardContextual"/>
        </w:rPr>
      </w:pPr>
      <w:r w:rsidRPr="006A08B3">
        <w:rPr>
          <w:rFonts w:eastAsia="Montserrat-Bold" w:cstheme="minorHAnsi"/>
          <w14:ligatures w14:val="standardContextual"/>
        </w:rPr>
        <w:t xml:space="preserve">Vi vet väldigt lite om hur många företag och andra organisationer som integrerat hållbarhet, resurssnålhet och </w:t>
      </w:r>
      <w:proofErr w:type="spellStart"/>
      <w:r w:rsidRPr="006A08B3">
        <w:rPr>
          <w:rFonts w:eastAsia="Montserrat-Bold" w:cstheme="minorHAnsi"/>
          <w14:ligatures w14:val="standardContextual"/>
        </w:rPr>
        <w:t>cirkularitet</w:t>
      </w:r>
      <w:proofErr w:type="spellEnd"/>
      <w:r w:rsidRPr="006A08B3">
        <w:rPr>
          <w:rFonts w:eastAsia="Montserrat-Bold" w:cstheme="minorHAnsi"/>
          <w14:ligatures w14:val="standardContextual"/>
        </w:rPr>
        <w:t xml:space="preserve"> i kärnan av sin verksamhet och hur detta har förändrats över tid. Den allmänna bilden är att intresset för att hållbarhetsredovisa och därmed integrera hållbarhet på ett mer naturligt sätt i verksamheten ökar, i synnerhet bland lite större åländska företag. Det finns sedan tidigare gott om exempel på större åländska företag och organisationer som </w:t>
      </w:r>
      <w:proofErr w:type="spellStart"/>
      <w:r w:rsidRPr="006A08B3">
        <w:rPr>
          <w:rFonts w:eastAsia="Montserrat-Bold" w:cstheme="minorHAnsi"/>
          <w14:ligatures w14:val="standardContextual"/>
        </w:rPr>
        <w:t>hållbarhetsredovisat</w:t>
      </w:r>
      <w:proofErr w:type="spellEnd"/>
      <w:r w:rsidRPr="006A08B3">
        <w:rPr>
          <w:rFonts w:eastAsia="Montserrat-Bold" w:cstheme="minorHAnsi"/>
          <w14:ligatures w14:val="standardContextual"/>
        </w:rPr>
        <w:t xml:space="preserve"> länge, och för varje år som går adderas fler till denna lista. Att döma av intresset för de utbildningstillfällen som hållits om hållbarhetsredovisning</w:t>
      </w:r>
      <w:r w:rsidR="006F49E4">
        <w:rPr>
          <w:rFonts w:eastAsia="Montserrat-Bold" w:cstheme="minorHAnsi"/>
          <w14:ligatures w14:val="standardContextual"/>
        </w:rPr>
        <w:t xml:space="preserve"> </w:t>
      </w:r>
      <w:r w:rsidRPr="006A08B3">
        <w:rPr>
          <w:rFonts w:eastAsia="Montserrat-Bold" w:cstheme="minorHAnsi"/>
          <w14:ligatures w14:val="standardContextual"/>
        </w:rPr>
        <w:t>är det en god gissning att den här typen av redovisning blir allt vanligare under de kommande åren.</w:t>
      </w:r>
    </w:p>
    <w:p w14:paraId="21104BF0" w14:textId="77777777" w:rsidR="000C0CD5" w:rsidRPr="006A08B3" w:rsidRDefault="000C0CD5" w:rsidP="006A08B3">
      <w:pPr>
        <w:textAlignment w:val="auto"/>
        <w:rPr>
          <w:rFonts w:eastAsia="Montserrat-Bold" w:cstheme="minorHAnsi"/>
          <w14:ligatures w14:val="standardContextual"/>
        </w:rPr>
      </w:pPr>
    </w:p>
    <w:p w14:paraId="093E082A" w14:textId="37DA3910" w:rsidR="000C0CD5" w:rsidRPr="006A08B3" w:rsidRDefault="000C0CD5" w:rsidP="006A08B3">
      <w:pPr>
        <w:textAlignment w:val="auto"/>
        <w:rPr>
          <w:rFonts w:eastAsia="Montserrat-Bold" w:cstheme="minorHAnsi"/>
          <w:i/>
          <w:iCs/>
          <w14:ligatures w14:val="standardContextual"/>
        </w:rPr>
      </w:pPr>
      <w:r w:rsidRPr="006A08B3">
        <w:rPr>
          <w:rFonts w:eastAsia="Montserrat-Bold" w:cstheme="minorHAnsi"/>
          <w:i/>
          <w:iCs/>
          <w14:ligatures w14:val="standardContextual"/>
        </w:rPr>
        <w:t>Delmål 7.3: Alla offentliga organisationer praktiserar hållbar offentlig upphandling</w:t>
      </w:r>
    </w:p>
    <w:p w14:paraId="2BCBDBCC" w14:textId="57FCEC31" w:rsidR="000C0CD5" w:rsidRPr="006A08B3" w:rsidRDefault="000C0CD5" w:rsidP="006A08B3">
      <w:pPr>
        <w:textAlignment w:val="auto"/>
        <w:rPr>
          <w:rFonts w:eastAsia="Montserrat-Bold" w:cstheme="minorHAnsi"/>
          <w14:ligatures w14:val="standardContextual"/>
        </w:rPr>
      </w:pPr>
      <w:r w:rsidRPr="006A08B3">
        <w:rPr>
          <w:rFonts w:eastAsia="Montserrat-Bold" w:cstheme="minorHAnsi"/>
          <w14:ligatures w14:val="standardContextual"/>
        </w:rPr>
        <w:t>Det är inte känt i vilken utsträckning offentliga organisationer på Åland praktiserar hållbar offentlig upphandling, eller använder sig av Ålands guide till hållbara offentliga inköp eller motsvarande. Däremot har guiden</w:t>
      </w:r>
      <w:r w:rsidR="002055B7" w:rsidRPr="006A08B3">
        <w:rPr>
          <w:rFonts w:eastAsia="Montserrat-Bold" w:cstheme="minorHAnsi"/>
          <w14:ligatures w14:val="standardContextual"/>
        </w:rPr>
        <w:t xml:space="preserve">, </w:t>
      </w:r>
      <w:r w:rsidRPr="006A08B3">
        <w:rPr>
          <w:rFonts w:eastAsia="Montserrat-Bold" w:cstheme="minorHAnsi"/>
          <w14:ligatures w14:val="standardContextual"/>
        </w:rPr>
        <w:t>som finns tillgängligt på Bärkrafts hemsida</w:t>
      </w:r>
      <w:r w:rsidR="002055B7" w:rsidRPr="006A08B3">
        <w:rPr>
          <w:rFonts w:eastAsia="Montserrat-Bold" w:cstheme="minorHAnsi"/>
          <w14:ligatures w14:val="standardContextual"/>
        </w:rPr>
        <w:t>,</w:t>
      </w:r>
      <w:r w:rsidRPr="006A08B3">
        <w:rPr>
          <w:rFonts w:eastAsia="Montserrat-Bold" w:cstheme="minorHAnsi"/>
          <w14:ligatures w14:val="standardContextual"/>
        </w:rPr>
        <w:t xml:space="preserve"> endast laddats ned ett fåtal gånger, vilket tyder på ett begränsat intresse för guiden.</w:t>
      </w:r>
    </w:p>
    <w:p w14:paraId="46BBDEDA" w14:textId="77777777" w:rsidR="000C0CD5" w:rsidRPr="006A08B3" w:rsidRDefault="000C0CD5" w:rsidP="006A08B3">
      <w:pPr>
        <w:textAlignment w:val="auto"/>
        <w:rPr>
          <w:rFonts w:eastAsia="Montserrat-Bold" w:cstheme="minorHAnsi"/>
          <w14:ligatures w14:val="standardContextual"/>
        </w:rPr>
      </w:pPr>
    </w:p>
    <w:p w14:paraId="30611E73" w14:textId="3A76337E" w:rsidR="000C0CD5" w:rsidRPr="006A08B3" w:rsidRDefault="000C0CD5" w:rsidP="006A08B3">
      <w:pPr>
        <w:textAlignment w:val="auto"/>
        <w:rPr>
          <w:rFonts w:eastAsia="Montserrat-Bold" w:cstheme="minorHAnsi"/>
          <w:i/>
          <w:iCs/>
          <w14:ligatures w14:val="standardContextual"/>
        </w:rPr>
      </w:pPr>
      <w:r w:rsidRPr="006A08B3">
        <w:rPr>
          <w:rFonts w:eastAsia="Montserrat-Bold" w:cstheme="minorHAnsi"/>
          <w:i/>
          <w:iCs/>
          <w14:ligatures w14:val="standardContextual"/>
        </w:rPr>
        <w:t>Delmål 7.4: Alla bygger och renoverar på ett hållbart, resurssnålt och cirkulärt sätt</w:t>
      </w:r>
    </w:p>
    <w:p w14:paraId="18D9DFAC" w14:textId="77777777" w:rsidR="000C0CD5" w:rsidRPr="006A08B3" w:rsidRDefault="000C0CD5" w:rsidP="006A08B3">
      <w:pPr>
        <w:textAlignment w:val="auto"/>
        <w:rPr>
          <w:rFonts w:eastAsia="Montserrat-Bold" w:cstheme="minorHAnsi"/>
          <w14:ligatures w14:val="standardContextual"/>
        </w:rPr>
      </w:pPr>
      <w:r w:rsidRPr="006A08B3">
        <w:rPr>
          <w:rFonts w:eastAsia="Montserrat-Bold" w:cstheme="minorHAnsi"/>
          <w14:ligatures w14:val="standardContextual"/>
        </w:rPr>
        <w:t xml:space="preserve">Sättet vi bygger och renoverar på är en av de största källorna till </w:t>
      </w:r>
      <w:proofErr w:type="spellStart"/>
      <w:r w:rsidRPr="006A08B3">
        <w:rPr>
          <w:rFonts w:eastAsia="Montserrat-Bold" w:cstheme="minorHAnsi"/>
          <w14:ligatures w14:val="standardContextual"/>
        </w:rPr>
        <w:t>uppkommet</w:t>
      </w:r>
      <w:proofErr w:type="spellEnd"/>
      <w:r w:rsidRPr="006A08B3">
        <w:rPr>
          <w:rFonts w:eastAsia="Montserrat-Bold" w:cstheme="minorHAnsi"/>
          <w14:ligatures w14:val="standardContextual"/>
        </w:rPr>
        <w:t xml:space="preserve"> avfall på Åland. Därför har mål 7 som utgångspunkt att ett mer hållbart byggande på Åland i </w:t>
      </w:r>
      <w:r w:rsidRPr="006A08B3">
        <w:rPr>
          <w:rFonts w:eastAsia="Montserrat-Bold" w:cstheme="minorHAnsi"/>
          <w14:ligatures w14:val="standardContextual"/>
        </w:rPr>
        <w:lastRenderedPageBreak/>
        <w:t xml:space="preserve">första hand bör visa sig i en minskad mängd </w:t>
      </w:r>
      <w:proofErr w:type="spellStart"/>
      <w:r w:rsidRPr="006A08B3">
        <w:rPr>
          <w:rFonts w:eastAsia="Montserrat-Bold" w:cstheme="minorHAnsi"/>
          <w14:ligatures w14:val="standardContextual"/>
        </w:rPr>
        <w:t>uppkommet</w:t>
      </w:r>
      <w:proofErr w:type="spellEnd"/>
      <w:r w:rsidRPr="006A08B3">
        <w:rPr>
          <w:rFonts w:eastAsia="Montserrat-Bold" w:cstheme="minorHAnsi"/>
          <w14:ligatures w14:val="standardContextual"/>
        </w:rPr>
        <w:t xml:space="preserve"> avfall. Landskapsregeringen har tagit fram en strategi för hållbart byggande och är aktiv i den planerade återbruksstationen vid Svinryggen. Många insatser har vidtagits för att öka intresset för hållbara material och ändrad lagstiftning bör styra byggandet mot mer hållbara materialval och metoder. Med detta finns det gott hopp om att vi kan se stora framsteg inom det här området de kommande åren.</w:t>
      </w:r>
    </w:p>
    <w:p w14:paraId="79667E4E" w14:textId="77777777" w:rsidR="000C0CD5" w:rsidRPr="006A08B3" w:rsidRDefault="000C0CD5" w:rsidP="006A08B3">
      <w:pPr>
        <w:textAlignment w:val="auto"/>
        <w:rPr>
          <w:rFonts w:eastAsia="Montserrat-Bold" w:cstheme="minorHAnsi"/>
          <w14:ligatures w14:val="standardContextual"/>
        </w:rPr>
      </w:pPr>
    </w:p>
    <w:p w14:paraId="6C0878B5" w14:textId="63A23DD1" w:rsidR="000C0CD5" w:rsidRPr="006A08B3" w:rsidRDefault="000C0CD5" w:rsidP="006A08B3">
      <w:pPr>
        <w:textAlignment w:val="auto"/>
        <w:rPr>
          <w:rFonts w:eastAsia="Montserrat-Bold" w:cstheme="minorHAnsi"/>
          <w:i/>
          <w:iCs/>
          <w14:ligatures w14:val="standardContextual"/>
        </w:rPr>
      </w:pPr>
      <w:r w:rsidRPr="006A08B3">
        <w:rPr>
          <w:rFonts w:eastAsia="Montserrat-Bold" w:cstheme="minorHAnsi"/>
          <w:i/>
          <w:iCs/>
          <w14:ligatures w14:val="standardContextual"/>
        </w:rPr>
        <w:t>Delmål 7.6: Åtminstone 80 procent av befolkningen har en resurssnål och återanvändande livsstil</w:t>
      </w:r>
    </w:p>
    <w:p w14:paraId="1C0BBA0F" w14:textId="0FB09318" w:rsidR="000C0CD5" w:rsidRPr="006A08B3" w:rsidRDefault="000C0CD5" w:rsidP="006A08B3">
      <w:pPr>
        <w:textAlignment w:val="auto"/>
        <w:rPr>
          <w:rFonts w:eastAsia="Montserrat-Bold" w:cstheme="minorHAnsi"/>
          <w14:ligatures w14:val="standardContextual"/>
        </w:rPr>
      </w:pPr>
      <w:r w:rsidRPr="006A08B3">
        <w:rPr>
          <w:rFonts w:cstheme="minorHAnsi"/>
          <w14:ligatures w14:val="standardContextual"/>
        </w:rPr>
        <w:t>Totalt 45,2 procent av de svarande i en enkät från Ålands statistik- och utredningsbyrån, ÅSUB, har ofta eller alltid en</w:t>
      </w:r>
      <w:r w:rsidRPr="006A08B3">
        <w:rPr>
          <w:rFonts w:eastAsia="Montserrat-Bold" w:cstheme="minorHAnsi"/>
          <w14:ligatures w14:val="standardContextual"/>
        </w:rPr>
        <w:t xml:space="preserve"> </w:t>
      </w:r>
      <w:r w:rsidRPr="006A08B3">
        <w:rPr>
          <w:rFonts w:cstheme="minorHAnsi"/>
          <w14:ligatures w14:val="standardContextual"/>
        </w:rPr>
        <w:t>resurssnål och återanvändande livsstil.</w:t>
      </w:r>
      <w:r w:rsidRPr="006A08B3">
        <w:rPr>
          <w:rFonts w:eastAsia="Montserrat-Bold" w:cstheme="minorHAnsi"/>
          <w14:ligatures w14:val="standardContextual"/>
        </w:rPr>
        <w:t xml:space="preserve"> Denna indikator mättes 2015 och 2022, och mellan de sju år som gick mellan mätningarna går det att se en klar förbättring gällande hållbara livsstilar hos ålänningarna. I synnerhet har det gått att se stora förbättringar gällande intresset för återbruk, second hand och att köpa varor med längre livslängd. Eftersom den senaste mätningen gjordes strax innan Rysslands invasion av Ukraina</w:t>
      </w:r>
      <w:r w:rsidR="002055B7" w:rsidRPr="006A08B3">
        <w:rPr>
          <w:rFonts w:eastAsia="Montserrat-Bold" w:cstheme="minorHAnsi"/>
          <w14:ligatures w14:val="standardContextual"/>
        </w:rPr>
        <w:t xml:space="preserve">, </w:t>
      </w:r>
      <w:r w:rsidRPr="006A08B3">
        <w:rPr>
          <w:rFonts w:eastAsia="Montserrat-Bold" w:cstheme="minorHAnsi"/>
          <w14:ligatures w14:val="standardContextual"/>
        </w:rPr>
        <w:t>med medföljande stegring av energipriserna och en allmän inflatio</w:t>
      </w:r>
      <w:r w:rsidR="002055B7" w:rsidRPr="006A08B3">
        <w:rPr>
          <w:rFonts w:eastAsia="Montserrat-Bold" w:cstheme="minorHAnsi"/>
          <w14:ligatures w14:val="standardContextual"/>
        </w:rPr>
        <w:t>n,</w:t>
      </w:r>
      <w:r w:rsidRPr="006A08B3">
        <w:rPr>
          <w:rFonts w:eastAsia="Montserrat-Bold" w:cstheme="minorHAnsi"/>
          <w14:ligatures w14:val="standardContextual"/>
        </w:rPr>
        <w:t xml:space="preserve"> är det sannolikt att intresset för att leva resurssnålt ökat ännu mer. Det enda som går åt fel håll är intresset för att köpa miljömärkta varor.</w:t>
      </w:r>
    </w:p>
    <w:p w14:paraId="08ED8022" w14:textId="77777777" w:rsidR="000C0CD5" w:rsidRPr="006A08B3" w:rsidRDefault="000C0CD5" w:rsidP="006A08B3">
      <w:pPr>
        <w:textAlignment w:val="auto"/>
        <w:rPr>
          <w:rFonts w:cstheme="minorHAnsi"/>
          <w:b/>
          <w:bCs/>
          <w14:ligatures w14:val="standardContextual"/>
        </w:rPr>
      </w:pPr>
    </w:p>
    <w:p w14:paraId="1A59520D" w14:textId="622A5AFB" w:rsidR="000C0CD5" w:rsidRPr="006A08B3" w:rsidRDefault="000C0CD5" w:rsidP="006A08B3">
      <w:pPr>
        <w:textAlignment w:val="auto"/>
        <w:rPr>
          <w:rFonts w:eastAsia="Montserrat-Bold" w:cstheme="minorHAnsi"/>
          <w:i/>
          <w:iCs/>
          <w14:ligatures w14:val="standardContextual"/>
        </w:rPr>
      </w:pPr>
      <w:r w:rsidRPr="006A08B3">
        <w:rPr>
          <w:rFonts w:eastAsia="Montserrat-Bold" w:cstheme="minorHAnsi"/>
          <w:i/>
          <w:iCs/>
          <w14:ligatures w14:val="standardContextual"/>
        </w:rPr>
        <w:t>Delmål 7.7: Åtminstone 80 procent av befolkningen äter en lokalproducerad kost som enligt aktuella rekommendationer både är till gagn för människors och planetens hälsa</w:t>
      </w:r>
    </w:p>
    <w:p w14:paraId="6FAD6AF3" w14:textId="1E3AA214" w:rsidR="000C0CD5" w:rsidRPr="006A08B3" w:rsidRDefault="000C0CD5" w:rsidP="006A08B3">
      <w:pPr>
        <w:textAlignment w:val="auto"/>
        <w:rPr>
          <w:rFonts w:eastAsia="Montserrat-Bold" w:cstheme="minorHAnsi"/>
          <w14:ligatures w14:val="standardContextual"/>
        </w:rPr>
      </w:pPr>
      <w:r w:rsidRPr="006A08B3">
        <w:rPr>
          <w:rFonts w:eastAsia="Montserrat-Bold" w:cstheme="minorHAnsi"/>
          <w14:ligatures w14:val="standardContextual"/>
        </w:rPr>
        <w:t>Vi vet väldigt lite om detta delmål rör sig i rätt eller fel riktning. Vi vet att intresset för att både köpa och producera ekologiska livsmedel minskar. Andelen som ofta eller alltid köper lokalproducerade livsmedel har ökat från drygt hälften av befolkningen 2008 till att 2022 omfatta över två tredjedelar av befolkningen. Det genomförs regelbundet olika former av kampanjer, initiativ och projekt för att både få ålänningarna att vilja äta mer lokalt och i enlighet med de nordiska näringsrekommendationerna. För att målet ska nås är det viktigt att sådana initiativ kombineras med att verksamhetsförutsättningarna för de som producerar livsmedel på Åland tryggas.</w:t>
      </w:r>
    </w:p>
    <w:p w14:paraId="6AECEF40" w14:textId="77777777" w:rsidR="000C0CD5" w:rsidRPr="006A08B3" w:rsidRDefault="000C0CD5" w:rsidP="006A08B3">
      <w:pPr>
        <w:textAlignment w:val="auto"/>
        <w:rPr>
          <w:rFonts w:eastAsia="Montserrat-Bold" w:cstheme="minorHAnsi"/>
          <w14:ligatures w14:val="standardContextual"/>
        </w:rPr>
      </w:pPr>
    </w:p>
    <w:p w14:paraId="1EA35793" w14:textId="72840441" w:rsidR="000C0CD5" w:rsidRPr="006A08B3" w:rsidRDefault="000C0CD5" w:rsidP="006A08B3">
      <w:pPr>
        <w:textAlignment w:val="auto"/>
        <w:rPr>
          <w:rFonts w:eastAsia="Montserrat-Bold" w:cstheme="minorHAnsi"/>
          <w:i/>
          <w:iCs/>
          <w14:ligatures w14:val="standardContextual"/>
        </w:rPr>
      </w:pPr>
      <w:r w:rsidRPr="006A08B3">
        <w:rPr>
          <w:rFonts w:eastAsia="Montserrat-Bold" w:cstheme="minorHAnsi"/>
          <w:i/>
          <w:iCs/>
          <w14:ligatures w14:val="standardContextual"/>
        </w:rPr>
        <w:t>Delmål 7.9: De konsumtionsbaserade luftutsläppen av koldioxidekvivalenter har minskat till 4 ton per person senast 2030 och 2 ton per person senast 2040</w:t>
      </w:r>
    </w:p>
    <w:p w14:paraId="7B635679" w14:textId="58722D0F" w:rsidR="000C0CD5" w:rsidRPr="006A08B3" w:rsidRDefault="000C0CD5" w:rsidP="006A08B3">
      <w:pPr>
        <w:textAlignment w:val="auto"/>
        <w:rPr>
          <w:rFonts w:cstheme="minorHAnsi"/>
          <w14:ligatures w14:val="standardContextual"/>
        </w:rPr>
      </w:pPr>
      <w:r w:rsidRPr="006A08B3">
        <w:rPr>
          <w:rFonts w:cstheme="minorHAnsi"/>
          <w14:ligatures w14:val="standardContextual"/>
        </w:rPr>
        <w:t>De konsumtionsbaserade luftutsläppen av koldioxidekvivalenter per person var 2015 9,7 ton</w:t>
      </w:r>
      <w:r w:rsidR="002055B7" w:rsidRPr="006A08B3">
        <w:rPr>
          <w:rFonts w:cstheme="minorHAnsi"/>
          <w14:ligatures w14:val="standardContextual"/>
        </w:rPr>
        <w:t xml:space="preserve">, och inräknat </w:t>
      </w:r>
      <w:r w:rsidRPr="006A08B3">
        <w:rPr>
          <w:rFonts w:cstheme="minorHAnsi"/>
          <w14:ligatures w14:val="standardContextual"/>
        </w:rPr>
        <w:t xml:space="preserve">kommunala anskaffningar och investeringar </w:t>
      </w:r>
      <w:r w:rsidR="002055B7" w:rsidRPr="006A08B3">
        <w:rPr>
          <w:rFonts w:cstheme="minorHAnsi"/>
          <w14:ligatures w14:val="standardContextual"/>
        </w:rPr>
        <w:t>11,3 ton</w:t>
      </w:r>
      <w:r w:rsidRPr="006A08B3">
        <w:rPr>
          <w:rFonts w:cstheme="minorHAnsi"/>
          <w14:ligatures w14:val="standardContextual"/>
        </w:rPr>
        <w:t xml:space="preserve">. </w:t>
      </w:r>
      <w:r w:rsidRPr="006A08B3">
        <w:rPr>
          <w:rFonts w:eastAsia="Montserrat-Bold" w:cstheme="minorHAnsi"/>
          <w14:ligatures w14:val="standardContextual"/>
        </w:rPr>
        <w:t>Denna indikator mäter de CO</w:t>
      </w:r>
      <w:r w:rsidRPr="006A08B3">
        <w:rPr>
          <w:rFonts w:eastAsia="Montserrat-Bold" w:cstheme="minorHAnsi"/>
          <w:vertAlign w:val="subscript"/>
          <w14:ligatures w14:val="standardContextual"/>
        </w:rPr>
        <w:t>2</w:t>
      </w:r>
      <w:r w:rsidRPr="006A08B3">
        <w:rPr>
          <w:rFonts w:eastAsia="Montserrat-Bold" w:cstheme="minorHAnsi"/>
          <w14:ligatures w14:val="standardContextual"/>
        </w:rPr>
        <w:t>-utsläpp som konsumtionen på Åland ger upphov till, oavsett var dessa utsläpp uppstår.</w:t>
      </w:r>
      <w:r w:rsidRPr="006A08B3">
        <w:rPr>
          <w:rFonts w:cstheme="minorHAnsi"/>
          <w14:ligatures w14:val="standardContextual"/>
        </w:rPr>
        <w:t xml:space="preserve"> </w:t>
      </w:r>
      <w:r w:rsidRPr="006A08B3">
        <w:rPr>
          <w:rFonts w:eastAsia="Montserrat-Bold" w:cstheme="minorHAnsi"/>
          <w14:ligatures w14:val="standardContextual"/>
        </w:rPr>
        <w:t>Trots en minskning i hela landet är det i dagsläget svårt att se någon positiv trend gällande ålänningarnas klimatpåverkan, intresset för miljöfrågor till trots. Det framstår därmed som mycket svårt att nå målet om 4 ton senast 2030.</w:t>
      </w:r>
    </w:p>
    <w:p w14:paraId="398835D9" w14:textId="77777777" w:rsidR="00043B96" w:rsidRPr="006A08B3" w:rsidRDefault="00043B96" w:rsidP="006A08B3">
      <w:pPr>
        <w:textAlignment w:val="auto"/>
        <w:rPr>
          <w:rFonts w:cstheme="minorHAnsi"/>
          <w:b/>
          <w:bCs/>
          <w:lang w:val="sv-SE"/>
        </w:rPr>
      </w:pPr>
    </w:p>
    <w:p w14:paraId="4910F25C" w14:textId="77777777" w:rsidR="000C0CD5" w:rsidRPr="00DA1CB9" w:rsidRDefault="000C0CD5" w:rsidP="00680698">
      <w:pPr>
        <w:pStyle w:val="Rubrik4"/>
        <w:spacing w:line="276" w:lineRule="auto"/>
      </w:pPr>
      <w:bookmarkStart w:id="736" w:name="_Toc214925746"/>
      <w:bookmarkStart w:id="737" w:name="_Toc214950411"/>
      <w:bookmarkStart w:id="738" w:name="_Toc215082685"/>
      <w:bookmarkStart w:id="739" w:name="_Toc215155465"/>
      <w:bookmarkStart w:id="740" w:name="_Toc216008647"/>
      <w:bookmarkStart w:id="741" w:name="_Toc219127567"/>
      <w:bookmarkStart w:id="742" w:name="_Toc219197068"/>
      <w:r w:rsidRPr="00DA1CB9">
        <w:t>Referens</w:t>
      </w:r>
      <w:bookmarkEnd w:id="736"/>
      <w:bookmarkEnd w:id="737"/>
      <w:bookmarkEnd w:id="738"/>
      <w:bookmarkEnd w:id="739"/>
      <w:bookmarkEnd w:id="740"/>
      <w:bookmarkEnd w:id="741"/>
      <w:bookmarkEnd w:id="742"/>
    </w:p>
    <w:p w14:paraId="2A2E8146" w14:textId="73FDF708" w:rsidR="000C0CD5" w:rsidRPr="006A08B3" w:rsidRDefault="000C0CD5" w:rsidP="006A08B3">
      <w:pPr>
        <w:numPr>
          <w:ilvl w:val="0"/>
          <w:numId w:val="37"/>
        </w:numPr>
        <w:contextualSpacing/>
        <w:textAlignment w:val="auto"/>
        <w:rPr>
          <w:rFonts w:cstheme="minorHAnsi"/>
          <w:lang w:val="sv-SE"/>
        </w:rPr>
      </w:pPr>
      <w:r w:rsidRPr="006A08B3">
        <w:rPr>
          <w:rFonts w:cstheme="minorHAnsi"/>
          <w:lang w:val="sv-SE"/>
        </w:rPr>
        <w:t>Ålands landskapsregering (2024). Statusrapport 6, 3.12.2024, Utvecklings- och hållbarhetsagenda för Åland</w:t>
      </w:r>
    </w:p>
    <w:p w14:paraId="6DE1DC72" w14:textId="77777777" w:rsidR="00BA5014" w:rsidRPr="00DA1CB9" w:rsidRDefault="00BA5014">
      <w:pPr>
        <w:autoSpaceDE/>
        <w:autoSpaceDN/>
        <w:adjustRightInd/>
        <w:spacing w:after="160" w:line="259" w:lineRule="auto"/>
        <w:textAlignment w:val="auto"/>
        <w:rPr>
          <w:rFonts w:ascii="Segoe UI Semibold" w:hAnsi="Segoe UI Semibold" w:cs="Open Sans SemiBold"/>
          <w:sz w:val="2"/>
          <w:szCs w:val="2"/>
          <w:lang w:val="sv-SE"/>
        </w:rPr>
      </w:pPr>
      <w:bookmarkStart w:id="743" w:name="_Toc214925747"/>
      <w:bookmarkStart w:id="744" w:name="_Toc214950412"/>
      <w:bookmarkStart w:id="745" w:name="_Toc215082686"/>
      <w:r w:rsidRPr="00DA1CB9">
        <w:rPr>
          <w:sz w:val="2"/>
          <w:szCs w:val="2"/>
          <w:lang w:val="sv-SE"/>
        </w:rPr>
        <w:br w:type="page"/>
      </w:r>
    </w:p>
    <w:p w14:paraId="125BABDF" w14:textId="6C03EE82" w:rsidR="000C0CD5" w:rsidRPr="00DA1CB9" w:rsidRDefault="000C0CD5" w:rsidP="00680698">
      <w:pPr>
        <w:pStyle w:val="Rubrik3"/>
        <w:spacing w:line="276" w:lineRule="auto"/>
        <w:jc w:val="right"/>
        <w:rPr>
          <w:lang w:val="sv-SE"/>
        </w:rPr>
      </w:pPr>
      <w:bookmarkStart w:id="746" w:name="_Toc215155466"/>
      <w:bookmarkStart w:id="747" w:name="_Toc216008648"/>
      <w:bookmarkStart w:id="748" w:name="_Toc219127568"/>
      <w:bookmarkStart w:id="749" w:name="_Toc219197069"/>
      <w:r w:rsidRPr="00DA1CB9">
        <w:rPr>
          <w:lang w:val="sv-SE"/>
        </w:rPr>
        <w:lastRenderedPageBreak/>
        <w:t>Bilaga 4.6</w:t>
      </w:r>
      <w:bookmarkEnd w:id="743"/>
      <w:bookmarkEnd w:id="744"/>
      <w:bookmarkEnd w:id="745"/>
      <w:bookmarkEnd w:id="746"/>
      <w:bookmarkEnd w:id="747"/>
      <w:bookmarkEnd w:id="748"/>
      <w:bookmarkEnd w:id="749"/>
    </w:p>
    <w:p w14:paraId="61DD4FC5" w14:textId="77777777" w:rsidR="000C0CD5" w:rsidRPr="00DA1CB9" w:rsidRDefault="000C0CD5" w:rsidP="00680698">
      <w:pPr>
        <w:pStyle w:val="Rubrik3"/>
        <w:spacing w:line="276" w:lineRule="auto"/>
        <w:rPr>
          <w:lang w:val="sv-SE"/>
        </w:rPr>
      </w:pPr>
    </w:p>
    <w:p w14:paraId="024A1688" w14:textId="3BDB398D" w:rsidR="000C0CD5" w:rsidRPr="00E76048" w:rsidRDefault="000C0CD5" w:rsidP="00680698">
      <w:pPr>
        <w:pStyle w:val="Rubrik3"/>
        <w:spacing w:line="276" w:lineRule="auto"/>
        <w:rPr>
          <w:lang w:val="sv-SE"/>
        </w:rPr>
      </w:pPr>
      <w:bookmarkStart w:id="750" w:name="_Toc214950413"/>
      <w:bookmarkStart w:id="751" w:name="_Toc215155467"/>
      <w:bookmarkStart w:id="752" w:name="_Toc216008649"/>
      <w:bookmarkStart w:id="753" w:name="_Toc219197070"/>
      <w:r w:rsidRPr="00E76048">
        <w:rPr>
          <w:lang w:val="sv-SE"/>
        </w:rPr>
        <w:t>Strategier som stödjer klimatpolitiken</w:t>
      </w:r>
      <w:bookmarkEnd w:id="750"/>
      <w:bookmarkEnd w:id="751"/>
      <w:bookmarkEnd w:id="752"/>
      <w:bookmarkEnd w:id="753"/>
    </w:p>
    <w:p w14:paraId="6F4F0A56" w14:textId="77777777" w:rsidR="000C0CD5" w:rsidRPr="006A08B3" w:rsidRDefault="000C0CD5" w:rsidP="006A08B3">
      <w:pPr>
        <w:rPr>
          <w:rFonts w:cstheme="minorHAnsi"/>
          <w:lang w:val="sv-SE"/>
        </w:rPr>
      </w:pPr>
    </w:p>
    <w:p w14:paraId="5558137C" w14:textId="4ACFB83B" w:rsidR="00446E51" w:rsidRPr="006A08B3" w:rsidRDefault="000C0CD5" w:rsidP="006A08B3">
      <w:pPr>
        <w:rPr>
          <w:rFonts w:cstheme="minorHAnsi"/>
          <w:lang w:val="sv-SE"/>
        </w:rPr>
      </w:pPr>
      <w:r w:rsidRPr="006A08B3">
        <w:rPr>
          <w:rFonts w:cstheme="minorHAnsi"/>
          <w:lang w:val="sv-SE"/>
        </w:rPr>
        <w:t xml:space="preserve">Flera antagna strategier och färdplaner stödjer Ålands landskapsregerings </w:t>
      </w:r>
      <w:proofErr w:type="spellStart"/>
      <w:r w:rsidRPr="006A08B3">
        <w:rPr>
          <w:rFonts w:cstheme="minorHAnsi"/>
          <w:lang w:val="sv-SE"/>
        </w:rPr>
        <w:t>klimatpolitik</w:t>
      </w:r>
      <w:proofErr w:type="spellEnd"/>
      <w:r w:rsidR="00F955AF" w:rsidRPr="006A08B3">
        <w:rPr>
          <w:rFonts w:cstheme="minorHAnsi"/>
          <w:lang w:val="sv-SE"/>
        </w:rPr>
        <w:t>. Landskapsregeringen arbetar aktivt för att uppfylla mål och förverkliga åtgärde</w:t>
      </w:r>
      <w:r w:rsidR="00E76048" w:rsidRPr="006A08B3">
        <w:rPr>
          <w:rFonts w:cstheme="minorHAnsi"/>
          <w:lang w:val="sv-SE"/>
        </w:rPr>
        <w:t>r</w:t>
      </w:r>
      <w:r w:rsidR="00F955AF" w:rsidRPr="006A08B3">
        <w:rPr>
          <w:rFonts w:cstheme="minorHAnsi"/>
          <w:lang w:val="sv-SE"/>
        </w:rPr>
        <w:t>.</w:t>
      </w:r>
      <w:r w:rsidRPr="006A08B3">
        <w:rPr>
          <w:rFonts w:cstheme="minorHAnsi"/>
          <w:lang w:val="sv-SE"/>
        </w:rPr>
        <w:t xml:space="preserve"> Denna bilaga ger en överblick över </w:t>
      </w:r>
      <w:r w:rsidR="00F955AF" w:rsidRPr="006A08B3">
        <w:rPr>
          <w:rFonts w:cstheme="minorHAnsi"/>
          <w:lang w:val="sv-SE"/>
        </w:rPr>
        <w:t>dessa strategier och färdplaner.</w:t>
      </w:r>
      <w:r w:rsidR="00446E51" w:rsidRPr="006A08B3">
        <w:rPr>
          <w:rFonts w:cstheme="minorHAnsi"/>
          <w:lang w:val="sv-SE"/>
        </w:rPr>
        <w:t xml:space="preserve"> </w:t>
      </w:r>
    </w:p>
    <w:p w14:paraId="589C8EC9" w14:textId="77777777" w:rsidR="00446E51" w:rsidRPr="006A08B3" w:rsidRDefault="00446E51" w:rsidP="006A08B3">
      <w:pPr>
        <w:rPr>
          <w:rFonts w:cstheme="minorHAnsi"/>
          <w:lang w:val="sv-SE"/>
        </w:rPr>
      </w:pPr>
    </w:p>
    <w:p w14:paraId="237489E3" w14:textId="4A68AAF0" w:rsidR="00446E51" w:rsidRPr="006A08B3" w:rsidRDefault="00446E51" w:rsidP="006A08B3">
      <w:pPr>
        <w:autoSpaceDE/>
        <w:autoSpaceDN/>
        <w:adjustRightInd/>
        <w:textAlignment w:val="auto"/>
        <w:rPr>
          <w:rFonts w:cstheme="minorHAnsi"/>
          <w:lang w:val="sv-SE"/>
        </w:rPr>
      </w:pPr>
      <w:r w:rsidRPr="006A08B3">
        <w:rPr>
          <w:rFonts w:cstheme="minorHAnsi"/>
          <w:lang w:val="sv-SE"/>
        </w:rPr>
        <w:t xml:space="preserve">Landskapsregeringen tillhandahåller även stödjande dokument både </w:t>
      </w:r>
      <w:r w:rsidR="00F677D6" w:rsidRPr="006A08B3">
        <w:rPr>
          <w:rFonts w:cstheme="minorHAnsi"/>
          <w:lang w:val="sv-SE"/>
        </w:rPr>
        <w:t xml:space="preserve">för </w:t>
      </w:r>
      <w:r w:rsidRPr="006A08B3">
        <w:rPr>
          <w:rFonts w:cstheme="minorHAnsi"/>
          <w:lang w:val="sv-SE"/>
        </w:rPr>
        <w:t xml:space="preserve">internt och externt </w:t>
      </w:r>
      <w:r w:rsidR="00F677D6" w:rsidRPr="006A08B3">
        <w:rPr>
          <w:rFonts w:cstheme="minorHAnsi"/>
          <w:lang w:val="sv-SE"/>
        </w:rPr>
        <w:t xml:space="preserve">bruk, </w:t>
      </w:r>
      <w:r w:rsidRPr="006A08B3">
        <w:rPr>
          <w:rFonts w:cstheme="minorHAnsi"/>
          <w:lang w:val="sv-SE"/>
        </w:rPr>
        <w:t>såsom handböcker</w:t>
      </w:r>
      <w:r w:rsidR="006F49E4">
        <w:rPr>
          <w:rFonts w:cstheme="minorHAnsi"/>
          <w:lang w:val="sv-SE"/>
        </w:rPr>
        <w:t>,</w:t>
      </w:r>
      <w:r w:rsidRPr="006A08B3">
        <w:rPr>
          <w:rFonts w:cstheme="minorHAnsi"/>
          <w:lang w:val="sv-SE"/>
        </w:rPr>
        <w:t xml:space="preserve"> </w:t>
      </w:r>
      <w:r w:rsidR="00F677D6" w:rsidRPr="006A08B3">
        <w:rPr>
          <w:rFonts w:cstheme="minorHAnsi"/>
          <w:lang w:val="sv-SE"/>
        </w:rPr>
        <w:t>vilka</w:t>
      </w:r>
      <w:r w:rsidRPr="006A08B3">
        <w:rPr>
          <w:rFonts w:cstheme="minorHAnsi"/>
          <w:lang w:val="sv-SE"/>
        </w:rPr>
        <w:t xml:space="preserve"> </w:t>
      </w:r>
      <w:r w:rsidR="00E76048" w:rsidRPr="006A08B3">
        <w:rPr>
          <w:rFonts w:cstheme="minorHAnsi"/>
          <w:lang w:val="sv-SE"/>
        </w:rPr>
        <w:t xml:space="preserve">även </w:t>
      </w:r>
      <w:r w:rsidR="00F677D6" w:rsidRPr="006A08B3">
        <w:rPr>
          <w:rFonts w:cstheme="minorHAnsi"/>
          <w:lang w:val="sv-SE"/>
        </w:rPr>
        <w:t>ger vägledning i klimatarbetet</w:t>
      </w:r>
      <w:r w:rsidRPr="006A08B3">
        <w:rPr>
          <w:rFonts w:cstheme="minorHAnsi"/>
          <w:lang w:val="sv-SE"/>
        </w:rPr>
        <w:t>.</w:t>
      </w:r>
      <w:r w:rsidR="005E175F" w:rsidRPr="006A08B3">
        <w:rPr>
          <w:rFonts w:cstheme="minorHAnsi"/>
          <w:lang w:val="sv-SE"/>
        </w:rPr>
        <w:t xml:space="preserve"> Detta gäller exempelvis offentlig upphandling, se bilaga 4.13. </w:t>
      </w:r>
      <w:r w:rsidR="00E95EBF" w:rsidRPr="006A08B3">
        <w:rPr>
          <w:rFonts w:cstheme="minorHAnsi"/>
          <w:lang w:val="sv-SE"/>
        </w:rPr>
        <w:t xml:space="preserve">I det kommande meddelandet rörande utvecklings- och hållbarhetsarbetet berörs </w:t>
      </w:r>
      <w:r w:rsidR="005E175F" w:rsidRPr="006A08B3">
        <w:rPr>
          <w:rFonts w:cstheme="minorHAnsi"/>
          <w:lang w:val="sv-SE"/>
        </w:rPr>
        <w:t xml:space="preserve">även </w:t>
      </w:r>
      <w:r w:rsidR="00E95EBF" w:rsidRPr="006A08B3">
        <w:rPr>
          <w:rFonts w:cstheme="minorHAnsi"/>
          <w:lang w:val="sv-SE"/>
        </w:rPr>
        <w:t xml:space="preserve">landskapsregeringens hållbarhetsarbete inom </w:t>
      </w:r>
      <w:r w:rsidR="005E175F" w:rsidRPr="006A08B3">
        <w:rPr>
          <w:rFonts w:cstheme="minorHAnsi"/>
          <w:lang w:val="sv-SE"/>
        </w:rPr>
        <w:t xml:space="preserve">Ålands </w:t>
      </w:r>
      <w:r w:rsidR="00E95EBF" w:rsidRPr="006A08B3">
        <w:rPr>
          <w:rFonts w:cstheme="minorHAnsi"/>
          <w:lang w:val="sv-SE"/>
        </w:rPr>
        <w:t>pensionsfond.</w:t>
      </w:r>
    </w:p>
    <w:p w14:paraId="011E29DE" w14:textId="255C57FD" w:rsidR="000C0CD5" w:rsidRPr="006A08B3" w:rsidRDefault="000C0CD5" w:rsidP="006A08B3">
      <w:pPr>
        <w:rPr>
          <w:rFonts w:cstheme="minorHAnsi"/>
          <w:lang w:val="sv-SE"/>
        </w:rPr>
      </w:pPr>
    </w:p>
    <w:p w14:paraId="7D38CB10" w14:textId="77777777" w:rsidR="000C0CD5" w:rsidRPr="00DA1CB9" w:rsidRDefault="000C0CD5" w:rsidP="00680698">
      <w:pPr>
        <w:pStyle w:val="Rubrik4"/>
        <w:spacing w:line="276" w:lineRule="auto"/>
        <w:rPr>
          <w:rFonts w:eastAsia="Times New Roman"/>
          <w:lang w:eastAsia="sv-FI"/>
        </w:rPr>
      </w:pPr>
      <w:bookmarkStart w:id="754" w:name="_Toc214925749"/>
      <w:bookmarkStart w:id="755" w:name="_Toc214950414"/>
      <w:bookmarkStart w:id="756" w:name="_Toc215082688"/>
      <w:bookmarkStart w:id="757" w:name="_Toc215155468"/>
      <w:bookmarkStart w:id="758" w:name="_Toc216008650"/>
      <w:bookmarkStart w:id="759" w:name="_Toc219127570"/>
      <w:bookmarkStart w:id="760" w:name="_Toc219197071"/>
      <w:r w:rsidRPr="00DA1CB9">
        <w:rPr>
          <w:rFonts w:eastAsia="Times New Roman"/>
          <w:lang w:eastAsia="sv-FI"/>
        </w:rPr>
        <w:t>Energi- och klimatstrategi för Åland till år 2030</w:t>
      </w:r>
      <w:bookmarkEnd w:id="754"/>
      <w:bookmarkEnd w:id="755"/>
      <w:bookmarkEnd w:id="756"/>
      <w:bookmarkEnd w:id="757"/>
      <w:bookmarkEnd w:id="758"/>
      <w:bookmarkEnd w:id="759"/>
      <w:bookmarkEnd w:id="760"/>
    </w:p>
    <w:p w14:paraId="06D32578" w14:textId="77777777" w:rsidR="000C0CD5" w:rsidRPr="006A08B3" w:rsidRDefault="000C0CD5" w:rsidP="006A08B3">
      <w:pPr>
        <w:autoSpaceDE/>
        <w:autoSpaceDN/>
        <w:adjustRightInd/>
        <w:textAlignment w:val="auto"/>
        <w:rPr>
          <w:rFonts w:cstheme="minorHAnsi"/>
          <w:lang w:val="sv-SE"/>
        </w:rPr>
      </w:pPr>
      <w:r w:rsidRPr="006A08B3">
        <w:rPr>
          <w:rFonts w:cstheme="minorHAnsi"/>
          <w:lang w:val="sv-SE"/>
        </w:rPr>
        <w:t xml:space="preserve">Energi- och klimatstrategin från 2017 utgår från målet är att utsläppen av koldioxid ska minska med 60 procent och att andelen förnyelsebar energi av förbrukningen ska vara 60 procent. Av elförbrukningen ska 60 procent vara lokalproducerad förnyelsebar el. Detta ska förverkligas genom strategiska åtgärder som stödjer: </w:t>
      </w:r>
    </w:p>
    <w:p w14:paraId="6D5126F6" w14:textId="465AD01C" w:rsidR="000C0CD5" w:rsidRPr="006A08B3" w:rsidRDefault="000C0CD5" w:rsidP="006A08B3">
      <w:pPr>
        <w:numPr>
          <w:ilvl w:val="0"/>
          <w:numId w:val="38"/>
        </w:numPr>
        <w:autoSpaceDE/>
        <w:autoSpaceDN/>
        <w:adjustRightInd/>
        <w:contextualSpacing/>
        <w:textAlignment w:val="auto"/>
        <w:rPr>
          <w:rFonts w:cstheme="minorHAnsi"/>
          <w:lang w:val="sv-SE"/>
        </w:rPr>
      </w:pPr>
      <w:r w:rsidRPr="006A08B3">
        <w:rPr>
          <w:rFonts w:cstheme="minorHAnsi"/>
          <w:lang w:val="sv-SE"/>
        </w:rPr>
        <w:t>Ökad lokalproduktion av förnyelsebar el</w:t>
      </w:r>
      <w:r w:rsidR="00E76048" w:rsidRPr="006A08B3">
        <w:rPr>
          <w:rFonts w:cstheme="minorHAnsi"/>
          <w:lang w:val="sv-SE"/>
        </w:rPr>
        <w:t>.</w:t>
      </w:r>
    </w:p>
    <w:p w14:paraId="5D509850" w14:textId="6ED5E86D" w:rsidR="000C0CD5" w:rsidRPr="006A08B3" w:rsidRDefault="000C0CD5" w:rsidP="006A08B3">
      <w:pPr>
        <w:numPr>
          <w:ilvl w:val="0"/>
          <w:numId w:val="38"/>
        </w:numPr>
        <w:autoSpaceDE/>
        <w:autoSpaceDN/>
        <w:adjustRightInd/>
        <w:contextualSpacing/>
        <w:textAlignment w:val="auto"/>
        <w:rPr>
          <w:rFonts w:cstheme="minorHAnsi"/>
          <w:lang w:val="sv-SE"/>
        </w:rPr>
      </w:pPr>
      <w:r w:rsidRPr="006A08B3">
        <w:rPr>
          <w:rFonts w:cstheme="minorHAnsi"/>
          <w:lang w:val="sv-SE"/>
        </w:rPr>
        <w:t>Ökad användning av lokala och förnyelsebara källor för uppvärmning</w:t>
      </w:r>
      <w:r w:rsidR="00E76048" w:rsidRPr="006A08B3">
        <w:rPr>
          <w:rFonts w:cstheme="minorHAnsi"/>
          <w:lang w:val="sv-SE"/>
        </w:rPr>
        <w:t>.</w:t>
      </w:r>
    </w:p>
    <w:p w14:paraId="77F01318" w14:textId="1F42903E" w:rsidR="000C0CD5" w:rsidRPr="006A08B3" w:rsidRDefault="000C0CD5" w:rsidP="006A08B3">
      <w:pPr>
        <w:numPr>
          <w:ilvl w:val="0"/>
          <w:numId w:val="38"/>
        </w:numPr>
        <w:autoSpaceDE/>
        <w:autoSpaceDN/>
        <w:adjustRightInd/>
        <w:contextualSpacing/>
        <w:textAlignment w:val="auto"/>
        <w:rPr>
          <w:rFonts w:cstheme="minorHAnsi"/>
          <w:lang w:val="sv-SE"/>
        </w:rPr>
      </w:pPr>
      <w:r w:rsidRPr="006A08B3">
        <w:rPr>
          <w:rFonts w:cstheme="minorHAnsi"/>
          <w:lang w:val="sv-SE"/>
        </w:rPr>
        <w:t>Ökad distribution av andra drivmedel än fossila inom transportsektorn</w:t>
      </w:r>
      <w:r w:rsidR="00E76048" w:rsidRPr="006A08B3">
        <w:rPr>
          <w:rFonts w:cstheme="minorHAnsi"/>
          <w:lang w:val="sv-SE"/>
        </w:rPr>
        <w:t>.</w:t>
      </w:r>
      <w:r w:rsidRPr="006A08B3">
        <w:rPr>
          <w:rFonts w:cstheme="minorHAnsi"/>
          <w:lang w:val="sv-SE"/>
        </w:rPr>
        <w:t xml:space="preserve"> </w:t>
      </w:r>
    </w:p>
    <w:p w14:paraId="50197E59" w14:textId="57A44AB4" w:rsidR="000C0CD5" w:rsidRPr="006A08B3" w:rsidRDefault="000C0CD5" w:rsidP="006A08B3">
      <w:pPr>
        <w:numPr>
          <w:ilvl w:val="0"/>
          <w:numId w:val="38"/>
        </w:numPr>
        <w:autoSpaceDE/>
        <w:autoSpaceDN/>
        <w:adjustRightInd/>
        <w:contextualSpacing/>
        <w:textAlignment w:val="auto"/>
        <w:rPr>
          <w:rFonts w:cstheme="minorHAnsi"/>
          <w:lang w:val="sv-SE"/>
        </w:rPr>
      </w:pPr>
      <w:r w:rsidRPr="006A08B3">
        <w:rPr>
          <w:rFonts w:cstheme="minorHAnsi"/>
          <w:lang w:val="sv-SE"/>
        </w:rPr>
        <w:t>Ökad energiprestanda i byggnader</w:t>
      </w:r>
      <w:r w:rsidR="00E76048" w:rsidRPr="006A08B3">
        <w:rPr>
          <w:rFonts w:cstheme="minorHAnsi"/>
          <w:lang w:val="sv-SE"/>
        </w:rPr>
        <w:t>.</w:t>
      </w:r>
      <w:r w:rsidRPr="006A08B3">
        <w:rPr>
          <w:rFonts w:cstheme="minorHAnsi"/>
          <w:lang w:val="sv-SE"/>
        </w:rPr>
        <w:t xml:space="preserve"> </w:t>
      </w:r>
    </w:p>
    <w:p w14:paraId="7D10F545" w14:textId="54D2AD5C" w:rsidR="000C0CD5" w:rsidRPr="006A08B3" w:rsidRDefault="000C0CD5" w:rsidP="006A08B3">
      <w:pPr>
        <w:numPr>
          <w:ilvl w:val="0"/>
          <w:numId w:val="38"/>
        </w:numPr>
        <w:autoSpaceDE/>
        <w:autoSpaceDN/>
        <w:adjustRightInd/>
        <w:contextualSpacing/>
        <w:textAlignment w:val="auto"/>
        <w:rPr>
          <w:rFonts w:cstheme="minorHAnsi"/>
          <w:lang w:val="sv-SE"/>
        </w:rPr>
      </w:pPr>
      <w:r w:rsidRPr="006A08B3">
        <w:rPr>
          <w:rFonts w:cstheme="minorHAnsi"/>
          <w:lang w:val="sv-SE"/>
        </w:rPr>
        <w:t>Hållbar upphandling</w:t>
      </w:r>
      <w:r w:rsidR="00E76048" w:rsidRPr="006A08B3">
        <w:rPr>
          <w:rFonts w:cstheme="minorHAnsi"/>
          <w:lang w:val="sv-SE"/>
        </w:rPr>
        <w:t>.</w:t>
      </w:r>
      <w:r w:rsidRPr="006A08B3">
        <w:rPr>
          <w:rFonts w:cstheme="minorHAnsi"/>
          <w:lang w:val="sv-SE"/>
        </w:rPr>
        <w:t xml:space="preserve"> </w:t>
      </w:r>
    </w:p>
    <w:p w14:paraId="0E9E4936" w14:textId="315197B0" w:rsidR="000C0CD5" w:rsidRPr="006A08B3" w:rsidRDefault="000C0CD5" w:rsidP="006A08B3">
      <w:pPr>
        <w:numPr>
          <w:ilvl w:val="0"/>
          <w:numId w:val="38"/>
        </w:numPr>
        <w:autoSpaceDE/>
        <w:autoSpaceDN/>
        <w:adjustRightInd/>
        <w:contextualSpacing/>
        <w:textAlignment w:val="auto"/>
        <w:rPr>
          <w:rFonts w:cstheme="minorHAnsi"/>
          <w:lang w:val="sv-SE"/>
        </w:rPr>
      </w:pPr>
      <w:r w:rsidRPr="006A08B3">
        <w:rPr>
          <w:rFonts w:cstheme="minorHAnsi"/>
          <w:lang w:val="sv-SE"/>
        </w:rPr>
        <w:t>Ökad oberoende information och rådgivning om energi och klimat till privatpersoner och företag</w:t>
      </w:r>
      <w:r w:rsidR="00E76048" w:rsidRPr="006A08B3">
        <w:rPr>
          <w:rFonts w:cstheme="minorHAnsi"/>
          <w:lang w:val="sv-SE"/>
        </w:rPr>
        <w:t>.</w:t>
      </w:r>
      <w:r w:rsidRPr="006A08B3">
        <w:rPr>
          <w:rFonts w:cstheme="minorHAnsi"/>
          <w:lang w:val="sv-SE"/>
        </w:rPr>
        <w:t xml:space="preserve"> </w:t>
      </w:r>
    </w:p>
    <w:p w14:paraId="696B5AE1" w14:textId="6534F876" w:rsidR="000C0CD5" w:rsidRPr="006A08B3" w:rsidRDefault="000C0CD5" w:rsidP="006A08B3">
      <w:pPr>
        <w:numPr>
          <w:ilvl w:val="0"/>
          <w:numId w:val="38"/>
        </w:numPr>
        <w:autoSpaceDE/>
        <w:autoSpaceDN/>
        <w:adjustRightInd/>
        <w:contextualSpacing/>
        <w:textAlignment w:val="auto"/>
        <w:rPr>
          <w:rFonts w:cstheme="minorHAnsi"/>
          <w:lang w:val="sv-SE"/>
        </w:rPr>
      </w:pPr>
      <w:r w:rsidRPr="006A08B3">
        <w:rPr>
          <w:rFonts w:cstheme="minorHAnsi"/>
          <w:lang w:val="sv-SE"/>
        </w:rPr>
        <w:t>Att underlätta innovationer och etablering av innovativa företag</w:t>
      </w:r>
      <w:r w:rsidR="00E76048" w:rsidRPr="006A08B3">
        <w:rPr>
          <w:rFonts w:cstheme="minorHAnsi"/>
          <w:lang w:val="sv-SE"/>
        </w:rPr>
        <w:t>.</w:t>
      </w:r>
    </w:p>
    <w:p w14:paraId="568A67C4" w14:textId="57CADACA" w:rsidR="000C0CD5" w:rsidRPr="006A08B3" w:rsidRDefault="000C0CD5" w:rsidP="006A08B3">
      <w:pPr>
        <w:numPr>
          <w:ilvl w:val="0"/>
          <w:numId w:val="38"/>
        </w:numPr>
        <w:autoSpaceDE/>
        <w:autoSpaceDN/>
        <w:adjustRightInd/>
        <w:contextualSpacing/>
        <w:textAlignment w:val="auto"/>
        <w:rPr>
          <w:rFonts w:cstheme="minorHAnsi"/>
          <w:lang w:val="sv-SE"/>
        </w:rPr>
      </w:pPr>
      <w:r w:rsidRPr="006A08B3">
        <w:rPr>
          <w:rFonts w:cstheme="minorHAnsi"/>
          <w:lang w:val="sv-SE"/>
        </w:rPr>
        <w:t>Ett hållbart skogsbruk där produkter från skogen används i högre utsträckning</w:t>
      </w:r>
      <w:r w:rsidR="00E76048" w:rsidRPr="006A08B3">
        <w:rPr>
          <w:rFonts w:cstheme="minorHAnsi"/>
          <w:lang w:val="sv-SE"/>
        </w:rPr>
        <w:t>.</w:t>
      </w:r>
    </w:p>
    <w:p w14:paraId="16BBB7FA" w14:textId="3C2CAB1F" w:rsidR="000C0CD5" w:rsidRPr="006A08B3" w:rsidRDefault="000C0CD5" w:rsidP="006A08B3">
      <w:pPr>
        <w:numPr>
          <w:ilvl w:val="0"/>
          <w:numId w:val="38"/>
        </w:numPr>
        <w:autoSpaceDE/>
        <w:autoSpaceDN/>
        <w:adjustRightInd/>
        <w:contextualSpacing/>
        <w:textAlignment w:val="auto"/>
        <w:rPr>
          <w:rFonts w:eastAsia="Times New Roman" w:cstheme="minorHAnsi"/>
          <w:i/>
          <w:iCs/>
          <w:lang w:eastAsia="sv-FI"/>
        </w:rPr>
      </w:pPr>
      <w:r w:rsidRPr="006A08B3">
        <w:rPr>
          <w:rFonts w:cstheme="minorHAnsi"/>
          <w:lang w:val="sv-SE"/>
        </w:rPr>
        <w:t>Ökad cirkulär ekonomi</w:t>
      </w:r>
      <w:r w:rsidR="00E76048" w:rsidRPr="006A08B3">
        <w:rPr>
          <w:rFonts w:cstheme="minorHAnsi"/>
          <w:lang w:val="sv-SE"/>
        </w:rPr>
        <w:t>.</w:t>
      </w:r>
    </w:p>
    <w:p w14:paraId="3A8DA945" w14:textId="77777777" w:rsidR="000C0CD5" w:rsidRPr="006A08B3" w:rsidRDefault="000C0CD5" w:rsidP="006A08B3">
      <w:pPr>
        <w:autoSpaceDE/>
        <w:autoSpaceDN/>
        <w:adjustRightInd/>
        <w:ind w:left="720"/>
        <w:contextualSpacing/>
        <w:textAlignment w:val="auto"/>
        <w:rPr>
          <w:rFonts w:eastAsia="Times New Roman" w:cstheme="minorHAnsi"/>
          <w:lang w:eastAsia="sv-FI"/>
        </w:rPr>
      </w:pPr>
    </w:p>
    <w:p w14:paraId="67A37F6D" w14:textId="77777777" w:rsidR="000C0CD5" w:rsidRPr="006A08B3" w:rsidRDefault="000C0CD5" w:rsidP="006A08B3">
      <w:pPr>
        <w:autoSpaceDE/>
        <w:autoSpaceDN/>
        <w:adjustRightInd/>
        <w:textAlignment w:val="auto"/>
        <w:rPr>
          <w:rFonts w:eastAsia="Times New Roman" w:cstheme="minorHAnsi"/>
          <w:lang w:eastAsia="sv-FI"/>
        </w:rPr>
      </w:pPr>
      <w:r w:rsidRPr="006A08B3">
        <w:rPr>
          <w:rFonts w:eastAsia="Times New Roman" w:cstheme="minorHAnsi"/>
          <w:lang w:eastAsia="sv-FI"/>
        </w:rPr>
        <w:t>Energi- och klimatstrategin lade grunden för förvaltningens energi- och klimatarbete och är fortfarande ett centralt dokument i arbetet.</w:t>
      </w:r>
    </w:p>
    <w:p w14:paraId="065C5DC1" w14:textId="77777777" w:rsidR="000C0CD5" w:rsidRPr="006A08B3" w:rsidRDefault="000C0CD5" w:rsidP="006A08B3">
      <w:pPr>
        <w:autoSpaceDE/>
        <w:autoSpaceDN/>
        <w:adjustRightInd/>
        <w:textAlignment w:val="auto"/>
        <w:rPr>
          <w:rFonts w:eastAsia="Times New Roman" w:cstheme="minorHAnsi"/>
          <w:b/>
          <w:bCs/>
          <w:lang w:eastAsia="sv-FI"/>
        </w:rPr>
      </w:pPr>
    </w:p>
    <w:p w14:paraId="208570D5" w14:textId="77777777" w:rsidR="000C0CD5" w:rsidRPr="00DA1CB9" w:rsidRDefault="000C0CD5" w:rsidP="00680698">
      <w:pPr>
        <w:pStyle w:val="Rubrik4"/>
        <w:spacing w:line="276" w:lineRule="auto"/>
        <w:rPr>
          <w:rFonts w:eastAsia="Times New Roman"/>
          <w:lang w:eastAsia="sv-FI"/>
        </w:rPr>
      </w:pPr>
      <w:bookmarkStart w:id="761" w:name="_Toc214925750"/>
      <w:bookmarkStart w:id="762" w:name="_Toc214950415"/>
      <w:bookmarkStart w:id="763" w:name="_Toc215082689"/>
      <w:bookmarkStart w:id="764" w:name="_Toc215155469"/>
      <w:bookmarkStart w:id="765" w:name="_Toc216008651"/>
      <w:bookmarkStart w:id="766" w:name="_Toc219127571"/>
      <w:bookmarkStart w:id="767" w:name="_Toc219197072"/>
      <w:r w:rsidRPr="00DA1CB9">
        <w:rPr>
          <w:rFonts w:eastAsia="Times New Roman"/>
          <w:lang w:eastAsia="sv-FI"/>
        </w:rPr>
        <w:t>Strategin för hållbart byggande</w:t>
      </w:r>
      <w:bookmarkEnd w:id="761"/>
      <w:bookmarkEnd w:id="762"/>
      <w:bookmarkEnd w:id="763"/>
      <w:bookmarkEnd w:id="764"/>
      <w:bookmarkEnd w:id="765"/>
      <w:bookmarkEnd w:id="766"/>
      <w:bookmarkEnd w:id="767"/>
    </w:p>
    <w:p w14:paraId="3AB5A668" w14:textId="3C12FABB" w:rsidR="000C0CD5" w:rsidRPr="006A08B3" w:rsidRDefault="000C0CD5" w:rsidP="006A08B3">
      <w:pPr>
        <w:autoSpaceDE/>
        <w:autoSpaceDN/>
        <w:adjustRightInd/>
        <w:textAlignment w:val="auto"/>
        <w:rPr>
          <w:rFonts w:cs="Open Sans"/>
          <w:lang w:val="sv-SE"/>
        </w:rPr>
      </w:pPr>
      <w:r w:rsidRPr="006A08B3">
        <w:rPr>
          <w:rFonts w:cs="Open Sans"/>
          <w:lang w:val="sv-SE"/>
        </w:rPr>
        <w:t xml:space="preserve">Strategin för hållbart byggande </w:t>
      </w:r>
      <w:r w:rsidR="007F56D5">
        <w:rPr>
          <w:rFonts w:cs="Open Sans"/>
          <w:lang w:val="sv-SE"/>
        </w:rPr>
        <w:t xml:space="preserve">från 2024 </w:t>
      </w:r>
      <w:r w:rsidRPr="006A08B3">
        <w:rPr>
          <w:rFonts w:cs="Open Sans"/>
          <w:lang w:val="sv-SE"/>
        </w:rPr>
        <w:t>utgår från visionen ”Ett hållbart och attraktivt åländskt byggnadsbestånd med en hälsosam inomhusmiljö”. Visionen bryts ned i fyra fokusområden som följs upp med mål och nyckeltal. De fyra fokusområdena är energi och klimatanpassning, materialanvändning och livscykelanalys, cirkulärt byggande och återvinning och hälsosamma och attraktiva hus, ser närmare bilaga 4.11.</w:t>
      </w:r>
    </w:p>
    <w:p w14:paraId="65BDB4DA" w14:textId="77777777" w:rsidR="000C0CD5" w:rsidRPr="00DA1CB9" w:rsidRDefault="000C0CD5" w:rsidP="00680698">
      <w:pPr>
        <w:pStyle w:val="Rubrik4"/>
        <w:spacing w:line="276" w:lineRule="auto"/>
        <w:rPr>
          <w:rFonts w:eastAsia="Times New Roman"/>
          <w:lang w:eastAsia="sv-FI"/>
        </w:rPr>
      </w:pPr>
      <w:bookmarkStart w:id="768" w:name="_Toc214925751"/>
      <w:bookmarkStart w:id="769" w:name="_Toc214950416"/>
      <w:bookmarkStart w:id="770" w:name="_Toc215082690"/>
      <w:bookmarkStart w:id="771" w:name="_Toc215155470"/>
      <w:bookmarkStart w:id="772" w:name="_Toc216008652"/>
      <w:bookmarkStart w:id="773" w:name="_Toc219127572"/>
      <w:bookmarkStart w:id="774" w:name="_Toc219197073"/>
      <w:r w:rsidRPr="00DA1CB9">
        <w:rPr>
          <w:rFonts w:eastAsia="Times New Roman"/>
          <w:lang w:eastAsia="sv-FI"/>
        </w:rPr>
        <w:lastRenderedPageBreak/>
        <w:t>Trafikförsörjningsprogram för Åland</w:t>
      </w:r>
      <w:bookmarkEnd w:id="768"/>
      <w:bookmarkEnd w:id="769"/>
      <w:bookmarkEnd w:id="770"/>
      <w:bookmarkEnd w:id="771"/>
      <w:bookmarkEnd w:id="772"/>
      <w:bookmarkEnd w:id="773"/>
      <w:bookmarkEnd w:id="774"/>
    </w:p>
    <w:p w14:paraId="39CFFD91" w14:textId="31A5C35D" w:rsidR="000C0CD5" w:rsidRPr="006A08B3" w:rsidRDefault="000C0CD5" w:rsidP="006A08B3">
      <w:pPr>
        <w:autoSpaceDE/>
        <w:autoSpaceDN/>
        <w:adjustRightInd/>
        <w:textAlignment w:val="auto"/>
        <w:rPr>
          <w:rFonts w:cs="Open Sans"/>
          <w:lang w:val="sv-SE"/>
        </w:rPr>
      </w:pPr>
      <w:r w:rsidRPr="006A08B3">
        <w:rPr>
          <w:rFonts w:cs="Open Sans"/>
          <w:lang w:val="sv-SE"/>
        </w:rPr>
        <w:t>Trafikförsörjningsprogrammets huvudsakliga syfte är att fastställa omfattningen av och nivån på servicen i den kollektivtrafik för vilken ersättning för allmän trafik utbetalas av landskap</w:t>
      </w:r>
      <w:r w:rsidR="006C3A4A" w:rsidRPr="006A08B3">
        <w:rPr>
          <w:rFonts w:cs="Open Sans"/>
          <w:lang w:val="sv-SE"/>
        </w:rPr>
        <w:t>sregeringen</w:t>
      </w:r>
      <w:r w:rsidRPr="006A08B3">
        <w:rPr>
          <w:rFonts w:cs="Open Sans"/>
          <w:lang w:val="sv-SE"/>
        </w:rPr>
        <w:t>. Programmets syfte är även att stöda</w:t>
      </w:r>
      <w:r w:rsidR="00D36BCB" w:rsidRPr="006A08B3">
        <w:rPr>
          <w:rFonts w:cs="Open Sans"/>
          <w:lang w:val="sv-SE"/>
        </w:rPr>
        <w:t xml:space="preserve"> förverkligandet</w:t>
      </w:r>
      <w:r w:rsidRPr="006A08B3">
        <w:rPr>
          <w:rFonts w:cs="Open Sans"/>
          <w:lang w:val="sv-SE"/>
        </w:rPr>
        <w:t xml:space="preserve"> av Utvecklings- och hållbarhetsagendan för Åland, då utveckling av kollektivtrafiken stödjer flera av agendans mål.</w:t>
      </w:r>
      <w:r w:rsidR="007F56D5">
        <w:rPr>
          <w:rFonts w:cs="Open Sans"/>
          <w:lang w:val="sv-SE"/>
        </w:rPr>
        <w:t xml:space="preserve"> Nuvarande program är från 2025.</w:t>
      </w:r>
      <w:r w:rsidRPr="006A08B3">
        <w:rPr>
          <w:rFonts w:cs="Open Sans"/>
          <w:lang w:val="sv-SE"/>
        </w:rPr>
        <w:t xml:space="preserve"> </w:t>
      </w:r>
    </w:p>
    <w:p w14:paraId="7B3F6C81" w14:textId="77777777" w:rsidR="000C0CD5" w:rsidRPr="006A08B3" w:rsidRDefault="000C0CD5" w:rsidP="006A08B3">
      <w:pPr>
        <w:autoSpaceDE/>
        <w:autoSpaceDN/>
        <w:adjustRightInd/>
        <w:textAlignment w:val="auto"/>
        <w:rPr>
          <w:rFonts w:cs="Open Sans"/>
          <w:lang w:val="sv-SE"/>
        </w:rPr>
      </w:pPr>
    </w:p>
    <w:p w14:paraId="4B327FFB" w14:textId="30F3846D" w:rsidR="000C0CD5" w:rsidRPr="006A08B3" w:rsidRDefault="000C0CD5" w:rsidP="006A08B3">
      <w:pPr>
        <w:autoSpaceDE/>
        <w:autoSpaceDN/>
        <w:adjustRightInd/>
        <w:textAlignment w:val="auto"/>
        <w:rPr>
          <w:rFonts w:ascii="Segoe UI" w:eastAsia="Times New Roman" w:hAnsi="Segoe UI" w:cs="Segoe UI"/>
          <w:lang w:eastAsia="sv-FI"/>
        </w:rPr>
      </w:pPr>
      <w:r w:rsidRPr="006A08B3">
        <w:rPr>
          <w:rFonts w:cs="Open Sans"/>
          <w:lang w:val="sv-SE"/>
        </w:rPr>
        <w:t>En god kollektivtrafik är organiserad så att återkommande behov och sysslor</w:t>
      </w:r>
      <w:r w:rsidR="00D36BCB" w:rsidRPr="006A08B3">
        <w:rPr>
          <w:rFonts w:cs="Open Sans"/>
          <w:lang w:val="sv-SE"/>
        </w:rPr>
        <w:t xml:space="preserve">, </w:t>
      </w:r>
      <w:r w:rsidRPr="006A08B3">
        <w:rPr>
          <w:rFonts w:cs="Open Sans"/>
          <w:lang w:val="sv-SE"/>
        </w:rPr>
        <w:t>som att ta sig till och från jobb och skola, handla mat, umgås med släkt och vänner, motionera och delta i föreningsliv eller kulturaktiviteter</w:t>
      </w:r>
      <w:r w:rsidR="00D36BCB" w:rsidRPr="006A08B3">
        <w:rPr>
          <w:rFonts w:cs="Open Sans"/>
          <w:lang w:val="sv-SE"/>
        </w:rPr>
        <w:t xml:space="preserve">, </w:t>
      </w:r>
      <w:r w:rsidRPr="006A08B3">
        <w:rPr>
          <w:rFonts w:cs="Open Sans"/>
          <w:lang w:val="sv-SE"/>
        </w:rPr>
        <w:t>är lätta att hantera. Målet med programmet är att underlätta och möjliggöra för både boende på Åland och besökare att kunna röra sig på Åland utan bil och att samtidigt bidra till målet att Åland 2035 ska vara klimatneutralt. Ett av delmålen i Utvecklings- och hållbarhetsagendan är att Åland 2030 ska ha 50 procent lägre växthusgasutsläpp från vägtrafiken jämfört med 2005. En högre nyttjandegrad inom kollektivtrafiken bidrar till att uppnå målen. En effektiv och användarvänlig kollektivtrafik som bidrar till hållbar utveckling förutsätter samverkan mellan kollektivtrafikmyndigheten</w:t>
      </w:r>
      <w:r w:rsidR="00D36BCB" w:rsidRPr="006A08B3">
        <w:rPr>
          <w:rFonts w:cs="Open Sans"/>
          <w:lang w:val="sv-SE"/>
        </w:rPr>
        <w:t xml:space="preserve"> vid Ålands landskapsregering</w:t>
      </w:r>
      <w:r w:rsidRPr="006A08B3">
        <w:rPr>
          <w:rFonts w:cs="Open Sans"/>
          <w:lang w:val="sv-SE"/>
        </w:rPr>
        <w:t>, kommunerna, landskapsregeringens övriga enheter, företagen, tredje sektorn och passagerarna.</w:t>
      </w:r>
    </w:p>
    <w:p w14:paraId="6B64A868" w14:textId="77777777" w:rsidR="000C0CD5" w:rsidRPr="006A08B3" w:rsidRDefault="000C0CD5" w:rsidP="006A08B3">
      <w:pPr>
        <w:autoSpaceDE/>
        <w:autoSpaceDN/>
        <w:adjustRightInd/>
        <w:textAlignment w:val="auto"/>
        <w:rPr>
          <w:rFonts w:ascii="Segoe UI" w:eastAsia="Times New Roman" w:hAnsi="Segoe UI" w:cs="Segoe UI"/>
          <w:lang w:eastAsia="sv-FI"/>
        </w:rPr>
      </w:pPr>
    </w:p>
    <w:p w14:paraId="0F9D9106" w14:textId="77777777" w:rsidR="000C0CD5" w:rsidRPr="00DA1CB9" w:rsidRDefault="000C0CD5" w:rsidP="00680698">
      <w:pPr>
        <w:pStyle w:val="Rubrik4"/>
        <w:spacing w:line="276" w:lineRule="auto"/>
        <w:rPr>
          <w:rFonts w:eastAsia="Times New Roman"/>
          <w:lang w:eastAsia="sv-FI"/>
        </w:rPr>
      </w:pPr>
      <w:bookmarkStart w:id="775" w:name="_Toc214925752"/>
      <w:bookmarkStart w:id="776" w:name="_Toc214950417"/>
      <w:bookmarkStart w:id="777" w:name="_Toc215082691"/>
      <w:bookmarkStart w:id="778" w:name="_Toc215155471"/>
      <w:bookmarkStart w:id="779" w:name="_Toc216008653"/>
      <w:bookmarkStart w:id="780" w:name="_Toc219127573"/>
      <w:bookmarkStart w:id="781" w:name="_Toc219197074"/>
      <w:r w:rsidRPr="00DA1CB9">
        <w:rPr>
          <w:rFonts w:eastAsia="Times New Roman"/>
          <w:lang w:eastAsia="sv-FI"/>
        </w:rPr>
        <w:t xml:space="preserve">Cykelstrategi för Åland </w:t>
      </w:r>
      <w:proofErr w:type="gramStart"/>
      <w:r w:rsidRPr="00DA1CB9">
        <w:rPr>
          <w:rFonts w:eastAsia="Times New Roman"/>
          <w:lang w:eastAsia="sv-FI"/>
        </w:rPr>
        <w:t>2025-2030</w:t>
      </w:r>
      <w:proofErr w:type="gramEnd"/>
      <w:r w:rsidRPr="00DA1CB9">
        <w:rPr>
          <w:rFonts w:eastAsia="Times New Roman"/>
          <w:lang w:eastAsia="sv-FI"/>
        </w:rPr>
        <w:t xml:space="preserve"> (remissversion)</w:t>
      </w:r>
      <w:bookmarkEnd w:id="775"/>
      <w:bookmarkEnd w:id="776"/>
      <w:bookmarkEnd w:id="777"/>
      <w:bookmarkEnd w:id="778"/>
      <w:bookmarkEnd w:id="779"/>
      <w:bookmarkEnd w:id="780"/>
      <w:bookmarkEnd w:id="781"/>
    </w:p>
    <w:p w14:paraId="2AD154BE" w14:textId="77777777" w:rsidR="000C0CD5" w:rsidRPr="006A08B3" w:rsidRDefault="000C0CD5" w:rsidP="006A08B3">
      <w:pPr>
        <w:autoSpaceDE/>
        <w:autoSpaceDN/>
        <w:adjustRightInd/>
        <w:textAlignment w:val="auto"/>
        <w:rPr>
          <w:rFonts w:cs="Open Sans"/>
          <w:lang w:val="sv-SE"/>
        </w:rPr>
      </w:pPr>
      <w:r w:rsidRPr="006A08B3">
        <w:rPr>
          <w:rFonts w:cs="Open Sans"/>
          <w:lang w:val="sv-SE"/>
        </w:rPr>
        <w:t>Visionen i cykelstrategin för Åland är att Åland ska bli en ledande cykelregion. Under perioden 2025–2030 är det primära målet att skapa förutsättningar för en koordinerad, hållbar, effektiv och säker cykelinfrastruktur, samt för ett koordinerat främjande av cyklismen på hela Åland. För att nå detta mål behöver strategin bidra till att cykling får en central plats i den allmänna samhällsplaneringen samt att denna planering sker över kommungränserna och integrerat mellan kommuner och landskapsregeringens infrastrukturplanering. Detta ska i sin tur leda till en genomtänkt, effektiv och tillgänglig cykelinfrastruktur som främjar cykling som transportmedel och fritidsaktivitet, så att cykling blir ett enkelt och attraktivt val. Det ska också hjälpa till att öka Ålands attraktionskraft för boende och turism. På sikt ska Åland vara en cykelvänlig region där cykling är en integrerad del av vardagen och cyklandet på Åland ska ha ökat kraftigt. För att uppnå detta sätter strategin detaljmål och åtgärder inom följande insatsområden:</w:t>
      </w:r>
    </w:p>
    <w:p w14:paraId="3BACD464" w14:textId="77777777" w:rsidR="000C0CD5" w:rsidRPr="006A08B3" w:rsidRDefault="000C0CD5" w:rsidP="006A08B3">
      <w:pPr>
        <w:numPr>
          <w:ilvl w:val="0"/>
          <w:numId w:val="74"/>
        </w:numPr>
        <w:autoSpaceDE/>
        <w:autoSpaceDN/>
        <w:adjustRightInd/>
        <w:contextualSpacing/>
        <w:textAlignment w:val="auto"/>
        <w:rPr>
          <w:rFonts w:cs="Open Sans"/>
          <w:lang w:val="sv-SE"/>
        </w:rPr>
      </w:pPr>
      <w:r w:rsidRPr="006A08B3">
        <w:rPr>
          <w:rFonts w:cs="Open Sans"/>
          <w:lang w:val="sv-SE"/>
        </w:rPr>
        <w:t>Lagstiftning och policy</w:t>
      </w:r>
    </w:p>
    <w:p w14:paraId="705CD239" w14:textId="77777777" w:rsidR="000C0CD5" w:rsidRPr="006A08B3" w:rsidRDefault="000C0CD5" w:rsidP="006A08B3">
      <w:pPr>
        <w:numPr>
          <w:ilvl w:val="0"/>
          <w:numId w:val="74"/>
        </w:numPr>
        <w:autoSpaceDE/>
        <w:autoSpaceDN/>
        <w:adjustRightInd/>
        <w:contextualSpacing/>
        <w:textAlignment w:val="auto"/>
        <w:rPr>
          <w:rFonts w:cs="Open Sans"/>
          <w:lang w:val="sv-SE"/>
        </w:rPr>
      </w:pPr>
      <w:r w:rsidRPr="006A08B3">
        <w:rPr>
          <w:rFonts w:cs="Open Sans"/>
          <w:lang w:val="sv-SE"/>
        </w:rPr>
        <w:t>Infrastruktur</w:t>
      </w:r>
    </w:p>
    <w:p w14:paraId="33F9C301" w14:textId="77777777" w:rsidR="000C0CD5" w:rsidRPr="006A08B3" w:rsidRDefault="000C0CD5" w:rsidP="006A08B3">
      <w:pPr>
        <w:numPr>
          <w:ilvl w:val="0"/>
          <w:numId w:val="74"/>
        </w:numPr>
        <w:autoSpaceDE/>
        <w:autoSpaceDN/>
        <w:adjustRightInd/>
        <w:contextualSpacing/>
        <w:textAlignment w:val="auto"/>
        <w:rPr>
          <w:rFonts w:cs="Open Sans"/>
          <w:lang w:val="sv-SE"/>
        </w:rPr>
      </w:pPr>
      <w:r w:rsidRPr="006A08B3">
        <w:rPr>
          <w:rFonts w:cs="Open Sans"/>
          <w:lang w:val="sv-SE"/>
        </w:rPr>
        <w:t>Säkerhet och trygghet</w:t>
      </w:r>
    </w:p>
    <w:p w14:paraId="0FBABF3B" w14:textId="77777777" w:rsidR="000C0CD5" w:rsidRPr="006A08B3" w:rsidRDefault="000C0CD5" w:rsidP="006A08B3">
      <w:pPr>
        <w:numPr>
          <w:ilvl w:val="0"/>
          <w:numId w:val="74"/>
        </w:numPr>
        <w:autoSpaceDE/>
        <w:autoSpaceDN/>
        <w:adjustRightInd/>
        <w:contextualSpacing/>
        <w:textAlignment w:val="auto"/>
        <w:rPr>
          <w:rFonts w:cs="Open Sans"/>
          <w:lang w:val="sv-SE"/>
        </w:rPr>
      </w:pPr>
      <w:r w:rsidRPr="006A08B3">
        <w:rPr>
          <w:rFonts w:cs="Open Sans"/>
          <w:lang w:val="sv-SE"/>
        </w:rPr>
        <w:t>Barns cykling</w:t>
      </w:r>
    </w:p>
    <w:p w14:paraId="0A46E0F3" w14:textId="77777777" w:rsidR="000C0CD5" w:rsidRPr="006A08B3" w:rsidRDefault="000C0CD5" w:rsidP="006A08B3">
      <w:pPr>
        <w:numPr>
          <w:ilvl w:val="0"/>
          <w:numId w:val="74"/>
        </w:numPr>
        <w:autoSpaceDE/>
        <w:autoSpaceDN/>
        <w:adjustRightInd/>
        <w:contextualSpacing/>
        <w:textAlignment w:val="auto"/>
        <w:rPr>
          <w:rFonts w:cs="Open Sans"/>
          <w:lang w:val="sv-SE"/>
        </w:rPr>
      </w:pPr>
      <w:r w:rsidRPr="006A08B3">
        <w:rPr>
          <w:rFonts w:cs="Open Sans"/>
          <w:lang w:val="sv-SE"/>
        </w:rPr>
        <w:t>Drift och underhåll</w:t>
      </w:r>
    </w:p>
    <w:p w14:paraId="5C308BB0" w14:textId="77777777" w:rsidR="000C0CD5" w:rsidRPr="006A08B3" w:rsidRDefault="000C0CD5" w:rsidP="006A08B3">
      <w:pPr>
        <w:numPr>
          <w:ilvl w:val="0"/>
          <w:numId w:val="74"/>
        </w:numPr>
        <w:autoSpaceDE/>
        <w:autoSpaceDN/>
        <w:adjustRightInd/>
        <w:contextualSpacing/>
        <w:textAlignment w:val="auto"/>
        <w:rPr>
          <w:rFonts w:cs="Open Sans"/>
          <w:lang w:val="sv-SE"/>
        </w:rPr>
      </w:pPr>
      <w:r w:rsidRPr="006A08B3">
        <w:rPr>
          <w:rFonts w:cs="Open Sans"/>
          <w:lang w:val="sv-SE"/>
        </w:rPr>
        <w:t>Information</w:t>
      </w:r>
    </w:p>
    <w:p w14:paraId="4D6BCEBB" w14:textId="17950C30" w:rsidR="000C0CD5" w:rsidRPr="006A08B3" w:rsidRDefault="000C0CD5" w:rsidP="006A08B3">
      <w:pPr>
        <w:numPr>
          <w:ilvl w:val="0"/>
          <w:numId w:val="74"/>
        </w:numPr>
        <w:autoSpaceDE/>
        <w:autoSpaceDN/>
        <w:adjustRightInd/>
        <w:contextualSpacing/>
        <w:textAlignment w:val="auto"/>
        <w:rPr>
          <w:rFonts w:cs="Open Sans"/>
          <w:lang w:val="sv-SE"/>
        </w:rPr>
      </w:pPr>
      <w:r w:rsidRPr="006A08B3">
        <w:rPr>
          <w:rFonts w:cs="Open Sans"/>
          <w:lang w:val="sv-SE"/>
        </w:rPr>
        <w:t>Uppföljning</w:t>
      </w:r>
    </w:p>
    <w:p w14:paraId="3BE6B613" w14:textId="77777777" w:rsidR="000C0CD5" w:rsidRPr="006A08B3" w:rsidRDefault="000C0CD5" w:rsidP="006A08B3">
      <w:pPr>
        <w:autoSpaceDE/>
        <w:autoSpaceDN/>
        <w:adjustRightInd/>
        <w:textAlignment w:val="auto"/>
        <w:rPr>
          <w:rFonts w:ascii="Segoe UI" w:eastAsia="Times New Roman" w:hAnsi="Segoe UI" w:cs="Segoe UI"/>
          <w:lang w:eastAsia="sv-FI"/>
        </w:rPr>
      </w:pPr>
    </w:p>
    <w:p w14:paraId="1CE3BE16" w14:textId="77777777" w:rsidR="000C0CD5" w:rsidRPr="00DA1CB9" w:rsidRDefault="000C0CD5" w:rsidP="00680698">
      <w:pPr>
        <w:pStyle w:val="Rubrik4"/>
        <w:spacing w:line="276" w:lineRule="auto"/>
        <w:rPr>
          <w:rFonts w:eastAsia="Times New Roman"/>
          <w:lang w:eastAsia="sv-FI"/>
        </w:rPr>
      </w:pPr>
      <w:bookmarkStart w:id="782" w:name="_Toc214925753"/>
      <w:bookmarkStart w:id="783" w:name="_Toc214950418"/>
      <w:bookmarkStart w:id="784" w:name="_Toc215082692"/>
      <w:bookmarkStart w:id="785" w:name="_Toc215155472"/>
      <w:bookmarkStart w:id="786" w:name="_Toc216008654"/>
      <w:bookmarkStart w:id="787" w:name="_Toc219127574"/>
      <w:bookmarkStart w:id="788" w:name="_Toc219197075"/>
      <w:r w:rsidRPr="00DA1CB9">
        <w:rPr>
          <w:rFonts w:eastAsia="Times New Roman"/>
          <w:lang w:eastAsia="sv-FI"/>
        </w:rPr>
        <w:lastRenderedPageBreak/>
        <w:t>Avfallsplan 2010</w:t>
      </w:r>
      <w:bookmarkEnd w:id="782"/>
      <w:bookmarkEnd w:id="783"/>
      <w:bookmarkEnd w:id="784"/>
      <w:bookmarkEnd w:id="785"/>
      <w:bookmarkEnd w:id="786"/>
      <w:bookmarkEnd w:id="787"/>
      <w:bookmarkEnd w:id="788"/>
    </w:p>
    <w:p w14:paraId="6C1D0C70" w14:textId="30220AEF" w:rsidR="000D6955" w:rsidRPr="006A08B3" w:rsidRDefault="000C0CD5" w:rsidP="006A08B3">
      <w:pPr>
        <w:autoSpaceDE/>
        <w:autoSpaceDN/>
        <w:adjustRightInd/>
        <w:textAlignment w:val="auto"/>
        <w:rPr>
          <w:rFonts w:cstheme="minorHAnsi"/>
          <w:lang w:val="sv-SE"/>
        </w:rPr>
      </w:pPr>
      <w:r w:rsidRPr="006A08B3">
        <w:rPr>
          <w:rFonts w:cs="Open Sans"/>
          <w:lang w:val="sv-SE"/>
        </w:rPr>
        <w:t>Avfallsplanen från 2010 utgår från det övergripande målet att vi ska lämna över ett samhälle till nästa generation där de stora miljöproblemen är lösta, vilket innebär att resurserna i avfallet tas tillvara i så hög grad som möjligt samtidigt som påverkan på hälsa och miljö minimeras. Avfallshanteringen bör därför utvecklas så att den totala mängden avfall och avfallets farlighet minskar, kretsloppet avgiftas, avfallet utnyttjas som en resurs och avfallet tas omhand på ett säkert sätt. Avfallsplanen</w:t>
      </w:r>
      <w:r w:rsidR="00D36BCB" w:rsidRPr="006A08B3">
        <w:rPr>
          <w:rFonts w:cs="Open Sans"/>
          <w:lang w:val="sv-SE"/>
        </w:rPr>
        <w:t xml:space="preserve"> </w:t>
      </w:r>
      <w:r w:rsidRPr="006A08B3">
        <w:rPr>
          <w:rFonts w:cs="Open Sans"/>
          <w:lang w:val="sv-SE"/>
        </w:rPr>
        <w:t xml:space="preserve">lägger konkreta mål och åtgärder för hur detta ska uppnås. </w:t>
      </w:r>
      <w:r w:rsidR="00D36BCB" w:rsidRPr="006A08B3">
        <w:rPr>
          <w:rFonts w:cs="Open Sans"/>
          <w:lang w:val="sv-SE"/>
        </w:rPr>
        <w:t xml:space="preserve">Då planen har flera år på nacken bör det noteras att flera åtgärder vidtagits och andra utvecklats åt ett annat håll. </w:t>
      </w:r>
      <w:r w:rsidR="000D6955" w:rsidRPr="006A08B3">
        <w:rPr>
          <w:rFonts w:cs="Open Sans"/>
          <w:lang w:val="sv-SE"/>
        </w:rPr>
        <w:t>Arbetet inom cirkulär ekonomi</w:t>
      </w:r>
      <w:r w:rsidR="00F85CB1" w:rsidRPr="006A08B3">
        <w:rPr>
          <w:rFonts w:cs="Open Sans"/>
          <w:lang w:val="sv-SE"/>
        </w:rPr>
        <w:t>,</w:t>
      </w:r>
      <w:r w:rsidR="000D6955" w:rsidRPr="006A08B3">
        <w:rPr>
          <w:rFonts w:cs="Open Sans"/>
          <w:lang w:val="sv-SE"/>
        </w:rPr>
        <w:t xml:space="preserve"> som det går att läsa mer om i bilaga 4.12</w:t>
      </w:r>
      <w:r w:rsidR="00F85CB1" w:rsidRPr="006A08B3">
        <w:rPr>
          <w:rFonts w:cs="Open Sans"/>
          <w:lang w:val="sv-SE"/>
        </w:rPr>
        <w:t>,</w:t>
      </w:r>
      <w:r w:rsidR="000D6955" w:rsidRPr="006A08B3">
        <w:rPr>
          <w:rFonts w:cs="Open Sans"/>
          <w:lang w:val="sv-SE"/>
        </w:rPr>
        <w:t xml:space="preserve"> utgår dock fortsättningsvis från </w:t>
      </w:r>
      <w:r w:rsidR="000D6955" w:rsidRPr="006A08B3">
        <w:rPr>
          <w:rFonts w:cstheme="minorHAnsi"/>
          <w:lang w:val="sv-SE"/>
        </w:rPr>
        <w:t>målsättningarna i avfallsplanen från 2010:</w:t>
      </w:r>
    </w:p>
    <w:p w14:paraId="31732856" w14:textId="77777777" w:rsidR="000D6955" w:rsidRPr="006A08B3" w:rsidRDefault="000D6955" w:rsidP="006A08B3">
      <w:pPr>
        <w:numPr>
          <w:ilvl w:val="0"/>
          <w:numId w:val="45"/>
        </w:numPr>
        <w:contextualSpacing/>
        <w:rPr>
          <w:rFonts w:cstheme="minorHAnsi"/>
        </w:rPr>
      </w:pPr>
      <w:r w:rsidRPr="006A08B3">
        <w:rPr>
          <w:rFonts w:cstheme="minorHAnsi"/>
        </w:rPr>
        <w:t>Den totala mängden avfall och avfallets farlighet minskar.</w:t>
      </w:r>
    </w:p>
    <w:p w14:paraId="29DF4AA1" w14:textId="77777777" w:rsidR="000D6955" w:rsidRPr="006A08B3" w:rsidRDefault="000D6955" w:rsidP="006A08B3">
      <w:pPr>
        <w:numPr>
          <w:ilvl w:val="0"/>
          <w:numId w:val="45"/>
        </w:numPr>
        <w:contextualSpacing/>
        <w:rPr>
          <w:rFonts w:cstheme="minorHAnsi"/>
        </w:rPr>
      </w:pPr>
      <w:r w:rsidRPr="006A08B3">
        <w:rPr>
          <w:rFonts w:cstheme="minorHAnsi"/>
        </w:rPr>
        <w:t>Kretsloppet avgiftas.</w:t>
      </w:r>
    </w:p>
    <w:p w14:paraId="763EBEBA" w14:textId="77777777" w:rsidR="000D6955" w:rsidRPr="006A08B3" w:rsidRDefault="000D6955" w:rsidP="006A08B3">
      <w:pPr>
        <w:numPr>
          <w:ilvl w:val="0"/>
          <w:numId w:val="45"/>
        </w:numPr>
        <w:contextualSpacing/>
        <w:rPr>
          <w:rFonts w:cstheme="minorHAnsi"/>
        </w:rPr>
      </w:pPr>
      <w:r w:rsidRPr="006A08B3">
        <w:rPr>
          <w:rFonts w:cstheme="minorHAnsi"/>
        </w:rPr>
        <w:t>Avfallet utnyttjas som en resurs.</w:t>
      </w:r>
    </w:p>
    <w:p w14:paraId="6027E745" w14:textId="77777777" w:rsidR="000D6955" w:rsidRPr="006A08B3" w:rsidRDefault="000D6955" w:rsidP="006A08B3">
      <w:pPr>
        <w:numPr>
          <w:ilvl w:val="0"/>
          <w:numId w:val="45"/>
        </w:numPr>
        <w:contextualSpacing/>
        <w:rPr>
          <w:rFonts w:cstheme="minorHAnsi"/>
        </w:rPr>
      </w:pPr>
      <w:r w:rsidRPr="006A08B3">
        <w:rPr>
          <w:rFonts w:cstheme="minorHAnsi"/>
        </w:rPr>
        <w:t>Avfallet tas omhand på ett säkert sätt.</w:t>
      </w:r>
    </w:p>
    <w:p w14:paraId="648469EF" w14:textId="77777777" w:rsidR="000C0CD5" w:rsidRPr="006A08B3" w:rsidRDefault="000C0CD5" w:rsidP="006A08B3">
      <w:pPr>
        <w:autoSpaceDE/>
        <w:autoSpaceDN/>
        <w:adjustRightInd/>
        <w:textAlignment w:val="auto"/>
        <w:rPr>
          <w:rFonts w:ascii="Segoe UI" w:eastAsia="Times New Roman" w:hAnsi="Segoe UI" w:cs="Segoe UI"/>
          <w:lang w:eastAsia="sv-FI"/>
        </w:rPr>
      </w:pPr>
    </w:p>
    <w:p w14:paraId="46E0DA3A" w14:textId="77777777" w:rsidR="000C0CD5" w:rsidRPr="00DA1CB9" w:rsidRDefault="000C0CD5" w:rsidP="00680698">
      <w:pPr>
        <w:pStyle w:val="Rubrik4"/>
        <w:spacing w:line="276" w:lineRule="auto"/>
        <w:rPr>
          <w:rFonts w:eastAsia="Times New Roman"/>
          <w:lang w:eastAsia="sv-FI"/>
        </w:rPr>
      </w:pPr>
      <w:bookmarkStart w:id="789" w:name="_Toc214925754"/>
      <w:bookmarkStart w:id="790" w:name="_Toc214950419"/>
      <w:bookmarkStart w:id="791" w:name="_Toc215082693"/>
      <w:bookmarkStart w:id="792" w:name="_Toc215155473"/>
      <w:bookmarkStart w:id="793" w:name="_Toc216008655"/>
      <w:bookmarkStart w:id="794" w:name="_Toc219127575"/>
      <w:bookmarkStart w:id="795" w:name="_Toc219197076"/>
      <w:r w:rsidRPr="00DA1CB9">
        <w:rPr>
          <w:rFonts w:eastAsia="Times New Roman"/>
          <w:lang w:eastAsia="sv-FI"/>
        </w:rPr>
        <w:t>VA-plan Åland</w:t>
      </w:r>
      <w:bookmarkEnd w:id="789"/>
      <w:bookmarkEnd w:id="790"/>
      <w:bookmarkEnd w:id="791"/>
      <w:bookmarkEnd w:id="792"/>
      <w:bookmarkEnd w:id="793"/>
      <w:bookmarkEnd w:id="794"/>
      <w:bookmarkEnd w:id="795"/>
    </w:p>
    <w:p w14:paraId="3B20CC32" w14:textId="4731C787" w:rsidR="000C0CD5" w:rsidRPr="006A08B3" w:rsidRDefault="000C0CD5" w:rsidP="006A08B3">
      <w:pPr>
        <w:autoSpaceDE/>
        <w:autoSpaceDN/>
        <w:adjustRightInd/>
        <w:textAlignment w:val="auto"/>
        <w:rPr>
          <w:rFonts w:cs="Open Sans"/>
          <w:lang w:val="sv-SE"/>
        </w:rPr>
      </w:pPr>
      <w:r w:rsidRPr="006A08B3">
        <w:rPr>
          <w:rFonts w:cs="Open Sans"/>
          <w:lang w:val="sv-SE"/>
        </w:rPr>
        <w:t xml:space="preserve">Målet med </w:t>
      </w:r>
      <w:r w:rsidR="00D36BCB" w:rsidRPr="006A08B3">
        <w:rPr>
          <w:rFonts w:cs="Open Sans"/>
          <w:lang w:val="sv-SE"/>
        </w:rPr>
        <w:t>Vatten</w:t>
      </w:r>
      <w:r w:rsidR="007F56D5">
        <w:rPr>
          <w:rFonts w:cs="Open Sans"/>
          <w:lang w:val="sv-SE"/>
        </w:rPr>
        <w:t>-</w:t>
      </w:r>
      <w:r w:rsidR="00D36BCB" w:rsidRPr="006A08B3">
        <w:rPr>
          <w:rFonts w:cs="Open Sans"/>
          <w:lang w:val="sv-SE"/>
        </w:rPr>
        <w:t xml:space="preserve"> och avloppsplanen, VA-planen,</w:t>
      </w:r>
      <w:r w:rsidRPr="006A08B3">
        <w:rPr>
          <w:rFonts w:cs="Open Sans"/>
          <w:lang w:val="sv-SE"/>
        </w:rPr>
        <w:t xml:space="preserve"> för Åland är att säkerställa en hållbar dricksvattenförsörjning och avloppsvattenhantering</w:t>
      </w:r>
      <w:r w:rsidR="00CA1462" w:rsidRPr="006A08B3">
        <w:rPr>
          <w:rFonts w:cs="Open Sans"/>
          <w:lang w:val="sv-SE"/>
        </w:rPr>
        <w:t>. Planen är en</w:t>
      </w:r>
      <w:r w:rsidRPr="006A08B3">
        <w:rPr>
          <w:rFonts w:cs="Open Sans"/>
          <w:lang w:val="sv-SE"/>
        </w:rPr>
        <w:t xml:space="preserve"> del av landskapsregeringens arbete med att nå ett hållbart samhälle</w:t>
      </w:r>
      <w:r w:rsidR="00D36BCB" w:rsidRPr="006A08B3">
        <w:rPr>
          <w:rFonts w:cs="Open Sans"/>
          <w:lang w:val="sv-SE"/>
        </w:rPr>
        <w:t xml:space="preserve">. </w:t>
      </w:r>
      <w:r w:rsidRPr="006A08B3">
        <w:rPr>
          <w:rFonts w:cs="Open Sans"/>
          <w:lang w:val="sv-SE"/>
        </w:rPr>
        <w:t>VA-planen tar sikte på 2030 års vatten- och avloppsbehov, underhålls- och utbyggnadsplaner för ledningsnät, vatten- och reningsverk. De nyckelåtgärder som identifierats är lagrevidering, organisationsstruktur och samarbete, hållbar ekonomi, digitalisering, hållbarhetsarbete och samhällsplanering. VA-planen utgör ett underlag för vilka nyckelfrågor som behöver prioriteras och arbeta</w:t>
      </w:r>
      <w:r w:rsidR="00BF28A8" w:rsidRPr="006A08B3">
        <w:rPr>
          <w:rFonts w:cs="Open Sans"/>
          <w:lang w:val="sv-SE"/>
        </w:rPr>
        <w:t>s</w:t>
      </w:r>
      <w:r w:rsidRPr="006A08B3">
        <w:rPr>
          <w:rFonts w:cs="Open Sans"/>
          <w:lang w:val="sv-SE"/>
        </w:rPr>
        <w:t xml:space="preserve"> vidare med. I VA-planen har en VA-policy för den allmänna VA-sektorn på Åland tagits fram och åtgärder föreslås bland annat inom följande områden</w:t>
      </w:r>
      <w:r w:rsidR="00BF28A8" w:rsidRPr="006A08B3">
        <w:rPr>
          <w:rFonts w:cs="Open Sans"/>
          <w:lang w:val="sv-SE"/>
        </w:rPr>
        <w:t>;</w:t>
      </w:r>
      <w:r w:rsidRPr="006A08B3">
        <w:rPr>
          <w:rFonts w:cs="Open Sans"/>
          <w:lang w:val="sv-SE"/>
        </w:rPr>
        <w:t xml:space="preserve"> vattenförsörjnings- och vattenskydd, energi- och klimatanpassning, förnyelse, VA-utbyggnad och områden med enskild VA-försörjning. Speciellt avloppsvatten</w:t>
      </w:r>
      <w:r w:rsidR="007F56D5">
        <w:rPr>
          <w:rFonts w:cs="Open Sans"/>
          <w:lang w:val="sv-SE"/>
        </w:rPr>
        <w:t>-</w:t>
      </w:r>
      <w:r w:rsidRPr="006A08B3">
        <w:rPr>
          <w:rFonts w:cs="Open Sans"/>
          <w:lang w:val="sv-SE"/>
        </w:rPr>
        <w:t>hanteringen och slamhanteringen utgör källor till växthusgasutsläpp.</w:t>
      </w:r>
      <w:r w:rsidR="00D36BCB" w:rsidRPr="006A08B3">
        <w:rPr>
          <w:rFonts w:cs="Open Sans"/>
          <w:lang w:val="sv-SE"/>
        </w:rPr>
        <w:t xml:space="preserve"> En ny VA-plan </w:t>
      </w:r>
      <w:r w:rsidR="00AA1ABE" w:rsidRPr="006A08B3">
        <w:rPr>
          <w:rFonts w:cs="Open Sans"/>
          <w:lang w:val="sv-SE"/>
        </w:rPr>
        <w:t xml:space="preserve">med siktet mot 2040 och prognos mot 2050 </w:t>
      </w:r>
      <w:r w:rsidR="00D36BCB" w:rsidRPr="006A08B3">
        <w:rPr>
          <w:rFonts w:cs="Open Sans"/>
          <w:lang w:val="sv-SE"/>
        </w:rPr>
        <w:t>godkändes i maj 2025 av VA-samarbetets styrgrupp</w:t>
      </w:r>
      <w:r w:rsidR="00D358A8" w:rsidRPr="006A08B3">
        <w:rPr>
          <w:rFonts w:cs="Open Sans"/>
          <w:lang w:val="sv-SE"/>
        </w:rPr>
        <w:t>.</w:t>
      </w:r>
    </w:p>
    <w:p w14:paraId="74466DEE" w14:textId="77777777" w:rsidR="000C0CD5" w:rsidRPr="006A08B3" w:rsidRDefault="000C0CD5" w:rsidP="006A08B3">
      <w:pPr>
        <w:autoSpaceDE/>
        <w:autoSpaceDN/>
        <w:adjustRightInd/>
        <w:textAlignment w:val="auto"/>
        <w:rPr>
          <w:rFonts w:ascii="Segoe UI" w:eastAsia="Times New Roman" w:hAnsi="Segoe UI" w:cs="Segoe UI"/>
          <w:i/>
          <w:iCs/>
          <w:lang w:eastAsia="sv-FI"/>
        </w:rPr>
      </w:pPr>
    </w:p>
    <w:p w14:paraId="4CF44683" w14:textId="77777777" w:rsidR="000C0CD5" w:rsidRPr="00DA1CB9" w:rsidRDefault="000C0CD5" w:rsidP="00680698">
      <w:pPr>
        <w:pStyle w:val="Rubrik4"/>
        <w:spacing w:line="276" w:lineRule="auto"/>
        <w:rPr>
          <w:rFonts w:eastAsia="Times New Roman"/>
          <w:lang w:eastAsia="sv-FI"/>
        </w:rPr>
      </w:pPr>
      <w:bookmarkStart w:id="796" w:name="_Toc214925755"/>
      <w:bookmarkStart w:id="797" w:name="_Toc214950420"/>
      <w:bookmarkStart w:id="798" w:name="_Toc215082694"/>
      <w:bookmarkStart w:id="799" w:name="_Toc215155474"/>
      <w:bookmarkStart w:id="800" w:name="_Toc216008656"/>
      <w:bookmarkStart w:id="801" w:name="_Toc219127576"/>
      <w:bookmarkStart w:id="802" w:name="_Toc219197077"/>
      <w:r w:rsidRPr="00DA1CB9">
        <w:rPr>
          <w:rFonts w:eastAsia="Times New Roman"/>
          <w:lang w:eastAsia="sv-FI"/>
        </w:rPr>
        <w:t>Färdplan för fysisk strukturutveckling</w:t>
      </w:r>
      <w:bookmarkEnd w:id="796"/>
      <w:bookmarkEnd w:id="797"/>
      <w:bookmarkEnd w:id="798"/>
      <w:bookmarkEnd w:id="799"/>
      <w:bookmarkEnd w:id="800"/>
      <w:bookmarkEnd w:id="801"/>
      <w:bookmarkEnd w:id="802"/>
    </w:p>
    <w:p w14:paraId="5241DD97" w14:textId="56E1412E" w:rsidR="000C0CD5" w:rsidRPr="006A08B3" w:rsidRDefault="000C0CD5" w:rsidP="006A08B3">
      <w:pPr>
        <w:autoSpaceDE/>
        <w:autoSpaceDN/>
        <w:adjustRightInd/>
        <w:textAlignment w:val="auto"/>
        <w:rPr>
          <w:rFonts w:eastAsia="Times New Roman" w:cstheme="minorHAnsi"/>
          <w:lang w:eastAsia="sv-FI"/>
        </w:rPr>
      </w:pPr>
      <w:r w:rsidRPr="006A08B3">
        <w:rPr>
          <w:rFonts w:eastAsia="Times New Roman" w:cstheme="minorHAnsi"/>
          <w:lang w:eastAsia="sv-FI"/>
        </w:rPr>
        <w:t xml:space="preserve">Inom den fysiska strukturutvecklingen </w:t>
      </w:r>
      <w:r w:rsidR="007F56D5">
        <w:rPr>
          <w:rFonts w:eastAsia="Times New Roman" w:cstheme="minorHAnsi"/>
          <w:lang w:eastAsia="sv-FI"/>
        </w:rPr>
        <w:t xml:space="preserve">är </w:t>
      </w:r>
      <w:r w:rsidR="00BF28A8" w:rsidRPr="006A08B3">
        <w:rPr>
          <w:rFonts w:eastAsia="Times New Roman" w:cstheme="minorHAnsi"/>
          <w:lang w:eastAsia="sv-FI"/>
        </w:rPr>
        <w:t xml:space="preserve">det </w:t>
      </w:r>
      <w:r w:rsidRPr="006A08B3">
        <w:rPr>
          <w:rFonts w:eastAsia="Times New Roman" w:cstheme="minorHAnsi"/>
          <w:lang w:eastAsia="sv-FI"/>
        </w:rPr>
        <w:t xml:space="preserve">övergripande målet att genom förbättrad planeringsberedskap och en genomtänkt regional strukturutvecklingspolitik bidra till en bebyggelse och regional struktur som möjliggör ett socialt och miljömässigt hållbart, och för människor och företag attraktivt, framtida åländskt samhälle. </w:t>
      </w:r>
      <w:r w:rsidR="00770B14" w:rsidRPr="006A08B3">
        <w:rPr>
          <w:rFonts w:eastAsia="Times New Roman" w:cstheme="minorHAnsi"/>
          <w:lang w:eastAsia="sv-FI"/>
        </w:rPr>
        <w:t>Arbetet med f</w:t>
      </w:r>
      <w:r w:rsidRPr="006A08B3">
        <w:rPr>
          <w:rFonts w:eastAsia="Times New Roman" w:cstheme="minorHAnsi"/>
          <w:lang w:eastAsia="sv-FI"/>
        </w:rPr>
        <w:t>ysisk strukturutveckling är en förutsättning för ett hållbart samhälle, för hållbara val och hantering av klimatförändringar</w:t>
      </w:r>
      <w:r w:rsidR="00BF28A8" w:rsidRPr="006A08B3">
        <w:rPr>
          <w:rFonts w:eastAsia="Times New Roman" w:cstheme="minorHAnsi"/>
          <w:lang w:eastAsia="sv-FI"/>
        </w:rPr>
        <w:t xml:space="preserve">, </w:t>
      </w:r>
      <w:r w:rsidRPr="006A08B3">
        <w:rPr>
          <w:rFonts w:eastAsia="Times New Roman" w:cstheme="minorHAnsi"/>
          <w:lang w:eastAsia="sv-FI"/>
        </w:rPr>
        <w:t>se närmare bilaga 4.10.</w:t>
      </w:r>
    </w:p>
    <w:p w14:paraId="43DEC711" w14:textId="77777777" w:rsidR="000C0CD5" w:rsidRPr="006A08B3" w:rsidRDefault="000C0CD5" w:rsidP="006A08B3">
      <w:pPr>
        <w:autoSpaceDE/>
        <w:autoSpaceDN/>
        <w:adjustRightInd/>
        <w:textAlignment w:val="auto"/>
        <w:rPr>
          <w:rFonts w:eastAsia="Times New Roman" w:cstheme="minorHAnsi"/>
          <w:lang w:eastAsia="sv-FI"/>
        </w:rPr>
      </w:pPr>
    </w:p>
    <w:p w14:paraId="5487AF84" w14:textId="373EDC8A" w:rsidR="000C0CD5" w:rsidRPr="00DA1CB9" w:rsidRDefault="000C0CD5" w:rsidP="00680698">
      <w:pPr>
        <w:pStyle w:val="Rubrik4"/>
        <w:spacing w:line="276" w:lineRule="auto"/>
      </w:pPr>
      <w:bookmarkStart w:id="803" w:name="_Toc214925756"/>
      <w:bookmarkStart w:id="804" w:name="_Toc214950421"/>
      <w:bookmarkStart w:id="805" w:name="_Toc215082695"/>
      <w:bookmarkStart w:id="806" w:name="_Toc215155475"/>
      <w:bookmarkStart w:id="807" w:name="_Toc216008657"/>
      <w:bookmarkStart w:id="808" w:name="_Toc219127577"/>
      <w:bookmarkStart w:id="809" w:name="_Toc219197078"/>
      <w:r w:rsidRPr="00DA1CB9">
        <w:rPr>
          <w:rFonts w:eastAsia="Times New Roman"/>
          <w:lang w:eastAsia="sv-FI"/>
        </w:rPr>
        <w:lastRenderedPageBreak/>
        <w:t>Handlingsprogram för en hållbar användning av växtskyddsmedel</w:t>
      </w:r>
      <w:bookmarkEnd w:id="803"/>
      <w:bookmarkEnd w:id="804"/>
      <w:bookmarkEnd w:id="805"/>
      <w:bookmarkEnd w:id="806"/>
      <w:bookmarkEnd w:id="807"/>
      <w:bookmarkEnd w:id="808"/>
      <w:bookmarkEnd w:id="809"/>
    </w:p>
    <w:p w14:paraId="74653AB5" w14:textId="5EC4B19A" w:rsidR="000C0CD5" w:rsidRPr="006A08B3" w:rsidRDefault="000C0CD5" w:rsidP="006A08B3">
      <w:pPr>
        <w:autoSpaceDE/>
        <w:autoSpaceDN/>
        <w:adjustRightInd/>
        <w:textAlignment w:val="auto"/>
        <w:rPr>
          <w:rFonts w:eastAsia="Times New Roman" w:cstheme="minorHAnsi"/>
          <w:lang w:eastAsia="sv-FI"/>
        </w:rPr>
      </w:pPr>
      <w:r w:rsidRPr="006A08B3">
        <w:rPr>
          <w:rFonts w:cstheme="minorHAnsi"/>
        </w:rPr>
        <w:t>Ha</w:t>
      </w:r>
      <w:r w:rsidRPr="006A08B3">
        <w:rPr>
          <w:rFonts w:eastAsia="Times New Roman" w:cstheme="minorHAnsi"/>
          <w:lang w:eastAsia="sv-FI"/>
        </w:rPr>
        <w:t>ndlingsprogrammet för hållbar användning av växtskyddsmedel på Åland</w:t>
      </w:r>
      <w:r w:rsidR="007F56D5">
        <w:rPr>
          <w:rFonts w:eastAsia="Times New Roman" w:cstheme="minorHAnsi"/>
          <w:lang w:eastAsia="sv-FI"/>
        </w:rPr>
        <w:t xml:space="preserve"> från 2018</w:t>
      </w:r>
      <w:r w:rsidRPr="006A08B3">
        <w:rPr>
          <w:rFonts w:eastAsia="Times New Roman" w:cstheme="minorHAnsi"/>
          <w:lang w:eastAsia="sv-FI"/>
        </w:rPr>
        <w:t xml:space="preserve"> har ett tydligt fokus på att minska negativa konsekvenser för människors hälsa och miljön.</w:t>
      </w:r>
      <w:r w:rsidRPr="006A08B3">
        <w:rPr>
          <w:rFonts w:cstheme="minorHAnsi"/>
          <w:lang w:val="sv-SE"/>
        </w:rPr>
        <w:t xml:space="preserve"> </w:t>
      </w:r>
      <w:r w:rsidRPr="006A08B3">
        <w:rPr>
          <w:rFonts w:eastAsia="Times New Roman" w:cstheme="minorHAnsi"/>
          <w:lang w:eastAsia="sv-FI"/>
        </w:rPr>
        <w:t xml:space="preserve">Ett centralt mål är att minska beroendet av kemiska växtskyddsmedel och därigenom bidra till landskapets utvecklings- och hållbarhetsagenda, vilket inkluderar miljömål som är relevanta för klimatfrågor. På grund av klimatförändringarna förutses ett ökande problem med skadegörare och ogräs som kan ge ett ökat behov av växtskydd. Samtidigt kan brist på mångfald av växtskyddsmedel bidra till en ensidigare användning av vissa grupper av växtskyddsprodukter som framöver kan leda till utveckling av resistens mot växtskyddsmedlens verksamma ämnen hos skadegörare och ogräs. Ytterligare en effekt av klimatförändringar kan bli ökade problem med läckage av växtskyddsmedel till yt- och grundvatten på grund av förändrade nederbördsmönster. Handlingsprogrammet lägger mål rörande hälso- och miljöriskerna, kunskap, integrering av växtskyddet och jämförande bedömning och listar konkreta åtgärder för att uppnå målen. </w:t>
      </w:r>
    </w:p>
    <w:p w14:paraId="6A8A3733" w14:textId="77777777" w:rsidR="000C0CD5" w:rsidRPr="006A08B3" w:rsidRDefault="000C0CD5" w:rsidP="006A08B3">
      <w:pPr>
        <w:autoSpaceDE/>
        <w:autoSpaceDN/>
        <w:adjustRightInd/>
        <w:textAlignment w:val="auto"/>
        <w:rPr>
          <w:rFonts w:eastAsia="Times New Roman" w:cstheme="minorHAnsi"/>
          <w:i/>
          <w:iCs/>
          <w:lang w:eastAsia="sv-FI"/>
        </w:rPr>
      </w:pPr>
    </w:p>
    <w:p w14:paraId="53748CB2" w14:textId="77777777" w:rsidR="000C0CD5" w:rsidRPr="00DA1CB9" w:rsidRDefault="000C0CD5" w:rsidP="00680698">
      <w:pPr>
        <w:pStyle w:val="Rubrik4"/>
        <w:spacing w:line="276" w:lineRule="auto"/>
        <w:rPr>
          <w:rFonts w:eastAsia="Times New Roman"/>
          <w:lang w:eastAsia="sv-FI"/>
        </w:rPr>
      </w:pPr>
      <w:bookmarkStart w:id="810" w:name="_Toc214925757"/>
      <w:bookmarkStart w:id="811" w:name="_Toc214950422"/>
      <w:bookmarkStart w:id="812" w:name="_Toc215082696"/>
      <w:bookmarkStart w:id="813" w:name="_Toc215155476"/>
      <w:bookmarkStart w:id="814" w:name="_Toc216008658"/>
      <w:bookmarkStart w:id="815" w:name="_Toc219127578"/>
      <w:bookmarkStart w:id="816" w:name="_Toc219197079"/>
      <w:r w:rsidRPr="00DA1CB9">
        <w:rPr>
          <w:rFonts w:eastAsia="Times New Roman"/>
          <w:lang w:eastAsia="sv-FI"/>
        </w:rPr>
        <w:t>SkogsÅland2027</w:t>
      </w:r>
      <w:bookmarkEnd w:id="810"/>
      <w:bookmarkEnd w:id="811"/>
      <w:bookmarkEnd w:id="812"/>
      <w:bookmarkEnd w:id="813"/>
      <w:bookmarkEnd w:id="814"/>
      <w:bookmarkEnd w:id="815"/>
      <w:bookmarkEnd w:id="816"/>
    </w:p>
    <w:p w14:paraId="39467B74" w14:textId="7AD52CBB" w:rsidR="000C0CD5" w:rsidRPr="006A08B3" w:rsidRDefault="007F56D5" w:rsidP="006A08B3">
      <w:pPr>
        <w:autoSpaceDE/>
        <w:autoSpaceDN/>
        <w:adjustRightInd/>
        <w:textAlignment w:val="auto"/>
        <w:rPr>
          <w:rFonts w:cs="Open Sans"/>
          <w:lang w:val="sv-SE"/>
        </w:rPr>
      </w:pPr>
      <w:r>
        <w:rPr>
          <w:rFonts w:cstheme="minorHAnsi"/>
          <w:lang w:val="sv-SE"/>
        </w:rPr>
        <w:t>P</w:t>
      </w:r>
      <w:r w:rsidR="000C0CD5" w:rsidRPr="006A08B3">
        <w:rPr>
          <w:rFonts w:cstheme="minorHAnsi"/>
          <w:lang w:val="sv-SE"/>
        </w:rPr>
        <w:t>rogrammet SkogsÅland2027</w:t>
      </w:r>
      <w:r w:rsidR="000C0CD5" w:rsidRPr="006A08B3">
        <w:rPr>
          <w:rFonts w:cs="Open Sans"/>
          <w:lang w:val="sv-SE"/>
        </w:rPr>
        <w:t xml:space="preserve"> </w:t>
      </w:r>
      <w:r>
        <w:rPr>
          <w:rFonts w:cs="Open Sans"/>
          <w:lang w:val="sv-SE"/>
        </w:rPr>
        <w:t xml:space="preserve">från 2017 </w:t>
      </w:r>
      <w:r w:rsidR="000C0CD5" w:rsidRPr="006A08B3">
        <w:rPr>
          <w:rFonts w:cs="Open Sans"/>
          <w:lang w:val="sv-SE"/>
        </w:rPr>
        <w:t>ses som en sektorspecifik möjlighet till en hållbar omställning</w:t>
      </w:r>
      <w:r w:rsidR="00B44597" w:rsidRPr="006A08B3">
        <w:rPr>
          <w:rFonts w:cs="Open Sans"/>
          <w:lang w:val="sv-SE"/>
        </w:rPr>
        <w:t>,</w:t>
      </w:r>
      <w:r w:rsidR="000C0CD5" w:rsidRPr="006A08B3">
        <w:rPr>
          <w:rFonts w:cs="Open Sans"/>
          <w:lang w:val="sv-SE"/>
        </w:rPr>
        <w:t xml:space="preserve"> då skogen har en viktig roll i arbetet för ett långsiktigt hållbart Åland. Programmet lägger mål och konkreta åtgärder för ett hållbart och ekonomiskt lönsamt skogsbruk, inom områdena avverkning, skogsvård, en växande och klimatsmart bioekonomi, naturvård och biologisk mångfald, skogens sociala funktioner och anpassning till ett förändrat klimat.</w:t>
      </w:r>
    </w:p>
    <w:p w14:paraId="5FFAF578" w14:textId="77777777" w:rsidR="000C0CD5" w:rsidRPr="006A08B3" w:rsidRDefault="000C0CD5" w:rsidP="006A08B3">
      <w:pPr>
        <w:autoSpaceDE/>
        <w:autoSpaceDN/>
        <w:adjustRightInd/>
        <w:textAlignment w:val="auto"/>
        <w:rPr>
          <w:rFonts w:cs="Open Sans"/>
          <w:lang w:val="sv-SE"/>
        </w:rPr>
      </w:pPr>
    </w:p>
    <w:p w14:paraId="39A7DEC0" w14:textId="4748A8D6" w:rsidR="000C0CD5" w:rsidRPr="006A08B3" w:rsidRDefault="000C0CD5" w:rsidP="006A08B3">
      <w:pPr>
        <w:autoSpaceDE/>
        <w:autoSpaceDN/>
        <w:adjustRightInd/>
        <w:textAlignment w:val="auto"/>
        <w:rPr>
          <w:rFonts w:cs="Open Sans"/>
          <w:lang w:val="sv-SE"/>
        </w:rPr>
      </w:pPr>
      <w:r w:rsidRPr="006A08B3">
        <w:rPr>
          <w:rFonts w:cs="Open Sans"/>
          <w:lang w:val="sv-SE"/>
        </w:rPr>
        <w:t>En utmaning som lyfts i programmet är att skogsförrådet i huvudsak utgörs av massaved och timmerandelen är låg. En viktig målsättning för att på sikt öka lönsamheten är att höja timmerandelen och kvaliteten på vår skogsråvara. Marknadsföringen av skogens betydelse för bioekonomin, klimatet och för en hållbar utveckling bör lyftas för att öka medvetenheten bland konsumenterna. Ett ökat byggande i trä skulle medföra positiva effekter för hela skogsnäringen, minska utsläppen av växthusgaser och skapa en attraktivare boendemiljö. För att stimulera detta bör enligt programmet den offentliga sektorn gå i bräschen och skapa demonstrationsobjekt med energi- och klimatsmart byggande och grön samhällsplanering. Det finns även en stor potential att öka mängden biomassa från skogen för energiframställning. Detta kräver dock en utbyggnad av pannanläggningarna och bör ses i ett helhetsperspektiv där den framtida energi</w:t>
      </w:r>
      <w:r w:rsidR="006A08B3">
        <w:rPr>
          <w:rFonts w:cs="Open Sans"/>
          <w:lang w:val="sv-SE"/>
        </w:rPr>
        <w:t>-</w:t>
      </w:r>
      <w:r w:rsidRPr="006A08B3">
        <w:rPr>
          <w:rFonts w:cs="Open Sans"/>
          <w:lang w:val="sv-SE"/>
        </w:rPr>
        <w:t>försörjningen för Åland beaktas. Även skogens övriga tjänster lyfts i programmet. De biologiska produkter och sociala tjänster som skogen erbjuder har stor utvecklings</w:t>
      </w:r>
      <w:r w:rsidR="006A08B3">
        <w:rPr>
          <w:rFonts w:cs="Open Sans"/>
          <w:lang w:val="sv-SE"/>
        </w:rPr>
        <w:t>-</w:t>
      </w:r>
      <w:r w:rsidRPr="006A08B3">
        <w:rPr>
          <w:rFonts w:cs="Open Sans"/>
          <w:lang w:val="sv-SE"/>
        </w:rPr>
        <w:t>potential på Åland och olika former av naturturism kan bidra till skapandet av nya företag och en förbättrad lönsamhet för skogsägarna.</w:t>
      </w:r>
    </w:p>
    <w:p w14:paraId="781943A3" w14:textId="77777777" w:rsidR="000C0CD5" w:rsidRPr="006A08B3" w:rsidRDefault="000C0CD5" w:rsidP="006A08B3">
      <w:pPr>
        <w:autoSpaceDE/>
        <w:autoSpaceDN/>
        <w:adjustRightInd/>
        <w:textAlignment w:val="auto"/>
        <w:rPr>
          <w:rFonts w:ascii="Segoe UI" w:eastAsia="Times New Roman" w:hAnsi="Segoe UI" w:cs="Segoe UI"/>
          <w:lang w:eastAsia="sv-FI"/>
        </w:rPr>
      </w:pPr>
    </w:p>
    <w:p w14:paraId="7C44C6E3" w14:textId="77777777" w:rsidR="000C0CD5" w:rsidRPr="00DA1CB9" w:rsidRDefault="000C0CD5" w:rsidP="00680698">
      <w:pPr>
        <w:pStyle w:val="Rubrik4"/>
        <w:spacing w:line="276" w:lineRule="auto"/>
        <w:rPr>
          <w:rFonts w:eastAsia="Times New Roman"/>
          <w:lang w:eastAsia="sv-FI"/>
        </w:rPr>
      </w:pPr>
      <w:bookmarkStart w:id="817" w:name="_Toc214925758"/>
      <w:bookmarkStart w:id="818" w:name="_Toc214950423"/>
      <w:bookmarkStart w:id="819" w:name="_Toc215082697"/>
      <w:bookmarkStart w:id="820" w:name="_Toc215155477"/>
      <w:bookmarkStart w:id="821" w:name="_Toc216008659"/>
      <w:bookmarkStart w:id="822" w:name="_Toc219127579"/>
      <w:bookmarkStart w:id="823" w:name="_Toc219197080"/>
      <w:r w:rsidRPr="00DA1CB9">
        <w:rPr>
          <w:rFonts w:eastAsia="Times New Roman"/>
          <w:lang w:eastAsia="sv-FI"/>
        </w:rPr>
        <w:lastRenderedPageBreak/>
        <w:t xml:space="preserve">Folkhälsostrategi för Åland </w:t>
      </w:r>
      <w:proofErr w:type="gramStart"/>
      <w:r w:rsidRPr="00DA1CB9">
        <w:rPr>
          <w:rFonts w:eastAsia="Times New Roman"/>
          <w:lang w:eastAsia="sv-FI"/>
        </w:rPr>
        <w:t>2023-2030</w:t>
      </w:r>
      <w:bookmarkEnd w:id="817"/>
      <w:bookmarkEnd w:id="818"/>
      <w:bookmarkEnd w:id="819"/>
      <w:bookmarkEnd w:id="820"/>
      <w:bookmarkEnd w:id="821"/>
      <w:bookmarkEnd w:id="822"/>
      <w:bookmarkEnd w:id="823"/>
      <w:proofErr w:type="gramEnd"/>
    </w:p>
    <w:p w14:paraId="758EEA46" w14:textId="3CB1953F" w:rsidR="000C0CD5" w:rsidRPr="006A08B3" w:rsidRDefault="000C0CD5" w:rsidP="006A08B3">
      <w:pPr>
        <w:autoSpaceDE/>
        <w:autoSpaceDN/>
        <w:adjustRightInd/>
        <w:textAlignment w:val="auto"/>
        <w:rPr>
          <w:rFonts w:cs="Open Sans"/>
          <w:lang w:val="sv-SE"/>
        </w:rPr>
      </w:pPr>
      <w:r w:rsidRPr="006A08B3">
        <w:rPr>
          <w:rFonts w:cs="Open Sans"/>
          <w:lang w:val="sv-SE"/>
        </w:rPr>
        <w:t xml:space="preserve">Målet med folkhälsostrategin </w:t>
      </w:r>
      <w:r w:rsidR="007F56D5">
        <w:rPr>
          <w:rFonts w:cs="Open Sans"/>
          <w:lang w:val="sv-SE"/>
        </w:rPr>
        <w:t xml:space="preserve">från 2023 </w:t>
      </w:r>
      <w:r w:rsidRPr="006A08B3">
        <w:rPr>
          <w:rFonts w:cs="Open Sans"/>
          <w:lang w:val="sv-SE"/>
        </w:rPr>
        <w:t>är att hälsan ska förbättras för hela Ålands befolkning samtidigt som hälsoskillnader som beror på sociala och ekonomiska faktorer, samt de påverkbara skillnaderna mellan könen ska minska till 2030. I strategin finns fem målområden; förbättrade övergripande hälsoindikatorer, minskad dödlighet i vissa sjukdomar, minskad sjuklighet och funktionsnedsättning i vissa sjukdomar, förbättrade levnadsvanor och högre täckning av vissa medicinska preventiva åtgärder. Målområdet förbättrade levnadsvanor stödjer bland annat fysisk aktivitet och goda matvanor, vilket innebär att strategin stödjer insatser inom gång- och cykeltrafik och en kost med tillräckligt med frukt, grönsaker, baljväxter och fullkornsprodukter. Detta stödjer klimatpolitiken genom att bidra till minskade växthusgasutsläpp.</w:t>
      </w:r>
    </w:p>
    <w:p w14:paraId="5202E053" w14:textId="77777777" w:rsidR="000C0CD5" w:rsidRPr="006A08B3" w:rsidRDefault="000C0CD5" w:rsidP="006A08B3">
      <w:pPr>
        <w:autoSpaceDE/>
        <w:autoSpaceDN/>
        <w:adjustRightInd/>
        <w:textAlignment w:val="auto"/>
        <w:rPr>
          <w:rFonts w:cs="Open Sans"/>
          <w:lang w:val="sv-SE"/>
        </w:rPr>
      </w:pPr>
    </w:p>
    <w:p w14:paraId="5364C3FE" w14:textId="77777777" w:rsidR="000C0CD5" w:rsidRPr="00DA1CB9" w:rsidRDefault="000C0CD5" w:rsidP="00680698">
      <w:pPr>
        <w:pStyle w:val="Rubrik4"/>
        <w:spacing w:line="276" w:lineRule="auto"/>
      </w:pPr>
      <w:bookmarkStart w:id="824" w:name="_Toc214925759"/>
      <w:bookmarkStart w:id="825" w:name="_Toc214950424"/>
      <w:bookmarkStart w:id="826" w:name="_Toc215082698"/>
      <w:bookmarkStart w:id="827" w:name="_Toc215155478"/>
      <w:bookmarkStart w:id="828" w:name="_Toc216008660"/>
      <w:bookmarkStart w:id="829" w:name="_Toc219127580"/>
      <w:bookmarkStart w:id="830" w:name="_Toc219197081"/>
      <w:bookmarkStart w:id="831" w:name="_Hlk212124789"/>
      <w:r w:rsidRPr="00DA1CB9">
        <w:t>Referenser</w:t>
      </w:r>
      <w:bookmarkEnd w:id="824"/>
      <w:bookmarkEnd w:id="825"/>
      <w:bookmarkEnd w:id="826"/>
      <w:bookmarkEnd w:id="827"/>
      <w:bookmarkEnd w:id="828"/>
      <w:bookmarkEnd w:id="829"/>
      <w:bookmarkEnd w:id="830"/>
    </w:p>
    <w:bookmarkEnd w:id="831"/>
    <w:p w14:paraId="5BBFBA11" w14:textId="77777777" w:rsidR="000C0CD5" w:rsidRPr="006A08B3" w:rsidRDefault="000C0CD5" w:rsidP="006A08B3">
      <w:pPr>
        <w:numPr>
          <w:ilvl w:val="0"/>
          <w:numId w:val="37"/>
        </w:numPr>
        <w:contextualSpacing/>
        <w:textAlignment w:val="auto"/>
        <w:rPr>
          <w:rFonts w:cstheme="minorHAnsi"/>
          <w:lang w:val="sv-SE"/>
        </w:rPr>
      </w:pPr>
      <w:r w:rsidRPr="006A08B3">
        <w:rPr>
          <w:rFonts w:cstheme="minorHAnsi"/>
          <w:lang w:val="sv-SE"/>
        </w:rPr>
        <w:t>Ålands landskapsregering (2010). Avfallsplan 2010</w:t>
      </w:r>
    </w:p>
    <w:p w14:paraId="6552135D" w14:textId="77777777" w:rsidR="000C0CD5" w:rsidRPr="006A08B3" w:rsidRDefault="000C0CD5" w:rsidP="006A08B3">
      <w:pPr>
        <w:numPr>
          <w:ilvl w:val="0"/>
          <w:numId w:val="37"/>
        </w:numPr>
        <w:contextualSpacing/>
        <w:textAlignment w:val="auto"/>
        <w:rPr>
          <w:rFonts w:cstheme="minorHAnsi"/>
          <w:lang w:val="sv-SE"/>
        </w:rPr>
      </w:pPr>
      <w:r w:rsidRPr="006A08B3">
        <w:rPr>
          <w:rFonts w:cstheme="minorHAnsi"/>
          <w:lang w:val="sv-SE"/>
        </w:rPr>
        <w:t>Ålands landskapsregering (2017). Energi- och klimatstrategi för Åland till år 2030</w:t>
      </w:r>
    </w:p>
    <w:p w14:paraId="18BDB3EC" w14:textId="77777777" w:rsidR="000C0CD5" w:rsidRPr="006A08B3" w:rsidRDefault="000C0CD5" w:rsidP="006A08B3">
      <w:pPr>
        <w:numPr>
          <w:ilvl w:val="0"/>
          <w:numId w:val="37"/>
        </w:numPr>
        <w:contextualSpacing/>
        <w:textAlignment w:val="auto"/>
        <w:rPr>
          <w:rFonts w:cstheme="minorHAnsi"/>
          <w:lang w:val="sv-SE"/>
        </w:rPr>
      </w:pPr>
      <w:r w:rsidRPr="006A08B3">
        <w:rPr>
          <w:rFonts w:cstheme="minorHAnsi"/>
          <w:lang w:val="sv-SE"/>
        </w:rPr>
        <w:t>Ålands landskapsregering (2017). SkogsÅland2027 – Skogen – Näring för att hållbart Åland</w:t>
      </w:r>
    </w:p>
    <w:p w14:paraId="40AC361B" w14:textId="77777777" w:rsidR="000C0CD5" w:rsidRPr="006A08B3" w:rsidRDefault="000C0CD5" w:rsidP="006A08B3">
      <w:pPr>
        <w:numPr>
          <w:ilvl w:val="0"/>
          <w:numId w:val="37"/>
        </w:numPr>
        <w:contextualSpacing/>
        <w:textAlignment w:val="auto"/>
        <w:rPr>
          <w:rFonts w:cstheme="minorHAnsi"/>
          <w:lang w:val="sv-SE"/>
        </w:rPr>
      </w:pPr>
      <w:r w:rsidRPr="006A08B3">
        <w:rPr>
          <w:rFonts w:cstheme="minorHAnsi"/>
          <w:lang w:val="sv-SE"/>
        </w:rPr>
        <w:t>Ålands landskapsregering (2018). Handlingsprogram för en hållbar användning av växtskyddsmedel på Åland, arbetsgruppspromemoria 2012, uppdaterad 2018</w:t>
      </w:r>
    </w:p>
    <w:p w14:paraId="29A48DB1" w14:textId="77777777" w:rsidR="000C0CD5" w:rsidRPr="006A08B3" w:rsidRDefault="000C0CD5" w:rsidP="006A08B3">
      <w:pPr>
        <w:numPr>
          <w:ilvl w:val="0"/>
          <w:numId w:val="37"/>
        </w:numPr>
        <w:contextualSpacing/>
        <w:textAlignment w:val="auto"/>
        <w:rPr>
          <w:rFonts w:cstheme="minorHAnsi"/>
          <w:lang w:val="sv-SE"/>
        </w:rPr>
      </w:pPr>
      <w:r w:rsidRPr="006A08B3">
        <w:rPr>
          <w:rFonts w:cstheme="minorHAnsi"/>
          <w:lang w:val="sv-SE"/>
        </w:rPr>
        <w:t xml:space="preserve">Ålands landskapsregering (2018). Den fysiska strukturen på Åland – Naturgivna förutsättningar, bebyggelse, infrastruktur, teknisk försörjning och planeringsberedskap </w:t>
      </w:r>
    </w:p>
    <w:p w14:paraId="28DC77A6" w14:textId="77777777" w:rsidR="000C0CD5" w:rsidRPr="006A08B3" w:rsidRDefault="000C0CD5" w:rsidP="006A08B3">
      <w:pPr>
        <w:numPr>
          <w:ilvl w:val="0"/>
          <w:numId w:val="37"/>
        </w:numPr>
        <w:contextualSpacing/>
        <w:textAlignment w:val="auto"/>
        <w:rPr>
          <w:rFonts w:cstheme="minorHAnsi"/>
          <w:lang w:val="sv-SE"/>
        </w:rPr>
      </w:pPr>
      <w:r w:rsidRPr="006A08B3">
        <w:rPr>
          <w:rFonts w:ascii="Segoe UI" w:eastAsia="Times New Roman" w:hAnsi="Segoe UI" w:cs="Segoe UI"/>
          <w:lang w:eastAsia="sv-FI"/>
        </w:rPr>
        <w:t>Ålands landskapsregering (2018). VA-plan Åland – för en hållbar dricksvatten- och avloppsvattenförsörjning</w:t>
      </w:r>
    </w:p>
    <w:p w14:paraId="2CE6E58F" w14:textId="77777777" w:rsidR="000C0CD5" w:rsidRPr="006A08B3" w:rsidRDefault="000C0CD5" w:rsidP="006A08B3">
      <w:pPr>
        <w:numPr>
          <w:ilvl w:val="0"/>
          <w:numId w:val="37"/>
        </w:numPr>
        <w:contextualSpacing/>
        <w:textAlignment w:val="auto"/>
        <w:rPr>
          <w:rFonts w:cstheme="minorHAnsi"/>
          <w:lang w:val="sv-SE"/>
        </w:rPr>
      </w:pPr>
      <w:r w:rsidRPr="006A08B3">
        <w:rPr>
          <w:rFonts w:cstheme="minorHAnsi"/>
          <w:lang w:val="sv-SE"/>
        </w:rPr>
        <w:t>Ålands landskapsregering (2019). Program för fysisk strukturutveckling. Programmet är inte antaget utan fås i utkastform på Ålands landskapsregerings hemsida, www.regeringen.ax.</w:t>
      </w:r>
    </w:p>
    <w:p w14:paraId="31017904" w14:textId="77777777" w:rsidR="000C0CD5" w:rsidRPr="006A08B3" w:rsidRDefault="000C0CD5" w:rsidP="006A08B3">
      <w:pPr>
        <w:numPr>
          <w:ilvl w:val="0"/>
          <w:numId w:val="37"/>
        </w:numPr>
        <w:contextualSpacing/>
        <w:textAlignment w:val="auto"/>
        <w:rPr>
          <w:rFonts w:cstheme="minorHAnsi"/>
          <w:lang w:val="sv-SE"/>
        </w:rPr>
      </w:pPr>
      <w:r w:rsidRPr="006A08B3">
        <w:rPr>
          <w:rFonts w:cstheme="minorHAnsi"/>
          <w:lang w:val="sv-SE"/>
        </w:rPr>
        <w:t xml:space="preserve">Ålands landskapsregering (2023). Folkhälsostrategi för Åland </w:t>
      </w:r>
      <w:proofErr w:type="gramStart"/>
      <w:r w:rsidRPr="006A08B3">
        <w:rPr>
          <w:rFonts w:cstheme="minorHAnsi"/>
          <w:lang w:val="sv-SE"/>
        </w:rPr>
        <w:t>2023-2030</w:t>
      </w:r>
      <w:proofErr w:type="gramEnd"/>
      <w:r w:rsidRPr="006A08B3">
        <w:rPr>
          <w:rFonts w:cstheme="minorHAnsi"/>
          <w:lang w:val="sv-SE"/>
        </w:rPr>
        <w:t xml:space="preserve"> </w:t>
      </w:r>
    </w:p>
    <w:p w14:paraId="208C4EAB" w14:textId="40BF2FF8" w:rsidR="000C0CD5" w:rsidRPr="006A08B3" w:rsidRDefault="000C0CD5" w:rsidP="006A08B3">
      <w:pPr>
        <w:numPr>
          <w:ilvl w:val="0"/>
          <w:numId w:val="37"/>
        </w:numPr>
        <w:contextualSpacing/>
        <w:textAlignment w:val="auto"/>
        <w:rPr>
          <w:rFonts w:cstheme="minorHAnsi"/>
          <w:lang w:val="sv-SE"/>
        </w:rPr>
      </w:pPr>
      <w:r w:rsidRPr="006A08B3">
        <w:rPr>
          <w:rFonts w:cstheme="minorHAnsi"/>
          <w:lang w:val="sv-SE"/>
        </w:rPr>
        <w:t>Ålands landskapsregering (2024). Statusrapport 6, 3.12.2024, Utvecklings- och hållbarhetsagenda för Åland</w:t>
      </w:r>
      <w:r w:rsidR="00E852C1" w:rsidRPr="006A08B3">
        <w:rPr>
          <w:rFonts w:cstheme="minorHAnsi"/>
          <w:lang w:val="sv-SE"/>
        </w:rPr>
        <w:t xml:space="preserve"> </w:t>
      </w:r>
    </w:p>
    <w:p w14:paraId="41B2C326" w14:textId="77777777" w:rsidR="000C0CD5" w:rsidRPr="006A08B3" w:rsidRDefault="000C0CD5" w:rsidP="006A08B3">
      <w:pPr>
        <w:numPr>
          <w:ilvl w:val="0"/>
          <w:numId w:val="37"/>
        </w:numPr>
        <w:contextualSpacing/>
        <w:textAlignment w:val="auto"/>
        <w:rPr>
          <w:rFonts w:cstheme="minorHAnsi"/>
          <w:lang w:val="sv-SE"/>
        </w:rPr>
      </w:pPr>
      <w:r w:rsidRPr="006A08B3">
        <w:rPr>
          <w:rFonts w:cstheme="minorHAnsi"/>
          <w:lang w:val="sv-SE"/>
        </w:rPr>
        <w:t>Ålands landskapsregering (2024). Strategi för hållbart byggande – Ett hållbart och attraktivt åländskt byggnadsbestånd med en hälsosam inomhusmiljö</w:t>
      </w:r>
    </w:p>
    <w:p w14:paraId="01F55828" w14:textId="77777777" w:rsidR="000C0CD5" w:rsidRPr="006A08B3" w:rsidRDefault="000C0CD5" w:rsidP="006A08B3">
      <w:pPr>
        <w:numPr>
          <w:ilvl w:val="0"/>
          <w:numId w:val="37"/>
        </w:numPr>
        <w:contextualSpacing/>
        <w:textAlignment w:val="auto"/>
        <w:rPr>
          <w:rFonts w:cstheme="minorHAnsi"/>
          <w:lang w:val="sv-SE"/>
        </w:rPr>
      </w:pPr>
      <w:r w:rsidRPr="006A08B3">
        <w:rPr>
          <w:rFonts w:ascii="Segoe UI" w:eastAsia="Times New Roman" w:hAnsi="Segoe UI" w:cs="Segoe UI"/>
          <w:lang w:eastAsia="sv-FI"/>
        </w:rPr>
        <w:t xml:space="preserve">Ålands landskapsregering (2025). Cykelstrategi för Åland </w:t>
      </w:r>
      <w:proofErr w:type="gramStart"/>
      <w:r w:rsidRPr="006A08B3">
        <w:rPr>
          <w:rFonts w:ascii="Segoe UI" w:eastAsia="Times New Roman" w:hAnsi="Segoe UI" w:cs="Segoe UI"/>
          <w:lang w:eastAsia="sv-FI"/>
        </w:rPr>
        <w:t>2025-2030</w:t>
      </w:r>
      <w:proofErr w:type="gramEnd"/>
      <w:r w:rsidRPr="006A08B3">
        <w:rPr>
          <w:rFonts w:ascii="Segoe UI" w:eastAsia="Times New Roman" w:hAnsi="Segoe UI" w:cs="Segoe UI"/>
          <w:lang w:eastAsia="sv-FI"/>
        </w:rPr>
        <w:t>. Remissutkast 22.9.2025</w:t>
      </w:r>
    </w:p>
    <w:p w14:paraId="3C43B7B8" w14:textId="77777777" w:rsidR="000C0CD5" w:rsidRPr="006A08B3" w:rsidRDefault="000C0CD5" w:rsidP="006A08B3">
      <w:pPr>
        <w:numPr>
          <w:ilvl w:val="0"/>
          <w:numId w:val="37"/>
        </w:numPr>
        <w:contextualSpacing/>
        <w:textAlignment w:val="auto"/>
        <w:rPr>
          <w:rFonts w:cstheme="minorHAnsi"/>
          <w:lang w:val="sv-SE"/>
        </w:rPr>
      </w:pPr>
      <w:r w:rsidRPr="006A08B3">
        <w:rPr>
          <w:rFonts w:cstheme="minorHAnsi"/>
          <w:lang w:val="sv-SE"/>
        </w:rPr>
        <w:t xml:space="preserve">Ålands landskapsregering (2025). Färdplan för fysisk strukturutveckling </w:t>
      </w:r>
      <w:proofErr w:type="gramStart"/>
      <w:r w:rsidRPr="006A08B3">
        <w:rPr>
          <w:rFonts w:cstheme="minorHAnsi"/>
          <w:lang w:val="sv-SE"/>
        </w:rPr>
        <w:t>2023-2030</w:t>
      </w:r>
      <w:proofErr w:type="gramEnd"/>
      <w:r w:rsidRPr="006A08B3">
        <w:rPr>
          <w:rFonts w:cstheme="minorHAnsi"/>
          <w:lang w:val="sv-SE"/>
        </w:rPr>
        <w:t>. Fås från Ålands landskapsregering, Infrastrukturavdelningen</w:t>
      </w:r>
    </w:p>
    <w:p w14:paraId="0CEBE8BD" w14:textId="089021E6" w:rsidR="000C0CD5" w:rsidRPr="006A08B3" w:rsidRDefault="000C0CD5" w:rsidP="006A08B3">
      <w:pPr>
        <w:numPr>
          <w:ilvl w:val="0"/>
          <w:numId w:val="37"/>
        </w:numPr>
        <w:contextualSpacing/>
        <w:textAlignment w:val="auto"/>
        <w:rPr>
          <w:rFonts w:cstheme="minorHAnsi"/>
          <w:lang w:val="sv-SE"/>
        </w:rPr>
      </w:pPr>
      <w:r w:rsidRPr="006A08B3">
        <w:rPr>
          <w:rFonts w:cstheme="minorHAnsi"/>
          <w:lang w:val="sv-SE"/>
        </w:rPr>
        <w:t>Ålands landskapsregering (2025). Trafikförsörjningsprogram för Åland 2026</w:t>
      </w:r>
    </w:p>
    <w:p w14:paraId="1C712530" w14:textId="77777777" w:rsidR="000C0CD5" w:rsidRPr="00DA1CB9" w:rsidRDefault="000C0CD5" w:rsidP="00680698">
      <w:pPr>
        <w:autoSpaceDE/>
        <w:autoSpaceDN/>
        <w:adjustRightInd/>
        <w:spacing w:after="160"/>
        <w:textAlignment w:val="auto"/>
        <w:rPr>
          <w:rFonts w:cstheme="minorHAnsi"/>
          <w:lang w:val="sv-SE"/>
        </w:rPr>
      </w:pPr>
      <w:r w:rsidRPr="00DA1CB9">
        <w:rPr>
          <w:rFonts w:cstheme="minorHAnsi"/>
          <w:lang w:val="sv-SE"/>
        </w:rPr>
        <w:br w:type="page"/>
      </w:r>
    </w:p>
    <w:p w14:paraId="57D663FB" w14:textId="77777777" w:rsidR="001551D7" w:rsidRPr="00DA1CB9" w:rsidRDefault="001551D7" w:rsidP="00680698">
      <w:pPr>
        <w:pStyle w:val="Rubrik3"/>
        <w:spacing w:line="276" w:lineRule="auto"/>
        <w:jc w:val="right"/>
        <w:rPr>
          <w:lang w:val="sv-SE"/>
        </w:rPr>
      </w:pPr>
      <w:bookmarkStart w:id="832" w:name="_Toc214925760"/>
      <w:bookmarkStart w:id="833" w:name="_Toc214950425"/>
      <w:bookmarkStart w:id="834" w:name="_Toc215082699"/>
      <w:bookmarkStart w:id="835" w:name="_Toc215155479"/>
      <w:bookmarkStart w:id="836" w:name="_Toc216008661"/>
      <w:bookmarkStart w:id="837" w:name="_Toc219127581"/>
      <w:bookmarkStart w:id="838" w:name="_Toc219197082"/>
      <w:r w:rsidRPr="00DA1CB9">
        <w:rPr>
          <w:lang w:val="sv-SE"/>
        </w:rPr>
        <w:lastRenderedPageBreak/>
        <w:t>Bilaga 4.7</w:t>
      </w:r>
      <w:bookmarkEnd w:id="832"/>
      <w:bookmarkEnd w:id="833"/>
      <w:bookmarkEnd w:id="834"/>
      <w:bookmarkEnd w:id="835"/>
      <w:bookmarkEnd w:id="836"/>
      <w:bookmarkEnd w:id="837"/>
      <w:bookmarkEnd w:id="838"/>
    </w:p>
    <w:p w14:paraId="56C67FC8" w14:textId="77777777" w:rsidR="001551D7" w:rsidRPr="00DA1CB9" w:rsidRDefault="001551D7" w:rsidP="00680698">
      <w:pPr>
        <w:pStyle w:val="Rubrik3"/>
        <w:spacing w:line="276" w:lineRule="auto"/>
        <w:rPr>
          <w:lang w:val="sv-SE"/>
        </w:rPr>
      </w:pPr>
    </w:p>
    <w:p w14:paraId="1820EF34" w14:textId="77777777" w:rsidR="001551D7" w:rsidRPr="00DA1CB9" w:rsidRDefault="001551D7" w:rsidP="00680698">
      <w:pPr>
        <w:pStyle w:val="Rubrik3"/>
        <w:spacing w:line="276" w:lineRule="auto"/>
        <w:rPr>
          <w:lang w:val="sv-SE"/>
        </w:rPr>
      </w:pPr>
      <w:bookmarkStart w:id="839" w:name="_Toc214950426"/>
      <w:bookmarkStart w:id="840" w:name="_Toc215155480"/>
      <w:bookmarkStart w:id="841" w:name="_Toc216008662"/>
      <w:bookmarkStart w:id="842" w:name="_Toc219197083"/>
      <w:r w:rsidRPr="00DA1CB9">
        <w:rPr>
          <w:lang w:val="sv-SE"/>
        </w:rPr>
        <w:t>Vägtransportsektorn</w:t>
      </w:r>
      <w:bookmarkEnd w:id="839"/>
      <w:bookmarkEnd w:id="840"/>
      <w:bookmarkEnd w:id="841"/>
      <w:bookmarkEnd w:id="842"/>
    </w:p>
    <w:p w14:paraId="428565AC" w14:textId="77777777" w:rsidR="001551D7" w:rsidRPr="006A08B3" w:rsidRDefault="001551D7" w:rsidP="006A08B3">
      <w:pPr>
        <w:rPr>
          <w:rFonts w:cstheme="minorHAnsi"/>
          <w:lang w:val="sv-SE"/>
        </w:rPr>
      </w:pPr>
    </w:p>
    <w:p w14:paraId="129A51C7" w14:textId="77777777" w:rsidR="001551D7" w:rsidRPr="006A08B3" w:rsidRDefault="001551D7" w:rsidP="006A08B3">
      <w:pPr>
        <w:rPr>
          <w:rFonts w:cstheme="minorHAnsi"/>
          <w:lang w:val="sv-SE"/>
        </w:rPr>
      </w:pPr>
      <w:r w:rsidRPr="006A08B3">
        <w:rPr>
          <w:rFonts w:cstheme="minorHAnsi"/>
          <w:lang w:val="sv-SE"/>
        </w:rPr>
        <w:t xml:space="preserve">Denna bilaga ger en överblick över arbetet mot fossilfri vägtransport och de åtgärder Ålands landskapsregering vidtagit och vidtar för att minska sektorns växthusgasutsläpp.  </w:t>
      </w:r>
    </w:p>
    <w:p w14:paraId="453FEE0C" w14:textId="77777777" w:rsidR="001551D7" w:rsidRPr="006A08B3" w:rsidRDefault="001551D7" w:rsidP="006A08B3">
      <w:pPr>
        <w:textAlignment w:val="auto"/>
        <w:rPr>
          <w:rFonts w:cstheme="minorHAnsi"/>
          <w:lang w:val="sv-SE"/>
        </w:rPr>
      </w:pPr>
    </w:p>
    <w:p w14:paraId="409C2963" w14:textId="77777777" w:rsidR="001551D7" w:rsidRPr="00DA1CB9" w:rsidRDefault="001551D7" w:rsidP="00680698">
      <w:pPr>
        <w:pStyle w:val="Rubrik4"/>
        <w:spacing w:line="276" w:lineRule="auto"/>
        <w:rPr>
          <w:rFonts w:eastAsia="Montserrat-Bold"/>
          <w14:ligatures w14:val="standardContextual"/>
        </w:rPr>
      </w:pPr>
      <w:bookmarkStart w:id="843" w:name="_Toc214925762"/>
      <w:bookmarkStart w:id="844" w:name="_Toc214950427"/>
      <w:bookmarkStart w:id="845" w:name="_Toc215082701"/>
      <w:bookmarkStart w:id="846" w:name="_Toc215155481"/>
      <w:bookmarkStart w:id="847" w:name="_Toc216008663"/>
      <w:bookmarkStart w:id="848" w:name="_Toc219127583"/>
      <w:bookmarkStart w:id="849" w:name="_Toc219197084"/>
      <w:r w:rsidRPr="00DA1CB9">
        <w:t>Mål och uppföljning</w:t>
      </w:r>
      <w:bookmarkEnd w:id="843"/>
      <w:bookmarkEnd w:id="844"/>
      <w:bookmarkEnd w:id="845"/>
      <w:bookmarkEnd w:id="846"/>
      <w:bookmarkEnd w:id="847"/>
      <w:bookmarkEnd w:id="848"/>
      <w:bookmarkEnd w:id="849"/>
    </w:p>
    <w:p w14:paraId="41EC8B70" w14:textId="77777777" w:rsidR="001551D7" w:rsidRPr="006A08B3" w:rsidRDefault="001551D7" w:rsidP="006A08B3">
      <w:pPr>
        <w:textAlignment w:val="auto"/>
        <w:rPr>
          <w:rFonts w:cstheme="minorHAnsi"/>
          <w14:ligatures w14:val="standardContextual"/>
        </w:rPr>
      </w:pPr>
      <w:r w:rsidRPr="006A08B3">
        <w:rPr>
          <w:rFonts w:cstheme="minorHAnsi"/>
          <w14:ligatures w14:val="standardContextual"/>
        </w:rPr>
        <w:t>Vägtrafiken är Ålands största lokala växthusgasutsläppskälla, med ett utsläpp om 41,5 kiloton CO</w:t>
      </w:r>
      <w:r w:rsidRPr="006A08B3">
        <w:rPr>
          <w:rFonts w:cstheme="minorHAnsi"/>
          <w:vertAlign w:val="subscript"/>
          <w14:ligatures w14:val="standardContextual"/>
        </w:rPr>
        <w:t>2</w:t>
      </w:r>
      <w:r w:rsidRPr="006A08B3">
        <w:rPr>
          <w:rFonts w:cstheme="minorHAnsi"/>
          <w14:ligatures w14:val="standardContextual"/>
        </w:rPr>
        <w:t xml:space="preserve">-ekvivenater motsvarande 25 procent av våra territoriella utsläpp. Under strategiskt utvecklingsmål 6, Kraftigt minskad klimatpåverkan, finns </w:t>
      </w:r>
      <w:r w:rsidRPr="006A08B3">
        <w:rPr>
          <w:rFonts w:eastAsia="Montserrat-Bold" w:cstheme="minorHAnsi"/>
          <w14:ligatures w14:val="standardContextual"/>
        </w:rPr>
        <w:t>delmål 6.2 om 50 procent lägre växthusgasutsläpp från vägtrafiken 2030 jämfört med 2005. Målet förväntas blir svårt att helt uppnå.</w:t>
      </w:r>
    </w:p>
    <w:p w14:paraId="2AAE24AD" w14:textId="77777777" w:rsidR="001551D7" w:rsidRPr="006A08B3" w:rsidRDefault="001551D7" w:rsidP="006A08B3">
      <w:pPr>
        <w:textAlignment w:val="auto"/>
        <w:rPr>
          <w:rFonts w:eastAsia="Montserrat-Bold" w:cstheme="minorHAnsi"/>
          <w14:ligatures w14:val="standardContextual"/>
        </w:rPr>
      </w:pPr>
    </w:p>
    <w:p w14:paraId="75C1C448" w14:textId="77777777" w:rsidR="001551D7" w:rsidRPr="006A08B3" w:rsidRDefault="001551D7" w:rsidP="006A08B3">
      <w:pPr>
        <w:textAlignment w:val="auto"/>
        <w:rPr>
          <w:rFonts w:eastAsia="Montserrat-Bold" w:cstheme="minorHAnsi"/>
          <w14:ligatures w14:val="standardContextual"/>
        </w:rPr>
      </w:pPr>
      <w:r w:rsidRPr="006A08B3">
        <w:rPr>
          <w:rFonts w:eastAsia="Montserrat-Bold" w:cstheme="minorHAnsi"/>
          <w14:ligatures w14:val="standardContextual"/>
        </w:rPr>
        <w:t xml:space="preserve">Finland har ett motsvarande mål för vägtrafiken som såg ut att kunna nås, innan nuvarande riksregering sänkte </w:t>
      </w:r>
      <w:proofErr w:type="spellStart"/>
      <w:r w:rsidRPr="006A08B3">
        <w:rPr>
          <w:rFonts w:eastAsia="Montserrat-Bold" w:cstheme="minorHAnsi"/>
          <w14:ligatures w14:val="standardContextual"/>
        </w:rPr>
        <w:t>distributionspskyldigheten</w:t>
      </w:r>
      <w:proofErr w:type="spellEnd"/>
      <w:r w:rsidRPr="006A08B3">
        <w:rPr>
          <w:rFonts w:eastAsia="Montserrat-Bold" w:cstheme="minorHAnsi"/>
          <w14:ligatures w14:val="standardContextual"/>
        </w:rPr>
        <w:t>, justerade bränsleskatterna, förändrade bilbeskattningen och försvagande styrmedlen för elektrifiering. Flera av dessa åtgärder försämrar även Ålands möjligheter att nå målet inom utsatt tid.</w:t>
      </w:r>
    </w:p>
    <w:p w14:paraId="2593EA48" w14:textId="77777777" w:rsidR="001551D7" w:rsidRPr="006A08B3" w:rsidRDefault="001551D7" w:rsidP="006A08B3">
      <w:pPr>
        <w:textAlignment w:val="auto"/>
        <w:rPr>
          <w:rFonts w:eastAsia="Montserrat-Bold" w:cstheme="minorHAnsi"/>
          <w14:ligatures w14:val="standardContextual"/>
        </w:rPr>
      </w:pPr>
    </w:p>
    <w:p w14:paraId="52627C68" w14:textId="2C8B4BFB" w:rsidR="00652DA7" w:rsidRPr="006A08B3" w:rsidRDefault="001551D7" w:rsidP="006A08B3">
      <w:pPr>
        <w:textAlignment w:val="auto"/>
        <w:rPr>
          <w:rFonts w:eastAsia="Montserrat-Bold" w:cstheme="minorHAnsi"/>
          <w14:ligatures w14:val="standardContextual"/>
        </w:rPr>
      </w:pPr>
      <w:r w:rsidRPr="006A08B3">
        <w:rPr>
          <w:rFonts w:eastAsia="Montserrat-Bold" w:cstheme="minorHAnsi"/>
          <w14:ligatures w14:val="standardContextual"/>
        </w:rPr>
        <w:t xml:space="preserve">På Åland har vi en stor fordonspark om 33 866 fordon och förhållandevis få fordon som drivs med alternativa bränslen. I oktober 2025 </w:t>
      </w:r>
      <w:r w:rsidR="00652DA7" w:rsidRPr="006A08B3">
        <w:rPr>
          <w:rFonts w:eastAsia="Montserrat-Bold" w:cstheme="minorHAnsi"/>
          <w14:ligatures w14:val="standardContextual"/>
        </w:rPr>
        <w:t>va</w:t>
      </w:r>
      <w:r w:rsidRPr="006A08B3">
        <w:rPr>
          <w:rFonts w:eastAsia="Montserrat-Bold" w:cstheme="minorHAnsi"/>
          <w14:ligatures w14:val="standardContextual"/>
        </w:rPr>
        <w:t xml:space="preserve">r endast 2,5 procent av fordonsparken fossilfri, och inräknat </w:t>
      </w:r>
      <w:proofErr w:type="spellStart"/>
      <w:r w:rsidRPr="006A08B3">
        <w:rPr>
          <w:rFonts w:eastAsia="Montserrat-Bold" w:cstheme="minorHAnsi"/>
          <w14:ligatures w14:val="standardContextual"/>
        </w:rPr>
        <w:t>laddhybrider</w:t>
      </w:r>
      <w:proofErr w:type="spellEnd"/>
      <w:r w:rsidRPr="006A08B3">
        <w:rPr>
          <w:rFonts w:eastAsia="Montserrat-Bold" w:cstheme="minorHAnsi"/>
          <w14:ligatures w14:val="standardContextual"/>
        </w:rPr>
        <w:t xml:space="preserve"> 6,0 procent. Även om vi räknar bort alla 9</w:t>
      </w:r>
      <w:r w:rsidR="00652DA7" w:rsidRPr="006A08B3">
        <w:rPr>
          <w:rFonts w:eastAsia="Montserrat-Bold" w:cstheme="minorHAnsi"/>
          <w14:ligatures w14:val="standardContextual"/>
        </w:rPr>
        <w:t xml:space="preserve"> </w:t>
      </w:r>
      <w:r w:rsidRPr="006A08B3">
        <w:rPr>
          <w:rFonts w:eastAsia="Montserrat-Bold" w:cstheme="minorHAnsi"/>
          <w14:ligatures w14:val="standardContextual"/>
        </w:rPr>
        <w:t>753 avställda fordon så blir andelen 3,5 procent respektive 8,4 procent, vilket motsvarar 853 fossilfria fordon och 1</w:t>
      </w:r>
      <w:r w:rsidR="00106A2C" w:rsidRPr="006A08B3">
        <w:rPr>
          <w:rFonts w:eastAsia="Montserrat-Bold" w:cstheme="minorHAnsi"/>
          <w14:ligatures w14:val="standardContextual"/>
        </w:rPr>
        <w:t xml:space="preserve"> </w:t>
      </w:r>
      <w:r w:rsidRPr="006A08B3">
        <w:rPr>
          <w:rFonts w:eastAsia="Montserrat-Bold" w:cstheme="minorHAnsi"/>
          <w14:ligatures w14:val="standardContextual"/>
        </w:rPr>
        <w:t xml:space="preserve">167 </w:t>
      </w:r>
      <w:proofErr w:type="spellStart"/>
      <w:r w:rsidRPr="006A08B3">
        <w:rPr>
          <w:rFonts w:eastAsia="Montserrat-Bold" w:cstheme="minorHAnsi"/>
          <w14:ligatures w14:val="standardContextual"/>
        </w:rPr>
        <w:t>laddhybrider</w:t>
      </w:r>
      <w:proofErr w:type="spellEnd"/>
      <w:r w:rsidRPr="006A08B3">
        <w:rPr>
          <w:rFonts w:eastAsia="Montserrat-Bold" w:cstheme="minorHAnsi"/>
          <w14:ligatures w14:val="standardContextual"/>
        </w:rPr>
        <w:t xml:space="preserve">. </w:t>
      </w:r>
    </w:p>
    <w:p w14:paraId="17BDDE52" w14:textId="77777777" w:rsidR="00652DA7" w:rsidRPr="006A08B3" w:rsidRDefault="00652DA7" w:rsidP="006A08B3">
      <w:pPr>
        <w:textAlignment w:val="auto"/>
        <w:rPr>
          <w:rFonts w:eastAsia="Montserrat-Bold" w:cstheme="minorHAnsi"/>
          <w14:ligatures w14:val="standardContextual"/>
        </w:rPr>
      </w:pPr>
    </w:p>
    <w:p w14:paraId="368F83D4" w14:textId="2D2B00E7" w:rsidR="001551D7" w:rsidRPr="006A08B3" w:rsidRDefault="001551D7" w:rsidP="006A08B3">
      <w:pPr>
        <w:textAlignment w:val="auto"/>
        <w:rPr>
          <w:rFonts w:eastAsia="Montserrat-Bold" w:cstheme="minorHAnsi"/>
          <w14:ligatures w14:val="standardContextual"/>
        </w:rPr>
      </w:pPr>
      <w:r w:rsidRPr="006A08B3">
        <w:rPr>
          <w:rFonts w:eastAsia="Montserrat-Bold" w:cstheme="minorHAnsi"/>
          <w14:ligatures w14:val="standardContextual"/>
        </w:rPr>
        <w:t>Kravet på biobränsleinbladning regleras i EU:s RED-direktiv (</w:t>
      </w:r>
      <w:proofErr w:type="spellStart"/>
      <w:r w:rsidRPr="006A08B3">
        <w:rPr>
          <w:rFonts w:eastAsia="Montserrat-Bold" w:cstheme="minorHAnsi"/>
          <w14:ligatures w14:val="standardContextual"/>
        </w:rPr>
        <w:t>Renewable</w:t>
      </w:r>
      <w:proofErr w:type="spellEnd"/>
      <w:r w:rsidRPr="006A08B3">
        <w:rPr>
          <w:rFonts w:eastAsia="Montserrat-Bold" w:cstheme="minorHAnsi"/>
          <w14:ligatures w14:val="standardContextual"/>
        </w:rPr>
        <w:t xml:space="preserve"> Energy </w:t>
      </w:r>
      <w:proofErr w:type="spellStart"/>
      <w:r w:rsidRPr="006A08B3">
        <w:rPr>
          <w:rFonts w:eastAsia="Montserrat-Bold" w:cstheme="minorHAnsi"/>
          <w14:ligatures w14:val="standardContextual"/>
        </w:rPr>
        <w:t>Directive</w:t>
      </w:r>
      <w:proofErr w:type="spellEnd"/>
      <w:r w:rsidRPr="006A08B3">
        <w:rPr>
          <w:rFonts w:eastAsia="Montserrat-Bold" w:cstheme="minorHAnsi"/>
          <w14:ligatures w14:val="standardContextual"/>
        </w:rPr>
        <w:t xml:space="preserve"> - </w:t>
      </w:r>
      <w:r w:rsidR="00F702EF" w:rsidRPr="006A08B3">
        <w:rPr>
          <w:rFonts w:cstheme="minorHAnsi"/>
          <w:lang w:val="sv-SE"/>
        </w:rPr>
        <w:t>d</w:t>
      </w:r>
      <w:r w:rsidRPr="006A08B3">
        <w:rPr>
          <w:rFonts w:cstheme="minorHAnsi"/>
          <w:lang w:val="sv-SE"/>
        </w:rPr>
        <w:t>irektivet om främjande av användning av energi från förnybara energikällor)</w:t>
      </w:r>
      <w:r w:rsidRPr="006A08B3">
        <w:rPr>
          <w:rFonts w:eastAsia="Montserrat-Bold" w:cstheme="minorHAnsi"/>
          <w14:ligatures w14:val="standardContextual"/>
        </w:rPr>
        <w:t xml:space="preserve">, vilket är implementerat genom </w:t>
      </w:r>
      <w:r w:rsidRPr="006A08B3">
        <w:rPr>
          <w:rFonts w:cstheme="minorHAnsi"/>
          <w:lang w:val="sv-SE"/>
        </w:rPr>
        <w:t xml:space="preserve">Landskapslag (2011:111) om tillämpning i landskapet Åland av lagen om främjande av användningen av biodrivmedel för transport. </w:t>
      </w:r>
      <w:r w:rsidRPr="006A08B3">
        <w:rPr>
          <w:rFonts w:eastAsia="Montserrat-Bold" w:cstheme="minorHAnsi"/>
          <w14:ligatures w14:val="standardContextual"/>
        </w:rPr>
        <w:t>Kravet på biobränsleinblandning 2025 är 16,5 procent, se närmare bilaga 4.3. Även med en positiv beräkning når Åland med detta</w:t>
      </w:r>
      <w:r w:rsidR="00106A2C" w:rsidRPr="006A08B3">
        <w:rPr>
          <w:rFonts w:eastAsia="Montserrat-Bold" w:cstheme="minorHAnsi"/>
          <w14:ligatures w14:val="standardContextual"/>
        </w:rPr>
        <w:t xml:space="preserve"> idag</w:t>
      </w:r>
      <w:r w:rsidRPr="006A08B3">
        <w:rPr>
          <w:rFonts w:eastAsia="Montserrat-Bold" w:cstheme="minorHAnsi"/>
          <w14:ligatures w14:val="standardContextual"/>
        </w:rPr>
        <w:t xml:space="preserve"> en c</w:t>
      </w:r>
      <w:r w:rsidR="00AC1D5C" w:rsidRPr="006A08B3">
        <w:rPr>
          <w:rFonts w:eastAsia="Montserrat-Bold" w:cstheme="minorHAnsi"/>
          <w14:ligatures w14:val="standardContextual"/>
        </w:rPr>
        <w:t>irka</w:t>
      </w:r>
      <w:r w:rsidRPr="006A08B3">
        <w:rPr>
          <w:rFonts w:eastAsia="Montserrat-Bold" w:cstheme="minorHAnsi"/>
          <w14:ligatures w14:val="standardContextual"/>
        </w:rPr>
        <w:t xml:space="preserve"> 20 procent minskning av vägtrafikens växthusgasutsläpp jämfört 2005. Om man utgår från bränsleförsäljning så har den gått ned från 22</w:t>
      </w:r>
      <w:r w:rsidR="00106A2C" w:rsidRPr="006A08B3">
        <w:rPr>
          <w:rFonts w:eastAsia="Montserrat-Bold" w:cstheme="minorHAnsi"/>
          <w14:ligatures w14:val="standardContextual"/>
        </w:rPr>
        <w:t> </w:t>
      </w:r>
      <w:r w:rsidRPr="006A08B3">
        <w:rPr>
          <w:rFonts w:eastAsia="Montserrat-Bold" w:cstheme="minorHAnsi"/>
          <w14:ligatures w14:val="standardContextual"/>
        </w:rPr>
        <w:t>000</w:t>
      </w:r>
      <w:r w:rsidR="00106A2C" w:rsidRPr="006A08B3">
        <w:rPr>
          <w:rFonts w:eastAsia="Montserrat-Bold" w:cstheme="minorHAnsi"/>
          <w14:ligatures w14:val="standardContextual"/>
        </w:rPr>
        <w:t xml:space="preserve"> </w:t>
      </w:r>
      <w:r w:rsidRPr="006A08B3">
        <w:rPr>
          <w:rFonts w:eastAsia="Montserrat-Bold" w:cstheme="minorHAnsi"/>
          <w14:ligatures w14:val="standardContextual"/>
        </w:rPr>
        <w:t>m</w:t>
      </w:r>
      <w:r w:rsidRPr="006A08B3">
        <w:rPr>
          <w:rFonts w:eastAsia="Montserrat-Bold" w:cstheme="minorHAnsi"/>
          <w:vertAlign w:val="superscript"/>
          <w14:ligatures w14:val="standardContextual"/>
        </w:rPr>
        <w:t>3</w:t>
      </w:r>
      <w:r w:rsidRPr="006A08B3">
        <w:rPr>
          <w:rFonts w:eastAsia="Montserrat-Bold" w:cstheme="minorHAnsi"/>
          <w14:ligatures w14:val="standardContextual"/>
        </w:rPr>
        <w:t xml:space="preserve"> år 2005 till c</w:t>
      </w:r>
      <w:r w:rsidR="00AC1D5C" w:rsidRPr="006A08B3">
        <w:rPr>
          <w:rFonts w:eastAsia="Montserrat-Bold" w:cstheme="minorHAnsi"/>
          <w14:ligatures w14:val="standardContextual"/>
        </w:rPr>
        <w:t>irka</w:t>
      </w:r>
      <w:r w:rsidRPr="006A08B3">
        <w:rPr>
          <w:rFonts w:eastAsia="Montserrat-Bold" w:cstheme="minorHAnsi"/>
          <w14:ligatures w14:val="standardContextual"/>
        </w:rPr>
        <w:t xml:space="preserve"> 20</w:t>
      </w:r>
      <w:r w:rsidR="00106A2C" w:rsidRPr="006A08B3">
        <w:rPr>
          <w:rFonts w:eastAsia="Montserrat-Bold" w:cstheme="minorHAnsi"/>
          <w14:ligatures w14:val="standardContextual"/>
        </w:rPr>
        <w:t> </w:t>
      </w:r>
      <w:r w:rsidRPr="006A08B3">
        <w:rPr>
          <w:rFonts w:eastAsia="Montserrat-Bold" w:cstheme="minorHAnsi"/>
          <w14:ligatures w14:val="standardContextual"/>
        </w:rPr>
        <w:t>000</w:t>
      </w:r>
      <w:r w:rsidR="00106A2C" w:rsidRPr="006A08B3">
        <w:rPr>
          <w:rFonts w:eastAsia="Montserrat-Bold" w:cstheme="minorHAnsi"/>
          <w14:ligatures w14:val="standardContextual"/>
        </w:rPr>
        <w:t xml:space="preserve"> </w:t>
      </w:r>
      <w:r w:rsidRPr="006A08B3">
        <w:rPr>
          <w:rFonts w:eastAsia="Montserrat-Bold" w:cstheme="minorHAnsi"/>
          <w14:ligatures w14:val="standardContextual"/>
        </w:rPr>
        <w:t>m</w:t>
      </w:r>
      <w:r w:rsidRPr="006A08B3">
        <w:rPr>
          <w:rFonts w:eastAsia="Montserrat-Bold" w:cstheme="minorHAnsi"/>
          <w:vertAlign w:val="superscript"/>
          <w14:ligatures w14:val="standardContextual"/>
        </w:rPr>
        <w:t>3</w:t>
      </w:r>
      <w:r w:rsidRPr="006A08B3">
        <w:rPr>
          <w:rFonts w:eastAsia="Montserrat-Bold" w:cstheme="minorHAnsi"/>
          <w14:ligatures w14:val="standardContextual"/>
        </w:rPr>
        <w:t xml:space="preserve"> idag, vilket ger en minskning inräknat biobränsleinblandningen om c</w:t>
      </w:r>
      <w:r w:rsidR="00AC1D5C" w:rsidRPr="006A08B3">
        <w:rPr>
          <w:rFonts w:eastAsia="Montserrat-Bold" w:cstheme="minorHAnsi"/>
          <w14:ligatures w14:val="standardContextual"/>
        </w:rPr>
        <w:t>irka</w:t>
      </w:r>
      <w:r w:rsidRPr="006A08B3">
        <w:rPr>
          <w:rFonts w:eastAsia="Montserrat-Bold" w:cstheme="minorHAnsi"/>
          <w14:ligatures w14:val="standardContextual"/>
        </w:rPr>
        <w:t xml:space="preserve"> 25 procent. År 2030 är kravet 38 procent biobränsleinblandning, men målet om 50 procent reduktion blir ändå svårt att nå.</w:t>
      </w:r>
    </w:p>
    <w:p w14:paraId="3AC13448" w14:textId="77777777" w:rsidR="001551D7" w:rsidRPr="006A08B3" w:rsidRDefault="001551D7" w:rsidP="006A08B3">
      <w:pPr>
        <w:textAlignment w:val="auto"/>
        <w:rPr>
          <w:rFonts w:eastAsia="Montserrat-Bold" w:cstheme="minorHAnsi"/>
          <w14:ligatures w14:val="standardContextual"/>
        </w:rPr>
      </w:pPr>
    </w:p>
    <w:p w14:paraId="20FF86F3" w14:textId="1B3C9E01" w:rsidR="001551D7" w:rsidRPr="006A08B3" w:rsidRDefault="001551D7" w:rsidP="006A08B3">
      <w:pPr>
        <w:textAlignment w:val="auto"/>
        <w:rPr>
          <w:rFonts w:eastAsia="Montserrat-Bold" w:cstheme="minorHAnsi"/>
          <w14:ligatures w14:val="standardContextual"/>
        </w:rPr>
      </w:pPr>
      <w:r w:rsidRPr="006A08B3">
        <w:rPr>
          <w:rFonts w:eastAsia="Montserrat-Bold" w:cstheme="minorHAnsi"/>
          <w14:ligatures w14:val="standardContextual"/>
        </w:rPr>
        <w:t>Omställningen av vägtrafiken går långsamt även i andra delar av EU, varför EU sjösatt ett nytt utsläpp</w:t>
      </w:r>
      <w:r w:rsidR="004675BD" w:rsidRPr="006A08B3">
        <w:rPr>
          <w:rFonts w:eastAsia="Montserrat-Bold" w:cstheme="minorHAnsi"/>
          <w14:ligatures w14:val="standardContextual"/>
        </w:rPr>
        <w:t>handels</w:t>
      </w:r>
      <w:r w:rsidRPr="006A08B3">
        <w:rPr>
          <w:rFonts w:eastAsia="Montserrat-Bold" w:cstheme="minorHAnsi"/>
          <w14:ligatures w14:val="standardContextual"/>
        </w:rPr>
        <w:t xml:space="preserve">system, ETS 2, se bilaga 4.1. I detta system ingår bland annat bränslen till vägtransport, vilket på sikt förväntas höja bränslepriserna och därmed öka incitamentet att byta driv- eller transportmedel. </w:t>
      </w:r>
    </w:p>
    <w:p w14:paraId="05E8D51F" w14:textId="77777777" w:rsidR="001551D7" w:rsidRPr="00DA1CB9" w:rsidRDefault="001551D7" w:rsidP="00680698">
      <w:pPr>
        <w:textAlignment w:val="auto"/>
        <w:rPr>
          <w:rFonts w:eastAsia="Montserrat-Bold" w:cstheme="minorHAnsi"/>
          <w14:ligatures w14:val="standardContextual"/>
        </w:rPr>
      </w:pPr>
    </w:p>
    <w:p w14:paraId="5044CC9E" w14:textId="77777777" w:rsidR="001551D7" w:rsidRPr="00DA1CB9" w:rsidRDefault="001551D7" w:rsidP="00680698">
      <w:pPr>
        <w:pStyle w:val="Rubrik4"/>
        <w:spacing w:line="276" w:lineRule="auto"/>
        <w:rPr>
          <w:rFonts w:eastAsia="Montserrat-Bold"/>
        </w:rPr>
      </w:pPr>
      <w:bookmarkStart w:id="850" w:name="_Toc214925763"/>
      <w:bookmarkStart w:id="851" w:name="_Toc214950428"/>
      <w:bookmarkStart w:id="852" w:name="_Toc215082702"/>
      <w:bookmarkStart w:id="853" w:name="_Toc215155482"/>
      <w:bookmarkStart w:id="854" w:name="_Toc216008664"/>
      <w:bookmarkStart w:id="855" w:name="_Toc219127584"/>
      <w:bookmarkStart w:id="856" w:name="_Toc219197085"/>
      <w:r w:rsidRPr="00DA1CB9">
        <w:rPr>
          <w:rFonts w:eastAsia="Montserrat-Bold"/>
        </w:rPr>
        <w:lastRenderedPageBreak/>
        <w:t>Exempel på åtgärder</w:t>
      </w:r>
      <w:bookmarkEnd w:id="850"/>
      <w:bookmarkEnd w:id="851"/>
      <w:bookmarkEnd w:id="852"/>
      <w:bookmarkEnd w:id="853"/>
      <w:bookmarkEnd w:id="854"/>
      <w:bookmarkEnd w:id="855"/>
      <w:bookmarkEnd w:id="856"/>
    </w:p>
    <w:p w14:paraId="7A6AB8BD" w14:textId="681524EC" w:rsidR="001551D7" w:rsidRPr="006A08B3" w:rsidRDefault="001551D7" w:rsidP="006A08B3">
      <w:pPr>
        <w:textAlignment w:val="auto"/>
        <w:rPr>
          <w:rFonts w:eastAsia="Montserrat-Bold" w:cstheme="minorHAnsi"/>
          <w14:ligatures w14:val="standardContextual"/>
        </w:rPr>
      </w:pPr>
      <w:r w:rsidRPr="006A08B3">
        <w:rPr>
          <w:rFonts w:eastAsia="Montserrat-Bold" w:cstheme="minorHAnsi"/>
          <w14:ligatures w14:val="standardContextual"/>
        </w:rPr>
        <w:t>Ålands landskapsregering har tidigare givit stöd till privatpersoner och företag för laddningsstationer i syfte att påskynda omställningen mot fossilfri trafik. Ett företagsstöd och ett flerbostadshusstöd är fortsättningsvis i kraft, se närmare bilaga 3.3. Idag har Åland en total uteffekt om mer än 3</w:t>
      </w:r>
      <w:r w:rsidR="00106A2C" w:rsidRPr="006A08B3">
        <w:rPr>
          <w:rFonts w:eastAsia="Montserrat-Bold" w:cstheme="minorHAnsi"/>
          <w14:ligatures w14:val="standardContextual"/>
        </w:rPr>
        <w:t xml:space="preserve"> </w:t>
      </w:r>
      <w:r w:rsidRPr="006A08B3">
        <w:rPr>
          <w:rFonts w:eastAsia="Montserrat-Bold" w:cstheme="minorHAnsi"/>
          <w14:ligatures w14:val="standardContextual"/>
        </w:rPr>
        <w:t xml:space="preserve">030 kW i 44 laddningspunkter tillgängliga för allmänheten, vilket betyder att EU:s krav </w:t>
      </w:r>
      <w:r w:rsidR="00106A2C" w:rsidRPr="006A08B3">
        <w:rPr>
          <w:rFonts w:eastAsia="Montserrat-Bold" w:cstheme="minorHAnsi"/>
          <w14:ligatures w14:val="standardContextual"/>
        </w:rPr>
        <w:t xml:space="preserve">beräknat på antalet el- och hybridbilar </w:t>
      </w:r>
      <w:r w:rsidRPr="006A08B3">
        <w:rPr>
          <w:rFonts w:eastAsia="Montserrat-Bold" w:cstheme="minorHAnsi"/>
          <w14:ligatures w14:val="standardContextual"/>
        </w:rPr>
        <w:t xml:space="preserve">om </w:t>
      </w:r>
      <w:r w:rsidR="00106A2C" w:rsidRPr="006A08B3">
        <w:rPr>
          <w:rFonts w:eastAsia="Montserrat-Bold" w:cstheme="minorHAnsi"/>
          <w14:ligatures w14:val="standardContextual"/>
        </w:rPr>
        <w:t xml:space="preserve">       </w:t>
      </w:r>
      <w:r w:rsidRPr="006A08B3">
        <w:rPr>
          <w:rFonts w:eastAsia="Montserrat-Bold" w:cstheme="minorHAnsi"/>
          <w14:ligatures w14:val="standardContextual"/>
          <w14:cntxtAlts/>
        </w:rPr>
        <w:t>1</w:t>
      </w:r>
      <w:r w:rsidR="00106A2C" w:rsidRPr="006A08B3">
        <w:rPr>
          <w:rFonts w:eastAsia="Montserrat-Bold" w:cstheme="minorHAnsi"/>
          <w14:ligatures w14:val="standardContextual"/>
          <w14:cntxtAlts/>
        </w:rPr>
        <w:t xml:space="preserve"> </w:t>
      </w:r>
      <w:r w:rsidRPr="006A08B3">
        <w:rPr>
          <w:rFonts w:eastAsia="Montserrat-Bold" w:cstheme="minorHAnsi"/>
          <w14:ligatures w14:val="standardContextual"/>
          <w14:cntxtAlts/>
        </w:rPr>
        <w:t>082</w:t>
      </w:r>
      <w:r w:rsidRPr="006A08B3">
        <w:rPr>
          <w:rFonts w:eastAsia="Montserrat-Bold" w:cstheme="minorHAnsi"/>
          <w14:ligatures w14:val="standardContextual"/>
        </w:rPr>
        <w:t xml:space="preserve"> kW uppnås. Ålänningarna laddar normalt sitt fordon hemma eller på jobbet, medan offentliga laddningsstationer går att hitta via digitalt tillgängliga kartor för besökare. En utmaning finns i den tunga trafiken vars omställning kommer ta mer tid och där större krav ställs på laddningsstationernas och därmed elnätets kapacitet. </w:t>
      </w:r>
      <w:r w:rsidR="00DC0373" w:rsidRPr="006A08B3">
        <w:rPr>
          <w:rFonts w:eastAsia="Montserrat-Bold" w:cstheme="minorHAnsi"/>
          <w14:ligatures w14:val="standardContextual"/>
        </w:rPr>
        <w:t>Idag finns en laddningsstation för tung trafik på Åland</w:t>
      </w:r>
      <w:r w:rsidR="006012EB" w:rsidRPr="006A08B3">
        <w:rPr>
          <w:rFonts w:eastAsia="Montserrat-Bold" w:cstheme="minorHAnsi"/>
          <w14:ligatures w14:val="standardContextual"/>
        </w:rPr>
        <w:t xml:space="preserve"> och stöd förväntas behövas för</w:t>
      </w:r>
      <w:r w:rsidR="00DF50D3" w:rsidRPr="006A08B3">
        <w:rPr>
          <w:rFonts w:eastAsia="Montserrat-Bold" w:cstheme="minorHAnsi"/>
          <w14:ligatures w14:val="standardContextual"/>
        </w:rPr>
        <w:t xml:space="preserve"> </w:t>
      </w:r>
      <w:r w:rsidR="006012EB" w:rsidRPr="006A08B3">
        <w:rPr>
          <w:rFonts w:eastAsia="Montserrat-Bold" w:cstheme="minorHAnsi"/>
          <w14:ligatures w14:val="standardContextual"/>
        </w:rPr>
        <w:t>omställning</w:t>
      </w:r>
      <w:r w:rsidR="00DF50D3" w:rsidRPr="006A08B3">
        <w:rPr>
          <w:rFonts w:eastAsia="Montserrat-Bold" w:cstheme="minorHAnsi"/>
          <w14:ligatures w14:val="standardContextual"/>
        </w:rPr>
        <w:t>en</w:t>
      </w:r>
      <w:r w:rsidR="006012EB" w:rsidRPr="006A08B3">
        <w:rPr>
          <w:rFonts w:eastAsia="Montserrat-Bold" w:cstheme="minorHAnsi"/>
          <w14:ligatures w14:val="standardContextual"/>
        </w:rPr>
        <w:t>.</w:t>
      </w:r>
    </w:p>
    <w:p w14:paraId="6B3E27B7" w14:textId="77777777" w:rsidR="001551D7" w:rsidRPr="006A08B3" w:rsidRDefault="001551D7" w:rsidP="006A08B3">
      <w:pPr>
        <w:textAlignment w:val="auto"/>
        <w:rPr>
          <w:rFonts w:eastAsia="Montserrat-Bold" w:cstheme="minorHAnsi"/>
          <w14:ligatures w14:val="standardContextual"/>
        </w:rPr>
      </w:pPr>
    </w:p>
    <w:p w14:paraId="4A867777" w14:textId="5FD9FD48" w:rsidR="001551D7" w:rsidRPr="006A08B3" w:rsidRDefault="001551D7" w:rsidP="006A08B3">
      <w:pPr>
        <w:textAlignment w:val="auto"/>
        <w:rPr>
          <w:rFonts w:eastAsia="Montserrat-Bold" w:cstheme="minorHAnsi"/>
          <w14:ligatures w14:val="standardContextual"/>
        </w:rPr>
      </w:pPr>
      <w:r w:rsidRPr="006A08B3">
        <w:rPr>
          <w:rFonts w:eastAsia="Montserrat-Bold" w:cstheme="minorHAnsi"/>
          <w14:ligatures w14:val="standardContextual"/>
        </w:rPr>
        <w:t xml:space="preserve">Ålands landskapsregering är även Ålands kollektivtrafikmyndighet som planerar och upphandlar kollektivtrafiken enligt trafikförsörjningsprogrammen, med målet att nå en attraktiv kollektivtrafik inom de ekonomiska ramarna. Bland annat har biljettpriserna förenhetligats, turlistor setts över, knutpunkter, nya och ombyggda hållplatser </w:t>
      </w:r>
      <w:proofErr w:type="spellStart"/>
      <w:r w:rsidRPr="006A08B3">
        <w:rPr>
          <w:rFonts w:eastAsia="Montserrat-Bold" w:cstheme="minorHAnsi"/>
          <w14:ligatures w14:val="standardContextual"/>
        </w:rPr>
        <w:t>tillgänglighetsanpassas</w:t>
      </w:r>
      <w:proofErr w:type="spellEnd"/>
      <w:r w:rsidRPr="006A08B3">
        <w:rPr>
          <w:rFonts w:eastAsia="Montserrat-Bold" w:cstheme="minorHAnsi"/>
          <w14:ligatures w14:val="standardContextual"/>
        </w:rPr>
        <w:t xml:space="preserve"> och informationen förtydligas. Landskapsregeringen arbetar även för en digitalisering inom kollektivtrafiken i syfte att underlätta resandet för kunderna bland annat genom nya digitala tjänster och ett nytt </w:t>
      </w:r>
      <w:proofErr w:type="spellStart"/>
      <w:r w:rsidRPr="006A08B3">
        <w:rPr>
          <w:rFonts w:eastAsia="Montserrat-Bold" w:cstheme="minorHAnsi"/>
          <w14:ligatures w14:val="standardContextual"/>
        </w:rPr>
        <w:t>biljetteringssystem</w:t>
      </w:r>
      <w:proofErr w:type="spellEnd"/>
      <w:r w:rsidRPr="006A08B3">
        <w:rPr>
          <w:rFonts w:eastAsia="Montserrat-Bold" w:cstheme="minorHAnsi"/>
          <w14:ligatures w14:val="standardContextual"/>
        </w:rPr>
        <w:t>. Hösten 2025 har de första två bussarna som går på el satts in i den reguljära kollektivtrafiken i Mariehamn, genom landskapsregeringens upphandling av trafiken. Ålands landskapsregering söker även medel för att undersöka möjligheterna till fossilfri anropsstyrd kollektivtrafik, som bättre skulle kunna anpassas till kundernas behov i den spridda bebyggelse vi har på Åland och ge alternativ till låginkomsttagare.</w:t>
      </w:r>
    </w:p>
    <w:p w14:paraId="23A1DDEF" w14:textId="77777777" w:rsidR="001551D7" w:rsidRPr="006A08B3" w:rsidRDefault="001551D7" w:rsidP="006A08B3">
      <w:pPr>
        <w:textAlignment w:val="auto"/>
        <w:rPr>
          <w:rFonts w:eastAsia="Montserrat-Bold" w:cstheme="minorHAnsi"/>
          <w14:ligatures w14:val="standardContextual"/>
        </w:rPr>
      </w:pPr>
    </w:p>
    <w:p w14:paraId="13CBDB2A" w14:textId="50FD8D59" w:rsidR="001551D7" w:rsidRPr="006A08B3" w:rsidRDefault="001551D7" w:rsidP="006A08B3">
      <w:pPr>
        <w:rPr>
          <w:rFonts w:eastAsia="Montserrat-Bold" w:cstheme="minorHAnsi"/>
          <w14:ligatures w14:val="standardContextual"/>
        </w:rPr>
      </w:pPr>
      <w:r w:rsidRPr="006A08B3">
        <w:rPr>
          <w:rFonts w:eastAsia="Montserrat-Bold" w:cstheme="minorHAnsi"/>
          <w14:ligatures w14:val="standardContextual"/>
        </w:rPr>
        <w:t>Ett annat sätt att minska användningen av fossila bränslen inom vägtransport är att gynna den lätta trafiken. Ålands landskapsregering arbetar sen många år med att utveckla gång- och cykelvägnätet, GC-nätet. Idag finns 177 kilometer GC-väg och c</w:t>
      </w:r>
      <w:r w:rsidR="00AC1D5C" w:rsidRPr="006A08B3">
        <w:rPr>
          <w:rFonts w:eastAsia="Montserrat-Bold" w:cstheme="minorHAnsi"/>
          <w14:ligatures w14:val="standardContextual"/>
        </w:rPr>
        <w:t>irka</w:t>
      </w:r>
      <w:r w:rsidRPr="006A08B3">
        <w:rPr>
          <w:rFonts w:eastAsia="Montserrat-Bold" w:cstheme="minorHAnsi"/>
          <w14:ligatures w14:val="standardContextual"/>
        </w:rPr>
        <w:t xml:space="preserve"> 300 kilometer cykelvägar på Åland. U</w:t>
      </w:r>
      <w:proofErr w:type="spellStart"/>
      <w:r w:rsidRPr="006A08B3">
        <w:rPr>
          <w:rFonts w:cstheme="minorHAnsi"/>
          <w:lang w:val="sv-SE"/>
        </w:rPr>
        <w:t>nder</w:t>
      </w:r>
      <w:proofErr w:type="spellEnd"/>
      <w:r w:rsidRPr="006A08B3">
        <w:rPr>
          <w:rFonts w:cstheme="minorHAnsi"/>
          <w:lang w:val="sv-SE"/>
        </w:rPr>
        <w:t xml:space="preserve"> 2026 inleds byggande av GC-väg längs LV2 Sundsvägen på sträckan </w:t>
      </w:r>
      <w:proofErr w:type="spellStart"/>
      <w:r w:rsidRPr="006A08B3">
        <w:rPr>
          <w:rFonts w:cstheme="minorHAnsi"/>
          <w:lang w:val="sv-SE"/>
        </w:rPr>
        <w:t>Haraldsby</w:t>
      </w:r>
      <w:proofErr w:type="spellEnd"/>
      <w:r w:rsidRPr="006A08B3">
        <w:rPr>
          <w:rFonts w:cstheme="minorHAnsi"/>
          <w:lang w:val="sv-SE"/>
        </w:rPr>
        <w:t xml:space="preserve">-Slottsvägen. </w:t>
      </w:r>
      <w:r w:rsidRPr="006A08B3">
        <w:rPr>
          <w:rFonts w:eastAsia="Montserrat-Bold" w:cstheme="minorHAnsi"/>
          <w14:ligatures w14:val="standardContextual"/>
        </w:rPr>
        <w:t>En cykelstrategi tas fram för att samla lägesbilden och identifiera utvecklingspotential, såsom att tillgängliggöra digitala kartor över hela Ålands GC-nät och underlätta kombinationen av lätt trafik och kollektivtrafik. Ålands landskapsregering avser att vidta de åtgärder som föreslås i strategin och när det är lämpligt att ansöka om extern finansiering för utvecklingen.</w:t>
      </w:r>
    </w:p>
    <w:p w14:paraId="35C01D1B" w14:textId="77777777" w:rsidR="001551D7" w:rsidRPr="006A08B3" w:rsidRDefault="001551D7" w:rsidP="006A08B3">
      <w:pPr>
        <w:textAlignment w:val="auto"/>
        <w:rPr>
          <w:rFonts w:eastAsia="Montserrat-Bold" w:cstheme="minorHAnsi"/>
          <w14:ligatures w14:val="standardContextual"/>
        </w:rPr>
      </w:pPr>
    </w:p>
    <w:p w14:paraId="26295B9E" w14:textId="77777777" w:rsidR="001551D7" w:rsidRPr="00DA1CB9" w:rsidRDefault="001551D7" w:rsidP="00680698">
      <w:pPr>
        <w:pStyle w:val="Rubrik4"/>
        <w:spacing w:line="276" w:lineRule="auto"/>
        <w:rPr>
          <w:rFonts w:eastAsia="Montserrat-Bold"/>
        </w:rPr>
      </w:pPr>
      <w:bookmarkStart w:id="857" w:name="_Toc214925764"/>
      <w:bookmarkStart w:id="858" w:name="_Toc214950429"/>
      <w:bookmarkStart w:id="859" w:name="_Toc215082703"/>
      <w:bookmarkStart w:id="860" w:name="_Toc215155483"/>
      <w:bookmarkStart w:id="861" w:name="_Toc216008665"/>
      <w:bookmarkStart w:id="862" w:name="_Toc219127585"/>
      <w:bookmarkStart w:id="863" w:name="_Toc219197086"/>
      <w:r w:rsidRPr="00DA1CB9">
        <w:rPr>
          <w:rFonts w:eastAsia="Montserrat-Bold"/>
        </w:rPr>
        <w:t>Referenser</w:t>
      </w:r>
      <w:bookmarkEnd w:id="857"/>
      <w:bookmarkEnd w:id="858"/>
      <w:bookmarkEnd w:id="859"/>
      <w:bookmarkEnd w:id="860"/>
      <w:bookmarkEnd w:id="861"/>
      <w:bookmarkEnd w:id="862"/>
      <w:bookmarkEnd w:id="863"/>
    </w:p>
    <w:p w14:paraId="1BAC88D4" w14:textId="676ED58B" w:rsidR="001551D7" w:rsidRPr="006A08B3" w:rsidRDefault="001551D7" w:rsidP="006A08B3">
      <w:pPr>
        <w:numPr>
          <w:ilvl w:val="0"/>
          <w:numId w:val="17"/>
        </w:numPr>
        <w:autoSpaceDE/>
        <w:autoSpaceDN/>
        <w:adjustRightInd/>
        <w:contextualSpacing/>
        <w:textAlignment w:val="auto"/>
        <w:rPr>
          <w:rFonts w:eastAsia="Times New Roman" w:cstheme="minorHAnsi"/>
          <w:lang w:eastAsia="sv-FI"/>
        </w:rPr>
      </w:pPr>
      <w:r w:rsidRPr="006A08B3">
        <w:rPr>
          <w:rFonts w:eastAsia="Montserrat-Bold" w:cstheme="minorHAnsi"/>
          <w14:ligatures w14:val="standardContextual"/>
        </w:rPr>
        <w:t xml:space="preserve">Ålands landskapsregering (2023). Trafikförsörjningsprogram för Åland </w:t>
      </w:r>
      <w:proofErr w:type="gramStart"/>
      <w:r w:rsidRPr="006A08B3">
        <w:rPr>
          <w:rFonts w:eastAsia="Montserrat-Bold" w:cstheme="minorHAnsi"/>
          <w14:ligatures w14:val="standardContextual"/>
        </w:rPr>
        <w:t>2023-2026</w:t>
      </w:r>
      <w:proofErr w:type="gramEnd"/>
    </w:p>
    <w:p w14:paraId="4509EAFB" w14:textId="382E2CDA" w:rsidR="001551D7" w:rsidRPr="006A08B3" w:rsidRDefault="001551D7" w:rsidP="006A08B3">
      <w:pPr>
        <w:numPr>
          <w:ilvl w:val="0"/>
          <w:numId w:val="17"/>
        </w:numPr>
        <w:autoSpaceDE/>
        <w:autoSpaceDN/>
        <w:adjustRightInd/>
        <w:contextualSpacing/>
        <w:textAlignment w:val="auto"/>
        <w:rPr>
          <w:rFonts w:eastAsia="Times New Roman" w:cstheme="minorHAnsi"/>
          <w:lang w:eastAsia="sv-FI"/>
        </w:rPr>
      </w:pPr>
      <w:r w:rsidRPr="006A08B3">
        <w:rPr>
          <w:rFonts w:eastAsia="Montserrat-Bold" w:cstheme="minorHAnsi"/>
          <w14:ligatures w14:val="standardContextual"/>
        </w:rPr>
        <w:t>Ålands landskapsregering (2025). Cykelstrategi för Åland, remissutkast</w:t>
      </w:r>
    </w:p>
    <w:p w14:paraId="28888157" w14:textId="77777777" w:rsidR="001551D7" w:rsidRPr="006A08B3" w:rsidRDefault="001551D7" w:rsidP="006A08B3">
      <w:pPr>
        <w:numPr>
          <w:ilvl w:val="0"/>
          <w:numId w:val="17"/>
        </w:numPr>
        <w:contextualSpacing/>
        <w:rPr>
          <w:rFonts w:cstheme="minorHAnsi"/>
          <w:lang w:val="sv-SE"/>
        </w:rPr>
      </w:pPr>
      <w:r w:rsidRPr="006A08B3">
        <w:rPr>
          <w:rFonts w:cstheme="minorHAnsi"/>
          <w:lang w:val="sv-SE"/>
        </w:rPr>
        <w:t xml:space="preserve">Ålands landskapsregering (2025). </w:t>
      </w:r>
      <w:r w:rsidRPr="006A08B3">
        <w:rPr>
          <w:rFonts w:eastAsia="Times New Roman" w:cstheme="minorHAnsi"/>
          <w:lang w:eastAsia="sv-FI"/>
        </w:rPr>
        <w:t>Förslag till Ålands budget för år 2026</w:t>
      </w:r>
    </w:p>
    <w:p w14:paraId="1AEA659C" w14:textId="77777777" w:rsidR="00DF50D3" w:rsidRPr="006A08B3" w:rsidRDefault="001551D7" w:rsidP="006A08B3">
      <w:pPr>
        <w:numPr>
          <w:ilvl w:val="0"/>
          <w:numId w:val="17"/>
        </w:numPr>
        <w:autoSpaceDE/>
        <w:autoSpaceDN/>
        <w:adjustRightInd/>
        <w:contextualSpacing/>
        <w:textAlignment w:val="auto"/>
        <w:rPr>
          <w:rFonts w:cs="Open Sans"/>
          <w:lang w:val="sv-SE"/>
        </w:rPr>
      </w:pPr>
      <w:r w:rsidRPr="006A08B3">
        <w:rPr>
          <w:rFonts w:eastAsia="Montserrat-Bold" w:cstheme="minorHAnsi"/>
          <w14:ligatures w14:val="standardContextual"/>
        </w:rPr>
        <w:t>Ålands landskapsregering (2025). Trafikförsörjningsprogram för Åland 2026</w:t>
      </w:r>
    </w:p>
    <w:p w14:paraId="6F86B8B9" w14:textId="7CE1C63E" w:rsidR="001551D7" w:rsidRPr="00DF50D3" w:rsidRDefault="00DF50D3" w:rsidP="00DF50D3">
      <w:pPr>
        <w:autoSpaceDE/>
        <w:autoSpaceDN/>
        <w:adjustRightInd/>
        <w:spacing w:after="160" w:line="259" w:lineRule="auto"/>
        <w:textAlignment w:val="auto"/>
        <w:rPr>
          <w:rFonts w:cs="Open Sans"/>
          <w:sz w:val="2"/>
          <w:szCs w:val="2"/>
          <w:lang w:val="sv-SE"/>
        </w:rPr>
      </w:pPr>
      <w:r w:rsidRPr="00DF50D3">
        <w:rPr>
          <w:rFonts w:cs="Open Sans"/>
          <w:sz w:val="2"/>
          <w:szCs w:val="2"/>
          <w:lang w:val="sv-SE"/>
        </w:rPr>
        <w:br w:type="page"/>
      </w:r>
    </w:p>
    <w:p w14:paraId="196793C4" w14:textId="77777777" w:rsidR="00BE55CC" w:rsidRPr="00DA1CB9" w:rsidRDefault="00BE55CC" w:rsidP="00680698">
      <w:pPr>
        <w:pStyle w:val="Rubrik3"/>
        <w:spacing w:line="276" w:lineRule="auto"/>
        <w:jc w:val="right"/>
        <w:rPr>
          <w:lang w:val="sv-SE"/>
        </w:rPr>
      </w:pPr>
      <w:bookmarkStart w:id="864" w:name="_Toc214925765"/>
      <w:bookmarkStart w:id="865" w:name="_Toc214950430"/>
      <w:bookmarkStart w:id="866" w:name="_Toc215082704"/>
      <w:bookmarkStart w:id="867" w:name="_Toc215155484"/>
      <w:bookmarkStart w:id="868" w:name="_Toc216008666"/>
      <w:bookmarkStart w:id="869" w:name="_Toc219127586"/>
      <w:bookmarkStart w:id="870" w:name="_Toc219197087"/>
      <w:r w:rsidRPr="00DA1CB9">
        <w:rPr>
          <w:lang w:val="sv-SE"/>
        </w:rPr>
        <w:lastRenderedPageBreak/>
        <w:t>Bilaga 4.8</w:t>
      </w:r>
      <w:bookmarkEnd w:id="864"/>
      <w:bookmarkEnd w:id="865"/>
      <w:bookmarkEnd w:id="866"/>
      <w:bookmarkEnd w:id="867"/>
      <w:bookmarkEnd w:id="868"/>
      <w:bookmarkEnd w:id="869"/>
      <w:bookmarkEnd w:id="870"/>
    </w:p>
    <w:p w14:paraId="359C8645" w14:textId="77777777" w:rsidR="00BE55CC" w:rsidRPr="00DA1CB9" w:rsidRDefault="00BE55CC" w:rsidP="00680698">
      <w:pPr>
        <w:pStyle w:val="Rubrik3"/>
        <w:spacing w:line="276" w:lineRule="auto"/>
        <w:rPr>
          <w:lang w:val="sv-SE"/>
        </w:rPr>
      </w:pPr>
    </w:p>
    <w:p w14:paraId="50D7C428" w14:textId="77777777" w:rsidR="00BE55CC" w:rsidRPr="00DA1CB9" w:rsidRDefault="00BE55CC" w:rsidP="00680698">
      <w:pPr>
        <w:pStyle w:val="Rubrik3"/>
        <w:spacing w:line="276" w:lineRule="auto"/>
        <w:rPr>
          <w:lang w:val="sv-SE"/>
        </w:rPr>
      </w:pPr>
      <w:bookmarkStart w:id="871" w:name="_Toc214950431"/>
      <w:bookmarkStart w:id="872" w:name="_Toc215155485"/>
      <w:bookmarkStart w:id="873" w:name="_Toc216008667"/>
      <w:bookmarkStart w:id="874" w:name="_Toc219197088"/>
      <w:r w:rsidRPr="00DA1CB9">
        <w:rPr>
          <w:lang w:val="sv-SE"/>
        </w:rPr>
        <w:t>Jordbrukspolitik och CAP-planen</w:t>
      </w:r>
      <w:bookmarkEnd w:id="871"/>
      <w:bookmarkEnd w:id="872"/>
      <w:bookmarkEnd w:id="873"/>
      <w:bookmarkEnd w:id="874"/>
    </w:p>
    <w:p w14:paraId="008D0A20" w14:textId="77777777" w:rsidR="00BE55CC" w:rsidRPr="006A08B3" w:rsidRDefault="00BE55CC" w:rsidP="006A08B3">
      <w:pPr>
        <w:rPr>
          <w:rFonts w:cstheme="minorHAnsi"/>
          <w:b/>
          <w:bCs/>
          <w:kern w:val="2"/>
          <w:lang w:val="sv-SE"/>
          <w14:ligatures w14:val="standardContextual"/>
        </w:rPr>
      </w:pPr>
    </w:p>
    <w:p w14:paraId="3DCA2E10" w14:textId="7ED3E6C0" w:rsidR="00BE55CC" w:rsidRPr="006A08B3" w:rsidRDefault="00BE55CC" w:rsidP="006A08B3">
      <w:pPr>
        <w:rPr>
          <w:rFonts w:cstheme="minorHAnsi"/>
          <w:kern w:val="2"/>
          <w:lang w:eastAsia="sv-FI"/>
          <w14:ligatures w14:val="standardContextual"/>
        </w:rPr>
      </w:pPr>
      <w:r w:rsidRPr="006A08B3">
        <w:rPr>
          <w:rFonts w:cstheme="minorHAnsi"/>
          <w:kern w:val="2"/>
          <w:lang w:val="sv-SE"/>
          <w14:ligatures w14:val="standardContextual"/>
        </w:rPr>
        <w:t>Denna bilaga är en</w:t>
      </w:r>
      <w:r w:rsidRPr="006A08B3">
        <w:rPr>
          <w:rFonts w:cstheme="minorHAnsi"/>
          <w:kern w:val="2"/>
          <w:lang w:eastAsia="sv-FI"/>
          <w14:ligatures w14:val="standardContextual"/>
        </w:rPr>
        <w:t xml:space="preserve"> sammanställning </w:t>
      </w:r>
      <w:r w:rsidRPr="006A08B3">
        <w:rPr>
          <w:rFonts w:cstheme="minorHAnsi"/>
          <w:kern w:val="2"/>
          <w:lang w:val="sv-SE"/>
          <w14:ligatures w14:val="standardContextual"/>
        </w:rPr>
        <w:t xml:space="preserve">av Finlands strategiska plan för den gemensamma jordbrukspolitiken 2023–2027 </w:t>
      </w:r>
      <w:r w:rsidRPr="006A08B3">
        <w:rPr>
          <w:rFonts w:cstheme="minorHAnsi"/>
          <w:kern w:val="2"/>
          <w:lang w:eastAsia="sv-FI"/>
          <w14:ligatures w14:val="standardContextual"/>
        </w:rPr>
        <w:t>och vilka åtgärder som hänför sig till klimatförändringar</w:t>
      </w:r>
      <w:r w:rsidR="00DB2092" w:rsidRPr="006A08B3">
        <w:rPr>
          <w:rFonts w:cstheme="minorHAnsi"/>
          <w:kern w:val="2"/>
          <w:lang w:eastAsia="sv-FI"/>
          <w14:ligatures w14:val="standardContextual"/>
        </w:rPr>
        <w:t xml:space="preserve">, </w:t>
      </w:r>
      <w:r w:rsidRPr="006A08B3">
        <w:rPr>
          <w:rFonts w:cstheme="minorHAnsi"/>
          <w:kern w:val="2"/>
          <w:lang w:eastAsia="sv-FI"/>
          <w14:ligatures w14:val="standardContextual"/>
        </w:rPr>
        <w:t>klimatanpassning</w:t>
      </w:r>
      <w:r w:rsidR="00DB2092" w:rsidRPr="006A08B3">
        <w:rPr>
          <w:rFonts w:cstheme="minorHAnsi"/>
          <w:kern w:val="2"/>
          <w:lang w:eastAsia="sv-FI"/>
          <w14:ligatures w14:val="standardContextual"/>
        </w:rPr>
        <w:t xml:space="preserve"> och kolsänkor</w:t>
      </w:r>
      <w:r w:rsidRPr="006A08B3">
        <w:rPr>
          <w:rFonts w:cstheme="minorHAnsi"/>
          <w:kern w:val="2"/>
          <w:lang w:eastAsia="sv-FI"/>
          <w14:ligatures w14:val="standardContextual"/>
        </w:rPr>
        <w:t>.</w:t>
      </w:r>
      <w:r w:rsidR="00DB2092" w:rsidRPr="006A08B3">
        <w:rPr>
          <w:rFonts w:cstheme="minorHAnsi"/>
          <w:kern w:val="2"/>
          <w:lang w:val="sv-SE"/>
          <w14:ligatures w14:val="standardContextual"/>
        </w:rPr>
        <w:t xml:space="preserve"> CAP står för Common Agricultural Policy - den gemensamma jordbrukspolitiken i EU.</w:t>
      </w:r>
    </w:p>
    <w:p w14:paraId="1055FDC0" w14:textId="77777777" w:rsidR="00BE55CC" w:rsidRPr="006A08B3" w:rsidRDefault="00BE55CC" w:rsidP="006A08B3">
      <w:pPr>
        <w:rPr>
          <w:rFonts w:cstheme="minorHAnsi"/>
          <w:kern w:val="2"/>
          <w:lang w:eastAsia="sv-FI"/>
          <w14:ligatures w14:val="standardContextual"/>
        </w:rPr>
      </w:pPr>
    </w:p>
    <w:p w14:paraId="4DF456D6" w14:textId="40EF06E1" w:rsidR="00BE55CC" w:rsidRPr="006A08B3" w:rsidRDefault="00BE55CC" w:rsidP="006A08B3">
      <w:pPr>
        <w:rPr>
          <w:rFonts w:cstheme="minorHAnsi"/>
          <w:kern w:val="2"/>
          <w:lang w:val="sv-SE"/>
          <w14:ligatures w14:val="standardContextual"/>
        </w:rPr>
      </w:pPr>
      <w:r w:rsidRPr="006A08B3">
        <w:rPr>
          <w:rFonts w:cstheme="minorHAnsi"/>
          <w:kern w:val="2"/>
          <w:lang w:val="sv-SE"/>
          <w14:ligatures w14:val="standardContextual"/>
        </w:rPr>
        <w:t>Insatserna i Finlands strategiska plan för den gemensamma jordbrukspolitiken 2023–2027</w:t>
      </w:r>
      <w:r w:rsidR="00DB2092" w:rsidRPr="006A08B3">
        <w:rPr>
          <w:rFonts w:cstheme="minorHAnsi"/>
          <w:kern w:val="2"/>
          <w:lang w:val="sv-SE"/>
          <w14:ligatures w14:val="standardContextual"/>
        </w:rPr>
        <w:t xml:space="preserve">, </w:t>
      </w:r>
      <w:r w:rsidRPr="006A08B3">
        <w:rPr>
          <w:rFonts w:cstheme="minorHAnsi"/>
          <w:kern w:val="2"/>
          <w:lang w:val="sv-SE"/>
          <w14:ligatures w14:val="standardContextual"/>
        </w:rPr>
        <w:t>nedan CAP-plan där även Åland ingår</w:t>
      </w:r>
      <w:r w:rsidR="00DB2092" w:rsidRPr="006A08B3">
        <w:rPr>
          <w:rFonts w:cstheme="minorHAnsi"/>
          <w:kern w:val="2"/>
          <w:lang w:val="sv-SE"/>
          <w14:ligatures w14:val="standardContextual"/>
        </w:rPr>
        <w:t>,</w:t>
      </w:r>
      <w:r w:rsidRPr="006A08B3">
        <w:rPr>
          <w:rFonts w:cstheme="minorHAnsi"/>
          <w:kern w:val="2"/>
          <w:lang w:val="sv-SE"/>
          <w14:ligatures w14:val="standardContextual"/>
        </w:rPr>
        <w:t xml:space="preserve"> syftar till att svara på klimat- och miljöutmaningarna, den europeiska gröna given samt strategin Från jord till bord och strategin för biologisk mångfald. De nationella fokusområdena i CAP-planen sammanfattas i följande tre huvudteman: ett aktivt jordbruk och en aktiv matproduktion, ett klimat- och miljösmart jordbruk och en mångsidig landsbygd med förmåga att förnya sig. </w:t>
      </w:r>
    </w:p>
    <w:p w14:paraId="31B43067" w14:textId="77777777" w:rsidR="00BE55CC" w:rsidRPr="006A08B3" w:rsidRDefault="00BE55CC" w:rsidP="006A08B3">
      <w:pPr>
        <w:rPr>
          <w:rFonts w:cstheme="minorHAnsi"/>
          <w:kern w:val="2"/>
          <w:lang w:val="sv-SE"/>
          <w14:ligatures w14:val="standardContextual"/>
        </w:rPr>
      </w:pPr>
    </w:p>
    <w:p w14:paraId="68B19F08" w14:textId="77777777" w:rsidR="00BE55CC" w:rsidRPr="006A08B3" w:rsidRDefault="00BE55CC" w:rsidP="006A08B3">
      <w:pPr>
        <w:rPr>
          <w:rFonts w:cstheme="minorHAnsi"/>
          <w:kern w:val="2"/>
          <w:lang w:val="sv-SE"/>
          <w14:ligatures w14:val="standardContextual"/>
        </w:rPr>
      </w:pPr>
      <w:r w:rsidRPr="006A08B3">
        <w:rPr>
          <w:rFonts w:cstheme="minorHAnsi"/>
          <w:kern w:val="2"/>
          <w:lang w:val="sv-SE"/>
          <w14:ligatures w14:val="standardContextual"/>
        </w:rPr>
        <w:t>I fråga om miljö och klimat har Finlands CAP-plan en högre ambitionsnivå än tidigare. Klimatanpassning främjas genom insatser för införande av ny teknik och nya odlingsmetoder, växtförädling och mångsidigare jordbruksproduktion, vilka också stärker vattenvården och den biologiska mångfalden.</w:t>
      </w:r>
    </w:p>
    <w:p w14:paraId="012ED7EB" w14:textId="77777777" w:rsidR="00BE55CC" w:rsidRPr="006A08B3" w:rsidRDefault="00BE55CC" w:rsidP="006A08B3">
      <w:pPr>
        <w:rPr>
          <w:rFonts w:cstheme="minorHAnsi"/>
          <w:kern w:val="2"/>
          <w:lang w:val="sv-SE"/>
          <w14:ligatures w14:val="standardContextual"/>
        </w:rPr>
      </w:pPr>
    </w:p>
    <w:p w14:paraId="7D1DF5F5" w14:textId="3E17A86D" w:rsidR="00BE55CC" w:rsidRPr="006A08B3" w:rsidRDefault="00BE55CC" w:rsidP="006A08B3">
      <w:pPr>
        <w:rPr>
          <w:rFonts w:cstheme="minorHAnsi"/>
          <w:kern w:val="2"/>
          <w:lang w:val="sv-SE"/>
          <w14:ligatures w14:val="standardContextual"/>
        </w:rPr>
      </w:pPr>
      <w:r w:rsidRPr="006A08B3">
        <w:rPr>
          <w:rFonts w:cstheme="minorHAnsi"/>
          <w:kern w:val="2"/>
          <w:lang w:val="sv-SE"/>
          <w14:ligatures w14:val="standardContextual"/>
        </w:rPr>
        <w:t>Enligt Naturresursinstitutets beräkningar kommer insatserna i Finlands CAP-plan att minska växthusgasutsläppen från jordbruket i Finland med 0,8 miljoner ton CO</w:t>
      </w:r>
      <w:r w:rsidRPr="006A08B3">
        <w:rPr>
          <w:rFonts w:cstheme="minorHAnsi"/>
          <w:kern w:val="2"/>
          <w:vertAlign w:val="subscript"/>
          <w:lang w:val="sv-SE"/>
          <w14:ligatures w14:val="standardContextual"/>
        </w:rPr>
        <w:t>2</w:t>
      </w:r>
      <w:r w:rsidR="00DB2092" w:rsidRPr="006A08B3">
        <w:rPr>
          <w:rFonts w:cstheme="minorHAnsi"/>
          <w:kern w:val="2"/>
          <w:lang w:val="sv-SE"/>
          <w14:ligatures w14:val="standardContextual"/>
        </w:rPr>
        <w:t xml:space="preserve">-ekvivalenter </w:t>
      </w:r>
      <w:r w:rsidRPr="006A08B3">
        <w:rPr>
          <w:rFonts w:cstheme="minorHAnsi"/>
          <w:kern w:val="2"/>
          <w:lang w:val="sv-SE"/>
          <w14:ligatures w14:val="standardContextual"/>
        </w:rPr>
        <w:t>före 2027. I detta ingår inte utsläppen från jordbrukets energiförbrukning, som beräknas vara 1 miljon ton CO</w:t>
      </w:r>
      <w:r w:rsidRPr="006A08B3">
        <w:rPr>
          <w:rFonts w:cstheme="minorHAnsi"/>
          <w:kern w:val="2"/>
          <w:vertAlign w:val="subscript"/>
          <w:lang w:val="sv-SE"/>
          <w14:ligatures w14:val="standardContextual"/>
        </w:rPr>
        <w:t>2</w:t>
      </w:r>
      <w:r w:rsidR="00DB2092" w:rsidRPr="006A08B3">
        <w:rPr>
          <w:rFonts w:cstheme="minorHAnsi"/>
          <w:kern w:val="2"/>
          <w:lang w:val="sv-SE"/>
          <w14:ligatures w14:val="standardContextual"/>
        </w:rPr>
        <w:t xml:space="preserve">-ekvivalenter </w:t>
      </w:r>
      <w:r w:rsidRPr="006A08B3">
        <w:rPr>
          <w:rFonts w:cstheme="minorHAnsi"/>
          <w:kern w:val="2"/>
          <w:lang w:val="sv-SE"/>
          <w14:ligatures w14:val="standardContextual"/>
        </w:rPr>
        <w:t>per år. I beräkningarna har inte tagits med alla insatser som inverkar på växthusgasutsläppen, eftersom det i dagens läge inte är möjligt att beräkna hur mycket de minskar utsläppen.</w:t>
      </w:r>
    </w:p>
    <w:p w14:paraId="0171C2ED" w14:textId="77777777" w:rsidR="00BE55CC" w:rsidRPr="006A08B3" w:rsidRDefault="00BE55CC" w:rsidP="006A08B3">
      <w:pPr>
        <w:rPr>
          <w:rFonts w:cstheme="minorHAnsi"/>
          <w:kern w:val="2"/>
          <w:lang w:val="sv-SE"/>
          <w14:ligatures w14:val="standardContextual"/>
        </w:rPr>
      </w:pPr>
    </w:p>
    <w:p w14:paraId="044FB3FA" w14:textId="77777777" w:rsidR="00BE55CC" w:rsidRPr="006A08B3" w:rsidRDefault="00BE55CC" w:rsidP="006A08B3">
      <w:pPr>
        <w:rPr>
          <w:rFonts w:cstheme="minorHAnsi"/>
          <w:kern w:val="2"/>
          <w:lang w:val="sv-SE"/>
          <w14:ligatures w14:val="standardContextual"/>
        </w:rPr>
      </w:pPr>
      <w:r w:rsidRPr="006A08B3">
        <w:rPr>
          <w:rFonts w:cstheme="minorHAnsi"/>
          <w:kern w:val="2"/>
          <w:lang w:val="sv-SE"/>
          <w14:ligatures w14:val="standardContextual"/>
        </w:rPr>
        <w:t>CAP-planen är uppbyggd på dels grundvillkor som inte ger någon ersättning, direkta inkomststöd och valbara åtgärder som passar på gården.</w:t>
      </w:r>
    </w:p>
    <w:p w14:paraId="00B821F1" w14:textId="77777777" w:rsidR="00BE55CC" w:rsidRPr="006A08B3" w:rsidRDefault="00BE55CC" w:rsidP="006A08B3">
      <w:pPr>
        <w:rPr>
          <w:rFonts w:cstheme="minorHAnsi"/>
          <w:kern w:val="2"/>
          <w:lang w:val="sv-SE"/>
          <w14:ligatures w14:val="standardContextual"/>
        </w:rPr>
      </w:pPr>
    </w:p>
    <w:p w14:paraId="32FAC84A" w14:textId="7D137C3F" w:rsidR="00BE55CC" w:rsidRPr="006A08B3" w:rsidRDefault="00BE55CC" w:rsidP="006A08B3">
      <w:pPr>
        <w:rPr>
          <w:rFonts w:cstheme="minorHAnsi"/>
          <w:kern w:val="2"/>
          <w:lang w:eastAsia="sv-FI"/>
          <w14:ligatures w14:val="standardContextual"/>
        </w:rPr>
      </w:pPr>
      <w:r w:rsidRPr="006A08B3">
        <w:rPr>
          <w:rFonts w:cstheme="minorHAnsi"/>
          <w:kern w:val="2"/>
          <w:lang w:val="sv-SE"/>
          <w14:ligatures w14:val="standardContextual"/>
        </w:rPr>
        <w:t xml:space="preserve">Följande grundvillkor (GAEC </w:t>
      </w:r>
      <w:r w:rsidR="00F702EF" w:rsidRPr="006A08B3">
        <w:rPr>
          <w:rFonts w:cstheme="minorHAnsi"/>
          <w:kern w:val="2"/>
          <w:lang w:val="sv-SE"/>
          <w14:ligatures w14:val="standardContextual"/>
        </w:rPr>
        <w:t>-</w:t>
      </w:r>
      <w:r w:rsidRPr="006A08B3">
        <w:rPr>
          <w:rFonts w:cstheme="minorHAnsi"/>
          <w:kern w:val="2"/>
          <w:lang w:val="sv-SE"/>
          <w14:ligatures w14:val="standardContextual"/>
        </w:rPr>
        <w:t xml:space="preserve"> </w:t>
      </w:r>
      <w:proofErr w:type="spellStart"/>
      <w:r w:rsidRPr="006A08B3">
        <w:rPr>
          <w:rFonts w:cstheme="minorHAnsi"/>
          <w:kern w:val="2"/>
          <w:lang w:val="sv-SE"/>
          <w14:ligatures w14:val="standardContextual"/>
        </w:rPr>
        <w:t>Good</w:t>
      </w:r>
      <w:proofErr w:type="spellEnd"/>
      <w:r w:rsidRPr="006A08B3">
        <w:rPr>
          <w:rFonts w:cstheme="minorHAnsi"/>
          <w:kern w:val="2"/>
          <w:lang w:val="sv-SE"/>
          <w14:ligatures w14:val="standardContextual"/>
        </w:rPr>
        <w:t xml:space="preserve"> Agricultural and </w:t>
      </w:r>
      <w:proofErr w:type="spellStart"/>
      <w:r w:rsidRPr="006A08B3">
        <w:rPr>
          <w:rFonts w:cstheme="minorHAnsi"/>
          <w:kern w:val="2"/>
          <w:lang w:val="sv-SE"/>
          <w14:ligatures w14:val="standardContextual"/>
        </w:rPr>
        <w:t>Environmental</w:t>
      </w:r>
      <w:proofErr w:type="spellEnd"/>
      <w:r w:rsidRPr="006A08B3">
        <w:rPr>
          <w:rFonts w:cstheme="minorHAnsi"/>
          <w:kern w:val="2"/>
          <w:lang w:val="sv-SE"/>
          <w14:ligatures w14:val="standardContextual"/>
        </w:rPr>
        <w:t xml:space="preserve"> </w:t>
      </w:r>
      <w:proofErr w:type="spellStart"/>
      <w:r w:rsidRPr="006A08B3">
        <w:rPr>
          <w:rFonts w:cstheme="minorHAnsi"/>
          <w:kern w:val="2"/>
          <w:lang w:val="sv-SE"/>
          <w14:ligatures w14:val="standardContextual"/>
        </w:rPr>
        <w:t>Condition</w:t>
      </w:r>
      <w:proofErr w:type="spellEnd"/>
      <w:r w:rsidRPr="006A08B3">
        <w:rPr>
          <w:rFonts w:cstheme="minorHAnsi"/>
          <w:kern w:val="2"/>
          <w:lang w:val="sv-SE"/>
          <w14:ligatures w14:val="standardContextual"/>
        </w:rPr>
        <w:t xml:space="preserve"> -</w:t>
      </w:r>
      <w:r w:rsidRPr="006A08B3">
        <w:rPr>
          <w:rFonts w:cstheme="minorHAnsi"/>
          <w:b/>
          <w:bCs/>
          <w:kern w:val="2"/>
          <w:lang w:eastAsia="sv-FI"/>
          <w14:ligatures w14:val="standardContextual"/>
        </w:rPr>
        <w:t xml:space="preserve"> </w:t>
      </w:r>
      <w:r w:rsidR="00F702EF" w:rsidRPr="006A08B3">
        <w:rPr>
          <w:rFonts w:cstheme="minorHAnsi"/>
          <w:kern w:val="2"/>
          <w:lang w:eastAsia="sv-FI"/>
          <w14:ligatures w14:val="standardContextual"/>
        </w:rPr>
        <w:t>g</w:t>
      </w:r>
      <w:r w:rsidRPr="006A08B3">
        <w:rPr>
          <w:rFonts w:cstheme="minorHAnsi"/>
          <w:kern w:val="2"/>
          <w:lang w:eastAsia="sv-FI"/>
          <w14:ligatures w14:val="standardContextual"/>
        </w:rPr>
        <w:t>od jordbrukshävd och goda miljöförhållanden</w:t>
      </w:r>
      <w:r w:rsidRPr="006A08B3">
        <w:rPr>
          <w:rFonts w:cstheme="minorHAnsi"/>
          <w:kern w:val="2"/>
          <w:lang w:val="sv-SE"/>
          <w14:ligatures w14:val="standardContextual"/>
        </w:rPr>
        <w:t xml:space="preserve">) hänför sig särskilt till begränsning av klimatförändringar och för klimatanpassning: </w:t>
      </w:r>
    </w:p>
    <w:p w14:paraId="59E2A01E" w14:textId="77777777" w:rsidR="00BE55CC" w:rsidRPr="006A08B3" w:rsidRDefault="00BE55CC" w:rsidP="006A08B3">
      <w:pPr>
        <w:numPr>
          <w:ilvl w:val="0"/>
          <w:numId w:val="39"/>
        </w:numPr>
        <w:ind w:left="360"/>
        <w:contextualSpacing/>
        <w:rPr>
          <w:rFonts w:cstheme="minorHAnsi"/>
          <w:kern w:val="2"/>
          <w:lang w:val="sv-SE"/>
          <w14:ligatures w14:val="standardContextual"/>
        </w:rPr>
      </w:pPr>
      <w:r w:rsidRPr="006A08B3">
        <w:rPr>
          <w:rFonts w:cstheme="minorHAnsi"/>
          <w:kern w:val="2"/>
          <w:lang w:val="sv-SE"/>
          <w14:ligatures w14:val="standardContextual"/>
        </w:rPr>
        <w:t>GAEC 1 - Bevarande av permanent gräsmark.</w:t>
      </w:r>
    </w:p>
    <w:p w14:paraId="66257B9F" w14:textId="77777777" w:rsidR="00BE55CC" w:rsidRPr="006A08B3" w:rsidRDefault="00BE55CC" w:rsidP="006A08B3">
      <w:pPr>
        <w:numPr>
          <w:ilvl w:val="0"/>
          <w:numId w:val="39"/>
        </w:numPr>
        <w:ind w:left="360"/>
        <w:contextualSpacing/>
        <w:rPr>
          <w:rFonts w:cstheme="minorHAnsi"/>
          <w:kern w:val="2"/>
          <w:lang w:val="sv-SE"/>
          <w14:ligatures w14:val="standardContextual"/>
        </w:rPr>
      </w:pPr>
      <w:r w:rsidRPr="006A08B3">
        <w:rPr>
          <w:rFonts w:cstheme="minorHAnsi"/>
          <w:kern w:val="2"/>
          <w:lang w:val="sv-SE"/>
          <w14:ligatures w14:val="standardContextual"/>
        </w:rPr>
        <w:t>GAEC 2 - Skydd av våt- och torvmark.</w:t>
      </w:r>
    </w:p>
    <w:p w14:paraId="47046751" w14:textId="77777777" w:rsidR="00BE55CC" w:rsidRPr="006A08B3" w:rsidRDefault="00BE55CC" w:rsidP="006A08B3">
      <w:pPr>
        <w:ind w:left="360"/>
        <w:contextualSpacing/>
        <w:rPr>
          <w:rFonts w:cstheme="minorHAnsi"/>
          <w:kern w:val="2"/>
          <w:lang w:val="sv-SE"/>
          <w14:ligatures w14:val="standardContextual"/>
        </w:rPr>
      </w:pPr>
      <w:r w:rsidRPr="006A08B3">
        <w:rPr>
          <w:rFonts w:cstheme="minorHAnsi"/>
          <w:kern w:val="2"/>
          <w:lang w:val="sv-SE"/>
          <w14:ligatures w14:val="standardContextual"/>
        </w:rPr>
        <w:t>Nationellt tillägg till GAEC 2 - skydd av andra nya jordbruksmarker än torvmarker – motverka uppodling av ny åkermark, vilket spelar roll för minskning av växthusgasutsläpp.</w:t>
      </w:r>
    </w:p>
    <w:p w14:paraId="0EFC5F20" w14:textId="77777777" w:rsidR="00BE55CC" w:rsidRPr="006A08B3" w:rsidRDefault="00BE55CC" w:rsidP="006A08B3">
      <w:pPr>
        <w:numPr>
          <w:ilvl w:val="0"/>
          <w:numId w:val="39"/>
        </w:numPr>
        <w:ind w:left="360"/>
        <w:contextualSpacing/>
        <w:rPr>
          <w:rFonts w:cstheme="minorHAnsi"/>
          <w:kern w:val="2"/>
          <w:lang w:val="sv-SE"/>
          <w14:ligatures w14:val="standardContextual"/>
        </w:rPr>
      </w:pPr>
      <w:r w:rsidRPr="006A08B3">
        <w:rPr>
          <w:rFonts w:cstheme="minorHAnsi"/>
          <w:kern w:val="2"/>
          <w:lang w:val="sv-SE"/>
          <w14:ligatures w14:val="standardContextual"/>
        </w:rPr>
        <w:t>GAEC 3 - Förbud mot bränning av stubb på åkermark.</w:t>
      </w:r>
    </w:p>
    <w:p w14:paraId="02DA1A28" w14:textId="77777777" w:rsidR="00BE55CC" w:rsidRPr="006A08B3" w:rsidRDefault="00BE55CC" w:rsidP="006A08B3">
      <w:pPr>
        <w:numPr>
          <w:ilvl w:val="0"/>
          <w:numId w:val="39"/>
        </w:numPr>
        <w:ind w:left="360"/>
        <w:contextualSpacing/>
        <w:rPr>
          <w:rFonts w:cstheme="minorHAnsi"/>
          <w:kern w:val="2"/>
          <w:lang w:val="sv-SE"/>
          <w14:ligatures w14:val="standardContextual"/>
        </w:rPr>
      </w:pPr>
      <w:r w:rsidRPr="006A08B3">
        <w:rPr>
          <w:rFonts w:cstheme="minorHAnsi"/>
          <w:kern w:val="2"/>
          <w:lang w:val="sv-SE"/>
          <w14:ligatures w14:val="standardContextual"/>
        </w:rPr>
        <w:lastRenderedPageBreak/>
        <w:t>GAEC 4 - Buffertremsor längs vattendrag.</w:t>
      </w:r>
    </w:p>
    <w:p w14:paraId="042A279C" w14:textId="77777777" w:rsidR="00BE55CC" w:rsidRPr="006A08B3" w:rsidRDefault="00BE55CC" w:rsidP="006A08B3">
      <w:pPr>
        <w:numPr>
          <w:ilvl w:val="0"/>
          <w:numId w:val="39"/>
        </w:numPr>
        <w:ind w:left="360"/>
        <w:contextualSpacing/>
        <w:rPr>
          <w:rFonts w:cstheme="minorHAnsi"/>
          <w:kern w:val="2"/>
          <w:lang w:val="sv-SE"/>
          <w14:ligatures w14:val="standardContextual"/>
        </w:rPr>
      </w:pPr>
      <w:r w:rsidRPr="006A08B3">
        <w:rPr>
          <w:rFonts w:cstheme="minorHAnsi"/>
          <w:kern w:val="2"/>
          <w:lang w:val="sv-SE"/>
          <w14:ligatures w14:val="standardContextual"/>
        </w:rPr>
        <w:t>GAEC 5 - Marktäckning på sluttande åkermark.</w:t>
      </w:r>
    </w:p>
    <w:p w14:paraId="603E2C31" w14:textId="77777777" w:rsidR="00BE55CC" w:rsidRPr="006A08B3" w:rsidRDefault="00BE55CC" w:rsidP="006A08B3">
      <w:pPr>
        <w:numPr>
          <w:ilvl w:val="0"/>
          <w:numId w:val="39"/>
        </w:numPr>
        <w:ind w:left="360"/>
        <w:contextualSpacing/>
        <w:rPr>
          <w:rFonts w:cstheme="minorHAnsi"/>
          <w:kern w:val="2"/>
          <w:lang w:val="sv-SE"/>
          <w14:ligatures w14:val="standardContextual"/>
        </w:rPr>
      </w:pPr>
      <w:r w:rsidRPr="006A08B3">
        <w:rPr>
          <w:rFonts w:cstheme="minorHAnsi"/>
          <w:kern w:val="2"/>
          <w:lang w:val="sv-SE"/>
          <w14:ligatures w14:val="standardContextual"/>
        </w:rPr>
        <w:t>GAEC 6 - Marktäckning under känsliga perioder.</w:t>
      </w:r>
    </w:p>
    <w:p w14:paraId="4C323E30" w14:textId="77777777" w:rsidR="00BE55CC" w:rsidRPr="006A08B3" w:rsidRDefault="00BE55CC" w:rsidP="006A08B3">
      <w:pPr>
        <w:numPr>
          <w:ilvl w:val="0"/>
          <w:numId w:val="39"/>
        </w:numPr>
        <w:ind w:left="360"/>
        <w:contextualSpacing/>
        <w:rPr>
          <w:rFonts w:cstheme="minorHAnsi"/>
          <w:kern w:val="2"/>
          <w:lang w:val="sv-SE"/>
          <w14:ligatures w14:val="standardContextual"/>
        </w:rPr>
      </w:pPr>
      <w:r w:rsidRPr="006A08B3">
        <w:rPr>
          <w:rFonts w:cstheme="minorHAnsi"/>
          <w:kern w:val="2"/>
          <w:lang w:val="sv-SE"/>
          <w14:ligatures w14:val="standardContextual"/>
        </w:rPr>
        <w:t>GAEC 7 - Växtföljd eller diversifiering av odlingen.</w:t>
      </w:r>
    </w:p>
    <w:p w14:paraId="3E88A5A8" w14:textId="69AEDB9C" w:rsidR="00BE55CC" w:rsidRPr="006A08B3" w:rsidRDefault="00BE55CC" w:rsidP="006A08B3">
      <w:pPr>
        <w:numPr>
          <w:ilvl w:val="0"/>
          <w:numId w:val="39"/>
        </w:numPr>
        <w:ind w:left="360"/>
        <w:contextualSpacing/>
        <w:rPr>
          <w:rFonts w:cstheme="minorHAnsi"/>
          <w:kern w:val="2"/>
          <w:lang w:val="sv-SE"/>
          <w14:ligatures w14:val="standardContextual"/>
        </w:rPr>
      </w:pPr>
      <w:r w:rsidRPr="006A08B3">
        <w:rPr>
          <w:rFonts w:cstheme="minorHAnsi"/>
          <w:kern w:val="2"/>
          <w:lang w:val="sv-SE"/>
          <w14:ligatures w14:val="standardContextual"/>
        </w:rPr>
        <w:t>GAEC 9 - Skydd av permanenta gräsmarker i Natura 2000-område</w:t>
      </w:r>
      <w:r w:rsidR="00DB2092" w:rsidRPr="006A08B3">
        <w:rPr>
          <w:rFonts w:cstheme="minorHAnsi"/>
          <w:kern w:val="2"/>
          <w:lang w:val="sv-SE"/>
          <w14:ligatures w14:val="standardContextual"/>
        </w:rPr>
        <w:t>.</w:t>
      </w:r>
    </w:p>
    <w:p w14:paraId="1B47FF4A" w14:textId="77777777" w:rsidR="00BE55CC" w:rsidRPr="006A08B3" w:rsidRDefault="00BE55CC" w:rsidP="006A08B3">
      <w:pPr>
        <w:rPr>
          <w:rFonts w:cstheme="minorHAnsi"/>
          <w:kern w:val="2"/>
          <w:lang w:val="sv-SE"/>
          <w14:ligatures w14:val="standardContextual"/>
        </w:rPr>
      </w:pPr>
    </w:p>
    <w:p w14:paraId="34198AE2" w14:textId="77777777" w:rsidR="00BE55CC" w:rsidRPr="006A08B3" w:rsidRDefault="00BE55CC" w:rsidP="006A08B3">
      <w:pPr>
        <w:rPr>
          <w:rFonts w:cstheme="minorHAnsi"/>
          <w:kern w:val="2"/>
          <w:lang w:val="sv-SE"/>
          <w14:ligatures w14:val="standardContextual"/>
        </w:rPr>
      </w:pPr>
      <w:r w:rsidRPr="006A08B3">
        <w:rPr>
          <w:rFonts w:cstheme="minorHAnsi"/>
          <w:kern w:val="2"/>
          <w:lang w:val="sv-SE"/>
          <w14:ligatures w14:val="standardContextual"/>
        </w:rPr>
        <w:t xml:space="preserve">Åtgärder inom miljösystemet som bidrar till begränsning av och anpassning till klimatförändringar är </w:t>
      </w:r>
      <w:proofErr w:type="gramStart"/>
      <w:r w:rsidRPr="006A08B3">
        <w:rPr>
          <w:rFonts w:cstheme="minorHAnsi"/>
          <w:kern w:val="2"/>
          <w:lang w:val="sv-SE"/>
          <w14:ligatures w14:val="standardContextual"/>
        </w:rPr>
        <w:t>växttäcke vintertid</w:t>
      </w:r>
      <w:proofErr w:type="gramEnd"/>
      <w:r w:rsidRPr="006A08B3">
        <w:rPr>
          <w:rFonts w:cstheme="minorHAnsi"/>
          <w:kern w:val="2"/>
          <w:lang w:val="sv-SE"/>
          <w14:ligatures w14:val="standardContextual"/>
        </w:rPr>
        <w:t>, gröngödslingsvallar och naturvårdsvallar.</w:t>
      </w:r>
    </w:p>
    <w:p w14:paraId="77A86483" w14:textId="77777777" w:rsidR="00DB2092" w:rsidRPr="006A08B3" w:rsidRDefault="00DB2092" w:rsidP="006A08B3">
      <w:pPr>
        <w:rPr>
          <w:rFonts w:cstheme="minorHAnsi"/>
          <w:kern w:val="2"/>
          <w:lang w:val="sv-SE"/>
          <w14:ligatures w14:val="standardContextual"/>
        </w:rPr>
      </w:pPr>
    </w:p>
    <w:p w14:paraId="1F8B4F08" w14:textId="0452A1CA" w:rsidR="00BE55CC" w:rsidRPr="006A08B3" w:rsidRDefault="00BE55CC" w:rsidP="006A08B3">
      <w:pPr>
        <w:rPr>
          <w:rFonts w:cstheme="minorHAnsi"/>
          <w:kern w:val="2"/>
          <w:lang w:val="sv-SE"/>
          <w14:ligatures w14:val="standardContextual"/>
        </w:rPr>
      </w:pPr>
      <w:r w:rsidRPr="006A08B3">
        <w:rPr>
          <w:rFonts w:cstheme="minorHAnsi"/>
          <w:kern w:val="2"/>
          <w:lang w:val="sv-SE"/>
          <w14:ligatures w14:val="standardContextual"/>
        </w:rPr>
        <w:t>LULUCF</w:t>
      </w:r>
      <w:r w:rsidR="00DB2092" w:rsidRPr="006A08B3">
        <w:rPr>
          <w:rFonts w:cstheme="minorHAnsi"/>
          <w:kern w:val="2"/>
          <w:lang w:val="sv-SE"/>
          <w14:ligatures w14:val="standardContextual"/>
        </w:rPr>
        <w:t xml:space="preserve">-direktivet </w:t>
      </w:r>
      <w:r w:rsidRPr="006A08B3">
        <w:rPr>
          <w:rFonts w:cstheme="minorHAnsi"/>
          <w:kern w:val="2"/>
          <w:lang w:val="sv-SE"/>
          <w14:ligatures w14:val="standardContextual"/>
        </w:rPr>
        <w:t>tillgodoses i CAP-planen genom insatserna vallar på torvåkrar, hantering av avrinningsvatten, skötsel av våtmark och anläggande av våtmark. LULUCF (</w:t>
      </w:r>
      <w:r w:rsidRPr="006A08B3">
        <w:rPr>
          <w:rFonts w:cstheme="minorHAnsi"/>
          <w:kern w:val="2"/>
          <w:lang w:eastAsia="sv-FI"/>
          <w14:ligatures w14:val="standardContextual"/>
        </w:rPr>
        <w:t xml:space="preserve">Land </w:t>
      </w:r>
      <w:proofErr w:type="spellStart"/>
      <w:r w:rsidRPr="006A08B3">
        <w:rPr>
          <w:rFonts w:cstheme="minorHAnsi"/>
          <w:kern w:val="2"/>
          <w:lang w:eastAsia="sv-FI"/>
          <w14:ligatures w14:val="standardContextual"/>
        </w:rPr>
        <w:t>Use</w:t>
      </w:r>
      <w:proofErr w:type="spellEnd"/>
      <w:r w:rsidRPr="006A08B3">
        <w:rPr>
          <w:rFonts w:cstheme="minorHAnsi"/>
          <w:kern w:val="2"/>
          <w:lang w:eastAsia="sv-FI"/>
          <w14:ligatures w14:val="standardContextual"/>
        </w:rPr>
        <w:t xml:space="preserve">, Land </w:t>
      </w:r>
      <w:proofErr w:type="spellStart"/>
      <w:r w:rsidRPr="006A08B3">
        <w:rPr>
          <w:rFonts w:cstheme="minorHAnsi"/>
          <w:kern w:val="2"/>
          <w:lang w:eastAsia="sv-FI"/>
          <w14:ligatures w14:val="standardContextual"/>
        </w:rPr>
        <w:t>Use</w:t>
      </w:r>
      <w:proofErr w:type="spellEnd"/>
      <w:r w:rsidRPr="006A08B3">
        <w:rPr>
          <w:rFonts w:cstheme="minorHAnsi"/>
          <w:kern w:val="2"/>
          <w:lang w:eastAsia="sv-FI"/>
          <w14:ligatures w14:val="standardContextual"/>
        </w:rPr>
        <w:t xml:space="preserve"> Change and </w:t>
      </w:r>
      <w:proofErr w:type="spellStart"/>
      <w:r w:rsidRPr="006A08B3">
        <w:rPr>
          <w:rFonts w:cstheme="minorHAnsi"/>
          <w:kern w:val="2"/>
          <w:lang w:eastAsia="sv-FI"/>
          <w14:ligatures w14:val="standardContextual"/>
        </w:rPr>
        <w:t>Forestry</w:t>
      </w:r>
      <w:proofErr w:type="spellEnd"/>
      <w:r w:rsidRPr="006A08B3">
        <w:rPr>
          <w:rFonts w:cstheme="minorHAnsi"/>
          <w:kern w:val="2"/>
          <w:lang w:eastAsia="sv-FI"/>
          <w14:ligatures w14:val="standardContextual"/>
        </w:rPr>
        <w:t xml:space="preserve"> - </w:t>
      </w:r>
      <w:r w:rsidR="00F702EF" w:rsidRPr="006A08B3">
        <w:rPr>
          <w:rFonts w:cstheme="minorHAnsi"/>
          <w:kern w:val="2"/>
          <w:lang w:eastAsia="sv-FI"/>
          <w14:ligatures w14:val="standardContextual"/>
        </w:rPr>
        <w:t>m</w:t>
      </w:r>
      <w:r w:rsidRPr="006A08B3">
        <w:rPr>
          <w:rFonts w:cstheme="minorHAnsi"/>
          <w:kern w:val="2"/>
          <w:lang w:eastAsia="sv-FI"/>
          <w14:ligatures w14:val="standardContextual"/>
        </w:rPr>
        <w:t>arkanvändning, förändrad mark</w:t>
      </w:r>
      <w:r w:rsidR="00C00AD8">
        <w:rPr>
          <w:rFonts w:cstheme="minorHAnsi"/>
          <w:kern w:val="2"/>
          <w:lang w:eastAsia="sv-FI"/>
          <w14:ligatures w14:val="standardContextual"/>
        </w:rPr>
        <w:t>-</w:t>
      </w:r>
      <w:r w:rsidRPr="006A08B3">
        <w:rPr>
          <w:rFonts w:cstheme="minorHAnsi"/>
          <w:kern w:val="2"/>
          <w:lang w:eastAsia="sv-FI"/>
          <w14:ligatures w14:val="standardContextual"/>
        </w:rPr>
        <w:t>användning och skogsbruk)</w:t>
      </w:r>
      <w:r w:rsidRPr="006A08B3">
        <w:rPr>
          <w:rFonts w:cstheme="minorHAnsi"/>
          <w:kern w:val="2"/>
          <w14:ligatures w14:val="standardContextual"/>
        </w:rPr>
        <w:t xml:space="preserve"> rör hur marksektorn är en </w:t>
      </w:r>
      <w:r w:rsidRPr="006A08B3">
        <w:rPr>
          <w:rFonts w:cstheme="minorHAnsi"/>
          <w:kern w:val="2"/>
          <w:lang w:eastAsia="sv-FI"/>
          <w14:ligatures w14:val="standardContextual"/>
        </w:rPr>
        <w:t>viktig kolsänka</w:t>
      </w:r>
      <w:r w:rsidR="00F64D2F" w:rsidRPr="006A08B3">
        <w:rPr>
          <w:rFonts w:cstheme="minorHAnsi"/>
          <w:kern w:val="2"/>
          <w:lang w:eastAsia="sv-FI"/>
          <w14:ligatures w14:val="standardContextual"/>
        </w:rPr>
        <w:t xml:space="preserve">, </w:t>
      </w:r>
      <w:r w:rsidRPr="006A08B3">
        <w:rPr>
          <w:rFonts w:cstheme="minorHAnsi"/>
          <w:kern w:val="2"/>
          <w:lang w:eastAsia="sv-FI"/>
          <w14:ligatures w14:val="standardContextual"/>
        </w:rPr>
        <w:t>alltså ett område som binder mer koldioxid än det släpper ut.</w:t>
      </w:r>
    </w:p>
    <w:p w14:paraId="3E63AE4A" w14:textId="77777777" w:rsidR="00BE55CC" w:rsidRPr="006A08B3" w:rsidRDefault="00BE55CC" w:rsidP="006A08B3">
      <w:pPr>
        <w:rPr>
          <w:rFonts w:cstheme="minorHAnsi"/>
          <w:kern w:val="2"/>
          <w:lang w:val="sv-SE"/>
          <w14:ligatures w14:val="standardContextual"/>
        </w:rPr>
      </w:pPr>
    </w:p>
    <w:p w14:paraId="11221232" w14:textId="71157448" w:rsidR="00BE55CC" w:rsidRPr="006A08B3" w:rsidRDefault="00BE55CC" w:rsidP="006A08B3">
      <w:pPr>
        <w:rPr>
          <w:rFonts w:cstheme="minorHAnsi"/>
          <w:kern w:val="2"/>
          <w:lang w:val="sv-SE"/>
          <w14:ligatures w14:val="standardContextual"/>
        </w:rPr>
      </w:pPr>
      <w:r w:rsidRPr="006A08B3">
        <w:rPr>
          <w:rFonts w:cstheme="minorHAnsi"/>
          <w:kern w:val="2"/>
          <w:lang w:val="sv-SE"/>
          <w14:ligatures w14:val="standardContextual"/>
        </w:rPr>
        <w:t>Klimatanpassning stöds genom CAP-planen genom insatserna för mångsidigare jordbruksproduktion och utökat växttäcke samt andra insatser för vattenförvaltning och vattenvård. De behov som hänför sig till klimatförändringarna är gemensamma med vattenvården och främjandet av den biologiska mångfalden, eftersom klimat</w:t>
      </w:r>
      <w:r w:rsidR="00C00AD8">
        <w:rPr>
          <w:rFonts w:cstheme="minorHAnsi"/>
          <w:kern w:val="2"/>
          <w:lang w:val="sv-SE"/>
          <w14:ligatures w14:val="standardContextual"/>
        </w:rPr>
        <w:t>-</w:t>
      </w:r>
      <w:r w:rsidRPr="006A08B3">
        <w:rPr>
          <w:rFonts w:cstheme="minorHAnsi"/>
          <w:kern w:val="2"/>
          <w:lang w:val="sv-SE"/>
          <w14:ligatures w14:val="standardContextual"/>
        </w:rPr>
        <w:t>förändringarna förväntas förstärka utmaningarna med extrema väderfenomen, djur- och växtsjukdomar och skadegörare.</w:t>
      </w:r>
    </w:p>
    <w:p w14:paraId="6320BC50" w14:textId="77777777" w:rsidR="00BE55CC" w:rsidRPr="006A08B3" w:rsidRDefault="00BE55CC" w:rsidP="006A08B3">
      <w:pPr>
        <w:rPr>
          <w:rFonts w:cstheme="minorHAnsi"/>
          <w:kern w:val="2"/>
          <w:lang w:val="sv-SE"/>
          <w14:ligatures w14:val="standardContextual"/>
        </w:rPr>
      </w:pPr>
    </w:p>
    <w:p w14:paraId="79E53315" w14:textId="77777777" w:rsidR="00BE55CC" w:rsidRPr="006A08B3" w:rsidRDefault="00BE55CC" w:rsidP="006A08B3">
      <w:pPr>
        <w:rPr>
          <w:rFonts w:cstheme="minorHAnsi"/>
          <w:kern w:val="2"/>
          <w:lang w:val="sv-SE"/>
          <w14:ligatures w14:val="standardContextual"/>
        </w:rPr>
      </w:pPr>
      <w:r w:rsidRPr="006A08B3">
        <w:rPr>
          <w:rFonts w:cstheme="minorHAnsi"/>
          <w:kern w:val="2"/>
          <w:lang w:val="sv-SE"/>
          <w14:ligatures w14:val="standardContextual"/>
        </w:rPr>
        <w:t>Jordbruksproduktionens miljömässiga och klimatmässiga hållbarhet stärks via grundvillkoren och miljösystemet samt med rådgivning, miljöersättningar, ekologisk produktion samt förbindelser för djurens välbefinnande, investeringsstöd, samarbete, forskning, försök, bästa praxis och informationsutbyte. För återvinning av näringsämnen främjas tillvaratagande av näringsämnen från stallgödsel genom samarbete, logistik och informationsutbyte mellan gårdar samt investeringar i gödselbearbetning. Gårdarnas energihushållning utvecklas genom utbildning, rådgivning och investeringar samt utvecklingsinsatser för jordbruk och landsbygdsföretag.</w:t>
      </w:r>
    </w:p>
    <w:p w14:paraId="68E5ADA7" w14:textId="77777777" w:rsidR="00BE55CC" w:rsidRPr="006A08B3" w:rsidRDefault="00BE55CC" w:rsidP="006A08B3">
      <w:pPr>
        <w:rPr>
          <w:rFonts w:cstheme="minorHAnsi"/>
          <w:kern w:val="2"/>
          <w:lang w:val="sv-SE"/>
          <w14:ligatures w14:val="standardContextual"/>
        </w:rPr>
      </w:pPr>
    </w:p>
    <w:p w14:paraId="1BB9CDA7" w14:textId="5529102C" w:rsidR="00BE55CC" w:rsidRPr="006A08B3" w:rsidRDefault="00BE55CC" w:rsidP="006A08B3">
      <w:pPr>
        <w:rPr>
          <w:rFonts w:cstheme="minorHAnsi"/>
          <w:kern w:val="2"/>
          <w:lang w:val="sv-SE"/>
          <w14:ligatures w14:val="standardContextual"/>
        </w:rPr>
      </w:pPr>
      <w:r w:rsidRPr="006A08B3">
        <w:rPr>
          <w:rFonts w:cstheme="minorHAnsi"/>
          <w:kern w:val="2"/>
          <w:lang w:val="sv-SE"/>
          <w14:ligatures w14:val="standardContextual"/>
        </w:rPr>
        <w:t>Åland har även egna stöd för åtgärder som jordbrukare kan söka. De åtgärder som bidrar till strategins särskilda mål S04 ”Bidra till begränsning av och anpassning till klimatförändringarna, bland annat genom att minska växthusgasutsläppen och förbättra koldioxidbindningen samt främja hållbar energi” är:</w:t>
      </w:r>
    </w:p>
    <w:p w14:paraId="421349C6" w14:textId="4AE7F583" w:rsidR="00BE55CC" w:rsidRPr="006A08B3" w:rsidRDefault="00BE55CC" w:rsidP="006A08B3">
      <w:pPr>
        <w:numPr>
          <w:ilvl w:val="0"/>
          <w:numId w:val="66"/>
        </w:numPr>
        <w:contextualSpacing/>
        <w:rPr>
          <w:rFonts w:cstheme="minorHAnsi"/>
          <w:kern w:val="2"/>
          <w:lang w:val="sv-SE"/>
          <w14:ligatures w14:val="standardContextual"/>
        </w:rPr>
      </w:pPr>
      <w:r w:rsidRPr="006A08B3">
        <w:rPr>
          <w:rFonts w:cstheme="minorHAnsi"/>
          <w:kern w:val="2"/>
          <w:lang w:val="sv-SE"/>
          <w14:ligatures w14:val="standardContextual"/>
        </w:rPr>
        <w:t>Ekologisk produktion – med metoder som främjar markvården</w:t>
      </w:r>
      <w:r w:rsidR="00DB2092" w:rsidRPr="006A08B3">
        <w:rPr>
          <w:rFonts w:cstheme="minorHAnsi"/>
          <w:kern w:val="2"/>
          <w:lang w:val="sv-SE"/>
          <w14:ligatures w14:val="standardContextual"/>
        </w:rPr>
        <w:t>,</w:t>
      </w:r>
      <w:r w:rsidRPr="006A08B3">
        <w:rPr>
          <w:rFonts w:cstheme="minorHAnsi"/>
          <w:kern w:val="2"/>
          <w:lang w:val="sv-SE"/>
          <w14:ligatures w14:val="standardContextual"/>
        </w:rPr>
        <w:t xml:space="preserve"> underlättar klimatanpassning och genom att de kräver mindre produktionsinsatser</w:t>
      </w:r>
      <w:r w:rsidR="00F64D2F" w:rsidRPr="006A08B3">
        <w:rPr>
          <w:rFonts w:cstheme="minorHAnsi"/>
          <w:kern w:val="2"/>
          <w:lang w:val="sv-SE"/>
          <w14:ligatures w14:val="standardContextual"/>
        </w:rPr>
        <w:t>,</w:t>
      </w:r>
      <w:r w:rsidRPr="006A08B3">
        <w:rPr>
          <w:rFonts w:cstheme="minorHAnsi"/>
          <w:kern w:val="2"/>
          <w:lang w:val="sv-SE"/>
          <w14:ligatures w14:val="standardContextual"/>
        </w:rPr>
        <w:t xml:space="preserve"> gynnar de klimatsmart resurseffektivitet.</w:t>
      </w:r>
    </w:p>
    <w:p w14:paraId="7901FD0E" w14:textId="77777777" w:rsidR="00BE55CC" w:rsidRPr="006A08B3" w:rsidRDefault="00BE55CC" w:rsidP="006A08B3">
      <w:pPr>
        <w:numPr>
          <w:ilvl w:val="0"/>
          <w:numId w:val="66"/>
        </w:numPr>
        <w:contextualSpacing/>
        <w:rPr>
          <w:rFonts w:cstheme="minorHAnsi"/>
          <w:kern w:val="2"/>
          <w:lang w:val="sv-SE"/>
          <w14:ligatures w14:val="standardContextual"/>
        </w:rPr>
      </w:pPr>
      <w:r w:rsidRPr="006A08B3">
        <w:rPr>
          <w:rFonts w:cstheme="minorHAnsi"/>
          <w:kern w:val="2"/>
          <w:lang w:val="sv-SE"/>
          <w14:ligatures w14:val="standardContextual"/>
        </w:rPr>
        <w:t xml:space="preserve">Gårdsomfattande miljöåtagande – den gårdsspecifika klimat- och miljöplan som ingår i åtgärden styr stödmottagarna till att ta hänsyn till gårdens miljömässiga utmaningar och potential. Planen och utbildningen i de särskilda målen </w:t>
      </w:r>
      <w:proofErr w:type="gramStart"/>
      <w:r w:rsidRPr="006A08B3">
        <w:rPr>
          <w:rFonts w:cstheme="minorHAnsi"/>
          <w:kern w:val="2"/>
          <w:lang w:val="sv-SE"/>
          <w14:ligatures w14:val="standardContextual"/>
        </w:rPr>
        <w:t>4-6</w:t>
      </w:r>
      <w:proofErr w:type="gramEnd"/>
      <w:r w:rsidRPr="006A08B3">
        <w:rPr>
          <w:rFonts w:cstheme="minorHAnsi"/>
          <w:kern w:val="2"/>
          <w:lang w:val="sv-SE"/>
          <w14:ligatures w14:val="standardContextual"/>
        </w:rPr>
        <w:t xml:space="preserve"> hjälper </w:t>
      </w:r>
      <w:r w:rsidRPr="006A08B3">
        <w:rPr>
          <w:rFonts w:cstheme="minorHAnsi"/>
          <w:kern w:val="2"/>
          <w:lang w:val="sv-SE"/>
          <w14:ligatures w14:val="standardContextual"/>
        </w:rPr>
        <w:lastRenderedPageBreak/>
        <w:t>också jordbrukarna att se den komplexa stödordningens möjligheter att stödja omställningen av gården till mer hållbara odlingsmetoder.</w:t>
      </w:r>
    </w:p>
    <w:p w14:paraId="5C55F0E7" w14:textId="77777777" w:rsidR="00BE55CC" w:rsidRPr="006A08B3" w:rsidRDefault="00BE55CC" w:rsidP="006A08B3">
      <w:pPr>
        <w:numPr>
          <w:ilvl w:val="0"/>
          <w:numId w:val="66"/>
        </w:numPr>
        <w:contextualSpacing/>
        <w:rPr>
          <w:rFonts w:cstheme="minorHAnsi"/>
          <w:kern w:val="2"/>
          <w:lang w:val="sv-SE"/>
          <w14:ligatures w14:val="standardContextual"/>
        </w:rPr>
      </w:pPr>
      <w:r w:rsidRPr="006A08B3">
        <w:rPr>
          <w:rFonts w:cstheme="minorHAnsi"/>
          <w:kern w:val="2"/>
          <w:lang w:val="sv-SE"/>
          <w14:ligatures w14:val="standardContextual"/>
        </w:rPr>
        <w:t>Odling av markförbättrande växter och saneringsväxter – förbättrar åkerjordens struktur och ökar även mängden organiskt material då de myllas ner i jorden.</w:t>
      </w:r>
    </w:p>
    <w:p w14:paraId="6807C0A2" w14:textId="77777777" w:rsidR="00BE55CC" w:rsidRPr="006A08B3" w:rsidRDefault="00BE55CC" w:rsidP="006A08B3">
      <w:pPr>
        <w:numPr>
          <w:ilvl w:val="0"/>
          <w:numId w:val="66"/>
        </w:numPr>
        <w:contextualSpacing/>
        <w:rPr>
          <w:rFonts w:cstheme="minorHAnsi"/>
          <w:kern w:val="2"/>
          <w:lang w:val="sv-SE"/>
          <w14:ligatures w14:val="standardContextual"/>
        </w:rPr>
      </w:pPr>
      <w:r w:rsidRPr="006A08B3">
        <w:rPr>
          <w:rFonts w:cstheme="minorHAnsi"/>
          <w:kern w:val="2"/>
          <w:lang w:val="sv-SE"/>
          <w14:ligatures w14:val="standardContextual"/>
        </w:rPr>
        <w:t>Odling av fånggrödor – ökar kolupptaget då man på samma åker har insånings- och eftergrödor som assimilerar kol.</w:t>
      </w:r>
    </w:p>
    <w:p w14:paraId="0C75E437" w14:textId="77777777" w:rsidR="00BE55CC" w:rsidRPr="006A08B3" w:rsidRDefault="00BE55CC" w:rsidP="006A08B3">
      <w:pPr>
        <w:numPr>
          <w:ilvl w:val="0"/>
          <w:numId w:val="66"/>
        </w:numPr>
        <w:contextualSpacing/>
        <w:rPr>
          <w:rFonts w:cstheme="minorHAnsi"/>
          <w:kern w:val="2"/>
          <w:lang w:val="sv-SE"/>
          <w14:ligatures w14:val="standardContextual"/>
        </w:rPr>
      </w:pPr>
      <w:r w:rsidRPr="006A08B3">
        <w:rPr>
          <w:rFonts w:cstheme="minorHAnsi"/>
          <w:kern w:val="2"/>
          <w:lang w:val="sv-SE"/>
          <w14:ligatures w14:val="standardContextual"/>
        </w:rPr>
        <w:t>Främjande av cirkulär ekonomi – syftar till att öka mängden organiskt material i åkerjorden och minskar näringsläckaget och ammoniakutsläppen genom nedmyllning av flytgödsel.</w:t>
      </w:r>
    </w:p>
    <w:p w14:paraId="21C0D1E5" w14:textId="77777777" w:rsidR="00BE55CC" w:rsidRPr="006A08B3" w:rsidRDefault="00BE55CC" w:rsidP="006A08B3">
      <w:pPr>
        <w:numPr>
          <w:ilvl w:val="0"/>
          <w:numId w:val="66"/>
        </w:numPr>
        <w:contextualSpacing/>
        <w:rPr>
          <w:rFonts w:cstheme="minorHAnsi"/>
          <w:kern w:val="2"/>
          <w:lang w:val="sv-SE"/>
          <w14:ligatures w14:val="standardContextual"/>
        </w:rPr>
      </w:pPr>
      <w:r w:rsidRPr="006A08B3">
        <w:rPr>
          <w:rFonts w:cstheme="minorHAnsi"/>
          <w:kern w:val="2"/>
          <w:lang w:val="sv-SE"/>
          <w14:ligatures w14:val="standardContextual"/>
        </w:rPr>
        <w:t>Anläggning av gräsbevuxna skyddszoner – riktas till områden som konstaterats ha behov av en skyddszon som en vattenförbättrande åtgärd.</w:t>
      </w:r>
    </w:p>
    <w:p w14:paraId="7D4115B4" w14:textId="77777777" w:rsidR="00BE55CC" w:rsidRPr="006A08B3" w:rsidRDefault="00BE55CC" w:rsidP="006A08B3">
      <w:pPr>
        <w:numPr>
          <w:ilvl w:val="0"/>
          <w:numId w:val="66"/>
        </w:numPr>
        <w:contextualSpacing/>
        <w:rPr>
          <w:rFonts w:cstheme="minorHAnsi"/>
          <w:kern w:val="2"/>
          <w:lang w:val="sv-SE"/>
          <w14:ligatures w14:val="standardContextual"/>
        </w:rPr>
      </w:pPr>
      <w:r w:rsidRPr="006A08B3">
        <w:rPr>
          <w:rFonts w:cstheme="minorHAnsi"/>
          <w:kern w:val="2"/>
          <w:lang w:val="sv-SE"/>
          <w14:ligatures w14:val="standardContextual"/>
        </w:rPr>
        <w:t>Icke-produktiva investeringar för hållbar skötsel av naturresurser – anläggning av våtmarker, översvämningsplatåer, tvåstegsdiken eller vattenfåror.</w:t>
      </w:r>
    </w:p>
    <w:p w14:paraId="44EAA096" w14:textId="77777777" w:rsidR="00BE55CC" w:rsidRPr="006A08B3" w:rsidRDefault="00BE55CC" w:rsidP="006A08B3">
      <w:pPr>
        <w:numPr>
          <w:ilvl w:val="0"/>
          <w:numId w:val="66"/>
        </w:numPr>
        <w:contextualSpacing/>
        <w:rPr>
          <w:rFonts w:cstheme="minorHAnsi"/>
          <w:kern w:val="2"/>
          <w:lang w:val="sv-SE"/>
          <w14:ligatures w14:val="standardContextual"/>
        </w:rPr>
      </w:pPr>
      <w:r w:rsidRPr="006A08B3">
        <w:rPr>
          <w:rFonts w:cstheme="minorHAnsi"/>
          <w:kern w:val="2"/>
          <w:lang w:val="sv-SE"/>
          <w14:ligatures w14:val="standardContextual"/>
        </w:rPr>
        <w:t>Energiinvesteringar för gårdar – energi producerad med en förnybar energikälla eller biomassa som används i jordbrukets produktionsverksamhet.</w:t>
      </w:r>
    </w:p>
    <w:p w14:paraId="781F809E" w14:textId="77777777" w:rsidR="00BE55CC" w:rsidRPr="006A08B3" w:rsidRDefault="00BE55CC" w:rsidP="006A08B3">
      <w:pPr>
        <w:rPr>
          <w:rFonts w:cstheme="minorHAnsi"/>
          <w:b/>
          <w:bCs/>
          <w:kern w:val="2"/>
          <w:lang w:val="sv-SE"/>
          <w14:ligatures w14:val="standardContextual"/>
        </w:rPr>
      </w:pPr>
    </w:p>
    <w:p w14:paraId="6B961D57" w14:textId="77777777" w:rsidR="00BE55CC" w:rsidRPr="006A08B3" w:rsidRDefault="00BE55CC" w:rsidP="006A08B3">
      <w:pPr>
        <w:rPr>
          <w:rFonts w:cstheme="minorHAnsi"/>
          <w:kern w:val="2"/>
          <w:lang w:val="sv-SE"/>
          <w14:ligatures w14:val="standardContextual"/>
        </w:rPr>
      </w:pPr>
      <w:r w:rsidRPr="006A08B3">
        <w:rPr>
          <w:rFonts w:cstheme="minorHAnsi"/>
          <w:kern w:val="2"/>
          <w:lang w:val="sv-SE"/>
          <w14:ligatures w14:val="standardContextual"/>
        </w:rPr>
        <w:t>Inom jordbruket härrör växthusgasutsläppen från spridda biologiska utsläppskällor och är därför svårare att begränsa än inom många andra sektorer. Med tanke på jordbrukens lönsamhet och en levande landsbygd gäller det att hitta en balans mellan klimatkraven och de finansierade klimatinsatserna.</w:t>
      </w:r>
    </w:p>
    <w:p w14:paraId="78F07AD4" w14:textId="77777777" w:rsidR="00BE55CC" w:rsidRPr="006A08B3" w:rsidRDefault="00BE55CC" w:rsidP="006A08B3">
      <w:pPr>
        <w:rPr>
          <w:rFonts w:cstheme="minorHAnsi"/>
          <w:kern w:val="2"/>
          <w:lang w:val="sv-SE"/>
          <w14:ligatures w14:val="standardContextual"/>
        </w:rPr>
      </w:pPr>
    </w:p>
    <w:p w14:paraId="3CA50A55" w14:textId="77777777" w:rsidR="00BE55CC" w:rsidRPr="006A08B3" w:rsidRDefault="00BE55CC" w:rsidP="006A08B3">
      <w:pPr>
        <w:rPr>
          <w:rFonts w:cstheme="minorHAnsi"/>
          <w:kern w:val="2"/>
          <w:lang w:val="sv-SE"/>
          <w14:ligatures w14:val="standardContextual"/>
        </w:rPr>
      </w:pPr>
      <w:r w:rsidRPr="006A08B3">
        <w:rPr>
          <w:rFonts w:cstheme="minorHAnsi"/>
          <w:kern w:val="2"/>
          <w:lang w:val="sv-SE"/>
          <w14:ligatures w14:val="standardContextual"/>
        </w:rPr>
        <w:t>Hushållningssällskapet på Åland gjorde en sammanställning av mullhalten från 20 000 markprover tagna på Åland åren 2009–2020. Markkarteringarna visar att i genomsnitt 92 procent av jordarna ligger i klasserna mullhaltig, mullrik eller mycket mullrik. Under den aktuella tidsperioden var i snitt bara 3 procent av de åländska jordarna mulljordar eller torvjordar och endast 5 procent var mullfattiga jordar. Enligt långliggande försök i Sverige så ökar skördarna upp till 3,4 procent mullhalt vilket betyder att högre mullhalter än 3,4 procent kan ha en direkt skördeminskande effekt, då det sänker markens pH-värde. Detta ökar kalkningsbehovet för att hålla pH-värdet på en optimal nivå.</w:t>
      </w:r>
    </w:p>
    <w:p w14:paraId="228A2756" w14:textId="77777777" w:rsidR="00BE55CC" w:rsidRPr="006A08B3" w:rsidRDefault="00BE55CC" w:rsidP="006A08B3">
      <w:pPr>
        <w:rPr>
          <w:rFonts w:cstheme="minorHAnsi"/>
          <w:kern w:val="2"/>
          <w:lang w:val="sv-SE"/>
          <w14:ligatures w14:val="standardContextual"/>
        </w:rPr>
      </w:pPr>
    </w:p>
    <w:p w14:paraId="2913DA85" w14:textId="387354C9" w:rsidR="00BE55CC" w:rsidRPr="006A08B3" w:rsidRDefault="00BE55CC" w:rsidP="006A08B3">
      <w:pPr>
        <w:rPr>
          <w:rFonts w:cstheme="minorHAnsi"/>
          <w:kern w:val="2"/>
          <w:lang w:val="sv-SE"/>
          <w14:ligatures w14:val="standardContextual"/>
        </w:rPr>
      </w:pPr>
      <w:r w:rsidRPr="006A08B3">
        <w:rPr>
          <w:rFonts w:cstheme="minorHAnsi"/>
          <w:kern w:val="2"/>
          <w:lang w:val="sv-SE"/>
          <w14:ligatures w14:val="standardContextual"/>
        </w:rPr>
        <w:t>Tabell</w:t>
      </w:r>
      <w:r w:rsidR="003E08A1" w:rsidRPr="006A08B3">
        <w:rPr>
          <w:rFonts w:cstheme="minorHAnsi"/>
          <w:kern w:val="2"/>
          <w:lang w:val="sv-SE"/>
          <w14:ligatures w14:val="standardContextual"/>
        </w:rPr>
        <w:t xml:space="preserve"> 4.8.1.</w:t>
      </w:r>
      <w:r w:rsidRPr="006A08B3">
        <w:rPr>
          <w:rFonts w:cstheme="minorHAnsi"/>
          <w:kern w:val="2"/>
          <w:lang w:val="sv-SE"/>
          <w14:ligatures w14:val="standardContextual"/>
        </w:rPr>
        <w:t xml:space="preserve"> Bedömningstabell för mullhalt i markprover</w:t>
      </w:r>
    </w:p>
    <w:tbl>
      <w:tblPr>
        <w:tblStyle w:val="LRtabell3"/>
        <w:tblW w:w="7928" w:type="dxa"/>
        <w:tblLook w:val="04A0" w:firstRow="1" w:lastRow="0" w:firstColumn="1" w:lastColumn="0" w:noHBand="0" w:noVBand="1"/>
      </w:tblPr>
      <w:tblGrid>
        <w:gridCol w:w="2642"/>
        <w:gridCol w:w="2643"/>
        <w:gridCol w:w="2643"/>
      </w:tblGrid>
      <w:tr w:rsidR="00BE55CC" w:rsidRPr="00DA1CB9" w14:paraId="015CF50F" w14:textId="77777777" w:rsidTr="003E08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Pr>
          <w:p w14:paraId="79B2F6B5" w14:textId="77777777" w:rsidR="00BE55CC" w:rsidRPr="00DA1CB9" w:rsidRDefault="00BE55CC" w:rsidP="00680698">
            <w:pPr>
              <w:jc w:val="center"/>
              <w:rPr>
                <w:rFonts w:cstheme="minorHAnsi"/>
                <w:lang w:val="sv-SE"/>
              </w:rPr>
            </w:pPr>
            <w:r w:rsidRPr="00DA1CB9">
              <w:rPr>
                <w:rFonts w:cstheme="minorHAnsi"/>
                <w:lang w:val="sv-SE"/>
              </w:rPr>
              <w:t>Halten organiskt material i matjordslagret, %</w:t>
            </w:r>
          </w:p>
        </w:tc>
        <w:tc>
          <w:tcPr>
            <w:tcW w:w="2643" w:type="dxa"/>
          </w:tcPr>
          <w:p w14:paraId="61AF6826" w14:textId="77777777" w:rsidR="00BE55CC" w:rsidRPr="00DA1CB9" w:rsidRDefault="00BE55CC" w:rsidP="00680698">
            <w:pPr>
              <w:jc w:val="center"/>
              <w:cnfStyle w:val="100000000000" w:firstRow="1" w:lastRow="0" w:firstColumn="0" w:lastColumn="0" w:oddVBand="0" w:evenVBand="0" w:oddHBand="0" w:evenHBand="0" w:firstRowFirstColumn="0" w:firstRowLastColumn="0" w:lastRowFirstColumn="0" w:lastRowLastColumn="0"/>
              <w:rPr>
                <w:rFonts w:cstheme="minorHAnsi"/>
                <w:lang w:val="sv-SE"/>
              </w:rPr>
            </w:pPr>
            <w:r w:rsidRPr="00DA1CB9">
              <w:rPr>
                <w:rFonts w:cstheme="minorHAnsi"/>
                <w:lang w:val="sv-SE"/>
              </w:rPr>
              <w:t>Benämning</w:t>
            </w:r>
          </w:p>
        </w:tc>
        <w:tc>
          <w:tcPr>
            <w:tcW w:w="2643" w:type="dxa"/>
          </w:tcPr>
          <w:p w14:paraId="213B7750" w14:textId="77777777" w:rsidR="00BE55CC" w:rsidRPr="00DA1CB9" w:rsidRDefault="00BE55CC" w:rsidP="00680698">
            <w:pPr>
              <w:jc w:val="center"/>
              <w:cnfStyle w:val="100000000000" w:firstRow="1" w:lastRow="0" w:firstColumn="0" w:lastColumn="0" w:oddVBand="0" w:evenVBand="0" w:oddHBand="0" w:evenHBand="0" w:firstRowFirstColumn="0" w:firstRowLastColumn="0" w:lastRowFirstColumn="0" w:lastRowLastColumn="0"/>
              <w:rPr>
                <w:rFonts w:cstheme="minorHAnsi"/>
                <w:lang w:val="sv-SE"/>
              </w:rPr>
            </w:pPr>
            <w:r w:rsidRPr="00DA1CB9">
              <w:rPr>
                <w:rFonts w:cstheme="minorHAnsi"/>
                <w:lang w:val="sv-SE"/>
              </w:rPr>
              <w:t>Förkortning</w:t>
            </w:r>
          </w:p>
        </w:tc>
      </w:tr>
      <w:tr w:rsidR="00BE55CC" w:rsidRPr="00DA1CB9" w14:paraId="11B7C471" w14:textId="77777777" w:rsidTr="003E08A1">
        <w:tc>
          <w:tcPr>
            <w:cnfStyle w:val="001000000000" w:firstRow="0" w:lastRow="0" w:firstColumn="1" w:lastColumn="0" w:oddVBand="0" w:evenVBand="0" w:oddHBand="0" w:evenHBand="0" w:firstRowFirstColumn="0" w:firstRowLastColumn="0" w:lastRowFirstColumn="0" w:lastRowLastColumn="0"/>
            <w:tcW w:w="2642" w:type="dxa"/>
          </w:tcPr>
          <w:p w14:paraId="6631EE61" w14:textId="77777777" w:rsidR="00BE55CC" w:rsidRPr="006A08B3" w:rsidRDefault="00BE55CC" w:rsidP="006A08B3">
            <w:pPr>
              <w:spacing w:line="240" w:lineRule="auto"/>
              <w:jc w:val="center"/>
              <w:rPr>
                <w:rFonts w:cstheme="minorHAnsi"/>
                <w:b w:val="0"/>
                <w:szCs w:val="20"/>
                <w:lang w:val="sv-SE"/>
              </w:rPr>
            </w:pPr>
            <w:r w:rsidRPr="006A08B3">
              <w:rPr>
                <w:rFonts w:cstheme="minorHAnsi"/>
                <w:b w:val="0"/>
                <w:szCs w:val="20"/>
                <w:lang w:val="sv-SE"/>
              </w:rPr>
              <w:t>Under 3</w:t>
            </w:r>
          </w:p>
        </w:tc>
        <w:tc>
          <w:tcPr>
            <w:tcW w:w="2643" w:type="dxa"/>
          </w:tcPr>
          <w:p w14:paraId="2492E658" w14:textId="77777777" w:rsidR="00BE55CC" w:rsidRPr="006A08B3" w:rsidRDefault="00BE55CC" w:rsidP="006A08B3">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bCs/>
                <w:szCs w:val="20"/>
                <w:lang w:val="sv-SE"/>
              </w:rPr>
            </w:pPr>
            <w:r w:rsidRPr="006A08B3">
              <w:rPr>
                <w:rFonts w:cstheme="minorHAnsi"/>
                <w:bCs/>
                <w:szCs w:val="20"/>
                <w:lang w:val="sv-SE"/>
              </w:rPr>
              <w:t>mullfattig</w:t>
            </w:r>
          </w:p>
        </w:tc>
        <w:tc>
          <w:tcPr>
            <w:tcW w:w="2643" w:type="dxa"/>
          </w:tcPr>
          <w:p w14:paraId="329B7A83" w14:textId="77777777" w:rsidR="00BE55CC" w:rsidRPr="006A08B3" w:rsidRDefault="00BE55CC" w:rsidP="006A08B3">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bCs/>
                <w:szCs w:val="20"/>
                <w:lang w:val="sv-SE"/>
              </w:rPr>
            </w:pPr>
            <w:proofErr w:type="spellStart"/>
            <w:r w:rsidRPr="006A08B3">
              <w:rPr>
                <w:rFonts w:cstheme="minorHAnsi"/>
                <w:bCs/>
                <w:szCs w:val="20"/>
                <w:lang w:val="sv-SE"/>
              </w:rPr>
              <w:t>mf</w:t>
            </w:r>
            <w:proofErr w:type="spellEnd"/>
          </w:p>
        </w:tc>
      </w:tr>
      <w:tr w:rsidR="00BE55CC" w:rsidRPr="00DA1CB9" w14:paraId="2465533A" w14:textId="77777777" w:rsidTr="003E08A1">
        <w:tc>
          <w:tcPr>
            <w:cnfStyle w:val="001000000000" w:firstRow="0" w:lastRow="0" w:firstColumn="1" w:lastColumn="0" w:oddVBand="0" w:evenVBand="0" w:oddHBand="0" w:evenHBand="0" w:firstRowFirstColumn="0" w:firstRowLastColumn="0" w:lastRowFirstColumn="0" w:lastRowLastColumn="0"/>
            <w:tcW w:w="2642" w:type="dxa"/>
          </w:tcPr>
          <w:p w14:paraId="51F7D627" w14:textId="77777777" w:rsidR="00BE55CC" w:rsidRPr="006A08B3" w:rsidRDefault="00BE55CC" w:rsidP="006A08B3">
            <w:pPr>
              <w:spacing w:line="240" w:lineRule="auto"/>
              <w:jc w:val="center"/>
              <w:rPr>
                <w:rFonts w:cstheme="minorHAnsi"/>
                <w:b w:val="0"/>
                <w:szCs w:val="20"/>
                <w:lang w:val="sv-SE"/>
              </w:rPr>
            </w:pPr>
            <w:proofErr w:type="gramStart"/>
            <w:r w:rsidRPr="006A08B3">
              <w:rPr>
                <w:rFonts w:cstheme="minorHAnsi"/>
                <w:b w:val="0"/>
                <w:szCs w:val="20"/>
                <w:lang w:val="sv-SE"/>
              </w:rPr>
              <w:t>3-5,9</w:t>
            </w:r>
            <w:proofErr w:type="gramEnd"/>
          </w:p>
        </w:tc>
        <w:tc>
          <w:tcPr>
            <w:tcW w:w="2643" w:type="dxa"/>
          </w:tcPr>
          <w:p w14:paraId="2BDF6B5D" w14:textId="77777777" w:rsidR="00BE55CC" w:rsidRPr="006A08B3" w:rsidRDefault="00BE55CC" w:rsidP="006A08B3">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bCs/>
                <w:szCs w:val="20"/>
                <w:lang w:val="sv-SE"/>
              </w:rPr>
            </w:pPr>
            <w:r w:rsidRPr="006A08B3">
              <w:rPr>
                <w:rFonts w:cstheme="minorHAnsi"/>
                <w:bCs/>
                <w:szCs w:val="20"/>
                <w:lang w:val="sv-SE"/>
              </w:rPr>
              <w:t>mullhaltig</w:t>
            </w:r>
          </w:p>
        </w:tc>
        <w:tc>
          <w:tcPr>
            <w:tcW w:w="2643" w:type="dxa"/>
          </w:tcPr>
          <w:p w14:paraId="3526966B" w14:textId="77777777" w:rsidR="00BE55CC" w:rsidRPr="006A08B3" w:rsidRDefault="00BE55CC" w:rsidP="006A08B3">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bCs/>
                <w:szCs w:val="20"/>
                <w:lang w:val="sv-SE"/>
              </w:rPr>
            </w:pPr>
            <w:proofErr w:type="spellStart"/>
            <w:r w:rsidRPr="006A08B3">
              <w:rPr>
                <w:rFonts w:cstheme="minorHAnsi"/>
                <w:bCs/>
                <w:szCs w:val="20"/>
                <w:lang w:val="sv-SE"/>
              </w:rPr>
              <w:t>mh</w:t>
            </w:r>
            <w:proofErr w:type="spellEnd"/>
          </w:p>
        </w:tc>
      </w:tr>
      <w:tr w:rsidR="00BE55CC" w:rsidRPr="00DA1CB9" w14:paraId="79AA0EDD" w14:textId="77777777" w:rsidTr="003E08A1">
        <w:tc>
          <w:tcPr>
            <w:cnfStyle w:val="001000000000" w:firstRow="0" w:lastRow="0" w:firstColumn="1" w:lastColumn="0" w:oddVBand="0" w:evenVBand="0" w:oddHBand="0" w:evenHBand="0" w:firstRowFirstColumn="0" w:firstRowLastColumn="0" w:lastRowFirstColumn="0" w:lastRowLastColumn="0"/>
            <w:tcW w:w="2642" w:type="dxa"/>
          </w:tcPr>
          <w:p w14:paraId="5E368F11" w14:textId="77777777" w:rsidR="00BE55CC" w:rsidRPr="006A08B3" w:rsidRDefault="00BE55CC" w:rsidP="006A08B3">
            <w:pPr>
              <w:spacing w:line="240" w:lineRule="auto"/>
              <w:jc w:val="center"/>
              <w:rPr>
                <w:rFonts w:cstheme="minorHAnsi"/>
                <w:b w:val="0"/>
                <w:szCs w:val="20"/>
                <w:lang w:val="sv-SE"/>
              </w:rPr>
            </w:pPr>
            <w:proofErr w:type="gramStart"/>
            <w:r w:rsidRPr="006A08B3">
              <w:rPr>
                <w:rFonts w:cstheme="minorHAnsi"/>
                <w:b w:val="0"/>
                <w:szCs w:val="20"/>
                <w:lang w:val="sv-SE"/>
              </w:rPr>
              <w:t>6-11,9</w:t>
            </w:r>
            <w:proofErr w:type="gramEnd"/>
          </w:p>
        </w:tc>
        <w:tc>
          <w:tcPr>
            <w:tcW w:w="2643" w:type="dxa"/>
          </w:tcPr>
          <w:p w14:paraId="6E1B6573" w14:textId="77777777" w:rsidR="00BE55CC" w:rsidRPr="006A08B3" w:rsidRDefault="00BE55CC" w:rsidP="006A08B3">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bCs/>
                <w:szCs w:val="20"/>
                <w:lang w:val="sv-SE"/>
              </w:rPr>
            </w:pPr>
            <w:r w:rsidRPr="006A08B3">
              <w:rPr>
                <w:rFonts w:cstheme="minorHAnsi"/>
                <w:bCs/>
                <w:szCs w:val="20"/>
                <w:lang w:val="sv-SE"/>
              </w:rPr>
              <w:t>mullrik</w:t>
            </w:r>
          </w:p>
        </w:tc>
        <w:tc>
          <w:tcPr>
            <w:tcW w:w="2643" w:type="dxa"/>
          </w:tcPr>
          <w:p w14:paraId="2C0FEAA9" w14:textId="77777777" w:rsidR="00BE55CC" w:rsidRPr="006A08B3" w:rsidRDefault="00BE55CC" w:rsidP="006A08B3">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bCs/>
                <w:szCs w:val="20"/>
                <w:lang w:val="sv-SE"/>
              </w:rPr>
            </w:pPr>
            <w:proofErr w:type="spellStart"/>
            <w:r w:rsidRPr="006A08B3">
              <w:rPr>
                <w:rFonts w:cstheme="minorHAnsi"/>
                <w:bCs/>
                <w:szCs w:val="20"/>
                <w:lang w:val="sv-SE"/>
              </w:rPr>
              <w:t>mr</w:t>
            </w:r>
            <w:proofErr w:type="spellEnd"/>
          </w:p>
        </w:tc>
      </w:tr>
      <w:tr w:rsidR="00BE55CC" w:rsidRPr="00DA1CB9" w14:paraId="3FE7670F" w14:textId="77777777" w:rsidTr="003E08A1">
        <w:tc>
          <w:tcPr>
            <w:cnfStyle w:val="001000000000" w:firstRow="0" w:lastRow="0" w:firstColumn="1" w:lastColumn="0" w:oddVBand="0" w:evenVBand="0" w:oddHBand="0" w:evenHBand="0" w:firstRowFirstColumn="0" w:firstRowLastColumn="0" w:lastRowFirstColumn="0" w:lastRowLastColumn="0"/>
            <w:tcW w:w="2642" w:type="dxa"/>
          </w:tcPr>
          <w:p w14:paraId="0C091A57" w14:textId="77777777" w:rsidR="00BE55CC" w:rsidRPr="006A08B3" w:rsidRDefault="00BE55CC" w:rsidP="006A08B3">
            <w:pPr>
              <w:spacing w:line="240" w:lineRule="auto"/>
              <w:jc w:val="center"/>
              <w:rPr>
                <w:rFonts w:cstheme="minorHAnsi"/>
                <w:b w:val="0"/>
                <w:szCs w:val="20"/>
                <w:lang w:val="sv-SE"/>
              </w:rPr>
            </w:pPr>
            <w:proofErr w:type="gramStart"/>
            <w:r w:rsidRPr="006A08B3">
              <w:rPr>
                <w:rFonts w:cstheme="minorHAnsi"/>
                <w:b w:val="0"/>
                <w:szCs w:val="20"/>
                <w:lang w:val="sv-SE"/>
              </w:rPr>
              <w:t>12-19,9</w:t>
            </w:r>
            <w:proofErr w:type="gramEnd"/>
          </w:p>
        </w:tc>
        <w:tc>
          <w:tcPr>
            <w:tcW w:w="2643" w:type="dxa"/>
          </w:tcPr>
          <w:p w14:paraId="54443E5E" w14:textId="77777777" w:rsidR="00BE55CC" w:rsidRPr="006A08B3" w:rsidRDefault="00BE55CC" w:rsidP="006A08B3">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bCs/>
                <w:szCs w:val="20"/>
                <w:lang w:val="sv-SE"/>
              </w:rPr>
            </w:pPr>
            <w:r w:rsidRPr="006A08B3">
              <w:rPr>
                <w:rFonts w:cstheme="minorHAnsi"/>
                <w:bCs/>
                <w:szCs w:val="20"/>
                <w:lang w:val="sv-SE"/>
              </w:rPr>
              <w:t>mycket mullrik</w:t>
            </w:r>
          </w:p>
        </w:tc>
        <w:tc>
          <w:tcPr>
            <w:tcW w:w="2643" w:type="dxa"/>
          </w:tcPr>
          <w:p w14:paraId="59196FEB" w14:textId="77777777" w:rsidR="00BE55CC" w:rsidRPr="006A08B3" w:rsidRDefault="00BE55CC" w:rsidP="006A08B3">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bCs/>
                <w:szCs w:val="20"/>
                <w:lang w:val="sv-SE"/>
              </w:rPr>
            </w:pPr>
            <w:proofErr w:type="spellStart"/>
            <w:r w:rsidRPr="006A08B3">
              <w:rPr>
                <w:rFonts w:cstheme="minorHAnsi"/>
                <w:bCs/>
                <w:szCs w:val="20"/>
                <w:lang w:val="sv-SE"/>
              </w:rPr>
              <w:t>mmr</w:t>
            </w:r>
            <w:proofErr w:type="spellEnd"/>
          </w:p>
        </w:tc>
      </w:tr>
      <w:tr w:rsidR="00BE55CC" w:rsidRPr="00DA1CB9" w14:paraId="132ED0CF" w14:textId="77777777" w:rsidTr="003E08A1">
        <w:tc>
          <w:tcPr>
            <w:cnfStyle w:val="001000000000" w:firstRow="0" w:lastRow="0" w:firstColumn="1" w:lastColumn="0" w:oddVBand="0" w:evenVBand="0" w:oddHBand="0" w:evenHBand="0" w:firstRowFirstColumn="0" w:firstRowLastColumn="0" w:lastRowFirstColumn="0" w:lastRowLastColumn="0"/>
            <w:tcW w:w="2642" w:type="dxa"/>
          </w:tcPr>
          <w:p w14:paraId="2B697860" w14:textId="77777777" w:rsidR="00BE55CC" w:rsidRPr="006A08B3" w:rsidRDefault="00BE55CC" w:rsidP="006A08B3">
            <w:pPr>
              <w:spacing w:line="240" w:lineRule="auto"/>
              <w:jc w:val="center"/>
              <w:rPr>
                <w:rFonts w:cstheme="minorHAnsi"/>
                <w:b w:val="0"/>
                <w:szCs w:val="20"/>
                <w:lang w:val="sv-SE"/>
              </w:rPr>
            </w:pPr>
            <w:proofErr w:type="gramStart"/>
            <w:r w:rsidRPr="006A08B3">
              <w:rPr>
                <w:rFonts w:cstheme="minorHAnsi"/>
                <w:b w:val="0"/>
                <w:szCs w:val="20"/>
                <w:lang w:val="sv-SE"/>
              </w:rPr>
              <w:t>20-39,9</w:t>
            </w:r>
            <w:proofErr w:type="gramEnd"/>
          </w:p>
        </w:tc>
        <w:tc>
          <w:tcPr>
            <w:tcW w:w="2643" w:type="dxa"/>
          </w:tcPr>
          <w:p w14:paraId="083BD11F" w14:textId="77777777" w:rsidR="00BE55CC" w:rsidRPr="006A08B3" w:rsidRDefault="00BE55CC" w:rsidP="006A08B3">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bCs/>
                <w:szCs w:val="20"/>
                <w:lang w:val="sv-SE"/>
              </w:rPr>
            </w:pPr>
            <w:r w:rsidRPr="006A08B3">
              <w:rPr>
                <w:rFonts w:cstheme="minorHAnsi"/>
                <w:bCs/>
                <w:szCs w:val="20"/>
                <w:lang w:val="sv-SE"/>
              </w:rPr>
              <w:t>mull</w:t>
            </w:r>
          </w:p>
        </w:tc>
        <w:tc>
          <w:tcPr>
            <w:tcW w:w="2643" w:type="dxa"/>
          </w:tcPr>
          <w:p w14:paraId="79D2485B" w14:textId="77777777" w:rsidR="00BE55CC" w:rsidRPr="006A08B3" w:rsidRDefault="00BE55CC" w:rsidP="006A08B3">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bCs/>
                <w:szCs w:val="20"/>
                <w:lang w:val="sv-SE"/>
              </w:rPr>
            </w:pPr>
            <w:r w:rsidRPr="006A08B3">
              <w:rPr>
                <w:rFonts w:cstheme="minorHAnsi"/>
                <w:bCs/>
                <w:szCs w:val="20"/>
                <w:lang w:val="sv-SE"/>
              </w:rPr>
              <w:t>M</w:t>
            </w:r>
          </w:p>
        </w:tc>
      </w:tr>
      <w:tr w:rsidR="00BE55CC" w:rsidRPr="003B6B2B" w14:paraId="5CFAC6E7" w14:textId="77777777" w:rsidTr="003E08A1">
        <w:tc>
          <w:tcPr>
            <w:cnfStyle w:val="001000000000" w:firstRow="0" w:lastRow="0" w:firstColumn="1" w:lastColumn="0" w:oddVBand="0" w:evenVBand="0" w:oddHBand="0" w:evenHBand="0" w:firstRowFirstColumn="0" w:firstRowLastColumn="0" w:lastRowFirstColumn="0" w:lastRowLastColumn="0"/>
            <w:tcW w:w="2642" w:type="dxa"/>
          </w:tcPr>
          <w:p w14:paraId="060D5185" w14:textId="77777777" w:rsidR="00BE55CC" w:rsidRPr="006A08B3" w:rsidRDefault="00BE55CC" w:rsidP="006A08B3">
            <w:pPr>
              <w:spacing w:line="240" w:lineRule="auto"/>
              <w:jc w:val="center"/>
              <w:rPr>
                <w:rFonts w:cstheme="minorHAnsi"/>
                <w:b w:val="0"/>
                <w:szCs w:val="20"/>
                <w:lang w:val="sv-SE"/>
              </w:rPr>
            </w:pPr>
            <w:r w:rsidRPr="006A08B3">
              <w:rPr>
                <w:rFonts w:cstheme="minorHAnsi"/>
                <w:b w:val="0"/>
                <w:szCs w:val="20"/>
                <w:lang w:val="sv-SE"/>
              </w:rPr>
              <w:t>40 -</w:t>
            </w:r>
          </w:p>
        </w:tc>
        <w:tc>
          <w:tcPr>
            <w:tcW w:w="2643" w:type="dxa"/>
          </w:tcPr>
          <w:p w14:paraId="47FD1742" w14:textId="77777777" w:rsidR="00BE55CC" w:rsidRPr="006A08B3" w:rsidRDefault="00BE55CC" w:rsidP="006A08B3">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bCs/>
                <w:szCs w:val="20"/>
                <w:lang w:val="sv-SE"/>
              </w:rPr>
            </w:pPr>
            <w:r w:rsidRPr="006A08B3">
              <w:rPr>
                <w:rFonts w:cstheme="minorHAnsi"/>
                <w:bCs/>
                <w:szCs w:val="20"/>
                <w:lang w:val="sv-SE"/>
              </w:rPr>
              <w:t>torv</w:t>
            </w:r>
          </w:p>
        </w:tc>
        <w:tc>
          <w:tcPr>
            <w:tcW w:w="2643" w:type="dxa"/>
          </w:tcPr>
          <w:p w14:paraId="537224CE" w14:textId="77777777" w:rsidR="00BE55CC" w:rsidRPr="006A08B3" w:rsidRDefault="00BE55CC" w:rsidP="006A08B3">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bCs/>
                <w:szCs w:val="20"/>
                <w:lang w:val="en-GB"/>
              </w:rPr>
            </w:pPr>
            <w:proofErr w:type="spellStart"/>
            <w:r w:rsidRPr="006A08B3">
              <w:rPr>
                <w:rFonts w:cstheme="minorHAnsi"/>
                <w:bCs/>
                <w:szCs w:val="20"/>
                <w:lang w:val="en-GB"/>
              </w:rPr>
              <w:t>t.ex</w:t>
            </w:r>
            <w:proofErr w:type="spellEnd"/>
            <w:r w:rsidRPr="006A08B3">
              <w:rPr>
                <w:rFonts w:cstheme="minorHAnsi"/>
                <w:bCs/>
                <w:szCs w:val="20"/>
                <w:lang w:val="en-GB"/>
              </w:rPr>
              <w:t xml:space="preserve">. Ct, St, </w:t>
            </w:r>
            <w:proofErr w:type="spellStart"/>
            <w:r w:rsidRPr="006A08B3">
              <w:rPr>
                <w:rFonts w:cstheme="minorHAnsi"/>
                <w:bCs/>
                <w:szCs w:val="20"/>
                <w:lang w:val="en-GB"/>
              </w:rPr>
              <w:t>o.s.v</w:t>
            </w:r>
            <w:proofErr w:type="spellEnd"/>
            <w:r w:rsidRPr="006A08B3">
              <w:rPr>
                <w:rFonts w:cstheme="minorHAnsi"/>
                <w:bCs/>
                <w:szCs w:val="20"/>
                <w:lang w:val="en-GB"/>
              </w:rPr>
              <w:t>.</w:t>
            </w:r>
          </w:p>
        </w:tc>
      </w:tr>
    </w:tbl>
    <w:p w14:paraId="42C7DDAE" w14:textId="4375EFEB" w:rsidR="00BE55CC" w:rsidRPr="00DA1CB9" w:rsidRDefault="00BE55CC" w:rsidP="00680698">
      <w:pPr>
        <w:contextualSpacing/>
        <w:textAlignment w:val="auto"/>
        <w:rPr>
          <w:rFonts w:cstheme="minorHAnsi"/>
          <w:lang w:val="en-GB"/>
        </w:rPr>
      </w:pPr>
    </w:p>
    <w:p w14:paraId="1E81E1AA" w14:textId="77777777" w:rsidR="00BE55CC" w:rsidRPr="00DA1CB9" w:rsidRDefault="00BE55CC" w:rsidP="00680698">
      <w:pPr>
        <w:autoSpaceDE/>
        <w:autoSpaceDN/>
        <w:adjustRightInd/>
        <w:spacing w:after="160"/>
        <w:textAlignment w:val="auto"/>
        <w:rPr>
          <w:rFonts w:cstheme="minorHAnsi"/>
          <w:lang w:val="en-GB"/>
        </w:rPr>
      </w:pPr>
      <w:r w:rsidRPr="00DA1CB9">
        <w:rPr>
          <w:rFonts w:cstheme="minorHAnsi"/>
          <w:lang w:val="en-GB"/>
        </w:rPr>
        <w:br w:type="page"/>
      </w:r>
    </w:p>
    <w:p w14:paraId="420AD9EF" w14:textId="77777777" w:rsidR="00BE55CC" w:rsidRPr="00DA1CB9" w:rsidRDefault="00BE55CC" w:rsidP="00680698">
      <w:pPr>
        <w:pStyle w:val="Rubrik3"/>
        <w:spacing w:line="276" w:lineRule="auto"/>
        <w:jc w:val="right"/>
        <w:rPr>
          <w:lang w:val="sv-SE"/>
        </w:rPr>
      </w:pPr>
      <w:bookmarkStart w:id="875" w:name="_Toc214925767"/>
      <w:bookmarkStart w:id="876" w:name="_Toc214950432"/>
      <w:bookmarkStart w:id="877" w:name="_Toc215082706"/>
      <w:bookmarkStart w:id="878" w:name="_Toc215155486"/>
      <w:bookmarkStart w:id="879" w:name="_Toc216008668"/>
      <w:bookmarkStart w:id="880" w:name="_Toc219127588"/>
      <w:bookmarkStart w:id="881" w:name="_Toc219197089"/>
      <w:r w:rsidRPr="00DA1CB9">
        <w:rPr>
          <w:lang w:val="sv-SE"/>
        </w:rPr>
        <w:lastRenderedPageBreak/>
        <w:t>Bilaga 4.9</w:t>
      </w:r>
      <w:bookmarkEnd w:id="875"/>
      <w:bookmarkEnd w:id="876"/>
      <w:bookmarkEnd w:id="877"/>
      <w:bookmarkEnd w:id="878"/>
      <w:bookmarkEnd w:id="879"/>
      <w:bookmarkEnd w:id="880"/>
      <w:bookmarkEnd w:id="881"/>
    </w:p>
    <w:p w14:paraId="35578968" w14:textId="77777777" w:rsidR="00BE55CC" w:rsidRPr="00DA1CB9" w:rsidRDefault="00BE55CC" w:rsidP="00680698">
      <w:pPr>
        <w:pStyle w:val="Rubrik3"/>
        <w:spacing w:line="276" w:lineRule="auto"/>
        <w:rPr>
          <w:lang w:val="sv-SE"/>
        </w:rPr>
      </w:pPr>
    </w:p>
    <w:p w14:paraId="7A3F1D9D" w14:textId="77777777" w:rsidR="00BE55CC" w:rsidRPr="00DA1CB9" w:rsidRDefault="00BE55CC" w:rsidP="00680698">
      <w:pPr>
        <w:pStyle w:val="Rubrik3"/>
        <w:spacing w:line="276" w:lineRule="auto"/>
        <w:rPr>
          <w:lang w:val="sv-SE"/>
        </w:rPr>
      </w:pPr>
      <w:bookmarkStart w:id="882" w:name="_Toc214950433"/>
      <w:bookmarkStart w:id="883" w:name="_Toc215155487"/>
      <w:bookmarkStart w:id="884" w:name="_Toc216008669"/>
      <w:bookmarkStart w:id="885" w:name="_Toc219197090"/>
      <w:r w:rsidRPr="00DA1CB9">
        <w:rPr>
          <w:lang w:val="sv-SE"/>
        </w:rPr>
        <w:t>Skärgårdstrafiken</w:t>
      </w:r>
      <w:bookmarkEnd w:id="882"/>
      <w:bookmarkEnd w:id="883"/>
      <w:bookmarkEnd w:id="884"/>
      <w:bookmarkEnd w:id="885"/>
    </w:p>
    <w:p w14:paraId="62601123" w14:textId="77777777" w:rsidR="00BE55CC" w:rsidRPr="006A08B3" w:rsidRDefault="00BE55CC" w:rsidP="006A08B3">
      <w:pPr>
        <w:rPr>
          <w:rFonts w:cstheme="minorHAnsi"/>
          <w:b/>
          <w:bCs/>
          <w:kern w:val="2"/>
          <w:lang w:val="sv-SE"/>
          <w14:ligatures w14:val="standardContextual"/>
        </w:rPr>
      </w:pPr>
    </w:p>
    <w:p w14:paraId="79112C53" w14:textId="7EC0B482" w:rsidR="00BE55CC" w:rsidRPr="006A08B3" w:rsidRDefault="00BE55CC" w:rsidP="006A08B3">
      <w:pPr>
        <w:rPr>
          <w:rFonts w:cstheme="minorHAnsi"/>
          <w:kern w:val="2"/>
          <w:lang w:val="sv-SE"/>
          <w14:ligatures w14:val="standardContextual"/>
        </w:rPr>
      </w:pPr>
      <w:r w:rsidRPr="006A08B3">
        <w:rPr>
          <w:rFonts w:cstheme="minorHAnsi"/>
          <w:kern w:val="2"/>
          <w:lang w:val="sv-SE"/>
          <w14:ligatures w14:val="standardContextual"/>
        </w:rPr>
        <w:t>Denna bilaga beskriver den planerade utvecklingen inom Ålands skärgårdstrafik. Sjötrafiken är tillsammans med vägtrafik</w:t>
      </w:r>
      <w:r w:rsidR="008161D9" w:rsidRPr="006A08B3">
        <w:rPr>
          <w:rFonts w:cstheme="minorHAnsi"/>
          <w:kern w:val="2"/>
          <w:lang w:val="sv-SE"/>
          <w14:ligatures w14:val="standardContextual"/>
        </w:rPr>
        <w:t xml:space="preserve"> och</w:t>
      </w:r>
      <w:r w:rsidR="009F26F9" w:rsidRPr="006A08B3">
        <w:rPr>
          <w:rFonts w:cstheme="minorHAnsi"/>
          <w:kern w:val="2"/>
          <w:lang w:val="sv-SE"/>
          <w14:ligatures w14:val="standardContextual"/>
        </w:rPr>
        <w:t xml:space="preserve"> </w:t>
      </w:r>
      <w:r w:rsidRPr="006A08B3">
        <w:rPr>
          <w:rFonts w:cstheme="minorHAnsi"/>
          <w:kern w:val="2"/>
          <w:lang w:val="sv-SE"/>
          <w14:ligatures w14:val="standardContextual"/>
        </w:rPr>
        <w:t>jordbruk</w:t>
      </w:r>
      <w:r w:rsidR="008161D9" w:rsidRPr="006A08B3">
        <w:rPr>
          <w:rFonts w:cstheme="minorHAnsi"/>
          <w:kern w:val="2"/>
          <w:lang w:val="sv-SE"/>
          <w14:ligatures w14:val="standardContextual"/>
        </w:rPr>
        <w:t xml:space="preserve"> </w:t>
      </w:r>
      <w:r w:rsidRPr="006A08B3">
        <w:rPr>
          <w:rFonts w:cstheme="minorHAnsi"/>
          <w:kern w:val="2"/>
          <w:lang w:val="sv-SE"/>
          <w14:ligatures w14:val="standardContextual"/>
        </w:rPr>
        <w:t>Ålands största växthusgas</w:t>
      </w:r>
      <w:r w:rsidR="008161D9" w:rsidRPr="006A08B3">
        <w:rPr>
          <w:rFonts w:cstheme="minorHAnsi"/>
          <w:kern w:val="2"/>
          <w:lang w:val="sv-SE"/>
          <w14:ligatures w14:val="standardContextual"/>
        </w:rPr>
        <w:t>-</w:t>
      </w:r>
      <w:r w:rsidRPr="006A08B3">
        <w:rPr>
          <w:rFonts w:cstheme="minorHAnsi"/>
          <w:kern w:val="2"/>
          <w:lang w:val="sv-SE"/>
          <w14:ligatures w14:val="standardContextual"/>
        </w:rPr>
        <w:t>utsläppskällor. Enligt Finlands miljöcentrals beräkningar står sjötrafiken för 1</w:t>
      </w:r>
      <w:r w:rsidR="009F26F9" w:rsidRPr="006A08B3">
        <w:rPr>
          <w:rFonts w:cstheme="minorHAnsi"/>
          <w:kern w:val="2"/>
          <w:lang w:val="sv-SE"/>
          <w14:ligatures w14:val="standardContextual"/>
        </w:rPr>
        <w:t>8</w:t>
      </w:r>
      <w:r w:rsidRPr="006A08B3">
        <w:rPr>
          <w:rFonts w:cstheme="minorHAnsi"/>
          <w:kern w:val="2"/>
          <w:lang w:val="sv-SE"/>
          <w14:ligatures w14:val="standardContextual"/>
        </w:rPr>
        <w:t xml:space="preserve"> procent eller 31,3 kiloton CO</w:t>
      </w:r>
      <w:r w:rsidRPr="006A08B3">
        <w:rPr>
          <w:rFonts w:cstheme="minorHAnsi"/>
          <w:kern w:val="2"/>
          <w:vertAlign w:val="subscript"/>
          <w:lang w:val="sv-SE"/>
          <w14:ligatures w14:val="standardContextual"/>
        </w:rPr>
        <w:t>2</w:t>
      </w:r>
      <w:r w:rsidRPr="006A08B3">
        <w:rPr>
          <w:rFonts w:cstheme="minorHAnsi"/>
          <w:kern w:val="2"/>
          <w:lang w:val="sv-SE"/>
          <w14:ligatures w14:val="standardContextual"/>
        </w:rPr>
        <w:t>-ekvivalenter per år</w:t>
      </w:r>
      <w:r w:rsidR="009F26F9" w:rsidRPr="006A08B3">
        <w:rPr>
          <w:rFonts w:cstheme="minorHAnsi"/>
          <w:kern w:val="2"/>
          <w:lang w:val="sv-SE"/>
          <w14:ligatures w14:val="standardContextual"/>
        </w:rPr>
        <w:t xml:space="preserve">, vilket </w:t>
      </w:r>
      <w:r w:rsidR="008161D9" w:rsidRPr="006A08B3">
        <w:rPr>
          <w:rFonts w:cstheme="minorHAnsi"/>
          <w:kern w:val="2"/>
          <w:lang w:val="sv-SE"/>
          <w14:ligatures w14:val="standardContextual"/>
        </w:rPr>
        <w:t>inkluderar</w:t>
      </w:r>
      <w:r w:rsidR="009F26F9" w:rsidRPr="006A08B3">
        <w:rPr>
          <w:rFonts w:cstheme="minorHAnsi"/>
          <w:kern w:val="2"/>
          <w:lang w:val="sv-SE"/>
          <w14:ligatures w14:val="standardContextual"/>
        </w:rPr>
        <w:t xml:space="preserve"> </w:t>
      </w:r>
      <w:r w:rsidR="008161D9" w:rsidRPr="006A08B3">
        <w:rPr>
          <w:rFonts w:cstheme="minorHAnsi"/>
          <w:kern w:val="2"/>
          <w:lang w:val="sv-SE"/>
          <w14:ligatures w14:val="standardContextual"/>
        </w:rPr>
        <w:t xml:space="preserve">en </w:t>
      </w:r>
      <w:r w:rsidR="009F26F9" w:rsidRPr="006A08B3">
        <w:rPr>
          <w:rFonts w:cstheme="minorHAnsi"/>
          <w:kern w:val="2"/>
          <w:lang w:val="sv-SE"/>
          <w14:ligatures w14:val="standardContextual"/>
        </w:rPr>
        <w:t>del av trafiken mellan Sverige, Åland och Finland</w:t>
      </w:r>
      <w:r w:rsidRPr="006A08B3">
        <w:rPr>
          <w:rFonts w:cstheme="minorHAnsi"/>
          <w:kern w:val="2"/>
          <w:lang w:val="sv-SE"/>
          <w14:ligatures w14:val="standardContextual"/>
        </w:rPr>
        <w:t xml:space="preserve">. I den justerade beräkningen av Ålands utsläpp </w:t>
      </w:r>
      <w:r w:rsidR="008161D9" w:rsidRPr="006A08B3">
        <w:rPr>
          <w:rFonts w:cstheme="minorHAnsi"/>
          <w:kern w:val="2"/>
          <w:lang w:val="sv-SE"/>
          <w14:ligatures w14:val="standardContextual"/>
        </w:rPr>
        <w:t xml:space="preserve">som ses </w:t>
      </w:r>
      <w:r w:rsidRPr="006A08B3">
        <w:rPr>
          <w:rFonts w:cstheme="minorHAnsi"/>
          <w:kern w:val="2"/>
          <w:lang w:val="sv-SE"/>
          <w14:ligatures w14:val="standardContextual"/>
        </w:rPr>
        <w:t>i bilaga 2.2 står skärgårdstrafiken ensamt för 20,9 kiloton CO</w:t>
      </w:r>
      <w:r w:rsidRPr="006A08B3">
        <w:rPr>
          <w:rFonts w:cstheme="minorHAnsi"/>
          <w:kern w:val="2"/>
          <w:vertAlign w:val="subscript"/>
          <w:lang w:val="sv-SE"/>
          <w14:ligatures w14:val="standardContextual"/>
        </w:rPr>
        <w:t>2</w:t>
      </w:r>
      <w:r w:rsidRPr="006A08B3">
        <w:rPr>
          <w:rFonts w:cstheme="minorHAnsi"/>
          <w:kern w:val="2"/>
          <w:lang w:val="sv-SE"/>
          <w14:ligatures w14:val="standardContextual"/>
        </w:rPr>
        <w:t>-ekvivalenter per år</w:t>
      </w:r>
      <w:r w:rsidR="008161D9" w:rsidRPr="006A08B3">
        <w:rPr>
          <w:rFonts w:cstheme="minorHAnsi"/>
          <w:kern w:val="2"/>
          <w:lang w:val="sv-SE"/>
          <w14:ligatures w14:val="standardContextual"/>
        </w:rPr>
        <w:t>,</w:t>
      </w:r>
      <w:r w:rsidRPr="006A08B3">
        <w:rPr>
          <w:rFonts w:cstheme="minorHAnsi"/>
          <w:kern w:val="2"/>
          <w:lang w:val="sv-SE"/>
          <w14:ligatures w14:val="standardContextual"/>
        </w:rPr>
        <w:t xml:space="preserve"> </w:t>
      </w:r>
      <w:r w:rsidR="008161D9" w:rsidRPr="006A08B3">
        <w:rPr>
          <w:rFonts w:cstheme="minorHAnsi"/>
          <w:kern w:val="2"/>
          <w:lang w:val="sv-SE"/>
          <w14:ligatures w14:val="standardContextual"/>
        </w:rPr>
        <w:t xml:space="preserve">vilket med justerade utsläppsvärden baserat på åländska data fortfarande </w:t>
      </w:r>
      <w:r w:rsidRPr="006A08B3">
        <w:rPr>
          <w:rFonts w:cstheme="minorHAnsi"/>
          <w:kern w:val="2"/>
          <w:lang w:val="sv-SE"/>
          <w14:ligatures w14:val="standardContextual"/>
        </w:rPr>
        <w:t>motsva</w:t>
      </w:r>
      <w:r w:rsidR="008161D9" w:rsidRPr="006A08B3">
        <w:rPr>
          <w:rFonts w:cstheme="minorHAnsi"/>
          <w:kern w:val="2"/>
          <w:lang w:val="sv-SE"/>
          <w14:ligatures w14:val="standardContextual"/>
        </w:rPr>
        <w:t>rar</w:t>
      </w:r>
      <w:r w:rsidRPr="006A08B3">
        <w:rPr>
          <w:rFonts w:cstheme="minorHAnsi"/>
          <w:kern w:val="2"/>
          <w:lang w:val="sv-SE"/>
          <w14:ligatures w14:val="standardContextual"/>
        </w:rPr>
        <w:t xml:space="preserve"> </w:t>
      </w:r>
      <w:r w:rsidR="00F74147" w:rsidRPr="006A08B3">
        <w:rPr>
          <w:rFonts w:cstheme="minorHAnsi"/>
          <w:kern w:val="2"/>
          <w:lang w:val="sv-SE"/>
          <w14:ligatures w14:val="standardContextual"/>
        </w:rPr>
        <w:t>18</w:t>
      </w:r>
      <w:r w:rsidRPr="006A08B3">
        <w:rPr>
          <w:rFonts w:cstheme="minorHAnsi"/>
          <w:kern w:val="2"/>
          <w:lang w:val="sv-SE"/>
          <w14:ligatures w14:val="standardContextual"/>
        </w:rPr>
        <w:t xml:space="preserve"> procent av Ålands territoriella utsläpp.</w:t>
      </w:r>
    </w:p>
    <w:p w14:paraId="58EF64C2" w14:textId="77777777" w:rsidR="00F74147" w:rsidRPr="006A08B3" w:rsidRDefault="00F74147" w:rsidP="006A08B3">
      <w:pPr>
        <w:rPr>
          <w:rFonts w:cstheme="minorHAnsi"/>
          <w:kern w:val="2"/>
          <w:lang w:val="sv-SE"/>
          <w14:ligatures w14:val="standardContextual"/>
        </w:rPr>
      </w:pPr>
    </w:p>
    <w:p w14:paraId="22DE611E" w14:textId="77777777" w:rsidR="00BE55CC" w:rsidRPr="006A08B3" w:rsidRDefault="00BE55CC" w:rsidP="006A08B3">
      <w:pPr>
        <w:rPr>
          <w:rFonts w:cstheme="minorHAnsi"/>
          <w:kern w:val="2"/>
          <w:lang w:val="sv-SE"/>
          <w14:ligatures w14:val="standardContextual"/>
        </w:rPr>
      </w:pPr>
      <w:r w:rsidRPr="006A08B3">
        <w:rPr>
          <w:rFonts w:cstheme="minorHAnsi"/>
          <w:kern w:val="2"/>
          <w:lang w:val="sv-SE"/>
          <w14:ligatures w14:val="standardContextual"/>
        </w:rPr>
        <w:t xml:space="preserve">Landskapsregeringen upprätthåller sex </w:t>
      </w:r>
      <w:proofErr w:type="spellStart"/>
      <w:r w:rsidRPr="006A08B3">
        <w:rPr>
          <w:rFonts w:cstheme="minorHAnsi"/>
          <w:kern w:val="2"/>
          <w:lang w:val="sv-SE"/>
          <w14:ligatures w14:val="standardContextual"/>
        </w:rPr>
        <w:t>linfärjelinjer</w:t>
      </w:r>
      <w:proofErr w:type="spellEnd"/>
      <w:r w:rsidRPr="006A08B3">
        <w:rPr>
          <w:rFonts w:cstheme="minorHAnsi"/>
          <w:kern w:val="2"/>
          <w:lang w:val="sv-SE"/>
          <w14:ligatures w14:val="standardContextual"/>
        </w:rPr>
        <w:t xml:space="preserve">. Trafiken bedrivs i egen regi på linjerna Embarsund, Seglinge och Töftö, medan Björkö, Simskäla och </w:t>
      </w:r>
      <w:proofErr w:type="spellStart"/>
      <w:r w:rsidRPr="006A08B3">
        <w:rPr>
          <w:rFonts w:cstheme="minorHAnsi"/>
          <w:kern w:val="2"/>
          <w:lang w:val="sv-SE"/>
          <w14:ligatures w14:val="standardContextual"/>
        </w:rPr>
        <w:t>Ängösund</w:t>
      </w:r>
      <w:proofErr w:type="spellEnd"/>
      <w:r w:rsidRPr="006A08B3">
        <w:rPr>
          <w:rFonts w:cstheme="minorHAnsi"/>
          <w:kern w:val="2"/>
          <w:lang w:val="sv-SE"/>
          <w14:ligatures w14:val="standardContextual"/>
        </w:rPr>
        <w:t xml:space="preserve"> är driftsprivatiserade. Landskapsregeringens frigående färjetrafik är under drifts- eller totalentreprenad. Landskapsregeringen äger i dagsläget fyra frigående färjor och åtta linfärjor. </w:t>
      </w:r>
    </w:p>
    <w:p w14:paraId="48408434" w14:textId="77777777" w:rsidR="00BE55CC" w:rsidRPr="006A08B3" w:rsidRDefault="00BE55CC" w:rsidP="006A08B3">
      <w:pPr>
        <w:rPr>
          <w:rFonts w:cstheme="minorHAnsi"/>
          <w:kern w:val="2"/>
          <w:lang w:val="sv-SE"/>
          <w14:ligatures w14:val="standardContextual"/>
        </w:rPr>
      </w:pPr>
    </w:p>
    <w:p w14:paraId="6E1CA397" w14:textId="77777777" w:rsidR="00BE55CC" w:rsidRPr="006A08B3" w:rsidRDefault="00BE55CC" w:rsidP="006A08B3">
      <w:pPr>
        <w:rPr>
          <w:rFonts w:cstheme="minorHAnsi"/>
          <w:kern w:val="2"/>
          <w:lang w:val="sv-SE"/>
          <w14:ligatures w14:val="standardContextual"/>
        </w:rPr>
      </w:pPr>
      <w:r w:rsidRPr="006A08B3">
        <w:rPr>
          <w:rFonts w:cstheme="minorHAnsi"/>
          <w:kern w:val="2"/>
          <w:lang w:val="sv-SE"/>
          <w14:ligatures w14:val="standardContextual"/>
        </w:rPr>
        <w:t xml:space="preserve">Skärgårdstrafiken är en betydande utgiftspost i Ålands budget och den största utsläppskällan av växthusgaser som landskapsregeringen har direkt inflytande över. Färjorna är föråldrade och har kapacitetsutmaningar. Samtidigt är det centralt att skärgårdens befolkning och företag har rimliga transportförutsättningar för att kunna fortsätta leva och verka i vår skärgård. </w:t>
      </w:r>
    </w:p>
    <w:p w14:paraId="5BBCDCDA" w14:textId="77777777" w:rsidR="00BE55CC" w:rsidRPr="006A08B3" w:rsidRDefault="00BE55CC" w:rsidP="006A08B3">
      <w:pPr>
        <w:rPr>
          <w:rFonts w:cstheme="minorHAnsi"/>
          <w:kern w:val="2"/>
          <w:lang w:val="sv-SE"/>
          <w14:ligatures w14:val="standardContextual"/>
        </w:rPr>
      </w:pPr>
    </w:p>
    <w:p w14:paraId="777180EB" w14:textId="3081BA3C" w:rsidR="00BE55CC" w:rsidRPr="006A08B3" w:rsidRDefault="00BE55CC" w:rsidP="006A08B3">
      <w:pPr>
        <w:rPr>
          <w:rFonts w:cstheme="minorHAnsi"/>
          <w:kern w:val="2"/>
          <w:lang w:val="sv-SE"/>
          <w14:ligatures w14:val="standardContextual"/>
        </w:rPr>
      </w:pPr>
      <w:r w:rsidRPr="006A08B3">
        <w:rPr>
          <w:rFonts w:cstheme="minorHAnsi"/>
          <w:kern w:val="2"/>
          <w:lang w:val="sv-SE"/>
          <w14:ligatures w14:val="standardContextual"/>
        </w:rPr>
        <w:t xml:space="preserve">Ålands landskapsregering har därför föreslagit ett åtgärdspaket </w:t>
      </w:r>
      <w:r w:rsidR="00671AAE" w:rsidRPr="006A08B3">
        <w:rPr>
          <w:rFonts w:cstheme="minorHAnsi"/>
          <w:kern w:val="2"/>
          <w:lang w:val="sv-SE"/>
          <w14:ligatures w14:val="standardContextual"/>
        </w:rPr>
        <w:t>s</w:t>
      </w:r>
      <w:r w:rsidRPr="006A08B3">
        <w:rPr>
          <w:rFonts w:cstheme="minorHAnsi"/>
          <w:kern w:val="2"/>
          <w:lang w:val="sv-SE"/>
          <w14:ligatures w14:val="standardContextual"/>
        </w:rPr>
        <w:t>om omfattar:</w:t>
      </w:r>
    </w:p>
    <w:p w14:paraId="586B9C86" w14:textId="0AD7DF35" w:rsidR="00BE55CC" w:rsidRPr="006A08B3" w:rsidRDefault="003E08A1" w:rsidP="006A08B3">
      <w:pPr>
        <w:numPr>
          <w:ilvl w:val="0"/>
          <w:numId w:val="40"/>
        </w:numPr>
        <w:contextualSpacing/>
        <w:rPr>
          <w:rFonts w:cstheme="minorHAnsi"/>
          <w:kern w:val="2"/>
          <w:lang w:eastAsia="sv-FI"/>
          <w14:ligatures w14:val="standardContextual"/>
        </w:rPr>
      </w:pPr>
      <w:r w:rsidRPr="006A08B3">
        <w:rPr>
          <w:rFonts w:cstheme="minorHAnsi"/>
          <w:kern w:val="2"/>
          <w:lang w:val="sv-SE"/>
          <w14:ligatures w14:val="standardContextual"/>
        </w:rPr>
        <w:t>S</w:t>
      </w:r>
      <w:r w:rsidR="00BE55CC" w:rsidRPr="006A08B3">
        <w:rPr>
          <w:rFonts w:cstheme="minorHAnsi"/>
          <w:kern w:val="2"/>
          <w:lang w:val="sv-SE"/>
          <w14:ligatures w14:val="standardContextual"/>
        </w:rPr>
        <w:t>tabilisering av driften och möjlighet till utveckling av tonnaget genom långa kontraktsperioder omfattande flera färjelinjer</w:t>
      </w:r>
      <w:r w:rsidRPr="006A08B3">
        <w:rPr>
          <w:rFonts w:cstheme="minorHAnsi"/>
          <w:kern w:val="2"/>
          <w:lang w:val="sv-SE"/>
          <w14:ligatures w14:val="standardContextual"/>
        </w:rPr>
        <w:t>.</w:t>
      </w:r>
    </w:p>
    <w:p w14:paraId="1D56A382" w14:textId="5112A271" w:rsidR="00BE55CC" w:rsidRPr="006A08B3" w:rsidRDefault="00F74147" w:rsidP="006A08B3">
      <w:pPr>
        <w:numPr>
          <w:ilvl w:val="0"/>
          <w:numId w:val="40"/>
        </w:numPr>
        <w:contextualSpacing/>
        <w:rPr>
          <w:rFonts w:cstheme="minorHAnsi"/>
          <w:kern w:val="2"/>
          <w:lang w:eastAsia="sv-FI"/>
          <w14:ligatures w14:val="standardContextual"/>
        </w:rPr>
      </w:pPr>
      <w:r w:rsidRPr="006A08B3">
        <w:rPr>
          <w:rFonts w:cstheme="minorHAnsi"/>
          <w:kern w:val="2"/>
          <w14:ligatures w14:val="standardContextual"/>
        </w:rPr>
        <w:t>O</w:t>
      </w:r>
      <w:r w:rsidR="00BE55CC" w:rsidRPr="006A08B3">
        <w:rPr>
          <w:rFonts w:cstheme="minorHAnsi"/>
          <w:kern w:val="2"/>
          <w14:ligatures w14:val="standardContextual"/>
        </w:rPr>
        <w:t>mläggning av linjerna så att rutterna kortas med utveckling av hamninfrastrukturen för att möjliggöra användning av alternativa bränslen</w:t>
      </w:r>
      <w:r w:rsidR="003E08A1" w:rsidRPr="006A08B3">
        <w:rPr>
          <w:rFonts w:cstheme="minorHAnsi"/>
          <w:kern w:val="2"/>
          <w14:ligatures w14:val="standardContextual"/>
        </w:rPr>
        <w:t>.</w:t>
      </w:r>
    </w:p>
    <w:p w14:paraId="1FCB640E" w14:textId="6ED4B6D7" w:rsidR="00BE55CC" w:rsidRPr="006A08B3" w:rsidRDefault="003E08A1" w:rsidP="006A08B3">
      <w:pPr>
        <w:numPr>
          <w:ilvl w:val="0"/>
          <w:numId w:val="40"/>
        </w:numPr>
        <w:contextualSpacing/>
        <w:rPr>
          <w:rFonts w:cstheme="minorHAnsi"/>
          <w:kern w:val="2"/>
          <w:lang w:eastAsia="sv-FI"/>
          <w14:ligatures w14:val="standardContextual"/>
        </w:rPr>
      </w:pPr>
      <w:r w:rsidRPr="006A08B3">
        <w:rPr>
          <w:rFonts w:cstheme="minorHAnsi"/>
          <w:kern w:val="2"/>
          <w14:ligatures w14:val="standardContextual"/>
        </w:rPr>
        <w:t>O</w:t>
      </w:r>
      <w:r w:rsidR="00BE55CC" w:rsidRPr="006A08B3">
        <w:rPr>
          <w:rFonts w:cstheme="minorHAnsi"/>
          <w:kern w:val="2"/>
          <w14:ligatures w14:val="standardContextual"/>
        </w:rPr>
        <w:t xml:space="preserve">mställning av tonnaget till fossilfri drift, genom egna investeringar, upphandlingskrav och genom inflytande i rederiet </w:t>
      </w:r>
      <w:proofErr w:type="spellStart"/>
      <w:r w:rsidR="00BE55CC" w:rsidRPr="006A08B3">
        <w:rPr>
          <w:rFonts w:cstheme="minorHAnsi"/>
          <w:kern w:val="2"/>
          <w14:ligatures w14:val="standardContextual"/>
        </w:rPr>
        <w:t>Axferries</w:t>
      </w:r>
      <w:proofErr w:type="spellEnd"/>
      <w:r w:rsidR="00BE55CC" w:rsidRPr="006A08B3">
        <w:rPr>
          <w:rFonts w:cstheme="minorHAnsi"/>
          <w:kern w:val="2"/>
          <w14:ligatures w14:val="standardContextual"/>
        </w:rPr>
        <w:t xml:space="preserve"> rörande</w:t>
      </w:r>
      <w:r w:rsidR="00BE55CC" w:rsidRPr="006A08B3">
        <w:rPr>
          <w:rFonts w:cstheme="minorHAnsi"/>
          <w:kern w:val="2"/>
          <w:lang w:eastAsia="sv-FI"/>
          <w14:ligatures w14:val="standardContextual"/>
        </w:rPr>
        <w:t xml:space="preserve"> de färjor rederiet tagit över.</w:t>
      </w:r>
    </w:p>
    <w:p w14:paraId="58CA3EE8" w14:textId="77777777" w:rsidR="00BE55CC" w:rsidRPr="006A08B3" w:rsidRDefault="00BE55CC" w:rsidP="006A08B3">
      <w:pPr>
        <w:rPr>
          <w:rFonts w:cstheme="minorHAnsi"/>
          <w:kern w:val="2"/>
          <w:lang w:eastAsia="sv-FI"/>
          <w14:ligatures w14:val="standardContextual"/>
        </w:rPr>
      </w:pPr>
    </w:p>
    <w:p w14:paraId="61DC319B" w14:textId="6AF1C90E" w:rsidR="00BE55CC" w:rsidRPr="006A08B3" w:rsidRDefault="00BE55CC" w:rsidP="006A08B3">
      <w:pPr>
        <w:rPr>
          <w:rFonts w:cstheme="minorHAnsi"/>
          <w:kern w:val="2"/>
          <w:lang w:val="sv-SE"/>
          <w14:ligatures w14:val="standardContextual"/>
        </w:rPr>
      </w:pPr>
      <w:r w:rsidRPr="006A08B3">
        <w:rPr>
          <w:rFonts w:cstheme="minorHAnsi"/>
          <w:kern w:val="2"/>
          <w:lang w:eastAsia="sv-FI"/>
          <w14:ligatures w14:val="standardContextual"/>
        </w:rPr>
        <w:t xml:space="preserve">Ålands landskapsregering har tillsammans med det statligt ägda färjerederiet </w:t>
      </w:r>
      <w:proofErr w:type="spellStart"/>
      <w:r w:rsidRPr="006A08B3">
        <w:rPr>
          <w:rFonts w:cstheme="minorHAnsi"/>
          <w:kern w:val="2"/>
          <w:lang w:eastAsia="sv-FI"/>
          <w14:ligatures w14:val="standardContextual"/>
        </w:rPr>
        <w:t>Finferries</w:t>
      </w:r>
      <w:proofErr w:type="spellEnd"/>
      <w:r w:rsidRPr="006A08B3">
        <w:rPr>
          <w:rFonts w:cstheme="minorHAnsi"/>
          <w:kern w:val="2"/>
          <w:lang w:eastAsia="sv-FI"/>
          <w14:ligatures w14:val="standardContextual"/>
        </w:rPr>
        <w:t xml:space="preserve"> bildat ett nytt rederi, Ålands skärgårdstrafik, som går under namnet </w:t>
      </w:r>
      <w:proofErr w:type="spellStart"/>
      <w:r w:rsidRPr="006A08B3">
        <w:rPr>
          <w:rFonts w:cstheme="minorHAnsi"/>
          <w:kern w:val="2"/>
          <w:lang w:eastAsia="sv-FI"/>
          <w14:ligatures w14:val="standardContextual"/>
        </w:rPr>
        <w:t>Axferries</w:t>
      </w:r>
      <w:proofErr w:type="spellEnd"/>
      <w:r w:rsidRPr="006A08B3">
        <w:rPr>
          <w:rFonts w:cstheme="minorHAnsi"/>
          <w:kern w:val="2"/>
          <w:lang w:eastAsia="sv-FI"/>
          <w14:ligatures w14:val="standardContextual"/>
        </w:rPr>
        <w:t xml:space="preserve">. Ägarandelen är </w:t>
      </w:r>
      <w:proofErr w:type="gramStart"/>
      <w:r w:rsidRPr="006A08B3">
        <w:rPr>
          <w:rFonts w:cstheme="minorHAnsi"/>
          <w:kern w:val="2"/>
          <w:lang w:eastAsia="sv-FI"/>
          <w14:ligatures w14:val="standardContextual"/>
        </w:rPr>
        <w:t>50-50</w:t>
      </w:r>
      <w:proofErr w:type="gramEnd"/>
      <w:r w:rsidRPr="006A08B3">
        <w:rPr>
          <w:rFonts w:cstheme="minorHAnsi"/>
          <w:kern w:val="2"/>
          <w:lang w:eastAsia="sv-FI"/>
          <w14:ligatures w14:val="standardContextual"/>
        </w:rPr>
        <w:t xml:space="preserve">. </w:t>
      </w:r>
      <w:proofErr w:type="spellStart"/>
      <w:r w:rsidRPr="006A08B3">
        <w:rPr>
          <w:rFonts w:cstheme="minorHAnsi"/>
          <w:kern w:val="2"/>
          <w:lang w:eastAsia="sv-FI"/>
          <w14:ligatures w14:val="standardContextual"/>
        </w:rPr>
        <w:t>Axferries</w:t>
      </w:r>
      <w:proofErr w:type="spellEnd"/>
      <w:r w:rsidRPr="006A08B3">
        <w:rPr>
          <w:rFonts w:cstheme="minorHAnsi"/>
          <w:kern w:val="2"/>
          <w:lang w:eastAsia="sv-FI"/>
          <w14:ligatures w14:val="standardContextual"/>
        </w:rPr>
        <w:t xml:space="preserve"> vann den senaste upphandlingen på fyra av fem huvudlinjer – Föglölinjen, Hummelvik-Torsholmalinjen, Åva-</w:t>
      </w:r>
      <w:proofErr w:type="spellStart"/>
      <w:r w:rsidRPr="006A08B3">
        <w:rPr>
          <w:rFonts w:cstheme="minorHAnsi"/>
          <w:kern w:val="2"/>
          <w:lang w:eastAsia="sv-FI"/>
          <w14:ligatures w14:val="standardContextual"/>
        </w:rPr>
        <w:t>Osnäslinjen</w:t>
      </w:r>
      <w:proofErr w:type="spellEnd"/>
      <w:r w:rsidRPr="006A08B3">
        <w:rPr>
          <w:rFonts w:cstheme="minorHAnsi"/>
          <w:kern w:val="2"/>
          <w:lang w:eastAsia="sv-FI"/>
          <w14:ligatures w14:val="standardContextual"/>
        </w:rPr>
        <w:t xml:space="preserve"> och Södra linjen, och tar med detta över fem av åtta av landskapsregeringens frigående färjor; Alfågeln, Knipan, Skarven, Viggen och Ådan. </w:t>
      </w:r>
      <w:r w:rsidRPr="006A08B3">
        <w:rPr>
          <w:rFonts w:cstheme="minorHAnsi"/>
          <w:kern w:val="2"/>
          <w:lang w:val="sv-SE"/>
          <w14:ligatures w14:val="standardContextual"/>
        </w:rPr>
        <w:t xml:space="preserve">Under 2026 kommer M/S Alfågeln övergå till </w:t>
      </w:r>
      <w:proofErr w:type="spellStart"/>
      <w:r w:rsidRPr="006A08B3">
        <w:rPr>
          <w:rFonts w:cstheme="minorHAnsi"/>
          <w:kern w:val="2"/>
          <w:lang w:val="sv-SE"/>
          <w14:ligatures w14:val="standardContextual"/>
        </w:rPr>
        <w:t>Axferries</w:t>
      </w:r>
      <w:proofErr w:type="spellEnd"/>
      <w:r w:rsidRPr="006A08B3">
        <w:rPr>
          <w:rFonts w:cstheme="minorHAnsi"/>
          <w:kern w:val="2"/>
          <w:lang w:val="sv-SE"/>
          <w14:ligatures w14:val="standardContextual"/>
        </w:rPr>
        <w:t xml:space="preserve"> i enlighet med upphandlingen, medan M/S Gudingen och M/S Skiftet avses </w:t>
      </w:r>
      <w:r w:rsidRPr="006A08B3">
        <w:rPr>
          <w:rFonts w:cstheme="minorHAnsi"/>
          <w:kern w:val="2"/>
          <w:lang w:val="sv-SE"/>
          <w14:ligatures w14:val="standardContextual"/>
        </w:rPr>
        <w:lastRenderedPageBreak/>
        <w:t xml:space="preserve">avyttras. </w:t>
      </w:r>
      <w:proofErr w:type="spellStart"/>
      <w:r w:rsidRPr="006A08B3">
        <w:rPr>
          <w:rFonts w:cstheme="minorHAnsi"/>
          <w:kern w:val="2"/>
          <w:lang w:eastAsia="sv-FI"/>
          <w14:ligatures w14:val="standardContextual"/>
        </w:rPr>
        <w:t>Axferries</w:t>
      </w:r>
      <w:proofErr w:type="spellEnd"/>
      <w:r w:rsidRPr="006A08B3">
        <w:rPr>
          <w:rFonts w:cstheme="minorHAnsi"/>
          <w:kern w:val="2"/>
          <w:lang w:eastAsia="sv-FI"/>
          <w14:ligatures w14:val="standardContextual"/>
        </w:rPr>
        <w:t xml:space="preserve"> ansvar för utvecklingen av tonnaget och har satt målet att minska växthusgasutsläppen från sin verksamhet med 80 procent till 2035, då Åland har målet att vara klimatneutralt. Detta möjliggörs bland annat genom konvertering av färjorna till eldrift eller hybriddrift och förkortning av färjerutter.</w:t>
      </w:r>
    </w:p>
    <w:p w14:paraId="5767F3A7" w14:textId="77777777" w:rsidR="00BE55CC" w:rsidRPr="006A08B3" w:rsidRDefault="00BE55CC" w:rsidP="006A08B3">
      <w:pPr>
        <w:rPr>
          <w:rFonts w:cstheme="minorHAnsi"/>
          <w:kern w:val="2"/>
          <w:lang w:val="sv-SE" w:eastAsia="sv-FI"/>
          <w14:ligatures w14:val="standardContextual"/>
        </w:rPr>
      </w:pPr>
    </w:p>
    <w:p w14:paraId="49FB4088" w14:textId="3C5BC2B8" w:rsidR="00BE55CC" w:rsidRPr="006A08B3" w:rsidRDefault="00BE55CC" w:rsidP="006A08B3">
      <w:pPr>
        <w:rPr>
          <w:rFonts w:cstheme="minorHAnsi"/>
          <w:kern w:val="2"/>
          <w:lang w:val="sv-SE"/>
          <w14:ligatures w14:val="standardContextual"/>
        </w:rPr>
      </w:pPr>
      <w:r w:rsidRPr="006A08B3">
        <w:rPr>
          <w:rFonts w:cstheme="minorHAnsi"/>
          <w:kern w:val="2"/>
          <w:lang w:val="sv-SE"/>
          <w14:ligatures w14:val="standardContextual"/>
        </w:rPr>
        <w:t xml:space="preserve">Avtalen för </w:t>
      </w:r>
      <w:r w:rsidRPr="006A08B3">
        <w:rPr>
          <w:rFonts w:cstheme="minorHAnsi"/>
          <w:kern w:val="2"/>
          <w:lang w:eastAsia="sv-FI"/>
          <w14:ligatures w14:val="standardContextual"/>
        </w:rPr>
        <w:t>Föglölinjen, Hummelvik-Torsholmalinjen, Åva-</w:t>
      </w:r>
      <w:proofErr w:type="spellStart"/>
      <w:r w:rsidRPr="006A08B3">
        <w:rPr>
          <w:rFonts w:cstheme="minorHAnsi"/>
          <w:kern w:val="2"/>
          <w:lang w:eastAsia="sv-FI"/>
          <w14:ligatures w14:val="standardContextual"/>
        </w:rPr>
        <w:t>Osnäslinjen</w:t>
      </w:r>
      <w:proofErr w:type="spellEnd"/>
      <w:r w:rsidRPr="006A08B3">
        <w:rPr>
          <w:rFonts w:cstheme="minorHAnsi"/>
          <w:kern w:val="2"/>
          <w:lang w:eastAsia="sv-FI"/>
          <w14:ligatures w14:val="standardContextual"/>
        </w:rPr>
        <w:t xml:space="preserve"> och Södra linjen</w:t>
      </w:r>
      <w:r w:rsidRPr="006A08B3">
        <w:rPr>
          <w:rFonts w:cstheme="minorHAnsi"/>
          <w:kern w:val="2"/>
          <w:lang w:val="sv-SE"/>
          <w14:ligatures w14:val="standardContextual"/>
        </w:rPr>
        <w:t xml:space="preserve"> går ut sista januari 2028. Landskapsregeringen föreslår att linjerna upphandlas på totalentreprenad för en 15-</w:t>
      </w:r>
      <w:proofErr w:type="gramStart"/>
      <w:r w:rsidRPr="006A08B3">
        <w:rPr>
          <w:rFonts w:cstheme="minorHAnsi"/>
          <w:kern w:val="2"/>
          <w:lang w:val="sv-SE"/>
          <w14:ligatures w14:val="standardContextual"/>
        </w:rPr>
        <w:t>års period</w:t>
      </w:r>
      <w:proofErr w:type="gramEnd"/>
      <w:r w:rsidRPr="006A08B3">
        <w:rPr>
          <w:rFonts w:cstheme="minorHAnsi"/>
          <w:kern w:val="2"/>
          <w:lang w:val="sv-SE"/>
          <w14:ligatures w14:val="standardContextual"/>
        </w:rPr>
        <w:t xml:space="preserve">, i syfte att ge möjlighet till </w:t>
      </w:r>
      <w:proofErr w:type="spellStart"/>
      <w:r w:rsidRPr="006A08B3">
        <w:rPr>
          <w:rFonts w:cstheme="minorHAnsi"/>
          <w:kern w:val="2"/>
          <w:lang w:val="sv-SE"/>
          <w14:ligatures w14:val="standardContextual"/>
        </w:rPr>
        <w:t>miljöanspassning</w:t>
      </w:r>
      <w:proofErr w:type="spellEnd"/>
      <w:r w:rsidRPr="006A08B3">
        <w:rPr>
          <w:rFonts w:cstheme="minorHAnsi"/>
          <w:kern w:val="2"/>
          <w:lang w:val="sv-SE"/>
          <w14:ligatures w14:val="standardContextual"/>
        </w:rPr>
        <w:t xml:space="preserve"> och uppgradering av existerande tonnage. För detta</w:t>
      </w:r>
      <w:r w:rsidR="004F0BD4" w:rsidRPr="006A08B3">
        <w:rPr>
          <w:rFonts w:cstheme="minorHAnsi"/>
          <w:kern w:val="2"/>
          <w:lang w:val="sv-SE"/>
          <w14:ligatures w14:val="standardContextual"/>
        </w:rPr>
        <w:t xml:space="preserve"> beviljades</w:t>
      </w:r>
      <w:r w:rsidRPr="006A08B3">
        <w:rPr>
          <w:rFonts w:cstheme="minorHAnsi"/>
          <w:kern w:val="2"/>
          <w:lang w:val="sv-SE"/>
          <w14:ligatures w14:val="standardContextual"/>
        </w:rPr>
        <w:t xml:space="preserve"> fullmakt i budget 2026. I upphandlingen avser landskapsregeringen ställ</w:t>
      </w:r>
      <w:r w:rsidR="004F0BD4" w:rsidRPr="006A08B3">
        <w:rPr>
          <w:rFonts w:cstheme="minorHAnsi"/>
          <w:kern w:val="2"/>
          <w:lang w:val="sv-SE"/>
          <w14:ligatures w14:val="standardContextual"/>
        </w:rPr>
        <w:t>a</w:t>
      </w:r>
      <w:r w:rsidRPr="006A08B3">
        <w:rPr>
          <w:rFonts w:cstheme="minorHAnsi"/>
          <w:kern w:val="2"/>
          <w:lang w:val="sv-SE"/>
          <w14:ligatures w14:val="standardContextual"/>
        </w:rPr>
        <w:t xml:space="preserve"> krav på en minskning av växthusgasutsläppen från färjorna med 50 procent 2036 jämfört 2026.</w:t>
      </w:r>
    </w:p>
    <w:p w14:paraId="46E78CB4" w14:textId="77777777" w:rsidR="00BE55CC" w:rsidRPr="006A08B3" w:rsidRDefault="00BE55CC" w:rsidP="006A08B3">
      <w:pPr>
        <w:rPr>
          <w:rFonts w:cstheme="minorHAnsi"/>
          <w:kern w:val="2"/>
          <w:lang w:eastAsia="sv-FI"/>
          <w14:ligatures w14:val="standardContextual"/>
        </w:rPr>
      </w:pPr>
    </w:p>
    <w:p w14:paraId="3C0DB36D" w14:textId="214DABB8" w:rsidR="00BE55CC" w:rsidRPr="006A08B3" w:rsidRDefault="00BE55CC" w:rsidP="006A08B3">
      <w:pPr>
        <w:rPr>
          <w:rFonts w:cstheme="minorHAnsi"/>
          <w:kern w:val="2"/>
          <w:lang w:val="sv-SE"/>
          <w14:ligatures w14:val="standardContextual"/>
        </w:rPr>
      </w:pPr>
      <w:r w:rsidRPr="006A08B3">
        <w:rPr>
          <w:rFonts w:cstheme="minorHAnsi"/>
          <w:kern w:val="2"/>
          <w14:ligatures w14:val="standardContextual"/>
        </w:rPr>
        <w:t>Landskapsregeringen</w:t>
      </w:r>
      <w:r w:rsidRPr="006A08B3">
        <w:rPr>
          <w:rFonts w:cstheme="minorHAnsi"/>
          <w:kern w:val="2"/>
          <w:lang w:val="sv-SE"/>
          <w14:ligatures w14:val="standardContextual"/>
        </w:rPr>
        <w:t xml:space="preserve"> har tagit fram ett nytt trafikupplägg som är mer flexibelt och anpassningsbar</w:t>
      </w:r>
      <w:r w:rsidR="00D76212" w:rsidRPr="006A08B3">
        <w:rPr>
          <w:rFonts w:cstheme="minorHAnsi"/>
          <w:kern w:val="2"/>
          <w:lang w:val="sv-SE"/>
          <w14:ligatures w14:val="standardContextual"/>
        </w:rPr>
        <w:t>t</w:t>
      </w:r>
      <w:r w:rsidRPr="006A08B3">
        <w:rPr>
          <w:rFonts w:cstheme="minorHAnsi"/>
          <w:kern w:val="2"/>
          <w:lang w:val="sv-SE"/>
          <w14:ligatures w14:val="standardContextual"/>
        </w:rPr>
        <w:t xml:space="preserve"> till det fluktuerande kapacitetsbehovet än dagens upplägg. Det nya trafikupplägget består av kortare färjepass som möjliggör</w:t>
      </w:r>
      <w:r w:rsidR="00B20EBC" w:rsidRPr="006A08B3">
        <w:rPr>
          <w:rFonts w:cstheme="minorHAnsi"/>
          <w:kern w:val="2"/>
          <w:lang w:val="sv-SE"/>
          <w14:ligatures w14:val="standardContextual"/>
        </w:rPr>
        <w:t>:</w:t>
      </w:r>
      <w:r w:rsidRPr="006A08B3">
        <w:rPr>
          <w:rFonts w:cstheme="minorHAnsi"/>
          <w:kern w:val="2"/>
          <w:lang w:val="sv-SE"/>
          <w14:ligatures w14:val="standardContextual"/>
        </w:rPr>
        <w:t xml:space="preserve"> </w:t>
      </w:r>
    </w:p>
    <w:p w14:paraId="74A934DC" w14:textId="708BA4F6" w:rsidR="00BE55CC" w:rsidRPr="006A08B3" w:rsidRDefault="003E08A1" w:rsidP="006A08B3">
      <w:pPr>
        <w:numPr>
          <w:ilvl w:val="0"/>
          <w:numId w:val="40"/>
        </w:numPr>
        <w:contextualSpacing/>
        <w:rPr>
          <w:rFonts w:cstheme="minorHAnsi"/>
          <w:kern w:val="2"/>
          <w:lang w:val="sv-SE"/>
          <w14:ligatures w14:val="standardContextual"/>
        </w:rPr>
      </w:pPr>
      <w:r w:rsidRPr="006A08B3">
        <w:rPr>
          <w:rFonts w:cstheme="minorHAnsi"/>
          <w:kern w:val="2"/>
          <w:lang w:val="sv-SE"/>
          <w14:ligatures w14:val="standardContextual"/>
        </w:rPr>
        <w:t>S</w:t>
      </w:r>
      <w:r w:rsidR="00BE55CC" w:rsidRPr="006A08B3">
        <w:rPr>
          <w:rFonts w:cstheme="minorHAnsi"/>
          <w:kern w:val="2"/>
          <w:lang w:val="sv-SE"/>
          <w14:ligatures w14:val="standardContextual"/>
        </w:rPr>
        <w:t>kalbar trafik/turlista anpassad efter kapacitetsbehov</w:t>
      </w:r>
      <w:r w:rsidR="00B20EBC" w:rsidRPr="006A08B3">
        <w:rPr>
          <w:rFonts w:cstheme="minorHAnsi"/>
          <w:kern w:val="2"/>
          <w:lang w:val="sv-SE"/>
          <w14:ligatures w14:val="standardContextual"/>
        </w:rPr>
        <w:t>.</w:t>
      </w:r>
    </w:p>
    <w:p w14:paraId="1A5DDB14" w14:textId="34E1B8BA" w:rsidR="00BE55CC" w:rsidRPr="006A08B3" w:rsidRDefault="003E08A1" w:rsidP="006A08B3">
      <w:pPr>
        <w:numPr>
          <w:ilvl w:val="0"/>
          <w:numId w:val="40"/>
        </w:numPr>
        <w:contextualSpacing/>
        <w:rPr>
          <w:rFonts w:cstheme="minorHAnsi"/>
          <w:kern w:val="2"/>
          <w:lang w:val="sv-SE"/>
          <w14:ligatures w14:val="standardContextual"/>
        </w:rPr>
      </w:pPr>
      <w:r w:rsidRPr="006A08B3">
        <w:rPr>
          <w:rFonts w:cstheme="minorHAnsi"/>
          <w:kern w:val="2"/>
          <w:lang w:val="sv-SE"/>
          <w14:ligatures w14:val="standardContextual"/>
        </w:rPr>
        <w:t>O</w:t>
      </w:r>
      <w:r w:rsidR="00BE55CC" w:rsidRPr="006A08B3">
        <w:rPr>
          <w:rFonts w:cstheme="minorHAnsi"/>
          <w:kern w:val="2"/>
          <w:lang w:val="sv-SE"/>
          <w14:ligatures w14:val="standardContextual"/>
        </w:rPr>
        <w:t xml:space="preserve">ptimerad drift av färjorna samt färre sjömil vilket ger minskad bunkerförbrukning, </w:t>
      </w:r>
    </w:p>
    <w:p w14:paraId="1DAA4B2F" w14:textId="384455B2" w:rsidR="00BE55CC" w:rsidRPr="006A08B3" w:rsidRDefault="003E08A1" w:rsidP="006A08B3">
      <w:pPr>
        <w:numPr>
          <w:ilvl w:val="0"/>
          <w:numId w:val="40"/>
        </w:numPr>
        <w:contextualSpacing/>
        <w:rPr>
          <w:rFonts w:cstheme="minorHAnsi"/>
          <w:kern w:val="2"/>
          <w:lang w:val="sv-SE"/>
          <w14:ligatures w14:val="standardContextual"/>
        </w:rPr>
      </w:pPr>
      <w:r w:rsidRPr="006A08B3">
        <w:rPr>
          <w:rFonts w:cstheme="minorHAnsi"/>
          <w:kern w:val="2"/>
          <w:lang w:val="sv-SE"/>
          <w14:ligatures w14:val="standardContextual"/>
        </w:rPr>
        <w:t>T</w:t>
      </w:r>
      <w:r w:rsidR="00BE55CC" w:rsidRPr="006A08B3">
        <w:rPr>
          <w:rFonts w:cstheme="minorHAnsi"/>
          <w:kern w:val="2"/>
          <w:lang w:val="sv-SE"/>
          <w14:ligatures w14:val="standardContextual"/>
        </w:rPr>
        <w:t>urer dagtid på bekväma restider</w:t>
      </w:r>
      <w:r w:rsidR="00B20EBC" w:rsidRPr="006A08B3">
        <w:rPr>
          <w:rFonts w:cstheme="minorHAnsi"/>
          <w:kern w:val="2"/>
          <w:lang w:val="sv-SE"/>
          <w14:ligatures w14:val="standardContextual"/>
        </w:rPr>
        <w:t>.</w:t>
      </w:r>
      <w:r w:rsidR="00BE55CC" w:rsidRPr="006A08B3">
        <w:rPr>
          <w:rFonts w:cstheme="minorHAnsi"/>
          <w:kern w:val="2"/>
          <w:lang w:val="sv-SE"/>
          <w14:ligatures w14:val="standardContextual"/>
        </w:rPr>
        <w:t xml:space="preserve"> </w:t>
      </w:r>
    </w:p>
    <w:p w14:paraId="29131767" w14:textId="30986FE5" w:rsidR="00BE55CC" w:rsidRPr="006A08B3" w:rsidRDefault="003E08A1" w:rsidP="006A08B3">
      <w:pPr>
        <w:numPr>
          <w:ilvl w:val="0"/>
          <w:numId w:val="40"/>
        </w:numPr>
        <w:contextualSpacing/>
        <w:rPr>
          <w:rFonts w:cstheme="minorHAnsi"/>
          <w:kern w:val="2"/>
          <w:lang w:val="sv-SE"/>
          <w14:ligatures w14:val="standardContextual"/>
        </w:rPr>
      </w:pPr>
      <w:r w:rsidRPr="006A08B3">
        <w:rPr>
          <w:rFonts w:cstheme="minorHAnsi"/>
          <w:kern w:val="2"/>
          <w:lang w:val="sv-SE"/>
          <w14:ligatures w14:val="standardContextual"/>
        </w:rPr>
        <w:t>B</w:t>
      </w:r>
      <w:r w:rsidR="00BE55CC" w:rsidRPr="006A08B3">
        <w:rPr>
          <w:rFonts w:cstheme="minorHAnsi"/>
          <w:kern w:val="2"/>
          <w:lang w:val="sv-SE"/>
          <w14:ligatures w14:val="standardContextual"/>
        </w:rPr>
        <w:t>egränsad storlek på besättningen till endast ett arbetslag per färja större delen av året</w:t>
      </w:r>
      <w:r w:rsidR="00B20EBC" w:rsidRPr="006A08B3">
        <w:rPr>
          <w:rFonts w:cstheme="minorHAnsi"/>
          <w:kern w:val="2"/>
          <w:lang w:val="sv-SE"/>
          <w14:ligatures w14:val="standardContextual"/>
        </w:rPr>
        <w:t>.</w:t>
      </w:r>
    </w:p>
    <w:p w14:paraId="5C758F47" w14:textId="5665533B" w:rsidR="00BE55CC" w:rsidRPr="006A08B3" w:rsidRDefault="003E08A1" w:rsidP="006A08B3">
      <w:pPr>
        <w:numPr>
          <w:ilvl w:val="0"/>
          <w:numId w:val="40"/>
        </w:numPr>
        <w:contextualSpacing/>
        <w:rPr>
          <w:rFonts w:cstheme="minorHAnsi"/>
          <w:kern w:val="2"/>
          <w:lang w:val="sv-SE"/>
          <w14:ligatures w14:val="standardContextual"/>
        </w:rPr>
      </w:pPr>
      <w:r w:rsidRPr="006A08B3">
        <w:rPr>
          <w:rFonts w:cstheme="minorHAnsi"/>
          <w:kern w:val="2"/>
          <w:lang w:val="sv-SE"/>
          <w14:ligatures w14:val="standardContextual"/>
        </w:rPr>
        <w:t>E</w:t>
      </w:r>
      <w:r w:rsidR="00BE55CC" w:rsidRPr="006A08B3">
        <w:rPr>
          <w:rFonts w:cstheme="minorHAnsi"/>
          <w:kern w:val="2"/>
          <w:lang w:val="sv-SE"/>
          <w14:ligatures w14:val="standardContextual"/>
        </w:rPr>
        <w:t>nklare elektrifiering av nuvarande tonnage jämfört mot om färjepassen var längre.</w:t>
      </w:r>
    </w:p>
    <w:p w14:paraId="25066DDD" w14:textId="77777777" w:rsidR="00BE55CC" w:rsidRPr="006A08B3" w:rsidRDefault="00BE55CC" w:rsidP="006A08B3">
      <w:pPr>
        <w:ind w:left="720"/>
        <w:contextualSpacing/>
        <w:rPr>
          <w:rFonts w:cstheme="minorHAnsi"/>
          <w:kern w:val="2"/>
          <w:lang w:val="sv-SE"/>
          <w14:ligatures w14:val="standardContextual"/>
        </w:rPr>
      </w:pPr>
    </w:p>
    <w:p w14:paraId="02B16D50" w14:textId="2A00F611" w:rsidR="00BE55CC" w:rsidRPr="006A08B3" w:rsidRDefault="00BE55CC" w:rsidP="006A08B3">
      <w:pPr>
        <w:rPr>
          <w:rFonts w:cstheme="minorHAnsi"/>
          <w:kern w:val="2"/>
          <w:lang w:val="sv-SE"/>
          <w14:ligatures w14:val="standardContextual"/>
        </w:rPr>
      </w:pPr>
      <w:r w:rsidRPr="006A08B3">
        <w:rPr>
          <w:rFonts w:cstheme="minorHAnsi"/>
          <w:kern w:val="2"/>
          <w:lang w:val="sv-SE"/>
          <w14:ligatures w14:val="standardContextual"/>
        </w:rPr>
        <w:t xml:space="preserve">Det nya trafikupplägget består även av fler färjepass </w:t>
      </w:r>
      <w:r w:rsidR="00D602DC">
        <w:rPr>
          <w:rFonts w:cstheme="minorHAnsi"/>
          <w:kern w:val="2"/>
          <w:lang w:val="sv-SE"/>
          <w14:ligatures w14:val="standardContextual"/>
        </w:rPr>
        <w:t xml:space="preserve">i huvudsak </w:t>
      </w:r>
      <w:r w:rsidRPr="006A08B3">
        <w:rPr>
          <w:rFonts w:cstheme="minorHAnsi"/>
          <w:kern w:val="2"/>
          <w:lang w:val="sv-SE"/>
          <w14:ligatures w14:val="standardContextual"/>
        </w:rPr>
        <w:t xml:space="preserve">mellan endast två destinationer i stället för flera mellanhamnar, vilket gör lastning och lossning enklare och snabbare. På Norra linjen mellan Hummelvik och </w:t>
      </w:r>
      <w:proofErr w:type="spellStart"/>
      <w:r w:rsidRPr="006A08B3">
        <w:rPr>
          <w:rFonts w:cstheme="minorHAnsi"/>
          <w:kern w:val="2"/>
          <w:lang w:val="sv-SE"/>
          <w14:ligatures w14:val="standardContextual"/>
        </w:rPr>
        <w:t>Snäckö</w:t>
      </w:r>
      <w:proofErr w:type="spellEnd"/>
      <w:r w:rsidRPr="006A08B3">
        <w:rPr>
          <w:rFonts w:cstheme="minorHAnsi"/>
          <w:kern w:val="2"/>
          <w:lang w:val="sv-SE"/>
          <w14:ligatures w14:val="standardContextual"/>
        </w:rPr>
        <w:t xml:space="preserve"> samt norra Kumlinge och Torsholma kan även respektive färja ersätta den andra med kort inställelsetid vid trafikstörningar kopplat till tekniskt fel på färja. Det samma gäller på Södra linjen mellan </w:t>
      </w:r>
      <w:proofErr w:type="spellStart"/>
      <w:r w:rsidRPr="006A08B3">
        <w:rPr>
          <w:rFonts w:cstheme="minorHAnsi"/>
          <w:kern w:val="2"/>
          <w:lang w:val="sv-SE"/>
          <w14:ligatures w14:val="standardContextual"/>
        </w:rPr>
        <w:t>Hastersboda</w:t>
      </w:r>
      <w:proofErr w:type="spellEnd"/>
      <w:r w:rsidRPr="006A08B3">
        <w:rPr>
          <w:rFonts w:cstheme="minorHAnsi"/>
          <w:kern w:val="2"/>
          <w:lang w:val="sv-SE"/>
          <w14:ligatures w14:val="standardContextual"/>
        </w:rPr>
        <w:t xml:space="preserve">, i Föglö, och Kökar samt Kökar och </w:t>
      </w:r>
      <w:proofErr w:type="spellStart"/>
      <w:r w:rsidRPr="006A08B3">
        <w:rPr>
          <w:rFonts w:cstheme="minorHAnsi"/>
          <w:kern w:val="2"/>
          <w:lang w:val="sv-SE"/>
          <w14:ligatures w14:val="standardContextual"/>
        </w:rPr>
        <w:t>Galtby</w:t>
      </w:r>
      <w:proofErr w:type="spellEnd"/>
      <w:r w:rsidRPr="006A08B3">
        <w:rPr>
          <w:rFonts w:cstheme="minorHAnsi"/>
          <w:kern w:val="2"/>
          <w:lang w:val="sv-SE"/>
          <w14:ligatures w14:val="standardContextual"/>
        </w:rPr>
        <w:t>, i Finland.</w:t>
      </w:r>
    </w:p>
    <w:p w14:paraId="1592DECA" w14:textId="77777777" w:rsidR="00BE55CC" w:rsidRPr="006A08B3" w:rsidRDefault="00BE55CC" w:rsidP="006A08B3">
      <w:pPr>
        <w:rPr>
          <w:rFonts w:cstheme="minorHAnsi"/>
          <w:kern w:val="2"/>
          <w:lang w:val="sv-SE"/>
          <w14:ligatures w14:val="standardContextual"/>
        </w:rPr>
      </w:pPr>
    </w:p>
    <w:p w14:paraId="3E7998CA" w14:textId="2749DD05" w:rsidR="00BE55CC" w:rsidRPr="006A08B3" w:rsidRDefault="00BE55CC" w:rsidP="006A08B3">
      <w:pPr>
        <w:rPr>
          <w:rFonts w:cstheme="minorHAnsi"/>
          <w:kern w:val="2"/>
          <w:lang w:val="sv-SE"/>
          <w14:ligatures w14:val="standardContextual"/>
        </w:rPr>
      </w:pPr>
      <w:r w:rsidRPr="006A08B3">
        <w:rPr>
          <w:rFonts w:cstheme="minorHAnsi"/>
          <w:kern w:val="2"/>
          <w:lang w:val="sv-SE"/>
          <w14:ligatures w14:val="standardContextual"/>
        </w:rPr>
        <w:t xml:space="preserve">För att anpassa hamnarna till trafikomställningen </w:t>
      </w:r>
      <w:r w:rsidR="004F0BD4" w:rsidRPr="006A08B3">
        <w:rPr>
          <w:rFonts w:cstheme="minorHAnsi"/>
          <w:kern w:val="2"/>
          <w:lang w:val="sv-SE"/>
          <w14:ligatures w14:val="standardContextual"/>
        </w:rPr>
        <w:t xml:space="preserve">kommer </w:t>
      </w:r>
      <w:proofErr w:type="spellStart"/>
      <w:r w:rsidRPr="006A08B3">
        <w:rPr>
          <w:rFonts w:cstheme="minorHAnsi"/>
          <w:kern w:val="2"/>
          <w:lang w:val="sv-SE"/>
          <w14:ligatures w14:val="standardContextual"/>
        </w:rPr>
        <w:t>Snäckö</w:t>
      </w:r>
      <w:proofErr w:type="spellEnd"/>
      <w:r w:rsidRPr="006A08B3">
        <w:rPr>
          <w:rFonts w:cstheme="minorHAnsi"/>
          <w:kern w:val="2"/>
          <w:lang w:val="sv-SE"/>
          <w14:ligatures w14:val="standardContextual"/>
        </w:rPr>
        <w:t xml:space="preserve"> </w:t>
      </w:r>
      <w:proofErr w:type="spellStart"/>
      <w:r w:rsidRPr="006A08B3">
        <w:rPr>
          <w:rFonts w:cstheme="minorHAnsi"/>
          <w:kern w:val="2"/>
          <w:lang w:val="sv-SE"/>
          <w14:ligatures w14:val="standardContextual"/>
        </w:rPr>
        <w:t>färjefäste</w:t>
      </w:r>
      <w:proofErr w:type="spellEnd"/>
      <w:r w:rsidRPr="006A08B3">
        <w:rPr>
          <w:rFonts w:cstheme="minorHAnsi"/>
          <w:kern w:val="2"/>
          <w:lang w:val="sv-SE"/>
          <w14:ligatures w14:val="standardContextual"/>
        </w:rPr>
        <w:t xml:space="preserve"> förnyas och arbetet inleds med att förverkliga projekt Östra Föglö, vilket inkluderar ny hamn, väg och farled på Östra Föglö. Även LV 800, Kumlingevägen, behöver förnyas och ett nytt </w:t>
      </w:r>
      <w:proofErr w:type="spellStart"/>
      <w:r w:rsidRPr="006A08B3">
        <w:rPr>
          <w:rFonts w:cstheme="minorHAnsi"/>
          <w:kern w:val="2"/>
          <w:lang w:val="sv-SE"/>
          <w14:ligatures w14:val="standardContextual"/>
        </w:rPr>
        <w:t>färjefäste</w:t>
      </w:r>
      <w:proofErr w:type="spellEnd"/>
      <w:r w:rsidRPr="006A08B3">
        <w:rPr>
          <w:rFonts w:cstheme="minorHAnsi"/>
          <w:kern w:val="2"/>
          <w:lang w:val="sv-SE"/>
          <w14:ligatures w14:val="standardContextual"/>
        </w:rPr>
        <w:t xml:space="preserve"> anläggas i Svinö. Det föreslagna trafikupplägget med kortare färjepass kommer att sänka driftskostnaderna inom skärgårdstrafiken. Vid en elektrifiering av färjorna spår landskapsregeringen att driftkostnaderna kan sänkas ytterligare. </w:t>
      </w:r>
    </w:p>
    <w:p w14:paraId="0420D1F2" w14:textId="77777777" w:rsidR="00672F3A" w:rsidRPr="006A08B3" w:rsidRDefault="00672F3A" w:rsidP="006A08B3">
      <w:pPr>
        <w:rPr>
          <w:rFonts w:cstheme="minorHAnsi"/>
          <w:kern w:val="2"/>
          <w:lang w:val="sv-SE"/>
          <w14:ligatures w14:val="standardContextual"/>
        </w:rPr>
      </w:pPr>
    </w:p>
    <w:p w14:paraId="7819177A" w14:textId="77777777" w:rsidR="00672F3A" w:rsidRPr="006A08B3" w:rsidRDefault="00672F3A" w:rsidP="006A08B3">
      <w:pPr>
        <w:rPr>
          <w:rFonts w:cstheme="minorHAnsi"/>
          <w:kern w:val="2"/>
          <w:lang w:val="sv-SE"/>
          <w14:ligatures w14:val="standardContextual"/>
        </w:rPr>
      </w:pPr>
      <w:r w:rsidRPr="006A08B3">
        <w:rPr>
          <w:rFonts w:cstheme="minorHAnsi"/>
          <w:noProof/>
          <w:kern w:val="2"/>
          <w:lang w:val="sv-SE"/>
          <w14:ligatures w14:val="standardContextual"/>
        </w:rPr>
        <w:lastRenderedPageBreak/>
        <w:drawing>
          <wp:inline distT="0" distB="0" distL="0" distR="0" wp14:anchorId="41D13E53" wp14:editId="1350BE3D">
            <wp:extent cx="5156200" cy="3354901"/>
            <wp:effectExtent l="0" t="0" r="6350" b="0"/>
            <wp:docPr id="1460339375" name="Bildobjekt 1" descr="En bild som visar text, karta, diagram, kartbok&#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339375" name="Bildobjekt 1" descr="En bild som visar text, karta, diagram, kartbok&#10;&#10;AI-genererat innehåll kan vara felaktigt."/>
                    <pic:cNvPicPr/>
                  </pic:nvPicPr>
                  <pic:blipFill>
                    <a:blip r:embed="rId35"/>
                    <a:stretch>
                      <a:fillRect/>
                    </a:stretch>
                  </pic:blipFill>
                  <pic:spPr>
                    <a:xfrm>
                      <a:off x="0" y="0"/>
                      <a:ext cx="5169595" cy="3363617"/>
                    </a:xfrm>
                    <a:prstGeom prst="rect">
                      <a:avLst/>
                    </a:prstGeom>
                  </pic:spPr>
                </pic:pic>
              </a:graphicData>
            </a:graphic>
          </wp:inline>
        </w:drawing>
      </w:r>
    </w:p>
    <w:p w14:paraId="75A6A28C" w14:textId="428539F9" w:rsidR="00672F3A" w:rsidRPr="006A08B3" w:rsidRDefault="00672F3A" w:rsidP="006A08B3">
      <w:pPr>
        <w:rPr>
          <w:rFonts w:cstheme="minorHAnsi"/>
          <w:kern w:val="2"/>
          <w:lang w:val="sv-SE"/>
          <w14:ligatures w14:val="standardContextual"/>
        </w:rPr>
      </w:pPr>
      <w:r w:rsidRPr="006A08B3">
        <w:rPr>
          <w:rFonts w:cstheme="minorHAnsi"/>
          <w:kern w:val="2"/>
          <w:lang w:val="sv-SE"/>
          <w14:ligatures w14:val="standardContextual"/>
        </w:rPr>
        <w:t xml:space="preserve">Figur 4.9.1. </w:t>
      </w:r>
      <w:r w:rsidR="00A33182" w:rsidRPr="006A08B3">
        <w:rPr>
          <w:rFonts w:cstheme="minorHAnsi"/>
          <w:kern w:val="2"/>
          <w:lang w:val="sv-SE"/>
          <w14:ligatures w14:val="standardContextual"/>
        </w:rPr>
        <w:t>Förslag på n</w:t>
      </w:r>
      <w:r w:rsidRPr="006A08B3">
        <w:rPr>
          <w:rFonts w:cstheme="minorHAnsi"/>
          <w:kern w:val="2"/>
          <w:lang w:val="sv-SE"/>
          <w14:ligatures w14:val="standardContextual"/>
        </w:rPr>
        <w:t>ytt trafikupplägg för skärgårdstrafikens huvudlinjer</w:t>
      </w:r>
    </w:p>
    <w:p w14:paraId="37285938" w14:textId="21F37B82" w:rsidR="00672F3A" w:rsidRPr="006A08B3" w:rsidRDefault="00672F3A" w:rsidP="006A08B3">
      <w:pPr>
        <w:rPr>
          <w:rFonts w:cstheme="minorHAnsi"/>
          <w:kern w:val="2"/>
          <w:lang w:val="sv-SE"/>
          <w14:ligatures w14:val="standardContextual"/>
        </w:rPr>
      </w:pPr>
      <w:r w:rsidRPr="006A08B3">
        <w:rPr>
          <w:rFonts w:cstheme="minorHAnsi"/>
          <w:kern w:val="2"/>
          <w:lang w:val="sv-SE"/>
          <w14:ligatures w14:val="standardContextual"/>
        </w:rPr>
        <w:t>Källa: Ålands landskapsregering</w:t>
      </w:r>
    </w:p>
    <w:p w14:paraId="59E75A11" w14:textId="77777777" w:rsidR="00BE55CC" w:rsidRPr="006A08B3" w:rsidRDefault="00BE55CC" w:rsidP="006A08B3">
      <w:pPr>
        <w:rPr>
          <w:rFonts w:cstheme="minorHAnsi"/>
          <w:kern w:val="2"/>
          <w:lang w:val="sv-SE"/>
          <w14:ligatures w14:val="standardContextual"/>
        </w:rPr>
      </w:pPr>
    </w:p>
    <w:p w14:paraId="46D7D579" w14:textId="7235A82F" w:rsidR="00BE55CC" w:rsidRPr="006A08B3" w:rsidRDefault="00BE55CC" w:rsidP="006A08B3">
      <w:pPr>
        <w:rPr>
          <w:rFonts w:cstheme="minorHAnsi"/>
          <w:kern w:val="2"/>
          <w:lang w:val="sv-SE"/>
          <w14:ligatures w14:val="standardContextual"/>
        </w:rPr>
      </w:pPr>
      <w:r w:rsidRPr="006A08B3">
        <w:rPr>
          <w:rFonts w:cstheme="minorHAnsi"/>
          <w:kern w:val="2"/>
          <w:lang w:val="sv-SE"/>
          <w14:ligatures w14:val="standardContextual"/>
        </w:rPr>
        <w:t xml:space="preserve">Landskapets linfärjeflotta om åtta färjor är ålderstigen med en medelålder på 43 år, har kapacitetsutmaningar och behöver också förnyas. Gällande rambudget medger dock inte investeringar i nytt tonnage. För att bättre kunna möta dagens behov, stödja utvecklingen mot ett hållbart samhälle och minska driftskostnaderna arbetar landskapsregeringen med elektrifiering och förnyande av färjorna. Elektrifiering av Töftö-färjan, F123, påbörjas under 2026. </w:t>
      </w:r>
    </w:p>
    <w:p w14:paraId="10FBE34A" w14:textId="77777777" w:rsidR="00BE55CC" w:rsidRPr="006A08B3" w:rsidRDefault="00BE55CC" w:rsidP="006A08B3">
      <w:pPr>
        <w:rPr>
          <w:rFonts w:cstheme="minorHAnsi"/>
          <w:kern w:val="2"/>
          <w:lang w:val="sv-SE"/>
          <w14:ligatures w14:val="standardContextual"/>
        </w:rPr>
      </w:pPr>
    </w:p>
    <w:p w14:paraId="61255F6B" w14:textId="77777777" w:rsidR="00BE55CC" w:rsidRPr="00DA1CB9" w:rsidRDefault="00BE55CC" w:rsidP="00680698">
      <w:pPr>
        <w:pStyle w:val="Rubrik4"/>
        <w:spacing w:line="276" w:lineRule="auto"/>
      </w:pPr>
      <w:bookmarkStart w:id="886" w:name="_Toc214925769"/>
      <w:bookmarkStart w:id="887" w:name="_Toc214950434"/>
      <w:bookmarkStart w:id="888" w:name="_Toc215082708"/>
      <w:bookmarkStart w:id="889" w:name="_Toc215155488"/>
      <w:bookmarkStart w:id="890" w:name="_Toc216008670"/>
      <w:bookmarkStart w:id="891" w:name="_Toc219127590"/>
      <w:bookmarkStart w:id="892" w:name="_Toc219197091"/>
      <w:r w:rsidRPr="00DA1CB9">
        <w:t>Referenser</w:t>
      </w:r>
      <w:bookmarkEnd w:id="886"/>
      <w:bookmarkEnd w:id="887"/>
      <w:bookmarkEnd w:id="888"/>
      <w:bookmarkEnd w:id="889"/>
      <w:bookmarkEnd w:id="890"/>
      <w:bookmarkEnd w:id="891"/>
      <w:bookmarkEnd w:id="892"/>
    </w:p>
    <w:p w14:paraId="71CA6B41" w14:textId="77777777" w:rsidR="00BE55CC" w:rsidRPr="006A08B3" w:rsidRDefault="00BE55CC" w:rsidP="006A08B3">
      <w:pPr>
        <w:numPr>
          <w:ilvl w:val="0"/>
          <w:numId w:val="40"/>
        </w:numPr>
        <w:contextualSpacing/>
        <w:rPr>
          <w:rFonts w:cstheme="minorHAnsi"/>
          <w:kern w:val="2"/>
          <w:lang w:val="sv-SE"/>
          <w14:ligatures w14:val="standardContextual"/>
        </w:rPr>
      </w:pPr>
      <w:r w:rsidRPr="006A08B3">
        <w:rPr>
          <w:rFonts w:cstheme="minorHAnsi"/>
          <w:kern w:val="2"/>
          <w:lang w:val="sv-SE"/>
          <w14:ligatures w14:val="standardContextual"/>
        </w:rPr>
        <w:t>Ålands landskapsregering (2023). Mot ett fossilfritt tonnage - En sammanställning av Infrastrukturavdelningen</w:t>
      </w:r>
    </w:p>
    <w:p w14:paraId="7D817F37" w14:textId="3D20F54F" w:rsidR="00BE55CC" w:rsidRPr="006A08B3" w:rsidRDefault="00BE55CC" w:rsidP="006A08B3">
      <w:pPr>
        <w:numPr>
          <w:ilvl w:val="0"/>
          <w:numId w:val="40"/>
        </w:numPr>
        <w:contextualSpacing/>
        <w:rPr>
          <w:rFonts w:eastAsia="Times New Roman" w:cstheme="minorHAnsi"/>
          <w:kern w:val="2"/>
          <w:lang w:eastAsia="sv-FI"/>
          <w14:ligatures w14:val="standardContextual"/>
        </w:rPr>
      </w:pPr>
      <w:r w:rsidRPr="006A08B3">
        <w:rPr>
          <w:rFonts w:cstheme="minorHAnsi"/>
          <w:kern w:val="2"/>
          <w:lang w:val="sv-SE"/>
          <w14:ligatures w14:val="standardContextual"/>
        </w:rPr>
        <w:t xml:space="preserve">Ålands landskapsregering (2025). </w:t>
      </w:r>
      <w:r w:rsidRPr="006A08B3">
        <w:rPr>
          <w:rFonts w:eastAsia="Times New Roman" w:cstheme="minorHAnsi"/>
          <w:kern w:val="2"/>
          <w:lang w:eastAsia="sv-FI"/>
          <w14:ligatures w14:val="standardContextual"/>
        </w:rPr>
        <w:t>Förslag till Ålands budget för år 2026</w:t>
      </w:r>
    </w:p>
    <w:p w14:paraId="346FBC54" w14:textId="77777777" w:rsidR="00BE55CC" w:rsidRPr="00DA1CB9" w:rsidRDefault="00BE55CC" w:rsidP="00680698">
      <w:pPr>
        <w:autoSpaceDE/>
        <w:autoSpaceDN/>
        <w:adjustRightInd/>
        <w:spacing w:after="160"/>
        <w:textAlignment w:val="auto"/>
        <w:rPr>
          <w:rFonts w:eastAsia="Times New Roman" w:cstheme="minorHAnsi"/>
          <w:kern w:val="2"/>
          <w:lang w:eastAsia="sv-FI"/>
          <w14:ligatures w14:val="standardContextual"/>
        </w:rPr>
      </w:pPr>
      <w:r w:rsidRPr="00DA1CB9">
        <w:rPr>
          <w:rFonts w:eastAsia="Times New Roman" w:cstheme="minorHAnsi"/>
          <w:kern w:val="2"/>
          <w:lang w:eastAsia="sv-FI"/>
          <w14:ligatures w14:val="standardContextual"/>
        </w:rPr>
        <w:br w:type="page"/>
      </w:r>
    </w:p>
    <w:p w14:paraId="366D7191" w14:textId="77777777" w:rsidR="00BE55CC" w:rsidRPr="00DA1CB9" w:rsidRDefault="00BE55CC" w:rsidP="00680698">
      <w:pPr>
        <w:pStyle w:val="Rubrik3"/>
        <w:spacing w:line="276" w:lineRule="auto"/>
        <w:jc w:val="right"/>
        <w:rPr>
          <w:lang w:eastAsia="sv-FI"/>
        </w:rPr>
      </w:pPr>
      <w:bookmarkStart w:id="893" w:name="_Toc214925770"/>
      <w:bookmarkStart w:id="894" w:name="_Toc214950435"/>
      <w:bookmarkStart w:id="895" w:name="_Toc215082709"/>
      <w:bookmarkStart w:id="896" w:name="_Toc215155489"/>
      <w:bookmarkStart w:id="897" w:name="_Toc216008671"/>
      <w:bookmarkStart w:id="898" w:name="_Toc219127591"/>
      <w:bookmarkStart w:id="899" w:name="_Toc219197092"/>
      <w:r w:rsidRPr="00DA1CB9">
        <w:rPr>
          <w:lang w:eastAsia="sv-FI"/>
        </w:rPr>
        <w:lastRenderedPageBreak/>
        <w:t>Bilaga 4.10</w:t>
      </w:r>
      <w:bookmarkEnd w:id="893"/>
      <w:bookmarkEnd w:id="894"/>
      <w:bookmarkEnd w:id="895"/>
      <w:bookmarkEnd w:id="896"/>
      <w:bookmarkEnd w:id="897"/>
      <w:bookmarkEnd w:id="898"/>
      <w:bookmarkEnd w:id="899"/>
    </w:p>
    <w:p w14:paraId="1FAA8D70" w14:textId="77777777" w:rsidR="00BE55CC" w:rsidRPr="00DA1CB9" w:rsidRDefault="00BE55CC" w:rsidP="00680698">
      <w:pPr>
        <w:pStyle w:val="Rubrik3"/>
        <w:spacing w:line="276" w:lineRule="auto"/>
        <w:rPr>
          <w:lang w:eastAsia="sv-FI"/>
        </w:rPr>
      </w:pPr>
    </w:p>
    <w:p w14:paraId="6D00B948" w14:textId="77777777" w:rsidR="00BE55CC" w:rsidRPr="00DA1CB9" w:rsidRDefault="00BE55CC" w:rsidP="00680698">
      <w:pPr>
        <w:pStyle w:val="Rubrik3"/>
        <w:spacing w:line="276" w:lineRule="auto"/>
        <w:rPr>
          <w:lang w:eastAsia="sv-FI"/>
        </w:rPr>
      </w:pPr>
      <w:bookmarkStart w:id="900" w:name="_Toc214950436"/>
      <w:bookmarkStart w:id="901" w:name="_Toc215155490"/>
      <w:bookmarkStart w:id="902" w:name="_Toc216008672"/>
      <w:bookmarkStart w:id="903" w:name="_Toc219197093"/>
      <w:r w:rsidRPr="00DA1CB9">
        <w:rPr>
          <w:lang w:eastAsia="sv-FI"/>
        </w:rPr>
        <w:t>Fysisk strukturutveckling på Åland</w:t>
      </w:r>
      <w:bookmarkEnd w:id="900"/>
      <w:bookmarkEnd w:id="901"/>
      <w:bookmarkEnd w:id="902"/>
      <w:bookmarkEnd w:id="903"/>
    </w:p>
    <w:p w14:paraId="4FD0F6D1" w14:textId="77777777" w:rsidR="00BE55CC" w:rsidRPr="006A08B3" w:rsidRDefault="00BE55CC" w:rsidP="006A08B3">
      <w:pPr>
        <w:autoSpaceDE/>
        <w:autoSpaceDN/>
        <w:adjustRightInd/>
        <w:textAlignment w:val="auto"/>
        <w:outlineLvl w:val="1"/>
        <w:rPr>
          <w:rFonts w:eastAsia="Times New Roman" w:cstheme="minorHAnsi"/>
          <w:lang w:eastAsia="sv-FI"/>
        </w:rPr>
      </w:pPr>
    </w:p>
    <w:p w14:paraId="1E998CEA" w14:textId="77777777" w:rsidR="00BE55CC" w:rsidRPr="006A08B3" w:rsidRDefault="00BE55CC" w:rsidP="006A08B3">
      <w:pPr>
        <w:autoSpaceDE/>
        <w:autoSpaceDN/>
        <w:adjustRightInd/>
        <w:textAlignment w:val="auto"/>
        <w:outlineLvl w:val="1"/>
        <w:rPr>
          <w:rFonts w:eastAsia="Times New Roman" w:cstheme="minorHAnsi"/>
          <w:lang w:eastAsia="sv-FI"/>
        </w:rPr>
      </w:pPr>
      <w:r w:rsidRPr="006A08B3">
        <w:rPr>
          <w:rFonts w:eastAsia="Times New Roman" w:cstheme="minorHAnsi"/>
          <w:lang w:eastAsia="sv-FI"/>
        </w:rPr>
        <w:t xml:space="preserve">Denna bilaga bidrar med ett kort sammandrag av rapporten Den fysiska strukturen på Åland, samt en kort överblick över arbetet rapporten har utmynnat i. </w:t>
      </w:r>
    </w:p>
    <w:p w14:paraId="03BFB073" w14:textId="77777777" w:rsidR="00BE55CC" w:rsidRPr="006A08B3" w:rsidRDefault="00BE55CC" w:rsidP="006A08B3">
      <w:pPr>
        <w:autoSpaceDE/>
        <w:autoSpaceDN/>
        <w:adjustRightInd/>
        <w:textAlignment w:val="auto"/>
        <w:outlineLvl w:val="1"/>
        <w:rPr>
          <w:rFonts w:eastAsia="Times New Roman" w:cstheme="minorHAnsi"/>
          <w:lang w:eastAsia="sv-FI"/>
        </w:rPr>
      </w:pPr>
    </w:p>
    <w:p w14:paraId="6BE0CB2C" w14:textId="18365253" w:rsidR="00BE55CC" w:rsidRPr="006A08B3" w:rsidRDefault="00BE55CC" w:rsidP="006A08B3">
      <w:pPr>
        <w:autoSpaceDE/>
        <w:autoSpaceDN/>
        <w:adjustRightInd/>
        <w:textAlignment w:val="auto"/>
        <w:outlineLvl w:val="1"/>
        <w:rPr>
          <w:rFonts w:eastAsia="Times New Roman" w:cstheme="minorHAnsi"/>
          <w:lang w:eastAsia="sv-FI"/>
        </w:rPr>
      </w:pPr>
      <w:r w:rsidRPr="006A08B3">
        <w:rPr>
          <w:rFonts w:eastAsia="Times New Roman" w:cstheme="minorHAnsi"/>
          <w:lang w:eastAsia="sv-FI"/>
        </w:rPr>
        <w:t>Arbetet med fysisk strukturutveckling i nuvarande form inleddes som en del av det större utvecklingsarbete som även gav Utvecklings- och hållbarhetsagendan för Åland 201</w:t>
      </w:r>
      <w:r w:rsidR="003D418D" w:rsidRPr="006A08B3">
        <w:rPr>
          <w:rFonts w:eastAsia="Times New Roman" w:cstheme="minorHAnsi"/>
          <w:lang w:eastAsia="sv-FI"/>
        </w:rPr>
        <w:t>6</w:t>
      </w:r>
      <w:r w:rsidRPr="006A08B3">
        <w:rPr>
          <w:rFonts w:eastAsia="Times New Roman" w:cstheme="minorHAnsi"/>
          <w:lang w:eastAsia="sv-FI"/>
        </w:rPr>
        <w:t xml:space="preserve">. Den fysiska strukturen på Åland utgör grunden för vårt utvecklingsarbete och ett klimateffektivt Åland. Hur och var vi planerar och bygger det åländska samhället påverkar förutsättningarna för en levande landsbygd och skärgård, en stark stadskärna, en hållbar åländsk tillväxt och ökad attraktionskraft. Bebyggelse och markanvändning påverkar de sju strategiska utvecklingsmålen, kan underlätta hållbara val och därmed ett hållbart samhälle. </w:t>
      </w:r>
    </w:p>
    <w:p w14:paraId="29DF34F2" w14:textId="77777777" w:rsidR="00BE55CC" w:rsidRPr="006A08B3" w:rsidRDefault="00BE55CC" w:rsidP="006A08B3">
      <w:pPr>
        <w:autoSpaceDE/>
        <w:autoSpaceDN/>
        <w:adjustRightInd/>
        <w:textAlignment w:val="auto"/>
        <w:outlineLvl w:val="1"/>
        <w:rPr>
          <w:rFonts w:eastAsia="Times New Roman" w:cstheme="minorHAnsi"/>
          <w:lang w:eastAsia="sv-FI"/>
        </w:rPr>
      </w:pPr>
    </w:p>
    <w:p w14:paraId="72FEF95C" w14:textId="77777777" w:rsidR="00BE55CC" w:rsidRPr="006A08B3" w:rsidRDefault="00BE55CC" w:rsidP="006A08B3">
      <w:pPr>
        <w:autoSpaceDE/>
        <w:autoSpaceDN/>
        <w:adjustRightInd/>
        <w:textAlignment w:val="auto"/>
        <w:outlineLvl w:val="1"/>
        <w:rPr>
          <w:rFonts w:eastAsia="Times New Roman" w:cstheme="minorHAnsi"/>
          <w:lang w:val="sv-SE" w:eastAsia="sv-FI"/>
        </w:rPr>
      </w:pPr>
      <w:r w:rsidRPr="006A08B3">
        <w:rPr>
          <w:rFonts w:eastAsia="Times New Roman" w:cstheme="minorHAnsi"/>
          <w:lang w:val="sv-SE" w:eastAsia="sv-FI"/>
        </w:rPr>
        <w:t xml:space="preserve">I rapporten </w:t>
      </w:r>
      <w:r w:rsidRPr="006A08B3">
        <w:rPr>
          <w:rFonts w:eastAsia="Times New Roman" w:cstheme="minorHAnsi"/>
          <w:lang w:eastAsia="sv-FI"/>
        </w:rPr>
        <w:t>Den fysiska strukturen på Åland</w:t>
      </w:r>
      <w:r w:rsidRPr="006A08B3">
        <w:rPr>
          <w:rFonts w:eastAsia="Times New Roman" w:cstheme="minorHAnsi"/>
          <w:lang w:val="sv-SE" w:eastAsia="sv-FI"/>
        </w:rPr>
        <w:t xml:space="preserve"> ges en översiktlig bild av nuläge och viktiga trender gällande markanvändningen på Åland i form av bostads- och fritidsbebyggelse, kulturhistoriska miljöer, arbetsplatser, serviceutbud och pendling, fysisk infrastruktur samt mark - och vattenresurser.</w:t>
      </w:r>
    </w:p>
    <w:p w14:paraId="3AB12945" w14:textId="77777777" w:rsidR="00BE55CC" w:rsidRPr="006A08B3" w:rsidRDefault="00BE55CC" w:rsidP="006A08B3">
      <w:pPr>
        <w:autoSpaceDE/>
        <w:autoSpaceDN/>
        <w:adjustRightInd/>
        <w:textAlignment w:val="auto"/>
        <w:outlineLvl w:val="1"/>
        <w:rPr>
          <w:rFonts w:eastAsia="Times New Roman" w:cstheme="minorHAnsi"/>
          <w:lang w:val="sv-SE" w:eastAsia="sv-FI"/>
        </w:rPr>
      </w:pPr>
    </w:p>
    <w:p w14:paraId="398916CE" w14:textId="74EDC5A6" w:rsidR="00BE55CC" w:rsidRPr="006A08B3" w:rsidRDefault="00BE55CC" w:rsidP="006A08B3">
      <w:pPr>
        <w:autoSpaceDE/>
        <w:autoSpaceDN/>
        <w:adjustRightInd/>
        <w:textAlignment w:val="auto"/>
        <w:outlineLvl w:val="1"/>
        <w:rPr>
          <w:rFonts w:eastAsia="Times New Roman" w:cstheme="minorHAnsi"/>
          <w:lang w:val="sv-SE" w:eastAsia="sv-FI"/>
        </w:rPr>
      </w:pPr>
      <w:r w:rsidRPr="006A08B3">
        <w:rPr>
          <w:rFonts w:eastAsia="Times New Roman" w:cstheme="minorHAnsi"/>
          <w:lang w:eastAsia="sv-FI"/>
        </w:rPr>
        <w:t xml:space="preserve">Det finns idag en trendmässig utveckling mot en växande åländsk befolkning, vilket innebär ett ökat tryck på marken. Det är i de centrumnära områdena som den mest omfattande exploateringen av mark för bebyggelse och annat sker. Fortsätter utvecklingen i samma spår kan flera centrumnära tillväxtområden förväntas och de centralt belägna stråken ytterligare förstärkas samtidigt som de perifera områdena inom fasta Ålands landsbygd och ute i skärgården blir allt glesare bebodda. Bebyggelsen är redan idag omfattande och det finns därför inga större, icke bebyggda sammanhängande grönområden på Åland. Den sannolikt fortsatta befolkningstillväxten medför ett växande behov av nya byggnader i form av bostäder, lokaler för arbetsliv, näringsliv och service – men även fritidshus och olika typer av fritids- och idrottsanläggningar. </w:t>
      </w:r>
      <w:r w:rsidRPr="006A08B3">
        <w:rPr>
          <w:rFonts w:eastAsia="Times New Roman" w:cstheme="minorHAnsi"/>
          <w:lang w:val="sv-SE" w:eastAsia="sv-FI"/>
        </w:rPr>
        <w:t>I rapporten identifieras tre huvudutmaningar</w:t>
      </w:r>
      <w:r w:rsidR="003E08A1" w:rsidRPr="006A08B3">
        <w:rPr>
          <w:rFonts w:eastAsia="Times New Roman" w:cstheme="minorHAnsi"/>
          <w:lang w:val="sv-SE" w:eastAsia="sv-FI"/>
        </w:rPr>
        <w:t>:</w:t>
      </w:r>
      <w:r w:rsidRPr="006A08B3">
        <w:rPr>
          <w:rFonts w:eastAsia="Times New Roman" w:cstheme="minorHAnsi"/>
          <w:lang w:val="sv-SE" w:eastAsia="sv-FI"/>
        </w:rPr>
        <w:t xml:space="preserve"> </w:t>
      </w:r>
    </w:p>
    <w:p w14:paraId="5B3CB566" w14:textId="77777777" w:rsidR="00BE55CC" w:rsidRPr="006A08B3" w:rsidRDefault="00BE55CC" w:rsidP="006A08B3">
      <w:pPr>
        <w:autoSpaceDE/>
        <w:autoSpaceDN/>
        <w:adjustRightInd/>
        <w:textAlignment w:val="auto"/>
        <w:outlineLvl w:val="1"/>
        <w:rPr>
          <w:rFonts w:eastAsia="Times New Roman" w:cstheme="minorHAnsi"/>
          <w:lang w:eastAsia="sv-FI"/>
        </w:rPr>
      </w:pPr>
    </w:p>
    <w:p w14:paraId="4307FEB8" w14:textId="6A30025A" w:rsidR="00BE55CC" w:rsidRPr="006A08B3" w:rsidRDefault="00BE55CC" w:rsidP="006A08B3">
      <w:pPr>
        <w:autoSpaceDE/>
        <w:autoSpaceDN/>
        <w:adjustRightInd/>
        <w:contextualSpacing/>
        <w:textAlignment w:val="auto"/>
        <w:outlineLvl w:val="1"/>
        <w:rPr>
          <w:rFonts w:eastAsia="Times New Roman" w:cstheme="minorHAnsi"/>
          <w:i/>
          <w:iCs/>
          <w:lang w:eastAsia="sv-FI"/>
        </w:rPr>
      </w:pPr>
      <w:r w:rsidRPr="006A08B3">
        <w:rPr>
          <w:rFonts w:eastAsia="Times New Roman" w:cstheme="minorHAnsi"/>
          <w:i/>
          <w:iCs/>
          <w:lang w:eastAsia="sv-FI"/>
        </w:rPr>
        <w:t>Balansen mellan, och konkurrensen om, olika typer av markbehov</w:t>
      </w:r>
    </w:p>
    <w:p w14:paraId="24C3AB91" w14:textId="77777777" w:rsidR="00BE55CC" w:rsidRPr="006A08B3" w:rsidRDefault="00BE55CC" w:rsidP="006A08B3">
      <w:pPr>
        <w:autoSpaceDE/>
        <w:autoSpaceDN/>
        <w:adjustRightInd/>
        <w:textAlignment w:val="auto"/>
        <w:outlineLvl w:val="1"/>
        <w:rPr>
          <w:rFonts w:eastAsia="Times New Roman" w:cstheme="minorHAnsi"/>
          <w:lang w:eastAsia="sv-FI"/>
        </w:rPr>
      </w:pPr>
      <w:r w:rsidRPr="006A08B3">
        <w:rPr>
          <w:rFonts w:eastAsia="Times New Roman" w:cstheme="minorHAnsi"/>
          <w:lang w:eastAsia="sv-FI"/>
        </w:rPr>
        <w:t>Hur säkra tillgången på mark för nytillkommande bebyggelse (boende, arbete och service) i attraktiva lägen utan att inkräkta på tillgänglig odlingsmark, öppna landskap, grön- och blåstrukturer inklusive stränder, biologisk mångfald, tillgängliga dricksvattenresurser samt viktiga kultur- och fornminnesmiljöer?</w:t>
      </w:r>
    </w:p>
    <w:p w14:paraId="0199A189" w14:textId="77777777" w:rsidR="00BE55CC" w:rsidRPr="006A08B3" w:rsidRDefault="00BE55CC" w:rsidP="006A08B3">
      <w:pPr>
        <w:autoSpaceDE/>
        <w:autoSpaceDN/>
        <w:adjustRightInd/>
        <w:textAlignment w:val="auto"/>
        <w:outlineLvl w:val="1"/>
        <w:rPr>
          <w:rFonts w:eastAsia="Times New Roman" w:cstheme="minorHAnsi"/>
          <w:lang w:eastAsia="sv-FI"/>
        </w:rPr>
      </w:pPr>
    </w:p>
    <w:p w14:paraId="7A4A03EA" w14:textId="77777777" w:rsidR="00D97E42" w:rsidRPr="006A08B3" w:rsidRDefault="00D97E42" w:rsidP="006A08B3">
      <w:pPr>
        <w:autoSpaceDE/>
        <w:autoSpaceDN/>
        <w:adjustRightInd/>
        <w:spacing w:after="160"/>
        <w:textAlignment w:val="auto"/>
        <w:rPr>
          <w:rFonts w:eastAsia="Times New Roman" w:cstheme="minorHAnsi"/>
          <w:i/>
          <w:iCs/>
          <w:lang w:eastAsia="sv-FI"/>
        </w:rPr>
      </w:pPr>
      <w:r w:rsidRPr="006A08B3">
        <w:rPr>
          <w:rFonts w:eastAsia="Times New Roman" w:cstheme="minorHAnsi"/>
          <w:i/>
          <w:iCs/>
          <w:lang w:eastAsia="sv-FI"/>
        </w:rPr>
        <w:br w:type="page"/>
      </w:r>
    </w:p>
    <w:p w14:paraId="7DD6BFA9" w14:textId="7700F1D2" w:rsidR="00BE55CC" w:rsidRPr="006A08B3" w:rsidRDefault="00BE55CC" w:rsidP="006A08B3">
      <w:pPr>
        <w:autoSpaceDE/>
        <w:autoSpaceDN/>
        <w:adjustRightInd/>
        <w:contextualSpacing/>
        <w:textAlignment w:val="auto"/>
        <w:outlineLvl w:val="1"/>
        <w:rPr>
          <w:rFonts w:eastAsia="Times New Roman" w:cstheme="minorHAnsi"/>
          <w:i/>
          <w:iCs/>
          <w:lang w:eastAsia="sv-FI"/>
        </w:rPr>
      </w:pPr>
      <w:r w:rsidRPr="006A08B3">
        <w:rPr>
          <w:rFonts w:eastAsia="Times New Roman" w:cstheme="minorHAnsi"/>
          <w:i/>
          <w:iCs/>
          <w:lang w:eastAsia="sv-FI"/>
        </w:rPr>
        <w:lastRenderedPageBreak/>
        <w:t>Den regionala balansen mellan boende och arbetsplatser</w:t>
      </w:r>
    </w:p>
    <w:p w14:paraId="3283ADC2" w14:textId="77777777" w:rsidR="00BE55CC" w:rsidRPr="006A08B3" w:rsidRDefault="00BE55CC" w:rsidP="006A08B3">
      <w:pPr>
        <w:autoSpaceDE/>
        <w:autoSpaceDN/>
        <w:adjustRightInd/>
        <w:textAlignment w:val="auto"/>
        <w:outlineLvl w:val="1"/>
        <w:rPr>
          <w:rFonts w:eastAsia="Times New Roman" w:cstheme="minorHAnsi"/>
          <w:lang w:eastAsia="sv-FI"/>
        </w:rPr>
      </w:pPr>
      <w:r w:rsidRPr="006A08B3">
        <w:rPr>
          <w:rFonts w:eastAsia="Times New Roman" w:cstheme="minorHAnsi"/>
          <w:lang w:eastAsia="sv-FI"/>
        </w:rPr>
        <w:t xml:space="preserve">Dagens lokaliseringsmönster med ett geografiskt koncentrerat arbetsplatsutbud i kombination med en mer utspridd bostadsbebyggelse bidrar till en växande, och ur klimat- och miljösynpunkt, problematisk åländsk arbetspendling. </w:t>
      </w:r>
    </w:p>
    <w:p w14:paraId="00ADB822" w14:textId="77777777" w:rsidR="00BE55CC" w:rsidRPr="006A08B3" w:rsidRDefault="00BE55CC" w:rsidP="006A08B3">
      <w:pPr>
        <w:autoSpaceDE/>
        <w:autoSpaceDN/>
        <w:adjustRightInd/>
        <w:ind w:left="360"/>
        <w:contextualSpacing/>
        <w:textAlignment w:val="auto"/>
        <w:outlineLvl w:val="1"/>
        <w:rPr>
          <w:rFonts w:eastAsia="Times New Roman" w:cstheme="minorHAnsi"/>
          <w:lang w:eastAsia="sv-FI"/>
        </w:rPr>
      </w:pPr>
    </w:p>
    <w:p w14:paraId="237D9CDC" w14:textId="3CA62276" w:rsidR="00BE55CC" w:rsidRPr="006A08B3" w:rsidRDefault="00BE55CC" w:rsidP="006A08B3">
      <w:pPr>
        <w:autoSpaceDE/>
        <w:autoSpaceDN/>
        <w:adjustRightInd/>
        <w:contextualSpacing/>
        <w:textAlignment w:val="auto"/>
        <w:outlineLvl w:val="1"/>
        <w:rPr>
          <w:rFonts w:eastAsia="Times New Roman" w:cstheme="minorHAnsi"/>
          <w:i/>
          <w:iCs/>
          <w:lang w:eastAsia="sv-FI"/>
        </w:rPr>
      </w:pPr>
      <w:r w:rsidRPr="006A08B3">
        <w:rPr>
          <w:rFonts w:eastAsia="Times New Roman" w:cstheme="minorHAnsi"/>
          <w:i/>
          <w:iCs/>
          <w:lang w:eastAsia="sv-FI"/>
        </w:rPr>
        <w:t>De långsiktiga utvecklingsmöjligheterna, och därmed också den sociala hållbarheten, för Ålands mer perifera och glest bebyggda delar</w:t>
      </w:r>
    </w:p>
    <w:p w14:paraId="24F779B8" w14:textId="48432B7F" w:rsidR="00BE55CC" w:rsidRPr="006A08B3" w:rsidRDefault="00BE55CC" w:rsidP="006A08B3">
      <w:pPr>
        <w:autoSpaceDE/>
        <w:autoSpaceDN/>
        <w:adjustRightInd/>
        <w:textAlignment w:val="auto"/>
        <w:outlineLvl w:val="1"/>
        <w:rPr>
          <w:rFonts w:eastAsia="Times New Roman" w:cstheme="minorHAnsi"/>
          <w:lang w:eastAsia="sv-FI"/>
        </w:rPr>
      </w:pPr>
      <w:r w:rsidRPr="006A08B3">
        <w:rPr>
          <w:rFonts w:eastAsia="Times New Roman" w:cstheme="minorHAnsi"/>
          <w:lang w:eastAsia="sv-FI"/>
        </w:rPr>
        <w:t>Utmaningen är här att säkra en framtida transport och annan fysisk infrastruktur som väsentligt ökar möjligheterna till inflyttning och företagsetableringar inom fasta Ålands mer perifera kommuner samt, framför allt, i skärgård</w:t>
      </w:r>
      <w:r w:rsidR="00D97E42" w:rsidRPr="006A08B3">
        <w:rPr>
          <w:rFonts w:eastAsia="Times New Roman" w:cstheme="minorHAnsi"/>
          <w:lang w:eastAsia="sv-FI"/>
        </w:rPr>
        <w:t>ens</w:t>
      </w:r>
      <w:r w:rsidRPr="006A08B3">
        <w:rPr>
          <w:rFonts w:eastAsia="Times New Roman" w:cstheme="minorHAnsi"/>
          <w:lang w:eastAsia="sv-FI"/>
        </w:rPr>
        <w:t xml:space="preserve"> kommuner.</w:t>
      </w:r>
    </w:p>
    <w:p w14:paraId="450545FF" w14:textId="77777777" w:rsidR="00BE55CC" w:rsidRPr="006A08B3" w:rsidRDefault="00BE55CC" w:rsidP="006A08B3">
      <w:pPr>
        <w:autoSpaceDE/>
        <w:autoSpaceDN/>
        <w:adjustRightInd/>
        <w:textAlignment w:val="auto"/>
        <w:outlineLvl w:val="1"/>
        <w:rPr>
          <w:rFonts w:eastAsia="Times New Roman" w:cstheme="minorHAnsi"/>
          <w:lang w:eastAsia="sv-FI"/>
        </w:rPr>
      </w:pPr>
    </w:p>
    <w:p w14:paraId="765B2807" w14:textId="77777777" w:rsidR="00BE55CC" w:rsidRPr="00DA1CB9" w:rsidRDefault="00BE55CC" w:rsidP="00680698">
      <w:pPr>
        <w:pStyle w:val="Rubrik4"/>
        <w:spacing w:line="276" w:lineRule="auto"/>
        <w:rPr>
          <w:rFonts w:eastAsia="Times New Roman"/>
          <w:lang w:eastAsia="sv-FI"/>
        </w:rPr>
      </w:pPr>
      <w:bookmarkStart w:id="904" w:name="_Toc214925772"/>
      <w:bookmarkStart w:id="905" w:name="_Toc214950437"/>
      <w:bookmarkStart w:id="906" w:name="_Toc215082711"/>
      <w:bookmarkStart w:id="907" w:name="_Toc215155491"/>
      <w:bookmarkStart w:id="908" w:name="_Toc216008673"/>
      <w:bookmarkStart w:id="909" w:name="_Toc219127593"/>
      <w:bookmarkStart w:id="910" w:name="_Toc219197094"/>
      <w:r w:rsidRPr="00DA1CB9">
        <w:rPr>
          <w:rFonts w:eastAsia="Times New Roman"/>
          <w:lang w:eastAsia="sv-FI"/>
        </w:rPr>
        <w:t>Vilken riktning bör Ålands fysiska strukturutveckling ta?</w:t>
      </w:r>
      <w:bookmarkEnd w:id="904"/>
      <w:bookmarkEnd w:id="905"/>
      <w:bookmarkEnd w:id="906"/>
      <w:bookmarkEnd w:id="907"/>
      <w:bookmarkEnd w:id="908"/>
      <w:bookmarkEnd w:id="909"/>
      <w:bookmarkEnd w:id="910"/>
    </w:p>
    <w:p w14:paraId="221B9BB7" w14:textId="41D9CA73" w:rsidR="00BE55CC" w:rsidRPr="004B4772" w:rsidRDefault="00BE55CC" w:rsidP="004B4772">
      <w:pPr>
        <w:autoSpaceDE/>
        <w:autoSpaceDN/>
        <w:adjustRightInd/>
        <w:textAlignment w:val="auto"/>
        <w:outlineLvl w:val="1"/>
        <w:rPr>
          <w:rFonts w:eastAsia="Times New Roman" w:cstheme="minorHAnsi"/>
          <w:lang w:val="sv-SE" w:eastAsia="sv-FI"/>
        </w:rPr>
      </w:pPr>
      <w:r w:rsidRPr="004B4772">
        <w:rPr>
          <w:rFonts w:eastAsia="Times New Roman" w:cstheme="minorHAnsi"/>
          <w:lang w:val="sv-SE" w:eastAsia="sv-FI"/>
        </w:rPr>
        <w:t xml:space="preserve">Rapporten Fysisk strukturutveckling på Åland – </w:t>
      </w:r>
      <w:proofErr w:type="gramStart"/>
      <w:r w:rsidRPr="004B4772">
        <w:rPr>
          <w:rFonts w:eastAsia="Times New Roman" w:cstheme="minorHAnsi"/>
          <w:lang w:val="sv-SE" w:eastAsia="sv-FI"/>
        </w:rPr>
        <w:t>2019-2030</w:t>
      </w:r>
      <w:proofErr w:type="gramEnd"/>
      <w:r w:rsidRPr="004B4772">
        <w:rPr>
          <w:rFonts w:eastAsia="Times New Roman" w:cstheme="minorHAnsi"/>
          <w:lang w:val="sv-SE" w:eastAsia="sv-FI"/>
        </w:rPr>
        <w:t xml:space="preserve"> är ett strategiskt dokument som följde på rapporten Den fysiska strukturen på Åland. Fysisk strukturutveckling på Åland – </w:t>
      </w:r>
      <w:proofErr w:type="gramStart"/>
      <w:r w:rsidRPr="004B4772">
        <w:rPr>
          <w:rFonts w:eastAsia="Times New Roman" w:cstheme="minorHAnsi"/>
          <w:lang w:val="sv-SE" w:eastAsia="sv-FI"/>
        </w:rPr>
        <w:t>2019-2030</w:t>
      </w:r>
      <w:proofErr w:type="gramEnd"/>
      <w:r w:rsidRPr="004B4772">
        <w:rPr>
          <w:rFonts w:eastAsia="Times New Roman" w:cstheme="minorHAnsi"/>
          <w:lang w:val="sv-SE" w:eastAsia="sv-FI"/>
        </w:rPr>
        <w:t xml:space="preserve"> bidrar med riktlinjer för den framtida markanvändningen och regionala struktururen. Syftet med prioriteringar och riktlinjer är att bidra till förverkligandet av de utvecklingsmål för den framtida samhällsutvecklingen som finns i utvecklings- och hållbarhetsagendan. </w:t>
      </w:r>
      <w:r w:rsidRPr="004B4772">
        <w:rPr>
          <w:rFonts w:eastAsia="Times New Roman" w:cstheme="minorHAnsi"/>
          <w:lang w:eastAsia="sv-FI"/>
        </w:rPr>
        <w:t xml:space="preserve">Rapporten presenterar olika scenarier för hur den fysiska strukturen kan komma att utvecklas på Åland i framtiden och tar även ställning för det alternativ som anses ge de största fördelarna för Åland som helhet; </w:t>
      </w:r>
      <w:r w:rsidRPr="004B4772">
        <w:rPr>
          <w:rFonts w:eastAsia="Times New Roman" w:cstheme="minorHAnsi"/>
          <w:lang w:val="sv-SE" w:eastAsia="sv-FI"/>
        </w:rPr>
        <w:t xml:space="preserve">”Decentraliserad centrumutveckling”. </w:t>
      </w:r>
    </w:p>
    <w:p w14:paraId="18318909" w14:textId="77777777" w:rsidR="00BE55CC" w:rsidRPr="004B4772" w:rsidRDefault="00BE55CC" w:rsidP="004B4772">
      <w:pPr>
        <w:autoSpaceDE/>
        <w:autoSpaceDN/>
        <w:adjustRightInd/>
        <w:textAlignment w:val="auto"/>
        <w:outlineLvl w:val="1"/>
        <w:rPr>
          <w:rFonts w:eastAsia="Times New Roman" w:cstheme="minorHAnsi"/>
          <w:lang w:val="sv-SE" w:eastAsia="sv-FI"/>
        </w:rPr>
      </w:pPr>
    </w:p>
    <w:p w14:paraId="3F62D1AC" w14:textId="42DB00E4" w:rsidR="00BE55CC" w:rsidRPr="004B4772" w:rsidRDefault="00BE55CC" w:rsidP="004B4772">
      <w:pPr>
        <w:autoSpaceDE/>
        <w:autoSpaceDN/>
        <w:adjustRightInd/>
        <w:textAlignment w:val="auto"/>
        <w:outlineLvl w:val="1"/>
        <w:rPr>
          <w:rFonts w:eastAsia="Times New Roman" w:cstheme="minorHAnsi"/>
          <w:lang w:eastAsia="sv-FI"/>
        </w:rPr>
      </w:pPr>
      <w:r w:rsidRPr="004B4772">
        <w:rPr>
          <w:rFonts w:eastAsia="Times New Roman" w:cstheme="minorHAnsi"/>
          <w:lang w:val="sv-SE" w:eastAsia="sv-FI"/>
        </w:rPr>
        <w:t>I decentraliserad centrumutveckling bör den framtida expansionen i första hand ske genom en bebyggelseförtätning inom centralregionen, med större närliggande bebyggelsecentra, i kombination med en decentraliserad tillväxt i kommunikations</w:t>
      </w:r>
      <w:r w:rsidR="00D97E42" w:rsidRPr="004B4772">
        <w:rPr>
          <w:rFonts w:eastAsia="Times New Roman" w:cstheme="minorHAnsi"/>
          <w:lang w:val="sv-SE" w:eastAsia="sv-FI"/>
        </w:rPr>
        <w:t>-</w:t>
      </w:r>
      <w:r w:rsidRPr="004B4772">
        <w:rPr>
          <w:rFonts w:eastAsia="Times New Roman" w:cstheme="minorHAnsi"/>
          <w:lang w:val="sv-SE" w:eastAsia="sv-FI"/>
        </w:rPr>
        <w:t xml:space="preserve">mässigt strategiska lägen längre ut på landsbygden och i skärgårdsregionen. </w:t>
      </w:r>
    </w:p>
    <w:p w14:paraId="4D127E30" w14:textId="77777777" w:rsidR="00BE55CC" w:rsidRPr="004B4772" w:rsidRDefault="00BE55CC" w:rsidP="004B4772">
      <w:pPr>
        <w:autoSpaceDE/>
        <w:autoSpaceDN/>
        <w:adjustRightInd/>
        <w:textAlignment w:val="auto"/>
        <w:rPr>
          <w:rFonts w:eastAsia="Times New Roman" w:cstheme="minorHAnsi"/>
          <w:lang w:val="sv-SE" w:eastAsia="sv-FI"/>
        </w:rPr>
      </w:pPr>
    </w:p>
    <w:p w14:paraId="597FD4F2" w14:textId="3B95DF04" w:rsidR="00BE55CC" w:rsidRPr="004B4772" w:rsidRDefault="00BE55CC" w:rsidP="004B4772">
      <w:pPr>
        <w:autoSpaceDE/>
        <w:autoSpaceDN/>
        <w:adjustRightInd/>
        <w:textAlignment w:val="auto"/>
        <w:rPr>
          <w:rFonts w:eastAsia="Times New Roman" w:cstheme="minorHAnsi"/>
          <w:lang w:val="sv-SE" w:eastAsia="sv-FI"/>
        </w:rPr>
      </w:pPr>
      <w:r w:rsidRPr="004B4772">
        <w:rPr>
          <w:rFonts w:eastAsia="Times New Roman" w:cstheme="minorHAnsi"/>
          <w:lang w:val="sv-SE" w:eastAsia="sv-FI"/>
        </w:rPr>
        <w:t xml:space="preserve">En bebyggelse och fysisk infrastruktur som utvecklas i enlighet med detta scenario skulle öka de ansvariga aktörernas möjligheter att hantera de betydande framtidsutmaningar som Åland i dag står inför. Den skulle även </w:t>
      </w:r>
      <w:r w:rsidR="00D45EAC" w:rsidRPr="004B4772">
        <w:rPr>
          <w:rFonts w:eastAsia="Times New Roman" w:cstheme="minorHAnsi"/>
          <w:lang w:val="sv-SE" w:eastAsia="sv-FI"/>
        </w:rPr>
        <w:t xml:space="preserve">underlätta hållbara val och främja </w:t>
      </w:r>
      <w:r w:rsidRPr="004B4772">
        <w:rPr>
          <w:rFonts w:eastAsia="Times New Roman" w:cstheme="minorHAnsi"/>
          <w:lang w:val="sv-SE" w:eastAsia="sv-FI"/>
        </w:rPr>
        <w:t>ett förverkligande av rapportens mål om ett hållbart mark- och resursutnyttjande, attraktiva livsmiljöer och en för glesbygdens långsiktiga överlevnad bättre fungerande regional struktur.</w:t>
      </w:r>
      <w:r w:rsidR="004E40CF" w:rsidRPr="004B4772">
        <w:rPr>
          <w:rFonts w:cstheme="minorHAnsi"/>
          <w:bdr w:val="none" w:sz="0" w:space="0" w:color="auto" w:frame="1"/>
          <w:shd w:val="clear" w:color="auto" w:fill="FFFFFF"/>
          <w:lang w:val="sv-SE"/>
        </w:rPr>
        <w:t xml:space="preserve"> </w:t>
      </w:r>
    </w:p>
    <w:p w14:paraId="18193C21" w14:textId="77777777" w:rsidR="00BE55CC" w:rsidRPr="004B4772" w:rsidRDefault="00BE55CC" w:rsidP="004B4772">
      <w:pPr>
        <w:autoSpaceDE/>
        <w:autoSpaceDN/>
        <w:adjustRightInd/>
        <w:textAlignment w:val="auto"/>
        <w:rPr>
          <w:rFonts w:eastAsia="Times New Roman" w:cstheme="minorHAnsi"/>
          <w:lang w:val="sv-SE" w:eastAsia="sv-FI"/>
        </w:rPr>
      </w:pPr>
    </w:p>
    <w:p w14:paraId="580AF3BE" w14:textId="77777777" w:rsidR="00BE55CC" w:rsidRPr="00DA1CB9" w:rsidRDefault="00BE55CC" w:rsidP="00680698">
      <w:pPr>
        <w:pStyle w:val="Rubrik4"/>
        <w:spacing w:line="276" w:lineRule="auto"/>
        <w:rPr>
          <w:rFonts w:eastAsia="Times New Roman"/>
          <w:lang w:eastAsia="sv-FI"/>
        </w:rPr>
      </w:pPr>
      <w:bookmarkStart w:id="911" w:name="_Toc214925773"/>
      <w:bookmarkStart w:id="912" w:name="_Toc214950438"/>
      <w:bookmarkStart w:id="913" w:name="_Toc215082712"/>
      <w:bookmarkStart w:id="914" w:name="_Toc215155492"/>
      <w:bookmarkStart w:id="915" w:name="_Toc216008674"/>
      <w:bookmarkStart w:id="916" w:name="_Toc219127594"/>
      <w:bookmarkStart w:id="917" w:name="_Toc219197095"/>
      <w:r w:rsidRPr="00DA1CB9">
        <w:rPr>
          <w:rFonts w:eastAsia="Times New Roman"/>
          <w:lang w:eastAsia="sv-FI"/>
        </w:rPr>
        <w:t>Pågående arbete inom fysisk strukturutveckling</w:t>
      </w:r>
      <w:bookmarkEnd w:id="911"/>
      <w:bookmarkEnd w:id="912"/>
      <w:bookmarkEnd w:id="913"/>
      <w:bookmarkEnd w:id="914"/>
      <w:bookmarkEnd w:id="915"/>
      <w:bookmarkEnd w:id="916"/>
      <w:bookmarkEnd w:id="917"/>
    </w:p>
    <w:p w14:paraId="3735A627" w14:textId="77777777" w:rsidR="00BE55CC" w:rsidRPr="004B4772" w:rsidRDefault="00BE55CC" w:rsidP="004B4772">
      <w:pPr>
        <w:autoSpaceDE/>
        <w:autoSpaceDN/>
        <w:adjustRightInd/>
        <w:textAlignment w:val="auto"/>
        <w:rPr>
          <w:rFonts w:eastAsia="Times New Roman" w:cstheme="minorHAnsi"/>
          <w:lang w:eastAsia="sv-FI"/>
        </w:rPr>
      </w:pPr>
      <w:r w:rsidRPr="004B4772">
        <w:rPr>
          <w:rFonts w:eastAsia="Times New Roman" w:cstheme="minorHAnsi"/>
          <w:lang w:eastAsia="sv-FI"/>
        </w:rPr>
        <w:t>Det är kommunerna som har ansvar för planläggningen på Åland. För att diskutera och kunna presentera aktuella frågor samt öka kunskapen bjuder landskapsregeringen in till Forum för fysisk strukturutveckling två gånger per år. Landskapsregeringen arbetar även med att utveckla plan- och bygglagstiftningen för att stödja utvecklingsarbetet. En förvaltningsintern arbetsgrupp leder arbetet inom landskapsregeringen och har bland annat godkänt en färdplan för det fortsatta arbetet som omfattar utvecklingsarbete inom:</w:t>
      </w:r>
    </w:p>
    <w:p w14:paraId="2033EFC0" w14:textId="77777777" w:rsidR="00BE55CC" w:rsidRPr="004B4772" w:rsidRDefault="00BE55CC" w:rsidP="004B4772">
      <w:pPr>
        <w:numPr>
          <w:ilvl w:val="0"/>
          <w:numId w:val="42"/>
        </w:numPr>
        <w:autoSpaceDE/>
        <w:autoSpaceDN/>
        <w:adjustRightInd/>
        <w:contextualSpacing/>
        <w:textAlignment w:val="auto"/>
        <w:rPr>
          <w:rFonts w:eastAsia="Times New Roman" w:cstheme="minorHAnsi"/>
          <w:lang w:eastAsia="sv-FI"/>
        </w:rPr>
      </w:pPr>
      <w:r w:rsidRPr="004B4772">
        <w:rPr>
          <w:rFonts w:eastAsia="Times New Roman" w:cstheme="minorHAnsi"/>
          <w:lang w:eastAsia="sv-FI"/>
        </w:rPr>
        <w:lastRenderedPageBreak/>
        <w:t xml:space="preserve">Regional grönstruktur </w:t>
      </w:r>
    </w:p>
    <w:p w14:paraId="03815A77" w14:textId="77777777" w:rsidR="00BE55CC" w:rsidRPr="004B4772" w:rsidRDefault="00BE55CC" w:rsidP="004B4772">
      <w:pPr>
        <w:numPr>
          <w:ilvl w:val="0"/>
          <w:numId w:val="42"/>
        </w:numPr>
        <w:autoSpaceDE/>
        <w:autoSpaceDN/>
        <w:adjustRightInd/>
        <w:contextualSpacing/>
        <w:textAlignment w:val="auto"/>
        <w:rPr>
          <w:rFonts w:eastAsia="Times New Roman" w:cstheme="minorHAnsi"/>
          <w:lang w:eastAsia="sv-FI"/>
        </w:rPr>
      </w:pPr>
      <w:r w:rsidRPr="004B4772">
        <w:rPr>
          <w:rFonts w:eastAsia="Times New Roman" w:cstheme="minorHAnsi"/>
          <w:lang w:eastAsia="sv-FI"/>
        </w:rPr>
        <w:t xml:space="preserve">Klimatanpassning </w:t>
      </w:r>
    </w:p>
    <w:p w14:paraId="1478462C" w14:textId="77777777" w:rsidR="00BE55CC" w:rsidRPr="004B4772" w:rsidRDefault="00BE55CC" w:rsidP="004B4772">
      <w:pPr>
        <w:numPr>
          <w:ilvl w:val="0"/>
          <w:numId w:val="42"/>
        </w:numPr>
        <w:autoSpaceDE/>
        <w:autoSpaceDN/>
        <w:adjustRightInd/>
        <w:contextualSpacing/>
        <w:textAlignment w:val="auto"/>
        <w:rPr>
          <w:rFonts w:eastAsia="Times New Roman" w:cstheme="minorHAnsi"/>
          <w:lang w:eastAsia="sv-FI"/>
        </w:rPr>
      </w:pPr>
      <w:r w:rsidRPr="004B4772">
        <w:rPr>
          <w:rFonts w:eastAsia="Times New Roman" w:cstheme="minorHAnsi"/>
          <w:lang w:eastAsia="sv-FI"/>
        </w:rPr>
        <w:t xml:space="preserve">Attraktionskraft </w:t>
      </w:r>
    </w:p>
    <w:p w14:paraId="6528CFA3" w14:textId="77777777" w:rsidR="00BE55CC" w:rsidRPr="004B4772" w:rsidRDefault="00BE55CC" w:rsidP="004B4772">
      <w:pPr>
        <w:numPr>
          <w:ilvl w:val="0"/>
          <w:numId w:val="42"/>
        </w:numPr>
        <w:autoSpaceDE/>
        <w:autoSpaceDN/>
        <w:adjustRightInd/>
        <w:contextualSpacing/>
        <w:textAlignment w:val="auto"/>
        <w:rPr>
          <w:rFonts w:eastAsia="Times New Roman" w:cstheme="minorHAnsi"/>
          <w:lang w:eastAsia="sv-FI"/>
        </w:rPr>
      </w:pPr>
      <w:r w:rsidRPr="004B4772">
        <w:rPr>
          <w:rFonts w:eastAsia="Times New Roman" w:cstheme="minorHAnsi"/>
          <w:lang w:eastAsia="sv-FI"/>
        </w:rPr>
        <w:t>Teknisk försörjning</w:t>
      </w:r>
    </w:p>
    <w:p w14:paraId="69B28F42" w14:textId="77777777" w:rsidR="00BE55CC" w:rsidRPr="004B4772" w:rsidRDefault="00BE55CC" w:rsidP="004B4772">
      <w:pPr>
        <w:numPr>
          <w:ilvl w:val="0"/>
          <w:numId w:val="42"/>
        </w:numPr>
        <w:autoSpaceDE/>
        <w:autoSpaceDN/>
        <w:adjustRightInd/>
        <w:contextualSpacing/>
        <w:textAlignment w:val="auto"/>
        <w:rPr>
          <w:rFonts w:eastAsia="Times New Roman" w:cstheme="minorHAnsi"/>
          <w:lang w:eastAsia="sv-FI"/>
        </w:rPr>
      </w:pPr>
      <w:r w:rsidRPr="004B4772">
        <w:rPr>
          <w:rFonts w:eastAsia="Times New Roman" w:cstheme="minorHAnsi"/>
          <w:lang w:eastAsia="sv-FI"/>
        </w:rPr>
        <w:t>Trafik och transport</w:t>
      </w:r>
    </w:p>
    <w:p w14:paraId="022EB82A" w14:textId="77777777" w:rsidR="00BE55CC" w:rsidRPr="004B4772" w:rsidRDefault="00BE55CC" w:rsidP="004B4772">
      <w:pPr>
        <w:numPr>
          <w:ilvl w:val="0"/>
          <w:numId w:val="42"/>
        </w:numPr>
        <w:autoSpaceDE/>
        <w:autoSpaceDN/>
        <w:adjustRightInd/>
        <w:contextualSpacing/>
        <w:textAlignment w:val="auto"/>
        <w:rPr>
          <w:rFonts w:eastAsia="Times New Roman" w:cstheme="minorHAnsi"/>
          <w:lang w:eastAsia="sv-FI"/>
        </w:rPr>
      </w:pPr>
      <w:r w:rsidRPr="004B4772">
        <w:rPr>
          <w:rFonts w:eastAsia="Times New Roman" w:cstheme="minorHAnsi"/>
          <w:lang w:eastAsia="sv-FI"/>
        </w:rPr>
        <w:t>Planeringsberedskap</w:t>
      </w:r>
    </w:p>
    <w:p w14:paraId="555BC6EC" w14:textId="77777777" w:rsidR="00BE55CC" w:rsidRPr="004B4772" w:rsidRDefault="00BE55CC" w:rsidP="004B4772">
      <w:pPr>
        <w:numPr>
          <w:ilvl w:val="0"/>
          <w:numId w:val="42"/>
        </w:numPr>
        <w:autoSpaceDE/>
        <w:autoSpaceDN/>
        <w:adjustRightInd/>
        <w:contextualSpacing/>
        <w:textAlignment w:val="auto"/>
        <w:rPr>
          <w:rFonts w:eastAsia="Times New Roman" w:cstheme="minorHAnsi"/>
          <w:lang w:eastAsia="sv-FI"/>
        </w:rPr>
      </w:pPr>
      <w:r w:rsidRPr="004B4772">
        <w:rPr>
          <w:rFonts w:eastAsia="Times New Roman" w:cstheme="minorHAnsi"/>
          <w:lang w:eastAsia="sv-FI"/>
        </w:rPr>
        <w:t>Bebyggelsestruktur</w:t>
      </w:r>
    </w:p>
    <w:p w14:paraId="3CEB3742" w14:textId="77777777" w:rsidR="00BE55CC" w:rsidRPr="004B4772" w:rsidRDefault="00BE55CC" w:rsidP="004B4772">
      <w:pPr>
        <w:numPr>
          <w:ilvl w:val="0"/>
          <w:numId w:val="42"/>
        </w:numPr>
        <w:autoSpaceDE/>
        <w:autoSpaceDN/>
        <w:adjustRightInd/>
        <w:contextualSpacing/>
        <w:textAlignment w:val="auto"/>
        <w:rPr>
          <w:rFonts w:eastAsia="Times New Roman" w:cstheme="minorHAnsi"/>
          <w:lang w:eastAsia="sv-FI"/>
        </w:rPr>
      </w:pPr>
      <w:r w:rsidRPr="004B4772">
        <w:rPr>
          <w:rFonts w:eastAsia="Times New Roman" w:cstheme="minorHAnsi"/>
          <w:lang w:eastAsia="sv-FI"/>
        </w:rPr>
        <w:t xml:space="preserve">Policyutveckling </w:t>
      </w:r>
    </w:p>
    <w:p w14:paraId="26B3C28F" w14:textId="77777777" w:rsidR="00BE55CC" w:rsidRPr="004B4772" w:rsidRDefault="00BE55CC" w:rsidP="004B4772">
      <w:pPr>
        <w:autoSpaceDE/>
        <w:autoSpaceDN/>
        <w:adjustRightInd/>
        <w:ind w:left="360"/>
        <w:textAlignment w:val="auto"/>
        <w:rPr>
          <w:rFonts w:eastAsia="Times New Roman" w:cstheme="minorHAnsi"/>
          <w:lang w:eastAsia="sv-FI"/>
        </w:rPr>
      </w:pPr>
    </w:p>
    <w:p w14:paraId="593BAAC9" w14:textId="77777777" w:rsidR="00BE55CC" w:rsidRPr="004B4772" w:rsidRDefault="00BE55CC" w:rsidP="004B4772">
      <w:pPr>
        <w:autoSpaceDE/>
        <w:autoSpaceDN/>
        <w:adjustRightInd/>
        <w:textAlignment w:val="auto"/>
        <w:rPr>
          <w:rFonts w:eastAsia="Times New Roman" w:cstheme="minorHAnsi"/>
          <w:lang w:eastAsia="sv-FI"/>
        </w:rPr>
      </w:pPr>
      <w:r w:rsidRPr="004B4772">
        <w:rPr>
          <w:rFonts w:eastAsia="Times New Roman" w:cstheme="minorHAnsi"/>
          <w:lang w:eastAsia="sv-FI"/>
        </w:rPr>
        <w:t xml:space="preserve">Syftet är att </w:t>
      </w:r>
      <w:r w:rsidRPr="004B4772">
        <w:rPr>
          <w:rFonts w:cs="Open Sans"/>
          <w:lang w:val="sv-SE"/>
        </w:rPr>
        <w:t>få övergripande strategiskt underlag för framtida beslutsfattande.</w:t>
      </w:r>
      <w:r w:rsidRPr="004B4772">
        <w:rPr>
          <w:rFonts w:eastAsia="Times New Roman" w:cstheme="minorHAnsi"/>
          <w:lang w:eastAsia="sv-FI"/>
        </w:rPr>
        <w:t xml:space="preserve"> Nästa steg är att inleda projektet Ålands grönstruktur och ta fram en klimatanpassningsplan för Åland. </w:t>
      </w:r>
    </w:p>
    <w:p w14:paraId="6113BBC2" w14:textId="77777777" w:rsidR="00BE55CC" w:rsidRPr="004B4772" w:rsidRDefault="00BE55CC" w:rsidP="004B4772">
      <w:pPr>
        <w:autoSpaceDE/>
        <w:autoSpaceDN/>
        <w:adjustRightInd/>
        <w:textAlignment w:val="auto"/>
        <w:rPr>
          <w:rFonts w:eastAsia="Times New Roman" w:cstheme="minorHAnsi"/>
          <w:lang w:eastAsia="sv-FI"/>
        </w:rPr>
      </w:pPr>
    </w:p>
    <w:p w14:paraId="49D3194C" w14:textId="22B0A416" w:rsidR="00D97E42" w:rsidRPr="004B4772" w:rsidRDefault="00BE55CC" w:rsidP="004B4772">
      <w:pPr>
        <w:autoSpaceDE/>
        <w:autoSpaceDN/>
        <w:adjustRightInd/>
        <w:textAlignment w:val="auto"/>
        <w:rPr>
          <w:rFonts w:cstheme="minorHAnsi"/>
          <w:lang w:val="sv-SE"/>
        </w:rPr>
      </w:pPr>
      <w:r w:rsidRPr="004B4772">
        <w:rPr>
          <w:rFonts w:cstheme="minorHAnsi"/>
          <w:lang w:val="sv-SE"/>
        </w:rPr>
        <w:t xml:space="preserve">Det finns redan ett övergripande digitalt kartunderlag om bland annat bebyggelse, arbetet, service och handel, trafik, teknisk försörjning och grön- och blåstruktur som publicerades i samband med rapporten från 2017. Samtidigt presenterades de största utmaningarna för Ålands fysiska strukturutveckling. Ålands landskapsregering kommer att uppdatera och komplettera detta kartunderlag samt göra det mer synligt, så att kartorna kan vara till </w:t>
      </w:r>
      <w:r w:rsidR="00D45EAC" w:rsidRPr="004B4772">
        <w:rPr>
          <w:rFonts w:cstheme="minorHAnsi"/>
          <w:lang w:val="sv-SE"/>
        </w:rPr>
        <w:t xml:space="preserve">bra </w:t>
      </w:r>
      <w:r w:rsidRPr="004B4772">
        <w:rPr>
          <w:rFonts w:cstheme="minorHAnsi"/>
          <w:lang w:val="sv-SE"/>
        </w:rPr>
        <w:t xml:space="preserve">stöd för planerare och markägare samt öka kunskapen på Åland om hur vi använder vår mark. Kartunderlaget kan hittas via </w:t>
      </w:r>
      <w:hyperlink r:id="rId36" w:history="1">
        <w:r w:rsidRPr="004B4772">
          <w:rPr>
            <w:rFonts w:cstheme="minorHAnsi"/>
            <w:u w:val="single"/>
            <w:lang w:val="sv-SE"/>
          </w:rPr>
          <w:t>https://www.kartor.ax/</w:t>
        </w:r>
      </w:hyperlink>
      <w:r w:rsidRPr="004B4772">
        <w:rPr>
          <w:rFonts w:cstheme="minorHAnsi"/>
          <w:lang w:val="sv-SE"/>
        </w:rPr>
        <w:t>.</w:t>
      </w:r>
    </w:p>
    <w:p w14:paraId="20738455" w14:textId="77777777" w:rsidR="00BE55CC" w:rsidRPr="004B4772" w:rsidRDefault="00BE55CC" w:rsidP="004B4772">
      <w:pPr>
        <w:autoSpaceDE/>
        <w:autoSpaceDN/>
        <w:adjustRightInd/>
        <w:textAlignment w:val="auto"/>
        <w:rPr>
          <w:rFonts w:eastAsia="Times New Roman" w:cstheme="minorHAnsi"/>
          <w:lang w:eastAsia="sv-FI"/>
        </w:rPr>
      </w:pPr>
    </w:p>
    <w:p w14:paraId="0AA878BD" w14:textId="77777777" w:rsidR="00BE55CC" w:rsidRPr="00DA1CB9" w:rsidRDefault="00BE55CC" w:rsidP="00680698">
      <w:pPr>
        <w:pStyle w:val="Rubrik4"/>
        <w:spacing w:line="276" w:lineRule="auto"/>
        <w:rPr>
          <w:rFonts w:eastAsia="Times New Roman"/>
          <w:lang w:eastAsia="sv-FI"/>
        </w:rPr>
      </w:pPr>
      <w:bookmarkStart w:id="918" w:name="_Toc214925774"/>
      <w:bookmarkStart w:id="919" w:name="_Toc214950439"/>
      <w:bookmarkStart w:id="920" w:name="_Toc215082713"/>
      <w:bookmarkStart w:id="921" w:name="_Toc215155493"/>
      <w:bookmarkStart w:id="922" w:name="_Toc216008675"/>
      <w:bookmarkStart w:id="923" w:name="_Toc219127595"/>
      <w:bookmarkStart w:id="924" w:name="_Toc219197096"/>
      <w:r w:rsidRPr="00DA1CB9">
        <w:rPr>
          <w:rFonts w:eastAsia="Times New Roman"/>
          <w:lang w:eastAsia="sv-FI"/>
        </w:rPr>
        <w:t>Referenser</w:t>
      </w:r>
      <w:bookmarkEnd w:id="918"/>
      <w:bookmarkEnd w:id="919"/>
      <w:bookmarkEnd w:id="920"/>
      <w:bookmarkEnd w:id="921"/>
      <w:bookmarkEnd w:id="922"/>
      <w:bookmarkEnd w:id="923"/>
      <w:bookmarkEnd w:id="924"/>
    </w:p>
    <w:p w14:paraId="7C2CB10D" w14:textId="77777777" w:rsidR="00BE55CC" w:rsidRPr="004B4772" w:rsidRDefault="00BE55CC" w:rsidP="004B4772">
      <w:pPr>
        <w:numPr>
          <w:ilvl w:val="0"/>
          <w:numId w:val="41"/>
        </w:numPr>
        <w:autoSpaceDE/>
        <w:autoSpaceDN/>
        <w:adjustRightInd/>
        <w:contextualSpacing/>
        <w:textAlignment w:val="auto"/>
        <w:rPr>
          <w:rFonts w:eastAsia="Times New Roman" w:cstheme="minorHAnsi"/>
          <w:lang w:eastAsia="sv-FI"/>
        </w:rPr>
      </w:pPr>
      <w:r w:rsidRPr="004B4772">
        <w:rPr>
          <w:rFonts w:eastAsia="Times New Roman" w:cstheme="minorHAnsi"/>
          <w:lang w:eastAsia="sv-FI"/>
        </w:rPr>
        <w:t>Ålands landskapsregering (2017). Den fysiska strukturen på Åland – Naturgivna förutsättningar, bebyggelse, infrastruktur, teknisk försörjning och planeringsberedskap</w:t>
      </w:r>
    </w:p>
    <w:p w14:paraId="599145BB" w14:textId="280AF9EF" w:rsidR="0095610C" w:rsidRPr="004B4772" w:rsidRDefault="00BE55CC" w:rsidP="004B4772">
      <w:pPr>
        <w:numPr>
          <w:ilvl w:val="0"/>
          <w:numId w:val="41"/>
        </w:numPr>
        <w:autoSpaceDE/>
        <w:autoSpaceDN/>
        <w:adjustRightInd/>
        <w:contextualSpacing/>
        <w:textAlignment w:val="auto"/>
        <w:outlineLvl w:val="1"/>
        <w:rPr>
          <w:rFonts w:eastAsia="Times New Roman" w:cstheme="minorHAnsi"/>
          <w:lang w:val="sv-SE" w:eastAsia="sv-FI"/>
        </w:rPr>
      </w:pPr>
      <w:r w:rsidRPr="004B4772">
        <w:rPr>
          <w:rFonts w:eastAsia="Times New Roman" w:cstheme="minorHAnsi"/>
          <w:lang w:val="sv-SE" w:eastAsia="sv-FI"/>
        </w:rPr>
        <w:t xml:space="preserve">Ålands landskapsregering (2019). Fysisk strukturutveckling på Åland – </w:t>
      </w:r>
      <w:proofErr w:type="gramStart"/>
      <w:r w:rsidRPr="004B4772">
        <w:rPr>
          <w:rFonts w:eastAsia="Times New Roman" w:cstheme="minorHAnsi"/>
          <w:lang w:val="sv-SE" w:eastAsia="sv-FI"/>
        </w:rPr>
        <w:t>2019-2030</w:t>
      </w:r>
      <w:proofErr w:type="gramEnd"/>
    </w:p>
    <w:p w14:paraId="48231DB7" w14:textId="77777777" w:rsidR="0095610C" w:rsidRPr="004B4772" w:rsidRDefault="0095610C" w:rsidP="004B4772">
      <w:pPr>
        <w:autoSpaceDE/>
        <w:autoSpaceDN/>
        <w:adjustRightInd/>
        <w:spacing w:after="160"/>
        <w:textAlignment w:val="auto"/>
        <w:rPr>
          <w:rFonts w:eastAsia="Times New Roman" w:cstheme="minorHAnsi"/>
          <w:lang w:val="sv-SE" w:eastAsia="sv-FI"/>
        </w:rPr>
      </w:pPr>
      <w:r w:rsidRPr="004B4772">
        <w:rPr>
          <w:rFonts w:eastAsia="Times New Roman" w:cstheme="minorHAnsi"/>
          <w:lang w:val="sv-SE" w:eastAsia="sv-FI"/>
        </w:rPr>
        <w:br w:type="page"/>
      </w:r>
    </w:p>
    <w:p w14:paraId="06D5B700" w14:textId="77777777" w:rsidR="0095610C" w:rsidRPr="00DA1CB9" w:rsidRDefault="0095610C" w:rsidP="00680698">
      <w:pPr>
        <w:pStyle w:val="Rubrik3"/>
        <w:spacing w:line="276" w:lineRule="auto"/>
        <w:jc w:val="right"/>
        <w:rPr>
          <w:lang w:val="sv-SE"/>
        </w:rPr>
      </w:pPr>
      <w:bookmarkStart w:id="925" w:name="_Toc214925775"/>
      <w:bookmarkStart w:id="926" w:name="_Toc214950440"/>
      <w:bookmarkStart w:id="927" w:name="_Toc215082714"/>
      <w:bookmarkStart w:id="928" w:name="_Toc215155494"/>
      <w:bookmarkStart w:id="929" w:name="_Toc216008676"/>
      <w:bookmarkStart w:id="930" w:name="_Toc219127596"/>
      <w:bookmarkStart w:id="931" w:name="_Toc219197097"/>
      <w:r w:rsidRPr="00DA1CB9">
        <w:rPr>
          <w:lang w:val="sv-SE"/>
        </w:rPr>
        <w:lastRenderedPageBreak/>
        <w:t>Bilaga 4.11</w:t>
      </w:r>
      <w:bookmarkEnd w:id="925"/>
      <w:bookmarkEnd w:id="926"/>
      <w:bookmarkEnd w:id="927"/>
      <w:bookmarkEnd w:id="928"/>
      <w:bookmarkEnd w:id="929"/>
      <w:bookmarkEnd w:id="930"/>
      <w:bookmarkEnd w:id="931"/>
    </w:p>
    <w:p w14:paraId="4FDA20D7" w14:textId="77777777" w:rsidR="0095610C" w:rsidRPr="00DA1CB9" w:rsidRDefault="0095610C" w:rsidP="00680698">
      <w:pPr>
        <w:pStyle w:val="Rubrik3"/>
        <w:spacing w:line="276" w:lineRule="auto"/>
        <w:rPr>
          <w:lang w:val="sv-SE"/>
        </w:rPr>
      </w:pPr>
    </w:p>
    <w:p w14:paraId="7E2AA787" w14:textId="77777777" w:rsidR="0095610C" w:rsidRPr="00DA1CB9" w:rsidRDefault="0095610C" w:rsidP="00680698">
      <w:pPr>
        <w:pStyle w:val="Rubrik3"/>
        <w:spacing w:line="276" w:lineRule="auto"/>
        <w:rPr>
          <w:lang w:val="sv-SE"/>
        </w:rPr>
      </w:pPr>
      <w:bookmarkStart w:id="932" w:name="_Toc214950441"/>
      <w:bookmarkStart w:id="933" w:name="_Toc215155495"/>
      <w:bookmarkStart w:id="934" w:name="_Toc216008677"/>
      <w:bookmarkStart w:id="935" w:name="_Toc219197098"/>
      <w:r w:rsidRPr="00DA1CB9">
        <w:rPr>
          <w:lang w:val="sv-SE"/>
        </w:rPr>
        <w:t>Hållbart byggande</w:t>
      </w:r>
      <w:bookmarkEnd w:id="932"/>
      <w:bookmarkEnd w:id="933"/>
      <w:bookmarkEnd w:id="934"/>
      <w:bookmarkEnd w:id="935"/>
    </w:p>
    <w:p w14:paraId="4569D490" w14:textId="77777777" w:rsidR="0095610C" w:rsidRPr="004B4772" w:rsidRDefault="0095610C" w:rsidP="004B4772">
      <w:pPr>
        <w:rPr>
          <w:rFonts w:cstheme="minorHAnsi"/>
          <w:b/>
          <w:bCs/>
          <w:kern w:val="2"/>
          <w:lang w:val="sv-SE"/>
          <w14:ligatures w14:val="standardContextual"/>
        </w:rPr>
      </w:pPr>
    </w:p>
    <w:p w14:paraId="080C6F28" w14:textId="77777777" w:rsidR="0095610C" w:rsidRPr="004B4772" w:rsidRDefault="0095610C" w:rsidP="004B4772">
      <w:pPr>
        <w:autoSpaceDE/>
        <w:autoSpaceDN/>
        <w:adjustRightInd/>
        <w:textAlignment w:val="auto"/>
        <w:rPr>
          <w:rFonts w:eastAsia="Times New Roman" w:cstheme="minorHAnsi"/>
          <w:lang w:val="sv-SE" w:eastAsia="sv-FI"/>
        </w:rPr>
      </w:pPr>
      <w:r w:rsidRPr="004B4772">
        <w:rPr>
          <w:rFonts w:eastAsia="Times New Roman" w:cstheme="minorHAnsi"/>
          <w:lang w:val="sv-SE" w:eastAsia="sv-FI"/>
        </w:rPr>
        <w:t xml:space="preserve">Denna bilaga är ett kort inledning till Ålands landskapsregerings strategi och arbete mot ett mer hållbart byggande. </w:t>
      </w:r>
    </w:p>
    <w:p w14:paraId="60111903" w14:textId="77777777" w:rsidR="0095610C" w:rsidRPr="004B4772" w:rsidRDefault="0095610C" w:rsidP="004B4772">
      <w:pPr>
        <w:autoSpaceDE/>
        <w:autoSpaceDN/>
        <w:adjustRightInd/>
        <w:textAlignment w:val="auto"/>
        <w:rPr>
          <w:rFonts w:eastAsia="Times New Roman" w:cstheme="minorHAnsi"/>
          <w:lang w:val="sv-SE" w:eastAsia="sv-FI"/>
        </w:rPr>
      </w:pPr>
    </w:p>
    <w:p w14:paraId="0AF96CDF" w14:textId="77777777" w:rsidR="0095610C" w:rsidRPr="004B4772" w:rsidRDefault="0095610C" w:rsidP="004B4772">
      <w:pPr>
        <w:autoSpaceDE/>
        <w:autoSpaceDN/>
        <w:adjustRightInd/>
        <w:textAlignment w:val="auto"/>
        <w:rPr>
          <w:rFonts w:cs="Open Sans"/>
          <w:kern w:val="2"/>
          <w:lang w:val="sv-SE"/>
          <w14:ligatures w14:val="standardContextual"/>
        </w:rPr>
      </w:pPr>
      <w:r w:rsidRPr="004B4772">
        <w:rPr>
          <w:rFonts w:cs="Open Sans"/>
          <w:kern w:val="2"/>
          <w:lang w:val="sv-SE"/>
          <w14:ligatures w14:val="standardContextual"/>
        </w:rPr>
        <w:t>Byggsektorn och byggnadsbeståndet använder cirka 50 procent av jordens naturresurser, cirka 40 procent av energin, ger upphov till cirka 30 procent av allt avfall och cirka 35 procent av växthusgasutsläppen globalt sett. Hos oss på Åland antas sektorn ha motsvarande påverkan. Det är därför centralt för omställningen mot ett hållbart samhälle att arbeta för ett mer hållbart byggande och byggnadsbestånd.</w:t>
      </w:r>
    </w:p>
    <w:p w14:paraId="1DD26641" w14:textId="77777777" w:rsidR="0095610C" w:rsidRPr="004B4772" w:rsidRDefault="0095610C" w:rsidP="004B4772">
      <w:pPr>
        <w:autoSpaceDE/>
        <w:autoSpaceDN/>
        <w:adjustRightInd/>
        <w:textAlignment w:val="auto"/>
        <w:rPr>
          <w:rFonts w:cs="Open Sans"/>
          <w:kern w:val="2"/>
          <w:lang w:val="sv-SE"/>
          <w14:ligatures w14:val="standardContextual"/>
        </w:rPr>
      </w:pPr>
    </w:p>
    <w:p w14:paraId="2BA98AC8" w14:textId="77777777" w:rsidR="0095610C" w:rsidRPr="004B4772" w:rsidRDefault="0095610C" w:rsidP="004B4772">
      <w:pPr>
        <w:autoSpaceDE/>
        <w:autoSpaceDN/>
        <w:adjustRightInd/>
        <w:textAlignment w:val="auto"/>
        <w:rPr>
          <w:rFonts w:eastAsia="Times New Roman" w:cstheme="minorHAnsi"/>
          <w:lang w:eastAsia="sv-FI"/>
        </w:rPr>
      </w:pPr>
      <w:r w:rsidRPr="004B4772">
        <w:rPr>
          <w:rFonts w:eastAsia="Times New Roman" w:cstheme="minorHAnsi"/>
          <w:lang w:val="sv-SE" w:eastAsia="sv-FI"/>
        </w:rPr>
        <w:t>Ålands landskapsregerings strategi</w:t>
      </w:r>
      <w:r w:rsidRPr="004B4772">
        <w:rPr>
          <w:rFonts w:eastAsia="Times New Roman" w:cstheme="minorHAnsi"/>
          <w:lang w:eastAsia="sv-FI"/>
        </w:rPr>
        <w:t xml:space="preserve"> för hållbart byggande utgår ifrån visionen om ”Ett hållbart och attraktivt åländskt byggnadsbestånd med en hälsosam inomhusmiljö”. Visionen bryts ned i mål och insatser under fyra fokusområden, se tabell nedan.</w:t>
      </w:r>
    </w:p>
    <w:p w14:paraId="223DD2DB" w14:textId="77777777" w:rsidR="0095610C" w:rsidRPr="004B4772" w:rsidRDefault="0095610C" w:rsidP="004B4772">
      <w:pPr>
        <w:autoSpaceDE/>
        <w:autoSpaceDN/>
        <w:adjustRightInd/>
        <w:textAlignment w:val="auto"/>
        <w:rPr>
          <w:rFonts w:eastAsia="Times New Roman" w:cstheme="minorHAnsi"/>
          <w:lang w:eastAsia="sv-FI"/>
        </w:rPr>
      </w:pPr>
    </w:p>
    <w:p w14:paraId="74A69247" w14:textId="22DBCC42" w:rsidR="003E08A1" w:rsidRPr="004B4772" w:rsidRDefault="0095610C" w:rsidP="004B4772">
      <w:pPr>
        <w:autoSpaceDE/>
        <w:autoSpaceDN/>
        <w:adjustRightInd/>
        <w:textAlignment w:val="auto"/>
        <w:rPr>
          <w:rFonts w:eastAsia="Times New Roman" w:cstheme="minorHAnsi"/>
          <w:lang w:eastAsia="sv-FI"/>
        </w:rPr>
      </w:pPr>
      <w:r w:rsidRPr="004B4772">
        <w:rPr>
          <w:rFonts w:eastAsia="Times New Roman" w:cstheme="minorHAnsi"/>
          <w:lang w:eastAsia="sv-FI"/>
        </w:rPr>
        <w:t>Tabell</w:t>
      </w:r>
      <w:r w:rsidR="00BA27DB" w:rsidRPr="004B4772">
        <w:rPr>
          <w:rFonts w:eastAsia="Times New Roman" w:cstheme="minorHAnsi"/>
          <w:lang w:eastAsia="sv-FI"/>
        </w:rPr>
        <w:t xml:space="preserve"> 4.11.1.</w:t>
      </w:r>
      <w:r w:rsidRPr="004B4772">
        <w:rPr>
          <w:rFonts w:eastAsia="Times New Roman" w:cstheme="minorHAnsi"/>
          <w:lang w:eastAsia="sv-FI"/>
        </w:rPr>
        <w:t xml:space="preserve"> Fokusområden och effektmål i strategin för</w:t>
      </w:r>
      <w:r w:rsidR="00956712" w:rsidRPr="004B4772">
        <w:rPr>
          <w:rFonts w:eastAsia="Times New Roman" w:cstheme="minorHAnsi"/>
          <w:lang w:eastAsia="sv-FI"/>
        </w:rPr>
        <w:t xml:space="preserve"> </w:t>
      </w:r>
      <w:r w:rsidRPr="004B4772">
        <w:rPr>
          <w:rFonts w:eastAsia="Times New Roman" w:cstheme="minorHAnsi"/>
          <w:lang w:eastAsia="sv-FI"/>
        </w:rPr>
        <w:t>hållbart byggande</w:t>
      </w:r>
      <w:r w:rsidR="00D45EAC" w:rsidRPr="004B4772">
        <w:rPr>
          <w:rFonts w:eastAsia="Times New Roman" w:cstheme="minorHAnsi"/>
          <w:lang w:eastAsia="sv-FI"/>
        </w:rPr>
        <w:t>, med avstamp från 2023</w:t>
      </w:r>
    </w:p>
    <w:tbl>
      <w:tblPr>
        <w:tblStyle w:val="LRtabell3"/>
        <w:tblW w:w="7787" w:type="dxa"/>
        <w:tblLook w:val="04A0" w:firstRow="1" w:lastRow="0" w:firstColumn="1" w:lastColumn="0" w:noHBand="0" w:noVBand="1"/>
      </w:tblPr>
      <w:tblGrid>
        <w:gridCol w:w="1975"/>
        <w:gridCol w:w="5812"/>
      </w:tblGrid>
      <w:tr w:rsidR="00D97B53" w:rsidRPr="00DA1CB9" w14:paraId="4CB07499" w14:textId="77777777" w:rsidTr="00D97B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7EAA42FC" w14:textId="6B8C17B7" w:rsidR="00D97B53" w:rsidRPr="00DA1CB9" w:rsidRDefault="00D97B53" w:rsidP="00D97B53">
            <w:pPr>
              <w:rPr>
                <w:rFonts w:cstheme="minorHAnsi"/>
                <w:lang w:val="sv-SE"/>
              </w:rPr>
            </w:pPr>
            <w:r w:rsidRPr="00DA1CB9">
              <w:rPr>
                <w:rFonts w:cstheme="minorHAnsi"/>
                <w:lang w:val="sv-SE"/>
              </w:rPr>
              <w:t>Fokusområde</w:t>
            </w:r>
          </w:p>
        </w:tc>
        <w:tc>
          <w:tcPr>
            <w:tcW w:w="5812" w:type="dxa"/>
          </w:tcPr>
          <w:p w14:paraId="64D8B97A" w14:textId="48173F06" w:rsidR="00D97B53" w:rsidRPr="00DA1CB9" w:rsidRDefault="00D97B53" w:rsidP="00D97B53">
            <w:pPr>
              <w:cnfStyle w:val="100000000000" w:firstRow="1" w:lastRow="0" w:firstColumn="0" w:lastColumn="0" w:oddVBand="0" w:evenVBand="0" w:oddHBand="0" w:evenHBand="0" w:firstRowFirstColumn="0" w:firstRowLastColumn="0" w:lastRowFirstColumn="0" w:lastRowLastColumn="0"/>
              <w:rPr>
                <w:rFonts w:cstheme="minorHAnsi"/>
                <w:lang w:val="sv-SE"/>
              </w:rPr>
            </w:pPr>
            <w:r w:rsidRPr="00DA1CB9">
              <w:rPr>
                <w:rFonts w:cstheme="minorHAnsi"/>
                <w:lang w:val="sv-SE"/>
              </w:rPr>
              <w:t>Effektmål till 2030</w:t>
            </w:r>
          </w:p>
        </w:tc>
      </w:tr>
      <w:tr w:rsidR="00D97B53" w:rsidRPr="00DA1CB9" w14:paraId="5D174D01" w14:textId="77777777" w:rsidTr="00E7183A">
        <w:tc>
          <w:tcPr>
            <w:cnfStyle w:val="001000000000" w:firstRow="0" w:lastRow="0" w:firstColumn="1" w:lastColumn="0" w:oddVBand="0" w:evenVBand="0" w:oddHBand="0" w:evenHBand="0" w:firstRowFirstColumn="0" w:firstRowLastColumn="0" w:lastRowFirstColumn="0" w:lastRowLastColumn="0"/>
            <w:tcW w:w="1975" w:type="dxa"/>
          </w:tcPr>
          <w:p w14:paraId="2875E893" w14:textId="6CD2BE00" w:rsidR="00D97B53" w:rsidRPr="004B4772" w:rsidRDefault="00D97B53" w:rsidP="004B4772">
            <w:pPr>
              <w:rPr>
                <w:rFonts w:cstheme="minorHAnsi"/>
                <w:b w:val="0"/>
                <w:szCs w:val="20"/>
                <w:lang w:val="sv-SE"/>
              </w:rPr>
            </w:pPr>
            <w:r w:rsidRPr="004B4772">
              <w:rPr>
                <w:rFonts w:cstheme="minorHAnsi"/>
                <w:b w:val="0"/>
                <w:szCs w:val="20"/>
                <w:lang w:val="sv-SE"/>
              </w:rPr>
              <w:t>Energi och klimat</w:t>
            </w:r>
          </w:p>
        </w:tc>
        <w:tc>
          <w:tcPr>
            <w:tcW w:w="5812" w:type="dxa"/>
            <w:tcBorders>
              <w:top w:val="single" w:sz="4" w:space="0" w:color="auto"/>
              <w:left w:val="single" w:sz="4" w:space="0" w:color="auto"/>
              <w:bottom w:val="single" w:sz="4" w:space="0" w:color="auto"/>
              <w:right w:val="single" w:sz="4" w:space="0" w:color="auto"/>
            </w:tcBorders>
            <w:vAlign w:val="center"/>
          </w:tcPr>
          <w:p w14:paraId="4E6824D2" w14:textId="6A3D6184" w:rsidR="00D97B53" w:rsidRPr="004B4772" w:rsidRDefault="00D97B53" w:rsidP="004B4772">
            <w:pPr>
              <w:cnfStyle w:val="000000000000" w:firstRow="0" w:lastRow="0" w:firstColumn="0" w:lastColumn="0" w:oddVBand="0" w:evenVBand="0" w:oddHBand="0" w:evenHBand="0" w:firstRowFirstColumn="0" w:firstRowLastColumn="0" w:lastRowFirstColumn="0" w:lastRowLastColumn="0"/>
              <w:rPr>
                <w:rFonts w:cstheme="minorHAnsi"/>
                <w:bCs/>
                <w:szCs w:val="20"/>
                <w:lang w:val="sv-SE"/>
              </w:rPr>
            </w:pPr>
            <w:r w:rsidRPr="004B4772">
              <w:rPr>
                <w:rFonts w:eastAsia="Times New Roman" w:cstheme="minorHAnsi"/>
                <w:szCs w:val="20"/>
                <w:lang w:eastAsia="sv-FI"/>
              </w:rPr>
              <w:t>60 % minskad klimatpåverkan och 60 % ökad andel klimatanpassad bebyggelse</w:t>
            </w:r>
          </w:p>
        </w:tc>
      </w:tr>
      <w:tr w:rsidR="00D97B53" w:rsidRPr="00DA1CB9" w14:paraId="6CEF262F" w14:textId="77777777" w:rsidTr="00E7183A">
        <w:tc>
          <w:tcPr>
            <w:cnfStyle w:val="001000000000" w:firstRow="0" w:lastRow="0" w:firstColumn="1" w:lastColumn="0" w:oddVBand="0" w:evenVBand="0" w:oddHBand="0" w:evenHBand="0" w:firstRowFirstColumn="0" w:firstRowLastColumn="0" w:lastRowFirstColumn="0" w:lastRowLastColumn="0"/>
            <w:tcW w:w="1975" w:type="dxa"/>
          </w:tcPr>
          <w:p w14:paraId="61F1FDD9" w14:textId="714B8911" w:rsidR="00D97B53" w:rsidRPr="004B4772" w:rsidRDefault="00D97B53" w:rsidP="004B4772">
            <w:pPr>
              <w:rPr>
                <w:rFonts w:cstheme="minorHAnsi"/>
                <w:b w:val="0"/>
                <w:szCs w:val="20"/>
                <w:lang w:val="sv-SE"/>
              </w:rPr>
            </w:pPr>
            <w:r w:rsidRPr="004B4772">
              <w:rPr>
                <w:rFonts w:cstheme="minorHAnsi"/>
                <w:b w:val="0"/>
                <w:szCs w:val="20"/>
                <w:lang w:val="sv-SE"/>
              </w:rPr>
              <w:t>Materialanvändning och livscykelanalys</w:t>
            </w:r>
          </w:p>
        </w:tc>
        <w:tc>
          <w:tcPr>
            <w:tcW w:w="5812" w:type="dxa"/>
            <w:tcBorders>
              <w:left w:val="single" w:sz="4" w:space="0" w:color="auto"/>
              <w:right w:val="single" w:sz="4" w:space="0" w:color="auto"/>
            </w:tcBorders>
            <w:vAlign w:val="center"/>
          </w:tcPr>
          <w:p w14:paraId="1BA4498C" w14:textId="6CBEC99B" w:rsidR="00D97B53" w:rsidRPr="004B4772" w:rsidRDefault="00D97B53" w:rsidP="004B4772">
            <w:pPr>
              <w:cnfStyle w:val="000000000000" w:firstRow="0" w:lastRow="0" w:firstColumn="0" w:lastColumn="0" w:oddVBand="0" w:evenVBand="0" w:oddHBand="0" w:evenHBand="0" w:firstRowFirstColumn="0" w:firstRowLastColumn="0" w:lastRowFirstColumn="0" w:lastRowLastColumn="0"/>
              <w:rPr>
                <w:rFonts w:cstheme="minorHAnsi"/>
                <w:bCs/>
                <w:szCs w:val="20"/>
                <w:lang w:val="sv-SE"/>
              </w:rPr>
            </w:pPr>
            <w:r w:rsidRPr="004B4772">
              <w:rPr>
                <w:rFonts w:eastAsia="Times New Roman" w:cstheme="minorHAnsi"/>
                <w:szCs w:val="20"/>
                <w:lang w:eastAsia="sv-FI"/>
              </w:rPr>
              <w:t>30 % ökad andel hållbara byggnadsmaterial och implementering av livscykelanalyser</w:t>
            </w:r>
          </w:p>
        </w:tc>
      </w:tr>
      <w:tr w:rsidR="00D97B53" w:rsidRPr="00DA1CB9" w14:paraId="744565B0" w14:textId="77777777" w:rsidTr="00E7183A">
        <w:tc>
          <w:tcPr>
            <w:cnfStyle w:val="001000000000" w:firstRow="0" w:lastRow="0" w:firstColumn="1" w:lastColumn="0" w:oddVBand="0" w:evenVBand="0" w:oddHBand="0" w:evenHBand="0" w:firstRowFirstColumn="0" w:firstRowLastColumn="0" w:lastRowFirstColumn="0" w:lastRowLastColumn="0"/>
            <w:tcW w:w="1975" w:type="dxa"/>
            <w:vAlign w:val="center"/>
          </w:tcPr>
          <w:p w14:paraId="0A5C55CD" w14:textId="272D13EC" w:rsidR="00D97B53" w:rsidRPr="004B4772" w:rsidRDefault="00D97B53" w:rsidP="004B4772">
            <w:pPr>
              <w:rPr>
                <w:rFonts w:cstheme="minorHAnsi"/>
                <w:b w:val="0"/>
                <w:szCs w:val="20"/>
                <w:lang w:val="sv-SE"/>
              </w:rPr>
            </w:pPr>
            <w:r w:rsidRPr="004B4772">
              <w:rPr>
                <w:rFonts w:eastAsia="Times New Roman" w:cstheme="minorHAnsi"/>
                <w:b w:val="0"/>
                <w:szCs w:val="20"/>
                <w:lang w:eastAsia="sv-FI"/>
              </w:rPr>
              <w:t>Återvinning och cirkulärt byggande</w:t>
            </w:r>
          </w:p>
        </w:tc>
        <w:tc>
          <w:tcPr>
            <w:tcW w:w="5812" w:type="dxa"/>
            <w:tcBorders>
              <w:top w:val="single" w:sz="4" w:space="0" w:color="auto"/>
              <w:left w:val="single" w:sz="4" w:space="0" w:color="auto"/>
              <w:right w:val="single" w:sz="4" w:space="0" w:color="auto"/>
            </w:tcBorders>
            <w:vAlign w:val="center"/>
          </w:tcPr>
          <w:p w14:paraId="13543FEA" w14:textId="0AEB3835" w:rsidR="00D97B53" w:rsidRPr="004B4772" w:rsidRDefault="00D97B53" w:rsidP="004B4772">
            <w:pPr>
              <w:cnfStyle w:val="000000000000" w:firstRow="0" w:lastRow="0" w:firstColumn="0" w:lastColumn="0" w:oddVBand="0" w:evenVBand="0" w:oddHBand="0" w:evenHBand="0" w:firstRowFirstColumn="0" w:firstRowLastColumn="0" w:lastRowFirstColumn="0" w:lastRowLastColumn="0"/>
              <w:rPr>
                <w:rFonts w:cstheme="minorHAnsi"/>
                <w:bCs/>
                <w:szCs w:val="20"/>
                <w:lang w:val="sv-SE"/>
              </w:rPr>
            </w:pPr>
            <w:r w:rsidRPr="004B4772">
              <w:rPr>
                <w:rFonts w:eastAsia="Times New Roman" w:cstheme="minorHAnsi"/>
                <w:szCs w:val="20"/>
                <w:lang w:eastAsia="sv-FI"/>
              </w:rPr>
              <w:t>30 % ökad återvinning och cirkulärt byggande</w:t>
            </w:r>
          </w:p>
        </w:tc>
      </w:tr>
      <w:tr w:rsidR="00D97B53" w:rsidRPr="00DA1CB9" w14:paraId="604534E1" w14:textId="77777777" w:rsidTr="00E7183A">
        <w:tc>
          <w:tcPr>
            <w:cnfStyle w:val="001000000000" w:firstRow="0" w:lastRow="0" w:firstColumn="1" w:lastColumn="0" w:oddVBand="0" w:evenVBand="0" w:oddHBand="0" w:evenHBand="0" w:firstRowFirstColumn="0" w:firstRowLastColumn="0" w:lastRowFirstColumn="0" w:lastRowLastColumn="0"/>
            <w:tcW w:w="1975" w:type="dxa"/>
            <w:vAlign w:val="center"/>
          </w:tcPr>
          <w:p w14:paraId="255B1111" w14:textId="56C666E8" w:rsidR="00D97B53" w:rsidRPr="004B4772" w:rsidRDefault="00D97B53" w:rsidP="004B4772">
            <w:pPr>
              <w:rPr>
                <w:rFonts w:cstheme="minorHAnsi"/>
                <w:b w:val="0"/>
                <w:szCs w:val="20"/>
                <w:lang w:val="sv-SE"/>
              </w:rPr>
            </w:pPr>
            <w:r w:rsidRPr="004B4772">
              <w:rPr>
                <w:rFonts w:eastAsia="Times New Roman" w:cstheme="minorHAnsi"/>
                <w:b w:val="0"/>
                <w:szCs w:val="20"/>
                <w:lang w:eastAsia="sv-FI"/>
              </w:rPr>
              <w:t>Hälsosamma och attraktiva hus</w:t>
            </w:r>
          </w:p>
        </w:tc>
        <w:tc>
          <w:tcPr>
            <w:tcW w:w="5812" w:type="dxa"/>
            <w:tcBorders>
              <w:top w:val="single" w:sz="4" w:space="0" w:color="auto"/>
              <w:left w:val="single" w:sz="4" w:space="0" w:color="auto"/>
              <w:bottom w:val="single" w:sz="4" w:space="0" w:color="auto"/>
              <w:right w:val="single" w:sz="4" w:space="0" w:color="auto"/>
            </w:tcBorders>
            <w:vAlign w:val="center"/>
          </w:tcPr>
          <w:p w14:paraId="31AA8408" w14:textId="02BCFDFE" w:rsidR="00D97B53" w:rsidRPr="004B4772" w:rsidRDefault="00D97B53" w:rsidP="004B4772">
            <w:pPr>
              <w:cnfStyle w:val="000000000000" w:firstRow="0" w:lastRow="0" w:firstColumn="0" w:lastColumn="0" w:oddVBand="0" w:evenVBand="0" w:oddHBand="0" w:evenHBand="0" w:firstRowFirstColumn="0" w:firstRowLastColumn="0" w:lastRowFirstColumn="0" w:lastRowLastColumn="0"/>
              <w:rPr>
                <w:rFonts w:cstheme="minorHAnsi"/>
                <w:bCs/>
                <w:szCs w:val="20"/>
                <w:lang w:val="sv-SE"/>
              </w:rPr>
            </w:pPr>
            <w:r w:rsidRPr="004B4772">
              <w:rPr>
                <w:rFonts w:eastAsia="Times New Roman" w:cstheme="minorHAnsi"/>
                <w:szCs w:val="20"/>
                <w:lang w:eastAsia="sv-FI"/>
              </w:rPr>
              <w:t>Frisk inomhusmiljö utan mögel, fukt, radon och skadliga ämnen samt stärkt lokal arkitektur och attraktionskraft</w:t>
            </w:r>
          </w:p>
        </w:tc>
      </w:tr>
    </w:tbl>
    <w:p w14:paraId="0AC48A22" w14:textId="77777777" w:rsidR="003E08A1" w:rsidRPr="004B4772" w:rsidRDefault="003E08A1" w:rsidP="004B4772">
      <w:pPr>
        <w:autoSpaceDE/>
        <w:autoSpaceDN/>
        <w:adjustRightInd/>
        <w:textAlignment w:val="auto"/>
        <w:rPr>
          <w:rFonts w:eastAsia="Times New Roman" w:cstheme="minorHAnsi"/>
          <w:lang w:eastAsia="sv-FI"/>
        </w:rPr>
      </w:pPr>
    </w:p>
    <w:p w14:paraId="1E8997C5" w14:textId="7D0A985F" w:rsidR="0095610C" w:rsidRPr="004B4772" w:rsidRDefault="0095610C" w:rsidP="004B4772">
      <w:pPr>
        <w:autoSpaceDE/>
        <w:autoSpaceDN/>
        <w:adjustRightInd/>
        <w:textAlignment w:val="auto"/>
        <w:rPr>
          <w:rFonts w:cstheme="minorHAnsi"/>
          <w:kern w:val="2"/>
          <w:lang w:val="sv-SE"/>
          <w14:ligatures w14:val="standardContextual"/>
        </w:rPr>
      </w:pPr>
      <w:r w:rsidRPr="004B4772">
        <w:rPr>
          <w:rFonts w:cstheme="minorHAnsi"/>
          <w:kern w:val="2"/>
          <w:lang w:val="sv-SE"/>
          <w14:ligatures w14:val="standardContextual"/>
        </w:rPr>
        <w:t>Fokusområdet Energi och klimatanpassning handlar om åtgärder för att minska sektorns energianvändning och fasa ut beroendet av fossila bränslen. Nya regelverk, framför allt inom EU, ställer allt högre krav på byggnaders energieffektivitet. Även vikten av att anpassa byggandet till klimatförändringarna och höjda vattennivåer berörs. Inom fokusområdet Materialanvändning och livscykelanalys konstateras att en betydande del av byggnadernas påverkan i byggskedet handlar om mängderna material som används. Materialvalet har betydelse för bygg</w:t>
      </w:r>
      <w:r w:rsidR="00D45EAC" w:rsidRPr="004B4772">
        <w:rPr>
          <w:rFonts w:cstheme="minorHAnsi"/>
          <w:kern w:val="2"/>
          <w:lang w:val="sv-SE"/>
          <w14:ligatures w14:val="standardContextual"/>
        </w:rPr>
        <w:t>n</w:t>
      </w:r>
      <w:r w:rsidRPr="004B4772">
        <w:rPr>
          <w:rFonts w:cstheme="minorHAnsi"/>
          <w:kern w:val="2"/>
          <w:lang w:val="sv-SE"/>
          <w14:ligatures w14:val="standardContextual"/>
        </w:rPr>
        <w:t>adens egenskaper och inomhusmiljön, men även för bygg</w:t>
      </w:r>
      <w:r w:rsidR="00D45EAC" w:rsidRPr="004B4772">
        <w:rPr>
          <w:rFonts w:cstheme="minorHAnsi"/>
          <w:kern w:val="2"/>
          <w:lang w:val="sv-SE"/>
          <w14:ligatures w14:val="standardContextual"/>
        </w:rPr>
        <w:t>n</w:t>
      </w:r>
      <w:r w:rsidRPr="004B4772">
        <w:rPr>
          <w:rFonts w:cstheme="minorHAnsi"/>
          <w:kern w:val="2"/>
          <w:lang w:val="sv-SE"/>
          <w14:ligatures w14:val="standardContextual"/>
        </w:rPr>
        <w:t xml:space="preserve">adens avtryck där livscykelanalyser kan bidra till långsiktigt hållbara val. Detta lyfter vikten av att redan vid planering tänka cirkulärt så att avfallsmängderna minimeras och avfallet, i de fall det är möjligt, återbrukas och återvinns. Detta lyfts i fokusområdet Cirkulärt byggande och återvinning. Det fjärde fokusområdet, Hälsosamma och attraktiva hus, tar sikte på en långsiktigt god inomhusmiljö, men även universellt </w:t>
      </w:r>
      <w:r w:rsidRPr="004B4772">
        <w:rPr>
          <w:rFonts w:cstheme="minorHAnsi"/>
          <w:kern w:val="2"/>
          <w:lang w:val="sv-SE"/>
          <w14:ligatures w14:val="standardContextual"/>
        </w:rPr>
        <w:lastRenderedPageBreak/>
        <w:t>byggande som gör bygg</w:t>
      </w:r>
      <w:r w:rsidR="00D45EAC" w:rsidRPr="004B4772">
        <w:rPr>
          <w:rFonts w:cstheme="minorHAnsi"/>
          <w:kern w:val="2"/>
          <w:lang w:val="sv-SE"/>
          <w14:ligatures w14:val="standardContextual"/>
        </w:rPr>
        <w:t>n</w:t>
      </w:r>
      <w:r w:rsidRPr="004B4772">
        <w:rPr>
          <w:rFonts w:cstheme="minorHAnsi"/>
          <w:kern w:val="2"/>
          <w:lang w:val="sv-SE"/>
          <w14:ligatures w14:val="standardContextual"/>
        </w:rPr>
        <w:t>aden tillgänglig och flexibel för att nyttjas till olika aktiviteter och användare under sin livstid.</w:t>
      </w:r>
    </w:p>
    <w:p w14:paraId="1F902534" w14:textId="77777777" w:rsidR="0095610C" w:rsidRPr="004B4772" w:rsidRDefault="0095610C" w:rsidP="004B4772">
      <w:pPr>
        <w:autoSpaceDE/>
        <w:autoSpaceDN/>
        <w:adjustRightInd/>
        <w:textAlignment w:val="auto"/>
        <w:rPr>
          <w:rFonts w:eastAsia="Times New Roman" w:cstheme="minorHAnsi"/>
          <w:lang w:eastAsia="sv-FI"/>
        </w:rPr>
      </w:pPr>
    </w:p>
    <w:p w14:paraId="77EFFE0D" w14:textId="18A55AF9" w:rsidR="0095610C" w:rsidRPr="004B4772" w:rsidRDefault="0095610C" w:rsidP="004B4772">
      <w:pPr>
        <w:autoSpaceDE/>
        <w:autoSpaceDN/>
        <w:adjustRightInd/>
        <w:textAlignment w:val="auto"/>
        <w:rPr>
          <w:rFonts w:eastAsia="Times New Roman" w:cstheme="minorHAnsi"/>
          <w:lang w:eastAsia="sv-FI"/>
        </w:rPr>
      </w:pPr>
      <w:r w:rsidRPr="004B4772">
        <w:rPr>
          <w:rFonts w:eastAsia="Times New Roman" w:cstheme="minorHAnsi"/>
          <w:lang w:eastAsia="sv-FI"/>
        </w:rPr>
        <w:t>I strategin identifieras ett stort behov av kunskapsuppbyggnad inom alla berörda sektorer och hos alla aktörer. I bilaga till strategin finns därför en åtgärdslista. Ålands landskapsregering och bidragande aktörer träffas regelbundet för att följa upp och utveckla åtgärdslistan. Som ett stöd i kunskapsuppbyggnaden bygger landskapsregeringen en digital kunskapsportal för kunskapsspridning inom området och utför informationskampanjer tillsammans med aktörer. Landskapsregeringen arbetar vidare med att utveckla lagstiftningen inom plan- och byggområdet och med implementeringen av EU-direktiv bland annat inom energieffektivitet. I detta upprätthåller landskapsregeringen databaser för bland annat klimat- och energideklarationer och ett energiexpertregister. Se mer om landskapsregeringens arbete med lagstiftningsutveckling i bilaga 3.2.</w:t>
      </w:r>
    </w:p>
    <w:p w14:paraId="7FFAF665" w14:textId="65D8932F" w:rsidR="0095610C" w:rsidRPr="004B4772" w:rsidRDefault="0095610C" w:rsidP="004B4772">
      <w:pPr>
        <w:autoSpaceDE/>
        <w:autoSpaceDN/>
        <w:adjustRightInd/>
        <w:textAlignment w:val="auto"/>
        <w:rPr>
          <w:rFonts w:cstheme="minorHAnsi"/>
          <w:kern w:val="2"/>
          <w:lang w:eastAsia="sv-FI"/>
          <w14:ligatures w14:val="standardContextual"/>
        </w:rPr>
      </w:pPr>
      <w:r w:rsidRPr="004B4772">
        <w:rPr>
          <w:rFonts w:cstheme="minorHAnsi"/>
          <w:kern w:val="2"/>
          <w:lang w:eastAsia="sv-FI"/>
          <w14:ligatures w14:val="standardContextual"/>
        </w:rPr>
        <w:t xml:space="preserve"> </w:t>
      </w:r>
    </w:p>
    <w:p w14:paraId="59CB7FEB" w14:textId="77777777" w:rsidR="0095610C" w:rsidRPr="00DA1CB9" w:rsidRDefault="0095610C" w:rsidP="00680698">
      <w:pPr>
        <w:pStyle w:val="Rubrik4"/>
        <w:spacing w:line="276" w:lineRule="auto"/>
        <w:rPr>
          <w:rFonts w:eastAsia="Times New Roman"/>
          <w:lang w:eastAsia="sv-FI"/>
        </w:rPr>
      </w:pPr>
      <w:bookmarkStart w:id="936" w:name="_Toc214925777"/>
      <w:bookmarkStart w:id="937" w:name="_Toc214950442"/>
      <w:bookmarkStart w:id="938" w:name="_Toc215082716"/>
      <w:bookmarkStart w:id="939" w:name="_Toc215155496"/>
      <w:bookmarkStart w:id="940" w:name="_Toc216008678"/>
      <w:bookmarkStart w:id="941" w:name="_Toc219127598"/>
      <w:bookmarkStart w:id="942" w:name="_Toc219197099"/>
      <w:r w:rsidRPr="00DA1CB9">
        <w:rPr>
          <w:rFonts w:eastAsia="Times New Roman"/>
          <w:lang w:eastAsia="sv-FI"/>
        </w:rPr>
        <w:t>Referens</w:t>
      </w:r>
      <w:bookmarkEnd w:id="936"/>
      <w:bookmarkEnd w:id="937"/>
      <w:bookmarkEnd w:id="938"/>
      <w:bookmarkEnd w:id="939"/>
      <w:bookmarkEnd w:id="940"/>
      <w:bookmarkEnd w:id="941"/>
      <w:bookmarkEnd w:id="942"/>
    </w:p>
    <w:p w14:paraId="349A8C73" w14:textId="71C69B06" w:rsidR="00956712" w:rsidRPr="004B4772" w:rsidRDefault="0095610C" w:rsidP="004B4772">
      <w:pPr>
        <w:numPr>
          <w:ilvl w:val="0"/>
          <w:numId w:val="43"/>
        </w:numPr>
        <w:autoSpaceDE/>
        <w:autoSpaceDN/>
        <w:adjustRightInd/>
        <w:contextualSpacing/>
        <w:textAlignment w:val="auto"/>
        <w:rPr>
          <w:rFonts w:eastAsia="Times New Roman" w:cstheme="minorHAnsi"/>
          <w:lang w:eastAsia="sv-FI"/>
        </w:rPr>
      </w:pPr>
      <w:r w:rsidRPr="004B4772">
        <w:rPr>
          <w:rFonts w:eastAsia="Times New Roman" w:cstheme="minorHAnsi"/>
          <w:lang w:eastAsia="sv-FI"/>
        </w:rPr>
        <w:t>Ålands landskapsregering (2023). Strategi för hållbart byggande – Ett hållbart och attraktivt byggnadsbestånd med en hälsosam inomhusmiljö</w:t>
      </w:r>
    </w:p>
    <w:p w14:paraId="6B36377A" w14:textId="77777777" w:rsidR="00956712" w:rsidRPr="00DA1CB9" w:rsidRDefault="00956712" w:rsidP="00680698">
      <w:pPr>
        <w:autoSpaceDE/>
        <w:autoSpaceDN/>
        <w:adjustRightInd/>
        <w:spacing w:after="160"/>
        <w:textAlignment w:val="auto"/>
        <w:rPr>
          <w:rFonts w:eastAsia="Times New Roman" w:cstheme="minorHAnsi"/>
          <w:lang w:eastAsia="sv-FI"/>
        </w:rPr>
      </w:pPr>
      <w:r w:rsidRPr="00DA1CB9">
        <w:rPr>
          <w:rFonts w:eastAsia="Times New Roman" w:cstheme="minorHAnsi"/>
          <w:lang w:eastAsia="sv-FI"/>
        </w:rPr>
        <w:br w:type="page"/>
      </w:r>
    </w:p>
    <w:p w14:paraId="6B7D4690" w14:textId="77777777" w:rsidR="00956712" w:rsidRPr="00DA1CB9" w:rsidRDefault="00956712" w:rsidP="00153D8D">
      <w:pPr>
        <w:pStyle w:val="Rubrik3"/>
        <w:jc w:val="right"/>
      </w:pPr>
      <w:bookmarkStart w:id="943" w:name="_Toc214925778"/>
      <w:bookmarkStart w:id="944" w:name="_Toc214950443"/>
      <w:bookmarkStart w:id="945" w:name="_Toc215082717"/>
      <w:bookmarkStart w:id="946" w:name="_Toc215155497"/>
      <w:bookmarkStart w:id="947" w:name="_Toc216008679"/>
      <w:bookmarkStart w:id="948" w:name="_Toc219127599"/>
      <w:bookmarkStart w:id="949" w:name="_Toc219197100"/>
      <w:r w:rsidRPr="00DA1CB9">
        <w:lastRenderedPageBreak/>
        <w:t>Bilaga 4.12</w:t>
      </w:r>
      <w:bookmarkEnd w:id="943"/>
      <w:bookmarkEnd w:id="944"/>
      <w:bookmarkEnd w:id="945"/>
      <w:bookmarkEnd w:id="946"/>
      <w:bookmarkEnd w:id="947"/>
      <w:bookmarkEnd w:id="948"/>
      <w:bookmarkEnd w:id="949"/>
    </w:p>
    <w:p w14:paraId="400903CA" w14:textId="77777777" w:rsidR="00956712" w:rsidRPr="00DA1CB9" w:rsidRDefault="00956712" w:rsidP="00153D8D">
      <w:pPr>
        <w:pStyle w:val="Rubrik3"/>
      </w:pPr>
    </w:p>
    <w:p w14:paraId="34E3316D" w14:textId="77777777" w:rsidR="00956712" w:rsidRPr="00DA1CB9" w:rsidRDefault="00956712" w:rsidP="00153D8D">
      <w:pPr>
        <w:pStyle w:val="Rubrik3"/>
      </w:pPr>
      <w:bookmarkStart w:id="950" w:name="_Toc214950444"/>
      <w:bookmarkStart w:id="951" w:name="_Toc215155498"/>
      <w:bookmarkStart w:id="952" w:name="_Toc216008680"/>
      <w:bookmarkStart w:id="953" w:name="_Toc219197101"/>
      <w:r w:rsidRPr="00DA1CB9">
        <w:t>Cirkulär ekonomi</w:t>
      </w:r>
      <w:bookmarkEnd w:id="950"/>
      <w:bookmarkEnd w:id="951"/>
      <w:bookmarkEnd w:id="952"/>
      <w:bookmarkEnd w:id="953"/>
      <w:r w:rsidRPr="00DA1CB9">
        <w:t xml:space="preserve"> </w:t>
      </w:r>
    </w:p>
    <w:p w14:paraId="0AEC02A9" w14:textId="77777777" w:rsidR="00956712" w:rsidRPr="004B4772" w:rsidRDefault="00956712" w:rsidP="004B4772">
      <w:pPr>
        <w:rPr>
          <w:rFonts w:cstheme="minorHAnsi"/>
          <w:lang w:val="sv-SE"/>
        </w:rPr>
      </w:pPr>
    </w:p>
    <w:p w14:paraId="4FBAA6CB" w14:textId="28F4D686" w:rsidR="0065442E" w:rsidRPr="004B4772" w:rsidRDefault="0065442E" w:rsidP="004B4772">
      <w:pPr>
        <w:rPr>
          <w:rFonts w:cstheme="minorHAnsi"/>
          <w:lang w:val="sv-SE"/>
        </w:rPr>
      </w:pPr>
      <w:r w:rsidRPr="004B4772">
        <w:rPr>
          <w:rFonts w:cstheme="minorHAnsi"/>
          <w:lang w:val="sv-SE"/>
        </w:rPr>
        <w:t>Denna bilaga ger en inblick i vad Ålands landskapsregering arbetar med inom området cirkulär ekonomi.</w:t>
      </w:r>
    </w:p>
    <w:p w14:paraId="19CB985A" w14:textId="77777777" w:rsidR="0065442E" w:rsidRPr="004B4772" w:rsidRDefault="0065442E" w:rsidP="004B4772">
      <w:pPr>
        <w:rPr>
          <w:rFonts w:cstheme="minorHAnsi"/>
          <w:lang w:val="sv-SE"/>
        </w:rPr>
      </w:pPr>
    </w:p>
    <w:p w14:paraId="1B2EBBA1" w14:textId="0F730F96" w:rsidR="00956712" w:rsidRPr="004B4772" w:rsidRDefault="00956712" w:rsidP="004B4772">
      <w:pPr>
        <w:rPr>
          <w:rFonts w:cstheme="minorHAnsi"/>
          <w:lang w:val="sv-SE"/>
        </w:rPr>
      </w:pPr>
      <w:r w:rsidRPr="004B4772">
        <w:rPr>
          <w:rFonts w:cstheme="minorHAnsi"/>
          <w:lang w:val="sv-SE"/>
        </w:rPr>
        <w:t>Avfallet på Åland står för 4 procent av våra territoriella växthusgasutsläpp, eller 7,6 kiloton CO</w:t>
      </w:r>
      <w:r w:rsidRPr="004B4772">
        <w:rPr>
          <w:rFonts w:cstheme="minorHAnsi"/>
          <w:vertAlign w:val="subscript"/>
          <w:lang w:val="sv-SE"/>
        </w:rPr>
        <w:t>2</w:t>
      </w:r>
      <w:r w:rsidRPr="004B4772">
        <w:rPr>
          <w:rFonts w:cstheme="minorHAnsi"/>
          <w:lang w:val="sv-SE"/>
        </w:rPr>
        <w:t>-ekvivalenter per år. Området cirkulär ekonomi omfattar användning av material och styrning av dessa så att de används på ett så ekonomiskt sätt som möjligt. I den linjära ekonomin användes begreppet avfallshantering, men i den cirkulära ekonomin ska avfallsmängderna vara så små som möjligt. För att minska klimatutsläppen behöver framställning av nya råvaror minskas till förmån för att cirkulera redan befintliga resurser. I detta bör noteras att behandlingsmetoder för råvaror och avfall också kan ge klimatutsläpp.</w:t>
      </w:r>
    </w:p>
    <w:p w14:paraId="6AE0C5BC" w14:textId="77777777" w:rsidR="00956712" w:rsidRPr="004B4772" w:rsidRDefault="00956712" w:rsidP="004B4772">
      <w:pPr>
        <w:rPr>
          <w:rFonts w:cstheme="minorHAnsi"/>
          <w:lang w:val="sv-SE"/>
        </w:rPr>
      </w:pPr>
    </w:p>
    <w:p w14:paraId="4C0EAA9E" w14:textId="56359F2B" w:rsidR="00956712" w:rsidRPr="004B4772" w:rsidRDefault="00956712" w:rsidP="004B4772">
      <w:pPr>
        <w:rPr>
          <w:rFonts w:cstheme="minorHAnsi"/>
          <w:lang w:val="sv-SE"/>
        </w:rPr>
      </w:pPr>
      <w:r w:rsidRPr="004B4772">
        <w:rPr>
          <w:rFonts w:cstheme="minorHAnsi"/>
          <w:lang w:val="sv-SE"/>
        </w:rPr>
        <w:t>Landskap</w:t>
      </w:r>
      <w:r w:rsidR="00B504D0">
        <w:rPr>
          <w:rFonts w:cstheme="minorHAnsi"/>
          <w:lang w:val="sv-SE"/>
        </w:rPr>
        <w:t>sregeringens</w:t>
      </w:r>
      <w:r w:rsidRPr="004B4772">
        <w:rPr>
          <w:rFonts w:cstheme="minorHAnsi"/>
          <w:lang w:val="sv-SE"/>
        </w:rPr>
        <w:t xml:space="preserve"> arbete med cirkulär ekonomi utgår från målsättningarna i Avfallsplan för landskapet Åland från 2010:</w:t>
      </w:r>
    </w:p>
    <w:p w14:paraId="69B449D6" w14:textId="58FE342E" w:rsidR="00956712" w:rsidRPr="004B4772" w:rsidRDefault="00D97B53" w:rsidP="004B4772">
      <w:pPr>
        <w:numPr>
          <w:ilvl w:val="0"/>
          <w:numId w:val="45"/>
        </w:numPr>
        <w:contextualSpacing/>
        <w:rPr>
          <w:rFonts w:cstheme="minorHAnsi"/>
        </w:rPr>
      </w:pPr>
      <w:r w:rsidRPr="004B4772">
        <w:rPr>
          <w:rFonts w:cstheme="minorHAnsi"/>
        </w:rPr>
        <w:t>D</w:t>
      </w:r>
      <w:r w:rsidR="00956712" w:rsidRPr="004B4772">
        <w:rPr>
          <w:rFonts w:cstheme="minorHAnsi"/>
        </w:rPr>
        <w:t>en totala mängden avfall och avfallets farlighet minskar</w:t>
      </w:r>
      <w:r w:rsidR="0065442E" w:rsidRPr="004B4772">
        <w:rPr>
          <w:rFonts w:cstheme="minorHAnsi"/>
        </w:rPr>
        <w:t>.</w:t>
      </w:r>
    </w:p>
    <w:p w14:paraId="448179CC" w14:textId="2B24B06A" w:rsidR="00956712" w:rsidRPr="004B4772" w:rsidRDefault="00D97B53" w:rsidP="004B4772">
      <w:pPr>
        <w:numPr>
          <w:ilvl w:val="0"/>
          <w:numId w:val="45"/>
        </w:numPr>
        <w:contextualSpacing/>
        <w:rPr>
          <w:rFonts w:cstheme="minorHAnsi"/>
        </w:rPr>
      </w:pPr>
      <w:r w:rsidRPr="004B4772">
        <w:rPr>
          <w:rFonts w:cstheme="minorHAnsi"/>
        </w:rPr>
        <w:t>K</w:t>
      </w:r>
      <w:r w:rsidR="00956712" w:rsidRPr="004B4772">
        <w:rPr>
          <w:rFonts w:cstheme="minorHAnsi"/>
        </w:rPr>
        <w:t>retsloppet avgiftas</w:t>
      </w:r>
      <w:r w:rsidR="0065442E" w:rsidRPr="004B4772">
        <w:rPr>
          <w:rFonts w:cstheme="minorHAnsi"/>
        </w:rPr>
        <w:t>.</w:t>
      </w:r>
    </w:p>
    <w:p w14:paraId="362A65E5" w14:textId="399094F8" w:rsidR="00956712" w:rsidRPr="004B4772" w:rsidRDefault="00D97B53" w:rsidP="004B4772">
      <w:pPr>
        <w:numPr>
          <w:ilvl w:val="0"/>
          <w:numId w:val="45"/>
        </w:numPr>
        <w:contextualSpacing/>
        <w:rPr>
          <w:rFonts w:cstheme="minorHAnsi"/>
        </w:rPr>
      </w:pPr>
      <w:r w:rsidRPr="004B4772">
        <w:rPr>
          <w:rFonts w:cstheme="minorHAnsi"/>
        </w:rPr>
        <w:t>A</w:t>
      </w:r>
      <w:r w:rsidR="00956712" w:rsidRPr="004B4772">
        <w:rPr>
          <w:rFonts w:cstheme="minorHAnsi"/>
        </w:rPr>
        <w:t>vfallet utnyttjas som en resurs</w:t>
      </w:r>
      <w:r w:rsidR="0065442E" w:rsidRPr="004B4772">
        <w:rPr>
          <w:rFonts w:cstheme="minorHAnsi"/>
        </w:rPr>
        <w:t>.</w:t>
      </w:r>
    </w:p>
    <w:p w14:paraId="1393D36B" w14:textId="7AAFCC5A" w:rsidR="00956712" w:rsidRPr="004B4772" w:rsidRDefault="00D97B53" w:rsidP="004B4772">
      <w:pPr>
        <w:numPr>
          <w:ilvl w:val="0"/>
          <w:numId w:val="45"/>
        </w:numPr>
        <w:contextualSpacing/>
        <w:rPr>
          <w:rFonts w:cstheme="minorHAnsi"/>
        </w:rPr>
      </w:pPr>
      <w:r w:rsidRPr="004B4772">
        <w:rPr>
          <w:rFonts w:cstheme="minorHAnsi"/>
        </w:rPr>
        <w:t>A</w:t>
      </w:r>
      <w:r w:rsidR="00956712" w:rsidRPr="004B4772">
        <w:rPr>
          <w:rFonts w:cstheme="minorHAnsi"/>
        </w:rPr>
        <w:t>vfallet tas omhand på ett säkert sätt</w:t>
      </w:r>
      <w:r w:rsidR="0065442E" w:rsidRPr="004B4772">
        <w:rPr>
          <w:rFonts w:cstheme="minorHAnsi"/>
        </w:rPr>
        <w:t>.</w:t>
      </w:r>
    </w:p>
    <w:p w14:paraId="29225F74" w14:textId="77777777" w:rsidR="00956712" w:rsidRPr="004B4772" w:rsidRDefault="00956712" w:rsidP="004B4772">
      <w:pPr>
        <w:ind w:left="720"/>
        <w:contextualSpacing/>
        <w:rPr>
          <w:rFonts w:cstheme="minorHAnsi"/>
        </w:rPr>
      </w:pPr>
    </w:p>
    <w:p w14:paraId="26B4A5BB" w14:textId="2C8BCC5F" w:rsidR="00956712" w:rsidRPr="004B4772" w:rsidRDefault="00956712" w:rsidP="004B4772">
      <w:pPr>
        <w:rPr>
          <w:rFonts w:cstheme="minorHAnsi"/>
        </w:rPr>
      </w:pPr>
      <w:r w:rsidRPr="004B4772">
        <w:rPr>
          <w:rFonts w:cstheme="minorHAnsi"/>
        </w:rPr>
        <w:t>Även under Strategiskt utvecklingsmål 7 finns målsättningar för den cirkulära ekonomin, se bilaga 4.5. Utöver dessa mål tillkommer uttalade mål i EU-rätten, som implementeras i landskapets lagstiftning. Den cirkulära ekonomi</w:t>
      </w:r>
      <w:r w:rsidR="008C278D" w:rsidRPr="004B4772">
        <w:rPr>
          <w:rFonts w:cstheme="minorHAnsi"/>
        </w:rPr>
        <w:t>n</w:t>
      </w:r>
      <w:r w:rsidRPr="004B4772">
        <w:rPr>
          <w:rFonts w:cstheme="minorHAnsi"/>
        </w:rPr>
        <w:t xml:space="preserve"> och avfallshanteringen styrs av EU-rätten, där EU har en ambitiös hållning i nya direktiv och förordningar. </w:t>
      </w:r>
      <w:r w:rsidRPr="004B4772">
        <w:rPr>
          <w:rFonts w:cstheme="minorHAnsi"/>
          <w:bdr w:val="none" w:sz="0" w:space="0" w:color="auto" w:frame="1"/>
          <w:shd w:val="clear" w:color="auto" w:fill="FFFFFF"/>
          <w:lang w:val="sv-SE"/>
        </w:rPr>
        <w:t xml:space="preserve">Ålands landskapsregering avser arbeta för att materialflödena övergår från linjära till cirkulära och att avfallsmängderna samtidigt minskar. För att uppnå detta utarbetas en </w:t>
      </w:r>
      <w:proofErr w:type="spellStart"/>
      <w:r w:rsidRPr="004B4772">
        <w:rPr>
          <w:rFonts w:cstheme="minorHAnsi"/>
          <w:bdr w:val="none" w:sz="0" w:space="0" w:color="auto" w:frame="1"/>
          <w:shd w:val="clear" w:color="auto" w:fill="FFFFFF"/>
          <w:lang w:val="sv-SE"/>
        </w:rPr>
        <w:t>cirkularitetsplan</w:t>
      </w:r>
      <w:proofErr w:type="spellEnd"/>
      <w:r w:rsidRPr="004B4772">
        <w:rPr>
          <w:rFonts w:cstheme="minorHAnsi"/>
          <w:bdr w:val="none" w:sz="0" w:space="0" w:color="auto" w:frame="1"/>
          <w:shd w:val="clear" w:color="auto" w:fill="FFFFFF"/>
          <w:lang w:val="sv-SE"/>
        </w:rPr>
        <w:t xml:space="preserve"> för Åland.</w:t>
      </w:r>
    </w:p>
    <w:p w14:paraId="7B46C06F" w14:textId="77777777" w:rsidR="00956712" w:rsidRPr="004B4772" w:rsidRDefault="00956712" w:rsidP="004B4772">
      <w:pPr>
        <w:rPr>
          <w:rFonts w:cstheme="minorHAnsi"/>
        </w:rPr>
      </w:pPr>
    </w:p>
    <w:p w14:paraId="645169CB" w14:textId="77777777" w:rsidR="00956712" w:rsidRPr="00DA1CB9" w:rsidRDefault="00956712" w:rsidP="00680698">
      <w:pPr>
        <w:pStyle w:val="Rubrik4"/>
        <w:spacing w:line="276" w:lineRule="auto"/>
      </w:pPr>
      <w:bookmarkStart w:id="954" w:name="_Toc214925780"/>
      <w:bookmarkStart w:id="955" w:name="_Toc214950445"/>
      <w:bookmarkStart w:id="956" w:name="_Toc215082719"/>
      <w:bookmarkStart w:id="957" w:name="_Toc215155499"/>
      <w:bookmarkStart w:id="958" w:name="_Toc216008681"/>
      <w:bookmarkStart w:id="959" w:name="_Toc219127601"/>
      <w:bookmarkStart w:id="960" w:name="_Toc219197102"/>
      <w:r w:rsidRPr="00DA1CB9">
        <w:t>Ny lagstiftning</w:t>
      </w:r>
      <w:bookmarkEnd w:id="954"/>
      <w:bookmarkEnd w:id="955"/>
      <w:bookmarkEnd w:id="956"/>
      <w:bookmarkEnd w:id="957"/>
      <w:bookmarkEnd w:id="958"/>
      <w:bookmarkEnd w:id="959"/>
      <w:bookmarkEnd w:id="960"/>
    </w:p>
    <w:p w14:paraId="22547A2C" w14:textId="77777777" w:rsidR="00956712" w:rsidRPr="004B4772" w:rsidRDefault="00956712" w:rsidP="004B4772">
      <w:pPr>
        <w:rPr>
          <w:rFonts w:cstheme="minorHAnsi"/>
        </w:rPr>
      </w:pPr>
      <w:r w:rsidRPr="004B4772">
        <w:rPr>
          <w:rFonts w:cstheme="minorHAnsi"/>
        </w:rPr>
        <w:t xml:space="preserve">Nuvarande lagstiftning innehåller flera åtgärder och målsättningar för att minska växthusgasutsläppen. Dock krävs åtgärder för att verkligheten ska motsvara nuvarande lagstiftning. Inom producentansvaret finns mycket arbete att göra. Med ett fungerande producentansvar säkerställs att produkter framställs så att de är lättare att återvinna till nya produkter samtidigt som det finns fastslagna mål hur stor andel som ska återvinnas. </w:t>
      </w:r>
    </w:p>
    <w:p w14:paraId="1DDFB344" w14:textId="77777777" w:rsidR="00956712" w:rsidRPr="004B4772" w:rsidRDefault="00956712" w:rsidP="004B4772">
      <w:pPr>
        <w:rPr>
          <w:rFonts w:cstheme="minorHAnsi"/>
        </w:rPr>
      </w:pPr>
    </w:p>
    <w:p w14:paraId="29ED03E8" w14:textId="57742F0A" w:rsidR="00956712" w:rsidRPr="004B4772" w:rsidRDefault="00956712" w:rsidP="004B4772">
      <w:pPr>
        <w:autoSpaceDE/>
        <w:autoSpaceDN/>
        <w:adjustRightInd/>
        <w:textAlignment w:val="auto"/>
        <w:rPr>
          <w:rFonts w:ascii="Segoe UI" w:eastAsia="Times New Roman" w:hAnsi="Segoe UI" w:cs="Segoe UI"/>
          <w:lang w:eastAsia="sv-FI"/>
        </w:rPr>
      </w:pPr>
      <w:r w:rsidRPr="004B4772">
        <w:rPr>
          <w:rFonts w:cstheme="minorHAnsi"/>
        </w:rPr>
        <w:t xml:space="preserve">EU:s ändring av avfallsdirektivet kommer att genomföras i landskapets lagstiftning senast till sommaren 2027. Ändringarna gäller i huvudsak minskning av livsmedelsavfall och matsvinn samt införande av producentansvar på textil. Produktion av livsmedel och </w:t>
      </w:r>
      <w:r w:rsidRPr="004B4772">
        <w:rPr>
          <w:rFonts w:cstheme="minorHAnsi"/>
        </w:rPr>
        <w:lastRenderedPageBreak/>
        <w:t>hantering av livsmedelsavfall är en betydande utsläppskälla, så ett effektivare nyttjande av livsmedlen och mindre avfallsmängder är positivt ur klimatsynpunkt. Textil- och klädindustrin står bakom</w:t>
      </w:r>
      <w:r w:rsidR="008C278D" w:rsidRPr="004B4772">
        <w:rPr>
          <w:rFonts w:eastAsia="Times New Roman" w:cstheme="minorHAnsi"/>
          <w:lang w:eastAsia="sv-FI"/>
        </w:rPr>
        <w:t xml:space="preserve"> cirka 8–10 procent av </w:t>
      </w:r>
      <w:r w:rsidRPr="004B4772">
        <w:rPr>
          <w:rFonts w:cstheme="minorHAnsi"/>
        </w:rPr>
        <w:t>de globala växthusgasutsläppen</w:t>
      </w:r>
      <w:r w:rsidR="00FF7180" w:rsidRPr="004B4772">
        <w:rPr>
          <w:rFonts w:cstheme="minorHAnsi"/>
        </w:rPr>
        <w:t>. I</w:t>
      </w:r>
      <w:r w:rsidRPr="004B4772">
        <w:rPr>
          <w:rFonts w:cstheme="minorHAnsi"/>
        </w:rPr>
        <w:t>nförandet av ett producentansvar kommer vara positivt ur klimatsynpunkt när industrin själv får ansvar för avfallshantering och återvinning av råvaror.</w:t>
      </w:r>
    </w:p>
    <w:p w14:paraId="04BBAAB6" w14:textId="77777777" w:rsidR="00956712" w:rsidRPr="004B4772" w:rsidRDefault="00956712" w:rsidP="004B4772">
      <w:pPr>
        <w:rPr>
          <w:rFonts w:cstheme="minorHAnsi"/>
        </w:rPr>
      </w:pPr>
    </w:p>
    <w:p w14:paraId="2E90A9E9" w14:textId="77777777" w:rsidR="00956712" w:rsidRPr="00DA1CB9" w:rsidRDefault="00956712" w:rsidP="00680698">
      <w:pPr>
        <w:pStyle w:val="Rubrik4"/>
        <w:spacing w:line="276" w:lineRule="auto"/>
      </w:pPr>
      <w:bookmarkStart w:id="961" w:name="_Toc214925781"/>
      <w:bookmarkStart w:id="962" w:name="_Toc214950446"/>
      <w:bookmarkStart w:id="963" w:name="_Toc215082720"/>
      <w:bookmarkStart w:id="964" w:name="_Toc215155500"/>
      <w:bookmarkStart w:id="965" w:name="_Toc216008682"/>
      <w:bookmarkStart w:id="966" w:name="_Toc219127602"/>
      <w:bookmarkStart w:id="967" w:name="_Toc219197103"/>
      <w:r w:rsidRPr="00DA1CB9">
        <w:t>Pågående projekt</w:t>
      </w:r>
      <w:bookmarkEnd w:id="961"/>
      <w:bookmarkEnd w:id="962"/>
      <w:bookmarkEnd w:id="963"/>
      <w:bookmarkEnd w:id="964"/>
      <w:bookmarkEnd w:id="965"/>
      <w:bookmarkEnd w:id="966"/>
      <w:bookmarkEnd w:id="967"/>
    </w:p>
    <w:p w14:paraId="7ED32668" w14:textId="77777777" w:rsidR="00956712" w:rsidRPr="004B4772" w:rsidRDefault="00956712" w:rsidP="004B4772">
      <w:pPr>
        <w:rPr>
          <w:rFonts w:cstheme="minorHAnsi"/>
        </w:rPr>
      </w:pPr>
      <w:r w:rsidRPr="004B4772">
        <w:rPr>
          <w:rFonts w:cstheme="minorHAnsi"/>
        </w:rPr>
        <w:t>För att stärka den cirkulära ekonomin deltar landskapsregeringen i flera projekt, bland annat:</w:t>
      </w:r>
    </w:p>
    <w:p w14:paraId="79F92471" w14:textId="77777777" w:rsidR="00D97B53" w:rsidRPr="004B4772" w:rsidRDefault="00D97B53" w:rsidP="004B4772">
      <w:pPr>
        <w:rPr>
          <w:rFonts w:cstheme="minorHAnsi"/>
        </w:rPr>
      </w:pPr>
    </w:p>
    <w:p w14:paraId="05757106" w14:textId="77777777" w:rsidR="00956712" w:rsidRPr="004B4772" w:rsidRDefault="00956712" w:rsidP="004B4772">
      <w:pPr>
        <w:outlineLvl w:val="2"/>
        <w:rPr>
          <w:rFonts w:cstheme="minorHAnsi"/>
          <w:i/>
          <w:iCs/>
        </w:rPr>
      </w:pPr>
      <w:r w:rsidRPr="004B4772">
        <w:rPr>
          <w:rFonts w:cstheme="minorHAnsi"/>
          <w:i/>
          <w:iCs/>
        </w:rPr>
        <w:t xml:space="preserve">Waste to </w:t>
      </w:r>
      <w:proofErr w:type="spellStart"/>
      <w:r w:rsidRPr="004B4772">
        <w:rPr>
          <w:rFonts w:cstheme="minorHAnsi"/>
          <w:i/>
          <w:iCs/>
        </w:rPr>
        <w:t>Value</w:t>
      </w:r>
      <w:proofErr w:type="spellEnd"/>
    </w:p>
    <w:p w14:paraId="057DB5CB" w14:textId="57C5B811" w:rsidR="00956712" w:rsidRPr="004B4772" w:rsidRDefault="00956712" w:rsidP="004B4772">
      <w:pPr>
        <w:rPr>
          <w:rFonts w:cstheme="minorHAnsi"/>
        </w:rPr>
      </w:pPr>
      <w:r w:rsidRPr="004B4772">
        <w:rPr>
          <w:rFonts w:cstheme="minorHAnsi"/>
        </w:rPr>
        <w:t xml:space="preserve">Waste to </w:t>
      </w:r>
      <w:proofErr w:type="spellStart"/>
      <w:r w:rsidRPr="004B4772">
        <w:rPr>
          <w:rFonts w:cstheme="minorHAnsi"/>
        </w:rPr>
        <w:t>Value</w:t>
      </w:r>
      <w:proofErr w:type="spellEnd"/>
      <w:r w:rsidRPr="004B4772">
        <w:rPr>
          <w:rFonts w:cstheme="minorHAnsi"/>
        </w:rPr>
        <w:t xml:space="preserve"> är ett EU-finansierat projekt med syfte att öka återanvändningen och återvinningen av byggmaterial. Inom projektet byggs bland annat en återbruksstation med försäljning vid Svinryggen</w:t>
      </w:r>
      <w:r w:rsidR="00B504D0">
        <w:rPr>
          <w:rFonts w:cstheme="minorHAnsi"/>
        </w:rPr>
        <w:t xml:space="preserve"> i Jomala</w:t>
      </w:r>
      <w:r w:rsidRPr="004B4772">
        <w:rPr>
          <w:rFonts w:cstheme="minorHAnsi"/>
        </w:rPr>
        <w:t>. Landskapsregeringens roll är att kartlägga lagliga hinder för återbruk.</w:t>
      </w:r>
    </w:p>
    <w:p w14:paraId="24A0050D" w14:textId="77777777" w:rsidR="00D97B53" w:rsidRPr="004B4772" w:rsidRDefault="00D97B53" w:rsidP="004B4772">
      <w:pPr>
        <w:rPr>
          <w:rFonts w:cstheme="minorHAnsi"/>
        </w:rPr>
      </w:pPr>
    </w:p>
    <w:p w14:paraId="42B3F294" w14:textId="77777777" w:rsidR="00956712" w:rsidRPr="004B4772" w:rsidRDefault="00956712" w:rsidP="004B4772">
      <w:pPr>
        <w:outlineLvl w:val="2"/>
        <w:rPr>
          <w:rFonts w:cstheme="minorHAnsi"/>
          <w:i/>
          <w:iCs/>
        </w:rPr>
      </w:pPr>
      <w:r w:rsidRPr="004B4772">
        <w:rPr>
          <w:rFonts w:cstheme="minorHAnsi"/>
          <w:i/>
          <w:iCs/>
        </w:rPr>
        <w:t>Biokolsprojekt</w:t>
      </w:r>
    </w:p>
    <w:p w14:paraId="0C6DFCB3" w14:textId="77777777" w:rsidR="00956712" w:rsidRPr="004B4772" w:rsidRDefault="00956712" w:rsidP="004B4772">
      <w:pPr>
        <w:rPr>
          <w:rFonts w:cstheme="minorHAnsi"/>
        </w:rPr>
      </w:pPr>
      <w:r w:rsidRPr="004B4772">
        <w:rPr>
          <w:rFonts w:cstheme="minorHAnsi"/>
        </w:rPr>
        <w:t xml:space="preserve">Biokolsprojektet är ett ännu inte godkänt EU-projekt där tanken är att omvandla organiskt avfall till </w:t>
      </w:r>
      <w:proofErr w:type="spellStart"/>
      <w:r w:rsidRPr="004B4772">
        <w:rPr>
          <w:rFonts w:cstheme="minorHAnsi"/>
        </w:rPr>
        <w:t>biokol</w:t>
      </w:r>
      <w:proofErr w:type="spellEnd"/>
      <w:r w:rsidRPr="004B4772">
        <w:rPr>
          <w:rFonts w:cstheme="minorHAnsi"/>
        </w:rPr>
        <w:t xml:space="preserve"> som sedan band annat kan användas för att lagra kol i marken. En förbättrad hantering av det organiska avfallet minskar dessutom växthusgasutsläppen från hanteringen.</w:t>
      </w:r>
    </w:p>
    <w:p w14:paraId="40A1202F" w14:textId="77777777" w:rsidR="00D97B53" w:rsidRPr="004B4772" w:rsidRDefault="00D97B53" w:rsidP="004B4772">
      <w:pPr>
        <w:rPr>
          <w:rFonts w:cstheme="minorHAnsi"/>
        </w:rPr>
      </w:pPr>
    </w:p>
    <w:p w14:paraId="728405D6" w14:textId="77777777" w:rsidR="00956712" w:rsidRPr="004B4772" w:rsidRDefault="00956712" w:rsidP="004B4772">
      <w:pPr>
        <w:outlineLvl w:val="2"/>
        <w:rPr>
          <w:rFonts w:cstheme="minorHAnsi"/>
          <w:i/>
          <w:iCs/>
        </w:rPr>
      </w:pPr>
      <w:r w:rsidRPr="004B4772">
        <w:rPr>
          <w:rFonts w:cstheme="minorHAnsi"/>
          <w:i/>
          <w:iCs/>
        </w:rPr>
        <w:t>Baltic Reed</w:t>
      </w:r>
    </w:p>
    <w:p w14:paraId="4DE0E664" w14:textId="57334582" w:rsidR="00956712" w:rsidRPr="004B4772" w:rsidRDefault="00956712" w:rsidP="004B4772">
      <w:pPr>
        <w:rPr>
          <w:rFonts w:cstheme="minorHAnsi"/>
        </w:rPr>
      </w:pPr>
      <w:r w:rsidRPr="004B4772">
        <w:rPr>
          <w:rFonts w:cstheme="minorHAnsi"/>
        </w:rPr>
        <w:t xml:space="preserve">Baltic Reed är ett EU-finansierat projekt med syfte att skörda vass och skapa produkter av vassen. Produkter av förnyelsebar råvara såsom </w:t>
      </w:r>
      <w:proofErr w:type="gramStart"/>
      <w:r w:rsidRPr="004B4772">
        <w:rPr>
          <w:rFonts w:cstheme="minorHAnsi"/>
        </w:rPr>
        <w:t>vass minskar</w:t>
      </w:r>
      <w:proofErr w:type="gramEnd"/>
      <w:r w:rsidRPr="004B4772">
        <w:rPr>
          <w:rFonts w:cstheme="minorHAnsi"/>
        </w:rPr>
        <w:t xml:space="preserve"> produktionsutsläppen från produkter.</w:t>
      </w:r>
    </w:p>
    <w:p w14:paraId="602B4DB9" w14:textId="77777777" w:rsidR="00956712" w:rsidRPr="004B4772" w:rsidRDefault="00956712" w:rsidP="004B4772">
      <w:pPr>
        <w:rPr>
          <w:rFonts w:cstheme="minorHAnsi"/>
        </w:rPr>
      </w:pPr>
    </w:p>
    <w:p w14:paraId="78518D8B" w14:textId="77777777" w:rsidR="00956712" w:rsidRPr="00DA1CB9" w:rsidRDefault="00956712" w:rsidP="00680698">
      <w:pPr>
        <w:pStyle w:val="Rubrik4"/>
        <w:spacing w:line="276" w:lineRule="auto"/>
      </w:pPr>
      <w:bookmarkStart w:id="968" w:name="_Toc214925782"/>
      <w:bookmarkStart w:id="969" w:name="_Toc214950447"/>
      <w:bookmarkStart w:id="970" w:name="_Toc215082721"/>
      <w:bookmarkStart w:id="971" w:name="_Toc215155501"/>
      <w:bookmarkStart w:id="972" w:name="_Toc216008683"/>
      <w:bookmarkStart w:id="973" w:name="_Toc219127603"/>
      <w:bookmarkStart w:id="974" w:name="_Toc219197104"/>
      <w:r w:rsidRPr="00DA1CB9">
        <w:t>Referenser</w:t>
      </w:r>
      <w:bookmarkEnd w:id="968"/>
      <w:bookmarkEnd w:id="969"/>
      <w:bookmarkEnd w:id="970"/>
      <w:bookmarkEnd w:id="971"/>
      <w:bookmarkEnd w:id="972"/>
      <w:bookmarkEnd w:id="973"/>
      <w:bookmarkEnd w:id="974"/>
    </w:p>
    <w:p w14:paraId="6BAFF771" w14:textId="77777777" w:rsidR="00956712" w:rsidRPr="004B4772" w:rsidRDefault="00956712" w:rsidP="004B4772">
      <w:pPr>
        <w:numPr>
          <w:ilvl w:val="0"/>
          <w:numId w:val="44"/>
        </w:numPr>
        <w:contextualSpacing/>
        <w:rPr>
          <w:rFonts w:cstheme="minorHAnsi"/>
        </w:rPr>
      </w:pPr>
      <w:r w:rsidRPr="004B4772">
        <w:rPr>
          <w:rFonts w:cstheme="minorHAnsi"/>
          <w:lang w:val="sv-SE"/>
        </w:rPr>
        <w:t>Ålands landskapsregering (2010). Avfallsplan 2010</w:t>
      </w:r>
    </w:p>
    <w:p w14:paraId="58B4A442" w14:textId="71B9F0F1" w:rsidR="007A2153" w:rsidRPr="004B4772" w:rsidRDefault="00956712" w:rsidP="004B4772">
      <w:pPr>
        <w:numPr>
          <w:ilvl w:val="0"/>
          <w:numId w:val="44"/>
        </w:numPr>
        <w:contextualSpacing/>
        <w:rPr>
          <w:rFonts w:cstheme="minorHAnsi"/>
          <w:lang w:val="sv-SE"/>
        </w:rPr>
      </w:pPr>
      <w:r w:rsidRPr="004B4772">
        <w:rPr>
          <w:rFonts w:cstheme="minorHAnsi"/>
          <w:lang w:val="sv-SE"/>
        </w:rPr>
        <w:t xml:space="preserve">Ålands landskapsregering (2025). Förslag till Ålands budget för år 2026 </w:t>
      </w:r>
    </w:p>
    <w:p w14:paraId="055D3E19" w14:textId="77777777" w:rsidR="007A2153" w:rsidRPr="004B4772" w:rsidRDefault="007A2153" w:rsidP="004B4772">
      <w:pPr>
        <w:autoSpaceDE/>
        <w:autoSpaceDN/>
        <w:adjustRightInd/>
        <w:spacing w:after="160"/>
        <w:textAlignment w:val="auto"/>
        <w:rPr>
          <w:rFonts w:cstheme="minorHAnsi"/>
          <w:lang w:val="sv-SE"/>
        </w:rPr>
      </w:pPr>
      <w:r w:rsidRPr="004B4772">
        <w:rPr>
          <w:rFonts w:cstheme="minorHAnsi"/>
          <w:lang w:val="sv-SE"/>
        </w:rPr>
        <w:br w:type="page"/>
      </w:r>
    </w:p>
    <w:p w14:paraId="39339156" w14:textId="77777777" w:rsidR="00047427" w:rsidRPr="00FC0DDD" w:rsidRDefault="00047427" w:rsidP="00047427">
      <w:pPr>
        <w:pStyle w:val="Rubrik3"/>
        <w:spacing w:line="276" w:lineRule="auto"/>
        <w:jc w:val="right"/>
        <w:rPr>
          <w:lang w:val="sv-SE"/>
        </w:rPr>
      </w:pPr>
      <w:bookmarkStart w:id="975" w:name="_Toc219197105"/>
      <w:bookmarkStart w:id="976" w:name="_Toc214925783"/>
      <w:bookmarkStart w:id="977" w:name="_Toc214950448"/>
      <w:bookmarkStart w:id="978" w:name="_Toc215082722"/>
      <w:bookmarkStart w:id="979" w:name="_Toc215155502"/>
      <w:bookmarkStart w:id="980" w:name="_Toc216008684"/>
      <w:bookmarkStart w:id="981" w:name="_Toc219127604"/>
      <w:r w:rsidRPr="00FC0DDD">
        <w:rPr>
          <w:lang w:val="sv-SE"/>
        </w:rPr>
        <w:lastRenderedPageBreak/>
        <w:t>Bilaga 4.13</w:t>
      </w:r>
      <w:bookmarkEnd w:id="975"/>
    </w:p>
    <w:p w14:paraId="0A5B5FAB" w14:textId="77777777" w:rsidR="00047427" w:rsidRPr="00047427" w:rsidRDefault="00047427" w:rsidP="00047427">
      <w:pPr>
        <w:pStyle w:val="Rubrik3"/>
        <w:spacing w:line="276" w:lineRule="auto"/>
        <w:rPr>
          <w:highlight w:val="yellow"/>
          <w:lang w:val="sv-SE"/>
        </w:rPr>
      </w:pPr>
    </w:p>
    <w:p w14:paraId="6E71EB46" w14:textId="1E65A26C" w:rsidR="00047427" w:rsidRPr="00DA1CB9" w:rsidRDefault="004A3D18" w:rsidP="00047427">
      <w:pPr>
        <w:pStyle w:val="Rubrik3"/>
        <w:spacing w:line="276" w:lineRule="auto"/>
        <w:rPr>
          <w:lang w:val="sv-SE"/>
        </w:rPr>
      </w:pPr>
      <w:bookmarkStart w:id="982" w:name="_Toc219197106"/>
      <w:r>
        <w:rPr>
          <w:lang w:val="sv-SE"/>
        </w:rPr>
        <w:t>Stöd inom offentlig upphandling</w:t>
      </w:r>
      <w:bookmarkEnd w:id="982"/>
    </w:p>
    <w:p w14:paraId="2FAEA474" w14:textId="77777777" w:rsidR="004A3D18" w:rsidRPr="004B4772" w:rsidRDefault="004A3D18" w:rsidP="004B4772"/>
    <w:p w14:paraId="7EAABB2B" w14:textId="0E568F16" w:rsidR="00540F57" w:rsidRPr="004B4772" w:rsidRDefault="004A3D18" w:rsidP="004B4772">
      <w:pPr>
        <w:autoSpaceDE/>
        <w:autoSpaceDN/>
        <w:adjustRightInd/>
        <w:textAlignment w:val="auto"/>
        <w:rPr>
          <w:rFonts w:ascii="Segoe UI" w:eastAsia="Times New Roman" w:hAnsi="Segoe UI" w:cs="Segoe UI"/>
          <w:lang w:eastAsia="sv-FI"/>
        </w:rPr>
      </w:pPr>
      <w:r w:rsidRPr="004B4772">
        <w:t>Den upphandlande enheten har ansvar för kravställning vid upphandlin</w:t>
      </w:r>
      <w:r w:rsidR="00EF534F" w:rsidRPr="004B4772">
        <w:t xml:space="preserve">g. </w:t>
      </w:r>
      <w:r w:rsidR="005E3348" w:rsidRPr="004B4772">
        <w:rPr>
          <w:rFonts w:ascii="Segoe UI" w:eastAsia="Times New Roman" w:hAnsi="Segoe UI" w:cs="Segoe UI"/>
          <w:lang w:eastAsia="sv-FI"/>
        </w:rPr>
        <w:t>Trots goda ambitioner finns det ofta begränsningar, såsom ekon</w:t>
      </w:r>
      <w:r w:rsidR="005C23C7" w:rsidRPr="004B4772">
        <w:rPr>
          <w:rFonts w:ascii="Segoe UI" w:eastAsia="Times New Roman" w:hAnsi="Segoe UI" w:cs="Segoe UI"/>
          <w:lang w:eastAsia="sv-FI"/>
        </w:rPr>
        <w:t>omi</w:t>
      </w:r>
      <w:r w:rsidR="00FB5DFE" w:rsidRPr="004B4772">
        <w:rPr>
          <w:rFonts w:ascii="Segoe UI" w:eastAsia="Times New Roman" w:hAnsi="Segoe UI" w:cs="Segoe UI"/>
          <w:lang w:eastAsia="sv-FI"/>
        </w:rPr>
        <w:t xml:space="preserve"> eller konkurrenssituation</w:t>
      </w:r>
      <w:r w:rsidR="005E3348" w:rsidRPr="004B4772">
        <w:rPr>
          <w:rFonts w:ascii="Segoe UI" w:eastAsia="Times New Roman" w:hAnsi="Segoe UI" w:cs="Segoe UI"/>
          <w:lang w:eastAsia="sv-FI"/>
        </w:rPr>
        <w:t xml:space="preserve">, vilket försvårar möjligheten att ställa omfattande klimatkrav. </w:t>
      </w:r>
      <w:r w:rsidR="00EF534F" w:rsidRPr="004B4772">
        <w:t xml:space="preserve">Vid Ålands landskapsregerings </w:t>
      </w:r>
      <w:r w:rsidR="00B504D0">
        <w:t>F</w:t>
      </w:r>
      <w:r w:rsidR="00EF534F" w:rsidRPr="004B4772">
        <w:t xml:space="preserve">inansavdelning finns ett upphandlingsstöd som bistår förvaltningen i upphandlingar och stödjer vid kravställningar även avseende klimat. Denna bilaga beskriver detta </w:t>
      </w:r>
      <w:r w:rsidR="00540F57" w:rsidRPr="004B4772">
        <w:t>stöd</w:t>
      </w:r>
      <w:r w:rsidR="00EF534F" w:rsidRPr="004B4772">
        <w:t>arbete.</w:t>
      </w:r>
      <w:r w:rsidR="002A6931" w:rsidRPr="004B4772">
        <w:t xml:space="preserve"> Ålands Guide till hållbara </w:t>
      </w:r>
      <w:r w:rsidR="00540F57" w:rsidRPr="004B4772">
        <w:t>offentliga</w:t>
      </w:r>
      <w:r w:rsidR="002A6931" w:rsidRPr="004B4772">
        <w:t xml:space="preserve"> inköp</w:t>
      </w:r>
      <w:r w:rsidR="00C41B04" w:rsidRPr="004B4772">
        <w:t xml:space="preserve"> ger ytterligare stöd och råd</w:t>
      </w:r>
      <w:r w:rsidR="005E3348" w:rsidRPr="004B4772">
        <w:t xml:space="preserve"> med koppling till utvecklingsmål 7, Hållbar konsumtion och produktion</w:t>
      </w:r>
      <w:r w:rsidR="00C41B04" w:rsidRPr="004B4772">
        <w:t xml:space="preserve">. Guiden har givits ut </w:t>
      </w:r>
      <w:r w:rsidR="005E3348" w:rsidRPr="004B4772">
        <w:t>i</w:t>
      </w:r>
      <w:r w:rsidR="00C41B04" w:rsidRPr="004B4772">
        <w:t xml:space="preserve">nom bärkraftarbetet i samarbete </w:t>
      </w:r>
      <w:r w:rsidR="005E3348" w:rsidRPr="004B4772">
        <w:t>med Ålands upphandlingsinspektion.</w:t>
      </w:r>
    </w:p>
    <w:p w14:paraId="2BDDD079" w14:textId="77777777" w:rsidR="004A3D18" w:rsidRPr="004B4772" w:rsidRDefault="004A3D18" w:rsidP="004B4772"/>
    <w:p w14:paraId="21DA7876" w14:textId="29BBE5F5" w:rsidR="004A3D18" w:rsidRPr="004B4772" w:rsidRDefault="004A3D18" w:rsidP="004B4772">
      <w:r w:rsidRPr="004B4772">
        <w:t>Offentlig upphandling är ett bra styrmedel som det offentliga har för att bidra till klimatomställningen.</w:t>
      </w:r>
      <w:r w:rsidR="00EF534F" w:rsidRPr="004B4772">
        <w:t xml:space="preserve"> I 5 §</w:t>
      </w:r>
      <w:r w:rsidRPr="004B4772">
        <w:t xml:space="preserve"> Lagen om offentlig upphandling och koncession (FFS 1397/2016) ange</w:t>
      </w:r>
      <w:r w:rsidR="00EF534F" w:rsidRPr="004B4772">
        <w:t>s</w:t>
      </w:r>
      <w:r w:rsidRPr="004B4772">
        <w:t xml:space="preserve"> att lagens ändamål är att sträva efter att upphandlande enheter ska ordna sin upphandling så att den kan genomföras på ett så ekonomiskt, högkvalitativt och systematiskt sätt som möjligt genom att utnyttja befintliga konkurrensförhållanden och med beaktande av miljöaspekter och sociala aspekter. I </w:t>
      </w:r>
      <w:r w:rsidR="00EF534F" w:rsidRPr="004B4772">
        <w:t xml:space="preserve">2 § </w:t>
      </w:r>
      <w:r w:rsidR="00FC0DDD" w:rsidRPr="004B4772">
        <w:t>L</w:t>
      </w:r>
      <w:r w:rsidRPr="004B4772">
        <w:t>andskapsregeringens beslut (2019:113) gällande vissa upphandlingar anges att det vid upphandling särskilt ska beaktas hållbarhet i upphandlingsförfaranden. I Landskapets handbok för offentliga upphandlingar finns även ett separat kapitel om hållbar offentlig upphandling samt en checklista för hållbara upphandlingar.</w:t>
      </w:r>
    </w:p>
    <w:p w14:paraId="59EA7A79" w14:textId="77777777" w:rsidR="00EF534F" w:rsidRPr="004B4772" w:rsidRDefault="00EF534F" w:rsidP="004B4772"/>
    <w:p w14:paraId="554C0C8D" w14:textId="0A1C7F86" w:rsidR="004A3D18" w:rsidRPr="004B4772" w:rsidRDefault="004A3D18" w:rsidP="004B4772">
      <w:pPr>
        <w:rPr>
          <w:rFonts w:ascii="Segoe UI" w:hAnsi="Segoe UI" w:cs="Segoe UI"/>
        </w:rPr>
      </w:pPr>
      <w:r w:rsidRPr="004B4772">
        <w:rPr>
          <w:rFonts w:ascii="Segoe UI" w:hAnsi="Segoe UI" w:cs="Segoe UI"/>
        </w:rPr>
        <w:t xml:space="preserve">Genom de varor, tjänster och entreprenader som upphandlas kan landskapet och kommunerna minska växthusgasutsläpp, främja energieffektivitet och förnybar energi, stärka cirkulär </w:t>
      </w:r>
      <w:r w:rsidR="00FC0DDD" w:rsidRPr="004B4772">
        <w:rPr>
          <w:rFonts w:ascii="Segoe UI" w:hAnsi="Segoe UI" w:cs="Segoe UI"/>
        </w:rPr>
        <w:t>ekonomi</w:t>
      </w:r>
      <w:r w:rsidRPr="004B4772">
        <w:rPr>
          <w:rFonts w:ascii="Segoe UI" w:hAnsi="Segoe UI" w:cs="Segoe UI"/>
        </w:rPr>
        <w:t xml:space="preserve"> </w:t>
      </w:r>
      <w:r w:rsidR="00FC0DDD" w:rsidRPr="004B4772">
        <w:rPr>
          <w:rFonts w:ascii="Segoe UI" w:hAnsi="Segoe UI" w:cs="Segoe UI"/>
        </w:rPr>
        <w:t>och</w:t>
      </w:r>
      <w:r w:rsidRPr="004B4772">
        <w:rPr>
          <w:rFonts w:ascii="Segoe UI" w:hAnsi="Segoe UI" w:cs="Segoe UI"/>
        </w:rPr>
        <w:t xml:space="preserve"> främja ett hållbart näringsliv. Offentlig upphandling kan </w:t>
      </w:r>
      <w:r w:rsidR="00EF534F" w:rsidRPr="004B4772">
        <w:rPr>
          <w:rFonts w:ascii="Segoe UI" w:hAnsi="Segoe UI" w:cs="Segoe UI"/>
        </w:rPr>
        <w:t xml:space="preserve">och behöver </w:t>
      </w:r>
      <w:r w:rsidRPr="004B4772">
        <w:rPr>
          <w:rFonts w:ascii="Segoe UI" w:hAnsi="Segoe UI" w:cs="Segoe UI"/>
        </w:rPr>
        <w:t>användas som ett praktiskt verktyg för klimatarbetet</w:t>
      </w:r>
      <w:r w:rsidR="00EF534F" w:rsidRPr="004B4772">
        <w:rPr>
          <w:rFonts w:ascii="Segoe UI" w:hAnsi="Segoe UI" w:cs="Segoe UI"/>
        </w:rPr>
        <w:t xml:space="preserve"> </w:t>
      </w:r>
      <w:r w:rsidR="00FC0DDD" w:rsidRPr="004B4772">
        <w:rPr>
          <w:rFonts w:ascii="Segoe UI" w:hAnsi="Segoe UI" w:cs="Segoe UI"/>
        </w:rPr>
        <w:t>om</w:t>
      </w:r>
      <w:r w:rsidR="00EF534F" w:rsidRPr="004B4772">
        <w:rPr>
          <w:rFonts w:ascii="Segoe UI" w:hAnsi="Segoe UI" w:cs="Segoe UI"/>
        </w:rPr>
        <w:t xml:space="preserve"> målen ska nås</w:t>
      </w:r>
      <w:r w:rsidRPr="004B4772">
        <w:rPr>
          <w:rFonts w:ascii="Segoe UI" w:hAnsi="Segoe UI" w:cs="Segoe UI"/>
        </w:rPr>
        <w:t>.</w:t>
      </w:r>
    </w:p>
    <w:p w14:paraId="6512C2D2" w14:textId="77777777" w:rsidR="00EF534F" w:rsidRPr="004B4772" w:rsidRDefault="00EF534F" w:rsidP="004B4772">
      <w:pPr>
        <w:rPr>
          <w:rFonts w:ascii="Segoe UI" w:hAnsi="Segoe UI" w:cs="Segoe UI"/>
        </w:rPr>
      </w:pPr>
    </w:p>
    <w:p w14:paraId="618A5FB7" w14:textId="77777777" w:rsidR="004A3D18" w:rsidRPr="004A3D18" w:rsidRDefault="004A3D18" w:rsidP="00EF534F">
      <w:pPr>
        <w:pStyle w:val="Rubrik4"/>
      </w:pPr>
      <w:bookmarkStart w:id="983" w:name="_Toc219197107"/>
      <w:r w:rsidRPr="004A3D18">
        <w:t>Klimatrelaterade aspekter i offentlig upphandling</w:t>
      </w:r>
      <w:bookmarkEnd w:id="983"/>
    </w:p>
    <w:p w14:paraId="1486D396" w14:textId="77777777" w:rsidR="004A3D18" w:rsidRPr="004B4772" w:rsidRDefault="004A3D18" w:rsidP="004B4772">
      <w:r w:rsidRPr="004B4772">
        <w:t>Inom offentlig upphandling innebär klimataspekten bland annat:</w:t>
      </w:r>
    </w:p>
    <w:p w14:paraId="136FEEBF" w14:textId="1AB136B8" w:rsidR="004A3D18" w:rsidRPr="004B4772" w:rsidRDefault="004A3D18" w:rsidP="004B4772">
      <w:pPr>
        <w:pStyle w:val="Liststycke"/>
        <w:numPr>
          <w:ilvl w:val="0"/>
          <w:numId w:val="87"/>
        </w:numPr>
      </w:pPr>
      <w:r w:rsidRPr="004B4772">
        <w:t>Minskade växthusgasutsläpp genom krav på energieffektiva produkter, fossilfria transporter, hållbara byggmaterial och klimatsmarta livsmedel</w:t>
      </w:r>
      <w:r w:rsidR="004B4772">
        <w:t>.</w:t>
      </w:r>
    </w:p>
    <w:p w14:paraId="4826D347" w14:textId="07312EB0" w:rsidR="004A3D18" w:rsidRPr="004B4772" w:rsidRDefault="004A3D18" w:rsidP="004B4772">
      <w:pPr>
        <w:pStyle w:val="Liststycke"/>
        <w:numPr>
          <w:ilvl w:val="0"/>
          <w:numId w:val="87"/>
        </w:numPr>
      </w:pPr>
      <w:r w:rsidRPr="004B4772">
        <w:t>Energieffektivisering och förnybar energi, exempelvis genom krav på energiprestanda i bygg- och fastighetsupphandlingar eller el från förnybara källor</w:t>
      </w:r>
      <w:r w:rsidR="004B4772">
        <w:t>.</w:t>
      </w:r>
    </w:p>
    <w:p w14:paraId="148425FC" w14:textId="1B8CE4C6" w:rsidR="004A3D18" w:rsidRPr="004B4772" w:rsidRDefault="004A3D18" w:rsidP="004B4772">
      <w:pPr>
        <w:pStyle w:val="Liststycke"/>
        <w:numPr>
          <w:ilvl w:val="0"/>
          <w:numId w:val="87"/>
        </w:numPr>
      </w:pPr>
      <w:r w:rsidRPr="004B4772">
        <w:t>Cirkulär ekonomi och resurseffektivitet, där livscykelkostnader, återbruk, reparation, återvinning och minskad avfallsmängd beaktas</w:t>
      </w:r>
      <w:r w:rsidR="004B4772">
        <w:t>.</w:t>
      </w:r>
    </w:p>
    <w:p w14:paraId="2CB1EA32" w14:textId="04D8D69B" w:rsidR="004A3D18" w:rsidRPr="004B4772" w:rsidRDefault="004A3D18" w:rsidP="004B4772">
      <w:pPr>
        <w:pStyle w:val="Liststycke"/>
        <w:numPr>
          <w:ilvl w:val="0"/>
          <w:numId w:val="87"/>
        </w:numPr>
      </w:pPr>
      <w:r w:rsidRPr="004B4772">
        <w:t>Klimatanpassning, såsom krav på robust infrastruktur, dagvattenhantering och klimattåliga lösningar</w:t>
      </w:r>
      <w:r w:rsidR="004B4772">
        <w:t>.</w:t>
      </w:r>
    </w:p>
    <w:p w14:paraId="40725C1A" w14:textId="76078CCB" w:rsidR="004A3D18" w:rsidRPr="004B4772" w:rsidRDefault="004A3D18" w:rsidP="004B4772">
      <w:pPr>
        <w:pStyle w:val="Liststycke"/>
        <w:numPr>
          <w:ilvl w:val="0"/>
          <w:numId w:val="87"/>
        </w:numPr>
      </w:pPr>
      <w:r w:rsidRPr="004B4772">
        <w:t xml:space="preserve">Sociala och beteenderelaterade aspekter, där upphandling kan bidra till </w:t>
      </w:r>
      <w:r w:rsidR="00FC0DDD" w:rsidRPr="004B4772">
        <w:t xml:space="preserve">klimatsmarta </w:t>
      </w:r>
      <w:r w:rsidRPr="004B4772">
        <w:t>val</w:t>
      </w:r>
      <w:r w:rsidR="004B4772">
        <w:t>.</w:t>
      </w:r>
    </w:p>
    <w:p w14:paraId="7E442669" w14:textId="77777777" w:rsidR="004A3D18" w:rsidRPr="00EF534F" w:rsidRDefault="004A3D18" w:rsidP="00EF534F">
      <w:pPr>
        <w:pStyle w:val="Rubrik4"/>
      </w:pPr>
      <w:bookmarkStart w:id="984" w:name="_Toc219197108"/>
      <w:r w:rsidRPr="00EF534F">
        <w:lastRenderedPageBreak/>
        <w:t>Hur vi arbetar med klimatfrågan idag</w:t>
      </w:r>
      <w:bookmarkEnd w:id="984"/>
    </w:p>
    <w:p w14:paraId="1782899A" w14:textId="77777777" w:rsidR="004A3D18" w:rsidRPr="004B4772" w:rsidRDefault="004A3D18" w:rsidP="004B4772">
      <w:r w:rsidRPr="004B4772">
        <w:t>Inom ramen för offentlig upphandling på Åland har klimatfrågor integrerats och hanterats på flera sätt:</w:t>
      </w:r>
    </w:p>
    <w:p w14:paraId="05E58B60" w14:textId="0DADA26C" w:rsidR="004A3D18" w:rsidRPr="004B4772" w:rsidRDefault="004A3D18" w:rsidP="004B4772">
      <w:pPr>
        <w:pStyle w:val="Liststycke"/>
        <w:numPr>
          <w:ilvl w:val="0"/>
          <w:numId w:val="86"/>
        </w:numPr>
      </w:pPr>
      <w:r w:rsidRPr="004B4772">
        <w:t>Rådgivning till upphandlande enheter om hur miljö- och klimatkrav kan formuleras på ett rättssäkert och icke-diskriminerande sätt, i linje med</w:t>
      </w:r>
      <w:r w:rsidR="00FC0DDD" w:rsidRPr="004B4772">
        <w:t xml:space="preserve"> </w:t>
      </w:r>
      <w:r w:rsidRPr="004B4772">
        <w:t>upphandlings</w:t>
      </w:r>
      <w:r w:rsidR="00FC0DDD" w:rsidRPr="004B4772">
        <w:t>-</w:t>
      </w:r>
      <w:r w:rsidRPr="004B4772">
        <w:t>lagstiftningen</w:t>
      </w:r>
      <w:r w:rsidR="004B4772" w:rsidRPr="004B4772">
        <w:t>.</w:t>
      </w:r>
    </w:p>
    <w:p w14:paraId="3AACC145" w14:textId="63D1071B" w:rsidR="002A6931" w:rsidRPr="004B4772" w:rsidRDefault="004A3D18" w:rsidP="004B4772">
      <w:pPr>
        <w:pStyle w:val="Liststycke"/>
        <w:numPr>
          <w:ilvl w:val="0"/>
          <w:numId w:val="86"/>
        </w:numPr>
      </w:pPr>
      <w:r w:rsidRPr="004B4772">
        <w:t>Stöd från specialister i hållbarhet som en del av upphandlingsprocessen</w:t>
      </w:r>
      <w:r w:rsidR="00E40607">
        <w:t>.</w:t>
      </w:r>
    </w:p>
    <w:p w14:paraId="4875BF34" w14:textId="593CBFDB" w:rsidR="004A3D18" w:rsidRPr="004B4772" w:rsidRDefault="004A3D18" w:rsidP="004B4772">
      <w:pPr>
        <w:pStyle w:val="Liststycke"/>
        <w:numPr>
          <w:ilvl w:val="0"/>
          <w:numId w:val="86"/>
        </w:numPr>
      </w:pPr>
      <w:r w:rsidRPr="004B4772">
        <w:t>Stöd i kravställning, exempelvis genom användning av funktionskrav, livscykelkostnadsberäkningar (LCC</w:t>
      </w:r>
      <w:r w:rsidR="00FC0DDD" w:rsidRPr="004B4772">
        <w:t xml:space="preserve"> - </w:t>
      </w:r>
      <w:r w:rsidR="002A6931" w:rsidRPr="004B4772">
        <w:rPr>
          <w:rFonts w:ascii="Segoe UI" w:eastAsia="Times New Roman" w:hAnsi="Segoe UI" w:cs="Segoe UI"/>
          <w:lang w:eastAsia="sv-FI"/>
        </w:rPr>
        <w:t xml:space="preserve">Life </w:t>
      </w:r>
      <w:proofErr w:type="spellStart"/>
      <w:r w:rsidR="002A6931" w:rsidRPr="004B4772">
        <w:rPr>
          <w:rFonts w:ascii="Segoe UI" w:eastAsia="Times New Roman" w:hAnsi="Segoe UI" w:cs="Segoe UI"/>
          <w:lang w:eastAsia="sv-FI"/>
        </w:rPr>
        <w:t>Cycle</w:t>
      </w:r>
      <w:proofErr w:type="spellEnd"/>
      <w:r w:rsidR="002A6931" w:rsidRPr="004B4772">
        <w:rPr>
          <w:rFonts w:ascii="Segoe UI" w:eastAsia="Times New Roman" w:hAnsi="Segoe UI" w:cs="Segoe UI"/>
          <w:lang w:eastAsia="sv-FI"/>
        </w:rPr>
        <w:t xml:space="preserve"> </w:t>
      </w:r>
      <w:proofErr w:type="spellStart"/>
      <w:r w:rsidR="002A6931" w:rsidRPr="004B4772">
        <w:rPr>
          <w:rFonts w:ascii="Segoe UI" w:eastAsia="Times New Roman" w:hAnsi="Segoe UI" w:cs="Segoe UI"/>
          <w:lang w:eastAsia="sv-FI"/>
        </w:rPr>
        <w:t>Cost</w:t>
      </w:r>
      <w:proofErr w:type="spellEnd"/>
      <w:r w:rsidRPr="004B4772">
        <w:t>) och relevanta miljömärkningar</w:t>
      </w:r>
      <w:r w:rsidR="004B4772" w:rsidRPr="004B4772">
        <w:t>.</w:t>
      </w:r>
    </w:p>
    <w:p w14:paraId="6834F6DE" w14:textId="0A991E5C" w:rsidR="004A3D18" w:rsidRPr="004B4772" w:rsidRDefault="004A3D18" w:rsidP="004B4772">
      <w:pPr>
        <w:pStyle w:val="Liststycke"/>
        <w:numPr>
          <w:ilvl w:val="0"/>
          <w:numId w:val="86"/>
        </w:numPr>
      </w:pPr>
      <w:r w:rsidRPr="004B4772">
        <w:t>Dialog med marknaden inför upphandlingar för att säkerställa att klimatkrav är proportionerliga och möjliga att uppfylla, samtidigt som de driver utvecklingen framåt</w:t>
      </w:r>
      <w:r w:rsidR="004B4772" w:rsidRPr="004B4772">
        <w:t>.</w:t>
      </w:r>
    </w:p>
    <w:p w14:paraId="4B520B38" w14:textId="77777777" w:rsidR="002A6931" w:rsidRPr="004B4772" w:rsidRDefault="002A6931" w:rsidP="004B4772"/>
    <w:p w14:paraId="52EF9FB4" w14:textId="54FDA4B6" w:rsidR="004A3D18" w:rsidRPr="004B4772" w:rsidRDefault="002A6931" w:rsidP="004B4772">
      <w:r w:rsidRPr="004B4772">
        <w:t xml:space="preserve">Klimatkrav i offentlig upphandling på Åland har exempelvis tillämpats </w:t>
      </w:r>
      <w:r w:rsidR="004A3D18" w:rsidRPr="004B4772">
        <w:t>inom områden som livsmedelsupphandling (säsongsanpassning, minskat matsvinn), transporter (lägre utsläppsklasser, samordnad logistik) samt bygg och anläggning (energieffektivitet och materialval).</w:t>
      </w:r>
    </w:p>
    <w:p w14:paraId="325358A8" w14:textId="77777777" w:rsidR="002A6931" w:rsidRPr="004B4772" w:rsidRDefault="002A6931" w:rsidP="004B4772"/>
    <w:p w14:paraId="4DCE9C4C" w14:textId="77777777" w:rsidR="004A3D18" w:rsidRPr="004A3D18" w:rsidRDefault="004A3D18" w:rsidP="00EF534F">
      <w:pPr>
        <w:pStyle w:val="Rubrik4"/>
      </w:pPr>
      <w:bookmarkStart w:id="985" w:name="_Toc219197109"/>
      <w:r w:rsidRPr="004A3D18">
        <w:t>Information och vägledning</w:t>
      </w:r>
      <w:bookmarkEnd w:id="985"/>
    </w:p>
    <w:p w14:paraId="0A4EFCA2" w14:textId="77777777" w:rsidR="004A3D18" w:rsidRPr="004B4772" w:rsidRDefault="004A3D18" w:rsidP="004B4772">
      <w:r w:rsidRPr="004B4772">
        <w:t>Det finns tillgång till en stor mängd information och vägledning om klimatrelaterade aspekter i offentlig upphandling genom:</w:t>
      </w:r>
    </w:p>
    <w:p w14:paraId="133E9158" w14:textId="650A7750" w:rsidR="004A3D18" w:rsidRPr="004B4772" w:rsidRDefault="004A3D18" w:rsidP="004B4772">
      <w:pPr>
        <w:pStyle w:val="Liststycke"/>
        <w:numPr>
          <w:ilvl w:val="0"/>
          <w:numId w:val="85"/>
        </w:numPr>
      </w:pPr>
      <w:r w:rsidRPr="004B4772">
        <w:t>Sammanställningar av god praxis och exempel från tidigare upphandlingar</w:t>
      </w:r>
      <w:r w:rsidR="00E40607">
        <w:t>.</w:t>
      </w:r>
    </w:p>
    <w:p w14:paraId="625AA32D" w14:textId="5D903677" w:rsidR="004A3D18" w:rsidRPr="004B4772" w:rsidRDefault="004A3D18" w:rsidP="004B4772">
      <w:pPr>
        <w:pStyle w:val="Liststycke"/>
        <w:numPr>
          <w:ilvl w:val="0"/>
          <w:numId w:val="85"/>
        </w:numPr>
      </w:pPr>
      <w:r w:rsidRPr="004B4772">
        <w:t>Hänvisningar till nationella och nordiska riktlinjer, kriteriebibliotek och verktyg för miljö- och klimatkrav</w:t>
      </w:r>
      <w:r w:rsidR="00E40607">
        <w:t>.</w:t>
      </w:r>
    </w:p>
    <w:p w14:paraId="4A32D6C1" w14:textId="00865D7C" w:rsidR="004A3D18" w:rsidRPr="004B4772" w:rsidRDefault="004A3D18" w:rsidP="004B4772">
      <w:pPr>
        <w:pStyle w:val="Liststycke"/>
        <w:numPr>
          <w:ilvl w:val="0"/>
          <w:numId w:val="85"/>
        </w:numPr>
      </w:pPr>
      <w:r w:rsidRPr="004B4772">
        <w:t>Löpande dialog och kunskapsstöd till tjänsteinnehavare som arbetar med upphandling</w:t>
      </w:r>
      <w:r w:rsidR="00E40607">
        <w:t>.</w:t>
      </w:r>
    </w:p>
    <w:p w14:paraId="328298DC" w14:textId="77777777" w:rsidR="002A6931" w:rsidRPr="004B4772" w:rsidRDefault="002A6931" w:rsidP="004B4772"/>
    <w:p w14:paraId="512B86BB" w14:textId="1A1B05F3" w:rsidR="002A6931" w:rsidRDefault="002A6931" w:rsidP="002A6931">
      <w:pPr>
        <w:pStyle w:val="Rubrik4"/>
      </w:pPr>
      <w:bookmarkStart w:id="986" w:name="_Toc219197110"/>
      <w:r>
        <w:t>Referenser</w:t>
      </w:r>
      <w:bookmarkEnd w:id="986"/>
    </w:p>
    <w:p w14:paraId="6939C2EA" w14:textId="77777777" w:rsidR="007B757B" w:rsidRPr="004B4772" w:rsidRDefault="007B757B" w:rsidP="004B4772">
      <w:pPr>
        <w:pStyle w:val="Liststycke"/>
        <w:numPr>
          <w:ilvl w:val="0"/>
          <w:numId w:val="88"/>
        </w:numPr>
        <w:rPr>
          <w:lang w:eastAsia="sv-FI"/>
        </w:rPr>
      </w:pPr>
      <w:r w:rsidRPr="004B4772">
        <w:rPr>
          <w:lang w:eastAsia="sv-FI"/>
        </w:rPr>
        <w:t xml:space="preserve">Bärkraft.ax, Upphandlingsinspektionen, </w:t>
      </w:r>
      <w:proofErr w:type="spellStart"/>
      <w:r w:rsidRPr="004B4772">
        <w:rPr>
          <w:lang w:eastAsia="sv-FI"/>
        </w:rPr>
        <w:t>Keino</w:t>
      </w:r>
      <w:proofErr w:type="spellEnd"/>
      <w:r w:rsidRPr="004B4772">
        <w:rPr>
          <w:lang w:eastAsia="sv-FI"/>
        </w:rPr>
        <w:t xml:space="preserve"> (2021). Ålands guide till hållbara offentliga inköp – Bärkraft mål 7: Hållbar konsumtion och produktion </w:t>
      </w:r>
    </w:p>
    <w:p w14:paraId="569FC719" w14:textId="188609FC" w:rsidR="002A6931" w:rsidRPr="004B4772" w:rsidRDefault="002A6931" w:rsidP="004B4772">
      <w:pPr>
        <w:pStyle w:val="Liststycke"/>
        <w:numPr>
          <w:ilvl w:val="0"/>
          <w:numId w:val="88"/>
        </w:numPr>
        <w:rPr>
          <w:lang w:eastAsia="sv-FI"/>
        </w:rPr>
      </w:pPr>
      <w:r w:rsidRPr="004B4772">
        <w:rPr>
          <w:lang w:eastAsia="sv-FI"/>
        </w:rPr>
        <w:t>Finlands författningssamling (2016). Lagen om offentlig upphandling och koncession (FFS 1397/2016)</w:t>
      </w:r>
    </w:p>
    <w:p w14:paraId="4AA5F514" w14:textId="1F8B826B" w:rsidR="002A6931" w:rsidRPr="004B4772" w:rsidRDefault="002A6931" w:rsidP="004B4772">
      <w:pPr>
        <w:pStyle w:val="Liststycke"/>
        <w:numPr>
          <w:ilvl w:val="0"/>
          <w:numId w:val="88"/>
        </w:numPr>
        <w:rPr>
          <w:lang w:eastAsia="sv-FI"/>
        </w:rPr>
      </w:pPr>
      <w:r w:rsidRPr="004B4772">
        <w:rPr>
          <w:lang w:eastAsia="sv-FI"/>
        </w:rPr>
        <w:t>Landskapsregeringen (2019). Landskapsregeringens beslut gällande vissa upphandlingar (</w:t>
      </w:r>
      <w:r w:rsidR="00E40607">
        <w:rPr>
          <w:lang w:eastAsia="sv-FI"/>
        </w:rPr>
        <w:t xml:space="preserve">ÅFS </w:t>
      </w:r>
      <w:r w:rsidRPr="004B4772">
        <w:rPr>
          <w:lang w:eastAsia="sv-FI"/>
        </w:rPr>
        <w:t>2019:113)</w:t>
      </w:r>
    </w:p>
    <w:p w14:paraId="454D70CE" w14:textId="3A735256" w:rsidR="002A6931" w:rsidRPr="004B4772" w:rsidRDefault="002A6931" w:rsidP="004B4772">
      <w:pPr>
        <w:pStyle w:val="Liststycke"/>
        <w:numPr>
          <w:ilvl w:val="0"/>
          <w:numId w:val="88"/>
        </w:numPr>
        <w:rPr>
          <w:lang w:eastAsia="sv-FI"/>
        </w:rPr>
      </w:pPr>
      <w:r w:rsidRPr="004B4772">
        <w:rPr>
          <w:lang w:eastAsia="sv-FI"/>
        </w:rPr>
        <w:t>Landskapsregeringen (2019). Handbok i offentlig upphandling för landskapet Åland</w:t>
      </w:r>
    </w:p>
    <w:p w14:paraId="41BF2E11" w14:textId="7B0A8E5D" w:rsidR="00047427" w:rsidRPr="004B4772" w:rsidRDefault="00047427" w:rsidP="004B4772">
      <w:pPr>
        <w:pStyle w:val="Liststycke"/>
        <w:numPr>
          <w:ilvl w:val="0"/>
          <w:numId w:val="88"/>
        </w:numPr>
        <w:rPr>
          <w:lang w:eastAsia="sv-FI"/>
        </w:rPr>
      </w:pPr>
      <w:r w:rsidRPr="004B4772">
        <w:rPr>
          <w:lang w:val="sv-SE"/>
        </w:rPr>
        <w:br w:type="page"/>
      </w:r>
    </w:p>
    <w:p w14:paraId="656BD9EA" w14:textId="15B629FB" w:rsidR="007A2153" w:rsidRPr="00DA1CB9" w:rsidRDefault="007A2153" w:rsidP="00680698">
      <w:pPr>
        <w:pStyle w:val="Rubrik3"/>
        <w:spacing w:line="276" w:lineRule="auto"/>
        <w:jc w:val="right"/>
        <w:rPr>
          <w:lang w:val="sv-SE"/>
        </w:rPr>
      </w:pPr>
      <w:bookmarkStart w:id="987" w:name="_Toc219197111"/>
      <w:r w:rsidRPr="00DA1CB9">
        <w:rPr>
          <w:lang w:val="sv-SE"/>
        </w:rPr>
        <w:lastRenderedPageBreak/>
        <w:t>Bilaga 4.1</w:t>
      </w:r>
      <w:bookmarkEnd w:id="976"/>
      <w:bookmarkEnd w:id="977"/>
      <w:bookmarkEnd w:id="978"/>
      <w:bookmarkEnd w:id="979"/>
      <w:bookmarkEnd w:id="980"/>
      <w:bookmarkEnd w:id="981"/>
      <w:r w:rsidR="00047427">
        <w:rPr>
          <w:lang w:val="sv-SE"/>
        </w:rPr>
        <w:t>4</w:t>
      </w:r>
      <w:bookmarkEnd w:id="987"/>
    </w:p>
    <w:p w14:paraId="7593D5DF" w14:textId="77777777" w:rsidR="007A2153" w:rsidRPr="00DA1CB9" w:rsidRDefault="007A2153" w:rsidP="00680698">
      <w:pPr>
        <w:pStyle w:val="Rubrik3"/>
        <w:spacing w:line="276" w:lineRule="auto"/>
        <w:rPr>
          <w:lang w:val="sv-SE"/>
        </w:rPr>
      </w:pPr>
    </w:p>
    <w:p w14:paraId="4380D37B" w14:textId="77777777" w:rsidR="007A2153" w:rsidRPr="00DA1CB9" w:rsidRDefault="007A2153" w:rsidP="00680698">
      <w:pPr>
        <w:pStyle w:val="Rubrik3"/>
        <w:spacing w:line="276" w:lineRule="auto"/>
        <w:rPr>
          <w:lang w:val="sv-SE"/>
        </w:rPr>
      </w:pPr>
      <w:bookmarkStart w:id="988" w:name="_Toc214950449"/>
      <w:bookmarkStart w:id="989" w:name="_Toc215155503"/>
      <w:bookmarkStart w:id="990" w:name="_Toc216008685"/>
      <w:bookmarkStart w:id="991" w:name="_Toc219197112"/>
      <w:r w:rsidRPr="00DA1CB9">
        <w:rPr>
          <w:lang w:val="sv-SE"/>
        </w:rPr>
        <w:t>Fastighetsverkets klimatarbete</w:t>
      </w:r>
      <w:bookmarkEnd w:id="988"/>
      <w:bookmarkEnd w:id="989"/>
      <w:bookmarkEnd w:id="990"/>
      <w:bookmarkEnd w:id="991"/>
    </w:p>
    <w:p w14:paraId="403DFF1C" w14:textId="77777777" w:rsidR="007A2153" w:rsidRPr="00DA1CB9" w:rsidRDefault="007A2153" w:rsidP="00007A13">
      <w:pPr>
        <w:rPr>
          <w:rFonts w:cstheme="minorHAnsi"/>
          <w:sz w:val="24"/>
          <w:szCs w:val="24"/>
          <w:lang w:val="sv-SE"/>
        </w:rPr>
      </w:pPr>
    </w:p>
    <w:p w14:paraId="25709E74" w14:textId="63419A63" w:rsidR="007A2153" w:rsidRPr="00DA1CB9" w:rsidRDefault="007A2153" w:rsidP="00007A13">
      <w:pPr>
        <w:autoSpaceDE/>
        <w:autoSpaceDN/>
        <w:adjustRightInd/>
        <w:textAlignment w:val="auto"/>
        <w:outlineLvl w:val="1"/>
        <w:rPr>
          <w:rFonts w:eastAsia="Times New Roman" w:cstheme="minorHAnsi"/>
          <w:lang w:eastAsia="sv-FI"/>
        </w:rPr>
      </w:pPr>
      <w:r w:rsidRPr="00DA1CB9">
        <w:rPr>
          <w:rFonts w:eastAsia="Times New Roman" w:cstheme="minorHAnsi"/>
          <w:lang w:eastAsia="sv-FI"/>
        </w:rPr>
        <w:t>Landskapets fastighetsverk är ett affärsverk ägt av Ålands landskapsregering</w:t>
      </w:r>
      <w:r w:rsidR="00FF787E">
        <w:rPr>
          <w:rFonts w:eastAsia="Times New Roman" w:cstheme="minorHAnsi"/>
          <w:lang w:eastAsia="sv-FI"/>
        </w:rPr>
        <w:t>, som förvaltar och underhåller landskapets fastigheter</w:t>
      </w:r>
      <w:r w:rsidRPr="00DA1CB9">
        <w:rPr>
          <w:rFonts w:eastAsia="Times New Roman" w:cstheme="minorHAnsi"/>
          <w:lang w:eastAsia="sv-FI"/>
        </w:rPr>
        <w:t>. Denna bilaga sammanfattar fastighetsverkets pågående klimatarbete.</w:t>
      </w:r>
    </w:p>
    <w:p w14:paraId="6C7B9457" w14:textId="77777777" w:rsidR="007A2153" w:rsidRPr="00DA1CB9" w:rsidRDefault="007A2153" w:rsidP="00007A13">
      <w:pPr>
        <w:autoSpaceDE/>
        <w:autoSpaceDN/>
        <w:adjustRightInd/>
        <w:textAlignment w:val="auto"/>
        <w:outlineLvl w:val="1"/>
        <w:rPr>
          <w:rFonts w:eastAsia="Times New Roman" w:cstheme="minorHAnsi"/>
          <w:b/>
          <w:bCs/>
          <w:lang w:eastAsia="sv-FI"/>
        </w:rPr>
      </w:pPr>
    </w:p>
    <w:p w14:paraId="5BF6C364" w14:textId="7D485FB8" w:rsidR="007A2153" w:rsidRPr="00DA1CB9" w:rsidRDefault="007A2153" w:rsidP="00007A13">
      <w:pPr>
        <w:autoSpaceDE/>
        <w:autoSpaceDN/>
        <w:adjustRightInd/>
        <w:textAlignment w:val="auto"/>
        <w:rPr>
          <w:rFonts w:eastAsia="Times New Roman" w:cstheme="minorHAnsi"/>
          <w:lang w:eastAsia="sv-FI"/>
        </w:rPr>
      </w:pPr>
      <w:r w:rsidRPr="00DA1CB9">
        <w:rPr>
          <w:rFonts w:eastAsia="Times New Roman" w:cstheme="minorHAnsi"/>
          <w:lang w:eastAsia="sv-FI"/>
        </w:rPr>
        <w:t>Landskapets fastighetsverkets</w:t>
      </w:r>
      <w:r w:rsidRPr="00DA1CB9">
        <w:rPr>
          <w:rFonts w:cstheme="minorHAnsi"/>
          <w:lang w:val="sv-SE"/>
        </w:rPr>
        <w:t xml:space="preserve"> strategi är att hållbarhet och ansvars</w:t>
      </w:r>
      <w:r w:rsidRPr="00DA1CB9">
        <w:rPr>
          <w:rFonts w:cstheme="minorHAnsi"/>
          <w:lang w:val="sv-SE"/>
        </w:rPr>
        <w:softHyphen/>
        <w:t xml:space="preserve">fullhet ska genomsyra all verksamhet, vilket manifesteras i det interna styrdokumentet </w:t>
      </w:r>
      <w:r w:rsidRPr="001344F5">
        <w:rPr>
          <w:rFonts w:cstheme="minorHAnsi"/>
          <w:lang w:val="sv-SE"/>
        </w:rPr>
        <w:t xml:space="preserve">Att </w:t>
      </w:r>
      <w:r w:rsidR="00E40607">
        <w:rPr>
          <w:rFonts w:cstheme="minorHAnsi"/>
          <w:lang w:val="sv-SE"/>
        </w:rPr>
        <w:t>j</w:t>
      </w:r>
      <w:r w:rsidRPr="001344F5">
        <w:rPr>
          <w:rFonts w:cstheme="minorHAnsi"/>
          <w:lang w:val="sv-SE"/>
        </w:rPr>
        <w:t>obba på Fastighetsverket.</w:t>
      </w:r>
      <w:r w:rsidRPr="001344F5">
        <w:rPr>
          <w:rFonts w:eastAsia="Times New Roman" w:cstheme="minorHAnsi"/>
          <w:lang w:val="sv-SE" w:eastAsia="sv-FI"/>
        </w:rPr>
        <w:t xml:space="preserve"> </w:t>
      </w:r>
      <w:r w:rsidRPr="00DA1CB9">
        <w:rPr>
          <w:rFonts w:eastAsia="Times New Roman" w:cstheme="minorHAnsi"/>
          <w:lang w:val="sv-SE" w:eastAsia="sv-FI"/>
        </w:rPr>
        <w:t xml:space="preserve">Verket </w:t>
      </w:r>
      <w:r w:rsidRPr="00DA1CB9">
        <w:rPr>
          <w:rFonts w:eastAsia="Times New Roman" w:cstheme="minorHAnsi"/>
          <w:lang w:eastAsia="sv-FI"/>
        </w:rPr>
        <w:t xml:space="preserve">har strategiska mål att bli en föregångare inom hållbar fastighetsförvaltning, bygga och renovera på ett hållbart, resurssnålt och cirkulärt sätt och att vara en lokal föregångare inom hållbart nyttjande av naturresurser. </w:t>
      </w:r>
    </w:p>
    <w:p w14:paraId="24B2C1D9" w14:textId="77777777" w:rsidR="007A2153" w:rsidRPr="00DA1CB9" w:rsidRDefault="007A2153" w:rsidP="00007A13">
      <w:pPr>
        <w:autoSpaceDE/>
        <w:autoSpaceDN/>
        <w:adjustRightInd/>
        <w:textAlignment w:val="auto"/>
        <w:rPr>
          <w:rFonts w:eastAsia="Times New Roman" w:cstheme="minorHAnsi"/>
          <w:lang w:eastAsia="sv-FI"/>
        </w:rPr>
      </w:pPr>
    </w:p>
    <w:p w14:paraId="78C37899" w14:textId="77777777" w:rsidR="007A2153" w:rsidRPr="00DA1CB9" w:rsidRDefault="007A2153" w:rsidP="00007A13">
      <w:pPr>
        <w:autoSpaceDE/>
        <w:autoSpaceDN/>
        <w:adjustRightInd/>
        <w:textAlignment w:val="auto"/>
        <w:rPr>
          <w:rFonts w:eastAsia="Times New Roman" w:cstheme="minorHAnsi"/>
          <w:lang w:eastAsia="sv-FI"/>
        </w:rPr>
      </w:pPr>
      <w:r w:rsidRPr="00DA1CB9">
        <w:rPr>
          <w:rFonts w:eastAsia="Times New Roman" w:cstheme="minorHAnsi"/>
          <w:lang w:eastAsia="sv-FI"/>
        </w:rPr>
        <w:t>De viktigaste klimat- och hållbarhetsmålen för Fastighetsverket till 2030 är:</w:t>
      </w:r>
    </w:p>
    <w:p w14:paraId="7DF66C75" w14:textId="707B24F8" w:rsidR="007A2153" w:rsidRPr="00DA1CB9" w:rsidRDefault="00D97B53" w:rsidP="00007A13">
      <w:pPr>
        <w:numPr>
          <w:ilvl w:val="0"/>
          <w:numId w:val="46"/>
        </w:numPr>
        <w:autoSpaceDE/>
        <w:autoSpaceDN/>
        <w:adjustRightInd/>
        <w:textAlignment w:val="auto"/>
        <w:rPr>
          <w:rFonts w:eastAsia="Times New Roman" w:cstheme="minorHAnsi"/>
          <w:lang w:eastAsia="sv-FI"/>
        </w:rPr>
      </w:pPr>
      <w:r w:rsidRPr="00DA1CB9">
        <w:rPr>
          <w:rFonts w:eastAsia="Times New Roman" w:cstheme="minorHAnsi"/>
          <w:lang w:eastAsia="sv-FI"/>
        </w:rPr>
        <w:t>M</w:t>
      </w:r>
      <w:r w:rsidR="007A2153" w:rsidRPr="00DA1CB9">
        <w:rPr>
          <w:rFonts w:eastAsia="Times New Roman" w:cstheme="minorHAnsi"/>
          <w:lang w:eastAsia="sv-FI"/>
        </w:rPr>
        <w:t>inska egna växthusgasutsläpp med minst 50 procent jämfört med 2021</w:t>
      </w:r>
      <w:r w:rsidR="0070423D">
        <w:rPr>
          <w:rFonts w:eastAsia="Times New Roman" w:cstheme="minorHAnsi"/>
          <w:lang w:eastAsia="sv-FI"/>
        </w:rPr>
        <w:t>.</w:t>
      </w:r>
    </w:p>
    <w:p w14:paraId="71ABAD7A" w14:textId="3F462186" w:rsidR="007A2153" w:rsidRPr="00DA1CB9" w:rsidRDefault="00D97B53" w:rsidP="00007A13">
      <w:pPr>
        <w:numPr>
          <w:ilvl w:val="0"/>
          <w:numId w:val="46"/>
        </w:numPr>
        <w:autoSpaceDE/>
        <w:autoSpaceDN/>
        <w:adjustRightInd/>
        <w:textAlignment w:val="auto"/>
        <w:rPr>
          <w:rFonts w:eastAsia="Times New Roman" w:cstheme="minorHAnsi"/>
          <w:lang w:eastAsia="sv-FI"/>
        </w:rPr>
      </w:pPr>
      <w:r w:rsidRPr="00DA1CB9">
        <w:rPr>
          <w:rFonts w:eastAsia="Times New Roman" w:cstheme="minorHAnsi"/>
          <w:lang w:eastAsia="sv-FI"/>
        </w:rPr>
        <w:t>M</w:t>
      </w:r>
      <w:r w:rsidR="007A2153" w:rsidRPr="00DA1CB9">
        <w:rPr>
          <w:rFonts w:eastAsia="Times New Roman" w:cstheme="minorHAnsi"/>
          <w:lang w:eastAsia="sv-FI"/>
        </w:rPr>
        <w:t>inska fossila uppvärmningen med minst 80 procent jämfört 2021</w:t>
      </w:r>
      <w:r w:rsidR="0070423D">
        <w:rPr>
          <w:rFonts w:eastAsia="Times New Roman" w:cstheme="minorHAnsi"/>
          <w:lang w:eastAsia="sv-FI"/>
        </w:rPr>
        <w:t>.</w:t>
      </w:r>
    </w:p>
    <w:p w14:paraId="622B0D97" w14:textId="0080ED05" w:rsidR="007A2153" w:rsidRPr="00DA1CB9" w:rsidRDefault="00D97B53" w:rsidP="00007A13">
      <w:pPr>
        <w:numPr>
          <w:ilvl w:val="0"/>
          <w:numId w:val="46"/>
        </w:numPr>
        <w:autoSpaceDE/>
        <w:autoSpaceDN/>
        <w:adjustRightInd/>
        <w:textAlignment w:val="auto"/>
        <w:rPr>
          <w:rFonts w:eastAsia="Times New Roman" w:cstheme="minorHAnsi"/>
          <w:lang w:eastAsia="sv-FI"/>
        </w:rPr>
      </w:pPr>
      <w:r w:rsidRPr="00DA1CB9">
        <w:rPr>
          <w:rFonts w:eastAsia="Times New Roman" w:cstheme="minorHAnsi"/>
          <w:lang w:eastAsia="sv-FI"/>
        </w:rPr>
        <w:t>M</w:t>
      </w:r>
      <w:r w:rsidR="007A2153" w:rsidRPr="00DA1CB9">
        <w:rPr>
          <w:rFonts w:eastAsia="Times New Roman" w:cstheme="minorHAnsi"/>
          <w:lang w:eastAsia="sv-FI"/>
        </w:rPr>
        <w:t>inska fastighetsenergin med minst 20 procent jämfört 2021</w:t>
      </w:r>
      <w:r w:rsidR="0070423D">
        <w:rPr>
          <w:rFonts w:eastAsia="Times New Roman" w:cstheme="minorHAnsi"/>
          <w:lang w:eastAsia="sv-FI"/>
        </w:rPr>
        <w:t>.</w:t>
      </w:r>
    </w:p>
    <w:p w14:paraId="28B545D4" w14:textId="6D119C66" w:rsidR="007A2153" w:rsidRPr="00DA1CB9" w:rsidRDefault="00D97B53" w:rsidP="00007A13">
      <w:pPr>
        <w:numPr>
          <w:ilvl w:val="0"/>
          <w:numId w:val="46"/>
        </w:numPr>
        <w:autoSpaceDE/>
        <w:autoSpaceDN/>
        <w:adjustRightInd/>
        <w:textAlignment w:val="auto"/>
        <w:rPr>
          <w:rFonts w:eastAsia="Times New Roman" w:cstheme="minorHAnsi"/>
          <w:lang w:eastAsia="sv-FI"/>
        </w:rPr>
      </w:pPr>
      <w:r w:rsidRPr="00DA1CB9">
        <w:rPr>
          <w:rFonts w:eastAsia="Times New Roman" w:cstheme="minorHAnsi"/>
          <w:lang w:eastAsia="sv-FI"/>
        </w:rPr>
        <w:t>H</w:t>
      </w:r>
      <w:r w:rsidR="007A2153" w:rsidRPr="00DA1CB9">
        <w:rPr>
          <w:rFonts w:eastAsia="Times New Roman" w:cstheme="minorHAnsi"/>
          <w:lang w:eastAsia="sv-FI"/>
        </w:rPr>
        <w:t>alvera utsläppen från fordon och maskiner jämfört 2021</w:t>
      </w:r>
      <w:r w:rsidR="0070423D">
        <w:rPr>
          <w:rFonts w:eastAsia="Times New Roman" w:cstheme="minorHAnsi"/>
          <w:lang w:eastAsia="sv-FI"/>
        </w:rPr>
        <w:t>.</w:t>
      </w:r>
    </w:p>
    <w:p w14:paraId="4D44A60A" w14:textId="57A9EF1D" w:rsidR="007A2153" w:rsidRPr="00DA1CB9" w:rsidRDefault="00D97B53" w:rsidP="00007A13">
      <w:pPr>
        <w:numPr>
          <w:ilvl w:val="0"/>
          <w:numId w:val="46"/>
        </w:numPr>
        <w:autoSpaceDE/>
        <w:autoSpaceDN/>
        <w:adjustRightInd/>
        <w:textAlignment w:val="auto"/>
        <w:rPr>
          <w:rFonts w:eastAsia="Times New Roman" w:cstheme="minorHAnsi"/>
          <w:lang w:eastAsia="sv-FI"/>
        </w:rPr>
      </w:pPr>
      <w:r w:rsidRPr="00DA1CB9">
        <w:rPr>
          <w:rFonts w:eastAsia="Times New Roman" w:cstheme="minorHAnsi"/>
          <w:lang w:eastAsia="sv-FI"/>
        </w:rPr>
        <w:t>K</w:t>
      </w:r>
      <w:r w:rsidR="007A2153" w:rsidRPr="00DA1CB9">
        <w:rPr>
          <w:rFonts w:eastAsia="Times New Roman" w:cstheme="minorHAnsi"/>
          <w:lang w:eastAsia="sv-FI"/>
        </w:rPr>
        <w:t>raftigt minska avfallet och öka andelen inköpta hållbara material</w:t>
      </w:r>
      <w:r w:rsidR="0070423D">
        <w:rPr>
          <w:rFonts w:eastAsia="Times New Roman" w:cstheme="minorHAnsi"/>
          <w:lang w:eastAsia="sv-FI"/>
        </w:rPr>
        <w:t>.</w:t>
      </w:r>
    </w:p>
    <w:p w14:paraId="5DA2A72C" w14:textId="5481415C" w:rsidR="007A2153" w:rsidRPr="00DA1CB9" w:rsidRDefault="00D97B53" w:rsidP="00007A13">
      <w:pPr>
        <w:numPr>
          <w:ilvl w:val="0"/>
          <w:numId w:val="46"/>
        </w:numPr>
        <w:autoSpaceDE/>
        <w:autoSpaceDN/>
        <w:adjustRightInd/>
        <w:textAlignment w:val="auto"/>
        <w:rPr>
          <w:rFonts w:eastAsia="Times New Roman" w:cstheme="minorHAnsi"/>
          <w:lang w:eastAsia="sv-FI"/>
        </w:rPr>
      </w:pPr>
      <w:r w:rsidRPr="00DA1CB9">
        <w:rPr>
          <w:rFonts w:eastAsia="Times New Roman" w:cstheme="minorHAnsi"/>
          <w:lang w:eastAsia="sv-FI"/>
        </w:rPr>
        <w:t>A</w:t>
      </w:r>
      <w:r w:rsidR="007A2153" w:rsidRPr="00DA1CB9">
        <w:rPr>
          <w:rFonts w:eastAsia="Times New Roman" w:cstheme="minorHAnsi"/>
          <w:lang w:eastAsia="sv-FI"/>
        </w:rPr>
        <w:t>lla nybyggda hus ska ha</w:t>
      </w:r>
      <w:r w:rsidR="00E40607">
        <w:rPr>
          <w:rFonts w:eastAsia="Times New Roman" w:cstheme="minorHAnsi"/>
          <w:lang w:eastAsia="sv-FI"/>
        </w:rPr>
        <w:t xml:space="preserve"> </w:t>
      </w:r>
      <w:r w:rsidR="007A2153" w:rsidRPr="00DA1CB9">
        <w:rPr>
          <w:rFonts w:eastAsia="Times New Roman" w:cstheme="minorHAnsi"/>
          <w:lang w:eastAsia="sv-FI"/>
        </w:rPr>
        <w:t>energiklass B och vid renoveringar ska energiklassen förbättras</w:t>
      </w:r>
      <w:r w:rsidR="0070423D">
        <w:rPr>
          <w:rFonts w:eastAsia="Times New Roman" w:cstheme="minorHAnsi"/>
          <w:lang w:eastAsia="sv-FI"/>
        </w:rPr>
        <w:t>.</w:t>
      </w:r>
    </w:p>
    <w:p w14:paraId="43F41F25" w14:textId="19C5789E" w:rsidR="007A2153" w:rsidRPr="00DA1CB9" w:rsidRDefault="007A2153" w:rsidP="00007A13">
      <w:pPr>
        <w:numPr>
          <w:ilvl w:val="0"/>
          <w:numId w:val="46"/>
        </w:numPr>
        <w:autoSpaceDE/>
        <w:autoSpaceDN/>
        <w:adjustRightInd/>
        <w:textAlignment w:val="auto"/>
        <w:rPr>
          <w:rFonts w:eastAsia="Times New Roman" w:cstheme="minorHAnsi"/>
          <w:lang w:eastAsia="sv-FI"/>
        </w:rPr>
      </w:pPr>
      <w:r w:rsidRPr="00DA1CB9">
        <w:rPr>
          <w:rFonts w:eastAsia="Times New Roman" w:cstheme="minorHAnsi"/>
          <w:lang w:eastAsia="sv-FI"/>
        </w:rPr>
        <w:t>100 procent av ekonomiskogen ska vara FSC-certifierad och avverkning ska understiga tillväxten</w:t>
      </w:r>
      <w:r w:rsidR="0070423D">
        <w:rPr>
          <w:rFonts w:eastAsia="Times New Roman" w:cstheme="minorHAnsi"/>
          <w:lang w:eastAsia="sv-FI"/>
        </w:rPr>
        <w:t>.</w:t>
      </w:r>
    </w:p>
    <w:p w14:paraId="075BB852" w14:textId="47B10251" w:rsidR="007A2153" w:rsidRPr="00DA1CB9" w:rsidRDefault="00D97B53" w:rsidP="00007A13">
      <w:pPr>
        <w:numPr>
          <w:ilvl w:val="0"/>
          <w:numId w:val="46"/>
        </w:numPr>
        <w:autoSpaceDE/>
        <w:autoSpaceDN/>
        <w:adjustRightInd/>
        <w:textAlignment w:val="auto"/>
        <w:rPr>
          <w:rFonts w:eastAsia="Times New Roman" w:cstheme="minorHAnsi"/>
          <w:lang w:eastAsia="sv-FI"/>
        </w:rPr>
      </w:pPr>
      <w:r w:rsidRPr="00DA1CB9">
        <w:rPr>
          <w:rFonts w:eastAsia="Times New Roman" w:cstheme="minorHAnsi"/>
          <w:lang w:eastAsia="sv-FI"/>
        </w:rPr>
        <w:t>Å</w:t>
      </w:r>
      <w:r w:rsidR="007A2153" w:rsidRPr="00DA1CB9">
        <w:rPr>
          <w:rFonts w:eastAsia="Times New Roman" w:cstheme="minorHAnsi"/>
          <w:lang w:eastAsia="sv-FI"/>
        </w:rPr>
        <w:t xml:space="preserve">krarna ska ha 100 procent gröntäcke på vintern och brukas så att </w:t>
      </w:r>
      <w:proofErr w:type="spellStart"/>
      <w:r w:rsidR="007A2153" w:rsidRPr="00DA1CB9">
        <w:rPr>
          <w:rFonts w:eastAsia="Times New Roman" w:cstheme="minorHAnsi"/>
          <w:lang w:eastAsia="sv-FI"/>
        </w:rPr>
        <w:t>jordhälsan</w:t>
      </w:r>
      <w:proofErr w:type="spellEnd"/>
      <w:r w:rsidR="007A2153" w:rsidRPr="00DA1CB9">
        <w:rPr>
          <w:rFonts w:eastAsia="Times New Roman" w:cstheme="minorHAnsi"/>
          <w:lang w:eastAsia="sv-FI"/>
        </w:rPr>
        <w:t xml:space="preserve"> förbättras</w:t>
      </w:r>
      <w:r w:rsidR="0070423D">
        <w:rPr>
          <w:rFonts w:eastAsia="Times New Roman" w:cstheme="minorHAnsi"/>
          <w:lang w:eastAsia="sv-FI"/>
        </w:rPr>
        <w:t>.</w:t>
      </w:r>
    </w:p>
    <w:p w14:paraId="64BAC827" w14:textId="6CB2AAC0" w:rsidR="007A2153" w:rsidRPr="00DA1CB9" w:rsidRDefault="00D97B53" w:rsidP="00007A13">
      <w:pPr>
        <w:numPr>
          <w:ilvl w:val="0"/>
          <w:numId w:val="46"/>
        </w:numPr>
        <w:autoSpaceDE/>
        <w:autoSpaceDN/>
        <w:adjustRightInd/>
        <w:textAlignment w:val="auto"/>
        <w:rPr>
          <w:rFonts w:eastAsia="Times New Roman" w:cstheme="minorHAnsi"/>
          <w:lang w:eastAsia="sv-FI"/>
        </w:rPr>
      </w:pPr>
      <w:r w:rsidRPr="00DA1CB9">
        <w:rPr>
          <w:rFonts w:eastAsia="Times New Roman" w:cstheme="minorHAnsi"/>
          <w:lang w:eastAsia="sv-FI"/>
        </w:rPr>
        <w:t>B</w:t>
      </w:r>
      <w:r w:rsidR="007A2153" w:rsidRPr="00DA1CB9">
        <w:rPr>
          <w:rFonts w:eastAsia="Times New Roman" w:cstheme="minorHAnsi"/>
          <w:lang w:eastAsia="sv-FI"/>
        </w:rPr>
        <w:t>etesmarkernas areal ska bibehållas och biodiversiteten öka</w:t>
      </w:r>
      <w:r w:rsidR="0070423D">
        <w:rPr>
          <w:rFonts w:eastAsia="Times New Roman" w:cstheme="minorHAnsi"/>
          <w:lang w:eastAsia="sv-FI"/>
        </w:rPr>
        <w:t>.</w:t>
      </w:r>
    </w:p>
    <w:p w14:paraId="6C9D5A01" w14:textId="77777777" w:rsidR="007A2153" w:rsidRPr="00DA1CB9" w:rsidRDefault="007A2153" w:rsidP="00007A13">
      <w:pPr>
        <w:autoSpaceDE/>
        <w:autoSpaceDN/>
        <w:adjustRightInd/>
        <w:textAlignment w:val="auto"/>
        <w:rPr>
          <w:rFonts w:eastAsia="Times New Roman" w:cstheme="minorHAnsi"/>
          <w:b/>
          <w:bCs/>
          <w:lang w:eastAsia="sv-FI"/>
        </w:rPr>
      </w:pPr>
    </w:p>
    <w:p w14:paraId="6B92D065" w14:textId="7CF898E5" w:rsidR="007A2153" w:rsidRPr="00DA1CB9" w:rsidRDefault="007A2153" w:rsidP="00007A13">
      <w:pPr>
        <w:autoSpaceDE/>
        <w:autoSpaceDN/>
        <w:adjustRightInd/>
        <w:textAlignment w:val="auto"/>
        <w:rPr>
          <w:rFonts w:cstheme="minorHAnsi"/>
          <w:shd w:val="clear" w:color="auto" w:fill="FFFFFF"/>
          <w:lang w:val="sv-SE"/>
        </w:rPr>
      </w:pPr>
      <w:r w:rsidRPr="00DA1CB9">
        <w:rPr>
          <w:rFonts w:eastAsia="Times New Roman" w:cstheme="minorHAnsi"/>
          <w:lang w:eastAsia="sv-FI"/>
        </w:rPr>
        <w:t xml:space="preserve">Fastighetsverket arbetar aktivt i projekt och vid renoveringar för att nå dessa mål och har </w:t>
      </w:r>
      <w:r w:rsidR="00F72C73">
        <w:rPr>
          <w:rFonts w:eastAsia="Times New Roman" w:cstheme="minorHAnsi"/>
          <w:lang w:eastAsia="sv-FI"/>
        </w:rPr>
        <w:t>exempelvis</w:t>
      </w:r>
      <w:r w:rsidRPr="00DA1CB9">
        <w:rPr>
          <w:rFonts w:eastAsia="Times New Roman" w:cstheme="minorHAnsi"/>
          <w:lang w:eastAsia="sv-FI"/>
        </w:rPr>
        <w:t xml:space="preserve"> fasat ut alla oljepannor, bytt till eldrivna fordon och maskiner och installerat </w:t>
      </w:r>
      <w:proofErr w:type="spellStart"/>
      <w:r w:rsidRPr="00DA1CB9">
        <w:rPr>
          <w:rFonts w:eastAsia="Times New Roman" w:cstheme="minorHAnsi"/>
          <w:lang w:eastAsia="sv-FI"/>
        </w:rPr>
        <w:t>solfilm</w:t>
      </w:r>
      <w:proofErr w:type="spellEnd"/>
      <w:r w:rsidRPr="00DA1CB9">
        <w:rPr>
          <w:rFonts w:eastAsia="Times New Roman" w:cstheme="minorHAnsi"/>
          <w:lang w:eastAsia="sv-FI"/>
        </w:rPr>
        <w:t xml:space="preserve"> </w:t>
      </w:r>
      <w:r w:rsidR="001344F5">
        <w:rPr>
          <w:rFonts w:eastAsia="Times New Roman" w:cstheme="minorHAnsi"/>
          <w:lang w:eastAsia="sv-FI"/>
        </w:rPr>
        <w:t xml:space="preserve">för </w:t>
      </w:r>
      <w:r w:rsidRPr="00DA1CB9">
        <w:rPr>
          <w:rFonts w:eastAsia="Times New Roman" w:cstheme="minorHAnsi"/>
          <w:lang w:eastAsia="sv-FI"/>
        </w:rPr>
        <w:t>fönster. Verket arbetar även med förbättrad styrning och reglering av fastigheters energiförbrukning, fönsterbyten och energieffektiviserande renoveringar och återbruk av material i byggprojekt. Klimat- och hållbarhetsmålen följs upp genom mätbara resultat och rapporteras i årsredovisning</w:t>
      </w:r>
      <w:r w:rsidR="001344F5">
        <w:rPr>
          <w:rFonts w:eastAsia="Times New Roman" w:cstheme="minorHAnsi"/>
          <w:lang w:eastAsia="sv-FI"/>
        </w:rPr>
        <w:t>en</w:t>
      </w:r>
      <w:r w:rsidRPr="00DA1CB9">
        <w:rPr>
          <w:rFonts w:eastAsia="Times New Roman" w:cstheme="minorHAnsi"/>
          <w:lang w:eastAsia="sv-FI"/>
        </w:rPr>
        <w:t xml:space="preserve">. </w:t>
      </w:r>
      <w:r w:rsidRPr="00DA1CB9">
        <w:rPr>
          <w:rFonts w:cstheme="minorHAnsi"/>
          <w:shd w:val="clear" w:color="auto" w:fill="FFFFFF"/>
          <w:lang w:val="sv-SE"/>
        </w:rPr>
        <w:t xml:space="preserve">Fastighetsverket </w:t>
      </w:r>
      <w:r w:rsidR="00223954">
        <w:rPr>
          <w:rFonts w:cstheme="minorHAnsi"/>
          <w:shd w:val="clear" w:color="auto" w:fill="FFFFFF"/>
          <w:lang w:val="sv-SE"/>
        </w:rPr>
        <w:t xml:space="preserve">har </w:t>
      </w:r>
      <w:r w:rsidRPr="00DA1CB9">
        <w:rPr>
          <w:rFonts w:cstheme="minorHAnsi"/>
          <w:shd w:val="clear" w:color="auto" w:fill="FFFFFF"/>
          <w:lang w:val="sv-SE"/>
        </w:rPr>
        <w:t xml:space="preserve">sedan verket inledde sin verksamhet 2016 minskat </w:t>
      </w:r>
      <w:r w:rsidR="001344F5">
        <w:rPr>
          <w:rFonts w:cstheme="minorHAnsi"/>
          <w:shd w:val="clear" w:color="auto" w:fill="FFFFFF"/>
          <w:lang w:val="sv-SE"/>
        </w:rPr>
        <w:t xml:space="preserve">sitt </w:t>
      </w:r>
      <w:r w:rsidRPr="00DA1CB9">
        <w:rPr>
          <w:rFonts w:cstheme="minorHAnsi"/>
          <w:shd w:val="clear" w:color="auto" w:fill="FFFFFF"/>
          <w:lang w:val="sv-SE"/>
        </w:rPr>
        <w:t>CO</w:t>
      </w:r>
      <w:r w:rsidRPr="00DA1CB9">
        <w:rPr>
          <w:rFonts w:cstheme="minorHAnsi"/>
          <w:shd w:val="clear" w:color="auto" w:fill="FFFFFF"/>
          <w:vertAlign w:val="subscript"/>
          <w:lang w:val="sv-SE"/>
        </w:rPr>
        <w:t>2</w:t>
      </w:r>
      <w:r w:rsidRPr="00DA1CB9">
        <w:rPr>
          <w:rFonts w:cstheme="minorHAnsi"/>
          <w:shd w:val="clear" w:color="auto" w:fill="FFFFFF"/>
          <w:lang w:val="sv-SE"/>
        </w:rPr>
        <w:t>-fotavtryck med över 90 procent</w:t>
      </w:r>
      <w:r w:rsidR="00223954">
        <w:rPr>
          <w:rFonts w:cstheme="minorHAnsi"/>
          <w:shd w:val="clear" w:color="auto" w:fill="FFFFFF"/>
          <w:lang w:val="sv-SE"/>
        </w:rPr>
        <w:t>,</w:t>
      </w:r>
      <w:r w:rsidRPr="00DA1CB9">
        <w:rPr>
          <w:rFonts w:cstheme="minorHAnsi"/>
          <w:shd w:val="clear" w:color="auto" w:fill="FFFFFF"/>
          <w:lang w:val="sv-SE"/>
        </w:rPr>
        <w:t xml:space="preserve"> främst genom att fasa ut olja.</w:t>
      </w:r>
    </w:p>
    <w:p w14:paraId="10E98843" w14:textId="77777777" w:rsidR="007A2153" w:rsidRPr="00DA1CB9" w:rsidRDefault="007A2153" w:rsidP="00007A13">
      <w:pPr>
        <w:autoSpaceDE/>
        <w:autoSpaceDN/>
        <w:adjustRightInd/>
        <w:textAlignment w:val="auto"/>
        <w:rPr>
          <w:rFonts w:eastAsia="Times New Roman" w:cstheme="minorHAnsi"/>
          <w:b/>
          <w:bCs/>
          <w:lang w:eastAsia="sv-FI"/>
        </w:rPr>
      </w:pPr>
    </w:p>
    <w:p w14:paraId="69D14C0E" w14:textId="77777777" w:rsidR="007A2153" w:rsidRPr="00DA1CB9" w:rsidRDefault="007A2153" w:rsidP="00680698">
      <w:pPr>
        <w:pStyle w:val="Rubrik4"/>
        <w:spacing w:line="276" w:lineRule="auto"/>
        <w:rPr>
          <w:rFonts w:eastAsia="Times New Roman"/>
          <w:lang w:eastAsia="sv-FI"/>
        </w:rPr>
      </w:pPr>
      <w:bookmarkStart w:id="992" w:name="_Toc214925785"/>
      <w:bookmarkStart w:id="993" w:name="_Toc214950450"/>
      <w:bookmarkStart w:id="994" w:name="_Toc215082724"/>
      <w:bookmarkStart w:id="995" w:name="_Toc215155504"/>
      <w:bookmarkStart w:id="996" w:name="_Toc216008686"/>
      <w:bookmarkStart w:id="997" w:name="_Toc219127606"/>
      <w:bookmarkStart w:id="998" w:name="_Toc219197113"/>
      <w:r w:rsidRPr="00DA1CB9">
        <w:rPr>
          <w:rFonts w:eastAsia="Times New Roman"/>
          <w:lang w:eastAsia="sv-FI"/>
        </w:rPr>
        <w:t>Referens</w:t>
      </w:r>
      <w:bookmarkEnd w:id="992"/>
      <w:bookmarkEnd w:id="993"/>
      <w:bookmarkEnd w:id="994"/>
      <w:bookmarkEnd w:id="995"/>
      <w:bookmarkEnd w:id="996"/>
      <w:bookmarkEnd w:id="997"/>
      <w:bookmarkEnd w:id="998"/>
    </w:p>
    <w:p w14:paraId="3468B61C" w14:textId="61A64933" w:rsidR="007A2153" w:rsidRPr="00007A13" w:rsidRDefault="007A2153" w:rsidP="00007A13">
      <w:pPr>
        <w:numPr>
          <w:ilvl w:val="0"/>
          <w:numId w:val="46"/>
        </w:numPr>
        <w:autoSpaceDE/>
        <w:autoSpaceDN/>
        <w:adjustRightInd/>
        <w:contextualSpacing/>
        <w:textAlignment w:val="auto"/>
        <w:rPr>
          <w:rFonts w:cs="Open Sans"/>
          <w:lang w:val="sv-SE"/>
        </w:rPr>
      </w:pPr>
      <w:r w:rsidRPr="00007A13">
        <w:rPr>
          <w:rFonts w:eastAsia="Times New Roman" w:cstheme="minorHAnsi"/>
          <w:lang w:eastAsia="sv-FI"/>
        </w:rPr>
        <w:t>Landskapets fastighetsverk (2025). Att jobba på Fastighetsverket</w:t>
      </w:r>
    </w:p>
    <w:p w14:paraId="287C8883" w14:textId="77777777" w:rsidR="007A2153" w:rsidRPr="00DA1CB9" w:rsidRDefault="007A2153" w:rsidP="00680698">
      <w:pPr>
        <w:autoSpaceDE/>
        <w:autoSpaceDN/>
        <w:adjustRightInd/>
        <w:spacing w:after="160"/>
        <w:textAlignment w:val="auto"/>
        <w:rPr>
          <w:rFonts w:cs="Open Sans"/>
          <w:sz w:val="2"/>
          <w:szCs w:val="2"/>
          <w:lang w:val="sv-SE"/>
        </w:rPr>
      </w:pPr>
      <w:r w:rsidRPr="00DA1CB9">
        <w:rPr>
          <w:rFonts w:cs="Open Sans"/>
          <w:sz w:val="2"/>
          <w:szCs w:val="2"/>
          <w:lang w:val="sv-SE"/>
        </w:rPr>
        <w:br w:type="page"/>
      </w:r>
    </w:p>
    <w:p w14:paraId="06243E6B" w14:textId="1231163C" w:rsidR="007A2153" w:rsidRPr="00DA1CB9" w:rsidRDefault="007A2153" w:rsidP="00680698">
      <w:pPr>
        <w:pStyle w:val="Rubrik3"/>
        <w:spacing w:line="276" w:lineRule="auto"/>
        <w:jc w:val="right"/>
        <w:rPr>
          <w:lang w:val="sv-SE"/>
        </w:rPr>
      </w:pPr>
      <w:bookmarkStart w:id="999" w:name="_Toc214925786"/>
      <w:bookmarkStart w:id="1000" w:name="_Toc214950451"/>
      <w:bookmarkStart w:id="1001" w:name="_Toc215082725"/>
      <w:bookmarkStart w:id="1002" w:name="_Toc215155505"/>
      <w:bookmarkStart w:id="1003" w:name="_Toc216008687"/>
      <w:bookmarkStart w:id="1004" w:name="_Toc219127607"/>
      <w:bookmarkStart w:id="1005" w:name="_Toc219197114"/>
      <w:r w:rsidRPr="00DA1CB9">
        <w:rPr>
          <w:lang w:val="sv-SE"/>
        </w:rPr>
        <w:lastRenderedPageBreak/>
        <w:t>Bilaga 4.1</w:t>
      </w:r>
      <w:bookmarkEnd w:id="999"/>
      <w:bookmarkEnd w:id="1000"/>
      <w:bookmarkEnd w:id="1001"/>
      <w:bookmarkEnd w:id="1002"/>
      <w:bookmarkEnd w:id="1003"/>
      <w:bookmarkEnd w:id="1004"/>
      <w:r w:rsidR="00047427">
        <w:rPr>
          <w:lang w:val="sv-SE"/>
        </w:rPr>
        <w:t>5</w:t>
      </w:r>
      <w:bookmarkEnd w:id="1005"/>
    </w:p>
    <w:p w14:paraId="377B512F" w14:textId="77777777" w:rsidR="007A2153" w:rsidRPr="00DA1CB9" w:rsidRDefault="007A2153" w:rsidP="00680698">
      <w:pPr>
        <w:pStyle w:val="Rubrik3"/>
        <w:spacing w:line="276" w:lineRule="auto"/>
        <w:rPr>
          <w:lang w:val="sv-SE"/>
        </w:rPr>
      </w:pPr>
    </w:p>
    <w:p w14:paraId="10E64867" w14:textId="77777777" w:rsidR="007A2153" w:rsidRPr="00DA1CB9" w:rsidRDefault="007A2153" w:rsidP="00680698">
      <w:pPr>
        <w:pStyle w:val="Rubrik3"/>
        <w:spacing w:line="276" w:lineRule="auto"/>
        <w:rPr>
          <w:lang w:val="sv-SE"/>
        </w:rPr>
      </w:pPr>
      <w:bookmarkStart w:id="1006" w:name="_Toc214950452"/>
      <w:bookmarkStart w:id="1007" w:name="_Toc215155506"/>
      <w:bookmarkStart w:id="1008" w:name="_Toc216008688"/>
      <w:bookmarkStart w:id="1009" w:name="_Toc219197115"/>
      <w:r w:rsidRPr="00DA1CB9">
        <w:rPr>
          <w:lang w:val="sv-SE"/>
        </w:rPr>
        <w:t>Långnäs hamns klimatarbete</w:t>
      </w:r>
      <w:bookmarkEnd w:id="1006"/>
      <w:bookmarkEnd w:id="1007"/>
      <w:bookmarkEnd w:id="1008"/>
      <w:bookmarkEnd w:id="1009"/>
    </w:p>
    <w:p w14:paraId="6D74401A" w14:textId="77777777" w:rsidR="007A2153" w:rsidRPr="00007A13" w:rsidRDefault="007A2153" w:rsidP="00007A13">
      <w:pPr>
        <w:rPr>
          <w:rFonts w:cstheme="minorHAnsi"/>
          <w:lang w:val="sv-SE"/>
        </w:rPr>
      </w:pPr>
    </w:p>
    <w:p w14:paraId="1FCC177D" w14:textId="0667CF20" w:rsidR="007A2153" w:rsidRPr="00007A13" w:rsidRDefault="007A2153" w:rsidP="00007A13">
      <w:pPr>
        <w:autoSpaceDE/>
        <w:autoSpaceDN/>
        <w:adjustRightInd/>
        <w:textAlignment w:val="auto"/>
        <w:outlineLvl w:val="1"/>
        <w:rPr>
          <w:rFonts w:eastAsia="Times New Roman" w:cstheme="minorHAnsi"/>
          <w:lang w:eastAsia="sv-FI"/>
        </w:rPr>
      </w:pPr>
      <w:r w:rsidRPr="00007A13">
        <w:rPr>
          <w:rFonts w:eastAsia="Times New Roman" w:cstheme="minorHAnsi"/>
          <w:lang w:eastAsia="sv-FI"/>
        </w:rPr>
        <w:t>Denna bilaga ger en överblick över Långnäs hamns klimatarbete</w:t>
      </w:r>
      <w:bookmarkStart w:id="1010" w:name="_7cw75oc6t1sp"/>
      <w:bookmarkEnd w:id="1010"/>
      <w:r w:rsidRPr="00007A13">
        <w:rPr>
          <w:rFonts w:eastAsia="Times New Roman" w:cstheme="minorHAnsi"/>
          <w:lang w:eastAsia="sv-FI"/>
        </w:rPr>
        <w:t xml:space="preserve"> och verksamhet för att stödja fossilfria transporter. </w:t>
      </w:r>
      <w:r w:rsidR="00D97B53" w:rsidRPr="00007A13">
        <w:rPr>
          <w:rFonts w:eastAsia="Times New Roman" w:cstheme="minorHAnsi"/>
          <w:lang w:eastAsia="sv-FI"/>
        </w:rPr>
        <w:t>Informationen i denna bilaga kommer från Långnäs hamn</w:t>
      </w:r>
      <w:r w:rsidR="005E0586" w:rsidRPr="00007A13">
        <w:rPr>
          <w:rFonts w:eastAsia="Times New Roman" w:cstheme="minorHAnsi"/>
          <w:lang w:eastAsia="sv-FI"/>
        </w:rPr>
        <w:t xml:space="preserve"> Ab.</w:t>
      </w:r>
    </w:p>
    <w:p w14:paraId="73ADDB91" w14:textId="77777777" w:rsidR="007A2153" w:rsidRPr="00007A13" w:rsidRDefault="007A2153" w:rsidP="00007A13">
      <w:pPr>
        <w:autoSpaceDE/>
        <w:autoSpaceDN/>
        <w:adjustRightInd/>
        <w:textAlignment w:val="auto"/>
        <w:outlineLvl w:val="1"/>
        <w:rPr>
          <w:rFonts w:eastAsia="Times New Roman" w:cstheme="minorHAnsi"/>
          <w:lang w:eastAsia="sv-FI"/>
        </w:rPr>
      </w:pPr>
    </w:p>
    <w:p w14:paraId="6FCD3C9D" w14:textId="2D06C215" w:rsidR="007A2153" w:rsidRPr="00007A13" w:rsidRDefault="007A2153" w:rsidP="00007A13">
      <w:pPr>
        <w:rPr>
          <w:rFonts w:cstheme="minorHAnsi"/>
          <w:lang w:val="sv-SE"/>
        </w:rPr>
      </w:pPr>
      <w:r w:rsidRPr="00007A13">
        <w:rPr>
          <w:rFonts w:cstheme="minorHAnsi"/>
          <w:lang w:val="sv-SE"/>
        </w:rPr>
        <w:t xml:space="preserve">Långnäs hamn Ab ägs av Ålands landskapsregering. Verksamheten består av hamnverksamhet, det vill säga mottagning av fartyg till Långnäs </w:t>
      </w:r>
      <w:r w:rsidR="00646B18">
        <w:rPr>
          <w:rFonts w:cstheme="minorHAnsi"/>
          <w:lang w:val="sv-SE"/>
        </w:rPr>
        <w:t xml:space="preserve">i Lumparland </w:t>
      </w:r>
      <w:r w:rsidRPr="00007A13">
        <w:rPr>
          <w:rFonts w:cstheme="minorHAnsi"/>
          <w:lang w:val="sv-SE"/>
        </w:rPr>
        <w:t>vid hamnens två kajer. Fyra rederier idkar idag regelbunden trafik till Långnäs hamn.</w:t>
      </w:r>
      <w:r w:rsidRPr="00007A13">
        <w:rPr>
          <w:rFonts w:eastAsia="Arial" w:cstheme="minorHAnsi"/>
          <w:lang w:val="sv-SE"/>
        </w:rPr>
        <w:t xml:space="preserve"> </w:t>
      </w:r>
      <w:r w:rsidRPr="00007A13">
        <w:rPr>
          <w:rFonts w:cstheme="minorHAnsi"/>
          <w:lang w:val="sv-SE"/>
        </w:rPr>
        <w:t xml:space="preserve">Hamnen utgör en central del av Ålands transportinfrastruktur och har under många år arbetat målmedvetet för att minska klimatpåverkan – både i den egna verksamheten och i samarbetet med anlöpande fartyg. </w:t>
      </w:r>
    </w:p>
    <w:p w14:paraId="2F9B4574" w14:textId="77777777" w:rsidR="007A2153" w:rsidRPr="00007A13" w:rsidRDefault="007A2153" w:rsidP="00007A13">
      <w:pPr>
        <w:rPr>
          <w:rFonts w:cstheme="minorHAnsi"/>
          <w:lang w:val="sv-SE"/>
        </w:rPr>
      </w:pPr>
    </w:p>
    <w:p w14:paraId="72C434B3" w14:textId="775061CA" w:rsidR="007A2153" w:rsidRPr="00007A13" w:rsidRDefault="007A2153" w:rsidP="00007A13">
      <w:pPr>
        <w:autoSpaceDE/>
        <w:autoSpaceDN/>
        <w:adjustRightInd/>
        <w:textAlignment w:val="auto"/>
        <w:rPr>
          <w:rFonts w:cstheme="minorHAnsi"/>
          <w:lang w:val="sv-SE"/>
        </w:rPr>
      </w:pPr>
      <w:r w:rsidRPr="00007A13">
        <w:rPr>
          <w:rFonts w:cstheme="minorHAnsi"/>
          <w:lang w:val="sv-SE"/>
        </w:rPr>
        <w:t xml:space="preserve">Långnäs hamns vision är att hamnen ska ha klimatneutral drift med nettonollutsläpp 2030. </w:t>
      </w:r>
      <w:r w:rsidRPr="00007A13">
        <w:rPr>
          <w:rFonts w:eastAsia="Arial" w:cstheme="minorHAnsi"/>
          <w:lang w:val="sv-SE"/>
        </w:rPr>
        <w:t xml:space="preserve">Som ett led i detta är all den elenergi som används i hamnen </w:t>
      </w:r>
      <w:r w:rsidRPr="00007A13">
        <w:rPr>
          <w:rFonts w:cstheme="minorHAnsi"/>
          <w:lang w:val="sv-SE"/>
        </w:rPr>
        <w:t>sedan den 1 juni 2020 certifierat fossilfri, vilket säkerställer att även hamnens nuvarande lösningar bidrar till minskade klimatutsläpp. Hamnen arbetar även med förbättrad växthusgas</w:t>
      </w:r>
      <w:r w:rsidR="00646B18">
        <w:rPr>
          <w:rFonts w:cstheme="minorHAnsi"/>
          <w:lang w:val="sv-SE"/>
        </w:rPr>
        <w:t>-</w:t>
      </w:r>
      <w:r w:rsidRPr="00007A13">
        <w:rPr>
          <w:rFonts w:cstheme="minorHAnsi"/>
          <w:lang w:val="sv-SE"/>
        </w:rPr>
        <w:t>rapportering (</w:t>
      </w:r>
      <w:proofErr w:type="spellStart"/>
      <w:r w:rsidRPr="00007A13">
        <w:rPr>
          <w:rFonts w:cstheme="minorHAnsi"/>
          <w:lang w:val="sv-SE"/>
        </w:rPr>
        <w:t>GHG-rappportering</w:t>
      </w:r>
      <w:proofErr w:type="spellEnd"/>
      <w:r w:rsidRPr="00007A13">
        <w:rPr>
          <w:rFonts w:cstheme="minorHAnsi"/>
          <w:lang w:val="sv-SE"/>
        </w:rPr>
        <w:t xml:space="preserve">), dels för presentation av </w:t>
      </w:r>
      <w:proofErr w:type="spellStart"/>
      <w:r w:rsidRPr="00007A13">
        <w:rPr>
          <w:rFonts w:cstheme="minorHAnsi"/>
          <w:lang w:val="sv-SE"/>
        </w:rPr>
        <w:t>scope</w:t>
      </w:r>
      <w:proofErr w:type="spellEnd"/>
      <w:r w:rsidRPr="00007A13">
        <w:rPr>
          <w:rFonts w:cstheme="minorHAnsi"/>
          <w:lang w:val="sv-SE"/>
        </w:rPr>
        <w:t xml:space="preserve"> 1- och 2-utsläpp, </w:t>
      </w:r>
      <w:proofErr w:type="gramStart"/>
      <w:r w:rsidRPr="00007A13">
        <w:rPr>
          <w:rFonts w:cstheme="minorHAnsi"/>
          <w:lang w:val="sv-SE"/>
        </w:rPr>
        <w:t>men även</w:t>
      </w:r>
      <w:proofErr w:type="gramEnd"/>
      <w:r w:rsidRPr="00007A13">
        <w:rPr>
          <w:rFonts w:cstheme="minorHAnsi"/>
          <w:lang w:val="sv-SE"/>
        </w:rPr>
        <w:t xml:space="preserve"> för förbättrad datainsamling rörande </w:t>
      </w:r>
      <w:proofErr w:type="spellStart"/>
      <w:r w:rsidRPr="00007A13">
        <w:rPr>
          <w:rFonts w:cstheme="minorHAnsi"/>
          <w:lang w:val="sv-SE"/>
        </w:rPr>
        <w:t>scope</w:t>
      </w:r>
      <w:proofErr w:type="spellEnd"/>
      <w:r w:rsidRPr="00007A13">
        <w:rPr>
          <w:rFonts w:cstheme="minorHAnsi"/>
          <w:lang w:val="sv-SE"/>
        </w:rPr>
        <w:t xml:space="preserve"> 3-utsläpp.</w:t>
      </w:r>
    </w:p>
    <w:p w14:paraId="6C26B4C1" w14:textId="77777777" w:rsidR="007A2153" w:rsidRPr="00007A13" w:rsidRDefault="007A2153" w:rsidP="00007A13">
      <w:pPr>
        <w:autoSpaceDE/>
        <w:autoSpaceDN/>
        <w:adjustRightInd/>
        <w:textAlignment w:val="auto"/>
        <w:outlineLvl w:val="1"/>
        <w:rPr>
          <w:rFonts w:cstheme="minorHAnsi"/>
          <w:lang w:val="sv-SE"/>
        </w:rPr>
      </w:pPr>
    </w:p>
    <w:p w14:paraId="23F14886" w14:textId="77777777" w:rsidR="007A2153" w:rsidRPr="00DA1CB9" w:rsidRDefault="007A2153" w:rsidP="00680698">
      <w:pPr>
        <w:pStyle w:val="Rubrik4"/>
        <w:spacing w:line="276" w:lineRule="auto"/>
      </w:pPr>
      <w:bookmarkStart w:id="1011" w:name="_Toc214925788"/>
      <w:bookmarkStart w:id="1012" w:name="_Toc214950453"/>
      <w:bookmarkStart w:id="1013" w:name="_Toc215082727"/>
      <w:bookmarkStart w:id="1014" w:name="_Toc215155507"/>
      <w:bookmarkStart w:id="1015" w:name="_Toc216008689"/>
      <w:bookmarkStart w:id="1016" w:name="_Toc219127609"/>
      <w:bookmarkStart w:id="1017" w:name="_Toc219197116"/>
      <w:r w:rsidRPr="00DA1CB9">
        <w:t>Landström</w:t>
      </w:r>
      <w:bookmarkEnd w:id="1011"/>
      <w:bookmarkEnd w:id="1012"/>
      <w:bookmarkEnd w:id="1013"/>
      <w:bookmarkEnd w:id="1014"/>
      <w:bookmarkEnd w:id="1015"/>
      <w:bookmarkEnd w:id="1016"/>
      <w:bookmarkEnd w:id="1017"/>
    </w:p>
    <w:p w14:paraId="7A78129F" w14:textId="0E7C90F2" w:rsidR="007A2153" w:rsidRPr="00007A13" w:rsidRDefault="007A2153" w:rsidP="00007A13">
      <w:pPr>
        <w:autoSpaceDE/>
        <w:autoSpaceDN/>
        <w:adjustRightInd/>
        <w:textAlignment w:val="auto"/>
        <w:outlineLvl w:val="1"/>
        <w:rPr>
          <w:rFonts w:cstheme="minorHAnsi"/>
          <w:lang w:val="sv-SE"/>
        </w:rPr>
      </w:pPr>
      <w:bookmarkStart w:id="1018" w:name="_n51hcywp0x4t"/>
      <w:bookmarkEnd w:id="1018"/>
      <w:r w:rsidRPr="00007A13">
        <w:rPr>
          <w:rFonts w:cstheme="minorHAnsi"/>
          <w:lang w:val="sv-SE"/>
        </w:rPr>
        <w:t xml:space="preserve">Vid </w:t>
      </w:r>
      <w:proofErr w:type="spellStart"/>
      <w:r w:rsidRPr="00007A13">
        <w:rPr>
          <w:rFonts w:cstheme="minorHAnsi"/>
          <w:lang w:val="sv-SE"/>
        </w:rPr>
        <w:t>inrikeskajen</w:t>
      </w:r>
      <w:proofErr w:type="spellEnd"/>
      <w:r w:rsidRPr="00007A13">
        <w:rPr>
          <w:rFonts w:cstheme="minorHAnsi"/>
          <w:lang w:val="sv-SE"/>
        </w:rPr>
        <w:t xml:space="preserve"> finns sedan 1999 en landströmsanslutning. M/S </w:t>
      </w:r>
      <w:proofErr w:type="spellStart"/>
      <w:r w:rsidRPr="00007A13">
        <w:rPr>
          <w:rFonts w:cstheme="minorHAnsi"/>
          <w:lang w:val="sv-SE"/>
        </w:rPr>
        <w:t>Fjärdvägen</w:t>
      </w:r>
      <w:proofErr w:type="spellEnd"/>
      <w:r w:rsidRPr="00007A13">
        <w:rPr>
          <w:rFonts w:cstheme="minorHAnsi"/>
          <w:lang w:val="sv-SE"/>
        </w:rPr>
        <w:t xml:space="preserve"> har använt denna anslutning regelbundet sedan dess. Landströmslösningen gör det möjligt för fartyg att stänga av hjälpmotorerna under hamnuppehåll och därigenom undvika utsläpp av växthusgaser.</w:t>
      </w:r>
      <w:bookmarkStart w:id="1019" w:name="_3gbqywxg8lr2"/>
      <w:bookmarkEnd w:id="1019"/>
    </w:p>
    <w:p w14:paraId="6B6F44B6" w14:textId="77777777" w:rsidR="007A2153" w:rsidRPr="00007A13" w:rsidRDefault="007A2153" w:rsidP="00007A13">
      <w:pPr>
        <w:autoSpaceDE/>
        <w:autoSpaceDN/>
        <w:adjustRightInd/>
        <w:textAlignment w:val="auto"/>
        <w:outlineLvl w:val="1"/>
        <w:rPr>
          <w:rFonts w:cstheme="minorHAnsi"/>
          <w:lang w:val="sv-SE"/>
        </w:rPr>
      </w:pPr>
    </w:p>
    <w:p w14:paraId="26ABEA23" w14:textId="77777777" w:rsidR="007A2153" w:rsidRPr="00007A13" w:rsidRDefault="007A2153" w:rsidP="00007A13">
      <w:pPr>
        <w:autoSpaceDE/>
        <w:autoSpaceDN/>
        <w:adjustRightInd/>
        <w:textAlignment w:val="auto"/>
        <w:outlineLvl w:val="1"/>
        <w:rPr>
          <w:rFonts w:cstheme="minorHAnsi"/>
          <w:lang w:val="sv-SE"/>
        </w:rPr>
      </w:pPr>
      <w:r w:rsidRPr="00007A13">
        <w:rPr>
          <w:rFonts w:cstheme="minorHAnsi"/>
          <w:lang w:val="sv-SE"/>
        </w:rPr>
        <w:t xml:space="preserve">Vid utrikeskajen används idag ingen </w:t>
      </w:r>
      <w:proofErr w:type="spellStart"/>
      <w:r w:rsidRPr="00007A13">
        <w:rPr>
          <w:rFonts w:cstheme="minorHAnsi"/>
          <w:lang w:val="sv-SE"/>
        </w:rPr>
        <w:t>landström</w:t>
      </w:r>
      <w:proofErr w:type="spellEnd"/>
      <w:r w:rsidRPr="00007A13">
        <w:rPr>
          <w:rFonts w:cstheme="minorHAnsi"/>
          <w:lang w:val="sv-SE"/>
        </w:rPr>
        <w:t xml:space="preserve">, eftersom </w:t>
      </w:r>
      <w:proofErr w:type="spellStart"/>
      <w:r w:rsidRPr="00007A13">
        <w:rPr>
          <w:rFonts w:cstheme="minorHAnsi"/>
          <w:lang w:val="sv-SE"/>
        </w:rPr>
        <w:t>anlöpen</w:t>
      </w:r>
      <w:proofErr w:type="spellEnd"/>
      <w:r w:rsidRPr="00007A13">
        <w:rPr>
          <w:rFonts w:cstheme="minorHAnsi"/>
          <w:lang w:val="sv-SE"/>
        </w:rPr>
        <w:t xml:space="preserve"> normalt inte överstiger 15 minuter. På grund av den korta liggtiden är anslutning till elnätet inte tekniskt och tidsmässigt motiverat.</w:t>
      </w:r>
      <w:bookmarkStart w:id="1020" w:name="_4c00bnf87lrp"/>
      <w:bookmarkEnd w:id="1020"/>
    </w:p>
    <w:p w14:paraId="2C420979" w14:textId="77777777" w:rsidR="007A2153" w:rsidRPr="00007A13" w:rsidRDefault="007A2153" w:rsidP="00007A13">
      <w:pPr>
        <w:autoSpaceDE/>
        <w:autoSpaceDN/>
        <w:adjustRightInd/>
        <w:textAlignment w:val="auto"/>
        <w:outlineLvl w:val="1"/>
        <w:rPr>
          <w:rFonts w:cstheme="minorHAnsi"/>
          <w:lang w:val="sv-SE"/>
        </w:rPr>
      </w:pPr>
    </w:p>
    <w:p w14:paraId="7C7228BE" w14:textId="77777777" w:rsidR="007A2153" w:rsidRPr="00007A13" w:rsidRDefault="007A2153" w:rsidP="00007A13">
      <w:pPr>
        <w:autoSpaceDE/>
        <w:autoSpaceDN/>
        <w:adjustRightInd/>
        <w:textAlignment w:val="auto"/>
        <w:outlineLvl w:val="1"/>
        <w:rPr>
          <w:rFonts w:cstheme="minorHAnsi"/>
          <w:lang w:val="sv-SE"/>
        </w:rPr>
      </w:pPr>
      <w:r w:rsidRPr="00007A13">
        <w:rPr>
          <w:rFonts w:cstheme="minorHAnsi"/>
          <w:lang w:val="sv-SE"/>
        </w:rPr>
        <w:t>Det finns ingen högspänningslandström i Långnäs hamn och för närvarande finns inga planer på att bygga en sådan, då ingen efterfrågan eller behov identifierats hos fartygsoperatörerna.</w:t>
      </w:r>
    </w:p>
    <w:p w14:paraId="4291ED4C" w14:textId="77777777" w:rsidR="007A2153" w:rsidRPr="00007A13" w:rsidRDefault="007A2153" w:rsidP="00007A13">
      <w:pPr>
        <w:autoSpaceDE/>
        <w:autoSpaceDN/>
        <w:adjustRightInd/>
        <w:textAlignment w:val="auto"/>
        <w:outlineLvl w:val="1"/>
        <w:rPr>
          <w:rFonts w:cstheme="minorHAnsi"/>
          <w:lang w:val="sv-SE"/>
        </w:rPr>
      </w:pPr>
    </w:p>
    <w:p w14:paraId="73494237" w14:textId="77777777" w:rsidR="007A2153" w:rsidRPr="00DA1CB9" w:rsidRDefault="007A2153" w:rsidP="00680698">
      <w:pPr>
        <w:pStyle w:val="Rubrik4"/>
        <w:spacing w:line="276" w:lineRule="auto"/>
      </w:pPr>
      <w:bookmarkStart w:id="1021" w:name="_Toc214925789"/>
      <w:bookmarkStart w:id="1022" w:name="_Toc214950454"/>
      <w:bookmarkStart w:id="1023" w:name="_Toc215082728"/>
      <w:bookmarkStart w:id="1024" w:name="_Toc215155508"/>
      <w:bookmarkStart w:id="1025" w:name="_Toc216008690"/>
      <w:bookmarkStart w:id="1026" w:name="_Toc219127610"/>
      <w:bookmarkStart w:id="1027" w:name="_Toc219197117"/>
      <w:r w:rsidRPr="00DA1CB9">
        <w:t>Automatiserad förtöjning</w:t>
      </w:r>
      <w:bookmarkEnd w:id="1021"/>
      <w:bookmarkEnd w:id="1022"/>
      <w:bookmarkEnd w:id="1023"/>
      <w:bookmarkEnd w:id="1024"/>
      <w:bookmarkEnd w:id="1025"/>
      <w:bookmarkEnd w:id="1026"/>
      <w:bookmarkEnd w:id="1027"/>
    </w:p>
    <w:p w14:paraId="5C7E2E5E" w14:textId="77777777" w:rsidR="007A2153" w:rsidRPr="00007A13" w:rsidRDefault="007A2153" w:rsidP="00007A13">
      <w:pPr>
        <w:autoSpaceDE/>
        <w:autoSpaceDN/>
        <w:adjustRightInd/>
        <w:textAlignment w:val="auto"/>
        <w:rPr>
          <w:rFonts w:cstheme="minorHAnsi"/>
          <w:lang w:val="sv-SE"/>
        </w:rPr>
      </w:pPr>
      <w:r w:rsidRPr="00007A13">
        <w:rPr>
          <w:rFonts w:cstheme="minorHAnsi"/>
          <w:lang w:val="sv-SE"/>
        </w:rPr>
        <w:t xml:space="preserve">Den automatiserade förtöjningen som togs i drift 2021 ger kortare anlöp vid utrikeskajen och minimerar motordriftstid och utsläpp. Den minskade hamntiden gör det </w:t>
      </w:r>
      <w:r w:rsidRPr="00007A13">
        <w:rPr>
          <w:rFonts w:cstheme="minorHAnsi"/>
          <w:lang w:val="sv-SE"/>
        </w:rPr>
        <w:lastRenderedPageBreak/>
        <w:t>möjligt för fartygen att köra långsammare till havs, vilket leder till lägre bränsleförbrukning och utsläpp.</w:t>
      </w:r>
    </w:p>
    <w:p w14:paraId="6FC5A5AF" w14:textId="77777777" w:rsidR="007A2153" w:rsidRPr="00007A13" w:rsidRDefault="007A2153" w:rsidP="00007A13">
      <w:pPr>
        <w:autoSpaceDE/>
        <w:autoSpaceDN/>
        <w:adjustRightInd/>
        <w:textAlignment w:val="auto"/>
        <w:outlineLvl w:val="1"/>
        <w:rPr>
          <w:rFonts w:cstheme="minorHAnsi"/>
          <w:b/>
          <w:bCs/>
          <w:lang w:val="sv-SE"/>
        </w:rPr>
      </w:pPr>
    </w:p>
    <w:p w14:paraId="0C722D1A" w14:textId="77777777" w:rsidR="007A2153" w:rsidRPr="00DA1CB9" w:rsidRDefault="007A2153" w:rsidP="00680698">
      <w:pPr>
        <w:pStyle w:val="Rubrik4"/>
        <w:spacing w:line="276" w:lineRule="auto"/>
      </w:pPr>
      <w:bookmarkStart w:id="1028" w:name="_Toc214925790"/>
      <w:bookmarkStart w:id="1029" w:name="_Toc214950455"/>
      <w:bookmarkStart w:id="1030" w:name="_Toc215082729"/>
      <w:bookmarkStart w:id="1031" w:name="_Toc215155509"/>
      <w:bookmarkStart w:id="1032" w:name="_Toc216008691"/>
      <w:bookmarkStart w:id="1033" w:name="_Toc219127611"/>
      <w:bookmarkStart w:id="1034" w:name="_Toc219197118"/>
      <w:r w:rsidRPr="00DA1CB9">
        <w:t>Eldrift och batteriladdning</w:t>
      </w:r>
      <w:bookmarkStart w:id="1035" w:name="_ybwsiuz1j3d2"/>
      <w:bookmarkEnd w:id="1028"/>
      <w:bookmarkEnd w:id="1029"/>
      <w:bookmarkEnd w:id="1030"/>
      <w:bookmarkEnd w:id="1031"/>
      <w:bookmarkEnd w:id="1032"/>
      <w:bookmarkEnd w:id="1033"/>
      <w:bookmarkEnd w:id="1034"/>
      <w:bookmarkEnd w:id="1035"/>
    </w:p>
    <w:p w14:paraId="1339021C" w14:textId="77777777" w:rsidR="007A2153" w:rsidRPr="00007A13" w:rsidRDefault="007A2153" w:rsidP="00007A13">
      <w:pPr>
        <w:autoSpaceDE/>
        <w:autoSpaceDN/>
        <w:adjustRightInd/>
        <w:textAlignment w:val="auto"/>
        <w:outlineLvl w:val="1"/>
        <w:rPr>
          <w:rFonts w:cstheme="minorHAnsi"/>
          <w:lang w:val="sv-SE"/>
        </w:rPr>
      </w:pPr>
      <w:r w:rsidRPr="00007A13">
        <w:rPr>
          <w:rFonts w:cstheme="minorHAnsi"/>
          <w:lang w:val="sv-SE"/>
        </w:rPr>
        <w:t xml:space="preserve">Långnäs Hamn följer den tekniska utvecklingen inom </w:t>
      </w:r>
      <w:proofErr w:type="spellStart"/>
      <w:r w:rsidRPr="00007A13">
        <w:rPr>
          <w:rFonts w:cstheme="minorHAnsi"/>
          <w:lang w:val="sv-SE"/>
        </w:rPr>
        <w:t>elbatteridrift</w:t>
      </w:r>
      <w:proofErr w:type="spellEnd"/>
      <w:r w:rsidRPr="00007A13">
        <w:rPr>
          <w:rFonts w:cstheme="minorHAnsi"/>
          <w:lang w:val="sv-SE"/>
        </w:rPr>
        <w:t xml:space="preserve"> och hybridlösningar för sjöfarten. Om nya fartygstyper med behov av laddningsinfrastruktur börjar trafikera Åland, finns beredskap att utreda investeringar i laddningslösningar i samarbete med rederier och energibolag.</w:t>
      </w:r>
    </w:p>
    <w:p w14:paraId="0D12A07A" w14:textId="77777777" w:rsidR="007A2153" w:rsidRPr="00007A13" w:rsidRDefault="007A2153" w:rsidP="00007A13">
      <w:pPr>
        <w:autoSpaceDE/>
        <w:autoSpaceDN/>
        <w:adjustRightInd/>
        <w:textAlignment w:val="auto"/>
        <w:outlineLvl w:val="1"/>
        <w:rPr>
          <w:rFonts w:cstheme="minorHAnsi"/>
          <w:lang w:val="sv-SE"/>
        </w:rPr>
      </w:pPr>
    </w:p>
    <w:p w14:paraId="1EA3138E" w14:textId="77777777" w:rsidR="007A2153" w:rsidRPr="00DA1CB9" w:rsidRDefault="007A2153" w:rsidP="00680698">
      <w:pPr>
        <w:pStyle w:val="Rubrik4"/>
        <w:spacing w:line="276" w:lineRule="auto"/>
      </w:pPr>
      <w:bookmarkStart w:id="1036" w:name="_Toc214925791"/>
      <w:bookmarkStart w:id="1037" w:name="_Toc214950456"/>
      <w:bookmarkStart w:id="1038" w:name="_Toc215082730"/>
      <w:bookmarkStart w:id="1039" w:name="_Toc215155510"/>
      <w:bookmarkStart w:id="1040" w:name="_Toc216008692"/>
      <w:bookmarkStart w:id="1041" w:name="_Toc219127612"/>
      <w:bookmarkStart w:id="1042" w:name="_Toc219197119"/>
      <w:r w:rsidRPr="00DA1CB9">
        <w:t>Klimatinsatser inom den interna verksamheten</w:t>
      </w:r>
      <w:bookmarkEnd w:id="1036"/>
      <w:bookmarkEnd w:id="1037"/>
      <w:bookmarkEnd w:id="1038"/>
      <w:bookmarkEnd w:id="1039"/>
      <w:bookmarkEnd w:id="1040"/>
      <w:bookmarkEnd w:id="1041"/>
      <w:bookmarkEnd w:id="1042"/>
    </w:p>
    <w:p w14:paraId="71320101" w14:textId="77777777" w:rsidR="007A2153" w:rsidRPr="00007A13" w:rsidRDefault="007A2153" w:rsidP="00007A13">
      <w:pPr>
        <w:autoSpaceDE/>
        <w:autoSpaceDN/>
        <w:adjustRightInd/>
        <w:textAlignment w:val="auto"/>
        <w:rPr>
          <w:rFonts w:cstheme="minorHAnsi"/>
          <w:lang w:val="sv-SE"/>
        </w:rPr>
      </w:pPr>
      <w:bookmarkStart w:id="1043" w:name="_umfgc0pkntoe"/>
      <w:bookmarkEnd w:id="1043"/>
      <w:r w:rsidRPr="00007A13">
        <w:rPr>
          <w:rFonts w:cstheme="minorHAnsi"/>
          <w:lang w:val="sv-SE"/>
        </w:rPr>
        <w:t>Redan med valet att köpa in fossilfri el har Långnäs hamn små utsläpp av växthusgaser från den egna verksamheten. Hamnen installerar nu även solpaneler, med förhoppningen att den producerade fossilfria energin överstiger den energi som förbrukas av hamnens arbetsmaskiner.</w:t>
      </w:r>
      <w:bookmarkStart w:id="1044" w:name="_ld5o831hz8hi"/>
      <w:bookmarkEnd w:id="1044"/>
    </w:p>
    <w:p w14:paraId="265D7C13" w14:textId="77777777" w:rsidR="007A2153" w:rsidRPr="00007A13" w:rsidRDefault="007A2153" w:rsidP="00007A13">
      <w:pPr>
        <w:autoSpaceDE/>
        <w:autoSpaceDN/>
        <w:adjustRightInd/>
        <w:textAlignment w:val="auto"/>
        <w:rPr>
          <w:rFonts w:cstheme="minorHAnsi"/>
          <w:lang w:val="sv-SE"/>
        </w:rPr>
      </w:pPr>
    </w:p>
    <w:p w14:paraId="6B6DB05A" w14:textId="3A7383A2" w:rsidR="007A2153" w:rsidRPr="00007A13" w:rsidRDefault="007A2153" w:rsidP="00007A13">
      <w:pPr>
        <w:autoSpaceDE/>
        <w:autoSpaceDN/>
        <w:adjustRightInd/>
        <w:textAlignment w:val="auto"/>
        <w:rPr>
          <w:rFonts w:cstheme="minorHAnsi"/>
          <w:lang w:val="sv-SE"/>
        </w:rPr>
      </w:pPr>
      <w:r w:rsidRPr="00007A13">
        <w:rPr>
          <w:rFonts w:cstheme="minorHAnsi"/>
          <w:lang w:val="sv-SE"/>
        </w:rPr>
        <w:t>Hamnen har även arbetat med att minska energianvändningen, bland annat genom tilläggsisolering av fastigheter för minskade värmeförluster, installation av värmepumpar för energieffektiv uppvärmning, utbyte till LED-belysning både i fastigheter och på utomhusytor för lägre elförbrukning och ökad automation</w:t>
      </w:r>
      <w:r w:rsidR="00C33D23">
        <w:rPr>
          <w:rFonts w:cstheme="minorHAnsi"/>
          <w:lang w:val="sv-SE"/>
        </w:rPr>
        <w:t>,</w:t>
      </w:r>
      <w:r w:rsidRPr="00007A13">
        <w:rPr>
          <w:rFonts w:cstheme="minorHAnsi"/>
          <w:lang w:val="sv-SE"/>
        </w:rPr>
        <w:t xml:space="preserve"> och integrering av hamnens system där verksamheten reglerar bland annat värme, kylning och belysning. Som ett exempel finns integrering mellan den automatiserade förtöjningen och systemet för belysningen av kajområdet, så att belysningen är intensifierad endast då fartyg ligger förtöjda.</w:t>
      </w:r>
      <w:bookmarkStart w:id="1045" w:name="_emirk2wf3efx"/>
      <w:bookmarkEnd w:id="1045"/>
    </w:p>
    <w:p w14:paraId="6A136986" w14:textId="77777777" w:rsidR="007A2153" w:rsidRPr="00007A13" w:rsidRDefault="007A2153" w:rsidP="00007A13">
      <w:pPr>
        <w:outlineLvl w:val="1"/>
        <w:rPr>
          <w:rFonts w:eastAsia="Arial" w:cstheme="minorHAnsi"/>
          <w:lang w:val="sv-SE"/>
        </w:rPr>
      </w:pPr>
      <w:bookmarkStart w:id="1046" w:name="_8jb92ygdj3tx"/>
      <w:bookmarkStart w:id="1047" w:name="_go2t0whsejcc"/>
      <w:bookmarkEnd w:id="1046"/>
      <w:bookmarkEnd w:id="1047"/>
    </w:p>
    <w:p w14:paraId="05C42B33" w14:textId="77777777" w:rsidR="007A2153" w:rsidRPr="00DA1CB9" w:rsidRDefault="007A2153" w:rsidP="00680698">
      <w:pPr>
        <w:pStyle w:val="Rubrik4"/>
        <w:spacing w:line="276" w:lineRule="auto"/>
        <w:rPr>
          <w:rFonts w:eastAsia="Arial"/>
        </w:rPr>
      </w:pPr>
      <w:bookmarkStart w:id="1048" w:name="_Toc214925792"/>
      <w:bookmarkStart w:id="1049" w:name="_Toc214950457"/>
      <w:bookmarkStart w:id="1050" w:name="_Toc215082731"/>
      <w:bookmarkStart w:id="1051" w:name="_Toc215155511"/>
      <w:bookmarkStart w:id="1052" w:name="_Toc216008693"/>
      <w:bookmarkStart w:id="1053" w:name="_Toc219127613"/>
      <w:bookmarkStart w:id="1054" w:name="_Toc219197120"/>
      <w:r w:rsidRPr="00DA1CB9">
        <w:rPr>
          <w:rFonts w:eastAsia="Arial"/>
        </w:rPr>
        <w:t>Sammanfattning</w:t>
      </w:r>
      <w:bookmarkEnd w:id="1048"/>
      <w:bookmarkEnd w:id="1049"/>
      <w:bookmarkEnd w:id="1050"/>
      <w:bookmarkEnd w:id="1051"/>
      <w:bookmarkEnd w:id="1052"/>
      <w:bookmarkEnd w:id="1053"/>
      <w:bookmarkEnd w:id="1054"/>
    </w:p>
    <w:p w14:paraId="063555D0" w14:textId="74BA1CDE" w:rsidR="007A2153" w:rsidRPr="00007A13" w:rsidRDefault="007A2153" w:rsidP="00007A13">
      <w:pPr>
        <w:outlineLvl w:val="1"/>
        <w:rPr>
          <w:rFonts w:cstheme="minorHAnsi"/>
          <w:lang w:val="sv-SE"/>
        </w:rPr>
      </w:pPr>
      <w:r w:rsidRPr="00007A13">
        <w:rPr>
          <w:rFonts w:cstheme="minorHAnsi"/>
          <w:lang w:val="sv-SE"/>
        </w:rPr>
        <w:t>Genom fossilfri elförsörjning, landströmsanslutning för inrikestrafik och fortlöpande energieffektivisering bidrar hamnen aktivt till att nå Ålands klimatmål och de nationella målen om fossilfria transporter och klimatneutral sjöfart.</w:t>
      </w:r>
      <w:r w:rsidRPr="00007A13">
        <w:rPr>
          <w:rFonts w:ascii="Segoe UI" w:eastAsia="Arial" w:hAnsi="Segoe UI" w:cstheme="minorHAnsi"/>
          <w:b/>
          <w:bCs/>
          <w:lang w:val="sv-SE"/>
        </w:rPr>
        <w:t xml:space="preserve"> </w:t>
      </w:r>
      <w:r w:rsidRPr="00007A13">
        <w:rPr>
          <w:rFonts w:cstheme="minorHAnsi"/>
          <w:lang w:val="sv-SE"/>
        </w:rPr>
        <w:t xml:space="preserve">Hamnen gör bedömningen att dess vision för 2030 att ha klimatneutral drift med nettonollutsläpp kan komma att nås under åren </w:t>
      </w:r>
      <w:proofErr w:type="gramStart"/>
      <w:r w:rsidRPr="00007A13">
        <w:rPr>
          <w:rFonts w:cstheme="minorHAnsi"/>
          <w:lang w:val="sv-SE"/>
        </w:rPr>
        <w:t>2026-2027</w:t>
      </w:r>
      <w:proofErr w:type="gramEnd"/>
      <w:r w:rsidRPr="00007A13">
        <w:rPr>
          <w:rFonts w:cstheme="minorHAnsi"/>
          <w:lang w:val="sv-SE"/>
        </w:rPr>
        <w:t>.</w:t>
      </w:r>
    </w:p>
    <w:p w14:paraId="4A6A0496" w14:textId="77777777" w:rsidR="007A2153" w:rsidRPr="00DA1CB9" w:rsidRDefault="007A2153" w:rsidP="00007A13">
      <w:pPr>
        <w:autoSpaceDE/>
        <w:autoSpaceDN/>
        <w:adjustRightInd/>
        <w:spacing w:after="160"/>
        <w:textAlignment w:val="auto"/>
        <w:rPr>
          <w:rFonts w:cstheme="minorHAnsi"/>
          <w:lang w:val="sv-SE"/>
        </w:rPr>
      </w:pPr>
      <w:r w:rsidRPr="00007A13">
        <w:rPr>
          <w:rFonts w:cstheme="minorHAnsi"/>
          <w:lang w:val="sv-SE"/>
        </w:rPr>
        <w:br w:type="page"/>
      </w:r>
    </w:p>
    <w:p w14:paraId="23C9228F" w14:textId="1C6B268F" w:rsidR="007A2153" w:rsidRPr="00DA1CB9" w:rsidRDefault="007A2153" w:rsidP="00680698">
      <w:pPr>
        <w:pStyle w:val="Rubrik3"/>
        <w:spacing w:line="276" w:lineRule="auto"/>
        <w:jc w:val="right"/>
        <w:rPr>
          <w:lang w:val="sv-SE"/>
        </w:rPr>
      </w:pPr>
      <w:bookmarkStart w:id="1055" w:name="_Toc214925793"/>
      <w:bookmarkStart w:id="1056" w:name="_Toc214950458"/>
      <w:bookmarkStart w:id="1057" w:name="_Toc215082732"/>
      <w:bookmarkStart w:id="1058" w:name="_Toc215155512"/>
      <w:bookmarkStart w:id="1059" w:name="_Toc216008694"/>
      <w:bookmarkStart w:id="1060" w:name="_Toc219127614"/>
      <w:bookmarkStart w:id="1061" w:name="_Toc219197121"/>
      <w:r w:rsidRPr="00DA1CB9">
        <w:rPr>
          <w:lang w:val="sv-SE"/>
        </w:rPr>
        <w:lastRenderedPageBreak/>
        <w:t>Bilaga 4.1</w:t>
      </w:r>
      <w:bookmarkEnd w:id="1055"/>
      <w:bookmarkEnd w:id="1056"/>
      <w:bookmarkEnd w:id="1057"/>
      <w:bookmarkEnd w:id="1058"/>
      <w:bookmarkEnd w:id="1059"/>
      <w:bookmarkEnd w:id="1060"/>
      <w:r w:rsidR="00047427">
        <w:rPr>
          <w:lang w:val="sv-SE"/>
        </w:rPr>
        <w:t>6</w:t>
      </w:r>
      <w:bookmarkEnd w:id="1061"/>
    </w:p>
    <w:p w14:paraId="763F932D" w14:textId="77777777" w:rsidR="007A2153" w:rsidRPr="00DA1CB9" w:rsidRDefault="007A2153" w:rsidP="00680698">
      <w:pPr>
        <w:pStyle w:val="Rubrik3"/>
        <w:spacing w:line="276" w:lineRule="auto"/>
        <w:rPr>
          <w:lang w:val="sv-SE"/>
        </w:rPr>
      </w:pPr>
    </w:p>
    <w:p w14:paraId="7FFE0D45" w14:textId="77777777" w:rsidR="007A2153" w:rsidRPr="00DA1CB9" w:rsidRDefault="007A2153" w:rsidP="00680698">
      <w:pPr>
        <w:pStyle w:val="Rubrik3"/>
        <w:spacing w:line="276" w:lineRule="auto"/>
        <w:rPr>
          <w:lang w:val="sv-SE"/>
        </w:rPr>
      </w:pPr>
      <w:bookmarkStart w:id="1062" w:name="_Toc214950459"/>
      <w:bookmarkStart w:id="1063" w:name="_Toc215155513"/>
      <w:bookmarkStart w:id="1064" w:name="_Toc216008695"/>
      <w:bookmarkStart w:id="1065" w:name="_Toc219197122"/>
      <w:r w:rsidRPr="00DA1CB9">
        <w:rPr>
          <w:lang w:val="sv-SE"/>
        </w:rPr>
        <w:t>Elen på Åland</w:t>
      </w:r>
      <w:bookmarkEnd w:id="1062"/>
      <w:bookmarkEnd w:id="1063"/>
      <w:bookmarkEnd w:id="1064"/>
      <w:bookmarkEnd w:id="1065"/>
    </w:p>
    <w:p w14:paraId="50500DDF" w14:textId="77777777" w:rsidR="007A2153" w:rsidRPr="00007A13" w:rsidRDefault="007A2153" w:rsidP="00007A13">
      <w:pPr>
        <w:rPr>
          <w:rFonts w:cstheme="minorHAnsi"/>
          <w:lang w:val="sv-SE"/>
        </w:rPr>
      </w:pPr>
    </w:p>
    <w:p w14:paraId="2A30FCF4" w14:textId="580B28F4" w:rsidR="007A2153" w:rsidRPr="00007A13" w:rsidRDefault="00CB2F85" w:rsidP="00007A13">
      <w:pPr>
        <w:rPr>
          <w:rFonts w:cstheme="minorHAnsi"/>
          <w:lang w:val="sv-SE"/>
        </w:rPr>
      </w:pPr>
      <w:r w:rsidRPr="00007A13">
        <w:rPr>
          <w:rFonts w:cstheme="minorHAnsi"/>
          <w:lang w:val="sv-SE"/>
        </w:rPr>
        <w:t>Denna bilaga beskriver elens ursprung på Åland</w:t>
      </w:r>
      <w:r w:rsidR="00CD1D0B" w:rsidRPr="00007A13">
        <w:rPr>
          <w:rFonts w:cstheme="minorHAnsi"/>
          <w:lang w:val="sv-SE"/>
        </w:rPr>
        <w:t xml:space="preserve">. En </w:t>
      </w:r>
      <w:r w:rsidR="007A2153" w:rsidRPr="00007A13">
        <w:rPr>
          <w:rFonts w:eastAsia="Times New Roman" w:cstheme="minorHAnsi"/>
          <w:lang w:eastAsia="sv-FI"/>
        </w:rPr>
        <w:t>central del i klimatarbetet är att fasa ut fossila bränslen. Ett sätt att göra det är att elektrifiera verksamheter som drivs av fossila bränslen, förutsatt att elen som används produceras på ett fossilfritt sätt. Elen på Åland beräknas av Finlands miljöcentral idag stå för 8 procent, och med justerade åländska beräkningar</w:t>
      </w:r>
      <w:r w:rsidR="00643BB3" w:rsidRPr="00007A13">
        <w:rPr>
          <w:rFonts w:eastAsia="Times New Roman" w:cstheme="minorHAnsi"/>
          <w:lang w:eastAsia="sv-FI"/>
        </w:rPr>
        <w:t>,</w:t>
      </w:r>
      <w:r w:rsidR="007A2153" w:rsidRPr="00007A13">
        <w:rPr>
          <w:rFonts w:eastAsia="Times New Roman" w:cstheme="minorHAnsi"/>
          <w:lang w:eastAsia="sv-FI"/>
        </w:rPr>
        <w:t xml:space="preserve"> för 5 procent av våra växthusgasutsläpp. Denna bilaga ger en överblick över </w:t>
      </w:r>
      <w:proofErr w:type="spellStart"/>
      <w:r w:rsidR="007A2153" w:rsidRPr="00007A13">
        <w:rPr>
          <w:rFonts w:eastAsia="Times New Roman" w:cstheme="minorHAnsi"/>
          <w:lang w:eastAsia="sv-FI"/>
        </w:rPr>
        <w:t>elsituationen</w:t>
      </w:r>
      <w:proofErr w:type="spellEnd"/>
      <w:r w:rsidR="007A2153" w:rsidRPr="00007A13">
        <w:rPr>
          <w:rFonts w:eastAsia="Times New Roman" w:cstheme="minorHAnsi"/>
          <w:lang w:eastAsia="sv-FI"/>
        </w:rPr>
        <w:t xml:space="preserve"> på Åland.</w:t>
      </w:r>
    </w:p>
    <w:p w14:paraId="3464E76C" w14:textId="77777777" w:rsidR="007A2153" w:rsidRPr="00007A13" w:rsidRDefault="007A2153" w:rsidP="00007A13">
      <w:pPr>
        <w:autoSpaceDE/>
        <w:autoSpaceDN/>
        <w:adjustRightInd/>
        <w:textAlignment w:val="auto"/>
        <w:outlineLvl w:val="1"/>
        <w:rPr>
          <w:rFonts w:eastAsia="Arial" w:cstheme="minorHAnsi"/>
          <w:b/>
          <w:bCs/>
          <w:lang w:eastAsia="sv-FI"/>
        </w:rPr>
      </w:pPr>
    </w:p>
    <w:p w14:paraId="1E0ED85A" w14:textId="1348FD00" w:rsidR="007A2153" w:rsidRPr="00007A13" w:rsidRDefault="007A2153" w:rsidP="00007A13">
      <w:pPr>
        <w:autoSpaceDE/>
        <w:autoSpaceDN/>
        <w:adjustRightInd/>
        <w:textAlignment w:val="auto"/>
        <w:rPr>
          <w:rFonts w:eastAsia="Times New Roman" w:cstheme="minorHAnsi"/>
          <w:lang w:eastAsia="sv-FI"/>
        </w:rPr>
      </w:pPr>
      <w:r w:rsidRPr="00007A13">
        <w:rPr>
          <w:rFonts w:eastAsia="Times New Roman" w:cstheme="minorHAnsi"/>
          <w:lang w:eastAsia="sv-FI"/>
        </w:rPr>
        <w:t>Ålands konsumtion och produktion av el kan ses i realtid på Kraftnät Ålands hemsida. Åland har en elförbrukning på c</w:t>
      </w:r>
      <w:r w:rsidR="00AC1D5C" w:rsidRPr="00007A13">
        <w:rPr>
          <w:rFonts w:eastAsia="Times New Roman" w:cstheme="minorHAnsi"/>
          <w:lang w:eastAsia="sv-FI"/>
        </w:rPr>
        <w:t>irka</w:t>
      </w:r>
      <w:r w:rsidRPr="00007A13">
        <w:rPr>
          <w:rFonts w:eastAsia="Times New Roman" w:cstheme="minorHAnsi"/>
          <w:lang w:eastAsia="sv-FI"/>
        </w:rPr>
        <w:t xml:space="preserve"> 300 GWh</w:t>
      </w:r>
      <w:r w:rsidR="00CA2F69" w:rsidRPr="00007A13">
        <w:rPr>
          <w:rFonts w:eastAsia="Times New Roman" w:cstheme="minorHAnsi"/>
          <w:lang w:eastAsia="sv-FI"/>
        </w:rPr>
        <w:t xml:space="preserve"> per </w:t>
      </w:r>
      <w:r w:rsidRPr="00007A13">
        <w:rPr>
          <w:rFonts w:eastAsia="Times New Roman" w:cstheme="minorHAnsi"/>
          <w:lang w:eastAsia="sv-FI"/>
        </w:rPr>
        <w:t>år, och en toppförbrukning på c</w:t>
      </w:r>
      <w:r w:rsidR="00AC1D5C" w:rsidRPr="00007A13">
        <w:rPr>
          <w:rFonts w:eastAsia="Times New Roman" w:cstheme="minorHAnsi"/>
          <w:lang w:eastAsia="sv-FI"/>
        </w:rPr>
        <w:t>irka</w:t>
      </w:r>
      <w:r w:rsidRPr="00007A13">
        <w:rPr>
          <w:rFonts w:eastAsia="Times New Roman" w:cstheme="minorHAnsi"/>
          <w:lang w:eastAsia="sv-FI"/>
        </w:rPr>
        <w:t xml:space="preserve"> 76 MW. Den normala förbrukningen vintertid är </w:t>
      </w:r>
      <w:proofErr w:type="gramStart"/>
      <w:r w:rsidRPr="00007A13">
        <w:rPr>
          <w:rFonts w:eastAsia="Times New Roman" w:cstheme="minorHAnsi"/>
          <w:lang w:eastAsia="sv-FI"/>
        </w:rPr>
        <w:t>50-60</w:t>
      </w:r>
      <w:proofErr w:type="gramEnd"/>
      <w:r w:rsidRPr="00007A13">
        <w:rPr>
          <w:rFonts w:eastAsia="Times New Roman" w:cstheme="minorHAnsi"/>
          <w:lang w:eastAsia="sv-FI"/>
        </w:rPr>
        <w:t xml:space="preserve"> MW och sommartid </w:t>
      </w:r>
      <w:proofErr w:type="gramStart"/>
      <w:r w:rsidRPr="00007A13">
        <w:rPr>
          <w:rFonts w:eastAsia="Times New Roman" w:cstheme="minorHAnsi"/>
          <w:lang w:eastAsia="sv-FI"/>
        </w:rPr>
        <w:t>20-30</w:t>
      </w:r>
      <w:proofErr w:type="gramEnd"/>
      <w:r w:rsidRPr="00007A13">
        <w:rPr>
          <w:rFonts w:eastAsia="Times New Roman" w:cstheme="minorHAnsi"/>
          <w:lang w:eastAsia="sv-FI"/>
        </w:rPr>
        <w:t xml:space="preserve"> MW. Åland tillhör elprisområde SE3 i Sverige.</w:t>
      </w:r>
    </w:p>
    <w:p w14:paraId="3A8EBE6D" w14:textId="77777777" w:rsidR="007A2153" w:rsidRPr="00007A13" w:rsidRDefault="007A2153" w:rsidP="00007A13">
      <w:pPr>
        <w:autoSpaceDE/>
        <w:autoSpaceDN/>
        <w:adjustRightInd/>
        <w:textAlignment w:val="auto"/>
        <w:outlineLvl w:val="1"/>
        <w:rPr>
          <w:rFonts w:cstheme="minorHAnsi"/>
          <w:lang w:val="sv-SE"/>
        </w:rPr>
      </w:pPr>
    </w:p>
    <w:p w14:paraId="112C2B40" w14:textId="7DFBC826" w:rsidR="007A2153" w:rsidRPr="00007A13" w:rsidRDefault="007A2153" w:rsidP="00007A13">
      <w:pPr>
        <w:autoSpaceDE/>
        <w:autoSpaceDN/>
        <w:adjustRightInd/>
        <w:textAlignment w:val="auto"/>
        <w:rPr>
          <w:rFonts w:eastAsia="Times New Roman" w:cstheme="minorHAnsi"/>
          <w:lang w:eastAsia="sv-FI"/>
        </w:rPr>
      </w:pPr>
      <w:r w:rsidRPr="00007A13">
        <w:rPr>
          <w:rFonts w:eastAsia="Times New Roman" w:cstheme="minorHAnsi"/>
          <w:lang w:eastAsia="sv-FI"/>
        </w:rPr>
        <w:t xml:space="preserve">Den producerade </w:t>
      </w:r>
      <w:proofErr w:type="spellStart"/>
      <w:r w:rsidRPr="00007A13">
        <w:rPr>
          <w:rFonts w:eastAsia="Times New Roman" w:cstheme="minorHAnsi"/>
          <w:lang w:eastAsia="sv-FI"/>
        </w:rPr>
        <w:t>vindelen</w:t>
      </w:r>
      <w:proofErr w:type="spellEnd"/>
      <w:r w:rsidRPr="00007A13">
        <w:rPr>
          <w:rFonts w:eastAsia="Times New Roman" w:cstheme="minorHAnsi"/>
          <w:lang w:eastAsia="sv-FI"/>
        </w:rPr>
        <w:t xml:space="preserve"> på Åland uppgår till 62 MW eller 200 GWh</w:t>
      </w:r>
      <w:r w:rsidR="00CA2F69" w:rsidRPr="00007A13">
        <w:rPr>
          <w:rFonts w:eastAsia="Times New Roman" w:cstheme="minorHAnsi"/>
          <w:lang w:eastAsia="sv-FI"/>
        </w:rPr>
        <w:t xml:space="preserve"> per </w:t>
      </w:r>
      <w:r w:rsidRPr="00007A13">
        <w:rPr>
          <w:rFonts w:eastAsia="Times New Roman" w:cstheme="minorHAnsi"/>
          <w:lang w:eastAsia="sv-FI"/>
        </w:rPr>
        <w:t xml:space="preserve">år, vilket motsvarar 65 procent av vår elkonsumtion, medan den producerade </w:t>
      </w:r>
      <w:proofErr w:type="spellStart"/>
      <w:r w:rsidRPr="00007A13">
        <w:rPr>
          <w:rFonts w:eastAsia="Times New Roman" w:cstheme="minorHAnsi"/>
          <w:lang w:eastAsia="sv-FI"/>
        </w:rPr>
        <w:t>solelen</w:t>
      </w:r>
      <w:proofErr w:type="spellEnd"/>
      <w:r w:rsidRPr="00007A13">
        <w:rPr>
          <w:rFonts w:eastAsia="Times New Roman" w:cstheme="minorHAnsi"/>
          <w:lang w:eastAsia="sv-FI"/>
        </w:rPr>
        <w:t xml:space="preserve"> uppgår till 15 MW eller 15 GWh</w:t>
      </w:r>
      <w:r w:rsidR="00CA2F69" w:rsidRPr="00007A13">
        <w:rPr>
          <w:rFonts w:eastAsia="Times New Roman" w:cstheme="minorHAnsi"/>
          <w:lang w:eastAsia="sv-FI"/>
        </w:rPr>
        <w:t xml:space="preserve"> per </w:t>
      </w:r>
      <w:r w:rsidRPr="00007A13">
        <w:rPr>
          <w:rFonts w:eastAsia="Times New Roman" w:cstheme="minorHAnsi"/>
          <w:lang w:eastAsia="sv-FI"/>
        </w:rPr>
        <w:t>år, vilket motsvarar 4 procent av vår elkonsumtion. Vi har dessutom en produktion av c</w:t>
      </w:r>
      <w:r w:rsidR="00AC1D5C" w:rsidRPr="00007A13">
        <w:rPr>
          <w:rFonts w:eastAsia="Times New Roman" w:cstheme="minorHAnsi"/>
          <w:lang w:eastAsia="sv-FI"/>
        </w:rPr>
        <w:t>irka</w:t>
      </w:r>
      <w:r w:rsidRPr="00007A13">
        <w:rPr>
          <w:rFonts w:eastAsia="Times New Roman" w:cstheme="minorHAnsi"/>
          <w:lang w:eastAsia="sv-FI"/>
        </w:rPr>
        <w:t xml:space="preserve"> 2 MW </w:t>
      </w:r>
      <w:proofErr w:type="spellStart"/>
      <w:r w:rsidRPr="00007A13">
        <w:rPr>
          <w:rFonts w:eastAsia="Times New Roman" w:cstheme="minorHAnsi"/>
          <w:lang w:eastAsia="sv-FI"/>
        </w:rPr>
        <w:t>bioel</w:t>
      </w:r>
      <w:proofErr w:type="spellEnd"/>
      <w:r w:rsidRPr="00007A13">
        <w:rPr>
          <w:rFonts w:eastAsia="Times New Roman" w:cstheme="minorHAnsi"/>
          <w:lang w:eastAsia="sv-FI"/>
        </w:rPr>
        <w:t>, motsvarande 1 procent av vår elkonsumtion. Bioenergin används i första hand som värme till fjärrvärmenätet. Eftersom tidpunkten för produktion av el från förnyelsebara källor och konsumtion av el inte alltid sammanfaller kan vi på årsbasis täcka c</w:t>
      </w:r>
      <w:r w:rsidR="00AC1D5C" w:rsidRPr="00007A13">
        <w:rPr>
          <w:rFonts w:eastAsia="Times New Roman" w:cstheme="minorHAnsi"/>
          <w:lang w:eastAsia="sv-FI"/>
        </w:rPr>
        <w:t>irka</w:t>
      </w:r>
      <w:r w:rsidRPr="00007A13">
        <w:rPr>
          <w:rFonts w:eastAsia="Times New Roman" w:cstheme="minorHAnsi"/>
          <w:lang w:eastAsia="sv-FI"/>
        </w:rPr>
        <w:t xml:space="preserve"> 52 procent av vår elkonsumtion med lokalproducerad fossilfri el, trots att vi producerar el motsvarande 70 procent av vår konsumtion. Elen köps dock utan ursprungsgarantier från Nordpol. Nordpols energimix fördelar på årsbasis</w:t>
      </w:r>
      <w:r w:rsidR="00F17749">
        <w:rPr>
          <w:rFonts w:eastAsia="Times New Roman" w:cstheme="minorHAnsi"/>
          <w:lang w:eastAsia="sv-FI"/>
        </w:rPr>
        <w:t xml:space="preserve"> enligt följande</w:t>
      </w:r>
      <w:r w:rsidRPr="00007A13">
        <w:rPr>
          <w:rFonts w:eastAsia="Times New Roman" w:cstheme="minorHAnsi"/>
          <w:lang w:eastAsia="sv-FI"/>
        </w:rPr>
        <w:t>:</w:t>
      </w:r>
    </w:p>
    <w:p w14:paraId="6683ECF2" w14:textId="4DEE18A5" w:rsidR="007A2153" w:rsidRPr="00007A13" w:rsidRDefault="007A2153" w:rsidP="00007A13">
      <w:pPr>
        <w:numPr>
          <w:ilvl w:val="0"/>
          <w:numId w:val="49"/>
        </w:numPr>
        <w:autoSpaceDE/>
        <w:autoSpaceDN/>
        <w:adjustRightInd/>
        <w:textAlignment w:val="auto"/>
        <w:rPr>
          <w:rFonts w:eastAsia="Times New Roman" w:cstheme="minorHAnsi"/>
          <w:lang w:eastAsia="sv-FI"/>
        </w:rPr>
      </w:pPr>
      <w:r w:rsidRPr="00007A13">
        <w:rPr>
          <w:rFonts w:eastAsia="Times New Roman" w:cstheme="minorHAnsi"/>
          <w:lang w:eastAsia="sv-FI"/>
        </w:rPr>
        <w:t>Vattenkraft: c</w:t>
      </w:r>
      <w:r w:rsidR="00AC1D5C" w:rsidRPr="00007A13">
        <w:rPr>
          <w:rFonts w:eastAsia="Times New Roman" w:cstheme="minorHAnsi"/>
          <w:lang w:eastAsia="sv-FI"/>
        </w:rPr>
        <w:t>irka</w:t>
      </w:r>
      <w:r w:rsidRPr="00007A13">
        <w:rPr>
          <w:rFonts w:eastAsia="Times New Roman" w:cstheme="minorHAnsi"/>
          <w:lang w:eastAsia="sv-FI"/>
        </w:rPr>
        <w:t xml:space="preserve"> 45–50 procent</w:t>
      </w:r>
    </w:p>
    <w:p w14:paraId="6E25F0AE" w14:textId="37A64D14" w:rsidR="007A2153" w:rsidRPr="00007A13" w:rsidRDefault="007A2153" w:rsidP="00007A13">
      <w:pPr>
        <w:numPr>
          <w:ilvl w:val="0"/>
          <w:numId w:val="49"/>
        </w:numPr>
        <w:autoSpaceDE/>
        <w:autoSpaceDN/>
        <w:adjustRightInd/>
        <w:textAlignment w:val="auto"/>
        <w:rPr>
          <w:rFonts w:eastAsia="Times New Roman" w:cstheme="minorHAnsi"/>
          <w:lang w:eastAsia="sv-FI"/>
        </w:rPr>
      </w:pPr>
      <w:r w:rsidRPr="00007A13">
        <w:rPr>
          <w:rFonts w:eastAsia="Times New Roman" w:cstheme="minorHAnsi"/>
          <w:lang w:eastAsia="sv-FI"/>
        </w:rPr>
        <w:t>Kärnkraft: c</w:t>
      </w:r>
      <w:r w:rsidR="00AC1D5C" w:rsidRPr="00007A13">
        <w:rPr>
          <w:rFonts w:eastAsia="Times New Roman" w:cstheme="minorHAnsi"/>
          <w:lang w:eastAsia="sv-FI"/>
        </w:rPr>
        <w:t>irka</w:t>
      </w:r>
      <w:r w:rsidRPr="00007A13">
        <w:rPr>
          <w:rFonts w:eastAsia="Times New Roman" w:cstheme="minorHAnsi"/>
          <w:lang w:eastAsia="sv-FI"/>
        </w:rPr>
        <w:t xml:space="preserve"> 20–25 procent</w:t>
      </w:r>
    </w:p>
    <w:p w14:paraId="408F2B36" w14:textId="378E0726" w:rsidR="007A2153" w:rsidRPr="00007A13" w:rsidRDefault="007A2153" w:rsidP="00007A13">
      <w:pPr>
        <w:numPr>
          <w:ilvl w:val="0"/>
          <w:numId w:val="49"/>
        </w:numPr>
        <w:autoSpaceDE/>
        <w:autoSpaceDN/>
        <w:adjustRightInd/>
        <w:textAlignment w:val="auto"/>
        <w:rPr>
          <w:rFonts w:eastAsia="Times New Roman" w:cstheme="minorHAnsi"/>
          <w:lang w:eastAsia="sv-FI"/>
        </w:rPr>
      </w:pPr>
      <w:r w:rsidRPr="00007A13">
        <w:rPr>
          <w:rFonts w:eastAsia="Times New Roman" w:cstheme="minorHAnsi"/>
          <w:lang w:eastAsia="sv-FI"/>
        </w:rPr>
        <w:t>Vindkraft: c</w:t>
      </w:r>
      <w:r w:rsidR="00AC1D5C" w:rsidRPr="00007A13">
        <w:rPr>
          <w:rFonts w:eastAsia="Times New Roman" w:cstheme="minorHAnsi"/>
          <w:lang w:eastAsia="sv-FI"/>
        </w:rPr>
        <w:t>irka</w:t>
      </w:r>
      <w:r w:rsidRPr="00007A13">
        <w:rPr>
          <w:rFonts w:eastAsia="Times New Roman" w:cstheme="minorHAnsi"/>
          <w:lang w:eastAsia="sv-FI"/>
        </w:rPr>
        <w:t xml:space="preserve"> 20–25 procent</w:t>
      </w:r>
    </w:p>
    <w:p w14:paraId="4F7994F4" w14:textId="20CFB0C6" w:rsidR="007A2153" w:rsidRPr="00007A13" w:rsidRDefault="007A2153" w:rsidP="00007A13">
      <w:pPr>
        <w:numPr>
          <w:ilvl w:val="0"/>
          <w:numId w:val="49"/>
        </w:numPr>
        <w:autoSpaceDE/>
        <w:autoSpaceDN/>
        <w:adjustRightInd/>
        <w:textAlignment w:val="auto"/>
        <w:rPr>
          <w:rFonts w:eastAsia="Times New Roman" w:cstheme="minorHAnsi"/>
          <w:lang w:eastAsia="sv-FI"/>
        </w:rPr>
      </w:pPr>
      <w:r w:rsidRPr="00007A13">
        <w:rPr>
          <w:rFonts w:eastAsia="Times New Roman" w:cstheme="minorHAnsi"/>
          <w:lang w:eastAsia="sv-FI"/>
        </w:rPr>
        <w:t>Solkraft: c</w:t>
      </w:r>
      <w:r w:rsidR="00AC1D5C" w:rsidRPr="00007A13">
        <w:rPr>
          <w:rFonts w:eastAsia="Times New Roman" w:cstheme="minorHAnsi"/>
          <w:lang w:eastAsia="sv-FI"/>
        </w:rPr>
        <w:t>irka</w:t>
      </w:r>
      <w:r w:rsidRPr="00007A13">
        <w:rPr>
          <w:rFonts w:eastAsia="Times New Roman" w:cstheme="minorHAnsi"/>
          <w:lang w:eastAsia="sv-FI"/>
        </w:rPr>
        <w:t xml:space="preserve"> 1–2 procent</w:t>
      </w:r>
    </w:p>
    <w:p w14:paraId="0654226C" w14:textId="0BCE3FA8" w:rsidR="007A2153" w:rsidRPr="00007A13" w:rsidRDefault="007A2153" w:rsidP="00007A13">
      <w:pPr>
        <w:numPr>
          <w:ilvl w:val="0"/>
          <w:numId w:val="49"/>
        </w:numPr>
        <w:autoSpaceDE/>
        <w:autoSpaceDN/>
        <w:adjustRightInd/>
        <w:textAlignment w:val="auto"/>
        <w:rPr>
          <w:rFonts w:eastAsia="Times New Roman" w:cstheme="minorHAnsi"/>
          <w:lang w:eastAsia="sv-FI"/>
        </w:rPr>
      </w:pPr>
      <w:r w:rsidRPr="00007A13">
        <w:rPr>
          <w:rFonts w:eastAsia="Times New Roman" w:cstheme="minorHAnsi"/>
          <w:lang w:eastAsia="sv-FI"/>
        </w:rPr>
        <w:t>Biomassa och övrigt förnybart: c</w:t>
      </w:r>
      <w:r w:rsidR="00AC1D5C" w:rsidRPr="00007A13">
        <w:rPr>
          <w:rFonts w:eastAsia="Times New Roman" w:cstheme="minorHAnsi"/>
          <w:lang w:eastAsia="sv-FI"/>
        </w:rPr>
        <w:t>irka</w:t>
      </w:r>
      <w:r w:rsidRPr="00007A13">
        <w:rPr>
          <w:rFonts w:eastAsia="Times New Roman" w:cstheme="minorHAnsi"/>
          <w:lang w:eastAsia="sv-FI"/>
        </w:rPr>
        <w:t xml:space="preserve"> 2–3 procent</w:t>
      </w:r>
    </w:p>
    <w:p w14:paraId="64B92B2D" w14:textId="77777777" w:rsidR="007A2153" w:rsidRPr="00007A13" w:rsidRDefault="007A2153" w:rsidP="00007A13">
      <w:pPr>
        <w:numPr>
          <w:ilvl w:val="0"/>
          <w:numId w:val="49"/>
        </w:numPr>
        <w:autoSpaceDE/>
        <w:autoSpaceDN/>
        <w:adjustRightInd/>
        <w:textAlignment w:val="auto"/>
        <w:rPr>
          <w:rFonts w:eastAsia="Times New Roman" w:cstheme="minorHAnsi"/>
          <w:lang w:eastAsia="sv-FI"/>
        </w:rPr>
      </w:pPr>
      <w:r w:rsidRPr="00007A13">
        <w:rPr>
          <w:rFonts w:eastAsia="Times New Roman" w:cstheme="minorHAnsi"/>
          <w:lang w:eastAsia="sv-FI"/>
        </w:rPr>
        <w:t xml:space="preserve">Fossila bränslen: </w:t>
      </w:r>
      <w:proofErr w:type="gramStart"/>
      <w:r w:rsidRPr="00007A13">
        <w:rPr>
          <w:rFonts w:eastAsia="Times New Roman" w:cstheme="minorHAnsi"/>
          <w:lang w:eastAsia="sv-FI"/>
        </w:rPr>
        <w:t>&lt; 2</w:t>
      </w:r>
      <w:proofErr w:type="gramEnd"/>
      <w:r w:rsidRPr="00007A13">
        <w:rPr>
          <w:rFonts w:eastAsia="Times New Roman" w:cstheme="minorHAnsi"/>
          <w:lang w:eastAsia="sv-FI"/>
        </w:rPr>
        <w:t xml:space="preserve"> procent (främst reservkraft och viss värmekraft) </w:t>
      </w:r>
    </w:p>
    <w:p w14:paraId="2EBA420D" w14:textId="77777777" w:rsidR="007A2153" w:rsidRPr="00007A13" w:rsidRDefault="007A2153" w:rsidP="00007A13">
      <w:pPr>
        <w:autoSpaceDE/>
        <w:autoSpaceDN/>
        <w:adjustRightInd/>
        <w:ind w:left="720"/>
        <w:textAlignment w:val="auto"/>
        <w:rPr>
          <w:rFonts w:eastAsia="Times New Roman" w:cstheme="minorHAnsi"/>
          <w:lang w:eastAsia="sv-FI"/>
        </w:rPr>
      </w:pPr>
    </w:p>
    <w:p w14:paraId="137A4BB6" w14:textId="31399DD9" w:rsidR="007A2153" w:rsidRPr="00007A13" w:rsidRDefault="007A2153" w:rsidP="00007A13">
      <w:pPr>
        <w:autoSpaceDE/>
        <w:autoSpaceDN/>
        <w:adjustRightInd/>
        <w:textAlignment w:val="auto"/>
        <w:rPr>
          <w:rFonts w:eastAsia="Arial" w:cstheme="minorHAnsi"/>
          <w:lang w:eastAsia="sv-FI"/>
        </w:rPr>
      </w:pPr>
      <w:r w:rsidRPr="00007A13">
        <w:rPr>
          <w:rFonts w:eastAsia="Times New Roman" w:cstheme="minorHAnsi"/>
          <w:lang w:eastAsia="sv-FI"/>
        </w:rPr>
        <w:t xml:space="preserve">Åland har sju vindelsproducenter och tre försäljare av vindel; </w:t>
      </w:r>
      <w:r w:rsidRPr="00007A13">
        <w:rPr>
          <w:rFonts w:eastAsia="Arial" w:cstheme="minorHAnsi"/>
          <w:lang w:eastAsia="sv-FI"/>
        </w:rPr>
        <w:t xml:space="preserve">Kinect Energy, Vind AX och </w:t>
      </w:r>
      <w:proofErr w:type="spellStart"/>
      <w:r w:rsidRPr="00007A13">
        <w:rPr>
          <w:rFonts w:eastAsia="Arial" w:cstheme="minorHAnsi"/>
          <w:lang w:eastAsia="sv-FI"/>
        </w:rPr>
        <w:t>Allwinds</w:t>
      </w:r>
      <w:proofErr w:type="spellEnd"/>
      <w:r w:rsidRPr="00007A13">
        <w:rPr>
          <w:rFonts w:eastAsia="Arial" w:cstheme="minorHAnsi"/>
          <w:lang w:eastAsia="sv-FI"/>
        </w:rPr>
        <w:t xml:space="preserve">. Ålands landskapsregering har understött </w:t>
      </w:r>
      <w:proofErr w:type="spellStart"/>
      <w:r w:rsidRPr="00007A13">
        <w:rPr>
          <w:rFonts w:eastAsia="Arial" w:cstheme="minorHAnsi"/>
          <w:lang w:eastAsia="sv-FI"/>
        </w:rPr>
        <w:t>vindkraftsutbygganden</w:t>
      </w:r>
      <w:proofErr w:type="spellEnd"/>
      <w:r w:rsidRPr="00007A13">
        <w:rPr>
          <w:rFonts w:eastAsia="Arial" w:cstheme="minorHAnsi"/>
          <w:lang w:eastAsia="sv-FI"/>
        </w:rPr>
        <w:t xml:space="preserve"> med produktionsstöd som minskar producentens marknadsrisk. Detta stöd omfattar fram till 2034 vindkraftparken i </w:t>
      </w:r>
      <w:proofErr w:type="spellStart"/>
      <w:r w:rsidRPr="00007A13">
        <w:rPr>
          <w:rFonts w:eastAsia="Arial" w:cstheme="minorHAnsi"/>
          <w:lang w:eastAsia="sv-FI"/>
        </w:rPr>
        <w:t>Långnabba</w:t>
      </w:r>
      <w:proofErr w:type="spellEnd"/>
      <w:r w:rsidRPr="00007A13">
        <w:rPr>
          <w:rFonts w:eastAsia="Arial" w:cstheme="minorHAnsi"/>
          <w:lang w:eastAsia="sv-FI"/>
        </w:rPr>
        <w:t>, Eckerö, som togs i drift 2022 och har en kapacitet på 42 MW eller 130 GWh</w:t>
      </w:r>
      <w:r w:rsidR="00CA2F69" w:rsidRPr="00007A13">
        <w:rPr>
          <w:rFonts w:eastAsia="Arial" w:cstheme="minorHAnsi"/>
          <w:lang w:eastAsia="sv-FI"/>
        </w:rPr>
        <w:t xml:space="preserve"> per </w:t>
      </w:r>
      <w:r w:rsidRPr="00007A13">
        <w:rPr>
          <w:rFonts w:eastAsia="Arial" w:cstheme="minorHAnsi"/>
          <w:lang w:eastAsia="sv-FI"/>
        </w:rPr>
        <w:t>år</w:t>
      </w:r>
      <w:r w:rsidR="00F17749">
        <w:rPr>
          <w:rFonts w:eastAsia="Arial" w:cstheme="minorHAnsi"/>
          <w:lang w:eastAsia="sv-FI"/>
        </w:rPr>
        <w:t>. Detta</w:t>
      </w:r>
      <w:r w:rsidRPr="00007A13">
        <w:rPr>
          <w:rFonts w:eastAsia="Arial" w:cstheme="minorHAnsi"/>
          <w:lang w:eastAsia="sv-FI"/>
        </w:rPr>
        <w:t xml:space="preserve"> motsvarar c</w:t>
      </w:r>
      <w:r w:rsidR="00AC1D5C" w:rsidRPr="00007A13">
        <w:rPr>
          <w:rFonts w:eastAsia="Arial" w:cstheme="minorHAnsi"/>
          <w:lang w:eastAsia="sv-FI"/>
        </w:rPr>
        <w:t>irka</w:t>
      </w:r>
      <w:r w:rsidRPr="00007A13">
        <w:rPr>
          <w:rFonts w:eastAsia="Arial" w:cstheme="minorHAnsi"/>
          <w:lang w:eastAsia="sv-FI"/>
        </w:rPr>
        <w:t xml:space="preserve"> 40 procent av Ålands elkonsumtion. </w:t>
      </w:r>
      <w:r w:rsidRPr="00007A13">
        <w:rPr>
          <w:rFonts w:eastAsia="Times New Roman" w:cstheme="minorHAnsi"/>
          <w:lang w:eastAsia="sv-FI"/>
        </w:rPr>
        <w:t>Med reinvesteringar i nya turbiner på platser där äldre vindkraftverk tas ur bruk</w:t>
      </w:r>
      <w:r w:rsidRPr="00007A13">
        <w:rPr>
          <w:rFonts w:eastAsia="Arial" w:cstheme="minorHAnsi"/>
          <w:lang w:eastAsia="sv-FI"/>
        </w:rPr>
        <w:t xml:space="preserve"> kan en</w:t>
      </w:r>
      <w:r w:rsidR="00CD1D0B" w:rsidRPr="00007A13">
        <w:rPr>
          <w:rFonts w:eastAsia="Arial" w:cstheme="minorHAnsi"/>
          <w:lang w:eastAsia="sv-FI"/>
        </w:rPr>
        <w:t xml:space="preserve"> </w:t>
      </w:r>
      <w:r w:rsidRPr="00007A13">
        <w:rPr>
          <w:rFonts w:eastAsia="Arial" w:cstheme="minorHAnsi"/>
          <w:lang w:eastAsia="sv-FI"/>
        </w:rPr>
        <w:t>ökning av vindelsproduktionen om 15 MW, eller 40 GWh</w:t>
      </w:r>
      <w:r w:rsidR="00CA2F69" w:rsidRPr="00007A13">
        <w:rPr>
          <w:rFonts w:eastAsia="Arial" w:cstheme="minorHAnsi"/>
          <w:lang w:eastAsia="sv-FI"/>
        </w:rPr>
        <w:t xml:space="preserve"> per </w:t>
      </w:r>
      <w:r w:rsidRPr="00007A13">
        <w:rPr>
          <w:rFonts w:eastAsia="Arial" w:cstheme="minorHAnsi"/>
          <w:lang w:eastAsia="sv-FI"/>
        </w:rPr>
        <w:t>år, förväntas enligt Kraftnät Åland.</w:t>
      </w:r>
    </w:p>
    <w:p w14:paraId="55B73CF0" w14:textId="26F8F0A9" w:rsidR="007A2153" w:rsidRPr="00007A13" w:rsidRDefault="007A2153" w:rsidP="00007A13">
      <w:pPr>
        <w:autoSpaceDE/>
        <w:autoSpaceDN/>
        <w:adjustRightInd/>
        <w:textAlignment w:val="auto"/>
        <w:rPr>
          <w:rFonts w:eastAsia="Arial" w:cstheme="minorHAnsi"/>
          <w:lang w:eastAsia="sv-FI"/>
        </w:rPr>
      </w:pPr>
      <w:proofErr w:type="spellStart"/>
      <w:r w:rsidRPr="00007A13">
        <w:rPr>
          <w:rFonts w:eastAsia="Arial" w:cstheme="minorHAnsi"/>
          <w:lang w:eastAsia="sv-FI"/>
        </w:rPr>
        <w:lastRenderedPageBreak/>
        <w:t>Solel</w:t>
      </w:r>
      <w:proofErr w:type="spellEnd"/>
      <w:r w:rsidRPr="00007A13">
        <w:rPr>
          <w:rFonts w:eastAsia="Arial" w:cstheme="minorHAnsi"/>
          <w:lang w:eastAsia="sv-FI"/>
        </w:rPr>
        <w:t xml:space="preserve"> produceras i huvudsak i liten skala på hustak där överskottet levereras till elnätet. </w:t>
      </w:r>
      <w:r w:rsidR="00F17749" w:rsidRPr="00007A13">
        <w:rPr>
          <w:rFonts w:eastAsia="Arial" w:cstheme="minorHAnsi"/>
          <w:lang w:eastAsia="sv-FI"/>
        </w:rPr>
        <w:t xml:space="preserve">Ålands landskapsregering har givit stöd till mindre solcellsanläggningar, se bilaga 3.3, och avsatt 994 000 euro från EU:s fond för återhämtning och </w:t>
      </w:r>
      <w:proofErr w:type="spellStart"/>
      <w:r w:rsidR="00F17749" w:rsidRPr="00007A13">
        <w:rPr>
          <w:rFonts w:eastAsia="Arial" w:cstheme="minorHAnsi"/>
          <w:lang w:eastAsia="sv-FI"/>
        </w:rPr>
        <w:t>resiliens</w:t>
      </w:r>
      <w:proofErr w:type="spellEnd"/>
      <w:r w:rsidR="00F17749" w:rsidRPr="00007A13">
        <w:rPr>
          <w:rFonts w:eastAsia="Arial" w:cstheme="minorHAnsi"/>
          <w:lang w:eastAsia="sv-FI"/>
        </w:rPr>
        <w:t xml:space="preserve"> till tre större solcellsparker med en planerad total produktion om 8 MW. </w:t>
      </w:r>
      <w:r w:rsidRPr="00007A13">
        <w:rPr>
          <w:rFonts w:eastAsia="Arial" w:cstheme="minorHAnsi"/>
          <w:lang w:eastAsia="sv-FI"/>
        </w:rPr>
        <w:t>Ålands första solcellspark om 1 MW eller 1,1 GWh</w:t>
      </w:r>
      <w:r w:rsidR="00CA2F69" w:rsidRPr="00007A13">
        <w:rPr>
          <w:rFonts w:eastAsia="Arial" w:cstheme="minorHAnsi"/>
          <w:lang w:eastAsia="sv-FI"/>
        </w:rPr>
        <w:t xml:space="preserve"> per </w:t>
      </w:r>
      <w:r w:rsidRPr="00007A13">
        <w:rPr>
          <w:rFonts w:eastAsia="Arial" w:cstheme="minorHAnsi"/>
          <w:lang w:eastAsia="sv-FI"/>
        </w:rPr>
        <w:t xml:space="preserve">år togs i bruk 2024. </w:t>
      </w:r>
      <w:r w:rsidR="00643BB3" w:rsidRPr="00007A13">
        <w:rPr>
          <w:rFonts w:eastAsia="Arial" w:cstheme="minorHAnsi"/>
          <w:lang w:eastAsia="sv-FI"/>
        </w:rPr>
        <w:t xml:space="preserve">Alla tre större solkraftparker </w:t>
      </w:r>
      <w:r w:rsidR="00F17749">
        <w:rPr>
          <w:rFonts w:eastAsia="Arial" w:cstheme="minorHAnsi"/>
          <w:lang w:eastAsia="sv-FI"/>
        </w:rPr>
        <w:t xml:space="preserve">är </w:t>
      </w:r>
      <w:r w:rsidR="00643BB3" w:rsidRPr="00007A13">
        <w:rPr>
          <w:rFonts w:eastAsia="Arial" w:cstheme="minorHAnsi"/>
          <w:lang w:eastAsia="sv-FI"/>
        </w:rPr>
        <w:t>i drift</w:t>
      </w:r>
      <w:r w:rsidR="00F17749">
        <w:rPr>
          <w:rFonts w:eastAsia="Arial" w:cstheme="minorHAnsi"/>
          <w:lang w:eastAsia="sv-FI"/>
        </w:rPr>
        <w:t xml:space="preserve"> eller i testdrift sedan årsskiftet </w:t>
      </w:r>
      <w:proofErr w:type="gramStart"/>
      <w:r w:rsidR="00F17749">
        <w:rPr>
          <w:rFonts w:eastAsia="Arial" w:cstheme="minorHAnsi"/>
          <w:lang w:eastAsia="sv-FI"/>
        </w:rPr>
        <w:t>2025-2026</w:t>
      </w:r>
      <w:proofErr w:type="gramEnd"/>
      <w:r w:rsidR="00643BB3" w:rsidRPr="00007A13">
        <w:rPr>
          <w:rFonts w:eastAsia="Arial" w:cstheme="minorHAnsi"/>
          <w:lang w:eastAsia="sv-FI"/>
        </w:rPr>
        <w:t xml:space="preserve">. </w:t>
      </w:r>
      <w:r w:rsidRPr="00007A13">
        <w:rPr>
          <w:rFonts w:eastAsia="Arial" w:cstheme="minorHAnsi"/>
          <w:lang w:eastAsia="sv-FI"/>
        </w:rPr>
        <w:t xml:space="preserve">Med detta </w:t>
      </w:r>
      <w:r w:rsidR="00F17749">
        <w:rPr>
          <w:rFonts w:eastAsia="Arial" w:cstheme="minorHAnsi"/>
          <w:lang w:eastAsia="sv-FI"/>
        </w:rPr>
        <w:t>har</w:t>
      </w:r>
      <w:r w:rsidRPr="00007A13">
        <w:rPr>
          <w:rFonts w:eastAsia="Arial" w:cstheme="minorHAnsi"/>
          <w:lang w:eastAsia="sv-FI"/>
        </w:rPr>
        <w:t xml:space="preserve"> Ålands mål om 17 MW producerad </w:t>
      </w:r>
      <w:proofErr w:type="spellStart"/>
      <w:r w:rsidRPr="00007A13">
        <w:rPr>
          <w:rFonts w:eastAsia="Arial" w:cstheme="minorHAnsi"/>
          <w:lang w:eastAsia="sv-FI"/>
        </w:rPr>
        <w:t>solel</w:t>
      </w:r>
      <w:proofErr w:type="spellEnd"/>
      <w:r w:rsidRPr="00007A13">
        <w:rPr>
          <w:rFonts w:eastAsia="Arial" w:cstheme="minorHAnsi"/>
          <w:lang w:eastAsia="sv-FI"/>
        </w:rPr>
        <w:t xml:space="preserve"> till 2030 uppnås</w:t>
      </w:r>
      <w:r w:rsidR="00F17749">
        <w:rPr>
          <w:rFonts w:eastAsia="Arial" w:cstheme="minorHAnsi"/>
          <w:lang w:eastAsia="sv-FI"/>
        </w:rPr>
        <w:t xml:space="preserve"> och överskridits med cirka 6 MW</w:t>
      </w:r>
      <w:r w:rsidRPr="00007A13">
        <w:rPr>
          <w:rFonts w:eastAsia="Arial" w:cstheme="minorHAnsi"/>
          <w:lang w:eastAsia="sv-FI"/>
        </w:rPr>
        <w:t xml:space="preserve">. Bedömningen från Kraftnät Åland är att den producerade </w:t>
      </w:r>
      <w:proofErr w:type="spellStart"/>
      <w:r w:rsidRPr="00007A13">
        <w:rPr>
          <w:rFonts w:eastAsia="Arial" w:cstheme="minorHAnsi"/>
          <w:lang w:eastAsia="sv-FI"/>
        </w:rPr>
        <w:t>solelen</w:t>
      </w:r>
      <w:proofErr w:type="spellEnd"/>
      <w:r w:rsidRPr="00007A13">
        <w:rPr>
          <w:rFonts w:eastAsia="Arial" w:cstheme="minorHAnsi"/>
          <w:lang w:eastAsia="sv-FI"/>
        </w:rPr>
        <w:t xml:space="preserve"> kommer att öka till ca </w:t>
      </w:r>
      <w:proofErr w:type="gramStart"/>
      <w:r w:rsidRPr="00007A13">
        <w:rPr>
          <w:rFonts w:eastAsia="Arial" w:cstheme="minorHAnsi"/>
          <w:lang w:eastAsia="sv-FI"/>
        </w:rPr>
        <w:t>30-40</w:t>
      </w:r>
      <w:proofErr w:type="gramEnd"/>
      <w:r w:rsidRPr="00007A13">
        <w:rPr>
          <w:rFonts w:eastAsia="Arial" w:cstheme="minorHAnsi"/>
          <w:lang w:eastAsia="sv-FI"/>
        </w:rPr>
        <w:t xml:space="preserve"> MW inom de närmste åren.      </w:t>
      </w:r>
    </w:p>
    <w:p w14:paraId="71A9A963" w14:textId="77777777" w:rsidR="007A2153" w:rsidRPr="00007A13" w:rsidRDefault="007A2153" w:rsidP="00007A13">
      <w:pPr>
        <w:autoSpaceDE/>
        <w:autoSpaceDN/>
        <w:adjustRightInd/>
        <w:textAlignment w:val="auto"/>
        <w:rPr>
          <w:rFonts w:eastAsia="Arial" w:cstheme="minorHAnsi"/>
          <w:lang w:eastAsia="sv-FI"/>
        </w:rPr>
      </w:pPr>
    </w:p>
    <w:p w14:paraId="14D431E1" w14:textId="1B3777D9" w:rsidR="007A2153" w:rsidRPr="00007A13" w:rsidRDefault="007A2153" w:rsidP="00007A13">
      <w:pPr>
        <w:autoSpaceDE/>
        <w:autoSpaceDN/>
        <w:adjustRightInd/>
        <w:textAlignment w:val="auto"/>
        <w:outlineLvl w:val="1"/>
        <w:rPr>
          <w:rFonts w:cs="Open Sans"/>
          <w:lang w:val="sv-SE"/>
        </w:rPr>
      </w:pPr>
      <w:r w:rsidRPr="00007A13">
        <w:rPr>
          <w:rFonts w:cs="Open Sans"/>
          <w:lang w:val="sv-SE"/>
        </w:rPr>
        <w:t>Vid goda produktionsförhållanden exporterar Åland el till Sverige, ca 40 GWh</w:t>
      </w:r>
      <w:r w:rsidR="00CA2F69" w:rsidRPr="00007A13">
        <w:rPr>
          <w:rFonts w:cs="Open Sans"/>
          <w:lang w:val="sv-SE"/>
        </w:rPr>
        <w:t xml:space="preserve"> per </w:t>
      </w:r>
      <w:r w:rsidRPr="00007A13">
        <w:rPr>
          <w:rFonts w:cs="Open Sans"/>
          <w:lang w:val="sv-SE"/>
        </w:rPr>
        <w:t>år. Det är även via Sverigekabeln Åland importerar det elbehov vi inte kan täcka med vår egen elproduktion, motsvarande 145 GWh</w:t>
      </w:r>
      <w:r w:rsidR="00CA2F69" w:rsidRPr="00007A13">
        <w:rPr>
          <w:rFonts w:cs="Open Sans"/>
          <w:lang w:val="sv-SE"/>
        </w:rPr>
        <w:t xml:space="preserve"> per </w:t>
      </w:r>
      <w:r w:rsidRPr="00007A13">
        <w:rPr>
          <w:rFonts w:cs="Open Sans"/>
          <w:lang w:val="sv-SE"/>
        </w:rPr>
        <w:t xml:space="preserve">år. </w:t>
      </w:r>
      <w:r w:rsidRPr="00007A13">
        <w:rPr>
          <w:rFonts w:cstheme="minorHAnsi"/>
          <w:lang w:val="sv-SE"/>
        </w:rPr>
        <w:t xml:space="preserve">Vår reservkraft sättas in under mycket kalla </w:t>
      </w:r>
      <w:proofErr w:type="spellStart"/>
      <w:r w:rsidRPr="00007A13">
        <w:rPr>
          <w:rFonts w:cstheme="minorHAnsi"/>
          <w:lang w:val="sv-SE"/>
        </w:rPr>
        <w:t>vinderdagar</w:t>
      </w:r>
      <w:proofErr w:type="spellEnd"/>
      <w:r w:rsidRPr="00007A13">
        <w:rPr>
          <w:rFonts w:cstheme="minorHAnsi"/>
          <w:lang w:val="sv-SE"/>
        </w:rPr>
        <w:t xml:space="preserve"> och drivs med fossila bränslen. </w:t>
      </w:r>
      <w:r w:rsidRPr="00007A13">
        <w:rPr>
          <w:rFonts w:cs="Open Sans"/>
          <w:lang w:val="sv-SE"/>
        </w:rPr>
        <w:t xml:space="preserve">Det är möjligt för Åland att köpa helt fossilfri el med ursprungsgarantier, men detta skulle öka elpriset på Åland då helt fossilfri el är dyrare att köpa in. </w:t>
      </w:r>
      <w:r w:rsidRPr="00007A13">
        <w:rPr>
          <w:rFonts w:cstheme="minorHAnsi"/>
          <w:lang w:val="sv-SE"/>
        </w:rPr>
        <w:t>Den producerade elen i Sverige är i nästan fossilfri, med följande nationella energimix;</w:t>
      </w:r>
    </w:p>
    <w:p w14:paraId="2B8A4268" w14:textId="77777777" w:rsidR="007A2153" w:rsidRPr="00007A13" w:rsidRDefault="007A2153" w:rsidP="00007A13">
      <w:pPr>
        <w:numPr>
          <w:ilvl w:val="0"/>
          <w:numId w:val="47"/>
        </w:numPr>
        <w:autoSpaceDE/>
        <w:autoSpaceDN/>
        <w:adjustRightInd/>
        <w:contextualSpacing/>
        <w:textAlignment w:val="auto"/>
        <w:outlineLvl w:val="1"/>
        <w:rPr>
          <w:rFonts w:cstheme="minorHAnsi"/>
          <w:lang w:val="sv-SE"/>
        </w:rPr>
      </w:pPr>
      <w:r w:rsidRPr="00007A13">
        <w:rPr>
          <w:rFonts w:eastAsia="Times New Roman" w:cstheme="minorHAnsi"/>
          <w:lang w:eastAsia="sv-FI"/>
        </w:rPr>
        <w:t>Vattenkraft: ca 40–45 procent</w:t>
      </w:r>
    </w:p>
    <w:p w14:paraId="72225610" w14:textId="77777777" w:rsidR="007A2153" w:rsidRPr="00007A13" w:rsidRDefault="007A2153" w:rsidP="00007A13">
      <w:pPr>
        <w:numPr>
          <w:ilvl w:val="0"/>
          <w:numId w:val="47"/>
        </w:numPr>
        <w:autoSpaceDE/>
        <w:autoSpaceDN/>
        <w:adjustRightInd/>
        <w:contextualSpacing/>
        <w:textAlignment w:val="auto"/>
        <w:outlineLvl w:val="1"/>
        <w:rPr>
          <w:rFonts w:cstheme="minorHAnsi"/>
          <w:lang w:val="sv-SE"/>
        </w:rPr>
      </w:pPr>
      <w:r w:rsidRPr="00007A13">
        <w:rPr>
          <w:rFonts w:eastAsia="Times New Roman" w:cstheme="minorHAnsi"/>
          <w:lang w:eastAsia="sv-FI"/>
        </w:rPr>
        <w:t>Kärnkraft: ca 30–35 procent</w:t>
      </w:r>
    </w:p>
    <w:p w14:paraId="2A4C8C30" w14:textId="77777777" w:rsidR="007A2153" w:rsidRPr="00007A13" w:rsidRDefault="007A2153" w:rsidP="00007A13">
      <w:pPr>
        <w:numPr>
          <w:ilvl w:val="0"/>
          <w:numId w:val="47"/>
        </w:numPr>
        <w:autoSpaceDE/>
        <w:autoSpaceDN/>
        <w:adjustRightInd/>
        <w:contextualSpacing/>
        <w:textAlignment w:val="auto"/>
        <w:outlineLvl w:val="1"/>
        <w:rPr>
          <w:rFonts w:cstheme="minorHAnsi"/>
          <w:lang w:val="sv-SE"/>
        </w:rPr>
      </w:pPr>
      <w:r w:rsidRPr="00007A13">
        <w:rPr>
          <w:rFonts w:eastAsia="Times New Roman" w:cstheme="minorHAnsi"/>
          <w:lang w:eastAsia="sv-FI"/>
        </w:rPr>
        <w:t>Vindkraft: ca 20–25 procent</w:t>
      </w:r>
    </w:p>
    <w:p w14:paraId="55AAE853" w14:textId="77777777" w:rsidR="007A2153" w:rsidRPr="00007A13" w:rsidRDefault="007A2153" w:rsidP="00007A13">
      <w:pPr>
        <w:numPr>
          <w:ilvl w:val="0"/>
          <w:numId w:val="47"/>
        </w:numPr>
        <w:autoSpaceDE/>
        <w:autoSpaceDN/>
        <w:adjustRightInd/>
        <w:contextualSpacing/>
        <w:textAlignment w:val="auto"/>
        <w:outlineLvl w:val="1"/>
        <w:rPr>
          <w:rFonts w:cstheme="minorHAnsi"/>
          <w:lang w:val="sv-SE"/>
        </w:rPr>
      </w:pPr>
      <w:r w:rsidRPr="00007A13">
        <w:rPr>
          <w:rFonts w:eastAsia="Times New Roman" w:cstheme="minorHAnsi"/>
          <w:lang w:eastAsia="sv-FI"/>
        </w:rPr>
        <w:t>Solkraft: ca 1 procent</w:t>
      </w:r>
    </w:p>
    <w:p w14:paraId="189F9EA8" w14:textId="77777777" w:rsidR="007A2153" w:rsidRPr="00007A13" w:rsidRDefault="007A2153" w:rsidP="00007A13">
      <w:pPr>
        <w:numPr>
          <w:ilvl w:val="0"/>
          <w:numId w:val="47"/>
        </w:numPr>
        <w:autoSpaceDE/>
        <w:autoSpaceDN/>
        <w:adjustRightInd/>
        <w:contextualSpacing/>
        <w:textAlignment w:val="auto"/>
        <w:outlineLvl w:val="1"/>
        <w:rPr>
          <w:rFonts w:cstheme="minorHAnsi"/>
          <w:lang w:val="sv-SE"/>
        </w:rPr>
      </w:pPr>
      <w:r w:rsidRPr="00007A13">
        <w:rPr>
          <w:rFonts w:eastAsia="Times New Roman" w:cstheme="minorHAnsi"/>
          <w:lang w:eastAsia="sv-FI"/>
        </w:rPr>
        <w:t xml:space="preserve">Biobränslen och övrigt: ca </w:t>
      </w:r>
      <w:proofErr w:type="gramStart"/>
      <w:r w:rsidRPr="00007A13">
        <w:rPr>
          <w:rFonts w:eastAsia="Times New Roman" w:cstheme="minorHAnsi"/>
          <w:lang w:eastAsia="sv-FI"/>
        </w:rPr>
        <w:t>2-3</w:t>
      </w:r>
      <w:proofErr w:type="gramEnd"/>
      <w:r w:rsidRPr="00007A13">
        <w:rPr>
          <w:rFonts w:eastAsia="Times New Roman" w:cstheme="minorHAnsi"/>
          <w:lang w:eastAsia="sv-FI"/>
        </w:rPr>
        <w:t xml:space="preserve"> procent</w:t>
      </w:r>
    </w:p>
    <w:p w14:paraId="3E965917" w14:textId="77777777" w:rsidR="007A2153" w:rsidRPr="00007A13" w:rsidRDefault="007A2153" w:rsidP="00007A13">
      <w:pPr>
        <w:numPr>
          <w:ilvl w:val="0"/>
          <w:numId w:val="47"/>
        </w:numPr>
        <w:autoSpaceDE/>
        <w:autoSpaceDN/>
        <w:adjustRightInd/>
        <w:contextualSpacing/>
        <w:textAlignment w:val="auto"/>
        <w:outlineLvl w:val="1"/>
        <w:rPr>
          <w:rFonts w:cstheme="minorHAnsi"/>
          <w:lang w:val="sv-SE"/>
        </w:rPr>
      </w:pPr>
      <w:r w:rsidRPr="00007A13">
        <w:rPr>
          <w:rFonts w:eastAsia="Times New Roman" w:cstheme="minorHAnsi"/>
          <w:lang w:eastAsia="sv-FI"/>
        </w:rPr>
        <w:t>Fossilt: &lt;2 procent</w:t>
      </w:r>
    </w:p>
    <w:p w14:paraId="28E49AD4" w14:textId="77777777" w:rsidR="007A2153" w:rsidRPr="00007A13" w:rsidRDefault="007A2153" w:rsidP="00007A13">
      <w:pPr>
        <w:autoSpaceDE/>
        <w:autoSpaceDN/>
        <w:adjustRightInd/>
        <w:textAlignment w:val="auto"/>
        <w:outlineLvl w:val="1"/>
        <w:rPr>
          <w:rFonts w:cstheme="minorHAnsi"/>
          <w:lang w:val="sv-SE"/>
        </w:rPr>
      </w:pPr>
    </w:p>
    <w:p w14:paraId="5D45DE6C" w14:textId="071B2B41" w:rsidR="007A2153" w:rsidRPr="00007A13" w:rsidRDefault="007A2153" w:rsidP="00007A13">
      <w:pPr>
        <w:textAlignment w:val="auto"/>
        <w:rPr>
          <w:rFonts w:cstheme="minorHAnsi"/>
          <w14:ligatures w14:val="standardContextual"/>
        </w:rPr>
      </w:pPr>
      <w:r w:rsidRPr="00007A13">
        <w:rPr>
          <w:rFonts w:cstheme="minorHAnsi"/>
          <w14:ligatures w14:val="standardContextual"/>
        </w:rPr>
        <w:t xml:space="preserve">Att upprätthålla stabilitet i nätet försvåras av flera elproducenter och en med vädret varierande elproduktion från vind och sol. Idag är vi vid goda väderförhållanden nära att producera mer el än vi kan använda och exportera. Det finns dock möjlighet att koppla upp BESS </w:t>
      </w:r>
      <w:bookmarkStart w:id="1066" w:name="_Hlk212107281"/>
      <w:r w:rsidRPr="00007A13">
        <w:rPr>
          <w:rFonts w:cstheme="minorHAnsi"/>
          <w14:ligatures w14:val="standardContextual"/>
        </w:rPr>
        <w:t>(</w:t>
      </w:r>
      <w:proofErr w:type="spellStart"/>
      <w:r w:rsidRPr="00007A13">
        <w:rPr>
          <w:rFonts w:cstheme="minorHAnsi"/>
          <w14:ligatures w14:val="standardContextual"/>
        </w:rPr>
        <w:t>Battery</w:t>
      </w:r>
      <w:proofErr w:type="spellEnd"/>
      <w:r w:rsidRPr="00007A13">
        <w:rPr>
          <w:rFonts w:cstheme="minorHAnsi"/>
          <w14:ligatures w14:val="standardContextual"/>
        </w:rPr>
        <w:t xml:space="preserve"> Energy </w:t>
      </w:r>
      <w:proofErr w:type="spellStart"/>
      <w:r w:rsidRPr="00007A13">
        <w:rPr>
          <w:rFonts w:cstheme="minorHAnsi"/>
          <w14:ligatures w14:val="standardContextual"/>
        </w:rPr>
        <w:t>Storage</w:t>
      </w:r>
      <w:proofErr w:type="spellEnd"/>
      <w:r w:rsidRPr="00007A13">
        <w:rPr>
          <w:rFonts w:cstheme="minorHAnsi"/>
          <w14:ligatures w14:val="standardContextual"/>
        </w:rPr>
        <w:t xml:space="preserve"> System </w:t>
      </w:r>
      <w:r w:rsidR="00F702EF" w:rsidRPr="00007A13">
        <w:rPr>
          <w:rFonts w:cstheme="minorHAnsi"/>
          <w14:ligatures w14:val="standardContextual"/>
        </w:rPr>
        <w:t>-</w:t>
      </w:r>
      <w:r w:rsidRPr="00007A13">
        <w:rPr>
          <w:rFonts w:cstheme="minorHAnsi"/>
          <w14:ligatures w14:val="standardContextual"/>
        </w:rPr>
        <w:t xml:space="preserve"> </w:t>
      </w:r>
      <w:r w:rsidR="00F702EF" w:rsidRPr="00007A13">
        <w:rPr>
          <w:rFonts w:cstheme="minorHAnsi"/>
          <w14:ligatures w14:val="standardContextual"/>
        </w:rPr>
        <w:t>b</w:t>
      </w:r>
      <w:r w:rsidRPr="00007A13">
        <w:rPr>
          <w:rFonts w:cstheme="minorHAnsi"/>
          <w14:ligatures w14:val="standardContextual"/>
        </w:rPr>
        <w:t xml:space="preserve">atterienergilagringssystem) </w:t>
      </w:r>
      <w:bookmarkEnd w:id="1066"/>
      <w:r w:rsidRPr="00007A13">
        <w:rPr>
          <w:rFonts w:cstheme="minorHAnsi"/>
          <w14:ligatures w14:val="standardContextual"/>
        </w:rPr>
        <w:t>mot elnätet och ett första batteri om 1 MW motsvarande 1,1 MWh</w:t>
      </w:r>
      <w:r w:rsidR="00CA2F69" w:rsidRPr="00007A13">
        <w:rPr>
          <w:rFonts w:cstheme="minorHAnsi"/>
          <w14:ligatures w14:val="standardContextual"/>
        </w:rPr>
        <w:t xml:space="preserve"> per </w:t>
      </w:r>
      <w:r w:rsidRPr="00007A13">
        <w:rPr>
          <w:rFonts w:cstheme="minorHAnsi"/>
          <w14:ligatures w14:val="standardContextual"/>
        </w:rPr>
        <w:t xml:space="preserve">år är i bruk sen 2024. </w:t>
      </w:r>
      <w:r w:rsidR="00643BB3" w:rsidRPr="00007A13">
        <w:rPr>
          <w:rFonts w:cstheme="minorHAnsi"/>
          <w14:ligatures w14:val="standardContextual"/>
        </w:rPr>
        <w:t xml:space="preserve">Ytterligare en anläggning </w:t>
      </w:r>
      <w:r w:rsidR="00203978">
        <w:rPr>
          <w:rFonts w:cstheme="minorHAnsi"/>
          <w14:ligatures w14:val="standardContextual"/>
        </w:rPr>
        <w:t>om 5 MW är i testdrift</w:t>
      </w:r>
      <w:r w:rsidR="00643BB3" w:rsidRPr="00007A13">
        <w:rPr>
          <w:rFonts w:cstheme="minorHAnsi"/>
          <w14:ligatures w14:val="standardContextual"/>
        </w:rPr>
        <w:t xml:space="preserve">. </w:t>
      </w:r>
      <w:r w:rsidRPr="00007A13">
        <w:rPr>
          <w:rFonts w:cstheme="minorHAnsi"/>
          <w14:ligatures w14:val="standardContextual"/>
        </w:rPr>
        <w:t>Ett ökande behov av stöd- och balanserings</w:t>
      </w:r>
      <w:r w:rsidR="00203978">
        <w:rPr>
          <w:rFonts w:cstheme="minorHAnsi"/>
          <w14:ligatures w14:val="standardContextual"/>
        </w:rPr>
        <w:t>-</w:t>
      </w:r>
      <w:r w:rsidRPr="00007A13">
        <w:rPr>
          <w:rFonts w:cstheme="minorHAnsi"/>
          <w14:ligatures w14:val="standardContextual"/>
        </w:rPr>
        <w:t xml:space="preserve">tjänster förväntas både för att stabilisera elnätet, </w:t>
      </w:r>
      <w:proofErr w:type="gramStart"/>
      <w:r w:rsidRPr="00007A13">
        <w:rPr>
          <w:rFonts w:cstheme="minorHAnsi"/>
          <w14:ligatures w14:val="standardContextual"/>
        </w:rPr>
        <w:t>men även</w:t>
      </w:r>
      <w:proofErr w:type="gramEnd"/>
      <w:r w:rsidRPr="00007A13">
        <w:rPr>
          <w:rFonts w:cstheme="minorHAnsi"/>
          <w14:ligatures w14:val="standardContextual"/>
        </w:rPr>
        <w:t xml:space="preserve"> för att kunna använda en större andel av den el som produceras lokalt. </w:t>
      </w:r>
    </w:p>
    <w:p w14:paraId="5C72D057" w14:textId="77777777" w:rsidR="007A2153" w:rsidRPr="00007A13" w:rsidRDefault="007A2153" w:rsidP="00007A13">
      <w:pPr>
        <w:textAlignment w:val="auto"/>
        <w:rPr>
          <w:rFonts w:cstheme="minorHAnsi"/>
          <w14:ligatures w14:val="standardContextual"/>
        </w:rPr>
      </w:pPr>
    </w:p>
    <w:p w14:paraId="3BAF8427" w14:textId="77777777" w:rsidR="007A2153" w:rsidRPr="00DA1CB9" w:rsidRDefault="007A2153" w:rsidP="00680698">
      <w:pPr>
        <w:pStyle w:val="Rubrik4"/>
        <w:spacing w:line="276" w:lineRule="auto"/>
      </w:pPr>
      <w:bookmarkStart w:id="1067" w:name="_Toc214925795"/>
      <w:bookmarkStart w:id="1068" w:name="_Toc214950460"/>
      <w:bookmarkStart w:id="1069" w:name="_Toc215082734"/>
      <w:bookmarkStart w:id="1070" w:name="_Toc215155514"/>
      <w:bookmarkStart w:id="1071" w:name="_Toc216008696"/>
      <w:bookmarkStart w:id="1072" w:name="_Toc219127616"/>
      <w:bookmarkStart w:id="1073" w:name="_Toc219197123"/>
      <w:r w:rsidRPr="00DA1CB9">
        <w:t>Referenser</w:t>
      </w:r>
      <w:bookmarkEnd w:id="1067"/>
      <w:bookmarkEnd w:id="1068"/>
      <w:bookmarkEnd w:id="1069"/>
      <w:bookmarkEnd w:id="1070"/>
      <w:bookmarkEnd w:id="1071"/>
      <w:bookmarkEnd w:id="1072"/>
      <w:bookmarkEnd w:id="1073"/>
    </w:p>
    <w:p w14:paraId="576DB13F" w14:textId="026C5449" w:rsidR="007A2153" w:rsidRPr="00007A13" w:rsidRDefault="007A2153" w:rsidP="00007A13">
      <w:pPr>
        <w:numPr>
          <w:ilvl w:val="0"/>
          <w:numId w:val="37"/>
        </w:numPr>
        <w:autoSpaceDE/>
        <w:autoSpaceDN/>
        <w:adjustRightInd/>
        <w:contextualSpacing/>
        <w:textAlignment w:val="auto"/>
        <w:rPr>
          <w:rFonts w:eastAsia="Times New Roman" w:cstheme="minorHAnsi"/>
          <w:lang w:eastAsia="sv-FI"/>
        </w:rPr>
      </w:pPr>
      <w:r w:rsidRPr="00007A13">
        <w:rPr>
          <w:rFonts w:cs="Open Sans"/>
          <w:lang w:val="sv-SE"/>
        </w:rPr>
        <w:t>Energimyndigheten (2025). Energiläget i Sverige – årsrapport.</w:t>
      </w:r>
    </w:p>
    <w:p w14:paraId="2335F40F" w14:textId="77777777" w:rsidR="00CB2F85" w:rsidRPr="00007A13" w:rsidRDefault="007A2153" w:rsidP="00007A13">
      <w:pPr>
        <w:numPr>
          <w:ilvl w:val="0"/>
          <w:numId w:val="37"/>
        </w:numPr>
        <w:autoSpaceDE/>
        <w:autoSpaceDN/>
        <w:adjustRightInd/>
        <w:contextualSpacing/>
        <w:textAlignment w:val="auto"/>
        <w:rPr>
          <w:rFonts w:eastAsia="Times New Roman" w:cstheme="minorHAnsi"/>
          <w:lang w:eastAsia="sv-FI"/>
        </w:rPr>
      </w:pPr>
      <w:r w:rsidRPr="00007A13">
        <w:rPr>
          <w:rFonts w:eastAsia="Times New Roman" w:cstheme="minorHAnsi"/>
          <w:lang w:eastAsia="sv-FI"/>
        </w:rPr>
        <w:t xml:space="preserve">Nord Pool (2025). </w:t>
      </w:r>
      <w:proofErr w:type="spellStart"/>
      <w:r w:rsidRPr="00007A13">
        <w:rPr>
          <w:rFonts w:eastAsia="Times New Roman" w:cstheme="minorHAnsi"/>
          <w:lang w:eastAsia="sv-FI"/>
        </w:rPr>
        <w:t>Annual</w:t>
      </w:r>
      <w:proofErr w:type="spellEnd"/>
      <w:r w:rsidRPr="00007A13">
        <w:rPr>
          <w:rFonts w:eastAsia="Times New Roman" w:cstheme="minorHAnsi"/>
          <w:lang w:eastAsia="sv-FI"/>
        </w:rPr>
        <w:t xml:space="preserve"> Review och produktionsdata</w:t>
      </w:r>
    </w:p>
    <w:p w14:paraId="7761896A" w14:textId="022E432B" w:rsidR="00CB2F85" w:rsidRPr="00007A13" w:rsidRDefault="007A2153" w:rsidP="00007A13">
      <w:pPr>
        <w:numPr>
          <w:ilvl w:val="0"/>
          <w:numId w:val="37"/>
        </w:numPr>
        <w:autoSpaceDE/>
        <w:autoSpaceDN/>
        <w:adjustRightInd/>
        <w:contextualSpacing/>
        <w:textAlignment w:val="auto"/>
        <w:rPr>
          <w:rFonts w:eastAsia="Times New Roman" w:cstheme="minorHAnsi"/>
          <w:lang w:eastAsia="sv-FI"/>
        </w:rPr>
      </w:pPr>
      <w:r w:rsidRPr="00007A13">
        <w:rPr>
          <w:rFonts w:eastAsia="Times New Roman" w:cstheme="minorHAnsi"/>
          <w:lang w:val="sv-SE" w:eastAsia="sv-FI"/>
        </w:rPr>
        <w:t xml:space="preserve">Kraftnät Åland (2025). </w:t>
      </w:r>
      <w:r w:rsidR="00CB2F85" w:rsidRPr="00007A13">
        <w:rPr>
          <w:rFonts w:eastAsia="Times New Roman" w:cstheme="minorHAnsi"/>
          <w:lang w:val="sv-SE" w:eastAsia="sv-FI"/>
        </w:rPr>
        <w:t>Information från</w:t>
      </w:r>
      <w:r w:rsidR="001B71E8">
        <w:rPr>
          <w:rFonts w:eastAsia="Times New Roman" w:cstheme="minorHAnsi"/>
          <w:lang w:val="sv-SE" w:eastAsia="sv-FI"/>
        </w:rPr>
        <w:t xml:space="preserve"> Kraftnät Ålands hemsida</w:t>
      </w:r>
      <w:r w:rsidR="005E0586" w:rsidRPr="00007A13">
        <w:rPr>
          <w:rFonts w:eastAsia="Times New Roman" w:cstheme="minorHAnsi"/>
          <w:lang w:val="sv-SE" w:eastAsia="sv-FI"/>
        </w:rPr>
        <w:t xml:space="preserve"> </w:t>
      </w:r>
      <w:hyperlink r:id="rId37" w:history="1">
        <w:r w:rsidR="005E0586" w:rsidRPr="00007A13">
          <w:rPr>
            <w:rStyle w:val="Hyperlnk"/>
            <w:rFonts w:eastAsia="Times New Roman" w:cstheme="minorHAnsi"/>
            <w:color w:val="auto"/>
            <w:lang w:val="sv-SE" w:eastAsia="sv-FI"/>
          </w:rPr>
          <w:t>https://www.kraftnat.ax</w:t>
        </w:r>
      </w:hyperlink>
    </w:p>
    <w:p w14:paraId="48F70E92" w14:textId="77777777" w:rsidR="00CB2F85" w:rsidRPr="00007A13" w:rsidRDefault="007A2153" w:rsidP="00007A13">
      <w:pPr>
        <w:numPr>
          <w:ilvl w:val="0"/>
          <w:numId w:val="37"/>
        </w:numPr>
        <w:autoSpaceDE/>
        <w:autoSpaceDN/>
        <w:adjustRightInd/>
        <w:contextualSpacing/>
        <w:textAlignment w:val="auto"/>
        <w:rPr>
          <w:rFonts w:eastAsia="Times New Roman" w:cstheme="minorHAnsi"/>
          <w:lang w:eastAsia="sv-FI"/>
        </w:rPr>
      </w:pPr>
      <w:r w:rsidRPr="00007A13">
        <w:rPr>
          <w:rFonts w:cstheme="minorHAnsi"/>
          <w14:ligatures w14:val="standardContextual"/>
        </w:rPr>
        <w:t>Ålands landskapsregering (2024). Statusrapport 6, 3.12.2024, Utvecklings- och hållbarhetsagenda för Åland</w:t>
      </w:r>
    </w:p>
    <w:p w14:paraId="5E4111F9" w14:textId="48F6CB09" w:rsidR="00DF596F" w:rsidRPr="00DA1CB9" w:rsidRDefault="007A2153" w:rsidP="00007A13">
      <w:pPr>
        <w:numPr>
          <w:ilvl w:val="0"/>
          <w:numId w:val="37"/>
        </w:numPr>
        <w:autoSpaceDE/>
        <w:autoSpaceDN/>
        <w:adjustRightInd/>
        <w:contextualSpacing/>
        <w:textAlignment w:val="auto"/>
        <w:rPr>
          <w:rFonts w:eastAsia="Times New Roman" w:cstheme="minorHAnsi"/>
          <w:lang w:eastAsia="sv-FI"/>
        </w:rPr>
      </w:pPr>
      <w:r w:rsidRPr="00007A13">
        <w:rPr>
          <w:rFonts w:eastAsia="Times New Roman" w:cstheme="minorHAnsi"/>
          <w:lang w:val="sv-SE" w:eastAsia="sv-FI"/>
        </w:rPr>
        <w:t>Ålands landskapsregering (2025). PM om Sverigekabeln av Infrastrukturavdelningen, protokoll nr 33, av den 3 juni 2025</w:t>
      </w:r>
      <w:bookmarkStart w:id="1074" w:name="_Toc214925796"/>
      <w:bookmarkStart w:id="1075" w:name="_Toc214950461"/>
      <w:bookmarkStart w:id="1076" w:name="_Toc215082735"/>
      <w:r w:rsidR="00664ED2" w:rsidRPr="00DA1CB9">
        <w:rPr>
          <w:rFonts w:eastAsia="Times New Roman" w:cstheme="minorHAnsi"/>
          <w:u w:val="single"/>
          <w:lang w:val="sv-SE" w:eastAsia="sv-FI"/>
        </w:rPr>
        <w:t xml:space="preserve"> </w:t>
      </w:r>
      <w:r w:rsidR="00DF596F" w:rsidRPr="00DA1CB9">
        <w:rPr>
          <w:rFonts w:eastAsia="Times New Roman" w:cstheme="minorHAnsi"/>
          <w:sz w:val="2"/>
          <w:szCs w:val="2"/>
          <w:u w:val="single"/>
          <w:lang w:val="sv-SE" w:eastAsia="sv-FI"/>
        </w:rPr>
        <w:br w:type="page"/>
      </w:r>
    </w:p>
    <w:p w14:paraId="7A06D07B" w14:textId="4D36218B" w:rsidR="007A2153" w:rsidRPr="00DA1CB9" w:rsidRDefault="007A2153" w:rsidP="00680698">
      <w:pPr>
        <w:pStyle w:val="Rubrik3"/>
        <w:spacing w:line="276" w:lineRule="auto"/>
        <w:jc w:val="right"/>
        <w:rPr>
          <w:lang w:val="sv-SE"/>
        </w:rPr>
      </w:pPr>
      <w:bookmarkStart w:id="1077" w:name="_Toc215155515"/>
      <w:bookmarkStart w:id="1078" w:name="_Toc216008697"/>
      <w:bookmarkStart w:id="1079" w:name="_Toc219127617"/>
      <w:bookmarkStart w:id="1080" w:name="_Toc219197124"/>
      <w:r w:rsidRPr="00DA1CB9">
        <w:rPr>
          <w:lang w:val="sv-SE"/>
        </w:rPr>
        <w:lastRenderedPageBreak/>
        <w:t>Bilaga 4.1</w:t>
      </w:r>
      <w:bookmarkEnd w:id="1074"/>
      <w:bookmarkEnd w:id="1075"/>
      <w:bookmarkEnd w:id="1076"/>
      <w:bookmarkEnd w:id="1077"/>
      <w:bookmarkEnd w:id="1078"/>
      <w:bookmarkEnd w:id="1079"/>
      <w:r w:rsidR="00047427">
        <w:rPr>
          <w:lang w:val="sv-SE"/>
        </w:rPr>
        <w:t>7</w:t>
      </w:r>
      <w:bookmarkEnd w:id="1080"/>
    </w:p>
    <w:p w14:paraId="7278FBBC" w14:textId="77777777" w:rsidR="007A2153" w:rsidRPr="00DA1CB9" w:rsidRDefault="007A2153" w:rsidP="00680698">
      <w:pPr>
        <w:pStyle w:val="Rubrik3"/>
        <w:spacing w:line="276" w:lineRule="auto"/>
        <w:rPr>
          <w:lang w:val="sv-SE"/>
        </w:rPr>
      </w:pPr>
    </w:p>
    <w:p w14:paraId="265E61A5" w14:textId="77777777" w:rsidR="007A2153" w:rsidRPr="00DA1CB9" w:rsidRDefault="007A2153" w:rsidP="00680698">
      <w:pPr>
        <w:pStyle w:val="Rubrik3"/>
        <w:spacing w:line="276" w:lineRule="auto"/>
        <w:rPr>
          <w:lang w:val="sv-SE"/>
        </w:rPr>
      </w:pPr>
      <w:bookmarkStart w:id="1081" w:name="_Toc214950462"/>
      <w:bookmarkStart w:id="1082" w:name="_Toc215155516"/>
      <w:bookmarkStart w:id="1083" w:name="_Toc216008698"/>
      <w:bookmarkStart w:id="1084" w:name="_Toc219197125"/>
      <w:r w:rsidRPr="00DA1CB9">
        <w:rPr>
          <w:lang w:val="sv-SE"/>
        </w:rPr>
        <w:t>Havsbaserad vindkraft</w:t>
      </w:r>
      <w:bookmarkEnd w:id="1081"/>
      <w:bookmarkEnd w:id="1082"/>
      <w:bookmarkEnd w:id="1083"/>
      <w:bookmarkEnd w:id="1084"/>
    </w:p>
    <w:p w14:paraId="1BD4D03C" w14:textId="77777777" w:rsidR="00B41049" w:rsidRPr="00007A13" w:rsidRDefault="00B41049" w:rsidP="00007A13">
      <w:pPr>
        <w:outlineLvl w:val="1"/>
        <w:rPr>
          <w:rFonts w:eastAsia="Times New Roman" w:cstheme="minorHAnsi"/>
          <w:lang w:eastAsia="sv-FI"/>
        </w:rPr>
      </w:pPr>
    </w:p>
    <w:p w14:paraId="0DD4C4A5" w14:textId="41BB8399" w:rsidR="007A2153" w:rsidRPr="00007A13" w:rsidRDefault="007A2153" w:rsidP="00007A13">
      <w:pPr>
        <w:outlineLvl w:val="1"/>
        <w:rPr>
          <w:rFonts w:eastAsia="Times New Roman" w:cstheme="minorHAnsi"/>
          <w:lang w:eastAsia="sv-FI"/>
        </w:rPr>
      </w:pPr>
      <w:r w:rsidRPr="00007A13">
        <w:rPr>
          <w:rFonts w:eastAsia="Times New Roman" w:cstheme="minorHAnsi"/>
          <w:lang w:eastAsia="sv-FI"/>
        </w:rPr>
        <w:t xml:space="preserve">Projekt Sunnanvind är Ålands landskapsregerings satsning för att möjliggöra etablering av storskalig havsbaserad vindkraft i Ålands norra havsområden. Syftet är att skapa största möjliga samhällsnytta för Åland genom att konkurrensutsätta nyttjanderätten till havsområdena på marknadsmässiga villkor. </w:t>
      </w:r>
      <w:r w:rsidR="00B41049" w:rsidRPr="00007A13">
        <w:rPr>
          <w:rFonts w:eastAsia="Times New Roman" w:cstheme="minorHAnsi"/>
          <w:lang w:eastAsia="sv-FI"/>
        </w:rPr>
        <w:t>Denna bilaga ger en översikt över arbetet.</w:t>
      </w:r>
    </w:p>
    <w:p w14:paraId="3688AF48" w14:textId="77777777" w:rsidR="007A2153" w:rsidRPr="00007A13" w:rsidRDefault="007A2153" w:rsidP="00007A13">
      <w:pPr>
        <w:outlineLvl w:val="1"/>
        <w:rPr>
          <w:rFonts w:eastAsia="Times New Roman" w:cstheme="minorHAnsi"/>
          <w:lang w:eastAsia="sv-FI"/>
        </w:rPr>
      </w:pPr>
    </w:p>
    <w:p w14:paraId="34B91F9E" w14:textId="651DA36A" w:rsidR="007A2153" w:rsidRPr="00007A13" w:rsidRDefault="007A2153" w:rsidP="00007A13">
      <w:pPr>
        <w:outlineLvl w:val="1"/>
        <w:rPr>
          <w:rFonts w:eastAsia="Times New Roman" w:cstheme="minorHAnsi"/>
          <w:lang w:eastAsia="sv-FI"/>
        </w:rPr>
      </w:pPr>
      <w:r w:rsidRPr="00007A13">
        <w:rPr>
          <w:rFonts w:eastAsia="Times New Roman" w:cstheme="minorHAnsi"/>
          <w:lang w:eastAsia="sv-FI"/>
        </w:rPr>
        <w:t xml:space="preserve">Projektet startade 2021 och finansieras både med EU-medel (2,1 miljoner euro från </w:t>
      </w:r>
      <w:r w:rsidRPr="00007A13">
        <w:rPr>
          <w:rFonts w:cstheme="minorHAnsi"/>
          <w:shd w:val="clear" w:color="auto" w:fill="FFFFFF"/>
          <w:lang w:val="sv-SE"/>
        </w:rPr>
        <w:t xml:space="preserve">EU:s fond för återhämtning och </w:t>
      </w:r>
      <w:proofErr w:type="spellStart"/>
      <w:r w:rsidRPr="00007A13">
        <w:rPr>
          <w:rFonts w:cstheme="minorHAnsi"/>
          <w:shd w:val="clear" w:color="auto" w:fill="FFFFFF"/>
          <w:lang w:val="sv-SE"/>
        </w:rPr>
        <w:t>resiliens</w:t>
      </w:r>
      <w:proofErr w:type="spellEnd"/>
      <w:r w:rsidRPr="00007A13">
        <w:rPr>
          <w:rFonts w:cstheme="minorHAnsi"/>
          <w:shd w:val="clear" w:color="auto" w:fill="FFFFFF"/>
          <w:lang w:val="sv-SE"/>
        </w:rPr>
        <w:t xml:space="preserve"> och 0,7 miljoner euro från </w:t>
      </w:r>
      <w:proofErr w:type="spellStart"/>
      <w:r w:rsidRPr="00007A13">
        <w:rPr>
          <w:rFonts w:cstheme="minorHAnsi"/>
          <w:shd w:val="clear" w:color="auto" w:fill="FFFFFF"/>
          <w:lang w:val="sv-SE"/>
        </w:rPr>
        <w:t>REPowerEU</w:t>
      </w:r>
      <w:proofErr w:type="spellEnd"/>
      <w:r w:rsidRPr="00007A13">
        <w:rPr>
          <w:rFonts w:cstheme="minorHAnsi"/>
          <w:shd w:val="clear" w:color="auto" w:fill="FFFFFF"/>
          <w:lang w:val="sv-SE"/>
        </w:rPr>
        <w:t>-medel</w:t>
      </w:r>
      <w:r w:rsidRPr="00007A13">
        <w:rPr>
          <w:rFonts w:eastAsia="Times New Roman" w:cstheme="minorHAnsi"/>
          <w:lang w:eastAsia="sv-FI"/>
        </w:rPr>
        <w:t xml:space="preserve">) och landskapsregeringens egna budgetmedel (4,85 miljoner euro för perioden 2024–2027). </w:t>
      </w:r>
      <w:r w:rsidRPr="00007A13">
        <w:rPr>
          <w:rFonts w:cstheme="minorHAnsi"/>
          <w:shd w:val="clear" w:color="auto" w:fill="FFFFFF"/>
          <w:lang w:val="sv-SE"/>
        </w:rPr>
        <w:t xml:space="preserve">Användningen av EU-medel ska slutrapporteras till EU-kommissionen senast 30 juni 2026. Eftersom arrendetiden förväntas vara minst 40 år, krävs lagtingets samtycke till utarrenderingen av nyttjanderätten. </w:t>
      </w:r>
      <w:r w:rsidRPr="00007A13">
        <w:rPr>
          <w:rFonts w:eastAsia="Times New Roman" w:cstheme="minorHAnsi"/>
          <w:lang w:eastAsia="sv-FI"/>
        </w:rPr>
        <w:t>Två meddelanden har lämnats till lagtinget rörande landskapsregeringens planer, 2021 och 2025</w:t>
      </w:r>
      <w:r w:rsidR="003D418D" w:rsidRPr="00007A13">
        <w:rPr>
          <w:rFonts w:eastAsia="Times New Roman" w:cstheme="minorHAnsi"/>
          <w:lang w:eastAsia="sv-FI"/>
        </w:rPr>
        <w:t xml:space="preserve">, </w:t>
      </w:r>
      <w:r w:rsidRPr="00007A13">
        <w:rPr>
          <w:rFonts w:eastAsia="Times New Roman" w:cstheme="minorHAnsi"/>
          <w:lang w:eastAsia="sv-FI"/>
        </w:rPr>
        <w:t>se referenser nedan.</w:t>
      </w:r>
    </w:p>
    <w:p w14:paraId="3CFECEA9" w14:textId="2771043B" w:rsidR="007A2153" w:rsidRPr="00007A13" w:rsidRDefault="007A2153" w:rsidP="00007A13">
      <w:pPr>
        <w:autoSpaceDE/>
        <w:autoSpaceDN/>
        <w:adjustRightInd/>
        <w:textAlignment w:val="auto"/>
        <w:rPr>
          <w:rFonts w:eastAsia="Times New Roman" w:cstheme="minorHAnsi"/>
          <w:lang w:eastAsia="sv-FI"/>
        </w:rPr>
      </w:pPr>
      <w:r w:rsidRPr="00007A13">
        <w:rPr>
          <w:rFonts w:eastAsia="Times New Roman" w:cstheme="minorHAnsi"/>
          <w:lang w:eastAsia="sv-FI"/>
        </w:rPr>
        <w:br/>
        <w:t>Projektet har genomfört omfattande förberedelser, inklusive upphandling av juridisk rådgivning (</w:t>
      </w:r>
      <w:proofErr w:type="spellStart"/>
      <w:r w:rsidRPr="00007A13">
        <w:rPr>
          <w:rFonts w:eastAsia="Times New Roman" w:cstheme="minorHAnsi"/>
          <w:lang w:eastAsia="sv-FI"/>
        </w:rPr>
        <w:t>Bird&amp;Bird</w:t>
      </w:r>
      <w:proofErr w:type="spellEnd"/>
      <w:r w:rsidRPr="00007A13">
        <w:rPr>
          <w:rFonts w:eastAsia="Times New Roman" w:cstheme="minorHAnsi"/>
          <w:lang w:eastAsia="sv-FI"/>
        </w:rPr>
        <w:t>), planläggning och miljöbedömning (WSP Sverige AB) och teknik (</w:t>
      </w:r>
      <w:proofErr w:type="spellStart"/>
      <w:r w:rsidRPr="00007A13">
        <w:rPr>
          <w:rFonts w:eastAsia="Times New Roman" w:cstheme="minorHAnsi"/>
          <w:lang w:eastAsia="sv-FI"/>
        </w:rPr>
        <w:t>Sweco</w:t>
      </w:r>
      <w:proofErr w:type="spellEnd"/>
      <w:r w:rsidRPr="00007A13">
        <w:rPr>
          <w:rFonts w:eastAsia="Times New Roman" w:cstheme="minorHAnsi"/>
          <w:lang w:eastAsia="sv-FI"/>
        </w:rPr>
        <w:t xml:space="preserve"> Finland Oy), samt tagit fram flera underlagsrapporter </w:t>
      </w:r>
      <w:r w:rsidR="00EC51B9">
        <w:rPr>
          <w:rFonts w:eastAsia="Times New Roman" w:cstheme="minorHAnsi"/>
          <w:lang w:eastAsia="sv-FI"/>
        </w:rPr>
        <w:t>in</w:t>
      </w:r>
      <w:r w:rsidRPr="00007A13">
        <w:rPr>
          <w:rFonts w:eastAsia="Times New Roman" w:cstheme="minorHAnsi"/>
          <w:lang w:eastAsia="sv-FI"/>
        </w:rPr>
        <w:t>om teknik, ekonomi och marknad. En offentlig samrådsprocess är avslutad, där generalplansutkast och miljörapport presenterats för berörda kommuner och allmänheten. Generalplanen och miljörapporten omfattar de sex kommuner som berörs av det planerade havsområdet och är tänkt att förenkla och påskynda tillståndsprocessen för vindkraftsetablering. Planläggning är en kommunal behörighet och kommunerna ansvarar nu för att behandla planerna.</w:t>
      </w:r>
    </w:p>
    <w:p w14:paraId="164AF034" w14:textId="77777777" w:rsidR="007A2153" w:rsidRPr="00007A13" w:rsidRDefault="007A2153" w:rsidP="00007A13">
      <w:pPr>
        <w:autoSpaceDE/>
        <w:autoSpaceDN/>
        <w:adjustRightInd/>
        <w:textAlignment w:val="auto"/>
        <w:rPr>
          <w:rFonts w:eastAsia="Times New Roman" w:cstheme="minorHAnsi"/>
          <w:lang w:eastAsia="sv-FI"/>
        </w:rPr>
      </w:pPr>
    </w:p>
    <w:p w14:paraId="53EDC751" w14:textId="0D46068C" w:rsidR="007A2153" w:rsidRPr="00007A13" w:rsidRDefault="007A2153" w:rsidP="00007A13">
      <w:pPr>
        <w:autoSpaceDE/>
        <w:autoSpaceDN/>
        <w:adjustRightInd/>
        <w:textAlignment w:val="auto"/>
        <w:rPr>
          <w:rFonts w:eastAsia="Times New Roman" w:cstheme="minorHAnsi"/>
          <w:lang w:eastAsia="sv-FI"/>
        </w:rPr>
      </w:pPr>
      <w:r w:rsidRPr="00007A13">
        <w:rPr>
          <w:rFonts w:eastAsia="Times New Roman" w:cstheme="minorHAnsi"/>
          <w:lang w:eastAsia="sv-FI"/>
        </w:rPr>
        <w:t>Ålands landskapsregering har upphandlat affärsrådgivningskonsult (</w:t>
      </w:r>
      <w:proofErr w:type="spellStart"/>
      <w:r w:rsidRPr="00007A13">
        <w:rPr>
          <w:rFonts w:cstheme="minorHAnsi"/>
          <w:lang w:val="sv-SE"/>
        </w:rPr>
        <w:t>Baringa</w:t>
      </w:r>
      <w:proofErr w:type="spellEnd"/>
      <w:r w:rsidRPr="00007A13">
        <w:rPr>
          <w:rFonts w:cstheme="minorHAnsi"/>
          <w:lang w:val="sv-SE"/>
        </w:rPr>
        <w:t xml:space="preserve"> Partners LLP)</w:t>
      </w:r>
      <w:r w:rsidRPr="00007A13">
        <w:rPr>
          <w:rFonts w:eastAsia="Times New Roman" w:cstheme="minorHAnsi"/>
          <w:lang w:eastAsia="sv-FI"/>
        </w:rPr>
        <w:t xml:space="preserve"> för att förbereda auktionsprocessen. Projekt Sunnanvind </w:t>
      </w:r>
      <w:r w:rsidR="009F1174" w:rsidRPr="00007A13">
        <w:rPr>
          <w:rFonts w:eastAsia="Times New Roman" w:cstheme="minorHAnsi"/>
          <w:lang w:eastAsia="sv-FI"/>
        </w:rPr>
        <w:t>har</w:t>
      </w:r>
      <w:r w:rsidRPr="00007A13">
        <w:rPr>
          <w:rFonts w:eastAsia="Times New Roman" w:cstheme="minorHAnsi"/>
          <w:lang w:eastAsia="sv-FI"/>
        </w:rPr>
        <w:t xml:space="preserve"> under 2025, tillsammans med de upphandlade konsulterna, påbörja förberedelserna för auktionsprocessen</w:t>
      </w:r>
      <w:r w:rsidR="009F1174" w:rsidRPr="00007A13">
        <w:rPr>
          <w:rFonts w:eastAsia="Times New Roman" w:cstheme="minorHAnsi"/>
          <w:lang w:eastAsia="sv-FI"/>
        </w:rPr>
        <w:t xml:space="preserve">. En </w:t>
      </w:r>
      <w:r w:rsidRPr="00007A13">
        <w:rPr>
          <w:rFonts w:eastAsia="Times New Roman" w:cstheme="minorHAnsi"/>
          <w:lang w:eastAsia="sv-FI"/>
        </w:rPr>
        <w:t>marknadsdialog</w:t>
      </w:r>
      <w:r w:rsidR="009F1174" w:rsidRPr="00007A13">
        <w:rPr>
          <w:rFonts w:eastAsia="Times New Roman" w:cstheme="minorHAnsi"/>
          <w:lang w:eastAsia="sv-FI"/>
        </w:rPr>
        <w:t xml:space="preserve"> förväntas genomföras 2026</w:t>
      </w:r>
      <w:r w:rsidRPr="00007A13">
        <w:rPr>
          <w:rFonts w:eastAsia="Times New Roman" w:cstheme="minorHAnsi"/>
          <w:lang w:eastAsia="sv-FI"/>
        </w:rPr>
        <w:t xml:space="preserve">. Innan utarrendering av havsområde kommer lagtingets samtycke att begäras. </w:t>
      </w:r>
    </w:p>
    <w:p w14:paraId="640452C1" w14:textId="77777777" w:rsidR="007A2153" w:rsidRPr="00007A13" w:rsidRDefault="007A2153" w:rsidP="00007A13">
      <w:pPr>
        <w:shd w:val="clear" w:color="auto" w:fill="FFFFFF"/>
        <w:rPr>
          <w:rFonts w:eastAsia="Times New Roman" w:cstheme="minorHAnsi"/>
          <w:lang w:eastAsia="sv-FI"/>
        </w:rPr>
      </w:pPr>
    </w:p>
    <w:p w14:paraId="14E79846" w14:textId="77777777" w:rsidR="007A2153" w:rsidRPr="00007A13" w:rsidRDefault="007A2153" w:rsidP="00007A13">
      <w:pPr>
        <w:rPr>
          <w:rFonts w:eastAsia="Times New Roman" w:cstheme="minorHAnsi"/>
          <w:lang w:eastAsia="sv-FI"/>
        </w:rPr>
      </w:pPr>
      <w:r w:rsidRPr="00007A13">
        <w:rPr>
          <w:rFonts w:eastAsia="Times New Roman" w:cstheme="minorHAnsi"/>
          <w:lang w:eastAsia="sv-FI"/>
        </w:rPr>
        <w:t xml:space="preserve">Projektet arbetar även med att lösa juridiska och tekniska frågor kring elanslutning till det finska stamnätet, där dialog förs med </w:t>
      </w:r>
      <w:proofErr w:type="spellStart"/>
      <w:r w:rsidRPr="00007A13">
        <w:rPr>
          <w:rFonts w:eastAsia="Times New Roman" w:cstheme="minorHAnsi"/>
          <w:lang w:eastAsia="sv-FI"/>
        </w:rPr>
        <w:t>Fingrid</w:t>
      </w:r>
      <w:proofErr w:type="spellEnd"/>
      <w:r w:rsidRPr="00007A13">
        <w:rPr>
          <w:rFonts w:eastAsia="Times New Roman" w:cstheme="minorHAnsi"/>
          <w:lang w:eastAsia="sv-FI"/>
        </w:rPr>
        <w:t xml:space="preserve"> och arbets- och näringsministeriet om lagändringar och anslutningsmöjligheter. En ny interkonnektor (</w:t>
      </w:r>
      <w:proofErr w:type="spellStart"/>
      <w:r w:rsidRPr="00007A13">
        <w:rPr>
          <w:rFonts w:eastAsia="Times New Roman" w:cstheme="minorHAnsi"/>
          <w:lang w:eastAsia="sv-FI"/>
        </w:rPr>
        <w:t>Fenno-Skan</w:t>
      </w:r>
      <w:proofErr w:type="spellEnd"/>
      <w:r w:rsidRPr="00007A13">
        <w:rPr>
          <w:rFonts w:eastAsia="Times New Roman" w:cstheme="minorHAnsi"/>
          <w:lang w:eastAsia="sv-FI"/>
        </w:rPr>
        <w:t xml:space="preserve"> 3) mellan Finland och Sverige planeras, vilket kan ge ytterligare möjligheter för avsättning av åländsk vindkraftsel. </w:t>
      </w:r>
    </w:p>
    <w:p w14:paraId="13C966F6" w14:textId="77777777" w:rsidR="007A2153" w:rsidRPr="00007A13" w:rsidRDefault="007A2153" w:rsidP="00007A13">
      <w:pPr>
        <w:rPr>
          <w:rFonts w:eastAsia="Times New Roman" w:cstheme="minorHAnsi"/>
          <w:lang w:eastAsia="sv-FI"/>
        </w:rPr>
      </w:pPr>
    </w:p>
    <w:p w14:paraId="307FA151" w14:textId="4B12FF57" w:rsidR="007A2153" w:rsidRPr="00007A13" w:rsidRDefault="007A2153" w:rsidP="00007A13">
      <w:pPr>
        <w:rPr>
          <w:rFonts w:cstheme="minorHAnsi"/>
          <w:lang w:val="sv-SE"/>
        </w:rPr>
      </w:pPr>
      <w:r w:rsidRPr="00007A13">
        <w:rPr>
          <w:rFonts w:cstheme="minorHAnsi"/>
          <w:lang w:val="sv-SE"/>
        </w:rPr>
        <w:t xml:space="preserve">Vätgasproduktion i samband havsbaserad vindkraft är en viktig faktor som ska beaktas i utredningar i samband med projekt Sunnanvinds användning av de beviljade </w:t>
      </w:r>
      <w:proofErr w:type="spellStart"/>
      <w:r w:rsidRPr="00007A13">
        <w:rPr>
          <w:rFonts w:cstheme="minorHAnsi"/>
          <w:lang w:val="sv-SE"/>
        </w:rPr>
        <w:lastRenderedPageBreak/>
        <w:t>RePowerEU</w:t>
      </w:r>
      <w:proofErr w:type="spellEnd"/>
      <w:r w:rsidRPr="00007A13">
        <w:rPr>
          <w:rFonts w:cstheme="minorHAnsi"/>
          <w:lang w:val="sv-SE"/>
        </w:rPr>
        <w:t xml:space="preserve">-medlen från EU. Landskapsregeringen har ingått samarbete med </w:t>
      </w:r>
      <w:proofErr w:type="spellStart"/>
      <w:r w:rsidRPr="00007A13">
        <w:rPr>
          <w:rFonts w:cstheme="minorHAnsi"/>
          <w:lang w:val="sv-SE"/>
        </w:rPr>
        <w:t>Gasgrid</w:t>
      </w:r>
      <w:proofErr w:type="spellEnd"/>
      <w:r w:rsidRPr="00007A13">
        <w:rPr>
          <w:rFonts w:cstheme="minorHAnsi"/>
          <w:lang w:val="sv-SE"/>
        </w:rPr>
        <w:t xml:space="preserve">, som ansvarar för gasöverföringsinfrastruktur i </w:t>
      </w:r>
      <w:r w:rsidR="00904554" w:rsidRPr="00007A13">
        <w:rPr>
          <w:rFonts w:cstheme="minorHAnsi"/>
          <w:lang w:val="sv-SE"/>
        </w:rPr>
        <w:t>Finland</w:t>
      </w:r>
      <w:r w:rsidRPr="00007A13">
        <w:rPr>
          <w:rFonts w:cstheme="minorHAnsi"/>
          <w:lang w:val="sv-SE"/>
        </w:rPr>
        <w:t xml:space="preserve"> och leder utvecklingen av vätgasinfrastrukturen i Finland. </w:t>
      </w:r>
      <w:r w:rsidRPr="00007A13">
        <w:rPr>
          <w:rFonts w:eastAsia="Times New Roman" w:cstheme="minorHAnsi"/>
          <w:lang w:eastAsia="sv-FI"/>
        </w:rPr>
        <w:t>Som en del i arbetet med vätgasfrågan avser landskapsregeringen därför ta fram en vätgasstrategi.</w:t>
      </w:r>
    </w:p>
    <w:p w14:paraId="2B5C71E0" w14:textId="77777777" w:rsidR="007A2153" w:rsidRPr="00007A13" w:rsidRDefault="007A2153" w:rsidP="00007A13">
      <w:pPr>
        <w:autoSpaceDE/>
        <w:autoSpaceDN/>
        <w:adjustRightInd/>
        <w:textAlignment w:val="auto"/>
        <w:rPr>
          <w:rFonts w:eastAsia="Times New Roman" w:cstheme="minorHAnsi"/>
          <w:lang w:eastAsia="sv-FI"/>
        </w:rPr>
      </w:pPr>
    </w:p>
    <w:p w14:paraId="148962DD" w14:textId="77777777" w:rsidR="007A2153" w:rsidRPr="00007A13" w:rsidRDefault="007A2153" w:rsidP="00007A13">
      <w:pPr>
        <w:autoSpaceDE/>
        <w:autoSpaceDN/>
        <w:adjustRightInd/>
        <w:textAlignment w:val="auto"/>
        <w:rPr>
          <w:rFonts w:eastAsia="Times New Roman" w:cstheme="minorHAnsi"/>
          <w:lang w:eastAsia="sv-FI"/>
        </w:rPr>
      </w:pPr>
      <w:r w:rsidRPr="00007A13">
        <w:rPr>
          <w:rFonts w:cstheme="minorHAnsi"/>
          <w:lang w:val="sv-SE"/>
        </w:rPr>
        <w:t>Etablering av vindkraftsproduktion i Ålands norra havsområden förväntas, utöver de direkta offentliga intäkterna, innebära stora positiva kringeffekter för det åländska samhället – för ekonomin, sysselsättningen, utbildningen och samhällsutvecklingen.</w:t>
      </w:r>
      <w:r w:rsidRPr="00007A13">
        <w:rPr>
          <w:rFonts w:eastAsia="Times New Roman" w:cstheme="minorHAnsi"/>
          <w:lang w:eastAsia="sv-FI"/>
        </w:rPr>
        <w:t xml:space="preserve"> Landskapsregeringen ser havsbaserad vindkraft som en strategisk framtidssektor för Åland, med potential att möta klimatmål, skapa nya intäkter och stärka regionens energiförsörjning. Prognosen är att havsbaserad vindkraft är en växande sektor och att Åland, genom projekt Sunnanvind, kan ta en betydande roll i Norden och Europa. </w:t>
      </w:r>
    </w:p>
    <w:p w14:paraId="75A26C82" w14:textId="77777777" w:rsidR="007A2153" w:rsidRPr="00007A13" w:rsidRDefault="007A2153" w:rsidP="00007A13">
      <w:pPr>
        <w:autoSpaceDE/>
        <w:autoSpaceDN/>
        <w:adjustRightInd/>
        <w:textAlignment w:val="auto"/>
        <w:rPr>
          <w:rFonts w:eastAsia="Times New Roman" w:cstheme="minorHAnsi"/>
          <w:lang w:eastAsia="sv-FI"/>
        </w:rPr>
      </w:pPr>
    </w:p>
    <w:p w14:paraId="7329A837" w14:textId="77777777" w:rsidR="007A2153" w:rsidRPr="00007A13" w:rsidRDefault="007A2153" w:rsidP="00007A13">
      <w:pPr>
        <w:autoSpaceDE/>
        <w:autoSpaceDN/>
        <w:adjustRightInd/>
        <w:textAlignment w:val="auto"/>
        <w:rPr>
          <w:rFonts w:eastAsia="Times New Roman" w:cstheme="minorHAnsi"/>
          <w:lang w:eastAsia="sv-FI"/>
        </w:rPr>
      </w:pPr>
      <w:r w:rsidRPr="00007A13">
        <w:rPr>
          <w:rFonts w:eastAsia="Times New Roman" w:cstheme="minorHAnsi"/>
          <w:noProof/>
          <w:lang w:eastAsia="sv-FI"/>
        </w:rPr>
        <w:drawing>
          <wp:inline distT="0" distB="0" distL="0" distR="0" wp14:anchorId="4EB477CC" wp14:editId="18D68F8C">
            <wp:extent cx="5137617" cy="3884930"/>
            <wp:effectExtent l="0" t="0" r="6350" b="1270"/>
            <wp:docPr id="99489132" name="Bildobjekt 1" descr="En bild som visar text, skärmbild, diagram, karta&#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89132" name="Bildobjekt 1" descr="En bild som visar text, skärmbild, diagram, karta&#10;&#10;AI-genererat innehåll kan vara felaktigt."/>
                    <pic:cNvPicPr/>
                  </pic:nvPicPr>
                  <pic:blipFill>
                    <a:blip r:embed="rId38"/>
                    <a:stretch>
                      <a:fillRect/>
                    </a:stretch>
                  </pic:blipFill>
                  <pic:spPr>
                    <a:xfrm>
                      <a:off x="0" y="0"/>
                      <a:ext cx="5155231" cy="3898249"/>
                    </a:xfrm>
                    <a:prstGeom prst="rect">
                      <a:avLst/>
                    </a:prstGeom>
                  </pic:spPr>
                </pic:pic>
              </a:graphicData>
            </a:graphic>
          </wp:inline>
        </w:drawing>
      </w:r>
    </w:p>
    <w:p w14:paraId="202742E3" w14:textId="0AF3847D" w:rsidR="007A2153" w:rsidRPr="00007A13" w:rsidRDefault="007A2153" w:rsidP="00007A13">
      <w:pPr>
        <w:autoSpaceDE/>
        <w:autoSpaceDN/>
        <w:adjustRightInd/>
        <w:textAlignment w:val="auto"/>
        <w:rPr>
          <w:rFonts w:eastAsia="Times New Roman" w:cstheme="minorHAnsi"/>
          <w:lang w:eastAsia="sv-FI"/>
        </w:rPr>
      </w:pPr>
      <w:r w:rsidRPr="00007A13">
        <w:rPr>
          <w:rFonts w:eastAsia="Times New Roman" w:cstheme="minorHAnsi"/>
          <w:lang w:eastAsia="sv-FI"/>
        </w:rPr>
        <w:t>Figur</w:t>
      </w:r>
      <w:r w:rsidR="00BA27DB" w:rsidRPr="00007A13">
        <w:rPr>
          <w:rFonts w:eastAsia="Times New Roman" w:cstheme="minorHAnsi"/>
          <w:lang w:eastAsia="sv-FI"/>
        </w:rPr>
        <w:t xml:space="preserve"> 4.1</w:t>
      </w:r>
      <w:r w:rsidR="00686F3E" w:rsidRPr="00007A13">
        <w:rPr>
          <w:rFonts w:eastAsia="Times New Roman" w:cstheme="minorHAnsi"/>
          <w:lang w:eastAsia="sv-FI"/>
        </w:rPr>
        <w:t>7</w:t>
      </w:r>
      <w:r w:rsidR="00BA27DB" w:rsidRPr="00007A13">
        <w:rPr>
          <w:rFonts w:eastAsia="Times New Roman" w:cstheme="minorHAnsi"/>
          <w:lang w:eastAsia="sv-FI"/>
        </w:rPr>
        <w:t>.1.</w:t>
      </w:r>
      <w:r w:rsidRPr="00007A13">
        <w:rPr>
          <w:rFonts w:eastAsia="Times New Roman" w:cstheme="minorHAnsi"/>
          <w:lang w:eastAsia="sv-FI"/>
        </w:rPr>
        <w:t xml:space="preserve"> Planerat område för havsbaserad vindkraft i projekt Sunnanvind.</w:t>
      </w:r>
    </w:p>
    <w:p w14:paraId="1D3DD084" w14:textId="4EDAFC8B" w:rsidR="007A2153" w:rsidRPr="00007A13" w:rsidRDefault="007A2153" w:rsidP="00007A13">
      <w:pPr>
        <w:autoSpaceDE/>
        <w:autoSpaceDN/>
        <w:adjustRightInd/>
        <w:textAlignment w:val="auto"/>
        <w:rPr>
          <w:rFonts w:eastAsia="Times New Roman" w:cstheme="minorHAnsi"/>
          <w:lang w:eastAsia="sv-FI"/>
        </w:rPr>
      </w:pPr>
      <w:r w:rsidRPr="00007A13">
        <w:rPr>
          <w:rFonts w:eastAsia="Times New Roman" w:cstheme="minorHAnsi"/>
          <w:lang w:eastAsia="sv-FI"/>
        </w:rPr>
        <w:t>Källa: Projekt Sunnanvind, Ålands landskapsregering</w:t>
      </w:r>
    </w:p>
    <w:p w14:paraId="67750775" w14:textId="77777777" w:rsidR="007A2153" w:rsidRPr="00007A13" w:rsidRDefault="007A2153" w:rsidP="00007A13">
      <w:pPr>
        <w:autoSpaceDE/>
        <w:autoSpaceDN/>
        <w:adjustRightInd/>
        <w:textAlignment w:val="auto"/>
        <w:rPr>
          <w:rFonts w:eastAsia="Times New Roman" w:cstheme="minorHAnsi"/>
          <w:lang w:eastAsia="sv-FI"/>
        </w:rPr>
      </w:pPr>
    </w:p>
    <w:p w14:paraId="0FABF37E" w14:textId="77777777" w:rsidR="007A2153" w:rsidRPr="00DA1CB9" w:rsidRDefault="007A2153" w:rsidP="00680698">
      <w:pPr>
        <w:pStyle w:val="Rubrik4"/>
        <w:spacing w:line="276" w:lineRule="auto"/>
        <w:rPr>
          <w:rFonts w:eastAsia="Times New Roman"/>
          <w:lang w:eastAsia="sv-FI"/>
        </w:rPr>
      </w:pPr>
      <w:bookmarkStart w:id="1085" w:name="_Toc214925798"/>
      <w:bookmarkStart w:id="1086" w:name="_Toc214950463"/>
      <w:bookmarkStart w:id="1087" w:name="_Toc215082737"/>
      <w:bookmarkStart w:id="1088" w:name="_Toc215155517"/>
      <w:bookmarkStart w:id="1089" w:name="_Toc216008699"/>
      <w:bookmarkStart w:id="1090" w:name="_Toc219127619"/>
      <w:bookmarkStart w:id="1091" w:name="_Toc219197126"/>
      <w:r w:rsidRPr="00DA1CB9">
        <w:rPr>
          <w:rFonts w:eastAsia="Times New Roman"/>
          <w:lang w:eastAsia="sv-FI"/>
        </w:rPr>
        <w:t>Referenser</w:t>
      </w:r>
      <w:bookmarkEnd w:id="1085"/>
      <w:bookmarkEnd w:id="1086"/>
      <w:bookmarkEnd w:id="1087"/>
      <w:bookmarkEnd w:id="1088"/>
      <w:bookmarkEnd w:id="1089"/>
      <w:bookmarkEnd w:id="1090"/>
      <w:bookmarkEnd w:id="1091"/>
    </w:p>
    <w:p w14:paraId="52A8D009" w14:textId="513A6891" w:rsidR="007A2153" w:rsidRPr="00007A13" w:rsidRDefault="007A2153" w:rsidP="00007A13">
      <w:pPr>
        <w:numPr>
          <w:ilvl w:val="0"/>
          <w:numId w:val="50"/>
        </w:numPr>
        <w:autoSpaceDE/>
        <w:autoSpaceDN/>
        <w:adjustRightInd/>
        <w:contextualSpacing/>
        <w:textAlignment w:val="auto"/>
        <w:rPr>
          <w:rFonts w:eastAsia="Times New Roman" w:cstheme="minorHAnsi"/>
          <w:lang w:eastAsia="sv-FI"/>
        </w:rPr>
      </w:pPr>
      <w:r w:rsidRPr="00007A13">
        <w:rPr>
          <w:rFonts w:eastAsia="Times New Roman" w:cstheme="minorHAnsi"/>
          <w:lang w:eastAsia="sv-FI"/>
        </w:rPr>
        <w:t>Ålands landskapsregering (2021). Meddelande nr M 3/2020–2021: Vision för storskalig vindkraft i Ålands havsområden.</w:t>
      </w:r>
      <w:r w:rsidR="0053613F" w:rsidRPr="00007A13">
        <w:rPr>
          <w:rFonts w:eastAsia="Times New Roman" w:cstheme="minorHAnsi"/>
          <w:lang w:eastAsia="sv-FI"/>
        </w:rPr>
        <w:t xml:space="preserve"> Daterat </w:t>
      </w:r>
      <w:r w:rsidRPr="00007A13">
        <w:rPr>
          <w:rFonts w:eastAsia="Times New Roman" w:cstheme="minorHAnsi"/>
          <w:lang w:eastAsia="sv-FI"/>
        </w:rPr>
        <w:t>22 april 2021</w:t>
      </w:r>
    </w:p>
    <w:p w14:paraId="3141CA01" w14:textId="18666382" w:rsidR="007A2153" w:rsidRPr="00007A13" w:rsidRDefault="007A2153" w:rsidP="00007A13">
      <w:pPr>
        <w:numPr>
          <w:ilvl w:val="0"/>
          <w:numId w:val="50"/>
        </w:numPr>
        <w:autoSpaceDE/>
        <w:autoSpaceDN/>
        <w:adjustRightInd/>
        <w:contextualSpacing/>
        <w:textAlignment w:val="auto"/>
        <w:rPr>
          <w:rFonts w:eastAsia="Times New Roman" w:cstheme="minorHAnsi"/>
          <w:lang w:eastAsia="sv-FI"/>
        </w:rPr>
      </w:pPr>
      <w:r w:rsidRPr="00007A13">
        <w:rPr>
          <w:rFonts w:eastAsia="Times New Roman" w:cstheme="minorHAnsi"/>
          <w:lang w:eastAsia="sv-FI"/>
        </w:rPr>
        <w:t xml:space="preserve">Ålands landskapsregering (2025). Meddelande nr M 5/2024–2025: Statusrapport Projekt Sunnanvind. </w:t>
      </w:r>
      <w:r w:rsidR="0053613F" w:rsidRPr="00007A13">
        <w:rPr>
          <w:rFonts w:eastAsia="Times New Roman" w:cstheme="minorHAnsi"/>
          <w:lang w:eastAsia="sv-FI"/>
        </w:rPr>
        <w:t xml:space="preserve">Daterat </w:t>
      </w:r>
      <w:r w:rsidRPr="00007A13">
        <w:rPr>
          <w:rFonts w:eastAsia="Times New Roman" w:cstheme="minorHAnsi"/>
          <w:lang w:eastAsia="sv-FI"/>
        </w:rPr>
        <w:t>5 juni 2025</w:t>
      </w:r>
    </w:p>
    <w:p w14:paraId="43EF4EF2" w14:textId="05407F75" w:rsidR="007A2153" w:rsidRPr="00007A13" w:rsidRDefault="007A2153" w:rsidP="00007A13">
      <w:pPr>
        <w:numPr>
          <w:ilvl w:val="0"/>
          <w:numId w:val="50"/>
        </w:numPr>
        <w:autoSpaceDE/>
        <w:autoSpaceDN/>
        <w:adjustRightInd/>
        <w:contextualSpacing/>
        <w:textAlignment w:val="auto"/>
        <w:rPr>
          <w:rFonts w:eastAsia="Times New Roman" w:cstheme="minorHAnsi"/>
          <w:lang w:eastAsia="sv-FI"/>
        </w:rPr>
      </w:pPr>
      <w:r w:rsidRPr="00007A13">
        <w:rPr>
          <w:rFonts w:eastAsia="Times New Roman" w:cstheme="minorHAnsi"/>
          <w:lang w:eastAsia="sv-FI"/>
        </w:rPr>
        <w:t xml:space="preserve">Ålands landskapsregering (2025). </w:t>
      </w:r>
      <w:bookmarkStart w:id="1092" w:name="_Hlk213133924"/>
      <w:r w:rsidRPr="00007A13">
        <w:rPr>
          <w:rFonts w:eastAsia="Times New Roman" w:cstheme="minorHAnsi"/>
          <w:lang w:eastAsia="sv-FI"/>
        </w:rPr>
        <w:t>Förslag till Ålands budget för år 2026</w:t>
      </w:r>
      <w:bookmarkEnd w:id="1092"/>
    </w:p>
    <w:p w14:paraId="166656D1" w14:textId="77777777" w:rsidR="007A2153" w:rsidRPr="006E1C28" w:rsidRDefault="007A2153" w:rsidP="006E1C28">
      <w:pPr>
        <w:autoSpaceDE/>
        <w:autoSpaceDN/>
        <w:adjustRightInd/>
        <w:textAlignment w:val="auto"/>
        <w:rPr>
          <w:rFonts w:eastAsia="Times New Roman" w:cstheme="minorHAnsi"/>
          <w:sz w:val="2"/>
          <w:szCs w:val="2"/>
          <w:lang w:eastAsia="sv-FI"/>
        </w:rPr>
      </w:pPr>
      <w:r w:rsidRPr="006E1C28">
        <w:rPr>
          <w:rFonts w:eastAsia="Times New Roman" w:cstheme="minorHAnsi"/>
          <w:sz w:val="2"/>
          <w:szCs w:val="2"/>
          <w:lang w:eastAsia="sv-FI"/>
        </w:rPr>
        <w:br w:type="page"/>
      </w:r>
    </w:p>
    <w:p w14:paraId="5232F6E6" w14:textId="2AC4B6E4" w:rsidR="007A2153" w:rsidRPr="00DA1CB9" w:rsidRDefault="007A2153" w:rsidP="00680698">
      <w:pPr>
        <w:pStyle w:val="Rubrik3"/>
        <w:spacing w:line="276" w:lineRule="auto"/>
        <w:jc w:val="right"/>
        <w:rPr>
          <w:lang w:val="sv-SE"/>
        </w:rPr>
      </w:pPr>
      <w:bookmarkStart w:id="1093" w:name="_Toc214925799"/>
      <w:bookmarkStart w:id="1094" w:name="_Toc214950464"/>
      <w:bookmarkStart w:id="1095" w:name="_Toc215082738"/>
      <w:bookmarkStart w:id="1096" w:name="_Toc215155518"/>
      <w:bookmarkStart w:id="1097" w:name="_Toc216008700"/>
      <w:bookmarkStart w:id="1098" w:name="_Toc219127620"/>
      <w:bookmarkStart w:id="1099" w:name="_Toc219197127"/>
      <w:r w:rsidRPr="00DA1CB9">
        <w:rPr>
          <w:lang w:val="sv-SE"/>
        </w:rPr>
        <w:lastRenderedPageBreak/>
        <w:t>Bilaga 4.1</w:t>
      </w:r>
      <w:bookmarkEnd w:id="1093"/>
      <w:bookmarkEnd w:id="1094"/>
      <w:bookmarkEnd w:id="1095"/>
      <w:bookmarkEnd w:id="1096"/>
      <w:bookmarkEnd w:id="1097"/>
      <w:bookmarkEnd w:id="1098"/>
      <w:r w:rsidR="00047427">
        <w:rPr>
          <w:lang w:val="sv-SE"/>
        </w:rPr>
        <w:t>8</w:t>
      </w:r>
      <w:bookmarkEnd w:id="1099"/>
    </w:p>
    <w:p w14:paraId="0836B5FE" w14:textId="77777777" w:rsidR="007A2153" w:rsidRPr="00DA1CB9" w:rsidRDefault="007A2153" w:rsidP="00680698">
      <w:pPr>
        <w:pStyle w:val="Rubrik3"/>
        <w:spacing w:line="276" w:lineRule="auto"/>
        <w:rPr>
          <w:lang w:val="sv-SE"/>
        </w:rPr>
      </w:pPr>
    </w:p>
    <w:p w14:paraId="35F07BFC" w14:textId="77777777" w:rsidR="007A2153" w:rsidRPr="00DA1CB9" w:rsidRDefault="007A2153" w:rsidP="00680698">
      <w:pPr>
        <w:pStyle w:val="Rubrik3"/>
        <w:spacing w:line="276" w:lineRule="auto"/>
        <w:rPr>
          <w:lang w:val="sv-SE"/>
        </w:rPr>
      </w:pPr>
      <w:bookmarkStart w:id="1100" w:name="_Toc214950465"/>
      <w:bookmarkStart w:id="1101" w:name="_Toc215155519"/>
      <w:bookmarkStart w:id="1102" w:name="_Toc216008701"/>
      <w:bookmarkStart w:id="1103" w:name="_Toc219197128"/>
      <w:r w:rsidRPr="00DA1CB9">
        <w:rPr>
          <w:lang w:val="sv-SE"/>
        </w:rPr>
        <w:t>Kraftnät Ålands utvecklingsarbete</w:t>
      </w:r>
      <w:bookmarkEnd w:id="1100"/>
      <w:bookmarkEnd w:id="1101"/>
      <w:bookmarkEnd w:id="1102"/>
      <w:bookmarkEnd w:id="1103"/>
    </w:p>
    <w:p w14:paraId="65D13A8D" w14:textId="77777777" w:rsidR="007A2153" w:rsidRPr="00007A13" w:rsidRDefault="007A2153" w:rsidP="00007A13">
      <w:pPr>
        <w:rPr>
          <w:rFonts w:cstheme="minorHAnsi"/>
          <w:lang w:val="sv-SE"/>
        </w:rPr>
      </w:pPr>
    </w:p>
    <w:p w14:paraId="26C0226B" w14:textId="77777777" w:rsidR="007A2153" w:rsidRPr="00007A13" w:rsidRDefault="007A2153" w:rsidP="00007A13">
      <w:pPr>
        <w:autoSpaceDE/>
        <w:autoSpaceDN/>
        <w:adjustRightInd/>
        <w:textAlignment w:val="auto"/>
        <w:outlineLvl w:val="1"/>
        <w:rPr>
          <w:rFonts w:eastAsia="Times New Roman" w:cstheme="minorHAnsi"/>
          <w:lang w:eastAsia="sv-FI"/>
        </w:rPr>
      </w:pPr>
      <w:r w:rsidRPr="00007A13">
        <w:rPr>
          <w:rFonts w:eastAsia="Times New Roman" w:cstheme="minorHAnsi"/>
          <w:lang w:eastAsia="sv-FI"/>
        </w:rPr>
        <w:t>Denna bilaga ger en sammanfattning av Kraftnät Ålands ansvar för stamnätet på Åland för att i första hand upprätthålla en långsiktigt stabil elförsörjning på Åland till ett rimligt pris, men även stödja elektrifieringen i samhället.</w:t>
      </w:r>
    </w:p>
    <w:p w14:paraId="33F52BA1" w14:textId="77777777" w:rsidR="007A2153" w:rsidRPr="00007A13" w:rsidRDefault="007A2153" w:rsidP="00007A13">
      <w:pPr>
        <w:autoSpaceDE/>
        <w:autoSpaceDN/>
        <w:adjustRightInd/>
        <w:textAlignment w:val="auto"/>
        <w:outlineLvl w:val="1"/>
        <w:rPr>
          <w:rFonts w:eastAsia="Times New Roman" w:cstheme="minorHAnsi"/>
          <w:lang w:eastAsia="sv-FI"/>
        </w:rPr>
      </w:pPr>
    </w:p>
    <w:p w14:paraId="5F978146" w14:textId="43C744B7" w:rsidR="007A2153" w:rsidRPr="00007A13" w:rsidRDefault="007A2153" w:rsidP="00007A13">
      <w:pPr>
        <w:autoSpaceDE/>
        <w:autoSpaceDN/>
        <w:adjustRightInd/>
        <w:textAlignment w:val="auto"/>
        <w:outlineLvl w:val="1"/>
        <w:rPr>
          <w:rFonts w:cstheme="minorHAnsi"/>
          <w:lang w:val="sv-SE"/>
        </w:rPr>
      </w:pPr>
      <w:r w:rsidRPr="00007A13">
        <w:rPr>
          <w:rFonts w:cs="Open Sans"/>
          <w:lang w:val="sv-SE"/>
        </w:rPr>
        <w:t>Kraftnät Åland ägs av Ålands landskapsregering</w:t>
      </w:r>
      <w:r w:rsidRPr="00007A13">
        <w:rPr>
          <w:rFonts w:eastAsia="Times New Roman" w:cstheme="minorHAnsi"/>
          <w:lang w:eastAsia="sv-FI"/>
        </w:rPr>
        <w:t xml:space="preserve"> och är Ålands TSO (</w:t>
      </w:r>
      <w:r w:rsidRPr="00007A13">
        <w:rPr>
          <w:rFonts w:cs="Open Sans"/>
          <w:lang w:val="sv-SE"/>
        </w:rPr>
        <w:t>Transmission System Operator</w:t>
      </w:r>
      <w:r w:rsidR="00F702EF" w:rsidRPr="00007A13">
        <w:rPr>
          <w:rFonts w:cs="Open Sans"/>
          <w:lang w:val="sv-SE"/>
        </w:rPr>
        <w:t xml:space="preserve"> - </w:t>
      </w:r>
      <w:r w:rsidRPr="00007A13">
        <w:rPr>
          <w:rFonts w:eastAsia="Times New Roman" w:cstheme="minorHAnsi"/>
          <w:lang w:eastAsia="sv-FI"/>
        </w:rPr>
        <w:t>systemansvarig för överföringsnätet</w:t>
      </w:r>
      <w:r w:rsidRPr="00007A13">
        <w:rPr>
          <w:rFonts w:cs="Open Sans"/>
          <w:lang w:val="sv-SE"/>
        </w:rPr>
        <w:t>). Kraftnät Åland ansvarar för överföringsledningarna till Finland och Sverige och för stamnätet på Åland.</w:t>
      </w:r>
      <w:r w:rsidRPr="00007A13">
        <w:rPr>
          <w:rFonts w:cstheme="minorHAnsi"/>
          <w:lang w:val="sv-SE"/>
        </w:rPr>
        <w:t xml:space="preserve"> Stamnätet består av 110 </w:t>
      </w:r>
      <w:proofErr w:type="spellStart"/>
      <w:r w:rsidRPr="00007A13">
        <w:rPr>
          <w:rFonts w:cstheme="minorHAnsi"/>
          <w:lang w:val="sv-SE"/>
        </w:rPr>
        <w:t>kV</w:t>
      </w:r>
      <w:r w:rsidR="00EC51B9">
        <w:rPr>
          <w:rFonts w:cstheme="minorHAnsi"/>
          <w:lang w:val="sv-SE"/>
        </w:rPr>
        <w:t>:s</w:t>
      </w:r>
      <w:proofErr w:type="spellEnd"/>
      <w:r w:rsidRPr="00007A13">
        <w:rPr>
          <w:rFonts w:cstheme="minorHAnsi"/>
          <w:lang w:val="sv-SE"/>
        </w:rPr>
        <w:t xml:space="preserve"> ledningar och 45 </w:t>
      </w:r>
      <w:proofErr w:type="spellStart"/>
      <w:r w:rsidRPr="00007A13">
        <w:rPr>
          <w:rFonts w:cstheme="minorHAnsi"/>
          <w:lang w:val="sv-SE"/>
        </w:rPr>
        <w:t>kV</w:t>
      </w:r>
      <w:r w:rsidR="00EC51B9">
        <w:rPr>
          <w:rFonts w:cstheme="minorHAnsi"/>
          <w:lang w:val="sv-SE"/>
        </w:rPr>
        <w:t>:s</w:t>
      </w:r>
      <w:proofErr w:type="spellEnd"/>
      <w:r w:rsidRPr="00007A13">
        <w:rPr>
          <w:rFonts w:cstheme="minorHAnsi"/>
          <w:lang w:val="sv-SE"/>
        </w:rPr>
        <w:t xml:space="preserve"> ledningar. Stamnätet omfattar totalt cirka 300 kilometer ledning med stationer, utlandsförbindelse och IT-system.</w:t>
      </w:r>
      <w:r w:rsidRPr="00007A13">
        <w:rPr>
          <w:rFonts w:cs="Open Sans"/>
          <w:lang w:val="sv-SE"/>
        </w:rPr>
        <w:t xml:space="preserve"> Det finns även två DSO (Distribution System Operator</w:t>
      </w:r>
      <w:r w:rsidR="00F702EF" w:rsidRPr="00007A13">
        <w:rPr>
          <w:rFonts w:cs="Open Sans"/>
          <w:lang w:val="sv-SE"/>
        </w:rPr>
        <w:t xml:space="preserve"> - d</w:t>
      </w:r>
      <w:r w:rsidRPr="00007A13">
        <w:rPr>
          <w:rFonts w:cs="Open Sans"/>
          <w:lang w:val="sv-SE"/>
        </w:rPr>
        <w:t xml:space="preserve">istributionsnätsoperatör) på Åland som ansvar för 10 kV-distributionselnätverket; Mariehamns Energi, som ägs av Mariehamns stad, och Ålands </w:t>
      </w:r>
      <w:r w:rsidRPr="00007A13">
        <w:rPr>
          <w:rFonts w:cstheme="minorHAnsi"/>
          <w:lang w:val="sv-SE"/>
        </w:rPr>
        <w:t>Elandelslag, som</w:t>
      </w:r>
      <w:r w:rsidRPr="00007A13">
        <w:rPr>
          <w:rFonts w:cstheme="minorHAnsi"/>
          <w:b/>
          <w:bCs/>
          <w:lang w:val="sv-SE"/>
        </w:rPr>
        <w:t xml:space="preserve"> </w:t>
      </w:r>
      <w:r w:rsidRPr="00007A13">
        <w:rPr>
          <w:rFonts w:cstheme="minorHAnsi"/>
          <w:lang w:val="sv-SE"/>
        </w:rPr>
        <w:t xml:space="preserve">ägs av sina kunder. </w:t>
      </w:r>
    </w:p>
    <w:p w14:paraId="524746B3" w14:textId="77777777" w:rsidR="007A2153" w:rsidRPr="00007A13" w:rsidRDefault="007A2153" w:rsidP="00007A13">
      <w:pPr>
        <w:autoSpaceDE/>
        <w:autoSpaceDN/>
        <w:adjustRightInd/>
        <w:textAlignment w:val="auto"/>
        <w:outlineLvl w:val="1"/>
        <w:rPr>
          <w:rFonts w:cstheme="minorHAnsi"/>
          <w:lang w:val="sv-SE"/>
        </w:rPr>
      </w:pPr>
    </w:p>
    <w:p w14:paraId="13702CED" w14:textId="63AC2E4C" w:rsidR="007A2153" w:rsidRPr="00DA1CB9" w:rsidRDefault="007A2153" w:rsidP="00680698">
      <w:pPr>
        <w:pStyle w:val="Rubrik4"/>
        <w:spacing w:line="276" w:lineRule="auto"/>
      </w:pPr>
      <w:bookmarkStart w:id="1104" w:name="_Toc214925801"/>
      <w:bookmarkStart w:id="1105" w:name="_Toc214950466"/>
      <w:bookmarkStart w:id="1106" w:name="_Toc215082740"/>
      <w:bookmarkStart w:id="1107" w:name="_Toc215155520"/>
      <w:bookmarkStart w:id="1108" w:name="_Toc216008702"/>
      <w:bookmarkStart w:id="1109" w:name="_Toc219127622"/>
      <w:bookmarkStart w:id="1110" w:name="_Toc219197129"/>
      <w:r w:rsidRPr="00DA1CB9">
        <w:t xml:space="preserve">Ålands elanslutningar till Sverige och </w:t>
      </w:r>
      <w:bookmarkEnd w:id="1104"/>
      <w:bookmarkEnd w:id="1105"/>
      <w:bookmarkEnd w:id="1106"/>
      <w:bookmarkEnd w:id="1107"/>
      <w:r w:rsidR="00904554">
        <w:t>Finland</w:t>
      </w:r>
      <w:bookmarkEnd w:id="1108"/>
      <w:bookmarkEnd w:id="1109"/>
      <w:bookmarkEnd w:id="1110"/>
    </w:p>
    <w:p w14:paraId="51784927" w14:textId="7CCB3930" w:rsidR="007A2153" w:rsidRPr="00007A13" w:rsidRDefault="007A2153" w:rsidP="00007A13">
      <w:pPr>
        <w:textAlignment w:val="auto"/>
        <w:rPr>
          <w:rFonts w:cstheme="minorHAnsi"/>
          <w14:ligatures w14:val="standardContextual"/>
        </w:rPr>
      </w:pPr>
      <w:r w:rsidRPr="00007A13">
        <w:rPr>
          <w:rFonts w:cstheme="minorHAnsi"/>
          <w14:ligatures w14:val="standardContextual"/>
        </w:rPr>
        <w:t xml:space="preserve">Ålands stamnät är kopplat till det svenska nätet med Sverigekabeln samt med en HVDC-kabel och en 45 kV-kabel till </w:t>
      </w:r>
      <w:r w:rsidR="00904554" w:rsidRPr="00007A13">
        <w:rPr>
          <w:rFonts w:cstheme="minorHAnsi"/>
          <w14:ligatures w14:val="standardContextual"/>
        </w:rPr>
        <w:t>Finlands</w:t>
      </w:r>
      <w:r w:rsidRPr="00007A13">
        <w:rPr>
          <w:rFonts w:cstheme="minorHAnsi"/>
          <w14:ligatures w14:val="standardContextual"/>
        </w:rPr>
        <w:t xml:space="preserve"> elnät</w:t>
      </w:r>
      <w:r w:rsidR="00BA27DB" w:rsidRPr="00007A13">
        <w:rPr>
          <w:rFonts w:cstheme="minorHAnsi"/>
          <w14:ligatures w14:val="standardContextual"/>
        </w:rPr>
        <w:t>, se figur 4.1</w:t>
      </w:r>
      <w:r w:rsidR="00686F3E" w:rsidRPr="00007A13">
        <w:rPr>
          <w:rFonts w:cstheme="minorHAnsi"/>
          <w14:ligatures w14:val="standardContextual"/>
        </w:rPr>
        <w:t>8</w:t>
      </w:r>
      <w:r w:rsidR="00BA27DB" w:rsidRPr="00007A13">
        <w:rPr>
          <w:rFonts w:cstheme="minorHAnsi"/>
          <w14:ligatures w14:val="standardContextual"/>
        </w:rPr>
        <w:t>.1</w:t>
      </w:r>
      <w:r w:rsidRPr="00007A13">
        <w:rPr>
          <w:rFonts w:cstheme="minorHAnsi"/>
          <w14:ligatures w14:val="standardContextual"/>
        </w:rPr>
        <w:t>.</w:t>
      </w:r>
    </w:p>
    <w:p w14:paraId="6378ED39" w14:textId="77777777" w:rsidR="007A2153" w:rsidRPr="00007A13" w:rsidRDefault="007A2153" w:rsidP="00007A13">
      <w:pPr>
        <w:textAlignment w:val="auto"/>
        <w:rPr>
          <w:rFonts w:cstheme="minorHAnsi"/>
          <w14:ligatures w14:val="standardContextual"/>
        </w:rPr>
      </w:pPr>
    </w:p>
    <w:p w14:paraId="31318E08" w14:textId="598282DA" w:rsidR="007A2153" w:rsidRPr="00007A13" w:rsidRDefault="007A2153" w:rsidP="00007A13">
      <w:pPr>
        <w:textAlignment w:val="auto"/>
        <w:rPr>
          <w:rFonts w:cstheme="minorHAnsi"/>
          <w14:ligatures w14:val="standardContextual"/>
        </w:rPr>
      </w:pPr>
      <w:r w:rsidRPr="00007A13">
        <w:rPr>
          <w:rFonts w:cstheme="minorHAnsi"/>
          <w14:ligatures w14:val="standardContextual"/>
        </w:rPr>
        <w:t xml:space="preserve">Vår import och export av el går i huvudsak genom Sverigekabeln, som är byggd 2000 och dimensionerad för 80 MW. Uppskattad livslängd vid byggandet var 35 år. Kraftnät Åland och Ålands landskapsregering har inlett dialogen med Sverige om en förnyad ledning. Möjligheten att få EU-finansiering för projektet </w:t>
      </w:r>
      <w:r w:rsidR="00904554" w:rsidRPr="00007A13">
        <w:rPr>
          <w:rFonts w:cstheme="minorHAnsi"/>
          <w14:ligatures w14:val="standardContextual"/>
        </w:rPr>
        <w:t>kommer</w:t>
      </w:r>
      <w:r w:rsidRPr="00007A13">
        <w:rPr>
          <w:rFonts w:cstheme="minorHAnsi"/>
          <w14:ligatures w14:val="standardContextual"/>
        </w:rPr>
        <w:t xml:space="preserve"> ses över.</w:t>
      </w:r>
      <w:r w:rsidRPr="00007A13">
        <w:rPr>
          <w:rFonts w:ascii="Arial" w:hAnsi="Arial" w:cs="Arial"/>
          <w14:ligatures w14:val="standardContextual"/>
        </w:rPr>
        <w:t xml:space="preserve"> </w:t>
      </w:r>
      <w:r w:rsidRPr="00007A13">
        <w:rPr>
          <w:rFonts w:cstheme="minorHAnsi"/>
          <w14:ligatures w14:val="standardContextual"/>
        </w:rPr>
        <w:t xml:space="preserve">Tidigare kapacitetsbegränsningar i 110 </w:t>
      </w:r>
      <w:proofErr w:type="spellStart"/>
      <w:r w:rsidRPr="00007A13">
        <w:rPr>
          <w:rFonts w:cstheme="minorHAnsi"/>
          <w14:ligatures w14:val="standardContextual"/>
        </w:rPr>
        <w:t>kV:s</w:t>
      </w:r>
      <w:proofErr w:type="spellEnd"/>
      <w:r w:rsidRPr="00007A13">
        <w:rPr>
          <w:rFonts w:cstheme="minorHAnsi"/>
          <w14:ligatures w14:val="standardContextual"/>
        </w:rPr>
        <w:t xml:space="preserve"> nätet på Åland har Kraftnät Åland byggt bort.</w:t>
      </w:r>
    </w:p>
    <w:p w14:paraId="55229914" w14:textId="77777777" w:rsidR="007A2153" w:rsidRPr="00007A13" w:rsidRDefault="007A2153" w:rsidP="00007A13">
      <w:pPr>
        <w:textAlignment w:val="auto"/>
        <w:rPr>
          <w:rFonts w:cstheme="minorHAnsi"/>
          <w14:ligatures w14:val="standardContextual"/>
        </w:rPr>
      </w:pPr>
    </w:p>
    <w:p w14:paraId="2B577BBE" w14:textId="77777777" w:rsidR="007A2153" w:rsidRPr="00007A13" w:rsidRDefault="007A2153" w:rsidP="00007A13">
      <w:pPr>
        <w:textAlignment w:val="auto"/>
        <w:rPr>
          <w:rFonts w:cstheme="minorHAnsi"/>
          <w14:ligatures w14:val="standardContextual"/>
        </w:rPr>
      </w:pPr>
      <w:r w:rsidRPr="00007A13">
        <w:rPr>
          <w:rFonts w:cstheme="minorHAnsi"/>
          <w14:ligatures w14:val="standardContextual"/>
        </w:rPr>
        <w:t xml:space="preserve">Regionnätet i Sverige har överföringsbegränsningar som gör att det inte går att öka nuvarande uttagsabonnemang om 61 MW särskilt mycket. Inmatningsabonnemanget ligger idag på 40 MW, men Kraftnät Åland har anhållit om att öka det till 45 MW för att möta behovet av elexport till följd av den fossilfria elproduktionen på Åland. En anslutning direkt till </w:t>
      </w:r>
      <w:proofErr w:type="gramStart"/>
      <w:r w:rsidRPr="00007A13">
        <w:rPr>
          <w:rFonts w:cstheme="minorHAnsi"/>
          <w14:ligatures w14:val="standardContextual"/>
        </w:rPr>
        <w:t>Svenska</w:t>
      </w:r>
      <w:proofErr w:type="gramEnd"/>
      <w:r w:rsidRPr="00007A13">
        <w:rPr>
          <w:rFonts w:cstheme="minorHAnsi"/>
          <w14:ligatures w14:val="standardContextual"/>
        </w:rPr>
        <w:t xml:space="preserve"> kraftnäts 220 </w:t>
      </w:r>
      <w:proofErr w:type="spellStart"/>
      <w:r w:rsidRPr="00007A13">
        <w:rPr>
          <w:rFonts w:cstheme="minorHAnsi"/>
          <w14:ligatures w14:val="standardContextual"/>
        </w:rPr>
        <w:t>kV:s</w:t>
      </w:r>
      <w:proofErr w:type="spellEnd"/>
      <w:r w:rsidRPr="00007A13">
        <w:rPr>
          <w:rFonts w:cstheme="minorHAnsi"/>
          <w14:ligatures w14:val="standardContextual"/>
        </w:rPr>
        <w:t xml:space="preserve"> stamnät i Roslagen skulle möjliggöra både till högre effektuttag och inmatning av mer elproduktion från Åland. Diskussioner om en sådan anslutning har inletts med </w:t>
      </w:r>
      <w:proofErr w:type="gramStart"/>
      <w:r w:rsidRPr="00007A13">
        <w:rPr>
          <w:rFonts w:cstheme="minorHAnsi"/>
          <w14:ligatures w14:val="standardContextual"/>
        </w:rPr>
        <w:t>Svenska</w:t>
      </w:r>
      <w:proofErr w:type="gramEnd"/>
      <w:r w:rsidRPr="00007A13">
        <w:rPr>
          <w:rFonts w:cstheme="minorHAnsi"/>
          <w14:ligatures w14:val="standardContextual"/>
        </w:rPr>
        <w:t xml:space="preserve"> kraftnät, som äger stamnätet, och Vattenfall, som äger regionnätet. Från 220 </w:t>
      </w:r>
      <w:proofErr w:type="spellStart"/>
      <w:r w:rsidRPr="00007A13">
        <w:rPr>
          <w:rFonts w:cstheme="minorHAnsi"/>
          <w14:ligatures w14:val="standardContextual"/>
        </w:rPr>
        <w:t>kV:s</w:t>
      </w:r>
      <w:proofErr w:type="spellEnd"/>
      <w:r w:rsidRPr="00007A13">
        <w:rPr>
          <w:rFonts w:cstheme="minorHAnsi"/>
          <w14:ligatures w14:val="standardContextual"/>
        </w:rPr>
        <w:t xml:space="preserve"> ledningen i </w:t>
      </w:r>
      <w:proofErr w:type="spellStart"/>
      <w:r w:rsidRPr="00007A13">
        <w:rPr>
          <w:rFonts w:cstheme="minorHAnsi"/>
          <w14:ligatures w14:val="standardContextual"/>
        </w:rPr>
        <w:t>Skattbol</w:t>
      </w:r>
      <w:proofErr w:type="spellEnd"/>
      <w:r w:rsidRPr="00007A13">
        <w:rPr>
          <w:rFonts w:cstheme="minorHAnsi"/>
          <w14:ligatures w14:val="standardContextual"/>
        </w:rPr>
        <w:t xml:space="preserve"> är avståndet cirka 13 kilometer till Kraftnät Ålands station i </w:t>
      </w:r>
      <w:proofErr w:type="spellStart"/>
      <w:r w:rsidRPr="00007A13">
        <w:rPr>
          <w:rFonts w:cstheme="minorHAnsi"/>
          <w14:ligatures w14:val="standardContextual"/>
        </w:rPr>
        <w:t>Senneby</w:t>
      </w:r>
      <w:proofErr w:type="spellEnd"/>
      <w:r w:rsidRPr="00007A13">
        <w:rPr>
          <w:rFonts w:cstheme="minorHAnsi"/>
          <w14:ligatures w14:val="standardContextual"/>
        </w:rPr>
        <w:t xml:space="preserve">. Om Kraftnät Åland kan ansluta till 220 </w:t>
      </w:r>
      <w:proofErr w:type="spellStart"/>
      <w:r w:rsidRPr="00007A13">
        <w:rPr>
          <w:rFonts w:cstheme="minorHAnsi"/>
          <w14:ligatures w14:val="standardContextual"/>
        </w:rPr>
        <w:t>kV:s</w:t>
      </w:r>
      <w:proofErr w:type="spellEnd"/>
      <w:r w:rsidRPr="00007A13">
        <w:rPr>
          <w:rFonts w:cstheme="minorHAnsi"/>
          <w14:ligatures w14:val="standardContextual"/>
        </w:rPr>
        <w:t xml:space="preserve"> stamnätet i Sverige kan en ny sjökabel byggas med 220 </w:t>
      </w:r>
      <w:proofErr w:type="spellStart"/>
      <w:r w:rsidRPr="00007A13">
        <w:rPr>
          <w:rFonts w:cstheme="minorHAnsi"/>
          <w14:ligatures w14:val="standardContextual"/>
        </w:rPr>
        <w:t>kV:s</w:t>
      </w:r>
      <w:proofErr w:type="spellEnd"/>
      <w:r w:rsidRPr="00007A13">
        <w:rPr>
          <w:rFonts w:cstheme="minorHAnsi"/>
          <w14:ligatures w14:val="standardContextual"/>
        </w:rPr>
        <w:t xml:space="preserve"> teknik. Det motsvarar de planerade stamnätsanslutningar till Gotland. </w:t>
      </w:r>
    </w:p>
    <w:p w14:paraId="5632FBF1" w14:textId="77777777" w:rsidR="007A2153" w:rsidRPr="00007A13" w:rsidRDefault="007A2153" w:rsidP="00007A13">
      <w:pPr>
        <w:textAlignment w:val="auto"/>
        <w:rPr>
          <w:rFonts w:cstheme="minorHAnsi"/>
          <w14:ligatures w14:val="standardContextual"/>
        </w:rPr>
      </w:pPr>
    </w:p>
    <w:p w14:paraId="7CF8372C" w14:textId="26F2242E" w:rsidR="007A2153" w:rsidRPr="00007A13" w:rsidRDefault="007A2153" w:rsidP="00007A13">
      <w:pPr>
        <w:textAlignment w:val="auto"/>
        <w:rPr>
          <w:rFonts w:cstheme="minorHAnsi"/>
          <w14:ligatures w14:val="standardContextual"/>
        </w:rPr>
      </w:pPr>
      <w:r w:rsidRPr="00007A13">
        <w:rPr>
          <w:rFonts w:cstheme="minorHAnsi"/>
          <w14:ligatures w14:val="standardContextual"/>
        </w:rPr>
        <w:t xml:space="preserve">HVDC-förbindelsen ÅL-Link mellan Ytterby i Jomala och Nådendal i </w:t>
      </w:r>
      <w:r w:rsidR="00904554" w:rsidRPr="00007A13">
        <w:rPr>
          <w:rFonts w:cstheme="minorHAnsi"/>
          <w14:ligatures w14:val="standardContextual"/>
        </w:rPr>
        <w:t>Finland</w:t>
      </w:r>
      <w:r w:rsidRPr="00007A13">
        <w:rPr>
          <w:rFonts w:cstheme="minorHAnsi"/>
          <w14:ligatures w14:val="standardContextual"/>
        </w:rPr>
        <w:t xml:space="preserve"> är byggd 2015 och har 100 MW:s kapacitet. Kraftnät Ålands nätstation i Nådendal ansluter direkt </w:t>
      </w:r>
      <w:r w:rsidRPr="00007A13">
        <w:rPr>
          <w:rFonts w:cstheme="minorHAnsi"/>
          <w14:ligatures w14:val="standardContextual"/>
        </w:rPr>
        <w:lastRenderedPageBreak/>
        <w:t xml:space="preserve">till </w:t>
      </w:r>
      <w:proofErr w:type="spellStart"/>
      <w:r w:rsidRPr="00007A13">
        <w:rPr>
          <w:rFonts w:cstheme="minorHAnsi"/>
          <w14:ligatures w14:val="standardContextual"/>
        </w:rPr>
        <w:t>Fingrids</w:t>
      </w:r>
      <w:proofErr w:type="spellEnd"/>
      <w:r w:rsidRPr="00007A13">
        <w:rPr>
          <w:rFonts w:cstheme="minorHAnsi"/>
          <w14:ligatures w14:val="standardContextual"/>
        </w:rPr>
        <w:t xml:space="preserve"> stamnät på 110 </w:t>
      </w:r>
      <w:proofErr w:type="spellStart"/>
      <w:r w:rsidRPr="00007A13">
        <w:rPr>
          <w:rFonts w:cstheme="minorHAnsi"/>
          <w14:ligatures w14:val="standardContextual"/>
        </w:rPr>
        <w:t>kV.</w:t>
      </w:r>
      <w:proofErr w:type="spellEnd"/>
      <w:r w:rsidRPr="00007A13">
        <w:rPr>
          <w:rFonts w:cstheme="minorHAnsi"/>
          <w14:ligatures w14:val="standardContextual"/>
        </w:rPr>
        <w:t xml:space="preserve"> Förbindelsen bör ha en livslängd på minst 30 år och ska kunna drivas efter 2040 utan större ombyggnader. Med anslutning direkt till </w:t>
      </w:r>
      <w:proofErr w:type="gramStart"/>
      <w:r w:rsidRPr="00007A13">
        <w:rPr>
          <w:rFonts w:cstheme="minorHAnsi"/>
          <w14:ligatures w14:val="standardContextual"/>
        </w:rPr>
        <w:t>Svenska</w:t>
      </w:r>
      <w:proofErr w:type="gramEnd"/>
      <w:r w:rsidRPr="00007A13">
        <w:rPr>
          <w:rFonts w:cstheme="minorHAnsi"/>
          <w14:ligatures w14:val="standardContextual"/>
        </w:rPr>
        <w:t xml:space="preserve"> kraftnäts stamnät i Sverige och en ny sjökabel för högre effekt, skulle hela kapaciteten på ÅL-Link kunna användas för </w:t>
      </w:r>
      <w:proofErr w:type="spellStart"/>
      <w:r w:rsidRPr="00007A13">
        <w:rPr>
          <w:rFonts w:cstheme="minorHAnsi"/>
          <w14:ligatures w14:val="standardContextual"/>
        </w:rPr>
        <w:t>elöverföring</w:t>
      </w:r>
      <w:proofErr w:type="spellEnd"/>
      <w:r w:rsidRPr="00007A13">
        <w:rPr>
          <w:rFonts w:cstheme="minorHAnsi"/>
          <w14:ligatures w14:val="standardContextual"/>
        </w:rPr>
        <w:t xml:space="preserve"> mellan Sverige och Finland. </w:t>
      </w:r>
    </w:p>
    <w:p w14:paraId="119107ED" w14:textId="77777777" w:rsidR="00BA27DB" w:rsidRPr="00007A13" w:rsidRDefault="00BA27DB" w:rsidP="00007A13">
      <w:pPr>
        <w:textAlignment w:val="auto"/>
        <w:rPr>
          <w:rFonts w:cstheme="minorHAnsi"/>
          <w14:ligatures w14:val="standardContextual"/>
        </w:rPr>
      </w:pPr>
    </w:p>
    <w:p w14:paraId="47CF9068" w14:textId="77777777" w:rsidR="00BA27DB" w:rsidRPr="00007A13" w:rsidRDefault="00BA27DB" w:rsidP="00007A13">
      <w:pPr>
        <w:textAlignment w:val="auto"/>
        <w:rPr>
          <w:rFonts w:cstheme="minorHAnsi"/>
          <w14:ligatures w14:val="standardContextual"/>
        </w:rPr>
      </w:pPr>
      <w:r w:rsidRPr="00007A13">
        <w:rPr>
          <w:rFonts w:cstheme="minorHAnsi"/>
          <w:noProof/>
          <w14:ligatures w14:val="standardContextual"/>
        </w:rPr>
        <w:drawing>
          <wp:inline distT="0" distB="0" distL="0" distR="0" wp14:anchorId="473BD6DD" wp14:editId="5DAEB78C">
            <wp:extent cx="5118066" cy="3619500"/>
            <wp:effectExtent l="0" t="0" r="6985" b="0"/>
            <wp:docPr id="1819314427" name="Bildobjekt 1" descr="En bild som visar karta, text, kartbok&#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314427" name="Bildobjekt 1" descr="En bild som visar karta, text, kartbok&#10;&#10;AI-genererat innehåll kan vara felaktigt."/>
                    <pic:cNvPicPr/>
                  </pic:nvPicPr>
                  <pic:blipFill>
                    <a:blip r:embed="rId39"/>
                    <a:stretch>
                      <a:fillRect/>
                    </a:stretch>
                  </pic:blipFill>
                  <pic:spPr>
                    <a:xfrm>
                      <a:off x="0" y="0"/>
                      <a:ext cx="5130650" cy="3628400"/>
                    </a:xfrm>
                    <a:prstGeom prst="rect">
                      <a:avLst/>
                    </a:prstGeom>
                  </pic:spPr>
                </pic:pic>
              </a:graphicData>
            </a:graphic>
          </wp:inline>
        </w:drawing>
      </w:r>
    </w:p>
    <w:p w14:paraId="00E3CF49" w14:textId="799193E9" w:rsidR="00BA27DB" w:rsidRPr="00007A13" w:rsidRDefault="00BA27DB" w:rsidP="00007A13">
      <w:pPr>
        <w:textAlignment w:val="auto"/>
        <w:rPr>
          <w:rFonts w:cstheme="minorHAnsi"/>
          <w14:ligatures w14:val="standardContextual"/>
        </w:rPr>
      </w:pPr>
      <w:r w:rsidRPr="00007A13">
        <w:rPr>
          <w:rFonts w:cstheme="minorHAnsi"/>
          <w14:ligatures w14:val="standardContextual"/>
        </w:rPr>
        <w:t>Figur 4.1</w:t>
      </w:r>
      <w:r w:rsidR="00686F3E" w:rsidRPr="00007A13">
        <w:rPr>
          <w:rFonts w:cstheme="minorHAnsi"/>
          <w14:ligatures w14:val="standardContextual"/>
        </w:rPr>
        <w:t>8</w:t>
      </w:r>
      <w:r w:rsidRPr="00007A13">
        <w:rPr>
          <w:rFonts w:cstheme="minorHAnsi"/>
          <w14:ligatures w14:val="standardContextual"/>
        </w:rPr>
        <w:t xml:space="preserve">.1. Ålands stamnät, där är gul linje är Sverigekabeln, röd linje är HVDC-kabeln och blå linje är 45 </w:t>
      </w:r>
      <w:proofErr w:type="spellStart"/>
      <w:r w:rsidRPr="00007A13">
        <w:rPr>
          <w:rFonts w:cstheme="minorHAnsi"/>
          <w14:ligatures w14:val="standardContextual"/>
        </w:rPr>
        <w:t>kV:s</w:t>
      </w:r>
      <w:proofErr w:type="spellEnd"/>
      <w:r w:rsidRPr="00007A13">
        <w:rPr>
          <w:rFonts w:cstheme="minorHAnsi"/>
          <w14:ligatures w14:val="standardContextual"/>
        </w:rPr>
        <w:t xml:space="preserve"> kabeln</w:t>
      </w:r>
    </w:p>
    <w:p w14:paraId="147E2EA1" w14:textId="6EAB0604" w:rsidR="00BA27DB" w:rsidRPr="00007A13" w:rsidRDefault="00BA27DB" w:rsidP="00007A13">
      <w:pPr>
        <w:textAlignment w:val="auto"/>
        <w:rPr>
          <w:rFonts w:cstheme="minorHAnsi"/>
          <w14:ligatures w14:val="standardContextual"/>
        </w:rPr>
      </w:pPr>
      <w:r w:rsidRPr="00007A13">
        <w:rPr>
          <w:rFonts w:cstheme="minorHAnsi"/>
          <w14:ligatures w14:val="standardContextual"/>
        </w:rPr>
        <w:t>Källa: Ålands kraftnät</w:t>
      </w:r>
    </w:p>
    <w:p w14:paraId="59697F08" w14:textId="77777777" w:rsidR="007A2153" w:rsidRPr="00007A13" w:rsidRDefault="007A2153" w:rsidP="00007A13">
      <w:pPr>
        <w:textAlignment w:val="auto"/>
        <w:rPr>
          <w:rFonts w:cstheme="minorHAnsi"/>
          <w14:ligatures w14:val="standardContextual"/>
        </w:rPr>
      </w:pPr>
    </w:p>
    <w:p w14:paraId="3F3B2D0C" w14:textId="77777777" w:rsidR="007A2153" w:rsidRPr="00DA1CB9" w:rsidRDefault="007A2153" w:rsidP="00680698">
      <w:pPr>
        <w:pStyle w:val="Rubrik4"/>
        <w:spacing w:line="276" w:lineRule="auto"/>
      </w:pPr>
      <w:bookmarkStart w:id="1111" w:name="_Toc214925802"/>
      <w:bookmarkStart w:id="1112" w:name="_Toc214950467"/>
      <w:bookmarkStart w:id="1113" w:name="_Toc215082741"/>
      <w:bookmarkStart w:id="1114" w:name="_Toc215155521"/>
      <w:bookmarkStart w:id="1115" w:name="_Toc216008703"/>
      <w:bookmarkStart w:id="1116" w:name="_Toc219127623"/>
      <w:bookmarkStart w:id="1117" w:name="_Toc219197130"/>
      <w:r w:rsidRPr="00DA1CB9">
        <w:t xml:space="preserve">45 </w:t>
      </w:r>
      <w:proofErr w:type="spellStart"/>
      <w:r w:rsidRPr="00DA1CB9">
        <w:t>kV:s</w:t>
      </w:r>
      <w:proofErr w:type="spellEnd"/>
      <w:r w:rsidRPr="00DA1CB9">
        <w:t xml:space="preserve"> stamnätet</w:t>
      </w:r>
      <w:bookmarkEnd w:id="1111"/>
      <w:bookmarkEnd w:id="1112"/>
      <w:bookmarkEnd w:id="1113"/>
      <w:bookmarkEnd w:id="1114"/>
      <w:bookmarkEnd w:id="1115"/>
      <w:bookmarkEnd w:id="1116"/>
      <w:bookmarkEnd w:id="1117"/>
    </w:p>
    <w:p w14:paraId="5C3C08B7" w14:textId="57CD7073" w:rsidR="007A2153" w:rsidRPr="00007A13" w:rsidRDefault="007A2153" w:rsidP="00007A13">
      <w:pPr>
        <w:autoSpaceDE/>
        <w:autoSpaceDN/>
        <w:adjustRightInd/>
        <w:textAlignment w:val="baseline"/>
        <w:rPr>
          <w:rFonts w:ascii="Verdana" w:eastAsia="Times New Roman" w:hAnsi="Verdana" w:cs="Times New Roman"/>
          <w:lang w:eastAsia="sv-FI"/>
        </w:rPr>
      </w:pPr>
      <w:r w:rsidRPr="00007A13">
        <w:rPr>
          <w:rFonts w:cstheme="minorHAnsi"/>
          <w:lang w:val="sv-SE"/>
        </w:rPr>
        <w:t xml:space="preserve">Investeringar görs kontinuerligt i 45 </w:t>
      </w:r>
      <w:proofErr w:type="spellStart"/>
      <w:r w:rsidRPr="00007A13">
        <w:rPr>
          <w:rFonts w:cstheme="minorHAnsi"/>
          <w:lang w:val="sv-SE"/>
        </w:rPr>
        <w:t>kV:s</w:t>
      </w:r>
      <w:proofErr w:type="spellEnd"/>
      <w:r w:rsidRPr="00007A13">
        <w:rPr>
          <w:rFonts w:cstheme="minorHAnsi"/>
          <w:lang w:val="sv-SE"/>
        </w:rPr>
        <w:t xml:space="preserve"> stamnätet för att byta ut föråldrande delar och öka kapaciteten enligt Ålands Kraftnäts långsiktiga utvecklingsplaner. </w:t>
      </w:r>
      <w:r w:rsidRPr="00007A13">
        <w:rPr>
          <w:rFonts w:eastAsia="Times New Roman" w:cstheme="minorHAnsi"/>
          <w:lang w:eastAsia="sv-FI"/>
        </w:rPr>
        <w:t xml:space="preserve">Exempelvis förbättrades effekt och redundans till södra Mariehamn under 2025, vilket ger bättre möjlighet att förse Västra hamnen med effekt för elanslutningar till fartyg. </w:t>
      </w:r>
      <w:r w:rsidRPr="00007A13">
        <w:rPr>
          <w:rFonts w:cstheme="minorHAnsi"/>
          <w:lang w:val="sv-SE"/>
        </w:rPr>
        <w:t xml:space="preserve">I 45 </w:t>
      </w:r>
      <w:proofErr w:type="spellStart"/>
      <w:r w:rsidRPr="00007A13">
        <w:rPr>
          <w:rFonts w:cstheme="minorHAnsi"/>
          <w:lang w:val="sv-SE"/>
        </w:rPr>
        <w:t>kV:s</w:t>
      </w:r>
      <w:proofErr w:type="spellEnd"/>
      <w:r w:rsidRPr="00007A13">
        <w:rPr>
          <w:rFonts w:cstheme="minorHAnsi"/>
          <w:lang w:val="sv-SE"/>
        </w:rPr>
        <w:t xml:space="preserve"> stamnätet genom skärgården från Lumparland till Gustavs i </w:t>
      </w:r>
      <w:r w:rsidR="00904554" w:rsidRPr="00007A13">
        <w:rPr>
          <w:rFonts w:cstheme="minorHAnsi"/>
          <w:lang w:val="sv-SE"/>
        </w:rPr>
        <w:t>Finland</w:t>
      </w:r>
      <w:r w:rsidRPr="00007A13">
        <w:rPr>
          <w:rFonts w:cstheme="minorHAnsi"/>
          <w:lang w:val="sv-SE"/>
        </w:rPr>
        <w:t xml:space="preserve"> kommer förbindelsen mellan Svinö och Sottunga att förnyas först. </w:t>
      </w:r>
    </w:p>
    <w:p w14:paraId="062728C7" w14:textId="77777777" w:rsidR="007A2153" w:rsidRPr="00007A13" w:rsidRDefault="007A2153" w:rsidP="00007A13">
      <w:pPr>
        <w:textAlignment w:val="auto"/>
        <w:rPr>
          <w:rFonts w:cstheme="minorHAnsi"/>
          <w14:ligatures w14:val="standardContextual"/>
        </w:rPr>
      </w:pPr>
    </w:p>
    <w:p w14:paraId="27541B08" w14:textId="4EA3EE55" w:rsidR="007A2153" w:rsidRPr="00007A13" w:rsidRDefault="007A2153" w:rsidP="00007A13">
      <w:pPr>
        <w:textAlignment w:val="auto"/>
        <w:rPr>
          <w:rFonts w:cstheme="minorHAnsi"/>
          <w14:ligatures w14:val="standardContextual"/>
        </w:rPr>
      </w:pPr>
      <w:r w:rsidRPr="00007A13">
        <w:rPr>
          <w:rFonts w:cstheme="minorHAnsi"/>
          <w14:ligatures w14:val="standardContextual"/>
        </w:rPr>
        <w:t xml:space="preserve">Ytterligare utbyggnad av 45 </w:t>
      </w:r>
      <w:proofErr w:type="spellStart"/>
      <w:r w:rsidRPr="00007A13">
        <w:rPr>
          <w:rFonts w:cstheme="minorHAnsi"/>
          <w14:ligatures w14:val="standardContextual"/>
        </w:rPr>
        <w:t>kV:s</w:t>
      </w:r>
      <w:proofErr w:type="spellEnd"/>
      <w:r w:rsidRPr="00007A13">
        <w:rPr>
          <w:rFonts w:cstheme="minorHAnsi"/>
          <w14:ligatures w14:val="standardContextual"/>
        </w:rPr>
        <w:t xml:space="preserve"> nätet kan behövas om det uppstår stora effektbehov från elproduktion eller </w:t>
      </w:r>
      <w:r w:rsidR="00EC51B9">
        <w:rPr>
          <w:rFonts w:cstheme="minorHAnsi"/>
          <w14:ligatures w14:val="standardContextual"/>
        </w:rPr>
        <w:t>-</w:t>
      </w:r>
      <w:r w:rsidRPr="00007A13">
        <w:rPr>
          <w:rFonts w:cstheme="minorHAnsi"/>
          <w14:ligatures w14:val="standardContextual"/>
        </w:rPr>
        <w:t xml:space="preserve">förbrukning inom industri, laddningsinfrastruktur till hamnar eller liknande. Laddning av eldrivna fartyg i skärgårdstrafiken bör planeras med framförhållning. Laddning med hög effekt i exempelvis Degerby eller </w:t>
      </w:r>
      <w:proofErr w:type="spellStart"/>
      <w:r w:rsidRPr="00007A13">
        <w:rPr>
          <w:rFonts w:cstheme="minorHAnsi"/>
          <w14:ligatures w14:val="standardContextual"/>
        </w:rPr>
        <w:t>Hastersboda</w:t>
      </w:r>
      <w:proofErr w:type="spellEnd"/>
      <w:r w:rsidRPr="00007A13">
        <w:rPr>
          <w:rFonts w:cstheme="minorHAnsi"/>
          <w14:ligatures w14:val="standardContextual"/>
        </w:rPr>
        <w:t xml:space="preserve"> i Föglö kan inte hanteras inom nuvarande 10 </w:t>
      </w:r>
      <w:proofErr w:type="spellStart"/>
      <w:r w:rsidRPr="00007A13">
        <w:rPr>
          <w:rFonts w:cstheme="minorHAnsi"/>
          <w14:ligatures w14:val="standardContextual"/>
        </w:rPr>
        <w:t>kV:s</w:t>
      </w:r>
      <w:proofErr w:type="spellEnd"/>
      <w:r w:rsidRPr="00007A13">
        <w:rPr>
          <w:rFonts w:cstheme="minorHAnsi"/>
          <w14:ligatures w14:val="standardContextual"/>
        </w:rPr>
        <w:t xml:space="preserve"> nät. Nya 45 </w:t>
      </w:r>
      <w:proofErr w:type="spellStart"/>
      <w:r w:rsidRPr="00007A13">
        <w:rPr>
          <w:rFonts w:cstheme="minorHAnsi"/>
          <w14:ligatures w14:val="standardContextual"/>
        </w:rPr>
        <w:t>kV:s</w:t>
      </w:r>
      <w:proofErr w:type="spellEnd"/>
      <w:r w:rsidRPr="00007A13">
        <w:rPr>
          <w:rFonts w:cstheme="minorHAnsi"/>
          <w14:ligatures w14:val="standardContextual"/>
        </w:rPr>
        <w:t xml:space="preserve"> stationer närmare </w:t>
      </w:r>
      <w:r w:rsidRPr="00007A13">
        <w:rPr>
          <w:rFonts w:cstheme="minorHAnsi"/>
          <w14:ligatures w14:val="standardContextual"/>
        </w:rPr>
        <w:lastRenderedPageBreak/>
        <w:t>hamnarna behövs, om inte batterier i hamnarna som laddas med lägre effekt under längre tid används.</w:t>
      </w:r>
    </w:p>
    <w:p w14:paraId="609DD959" w14:textId="77777777" w:rsidR="007A2153" w:rsidRPr="00007A13" w:rsidRDefault="007A2153" w:rsidP="00007A13">
      <w:pPr>
        <w:textAlignment w:val="auto"/>
        <w:rPr>
          <w:rFonts w:cstheme="minorHAnsi"/>
          <w14:ligatures w14:val="standardContextual"/>
        </w:rPr>
      </w:pPr>
    </w:p>
    <w:p w14:paraId="22A80433" w14:textId="77777777" w:rsidR="007A2153" w:rsidRPr="00DA1CB9" w:rsidRDefault="007A2153" w:rsidP="00680698">
      <w:pPr>
        <w:pStyle w:val="Rubrik4"/>
        <w:spacing w:line="276" w:lineRule="auto"/>
      </w:pPr>
      <w:bookmarkStart w:id="1118" w:name="_Toc214925803"/>
      <w:bookmarkStart w:id="1119" w:name="_Toc214950468"/>
      <w:bookmarkStart w:id="1120" w:name="_Toc215082742"/>
      <w:bookmarkStart w:id="1121" w:name="_Toc215155522"/>
      <w:bookmarkStart w:id="1122" w:name="_Toc216008704"/>
      <w:bookmarkStart w:id="1123" w:name="_Toc219127624"/>
      <w:bookmarkStart w:id="1124" w:name="_Toc219197131"/>
      <w:r w:rsidRPr="00DA1CB9">
        <w:t>Reservkraft</w:t>
      </w:r>
      <w:bookmarkEnd w:id="1118"/>
      <w:bookmarkEnd w:id="1119"/>
      <w:bookmarkEnd w:id="1120"/>
      <w:bookmarkEnd w:id="1121"/>
      <w:bookmarkEnd w:id="1122"/>
      <w:bookmarkEnd w:id="1123"/>
      <w:bookmarkEnd w:id="1124"/>
    </w:p>
    <w:p w14:paraId="22B5DC57" w14:textId="77777777" w:rsidR="007A2153" w:rsidRPr="00007A13" w:rsidRDefault="007A2153" w:rsidP="00007A13">
      <w:pPr>
        <w:textAlignment w:val="auto"/>
        <w:rPr>
          <w:rFonts w:cstheme="minorHAnsi"/>
          <w14:ligatures w14:val="standardContextual"/>
        </w:rPr>
      </w:pPr>
      <w:r w:rsidRPr="00007A13">
        <w:rPr>
          <w:rFonts w:cstheme="minorHAnsi"/>
          <w14:ligatures w14:val="standardContextual"/>
        </w:rPr>
        <w:t>Kraftnät Åland har två reservkraftanläggningar i Jomala. Båda är gasturbiner som drivs med lätt brännolja. Anläggningarna är byggda för reservkraft och tillfällig spetsproduktion. GT100 är en 25 MW:s gasturbin byggd 2005, som används sporadiskt för att kapa effekttoppar och körs regelbundet i testdrift. GT00 är en 10 MW:s gasturbin byggd 1972 med ett uppgraderat styrsystem från 2004. Anläggningen är enklare uppbyggd än GT100 och bedöms kunna användas flera år utan större renoveringsbehov. Förutom gasturbiner finns ett betydande antal fossildrivna reservgeneratorer ute i elnätet på sjukhus, företag och andra inrättningar där man vill säkra elförsörjningen vid störningar.</w:t>
      </w:r>
    </w:p>
    <w:p w14:paraId="35D2B7D8" w14:textId="77777777" w:rsidR="007A2153" w:rsidRPr="00007A13" w:rsidRDefault="007A2153" w:rsidP="00007A13">
      <w:pPr>
        <w:textAlignment w:val="auto"/>
        <w:rPr>
          <w:rFonts w:cstheme="minorHAnsi"/>
          <w:b/>
          <w:bCs/>
          <w14:ligatures w14:val="standardContextual"/>
        </w:rPr>
      </w:pPr>
    </w:p>
    <w:p w14:paraId="6FE3A2D2" w14:textId="77777777" w:rsidR="007A2153" w:rsidRPr="00DA1CB9" w:rsidRDefault="007A2153" w:rsidP="00680698">
      <w:pPr>
        <w:pStyle w:val="Rubrik4"/>
        <w:spacing w:line="276" w:lineRule="auto"/>
      </w:pPr>
      <w:bookmarkStart w:id="1125" w:name="_Toc214925804"/>
      <w:bookmarkStart w:id="1126" w:name="_Toc214950469"/>
      <w:bookmarkStart w:id="1127" w:name="_Toc215082743"/>
      <w:bookmarkStart w:id="1128" w:name="_Toc215155523"/>
      <w:bookmarkStart w:id="1129" w:name="_Toc216008705"/>
      <w:bookmarkStart w:id="1130" w:name="_Toc219127625"/>
      <w:bookmarkStart w:id="1131" w:name="_Toc219197132"/>
      <w:r w:rsidRPr="00DA1CB9">
        <w:t>Elmarknaden</w:t>
      </w:r>
      <w:bookmarkEnd w:id="1125"/>
      <w:bookmarkEnd w:id="1126"/>
      <w:bookmarkEnd w:id="1127"/>
      <w:bookmarkEnd w:id="1128"/>
      <w:bookmarkEnd w:id="1129"/>
      <w:bookmarkEnd w:id="1130"/>
      <w:bookmarkEnd w:id="1131"/>
    </w:p>
    <w:p w14:paraId="0AEA4BD4" w14:textId="4CC8D957" w:rsidR="007A2153" w:rsidRPr="00007A13" w:rsidRDefault="004E10A1" w:rsidP="00007A13">
      <w:pPr>
        <w:textAlignment w:val="auto"/>
        <w:rPr>
          <w:rFonts w:cstheme="minorHAnsi"/>
          <w14:ligatures w14:val="standardContextual"/>
        </w:rPr>
      </w:pPr>
      <w:r>
        <w:rPr>
          <w:rFonts w:cstheme="minorHAnsi"/>
          <w:lang w:val="sv-SE"/>
          <w14:ligatures w14:val="standardContextual"/>
        </w:rPr>
        <w:t>K</w:t>
      </w:r>
      <w:proofErr w:type="spellStart"/>
      <w:r w:rsidR="007A2153" w:rsidRPr="00007A13">
        <w:rPr>
          <w:rFonts w:cstheme="minorHAnsi"/>
          <w14:ligatures w14:val="standardContextual"/>
        </w:rPr>
        <w:t>raftnät</w:t>
      </w:r>
      <w:proofErr w:type="spellEnd"/>
      <w:r>
        <w:rPr>
          <w:rFonts w:cstheme="minorHAnsi"/>
          <w14:ligatures w14:val="standardContextual"/>
        </w:rPr>
        <w:t xml:space="preserve"> Åland</w:t>
      </w:r>
      <w:r w:rsidR="007A2153" w:rsidRPr="00007A13">
        <w:rPr>
          <w:rFonts w:cstheme="minorHAnsi"/>
          <w14:ligatures w14:val="standardContextual"/>
        </w:rPr>
        <w:t xml:space="preserve"> anpassar balanshanteringen till förändringar i övriga Norden. Från 1 oktober 2025 övergick elmarknaden till 15 minuters handelsperiod för spotpris på elenergi. Uppgifter om elproduktion och elförbrukning samlas i Kraftnät Ålands balans- och mätsystem Generis. Generis har funktioner för energisamfund och nettodebitering av mikroproducenter, vilket ger den enskilde bättre möjligheter till egen elförsörjning. </w:t>
      </w:r>
      <w:bookmarkStart w:id="1132" w:name="_Hlk212106364"/>
      <w:r w:rsidR="007A2153" w:rsidRPr="00007A13">
        <w:rPr>
          <w:rFonts w:cstheme="minorHAnsi"/>
          <w14:ligatures w14:val="standardContextual"/>
        </w:rPr>
        <w:t xml:space="preserve">Åland står i nuläget utanför Svenska Kraftnäts marknad för stödtjänster och frekvensreglering. Ett pilotprojekt med lokal marknad för stödtjänsterna FDR </w:t>
      </w:r>
      <w:r w:rsidR="007A2153" w:rsidRPr="00007A13">
        <w:rPr>
          <w:rFonts w:cstheme="minorHAnsi"/>
          <w:b/>
          <w:bCs/>
          <w14:ligatures w14:val="standardContextual"/>
        </w:rPr>
        <w:t>(</w:t>
      </w:r>
      <w:proofErr w:type="spellStart"/>
      <w:r w:rsidR="007A2153" w:rsidRPr="00007A13">
        <w:rPr>
          <w:rFonts w:cstheme="minorHAnsi"/>
          <w14:ligatures w14:val="standardContextual"/>
        </w:rPr>
        <w:t>Frequency</w:t>
      </w:r>
      <w:proofErr w:type="spellEnd"/>
      <w:r w:rsidR="007A2153" w:rsidRPr="00007A13">
        <w:rPr>
          <w:rFonts w:cstheme="minorHAnsi"/>
          <w14:ligatures w14:val="standardContextual"/>
        </w:rPr>
        <w:t xml:space="preserve"> </w:t>
      </w:r>
      <w:proofErr w:type="spellStart"/>
      <w:r w:rsidR="007A2153" w:rsidRPr="00007A13">
        <w:rPr>
          <w:rFonts w:cstheme="minorHAnsi"/>
          <w14:ligatures w14:val="standardContextual"/>
        </w:rPr>
        <w:t>Containment</w:t>
      </w:r>
      <w:proofErr w:type="spellEnd"/>
      <w:r w:rsidR="007A2153" w:rsidRPr="00007A13">
        <w:rPr>
          <w:rFonts w:cstheme="minorHAnsi"/>
          <w14:ligatures w14:val="standardContextual"/>
        </w:rPr>
        <w:t xml:space="preserve"> </w:t>
      </w:r>
      <w:proofErr w:type="spellStart"/>
      <w:r w:rsidR="007A2153" w:rsidRPr="00007A13">
        <w:rPr>
          <w:rFonts w:cstheme="minorHAnsi"/>
          <w14:ligatures w14:val="standardContextual"/>
        </w:rPr>
        <w:t>Reserve</w:t>
      </w:r>
      <w:proofErr w:type="spellEnd"/>
      <w:r w:rsidR="007A2153" w:rsidRPr="00007A13">
        <w:rPr>
          <w:rFonts w:cstheme="minorHAnsi"/>
          <w14:ligatures w14:val="standardContextual"/>
        </w:rPr>
        <w:t xml:space="preserve"> - frekvenshållningsreserv)</w:t>
      </w:r>
      <w:r w:rsidR="007A2153" w:rsidRPr="00007A13">
        <w:rPr>
          <w:rFonts w:cstheme="minorHAnsi"/>
          <w:b/>
          <w:bCs/>
          <w14:ligatures w14:val="standardContextual"/>
        </w:rPr>
        <w:t xml:space="preserve"> </w:t>
      </w:r>
      <w:r w:rsidR="007A2153" w:rsidRPr="00007A13">
        <w:rPr>
          <w:rFonts w:cstheme="minorHAnsi"/>
          <w14:ligatures w14:val="standardContextual"/>
        </w:rPr>
        <w:t>har dock inletts under 2024, vilket öppnat upp för investeringar i till exempel BESS (</w:t>
      </w:r>
      <w:proofErr w:type="spellStart"/>
      <w:r w:rsidR="007A2153" w:rsidRPr="00007A13">
        <w:rPr>
          <w:rFonts w:cstheme="minorHAnsi"/>
          <w14:ligatures w14:val="standardContextual"/>
        </w:rPr>
        <w:t>Battery</w:t>
      </w:r>
      <w:proofErr w:type="spellEnd"/>
      <w:r w:rsidR="007A2153" w:rsidRPr="00007A13">
        <w:rPr>
          <w:rFonts w:cstheme="minorHAnsi"/>
          <w14:ligatures w14:val="standardContextual"/>
        </w:rPr>
        <w:t xml:space="preserve"> Energy </w:t>
      </w:r>
      <w:proofErr w:type="spellStart"/>
      <w:r w:rsidR="007A2153" w:rsidRPr="00007A13">
        <w:rPr>
          <w:rFonts w:cstheme="minorHAnsi"/>
          <w14:ligatures w14:val="standardContextual"/>
        </w:rPr>
        <w:t>Storage</w:t>
      </w:r>
      <w:proofErr w:type="spellEnd"/>
      <w:r w:rsidR="007A2153" w:rsidRPr="00007A13">
        <w:rPr>
          <w:rFonts w:cstheme="minorHAnsi"/>
          <w14:ligatures w14:val="standardContextual"/>
        </w:rPr>
        <w:t xml:space="preserve"> System </w:t>
      </w:r>
      <w:r w:rsidR="00F702EF" w:rsidRPr="00007A13">
        <w:rPr>
          <w:rFonts w:cstheme="minorHAnsi"/>
          <w14:ligatures w14:val="standardContextual"/>
        </w:rPr>
        <w:t>-</w:t>
      </w:r>
      <w:r w:rsidR="007A2153" w:rsidRPr="00007A13">
        <w:rPr>
          <w:rFonts w:cstheme="minorHAnsi"/>
          <w14:ligatures w14:val="standardContextual"/>
        </w:rPr>
        <w:t xml:space="preserve"> </w:t>
      </w:r>
      <w:r w:rsidR="00F702EF" w:rsidRPr="00007A13">
        <w:rPr>
          <w:rFonts w:cstheme="minorHAnsi"/>
          <w14:ligatures w14:val="standardContextual"/>
        </w:rPr>
        <w:t>b</w:t>
      </w:r>
      <w:r w:rsidR="007A2153" w:rsidRPr="00007A13">
        <w:rPr>
          <w:rFonts w:cstheme="minorHAnsi"/>
          <w14:ligatures w14:val="standardContextual"/>
        </w:rPr>
        <w:t xml:space="preserve">atterienergilagringssystem). </w:t>
      </w:r>
      <w:bookmarkEnd w:id="1132"/>
    </w:p>
    <w:p w14:paraId="596BA91B" w14:textId="77777777" w:rsidR="007A2153" w:rsidRPr="00007A13" w:rsidRDefault="007A2153" w:rsidP="00007A13">
      <w:pPr>
        <w:textAlignment w:val="auto"/>
        <w:rPr>
          <w:rFonts w:cstheme="minorHAnsi"/>
          <w14:ligatures w14:val="standardContextual"/>
        </w:rPr>
      </w:pPr>
    </w:p>
    <w:p w14:paraId="12434747" w14:textId="77777777" w:rsidR="007A2153" w:rsidRPr="00DA1CB9" w:rsidRDefault="007A2153" w:rsidP="00680698">
      <w:pPr>
        <w:pStyle w:val="Rubrik4"/>
        <w:spacing w:line="276" w:lineRule="auto"/>
      </w:pPr>
      <w:bookmarkStart w:id="1133" w:name="_Toc214925805"/>
      <w:bookmarkStart w:id="1134" w:name="_Toc214950470"/>
      <w:bookmarkStart w:id="1135" w:name="_Toc215082744"/>
      <w:bookmarkStart w:id="1136" w:name="_Toc215155524"/>
      <w:bookmarkStart w:id="1137" w:name="_Toc216008706"/>
      <w:bookmarkStart w:id="1138" w:name="_Toc219127626"/>
      <w:bookmarkStart w:id="1139" w:name="_Toc219197133"/>
      <w:r w:rsidRPr="00DA1CB9">
        <w:t>Säkerhet</w:t>
      </w:r>
      <w:bookmarkEnd w:id="1133"/>
      <w:bookmarkEnd w:id="1134"/>
      <w:bookmarkEnd w:id="1135"/>
      <w:bookmarkEnd w:id="1136"/>
      <w:bookmarkEnd w:id="1137"/>
      <w:bookmarkEnd w:id="1138"/>
      <w:bookmarkEnd w:id="1139"/>
      <w:r w:rsidRPr="00DA1CB9">
        <w:t xml:space="preserve"> </w:t>
      </w:r>
    </w:p>
    <w:p w14:paraId="3A1239CC" w14:textId="237F0C4C" w:rsidR="007A2153" w:rsidRPr="00007A13" w:rsidRDefault="007A2153" w:rsidP="00007A13">
      <w:pPr>
        <w:textAlignment w:val="auto"/>
        <w:rPr>
          <w:rFonts w:cstheme="minorHAnsi"/>
          <w14:ligatures w14:val="standardContextual"/>
        </w:rPr>
      </w:pPr>
      <w:r w:rsidRPr="00007A13">
        <w:rPr>
          <w:rFonts w:cstheme="minorHAnsi"/>
          <w14:ligatures w14:val="standardContextual"/>
        </w:rPr>
        <w:t>Kraftnät</w:t>
      </w:r>
      <w:r w:rsidR="004E10A1">
        <w:rPr>
          <w:rFonts w:cstheme="minorHAnsi"/>
          <w14:ligatures w14:val="standardContextual"/>
        </w:rPr>
        <w:t xml:space="preserve"> Ålands</w:t>
      </w:r>
      <w:r w:rsidRPr="00007A13">
        <w:rPr>
          <w:rFonts w:cstheme="minorHAnsi"/>
          <w14:ligatures w14:val="standardContextual"/>
        </w:rPr>
        <w:t xml:space="preserve"> kontor och kritiska verksamhetspunkter är utrustade eller ska utrustas med nödvändiga säkerhetsfunktioner och övervakning. Kraftnät Åland tillämpar NIS2-direktivet rörande IT-säkerhet (</w:t>
      </w:r>
      <w:proofErr w:type="spellStart"/>
      <w:r w:rsidRPr="00007A13">
        <w:rPr>
          <w:rFonts w:cstheme="minorHAnsi"/>
          <w14:ligatures w14:val="standardContextual"/>
        </w:rPr>
        <w:t>Network</w:t>
      </w:r>
      <w:proofErr w:type="spellEnd"/>
      <w:r w:rsidRPr="00007A13">
        <w:rPr>
          <w:rFonts w:cstheme="minorHAnsi"/>
          <w14:ligatures w14:val="standardContextual"/>
        </w:rPr>
        <w:t xml:space="preserve"> and Information Systems </w:t>
      </w:r>
      <w:proofErr w:type="spellStart"/>
      <w:r w:rsidRPr="00007A13">
        <w:rPr>
          <w:rFonts w:cstheme="minorHAnsi"/>
          <w14:ligatures w14:val="standardContextual"/>
        </w:rPr>
        <w:t>Directive</w:t>
      </w:r>
      <w:proofErr w:type="spellEnd"/>
      <w:r w:rsidRPr="00007A13">
        <w:rPr>
          <w:rFonts w:cstheme="minorHAnsi"/>
          <w14:ligatures w14:val="standardContextual"/>
        </w:rPr>
        <w:t xml:space="preserve"> 2 </w:t>
      </w:r>
      <w:r w:rsidR="00F702EF" w:rsidRPr="00007A13">
        <w:rPr>
          <w:rFonts w:cstheme="minorHAnsi"/>
          <w14:ligatures w14:val="standardContextual"/>
        </w:rPr>
        <w:t>-</w:t>
      </w:r>
      <w:r w:rsidRPr="00007A13">
        <w:rPr>
          <w:rFonts w:cstheme="minorHAnsi"/>
          <w14:ligatures w14:val="standardContextual"/>
        </w:rPr>
        <w:t xml:space="preserve"> </w:t>
      </w:r>
      <w:r w:rsidR="00F702EF" w:rsidRPr="00007A13">
        <w:rPr>
          <w:rFonts w:cstheme="minorHAnsi"/>
          <w14:ligatures w14:val="standardContextual"/>
        </w:rPr>
        <w:t>a</w:t>
      </w:r>
      <w:r w:rsidRPr="00007A13">
        <w:rPr>
          <w:rFonts w:cstheme="minorHAnsi"/>
          <w14:ligatures w14:val="standardContextual"/>
        </w:rPr>
        <w:t>ndra direktiv</w:t>
      </w:r>
      <w:r w:rsidR="00AF0AF8" w:rsidRPr="00007A13">
        <w:rPr>
          <w:rFonts w:cstheme="minorHAnsi"/>
          <w14:ligatures w14:val="standardContextual"/>
        </w:rPr>
        <w:t>et</w:t>
      </w:r>
      <w:r w:rsidRPr="00007A13">
        <w:rPr>
          <w:rFonts w:cstheme="minorHAnsi"/>
          <w14:ligatures w14:val="standardContextual"/>
        </w:rPr>
        <w:t xml:space="preserve"> för nätverk och informationssystem). Efter Rysslands invasion av Ukraina har betydelsen av säker tillgång till elektricitet uppmärksammats mer än tidigare. Åland har god driftsäkerhet för elförsörjningen under normala förhållanden med kabelförbindelser österut och västerut som är oberoende av varandra. </w:t>
      </w:r>
      <w:r w:rsidR="00AF0AF8" w:rsidRPr="00007A13">
        <w:rPr>
          <w:rFonts w:cstheme="minorHAnsi"/>
          <w14:ligatures w14:val="standardContextual"/>
        </w:rPr>
        <w:t>Ålands landskapsregering har lämnat in</w:t>
      </w:r>
      <w:r w:rsidR="002A3841" w:rsidRPr="00007A13">
        <w:rPr>
          <w:rFonts w:cstheme="minorHAnsi"/>
          <w14:ligatures w14:val="standardContextual"/>
        </w:rPr>
        <w:t xml:space="preserve"> en</w:t>
      </w:r>
      <w:r w:rsidR="00AF0AF8" w:rsidRPr="00007A13">
        <w:rPr>
          <w:rFonts w:cstheme="minorHAnsi"/>
          <w14:ligatures w14:val="standardContextual"/>
        </w:rPr>
        <w:t xml:space="preserve"> stödansökan </w:t>
      </w:r>
      <w:r w:rsidRPr="00007A13">
        <w:rPr>
          <w:rFonts w:cstheme="minorHAnsi"/>
          <w14:ligatures w14:val="standardContextual"/>
        </w:rPr>
        <w:t>till Försörjningsberedskapscentralen</w:t>
      </w:r>
      <w:r w:rsidR="00AF0AF8" w:rsidRPr="00007A13">
        <w:rPr>
          <w:rFonts w:cstheme="minorHAnsi"/>
          <w14:ligatures w14:val="standardContextual"/>
        </w:rPr>
        <w:t xml:space="preserve"> för ett projekt om at höja </w:t>
      </w:r>
      <w:proofErr w:type="spellStart"/>
      <w:r w:rsidR="00AF0AF8" w:rsidRPr="00007A13">
        <w:rPr>
          <w:rFonts w:cstheme="minorHAnsi"/>
          <w14:ligatures w14:val="standardContextual"/>
        </w:rPr>
        <w:t>res</w:t>
      </w:r>
      <w:r w:rsidR="002A3841" w:rsidRPr="00007A13">
        <w:rPr>
          <w:rFonts w:cstheme="minorHAnsi"/>
          <w14:ligatures w14:val="standardContextual"/>
        </w:rPr>
        <w:t>iliensen</w:t>
      </w:r>
      <w:proofErr w:type="spellEnd"/>
      <w:r w:rsidR="00AF0AF8" w:rsidRPr="00007A13">
        <w:rPr>
          <w:rFonts w:cstheme="minorHAnsi"/>
          <w14:ligatures w14:val="standardContextual"/>
        </w:rPr>
        <w:t xml:space="preserve"> vid ö-drift</w:t>
      </w:r>
      <w:r w:rsidRPr="00007A13">
        <w:rPr>
          <w:rFonts w:cstheme="minorHAnsi"/>
          <w14:ligatures w14:val="standardContextual"/>
        </w:rPr>
        <w:t>.</w:t>
      </w:r>
      <w:r w:rsidRPr="00007A13">
        <w:rPr>
          <w:rFonts w:ascii="Arial" w:hAnsi="Arial" w:cs="Arial"/>
          <w14:ligatures w14:val="standardContextual"/>
        </w:rPr>
        <w:t xml:space="preserve"> </w:t>
      </w:r>
      <w:r w:rsidRPr="00007A13">
        <w:rPr>
          <w:rFonts w:cstheme="minorHAnsi"/>
          <w14:ligatures w14:val="standardContextual"/>
        </w:rPr>
        <w:t xml:space="preserve">En målsättning för vilken förmåga till ö-drift som ska finnas på Åland kommer att tas fram. </w:t>
      </w:r>
    </w:p>
    <w:p w14:paraId="68401A21" w14:textId="77777777" w:rsidR="007A2153" w:rsidRPr="00007A13" w:rsidRDefault="007A2153" w:rsidP="00007A13">
      <w:pPr>
        <w:autoSpaceDE/>
        <w:autoSpaceDN/>
        <w:adjustRightInd/>
        <w:textAlignment w:val="auto"/>
        <w:outlineLvl w:val="1"/>
        <w:rPr>
          <w:rFonts w:cstheme="minorHAnsi"/>
          <w:lang w:val="sv-SE"/>
        </w:rPr>
      </w:pPr>
    </w:p>
    <w:p w14:paraId="7E3747B7" w14:textId="77777777" w:rsidR="007A2153" w:rsidRPr="00DA1CB9" w:rsidRDefault="007A2153" w:rsidP="00680698">
      <w:pPr>
        <w:pStyle w:val="Rubrik4"/>
        <w:spacing w:line="276" w:lineRule="auto"/>
      </w:pPr>
      <w:bookmarkStart w:id="1140" w:name="_Toc214925806"/>
      <w:bookmarkStart w:id="1141" w:name="_Toc214950471"/>
      <w:bookmarkStart w:id="1142" w:name="_Toc215082745"/>
      <w:bookmarkStart w:id="1143" w:name="_Toc215155525"/>
      <w:bookmarkStart w:id="1144" w:name="_Toc216008707"/>
      <w:bookmarkStart w:id="1145" w:name="_Toc219127627"/>
      <w:bookmarkStart w:id="1146" w:name="_Toc219197134"/>
      <w:r w:rsidRPr="00DA1CB9">
        <w:t>Konsekvenser av elektrifieringen av samhället</w:t>
      </w:r>
      <w:bookmarkEnd w:id="1140"/>
      <w:bookmarkEnd w:id="1141"/>
      <w:bookmarkEnd w:id="1142"/>
      <w:bookmarkEnd w:id="1143"/>
      <w:bookmarkEnd w:id="1144"/>
      <w:bookmarkEnd w:id="1145"/>
      <w:bookmarkEnd w:id="1146"/>
    </w:p>
    <w:p w14:paraId="29C72E9E" w14:textId="77777777" w:rsidR="007A2153" w:rsidRPr="00007A13" w:rsidRDefault="007A2153" w:rsidP="00007A13">
      <w:pPr>
        <w:textAlignment w:val="auto"/>
        <w:rPr>
          <w:rFonts w:cstheme="minorHAnsi"/>
          <w14:ligatures w14:val="standardContextual"/>
        </w:rPr>
      </w:pPr>
      <w:r w:rsidRPr="00007A13">
        <w:rPr>
          <w:rFonts w:cstheme="minorHAnsi"/>
          <w14:ligatures w14:val="standardContextual"/>
        </w:rPr>
        <w:t xml:space="preserve">Det åländska stamnätet är dimensionerat för 100 MW:s </w:t>
      </w:r>
      <w:proofErr w:type="spellStart"/>
      <w:r w:rsidRPr="00007A13">
        <w:rPr>
          <w:rFonts w:cstheme="minorHAnsi"/>
          <w14:ligatures w14:val="standardContextual"/>
        </w:rPr>
        <w:t>elöverföring</w:t>
      </w:r>
      <w:proofErr w:type="spellEnd"/>
      <w:r w:rsidRPr="00007A13">
        <w:rPr>
          <w:rFonts w:cstheme="minorHAnsi"/>
          <w14:ligatures w14:val="standardContextual"/>
        </w:rPr>
        <w:t xml:space="preserve"> och upp till den nivån kan lokal elproduktion hanteras inom det befintliga stamnätet, dock så att det </w:t>
      </w:r>
      <w:r w:rsidRPr="00007A13">
        <w:rPr>
          <w:rFonts w:cstheme="minorHAnsi"/>
          <w14:ligatures w14:val="standardContextual"/>
        </w:rPr>
        <w:lastRenderedPageBreak/>
        <w:t xml:space="preserve">under perioder med hög elproduktion samtidigt som det är låg förbrukning i elnätet kan uppstå perioder med effektöverskott. För att hantera en sådan situation kan man antingen begränsa elproduktion tillfälligt med avkortning eller parallellt exportera el till både Sverige och Finland. </w:t>
      </w:r>
    </w:p>
    <w:p w14:paraId="5954360B" w14:textId="77777777" w:rsidR="007A2153" w:rsidRPr="00007A13" w:rsidRDefault="007A2153" w:rsidP="00007A13">
      <w:pPr>
        <w:textAlignment w:val="auto"/>
        <w:rPr>
          <w:rFonts w:cstheme="minorHAnsi"/>
          <w14:ligatures w14:val="standardContextual"/>
        </w:rPr>
      </w:pPr>
    </w:p>
    <w:p w14:paraId="0EAA2B40" w14:textId="5C079613" w:rsidR="007A2153" w:rsidRPr="00007A13" w:rsidRDefault="007A2153" w:rsidP="00007A13">
      <w:pPr>
        <w:textAlignment w:val="auto"/>
        <w:rPr>
          <w:rFonts w:cstheme="minorHAnsi"/>
          <w14:ligatures w14:val="standardContextual"/>
        </w:rPr>
      </w:pPr>
      <w:r w:rsidRPr="00007A13">
        <w:rPr>
          <w:rFonts w:cstheme="minorHAnsi"/>
          <w14:ligatures w14:val="standardContextual"/>
        </w:rPr>
        <w:t>Om elförbrukningen fortsätter att öka i samma takt som senaste 20-årsperiod</w:t>
      </w:r>
      <w:r w:rsidR="004E10A1">
        <w:rPr>
          <w:rFonts w:cstheme="minorHAnsi"/>
          <w14:ligatures w14:val="standardContextual"/>
        </w:rPr>
        <w:t>,</w:t>
      </w:r>
      <w:r w:rsidRPr="00007A13">
        <w:rPr>
          <w:rFonts w:cstheme="minorHAnsi"/>
          <w14:ligatures w14:val="standardContextual"/>
        </w:rPr>
        <w:t xml:space="preserve"> med ca 1,5 procent per år, finns ett litet behov av effektökning i stamnätet. Ökad elanvändning för exempelvis elbilar och uppvärmning av bostadshus ger måttlig ökning av elförbrukning och kan ofta hanteras i befintligt stamnät eller med löpande utbyggnad. Däremot kan nya storförbrukare inom industrin eller inom trafiken, såsom eldrivna färjor eller flyg, ge helt nya behov och kräva utbyggnader av stamnätet. Sådana utbyggnader tar tid och medför stora investeringar, vilket kräver god planering och framförhållning om kostnaderna ska hållas rimliga. </w:t>
      </w:r>
    </w:p>
    <w:p w14:paraId="3149F544" w14:textId="77777777" w:rsidR="007A2153" w:rsidRPr="00007A13" w:rsidRDefault="007A2153" w:rsidP="00007A13">
      <w:pPr>
        <w:autoSpaceDE/>
        <w:autoSpaceDN/>
        <w:adjustRightInd/>
        <w:textAlignment w:val="auto"/>
        <w:outlineLvl w:val="1"/>
        <w:rPr>
          <w:rFonts w:cstheme="minorHAnsi"/>
        </w:rPr>
      </w:pPr>
    </w:p>
    <w:p w14:paraId="7D530253" w14:textId="77777777" w:rsidR="007A2153" w:rsidRPr="00007A13" w:rsidRDefault="007A2153" w:rsidP="00007A13">
      <w:pPr>
        <w:autoSpaceDE/>
        <w:autoSpaceDN/>
        <w:adjustRightInd/>
        <w:textAlignment w:val="auto"/>
        <w:outlineLvl w:val="1"/>
        <w:rPr>
          <w:rFonts w:cstheme="minorHAnsi"/>
          <w:lang w:val="sv-SE"/>
        </w:rPr>
      </w:pPr>
      <w:r w:rsidRPr="00007A13">
        <w:rPr>
          <w:rFonts w:cstheme="minorHAnsi"/>
          <w:lang w:val="sv-SE"/>
        </w:rPr>
        <w:t>Ny teknik med batterier kan bidra till förmågan till ö-drift och frekvensreglering så att andra effektkällor som gasturbiner, dieselgeneratorer, sol- och vindkraftverk kan köras med högre effekt och ändå hålla frekvensen i nätet inom godkänd nivå. Det finns intresse från marknadsaktörer att investera i batterier för stödtjänster och balansmarknaden. Kraftnät Åland rekommenderar att sådana anläggningar byggs också med teknik för att stöda nätet med funktioner för ö-drift och dödnätsstart.</w:t>
      </w:r>
    </w:p>
    <w:p w14:paraId="748D1512" w14:textId="77777777" w:rsidR="007A2153" w:rsidRPr="00007A13" w:rsidRDefault="007A2153" w:rsidP="00007A13">
      <w:pPr>
        <w:autoSpaceDE/>
        <w:autoSpaceDN/>
        <w:adjustRightInd/>
        <w:textAlignment w:val="auto"/>
        <w:outlineLvl w:val="1"/>
        <w:rPr>
          <w:rFonts w:cstheme="minorHAnsi"/>
          <w:lang w:val="sv-SE"/>
        </w:rPr>
      </w:pPr>
    </w:p>
    <w:p w14:paraId="636E5B88" w14:textId="77777777" w:rsidR="007A2153" w:rsidRPr="00DA1CB9" w:rsidRDefault="007A2153" w:rsidP="00680698">
      <w:pPr>
        <w:pStyle w:val="Rubrik4"/>
        <w:spacing w:line="276" w:lineRule="auto"/>
      </w:pPr>
      <w:bookmarkStart w:id="1147" w:name="_Toc214925807"/>
      <w:bookmarkStart w:id="1148" w:name="_Toc214950472"/>
      <w:bookmarkStart w:id="1149" w:name="_Toc215082746"/>
      <w:bookmarkStart w:id="1150" w:name="_Toc215155526"/>
      <w:bookmarkStart w:id="1151" w:name="_Toc216008708"/>
      <w:bookmarkStart w:id="1152" w:name="_Toc219127628"/>
      <w:bookmarkStart w:id="1153" w:name="_Toc219197135"/>
      <w:r w:rsidRPr="00DA1CB9">
        <w:t>Energikommissionens prioriteringar</w:t>
      </w:r>
      <w:bookmarkEnd w:id="1147"/>
      <w:bookmarkEnd w:id="1148"/>
      <w:bookmarkEnd w:id="1149"/>
      <w:bookmarkEnd w:id="1150"/>
      <w:bookmarkEnd w:id="1151"/>
      <w:bookmarkEnd w:id="1152"/>
      <w:bookmarkEnd w:id="1153"/>
    </w:p>
    <w:p w14:paraId="1BBA6453" w14:textId="31A1694D" w:rsidR="007A2153" w:rsidRPr="00007A13" w:rsidRDefault="007A2153" w:rsidP="00007A13">
      <w:pPr>
        <w:autoSpaceDE/>
        <w:autoSpaceDN/>
        <w:adjustRightInd/>
        <w:textAlignment w:val="auto"/>
        <w:outlineLvl w:val="1"/>
        <w:rPr>
          <w:rFonts w:eastAsia="Times New Roman" w:cstheme="minorHAnsi"/>
          <w:lang w:val="sv-SE" w:eastAsia="sv-FI"/>
        </w:rPr>
      </w:pPr>
      <w:r w:rsidRPr="00007A13">
        <w:rPr>
          <w:rFonts w:eastAsia="Times New Roman" w:cstheme="minorHAnsi"/>
          <w:lang w:val="sv-SE" w:eastAsia="sv-FI"/>
        </w:rPr>
        <w:t xml:space="preserve">Ålands landskapsregerings expertorgan för energifrågor, Energikommissionen, arbetar nära Kraftnät Åland med utvecklingen av stamnätet och våra anslutningar till Sverige och </w:t>
      </w:r>
      <w:r w:rsidR="00904554" w:rsidRPr="00007A13">
        <w:rPr>
          <w:rFonts w:eastAsia="Times New Roman" w:cstheme="minorHAnsi"/>
          <w:lang w:val="sv-SE" w:eastAsia="sv-FI"/>
        </w:rPr>
        <w:t>Finland</w:t>
      </w:r>
      <w:r w:rsidRPr="00007A13">
        <w:rPr>
          <w:rFonts w:eastAsia="Times New Roman" w:cstheme="minorHAnsi"/>
          <w:lang w:val="sv-SE" w:eastAsia="sv-FI"/>
        </w:rPr>
        <w:t>. De har prioriterat följande utvecklingsfrågor som kommissionen</w:t>
      </w:r>
      <w:r w:rsidR="00C64538" w:rsidRPr="00007A13">
        <w:rPr>
          <w:rFonts w:eastAsia="Times New Roman" w:cstheme="minorHAnsi"/>
          <w:lang w:val="sv-SE" w:eastAsia="sv-FI"/>
        </w:rPr>
        <w:t xml:space="preserve"> </w:t>
      </w:r>
      <w:r w:rsidRPr="00007A13">
        <w:rPr>
          <w:rFonts w:eastAsia="Times New Roman" w:cstheme="minorHAnsi"/>
          <w:lang w:val="sv-SE" w:eastAsia="sv-FI"/>
        </w:rPr>
        <w:t xml:space="preserve">arbetar vidare med: </w:t>
      </w:r>
    </w:p>
    <w:p w14:paraId="58A7778D" w14:textId="77777777" w:rsidR="007A2153" w:rsidRPr="00007A13" w:rsidRDefault="007A2153" w:rsidP="00007A13">
      <w:pPr>
        <w:autoSpaceDE/>
        <w:autoSpaceDN/>
        <w:adjustRightInd/>
        <w:textAlignment w:val="auto"/>
        <w:outlineLvl w:val="1"/>
        <w:rPr>
          <w:rFonts w:eastAsia="Times New Roman" w:cstheme="minorHAnsi"/>
          <w:lang w:val="sv-SE" w:eastAsia="sv-FI"/>
        </w:rPr>
      </w:pPr>
    </w:p>
    <w:p w14:paraId="2BA24D4A" w14:textId="77777777" w:rsidR="007A2153" w:rsidRPr="00007A13" w:rsidRDefault="007A2153" w:rsidP="00007A13">
      <w:pPr>
        <w:textAlignment w:val="auto"/>
        <w:rPr>
          <w:rFonts w:cstheme="minorHAnsi"/>
          <w14:ligatures w14:val="standardContextual"/>
        </w:rPr>
      </w:pPr>
      <w:r w:rsidRPr="00007A13">
        <w:rPr>
          <w:rFonts w:cstheme="minorHAnsi"/>
          <w14:ligatures w14:val="standardContextual"/>
        </w:rPr>
        <w:t xml:space="preserve">Externa frågor </w:t>
      </w:r>
    </w:p>
    <w:p w14:paraId="3A46FB31" w14:textId="77777777" w:rsidR="00D31892" w:rsidRPr="00007A13" w:rsidRDefault="007A2153" w:rsidP="00007A13">
      <w:pPr>
        <w:numPr>
          <w:ilvl w:val="0"/>
          <w:numId w:val="51"/>
        </w:numPr>
        <w:ind w:left="360"/>
        <w:contextualSpacing/>
        <w:textAlignment w:val="auto"/>
        <w:rPr>
          <w:rFonts w:cstheme="minorHAnsi"/>
          <w14:ligatures w14:val="standardContextual"/>
        </w:rPr>
      </w:pPr>
      <w:r w:rsidRPr="00007A13">
        <w:rPr>
          <w:rFonts w:cstheme="minorHAnsi"/>
          <w14:ligatures w14:val="standardContextual"/>
        </w:rPr>
        <w:t>Uppgradering av Sverigekabeln och anslutning till Svenska Kraftnät</w:t>
      </w:r>
      <w:r w:rsidR="00D31892" w:rsidRPr="00007A13">
        <w:rPr>
          <w:rFonts w:cstheme="minorHAnsi"/>
          <w14:ligatures w14:val="standardContextual"/>
        </w:rPr>
        <w:t xml:space="preserve">. </w:t>
      </w:r>
    </w:p>
    <w:p w14:paraId="094F098C" w14:textId="1B8BF16F" w:rsidR="007A2153" w:rsidRPr="00007A13" w:rsidRDefault="00D31892" w:rsidP="00007A13">
      <w:pPr>
        <w:ind w:left="360"/>
        <w:contextualSpacing/>
        <w:textAlignment w:val="auto"/>
        <w:rPr>
          <w:rFonts w:cstheme="minorHAnsi"/>
          <w14:ligatures w14:val="standardContextual"/>
        </w:rPr>
      </w:pPr>
      <w:r w:rsidRPr="00007A13">
        <w:rPr>
          <w:rFonts w:cstheme="minorHAnsi"/>
          <w14:ligatures w14:val="standardContextual"/>
        </w:rPr>
        <w:t xml:space="preserve">Beredningsskede: </w:t>
      </w:r>
      <w:r w:rsidR="00C64538" w:rsidRPr="00007A13">
        <w:rPr>
          <w:rFonts w:cstheme="minorHAnsi"/>
          <w14:ligatures w14:val="standardContextual"/>
        </w:rPr>
        <w:t>P</w:t>
      </w:r>
      <w:r w:rsidR="007A2153" w:rsidRPr="00007A13">
        <w:rPr>
          <w:rFonts w:cstheme="minorHAnsi"/>
          <w14:ligatures w14:val="standardContextual"/>
        </w:rPr>
        <w:t>romemoria</w:t>
      </w:r>
      <w:r w:rsidRPr="00007A13">
        <w:rPr>
          <w:rFonts w:cstheme="minorHAnsi"/>
          <w14:ligatures w14:val="standardContextual"/>
        </w:rPr>
        <w:t>n är</w:t>
      </w:r>
      <w:r w:rsidR="00C64538" w:rsidRPr="00007A13">
        <w:rPr>
          <w:rFonts w:cstheme="minorHAnsi"/>
          <w14:ligatures w14:val="standardContextual"/>
        </w:rPr>
        <w:t xml:space="preserve"> klar.</w:t>
      </w:r>
      <w:r w:rsidR="007A2153" w:rsidRPr="00007A13">
        <w:rPr>
          <w:rFonts w:cstheme="minorHAnsi"/>
          <w14:ligatures w14:val="standardContextual"/>
        </w:rPr>
        <w:t xml:space="preserve"> </w:t>
      </w:r>
    </w:p>
    <w:p w14:paraId="12834A06" w14:textId="77777777" w:rsidR="00D31892" w:rsidRPr="00007A13" w:rsidRDefault="007A2153" w:rsidP="00007A13">
      <w:pPr>
        <w:numPr>
          <w:ilvl w:val="0"/>
          <w:numId w:val="51"/>
        </w:numPr>
        <w:ind w:left="360"/>
        <w:contextualSpacing/>
        <w:textAlignment w:val="auto"/>
        <w:rPr>
          <w:rFonts w:cstheme="minorHAnsi"/>
          <w14:ligatures w14:val="standardContextual"/>
        </w:rPr>
      </w:pPr>
      <w:r w:rsidRPr="00007A13">
        <w:rPr>
          <w:rFonts w:cstheme="minorHAnsi"/>
          <w14:ligatures w14:val="standardContextual"/>
        </w:rPr>
        <w:t>Användning av Finlandskabeln och transitering</w:t>
      </w:r>
      <w:r w:rsidR="00D31892" w:rsidRPr="00007A13">
        <w:rPr>
          <w:rFonts w:cstheme="minorHAnsi"/>
          <w14:ligatures w14:val="standardContextual"/>
        </w:rPr>
        <w:t xml:space="preserve">. </w:t>
      </w:r>
    </w:p>
    <w:p w14:paraId="5447AE26" w14:textId="15227736" w:rsidR="007A2153" w:rsidRPr="00007A13" w:rsidRDefault="00D31892" w:rsidP="00007A13">
      <w:pPr>
        <w:ind w:left="360"/>
        <w:contextualSpacing/>
        <w:textAlignment w:val="auto"/>
        <w:rPr>
          <w:rFonts w:cstheme="minorHAnsi"/>
          <w14:ligatures w14:val="standardContextual"/>
        </w:rPr>
      </w:pPr>
      <w:r w:rsidRPr="00007A13">
        <w:rPr>
          <w:rFonts w:cstheme="minorHAnsi"/>
          <w14:ligatures w14:val="standardContextual"/>
        </w:rPr>
        <w:t xml:space="preserve">Beredningsskede: </w:t>
      </w:r>
      <w:r w:rsidR="007A2153" w:rsidRPr="00007A13">
        <w:rPr>
          <w:rFonts w:cstheme="minorHAnsi"/>
          <w14:ligatures w14:val="standardContextual"/>
        </w:rPr>
        <w:t xml:space="preserve">Uppgörande av promemoria </w:t>
      </w:r>
      <w:r w:rsidR="00C64538" w:rsidRPr="00007A13">
        <w:rPr>
          <w:rFonts w:cstheme="minorHAnsi"/>
          <w14:ligatures w14:val="standardContextual"/>
        </w:rPr>
        <w:t>under 2026</w:t>
      </w:r>
      <w:r w:rsidRPr="00007A13">
        <w:rPr>
          <w:rFonts w:cstheme="minorHAnsi"/>
          <w14:ligatures w14:val="standardContextual"/>
        </w:rPr>
        <w:t>.</w:t>
      </w:r>
    </w:p>
    <w:p w14:paraId="5CF0C6D0" w14:textId="77777777" w:rsidR="007A2153" w:rsidRPr="00007A13" w:rsidRDefault="007A2153" w:rsidP="00007A13">
      <w:pPr>
        <w:ind w:left="720"/>
        <w:contextualSpacing/>
        <w:textAlignment w:val="auto"/>
        <w:rPr>
          <w:rFonts w:cstheme="minorHAnsi"/>
          <w14:ligatures w14:val="standardContextual"/>
        </w:rPr>
      </w:pPr>
    </w:p>
    <w:p w14:paraId="1C07FFB1" w14:textId="77777777" w:rsidR="007A2153" w:rsidRPr="00007A13" w:rsidRDefault="007A2153" w:rsidP="00007A13">
      <w:pPr>
        <w:textAlignment w:val="auto"/>
        <w:rPr>
          <w:rFonts w:cstheme="minorHAnsi"/>
          <w14:ligatures w14:val="standardContextual"/>
        </w:rPr>
      </w:pPr>
      <w:r w:rsidRPr="00007A13">
        <w:rPr>
          <w:rFonts w:cstheme="minorHAnsi"/>
          <w14:ligatures w14:val="standardContextual"/>
        </w:rPr>
        <w:t xml:space="preserve">Interna frågor </w:t>
      </w:r>
    </w:p>
    <w:p w14:paraId="636E91E5" w14:textId="77777777" w:rsidR="00D31892" w:rsidRPr="00007A13" w:rsidRDefault="007A2153" w:rsidP="00007A13">
      <w:pPr>
        <w:numPr>
          <w:ilvl w:val="0"/>
          <w:numId w:val="48"/>
        </w:numPr>
        <w:ind w:left="360"/>
        <w:contextualSpacing/>
        <w:textAlignment w:val="auto"/>
        <w:rPr>
          <w:rFonts w:cstheme="minorHAnsi"/>
          <w14:ligatures w14:val="standardContextual"/>
        </w:rPr>
      </w:pPr>
      <w:r w:rsidRPr="00007A13">
        <w:rPr>
          <w:rFonts w:cstheme="minorHAnsi"/>
          <w14:ligatures w14:val="standardContextual"/>
        </w:rPr>
        <w:t>Beredskap</w:t>
      </w:r>
      <w:r w:rsidR="00D31892" w:rsidRPr="00007A13">
        <w:rPr>
          <w:rFonts w:cstheme="minorHAnsi"/>
          <w14:ligatures w14:val="standardContextual"/>
        </w:rPr>
        <w:t>:</w:t>
      </w:r>
      <w:r w:rsidRPr="00007A13">
        <w:rPr>
          <w:rFonts w:cstheme="minorHAnsi"/>
          <w14:ligatures w14:val="standardContextual"/>
        </w:rPr>
        <w:t xml:space="preserve"> Ö-drift vid avbrott av elförsörjningen till </w:t>
      </w:r>
      <w:r w:rsidR="00904554" w:rsidRPr="00007A13">
        <w:rPr>
          <w:rFonts w:cstheme="minorHAnsi"/>
          <w14:ligatures w14:val="standardContextual"/>
        </w:rPr>
        <w:t xml:space="preserve">Finland </w:t>
      </w:r>
      <w:r w:rsidRPr="00007A13">
        <w:rPr>
          <w:rFonts w:cstheme="minorHAnsi"/>
          <w14:ligatures w14:val="standardContextual"/>
        </w:rPr>
        <w:t>och Sverige vid beredskapsläge</w:t>
      </w:r>
      <w:r w:rsidR="00C64538" w:rsidRPr="00007A13">
        <w:rPr>
          <w:rFonts w:cstheme="minorHAnsi"/>
          <w14:ligatures w14:val="standardContextual"/>
        </w:rPr>
        <w:t xml:space="preserve">. </w:t>
      </w:r>
    </w:p>
    <w:p w14:paraId="79E8F2E1" w14:textId="1A56A4E0" w:rsidR="007A2153" w:rsidRPr="00007A13" w:rsidRDefault="00D31892" w:rsidP="00007A13">
      <w:pPr>
        <w:ind w:left="360"/>
        <w:contextualSpacing/>
        <w:textAlignment w:val="auto"/>
        <w:rPr>
          <w:rFonts w:cstheme="minorHAnsi"/>
          <w14:ligatures w14:val="standardContextual"/>
        </w:rPr>
      </w:pPr>
      <w:r w:rsidRPr="00007A13">
        <w:rPr>
          <w:rFonts w:cstheme="minorHAnsi"/>
          <w14:ligatures w14:val="standardContextual"/>
        </w:rPr>
        <w:t xml:space="preserve">Beredningsskede: </w:t>
      </w:r>
      <w:r w:rsidR="00C64538" w:rsidRPr="00007A13">
        <w:rPr>
          <w:rFonts w:cstheme="minorHAnsi"/>
          <w14:ligatures w14:val="standardContextual"/>
        </w:rPr>
        <w:t xml:space="preserve">Ansökan inlämnad till </w:t>
      </w:r>
      <w:r w:rsidRPr="00007A13">
        <w:rPr>
          <w:rFonts w:cstheme="minorHAnsi"/>
          <w14:ligatures w14:val="standardContextual"/>
        </w:rPr>
        <w:t>F</w:t>
      </w:r>
      <w:r w:rsidR="00C64538" w:rsidRPr="00007A13">
        <w:rPr>
          <w:rFonts w:cstheme="minorHAnsi"/>
          <w14:ligatures w14:val="standardContextual"/>
        </w:rPr>
        <w:t>örsörjningsbredskapscentralen.</w:t>
      </w:r>
      <w:r w:rsidR="007A2153" w:rsidRPr="00007A13">
        <w:rPr>
          <w:rFonts w:cstheme="minorHAnsi"/>
          <w14:ligatures w14:val="standardContextual"/>
        </w:rPr>
        <w:t xml:space="preserve"> </w:t>
      </w:r>
    </w:p>
    <w:p w14:paraId="6014D616" w14:textId="77777777" w:rsidR="00D31892" w:rsidRPr="00007A13" w:rsidRDefault="007A2153" w:rsidP="00007A13">
      <w:pPr>
        <w:numPr>
          <w:ilvl w:val="0"/>
          <w:numId w:val="48"/>
        </w:numPr>
        <w:ind w:left="360"/>
        <w:contextualSpacing/>
        <w:textAlignment w:val="auto"/>
        <w:rPr>
          <w:rFonts w:cstheme="minorHAnsi"/>
          <w14:ligatures w14:val="standardContextual"/>
        </w:rPr>
      </w:pPr>
      <w:r w:rsidRPr="00007A13">
        <w:rPr>
          <w:rFonts w:cstheme="minorHAnsi"/>
          <w14:ligatures w14:val="standardContextual"/>
        </w:rPr>
        <w:t>Laddning av färjor, både skärgårdsfärjor och passagerarfärjor, i hamnar och förberedande av elnätsinfrastruktur</w:t>
      </w:r>
      <w:r w:rsidR="00D31892" w:rsidRPr="00007A13">
        <w:rPr>
          <w:rFonts w:cstheme="minorHAnsi"/>
          <w14:ligatures w14:val="standardContextual"/>
        </w:rPr>
        <w:t>.</w:t>
      </w:r>
    </w:p>
    <w:p w14:paraId="2745D5F1" w14:textId="48D7ACB8" w:rsidR="007A2153" w:rsidRPr="00007A13" w:rsidRDefault="00D31892" w:rsidP="00007A13">
      <w:pPr>
        <w:ind w:left="360"/>
        <w:contextualSpacing/>
        <w:textAlignment w:val="auto"/>
        <w:rPr>
          <w:rFonts w:cstheme="minorHAnsi"/>
          <w14:ligatures w14:val="standardContextual"/>
        </w:rPr>
      </w:pPr>
      <w:r w:rsidRPr="00007A13">
        <w:rPr>
          <w:rFonts w:cstheme="minorHAnsi"/>
          <w14:ligatures w14:val="standardContextual"/>
        </w:rPr>
        <w:t xml:space="preserve">Beredningsskede: </w:t>
      </w:r>
      <w:r w:rsidR="007A2153" w:rsidRPr="00007A13">
        <w:rPr>
          <w:rFonts w:cstheme="minorHAnsi"/>
          <w14:ligatures w14:val="standardContextual"/>
        </w:rPr>
        <w:t>Uppgörande av promemoria för landskapsregeringens politiska behov av utveckling och uppgradering av elnätet</w:t>
      </w:r>
      <w:r w:rsidRPr="00007A13">
        <w:rPr>
          <w:rFonts w:cstheme="minorHAnsi"/>
          <w14:ligatures w14:val="standardContextual"/>
        </w:rPr>
        <w:t>.</w:t>
      </w:r>
    </w:p>
    <w:p w14:paraId="0E4615C8" w14:textId="77777777" w:rsidR="007A2153" w:rsidRPr="00007A13" w:rsidRDefault="007A2153" w:rsidP="00007A13">
      <w:pPr>
        <w:autoSpaceDE/>
        <w:autoSpaceDN/>
        <w:adjustRightInd/>
        <w:textAlignment w:val="auto"/>
        <w:outlineLvl w:val="1"/>
        <w:rPr>
          <w:rFonts w:cstheme="minorHAnsi"/>
          <w:b/>
          <w:bCs/>
          <w14:ligatures w14:val="standardContextual"/>
        </w:rPr>
      </w:pPr>
    </w:p>
    <w:p w14:paraId="31BE50BB" w14:textId="77777777" w:rsidR="007A2153" w:rsidRPr="00DA1CB9" w:rsidRDefault="007A2153" w:rsidP="00680698">
      <w:pPr>
        <w:pStyle w:val="Rubrik4"/>
        <w:spacing w:line="276" w:lineRule="auto"/>
      </w:pPr>
      <w:bookmarkStart w:id="1154" w:name="_Toc214925808"/>
      <w:bookmarkStart w:id="1155" w:name="_Toc214950473"/>
      <w:bookmarkStart w:id="1156" w:name="_Toc215082747"/>
      <w:bookmarkStart w:id="1157" w:name="_Toc215155527"/>
      <w:bookmarkStart w:id="1158" w:name="_Toc216008709"/>
      <w:bookmarkStart w:id="1159" w:name="_Toc219127629"/>
      <w:bookmarkStart w:id="1160" w:name="_Toc219197136"/>
      <w:r w:rsidRPr="00DA1CB9">
        <w:lastRenderedPageBreak/>
        <w:t>Referenser</w:t>
      </w:r>
      <w:bookmarkEnd w:id="1154"/>
      <w:bookmarkEnd w:id="1155"/>
      <w:bookmarkEnd w:id="1156"/>
      <w:bookmarkEnd w:id="1157"/>
      <w:bookmarkEnd w:id="1158"/>
      <w:bookmarkEnd w:id="1159"/>
      <w:bookmarkEnd w:id="1160"/>
    </w:p>
    <w:p w14:paraId="6D2BDCD0" w14:textId="6730B286" w:rsidR="007A2153" w:rsidRPr="00007A13" w:rsidRDefault="007A2153" w:rsidP="00007A13">
      <w:pPr>
        <w:numPr>
          <w:ilvl w:val="0"/>
          <w:numId w:val="48"/>
        </w:numPr>
        <w:autoSpaceDE/>
        <w:autoSpaceDN/>
        <w:adjustRightInd/>
        <w:contextualSpacing/>
        <w:textAlignment w:val="auto"/>
        <w:outlineLvl w:val="1"/>
        <w:rPr>
          <w:rFonts w:eastAsia="Times New Roman" w:cstheme="minorHAnsi"/>
          <w:lang w:val="sv-SE" w:eastAsia="sv-FI"/>
        </w:rPr>
      </w:pPr>
      <w:r w:rsidRPr="00007A13">
        <w:rPr>
          <w:rFonts w:eastAsia="Times New Roman" w:cstheme="minorHAnsi"/>
          <w:lang w:val="sv-SE" w:eastAsia="sv-FI"/>
        </w:rPr>
        <w:t xml:space="preserve">Kraftnät Åland (2025). Information från </w:t>
      </w:r>
      <w:r w:rsidR="00262155">
        <w:rPr>
          <w:rFonts w:eastAsia="Times New Roman" w:cstheme="minorHAnsi"/>
          <w:lang w:val="sv-SE" w:eastAsia="sv-FI"/>
        </w:rPr>
        <w:t xml:space="preserve">Kraftnät Ålands hemsida </w:t>
      </w:r>
      <w:hyperlink r:id="rId40" w:history="1">
        <w:r w:rsidR="00262155" w:rsidRPr="00B74EE9">
          <w:rPr>
            <w:rStyle w:val="Hyperlnk"/>
            <w:rFonts w:eastAsia="Times New Roman" w:cstheme="minorHAnsi"/>
            <w:lang w:val="sv-SE" w:eastAsia="sv-FI"/>
          </w:rPr>
          <w:t>https://www.kraftnat.ax</w:t>
        </w:r>
      </w:hyperlink>
    </w:p>
    <w:p w14:paraId="46C31152" w14:textId="77777777" w:rsidR="007A2153" w:rsidRPr="00007A13" w:rsidRDefault="007A2153" w:rsidP="00007A13">
      <w:pPr>
        <w:numPr>
          <w:ilvl w:val="0"/>
          <w:numId w:val="48"/>
        </w:numPr>
        <w:autoSpaceDE/>
        <w:autoSpaceDN/>
        <w:adjustRightInd/>
        <w:contextualSpacing/>
        <w:textAlignment w:val="auto"/>
        <w:outlineLvl w:val="1"/>
        <w:rPr>
          <w:rFonts w:eastAsia="Times New Roman" w:cstheme="minorHAnsi"/>
          <w:lang w:val="sv-SE" w:eastAsia="sv-FI"/>
        </w:rPr>
      </w:pPr>
      <w:r w:rsidRPr="00007A13">
        <w:rPr>
          <w:rFonts w:eastAsia="Times New Roman" w:cstheme="minorHAnsi"/>
          <w:lang w:val="sv-SE" w:eastAsia="sv-FI"/>
        </w:rPr>
        <w:t>Ålands landskapsregering (</w:t>
      </w:r>
      <w:r w:rsidRPr="00007A13">
        <w:rPr>
          <w:rFonts w:cstheme="minorHAnsi"/>
          <w:lang w:val="sv-SE"/>
        </w:rPr>
        <w:t>2023</w:t>
      </w:r>
      <w:r w:rsidRPr="00007A13">
        <w:rPr>
          <w:rFonts w:eastAsia="Times New Roman" w:cstheme="minorHAnsi"/>
          <w:lang w:val="sv-SE" w:eastAsia="sv-FI"/>
        </w:rPr>
        <w:t xml:space="preserve">). </w:t>
      </w:r>
      <w:r w:rsidRPr="00007A13">
        <w:rPr>
          <w:rFonts w:cstheme="minorHAnsi"/>
          <w:shd w:val="clear" w:color="auto" w:fill="FFFFFF"/>
          <w:lang w:val="sv-SE"/>
        </w:rPr>
        <w:t xml:space="preserve">Vägen mot en fossilfri skärgårdstrafik, </w:t>
      </w:r>
      <w:r w:rsidRPr="00007A13">
        <w:rPr>
          <w:rFonts w:cstheme="minorHAnsi"/>
          <w:lang w:val="sv-SE"/>
        </w:rPr>
        <w:t>Meddelande till Ålands lagting nr 4/</w:t>
      </w:r>
      <w:proofErr w:type="gramStart"/>
      <w:r w:rsidRPr="00007A13">
        <w:rPr>
          <w:rFonts w:cstheme="minorHAnsi"/>
          <w:lang w:val="sv-SE"/>
        </w:rPr>
        <w:t>2022-2023</w:t>
      </w:r>
      <w:proofErr w:type="gramEnd"/>
    </w:p>
    <w:p w14:paraId="447C5712" w14:textId="1A81E199" w:rsidR="00084953" w:rsidRPr="00007A13" w:rsidRDefault="007A2153" w:rsidP="00007A13">
      <w:pPr>
        <w:numPr>
          <w:ilvl w:val="0"/>
          <w:numId w:val="48"/>
        </w:numPr>
        <w:autoSpaceDE/>
        <w:autoSpaceDN/>
        <w:adjustRightInd/>
        <w:contextualSpacing/>
        <w:textAlignment w:val="auto"/>
        <w:outlineLvl w:val="1"/>
        <w:rPr>
          <w:rFonts w:eastAsia="Times New Roman" w:cstheme="minorHAnsi"/>
          <w:lang w:val="sv-SE" w:eastAsia="sv-FI"/>
        </w:rPr>
      </w:pPr>
      <w:r w:rsidRPr="00007A13">
        <w:rPr>
          <w:rFonts w:eastAsia="Times New Roman" w:cstheme="minorHAnsi"/>
          <w:lang w:val="sv-SE" w:eastAsia="sv-FI"/>
        </w:rPr>
        <w:t>Ålands landskapsregering (2025). PM om Sverigekabeln av Infrastrukturavdelningen</w:t>
      </w:r>
    </w:p>
    <w:p w14:paraId="03B868B4" w14:textId="77777777" w:rsidR="00084953" w:rsidRPr="00007A13" w:rsidRDefault="00084953" w:rsidP="00007A13">
      <w:pPr>
        <w:autoSpaceDE/>
        <w:autoSpaceDN/>
        <w:adjustRightInd/>
        <w:spacing w:after="160"/>
        <w:textAlignment w:val="auto"/>
        <w:rPr>
          <w:rFonts w:eastAsia="Times New Roman" w:cstheme="minorHAnsi"/>
          <w:lang w:val="sv-SE" w:eastAsia="sv-FI"/>
        </w:rPr>
      </w:pPr>
      <w:r w:rsidRPr="00007A13">
        <w:rPr>
          <w:rFonts w:eastAsia="Times New Roman" w:cstheme="minorHAnsi"/>
          <w:lang w:val="sv-SE" w:eastAsia="sv-FI"/>
        </w:rPr>
        <w:br w:type="page"/>
      </w:r>
    </w:p>
    <w:p w14:paraId="01C8747F" w14:textId="77777777" w:rsidR="00084953" w:rsidRPr="00612FED" w:rsidRDefault="00084953" w:rsidP="00680698">
      <w:pPr>
        <w:pStyle w:val="Rubrik3"/>
        <w:spacing w:line="276" w:lineRule="auto"/>
        <w:jc w:val="right"/>
      </w:pPr>
      <w:bookmarkStart w:id="1161" w:name="_Toc214925809"/>
      <w:bookmarkStart w:id="1162" w:name="_Toc214950474"/>
      <w:bookmarkStart w:id="1163" w:name="_Toc215082748"/>
      <w:bookmarkStart w:id="1164" w:name="_Toc215155528"/>
      <w:bookmarkStart w:id="1165" w:name="_Toc216008710"/>
      <w:bookmarkStart w:id="1166" w:name="_Toc219127630"/>
      <w:bookmarkStart w:id="1167" w:name="_Toc219197137"/>
      <w:r w:rsidRPr="00612FED">
        <w:lastRenderedPageBreak/>
        <w:t>Bilaga 5.1</w:t>
      </w:r>
      <w:bookmarkEnd w:id="1161"/>
      <w:bookmarkEnd w:id="1162"/>
      <w:bookmarkEnd w:id="1163"/>
      <w:bookmarkEnd w:id="1164"/>
      <w:bookmarkEnd w:id="1165"/>
      <w:bookmarkEnd w:id="1166"/>
      <w:bookmarkEnd w:id="1167"/>
    </w:p>
    <w:p w14:paraId="0229ECE1" w14:textId="77777777" w:rsidR="00084953" w:rsidRPr="00612FED" w:rsidRDefault="00084953" w:rsidP="00680698">
      <w:pPr>
        <w:pStyle w:val="Rubrik3"/>
        <w:spacing w:line="276" w:lineRule="auto"/>
      </w:pPr>
    </w:p>
    <w:p w14:paraId="1D7124D2" w14:textId="77777777" w:rsidR="00084953" w:rsidRPr="00612FED" w:rsidRDefault="00084953" w:rsidP="00680698">
      <w:pPr>
        <w:pStyle w:val="Rubrik3"/>
        <w:spacing w:line="276" w:lineRule="auto"/>
      </w:pPr>
      <w:bookmarkStart w:id="1168" w:name="_Toc214950475"/>
      <w:bookmarkStart w:id="1169" w:name="_Toc215155529"/>
      <w:bookmarkStart w:id="1170" w:name="_Toc216008711"/>
      <w:bookmarkStart w:id="1171" w:name="_Toc219197138"/>
      <w:r w:rsidRPr="00612FED">
        <w:t>Ålands konsumtionsbaserade utsläpp</w:t>
      </w:r>
      <w:bookmarkEnd w:id="1168"/>
      <w:bookmarkEnd w:id="1169"/>
      <w:bookmarkEnd w:id="1170"/>
      <w:bookmarkEnd w:id="1171"/>
    </w:p>
    <w:p w14:paraId="189E55CB" w14:textId="77777777" w:rsidR="00084953" w:rsidRPr="00007A13" w:rsidRDefault="00084953" w:rsidP="00007A13">
      <w:pPr>
        <w:rPr>
          <w:rFonts w:cstheme="minorHAnsi"/>
        </w:rPr>
      </w:pPr>
    </w:p>
    <w:p w14:paraId="72545F0D" w14:textId="77777777" w:rsidR="00C40D1E" w:rsidRPr="00007A13" w:rsidRDefault="00C40D1E" w:rsidP="00007A13">
      <w:pPr>
        <w:rPr>
          <w:rFonts w:cstheme="minorHAnsi"/>
        </w:rPr>
      </w:pPr>
      <w:r w:rsidRPr="00007A13">
        <w:rPr>
          <w:rFonts w:cstheme="minorHAnsi"/>
        </w:rPr>
        <w:t>Denna bilaga ger en inblick i beräkningen av Ålands konsumtionsbaserade utsläpp och orsaken till dem.</w:t>
      </w:r>
    </w:p>
    <w:p w14:paraId="0701AAF0" w14:textId="25D8341F" w:rsidR="00C40D1E" w:rsidRPr="00007A13" w:rsidRDefault="00C40D1E" w:rsidP="00007A13">
      <w:pPr>
        <w:rPr>
          <w:rFonts w:cstheme="minorHAnsi"/>
        </w:rPr>
      </w:pPr>
      <w:r w:rsidRPr="00007A13">
        <w:rPr>
          <w:rFonts w:cstheme="minorHAnsi"/>
        </w:rPr>
        <w:t xml:space="preserve"> </w:t>
      </w:r>
    </w:p>
    <w:p w14:paraId="0D4DFFDA" w14:textId="4021BB71" w:rsidR="00084953" w:rsidRPr="00007A13" w:rsidRDefault="00084953" w:rsidP="00007A13">
      <w:pPr>
        <w:rPr>
          <w:rFonts w:cstheme="minorHAnsi"/>
          <w:b/>
          <w:bCs/>
          <w:lang w:val="sv-SE"/>
        </w:rPr>
      </w:pPr>
      <w:r w:rsidRPr="00007A13">
        <w:rPr>
          <w:rFonts w:cstheme="minorHAnsi"/>
        </w:rPr>
        <w:t>Inom det strategiska utvecklingsmålet 7 - Hållbar konsumtion och produktion, i Ålands utvecklings- och hållbarhetsagenda återfinns delmål 7.9, som syftar till att minska de konsumtionsbaserade luftutsläppen av koldioxidekvivalenter till högst 4 ton per person</w:t>
      </w:r>
      <w:r w:rsidR="00810272">
        <w:rPr>
          <w:rFonts w:cstheme="minorHAnsi"/>
        </w:rPr>
        <w:t xml:space="preserve"> och år</w:t>
      </w:r>
      <w:r w:rsidRPr="00007A13">
        <w:rPr>
          <w:rFonts w:cstheme="minorHAnsi"/>
        </w:rPr>
        <w:t xml:space="preserve"> senast 2030 och vidare till 2 ton per person senast 2040. </w:t>
      </w:r>
      <w:r w:rsidRPr="00007A13">
        <w:rPr>
          <w:rFonts w:cstheme="minorHAnsi"/>
          <w:lang w:val="sv-SE"/>
        </w:rPr>
        <w:t>Delmålet mäts genom en huvudindikator som Finlands miljöcentral</w:t>
      </w:r>
      <w:r w:rsidR="00DB4412" w:rsidRPr="00007A13">
        <w:rPr>
          <w:rFonts w:cstheme="minorHAnsi"/>
          <w:lang w:val="sv-SE"/>
        </w:rPr>
        <w:t xml:space="preserve"> </w:t>
      </w:r>
      <w:r w:rsidRPr="00007A13">
        <w:rPr>
          <w:rFonts w:cstheme="minorHAnsi"/>
          <w:lang w:val="sv-SE"/>
        </w:rPr>
        <w:t xml:space="preserve">tillhandahåller. </w:t>
      </w:r>
    </w:p>
    <w:p w14:paraId="045CFD08" w14:textId="77777777" w:rsidR="00084953" w:rsidRPr="00007A13" w:rsidRDefault="00084953" w:rsidP="00007A13">
      <w:pPr>
        <w:rPr>
          <w:rFonts w:cstheme="minorHAnsi"/>
          <w:lang w:val="sv-SE"/>
        </w:rPr>
      </w:pPr>
    </w:p>
    <w:p w14:paraId="7E63BD2C" w14:textId="18BABA8F" w:rsidR="00084953" w:rsidRPr="00007A13" w:rsidRDefault="00084953" w:rsidP="00007A13">
      <w:pPr>
        <w:rPr>
          <w:rFonts w:cstheme="minorHAnsi"/>
        </w:rPr>
      </w:pPr>
      <w:r w:rsidRPr="00007A13">
        <w:rPr>
          <w:rFonts w:cstheme="minorHAnsi"/>
        </w:rPr>
        <w:t>Utifrån huvudindikatorn står det klart att Åland har en betydande utmaning när det gäller att minska sina konsumtionsbaserade växthusgasutsläpp. Enligt Finlands miljöcentrals beräkningar uppgick de konsumtionsbaserade utsläppen till 9,7 ton CO₂-ekvivalenter per person 2015 och 9,2 ton CO₂-ekvivalenter per person 2019. Om kommunernas anskaffningar och investeringar tas med i beräkningarna uppgår siffrorna till 11,4 ton respektive 10,1 ton per person</w:t>
      </w:r>
      <w:r w:rsidR="00810272">
        <w:rPr>
          <w:rFonts w:cstheme="minorHAnsi"/>
        </w:rPr>
        <w:t xml:space="preserve"> och år.</w:t>
      </w:r>
      <w:r w:rsidRPr="00007A13">
        <w:rPr>
          <w:rFonts w:cstheme="minorHAnsi"/>
        </w:rPr>
        <w:t xml:space="preserve"> Detta är långt över målet om 4 ton till 2030 och ännu längre från det som enligt </w:t>
      </w:r>
      <w:proofErr w:type="spellStart"/>
      <w:r w:rsidRPr="00007A13">
        <w:rPr>
          <w:rFonts w:cstheme="minorHAnsi"/>
        </w:rPr>
        <w:t>Sitra</w:t>
      </w:r>
      <w:proofErr w:type="spellEnd"/>
      <w:r w:rsidRPr="00007A13">
        <w:rPr>
          <w:rFonts w:cstheme="minorHAnsi"/>
        </w:rPr>
        <w:t xml:space="preserve"> egentligen krävs om Parisavtalets målsättningar ska uppfyllas - 2,5 ton CO₂-ekvivalenter per person</w:t>
      </w:r>
      <w:r w:rsidR="00810272">
        <w:rPr>
          <w:rFonts w:cstheme="minorHAnsi"/>
        </w:rPr>
        <w:t xml:space="preserve"> och år</w:t>
      </w:r>
      <w:r w:rsidRPr="00007A13">
        <w:rPr>
          <w:rFonts w:cstheme="minorHAnsi"/>
        </w:rPr>
        <w:t xml:space="preserve"> till 2030. Åland ligger också i topp i jämförelse med resten av landet, där en person i genomsnitt släpper ut 9,7 ton CO₂-ekvivalenter inräknat kommuners anskaffningar och investeringar.</w:t>
      </w:r>
    </w:p>
    <w:p w14:paraId="535D33B3" w14:textId="77777777" w:rsidR="00084953" w:rsidRPr="00007A13" w:rsidRDefault="00084953" w:rsidP="00007A13">
      <w:pPr>
        <w:rPr>
          <w:rFonts w:cstheme="minorHAnsi"/>
        </w:rPr>
      </w:pPr>
    </w:p>
    <w:p w14:paraId="39953777" w14:textId="15B824DA" w:rsidR="00084953" w:rsidRPr="00007A13" w:rsidRDefault="00084953" w:rsidP="00007A13">
      <w:pPr>
        <w:rPr>
          <w:rFonts w:cstheme="minorHAnsi"/>
        </w:rPr>
      </w:pPr>
      <w:r w:rsidRPr="00007A13">
        <w:rPr>
          <w:rFonts w:cstheme="minorHAnsi"/>
        </w:rPr>
        <w:t>Till skillnad från de territoriella utsläppen som mäts i mål 6, omfattar delmål 7.9 även de utsläpp som uppstår vid produktion av importerade varor och tjänster</w:t>
      </w:r>
      <w:r w:rsidR="00810272">
        <w:rPr>
          <w:rFonts w:cstheme="minorHAnsi"/>
        </w:rPr>
        <w:t xml:space="preserve">, </w:t>
      </w:r>
      <w:r w:rsidRPr="00007A13">
        <w:rPr>
          <w:rFonts w:cstheme="minorHAnsi"/>
        </w:rPr>
        <w:t>såsom kläder, elektronik, möbler och resor</w:t>
      </w:r>
      <w:r w:rsidR="00810272">
        <w:rPr>
          <w:rFonts w:cstheme="minorHAnsi"/>
        </w:rPr>
        <w:t xml:space="preserve">, </w:t>
      </w:r>
      <w:r w:rsidRPr="00007A13">
        <w:rPr>
          <w:rFonts w:cstheme="minorHAnsi"/>
        </w:rPr>
        <w:t xml:space="preserve">oavsett var i världen dessa sker. Detta innebär att Ålands konsumtionsmönster har en global klimatpåverkan, och att åtgärder för att minska dessa utsläpp kräver ett helhetsgrepp om konsumtionen, se närmare bilaga 2.1. Detta är alltså Ålands klimatavtryck globalt. Klimatavtrycket visar hur Ålands privata och offentliga konsumtion och investeringar bidrar till de globala utsläppen av växthusgaser, oavsett om utsläppen äger rum inom Ålands gränser eller utanför via importen av varor. Således inkluderas inte utsläpp från produktion för åländsk export. </w:t>
      </w:r>
    </w:p>
    <w:p w14:paraId="2C7D971D" w14:textId="77777777" w:rsidR="00084953" w:rsidRPr="00007A13" w:rsidRDefault="00084953" w:rsidP="00007A13">
      <w:pPr>
        <w:rPr>
          <w:rFonts w:cstheme="minorHAnsi"/>
        </w:rPr>
      </w:pPr>
    </w:p>
    <w:p w14:paraId="691B06EE" w14:textId="7B89B17C" w:rsidR="00084953" w:rsidRPr="00007A13" w:rsidRDefault="00084953" w:rsidP="00007A13">
      <w:pPr>
        <w:rPr>
          <w:rFonts w:cstheme="minorHAnsi"/>
          <w:lang w:val="sv-SE"/>
        </w:rPr>
      </w:pPr>
      <w:r w:rsidRPr="00007A13">
        <w:rPr>
          <w:rFonts w:cstheme="minorHAnsi"/>
        </w:rPr>
        <w:t xml:space="preserve">Flera faktorer bidrar till Ålands höga utsläppsnivåer. En viktig aspekt är den höga levnadsstandarden och konsumtionsnivån, vilket enligt forskningen ofta korrelerar med ett större klimatavtryck. Det är typiskt för materiellt </w:t>
      </w:r>
      <w:r w:rsidRPr="00007A13">
        <w:rPr>
          <w:rFonts w:cstheme="minorHAnsi"/>
          <w:lang w:val="sv-SE"/>
        </w:rPr>
        <w:t>rika länder att konsumtionsbaserade utsläpp är högre än territoriella utsläpp. Man talar här om ”</w:t>
      </w:r>
      <w:proofErr w:type="spellStart"/>
      <w:r w:rsidRPr="00007A13">
        <w:rPr>
          <w:rFonts w:cstheme="minorHAnsi"/>
          <w:i/>
          <w:iCs/>
          <w:lang w:val="sv-SE"/>
        </w:rPr>
        <w:t>spillover-effects</w:t>
      </w:r>
      <w:proofErr w:type="spellEnd"/>
      <w:r w:rsidR="003C6927" w:rsidRPr="00007A13">
        <w:rPr>
          <w:rFonts w:cstheme="minorHAnsi"/>
          <w:lang w:val="sv-SE"/>
        </w:rPr>
        <w:t>”. E</w:t>
      </w:r>
      <w:r w:rsidRPr="00007A13">
        <w:rPr>
          <w:rFonts w:cstheme="minorHAnsi"/>
          <w:lang w:val="sv-SE"/>
        </w:rPr>
        <w:t xml:space="preserve">tt lands verksamhet kan ha positiva eller negativa effekter på andra länders förmåga att uppnå de globala målen för hållbar utveckling. Indexet för </w:t>
      </w:r>
      <w:proofErr w:type="spellStart"/>
      <w:r w:rsidRPr="00007A13">
        <w:rPr>
          <w:rFonts w:cstheme="minorHAnsi"/>
          <w:i/>
          <w:iCs/>
          <w:lang w:val="sv-SE"/>
        </w:rPr>
        <w:t>spillover</w:t>
      </w:r>
      <w:proofErr w:type="spellEnd"/>
      <w:r w:rsidRPr="00007A13">
        <w:rPr>
          <w:rFonts w:cstheme="minorHAnsi"/>
          <w:lang w:val="sv-SE"/>
        </w:rPr>
        <w:t>-effekter bedömer spridningseffekter längs tre dimensioner</w:t>
      </w:r>
      <w:r w:rsidR="00810272">
        <w:rPr>
          <w:rFonts w:cstheme="minorHAnsi"/>
          <w:lang w:val="sv-SE"/>
        </w:rPr>
        <w:t>;</w:t>
      </w:r>
      <w:r w:rsidRPr="00007A13">
        <w:rPr>
          <w:rFonts w:cstheme="minorHAnsi"/>
          <w:lang w:val="sv-SE"/>
        </w:rPr>
        <w:t xml:space="preserve"> miljömässiga och sociala effekter som ingår i </w:t>
      </w:r>
      <w:r w:rsidRPr="00007A13">
        <w:rPr>
          <w:rFonts w:cstheme="minorHAnsi"/>
          <w:lang w:val="sv-SE"/>
        </w:rPr>
        <w:lastRenderedPageBreak/>
        <w:t xml:space="preserve">handel, ekonomi och finans samt säkerhet. En högre poäng innebär att ett land orsakar fler positiva och färre negativa spridningseffekter. Finland hamnar </w:t>
      </w:r>
      <w:r w:rsidR="00810272">
        <w:rPr>
          <w:rFonts w:cstheme="minorHAnsi"/>
          <w:lang w:val="sv-SE"/>
        </w:rPr>
        <w:t xml:space="preserve">enligt </w:t>
      </w:r>
      <w:r w:rsidRPr="00007A13">
        <w:rPr>
          <w:rFonts w:cstheme="minorHAnsi"/>
          <w:lang w:val="sv-SE"/>
        </w:rPr>
        <w:t>detta index på 144:e plats av FN:s 193 länder med ett</w:t>
      </w:r>
      <w:r w:rsidRPr="00007A13">
        <w:rPr>
          <w:rFonts w:cstheme="minorHAnsi"/>
          <w:i/>
          <w:iCs/>
          <w:lang w:val="sv-SE"/>
        </w:rPr>
        <w:t xml:space="preserve"> </w:t>
      </w:r>
      <w:proofErr w:type="spellStart"/>
      <w:r w:rsidRPr="00007A13">
        <w:rPr>
          <w:rFonts w:cstheme="minorHAnsi"/>
          <w:i/>
          <w:iCs/>
          <w:lang w:val="sv-SE"/>
        </w:rPr>
        <w:t>spillover</w:t>
      </w:r>
      <w:proofErr w:type="spellEnd"/>
      <w:r w:rsidRPr="00007A13">
        <w:rPr>
          <w:rFonts w:cstheme="minorHAnsi"/>
          <w:lang w:val="sv-SE"/>
        </w:rPr>
        <w:t>-värde på 68,06. Detta trots att</w:t>
      </w:r>
      <w:r w:rsidR="00D379FF" w:rsidRPr="00007A13">
        <w:rPr>
          <w:rFonts w:cstheme="minorHAnsi"/>
          <w:lang w:val="sv-SE"/>
        </w:rPr>
        <w:t xml:space="preserve">, </w:t>
      </w:r>
      <w:r w:rsidRPr="00007A13">
        <w:rPr>
          <w:rFonts w:cstheme="minorHAnsi"/>
          <w:lang w:val="sv-SE"/>
        </w:rPr>
        <w:t>eller kanske för att</w:t>
      </w:r>
      <w:r w:rsidR="00D379FF" w:rsidRPr="00007A13">
        <w:rPr>
          <w:rFonts w:cstheme="minorHAnsi"/>
          <w:lang w:val="sv-SE"/>
        </w:rPr>
        <w:t>,</w:t>
      </w:r>
      <w:r w:rsidRPr="00007A13">
        <w:rPr>
          <w:rFonts w:cstheme="minorHAnsi"/>
          <w:lang w:val="sv-SE"/>
        </w:rPr>
        <w:t xml:space="preserve"> Finland rankar nummer 1 när det handlar om att uppnå de globala målen i FN:s Agenda 2030 </w:t>
      </w:r>
      <w:proofErr w:type="gramStart"/>
      <w:r w:rsidRPr="00007A13">
        <w:rPr>
          <w:rFonts w:cstheme="minorHAnsi"/>
          <w:lang w:val="sv-SE"/>
        </w:rPr>
        <w:t>överlag</w:t>
      </w:r>
      <w:proofErr w:type="gramEnd"/>
      <w:r w:rsidRPr="00007A13">
        <w:rPr>
          <w:rFonts w:cstheme="minorHAnsi"/>
          <w:lang w:val="sv-SE"/>
        </w:rPr>
        <w:t xml:space="preserve">. Det är rimligt att anta att Åland skulle hamna på en liknande plats vad gäller </w:t>
      </w:r>
      <w:proofErr w:type="spellStart"/>
      <w:r w:rsidRPr="00007A13">
        <w:rPr>
          <w:rFonts w:cstheme="minorHAnsi"/>
          <w:i/>
          <w:iCs/>
          <w:lang w:val="sv-SE"/>
        </w:rPr>
        <w:t>spillover</w:t>
      </w:r>
      <w:proofErr w:type="spellEnd"/>
      <w:r w:rsidRPr="00007A13">
        <w:rPr>
          <w:rFonts w:cstheme="minorHAnsi"/>
          <w:lang w:val="sv-SE"/>
        </w:rPr>
        <w:t xml:space="preserve">-effekter, då Ålands konsumtionsbaserade utsläpp är högre än landet i genomsnitt. </w:t>
      </w:r>
    </w:p>
    <w:p w14:paraId="4CE5B8AB" w14:textId="77777777" w:rsidR="00084953" w:rsidRPr="00007A13" w:rsidRDefault="00084953" w:rsidP="00007A13">
      <w:pPr>
        <w:rPr>
          <w:rFonts w:cstheme="minorHAnsi"/>
          <w:lang w:val="sv-SE"/>
        </w:rPr>
      </w:pPr>
    </w:p>
    <w:p w14:paraId="23EA5AA7" w14:textId="6D60B07F" w:rsidR="00084953" w:rsidRPr="00007A13" w:rsidRDefault="00084953" w:rsidP="00007A13">
      <w:pPr>
        <w:rPr>
          <w:rFonts w:cstheme="minorHAnsi"/>
        </w:rPr>
      </w:pPr>
      <w:r w:rsidRPr="00007A13">
        <w:rPr>
          <w:rFonts w:cstheme="minorHAnsi"/>
          <w:lang w:val="sv-SE"/>
        </w:rPr>
        <w:t>På nordisk nivå har både de territoriella och de konsumtionsbaserade utsläppen minskat, men inte tillräckligt snabbt jämfört med internationella överenskommelser.</w:t>
      </w:r>
      <w:r w:rsidRPr="00007A13">
        <w:rPr>
          <w:rFonts w:cstheme="minorHAnsi"/>
        </w:rPr>
        <w:t xml:space="preserve"> Lyckas man minska de konsumtionsbaserade utsläppen </w:t>
      </w:r>
      <w:r w:rsidRPr="00007A13">
        <w:rPr>
          <w:rFonts w:cstheme="minorHAnsi"/>
          <w:lang w:val="sv-SE"/>
        </w:rPr>
        <w:t>följer även samtidigt en minskning av andra föroreningar, såsom kväveoxider (</w:t>
      </w:r>
      <w:proofErr w:type="spellStart"/>
      <w:r w:rsidRPr="00007A13">
        <w:rPr>
          <w:rFonts w:cstheme="minorHAnsi"/>
          <w:lang w:val="sv-SE"/>
        </w:rPr>
        <w:t>NO</w:t>
      </w:r>
      <w:r w:rsidRPr="00007A13">
        <w:rPr>
          <w:rFonts w:cstheme="minorHAnsi"/>
          <w:vertAlign w:val="subscript"/>
          <w:lang w:val="sv-SE"/>
        </w:rPr>
        <w:t>x</w:t>
      </w:r>
      <w:proofErr w:type="spellEnd"/>
      <w:r w:rsidRPr="00007A13">
        <w:rPr>
          <w:rFonts w:cstheme="minorHAnsi"/>
          <w:lang w:val="sv-SE"/>
        </w:rPr>
        <w:t>) och svaveldioxider (</w:t>
      </w:r>
      <w:proofErr w:type="spellStart"/>
      <w:r w:rsidRPr="00007A13">
        <w:rPr>
          <w:rFonts w:cstheme="minorHAnsi"/>
          <w:lang w:val="sv-SE"/>
        </w:rPr>
        <w:t>SO</w:t>
      </w:r>
      <w:r w:rsidRPr="00007A13">
        <w:rPr>
          <w:rFonts w:cstheme="minorHAnsi"/>
          <w:vertAlign w:val="subscript"/>
          <w:lang w:val="sv-SE"/>
        </w:rPr>
        <w:t>x</w:t>
      </w:r>
      <w:proofErr w:type="spellEnd"/>
      <w:r w:rsidRPr="00007A13">
        <w:rPr>
          <w:rFonts w:cstheme="minorHAnsi"/>
          <w:lang w:val="sv-SE"/>
        </w:rPr>
        <w:t>), vilket förbättrar både folkhälsan och miljökvaliteten</w:t>
      </w:r>
      <w:r w:rsidRPr="00007A13">
        <w:rPr>
          <w:rFonts w:cstheme="minorHAnsi"/>
        </w:rPr>
        <w:t>.</w:t>
      </w:r>
    </w:p>
    <w:p w14:paraId="2C6E930C" w14:textId="77777777" w:rsidR="00DD4782" w:rsidRPr="00007A13" w:rsidRDefault="00DD4782" w:rsidP="00007A13">
      <w:pPr>
        <w:rPr>
          <w:rFonts w:cstheme="minorHAnsi"/>
        </w:rPr>
      </w:pPr>
    </w:p>
    <w:p w14:paraId="73C38056" w14:textId="112AEA73" w:rsidR="00084953" w:rsidRPr="00007A13" w:rsidRDefault="00DD4782" w:rsidP="00007A13">
      <w:pPr>
        <w:rPr>
          <w:rFonts w:cstheme="minorHAnsi"/>
        </w:rPr>
      </w:pPr>
      <w:r w:rsidRPr="00007A13">
        <w:rPr>
          <w:rFonts w:cstheme="minorHAnsi"/>
          <w:noProof/>
        </w:rPr>
        <w:drawing>
          <wp:inline distT="0" distB="0" distL="0" distR="0" wp14:anchorId="043C9A81" wp14:editId="64A10ADF">
            <wp:extent cx="4584700" cy="2755900"/>
            <wp:effectExtent l="0" t="0" r="6350" b="6350"/>
            <wp:docPr id="1558175676"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E1F5D01" w14:textId="6455478E" w:rsidR="00084953" w:rsidRPr="00007A13" w:rsidRDefault="00084953" w:rsidP="00007A13">
      <w:pPr>
        <w:rPr>
          <w:rFonts w:cstheme="minorHAnsi"/>
        </w:rPr>
      </w:pPr>
      <w:r w:rsidRPr="00007A13">
        <w:rPr>
          <w:rFonts w:cstheme="minorHAnsi"/>
          <w:lang w:val="sv-SE"/>
        </w:rPr>
        <w:t>Figur</w:t>
      </w:r>
      <w:r w:rsidR="00BA27DB" w:rsidRPr="00007A13">
        <w:rPr>
          <w:rFonts w:cstheme="minorHAnsi"/>
          <w:lang w:val="sv-SE"/>
        </w:rPr>
        <w:t xml:space="preserve"> 5.1.1.</w:t>
      </w:r>
      <w:r w:rsidRPr="00007A13">
        <w:rPr>
          <w:rFonts w:cstheme="minorHAnsi"/>
          <w:lang w:val="sv-SE"/>
        </w:rPr>
        <w:t xml:space="preserve"> Ålands konsumtionsbaserade utsläpp 2015 och 2019. </w:t>
      </w:r>
      <w:r w:rsidR="00DD4782" w:rsidRPr="00007A13">
        <w:rPr>
          <w:rFonts w:cstheme="minorHAnsi"/>
          <w:lang w:val="sv-SE"/>
        </w:rPr>
        <w:t>Hushållens konsumtion</w:t>
      </w:r>
      <w:r w:rsidR="00810272">
        <w:rPr>
          <w:rFonts w:cstheme="minorHAnsi"/>
          <w:lang w:val="sv-SE"/>
        </w:rPr>
        <w:t xml:space="preserve"> är t</w:t>
      </w:r>
      <w:r w:rsidRPr="00007A13">
        <w:rPr>
          <w:rFonts w:cstheme="minorHAnsi"/>
        </w:rPr>
        <w:t>otalt 9,7 ton CO</w:t>
      </w:r>
      <w:r w:rsidRPr="00007A13">
        <w:rPr>
          <w:rFonts w:cstheme="minorHAnsi"/>
          <w:vertAlign w:val="subscript"/>
        </w:rPr>
        <w:t>2</w:t>
      </w:r>
      <w:r w:rsidRPr="00007A13">
        <w:rPr>
          <w:rFonts w:cstheme="minorHAnsi"/>
        </w:rPr>
        <w:t xml:space="preserve">-ekvivalenter per person </w:t>
      </w:r>
      <w:r w:rsidR="00810272">
        <w:rPr>
          <w:rFonts w:cstheme="minorHAnsi"/>
        </w:rPr>
        <w:t xml:space="preserve">och år </w:t>
      </w:r>
      <w:r w:rsidRPr="00007A13">
        <w:rPr>
          <w:rFonts w:cstheme="minorHAnsi"/>
        </w:rPr>
        <w:t>respektive 9,2 ton CO</w:t>
      </w:r>
      <w:r w:rsidRPr="00007A13">
        <w:rPr>
          <w:rFonts w:cstheme="minorHAnsi"/>
          <w:vertAlign w:val="subscript"/>
        </w:rPr>
        <w:t>2</w:t>
      </w:r>
      <w:r w:rsidRPr="00007A13">
        <w:rPr>
          <w:rFonts w:cstheme="minorHAnsi"/>
        </w:rPr>
        <w:t>-ekvivalenter per person</w:t>
      </w:r>
      <w:r w:rsidR="00810272">
        <w:rPr>
          <w:rFonts w:cstheme="minorHAnsi"/>
        </w:rPr>
        <w:t xml:space="preserve"> och år</w:t>
      </w:r>
      <w:r w:rsidRPr="00007A13">
        <w:rPr>
          <w:rFonts w:cstheme="minorHAnsi"/>
        </w:rPr>
        <w:t>.</w:t>
      </w:r>
      <w:r w:rsidR="00612FED" w:rsidRPr="00007A13">
        <w:rPr>
          <w:rFonts w:cstheme="minorHAnsi"/>
        </w:rPr>
        <w:t xml:space="preserve"> </w:t>
      </w:r>
    </w:p>
    <w:p w14:paraId="043FA949" w14:textId="77777777" w:rsidR="00084953" w:rsidRPr="00007A13" w:rsidRDefault="00084953" w:rsidP="00007A13">
      <w:pPr>
        <w:rPr>
          <w:rFonts w:cstheme="minorHAnsi"/>
          <w:lang w:val="sv-SE"/>
        </w:rPr>
      </w:pPr>
      <w:r w:rsidRPr="00007A13">
        <w:rPr>
          <w:rFonts w:cstheme="minorHAnsi"/>
          <w:lang w:val="sv-SE"/>
        </w:rPr>
        <w:t>Källa: Finlands miljöcentral</w:t>
      </w:r>
    </w:p>
    <w:p w14:paraId="306EB6E0" w14:textId="77777777" w:rsidR="00612FED" w:rsidRPr="00007A13" w:rsidRDefault="00612FED" w:rsidP="00007A13">
      <w:pPr>
        <w:rPr>
          <w:rFonts w:cstheme="minorHAnsi"/>
        </w:rPr>
      </w:pPr>
    </w:p>
    <w:p w14:paraId="36A6FFFB" w14:textId="26C9C6A7" w:rsidR="00810272" w:rsidRPr="00007A13" w:rsidRDefault="00084953" w:rsidP="00810272">
      <w:pPr>
        <w:rPr>
          <w:rFonts w:cstheme="minorHAnsi"/>
        </w:rPr>
      </w:pPr>
      <w:r w:rsidRPr="00007A13">
        <w:rPr>
          <w:rFonts w:cstheme="minorHAnsi"/>
          <w:lang w:val="sv-SE"/>
        </w:rPr>
        <w:t>Kommunernas konsumtionsbaserade utsläpp omfattar utsläpp i Finland och utomlands från produktionen av hushållens konsumtionsvaror samt offentlig upphandling och investeringar. Siffrorna inkluderar direkta och indirekta utsläpp av växthusgaser som genereras både inom Åland och vid produktion av importerade varor utanför Åland på andra håll i Finland och utomlands.</w:t>
      </w:r>
      <w:r w:rsidR="00810272" w:rsidRPr="00810272">
        <w:rPr>
          <w:rFonts w:cstheme="minorHAnsi"/>
        </w:rPr>
        <w:t xml:space="preserve"> </w:t>
      </w:r>
      <w:r w:rsidR="00810272" w:rsidRPr="00007A13">
        <w:rPr>
          <w:rFonts w:cstheme="minorHAnsi"/>
        </w:rPr>
        <w:t>För Åland har Finlands miljöcentral inte alltid tillgång till lika mycket rådata som för andra regioner, varför man i flera fall använder genomsnittliga finländska utsläppskoefficienter, något som kan leda till osäkerheter i resultaten.</w:t>
      </w:r>
    </w:p>
    <w:p w14:paraId="1F581401" w14:textId="3FB72184" w:rsidR="00084953" w:rsidRPr="00810272" w:rsidRDefault="00084953" w:rsidP="00007A13">
      <w:pPr>
        <w:rPr>
          <w:rFonts w:cstheme="minorHAnsi"/>
        </w:rPr>
      </w:pPr>
    </w:p>
    <w:p w14:paraId="11042C87" w14:textId="1FC5F934" w:rsidR="00084953" w:rsidRPr="00007A13" w:rsidRDefault="00084953" w:rsidP="00007A13">
      <w:pPr>
        <w:rPr>
          <w:rFonts w:cstheme="minorHAnsi"/>
        </w:rPr>
      </w:pPr>
      <w:r w:rsidRPr="00007A13">
        <w:rPr>
          <w:rFonts w:cstheme="minorHAnsi"/>
        </w:rPr>
        <w:lastRenderedPageBreak/>
        <w:t xml:space="preserve">Finlands miljöcentral publicerar årligen beräkningar av de konsumtionsbaserade växthusgasutsläppen. Den senaste publikationen täcker perioden </w:t>
      </w:r>
      <w:proofErr w:type="gramStart"/>
      <w:r w:rsidRPr="00007A13">
        <w:rPr>
          <w:rFonts w:cstheme="minorHAnsi"/>
        </w:rPr>
        <w:t>2000-2021</w:t>
      </w:r>
      <w:proofErr w:type="gramEnd"/>
      <w:r w:rsidRPr="00007A13">
        <w:rPr>
          <w:rFonts w:cstheme="minorHAnsi"/>
        </w:rPr>
        <w:t xml:space="preserve">. Trenden sedan 2000 går nedåt, trots ökande utgifter för konsumtion. Det här beror främst på </w:t>
      </w:r>
      <w:r w:rsidR="0037083B" w:rsidRPr="00007A13">
        <w:rPr>
          <w:rFonts w:cstheme="minorHAnsi"/>
        </w:rPr>
        <w:t>utsläpps</w:t>
      </w:r>
      <w:r w:rsidRPr="00007A13">
        <w:rPr>
          <w:rFonts w:cstheme="minorHAnsi"/>
        </w:rPr>
        <w:t xml:space="preserve">minskningar </w:t>
      </w:r>
      <w:r w:rsidR="0037083B" w:rsidRPr="00007A13">
        <w:rPr>
          <w:rFonts w:cstheme="minorHAnsi"/>
        </w:rPr>
        <w:t xml:space="preserve">i </w:t>
      </w:r>
      <w:r w:rsidRPr="00007A13">
        <w:rPr>
          <w:rFonts w:cstheme="minorHAnsi"/>
        </w:rPr>
        <w:t xml:space="preserve">energiproduktionen i Finland och globalt. Medelvärdet per person i Finland har räknats till 7,7 ton per person, jämfört med 14 ton per person </w:t>
      </w:r>
      <w:r w:rsidR="008A43B8" w:rsidRPr="00007A13">
        <w:rPr>
          <w:rFonts w:cstheme="minorHAnsi"/>
        </w:rPr>
        <w:t xml:space="preserve">år </w:t>
      </w:r>
      <w:r w:rsidRPr="00007A13">
        <w:rPr>
          <w:rFonts w:cstheme="minorHAnsi"/>
        </w:rPr>
        <w:t xml:space="preserve">2000. </w:t>
      </w:r>
    </w:p>
    <w:p w14:paraId="682CF96D" w14:textId="77777777" w:rsidR="00084953" w:rsidRPr="00007A13" w:rsidRDefault="00084953" w:rsidP="00007A13">
      <w:pPr>
        <w:rPr>
          <w:rFonts w:cstheme="minorHAnsi"/>
        </w:rPr>
      </w:pPr>
    </w:p>
    <w:p w14:paraId="2069C841" w14:textId="29DF9946" w:rsidR="00084953" w:rsidRPr="00007A13" w:rsidRDefault="00084953" w:rsidP="00007A13">
      <w:pPr>
        <w:rPr>
          <w:rFonts w:cstheme="minorHAnsi"/>
        </w:rPr>
      </w:pPr>
      <w:r w:rsidRPr="00007A13">
        <w:rPr>
          <w:rFonts w:cstheme="minorHAnsi"/>
        </w:rPr>
        <w:t>När Finlands miljöcentral räknar ut de konsumtionsbaserade utsläppen för Finland används EEIO - en matematisk modell som visar hur pengar och utsläpp rör sig mellan olika delar av samhället i Finland. EEIO står för </w:t>
      </w:r>
      <w:proofErr w:type="spellStart"/>
      <w:r w:rsidRPr="00007A13">
        <w:rPr>
          <w:rFonts w:cstheme="minorHAnsi"/>
        </w:rPr>
        <w:t>Environmentally</w:t>
      </w:r>
      <w:proofErr w:type="spellEnd"/>
      <w:r w:rsidRPr="00007A13">
        <w:rPr>
          <w:rFonts w:cstheme="minorHAnsi"/>
        </w:rPr>
        <w:t xml:space="preserve"> </w:t>
      </w:r>
      <w:proofErr w:type="spellStart"/>
      <w:r w:rsidRPr="00007A13">
        <w:rPr>
          <w:rFonts w:cstheme="minorHAnsi"/>
        </w:rPr>
        <w:t>Extended</w:t>
      </w:r>
      <w:proofErr w:type="spellEnd"/>
      <w:r w:rsidRPr="00007A13">
        <w:rPr>
          <w:rFonts w:cstheme="minorHAnsi"/>
        </w:rPr>
        <w:t xml:space="preserve"> Input-Output, vilket betyder att modellen kombinerar ekonomiska data</w:t>
      </w:r>
      <w:r w:rsidR="003C6927" w:rsidRPr="00007A13">
        <w:rPr>
          <w:rFonts w:cstheme="minorHAnsi"/>
        </w:rPr>
        <w:t>,</w:t>
      </w:r>
      <w:r w:rsidRPr="00007A13">
        <w:rPr>
          <w:rFonts w:cstheme="minorHAnsi"/>
        </w:rPr>
        <w:t xml:space="preserve"> som vad olika branscher köper och säljer</w:t>
      </w:r>
      <w:r w:rsidR="00AA6BBA" w:rsidRPr="00007A13">
        <w:rPr>
          <w:rFonts w:cstheme="minorHAnsi"/>
        </w:rPr>
        <w:t xml:space="preserve">, </w:t>
      </w:r>
      <w:r w:rsidRPr="00007A13">
        <w:rPr>
          <w:rFonts w:cstheme="minorHAnsi"/>
        </w:rPr>
        <w:t>med miljödata, till exempel växthusgasutsläpp och energianvändning. Modellen visar hur mycket varje bransch köper från andra, som till exempel hur mycket stål- eller bilindustrin använder, och kopplar sedan detta till hur mycket utsläpp varje aktivitet orsakar. Det här är det vanligaste sättet att räkna ut konsumtionsbaserade utsläpp. Det finns inte ännu internationella riktlinjer och rapporteringskrav för dessa utsläpp, varför bedömningarna utgår från uppskattningar och schabloner</w:t>
      </w:r>
      <w:r w:rsidR="00D379FF" w:rsidRPr="00007A13">
        <w:rPr>
          <w:rFonts w:cstheme="minorHAnsi"/>
        </w:rPr>
        <w:t>.</w:t>
      </w:r>
    </w:p>
    <w:p w14:paraId="1534308B" w14:textId="77777777" w:rsidR="00084953" w:rsidRPr="00007A13" w:rsidRDefault="00084953" w:rsidP="00007A13">
      <w:pPr>
        <w:rPr>
          <w:rFonts w:cstheme="minorHAnsi"/>
        </w:rPr>
      </w:pPr>
    </w:p>
    <w:p w14:paraId="0E37108D" w14:textId="49DFD471" w:rsidR="00084953" w:rsidRPr="00007A13" w:rsidRDefault="00084953" w:rsidP="00007A13">
      <w:pPr>
        <w:rPr>
          <w:rFonts w:cstheme="minorHAnsi"/>
        </w:rPr>
      </w:pPr>
      <w:r w:rsidRPr="00007A13">
        <w:rPr>
          <w:rFonts w:cstheme="minorHAnsi"/>
        </w:rPr>
        <w:t>Den här typen av modell används bland annat för att räkna ut klimatpåverkan från konsumtion</w:t>
      </w:r>
      <w:r w:rsidR="00AA6BBA" w:rsidRPr="00007A13">
        <w:rPr>
          <w:rFonts w:cstheme="minorHAnsi"/>
        </w:rPr>
        <w:t>,</w:t>
      </w:r>
      <w:r w:rsidRPr="00007A13">
        <w:rPr>
          <w:rFonts w:cstheme="minorHAnsi"/>
        </w:rPr>
        <w:t xml:space="preserve"> till exempel hur mycket utsläpp som orsakas av att köpa mat, kläder eller resa. Den hjälper också till att förstå sambandet mellan ekonomi och miljö, och används som grund för att skapa regionala modeller, till exempel för Åland.</w:t>
      </w:r>
    </w:p>
    <w:p w14:paraId="415660C5" w14:textId="77777777" w:rsidR="00D379FF" w:rsidRPr="00007A13" w:rsidRDefault="00D379FF" w:rsidP="00007A13">
      <w:pPr>
        <w:rPr>
          <w:rFonts w:cstheme="minorHAnsi"/>
        </w:rPr>
      </w:pPr>
    </w:p>
    <w:p w14:paraId="7182B2B5" w14:textId="106B4537" w:rsidR="00084953" w:rsidRPr="00007A13" w:rsidRDefault="00084953" w:rsidP="00007A13">
      <w:pPr>
        <w:pStyle w:val="Rubrik4"/>
        <w:spacing w:line="276" w:lineRule="auto"/>
        <w:rPr>
          <w:rFonts w:asciiTheme="minorHAnsi" w:hAnsiTheme="minorHAnsi" w:cstheme="minorHAnsi"/>
          <w:i w:val="0"/>
          <w:iCs w:val="0"/>
          <w:sz w:val="20"/>
          <w:szCs w:val="20"/>
        </w:rPr>
      </w:pPr>
      <w:bookmarkStart w:id="1172" w:name="_Toc219127632"/>
      <w:bookmarkStart w:id="1173" w:name="_Toc219197139"/>
      <w:r w:rsidRPr="00007A13">
        <w:rPr>
          <w:rFonts w:asciiTheme="minorHAnsi" w:hAnsiTheme="minorHAnsi" w:cstheme="minorHAnsi"/>
          <w:i w:val="0"/>
          <w:iCs w:val="0"/>
          <w:sz w:val="20"/>
          <w:szCs w:val="20"/>
        </w:rPr>
        <w:t xml:space="preserve">Statistiken publiceras med flera års fördröjning, </w:t>
      </w:r>
      <w:r w:rsidR="0037083B" w:rsidRPr="00007A13">
        <w:rPr>
          <w:rFonts w:asciiTheme="minorHAnsi" w:hAnsiTheme="minorHAnsi" w:cstheme="minorHAnsi"/>
          <w:i w:val="0"/>
          <w:iCs w:val="0"/>
          <w:sz w:val="20"/>
          <w:szCs w:val="20"/>
        </w:rPr>
        <w:t>då</w:t>
      </w:r>
      <w:r w:rsidRPr="00007A13">
        <w:rPr>
          <w:rFonts w:asciiTheme="minorHAnsi" w:hAnsiTheme="minorHAnsi" w:cstheme="minorHAnsi"/>
          <w:i w:val="0"/>
          <w:iCs w:val="0"/>
          <w:sz w:val="20"/>
          <w:szCs w:val="20"/>
        </w:rPr>
        <w:t xml:space="preserve"> modellen är komplicerad och byggs upp i flera steg</w:t>
      </w:r>
      <w:r w:rsidR="0037083B" w:rsidRPr="00007A13">
        <w:rPr>
          <w:rFonts w:asciiTheme="minorHAnsi" w:hAnsiTheme="minorHAnsi" w:cstheme="minorHAnsi"/>
          <w:i w:val="0"/>
          <w:iCs w:val="0"/>
          <w:sz w:val="20"/>
          <w:szCs w:val="20"/>
        </w:rPr>
        <w:t xml:space="preserve"> - </w:t>
      </w:r>
      <w:r w:rsidRPr="00007A13">
        <w:rPr>
          <w:rFonts w:asciiTheme="minorHAnsi" w:hAnsiTheme="minorHAnsi" w:cstheme="minorHAnsi"/>
          <w:i w:val="0"/>
          <w:iCs w:val="0"/>
          <w:sz w:val="20"/>
          <w:szCs w:val="20"/>
        </w:rPr>
        <w:t>nationell</w:t>
      </w:r>
      <w:r w:rsidR="0037083B" w:rsidRPr="00007A13">
        <w:rPr>
          <w:rFonts w:asciiTheme="minorHAnsi" w:hAnsiTheme="minorHAnsi" w:cstheme="minorHAnsi"/>
          <w:i w:val="0"/>
          <w:iCs w:val="0"/>
          <w:sz w:val="20"/>
          <w:szCs w:val="20"/>
        </w:rPr>
        <w:t xml:space="preserve">, </w:t>
      </w:r>
      <w:r w:rsidRPr="00007A13">
        <w:rPr>
          <w:rFonts w:asciiTheme="minorHAnsi" w:hAnsiTheme="minorHAnsi" w:cstheme="minorHAnsi"/>
          <w:i w:val="0"/>
          <w:iCs w:val="0"/>
          <w:sz w:val="20"/>
          <w:szCs w:val="20"/>
        </w:rPr>
        <w:t>regional och kommunnivå. Varje steg tar tid att uppdatera. Dessutom är den nationella modellen alltid 2–3 år försenad eftersom Statistikcentralen</w:t>
      </w:r>
      <w:r w:rsidR="00D379FF" w:rsidRPr="00007A13">
        <w:rPr>
          <w:rFonts w:asciiTheme="minorHAnsi" w:hAnsiTheme="minorHAnsi" w:cstheme="minorHAnsi"/>
          <w:i w:val="0"/>
          <w:iCs w:val="0"/>
          <w:sz w:val="20"/>
          <w:szCs w:val="20"/>
        </w:rPr>
        <w:t xml:space="preserve">, </w:t>
      </w:r>
      <w:proofErr w:type="spellStart"/>
      <w:r w:rsidRPr="00007A13">
        <w:rPr>
          <w:rFonts w:asciiTheme="minorHAnsi" w:hAnsiTheme="minorHAnsi" w:cstheme="minorHAnsi"/>
          <w:i w:val="0"/>
          <w:iCs w:val="0"/>
          <w:sz w:val="20"/>
          <w:szCs w:val="20"/>
        </w:rPr>
        <w:t>StatFin</w:t>
      </w:r>
      <w:proofErr w:type="spellEnd"/>
      <w:r w:rsidR="00D379FF" w:rsidRPr="00007A13">
        <w:rPr>
          <w:rFonts w:asciiTheme="minorHAnsi" w:hAnsiTheme="minorHAnsi" w:cstheme="minorHAnsi"/>
          <w:i w:val="0"/>
          <w:iCs w:val="0"/>
          <w:sz w:val="20"/>
          <w:szCs w:val="20"/>
        </w:rPr>
        <w:t>,</w:t>
      </w:r>
      <w:r w:rsidRPr="00007A13">
        <w:rPr>
          <w:rFonts w:asciiTheme="minorHAnsi" w:hAnsiTheme="minorHAnsi" w:cstheme="minorHAnsi"/>
          <w:i w:val="0"/>
          <w:iCs w:val="0"/>
          <w:sz w:val="20"/>
          <w:szCs w:val="20"/>
        </w:rPr>
        <w:t xml:space="preserve"> behöver tid för att samla in och bearbeta grunddata om utsläpp och ekonomi. </w:t>
      </w:r>
      <w:r w:rsidR="00DB4412" w:rsidRPr="00007A13">
        <w:rPr>
          <w:rFonts w:asciiTheme="minorHAnsi" w:hAnsiTheme="minorHAnsi" w:cstheme="minorHAnsi"/>
          <w:i w:val="0"/>
          <w:iCs w:val="0"/>
          <w:sz w:val="20"/>
          <w:szCs w:val="20"/>
        </w:rPr>
        <w:t>Finlands miljöcentral</w:t>
      </w:r>
      <w:r w:rsidRPr="00007A13">
        <w:rPr>
          <w:rFonts w:asciiTheme="minorHAnsi" w:hAnsiTheme="minorHAnsi" w:cstheme="minorHAnsi"/>
          <w:i w:val="0"/>
          <w:iCs w:val="0"/>
          <w:sz w:val="20"/>
          <w:szCs w:val="20"/>
        </w:rPr>
        <w:t xml:space="preserve"> har ansökt om pengar för att kunna uppdatera de regionala modellerna </w:t>
      </w:r>
      <w:r w:rsidR="0037083B" w:rsidRPr="00007A13">
        <w:rPr>
          <w:rFonts w:asciiTheme="minorHAnsi" w:hAnsiTheme="minorHAnsi" w:cstheme="minorHAnsi"/>
          <w:i w:val="0"/>
          <w:iCs w:val="0"/>
          <w:sz w:val="20"/>
          <w:szCs w:val="20"/>
        </w:rPr>
        <w:t xml:space="preserve">och planerar nu </w:t>
      </w:r>
      <w:r w:rsidRPr="00007A13">
        <w:rPr>
          <w:rFonts w:asciiTheme="minorHAnsi" w:hAnsiTheme="minorHAnsi" w:cstheme="minorHAnsi"/>
          <w:i w:val="0"/>
          <w:iCs w:val="0"/>
          <w:sz w:val="20"/>
          <w:szCs w:val="20"/>
        </w:rPr>
        <w:t>uppdatera den nationella modellen till att omfatta 2022.</w:t>
      </w:r>
      <w:r w:rsidR="0037083B" w:rsidRPr="00007A13">
        <w:rPr>
          <w:rFonts w:cstheme="minorHAnsi"/>
          <w:sz w:val="20"/>
          <w:szCs w:val="20"/>
        </w:rPr>
        <w:t xml:space="preserve"> </w:t>
      </w:r>
      <w:r w:rsidR="0037083B" w:rsidRPr="00007A13">
        <w:rPr>
          <w:rFonts w:asciiTheme="minorHAnsi" w:hAnsiTheme="minorHAnsi" w:cstheme="minorHAnsi"/>
          <w:i w:val="0"/>
          <w:iCs w:val="0"/>
          <w:sz w:val="20"/>
          <w:szCs w:val="20"/>
        </w:rPr>
        <w:t>Utveckling av mätmetoder på området pågår</w:t>
      </w:r>
      <w:r w:rsidR="004C13F2" w:rsidRPr="00007A13">
        <w:rPr>
          <w:rFonts w:asciiTheme="minorHAnsi" w:hAnsiTheme="minorHAnsi" w:cstheme="minorHAnsi"/>
          <w:i w:val="0"/>
          <w:iCs w:val="0"/>
          <w:sz w:val="20"/>
          <w:szCs w:val="20"/>
        </w:rPr>
        <w:t>, varför</w:t>
      </w:r>
      <w:r w:rsidR="0037083B" w:rsidRPr="00007A13">
        <w:rPr>
          <w:rFonts w:asciiTheme="minorHAnsi" w:hAnsiTheme="minorHAnsi" w:cstheme="minorHAnsi"/>
          <w:i w:val="0"/>
          <w:iCs w:val="0"/>
          <w:sz w:val="20"/>
          <w:szCs w:val="20"/>
        </w:rPr>
        <w:t xml:space="preserve"> landskapsregeringen avser komplettera mätdata för konsumtionsbaserade utsläpp så snart det är möjligt.</w:t>
      </w:r>
      <w:bookmarkEnd w:id="1172"/>
      <w:bookmarkEnd w:id="1173"/>
    </w:p>
    <w:p w14:paraId="42DF9DE5" w14:textId="77777777" w:rsidR="00E928E7" w:rsidRPr="00007A13" w:rsidRDefault="00E928E7" w:rsidP="00007A13">
      <w:pPr>
        <w:rPr>
          <w:rFonts w:cstheme="minorHAnsi"/>
        </w:rPr>
      </w:pPr>
    </w:p>
    <w:p w14:paraId="3E124ECF" w14:textId="408FBAD6" w:rsidR="00E928E7" w:rsidRPr="00007A13" w:rsidRDefault="00E928E7" w:rsidP="00007A13">
      <w:pPr>
        <w:rPr>
          <w:rFonts w:cstheme="minorHAnsi"/>
          <w:lang w:val="sv-SE"/>
        </w:rPr>
      </w:pPr>
      <w:r w:rsidRPr="00007A13">
        <w:rPr>
          <w:rFonts w:cstheme="minorHAnsi"/>
          <w:lang w:val="sv-SE"/>
        </w:rPr>
        <w:t>Tabell</w:t>
      </w:r>
      <w:r w:rsidR="00BA27DB" w:rsidRPr="00007A13">
        <w:rPr>
          <w:rFonts w:cstheme="minorHAnsi"/>
          <w:lang w:val="sv-SE"/>
        </w:rPr>
        <w:t xml:space="preserve"> 5.1.1.</w:t>
      </w:r>
      <w:r w:rsidRPr="00007A13">
        <w:rPr>
          <w:rFonts w:cstheme="minorHAnsi"/>
          <w:lang w:val="sv-SE"/>
        </w:rPr>
        <w:t xml:space="preserve"> Hushållens konsumtionsbaserade utsläpp enligt produktgrupp</w:t>
      </w:r>
    </w:p>
    <w:p w14:paraId="5F663C61" w14:textId="77777777" w:rsidR="00E928E7" w:rsidRPr="00007A13" w:rsidRDefault="00E928E7" w:rsidP="00007A13">
      <w:pPr>
        <w:rPr>
          <w:rFonts w:cstheme="minorHAnsi"/>
          <w:lang w:val="sv-SE"/>
        </w:rPr>
      </w:pPr>
      <w:r w:rsidRPr="00007A13">
        <w:rPr>
          <w:rFonts w:cstheme="minorHAnsi"/>
          <w:lang w:val="sv-SE"/>
        </w:rPr>
        <w:t>Källa: Finlands miljöcentral</w:t>
      </w:r>
    </w:p>
    <w:tbl>
      <w:tblPr>
        <w:tblStyle w:val="LRtabell4"/>
        <w:tblW w:w="0" w:type="auto"/>
        <w:tblLook w:val="04A0" w:firstRow="1" w:lastRow="0" w:firstColumn="1" w:lastColumn="0" w:noHBand="0" w:noVBand="1"/>
      </w:tblPr>
      <w:tblGrid>
        <w:gridCol w:w="3818"/>
        <w:gridCol w:w="1984"/>
        <w:gridCol w:w="2002"/>
      </w:tblGrid>
      <w:tr w:rsidR="008A522C" w:rsidRPr="00DA1CB9" w14:paraId="6241EA96" w14:textId="77777777" w:rsidTr="008A52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8" w:type="dxa"/>
          </w:tcPr>
          <w:p w14:paraId="51ED71F8" w14:textId="77777777" w:rsidR="008A522C" w:rsidRPr="00DA1CB9" w:rsidRDefault="008A522C" w:rsidP="008A522C">
            <w:pPr>
              <w:rPr>
                <w:rFonts w:cs="Open Sans"/>
                <w:lang w:val="sv-SE"/>
              </w:rPr>
            </w:pPr>
            <w:bookmarkStart w:id="1174" w:name="_Hlk215125235"/>
            <w:r w:rsidRPr="00DA1CB9">
              <w:rPr>
                <w:rFonts w:cs="Open Sans"/>
                <w:lang w:val="sv-SE"/>
              </w:rPr>
              <w:t>Produktgrupp</w:t>
            </w:r>
          </w:p>
        </w:tc>
        <w:tc>
          <w:tcPr>
            <w:tcW w:w="1984" w:type="dxa"/>
          </w:tcPr>
          <w:p w14:paraId="1D3A29A9" w14:textId="77777777" w:rsidR="008A522C" w:rsidRPr="00DA1CB9" w:rsidRDefault="008A522C" w:rsidP="008A522C">
            <w:pPr>
              <w:jc w:val="right"/>
              <w:cnfStyle w:val="100000000000" w:firstRow="1" w:lastRow="0" w:firstColumn="0" w:lastColumn="0" w:oddVBand="0" w:evenVBand="0" w:oddHBand="0" w:evenHBand="0" w:firstRowFirstColumn="0" w:firstRowLastColumn="0" w:lastRowFirstColumn="0" w:lastRowLastColumn="0"/>
              <w:rPr>
                <w:rFonts w:cs="Open Sans"/>
                <w:b w:val="0"/>
                <w:lang w:val="sv-SE"/>
              </w:rPr>
            </w:pPr>
            <w:r w:rsidRPr="00DA1CB9">
              <w:rPr>
                <w:rFonts w:cs="Open Sans"/>
                <w:lang w:val="sv-SE"/>
              </w:rPr>
              <w:t>2015</w:t>
            </w:r>
          </w:p>
          <w:p w14:paraId="5B5D07D1" w14:textId="77777777" w:rsidR="008A522C" w:rsidRPr="00DA1CB9" w:rsidRDefault="008A522C" w:rsidP="008A522C">
            <w:pPr>
              <w:jc w:val="right"/>
              <w:cnfStyle w:val="100000000000" w:firstRow="1" w:lastRow="0" w:firstColumn="0" w:lastColumn="0" w:oddVBand="0" w:evenVBand="0" w:oddHBand="0" w:evenHBand="0" w:firstRowFirstColumn="0" w:firstRowLastColumn="0" w:lastRowFirstColumn="0" w:lastRowLastColumn="0"/>
              <w:rPr>
                <w:rFonts w:cs="Open Sans"/>
                <w:lang w:val="sv-SE"/>
              </w:rPr>
            </w:pPr>
            <w:r w:rsidRPr="00DA1CB9">
              <w:rPr>
                <w:rFonts w:cs="Open Sans"/>
                <w:lang w:val="sv-SE"/>
              </w:rPr>
              <w:t>kgCO2-ekv/person</w:t>
            </w:r>
          </w:p>
        </w:tc>
        <w:tc>
          <w:tcPr>
            <w:tcW w:w="2002" w:type="dxa"/>
          </w:tcPr>
          <w:p w14:paraId="1B01CB73" w14:textId="77777777" w:rsidR="008A522C" w:rsidRPr="00DA1CB9" w:rsidRDefault="008A522C" w:rsidP="008A522C">
            <w:pPr>
              <w:jc w:val="right"/>
              <w:cnfStyle w:val="100000000000" w:firstRow="1" w:lastRow="0" w:firstColumn="0" w:lastColumn="0" w:oddVBand="0" w:evenVBand="0" w:oddHBand="0" w:evenHBand="0" w:firstRowFirstColumn="0" w:firstRowLastColumn="0" w:lastRowFirstColumn="0" w:lastRowLastColumn="0"/>
              <w:rPr>
                <w:rFonts w:cs="Open Sans"/>
                <w:b w:val="0"/>
                <w:lang w:val="sv-SE"/>
              </w:rPr>
            </w:pPr>
            <w:r w:rsidRPr="00DA1CB9">
              <w:rPr>
                <w:rFonts w:cs="Open Sans"/>
                <w:lang w:val="sv-SE"/>
              </w:rPr>
              <w:t>2019</w:t>
            </w:r>
          </w:p>
          <w:p w14:paraId="2EE6AB2F" w14:textId="77777777" w:rsidR="008A522C" w:rsidRPr="00DA1CB9" w:rsidRDefault="008A522C" w:rsidP="008A522C">
            <w:pPr>
              <w:jc w:val="right"/>
              <w:cnfStyle w:val="100000000000" w:firstRow="1" w:lastRow="0" w:firstColumn="0" w:lastColumn="0" w:oddVBand="0" w:evenVBand="0" w:oddHBand="0" w:evenHBand="0" w:firstRowFirstColumn="0" w:firstRowLastColumn="0" w:lastRowFirstColumn="0" w:lastRowLastColumn="0"/>
              <w:rPr>
                <w:rFonts w:cs="Open Sans"/>
                <w:lang w:val="sv-SE"/>
              </w:rPr>
            </w:pPr>
            <w:r w:rsidRPr="00DA1CB9">
              <w:rPr>
                <w:rFonts w:cs="Open Sans"/>
                <w:lang w:val="sv-SE"/>
              </w:rPr>
              <w:t>kgCO2-ekv/person</w:t>
            </w:r>
          </w:p>
        </w:tc>
      </w:tr>
      <w:bookmarkEnd w:id="1174"/>
      <w:tr w:rsidR="008A522C" w:rsidRPr="00DA1CB9" w14:paraId="09B04C05" w14:textId="77777777" w:rsidTr="008A522C">
        <w:tc>
          <w:tcPr>
            <w:cnfStyle w:val="001000000000" w:firstRow="0" w:lastRow="0" w:firstColumn="1" w:lastColumn="0" w:oddVBand="0" w:evenVBand="0" w:oddHBand="0" w:evenHBand="0" w:firstRowFirstColumn="0" w:firstRowLastColumn="0" w:lastRowFirstColumn="0" w:lastRowLastColumn="0"/>
            <w:tcW w:w="3818" w:type="dxa"/>
          </w:tcPr>
          <w:p w14:paraId="15D16565" w14:textId="77777777" w:rsidR="008A522C" w:rsidRPr="00007A13" w:rsidRDefault="008A522C" w:rsidP="00007A13">
            <w:pPr>
              <w:spacing w:line="240" w:lineRule="auto"/>
              <w:rPr>
                <w:rFonts w:cstheme="minorHAnsi"/>
                <w:b w:val="0"/>
                <w:bCs/>
                <w:szCs w:val="20"/>
                <w:lang w:val="sv-SE"/>
              </w:rPr>
            </w:pPr>
            <w:r w:rsidRPr="00007A13">
              <w:rPr>
                <w:rFonts w:cstheme="minorHAnsi"/>
                <w:b w:val="0"/>
                <w:bCs/>
                <w:szCs w:val="20"/>
                <w:lang w:val="sv-SE"/>
              </w:rPr>
              <w:t>Bränsle och smörjmedel</w:t>
            </w:r>
          </w:p>
        </w:tc>
        <w:tc>
          <w:tcPr>
            <w:tcW w:w="1984" w:type="dxa"/>
          </w:tcPr>
          <w:p w14:paraId="1D2B928F" w14:textId="77777777" w:rsidR="008A522C" w:rsidRPr="00007A13" w:rsidRDefault="008A522C" w:rsidP="00007A13">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lang w:val="sv-SE"/>
              </w:rPr>
            </w:pPr>
            <w:r w:rsidRPr="00007A13">
              <w:rPr>
                <w:rFonts w:cstheme="minorHAnsi"/>
                <w:szCs w:val="20"/>
                <w:lang w:val="sv-SE"/>
              </w:rPr>
              <w:t>1738</w:t>
            </w:r>
          </w:p>
        </w:tc>
        <w:tc>
          <w:tcPr>
            <w:tcW w:w="2002" w:type="dxa"/>
          </w:tcPr>
          <w:p w14:paraId="2BA23AA3" w14:textId="77777777" w:rsidR="008A522C" w:rsidRPr="00007A13" w:rsidRDefault="008A522C" w:rsidP="00007A13">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lang w:val="sv-SE"/>
              </w:rPr>
            </w:pPr>
            <w:r w:rsidRPr="00007A13">
              <w:rPr>
                <w:rFonts w:cstheme="minorHAnsi"/>
                <w:szCs w:val="20"/>
                <w:lang w:val="sv-SE"/>
              </w:rPr>
              <w:t>1499</w:t>
            </w:r>
          </w:p>
        </w:tc>
      </w:tr>
      <w:tr w:rsidR="008A522C" w:rsidRPr="00DA1CB9" w14:paraId="748F42EB" w14:textId="77777777" w:rsidTr="008A522C">
        <w:tc>
          <w:tcPr>
            <w:cnfStyle w:val="001000000000" w:firstRow="0" w:lastRow="0" w:firstColumn="1" w:lastColumn="0" w:oddVBand="0" w:evenVBand="0" w:oddHBand="0" w:evenHBand="0" w:firstRowFirstColumn="0" w:firstRowLastColumn="0" w:lastRowFirstColumn="0" w:lastRowLastColumn="0"/>
            <w:tcW w:w="3818" w:type="dxa"/>
          </w:tcPr>
          <w:p w14:paraId="4B611643" w14:textId="77777777" w:rsidR="008A522C" w:rsidRPr="00007A13" w:rsidRDefault="008A522C" w:rsidP="00007A13">
            <w:pPr>
              <w:spacing w:line="240" w:lineRule="auto"/>
              <w:rPr>
                <w:rFonts w:cstheme="minorHAnsi"/>
                <w:b w:val="0"/>
                <w:bCs/>
                <w:szCs w:val="20"/>
                <w:lang w:val="sv-SE"/>
              </w:rPr>
            </w:pPr>
            <w:r w:rsidRPr="00007A13">
              <w:rPr>
                <w:rFonts w:cstheme="minorHAnsi"/>
                <w:b w:val="0"/>
                <w:bCs/>
                <w:szCs w:val="20"/>
                <w:lang w:val="sv-SE"/>
              </w:rPr>
              <w:t>Boende</w:t>
            </w:r>
          </w:p>
        </w:tc>
        <w:tc>
          <w:tcPr>
            <w:tcW w:w="1984" w:type="dxa"/>
          </w:tcPr>
          <w:p w14:paraId="669FD5E3" w14:textId="77777777" w:rsidR="008A522C" w:rsidRPr="00007A13" w:rsidRDefault="008A522C" w:rsidP="00007A13">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lang w:val="sv-SE"/>
              </w:rPr>
            </w:pPr>
            <w:r w:rsidRPr="00007A13">
              <w:rPr>
                <w:rFonts w:cstheme="minorHAnsi"/>
                <w:szCs w:val="20"/>
                <w:lang w:val="sv-SE"/>
              </w:rPr>
              <w:t>1717</w:t>
            </w:r>
          </w:p>
        </w:tc>
        <w:tc>
          <w:tcPr>
            <w:tcW w:w="2002" w:type="dxa"/>
          </w:tcPr>
          <w:p w14:paraId="1CDD6598" w14:textId="77777777" w:rsidR="008A522C" w:rsidRPr="00007A13" w:rsidRDefault="008A522C" w:rsidP="00007A13">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lang w:val="sv-SE"/>
              </w:rPr>
            </w:pPr>
            <w:r w:rsidRPr="00007A13">
              <w:rPr>
                <w:rFonts w:cstheme="minorHAnsi"/>
                <w:szCs w:val="20"/>
                <w:lang w:val="sv-SE"/>
              </w:rPr>
              <w:t>1830</w:t>
            </w:r>
          </w:p>
        </w:tc>
      </w:tr>
      <w:tr w:rsidR="008A522C" w:rsidRPr="00DA1CB9" w14:paraId="69D06568" w14:textId="77777777" w:rsidTr="008A522C">
        <w:tc>
          <w:tcPr>
            <w:cnfStyle w:val="001000000000" w:firstRow="0" w:lastRow="0" w:firstColumn="1" w:lastColumn="0" w:oddVBand="0" w:evenVBand="0" w:oddHBand="0" w:evenHBand="0" w:firstRowFirstColumn="0" w:firstRowLastColumn="0" w:lastRowFirstColumn="0" w:lastRowLastColumn="0"/>
            <w:tcW w:w="3818" w:type="dxa"/>
          </w:tcPr>
          <w:p w14:paraId="3707353F" w14:textId="77777777" w:rsidR="008A522C" w:rsidRPr="00007A13" w:rsidRDefault="008A522C" w:rsidP="00007A13">
            <w:pPr>
              <w:spacing w:line="240" w:lineRule="auto"/>
              <w:rPr>
                <w:rFonts w:cstheme="minorHAnsi"/>
                <w:b w:val="0"/>
                <w:bCs/>
                <w:szCs w:val="20"/>
                <w:lang w:val="sv-SE"/>
              </w:rPr>
            </w:pPr>
            <w:r w:rsidRPr="00007A13">
              <w:rPr>
                <w:rFonts w:cstheme="minorHAnsi"/>
                <w:b w:val="0"/>
                <w:bCs/>
                <w:szCs w:val="20"/>
                <w:lang w:val="sv-SE"/>
              </w:rPr>
              <w:t>Måltidstjänster</w:t>
            </w:r>
          </w:p>
        </w:tc>
        <w:tc>
          <w:tcPr>
            <w:tcW w:w="1984" w:type="dxa"/>
          </w:tcPr>
          <w:p w14:paraId="2A927FBD" w14:textId="77777777" w:rsidR="008A522C" w:rsidRPr="00007A13" w:rsidRDefault="008A522C" w:rsidP="00007A13">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lang w:val="sv-SE"/>
              </w:rPr>
            </w:pPr>
            <w:r w:rsidRPr="00007A13">
              <w:rPr>
                <w:rFonts w:cstheme="minorHAnsi"/>
                <w:szCs w:val="20"/>
                <w:lang w:val="sv-SE"/>
              </w:rPr>
              <w:t>589</w:t>
            </w:r>
          </w:p>
        </w:tc>
        <w:tc>
          <w:tcPr>
            <w:tcW w:w="2002" w:type="dxa"/>
          </w:tcPr>
          <w:p w14:paraId="513B44EF" w14:textId="77777777" w:rsidR="008A522C" w:rsidRPr="00007A13" w:rsidRDefault="008A522C" w:rsidP="00007A13">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lang w:val="sv-SE"/>
              </w:rPr>
            </w:pPr>
            <w:r w:rsidRPr="00007A13">
              <w:rPr>
                <w:rFonts w:cstheme="minorHAnsi"/>
                <w:szCs w:val="20"/>
                <w:lang w:val="sv-SE"/>
              </w:rPr>
              <w:t>719</w:t>
            </w:r>
          </w:p>
        </w:tc>
      </w:tr>
      <w:tr w:rsidR="008A522C" w:rsidRPr="00DA1CB9" w14:paraId="485694A4" w14:textId="77777777" w:rsidTr="008A522C">
        <w:tc>
          <w:tcPr>
            <w:cnfStyle w:val="001000000000" w:firstRow="0" w:lastRow="0" w:firstColumn="1" w:lastColumn="0" w:oddVBand="0" w:evenVBand="0" w:oddHBand="0" w:evenHBand="0" w:firstRowFirstColumn="0" w:firstRowLastColumn="0" w:lastRowFirstColumn="0" w:lastRowLastColumn="0"/>
            <w:tcW w:w="3818" w:type="dxa"/>
          </w:tcPr>
          <w:p w14:paraId="7ACF25C9" w14:textId="77777777" w:rsidR="008A522C" w:rsidRPr="00007A13" w:rsidRDefault="008A522C" w:rsidP="00007A13">
            <w:pPr>
              <w:spacing w:line="240" w:lineRule="auto"/>
              <w:rPr>
                <w:rFonts w:cstheme="minorHAnsi"/>
                <w:b w:val="0"/>
                <w:bCs/>
                <w:szCs w:val="20"/>
                <w:lang w:val="sv-SE"/>
              </w:rPr>
            </w:pPr>
            <w:r w:rsidRPr="00007A13">
              <w:rPr>
                <w:rFonts w:cstheme="minorHAnsi"/>
                <w:b w:val="0"/>
                <w:bCs/>
                <w:szCs w:val="20"/>
                <w:lang w:val="sv-SE"/>
              </w:rPr>
              <w:t>Kultur- och fritidsvanor</w:t>
            </w:r>
          </w:p>
        </w:tc>
        <w:tc>
          <w:tcPr>
            <w:tcW w:w="1984" w:type="dxa"/>
          </w:tcPr>
          <w:p w14:paraId="77E99C82" w14:textId="77777777" w:rsidR="008A522C" w:rsidRPr="00007A13" w:rsidRDefault="008A522C" w:rsidP="00007A13">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lang w:val="sv-SE"/>
              </w:rPr>
            </w:pPr>
            <w:r w:rsidRPr="00007A13">
              <w:rPr>
                <w:rFonts w:cstheme="minorHAnsi"/>
                <w:szCs w:val="20"/>
                <w:lang w:val="sv-SE"/>
              </w:rPr>
              <w:t>519</w:t>
            </w:r>
          </w:p>
        </w:tc>
        <w:tc>
          <w:tcPr>
            <w:tcW w:w="2002" w:type="dxa"/>
          </w:tcPr>
          <w:p w14:paraId="5826173E" w14:textId="77777777" w:rsidR="008A522C" w:rsidRPr="00007A13" w:rsidRDefault="008A522C" w:rsidP="00007A13">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lang w:val="sv-SE"/>
              </w:rPr>
            </w:pPr>
            <w:r w:rsidRPr="00007A13">
              <w:rPr>
                <w:rFonts w:cstheme="minorHAnsi"/>
                <w:szCs w:val="20"/>
                <w:lang w:val="sv-SE"/>
              </w:rPr>
              <w:t>487</w:t>
            </w:r>
          </w:p>
        </w:tc>
      </w:tr>
      <w:tr w:rsidR="008A522C" w:rsidRPr="00DA1CB9" w14:paraId="28BFA16C" w14:textId="77777777" w:rsidTr="008A522C">
        <w:tc>
          <w:tcPr>
            <w:cnfStyle w:val="001000000000" w:firstRow="0" w:lastRow="0" w:firstColumn="1" w:lastColumn="0" w:oddVBand="0" w:evenVBand="0" w:oddHBand="0" w:evenHBand="0" w:firstRowFirstColumn="0" w:firstRowLastColumn="0" w:lastRowFirstColumn="0" w:lastRowLastColumn="0"/>
            <w:tcW w:w="3818" w:type="dxa"/>
          </w:tcPr>
          <w:p w14:paraId="3C913FBB" w14:textId="77777777" w:rsidR="008A522C" w:rsidRPr="00007A13" w:rsidRDefault="008A522C" w:rsidP="00007A13">
            <w:pPr>
              <w:spacing w:line="240" w:lineRule="auto"/>
              <w:rPr>
                <w:rFonts w:cstheme="minorHAnsi"/>
                <w:b w:val="0"/>
                <w:bCs/>
                <w:szCs w:val="20"/>
                <w:lang w:val="sv-SE"/>
              </w:rPr>
            </w:pPr>
            <w:r w:rsidRPr="00007A13">
              <w:rPr>
                <w:rFonts w:cstheme="minorHAnsi"/>
                <w:b w:val="0"/>
                <w:bCs/>
                <w:szCs w:val="20"/>
                <w:lang w:val="sv-SE"/>
              </w:rPr>
              <w:t>Mejeriprodukter och ägg</w:t>
            </w:r>
          </w:p>
        </w:tc>
        <w:tc>
          <w:tcPr>
            <w:tcW w:w="1984" w:type="dxa"/>
          </w:tcPr>
          <w:p w14:paraId="2B46AED8" w14:textId="77777777" w:rsidR="008A522C" w:rsidRPr="00007A13" w:rsidRDefault="008A522C" w:rsidP="00007A13">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lang w:val="sv-SE"/>
              </w:rPr>
            </w:pPr>
            <w:r w:rsidRPr="00007A13">
              <w:rPr>
                <w:rFonts w:cstheme="minorHAnsi"/>
                <w:szCs w:val="20"/>
                <w:lang w:val="sv-SE"/>
              </w:rPr>
              <w:t>499</w:t>
            </w:r>
          </w:p>
        </w:tc>
        <w:tc>
          <w:tcPr>
            <w:tcW w:w="2002" w:type="dxa"/>
          </w:tcPr>
          <w:p w14:paraId="51AE5A00" w14:textId="77777777" w:rsidR="008A522C" w:rsidRPr="00007A13" w:rsidRDefault="008A522C" w:rsidP="00007A13">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lang w:val="sv-SE"/>
              </w:rPr>
            </w:pPr>
            <w:r w:rsidRPr="00007A13">
              <w:rPr>
                <w:rFonts w:cstheme="minorHAnsi"/>
                <w:szCs w:val="20"/>
                <w:lang w:val="sv-SE"/>
              </w:rPr>
              <w:t>415</w:t>
            </w:r>
          </w:p>
        </w:tc>
      </w:tr>
      <w:tr w:rsidR="008A522C" w:rsidRPr="00DA1CB9" w14:paraId="794B447E" w14:textId="77777777" w:rsidTr="008A522C">
        <w:tc>
          <w:tcPr>
            <w:cnfStyle w:val="001000000000" w:firstRow="0" w:lastRow="0" w:firstColumn="1" w:lastColumn="0" w:oddVBand="0" w:evenVBand="0" w:oddHBand="0" w:evenHBand="0" w:firstRowFirstColumn="0" w:firstRowLastColumn="0" w:lastRowFirstColumn="0" w:lastRowLastColumn="0"/>
            <w:tcW w:w="3818" w:type="dxa"/>
          </w:tcPr>
          <w:p w14:paraId="5AA06388" w14:textId="77777777" w:rsidR="008A522C" w:rsidRPr="00007A13" w:rsidRDefault="008A522C" w:rsidP="00007A13">
            <w:pPr>
              <w:spacing w:line="240" w:lineRule="auto"/>
              <w:rPr>
                <w:rFonts w:cstheme="minorHAnsi"/>
                <w:b w:val="0"/>
                <w:bCs/>
                <w:szCs w:val="20"/>
                <w:lang w:val="sv-SE"/>
              </w:rPr>
            </w:pPr>
            <w:r w:rsidRPr="00007A13">
              <w:rPr>
                <w:rFonts w:cstheme="minorHAnsi"/>
                <w:b w:val="0"/>
                <w:bCs/>
                <w:szCs w:val="20"/>
                <w:lang w:val="sv-SE"/>
              </w:rPr>
              <w:t>Kläder och tygvaror</w:t>
            </w:r>
          </w:p>
        </w:tc>
        <w:tc>
          <w:tcPr>
            <w:tcW w:w="1984" w:type="dxa"/>
          </w:tcPr>
          <w:p w14:paraId="56173431" w14:textId="77777777" w:rsidR="008A522C" w:rsidRPr="00007A13" w:rsidRDefault="008A522C" w:rsidP="00007A13">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lang w:val="sv-SE"/>
              </w:rPr>
            </w:pPr>
            <w:r w:rsidRPr="00007A13">
              <w:rPr>
                <w:rFonts w:cstheme="minorHAnsi"/>
                <w:szCs w:val="20"/>
                <w:lang w:val="sv-SE"/>
              </w:rPr>
              <w:t>397</w:t>
            </w:r>
          </w:p>
        </w:tc>
        <w:tc>
          <w:tcPr>
            <w:tcW w:w="2002" w:type="dxa"/>
          </w:tcPr>
          <w:p w14:paraId="533A2932" w14:textId="77777777" w:rsidR="008A522C" w:rsidRPr="00007A13" w:rsidRDefault="008A522C" w:rsidP="00007A13">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lang w:val="sv-SE"/>
              </w:rPr>
            </w:pPr>
            <w:r w:rsidRPr="00007A13">
              <w:rPr>
                <w:rFonts w:cstheme="minorHAnsi"/>
                <w:szCs w:val="20"/>
                <w:lang w:val="sv-SE"/>
              </w:rPr>
              <w:t>374</w:t>
            </w:r>
          </w:p>
        </w:tc>
      </w:tr>
      <w:tr w:rsidR="008A522C" w:rsidRPr="00DA1CB9" w14:paraId="184D7833" w14:textId="77777777" w:rsidTr="008A522C">
        <w:tc>
          <w:tcPr>
            <w:cnfStyle w:val="001000000000" w:firstRow="0" w:lastRow="0" w:firstColumn="1" w:lastColumn="0" w:oddVBand="0" w:evenVBand="0" w:oddHBand="0" w:evenHBand="0" w:firstRowFirstColumn="0" w:firstRowLastColumn="0" w:lastRowFirstColumn="0" w:lastRowLastColumn="0"/>
            <w:tcW w:w="3818" w:type="dxa"/>
          </w:tcPr>
          <w:p w14:paraId="578F941A" w14:textId="77777777" w:rsidR="008A522C" w:rsidRPr="00007A13" w:rsidRDefault="008A522C" w:rsidP="00007A13">
            <w:pPr>
              <w:spacing w:line="240" w:lineRule="auto"/>
              <w:rPr>
                <w:rFonts w:cstheme="minorHAnsi"/>
                <w:b w:val="0"/>
                <w:bCs/>
                <w:szCs w:val="20"/>
                <w:lang w:val="sv-SE"/>
              </w:rPr>
            </w:pPr>
            <w:r w:rsidRPr="00007A13">
              <w:rPr>
                <w:rFonts w:cstheme="minorHAnsi"/>
                <w:b w:val="0"/>
                <w:bCs/>
                <w:szCs w:val="20"/>
                <w:lang w:val="sv-SE"/>
              </w:rPr>
              <w:t>Kött</w:t>
            </w:r>
          </w:p>
        </w:tc>
        <w:tc>
          <w:tcPr>
            <w:tcW w:w="1984" w:type="dxa"/>
          </w:tcPr>
          <w:p w14:paraId="3A318CE0" w14:textId="77777777" w:rsidR="008A522C" w:rsidRPr="00007A13" w:rsidRDefault="008A522C" w:rsidP="00007A13">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lang w:val="sv-SE"/>
              </w:rPr>
            </w:pPr>
            <w:r w:rsidRPr="00007A13">
              <w:rPr>
                <w:rFonts w:cstheme="minorHAnsi"/>
                <w:szCs w:val="20"/>
                <w:lang w:val="sv-SE"/>
              </w:rPr>
              <w:t>394</w:t>
            </w:r>
          </w:p>
        </w:tc>
        <w:tc>
          <w:tcPr>
            <w:tcW w:w="2002" w:type="dxa"/>
          </w:tcPr>
          <w:p w14:paraId="19F648A4" w14:textId="77777777" w:rsidR="008A522C" w:rsidRPr="00007A13" w:rsidRDefault="008A522C" w:rsidP="00007A13">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lang w:val="sv-SE"/>
              </w:rPr>
            </w:pPr>
            <w:r w:rsidRPr="00007A13">
              <w:rPr>
                <w:rFonts w:cstheme="minorHAnsi"/>
                <w:szCs w:val="20"/>
                <w:lang w:val="sv-SE"/>
              </w:rPr>
              <w:t>281</w:t>
            </w:r>
          </w:p>
        </w:tc>
      </w:tr>
      <w:tr w:rsidR="008A522C" w:rsidRPr="00DA1CB9" w14:paraId="00A41E05" w14:textId="77777777" w:rsidTr="008A522C">
        <w:tc>
          <w:tcPr>
            <w:cnfStyle w:val="001000000000" w:firstRow="0" w:lastRow="0" w:firstColumn="1" w:lastColumn="0" w:oddVBand="0" w:evenVBand="0" w:oddHBand="0" w:evenHBand="0" w:firstRowFirstColumn="0" w:firstRowLastColumn="0" w:lastRowFirstColumn="0" w:lastRowLastColumn="0"/>
            <w:tcW w:w="3818" w:type="dxa"/>
          </w:tcPr>
          <w:p w14:paraId="6F08EDFA" w14:textId="77777777" w:rsidR="008A522C" w:rsidRPr="00007A13" w:rsidRDefault="008A522C" w:rsidP="00007A13">
            <w:pPr>
              <w:spacing w:line="240" w:lineRule="auto"/>
              <w:rPr>
                <w:rFonts w:cstheme="minorHAnsi"/>
                <w:b w:val="0"/>
                <w:bCs/>
                <w:szCs w:val="20"/>
                <w:lang w:val="sv-SE"/>
              </w:rPr>
            </w:pPr>
            <w:r w:rsidRPr="00007A13">
              <w:rPr>
                <w:rFonts w:cstheme="minorHAnsi"/>
                <w:b w:val="0"/>
                <w:bCs/>
                <w:szCs w:val="20"/>
                <w:lang w:val="sv-SE"/>
              </w:rPr>
              <w:lastRenderedPageBreak/>
              <w:t>Reseutgifter utomlands</w:t>
            </w:r>
          </w:p>
        </w:tc>
        <w:tc>
          <w:tcPr>
            <w:tcW w:w="1984" w:type="dxa"/>
          </w:tcPr>
          <w:p w14:paraId="449E8B87" w14:textId="77777777" w:rsidR="008A522C" w:rsidRPr="00007A13" w:rsidRDefault="008A522C" w:rsidP="00007A13">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lang w:val="sv-SE"/>
              </w:rPr>
            </w:pPr>
            <w:r w:rsidRPr="00007A13">
              <w:rPr>
                <w:rFonts w:cstheme="minorHAnsi"/>
                <w:szCs w:val="20"/>
                <w:lang w:val="sv-SE"/>
              </w:rPr>
              <w:t>346</w:t>
            </w:r>
          </w:p>
        </w:tc>
        <w:tc>
          <w:tcPr>
            <w:tcW w:w="2002" w:type="dxa"/>
          </w:tcPr>
          <w:p w14:paraId="115B8FB0" w14:textId="77777777" w:rsidR="008A522C" w:rsidRPr="00007A13" w:rsidRDefault="008A522C" w:rsidP="00007A13">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lang w:val="sv-SE"/>
              </w:rPr>
            </w:pPr>
            <w:r w:rsidRPr="00007A13">
              <w:rPr>
                <w:rFonts w:cstheme="minorHAnsi"/>
                <w:szCs w:val="20"/>
                <w:lang w:val="sv-SE"/>
              </w:rPr>
              <w:t>378</w:t>
            </w:r>
          </w:p>
        </w:tc>
      </w:tr>
      <w:tr w:rsidR="008A522C" w:rsidRPr="00DA1CB9" w14:paraId="40B46EBB" w14:textId="77777777" w:rsidTr="008A522C">
        <w:tc>
          <w:tcPr>
            <w:cnfStyle w:val="001000000000" w:firstRow="0" w:lastRow="0" w:firstColumn="1" w:lastColumn="0" w:oddVBand="0" w:evenVBand="0" w:oddHBand="0" w:evenHBand="0" w:firstRowFirstColumn="0" w:firstRowLastColumn="0" w:lastRowFirstColumn="0" w:lastRowLastColumn="0"/>
            <w:tcW w:w="3818" w:type="dxa"/>
          </w:tcPr>
          <w:p w14:paraId="33205971" w14:textId="77777777" w:rsidR="008A522C" w:rsidRPr="00007A13" w:rsidRDefault="008A522C" w:rsidP="00007A13">
            <w:pPr>
              <w:spacing w:line="240" w:lineRule="auto"/>
              <w:rPr>
                <w:rFonts w:cstheme="minorHAnsi"/>
                <w:b w:val="0"/>
                <w:bCs/>
                <w:szCs w:val="20"/>
                <w:lang w:val="sv-SE"/>
              </w:rPr>
            </w:pPr>
            <w:r w:rsidRPr="00007A13">
              <w:rPr>
                <w:rFonts w:cstheme="minorHAnsi"/>
                <w:b w:val="0"/>
                <w:bCs/>
                <w:szCs w:val="20"/>
                <w:lang w:val="sv-SE"/>
              </w:rPr>
              <w:t>Bank- och försäkringstjänster</w:t>
            </w:r>
          </w:p>
        </w:tc>
        <w:tc>
          <w:tcPr>
            <w:tcW w:w="1984" w:type="dxa"/>
          </w:tcPr>
          <w:p w14:paraId="7B1423A8" w14:textId="77777777" w:rsidR="008A522C" w:rsidRPr="00007A13" w:rsidRDefault="008A522C" w:rsidP="00007A13">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lang w:val="sv-SE"/>
              </w:rPr>
            </w:pPr>
            <w:r w:rsidRPr="00007A13">
              <w:rPr>
                <w:rFonts w:cstheme="minorHAnsi"/>
                <w:szCs w:val="20"/>
                <w:lang w:val="sv-SE"/>
              </w:rPr>
              <w:t>281</w:t>
            </w:r>
          </w:p>
        </w:tc>
        <w:tc>
          <w:tcPr>
            <w:tcW w:w="2002" w:type="dxa"/>
          </w:tcPr>
          <w:p w14:paraId="4EA8E70B" w14:textId="77777777" w:rsidR="008A522C" w:rsidRPr="00007A13" w:rsidRDefault="008A522C" w:rsidP="00007A13">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lang w:val="sv-SE"/>
              </w:rPr>
            </w:pPr>
            <w:r w:rsidRPr="00007A13">
              <w:rPr>
                <w:rFonts w:cstheme="minorHAnsi"/>
                <w:szCs w:val="20"/>
                <w:lang w:val="sv-SE"/>
              </w:rPr>
              <w:t>246</w:t>
            </w:r>
          </w:p>
        </w:tc>
      </w:tr>
      <w:tr w:rsidR="008A522C" w:rsidRPr="00DA1CB9" w14:paraId="39076099" w14:textId="77777777" w:rsidTr="008A522C">
        <w:tc>
          <w:tcPr>
            <w:cnfStyle w:val="001000000000" w:firstRow="0" w:lastRow="0" w:firstColumn="1" w:lastColumn="0" w:oddVBand="0" w:evenVBand="0" w:oddHBand="0" w:evenHBand="0" w:firstRowFirstColumn="0" w:firstRowLastColumn="0" w:lastRowFirstColumn="0" w:lastRowLastColumn="0"/>
            <w:tcW w:w="3818" w:type="dxa"/>
          </w:tcPr>
          <w:p w14:paraId="6508DEB0" w14:textId="77777777" w:rsidR="008A522C" w:rsidRPr="00007A13" w:rsidRDefault="008A522C" w:rsidP="00007A13">
            <w:pPr>
              <w:spacing w:line="240" w:lineRule="auto"/>
              <w:rPr>
                <w:rFonts w:cstheme="minorHAnsi"/>
                <w:b w:val="0"/>
                <w:bCs/>
                <w:szCs w:val="20"/>
                <w:lang w:val="sv-SE"/>
              </w:rPr>
            </w:pPr>
            <w:r w:rsidRPr="00007A13">
              <w:rPr>
                <w:rFonts w:cstheme="minorHAnsi"/>
                <w:b w:val="0"/>
                <w:bCs/>
                <w:szCs w:val="20"/>
                <w:lang w:val="sv-SE"/>
              </w:rPr>
              <w:t>El</w:t>
            </w:r>
          </w:p>
        </w:tc>
        <w:tc>
          <w:tcPr>
            <w:tcW w:w="1984" w:type="dxa"/>
          </w:tcPr>
          <w:p w14:paraId="2053EF37" w14:textId="77777777" w:rsidR="008A522C" w:rsidRPr="00007A13" w:rsidRDefault="008A522C" w:rsidP="00007A13">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lang w:val="sv-SE"/>
              </w:rPr>
            </w:pPr>
            <w:r w:rsidRPr="00007A13">
              <w:rPr>
                <w:rFonts w:cstheme="minorHAnsi"/>
                <w:szCs w:val="20"/>
                <w:lang w:val="sv-SE"/>
              </w:rPr>
              <w:t>262</w:t>
            </w:r>
          </w:p>
        </w:tc>
        <w:tc>
          <w:tcPr>
            <w:tcW w:w="2002" w:type="dxa"/>
          </w:tcPr>
          <w:p w14:paraId="4F0CCC53" w14:textId="77777777" w:rsidR="008A522C" w:rsidRPr="00007A13" w:rsidRDefault="008A522C" w:rsidP="00007A13">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lang w:val="sv-SE"/>
              </w:rPr>
            </w:pPr>
            <w:r w:rsidRPr="00007A13">
              <w:rPr>
                <w:rFonts w:cstheme="minorHAnsi"/>
                <w:szCs w:val="20"/>
                <w:lang w:val="sv-SE"/>
              </w:rPr>
              <w:t>231</w:t>
            </w:r>
          </w:p>
        </w:tc>
      </w:tr>
      <w:tr w:rsidR="008A522C" w:rsidRPr="00DA1CB9" w14:paraId="5AEE125E" w14:textId="77777777" w:rsidTr="008A522C">
        <w:tc>
          <w:tcPr>
            <w:cnfStyle w:val="001000000000" w:firstRow="0" w:lastRow="0" w:firstColumn="1" w:lastColumn="0" w:oddVBand="0" w:evenVBand="0" w:oddHBand="0" w:evenHBand="0" w:firstRowFirstColumn="0" w:firstRowLastColumn="0" w:lastRowFirstColumn="0" w:lastRowLastColumn="0"/>
            <w:tcW w:w="3818" w:type="dxa"/>
          </w:tcPr>
          <w:p w14:paraId="6B119C41" w14:textId="77777777" w:rsidR="008A522C" w:rsidRPr="00007A13" w:rsidRDefault="008A522C" w:rsidP="00007A13">
            <w:pPr>
              <w:spacing w:line="240" w:lineRule="auto"/>
              <w:rPr>
                <w:rFonts w:cstheme="minorHAnsi"/>
                <w:b w:val="0"/>
                <w:bCs/>
                <w:szCs w:val="20"/>
                <w:lang w:val="sv-SE"/>
              </w:rPr>
            </w:pPr>
            <w:r w:rsidRPr="00007A13">
              <w:rPr>
                <w:rFonts w:cstheme="minorHAnsi"/>
                <w:b w:val="0"/>
                <w:bCs/>
                <w:szCs w:val="20"/>
                <w:lang w:val="sv-SE"/>
              </w:rPr>
              <w:t>Grönsaker</w:t>
            </w:r>
          </w:p>
        </w:tc>
        <w:tc>
          <w:tcPr>
            <w:tcW w:w="1984" w:type="dxa"/>
          </w:tcPr>
          <w:p w14:paraId="1DA45F2E" w14:textId="77777777" w:rsidR="008A522C" w:rsidRPr="00007A13" w:rsidRDefault="008A522C" w:rsidP="00007A13">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lang w:val="sv-SE"/>
              </w:rPr>
            </w:pPr>
            <w:r w:rsidRPr="00007A13">
              <w:rPr>
                <w:rFonts w:cstheme="minorHAnsi"/>
                <w:szCs w:val="20"/>
                <w:lang w:val="sv-SE"/>
              </w:rPr>
              <w:t>239</w:t>
            </w:r>
          </w:p>
        </w:tc>
        <w:tc>
          <w:tcPr>
            <w:tcW w:w="2002" w:type="dxa"/>
          </w:tcPr>
          <w:p w14:paraId="45E41B09" w14:textId="77777777" w:rsidR="008A522C" w:rsidRPr="00007A13" w:rsidRDefault="008A522C" w:rsidP="00007A13">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lang w:val="sv-SE"/>
              </w:rPr>
            </w:pPr>
            <w:r w:rsidRPr="00007A13">
              <w:rPr>
                <w:rFonts w:cstheme="minorHAnsi"/>
                <w:szCs w:val="20"/>
                <w:lang w:val="sv-SE"/>
              </w:rPr>
              <w:t>168</w:t>
            </w:r>
          </w:p>
        </w:tc>
      </w:tr>
      <w:tr w:rsidR="008A522C" w:rsidRPr="00DA1CB9" w14:paraId="2F599A5F" w14:textId="77777777" w:rsidTr="008A522C">
        <w:tc>
          <w:tcPr>
            <w:cnfStyle w:val="001000000000" w:firstRow="0" w:lastRow="0" w:firstColumn="1" w:lastColumn="0" w:oddVBand="0" w:evenVBand="0" w:oddHBand="0" w:evenHBand="0" w:firstRowFirstColumn="0" w:firstRowLastColumn="0" w:lastRowFirstColumn="0" w:lastRowLastColumn="0"/>
            <w:tcW w:w="3818" w:type="dxa"/>
          </w:tcPr>
          <w:p w14:paraId="7A4381C7" w14:textId="77777777" w:rsidR="008A522C" w:rsidRPr="00007A13" w:rsidRDefault="008A522C" w:rsidP="00007A13">
            <w:pPr>
              <w:spacing w:line="240" w:lineRule="auto"/>
              <w:rPr>
                <w:rFonts w:cstheme="minorHAnsi"/>
                <w:b w:val="0"/>
                <w:bCs/>
                <w:szCs w:val="20"/>
                <w:lang w:val="sv-SE"/>
              </w:rPr>
            </w:pPr>
            <w:r w:rsidRPr="00007A13">
              <w:rPr>
                <w:rFonts w:cstheme="minorHAnsi"/>
                <w:b w:val="0"/>
                <w:bCs/>
                <w:szCs w:val="20"/>
                <w:lang w:val="sv-SE"/>
              </w:rPr>
              <w:t>Rengöring och skönhetsvård</w:t>
            </w:r>
          </w:p>
        </w:tc>
        <w:tc>
          <w:tcPr>
            <w:tcW w:w="1984" w:type="dxa"/>
          </w:tcPr>
          <w:p w14:paraId="0AD6A323" w14:textId="77777777" w:rsidR="008A522C" w:rsidRPr="00007A13" w:rsidRDefault="008A522C" w:rsidP="00007A13">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lang w:val="sv-SE"/>
              </w:rPr>
            </w:pPr>
            <w:r w:rsidRPr="00007A13">
              <w:rPr>
                <w:rFonts w:cstheme="minorHAnsi"/>
                <w:szCs w:val="20"/>
                <w:lang w:val="sv-SE"/>
              </w:rPr>
              <w:t>205</w:t>
            </w:r>
          </w:p>
        </w:tc>
        <w:tc>
          <w:tcPr>
            <w:tcW w:w="2002" w:type="dxa"/>
          </w:tcPr>
          <w:p w14:paraId="673D224C" w14:textId="77777777" w:rsidR="008A522C" w:rsidRPr="00007A13" w:rsidRDefault="008A522C" w:rsidP="00007A13">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lang w:val="sv-SE"/>
              </w:rPr>
            </w:pPr>
            <w:r w:rsidRPr="00007A13">
              <w:rPr>
                <w:rFonts w:cstheme="minorHAnsi"/>
                <w:szCs w:val="20"/>
                <w:lang w:val="sv-SE"/>
              </w:rPr>
              <w:t>144</w:t>
            </w:r>
          </w:p>
        </w:tc>
      </w:tr>
      <w:tr w:rsidR="008A522C" w:rsidRPr="00DA1CB9" w14:paraId="46C907FA" w14:textId="77777777" w:rsidTr="008A522C">
        <w:tc>
          <w:tcPr>
            <w:cnfStyle w:val="001000000000" w:firstRow="0" w:lastRow="0" w:firstColumn="1" w:lastColumn="0" w:oddVBand="0" w:evenVBand="0" w:oddHBand="0" w:evenHBand="0" w:firstRowFirstColumn="0" w:firstRowLastColumn="0" w:lastRowFirstColumn="0" w:lastRowLastColumn="0"/>
            <w:tcW w:w="3818" w:type="dxa"/>
          </w:tcPr>
          <w:p w14:paraId="1B840368" w14:textId="77777777" w:rsidR="008A522C" w:rsidRPr="00007A13" w:rsidRDefault="008A522C" w:rsidP="00007A13">
            <w:pPr>
              <w:spacing w:line="240" w:lineRule="auto"/>
              <w:rPr>
                <w:rFonts w:cstheme="minorHAnsi"/>
                <w:b w:val="0"/>
                <w:bCs/>
                <w:szCs w:val="20"/>
                <w:lang w:val="sv-SE"/>
              </w:rPr>
            </w:pPr>
            <w:r w:rsidRPr="00007A13">
              <w:rPr>
                <w:rFonts w:cstheme="minorHAnsi"/>
                <w:b w:val="0"/>
                <w:bCs/>
                <w:szCs w:val="20"/>
                <w:lang w:val="sv-SE"/>
              </w:rPr>
              <w:t>Övriga varor och tjänster</w:t>
            </w:r>
          </w:p>
        </w:tc>
        <w:tc>
          <w:tcPr>
            <w:tcW w:w="1984" w:type="dxa"/>
          </w:tcPr>
          <w:p w14:paraId="32837EE7" w14:textId="77777777" w:rsidR="008A522C" w:rsidRPr="00007A13" w:rsidRDefault="008A522C" w:rsidP="00007A13">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lang w:val="sv-SE"/>
              </w:rPr>
            </w:pPr>
            <w:r w:rsidRPr="00007A13">
              <w:rPr>
                <w:rFonts w:cstheme="minorHAnsi"/>
                <w:szCs w:val="20"/>
                <w:lang w:val="sv-SE"/>
              </w:rPr>
              <w:t>202</w:t>
            </w:r>
          </w:p>
        </w:tc>
        <w:tc>
          <w:tcPr>
            <w:tcW w:w="2002" w:type="dxa"/>
          </w:tcPr>
          <w:p w14:paraId="79A840C0" w14:textId="77777777" w:rsidR="008A522C" w:rsidRPr="00007A13" w:rsidRDefault="008A522C" w:rsidP="00007A13">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lang w:val="sv-SE"/>
              </w:rPr>
            </w:pPr>
            <w:r w:rsidRPr="00007A13">
              <w:rPr>
                <w:rFonts w:cstheme="minorHAnsi"/>
                <w:szCs w:val="20"/>
                <w:lang w:val="sv-SE"/>
              </w:rPr>
              <w:t>134</w:t>
            </w:r>
          </w:p>
        </w:tc>
      </w:tr>
      <w:tr w:rsidR="008A522C" w:rsidRPr="00DA1CB9" w14:paraId="1DE6AE46" w14:textId="77777777" w:rsidTr="008A522C">
        <w:tc>
          <w:tcPr>
            <w:cnfStyle w:val="001000000000" w:firstRow="0" w:lastRow="0" w:firstColumn="1" w:lastColumn="0" w:oddVBand="0" w:evenVBand="0" w:oddHBand="0" w:evenHBand="0" w:firstRowFirstColumn="0" w:firstRowLastColumn="0" w:lastRowFirstColumn="0" w:lastRowLastColumn="0"/>
            <w:tcW w:w="3818" w:type="dxa"/>
          </w:tcPr>
          <w:p w14:paraId="2943CFF9" w14:textId="77777777" w:rsidR="008A522C" w:rsidRPr="00007A13" w:rsidRDefault="008A522C" w:rsidP="00007A13">
            <w:pPr>
              <w:spacing w:line="240" w:lineRule="auto"/>
              <w:rPr>
                <w:rFonts w:cstheme="minorHAnsi"/>
                <w:b w:val="0"/>
                <w:bCs/>
                <w:szCs w:val="20"/>
                <w:lang w:val="sv-SE"/>
              </w:rPr>
            </w:pPr>
            <w:r w:rsidRPr="00007A13">
              <w:rPr>
                <w:rFonts w:cstheme="minorHAnsi"/>
                <w:b w:val="0"/>
                <w:bCs/>
                <w:szCs w:val="20"/>
                <w:lang w:val="sv-SE"/>
              </w:rPr>
              <w:t>Alkoholdrycker och tobak</w:t>
            </w:r>
          </w:p>
        </w:tc>
        <w:tc>
          <w:tcPr>
            <w:tcW w:w="1984" w:type="dxa"/>
          </w:tcPr>
          <w:p w14:paraId="298E483E" w14:textId="77777777" w:rsidR="008A522C" w:rsidRPr="00007A13" w:rsidRDefault="008A522C" w:rsidP="00007A13">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lang w:val="sv-SE"/>
              </w:rPr>
            </w:pPr>
            <w:r w:rsidRPr="00007A13">
              <w:rPr>
                <w:rFonts w:cstheme="minorHAnsi"/>
                <w:szCs w:val="20"/>
                <w:lang w:val="sv-SE"/>
              </w:rPr>
              <w:t>190</w:t>
            </w:r>
          </w:p>
        </w:tc>
        <w:tc>
          <w:tcPr>
            <w:tcW w:w="2002" w:type="dxa"/>
          </w:tcPr>
          <w:p w14:paraId="5276429F" w14:textId="77777777" w:rsidR="008A522C" w:rsidRPr="00007A13" w:rsidRDefault="008A522C" w:rsidP="00007A13">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lang w:val="sv-SE"/>
              </w:rPr>
            </w:pPr>
            <w:r w:rsidRPr="00007A13">
              <w:rPr>
                <w:rFonts w:cstheme="minorHAnsi"/>
                <w:szCs w:val="20"/>
                <w:lang w:val="sv-SE"/>
              </w:rPr>
              <w:t>151</w:t>
            </w:r>
          </w:p>
        </w:tc>
      </w:tr>
      <w:tr w:rsidR="008A522C" w:rsidRPr="00DA1CB9" w14:paraId="553CF957" w14:textId="77777777" w:rsidTr="008A522C">
        <w:tc>
          <w:tcPr>
            <w:cnfStyle w:val="001000000000" w:firstRow="0" w:lastRow="0" w:firstColumn="1" w:lastColumn="0" w:oddVBand="0" w:evenVBand="0" w:oddHBand="0" w:evenHBand="0" w:firstRowFirstColumn="0" w:firstRowLastColumn="0" w:lastRowFirstColumn="0" w:lastRowLastColumn="0"/>
            <w:tcW w:w="3818" w:type="dxa"/>
          </w:tcPr>
          <w:p w14:paraId="35B8651C" w14:textId="77777777" w:rsidR="008A522C" w:rsidRPr="00007A13" w:rsidRDefault="008A522C" w:rsidP="00007A13">
            <w:pPr>
              <w:spacing w:line="240" w:lineRule="auto"/>
              <w:rPr>
                <w:rFonts w:cstheme="minorHAnsi"/>
                <w:b w:val="0"/>
                <w:bCs/>
                <w:szCs w:val="20"/>
                <w:lang w:val="sv-SE"/>
              </w:rPr>
            </w:pPr>
            <w:r w:rsidRPr="00007A13">
              <w:rPr>
                <w:rFonts w:cstheme="minorHAnsi"/>
                <w:b w:val="0"/>
                <w:bCs/>
                <w:szCs w:val="20"/>
                <w:lang w:val="sv-SE"/>
              </w:rPr>
              <w:t>Möbler, konstföremål och hemtextilier</w:t>
            </w:r>
          </w:p>
        </w:tc>
        <w:tc>
          <w:tcPr>
            <w:tcW w:w="1984" w:type="dxa"/>
          </w:tcPr>
          <w:p w14:paraId="7E0BA70E" w14:textId="77777777" w:rsidR="008A522C" w:rsidRPr="00007A13" w:rsidRDefault="008A522C" w:rsidP="00007A13">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lang w:val="sv-SE"/>
              </w:rPr>
            </w:pPr>
            <w:r w:rsidRPr="00007A13">
              <w:rPr>
                <w:rFonts w:cstheme="minorHAnsi"/>
                <w:szCs w:val="20"/>
                <w:lang w:val="sv-SE"/>
              </w:rPr>
              <w:t>184</w:t>
            </w:r>
          </w:p>
        </w:tc>
        <w:tc>
          <w:tcPr>
            <w:tcW w:w="2002" w:type="dxa"/>
          </w:tcPr>
          <w:p w14:paraId="2014B3A8" w14:textId="77777777" w:rsidR="008A522C" w:rsidRPr="00007A13" w:rsidRDefault="008A522C" w:rsidP="00007A13">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lang w:val="sv-SE"/>
              </w:rPr>
            </w:pPr>
            <w:r w:rsidRPr="00007A13">
              <w:rPr>
                <w:rFonts w:cstheme="minorHAnsi"/>
                <w:szCs w:val="20"/>
                <w:lang w:val="sv-SE"/>
              </w:rPr>
              <w:t>167</w:t>
            </w:r>
          </w:p>
        </w:tc>
      </w:tr>
      <w:tr w:rsidR="008A522C" w:rsidRPr="00DA1CB9" w14:paraId="42FAD7A7" w14:textId="77777777" w:rsidTr="008A522C">
        <w:tc>
          <w:tcPr>
            <w:cnfStyle w:val="001000000000" w:firstRow="0" w:lastRow="0" w:firstColumn="1" w:lastColumn="0" w:oddVBand="0" w:evenVBand="0" w:oddHBand="0" w:evenHBand="0" w:firstRowFirstColumn="0" w:firstRowLastColumn="0" w:lastRowFirstColumn="0" w:lastRowLastColumn="0"/>
            <w:tcW w:w="3818" w:type="dxa"/>
          </w:tcPr>
          <w:p w14:paraId="1F36591F" w14:textId="77777777" w:rsidR="008A522C" w:rsidRPr="00007A13" w:rsidRDefault="008A522C" w:rsidP="00007A13">
            <w:pPr>
              <w:spacing w:line="240" w:lineRule="auto"/>
              <w:rPr>
                <w:rFonts w:cstheme="minorHAnsi"/>
                <w:b w:val="0"/>
                <w:bCs/>
                <w:szCs w:val="20"/>
                <w:lang w:val="sv-SE"/>
              </w:rPr>
            </w:pPr>
            <w:r w:rsidRPr="00007A13">
              <w:rPr>
                <w:rFonts w:cstheme="minorHAnsi"/>
                <w:b w:val="0"/>
                <w:bCs/>
                <w:szCs w:val="20"/>
                <w:lang w:val="sv-SE"/>
              </w:rPr>
              <w:t>Bröd och spannmålsprodukter</w:t>
            </w:r>
          </w:p>
        </w:tc>
        <w:tc>
          <w:tcPr>
            <w:tcW w:w="1984" w:type="dxa"/>
          </w:tcPr>
          <w:p w14:paraId="0305BDED" w14:textId="77777777" w:rsidR="008A522C" w:rsidRPr="00007A13" w:rsidRDefault="008A522C" w:rsidP="00007A13">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lang w:val="sv-SE"/>
              </w:rPr>
            </w:pPr>
            <w:r w:rsidRPr="00007A13">
              <w:rPr>
                <w:rFonts w:cstheme="minorHAnsi"/>
                <w:szCs w:val="20"/>
                <w:lang w:val="sv-SE"/>
              </w:rPr>
              <w:t>176</w:t>
            </w:r>
          </w:p>
        </w:tc>
        <w:tc>
          <w:tcPr>
            <w:tcW w:w="2002" w:type="dxa"/>
          </w:tcPr>
          <w:p w14:paraId="0E53E167" w14:textId="77777777" w:rsidR="008A522C" w:rsidRPr="00007A13" w:rsidRDefault="008A522C" w:rsidP="00007A13">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lang w:val="sv-SE"/>
              </w:rPr>
            </w:pPr>
            <w:r w:rsidRPr="00007A13">
              <w:rPr>
                <w:rFonts w:cstheme="minorHAnsi"/>
                <w:szCs w:val="20"/>
                <w:lang w:val="sv-SE"/>
              </w:rPr>
              <w:t>111</w:t>
            </w:r>
          </w:p>
        </w:tc>
      </w:tr>
      <w:tr w:rsidR="008A522C" w:rsidRPr="00DA1CB9" w14:paraId="41C1DF51" w14:textId="77777777" w:rsidTr="008A522C">
        <w:tc>
          <w:tcPr>
            <w:cnfStyle w:val="001000000000" w:firstRow="0" w:lastRow="0" w:firstColumn="1" w:lastColumn="0" w:oddVBand="0" w:evenVBand="0" w:oddHBand="0" w:evenHBand="0" w:firstRowFirstColumn="0" w:firstRowLastColumn="0" w:lastRowFirstColumn="0" w:lastRowLastColumn="0"/>
            <w:tcW w:w="3818" w:type="dxa"/>
          </w:tcPr>
          <w:p w14:paraId="2C300B18" w14:textId="77777777" w:rsidR="008A522C" w:rsidRPr="00007A13" w:rsidRDefault="008A522C" w:rsidP="00007A13">
            <w:pPr>
              <w:spacing w:line="240" w:lineRule="auto"/>
              <w:rPr>
                <w:rFonts w:cstheme="minorHAnsi"/>
                <w:b w:val="0"/>
                <w:bCs/>
                <w:szCs w:val="20"/>
                <w:lang w:val="sv-SE"/>
              </w:rPr>
            </w:pPr>
            <w:r w:rsidRPr="00007A13">
              <w:rPr>
                <w:rFonts w:cstheme="minorHAnsi"/>
                <w:b w:val="0"/>
                <w:bCs/>
                <w:szCs w:val="20"/>
                <w:lang w:val="sv-SE"/>
              </w:rPr>
              <w:t>Övriga växtbaserade produkter</w:t>
            </w:r>
          </w:p>
        </w:tc>
        <w:tc>
          <w:tcPr>
            <w:tcW w:w="1984" w:type="dxa"/>
          </w:tcPr>
          <w:p w14:paraId="4A266100" w14:textId="77777777" w:rsidR="008A522C" w:rsidRPr="00007A13" w:rsidRDefault="008A522C" w:rsidP="00007A13">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lang w:val="sv-SE"/>
              </w:rPr>
            </w:pPr>
            <w:r w:rsidRPr="00007A13">
              <w:rPr>
                <w:rFonts w:cstheme="minorHAnsi"/>
                <w:szCs w:val="20"/>
                <w:lang w:val="sv-SE"/>
              </w:rPr>
              <w:t>176</w:t>
            </w:r>
          </w:p>
        </w:tc>
        <w:tc>
          <w:tcPr>
            <w:tcW w:w="2002" w:type="dxa"/>
          </w:tcPr>
          <w:p w14:paraId="3D640934" w14:textId="77777777" w:rsidR="008A522C" w:rsidRPr="00007A13" w:rsidRDefault="008A522C" w:rsidP="00007A13">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lang w:val="sv-SE"/>
              </w:rPr>
            </w:pPr>
            <w:r w:rsidRPr="00007A13">
              <w:rPr>
                <w:rFonts w:cstheme="minorHAnsi"/>
                <w:szCs w:val="20"/>
                <w:lang w:val="sv-SE"/>
              </w:rPr>
              <w:t>156</w:t>
            </w:r>
          </w:p>
        </w:tc>
      </w:tr>
      <w:tr w:rsidR="008A522C" w:rsidRPr="00DA1CB9" w14:paraId="58396D13" w14:textId="77777777" w:rsidTr="008A522C">
        <w:tc>
          <w:tcPr>
            <w:cnfStyle w:val="001000000000" w:firstRow="0" w:lastRow="0" w:firstColumn="1" w:lastColumn="0" w:oddVBand="0" w:evenVBand="0" w:oddHBand="0" w:evenHBand="0" w:firstRowFirstColumn="0" w:firstRowLastColumn="0" w:lastRowFirstColumn="0" w:lastRowLastColumn="0"/>
            <w:tcW w:w="3818" w:type="dxa"/>
          </w:tcPr>
          <w:p w14:paraId="45A0EE95" w14:textId="23D92778" w:rsidR="008A522C" w:rsidRPr="00007A13" w:rsidRDefault="008A522C" w:rsidP="00007A13">
            <w:pPr>
              <w:spacing w:line="240" w:lineRule="auto"/>
              <w:rPr>
                <w:rFonts w:cstheme="minorHAnsi"/>
                <w:b w:val="0"/>
                <w:bCs/>
                <w:szCs w:val="20"/>
                <w:lang w:val="sv-SE"/>
              </w:rPr>
            </w:pPr>
            <w:r w:rsidRPr="00007A13">
              <w:rPr>
                <w:rFonts w:cstheme="minorHAnsi"/>
                <w:b w:val="0"/>
                <w:bCs/>
                <w:szCs w:val="20"/>
                <w:lang w:val="sv-SE"/>
              </w:rPr>
              <w:t>Övriga hushållsmöbler, maskiner</w:t>
            </w:r>
            <w:r w:rsidR="008B4735" w:rsidRPr="00007A13">
              <w:rPr>
                <w:rFonts w:cstheme="minorHAnsi"/>
                <w:b w:val="0"/>
                <w:bCs/>
                <w:szCs w:val="20"/>
                <w:lang w:val="sv-SE"/>
              </w:rPr>
              <w:t xml:space="preserve"> och </w:t>
            </w:r>
            <w:r w:rsidRPr="00007A13">
              <w:rPr>
                <w:rFonts w:cstheme="minorHAnsi"/>
                <w:b w:val="0"/>
                <w:bCs/>
                <w:szCs w:val="20"/>
                <w:lang w:val="sv-SE"/>
              </w:rPr>
              <w:t>tillbehör</w:t>
            </w:r>
          </w:p>
        </w:tc>
        <w:tc>
          <w:tcPr>
            <w:tcW w:w="1984" w:type="dxa"/>
          </w:tcPr>
          <w:p w14:paraId="49EDA0E5" w14:textId="77777777" w:rsidR="008A522C" w:rsidRPr="00007A13" w:rsidRDefault="008A522C" w:rsidP="00007A13">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lang w:val="sv-SE"/>
              </w:rPr>
            </w:pPr>
            <w:r w:rsidRPr="00007A13">
              <w:rPr>
                <w:rFonts w:cstheme="minorHAnsi"/>
                <w:szCs w:val="20"/>
                <w:lang w:val="sv-SE"/>
              </w:rPr>
              <w:t>171</w:t>
            </w:r>
          </w:p>
        </w:tc>
        <w:tc>
          <w:tcPr>
            <w:tcW w:w="2002" w:type="dxa"/>
          </w:tcPr>
          <w:p w14:paraId="3C425812" w14:textId="77777777" w:rsidR="008A522C" w:rsidRPr="00007A13" w:rsidRDefault="008A522C" w:rsidP="00007A13">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lang w:val="sv-SE"/>
              </w:rPr>
            </w:pPr>
            <w:r w:rsidRPr="00007A13">
              <w:rPr>
                <w:rFonts w:cstheme="minorHAnsi"/>
                <w:szCs w:val="20"/>
                <w:lang w:val="sv-SE"/>
              </w:rPr>
              <w:t>148</w:t>
            </w:r>
          </w:p>
        </w:tc>
      </w:tr>
      <w:tr w:rsidR="008A522C" w:rsidRPr="00DA1CB9" w14:paraId="12C6C522" w14:textId="77777777" w:rsidTr="008A522C">
        <w:tc>
          <w:tcPr>
            <w:cnfStyle w:val="001000000000" w:firstRow="0" w:lastRow="0" w:firstColumn="1" w:lastColumn="0" w:oddVBand="0" w:evenVBand="0" w:oddHBand="0" w:evenHBand="0" w:firstRowFirstColumn="0" w:firstRowLastColumn="0" w:lastRowFirstColumn="0" w:lastRowLastColumn="0"/>
            <w:tcW w:w="3818" w:type="dxa"/>
          </w:tcPr>
          <w:p w14:paraId="2E1A5722" w14:textId="77777777" w:rsidR="008A522C" w:rsidRPr="00007A13" w:rsidRDefault="008A522C" w:rsidP="00007A13">
            <w:pPr>
              <w:spacing w:line="240" w:lineRule="auto"/>
              <w:rPr>
                <w:rFonts w:cstheme="minorHAnsi"/>
                <w:b w:val="0"/>
                <w:bCs/>
                <w:szCs w:val="20"/>
                <w:lang w:val="sv-SE"/>
              </w:rPr>
            </w:pPr>
            <w:r w:rsidRPr="00007A13">
              <w:rPr>
                <w:rFonts w:cstheme="minorHAnsi"/>
                <w:b w:val="0"/>
                <w:bCs/>
                <w:szCs w:val="20"/>
                <w:lang w:val="sv-SE"/>
              </w:rPr>
              <w:t>Frukt och bär</w:t>
            </w:r>
          </w:p>
        </w:tc>
        <w:tc>
          <w:tcPr>
            <w:tcW w:w="1984" w:type="dxa"/>
          </w:tcPr>
          <w:p w14:paraId="438D760A" w14:textId="77777777" w:rsidR="008A522C" w:rsidRPr="00007A13" w:rsidRDefault="008A522C" w:rsidP="00007A13">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lang w:val="sv-SE"/>
              </w:rPr>
            </w:pPr>
            <w:r w:rsidRPr="00007A13">
              <w:rPr>
                <w:rFonts w:cstheme="minorHAnsi"/>
                <w:szCs w:val="20"/>
                <w:lang w:val="sv-SE"/>
              </w:rPr>
              <w:t>170</w:t>
            </w:r>
          </w:p>
        </w:tc>
        <w:tc>
          <w:tcPr>
            <w:tcW w:w="2002" w:type="dxa"/>
          </w:tcPr>
          <w:p w14:paraId="24F62A70" w14:textId="77777777" w:rsidR="008A522C" w:rsidRPr="00007A13" w:rsidRDefault="008A522C" w:rsidP="00007A13">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lang w:val="sv-SE"/>
              </w:rPr>
            </w:pPr>
            <w:r w:rsidRPr="00007A13">
              <w:rPr>
                <w:rFonts w:cstheme="minorHAnsi"/>
                <w:szCs w:val="20"/>
                <w:lang w:val="sv-SE"/>
              </w:rPr>
              <w:t>135</w:t>
            </w:r>
          </w:p>
        </w:tc>
      </w:tr>
      <w:tr w:rsidR="008A522C" w:rsidRPr="00DA1CB9" w14:paraId="1DCC720C" w14:textId="77777777" w:rsidTr="008A522C">
        <w:trPr>
          <w:trHeight w:val="171"/>
        </w:trPr>
        <w:tc>
          <w:tcPr>
            <w:cnfStyle w:val="001000000000" w:firstRow="0" w:lastRow="0" w:firstColumn="1" w:lastColumn="0" w:oddVBand="0" w:evenVBand="0" w:oddHBand="0" w:evenHBand="0" w:firstRowFirstColumn="0" w:firstRowLastColumn="0" w:lastRowFirstColumn="0" w:lastRowLastColumn="0"/>
            <w:tcW w:w="3818" w:type="dxa"/>
          </w:tcPr>
          <w:p w14:paraId="6E8576E6" w14:textId="77777777" w:rsidR="008A522C" w:rsidRPr="00007A13" w:rsidRDefault="008A522C" w:rsidP="00007A13">
            <w:pPr>
              <w:spacing w:line="240" w:lineRule="auto"/>
              <w:rPr>
                <w:rFonts w:cstheme="minorHAnsi"/>
                <w:b w:val="0"/>
                <w:bCs/>
                <w:szCs w:val="20"/>
                <w:lang w:val="sv-SE"/>
              </w:rPr>
            </w:pPr>
            <w:r w:rsidRPr="00007A13">
              <w:rPr>
                <w:rFonts w:cstheme="minorHAnsi"/>
                <w:b w:val="0"/>
                <w:bCs/>
                <w:szCs w:val="20"/>
                <w:lang w:val="sv-SE"/>
              </w:rPr>
              <w:t>Båtresor</w:t>
            </w:r>
          </w:p>
        </w:tc>
        <w:tc>
          <w:tcPr>
            <w:tcW w:w="1984" w:type="dxa"/>
          </w:tcPr>
          <w:p w14:paraId="112F55AF" w14:textId="77777777" w:rsidR="008A522C" w:rsidRPr="00007A13" w:rsidRDefault="008A522C" w:rsidP="00007A13">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lang w:val="sv-SE"/>
              </w:rPr>
            </w:pPr>
            <w:r w:rsidRPr="00007A13">
              <w:rPr>
                <w:rFonts w:cstheme="minorHAnsi"/>
                <w:szCs w:val="20"/>
                <w:lang w:val="sv-SE"/>
              </w:rPr>
              <w:t>162</w:t>
            </w:r>
          </w:p>
        </w:tc>
        <w:tc>
          <w:tcPr>
            <w:tcW w:w="2002" w:type="dxa"/>
          </w:tcPr>
          <w:p w14:paraId="5FF6E56D" w14:textId="77777777" w:rsidR="008A522C" w:rsidRPr="00007A13" w:rsidRDefault="008A522C" w:rsidP="00007A13">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lang w:val="sv-SE"/>
              </w:rPr>
            </w:pPr>
            <w:r w:rsidRPr="00007A13">
              <w:rPr>
                <w:rFonts w:cstheme="minorHAnsi"/>
                <w:szCs w:val="20"/>
                <w:lang w:val="sv-SE"/>
              </w:rPr>
              <w:t>104</w:t>
            </w:r>
          </w:p>
        </w:tc>
      </w:tr>
      <w:tr w:rsidR="008A522C" w:rsidRPr="00DA1CB9" w14:paraId="0AA1CDEE" w14:textId="77777777" w:rsidTr="008A522C">
        <w:trPr>
          <w:trHeight w:val="171"/>
        </w:trPr>
        <w:tc>
          <w:tcPr>
            <w:cnfStyle w:val="001000000000" w:firstRow="0" w:lastRow="0" w:firstColumn="1" w:lastColumn="0" w:oddVBand="0" w:evenVBand="0" w:oddHBand="0" w:evenHBand="0" w:firstRowFirstColumn="0" w:firstRowLastColumn="0" w:lastRowFirstColumn="0" w:lastRowLastColumn="0"/>
            <w:tcW w:w="3818" w:type="dxa"/>
          </w:tcPr>
          <w:p w14:paraId="473FFBF8" w14:textId="77777777" w:rsidR="008A522C" w:rsidRPr="00007A13" w:rsidRDefault="008A522C" w:rsidP="00007A13">
            <w:pPr>
              <w:spacing w:line="240" w:lineRule="auto"/>
              <w:rPr>
                <w:rFonts w:cstheme="minorHAnsi"/>
                <w:b w:val="0"/>
                <w:bCs/>
                <w:szCs w:val="20"/>
                <w:lang w:val="sv-SE"/>
              </w:rPr>
            </w:pPr>
            <w:r w:rsidRPr="00007A13">
              <w:rPr>
                <w:rFonts w:cstheme="minorHAnsi"/>
                <w:b w:val="0"/>
                <w:bCs/>
                <w:szCs w:val="20"/>
                <w:lang w:val="sv-SE"/>
              </w:rPr>
              <w:t>Flygresor</w:t>
            </w:r>
          </w:p>
        </w:tc>
        <w:tc>
          <w:tcPr>
            <w:tcW w:w="1984" w:type="dxa"/>
          </w:tcPr>
          <w:p w14:paraId="7CB2291D" w14:textId="77777777" w:rsidR="008A522C" w:rsidRPr="00007A13" w:rsidRDefault="008A522C" w:rsidP="00007A13">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lang w:val="sv-SE"/>
              </w:rPr>
            </w:pPr>
            <w:r w:rsidRPr="00007A13">
              <w:rPr>
                <w:rFonts w:cstheme="minorHAnsi"/>
                <w:szCs w:val="20"/>
                <w:lang w:val="sv-SE"/>
              </w:rPr>
              <w:t>160</w:t>
            </w:r>
          </w:p>
        </w:tc>
        <w:tc>
          <w:tcPr>
            <w:tcW w:w="2002" w:type="dxa"/>
          </w:tcPr>
          <w:p w14:paraId="59E03D70" w14:textId="77777777" w:rsidR="008A522C" w:rsidRPr="00007A13" w:rsidRDefault="008A522C" w:rsidP="00007A13">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lang w:val="sv-SE"/>
              </w:rPr>
            </w:pPr>
            <w:r w:rsidRPr="00007A13">
              <w:rPr>
                <w:rFonts w:cstheme="minorHAnsi"/>
                <w:szCs w:val="20"/>
                <w:lang w:val="sv-SE"/>
              </w:rPr>
              <w:t>154</w:t>
            </w:r>
          </w:p>
        </w:tc>
      </w:tr>
      <w:tr w:rsidR="008A522C" w:rsidRPr="00DA1CB9" w14:paraId="17CC9498" w14:textId="77777777" w:rsidTr="008A522C">
        <w:tc>
          <w:tcPr>
            <w:cnfStyle w:val="001000000000" w:firstRow="0" w:lastRow="0" w:firstColumn="1" w:lastColumn="0" w:oddVBand="0" w:evenVBand="0" w:oddHBand="0" w:evenHBand="0" w:firstRowFirstColumn="0" w:firstRowLastColumn="0" w:lastRowFirstColumn="0" w:lastRowLastColumn="0"/>
            <w:tcW w:w="3818" w:type="dxa"/>
          </w:tcPr>
          <w:p w14:paraId="7C65C793" w14:textId="77777777" w:rsidR="008A522C" w:rsidRPr="00007A13" w:rsidRDefault="008A522C" w:rsidP="00007A13">
            <w:pPr>
              <w:spacing w:line="240" w:lineRule="auto"/>
              <w:rPr>
                <w:rFonts w:cstheme="minorHAnsi"/>
                <w:b w:val="0"/>
                <w:bCs/>
                <w:szCs w:val="20"/>
                <w:lang w:val="sv-SE"/>
              </w:rPr>
            </w:pPr>
            <w:r w:rsidRPr="00007A13">
              <w:rPr>
                <w:rFonts w:cstheme="minorHAnsi"/>
                <w:b w:val="0"/>
                <w:bCs/>
                <w:szCs w:val="20"/>
                <w:lang w:val="sv-SE"/>
              </w:rPr>
              <w:t>Hälso- och sjukvårdsprodukter</w:t>
            </w:r>
          </w:p>
        </w:tc>
        <w:tc>
          <w:tcPr>
            <w:tcW w:w="1984" w:type="dxa"/>
          </w:tcPr>
          <w:p w14:paraId="67A6415E" w14:textId="77777777" w:rsidR="008A522C" w:rsidRPr="00007A13" w:rsidRDefault="008A522C" w:rsidP="00007A13">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lang w:val="sv-SE"/>
              </w:rPr>
            </w:pPr>
            <w:r w:rsidRPr="00007A13">
              <w:rPr>
                <w:rFonts w:cstheme="minorHAnsi"/>
                <w:szCs w:val="20"/>
                <w:lang w:val="sv-SE"/>
              </w:rPr>
              <w:t>137</w:t>
            </w:r>
          </w:p>
        </w:tc>
        <w:tc>
          <w:tcPr>
            <w:tcW w:w="2002" w:type="dxa"/>
          </w:tcPr>
          <w:p w14:paraId="7026B3CC" w14:textId="77777777" w:rsidR="008A522C" w:rsidRPr="00007A13" w:rsidRDefault="008A522C" w:rsidP="00007A13">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lang w:val="sv-SE"/>
              </w:rPr>
            </w:pPr>
            <w:r w:rsidRPr="00007A13">
              <w:rPr>
                <w:rFonts w:cstheme="minorHAnsi"/>
                <w:szCs w:val="20"/>
                <w:lang w:val="sv-SE"/>
              </w:rPr>
              <w:t>137</w:t>
            </w:r>
          </w:p>
        </w:tc>
      </w:tr>
      <w:tr w:rsidR="008A522C" w:rsidRPr="00DA1CB9" w14:paraId="1077A8C4" w14:textId="77777777" w:rsidTr="008A522C">
        <w:tc>
          <w:tcPr>
            <w:cnfStyle w:val="001000000000" w:firstRow="0" w:lastRow="0" w:firstColumn="1" w:lastColumn="0" w:oddVBand="0" w:evenVBand="0" w:oddHBand="0" w:evenHBand="0" w:firstRowFirstColumn="0" w:firstRowLastColumn="0" w:lastRowFirstColumn="0" w:lastRowLastColumn="0"/>
            <w:tcW w:w="3818" w:type="dxa"/>
          </w:tcPr>
          <w:p w14:paraId="1E6D4BE2" w14:textId="77777777" w:rsidR="008A522C" w:rsidRPr="00007A13" w:rsidRDefault="008A522C" w:rsidP="00007A13">
            <w:pPr>
              <w:spacing w:line="240" w:lineRule="auto"/>
              <w:rPr>
                <w:rFonts w:cstheme="minorHAnsi"/>
                <w:b w:val="0"/>
                <w:bCs/>
                <w:szCs w:val="20"/>
                <w:lang w:val="sv-SE"/>
              </w:rPr>
            </w:pPr>
            <w:r w:rsidRPr="00007A13">
              <w:rPr>
                <w:rFonts w:cstheme="minorHAnsi"/>
                <w:b w:val="0"/>
                <w:bCs/>
                <w:szCs w:val="20"/>
                <w:lang w:val="sv-SE"/>
              </w:rPr>
              <w:t>Alkoholfria drycker</w:t>
            </w:r>
          </w:p>
        </w:tc>
        <w:tc>
          <w:tcPr>
            <w:tcW w:w="1984" w:type="dxa"/>
          </w:tcPr>
          <w:p w14:paraId="6204ED93" w14:textId="77777777" w:rsidR="008A522C" w:rsidRPr="00007A13" w:rsidRDefault="008A522C" w:rsidP="00007A13">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lang w:val="sv-SE"/>
              </w:rPr>
            </w:pPr>
            <w:r w:rsidRPr="00007A13">
              <w:rPr>
                <w:rFonts w:cstheme="minorHAnsi"/>
                <w:szCs w:val="20"/>
                <w:lang w:val="sv-SE"/>
              </w:rPr>
              <w:t>115</w:t>
            </w:r>
          </w:p>
        </w:tc>
        <w:tc>
          <w:tcPr>
            <w:tcW w:w="2002" w:type="dxa"/>
          </w:tcPr>
          <w:p w14:paraId="721AFD63" w14:textId="77777777" w:rsidR="008A522C" w:rsidRPr="00007A13" w:rsidRDefault="008A522C" w:rsidP="00007A13">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lang w:val="sv-SE"/>
              </w:rPr>
            </w:pPr>
            <w:r w:rsidRPr="00007A13">
              <w:rPr>
                <w:rFonts w:cstheme="minorHAnsi"/>
                <w:szCs w:val="20"/>
                <w:lang w:val="sv-SE"/>
              </w:rPr>
              <w:t>85</w:t>
            </w:r>
          </w:p>
        </w:tc>
      </w:tr>
      <w:tr w:rsidR="008A522C" w:rsidRPr="00DA1CB9" w14:paraId="0506227A" w14:textId="77777777" w:rsidTr="008A522C">
        <w:tc>
          <w:tcPr>
            <w:cnfStyle w:val="001000000000" w:firstRow="0" w:lastRow="0" w:firstColumn="1" w:lastColumn="0" w:oddVBand="0" w:evenVBand="0" w:oddHBand="0" w:evenHBand="0" w:firstRowFirstColumn="0" w:firstRowLastColumn="0" w:lastRowFirstColumn="0" w:lastRowLastColumn="0"/>
            <w:tcW w:w="3818" w:type="dxa"/>
          </w:tcPr>
          <w:p w14:paraId="59922CF6" w14:textId="77777777" w:rsidR="008A522C" w:rsidRPr="00007A13" w:rsidRDefault="008A522C" w:rsidP="00007A13">
            <w:pPr>
              <w:spacing w:line="240" w:lineRule="auto"/>
              <w:rPr>
                <w:rFonts w:cstheme="minorHAnsi"/>
                <w:b w:val="0"/>
                <w:bCs/>
                <w:szCs w:val="20"/>
                <w:lang w:val="sv-SE"/>
              </w:rPr>
            </w:pPr>
            <w:r w:rsidRPr="00007A13">
              <w:rPr>
                <w:rFonts w:cstheme="minorHAnsi"/>
                <w:b w:val="0"/>
                <w:bCs/>
                <w:szCs w:val="20"/>
                <w:lang w:val="sv-SE"/>
              </w:rPr>
              <w:t>Inköp av motorfordon</w:t>
            </w:r>
          </w:p>
        </w:tc>
        <w:tc>
          <w:tcPr>
            <w:tcW w:w="1984" w:type="dxa"/>
          </w:tcPr>
          <w:p w14:paraId="57D3B753" w14:textId="77777777" w:rsidR="008A522C" w:rsidRPr="00007A13" w:rsidRDefault="008A522C" w:rsidP="00007A13">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lang w:val="sv-SE"/>
              </w:rPr>
            </w:pPr>
            <w:r w:rsidRPr="00007A13">
              <w:rPr>
                <w:rFonts w:cstheme="minorHAnsi"/>
                <w:szCs w:val="20"/>
                <w:lang w:val="sv-SE"/>
              </w:rPr>
              <w:t>114</w:t>
            </w:r>
          </w:p>
        </w:tc>
        <w:tc>
          <w:tcPr>
            <w:tcW w:w="2002" w:type="dxa"/>
          </w:tcPr>
          <w:p w14:paraId="702CE2CF" w14:textId="77777777" w:rsidR="008A522C" w:rsidRPr="00007A13" w:rsidRDefault="008A522C" w:rsidP="00007A13">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lang w:val="sv-SE"/>
              </w:rPr>
            </w:pPr>
            <w:r w:rsidRPr="00007A13">
              <w:rPr>
                <w:rFonts w:cstheme="minorHAnsi"/>
                <w:szCs w:val="20"/>
                <w:lang w:val="sv-SE"/>
              </w:rPr>
              <w:t>105</w:t>
            </w:r>
          </w:p>
        </w:tc>
      </w:tr>
      <w:tr w:rsidR="008A522C" w:rsidRPr="00DA1CB9" w14:paraId="0918E0EC" w14:textId="77777777" w:rsidTr="008A522C">
        <w:tc>
          <w:tcPr>
            <w:cnfStyle w:val="001000000000" w:firstRow="0" w:lastRow="0" w:firstColumn="1" w:lastColumn="0" w:oddVBand="0" w:evenVBand="0" w:oddHBand="0" w:evenHBand="0" w:firstRowFirstColumn="0" w:firstRowLastColumn="0" w:lastRowFirstColumn="0" w:lastRowLastColumn="0"/>
            <w:tcW w:w="3818" w:type="dxa"/>
          </w:tcPr>
          <w:p w14:paraId="57655EC9" w14:textId="3A1FC2CA" w:rsidR="008A522C" w:rsidRPr="00007A13" w:rsidRDefault="008A522C" w:rsidP="00007A13">
            <w:pPr>
              <w:spacing w:line="240" w:lineRule="auto"/>
              <w:rPr>
                <w:rFonts w:cstheme="minorHAnsi"/>
                <w:b w:val="0"/>
                <w:bCs/>
                <w:szCs w:val="20"/>
                <w:lang w:val="sv-SE"/>
              </w:rPr>
            </w:pPr>
            <w:r w:rsidRPr="00007A13">
              <w:rPr>
                <w:rFonts w:cstheme="minorHAnsi"/>
                <w:b w:val="0"/>
                <w:bCs/>
                <w:szCs w:val="20"/>
                <w:lang w:val="sv-SE"/>
              </w:rPr>
              <w:t>Underhåll, reparation</w:t>
            </w:r>
            <w:r w:rsidR="0037083B" w:rsidRPr="00007A13">
              <w:rPr>
                <w:rFonts w:cstheme="minorHAnsi"/>
                <w:b w:val="0"/>
                <w:bCs/>
                <w:szCs w:val="20"/>
                <w:lang w:val="sv-SE"/>
              </w:rPr>
              <w:t>,</w:t>
            </w:r>
            <w:r w:rsidRPr="00007A13">
              <w:rPr>
                <w:rFonts w:cstheme="minorHAnsi"/>
                <w:b w:val="0"/>
                <w:bCs/>
                <w:szCs w:val="20"/>
                <w:lang w:val="sv-SE"/>
              </w:rPr>
              <w:t xml:space="preserve"> tjänster på fordon</w:t>
            </w:r>
          </w:p>
        </w:tc>
        <w:tc>
          <w:tcPr>
            <w:tcW w:w="1984" w:type="dxa"/>
          </w:tcPr>
          <w:p w14:paraId="66F23543" w14:textId="77777777" w:rsidR="008A522C" w:rsidRPr="00007A13" w:rsidRDefault="008A522C" w:rsidP="00007A13">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lang w:val="sv-SE"/>
              </w:rPr>
            </w:pPr>
            <w:r w:rsidRPr="00007A13">
              <w:rPr>
                <w:rFonts w:cstheme="minorHAnsi"/>
                <w:szCs w:val="20"/>
                <w:lang w:val="sv-SE"/>
              </w:rPr>
              <w:t>99</w:t>
            </w:r>
          </w:p>
        </w:tc>
        <w:tc>
          <w:tcPr>
            <w:tcW w:w="2002" w:type="dxa"/>
          </w:tcPr>
          <w:p w14:paraId="74F228EC" w14:textId="77777777" w:rsidR="008A522C" w:rsidRPr="00007A13" w:rsidRDefault="008A522C" w:rsidP="00007A13">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lang w:val="sv-SE"/>
              </w:rPr>
            </w:pPr>
            <w:r w:rsidRPr="00007A13">
              <w:rPr>
                <w:rFonts w:cstheme="minorHAnsi"/>
                <w:szCs w:val="20"/>
                <w:lang w:val="sv-SE"/>
              </w:rPr>
              <w:t>100</w:t>
            </w:r>
          </w:p>
        </w:tc>
      </w:tr>
      <w:tr w:rsidR="008A522C" w:rsidRPr="00DA1CB9" w14:paraId="0C1339EB" w14:textId="77777777" w:rsidTr="008A522C">
        <w:tc>
          <w:tcPr>
            <w:cnfStyle w:val="001000000000" w:firstRow="0" w:lastRow="0" w:firstColumn="1" w:lastColumn="0" w:oddVBand="0" w:evenVBand="0" w:oddHBand="0" w:evenHBand="0" w:firstRowFirstColumn="0" w:firstRowLastColumn="0" w:lastRowFirstColumn="0" w:lastRowLastColumn="0"/>
            <w:tcW w:w="3818" w:type="dxa"/>
          </w:tcPr>
          <w:p w14:paraId="1A796287" w14:textId="77777777" w:rsidR="008A522C" w:rsidRPr="00007A13" w:rsidRDefault="008A522C" w:rsidP="00007A13">
            <w:pPr>
              <w:spacing w:line="240" w:lineRule="auto"/>
              <w:rPr>
                <w:rFonts w:cstheme="minorHAnsi"/>
                <w:b w:val="0"/>
                <w:bCs/>
                <w:szCs w:val="20"/>
                <w:lang w:val="sv-SE"/>
              </w:rPr>
            </w:pPr>
            <w:r w:rsidRPr="00007A13">
              <w:rPr>
                <w:rFonts w:cstheme="minorHAnsi"/>
                <w:b w:val="0"/>
                <w:bCs/>
                <w:szCs w:val="20"/>
                <w:lang w:val="sv-SE"/>
              </w:rPr>
              <w:t>Fisk</w:t>
            </w:r>
          </w:p>
        </w:tc>
        <w:tc>
          <w:tcPr>
            <w:tcW w:w="1984" w:type="dxa"/>
          </w:tcPr>
          <w:p w14:paraId="3DC58FA3" w14:textId="77777777" w:rsidR="008A522C" w:rsidRPr="00007A13" w:rsidRDefault="008A522C" w:rsidP="00007A13">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lang w:val="sv-SE"/>
              </w:rPr>
            </w:pPr>
            <w:r w:rsidRPr="00007A13">
              <w:rPr>
                <w:rFonts w:cstheme="minorHAnsi"/>
                <w:szCs w:val="20"/>
                <w:lang w:val="sv-SE"/>
              </w:rPr>
              <w:t>79</w:t>
            </w:r>
          </w:p>
        </w:tc>
        <w:tc>
          <w:tcPr>
            <w:tcW w:w="2002" w:type="dxa"/>
          </w:tcPr>
          <w:p w14:paraId="5F243BB3" w14:textId="77777777" w:rsidR="008A522C" w:rsidRPr="00007A13" w:rsidRDefault="008A522C" w:rsidP="00007A13">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lang w:val="sv-SE"/>
              </w:rPr>
            </w:pPr>
            <w:r w:rsidRPr="00007A13">
              <w:rPr>
                <w:rFonts w:cstheme="minorHAnsi"/>
                <w:szCs w:val="20"/>
                <w:lang w:val="sv-SE"/>
              </w:rPr>
              <w:t>69</w:t>
            </w:r>
          </w:p>
        </w:tc>
      </w:tr>
      <w:tr w:rsidR="008A522C" w:rsidRPr="00DA1CB9" w14:paraId="48D5BBE8" w14:textId="77777777" w:rsidTr="008A522C">
        <w:tc>
          <w:tcPr>
            <w:cnfStyle w:val="001000000000" w:firstRow="0" w:lastRow="0" w:firstColumn="1" w:lastColumn="0" w:oddVBand="0" w:evenVBand="0" w:oddHBand="0" w:evenHBand="0" w:firstRowFirstColumn="0" w:firstRowLastColumn="0" w:lastRowFirstColumn="0" w:lastRowLastColumn="0"/>
            <w:tcW w:w="3818" w:type="dxa"/>
          </w:tcPr>
          <w:p w14:paraId="58A19176" w14:textId="77777777" w:rsidR="008A522C" w:rsidRPr="00007A13" w:rsidRDefault="008A522C" w:rsidP="00007A13">
            <w:pPr>
              <w:spacing w:line="240" w:lineRule="auto"/>
              <w:rPr>
                <w:rFonts w:cstheme="minorHAnsi"/>
                <w:b w:val="0"/>
                <w:bCs/>
                <w:szCs w:val="20"/>
                <w:lang w:val="sv-SE"/>
              </w:rPr>
            </w:pPr>
            <w:r w:rsidRPr="00007A13">
              <w:rPr>
                <w:rFonts w:cstheme="minorHAnsi"/>
                <w:b w:val="0"/>
                <w:bCs/>
                <w:szCs w:val="20"/>
                <w:lang w:val="sv-SE"/>
              </w:rPr>
              <w:t>Telekommunikation</w:t>
            </w:r>
          </w:p>
        </w:tc>
        <w:tc>
          <w:tcPr>
            <w:tcW w:w="1984" w:type="dxa"/>
          </w:tcPr>
          <w:p w14:paraId="49563256" w14:textId="77777777" w:rsidR="008A522C" w:rsidRPr="00007A13" w:rsidRDefault="008A522C" w:rsidP="00007A13">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lang w:val="sv-SE"/>
              </w:rPr>
            </w:pPr>
            <w:r w:rsidRPr="00007A13">
              <w:rPr>
                <w:rFonts w:cstheme="minorHAnsi"/>
                <w:szCs w:val="20"/>
                <w:lang w:val="sv-SE"/>
              </w:rPr>
              <w:t>78</w:t>
            </w:r>
          </w:p>
        </w:tc>
        <w:tc>
          <w:tcPr>
            <w:tcW w:w="2002" w:type="dxa"/>
          </w:tcPr>
          <w:p w14:paraId="0AD5D840" w14:textId="77777777" w:rsidR="008A522C" w:rsidRPr="00007A13" w:rsidRDefault="008A522C" w:rsidP="00007A13">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lang w:val="sv-SE"/>
              </w:rPr>
            </w:pPr>
            <w:r w:rsidRPr="00007A13">
              <w:rPr>
                <w:rFonts w:cstheme="minorHAnsi"/>
                <w:szCs w:val="20"/>
                <w:lang w:val="sv-SE"/>
              </w:rPr>
              <w:t>72</w:t>
            </w:r>
          </w:p>
        </w:tc>
      </w:tr>
      <w:tr w:rsidR="008A522C" w:rsidRPr="00DA1CB9" w14:paraId="61448FF8" w14:textId="77777777" w:rsidTr="008A522C">
        <w:trPr>
          <w:trHeight w:val="171"/>
        </w:trPr>
        <w:tc>
          <w:tcPr>
            <w:cnfStyle w:val="001000000000" w:firstRow="0" w:lastRow="0" w:firstColumn="1" w:lastColumn="0" w:oddVBand="0" w:evenVBand="0" w:oddHBand="0" w:evenHBand="0" w:firstRowFirstColumn="0" w:firstRowLastColumn="0" w:lastRowFirstColumn="0" w:lastRowLastColumn="0"/>
            <w:tcW w:w="3818" w:type="dxa"/>
          </w:tcPr>
          <w:p w14:paraId="4A969703" w14:textId="77777777" w:rsidR="008A522C" w:rsidRPr="00007A13" w:rsidRDefault="008A522C" w:rsidP="00007A13">
            <w:pPr>
              <w:spacing w:line="240" w:lineRule="auto"/>
              <w:rPr>
                <w:rFonts w:cstheme="minorHAnsi"/>
                <w:b w:val="0"/>
                <w:bCs/>
                <w:szCs w:val="20"/>
                <w:lang w:val="sv-SE"/>
              </w:rPr>
            </w:pPr>
            <w:r w:rsidRPr="00007A13">
              <w:rPr>
                <w:rFonts w:cstheme="minorHAnsi"/>
                <w:b w:val="0"/>
                <w:bCs/>
                <w:szCs w:val="20"/>
                <w:lang w:val="sv-SE"/>
              </w:rPr>
              <w:t>Kultur- och fritidstjänster</w:t>
            </w:r>
          </w:p>
        </w:tc>
        <w:tc>
          <w:tcPr>
            <w:tcW w:w="1984" w:type="dxa"/>
          </w:tcPr>
          <w:p w14:paraId="0E2C1EDE" w14:textId="77777777" w:rsidR="008A522C" w:rsidRPr="00007A13" w:rsidRDefault="008A522C" w:rsidP="00007A13">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lang w:val="sv-SE"/>
              </w:rPr>
            </w:pPr>
            <w:r w:rsidRPr="00007A13">
              <w:rPr>
                <w:rFonts w:cstheme="minorHAnsi"/>
                <w:szCs w:val="20"/>
                <w:lang w:val="sv-SE"/>
              </w:rPr>
              <w:t>73</w:t>
            </w:r>
          </w:p>
        </w:tc>
        <w:tc>
          <w:tcPr>
            <w:tcW w:w="2002" w:type="dxa"/>
          </w:tcPr>
          <w:p w14:paraId="4DA8D6C8" w14:textId="77777777" w:rsidR="008A522C" w:rsidRPr="00007A13" w:rsidRDefault="008A522C" w:rsidP="00007A13">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lang w:val="sv-SE"/>
              </w:rPr>
            </w:pPr>
            <w:r w:rsidRPr="00007A13">
              <w:rPr>
                <w:rFonts w:cstheme="minorHAnsi"/>
                <w:szCs w:val="20"/>
                <w:lang w:val="sv-SE"/>
              </w:rPr>
              <w:t>64</w:t>
            </w:r>
          </w:p>
        </w:tc>
      </w:tr>
      <w:tr w:rsidR="008A522C" w:rsidRPr="00DA1CB9" w14:paraId="286B7BCD" w14:textId="77777777" w:rsidTr="008A522C">
        <w:tc>
          <w:tcPr>
            <w:cnfStyle w:val="001000000000" w:firstRow="0" w:lastRow="0" w:firstColumn="1" w:lastColumn="0" w:oddVBand="0" w:evenVBand="0" w:oddHBand="0" w:evenHBand="0" w:firstRowFirstColumn="0" w:firstRowLastColumn="0" w:lastRowFirstColumn="0" w:lastRowLastColumn="0"/>
            <w:tcW w:w="3818" w:type="dxa"/>
          </w:tcPr>
          <w:p w14:paraId="1E540AB7" w14:textId="77777777" w:rsidR="008A522C" w:rsidRPr="00007A13" w:rsidRDefault="008A522C" w:rsidP="00007A13">
            <w:pPr>
              <w:spacing w:line="240" w:lineRule="auto"/>
              <w:rPr>
                <w:rFonts w:cstheme="minorHAnsi"/>
                <w:b w:val="0"/>
                <w:bCs/>
                <w:szCs w:val="20"/>
                <w:lang w:val="sv-SE"/>
              </w:rPr>
            </w:pPr>
            <w:r w:rsidRPr="00007A13">
              <w:rPr>
                <w:rFonts w:cstheme="minorHAnsi"/>
                <w:b w:val="0"/>
                <w:bCs/>
                <w:szCs w:val="20"/>
                <w:lang w:val="sv-SE"/>
              </w:rPr>
              <w:t>Socialtjänster</w:t>
            </w:r>
          </w:p>
        </w:tc>
        <w:tc>
          <w:tcPr>
            <w:tcW w:w="1984" w:type="dxa"/>
          </w:tcPr>
          <w:p w14:paraId="192BDE5B" w14:textId="77777777" w:rsidR="008A522C" w:rsidRPr="00007A13" w:rsidRDefault="008A522C" w:rsidP="00007A13">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lang w:val="sv-SE"/>
              </w:rPr>
            </w:pPr>
            <w:r w:rsidRPr="00007A13">
              <w:rPr>
                <w:rFonts w:cstheme="minorHAnsi"/>
                <w:szCs w:val="20"/>
                <w:lang w:val="sv-SE"/>
              </w:rPr>
              <w:t>70</w:t>
            </w:r>
          </w:p>
        </w:tc>
        <w:tc>
          <w:tcPr>
            <w:tcW w:w="2002" w:type="dxa"/>
          </w:tcPr>
          <w:p w14:paraId="42FE14A9" w14:textId="77777777" w:rsidR="008A522C" w:rsidRPr="00007A13" w:rsidRDefault="008A522C" w:rsidP="00007A13">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lang w:val="sv-SE"/>
              </w:rPr>
            </w:pPr>
            <w:r w:rsidRPr="00007A13">
              <w:rPr>
                <w:rFonts w:cstheme="minorHAnsi"/>
                <w:szCs w:val="20"/>
                <w:lang w:val="sv-SE"/>
              </w:rPr>
              <w:t>81</w:t>
            </w:r>
          </w:p>
        </w:tc>
      </w:tr>
      <w:tr w:rsidR="008A522C" w:rsidRPr="00DA1CB9" w14:paraId="66B183B5" w14:textId="77777777" w:rsidTr="008A522C">
        <w:tc>
          <w:tcPr>
            <w:cnfStyle w:val="001000000000" w:firstRow="0" w:lastRow="0" w:firstColumn="1" w:lastColumn="0" w:oddVBand="0" w:evenVBand="0" w:oddHBand="0" w:evenHBand="0" w:firstRowFirstColumn="0" w:firstRowLastColumn="0" w:lastRowFirstColumn="0" w:lastRowLastColumn="0"/>
            <w:tcW w:w="3818" w:type="dxa"/>
          </w:tcPr>
          <w:p w14:paraId="3E792A3C" w14:textId="77777777" w:rsidR="008A522C" w:rsidRPr="00007A13" w:rsidRDefault="008A522C" w:rsidP="00007A13">
            <w:pPr>
              <w:spacing w:line="240" w:lineRule="auto"/>
              <w:rPr>
                <w:rFonts w:cstheme="minorHAnsi"/>
                <w:b w:val="0"/>
                <w:bCs/>
                <w:szCs w:val="20"/>
                <w:lang w:val="sv-SE"/>
              </w:rPr>
            </w:pPr>
            <w:r w:rsidRPr="00007A13">
              <w:rPr>
                <w:rFonts w:cstheme="minorHAnsi"/>
                <w:b w:val="0"/>
                <w:bCs/>
                <w:szCs w:val="20"/>
                <w:lang w:val="sv-SE"/>
              </w:rPr>
              <w:t>Skor</w:t>
            </w:r>
          </w:p>
        </w:tc>
        <w:tc>
          <w:tcPr>
            <w:tcW w:w="1984" w:type="dxa"/>
          </w:tcPr>
          <w:p w14:paraId="49561391" w14:textId="77777777" w:rsidR="008A522C" w:rsidRPr="00007A13" w:rsidRDefault="008A522C" w:rsidP="00007A13">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lang w:val="sv-SE"/>
              </w:rPr>
            </w:pPr>
            <w:r w:rsidRPr="00007A13">
              <w:rPr>
                <w:rFonts w:cstheme="minorHAnsi"/>
                <w:szCs w:val="20"/>
                <w:lang w:val="sv-SE"/>
              </w:rPr>
              <w:t>64</w:t>
            </w:r>
          </w:p>
        </w:tc>
        <w:tc>
          <w:tcPr>
            <w:tcW w:w="2002" w:type="dxa"/>
          </w:tcPr>
          <w:p w14:paraId="06397E5E" w14:textId="77777777" w:rsidR="008A522C" w:rsidRPr="00007A13" w:rsidRDefault="008A522C" w:rsidP="00007A13">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lang w:val="sv-SE"/>
              </w:rPr>
            </w:pPr>
            <w:r w:rsidRPr="00007A13">
              <w:rPr>
                <w:rFonts w:cstheme="minorHAnsi"/>
                <w:szCs w:val="20"/>
                <w:lang w:val="sv-SE"/>
              </w:rPr>
              <w:t>57</w:t>
            </w:r>
          </w:p>
        </w:tc>
      </w:tr>
      <w:tr w:rsidR="008A522C" w:rsidRPr="00DA1CB9" w14:paraId="0E2E2CA8" w14:textId="77777777" w:rsidTr="008A522C">
        <w:tc>
          <w:tcPr>
            <w:cnfStyle w:val="001000000000" w:firstRow="0" w:lastRow="0" w:firstColumn="1" w:lastColumn="0" w:oddVBand="0" w:evenVBand="0" w:oddHBand="0" w:evenHBand="0" w:firstRowFirstColumn="0" w:firstRowLastColumn="0" w:lastRowFirstColumn="0" w:lastRowLastColumn="0"/>
            <w:tcW w:w="3818" w:type="dxa"/>
          </w:tcPr>
          <w:p w14:paraId="4316B35C" w14:textId="77777777" w:rsidR="008A522C" w:rsidRPr="00007A13" w:rsidRDefault="008A522C" w:rsidP="00007A13">
            <w:pPr>
              <w:spacing w:line="240" w:lineRule="auto"/>
              <w:rPr>
                <w:rFonts w:cstheme="minorHAnsi"/>
                <w:b w:val="0"/>
                <w:bCs/>
                <w:szCs w:val="20"/>
                <w:lang w:val="sv-SE"/>
              </w:rPr>
            </w:pPr>
            <w:r w:rsidRPr="00007A13">
              <w:rPr>
                <w:rFonts w:cstheme="minorHAnsi"/>
                <w:b w:val="0"/>
                <w:bCs/>
                <w:szCs w:val="20"/>
                <w:lang w:val="sv-SE"/>
              </w:rPr>
              <w:t>Hushållsapparater</w:t>
            </w:r>
          </w:p>
        </w:tc>
        <w:tc>
          <w:tcPr>
            <w:tcW w:w="1984" w:type="dxa"/>
          </w:tcPr>
          <w:p w14:paraId="58EBACE2" w14:textId="77777777" w:rsidR="008A522C" w:rsidRPr="00007A13" w:rsidRDefault="008A522C" w:rsidP="00007A13">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lang w:val="sv-SE"/>
              </w:rPr>
            </w:pPr>
            <w:r w:rsidRPr="00007A13">
              <w:rPr>
                <w:rFonts w:cstheme="minorHAnsi"/>
                <w:szCs w:val="20"/>
                <w:lang w:val="sv-SE"/>
              </w:rPr>
              <w:t>62</w:t>
            </w:r>
          </w:p>
        </w:tc>
        <w:tc>
          <w:tcPr>
            <w:tcW w:w="2002" w:type="dxa"/>
          </w:tcPr>
          <w:p w14:paraId="6454397C" w14:textId="77777777" w:rsidR="008A522C" w:rsidRPr="00007A13" w:rsidRDefault="008A522C" w:rsidP="00007A13">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lang w:val="sv-SE"/>
              </w:rPr>
            </w:pPr>
            <w:r w:rsidRPr="00007A13">
              <w:rPr>
                <w:rFonts w:cstheme="minorHAnsi"/>
                <w:szCs w:val="20"/>
                <w:lang w:val="sv-SE"/>
              </w:rPr>
              <w:t>60</w:t>
            </w:r>
          </w:p>
        </w:tc>
      </w:tr>
      <w:tr w:rsidR="008A522C" w:rsidRPr="00DA1CB9" w14:paraId="01D25E33" w14:textId="77777777" w:rsidTr="008A522C">
        <w:tc>
          <w:tcPr>
            <w:cnfStyle w:val="001000000000" w:firstRow="0" w:lastRow="0" w:firstColumn="1" w:lastColumn="0" w:oddVBand="0" w:evenVBand="0" w:oddHBand="0" w:evenHBand="0" w:firstRowFirstColumn="0" w:firstRowLastColumn="0" w:lastRowFirstColumn="0" w:lastRowLastColumn="0"/>
            <w:tcW w:w="3818" w:type="dxa"/>
          </w:tcPr>
          <w:p w14:paraId="1C73DE02" w14:textId="77777777" w:rsidR="008A522C" w:rsidRPr="00007A13" w:rsidRDefault="008A522C" w:rsidP="00007A13">
            <w:pPr>
              <w:spacing w:line="240" w:lineRule="auto"/>
              <w:rPr>
                <w:rFonts w:cstheme="minorHAnsi"/>
                <w:b w:val="0"/>
                <w:bCs/>
                <w:szCs w:val="20"/>
                <w:lang w:val="sv-SE"/>
              </w:rPr>
            </w:pPr>
            <w:r w:rsidRPr="00007A13">
              <w:rPr>
                <w:rFonts w:cstheme="minorHAnsi"/>
                <w:b w:val="0"/>
                <w:bCs/>
                <w:szCs w:val="20"/>
                <w:lang w:val="sv-SE"/>
              </w:rPr>
              <w:t>Paketresor</w:t>
            </w:r>
          </w:p>
        </w:tc>
        <w:tc>
          <w:tcPr>
            <w:tcW w:w="1984" w:type="dxa"/>
          </w:tcPr>
          <w:p w14:paraId="2418B650" w14:textId="77777777" w:rsidR="008A522C" w:rsidRPr="00007A13" w:rsidRDefault="008A522C" w:rsidP="00007A13">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lang w:val="sv-SE"/>
              </w:rPr>
            </w:pPr>
            <w:r w:rsidRPr="00007A13">
              <w:rPr>
                <w:rFonts w:cstheme="minorHAnsi"/>
                <w:szCs w:val="20"/>
                <w:lang w:val="sv-SE"/>
              </w:rPr>
              <w:t>57</w:t>
            </w:r>
          </w:p>
        </w:tc>
        <w:tc>
          <w:tcPr>
            <w:tcW w:w="2002" w:type="dxa"/>
          </w:tcPr>
          <w:p w14:paraId="6316EEC1" w14:textId="77777777" w:rsidR="008A522C" w:rsidRPr="00007A13" w:rsidRDefault="008A522C" w:rsidP="00007A13">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lang w:val="sv-SE"/>
              </w:rPr>
            </w:pPr>
            <w:r w:rsidRPr="00007A13">
              <w:rPr>
                <w:rFonts w:cstheme="minorHAnsi"/>
                <w:szCs w:val="20"/>
                <w:lang w:val="sv-SE"/>
              </w:rPr>
              <w:t>78</w:t>
            </w:r>
          </w:p>
        </w:tc>
      </w:tr>
      <w:tr w:rsidR="008A522C" w:rsidRPr="00DA1CB9" w14:paraId="642C3CB3" w14:textId="77777777" w:rsidTr="008A522C">
        <w:tc>
          <w:tcPr>
            <w:cnfStyle w:val="001000000000" w:firstRow="0" w:lastRow="0" w:firstColumn="1" w:lastColumn="0" w:oddVBand="0" w:evenVBand="0" w:oddHBand="0" w:evenHBand="0" w:firstRowFirstColumn="0" w:firstRowLastColumn="0" w:lastRowFirstColumn="0" w:lastRowLastColumn="0"/>
            <w:tcW w:w="3818" w:type="dxa"/>
          </w:tcPr>
          <w:p w14:paraId="7E747635" w14:textId="77777777" w:rsidR="008A522C" w:rsidRPr="00007A13" w:rsidRDefault="008A522C" w:rsidP="00007A13">
            <w:pPr>
              <w:spacing w:line="240" w:lineRule="auto"/>
              <w:rPr>
                <w:rFonts w:cstheme="minorHAnsi"/>
                <w:b w:val="0"/>
                <w:bCs/>
                <w:szCs w:val="20"/>
                <w:lang w:val="sv-SE"/>
              </w:rPr>
            </w:pPr>
            <w:r w:rsidRPr="00007A13">
              <w:rPr>
                <w:rFonts w:cstheme="minorHAnsi"/>
                <w:b w:val="0"/>
                <w:bCs/>
                <w:szCs w:val="20"/>
                <w:lang w:val="sv-SE"/>
              </w:rPr>
              <w:t>Hälso- och sjukvårdstjänster</w:t>
            </w:r>
          </w:p>
        </w:tc>
        <w:tc>
          <w:tcPr>
            <w:tcW w:w="1984" w:type="dxa"/>
          </w:tcPr>
          <w:p w14:paraId="54E7CB7D" w14:textId="77777777" w:rsidR="008A522C" w:rsidRPr="00007A13" w:rsidRDefault="008A522C" w:rsidP="00007A13">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lang w:val="sv-SE"/>
              </w:rPr>
            </w:pPr>
            <w:r w:rsidRPr="00007A13">
              <w:rPr>
                <w:rFonts w:cstheme="minorHAnsi"/>
                <w:szCs w:val="20"/>
                <w:lang w:val="sv-SE"/>
              </w:rPr>
              <w:t>51</w:t>
            </w:r>
          </w:p>
        </w:tc>
        <w:tc>
          <w:tcPr>
            <w:tcW w:w="2002" w:type="dxa"/>
          </w:tcPr>
          <w:p w14:paraId="5B764B1B" w14:textId="77777777" w:rsidR="008A522C" w:rsidRPr="00007A13" w:rsidRDefault="008A522C" w:rsidP="00007A13">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lang w:val="sv-SE"/>
              </w:rPr>
            </w:pPr>
            <w:r w:rsidRPr="00007A13">
              <w:rPr>
                <w:rFonts w:cstheme="minorHAnsi"/>
                <w:szCs w:val="20"/>
                <w:lang w:val="sv-SE"/>
              </w:rPr>
              <w:t>67</w:t>
            </w:r>
          </w:p>
        </w:tc>
      </w:tr>
      <w:tr w:rsidR="008A522C" w:rsidRPr="00DA1CB9" w14:paraId="728B11BE" w14:textId="77777777" w:rsidTr="008A522C">
        <w:tc>
          <w:tcPr>
            <w:cnfStyle w:val="001000000000" w:firstRow="0" w:lastRow="0" w:firstColumn="1" w:lastColumn="0" w:oddVBand="0" w:evenVBand="0" w:oddHBand="0" w:evenHBand="0" w:firstRowFirstColumn="0" w:firstRowLastColumn="0" w:lastRowFirstColumn="0" w:lastRowLastColumn="0"/>
            <w:tcW w:w="3818" w:type="dxa"/>
          </w:tcPr>
          <w:p w14:paraId="10217C77" w14:textId="77777777" w:rsidR="008A522C" w:rsidRPr="00007A13" w:rsidRDefault="008A522C" w:rsidP="00007A13">
            <w:pPr>
              <w:spacing w:line="240" w:lineRule="auto"/>
              <w:rPr>
                <w:rFonts w:cstheme="minorHAnsi"/>
                <w:b w:val="0"/>
                <w:bCs/>
                <w:szCs w:val="20"/>
                <w:lang w:val="sv-SE"/>
              </w:rPr>
            </w:pPr>
            <w:r w:rsidRPr="00007A13">
              <w:rPr>
                <w:rFonts w:cstheme="minorHAnsi"/>
                <w:b w:val="0"/>
                <w:bCs/>
                <w:szCs w:val="20"/>
                <w:lang w:val="sv-SE"/>
              </w:rPr>
              <w:t>Reservdelar och tillbehör till fordon</w:t>
            </w:r>
          </w:p>
        </w:tc>
        <w:tc>
          <w:tcPr>
            <w:tcW w:w="1984" w:type="dxa"/>
          </w:tcPr>
          <w:p w14:paraId="6FB0A81C" w14:textId="77777777" w:rsidR="008A522C" w:rsidRPr="00007A13" w:rsidRDefault="008A522C" w:rsidP="00007A13">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lang w:val="sv-SE"/>
              </w:rPr>
            </w:pPr>
            <w:r w:rsidRPr="00007A13">
              <w:rPr>
                <w:rFonts w:cstheme="minorHAnsi"/>
                <w:szCs w:val="20"/>
                <w:lang w:val="sv-SE"/>
              </w:rPr>
              <w:t>45</w:t>
            </w:r>
          </w:p>
        </w:tc>
        <w:tc>
          <w:tcPr>
            <w:tcW w:w="2002" w:type="dxa"/>
          </w:tcPr>
          <w:p w14:paraId="672E33EE" w14:textId="77777777" w:rsidR="008A522C" w:rsidRPr="00007A13" w:rsidRDefault="008A522C" w:rsidP="00007A13">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lang w:val="sv-SE"/>
              </w:rPr>
            </w:pPr>
            <w:r w:rsidRPr="00007A13">
              <w:rPr>
                <w:rFonts w:cstheme="minorHAnsi"/>
                <w:szCs w:val="20"/>
                <w:lang w:val="sv-SE"/>
              </w:rPr>
              <w:t>35</w:t>
            </w:r>
          </w:p>
        </w:tc>
      </w:tr>
      <w:tr w:rsidR="008A522C" w:rsidRPr="00DA1CB9" w14:paraId="178CDD4C" w14:textId="77777777" w:rsidTr="008A522C">
        <w:tc>
          <w:tcPr>
            <w:cnfStyle w:val="001000000000" w:firstRow="0" w:lastRow="0" w:firstColumn="1" w:lastColumn="0" w:oddVBand="0" w:evenVBand="0" w:oddHBand="0" w:evenHBand="0" w:firstRowFirstColumn="0" w:firstRowLastColumn="0" w:lastRowFirstColumn="0" w:lastRowLastColumn="0"/>
            <w:tcW w:w="3818" w:type="dxa"/>
          </w:tcPr>
          <w:p w14:paraId="5C348F85" w14:textId="77777777" w:rsidR="008A522C" w:rsidRPr="00007A13" w:rsidRDefault="008A522C" w:rsidP="00007A13">
            <w:pPr>
              <w:spacing w:line="240" w:lineRule="auto"/>
              <w:rPr>
                <w:rFonts w:cstheme="minorHAnsi"/>
                <w:b w:val="0"/>
                <w:bCs/>
                <w:szCs w:val="20"/>
                <w:lang w:val="sv-SE"/>
              </w:rPr>
            </w:pPr>
            <w:r w:rsidRPr="00007A13">
              <w:rPr>
                <w:rFonts w:cstheme="minorHAnsi"/>
                <w:b w:val="0"/>
                <w:bCs/>
                <w:szCs w:val="20"/>
                <w:lang w:val="sv-SE"/>
              </w:rPr>
              <w:t>Inkvarteringstjänster</w:t>
            </w:r>
          </w:p>
        </w:tc>
        <w:tc>
          <w:tcPr>
            <w:tcW w:w="1984" w:type="dxa"/>
          </w:tcPr>
          <w:p w14:paraId="6772D7ED" w14:textId="77777777" w:rsidR="008A522C" w:rsidRPr="00007A13" w:rsidRDefault="008A522C" w:rsidP="00007A13">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lang w:val="sv-SE"/>
              </w:rPr>
            </w:pPr>
            <w:r w:rsidRPr="00007A13">
              <w:rPr>
                <w:rFonts w:cstheme="minorHAnsi"/>
                <w:szCs w:val="20"/>
                <w:lang w:val="sv-SE"/>
              </w:rPr>
              <w:t>33</w:t>
            </w:r>
          </w:p>
        </w:tc>
        <w:tc>
          <w:tcPr>
            <w:tcW w:w="2002" w:type="dxa"/>
          </w:tcPr>
          <w:p w14:paraId="3BD28D8B" w14:textId="77777777" w:rsidR="008A522C" w:rsidRPr="00007A13" w:rsidRDefault="008A522C" w:rsidP="00007A13">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lang w:val="sv-SE"/>
              </w:rPr>
            </w:pPr>
            <w:r w:rsidRPr="00007A13">
              <w:rPr>
                <w:rFonts w:cstheme="minorHAnsi"/>
                <w:szCs w:val="20"/>
                <w:lang w:val="sv-SE"/>
              </w:rPr>
              <w:t>80</w:t>
            </w:r>
          </w:p>
        </w:tc>
      </w:tr>
      <w:tr w:rsidR="008A522C" w:rsidRPr="00DA1CB9" w14:paraId="39000A77" w14:textId="77777777" w:rsidTr="008A522C">
        <w:tc>
          <w:tcPr>
            <w:cnfStyle w:val="001000000000" w:firstRow="0" w:lastRow="0" w:firstColumn="1" w:lastColumn="0" w:oddVBand="0" w:evenVBand="0" w:oddHBand="0" w:evenHBand="0" w:firstRowFirstColumn="0" w:firstRowLastColumn="0" w:lastRowFirstColumn="0" w:lastRowLastColumn="0"/>
            <w:tcW w:w="3818" w:type="dxa"/>
          </w:tcPr>
          <w:p w14:paraId="1212713F" w14:textId="77777777" w:rsidR="008A522C" w:rsidRPr="00007A13" w:rsidRDefault="008A522C" w:rsidP="00007A13">
            <w:pPr>
              <w:spacing w:line="240" w:lineRule="auto"/>
              <w:rPr>
                <w:rFonts w:cstheme="minorHAnsi"/>
                <w:b w:val="0"/>
                <w:bCs/>
                <w:szCs w:val="20"/>
                <w:lang w:val="sv-SE"/>
              </w:rPr>
            </w:pPr>
            <w:r w:rsidRPr="00007A13">
              <w:rPr>
                <w:rFonts w:cstheme="minorHAnsi"/>
                <w:b w:val="0"/>
                <w:bCs/>
                <w:szCs w:val="20"/>
                <w:lang w:val="sv-SE"/>
              </w:rPr>
              <w:t>Utbildningstjänster</w:t>
            </w:r>
          </w:p>
        </w:tc>
        <w:tc>
          <w:tcPr>
            <w:tcW w:w="1984" w:type="dxa"/>
          </w:tcPr>
          <w:p w14:paraId="688F400C" w14:textId="77777777" w:rsidR="008A522C" w:rsidRPr="00007A13" w:rsidRDefault="008A522C" w:rsidP="00007A13">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lang w:val="sv-SE"/>
              </w:rPr>
            </w:pPr>
            <w:r w:rsidRPr="00007A13">
              <w:rPr>
                <w:rFonts w:cstheme="minorHAnsi"/>
                <w:szCs w:val="20"/>
                <w:lang w:val="sv-SE"/>
              </w:rPr>
              <w:t>15</w:t>
            </w:r>
          </w:p>
        </w:tc>
        <w:tc>
          <w:tcPr>
            <w:tcW w:w="2002" w:type="dxa"/>
          </w:tcPr>
          <w:p w14:paraId="5A98F51C" w14:textId="77777777" w:rsidR="008A522C" w:rsidRPr="00007A13" w:rsidRDefault="008A522C" w:rsidP="00007A13">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lang w:val="sv-SE"/>
              </w:rPr>
            </w:pPr>
            <w:r w:rsidRPr="00007A13">
              <w:rPr>
                <w:rFonts w:cstheme="minorHAnsi"/>
                <w:szCs w:val="20"/>
                <w:lang w:val="sv-SE"/>
              </w:rPr>
              <w:t>11</w:t>
            </w:r>
          </w:p>
        </w:tc>
      </w:tr>
      <w:tr w:rsidR="008A522C" w:rsidRPr="00DA1CB9" w14:paraId="371E889A" w14:textId="77777777" w:rsidTr="008A522C">
        <w:tc>
          <w:tcPr>
            <w:cnfStyle w:val="001000000000" w:firstRow="0" w:lastRow="0" w:firstColumn="1" w:lastColumn="0" w:oddVBand="0" w:evenVBand="0" w:oddHBand="0" w:evenHBand="0" w:firstRowFirstColumn="0" w:firstRowLastColumn="0" w:lastRowFirstColumn="0" w:lastRowLastColumn="0"/>
            <w:tcW w:w="3818" w:type="dxa"/>
          </w:tcPr>
          <w:p w14:paraId="519E4228" w14:textId="77777777" w:rsidR="008A522C" w:rsidRPr="00007A13" w:rsidRDefault="008A522C" w:rsidP="00007A13">
            <w:pPr>
              <w:spacing w:line="240" w:lineRule="auto"/>
              <w:rPr>
                <w:rFonts w:cstheme="minorHAnsi"/>
                <w:b w:val="0"/>
                <w:bCs/>
                <w:szCs w:val="20"/>
                <w:lang w:val="sv-SE"/>
              </w:rPr>
            </w:pPr>
            <w:r w:rsidRPr="00007A13">
              <w:rPr>
                <w:rFonts w:cstheme="minorHAnsi"/>
                <w:b w:val="0"/>
                <w:bCs/>
                <w:szCs w:val="20"/>
                <w:lang w:val="sv-SE"/>
              </w:rPr>
              <w:t>Inköp av andra fordon</w:t>
            </w:r>
          </w:p>
        </w:tc>
        <w:tc>
          <w:tcPr>
            <w:tcW w:w="1984" w:type="dxa"/>
          </w:tcPr>
          <w:p w14:paraId="3F5CEAF2" w14:textId="77777777" w:rsidR="008A522C" w:rsidRPr="00007A13" w:rsidRDefault="008A522C" w:rsidP="00007A13">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lang w:val="sv-SE"/>
              </w:rPr>
            </w:pPr>
            <w:r w:rsidRPr="00007A13">
              <w:rPr>
                <w:rFonts w:cstheme="minorHAnsi"/>
                <w:szCs w:val="20"/>
                <w:lang w:val="sv-SE"/>
              </w:rPr>
              <w:t>13</w:t>
            </w:r>
          </w:p>
        </w:tc>
        <w:tc>
          <w:tcPr>
            <w:tcW w:w="2002" w:type="dxa"/>
          </w:tcPr>
          <w:p w14:paraId="6AAE2DC3" w14:textId="77777777" w:rsidR="008A522C" w:rsidRPr="00007A13" w:rsidRDefault="008A522C" w:rsidP="00007A13">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lang w:val="sv-SE"/>
              </w:rPr>
            </w:pPr>
            <w:r w:rsidRPr="00007A13">
              <w:rPr>
                <w:rFonts w:cstheme="minorHAnsi"/>
                <w:szCs w:val="20"/>
                <w:lang w:val="sv-SE"/>
              </w:rPr>
              <w:t>13</w:t>
            </w:r>
          </w:p>
        </w:tc>
      </w:tr>
      <w:tr w:rsidR="008A522C" w:rsidRPr="00DA1CB9" w14:paraId="78C1F62F" w14:textId="77777777" w:rsidTr="008A522C">
        <w:tc>
          <w:tcPr>
            <w:cnfStyle w:val="001000000000" w:firstRow="0" w:lastRow="0" w:firstColumn="1" w:lastColumn="0" w:oddVBand="0" w:evenVBand="0" w:oddHBand="0" w:evenHBand="0" w:firstRowFirstColumn="0" w:firstRowLastColumn="0" w:lastRowFirstColumn="0" w:lastRowLastColumn="0"/>
            <w:tcW w:w="3818" w:type="dxa"/>
          </w:tcPr>
          <w:p w14:paraId="296B51F7" w14:textId="77777777" w:rsidR="008A522C" w:rsidRPr="00007A13" w:rsidRDefault="008A522C" w:rsidP="00007A13">
            <w:pPr>
              <w:spacing w:line="240" w:lineRule="auto"/>
              <w:rPr>
                <w:rFonts w:cstheme="minorHAnsi"/>
                <w:b w:val="0"/>
                <w:bCs/>
                <w:szCs w:val="20"/>
                <w:lang w:val="sv-SE"/>
              </w:rPr>
            </w:pPr>
            <w:r w:rsidRPr="00007A13">
              <w:rPr>
                <w:rFonts w:cstheme="minorHAnsi"/>
                <w:b w:val="0"/>
                <w:bCs/>
                <w:szCs w:val="20"/>
                <w:lang w:val="sv-SE"/>
              </w:rPr>
              <w:t>Taxiresor</w:t>
            </w:r>
          </w:p>
        </w:tc>
        <w:tc>
          <w:tcPr>
            <w:tcW w:w="1984" w:type="dxa"/>
          </w:tcPr>
          <w:p w14:paraId="1534384A" w14:textId="77777777" w:rsidR="008A522C" w:rsidRPr="00007A13" w:rsidRDefault="008A522C" w:rsidP="00007A13">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lang w:val="sv-SE"/>
              </w:rPr>
            </w:pPr>
            <w:r w:rsidRPr="00007A13">
              <w:rPr>
                <w:rFonts w:cstheme="minorHAnsi"/>
                <w:szCs w:val="20"/>
                <w:lang w:val="sv-SE"/>
              </w:rPr>
              <w:t>12</w:t>
            </w:r>
          </w:p>
        </w:tc>
        <w:tc>
          <w:tcPr>
            <w:tcW w:w="2002" w:type="dxa"/>
          </w:tcPr>
          <w:p w14:paraId="0F603445" w14:textId="77777777" w:rsidR="008A522C" w:rsidRPr="00007A13" w:rsidRDefault="008A522C" w:rsidP="00007A13">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lang w:val="sv-SE"/>
              </w:rPr>
            </w:pPr>
            <w:r w:rsidRPr="00007A13">
              <w:rPr>
                <w:rFonts w:cstheme="minorHAnsi"/>
                <w:szCs w:val="20"/>
                <w:lang w:val="sv-SE"/>
              </w:rPr>
              <w:t>14</w:t>
            </w:r>
          </w:p>
        </w:tc>
      </w:tr>
      <w:tr w:rsidR="008A522C" w:rsidRPr="00DA1CB9" w14:paraId="0097CAF8" w14:textId="77777777" w:rsidTr="008A522C">
        <w:tc>
          <w:tcPr>
            <w:cnfStyle w:val="001000000000" w:firstRow="0" w:lastRow="0" w:firstColumn="1" w:lastColumn="0" w:oddVBand="0" w:evenVBand="0" w:oddHBand="0" w:evenHBand="0" w:firstRowFirstColumn="0" w:firstRowLastColumn="0" w:lastRowFirstColumn="0" w:lastRowLastColumn="0"/>
            <w:tcW w:w="3818" w:type="dxa"/>
          </w:tcPr>
          <w:p w14:paraId="440E4EFA" w14:textId="77777777" w:rsidR="008A522C" w:rsidRPr="00007A13" w:rsidRDefault="008A522C" w:rsidP="00007A13">
            <w:pPr>
              <w:spacing w:line="240" w:lineRule="auto"/>
              <w:rPr>
                <w:rFonts w:cstheme="minorHAnsi"/>
                <w:b w:val="0"/>
                <w:bCs/>
                <w:szCs w:val="20"/>
                <w:lang w:val="sv-SE"/>
              </w:rPr>
            </w:pPr>
            <w:r w:rsidRPr="00007A13">
              <w:rPr>
                <w:rFonts w:cstheme="minorHAnsi"/>
                <w:b w:val="0"/>
                <w:bCs/>
                <w:szCs w:val="20"/>
                <w:lang w:val="sv-SE"/>
              </w:rPr>
              <w:t>Tågresor</w:t>
            </w:r>
          </w:p>
        </w:tc>
        <w:tc>
          <w:tcPr>
            <w:tcW w:w="1984" w:type="dxa"/>
          </w:tcPr>
          <w:p w14:paraId="73F8A7DB" w14:textId="77777777" w:rsidR="008A522C" w:rsidRPr="00007A13" w:rsidRDefault="008A522C" w:rsidP="00007A13">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lang w:val="sv-SE"/>
              </w:rPr>
            </w:pPr>
            <w:r w:rsidRPr="00007A13">
              <w:rPr>
                <w:rFonts w:cstheme="minorHAnsi"/>
                <w:szCs w:val="20"/>
                <w:lang w:val="sv-SE"/>
              </w:rPr>
              <w:t>8</w:t>
            </w:r>
          </w:p>
        </w:tc>
        <w:tc>
          <w:tcPr>
            <w:tcW w:w="2002" w:type="dxa"/>
          </w:tcPr>
          <w:p w14:paraId="254C7100" w14:textId="77777777" w:rsidR="008A522C" w:rsidRPr="00007A13" w:rsidRDefault="008A522C" w:rsidP="00007A13">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lang w:val="sv-SE"/>
              </w:rPr>
            </w:pPr>
            <w:r w:rsidRPr="00007A13">
              <w:rPr>
                <w:rFonts w:cstheme="minorHAnsi"/>
                <w:szCs w:val="20"/>
                <w:lang w:val="sv-SE"/>
              </w:rPr>
              <w:t>5</w:t>
            </w:r>
          </w:p>
        </w:tc>
      </w:tr>
      <w:tr w:rsidR="008A522C" w:rsidRPr="00DA1CB9" w14:paraId="08971C2D" w14:textId="77777777" w:rsidTr="008A522C">
        <w:tc>
          <w:tcPr>
            <w:cnfStyle w:val="001000000000" w:firstRow="0" w:lastRow="0" w:firstColumn="1" w:lastColumn="0" w:oddVBand="0" w:evenVBand="0" w:oddHBand="0" w:evenHBand="0" w:firstRowFirstColumn="0" w:firstRowLastColumn="0" w:lastRowFirstColumn="0" w:lastRowLastColumn="0"/>
            <w:tcW w:w="3818" w:type="dxa"/>
          </w:tcPr>
          <w:p w14:paraId="5A5247E3" w14:textId="77777777" w:rsidR="008A522C" w:rsidRPr="00007A13" w:rsidRDefault="008A522C" w:rsidP="00007A13">
            <w:pPr>
              <w:spacing w:line="240" w:lineRule="auto"/>
              <w:rPr>
                <w:rFonts w:cstheme="minorHAnsi"/>
                <w:b w:val="0"/>
                <w:bCs/>
                <w:szCs w:val="20"/>
                <w:lang w:val="sv-SE"/>
              </w:rPr>
            </w:pPr>
            <w:r w:rsidRPr="00007A13">
              <w:rPr>
                <w:rFonts w:cstheme="minorHAnsi"/>
                <w:b w:val="0"/>
                <w:bCs/>
                <w:szCs w:val="20"/>
                <w:lang w:val="sv-SE"/>
              </w:rPr>
              <w:t>Övriga transporttjänster</w:t>
            </w:r>
          </w:p>
        </w:tc>
        <w:tc>
          <w:tcPr>
            <w:tcW w:w="1984" w:type="dxa"/>
          </w:tcPr>
          <w:p w14:paraId="219CA75C" w14:textId="77777777" w:rsidR="008A522C" w:rsidRPr="00007A13" w:rsidRDefault="008A522C" w:rsidP="00007A13">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lang w:val="sv-SE"/>
              </w:rPr>
            </w:pPr>
            <w:r w:rsidRPr="00007A13">
              <w:rPr>
                <w:rFonts w:cstheme="minorHAnsi"/>
                <w:szCs w:val="20"/>
                <w:lang w:val="sv-SE"/>
              </w:rPr>
              <w:t>5</w:t>
            </w:r>
          </w:p>
        </w:tc>
        <w:tc>
          <w:tcPr>
            <w:tcW w:w="2002" w:type="dxa"/>
          </w:tcPr>
          <w:p w14:paraId="11CD35D6" w14:textId="77777777" w:rsidR="008A522C" w:rsidRPr="00007A13" w:rsidRDefault="008A522C" w:rsidP="00007A13">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lang w:val="sv-SE"/>
              </w:rPr>
            </w:pPr>
            <w:r w:rsidRPr="00007A13">
              <w:rPr>
                <w:rFonts w:cstheme="minorHAnsi"/>
                <w:szCs w:val="20"/>
                <w:lang w:val="sv-SE"/>
              </w:rPr>
              <w:t>8</w:t>
            </w:r>
          </w:p>
        </w:tc>
      </w:tr>
      <w:tr w:rsidR="008A522C" w:rsidRPr="00DA1CB9" w14:paraId="20376989" w14:textId="77777777" w:rsidTr="008A522C">
        <w:tc>
          <w:tcPr>
            <w:cnfStyle w:val="001000000000" w:firstRow="0" w:lastRow="0" w:firstColumn="1" w:lastColumn="0" w:oddVBand="0" w:evenVBand="0" w:oddHBand="0" w:evenHBand="0" w:firstRowFirstColumn="0" w:firstRowLastColumn="0" w:lastRowFirstColumn="0" w:lastRowLastColumn="0"/>
            <w:tcW w:w="3818" w:type="dxa"/>
          </w:tcPr>
          <w:p w14:paraId="28209E20" w14:textId="77777777" w:rsidR="008A522C" w:rsidRPr="00007A13" w:rsidRDefault="008A522C" w:rsidP="00007A13">
            <w:pPr>
              <w:spacing w:line="240" w:lineRule="auto"/>
              <w:rPr>
                <w:rFonts w:cstheme="minorHAnsi"/>
                <w:b w:val="0"/>
                <w:bCs/>
                <w:szCs w:val="20"/>
                <w:lang w:val="sv-SE"/>
              </w:rPr>
            </w:pPr>
            <w:r w:rsidRPr="00007A13">
              <w:rPr>
                <w:rFonts w:cstheme="minorHAnsi"/>
                <w:b w:val="0"/>
                <w:bCs/>
                <w:szCs w:val="20"/>
                <w:lang w:val="sv-SE"/>
              </w:rPr>
              <w:t>Bussresor</w:t>
            </w:r>
          </w:p>
        </w:tc>
        <w:tc>
          <w:tcPr>
            <w:tcW w:w="1984" w:type="dxa"/>
          </w:tcPr>
          <w:p w14:paraId="065EF8D0" w14:textId="77777777" w:rsidR="008A522C" w:rsidRPr="00007A13" w:rsidRDefault="008A522C" w:rsidP="00007A13">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lang w:val="sv-SE"/>
              </w:rPr>
            </w:pPr>
            <w:r w:rsidRPr="00007A13">
              <w:rPr>
                <w:rFonts w:cstheme="minorHAnsi"/>
                <w:szCs w:val="20"/>
                <w:lang w:val="sv-SE"/>
              </w:rPr>
              <w:t>2</w:t>
            </w:r>
          </w:p>
        </w:tc>
        <w:tc>
          <w:tcPr>
            <w:tcW w:w="2002" w:type="dxa"/>
          </w:tcPr>
          <w:p w14:paraId="047BE61C" w14:textId="77777777" w:rsidR="008A522C" w:rsidRPr="00007A13" w:rsidRDefault="008A522C" w:rsidP="00007A13">
            <w:pPr>
              <w:spacing w:line="240" w:lineRule="auto"/>
              <w:jc w:val="right"/>
              <w:cnfStyle w:val="000000000000" w:firstRow="0" w:lastRow="0" w:firstColumn="0" w:lastColumn="0" w:oddVBand="0" w:evenVBand="0" w:oddHBand="0" w:evenHBand="0" w:firstRowFirstColumn="0" w:firstRowLastColumn="0" w:lastRowFirstColumn="0" w:lastRowLastColumn="0"/>
              <w:rPr>
                <w:rFonts w:cstheme="minorHAnsi"/>
                <w:szCs w:val="20"/>
                <w:lang w:val="sv-SE"/>
              </w:rPr>
            </w:pPr>
            <w:r w:rsidRPr="00007A13">
              <w:rPr>
                <w:rFonts w:cstheme="minorHAnsi"/>
                <w:szCs w:val="20"/>
                <w:lang w:val="sv-SE"/>
              </w:rPr>
              <w:t>3</w:t>
            </w:r>
          </w:p>
        </w:tc>
      </w:tr>
    </w:tbl>
    <w:p w14:paraId="352B3E18" w14:textId="77777777" w:rsidR="00007A13" w:rsidRDefault="00007A13" w:rsidP="00BB544E">
      <w:pPr>
        <w:pStyle w:val="Rubrik4"/>
        <w:rPr>
          <w:noProof/>
        </w:rPr>
      </w:pPr>
      <w:bookmarkStart w:id="1175" w:name="_Toc215155530"/>
      <w:bookmarkStart w:id="1176" w:name="_Toc216008712"/>
      <w:bookmarkStart w:id="1177" w:name="_Toc219127633"/>
      <w:bookmarkStart w:id="1178" w:name="_Toc219197140"/>
    </w:p>
    <w:p w14:paraId="0AD84441" w14:textId="1BAC1EEE" w:rsidR="00BB544E" w:rsidRPr="00DA1CB9" w:rsidRDefault="00BB544E" w:rsidP="00BB544E">
      <w:pPr>
        <w:pStyle w:val="Rubrik4"/>
        <w:rPr>
          <w:noProof/>
        </w:rPr>
      </w:pPr>
      <w:r w:rsidRPr="00DA1CB9">
        <w:rPr>
          <w:noProof/>
        </w:rPr>
        <w:t>Referenser</w:t>
      </w:r>
      <w:bookmarkEnd w:id="1175"/>
      <w:bookmarkEnd w:id="1176"/>
      <w:bookmarkEnd w:id="1177"/>
      <w:bookmarkEnd w:id="1178"/>
    </w:p>
    <w:p w14:paraId="2235342D" w14:textId="448D9F8E" w:rsidR="00BB544E" w:rsidRPr="00007A13" w:rsidRDefault="00BB544E">
      <w:pPr>
        <w:pStyle w:val="Liststycke"/>
        <w:numPr>
          <w:ilvl w:val="0"/>
          <w:numId w:val="67"/>
        </w:numPr>
        <w:rPr>
          <w:rFonts w:cstheme="minorHAnsi"/>
          <w:lang w:val="en-GB"/>
        </w:rPr>
      </w:pPr>
      <w:r w:rsidRPr="00007A13">
        <w:rPr>
          <w:rFonts w:cstheme="minorHAnsi"/>
          <w:lang w:val="en-GB"/>
        </w:rPr>
        <w:t xml:space="preserve">Engström, E., Larsson, M., Bradley, K., </w:t>
      </w:r>
      <w:r w:rsidRPr="00007A13">
        <w:rPr>
          <w:rFonts w:cstheme="minorHAnsi"/>
          <w:i/>
          <w:iCs/>
          <w:lang w:val="en-GB"/>
        </w:rPr>
        <w:t>et al.</w:t>
      </w:r>
      <w:r w:rsidRPr="00007A13">
        <w:rPr>
          <w:rFonts w:cstheme="minorHAnsi"/>
          <w:lang w:val="en-GB"/>
        </w:rPr>
        <w:t xml:space="preserve"> (2024). Policy Options for Reducing Consumption-Based Emissions: A Nordic Survey. Nordic Working Groups for Environment and Economics (NME) and for Climate and Air (NKL). Nordic Council of Ministers. </w:t>
      </w:r>
      <w:proofErr w:type="spellStart"/>
      <w:r w:rsidRPr="00007A13">
        <w:rPr>
          <w:rFonts w:cstheme="minorHAnsi"/>
          <w:lang w:val="en-GB"/>
        </w:rPr>
        <w:t>TemaNord</w:t>
      </w:r>
      <w:proofErr w:type="spellEnd"/>
      <w:r w:rsidRPr="00007A13">
        <w:rPr>
          <w:rFonts w:cstheme="minorHAnsi"/>
          <w:lang w:val="en-GB"/>
        </w:rPr>
        <w:t xml:space="preserve"> 2024:545. Finns på </w:t>
      </w:r>
      <w:hyperlink r:id="rId42" w:history="1">
        <w:r w:rsidRPr="00007A13">
          <w:rPr>
            <w:rStyle w:val="Hyperlnk"/>
            <w:rFonts w:cstheme="minorHAnsi"/>
            <w:color w:val="auto"/>
            <w:lang w:val="en-GB"/>
          </w:rPr>
          <w:t>http://dx.doi.org/10.6027/temanord2024-545</w:t>
        </w:r>
      </w:hyperlink>
    </w:p>
    <w:p w14:paraId="3966B56A" w14:textId="25F95480" w:rsidR="00BB544E" w:rsidRPr="00007A13" w:rsidRDefault="00BB544E">
      <w:pPr>
        <w:pStyle w:val="Liststycke"/>
        <w:numPr>
          <w:ilvl w:val="0"/>
          <w:numId w:val="67"/>
        </w:numPr>
        <w:rPr>
          <w:rFonts w:cstheme="minorHAnsi"/>
          <w:lang w:val="fi-FI"/>
        </w:rPr>
      </w:pPr>
      <w:r w:rsidRPr="00007A13">
        <w:rPr>
          <w:rFonts w:cstheme="minorHAnsi"/>
          <w:lang w:val="sv-SE"/>
        </w:rPr>
        <w:lastRenderedPageBreak/>
        <w:t>Finlands miljöcentral, F. m. (</w:t>
      </w:r>
      <w:proofErr w:type="spellStart"/>
      <w:r w:rsidRPr="00007A13">
        <w:rPr>
          <w:rFonts w:cstheme="minorHAnsi"/>
          <w:lang w:val="sv-SE"/>
        </w:rPr>
        <w:t>u.d</w:t>
      </w:r>
      <w:proofErr w:type="spellEnd"/>
      <w:r w:rsidRPr="00007A13">
        <w:rPr>
          <w:rFonts w:cstheme="minorHAnsi"/>
          <w:lang w:val="sv-SE"/>
        </w:rPr>
        <w:t xml:space="preserve">.). </w:t>
      </w:r>
      <w:r w:rsidRPr="00007A13">
        <w:rPr>
          <w:rFonts w:cstheme="minorHAnsi"/>
          <w:lang w:val="fi-FI"/>
        </w:rPr>
        <w:t xml:space="preserve">Kuntien ja alueiden kulutusperäiset kasvihuonekaasupäästöt- Ahvenanmaa. </w:t>
      </w:r>
      <w:r w:rsidR="00C40D1E" w:rsidRPr="00007A13">
        <w:rPr>
          <w:rFonts w:cstheme="minorHAnsi"/>
          <w:lang w:val="fi-FI"/>
        </w:rPr>
        <w:t xml:space="preserve">Datat </w:t>
      </w:r>
      <w:proofErr w:type="spellStart"/>
      <w:r w:rsidR="00C40D1E" w:rsidRPr="00007A13">
        <w:rPr>
          <w:rFonts w:cstheme="minorHAnsi"/>
          <w:lang w:val="fi-FI"/>
        </w:rPr>
        <w:t>finn</w:t>
      </w:r>
      <w:r w:rsidRPr="00007A13">
        <w:rPr>
          <w:rFonts w:cstheme="minorHAnsi"/>
          <w:lang w:val="fi-FI"/>
        </w:rPr>
        <w:t>s</w:t>
      </w:r>
      <w:proofErr w:type="spellEnd"/>
      <w:r w:rsidR="00C40D1E" w:rsidRPr="00007A13">
        <w:rPr>
          <w:rFonts w:cstheme="minorHAnsi"/>
          <w:lang w:val="fi-FI"/>
        </w:rPr>
        <w:t xml:space="preserve"> </w:t>
      </w:r>
      <w:proofErr w:type="spellStart"/>
      <w:r w:rsidR="00C40D1E" w:rsidRPr="00007A13">
        <w:rPr>
          <w:rFonts w:cstheme="minorHAnsi"/>
          <w:lang w:val="fi-FI"/>
        </w:rPr>
        <w:t>på</w:t>
      </w:r>
      <w:proofErr w:type="spellEnd"/>
      <w:r w:rsidRPr="00007A13">
        <w:rPr>
          <w:rFonts w:cstheme="minorHAnsi"/>
          <w:lang w:val="fi-FI"/>
        </w:rPr>
        <w:t xml:space="preserve"> </w:t>
      </w:r>
      <w:hyperlink r:id="rId43" w:history="1">
        <w:r w:rsidRPr="00007A13">
          <w:rPr>
            <w:rStyle w:val="Hyperlnk"/>
            <w:rFonts w:cstheme="minorHAnsi"/>
            <w:color w:val="auto"/>
            <w:lang w:val="fi-FI"/>
          </w:rPr>
          <w:t>https://kulutus.hiilineutraalisuomi.fi</w:t>
        </w:r>
      </w:hyperlink>
    </w:p>
    <w:p w14:paraId="344A7D6C" w14:textId="536DE87D" w:rsidR="00BB544E" w:rsidRPr="00007A13" w:rsidRDefault="00BB544E">
      <w:pPr>
        <w:pStyle w:val="Liststycke"/>
        <w:numPr>
          <w:ilvl w:val="0"/>
          <w:numId w:val="67"/>
        </w:numPr>
        <w:rPr>
          <w:rFonts w:cstheme="minorHAnsi"/>
        </w:rPr>
      </w:pPr>
      <w:proofErr w:type="spellStart"/>
      <w:r w:rsidRPr="00007A13">
        <w:rPr>
          <w:rFonts w:cstheme="minorHAnsi"/>
          <w:lang w:val="fi-FI"/>
        </w:rPr>
        <w:t>Finlands</w:t>
      </w:r>
      <w:proofErr w:type="spellEnd"/>
      <w:r w:rsidRPr="00007A13">
        <w:rPr>
          <w:rFonts w:cstheme="minorHAnsi"/>
          <w:lang w:val="fi-FI"/>
        </w:rPr>
        <w:t xml:space="preserve"> </w:t>
      </w:r>
      <w:proofErr w:type="spellStart"/>
      <w:r w:rsidRPr="00007A13">
        <w:rPr>
          <w:rFonts w:cstheme="minorHAnsi"/>
          <w:lang w:val="fi-FI"/>
        </w:rPr>
        <w:t>miljöcentral</w:t>
      </w:r>
      <w:proofErr w:type="spellEnd"/>
      <w:r w:rsidRPr="00007A13">
        <w:rPr>
          <w:rFonts w:cstheme="minorHAnsi"/>
          <w:lang w:val="fi-FI"/>
        </w:rPr>
        <w:t xml:space="preserve"> (2024). Suomalaisten kulutuksen hiilijalanjälki miltei puolittunut 2000-luvulla 14 hiilidioksiditonnista 7,7 tonniin. </w:t>
      </w:r>
      <w:proofErr w:type="spellStart"/>
      <w:r w:rsidRPr="00007A13">
        <w:rPr>
          <w:rFonts w:cstheme="minorHAnsi"/>
          <w:lang w:val="sv-SE"/>
        </w:rPr>
        <w:t>Pubilderad</w:t>
      </w:r>
      <w:proofErr w:type="spellEnd"/>
      <w:r w:rsidRPr="00007A13">
        <w:rPr>
          <w:rFonts w:cstheme="minorHAnsi"/>
          <w:lang w:val="sv-SE"/>
        </w:rPr>
        <w:t xml:space="preserve"> 4.11.2024. Finns på </w:t>
      </w:r>
      <w:hyperlink r:id="rId44" w:history="1">
        <w:r w:rsidRPr="00007A13">
          <w:rPr>
            <w:rStyle w:val="Hyperlnk"/>
            <w:rFonts w:cstheme="minorHAnsi"/>
            <w:color w:val="auto"/>
            <w:lang w:val="sv-SE"/>
          </w:rPr>
          <w:t>https://www.sttinfo.fi/tiedote/70136371/suomalaisten-kulutuksen-hiilijalanjalki-miltei-puolittunut-2000-luvulla-14-hiilidioksiditonnista-77-tonniin?publisherId=69819243</w:t>
        </w:r>
      </w:hyperlink>
    </w:p>
    <w:p w14:paraId="5760A3A5" w14:textId="1587B26D" w:rsidR="00BB544E" w:rsidRPr="00007A13" w:rsidRDefault="00BB544E">
      <w:pPr>
        <w:pStyle w:val="Liststycke"/>
        <w:numPr>
          <w:ilvl w:val="0"/>
          <w:numId w:val="67"/>
        </w:numPr>
        <w:rPr>
          <w:rFonts w:cstheme="minorHAnsi"/>
          <w:lang w:val="en-GB"/>
        </w:rPr>
      </w:pPr>
      <w:r w:rsidRPr="00007A13">
        <w:rPr>
          <w:rFonts w:cstheme="minorHAnsi"/>
          <w:lang w:val="en-GB"/>
        </w:rPr>
        <w:t xml:space="preserve">Sustainable Development Solutions Network (SDSN) (2025). </w:t>
      </w:r>
      <w:proofErr w:type="spellStart"/>
      <w:r w:rsidRPr="00007A13">
        <w:rPr>
          <w:rFonts w:cstheme="minorHAnsi"/>
          <w:lang w:val="en-GB"/>
        </w:rPr>
        <w:t>Sustanable</w:t>
      </w:r>
      <w:proofErr w:type="spellEnd"/>
      <w:r w:rsidRPr="00007A13">
        <w:rPr>
          <w:rFonts w:cstheme="minorHAnsi"/>
          <w:lang w:val="en-GB"/>
        </w:rPr>
        <w:t xml:space="preserve"> Development report - Spillover Rankings: The spillover performance of all 193 UN Member States</w:t>
      </w:r>
    </w:p>
    <w:p w14:paraId="6D11D88E" w14:textId="77777777" w:rsidR="00BB544E" w:rsidRPr="00007A13" w:rsidRDefault="00BB544E">
      <w:pPr>
        <w:autoSpaceDE/>
        <w:autoSpaceDN/>
        <w:adjustRightInd/>
        <w:spacing w:after="160" w:line="259" w:lineRule="auto"/>
        <w:textAlignment w:val="auto"/>
        <w:rPr>
          <w:rFonts w:cstheme="minorHAnsi"/>
          <w:lang w:val="en-GB" w:eastAsia="sv-FI"/>
        </w:rPr>
      </w:pPr>
      <w:bookmarkStart w:id="1179" w:name="_Toc214925811"/>
      <w:bookmarkStart w:id="1180" w:name="_Toc214950476"/>
      <w:bookmarkStart w:id="1181" w:name="_Toc215082750"/>
      <w:r w:rsidRPr="00007A13">
        <w:rPr>
          <w:rFonts w:cstheme="minorHAnsi"/>
          <w:lang w:val="en-GB" w:eastAsia="sv-FI"/>
        </w:rPr>
        <w:br w:type="page"/>
      </w:r>
    </w:p>
    <w:p w14:paraId="6C583C33" w14:textId="65C2610B" w:rsidR="00617F89" w:rsidRPr="00DA1CB9" w:rsidRDefault="00617F89" w:rsidP="00680698">
      <w:pPr>
        <w:pStyle w:val="Rubrik3"/>
        <w:spacing w:line="276" w:lineRule="auto"/>
        <w:jc w:val="right"/>
        <w:rPr>
          <w:lang w:eastAsia="sv-FI"/>
        </w:rPr>
      </w:pPr>
      <w:bookmarkStart w:id="1182" w:name="_Toc215155531"/>
      <w:bookmarkStart w:id="1183" w:name="_Toc216008713"/>
      <w:bookmarkStart w:id="1184" w:name="_Toc219127634"/>
      <w:bookmarkStart w:id="1185" w:name="_Toc219197141"/>
      <w:r w:rsidRPr="00DA1CB9">
        <w:rPr>
          <w:lang w:eastAsia="sv-FI"/>
        </w:rPr>
        <w:lastRenderedPageBreak/>
        <w:t>Bilaga 6.1</w:t>
      </w:r>
      <w:bookmarkEnd w:id="1179"/>
      <w:bookmarkEnd w:id="1180"/>
      <w:bookmarkEnd w:id="1181"/>
      <w:bookmarkEnd w:id="1182"/>
      <w:bookmarkEnd w:id="1183"/>
      <w:bookmarkEnd w:id="1184"/>
      <w:bookmarkEnd w:id="1185"/>
    </w:p>
    <w:p w14:paraId="100A71A2" w14:textId="77777777" w:rsidR="00617F89" w:rsidRPr="00DA1CB9" w:rsidRDefault="00617F89" w:rsidP="00680698">
      <w:pPr>
        <w:pStyle w:val="Rubrik3"/>
        <w:spacing w:line="276" w:lineRule="auto"/>
        <w:rPr>
          <w:lang w:eastAsia="sv-FI"/>
        </w:rPr>
      </w:pPr>
    </w:p>
    <w:p w14:paraId="7BB60620" w14:textId="77777777" w:rsidR="00617F89" w:rsidRPr="00DA1CB9" w:rsidRDefault="00617F89" w:rsidP="00680698">
      <w:pPr>
        <w:pStyle w:val="Rubrik3"/>
        <w:spacing w:line="276" w:lineRule="auto"/>
        <w:rPr>
          <w:lang w:eastAsia="sv-FI"/>
        </w:rPr>
      </w:pPr>
      <w:bookmarkStart w:id="1186" w:name="_Toc214950477"/>
      <w:bookmarkStart w:id="1187" w:name="_Toc215155532"/>
      <w:bookmarkStart w:id="1188" w:name="_Toc216008714"/>
      <w:bookmarkStart w:id="1189" w:name="_Toc219197142"/>
      <w:r w:rsidRPr="00DA1CB9">
        <w:rPr>
          <w:lang w:eastAsia="sv-FI"/>
        </w:rPr>
        <w:t>Kolsänkor på Åland</w:t>
      </w:r>
      <w:bookmarkEnd w:id="1186"/>
      <w:bookmarkEnd w:id="1187"/>
      <w:bookmarkEnd w:id="1188"/>
      <w:bookmarkEnd w:id="1189"/>
    </w:p>
    <w:p w14:paraId="1115F543" w14:textId="77777777" w:rsidR="00617F89" w:rsidRPr="00007A13" w:rsidRDefault="00617F89" w:rsidP="00007A13">
      <w:pPr>
        <w:autoSpaceDE/>
        <w:autoSpaceDN/>
        <w:adjustRightInd/>
        <w:textAlignment w:val="auto"/>
        <w:outlineLvl w:val="1"/>
        <w:rPr>
          <w:rFonts w:eastAsia="Times New Roman" w:cstheme="minorHAnsi"/>
          <w:lang w:eastAsia="sv-FI"/>
        </w:rPr>
      </w:pPr>
    </w:p>
    <w:p w14:paraId="0304A6D3" w14:textId="4F969285" w:rsidR="008729A7" w:rsidRPr="00007A13" w:rsidRDefault="00617F89" w:rsidP="00007A13">
      <w:pPr>
        <w:autoSpaceDE/>
        <w:autoSpaceDN/>
        <w:adjustRightInd/>
        <w:textAlignment w:val="auto"/>
        <w:outlineLvl w:val="1"/>
        <w:rPr>
          <w:rFonts w:eastAsia="Times New Roman" w:cstheme="minorHAnsi"/>
          <w:lang w:eastAsia="sv-FI"/>
        </w:rPr>
      </w:pPr>
      <w:r w:rsidRPr="00007A13">
        <w:rPr>
          <w:rFonts w:eastAsia="Times New Roman" w:cstheme="minorHAnsi"/>
          <w:lang w:eastAsia="sv-FI"/>
        </w:rPr>
        <w:t xml:space="preserve">Denna bilaga ger ett kort sammandrag av rapporten Kolsänkor på Åland, som </w:t>
      </w:r>
      <w:r w:rsidR="00CA67E0" w:rsidRPr="00007A13">
        <w:rPr>
          <w:rFonts w:eastAsia="Times New Roman" w:cstheme="minorHAnsi"/>
          <w:lang w:eastAsia="sv-FI"/>
        </w:rPr>
        <w:t xml:space="preserve">publicerades av </w:t>
      </w:r>
      <w:r w:rsidRPr="00007A13">
        <w:rPr>
          <w:rFonts w:eastAsia="Times New Roman" w:cstheme="minorHAnsi"/>
          <w:lang w:eastAsia="sv-FI"/>
        </w:rPr>
        <w:t>Högskolan på Åland</w:t>
      </w:r>
      <w:r w:rsidR="00CA67E0" w:rsidRPr="00007A13">
        <w:rPr>
          <w:rFonts w:eastAsia="Times New Roman" w:cstheme="minorHAnsi"/>
          <w:lang w:eastAsia="sv-FI"/>
        </w:rPr>
        <w:t xml:space="preserve"> hösten 2025.</w:t>
      </w:r>
      <w:r w:rsidR="008729A7" w:rsidRPr="00007A13">
        <w:rPr>
          <w:rFonts w:eastAsia="Times New Roman" w:cstheme="minorHAnsi"/>
          <w:lang w:eastAsia="sv-FI"/>
        </w:rPr>
        <w:t xml:space="preserve"> </w:t>
      </w:r>
    </w:p>
    <w:p w14:paraId="365ADA5A" w14:textId="77777777" w:rsidR="008729A7" w:rsidRPr="00007A13" w:rsidRDefault="008729A7" w:rsidP="00007A13">
      <w:pPr>
        <w:autoSpaceDE/>
        <w:autoSpaceDN/>
        <w:adjustRightInd/>
        <w:textAlignment w:val="auto"/>
        <w:outlineLvl w:val="1"/>
        <w:rPr>
          <w:rFonts w:eastAsia="Times New Roman" w:cstheme="minorHAnsi"/>
          <w:lang w:eastAsia="sv-FI"/>
        </w:rPr>
      </w:pPr>
    </w:p>
    <w:p w14:paraId="43E27427" w14:textId="6480A585" w:rsidR="00617F89" w:rsidRPr="00007A13" w:rsidRDefault="00617F89" w:rsidP="00007A13">
      <w:pPr>
        <w:autoSpaceDE/>
        <w:autoSpaceDN/>
        <w:adjustRightInd/>
        <w:textAlignment w:val="auto"/>
        <w:outlineLvl w:val="1"/>
        <w:rPr>
          <w:rFonts w:eastAsia="Times New Roman" w:cstheme="minorHAnsi"/>
          <w:lang w:eastAsia="sv-FI"/>
        </w:rPr>
      </w:pPr>
      <w:r w:rsidRPr="00007A13">
        <w:rPr>
          <w:rFonts w:eastAsia="Times New Roman" w:cstheme="minorHAnsi"/>
          <w:lang w:eastAsia="sv-FI"/>
        </w:rPr>
        <w:t>I rapporten sammanställs kunskapsläget om de åländska kolsänkorna, deras potential att binda kol utreds i relation till Ålands utsläpp och konkreta åtgärder föreslås för att bevara och förstärka kolsänkorna. Rapporten visar att kolsänkorna på Åland är stabila eller svagt minskande just nu, men att de har potential att öka på sikt.</w:t>
      </w:r>
    </w:p>
    <w:p w14:paraId="618EDFAC" w14:textId="77777777" w:rsidR="00617F89" w:rsidRPr="00007A13" w:rsidRDefault="00617F89" w:rsidP="00007A13">
      <w:pPr>
        <w:autoSpaceDE/>
        <w:autoSpaceDN/>
        <w:adjustRightInd/>
        <w:textAlignment w:val="auto"/>
        <w:outlineLvl w:val="1"/>
        <w:rPr>
          <w:rFonts w:eastAsia="Times New Roman" w:cstheme="minorHAnsi"/>
          <w:lang w:eastAsia="sv-FI"/>
        </w:rPr>
      </w:pPr>
    </w:p>
    <w:p w14:paraId="4127ABB7" w14:textId="77777777" w:rsidR="00617F89" w:rsidRPr="00007A13" w:rsidRDefault="00617F89" w:rsidP="00007A13">
      <w:pPr>
        <w:autoSpaceDE/>
        <w:autoSpaceDN/>
        <w:adjustRightInd/>
        <w:textAlignment w:val="auto"/>
        <w:outlineLvl w:val="1"/>
        <w:rPr>
          <w:rFonts w:eastAsia="Times New Roman" w:cstheme="minorHAnsi"/>
          <w:lang w:eastAsia="sv-FI"/>
        </w:rPr>
      </w:pPr>
      <w:r w:rsidRPr="00007A13">
        <w:rPr>
          <w:rFonts w:eastAsia="Times New Roman" w:cstheme="minorHAnsi"/>
          <w:lang w:eastAsia="sv-FI"/>
        </w:rPr>
        <w:t xml:space="preserve">Kolsänkor är områden som binder mer koldioxid än vad de släpper ut, och fungerar därmed som en motkraft till klimatförändringarna. Åland har stor potential att bevara och stärka sina naturliga kolsänkor i skog, jordbruksmark och vattenmiljöer. Detta är avgörande för att nå Ålands och Finlands mål om klimatneutralitet 2035 och EU:s mål om nettonollutsläpp till 2050. </w:t>
      </w:r>
    </w:p>
    <w:p w14:paraId="29F36A57" w14:textId="77777777" w:rsidR="00617F89" w:rsidRPr="00007A13" w:rsidRDefault="00617F89" w:rsidP="00007A13">
      <w:pPr>
        <w:autoSpaceDE/>
        <w:autoSpaceDN/>
        <w:adjustRightInd/>
        <w:textAlignment w:val="auto"/>
        <w:outlineLvl w:val="1"/>
        <w:rPr>
          <w:rFonts w:eastAsia="Times New Roman" w:cstheme="minorHAnsi"/>
          <w:lang w:eastAsia="sv-FI"/>
        </w:rPr>
      </w:pPr>
    </w:p>
    <w:p w14:paraId="7A4363CB" w14:textId="77777777" w:rsidR="00617F89" w:rsidRPr="00007A13" w:rsidRDefault="00617F89" w:rsidP="00007A13">
      <w:pPr>
        <w:autoSpaceDE/>
        <w:autoSpaceDN/>
        <w:adjustRightInd/>
        <w:textAlignment w:val="auto"/>
        <w:outlineLvl w:val="1"/>
        <w:rPr>
          <w:rFonts w:eastAsia="Times New Roman" w:cstheme="minorHAnsi"/>
          <w:lang w:eastAsia="sv-FI"/>
        </w:rPr>
      </w:pPr>
      <w:r w:rsidRPr="00007A13">
        <w:rPr>
          <w:rFonts w:eastAsia="Times New Roman" w:cstheme="minorHAnsi"/>
          <w:lang w:eastAsia="sv-FI"/>
        </w:rPr>
        <w:t>Rapporten visar att skogen, trädbevuxna betesmarker, sjöar och kustvatten binder betydande mängder kol, men är hotade av olika mänskliga aktiviteter och klimatförändringar. Genom riktade åtgärder, som förlängd omloppstid i skogsbruket, åkrar som är gröna året om och skydd av känsliga kustvattenområden med mera, kan kolinlagringen öka. Rådgivning, pilotprojekt och incitament behövs för att omsätta potentialen till praktisk klimatnytta.</w:t>
      </w:r>
    </w:p>
    <w:p w14:paraId="5457F04D" w14:textId="77777777" w:rsidR="00B2684C" w:rsidRPr="00007A13" w:rsidRDefault="00B2684C" w:rsidP="00007A13">
      <w:pPr>
        <w:autoSpaceDE/>
        <w:autoSpaceDN/>
        <w:adjustRightInd/>
        <w:textAlignment w:val="auto"/>
        <w:outlineLvl w:val="1"/>
        <w:rPr>
          <w:rFonts w:eastAsia="Times New Roman" w:cstheme="minorHAnsi"/>
          <w:lang w:eastAsia="sv-FI"/>
        </w:rPr>
      </w:pPr>
    </w:p>
    <w:p w14:paraId="79A441DA" w14:textId="5BF61161" w:rsidR="00CB6F3F" w:rsidRPr="00997936" w:rsidRDefault="00CB6F3F" w:rsidP="00CB6F3F">
      <w:pPr>
        <w:pStyle w:val="Rubrik4"/>
        <w:rPr>
          <w:rFonts w:eastAsia="Times New Roman"/>
          <w:lang w:eastAsia="sv-FI"/>
        </w:rPr>
      </w:pPr>
      <w:bookmarkStart w:id="1190" w:name="_Toc216008715"/>
      <w:bookmarkStart w:id="1191" w:name="_Toc219127636"/>
      <w:bookmarkStart w:id="1192" w:name="_Toc219197143"/>
      <w:r w:rsidRPr="00997936">
        <w:rPr>
          <w:rFonts w:eastAsia="Times New Roman"/>
          <w:lang w:eastAsia="sv-FI"/>
        </w:rPr>
        <w:t>Pågående åtgärder</w:t>
      </w:r>
      <w:bookmarkEnd w:id="1190"/>
      <w:bookmarkEnd w:id="1191"/>
      <w:bookmarkEnd w:id="1192"/>
    </w:p>
    <w:p w14:paraId="480CB240" w14:textId="05F7887C" w:rsidR="00B2684C" w:rsidRPr="00007A13" w:rsidRDefault="00997936" w:rsidP="00007A13">
      <w:pPr>
        <w:autoSpaceDE/>
        <w:autoSpaceDN/>
        <w:adjustRightInd/>
        <w:textAlignment w:val="auto"/>
        <w:outlineLvl w:val="1"/>
        <w:rPr>
          <w:rFonts w:cstheme="minorHAnsi"/>
          <w:color w:val="000000"/>
        </w:rPr>
      </w:pPr>
      <w:r w:rsidRPr="00007A13">
        <w:rPr>
          <w:rFonts w:cstheme="minorHAnsi"/>
          <w:color w:val="000000"/>
        </w:rPr>
        <w:t>Ålands landskapsregering arbetar med att stärka kolsänkorna inom jordbruk, skogsbruk och miljö. Inom jordbruket ges bland annat ekonomiska stöd via CAP:s strategiplan för åtgärder som ökar kolinlagringen i jordbruksmark, exempelvis ekologisk produktion, odling av fånggrödor, naturbeten och gröngödslingsvallar. CAP står för Common Agricultural Policy, den gemensamma jordbrukspolitiken, och är EU:s gemensamma jordbrukspolitik</w:t>
      </w:r>
      <w:r w:rsidR="007A7622">
        <w:rPr>
          <w:rFonts w:cstheme="minorHAnsi"/>
          <w:color w:val="000000"/>
        </w:rPr>
        <w:t>, se närmare bilaga 4.8</w:t>
      </w:r>
      <w:r w:rsidRPr="00007A13">
        <w:rPr>
          <w:rFonts w:cstheme="minorHAnsi"/>
          <w:color w:val="000000"/>
        </w:rPr>
        <w:t>. Rådgivning ges även om reducerad jordbearbetning och ökad användning av organiskt material och täckgrödor. Inom skogsbruket finns bidrag för återbeskogning och plantering av blandskog, förlängda omloppstider för att öka kolbindning samt stöd till bevarande av skogsområden med högt kolförråd. Landskapsregeringen ger även riktlinjer för skogsbruk som minskar utsläpp och ökar kolinlagring och finansierar pilotprojekt som främjar kolbindande metoder i jordbruket.</w:t>
      </w:r>
    </w:p>
    <w:p w14:paraId="356065E9" w14:textId="77777777" w:rsidR="00997936" w:rsidRPr="00007A13" w:rsidRDefault="00997936" w:rsidP="00007A13">
      <w:pPr>
        <w:autoSpaceDE/>
        <w:autoSpaceDN/>
        <w:adjustRightInd/>
        <w:textAlignment w:val="auto"/>
        <w:outlineLvl w:val="1"/>
        <w:rPr>
          <w:rFonts w:eastAsia="Times New Roman" w:cstheme="minorHAnsi"/>
          <w:lang w:eastAsia="sv-FI"/>
        </w:rPr>
      </w:pPr>
    </w:p>
    <w:p w14:paraId="06A543CA" w14:textId="77777777" w:rsidR="00617F89" w:rsidRPr="00DA1CB9" w:rsidRDefault="00617F89" w:rsidP="00680698">
      <w:pPr>
        <w:pStyle w:val="Rubrik4"/>
        <w:spacing w:line="276" w:lineRule="auto"/>
        <w:rPr>
          <w:rFonts w:eastAsia="Times New Roman"/>
          <w:lang w:eastAsia="sv-FI"/>
        </w:rPr>
      </w:pPr>
      <w:bookmarkStart w:id="1193" w:name="_Toc214925813"/>
      <w:bookmarkStart w:id="1194" w:name="_Toc214950478"/>
      <w:bookmarkStart w:id="1195" w:name="_Toc215082752"/>
      <w:bookmarkStart w:id="1196" w:name="_Toc215155533"/>
      <w:bookmarkStart w:id="1197" w:name="_Toc216008716"/>
      <w:bookmarkStart w:id="1198" w:name="_Toc219127637"/>
      <w:bookmarkStart w:id="1199" w:name="_Toc219197144"/>
      <w:r w:rsidRPr="00DA1CB9">
        <w:rPr>
          <w:rFonts w:eastAsia="Times New Roman"/>
          <w:lang w:eastAsia="sv-FI"/>
        </w:rPr>
        <w:lastRenderedPageBreak/>
        <w:t>Varför är arbete med kolsänkor viktigt på Åland?</w:t>
      </w:r>
      <w:bookmarkEnd w:id="1193"/>
      <w:bookmarkEnd w:id="1194"/>
      <w:bookmarkEnd w:id="1195"/>
      <w:bookmarkEnd w:id="1196"/>
      <w:bookmarkEnd w:id="1197"/>
      <w:bookmarkEnd w:id="1198"/>
      <w:bookmarkEnd w:id="1199"/>
    </w:p>
    <w:p w14:paraId="0D26625F" w14:textId="44B7BC47" w:rsidR="00617F89" w:rsidRPr="00007A13" w:rsidRDefault="00617F89" w:rsidP="00007A13">
      <w:pPr>
        <w:autoSpaceDE/>
        <w:autoSpaceDN/>
        <w:adjustRightInd/>
        <w:textAlignment w:val="auto"/>
        <w:outlineLvl w:val="1"/>
        <w:rPr>
          <w:rFonts w:eastAsia="Times New Roman" w:cstheme="minorHAnsi"/>
          <w:lang w:eastAsia="sv-FI"/>
        </w:rPr>
      </w:pPr>
      <w:r w:rsidRPr="00007A13">
        <w:rPr>
          <w:rFonts w:eastAsia="Times New Roman" w:cstheme="minorHAnsi"/>
          <w:lang w:eastAsia="sv-FI"/>
        </w:rPr>
        <w:t xml:space="preserve">För att nå klimatmålen krävs inte bara minskade utsläpp, utan också att landskapets naturliga kolsänkor stärks. Ålands ekosystem uppskattas i nuläget lagra </w:t>
      </w:r>
      <w:r w:rsidR="00903747" w:rsidRPr="00007A13">
        <w:rPr>
          <w:rFonts w:eastAsia="Times New Roman" w:cstheme="minorHAnsi"/>
          <w:lang w:eastAsia="sv-FI"/>
        </w:rPr>
        <w:t xml:space="preserve">mellan </w:t>
      </w:r>
      <w:r w:rsidRPr="00007A13">
        <w:rPr>
          <w:rFonts w:eastAsia="Times New Roman" w:cstheme="minorHAnsi"/>
          <w:lang w:eastAsia="sv-FI"/>
        </w:rPr>
        <w:t xml:space="preserve">31 och 61 miljoner </w:t>
      </w:r>
      <w:proofErr w:type="gramStart"/>
      <w:r w:rsidRPr="00007A13">
        <w:rPr>
          <w:rFonts w:eastAsia="Times New Roman" w:cstheme="minorHAnsi"/>
          <w:lang w:eastAsia="sv-FI"/>
        </w:rPr>
        <w:t>ton koldioxid</w:t>
      </w:r>
      <w:proofErr w:type="gramEnd"/>
      <w:r w:rsidRPr="00007A13">
        <w:rPr>
          <w:rFonts w:eastAsia="Times New Roman" w:cstheme="minorHAnsi"/>
          <w:lang w:eastAsia="sv-FI"/>
        </w:rPr>
        <w:t xml:space="preserve"> (CO</w:t>
      </w:r>
      <w:r w:rsidRPr="00007A13">
        <w:rPr>
          <w:rFonts w:eastAsia="Times New Roman" w:cstheme="minorHAnsi"/>
          <w:vertAlign w:val="subscript"/>
          <w:lang w:eastAsia="sv-FI"/>
        </w:rPr>
        <w:t>2</w:t>
      </w:r>
      <w:r w:rsidRPr="00007A13">
        <w:rPr>
          <w:rFonts w:eastAsia="Times New Roman" w:cstheme="minorHAnsi"/>
          <w:lang w:eastAsia="sv-FI"/>
        </w:rPr>
        <w:t xml:space="preserve">), vilket motsvarar över 1 000 till 2 000 ton </w:t>
      </w:r>
      <w:r w:rsidR="00DD4DC2" w:rsidRPr="00007A13">
        <w:rPr>
          <w:rFonts w:eastAsia="Times New Roman" w:cstheme="minorHAnsi"/>
          <w:lang w:eastAsia="sv-FI"/>
        </w:rPr>
        <w:t xml:space="preserve">koldioxid </w:t>
      </w:r>
      <w:r w:rsidRPr="00007A13">
        <w:rPr>
          <w:rFonts w:eastAsia="Times New Roman" w:cstheme="minorHAnsi"/>
          <w:lang w:eastAsia="sv-FI"/>
        </w:rPr>
        <w:t>per invånare. Det är mer än 200 gånger mer än de årliga utsläppen, som ligger på cirka 1</w:t>
      </w:r>
      <w:r w:rsidR="00BA116E" w:rsidRPr="00007A13">
        <w:rPr>
          <w:rFonts w:eastAsia="Times New Roman" w:cstheme="minorHAnsi"/>
          <w:lang w:eastAsia="sv-FI"/>
        </w:rPr>
        <w:t>6</w:t>
      </w:r>
      <w:r w:rsidRPr="00007A13">
        <w:rPr>
          <w:rFonts w:eastAsia="Times New Roman" w:cstheme="minorHAnsi"/>
          <w:lang w:eastAsia="sv-FI"/>
        </w:rPr>
        <w:t xml:space="preserve">0 </w:t>
      </w:r>
      <w:r w:rsidR="00BA116E" w:rsidRPr="00007A13">
        <w:rPr>
          <w:rFonts w:eastAsia="Times New Roman" w:cstheme="minorHAnsi"/>
          <w:lang w:eastAsia="sv-FI"/>
        </w:rPr>
        <w:t>kilo</w:t>
      </w:r>
      <w:r w:rsidRPr="00007A13">
        <w:rPr>
          <w:rFonts w:eastAsia="Times New Roman" w:cstheme="minorHAnsi"/>
          <w:lang w:eastAsia="sv-FI"/>
        </w:rPr>
        <w:t>ton CO</w:t>
      </w:r>
      <w:r w:rsidRPr="00007A13">
        <w:rPr>
          <w:rFonts w:eastAsia="Times New Roman" w:cstheme="minorHAnsi"/>
          <w:vertAlign w:val="subscript"/>
          <w:lang w:eastAsia="sv-FI"/>
        </w:rPr>
        <w:t>2</w:t>
      </w:r>
      <w:r w:rsidR="005515D4" w:rsidRPr="00007A13">
        <w:rPr>
          <w:rFonts w:eastAsia="Times New Roman" w:cstheme="minorHAnsi"/>
          <w:lang w:eastAsia="sv-FI"/>
        </w:rPr>
        <w:t xml:space="preserve">, motsvarande </w:t>
      </w:r>
      <w:r w:rsidRPr="00007A13">
        <w:rPr>
          <w:rFonts w:eastAsia="Times New Roman" w:cstheme="minorHAnsi"/>
          <w:lang w:eastAsia="sv-FI"/>
        </w:rPr>
        <w:t>cirka 5</w:t>
      </w:r>
      <w:r w:rsidR="00BA116E" w:rsidRPr="00007A13">
        <w:rPr>
          <w:rFonts w:eastAsia="Times New Roman" w:cstheme="minorHAnsi"/>
          <w:lang w:eastAsia="sv-FI"/>
        </w:rPr>
        <w:t>,5</w:t>
      </w:r>
      <w:r w:rsidRPr="00007A13">
        <w:rPr>
          <w:rFonts w:eastAsia="Times New Roman" w:cstheme="minorHAnsi"/>
          <w:lang w:eastAsia="sv-FI"/>
        </w:rPr>
        <w:t xml:space="preserve"> ton </w:t>
      </w:r>
      <w:r w:rsidR="00DD4DC2" w:rsidRPr="00007A13">
        <w:rPr>
          <w:rFonts w:eastAsia="Times New Roman" w:cstheme="minorHAnsi"/>
          <w:lang w:eastAsia="sv-FI"/>
        </w:rPr>
        <w:t>koldioxid</w:t>
      </w:r>
      <w:r w:rsidRPr="00007A13">
        <w:rPr>
          <w:rFonts w:eastAsia="Times New Roman" w:cstheme="minorHAnsi"/>
          <w:lang w:eastAsia="sv-FI"/>
        </w:rPr>
        <w:t xml:space="preserve"> per person. Det visar att Ålands kollager är en kraftfull klimatresurs</w:t>
      </w:r>
      <w:r w:rsidR="005515D4" w:rsidRPr="00007A13">
        <w:rPr>
          <w:rFonts w:eastAsia="Times New Roman" w:cstheme="minorHAnsi"/>
          <w:lang w:eastAsia="sv-FI"/>
        </w:rPr>
        <w:t xml:space="preserve">, </w:t>
      </w:r>
      <w:r w:rsidRPr="00007A13">
        <w:rPr>
          <w:rFonts w:eastAsia="Times New Roman" w:cstheme="minorHAnsi"/>
          <w:lang w:eastAsia="sv-FI"/>
        </w:rPr>
        <w:t xml:space="preserve">inte bara för att nå klimatmålen, utan också för att skapa </w:t>
      </w:r>
      <w:r w:rsidR="005515D4" w:rsidRPr="00007A13">
        <w:rPr>
          <w:rFonts w:eastAsia="Times New Roman" w:cstheme="minorHAnsi"/>
          <w:lang w:eastAsia="sv-FI"/>
        </w:rPr>
        <w:t xml:space="preserve">en </w:t>
      </w:r>
      <w:r w:rsidRPr="00007A13">
        <w:rPr>
          <w:rFonts w:eastAsia="Times New Roman" w:cstheme="minorHAnsi"/>
          <w:lang w:eastAsia="sv-FI"/>
        </w:rPr>
        <w:t>långsiktig</w:t>
      </w:r>
      <w:r w:rsidR="005515D4" w:rsidRPr="00007A13">
        <w:rPr>
          <w:rFonts w:eastAsia="Times New Roman" w:cstheme="minorHAnsi"/>
          <w:lang w:eastAsia="sv-FI"/>
        </w:rPr>
        <w:t xml:space="preserve"> kol</w:t>
      </w:r>
      <w:r w:rsidRPr="00007A13">
        <w:rPr>
          <w:rFonts w:eastAsia="Times New Roman" w:cstheme="minorHAnsi"/>
          <w:lang w:eastAsia="sv-FI"/>
        </w:rPr>
        <w:t>balans.</w:t>
      </w:r>
    </w:p>
    <w:p w14:paraId="14987CA7" w14:textId="77777777" w:rsidR="00617F89" w:rsidRPr="00007A13" w:rsidRDefault="00617F89" w:rsidP="00007A13">
      <w:pPr>
        <w:autoSpaceDE/>
        <w:autoSpaceDN/>
        <w:adjustRightInd/>
        <w:textAlignment w:val="auto"/>
        <w:outlineLvl w:val="1"/>
        <w:rPr>
          <w:rFonts w:eastAsia="Times New Roman" w:cstheme="minorHAnsi"/>
          <w:lang w:eastAsia="sv-FI"/>
        </w:rPr>
      </w:pPr>
    </w:p>
    <w:p w14:paraId="38F2D79A" w14:textId="10B859E6" w:rsidR="00617F89" w:rsidRPr="00007A13" w:rsidRDefault="00617F89" w:rsidP="00007A13">
      <w:pPr>
        <w:autoSpaceDE/>
        <w:autoSpaceDN/>
        <w:adjustRightInd/>
        <w:textAlignment w:val="auto"/>
        <w:outlineLvl w:val="1"/>
        <w:rPr>
          <w:rFonts w:eastAsia="Times New Roman" w:cstheme="minorHAnsi"/>
          <w:lang w:eastAsia="sv-FI"/>
        </w:rPr>
      </w:pPr>
      <w:bookmarkStart w:id="1200" w:name="_Hlk215824252"/>
      <w:r w:rsidRPr="00007A13">
        <w:rPr>
          <w:rFonts w:eastAsia="Times New Roman" w:cstheme="minorHAnsi"/>
          <w:lang w:eastAsia="sv-FI"/>
        </w:rPr>
        <w:t>De kvantifierade åtgärderna i projektet visar att Åland har potential att binda in ytterligare cirka 77</w:t>
      </w:r>
      <w:r w:rsidR="007F19F8" w:rsidRPr="00007A13">
        <w:rPr>
          <w:rFonts w:eastAsia="Times New Roman" w:cstheme="minorHAnsi"/>
          <w:lang w:eastAsia="sv-FI"/>
        </w:rPr>
        <w:t>,</w:t>
      </w:r>
      <w:r w:rsidRPr="00007A13">
        <w:rPr>
          <w:rFonts w:eastAsia="Times New Roman" w:cstheme="minorHAnsi"/>
          <w:lang w:eastAsia="sv-FI"/>
        </w:rPr>
        <w:t xml:space="preserve">7 </w:t>
      </w:r>
      <w:r w:rsidR="007F19F8" w:rsidRPr="00007A13">
        <w:rPr>
          <w:rFonts w:eastAsia="Times New Roman" w:cstheme="minorHAnsi"/>
          <w:lang w:eastAsia="sv-FI"/>
        </w:rPr>
        <w:t>kilo</w:t>
      </w:r>
      <w:r w:rsidRPr="00007A13">
        <w:rPr>
          <w:rFonts w:eastAsia="Times New Roman" w:cstheme="minorHAnsi"/>
          <w:lang w:eastAsia="sv-FI"/>
        </w:rPr>
        <w:t xml:space="preserve">ton koldioxid per år genom förbättrad skogsskötsel, förlängd omloppstid, beskogning, långliggande vall, fånggrödor, gröngödsling och kontinuerlig beståndsvård på torvmark. Det motsvarar </w:t>
      </w:r>
      <w:r w:rsidR="00DB3802" w:rsidRPr="00007A13">
        <w:rPr>
          <w:rFonts w:eastAsia="Times New Roman" w:cstheme="minorHAnsi"/>
          <w:lang w:eastAsia="sv-FI"/>
        </w:rPr>
        <w:t xml:space="preserve">cirka </w:t>
      </w:r>
      <w:r w:rsidRPr="00007A13">
        <w:rPr>
          <w:rFonts w:eastAsia="Times New Roman" w:cstheme="minorHAnsi"/>
          <w:lang w:eastAsia="sv-FI"/>
        </w:rPr>
        <w:t>50 procent av Ålands årliga utsläpp. Den årliga kolinlagringen varierar beroende på markanvändning och skötsel, men kan öka betydligt genom riktade åtgärder.</w:t>
      </w:r>
    </w:p>
    <w:bookmarkEnd w:id="1200"/>
    <w:p w14:paraId="57460CFB" w14:textId="77777777" w:rsidR="00617F89" w:rsidRPr="00007A13" w:rsidRDefault="00617F89" w:rsidP="00007A13">
      <w:pPr>
        <w:autoSpaceDE/>
        <w:autoSpaceDN/>
        <w:adjustRightInd/>
        <w:textAlignment w:val="auto"/>
        <w:outlineLvl w:val="1"/>
        <w:rPr>
          <w:rFonts w:eastAsia="Times New Roman" w:cstheme="minorHAnsi"/>
          <w:lang w:eastAsia="sv-FI"/>
        </w:rPr>
      </w:pPr>
    </w:p>
    <w:p w14:paraId="7454B00D" w14:textId="77777777" w:rsidR="00997936" w:rsidRPr="00007A13" w:rsidRDefault="00617F89" w:rsidP="00007A13">
      <w:pPr>
        <w:autoSpaceDE/>
        <w:autoSpaceDN/>
        <w:adjustRightInd/>
        <w:textAlignment w:val="auto"/>
        <w:outlineLvl w:val="1"/>
        <w:rPr>
          <w:rFonts w:eastAsia="Times New Roman" w:cstheme="minorHAnsi"/>
          <w:lang w:eastAsia="sv-FI"/>
        </w:rPr>
      </w:pPr>
      <w:r w:rsidRPr="00007A13">
        <w:rPr>
          <w:rFonts w:eastAsia="Times New Roman" w:cstheme="minorHAnsi"/>
          <w:lang w:eastAsia="sv-FI"/>
        </w:rPr>
        <w:t xml:space="preserve">Samtidigt är kolsänkor en viktig del av Ålands klimatanpassning och till viss del även i arbetet med biodiversitet. Ett landskap med friska jordar, god vattenhållande förmåga och robust vegetation, har bättre motståndskraft mot extremväder, erosion och torka. Åtgärder som främjar kolinlagring bidrar till ökad </w:t>
      </w:r>
      <w:proofErr w:type="spellStart"/>
      <w:r w:rsidRPr="00007A13">
        <w:rPr>
          <w:rFonts w:eastAsia="Times New Roman" w:cstheme="minorHAnsi"/>
          <w:lang w:eastAsia="sv-FI"/>
        </w:rPr>
        <w:t>resiliens</w:t>
      </w:r>
      <w:proofErr w:type="spellEnd"/>
      <w:r w:rsidRPr="00007A13">
        <w:rPr>
          <w:rFonts w:eastAsia="Times New Roman" w:cstheme="minorHAnsi"/>
          <w:lang w:eastAsia="sv-FI"/>
        </w:rPr>
        <w:t>, vilket gör Åland bättre rustat för framtidens klimat.</w:t>
      </w:r>
      <w:r w:rsidR="00997936" w:rsidRPr="00007A13">
        <w:rPr>
          <w:rFonts w:eastAsia="Times New Roman" w:cstheme="minorHAnsi"/>
          <w:lang w:eastAsia="sv-FI"/>
        </w:rPr>
        <w:t xml:space="preserve"> </w:t>
      </w:r>
    </w:p>
    <w:p w14:paraId="506C18B6" w14:textId="77777777" w:rsidR="00997936" w:rsidRPr="00007A13" w:rsidRDefault="00997936" w:rsidP="00007A13">
      <w:pPr>
        <w:autoSpaceDE/>
        <w:autoSpaceDN/>
        <w:adjustRightInd/>
        <w:textAlignment w:val="auto"/>
        <w:outlineLvl w:val="1"/>
        <w:rPr>
          <w:rFonts w:eastAsia="Times New Roman" w:cstheme="minorHAnsi"/>
          <w:lang w:eastAsia="sv-FI"/>
        </w:rPr>
      </w:pPr>
    </w:p>
    <w:p w14:paraId="23C4FAE2" w14:textId="6FF2CB3F" w:rsidR="00617F89" w:rsidRPr="00007A13" w:rsidRDefault="00617F89" w:rsidP="00007A13">
      <w:pPr>
        <w:autoSpaceDE/>
        <w:autoSpaceDN/>
        <w:adjustRightInd/>
        <w:textAlignment w:val="auto"/>
        <w:outlineLvl w:val="1"/>
        <w:rPr>
          <w:rFonts w:eastAsia="Times New Roman" w:cstheme="minorHAnsi"/>
          <w:lang w:eastAsia="sv-FI"/>
        </w:rPr>
      </w:pPr>
      <w:r w:rsidRPr="00007A13">
        <w:rPr>
          <w:rFonts w:eastAsia="Times New Roman" w:cstheme="minorHAnsi"/>
          <w:lang w:eastAsia="sv-FI"/>
        </w:rPr>
        <w:t>Åland har goda förutsättningar att bli ett modellområde för kolbindning, men det kräver samordning och strategiska beslut. Rapporten sammanfattar centrala insikter och rekommendationer för att stärka Ålands roll i klimatarbetet.</w:t>
      </w:r>
    </w:p>
    <w:p w14:paraId="56D97675" w14:textId="77777777" w:rsidR="00617F89" w:rsidRPr="00007A13" w:rsidRDefault="00617F89" w:rsidP="00007A13">
      <w:pPr>
        <w:autoSpaceDE/>
        <w:autoSpaceDN/>
        <w:adjustRightInd/>
        <w:textAlignment w:val="auto"/>
        <w:outlineLvl w:val="1"/>
        <w:rPr>
          <w:rFonts w:eastAsia="Times New Roman" w:cstheme="minorHAnsi"/>
          <w:lang w:eastAsia="sv-FI"/>
        </w:rPr>
      </w:pPr>
    </w:p>
    <w:p w14:paraId="6FA255D8" w14:textId="77777777" w:rsidR="00617F89" w:rsidRPr="00007A13" w:rsidRDefault="00617F89" w:rsidP="00007A13">
      <w:pPr>
        <w:autoSpaceDE/>
        <w:autoSpaceDN/>
        <w:adjustRightInd/>
        <w:textAlignment w:val="auto"/>
        <w:outlineLvl w:val="1"/>
        <w:rPr>
          <w:rFonts w:eastAsia="Times New Roman" w:cstheme="minorHAnsi"/>
          <w:lang w:eastAsia="sv-FI"/>
        </w:rPr>
      </w:pPr>
      <w:r w:rsidRPr="00007A13">
        <w:rPr>
          <w:rFonts w:eastAsia="Times New Roman" w:cstheme="minorHAnsi"/>
          <w:lang w:eastAsia="sv-FI"/>
        </w:rPr>
        <w:t>De viktigaste slutsatserna i rapporten är:</w:t>
      </w:r>
    </w:p>
    <w:p w14:paraId="41C43C86" w14:textId="28699FCC" w:rsidR="00617F89" w:rsidRPr="00007A13" w:rsidRDefault="00617F89" w:rsidP="00007A13">
      <w:pPr>
        <w:numPr>
          <w:ilvl w:val="0"/>
          <w:numId w:val="53"/>
        </w:numPr>
        <w:autoSpaceDE/>
        <w:autoSpaceDN/>
        <w:adjustRightInd/>
        <w:contextualSpacing/>
        <w:textAlignment w:val="auto"/>
        <w:outlineLvl w:val="1"/>
        <w:rPr>
          <w:rFonts w:eastAsia="Times New Roman" w:cstheme="minorHAnsi"/>
          <w:lang w:eastAsia="sv-FI"/>
        </w:rPr>
      </w:pPr>
      <w:r w:rsidRPr="00007A13">
        <w:rPr>
          <w:rFonts w:eastAsia="Times New Roman" w:cstheme="minorHAnsi"/>
          <w:lang w:eastAsia="sv-FI"/>
        </w:rPr>
        <w:t>Efter stormen Alfrida har den åländska skogen blivit en utsläppskälla av kol men har trots det stor potential att igen bidra till stor kolinbindning. Genom förbättrad skötsel, förlängd omloppstid och skydd av äldre skog, kan kolinlagringen öka även utöver den tidigare inbindningsnivån</w:t>
      </w:r>
      <w:r w:rsidR="00DB3802" w:rsidRPr="00007A13">
        <w:rPr>
          <w:rFonts w:eastAsia="Times New Roman" w:cstheme="minorHAnsi"/>
          <w:lang w:eastAsia="sv-FI"/>
        </w:rPr>
        <w:t xml:space="preserve">, </w:t>
      </w:r>
      <w:r w:rsidRPr="00007A13">
        <w:rPr>
          <w:rFonts w:eastAsia="Times New Roman" w:cstheme="minorHAnsi"/>
          <w:lang w:eastAsia="sv-FI"/>
        </w:rPr>
        <w:t>vilket också krävs för att klimatmålen ska nås.</w:t>
      </w:r>
    </w:p>
    <w:p w14:paraId="2052C0AA" w14:textId="77777777" w:rsidR="00617F89" w:rsidRPr="00007A13" w:rsidRDefault="00617F89" w:rsidP="00007A13">
      <w:pPr>
        <w:numPr>
          <w:ilvl w:val="0"/>
          <w:numId w:val="53"/>
        </w:numPr>
        <w:autoSpaceDE/>
        <w:autoSpaceDN/>
        <w:adjustRightInd/>
        <w:contextualSpacing/>
        <w:textAlignment w:val="auto"/>
        <w:outlineLvl w:val="1"/>
        <w:rPr>
          <w:rFonts w:eastAsia="Times New Roman" w:cstheme="minorHAnsi"/>
          <w:lang w:eastAsia="sv-FI"/>
        </w:rPr>
      </w:pPr>
      <w:r w:rsidRPr="00007A13">
        <w:rPr>
          <w:rFonts w:eastAsia="Times New Roman" w:cstheme="minorHAnsi"/>
          <w:lang w:eastAsia="sv-FI"/>
        </w:rPr>
        <w:t xml:space="preserve">Trädbevuxna naturbetesmarker och annan odling med träd (äpple, annan frukt, bär samt </w:t>
      </w:r>
      <w:proofErr w:type="spellStart"/>
      <w:r w:rsidRPr="00007A13">
        <w:rPr>
          <w:rFonts w:eastAsia="Times New Roman" w:cstheme="minorHAnsi"/>
          <w:lang w:eastAsia="sv-FI"/>
        </w:rPr>
        <w:t>agroforestry</w:t>
      </w:r>
      <w:proofErr w:type="spellEnd"/>
      <w:r w:rsidRPr="00007A13">
        <w:rPr>
          <w:rFonts w:eastAsia="Times New Roman" w:cstheme="minorHAnsi"/>
          <w:lang w:eastAsia="sv-FI"/>
        </w:rPr>
        <w:t>) binder mer kol än öppen mark och bidrar till biologisk mångfald. Denna typ av jordbruk behöver gynnas.</w:t>
      </w:r>
    </w:p>
    <w:p w14:paraId="21B60763" w14:textId="77777777" w:rsidR="00617F89" w:rsidRPr="00007A13" w:rsidRDefault="00617F89" w:rsidP="00007A13">
      <w:pPr>
        <w:numPr>
          <w:ilvl w:val="0"/>
          <w:numId w:val="53"/>
        </w:numPr>
        <w:autoSpaceDE/>
        <w:autoSpaceDN/>
        <w:adjustRightInd/>
        <w:contextualSpacing/>
        <w:textAlignment w:val="auto"/>
        <w:outlineLvl w:val="1"/>
        <w:rPr>
          <w:rFonts w:eastAsia="Times New Roman" w:cstheme="minorHAnsi"/>
          <w:lang w:eastAsia="sv-FI"/>
        </w:rPr>
      </w:pPr>
      <w:r w:rsidRPr="00007A13">
        <w:rPr>
          <w:rFonts w:eastAsia="Times New Roman" w:cstheme="minorHAnsi"/>
          <w:lang w:eastAsia="sv-FI"/>
        </w:rPr>
        <w:t>Jordbrukets miljöersättningssystem gynnar redan flera kolbindande åtgärder. För att öka effekten ytterligare behövs utökad rådgivning, pilotförsök och konkreta analyser av hur exempelvis användningen av fånggrödor och gröngödsling kan främjas, samt hur naturbetesmarker kan bevaras långsiktigt.</w:t>
      </w:r>
    </w:p>
    <w:p w14:paraId="5F461B55" w14:textId="796FEE61" w:rsidR="00617F89" w:rsidRPr="00007A13" w:rsidRDefault="00617F89" w:rsidP="00007A13">
      <w:pPr>
        <w:numPr>
          <w:ilvl w:val="0"/>
          <w:numId w:val="53"/>
        </w:numPr>
        <w:autoSpaceDE/>
        <w:autoSpaceDN/>
        <w:adjustRightInd/>
        <w:contextualSpacing/>
        <w:textAlignment w:val="auto"/>
        <w:outlineLvl w:val="1"/>
        <w:rPr>
          <w:rFonts w:eastAsia="Times New Roman" w:cstheme="minorHAnsi"/>
          <w:lang w:eastAsia="sv-FI"/>
        </w:rPr>
      </w:pPr>
      <w:r w:rsidRPr="00007A13">
        <w:rPr>
          <w:rFonts w:eastAsia="Times New Roman" w:cstheme="minorHAnsi"/>
          <w:lang w:eastAsia="sv-FI"/>
        </w:rPr>
        <w:t>Vattenmiljöer som kolsänkor är underskattade</w:t>
      </w:r>
      <w:r w:rsidR="00DB3802" w:rsidRPr="00007A13">
        <w:rPr>
          <w:rFonts w:eastAsia="Times New Roman" w:cstheme="minorHAnsi"/>
          <w:lang w:eastAsia="sv-FI"/>
        </w:rPr>
        <w:t>. V</w:t>
      </w:r>
      <w:r w:rsidRPr="00007A13">
        <w:rPr>
          <w:rFonts w:eastAsia="Times New Roman" w:cstheme="minorHAnsi"/>
          <w:lang w:eastAsia="sv-FI"/>
        </w:rPr>
        <w:t>ass, kustvikar och sjöar lagrar stora mängder kol</w:t>
      </w:r>
      <w:r w:rsidR="005C7B2E" w:rsidRPr="00007A13">
        <w:rPr>
          <w:rFonts w:eastAsia="Times New Roman" w:cstheme="minorHAnsi"/>
          <w:lang w:eastAsia="sv-FI"/>
        </w:rPr>
        <w:t>,</w:t>
      </w:r>
      <w:r w:rsidRPr="00007A13">
        <w:rPr>
          <w:rFonts w:eastAsia="Times New Roman" w:cstheme="minorHAnsi"/>
          <w:lang w:eastAsia="sv-FI"/>
        </w:rPr>
        <w:t xml:space="preserve"> men saknas i klimatbokföringen och klimatstrategierna.</w:t>
      </w:r>
    </w:p>
    <w:p w14:paraId="35396EC9" w14:textId="571EE985" w:rsidR="008729A7" w:rsidRPr="00007A13" w:rsidRDefault="00617F89" w:rsidP="00007A13">
      <w:pPr>
        <w:numPr>
          <w:ilvl w:val="0"/>
          <w:numId w:val="53"/>
        </w:numPr>
        <w:autoSpaceDE/>
        <w:autoSpaceDN/>
        <w:adjustRightInd/>
        <w:contextualSpacing/>
        <w:textAlignment w:val="auto"/>
        <w:outlineLvl w:val="1"/>
        <w:rPr>
          <w:rFonts w:eastAsia="Times New Roman" w:cstheme="minorHAnsi"/>
          <w:lang w:eastAsia="sv-FI"/>
        </w:rPr>
      </w:pPr>
      <w:proofErr w:type="spellStart"/>
      <w:r w:rsidRPr="00007A13">
        <w:rPr>
          <w:rFonts w:eastAsia="Times New Roman" w:cstheme="minorHAnsi"/>
          <w:lang w:eastAsia="sv-FI"/>
        </w:rPr>
        <w:t>Biokol</w:t>
      </w:r>
      <w:proofErr w:type="spellEnd"/>
      <w:r w:rsidRPr="00007A13">
        <w:rPr>
          <w:rFonts w:eastAsia="Times New Roman" w:cstheme="minorHAnsi"/>
          <w:lang w:eastAsia="sv-FI"/>
        </w:rPr>
        <w:t xml:space="preserve"> från restprodukter kan ge permanent kolinlagring och samtidigt minska näringsläckage. Åland har goda förutsättningar för pilotprojekt.</w:t>
      </w:r>
    </w:p>
    <w:p w14:paraId="5B31DBE6" w14:textId="77777777" w:rsidR="00617F89" w:rsidRPr="00DA1CB9" w:rsidRDefault="00617F89" w:rsidP="00680698">
      <w:pPr>
        <w:pStyle w:val="Rubrik4"/>
        <w:spacing w:line="276" w:lineRule="auto"/>
        <w:rPr>
          <w:rFonts w:eastAsia="Times New Roman"/>
          <w:lang w:eastAsia="sv-FI"/>
        </w:rPr>
      </w:pPr>
      <w:bookmarkStart w:id="1201" w:name="_Toc214925814"/>
      <w:bookmarkStart w:id="1202" w:name="_Toc214950479"/>
      <w:bookmarkStart w:id="1203" w:name="_Toc215082753"/>
      <w:bookmarkStart w:id="1204" w:name="_Toc215155534"/>
      <w:bookmarkStart w:id="1205" w:name="_Toc216008717"/>
      <w:bookmarkStart w:id="1206" w:name="_Toc219127638"/>
      <w:bookmarkStart w:id="1207" w:name="_Toc219197145"/>
      <w:r w:rsidRPr="00DA1CB9">
        <w:rPr>
          <w:rFonts w:eastAsia="Times New Roman"/>
          <w:lang w:eastAsia="sv-FI"/>
        </w:rPr>
        <w:lastRenderedPageBreak/>
        <w:t>Referens</w:t>
      </w:r>
      <w:bookmarkEnd w:id="1201"/>
      <w:bookmarkEnd w:id="1202"/>
      <w:bookmarkEnd w:id="1203"/>
      <w:bookmarkEnd w:id="1204"/>
      <w:bookmarkEnd w:id="1205"/>
      <w:bookmarkEnd w:id="1206"/>
      <w:bookmarkEnd w:id="1207"/>
    </w:p>
    <w:p w14:paraId="22CDE903" w14:textId="3633C362" w:rsidR="00617F89" w:rsidRPr="00007A13" w:rsidRDefault="00617F89" w:rsidP="00007A13">
      <w:pPr>
        <w:numPr>
          <w:ilvl w:val="0"/>
          <w:numId w:val="52"/>
        </w:numPr>
        <w:autoSpaceDE/>
        <w:autoSpaceDN/>
        <w:adjustRightInd/>
        <w:contextualSpacing/>
        <w:textAlignment w:val="auto"/>
        <w:rPr>
          <w:rFonts w:eastAsia="Times New Roman" w:cstheme="minorHAnsi"/>
          <w:lang w:eastAsia="sv-FI"/>
        </w:rPr>
      </w:pPr>
      <w:r w:rsidRPr="00007A13">
        <w:rPr>
          <w:rFonts w:eastAsia="Times New Roman" w:cstheme="minorHAnsi"/>
          <w:lang w:eastAsia="sv-FI"/>
        </w:rPr>
        <w:t>Danielsson Tina (2025). Kolsänkor på Åland, Slutrapport för projektet, Högskolan på Åland</w:t>
      </w:r>
    </w:p>
    <w:p w14:paraId="7ADB659B" w14:textId="77777777" w:rsidR="00617F89" w:rsidRPr="002C4B02" w:rsidRDefault="00617F89" w:rsidP="002C4B02">
      <w:pPr>
        <w:autoSpaceDE/>
        <w:autoSpaceDN/>
        <w:adjustRightInd/>
        <w:textAlignment w:val="auto"/>
        <w:rPr>
          <w:rFonts w:eastAsia="Times New Roman" w:cstheme="minorHAnsi"/>
          <w:sz w:val="2"/>
          <w:szCs w:val="2"/>
          <w:lang w:eastAsia="sv-FI"/>
        </w:rPr>
      </w:pPr>
      <w:r w:rsidRPr="002C4B02">
        <w:rPr>
          <w:rFonts w:eastAsia="Times New Roman" w:cstheme="minorHAnsi"/>
          <w:sz w:val="2"/>
          <w:szCs w:val="2"/>
          <w:lang w:eastAsia="sv-FI"/>
        </w:rPr>
        <w:br w:type="page"/>
      </w:r>
    </w:p>
    <w:p w14:paraId="31A844F2" w14:textId="77777777" w:rsidR="00617F89" w:rsidRPr="00DA1CB9" w:rsidRDefault="00617F89" w:rsidP="00680698">
      <w:pPr>
        <w:pStyle w:val="Rubrik3"/>
        <w:spacing w:line="276" w:lineRule="auto"/>
        <w:jc w:val="right"/>
        <w:rPr>
          <w:lang w:eastAsia="en-GB"/>
        </w:rPr>
      </w:pPr>
      <w:bookmarkStart w:id="1208" w:name="_Toc214925815"/>
      <w:bookmarkStart w:id="1209" w:name="_Toc214950480"/>
      <w:bookmarkStart w:id="1210" w:name="_Toc215082754"/>
      <w:bookmarkStart w:id="1211" w:name="_Toc215155535"/>
      <w:bookmarkStart w:id="1212" w:name="_Toc216008718"/>
      <w:bookmarkStart w:id="1213" w:name="_Toc219127639"/>
      <w:bookmarkStart w:id="1214" w:name="_Toc219197146"/>
      <w:r w:rsidRPr="00DA1CB9">
        <w:rPr>
          <w:lang w:eastAsia="en-GB"/>
        </w:rPr>
        <w:lastRenderedPageBreak/>
        <w:t>Bilaga 7.1</w:t>
      </w:r>
      <w:bookmarkEnd w:id="1208"/>
      <w:bookmarkEnd w:id="1209"/>
      <w:bookmarkEnd w:id="1210"/>
      <w:bookmarkEnd w:id="1211"/>
      <w:bookmarkEnd w:id="1212"/>
      <w:bookmarkEnd w:id="1213"/>
      <w:bookmarkEnd w:id="1214"/>
    </w:p>
    <w:p w14:paraId="1F69C2D8" w14:textId="77777777" w:rsidR="00617F89" w:rsidRPr="00DA1CB9" w:rsidRDefault="00617F89" w:rsidP="00680698">
      <w:pPr>
        <w:pStyle w:val="Rubrik3"/>
        <w:spacing w:line="276" w:lineRule="auto"/>
        <w:rPr>
          <w:rFonts w:eastAsia="Times New Roman"/>
          <w:lang w:eastAsia="en-GB"/>
        </w:rPr>
      </w:pPr>
    </w:p>
    <w:p w14:paraId="3764A486" w14:textId="22960AE3" w:rsidR="00617F89" w:rsidRPr="00DA1CB9" w:rsidRDefault="00617F89" w:rsidP="00680698">
      <w:pPr>
        <w:pStyle w:val="Rubrik3"/>
        <w:spacing w:line="276" w:lineRule="auto"/>
        <w:rPr>
          <w:lang w:eastAsia="en-GB"/>
        </w:rPr>
      </w:pPr>
      <w:bookmarkStart w:id="1215" w:name="_Toc214950481"/>
      <w:bookmarkStart w:id="1216" w:name="_Toc215155536"/>
      <w:bookmarkStart w:id="1217" w:name="_Toc216008719"/>
      <w:bookmarkStart w:id="1218" w:name="_Toc219197147"/>
      <w:r w:rsidRPr="00DA1CB9">
        <w:rPr>
          <w:lang w:eastAsia="en-GB"/>
        </w:rPr>
        <w:t>Klimatrisker enligt Europeiska miljöbyrån</w:t>
      </w:r>
      <w:bookmarkEnd w:id="1215"/>
      <w:bookmarkEnd w:id="1216"/>
      <w:bookmarkEnd w:id="1217"/>
      <w:bookmarkEnd w:id="1218"/>
    </w:p>
    <w:p w14:paraId="2B086A2B" w14:textId="77777777" w:rsidR="00617F89" w:rsidRPr="00007A13" w:rsidRDefault="00617F89" w:rsidP="00007A13">
      <w:pPr>
        <w:autoSpaceDE/>
        <w:autoSpaceDN/>
        <w:adjustRightInd/>
        <w:textAlignment w:val="auto"/>
        <w:rPr>
          <w:rFonts w:eastAsia="Times New Roman" w:cstheme="minorHAnsi"/>
          <w:lang w:eastAsia="en-GB"/>
        </w:rPr>
      </w:pPr>
    </w:p>
    <w:p w14:paraId="7CDDC404" w14:textId="56D307B8" w:rsidR="00617F89" w:rsidRDefault="00617F89" w:rsidP="00007A13">
      <w:pPr>
        <w:autoSpaceDE/>
        <w:autoSpaceDN/>
        <w:adjustRightInd/>
        <w:textAlignment w:val="auto"/>
        <w:rPr>
          <w:rFonts w:eastAsia="Times New Roman" w:cstheme="minorHAnsi"/>
          <w:lang w:eastAsia="en-GB"/>
        </w:rPr>
      </w:pPr>
      <w:r w:rsidRPr="00007A13">
        <w:rPr>
          <w:rFonts w:eastAsia="Times New Roman" w:cstheme="minorHAnsi"/>
          <w:lang w:eastAsia="en-GB"/>
        </w:rPr>
        <w:t>Denna bilaga sammanfattar de viktigaste klimatriskerna som identifierats av Europeiska miljöbyrån (</w:t>
      </w:r>
      <w:proofErr w:type="spellStart"/>
      <w:r w:rsidR="00A0774D" w:rsidRPr="00007A13">
        <w:rPr>
          <w:rFonts w:eastAsia="Times New Roman" w:cstheme="minorHAnsi"/>
          <w:lang w:eastAsia="sv-FI"/>
        </w:rPr>
        <w:t>European</w:t>
      </w:r>
      <w:proofErr w:type="spellEnd"/>
      <w:r w:rsidR="00A0774D" w:rsidRPr="00007A13">
        <w:rPr>
          <w:rFonts w:eastAsia="Times New Roman" w:cstheme="minorHAnsi"/>
          <w:lang w:eastAsia="sv-FI"/>
        </w:rPr>
        <w:t xml:space="preserve"> Environment Agency, EEA</w:t>
      </w:r>
      <w:r w:rsidRPr="00007A13">
        <w:rPr>
          <w:rFonts w:eastAsia="Times New Roman" w:cstheme="minorHAnsi"/>
          <w:lang w:eastAsia="en-GB"/>
        </w:rPr>
        <w:t>) i deras första rapport om klimatriskbedömning i Europa</w:t>
      </w:r>
      <w:r w:rsidR="005C7B2E" w:rsidRPr="00007A13">
        <w:rPr>
          <w:rFonts w:eastAsia="Times New Roman" w:cstheme="minorHAnsi"/>
          <w:lang w:eastAsia="en-GB"/>
        </w:rPr>
        <w:t xml:space="preserve">, </w:t>
      </w:r>
      <w:r w:rsidRPr="00007A13">
        <w:rPr>
          <w:rFonts w:eastAsia="Times New Roman" w:cstheme="minorHAnsi"/>
          <w:lang w:eastAsia="en-GB"/>
        </w:rPr>
        <w:t>EUCRA</w:t>
      </w:r>
      <w:r w:rsidR="00D16DEE">
        <w:rPr>
          <w:rFonts w:eastAsia="Times New Roman" w:cstheme="minorHAnsi"/>
          <w:lang w:eastAsia="en-GB"/>
        </w:rPr>
        <w:t xml:space="preserve">, </w:t>
      </w:r>
      <w:proofErr w:type="spellStart"/>
      <w:r w:rsidRPr="00007A13">
        <w:rPr>
          <w:rFonts w:eastAsia="Times New Roman" w:cstheme="minorHAnsi"/>
          <w:lang w:eastAsia="sv-FI"/>
        </w:rPr>
        <w:t>European</w:t>
      </w:r>
      <w:proofErr w:type="spellEnd"/>
      <w:r w:rsidRPr="00007A13">
        <w:rPr>
          <w:rFonts w:eastAsia="Times New Roman" w:cstheme="minorHAnsi"/>
          <w:lang w:eastAsia="sv-FI"/>
        </w:rPr>
        <w:t xml:space="preserve"> </w:t>
      </w:r>
      <w:proofErr w:type="spellStart"/>
      <w:r w:rsidRPr="00007A13">
        <w:rPr>
          <w:rFonts w:eastAsia="Times New Roman" w:cstheme="minorHAnsi"/>
          <w:lang w:eastAsia="sv-FI"/>
        </w:rPr>
        <w:t>Climate</w:t>
      </w:r>
      <w:proofErr w:type="spellEnd"/>
      <w:r w:rsidRPr="00007A13">
        <w:rPr>
          <w:rFonts w:eastAsia="Times New Roman" w:cstheme="minorHAnsi"/>
          <w:lang w:eastAsia="sv-FI"/>
        </w:rPr>
        <w:t xml:space="preserve"> Risk </w:t>
      </w:r>
      <w:proofErr w:type="spellStart"/>
      <w:r w:rsidRPr="00007A13">
        <w:rPr>
          <w:rFonts w:eastAsia="Times New Roman" w:cstheme="minorHAnsi"/>
          <w:lang w:eastAsia="sv-FI"/>
        </w:rPr>
        <w:t>Assessment</w:t>
      </w:r>
      <w:proofErr w:type="spellEnd"/>
      <w:r w:rsidR="00D16DEE">
        <w:rPr>
          <w:rFonts w:eastAsia="Times New Roman" w:cstheme="minorHAnsi"/>
          <w:lang w:eastAsia="sv-FI"/>
        </w:rPr>
        <w:t xml:space="preserve">, </w:t>
      </w:r>
      <w:proofErr w:type="gramStart"/>
      <w:r w:rsidRPr="00007A13">
        <w:rPr>
          <w:rFonts w:eastAsia="Times New Roman" w:cstheme="minorHAnsi"/>
          <w:lang w:eastAsia="sv-FI"/>
        </w:rPr>
        <w:t>Europeisk</w:t>
      </w:r>
      <w:proofErr w:type="gramEnd"/>
      <w:r w:rsidRPr="00007A13">
        <w:rPr>
          <w:rFonts w:eastAsia="Times New Roman" w:cstheme="minorHAnsi"/>
          <w:lang w:eastAsia="sv-FI"/>
        </w:rPr>
        <w:t xml:space="preserve"> klimatriskbedömning</w:t>
      </w:r>
      <w:r w:rsidR="007A7622">
        <w:rPr>
          <w:rFonts w:eastAsia="Times New Roman" w:cstheme="minorHAnsi"/>
          <w:lang w:eastAsia="en-GB"/>
        </w:rPr>
        <w:t>, vilken gavs ut 2024.</w:t>
      </w:r>
      <w:r w:rsidRPr="00007A13">
        <w:rPr>
          <w:rFonts w:eastAsia="Times New Roman" w:cstheme="minorHAnsi"/>
          <w:lang w:eastAsia="en-GB"/>
        </w:rPr>
        <w:t xml:space="preserve"> </w:t>
      </w:r>
    </w:p>
    <w:p w14:paraId="6194DE42" w14:textId="77777777" w:rsidR="007A7622" w:rsidRPr="00B70E3A" w:rsidRDefault="007A7622" w:rsidP="00B70E3A">
      <w:pPr>
        <w:autoSpaceDE/>
        <w:autoSpaceDN/>
        <w:adjustRightInd/>
        <w:textAlignment w:val="auto"/>
        <w:rPr>
          <w:rFonts w:eastAsia="Times New Roman" w:cstheme="minorHAnsi"/>
          <w:lang w:eastAsia="en-GB"/>
        </w:rPr>
      </w:pPr>
    </w:p>
    <w:p w14:paraId="381D35D6" w14:textId="1B994016" w:rsidR="007A7622" w:rsidRDefault="00B70E3A" w:rsidP="00B70E3A">
      <w:pPr>
        <w:autoSpaceDE/>
        <w:autoSpaceDN/>
        <w:adjustRightInd/>
        <w:textAlignment w:val="auto"/>
        <w:rPr>
          <w:rFonts w:ascii="Segoe UI" w:eastAsia="Times New Roman" w:hAnsi="Segoe UI" w:cs="Segoe UI"/>
          <w:lang w:eastAsia="sv-FI"/>
        </w:rPr>
      </w:pPr>
      <w:r>
        <w:rPr>
          <w:rFonts w:ascii="Segoe UI" w:eastAsia="Times New Roman" w:hAnsi="Segoe UI" w:cs="Segoe UI"/>
          <w:lang w:eastAsia="sv-FI"/>
        </w:rPr>
        <w:t xml:space="preserve">EEA </w:t>
      </w:r>
      <w:r w:rsidR="007A7622" w:rsidRPr="00B70E3A">
        <w:rPr>
          <w:rFonts w:ascii="Segoe UI" w:eastAsia="Times New Roman" w:hAnsi="Segoe UI" w:cs="Segoe UI"/>
          <w:lang w:eastAsia="sv-FI"/>
        </w:rPr>
        <w:t>identifierar 36 större klimatrisker som berör ekosystem, mat, hälsa, infrastruktur samt ekonomi och finans. Flera risker har redan nått kritiska nivåer och kan bli katastrofala utan snabbare och mer kraftfulla åtgärder.</w:t>
      </w:r>
      <w:r>
        <w:rPr>
          <w:rFonts w:ascii="Segoe UI" w:eastAsia="Times New Roman" w:hAnsi="Segoe UI" w:cs="Segoe UI"/>
          <w:lang w:eastAsia="sv-FI"/>
        </w:rPr>
        <w:t xml:space="preserve"> Europa </w:t>
      </w:r>
      <w:r w:rsidR="007A7622" w:rsidRPr="00B70E3A">
        <w:rPr>
          <w:rFonts w:ascii="Segoe UI" w:eastAsia="Times New Roman" w:hAnsi="Segoe UI" w:cs="Segoe UI"/>
          <w:lang w:eastAsia="sv-FI"/>
        </w:rPr>
        <w:t xml:space="preserve">är </w:t>
      </w:r>
      <w:r w:rsidR="00D16DEE">
        <w:rPr>
          <w:rFonts w:ascii="Segoe UI" w:eastAsia="Times New Roman" w:hAnsi="Segoe UI" w:cs="Segoe UI"/>
          <w:lang w:eastAsia="sv-FI"/>
        </w:rPr>
        <w:t>den kontinent som värms upp snabbast</w:t>
      </w:r>
      <w:r w:rsidR="00311DCD">
        <w:rPr>
          <w:rFonts w:ascii="Segoe UI" w:eastAsia="Times New Roman" w:hAnsi="Segoe UI" w:cs="Segoe UI"/>
          <w:lang w:eastAsia="sv-FI"/>
        </w:rPr>
        <w:t>, med dubbelt den globala uppvärmningen</w:t>
      </w:r>
      <w:r w:rsidR="007A7622" w:rsidRPr="00B70E3A">
        <w:rPr>
          <w:rFonts w:ascii="Segoe UI" w:eastAsia="Times New Roman" w:hAnsi="Segoe UI" w:cs="Segoe UI"/>
          <w:lang w:eastAsia="sv-FI"/>
        </w:rPr>
        <w:t>. Extrema värmehändelser blir vanligare, nederbördsmönster förändras och kraftiga skyfall ökar i intensitet, samtidigt som södra Europa kan förvänta sig minskad total nederbörd och mer allvarlig torka. Dessa förändringar äventyrar bl</w:t>
      </w:r>
      <w:r>
        <w:rPr>
          <w:rFonts w:ascii="Segoe UI" w:eastAsia="Times New Roman" w:hAnsi="Segoe UI" w:cs="Segoe UI"/>
          <w:lang w:eastAsia="sv-FI"/>
        </w:rPr>
        <w:t xml:space="preserve">and annat </w:t>
      </w:r>
      <w:r w:rsidR="007A7622" w:rsidRPr="00B70E3A">
        <w:rPr>
          <w:rFonts w:ascii="Segoe UI" w:eastAsia="Times New Roman" w:hAnsi="Segoe UI" w:cs="Segoe UI"/>
          <w:lang w:eastAsia="sv-FI"/>
        </w:rPr>
        <w:t>mat</w:t>
      </w:r>
      <w:r w:rsidR="007A7622" w:rsidRPr="00B70E3A">
        <w:rPr>
          <w:rFonts w:ascii="Segoe UI" w:eastAsia="Times New Roman" w:hAnsi="Segoe UI" w:cs="Segoe UI"/>
          <w:lang w:eastAsia="sv-FI"/>
        </w:rPr>
        <w:noBreakHyphen/>
        <w:t>, vatten</w:t>
      </w:r>
      <w:r w:rsidR="007A7622" w:rsidRPr="00B70E3A">
        <w:rPr>
          <w:rFonts w:ascii="Segoe UI" w:eastAsia="Times New Roman" w:hAnsi="Segoe UI" w:cs="Segoe UI"/>
          <w:lang w:eastAsia="sv-FI"/>
        </w:rPr>
        <w:noBreakHyphen/>
        <w:t xml:space="preserve"> och energisäkerhet, folkhälsa och finansiell stabilitet.</w:t>
      </w:r>
      <w:r>
        <w:rPr>
          <w:rFonts w:ascii="Segoe UI" w:eastAsia="Times New Roman" w:hAnsi="Segoe UI" w:cs="Segoe UI"/>
          <w:lang w:eastAsia="sv-FI"/>
        </w:rPr>
        <w:t xml:space="preserve"> Nedan följer e</w:t>
      </w:r>
      <w:r w:rsidR="007A7622" w:rsidRPr="00B70E3A">
        <w:rPr>
          <w:rFonts w:ascii="Segoe UI" w:eastAsia="Times New Roman" w:hAnsi="Segoe UI" w:cs="Segoe UI"/>
          <w:lang w:eastAsia="sv-FI"/>
        </w:rPr>
        <w:t xml:space="preserve">xempel på centrala klimatrisker </w:t>
      </w:r>
      <w:r>
        <w:rPr>
          <w:rFonts w:ascii="Segoe UI" w:eastAsia="Times New Roman" w:hAnsi="Segoe UI" w:cs="Segoe UI"/>
          <w:lang w:eastAsia="sv-FI"/>
        </w:rPr>
        <w:t xml:space="preserve">som lyfts i </w:t>
      </w:r>
      <w:r w:rsidR="00D16DEE">
        <w:rPr>
          <w:rFonts w:ascii="Segoe UI" w:eastAsia="Times New Roman" w:hAnsi="Segoe UI" w:cs="Segoe UI"/>
          <w:lang w:eastAsia="sv-FI"/>
        </w:rPr>
        <w:t>rapporten</w:t>
      </w:r>
      <w:r>
        <w:rPr>
          <w:rFonts w:ascii="Segoe UI" w:eastAsia="Times New Roman" w:hAnsi="Segoe UI" w:cs="Segoe UI"/>
          <w:lang w:eastAsia="sv-FI"/>
        </w:rPr>
        <w:t xml:space="preserve"> </w:t>
      </w:r>
      <w:r w:rsidR="007A7622" w:rsidRPr="00B70E3A">
        <w:rPr>
          <w:rFonts w:ascii="Segoe UI" w:eastAsia="Times New Roman" w:hAnsi="Segoe UI" w:cs="Segoe UI"/>
          <w:lang w:eastAsia="sv-FI"/>
        </w:rPr>
        <w:t>och belagda effekter</w:t>
      </w:r>
      <w:r>
        <w:rPr>
          <w:rFonts w:ascii="Segoe UI" w:eastAsia="Times New Roman" w:hAnsi="Segoe UI" w:cs="Segoe UI"/>
          <w:lang w:eastAsia="sv-FI"/>
        </w:rPr>
        <w:t>.</w:t>
      </w:r>
    </w:p>
    <w:p w14:paraId="418A7941" w14:textId="77777777" w:rsidR="00B70E3A" w:rsidRPr="00B70E3A" w:rsidRDefault="00B70E3A" w:rsidP="00B70E3A">
      <w:pPr>
        <w:autoSpaceDE/>
        <w:autoSpaceDN/>
        <w:adjustRightInd/>
        <w:textAlignment w:val="auto"/>
        <w:rPr>
          <w:rFonts w:ascii="Segoe UI" w:eastAsia="Times New Roman" w:hAnsi="Segoe UI" w:cs="Segoe UI"/>
          <w:lang w:eastAsia="sv-FI"/>
        </w:rPr>
      </w:pPr>
    </w:p>
    <w:p w14:paraId="53A7161A" w14:textId="5A4D6685" w:rsidR="007A7622" w:rsidRPr="00B70E3A" w:rsidRDefault="007A7622" w:rsidP="00B70E3A">
      <w:pPr>
        <w:autoSpaceDE/>
        <w:autoSpaceDN/>
        <w:adjustRightInd/>
        <w:textAlignment w:val="auto"/>
        <w:outlineLvl w:val="2"/>
        <w:rPr>
          <w:rFonts w:ascii="Segoe UI" w:eastAsia="Times New Roman" w:hAnsi="Segoe UI" w:cs="Segoe UI"/>
          <w:i/>
          <w:iCs/>
          <w:lang w:eastAsia="sv-FI"/>
        </w:rPr>
      </w:pPr>
      <w:r w:rsidRPr="00B70E3A">
        <w:rPr>
          <w:rFonts w:ascii="Segoe UI" w:eastAsia="Times New Roman" w:hAnsi="Segoe UI" w:cs="Segoe UI"/>
          <w:i/>
          <w:iCs/>
          <w:lang w:eastAsia="sv-FI"/>
        </w:rPr>
        <w:t>Extrem värme och torka</w:t>
      </w:r>
    </w:p>
    <w:p w14:paraId="61A777A9" w14:textId="7A6E3C5C" w:rsidR="007A7622" w:rsidRDefault="007A7622" w:rsidP="00B70E3A">
      <w:pPr>
        <w:autoSpaceDE/>
        <w:autoSpaceDN/>
        <w:adjustRightInd/>
        <w:textAlignment w:val="auto"/>
        <w:rPr>
          <w:rFonts w:ascii="Segoe UI" w:eastAsia="Times New Roman" w:hAnsi="Segoe UI" w:cs="Segoe UI"/>
          <w:lang w:eastAsia="sv-FI"/>
        </w:rPr>
      </w:pPr>
      <w:r w:rsidRPr="00B70E3A">
        <w:rPr>
          <w:rFonts w:ascii="Segoe UI" w:eastAsia="Times New Roman" w:hAnsi="Segoe UI" w:cs="Segoe UI"/>
          <w:lang w:eastAsia="sv-FI"/>
        </w:rPr>
        <w:t>Risken från extrem värme ökar i Europa</w:t>
      </w:r>
      <w:r w:rsidR="00B70E3A">
        <w:rPr>
          <w:rFonts w:ascii="Segoe UI" w:eastAsia="Times New Roman" w:hAnsi="Segoe UI" w:cs="Segoe UI"/>
          <w:lang w:eastAsia="sv-FI"/>
        </w:rPr>
        <w:t>. D</w:t>
      </w:r>
      <w:r w:rsidRPr="00B70E3A">
        <w:rPr>
          <w:rFonts w:ascii="Segoe UI" w:eastAsia="Times New Roman" w:hAnsi="Segoe UI" w:cs="Segoe UI"/>
          <w:lang w:eastAsia="sv-FI"/>
        </w:rPr>
        <w:t xml:space="preserve">en rekordheta sommaren 2022 har kopplats till 60 000–70 000 </w:t>
      </w:r>
      <w:proofErr w:type="spellStart"/>
      <w:r w:rsidRPr="00B70E3A">
        <w:rPr>
          <w:rFonts w:ascii="Segoe UI" w:eastAsia="Times New Roman" w:hAnsi="Segoe UI" w:cs="Segoe UI"/>
          <w:lang w:eastAsia="sv-FI"/>
        </w:rPr>
        <w:t>förtida</w:t>
      </w:r>
      <w:proofErr w:type="spellEnd"/>
      <w:r w:rsidRPr="00B70E3A">
        <w:rPr>
          <w:rFonts w:ascii="Segoe UI" w:eastAsia="Times New Roman" w:hAnsi="Segoe UI" w:cs="Segoe UI"/>
          <w:lang w:eastAsia="sv-FI"/>
        </w:rPr>
        <w:t xml:space="preserve"> dödsfall i Europa. E</w:t>
      </w:r>
      <w:r w:rsidR="00B70E3A">
        <w:rPr>
          <w:rFonts w:ascii="Segoe UI" w:eastAsia="Times New Roman" w:hAnsi="Segoe UI" w:cs="Segoe UI"/>
          <w:lang w:eastAsia="sv-FI"/>
        </w:rPr>
        <w:t>EA</w:t>
      </w:r>
      <w:r w:rsidRPr="00B70E3A">
        <w:rPr>
          <w:rFonts w:ascii="Segoe UI" w:eastAsia="Times New Roman" w:hAnsi="Segoe UI" w:cs="Segoe UI"/>
          <w:lang w:eastAsia="sv-FI"/>
        </w:rPr>
        <w:t xml:space="preserve"> bedömer att många risker kan bli kritiska eller katastrofala senare under seklet om inte </w:t>
      </w:r>
      <w:r w:rsidR="00B70E3A">
        <w:rPr>
          <w:rFonts w:ascii="Segoe UI" w:eastAsia="Times New Roman" w:hAnsi="Segoe UI" w:cs="Segoe UI"/>
          <w:lang w:eastAsia="sv-FI"/>
        </w:rPr>
        <w:t>tillräckliga</w:t>
      </w:r>
      <w:r w:rsidRPr="00B70E3A">
        <w:rPr>
          <w:rFonts w:ascii="Segoe UI" w:eastAsia="Times New Roman" w:hAnsi="Segoe UI" w:cs="Segoe UI"/>
          <w:lang w:eastAsia="sv-FI"/>
        </w:rPr>
        <w:t xml:space="preserve"> åtgärder vidtas.</w:t>
      </w:r>
      <w:r w:rsidR="00B70E3A">
        <w:rPr>
          <w:rFonts w:ascii="Segoe UI" w:eastAsia="Times New Roman" w:hAnsi="Segoe UI" w:cs="Segoe UI"/>
          <w:lang w:eastAsia="sv-FI"/>
        </w:rPr>
        <w:t xml:space="preserve"> </w:t>
      </w:r>
      <w:r w:rsidRPr="00B70E3A">
        <w:rPr>
          <w:rFonts w:ascii="Segoe UI" w:eastAsia="Times New Roman" w:hAnsi="Segoe UI" w:cs="Segoe UI"/>
          <w:lang w:eastAsia="sv-FI"/>
        </w:rPr>
        <w:t>Torka och risk för ”</w:t>
      </w:r>
      <w:proofErr w:type="spellStart"/>
      <w:r w:rsidRPr="00B70E3A">
        <w:rPr>
          <w:rFonts w:ascii="Segoe UI" w:eastAsia="Times New Roman" w:hAnsi="Segoe UI" w:cs="Segoe UI"/>
          <w:lang w:eastAsia="sv-FI"/>
        </w:rPr>
        <w:t>megadroughts</w:t>
      </w:r>
      <w:proofErr w:type="spellEnd"/>
      <w:r w:rsidRPr="00B70E3A">
        <w:rPr>
          <w:rFonts w:ascii="Segoe UI" w:eastAsia="Times New Roman" w:hAnsi="Segoe UI" w:cs="Segoe UI"/>
          <w:lang w:eastAsia="sv-FI"/>
        </w:rPr>
        <w:t xml:space="preserve">” </w:t>
      </w:r>
      <w:r w:rsidR="00D16DEE">
        <w:rPr>
          <w:rFonts w:ascii="Segoe UI" w:eastAsia="Times New Roman" w:hAnsi="Segoe UI" w:cs="Segoe UI"/>
          <w:lang w:eastAsia="sv-FI"/>
        </w:rPr>
        <w:t xml:space="preserve">eller </w:t>
      </w:r>
      <w:r w:rsidRPr="00B70E3A">
        <w:rPr>
          <w:rFonts w:ascii="Segoe UI" w:eastAsia="Times New Roman" w:hAnsi="Segoe UI" w:cs="Segoe UI"/>
          <w:lang w:eastAsia="sv-FI"/>
        </w:rPr>
        <w:t>storskaliga, långvariga torkperioder</w:t>
      </w:r>
      <w:r w:rsidR="00D16DEE">
        <w:rPr>
          <w:rFonts w:ascii="Segoe UI" w:eastAsia="Times New Roman" w:hAnsi="Segoe UI" w:cs="Segoe UI"/>
          <w:lang w:eastAsia="sv-FI"/>
        </w:rPr>
        <w:t>,</w:t>
      </w:r>
      <w:r w:rsidRPr="00B70E3A">
        <w:rPr>
          <w:rFonts w:ascii="Segoe UI" w:eastAsia="Times New Roman" w:hAnsi="Segoe UI" w:cs="Segoe UI"/>
          <w:lang w:eastAsia="sv-FI"/>
        </w:rPr>
        <w:t xml:space="preserve"> kan ge omfattande skador </w:t>
      </w:r>
      <w:r w:rsidR="00B70E3A">
        <w:rPr>
          <w:rFonts w:ascii="Segoe UI" w:eastAsia="Times New Roman" w:hAnsi="Segoe UI" w:cs="Segoe UI"/>
          <w:lang w:eastAsia="sv-FI"/>
        </w:rPr>
        <w:t>inom</w:t>
      </w:r>
      <w:r w:rsidRPr="00B70E3A">
        <w:rPr>
          <w:rFonts w:ascii="Segoe UI" w:eastAsia="Times New Roman" w:hAnsi="Segoe UI" w:cs="Segoe UI"/>
          <w:lang w:eastAsia="sv-FI"/>
        </w:rPr>
        <w:t xml:space="preserve"> flera sektorer, inklusive vattenförsörjning, jordbruk, industri, elproduktion och ekosystem.</w:t>
      </w:r>
    </w:p>
    <w:p w14:paraId="4C1B384D" w14:textId="77777777" w:rsidR="00B70E3A" w:rsidRPr="00B70E3A" w:rsidRDefault="00B70E3A" w:rsidP="00B70E3A">
      <w:pPr>
        <w:autoSpaceDE/>
        <w:autoSpaceDN/>
        <w:adjustRightInd/>
        <w:textAlignment w:val="auto"/>
        <w:rPr>
          <w:rFonts w:ascii="Segoe UI" w:eastAsia="Times New Roman" w:hAnsi="Segoe UI" w:cs="Segoe UI"/>
          <w:lang w:eastAsia="sv-FI"/>
        </w:rPr>
      </w:pPr>
    </w:p>
    <w:p w14:paraId="70A685AD" w14:textId="58F6D0DB" w:rsidR="007A7622" w:rsidRPr="00B70E3A" w:rsidRDefault="007A7622" w:rsidP="00B70E3A">
      <w:pPr>
        <w:autoSpaceDE/>
        <w:autoSpaceDN/>
        <w:adjustRightInd/>
        <w:textAlignment w:val="auto"/>
        <w:outlineLvl w:val="2"/>
        <w:rPr>
          <w:rFonts w:ascii="Segoe UI" w:eastAsia="Times New Roman" w:hAnsi="Segoe UI" w:cs="Segoe UI"/>
          <w:i/>
          <w:iCs/>
          <w:lang w:eastAsia="sv-FI"/>
        </w:rPr>
      </w:pPr>
      <w:r w:rsidRPr="00B70E3A">
        <w:rPr>
          <w:rFonts w:ascii="Segoe UI" w:eastAsia="Times New Roman" w:hAnsi="Segoe UI" w:cs="Segoe UI"/>
          <w:i/>
          <w:iCs/>
          <w:lang w:eastAsia="sv-FI"/>
        </w:rPr>
        <w:t>Skyfall och översvämningar (fluviala/</w:t>
      </w:r>
      <w:proofErr w:type="spellStart"/>
      <w:r w:rsidRPr="00B70E3A">
        <w:rPr>
          <w:rFonts w:ascii="Segoe UI" w:eastAsia="Times New Roman" w:hAnsi="Segoe UI" w:cs="Segoe UI"/>
          <w:i/>
          <w:iCs/>
          <w:lang w:eastAsia="sv-FI"/>
        </w:rPr>
        <w:t>pluviala</w:t>
      </w:r>
      <w:proofErr w:type="spellEnd"/>
      <w:r w:rsidRPr="00B70E3A">
        <w:rPr>
          <w:rFonts w:ascii="Segoe UI" w:eastAsia="Times New Roman" w:hAnsi="Segoe UI" w:cs="Segoe UI"/>
          <w:i/>
          <w:iCs/>
          <w:lang w:eastAsia="sv-FI"/>
        </w:rPr>
        <w:t>)</w:t>
      </w:r>
    </w:p>
    <w:p w14:paraId="5E4D3F16" w14:textId="49FDF206" w:rsidR="007A7622" w:rsidRPr="00B70E3A" w:rsidRDefault="007A7622" w:rsidP="00B70E3A">
      <w:pPr>
        <w:autoSpaceDE/>
        <w:autoSpaceDN/>
        <w:adjustRightInd/>
        <w:textAlignment w:val="auto"/>
        <w:rPr>
          <w:rFonts w:ascii="Segoe UI" w:eastAsia="Times New Roman" w:hAnsi="Segoe UI" w:cs="Segoe UI"/>
          <w:lang w:eastAsia="sv-FI"/>
        </w:rPr>
      </w:pPr>
      <w:r w:rsidRPr="00B70E3A">
        <w:rPr>
          <w:rFonts w:ascii="Segoe UI" w:eastAsia="Times New Roman" w:hAnsi="Segoe UI" w:cs="Segoe UI"/>
          <w:lang w:eastAsia="sv-FI"/>
        </w:rPr>
        <w:t>Kraftig nederbörd har ökat i stora delar av Europa, vilket driver växande översvämningsrisker. I närtid har flera allvarliga händelser inträffat</w:t>
      </w:r>
      <w:r w:rsidR="00A345B8">
        <w:rPr>
          <w:rFonts w:ascii="Segoe UI" w:eastAsia="Times New Roman" w:hAnsi="Segoe UI" w:cs="Segoe UI"/>
          <w:lang w:eastAsia="sv-FI"/>
        </w:rPr>
        <w:t>, exempelvis</w:t>
      </w:r>
      <w:r w:rsidRPr="00B70E3A">
        <w:rPr>
          <w:rFonts w:ascii="Segoe UI" w:eastAsia="Times New Roman" w:hAnsi="Segoe UI" w:cs="Segoe UI"/>
          <w:lang w:eastAsia="sv-FI"/>
        </w:rPr>
        <w:t xml:space="preserve">: </w:t>
      </w:r>
    </w:p>
    <w:p w14:paraId="547A2454" w14:textId="143D1F6D" w:rsidR="007A7622" w:rsidRPr="00B70E3A" w:rsidRDefault="007A7622" w:rsidP="00B70E3A">
      <w:pPr>
        <w:numPr>
          <w:ilvl w:val="1"/>
          <w:numId w:val="102"/>
        </w:numPr>
        <w:autoSpaceDE/>
        <w:autoSpaceDN/>
        <w:adjustRightInd/>
        <w:textAlignment w:val="auto"/>
        <w:rPr>
          <w:rFonts w:ascii="Segoe UI" w:eastAsia="Times New Roman" w:hAnsi="Segoe UI" w:cs="Segoe UI"/>
          <w:lang w:eastAsia="sv-FI"/>
        </w:rPr>
      </w:pPr>
      <w:r w:rsidRPr="00B70E3A">
        <w:rPr>
          <w:rFonts w:ascii="Segoe UI" w:eastAsia="Times New Roman" w:hAnsi="Segoe UI" w:cs="Segoe UI"/>
          <w:lang w:eastAsia="sv-FI"/>
        </w:rPr>
        <w:t xml:space="preserve">2021: Tyskland/Belgien – </w:t>
      </w:r>
      <w:r w:rsidR="00A345B8">
        <w:rPr>
          <w:rFonts w:ascii="Segoe UI" w:eastAsia="Times New Roman" w:hAnsi="Segoe UI" w:cs="Segoe UI"/>
          <w:lang w:eastAsia="sv-FI"/>
        </w:rPr>
        <w:t xml:space="preserve">över </w:t>
      </w:r>
      <w:r w:rsidRPr="00B70E3A">
        <w:rPr>
          <w:rFonts w:ascii="Segoe UI" w:eastAsia="Times New Roman" w:hAnsi="Segoe UI" w:cs="Segoe UI"/>
          <w:lang w:eastAsia="sv-FI"/>
        </w:rPr>
        <w:t xml:space="preserve">200 dödsfall och </w:t>
      </w:r>
      <w:r w:rsidR="00A345B8">
        <w:rPr>
          <w:rFonts w:ascii="Segoe UI" w:eastAsia="Times New Roman" w:hAnsi="Segoe UI" w:cs="Segoe UI"/>
          <w:lang w:eastAsia="sv-FI"/>
        </w:rPr>
        <w:t xml:space="preserve">cirka </w:t>
      </w:r>
      <w:r w:rsidRPr="00B70E3A">
        <w:rPr>
          <w:rFonts w:ascii="Segoe UI" w:eastAsia="Times New Roman" w:hAnsi="Segoe UI" w:cs="Segoe UI"/>
          <w:lang w:eastAsia="sv-FI"/>
        </w:rPr>
        <w:t>44 </w:t>
      </w:r>
      <w:r w:rsidR="00B70E3A">
        <w:rPr>
          <w:rFonts w:ascii="Segoe UI" w:eastAsia="Times New Roman" w:hAnsi="Segoe UI" w:cs="Segoe UI"/>
          <w:lang w:eastAsia="sv-FI"/>
        </w:rPr>
        <w:t xml:space="preserve">miljarder </w:t>
      </w:r>
      <w:r w:rsidRPr="00B70E3A">
        <w:rPr>
          <w:rFonts w:ascii="Segoe UI" w:eastAsia="Times New Roman" w:hAnsi="Segoe UI" w:cs="Segoe UI"/>
          <w:lang w:eastAsia="sv-FI"/>
        </w:rPr>
        <w:t>euro i skador.</w:t>
      </w:r>
    </w:p>
    <w:p w14:paraId="6CD09596" w14:textId="2254439F" w:rsidR="007A7622" w:rsidRDefault="007A7622" w:rsidP="00B70E3A">
      <w:pPr>
        <w:numPr>
          <w:ilvl w:val="1"/>
          <w:numId w:val="102"/>
        </w:numPr>
        <w:autoSpaceDE/>
        <w:autoSpaceDN/>
        <w:adjustRightInd/>
        <w:textAlignment w:val="auto"/>
        <w:rPr>
          <w:rFonts w:ascii="Segoe UI" w:eastAsia="Times New Roman" w:hAnsi="Segoe UI" w:cs="Segoe UI"/>
          <w:lang w:eastAsia="sv-FI"/>
        </w:rPr>
      </w:pPr>
      <w:r w:rsidRPr="00B70E3A">
        <w:rPr>
          <w:rFonts w:ascii="Segoe UI" w:eastAsia="Times New Roman" w:hAnsi="Segoe UI" w:cs="Segoe UI"/>
          <w:lang w:eastAsia="sv-FI"/>
        </w:rPr>
        <w:t>2023: Slovenien – skador motsvarande c</w:t>
      </w:r>
      <w:r w:rsidR="00A345B8">
        <w:rPr>
          <w:rFonts w:ascii="Segoe UI" w:eastAsia="Times New Roman" w:hAnsi="Segoe UI" w:cs="Segoe UI"/>
          <w:lang w:eastAsia="sv-FI"/>
        </w:rPr>
        <w:t>irk</w:t>
      </w:r>
      <w:r w:rsidRPr="00B70E3A">
        <w:rPr>
          <w:rFonts w:ascii="Segoe UI" w:eastAsia="Times New Roman" w:hAnsi="Segoe UI" w:cs="Segoe UI"/>
          <w:lang w:eastAsia="sv-FI"/>
        </w:rPr>
        <w:t>a 16 </w:t>
      </w:r>
      <w:r w:rsidR="00A345B8">
        <w:rPr>
          <w:rFonts w:ascii="Segoe UI" w:eastAsia="Times New Roman" w:hAnsi="Segoe UI" w:cs="Segoe UI"/>
          <w:lang w:eastAsia="sv-FI"/>
        </w:rPr>
        <w:t>procent</w:t>
      </w:r>
      <w:r w:rsidRPr="00B70E3A">
        <w:rPr>
          <w:rFonts w:ascii="Segoe UI" w:eastAsia="Times New Roman" w:hAnsi="Segoe UI" w:cs="Segoe UI"/>
          <w:lang w:eastAsia="sv-FI"/>
        </w:rPr>
        <w:t xml:space="preserve"> av BNP.</w:t>
      </w:r>
    </w:p>
    <w:p w14:paraId="74F4A1C1" w14:textId="77777777" w:rsidR="00B70E3A" w:rsidRPr="00B70E3A" w:rsidRDefault="00B70E3A" w:rsidP="00B70E3A">
      <w:pPr>
        <w:autoSpaceDE/>
        <w:autoSpaceDN/>
        <w:adjustRightInd/>
        <w:ind w:left="360"/>
        <w:textAlignment w:val="auto"/>
        <w:rPr>
          <w:rFonts w:ascii="Segoe UI" w:eastAsia="Times New Roman" w:hAnsi="Segoe UI" w:cs="Segoe UI"/>
          <w:lang w:eastAsia="sv-FI"/>
        </w:rPr>
      </w:pPr>
    </w:p>
    <w:p w14:paraId="19078AFD" w14:textId="0C43AE45" w:rsidR="007A7622" w:rsidRPr="00B70E3A" w:rsidRDefault="007A7622" w:rsidP="00B70E3A">
      <w:pPr>
        <w:autoSpaceDE/>
        <w:autoSpaceDN/>
        <w:adjustRightInd/>
        <w:textAlignment w:val="auto"/>
        <w:outlineLvl w:val="2"/>
        <w:rPr>
          <w:rFonts w:ascii="Segoe UI" w:eastAsia="Times New Roman" w:hAnsi="Segoe UI" w:cs="Segoe UI"/>
          <w:i/>
          <w:iCs/>
          <w:lang w:eastAsia="sv-FI"/>
        </w:rPr>
      </w:pPr>
      <w:r w:rsidRPr="00B70E3A">
        <w:rPr>
          <w:rFonts w:ascii="Segoe UI" w:eastAsia="Times New Roman" w:hAnsi="Segoe UI" w:cs="Segoe UI"/>
          <w:i/>
          <w:iCs/>
          <w:lang w:eastAsia="sv-FI"/>
        </w:rPr>
        <w:t>Havsnivåhöjning och kustrisker</w:t>
      </w:r>
    </w:p>
    <w:p w14:paraId="2F37F804" w14:textId="6290E266" w:rsidR="007A7622" w:rsidRPr="00B70E3A" w:rsidRDefault="007A7622" w:rsidP="00B70E3A">
      <w:pPr>
        <w:autoSpaceDE/>
        <w:autoSpaceDN/>
        <w:adjustRightInd/>
        <w:textAlignment w:val="auto"/>
        <w:rPr>
          <w:rFonts w:ascii="Segoe UI" w:eastAsia="Times New Roman" w:hAnsi="Segoe UI" w:cs="Segoe UI"/>
          <w:lang w:eastAsia="sv-FI"/>
        </w:rPr>
      </w:pPr>
      <w:r w:rsidRPr="00B70E3A">
        <w:rPr>
          <w:rFonts w:ascii="Segoe UI" w:eastAsia="Times New Roman" w:hAnsi="Segoe UI" w:cs="Segoe UI"/>
          <w:lang w:eastAsia="sv-FI"/>
        </w:rPr>
        <w:t xml:space="preserve">Havsnivån i Europa stiger i accelererande takt, vilket ökar risken för kustöversvämningar, stormfloder, kusterosion och saltvatteninträngning. Havsnivån fortsätter dessutom att stiga i århundraden även efter </w:t>
      </w:r>
      <w:r w:rsidR="00D16DEE">
        <w:rPr>
          <w:rFonts w:ascii="Segoe UI" w:eastAsia="Times New Roman" w:hAnsi="Segoe UI" w:cs="Segoe UI"/>
          <w:lang w:eastAsia="sv-FI"/>
        </w:rPr>
        <w:t xml:space="preserve">att en </w:t>
      </w:r>
      <w:r w:rsidRPr="00B70E3A">
        <w:rPr>
          <w:rFonts w:ascii="Segoe UI" w:eastAsia="Times New Roman" w:hAnsi="Segoe UI" w:cs="Segoe UI"/>
          <w:lang w:eastAsia="sv-FI"/>
        </w:rPr>
        <w:t>stabiliserad global temperatur</w:t>
      </w:r>
      <w:r w:rsidR="00D16DEE">
        <w:rPr>
          <w:rFonts w:ascii="Segoe UI" w:eastAsia="Times New Roman" w:hAnsi="Segoe UI" w:cs="Segoe UI"/>
          <w:lang w:eastAsia="sv-FI"/>
        </w:rPr>
        <w:t xml:space="preserve"> nåtts</w:t>
      </w:r>
      <w:r w:rsidRPr="00B70E3A">
        <w:rPr>
          <w:rFonts w:ascii="Segoe UI" w:eastAsia="Times New Roman" w:hAnsi="Segoe UI" w:cs="Segoe UI"/>
          <w:lang w:eastAsia="sv-FI"/>
        </w:rPr>
        <w:t>.</w:t>
      </w:r>
      <w:r w:rsidR="00B70E3A">
        <w:rPr>
          <w:rFonts w:ascii="Segoe UI" w:eastAsia="Times New Roman" w:hAnsi="Segoe UI" w:cs="Segoe UI"/>
          <w:lang w:eastAsia="sv-FI"/>
        </w:rPr>
        <w:t xml:space="preserve"> </w:t>
      </w:r>
      <w:r w:rsidRPr="00B70E3A">
        <w:rPr>
          <w:rFonts w:ascii="Segoe UI" w:eastAsia="Times New Roman" w:hAnsi="Segoe UI" w:cs="Segoe UI"/>
          <w:lang w:eastAsia="sv-FI"/>
        </w:rPr>
        <w:t>I ett pessimistiskt scenario</w:t>
      </w:r>
      <w:r w:rsidR="00A345B8">
        <w:rPr>
          <w:rFonts w:ascii="Segoe UI" w:eastAsia="Times New Roman" w:hAnsi="Segoe UI" w:cs="Segoe UI"/>
          <w:lang w:eastAsia="sv-FI"/>
        </w:rPr>
        <w:t xml:space="preserve">, det vill säga </w:t>
      </w:r>
      <w:r w:rsidRPr="00B70E3A">
        <w:rPr>
          <w:rFonts w:ascii="Segoe UI" w:eastAsia="Times New Roman" w:hAnsi="Segoe UI" w:cs="Segoe UI"/>
          <w:lang w:eastAsia="sv-FI"/>
        </w:rPr>
        <w:t>utan ytterligare policyåtgärder</w:t>
      </w:r>
      <w:r w:rsidR="00A345B8">
        <w:rPr>
          <w:rFonts w:ascii="Segoe UI" w:eastAsia="Times New Roman" w:hAnsi="Segoe UI" w:cs="Segoe UI"/>
          <w:lang w:eastAsia="sv-FI"/>
        </w:rPr>
        <w:t>,</w:t>
      </w:r>
      <w:r w:rsidRPr="00B70E3A">
        <w:rPr>
          <w:rFonts w:ascii="Segoe UI" w:eastAsia="Times New Roman" w:hAnsi="Segoe UI" w:cs="Segoe UI"/>
          <w:lang w:eastAsia="sv-FI"/>
        </w:rPr>
        <w:t xml:space="preserve"> kan årliga ekonomiska förluster från</w:t>
      </w:r>
      <w:r w:rsidR="00B70E3A">
        <w:rPr>
          <w:rFonts w:ascii="Segoe UI" w:eastAsia="Times New Roman" w:hAnsi="Segoe UI" w:cs="Segoe UI"/>
          <w:lang w:eastAsia="sv-FI"/>
        </w:rPr>
        <w:t xml:space="preserve"> </w:t>
      </w:r>
      <w:r w:rsidRPr="00B70E3A">
        <w:rPr>
          <w:rFonts w:ascii="Segoe UI" w:eastAsia="Times New Roman" w:hAnsi="Segoe UI" w:cs="Segoe UI"/>
          <w:lang w:eastAsia="sv-FI"/>
        </w:rPr>
        <w:t>kustöversvämningar överstiga 1 biljon euro mot slutet av seklet.</w:t>
      </w:r>
    </w:p>
    <w:p w14:paraId="41A1D1F1" w14:textId="7FA12CD9" w:rsidR="00B70E3A" w:rsidRDefault="00B70E3A">
      <w:pPr>
        <w:autoSpaceDE/>
        <w:autoSpaceDN/>
        <w:adjustRightInd/>
        <w:spacing w:after="160" w:line="259" w:lineRule="auto"/>
        <w:textAlignment w:val="auto"/>
        <w:rPr>
          <w:rFonts w:ascii="Segoe UI" w:eastAsia="Times New Roman" w:hAnsi="Segoe UI" w:cs="Segoe UI"/>
          <w:i/>
          <w:iCs/>
          <w:lang w:eastAsia="sv-FI"/>
        </w:rPr>
      </w:pPr>
    </w:p>
    <w:p w14:paraId="113278DD" w14:textId="15F3B635" w:rsidR="007A7622" w:rsidRPr="00B70E3A" w:rsidRDefault="007A7622" w:rsidP="00B70E3A">
      <w:pPr>
        <w:autoSpaceDE/>
        <w:autoSpaceDN/>
        <w:adjustRightInd/>
        <w:textAlignment w:val="auto"/>
        <w:outlineLvl w:val="2"/>
        <w:rPr>
          <w:rFonts w:ascii="Segoe UI" w:eastAsia="Times New Roman" w:hAnsi="Segoe UI" w:cs="Segoe UI"/>
          <w:i/>
          <w:iCs/>
          <w:lang w:eastAsia="sv-FI"/>
        </w:rPr>
      </w:pPr>
      <w:r w:rsidRPr="00B70E3A">
        <w:rPr>
          <w:rFonts w:ascii="Segoe UI" w:eastAsia="Times New Roman" w:hAnsi="Segoe UI" w:cs="Segoe UI"/>
          <w:i/>
          <w:iCs/>
          <w:lang w:eastAsia="sv-FI"/>
        </w:rPr>
        <w:lastRenderedPageBreak/>
        <w:t>Ekosystem och biologisk mångfald</w:t>
      </w:r>
    </w:p>
    <w:p w14:paraId="58536DBB" w14:textId="68038193" w:rsidR="007A7622" w:rsidRPr="00A345B8" w:rsidRDefault="007A7622" w:rsidP="00A345B8">
      <w:pPr>
        <w:autoSpaceDE/>
        <w:autoSpaceDN/>
        <w:adjustRightInd/>
        <w:textAlignment w:val="auto"/>
        <w:rPr>
          <w:rFonts w:eastAsia="Times New Roman" w:cstheme="minorHAnsi"/>
          <w:lang w:eastAsia="sv-FI"/>
        </w:rPr>
      </w:pPr>
      <w:r w:rsidRPr="00B70E3A">
        <w:rPr>
          <w:rFonts w:ascii="Segoe UI" w:eastAsia="Times New Roman" w:hAnsi="Segoe UI" w:cs="Segoe UI"/>
          <w:lang w:eastAsia="sv-FI"/>
        </w:rPr>
        <w:t xml:space="preserve">Terrestra, limniska </w:t>
      </w:r>
      <w:r w:rsidRPr="00A345B8">
        <w:rPr>
          <w:rFonts w:eastAsia="Times New Roman" w:cstheme="minorHAnsi"/>
          <w:lang w:eastAsia="sv-FI"/>
        </w:rPr>
        <w:t>och marina ekosystem i Europa påverkas redan kraftigt av ett varmare klimat och extrema händelser</w:t>
      </w:r>
      <w:r w:rsidR="00A345B8" w:rsidRPr="00A345B8">
        <w:rPr>
          <w:rFonts w:eastAsia="Times New Roman" w:cstheme="minorHAnsi"/>
          <w:lang w:eastAsia="sv-FI"/>
        </w:rPr>
        <w:t>. Klimatrelaterade faror samverkar med andra miljömässiga och samhälleliga sårbarheter</w:t>
      </w:r>
      <w:r w:rsidR="00A345B8">
        <w:rPr>
          <w:rFonts w:eastAsia="Times New Roman" w:cstheme="minorHAnsi"/>
          <w:lang w:eastAsia="sv-FI"/>
        </w:rPr>
        <w:t>,</w:t>
      </w:r>
      <w:r w:rsidR="00A345B8" w:rsidRPr="00A345B8">
        <w:rPr>
          <w:rFonts w:eastAsia="Times New Roman" w:cstheme="minorHAnsi"/>
          <w:lang w:eastAsia="sv-FI"/>
        </w:rPr>
        <w:t xml:space="preserve"> såsom ekosystemfragmentering, föroreningar, ohållbar mark- och vattenanvändning och andra påfrestningar</w:t>
      </w:r>
      <w:r w:rsidR="00A345B8">
        <w:rPr>
          <w:rFonts w:eastAsia="Times New Roman" w:cstheme="minorHAnsi"/>
          <w:lang w:eastAsia="sv-FI"/>
        </w:rPr>
        <w:t xml:space="preserve">, </w:t>
      </w:r>
      <w:r w:rsidR="00A345B8" w:rsidRPr="00A345B8">
        <w:rPr>
          <w:rFonts w:eastAsia="Times New Roman" w:cstheme="minorHAnsi"/>
          <w:lang w:eastAsia="sv-FI"/>
        </w:rPr>
        <w:t>vilket gör att de förvärrar varandra och förstärker de totala riskerna.</w:t>
      </w:r>
    </w:p>
    <w:p w14:paraId="2CF57881" w14:textId="77777777" w:rsidR="00B70E3A" w:rsidRPr="00A345B8" w:rsidRDefault="00B70E3A" w:rsidP="00A345B8">
      <w:pPr>
        <w:autoSpaceDE/>
        <w:autoSpaceDN/>
        <w:adjustRightInd/>
        <w:textAlignment w:val="auto"/>
        <w:rPr>
          <w:rFonts w:eastAsia="Times New Roman" w:cstheme="minorHAnsi"/>
          <w:lang w:eastAsia="sv-FI"/>
        </w:rPr>
      </w:pPr>
    </w:p>
    <w:p w14:paraId="13A588A9" w14:textId="2A4F9E23" w:rsidR="007A7622" w:rsidRPr="00B70E3A" w:rsidRDefault="007A7622" w:rsidP="00B70E3A">
      <w:pPr>
        <w:autoSpaceDE/>
        <w:autoSpaceDN/>
        <w:adjustRightInd/>
        <w:textAlignment w:val="auto"/>
        <w:outlineLvl w:val="2"/>
        <w:rPr>
          <w:rFonts w:ascii="Segoe UI" w:eastAsia="Times New Roman" w:hAnsi="Segoe UI" w:cs="Segoe UI"/>
          <w:i/>
          <w:iCs/>
          <w:lang w:eastAsia="sv-FI"/>
        </w:rPr>
      </w:pPr>
      <w:r w:rsidRPr="00B70E3A">
        <w:rPr>
          <w:rFonts w:ascii="Segoe UI" w:eastAsia="Times New Roman" w:hAnsi="Segoe UI" w:cs="Segoe UI"/>
          <w:i/>
          <w:iCs/>
          <w:lang w:eastAsia="sv-FI"/>
        </w:rPr>
        <w:t>Folkhälsa och klimatkänsliga sjukdomar</w:t>
      </w:r>
    </w:p>
    <w:p w14:paraId="424D96A5" w14:textId="60CD1150" w:rsidR="00B70E3A" w:rsidRDefault="007A7622" w:rsidP="00B70E3A">
      <w:pPr>
        <w:autoSpaceDE/>
        <w:autoSpaceDN/>
        <w:adjustRightInd/>
        <w:textAlignment w:val="auto"/>
        <w:rPr>
          <w:rFonts w:ascii="Segoe UI" w:eastAsia="Times New Roman" w:hAnsi="Segoe UI" w:cs="Segoe UI"/>
          <w:lang w:eastAsia="sv-FI"/>
        </w:rPr>
      </w:pPr>
      <w:r w:rsidRPr="00B70E3A">
        <w:rPr>
          <w:rFonts w:ascii="Segoe UI" w:eastAsia="Times New Roman" w:hAnsi="Segoe UI" w:cs="Segoe UI"/>
          <w:lang w:eastAsia="sv-FI"/>
        </w:rPr>
        <w:t>Värmerelaterade hälsorisker ökar i Europa och kan</w:t>
      </w:r>
      <w:r w:rsidR="00A345B8">
        <w:rPr>
          <w:rFonts w:ascii="Segoe UI" w:eastAsia="Times New Roman" w:hAnsi="Segoe UI" w:cs="Segoe UI"/>
          <w:lang w:eastAsia="sv-FI"/>
        </w:rPr>
        <w:t xml:space="preserve">, </w:t>
      </w:r>
      <w:r w:rsidRPr="00B70E3A">
        <w:rPr>
          <w:rFonts w:ascii="Segoe UI" w:eastAsia="Times New Roman" w:hAnsi="Segoe UI" w:cs="Segoe UI"/>
          <w:lang w:eastAsia="sv-FI"/>
        </w:rPr>
        <w:t>utan extra åtgärder</w:t>
      </w:r>
      <w:r w:rsidR="00A345B8">
        <w:rPr>
          <w:rFonts w:ascii="Segoe UI" w:eastAsia="Times New Roman" w:hAnsi="Segoe UI" w:cs="Segoe UI"/>
          <w:lang w:eastAsia="sv-FI"/>
        </w:rPr>
        <w:t xml:space="preserve">, </w:t>
      </w:r>
      <w:r w:rsidRPr="00B70E3A">
        <w:rPr>
          <w:rFonts w:ascii="Segoe UI" w:eastAsia="Times New Roman" w:hAnsi="Segoe UI" w:cs="Segoe UI"/>
          <w:lang w:eastAsia="sv-FI"/>
        </w:rPr>
        <w:t xml:space="preserve">leda till hundratusentals dödsfall från värmeböljor senare under seklet. Varmare klimat underlättar </w:t>
      </w:r>
      <w:r w:rsidR="00A345B8">
        <w:rPr>
          <w:rFonts w:ascii="Segoe UI" w:eastAsia="Times New Roman" w:hAnsi="Segoe UI" w:cs="Segoe UI"/>
          <w:lang w:eastAsia="sv-FI"/>
        </w:rPr>
        <w:t xml:space="preserve">även </w:t>
      </w:r>
      <w:r w:rsidRPr="00B70E3A">
        <w:rPr>
          <w:rFonts w:ascii="Segoe UI" w:eastAsia="Times New Roman" w:hAnsi="Segoe UI" w:cs="Segoe UI"/>
          <w:lang w:eastAsia="sv-FI"/>
        </w:rPr>
        <w:t>spridning av sjukdomsvektorer</w:t>
      </w:r>
      <w:r w:rsidR="00A345B8">
        <w:rPr>
          <w:rFonts w:ascii="Segoe UI" w:eastAsia="Times New Roman" w:hAnsi="Segoe UI" w:cs="Segoe UI"/>
          <w:lang w:eastAsia="sv-FI"/>
        </w:rPr>
        <w:t>. Exempelvis</w:t>
      </w:r>
      <w:r w:rsidRPr="00B70E3A">
        <w:rPr>
          <w:rFonts w:ascii="Segoe UI" w:eastAsia="Times New Roman" w:hAnsi="Segoe UI" w:cs="Segoe UI"/>
          <w:lang w:eastAsia="sv-FI"/>
        </w:rPr>
        <w:t xml:space="preserve"> </w:t>
      </w:r>
      <w:r w:rsidR="00A345B8">
        <w:rPr>
          <w:rFonts w:ascii="Segoe UI" w:eastAsia="Times New Roman" w:hAnsi="Segoe UI" w:cs="Segoe UI"/>
          <w:lang w:eastAsia="sv-FI"/>
        </w:rPr>
        <w:t>kan</w:t>
      </w:r>
      <w:r w:rsidRPr="00B70E3A">
        <w:rPr>
          <w:rFonts w:ascii="Segoe UI" w:eastAsia="Times New Roman" w:hAnsi="Segoe UI" w:cs="Segoe UI"/>
          <w:lang w:eastAsia="sv-FI"/>
        </w:rPr>
        <w:t xml:space="preserve"> myggor överföra sjukdomar som tidigare var tropiska.</w:t>
      </w:r>
    </w:p>
    <w:p w14:paraId="534B5D15" w14:textId="77777777" w:rsidR="00B70E3A" w:rsidRDefault="00B70E3A" w:rsidP="00B70E3A">
      <w:pPr>
        <w:autoSpaceDE/>
        <w:autoSpaceDN/>
        <w:adjustRightInd/>
        <w:textAlignment w:val="auto"/>
        <w:outlineLvl w:val="1"/>
        <w:rPr>
          <w:rFonts w:ascii="Segoe UI" w:eastAsia="Times New Roman" w:hAnsi="Segoe UI" w:cs="Segoe UI"/>
          <w:lang w:eastAsia="sv-FI"/>
        </w:rPr>
      </w:pPr>
    </w:p>
    <w:p w14:paraId="46F5EC93" w14:textId="14672035" w:rsidR="007A7622" w:rsidRPr="00B70E3A" w:rsidRDefault="007A7622" w:rsidP="00B70E3A">
      <w:pPr>
        <w:pStyle w:val="Rubrik4"/>
        <w:rPr>
          <w:rFonts w:eastAsia="Times New Roman"/>
          <w:lang w:eastAsia="sv-FI"/>
        </w:rPr>
      </w:pPr>
      <w:r w:rsidRPr="00B70E3A">
        <w:rPr>
          <w:rFonts w:eastAsia="Times New Roman"/>
          <w:lang w:eastAsia="sv-FI"/>
        </w:rPr>
        <w:t xml:space="preserve">Systemeffekter, kaskader och </w:t>
      </w:r>
      <w:proofErr w:type="spellStart"/>
      <w:r w:rsidRPr="00B70E3A">
        <w:rPr>
          <w:rFonts w:eastAsia="Times New Roman"/>
          <w:lang w:eastAsia="sv-FI"/>
        </w:rPr>
        <w:t>hotspots</w:t>
      </w:r>
      <w:proofErr w:type="spellEnd"/>
    </w:p>
    <w:p w14:paraId="7D29D453" w14:textId="14474A30" w:rsidR="007A7622" w:rsidRPr="00A345B8" w:rsidRDefault="00A345B8" w:rsidP="00A345B8">
      <w:pPr>
        <w:autoSpaceDE/>
        <w:autoSpaceDN/>
        <w:adjustRightInd/>
        <w:textAlignment w:val="auto"/>
        <w:rPr>
          <w:rFonts w:ascii="Segoe UI" w:eastAsia="Times New Roman" w:hAnsi="Segoe UI" w:cs="Segoe UI"/>
          <w:sz w:val="21"/>
          <w:szCs w:val="21"/>
          <w:lang w:eastAsia="sv-FI"/>
        </w:rPr>
      </w:pPr>
      <w:r w:rsidRPr="00A345B8">
        <w:rPr>
          <w:rFonts w:ascii="Segoe UI" w:eastAsia="Times New Roman" w:hAnsi="Segoe UI" w:cs="Segoe UI"/>
          <w:lang w:eastAsia="sv-FI"/>
        </w:rPr>
        <w:t xml:space="preserve">Klimatrelaterade risker kan sprida sig från ett system till ett annat och skapa kedjeeffekter, till exempel </w:t>
      </w:r>
      <w:r w:rsidR="007A7622" w:rsidRPr="00A345B8">
        <w:rPr>
          <w:rFonts w:ascii="Segoe UI" w:eastAsia="Times New Roman" w:hAnsi="Segoe UI" w:cs="Segoe UI"/>
          <w:lang w:eastAsia="sv-FI"/>
        </w:rPr>
        <w:t>från ekosystem till livsmedel, hälsa, infrastruktur och ekonomi, vilket</w:t>
      </w:r>
      <w:r w:rsidR="007A7622" w:rsidRPr="00B70E3A">
        <w:rPr>
          <w:rFonts w:ascii="Segoe UI" w:eastAsia="Times New Roman" w:hAnsi="Segoe UI" w:cs="Segoe UI"/>
          <w:lang w:eastAsia="sv-FI"/>
        </w:rPr>
        <w:t xml:space="preserve"> kan skapa</w:t>
      </w:r>
      <w:r>
        <w:rPr>
          <w:rFonts w:ascii="Segoe UI" w:eastAsia="Times New Roman" w:hAnsi="Segoe UI" w:cs="Segoe UI"/>
          <w:lang w:eastAsia="sv-FI"/>
        </w:rPr>
        <w:t xml:space="preserve"> omfattande</w:t>
      </w:r>
      <w:r w:rsidR="007A7622" w:rsidRPr="00B70E3A">
        <w:rPr>
          <w:rFonts w:ascii="Segoe UI" w:eastAsia="Times New Roman" w:hAnsi="Segoe UI" w:cs="Segoe UI"/>
          <w:lang w:eastAsia="sv-FI"/>
        </w:rPr>
        <w:t xml:space="preserve"> samhällsstörningar. Kritisk infrastruktur</w:t>
      </w:r>
      <w:r w:rsidR="00D16DEE">
        <w:rPr>
          <w:rFonts w:ascii="Segoe UI" w:eastAsia="Times New Roman" w:hAnsi="Segoe UI" w:cs="Segoe UI"/>
          <w:lang w:eastAsia="sv-FI"/>
        </w:rPr>
        <w:t>,</w:t>
      </w:r>
      <w:r w:rsidR="007A7622" w:rsidRPr="00B70E3A">
        <w:rPr>
          <w:rFonts w:ascii="Segoe UI" w:eastAsia="Times New Roman" w:hAnsi="Segoe UI" w:cs="Segoe UI"/>
          <w:lang w:eastAsia="sv-FI"/>
        </w:rPr>
        <w:t xml:space="preserve"> </w:t>
      </w:r>
      <w:r>
        <w:rPr>
          <w:rFonts w:ascii="Segoe UI" w:eastAsia="Times New Roman" w:hAnsi="Segoe UI" w:cs="Segoe UI"/>
          <w:lang w:eastAsia="sv-FI"/>
        </w:rPr>
        <w:t>som</w:t>
      </w:r>
      <w:r w:rsidR="00D16DEE">
        <w:rPr>
          <w:rFonts w:ascii="Segoe UI" w:eastAsia="Times New Roman" w:hAnsi="Segoe UI" w:cs="Segoe UI"/>
          <w:lang w:eastAsia="sv-FI"/>
        </w:rPr>
        <w:t xml:space="preserve"> exempelvis</w:t>
      </w:r>
      <w:r>
        <w:rPr>
          <w:rFonts w:ascii="Segoe UI" w:eastAsia="Times New Roman" w:hAnsi="Segoe UI" w:cs="Segoe UI"/>
          <w:lang w:eastAsia="sv-FI"/>
        </w:rPr>
        <w:t xml:space="preserve"> </w:t>
      </w:r>
      <w:r w:rsidR="007A7622" w:rsidRPr="00B70E3A">
        <w:rPr>
          <w:rFonts w:ascii="Segoe UI" w:eastAsia="Times New Roman" w:hAnsi="Segoe UI" w:cs="Segoe UI"/>
          <w:lang w:eastAsia="sv-FI"/>
        </w:rPr>
        <w:t>energi, vatten</w:t>
      </w:r>
      <w:r w:rsidR="00D16DEE">
        <w:rPr>
          <w:rFonts w:ascii="Segoe UI" w:eastAsia="Times New Roman" w:hAnsi="Segoe UI" w:cs="Segoe UI"/>
          <w:lang w:eastAsia="sv-FI"/>
        </w:rPr>
        <w:t xml:space="preserve"> och</w:t>
      </w:r>
      <w:r w:rsidR="007A7622" w:rsidRPr="00B70E3A">
        <w:rPr>
          <w:rFonts w:ascii="Segoe UI" w:eastAsia="Times New Roman" w:hAnsi="Segoe UI" w:cs="Segoe UI"/>
          <w:lang w:eastAsia="sv-FI"/>
        </w:rPr>
        <w:t xml:space="preserve"> transport</w:t>
      </w:r>
      <w:r>
        <w:rPr>
          <w:rFonts w:ascii="Segoe UI" w:eastAsia="Times New Roman" w:hAnsi="Segoe UI" w:cs="Segoe UI"/>
          <w:lang w:eastAsia="sv-FI"/>
        </w:rPr>
        <w:t>,</w:t>
      </w:r>
      <w:r w:rsidR="007A7622" w:rsidRPr="00B70E3A">
        <w:rPr>
          <w:rFonts w:ascii="Segoe UI" w:eastAsia="Times New Roman" w:hAnsi="Segoe UI" w:cs="Segoe UI"/>
          <w:lang w:eastAsia="sv-FI"/>
        </w:rPr>
        <w:t xml:space="preserve"> är särskilt sårbar</w:t>
      </w:r>
      <w:r>
        <w:rPr>
          <w:rFonts w:ascii="Segoe UI" w:eastAsia="Times New Roman" w:hAnsi="Segoe UI" w:cs="Segoe UI"/>
          <w:lang w:eastAsia="sv-FI"/>
        </w:rPr>
        <w:t>. S</w:t>
      </w:r>
      <w:r w:rsidR="007A7622" w:rsidRPr="00B70E3A">
        <w:rPr>
          <w:rFonts w:ascii="Segoe UI" w:eastAsia="Times New Roman" w:hAnsi="Segoe UI" w:cs="Segoe UI"/>
          <w:lang w:eastAsia="sv-FI"/>
        </w:rPr>
        <w:t>törningar kan sprida sig geografiskt och sektorsvis.</w:t>
      </w:r>
      <w:r w:rsidR="00B70E3A">
        <w:rPr>
          <w:rFonts w:ascii="Segoe UI" w:eastAsia="Times New Roman" w:hAnsi="Segoe UI" w:cs="Segoe UI"/>
          <w:lang w:eastAsia="sv-FI"/>
        </w:rPr>
        <w:t xml:space="preserve"> </w:t>
      </w:r>
      <w:proofErr w:type="spellStart"/>
      <w:r w:rsidR="007A7622" w:rsidRPr="00B70E3A">
        <w:rPr>
          <w:rFonts w:ascii="Segoe UI" w:eastAsia="Times New Roman" w:hAnsi="Segoe UI" w:cs="Segoe UI"/>
          <w:lang w:eastAsia="sv-FI"/>
        </w:rPr>
        <w:t>Hotspot</w:t>
      </w:r>
      <w:proofErr w:type="spellEnd"/>
      <w:r w:rsidR="007A7622" w:rsidRPr="00B70E3A">
        <w:rPr>
          <w:rFonts w:ascii="Segoe UI" w:eastAsia="Times New Roman" w:hAnsi="Segoe UI" w:cs="Segoe UI"/>
          <w:lang w:eastAsia="sv-FI"/>
        </w:rPr>
        <w:noBreakHyphen/>
        <w:t xml:space="preserve">regioner </w:t>
      </w:r>
      <w:r>
        <w:rPr>
          <w:rFonts w:ascii="Segoe UI" w:eastAsia="Times New Roman" w:hAnsi="Segoe UI" w:cs="Segoe UI"/>
          <w:lang w:eastAsia="sv-FI"/>
        </w:rPr>
        <w:t>enligt EEA</w:t>
      </w:r>
      <w:r w:rsidR="007A7622" w:rsidRPr="00B70E3A">
        <w:rPr>
          <w:rFonts w:ascii="Segoe UI" w:eastAsia="Times New Roman" w:hAnsi="Segoe UI" w:cs="Segoe UI"/>
          <w:lang w:eastAsia="sv-FI"/>
        </w:rPr>
        <w:t xml:space="preserve"> är bl</w:t>
      </w:r>
      <w:r>
        <w:rPr>
          <w:rFonts w:ascii="Segoe UI" w:eastAsia="Times New Roman" w:hAnsi="Segoe UI" w:cs="Segoe UI"/>
          <w:lang w:eastAsia="sv-FI"/>
        </w:rPr>
        <w:t>and annat</w:t>
      </w:r>
      <w:r w:rsidR="007A7622" w:rsidRPr="00B70E3A">
        <w:rPr>
          <w:rFonts w:ascii="Segoe UI" w:eastAsia="Times New Roman" w:hAnsi="Segoe UI" w:cs="Segoe UI"/>
          <w:lang w:eastAsia="sv-FI"/>
        </w:rPr>
        <w:t xml:space="preserve"> södra Europa, låglänta kustområden och EU:s yttersta randområden.</w:t>
      </w:r>
    </w:p>
    <w:p w14:paraId="7915FB27" w14:textId="77777777" w:rsidR="00B70E3A" w:rsidRDefault="00B70E3A" w:rsidP="00B70E3A">
      <w:pPr>
        <w:autoSpaceDE/>
        <w:autoSpaceDN/>
        <w:adjustRightInd/>
        <w:textAlignment w:val="auto"/>
        <w:outlineLvl w:val="1"/>
        <w:rPr>
          <w:rFonts w:ascii="Segoe UI" w:eastAsia="Times New Roman" w:hAnsi="Segoe UI" w:cs="Segoe UI"/>
          <w:lang w:eastAsia="sv-FI"/>
        </w:rPr>
      </w:pPr>
    </w:p>
    <w:p w14:paraId="0AC71617" w14:textId="714B840E" w:rsidR="007A7622" w:rsidRPr="00B70E3A" w:rsidRDefault="007A7622" w:rsidP="00B70E3A">
      <w:pPr>
        <w:pStyle w:val="Rubrik4"/>
        <w:rPr>
          <w:rFonts w:eastAsia="Times New Roman"/>
          <w:lang w:eastAsia="sv-FI"/>
        </w:rPr>
      </w:pPr>
      <w:r w:rsidRPr="00B70E3A">
        <w:rPr>
          <w:rFonts w:eastAsia="Times New Roman"/>
          <w:lang w:eastAsia="sv-FI"/>
        </w:rPr>
        <w:t>Konsekvenser och policyimplikationer för Europa</w:t>
      </w:r>
    </w:p>
    <w:p w14:paraId="44F77390" w14:textId="543B47E3" w:rsidR="00F722DF" w:rsidRPr="00F722DF" w:rsidRDefault="007A7622" w:rsidP="00F722DF">
      <w:pPr>
        <w:autoSpaceDE/>
        <w:autoSpaceDN/>
        <w:adjustRightInd/>
        <w:textAlignment w:val="auto"/>
        <w:rPr>
          <w:rFonts w:ascii="Segoe UI" w:eastAsia="Times New Roman" w:hAnsi="Segoe UI" w:cs="Segoe UI"/>
          <w:sz w:val="21"/>
          <w:szCs w:val="21"/>
          <w:lang w:eastAsia="sv-FI"/>
        </w:rPr>
      </w:pPr>
      <w:r w:rsidRPr="00B70E3A">
        <w:rPr>
          <w:rFonts w:ascii="Segoe UI" w:eastAsia="Times New Roman" w:hAnsi="Segoe UI" w:cs="Segoe UI"/>
          <w:lang w:eastAsia="sv-FI"/>
        </w:rPr>
        <w:t>Mat</w:t>
      </w:r>
      <w:r w:rsidRPr="00B70E3A">
        <w:rPr>
          <w:rFonts w:ascii="Segoe UI" w:eastAsia="Times New Roman" w:hAnsi="Segoe UI" w:cs="Segoe UI"/>
          <w:lang w:eastAsia="sv-FI"/>
        </w:rPr>
        <w:noBreakHyphen/>
        <w:t>, vatten</w:t>
      </w:r>
      <w:r w:rsidRPr="00B70E3A">
        <w:rPr>
          <w:rFonts w:ascii="Segoe UI" w:eastAsia="Times New Roman" w:hAnsi="Segoe UI" w:cs="Segoe UI"/>
          <w:lang w:eastAsia="sv-FI"/>
        </w:rPr>
        <w:noBreakHyphen/>
        <w:t xml:space="preserve"> och energisäkerhet påverkas samtidigt av extrema händelser</w:t>
      </w:r>
      <w:r w:rsidR="00F722DF">
        <w:rPr>
          <w:rFonts w:ascii="Segoe UI" w:eastAsia="Times New Roman" w:hAnsi="Segoe UI" w:cs="Segoe UI"/>
          <w:lang w:eastAsia="sv-FI"/>
        </w:rPr>
        <w:t xml:space="preserve"> som </w:t>
      </w:r>
      <w:r w:rsidRPr="00B70E3A">
        <w:rPr>
          <w:rFonts w:ascii="Segoe UI" w:eastAsia="Times New Roman" w:hAnsi="Segoe UI" w:cs="Segoe UI"/>
          <w:lang w:eastAsia="sv-FI"/>
        </w:rPr>
        <w:t>värme</w:t>
      </w:r>
      <w:r w:rsidR="00D16DEE">
        <w:rPr>
          <w:rFonts w:ascii="Segoe UI" w:eastAsia="Times New Roman" w:hAnsi="Segoe UI" w:cs="Segoe UI"/>
          <w:lang w:eastAsia="sv-FI"/>
        </w:rPr>
        <w:t>,</w:t>
      </w:r>
      <w:r w:rsidR="00F722DF">
        <w:rPr>
          <w:rFonts w:ascii="Segoe UI" w:eastAsia="Times New Roman" w:hAnsi="Segoe UI" w:cs="Segoe UI"/>
          <w:lang w:eastAsia="sv-FI"/>
        </w:rPr>
        <w:t xml:space="preserve"> </w:t>
      </w:r>
      <w:r w:rsidRPr="00B70E3A">
        <w:rPr>
          <w:rFonts w:ascii="Segoe UI" w:eastAsia="Times New Roman" w:hAnsi="Segoe UI" w:cs="Segoe UI"/>
          <w:lang w:eastAsia="sv-FI"/>
        </w:rPr>
        <w:t>torka</w:t>
      </w:r>
      <w:r w:rsidR="00F722DF">
        <w:rPr>
          <w:rFonts w:ascii="Segoe UI" w:eastAsia="Times New Roman" w:hAnsi="Segoe UI" w:cs="Segoe UI"/>
          <w:lang w:eastAsia="sv-FI"/>
        </w:rPr>
        <w:t xml:space="preserve"> och </w:t>
      </w:r>
      <w:r w:rsidRPr="00B70E3A">
        <w:rPr>
          <w:rFonts w:ascii="Segoe UI" w:eastAsia="Times New Roman" w:hAnsi="Segoe UI" w:cs="Segoe UI"/>
          <w:lang w:eastAsia="sv-FI"/>
        </w:rPr>
        <w:t>översvämningar</w:t>
      </w:r>
      <w:r w:rsidR="00F722DF">
        <w:rPr>
          <w:rFonts w:ascii="Segoe UI" w:eastAsia="Times New Roman" w:hAnsi="Segoe UI" w:cs="Segoe UI"/>
          <w:lang w:eastAsia="sv-FI"/>
        </w:rPr>
        <w:t>,</w:t>
      </w:r>
      <w:r w:rsidRPr="00B70E3A">
        <w:rPr>
          <w:rFonts w:ascii="Segoe UI" w:eastAsia="Times New Roman" w:hAnsi="Segoe UI" w:cs="Segoe UI"/>
          <w:lang w:eastAsia="sv-FI"/>
        </w:rPr>
        <w:t xml:space="preserve"> och icke-klimatiska drivkrafter</w:t>
      </w:r>
      <w:r w:rsidR="00F722DF">
        <w:rPr>
          <w:rFonts w:ascii="Segoe UI" w:eastAsia="Times New Roman" w:hAnsi="Segoe UI" w:cs="Segoe UI"/>
          <w:lang w:eastAsia="sv-FI"/>
        </w:rPr>
        <w:t>.</w:t>
      </w:r>
      <w:r w:rsidRPr="00B70E3A">
        <w:rPr>
          <w:rFonts w:ascii="Segoe UI" w:eastAsia="Times New Roman" w:hAnsi="Segoe UI" w:cs="Segoe UI"/>
          <w:lang w:eastAsia="sv-FI"/>
        </w:rPr>
        <w:t xml:space="preserve"> </w:t>
      </w:r>
      <w:r w:rsidR="00F722DF">
        <w:rPr>
          <w:rFonts w:ascii="Segoe UI" w:eastAsia="Times New Roman" w:hAnsi="Segoe UI" w:cs="Segoe UI"/>
          <w:lang w:eastAsia="sv-FI"/>
        </w:rPr>
        <w:t>D</w:t>
      </w:r>
      <w:r w:rsidRPr="00B70E3A">
        <w:rPr>
          <w:rFonts w:ascii="Segoe UI" w:eastAsia="Times New Roman" w:hAnsi="Segoe UI" w:cs="Segoe UI"/>
          <w:lang w:eastAsia="sv-FI"/>
        </w:rPr>
        <w:t>etta kräver snabbare utsläppsminskningar och accelererad klimatanpassning.</w:t>
      </w:r>
      <w:r w:rsidR="00B70E3A">
        <w:rPr>
          <w:rFonts w:ascii="Segoe UI" w:eastAsia="Times New Roman" w:hAnsi="Segoe UI" w:cs="Segoe UI"/>
          <w:lang w:eastAsia="sv-FI"/>
        </w:rPr>
        <w:t xml:space="preserve"> </w:t>
      </w:r>
      <w:r w:rsidRPr="00B70E3A">
        <w:rPr>
          <w:rFonts w:ascii="Segoe UI" w:eastAsia="Times New Roman" w:hAnsi="Segoe UI" w:cs="Segoe UI"/>
          <w:lang w:eastAsia="sv-FI"/>
        </w:rPr>
        <w:t>Ekonomiska och finansiella risker ökar när klimathändelser slår mot produktion, infrastruktur och försörjningskedjor</w:t>
      </w:r>
      <w:r w:rsidR="00F722DF">
        <w:rPr>
          <w:rFonts w:ascii="Segoe UI" w:eastAsia="Times New Roman" w:hAnsi="Segoe UI" w:cs="Segoe UI"/>
          <w:lang w:eastAsia="sv-FI"/>
        </w:rPr>
        <w:t>. S</w:t>
      </w:r>
      <w:r w:rsidRPr="00B70E3A">
        <w:rPr>
          <w:rFonts w:ascii="Segoe UI" w:eastAsia="Times New Roman" w:hAnsi="Segoe UI" w:cs="Segoe UI"/>
          <w:lang w:eastAsia="sv-FI"/>
        </w:rPr>
        <w:t>amordnad</w:t>
      </w:r>
      <w:r w:rsidR="00F722DF">
        <w:rPr>
          <w:rFonts w:ascii="Segoe UI" w:eastAsia="Times New Roman" w:hAnsi="Segoe UI" w:cs="Segoe UI"/>
          <w:lang w:eastAsia="sv-FI"/>
        </w:rPr>
        <w:t>e</w:t>
      </w:r>
      <w:r w:rsidRPr="00B70E3A">
        <w:rPr>
          <w:rFonts w:ascii="Segoe UI" w:eastAsia="Times New Roman" w:hAnsi="Segoe UI" w:cs="Segoe UI"/>
          <w:lang w:eastAsia="sv-FI"/>
        </w:rPr>
        <w:t xml:space="preserve"> åtgärd</w:t>
      </w:r>
      <w:r w:rsidR="00F722DF">
        <w:rPr>
          <w:rFonts w:ascii="Segoe UI" w:eastAsia="Times New Roman" w:hAnsi="Segoe UI" w:cs="Segoe UI"/>
          <w:lang w:eastAsia="sv-FI"/>
        </w:rPr>
        <w:t>er</w:t>
      </w:r>
      <w:r w:rsidRPr="00B70E3A">
        <w:rPr>
          <w:rFonts w:ascii="Segoe UI" w:eastAsia="Times New Roman" w:hAnsi="Segoe UI" w:cs="Segoe UI"/>
          <w:lang w:eastAsia="sv-FI"/>
        </w:rPr>
        <w:t xml:space="preserve"> krävs på EU</w:t>
      </w:r>
      <w:r w:rsidRPr="00B70E3A">
        <w:rPr>
          <w:rFonts w:ascii="Segoe UI" w:eastAsia="Times New Roman" w:hAnsi="Segoe UI" w:cs="Segoe UI"/>
          <w:lang w:eastAsia="sv-FI"/>
        </w:rPr>
        <w:noBreakHyphen/>
        <w:t xml:space="preserve"> och medlemsstatsnivå.</w:t>
      </w:r>
      <w:r w:rsidR="00B70E3A">
        <w:rPr>
          <w:rFonts w:ascii="Segoe UI" w:eastAsia="Times New Roman" w:hAnsi="Segoe UI" w:cs="Segoe UI"/>
          <w:lang w:eastAsia="sv-FI"/>
        </w:rPr>
        <w:t xml:space="preserve"> </w:t>
      </w:r>
      <w:r w:rsidRPr="00B70E3A">
        <w:rPr>
          <w:rFonts w:ascii="Segoe UI" w:eastAsia="Times New Roman" w:hAnsi="Segoe UI" w:cs="Segoe UI"/>
          <w:lang w:eastAsia="sv-FI"/>
        </w:rPr>
        <w:t>Samhällelig beredskap släpar efter riskutvecklingen</w:t>
      </w:r>
      <w:r w:rsidR="00F722DF">
        <w:rPr>
          <w:rFonts w:ascii="Segoe UI" w:eastAsia="Times New Roman" w:hAnsi="Segoe UI" w:cs="Segoe UI"/>
          <w:lang w:eastAsia="sv-FI"/>
        </w:rPr>
        <w:t xml:space="preserve"> och </w:t>
      </w:r>
      <w:r w:rsidRPr="00B70E3A">
        <w:rPr>
          <w:rFonts w:ascii="Segoe UI" w:eastAsia="Times New Roman" w:hAnsi="Segoe UI" w:cs="Segoe UI"/>
          <w:lang w:eastAsia="sv-FI"/>
        </w:rPr>
        <w:t>många åtgärder har långa ledtider</w:t>
      </w:r>
      <w:r w:rsidR="00F722DF">
        <w:rPr>
          <w:rFonts w:ascii="Segoe UI" w:eastAsia="Times New Roman" w:hAnsi="Segoe UI" w:cs="Segoe UI"/>
          <w:lang w:eastAsia="sv-FI"/>
        </w:rPr>
        <w:t>, såsom</w:t>
      </w:r>
      <w:r w:rsidRPr="00B70E3A">
        <w:rPr>
          <w:rFonts w:ascii="Segoe UI" w:eastAsia="Times New Roman" w:hAnsi="Segoe UI" w:cs="Segoe UI"/>
          <w:lang w:eastAsia="sv-FI"/>
        </w:rPr>
        <w:t xml:space="preserve"> markanvändning</w:t>
      </w:r>
      <w:r w:rsidR="00F722DF">
        <w:rPr>
          <w:rFonts w:ascii="Segoe UI" w:eastAsia="Times New Roman" w:hAnsi="Segoe UI" w:cs="Segoe UI"/>
          <w:lang w:eastAsia="sv-FI"/>
        </w:rPr>
        <w:t xml:space="preserve"> och</w:t>
      </w:r>
      <w:r w:rsidRPr="00B70E3A">
        <w:rPr>
          <w:rFonts w:ascii="Segoe UI" w:eastAsia="Times New Roman" w:hAnsi="Segoe UI" w:cs="Segoe UI"/>
          <w:lang w:eastAsia="sv-FI"/>
        </w:rPr>
        <w:t xml:space="preserve"> långlivad infrastruktu</w:t>
      </w:r>
      <w:r w:rsidRPr="00F722DF">
        <w:rPr>
          <w:rFonts w:ascii="Segoe UI" w:eastAsia="Times New Roman" w:hAnsi="Segoe UI" w:cs="Segoe UI"/>
          <w:lang w:eastAsia="sv-FI"/>
        </w:rPr>
        <w:t xml:space="preserve">r. </w:t>
      </w:r>
      <w:r w:rsidR="00D16DEE">
        <w:rPr>
          <w:rFonts w:ascii="Segoe UI" w:eastAsia="Times New Roman" w:hAnsi="Segoe UI" w:cs="Segoe UI"/>
          <w:lang w:eastAsia="sv-FI"/>
        </w:rPr>
        <w:t xml:space="preserve">EEA menar att det </w:t>
      </w:r>
      <w:r w:rsidR="00F722DF" w:rsidRPr="00F722DF">
        <w:rPr>
          <w:rFonts w:ascii="Segoe UI" w:eastAsia="Times New Roman" w:hAnsi="Segoe UI" w:cs="Segoe UI"/>
          <w:lang w:eastAsia="sv-FI"/>
        </w:rPr>
        <w:t>krävs tidiga och beslutsamma åtgärder för att undvika val och strukturer som låser samhället vid lösningar som inte är hållbara i ett förändrat klimat.</w:t>
      </w:r>
    </w:p>
    <w:p w14:paraId="4EE4B8A5" w14:textId="64192245" w:rsidR="00B70E3A" w:rsidRPr="00B70E3A" w:rsidRDefault="00B70E3A" w:rsidP="00B70E3A">
      <w:pPr>
        <w:autoSpaceDE/>
        <w:autoSpaceDN/>
        <w:adjustRightInd/>
        <w:textAlignment w:val="auto"/>
        <w:rPr>
          <w:rFonts w:ascii="Segoe UI" w:eastAsia="Times New Roman" w:hAnsi="Segoe UI" w:cs="Segoe UI"/>
          <w:lang w:eastAsia="sv-FI"/>
        </w:rPr>
      </w:pPr>
    </w:p>
    <w:p w14:paraId="4D2B273F" w14:textId="77777777" w:rsidR="00B70E3A" w:rsidRPr="00DA1CB9" w:rsidRDefault="00B70E3A" w:rsidP="00B70E3A">
      <w:pPr>
        <w:pStyle w:val="Rubrik4"/>
        <w:spacing w:line="276" w:lineRule="auto"/>
        <w:rPr>
          <w:lang w:eastAsia="en-GB"/>
        </w:rPr>
      </w:pPr>
      <w:r w:rsidRPr="00DA1CB9">
        <w:rPr>
          <w:lang w:eastAsia="en-GB"/>
        </w:rPr>
        <w:t>Referens</w:t>
      </w:r>
    </w:p>
    <w:p w14:paraId="7A67990B" w14:textId="2758F2E1" w:rsidR="007A7622" w:rsidRPr="00B70E3A" w:rsidRDefault="00B70E3A" w:rsidP="00007A13">
      <w:pPr>
        <w:pStyle w:val="Liststycke"/>
        <w:numPr>
          <w:ilvl w:val="0"/>
          <w:numId w:val="54"/>
        </w:numPr>
        <w:autoSpaceDE/>
        <w:autoSpaceDN/>
        <w:adjustRightInd/>
        <w:textAlignment w:val="auto"/>
        <w:rPr>
          <w:rFonts w:eastAsia="Times New Roman" w:cstheme="minorHAnsi"/>
          <w:lang w:eastAsia="en-GB"/>
        </w:rPr>
      </w:pPr>
      <w:r w:rsidRPr="00007A13">
        <w:rPr>
          <w:rFonts w:eastAsia="Times New Roman" w:cstheme="minorHAnsi"/>
          <w:lang w:eastAsia="en-GB"/>
        </w:rPr>
        <w:t xml:space="preserve">Europeiska miljöbyrån (EEA) (2024). </w:t>
      </w:r>
      <w:proofErr w:type="spellStart"/>
      <w:r w:rsidRPr="00007A13">
        <w:rPr>
          <w:rFonts w:eastAsia="Times New Roman" w:cstheme="minorHAnsi"/>
          <w:lang w:eastAsia="en-GB"/>
        </w:rPr>
        <w:t>European</w:t>
      </w:r>
      <w:proofErr w:type="spellEnd"/>
      <w:r w:rsidRPr="00007A13">
        <w:rPr>
          <w:rFonts w:eastAsia="Times New Roman" w:cstheme="minorHAnsi"/>
          <w:lang w:eastAsia="en-GB"/>
        </w:rPr>
        <w:t xml:space="preserve"> </w:t>
      </w:r>
      <w:proofErr w:type="spellStart"/>
      <w:r w:rsidRPr="00007A13">
        <w:rPr>
          <w:rFonts w:eastAsia="Times New Roman" w:cstheme="minorHAnsi"/>
          <w:lang w:eastAsia="en-GB"/>
        </w:rPr>
        <w:t>Climate</w:t>
      </w:r>
      <w:proofErr w:type="spellEnd"/>
      <w:r w:rsidRPr="00007A13">
        <w:rPr>
          <w:rFonts w:eastAsia="Times New Roman" w:cstheme="minorHAnsi"/>
          <w:lang w:eastAsia="en-GB"/>
        </w:rPr>
        <w:t xml:space="preserve"> Risk </w:t>
      </w:r>
      <w:proofErr w:type="spellStart"/>
      <w:r w:rsidRPr="00007A13">
        <w:rPr>
          <w:rFonts w:eastAsia="Times New Roman" w:cstheme="minorHAnsi"/>
          <w:lang w:eastAsia="en-GB"/>
        </w:rPr>
        <w:t>Assessment</w:t>
      </w:r>
      <w:proofErr w:type="spellEnd"/>
      <w:r w:rsidRPr="00007A13">
        <w:rPr>
          <w:rFonts w:eastAsia="Times New Roman" w:cstheme="minorHAnsi"/>
          <w:lang w:eastAsia="en-GB"/>
        </w:rPr>
        <w:t xml:space="preserve">. EEA </w:t>
      </w:r>
      <w:proofErr w:type="spellStart"/>
      <w:r w:rsidRPr="00007A13">
        <w:rPr>
          <w:rFonts w:eastAsia="Times New Roman" w:cstheme="minorHAnsi"/>
          <w:lang w:eastAsia="en-GB"/>
        </w:rPr>
        <w:t>Report</w:t>
      </w:r>
      <w:proofErr w:type="spellEnd"/>
      <w:r w:rsidRPr="00007A13">
        <w:rPr>
          <w:rFonts w:eastAsia="Times New Roman" w:cstheme="minorHAnsi"/>
          <w:lang w:eastAsia="en-GB"/>
        </w:rPr>
        <w:t xml:space="preserve"> 01/2024</w:t>
      </w:r>
    </w:p>
    <w:p w14:paraId="5D5CFAE7" w14:textId="77777777" w:rsidR="00617F89" w:rsidRPr="00DA1CB9" w:rsidRDefault="00617F89" w:rsidP="00680698">
      <w:pPr>
        <w:autoSpaceDE/>
        <w:autoSpaceDN/>
        <w:adjustRightInd/>
        <w:spacing w:after="160"/>
        <w:textAlignment w:val="auto"/>
        <w:rPr>
          <w:rFonts w:eastAsia="Times New Roman" w:cstheme="minorHAnsi"/>
          <w:sz w:val="21"/>
          <w:szCs w:val="21"/>
          <w:lang w:eastAsia="en-GB"/>
        </w:rPr>
      </w:pPr>
      <w:r w:rsidRPr="00DA1CB9">
        <w:rPr>
          <w:rFonts w:eastAsia="Times New Roman" w:cstheme="minorHAnsi"/>
          <w:sz w:val="21"/>
          <w:szCs w:val="21"/>
          <w:lang w:eastAsia="en-GB"/>
        </w:rPr>
        <w:br w:type="page"/>
      </w:r>
    </w:p>
    <w:p w14:paraId="6E21DAFA" w14:textId="77777777" w:rsidR="00617F89" w:rsidRPr="00CD08E4" w:rsidRDefault="00617F89" w:rsidP="00CD08E4">
      <w:pPr>
        <w:pStyle w:val="Rubrik3"/>
        <w:jc w:val="right"/>
      </w:pPr>
      <w:bookmarkStart w:id="1219" w:name="_Toc214925821"/>
      <w:bookmarkStart w:id="1220" w:name="_Toc214950486"/>
      <w:bookmarkStart w:id="1221" w:name="_Toc215082760"/>
      <w:bookmarkStart w:id="1222" w:name="_Toc215155541"/>
      <w:bookmarkStart w:id="1223" w:name="_Toc216008723"/>
      <w:bookmarkStart w:id="1224" w:name="_Toc219127644"/>
      <w:bookmarkStart w:id="1225" w:name="_Toc219197151"/>
      <w:r w:rsidRPr="00CD08E4">
        <w:lastRenderedPageBreak/>
        <w:t>Bilaga 7.2</w:t>
      </w:r>
      <w:bookmarkEnd w:id="1219"/>
      <w:bookmarkEnd w:id="1220"/>
      <w:bookmarkEnd w:id="1221"/>
      <w:bookmarkEnd w:id="1222"/>
      <w:bookmarkEnd w:id="1223"/>
      <w:bookmarkEnd w:id="1224"/>
      <w:bookmarkEnd w:id="1225"/>
    </w:p>
    <w:p w14:paraId="23DA9B8A" w14:textId="77777777" w:rsidR="00617F89" w:rsidRPr="00CD08E4" w:rsidRDefault="00617F89" w:rsidP="00CD08E4">
      <w:pPr>
        <w:pStyle w:val="Rubrik3"/>
      </w:pPr>
    </w:p>
    <w:p w14:paraId="148DB435" w14:textId="77777777" w:rsidR="00617F89" w:rsidRPr="00CD08E4" w:rsidRDefault="00617F89" w:rsidP="00CD08E4">
      <w:pPr>
        <w:pStyle w:val="Rubrik3"/>
      </w:pPr>
      <w:bookmarkStart w:id="1226" w:name="_Toc214950487"/>
      <w:bookmarkStart w:id="1227" w:name="_Toc215155542"/>
      <w:bookmarkStart w:id="1228" w:name="_Toc216008724"/>
      <w:bookmarkStart w:id="1229" w:name="_Toc219197152"/>
      <w:r w:rsidRPr="00CD08E4">
        <w:t>Underlagsrapport – Klimatanpassning på Åland</w:t>
      </w:r>
      <w:bookmarkEnd w:id="1226"/>
      <w:bookmarkEnd w:id="1227"/>
      <w:bookmarkEnd w:id="1228"/>
      <w:bookmarkEnd w:id="1229"/>
      <w:r w:rsidRPr="00CD08E4">
        <w:t xml:space="preserve"> </w:t>
      </w:r>
    </w:p>
    <w:p w14:paraId="1B471C23" w14:textId="77777777" w:rsidR="00617F89" w:rsidRPr="00007A13" w:rsidRDefault="00617F89" w:rsidP="00007A13">
      <w:pPr>
        <w:autoSpaceDE/>
        <w:autoSpaceDN/>
        <w:adjustRightInd/>
        <w:textAlignment w:val="auto"/>
        <w:outlineLvl w:val="2"/>
        <w:rPr>
          <w:rFonts w:ascii="Segoe UI" w:eastAsia="Times New Roman" w:hAnsi="Segoe UI" w:cs="Segoe UI"/>
          <w:b/>
          <w:bCs/>
          <w:lang w:eastAsia="sv-FI"/>
        </w:rPr>
      </w:pPr>
    </w:p>
    <w:p w14:paraId="120F3E1D" w14:textId="3BCDAB29" w:rsidR="00617F89" w:rsidRPr="00007A13" w:rsidRDefault="00617F89" w:rsidP="00007A13">
      <w:pPr>
        <w:autoSpaceDE/>
        <w:autoSpaceDN/>
        <w:adjustRightInd/>
        <w:textAlignment w:val="auto"/>
        <w:rPr>
          <w:rFonts w:ascii="Segoe UI" w:eastAsia="Times New Roman" w:hAnsi="Segoe UI" w:cs="Segoe UI"/>
          <w:lang w:eastAsia="sv-FI"/>
        </w:rPr>
      </w:pPr>
      <w:r w:rsidRPr="00007A13">
        <w:rPr>
          <w:rFonts w:ascii="Segoe UI" w:eastAsia="Times New Roman" w:hAnsi="Segoe UI" w:cs="Segoe UI"/>
          <w:lang w:eastAsia="sv-FI"/>
        </w:rPr>
        <w:t xml:space="preserve">Denna bilaga ger ett sammandrag av rapporten Klimatförändringar på Åland – Underlag till klimatanpassning från 2014. Notera </w:t>
      </w:r>
      <w:r w:rsidR="00EA6749" w:rsidRPr="00007A13">
        <w:rPr>
          <w:rFonts w:ascii="Segoe UI" w:eastAsia="Times New Roman" w:hAnsi="Segoe UI" w:cs="Segoe UI"/>
          <w:lang w:eastAsia="sv-FI"/>
        </w:rPr>
        <w:t xml:space="preserve">att </w:t>
      </w:r>
      <w:r w:rsidRPr="00007A13">
        <w:rPr>
          <w:rFonts w:ascii="Segoe UI" w:eastAsia="Times New Roman" w:hAnsi="Segoe UI" w:cs="Segoe UI"/>
          <w:lang w:eastAsia="sv-FI"/>
        </w:rPr>
        <w:t>det idag finns nyare data att tillgå.</w:t>
      </w:r>
    </w:p>
    <w:p w14:paraId="6DCE9861" w14:textId="77777777" w:rsidR="00617F89" w:rsidRPr="00007A13" w:rsidRDefault="00617F89" w:rsidP="00007A13">
      <w:pPr>
        <w:autoSpaceDE/>
        <w:autoSpaceDN/>
        <w:adjustRightInd/>
        <w:textAlignment w:val="auto"/>
        <w:rPr>
          <w:rFonts w:ascii="Segoe UI" w:eastAsia="Times New Roman" w:hAnsi="Segoe UI" w:cs="Segoe UI"/>
          <w:lang w:eastAsia="sv-FI"/>
        </w:rPr>
      </w:pPr>
    </w:p>
    <w:p w14:paraId="29B8A3C5" w14:textId="103DAD51" w:rsidR="00617F89" w:rsidRPr="00007A13" w:rsidRDefault="00617F89" w:rsidP="00007A13">
      <w:pPr>
        <w:autoSpaceDE/>
        <w:autoSpaceDN/>
        <w:adjustRightInd/>
        <w:textAlignment w:val="auto"/>
        <w:rPr>
          <w:rFonts w:ascii="Segoe UI" w:eastAsia="Times New Roman" w:hAnsi="Segoe UI" w:cs="Segoe UI"/>
          <w:lang w:eastAsia="sv-FI"/>
        </w:rPr>
      </w:pPr>
      <w:r w:rsidRPr="00007A13">
        <w:rPr>
          <w:rFonts w:ascii="Segoe UI" w:eastAsia="Times New Roman" w:hAnsi="Segoe UI" w:cs="Segoe UI"/>
          <w:lang w:eastAsia="sv-FI"/>
        </w:rPr>
        <w:t>Rapporten syftar till att ge en aktuell och vetenskapligt grundad bild av de klimatförändringar som påverkar Åland, med särskilt fokus på vilka konkreta konsekvenser och anpassningsbehov som väntas fram till år 2100. Utgångspunkten är att klimatförändringarna redan påverkar Åland och att ytterligare förändringar är att vänta även om utsläppen minskas. Rapporten betonar vikten av både utsläppsminskning och samhällsanpassning, där sårbarheten och beredskapen hos olika sektorer avgör hur väl Åland kan hantera framtida klimatpåverkan.</w:t>
      </w:r>
      <w:hyperlink r:id="rId45" w:history="1"/>
    </w:p>
    <w:p w14:paraId="2B6F9103" w14:textId="77777777" w:rsidR="00617F89" w:rsidRPr="00007A13" w:rsidRDefault="00617F89" w:rsidP="00007A13">
      <w:pPr>
        <w:autoSpaceDE/>
        <w:autoSpaceDN/>
        <w:adjustRightInd/>
        <w:textAlignment w:val="auto"/>
        <w:rPr>
          <w:rFonts w:ascii="Segoe UI" w:eastAsia="Times New Roman" w:hAnsi="Segoe UI" w:cs="Segoe UI"/>
          <w:lang w:eastAsia="sv-FI"/>
        </w:rPr>
      </w:pPr>
    </w:p>
    <w:p w14:paraId="721AEEC3" w14:textId="04E9A572" w:rsidR="00617F89" w:rsidRPr="00007A13" w:rsidRDefault="00617F89" w:rsidP="00007A13">
      <w:pPr>
        <w:autoSpaceDE/>
        <w:autoSpaceDN/>
        <w:adjustRightInd/>
        <w:textAlignment w:val="auto"/>
        <w:rPr>
          <w:rFonts w:ascii="Segoe UI" w:eastAsia="Times New Roman" w:hAnsi="Segoe UI" w:cs="Segoe UI"/>
          <w:lang w:eastAsia="sv-FI"/>
        </w:rPr>
      </w:pPr>
      <w:r w:rsidRPr="00007A13">
        <w:rPr>
          <w:rFonts w:ascii="Segoe UI" w:eastAsia="Times New Roman" w:hAnsi="Segoe UI" w:cs="Segoe UI"/>
          <w:lang w:eastAsia="sv-FI"/>
        </w:rPr>
        <w:t xml:space="preserve">De fyra största förändringarna som väntas påverka Åland är ett varmare klimat, högre havsnivå, ökad nederbörd och ytterligare påfrestningar på Östersjön. FN:s klimatpanel IPCC:s scenarier visar att årsmedeltemperaturen på Åland kan öka med </w:t>
      </w:r>
      <w:proofErr w:type="gramStart"/>
      <w:r w:rsidRPr="00007A13">
        <w:rPr>
          <w:rFonts w:ascii="Segoe UI" w:eastAsia="Times New Roman" w:hAnsi="Segoe UI" w:cs="Segoe UI"/>
          <w:lang w:eastAsia="sv-FI"/>
        </w:rPr>
        <w:t>2–5</w:t>
      </w:r>
      <w:r w:rsidRPr="00007A13">
        <w:rPr>
          <w:rFonts w:ascii="Segoe UI" w:eastAsia="Times New Roman" w:hAnsi="Segoe UI" w:cs="Segoe UI"/>
          <w:vertAlign w:val="superscript"/>
          <w:lang w:eastAsia="sv-FI"/>
        </w:rPr>
        <w:t>o</w:t>
      </w:r>
      <w:r w:rsidRPr="00007A13">
        <w:rPr>
          <w:rFonts w:ascii="Segoe UI" w:eastAsia="Times New Roman" w:hAnsi="Segoe UI" w:cs="Segoe UI"/>
          <w:lang w:eastAsia="sv-FI"/>
        </w:rPr>
        <w:t>C</w:t>
      </w:r>
      <w:proofErr w:type="gramEnd"/>
      <w:r w:rsidRPr="00007A13">
        <w:rPr>
          <w:rFonts w:ascii="Segoe UI" w:eastAsia="Times New Roman" w:hAnsi="Segoe UI" w:cs="Segoe UI"/>
          <w:lang w:eastAsia="sv-FI"/>
        </w:rPr>
        <w:t xml:space="preserve"> till år 2100, med störst ökning vintertid. Snösäsongen kan förkortas med upp till 90 dygn per år, is-säsongen med 40–70 dygn, medan växtsäsongen kan förlängas med 30–90 dygn. Havsnivån beräknas stiga med 0,52–0,98 meter, men kan stiga 2 meter. Landhöjningen på Åland motverkar delvis detta, men den totala höjningen av havsytan kan ändå bli upp till 60 c</w:t>
      </w:r>
      <w:r w:rsidR="00EA6749" w:rsidRPr="00007A13">
        <w:rPr>
          <w:rFonts w:ascii="Segoe UI" w:eastAsia="Times New Roman" w:hAnsi="Segoe UI" w:cs="Segoe UI"/>
          <w:lang w:eastAsia="sv-FI"/>
        </w:rPr>
        <w:t>entimeter</w:t>
      </w:r>
      <w:r w:rsidRPr="00007A13">
        <w:rPr>
          <w:rFonts w:ascii="Segoe UI" w:eastAsia="Times New Roman" w:hAnsi="Segoe UI" w:cs="Segoe UI"/>
          <w:lang w:eastAsia="sv-FI"/>
        </w:rPr>
        <w:t xml:space="preserve"> eller mer. Nederbörden väntas öka med 10–30 procent, främst vintertid, och avrinningen med 5–25 procent. Detta ökar risken för erosion, översvämningar och förändrade grundvattennivåer. </w:t>
      </w:r>
    </w:p>
    <w:p w14:paraId="0E46A468" w14:textId="77777777" w:rsidR="00617F89" w:rsidRPr="00007A13" w:rsidRDefault="00617F89" w:rsidP="00007A13">
      <w:pPr>
        <w:autoSpaceDE/>
        <w:autoSpaceDN/>
        <w:adjustRightInd/>
        <w:textAlignment w:val="auto"/>
        <w:rPr>
          <w:rFonts w:ascii="Segoe UI" w:eastAsia="Times New Roman" w:hAnsi="Segoe UI" w:cs="Segoe UI"/>
          <w:lang w:eastAsia="sv-FI"/>
        </w:rPr>
      </w:pPr>
    </w:p>
    <w:p w14:paraId="471DDD1B" w14:textId="77777777" w:rsidR="00617F89" w:rsidRPr="00007A13" w:rsidRDefault="00617F89" w:rsidP="00007A13">
      <w:pPr>
        <w:autoSpaceDE/>
        <w:autoSpaceDN/>
        <w:adjustRightInd/>
        <w:textAlignment w:val="auto"/>
        <w:rPr>
          <w:rFonts w:ascii="Segoe UI" w:eastAsia="Times New Roman" w:hAnsi="Segoe UI" w:cs="Segoe UI"/>
          <w:lang w:eastAsia="sv-FI"/>
        </w:rPr>
      </w:pPr>
      <w:r w:rsidRPr="00007A13">
        <w:rPr>
          <w:rFonts w:ascii="Segoe UI" w:eastAsia="Times New Roman" w:hAnsi="Segoe UI" w:cs="Segoe UI"/>
          <w:lang w:eastAsia="sv-FI"/>
        </w:rPr>
        <w:t xml:space="preserve">För Östersjön förväntas medeltemperaturen stiga med </w:t>
      </w:r>
      <w:proofErr w:type="gramStart"/>
      <w:r w:rsidRPr="00007A13">
        <w:rPr>
          <w:rFonts w:ascii="Segoe UI" w:eastAsia="Times New Roman" w:hAnsi="Segoe UI" w:cs="Segoe UI"/>
          <w:lang w:eastAsia="sv-FI"/>
        </w:rPr>
        <w:t>3–5</w:t>
      </w:r>
      <w:r w:rsidRPr="00007A13">
        <w:rPr>
          <w:rFonts w:ascii="Segoe UI" w:eastAsia="Times New Roman" w:hAnsi="Segoe UI" w:cs="Segoe UI"/>
          <w:vertAlign w:val="superscript"/>
          <w:lang w:eastAsia="sv-FI"/>
        </w:rPr>
        <w:t>o</w:t>
      </w:r>
      <w:r w:rsidRPr="00007A13">
        <w:rPr>
          <w:rFonts w:ascii="Segoe UI" w:eastAsia="Times New Roman" w:hAnsi="Segoe UI" w:cs="Segoe UI"/>
          <w:lang w:eastAsia="sv-FI"/>
        </w:rPr>
        <w:t>C</w:t>
      </w:r>
      <w:proofErr w:type="gramEnd"/>
      <w:r w:rsidRPr="00007A13">
        <w:rPr>
          <w:rFonts w:ascii="Segoe UI" w:eastAsia="Times New Roman" w:hAnsi="Segoe UI" w:cs="Segoe UI"/>
          <w:lang w:eastAsia="sv-FI"/>
        </w:rPr>
        <w:t xml:space="preserve"> och yttemperaturen med </w:t>
      </w:r>
      <w:proofErr w:type="gramStart"/>
      <w:r w:rsidRPr="00007A13">
        <w:rPr>
          <w:rFonts w:ascii="Segoe UI" w:eastAsia="Times New Roman" w:hAnsi="Segoe UI" w:cs="Segoe UI"/>
          <w:lang w:eastAsia="sv-FI"/>
        </w:rPr>
        <w:t>2–4</w:t>
      </w:r>
      <w:r w:rsidRPr="00007A13">
        <w:rPr>
          <w:rFonts w:ascii="Segoe UI" w:eastAsia="Times New Roman" w:hAnsi="Segoe UI" w:cs="Segoe UI"/>
          <w:vertAlign w:val="superscript"/>
          <w:lang w:eastAsia="sv-FI"/>
        </w:rPr>
        <w:t>o</w:t>
      </w:r>
      <w:r w:rsidRPr="00007A13">
        <w:rPr>
          <w:rFonts w:ascii="Segoe UI" w:eastAsia="Times New Roman" w:hAnsi="Segoe UI" w:cs="Segoe UI"/>
          <w:lang w:eastAsia="sv-FI"/>
        </w:rPr>
        <w:t>C</w:t>
      </w:r>
      <w:proofErr w:type="gramEnd"/>
      <w:r w:rsidRPr="00007A13">
        <w:rPr>
          <w:rFonts w:ascii="Segoe UI" w:eastAsia="Times New Roman" w:hAnsi="Segoe UI" w:cs="Segoe UI"/>
          <w:lang w:eastAsia="sv-FI"/>
        </w:rPr>
        <w:t xml:space="preserve">, vilket påverkar artsammansättning och ekosystem. Salthalten minskar, försurningen ökar och algblomning med cyanobakterier blir vanligare, liksom syrefria bottnar. </w:t>
      </w:r>
    </w:p>
    <w:p w14:paraId="5FB83EE8" w14:textId="77777777" w:rsidR="00617F89" w:rsidRPr="00007A13" w:rsidRDefault="00617F89" w:rsidP="00007A13">
      <w:pPr>
        <w:autoSpaceDE/>
        <w:autoSpaceDN/>
        <w:adjustRightInd/>
        <w:textAlignment w:val="auto"/>
        <w:rPr>
          <w:rFonts w:ascii="Segoe UI" w:eastAsia="Times New Roman" w:hAnsi="Segoe UI" w:cs="Segoe UI"/>
          <w:lang w:eastAsia="sv-FI"/>
        </w:rPr>
      </w:pPr>
    </w:p>
    <w:p w14:paraId="7D6B7D7B" w14:textId="57F17DCA" w:rsidR="00617F89" w:rsidRPr="00007A13" w:rsidRDefault="00617F89" w:rsidP="00007A13">
      <w:pPr>
        <w:autoSpaceDE/>
        <w:autoSpaceDN/>
        <w:adjustRightInd/>
        <w:textAlignment w:val="auto"/>
        <w:rPr>
          <w:rFonts w:ascii="Segoe UI" w:eastAsia="Times New Roman" w:hAnsi="Segoe UI" w:cs="Segoe UI"/>
          <w:lang w:eastAsia="sv-FI"/>
        </w:rPr>
      </w:pPr>
      <w:r w:rsidRPr="00007A13">
        <w:rPr>
          <w:rFonts w:ascii="Segoe UI" w:eastAsia="Times New Roman" w:hAnsi="Segoe UI" w:cs="Segoe UI"/>
          <w:lang w:eastAsia="sv-FI"/>
        </w:rPr>
        <w:t>Rapporten visar att alla samhällssektorer påverkas, men särskilt viktig är fysisk planering och infrastruktur, där långsiktiga beslut måste ta hänsyn till klimatförändringarna för att undvika dyra och svåråtgärdade problem i framtiden. Åtgärder som föreslås är bland annat kartläggning av riskområden, anpassning av byggnadsordningar, ökad lokal kunskap om markförhållanden, och bevarande av grönområden. Energisektorn behöver säkra lokal och hållbar reservkraft, och vatten- och avloppssystemen måste dimensioneras för ökad nederbörd och risk för föroreningar. Jordbruket kan gynnas av längre växtsäsong och ökad avkastning, men riskerar samtidigt fler skördeskador, översvämningar och sjukdomar. Skogsbruket kan få ökad tillväxt</w:t>
      </w:r>
      <w:r w:rsidR="00EA6749" w:rsidRPr="00007A13">
        <w:rPr>
          <w:rFonts w:ascii="Segoe UI" w:eastAsia="Times New Roman" w:hAnsi="Segoe UI" w:cs="Segoe UI"/>
          <w:lang w:eastAsia="sv-FI"/>
        </w:rPr>
        <w:t>,</w:t>
      </w:r>
      <w:r w:rsidRPr="00007A13">
        <w:rPr>
          <w:rFonts w:ascii="Segoe UI" w:eastAsia="Times New Roman" w:hAnsi="Segoe UI" w:cs="Segoe UI"/>
          <w:lang w:eastAsia="sv-FI"/>
        </w:rPr>
        <w:t xml:space="preserve"> men också större risk för skador och utarmning av biologisk mångfald. </w:t>
      </w:r>
    </w:p>
    <w:p w14:paraId="1FB9D0D8" w14:textId="77777777" w:rsidR="00617F89" w:rsidRPr="00007A13" w:rsidRDefault="00617F89" w:rsidP="00007A13">
      <w:pPr>
        <w:autoSpaceDE/>
        <w:autoSpaceDN/>
        <w:adjustRightInd/>
        <w:textAlignment w:val="auto"/>
        <w:rPr>
          <w:rFonts w:ascii="Segoe UI" w:eastAsia="Times New Roman" w:hAnsi="Segoe UI" w:cs="Segoe UI"/>
          <w:lang w:eastAsia="sv-FI"/>
        </w:rPr>
      </w:pPr>
      <w:r w:rsidRPr="00007A13">
        <w:rPr>
          <w:rFonts w:ascii="Segoe UI" w:eastAsia="Times New Roman" w:hAnsi="Segoe UI" w:cs="Segoe UI"/>
          <w:lang w:eastAsia="sv-FI"/>
        </w:rPr>
        <w:lastRenderedPageBreak/>
        <w:t xml:space="preserve">Hälsa och miljö påverkas direkt och indirekt, särskilt för utsatta grupper. Värmeböljor, smittspridning och försämrad vattenkvalitet är risker som kräver beredskap. Biologisk mångfald hotas av förändrade klimatzoner och markexploatering, och ekosystemtjänster kan gå förlorade. </w:t>
      </w:r>
    </w:p>
    <w:p w14:paraId="368DBD5F" w14:textId="77777777" w:rsidR="00617F89" w:rsidRPr="00007A13" w:rsidRDefault="00617F89" w:rsidP="00007A13">
      <w:pPr>
        <w:autoSpaceDE/>
        <w:autoSpaceDN/>
        <w:adjustRightInd/>
        <w:textAlignment w:val="auto"/>
        <w:rPr>
          <w:rFonts w:ascii="Segoe UI" w:eastAsia="Times New Roman" w:hAnsi="Segoe UI" w:cs="Segoe UI"/>
          <w:lang w:eastAsia="sv-FI"/>
        </w:rPr>
      </w:pPr>
    </w:p>
    <w:p w14:paraId="76A6A340" w14:textId="2F33DA28" w:rsidR="00617F89" w:rsidRPr="00007A13" w:rsidRDefault="00617F89" w:rsidP="00007A13">
      <w:pPr>
        <w:autoSpaceDE/>
        <w:autoSpaceDN/>
        <w:adjustRightInd/>
        <w:textAlignment w:val="auto"/>
        <w:rPr>
          <w:rFonts w:ascii="Segoe UI" w:eastAsia="Times New Roman" w:hAnsi="Segoe UI" w:cs="Segoe UI"/>
          <w:lang w:eastAsia="sv-FI"/>
        </w:rPr>
      </w:pPr>
      <w:r w:rsidRPr="00007A13">
        <w:rPr>
          <w:rFonts w:ascii="Segoe UI" w:eastAsia="Times New Roman" w:hAnsi="Segoe UI" w:cs="Segoe UI"/>
          <w:lang w:eastAsia="sv-FI"/>
        </w:rPr>
        <w:t>Slutsatserna i rapporten är att klimatanpassning måste integreras i all samhällsplanering, och att Åland bör arbeta sektorsvis med lokala arbetsgrupper, skapa en klimat</w:t>
      </w:r>
      <w:r w:rsidR="00007A13">
        <w:rPr>
          <w:rFonts w:ascii="Segoe UI" w:eastAsia="Times New Roman" w:hAnsi="Segoe UI" w:cs="Segoe UI"/>
          <w:lang w:eastAsia="sv-FI"/>
        </w:rPr>
        <w:t>-</w:t>
      </w:r>
      <w:r w:rsidRPr="00007A13">
        <w:rPr>
          <w:rFonts w:ascii="Segoe UI" w:eastAsia="Times New Roman" w:hAnsi="Segoe UI" w:cs="Segoe UI"/>
          <w:lang w:eastAsia="sv-FI"/>
        </w:rPr>
        <w:t xml:space="preserve">anpassningsportal och GIS-databas, samt ta fram en lokal klimateffektprofil. Samarbete med Sverige och Finland, samt utnyttjande av EU-finansiering, rekommenderas. Ett proaktivt och långsiktigt förhållningssätt är avgörande för att minska sårbarheten och skapa ett hållbart samhälle. </w:t>
      </w:r>
    </w:p>
    <w:p w14:paraId="17071F9E" w14:textId="77777777" w:rsidR="00617F89" w:rsidRPr="00007A13" w:rsidRDefault="00617F89" w:rsidP="00007A13">
      <w:pPr>
        <w:autoSpaceDE/>
        <w:autoSpaceDN/>
        <w:adjustRightInd/>
        <w:textAlignment w:val="auto"/>
        <w:rPr>
          <w:rFonts w:ascii="Segoe UI" w:eastAsia="Times New Roman" w:hAnsi="Segoe UI" w:cs="Segoe UI"/>
          <w:lang w:eastAsia="sv-FI"/>
        </w:rPr>
      </w:pPr>
    </w:p>
    <w:p w14:paraId="0754AC45" w14:textId="77777777" w:rsidR="00617F89" w:rsidRPr="00DA1CB9" w:rsidRDefault="00617F89" w:rsidP="00680698">
      <w:pPr>
        <w:pStyle w:val="Rubrik4"/>
        <w:spacing w:line="276" w:lineRule="auto"/>
        <w:rPr>
          <w:rFonts w:eastAsia="Times New Roman"/>
          <w:lang w:eastAsia="sv-FI"/>
        </w:rPr>
      </w:pPr>
      <w:bookmarkStart w:id="1230" w:name="_Toc214925823"/>
      <w:bookmarkStart w:id="1231" w:name="_Toc214950488"/>
      <w:bookmarkStart w:id="1232" w:name="_Toc215082762"/>
      <w:bookmarkStart w:id="1233" w:name="_Toc215155543"/>
      <w:bookmarkStart w:id="1234" w:name="_Toc216008725"/>
      <w:bookmarkStart w:id="1235" w:name="_Toc219127646"/>
      <w:bookmarkStart w:id="1236" w:name="_Toc219197153"/>
      <w:r w:rsidRPr="00DA1CB9">
        <w:rPr>
          <w:rFonts w:eastAsia="Times New Roman"/>
          <w:lang w:eastAsia="sv-FI"/>
        </w:rPr>
        <w:t>Referens</w:t>
      </w:r>
      <w:bookmarkEnd w:id="1230"/>
      <w:bookmarkEnd w:id="1231"/>
      <w:bookmarkEnd w:id="1232"/>
      <w:bookmarkEnd w:id="1233"/>
      <w:bookmarkEnd w:id="1234"/>
      <w:bookmarkEnd w:id="1235"/>
      <w:bookmarkEnd w:id="1236"/>
    </w:p>
    <w:p w14:paraId="56618B90" w14:textId="61E69624" w:rsidR="00617F89" w:rsidRPr="00007A13" w:rsidRDefault="00617F89" w:rsidP="00007A13">
      <w:pPr>
        <w:numPr>
          <w:ilvl w:val="0"/>
          <w:numId w:val="55"/>
        </w:numPr>
        <w:autoSpaceDE/>
        <w:autoSpaceDN/>
        <w:adjustRightInd/>
        <w:contextualSpacing/>
        <w:textAlignment w:val="auto"/>
        <w:rPr>
          <w:rFonts w:ascii="Segoe UI" w:eastAsia="Times New Roman" w:hAnsi="Segoe UI" w:cs="Segoe UI"/>
          <w:lang w:eastAsia="sv-FI"/>
        </w:rPr>
      </w:pPr>
      <w:r w:rsidRPr="00007A13">
        <w:rPr>
          <w:rFonts w:ascii="Segoe UI" w:eastAsia="Times New Roman" w:hAnsi="Segoe UI" w:cs="Segoe UI"/>
          <w:lang w:eastAsia="sv-FI"/>
        </w:rPr>
        <w:t xml:space="preserve">Gottberg, K. (2014). Klimatförändringar på Åland – Underlag för klimatanpassning. </w:t>
      </w:r>
      <w:r w:rsidR="002F6A09">
        <w:rPr>
          <w:rFonts w:ascii="Segoe UI" w:eastAsia="Times New Roman" w:hAnsi="Segoe UI" w:cs="Segoe UI"/>
          <w:lang w:eastAsia="sv-FI"/>
        </w:rPr>
        <w:t>Ålands l</w:t>
      </w:r>
      <w:r w:rsidRPr="00007A13">
        <w:rPr>
          <w:rFonts w:ascii="Segoe UI" w:eastAsia="Times New Roman" w:hAnsi="Segoe UI" w:cs="Segoe UI"/>
          <w:lang w:eastAsia="sv-FI"/>
        </w:rPr>
        <w:t xml:space="preserve">andskapsregeringens </w:t>
      </w:r>
      <w:r w:rsidR="00AF6E85">
        <w:rPr>
          <w:rFonts w:ascii="Segoe UI" w:eastAsia="Times New Roman" w:hAnsi="Segoe UI" w:cs="Segoe UI"/>
          <w:lang w:eastAsia="sv-FI"/>
        </w:rPr>
        <w:t>M</w:t>
      </w:r>
      <w:r w:rsidRPr="00007A13">
        <w:rPr>
          <w:rFonts w:ascii="Segoe UI" w:eastAsia="Times New Roman" w:hAnsi="Segoe UI" w:cs="Segoe UI"/>
          <w:lang w:eastAsia="sv-FI"/>
        </w:rPr>
        <w:t>iljöbyrå</w:t>
      </w:r>
    </w:p>
    <w:p w14:paraId="196AF9FA" w14:textId="77777777" w:rsidR="00617F89" w:rsidRPr="00DA1CB9" w:rsidRDefault="00617F89" w:rsidP="00680698">
      <w:pPr>
        <w:autoSpaceDE/>
        <w:autoSpaceDN/>
        <w:adjustRightInd/>
        <w:spacing w:after="160"/>
        <w:textAlignment w:val="auto"/>
        <w:rPr>
          <w:rFonts w:ascii="Segoe UI" w:eastAsia="Times New Roman" w:hAnsi="Segoe UI" w:cs="Segoe UI"/>
          <w:lang w:eastAsia="sv-FI"/>
        </w:rPr>
      </w:pPr>
      <w:r w:rsidRPr="00DA1CB9">
        <w:rPr>
          <w:rFonts w:ascii="Segoe UI" w:eastAsia="Times New Roman" w:hAnsi="Segoe UI" w:cs="Segoe UI"/>
          <w:lang w:eastAsia="sv-FI"/>
        </w:rPr>
        <w:br w:type="page"/>
      </w:r>
    </w:p>
    <w:p w14:paraId="3F28F2B5" w14:textId="77777777" w:rsidR="00221CFE" w:rsidRPr="00DA1CB9" w:rsidRDefault="00221CFE" w:rsidP="00221CFE">
      <w:pPr>
        <w:pStyle w:val="Rubrik3"/>
        <w:spacing w:line="276" w:lineRule="auto"/>
        <w:jc w:val="right"/>
      </w:pPr>
      <w:bookmarkStart w:id="1237" w:name="_Toc219127647"/>
      <w:bookmarkStart w:id="1238" w:name="_Toc219197154"/>
      <w:bookmarkStart w:id="1239" w:name="_Toc214925824"/>
      <w:bookmarkStart w:id="1240" w:name="_Toc214950489"/>
      <w:bookmarkStart w:id="1241" w:name="_Toc215082763"/>
      <w:bookmarkStart w:id="1242" w:name="_Toc215155544"/>
      <w:bookmarkStart w:id="1243" w:name="_Toc216008726"/>
      <w:r w:rsidRPr="00DA1CB9">
        <w:lastRenderedPageBreak/>
        <w:t>Bilaga 8.1</w:t>
      </w:r>
      <w:bookmarkEnd w:id="1237"/>
      <w:bookmarkEnd w:id="1238"/>
    </w:p>
    <w:p w14:paraId="20F3CD1E" w14:textId="77777777" w:rsidR="00221CFE" w:rsidRPr="00DA1CB9" w:rsidRDefault="00221CFE" w:rsidP="00221CFE">
      <w:pPr>
        <w:pStyle w:val="Rubrik3"/>
        <w:spacing w:line="276" w:lineRule="auto"/>
      </w:pPr>
    </w:p>
    <w:p w14:paraId="4410B6B0" w14:textId="3257D8DE" w:rsidR="00221CFE" w:rsidRDefault="00221CFE" w:rsidP="00221CFE">
      <w:pPr>
        <w:pStyle w:val="Rubrik3"/>
        <w:spacing w:line="276" w:lineRule="auto"/>
      </w:pPr>
      <w:bookmarkStart w:id="1244" w:name="_Toc219197155"/>
      <w:r w:rsidRPr="00DA1CB9">
        <w:t>Klimatlagstiftning</w:t>
      </w:r>
      <w:r>
        <w:t xml:space="preserve"> internationellt</w:t>
      </w:r>
      <w:bookmarkEnd w:id="1244"/>
    </w:p>
    <w:p w14:paraId="2D4CB7DA" w14:textId="77777777" w:rsidR="00CD51FE" w:rsidRPr="00007A13" w:rsidRDefault="00CD51FE" w:rsidP="00007A13"/>
    <w:p w14:paraId="324A34C6" w14:textId="059F68BE" w:rsidR="00D95877" w:rsidRPr="00007A13" w:rsidRDefault="00400470" w:rsidP="00007A13">
      <w:r w:rsidRPr="00007A13">
        <w:t xml:space="preserve">Klimatlagar eller motsvarande lagreglering blir allt vanligare </w:t>
      </w:r>
      <w:r w:rsidR="002F6A09">
        <w:t>inom EU</w:t>
      </w:r>
      <w:r w:rsidRPr="00007A13">
        <w:t xml:space="preserve">. Utvecklingen följs upp bland annat av olika icke-statliga organisationer. Omfattningen och innehållet i lagarna skiljer sig åt från mycket detaljerade lagar där planer och rapporters innehåll tydligt specificeras och organisationers ansvar och uppdrag tydliggörs, till korta ramlagar med ett fåtal paragrafer. </w:t>
      </w:r>
      <w:r w:rsidR="00D95877" w:rsidRPr="00007A13">
        <w:t xml:space="preserve">En kort ramlag innehåller ofta övergripande mål, vem som fattar beslut om mål, en handlingsplan per </w:t>
      </w:r>
      <w:proofErr w:type="gramStart"/>
      <w:r w:rsidR="00D95877" w:rsidRPr="00007A13">
        <w:t>4-5</w:t>
      </w:r>
      <w:proofErr w:type="gramEnd"/>
      <w:r w:rsidR="00D95877" w:rsidRPr="00007A13">
        <w:t xml:space="preserve"> år, rapportering per </w:t>
      </w:r>
      <w:proofErr w:type="gramStart"/>
      <w:r w:rsidR="00D95877" w:rsidRPr="00007A13">
        <w:t>1-4</w:t>
      </w:r>
      <w:proofErr w:type="gramEnd"/>
      <w:r w:rsidR="00D95877" w:rsidRPr="00007A13">
        <w:t xml:space="preserve"> år och ett oberoende expertorgan. </w:t>
      </w:r>
      <w:r w:rsidRPr="00007A13">
        <w:t xml:space="preserve">Regleringen finns ofta i en klimatlag, men kan även vara en del av en bredare lagstiftning. </w:t>
      </w:r>
    </w:p>
    <w:p w14:paraId="584C8FE5" w14:textId="77777777" w:rsidR="00D95877" w:rsidRPr="00007A13" w:rsidRDefault="00D95877" w:rsidP="00007A13"/>
    <w:p w14:paraId="5E0BC5DA" w14:textId="224298D6" w:rsidR="00221CFE" w:rsidRPr="00007A13" w:rsidRDefault="00D95877" w:rsidP="00007A13">
      <w:r w:rsidRPr="00007A13">
        <w:t>B</w:t>
      </w:r>
      <w:r w:rsidR="00400470" w:rsidRPr="00007A13">
        <w:t xml:space="preserve">åde till följd av variationen i hur lagar utformas och den pågående utvecklingen ska denna bilaga ses som en grov översikt av lagstiftningsläget med fokus på EU. I slutet av denna bilaga ses en uppräkning av några av de nationer utanför EU som har klimatlagar eller motsvarande reglering. </w:t>
      </w:r>
    </w:p>
    <w:p w14:paraId="738E861B" w14:textId="77777777" w:rsidR="00221CFE" w:rsidRPr="00007A13" w:rsidRDefault="00221CFE" w:rsidP="00007A13">
      <w:pPr>
        <w:rPr>
          <w:rFonts w:cstheme="minorHAnsi"/>
        </w:rPr>
      </w:pPr>
    </w:p>
    <w:p w14:paraId="48DE6A18" w14:textId="77777777" w:rsidR="00400470" w:rsidRPr="00221CFE" w:rsidRDefault="00400470" w:rsidP="00221CFE">
      <w:pPr>
        <w:pStyle w:val="Rubrik4"/>
        <w:rPr>
          <w:rStyle w:val="Stark"/>
          <w:b w:val="0"/>
          <w:bCs w:val="0"/>
        </w:rPr>
      </w:pPr>
      <w:bookmarkStart w:id="1245" w:name="_Toc219127649"/>
      <w:bookmarkStart w:id="1246" w:name="_Toc219197156"/>
      <w:r w:rsidRPr="00221CFE">
        <w:rPr>
          <w:rStyle w:val="Stark"/>
          <w:b w:val="0"/>
          <w:bCs w:val="0"/>
        </w:rPr>
        <w:t>EU-länder med klimatlag eller motsvarande år 2024</w:t>
      </w:r>
      <w:bookmarkEnd w:id="1245"/>
      <w:bookmarkEnd w:id="1246"/>
    </w:p>
    <w:p w14:paraId="179900B3" w14:textId="77777777" w:rsidR="00400470" w:rsidRPr="00007A13" w:rsidRDefault="00400470" w:rsidP="00007A13">
      <w:pPr>
        <w:pStyle w:val="Liststycke"/>
        <w:numPr>
          <w:ilvl w:val="0"/>
          <w:numId w:val="79"/>
        </w:numPr>
        <w:rPr>
          <w:rFonts w:ascii="Segoe UI" w:eastAsia="Times New Roman" w:hAnsi="Segoe UI" w:cs="Segoe UI"/>
          <w:lang w:eastAsia="sv-FI"/>
        </w:rPr>
      </w:pPr>
      <w:r w:rsidRPr="00007A13">
        <w:rPr>
          <w:lang w:eastAsia="sv-FI"/>
        </w:rPr>
        <w:t xml:space="preserve">Belgien – </w:t>
      </w:r>
      <w:proofErr w:type="spellStart"/>
      <w:r w:rsidRPr="00007A13">
        <w:rPr>
          <w:lang w:eastAsia="sv-FI"/>
        </w:rPr>
        <w:t>L</w:t>
      </w:r>
      <w:r w:rsidRPr="00007A13">
        <w:rPr>
          <w:rFonts w:ascii="Segoe UI" w:eastAsia="Times New Roman" w:hAnsi="Segoe UI" w:cs="Segoe UI"/>
          <w:lang w:eastAsia="sv-FI"/>
        </w:rPr>
        <w:t>oi</w:t>
      </w:r>
      <w:proofErr w:type="spellEnd"/>
      <w:r w:rsidRPr="00007A13">
        <w:rPr>
          <w:rFonts w:ascii="Segoe UI" w:eastAsia="Times New Roman" w:hAnsi="Segoe UI" w:cs="Segoe UI"/>
          <w:lang w:eastAsia="sv-FI"/>
        </w:rPr>
        <w:t xml:space="preserve"> relative à la </w:t>
      </w:r>
      <w:proofErr w:type="spellStart"/>
      <w:r w:rsidRPr="00007A13">
        <w:rPr>
          <w:rFonts w:ascii="Segoe UI" w:eastAsia="Times New Roman" w:hAnsi="Segoe UI" w:cs="Segoe UI"/>
          <w:lang w:eastAsia="sv-FI"/>
        </w:rPr>
        <w:t>gouvernance</w:t>
      </w:r>
      <w:proofErr w:type="spellEnd"/>
      <w:r w:rsidRPr="00007A13">
        <w:rPr>
          <w:rFonts w:ascii="Segoe UI" w:eastAsia="Times New Roman" w:hAnsi="Segoe UI" w:cs="Segoe UI"/>
          <w:lang w:eastAsia="sv-FI"/>
        </w:rPr>
        <w:t xml:space="preserve"> de la </w:t>
      </w:r>
      <w:proofErr w:type="spellStart"/>
      <w:r w:rsidRPr="00007A13">
        <w:rPr>
          <w:rFonts w:ascii="Segoe UI" w:eastAsia="Times New Roman" w:hAnsi="Segoe UI" w:cs="Segoe UI"/>
          <w:lang w:eastAsia="sv-FI"/>
        </w:rPr>
        <w:t>politique</w:t>
      </w:r>
      <w:proofErr w:type="spellEnd"/>
      <w:r w:rsidRPr="00007A13">
        <w:rPr>
          <w:rFonts w:ascii="Segoe UI" w:eastAsia="Times New Roman" w:hAnsi="Segoe UI" w:cs="Segoe UI"/>
          <w:lang w:eastAsia="sv-FI"/>
        </w:rPr>
        <w:t xml:space="preserve"> </w:t>
      </w:r>
      <w:proofErr w:type="spellStart"/>
      <w:r w:rsidRPr="00007A13">
        <w:rPr>
          <w:rFonts w:ascii="Segoe UI" w:eastAsia="Times New Roman" w:hAnsi="Segoe UI" w:cs="Segoe UI"/>
          <w:lang w:eastAsia="sv-FI"/>
        </w:rPr>
        <w:t>climatique</w:t>
      </w:r>
      <w:proofErr w:type="spellEnd"/>
      <w:r w:rsidRPr="00007A13">
        <w:rPr>
          <w:rFonts w:ascii="Segoe UI" w:eastAsia="Times New Roman" w:hAnsi="Segoe UI" w:cs="Segoe UI"/>
          <w:lang w:eastAsia="sv-FI"/>
        </w:rPr>
        <w:t xml:space="preserve"> </w:t>
      </w:r>
      <w:proofErr w:type="spellStart"/>
      <w:r w:rsidRPr="00007A13">
        <w:rPr>
          <w:rFonts w:ascii="Segoe UI" w:eastAsia="Times New Roman" w:hAnsi="Segoe UI" w:cs="Segoe UI"/>
          <w:lang w:eastAsia="sv-FI"/>
        </w:rPr>
        <w:t>fédérale</w:t>
      </w:r>
      <w:proofErr w:type="spellEnd"/>
      <w:r w:rsidRPr="00007A13">
        <w:rPr>
          <w:rFonts w:ascii="Segoe UI" w:eastAsia="Times New Roman" w:hAnsi="Segoe UI" w:cs="Segoe UI"/>
          <w:lang w:eastAsia="sv-FI"/>
        </w:rPr>
        <w:t xml:space="preserve"> </w:t>
      </w:r>
      <w:r w:rsidRPr="00007A13">
        <w:rPr>
          <w:lang w:eastAsia="sv-FI"/>
        </w:rPr>
        <w:t xml:space="preserve">– Lag om styrning av den federala klimatpolitiken (2024) </w:t>
      </w:r>
    </w:p>
    <w:p w14:paraId="63BC8EAB" w14:textId="77777777" w:rsidR="00400470" w:rsidRPr="00007A13" w:rsidRDefault="00400470" w:rsidP="00007A13">
      <w:pPr>
        <w:pStyle w:val="Liststycke"/>
        <w:numPr>
          <w:ilvl w:val="0"/>
          <w:numId w:val="79"/>
        </w:numPr>
        <w:rPr>
          <w:rFonts w:cstheme="minorHAnsi"/>
          <w:lang w:eastAsia="sv-FI"/>
        </w:rPr>
      </w:pPr>
      <w:r w:rsidRPr="00007A13">
        <w:rPr>
          <w:rFonts w:cstheme="minorHAnsi"/>
          <w:lang w:eastAsia="sv-FI"/>
        </w:rPr>
        <w:t xml:space="preserve">Bulgarien – </w:t>
      </w:r>
      <w:proofErr w:type="spellStart"/>
      <w:r w:rsidRPr="00007A13">
        <w:rPr>
          <w:rFonts w:cstheme="minorHAnsi"/>
          <w:lang w:eastAsia="sv-FI"/>
        </w:rPr>
        <w:t>Закон</w:t>
      </w:r>
      <w:proofErr w:type="spellEnd"/>
      <w:r w:rsidRPr="00007A13">
        <w:rPr>
          <w:rFonts w:cstheme="minorHAnsi"/>
          <w:lang w:eastAsia="sv-FI"/>
        </w:rPr>
        <w:t xml:space="preserve"> </w:t>
      </w:r>
      <w:proofErr w:type="spellStart"/>
      <w:r w:rsidRPr="00007A13">
        <w:rPr>
          <w:rFonts w:cstheme="minorHAnsi"/>
          <w:lang w:eastAsia="sv-FI"/>
        </w:rPr>
        <w:t>за</w:t>
      </w:r>
      <w:proofErr w:type="spellEnd"/>
      <w:r w:rsidRPr="00007A13">
        <w:rPr>
          <w:rFonts w:cstheme="minorHAnsi"/>
          <w:lang w:eastAsia="sv-FI"/>
        </w:rPr>
        <w:t xml:space="preserve"> </w:t>
      </w:r>
      <w:proofErr w:type="spellStart"/>
      <w:r w:rsidRPr="00007A13">
        <w:rPr>
          <w:rFonts w:cstheme="minorHAnsi"/>
          <w:lang w:eastAsia="sv-FI"/>
        </w:rPr>
        <w:t>ограничаване</w:t>
      </w:r>
      <w:proofErr w:type="spellEnd"/>
      <w:r w:rsidRPr="00007A13">
        <w:rPr>
          <w:rFonts w:cstheme="minorHAnsi"/>
          <w:lang w:eastAsia="sv-FI"/>
        </w:rPr>
        <w:t xml:space="preserve"> </w:t>
      </w:r>
      <w:proofErr w:type="spellStart"/>
      <w:r w:rsidRPr="00007A13">
        <w:rPr>
          <w:rFonts w:cstheme="minorHAnsi"/>
          <w:lang w:eastAsia="sv-FI"/>
        </w:rPr>
        <w:t>на</w:t>
      </w:r>
      <w:proofErr w:type="spellEnd"/>
      <w:r w:rsidRPr="00007A13">
        <w:rPr>
          <w:rFonts w:cstheme="minorHAnsi"/>
          <w:lang w:eastAsia="sv-FI"/>
        </w:rPr>
        <w:t xml:space="preserve"> </w:t>
      </w:r>
      <w:proofErr w:type="spellStart"/>
      <w:r w:rsidRPr="00007A13">
        <w:rPr>
          <w:rFonts w:cstheme="minorHAnsi"/>
          <w:lang w:eastAsia="sv-FI"/>
        </w:rPr>
        <w:t>изменението</w:t>
      </w:r>
      <w:proofErr w:type="spellEnd"/>
      <w:r w:rsidRPr="00007A13">
        <w:rPr>
          <w:rFonts w:cstheme="minorHAnsi"/>
          <w:lang w:eastAsia="sv-FI"/>
        </w:rPr>
        <w:t xml:space="preserve"> </w:t>
      </w:r>
      <w:proofErr w:type="spellStart"/>
      <w:r w:rsidRPr="00007A13">
        <w:rPr>
          <w:rFonts w:cstheme="minorHAnsi"/>
          <w:lang w:eastAsia="sv-FI"/>
        </w:rPr>
        <w:t>на</w:t>
      </w:r>
      <w:proofErr w:type="spellEnd"/>
      <w:r w:rsidRPr="00007A13">
        <w:rPr>
          <w:rFonts w:cstheme="minorHAnsi"/>
          <w:lang w:eastAsia="sv-FI"/>
        </w:rPr>
        <w:t xml:space="preserve"> </w:t>
      </w:r>
      <w:proofErr w:type="spellStart"/>
      <w:r w:rsidRPr="00007A13">
        <w:rPr>
          <w:rFonts w:cstheme="minorHAnsi"/>
          <w:lang w:eastAsia="sv-FI"/>
        </w:rPr>
        <w:t>климата</w:t>
      </w:r>
      <w:proofErr w:type="spellEnd"/>
      <w:r w:rsidRPr="00007A13">
        <w:rPr>
          <w:rFonts w:cstheme="minorHAnsi"/>
          <w:lang w:eastAsia="sv-FI"/>
        </w:rPr>
        <w:t xml:space="preserve"> (</w:t>
      </w:r>
      <w:proofErr w:type="spellStart"/>
      <w:r w:rsidRPr="00007A13">
        <w:rPr>
          <w:rFonts w:cstheme="minorHAnsi"/>
          <w:lang w:eastAsia="sv-FI"/>
        </w:rPr>
        <w:t>Zakon</w:t>
      </w:r>
      <w:proofErr w:type="spellEnd"/>
      <w:r w:rsidRPr="00007A13">
        <w:rPr>
          <w:rFonts w:cstheme="minorHAnsi"/>
          <w:lang w:eastAsia="sv-FI"/>
        </w:rPr>
        <w:t xml:space="preserve"> </w:t>
      </w:r>
      <w:proofErr w:type="spellStart"/>
      <w:r w:rsidRPr="00007A13">
        <w:rPr>
          <w:rFonts w:cstheme="minorHAnsi"/>
          <w:lang w:eastAsia="sv-FI"/>
        </w:rPr>
        <w:t>za</w:t>
      </w:r>
      <w:proofErr w:type="spellEnd"/>
      <w:r w:rsidRPr="00007A13">
        <w:rPr>
          <w:rFonts w:cstheme="minorHAnsi"/>
          <w:lang w:eastAsia="sv-FI"/>
        </w:rPr>
        <w:t xml:space="preserve"> </w:t>
      </w:r>
      <w:proofErr w:type="spellStart"/>
      <w:r w:rsidRPr="00007A13">
        <w:rPr>
          <w:rFonts w:cstheme="minorHAnsi"/>
          <w:lang w:eastAsia="sv-FI"/>
        </w:rPr>
        <w:t>ogranichavane</w:t>
      </w:r>
      <w:proofErr w:type="spellEnd"/>
      <w:r w:rsidRPr="00007A13">
        <w:rPr>
          <w:rFonts w:cstheme="minorHAnsi"/>
          <w:lang w:eastAsia="sv-FI"/>
        </w:rPr>
        <w:t xml:space="preserve"> </w:t>
      </w:r>
      <w:proofErr w:type="spellStart"/>
      <w:r w:rsidRPr="00007A13">
        <w:rPr>
          <w:rFonts w:cstheme="minorHAnsi"/>
          <w:lang w:eastAsia="sv-FI"/>
        </w:rPr>
        <w:t>na</w:t>
      </w:r>
      <w:proofErr w:type="spellEnd"/>
      <w:r w:rsidRPr="00007A13">
        <w:rPr>
          <w:rFonts w:cstheme="minorHAnsi"/>
          <w:lang w:eastAsia="sv-FI"/>
        </w:rPr>
        <w:t xml:space="preserve"> </w:t>
      </w:r>
      <w:proofErr w:type="spellStart"/>
      <w:r w:rsidRPr="00007A13">
        <w:rPr>
          <w:rFonts w:cstheme="minorHAnsi"/>
          <w:lang w:eastAsia="sv-FI"/>
        </w:rPr>
        <w:t>izmenenieto</w:t>
      </w:r>
      <w:proofErr w:type="spellEnd"/>
      <w:r w:rsidRPr="00007A13">
        <w:rPr>
          <w:rFonts w:cstheme="minorHAnsi"/>
          <w:lang w:eastAsia="sv-FI"/>
        </w:rPr>
        <w:t xml:space="preserve"> </w:t>
      </w:r>
      <w:proofErr w:type="spellStart"/>
      <w:r w:rsidRPr="00007A13">
        <w:rPr>
          <w:rFonts w:cstheme="minorHAnsi"/>
          <w:lang w:eastAsia="sv-FI"/>
        </w:rPr>
        <w:t>na</w:t>
      </w:r>
      <w:proofErr w:type="spellEnd"/>
      <w:r w:rsidRPr="00007A13">
        <w:rPr>
          <w:rFonts w:cstheme="minorHAnsi"/>
          <w:lang w:eastAsia="sv-FI"/>
        </w:rPr>
        <w:t xml:space="preserve"> </w:t>
      </w:r>
      <w:proofErr w:type="spellStart"/>
      <w:r w:rsidRPr="00007A13">
        <w:rPr>
          <w:rFonts w:cstheme="minorHAnsi"/>
          <w:lang w:eastAsia="sv-FI"/>
        </w:rPr>
        <w:t>klimata</w:t>
      </w:r>
      <w:proofErr w:type="spellEnd"/>
      <w:r w:rsidRPr="00007A13">
        <w:rPr>
          <w:rFonts w:cstheme="minorHAnsi"/>
          <w:lang w:eastAsia="sv-FI"/>
        </w:rPr>
        <w:t xml:space="preserve">) – Lag om begränsning av klimatförändringar (2014, ändrad 2023) </w:t>
      </w:r>
    </w:p>
    <w:p w14:paraId="53BA2670" w14:textId="77777777" w:rsidR="00400470" w:rsidRPr="00007A13" w:rsidRDefault="00400470" w:rsidP="00007A13">
      <w:pPr>
        <w:pStyle w:val="Liststycke"/>
        <w:numPr>
          <w:ilvl w:val="0"/>
          <w:numId w:val="79"/>
        </w:numPr>
        <w:rPr>
          <w:rFonts w:cstheme="minorHAnsi"/>
          <w:lang w:eastAsia="sv-FI"/>
        </w:rPr>
      </w:pPr>
      <w:r w:rsidRPr="00007A13">
        <w:rPr>
          <w:rFonts w:cstheme="minorHAnsi"/>
          <w:lang w:eastAsia="sv-FI"/>
        </w:rPr>
        <w:t xml:space="preserve">Danmark – Klimaloven – Klimatlagen (2020, ursprunglig 2014) </w:t>
      </w:r>
    </w:p>
    <w:p w14:paraId="27617B3E" w14:textId="77777777" w:rsidR="00400470" w:rsidRPr="00007A13" w:rsidRDefault="00400470" w:rsidP="00007A13">
      <w:pPr>
        <w:pStyle w:val="Liststycke"/>
        <w:numPr>
          <w:ilvl w:val="0"/>
          <w:numId w:val="79"/>
        </w:numPr>
        <w:rPr>
          <w:rFonts w:cstheme="minorHAnsi"/>
          <w:lang w:eastAsia="sv-FI"/>
        </w:rPr>
      </w:pPr>
      <w:r w:rsidRPr="00007A13">
        <w:rPr>
          <w:rFonts w:cstheme="minorHAnsi"/>
          <w:lang w:eastAsia="sv-FI"/>
        </w:rPr>
        <w:t xml:space="preserve">Finland – </w:t>
      </w:r>
      <w:proofErr w:type="spellStart"/>
      <w:r w:rsidRPr="00007A13">
        <w:rPr>
          <w:rFonts w:cstheme="minorHAnsi"/>
          <w:lang w:eastAsia="sv-FI"/>
        </w:rPr>
        <w:t>Ilmastolaki</w:t>
      </w:r>
      <w:proofErr w:type="spellEnd"/>
      <w:r w:rsidRPr="00007A13">
        <w:rPr>
          <w:rFonts w:cstheme="minorHAnsi"/>
          <w:lang w:eastAsia="sv-FI"/>
        </w:rPr>
        <w:t xml:space="preserve"> – Klimatlagen (2015, reviderad 2022/2023) </w:t>
      </w:r>
    </w:p>
    <w:p w14:paraId="61C1CA38" w14:textId="77777777" w:rsidR="00400470" w:rsidRPr="00007A13" w:rsidRDefault="00400470" w:rsidP="00007A13">
      <w:pPr>
        <w:pStyle w:val="Liststycke"/>
        <w:numPr>
          <w:ilvl w:val="0"/>
          <w:numId w:val="79"/>
        </w:numPr>
        <w:rPr>
          <w:rFonts w:cstheme="minorHAnsi"/>
          <w:lang w:eastAsia="sv-FI"/>
        </w:rPr>
      </w:pPr>
      <w:r w:rsidRPr="00007A13">
        <w:rPr>
          <w:rFonts w:cstheme="minorHAnsi"/>
          <w:lang w:eastAsia="sv-FI"/>
        </w:rPr>
        <w:t>Frankrike</w:t>
      </w:r>
    </w:p>
    <w:p w14:paraId="6277B83C" w14:textId="77777777" w:rsidR="00400470" w:rsidRPr="00007A13" w:rsidRDefault="00400470" w:rsidP="00007A13">
      <w:pPr>
        <w:pStyle w:val="Liststycke"/>
        <w:numPr>
          <w:ilvl w:val="0"/>
          <w:numId w:val="80"/>
        </w:numPr>
        <w:rPr>
          <w:rFonts w:cstheme="minorHAnsi"/>
          <w:lang w:eastAsia="sv-FI"/>
        </w:rPr>
      </w:pPr>
      <w:proofErr w:type="spellStart"/>
      <w:r w:rsidRPr="00007A13">
        <w:rPr>
          <w:rFonts w:cstheme="minorHAnsi"/>
          <w:lang w:eastAsia="sv-FI"/>
        </w:rPr>
        <w:t>Loi</w:t>
      </w:r>
      <w:proofErr w:type="spellEnd"/>
      <w:r w:rsidRPr="00007A13">
        <w:rPr>
          <w:rFonts w:cstheme="minorHAnsi"/>
          <w:lang w:eastAsia="sv-FI"/>
        </w:rPr>
        <w:t xml:space="preserve"> relative à </w:t>
      </w:r>
      <w:proofErr w:type="spellStart"/>
      <w:r w:rsidRPr="00007A13">
        <w:rPr>
          <w:rFonts w:cstheme="minorHAnsi"/>
          <w:lang w:eastAsia="sv-FI"/>
        </w:rPr>
        <w:t>l’énergie</w:t>
      </w:r>
      <w:proofErr w:type="spellEnd"/>
      <w:r w:rsidRPr="00007A13">
        <w:rPr>
          <w:rFonts w:cstheme="minorHAnsi"/>
          <w:lang w:eastAsia="sv-FI"/>
        </w:rPr>
        <w:t xml:space="preserve"> et au </w:t>
      </w:r>
      <w:proofErr w:type="spellStart"/>
      <w:r w:rsidRPr="00007A13">
        <w:rPr>
          <w:rFonts w:cstheme="minorHAnsi"/>
          <w:lang w:eastAsia="sv-FI"/>
        </w:rPr>
        <w:t>climat</w:t>
      </w:r>
      <w:proofErr w:type="spellEnd"/>
      <w:r w:rsidRPr="00007A13">
        <w:rPr>
          <w:rFonts w:cstheme="minorHAnsi"/>
          <w:lang w:eastAsia="sv-FI"/>
        </w:rPr>
        <w:t xml:space="preserve"> – Lag om energi och klimat (2019)</w:t>
      </w:r>
    </w:p>
    <w:p w14:paraId="25E3B33C" w14:textId="77777777" w:rsidR="00400470" w:rsidRPr="00007A13" w:rsidRDefault="00400470" w:rsidP="00007A13">
      <w:pPr>
        <w:pStyle w:val="Liststycke"/>
        <w:numPr>
          <w:ilvl w:val="0"/>
          <w:numId w:val="80"/>
        </w:numPr>
        <w:rPr>
          <w:rFonts w:cstheme="minorHAnsi"/>
          <w:lang w:eastAsia="sv-FI"/>
        </w:rPr>
      </w:pPr>
      <w:proofErr w:type="spellStart"/>
      <w:r w:rsidRPr="00007A13">
        <w:rPr>
          <w:rFonts w:cstheme="minorHAnsi"/>
          <w:lang w:eastAsia="sv-FI"/>
        </w:rPr>
        <w:t>Loi</w:t>
      </w:r>
      <w:proofErr w:type="spellEnd"/>
      <w:r w:rsidRPr="00007A13">
        <w:rPr>
          <w:rFonts w:cstheme="minorHAnsi"/>
          <w:lang w:eastAsia="sv-FI"/>
        </w:rPr>
        <w:t xml:space="preserve"> </w:t>
      </w:r>
      <w:proofErr w:type="spellStart"/>
      <w:r w:rsidRPr="00007A13">
        <w:rPr>
          <w:rFonts w:cstheme="minorHAnsi"/>
          <w:lang w:eastAsia="sv-FI"/>
        </w:rPr>
        <w:t>Climat</w:t>
      </w:r>
      <w:proofErr w:type="spellEnd"/>
      <w:r w:rsidRPr="00007A13">
        <w:rPr>
          <w:rFonts w:cstheme="minorHAnsi"/>
          <w:lang w:eastAsia="sv-FI"/>
        </w:rPr>
        <w:t xml:space="preserve"> et </w:t>
      </w:r>
      <w:proofErr w:type="spellStart"/>
      <w:r w:rsidRPr="00007A13">
        <w:rPr>
          <w:rFonts w:cstheme="minorHAnsi"/>
          <w:lang w:eastAsia="sv-FI"/>
        </w:rPr>
        <w:t>Résilience</w:t>
      </w:r>
      <w:proofErr w:type="spellEnd"/>
      <w:r w:rsidRPr="00007A13">
        <w:rPr>
          <w:rFonts w:cstheme="minorHAnsi"/>
          <w:lang w:eastAsia="sv-FI"/>
        </w:rPr>
        <w:t xml:space="preserve"> – Klimat- och </w:t>
      </w:r>
      <w:proofErr w:type="spellStart"/>
      <w:r w:rsidRPr="00007A13">
        <w:rPr>
          <w:rFonts w:cstheme="minorHAnsi"/>
          <w:lang w:eastAsia="sv-FI"/>
        </w:rPr>
        <w:t>resilienslagen</w:t>
      </w:r>
      <w:proofErr w:type="spellEnd"/>
      <w:r w:rsidRPr="00007A13">
        <w:rPr>
          <w:rFonts w:cstheme="minorHAnsi"/>
          <w:lang w:eastAsia="sv-FI"/>
        </w:rPr>
        <w:t xml:space="preserve"> (2021)</w:t>
      </w:r>
    </w:p>
    <w:p w14:paraId="2B5FCBAE" w14:textId="77777777" w:rsidR="00400470" w:rsidRPr="00007A13" w:rsidRDefault="00400470" w:rsidP="00007A13">
      <w:pPr>
        <w:pStyle w:val="Liststycke"/>
        <w:numPr>
          <w:ilvl w:val="0"/>
          <w:numId w:val="80"/>
        </w:numPr>
        <w:rPr>
          <w:rFonts w:cstheme="minorHAnsi"/>
          <w:lang w:eastAsia="sv-FI"/>
        </w:rPr>
      </w:pPr>
      <w:proofErr w:type="spellStart"/>
      <w:r w:rsidRPr="00007A13">
        <w:rPr>
          <w:rFonts w:cstheme="minorHAnsi"/>
          <w:lang w:eastAsia="sv-FI"/>
        </w:rPr>
        <w:t>Loi</w:t>
      </w:r>
      <w:proofErr w:type="spellEnd"/>
      <w:r w:rsidRPr="00007A13">
        <w:rPr>
          <w:rFonts w:cstheme="minorHAnsi"/>
          <w:lang w:eastAsia="sv-FI"/>
        </w:rPr>
        <w:t xml:space="preserve"> de transition </w:t>
      </w:r>
      <w:proofErr w:type="spellStart"/>
      <w:r w:rsidRPr="00007A13">
        <w:rPr>
          <w:rFonts w:cstheme="minorHAnsi"/>
          <w:lang w:eastAsia="sv-FI"/>
        </w:rPr>
        <w:t>énergétique</w:t>
      </w:r>
      <w:proofErr w:type="spellEnd"/>
      <w:r w:rsidRPr="00007A13">
        <w:rPr>
          <w:rFonts w:cstheme="minorHAnsi"/>
          <w:lang w:eastAsia="sv-FI"/>
        </w:rPr>
        <w:t xml:space="preserve"> </w:t>
      </w:r>
      <w:proofErr w:type="spellStart"/>
      <w:r w:rsidRPr="00007A13">
        <w:rPr>
          <w:rFonts w:cstheme="minorHAnsi"/>
          <w:lang w:eastAsia="sv-FI"/>
        </w:rPr>
        <w:t>pour</w:t>
      </w:r>
      <w:proofErr w:type="spellEnd"/>
      <w:r w:rsidRPr="00007A13">
        <w:rPr>
          <w:rFonts w:cstheme="minorHAnsi"/>
          <w:lang w:eastAsia="sv-FI"/>
        </w:rPr>
        <w:t xml:space="preserve"> la </w:t>
      </w:r>
      <w:proofErr w:type="spellStart"/>
      <w:r w:rsidRPr="00007A13">
        <w:rPr>
          <w:rFonts w:cstheme="minorHAnsi"/>
          <w:lang w:eastAsia="sv-FI"/>
        </w:rPr>
        <w:t>croissance</w:t>
      </w:r>
      <w:proofErr w:type="spellEnd"/>
      <w:r w:rsidRPr="00007A13">
        <w:rPr>
          <w:rFonts w:cstheme="minorHAnsi"/>
          <w:lang w:eastAsia="sv-FI"/>
        </w:rPr>
        <w:t xml:space="preserve"> </w:t>
      </w:r>
      <w:proofErr w:type="spellStart"/>
      <w:r w:rsidRPr="00007A13">
        <w:rPr>
          <w:rFonts w:cstheme="minorHAnsi"/>
          <w:lang w:eastAsia="sv-FI"/>
        </w:rPr>
        <w:t>verte</w:t>
      </w:r>
      <w:proofErr w:type="spellEnd"/>
      <w:r w:rsidRPr="00007A13">
        <w:rPr>
          <w:rFonts w:cstheme="minorHAnsi"/>
          <w:lang w:eastAsia="sv-FI"/>
        </w:rPr>
        <w:t xml:space="preserve"> – Lag om energiomställning för grön tillväxt (2015)</w:t>
      </w:r>
    </w:p>
    <w:p w14:paraId="1515A59C" w14:textId="77777777" w:rsidR="00400470" w:rsidRPr="00007A13" w:rsidRDefault="00400470" w:rsidP="00007A13">
      <w:pPr>
        <w:pStyle w:val="Liststycke"/>
        <w:numPr>
          <w:ilvl w:val="0"/>
          <w:numId w:val="79"/>
        </w:numPr>
        <w:rPr>
          <w:rFonts w:cstheme="minorHAnsi"/>
          <w:lang w:eastAsia="sv-FI"/>
        </w:rPr>
      </w:pPr>
      <w:r w:rsidRPr="00007A13">
        <w:rPr>
          <w:rFonts w:cstheme="minorHAnsi"/>
          <w:lang w:eastAsia="sv-FI"/>
        </w:rPr>
        <w:t xml:space="preserve">Grekland – </w:t>
      </w:r>
      <w:proofErr w:type="spellStart"/>
      <w:r w:rsidRPr="00007A13">
        <w:rPr>
          <w:rFonts w:cstheme="minorHAnsi"/>
          <w:lang w:eastAsia="sv-FI"/>
        </w:rPr>
        <w:t>Νόμος</w:t>
      </w:r>
      <w:proofErr w:type="spellEnd"/>
      <w:r w:rsidRPr="00007A13">
        <w:rPr>
          <w:rFonts w:cstheme="minorHAnsi"/>
          <w:lang w:eastAsia="sv-FI"/>
        </w:rPr>
        <w:t xml:space="preserve"> 4936/2022 – </w:t>
      </w:r>
      <w:proofErr w:type="spellStart"/>
      <w:r w:rsidRPr="00007A13">
        <w:rPr>
          <w:rFonts w:cstheme="minorHAnsi"/>
          <w:lang w:eastAsia="sv-FI"/>
        </w:rPr>
        <w:t>Εθνικός</w:t>
      </w:r>
      <w:proofErr w:type="spellEnd"/>
      <w:r w:rsidRPr="00007A13">
        <w:rPr>
          <w:rFonts w:cstheme="minorHAnsi"/>
          <w:lang w:eastAsia="sv-FI"/>
        </w:rPr>
        <w:t xml:space="preserve"> </w:t>
      </w:r>
      <w:proofErr w:type="spellStart"/>
      <w:r w:rsidRPr="00007A13">
        <w:rPr>
          <w:rFonts w:cstheme="minorHAnsi"/>
          <w:lang w:eastAsia="sv-FI"/>
        </w:rPr>
        <w:t>Κλιμ</w:t>
      </w:r>
      <w:proofErr w:type="spellEnd"/>
      <w:r w:rsidRPr="00007A13">
        <w:rPr>
          <w:rFonts w:cstheme="minorHAnsi"/>
          <w:lang w:eastAsia="sv-FI"/>
        </w:rPr>
        <w:t xml:space="preserve">ατικός </w:t>
      </w:r>
      <w:proofErr w:type="spellStart"/>
      <w:r w:rsidRPr="00007A13">
        <w:rPr>
          <w:rFonts w:cstheme="minorHAnsi"/>
          <w:lang w:eastAsia="sv-FI"/>
        </w:rPr>
        <w:t>Νόμος</w:t>
      </w:r>
      <w:proofErr w:type="spellEnd"/>
      <w:r w:rsidRPr="00007A13">
        <w:rPr>
          <w:rFonts w:cstheme="minorHAnsi"/>
          <w:lang w:eastAsia="sv-FI"/>
        </w:rPr>
        <w:t xml:space="preserve"> (</w:t>
      </w:r>
      <w:proofErr w:type="spellStart"/>
      <w:r w:rsidRPr="00007A13">
        <w:rPr>
          <w:rFonts w:cstheme="minorHAnsi"/>
          <w:lang w:eastAsia="sv-FI"/>
        </w:rPr>
        <w:t>Nomos</w:t>
      </w:r>
      <w:proofErr w:type="spellEnd"/>
      <w:r w:rsidRPr="00007A13">
        <w:rPr>
          <w:rFonts w:cstheme="minorHAnsi"/>
          <w:lang w:eastAsia="sv-FI"/>
        </w:rPr>
        <w:t xml:space="preserve"> 4936/2022 – </w:t>
      </w:r>
      <w:proofErr w:type="spellStart"/>
      <w:r w:rsidRPr="00007A13">
        <w:rPr>
          <w:rFonts w:cstheme="minorHAnsi"/>
          <w:lang w:eastAsia="sv-FI"/>
        </w:rPr>
        <w:t>Ethnikos</w:t>
      </w:r>
      <w:proofErr w:type="spellEnd"/>
      <w:r w:rsidRPr="00007A13">
        <w:rPr>
          <w:rFonts w:cstheme="minorHAnsi"/>
          <w:lang w:eastAsia="sv-FI"/>
        </w:rPr>
        <w:t xml:space="preserve"> </w:t>
      </w:r>
      <w:proofErr w:type="spellStart"/>
      <w:r w:rsidRPr="00007A13">
        <w:rPr>
          <w:rFonts w:cstheme="minorHAnsi"/>
          <w:lang w:eastAsia="sv-FI"/>
        </w:rPr>
        <w:t>Klimatikos</w:t>
      </w:r>
      <w:proofErr w:type="spellEnd"/>
      <w:r w:rsidRPr="00007A13">
        <w:rPr>
          <w:rFonts w:cstheme="minorHAnsi"/>
          <w:lang w:eastAsia="sv-FI"/>
        </w:rPr>
        <w:t xml:space="preserve"> </w:t>
      </w:r>
      <w:proofErr w:type="spellStart"/>
      <w:r w:rsidRPr="00007A13">
        <w:rPr>
          <w:rFonts w:cstheme="minorHAnsi"/>
          <w:lang w:eastAsia="sv-FI"/>
        </w:rPr>
        <w:t>Nomos</w:t>
      </w:r>
      <w:proofErr w:type="spellEnd"/>
      <w:r w:rsidRPr="00007A13">
        <w:rPr>
          <w:rFonts w:cstheme="minorHAnsi"/>
          <w:lang w:eastAsia="sv-FI"/>
        </w:rPr>
        <w:t xml:space="preserve">) – Nationella klimatlagen (2022) </w:t>
      </w:r>
    </w:p>
    <w:p w14:paraId="7A7F0B83" w14:textId="77777777" w:rsidR="00400470" w:rsidRPr="00007A13" w:rsidRDefault="00400470" w:rsidP="00007A13">
      <w:pPr>
        <w:pStyle w:val="Liststycke"/>
        <w:numPr>
          <w:ilvl w:val="0"/>
          <w:numId w:val="79"/>
        </w:numPr>
        <w:rPr>
          <w:rFonts w:cstheme="minorHAnsi"/>
          <w:lang w:eastAsia="sv-FI"/>
        </w:rPr>
      </w:pPr>
      <w:r w:rsidRPr="00007A13">
        <w:rPr>
          <w:rFonts w:cstheme="minorHAnsi"/>
          <w:lang w:eastAsia="sv-FI"/>
        </w:rPr>
        <w:t xml:space="preserve">Irland – </w:t>
      </w:r>
      <w:proofErr w:type="spellStart"/>
      <w:r w:rsidRPr="00007A13">
        <w:rPr>
          <w:rFonts w:cstheme="minorHAnsi"/>
          <w:lang w:eastAsia="sv-FI"/>
        </w:rPr>
        <w:t>Climate</w:t>
      </w:r>
      <w:proofErr w:type="spellEnd"/>
      <w:r w:rsidRPr="00007A13">
        <w:rPr>
          <w:rFonts w:cstheme="minorHAnsi"/>
          <w:lang w:eastAsia="sv-FI"/>
        </w:rPr>
        <w:t xml:space="preserve"> Action and </w:t>
      </w:r>
      <w:proofErr w:type="spellStart"/>
      <w:r w:rsidRPr="00007A13">
        <w:rPr>
          <w:rFonts w:cstheme="minorHAnsi"/>
          <w:lang w:eastAsia="sv-FI"/>
        </w:rPr>
        <w:t>Low</w:t>
      </w:r>
      <w:proofErr w:type="spellEnd"/>
      <w:r w:rsidRPr="00007A13">
        <w:rPr>
          <w:rFonts w:cstheme="minorHAnsi"/>
          <w:lang w:eastAsia="sv-FI"/>
        </w:rPr>
        <w:t xml:space="preserve"> </w:t>
      </w:r>
      <w:proofErr w:type="spellStart"/>
      <w:r w:rsidRPr="00007A13">
        <w:rPr>
          <w:rFonts w:cstheme="minorHAnsi"/>
          <w:lang w:eastAsia="sv-FI"/>
        </w:rPr>
        <w:t>Carbon</w:t>
      </w:r>
      <w:proofErr w:type="spellEnd"/>
      <w:r w:rsidRPr="00007A13">
        <w:rPr>
          <w:rFonts w:cstheme="minorHAnsi"/>
          <w:lang w:eastAsia="sv-FI"/>
        </w:rPr>
        <w:t xml:space="preserve"> </w:t>
      </w:r>
      <w:proofErr w:type="spellStart"/>
      <w:r w:rsidRPr="00007A13">
        <w:rPr>
          <w:rFonts w:cstheme="minorHAnsi"/>
          <w:lang w:eastAsia="sv-FI"/>
        </w:rPr>
        <w:t>Development</w:t>
      </w:r>
      <w:proofErr w:type="spellEnd"/>
      <w:r w:rsidRPr="00007A13">
        <w:rPr>
          <w:rFonts w:cstheme="minorHAnsi"/>
          <w:lang w:eastAsia="sv-FI"/>
        </w:rPr>
        <w:t xml:space="preserve"> </w:t>
      </w:r>
      <w:proofErr w:type="spellStart"/>
      <w:r w:rsidRPr="00007A13">
        <w:rPr>
          <w:rFonts w:cstheme="minorHAnsi"/>
          <w:lang w:eastAsia="sv-FI"/>
        </w:rPr>
        <w:t>Act</w:t>
      </w:r>
      <w:proofErr w:type="spellEnd"/>
      <w:r w:rsidRPr="00007A13">
        <w:rPr>
          <w:rFonts w:cstheme="minorHAnsi"/>
          <w:lang w:eastAsia="sv-FI"/>
        </w:rPr>
        <w:t xml:space="preserve"> – Lag om klimatåtgärder och utveckling med låga koldioxidutsläpp (2015, ändrad 2021) </w:t>
      </w:r>
    </w:p>
    <w:p w14:paraId="76E9A97B" w14:textId="77777777" w:rsidR="00400470" w:rsidRPr="00007A13" w:rsidRDefault="00400470" w:rsidP="00007A13">
      <w:pPr>
        <w:pStyle w:val="Liststycke"/>
        <w:numPr>
          <w:ilvl w:val="0"/>
          <w:numId w:val="79"/>
        </w:numPr>
        <w:rPr>
          <w:rFonts w:cstheme="minorHAnsi"/>
          <w:lang w:eastAsia="sv-FI"/>
        </w:rPr>
      </w:pPr>
      <w:r w:rsidRPr="00007A13">
        <w:rPr>
          <w:rFonts w:cstheme="minorHAnsi"/>
          <w:lang w:eastAsia="sv-FI"/>
        </w:rPr>
        <w:t xml:space="preserve">Kroatien – </w:t>
      </w:r>
      <w:proofErr w:type="spellStart"/>
      <w:r w:rsidRPr="00007A13">
        <w:rPr>
          <w:rFonts w:cstheme="minorHAnsi"/>
          <w:lang w:eastAsia="sv-FI"/>
        </w:rPr>
        <w:t>Zakon</w:t>
      </w:r>
      <w:proofErr w:type="spellEnd"/>
      <w:r w:rsidRPr="00007A13">
        <w:rPr>
          <w:rFonts w:cstheme="minorHAnsi"/>
          <w:lang w:eastAsia="sv-FI"/>
        </w:rPr>
        <w:t xml:space="preserve"> o </w:t>
      </w:r>
      <w:proofErr w:type="spellStart"/>
      <w:r w:rsidRPr="00007A13">
        <w:rPr>
          <w:rFonts w:cstheme="minorHAnsi"/>
          <w:lang w:eastAsia="sv-FI"/>
        </w:rPr>
        <w:t>klimatskim</w:t>
      </w:r>
      <w:proofErr w:type="spellEnd"/>
      <w:r w:rsidRPr="00007A13">
        <w:rPr>
          <w:rFonts w:cstheme="minorHAnsi"/>
          <w:lang w:eastAsia="sv-FI"/>
        </w:rPr>
        <w:t xml:space="preserve"> </w:t>
      </w:r>
      <w:proofErr w:type="spellStart"/>
      <w:r w:rsidRPr="00007A13">
        <w:rPr>
          <w:rFonts w:cstheme="minorHAnsi"/>
          <w:lang w:eastAsia="sv-FI"/>
        </w:rPr>
        <w:t>promjenama</w:t>
      </w:r>
      <w:proofErr w:type="spellEnd"/>
      <w:r w:rsidRPr="00007A13">
        <w:rPr>
          <w:rFonts w:cstheme="minorHAnsi"/>
          <w:lang w:eastAsia="sv-FI"/>
        </w:rPr>
        <w:t xml:space="preserve"> i </w:t>
      </w:r>
      <w:proofErr w:type="spellStart"/>
      <w:r w:rsidRPr="00007A13">
        <w:rPr>
          <w:rFonts w:cstheme="minorHAnsi"/>
          <w:lang w:eastAsia="sv-FI"/>
        </w:rPr>
        <w:t>zaštiti</w:t>
      </w:r>
      <w:proofErr w:type="spellEnd"/>
      <w:r w:rsidRPr="00007A13">
        <w:rPr>
          <w:rFonts w:cstheme="minorHAnsi"/>
          <w:lang w:eastAsia="sv-FI"/>
        </w:rPr>
        <w:t xml:space="preserve"> ozonskog </w:t>
      </w:r>
      <w:proofErr w:type="spellStart"/>
      <w:r w:rsidRPr="00007A13">
        <w:rPr>
          <w:rFonts w:cstheme="minorHAnsi"/>
          <w:lang w:eastAsia="sv-FI"/>
        </w:rPr>
        <w:t>sloja</w:t>
      </w:r>
      <w:proofErr w:type="spellEnd"/>
      <w:r w:rsidRPr="00007A13">
        <w:rPr>
          <w:rFonts w:cstheme="minorHAnsi"/>
          <w:lang w:eastAsia="sv-FI"/>
        </w:rPr>
        <w:t xml:space="preserve"> – Lag om klimatförändringar och skydd av ozonskiktet (2019/2020; uppdaterad 2025) </w:t>
      </w:r>
    </w:p>
    <w:p w14:paraId="7D17CE7D" w14:textId="77777777" w:rsidR="00400470" w:rsidRPr="00007A13" w:rsidRDefault="00400470" w:rsidP="00007A13">
      <w:pPr>
        <w:pStyle w:val="Liststycke"/>
        <w:numPr>
          <w:ilvl w:val="0"/>
          <w:numId w:val="79"/>
        </w:numPr>
        <w:rPr>
          <w:rFonts w:cstheme="minorHAnsi"/>
          <w:lang w:eastAsia="sv-FI"/>
        </w:rPr>
      </w:pPr>
      <w:r w:rsidRPr="00007A13">
        <w:rPr>
          <w:rFonts w:cstheme="minorHAnsi"/>
          <w:lang w:eastAsia="sv-FI"/>
        </w:rPr>
        <w:t xml:space="preserve">Luxemburg – </w:t>
      </w:r>
      <w:proofErr w:type="spellStart"/>
      <w:r w:rsidRPr="00007A13">
        <w:rPr>
          <w:rFonts w:cstheme="minorHAnsi"/>
          <w:lang w:eastAsia="sv-FI"/>
        </w:rPr>
        <w:t>Loi</w:t>
      </w:r>
      <w:proofErr w:type="spellEnd"/>
      <w:r w:rsidRPr="00007A13">
        <w:rPr>
          <w:rFonts w:cstheme="minorHAnsi"/>
          <w:lang w:eastAsia="sv-FI"/>
        </w:rPr>
        <w:t xml:space="preserve"> du 15 </w:t>
      </w:r>
      <w:proofErr w:type="spellStart"/>
      <w:r w:rsidRPr="00007A13">
        <w:rPr>
          <w:rFonts w:cstheme="minorHAnsi"/>
          <w:lang w:eastAsia="sv-FI"/>
        </w:rPr>
        <w:t>décembre</w:t>
      </w:r>
      <w:proofErr w:type="spellEnd"/>
      <w:r w:rsidRPr="00007A13">
        <w:rPr>
          <w:rFonts w:cstheme="minorHAnsi"/>
          <w:lang w:eastAsia="sv-FI"/>
        </w:rPr>
        <w:t xml:space="preserve"> 2020 relative au </w:t>
      </w:r>
      <w:proofErr w:type="spellStart"/>
      <w:r w:rsidRPr="00007A13">
        <w:rPr>
          <w:rFonts w:cstheme="minorHAnsi"/>
          <w:lang w:eastAsia="sv-FI"/>
        </w:rPr>
        <w:t>climat</w:t>
      </w:r>
      <w:proofErr w:type="spellEnd"/>
      <w:r w:rsidRPr="00007A13">
        <w:rPr>
          <w:rFonts w:cstheme="minorHAnsi"/>
          <w:lang w:eastAsia="sv-FI"/>
        </w:rPr>
        <w:t xml:space="preserve"> – Klimatlagen (2020) </w:t>
      </w:r>
    </w:p>
    <w:p w14:paraId="15598687" w14:textId="2AD47FEA" w:rsidR="00400470" w:rsidRPr="00007A13" w:rsidRDefault="00400470" w:rsidP="00007A13">
      <w:pPr>
        <w:pStyle w:val="Liststycke"/>
        <w:numPr>
          <w:ilvl w:val="0"/>
          <w:numId w:val="79"/>
        </w:numPr>
        <w:rPr>
          <w:rFonts w:cstheme="minorHAnsi"/>
          <w:lang w:eastAsia="sv-FI"/>
        </w:rPr>
      </w:pPr>
      <w:r w:rsidRPr="00007A13">
        <w:rPr>
          <w:rFonts w:cstheme="minorHAnsi"/>
          <w:lang w:eastAsia="sv-FI"/>
        </w:rPr>
        <w:t xml:space="preserve">Malta – </w:t>
      </w:r>
      <w:proofErr w:type="spellStart"/>
      <w:r w:rsidRPr="00007A13">
        <w:rPr>
          <w:rFonts w:cstheme="minorHAnsi"/>
          <w:lang w:eastAsia="sv-FI"/>
        </w:rPr>
        <w:t>Climate</w:t>
      </w:r>
      <w:proofErr w:type="spellEnd"/>
      <w:r w:rsidRPr="00007A13">
        <w:rPr>
          <w:rFonts w:cstheme="minorHAnsi"/>
          <w:lang w:eastAsia="sv-FI"/>
        </w:rPr>
        <w:t xml:space="preserve"> Action </w:t>
      </w:r>
      <w:proofErr w:type="spellStart"/>
      <w:r w:rsidRPr="00007A13">
        <w:rPr>
          <w:rFonts w:cstheme="minorHAnsi"/>
          <w:lang w:eastAsia="sv-FI"/>
        </w:rPr>
        <w:t>Act</w:t>
      </w:r>
      <w:proofErr w:type="spellEnd"/>
      <w:r w:rsidRPr="00007A13">
        <w:rPr>
          <w:rFonts w:cstheme="minorHAnsi"/>
          <w:lang w:eastAsia="sv-FI"/>
        </w:rPr>
        <w:t xml:space="preserve"> – Klimat</w:t>
      </w:r>
      <w:r w:rsidR="002F6A09">
        <w:rPr>
          <w:rFonts w:cstheme="minorHAnsi"/>
          <w:lang w:eastAsia="sv-FI"/>
        </w:rPr>
        <w:t>aktions</w:t>
      </w:r>
      <w:r w:rsidRPr="00007A13">
        <w:rPr>
          <w:rFonts w:cstheme="minorHAnsi"/>
          <w:lang w:eastAsia="sv-FI"/>
        </w:rPr>
        <w:t xml:space="preserve">lagen (2015, uppdaterad 2024) </w:t>
      </w:r>
    </w:p>
    <w:p w14:paraId="268A98ED" w14:textId="77777777" w:rsidR="00400470" w:rsidRPr="00007A13" w:rsidRDefault="00400470" w:rsidP="00007A13">
      <w:pPr>
        <w:pStyle w:val="Liststycke"/>
        <w:numPr>
          <w:ilvl w:val="0"/>
          <w:numId w:val="79"/>
        </w:numPr>
        <w:rPr>
          <w:rFonts w:cstheme="minorHAnsi"/>
          <w:lang w:eastAsia="sv-FI"/>
        </w:rPr>
      </w:pPr>
      <w:r w:rsidRPr="00007A13">
        <w:rPr>
          <w:rFonts w:cstheme="minorHAnsi"/>
          <w:lang w:eastAsia="sv-FI"/>
        </w:rPr>
        <w:t xml:space="preserve">Nederländerna – </w:t>
      </w:r>
      <w:proofErr w:type="spellStart"/>
      <w:r w:rsidRPr="00007A13">
        <w:rPr>
          <w:rFonts w:cstheme="minorHAnsi"/>
          <w:lang w:eastAsia="sv-FI"/>
        </w:rPr>
        <w:t>Klimaatwet</w:t>
      </w:r>
      <w:proofErr w:type="spellEnd"/>
      <w:r w:rsidRPr="00007A13">
        <w:rPr>
          <w:rFonts w:cstheme="minorHAnsi"/>
          <w:lang w:eastAsia="sv-FI"/>
        </w:rPr>
        <w:t xml:space="preserve"> – Klimatlagen (2019) </w:t>
      </w:r>
    </w:p>
    <w:p w14:paraId="2E197233" w14:textId="77777777" w:rsidR="00400470" w:rsidRPr="00007A13" w:rsidRDefault="00400470" w:rsidP="00007A13">
      <w:pPr>
        <w:pStyle w:val="Liststycke"/>
        <w:numPr>
          <w:ilvl w:val="0"/>
          <w:numId w:val="79"/>
        </w:numPr>
        <w:rPr>
          <w:rFonts w:cstheme="minorHAnsi"/>
          <w:lang w:eastAsia="sv-FI"/>
        </w:rPr>
      </w:pPr>
      <w:r w:rsidRPr="00007A13">
        <w:rPr>
          <w:rFonts w:cstheme="minorHAnsi"/>
          <w:lang w:eastAsia="sv-FI"/>
        </w:rPr>
        <w:t xml:space="preserve">Portugal – </w:t>
      </w:r>
      <w:proofErr w:type="spellStart"/>
      <w:r w:rsidRPr="00007A13">
        <w:rPr>
          <w:rFonts w:cstheme="minorHAnsi"/>
          <w:lang w:eastAsia="sv-FI"/>
        </w:rPr>
        <w:t>Lei</w:t>
      </w:r>
      <w:proofErr w:type="spellEnd"/>
      <w:r w:rsidRPr="00007A13">
        <w:rPr>
          <w:rFonts w:cstheme="minorHAnsi"/>
          <w:lang w:eastAsia="sv-FI"/>
        </w:rPr>
        <w:t xml:space="preserve"> de Bases do </w:t>
      </w:r>
      <w:proofErr w:type="spellStart"/>
      <w:r w:rsidRPr="00007A13">
        <w:rPr>
          <w:rFonts w:cstheme="minorHAnsi"/>
          <w:lang w:eastAsia="sv-FI"/>
        </w:rPr>
        <w:t>Clima</w:t>
      </w:r>
      <w:proofErr w:type="spellEnd"/>
      <w:r w:rsidRPr="00007A13">
        <w:rPr>
          <w:rFonts w:cstheme="minorHAnsi"/>
          <w:lang w:eastAsia="sv-FI"/>
        </w:rPr>
        <w:t xml:space="preserve"> – Klimatlagen (2021) </w:t>
      </w:r>
    </w:p>
    <w:p w14:paraId="213EC78D" w14:textId="77777777" w:rsidR="00400470" w:rsidRPr="00007A13" w:rsidRDefault="00400470" w:rsidP="00007A13">
      <w:pPr>
        <w:pStyle w:val="Liststycke"/>
        <w:numPr>
          <w:ilvl w:val="0"/>
          <w:numId w:val="79"/>
        </w:numPr>
        <w:rPr>
          <w:rFonts w:cstheme="minorHAnsi"/>
          <w:lang w:eastAsia="sv-FI"/>
        </w:rPr>
      </w:pPr>
      <w:r w:rsidRPr="00007A13">
        <w:rPr>
          <w:rFonts w:cstheme="minorHAnsi"/>
          <w:lang w:eastAsia="sv-FI"/>
        </w:rPr>
        <w:lastRenderedPageBreak/>
        <w:t xml:space="preserve">Spanien – </w:t>
      </w:r>
      <w:proofErr w:type="spellStart"/>
      <w:r w:rsidRPr="00007A13">
        <w:rPr>
          <w:rFonts w:cstheme="minorHAnsi"/>
          <w:lang w:eastAsia="sv-FI"/>
        </w:rPr>
        <w:t>Ley</w:t>
      </w:r>
      <w:proofErr w:type="spellEnd"/>
      <w:r w:rsidRPr="00007A13">
        <w:rPr>
          <w:rFonts w:cstheme="minorHAnsi"/>
          <w:lang w:eastAsia="sv-FI"/>
        </w:rPr>
        <w:t xml:space="preserve"> 7/2021 de </w:t>
      </w:r>
      <w:proofErr w:type="spellStart"/>
      <w:r w:rsidRPr="00007A13">
        <w:rPr>
          <w:rFonts w:cstheme="minorHAnsi"/>
          <w:lang w:eastAsia="sv-FI"/>
        </w:rPr>
        <w:t>cambio</w:t>
      </w:r>
      <w:proofErr w:type="spellEnd"/>
      <w:r w:rsidRPr="00007A13">
        <w:rPr>
          <w:rFonts w:cstheme="minorHAnsi"/>
          <w:lang w:eastAsia="sv-FI"/>
        </w:rPr>
        <w:t xml:space="preserve"> </w:t>
      </w:r>
      <w:proofErr w:type="spellStart"/>
      <w:r w:rsidRPr="00007A13">
        <w:rPr>
          <w:rFonts w:cstheme="minorHAnsi"/>
          <w:lang w:eastAsia="sv-FI"/>
        </w:rPr>
        <w:t>climático</w:t>
      </w:r>
      <w:proofErr w:type="spellEnd"/>
      <w:r w:rsidRPr="00007A13">
        <w:rPr>
          <w:rFonts w:cstheme="minorHAnsi"/>
          <w:lang w:eastAsia="sv-FI"/>
        </w:rPr>
        <w:t xml:space="preserve"> y </w:t>
      </w:r>
      <w:proofErr w:type="spellStart"/>
      <w:r w:rsidRPr="00007A13">
        <w:rPr>
          <w:rFonts w:cstheme="minorHAnsi"/>
          <w:lang w:eastAsia="sv-FI"/>
        </w:rPr>
        <w:t>transición</w:t>
      </w:r>
      <w:proofErr w:type="spellEnd"/>
      <w:r w:rsidRPr="00007A13">
        <w:rPr>
          <w:rFonts w:cstheme="minorHAnsi"/>
          <w:lang w:eastAsia="sv-FI"/>
        </w:rPr>
        <w:t xml:space="preserve"> </w:t>
      </w:r>
      <w:proofErr w:type="spellStart"/>
      <w:r w:rsidRPr="00007A13">
        <w:rPr>
          <w:rFonts w:cstheme="minorHAnsi"/>
          <w:lang w:eastAsia="sv-FI"/>
        </w:rPr>
        <w:t>energética</w:t>
      </w:r>
      <w:proofErr w:type="spellEnd"/>
      <w:r w:rsidRPr="00007A13">
        <w:rPr>
          <w:rFonts w:cstheme="minorHAnsi"/>
          <w:lang w:eastAsia="sv-FI"/>
        </w:rPr>
        <w:t xml:space="preserve"> – Lag om klimatförändring och energiomställning (2021) </w:t>
      </w:r>
    </w:p>
    <w:p w14:paraId="007A2878" w14:textId="77777777" w:rsidR="00400470" w:rsidRPr="00007A13" w:rsidRDefault="00400470" w:rsidP="00007A13">
      <w:pPr>
        <w:pStyle w:val="Liststycke"/>
        <w:numPr>
          <w:ilvl w:val="0"/>
          <w:numId w:val="79"/>
        </w:numPr>
        <w:rPr>
          <w:rFonts w:cstheme="minorHAnsi"/>
          <w:lang w:eastAsia="sv-FI"/>
        </w:rPr>
      </w:pPr>
      <w:r w:rsidRPr="00007A13">
        <w:rPr>
          <w:rFonts w:cstheme="minorHAnsi"/>
          <w:lang w:eastAsia="sv-FI"/>
        </w:rPr>
        <w:t xml:space="preserve">Sverige – Klimatlag (2017) </w:t>
      </w:r>
    </w:p>
    <w:p w14:paraId="696F3891" w14:textId="77777777" w:rsidR="00400470" w:rsidRPr="00007A13" w:rsidRDefault="00400470" w:rsidP="00007A13">
      <w:pPr>
        <w:pStyle w:val="Liststycke"/>
        <w:numPr>
          <w:ilvl w:val="0"/>
          <w:numId w:val="79"/>
        </w:numPr>
        <w:rPr>
          <w:rFonts w:cstheme="minorHAnsi"/>
          <w:lang w:eastAsia="sv-FI"/>
        </w:rPr>
      </w:pPr>
      <w:r w:rsidRPr="00007A13">
        <w:rPr>
          <w:rFonts w:cstheme="minorHAnsi"/>
          <w:lang w:eastAsia="sv-FI"/>
        </w:rPr>
        <w:t xml:space="preserve">Tyskland – </w:t>
      </w:r>
      <w:proofErr w:type="spellStart"/>
      <w:r w:rsidRPr="00007A13">
        <w:rPr>
          <w:rFonts w:cstheme="minorHAnsi"/>
          <w:lang w:eastAsia="sv-FI"/>
        </w:rPr>
        <w:t>Bundes-Klimaschutzgesetz</w:t>
      </w:r>
      <w:proofErr w:type="spellEnd"/>
      <w:r w:rsidRPr="00007A13">
        <w:rPr>
          <w:rFonts w:cstheme="minorHAnsi"/>
          <w:lang w:eastAsia="sv-FI"/>
        </w:rPr>
        <w:t xml:space="preserve"> – Förbundsklimatskyddslagen (2019, ändrad 2021) </w:t>
      </w:r>
    </w:p>
    <w:p w14:paraId="6AD9FCA0" w14:textId="77777777" w:rsidR="00400470" w:rsidRPr="00007A13" w:rsidRDefault="00400470" w:rsidP="00007A13">
      <w:pPr>
        <w:pStyle w:val="Liststycke"/>
        <w:numPr>
          <w:ilvl w:val="0"/>
          <w:numId w:val="79"/>
        </w:numPr>
        <w:rPr>
          <w:rFonts w:cstheme="minorHAnsi"/>
          <w:lang w:eastAsia="sv-FI"/>
        </w:rPr>
      </w:pPr>
      <w:r w:rsidRPr="00007A13">
        <w:rPr>
          <w:rFonts w:cstheme="minorHAnsi"/>
          <w:lang w:eastAsia="sv-FI"/>
        </w:rPr>
        <w:t xml:space="preserve">Ungern – 2020. </w:t>
      </w:r>
      <w:proofErr w:type="spellStart"/>
      <w:r w:rsidRPr="00007A13">
        <w:rPr>
          <w:rFonts w:cstheme="minorHAnsi"/>
          <w:lang w:eastAsia="sv-FI"/>
        </w:rPr>
        <w:t>évi</w:t>
      </w:r>
      <w:proofErr w:type="spellEnd"/>
      <w:r w:rsidRPr="00007A13">
        <w:rPr>
          <w:rFonts w:cstheme="minorHAnsi"/>
          <w:lang w:eastAsia="sv-FI"/>
        </w:rPr>
        <w:t xml:space="preserve"> XLIV. </w:t>
      </w:r>
      <w:proofErr w:type="spellStart"/>
      <w:r w:rsidRPr="00007A13">
        <w:rPr>
          <w:rFonts w:cstheme="minorHAnsi"/>
          <w:lang w:eastAsia="sv-FI"/>
        </w:rPr>
        <w:t>törvény</w:t>
      </w:r>
      <w:proofErr w:type="spellEnd"/>
      <w:r w:rsidRPr="00007A13">
        <w:rPr>
          <w:rFonts w:cstheme="minorHAnsi"/>
          <w:lang w:eastAsia="sv-FI"/>
        </w:rPr>
        <w:t xml:space="preserve"> a </w:t>
      </w:r>
      <w:proofErr w:type="spellStart"/>
      <w:r w:rsidRPr="00007A13">
        <w:rPr>
          <w:rFonts w:cstheme="minorHAnsi"/>
          <w:lang w:eastAsia="sv-FI"/>
        </w:rPr>
        <w:t>klímavédelemről</w:t>
      </w:r>
      <w:proofErr w:type="spellEnd"/>
      <w:r w:rsidRPr="00007A13">
        <w:rPr>
          <w:rFonts w:cstheme="minorHAnsi"/>
          <w:lang w:eastAsia="sv-FI"/>
        </w:rPr>
        <w:t xml:space="preserve"> – Lag om klimatskydd (2020)</w:t>
      </w:r>
    </w:p>
    <w:p w14:paraId="47BD6549" w14:textId="77777777" w:rsidR="00400470" w:rsidRPr="00007A13" w:rsidRDefault="00400470" w:rsidP="00007A13">
      <w:pPr>
        <w:rPr>
          <w:rFonts w:cstheme="minorHAnsi"/>
          <w:lang w:eastAsia="sv-FI"/>
        </w:rPr>
      </w:pPr>
    </w:p>
    <w:p w14:paraId="47E36F5F" w14:textId="4A96B062" w:rsidR="00400470" w:rsidRPr="00AB4E2D" w:rsidRDefault="00400470" w:rsidP="00221CFE">
      <w:pPr>
        <w:pStyle w:val="Rubrik4"/>
        <w:rPr>
          <w:lang w:eastAsia="sv-FI"/>
        </w:rPr>
      </w:pPr>
      <w:bookmarkStart w:id="1247" w:name="_Toc219127650"/>
      <w:bookmarkStart w:id="1248" w:name="_Toc219197157"/>
      <w:r w:rsidRPr="00AB4E2D">
        <w:rPr>
          <w:lang w:eastAsia="sv-FI"/>
        </w:rPr>
        <w:t xml:space="preserve">Regioner i EU </w:t>
      </w:r>
      <w:r>
        <w:rPr>
          <w:lang w:eastAsia="sv-FI"/>
        </w:rPr>
        <w:t xml:space="preserve">och Storbritannien </w:t>
      </w:r>
      <w:r w:rsidRPr="00AB4E2D">
        <w:rPr>
          <w:lang w:eastAsia="sv-FI"/>
        </w:rPr>
        <w:t>med klimatlag</w:t>
      </w:r>
      <w:r>
        <w:rPr>
          <w:lang w:eastAsia="sv-FI"/>
        </w:rPr>
        <w:t xml:space="preserve"> eller motsvarande</w:t>
      </w:r>
      <w:bookmarkEnd w:id="1247"/>
      <w:bookmarkEnd w:id="1248"/>
    </w:p>
    <w:p w14:paraId="7B345EC8" w14:textId="77777777" w:rsidR="00400470" w:rsidRPr="00007A13" w:rsidRDefault="00400470" w:rsidP="00007A13">
      <w:pPr>
        <w:pStyle w:val="Liststycke"/>
        <w:numPr>
          <w:ilvl w:val="0"/>
          <w:numId w:val="79"/>
        </w:numPr>
        <w:rPr>
          <w:rFonts w:ascii="Segoe UI" w:eastAsia="Times New Roman" w:hAnsi="Segoe UI" w:cs="Segoe UI"/>
          <w:lang w:eastAsia="sv-FI"/>
        </w:rPr>
      </w:pPr>
      <w:r w:rsidRPr="00007A13">
        <w:rPr>
          <w:lang w:eastAsia="sv-FI"/>
        </w:rPr>
        <w:t xml:space="preserve">Baskien – </w:t>
      </w:r>
      <w:proofErr w:type="spellStart"/>
      <w:r w:rsidRPr="00007A13">
        <w:rPr>
          <w:rFonts w:ascii="Segoe UI" w:eastAsia="Times New Roman" w:hAnsi="Segoe UI" w:cs="Segoe UI"/>
          <w:lang w:eastAsia="sv-FI"/>
        </w:rPr>
        <w:t>Ley</w:t>
      </w:r>
      <w:proofErr w:type="spellEnd"/>
      <w:r w:rsidRPr="00007A13">
        <w:rPr>
          <w:rFonts w:ascii="Segoe UI" w:eastAsia="Times New Roman" w:hAnsi="Segoe UI" w:cs="Segoe UI"/>
          <w:lang w:eastAsia="sv-FI"/>
        </w:rPr>
        <w:t xml:space="preserve"> 1/2024, de </w:t>
      </w:r>
      <w:proofErr w:type="spellStart"/>
      <w:r w:rsidRPr="00007A13">
        <w:rPr>
          <w:rFonts w:ascii="Segoe UI" w:eastAsia="Times New Roman" w:hAnsi="Segoe UI" w:cs="Segoe UI"/>
          <w:lang w:eastAsia="sv-FI"/>
        </w:rPr>
        <w:t>Transición</w:t>
      </w:r>
      <w:proofErr w:type="spellEnd"/>
      <w:r w:rsidRPr="00007A13">
        <w:rPr>
          <w:rFonts w:ascii="Segoe UI" w:eastAsia="Times New Roman" w:hAnsi="Segoe UI" w:cs="Segoe UI"/>
          <w:lang w:eastAsia="sv-FI"/>
        </w:rPr>
        <w:t xml:space="preserve"> </w:t>
      </w:r>
      <w:proofErr w:type="spellStart"/>
      <w:r w:rsidRPr="00007A13">
        <w:rPr>
          <w:rFonts w:ascii="Segoe UI" w:eastAsia="Times New Roman" w:hAnsi="Segoe UI" w:cs="Segoe UI"/>
          <w:lang w:eastAsia="sv-FI"/>
        </w:rPr>
        <w:t>Energética</w:t>
      </w:r>
      <w:proofErr w:type="spellEnd"/>
      <w:r w:rsidRPr="00007A13">
        <w:rPr>
          <w:rFonts w:ascii="Segoe UI" w:eastAsia="Times New Roman" w:hAnsi="Segoe UI" w:cs="Segoe UI"/>
          <w:lang w:eastAsia="sv-FI"/>
        </w:rPr>
        <w:t xml:space="preserve"> y </w:t>
      </w:r>
      <w:proofErr w:type="spellStart"/>
      <w:r w:rsidRPr="00007A13">
        <w:rPr>
          <w:rFonts w:ascii="Segoe UI" w:eastAsia="Times New Roman" w:hAnsi="Segoe UI" w:cs="Segoe UI"/>
          <w:lang w:eastAsia="sv-FI"/>
        </w:rPr>
        <w:t>Cambio</w:t>
      </w:r>
      <w:proofErr w:type="spellEnd"/>
      <w:r w:rsidRPr="00007A13">
        <w:rPr>
          <w:rFonts w:ascii="Segoe UI" w:eastAsia="Times New Roman" w:hAnsi="Segoe UI" w:cs="Segoe UI"/>
          <w:lang w:eastAsia="sv-FI"/>
        </w:rPr>
        <w:t xml:space="preserve"> </w:t>
      </w:r>
      <w:proofErr w:type="spellStart"/>
      <w:r w:rsidRPr="00007A13">
        <w:rPr>
          <w:rFonts w:ascii="Segoe UI" w:eastAsia="Times New Roman" w:hAnsi="Segoe UI" w:cs="Segoe UI"/>
          <w:lang w:eastAsia="sv-FI"/>
        </w:rPr>
        <w:t>Climático</w:t>
      </w:r>
      <w:proofErr w:type="spellEnd"/>
      <w:r w:rsidRPr="00007A13">
        <w:rPr>
          <w:rFonts w:ascii="Segoe UI" w:eastAsia="Times New Roman" w:hAnsi="Segoe UI" w:cs="Segoe UI"/>
          <w:lang w:eastAsia="sv-FI"/>
        </w:rPr>
        <w:t xml:space="preserve"> -</w:t>
      </w:r>
      <w:r w:rsidRPr="00007A13">
        <w:rPr>
          <w:lang w:eastAsia="sv-FI"/>
        </w:rPr>
        <w:t xml:space="preserve"> Klimatförändrings- och energiomställningslagen (2024)</w:t>
      </w:r>
    </w:p>
    <w:p w14:paraId="2325259B" w14:textId="77777777" w:rsidR="00400470" w:rsidRPr="00007A13" w:rsidRDefault="00400470" w:rsidP="00007A13">
      <w:pPr>
        <w:pStyle w:val="Liststycke"/>
        <w:numPr>
          <w:ilvl w:val="0"/>
          <w:numId w:val="79"/>
        </w:numPr>
        <w:rPr>
          <w:rFonts w:cstheme="minorHAnsi"/>
          <w:lang w:eastAsia="sv-FI"/>
        </w:rPr>
      </w:pPr>
      <w:r w:rsidRPr="00007A13">
        <w:rPr>
          <w:lang w:eastAsia="sv-FI"/>
        </w:rPr>
        <w:t xml:space="preserve">Färöarna – </w:t>
      </w:r>
      <w:proofErr w:type="spellStart"/>
      <w:r w:rsidRPr="00007A13">
        <w:rPr>
          <w:lang w:eastAsia="sv-FI"/>
        </w:rPr>
        <w:t>Løgtingslóg</w:t>
      </w:r>
      <w:proofErr w:type="spellEnd"/>
      <w:r w:rsidRPr="00007A13">
        <w:rPr>
          <w:lang w:eastAsia="sv-FI"/>
        </w:rPr>
        <w:t xml:space="preserve"> </w:t>
      </w:r>
      <w:proofErr w:type="spellStart"/>
      <w:r w:rsidRPr="00007A13">
        <w:rPr>
          <w:lang w:eastAsia="sv-FI"/>
        </w:rPr>
        <w:t>um</w:t>
      </w:r>
      <w:proofErr w:type="spellEnd"/>
      <w:r w:rsidRPr="00007A13">
        <w:rPr>
          <w:lang w:eastAsia="sv-FI"/>
        </w:rPr>
        <w:t xml:space="preserve"> </w:t>
      </w:r>
      <w:proofErr w:type="spellStart"/>
      <w:r w:rsidRPr="00007A13">
        <w:rPr>
          <w:lang w:eastAsia="sv-FI"/>
        </w:rPr>
        <w:t>bindandi</w:t>
      </w:r>
      <w:proofErr w:type="spellEnd"/>
      <w:r w:rsidRPr="00007A13">
        <w:rPr>
          <w:lang w:eastAsia="sv-FI"/>
        </w:rPr>
        <w:t xml:space="preserve"> </w:t>
      </w:r>
      <w:proofErr w:type="spellStart"/>
      <w:r w:rsidRPr="00007A13">
        <w:rPr>
          <w:lang w:eastAsia="sv-FI"/>
        </w:rPr>
        <w:t>veðurlagsmál</w:t>
      </w:r>
      <w:proofErr w:type="spellEnd"/>
      <w:r w:rsidRPr="00007A13">
        <w:rPr>
          <w:lang w:eastAsia="sv-FI"/>
        </w:rPr>
        <w:t xml:space="preserve"> – Lagtingslag om bindande klimatmål (under behandling, förslag 2025)</w:t>
      </w:r>
    </w:p>
    <w:p w14:paraId="63206407" w14:textId="77777777" w:rsidR="00400470" w:rsidRPr="00007A13" w:rsidRDefault="00400470" w:rsidP="00007A13">
      <w:pPr>
        <w:pStyle w:val="Liststycke"/>
        <w:numPr>
          <w:ilvl w:val="0"/>
          <w:numId w:val="79"/>
        </w:numPr>
        <w:rPr>
          <w:rFonts w:cstheme="minorHAnsi"/>
          <w:lang w:eastAsia="sv-FI"/>
        </w:rPr>
      </w:pPr>
      <w:r w:rsidRPr="00007A13">
        <w:rPr>
          <w:lang w:eastAsia="sv-FI"/>
        </w:rPr>
        <w:t xml:space="preserve">Kanarieöarna – </w:t>
      </w:r>
      <w:proofErr w:type="spellStart"/>
      <w:r w:rsidRPr="00007A13">
        <w:rPr>
          <w:lang w:eastAsia="sv-FI"/>
        </w:rPr>
        <w:t>Anteproyecto</w:t>
      </w:r>
      <w:proofErr w:type="spellEnd"/>
      <w:r w:rsidRPr="00007A13">
        <w:rPr>
          <w:lang w:eastAsia="sv-FI"/>
        </w:rPr>
        <w:t xml:space="preserve"> de </w:t>
      </w:r>
      <w:proofErr w:type="spellStart"/>
      <w:r w:rsidRPr="00007A13">
        <w:rPr>
          <w:lang w:eastAsia="sv-FI"/>
        </w:rPr>
        <w:t>Ley</w:t>
      </w:r>
      <w:proofErr w:type="spellEnd"/>
      <w:r w:rsidRPr="00007A13">
        <w:rPr>
          <w:lang w:eastAsia="sv-FI"/>
        </w:rPr>
        <w:t xml:space="preserve"> Canaria de </w:t>
      </w:r>
      <w:proofErr w:type="spellStart"/>
      <w:r w:rsidRPr="00007A13">
        <w:rPr>
          <w:lang w:eastAsia="sv-FI"/>
        </w:rPr>
        <w:t>Cambio</w:t>
      </w:r>
      <w:proofErr w:type="spellEnd"/>
      <w:r w:rsidRPr="00007A13">
        <w:rPr>
          <w:lang w:eastAsia="sv-FI"/>
        </w:rPr>
        <w:t xml:space="preserve"> </w:t>
      </w:r>
      <w:proofErr w:type="spellStart"/>
      <w:r w:rsidRPr="00007A13">
        <w:rPr>
          <w:lang w:eastAsia="sv-FI"/>
        </w:rPr>
        <w:t>Climático</w:t>
      </w:r>
      <w:proofErr w:type="spellEnd"/>
      <w:r w:rsidRPr="00007A13">
        <w:rPr>
          <w:lang w:eastAsia="sv-FI"/>
        </w:rPr>
        <w:t xml:space="preserve"> y </w:t>
      </w:r>
      <w:proofErr w:type="spellStart"/>
      <w:r w:rsidRPr="00007A13">
        <w:rPr>
          <w:lang w:eastAsia="sv-FI"/>
        </w:rPr>
        <w:t>Transición</w:t>
      </w:r>
      <w:proofErr w:type="spellEnd"/>
      <w:r w:rsidRPr="00007A13">
        <w:rPr>
          <w:lang w:eastAsia="sv-FI"/>
        </w:rPr>
        <w:t xml:space="preserve"> </w:t>
      </w:r>
      <w:proofErr w:type="spellStart"/>
      <w:r w:rsidRPr="00007A13">
        <w:rPr>
          <w:lang w:eastAsia="sv-FI"/>
        </w:rPr>
        <w:t>Energética</w:t>
      </w:r>
      <w:proofErr w:type="spellEnd"/>
      <w:r w:rsidRPr="00007A13">
        <w:rPr>
          <w:lang w:eastAsia="sv-FI"/>
        </w:rPr>
        <w:t xml:space="preserve"> – Utkast till kanarisk klimatförändrings- och energiomställningslag (under behandling, förslag 2025)</w:t>
      </w:r>
    </w:p>
    <w:p w14:paraId="6CAA4DA3" w14:textId="77777777" w:rsidR="00400470" w:rsidRPr="00007A13" w:rsidRDefault="00400470" w:rsidP="00007A13">
      <w:pPr>
        <w:pStyle w:val="Liststycke"/>
        <w:numPr>
          <w:ilvl w:val="0"/>
          <w:numId w:val="79"/>
        </w:numPr>
        <w:rPr>
          <w:rFonts w:cstheme="minorHAnsi"/>
          <w:lang w:eastAsia="sv-FI"/>
        </w:rPr>
      </w:pPr>
      <w:r w:rsidRPr="00007A13">
        <w:rPr>
          <w:lang w:eastAsia="sv-FI"/>
        </w:rPr>
        <w:t xml:space="preserve">Lombardiet – </w:t>
      </w:r>
      <w:proofErr w:type="spellStart"/>
      <w:r w:rsidRPr="00007A13">
        <w:rPr>
          <w:lang w:eastAsia="sv-FI"/>
        </w:rPr>
        <w:t>Strategia</w:t>
      </w:r>
      <w:proofErr w:type="spellEnd"/>
      <w:r w:rsidRPr="00007A13">
        <w:rPr>
          <w:lang w:eastAsia="sv-FI"/>
        </w:rPr>
        <w:t xml:space="preserve"> Regionale per il </w:t>
      </w:r>
      <w:proofErr w:type="spellStart"/>
      <w:r w:rsidRPr="00007A13">
        <w:rPr>
          <w:lang w:eastAsia="sv-FI"/>
        </w:rPr>
        <w:t>Clima</w:t>
      </w:r>
      <w:proofErr w:type="spellEnd"/>
      <w:r w:rsidRPr="00007A13">
        <w:rPr>
          <w:lang w:eastAsia="sv-FI"/>
        </w:rPr>
        <w:t xml:space="preserve"> – Regional klimatstrategi (lagstiftande status, ej antagen)</w:t>
      </w:r>
    </w:p>
    <w:p w14:paraId="5C715209" w14:textId="77777777" w:rsidR="00400470" w:rsidRPr="00007A13" w:rsidRDefault="00400470" w:rsidP="00007A13">
      <w:pPr>
        <w:pStyle w:val="Liststycke"/>
        <w:numPr>
          <w:ilvl w:val="0"/>
          <w:numId w:val="79"/>
        </w:numPr>
        <w:rPr>
          <w:rFonts w:cstheme="minorHAnsi"/>
          <w:lang w:eastAsia="sv-FI"/>
        </w:rPr>
      </w:pPr>
      <w:r w:rsidRPr="00007A13">
        <w:rPr>
          <w:lang w:eastAsia="sv-FI"/>
        </w:rPr>
        <w:t xml:space="preserve">Navarra – </w:t>
      </w:r>
      <w:proofErr w:type="spellStart"/>
      <w:r w:rsidRPr="00007A13">
        <w:rPr>
          <w:lang w:eastAsia="sv-FI"/>
        </w:rPr>
        <w:t>Ley</w:t>
      </w:r>
      <w:proofErr w:type="spellEnd"/>
      <w:r w:rsidRPr="00007A13">
        <w:rPr>
          <w:lang w:eastAsia="sv-FI"/>
        </w:rPr>
        <w:t xml:space="preserve"> </w:t>
      </w:r>
      <w:proofErr w:type="spellStart"/>
      <w:r w:rsidRPr="00007A13">
        <w:rPr>
          <w:lang w:eastAsia="sv-FI"/>
        </w:rPr>
        <w:t>Foral</w:t>
      </w:r>
      <w:proofErr w:type="spellEnd"/>
      <w:r w:rsidRPr="00007A13">
        <w:rPr>
          <w:lang w:eastAsia="sv-FI"/>
        </w:rPr>
        <w:t xml:space="preserve"> de </w:t>
      </w:r>
      <w:proofErr w:type="spellStart"/>
      <w:r w:rsidRPr="00007A13">
        <w:rPr>
          <w:lang w:eastAsia="sv-FI"/>
        </w:rPr>
        <w:t>Cambio</w:t>
      </w:r>
      <w:proofErr w:type="spellEnd"/>
      <w:r w:rsidRPr="00007A13">
        <w:rPr>
          <w:lang w:eastAsia="sv-FI"/>
        </w:rPr>
        <w:t xml:space="preserve"> </w:t>
      </w:r>
      <w:proofErr w:type="spellStart"/>
      <w:r w:rsidRPr="00007A13">
        <w:rPr>
          <w:lang w:eastAsia="sv-FI"/>
        </w:rPr>
        <w:t>Climático</w:t>
      </w:r>
      <w:proofErr w:type="spellEnd"/>
      <w:r w:rsidRPr="00007A13">
        <w:rPr>
          <w:lang w:eastAsia="sv-FI"/>
        </w:rPr>
        <w:t xml:space="preserve"> y </w:t>
      </w:r>
      <w:proofErr w:type="spellStart"/>
      <w:r w:rsidRPr="00007A13">
        <w:rPr>
          <w:lang w:eastAsia="sv-FI"/>
        </w:rPr>
        <w:t>Transición</w:t>
      </w:r>
      <w:proofErr w:type="spellEnd"/>
      <w:r w:rsidRPr="00007A13">
        <w:rPr>
          <w:lang w:eastAsia="sv-FI"/>
        </w:rPr>
        <w:t xml:space="preserve"> </w:t>
      </w:r>
      <w:proofErr w:type="spellStart"/>
      <w:r w:rsidRPr="00007A13">
        <w:rPr>
          <w:lang w:eastAsia="sv-FI"/>
        </w:rPr>
        <w:t>Energética</w:t>
      </w:r>
      <w:proofErr w:type="spellEnd"/>
      <w:r w:rsidRPr="00007A13">
        <w:rPr>
          <w:lang w:eastAsia="sv-FI"/>
        </w:rPr>
        <w:t xml:space="preserve"> – Klimatförändrings- och energiomställningslagen (2022)</w:t>
      </w:r>
    </w:p>
    <w:p w14:paraId="02650BCC" w14:textId="77777777" w:rsidR="00400470" w:rsidRPr="00007A13" w:rsidRDefault="00400470" w:rsidP="00007A13">
      <w:pPr>
        <w:pStyle w:val="Liststycke"/>
        <w:numPr>
          <w:ilvl w:val="0"/>
          <w:numId w:val="79"/>
        </w:numPr>
        <w:rPr>
          <w:rFonts w:cstheme="minorHAnsi"/>
          <w:lang w:eastAsia="sv-FI"/>
        </w:rPr>
      </w:pPr>
      <w:r w:rsidRPr="00007A13">
        <w:rPr>
          <w:lang w:eastAsia="sv-FI"/>
        </w:rPr>
        <w:t xml:space="preserve">Sardinien – Piano per il </w:t>
      </w:r>
      <w:proofErr w:type="spellStart"/>
      <w:r w:rsidRPr="00007A13">
        <w:rPr>
          <w:lang w:eastAsia="sv-FI"/>
        </w:rPr>
        <w:t>Clima</w:t>
      </w:r>
      <w:proofErr w:type="spellEnd"/>
      <w:r w:rsidRPr="00007A13">
        <w:rPr>
          <w:lang w:eastAsia="sv-FI"/>
        </w:rPr>
        <w:t xml:space="preserve"> </w:t>
      </w:r>
      <w:proofErr w:type="gramStart"/>
      <w:r w:rsidRPr="00007A13">
        <w:rPr>
          <w:lang w:eastAsia="sv-FI"/>
        </w:rPr>
        <w:t>e</w:t>
      </w:r>
      <w:proofErr w:type="gramEnd"/>
      <w:r w:rsidRPr="00007A13">
        <w:rPr>
          <w:lang w:eastAsia="sv-FI"/>
        </w:rPr>
        <w:t xml:space="preserve"> </w:t>
      </w:r>
      <w:proofErr w:type="spellStart"/>
      <w:r w:rsidRPr="00007A13">
        <w:rPr>
          <w:lang w:eastAsia="sv-FI"/>
        </w:rPr>
        <w:t>l’Energia</w:t>
      </w:r>
      <w:proofErr w:type="spellEnd"/>
      <w:r w:rsidRPr="00007A13">
        <w:rPr>
          <w:lang w:eastAsia="sv-FI"/>
        </w:rPr>
        <w:t xml:space="preserve"> – Regional klimat- och energiplan (ramverk, ej full klimatlag)</w:t>
      </w:r>
    </w:p>
    <w:p w14:paraId="060D2424" w14:textId="4B884504" w:rsidR="00664627" w:rsidRPr="00007A13" w:rsidRDefault="00400470" w:rsidP="00007A13">
      <w:pPr>
        <w:pStyle w:val="Liststycke"/>
        <w:numPr>
          <w:ilvl w:val="0"/>
          <w:numId w:val="79"/>
        </w:numPr>
        <w:rPr>
          <w:rFonts w:cstheme="minorHAnsi"/>
          <w:lang w:eastAsia="sv-FI"/>
        </w:rPr>
      </w:pPr>
      <w:r w:rsidRPr="00007A13">
        <w:rPr>
          <w:lang w:eastAsia="sv-FI"/>
        </w:rPr>
        <w:t xml:space="preserve">Skottland – </w:t>
      </w:r>
      <w:proofErr w:type="spellStart"/>
      <w:r w:rsidRPr="00007A13">
        <w:rPr>
          <w:lang w:eastAsia="sv-FI"/>
        </w:rPr>
        <w:t>Climate</w:t>
      </w:r>
      <w:proofErr w:type="spellEnd"/>
      <w:r w:rsidRPr="00007A13">
        <w:rPr>
          <w:lang w:eastAsia="sv-FI"/>
        </w:rPr>
        <w:t xml:space="preserve"> Change </w:t>
      </w:r>
      <w:proofErr w:type="spellStart"/>
      <w:r w:rsidRPr="00007A13">
        <w:rPr>
          <w:lang w:eastAsia="sv-FI"/>
        </w:rPr>
        <w:t>Act</w:t>
      </w:r>
      <w:proofErr w:type="spellEnd"/>
      <w:r w:rsidRPr="00007A13">
        <w:rPr>
          <w:lang w:eastAsia="sv-FI"/>
        </w:rPr>
        <w:t xml:space="preserve"> – Klimat</w:t>
      </w:r>
      <w:r w:rsidR="002F6A09">
        <w:rPr>
          <w:lang w:eastAsia="sv-FI"/>
        </w:rPr>
        <w:t>förändrings</w:t>
      </w:r>
      <w:r w:rsidRPr="00007A13">
        <w:rPr>
          <w:lang w:eastAsia="sv-FI"/>
        </w:rPr>
        <w:t>lag för Skottland (2009, reviderad 2019)</w:t>
      </w:r>
    </w:p>
    <w:p w14:paraId="17CA066F" w14:textId="030F8926" w:rsidR="00400470" w:rsidRPr="00007A13" w:rsidRDefault="00400470" w:rsidP="00007A13">
      <w:pPr>
        <w:pStyle w:val="Liststycke"/>
        <w:numPr>
          <w:ilvl w:val="0"/>
          <w:numId w:val="79"/>
        </w:numPr>
        <w:rPr>
          <w:rFonts w:cstheme="minorHAnsi"/>
          <w:lang w:eastAsia="sv-FI"/>
        </w:rPr>
      </w:pPr>
      <w:r w:rsidRPr="00007A13">
        <w:rPr>
          <w:lang w:eastAsia="sv-FI"/>
        </w:rPr>
        <w:t xml:space="preserve">Wales – </w:t>
      </w:r>
      <w:proofErr w:type="spellStart"/>
      <w:r w:rsidR="00664627" w:rsidRPr="00007A13">
        <w:rPr>
          <w:rFonts w:ascii="Segoe UI" w:eastAsia="Times New Roman" w:hAnsi="Segoe UI" w:cs="Segoe UI"/>
          <w:lang w:eastAsia="sv-FI"/>
        </w:rPr>
        <w:t>Deddf</w:t>
      </w:r>
      <w:proofErr w:type="spellEnd"/>
      <w:r w:rsidR="00664627" w:rsidRPr="00007A13">
        <w:rPr>
          <w:rFonts w:ascii="Segoe UI" w:eastAsia="Times New Roman" w:hAnsi="Segoe UI" w:cs="Segoe UI"/>
          <w:lang w:eastAsia="sv-FI"/>
        </w:rPr>
        <w:t xml:space="preserve"> </w:t>
      </w:r>
      <w:proofErr w:type="spellStart"/>
      <w:r w:rsidR="00664627" w:rsidRPr="00007A13">
        <w:rPr>
          <w:rFonts w:ascii="Segoe UI" w:eastAsia="Times New Roman" w:hAnsi="Segoe UI" w:cs="Segoe UI"/>
          <w:lang w:eastAsia="sv-FI"/>
        </w:rPr>
        <w:t>Llesiant</w:t>
      </w:r>
      <w:proofErr w:type="spellEnd"/>
      <w:r w:rsidR="00664627" w:rsidRPr="00007A13">
        <w:rPr>
          <w:rFonts w:ascii="Segoe UI" w:eastAsia="Times New Roman" w:hAnsi="Segoe UI" w:cs="Segoe UI"/>
          <w:lang w:eastAsia="sv-FI"/>
        </w:rPr>
        <w:t xml:space="preserve"> </w:t>
      </w:r>
      <w:proofErr w:type="spellStart"/>
      <w:r w:rsidR="00664627" w:rsidRPr="00007A13">
        <w:rPr>
          <w:rFonts w:ascii="Segoe UI" w:eastAsia="Times New Roman" w:hAnsi="Segoe UI" w:cs="Segoe UI"/>
          <w:lang w:eastAsia="sv-FI"/>
        </w:rPr>
        <w:t>Cenedlaethau’r</w:t>
      </w:r>
      <w:proofErr w:type="spellEnd"/>
      <w:r w:rsidR="00664627" w:rsidRPr="00007A13">
        <w:rPr>
          <w:rFonts w:ascii="Segoe UI" w:eastAsia="Times New Roman" w:hAnsi="Segoe UI" w:cs="Segoe UI"/>
          <w:lang w:eastAsia="sv-FI"/>
        </w:rPr>
        <w:t xml:space="preserve"> </w:t>
      </w:r>
      <w:proofErr w:type="spellStart"/>
      <w:r w:rsidR="00664627" w:rsidRPr="00007A13">
        <w:rPr>
          <w:rFonts w:ascii="Segoe UI" w:eastAsia="Times New Roman" w:hAnsi="Segoe UI" w:cs="Segoe UI"/>
          <w:lang w:eastAsia="sv-FI"/>
        </w:rPr>
        <w:t>Dyfodol</w:t>
      </w:r>
      <w:proofErr w:type="spellEnd"/>
      <w:r w:rsidR="00664627" w:rsidRPr="00007A13">
        <w:rPr>
          <w:rFonts w:ascii="Segoe UI" w:eastAsia="Times New Roman" w:hAnsi="Segoe UI" w:cs="Segoe UI"/>
          <w:lang w:eastAsia="sv-FI"/>
        </w:rPr>
        <w:t xml:space="preserve"> </w:t>
      </w:r>
      <w:r w:rsidRPr="00007A13">
        <w:rPr>
          <w:lang w:eastAsia="sv-FI"/>
        </w:rPr>
        <w:t>– Lagen om välbefinnande för framtida generationer (2015)</w:t>
      </w:r>
      <w:r w:rsidR="00664627" w:rsidRPr="00007A13">
        <w:rPr>
          <w:rFonts w:ascii="Segoe UI" w:eastAsia="Times New Roman" w:hAnsi="Segoe UI" w:cs="Segoe UI"/>
          <w:lang w:eastAsia="sv-FI"/>
        </w:rPr>
        <w:t xml:space="preserve">, </w:t>
      </w:r>
      <w:proofErr w:type="spellStart"/>
      <w:r w:rsidR="00664627" w:rsidRPr="00007A13">
        <w:rPr>
          <w:rFonts w:ascii="Segoe UI" w:eastAsia="Times New Roman" w:hAnsi="Segoe UI" w:cs="Segoe UI"/>
          <w:lang w:eastAsia="sv-FI"/>
        </w:rPr>
        <w:t>Deddf</w:t>
      </w:r>
      <w:proofErr w:type="spellEnd"/>
      <w:r w:rsidR="00664627" w:rsidRPr="00007A13">
        <w:rPr>
          <w:rFonts w:ascii="Segoe UI" w:eastAsia="Times New Roman" w:hAnsi="Segoe UI" w:cs="Segoe UI"/>
          <w:lang w:eastAsia="sv-FI"/>
        </w:rPr>
        <w:t xml:space="preserve"> yr </w:t>
      </w:r>
      <w:proofErr w:type="spellStart"/>
      <w:r w:rsidR="00664627" w:rsidRPr="00007A13">
        <w:rPr>
          <w:rFonts w:ascii="Segoe UI" w:eastAsia="Times New Roman" w:hAnsi="Segoe UI" w:cs="Segoe UI"/>
          <w:lang w:eastAsia="sv-FI"/>
        </w:rPr>
        <w:t>Amgylchedd</w:t>
      </w:r>
      <w:proofErr w:type="spellEnd"/>
      <w:r w:rsidR="00664627" w:rsidRPr="00007A13">
        <w:rPr>
          <w:rFonts w:ascii="Segoe UI" w:eastAsia="Times New Roman" w:hAnsi="Segoe UI" w:cs="Segoe UI"/>
          <w:lang w:eastAsia="sv-FI"/>
        </w:rPr>
        <w:t xml:space="preserve"> – Miljö- och klimatlag (2016)</w:t>
      </w:r>
    </w:p>
    <w:p w14:paraId="3C658BE5" w14:textId="77777777" w:rsidR="00400470" w:rsidRPr="00007A13" w:rsidRDefault="00400470" w:rsidP="00007A13">
      <w:pPr>
        <w:rPr>
          <w:rStyle w:val="Stark"/>
          <w:rFonts w:ascii="Segoe UI" w:hAnsi="Segoe UI" w:cs="Segoe UI"/>
        </w:rPr>
      </w:pPr>
    </w:p>
    <w:p w14:paraId="1EB4932E" w14:textId="77777777" w:rsidR="00400470" w:rsidRPr="00221CFE" w:rsidRDefault="00400470" w:rsidP="00221CFE">
      <w:pPr>
        <w:pStyle w:val="Rubrik4"/>
        <w:rPr>
          <w:rStyle w:val="Stark"/>
          <w:rFonts w:cs="Segoe UI Semibold"/>
          <w:b w:val="0"/>
          <w:bCs w:val="0"/>
        </w:rPr>
      </w:pPr>
      <w:bookmarkStart w:id="1249" w:name="_Toc219127651"/>
      <w:bookmarkStart w:id="1250" w:name="_Toc219197158"/>
      <w:r w:rsidRPr="00221CFE">
        <w:rPr>
          <w:rStyle w:val="Stark"/>
          <w:rFonts w:cs="Segoe UI Semibold"/>
          <w:b w:val="0"/>
          <w:bCs w:val="0"/>
        </w:rPr>
        <w:t>EU-länder utan klimatlag år 2024</w:t>
      </w:r>
      <w:bookmarkEnd w:id="1249"/>
      <w:bookmarkEnd w:id="1250"/>
    </w:p>
    <w:p w14:paraId="107F0E07" w14:textId="77777777" w:rsidR="00400470" w:rsidRPr="00007A13" w:rsidRDefault="00400470" w:rsidP="00007A13">
      <w:pPr>
        <w:pStyle w:val="Liststycke"/>
        <w:numPr>
          <w:ilvl w:val="0"/>
          <w:numId w:val="79"/>
        </w:numPr>
        <w:rPr>
          <w:rFonts w:cstheme="minorHAnsi"/>
          <w:lang w:eastAsia="sv-FI"/>
        </w:rPr>
      </w:pPr>
      <w:r w:rsidRPr="00007A13">
        <w:t>Cypern - ingen nationell klimatramlag, styrs av EU:s klimatlag och nationella klimatplaner</w:t>
      </w:r>
    </w:p>
    <w:p w14:paraId="7549CC80" w14:textId="77777777" w:rsidR="00400470" w:rsidRPr="00007A13" w:rsidRDefault="00400470" w:rsidP="00007A13">
      <w:pPr>
        <w:pStyle w:val="Liststycke"/>
        <w:numPr>
          <w:ilvl w:val="0"/>
          <w:numId w:val="79"/>
        </w:numPr>
        <w:rPr>
          <w:rFonts w:cstheme="minorHAnsi"/>
          <w:lang w:eastAsia="sv-FI"/>
        </w:rPr>
      </w:pPr>
      <w:r w:rsidRPr="00007A13">
        <w:t>Estland - klimatlag föreslagen, regeringsbehandling pågår, ej antagen</w:t>
      </w:r>
    </w:p>
    <w:p w14:paraId="2B373FEA" w14:textId="77777777" w:rsidR="00400470" w:rsidRPr="00007A13" w:rsidRDefault="00400470" w:rsidP="00007A13">
      <w:pPr>
        <w:pStyle w:val="Liststycke"/>
        <w:numPr>
          <w:ilvl w:val="0"/>
          <w:numId w:val="79"/>
        </w:numPr>
        <w:rPr>
          <w:rFonts w:cstheme="minorHAnsi"/>
          <w:lang w:eastAsia="sv-FI"/>
        </w:rPr>
      </w:pPr>
      <w:r w:rsidRPr="00007A13">
        <w:t>Italien - ingen nationell klimatlag, styrs av EU:s klimatlag och nationella klimatplaner</w:t>
      </w:r>
    </w:p>
    <w:p w14:paraId="019BBFC4" w14:textId="77777777" w:rsidR="00400470" w:rsidRPr="00007A13" w:rsidRDefault="00400470" w:rsidP="00007A13">
      <w:pPr>
        <w:pStyle w:val="Liststycke"/>
        <w:numPr>
          <w:ilvl w:val="0"/>
          <w:numId w:val="79"/>
        </w:numPr>
        <w:rPr>
          <w:rFonts w:cstheme="minorHAnsi"/>
          <w:lang w:eastAsia="sv-FI"/>
        </w:rPr>
      </w:pPr>
      <w:r w:rsidRPr="00007A13">
        <w:t>Lettland - utkast till klimatlag, ej antagen</w:t>
      </w:r>
    </w:p>
    <w:p w14:paraId="4F1867D1" w14:textId="77777777" w:rsidR="00400470" w:rsidRPr="00007A13" w:rsidRDefault="00400470" w:rsidP="00007A13">
      <w:pPr>
        <w:pStyle w:val="Liststycke"/>
        <w:numPr>
          <w:ilvl w:val="0"/>
          <w:numId w:val="79"/>
        </w:numPr>
        <w:rPr>
          <w:rFonts w:cstheme="minorHAnsi"/>
          <w:lang w:eastAsia="sv-FI"/>
        </w:rPr>
      </w:pPr>
      <w:r w:rsidRPr="00007A13">
        <w:t>Litauen - ingen nationell klimatramlag, styrs av EU:s klimatlag och nationella klimatplaner</w:t>
      </w:r>
    </w:p>
    <w:p w14:paraId="76539DCE" w14:textId="77777777" w:rsidR="00400470" w:rsidRPr="00007A13" w:rsidRDefault="00400470" w:rsidP="00007A13">
      <w:pPr>
        <w:pStyle w:val="Liststycke"/>
        <w:numPr>
          <w:ilvl w:val="0"/>
          <w:numId w:val="79"/>
        </w:numPr>
        <w:rPr>
          <w:rFonts w:cstheme="minorHAnsi"/>
          <w:lang w:eastAsia="sv-FI"/>
        </w:rPr>
      </w:pPr>
      <w:r w:rsidRPr="00007A13">
        <w:t>Polen - förslag från civilsamhället, ej antagen</w:t>
      </w:r>
    </w:p>
    <w:p w14:paraId="00D9EE30" w14:textId="77777777" w:rsidR="00400470" w:rsidRPr="00007A13" w:rsidRDefault="00400470" w:rsidP="00007A13">
      <w:pPr>
        <w:pStyle w:val="Liststycke"/>
        <w:numPr>
          <w:ilvl w:val="0"/>
          <w:numId w:val="79"/>
        </w:numPr>
        <w:rPr>
          <w:rFonts w:cstheme="minorHAnsi"/>
          <w:lang w:eastAsia="sv-FI"/>
        </w:rPr>
      </w:pPr>
      <w:r w:rsidRPr="00007A13">
        <w:t>Rumänien - diskussion pågår, ingen lag antagen</w:t>
      </w:r>
    </w:p>
    <w:p w14:paraId="43934EC6" w14:textId="77777777" w:rsidR="00400470" w:rsidRPr="00007A13" w:rsidRDefault="00400470" w:rsidP="00007A13">
      <w:pPr>
        <w:pStyle w:val="Liststycke"/>
        <w:numPr>
          <w:ilvl w:val="0"/>
          <w:numId w:val="79"/>
        </w:numPr>
        <w:rPr>
          <w:rFonts w:cstheme="minorHAnsi"/>
          <w:lang w:eastAsia="sv-FI"/>
        </w:rPr>
      </w:pPr>
      <w:r w:rsidRPr="00007A13">
        <w:t>Slovakien - utkast till klimatlag, ej antagen</w:t>
      </w:r>
    </w:p>
    <w:p w14:paraId="0541E9A3" w14:textId="77777777" w:rsidR="00400470" w:rsidRPr="00007A13" w:rsidRDefault="00400470" w:rsidP="00007A13">
      <w:pPr>
        <w:pStyle w:val="Liststycke"/>
        <w:numPr>
          <w:ilvl w:val="0"/>
          <w:numId w:val="79"/>
        </w:numPr>
        <w:rPr>
          <w:rFonts w:cstheme="minorHAnsi"/>
          <w:lang w:eastAsia="sv-FI"/>
        </w:rPr>
      </w:pPr>
      <w:r w:rsidRPr="00007A13">
        <w:t>Slovenien - utkast till klimatlag, ej antagen</w:t>
      </w:r>
    </w:p>
    <w:p w14:paraId="4CACB9C7" w14:textId="77777777" w:rsidR="00400470" w:rsidRPr="00007A13" w:rsidRDefault="00400470" w:rsidP="00007A13">
      <w:pPr>
        <w:pStyle w:val="Liststycke"/>
        <w:numPr>
          <w:ilvl w:val="0"/>
          <w:numId w:val="79"/>
        </w:numPr>
        <w:rPr>
          <w:rFonts w:cstheme="minorHAnsi"/>
          <w:lang w:eastAsia="sv-FI"/>
        </w:rPr>
      </w:pPr>
      <w:r w:rsidRPr="00007A13">
        <w:t>Tjeckien - ingen nationell klimatramlag, styrs av EU:s klimatlag och nationella klimatplaner</w:t>
      </w:r>
    </w:p>
    <w:p w14:paraId="0DC2AD3C" w14:textId="120796A0" w:rsidR="00400470" w:rsidRPr="00007A13" w:rsidRDefault="00400470" w:rsidP="00007A13">
      <w:pPr>
        <w:pStyle w:val="Liststycke"/>
        <w:numPr>
          <w:ilvl w:val="0"/>
          <w:numId w:val="79"/>
        </w:numPr>
        <w:rPr>
          <w:rFonts w:cstheme="minorHAnsi"/>
          <w:lang w:eastAsia="sv-FI"/>
        </w:rPr>
      </w:pPr>
      <w:r w:rsidRPr="00007A13">
        <w:t>Österrike - tidigare lag löpte ut 2021, ny lag diskuteras</w:t>
      </w:r>
      <w:r w:rsidR="009A66D9" w:rsidRPr="00007A13">
        <w:t xml:space="preserve">. </w:t>
      </w:r>
      <w:r w:rsidR="00F72C73" w:rsidRPr="00007A13">
        <w:t xml:space="preserve">Österrike har </w:t>
      </w:r>
      <w:r w:rsidR="009A66D9" w:rsidRPr="00007A13">
        <w:t>lagar bl</w:t>
      </w:r>
      <w:r w:rsidR="00F72C73" w:rsidRPr="00007A13">
        <w:t xml:space="preserve">and annat om </w:t>
      </w:r>
      <w:r w:rsidR="00664627" w:rsidRPr="00007A13">
        <w:t xml:space="preserve">utsläppsrättsektorn, </w:t>
      </w:r>
      <w:r w:rsidR="009A66D9" w:rsidRPr="00007A13">
        <w:t xml:space="preserve">energieffektivitet och grön el. </w:t>
      </w:r>
    </w:p>
    <w:p w14:paraId="007C8FD2" w14:textId="77777777" w:rsidR="00400470" w:rsidRPr="00221CFE" w:rsidRDefault="00400470" w:rsidP="00221CFE">
      <w:pPr>
        <w:pStyle w:val="Rubrik4"/>
        <w:rPr>
          <w:rFonts w:eastAsia="Times New Roman"/>
          <w:lang w:eastAsia="sv-FI"/>
        </w:rPr>
      </w:pPr>
      <w:bookmarkStart w:id="1251" w:name="_Toc219127652"/>
      <w:bookmarkStart w:id="1252" w:name="_Toc219197159"/>
      <w:r w:rsidRPr="00221CFE">
        <w:rPr>
          <w:rFonts w:eastAsia="Times New Roman"/>
          <w:lang w:eastAsia="sv-FI"/>
        </w:rPr>
        <w:lastRenderedPageBreak/>
        <w:t>Exempel på länder utanför EU med klimatlag eller motsvarande</w:t>
      </w:r>
      <w:bookmarkEnd w:id="1251"/>
      <w:bookmarkEnd w:id="1252"/>
    </w:p>
    <w:p w14:paraId="5C790525" w14:textId="77777777" w:rsidR="002F6A09" w:rsidRPr="002F6A09" w:rsidRDefault="00400470" w:rsidP="002F6A09">
      <w:pPr>
        <w:rPr>
          <w:rFonts w:cstheme="minorHAnsi"/>
          <w:i/>
          <w:iCs/>
          <w:lang w:eastAsia="sv-FI"/>
        </w:rPr>
      </w:pPr>
      <w:r w:rsidRPr="002F6A09">
        <w:rPr>
          <w:rFonts w:cstheme="minorHAnsi"/>
          <w:i/>
          <w:iCs/>
          <w:lang w:eastAsia="sv-FI"/>
        </w:rPr>
        <w:t>Europa, men utanför EU</w:t>
      </w:r>
    </w:p>
    <w:p w14:paraId="6BB10380" w14:textId="59D625CF" w:rsidR="006B089D" w:rsidRDefault="00400470" w:rsidP="005E773F">
      <w:pPr>
        <w:pStyle w:val="Liststycke"/>
        <w:numPr>
          <w:ilvl w:val="0"/>
          <w:numId w:val="79"/>
        </w:numPr>
        <w:rPr>
          <w:rFonts w:cstheme="minorHAnsi"/>
          <w:lang w:eastAsia="sv-FI"/>
        </w:rPr>
      </w:pPr>
      <w:r w:rsidRPr="005E773F">
        <w:rPr>
          <w:rFonts w:cstheme="minorHAnsi"/>
          <w:lang w:eastAsia="sv-FI"/>
        </w:rPr>
        <w:t>Island</w:t>
      </w:r>
      <w:r w:rsidR="002F6A09" w:rsidRPr="005E773F">
        <w:rPr>
          <w:rFonts w:cstheme="minorHAnsi"/>
          <w:lang w:eastAsia="sv-FI"/>
        </w:rPr>
        <w:t xml:space="preserve">, </w:t>
      </w:r>
      <w:r w:rsidRPr="005E773F">
        <w:rPr>
          <w:rFonts w:cstheme="minorHAnsi"/>
          <w:lang w:eastAsia="sv-FI"/>
        </w:rPr>
        <w:t>Norge</w:t>
      </w:r>
      <w:r w:rsidR="002F6A09" w:rsidRPr="005E773F">
        <w:rPr>
          <w:rFonts w:cstheme="minorHAnsi"/>
          <w:lang w:eastAsia="sv-FI"/>
        </w:rPr>
        <w:t xml:space="preserve">, </w:t>
      </w:r>
      <w:r w:rsidRPr="005E773F">
        <w:rPr>
          <w:rFonts w:cstheme="minorHAnsi"/>
          <w:lang w:eastAsia="sv-FI"/>
        </w:rPr>
        <w:t>Schweiz</w:t>
      </w:r>
      <w:r w:rsidR="002F6A09" w:rsidRPr="005E773F">
        <w:rPr>
          <w:rFonts w:cstheme="minorHAnsi"/>
          <w:lang w:eastAsia="sv-FI"/>
        </w:rPr>
        <w:t xml:space="preserve">, </w:t>
      </w:r>
      <w:r w:rsidRPr="005E773F">
        <w:rPr>
          <w:rFonts w:cstheme="minorHAnsi"/>
          <w:lang w:eastAsia="sv-FI"/>
        </w:rPr>
        <w:t>Serbien</w:t>
      </w:r>
      <w:r w:rsidR="002F6A09" w:rsidRPr="005E773F">
        <w:rPr>
          <w:rFonts w:cstheme="minorHAnsi"/>
          <w:lang w:eastAsia="sv-FI"/>
        </w:rPr>
        <w:t xml:space="preserve">, </w:t>
      </w:r>
      <w:r w:rsidR="006B089D" w:rsidRPr="005E773F">
        <w:rPr>
          <w:rFonts w:cstheme="minorHAnsi"/>
          <w:lang w:eastAsia="sv-FI"/>
        </w:rPr>
        <w:t>Storbritannien</w:t>
      </w:r>
    </w:p>
    <w:p w14:paraId="1CDBDDF7" w14:textId="77777777" w:rsidR="0000248C" w:rsidRPr="005E773F" w:rsidRDefault="0000248C" w:rsidP="0000248C">
      <w:pPr>
        <w:pStyle w:val="Liststycke"/>
        <w:ind w:left="360"/>
        <w:rPr>
          <w:rFonts w:cstheme="minorHAnsi"/>
          <w:lang w:eastAsia="sv-FI"/>
        </w:rPr>
      </w:pPr>
    </w:p>
    <w:p w14:paraId="2F06BD5B" w14:textId="77777777" w:rsidR="002F6A09" w:rsidRPr="005E773F" w:rsidRDefault="00400470" w:rsidP="002F6A09">
      <w:pPr>
        <w:rPr>
          <w:rFonts w:cstheme="minorHAnsi"/>
          <w:i/>
          <w:iCs/>
          <w:lang w:eastAsia="sv-FI"/>
        </w:rPr>
      </w:pPr>
      <w:r w:rsidRPr="005E773F">
        <w:rPr>
          <w:rFonts w:cstheme="minorHAnsi"/>
          <w:i/>
          <w:iCs/>
          <w:lang w:eastAsia="sv-FI"/>
        </w:rPr>
        <w:t>Afrika</w:t>
      </w:r>
    </w:p>
    <w:p w14:paraId="7756FA03" w14:textId="48ED51E2" w:rsidR="00400470" w:rsidRDefault="00400470" w:rsidP="005E773F">
      <w:pPr>
        <w:pStyle w:val="Liststycke"/>
        <w:numPr>
          <w:ilvl w:val="0"/>
          <w:numId w:val="79"/>
        </w:numPr>
        <w:rPr>
          <w:rFonts w:cstheme="minorHAnsi"/>
          <w:lang w:eastAsia="sv-FI"/>
        </w:rPr>
      </w:pPr>
      <w:r w:rsidRPr="005E773F">
        <w:rPr>
          <w:rFonts w:cstheme="minorHAnsi"/>
          <w:lang w:eastAsia="sv-FI"/>
        </w:rPr>
        <w:t>Kenya</w:t>
      </w:r>
      <w:r w:rsidR="00367EF8">
        <w:rPr>
          <w:rFonts w:cstheme="minorHAnsi"/>
          <w:lang w:eastAsia="sv-FI"/>
        </w:rPr>
        <w:t>,</w:t>
      </w:r>
      <w:r w:rsidR="002F6A09" w:rsidRPr="005E773F">
        <w:rPr>
          <w:rFonts w:cstheme="minorHAnsi"/>
          <w:lang w:eastAsia="sv-FI"/>
        </w:rPr>
        <w:t xml:space="preserve"> </w:t>
      </w:r>
      <w:r w:rsidRPr="005E773F">
        <w:rPr>
          <w:rFonts w:cstheme="minorHAnsi"/>
          <w:lang w:eastAsia="sv-FI"/>
        </w:rPr>
        <w:t>Nigeria</w:t>
      </w:r>
      <w:r w:rsidR="002F6A09" w:rsidRPr="005E773F">
        <w:rPr>
          <w:rFonts w:cstheme="minorHAnsi"/>
          <w:lang w:eastAsia="sv-FI"/>
        </w:rPr>
        <w:t xml:space="preserve">, </w:t>
      </w:r>
      <w:r w:rsidRPr="005E773F">
        <w:rPr>
          <w:rFonts w:cstheme="minorHAnsi"/>
          <w:lang w:eastAsia="sv-FI"/>
        </w:rPr>
        <w:t>Uganda</w:t>
      </w:r>
      <w:r w:rsidR="002F6A09" w:rsidRPr="005E773F">
        <w:rPr>
          <w:rFonts w:cstheme="minorHAnsi"/>
          <w:lang w:eastAsia="sv-FI"/>
        </w:rPr>
        <w:t xml:space="preserve">, </w:t>
      </w:r>
      <w:r w:rsidRPr="005E773F">
        <w:rPr>
          <w:rFonts w:cstheme="minorHAnsi"/>
          <w:lang w:eastAsia="sv-FI"/>
        </w:rPr>
        <w:t>Sydafrika</w:t>
      </w:r>
    </w:p>
    <w:p w14:paraId="3DE382B9" w14:textId="77777777" w:rsidR="0000248C" w:rsidRPr="005E773F" w:rsidRDefault="0000248C" w:rsidP="0000248C">
      <w:pPr>
        <w:pStyle w:val="Liststycke"/>
        <w:ind w:left="360"/>
        <w:rPr>
          <w:rFonts w:cstheme="minorHAnsi"/>
          <w:lang w:eastAsia="sv-FI"/>
        </w:rPr>
      </w:pPr>
    </w:p>
    <w:p w14:paraId="149F9026" w14:textId="77777777" w:rsidR="002F6A09" w:rsidRPr="005E773F" w:rsidRDefault="00400470" w:rsidP="002F6A09">
      <w:pPr>
        <w:rPr>
          <w:rFonts w:cstheme="minorHAnsi"/>
          <w:i/>
          <w:iCs/>
          <w:lang w:eastAsia="sv-FI"/>
        </w:rPr>
      </w:pPr>
      <w:r w:rsidRPr="005E773F">
        <w:rPr>
          <w:rFonts w:cstheme="minorHAnsi"/>
          <w:i/>
          <w:iCs/>
          <w:lang w:eastAsia="sv-FI"/>
        </w:rPr>
        <w:t>Asien</w:t>
      </w:r>
    </w:p>
    <w:p w14:paraId="682D1215" w14:textId="0C4978DF" w:rsidR="002F6A09" w:rsidRDefault="006B089D" w:rsidP="005E773F">
      <w:pPr>
        <w:pStyle w:val="Liststycke"/>
        <w:numPr>
          <w:ilvl w:val="0"/>
          <w:numId w:val="79"/>
        </w:numPr>
        <w:rPr>
          <w:rFonts w:cstheme="minorHAnsi"/>
          <w:lang w:eastAsia="sv-FI"/>
        </w:rPr>
      </w:pPr>
      <w:r w:rsidRPr="005E773F">
        <w:rPr>
          <w:rFonts w:cstheme="minorHAnsi"/>
          <w:lang w:eastAsia="sv-FI"/>
        </w:rPr>
        <w:t>Filippinerna</w:t>
      </w:r>
      <w:r w:rsidR="002F6A09" w:rsidRPr="005E773F">
        <w:rPr>
          <w:rFonts w:cstheme="minorHAnsi"/>
          <w:lang w:eastAsia="sv-FI"/>
        </w:rPr>
        <w:t xml:space="preserve">, </w:t>
      </w:r>
      <w:r w:rsidR="00400470" w:rsidRPr="005E773F">
        <w:rPr>
          <w:rFonts w:cstheme="minorHAnsi"/>
          <w:lang w:eastAsia="sv-FI"/>
        </w:rPr>
        <w:t>Japan</w:t>
      </w:r>
      <w:r w:rsidR="002F6A09" w:rsidRPr="005E773F">
        <w:rPr>
          <w:rFonts w:cstheme="minorHAnsi"/>
          <w:lang w:eastAsia="sv-FI"/>
        </w:rPr>
        <w:t xml:space="preserve">, </w:t>
      </w:r>
      <w:r w:rsidR="00400470" w:rsidRPr="005E773F">
        <w:rPr>
          <w:rFonts w:cstheme="minorHAnsi"/>
          <w:lang w:eastAsia="sv-FI"/>
        </w:rPr>
        <w:t>Nepal</w:t>
      </w:r>
      <w:r w:rsidR="002F6A09" w:rsidRPr="005E773F">
        <w:rPr>
          <w:rFonts w:cstheme="minorHAnsi"/>
          <w:lang w:eastAsia="sv-FI"/>
        </w:rPr>
        <w:t xml:space="preserve">, </w:t>
      </w:r>
      <w:r w:rsidRPr="005E773F">
        <w:rPr>
          <w:rFonts w:cstheme="minorHAnsi"/>
          <w:lang w:eastAsia="sv-FI"/>
        </w:rPr>
        <w:t>Kina (ingen renodlad klimatlag, men flera klimatmål)</w:t>
      </w:r>
      <w:r w:rsidR="002F6A09" w:rsidRPr="005E773F">
        <w:rPr>
          <w:rFonts w:cstheme="minorHAnsi"/>
          <w:lang w:eastAsia="sv-FI"/>
        </w:rPr>
        <w:t xml:space="preserve">, </w:t>
      </w:r>
      <w:r w:rsidRPr="005E773F">
        <w:rPr>
          <w:rFonts w:cstheme="minorHAnsi"/>
          <w:lang w:eastAsia="sv-FI"/>
        </w:rPr>
        <w:t>Sydkorea</w:t>
      </w:r>
      <w:r w:rsidR="002F6A09" w:rsidRPr="005E773F">
        <w:rPr>
          <w:rFonts w:cstheme="minorHAnsi"/>
          <w:lang w:eastAsia="sv-FI"/>
        </w:rPr>
        <w:t xml:space="preserve">, </w:t>
      </w:r>
      <w:r w:rsidRPr="005E773F">
        <w:rPr>
          <w:rFonts w:cstheme="minorHAnsi"/>
          <w:lang w:eastAsia="sv-FI"/>
        </w:rPr>
        <w:t>Vietna</w:t>
      </w:r>
      <w:r w:rsidR="002F6A09" w:rsidRPr="005E773F">
        <w:rPr>
          <w:rFonts w:cstheme="minorHAnsi"/>
          <w:lang w:eastAsia="sv-FI"/>
        </w:rPr>
        <w:t>m</w:t>
      </w:r>
    </w:p>
    <w:p w14:paraId="0C9AA721" w14:textId="77777777" w:rsidR="0000248C" w:rsidRPr="005E773F" w:rsidRDefault="0000248C" w:rsidP="0000248C">
      <w:pPr>
        <w:pStyle w:val="Liststycke"/>
        <w:ind w:left="360"/>
        <w:rPr>
          <w:rFonts w:cstheme="minorHAnsi"/>
          <w:lang w:eastAsia="sv-FI"/>
        </w:rPr>
      </w:pPr>
    </w:p>
    <w:p w14:paraId="1B98F0BD" w14:textId="77777777" w:rsidR="002F6A09" w:rsidRPr="005E773F" w:rsidRDefault="00400470" w:rsidP="002F6A09">
      <w:pPr>
        <w:rPr>
          <w:rFonts w:cstheme="minorHAnsi"/>
          <w:i/>
          <w:iCs/>
          <w:lang w:eastAsia="sv-FI"/>
        </w:rPr>
      </w:pPr>
      <w:r w:rsidRPr="005E773F">
        <w:rPr>
          <w:rFonts w:cstheme="minorHAnsi"/>
          <w:i/>
          <w:iCs/>
          <w:lang w:eastAsia="sv-FI"/>
        </w:rPr>
        <w:t>Oceanien</w:t>
      </w:r>
    </w:p>
    <w:p w14:paraId="74EC41A5" w14:textId="2404EEFD" w:rsidR="00CD51FE" w:rsidRDefault="00400470" w:rsidP="005E773F">
      <w:pPr>
        <w:pStyle w:val="Liststycke"/>
        <w:numPr>
          <w:ilvl w:val="0"/>
          <w:numId w:val="79"/>
        </w:numPr>
        <w:rPr>
          <w:rFonts w:cstheme="minorHAnsi"/>
          <w:lang w:eastAsia="sv-FI"/>
        </w:rPr>
      </w:pPr>
      <w:r w:rsidRPr="005E773F">
        <w:rPr>
          <w:rFonts w:cstheme="minorHAnsi"/>
          <w:lang w:eastAsia="sv-FI"/>
        </w:rPr>
        <w:t>Australien</w:t>
      </w:r>
      <w:r w:rsidR="002F6A09" w:rsidRPr="005E773F">
        <w:rPr>
          <w:rFonts w:cstheme="minorHAnsi"/>
          <w:lang w:eastAsia="sv-FI"/>
        </w:rPr>
        <w:t xml:space="preserve">, </w:t>
      </w:r>
      <w:r w:rsidRPr="005E773F">
        <w:rPr>
          <w:rFonts w:cstheme="minorHAnsi"/>
          <w:lang w:eastAsia="sv-FI"/>
        </w:rPr>
        <w:t>Fiji</w:t>
      </w:r>
      <w:r w:rsidR="002F6A09" w:rsidRPr="005E773F">
        <w:rPr>
          <w:rFonts w:cstheme="minorHAnsi"/>
          <w:lang w:eastAsia="sv-FI"/>
        </w:rPr>
        <w:t xml:space="preserve">, </w:t>
      </w:r>
      <w:r w:rsidRPr="005E773F">
        <w:rPr>
          <w:rFonts w:cstheme="minorHAnsi"/>
          <w:lang w:eastAsia="sv-FI"/>
        </w:rPr>
        <w:t>Marshallöarna</w:t>
      </w:r>
      <w:r w:rsidR="002F6A09" w:rsidRPr="005E773F">
        <w:rPr>
          <w:rFonts w:cstheme="minorHAnsi"/>
          <w:lang w:eastAsia="sv-FI"/>
        </w:rPr>
        <w:t xml:space="preserve">, </w:t>
      </w:r>
      <w:r w:rsidRPr="005E773F">
        <w:rPr>
          <w:rFonts w:cstheme="minorHAnsi"/>
          <w:lang w:eastAsia="sv-FI"/>
        </w:rPr>
        <w:t>Nya Zeeland</w:t>
      </w:r>
      <w:r w:rsidR="002F6A09" w:rsidRPr="005E773F">
        <w:rPr>
          <w:rFonts w:cstheme="minorHAnsi"/>
          <w:lang w:eastAsia="sv-FI"/>
        </w:rPr>
        <w:t xml:space="preserve">, </w:t>
      </w:r>
      <w:r w:rsidRPr="005E773F">
        <w:rPr>
          <w:rFonts w:cstheme="minorHAnsi"/>
          <w:lang w:eastAsia="sv-FI"/>
        </w:rPr>
        <w:t>Papua Nya Guinea</w:t>
      </w:r>
    </w:p>
    <w:p w14:paraId="397325C7" w14:textId="77777777" w:rsidR="0000248C" w:rsidRPr="005E773F" w:rsidRDefault="0000248C" w:rsidP="0000248C">
      <w:pPr>
        <w:pStyle w:val="Liststycke"/>
        <w:ind w:left="360"/>
        <w:rPr>
          <w:rFonts w:cstheme="minorHAnsi"/>
          <w:lang w:eastAsia="sv-FI"/>
        </w:rPr>
      </w:pPr>
    </w:p>
    <w:p w14:paraId="604FBAEA" w14:textId="77777777" w:rsidR="002F6A09" w:rsidRPr="005E773F" w:rsidRDefault="00400470" w:rsidP="002F6A09">
      <w:pPr>
        <w:rPr>
          <w:rFonts w:cstheme="minorHAnsi"/>
          <w:i/>
          <w:iCs/>
          <w:lang w:eastAsia="sv-FI"/>
        </w:rPr>
      </w:pPr>
      <w:r w:rsidRPr="005E773F">
        <w:rPr>
          <w:rFonts w:cstheme="minorHAnsi"/>
          <w:i/>
          <w:iCs/>
          <w:lang w:eastAsia="sv-FI"/>
        </w:rPr>
        <w:t>Nordamerika</w:t>
      </w:r>
    </w:p>
    <w:p w14:paraId="3BBAA98C" w14:textId="41022D53" w:rsidR="00007A13" w:rsidRDefault="002F6A09" w:rsidP="005E773F">
      <w:pPr>
        <w:pStyle w:val="Liststycke"/>
        <w:numPr>
          <w:ilvl w:val="0"/>
          <w:numId w:val="79"/>
        </w:numPr>
        <w:rPr>
          <w:rFonts w:cstheme="minorHAnsi"/>
          <w:lang w:eastAsia="sv-FI"/>
        </w:rPr>
      </w:pPr>
      <w:r w:rsidRPr="005E773F">
        <w:rPr>
          <w:rFonts w:cstheme="minorHAnsi"/>
          <w:lang w:eastAsia="sv-FI"/>
        </w:rPr>
        <w:t xml:space="preserve">Kanada, </w:t>
      </w:r>
      <w:r w:rsidR="00400470" w:rsidRPr="005E773F">
        <w:rPr>
          <w:rFonts w:cstheme="minorHAnsi"/>
          <w:lang w:eastAsia="sv-FI"/>
        </w:rPr>
        <w:t>Mexiko</w:t>
      </w:r>
      <w:r w:rsidRPr="005E773F">
        <w:rPr>
          <w:rFonts w:cstheme="minorHAnsi"/>
          <w:lang w:eastAsia="sv-FI"/>
        </w:rPr>
        <w:t xml:space="preserve">, </w:t>
      </w:r>
      <w:r w:rsidR="00400470" w:rsidRPr="005E773F">
        <w:rPr>
          <w:rFonts w:cstheme="minorHAnsi"/>
          <w:lang w:eastAsia="sv-FI"/>
        </w:rPr>
        <w:t xml:space="preserve">USA har ingen nationell klimatlag, men flera delstater har </w:t>
      </w:r>
      <w:r w:rsidRPr="005E773F">
        <w:rPr>
          <w:rFonts w:cstheme="minorHAnsi"/>
          <w:lang w:eastAsia="sv-FI"/>
        </w:rPr>
        <w:t xml:space="preserve">varianter </w:t>
      </w:r>
      <w:r w:rsidR="00367EF8">
        <w:rPr>
          <w:rFonts w:cstheme="minorHAnsi"/>
          <w:lang w:eastAsia="sv-FI"/>
        </w:rPr>
        <w:t xml:space="preserve">på </w:t>
      </w:r>
      <w:r w:rsidRPr="005E773F">
        <w:rPr>
          <w:rFonts w:cstheme="minorHAnsi"/>
          <w:lang w:eastAsia="sv-FI"/>
        </w:rPr>
        <w:t>klimat</w:t>
      </w:r>
      <w:r w:rsidR="00400470" w:rsidRPr="005E773F">
        <w:rPr>
          <w:rFonts w:cstheme="minorHAnsi"/>
          <w:lang w:eastAsia="sv-FI"/>
        </w:rPr>
        <w:t xml:space="preserve">lagstiftning såsom exempelvis: </w:t>
      </w:r>
      <w:r w:rsidR="006B089D" w:rsidRPr="005E773F">
        <w:rPr>
          <w:rFonts w:cstheme="minorHAnsi"/>
          <w:lang w:eastAsia="sv-FI"/>
        </w:rPr>
        <w:t>Colorado</w:t>
      </w:r>
      <w:r w:rsidRPr="005E773F">
        <w:rPr>
          <w:rFonts w:cstheme="minorHAnsi"/>
          <w:lang w:eastAsia="sv-FI"/>
        </w:rPr>
        <w:t xml:space="preserve">, </w:t>
      </w:r>
      <w:r w:rsidR="006B089D" w:rsidRPr="005E773F">
        <w:rPr>
          <w:rFonts w:cstheme="minorHAnsi"/>
          <w:lang w:eastAsia="sv-FI"/>
        </w:rPr>
        <w:t>Connecticut</w:t>
      </w:r>
      <w:r w:rsidRPr="005E773F">
        <w:rPr>
          <w:rFonts w:cstheme="minorHAnsi"/>
          <w:lang w:eastAsia="sv-FI"/>
        </w:rPr>
        <w:t xml:space="preserve">, </w:t>
      </w:r>
      <w:r w:rsidR="006B089D" w:rsidRPr="005E773F">
        <w:rPr>
          <w:rFonts w:cstheme="minorHAnsi"/>
          <w:lang w:eastAsia="sv-FI"/>
        </w:rPr>
        <w:t>Hawaii</w:t>
      </w:r>
      <w:r w:rsidRPr="005E773F">
        <w:rPr>
          <w:rFonts w:cstheme="minorHAnsi"/>
          <w:lang w:eastAsia="sv-FI"/>
        </w:rPr>
        <w:t xml:space="preserve">, </w:t>
      </w:r>
      <w:r w:rsidR="006B089D" w:rsidRPr="005E773F">
        <w:rPr>
          <w:rFonts w:cstheme="minorHAnsi"/>
          <w:lang w:eastAsia="sv-FI"/>
        </w:rPr>
        <w:t>Illinois</w:t>
      </w:r>
      <w:r w:rsidRPr="005E773F">
        <w:rPr>
          <w:rFonts w:cstheme="minorHAnsi"/>
          <w:lang w:eastAsia="sv-FI"/>
        </w:rPr>
        <w:t xml:space="preserve">, </w:t>
      </w:r>
      <w:r w:rsidR="00400470" w:rsidRPr="005E773F">
        <w:rPr>
          <w:rFonts w:cstheme="minorHAnsi"/>
          <w:lang w:eastAsia="sv-FI"/>
        </w:rPr>
        <w:t>Kalifornien</w:t>
      </w:r>
      <w:r w:rsidRPr="005E773F">
        <w:rPr>
          <w:rFonts w:cstheme="minorHAnsi"/>
          <w:lang w:eastAsia="sv-FI"/>
        </w:rPr>
        <w:t xml:space="preserve">, </w:t>
      </w:r>
      <w:r w:rsidR="006B089D" w:rsidRPr="005E773F">
        <w:rPr>
          <w:rFonts w:cstheme="minorHAnsi"/>
          <w:lang w:eastAsia="sv-FI"/>
        </w:rPr>
        <w:t>Maine</w:t>
      </w:r>
      <w:r w:rsidRPr="005E773F">
        <w:rPr>
          <w:rFonts w:cstheme="minorHAnsi"/>
          <w:lang w:eastAsia="sv-FI"/>
        </w:rPr>
        <w:t xml:space="preserve">, </w:t>
      </w:r>
      <w:r w:rsidR="006B089D" w:rsidRPr="005E773F">
        <w:rPr>
          <w:rFonts w:cstheme="minorHAnsi"/>
          <w:lang w:eastAsia="sv-FI"/>
        </w:rPr>
        <w:t>Maryland</w:t>
      </w:r>
      <w:r w:rsidRPr="005E773F">
        <w:rPr>
          <w:rFonts w:cstheme="minorHAnsi"/>
          <w:lang w:eastAsia="sv-FI"/>
        </w:rPr>
        <w:t xml:space="preserve">, </w:t>
      </w:r>
      <w:r w:rsidR="00400470" w:rsidRPr="005E773F">
        <w:rPr>
          <w:rFonts w:cstheme="minorHAnsi"/>
          <w:lang w:eastAsia="sv-FI"/>
        </w:rPr>
        <w:t>Massachusetts</w:t>
      </w:r>
      <w:r w:rsidRPr="005E773F">
        <w:rPr>
          <w:rFonts w:cstheme="minorHAnsi"/>
          <w:lang w:eastAsia="sv-FI"/>
        </w:rPr>
        <w:t xml:space="preserve">, </w:t>
      </w:r>
      <w:r w:rsidR="006B089D" w:rsidRPr="005E773F">
        <w:rPr>
          <w:rFonts w:cstheme="minorHAnsi"/>
          <w:lang w:eastAsia="sv-FI"/>
        </w:rPr>
        <w:t>Minnesota</w:t>
      </w:r>
      <w:r w:rsidRPr="005E773F">
        <w:rPr>
          <w:rFonts w:cstheme="minorHAnsi"/>
          <w:lang w:eastAsia="sv-FI"/>
        </w:rPr>
        <w:t xml:space="preserve">, </w:t>
      </w:r>
      <w:r w:rsidR="006B089D" w:rsidRPr="005E773F">
        <w:rPr>
          <w:rFonts w:cstheme="minorHAnsi"/>
          <w:lang w:eastAsia="sv-FI"/>
        </w:rPr>
        <w:t>Nevada</w:t>
      </w:r>
      <w:r w:rsidRPr="005E773F">
        <w:rPr>
          <w:rFonts w:cstheme="minorHAnsi"/>
          <w:lang w:eastAsia="sv-FI"/>
        </w:rPr>
        <w:t xml:space="preserve">, </w:t>
      </w:r>
      <w:r w:rsidR="006B089D" w:rsidRPr="005E773F">
        <w:rPr>
          <w:rFonts w:cstheme="minorHAnsi"/>
          <w:lang w:eastAsia="sv-FI"/>
        </w:rPr>
        <w:t>New Jerse</w:t>
      </w:r>
      <w:r w:rsidRPr="005E773F">
        <w:rPr>
          <w:rFonts w:cstheme="minorHAnsi"/>
          <w:lang w:eastAsia="sv-FI"/>
        </w:rPr>
        <w:t xml:space="preserve">y, </w:t>
      </w:r>
      <w:r w:rsidR="006B089D" w:rsidRPr="005E773F">
        <w:rPr>
          <w:rFonts w:cstheme="minorHAnsi"/>
          <w:lang w:eastAsia="sv-FI"/>
        </w:rPr>
        <w:t>New York</w:t>
      </w:r>
      <w:r w:rsidRPr="005E773F">
        <w:rPr>
          <w:rFonts w:cstheme="minorHAnsi"/>
          <w:lang w:eastAsia="sv-FI"/>
        </w:rPr>
        <w:t xml:space="preserve">, </w:t>
      </w:r>
      <w:r w:rsidR="00400470" w:rsidRPr="005E773F">
        <w:rPr>
          <w:rFonts w:cstheme="minorHAnsi"/>
          <w:lang w:eastAsia="sv-FI"/>
        </w:rPr>
        <w:t>Oregon</w:t>
      </w:r>
      <w:r w:rsidRPr="005E773F">
        <w:rPr>
          <w:rFonts w:cstheme="minorHAnsi"/>
          <w:lang w:eastAsia="sv-FI"/>
        </w:rPr>
        <w:t xml:space="preserve">, </w:t>
      </w:r>
      <w:r w:rsidR="006B089D" w:rsidRPr="005E773F">
        <w:rPr>
          <w:rFonts w:cstheme="minorHAnsi"/>
          <w:lang w:eastAsia="sv-FI"/>
        </w:rPr>
        <w:t>Rhode Islan</w:t>
      </w:r>
      <w:r w:rsidRPr="005E773F">
        <w:rPr>
          <w:rFonts w:cstheme="minorHAnsi"/>
          <w:lang w:eastAsia="sv-FI"/>
        </w:rPr>
        <w:t xml:space="preserve">d, </w:t>
      </w:r>
      <w:r w:rsidR="00400470" w:rsidRPr="005E773F">
        <w:rPr>
          <w:rFonts w:cstheme="minorHAnsi"/>
          <w:lang w:eastAsia="sv-FI"/>
        </w:rPr>
        <w:t>Vermont</w:t>
      </w:r>
      <w:r w:rsidRPr="005E773F">
        <w:rPr>
          <w:rFonts w:cstheme="minorHAnsi"/>
          <w:lang w:eastAsia="sv-FI"/>
        </w:rPr>
        <w:t xml:space="preserve">, </w:t>
      </w:r>
      <w:r w:rsidR="006B089D" w:rsidRPr="005E773F">
        <w:rPr>
          <w:rFonts w:cstheme="minorHAnsi"/>
          <w:lang w:eastAsia="sv-FI"/>
        </w:rPr>
        <w:t>Washington</w:t>
      </w:r>
    </w:p>
    <w:p w14:paraId="040ABE9C" w14:textId="77777777" w:rsidR="0000248C" w:rsidRPr="005E773F" w:rsidRDefault="0000248C" w:rsidP="0000248C">
      <w:pPr>
        <w:pStyle w:val="Liststycke"/>
        <w:ind w:left="360"/>
        <w:rPr>
          <w:rFonts w:cstheme="minorHAnsi"/>
          <w:lang w:eastAsia="sv-FI"/>
        </w:rPr>
      </w:pPr>
    </w:p>
    <w:p w14:paraId="66D15636" w14:textId="77777777" w:rsidR="002F6A09" w:rsidRPr="005E773F" w:rsidRDefault="00400470" w:rsidP="002F6A09">
      <w:pPr>
        <w:rPr>
          <w:rFonts w:cstheme="minorHAnsi"/>
          <w:i/>
          <w:iCs/>
          <w:lang w:eastAsia="sv-FI"/>
        </w:rPr>
      </w:pPr>
      <w:r w:rsidRPr="005E773F">
        <w:rPr>
          <w:rFonts w:cstheme="minorHAnsi"/>
          <w:i/>
          <w:iCs/>
          <w:lang w:eastAsia="sv-FI"/>
        </w:rPr>
        <w:t>Sydamerika</w:t>
      </w:r>
      <w:r w:rsidR="002F6A09" w:rsidRPr="005E773F">
        <w:rPr>
          <w:rFonts w:cstheme="minorHAnsi"/>
          <w:i/>
          <w:iCs/>
          <w:lang w:eastAsia="sv-FI"/>
        </w:rPr>
        <w:t xml:space="preserve"> </w:t>
      </w:r>
    </w:p>
    <w:p w14:paraId="655862D8" w14:textId="1E74093D" w:rsidR="00400470" w:rsidRPr="0000248C" w:rsidRDefault="00400470" w:rsidP="005E773F">
      <w:pPr>
        <w:pStyle w:val="Liststycke"/>
        <w:numPr>
          <w:ilvl w:val="0"/>
          <w:numId w:val="79"/>
        </w:numPr>
        <w:rPr>
          <w:rFonts w:cstheme="minorHAnsi"/>
          <w:lang w:val="en-GB" w:eastAsia="sv-FI"/>
        </w:rPr>
      </w:pPr>
      <w:r w:rsidRPr="0000248C">
        <w:rPr>
          <w:rFonts w:cstheme="minorHAnsi"/>
          <w:lang w:val="en-GB" w:eastAsia="sv-FI"/>
        </w:rPr>
        <w:t>Argentina</w:t>
      </w:r>
      <w:r w:rsidR="002F6A09" w:rsidRPr="0000248C">
        <w:rPr>
          <w:rFonts w:cstheme="minorHAnsi"/>
          <w:lang w:val="en-GB" w:eastAsia="sv-FI"/>
        </w:rPr>
        <w:t xml:space="preserve">, </w:t>
      </w:r>
      <w:proofErr w:type="spellStart"/>
      <w:r w:rsidRPr="0000248C">
        <w:rPr>
          <w:rFonts w:cstheme="minorHAnsi"/>
          <w:lang w:val="en-GB" w:eastAsia="sv-FI"/>
        </w:rPr>
        <w:t>Brasilien</w:t>
      </w:r>
      <w:proofErr w:type="spellEnd"/>
      <w:r w:rsidR="002F6A09" w:rsidRPr="0000248C">
        <w:rPr>
          <w:rFonts w:cstheme="minorHAnsi"/>
          <w:lang w:val="en-GB" w:eastAsia="sv-FI"/>
        </w:rPr>
        <w:t xml:space="preserve">, </w:t>
      </w:r>
      <w:r w:rsidRPr="0000248C">
        <w:rPr>
          <w:rFonts w:cstheme="minorHAnsi"/>
          <w:lang w:val="en-GB" w:eastAsia="sv-FI"/>
        </w:rPr>
        <w:t>Chile</w:t>
      </w:r>
      <w:r w:rsidR="002F6A09" w:rsidRPr="0000248C">
        <w:rPr>
          <w:rFonts w:cstheme="minorHAnsi"/>
          <w:lang w:val="en-GB" w:eastAsia="sv-FI"/>
        </w:rPr>
        <w:t xml:space="preserve">, </w:t>
      </w:r>
      <w:r w:rsidRPr="0000248C">
        <w:rPr>
          <w:rFonts w:cstheme="minorHAnsi"/>
          <w:lang w:val="en-GB" w:eastAsia="sv-FI"/>
        </w:rPr>
        <w:t>Colombia</w:t>
      </w:r>
      <w:r w:rsidR="002F6A09" w:rsidRPr="0000248C">
        <w:rPr>
          <w:rFonts w:cstheme="minorHAnsi"/>
          <w:lang w:val="en-GB" w:eastAsia="sv-FI"/>
        </w:rPr>
        <w:t xml:space="preserve">, </w:t>
      </w:r>
      <w:r w:rsidRPr="0000248C">
        <w:rPr>
          <w:rFonts w:cstheme="minorHAnsi"/>
          <w:lang w:val="en-GB" w:eastAsia="sv-FI"/>
        </w:rPr>
        <w:t>Peru</w:t>
      </w:r>
      <w:r w:rsidR="002F6A09" w:rsidRPr="0000248C">
        <w:rPr>
          <w:rFonts w:cstheme="minorHAnsi"/>
          <w:lang w:val="en-GB" w:eastAsia="sv-FI"/>
        </w:rPr>
        <w:t xml:space="preserve">, </w:t>
      </w:r>
      <w:r w:rsidRPr="0000248C">
        <w:rPr>
          <w:rFonts w:cstheme="minorHAnsi"/>
          <w:lang w:val="en-GB" w:eastAsia="sv-FI"/>
        </w:rPr>
        <w:t>Uruguay</w:t>
      </w:r>
    </w:p>
    <w:p w14:paraId="0AD4EA5D" w14:textId="77777777" w:rsidR="00400470" w:rsidRPr="0000248C" w:rsidRDefault="00400470" w:rsidP="00007A13">
      <w:pPr>
        <w:rPr>
          <w:rFonts w:cstheme="minorHAnsi"/>
          <w:lang w:val="en-GB"/>
        </w:rPr>
      </w:pPr>
    </w:p>
    <w:p w14:paraId="252FA8DC" w14:textId="77777777" w:rsidR="00400470" w:rsidRPr="00400470" w:rsidRDefault="00400470" w:rsidP="00221CFE">
      <w:pPr>
        <w:pStyle w:val="Rubrik4"/>
      </w:pPr>
      <w:bookmarkStart w:id="1253" w:name="_Toc219127653"/>
      <w:bookmarkStart w:id="1254" w:name="_Toc219197160"/>
      <w:r w:rsidRPr="00400470">
        <w:t>Referenser</w:t>
      </w:r>
      <w:bookmarkEnd w:id="1253"/>
      <w:bookmarkEnd w:id="1254"/>
    </w:p>
    <w:p w14:paraId="306DC6CE" w14:textId="4CCEAD14" w:rsidR="00400470" w:rsidRPr="00007A13" w:rsidRDefault="00400470" w:rsidP="00007A13">
      <w:pPr>
        <w:autoSpaceDE/>
        <w:autoSpaceDN/>
        <w:adjustRightInd/>
        <w:textAlignment w:val="auto"/>
        <w:rPr>
          <w:rFonts w:ascii="Segoe UI" w:eastAsia="Times New Roman" w:hAnsi="Segoe UI" w:cs="Segoe UI"/>
          <w:lang w:eastAsia="sv-FI"/>
        </w:rPr>
      </w:pPr>
      <w:r w:rsidRPr="00007A13">
        <w:rPr>
          <w:rFonts w:ascii="Segoe UI" w:eastAsia="Times New Roman" w:hAnsi="Segoe UI" w:cs="Segoe UI"/>
          <w:lang w:eastAsia="sv-FI"/>
        </w:rPr>
        <w:t xml:space="preserve">Nationell och regional lagstiftning finns </w:t>
      </w:r>
      <w:r w:rsidR="007F3BCB" w:rsidRPr="00007A13">
        <w:rPr>
          <w:rFonts w:ascii="Segoe UI" w:eastAsia="Times New Roman" w:hAnsi="Segoe UI" w:cs="Segoe UI"/>
          <w:lang w:eastAsia="sv-FI"/>
        </w:rPr>
        <w:t>i</w:t>
      </w:r>
      <w:r w:rsidRPr="00007A13">
        <w:rPr>
          <w:rFonts w:ascii="Segoe UI" w:eastAsia="Times New Roman" w:hAnsi="Segoe UI" w:cs="Segoe UI"/>
          <w:lang w:eastAsia="sv-FI"/>
        </w:rPr>
        <w:t xml:space="preserve"> respektive regions databas eller </w:t>
      </w:r>
      <w:r w:rsidR="007F3BCB" w:rsidRPr="00007A13">
        <w:rPr>
          <w:rFonts w:ascii="Segoe UI" w:eastAsia="Times New Roman" w:hAnsi="Segoe UI" w:cs="Segoe UI"/>
          <w:lang w:eastAsia="sv-FI"/>
        </w:rPr>
        <w:t xml:space="preserve">på deras </w:t>
      </w:r>
      <w:r w:rsidRPr="00007A13">
        <w:rPr>
          <w:rFonts w:ascii="Segoe UI" w:eastAsia="Times New Roman" w:hAnsi="Segoe UI" w:cs="Segoe UI"/>
          <w:lang w:eastAsia="sv-FI"/>
        </w:rPr>
        <w:t>hemsida. Nedan de samanställningar från icke-statliga organisationer som använts i bilagan</w:t>
      </w:r>
      <w:r w:rsidR="007F3BCB" w:rsidRPr="00007A13">
        <w:rPr>
          <w:rFonts w:ascii="Segoe UI" w:eastAsia="Times New Roman" w:hAnsi="Segoe UI" w:cs="Segoe UI"/>
          <w:lang w:eastAsia="sv-FI"/>
        </w:rPr>
        <w:t xml:space="preserve"> och som kompletterats med information från nationella och regionala källor</w:t>
      </w:r>
      <w:r w:rsidRPr="00007A13">
        <w:rPr>
          <w:rFonts w:ascii="Segoe UI" w:eastAsia="Times New Roman" w:hAnsi="Segoe UI" w:cs="Segoe UI"/>
          <w:lang w:eastAsia="sv-FI"/>
        </w:rPr>
        <w:t>:</w:t>
      </w:r>
    </w:p>
    <w:p w14:paraId="7E70A03A" w14:textId="62317644" w:rsidR="00400470" w:rsidRPr="00007A13" w:rsidRDefault="00400470" w:rsidP="00007A13">
      <w:pPr>
        <w:pStyle w:val="Liststycke"/>
        <w:numPr>
          <w:ilvl w:val="0"/>
          <w:numId w:val="78"/>
        </w:numPr>
        <w:autoSpaceDE/>
        <w:autoSpaceDN/>
        <w:adjustRightInd/>
        <w:textAlignment w:val="auto"/>
        <w:rPr>
          <w:rFonts w:eastAsia="Times New Roman" w:cstheme="minorHAnsi"/>
          <w:lang w:val="en-GB" w:eastAsia="sv-FI"/>
        </w:rPr>
      </w:pPr>
      <w:r w:rsidRPr="00007A13">
        <w:rPr>
          <w:rFonts w:eastAsia="Times New Roman" w:cstheme="minorHAnsi"/>
          <w:lang w:val="en-GB" w:eastAsia="sv-FI"/>
        </w:rPr>
        <w:t>Grantham Research Institute on Climate Change and the Environment (2024). Climate Change Laws of the World [Database]</w:t>
      </w:r>
      <w:r w:rsidR="001C0217" w:rsidRPr="00007A13">
        <w:rPr>
          <w:rFonts w:eastAsia="Times New Roman" w:cstheme="minorHAnsi"/>
          <w:lang w:val="en-GB" w:eastAsia="sv-FI"/>
        </w:rPr>
        <w:t>,</w:t>
      </w:r>
      <w:r w:rsidRPr="00007A13">
        <w:rPr>
          <w:rFonts w:eastAsia="Times New Roman" w:cstheme="minorHAnsi"/>
          <w:lang w:val="en-GB" w:eastAsia="sv-FI"/>
        </w:rPr>
        <w:t xml:space="preserve"> London School of Economics and Political Science</w:t>
      </w:r>
    </w:p>
    <w:p w14:paraId="41BFD7A4" w14:textId="04C7AFFC" w:rsidR="00400470" w:rsidRPr="00007A13" w:rsidRDefault="00400470" w:rsidP="00007A13">
      <w:pPr>
        <w:pStyle w:val="Liststycke"/>
        <w:numPr>
          <w:ilvl w:val="0"/>
          <w:numId w:val="78"/>
        </w:numPr>
        <w:autoSpaceDE/>
        <w:autoSpaceDN/>
        <w:adjustRightInd/>
        <w:textAlignment w:val="auto"/>
        <w:rPr>
          <w:rFonts w:eastAsia="Times New Roman" w:cstheme="minorHAnsi"/>
          <w:lang w:val="en-GB" w:eastAsia="sv-FI"/>
        </w:rPr>
      </w:pPr>
      <w:r w:rsidRPr="00007A13">
        <w:rPr>
          <w:rFonts w:eastAsia="Times New Roman" w:cstheme="minorHAnsi"/>
          <w:lang w:val="en-GB" w:eastAsia="sv-FI"/>
        </w:rPr>
        <w:t>World Bank (2020). World Bank Reference Guide to Climate Change Framework Legislation</w:t>
      </w:r>
    </w:p>
    <w:p w14:paraId="77C0911B" w14:textId="77777777" w:rsidR="00400470" w:rsidRPr="00007A13" w:rsidRDefault="00400470" w:rsidP="00007A13">
      <w:pPr>
        <w:pStyle w:val="Liststycke"/>
        <w:numPr>
          <w:ilvl w:val="0"/>
          <w:numId w:val="78"/>
        </w:numPr>
        <w:autoSpaceDE/>
        <w:autoSpaceDN/>
        <w:adjustRightInd/>
        <w:textAlignment w:val="auto"/>
        <w:rPr>
          <w:rFonts w:ascii="Segoe UI" w:eastAsia="Times New Roman" w:hAnsi="Segoe UI" w:cs="Segoe UI"/>
          <w:lang w:val="en-GB" w:eastAsia="sv-FI"/>
        </w:rPr>
      </w:pPr>
      <w:r w:rsidRPr="00007A13">
        <w:rPr>
          <w:rFonts w:eastAsia="Times New Roman" w:cstheme="minorHAnsi"/>
          <w:lang w:val="en-GB" w:eastAsia="sv-FI"/>
        </w:rPr>
        <w:t>CAN Europe (2023). Climate Laws in Europe: Essential for achieving climate neutrality (2023 edition)</w:t>
      </w:r>
    </w:p>
    <w:p w14:paraId="519861C1" w14:textId="77777777" w:rsidR="00400470" w:rsidRPr="00007A13" w:rsidRDefault="00400470" w:rsidP="00007A13">
      <w:pPr>
        <w:pStyle w:val="Rubrik3"/>
        <w:spacing w:line="276" w:lineRule="auto"/>
        <w:jc w:val="right"/>
        <w:rPr>
          <w:sz w:val="20"/>
          <w:szCs w:val="20"/>
          <w:lang w:val="en-GB"/>
        </w:rPr>
      </w:pPr>
    </w:p>
    <w:p w14:paraId="1C80F4F2" w14:textId="77777777" w:rsidR="00400470" w:rsidRPr="00400470" w:rsidRDefault="00400470" w:rsidP="00680698">
      <w:pPr>
        <w:pStyle w:val="Rubrik3"/>
        <w:spacing w:line="276" w:lineRule="auto"/>
        <w:jc w:val="right"/>
        <w:rPr>
          <w:lang w:val="en-GB"/>
        </w:rPr>
      </w:pPr>
    </w:p>
    <w:p w14:paraId="3EE6A1AC" w14:textId="77777777" w:rsidR="00221CFE" w:rsidRPr="009B467B" w:rsidRDefault="00221CFE">
      <w:pPr>
        <w:autoSpaceDE/>
        <w:autoSpaceDN/>
        <w:adjustRightInd/>
        <w:spacing w:after="160" w:line="259" w:lineRule="auto"/>
        <w:textAlignment w:val="auto"/>
        <w:rPr>
          <w:rFonts w:ascii="Segoe UI Semibold" w:hAnsi="Segoe UI Semibold" w:cs="Open Sans SemiBold"/>
          <w:sz w:val="28"/>
          <w:szCs w:val="28"/>
          <w:lang w:val="en-GB"/>
        </w:rPr>
      </w:pPr>
      <w:r w:rsidRPr="009B467B">
        <w:rPr>
          <w:lang w:val="en-GB"/>
        </w:rPr>
        <w:br w:type="page"/>
      </w:r>
    </w:p>
    <w:p w14:paraId="55C75CFA" w14:textId="45157E70" w:rsidR="00617F89" w:rsidRPr="00DA1CB9" w:rsidRDefault="00617F89" w:rsidP="00680698">
      <w:pPr>
        <w:pStyle w:val="Rubrik3"/>
        <w:spacing w:line="276" w:lineRule="auto"/>
        <w:jc w:val="right"/>
      </w:pPr>
      <w:bookmarkStart w:id="1255" w:name="_Toc219127654"/>
      <w:bookmarkStart w:id="1256" w:name="_Toc219197161"/>
      <w:r w:rsidRPr="00DA1CB9">
        <w:lastRenderedPageBreak/>
        <w:t>Bilaga 8.</w:t>
      </w:r>
      <w:bookmarkEnd w:id="1239"/>
      <w:bookmarkEnd w:id="1240"/>
      <w:bookmarkEnd w:id="1241"/>
      <w:bookmarkEnd w:id="1242"/>
      <w:bookmarkEnd w:id="1243"/>
      <w:r w:rsidR="00221CFE">
        <w:t>2</w:t>
      </w:r>
      <w:bookmarkEnd w:id="1255"/>
      <w:bookmarkEnd w:id="1256"/>
    </w:p>
    <w:p w14:paraId="5C46C6B3" w14:textId="77777777" w:rsidR="00617F89" w:rsidRPr="00DA1CB9" w:rsidRDefault="00617F89" w:rsidP="00680698">
      <w:pPr>
        <w:pStyle w:val="Rubrik3"/>
        <w:spacing w:line="276" w:lineRule="auto"/>
      </w:pPr>
    </w:p>
    <w:p w14:paraId="22419FBD" w14:textId="10567F67" w:rsidR="00617F89" w:rsidRPr="00DA1CB9" w:rsidRDefault="00617F89" w:rsidP="00680698">
      <w:pPr>
        <w:pStyle w:val="Rubrik3"/>
        <w:spacing w:line="276" w:lineRule="auto"/>
      </w:pPr>
      <w:bookmarkStart w:id="1257" w:name="_Toc214950490"/>
      <w:bookmarkStart w:id="1258" w:name="_Toc215155545"/>
      <w:bookmarkStart w:id="1259" w:name="_Toc216008727"/>
      <w:bookmarkStart w:id="1260" w:name="_Toc219197162"/>
      <w:r w:rsidRPr="00DA1CB9">
        <w:t>Klimatlagstiftning</w:t>
      </w:r>
      <w:bookmarkEnd w:id="1257"/>
      <w:bookmarkEnd w:id="1258"/>
      <w:bookmarkEnd w:id="1259"/>
      <w:bookmarkEnd w:id="1260"/>
      <w:r w:rsidR="000C5114">
        <w:t xml:space="preserve"> i EU, Finland och Sverige</w:t>
      </w:r>
    </w:p>
    <w:p w14:paraId="4A99DFEA" w14:textId="77777777" w:rsidR="00617F89" w:rsidRPr="00007A13" w:rsidRDefault="00617F89" w:rsidP="00007A13">
      <w:pPr>
        <w:rPr>
          <w:rFonts w:cstheme="minorHAnsi"/>
        </w:rPr>
      </w:pPr>
    </w:p>
    <w:p w14:paraId="0C2FEE13" w14:textId="7DE2F378" w:rsidR="00617F89" w:rsidRPr="00007A13" w:rsidRDefault="00617F89" w:rsidP="00007A13">
      <w:pPr>
        <w:rPr>
          <w:rFonts w:cstheme="minorHAnsi"/>
        </w:rPr>
      </w:pPr>
      <w:r w:rsidRPr="00007A13">
        <w:rPr>
          <w:rFonts w:cstheme="minorHAnsi"/>
        </w:rPr>
        <w:t>Denna bilaga visar strukturen på EU:s, Finlands och Sveriges klimatlagstiftning</w:t>
      </w:r>
      <w:r w:rsidR="003F4265" w:rsidRPr="00007A13">
        <w:rPr>
          <w:rFonts w:cstheme="minorHAnsi"/>
        </w:rPr>
        <w:t xml:space="preserve">. </w:t>
      </w:r>
    </w:p>
    <w:p w14:paraId="25CD0F1E" w14:textId="77777777" w:rsidR="00617F89" w:rsidRPr="00007A13" w:rsidRDefault="00617F89" w:rsidP="00007A13">
      <w:pPr>
        <w:rPr>
          <w:rFonts w:cstheme="minorHAnsi"/>
        </w:rPr>
      </w:pPr>
    </w:p>
    <w:p w14:paraId="46C9BEED" w14:textId="77777777" w:rsidR="00617F89" w:rsidRPr="00DA1CB9" w:rsidRDefault="00617F89" w:rsidP="00680698">
      <w:pPr>
        <w:pStyle w:val="Rubrik4"/>
        <w:spacing w:line="276" w:lineRule="auto"/>
      </w:pPr>
      <w:bookmarkStart w:id="1261" w:name="_Toc214925826"/>
      <w:bookmarkStart w:id="1262" w:name="_Toc214950491"/>
      <w:bookmarkStart w:id="1263" w:name="_Toc215082765"/>
      <w:bookmarkStart w:id="1264" w:name="_Toc215155546"/>
      <w:bookmarkStart w:id="1265" w:name="_Toc216008728"/>
      <w:bookmarkStart w:id="1266" w:name="_Toc219127656"/>
      <w:bookmarkStart w:id="1267" w:name="_Toc219197163"/>
      <w:r w:rsidRPr="00DA1CB9">
        <w:t>EU:s klimatlag</w:t>
      </w:r>
      <w:bookmarkEnd w:id="1261"/>
      <w:bookmarkEnd w:id="1262"/>
      <w:bookmarkEnd w:id="1263"/>
      <w:bookmarkEnd w:id="1264"/>
      <w:bookmarkEnd w:id="1265"/>
      <w:bookmarkEnd w:id="1266"/>
      <w:bookmarkEnd w:id="1267"/>
    </w:p>
    <w:p w14:paraId="44AE5972" w14:textId="77777777" w:rsidR="00617F89" w:rsidRPr="00007A13" w:rsidRDefault="00617F89" w:rsidP="00007A13">
      <w:pPr>
        <w:rPr>
          <w:rFonts w:cstheme="minorHAnsi"/>
          <w:lang w:eastAsia="sv-FI"/>
        </w:rPr>
      </w:pPr>
      <w:bookmarkStart w:id="1268" w:name="_Hlk197712971"/>
      <w:r w:rsidRPr="00007A13">
        <w:rPr>
          <w:rFonts w:cstheme="minorHAnsi"/>
          <w:lang w:eastAsia="sv-FI"/>
        </w:rPr>
        <w:t>Förordning (EU) 2021/1119 om inrättande av en ram för att uppnå klimatneutralitet och om ändring av förordningarna (EG) nr 401/2009 och (EU) 2018/1999</w:t>
      </w:r>
    </w:p>
    <w:bookmarkEnd w:id="1268"/>
    <w:p w14:paraId="6FAA51F6" w14:textId="77777777" w:rsidR="00617F89" w:rsidRPr="00007A13" w:rsidRDefault="00617F89" w:rsidP="00007A13">
      <w:pPr>
        <w:rPr>
          <w:rFonts w:cstheme="minorHAnsi"/>
          <w:lang w:eastAsia="sv-FI"/>
        </w:rPr>
      </w:pPr>
    </w:p>
    <w:p w14:paraId="74174B9E" w14:textId="77777777" w:rsidR="00617F89" w:rsidRPr="00007A13" w:rsidRDefault="00617F89" w:rsidP="00007A13">
      <w:pPr>
        <w:rPr>
          <w:rFonts w:cstheme="minorHAnsi"/>
          <w:lang w:eastAsia="sv-FI"/>
        </w:rPr>
      </w:pPr>
      <w:r w:rsidRPr="00007A13">
        <w:rPr>
          <w:rFonts w:cstheme="minorHAnsi"/>
          <w:lang w:eastAsia="sv-FI"/>
        </w:rPr>
        <w:t>Artikel 1 - Innehåll och tillämpningsområde</w:t>
      </w:r>
    </w:p>
    <w:p w14:paraId="3CBCD2FA" w14:textId="77777777" w:rsidR="00617F89" w:rsidRPr="00007A13" w:rsidRDefault="00617F89" w:rsidP="00007A13">
      <w:pPr>
        <w:rPr>
          <w:rFonts w:cstheme="minorHAnsi"/>
          <w:lang w:eastAsia="sv-FI"/>
        </w:rPr>
      </w:pPr>
      <w:r w:rsidRPr="00007A13">
        <w:rPr>
          <w:rFonts w:cstheme="minorHAnsi"/>
          <w:lang w:eastAsia="sv-FI"/>
        </w:rPr>
        <w:t>Artikel 2 – Klimatneutralitetsmål</w:t>
      </w:r>
    </w:p>
    <w:p w14:paraId="32F68DEC" w14:textId="77777777" w:rsidR="00617F89" w:rsidRPr="00007A13" w:rsidRDefault="00617F89" w:rsidP="00007A13">
      <w:pPr>
        <w:rPr>
          <w:rFonts w:cstheme="minorHAnsi"/>
          <w:lang w:eastAsia="sv-FI"/>
        </w:rPr>
      </w:pPr>
      <w:r w:rsidRPr="00007A13">
        <w:rPr>
          <w:rFonts w:cstheme="minorHAnsi"/>
          <w:lang w:eastAsia="sv-FI"/>
        </w:rPr>
        <w:t>Artikel 3 - Vetenskaplig rådgivning om klimatförändringar</w:t>
      </w:r>
    </w:p>
    <w:p w14:paraId="37AF6D0D" w14:textId="77777777" w:rsidR="00617F89" w:rsidRPr="00007A13" w:rsidRDefault="00617F89" w:rsidP="00007A13">
      <w:pPr>
        <w:rPr>
          <w:rFonts w:cstheme="minorHAnsi"/>
          <w:lang w:eastAsia="sv-FI"/>
        </w:rPr>
      </w:pPr>
      <w:r w:rsidRPr="00007A13">
        <w:rPr>
          <w:rFonts w:cstheme="minorHAnsi"/>
          <w:lang w:eastAsia="sv-FI"/>
        </w:rPr>
        <w:t>Artikel 4 - Mellanliggande unionsklimatmål</w:t>
      </w:r>
    </w:p>
    <w:p w14:paraId="5FF76F27" w14:textId="77777777" w:rsidR="00617F89" w:rsidRPr="00007A13" w:rsidRDefault="00617F89" w:rsidP="00007A13">
      <w:pPr>
        <w:rPr>
          <w:rFonts w:cstheme="minorHAnsi"/>
          <w:vanish/>
          <w:lang w:eastAsia="sv-FI"/>
        </w:rPr>
      </w:pPr>
    </w:p>
    <w:p w14:paraId="3270066F" w14:textId="77777777" w:rsidR="00617F89" w:rsidRPr="00007A13" w:rsidRDefault="00617F89" w:rsidP="00007A13">
      <w:pPr>
        <w:rPr>
          <w:rFonts w:cstheme="minorHAnsi"/>
          <w:lang w:eastAsia="sv-FI"/>
        </w:rPr>
      </w:pPr>
      <w:r w:rsidRPr="00007A13">
        <w:rPr>
          <w:rFonts w:cstheme="minorHAnsi"/>
          <w:lang w:eastAsia="sv-FI"/>
        </w:rPr>
        <w:t>Artikel 5 - Anpassning till klimatförändringarna</w:t>
      </w:r>
    </w:p>
    <w:p w14:paraId="0EB38CF2" w14:textId="77777777" w:rsidR="00617F89" w:rsidRPr="00007A13" w:rsidRDefault="00617F89" w:rsidP="00007A13">
      <w:pPr>
        <w:rPr>
          <w:rFonts w:cstheme="minorHAnsi"/>
          <w:lang w:eastAsia="sv-FI"/>
        </w:rPr>
      </w:pPr>
      <w:r w:rsidRPr="00007A13">
        <w:rPr>
          <w:rFonts w:cstheme="minorHAnsi"/>
          <w:lang w:eastAsia="sv-FI"/>
        </w:rPr>
        <w:t>Artikel 7 - Bedömning av nationella åtgärder</w:t>
      </w:r>
    </w:p>
    <w:p w14:paraId="1932D15F" w14:textId="77777777" w:rsidR="00617F89" w:rsidRPr="00007A13" w:rsidRDefault="00617F89" w:rsidP="00007A13">
      <w:pPr>
        <w:rPr>
          <w:rFonts w:cstheme="minorHAnsi"/>
          <w:lang w:eastAsia="sv-FI"/>
        </w:rPr>
      </w:pPr>
      <w:r w:rsidRPr="00007A13">
        <w:rPr>
          <w:rFonts w:cstheme="minorHAnsi"/>
          <w:lang w:eastAsia="sv-FI"/>
        </w:rPr>
        <w:t>Artikel 8 - Gemensamma bestämmelser för kommissionens bedömning</w:t>
      </w:r>
    </w:p>
    <w:p w14:paraId="4D96D87E" w14:textId="77777777" w:rsidR="00617F89" w:rsidRPr="00007A13" w:rsidRDefault="00617F89" w:rsidP="00007A13">
      <w:pPr>
        <w:rPr>
          <w:rFonts w:cstheme="minorHAnsi"/>
          <w:lang w:eastAsia="sv-FI"/>
        </w:rPr>
      </w:pPr>
      <w:r w:rsidRPr="00007A13">
        <w:rPr>
          <w:rFonts w:cstheme="minorHAnsi"/>
          <w:lang w:eastAsia="sv-FI"/>
        </w:rPr>
        <w:t>Artikel 9 - Allmänhetens deltagande</w:t>
      </w:r>
    </w:p>
    <w:p w14:paraId="2EFC2F58" w14:textId="77777777" w:rsidR="00617F89" w:rsidRPr="00007A13" w:rsidRDefault="00617F89" w:rsidP="00007A13">
      <w:pPr>
        <w:rPr>
          <w:rFonts w:cstheme="minorHAnsi"/>
          <w:lang w:eastAsia="sv-FI"/>
        </w:rPr>
      </w:pPr>
      <w:r w:rsidRPr="00007A13">
        <w:rPr>
          <w:rFonts w:cstheme="minorHAnsi"/>
          <w:lang w:eastAsia="sv-FI"/>
        </w:rPr>
        <w:t>Artikel 10 - Sektorsspecifika färdplaner</w:t>
      </w:r>
    </w:p>
    <w:p w14:paraId="1BB10715" w14:textId="77777777" w:rsidR="00617F89" w:rsidRPr="00007A13" w:rsidRDefault="00617F89" w:rsidP="00007A13">
      <w:pPr>
        <w:rPr>
          <w:rFonts w:cstheme="minorHAnsi"/>
          <w:lang w:eastAsia="sv-FI"/>
        </w:rPr>
      </w:pPr>
      <w:r w:rsidRPr="00007A13">
        <w:rPr>
          <w:rFonts w:cstheme="minorHAnsi"/>
          <w:lang w:eastAsia="sv-FI"/>
        </w:rPr>
        <w:t>Artikel 11 - Översyn</w:t>
      </w:r>
    </w:p>
    <w:p w14:paraId="7169685F" w14:textId="77777777" w:rsidR="00617F89" w:rsidRPr="00007A13" w:rsidRDefault="00617F89" w:rsidP="00007A13">
      <w:pPr>
        <w:rPr>
          <w:rFonts w:cstheme="minorHAnsi"/>
          <w:lang w:eastAsia="sv-FI"/>
        </w:rPr>
      </w:pPr>
      <w:r w:rsidRPr="00007A13">
        <w:rPr>
          <w:rFonts w:cstheme="minorHAnsi"/>
          <w:lang w:eastAsia="sv-FI"/>
        </w:rPr>
        <w:t>Artikel 12 - Ändringar av förordning (EG) nr 401/2009</w:t>
      </w:r>
    </w:p>
    <w:p w14:paraId="73D60A1B" w14:textId="77777777" w:rsidR="00617F89" w:rsidRPr="00007A13" w:rsidRDefault="00617F89" w:rsidP="00007A13">
      <w:pPr>
        <w:rPr>
          <w:rFonts w:cstheme="minorHAnsi"/>
          <w:lang w:eastAsia="sv-FI"/>
        </w:rPr>
      </w:pPr>
      <w:r w:rsidRPr="00007A13">
        <w:rPr>
          <w:rFonts w:cstheme="minorHAnsi"/>
          <w:lang w:eastAsia="sv-FI"/>
        </w:rPr>
        <w:t>Artikel 13 - Ändringar av förordning (EU) 2018/1999</w:t>
      </w:r>
    </w:p>
    <w:p w14:paraId="754EA8EA" w14:textId="77777777" w:rsidR="00617F89" w:rsidRPr="00007A13" w:rsidRDefault="00617F89" w:rsidP="00007A13">
      <w:pPr>
        <w:rPr>
          <w:rFonts w:cstheme="minorHAnsi"/>
          <w:vanish/>
          <w:lang w:eastAsia="sv-FI"/>
        </w:rPr>
      </w:pPr>
    </w:p>
    <w:p w14:paraId="65B303A1" w14:textId="77777777" w:rsidR="00617F89" w:rsidRPr="00007A13" w:rsidRDefault="00617F89" w:rsidP="00007A13">
      <w:pPr>
        <w:rPr>
          <w:rFonts w:cstheme="minorHAnsi"/>
          <w:vanish/>
          <w:lang w:eastAsia="sv-FI"/>
        </w:rPr>
      </w:pPr>
    </w:p>
    <w:p w14:paraId="1F9F239D" w14:textId="77777777" w:rsidR="00617F89" w:rsidRPr="00007A13" w:rsidRDefault="00617F89" w:rsidP="00007A13">
      <w:pPr>
        <w:rPr>
          <w:rFonts w:cstheme="minorHAnsi"/>
          <w:vanish/>
          <w:lang w:eastAsia="sv-FI"/>
        </w:rPr>
      </w:pPr>
    </w:p>
    <w:p w14:paraId="3725F5A2" w14:textId="77777777" w:rsidR="00617F89" w:rsidRPr="00007A13" w:rsidRDefault="00617F89" w:rsidP="00007A13">
      <w:pPr>
        <w:rPr>
          <w:rFonts w:cstheme="minorHAnsi"/>
          <w:lang w:eastAsia="sv-FI"/>
        </w:rPr>
      </w:pPr>
      <w:r w:rsidRPr="00007A13">
        <w:rPr>
          <w:rFonts w:cstheme="minorHAnsi"/>
          <w:lang w:eastAsia="sv-FI"/>
        </w:rPr>
        <w:t>Artikel 14 - Ikraftträdande</w:t>
      </w:r>
    </w:p>
    <w:p w14:paraId="16CAA3B8" w14:textId="77777777" w:rsidR="00617F89" w:rsidRPr="00007A13" w:rsidRDefault="00617F89" w:rsidP="00007A13">
      <w:pPr>
        <w:rPr>
          <w:rFonts w:cstheme="minorHAnsi"/>
          <w:b/>
          <w:bCs/>
        </w:rPr>
      </w:pPr>
    </w:p>
    <w:p w14:paraId="76F7864F" w14:textId="77777777" w:rsidR="00617F89" w:rsidRPr="00DA1CB9" w:rsidRDefault="00617F89" w:rsidP="00680698">
      <w:pPr>
        <w:pStyle w:val="Rubrik4"/>
        <w:spacing w:line="276" w:lineRule="auto"/>
      </w:pPr>
      <w:bookmarkStart w:id="1269" w:name="_Toc214925827"/>
      <w:bookmarkStart w:id="1270" w:name="_Toc214950492"/>
      <w:bookmarkStart w:id="1271" w:name="_Toc215082766"/>
      <w:bookmarkStart w:id="1272" w:name="_Toc215155547"/>
      <w:bookmarkStart w:id="1273" w:name="_Toc216008729"/>
      <w:bookmarkStart w:id="1274" w:name="_Toc219127657"/>
      <w:bookmarkStart w:id="1275" w:name="_Toc219197164"/>
      <w:r w:rsidRPr="00DA1CB9">
        <w:t>Finlands klimatlag</w:t>
      </w:r>
      <w:bookmarkEnd w:id="1269"/>
      <w:bookmarkEnd w:id="1270"/>
      <w:bookmarkEnd w:id="1271"/>
      <w:bookmarkEnd w:id="1272"/>
      <w:bookmarkEnd w:id="1273"/>
      <w:bookmarkEnd w:id="1274"/>
      <w:bookmarkEnd w:id="1275"/>
    </w:p>
    <w:p w14:paraId="10E874F2" w14:textId="743DBEA2" w:rsidR="00617F89" w:rsidRPr="00007A13" w:rsidRDefault="00B81490" w:rsidP="00007A13">
      <w:pPr>
        <w:rPr>
          <w:rFonts w:eastAsia="Times New Roman" w:cstheme="minorHAnsi"/>
          <w:lang w:eastAsia="sv-FI"/>
        </w:rPr>
      </w:pPr>
      <w:proofErr w:type="spellStart"/>
      <w:r>
        <w:rPr>
          <w:rFonts w:eastAsia="Times New Roman" w:cstheme="minorHAnsi"/>
          <w:lang w:eastAsia="sv-FI"/>
        </w:rPr>
        <w:t>Klinatlag</w:t>
      </w:r>
      <w:proofErr w:type="spellEnd"/>
      <w:r w:rsidR="00617F89" w:rsidRPr="00007A13">
        <w:rPr>
          <w:rFonts w:eastAsia="Times New Roman" w:cstheme="minorHAnsi"/>
          <w:lang w:eastAsia="sv-FI"/>
        </w:rPr>
        <w:t xml:space="preserve"> (FFS 423/2022)</w:t>
      </w:r>
    </w:p>
    <w:p w14:paraId="40DB1F49" w14:textId="77777777" w:rsidR="00617F89" w:rsidRPr="00007A13" w:rsidRDefault="00617F89" w:rsidP="00007A13">
      <w:pPr>
        <w:rPr>
          <w:rFonts w:eastAsia="Times New Roman" w:cstheme="minorHAnsi"/>
          <w:lang w:eastAsia="sv-FI"/>
        </w:rPr>
      </w:pPr>
    </w:p>
    <w:p w14:paraId="314C1647" w14:textId="77777777" w:rsidR="00617F89" w:rsidRPr="00007A13" w:rsidRDefault="00617F89" w:rsidP="00007A13">
      <w:pPr>
        <w:rPr>
          <w:rFonts w:eastAsia="Times New Roman" w:cstheme="minorHAnsi"/>
          <w:lang w:eastAsia="sv-FI"/>
        </w:rPr>
      </w:pPr>
      <w:r w:rsidRPr="00007A13">
        <w:rPr>
          <w:rFonts w:eastAsia="Times New Roman" w:cstheme="minorHAnsi"/>
          <w:lang w:eastAsia="sv-FI"/>
        </w:rPr>
        <w:t>1 kap. Allmänna bestämmelser</w:t>
      </w:r>
    </w:p>
    <w:p w14:paraId="4EFF64B4" w14:textId="24A75A99" w:rsidR="00617F89" w:rsidRPr="00007A13" w:rsidRDefault="004F5C1D" w:rsidP="004F5C1D">
      <w:pPr>
        <w:rPr>
          <w:rFonts w:eastAsia="Times New Roman" w:cstheme="minorHAnsi"/>
          <w:lang w:eastAsia="sv-FI"/>
        </w:rPr>
      </w:pPr>
      <w:r>
        <w:rPr>
          <w:rFonts w:eastAsia="Times New Roman" w:cstheme="minorHAnsi"/>
          <w:lang w:eastAsia="sv-FI"/>
        </w:rPr>
        <w:t xml:space="preserve">    </w:t>
      </w:r>
      <w:r w:rsidR="00617F89" w:rsidRPr="00007A13">
        <w:rPr>
          <w:rFonts w:eastAsia="Times New Roman" w:cstheme="minorHAnsi"/>
          <w:lang w:eastAsia="sv-FI"/>
        </w:rPr>
        <w:t>1 § Lagens syfte</w:t>
      </w:r>
    </w:p>
    <w:p w14:paraId="36C72F19" w14:textId="6D327DEA" w:rsidR="00617F89" w:rsidRPr="00007A13" w:rsidRDefault="004F5C1D" w:rsidP="00007A13">
      <w:pPr>
        <w:rPr>
          <w:rFonts w:eastAsia="Times New Roman" w:cstheme="minorHAnsi"/>
          <w:lang w:eastAsia="sv-FI"/>
        </w:rPr>
      </w:pPr>
      <w:r>
        <w:rPr>
          <w:rFonts w:eastAsia="Times New Roman" w:cstheme="minorHAnsi"/>
          <w:lang w:eastAsia="sv-FI"/>
        </w:rPr>
        <w:t xml:space="preserve">    </w:t>
      </w:r>
      <w:r w:rsidR="00617F89" w:rsidRPr="00007A13">
        <w:rPr>
          <w:rFonts w:eastAsia="Times New Roman" w:cstheme="minorHAnsi"/>
          <w:lang w:eastAsia="sv-FI"/>
        </w:rPr>
        <w:t>2 § Målen för lagen och planeringssystemet</w:t>
      </w:r>
    </w:p>
    <w:p w14:paraId="1266A688" w14:textId="7DC6967A" w:rsidR="00617F89" w:rsidRPr="00007A13" w:rsidRDefault="004F5C1D" w:rsidP="00007A13">
      <w:pPr>
        <w:rPr>
          <w:rFonts w:eastAsia="Times New Roman" w:cstheme="minorHAnsi"/>
          <w:lang w:eastAsia="sv-FI"/>
        </w:rPr>
      </w:pPr>
      <w:r>
        <w:rPr>
          <w:rFonts w:eastAsia="Times New Roman" w:cstheme="minorHAnsi"/>
          <w:lang w:eastAsia="sv-FI"/>
        </w:rPr>
        <w:t xml:space="preserve">    </w:t>
      </w:r>
      <w:r w:rsidR="00617F89" w:rsidRPr="00007A13">
        <w:rPr>
          <w:rFonts w:eastAsia="Times New Roman" w:cstheme="minorHAnsi"/>
          <w:lang w:eastAsia="sv-FI"/>
        </w:rPr>
        <w:t>3 § Tillämpningsområde</w:t>
      </w:r>
    </w:p>
    <w:p w14:paraId="070F57B9" w14:textId="1F3522E9" w:rsidR="00617F89" w:rsidRPr="00007A13" w:rsidRDefault="004F5C1D" w:rsidP="00007A13">
      <w:pPr>
        <w:rPr>
          <w:rFonts w:eastAsia="Times New Roman" w:cstheme="minorHAnsi"/>
          <w:lang w:eastAsia="sv-FI"/>
        </w:rPr>
      </w:pPr>
      <w:r>
        <w:rPr>
          <w:rFonts w:eastAsia="Times New Roman" w:cstheme="minorHAnsi"/>
          <w:lang w:eastAsia="sv-FI"/>
        </w:rPr>
        <w:t xml:space="preserve">    </w:t>
      </w:r>
      <w:r w:rsidR="00617F89" w:rsidRPr="00007A13">
        <w:rPr>
          <w:rFonts w:eastAsia="Times New Roman" w:cstheme="minorHAnsi"/>
          <w:lang w:eastAsia="sv-FI"/>
        </w:rPr>
        <w:t>4 § Verkningar för annan planering och annat beslutsfattande</w:t>
      </w:r>
    </w:p>
    <w:p w14:paraId="72A4FD0A" w14:textId="6F5C1ADC" w:rsidR="00617F89" w:rsidRPr="00007A13" w:rsidRDefault="004F5C1D" w:rsidP="00007A13">
      <w:pPr>
        <w:rPr>
          <w:rFonts w:eastAsia="Times New Roman" w:cstheme="minorHAnsi"/>
          <w:lang w:eastAsia="sv-FI"/>
        </w:rPr>
      </w:pPr>
      <w:r>
        <w:rPr>
          <w:rFonts w:eastAsia="Times New Roman" w:cstheme="minorHAnsi"/>
          <w:lang w:eastAsia="sv-FI"/>
        </w:rPr>
        <w:t xml:space="preserve">    </w:t>
      </w:r>
      <w:r w:rsidR="00617F89" w:rsidRPr="00007A13">
        <w:rPr>
          <w:rFonts w:eastAsia="Times New Roman" w:cstheme="minorHAnsi"/>
          <w:lang w:eastAsia="sv-FI"/>
        </w:rPr>
        <w:t>5 § Åtgärder som främjar begränsningen av och anpassningen till klimatförändringar</w:t>
      </w:r>
    </w:p>
    <w:p w14:paraId="3E8C689C" w14:textId="2E29D230" w:rsidR="00617F89" w:rsidRPr="00007A13" w:rsidRDefault="004F5C1D" w:rsidP="00007A13">
      <w:pPr>
        <w:rPr>
          <w:rFonts w:eastAsia="Times New Roman" w:cstheme="minorHAnsi"/>
          <w:lang w:eastAsia="sv-FI"/>
        </w:rPr>
      </w:pPr>
      <w:r>
        <w:rPr>
          <w:rFonts w:eastAsia="Times New Roman" w:cstheme="minorHAnsi"/>
          <w:lang w:eastAsia="sv-FI"/>
        </w:rPr>
        <w:t xml:space="preserve">    </w:t>
      </w:r>
      <w:r w:rsidR="00617F89" w:rsidRPr="00007A13">
        <w:rPr>
          <w:rFonts w:eastAsia="Times New Roman" w:cstheme="minorHAnsi"/>
          <w:lang w:eastAsia="sv-FI"/>
        </w:rPr>
        <w:t>6 § Definitioner</w:t>
      </w:r>
    </w:p>
    <w:p w14:paraId="2B960BCE" w14:textId="77777777" w:rsidR="00617F89" w:rsidRPr="00007A13" w:rsidRDefault="00617F89" w:rsidP="00007A13">
      <w:pPr>
        <w:rPr>
          <w:rFonts w:eastAsia="Times New Roman" w:cstheme="minorHAnsi"/>
          <w:lang w:eastAsia="sv-FI"/>
        </w:rPr>
      </w:pPr>
      <w:r w:rsidRPr="00007A13">
        <w:rPr>
          <w:rFonts w:eastAsia="Times New Roman" w:cstheme="minorHAnsi"/>
          <w:lang w:eastAsia="sv-FI"/>
        </w:rPr>
        <w:t>2 kap. Planeringssystem</w:t>
      </w:r>
    </w:p>
    <w:p w14:paraId="364F9D3A" w14:textId="492D73DE" w:rsidR="00617F89" w:rsidRPr="00007A13" w:rsidRDefault="004F5C1D" w:rsidP="00007A13">
      <w:pPr>
        <w:rPr>
          <w:rFonts w:eastAsia="Times New Roman" w:cstheme="minorHAnsi"/>
          <w:lang w:eastAsia="sv-FI"/>
        </w:rPr>
      </w:pPr>
      <w:r>
        <w:rPr>
          <w:rFonts w:eastAsia="Times New Roman" w:cstheme="minorHAnsi"/>
          <w:lang w:eastAsia="sv-FI"/>
        </w:rPr>
        <w:t xml:space="preserve">    </w:t>
      </w:r>
      <w:r w:rsidR="00617F89" w:rsidRPr="00007A13">
        <w:rPr>
          <w:rFonts w:eastAsia="Times New Roman" w:cstheme="minorHAnsi"/>
          <w:lang w:eastAsia="sv-FI"/>
        </w:rPr>
        <w:t>7 § Planeringssystemet för klimatpolitiken</w:t>
      </w:r>
    </w:p>
    <w:p w14:paraId="274F872C" w14:textId="18D68BE0" w:rsidR="00617F89" w:rsidRPr="00007A13" w:rsidRDefault="004F5C1D" w:rsidP="00007A13">
      <w:pPr>
        <w:rPr>
          <w:rFonts w:eastAsia="Times New Roman" w:cstheme="minorHAnsi"/>
          <w:lang w:eastAsia="sv-FI"/>
        </w:rPr>
      </w:pPr>
      <w:r>
        <w:rPr>
          <w:rFonts w:eastAsia="Times New Roman" w:cstheme="minorHAnsi"/>
          <w:lang w:eastAsia="sv-FI"/>
        </w:rPr>
        <w:t xml:space="preserve">    </w:t>
      </w:r>
      <w:r w:rsidR="00617F89" w:rsidRPr="00007A13">
        <w:rPr>
          <w:rFonts w:eastAsia="Times New Roman" w:cstheme="minorHAnsi"/>
          <w:lang w:eastAsia="sv-FI"/>
        </w:rPr>
        <w:t>8 § Allmänna krav på de klimatpolitiska planerna</w:t>
      </w:r>
    </w:p>
    <w:p w14:paraId="3101794E" w14:textId="4FB9B4CB" w:rsidR="00617F89" w:rsidRPr="00007A13" w:rsidRDefault="004F5C1D" w:rsidP="00007A13">
      <w:pPr>
        <w:rPr>
          <w:rFonts w:eastAsia="Times New Roman" w:cstheme="minorHAnsi"/>
          <w:lang w:eastAsia="sv-FI"/>
        </w:rPr>
      </w:pPr>
      <w:r>
        <w:rPr>
          <w:rFonts w:eastAsia="Times New Roman" w:cstheme="minorHAnsi"/>
          <w:lang w:eastAsia="sv-FI"/>
        </w:rPr>
        <w:t xml:space="preserve">    </w:t>
      </w:r>
      <w:r w:rsidR="00617F89" w:rsidRPr="00007A13">
        <w:rPr>
          <w:rFonts w:eastAsia="Times New Roman" w:cstheme="minorHAnsi"/>
          <w:lang w:eastAsia="sv-FI"/>
        </w:rPr>
        <w:t>9 § Långsiktig klimatplan</w:t>
      </w:r>
    </w:p>
    <w:p w14:paraId="20976268" w14:textId="0F438955" w:rsidR="00617F89" w:rsidRPr="00007A13" w:rsidRDefault="004F5C1D" w:rsidP="00007A13">
      <w:pPr>
        <w:rPr>
          <w:rFonts w:eastAsia="Times New Roman" w:cstheme="minorHAnsi"/>
          <w:lang w:eastAsia="sv-FI"/>
        </w:rPr>
      </w:pPr>
      <w:r>
        <w:rPr>
          <w:rFonts w:eastAsia="Times New Roman" w:cstheme="minorHAnsi"/>
          <w:lang w:eastAsia="sv-FI"/>
        </w:rPr>
        <w:t xml:space="preserve">    </w:t>
      </w:r>
      <w:r w:rsidR="00617F89" w:rsidRPr="00007A13">
        <w:rPr>
          <w:rFonts w:eastAsia="Times New Roman" w:cstheme="minorHAnsi"/>
          <w:lang w:eastAsia="sv-FI"/>
        </w:rPr>
        <w:t>10 § Nationell plan för anpassning till klimatförändringar</w:t>
      </w:r>
    </w:p>
    <w:p w14:paraId="6AA6E4AE" w14:textId="594D33CB" w:rsidR="00617F89" w:rsidRPr="00007A13" w:rsidRDefault="004F5C1D" w:rsidP="00007A13">
      <w:pPr>
        <w:rPr>
          <w:rFonts w:eastAsia="Times New Roman" w:cstheme="minorHAnsi"/>
          <w:lang w:eastAsia="sv-FI"/>
        </w:rPr>
      </w:pPr>
      <w:r>
        <w:rPr>
          <w:rFonts w:eastAsia="Times New Roman" w:cstheme="minorHAnsi"/>
          <w:lang w:eastAsia="sv-FI"/>
        </w:rPr>
        <w:t xml:space="preserve">    </w:t>
      </w:r>
      <w:r w:rsidR="00617F89" w:rsidRPr="00007A13">
        <w:rPr>
          <w:rFonts w:eastAsia="Times New Roman" w:cstheme="minorHAnsi"/>
          <w:lang w:eastAsia="sv-FI"/>
        </w:rPr>
        <w:t>11 § Klimatplan på medellång sikt</w:t>
      </w:r>
    </w:p>
    <w:p w14:paraId="1F9FCA32" w14:textId="514C2626" w:rsidR="00617F89" w:rsidRPr="00007A13" w:rsidRDefault="004F5C1D" w:rsidP="00007A13">
      <w:pPr>
        <w:rPr>
          <w:rFonts w:eastAsia="Times New Roman" w:cstheme="minorHAnsi"/>
          <w:lang w:eastAsia="sv-FI"/>
        </w:rPr>
      </w:pPr>
      <w:r>
        <w:rPr>
          <w:rFonts w:eastAsia="Times New Roman" w:cstheme="minorHAnsi"/>
          <w:lang w:eastAsia="sv-FI"/>
        </w:rPr>
        <w:lastRenderedPageBreak/>
        <w:t xml:space="preserve">    </w:t>
      </w:r>
      <w:r w:rsidR="00617F89" w:rsidRPr="00007A13">
        <w:rPr>
          <w:rFonts w:eastAsia="Times New Roman" w:cstheme="minorHAnsi"/>
          <w:lang w:eastAsia="sv-FI"/>
        </w:rPr>
        <w:t>12 § Klimatplan för markanvändningssektorn</w:t>
      </w:r>
    </w:p>
    <w:p w14:paraId="501C919E" w14:textId="3EC348CD" w:rsidR="00617F89" w:rsidRPr="00007A13" w:rsidRDefault="004F5C1D" w:rsidP="00007A13">
      <w:pPr>
        <w:rPr>
          <w:rFonts w:eastAsia="Times New Roman" w:cstheme="minorHAnsi"/>
          <w:lang w:eastAsia="sv-FI"/>
        </w:rPr>
      </w:pPr>
      <w:r>
        <w:rPr>
          <w:rFonts w:eastAsia="Times New Roman" w:cstheme="minorHAnsi"/>
          <w:lang w:eastAsia="sv-FI"/>
        </w:rPr>
        <w:t xml:space="preserve">    </w:t>
      </w:r>
      <w:r w:rsidR="00617F89" w:rsidRPr="00007A13">
        <w:rPr>
          <w:rFonts w:eastAsia="Times New Roman" w:cstheme="minorHAnsi"/>
          <w:lang w:eastAsia="sv-FI"/>
        </w:rPr>
        <w:t>13 § Beredningen av de klimatpolitiska planerna</w:t>
      </w:r>
    </w:p>
    <w:p w14:paraId="730B2FBD" w14:textId="7EB8CEE7" w:rsidR="00617F89" w:rsidRPr="00007A13" w:rsidRDefault="004F5C1D" w:rsidP="00007A13">
      <w:pPr>
        <w:rPr>
          <w:rFonts w:eastAsia="Times New Roman" w:cstheme="minorHAnsi"/>
          <w:lang w:eastAsia="sv-FI"/>
        </w:rPr>
      </w:pPr>
      <w:r>
        <w:rPr>
          <w:rFonts w:eastAsia="Times New Roman" w:cstheme="minorHAnsi"/>
          <w:lang w:eastAsia="sv-FI"/>
        </w:rPr>
        <w:t xml:space="preserve">    </w:t>
      </w:r>
      <w:r w:rsidR="00617F89" w:rsidRPr="00007A13">
        <w:rPr>
          <w:rFonts w:eastAsia="Times New Roman" w:cstheme="minorHAnsi"/>
          <w:lang w:eastAsia="sv-FI"/>
        </w:rPr>
        <w:t>14 § Främjande av samekulturen</w:t>
      </w:r>
    </w:p>
    <w:p w14:paraId="0F336198" w14:textId="77777777" w:rsidR="00617F89" w:rsidRPr="00007A13" w:rsidRDefault="00617F89" w:rsidP="00007A13">
      <w:pPr>
        <w:rPr>
          <w:rFonts w:eastAsia="Times New Roman" w:cstheme="minorHAnsi"/>
          <w:lang w:eastAsia="sv-FI"/>
        </w:rPr>
      </w:pPr>
      <w:r w:rsidRPr="00007A13">
        <w:rPr>
          <w:rFonts w:eastAsia="Times New Roman" w:cstheme="minorHAnsi"/>
          <w:lang w:eastAsia="sv-FI"/>
        </w:rPr>
        <w:t>3 kap. Rapportering och uppföljning</w:t>
      </w:r>
    </w:p>
    <w:p w14:paraId="4133C87B" w14:textId="69EDCC28" w:rsidR="00617F89" w:rsidRPr="00007A13" w:rsidRDefault="004F5C1D" w:rsidP="00007A13">
      <w:pPr>
        <w:rPr>
          <w:rFonts w:eastAsia="Times New Roman" w:cstheme="minorHAnsi"/>
          <w:lang w:eastAsia="sv-FI"/>
        </w:rPr>
      </w:pPr>
      <w:r>
        <w:rPr>
          <w:rFonts w:eastAsia="Times New Roman" w:cstheme="minorHAnsi"/>
          <w:lang w:eastAsia="sv-FI"/>
        </w:rPr>
        <w:t xml:space="preserve">    </w:t>
      </w:r>
      <w:r w:rsidR="00617F89" w:rsidRPr="00007A13">
        <w:rPr>
          <w:rFonts w:eastAsia="Times New Roman" w:cstheme="minorHAnsi"/>
          <w:lang w:eastAsia="sv-FI"/>
        </w:rPr>
        <w:t>15 § Redogörelse till riksdagen</w:t>
      </w:r>
    </w:p>
    <w:p w14:paraId="7A9EDC5D" w14:textId="0B44A7C4" w:rsidR="00617F89" w:rsidRPr="00007A13" w:rsidRDefault="004F5C1D" w:rsidP="00007A13">
      <w:pPr>
        <w:rPr>
          <w:rFonts w:eastAsia="Times New Roman" w:cstheme="minorHAnsi"/>
          <w:lang w:eastAsia="sv-FI"/>
        </w:rPr>
      </w:pPr>
      <w:r>
        <w:rPr>
          <w:rFonts w:eastAsia="Times New Roman" w:cstheme="minorHAnsi"/>
          <w:lang w:eastAsia="sv-FI"/>
        </w:rPr>
        <w:t xml:space="preserve">    </w:t>
      </w:r>
      <w:r w:rsidR="00617F89" w:rsidRPr="00007A13">
        <w:rPr>
          <w:rFonts w:eastAsia="Times New Roman" w:cstheme="minorHAnsi"/>
          <w:lang w:eastAsia="sv-FI"/>
        </w:rPr>
        <w:t>17 § Ändring av de klimatpolitiska planerna</w:t>
      </w:r>
    </w:p>
    <w:p w14:paraId="3B78D924" w14:textId="79BE005D" w:rsidR="00617F89" w:rsidRPr="00007A13" w:rsidRDefault="004F5C1D" w:rsidP="00007A13">
      <w:pPr>
        <w:rPr>
          <w:rFonts w:eastAsia="Times New Roman" w:cstheme="minorHAnsi"/>
          <w:lang w:eastAsia="sv-FI"/>
        </w:rPr>
      </w:pPr>
      <w:r>
        <w:rPr>
          <w:rFonts w:eastAsia="Times New Roman" w:cstheme="minorHAnsi"/>
          <w:lang w:eastAsia="sv-FI"/>
        </w:rPr>
        <w:t xml:space="preserve">    </w:t>
      </w:r>
      <w:r w:rsidR="00617F89" w:rsidRPr="00007A13">
        <w:rPr>
          <w:rFonts w:eastAsia="Times New Roman" w:cstheme="minorHAnsi"/>
          <w:lang w:eastAsia="sv-FI"/>
        </w:rPr>
        <w:t>18 § Klimatårsberättelse</w:t>
      </w:r>
    </w:p>
    <w:p w14:paraId="262F0F93" w14:textId="77777777" w:rsidR="00617F89" w:rsidRPr="00007A13" w:rsidRDefault="00617F89" w:rsidP="00007A13">
      <w:pPr>
        <w:rPr>
          <w:rFonts w:eastAsia="Times New Roman" w:cstheme="minorHAnsi"/>
          <w:lang w:eastAsia="sv-FI"/>
        </w:rPr>
      </w:pPr>
      <w:r w:rsidRPr="00007A13">
        <w:rPr>
          <w:rFonts w:eastAsia="Times New Roman" w:cstheme="minorHAnsi"/>
          <w:lang w:eastAsia="sv-FI"/>
        </w:rPr>
        <w:t>4 kap. Myndigheter och andra aktörer</w:t>
      </w:r>
    </w:p>
    <w:p w14:paraId="7675378A" w14:textId="07F57892" w:rsidR="00617F89" w:rsidRPr="00007A13" w:rsidRDefault="004F5C1D" w:rsidP="00007A13">
      <w:pPr>
        <w:rPr>
          <w:rFonts w:eastAsia="Times New Roman" w:cstheme="minorHAnsi"/>
          <w:lang w:eastAsia="sv-FI"/>
        </w:rPr>
      </w:pPr>
      <w:r>
        <w:rPr>
          <w:rFonts w:eastAsia="Times New Roman" w:cstheme="minorHAnsi"/>
          <w:lang w:eastAsia="sv-FI"/>
        </w:rPr>
        <w:t xml:space="preserve">    </w:t>
      </w:r>
      <w:r w:rsidR="00617F89" w:rsidRPr="00007A13">
        <w:rPr>
          <w:rFonts w:eastAsia="Times New Roman" w:cstheme="minorHAnsi"/>
          <w:lang w:eastAsia="sv-FI"/>
        </w:rPr>
        <w:t>19 § Myndigheternas uppgifter</w:t>
      </w:r>
    </w:p>
    <w:p w14:paraId="09E0B1BB" w14:textId="3C1BCA5D" w:rsidR="00617F89" w:rsidRPr="00007A13" w:rsidRDefault="004F5C1D" w:rsidP="00007A13">
      <w:pPr>
        <w:rPr>
          <w:rFonts w:eastAsia="Times New Roman" w:cstheme="minorHAnsi"/>
          <w:lang w:eastAsia="sv-FI"/>
        </w:rPr>
      </w:pPr>
      <w:r>
        <w:rPr>
          <w:rFonts w:eastAsia="Times New Roman" w:cstheme="minorHAnsi"/>
          <w:lang w:eastAsia="sv-FI"/>
        </w:rPr>
        <w:t xml:space="preserve">    </w:t>
      </w:r>
      <w:r w:rsidR="00617F89" w:rsidRPr="00007A13">
        <w:rPr>
          <w:rFonts w:eastAsia="Times New Roman" w:cstheme="minorHAnsi"/>
          <w:lang w:eastAsia="sv-FI"/>
        </w:rPr>
        <w:t>20 § Finlands klimatpanel</w:t>
      </w:r>
    </w:p>
    <w:p w14:paraId="0C0F0B82" w14:textId="1D74E03C" w:rsidR="00617F89" w:rsidRPr="00007A13" w:rsidRDefault="004F5C1D" w:rsidP="00007A13">
      <w:pPr>
        <w:rPr>
          <w:rFonts w:eastAsia="Times New Roman" w:cstheme="minorHAnsi"/>
          <w:lang w:eastAsia="sv-FI"/>
        </w:rPr>
      </w:pPr>
      <w:r>
        <w:rPr>
          <w:rFonts w:eastAsia="Times New Roman" w:cstheme="minorHAnsi"/>
          <w:lang w:eastAsia="sv-FI"/>
        </w:rPr>
        <w:t xml:space="preserve">    </w:t>
      </w:r>
      <w:r w:rsidR="00617F89" w:rsidRPr="00007A13">
        <w:rPr>
          <w:rFonts w:eastAsia="Times New Roman" w:cstheme="minorHAnsi"/>
          <w:lang w:eastAsia="sv-FI"/>
        </w:rPr>
        <w:t>21 § Samiska klimatrådet</w:t>
      </w:r>
    </w:p>
    <w:p w14:paraId="38393306" w14:textId="77777777" w:rsidR="00617F89" w:rsidRPr="00007A13" w:rsidRDefault="00617F89" w:rsidP="00007A13">
      <w:pPr>
        <w:rPr>
          <w:rFonts w:eastAsia="Times New Roman" w:cstheme="minorHAnsi"/>
          <w:lang w:eastAsia="sv-FI"/>
        </w:rPr>
      </w:pPr>
      <w:r w:rsidRPr="00007A13">
        <w:rPr>
          <w:rFonts w:eastAsia="Times New Roman" w:cstheme="minorHAnsi"/>
          <w:lang w:eastAsia="sv-FI"/>
        </w:rPr>
        <w:t>5 kap. Ikraftträdande</w:t>
      </w:r>
    </w:p>
    <w:p w14:paraId="05673AE2" w14:textId="2CC787AF" w:rsidR="00617F89" w:rsidRPr="00007A13" w:rsidRDefault="004F5C1D" w:rsidP="00007A13">
      <w:pPr>
        <w:rPr>
          <w:rFonts w:eastAsia="Times New Roman" w:cstheme="minorHAnsi"/>
          <w:lang w:eastAsia="sv-FI"/>
        </w:rPr>
      </w:pPr>
      <w:r>
        <w:rPr>
          <w:rFonts w:eastAsia="Times New Roman" w:cstheme="minorHAnsi"/>
          <w:lang w:eastAsia="sv-FI"/>
        </w:rPr>
        <w:t xml:space="preserve">    </w:t>
      </w:r>
      <w:r w:rsidR="00617F89" w:rsidRPr="00007A13">
        <w:rPr>
          <w:rFonts w:eastAsia="Times New Roman" w:cstheme="minorHAnsi"/>
          <w:lang w:eastAsia="sv-FI"/>
        </w:rPr>
        <w:t>22 § Ikraftträdande</w:t>
      </w:r>
    </w:p>
    <w:p w14:paraId="644AB170" w14:textId="2A50D5EC" w:rsidR="00617F89" w:rsidRPr="00007A13" w:rsidRDefault="004F5C1D" w:rsidP="00007A13">
      <w:pPr>
        <w:rPr>
          <w:rFonts w:eastAsia="Times New Roman" w:cstheme="minorHAnsi"/>
          <w:lang w:eastAsia="sv-FI"/>
        </w:rPr>
      </w:pPr>
      <w:r>
        <w:rPr>
          <w:rFonts w:eastAsia="Times New Roman" w:cstheme="minorHAnsi"/>
          <w:lang w:eastAsia="sv-FI"/>
        </w:rPr>
        <w:t xml:space="preserve">    </w:t>
      </w:r>
      <w:r w:rsidR="00617F89" w:rsidRPr="00007A13">
        <w:rPr>
          <w:rFonts w:eastAsia="Times New Roman" w:cstheme="minorHAnsi"/>
          <w:lang w:eastAsia="sv-FI"/>
        </w:rPr>
        <w:t>23 § Övergångsbestämmelser</w:t>
      </w:r>
    </w:p>
    <w:p w14:paraId="4F81C5D9" w14:textId="77777777" w:rsidR="00617F89" w:rsidRPr="00007A13" w:rsidRDefault="00617F89" w:rsidP="00007A13">
      <w:pPr>
        <w:rPr>
          <w:rFonts w:cstheme="minorHAnsi"/>
          <w:b/>
          <w:bCs/>
        </w:rPr>
      </w:pPr>
    </w:p>
    <w:p w14:paraId="40900301" w14:textId="51DCD520" w:rsidR="00617F89" w:rsidRPr="00DA1CB9" w:rsidRDefault="00617F89" w:rsidP="00680698">
      <w:pPr>
        <w:pStyle w:val="Rubrik4"/>
        <w:spacing w:line="276" w:lineRule="auto"/>
      </w:pPr>
      <w:bookmarkStart w:id="1276" w:name="_Toc214925828"/>
      <w:bookmarkStart w:id="1277" w:name="_Toc214950493"/>
      <w:bookmarkStart w:id="1278" w:name="_Toc215082767"/>
      <w:bookmarkStart w:id="1279" w:name="_Toc215155548"/>
      <w:bookmarkStart w:id="1280" w:name="_Toc216008730"/>
      <w:bookmarkStart w:id="1281" w:name="_Toc219127658"/>
      <w:bookmarkStart w:id="1282" w:name="_Toc219197165"/>
      <w:r w:rsidRPr="00DA1CB9">
        <w:t>Sveriges klimatlag</w:t>
      </w:r>
      <w:bookmarkEnd w:id="1276"/>
      <w:bookmarkEnd w:id="1277"/>
      <w:bookmarkEnd w:id="1278"/>
      <w:bookmarkEnd w:id="1279"/>
      <w:bookmarkEnd w:id="1280"/>
      <w:r w:rsidR="003F4265">
        <w:t>, även i fulltext</w:t>
      </w:r>
      <w:bookmarkEnd w:id="1281"/>
      <w:bookmarkEnd w:id="1282"/>
    </w:p>
    <w:p w14:paraId="6FD009CA" w14:textId="77777777" w:rsidR="00617F89" w:rsidRPr="00007A13" w:rsidRDefault="00617F89" w:rsidP="00007A13">
      <w:pPr>
        <w:rPr>
          <w:rFonts w:eastAsia="Times New Roman" w:cstheme="minorHAnsi"/>
          <w:lang w:eastAsia="sv-FI"/>
        </w:rPr>
      </w:pPr>
      <w:r w:rsidRPr="00007A13">
        <w:rPr>
          <w:rFonts w:eastAsia="Times New Roman" w:cstheme="minorHAnsi"/>
          <w:lang w:eastAsia="sv-FI"/>
        </w:rPr>
        <w:t>Klimatlag (SFS 2017:720)</w:t>
      </w:r>
    </w:p>
    <w:p w14:paraId="1B146EB7" w14:textId="13429F38" w:rsidR="00617F89" w:rsidRPr="00007A13" w:rsidRDefault="00617F89" w:rsidP="00007A13">
      <w:pPr>
        <w:rPr>
          <w:rFonts w:eastAsia="Times New Roman" w:cstheme="minorHAnsi"/>
          <w:lang w:eastAsia="sv-FI"/>
        </w:rPr>
      </w:pPr>
      <w:r w:rsidRPr="00007A13">
        <w:rPr>
          <w:rFonts w:eastAsia="Times New Roman" w:cstheme="minorHAnsi"/>
          <w:lang w:eastAsia="sv-FI"/>
        </w:rPr>
        <w:t xml:space="preserve">Lagen </w:t>
      </w:r>
      <w:r w:rsidR="003110B2" w:rsidRPr="00007A13">
        <w:rPr>
          <w:rFonts w:eastAsia="Times New Roman" w:cstheme="minorHAnsi"/>
          <w:lang w:eastAsia="sv-FI"/>
        </w:rPr>
        <w:t xml:space="preserve">är kort och </w:t>
      </w:r>
      <w:r w:rsidRPr="00007A13">
        <w:rPr>
          <w:rFonts w:eastAsia="Times New Roman" w:cstheme="minorHAnsi"/>
          <w:lang w:eastAsia="sv-FI"/>
        </w:rPr>
        <w:t xml:space="preserve">saknar kapitel och rubriker, så </w:t>
      </w:r>
      <w:r w:rsidR="003110B2" w:rsidRPr="00007A13">
        <w:rPr>
          <w:rFonts w:eastAsia="Times New Roman" w:cstheme="minorHAnsi"/>
          <w:lang w:eastAsia="sv-FI"/>
        </w:rPr>
        <w:t>sammanställningen</w:t>
      </w:r>
      <w:r w:rsidRPr="00007A13">
        <w:rPr>
          <w:rFonts w:eastAsia="Times New Roman" w:cstheme="minorHAnsi"/>
          <w:lang w:eastAsia="sv-FI"/>
        </w:rPr>
        <w:t xml:space="preserve"> nedan ger en översiktlig bild av innehållet i respektive paragraf</w:t>
      </w:r>
      <w:r w:rsidR="003110B2" w:rsidRPr="00007A13">
        <w:rPr>
          <w:rFonts w:eastAsia="Times New Roman" w:cstheme="minorHAnsi"/>
          <w:lang w:eastAsia="sv-FI"/>
        </w:rPr>
        <w:t>.</w:t>
      </w:r>
    </w:p>
    <w:p w14:paraId="79E81E58" w14:textId="77777777" w:rsidR="00617F89" w:rsidRPr="00007A13" w:rsidRDefault="00617F89" w:rsidP="00007A13">
      <w:pPr>
        <w:rPr>
          <w:rFonts w:eastAsia="Times New Roman" w:cstheme="minorHAnsi"/>
          <w:lang w:eastAsia="sv-FI"/>
        </w:rPr>
      </w:pPr>
    </w:p>
    <w:p w14:paraId="58E11B31" w14:textId="77777777" w:rsidR="00617F89" w:rsidRPr="00007A13" w:rsidRDefault="00617F89" w:rsidP="00007A13">
      <w:pPr>
        <w:rPr>
          <w:rFonts w:eastAsia="Times New Roman" w:cstheme="minorHAnsi"/>
          <w:lang w:eastAsia="sv-FI"/>
        </w:rPr>
      </w:pPr>
      <w:bookmarkStart w:id="1283" w:name="P1"/>
      <w:r w:rsidRPr="00007A13">
        <w:rPr>
          <w:rFonts w:eastAsia="Times New Roman" w:cstheme="minorHAnsi"/>
          <w:bdr w:val="none" w:sz="0" w:space="0" w:color="auto" w:frame="1"/>
          <w:lang w:eastAsia="sv-FI"/>
        </w:rPr>
        <w:t>1 §</w:t>
      </w:r>
      <w:bookmarkEnd w:id="1283"/>
      <w:r w:rsidRPr="00007A13">
        <w:rPr>
          <w:rFonts w:eastAsia="Times New Roman" w:cstheme="minorHAnsi"/>
          <w:lang w:eastAsia="sv-FI"/>
        </w:rPr>
        <w:t>   Inledning</w:t>
      </w:r>
    </w:p>
    <w:p w14:paraId="4EDCFF24" w14:textId="77777777" w:rsidR="00617F89" w:rsidRPr="00007A13" w:rsidRDefault="00617F89" w:rsidP="00007A13">
      <w:pPr>
        <w:rPr>
          <w:rFonts w:eastAsia="Times New Roman" w:cstheme="minorHAnsi"/>
          <w:lang w:eastAsia="sv-FI"/>
        </w:rPr>
      </w:pPr>
      <w:bookmarkStart w:id="1284" w:name="P1S2"/>
      <w:bookmarkStart w:id="1285" w:name="P2"/>
      <w:bookmarkEnd w:id="1284"/>
      <w:r w:rsidRPr="00007A13">
        <w:rPr>
          <w:rFonts w:eastAsia="Times New Roman" w:cstheme="minorHAnsi"/>
          <w:bdr w:val="none" w:sz="0" w:space="0" w:color="auto" w:frame="1"/>
          <w:lang w:eastAsia="sv-FI"/>
        </w:rPr>
        <w:t>2 §</w:t>
      </w:r>
      <w:bookmarkEnd w:id="1285"/>
      <w:r w:rsidRPr="00007A13">
        <w:rPr>
          <w:rFonts w:eastAsia="Times New Roman" w:cstheme="minorHAnsi"/>
          <w:lang w:eastAsia="sv-FI"/>
        </w:rPr>
        <w:t>   Regeringen ska bedriva ett klimatpolitiskt arbete</w:t>
      </w:r>
    </w:p>
    <w:p w14:paraId="0F34E7D7" w14:textId="77777777" w:rsidR="00617F89" w:rsidRPr="00007A13" w:rsidRDefault="00617F89" w:rsidP="00007A13">
      <w:pPr>
        <w:rPr>
          <w:rFonts w:eastAsia="Times New Roman" w:cstheme="minorHAnsi"/>
          <w:lang w:eastAsia="sv-FI"/>
        </w:rPr>
      </w:pPr>
      <w:bookmarkStart w:id="1286" w:name="P2S2"/>
      <w:bookmarkStart w:id="1287" w:name="P3"/>
      <w:bookmarkEnd w:id="1286"/>
      <w:r w:rsidRPr="00007A13">
        <w:rPr>
          <w:rFonts w:eastAsia="Times New Roman" w:cstheme="minorHAnsi"/>
          <w:bdr w:val="none" w:sz="0" w:space="0" w:color="auto" w:frame="1"/>
          <w:lang w:eastAsia="sv-FI"/>
        </w:rPr>
        <w:t>3 §</w:t>
      </w:r>
      <w:bookmarkEnd w:id="1287"/>
      <w:r w:rsidRPr="00007A13">
        <w:rPr>
          <w:rFonts w:eastAsia="Times New Roman" w:cstheme="minorHAnsi"/>
          <w:lang w:eastAsia="sv-FI"/>
        </w:rPr>
        <w:t>   Långsiktiga, tidsatta utsläppsmål sätts av riksdagen</w:t>
      </w:r>
    </w:p>
    <w:p w14:paraId="7BAEDBD3" w14:textId="77777777" w:rsidR="00617F89" w:rsidRPr="00007A13" w:rsidRDefault="00617F89" w:rsidP="00007A13">
      <w:pPr>
        <w:rPr>
          <w:rFonts w:eastAsia="Times New Roman" w:cstheme="minorHAnsi"/>
          <w:lang w:eastAsia="sv-FI"/>
        </w:rPr>
      </w:pPr>
      <w:bookmarkStart w:id="1288" w:name="P3S4"/>
      <w:bookmarkStart w:id="1289" w:name="P4"/>
      <w:bookmarkEnd w:id="1288"/>
      <w:r w:rsidRPr="00007A13">
        <w:rPr>
          <w:rFonts w:eastAsia="Times New Roman" w:cstheme="minorHAnsi"/>
          <w:bdr w:val="none" w:sz="0" w:space="0" w:color="auto" w:frame="1"/>
          <w:lang w:eastAsia="sv-FI"/>
        </w:rPr>
        <w:t>4 §</w:t>
      </w:r>
      <w:bookmarkEnd w:id="1289"/>
      <w:r w:rsidRPr="00007A13">
        <w:rPr>
          <w:rFonts w:eastAsia="Times New Roman" w:cstheme="minorHAnsi"/>
          <w:lang w:eastAsia="sv-FI"/>
        </w:rPr>
        <w:t xml:space="preserve">   Klimatredovisning till riksdagen årligen </w:t>
      </w:r>
    </w:p>
    <w:p w14:paraId="7E341ABF" w14:textId="77777777" w:rsidR="00617F89" w:rsidRPr="00007A13" w:rsidRDefault="00617F89" w:rsidP="00007A13">
      <w:pPr>
        <w:rPr>
          <w:rFonts w:eastAsia="Times New Roman" w:cstheme="minorHAnsi"/>
          <w:lang w:eastAsia="sv-FI"/>
        </w:rPr>
      </w:pPr>
      <w:bookmarkStart w:id="1290" w:name="P4S3"/>
      <w:bookmarkStart w:id="1291" w:name="P5"/>
      <w:bookmarkEnd w:id="1290"/>
      <w:r w:rsidRPr="00007A13">
        <w:rPr>
          <w:rFonts w:eastAsia="Times New Roman" w:cstheme="minorHAnsi"/>
          <w:bdr w:val="none" w:sz="0" w:space="0" w:color="auto" w:frame="1"/>
          <w:lang w:eastAsia="sv-FI"/>
        </w:rPr>
        <w:t>5 §</w:t>
      </w:r>
      <w:bookmarkEnd w:id="1291"/>
      <w:r w:rsidRPr="00007A13">
        <w:rPr>
          <w:rFonts w:eastAsia="Times New Roman" w:cstheme="minorHAnsi"/>
          <w:lang w:eastAsia="sv-FI"/>
        </w:rPr>
        <w:t>   Klimatpolitisk handlingsplan varje valperiod</w:t>
      </w:r>
    </w:p>
    <w:p w14:paraId="22FECA6A" w14:textId="77777777" w:rsidR="003110B2" w:rsidRPr="00007A13" w:rsidRDefault="003110B2" w:rsidP="00007A13">
      <w:pPr>
        <w:pStyle w:val="Rubrik4"/>
        <w:spacing w:line="276" w:lineRule="auto"/>
        <w:rPr>
          <w:sz w:val="20"/>
          <w:szCs w:val="20"/>
        </w:rPr>
      </w:pPr>
      <w:bookmarkStart w:id="1292" w:name="_Toc214925829"/>
      <w:bookmarkStart w:id="1293" w:name="_Toc214950494"/>
      <w:bookmarkStart w:id="1294" w:name="_Toc215082768"/>
      <w:bookmarkStart w:id="1295" w:name="_Toc215155549"/>
      <w:bookmarkStart w:id="1296" w:name="_Toc216008731"/>
    </w:p>
    <w:p w14:paraId="5785350B" w14:textId="171F3346" w:rsidR="00617F89" w:rsidRPr="00DA1CB9" w:rsidRDefault="00617F89" w:rsidP="00680698">
      <w:pPr>
        <w:pStyle w:val="Rubrik4"/>
        <w:spacing w:line="276" w:lineRule="auto"/>
      </w:pPr>
      <w:bookmarkStart w:id="1297" w:name="_Toc219127659"/>
      <w:bookmarkStart w:id="1298" w:name="_Toc219197166"/>
      <w:r w:rsidRPr="00DA1CB9">
        <w:t>Referenser</w:t>
      </w:r>
      <w:bookmarkEnd w:id="1292"/>
      <w:bookmarkEnd w:id="1293"/>
      <w:bookmarkEnd w:id="1294"/>
      <w:bookmarkEnd w:id="1295"/>
      <w:bookmarkEnd w:id="1296"/>
      <w:bookmarkEnd w:id="1297"/>
      <w:bookmarkEnd w:id="1298"/>
    </w:p>
    <w:p w14:paraId="2C50BE4A" w14:textId="77777777" w:rsidR="00617F89" w:rsidRPr="00007A13" w:rsidRDefault="00617F89" w:rsidP="00007A13">
      <w:pPr>
        <w:pStyle w:val="Liststycke"/>
        <w:numPr>
          <w:ilvl w:val="0"/>
          <w:numId w:val="56"/>
        </w:numPr>
        <w:rPr>
          <w:rFonts w:eastAsia="Times New Roman" w:cstheme="minorHAnsi"/>
          <w:lang w:eastAsia="sv-FI"/>
        </w:rPr>
      </w:pPr>
      <w:r w:rsidRPr="00007A13">
        <w:rPr>
          <w:rFonts w:cstheme="minorHAnsi"/>
        </w:rPr>
        <w:t xml:space="preserve">EU:s klimatlag - </w:t>
      </w:r>
      <w:r w:rsidRPr="00007A13">
        <w:rPr>
          <w:rFonts w:eastAsia="Times New Roman" w:cstheme="minorHAnsi"/>
          <w:lang w:eastAsia="sv-FI"/>
        </w:rPr>
        <w:t>Förordning (EU) 2021/1119 om inrättande av en ram för att uppnå klimatneutralitet och om ändring av förordningarna (EG) nr 401/2009 och (EU) 2018/1999</w:t>
      </w:r>
    </w:p>
    <w:p w14:paraId="30A0E7D0" w14:textId="2F874050" w:rsidR="00617F89" w:rsidRPr="00007A13" w:rsidRDefault="00617F89" w:rsidP="00007A13">
      <w:pPr>
        <w:pStyle w:val="Liststycke"/>
        <w:numPr>
          <w:ilvl w:val="0"/>
          <w:numId w:val="56"/>
        </w:numPr>
        <w:rPr>
          <w:rFonts w:eastAsia="Times New Roman" w:cstheme="minorHAnsi"/>
          <w:lang w:eastAsia="sv-FI"/>
        </w:rPr>
      </w:pPr>
      <w:r w:rsidRPr="00007A13">
        <w:rPr>
          <w:rFonts w:cstheme="minorHAnsi"/>
        </w:rPr>
        <w:t xml:space="preserve">Finlands klimatlag </w:t>
      </w:r>
      <w:r w:rsidR="00B81490">
        <w:rPr>
          <w:rFonts w:cstheme="minorHAnsi"/>
        </w:rPr>
        <w:t xml:space="preserve">- </w:t>
      </w:r>
      <w:r w:rsidR="00B81490">
        <w:rPr>
          <w:rFonts w:eastAsia="Times New Roman" w:cstheme="minorHAnsi"/>
          <w:lang w:eastAsia="sv-FI"/>
        </w:rPr>
        <w:t xml:space="preserve">Klimatlag </w:t>
      </w:r>
      <w:r w:rsidRPr="00007A13">
        <w:rPr>
          <w:rFonts w:eastAsia="Times New Roman" w:cstheme="minorHAnsi"/>
          <w:lang w:eastAsia="sv-FI"/>
        </w:rPr>
        <w:t>(FFS 423/2022)</w:t>
      </w:r>
    </w:p>
    <w:p w14:paraId="27E9E29E" w14:textId="285D1B4D" w:rsidR="00617F89" w:rsidRPr="00007A13" w:rsidRDefault="00617F89" w:rsidP="00007A13">
      <w:pPr>
        <w:pStyle w:val="Liststycke"/>
        <w:numPr>
          <w:ilvl w:val="0"/>
          <w:numId w:val="56"/>
        </w:numPr>
        <w:rPr>
          <w:rFonts w:eastAsia="Times New Roman" w:cstheme="minorHAnsi"/>
          <w:lang w:eastAsia="sv-FI"/>
        </w:rPr>
      </w:pPr>
      <w:r w:rsidRPr="00007A13">
        <w:rPr>
          <w:rFonts w:eastAsia="Times New Roman" w:cstheme="minorHAnsi"/>
          <w:lang w:eastAsia="sv-FI"/>
        </w:rPr>
        <w:t>Sveriges klimatlag - Klimatlag (SFS 2017:720)</w:t>
      </w:r>
    </w:p>
    <w:p w14:paraId="691D5542" w14:textId="4BF528CB" w:rsidR="00617F89" w:rsidRPr="00007A13" w:rsidRDefault="00617F89" w:rsidP="00007A13">
      <w:pPr>
        <w:autoSpaceDE/>
        <w:autoSpaceDN/>
        <w:adjustRightInd/>
        <w:spacing w:after="160"/>
        <w:textAlignment w:val="auto"/>
        <w:rPr>
          <w:rFonts w:eastAsia="Times New Roman" w:cstheme="minorHAnsi"/>
          <w:lang w:eastAsia="sv-FI"/>
        </w:rPr>
      </w:pPr>
      <w:r w:rsidRPr="00007A13">
        <w:rPr>
          <w:rFonts w:eastAsia="Times New Roman" w:cstheme="minorHAnsi"/>
          <w:lang w:eastAsia="sv-FI"/>
        </w:rPr>
        <w:br w:type="page"/>
      </w:r>
    </w:p>
    <w:p w14:paraId="7E5E7567" w14:textId="7B047B9F" w:rsidR="006975F8" w:rsidRPr="00DA1CB9" w:rsidRDefault="006975F8" w:rsidP="00680698">
      <w:pPr>
        <w:pStyle w:val="Rubrik3"/>
        <w:spacing w:line="276" w:lineRule="auto"/>
        <w:jc w:val="right"/>
      </w:pPr>
      <w:bookmarkStart w:id="1299" w:name="_Toc214925843"/>
      <w:bookmarkStart w:id="1300" w:name="_Toc214950508"/>
      <w:bookmarkStart w:id="1301" w:name="_Toc215082782"/>
      <w:bookmarkStart w:id="1302" w:name="_Toc215155563"/>
      <w:bookmarkStart w:id="1303" w:name="_Toc216008748"/>
      <w:bookmarkStart w:id="1304" w:name="_Toc219127660"/>
      <w:bookmarkStart w:id="1305" w:name="_Toc219197167"/>
      <w:bookmarkStart w:id="1306" w:name="_Toc198498914"/>
      <w:r w:rsidRPr="00DA1CB9">
        <w:lastRenderedPageBreak/>
        <w:t>Bilaga 8.</w:t>
      </w:r>
      <w:bookmarkEnd w:id="1299"/>
      <w:bookmarkEnd w:id="1300"/>
      <w:bookmarkEnd w:id="1301"/>
      <w:bookmarkEnd w:id="1302"/>
      <w:bookmarkEnd w:id="1303"/>
      <w:r w:rsidR="00221CFE">
        <w:t>3</w:t>
      </w:r>
      <w:bookmarkEnd w:id="1304"/>
      <w:bookmarkEnd w:id="1305"/>
    </w:p>
    <w:p w14:paraId="08CAF21F" w14:textId="77777777" w:rsidR="006975F8" w:rsidRPr="00DA1CB9" w:rsidRDefault="006975F8" w:rsidP="00680698">
      <w:pPr>
        <w:pStyle w:val="Rubrik3"/>
        <w:spacing w:line="276" w:lineRule="auto"/>
      </w:pPr>
    </w:p>
    <w:p w14:paraId="6CB752EB" w14:textId="77777777" w:rsidR="006975F8" w:rsidRPr="00461054" w:rsidRDefault="006975F8" w:rsidP="00680698">
      <w:pPr>
        <w:pStyle w:val="Rubrik3"/>
        <w:spacing w:line="276" w:lineRule="auto"/>
      </w:pPr>
      <w:bookmarkStart w:id="1307" w:name="_Toc214950509"/>
      <w:bookmarkStart w:id="1308" w:name="_Toc215155564"/>
      <w:bookmarkStart w:id="1309" w:name="_Toc216008749"/>
      <w:bookmarkStart w:id="1310" w:name="_Toc219197168"/>
      <w:r w:rsidRPr="00461054">
        <w:t>Ålands klimatpolitiska ramverk</w:t>
      </w:r>
      <w:bookmarkEnd w:id="1306"/>
      <w:bookmarkEnd w:id="1307"/>
      <w:bookmarkEnd w:id="1308"/>
      <w:bookmarkEnd w:id="1309"/>
      <w:bookmarkEnd w:id="1310"/>
    </w:p>
    <w:p w14:paraId="4FF50266" w14:textId="77777777" w:rsidR="006975F8" w:rsidRPr="00007A13" w:rsidRDefault="006975F8" w:rsidP="00007A13">
      <w:pPr>
        <w:rPr>
          <w:rFonts w:cstheme="minorHAnsi"/>
        </w:rPr>
      </w:pPr>
    </w:p>
    <w:p w14:paraId="0569D4CE" w14:textId="77777777" w:rsidR="006975F8" w:rsidRPr="00007A13" w:rsidRDefault="006975F8" w:rsidP="00007A13">
      <w:pPr>
        <w:rPr>
          <w:rFonts w:cstheme="minorHAnsi"/>
        </w:rPr>
      </w:pPr>
      <w:r w:rsidRPr="00007A13">
        <w:rPr>
          <w:rFonts w:cstheme="minorHAnsi"/>
        </w:rPr>
        <w:t>Denna bilaga innehåller en kort sammanställning av de centrala delarna i Ålands nuvarande klimatpolitiska ramverk, vilket även inkluderar klimatförändringar.</w:t>
      </w:r>
    </w:p>
    <w:p w14:paraId="48159CD5" w14:textId="77777777" w:rsidR="006975F8" w:rsidRPr="00007A13" w:rsidRDefault="006975F8" w:rsidP="00007A13">
      <w:pPr>
        <w:rPr>
          <w:rFonts w:cstheme="minorHAnsi"/>
        </w:rPr>
      </w:pPr>
    </w:p>
    <w:p w14:paraId="002E617D" w14:textId="77777777" w:rsidR="006975F8" w:rsidRPr="00DA1CB9" w:rsidRDefault="006975F8" w:rsidP="00680698">
      <w:pPr>
        <w:pStyle w:val="Rubrik4"/>
        <w:spacing w:line="276" w:lineRule="auto"/>
      </w:pPr>
      <w:bookmarkStart w:id="1311" w:name="_Toc198498915"/>
      <w:bookmarkStart w:id="1312" w:name="_Toc214925845"/>
      <w:bookmarkStart w:id="1313" w:name="_Toc214950510"/>
      <w:bookmarkStart w:id="1314" w:name="_Toc215082784"/>
      <w:bookmarkStart w:id="1315" w:name="_Toc215155565"/>
      <w:bookmarkStart w:id="1316" w:name="_Toc216008750"/>
      <w:bookmarkStart w:id="1317" w:name="_Toc219127662"/>
      <w:bookmarkStart w:id="1318" w:name="_Toc219197169"/>
      <w:r w:rsidRPr="00DA1CB9">
        <w:t>Mål</w:t>
      </w:r>
      <w:bookmarkEnd w:id="1311"/>
      <w:bookmarkEnd w:id="1312"/>
      <w:bookmarkEnd w:id="1313"/>
      <w:bookmarkEnd w:id="1314"/>
      <w:bookmarkEnd w:id="1315"/>
      <w:bookmarkEnd w:id="1316"/>
      <w:bookmarkEnd w:id="1317"/>
      <w:bookmarkEnd w:id="1318"/>
    </w:p>
    <w:p w14:paraId="0E5E9E2D" w14:textId="77777777" w:rsidR="006975F8" w:rsidRPr="00007A13" w:rsidRDefault="006975F8" w:rsidP="00007A13">
      <w:pPr>
        <w:rPr>
          <w:rFonts w:cstheme="minorHAnsi"/>
        </w:rPr>
      </w:pPr>
      <w:r w:rsidRPr="00007A13">
        <w:rPr>
          <w:rFonts w:cstheme="minorHAnsi"/>
        </w:rPr>
        <w:t>Åland ska vara klimatneutralt 2035</w:t>
      </w:r>
    </w:p>
    <w:p w14:paraId="5EE6ECCE" w14:textId="77777777" w:rsidR="006975F8" w:rsidRPr="00007A13" w:rsidRDefault="006975F8" w:rsidP="00007A13">
      <w:pPr>
        <w:rPr>
          <w:rFonts w:cstheme="minorHAnsi"/>
        </w:rPr>
      </w:pPr>
    </w:p>
    <w:p w14:paraId="5C17757B" w14:textId="77777777" w:rsidR="006975F8" w:rsidRPr="00007A13" w:rsidRDefault="006975F8" w:rsidP="00007A13">
      <w:pPr>
        <w:rPr>
          <w:rFonts w:cstheme="minorHAnsi"/>
        </w:rPr>
      </w:pPr>
      <w:r w:rsidRPr="00007A13">
        <w:rPr>
          <w:rFonts w:cstheme="minorHAnsi"/>
        </w:rPr>
        <w:t>Åland har fastställt följande klimatmål inom bärkraftarbetet till 2030:</w:t>
      </w:r>
    </w:p>
    <w:p w14:paraId="0B02C927" w14:textId="2CE5635F" w:rsidR="006975F8" w:rsidRPr="00007A13" w:rsidRDefault="006975F8" w:rsidP="00007A13">
      <w:pPr>
        <w:numPr>
          <w:ilvl w:val="0"/>
          <w:numId w:val="25"/>
        </w:numPr>
        <w:contextualSpacing/>
        <w:rPr>
          <w:rFonts w:cstheme="minorHAnsi"/>
        </w:rPr>
      </w:pPr>
      <w:r w:rsidRPr="00007A13">
        <w:rPr>
          <w:rFonts w:cstheme="minorHAnsi"/>
          <w:shd w:val="clear" w:color="auto" w:fill="FFFFFF"/>
        </w:rPr>
        <w:t>80 procent lägre totala växthusgasutsläpp 2030 (exklusive all sjöfart förutom skärgårdsfärjorna) jämfört med 2005 (ändrat från 60 procent)</w:t>
      </w:r>
      <w:r w:rsidR="00FC21BB" w:rsidRPr="00007A13">
        <w:rPr>
          <w:rFonts w:cstheme="minorHAnsi"/>
          <w:shd w:val="clear" w:color="auto" w:fill="FFFFFF"/>
        </w:rPr>
        <w:t>.</w:t>
      </w:r>
    </w:p>
    <w:p w14:paraId="04EB8C01" w14:textId="7721F1A0" w:rsidR="006975F8" w:rsidRPr="00007A13" w:rsidRDefault="006975F8" w:rsidP="00007A13">
      <w:pPr>
        <w:numPr>
          <w:ilvl w:val="0"/>
          <w:numId w:val="25"/>
        </w:numPr>
        <w:contextualSpacing/>
        <w:rPr>
          <w:rFonts w:cstheme="minorHAnsi"/>
        </w:rPr>
      </w:pPr>
      <w:r w:rsidRPr="00007A13">
        <w:rPr>
          <w:rFonts w:cstheme="minorHAnsi"/>
          <w:shd w:val="clear" w:color="auto" w:fill="FFFFFF"/>
        </w:rPr>
        <w:t>50 procent lägre växthusgasutsläpp från vägtrafiken jämfört med 2005</w:t>
      </w:r>
      <w:r w:rsidR="00FC21BB" w:rsidRPr="00007A13">
        <w:rPr>
          <w:rFonts w:cstheme="minorHAnsi"/>
          <w:shd w:val="clear" w:color="auto" w:fill="FFFFFF"/>
        </w:rPr>
        <w:t>.</w:t>
      </w:r>
    </w:p>
    <w:p w14:paraId="5B66A3A1" w14:textId="6C3F7737" w:rsidR="006975F8" w:rsidRPr="00007A13" w:rsidRDefault="006975F8" w:rsidP="00007A13">
      <w:pPr>
        <w:numPr>
          <w:ilvl w:val="0"/>
          <w:numId w:val="25"/>
        </w:numPr>
        <w:contextualSpacing/>
        <w:rPr>
          <w:rFonts w:cstheme="minorHAnsi"/>
        </w:rPr>
      </w:pPr>
      <w:r w:rsidRPr="00007A13">
        <w:rPr>
          <w:rFonts w:cstheme="minorHAnsi"/>
          <w:shd w:val="clear" w:color="auto" w:fill="FFFFFF"/>
        </w:rPr>
        <w:t>100 procent av elanvändningen kommer från fossilfria energikällor</w:t>
      </w:r>
      <w:r w:rsidR="00FC21BB" w:rsidRPr="00007A13">
        <w:rPr>
          <w:rFonts w:cstheme="minorHAnsi"/>
          <w:shd w:val="clear" w:color="auto" w:fill="FFFFFF"/>
        </w:rPr>
        <w:t>.</w:t>
      </w:r>
    </w:p>
    <w:p w14:paraId="0BA04A35" w14:textId="61561FD5" w:rsidR="006975F8" w:rsidRPr="00007A13" w:rsidRDefault="00FC21BB" w:rsidP="00007A13">
      <w:pPr>
        <w:numPr>
          <w:ilvl w:val="0"/>
          <w:numId w:val="25"/>
        </w:numPr>
        <w:contextualSpacing/>
        <w:rPr>
          <w:rFonts w:cstheme="minorHAnsi"/>
        </w:rPr>
      </w:pPr>
      <w:r w:rsidRPr="00007A13">
        <w:rPr>
          <w:rFonts w:cstheme="minorHAnsi"/>
          <w:shd w:val="clear" w:color="auto" w:fill="FFFFFF"/>
        </w:rPr>
        <w:t>I</w:t>
      </w:r>
      <w:r w:rsidR="006975F8" w:rsidRPr="00007A13">
        <w:rPr>
          <w:rFonts w:cstheme="minorHAnsi"/>
          <w:shd w:val="clear" w:color="auto" w:fill="FFFFFF"/>
        </w:rPr>
        <w:t>ngen fossil uppvärmning av byggnader</w:t>
      </w:r>
      <w:r w:rsidRPr="00007A13">
        <w:rPr>
          <w:rFonts w:cstheme="minorHAnsi"/>
          <w:shd w:val="clear" w:color="auto" w:fill="FFFFFF"/>
        </w:rPr>
        <w:t>.</w:t>
      </w:r>
    </w:p>
    <w:p w14:paraId="1F4B8A41" w14:textId="42D2F59C" w:rsidR="006975F8" w:rsidRPr="00007A13" w:rsidRDefault="00FC21BB" w:rsidP="00007A13">
      <w:pPr>
        <w:numPr>
          <w:ilvl w:val="0"/>
          <w:numId w:val="25"/>
        </w:numPr>
        <w:contextualSpacing/>
        <w:rPr>
          <w:rFonts w:cstheme="minorHAnsi"/>
        </w:rPr>
      </w:pPr>
      <w:r w:rsidRPr="00007A13">
        <w:rPr>
          <w:rFonts w:cstheme="minorHAnsi"/>
          <w:shd w:val="clear" w:color="auto" w:fill="FFFFFF"/>
        </w:rPr>
        <w:t>D</w:t>
      </w:r>
      <w:r w:rsidR="006975F8" w:rsidRPr="00007A13">
        <w:rPr>
          <w:rFonts w:cstheme="minorHAnsi"/>
          <w:shd w:val="clear" w:color="auto" w:fill="FFFFFF"/>
        </w:rPr>
        <w:t>e konsumtionsbaserade luftutsläppen av koldioxidekvivalenter har minskat till 4 ton per person och år senast 2030 och 2 ton per person och år senast 2040</w:t>
      </w:r>
      <w:r w:rsidRPr="00007A13">
        <w:rPr>
          <w:rFonts w:cstheme="minorHAnsi"/>
          <w:shd w:val="clear" w:color="auto" w:fill="FFFFFF"/>
        </w:rPr>
        <w:t>.</w:t>
      </w:r>
    </w:p>
    <w:p w14:paraId="30039F87" w14:textId="77777777" w:rsidR="006975F8" w:rsidRPr="00007A13" w:rsidRDefault="006975F8" w:rsidP="00007A13">
      <w:pPr>
        <w:rPr>
          <w:rFonts w:cstheme="minorHAnsi"/>
        </w:rPr>
      </w:pPr>
    </w:p>
    <w:p w14:paraId="160BD590" w14:textId="77777777" w:rsidR="006975F8" w:rsidRPr="00007A13" w:rsidRDefault="006975F8" w:rsidP="00007A13">
      <w:pPr>
        <w:rPr>
          <w:rFonts w:cstheme="minorHAnsi"/>
        </w:rPr>
      </w:pPr>
      <w:r w:rsidRPr="00007A13">
        <w:rPr>
          <w:rFonts w:cstheme="minorHAnsi"/>
        </w:rPr>
        <w:t xml:space="preserve">I Energi- och klimatstrategin finns följande </w:t>
      </w:r>
      <w:r w:rsidRPr="00007A13">
        <w:rPr>
          <w:rFonts w:eastAsia="Times New Roman" w:cstheme="minorHAnsi"/>
          <w:lang w:eastAsia="en-GB"/>
        </w:rPr>
        <w:t>huvudmålsättningar till 2030:</w:t>
      </w:r>
    </w:p>
    <w:p w14:paraId="5F0CAEC8" w14:textId="32253BBD" w:rsidR="006975F8" w:rsidRPr="00007A13" w:rsidRDefault="000602C3" w:rsidP="00007A13">
      <w:pPr>
        <w:numPr>
          <w:ilvl w:val="0"/>
          <w:numId w:val="57"/>
        </w:numPr>
        <w:contextualSpacing/>
        <w:rPr>
          <w:rFonts w:eastAsia="Times New Roman" w:cstheme="minorHAnsi"/>
          <w:lang w:eastAsia="en-GB"/>
        </w:rPr>
      </w:pPr>
      <w:r w:rsidRPr="00007A13">
        <w:rPr>
          <w:rFonts w:eastAsia="Times New Roman" w:cstheme="minorHAnsi"/>
          <w:lang w:eastAsia="en-GB"/>
        </w:rPr>
        <w:t>S</w:t>
      </w:r>
      <w:r w:rsidR="006975F8" w:rsidRPr="00007A13">
        <w:rPr>
          <w:rFonts w:eastAsia="Times New Roman" w:cstheme="minorHAnsi"/>
          <w:lang w:eastAsia="en-GB"/>
        </w:rPr>
        <w:t>änka koldioxidutsläppen med minst 60 procent jämfört med 2005 (ändrat till 80 procent inom bärkraftarbetet)</w:t>
      </w:r>
      <w:r w:rsidR="00FC21BB" w:rsidRPr="00007A13">
        <w:rPr>
          <w:rFonts w:eastAsia="Times New Roman" w:cstheme="minorHAnsi"/>
          <w:lang w:eastAsia="en-GB"/>
        </w:rPr>
        <w:t>.</w:t>
      </w:r>
    </w:p>
    <w:p w14:paraId="049A14B6" w14:textId="734251AA" w:rsidR="006975F8" w:rsidRPr="00007A13" w:rsidRDefault="000602C3" w:rsidP="00007A13">
      <w:pPr>
        <w:numPr>
          <w:ilvl w:val="0"/>
          <w:numId w:val="57"/>
        </w:numPr>
        <w:contextualSpacing/>
        <w:rPr>
          <w:rFonts w:eastAsia="Times New Roman" w:cstheme="minorHAnsi"/>
          <w:lang w:eastAsia="en-GB"/>
        </w:rPr>
      </w:pPr>
      <w:r w:rsidRPr="00007A13">
        <w:rPr>
          <w:rFonts w:eastAsia="Times New Roman" w:cstheme="minorHAnsi"/>
          <w:lang w:eastAsia="en-GB"/>
        </w:rPr>
        <w:t>Ö</w:t>
      </w:r>
      <w:r w:rsidR="006975F8" w:rsidRPr="00007A13">
        <w:rPr>
          <w:rFonts w:eastAsia="Times New Roman" w:cstheme="minorHAnsi"/>
          <w:lang w:eastAsia="en-GB"/>
        </w:rPr>
        <w:t>ka andelen förnyelsebar energi till minst 60 procent</w:t>
      </w:r>
      <w:r w:rsidR="005267DE">
        <w:rPr>
          <w:rFonts w:eastAsia="Times New Roman" w:cstheme="minorHAnsi"/>
          <w:lang w:eastAsia="en-GB"/>
        </w:rPr>
        <w:t xml:space="preserve"> jämfört 2005.</w:t>
      </w:r>
    </w:p>
    <w:p w14:paraId="26194CBB" w14:textId="2B178917" w:rsidR="006975F8" w:rsidRPr="00007A13" w:rsidRDefault="000602C3" w:rsidP="00007A13">
      <w:pPr>
        <w:numPr>
          <w:ilvl w:val="0"/>
          <w:numId w:val="57"/>
        </w:numPr>
        <w:contextualSpacing/>
        <w:rPr>
          <w:rFonts w:eastAsia="Times New Roman" w:cstheme="minorHAnsi"/>
          <w:lang w:eastAsia="en-GB"/>
        </w:rPr>
      </w:pPr>
      <w:r w:rsidRPr="00007A13">
        <w:rPr>
          <w:rFonts w:eastAsia="Times New Roman" w:cstheme="minorHAnsi"/>
          <w:lang w:eastAsia="en-GB"/>
        </w:rPr>
        <w:t>Ö</w:t>
      </w:r>
      <w:r w:rsidR="006975F8" w:rsidRPr="00007A13">
        <w:rPr>
          <w:rFonts w:eastAsia="Times New Roman" w:cstheme="minorHAnsi"/>
          <w:lang w:eastAsia="en-GB"/>
        </w:rPr>
        <w:t>ka andelen lokalproducerad förnyelsebar el till minst 60 procent</w:t>
      </w:r>
      <w:r w:rsidR="005267DE">
        <w:rPr>
          <w:rFonts w:eastAsia="Times New Roman" w:cstheme="minorHAnsi"/>
          <w:lang w:eastAsia="en-GB"/>
        </w:rPr>
        <w:t xml:space="preserve"> jämfört 2005.</w:t>
      </w:r>
    </w:p>
    <w:p w14:paraId="33A167C5" w14:textId="2243ADC5" w:rsidR="006975F8" w:rsidRPr="00007A13" w:rsidRDefault="000602C3" w:rsidP="00007A13">
      <w:pPr>
        <w:numPr>
          <w:ilvl w:val="0"/>
          <w:numId w:val="57"/>
        </w:numPr>
        <w:contextualSpacing/>
        <w:rPr>
          <w:rFonts w:eastAsia="Times New Roman" w:cstheme="minorHAnsi"/>
          <w:lang w:eastAsia="en-GB"/>
        </w:rPr>
      </w:pPr>
      <w:r w:rsidRPr="00007A13">
        <w:rPr>
          <w:rFonts w:eastAsia="Times New Roman" w:cstheme="minorHAnsi"/>
          <w:lang w:eastAsia="en-GB"/>
        </w:rPr>
        <w:t>S</w:t>
      </w:r>
      <w:r w:rsidR="006975F8" w:rsidRPr="00007A13">
        <w:rPr>
          <w:rFonts w:eastAsia="Times New Roman" w:cstheme="minorHAnsi"/>
          <w:lang w:eastAsia="en-GB"/>
        </w:rPr>
        <w:t>änka utsläppen från vägtrafiken med minst 50 procent jämfört med 2005</w:t>
      </w:r>
      <w:r w:rsidR="00FC21BB" w:rsidRPr="00007A13">
        <w:rPr>
          <w:rFonts w:eastAsia="Times New Roman" w:cstheme="minorHAnsi"/>
          <w:lang w:eastAsia="en-GB"/>
        </w:rPr>
        <w:t>.</w:t>
      </w:r>
    </w:p>
    <w:p w14:paraId="5216AF21" w14:textId="77777777" w:rsidR="006975F8" w:rsidRPr="00007A13" w:rsidRDefault="006975F8" w:rsidP="00007A13">
      <w:pPr>
        <w:rPr>
          <w:rFonts w:eastAsia="Times New Roman" w:cstheme="minorHAnsi"/>
          <w:lang w:eastAsia="en-GB"/>
        </w:rPr>
      </w:pPr>
    </w:p>
    <w:p w14:paraId="4B497887" w14:textId="77777777" w:rsidR="006975F8" w:rsidRPr="00007A13" w:rsidRDefault="006975F8" w:rsidP="00007A13">
      <w:pPr>
        <w:rPr>
          <w:rFonts w:eastAsia="Times New Roman" w:cstheme="minorHAnsi"/>
          <w:lang w:eastAsia="en-GB"/>
        </w:rPr>
      </w:pPr>
      <w:r w:rsidRPr="00007A13">
        <w:rPr>
          <w:rFonts w:eastAsia="Times New Roman" w:cstheme="minorHAnsi"/>
          <w:lang w:eastAsia="en-GB"/>
        </w:rPr>
        <w:t>Till detta kommer till klimatarbetet anknutna målsättningar i sektorsvisa strategier och färdplaner, se nedan.</w:t>
      </w:r>
    </w:p>
    <w:p w14:paraId="5CA1B054" w14:textId="77777777" w:rsidR="006975F8" w:rsidRPr="00007A13" w:rsidRDefault="006975F8" w:rsidP="00007A13">
      <w:pPr>
        <w:rPr>
          <w:rFonts w:cstheme="minorHAnsi"/>
        </w:rPr>
      </w:pPr>
    </w:p>
    <w:p w14:paraId="0D1C416A" w14:textId="77777777" w:rsidR="005267DE" w:rsidRDefault="006975F8" w:rsidP="005267DE">
      <w:pPr>
        <w:autoSpaceDE/>
        <w:autoSpaceDN/>
        <w:adjustRightInd/>
        <w:textAlignment w:val="auto"/>
        <w:rPr>
          <w:rFonts w:cstheme="minorHAnsi"/>
        </w:rPr>
      </w:pPr>
      <w:r w:rsidRPr="00007A13">
        <w:rPr>
          <w:rFonts w:cstheme="minorHAnsi"/>
        </w:rPr>
        <w:t>Som en del av Finland gäller även EU:s mål och krav om att minska våra utsläpp med 55 procent till 2030 jämfört 1990 års nivåer, utsläppen inom ansvarsfördelningssektorn ESR med 50 procent till 2030 jämfört 2005 och uppnå klimatneutralitet till 2050. Vidare har EU satt nationella mål för kolsänkor inom markanvändningssektorn LULUCF, vilket för Finland är knappt 18 miljoner ton CO</w:t>
      </w:r>
      <w:r w:rsidRPr="00007A13">
        <w:rPr>
          <w:rFonts w:cstheme="minorHAnsi"/>
          <w:vertAlign w:val="subscript"/>
        </w:rPr>
        <w:t>2</w:t>
      </w:r>
      <w:r w:rsidRPr="00007A13">
        <w:rPr>
          <w:rFonts w:cstheme="minorHAnsi"/>
        </w:rPr>
        <w:t>-ekv</w:t>
      </w:r>
      <w:r w:rsidR="00CA2F69" w:rsidRPr="00007A13">
        <w:rPr>
          <w:rFonts w:cstheme="minorHAnsi"/>
        </w:rPr>
        <w:t xml:space="preserve">ivalenter per </w:t>
      </w:r>
      <w:r w:rsidRPr="00007A13">
        <w:rPr>
          <w:rFonts w:cstheme="minorHAnsi"/>
        </w:rPr>
        <w:t>år 2030.</w:t>
      </w:r>
      <w:r w:rsidR="00FC21BB" w:rsidRPr="00007A13">
        <w:rPr>
          <w:rFonts w:cstheme="minorHAnsi"/>
        </w:rPr>
        <w:t xml:space="preserve"> Se mer information om </w:t>
      </w:r>
      <w:r w:rsidR="00FC21BB" w:rsidRPr="005267DE">
        <w:rPr>
          <w:rFonts w:cstheme="minorHAnsi"/>
        </w:rPr>
        <w:t xml:space="preserve">Ålands kolsänkor i bilaga </w:t>
      </w:r>
      <w:r w:rsidR="007D120C" w:rsidRPr="005267DE">
        <w:rPr>
          <w:rFonts w:cstheme="minorHAnsi"/>
        </w:rPr>
        <w:t>6</w:t>
      </w:r>
      <w:r w:rsidR="00FC21BB" w:rsidRPr="005267DE">
        <w:rPr>
          <w:rFonts w:cstheme="minorHAnsi"/>
        </w:rPr>
        <w:t>.</w:t>
      </w:r>
      <w:r w:rsidR="007D120C" w:rsidRPr="005267DE">
        <w:rPr>
          <w:rFonts w:cstheme="minorHAnsi"/>
        </w:rPr>
        <w:t>1</w:t>
      </w:r>
      <w:r w:rsidR="00FC21BB" w:rsidRPr="005267DE">
        <w:rPr>
          <w:rFonts w:cstheme="minorHAnsi"/>
        </w:rPr>
        <w:t>.</w:t>
      </w:r>
      <w:r w:rsidRPr="005267DE">
        <w:rPr>
          <w:rFonts w:cstheme="minorHAnsi"/>
        </w:rPr>
        <w:t xml:space="preserve"> </w:t>
      </w:r>
    </w:p>
    <w:p w14:paraId="59155CC3" w14:textId="77777777" w:rsidR="005267DE" w:rsidRDefault="005267DE" w:rsidP="005267DE">
      <w:pPr>
        <w:autoSpaceDE/>
        <w:autoSpaceDN/>
        <w:adjustRightInd/>
        <w:textAlignment w:val="auto"/>
        <w:rPr>
          <w:rFonts w:cstheme="minorHAnsi"/>
        </w:rPr>
      </w:pPr>
    </w:p>
    <w:p w14:paraId="24AD2B4B" w14:textId="419B8BE2" w:rsidR="006975F8" w:rsidRDefault="005267DE" w:rsidP="00DC74DD">
      <w:pPr>
        <w:autoSpaceDE/>
        <w:autoSpaceDN/>
        <w:adjustRightInd/>
        <w:textAlignment w:val="auto"/>
        <w:rPr>
          <w:rFonts w:eastAsia="Times New Roman" w:cstheme="minorHAnsi"/>
          <w:lang w:eastAsia="sv-FI"/>
        </w:rPr>
      </w:pPr>
      <w:r w:rsidRPr="005267DE">
        <w:rPr>
          <w:rFonts w:cstheme="minorHAnsi"/>
        </w:rPr>
        <w:t>EU beslutade i slutet av 2025 om nya mål för 2040</w:t>
      </w:r>
      <w:r>
        <w:rPr>
          <w:rFonts w:cstheme="minorHAnsi"/>
        </w:rPr>
        <w:t xml:space="preserve">, med ett </w:t>
      </w:r>
      <w:r>
        <w:rPr>
          <w:rFonts w:eastAsia="Times New Roman" w:cstheme="minorHAnsi"/>
          <w:lang w:eastAsia="sv-FI"/>
        </w:rPr>
        <w:t>b</w:t>
      </w:r>
      <w:r w:rsidRPr="005267DE">
        <w:rPr>
          <w:rFonts w:eastAsia="Times New Roman" w:cstheme="minorHAnsi"/>
          <w:lang w:eastAsia="sv-FI"/>
        </w:rPr>
        <w:t>indande EU</w:t>
      </w:r>
      <w:r w:rsidRPr="005267DE">
        <w:rPr>
          <w:rFonts w:eastAsia="Times New Roman" w:cstheme="minorHAnsi"/>
          <w:lang w:eastAsia="sv-FI"/>
        </w:rPr>
        <w:noBreakHyphen/>
        <w:t>mål om 90 procent minskning netto av EU:s växthusgasutsläpp jämfört med 1990</w:t>
      </w:r>
      <w:r>
        <w:rPr>
          <w:rFonts w:eastAsia="Times New Roman" w:cstheme="minorHAnsi"/>
          <w:lang w:eastAsia="sv-FI"/>
        </w:rPr>
        <w:t>.</w:t>
      </w:r>
      <w:r w:rsidRPr="005267DE">
        <w:rPr>
          <w:rFonts w:eastAsia="Times New Roman" w:cstheme="minorHAnsi"/>
          <w:lang w:eastAsia="sv-FI"/>
        </w:rPr>
        <w:t xml:space="preserve"> </w:t>
      </w:r>
      <w:r w:rsidR="00DC74DD">
        <w:rPr>
          <w:rFonts w:eastAsia="Times New Roman" w:cstheme="minorHAnsi"/>
          <w:lang w:eastAsia="sv-FI"/>
        </w:rPr>
        <w:t xml:space="preserve">Vissa </w:t>
      </w:r>
      <w:proofErr w:type="spellStart"/>
      <w:r w:rsidR="00DC74DD">
        <w:rPr>
          <w:rFonts w:eastAsia="Times New Roman" w:cstheme="minorHAnsi"/>
          <w:lang w:eastAsia="sv-FI"/>
        </w:rPr>
        <w:t>f</w:t>
      </w:r>
      <w:r w:rsidRPr="005267DE">
        <w:rPr>
          <w:rFonts w:eastAsia="Times New Roman" w:cstheme="minorHAnsi"/>
          <w:lang w:eastAsia="sv-FI"/>
        </w:rPr>
        <w:t>lexibiliteter</w:t>
      </w:r>
      <w:proofErr w:type="spellEnd"/>
      <w:r w:rsidR="00DC74DD">
        <w:rPr>
          <w:rFonts w:eastAsia="Times New Roman" w:cstheme="minorHAnsi"/>
          <w:lang w:eastAsia="sv-FI"/>
        </w:rPr>
        <w:t xml:space="preserve"> </w:t>
      </w:r>
      <w:r w:rsidRPr="005267DE">
        <w:rPr>
          <w:rFonts w:eastAsia="Times New Roman" w:cstheme="minorHAnsi"/>
          <w:lang w:eastAsia="sv-FI"/>
        </w:rPr>
        <w:t xml:space="preserve">förhandlades in </w:t>
      </w:r>
      <w:r w:rsidR="00DC74DD">
        <w:rPr>
          <w:rFonts w:eastAsia="Times New Roman" w:cstheme="minorHAnsi"/>
          <w:lang w:eastAsia="sv-FI"/>
        </w:rPr>
        <w:t xml:space="preserve">som att </w:t>
      </w:r>
      <w:r w:rsidRPr="005267DE">
        <w:rPr>
          <w:rFonts w:eastAsia="Times New Roman" w:cstheme="minorHAnsi"/>
          <w:lang w:eastAsia="sv-FI"/>
        </w:rPr>
        <w:t>upp till 5 </w:t>
      </w:r>
      <w:r w:rsidR="00DC74DD">
        <w:rPr>
          <w:rFonts w:eastAsia="Times New Roman" w:cstheme="minorHAnsi"/>
          <w:lang w:eastAsia="sv-FI"/>
        </w:rPr>
        <w:t>procent</w:t>
      </w:r>
      <w:r w:rsidRPr="005267DE">
        <w:rPr>
          <w:rFonts w:eastAsia="Times New Roman" w:cstheme="minorHAnsi"/>
          <w:lang w:eastAsia="sv-FI"/>
        </w:rPr>
        <w:t xml:space="preserve"> kan nås via högkvalitativa internationella koldioxidkrediter från 2036</w:t>
      </w:r>
      <w:r w:rsidR="00DC74DD">
        <w:rPr>
          <w:rFonts w:eastAsia="Times New Roman" w:cstheme="minorHAnsi"/>
          <w:lang w:eastAsia="sv-FI"/>
        </w:rPr>
        <w:t xml:space="preserve">, </w:t>
      </w:r>
      <w:r w:rsidRPr="005267DE">
        <w:rPr>
          <w:rFonts w:eastAsia="Times New Roman" w:cstheme="minorHAnsi"/>
          <w:lang w:eastAsia="sv-FI"/>
        </w:rPr>
        <w:t>med en pilot 2031–2035</w:t>
      </w:r>
      <w:r w:rsidR="00DC74DD">
        <w:rPr>
          <w:rFonts w:eastAsia="Times New Roman" w:cstheme="minorHAnsi"/>
          <w:lang w:eastAsia="sv-FI"/>
        </w:rPr>
        <w:t>, och en m</w:t>
      </w:r>
      <w:r w:rsidRPr="005267DE">
        <w:rPr>
          <w:rFonts w:eastAsia="Times New Roman" w:cstheme="minorHAnsi"/>
          <w:lang w:eastAsia="sv-FI"/>
        </w:rPr>
        <w:t xml:space="preserve">öjlighet att beakta </w:t>
      </w:r>
      <w:r w:rsidRPr="005267DE">
        <w:rPr>
          <w:rFonts w:eastAsia="Times New Roman" w:cstheme="minorHAnsi"/>
          <w:lang w:eastAsia="sv-FI"/>
        </w:rPr>
        <w:lastRenderedPageBreak/>
        <w:t>permanenta inhemska koldioxidupptag i E</w:t>
      </w:r>
      <w:r w:rsidR="00DC74DD">
        <w:rPr>
          <w:rFonts w:eastAsia="Times New Roman" w:cstheme="minorHAnsi"/>
          <w:lang w:eastAsia="sv-FI"/>
        </w:rPr>
        <w:t>U. Det gjordes samtidigt en t</w:t>
      </w:r>
      <w:r w:rsidRPr="005267DE">
        <w:rPr>
          <w:rFonts w:eastAsia="Times New Roman" w:cstheme="minorHAnsi"/>
          <w:lang w:eastAsia="sv-FI"/>
        </w:rPr>
        <w:t xml:space="preserve">idsjustering i </w:t>
      </w:r>
      <w:r w:rsidR="00DC74DD">
        <w:rPr>
          <w:rFonts w:eastAsia="Times New Roman" w:cstheme="minorHAnsi"/>
          <w:lang w:eastAsia="sv-FI"/>
        </w:rPr>
        <w:t xml:space="preserve">utsläppsrättshandelssystem 2, </w:t>
      </w:r>
      <w:r w:rsidRPr="005267DE">
        <w:rPr>
          <w:rFonts w:eastAsia="Times New Roman" w:cstheme="minorHAnsi"/>
          <w:lang w:eastAsia="sv-FI"/>
        </w:rPr>
        <w:t>ETS</w:t>
      </w:r>
      <w:r w:rsidR="00DC74DD">
        <w:rPr>
          <w:rFonts w:eastAsia="Times New Roman" w:cstheme="minorHAnsi"/>
          <w:lang w:eastAsia="sv-FI"/>
        </w:rPr>
        <w:t xml:space="preserve"> </w:t>
      </w:r>
      <w:r w:rsidRPr="005267DE">
        <w:rPr>
          <w:rFonts w:eastAsia="Times New Roman" w:cstheme="minorHAnsi"/>
          <w:lang w:eastAsia="sv-FI"/>
        </w:rPr>
        <w:t>2</w:t>
      </w:r>
      <w:r w:rsidR="00DC74DD">
        <w:rPr>
          <w:rFonts w:eastAsia="Times New Roman" w:cstheme="minorHAnsi"/>
          <w:lang w:eastAsia="sv-FI"/>
        </w:rPr>
        <w:t xml:space="preserve">, som </w:t>
      </w:r>
      <w:r w:rsidRPr="005267DE">
        <w:rPr>
          <w:rFonts w:eastAsia="Times New Roman" w:cstheme="minorHAnsi"/>
          <w:lang w:eastAsia="sv-FI"/>
        </w:rPr>
        <w:t>skjuts upp</w:t>
      </w:r>
      <w:r w:rsidR="00DC74DD">
        <w:rPr>
          <w:rFonts w:eastAsia="Times New Roman" w:cstheme="minorHAnsi"/>
          <w:lang w:eastAsia="sv-FI"/>
        </w:rPr>
        <w:t xml:space="preserve"> med</w:t>
      </w:r>
      <w:r w:rsidRPr="005267DE">
        <w:rPr>
          <w:rFonts w:eastAsia="Times New Roman" w:cstheme="minorHAnsi"/>
          <w:lang w:eastAsia="sv-FI"/>
        </w:rPr>
        <w:t xml:space="preserve"> ett år till 2028</w:t>
      </w:r>
      <w:r w:rsidR="00DC74DD">
        <w:rPr>
          <w:rFonts w:eastAsia="Times New Roman" w:cstheme="minorHAnsi"/>
          <w:lang w:eastAsia="sv-FI"/>
        </w:rPr>
        <w:t>.</w:t>
      </w:r>
    </w:p>
    <w:p w14:paraId="37116228" w14:textId="77777777" w:rsidR="00DC74DD" w:rsidRPr="00DC74DD" w:rsidRDefault="00DC74DD" w:rsidP="00DC74DD">
      <w:pPr>
        <w:autoSpaceDE/>
        <w:autoSpaceDN/>
        <w:adjustRightInd/>
        <w:textAlignment w:val="auto"/>
        <w:rPr>
          <w:rFonts w:eastAsia="Times New Roman" w:cstheme="minorHAnsi"/>
          <w:lang w:eastAsia="sv-FI"/>
        </w:rPr>
      </w:pPr>
    </w:p>
    <w:p w14:paraId="22629558" w14:textId="77777777" w:rsidR="006975F8" w:rsidRPr="00DA1CB9" w:rsidRDefault="006975F8" w:rsidP="00680698">
      <w:pPr>
        <w:pStyle w:val="Rubrik4"/>
        <w:spacing w:line="276" w:lineRule="auto"/>
      </w:pPr>
      <w:bookmarkStart w:id="1319" w:name="_Toc198498916"/>
      <w:bookmarkStart w:id="1320" w:name="_Toc214925846"/>
      <w:bookmarkStart w:id="1321" w:name="_Toc214950511"/>
      <w:bookmarkStart w:id="1322" w:name="_Toc215082785"/>
      <w:bookmarkStart w:id="1323" w:name="_Toc215155566"/>
      <w:bookmarkStart w:id="1324" w:name="_Toc216008751"/>
      <w:bookmarkStart w:id="1325" w:name="_Toc219127663"/>
      <w:bookmarkStart w:id="1326" w:name="_Toc219197170"/>
      <w:r w:rsidRPr="00DA1CB9">
        <w:t>Styrande dokument</w:t>
      </w:r>
      <w:bookmarkEnd w:id="1319"/>
      <w:bookmarkEnd w:id="1320"/>
      <w:bookmarkEnd w:id="1321"/>
      <w:bookmarkEnd w:id="1322"/>
      <w:bookmarkEnd w:id="1323"/>
      <w:bookmarkEnd w:id="1324"/>
      <w:bookmarkEnd w:id="1325"/>
      <w:bookmarkEnd w:id="1326"/>
    </w:p>
    <w:p w14:paraId="3B08142E" w14:textId="77777777" w:rsidR="006975F8" w:rsidRPr="00007A13" w:rsidRDefault="006975F8" w:rsidP="00007A13">
      <w:pPr>
        <w:rPr>
          <w:rFonts w:cstheme="minorHAnsi"/>
        </w:rPr>
      </w:pPr>
      <w:r w:rsidRPr="00007A13">
        <w:rPr>
          <w:rFonts w:cstheme="minorHAnsi"/>
        </w:rPr>
        <w:t xml:space="preserve">Ålands </w:t>
      </w:r>
      <w:proofErr w:type="spellStart"/>
      <w:r w:rsidRPr="00007A13">
        <w:rPr>
          <w:rFonts w:cstheme="minorHAnsi"/>
        </w:rPr>
        <w:t>klimatpolitik</w:t>
      </w:r>
      <w:proofErr w:type="spellEnd"/>
      <w:r w:rsidRPr="00007A13">
        <w:rPr>
          <w:rFonts w:cstheme="minorHAnsi"/>
        </w:rPr>
        <w:t xml:space="preserve"> styrs av följande ramverk:</w:t>
      </w:r>
    </w:p>
    <w:p w14:paraId="3FFAFFEE" w14:textId="040CC0FF" w:rsidR="006975F8" w:rsidRPr="00007A13" w:rsidRDefault="006975F8" w:rsidP="00007A13">
      <w:pPr>
        <w:numPr>
          <w:ilvl w:val="0"/>
          <w:numId w:val="73"/>
        </w:numPr>
        <w:contextualSpacing/>
        <w:rPr>
          <w:rFonts w:cstheme="minorHAnsi"/>
        </w:rPr>
      </w:pPr>
      <w:r w:rsidRPr="00007A13">
        <w:rPr>
          <w:rFonts w:cstheme="minorHAnsi"/>
        </w:rPr>
        <w:t>Beslut 2023 av Ålands utvecklings- och hållbarhetsråd om ett klimatneutralt Åland 2035</w:t>
      </w:r>
      <w:r w:rsidR="00FC21BB" w:rsidRPr="00007A13">
        <w:rPr>
          <w:rFonts w:cstheme="minorHAnsi"/>
        </w:rPr>
        <w:t>, förankrat bland annat i budgetbeslut i landskapsregeringen och lagtinget.</w:t>
      </w:r>
    </w:p>
    <w:p w14:paraId="1B39116C" w14:textId="0B1695BE" w:rsidR="006975F8" w:rsidRPr="00007A13" w:rsidRDefault="006975F8" w:rsidP="00007A13">
      <w:pPr>
        <w:numPr>
          <w:ilvl w:val="0"/>
          <w:numId w:val="73"/>
        </w:numPr>
        <w:contextualSpacing/>
        <w:rPr>
          <w:rFonts w:cstheme="minorHAnsi"/>
        </w:rPr>
      </w:pPr>
      <w:r w:rsidRPr="00007A13">
        <w:rPr>
          <w:rFonts w:cstheme="minorHAnsi"/>
        </w:rPr>
        <w:t>Utvecklings- och hållbarhetsagendan från 201</w:t>
      </w:r>
      <w:r w:rsidR="00FC21BB" w:rsidRPr="00007A13">
        <w:rPr>
          <w:rFonts w:cstheme="minorHAnsi"/>
        </w:rPr>
        <w:t>6</w:t>
      </w:r>
      <w:r w:rsidRPr="00007A13">
        <w:rPr>
          <w:rFonts w:cstheme="minorHAnsi"/>
        </w:rPr>
        <w:t>, med sju strategiska utvecklingsmål bl</w:t>
      </w:r>
      <w:r w:rsidR="00F72C73" w:rsidRPr="00007A13">
        <w:rPr>
          <w:rFonts w:cstheme="minorHAnsi"/>
        </w:rPr>
        <w:t xml:space="preserve">and annat </w:t>
      </w:r>
      <w:r w:rsidRPr="00007A13">
        <w:rPr>
          <w:rFonts w:cstheme="minorHAnsi"/>
        </w:rPr>
        <w:t>mål 6 om Kraftigt minskad klimatpåverkan och mål 7 om Hållbar konsumtion och produktion</w:t>
      </w:r>
      <w:r w:rsidR="00B6030F">
        <w:rPr>
          <w:rFonts w:cstheme="minorHAnsi"/>
        </w:rPr>
        <w:t>.</w:t>
      </w:r>
    </w:p>
    <w:p w14:paraId="775E2C68" w14:textId="7C7B5584" w:rsidR="006975F8" w:rsidRPr="00007A13" w:rsidRDefault="006975F8" w:rsidP="00007A13">
      <w:pPr>
        <w:numPr>
          <w:ilvl w:val="0"/>
          <w:numId w:val="73"/>
        </w:numPr>
        <w:contextualSpacing/>
        <w:rPr>
          <w:rFonts w:cstheme="minorHAnsi"/>
        </w:rPr>
      </w:pPr>
      <w:r w:rsidRPr="00007A13">
        <w:rPr>
          <w:rFonts w:cstheme="minorHAnsi"/>
        </w:rPr>
        <w:t>Klimat- och energistrategin från 2017 som innehåller detaljerade mål och åtgärder för att uppnå klimatmålen</w:t>
      </w:r>
      <w:r w:rsidR="00B6030F">
        <w:rPr>
          <w:rFonts w:cstheme="minorHAnsi"/>
        </w:rPr>
        <w:t>.</w:t>
      </w:r>
    </w:p>
    <w:p w14:paraId="72DA7941" w14:textId="77777777" w:rsidR="006975F8" w:rsidRPr="00007A13" w:rsidRDefault="006975F8" w:rsidP="00007A13">
      <w:pPr>
        <w:rPr>
          <w:rFonts w:cstheme="minorHAnsi"/>
        </w:rPr>
      </w:pPr>
    </w:p>
    <w:p w14:paraId="426AACF9" w14:textId="77777777" w:rsidR="006975F8" w:rsidRPr="00007A13" w:rsidRDefault="006975F8" w:rsidP="00007A13">
      <w:pPr>
        <w:rPr>
          <w:rFonts w:cstheme="minorHAnsi"/>
        </w:rPr>
      </w:pPr>
      <w:r w:rsidRPr="00007A13">
        <w:rPr>
          <w:rFonts w:cstheme="minorHAnsi"/>
        </w:rPr>
        <w:t xml:space="preserve">Till detta finns flera strategier inom olika sakområden som lägger visioner, mål och åtgärder sektorsvis även kopplat till klimatarbetet, såsom strategin för hållbart byggande, cykelstrategi för Åland, färdplanen för fysisk strukturutveckling, kollektivtrafikförsörjningsprogrammet, </w:t>
      </w:r>
      <w:proofErr w:type="spellStart"/>
      <w:r w:rsidRPr="00007A13">
        <w:rPr>
          <w:rFonts w:cstheme="minorHAnsi"/>
        </w:rPr>
        <w:t>SkogsÅland</w:t>
      </w:r>
      <w:proofErr w:type="spellEnd"/>
      <w:r w:rsidRPr="00007A13">
        <w:rPr>
          <w:rFonts w:cstheme="minorHAnsi"/>
        </w:rPr>
        <w:t xml:space="preserve"> 2027, handlingsplan för användning av växtskyddsmedel, avfallsplan 2010, VA-planen och folkhälsostrategin, se bilaga 4.6.</w:t>
      </w:r>
    </w:p>
    <w:p w14:paraId="117A97C3" w14:textId="77777777" w:rsidR="006975F8" w:rsidRPr="00007A13" w:rsidRDefault="006975F8" w:rsidP="00007A13">
      <w:pPr>
        <w:rPr>
          <w:rFonts w:cstheme="minorHAnsi"/>
        </w:rPr>
      </w:pPr>
      <w:r w:rsidRPr="00007A13">
        <w:rPr>
          <w:rFonts w:cstheme="minorHAnsi"/>
        </w:rPr>
        <w:t xml:space="preserve">   </w:t>
      </w:r>
    </w:p>
    <w:p w14:paraId="271CDC5F" w14:textId="77777777" w:rsidR="006975F8" w:rsidRPr="00DA1CB9" w:rsidRDefault="006975F8" w:rsidP="00680698">
      <w:pPr>
        <w:pStyle w:val="Rubrik4"/>
        <w:spacing w:line="276" w:lineRule="auto"/>
      </w:pPr>
      <w:bookmarkStart w:id="1327" w:name="_Toc198498917"/>
      <w:bookmarkStart w:id="1328" w:name="_Toc214925847"/>
      <w:bookmarkStart w:id="1329" w:name="_Toc214950512"/>
      <w:bookmarkStart w:id="1330" w:name="_Toc215082786"/>
      <w:bookmarkStart w:id="1331" w:name="_Toc215155567"/>
      <w:bookmarkStart w:id="1332" w:name="_Toc216008752"/>
      <w:bookmarkStart w:id="1333" w:name="_Toc219127664"/>
      <w:bookmarkStart w:id="1334" w:name="_Toc219197171"/>
      <w:r w:rsidRPr="00DA1CB9">
        <w:t>Uppföljning och utvärdering</w:t>
      </w:r>
      <w:bookmarkEnd w:id="1327"/>
      <w:bookmarkEnd w:id="1328"/>
      <w:bookmarkEnd w:id="1329"/>
      <w:bookmarkEnd w:id="1330"/>
      <w:bookmarkEnd w:id="1331"/>
      <w:bookmarkEnd w:id="1332"/>
      <w:bookmarkEnd w:id="1333"/>
      <w:bookmarkEnd w:id="1334"/>
    </w:p>
    <w:p w14:paraId="193EFBC2" w14:textId="144282C9" w:rsidR="006975F8" w:rsidRPr="00007A13" w:rsidRDefault="006975F8" w:rsidP="00007A13">
      <w:pPr>
        <w:autoSpaceDE/>
        <w:autoSpaceDN/>
        <w:adjustRightInd/>
        <w:ind w:right="75"/>
        <w:textAlignment w:val="auto"/>
        <w:rPr>
          <w:rFonts w:eastAsia="Times New Roman" w:cstheme="minorHAnsi"/>
          <w:lang w:eastAsia="en-GB"/>
        </w:rPr>
      </w:pPr>
      <w:r w:rsidRPr="00007A13">
        <w:rPr>
          <w:rFonts w:eastAsia="Times New Roman" w:cstheme="minorHAnsi"/>
          <w:lang w:eastAsia="en-GB"/>
        </w:rPr>
        <w:t>Arbetet med att uppnå utvecklings- och hållbarhetsagendans mål följs upp genom färdplaner</w:t>
      </w:r>
      <w:r w:rsidR="00B6030F">
        <w:rPr>
          <w:rFonts w:eastAsia="Times New Roman" w:cstheme="minorHAnsi"/>
          <w:lang w:eastAsia="en-GB"/>
        </w:rPr>
        <w:t xml:space="preserve"> samt statusrapporter vartannat år</w:t>
      </w:r>
      <w:r w:rsidRPr="00007A13">
        <w:rPr>
          <w:rFonts w:eastAsia="Times New Roman" w:cstheme="minorHAnsi"/>
          <w:lang w:eastAsia="en-GB"/>
        </w:rPr>
        <w:t>. Färdplanerna har funnits och statusrapporterna finns tillgängliga via bland annat Bärkrafts hemsida. Centrala aktörer i arbetet med att minska Ålands klimatpåverkan är:</w:t>
      </w:r>
    </w:p>
    <w:p w14:paraId="204D13C0" w14:textId="4E69E964" w:rsidR="006975F8" w:rsidRPr="00007A13" w:rsidRDefault="00FC21BB" w:rsidP="00007A13">
      <w:pPr>
        <w:numPr>
          <w:ilvl w:val="0"/>
          <w:numId w:val="57"/>
        </w:numPr>
        <w:contextualSpacing/>
        <w:rPr>
          <w:rFonts w:cstheme="minorHAnsi"/>
        </w:rPr>
      </w:pPr>
      <w:r w:rsidRPr="00007A13">
        <w:rPr>
          <w:rFonts w:cstheme="minorHAnsi"/>
        </w:rPr>
        <w:t>Ålands landskapsr</w:t>
      </w:r>
      <w:r w:rsidR="006975F8" w:rsidRPr="00007A13">
        <w:rPr>
          <w:rFonts w:cstheme="minorHAnsi"/>
        </w:rPr>
        <w:t xml:space="preserve">egering och </w:t>
      </w:r>
      <w:r w:rsidRPr="00007A13">
        <w:rPr>
          <w:rFonts w:cstheme="minorHAnsi"/>
        </w:rPr>
        <w:t xml:space="preserve">Ålands </w:t>
      </w:r>
      <w:r w:rsidR="006975F8" w:rsidRPr="00007A13">
        <w:rPr>
          <w:rFonts w:cstheme="minorHAnsi"/>
        </w:rPr>
        <w:t>lagting</w:t>
      </w:r>
    </w:p>
    <w:p w14:paraId="2DC7AD0A" w14:textId="28428665" w:rsidR="00F9555C" w:rsidRPr="00007A13" w:rsidRDefault="006975F8" w:rsidP="00007A13">
      <w:pPr>
        <w:numPr>
          <w:ilvl w:val="0"/>
          <w:numId w:val="57"/>
        </w:numPr>
        <w:contextualSpacing/>
        <w:rPr>
          <w:rFonts w:cstheme="minorHAnsi"/>
        </w:rPr>
      </w:pPr>
      <w:r w:rsidRPr="00007A13">
        <w:rPr>
          <w:rFonts w:cstheme="minorHAnsi"/>
        </w:rPr>
        <w:t>Bärkrafts organisation med bl</w:t>
      </w:r>
      <w:r w:rsidR="00F72C73" w:rsidRPr="00007A13">
        <w:rPr>
          <w:rFonts w:cstheme="minorHAnsi"/>
        </w:rPr>
        <w:t xml:space="preserve">and annat </w:t>
      </w:r>
      <w:r w:rsidRPr="00007A13">
        <w:rPr>
          <w:rFonts w:cstheme="minorHAnsi"/>
        </w:rPr>
        <w:t>Utvecklings- och hållbarhetsrådet</w:t>
      </w:r>
      <w:r w:rsidR="00B6030F">
        <w:rPr>
          <w:rFonts w:cstheme="minorHAnsi"/>
        </w:rPr>
        <w:t>, bestående av den politiska ledningen och samhällets sektorer,</w:t>
      </w:r>
      <w:r w:rsidRPr="00007A13">
        <w:rPr>
          <w:rFonts w:cstheme="minorHAnsi"/>
        </w:rPr>
        <w:t xml:space="preserve"> och KORA-gruppen för koordinering</w:t>
      </w:r>
      <w:r w:rsidR="00B6030F">
        <w:rPr>
          <w:rFonts w:cstheme="minorHAnsi"/>
        </w:rPr>
        <w:t xml:space="preserve"> och rapportering</w:t>
      </w:r>
      <w:r w:rsidRPr="00007A13">
        <w:rPr>
          <w:rFonts w:cstheme="minorHAnsi"/>
        </w:rPr>
        <w:t xml:space="preserve"> av arbetet</w:t>
      </w:r>
      <w:r w:rsidR="00FC21BB" w:rsidRPr="00007A13">
        <w:rPr>
          <w:rFonts w:cstheme="minorHAnsi"/>
        </w:rPr>
        <w:t>.</w:t>
      </w:r>
    </w:p>
    <w:p w14:paraId="10F276A2" w14:textId="3B773F5A" w:rsidR="00F9555C" w:rsidRPr="00007A13" w:rsidRDefault="00F9555C" w:rsidP="00007A13">
      <w:pPr>
        <w:numPr>
          <w:ilvl w:val="0"/>
          <w:numId w:val="57"/>
        </w:numPr>
        <w:contextualSpacing/>
        <w:rPr>
          <w:rFonts w:cstheme="minorHAnsi"/>
        </w:rPr>
      </w:pPr>
      <w:r w:rsidRPr="00007A13">
        <w:rPr>
          <w:rFonts w:cstheme="minorHAnsi"/>
        </w:rPr>
        <w:t>Klimatkommissionen</w:t>
      </w:r>
      <w:r w:rsidR="00F72C73" w:rsidRPr="00007A13">
        <w:rPr>
          <w:rFonts w:cstheme="minorHAnsi"/>
        </w:rPr>
        <w:t>, som</w:t>
      </w:r>
      <w:r w:rsidRPr="00007A13">
        <w:rPr>
          <w:rFonts w:cstheme="minorHAnsi"/>
        </w:rPr>
        <w:t xml:space="preserve"> består av representanter från lagtingets partier. Dess uppdrag är att dels avge utlåtanden över klimatpolitiska förslag och åtgärder som presenteras av landskapsregeringen, dels att ta egna initiativ till klimatpolitiska förslag på åtgärder som leder Åland framåt mot målet om en kraftigt minskad klimatpåverkan. Kommissionen kan fungera som rådgivande organ till landskapsregeringen i klimatfrågor och delta i att forma Ålands långsiktiga klimatpolitiska linjedragningar. </w:t>
      </w:r>
    </w:p>
    <w:p w14:paraId="37AD67B4" w14:textId="387E9B25" w:rsidR="006975F8" w:rsidRPr="00007A13" w:rsidRDefault="006975F8" w:rsidP="00007A13">
      <w:pPr>
        <w:numPr>
          <w:ilvl w:val="0"/>
          <w:numId w:val="57"/>
        </w:numPr>
        <w:contextualSpacing/>
        <w:rPr>
          <w:rFonts w:cstheme="minorHAnsi"/>
        </w:rPr>
      </w:pPr>
      <w:r w:rsidRPr="00007A13">
        <w:rPr>
          <w:rFonts w:cstheme="minorHAnsi"/>
        </w:rPr>
        <w:t>Energikommissionen</w:t>
      </w:r>
      <w:r w:rsidR="00F72C73" w:rsidRPr="00007A13">
        <w:rPr>
          <w:rFonts w:cstheme="minorHAnsi"/>
        </w:rPr>
        <w:t>, som</w:t>
      </w:r>
      <w:r w:rsidR="00134DF7" w:rsidRPr="00007A13">
        <w:rPr>
          <w:rFonts w:cstheme="minorHAnsi"/>
        </w:rPr>
        <w:t xml:space="preserve"> </w:t>
      </w:r>
      <w:r w:rsidRPr="00007A13">
        <w:rPr>
          <w:rFonts w:cstheme="minorHAnsi"/>
        </w:rPr>
        <w:t>är ett sakkunnigt organ vars uppgift är att fortlöpande ge analyser och förslag kring olika energipolitiska åtgärder och i sitt arbete lägga vikt vid förutsättningarna för den långsiktiga elförsörjningen, och de investeringar som behöver göras i olika delar av el- och energisystemet.</w:t>
      </w:r>
    </w:p>
    <w:p w14:paraId="12703A90" w14:textId="77777777" w:rsidR="006975F8" w:rsidRPr="00007A13" w:rsidRDefault="006975F8" w:rsidP="00007A13">
      <w:pPr>
        <w:ind w:left="720"/>
        <w:contextualSpacing/>
        <w:rPr>
          <w:rFonts w:cstheme="minorHAnsi"/>
        </w:rPr>
      </w:pPr>
    </w:p>
    <w:p w14:paraId="2771B38F" w14:textId="493EF2C2" w:rsidR="006975F8" w:rsidRPr="00007A13" w:rsidRDefault="006975F8" w:rsidP="00007A13">
      <w:pPr>
        <w:autoSpaceDE/>
        <w:autoSpaceDN/>
        <w:adjustRightInd/>
        <w:ind w:right="75"/>
        <w:textAlignment w:val="auto"/>
        <w:rPr>
          <w:rFonts w:eastAsia="Times New Roman" w:cstheme="minorHAnsi"/>
          <w:lang w:eastAsia="en-GB"/>
        </w:rPr>
      </w:pPr>
      <w:r w:rsidRPr="00007A13">
        <w:rPr>
          <w:rFonts w:eastAsia="Times New Roman" w:cstheme="minorHAnsi"/>
          <w:lang w:eastAsia="en-GB"/>
        </w:rPr>
        <w:t xml:space="preserve">ÅSUB samlar årligen in statistik som tillsammans med statistik från Finlands miljöcentral och elbolagen samlas i </w:t>
      </w:r>
      <w:r w:rsidR="00792801" w:rsidRPr="00007A13">
        <w:rPr>
          <w:rFonts w:eastAsia="Times New Roman" w:cstheme="minorHAnsi"/>
          <w:lang w:eastAsia="en-GB"/>
        </w:rPr>
        <w:t>landskapsregeringens</w:t>
      </w:r>
      <w:r w:rsidRPr="00007A13">
        <w:rPr>
          <w:rFonts w:eastAsia="Times New Roman" w:cstheme="minorHAnsi"/>
          <w:lang w:eastAsia="en-GB"/>
        </w:rPr>
        <w:t xml:space="preserve"> </w:t>
      </w:r>
      <w:r w:rsidR="00B6030F">
        <w:rPr>
          <w:rFonts w:eastAsia="Times New Roman" w:cstheme="minorHAnsi"/>
          <w:lang w:eastAsia="en-GB"/>
        </w:rPr>
        <w:t xml:space="preserve">digitala </w:t>
      </w:r>
      <w:r w:rsidR="00792801" w:rsidRPr="00007A13">
        <w:rPr>
          <w:rFonts w:eastAsia="Times New Roman" w:cstheme="minorHAnsi"/>
          <w:lang w:eastAsia="en-GB"/>
        </w:rPr>
        <w:t>e</w:t>
      </w:r>
      <w:r w:rsidRPr="00007A13">
        <w:rPr>
          <w:rFonts w:eastAsia="Times New Roman" w:cstheme="minorHAnsi"/>
          <w:lang w:eastAsia="en-GB"/>
        </w:rPr>
        <w:t xml:space="preserve">nergiportal, vilken ligger till </w:t>
      </w:r>
      <w:r w:rsidRPr="00007A13">
        <w:rPr>
          <w:rFonts w:eastAsia="Times New Roman" w:cstheme="minorHAnsi"/>
          <w:lang w:eastAsia="en-GB"/>
        </w:rPr>
        <w:lastRenderedPageBreak/>
        <w:t>grund för en årlig analys över utvecklingen. Rapporterna publiceras på landskapsregeringens hemsida. Inom Bärkraftarbetet och arbetet med att nå Ålands utvecklings- och hållbarhetsmål jobbar åländska aktörer för att bidra till måluppfyllelsen. Organisationer och kommuner har i detta arbete tagit fram egna styrdokument och åtgärder som följs upp lokalt.</w:t>
      </w:r>
    </w:p>
    <w:p w14:paraId="500230D1" w14:textId="77777777" w:rsidR="006975F8" w:rsidRPr="00007A13" w:rsidRDefault="006975F8" w:rsidP="00007A13">
      <w:pPr>
        <w:rPr>
          <w:rFonts w:cstheme="minorHAnsi"/>
          <w:b/>
          <w:bCs/>
        </w:rPr>
      </w:pPr>
    </w:p>
    <w:p w14:paraId="7F17A0C8" w14:textId="77777777" w:rsidR="006975F8" w:rsidRPr="00DA1CB9" w:rsidRDefault="006975F8" w:rsidP="00680698">
      <w:pPr>
        <w:pStyle w:val="Rubrik4"/>
        <w:spacing w:line="276" w:lineRule="auto"/>
      </w:pPr>
      <w:bookmarkStart w:id="1335" w:name="_Toc214925848"/>
      <w:bookmarkStart w:id="1336" w:name="_Toc214950513"/>
      <w:bookmarkStart w:id="1337" w:name="_Toc215082787"/>
      <w:bookmarkStart w:id="1338" w:name="_Toc215155568"/>
      <w:bookmarkStart w:id="1339" w:name="_Toc216008753"/>
      <w:bookmarkStart w:id="1340" w:name="_Toc219127665"/>
      <w:bookmarkStart w:id="1341" w:name="_Toc219197172"/>
      <w:r w:rsidRPr="00DA1CB9">
        <w:t>Referenser</w:t>
      </w:r>
      <w:bookmarkEnd w:id="1335"/>
      <w:bookmarkEnd w:id="1336"/>
      <w:bookmarkEnd w:id="1337"/>
      <w:bookmarkEnd w:id="1338"/>
      <w:bookmarkEnd w:id="1339"/>
      <w:bookmarkEnd w:id="1340"/>
      <w:bookmarkEnd w:id="1341"/>
    </w:p>
    <w:p w14:paraId="04C1E4C5" w14:textId="1A7C5666" w:rsidR="004B54CD" w:rsidRPr="004B54CD" w:rsidRDefault="004B54CD" w:rsidP="004B54CD">
      <w:pPr>
        <w:pStyle w:val="Liststycke"/>
        <w:numPr>
          <w:ilvl w:val="0"/>
          <w:numId w:val="57"/>
        </w:numPr>
        <w:autoSpaceDE/>
        <w:autoSpaceDN/>
        <w:adjustRightInd/>
        <w:textAlignment w:val="auto"/>
        <w:rPr>
          <w:rFonts w:ascii="Segoe UI" w:eastAsia="Times New Roman" w:hAnsi="Segoe UI" w:cs="Segoe UI"/>
          <w:lang w:val="en-GB" w:eastAsia="sv-FI"/>
        </w:rPr>
      </w:pPr>
      <w:r>
        <w:rPr>
          <w:rFonts w:ascii="Segoe UI" w:eastAsia="Times New Roman" w:hAnsi="Segoe UI" w:cs="Segoe UI"/>
          <w:lang w:val="en-GB" w:eastAsia="sv-FI"/>
        </w:rPr>
        <w:t xml:space="preserve">EU </w:t>
      </w:r>
      <w:proofErr w:type="spellStart"/>
      <w:r>
        <w:rPr>
          <w:rFonts w:ascii="Segoe UI" w:eastAsia="Times New Roman" w:hAnsi="Segoe UI" w:cs="Segoe UI"/>
          <w:lang w:val="en-GB" w:eastAsia="sv-FI"/>
        </w:rPr>
        <w:t>kommissionen</w:t>
      </w:r>
      <w:proofErr w:type="spellEnd"/>
      <w:r w:rsidRPr="004B54CD">
        <w:rPr>
          <w:rFonts w:ascii="Segoe UI" w:eastAsia="Times New Roman" w:hAnsi="Segoe UI" w:cs="Segoe UI"/>
          <w:lang w:val="en-GB" w:eastAsia="sv-FI"/>
        </w:rPr>
        <w:t xml:space="preserve"> (2024).</w:t>
      </w:r>
      <w:r>
        <w:rPr>
          <w:rFonts w:ascii="Segoe UI" w:eastAsia="Times New Roman" w:hAnsi="Segoe UI" w:cs="Segoe UI"/>
          <w:lang w:val="en-GB" w:eastAsia="sv-FI"/>
        </w:rPr>
        <w:t xml:space="preserve"> </w:t>
      </w:r>
      <w:r w:rsidRPr="004B54CD">
        <w:rPr>
          <w:rFonts w:ascii="Segoe UI" w:eastAsia="Times New Roman" w:hAnsi="Segoe UI" w:cs="Segoe UI"/>
          <w:lang w:val="en-GB" w:eastAsia="sv-FI"/>
        </w:rPr>
        <w:t xml:space="preserve">Securing our future – Europe’s 2040 climate target and path to climate neutrality by 2050, </w:t>
      </w:r>
      <w:proofErr w:type="gramStart"/>
      <w:r w:rsidRPr="004B54CD">
        <w:rPr>
          <w:rFonts w:ascii="Segoe UI" w:eastAsia="Times New Roman" w:hAnsi="Segoe UI" w:cs="Segoe UI"/>
          <w:lang w:val="en-GB" w:eastAsia="sv-FI"/>
        </w:rPr>
        <w:t>COM(</w:t>
      </w:r>
      <w:proofErr w:type="gramEnd"/>
      <w:r w:rsidRPr="004B54CD">
        <w:rPr>
          <w:rFonts w:ascii="Segoe UI" w:eastAsia="Times New Roman" w:hAnsi="Segoe UI" w:cs="Segoe UI"/>
          <w:lang w:val="en-GB" w:eastAsia="sv-FI"/>
        </w:rPr>
        <w:t>2024) 63 final</w:t>
      </w:r>
    </w:p>
    <w:p w14:paraId="48801736" w14:textId="15E81D8A" w:rsidR="006975F8" w:rsidRPr="00007A13" w:rsidRDefault="006975F8" w:rsidP="00007A13">
      <w:pPr>
        <w:numPr>
          <w:ilvl w:val="0"/>
          <w:numId w:val="57"/>
        </w:numPr>
        <w:autoSpaceDE/>
        <w:autoSpaceDN/>
        <w:adjustRightInd/>
        <w:contextualSpacing/>
        <w:textAlignment w:val="auto"/>
        <w:rPr>
          <w:rFonts w:eastAsia="Times New Roman" w:cstheme="minorHAnsi"/>
          <w:lang w:eastAsia="en-GB"/>
        </w:rPr>
      </w:pPr>
      <w:r w:rsidRPr="00007A13">
        <w:rPr>
          <w:rFonts w:eastAsia="Times New Roman" w:cstheme="minorHAnsi"/>
          <w:lang w:eastAsia="en-GB"/>
        </w:rPr>
        <w:t>Ålands landskapsregering (2017). Utvecklings- och hållbarhetsagenda</w:t>
      </w:r>
      <w:r w:rsidR="00C40D1E" w:rsidRPr="00007A13">
        <w:rPr>
          <w:rFonts w:eastAsia="Times New Roman" w:cstheme="minorHAnsi"/>
          <w:lang w:eastAsia="en-GB"/>
        </w:rPr>
        <w:t xml:space="preserve"> </w:t>
      </w:r>
    </w:p>
    <w:p w14:paraId="3055C63F" w14:textId="799B372B" w:rsidR="00153D8D" w:rsidRPr="00007A13" w:rsidRDefault="006975F8" w:rsidP="00007A13">
      <w:pPr>
        <w:numPr>
          <w:ilvl w:val="0"/>
          <w:numId w:val="57"/>
        </w:numPr>
        <w:autoSpaceDE/>
        <w:autoSpaceDN/>
        <w:adjustRightInd/>
        <w:contextualSpacing/>
        <w:textAlignment w:val="auto"/>
        <w:rPr>
          <w:rFonts w:eastAsia="Times New Roman" w:cstheme="minorHAnsi"/>
          <w:lang w:eastAsia="en-GB"/>
        </w:rPr>
      </w:pPr>
      <w:r w:rsidRPr="00007A13">
        <w:rPr>
          <w:rFonts w:eastAsia="Times New Roman" w:cstheme="minorHAnsi"/>
          <w:lang w:eastAsia="en-GB"/>
        </w:rPr>
        <w:t>Ålands landskapsregering (2017). Energi- och klimatstrategi</w:t>
      </w:r>
      <w:r w:rsidR="00C40D1E" w:rsidRPr="00007A13">
        <w:rPr>
          <w:rFonts w:eastAsia="Times New Roman" w:cstheme="minorHAnsi"/>
          <w:lang w:eastAsia="en-GB"/>
        </w:rPr>
        <w:t xml:space="preserve"> </w:t>
      </w:r>
    </w:p>
    <w:p w14:paraId="7ED68DCD" w14:textId="6CB0B6C7" w:rsidR="003F2EDA" w:rsidRPr="00007A13" w:rsidRDefault="006975F8" w:rsidP="00007A13">
      <w:pPr>
        <w:numPr>
          <w:ilvl w:val="0"/>
          <w:numId w:val="57"/>
        </w:numPr>
        <w:autoSpaceDE/>
        <w:autoSpaceDN/>
        <w:adjustRightInd/>
        <w:contextualSpacing/>
        <w:textAlignment w:val="auto"/>
        <w:rPr>
          <w:rFonts w:eastAsia="Times New Roman" w:cstheme="minorHAnsi"/>
          <w:lang w:eastAsia="en-GB"/>
        </w:rPr>
      </w:pPr>
      <w:r w:rsidRPr="00007A13">
        <w:rPr>
          <w:rFonts w:eastAsia="Times New Roman" w:cstheme="minorHAnsi"/>
          <w:lang w:eastAsia="en-GB"/>
        </w:rPr>
        <w:t>Ålands utvecklings- och hållbarhetsråd (2023). Fastställande av mål för klimatneutralitet</w:t>
      </w:r>
      <w:bookmarkEnd w:id="563"/>
    </w:p>
    <w:sectPr w:rsidR="003F2EDA" w:rsidRPr="00007A13" w:rsidSect="002D0C93">
      <w:type w:val="continuous"/>
      <w:pgSz w:w="11906" w:h="16838" w:code="9"/>
      <w:pgMar w:top="374" w:right="2041" w:bottom="1134" w:left="2041" w:header="567" w:footer="51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D529A9" w14:textId="77777777" w:rsidR="00993797" w:rsidRDefault="00993797" w:rsidP="00B3473A">
      <w:r>
        <w:separator/>
      </w:r>
    </w:p>
    <w:p w14:paraId="55AC148E" w14:textId="77777777" w:rsidR="00993797" w:rsidRDefault="00993797"/>
  </w:endnote>
  <w:endnote w:type="continuationSeparator" w:id="0">
    <w:p w14:paraId="44AFFC98" w14:textId="77777777" w:rsidR="00993797" w:rsidRDefault="00993797" w:rsidP="00B3473A">
      <w:r>
        <w:continuationSeparator/>
      </w:r>
    </w:p>
    <w:p w14:paraId="2E7A2D0F" w14:textId="77777777" w:rsidR="00993797" w:rsidRDefault="009937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emibold">
    <w:panose1 w:val="020B07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 Sans SemiBold">
    <w:charset w:val="00"/>
    <w:family w:val="swiss"/>
    <w:pitch w:val="variable"/>
    <w:sig w:usb0="E00002EF" w:usb1="4000205B" w:usb2="00000028" w:usb3="00000000" w:csb0="0000019F" w:csb1="00000000"/>
  </w:font>
  <w:font w:name="Open Sans Condensed Light">
    <w:altName w:val="Segoe UI"/>
    <w:charset w:val="00"/>
    <w:family w:val="swiss"/>
    <w:pitch w:val="variable"/>
    <w:sig w:usb0="E00002EF" w:usb1="4000205B" w:usb2="00000028" w:usb3="00000000" w:csb0="0000019F"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Light">
    <w:panose1 w:val="020B0502040204020203"/>
    <w:charset w:val="00"/>
    <w:family w:val="swiss"/>
    <w:pitch w:val="variable"/>
    <w:sig w:usb0="E4002EFF" w:usb1="C000E47F" w:usb2="00000009" w:usb3="00000000" w:csb0="000001FF" w:csb1="00000000"/>
  </w:font>
  <w:font w:name="Open Sans Light">
    <w:charset w:val="00"/>
    <w:family w:val="swiss"/>
    <w:pitch w:val="variable"/>
    <w:sig w:usb0="E00002EF" w:usb1="4000205B" w:usb2="00000028" w:usb3="00000000" w:csb0="0000019F" w:csb1="00000000"/>
  </w:font>
  <w:font w:name="Segoe UI Black">
    <w:panose1 w:val="020B0A02040204020203"/>
    <w:charset w:val="00"/>
    <w:family w:val="swiss"/>
    <w:pitch w:val="variable"/>
    <w:sig w:usb0="E00002FF" w:usb1="4000E47F" w:usb2="00000021" w:usb3="00000000" w:csb0="0000019F" w:csb1="00000000"/>
  </w:font>
  <w:font w:name="Calibri">
    <w:panose1 w:val="020F0502020204030204"/>
    <w:charset w:val="00"/>
    <w:family w:val="swiss"/>
    <w:pitch w:val="variable"/>
    <w:sig w:usb0="E4002EFF" w:usb1="C200247B" w:usb2="00000009" w:usb3="00000000" w:csb0="000001FF" w:csb1="00000000"/>
  </w:font>
  <w:font w:name="Montserrat-Bold">
    <w:altName w:val="Klee One"/>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B4EF1" w14:textId="77777777" w:rsidR="00321427" w:rsidRDefault="00321427" w:rsidP="00321427">
    <w:pPr>
      <w:pStyle w:val="Sidfot"/>
    </w:pPr>
  </w:p>
  <w:p w14:paraId="7F705135" w14:textId="77777777" w:rsidR="00321427" w:rsidRDefault="00321427" w:rsidP="00321427">
    <w:pPr>
      <w:pStyle w:val="Sidfot"/>
      <w:pBdr>
        <w:top w:val="single" w:sz="4" w:space="1" w:color="auto"/>
      </w:pBdr>
    </w:pPr>
  </w:p>
  <w:p w14:paraId="12E86068" w14:textId="77777777" w:rsidR="00321427" w:rsidRPr="00AF200B" w:rsidRDefault="00321427" w:rsidP="00321427">
    <w:pPr>
      <w:pStyle w:val="Litetavstnd-taejbort"/>
      <w:jc w:val="center"/>
      <w:rPr>
        <w:sz w:val="44"/>
        <w:szCs w:val="200"/>
      </w:rPr>
    </w:pPr>
  </w:p>
  <w:p w14:paraId="77C73CE3" w14:textId="77777777" w:rsidR="006C531C" w:rsidRPr="00321427" w:rsidRDefault="00321427" w:rsidP="00321427">
    <w:pPr>
      <w:pStyle w:val="Sidfot"/>
      <w:rPr>
        <w:lang w:val="sv-SE"/>
      </w:rPr>
    </w:pPr>
    <w:r w:rsidRPr="00AF200B">
      <w:fldChar w:fldCharType="begin"/>
    </w:r>
    <w:r w:rsidRPr="00AF200B">
      <w:instrText xml:space="preserve"> PAGE   \* MERGEFORMAT </w:instrText>
    </w:r>
    <w:r w:rsidRPr="00AF200B">
      <w:fldChar w:fldCharType="separate"/>
    </w:r>
    <w:r>
      <w:t>1</w:t>
    </w:r>
    <w:r w:rsidRPr="00AF200B">
      <w:fldChar w:fldCharType="end"/>
    </w:r>
    <w:r w:rsidRPr="00AF200B">
      <w:t xml:space="preserve"> (</w:t>
    </w:r>
    <w:fldSimple w:instr=" NUMPAGES   \* MERGEFORMAT ">
      <w:r>
        <w:t>1</w:t>
      </w:r>
    </w:fldSimple>
    <w:r w:rsidRPr="00AF200B">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80B0C" w14:textId="77777777" w:rsidR="009733D5" w:rsidRDefault="009733D5" w:rsidP="009733D5">
    <w:pPr>
      <w:pStyle w:val="Sidfot"/>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D01735" w14:textId="77777777" w:rsidR="00993797" w:rsidRPr="00916D66" w:rsidRDefault="00993797" w:rsidP="00916D66">
      <w:pPr>
        <w:pStyle w:val="Sidfot"/>
        <w:jc w:val="left"/>
      </w:pPr>
    </w:p>
  </w:footnote>
  <w:footnote w:type="continuationSeparator" w:id="0">
    <w:p w14:paraId="44423FB0" w14:textId="77777777" w:rsidR="00993797" w:rsidRDefault="00993797" w:rsidP="00B3473A">
      <w:r>
        <w:continuationSeparator/>
      </w:r>
    </w:p>
    <w:p w14:paraId="3C922EE9" w14:textId="77777777" w:rsidR="00993797" w:rsidRDefault="0099379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C0DA7" w14:textId="77777777" w:rsidR="002B0993" w:rsidRDefault="002B0993" w:rsidP="002B0993">
    <w:pPr>
      <w:pStyle w:val="Sidhuvud"/>
      <w:tabs>
        <w:tab w:val="left" w:pos="5103"/>
        <w:tab w:val="left" w:pos="7088"/>
      </w:tabs>
      <w:rPr>
        <w:sz w:val="16"/>
        <w:szCs w:val="16"/>
      </w:rPr>
    </w:pPr>
    <w:r w:rsidRPr="00D27ABF">
      <w:rPr>
        <w:noProof/>
      </w:rPr>
      <w:drawing>
        <wp:inline distT="0" distB="0" distL="0" distR="0" wp14:anchorId="688E1897" wp14:editId="2E525829">
          <wp:extent cx="2340000" cy="611977"/>
          <wp:effectExtent l="0" t="0" r="3175" b="0"/>
          <wp:docPr id="3" name="Bildobjekt 3" descr="Ålands landskapsregering 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ands-landskapsregering-cmyk.png"/>
                  <pic:cNvPicPr/>
                </pic:nvPicPr>
                <pic:blipFill>
                  <a:blip r:embed="rId1">
                    <a:extLst>
                      <a:ext uri="{28A0092B-C50C-407E-A947-70E740481C1C}">
                        <a14:useLocalDpi xmlns:a14="http://schemas.microsoft.com/office/drawing/2010/main" val="0"/>
                      </a:ext>
                    </a:extLst>
                  </a:blip>
                  <a:stretch>
                    <a:fillRect/>
                  </a:stretch>
                </pic:blipFill>
                <pic:spPr>
                  <a:xfrm>
                    <a:off x="0" y="0"/>
                    <a:ext cx="2340000" cy="611977"/>
                  </a:xfrm>
                  <a:prstGeom prst="rect">
                    <a:avLst/>
                  </a:prstGeom>
                </pic:spPr>
              </pic:pic>
            </a:graphicData>
          </a:graphic>
        </wp:inline>
      </w:drawing>
    </w:r>
    <w:r>
      <w:tab/>
    </w:r>
  </w:p>
  <w:p w14:paraId="58D4B11C" w14:textId="77777777" w:rsidR="002B0993" w:rsidRPr="00564C3D" w:rsidRDefault="002B0993" w:rsidP="00564C3D">
    <w:pPr>
      <w:pStyle w:val="Sidhuvud"/>
      <w:tabs>
        <w:tab w:val="left" w:pos="5103"/>
        <w:tab w:val="left" w:pos="7088"/>
      </w:tabs>
      <w:spacing w:line="360" w:lineRule="auto"/>
      <w:rPr>
        <w:i/>
        <w:iCs/>
      </w:rPr>
    </w:pPr>
    <w:r w:rsidRPr="003B4859">
      <w:rPr>
        <w:sz w:val="16"/>
        <w:szCs w:val="16"/>
      </w:rPr>
      <w:tab/>
    </w:r>
    <w:r>
      <w:rPr>
        <w:sz w:val="18"/>
        <w:szCs w:val="18"/>
      </w:rPr>
      <w:tab/>
    </w:r>
    <w:r>
      <w:rPr>
        <w:sz w:val="22"/>
        <w:szCs w:val="22"/>
      </w:rPr>
      <w:tab/>
    </w:r>
  </w:p>
  <w:p w14:paraId="729B594F" w14:textId="77777777" w:rsidR="002B0993" w:rsidRDefault="002B0993" w:rsidP="006D4EE4">
    <w:pPr>
      <w:pStyle w:val="Sidfot"/>
      <w:pBdr>
        <w:top w:val="single" w:sz="4" w:space="4"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3957D2D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94.9pt" o:bullet="t">
        <v:imagedata r:id="rId1" o:title="Gul ruta"/>
      </v:shape>
    </w:pict>
  </w:numPicBullet>
  <w:abstractNum w:abstractNumId="0" w15:restartNumberingAfterBreak="0">
    <w:nsid w:val="00706911"/>
    <w:multiLevelType w:val="hybridMultilevel"/>
    <w:tmpl w:val="DF1A6428"/>
    <w:lvl w:ilvl="0" w:tplc="059A67C2">
      <w:start w:val="2"/>
      <w:numFmt w:val="bullet"/>
      <w:lvlText w:val="-"/>
      <w:lvlJc w:val="left"/>
      <w:pPr>
        <w:ind w:left="720" w:hanging="360"/>
      </w:pPr>
      <w:rPr>
        <w:rFonts w:ascii="Segoe UI" w:eastAsiaTheme="minorHAnsi" w:hAnsi="Segoe UI" w:cs="Segoe UI"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10F55B6"/>
    <w:multiLevelType w:val="multilevel"/>
    <w:tmpl w:val="7012DAF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360" w:hanging="360"/>
      </w:pPr>
      <w:rPr>
        <w:rFonts w:ascii="Segoe UI" w:eastAsiaTheme="minorHAnsi" w:hAnsi="Segoe UI" w:cs="Segoe U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6934F1"/>
    <w:multiLevelType w:val="hybridMultilevel"/>
    <w:tmpl w:val="8E144162"/>
    <w:lvl w:ilvl="0" w:tplc="059A67C2">
      <w:start w:val="2"/>
      <w:numFmt w:val="bullet"/>
      <w:lvlText w:val="-"/>
      <w:lvlJc w:val="left"/>
      <w:pPr>
        <w:ind w:left="360" w:hanging="360"/>
      </w:pPr>
      <w:rPr>
        <w:rFonts w:ascii="Segoe UI" w:eastAsiaTheme="minorHAnsi" w:hAnsi="Segoe UI" w:cs="Segoe UI" w:hint="default"/>
      </w:rPr>
    </w:lvl>
    <w:lvl w:ilvl="1" w:tplc="081D0003" w:tentative="1">
      <w:start w:val="1"/>
      <w:numFmt w:val="bullet"/>
      <w:lvlText w:val="o"/>
      <w:lvlJc w:val="left"/>
      <w:pPr>
        <w:ind w:left="1080" w:hanging="360"/>
      </w:pPr>
      <w:rPr>
        <w:rFonts w:ascii="Courier New" w:hAnsi="Courier New" w:cs="Courier New" w:hint="default"/>
      </w:rPr>
    </w:lvl>
    <w:lvl w:ilvl="2" w:tplc="081D0005" w:tentative="1">
      <w:start w:val="1"/>
      <w:numFmt w:val="bullet"/>
      <w:lvlText w:val=""/>
      <w:lvlJc w:val="left"/>
      <w:pPr>
        <w:ind w:left="1800" w:hanging="360"/>
      </w:pPr>
      <w:rPr>
        <w:rFonts w:ascii="Wingdings" w:hAnsi="Wingdings" w:hint="default"/>
      </w:rPr>
    </w:lvl>
    <w:lvl w:ilvl="3" w:tplc="081D0001" w:tentative="1">
      <w:start w:val="1"/>
      <w:numFmt w:val="bullet"/>
      <w:lvlText w:val=""/>
      <w:lvlJc w:val="left"/>
      <w:pPr>
        <w:ind w:left="2520" w:hanging="360"/>
      </w:pPr>
      <w:rPr>
        <w:rFonts w:ascii="Symbol" w:hAnsi="Symbol" w:hint="default"/>
      </w:rPr>
    </w:lvl>
    <w:lvl w:ilvl="4" w:tplc="081D0003" w:tentative="1">
      <w:start w:val="1"/>
      <w:numFmt w:val="bullet"/>
      <w:lvlText w:val="o"/>
      <w:lvlJc w:val="left"/>
      <w:pPr>
        <w:ind w:left="3240" w:hanging="360"/>
      </w:pPr>
      <w:rPr>
        <w:rFonts w:ascii="Courier New" w:hAnsi="Courier New" w:cs="Courier New" w:hint="default"/>
      </w:rPr>
    </w:lvl>
    <w:lvl w:ilvl="5" w:tplc="081D0005" w:tentative="1">
      <w:start w:val="1"/>
      <w:numFmt w:val="bullet"/>
      <w:lvlText w:val=""/>
      <w:lvlJc w:val="left"/>
      <w:pPr>
        <w:ind w:left="3960" w:hanging="360"/>
      </w:pPr>
      <w:rPr>
        <w:rFonts w:ascii="Wingdings" w:hAnsi="Wingdings" w:hint="default"/>
      </w:rPr>
    </w:lvl>
    <w:lvl w:ilvl="6" w:tplc="081D0001" w:tentative="1">
      <w:start w:val="1"/>
      <w:numFmt w:val="bullet"/>
      <w:lvlText w:val=""/>
      <w:lvlJc w:val="left"/>
      <w:pPr>
        <w:ind w:left="4680" w:hanging="360"/>
      </w:pPr>
      <w:rPr>
        <w:rFonts w:ascii="Symbol" w:hAnsi="Symbol" w:hint="default"/>
      </w:rPr>
    </w:lvl>
    <w:lvl w:ilvl="7" w:tplc="081D0003" w:tentative="1">
      <w:start w:val="1"/>
      <w:numFmt w:val="bullet"/>
      <w:lvlText w:val="o"/>
      <w:lvlJc w:val="left"/>
      <w:pPr>
        <w:ind w:left="5400" w:hanging="360"/>
      </w:pPr>
      <w:rPr>
        <w:rFonts w:ascii="Courier New" w:hAnsi="Courier New" w:cs="Courier New" w:hint="default"/>
      </w:rPr>
    </w:lvl>
    <w:lvl w:ilvl="8" w:tplc="081D0005" w:tentative="1">
      <w:start w:val="1"/>
      <w:numFmt w:val="bullet"/>
      <w:lvlText w:val=""/>
      <w:lvlJc w:val="left"/>
      <w:pPr>
        <w:ind w:left="6120" w:hanging="360"/>
      </w:pPr>
      <w:rPr>
        <w:rFonts w:ascii="Wingdings" w:hAnsi="Wingdings" w:hint="default"/>
      </w:rPr>
    </w:lvl>
  </w:abstractNum>
  <w:abstractNum w:abstractNumId="3" w15:restartNumberingAfterBreak="0">
    <w:nsid w:val="02D85506"/>
    <w:multiLevelType w:val="hybridMultilevel"/>
    <w:tmpl w:val="A086AEBE"/>
    <w:lvl w:ilvl="0" w:tplc="906020B8">
      <w:start w:val="45"/>
      <w:numFmt w:val="bullet"/>
      <w:lvlText w:val="-"/>
      <w:lvlJc w:val="left"/>
      <w:pPr>
        <w:ind w:left="720" w:hanging="360"/>
      </w:pPr>
      <w:rPr>
        <w:rFonts w:ascii="Segoe UI" w:eastAsiaTheme="minorHAnsi" w:hAnsi="Segoe UI" w:cs="Segoe UI"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4" w15:restartNumberingAfterBreak="0">
    <w:nsid w:val="02E53746"/>
    <w:multiLevelType w:val="multilevel"/>
    <w:tmpl w:val="192E3A02"/>
    <w:lvl w:ilvl="0">
      <w:start w:val="2"/>
      <w:numFmt w:val="bullet"/>
      <w:lvlText w:val="-"/>
      <w:lvlJc w:val="left"/>
      <w:pPr>
        <w:tabs>
          <w:tab w:val="num" w:pos="360"/>
        </w:tabs>
        <w:ind w:left="360" w:hanging="360"/>
      </w:pPr>
      <w:rPr>
        <w:rFonts w:ascii="Segoe UI" w:eastAsiaTheme="minorHAnsi" w:hAnsi="Segoe UI" w:cs="Segoe UI"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035345F5"/>
    <w:multiLevelType w:val="hybridMultilevel"/>
    <w:tmpl w:val="9DA8AEEE"/>
    <w:lvl w:ilvl="0" w:tplc="BE96321A">
      <w:numFmt w:val="bullet"/>
      <w:lvlText w:val="-"/>
      <w:lvlJc w:val="left"/>
      <w:pPr>
        <w:ind w:left="360" w:hanging="360"/>
      </w:pPr>
      <w:rPr>
        <w:rFonts w:ascii="Segoe UI" w:eastAsia="Times New Roman" w:hAnsi="Segoe UI" w:cs="Segoe UI" w:hint="default"/>
      </w:rPr>
    </w:lvl>
    <w:lvl w:ilvl="1" w:tplc="081D0003" w:tentative="1">
      <w:start w:val="1"/>
      <w:numFmt w:val="bullet"/>
      <w:lvlText w:val="o"/>
      <w:lvlJc w:val="left"/>
      <w:pPr>
        <w:ind w:left="1080" w:hanging="360"/>
      </w:pPr>
      <w:rPr>
        <w:rFonts w:ascii="Courier New" w:hAnsi="Courier New" w:cs="Courier New" w:hint="default"/>
      </w:rPr>
    </w:lvl>
    <w:lvl w:ilvl="2" w:tplc="081D0005" w:tentative="1">
      <w:start w:val="1"/>
      <w:numFmt w:val="bullet"/>
      <w:lvlText w:val=""/>
      <w:lvlJc w:val="left"/>
      <w:pPr>
        <w:ind w:left="1800" w:hanging="360"/>
      </w:pPr>
      <w:rPr>
        <w:rFonts w:ascii="Wingdings" w:hAnsi="Wingdings" w:hint="default"/>
      </w:rPr>
    </w:lvl>
    <w:lvl w:ilvl="3" w:tplc="081D0001" w:tentative="1">
      <w:start w:val="1"/>
      <w:numFmt w:val="bullet"/>
      <w:lvlText w:val=""/>
      <w:lvlJc w:val="left"/>
      <w:pPr>
        <w:ind w:left="2520" w:hanging="360"/>
      </w:pPr>
      <w:rPr>
        <w:rFonts w:ascii="Symbol" w:hAnsi="Symbol" w:hint="default"/>
      </w:rPr>
    </w:lvl>
    <w:lvl w:ilvl="4" w:tplc="081D0003" w:tentative="1">
      <w:start w:val="1"/>
      <w:numFmt w:val="bullet"/>
      <w:lvlText w:val="o"/>
      <w:lvlJc w:val="left"/>
      <w:pPr>
        <w:ind w:left="3240" w:hanging="360"/>
      </w:pPr>
      <w:rPr>
        <w:rFonts w:ascii="Courier New" w:hAnsi="Courier New" w:cs="Courier New" w:hint="default"/>
      </w:rPr>
    </w:lvl>
    <w:lvl w:ilvl="5" w:tplc="081D0005" w:tentative="1">
      <w:start w:val="1"/>
      <w:numFmt w:val="bullet"/>
      <w:lvlText w:val=""/>
      <w:lvlJc w:val="left"/>
      <w:pPr>
        <w:ind w:left="3960" w:hanging="360"/>
      </w:pPr>
      <w:rPr>
        <w:rFonts w:ascii="Wingdings" w:hAnsi="Wingdings" w:hint="default"/>
      </w:rPr>
    </w:lvl>
    <w:lvl w:ilvl="6" w:tplc="081D0001" w:tentative="1">
      <w:start w:val="1"/>
      <w:numFmt w:val="bullet"/>
      <w:lvlText w:val=""/>
      <w:lvlJc w:val="left"/>
      <w:pPr>
        <w:ind w:left="4680" w:hanging="360"/>
      </w:pPr>
      <w:rPr>
        <w:rFonts w:ascii="Symbol" w:hAnsi="Symbol" w:hint="default"/>
      </w:rPr>
    </w:lvl>
    <w:lvl w:ilvl="7" w:tplc="081D0003" w:tentative="1">
      <w:start w:val="1"/>
      <w:numFmt w:val="bullet"/>
      <w:lvlText w:val="o"/>
      <w:lvlJc w:val="left"/>
      <w:pPr>
        <w:ind w:left="5400" w:hanging="360"/>
      </w:pPr>
      <w:rPr>
        <w:rFonts w:ascii="Courier New" w:hAnsi="Courier New" w:cs="Courier New" w:hint="default"/>
      </w:rPr>
    </w:lvl>
    <w:lvl w:ilvl="8" w:tplc="081D0005" w:tentative="1">
      <w:start w:val="1"/>
      <w:numFmt w:val="bullet"/>
      <w:lvlText w:val=""/>
      <w:lvlJc w:val="left"/>
      <w:pPr>
        <w:ind w:left="6120" w:hanging="360"/>
      </w:pPr>
      <w:rPr>
        <w:rFonts w:ascii="Wingdings" w:hAnsi="Wingdings" w:hint="default"/>
      </w:rPr>
    </w:lvl>
  </w:abstractNum>
  <w:abstractNum w:abstractNumId="6" w15:restartNumberingAfterBreak="0">
    <w:nsid w:val="03BC0179"/>
    <w:multiLevelType w:val="multilevel"/>
    <w:tmpl w:val="A120E3F0"/>
    <w:lvl w:ilvl="0">
      <w:start w:val="2"/>
      <w:numFmt w:val="bullet"/>
      <w:lvlText w:val="-"/>
      <w:lvlJc w:val="left"/>
      <w:pPr>
        <w:tabs>
          <w:tab w:val="num" w:pos="360"/>
        </w:tabs>
        <w:ind w:left="360" w:hanging="360"/>
      </w:pPr>
      <w:rPr>
        <w:rFonts w:ascii="Segoe UI" w:eastAsiaTheme="minorHAnsi" w:hAnsi="Segoe UI" w:cs="Segoe UI" w:hint="default"/>
      </w:rPr>
    </w:lvl>
    <w:lvl w:ilvl="1">
      <w:start w:val="2"/>
      <w:numFmt w:val="bullet"/>
      <w:lvlText w:val="-"/>
      <w:lvlJc w:val="left"/>
      <w:pPr>
        <w:ind w:left="1080" w:hanging="360"/>
      </w:pPr>
      <w:rPr>
        <w:rFonts w:ascii="Segoe UI" w:eastAsiaTheme="minorHAnsi" w:hAnsi="Segoe UI" w:cs="Segoe UI"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15:restartNumberingAfterBreak="0">
    <w:nsid w:val="049E58F9"/>
    <w:multiLevelType w:val="hybridMultilevel"/>
    <w:tmpl w:val="7EF297A0"/>
    <w:lvl w:ilvl="0" w:tplc="9724D900">
      <w:numFmt w:val="bullet"/>
      <w:lvlText w:val="-"/>
      <w:lvlJc w:val="left"/>
      <w:pPr>
        <w:ind w:left="360" w:hanging="360"/>
      </w:pPr>
      <w:rPr>
        <w:rFonts w:ascii="Segoe UI" w:eastAsiaTheme="minorHAnsi" w:hAnsi="Segoe UI" w:cs="Segoe UI" w:hint="default"/>
      </w:rPr>
    </w:lvl>
    <w:lvl w:ilvl="1" w:tplc="081D0003" w:tentative="1">
      <w:start w:val="1"/>
      <w:numFmt w:val="bullet"/>
      <w:lvlText w:val="o"/>
      <w:lvlJc w:val="left"/>
      <w:pPr>
        <w:ind w:left="1080" w:hanging="360"/>
      </w:pPr>
      <w:rPr>
        <w:rFonts w:ascii="Courier New" w:hAnsi="Courier New" w:cs="Courier New" w:hint="default"/>
      </w:rPr>
    </w:lvl>
    <w:lvl w:ilvl="2" w:tplc="081D0005" w:tentative="1">
      <w:start w:val="1"/>
      <w:numFmt w:val="bullet"/>
      <w:lvlText w:val=""/>
      <w:lvlJc w:val="left"/>
      <w:pPr>
        <w:ind w:left="1800" w:hanging="360"/>
      </w:pPr>
      <w:rPr>
        <w:rFonts w:ascii="Wingdings" w:hAnsi="Wingdings" w:hint="default"/>
      </w:rPr>
    </w:lvl>
    <w:lvl w:ilvl="3" w:tplc="081D0001" w:tentative="1">
      <w:start w:val="1"/>
      <w:numFmt w:val="bullet"/>
      <w:lvlText w:val=""/>
      <w:lvlJc w:val="left"/>
      <w:pPr>
        <w:ind w:left="2520" w:hanging="360"/>
      </w:pPr>
      <w:rPr>
        <w:rFonts w:ascii="Symbol" w:hAnsi="Symbol" w:hint="default"/>
      </w:rPr>
    </w:lvl>
    <w:lvl w:ilvl="4" w:tplc="081D0003" w:tentative="1">
      <w:start w:val="1"/>
      <w:numFmt w:val="bullet"/>
      <w:lvlText w:val="o"/>
      <w:lvlJc w:val="left"/>
      <w:pPr>
        <w:ind w:left="3240" w:hanging="360"/>
      </w:pPr>
      <w:rPr>
        <w:rFonts w:ascii="Courier New" w:hAnsi="Courier New" w:cs="Courier New" w:hint="default"/>
      </w:rPr>
    </w:lvl>
    <w:lvl w:ilvl="5" w:tplc="081D0005" w:tentative="1">
      <w:start w:val="1"/>
      <w:numFmt w:val="bullet"/>
      <w:lvlText w:val=""/>
      <w:lvlJc w:val="left"/>
      <w:pPr>
        <w:ind w:left="3960" w:hanging="360"/>
      </w:pPr>
      <w:rPr>
        <w:rFonts w:ascii="Wingdings" w:hAnsi="Wingdings" w:hint="default"/>
      </w:rPr>
    </w:lvl>
    <w:lvl w:ilvl="6" w:tplc="081D0001" w:tentative="1">
      <w:start w:val="1"/>
      <w:numFmt w:val="bullet"/>
      <w:lvlText w:val=""/>
      <w:lvlJc w:val="left"/>
      <w:pPr>
        <w:ind w:left="4680" w:hanging="360"/>
      </w:pPr>
      <w:rPr>
        <w:rFonts w:ascii="Symbol" w:hAnsi="Symbol" w:hint="default"/>
      </w:rPr>
    </w:lvl>
    <w:lvl w:ilvl="7" w:tplc="081D0003" w:tentative="1">
      <w:start w:val="1"/>
      <w:numFmt w:val="bullet"/>
      <w:lvlText w:val="o"/>
      <w:lvlJc w:val="left"/>
      <w:pPr>
        <w:ind w:left="5400" w:hanging="360"/>
      </w:pPr>
      <w:rPr>
        <w:rFonts w:ascii="Courier New" w:hAnsi="Courier New" w:cs="Courier New" w:hint="default"/>
      </w:rPr>
    </w:lvl>
    <w:lvl w:ilvl="8" w:tplc="081D0005" w:tentative="1">
      <w:start w:val="1"/>
      <w:numFmt w:val="bullet"/>
      <w:lvlText w:val=""/>
      <w:lvlJc w:val="left"/>
      <w:pPr>
        <w:ind w:left="6120" w:hanging="360"/>
      </w:pPr>
      <w:rPr>
        <w:rFonts w:ascii="Wingdings" w:hAnsi="Wingdings" w:hint="default"/>
      </w:rPr>
    </w:lvl>
  </w:abstractNum>
  <w:abstractNum w:abstractNumId="8" w15:restartNumberingAfterBreak="0">
    <w:nsid w:val="055C504C"/>
    <w:multiLevelType w:val="multilevel"/>
    <w:tmpl w:val="99749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58D133C"/>
    <w:multiLevelType w:val="hybridMultilevel"/>
    <w:tmpl w:val="14125F52"/>
    <w:lvl w:ilvl="0" w:tplc="059A67C2">
      <w:start w:val="2"/>
      <w:numFmt w:val="bullet"/>
      <w:lvlText w:val="-"/>
      <w:lvlJc w:val="left"/>
      <w:pPr>
        <w:ind w:left="360" w:hanging="360"/>
      </w:pPr>
      <w:rPr>
        <w:rFonts w:ascii="Segoe UI" w:eastAsiaTheme="minorHAnsi" w:hAnsi="Segoe UI" w:cs="Segoe UI" w:hint="default"/>
      </w:rPr>
    </w:lvl>
    <w:lvl w:ilvl="1" w:tplc="081D0003" w:tentative="1">
      <w:start w:val="1"/>
      <w:numFmt w:val="bullet"/>
      <w:lvlText w:val="o"/>
      <w:lvlJc w:val="left"/>
      <w:pPr>
        <w:ind w:left="1080" w:hanging="360"/>
      </w:pPr>
      <w:rPr>
        <w:rFonts w:ascii="Courier New" w:hAnsi="Courier New" w:cs="Courier New" w:hint="default"/>
      </w:rPr>
    </w:lvl>
    <w:lvl w:ilvl="2" w:tplc="081D0005" w:tentative="1">
      <w:start w:val="1"/>
      <w:numFmt w:val="bullet"/>
      <w:lvlText w:val=""/>
      <w:lvlJc w:val="left"/>
      <w:pPr>
        <w:ind w:left="1800" w:hanging="360"/>
      </w:pPr>
      <w:rPr>
        <w:rFonts w:ascii="Wingdings" w:hAnsi="Wingdings" w:hint="default"/>
      </w:rPr>
    </w:lvl>
    <w:lvl w:ilvl="3" w:tplc="081D0001" w:tentative="1">
      <w:start w:val="1"/>
      <w:numFmt w:val="bullet"/>
      <w:lvlText w:val=""/>
      <w:lvlJc w:val="left"/>
      <w:pPr>
        <w:ind w:left="2520" w:hanging="360"/>
      </w:pPr>
      <w:rPr>
        <w:rFonts w:ascii="Symbol" w:hAnsi="Symbol" w:hint="default"/>
      </w:rPr>
    </w:lvl>
    <w:lvl w:ilvl="4" w:tplc="081D0003" w:tentative="1">
      <w:start w:val="1"/>
      <w:numFmt w:val="bullet"/>
      <w:lvlText w:val="o"/>
      <w:lvlJc w:val="left"/>
      <w:pPr>
        <w:ind w:left="3240" w:hanging="360"/>
      </w:pPr>
      <w:rPr>
        <w:rFonts w:ascii="Courier New" w:hAnsi="Courier New" w:cs="Courier New" w:hint="default"/>
      </w:rPr>
    </w:lvl>
    <w:lvl w:ilvl="5" w:tplc="081D0005" w:tentative="1">
      <w:start w:val="1"/>
      <w:numFmt w:val="bullet"/>
      <w:lvlText w:val=""/>
      <w:lvlJc w:val="left"/>
      <w:pPr>
        <w:ind w:left="3960" w:hanging="360"/>
      </w:pPr>
      <w:rPr>
        <w:rFonts w:ascii="Wingdings" w:hAnsi="Wingdings" w:hint="default"/>
      </w:rPr>
    </w:lvl>
    <w:lvl w:ilvl="6" w:tplc="081D0001" w:tentative="1">
      <w:start w:val="1"/>
      <w:numFmt w:val="bullet"/>
      <w:lvlText w:val=""/>
      <w:lvlJc w:val="left"/>
      <w:pPr>
        <w:ind w:left="4680" w:hanging="360"/>
      </w:pPr>
      <w:rPr>
        <w:rFonts w:ascii="Symbol" w:hAnsi="Symbol" w:hint="default"/>
      </w:rPr>
    </w:lvl>
    <w:lvl w:ilvl="7" w:tplc="081D0003" w:tentative="1">
      <w:start w:val="1"/>
      <w:numFmt w:val="bullet"/>
      <w:lvlText w:val="o"/>
      <w:lvlJc w:val="left"/>
      <w:pPr>
        <w:ind w:left="5400" w:hanging="360"/>
      </w:pPr>
      <w:rPr>
        <w:rFonts w:ascii="Courier New" w:hAnsi="Courier New" w:cs="Courier New" w:hint="default"/>
      </w:rPr>
    </w:lvl>
    <w:lvl w:ilvl="8" w:tplc="081D0005" w:tentative="1">
      <w:start w:val="1"/>
      <w:numFmt w:val="bullet"/>
      <w:lvlText w:val=""/>
      <w:lvlJc w:val="left"/>
      <w:pPr>
        <w:ind w:left="6120" w:hanging="360"/>
      </w:pPr>
      <w:rPr>
        <w:rFonts w:ascii="Wingdings" w:hAnsi="Wingdings" w:hint="default"/>
      </w:rPr>
    </w:lvl>
  </w:abstractNum>
  <w:abstractNum w:abstractNumId="10" w15:restartNumberingAfterBreak="0">
    <w:nsid w:val="059E33FC"/>
    <w:multiLevelType w:val="multilevel"/>
    <w:tmpl w:val="EE1E8C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62574FB"/>
    <w:multiLevelType w:val="hybridMultilevel"/>
    <w:tmpl w:val="16644E20"/>
    <w:lvl w:ilvl="0" w:tplc="05C49C5C">
      <w:numFmt w:val="bullet"/>
      <w:lvlText w:val="-"/>
      <w:lvlJc w:val="left"/>
      <w:pPr>
        <w:ind w:left="360" w:hanging="360"/>
      </w:pPr>
      <w:rPr>
        <w:rFonts w:ascii="Segoe UI" w:eastAsia="Times New Roman" w:hAnsi="Segoe UI" w:cs="Segoe UI" w:hint="default"/>
      </w:rPr>
    </w:lvl>
    <w:lvl w:ilvl="1" w:tplc="081D0003" w:tentative="1">
      <w:start w:val="1"/>
      <w:numFmt w:val="bullet"/>
      <w:lvlText w:val="o"/>
      <w:lvlJc w:val="left"/>
      <w:pPr>
        <w:ind w:left="1080" w:hanging="360"/>
      </w:pPr>
      <w:rPr>
        <w:rFonts w:ascii="Courier New" w:hAnsi="Courier New" w:cs="Courier New" w:hint="default"/>
      </w:rPr>
    </w:lvl>
    <w:lvl w:ilvl="2" w:tplc="081D0005" w:tentative="1">
      <w:start w:val="1"/>
      <w:numFmt w:val="bullet"/>
      <w:lvlText w:val=""/>
      <w:lvlJc w:val="left"/>
      <w:pPr>
        <w:ind w:left="1800" w:hanging="360"/>
      </w:pPr>
      <w:rPr>
        <w:rFonts w:ascii="Wingdings" w:hAnsi="Wingdings" w:hint="default"/>
      </w:rPr>
    </w:lvl>
    <w:lvl w:ilvl="3" w:tplc="081D0001" w:tentative="1">
      <w:start w:val="1"/>
      <w:numFmt w:val="bullet"/>
      <w:lvlText w:val=""/>
      <w:lvlJc w:val="left"/>
      <w:pPr>
        <w:ind w:left="2520" w:hanging="360"/>
      </w:pPr>
      <w:rPr>
        <w:rFonts w:ascii="Symbol" w:hAnsi="Symbol" w:hint="default"/>
      </w:rPr>
    </w:lvl>
    <w:lvl w:ilvl="4" w:tplc="081D0003" w:tentative="1">
      <w:start w:val="1"/>
      <w:numFmt w:val="bullet"/>
      <w:lvlText w:val="o"/>
      <w:lvlJc w:val="left"/>
      <w:pPr>
        <w:ind w:left="3240" w:hanging="360"/>
      </w:pPr>
      <w:rPr>
        <w:rFonts w:ascii="Courier New" w:hAnsi="Courier New" w:cs="Courier New" w:hint="default"/>
      </w:rPr>
    </w:lvl>
    <w:lvl w:ilvl="5" w:tplc="081D0005" w:tentative="1">
      <w:start w:val="1"/>
      <w:numFmt w:val="bullet"/>
      <w:lvlText w:val=""/>
      <w:lvlJc w:val="left"/>
      <w:pPr>
        <w:ind w:left="3960" w:hanging="360"/>
      </w:pPr>
      <w:rPr>
        <w:rFonts w:ascii="Wingdings" w:hAnsi="Wingdings" w:hint="default"/>
      </w:rPr>
    </w:lvl>
    <w:lvl w:ilvl="6" w:tplc="081D0001" w:tentative="1">
      <w:start w:val="1"/>
      <w:numFmt w:val="bullet"/>
      <w:lvlText w:val=""/>
      <w:lvlJc w:val="left"/>
      <w:pPr>
        <w:ind w:left="4680" w:hanging="360"/>
      </w:pPr>
      <w:rPr>
        <w:rFonts w:ascii="Symbol" w:hAnsi="Symbol" w:hint="default"/>
      </w:rPr>
    </w:lvl>
    <w:lvl w:ilvl="7" w:tplc="081D0003" w:tentative="1">
      <w:start w:val="1"/>
      <w:numFmt w:val="bullet"/>
      <w:lvlText w:val="o"/>
      <w:lvlJc w:val="left"/>
      <w:pPr>
        <w:ind w:left="5400" w:hanging="360"/>
      </w:pPr>
      <w:rPr>
        <w:rFonts w:ascii="Courier New" w:hAnsi="Courier New" w:cs="Courier New" w:hint="default"/>
      </w:rPr>
    </w:lvl>
    <w:lvl w:ilvl="8" w:tplc="081D0005" w:tentative="1">
      <w:start w:val="1"/>
      <w:numFmt w:val="bullet"/>
      <w:lvlText w:val=""/>
      <w:lvlJc w:val="left"/>
      <w:pPr>
        <w:ind w:left="6120" w:hanging="360"/>
      </w:pPr>
      <w:rPr>
        <w:rFonts w:ascii="Wingdings" w:hAnsi="Wingdings" w:hint="default"/>
      </w:rPr>
    </w:lvl>
  </w:abstractNum>
  <w:abstractNum w:abstractNumId="12" w15:restartNumberingAfterBreak="0">
    <w:nsid w:val="075742F4"/>
    <w:multiLevelType w:val="hybridMultilevel"/>
    <w:tmpl w:val="4816066C"/>
    <w:lvl w:ilvl="0" w:tplc="54B65F80">
      <w:numFmt w:val="bullet"/>
      <w:lvlText w:val="-"/>
      <w:lvlJc w:val="left"/>
      <w:pPr>
        <w:ind w:left="360" w:hanging="360"/>
      </w:pPr>
      <w:rPr>
        <w:rFonts w:ascii="Segoe UI" w:eastAsia="Times New Roman" w:hAnsi="Segoe UI" w:cs="Segoe UI" w:hint="default"/>
        <w:b w:val="0"/>
      </w:rPr>
    </w:lvl>
    <w:lvl w:ilvl="1" w:tplc="081D0003" w:tentative="1">
      <w:start w:val="1"/>
      <w:numFmt w:val="bullet"/>
      <w:lvlText w:val="o"/>
      <w:lvlJc w:val="left"/>
      <w:pPr>
        <w:ind w:left="1080" w:hanging="360"/>
      </w:pPr>
      <w:rPr>
        <w:rFonts w:ascii="Courier New" w:hAnsi="Courier New" w:cs="Courier New" w:hint="default"/>
      </w:rPr>
    </w:lvl>
    <w:lvl w:ilvl="2" w:tplc="081D0005" w:tentative="1">
      <w:start w:val="1"/>
      <w:numFmt w:val="bullet"/>
      <w:lvlText w:val=""/>
      <w:lvlJc w:val="left"/>
      <w:pPr>
        <w:ind w:left="1800" w:hanging="360"/>
      </w:pPr>
      <w:rPr>
        <w:rFonts w:ascii="Wingdings" w:hAnsi="Wingdings" w:hint="default"/>
      </w:rPr>
    </w:lvl>
    <w:lvl w:ilvl="3" w:tplc="081D0001" w:tentative="1">
      <w:start w:val="1"/>
      <w:numFmt w:val="bullet"/>
      <w:lvlText w:val=""/>
      <w:lvlJc w:val="left"/>
      <w:pPr>
        <w:ind w:left="2520" w:hanging="360"/>
      </w:pPr>
      <w:rPr>
        <w:rFonts w:ascii="Symbol" w:hAnsi="Symbol" w:hint="default"/>
      </w:rPr>
    </w:lvl>
    <w:lvl w:ilvl="4" w:tplc="081D0003" w:tentative="1">
      <w:start w:val="1"/>
      <w:numFmt w:val="bullet"/>
      <w:lvlText w:val="o"/>
      <w:lvlJc w:val="left"/>
      <w:pPr>
        <w:ind w:left="3240" w:hanging="360"/>
      </w:pPr>
      <w:rPr>
        <w:rFonts w:ascii="Courier New" w:hAnsi="Courier New" w:cs="Courier New" w:hint="default"/>
      </w:rPr>
    </w:lvl>
    <w:lvl w:ilvl="5" w:tplc="081D0005" w:tentative="1">
      <w:start w:val="1"/>
      <w:numFmt w:val="bullet"/>
      <w:lvlText w:val=""/>
      <w:lvlJc w:val="left"/>
      <w:pPr>
        <w:ind w:left="3960" w:hanging="360"/>
      </w:pPr>
      <w:rPr>
        <w:rFonts w:ascii="Wingdings" w:hAnsi="Wingdings" w:hint="default"/>
      </w:rPr>
    </w:lvl>
    <w:lvl w:ilvl="6" w:tplc="081D0001" w:tentative="1">
      <w:start w:val="1"/>
      <w:numFmt w:val="bullet"/>
      <w:lvlText w:val=""/>
      <w:lvlJc w:val="left"/>
      <w:pPr>
        <w:ind w:left="4680" w:hanging="360"/>
      </w:pPr>
      <w:rPr>
        <w:rFonts w:ascii="Symbol" w:hAnsi="Symbol" w:hint="default"/>
      </w:rPr>
    </w:lvl>
    <w:lvl w:ilvl="7" w:tplc="081D0003" w:tentative="1">
      <w:start w:val="1"/>
      <w:numFmt w:val="bullet"/>
      <w:lvlText w:val="o"/>
      <w:lvlJc w:val="left"/>
      <w:pPr>
        <w:ind w:left="5400" w:hanging="360"/>
      </w:pPr>
      <w:rPr>
        <w:rFonts w:ascii="Courier New" w:hAnsi="Courier New" w:cs="Courier New" w:hint="default"/>
      </w:rPr>
    </w:lvl>
    <w:lvl w:ilvl="8" w:tplc="081D0005" w:tentative="1">
      <w:start w:val="1"/>
      <w:numFmt w:val="bullet"/>
      <w:lvlText w:val=""/>
      <w:lvlJc w:val="left"/>
      <w:pPr>
        <w:ind w:left="6120" w:hanging="360"/>
      </w:pPr>
      <w:rPr>
        <w:rFonts w:ascii="Wingdings" w:hAnsi="Wingdings" w:hint="default"/>
      </w:rPr>
    </w:lvl>
  </w:abstractNum>
  <w:abstractNum w:abstractNumId="13" w15:restartNumberingAfterBreak="0">
    <w:nsid w:val="08560C97"/>
    <w:multiLevelType w:val="hybridMultilevel"/>
    <w:tmpl w:val="B45A779E"/>
    <w:lvl w:ilvl="0" w:tplc="059A67C2">
      <w:start w:val="2"/>
      <w:numFmt w:val="bullet"/>
      <w:lvlText w:val="-"/>
      <w:lvlJc w:val="left"/>
      <w:pPr>
        <w:ind w:left="360" w:hanging="360"/>
      </w:pPr>
      <w:rPr>
        <w:rFonts w:ascii="Segoe UI" w:eastAsiaTheme="minorHAnsi" w:hAnsi="Segoe UI" w:cs="Segoe U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08D8763D"/>
    <w:multiLevelType w:val="hybridMultilevel"/>
    <w:tmpl w:val="857A0898"/>
    <w:lvl w:ilvl="0" w:tplc="EAAA1138">
      <w:numFmt w:val="bullet"/>
      <w:lvlText w:val="-"/>
      <w:lvlJc w:val="left"/>
      <w:pPr>
        <w:ind w:left="360" w:hanging="360"/>
      </w:pPr>
      <w:rPr>
        <w:rFonts w:ascii="Segoe UI" w:eastAsiaTheme="minorHAnsi" w:hAnsi="Segoe UI" w:cs="Segoe UI" w:hint="default"/>
      </w:rPr>
    </w:lvl>
    <w:lvl w:ilvl="1" w:tplc="081D0003" w:tentative="1">
      <w:start w:val="1"/>
      <w:numFmt w:val="bullet"/>
      <w:lvlText w:val="o"/>
      <w:lvlJc w:val="left"/>
      <w:pPr>
        <w:ind w:left="1080" w:hanging="360"/>
      </w:pPr>
      <w:rPr>
        <w:rFonts w:ascii="Courier New" w:hAnsi="Courier New" w:cs="Courier New" w:hint="default"/>
      </w:rPr>
    </w:lvl>
    <w:lvl w:ilvl="2" w:tplc="081D0005" w:tentative="1">
      <w:start w:val="1"/>
      <w:numFmt w:val="bullet"/>
      <w:lvlText w:val=""/>
      <w:lvlJc w:val="left"/>
      <w:pPr>
        <w:ind w:left="1800" w:hanging="360"/>
      </w:pPr>
      <w:rPr>
        <w:rFonts w:ascii="Wingdings" w:hAnsi="Wingdings" w:hint="default"/>
      </w:rPr>
    </w:lvl>
    <w:lvl w:ilvl="3" w:tplc="081D0001" w:tentative="1">
      <w:start w:val="1"/>
      <w:numFmt w:val="bullet"/>
      <w:lvlText w:val=""/>
      <w:lvlJc w:val="left"/>
      <w:pPr>
        <w:ind w:left="2520" w:hanging="360"/>
      </w:pPr>
      <w:rPr>
        <w:rFonts w:ascii="Symbol" w:hAnsi="Symbol" w:hint="default"/>
      </w:rPr>
    </w:lvl>
    <w:lvl w:ilvl="4" w:tplc="081D0003" w:tentative="1">
      <w:start w:val="1"/>
      <w:numFmt w:val="bullet"/>
      <w:lvlText w:val="o"/>
      <w:lvlJc w:val="left"/>
      <w:pPr>
        <w:ind w:left="3240" w:hanging="360"/>
      </w:pPr>
      <w:rPr>
        <w:rFonts w:ascii="Courier New" w:hAnsi="Courier New" w:cs="Courier New" w:hint="default"/>
      </w:rPr>
    </w:lvl>
    <w:lvl w:ilvl="5" w:tplc="081D0005" w:tentative="1">
      <w:start w:val="1"/>
      <w:numFmt w:val="bullet"/>
      <w:lvlText w:val=""/>
      <w:lvlJc w:val="left"/>
      <w:pPr>
        <w:ind w:left="3960" w:hanging="360"/>
      </w:pPr>
      <w:rPr>
        <w:rFonts w:ascii="Wingdings" w:hAnsi="Wingdings" w:hint="default"/>
      </w:rPr>
    </w:lvl>
    <w:lvl w:ilvl="6" w:tplc="081D0001" w:tentative="1">
      <w:start w:val="1"/>
      <w:numFmt w:val="bullet"/>
      <w:lvlText w:val=""/>
      <w:lvlJc w:val="left"/>
      <w:pPr>
        <w:ind w:left="4680" w:hanging="360"/>
      </w:pPr>
      <w:rPr>
        <w:rFonts w:ascii="Symbol" w:hAnsi="Symbol" w:hint="default"/>
      </w:rPr>
    </w:lvl>
    <w:lvl w:ilvl="7" w:tplc="081D0003" w:tentative="1">
      <w:start w:val="1"/>
      <w:numFmt w:val="bullet"/>
      <w:lvlText w:val="o"/>
      <w:lvlJc w:val="left"/>
      <w:pPr>
        <w:ind w:left="5400" w:hanging="360"/>
      </w:pPr>
      <w:rPr>
        <w:rFonts w:ascii="Courier New" w:hAnsi="Courier New" w:cs="Courier New" w:hint="default"/>
      </w:rPr>
    </w:lvl>
    <w:lvl w:ilvl="8" w:tplc="081D0005" w:tentative="1">
      <w:start w:val="1"/>
      <w:numFmt w:val="bullet"/>
      <w:lvlText w:val=""/>
      <w:lvlJc w:val="left"/>
      <w:pPr>
        <w:ind w:left="6120" w:hanging="360"/>
      </w:pPr>
      <w:rPr>
        <w:rFonts w:ascii="Wingdings" w:hAnsi="Wingdings" w:hint="default"/>
      </w:rPr>
    </w:lvl>
  </w:abstractNum>
  <w:abstractNum w:abstractNumId="15" w15:restartNumberingAfterBreak="0">
    <w:nsid w:val="12C12A66"/>
    <w:multiLevelType w:val="hybridMultilevel"/>
    <w:tmpl w:val="454CF682"/>
    <w:lvl w:ilvl="0" w:tplc="059A67C2">
      <w:start w:val="2"/>
      <w:numFmt w:val="bullet"/>
      <w:lvlText w:val="-"/>
      <w:lvlJc w:val="left"/>
      <w:pPr>
        <w:ind w:left="360" w:hanging="360"/>
      </w:pPr>
      <w:rPr>
        <w:rFonts w:ascii="Segoe UI" w:eastAsiaTheme="minorHAnsi" w:hAnsi="Segoe UI" w:cs="Segoe UI" w:hint="default"/>
        <w:lang w:val="sv-S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14F82547"/>
    <w:multiLevelType w:val="hybridMultilevel"/>
    <w:tmpl w:val="A9D25048"/>
    <w:lvl w:ilvl="0" w:tplc="081D000F">
      <w:start w:val="7"/>
      <w:numFmt w:val="decimal"/>
      <w:lvlText w:val="%1."/>
      <w:lvlJc w:val="left"/>
      <w:pPr>
        <w:ind w:left="360" w:hanging="360"/>
      </w:pPr>
      <w:rPr>
        <w:rFonts w:hint="default"/>
      </w:rPr>
    </w:lvl>
    <w:lvl w:ilvl="1" w:tplc="081D0019" w:tentative="1">
      <w:start w:val="1"/>
      <w:numFmt w:val="lowerLetter"/>
      <w:lvlText w:val="%2."/>
      <w:lvlJc w:val="left"/>
      <w:pPr>
        <w:ind w:left="1080" w:hanging="360"/>
      </w:pPr>
    </w:lvl>
    <w:lvl w:ilvl="2" w:tplc="081D001B" w:tentative="1">
      <w:start w:val="1"/>
      <w:numFmt w:val="lowerRoman"/>
      <w:lvlText w:val="%3."/>
      <w:lvlJc w:val="right"/>
      <w:pPr>
        <w:ind w:left="1800" w:hanging="180"/>
      </w:pPr>
    </w:lvl>
    <w:lvl w:ilvl="3" w:tplc="081D000F" w:tentative="1">
      <w:start w:val="1"/>
      <w:numFmt w:val="decimal"/>
      <w:lvlText w:val="%4."/>
      <w:lvlJc w:val="left"/>
      <w:pPr>
        <w:ind w:left="2520" w:hanging="360"/>
      </w:pPr>
    </w:lvl>
    <w:lvl w:ilvl="4" w:tplc="081D0019" w:tentative="1">
      <w:start w:val="1"/>
      <w:numFmt w:val="lowerLetter"/>
      <w:lvlText w:val="%5."/>
      <w:lvlJc w:val="left"/>
      <w:pPr>
        <w:ind w:left="3240" w:hanging="360"/>
      </w:pPr>
    </w:lvl>
    <w:lvl w:ilvl="5" w:tplc="081D001B" w:tentative="1">
      <w:start w:val="1"/>
      <w:numFmt w:val="lowerRoman"/>
      <w:lvlText w:val="%6."/>
      <w:lvlJc w:val="right"/>
      <w:pPr>
        <w:ind w:left="3960" w:hanging="180"/>
      </w:pPr>
    </w:lvl>
    <w:lvl w:ilvl="6" w:tplc="081D000F" w:tentative="1">
      <w:start w:val="1"/>
      <w:numFmt w:val="decimal"/>
      <w:lvlText w:val="%7."/>
      <w:lvlJc w:val="left"/>
      <w:pPr>
        <w:ind w:left="4680" w:hanging="360"/>
      </w:pPr>
    </w:lvl>
    <w:lvl w:ilvl="7" w:tplc="081D0019" w:tentative="1">
      <w:start w:val="1"/>
      <w:numFmt w:val="lowerLetter"/>
      <w:lvlText w:val="%8."/>
      <w:lvlJc w:val="left"/>
      <w:pPr>
        <w:ind w:left="5400" w:hanging="360"/>
      </w:pPr>
    </w:lvl>
    <w:lvl w:ilvl="8" w:tplc="081D001B" w:tentative="1">
      <w:start w:val="1"/>
      <w:numFmt w:val="lowerRoman"/>
      <w:lvlText w:val="%9."/>
      <w:lvlJc w:val="right"/>
      <w:pPr>
        <w:ind w:left="6120" w:hanging="180"/>
      </w:pPr>
    </w:lvl>
  </w:abstractNum>
  <w:abstractNum w:abstractNumId="17" w15:restartNumberingAfterBreak="0">
    <w:nsid w:val="165C7428"/>
    <w:multiLevelType w:val="multilevel"/>
    <w:tmpl w:val="CA129DEA"/>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720" w:hanging="360"/>
      </w:pPr>
      <w:rPr>
        <w:rFonts w:ascii="Segoe UI" w:eastAsiaTheme="minorHAnsi" w:hAnsi="Segoe UI" w:cs="Segoe UI" w:hint="default"/>
      </w:rPr>
    </w:lvl>
    <w:lvl w:ilvl="2">
      <w:start w:val="2"/>
      <w:numFmt w:val="bullet"/>
      <w:lvlText w:val="-"/>
      <w:lvlJc w:val="left"/>
      <w:pPr>
        <w:ind w:left="2160" w:hanging="360"/>
      </w:pPr>
      <w:rPr>
        <w:rFonts w:ascii="Segoe UI" w:eastAsiaTheme="minorHAnsi" w:hAnsi="Segoe UI" w:cs="Segoe U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75B24F7"/>
    <w:multiLevelType w:val="hybridMultilevel"/>
    <w:tmpl w:val="083AE2BC"/>
    <w:lvl w:ilvl="0" w:tplc="787A3F7C">
      <w:start w:val="4"/>
      <w:numFmt w:val="bullet"/>
      <w:lvlText w:val="-"/>
      <w:lvlJc w:val="left"/>
      <w:pPr>
        <w:ind w:left="360" w:hanging="360"/>
      </w:pPr>
      <w:rPr>
        <w:rFonts w:ascii="Segoe UI" w:eastAsiaTheme="minorHAnsi" w:hAnsi="Segoe UI" w:cs="Segoe UI" w:hint="default"/>
        <w:sz w:val="20"/>
      </w:rPr>
    </w:lvl>
    <w:lvl w:ilvl="1" w:tplc="081D0003" w:tentative="1">
      <w:start w:val="1"/>
      <w:numFmt w:val="bullet"/>
      <w:lvlText w:val="o"/>
      <w:lvlJc w:val="left"/>
      <w:pPr>
        <w:ind w:left="1080" w:hanging="360"/>
      </w:pPr>
      <w:rPr>
        <w:rFonts w:ascii="Courier New" w:hAnsi="Courier New" w:cs="Courier New" w:hint="default"/>
      </w:rPr>
    </w:lvl>
    <w:lvl w:ilvl="2" w:tplc="081D0005" w:tentative="1">
      <w:start w:val="1"/>
      <w:numFmt w:val="bullet"/>
      <w:lvlText w:val=""/>
      <w:lvlJc w:val="left"/>
      <w:pPr>
        <w:ind w:left="1800" w:hanging="360"/>
      </w:pPr>
      <w:rPr>
        <w:rFonts w:ascii="Wingdings" w:hAnsi="Wingdings" w:hint="default"/>
      </w:rPr>
    </w:lvl>
    <w:lvl w:ilvl="3" w:tplc="081D0001" w:tentative="1">
      <w:start w:val="1"/>
      <w:numFmt w:val="bullet"/>
      <w:lvlText w:val=""/>
      <w:lvlJc w:val="left"/>
      <w:pPr>
        <w:ind w:left="2520" w:hanging="360"/>
      </w:pPr>
      <w:rPr>
        <w:rFonts w:ascii="Symbol" w:hAnsi="Symbol" w:hint="default"/>
      </w:rPr>
    </w:lvl>
    <w:lvl w:ilvl="4" w:tplc="081D0003" w:tentative="1">
      <w:start w:val="1"/>
      <w:numFmt w:val="bullet"/>
      <w:lvlText w:val="o"/>
      <w:lvlJc w:val="left"/>
      <w:pPr>
        <w:ind w:left="3240" w:hanging="360"/>
      </w:pPr>
      <w:rPr>
        <w:rFonts w:ascii="Courier New" w:hAnsi="Courier New" w:cs="Courier New" w:hint="default"/>
      </w:rPr>
    </w:lvl>
    <w:lvl w:ilvl="5" w:tplc="081D0005" w:tentative="1">
      <w:start w:val="1"/>
      <w:numFmt w:val="bullet"/>
      <w:lvlText w:val=""/>
      <w:lvlJc w:val="left"/>
      <w:pPr>
        <w:ind w:left="3960" w:hanging="360"/>
      </w:pPr>
      <w:rPr>
        <w:rFonts w:ascii="Wingdings" w:hAnsi="Wingdings" w:hint="default"/>
      </w:rPr>
    </w:lvl>
    <w:lvl w:ilvl="6" w:tplc="081D0001" w:tentative="1">
      <w:start w:val="1"/>
      <w:numFmt w:val="bullet"/>
      <w:lvlText w:val=""/>
      <w:lvlJc w:val="left"/>
      <w:pPr>
        <w:ind w:left="4680" w:hanging="360"/>
      </w:pPr>
      <w:rPr>
        <w:rFonts w:ascii="Symbol" w:hAnsi="Symbol" w:hint="default"/>
      </w:rPr>
    </w:lvl>
    <w:lvl w:ilvl="7" w:tplc="081D0003" w:tentative="1">
      <w:start w:val="1"/>
      <w:numFmt w:val="bullet"/>
      <w:lvlText w:val="o"/>
      <w:lvlJc w:val="left"/>
      <w:pPr>
        <w:ind w:left="5400" w:hanging="360"/>
      </w:pPr>
      <w:rPr>
        <w:rFonts w:ascii="Courier New" w:hAnsi="Courier New" w:cs="Courier New" w:hint="default"/>
      </w:rPr>
    </w:lvl>
    <w:lvl w:ilvl="8" w:tplc="081D0005" w:tentative="1">
      <w:start w:val="1"/>
      <w:numFmt w:val="bullet"/>
      <w:lvlText w:val=""/>
      <w:lvlJc w:val="left"/>
      <w:pPr>
        <w:ind w:left="6120" w:hanging="360"/>
      </w:pPr>
      <w:rPr>
        <w:rFonts w:ascii="Wingdings" w:hAnsi="Wingdings" w:hint="default"/>
      </w:rPr>
    </w:lvl>
  </w:abstractNum>
  <w:abstractNum w:abstractNumId="19" w15:restartNumberingAfterBreak="0">
    <w:nsid w:val="17752594"/>
    <w:multiLevelType w:val="hybridMultilevel"/>
    <w:tmpl w:val="CC9AC940"/>
    <w:lvl w:ilvl="0" w:tplc="E5B4CE4E">
      <w:start w:val="1"/>
      <w:numFmt w:val="decimal"/>
      <w:pStyle w:val="Rubrik22"/>
      <w:lvlText w:val="%1."/>
      <w:lvlJc w:val="left"/>
      <w:pPr>
        <w:ind w:left="720" w:hanging="360"/>
      </w:pPr>
    </w:lvl>
    <w:lvl w:ilvl="1" w:tplc="081D0019" w:tentative="1">
      <w:start w:val="1"/>
      <w:numFmt w:val="lowerLetter"/>
      <w:lvlText w:val="%2."/>
      <w:lvlJc w:val="left"/>
      <w:pPr>
        <w:ind w:left="1440" w:hanging="360"/>
      </w:pPr>
    </w:lvl>
    <w:lvl w:ilvl="2" w:tplc="081D001B" w:tentative="1">
      <w:start w:val="1"/>
      <w:numFmt w:val="lowerRoman"/>
      <w:lvlText w:val="%3."/>
      <w:lvlJc w:val="right"/>
      <w:pPr>
        <w:ind w:left="2160" w:hanging="180"/>
      </w:pPr>
    </w:lvl>
    <w:lvl w:ilvl="3" w:tplc="081D000F" w:tentative="1">
      <w:start w:val="1"/>
      <w:numFmt w:val="decimal"/>
      <w:lvlText w:val="%4."/>
      <w:lvlJc w:val="left"/>
      <w:pPr>
        <w:ind w:left="2880" w:hanging="360"/>
      </w:pPr>
    </w:lvl>
    <w:lvl w:ilvl="4" w:tplc="081D0019" w:tentative="1">
      <w:start w:val="1"/>
      <w:numFmt w:val="lowerLetter"/>
      <w:lvlText w:val="%5."/>
      <w:lvlJc w:val="left"/>
      <w:pPr>
        <w:ind w:left="3600" w:hanging="360"/>
      </w:pPr>
    </w:lvl>
    <w:lvl w:ilvl="5" w:tplc="081D001B" w:tentative="1">
      <w:start w:val="1"/>
      <w:numFmt w:val="lowerRoman"/>
      <w:lvlText w:val="%6."/>
      <w:lvlJc w:val="right"/>
      <w:pPr>
        <w:ind w:left="4320" w:hanging="180"/>
      </w:pPr>
    </w:lvl>
    <w:lvl w:ilvl="6" w:tplc="081D000F" w:tentative="1">
      <w:start w:val="1"/>
      <w:numFmt w:val="decimal"/>
      <w:lvlText w:val="%7."/>
      <w:lvlJc w:val="left"/>
      <w:pPr>
        <w:ind w:left="5040" w:hanging="360"/>
      </w:pPr>
    </w:lvl>
    <w:lvl w:ilvl="7" w:tplc="081D0019" w:tentative="1">
      <w:start w:val="1"/>
      <w:numFmt w:val="lowerLetter"/>
      <w:lvlText w:val="%8."/>
      <w:lvlJc w:val="left"/>
      <w:pPr>
        <w:ind w:left="5760" w:hanging="360"/>
      </w:pPr>
    </w:lvl>
    <w:lvl w:ilvl="8" w:tplc="081D001B" w:tentative="1">
      <w:start w:val="1"/>
      <w:numFmt w:val="lowerRoman"/>
      <w:lvlText w:val="%9."/>
      <w:lvlJc w:val="right"/>
      <w:pPr>
        <w:ind w:left="6480" w:hanging="180"/>
      </w:pPr>
    </w:lvl>
  </w:abstractNum>
  <w:abstractNum w:abstractNumId="20" w15:restartNumberingAfterBreak="0">
    <w:nsid w:val="17777176"/>
    <w:multiLevelType w:val="hybridMultilevel"/>
    <w:tmpl w:val="C01A41E8"/>
    <w:lvl w:ilvl="0" w:tplc="CBE0ED00">
      <w:start w:val="1"/>
      <w:numFmt w:val="bullet"/>
      <w:lvlText w:val="-"/>
      <w:lvlJc w:val="left"/>
      <w:pPr>
        <w:ind w:left="360" w:hanging="360"/>
      </w:pPr>
      <w:rPr>
        <w:rFonts w:ascii="Segoe UI" w:eastAsia="Times New Roman" w:hAnsi="Segoe UI" w:cs="Segoe UI" w:hint="default"/>
        <w:sz w:val="20"/>
      </w:rPr>
    </w:lvl>
    <w:lvl w:ilvl="1" w:tplc="081D0003" w:tentative="1">
      <w:start w:val="1"/>
      <w:numFmt w:val="bullet"/>
      <w:lvlText w:val="o"/>
      <w:lvlJc w:val="left"/>
      <w:pPr>
        <w:ind w:left="1080" w:hanging="360"/>
      </w:pPr>
      <w:rPr>
        <w:rFonts w:ascii="Courier New" w:hAnsi="Courier New" w:cs="Courier New" w:hint="default"/>
      </w:rPr>
    </w:lvl>
    <w:lvl w:ilvl="2" w:tplc="081D0005" w:tentative="1">
      <w:start w:val="1"/>
      <w:numFmt w:val="bullet"/>
      <w:lvlText w:val=""/>
      <w:lvlJc w:val="left"/>
      <w:pPr>
        <w:ind w:left="1800" w:hanging="360"/>
      </w:pPr>
      <w:rPr>
        <w:rFonts w:ascii="Wingdings" w:hAnsi="Wingdings" w:hint="default"/>
      </w:rPr>
    </w:lvl>
    <w:lvl w:ilvl="3" w:tplc="081D0001" w:tentative="1">
      <w:start w:val="1"/>
      <w:numFmt w:val="bullet"/>
      <w:lvlText w:val=""/>
      <w:lvlJc w:val="left"/>
      <w:pPr>
        <w:ind w:left="2520" w:hanging="360"/>
      </w:pPr>
      <w:rPr>
        <w:rFonts w:ascii="Symbol" w:hAnsi="Symbol" w:hint="default"/>
      </w:rPr>
    </w:lvl>
    <w:lvl w:ilvl="4" w:tplc="081D0003" w:tentative="1">
      <w:start w:val="1"/>
      <w:numFmt w:val="bullet"/>
      <w:lvlText w:val="o"/>
      <w:lvlJc w:val="left"/>
      <w:pPr>
        <w:ind w:left="3240" w:hanging="360"/>
      </w:pPr>
      <w:rPr>
        <w:rFonts w:ascii="Courier New" w:hAnsi="Courier New" w:cs="Courier New" w:hint="default"/>
      </w:rPr>
    </w:lvl>
    <w:lvl w:ilvl="5" w:tplc="081D0005" w:tentative="1">
      <w:start w:val="1"/>
      <w:numFmt w:val="bullet"/>
      <w:lvlText w:val=""/>
      <w:lvlJc w:val="left"/>
      <w:pPr>
        <w:ind w:left="3960" w:hanging="360"/>
      </w:pPr>
      <w:rPr>
        <w:rFonts w:ascii="Wingdings" w:hAnsi="Wingdings" w:hint="default"/>
      </w:rPr>
    </w:lvl>
    <w:lvl w:ilvl="6" w:tplc="081D0001" w:tentative="1">
      <w:start w:val="1"/>
      <w:numFmt w:val="bullet"/>
      <w:lvlText w:val=""/>
      <w:lvlJc w:val="left"/>
      <w:pPr>
        <w:ind w:left="4680" w:hanging="360"/>
      </w:pPr>
      <w:rPr>
        <w:rFonts w:ascii="Symbol" w:hAnsi="Symbol" w:hint="default"/>
      </w:rPr>
    </w:lvl>
    <w:lvl w:ilvl="7" w:tplc="081D0003" w:tentative="1">
      <w:start w:val="1"/>
      <w:numFmt w:val="bullet"/>
      <w:lvlText w:val="o"/>
      <w:lvlJc w:val="left"/>
      <w:pPr>
        <w:ind w:left="5400" w:hanging="360"/>
      </w:pPr>
      <w:rPr>
        <w:rFonts w:ascii="Courier New" w:hAnsi="Courier New" w:cs="Courier New" w:hint="default"/>
      </w:rPr>
    </w:lvl>
    <w:lvl w:ilvl="8" w:tplc="081D0005" w:tentative="1">
      <w:start w:val="1"/>
      <w:numFmt w:val="bullet"/>
      <w:lvlText w:val=""/>
      <w:lvlJc w:val="left"/>
      <w:pPr>
        <w:ind w:left="6120" w:hanging="360"/>
      </w:pPr>
      <w:rPr>
        <w:rFonts w:ascii="Wingdings" w:hAnsi="Wingdings" w:hint="default"/>
      </w:rPr>
    </w:lvl>
  </w:abstractNum>
  <w:abstractNum w:abstractNumId="21" w15:restartNumberingAfterBreak="0">
    <w:nsid w:val="18FE09A1"/>
    <w:multiLevelType w:val="hybridMultilevel"/>
    <w:tmpl w:val="17B4B05E"/>
    <w:lvl w:ilvl="0" w:tplc="059A67C2">
      <w:start w:val="2"/>
      <w:numFmt w:val="bullet"/>
      <w:lvlText w:val="-"/>
      <w:lvlJc w:val="left"/>
      <w:pPr>
        <w:ind w:left="360" w:hanging="360"/>
      </w:pPr>
      <w:rPr>
        <w:rFonts w:ascii="Segoe UI" w:eastAsiaTheme="minorHAnsi" w:hAnsi="Segoe UI" w:cs="Segoe UI" w:hint="default"/>
      </w:rPr>
    </w:lvl>
    <w:lvl w:ilvl="1" w:tplc="081D0003">
      <w:start w:val="1"/>
      <w:numFmt w:val="bullet"/>
      <w:lvlText w:val="o"/>
      <w:lvlJc w:val="left"/>
      <w:pPr>
        <w:ind w:left="1080" w:hanging="360"/>
      </w:pPr>
      <w:rPr>
        <w:rFonts w:ascii="Courier New" w:hAnsi="Courier New" w:cs="Courier New" w:hint="default"/>
      </w:rPr>
    </w:lvl>
    <w:lvl w:ilvl="2" w:tplc="081D0005">
      <w:start w:val="1"/>
      <w:numFmt w:val="bullet"/>
      <w:lvlText w:val=""/>
      <w:lvlJc w:val="left"/>
      <w:pPr>
        <w:ind w:left="1800" w:hanging="360"/>
      </w:pPr>
      <w:rPr>
        <w:rFonts w:ascii="Wingdings" w:hAnsi="Wingdings" w:hint="default"/>
      </w:rPr>
    </w:lvl>
    <w:lvl w:ilvl="3" w:tplc="081D0001" w:tentative="1">
      <w:start w:val="1"/>
      <w:numFmt w:val="bullet"/>
      <w:lvlText w:val=""/>
      <w:lvlJc w:val="left"/>
      <w:pPr>
        <w:ind w:left="2520" w:hanging="360"/>
      </w:pPr>
      <w:rPr>
        <w:rFonts w:ascii="Symbol" w:hAnsi="Symbol" w:hint="default"/>
      </w:rPr>
    </w:lvl>
    <w:lvl w:ilvl="4" w:tplc="081D0003" w:tentative="1">
      <w:start w:val="1"/>
      <w:numFmt w:val="bullet"/>
      <w:lvlText w:val="o"/>
      <w:lvlJc w:val="left"/>
      <w:pPr>
        <w:ind w:left="3240" w:hanging="360"/>
      </w:pPr>
      <w:rPr>
        <w:rFonts w:ascii="Courier New" w:hAnsi="Courier New" w:cs="Courier New" w:hint="default"/>
      </w:rPr>
    </w:lvl>
    <w:lvl w:ilvl="5" w:tplc="081D0005" w:tentative="1">
      <w:start w:val="1"/>
      <w:numFmt w:val="bullet"/>
      <w:lvlText w:val=""/>
      <w:lvlJc w:val="left"/>
      <w:pPr>
        <w:ind w:left="3960" w:hanging="360"/>
      </w:pPr>
      <w:rPr>
        <w:rFonts w:ascii="Wingdings" w:hAnsi="Wingdings" w:hint="default"/>
      </w:rPr>
    </w:lvl>
    <w:lvl w:ilvl="6" w:tplc="081D0001" w:tentative="1">
      <w:start w:val="1"/>
      <w:numFmt w:val="bullet"/>
      <w:lvlText w:val=""/>
      <w:lvlJc w:val="left"/>
      <w:pPr>
        <w:ind w:left="4680" w:hanging="360"/>
      </w:pPr>
      <w:rPr>
        <w:rFonts w:ascii="Symbol" w:hAnsi="Symbol" w:hint="default"/>
      </w:rPr>
    </w:lvl>
    <w:lvl w:ilvl="7" w:tplc="081D0003" w:tentative="1">
      <w:start w:val="1"/>
      <w:numFmt w:val="bullet"/>
      <w:lvlText w:val="o"/>
      <w:lvlJc w:val="left"/>
      <w:pPr>
        <w:ind w:left="5400" w:hanging="360"/>
      </w:pPr>
      <w:rPr>
        <w:rFonts w:ascii="Courier New" w:hAnsi="Courier New" w:cs="Courier New" w:hint="default"/>
      </w:rPr>
    </w:lvl>
    <w:lvl w:ilvl="8" w:tplc="081D0005" w:tentative="1">
      <w:start w:val="1"/>
      <w:numFmt w:val="bullet"/>
      <w:lvlText w:val=""/>
      <w:lvlJc w:val="left"/>
      <w:pPr>
        <w:ind w:left="6120" w:hanging="360"/>
      </w:pPr>
      <w:rPr>
        <w:rFonts w:ascii="Wingdings" w:hAnsi="Wingdings" w:hint="default"/>
      </w:rPr>
    </w:lvl>
  </w:abstractNum>
  <w:abstractNum w:abstractNumId="22" w15:restartNumberingAfterBreak="0">
    <w:nsid w:val="19383DC5"/>
    <w:multiLevelType w:val="hybridMultilevel"/>
    <w:tmpl w:val="B840EF26"/>
    <w:lvl w:ilvl="0" w:tplc="E1704656">
      <w:numFmt w:val="bullet"/>
      <w:lvlText w:val="-"/>
      <w:lvlJc w:val="left"/>
      <w:pPr>
        <w:ind w:left="360" w:hanging="360"/>
      </w:pPr>
      <w:rPr>
        <w:rFonts w:ascii="Segoe UI" w:eastAsia="Times New Roman" w:hAnsi="Segoe UI" w:cs="Segoe UI" w:hint="default"/>
      </w:rPr>
    </w:lvl>
    <w:lvl w:ilvl="1" w:tplc="081D0003" w:tentative="1">
      <w:start w:val="1"/>
      <w:numFmt w:val="bullet"/>
      <w:lvlText w:val="o"/>
      <w:lvlJc w:val="left"/>
      <w:pPr>
        <w:ind w:left="1080" w:hanging="360"/>
      </w:pPr>
      <w:rPr>
        <w:rFonts w:ascii="Courier New" w:hAnsi="Courier New" w:cs="Courier New" w:hint="default"/>
      </w:rPr>
    </w:lvl>
    <w:lvl w:ilvl="2" w:tplc="081D0005" w:tentative="1">
      <w:start w:val="1"/>
      <w:numFmt w:val="bullet"/>
      <w:lvlText w:val=""/>
      <w:lvlJc w:val="left"/>
      <w:pPr>
        <w:ind w:left="1800" w:hanging="360"/>
      </w:pPr>
      <w:rPr>
        <w:rFonts w:ascii="Wingdings" w:hAnsi="Wingdings" w:hint="default"/>
      </w:rPr>
    </w:lvl>
    <w:lvl w:ilvl="3" w:tplc="081D0001" w:tentative="1">
      <w:start w:val="1"/>
      <w:numFmt w:val="bullet"/>
      <w:lvlText w:val=""/>
      <w:lvlJc w:val="left"/>
      <w:pPr>
        <w:ind w:left="2520" w:hanging="360"/>
      </w:pPr>
      <w:rPr>
        <w:rFonts w:ascii="Symbol" w:hAnsi="Symbol" w:hint="default"/>
      </w:rPr>
    </w:lvl>
    <w:lvl w:ilvl="4" w:tplc="081D0003" w:tentative="1">
      <w:start w:val="1"/>
      <w:numFmt w:val="bullet"/>
      <w:lvlText w:val="o"/>
      <w:lvlJc w:val="left"/>
      <w:pPr>
        <w:ind w:left="3240" w:hanging="360"/>
      </w:pPr>
      <w:rPr>
        <w:rFonts w:ascii="Courier New" w:hAnsi="Courier New" w:cs="Courier New" w:hint="default"/>
      </w:rPr>
    </w:lvl>
    <w:lvl w:ilvl="5" w:tplc="081D0005" w:tentative="1">
      <w:start w:val="1"/>
      <w:numFmt w:val="bullet"/>
      <w:lvlText w:val=""/>
      <w:lvlJc w:val="left"/>
      <w:pPr>
        <w:ind w:left="3960" w:hanging="360"/>
      </w:pPr>
      <w:rPr>
        <w:rFonts w:ascii="Wingdings" w:hAnsi="Wingdings" w:hint="default"/>
      </w:rPr>
    </w:lvl>
    <w:lvl w:ilvl="6" w:tplc="081D0001" w:tentative="1">
      <w:start w:val="1"/>
      <w:numFmt w:val="bullet"/>
      <w:lvlText w:val=""/>
      <w:lvlJc w:val="left"/>
      <w:pPr>
        <w:ind w:left="4680" w:hanging="360"/>
      </w:pPr>
      <w:rPr>
        <w:rFonts w:ascii="Symbol" w:hAnsi="Symbol" w:hint="default"/>
      </w:rPr>
    </w:lvl>
    <w:lvl w:ilvl="7" w:tplc="081D0003" w:tentative="1">
      <w:start w:val="1"/>
      <w:numFmt w:val="bullet"/>
      <w:lvlText w:val="o"/>
      <w:lvlJc w:val="left"/>
      <w:pPr>
        <w:ind w:left="5400" w:hanging="360"/>
      </w:pPr>
      <w:rPr>
        <w:rFonts w:ascii="Courier New" w:hAnsi="Courier New" w:cs="Courier New" w:hint="default"/>
      </w:rPr>
    </w:lvl>
    <w:lvl w:ilvl="8" w:tplc="081D0005" w:tentative="1">
      <w:start w:val="1"/>
      <w:numFmt w:val="bullet"/>
      <w:lvlText w:val=""/>
      <w:lvlJc w:val="left"/>
      <w:pPr>
        <w:ind w:left="6120" w:hanging="360"/>
      </w:pPr>
      <w:rPr>
        <w:rFonts w:ascii="Wingdings" w:hAnsi="Wingdings" w:hint="default"/>
      </w:rPr>
    </w:lvl>
  </w:abstractNum>
  <w:abstractNum w:abstractNumId="23" w15:restartNumberingAfterBreak="0">
    <w:nsid w:val="1A6D6E66"/>
    <w:multiLevelType w:val="multilevel"/>
    <w:tmpl w:val="F7D44C10"/>
    <w:lvl w:ilvl="0">
      <w:start w:val="2"/>
      <w:numFmt w:val="bullet"/>
      <w:lvlText w:val="-"/>
      <w:lvlJc w:val="left"/>
      <w:pPr>
        <w:tabs>
          <w:tab w:val="num" w:pos="360"/>
        </w:tabs>
        <w:ind w:left="360" w:hanging="360"/>
      </w:pPr>
      <w:rPr>
        <w:rFonts w:ascii="Segoe UI" w:eastAsiaTheme="minorHAnsi" w:hAnsi="Segoe UI" w:cs="Segoe UI"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15:restartNumberingAfterBreak="0">
    <w:nsid w:val="1AC23A9B"/>
    <w:multiLevelType w:val="hybridMultilevel"/>
    <w:tmpl w:val="FB3833DE"/>
    <w:lvl w:ilvl="0" w:tplc="059A67C2">
      <w:start w:val="2"/>
      <w:numFmt w:val="bullet"/>
      <w:lvlText w:val="-"/>
      <w:lvlJc w:val="left"/>
      <w:pPr>
        <w:ind w:left="360" w:hanging="360"/>
      </w:pPr>
      <w:rPr>
        <w:rFonts w:ascii="Segoe UI" w:eastAsiaTheme="minorHAnsi" w:hAnsi="Segoe UI" w:cs="Segoe UI" w:hint="default"/>
      </w:rPr>
    </w:lvl>
    <w:lvl w:ilvl="1" w:tplc="081D0003" w:tentative="1">
      <w:start w:val="1"/>
      <w:numFmt w:val="bullet"/>
      <w:lvlText w:val="o"/>
      <w:lvlJc w:val="left"/>
      <w:pPr>
        <w:ind w:left="1080" w:hanging="360"/>
      </w:pPr>
      <w:rPr>
        <w:rFonts w:ascii="Courier New" w:hAnsi="Courier New" w:cs="Courier New" w:hint="default"/>
      </w:rPr>
    </w:lvl>
    <w:lvl w:ilvl="2" w:tplc="081D0005" w:tentative="1">
      <w:start w:val="1"/>
      <w:numFmt w:val="bullet"/>
      <w:lvlText w:val=""/>
      <w:lvlJc w:val="left"/>
      <w:pPr>
        <w:ind w:left="1800" w:hanging="360"/>
      </w:pPr>
      <w:rPr>
        <w:rFonts w:ascii="Wingdings" w:hAnsi="Wingdings" w:hint="default"/>
      </w:rPr>
    </w:lvl>
    <w:lvl w:ilvl="3" w:tplc="081D0001" w:tentative="1">
      <w:start w:val="1"/>
      <w:numFmt w:val="bullet"/>
      <w:lvlText w:val=""/>
      <w:lvlJc w:val="left"/>
      <w:pPr>
        <w:ind w:left="2520" w:hanging="360"/>
      </w:pPr>
      <w:rPr>
        <w:rFonts w:ascii="Symbol" w:hAnsi="Symbol" w:hint="default"/>
      </w:rPr>
    </w:lvl>
    <w:lvl w:ilvl="4" w:tplc="081D0003" w:tentative="1">
      <w:start w:val="1"/>
      <w:numFmt w:val="bullet"/>
      <w:lvlText w:val="o"/>
      <w:lvlJc w:val="left"/>
      <w:pPr>
        <w:ind w:left="3240" w:hanging="360"/>
      </w:pPr>
      <w:rPr>
        <w:rFonts w:ascii="Courier New" w:hAnsi="Courier New" w:cs="Courier New" w:hint="default"/>
      </w:rPr>
    </w:lvl>
    <w:lvl w:ilvl="5" w:tplc="081D0005" w:tentative="1">
      <w:start w:val="1"/>
      <w:numFmt w:val="bullet"/>
      <w:lvlText w:val=""/>
      <w:lvlJc w:val="left"/>
      <w:pPr>
        <w:ind w:left="3960" w:hanging="360"/>
      </w:pPr>
      <w:rPr>
        <w:rFonts w:ascii="Wingdings" w:hAnsi="Wingdings" w:hint="default"/>
      </w:rPr>
    </w:lvl>
    <w:lvl w:ilvl="6" w:tplc="081D0001" w:tentative="1">
      <w:start w:val="1"/>
      <w:numFmt w:val="bullet"/>
      <w:lvlText w:val=""/>
      <w:lvlJc w:val="left"/>
      <w:pPr>
        <w:ind w:left="4680" w:hanging="360"/>
      </w:pPr>
      <w:rPr>
        <w:rFonts w:ascii="Symbol" w:hAnsi="Symbol" w:hint="default"/>
      </w:rPr>
    </w:lvl>
    <w:lvl w:ilvl="7" w:tplc="081D0003" w:tentative="1">
      <w:start w:val="1"/>
      <w:numFmt w:val="bullet"/>
      <w:lvlText w:val="o"/>
      <w:lvlJc w:val="left"/>
      <w:pPr>
        <w:ind w:left="5400" w:hanging="360"/>
      </w:pPr>
      <w:rPr>
        <w:rFonts w:ascii="Courier New" w:hAnsi="Courier New" w:cs="Courier New" w:hint="default"/>
      </w:rPr>
    </w:lvl>
    <w:lvl w:ilvl="8" w:tplc="081D0005" w:tentative="1">
      <w:start w:val="1"/>
      <w:numFmt w:val="bullet"/>
      <w:lvlText w:val=""/>
      <w:lvlJc w:val="left"/>
      <w:pPr>
        <w:ind w:left="6120" w:hanging="360"/>
      </w:pPr>
      <w:rPr>
        <w:rFonts w:ascii="Wingdings" w:hAnsi="Wingdings" w:hint="default"/>
      </w:rPr>
    </w:lvl>
  </w:abstractNum>
  <w:abstractNum w:abstractNumId="25" w15:restartNumberingAfterBreak="0">
    <w:nsid w:val="1ACC38A5"/>
    <w:multiLevelType w:val="hybridMultilevel"/>
    <w:tmpl w:val="F81CE3F4"/>
    <w:lvl w:ilvl="0" w:tplc="5D505ACE">
      <w:numFmt w:val="bullet"/>
      <w:lvlText w:val="-"/>
      <w:lvlJc w:val="left"/>
      <w:pPr>
        <w:ind w:left="360" w:hanging="360"/>
      </w:pPr>
      <w:rPr>
        <w:rFonts w:ascii="Segoe UI Semibold" w:eastAsia="Times New Roman" w:hAnsi="Segoe UI Semibold" w:cs="Segoe UI Semibold" w:hint="default"/>
      </w:rPr>
    </w:lvl>
    <w:lvl w:ilvl="1" w:tplc="081D0003" w:tentative="1">
      <w:start w:val="1"/>
      <w:numFmt w:val="bullet"/>
      <w:lvlText w:val="o"/>
      <w:lvlJc w:val="left"/>
      <w:pPr>
        <w:ind w:left="1080" w:hanging="360"/>
      </w:pPr>
      <w:rPr>
        <w:rFonts w:ascii="Courier New" w:hAnsi="Courier New" w:cs="Courier New" w:hint="default"/>
      </w:rPr>
    </w:lvl>
    <w:lvl w:ilvl="2" w:tplc="081D0005" w:tentative="1">
      <w:start w:val="1"/>
      <w:numFmt w:val="bullet"/>
      <w:lvlText w:val=""/>
      <w:lvlJc w:val="left"/>
      <w:pPr>
        <w:ind w:left="1800" w:hanging="360"/>
      </w:pPr>
      <w:rPr>
        <w:rFonts w:ascii="Wingdings" w:hAnsi="Wingdings" w:hint="default"/>
      </w:rPr>
    </w:lvl>
    <w:lvl w:ilvl="3" w:tplc="081D0001" w:tentative="1">
      <w:start w:val="1"/>
      <w:numFmt w:val="bullet"/>
      <w:lvlText w:val=""/>
      <w:lvlJc w:val="left"/>
      <w:pPr>
        <w:ind w:left="2520" w:hanging="360"/>
      </w:pPr>
      <w:rPr>
        <w:rFonts w:ascii="Symbol" w:hAnsi="Symbol" w:hint="default"/>
      </w:rPr>
    </w:lvl>
    <w:lvl w:ilvl="4" w:tplc="081D0003" w:tentative="1">
      <w:start w:val="1"/>
      <w:numFmt w:val="bullet"/>
      <w:lvlText w:val="o"/>
      <w:lvlJc w:val="left"/>
      <w:pPr>
        <w:ind w:left="3240" w:hanging="360"/>
      </w:pPr>
      <w:rPr>
        <w:rFonts w:ascii="Courier New" w:hAnsi="Courier New" w:cs="Courier New" w:hint="default"/>
      </w:rPr>
    </w:lvl>
    <w:lvl w:ilvl="5" w:tplc="081D0005" w:tentative="1">
      <w:start w:val="1"/>
      <w:numFmt w:val="bullet"/>
      <w:lvlText w:val=""/>
      <w:lvlJc w:val="left"/>
      <w:pPr>
        <w:ind w:left="3960" w:hanging="360"/>
      </w:pPr>
      <w:rPr>
        <w:rFonts w:ascii="Wingdings" w:hAnsi="Wingdings" w:hint="default"/>
      </w:rPr>
    </w:lvl>
    <w:lvl w:ilvl="6" w:tplc="081D0001" w:tentative="1">
      <w:start w:val="1"/>
      <w:numFmt w:val="bullet"/>
      <w:lvlText w:val=""/>
      <w:lvlJc w:val="left"/>
      <w:pPr>
        <w:ind w:left="4680" w:hanging="360"/>
      </w:pPr>
      <w:rPr>
        <w:rFonts w:ascii="Symbol" w:hAnsi="Symbol" w:hint="default"/>
      </w:rPr>
    </w:lvl>
    <w:lvl w:ilvl="7" w:tplc="081D0003" w:tentative="1">
      <w:start w:val="1"/>
      <w:numFmt w:val="bullet"/>
      <w:lvlText w:val="o"/>
      <w:lvlJc w:val="left"/>
      <w:pPr>
        <w:ind w:left="5400" w:hanging="360"/>
      </w:pPr>
      <w:rPr>
        <w:rFonts w:ascii="Courier New" w:hAnsi="Courier New" w:cs="Courier New" w:hint="default"/>
      </w:rPr>
    </w:lvl>
    <w:lvl w:ilvl="8" w:tplc="081D0005" w:tentative="1">
      <w:start w:val="1"/>
      <w:numFmt w:val="bullet"/>
      <w:lvlText w:val=""/>
      <w:lvlJc w:val="left"/>
      <w:pPr>
        <w:ind w:left="6120" w:hanging="360"/>
      </w:pPr>
      <w:rPr>
        <w:rFonts w:ascii="Wingdings" w:hAnsi="Wingdings" w:hint="default"/>
      </w:rPr>
    </w:lvl>
  </w:abstractNum>
  <w:abstractNum w:abstractNumId="26" w15:restartNumberingAfterBreak="0">
    <w:nsid w:val="1B0009BE"/>
    <w:multiLevelType w:val="hybridMultilevel"/>
    <w:tmpl w:val="E6E45636"/>
    <w:lvl w:ilvl="0" w:tplc="3BFEE202">
      <w:numFmt w:val="bullet"/>
      <w:lvlText w:val="-"/>
      <w:lvlJc w:val="left"/>
      <w:pPr>
        <w:ind w:left="720" w:hanging="360"/>
      </w:pPr>
      <w:rPr>
        <w:rFonts w:ascii="Segoe UI" w:eastAsiaTheme="minorHAnsi" w:hAnsi="Segoe UI" w:cs="Segoe UI"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27" w15:restartNumberingAfterBreak="0">
    <w:nsid w:val="1B8B4BE9"/>
    <w:multiLevelType w:val="multilevel"/>
    <w:tmpl w:val="B6929122"/>
    <w:lvl w:ilvl="0">
      <w:start w:val="2"/>
      <w:numFmt w:val="bullet"/>
      <w:lvlText w:val="-"/>
      <w:lvlJc w:val="left"/>
      <w:pPr>
        <w:tabs>
          <w:tab w:val="num" w:pos="360"/>
        </w:tabs>
        <w:ind w:left="360" w:hanging="360"/>
      </w:pPr>
      <w:rPr>
        <w:rFonts w:ascii="Segoe UI" w:eastAsiaTheme="minorHAnsi" w:hAnsi="Segoe UI" w:cs="Segoe UI"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 w15:restartNumberingAfterBreak="0">
    <w:nsid w:val="1CB755A3"/>
    <w:multiLevelType w:val="hybridMultilevel"/>
    <w:tmpl w:val="33B2B764"/>
    <w:lvl w:ilvl="0" w:tplc="059A67C2">
      <w:start w:val="2"/>
      <w:numFmt w:val="bullet"/>
      <w:lvlText w:val="-"/>
      <w:lvlJc w:val="left"/>
      <w:pPr>
        <w:ind w:left="360" w:hanging="360"/>
      </w:pPr>
      <w:rPr>
        <w:rFonts w:ascii="Segoe UI" w:eastAsiaTheme="minorHAnsi" w:hAnsi="Segoe UI" w:cs="Segoe UI" w:hint="default"/>
      </w:rPr>
    </w:lvl>
    <w:lvl w:ilvl="1" w:tplc="081D0003" w:tentative="1">
      <w:start w:val="1"/>
      <w:numFmt w:val="bullet"/>
      <w:lvlText w:val="o"/>
      <w:lvlJc w:val="left"/>
      <w:pPr>
        <w:ind w:left="1080" w:hanging="360"/>
      </w:pPr>
      <w:rPr>
        <w:rFonts w:ascii="Courier New" w:hAnsi="Courier New" w:cs="Courier New" w:hint="default"/>
      </w:rPr>
    </w:lvl>
    <w:lvl w:ilvl="2" w:tplc="081D0005" w:tentative="1">
      <w:start w:val="1"/>
      <w:numFmt w:val="bullet"/>
      <w:lvlText w:val=""/>
      <w:lvlJc w:val="left"/>
      <w:pPr>
        <w:ind w:left="1800" w:hanging="360"/>
      </w:pPr>
      <w:rPr>
        <w:rFonts w:ascii="Wingdings" w:hAnsi="Wingdings" w:hint="default"/>
      </w:rPr>
    </w:lvl>
    <w:lvl w:ilvl="3" w:tplc="081D0001" w:tentative="1">
      <w:start w:val="1"/>
      <w:numFmt w:val="bullet"/>
      <w:lvlText w:val=""/>
      <w:lvlJc w:val="left"/>
      <w:pPr>
        <w:ind w:left="2520" w:hanging="360"/>
      </w:pPr>
      <w:rPr>
        <w:rFonts w:ascii="Symbol" w:hAnsi="Symbol" w:hint="default"/>
      </w:rPr>
    </w:lvl>
    <w:lvl w:ilvl="4" w:tplc="081D0003" w:tentative="1">
      <w:start w:val="1"/>
      <w:numFmt w:val="bullet"/>
      <w:lvlText w:val="o"/>
      <w:lvlJc w:val="left"/>
      <w:pPr>
        <w:ind w:left="3240" w:hanging="360"/>
      </w:pPr>
      <w:rPr>
        <w:rFonts w:ascii="Courier New" w:hAnsi="Courier New" w:cs="Courier New" w:hint="default"/>
      </w:rPr>
    </w:lvl>
    <w:lvl w:ilvl="5" w:tplc="081D0005" w:tentative="1">
      <w:start w:val="1"/>
      <w:numFmt w:val="bullet"/>
      <w:lvlText w:val=""/>
      <w:lvlJc w:val="left"/>
      <w:pPr>
        <w:ind w:left="3960" w:hanging="360"/>
      </w:pPr>
      <w:rPr>
        <w:rFonts w:ascii="Wingdings" w:hAnsi="Wingdings" w:hint="default"/>
      </w:rPr>
    </w:lvl>
    <w:lvl w:ilvl="6" w:tplc="081D0001" w:tentative="1">
      <w:start w:val="1"/>
      <w:numFmt w:val="bullet"/>
      <w:lvlText w:val=""/>
      <w:lvlJc w:val="left"/>
      <w:pPr>
        <w:ind w:left="4680" w:hanging="360"/>
      </w:pPr>
      <w:rPr>
        <w:rFonts w:ascii="Symbol" w:hAnsi="Symbol" w:hint="default"/>
      </w:rPr>
    </w:lvl>
    <w:lvl w:ilvl="7" w:tplc="081D0003" w:tentative="1">
      <w:start w:val="1"/>
      <w:numFmt w:val="bullet"/>
      <w:lvlText w:val="o"/>
      <w:lvlJc w:val="left"/>
      <w:pPr>
        <w:ind w:left="5400" w:hanging="360"/>
      </w:pPr>
      <w:rPr>
        <w:rFonts w:ascii="Courier New" w:hAnsi="Courier New" w:cs="Courier New" w:hint="default"/>
      </w:rPr>
    </w:lvl>
    <w:lvl w:ilvl="8" w:tplc="081D0005" w:tentative="1">
      <w:start w:val="1"/>
      <w:numFmt w:val="bullet"/>
      <w:lvlText w:val=""/>
      <w:lvlJc w:val="left"/>
      <w:pPr>
        <w:ind w:left="6120" w:hanging="360"/>
      </w:pPr>
      <w:rPr>
        <w:rFonts w:ascii="Wingdings" w:hAnsi="Wingdings" w:hint="default"/>
      </w:rPr>
    </w:lvl>
  </w:abstractNum>
  <w:abstractNum w:abstractNumId="29" w15:restartNumberingAfterBreak="0">
    <w:nsid w:val="1D1E2F79"/>
    <w:multiLevelType w:val="multilevel"/>
    <w:tmpl w:val="F6141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37E5845"/>
    <w:multiLevelType w:val="hybridMultilevel"/>
    <w:tmpl w:val="DE24B650"/>
    <w:lvl w:ilvl="0" w:tplc="B6EE4684">
      <w:start w:val="5"/>
      <w:numFmt w:val="bullet"/>
      <w:lvlText w:val="-"/>
      <w:lvlJc w:val="left"/>
      <w:pPr>
        <w:ind w:left="360" w:hanging="360"/>
      </w:pPr>
      <w:rPr>
        <w:rFonts w:ascii="Segoe UI" w:eastAsia="Times New Roman" w:hAnsi="Segoe UI" w:cs="Segoe UI" w:hint="default"/>
        <w:b/>
      </w:rPr>
    </w:lvl>
    <w:lvl w:ilvl="1" w:tplc="8C700F1C">
      <w:numFmt w:val="bullet"/>
      <w:lvlText w:val=""/>
      <w:lvlJc w:val="left"/>
      <w:pPr>
        <w:ind w:left="1080" w:hanging="360"/>
      </w:pPr>
      <w:rPr>
        <w:rFonts w:ascii="Symbol" w:eastAsiaTheme="minorHAnsi" w:hAnsi="Symbol" w:cs="Open Sans" w:hint="default"/>
      </w:rPr>
    </w:lvl>
    <w:lvl w:ilvl="2" w:tplc="081D0005" w:tentative="1">
      <w:start w:val="1"/>
      <w:numFmt w:val="bullet"/>
      <w:lvlText w:val=""/>
      <w:lvlJc w:val="left"/>
      <w:pPr>
        <w:ind w:left="1800" w:hanging="360"/>
      </w:pPr>
      <w:rPr>
        <w:rFonts w:ascii="Wingdings" w:hAnsi="Wingdings" w:hint="default"/>
      </w:rPr>
    </w:lvl>
    <w:lvl w:ilvl="3" w:tplc="081D0001" w:tentative="1">
      <w:start w:val="1"/>
      <w:numFmt w:val="bullet"/>
      <w:lvlText w:val=""/>
      <w:lvlJc w:val="left"/>
      <w:pPr>
        <w:ind w:left="2520" w:hanging="360"/>
      </w:pPr>
      <w:rPr>
        <w:rFonts w:ascii="Symbol" w:hAnsi="Symbol" w:hint="default"/>
      </w:rPr>
    </w:lvl>
    <w:lvl w:ilvl="4" w:tplc="081D0003" w:tentative="1">
      <w:start w:val="1"/>
      <w:numFmt w:val="bullet"/>
      <w:lvlText w:val="o"/>
      <w:lvlJc w:val="left"/>
      <w:pPr>
        <w:ind w:left="3240" w:hanging="360"/>
      </w:pPr>
      <w:rPr>
        <w:rFonts w:ascii="Courier New" w:hAnsi="Courier New" w:cs="Courier New" w:hint="default"/>
      </w:rPr>
    </w:lvl>
    <w:lvl w:ilvl="5" w:tplc="081D0005" w:tentative="1">
      <w:start w:val="1"/>
      <w:numFmt w:val="bullet"/>
      <w:lvlText w:val=""/>
      <w:lvlJc w:val="left"/>
      <w:pPr>
        <w:ind w:left="3960" w:hanging="360"/>
      </w:pPr>
      <w:rPr>
        <w:rFonts w:ascii="Wingdings" w:hAnsi="Wingdings" w:hint="default"/>
      </w:rPr>
    </w:lvl>
    <w:lvl w:ilvl="6" w:tplc="081D0001" w:tentative="1">
      <w:start w:val="1"/>
      <w:numFmt w:val="bullet"/>
      <w:lvlText w:val=""/>
      <w:lvlJc w:val="left"/>
      <w:pPr>
        <w:ind w:left="4680" w:hanging="360"/>
      </w:pPr>
      <w:rPr>
        <w:rFonts w:ascii="Symbol" w:hAnsi="Symbol" w:hint="default"/>
      </w:rPr>
    </w:lvl>
    <w:lvl w:ilvl="7" w:tplc="081D0003" w:tentative="1">
      <w:start w:val="1"/>
      <w:numFmt w:val="bullet"/>
      <w:lvlText w:val="o"/>
      <w:lvlJc w:val="left"/>
      <w:pPr>
        <w:ind w:left="5400" w:hanging="360"/>
      </w:pPr>
      <w:rPr>
        <w:rFonts w:ascii="Courier New" w:hAnsi="Courier New" w:cs="Courier New" w:hint="default"/>
      </w:rPr>
    </w:lvl>
    <w:lvl w:ilvl="8" w:tplc="081D0005" w:tentative="1">
      <w:start w:val="1"/>
      <w:numFmt w:val="bullet"/>
      <w:lvlText w:val=""/>
      <w:lvlJc w:val="left"/>
      <w:pPr>
        <w:ind w:left="6120" w:hanging="360"/>
      </w:pPr>
      <w:rPr>
        <w:rFonts w:ascii="Wingdings" w:hAnsi="Wingdings" w:hint="default"/>
      </w:rPr>
    </w:lvl>
  </w:abstractNum>
  <w:abstractNum w:abstractNumId="31" w15:restartNumberingAfterBreak="0">
    <w:nsid w:val="2460223B"/>
    <w:multiLevelType w:val="hybridMultilevel"/>
    <w:tmpl w:val="F1C0E3D8"/>
    <w:lvl w:ilvl="0" w:tplc="4E78B776">
      <w:numFmt w:val="bullet"/>
      <w:lvlText w:val="-"/>
      <w:lvlJc w:val="left"/>
      <w:pPr>
        <w:ind w:left="360" w:hanging="360"/>
      </w:pPr>
      <w:rPr>
        <w:rFonts w:ascii="Helvetica" w:eastAsia="Times New Roman" w:hAnsi="Helvetica" w:cs="Times New Roman" w:hint="default"/>
      </w:rPr>
    </w:lvl>
    <w:lvl w:ilvl="1" w:tplc="081D0003" w:tentative="1">
      <w:start w:val="1"/>
      <w:numFmt w:val="bullet"/>
      <w:lvlText w:val="o"/>
      <w:lvlJc w:val="left"/>
      <w:pPr>
        <w:ind w:left="1080" w:hanging="360"/>
      </w:pPr>
      <w:rPr>
        <w:rFonts w:ascii="Courier New" w:hAnsi="Courier New" w:cs="Courier New" w:hint="default"/>
      </w:rPr>
    </w:lvl>
    <w:lvl w:ilvl="2" w:tplc="081D0005" w:tentative="1">
      <w:start w:val="1"/>
      <w:numFmt w:val="bullet"/>
      <w:lvlText w:val=""/>
      <w:lvlJc w:val="left"/>
      <w:pPr>
        <w:ind w:left="1800" w:hanging="360"/>
      </w:pPr>
      <w:rPr>
        <w:rFonts w:ascii="Wingdings" w:hAnsi="Wingdings" w:hint="default"/>
      </w:rPr>
    </w:lvl>
    <w:lvl w:ilvl="3" w:tplc="081D0001" w:tentative="1">
      <w:start w:val="1"/>
      <w:numFmt w:val="bullet"/>
      <w:lvlText w:val=""/>
      <w:lvlJc w:val="left"/>
      <w:pPr>
        <w:ind w:left="2520" w:hanging="360"/>
      </w:pPr>
      <w:rPr>
        <w:rFonts w:ascii="Symbol" w:hAnsi="Symbol" w:hint="default"/>
      </w:rPr>
    </w:lvl>
    <w:lvl w:ilvl="4" w:tplc="081D0003" w:tentative="1">
      <w:start w:val="1"/>
      <w:numFmt w:val="bullet"/>
      <w:lvlText w:val="o"/>
      <w:lvlJc w:val="left"/>
      <w:pPr>
        <w:ind w:left="3240" w:hanging="360"/>
      </w:pPr>
      <w:rPr>
        <w:rFonts w:ascii="Courier New" w:hAnsi="Courier New" w:cs="Courier New" w:hint="default"/>
      </w:rPr>
    </w:lvl>
    <w:lvl w:ilvl="5" w:tplc="081D0005" w:tentative="1">
      <w:start w:val="1"/>
      <w:numFmt w:val="bullet"/>
      <w:lvlText w:val=""/>
      <w:lvlJc w:val="left"/>
      <w:pPr>
        <w:ind w:left="3960" w:hanging="360"/>
      </w:pPr>
      <w:rPr>
        <w:rFonts w:ascii="Wingdings" w:hAnsi="Wingdings" w:hint="default"/>
      </w:rPr>
    </w:lvl>
    <w:lvl w:ilvl="6" w:tplc="081D0001" w:tentative="1">
      <w:start w:val="1"/>
      <w:numFmt w:val="bullet"/>
      <w:lvlText w:val=""/>
      <w:lvlJc w:val="left"/>
      <w:pPr>
        <w:ind w:left="4680" w:hanging="360"/>
      </w:pPr>
      <w:rPr>
        <w:rFonts w:ascii="Symbol" w:hAnsi="Symbol" w:hint="default"/>
      </w:rPr>
    </w:lvl>
    <w:lvl w:ilvl="7" w:tplc="081D0003" w:tentative="1">
      <w:start w:val="1"/>
      <w:numFmt w:val="bullet"/>
      <w:lvlText w:val="o"/>
      <w:lvlJc w:val="left"/>
      <w:pPr>
        <w:ind w:left="5400" w:hanging="360"/>
      </w:pPr>
      <w:rPr>
        <w:rFonts w:ascii="Courier New" w:hAnsi="Courier New" w:cs="Courier New" w:hint="default"/>
      </w:rPr>
    </w:lvl>
    <w:lvl w:ilvl="8" w:tplc="081D0005" w:tentative="1">
      <w:start w:val="1"/>
      <w:numFmt w:val="bullet"/>
      <w:lvlText w:val=""/>
      <w:lvlJc w:val="left"/>
      <w:pPr>
        <w:ind w:left="6120" w:hanging="360"/>
      </w:pPr>
      <w:rPr>
        <w:rFonts w:ascii="Wingdings" w:hAnsi="Wingdings" w:hint="default"/>
      </w:rPr>
    </w:lvl>
  </w:abstractNum>
  <w:abstractNum w:abstractNumId="32" w15:restartNumberingAfterBreak="0">
    <w:nsid w:val="24EC3C8D"/>
    <w:multiLevelType w:val="multilevel"/>
    <w:tmpl w:val="75B8B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6246B0E"/>
    <w:multiLevelType w:val="multilevel"/>
    <w:tmpl w:val="A7EA31CC"/>
    <w:lvl w:ilvl="0">
      <w:start w:val="2"/>
      <w:numFmt w:val="bullet"/>
      <w:lvlText w:val="-"/>
      <w:lvlJc w:val="left"/>
      <w:pPr>
        <w:tabs>
          <w:tab w:val="num" w:pos="360"/>
        </w:tabs>
        <w:ind w:left="360" w:hanging="360"/>
      </w:pPr>
      <w:rPr>
        <w:rFonts w:ascii="Segoe UI" w:eastAsiaTheme="minorHAnsi" w:hAnsi="Segoe UI" w:cs="Segoe UI" w:hint="default"/>
      </w:rPr>
    </w:lvl>
    <w:lvl w:ilvl="1">
      <w:start w:val="2"/>
      <w:numFmt w:val="bullet"/>
      <w:lvlText w:val="-"/>
      <w:lvlJc w:val="left"/>
      <w:pPr>
        <w:ind w:left="1080" w:hanging="360"/>
      </w:pPr>
      <w:rPr>
        <w:rFonts w:ascii="Segoe UI" w:eastAsiaTheme="minorHAnsi" w:hAnsi="Segoe UI" w:cs="Segoe UI"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4" w15:restartNumberingAfterBreak="0">
    <w:nsid w:val="26B3624B"/>
    <w:multiLevelType w:val="hybridMultilevel"/>
    <w:tmpl w:val="9D94AC46"/>
    <w:lvl w:ilvl="0" w:tplc="A6605594">
      <w:numFmt w:val="bullet"/>
      <w:lvlText w:val="-"/>
      <w:lvlJc w:val="left"/>
      <w:pPr>
        <w:ind w:left="360" w:hanging="360"/>
      </w:pPr>
      <w:rPr>
        <w:rFonts w:ascii="Segoe UI" w:eastAsiaTheme="minorHAnsi" w:hAnsi="Segoe UI" w:cs="Segoe UI" w:hint="default"/>
      </w:rPr>
    </w:lvl>
    <w:lvl w:ilvl="1" w:tplc="081D0003" w:tentative="1">
      <w:start w:val="1"/>
      <w:numFmt w:val="bullet"/>
      <w:lvlText w:val="o"/>
      <w:lvlJc w:val="left"/>
      <w:pPr>
        <w:ind w:left="1080" w:hanging="360"/>
      </w:pPr>
      <w:rPr>
        <w:rFonts w:ascii="Courier New" w:hAnsi="Courier New" w:cs="Courier New" w:hint="default"/>
      </w:rPr>
    </w:lvl>
    <w:lvl w:ilvl="2" w:tplc="081D0005" w:tentative="1">
      <w:start w:val="1"/>
      <w:numFmt w:val="bullet"/>
      <w:lvlText w:val=""/>
      <w:lvlJc w:val="left"/>
      <w:pPr>
        <w:ind w:left="1800" w:hanging="360"/>
      </w:pPr>
      <w:rPr>
        <w:rFonts w:ascii="Wingdings" w:hAnsi="Wingdings" w:hint="default"/>
      </w:rPr>
    </w:lvl>
    <w:lvl w:ilvl="3" w:tplc="081D0001" w:tentative="1">
      <w:start w:val="1"/>
      <w:numFmt w:val="bullet"/>
      <w:lvlText w:val=""/>
      <w:lvlJc w:val="left"/>
      <w:pPr>
        <w:ind w:left="2520" w:hanging="360"/>
      </w:pPr>
      <w:rPr>
        <w:rFonts w:ascii="Symbol" w:hAnsi="Symbol" w:hint="default"/>
      </w:rPr>
    </w:lvl>
    <w:lvl w:ilvl="4" w:tplc="081D0003" w:tentative="1">
      <w:start w:val="1"/>
      <w:numFmt w:val="bullet"/>
      <w:lvlText w:val="o"/>
      <w:lvlJc w:val="left"/>
      <w:pPr>
        <w:ind w:left="3240" w:hanging="360"/>
      </w:pPr>
      <w:rPr>
        <w:rFonts w:ascii="Courier New" w:hAnsi="Courier New" w:cs="Courier New" w:hint="default"/>
      </w:rPr>
    </w:lvl>
    <w:lvl w:ilvl="5" w:tplc="081D0005" w:tentative="1">
      <w:start w:val="1"/>
      <w:numFmt w:val="bullet"/>
      <w:lvlText w:val=""/>
      <w:lvlJc w:val="left"/>
      <w:pPr>
        <w:ind w:left="3960" w:hanging="360"/>
      </w:pPr>
      <w:rPr>
        <w:rFonts w:ascii="Wingdings" w:hAnsi="Wingdings" w:hint="default"/>
      </w:rPr>
    </w:lvl>
    <w:lvl w:ilvl="6" w:tplc="081D0001" w:tentative="1">
      <w:start w:val="1"/>
      <w:numFmt w:val="bullet"/>
      <w:lvlText w:val=""/>
      <w:lvlJc w:val="left"/>
      <w:pPr>
        <w:ind w:left="4680" w:hanging="360"/>
      </w:pPr>
      <w:rPr>
        <w:rFonts w:ascii="Symbol" w:hAnsi="Symbol" w:hint="default"/>
      </w:rPr>
    </w:lvl>
    <w:lvl w:ilvl="7" w:tplc="081D0003" w:tentative="1">
      <w:start w:val="1"/>
      <w:numFmt w:val="bullet"/>
      <w:lvlText w:val="o"/>
      <w:lvlJc w:val="left"/>
      <w:pPr>
        <w:ind w:left="5400" w:hanging="360"/>
      </w:pPr>
      <w:rPr>
        <w:rFonts w:ascii="Courier New" w:hAnsi="Courier New" w:cs="Courier New" w:hint="default"/>
      </w:rPr>
    </w:lvl>
    <w:lvl w:ilvl="8" w:tplc="081D0005" w:tentative="1">
      <w:start w:val="1"/>
      <w:numFmt w:val="bullet"/>
      <w:lvlText w:val=""/>
      <w:lvlJc w:val="left"/>
      <w:pPr>
        <w:ind w:left="6120" w:hanging="360"/>
      </w:pPr>
      <w:rPr>
        <w:rFonts w:ascii="Wingdings" w:hAnsi="Wingdings" w:hint="default"/>
      </w:rPr>
    </w:lvl>
  </w:abstractNum>
  <w:abstractNum w:abstractNumId="35" w15:restartNumberingAfterBreak="0">
    <w:nsid w:val="27663A71"/>
    <w:multiLevelType w:val="multilevel"/>
    <w:tmpl w:val="940C3390"/>
    <w:lvl w:ilvl="0">
      <w:numFmt w:val="bullet"/>
      <w:lvlText w:val="-"/>
      <w:lvlJc w:val="left"/>
      <w:pPr>
        <w:tabs>
          <w:tab w:val="num" w:pos="360"/>
        </w:tabs>
        <w:ind w:left="360" w:hanging="360"/>
      </w:pPr>
      <w:rPr>
        <w:rFonts w:ascii="Segoe UI" w:eastAsiaTheme="minorHAnsi" w:hAnsi="Segoe UI" w:cs="Segoe UI"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6" w15:restartNumberingAfterBreak="0">
    <w:nsid w:val="28D9401B"/>
    <w:multiLevelType w:val="multilevel"/>
    <w:tmpl w:val="23582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91A0530"/>
    <w:multiLevelType w:val="multilevel"/>
    <w:tmpl w:val="69D0EB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E871EA7"/>
    <w:multiLevelType w:val="hybridMultilevel"/>
    <w:tmpl w:val="562E978A"/>
    <w:lvl w:ilvl="0" w:tplc="059A67C2">
      <w:start w:val="2"/>
      <w:numFmt w:val="bullet"/>
      <w:lvlText w:val="-"/>
      <w:lvlJc w:val="left"/>
      <w:pPr>
        <w:ind w:left="360" w:hanging="360"/>
      </w:pPr>
      <w:rPr>
        <w:rFonts w:ascii="Segoe UI" w:eastAsiaTheme="minorHAnsi" w:hAnsi="Segoe UI" w:cs="Segoe UI" w:hint="default"/>
      </w:rPr>
    </w:lvl>
    <w:lvl w:ilvl="1" w:tplc="081D0003" w:tentative="1">
      <w:start w:val="1"/>
      <w:numFmt w:val="bullet"/>
      <w:lvlText w:val="o"/>
      <w:lvlJc w:val="left"/>
      <w:pPr>
        <w:ind w:left="1080" w:hanging="360"/>
      </w:pPr>
      <w:rPr>
        <w:rFonts w:ascii="Courier New" w:hAnsi="Courier New" w:cs="Courier New" w:hint="default"/>
      </w:rPr>
    </w:lvl>
    <w:lvl w:ilvl="2" w:tplc="081D0005" w:tentative="1">
      <w:start w:val="1"/>
      <w:numFmt w:val="bullet"/>
      <w:lvlText w:val=""/>
      <w:lvlJc w:val="left"/>
      <w:pPr>
        <w:ind w:left="1800" w:hanging="360"/>
      </w:pPr>
      <w:rPr>
        <w:rFonts w:ascii="Wingdings" w:hAnsi="Wingdings" w:hint="default"/>
      </w:rPr>
    </w:lvl>
    <w:lvl w:ilvl="3" w:tplc="081D0001" w:tentative="1">
      <w:start w:val="1"/>
      <w:numFmt w:val="bullet"/>
      <w:lvlText w:val=""/>
      <w:lvlJc w:val="left"/>
      <w:pPr>
        <w:ind w:left="2520" w:hanging="360"/>
      </w:pPr>
      <w:rPr>
        <w:rFonts w:ascii="Symbol" w:hAnsi="Symbol" w:hint="default"/>
      </w:rPr>
    </w:lvl>
    <w:lvl w:ilvl="4" w:tplc="081D0003" w:tentative="1">
      <w:start w:val="1"/>
      <w:numFmt w:val="bullet"/>
      <w:lvlText w:val="o"/>
      <w:lvlJc w:val="left"/>
      <w:pPr>
        <w:ind w:left="3240" w:hanging="360"/>
      </w:pPr>
      <w:rPr>
        <w:rFonts w:ascii="Courier New" w:hAnsi="Courier New" w:cs="Courier New" w:hint="default"/>
      </w:rPr>
    </w:lvl>
    <w:lvl w:ilvl="5" w:tplc="081D0005" w:tentative="1">
      <w:start w:val="1"/>
      <w:numFmt w:val="bullet"/>
      <w:lvlText w:val=""/>
      <w:lvlJc w:val="left"/>
      <w:pPr>
        <w:ind w:left="3960" w:hanging="360"/>
      </w:pPr>
      <w:rPr>
        <w:rFonts w:ascii="Wingdings" w:hAnsi="Wingdings" w:hint="default"/>
      </w:rPr>
    </w:lvl>
    <w:lvl w:ilvl="6" w:tplc="081D0001" w:tentative="1">
      <w:start w:val="1"/>
      <w:numFmt w:val="bullet"/>
      <w:lvlText w:val=""/>
      <w:lvlJc w:val="left"/>
      <w:pPr>
        <w:ind w:left="4680" w:hanging="360"/>
      </w:pPr>
      <w:rPr>
        <w:rFonts w:ascii="Symbol" w:hAnsi="Symbol" w:hint="default"/>
      </w:rPr>
    </w:lvl>
    <w:lvl w:ilvl="7" w:tplc="081D0003" w:tentative="1">
      <w:start w:val="1"/>
      <w:numFmt w:val="bullet"/>
      <w:lvlText w:val="o"/>
      <w:lvlJc w:val="left"/>
      <w:pPr>
        <w:ind w:left="5400" w:hanging="360"/>
      </w:pPr>
      <w:rPr>
        <w:rFonts w:ascii="Courier New" w:hAnsi="Courier New" w:cs="Courier New" w:hint="default"/>
      </w:rPr>
    </w:lvl>
    <w:lvl w:ilvl="8" w:tplc="081D0005" w:tentative="1">
      <w:start w:val="1"/>
      <w:numFmt w:val="bullet"/>
      <w:lvlText w:val=""/>
      <w:lvlJc w:val="left"/>
      <w:pPr>
        <w:ind w:left="6120" w:hanging="360"/>
      </w:pPr>
      <w:rPr>
        <w:rFonts w:ascii="Wingdings" w:hAnsi="Wingdings" w:hint="default"/>
      </w:rPr>
    </w:lvl>
  </w:abstractNum>
  <w:abstractNum w:abstractNumId="39" w15:restartNumberingAfterBreak="0">
    <w:nsid w:val="30446BCD"/>
    <w:multiLevelType w:val="hybridMultilevel"/>
    <w:tmpl w:val="9FFE6BE8"/>
    <w:lvl w:ilvl="0" w:tplc="51B04DDE">
      <w:numFmt w:val="bullet"/>
      <w:lvlText w:val="-"/>
      <w:lvlJc w:val="left"/>
      <w:pPr>
        <w:ind w:left="360" w:hanging="360"/>
      </w:pPr>
      <w:rPr>
        <w:rFonts w:ascii="Segoe UI" w:eastAsia="Times New Roman" w:hAnsi="Segoe UI" w:cs="Segoe U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30AC6E27"/>
    <w:multiLevelType w:val="hybridMultilevel"/>
    <w:tmpl w:val="59A8F5D4"/>
    <w:lvl w:ilvl="0" w:tplc="059A67C2">
      <w:start w:val="2"/>
      <w:numFmt w:val="bullet"/>
      <w:lvlText w:val="-"/>
      <w:lvlJc w:val="left"/>
      <w:pPr>
        <w:ind w:left="360" w:hanging="360"/>
      </w:pPr>
      <w:rPr>
        <w:rFonts w:ascii="Segoe UI" w:eastAsiaTheme="minorHAnsi" w:hAnsi="Segoe UI" w:cs="Segoe UI" w:hint="default"/>
      </w:rPr>
    </w:lvl>
    <w:lvl w:ilvl="1" w:tplc="081D0003" w:tentative="1">
      <w:start w:val="1"/>
      <w:numFmt w:val="bullet"/>
      <w:lvlText w:val="o"/>
      <w:lvlJc w:val="left"/>
      <w:pPr>
        <w:ind w:left="1080" w:hanging="360"/>
      </w:pPr>
      <w:rPr>
        <w:rFonts w:ascii="Courier New" w:hAnsi="Courier New" w:cs="Courier New" w:hint="default"/>
      </w:rPr>
    </w:lvl>
    <w:lvl w:ilvl="2" w:tplc="081D0005" w:tentative="1">
      <w:start w:val="1"/>
      <w:numFmt w:val="bullet"/>
      <w:lvlText w:val=""/>
      <w:lvlJc w:val="left"/>
      <w:pPr>
        <w:ind w:left="1800" w:hanging="360"/>
      </w:pPr>
      <w:rPr>
        <w:rFonts w:ascii="Wingdings" w:hAnsi="Wingdings" w:hint="default"/>
      </w:rPr>
    </w:lvl>
    <w:lvl w:ilvl="3" w:tplc="081D0001" w:tentative="1">
      <w:start w:val="1"/>
      <w:numFmt w:val="bullet"/>
      <w:lvlText w:val=""/>
      <w:lvlJc w:val="left"/>
      <w:pPr>
        <w:ind w:left="2520" w:hanging="360"/>
      </w:pPr>
      <w:rPr>
        <w:rFonts w:ascii="Symbol" w:hAnsi="Symbol" w:hint="default"/>
      </w:rPr>
    </w:lvl>
    <w:lvl w:ilvl="4" w:tplc="081D0003" w:tentative="1">
      <w:start w:val="1"/>
      <w:numFmt w:val="bullet"/>
      <w:lvlText w:val="o"/>
      <w:lvlJc w:val="left"/>
      <w:pPr>
        <w:ind w:left="3240" w:hanging="360"/>
      </w:pPr>
      <w:rPr>
        <w:rFonts w:ascii="Courier New" w:hAnsi="Courier New" w:cs="Courier New" w:hint="default"/>
      </w:rPr>
    </w:lvl>
    <w:lvl w:ilvl="5" w:tplc="081D0005" w:tentative="1">
      <w:start w:val="1"/>
      <w:numFmt w:val="bullet"/>
      <w:lvlText w:val=""/>
      <w:lvlJc w:val="left"/>
      <w:pPr>
        <w:ind w:left="3960" w:hanging="360"/>
      </w:pPr>
      <w:rPr>
        <w:rFonts w:ascii="Wingdings" w:hAnsi="Wingdings" w:hint="default"/>
      </w:rPr>
    </w:lvl>
    <w:lvl w:ilvl="6" w:tplc="081D0001" w:tentative="1">
      <w:start w:val="1"/>
      <w:numFmt w:val="bullet"/>
      <w:lvlText w:val=""/>
      <w:lvlJc w:val="left"/>
      <w:pPr>
        <w:ind w:left="4680" w:hanging="360"/>
      </w:pPr>
      <w:rPr>
        <w:rFonts w:ascii="Symbol" w:hAnsi="Symbol" w:hint="default"/>
      </w:rPr>
    </w:lvl>
    <w:lvl w:ilvl="7" w:tplc="081D0003" w:tentative="1">
      <w:start w:val="1"/>
      <w:numFmt w:val="bullet"/>
      <w:lvlText w:val="o"/>
      <w:lvlJc w:val="left"/>
      <w:pPr>
        <w:ind w:left="5400" w:hanging="360"/>
      </w:pPr>
      <w:rPr>
        <w:rFonts w:ascii="Courier New" w:hAnsi="Courier New" w:cs="Courier New" w:hint="default"/>
      </w:rPr>
    </w:lvl>
    <w:lvl w:ilvl="8" w:tplc="081D0005" w:tentative="1">
      <w:start w:val="1"/>
      <w:numFmt w:val="bullet"/>
      <w:lvlText w:val=""/>
      <w:lvlJc w:val="left"/>
      <w:pPr>
        <w:ind w:left="6120" w:hanging="360"/>
      </w:pPr>
      <w:rPr>
        <w:rFonts w:ascii="Wingdings" w:hAnsi="Wingdings" w:hint="default"/>
      </w:rPr>
    </w:lvl>
  </w:abstractNum>
  <w:abstractNum w:abstractNumId="41" w15:restartNumberingAfterBreak="0">
    <w:nsid w:val="31251A43"/>
    <w:multiLevelType w:val="hybridMultilevel"/>
    <w:tmpl w:val="64E07CB4"/>
    <w:lvl w:ilvl="0" w:tplc="059A67C2">
      <w:start w:val="2"/>
      <w:numFmt w:val="bullet"/>
      <w:lvlText w:val="-"/>
      <w:lvlJc w:val="left"/>
      <w:pPr>
        <w:ind w:left="720" w:hanging="360"/>
      </w:pPr>
      <w:rPr>
        <w:rFonts w:ascii="Segoe UI" w:eastAsiaTheme="minorHAnsi" w:hAnsi="Segoe UI" w:cs="Segoe UI"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42" w15:restartNumberingAfterBreak="0">
    <w:nsid w:val="343F1504"/>
    <w:multiLevelType w:val="hybridMultilevel"/>
    <w:tmpl w:val="FA7A9C54"/>
    <w:lvl w:ilvl="0" w:tplc="059A67C2">
      <w:start w:val="2"/>
      <w:numFmt w:val="bullet"/>
      <w:lvlText w:val="-"/>
      <w:lvlJc w:val="left"/>
      <w:pPr>
        <w:ind w:left="360" w:hanging="360"/>
      </w:pPr>
      <w:rPr>
        <w:rFonts w:ascii="Segoe UI" w:eastAsiaTheme="minorHAnsi" w:hAnsi="Segoe UI" w:cs="Segoe UI" w:hint="default"/>
        <w:lang w:val="sv-S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3" w15:restartNumberingAfterBreak="0">
    <w:nsid w:val="3495653A"/>
    <w:multiLevelType w:val="hybridMultilevel"/>
    <w:tmpl w:val="CB4EFC9E"/>
    <w:lvl w:ilvl="0" w:tplc="059A67C2">
      <w:start w:val="2"/>
      <w:numFmt w:val="bullet"/>
      <w:lvlText w:val="-"/>
      <w:lvlJc w:val="left"/>
      <w:pPr>
        <w:ind w:left="360" w:hanging="360"/>
      </w:pPr>
      <w:rPr>
        <w:rFonts w:ascii="Segoe UI" w:eastAsiaTheme="minorHAnsi" w:hAnsi="Segoe UI" w:cs="Segoe UI" w:hint="default"/>
      </w:rPr>
    </w:lvl>
    <w:lvl w:ilvl="1" w:tplc="FFFFFFFF">
      <w:start w:val="1"/>
      <w:numFmt w:val="bullet"/>
      <w:lvlText w:val="o"/>
      <w:lvlJc w:val="left"/>
      <w:pPr>
        <w:ind w:left="1080" w:hanging="360"/>
      </w:pPr>
      <w:rPr>
        <w:rFonts w:ascii="Courier New" w:hAnsi="Courier New" w:cs="Courier New" w:hint="default"/>
      </w:rPr>
    </w:lvl>
    <w:lvl w:ilvl="2" w:tplc="FFFFFFFF">
      <w:start w:val="2"/>
      <w:numFmt w:val="bullet"/>
      <w:lvlText w:val="-"/>
      <w:lvlJc w:val="left"/>
      <w:pPr>
        <w:ind w:left="1800" w:hanging="360"/>
      </w:pPr>
      <w:rPr>
        <w:rFonts w:ascii="Segoe UI" w:eastAsiaTheme="minorHAnsi" w:hAnsi="Segoe UI" w:cs="Segoe UI"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4" w15:restartNumberingAfterBreak="0">
    <w:nsid w:val="36187552"/>
    <w:multiLevelType w:val="multilevel"/>
    <w:tmpl w:val="2A544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7805572"/>
    <w:multiLevelType w:val="hybridMultilevel"/>
    <w:tmpl w:val="2CFE8628"/>
    <w:lvl w:ilvl="0" w:tplc="3BFEE202">
      <w:numFmt w:val="bullet"/>
      <w:lvlText w:val="-"/>
      <w:lvlJc w:val="left"/>
      <w:pPr>
        <w:ind w:left="360" w:hanging="360"/>
      </w:pPr>
      <w:rPr>
        <w:rFonts w:ascii="Segoe UI" w:eastAsiaTheme="minorHAnsi" w:hAnsi="Segoe UI" w:cs="Segoe UI" w:hint="default"/>
      </w:rPr>
    </w:lvl>
    <w:lvl w:ilvl="1" w:tplc="081D0003" w:tentative="1">
      <w:start w:val="1"/>
      <w:numFmt w:val="bullet"/>
      <w:lvlText w:val="o"/>
      <w:lvlJc w:val="left"/>
      <w:pPr>
        <w:ind w:left="1080" w:hanging="360"/>
      </w:pPr>
      <w:rPr>
        <w:rFonts w:ascii="Courier New" w:hAnsi="Courier New" w:cs="Courier New" w:hint="default"/>
      </w:rPr>
    </w:lvl>
    <w:lvl w:ilvl="2" w:tplc="081D0005" w:tentative="1">
      <w:start w:val="1"/>
      <w:numFmt w:val="bullet"/>
      <w:lvlText w:val=""/>
      <w:lvlJc w:val="left"/>
      <w:pPr>
        <w:ind w:left="1800" w:hanging="360"/>
      </w:pPr>
      <w:rPr>
        <w:rFonts w:ascii="Wingdings" w:hAnsi="Wingdings" w:hint="default"/>
      </w:rPr>
    </w:lvl>
    <w:lvl w:ilvl="3" w:tplc="081D0001" w:tentative="1">
      <w:start w:val="1"/>
      <w:numFmt w:val="bullet"/>
      <w:lvlText w:val=""/>
      <w:lvlJc w:val="left"/>
      <w:pPr>
        <w:ind w:left="2520" w:hanging="360"/>
      </w:pPr>
      <w:rPr>
        <w:rFonts w:ascii="Symbol" w:hAnsi="Symbol" w:hint="default"/>
      </w:rPr>
    </w:lvl>
    <w:lvl w:ilvl="4" w:tplc="081D0003" w:tentative="1">
      <w:start w:val="1"/>
      <w:numFmt w:val="bullet"/>
      <w:lvlText w:val="o"/>
      <w:lvlJc w:val="left"/>
      <w:pPr>
        <w:ind w:left="3240" w:hanging="360"/>
      </w:pPr>
      <w:rPr>
        <w:rFonts w:ascii="Courier New" w:hAnsi="Courier New" w:cs="Courier New" w:hint="default"/>
      </w:rPr>
    </w:lvl>
    <w:lvl w:ilvl="5" w:tplc="081D0005" w:tentative="1">
      <w:start w:val="1"/>
      <w:numFmt w:val="bullet"/>
      <w:lvlText w:val=""/>
      <w:lvlJc w:val="left"/>
      <w:pPr>
        <w:ind w:left="3960" w:hanging="360"/>
      </w:pPr>
      <w:rPr>
        <w:rFonts w:ascii="Wingdings" w:hAnsi="Wingdings" w:hint="default"/>
      </w:rPr>
    </w:lvl>
    <w:lvl w:ilvl="6" w:tplc="081D0001" w:tentative="1">
      <w:start w:val="1"/>
      <w:numFmt w:val="bullet"/>
      <w:lvlText w:val=""/>
      <w:lvlJc w:val="left"/>
      <w:pPr>
        <w:ind w:left="4680" w:hanging="360"/>
      </w:pPr>
      <w:rPr>
        <w:rFonts w:ascii="Symbol" w:hAnsi="Symbol" w:hint="default"/>
      </w:rPr>
    </w:lvl>
    <w:lvl w:ilvl="7" w:tplc="081D0003" w:tentative="1">
      <w:start w:val="1"/>
      <w:numFmt w:val="bullet"/>
      <w:lvlText w:val="o"/>
      <w:lvlJc w:val="left"/>
      <w:pPr>
        <w:ind w:left="5400" w:hanging="360"/>
      </w:pPr>
      <w:rPr>
        <w:rFonts w:ascii="Courier New" w:hAnsi="Courier New" w:cs="Courier New" w:hint="default"/>
      </w:rPr>
    </w:lvl>
    <w:lvl w:ilvl="8" w:tplc="081D0005" w:tentative="1">
      <w:start w:val="1"/>
      <w:numFmt w:val="bullet"/>
      <w:lvlText w:val=""/>
      <w:lvlJc w:val="left"/>
      <w:pPr>
        <w:ind w:left="6120" w:hanging="360"/>
      </w:pPr>
      <w:rPr>
        <w:rFonts w:ascii="Wingdings" w:hAnsi="Wingdings" w:hint="default"/>
      </w:rPr>
    </w:lvl>
  </w:abstractNum>
  <w:abstractNum w:abstractNumId="46" w15:restartNumberingAfterBreak="0">
    <w:nsid w:val="3A227042"/>
    <w:multiLevelType w:val="hybridMultilevel"/>
    <w:tmpl w:val="0D90B9C6"/>
    <w:lvl w:ilvl="0" w:tplc="37C86CF2">
      <w:numFmt w:val="bullet"/>
      <w:lvlText w:val="-"/>
      <w:lvlJc w:val="left"/>
      <w:pPr>
        <w:ind w:left="360" w:hanging="360"/>
      </w:pPr>
      <w:rPr>
        <w:rFonts w:ascii="Segoe UI" w:eastAsia="Times New Roman" w:hAnsi="Segoe UI" w:cs="Segoe UI" w:hint="default"/>
      </w:rPr>
    </w:lvl>
    <w:lvl w:ilvl="1" w:tplc="081D0003" w:tentative="1">
      <w:start w:val="1"/>
      <w:numFmt w:val="bullet"/>
      <w:lvlText w:val="o"/>
      <w:lvlJc w:val="left"/>
      <w:pPr>
        <w:ind w:left="1080" w:hanging="360"/>
      </w:pPr>
      <w:rPr>
        <w:rFonts w:ascii="Courier New" w:hAnsi="Courier New" w:cs="Courier New" w:hint="default"/>
      </w:rPr>
    </w:lvl>
    <w:lvl w:ilvl="2" w:tplc="081D0005" w:tentative="1">
      <w:start w:val="1"/>
      <w:numFmt w:val="bullet"/>
      <w:lvlText w:val=""/>
      <w:lvlJc w:val="left"/>
      <w:pPr>
        <w:ind w:left="1800" w:hanging="360"/>
      </w:pPr>
      <w:rPr>
        <w:rFonts w:ascii="Wingdings" w:hAnsi="Wingdings" w:hint="default"/>
      </w:rPr>
    </w:lvl>
    <w:lvl w:ilvl="3" w:tplc="081D0001" w:tentative="1">
      <w:start w:val="1"/>
      <w:numFmt w:val="bullet"/>
      <w:lvlText w:val=""/>
      <w:lvlJc w:val="left"/>
      <w:pPr>
        <w:ind w:left="2520" w:hanging="360"/>
      </w:pPr>
      <w:rPr>
        <w:rFonts w:ascii="Symbol" w:hAnsi="Symbol" w:hint="default"/>
      </w:rPr>
    </w:lvl>
    <w:lvl w:ilvl="4" w:tplc="081D0003" w:tentative="1">
      <w:start w:val="1"/>
      <w:numFmt w:val="bullet"/>
      <w:lvlText w:val="o"/>
      <w:lvlJc w:val="left"/>
      <w:pPr>
        <w:ind w:left="3240" w:hanging="360"/>
      </w:pPr>
      <w:rPr>
        <w:rFonts w:ascii="Courier New" w:hAnsi="Courier New" w:cs="Courier New" w:hint="default"/>
      </w:rPr>
    </w:lvl>
    <w:lvl w:ilvl="5" w:tplc="081D0005" w:tentative="1">
      <w:start w:val="1"/>
      <w:numFmt w:val="bullet"/>
      <w:lvlText w:val=""/>
      <w:lvlJc w:val="left"/>
      <w:pPr>
        <w:ind w:left="3960" w:hanging="360"/>
      </w:pPr>
      <w:rPr>
        <w:rFonts w:ascii="Wingdings" w:hAnsi="Wingdings" w:hint="default"/>
      </w:rPr>
    </w:lvl>
    <w:lvl w:ilvl="6" w:tplc="081D0001" w:tentative="1">
      <w:start w:val="1"/>
      <w:numFmt w:val="bullet"/>
      <w:lvlText w:val=""/>
      <w:lvlJc w:val="left"/>
      <w:pPr>
        <w:ind w:left="4680" w:hanging="360"/>
      </w:pPr>
      <w:rPr>
        <w:rFonts w:ascii="Symbol" w:hAnsi="Symbol" w:hint="default"/>
      </w:rPr>
    </w:lvl>
    <w:lvl w:ilvl="7" w:tplc="081D0003" w:tentative="1">
      <w:start w:val="1"/>
      <w:numFmt w:val="bullet"/>
      <w:lvlText w:val="o"/>
      <w:lvlJc w:val="left"/>
      <w:pPr>
        <w:ind w:left="5400" w:hanging="360"/>
      </w:pPr>
      <w:rPr>
        <w:rFonts w:ascii="Courier New" w:hAnsi="Courier New" w:cs="Courier New" w:hint="default"/>
      </w:rPr>
    </w:lvl>
    <w:lvl w:ilvl="8" w:tplc="081D0005" w:tentative="1">
      <w:start w:val="1"/>
      <w:numFmt w:val="bullet"/>
      <w:lvlText w:val=""/>
      <w:lvlJc w:val="left"/>
      <w:pPr>
        <w:ind w:left="6120" w:hanging="360"/>
      </w:pPr>
      <w:rPr>
        <w:rFonts w:ascii="Wingdings" w:hAnsi="Wingdings" w:hint="default"/>
      </w:rPr>
    </w:lvl>
  </w:abstractNum>
  <w:abstractNum w:abstractNumId="47" w15:restartNumberingAfterBreak="0">
    <w:nsid w:val="3B875D60"/>
    <w:multiLevelType w:val="multilevel"/>
    <w:tmpl w:val="8528D2BC"/>
    <w:lvl w:ilvl="0">
      <w:start w:val="2"/>
      <w:numFmt w:val="bullet"/>
      <w:lvlText w:val="-"/>
      <w:lvlJc w:val="left"/>
      <w:pPr>
        <w:tabs>
          <w:tab w:val="num" w:pos="360"/>
        </w:tabs>
        <w:ind w:left="360" w:hanging="360"/>
      </w:pPr>
      <w:rPr>
        <w:rFonts w:ascii="Segoe UI" w:eastAsiaTheme="minorHAnsi" w:hAnsi="Segoe UI" w:cs="Segoe UI"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48" w15:restartNumberingAfterBreak="0">
    <w:nsid w:val="3E021AB8"/>
    <w:multiLevelType w:val="hybridMultilevel"/>
    <w:tmpl w:val="7E4C9014"/>
    <w:lvl w:ilvl="0" w:tplc="059A67C2">
      <w:start w:val="2"/>
      <w:numFmt w:val="bullet"/>
      <w:lvlText w:val="-"/>
      <w:lvlJc w:val="left"/>
      <w:pPr>
        <w:ind w:left="360" w:hanging="360"/>
      </w:pPr>
      <w:rPr>
        <w:rFonts w:ascii="Segoe UI" w:eastAsiaTheme="minorHAnsi" w:hAnsi="Segoe UI" w:cs="Segoe UI" w:hint="default"/>
      </w:rPr>
    </w:lvl>
    <w:lvl w:ilvl="1" w:tplc="081D0003" w:tentative="1">
      <w:start w:val="1"/>
      <w:numFmt w:val="bullet"/>
      <w:lvlText w:val="o"/>
      <w:lvlJc w:val="left"/>
      <w:pPr>
        <w:ind w:left="1080" w:hanging="360"/>
      </w:pPr>
      <w:rPr>
        <w:rFonts w:ascii="Courier New" w:hAnsi="Courier New" w:cs="Courier New" w:hint="default"/>
      </w:rPr>
    </w:lvl>
    <w:lvl w:ilvl="2" w:tplc="081D0005" w:tentative="1">
      <w:start w:val="1"/>
      <w:numFmt w:val="bullet"/>
      <w:lvlText w:val=""/>
      <w:lvlJc w:val="left"/>
      <w:pPr>
        <w:ind w:left="1800" w:hanging="360"/>
      </w:pPr>
      <w:rPr>
        <w:rFonts w:ascii="Wingdings" w:hAnsi="Wingdings" w:hint="default"/>
      </w:rPr>
    </w:lvl>
    <w:lvl w:ilvl="3" w:tplc="081D0001" w:tentative="1">
      <w:start w:val="1"/>
      <w:numFmt w:val="bullet"/>
      <w:lvlText w:val=""/>
      <w:lvlJc w:val="left"/>
      <w:pPr>
        <w:ind w:left="2520" w:hanging="360"/>
      </w:pPr>
      <w:rPr>
        <w:rFonts w:ascii="Symbol" w:hAnsi="Symbol" w:hint="default"/>
      </w:rPr>
    </w:lvl>
    <w:lvl w:ilvl="4" w:tplc="081D0003" w:tentative="1">
      <w:start w:val="1"/>
      <w:numFmt w:val="bullet"/>
      <w:lvlText w:val="o"/>
      <w:lvlJc w:val="left"/>
      <w:pPr>
        <w:ind w:left="3240" w:hanging="360"/>
      </w:pPr>
      <w:rPr>
        <w:rFonts w:ascii="Courier New" w:hAnsi="Courier New" w:cs="Courier New" w:hint="default"/>
      </w:rPr>
    </w:lvl>
    <w:lvl w:ilvl="5" w:tplc="081D0005" w:tentative="1">
      <w:start w:val="1"/>
      <w:numFmt w:val="bullet"/>
      <w:lvlText w:val=""/>
      <w:lvlJc w:val="left"/>
      <w:pPr>
        <w:ind w:left="3960" w:hanging="360"/>
      </w:pPr>
      <w:rPr>
        <w:rFonts w:ascii="Wingdings" w:hAnsi="Wingdings" w:hint="default"/>
      </w:rPr>
    </w:lvl>
    <w:lvl w:ilvl="6" w:tplc="081D0001" w:tentative="1">
      <w:start w:val="1"/>
      <w:numFmt w:val="bullet"/>
      <w:lvlText w:val=""/>
      <w:lvlJc w:val="left"/>
      <w:pPr>
        <w:ind w:left="4680" w:hanging="360"/>
      </w:pPr>
      <w:rPr>
        <w:rFonts w:ascii="Symbol" w:hAnsi="Symbol" w:hint="default"/>
      </w:rPr>
    </w:lvl>
    <w:lvl w:ilvl="7" w:tplc="081D0003" w:tentative="1">
      <w:start w:val="1"/>
      <w:numFmt w:val="bullet"/>
      <w:lvlText w:val="o"/>
      <w:lvlJc w:val="left"/>
      <w:pPr>
        <w:ind w:left="5400" w:hanging="360"/>
      </w:pPr>
      <w:rPr>
        <w:rFonts w:ascii="Courier New" w:hAnsi="Courier New" w:cs="Courier New" w:hint="default"/>
      </w:rPr>
    </w:lvl>
    <w:lvl w:ilvl="8" w:tplc="081D0005" w:tentative="1">
      <w:start w:val="1"/>
      <w:numFmt w:val="bullet"/>
      <w:lvlText w:val=""/>
      <w:lvlJc w:val="left"/>
      <w:pPr>
        <w:ind w:left="6120" w:hanging="360"/>
      </w:pPr>
      <w:rPr>
        <w:rFonts w:ascii="Wingdings" w:hAnsi="Wingdings" w:hint="default"/>
      </w:rPr>
    </w:lvl>
  </w:abstractNum>
  <w:abstractNum w:abstractNumId="49" w15:restartNumberingAfterBreak="0">
    <w:nsid w:val="3F1B209C"/>
    <w:multiLevelType w:val="hybridMultilevel"/>
    <w:tmpl w:val="61DEF300"/>
    <w:lvl w:ilvl="0" w:tplc="51745BF0">
      <w:numFmt w:val="bullet"/>
      <w:lvlText w:val="-"/>
      <w:lvlJc w:val="left"/>
      <w:pPr>
        <w:ind w:left="360" w:hanging="360"/>
      </w:pPr>
      <w:rPr>
        <w:rFonts w:ascii="Segoe UI" w:eastAsiaTheme="minorHAnsi" w:hAnsi="Segoe UI" w:cs="Segoe UI" w:hint="default"/>
      </w:rPr>
    </w:lvl>
    <w:lvl w:ilvl="1" w:tplc="081D0003" w:tentative="1">
      <w:start w:val="1"/>
      <w:numFmt w:val="bullet"/>
      <w:lvlText w:val="o"/>
      <w:lvlJc w:val="left"/>
      <w:pPr>
        <w:ind w:left="1080" w:hanging="360"/>
      </w:pPr>
      <w:rPr>
        <w:rFonts w:ascii="Courier New" w:hAnsi="Courier New" w:cs="Courier New" w:hint="default"/>
      </w:rPr>
    </w:lvl>
    <w:lvl w:ilvl="2" w:tplc="081D0005" w:tentative="1">
      <w:start w:val="1"/>
      <w:numFmt w:val="bullet"/>
      <w:lvlText w:val=""/>
      <w:lvlJc w:val="left"/>
      <w:pPr>
        <w:ind w:left="1800" w:hanging="360"/>
      </w:pPr>
      <w:rPr>
        <w:rFonts w:ascii="Wingdings" w:hAnsi="Wingdings" w:hint="default"/>
      </w:rPr>
    </w:lvl>
    <w:lvl w:ilvl="3" w:tplc="081D0001" w:tentative="1">
      <w:start w:val="1"/>
      <w:numFmt w:val="bullet"/>
      <w:lvlText w:val=""/>
      <w:lvlJc w:val="left"/>
      <w:pPr>
        <w:ind w:left="2520" w:hanging="360"/>
      </w:pPr>
      <w:rPr>
        <w:rFonts w:ascii="Symbol" w:hAnsi="Symbol" w:hint="default"/>
      </w:rPr>
    </w:lvl>
    <w:lvl w:ilvl="4" w:tplc="081D0003" w:tentative="1">
      <w:start w:val="1"/>
      <w:numFmt w:val="bullet"/>
      <w:lvlText w:val="o"/>
      <w:lvlJc w:val="left"/>
      <w:pPr>
        <w:ind w:left="3240" w:hanging="360"/>
      </w:pPr>
      <w:rPr>
        <w:rFonts w:ascii="Courier New" w:hAnsi="Courier New" w:cs="Courier New" w:hint="default"/>
      </w:rPr>
    </w:lvl>
    <w:lvl w:ilvl="5" w:tplc="081D0005" w:tentative="1">
      <w:start w:val="1"/>
      <w:numFmt w:val="bullet"/>
      <w:lvlText w:val=""/>
      <w:lvlJc w:val="left"/>
      <w:pPr>
        <w:ind w:left="3960" w:hanging="360"/>
      </w:pPr>
      <w:rPr>
        <w:rFonts w:ascii="Wingdings" w:hAnsi="Wingdings" w:hint="default"/>
      </w:rPr>
    </w:lvl>
    <w:lvl w:ilvl="6" w:tplc="081D0001" w:tentative="1">
      <w:start w:val="1"/>
      <w:numFmt w:val="bullet"/>
      <w:lvlText w:val=""/>
      <w:lvlJc w:val="left"/>
      <w:pPr>
        <w:ind w:left="4680" w:hanging="360"/>
      </w:pPr>
      <w:rPr>
        <w:rFonts w:ascii="Symbol" w:hAnsi="Symbol" w:hint="default"/>
      </w:rPr>
    </w:lvl>
    <w:lvl w:ilvl="7" w:tplc="081D0003" w:tentative="1">
      <w:start w:val="1"/>
      <w:numFmt w:val="bullet"/>
      <w:lvlText w:val="o"/>
      <w:lvlJc w:val="left"/>
      <w:pPr>
        <w:ind w:left="5400" w:hanging="360"/>
      </w:pPr>
      <w:rPr>
        <w:rFonts w:ascii="Courier New" w:hAnsi="Courier New" w:cs="Courier New" w:hint="default"/>
      </w:rPr>
    </w:lvl>
    <w:lvl w:ilvl="8" w:tplc="081D0005" w:tentative="1">
      <w:start w:val="1"/>
      <w:numFmt w:val="bullet"/>
      <w:lvlText w:val=""/>
      <w:lvlJc w:val="left"/>
      <w:pPr>
        <w:ind w:left="6120" w:hanging="360"/>
      </w:pPr>
      <w:rPr>
        <w:rFonts w:ascii="Wingdings" w:hAnsi="Wingdings" w:hint="default"/>
      </w:rPr>
    </w:lvl>
  </w:abstractNum>
  <w:abstractNum w:abstractNumId="50" w15:restartNumberingAfterBreak="0">
    <w:nsid w:val="3F1F4603"/>
    <w:multiLevelType w:val="multilevel"/>
    <w:tmpl w:val="69D44122"/>
    <w:lvl w:ilvl="0">
      <w:start w:val="2"/>
      <w:numFmt w:val="bullet"/>
      <w:lvlText w:val="-"/>
      <w:lvlJc w:val="left"/>
      <w:pPr>
        <w:tabs>
          <w:tab w:val="num" w:pos="360"/>
        </w:tabs>
        <w:ind w:left="360" w:hanging="360"/>
      </w:pPr>
      <w:rPr>
        <w:rFonts w:ascii="Segoe UI" w:eastAsiaTheme="minorHAnsi" w:hAnsi="Segoe UI" w:cs="Segoe UI" w:hint="default"/>
      </w:rPr>
    </w:lvl>
    <w:lvl w:ilvl="1">
      <w:start w:val="2"/>
      <w:numFmt w:val="bullet"/>
      <w:lvlText w:val="-"/>
      <w:lvlJc w:val="left"/>
      <w:pPr>
        <w:ind w:left="1080" w:hanging="360"/>
      </w:pPr>
      <w:rPr>
        <w:rFonts w:ascii="Segoe UI" w:eastAsiaTheme="minorHAnsi" w:hAnsi="Segoe UI" w:cs="Segoe UI"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1" w15:restartNumberingAfterBreak="0">
    <w:nsid w:val="402767C4"/>
    <w:multiLevelType w:val="multilevel"/>
    <w:tmpl w:val="CC6A9428"/>
    <w:lvl w:ilvl="0">
      <w:start w:val="2"/>
      <w:numFmt w:val="bullet"/>
      <w:lvlText w:val="-"/>
      <w:lvlJc w:val="left"/>
      <w:pPr>
        <w:tabs>
          <w:tab w:val="num" w:pos="360"/>
        </w:tabs>
        <w:ind w:left="360" w:hanging="360"/>
      </w:pPr>
      <w:rPr>
        <w:rFonts w:ascii="Segoe UI" w:eastAsiaTheme="minorHAnsi" w:hAnsi="Segoe UI" w:cs="Segoe UI"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2" w15:restartNumberingAfterBreak="0">
    <w:nsid w:val="40437B97"/>
    <w:multiLevelType w:val="hybridMultilevel"/>
    <w:tmpl w:val="EC029A34"/>
    <w:lvl w:ilvl="0" w:tplc="CB1A4178">
      <w:numFmt w:val="bullet"/>
      <w:lvlText w:val="-"/>
      <w:lvlJc w:val="left"/>
      <w:pPr>
        <w:ind w:left="1080" w:hanging="360"/>
      </w:pPr>
      <w:rPr>
        <w:rFonts w:ascii="Segoe UI" w:eastAsiaTheme="minorHAnsi" w:hAnsi="Segoe UI" w:cs="Segoe UI" w:hint="default"/>
      </w:rPr>
    </w:lvl>
    <w:lvl w:ilvl="1" w:tplc="081D0003">
      <w:start w:val="1"/>
      <w:numFmt w:val="bullet"/>
      <w:lvlText w:val="o"/>
      <w:lvlJc w:val="left"/>
      <w:pPr>
        <w:ind w:left="1800" w:hanging="360"/>
      </w:pPr>
      <w:rPr>
        <w:rFonts w:ascii="Courier New" w:hAnsi="Courier New" w:cs="Courier New" w:hint="default"/>
      </w:rPr>
    </w:lvl>
    <w:lvl w:ilvl="2" w:tplc="081D0005" w:tentative="1">
      <w:start w:val="1"/>
      <w:numFmt w:val="bullet"/>
      <w:lvlText w:val=""/>
      <w:lvlJc w:val="left"/>
      <w:pPr>
        <w:ind w:left="2520" w:hanging="360"/>
      </w:pPr>
      <w:rPr>
        <w:rFonts w:ascii="Wingdings" w:hAnsi="Wingdings" w:hint="default"/>
      </w:rPr>
    </w:lvl>
    <w:lvl w:ilvl="3" w:tplc="081D0001" w:tentative="1">
      <w:start w:val="1"/>
      <w:numFmt w:val="bullet"/>
      <w:lvlText w:val=""/>
      <w:lvlJc w:val="left"/>
      <w:pPr>
        <w:ind w:left="3240" w:hanging="360"/>
      </w:pPr>
      <w:rPr>
        <w:rFonts w:ascii="Symbol" w:hAnsi="Symbol" w:hint="default"/>
      </w:rPr>
    </w:lvl>
    <w:lvl w:ilvl="4" w:tplc="081D0003" w:tentative="1">
      <w:start w:val="1"/>
      <w:numFmt w:val="bullet"/>
      <w:lvlText w:val="o"/>
      <w:lvlJc w:val="left"/>
      <w:pPr>
        <w:ind w:left="3960" w:hanging="360"/>
      </w:pPr>
      <w:rPr>
        <w:rFonts w:ascii="Courier New" w:hAnsi="Courier New" w:cs="Courier New" w:hint="default"/>
      </w:rPr>
    </w:lvl>
    <w:lvl w:ilvl="5" w:tplc="081D0005" w:tentative="1">
      <w:start w:val="1"/>
      <w:numFmt w:val="bullet"/>
      <w:lvlText w:val=""/>
      <w:lvlJc w:val="left"/>
      <w:pPr>
        <w:ind w:left="4680" w:hanging="360"/>
      </w:pPr>
      <w:rPr>
        <w:rFonts w:ascii="Wingdings" w:hAnsi="Wingdings" w:hint="default"/>
      </w:rPr>
    </w:lvl>
    <w:lvl w:ilvl="6" w:tplc="081D0001" w:tentative="1">
      <w:start w:val="1"/>
      <w:numFmt w:val="bullet"/>
      <w:lvlText w:val=""/>
      <w:lvlJc w:val="left"/>
      <w:pPr>
        <w:ind w:left="5400" w:hanging="360"/>
      </w:pPr>
      <w:rPr>
        <w:rFonts w:ascii="Symbol" w:hAnsi="Symbol" w:hint="default"/>
      </w:rPr>
    </w:lvl>
    <w:lvl w:ilvl="7" w:tplc="081D0003" w:tentative="1">
      <w:start w:val="1"/>
      <w:numFmt w:val="bullet"/>
      <w:lvlText w:val="o"/>
      <w:lvlJc w:val="left"/>
      <w:pPr>
        <w:ind w:left="6120" w:hanging="360"/>
      </w:pPr>
      <w:rPr>
        <w:rFonts w:ascii="Courier New" w:hAnsi="Courier New" w:cs="Courier New" w:hint="default"/>
      </w:rPr>
    </w:lvl>
    <w:lvl w:ilvl="8" w:tplc="081D0005" w:tentative="1">
      <w:start w:val="1"/>
      <w:numFmt w:val="bullet"/>
      <w:lvlText w:val=""/>
      <w:lvlJc w:val="left"/>
      <w:pPr>
        <w:ind w:left="6840" w:hanging="360"/>
      </w:pPr>
      <w:rPr>
        <w:rFonts w:ascii="Wingdings" w:hAnsi="Wingdings" w:hint="default"/>
      </w:rPr>
    </w:lvl>
  </w:abstractNum>
  <w:abstractNum w:abstractNumId="53" w15:restartNumberingAfterBreak="0">
    <w:nsid w:val="415B7105"/>
    <w:multiLevelType w:val="hybridMultilevel"/>
    <w:tmpl w:val="E1E832A4"/>
    <w:lvl w:ilvl="0" w:tplc="CD4EB0F2">
      <w:start w:val="2"/>
      <w:numFmt w:val="bullet"/>
      <w:lvlText w:val="-"/>
      <w:lvlJc w:val="left"/>
      <w:pPr>
        <w:ind w:left="360" w:hanging="360"/>
      </w:pPr>
      <w:rPr>
        <w:rFonts w:ascii="Segoe UI" w:eastAsia="Times New Roman" w:hAnsi="Segoe UI" w:cs="Segoe UI" w:hint="default"/>
      </w:rPr>
    </w:lvl>
    <w:lvl w:ilvl="1" w:tplc="081D0003" w:tentative="1">
      <w:start w:val="1"/>
      <w:numFmt w:val="bullet"/>
      <w:lvlText w:val="o"/>
      <w:lvlJc w:val="left"/>
      <w:pPr>
        <w:ind w:left="1080" w:hanging="360"/>
      </w:pPr>
      <w:rPr>
        <w:rFonts w:ascii="Courier New" w:hAnsi="Courier New" w:cs="Courier New" w:hint="default"/>
      </w:rPr>
    </w:lvl>
    <w:lvl w:ilvl="2" w:tplc="081D0005" w:tentative="1">
      <w:start w:val="1"/>
      <w:numFmt w:val="bullet"/>
      <w:lvlText w:val=""/>
      <w:lvlJc w:val="left"/>
      <w:pPr>
        <w:ind w:left="1800" w:hanging="360"/>
      </w:pPr>
      <w:rPr>
        <w:rFonts w:ascii="Wingdings" w:hAnsi="Wingdings" w:hint="default"/>
      </w:rPr>
    </w:lvl>
    <w:lvl w:ilvl="3" w:tplc="081D0001" w:tentative="1">
      <w:start w:val="1"/>
      <w:numFmt w:val="bullet"/>
      <w:lvlText w:val=""/>
      <w:lvlJc w:val="left"/>
      <w:pPr>
        <w:ind w:left="2520" w:hanging="360"/>
      </w:pPr>
      <w:rPr>
        <w:rFonts w:ascii="Symbol" w:hAnsi="Symbol" w:hint="default"/>
      </w:rPr>
    </w:lvl>
    <w:lvl w:ilvl="4" w:tplc="081D0003" w:tentative="1">
      <w:start w:val="1"/>
      <w:numFmt w:val="bullet"/>
      <w:lvlText w:val="o"/>
      <w:lvlJc w:val="left"/>
      <w:pPr>
        <w:ind w:left="3240" w:hanging="360"/>
      </w:pPr>
      <w:rPr>
        <w:rFonts w:ascii="Courier New" w:hAnsi="Courier New" w:cs="Courier New" w:hint="default"/>
      </w:rPr>
    </w:lvl>
    <w:lvl w:ilvl="5" w:tplc="081D0005" w:tentative="1">
      <w:start w:val="1"/>
      <w:numFmt w:val="bullet"/>
      <w:lvlText w:val=""/>
      <w:lvlJc w:val="left"/>
      <w:pPr>
        <w:ind w:left="3960" w:hanging="360"/>
      </w:pPr>
      <w:rPr>
        <w:rFonts w:ascii="Wingdings" w:hAnsi="Wingdings" w:hint="default"/>
      </w:rPr>
    </w:lvl>
    <w:lvl w:ilvl="6" w:tplc="081D0001" w:tentative="1">
      <w:start w:val="1"/>
      <w:numFmt w:val="bullet"/>
      <w:lvlText w:val=""/>
      <w:lvlJc w:val="left"/>
      <w:pPr>
        <w:ind w:left="4680" w:hanging="360"/>
      </w:pPr>
      <w:rPr>
        <w:rFonts w:ascii="Symbol" w:hAnsi="Symbol" w:hint="default"/>
      </w:rPr>
    </w:lvl>
    <w:lvl w:ilvl="7" w:tplc="081D0003" w:tentative="1">
      <w:start w:val="1"/>
      <w:numFmt w:val="bullet"/>
      <w:lvlText w:val="o"/>
      <w:lvlJc w:val="left"/>
      <w:pPr>
        <w:ind w:left="5400" w:hanging="360"/>
      </w:pPr>
      <w:rPr>
        <w:rFonts w:ascii="Courier New" w:hAnsi="Courier New" w:cs="Courier New" w:hint="default"/>
      </w:rPr>
    </w:lvl>
    <w:lvl w:ilvl="8" w:tplc="081D0005" w:tentative="1">
      <w:start w:val="1"/>
      <w:numFmt w:val="bullet"/>
      <w:lvlText w:val=""/>
      <w:lvlJc w:val="left"/>
      <w:pPr>
        <w:ind w:left="6120" w:hanging="360"/>
      </w:pPr>
      <w:rPr>
        <w:rFonts w:ascii="Wingdings" w:hAnsi="Wingdings" w:hint="default"/>
      </w:rPr>
    </w:lvl>
  </w:abstractNum>
  <w:abstractNum w:abstractNumId="54" w15:restartNumberingAfterBreak="0">
    <w:nsid w:val="41B05155"/>
    <w:multiLevelType w:val="hybridMultilevel"/>
    <w:tmpl w:val="CCFECE68"/>
    <w:lvl w:ilvl="0" w:tplc="009A78E0">
      <w:numFmt w:val="bullet"/>
      <w:lvlText w:val="-"/>
      <w:lvlJc w:val="left"/>
      <w:pPr>
        <w:ind w:left="360" w:hanging="360"/>
      </w:pPr>
      <w:rPr>
        <w:rFonts w:ascii="Segoe UI" w:eastAsiaTheme="minorHAnsi" w:hAnsi="Segoe UI" w:cs="Segoe UI" w:hint="default"/>
      </w:rPr>
    </w:lvl>
    <w:lvl w:ilvl="1" w:tplc="081D0003" w:tentative="1">
      <w:start w:val="1"/>
      <w:numFmt w:val="bullet"/>
      <w:lvlText w:val="o"/>
      <w:lvlJc w:val="left"/>
      <w:pPr>
        <w:ind w:left="1080" w:hanging="360"/>
      </w:pPr>
      <w:rPr>
        <w:rFonts w:ascii="Courier New" w:hAnsi="Courier New" w:cs="Courier New" w:hint="default"/>
      </w:rPr>
    </w:lvl>
    <w:lvl w:ilvl="2" w:tplc="081D0005" w:tentative="1">
      <w:start w:val="1"/>
      <w:numFmt w:val="bullet"/>
      <w:lvlText w:val=""/>
      <w:lvlJc w:val="left"/>
      <w:pPr>
        <w:ind w:left="1800" w:hanging="360"/>
      </w:pPr>
      <w:rPr>
        <w:rFonts w:ascii="Wingdings" w:hAnsi="Wingdings" w:hint="default"/>
      </w:rPr>
    </w:lvl>
    <w:lvl w:ilvl="3" w:tplc="081D0001" w:tentative="1">
      <w:start w:val="1"/>
      <w:numFmt w:val="bullet"/>
      <w:lvlText w:val=""/>
      <w:lvlJc w:val="left"/>
      <w:pPr>
        <w:ind w:left="2520" w:hanging="360"/>
      </w:pPr>
      <w:rPr>
        <w:rFonts w:ascii="Symbol" w:hAnsi="Symbol" w:hint="default"/>
      </w:rPr>
    </w:lvl>
    <w:lvl w:ilvl="4" w:tplc="081D0003" w:tentative="1">
      <w:start w:val="1"/>
      <w:numFmt w:val="bullet"/>
      <w:lvlText w:val="o"/>
      <w:lvlJc w:val="left"/>
      <w:pPr>
        <w:ind w:left="3240" w:hanging="360"/>
      </w:pPr>
      <w:rPr>
        <w:rFonts w:ascii="Courier New" w:hAnsi="Courier New" w:cs="Courier New" w:hint="default"/>
      </w:rPr>
    </w:lvl>
    <w:lvl w:ilvl="5" w:tplc="081D0005" w:tentative="1">
      <w:start w:val="1"/>
      <w:numFmt w:val="bullet"/>
      <w:lvlText w:val=""/>
      <w:lvlJc w:val="left"/>
      <w:pPr>
        <w:ind w:left="3960" w:hanging="360"/>
      </w:pPr>
      <w:rPr>
        <w:rFonts w:ascii="Wingdings" w:hAnsi="Wingdings" w:hint="default"/>
      </w:rPr>
    </w:lvl>
    <w:lvl w:ilvl="6" w:tplc="081D0001" w:tentative="1">
      <w:start w:val="1"/>
      <w:numFmt w:val="bullet"/>
      <w:lvlText w:val=""/>
      <w:lvlJc w:val="left"/>
      <w:pPr>
        <w:ind w:left="4680" w:hanging="360"/>
      </w:pPr>
      <w:rPr>
        <w:rFonts w:ascii="Symbol" w:hAnsi="Symbol" w:hint="default"/>
      </w:rPr>
    </w:lvl>
    <w:lvl w:ilvl="7" w:tplc="081D0003" w:tentative="1">
      <w:start w:val="1"/>
      <w:numFmt w:val="bullet"/>
      <w:lvlText w:val="o"/>
      <w:lvlJc w:val="left"/>
      <w:pPr>
        <w:ind w:left="5400" w:hanging="360"/>
      </w:pPr>
      <w:rPr>
        <w:rFonts w:ascii="Courier New" w:hAnsi="Courier New" w:cs="Courier New" w:hint="default"/>
      </w:rPr>
    </w:lvl>
    <w:lvl w:ilvl="8" w:tplc="081D0005" w:tentative="1">
      <w:start w:val="1"/>
      <w:numFmt w:val="bullet"/>
      <w:lvlText w:val=""/>
      <w:lvlJc w:val="left"/>
      <w:pPr>
        <w:ind w:left="6120" w:hanging="360"/>
      </w:pPr>
      <w:rPr>
        <w:rFonts w:ascii="Wingdings" w:hAnsi="Wingdings" w:hint="default"/>
      </w:rPr>
    </w:lvl>
  </w:abstractNum>
  <w:abstractNum w:abstractNumId="55" w15:restartNumberingAfterBreak="0">
    <w:nsid w:val="42626DE7"/>
    <w:multiLevelType w:val="hybridMultilevel"/>
    <w:tmpl w:val="0E02A86A"/>
    <w:lvl w:ilvl="0" w:tplc="22627078">
      <w:numFmt w:val="bullet"/>
      <w:lvlText w:val="-"/>
      <w:lvlJc w:val="left"/>
      <w:pPr>
        <w:ind w:left="360" w:hanging="360"/>
      </w:pPr>
      <w:rPr>
        <w:rFonts w:ascii="Segoe UI" w:eastAsia="Times New Roman" w:hAnsi="Segoe UI" w:cs="Segoe UI" w:hint="default"/>
      </w:rPr>
    </w:lvl>
    <w:lvl w:ilvl="1" w:tplc="081D0003" w:tentative="1">
      <w:start w:val="1"/>
      <w:numFmt w:val="bullet"/>
      <w:lvlText w:val="o"/>
      <w:lvlJc w:val="left"/>
      <w:pPr>
        <w:ind w:left="1080" w:hanging="360"/>
      </w:pPr>
      <w:rPr>
        <w:rFonts w:ascii="Courier New" w:hAnsi="Courier New" w:cs="Courier New" w:hint="default"/>
      </w:rPr>
    </w:lvl>
    <w:lvl w:ilvl="2" w:tplc="081D0005" w:tentative="1">
      <w:start w:val="1"/>
      <w:numFmt w:val="bullet"/>
      <w:lvlText w:val=""/>
      <w:lvlJc w:val="left"/>
      <w:pPr>
        <w:ind w:left="1800" w:hanging="360"/>
      </w:pPr>
      <w:rPr>
        <w:rFonts w:ascii="Wingdings" w:hAnsi="Wingdings" w:hint="default"/>
      </w:rPr>
    </w:lvl>
    <w:lvl w:ilvl="3" w:tplc="081D0001" w:tentative="1">
      <w:start w:val="1"/>
      <w:numFmt w:val="bullet"/>
      <w:lvlText w:val=""/>
      <w:lvlJc w:val="left"/>
      <w:pPr>
        <w:ind w:left="2520" w:hanging="360"/>
      </w:pPr>
      <w:rPr>
        <w:rFonts w:ascii="Symbol" w:hAnsi="Symbol" w:hint="default"/>
      </w:rPr>
    </w:lvl>
    <w:lvl w:ilvl="4" w:tplc="081D0003" w:tentative="1">
      <w:start w:val="1"/>
      <w:numFmt w:val="bullet"/>
      <w:lvlText w:val="o"/>
      <w:lvlJc w:val="left"/>
      <w:pPr>
        <w:ind w:left="3240" w:hanging="360"/>
      </w:pPr>
      <w:rPr>
        <w:rFonts w:ascii="Courier New" w:hAnsi="Courier New" w:cs="Courier New" w:hint="default"/>
      </w:rPr>
    </w:lvl>
    <w:lvl w:ilvl="5" w:tplc="081D0005" w:tentative="1">
      <w:start w:val="1"/>
      <w:numFmt w:val="bullet"/>
      <w:lvlText w:val=""/>
      <w:lvlJc w:val="left"/>
      <w:pPr>
        <w:ind w:left="3960" w:hanging="360"/>
      </w:pPr>
      <w:rPr>
        <w:rFonts w:ascii="Wingdings" w:hAnsi="Wingdings" w:hint="default"/>
      </w:rPr>
    </w:lvl>
    <w:lvl w:ilvl="6" w:tplc="081D0001" w:tentative="1">
      <w:start w:val="1"/>
      <w:numFmt w:val="bullet"/>
      <w:lvlText w:val=""/>
      <w:lvlJc w:val="left"/>
      <w:pPr>
        <w:ind w:left="4680" w:hanging="360"/>
      </w:pPr>
      <w:rPr>
        <w:rFonts w:ascii="Symbol" w:hAnsi="Symbol" w:hint="default"/>
      </w:rPr>
    </w:lvl>
    <w:lvl w:ilvl="7" w:tplc="081D0003" w:tentative="1">
      <w:start w:val="1"/>
      <w:numFmt w:val="bullet"/>
      <w:lvlText w:val="o"/>
      <w:lvlJc w:val="left"/>
      <w:pPr>
        <w:ind w:left="5400" w:hanging="360"/>
      </w:pPr>
      <w:rPr>
        <w:rFonts w:ascii="Courier New" w:hAnsi="Courier New" w:cs="Courier New" w:hint="default"/>
      </w:rPr>
    </w:lvl>
    <w:lvl w:ilvl="8" w:tplc="081D0005" w:tentative="1">
      <w:start w:val="1"/>
      <w:numFmt w:val="bullet"/>
      <w:lvlText w:val=""/>
      <w:lvlJc w:val="left"/>
      <w:pPr>
        <w:ind w:left="6120" w:hanging="360"/>
      </w:pPr>
      <w:rPr>
        <w:rFonts w:ascii="Wingdings" w:hAnsi="Wingdings" w:hint="default"/>
      </w:rPr>
    </w:lvl>
  </w:abstractNum>
  <w:abstractNum w:abstractNumId="56" w15:restartNumberingAfterBreak="0">
    <w:nsid w:val="472F1265"/>
    <w:multiLevelType w:val="hybridMultilevel"/>
    <w:tmpl w:val="606453BA"/>
    <w:lvl w:ilvl="0" w:tplc="484A9F1C">
      <w:start w:val="1"/>
      <w:numFmt w:val="bullet"/>
      <w:lvlText w:val="-"/>
      <w:lvlJc w:val="left"/>
      <w:pPr>
        <w:ind w:left="360" w:hanging="360"/>
      </w:pPr>
      <w:rPr>
        <w:rFonts w:ascii="Segoe UI" w:eastAsiaTheme="minorHAnsi" w:hAnsi="Segoe UI" w:cs="Segoe UI" w:hint="default"/>
      </w:rPr>
    </w:lvl>
    <w:lvl w:ilvl="1" w:tplc="081D0003" w:tentative="1">
      <w:start w:val="1"/>
      <w:numFmt w:val="bullet"/>
      <w:lvlText w:val="o"/>
      <w:lvlJc w:val="left"/>
      <w:pPr>
        <w:ind w:left="1080" w:hanging="360"/>
      </w:pPr>
      <w:rPr>
        <w:rFonts w:ascii="Courier New" w:hAnsi="Courier New" w:cs="Courier New" w:hint="default"/>
      </w:rPr>
    </w:lvl>
    <w:lvl w:ilvl="2" w:tplc="081D0005" w:tentative="1">
      <w:start w:val="1"/>
      <w:numFmt w:val="bullet"/>
      <w:lvlText w:val=""/>
      <w:lvlJc w:val="left"/>
      <w:pPr>
        <w:ind w:left="1800" w:hanging="360"/>
      </w:pPr>
      <w:rPr>
        <w:rFonts w:ascii="Wingdings" w:hAnsi="Wingdings" w:hint="default"/>
      </w:rPr>
    </w:lvl>
    <w:lvl w:ilvl="3" w:tplc="081D0001" w:tentative="1">
      <w:start w:val="1"/>
      <w:numFmt w:val="bullet"/>
      <w:lvlText w:val=""/>
      <w:lvlJc w:val="left"/>
      <w:pPr>
        <w:ind w:left="2520" w:hanging="360"/>
      </w:pPr>
      <w:rPr>
        <w:rFonts w:ascii="Symbol" w:hAnsi="Symbol" w:hint="default"/>
      </w:rPr>
    </w:lvl>
    <w:lvl w:ilvl="4" w:tplc="081D0003" w:tentative="1">
      <w:start w:val="1"/>
      <w:numFmt w:val="bullet"/>
      <w:lvlText w:val="o"/>
      <w:lvlJc w:val="left"/>
      <w:pPr>
        <w:ind w:left="3240" w:hanging="360"/>
      </w:pPr>
      <w:rPr>
        <w:rFonts w:ascii="Courier New" w:hAnsi="Courier New" w:cs="Courier New" w:hint="default"/>
      </w:rPr>
    </w:lvl>
    <w:lvl w:ilvl="5" w:tplc="081D0005" w:tentative="1">
      <w:start w:val="1"/>
      <w:numFmt w:val="bullet"/>
      <w:lvlText w:val=""/>
      <w:lvlJc w:val="left"/>
      <w:pPr>
        <w:ind w:left="3960" w:hanging="360"/>
      </w:pPr>
      <w:rPr>
        <w:rFonts w:ascii="Wingdings" w:hAnsi="Wingdings" w:hint="default"/>
      </w:rPr>
    </w:lvl>
    <w:lvl w:ilvl="6" w:tplc="081D0001" w:tentative="1">
      <w:start w:val="1"/>
      <w:numFmt w:val="bullet"/>
      <w:lvlText w:val=""/>
      <w:lvlJc w:val="left"/>
      <w:pPr>
        <w:ind w:left="4680" w:hanging="360"/>
      </w:pPr>
      <w:rPr>
        <w:rFonts w:ascii="Symbol" w:hAnsi="Symbol" w:hint="default"/>
      </w:rPr>
    </w:lvl>
    <w:lvl w:ilvl="7" w:tplc="081D0003" w:tentative="1">
      <w:start w:val="1"/>
      <w:numFmt w:val="bullet"/>
      <w:lvlText w:val="o"/>
      <w:lvlJc w:val="left"/>
      <w:pPr>
        <w:ind w:left="5400" w:hanging="360"/>
      </w:pPr>
      <w:rPr>
        <w:rFonts w:ascii="Courier New" w:hAnsi="Courier New" w:cs="Courier New" w:hint="default"/>
      </w:rPr>
    </w:lvl>
    <w:lvl w:ilvl="8" w:tplc="081D0005" w:tentative="1">
      <w:start w:val="1"/>
      <w:numFmt w:val="bullet"/>
      <w:lvlText w:val=""/>
      <w:lvlJc w:val="left"/>
      <w:pPr>
        <w:ind w:left="6120" w:hanging="360"/>
      </w:pPr>
      <w:rPr>
        <w:rFonts w:ascii="Wingdings" w:hAnsi="Wingdings" w:hint="default"/>
      </w:rPr>
    </w:lvl>
  </w:abstractNum>
  <w:abstractNum w:abstractNumId="57" w15:restartNumberingAfterBreak="0">
    <w:nsid w:val="4A9210EE"/>
    <w:multiLevelType w:val="multilevel"/>
    <w:tmpl w:val="82126FEA"/>
    <w:lvl w:ilvl="0">
      <w:start w:val="2"/>
      <w:numFmt w:val="bullet"/>
      <w:lvlText w:val="-"/>
      <w:lvlJc w:val="left"/>
      <w:pPr>
        <w:tabs>
          <w:tab w:val="num" w:pos="360"/>
        </w:tabs>
        <w:ind w:left="360" w:hanging="360"/>
      </w:pPr>
      <w:rPr>
        <w:rFonts w:ascii="Segoe UI" w:eastAsiaTheme="minorHAnsi" w:hAnsi="Segoe UI" w:cs="Segoe UI" w:hint="default"/>
      </w:rPr>
    </w:lvl>
    <w:lvl w:ilvl="1">
      <w:start w:val="2"/>
      <w:numFmt w:val="bullet"/>
      <w:lvlText w:val="-"/>
      <w:lvlJc w:val="left"/>
      <w:pPr>
        <w:ind w:left="1080" w:hanging="360"/>
      </w:pPr>
      <w:rPr>
        <w:rFonts w:ascii="Segoe UI" w:eastAsiaTheme="minorHAnsi" w:hAnsi="Segoe UI" w:cs="Segoe UI"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8" w15:restartNumberingAfterBreak="0">
    <w:nsid w:val="4C464BC1"/>
    <w:multiLevelType w:val="hybridMultilevel"/>
    <w:tmpl w:val="C1161174"/>
    <w:lvl w:ilvl="0" w:tplc="059A67C2">
      <w:start w:val="2"/>
      <w:numFmt w:val="bullet"/>
      <w:lvlText w:val="-"/>
      <w:lvlJc w:val="left"/>
      <w:pPr>
        <w:ind w:left="360" w:hanging="360"/>
      </w:pPr>
      <w:rPr>
        <w:rFonts w:ascii="Segoe UI" w:eastAsiaTheme="minorHAnsi" w:hAnsi="Segoe UI" w:cs="Segoe UI" w:hint="default"/>
      </w:rPr>
    </w:lvl>
    <w:lvl w:ilvl="1" w:tplc="081D0003" w:tentative="1">
      <w:start w:val="1"/>
      <w:numFmt w:val="bullet"/>
      <w:lvlText w:val="o"/>
      <w:lvlJc w:val="left"/>
      <w:pPr>
        <w:ind w:left="1080" w:hanging="360"/>
      </w:pPr>
      <w:rPr>
        <w:rFonts w:ascii="Courier New" w:hAnsi="Courier New" w:cs="Courier New" w:hint="default"/>
      </w:rPr>
    </w:lvl>
    <w:lvl w:ilvl="2" w:tplc="081D0005" w:tentative="1">
      <w:start w:val="1"/>
      <w:numFmt w:val="bullet"/>
      <w:lvlText w:val=""/>
      <w:lvlJc w:val="left"/>
      <w:pPr>
        <w:ind w:left="1800" w:hanging="360"/>
      </w:pPr>
      <w:rPr>
        <w:rFonts w:ascii="Wingdings" w:hAnsi="Wingdings" w:hint="default"/>
      </w:rPr>
    </w:lvl>
    <w:lvl w:ilvl="3" w:tplc="081D0001" w:tentative="1">
      <w:start w:val="1"/>
      <w:numFmt w:val="bullet"/>
      <w:lvlText w:val=""/>
      <w:lvlJc w:val="left"/>
      <w:pPr>
        <w:ind w:left="2520" w:hanging="360"/>
      </w:pPr>
      <w:rPr>
        <w:rFonts w:ascii="Symbol" w:hAnsi="Symbol" w:hint="default"/>
      </w:rPr>
    </w:lvl>
    <w:lvl w:ilvl="4" w:tplc="081D0003" w:tentative="1">
      <w:start w:val="1"/>
      <w:numFmt w:val="bullet"/>
      <w:lvlText w:val="o"/>
      <w:lvlJc w:val="left"/>
      <w:pPr>
        <w:ind w:left="3240" w:hanging="360"/>
      </w:pPr>
      <w:rPr>
        <w:rFonts w:ascii="Courier New" w:hAnsi="Courier New" w:cs="Courier New" w:hint="default"/>
      </w:rPr>
    </w:lvl>
    <w:lvl w:ilvl="5" w:tplc="081D0005" w:tentative="1">
      <w:start w:val="1"/>
      <w:numFmt w:val="bullet"/>
      <w:lvlText w:val=""/>
      <w:lvlJc w:val="left"/>
      <w:pPr>
        <w:ind w:left="3960" w:hanging="360"/>
      </w:pPr>
      <w:rPr>
        <w:rFonts w:ascii="Wingdings" w:hAnsi="Wingdings" w:hint="default"/>
      </w:rPr>
    </w:lvl>
    <w:lvl w:ilvl="6" w:tplc="081D0001" w:tentative="1">
      <w:start w:val="1"/>
      <w:numFmt w:val="bullet"/>
      <w:lvlText w:val=""/>
      <w:lvlJc w:val="left"/>
      <w:pPr>
        <w:ind w:left="4680" w:hanging="360"/>
      </w:pPr>
      <w:rPr>
        <w:rFonts w:ascii="Symbol" w:hAnsi="Symbol" w:hint="default"/>
      </w:rPr>
    </w:lvl>
    <w:lvl w:ilvl="7" w:tplc="081D0003" w:tentative="1">
      <w:start w:val="1"/>
      <w:numFmt w:val="bullet"/>
      <w:lvlText w:val="o"/>
      <w:lvlJc w:val="left"/>
      <w:pPr>
        <w:ind w:left="5400" w:hanging="360"/>
      </w:pPr>
      <w:rPr>
        <w:rFonts w:ascii="Courier New" w:hAnsi="Courier New" w:cs="Courier New" w:hint="default"/>
      </w:rPr>
    </w:lvl>
    <w:lvl w:ilvl="8" w:tplc="081D0005" w:tentative="1">
      <w:start w:val="1"/>
      <w:numFmt w:val="bullet"/>
      <w:lvlText w:val=""/>
      <w:lvlJc w:val="left"/>
      <w:pPr>
        <w:ind w:left="6120" w:hanging="360"/>
      </w:pPr>
      <w:rPr>
        <w:rFonts w:ascii="Wingdings" w:hAnsi="Wingdings" w:hint="default"/>
      </w:rPr>
    </w:lvl>
  </w:abstractNum>
  <w:abstractNum w:abstractNumId="59" w15:restartNumberingAfterBreak="0">
    <w:nsid w:val="4C8F5EFE"/>
    <w:multiLevelType w:val="multilevel"/>
    <w:tmpl w:val="09569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F220042"/>
    <w:multiLevelType w:val="hybridMultilevel"/>
    <w:tmpl w:val="F86A99D8"/>
    <w:lvl w:ilvl="0" w:tplc="059A67C2">
      <w:start w:val="2"/>
      <w:numFmt w:val="bullet"/>
      <w:lvlText w:val="-"/>
      <w:lvlJc w:val="left"/>
      <w:pPr>
        <w:ind w:left="360" w:hanging="360"/>
      </w:pPr>
      <w:rPr>
        <w:rFonts w:ascii="Segoe UI" w:eastAsiaTheme="minorHAnsi" w:hAnsi="Segoe UI" w:cs="Segoe U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1" w15:restartNumberingAfterBreak="0">
    <w:nsid w:val="4F4F5DED"/>
    <w:multiLevelType w:val="hybridMultilevel"/>
    <w:tmpl w:val="4A5402F2"/>
    <w:lvl w:ilvl="0" w:tplc="51B04DDE">
      <w:numFmt w:val="bullet"/>
      <w:lvlText w:val="-"/>
      <w:lvlJc w:val="left"/>
      <w:pPr>
        <w:ind w:left="360" w:hanging="360"/>
      </w:pPr>
      <w:rPr>
        <w:rFonts w:ascii="Segoe UI" w:eastAsia="Times New Roman" w:hAnsi="Segoe UI" w:cs="Segoe UI" w:hint="default"/>
      </w:rPr>
    </w:lvl>
    <w:lvl w:ilvl="1" w:tplc="081D0003" w:tentative="1">
      <w:start w:val="1"/>
      <w:numFmt w:val="bullet"/>
      <w:lvlText w:val="o"/>
      <w:lvlJc w:val="left"/>
      <w:pPr>
        <w:ind w:left="1080" w:hanging="360"/>
      </w:pPr>
      <w:rPr>
        <w:rFonts w:ascii="Courier New" w:hAnsi="Courier New" w:cs="Courier New" w:hint="default"/>
      </w:rPr>
    </w:lvl>
    <w:lvl w:ilvl="2" w:tplc="081D0005" w:tentative="1">
      <w:start w:val="1"/>
      <w:numFmt w:val="bullet"/>
      <w:lvlText w:val=""/>
      <w:lvlJc w:val="left"/>
      <w:pPr>
        <w:ind w:left="1800" w:hanging="360"/>
      </w:pPr>
      <w:rPr>
        <w:rFonts w:ascii="Wingdings" w:hAnsi="Wingdings" w:hint="default"/>
      </w:rPr>
    </w:lvl>
    <w:lvl w:ilvl="3" w:tplc="081D0001" w:tentative="1">
      <w:start w:val="1"/>
      <w:numFmt w:val="bullet"/>
      <w:lvlText w:val=""/>
      <w:lvlJc w:val="left"/>
      <w:pPr>
        <w:ind w:left="2520" w:hanging="360"/>
      </w:pPr>
      <w:rPr>
        <w:rFonts w:ascii="Symbol" w:hAnsi="Symbol" w:hint="default"/>
      </w:rPr>
    </w:lvl>
    <w:lvl w:ilvl="4" w:tplc="081D0003" w:tentative="1">
      <w:start w:val="1"/>
      <w:numFmt w:val="bullet"/>
      <w:lvlText w:val="o"/>
      <w:lvlJc w:val="left"/>
      <w:pPr>
        <w:ind w:left="3240" w:hanging="360"/>
      </w:pPr>
      <w:rPr>
        <w:rFonts w:ascii="Courier New" w:hAnsi="Courier New" w:cs="Courier New" w:hint="default"/>
      </w:rPr>
    </w:lvl>
    <w:lvl w:ilvl="5" w:tplc="081D0005" w:tentative="1">
      <w:start w:val="1"/>
      <w:numFmt w:val="bullet"/>
      <w:lvlText w:val=""/>
      <w:lvlJc w:val="left"/>
      <w:pPr>
        <w:ind w:left="3960" w:hanging="360"/>
      </w:pPr>
      <w:rPr>
        <w:rFonts w:ascii="Wingdings" w:hAnsi="Wingdings" w:hint="default"/>
      </w:rPr>
    </w:lvl>
    <w:lvl w:ilvl="6" w:tplc="081D0001" w:tentative="1">
      <w:start w:val="1"/>
      <w:numFmt w:val="bullet"/>
      <w:lvlText w:val=""/>
      <w:lvlJc w:val="left"/>
      <w:pPr>
        <w:ind w:left="4680" w:hanging="360"/>
      </w:pPr>
      <w:rPr>
        <w:rFonts w:ascii="Symbol" w:hAnsi="Symbol" w:hint="default"/>
      </w:rPr>
    </w:lvl>
    <w:lvl w:ilvl="7" w:tplc="081D0003" w:tentative="1">
      <w:start w:val="1"/>
      <w:numFmt w:val="bullet"/>
      <w:lvlText w:val="o"/>
      <w:lvlJc w:val="left"/>
      <w:pPr>
        <w:ind w:left="5400" w:hanging="360"/>
      </w:pPr>
      <w:rPr>
        <w:rFonts w:ascii="Courier New" w:hAnsi="Courier New" w:cs="Courier New" w:hint="default"/>
      </w:rPr>
    </w:lvl>
    <w:lvl w:ilvl="8" w:tplc="081D0005" w:tentative="1">
      <w:start w:val="1"/>
      <w:numFmt w:val="bullet"/>
      <w:lvlText w:val=""/>
      <w:lvlJc w:val="left"/>
      <w:pPr>
        <w:ind w:left="6120" w:hanging="360"/>
      </w:pPr>
      <w:rPr>
        <w:rFonts w:ascii="Wingdings" w:hAnsi="Wingdings" w:hint="default"/>
      </w:rPr>
    </w:lvl>
  </w:abstractNum>
  <w:abstractNum w:abstractNumId="62" w15:restartNumberingAfterBreak="0">
    <w:nsid w:val="4FEF4059"/>
    <w:multiLevelType w:val="hybridMultilevel"/>
    <w:tmpl w:val="0B482DCA"/>
    <w:lvl w:ilvl="0" w:tplc="FFFFFFFF">
      <w:start w:val="2"/>
      <w:numFmt w:val="bullet"/>
      <w:lvlText w:val="-"/>
      <w:lvlJc w:val="left"/>
      <w:pPr>
        <w:ind w:left="360" w:hanging="360"/>
      </w:pPr>
      <w:rPr>
        <w:rFonts w:ascii="Segoe UI" w:eastAsiaTheme="minorHAnsi" w:hAnsi="Segoe UI" w:cs="Segoe UI" w:hint="default"/>
      </w:rPr>
    </w:lvl>
    <w:lvl w:ilvl="1" w:tplc="059A67C2">
      <w:start w:val="2"/>
      <w:numFmt w:val="bullet"/>
      <w:lvlText w:val="-"/>
      <w:lvlJc w:val="left"/>
      <w:pPr>
        <w:ind w:left="1080" w:hanging="360"/>
      </w:pPr>
      <w:rPr>
        <w:rFonts w:ascii="Segoe UI" w:eastAsiaTheme="minorHAnsi" w:hAnsi="Segoe UI" w:cs="Segoe UI"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3" w15:restartNumberingAfterBreak="0">
    <w:nsid w:val="4FFC33CA"/>
    <w:multiLevelType w:val="hybridMultilevel"/>
    <w:tmpl w:val="42D68A76"/>
    <w:lvl w:ilvl="0" w:tplc="059A67C2">
      <w:start w:val="2"/>
      <w:numFmt w:val="bullet"/>
      <w:lvlText w:val="-"/>
      <w:lvlJc w:val="left"/>
      <w:pPr>
        <w:ind w:left="360" w:hanging="360"/>
      </w:pPr>
      <w:rPr>
        <w:rFonts w:ascii="Segoe UI" w:eastAsiaTheme="minorHAnsi" w:hAnsi="Segoe UI" w:cs="Segoe U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4" w15:restartNumberingAfterBreak="0">
    <w:nsid w:val="50715637"/>
    <w:multiLevelType w:val="multilevel"/>
    <w:tmpl w:val="CF688498"/>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720" w:hanging="360"/>
      </w:pPr>
      <w:rPr>
        <w:rFonts w:ascii="Segoe UI" w:eastAsiaTheme="minorHAnsi" w:hAnsi="Segoe UI" w:cs="Segoe UI"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2042CF2"/>
    <w:multiLevelType w:val="hybridMultilevel"/>
    <w:tmpl w:val="0E9EFFD2"/>
    <w:lvl w:ilvl="0" w:tplc="1A989C2E">
      <w:numFmt w:val="bullet"/>
      <w:lvlText w:val="-"/>
      <w:lvlJc w:val="left"/>
      <w:pPr>
        <w:ind w:left="360" w:hanging="360"/>
      </w:pPr>
      <w:rPr>
        <w:rFonts w:ascii="Segoe UI" w:eastAsiaTheme="minorHAnsi" w:hAnsi="Segoe UI" w:cs="Segoe UI" w:hint="default"/>
      </w:rPr>
    </w:lvl>
    <w:lvl w:ilvl="1" w:tplc="081D0003" w:tentative="1">
      <w:start w:val="1"/>
      <w:numFmt w:val="bullet"/>
      <w:lvlText w:val="o"/>
      <w:lvlJc w:val="left"/>
      <w:pPr>
        <w:ind w:left="1080" w:hanging="360"/>
      </w:pPr>
      <w:rPr>
        <w:rFonts w:ascii="Courier New" w:hAnsi="Courier New" w:cs="Courier New" w:hint="default"/>
      </w:rPr>
    </w:lvl>
    <w:lvl w:ilvl="2" w:tplc="081D0005" w:tentative="1">
      <w:start w:val="1"/>
      <w:numFmt w:val="bullet"/>
      <w:lvlText w:val=""/>
      <w:lvlJc w:val="left"/>
      <w:pPr>
        <w:ind w:left="1800" w:hanging="360"/>
      </w:pPr>
      <w:rPr>
        <w:rFonts w:ascii="Wingdings" w:hAnsi="Wingdings" w:hint="default"/>
      </w:rPr>
    </w:lvl>
    <w:lvl w:ilvl="3" w:tplc="081D0001" w:tentative="1">
      <w:start w:val="1"/>
      <w:numFmt w:val="bullet"/>
      <w:lvlText w:val=""/>
      <w:lvlJc w:val="left"/>
      <w:pPr>
        <w:ind w:left="2520" w:hanging="360"/>
      </w:pPr>
      <w:rPr>
        <w:rFonts w:ascii="Symbol" w:hAnsi="Symbol" w:hint="default"/>
      </w:rPr>
    </w:lvl>
    <w:lvl w:ilvl="4" w:tplc="081D0003" w:tentative="1">
      <w:start w:val="1"/>
      <w:numFmt w:val="bullet"/>
      <w:lvlText w:val="o"/>
      <w:lvlJc w:val="left"/>
      <w:pPr>
        <w:ind w:left="3240" w:hanging="360"/>
      </w:pPr>
      <w:rPr>
        <w:rFonts w:ascii="Courier New" w:hAnsi="Courier New" w:cs="Courier New" w:hint="default"/>
      </w:rPr>
    </w:lvl>
    <w:lvl w:ilvl="5" w:tplc="081D0005" w:tentative="1">
      <w:start w:val="1"/>
      <w:numFmt w:val="bullet"/>
      <w:lvlText w:val=""/>
      <w:lvlJc w:val="left"/>
      <w:pPr>
        <w:ind w:left="3960" w:hanging="360"/>
      </w:pPr>
      <w:rPr>
        <w:rFonts w:ascii="Wingdings" w:hAnsi="Wingdings" w:hint="default"/>
      </w:rPr>
    </w:lvl>
    <w:lvl w:ilvl="6" w:tplc="081D0001" w:tentative="1">
      <w:start w:val="1"/>
      <w:numFmt w:val="bullet"/>
      <w:lvlText w:val=""/>
      <w:lvlJc w:val="left"/>
      <w:pPr>
        <w:ind w:left="4680" w:hanging="360"/>
      </w:pPr>
      <w:rPr>
        <w:rFonts w:ascii="Symbol" w:hAnsi="Symbol" w:hint="default"/>
      </w:rPr>
    </w:lvl>
    <w:lvl w:ilvl="7" w:tplc="081D0003" w:tentative="1">
      <w:start w:val="1"/>
      <w:numFmt w:val="bullet"/>
      <w:lvlText w:val="o"/>
      <w:lvlJc w:val="left"/>
      <w:pPr>
        <w:ind w:left="5400" w:hanging="360"/>
      </w:pPr>
      <w:rPr>
        <w:rFonts w:ascii="Courier New" w:hAnsi="Courier New" w:cs="Courier New" w:hint="default"/>
      </w:rPr>
    </w:lvl>
    <w:lvl w:ilvl="8" w:tplc="081D0005" w:tentative="1">
      <w:start w:val="1"/>
      <w:numFmt w:val="bullet"/>
      <w:lvlText w:val=""/>
      <w:lvlJc w:val="left"/>
      <w:pPr>
        <w:ind w:left="6120" w:hanging="360"/>
      </w:pPr>
      <w:rPr>
        <w:rFonts w:ascii="Wingdings" w:hAnsi="Wingdings" w:hint="default"/>
      </w:rPr>
    </w:lvl>
  </w:abstractNum>
  <w:abstractNum w:abstractNumId="66" w15:restartNumberingAfterBreak="0">
    <w:nsid w:val="53F63CD0"/>
    <w:multiLevelType w:val="hybridMultilevel"/>
    <w:tmpl w:val="847896E6"/>
    <w:lvl w:ilvl="0" w:tplc="FA7E553E">
      <w:numFmt w:val="bullet"/>
      <w:lvlText w:val="-"/>
      <w:lvlJc w:val="left"/>
      <w:pPr>
        <w:ind w:left="360" w:hanging="360"/>
      </w:pPr>
      <w:rPr>
        <w:rFonts w:ascii="Segoe UI" w:eastAsia="Times New Roman" w:hAnsi="Segoe UI" w:cs="Segoe UI" w:hint="default"/>
      </w:rPr>
    </w:lvl>
    <w:lvl w:ilvl="1" w:tplc="081D0003" w:tentative="1">
      <w:start w:val="1"/>
      <w:numFmt w:val="bullet"/>
      <w:lvlText w:val="o"/>
      <w:lvlJc w:val="left"/>
      <w:pPr>
        <w:ind w:left="1080" w:hanging="360"/>
      </w:pPr>
      <w:rPr>
        <w:rFonts w:ascii="Courier New" w:hAnsi="Courier New" w:cs="Courier New" w:hint="default"/>
      </w:rPr>
    </w:lvl>
    <w:lvl w:ilvl="2" w:tplc="081D0005" w:tentative="1">
      <w:start w:val="1"/>
      <w:numFmt w:val="bullet"/>
      <w:lvlText w:val=""/>
      <w:lvlJc w:val="left"/>
      <w:pPr>
        <w:ind w:left="1800" w:hanging="360"/>
      </w:pPr>
      <w:rPr>
        <w:rFonts w:ascii="Wingdings" w:hAnsi="Wingdings" w:hint="default"/>
      </w:rPr>
    </w:lvl>
    <w:lvl w:ilvl="3" w:tplc="081D0001" w:tentative="1">
      <w:start w:val="1"/>
      <w:numFmt w:val="bullet"/>
      <w:lvlText w:val=""/>
      <w:lvlJc w:val="left"/>
      <w:pPr>
        <w:ind w:left="2520" w:hanging="360"/>
      </w:pPr>
      <w:rPr>
        <w:rFonts w:ascii="Symbol" w:hAnsi="Symbol" w:hint="default"/>
      </w:rPr>
    </w:lvl>
    <w:lvl w:ilvl="4" w:tplc="081D0003" w:tentative="1">
      <w:start w:val="1"/>
      <w:numFmt w:val="bullet"/>
      <w:lvlText w:val="o"/>
      <w:lvlJc w:val="left"/>
      <w:pPr>
        <w:ind w:left="3240" w:hanging="360"/>
      </w:pPr>
      <w:rPr>
        <w:rFonts w:ascii="Courier New" w:hAnsi="Courier New" w:cs="Courier New" w:hint="default"/>
      </w:rPr>
    </w:lvl>
    <w:lvl w:ilvl="5" w:tplc="081D0005" w:tentative="1">
      <w:start w:val="1"/>
      <w:numFmt w:val="bullet"/>
      <w:lvlText w:val=""/>
      <w:lvlJc w:val="left"/>
      <w:pPr>
        <w:ind w:left="3960" w:hanging="360"/>
      </w:pPr>
      <w:rPr>
        <w:rFonts w:ascii="Wingdings" w:hAnsi="Wingdings" w:hint="default"/>
      </w:rPr>
    </w:lvl>
    <w:lvl w:ilvl="6" w:tplc="081D0001" w:tentative="1">
      <w:start w:val="1"/>
      <w:numFmt w:val="bullet"/>
      <w:lvlText w:val=""/>
      <w:lvlJc w:val="left"/>
      <w:pPr>
        <w:ind w:left="4680" w:hanging="360"/>
      </w:pPr>
      <w:rPr>
        <w:rFonts w:ascii="Symbol" w:hAnsi="Symbol" w:hint="default"/>
      </w:rPr>
    </w:lvl>
    <w:lvl w:ilvl="7" w:tplc="081D0003" w:tentative="1">
      <w:start w:val="1"/>
      <w:numFmt w:val="bullet"/>
      <w:lvlText w:val="o"/>
      <w:lvlJc w:val="left"/>
      <w:pPr>
        <w:ind w:left="5400" w:hanging="360"/>
      </w:pPr>
      <w:rPr>
        <w:rFonts w:ascii="Courier New" w:hAnsi="Courier New" w:cs="Courier New" w:hint="default"/>
      </w:rPr>
    </w:lvl>
    <w:lvl w:ilvl="8" w:tplc="081D0005" w:tentative="1">
      <w:start w:val="1"/>
      <w:numFmt w:val="bullet"/>
      <w:lvlText w:val=""/>
      <w:lvlJc w:val="left"/>
      <w:pPr>
        <w:ind w:left="6120" w:hanging="360"/>
      </w:pPr>
      <w:rPr>
        <w:rFonts w:ascii="Wingdings" w:hAnsi="Wingdings" w:hint="default"/>
      </w:rPr>
    </w:lvl>
  </w:abstractNum>
  <w:abstractNum w:abstractNumId="67" w15:restartNumberingAfterBreak="0">
    <w:nsid w:val="55586A9C"/>
    <w:multiLevelType w:val="multilevel"/>
    <w:tmpl w:val="73DADFF0"/>
    <w:lvl w:ilvl="0">
      <w:start w:val="1"/>
      <w:numFmt w:val="decimal"/>
      <w:pStyle w:val="Rubrik11"/>
      <w:lvlText w:val="%1."/>
      <w:lvlJc w:val="left"/>
      <w:pPr>
        <w:ind w:left="1440" w:hanging="360"/>
      </w:pPr>
      <w:rPr>
        <w:rFonts w:hint="default"/>
      </w:rPr>
    </w:lvl>
    <w:lvl w:ilvl="1">
      <w:start w:val="1"/>
      <w:numFmt w:val="decimal"/>
      <w:isLgl/>
      <w:lvlText w:val="%1.%2"/>
      <w:lvlJc w:val="left"/>
      <w:pPr>
        <w:ind w:left="1440" w:hanging="360"/>
      </w:pPr>
      <w:rPr>
        <w:rFonts w:eastAsiaTheme="minorHAnsi" w:hint="default"/>
      </w:rPr>
    </w:lvl>
    <w:lvl w:ilvl="2">
      <w:start w:val="1"/>
      <w:numFmt w:val="decimal"/>
      <w:isLgl/>
      <w:lvlText w:val="%1.%2.%3"/>
      <w:lvlJc w:val="left"/>
      <w:pPr>
        <w:ind w:left="1800" w:hanging="720"/>
      </w:pPr>
      <w:rPr>
        <w:rFonts w:eastAsiaTheme="minorHAnsi" w:hint="default"/>
      </w:rPr>
    </w:lvl>
    <w:lvl w:ilvl="3">
      <w:start w:val="1"/>
      <w:numFmt w:val="decimal"/>
      <w:isLgl/>
      <w:lvlText w:val="%1.%2.%3.%4"/>
      <w:lvlJc w:val="left"/>
      <w:pPr>
        <w:ind w:left="1800" w:hanging="720"/>
      </w:pPr>
      <w:rPr>
        <w:rFonts w:eastAsiaTheme="minorHAnsi" w:hint="default"/>
      </w:rPr>
    </w:lvl>
    <w:lvl w:ilvl="4">
      <w:start w:val="1"/>
      <w:numFmt w:val="decimal"/>
      <w:isLgl/>
      <w:lvlText w:val="%1.%2.%3.%4.%5"/>
      <w:lvlJc w:val="left"/>
      <w:pPr>
        <w:ind w:left="2160" w:hanging="1080"/>
      </w:pPr>
      <w:rPr>
        <w:rFonts w:eastAsiaTheme="minorHAnsi" w:hint="default"/>
      </w:rPr>
    </w:lvl>
    <w:lvl w:ilvl="5">
      <w:start w:val="1"/>
      <w:numFmt w:val="decimal"/>
      <w:isLgl/>
      <w:lvlText w:val="%1.%2.%3.%4.%5.%6"/>
      <w:lvlJc w:val="left"/>
      <w:pPr>
        <w:ind w:left="2160" w:hanging="1080"/>
      </w:pPr>
      <w:rPr>
        <w:rFonts w:eastAsiaTheme="minorHAnsi" w:hint="default"/>
      </w:rPr>
    </w:lvl>
    <w:lvl w:ilvl="6">
      <w:start w:val="1"/>
      <w:numFmt w:val="decimal"/>
      <w:isLgl/>
      <w:lvlText w:val="%1.%2.%3.%4.%5.%6.%7"/>
      <w:lvlJc w:val="left"/>
      <w:pPr>
        <w:ind w:left="2520" w:hanging="1440"/>
      </w:pPr>
      <w:rPr>
        <w:rFonts w:eastAsiaTheme="minorHAnsi" w:hint="default"/>
      </w:rPr>
    </w:lvl>
    <w:lvl w:ilvl="7">
      <w:start w:val="1"/>
      <w:numFmt w:val="decimal"/>
      <w:isLgl/>
      <w:lvlText w:val="%1.%2.%3.%4.%5.%6.%7.%8"/>
      <w:lvlJc w:val="left"/>
      <w:pPr>
        <w:ind w:left="2520" w:hanging="1440"/>
      </w:pPr>
      <w:rPr>
        <w:rFonts w:eastAsiaTheme="minorHAnsi" w:hint="default"/>
      </w:rPr>
    </w:lvl>
    <w:lvl w:ilvl="8">
      <w:start w:val="1"/>
      <w:numFmt w:val="decimal"/>
      <w:isLgl/>
      <w:lvlText w:val="%1.%2.%3.%4.%5.%6.%7.%8.%9"/>
      <w:lvlJc w:val="left"/>
      <w:pPr>
        <w:ind w:left="2520" w:hanging="1440"/>
      </w:pPr>
      <w:rPr>
        <w:rFonts w:eastAsiaTheme="minorHAnsi" w:hint="default"/>
      </w:rPr>
    </w:lvl>
  </w:abstractNum>
  <w:abstractNum w:abstractNumId="68" w15:restartNumberingAfterBreak="0">
    <w:nsid w:val="56705704"/>
    <w:multiLevelType w:val="multilevel"/>
    <w:tmpl w:val="F41C98BA"/>
    <w:styleLink w:val="Formatmall2"/>
    <w:lvl w:ilvl="0">
      <w:start w:val="1"/>
      <w:numFmt w:val="bullet"/>
      <w:lvlText w:val=""/>
      <w:lvlJc w:val="left"/>
      <w:pPr>
        <w:ind w:left="360" w:hanging="360"/>
      </w:pPr>
      <w:rPr>
        <w:rFonts w:ascii="Wingdings 2" w:hAnsi="Wingdings 2" w:hint="default"/>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15:restartNumberingAfterBreak="0">
    <w:nsid w:val="56B23029"/>
    <w:multiLevelType w:val="multilevel"/>
    <w:tmpl w:val="94200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9B07910"/>
    <w:multiLevelType w:val="hybridMultilevel"/>
    <w:tmpl w:val="D43CBD5C"/>
    <w:lvl w:ilvl="0" w:tplc="7AF233D4">
      <w:numFmt w:val="bullet"/>
      <w:lvlText w:val="-"/>
      <w:lvlJc w:val="left"/>
      <w:pPr>
        <w:ind w:left="360" w:hanging="360"/>
      </w:pPr>
      <w:rPr>
        <w:rFonts w:ascii="Segoe UI" w:eastAsiaTheme="minorHAnsi" w:hAnsi="Segoe UI" w:cs="Segoe UI" w:hint="default"/>
      </w:rPr>
    </w:lvl>
    <w:lvl w:ilvl="1" w:tplc="081D0003" w:tentative="1">
      <w:start w:val="1"/>
      <w:numFmt w:val="bullet"/>
      <w:lvlText w:val="o"/>
      <w:lvlJc w:val="left"/>
      <w:pPr>
        <w:ind w:left="1080" w:hanging="360"/>
      </w:pPr>
      <w:rPr>
        <w:rFonts w:ascii="Courier New" w:hAnsi="Courier New" w:cs="Courier New" w:hint="default"/>
      </w:rPr>
    </w:lvl>
    <w:lvl w:ilvl="2" w:tplc="081D0005" w:tentative="1">
      <w:start w:val="1"/>
      <w:numFmt w:val="bullet"/>
      <w:lvlText w:val=""/>
      <w:lvlJc w:val="left"/>
      <w:pPr>
        <w:ind w:left="1800" w:hanging="360"/>
      </w:pPr>
      <w:rPr>
        <w:rFonts w:ascii="Wingdings" w:hAnsi="Wingdings" w:hint="default"/>
      </w:rPr>
    </w:lvl>
    <w:lvl w:ilvl="3" w:tplc="081D0001" w:tentative="1">
      <w:start w:val="1"/>
      <w:numFmt w:val="bullet"/>
      <w:lvlText w:val=""/>
      <w:lvlJc w:val="left"/>
      <w:pPr>
        <w:ind w:left="2520" w:hanging="360"/>
      </w:pPr>
      <w:rPr>
        <w:rFonts w:ascii="Symbol" w:hAnsi="Symbol" w:hint="default"/>
      </w:rPr>
    </w:lvl>
    <w:lvl w:ilvl="4" w:tplc="081D0003" w:tentative="1">
      <w:start w:val="1"/>
      <w:numFmt w:val="bullet"/>
      <w:lvlText w:val="o"/>
      <w:lvlJc w:val="left"/>
      <w:pPr>
        <w:ind w:left="3240" w:hanging="360"/>
      </w:pPr>
      <w:rPr>
        <w:rFonts w:ascii="Courier New" w:hAnsi="Courier New" w:cs="Courier New" w:hint="default"/>
      </w:rPr>
    </w:lvl>
    <w:lvl w:ilvl="5" w:tplc="081D0005" w:tentative="1">
      <w:start w:val="1"/>
      <w:numFmt w:val="bullet"/>
      <w:lvlText w:val=""/>
      <w:lvlJc w:val="left"/>
      <w:pPr>
        <w:ind w:left="3960" w:hanging="360"/>
      </w:pPr>
      <w:rPr>
        <w:rFonts w:ascii="Wingdings" w:hAnsi="Wingdings" w:hint="default"/>
      </w:rPr>
    </w:lvl>
    <w:lvl w:ilvl="6" w:tplc="081D0001" w:tentative="1">
      <w:start w:val="1"/>
      <w:numFmt w:val="bullet"/>
      <w:lvlText w:val=""/>
      <w:lvlJc w:val="left"/>
      <w:pPr>
        <w:ind w:left="4680" w:hanging="360"/>
      </w:pPr>
      <w:rPr>
        <w:rFonts w:ascii="Symbol" w:hAnsi="Symbol" w:hint="default"/>
      </w:rPr>
    </w:lvl>
    <w:lvl w:ilvl="7" w:tplc="081D0003" w:tentative="1">
      <w:start w:val="1"/>
      <w:numFmt w:val="bullet"/>
      <w:lvlText w:val="o"/>
      <w:lvlJc w:val="left"/>
      <w:pPr>
        <w:ind w:left="5400" w:hanging="360"/>
      </w:pPr>
      <w:rPr>
        <w:rFonts w:ascii="Courier New" w:hAnsi="Courier New" w:cs="Courier New" w:hint="default"/>
      </w:rPr>
    </w:lvl>
    <w:lvl w:ilvl="8" w:tplc="081D0005" w:tentative="1">
      <w:start w:val="1"/>
      <w:numFmt w:val="bullet"/>
      <w:lvlText w:val=""/>
      <w:lvlJc w:val="left"/>
      <w:pPr>
        <w:ind w:left="6120" w:hanging="360"/>
      </w:pPr>
      <w:rPr>
        <w:rFonts w:ascii="Wingdings" w:hAnsi="Wingdings" w:hint="default"/>
      </w:rPr>
    </w:lvl>
  </w:abstractNum>
  <w:abstractNum w:abstractNumId="71" w15:restartNumberingAfterBreak="0">
    <w:nsid w:val="5B410E79"/>
    <w:multiLevelType w:val="hybridMultilevel"/>
    <w:tmpl w:val="C38C606C"/>
    <w:lvl w:ilvl="0" w:tplc="059A67C2">
      <w:start w:val="2"/>
      <w:numFmt w:val="bullet"/>
      <w:lvlText w:val="-"/>
      <w:lvlJc w:val="left"/>
      <w:pPr>
        <w:ind w:left="360" w:hanging="360"/>
      </w:pPr>
      <w:rPr>
        <w:rFonts w:ascii="Segoe UI" w:eastAsiaTheme="minorHAnsi" w:hAnsi="Segoe UI" w:cs="Segoe U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2" w15:restartNumberingAfterBreak="0">
    <w:nsid w:val="5C3B176B"/>
    <w:multiLevelType w:val="multilevel"/>
    <w:tmpl w:val="1204A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DDE6443"/>
    <w:multiLevelType w:val="hybridMultilevel"/>
    <w:tmpl w:val="EEF25A8A"/>
    <w:lvl w:ilvl="0" w:tplc="059A67C2">
      <w:start w:val="2"/>
      <w:numFmt w:val="bullet"/>
      <w:lvlText w:val="-"/>
      <w:lvlJc w:val="left"/>
      <w:pPr>
        <w:ind w:left="720" w:hanging="360"/>
      </w:pPr>
      <w:rPr>
        <w:rFonts w:ascii="Segoe UI" w:eastAsiaTheme="minorHAnsi" w:hAnsi="Segoe UI" w:cs="Segoe UI"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5EBA5BD5"/>
    <w:multiLevelType w:val="hybridMultilevel"/>
    <w:tmpl w:val="6DA243E2"/>
    <w:lvl w:ilvl="0" w:tplc="059A67C2">
      <w:start w:val="2"/>
      <w:numFmt w:val="bullet"/>
      <w:lvlText w:val="-"/>
      <w:lvlJc w:val="left"/>
      <w:pPr>
        <w:ind w:left="360" w:hanging="360"/>
      </w:pPr>
      <w:rPr>
        <w:rFonts w:ascii="Segoe UI" w:eastAsiaTheme="minorHAnsi" w:hAnsi="Segoe UI" w:cs="Segoe UI" w:hint="default"/>
      </w:rPr>
    </w:lvl>
    <w:lvl w:ilvl="1" w:tplc="081D0003" w:tentative="1">
      <w:start w:val="1"/>
      <w:numFmt w:val="bullet"/>
      <w:lvlText w:val="o"/>
      <w:lvlJc w:val="left"/>
      <w:pPr>
        <w:ind w:left="1080" w:hanging="360"/>
      </w:pPr>
      <w:rPr>
        <w:rFonts w:ascii="Courier New" w:hAnsi="Courier New" w:cs="Courier New" w:hint="default"/>
      </w:rPr>
    </w:lvl>
    <w:lvl w:ilvl="2" w:tplc="081D0005" w:tentative="1">
      <w:start w:val="1"/>
      <w:numFmt w:val="bullet"/>
      <w:lvlText w:val=""/>
      <w:lvlJc w:val="left"/>
      <w:pPr>
        <w:ind w:left="1800" w:hanging="360"/>
      </w:pPr>
      <w:rPr>
        <w:rFonts w:ascii="Wingdings" w:hAnsi="Wingdings" w:hint="default"/>
      </w:rPr>
    </w:lvl>
    <w:lvl w:ilvl="3" w:tplc="081D0001" w:tentative="1">
      <w:start w:val="1"/>
      <w:numFmt w:val="bullet"/>
      <w:lvlText w:val=""/>
      <w:lvlJc w:val="left"/>
      <w:pPr>
        <w:ind w:left="2520" w:hanging="360"/>
      </w:pPr>
      <w:rPr>
        <w:rFonts w:ascii="Symbol" w:hAnsi="Symbol" w:hint="default"/>
      </w:rPr>
    </w:lvl>
    <w:lvl w:ilvl="4" w:tplc="081D0003" w:tentative="1">
      <w:start w:val="1"/>
      <w:numFmt w:val="bullet"/>
      <w:lvlText w:val="o"/>
      <w:lvlJc w:val="left"/>
      <w:pPr>
        <w:ind w:left="3240" w:hanging="360"/>
      </w:pPr>
      <w:rPr>
        <w:rFonts w:ascii="Courier New" w:hAnsi="Courier New" w:cs="Courier New" w:hint="default"/>
      </w:rPr>
    </w:lvl>
    <w:lvl w:ilvl="5" w:tplc="081D0005" w:tentative="1">
      <w:start w:val="1"/>
      <w:numFmt w:val="bullet"/>
      <w:lvlText w:val=""/>
      <w:lvlJc w:val="left"/>
      <w:pPr>
        <w:ind w:left="3960" w:hanging="360"/>
      </w:pPr>
      <w:rPr>
        <w:rFonts w:ascii="Wingdings" w:hAnsi="Wingdings" w:hint="default"/>
      </w:rPr>
    </w:lvl>
    <w:lvl w:ilvl="6" w:tplc="081D0001" w:tentative="1">
      <w:start w:val="1"/>
      <w:numFmt w:val="bullet"/>
      <w:lvlText w:val=""/>
      <w:lvlJc w:val="left"/>
      <w:pPr>
        <w:ind w:left="4680" w:hanging="360"/>
      </w:pPr>
      <w:rPr>
        <w:rFonts w:ascii="Symbol" w:hAnsi="Symbol" w:hint="default"/>
      </w:rPr>
    </w:lvl>
    <w:lvl w:ilvl="7" w:tplc="081D0003" w:tentative="1">
      <w:start w:val="1"/>
      <w:numFmt w:val="bullet"/>
      <w:lvlText w:val="o"/>
      <w:lvlJc w:val="left"/>
      <w:pPr>
        <w:ind w:left="5400" w:hanging="360"/>
      </w:pPr>
      <w:rPr>
        <w:rFonts w:ascii="Courier New" w:hAnsi="Courier New" w:cs="Courier New" w:hint="default"/>
      </w:rPr>
    </w:lvl>
    <w:lvl w:ilvl="8" w:tplc="081D0005" w:tentative="1">
      <w:start w:val="1"/>
      <w:numFmt w:val="bullet"/>
      <w:lvlText w:val=""/>
      <w:lvlJc w:val="left"/>
      <w:pPr>
        <w:ind w:left="6120" w:hanging="360"/>
      </w:pPr>
      <w:rPr>
        <w:rFonts w:ascii="Wingdings" w:hAnsi="Wingdings" w:hint="default"/>
      </w:rPr>
    </w:lvl>
  </w:abstractNum>
  <w:abstractNum w:abstractNumId="75" w15:restartNumberingAfterBreak="0">
    <w:nsid w:val="5FBA37A2"/>
    <w:multiLevelType w:val="multilevel"/>
    <w:tmpl w:val="95D2FE62"/>
    <w:lvl w:ilvl="0">
      <w:start w:val="2"/>
      <w:numFmt w:val="bullet"/>
      <w:lvlText w:val="-"/>
      <w:lvlJc w:val="left"/>
      <w:pPr>
        <w:tabs>
          <w:tab w:val="num" w:pos="360"/>
        </w:tabs>
        <w:ind w:left="360" w:hanging="360"/>
      </w:pPr>
      <w:rPr>
        <w:rFonts w:ascii="Segoe UI" w:eastAsiaTheme="minorHAnsi" w:hAnsi="Segoe UI" w:cs="Segoe UI"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6" w15:restartNumberingAfterBreak="0">
    <w:nsid w:val="604B757C"/>
    <w:multiLevelType w:val="multilevel"/>
    <w:tmpl w:val="E7322D30"/>
    <w:styleLink w:val="Formatmall1"/>
    <w:lvl w:ilvl="0">
      <w:start w:val="1"/>
      <w:numFmt w:val="bullet"/>
      <w:lvlText w:val=""/>
      <w:lvlPicBulletId w:val="0"/>
      <w:lvlJc w:val="left"/>
      <w:pPr>
        <w:ind w:left="360" w:hanging="360"/>
      </w:pPr>
      <w:rPr>
        <w:rFonts w:ascii="Symbol" w:hAnsi="Symbol" w:hint="default"/>
        <w:color w:val="auto"/>
        <w:sz w:val="4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15:restartNumberingAfterBreak="0">
    <w:nsid w:val="61BD4C3D"/>
    <w:multiLevelType w:val="hybridMultilevel"/>
    <w:tmpl w:val="DF38FCA2"/>
    <w:lvl w:ilvl="0" w:tplc="0C0EE3B8">
      <w:start w:val="5"/>
      <w:numFmt w:val="bullet"/>
      <w:lvlText w:val="-"/>
      <w:lvlJc w:val="left"/>
      <w:pPr>
        <w:ind w:left="360" w:hanging="360"/>
      </w:pPr>
      <w:rPr>
        <w:rFonts w:ascii="Segoe UI" w:eastAsia="Times New Roman" w:hAnsi="Segoe UI" w:cs="Segoe UI" w:hint="default"/>
      </w:rPr>
    </w:lvl>
    <w:lvl w:ilvl="1" w:tplc="081D0003">
      <w:start w:val="1"/>
      <w:numFmt w:val="bullet"/>
      <w:lvlText w:val="o"/>
      <w:lvlJc w:val="left"/>
      <w:pPr>
        <w:ind w:left="1080" w:hanging="360"/>
      </w:pPr>
      <w:rPr>
        <w:rFonts w:ascii="Courier New" w:hAnsi="Courier New" w:cs="Courier New" w:hint="default"/>
      </w:rPr>
    </w:lvl>
    <w:lvl w:ilvl="2" w:tplc="7206C752">
      <w:numFmt w:val="bullet"/>
      <w:lvlText w:val="•"/>
      <w:lvlJc w:val="left"/>
      <w:pPr>
        <w:ind w:left="1800" w:hanging="360"/>
      </w:pPr>
      <w:rPr>
        <w:rFonts w:ascii="Segoe UI" w:eastAsiaTheme="minorHAnsi" w:hAnsi="Segoe UI" w:cs="Segoe UI" w:hint="default"/>
      </w:rPr>
    </w:lvl>
    <w:lvl w:ilvl="3" w:tplc="081D0001" w:tentative="1">
      <w:start w:val="1"/>
      <w:numFmt w:val="bullet"/>
      <w:lvlText w:val=""/>
      <w:lvlJc w:val="left"/>
      <w:pPr>
        <w:ind w:left="2520" w:hanging="360"/>
      </w:pPr>
      <w:rPr>
        <w:rFonts w:ascii="Symbol" w:hAnsi="Symbol" w:hint="default"/>
      </w:rPr>
    </w:lvl>
    <w:lvl w:ilvl="4" w:tplc="081D0003" w:tentative="1">
      <w:start w:val="1"/>
      <w:numFmt w:val="bullet"/>
      <w:lvlText w:val="o"/>
      <w:lvlJc w:val="left"/>
      <w:pPr>
        <w:ind w:left="3240" w:hanging="360"/>
      </w:pPr>
      <w:rPr>
        <w:rFonts w:ascii="Courier New" w:hAnsi="Courier New" w:cs="Courier New" w:hint="default"/>
      </w:rPr>
    </w:lvl>
    <w:lvl w:ilvl="5" w:tplc="081D0005" w:tentative="1">
      <w:start w:val="1"/>
      <w:numFmt w:val="bullet"/>
      <w:lvlText w:val=""/>
      <w:lvlJc w:val="left"/>
      <w:pPr>
        <w:ind w:left="3960" w:hanging="360"/>
      </w:pPr>
      <w:rPr>
        <w:rFonts w:ascii="Wingdings" w:hAnsi="Wingdings" w:hint="default"/>
      </w:rPr>
    </w:lvl>
    <w:lvl w:ilvl="6" w:tplc="081D0001" w:tentative="1">
      <w:start w:val="1"/>
      <w:numFmt w:val="bullet"/>
      <w:lvlText w:val=""/>
      <w:lvlJc w:val="left"/>
      <w:pPr>
        <w:ind w:left="4680" w:hanging="360"/>
      </w:pPr>
      <w:rPr>
        <w:rFonts w:ascii="Symbol" w:hAnsi="Symbol" w:hint="default"/>
      </w:rPr>
    </w:lvl>
    <w:lvl w:ilvl="7" w:tplc="081D0003" w:tentative="1">
      <w:start w:val="1"/>
      <w:numFmt w:val="bullet"/>
      <w:lvlText w:val="o"/>
      <w:lvlJc w:val="left"/>
      <w:pPr>
        <w:ind w:left="5400" w:hanging="360"/>
      </w:pPr>
      <w:rPr>
        <w:rFonts w:ascii="Courier New" w:hAnsi="Courier New" w:cs="Courier New" w:hint="default"/>
      </w:rPr>
    </w:lvl>
    <w:lvl w:ilvl="8" w:tplc="081D0005" w:tentative="1">
      <w:start w:val="1"/>
      <w:numFmt w:val="bullet"/>
      <w:lvlText w:val=""/>
      <w:lvlJc w:val="left"/>
      <w:pPr>
        <w:ind w:left="6120" w:hanging="360"/>
      </w:pPr>
      <w:rPr>
        <w:rFonts w:ascii="Wingdings" w:hAnsi="Wingdings" w:hint="default"/>
      </w:rPr>
    </w:lvl>
  </w:abstractNum>
  <w:abstractNum w:abstractNumId="78" w15:restartNumberingAfterBreak="0">
    <w:nsid w:val="623B2C29"/>
    <w:multiLevelType w:val="hybridMultilevel"/>
    <w:tmpl w:val="B47A614C"/>
    <w:lvl w:ilvl="0" w:tplc="4E78B776">
      <w:numFmt w:val="bullet"/>
      <w:lvlText w:val="-"/>
      <w:lvlJc w:val="left"/>
      <w:pPr>
        <w:ind w:left="360" w:hanging="360"/>
      </w:pPr>
      <w:rPr>
        <w:rFonts w:ascii="Helvetica" w:eastAsia="Times New Roman" w:hAnsi="Helvetica" w:cs="Times New Roman" w:hint="default"/>
      </w:rPr>
    </w:lvl>
    <w:lvl w:ilvl="1" w:tplc="081D0003" w:tentative="1">
      <w:start w:val="1"/>
      <w:numFmt w:val="bullet"/>
      <w:lvlText w:val="o"/>
      <w:lvlJc w:val="left"/>
      <w:pPr>
        <w:ind w:left="1080" w:hanging="360"/>
      </w:pPr>
      <w:rPr>
        <w:rFonts w:ascii="Courier New" w:hAnsi="Courier New" w:cs="Courier New" w:hint="default"/>
      </w:rPr>
    </w:lvl>
    <w:lvl w:ilvl="2" w:tplc="081D0005" w:tentative="1">
      <w:start w:val="1"/>
      <w:numFmt w:val="bullet"/>
      <w:lvlText w:val=""/>
      <w:lvlJc w:val="left"/>
      <w:pPr>
        <w:ind w:left="1800" w:hanging="360"/>
      </w:pPr>
      <w:rPr>
        <w:rFonts w:ascii="Wingdings" w:hAnsi="Wingdings" w:hint="default"/>
      </w:rPr>
    </w:lvl>
    <w:lvl w:ilvl="3" w:tplc="081D0001" w:tentative="1">
      <w:start w:val="1"/>
      <w:numFmt w:val="bullet"/>
      <w:lvlText w:val=""/>
      <w:lvlJc w:val="left"/>
      <w:pPr>
        <w:ind w:left="2520" w:hanging="360"/>
      </w:pPr>
      <w:rPr>
        <w:rFonts w:ascii="Symbol" w:hAnsi="Symbol" w:hint="default"/>
      </w:rPr>
    </w:lvl>
    <w:lvl w:ilvl="4" w:tplc="081D0003" w:tentative="1">
      <w:start w:val="1"/>
      <w:numFmt w:val="bullet"/>
      <w:lvlText w:val="o"/>
      <w:lvlJc w:val="left"/>
      <w:pPr>
        <w:ind w:left="3240" w:hanging="360"/>
      </w:pPr>
      <w:rPr>
        <w:rFonts w:ascii="Courier New" w:hAnsi="Courier New" w:cs="Courier New" w:hint="default"/>
      </w:rPr>
    </w:lvl>
    <w:lvl w:ilvl="5" w:tplc="081D0005" w:tentative="1">
      <w:start w:val="1"/>
      <w:numFmt w:val="bullet"/>
      <w:lvlText w:val=""/>
      <w:lvlJc w:val="left"/>
      <w:pPr>
        <w:ind w:left="3960" w:hanging="360"/>
      </w:pPr>
      <w:rPr>
        <w:rFonts w:ascii="Wingdings" w:hAnsi="Wingdings" w:hint="default"/>
      </w:rPr>
    </w:lvl>
    <w:lvl w:ilvl="6" w:tplc="081D0001" w:tentative="1">
      <w:start w:val="1"/>
      <w:numFmt w:val="bullet"/>
      <w:lvlText w:val=""/>
      <w:lvlJc w:val="left"/>
      <w:pPr>
        <w:ind w:left="4680" w:hanging="360"/>
      </w:pPr>
      <w:rPr>
        <w:rFonts w:ascii="Symbol" w:hAnsi="Symbol" w:hint="default"/>
      </w:rPr>
    </w:lvl>
    <w:lvl w:ilvl="7" w:tplc="081D0003" w:tentative="1">
      <w:start w:val="1"/>
      <w:numFmt w:val="bullet"/>
      <w:lvlText w:val="o"/>
      <w:lvlJc w:val="left"/>
      <w:pPr>
        <w:ind w:left="5400" w:hanging="360"/>
      </w:pPr>
      <w:rPr>
        <w:rFonts w:ascii="Courier New" w:hAnsi="Courier New" w:cs="Courier New" w:hint="default"/>
      </w:rPr>
    </w:lvl>
    <w:lvl w:ilvl="8" w:tplc="081D0005" w:tentative="1">
      <w:start w:val="1"/>
      <w:numFmt w:val="bullet"/>
      <w:lvlText w:val=""/>
      <w:lvlJc w:val="left"/>
      <w:pPr>
        <w:ind w:left="6120" w:hanging="360"/>
      </w:pPr>
      <w:rPr>
        <w:rFonts w:ascii="Wingdings" w:hAnsi="Wingdings" w:hint="default"/>
      </w:rPr>
    </w:lvl>
  </w:abstractNum>
  <w:abstractNum w:abstractNumId="79" w15:restartNumberingAfterBreak="0">
    <w:nsid w:val="639C27EE"/>
    <w:multiLevelType w:val="hybridMultilevel"/>
    <w:tmpl w:val="27CADED0"/>
    <w:lvl w:ilvl="0" w:tplc="6E342782">
      <w:numFmt w:val="bullet"/>
      <w:lvlText w:val="-"/>
      <w:lvlJc w:val="left"/>
      <w:pPr>
        <w:ind w:left="360" w:hanging="360"/>
      </w:pPr>
      <w:rPr>
        <w:rFonts w:ascii="Segoe UI" w:eastAsiaTheme="minorHAnsi" w:hAnsi="Segoe UI" w:cs="Segoe UI" w:hint="default"/>
      </w:rPr>
    </w:lvl>
    <w:lvl w:ilvl="1" w:tplc="081D0003" w:tentative="1">
      <w:start w:val="1"/>
      <w:numFmt w:val="bullet"/>
      <w:lvlText w:val="o"/>
      <w:lvlJc w:val="left"/>
      <w:pPr>
        <w:ind w:left="1080" w:hanging="360"/>
      </w:pPr>
      <w:rPr>
        <w:rFonts w:ascii="Courier New" w:hAnsi="Courier New" w:cs="Courier New" w:hint="default"/>
      </w:rPr>
    </w:lvl>
    <w:lvl w:ilvl="2" w:tplc="081D0005" w:tentative="1">
      <w:start w:val="1"/>
      <w:numFmt w:val="bullet"/>
      <w:lvlText w:val=""/>
      <w:lvlJc w:val="left"/>
      <w:pPr>
        <w:ind w:left="1800" w:hanging="360"/>
      </w:pPr>
      <w:rPr>
        <w:rFonts w:ascii="Wingdings" w:hAnsi="Wingdings" w:hint="default"/>
      </w:rPr>
    </w:lvl>
    <w:lvl w:ilvl="3" w:tplc="081D0001" w:tentative="1">
      <w:start w:val="1"/>
      <w:numFmt w:val="bullet"/>
      <w:lvlText w:val=""/>
      <w:lvlJc w:val="left"/>
      <w:pPr>
        <w:ind w:left="2520" w:hanging="360"/>
      </w:pPr>
      <w:rPr>
        <w:rFonts w:ascii="Symbol" w:hAnsi="Symbol" w:hint="default"/>
      </w:rPr>
    </w:lvl>
    <w:lvl w:ilvl="4" w:tplc="081D0003" w:tentative="1">
      <w:start w:val="1"/>
      <w:numFmt w:val="bullet"/>
      <w:lvlText w:val="o"/>
      <w:lvlJc w:val="left"/>
      <w:pPr>
        <w:ind w:left="3240" w:hanging="360"/>
      </w:pPr>
      <w:rPr>
        <w:rFonts w:ascii="Courier New" w:hAnsi="Courier New" w:cs="Courier New" w:hint="default"/>
      </w:rPr>
    </w:lvl>
    <w:lvl w:ilvl="5" w:tplc="081D0005" w:tentative="1">
      <w:start w:val="1"/>
      <w:numFmt w:val="bullet"/>
      <w:lvlText w:val=""/>
      <w:lvlJc w:val="left"/>
      <w:pPr>
        <w:ind w:left="3960" w:hanging="360"/>
      </w:pPr>
      <w:rPr>
        <w:rFonts w:ascii="Wingdings" w:hAnsi="Wingdings" w:hint="default"/>
      </w:rPr>
    </w:lvl>
    <w:lvl w:ilvl="6" w:tplc="081D0001" w:tentative="1">
      <w:start w:val="1"/>
      <w:numFmt w:val="bullet"/>
      <w:lvlText w:val=""/>
      <w:lvlJc w:val="left"/>
      <w:pPr>
        <w:ind w:left="4680" w:hanging="360"/>
      </w:pPr>
      <w:rPr>
        <w:rFonts w:ascii="Symbol" w:hAnsi="Symbol" w:hint="default"/>
      </w:rPr>
    </w:lvl>
    <w:lvl w:ilvl="7" w:tplc="081D0003" w:tentative="1">
      <w:start w:val="1"/>
      <w:numFmt w:val="bullet"/>
      <w:lvlText w:val="o"/>
      <w:lvlJc w:val="left"/>
      <w:pPr>
        <w:ind w:left="5400" w:hanging="360"/>
      </w:pPr>
      <w:rPr>
        <w:rFonts w:ascii="Courier New" w:hAnsi="Courier New" w:cs="Courier New" w:hint="default"/>
      </w:rPr>
    </w:lvl>
    <w:lvl w:ilvl="8" w:tplc="081D0005" w:tentative="1">
      <w:start w:val="1"/>
      <w:numFmt w:val="bullet"/>
      <w:lvlText w:val=""/>
      <w:lvlJc w:val="left"/>
      <w:pPr>
        <w:ind w:left="6120" w:hanging="360"/>
      </w:pPr>
      <w:rPr>
        <w:rFonts w:ascii="Wingdings" w:hAnsi="Wingdings" w:hint="default"/>
      </w:rPr>
    </w:lvl>
  </w:abstractNum>
  <w:abstractNum w:abstractNumId="80" w15:restartNumberingAfterBreak="0">
    <w:nsid w:val="658029F9"/>
    <w:multiLevelType w:val="hybridMultilevel"/>
    <w:tmpl w:val="5FF0D654"/>
    <w:lvl w:ilvl="0" w:tplc="059A67C2">
      <w:start w:val="2"/>
      <w:numFmt w:val="bullet"/>
      <w:lvlText w:val="-"/>
      <w:lvlJc w:val="left"/>
      <w:pPr>
        <w:ind w:left="360" w:hanging="360"/>
      </w:pPr>
      <w:rPr>
        <w:rFonts w:ascii="Segoe UI" w:eastAsiaTheme="minorHAnsi" w:hAnsi="Segoe UI" w:cs="Segoe U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1" w15:restartNumberingAfterBreak="0">
    <w:nsid w:val="678E05AD"/>
    <w:multiLevelType w:val="hybridMultilevel"/>
    <w:tmpl w:val="F2540520"/>
    <w:lvl w:ilvl="0" w:tplc="FFFFFFFF">
      <w:start w:val="5"/>
      <w:numFmt w:val="bullet"/>
      <w:lvlText w:val="-"/>
      <w:lvlJc w:val="left"/>
      <w:pPr>
        <w:ind w:left="720" w:hanging="360"/>
      </w:pPr>
      <w:rPr>
        <w:rFonts w:ascii="Segoe UI" w:eastAsia="Times New Roman" w:hAnsi="Segoe UI" w:cs="Segoe UI" w:hint="default"/>
      </w:rPr>
    </w:lvl>
    <w:lvl w:ilvl="1" w:tplc="0C0EE3B8">
      <w:start w:val="5"/>
      <w:numFmt w:val="bullet"/>
      <w:lvlText w:val="-"/>
      <w:lvlJc w:val="left"/>
      <w:pPr>
        <w:ind w:left="1440" w:hanging="360"/>
      </w:pPr>
      <w:rPr>
        <w:rFonts w:ascii="Segoe UI" w:eastAsia="Times New Roman" w:hAnsi="Segoe UI" w:cs="Segoe U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2" w15:restartNumberingAfterBreak="0">
    <w:nsid w:val="67D24295"/>
    <w:multiLevelType w:val="hybridMultilevel"/>
    <w:tmpl w:val="05E223C6"/>
    <w:lvl w:ilvl="0" w:tplc="51B04DDE">
      <w:numFmt w:val="bullet"/>
      <w:lvlText w:val="-"/>
      <w:lvlJc w:val="left"/>
      <w:pPr>
        <w:ind w:left="360" w:hanging="360"/>
      </w:pPr>
      <w:rPr>
        <w:rFonts w:ascii="Segoe UI" w:eastAsia="Times New Roman" w:hAnsi="Segoe UI" w:cs="Segoe UI" w:hint="default"/>
      </w:rPr>
    </w:lvl>
    <w:lvl w:ilvl="1" w:tplc="081D0003">
      <w:start w:val="1"/>
      <w:numFmt w:val="bullet"/>
      <w:lvlText w:val="o"/>
      <w:lvlJc w:val="left"/>
      <w:pPr>
        <w:ind w:left="1080" w:hanging="360"/>
      </w:pPr>
      <w:rPr>
        <w:rFonts w:ascii="Courier New" w:hAnsi="Courier New" w:cs="Courier New" w:hint="default"/>
      </w:rPr>
    </w:lvl>
    <w:lvl w:ilvl="2" w:tplc="081D0005" w:tentative="1">
      <w:start w:val="1"/>
      <w:numFmt w:val="bullet"/>
      <w:lvlText w:val=""/>
      <w:lvlJc w:val="left"/>
      <w:pPr>
        <w:ind w:left="1800" w:hanging="360"/>
      </w:pPr>
      <w:rPr>
        <w:rFonts w:ascii="Wingdings" w:hAnsi="Wingdings" w:hint="default"/>
      </w:rPr>
    </w:lvl>
    <w:lvl w:ilvl="3" w:tplc="081D0001" w:tentative="1">
      <w:start w:val="1"/>
      <w:numFmt w:val="bullet"/>
      <w:lvlText w:val=""/>
      <w:lvlJc w:val="left"/>
      <w:pPr>
        <w:ind w:left="2520" w:hanging="360"/>
      </w:pPr>
      <w:rPr>
        <w:rFonts w:ascii="Symbol" w:hAnsi="Symbol" w:hint="default"/>
      </w:rPr>
    </w:lvl>
    <w:lvl w:ilvl="4" w:tplc="081D0003" w:tentative="1">
      <w:start w:val="1"/>
      <w:numFmt w:val="bullet"/>
      <w:lvlText w:val="o"/>
      <w:lvlJc w:val="left"/>
      <w:pPr>
        <w:ind w:left="3240" w:hanging="360"/>
      </w:pPr>
      <w:rPr>
        <w:rFonts w:ascii="Courier New" w:hAnsi="Courier New" w:cs="Courier New" w:hint="default"/>
      </w:rPr>
    </w:lvl>
    <w:lvl w:ilvl="5" w:tplc="081D0005" w:tentative="1">
      <w:start w:val="1"/>
      <w:numFmt w:val="bullet"/>
      <w:lvlText w:val=""/>
      <w:lvlJc w:val="left"/>
      <w:pPr>
        <w:ind w:left="3960" w:hanging="360"/>
      </w:pPr>
      <w:rPr>
        <w:rFonts w:ascii="Wingdings" w:hAnsi="Wingdings" w:hint="default"/>
      </w:rPr>
    </w:lvl>
    <w:lvl w:ilvl="6" w:tplc="081D0001" w:tentative="1">
      <w:start w:val="1"/>
      <w:numFmt w:val="bullet"/>
      <w:lvlText w:val=""/>
      <w:lvlJc w:val="left"/>
      <w:pPr>
        <w:ind w:left="4680" w:hanging="360"/>
      </w:pPr>
      <w:rPr>
        <w:rFonts w:ascii="Symbol" w:hAnsi="Symbol" w:hint="default"/>
      </w:rPr>
    </w:lvl>
    <w:lvl w:ilvl="7" w:tplc="081D0003" w:tentative="1">
      <w:start w:val="1"/>
      <w:numFmt w:val="bullet"/>
      <w:lvlText w:val="o"/>
      <w:lvlJc w:val="left"/>
      <w:pPr>
        <w:ind w:left="5400" w:hanging="360"/>
      </w:pPr>
      <w:rPr>
        <w:rFonts w:ascii="Courier New" w:hAnsi="Courier New" w:cs="Courier New" w:hint="default"/>
      </w:rPr>
    </w:lvl>
    <w:lvl w:ilvl="8" w:tplc="081D0005" w:tentative="1">
      <w:start w:val="1"/>
      <w:numFmt w:val="bullet"/>
      <w:lvlText w:val=""/>
      <w:lvlJc w:val="left"/>
      <w:pPr>
        <w:ind w:left="6120" w:hanging="360"/>
      </w:pPr>
      <w:rPr>
        <w:rFonts w:ascii="Wingdings" w:hAnsi="Wingdings" w:hint="default"/>
      </w:rPr>
    </w:lvl>
  </w:abstractNum>
  <w:abstractNum w:abstractNumId="83" w15:restartNumberingAfterBreak="0">
    <w:nsid w:val="6AAF10DB"/>
    <w:multiLevelType w:val="multilevel"/>
    <w:tmpl w:val="0AB29AFE"/>
    <w:lvl w:ilvl="0">
      <w:start w:val="2"/>
      <w:numFmt w:val="bullet"/>
      <w:lvlText w:val="-"/>
      <w:lvlJc w:val="left"/>
      <w:pPr>
        <w:tabs>
          <w:tab w:val="num" w:pos="360"/>
        </w:tabs>
        <w:ind w:left="360" w:hanging="360"/>
      </w:pPr>
      <w:rPr>
        <w:rFonts w:ascii="Segoe UI" w:eastAsiaTheme="minorHAnsi" w:hAnsi="Segoe UI" w:cs="Segoe UI" w:hint="default"/>
      </w:rPr>
    </w:lvl>
    <w:lvl w:ilvl="1">
      <w:start w:val="2"/>
      <w:numFmt w:val="bullet"/>
      <w:lvlText w:val="-"/>
      <w:lvlJc w:val="left"/>
      <w:pPr>
        <w:ind w:left="1080" w:hanging="360"/>
      </w:pPr>
      <w:rPr>
        <w:rFonts w:ascii="Segoe UI" w:eastAsiaTheme="minorHAnsi" w:hAnsi="Segoe UI" w:cs="Segoe UI"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4" w15:restartNumberingAfterBreak="0">
    <w:nsid w:val="6B101ECA"/>
    <w:multiLevelType w:val="hybridMultilevel"/>
    <w:tmpl w:val="14A4297E"/>
    <w:lvl w:ilvl="0" w:tplc="315CE998">
      <w:numFmt w:val="bullet"/>
      <w:lvlText w:val="-"/>
      <w:lvlJc w:val="left"/>
      <w:pPr>
        <w:ind w:left="360" w:hanging="360"/>
      </w:pPr>
      <w:rPr>
        <w:rFonts w:ascii="Segoe UI" w:eastAsiaTheme="minorHAnsi" w:hAnsi="Segoe UI" w:cs="Segoe UI" w:hint="default"/>
      </w:rPr>
    </w:lvl>
    <w:lvl w:ilvl="1" w:tplc="081D0003" w:tentative="1">
      <w:start w:val="1"/>
      <w:numFmt w:val="bullet"/>
      <w:lvlText w:val="o"/>
      <w:lvlJc w:val="left"/>
      <w:pPr>
        <w:ind w:left="1080" w:hanging="360"/>
      </w:pPr>
      <w:rPr>
        <w:rFonts w:ascii="Courier New" w:hAnsi="Courier New" w:cs="Courier New" w:hint="default"/>
      </w:rPr>
    </w:lvl>
    <w:lvl w:ilvl="2" w:tplc="081D0005" w:tentative="1">
      <w:start w:val="1"/>
      <w:numFmt w:val="bullet"/>
      <w:lvlText w:val=""/>
      <w:lvlJc w:val="left"/>
      <w:pPr>
        <w:ind w:left="1800" w:hanging="360"/>
      </w:pPr>
      <w:rPr>
        <w:rFonts w:ascii="Wingdings" w:hAnsi="Wingdings" w:hint="default"/>
      </w:rPr>
    </w:lvl>
    <w:lvl w:ilvl="3" w:tplc="081D0001" w:tentative="1">
      <w:start w:val="1"/>
      <w:numFmt w:val="bullet"/>
      <w:lvlText w:val=""/>
      <w:lvlJc w:val="left"/>
      <w:pPr>
        <w:ind w:left="2520" w:hanging="360"/>
      </w:pPr>
      <w:rPr>
        <w:rFonts w:ascii="Symbol" w:hAnsi="Symbol" w:hint="default"/>
      </w:rPr>
    </w:lvl>
    <w:lvl w:ilvl="4" w:tplc="081D0003" w:tentative="1">
      <w:start w:val="1"/>
      <w:numFmt w:val="bullet"/>
      <w:lvlText w:val="o"/>
      <w:lvlJc w:val="left"/>
      <w:pPr>
        <w:ind w:left="3240" w:hanging="360"/>
      </w:pPr>
      <w:rPr>
        <w:rFonts w:ascii="Courier New" w:hAnsi="Courier New" w:cs="Courier New" w:hint="default"/>
      </w:rPr>
    </w:lvl>
    <w:lvl w:ilvl="5" w:tplc="081D0005" w:tentative="1">
      <w:start w:val="1"/>
      <w:numFmt w:val="bullet"/>
      <w:lvlText w:val=""/>
      <w:lvlJc w:val="left"/>
      <w:pPr>
        <w:ind w:left="3960" w:hanging="360"/>
      </w:pPr>
      <w:rPr>
        <w:rFonts w:ascii="Wingdings" w:hAnsi="Wingdings" w:hint="default"/>
      </w:rPr>
    </w:lvl>
    <w:lvl w:ilvl="6" w:tplc="081D0001" w:tentative="1">
      <w:start w:val="1"/>
      <w:numFmt w:val="bullet"/>
      <w:lvlText w:val=""/>
      <w:lvlJc w:val="left"/>
      <w:pPr>
        <w:ind w:left="4680" w:hanging="360"/>
      </w:pPr>
      <w:rPr>
        <w:rFonts w:ascii="Symbol" w:hAnsi="Symbol" w:hint="default"/>
      </w:rPr>
    </w:lvl>
    <w:lvl w:ilvl="7" w:tplc="081D0003" w:tentative="1">
      <w:start w:val="1"/>
      <w:numFmt w:val="bullet"/>
      <w:lvlText w:val="o"/>
      <w:lvlJc w:val="left"/>
      <w:pPr>
        <w:ind w:left="5400" w:hanging="360"/>
      </w:pPr>
      <w:rPr>
        <w:rFonts w:ascii="Courier New" w:hAnsi="Courier New" w:cs="Courier New" w:hint="default"/>
      </w:rPr>
    </w:lvl>
    <w:lvl w:ilvl="8" w:tplc="081D0005" w:tentative="1">
      <w:start w:val="1"/>
      <w:numFmt w:val="bullet"/>
      <w:lvlText w:val=""/>
      <w:lvlJc w:val="left"/>
      <w:pPr>
        <w:ind w:left="6120" w:hanging="360"/>
      </w:pPr>
      <w:rPr>
        <w:rFonts w:ascii="Wingdings" w:hAnsi="Wingdings" w:hint="default"/>
      </w:rPr>
    </w:lvl>
  </w:abstractNum>
  <w:abstractNum w:abstractNumId="85" w15:restartNumberingAfterBreak="0">
    <w:nsid w:val="6B462622"/>
    <w:multiLevelType w:val="hybridMultilevel"/>
    <w:tmpl w:val="1F9CE582"/>
    <w:lvl w:ilvl="0" w:tplc="4E78B776">
      <w:numFmt w:val="bullet"/>
      <w:lvlText w:val="-"/>
      <w:lvlJc w:val="left"/>
      <w:pPr>
        <w:ind w:left="720" w:hanging="360"/>
      </w:pPr>
      <w:rPr>
        <w:rFonts w:ascii="Helvetica" w:eastAsia="Times New Roman" w:hAnsi="Helvetica" w:cs="Times New Roman"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86" w15:restartNumberingAfterBreak="0">
    <w:nsid w:val="6CAB258F"/>
    <w:multiLevelType w:val="hybridMultilevel"/>
    <w:tmpl w:val="256C2372"/>
    <w:lvl w:ilvl="0" w:tplc="FFFFFFFF">
      <w:start w:val="1"/>
      <w:numFmt w:val="bullet"/>
      <w:lvlText w:val=""/>
      <w:lvlJc w:val="left"/>
      <w:pPr>
        <w:ind w:left="720" w:hanging="360"/>
      </w:pPr>
      <w:rPr>
        <w:rFonts w:ascii="Symbol" w:hAnsi="Symbol" w:hint="default"/>
      </w:rPr>
    </w:lvl>
    <w:lvl w:ilvl="1" w:tplc="059A67C2">
      <w:start w:val="2"/>
      <w:numFmt w:val="bullet"/>
      <w:lvlText w:val="-"/>
      <w:lvlJc w:val="left"/>
      <w:pPr>
        <w:ind w:left="720" w:hanging="360"/>
      </w:pPr>
      <w:rPr>
        <w:rFonts w:ascii="Segoe UI" w:eastAsiaTheme="minorHAnsi" w:hAnsi="Segoe UI" w:cs="Segoe UI"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15:restartNumberingAfterBreak="0">
    <w:nsid w:val="6D192B00"/>
    <w:multiLevelType w:val="hybridMultilevel"/>
    <w:tmpl w:val="8ACC5520"/>
    <w:lvl w:ilvl="0" w:tplc="51B04DDE">
      <w:numFmt w:val="bullet"/>
      <w:lvlText w:val="-"/>
      <w:lvlJc w:val="left"/>
      <w:pPr>
        <w:ind w:left="360" w:hanging="360"/>
      </w:pPr>
      <w:rPr>
        <w:rFonts w:ascii="Segoe UI" w:eastAsia="Times New Roman" w:hAnsi="Segoe UI" w:cs="Segoe U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15:restartNumberingAfterBreak="0">
    <w:nsid w:val="6DCE4E7E"/>
    <w:multiLevelType w:val="hybridMultilevel"/>
    <w:tmpl w:val="9C2A8266"/>
    <w:lvl w:ilvl="0" w:tplc="869698AC">
      <w:numFmt w:val="bullet"/>
      <w:lvlText w:val="-"/>
      <w:lvlJc w:val="left"/>
      <w:pPr>
        <w:ind w:left="360" w:hanging="360"/>
      </w:pPr>
      <w:rPr>
        <w:rFonts w:ascii="Segoe UI" w:eastAsia="Times New Roman" w:hAnsi="Segoe UI" w:cs="Segoe UI" w:hint="default"/>
      </w:rPr>
    </w:lvl>
    <w:lvl w:ilvl="1" w:tplc="081D0003" w:tentative="1">
      <w:start w:val="1"/>
      <w:numFmt w:val="bullet"/>
      <w:lvlText w:val="o"/>
      <w:lvlJc w:val="left"/>
      <w:pPr>
        <w:ind w:left="1080" w:hanging="360"/>
      </w:pPr>
      <w:rPr>
        <w:rFonts w:ascii="Courier New" w:hAnsi="Courier New" w:cs="Courier New" w:hint="default"/>
      </w:rPr>
    </w:lvl>
    <w:lvl w:ilvl="2" w:tplc="081D0005" w:tentative="1">
      <w:start w:val="1"/>
      <w:numFmt w:val="bullet"/>
      <w:lvlText w:val=""/>
      <w:lvlJc w:val="left"/>
      <w:pPr>
        <w:ind w:left="1800" w:hanging="360"/>
      </w:pPr>
      <w:rPr>
        <w:rFonts w:ascii="Wingdings" w:hAnsi="Wingdings" w:hint="default"/>
      </w:rPr>
    </w:lvl>
    <w:lvl w:ilvl="3" w:tplc="081D0001" w:tentative="1">
      <w:start w:val="1"/>
      <w:numFmt w:val="bullet"/>
      <w:lvlText w:val=""/>
      <w:lvlJc w:val="left"/>
      <w:pPr>
        <w:ind w:left="2520" w:hanging="360"/>
      </w:pPr>
      <w:rPr>
        <w:rFonts w:ascii="Symbol" w:hAnsi="Symbol" w:hint="default"/>
      </w:rPr>
    </w:lvl>
    <w:lvl w:ilvl="4" w:tplc="081D0003" w:tentative="1">
      <w:start w:val="1"/>
      <w:numFmt w:val="bullet"/>
      <w:lvlText w:val="o"/>
      <w:lvlJc w:val="left"/>
      <w:pPr>
        <w:ind w:left="3240" w:hanging="360"/>
      </w:pPr>
      <w:rPr>
        <w:rFonts w:ascii="Courier New" w:hAnsi="Courier New" w:cs="Courier New" w:hint="default"/>
      </w:rPr>
    </w:lvl>
    <w:lvl w:ilvl="5" w:tplc="081D0005" w:tentative="1">
      <w:start w:val="1"/>
      <w:numFmt w:val="bullet"/>
      <w:lvlText w:val=""/>
      <w:lvlJc w:val="left"/>
      <w:pPr>
        <w:ind w:left="3960" w:hanging="360"/>
      </w:pPr>
      <w:rPr>
        <w:rFonts w:ascii="Wingdings" w:hAnsi="Wingdings" w:hint="default"/>
      </w:rPr>
    </w:lvl>
    <w:lvl w:ilvl="6" w:tplc="081D0001" w:tentative="1">
      <w:start w:val="1"/>
      <w:numFmt w:val="bullet"/>
      <w:lvlText w:val=""/>
      <w:lvlJc w:val="left"/>
      <w:pPr>
        <w:ind w:left="4680" w:hanging="360"/>
      </w:pPr>
      <w:rPr>
        <w:rFonts w:ascii="Symbol" w:hAnsi="Symbol" w:hint="default"/>
      </w:rPr>
    </w:lvl>
    <w:lvl w:ilvl="7" w:tplc="081D0003" w:tentative="1">
      <w:start w:val="1"/>
      <w:numFmt w:val="bullet"/>
      <w:lvlText w:val="o"/>
      <w:lvlJc w:val="left"/>
      <w:pPr>
        <w:ind w:left="5400" w:hanging="360"/>
      </w:pPr>
      <w:rPr>
        <w:rFonts w:ascii="Courier New" w:hAnsi="Courier New" w:cs="Courier New" w:hint="default"/>
      </w:rPr>
    </w:lvl>
    <w:lvl w:ilvl="8" w:tplc="081D0005" w:tentative="1">
      <w:start w:val="1"/>
      <w:numFmt w:val="bullet"/>
      <w:lvlText w:val=""/>
      <w:lvlJc w:val="left"/>
      <w:pPr>
        <w:ind w:left="6120" w:hanging="360"/>
      </w:pPr>
      <w:rPr>
        <w:rFonts w:ascii="Wingdings" w:hAnsi="Wingdings" w:hint="default"/>
      </w:rPr>
    </w:lvl>
  </w:abstractNum>
  <w:abstractNum w:abstractNumId="89" w15:restartNumberingAfterBreak="0">
    <w:nsid w:val="6F3C24F4"/>
    <w:multiLevelType w:val="hybridMultilevel"/>
    <w:tmpl w:val="BAE47198"/>
    <w:lvl w:ilvl="0" w:tplc="FFFFFFFF">
      <w:numFmt w:val="bullet"/>
      <w:lvlText w:val="-"/>
      <w:lvlJc w:val="left"/>
      <w:pPr>
        <w:ind w:left="360" w:hanging="360"/>
      </w:pPr>
      <w:rPr>
        <w:rFonts w:ascii="Segoe UI" w:eastAsia="Times New Roman" w:hAnsi="Segoe UI" w:cs="Segoe UI" w:hint="default"/>
      </w:rPr>
    </w:lvl>
    <w:lvl w:ilvl="1" w:tplc="059A67C2">
      <w:start w:val="2"/>
      <w:numFmt w:val="bullet"/>
      <w:lvlText w:val="-"/>
      <w:lvlJc w:val="left"/>
      <w:pPr>
        <w:ind w:left="720" w:hanging="360"/>
      </w:pPr>
      <w:rPr>
        <w:rFonts w:ascii="Segoe UI" w:eastAsiaTheme="minorHAnsi" w:hAnsi="Segoe UI" w:cs="Segoe UI"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0" w15:restartNumberingAfterBreak="0">
    <w:nsid w:val="70886C32"/>
    <w:multiLevelType w:val="hybridMultilevel"/>
    <w:tmpl w:val="613A5CA0"/>
    <w:lvl w:ilvl="0" w:tplc="FFFFFFFF">
      <w:start w:val="5"/>
      <w:numFmt w:val="bullet"/>
      <w:lvlText w:val="-"/>
      <w:lvlJc w:val="left"/>
      <w:pPr>
        <w:ind w:left="720" w:hanging="360"/>
      </w:pPr>
      <w:rPr>
        <w:rFonts w:ascii="Segoe UI" w:eastAsia="Times New Roman" w:hAnsi="Segoe UI" w:cs="Segoe UI" w:hint="default"/>
      </w:rPr>
    </w:lvl>
    <w:lvl w:ilvl="1" w:tplc="0C0EE3B8">
      <w:start w:val="5"/>
      <w:numFmt w:val="bullet"/>
      <w:lvlText w:val="-"/>
      <w:lvlJc w:val="left"/>
      <w:pPr>
        <w:ind w:left="1440" w:hanging="360"/>
      </w:pPr>
      <w:rPr>
        <w:rFonts w:ascii="Segoe UI" w:eastAsia="Times New Roman" w:hAnsi="Segoe UI" w:cs="Segoe U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15:restartNumberingAfterBreak="0">
    <w:nsid w:val="71C84C58"/>
    <w:multiLevelType w:val="multilevel"/>
    <w:tmpl w:val="3DE01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1F75B78"/>
    <w:multiLevelType w:val="hybridMultilevel"/>
    <w:tmpl w:val="8D0ED8BC"/>
    <w:lvl w:ilvl="0" w:tplc="059A67C2">
      <w:start w:val="2"/>
      <w:numFmt w:val="bullet"/>
      <w:lvlText w:val="-"/>
      <w:lvlJc w:val="left"/>
      <w:pPr>
        <w:ind w:left="360" w:hanging="360"/>
      </w:pPr>
      <w:rPr>
        <w:rFonts w:ascii="Segoe UI" w:eastAsiaTheme="minorHAnsi" w:hAnsi="Segoe UI" w:cs="Segoe UI"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3" w15:restartNumberingAfterBreak="0">
    <w:nsid w:val="754F39BD"/>
    <w:multiLevelType w:val="hybridMultilevel"/>
    <w:tmpl w:val="91F603DC"/>
    <w:lvl w:ilvl="0" w:tplc="059A67C2">
      <w:start w:val="2"/>
      <w:numFmt w:val="bullet"/>
      <w:lvlText w:val="-"/>
      <w:lvlJc w:val="left"/>
      <w:pPr>
        <w:ind w:left="360" w:hanging="360"/>
      </w:pPr>
      <w:rPr>
        <w:rFonts w:ascii="Segoe UI" w:eastAsiaTheme="minorHAnsi" w:hAnsi="Segoe UI" w:cs="Segoe UI" w:hint="default"/>
      </w:rPr>
    </w:lvl>
    <w:lvl w:ilvl="1" w:tplc="081D0003" w:tentative="1">
      <w:start w:val="1"/>
      <w:numFmt w:val="bullet"/>
      <w:lvlText w:val="o"/>
      <w:lvlJc w:val="left"/>
      <w:pPr>
        <w:ind w:left="1080" w:hanging="360"/>
      </w:pPr>
      <w:rPr>
        <w:rFonts w:ascii="Courier New" w:hAnsi="Courier New" w:cs="Courier New" w:hint="default"/>
      </w:rPr>
    </w:lvl>
    <w:lvl w:ilvl="2" w:tplc="081D0005" w:tentative="1">
      <w:start w:val="1"/>
      <w:numFmt w:val="bullet"/>
      <w:lvlText w:val=""/>
      <w:lvlJc w:val="left"/>
      <w:pPr>
        <w:ind w:left="1800" w:hanging="360"/>
      </w:pPr>
      <w:rPr>
        <w:rFonts w:ascii="Wingdings" w:hAnsi="Wingdings" w:hint="default"/>
      </w:rPr>
    </w:lvl>
    <w:lvl w:ilvl="3" w:tplc="081D0001" w:tentative="1">
      <w:start w:val="1"/>
      <w:numFmt w:val="bullet"/>
      <w:lvlText w:val=""/>
      <w:lvlJc w:val="left"/>
      <w:pPr>
        <w:ind w:left="2520" w:hanging="360"/>
      </w:pPr>
      <w:rPr>
        <w:rFonts w:ascii="Symbol" w:hAnsi="Symbol" w:hint="default"/>
      </w:rPr>
    </w:lvl>
    <w:lvl w:ilvl="4" w:tplc="081D0003" w:tentative="1">
      <w:start w:val="1"/>
      <w:numFmt w:val="bullet"/>
      <w:lvlText w:val="o"/>
      <w:lvlJc w:val="left"/>
      <w:pPr>
        <w:ind w:left="3240" w:hanging="360"/>
      </w:pPr>
      <w:rPr>
        <w:rFonts w:ascii="Courier New" w:hAnsi="Courier New" w:cs="Courier New" w:hint="default"/>
      </w:rPr>
    </w:lvl>
    <w:lvl w:ilvl="5" w:tplc="081D0005" w:tentative="1">
      <w:start w:val="1"/>
      <w:numFmt w:val="bullet"/>
      <w:lvlText w:val=""/>
      <w:lvlJc w:val="left"/>
      <w:pPr>
        <w:ind w:left="3960" w:hanging="360"/>
      </w:pPr>
      <w:rPr>
        <w:rFonts w:ascii="Wingdings" w:hAnsi="Wingdings" w:hint="default"/>
      </w:rPr>
    </w:lvl>
    <w:lvl w:ilvl="6" w:tplc="081D0001" w:tentative="1">
      <w:start w:val="1"/>
      <w:numFmt w:val="bullet"/>
      <w:lvlText w:val=""/>
      <w:lvlJc w:val="left"/>
      <w:pPr>
        <w:ind w:left="4680" w:hanging="360"/>
      </w:pPr>
      <w:rPr>
        <w:rFonts w:ascii="Symbol" w:hAnsi="Symbol" w:hint="default"/>
      </w:rPr>
    </w:lvl>
    <w:lvl w:ilvl="7" w:tplc="081D0003" w:tentative="1">
      <w:start w:val="1"/>
      <w:numFmt w:val="bullet"/>
      <w:lvlText w:val="o"/>
      <w:lvlJc w:val="left"/>
      <w:pPr>
        <w:ind w:left="5400" w:hanging="360"/>
      </w:pPr>
      <w:rPr>
        <w:rFonts w:ascii="Courier New" w:hAnsi="Courier New" w:cs="Courier New" w:hint="default"/>
      </w:rPr>
    </w:lvl>
    <w:lvl w:ilvl="8" w:tplc="081D0005" w:tentative="1">
      <w:start w:val="1"/>
      <w:numFmt w:val="bullet"/>
      <w:lvlText w:val=""/>
      <w:lvlJc w:val="left"/>
      <w:pPr>
        <w:ind w:left="6120" w:hanging="360"/>
      </w:pPr>
      <w:rPr>
        <w:rFonts w:ascii="Wingdings" w:hAnsi="Wingdings" w:hint="default"/>
      </w:rPr>
    </w:lvl>
  </w:abstractNum>
  <w:abstractNum w:abstractNumId="94" w15:restartNumberingAfterBreak="0">
    <w:nsid w:val="757732AE"/>
    <w:multiLevelType w:val="hybridMultilevel"/>
    <w:tmpl w:val="E6B8D462"/>
    <w:lvl w:ilvl="0" w:tplc="BED6A77C">
      <w:numFmt w:val="bullet"/>
      <w:lvlText w:val="-"/>
      <w:lvlJc w:val="left"/>
      <w:pPr>
        <w:ind w:left="720" w:hanging="360"/>
      </w:pPr>
      <w:rPr>
        <w:rFonts w:ascii="Segoe UI" w:eastAsia="Times New Roman" w:hAnsi="Segoe UI" w:cs="Segoe UI"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95" w15:restartNumberingAfterBreak="0">
    <w:nsid w:val="77507A61"/>
    <w:multiLevelType w:val="hybridMultilevel"/>
    <w:tmpl w:val="7AF80508"/>
    <w:lvl w:ilvl="0" w:tplc="059A67C2">
      <w:start w:val="2"/>
      <w:numFmt w:val="bullet"/>
      <w:lvlText w:val="-"/>
      <w:lvlJc w:val="left"/>
      <w:pPr>
        <w:ind w:left="360" w:hanging="360"/>
      </w:pPr>
      <w:rPr>
        <w:rFonts w:ascii="Segoe UI" w:eastAsiaTheme="minorHAnsi" w:hAnsi="Segoe UI" w:cs="Segoe UI" w:hint="default"/>
      </w:rPr>
    </w:lvl>
    <w:lvl w:ilvl="1" w:tplc="081D0003" w:tentative="1">
      <w:start w:val="1"/>
      <w:numFmt w:val="bullet"/>
      <w:lvlText w:val="o"/>
      <w:lvlJc w:val="left"/>
      <w:pPr>
        <w:ind w:left="1080" w:hanging="360"/>
      </w:pPr>
      <w:rPr>
        <w:rFonts w:ascii="Courier New" w:hAnsi="Courier New" w:cs="Courier New" w:hint="default"/>
      </w:rPr>
    </w:lvl>
    <w:lvl w:ilvl="2" w:tplc="081D0005" w:tentative="1">
      <w:start w:val="1"/>
      <w:numFmt w:val="bullet"/>
      <w:lvlText w:val=""/>
      <w:lvlJc w:val="left"/>
      <w:pPr>
        <w:ind w:left="1800" w:hanging="360"/>
      </w:pPr>
      <w:rPr>
        <w:rFonts w:ascii="Wingdings" w:hAnsi="Wingdings" w:hint="default"/>
      </w:rPr>
    </w:lvl>
    <w:lvl w:ilvl="3" w:tplc="081D0001" w:tentative="1">
      <w:start w:val="1"/>
      <w:numFmt w:val="bullet"/>
      <w:lvlText w:val=""/>
      <w:lvlJc w:val="left"/>
      <w:pPr>
        <w:ind w:left="2520" w:hanging="360"/>
      </w:pPr>
      <w:rPr>
        <w:rFonts w:ascii="Symbol" w:hAnsi="Symbol" w:hint="default"/>
      </w:rPr>
    </w:lvl>
    <w:lvl w:ilvl="4" w:tplc="081D0003" w:tentative="1">
      <w:start w:val="1"/>
      <w:numFmt w:val="bullet"/>
      <w:lvlText w:val="o"/>
      <w:lvlJc w:val="left"/>
      <w:pPr>
        <w:ind w:left="3240" w:hanging="360"/>
      </w:pPr>
      <w:rPr>
        <w:rFonts w:ascii="Courier New" w:hAnsi="Courier New" w:cs="Courier New" w:hint="default"/>
      </w:rPr>
    </w:lvl>
    <w:lvl w:ilvl="5" w:tplc="081D0005" w:tentative="1">
      <w:start w:val="1"/>
      <w:numFmt w:val="bullet"/>
      <w:lvlText w:val=""/>
      <w:lvlJc w:val="left"/>
      <w:pPr>
        <w:ind w:left="3960" w:hanging="360"/>
      </w:pPr>
      <w:rPr>
        <w:rFonts w:ascii="Wingdings" w:hAnsi="Wingdings" w:hint="default"/>
      </w:rPr>
    </w:lvl>
    <w:lvl w:ilvl="6" w:tplc="081D0001" w:tentative="1">
      <w:start w:val="1"/>
      <w:numFmt w:val="bullet"/>
      <w:lvlText w:val=""/>
      <w:lvlJc w:val="left"/>
      <w:pPr>
        <w:ind w:left="4680" w:hanging="360"/>
      </w:pPr>
      <w:rPr>
        <w:rFonts w:ascii="Symbol" w:hAnsi="Symbol" w:hint="default"/>
      </w:rPr>
    </w:lvl>
    <w:lvl w:ilvl="7" w:tplc="081D0003" w:tentative="1">
      <w:start w:val="1"/>
      <w:numFmt w:val="bullet"/>
      <w:lvlText w:val="o"/>
      <w:lvlJc w:val="left"/>
      <w:pPr>
        <w:ind w:left="5400" w:hanging="360"/>
      </w:pPr>
      <w:rPr>
        <w:rFonts w:ascii="Courier New" w:hAnsi="Courier New" w:cs="Courier New" w:hint="default"/>
      </w:rPr>
    </w:lvl>
    <w:lvl w:ilvl="8" w:tplc="081D0005" w:tentative="1">
      <w:start w:val="1"/>
      <w:numFmt w:val="bullet"/>
      <w:lvlText w:val=""/>
      <w:lvlJc w:val="left"/>
      <w:pPr>
        <w:ind w:left="6120" w:hanging="360"/>
      </w:pPr>
      <w:rPr>
        <w:rFonts w:ascii="Wingdings" w:hAnsi="Wingdings" w:hint="default"/>
      </w:rPr>
    </w:lvl>
  </w:abstractNum>
  <w:abstractNum w:abstractNumId="96" w15:restartNumberingAfterBreak="0">
    <w:nsid w:val="77AF338E"/>
    <w:multiLevelType w:val="multilevel"/>
    <w:tmpl w:val="E6F27388"/>
    <w:lvl w:ilvl="0">
      <w:start w:val="2"/>
      <w:numFmt w:val="bullet"/>
      <w:lvlText w:val="-"/>
      <w:lvlJc w:val="left"/>
      <w:pPr>
        <w:tabs>
          <w:tab w:val="num" w:pos="360"/>
        </w:tabs>
        <w:ind w:left="360" w:hanging="360"/>
      </w:pPr>
      <w:rPr>
        <w:rFonts w:ascii="Segoe UI" w:eastAsiaTheme="minorHAnsi" w:hAnsi="Segoe UI" w:cs="Segoe UI"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7" w15:restartNumberingAfterBreak="0">
    <w:nsid w:val="78CC769A"/>
    <w:multiLevelType w:val="multilevel"/>
    <w:tmpl w:val="F098994C"/>
    <w:lvl w:ilvl="0">
      <w:start w:val="2"/>
      <w:numFmt w:val="bullet"/>
      <w:lvlText w:val="-"/>
      <w:lvlJc w:val="left"/>
      <w:pPr>
        <w:tabs>
          <w:tab w:val="num" w:pos="360"/>
        </w:tabs>
        <w:ind w:left="360" w:hanging="360"/>
      </w:pPr>
      <w:rPr>
        <w:rFonts w:ascii="Segoe UI" w:eastAsiaTheme="minorHAnsi" w:hAnsi="Segoe UI" w:cs="Segoe UI"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8" w15:restartNumberingAfterBreak="0">
    <w:nsid w:val="7B22105A"/>
    <w:multiLevelType w:val="hybridMultilevel"/>
    <w:tmpl w:val="B406E672"/>
    <w:lvl w:ilvl="0" w:tplc="22DE2ABC">
      <w:numFmt w:val="bullet"/>
      <w:lvlText w:val="-"/>
      <w:lvlJc w:val="left"/>
      <w:pPr>
        <w:ind w:left="360" w:hanging="360"/>
      </w:pPr>
      <w:rPr>
        <w:rFonts w:ascii="Segoe UI" w:eastAsia="Times New Roman" w:hAnsi="Segoe UI" w:cs="Segoe UI" w:hint="default"/>
      </w:rPr>
    </w:lvl>
    <w:lvl w:ilvl="1" w:tplc="081D0003" w:tentative="1">
      <w:start w:val="1"/>
      <w:numFmt w:val="bullet"/>
      <w:lvlText w:val="o"/>
      <w:lvlJc w:val="left"/>
      <w:pPr>
        <w:ind w:left="1080" w:hanging="360"/>
      </w:pPr>
      <w:rPr>
        <w:rFonts w:ascii="Courier New" w:hAnsi="Courier New" w:cs="Courier New" w:hint="default"/>
      </w:rPr>
    </w:lvl>
    <w:lvl w:ilvl="2" w:tplc="081D0005" w:tentative="1">
      <w:start w:val="1"/>
      <w:numFmt w:val="bullet"/>
      <w:lvlText w:val=""/>
      <w:lvlJc w:val="left"/>
      <w:pPr>
        <w:ind w:left="1800" w:hanging="360"/>
      </w:pPr>
      <w:rPr>
        <w:rFonts w:ascii="Wingdings" w:hAnsi="Wingdings" w:hint="default"/>
      </w:rPr>
    </w:lvl>
    <w:lvl w:ilvl="3" w:tplc="081D0001" w:tentative="1">
      <w:start w:val="1"/>
      <w:numFmt w:val="bullet"/>
      <w:lvlText w:val=""/>
      <w:lvlJc w:val="left"/>
      <w:pPr>
        <w:ind w:left="2520" w:hanging="360"/>
      </w:pPr>
      <w:rPr>
        <w:rFonts w:ascii="Symbol" w:hAnsi="Symbol" w:hint="default"/>
      </w:rPr>
    </w:lvl>
    <w:lvl w:ilvl="4" w:tplc="081D0003" w:tentative="1">
      <w:start w:val="1"/>
      <w:numFmt w:val="bullet"/>
      <w:lvlText w:val="o"/>
      <w:lvlJc w:val="left"/>
      <w:pPr>
        <w:ind w:left="3240" w:hanging="360"/>
      </w:pPr>
      <w:rPr>
        <w:rFonts w:ascii="Courier New" w:hAnsi="Courier New" w:cs="Courier New" w:hint="default"/>
      </w:rPr>
    </w:lvl>
    <w:lvl w:ilvl="5" w:tplc="081D0005" w:tentative="1">
      <w:start w:val="1"/>
      <w:numFmt w:val="bullet"/>
      <w:lvlText w:val=""/>
      <w:lvlJc w:val="left"/>
      <w:pPr>
        <w:ind w:left="3960" w:hanging="360"/>
      </w:pPr>
      <w:rPr>
        <w:rFonts w:ascii="Wingdings" w:hAnsi="Wingdings" w:hint="default"/>
      </w:rPr>
    </w:lvl>
    <w:lvl w:ilvl="6" w:tplc="081D0001" w:tentative="1">
      <w:start w:val="1"/>
      <w:numFmt w:val="bullet"/>
      <w:lvlText w:val=""/>
      <w:lvlJc w:val="left"/>
      <w:pPr>
        <w:ind w:left="4680" w:hanging="360"/>
      </w:pPr>
      <w:rPr>
        <w:rFonts w:ascii="Symbol" w:hAnsi="Symbol" w:hint="default"/>
      </w:rPr>
    </w:lvl>
    <w:lvl w:ilvl="7" w:tplc="081D0003" w:tentative="1">
      <w:start w:val="1"/>
      <w:numFmt w:val="bullet"/>
      <w:lvlText w:val="o"/>
      <w:lvlJc w:val="left"/>
      <w:pPr>
        <w:ind w:left="5400" w:hanging="360"/>
      </w:pPr>
      <w:rPr>
        <w:rFonts w:ascii="Courier New" w:hAnsi="Courier New" w:cs="Courier New" w:hint="default"/>
      </w:rPr>
    </w:lvl>
    <w:lvl w:ilvl="8" w:tplc="081D0005" w:tentative="1">
      <w:start w:val="1"/>
      <w:numFmt w:val="bullet"/>
      <w:lvlText w:val=""/>
      <w:lvlJc w:val="left"/>
      <w:pPr>
        <w:ind w:left="6120" w:hanging="360"/>
      </w:pPr>
      <w:rPr>
        <w:rFonts w:ascii="Wingdings" w:hAnsi="Wingdings" w:hint="default"/>
      </w:rPr>
    </w:lvl>
  </w:abstractNum>
  <w:abstractNum w:abstractNumId="99" w15:restartNumberingAfterBreak="0">
    <w:nsid w:val="7B8036A4"/>
    <w:multiLevelType w:val="hybridMultilevel"/>
    <w:tmpl w:val="FA8A435C"/>
    <w:lvl w:ilvl="0" w:tplc="EAAA1138">
      <w:numFmt w:val="bullet"/>
      <w:lvlText w:val="-"/>
      <w:lvlJc w:val="left"/>
      <w:pPr>
        <w:ind w:left="360" w:hanging="360"/>
      </w:pPr>
      <w:rPr>
        <w:rFonts w:ascii="Segoe UI" w:eastAsiaTheme="minorHAnsi" w:hAnsi="Segoe UI" w:cs="Segoe UI" w:hint="default"/>
      </w:rPr>
    </w:lvl>
    <w:lvl w:ilvl="1" w:tplc="081D0003" w:tentative="1">
      <w:start w:val="1"/>
      <w:numFmt w:val="bullet"/>
      <w:lvlText w:val="o"/>
      <w:lvlJc w:val="left"/>
      <w:pPr>
        <w:ind w:left="1080" w:hanging="360"/>
      </w:pPr>
      <w:rPr>
        <w:rFonts w:ascii="Courier New" w:hAnsi="Courier New" w:cs="Courier New" w:hint="default"/>
      </w:rPr>
    </w:lvl>
    <w:lvl w:ilvl="2" w:tplc="081D0005" w:tentative="1">
      <w:start w:val="1"/>
      <w:numFmt w:val="bullet"/>
      <w:lvlText w:val=""/>
      <w:lvlJc w:val="left"/>
      <w:pPr>
        <w:ind w:left="1800" w:hanging="360"/>
      </w:pPr>
      <w:rPr>
        <w:rFonts w:ascii="Wingdings" w:hAnsi="Wingdings" w:hint="default"/>
      </w:rPr>
    </w:lvl>
    <w:lvl w:ilvl="3" w:tplc="081D0001" w:tentative="1">
      <w:start w:val="1"/>
      <w:numFmt w:val="bullet"/>
      <w:lvlText w:val=""/>
      <w:lvlJc w:val="left"/>
      <w:pPr>
        <w:ind w:left="2520" w:hanging="360"/>
      </w:pPr>
      <w:rPr>
        <w:rFonts w:ascii="Symbol" w:hAnsi="Symbol" w:hint="default"/>
      </w:rPr>
    </w:lvl>
    <w:lvl w:ilvl="4" w:tplc="081D0003" w:tentative="1">
      <w:start w:val="1"/>
      <w:numFmt w:val="bullet"/>
      <w:lvlText w:val="o"/>
      <w:lvlJc w:val="left"/>
      <w:pPr>
        <w:ind w:left="3240" w:hanging="360"/>
      </w:pPr>
      <w:rPr>
        <w:rFonts w:ascii="Courier New" w:hAnsi="Courier New" w:cs="Courier New" w:hint="default"/>
      </w:rPr>
    </w:lvl>
    <w:lvl w:ilvl="5" w:tplc="081D0005" w:tentative="1">
      <w:start w:val="1"/>
      <w:numFmt w:val="bullet"/>
      <w:lvlText w:val=""/>
      <w:lvlJc w:val="left"/>
      <w:pPr>
        <w:ind w:left="3960" w:hanging="360"/>
      </w:pPr>
      <w:rPr>
        <w:rFonts w:ascii="Wingdings" w:hAnsi="Wingdings" w:hint="default"/>
      </w:rPr>
    </w:lvl>
    <w:lvl w:ilvl="6" w:tplc="081D0001" w:tentative="1">
      <w:start w:val="1"/>
      <w:numFmt w:val="bullet"/>
      <w:lvlText w:val=""/>
      <w:lvlJc w:val="left"/>
      <w:pPr>
        <w:ind w:left="4680" w:hanging="360"/>
      </w:pPr>
      <w:rPr>
        <w:rFonts w:ascii="Symbol" w:hAnsi="Symbol" w:hint="default"/>
      </w:rPr>
    </w:lvl>
    <w:lvl w:ilvl="7" w:tplc="081D0003" w:tentative="1">
      <w:start w:val="1"/>
      <w:numFmt w:val="bullet"/>
      <w:lvlText w:val="o"/>
      <w:lvlJc w:val="left"/>
      <w:pPr>
        <w:ind w:left="5400" w:hanging="360"/>
      </w:pPr>
      <w:rPr>
        <w:rFonts w:ascii="Courier New" w:hAnsi="Courier New" w:cs="Courier New" w:hint="default"/>
      </w:rPr>
    </w:lvl>
    <w:lvl w:ilvl="8" w:tplc="081D0005" w:tentative="1">
      <w:start w:val="1"/>
      <w:numFmt w:val="bullet"/>
      <w:lvlText w:val=""/>
      <w:lvlJc w:val="left"/>
      <w:pPr>
        <w:ind w:left="6120" w:hanging="360"/>
      </w:pPr>
      <w:rPr>
        <w:rFonts w:ascii="Wingdings" w:hAnsi="Wingdings" w:hint="default"/>
      </w:rPr>
    </w:lvl>
  </w:abstractNum>
  <w:abstractNum w:abstractNumId="100" w15:restartNumberingAfterBreak="0">
    <w:nsid w:val="7BD20A55"/>
    <w:multiLevelType w:val="hybridMultilevel"/>
    <w:tmpl w:val="296C6C14"/>
    <w:lvl w:ilvl="0" w:tplc="059A67C2">
      <w:start w:val="2"/>
      <w:numFmt w:val="bullet"/>
      <w:lvlText w:val="-"/>
      <w:lvlJc w:val="left"/>
      <w:pPr>
        <w:ind w:left="360" w:hanging="360"/>
      </w:pPr>
      <w:rPr>
        <w:rFonts w:ascii="Segoe UI" w:eastAsiaTheme="minorHAnsi" w:hAnsi="Segoe UI" w:cs="Segoe UI" w:hint="default"/>
      </w:rPr>
    </w:lvl>
    <w:lvl w:ilvl="1" w:tplc="081D0003" w:tentative="1">
      <w:start w:val="1"/>
      <w:numFmt w:val="bullet"/>
      <w:lvlText w:val="o"/>
      <w:lvlJc w:val="left"/>
      <w:pPr>
        <w:ind w:left="1080" w:hanging="360"/>
      </w:pPr>
      <w:rPr>
        <w:rFonts w:ascii="Courier New" w:hAnsi="Courier New" w:cs="Courier New" w:hint="default"/>
      </w:rPr>
    </w:lvl>
    <w:lvl w:ilvl="2" w:tplc="081D0005" w:tentative="1">
      <w:start w:val="1"/>
      <w:numFmt w:val="bullet"/>
      <w:lvlText w:val=""/>
      <w:lvlJc w:val="left"/>
      <w:pPr>
        <w:ind w:left="1800" w:hanging="360"/>
      </w:pPr>
      <w:rPr>
        <w:rFonts w:ascii="Wingdings" w:hAnsi="Wingdings" w:hint="default"/>
      </w:rPr>
    </w:lvl>
    <w:lvl w:ilvl="3" w:tplc="081D0001" w:tentative="1">
      <w:start w:val="1"/>
      <w:numFmt w:val="bullet"/>
      <w:lvlText w:val=""/>
      <w:lvlJc w:val="left"/>
      <w:pPr>
        <w:ind w:left="2520" w:hanging="360"/>
      </w:pPr>
      <w:rPr>
        <w:rFonts w:ascii="Symbol" w:hAnsi="Symbol" w:hint="default"/>
      </w:rPr>
    </w:lvl>
    <w:lvl w:ilvl="4" w:tplc="081D0003" w:tentative="1">
      <w:start w:val="1"/>
      <w:numFmt w:val="bullet"/>
      <w:lvlText w:val="o"/>
      <w:lvlJc w:val="left"/>
      <w:pPr>
        <w:ind w:left="3240" w:hanging="360"/>
      </w:pPr>
      <w:rPr>
        <w:rFonts w:ascii="Courier New" w:hAnsi="Courier New" w:cs="Courier New" w:hint="default"/>
      </w:rPr>
    </w:lvl>
    <w:lvl w:ilvl="5" w:tplc="081D0005" w:tentative="1">
      <w:start w:val="1"/>
      <w:numFmt w:val="bullet"/>
      <w:lvlText w:val=""/>
      <w:lvlJc w:val="left"/>
      <w:pPr>
        <w:ind w:left="3960" w:hanging="360"/>
      </w:pPr>
      <w:rPr>
        <w:rFonts w:ascii="Wingdings" w:hAnsi="Wingdings" w:hint="default"/>
      </w:rPr>
    </w:lvl>
    <w:lvl w:ilvl="6" w:tplc="081D0001" w:tentative="1">
      <w:start w:val="1"/>
      <w:numFmt w:val="bullet"/>
      <w:lvlText w:val=""/>
      <w:lvlJc w:val="left"/>
      <w:pPr>
        <w:ind w:left="4680" w:hanging="360"/>
      </w:pPr>
      <w:rPr>
        <w:rFonts w:ascii="Symbol" w:hAnsi="Symbol" w:hint="default"/>
      </w:rPr>
    </w:lvl>
    <w:lvl w:ilvl="7" w:tplc="081D0003" w:tentative="1">
      <w:start w:val="1"/>
      <w:numFmt w:val="bullet"/>
      <w:lvlText w:val="o"/>
      <w:lvlJc w:val="left"/>
      <w:pPr>
        <w:ind w:left="5400" w:hanging="360"/>
      </w:pPr>
      <w:rPr>
        <w:rFonts w:ascii="Courier New" w:hAnsi="Courier New" w:cs="Courier New" w:hint="default"/>
      </w:rPr>
    </w:lvl>
    <w:lvl w:ilvl="8" w:tplc="081D0005" w:tentative="1">
      <w:start w:val="1"/>
      <w:numFmt w:val="bullet"/>
      <w:lvlText w:val=""/>
      <w:lvlJc w:val="left"/>
      <w:pPr>
        <w:ind w:left="6120" w:hanging="360"/>
      </w:pPr>
      <w:rPr>
        <w:rFonts w:ascii="Wingdings" w:hAnsi="Wingdings" w:hint="default"/>
      </w:rPr>
    </w:lvl>
  </w:abstractNum>
  <w:abstractNum w:abstractNumId="101" w15:restartNumberingAfterBreak="0">
    <w:nsid w:val="7C5108D6"/>
    <w:multiLevelType w:val="hybridMultilevel"/>
    <w:tmpl w:val="6600A128"/>
    <w:lvl w:ilvl="0" w:tplc="84868394">
      <w:numFmt w:val="bullet"/>
      <w:lvlText w:val="-"/>
      <w:lvlJc w:val="left"/>
      <w:pPr>
        <w:ind w:left="360" w:hanging="360"/>
      </w:pPr>
      <w:rPr>
        <w:rFonts w:ascii="Segoe UI" w:eastAsiaTheme="minorHAnsi" w:hAnsi="Segoe UI" w:cs="Segoe UI" w:hint="default"/>
        <w:b/>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start w:val="1"/>
      <w:numFmt w:val="bullet"/>
      <w:lvlText w:val="o"/>
      <w:lvlJc w:val="left"/>
      <w:pPr>
        <w:ind w:left="3240" w:hanging="360"/>
      </w:pPr>
      <w:rPr>
        <w:rFonts w:ascii="Courier New" w:hAnsi="Courier New" w:cs="Courier New" w:hint="default"/>
      </w:rPr>
    </w:lvl>
    <w:lvl w:ilvl="5" w:tplc="20000005">
      <w:start w:val="1"/>
      <w:numFmt w:val="bullet"/>
      <w:lvlText w:val=""/>
      <w:lvlJc w:val="left"/>
      <w:pPr>
        <w:ind w:left="3960" w:hanging="360"/>
      </w:pPr>
      <w:rPr>
        <w:rFonts w:ascii="Wingdings" w:hAnsi="Wingdings" w:hint="default"/>
      </w:rPr>
    </w:lvl>
    <w:lvl w:ilvl="6" w:tplc="20000001">
      <w:start w:val="1"/>
      <w:numFmt w:val="bullet"/>
      <w:lvlText w:val=""/>
      <w:lvlJc w:val="left"/>
      <w:pPr>
        <w:ind w:left="4680" w:hanging="360"/>
      </w:pPr>
      <w:rPr>
        <w:rFonts w:ascii="Symbol" w:hAnsi="Symbol" w:hint="default"/>
      </w:rPr>
    </w:lvl>
    <w:lvl w:ilvl="7" w:tplc="20000003">
      <w:start w:val="1"/>
      <w:numFmt w:val="bullet"/>
      <w:lvlText w:val="o"/>
      <w:lvlJc w:val="left"/>
      <w:pPr>
        <w:ind w:left="5400" w:hanging="360"/>
      </w:pPr>
      <w:rPr>
        <w:rFonts w:ascii="Courier New" w:hAnsi="Courier New" w:cs="Courier New" w:hint="default"/>
      </w:rPr>
    </w:lvl>
    <w:lvl w:ilvl="8" w:tplc="20000005">
      <w:start w:val="1"/>
      <w:numFmt w:val="bullet"/>
      <w:lvlText w:val=""/>
      <w:lvlJc w:val="left"/>
      <w:pPr>
        <w:ind w:left="6120" w:hanging="360"/>
      </w:pPr>
      <w:rPr>
        <w:rFonts w:ascii="Wingdings" w:hAnsi="Wingdings" w:hint="default"/>
      </w:rPr>
    </w:lvl>
  </w:abstractNum>
  <w:abstractNum w:abstractNumId="102" w15:restartNumberingAfterBreak="0">
    <w:nsid w:val="7C965935"/>
    <w:multiLevelType w:val="hybridMultilevel"/>
    <w:tmpl w:val="0F9AFC26"/>
    <w:lvl w:ilvl="0" w:tplc="51B04DDE">
      <w:numFmt w:val="bullet"/>
      <w:lvlText w:val="-"/>
      <w:lvlJc w:val="left"/>
      <w:pPr>
        <w:ind w:left="360" w:hanging="360"/>
      </w:pPr>
      <w:rPr>
        <w:rFonts w:ascii="Segoe UI" w:eastAsia="Times New Roman" w:hAnsi="Segoe UI" w:cs="Segoe U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3" w15:restartNumberingAfterBreak="0">
    <w:nsid w:val="7E8E5DD0"/>
    <w:multiLevelType w:val="hybridMultilevel"/>
    <w:tmpl w:val="229C3EF0"/>
    <w:lvl w:ilvl="0" w:tplc="7EBC4FD6">
      <w:numFmt w:val="bullet"/>
      <w:lvlText w:val="-"/>
      <w:lvlJc w:val="left"/>
      <w:pPr>
        <w:ind w:left="360" w:hanging="360"/>
      </w:pPr>
      <w:rPr>
        <w:rFonts w:ascii="Segoe UI" w:eastAsiaTheme="minorHAnsi" w:hAnsi="Segoe UI" w:cs="Segoe UI" w:hint="default"/>
      </w:rPr>
    </w:lvl>
    <w:lvl w:ilvl="1" w:tplc="081D0003" w:tentative="1">
      <w:start w:val="1"/>
      <w:numFmt w:val="bullet"/>
      <w:lvlText w:val="o"/>
      <w:lvlJc w:val="left"/>
      <w:pPr>
        <w:ind w:left="1080" w:hanging="360"/>
      </w:pPr>
      <w:rPr>
        <w:rFonts w:ascii="Courier New" w:hAnsi="Courier New" w:cs="Courier New" w:hint="default"/>
      </w:rPr>
    </w:lvl>
    <w:lvl w:ilvl="2" w:tplc="081D0005" w:tentative="1">
      <w:start w:val="1"/>
      <w:numFmt w:val="bullet"/>
      <w:lvlText w:val=""/>
      <w:lvlJc w:val="left"/>
      <w:pPr>
        <w:ind w:left="1800" w:hanging="360"/>
      </w:pPr>
      <w:rPr>
        <w:rFonts w:ascii="Wingdings" w:hAnsi="Wingdings" w:hint="default"/>
      </w:rPr>
    </w:lvl>
    <w:lvl w:ilvl="3" w:tplc="081D0001" w:tentative="1">
      <w:start w:val="1"/>
      <w:numFmt w:val="bullet"/>
      <w:lvlText w:val=""/>
      <w:lvlJc w:val="left"/>
      <w:pPr>
        <w:ind w:left="2520" w:hanging="360"/>
      </w:pPr>
      <w:rPr>
        <w:rFonts w:ascii="Symbol" w:hAnsi="Symbol" w:hint="default"/>
      </w:rPr>
    </w:lvl>
    <w:lvl w:ilvl="4" w:tplc="081D0003" w:tentative="1">
      <w:start w:val="1"/>
      <w:numFmt w:val="bullet"/>
      <w:lvlText w:val="o"/>
      <w:lvlJc w:val="left"/>
      <w:pPr>
        <w:ind w:left="3240" w:hanging="360"/>
      </w:pPr>
      <w:rPr>
        <w:rFonts w:ascii="Courier New" w:hAnsi="Courier New" w:cs="Courier New" w:hint="default"/>
      </w:rPr>
    </w:lvl>
    <w:lvl w:ilvl="5" w:tplc="081D0005" w:tentative="1">
      <w:start w:val="1"/>
      <w:numFmt w:val="bullet"/>
      <w:lvlText w:val=""/>
      <w:lvlJc w:val="left"/>
      <w:pPr>
        <w:ind w:left="3960" w:hanging="360"/>
      </w:pPr>
      <w:rPr>
        <w:rFonts w:ascii="Wingdings" w:hAnsi="Wingdings" w:hint="default"/>
      </w:rPr>
    </w:lvl>
    <w:lvl w:ilvl="6" w:tplc="081D0001" w:tentative="1">
      <w:start w:val="1"/>
      <w:numFmt w:val="bullet"/>
      <w:lvlText w:val=""/>
      <w:lvlJc w:val="left"/>
      <w:pPr>
        <w:ind w:left="4680" w:hanging="360"/>
      </w:pPr>
      <w:rPr>
        <w:rFonts w:ascii="Symbol" w:hAnsi="Symbol" w:hint="default"/>
      </w:rPr>
    </w:lvl>
    <w:lvl w:ilvl="7" w:tplc="081D0003" w:tentative="1">
      <w:start w:val="1"/>
      <w:numFmt w:val="bullet"/>
      <w:lvlText w:val="o"/>
      <w:lvlJc w:val="left"/>
      <w:pPr>
        <w:ind w:left="5400" w:hanging="360"/>
      </w:pPr>
      <w:rPr>
        <w:rFonts w:ascii="Courier New" w:hAnsi="Courier New" w:cs="Courier New" w:hint="default"/>
      </w:rPr>
    </w:lvl>
    <w:lvl w:ilvl="8" w:tplc="081D0005" w:tentative="1">
      <w:start w:val="1"/>
      <w:numFmt w:val="bullet"/>
      <w:lvlText w:val=""/>
      <w:lvlJc w:val="left"/>
      <w:pPr>
        <w:ind w:left="6120" w:hanging="360"/>
      </w:pPr>
      <w:rPr>
        <w:rFonts w:ascii="Wingdings" w:hAnsi="Wingdings" w:hint="default"/>
      </w:rPr>
    </w:lvl>
  </w:abstractNum>
  <w:num w:numId="1" w16cid:durableId="1591815663">
    <w:abstractNumId w:val="76"/>
  </w:num>
  <w:num w:numId="2" w16cid:durableId="1273561238">
    <w:abstractNumId w:val="68"/>
  </w:num>
  <w:num w:numId="3" w16cid:durableId="263652835">
    <w:abstractNumId w:val="19"/>
  </w:num>
  <w:num w:numId="4" w16cid:durableId="412746748">
    <w:abstractNumId w:val="67"/>
  </w:num>
  <w:num w:numId="5" w16cid:durableId="2112119309">
    <w:abstractNumId w:val="16"/>
  </w:num>
  <w:num w:numId="6" w16cid:durableId="1091658916">
    <w:abstractNumId w:val="15"/>
  </w:num>
  <w:num w:numId="7" w16cid:durableId="1506942649">
    <w:abstractNumId w:val="71"/>
  </w:num>
  <w:num w:numId="8" w16cid:durableId="3478218">
    <w:abstractNumId w:val="42"/>
  </w:num>
  <w:num w:numId="9" w16cid:durableId="221454915">
    <w:abstractNumId w:val="84"/>
  </w:num>
  <w:num w:numId="10" w16cid:durableId="1152260427">
    <w:abstractNumId w:val="4"/>
  </w:num>
  <w:num w:numId="11" w16cid:durableId="2081250959">
    <w:abstractNumId w:val="0"/>
  </w:num>
  <w:num w:numId="12" w16cid:durableId="451173348">
    <w:abstractNumId w:val="86"/>
  </w:num>
  <w:num w:numId="13" w16cid:durableId="556820973">
    <w:abstractNumId w:val="73"/>
  </w:num>
  <w:num w:numId="14" w16cid:durableId="474419578">
    <w:abstractNumId w:val="46"/>
  </w:num>
  <w:num w:numId="15" w16cid:durableId="477960072">
    <w:abstractNumId w:val="60"/>
  </w:num>
  <w:num w:numId="16" w16cid:durableId="1429041649">
    <w:abstractNumId w:val="65"/>
  </w:num>
  <w:num w:numId="17" w16cid:durableId="1095638941">
    <w:abstractNumId w:val="98"/>
  </w:num>
  <w:num w:numId="18" w16cid:durableId="1651442889">
    <w:abstractNumId w:val="103"/>
  </w:num>
  <w:num w:numId="19" w16cid:durableId="133373531">
    <w:abstractNumId w:val="7"/>
  </w:num>
  <w:num w:numId="20" w16cid:durableId="669450713">
    <w:abstractNumId w:val="11"/>
  </w:num>
  <w:num w:numId="21" w16cid:durableId="239141736">
    <w:abstractNumId w:val="34"/>
  </w:num>
  <w:num w:numId="22" w16cid:durableId="1644963640">
    <w:abstractNumId w:val="79"/>
  </w:num>
  <w:num w:numId="23" w16cid:durableId="895438035">
    <w:abstractNumId w:val="22"/>
  </w:num>
  <w:num w:numId="24" w16cid:durableId="1443300382">
    <w:abstractNumId w:val="39"/>
  </w:num>
  <w:num w:numId="25" w16cid:durableId="200365684">
    <w:abstractNumId w:val="87"/>
  </w:num>
  <w:num w:numId="26" w16cid:durableId="1964076668">
    <w:abstractNumId w:val="82"/>
  </w:num>
  <w:num w:numId="27" w16cid:durableId="1615744877">
    <w:abstractNumId w:val="61"/>
  </w:num>
  <w:num w:numId="28" w16cid:durableId="727000917">
    <w:abstractNumId w:val="31"/>
  </w:num>
  <w:num w:numId="29" w16cid:durableId="189032086">
    <w:abstractNumId w:val="78"/>
  </w:num>
  <w:num w:numId="30" w16cid:durableId="1309555381">
    <w:abstractNumId w:val="85"/>
  </w:num>
  <w:num w:numId="31" w16cid:durableId="123238439">
    <w:abstractNumId w:val="18"/>
  </w:num>
  <w:num w:numId="32" w16cid:durableId="425855419">
    <w:abstractNumId w:val="23"/>
  </w:num>
  <w:num w:numId="33" w16cid:durableId="986975722">
    <w:abstractNumId w:val="9"/>
  </w:num>
  <w:num w:numId="34" w16cid:durableId="1048526109">
    <w:abstractNumId w:val="41"/>
  </w:num>
  <w:num w:numId="35" w16cid:durableId="1446191336">
    <w:abstractNumId w:val="28"/>
  </w:num>
  <w:num w:numId="36" w16cid:durableId="651831227">
    <w:abstractNumId w:val="95"/>
  </w:num>
  <w:num w:numId="37" w16cid:durableId="87430184">
    <w:abstractNumId w:val="99"/>
  </w:num>
  <w:num w:numId="38" w16cid:durableId="1401635100">
    <w:abstractNumId w:val="14"/>
  </w:num>
  <w:num w:numId="39" w16cid:durableId="675500626">
    <w:abstractNumId w:val="52"/>
  </w:num>
  <w:num w:numId="40" w16cid:durableId="770323153">
    <w:abstractNumId w:val="49"/>
  </w:num>
  <w:num w:numId="41" w16cid:durableId="1675839225">
    <w:abstractNumId w:val="55"/>
  </w:num>
  <w:num w:numId="42" w16cid:durableId="1587835793">
    <w:abstractNumId w:val="5"/>
  </w:num>
  <w:num w:numId="43" w16cid:durableId="479687465">
    <w:abstractNumId w:val="25"/>
  </w:num>
  <w:num w:numId="44" w16cid:durableId="1644848129">
    <w:abstractNumId w:val="70"/>
  </w:num>
  <w:num w:numId="45" w16cid:durableId="1259752292">
    <w:abstractNumId w:val="54"/>
  </w:num>
  <w:num w:numId="46" w16cid:durableId="862943478">
    <w:abstractNumId w:val="35"/>
  </w:num>
  <w:num w:numId="47" w16cid:durableId="1892156823">
    <w:abstractNumId w:val="45"/>
  </w:num>
  <w:num w:numId="48" w16cid:durableId="789512418">
    <w:abstractNumId w:val="26"/>
  </w:num>
  <w:num w:numId="49" w16cid:durableId="1299143048">
    <w:abstractNumId w:val="97"/>
  </w:num>
  <w:num w:numId="50" w16cid:durableId="224797672">
    <w:abstractNumId w:val="88"/>
  </w:num>
  <w:num w:numId="51" w16cid:durableId="1120566051">
    <w:abstractNumId w:val="3"/>
  </w:num>
  <w:num w:numId="52" w16cid:durableId="546993876">
    <w:abstractNumId w:val="53"/>
  </w:num>
  <w:num w:numId="53" w16cid:durableId="1315184664">
    <w:abstractNumId w:val="66"/>
  </w:num>
  <w:num w:numId="54" w16cid:durableId="1404256085">
    <w:abstractNumId w:val="20"/>
  </w:num>
  <w:num w:numId="55" w16cid:durableId="1963489365">
    <w:abstractNumId w:val="12"/>
  </w:num>
  <w:num w:numId="56" w16cid:durableId="1954901413">
    <w:abstractNumId w:val="56"/>
  </w:num>
  <w:num w:numId="57" w16cid:durableId="1958372691">
    <w:abstractNumId w:val="102"/>
  </w:num>
  <w:num w:numId="58" w16cid:durableId="866865886">
    <w:abstractNumId w:val="43"/>
  </w:num>
  <w:num w:numId="59" w16cid:durableId="6906469">
    <w:abstractNumId w:val="21"/>
  </w:num>
  <w:num w:numId="60" w16cid:durableId="1472752476">
    <w:abstractNumId w:val="62"/>
  </w:num>
  <w:num w:numId="61" w16cid:durableId="601840491">
    <w:abstractNumId w:val="13"/>
  </w:num>
  <w:num w:numId="62" w16cid:durableId="34087492">
    <w:abstractNumId w:val="75"/>
  </w:num>
  <w:num w:numId="63" w16cid:durableId="1298534099">
    <w:abstractNumId w:val="89"/>
  </w:num>
  <w:num w:numId="64" w16cid:durableId="1301112787">
    <w:abstractNumId w:val="64"/>
  </w:num>
  <w:num w:numId="65" w16cid:durableId="1709406838">
    <w:abstractNumId w:val="17"/>
  </w:num>
  <w:num w:numId="66" w16cid:durableId="1302686278">
    <w:abstractNumId w:val="92"/>
  </w:num>
  <w:num w:numId="67" w16cid:durableId="182086850">
    <w:abstractNumId w:val="38"/>
  </w:num>
  <w:num w:numId="68" w16cid:durableId="553353092">
    <w:abstractNumId w:val="6"/>
  </w:num>
  <w:num w:numId="69" w16cid:durableId="855071781">
    <w:abstractNumId w:val="50"/>
  </w:num>
  <w:num w:numId="70" w16cid:durableId="1563634136">
    <w:abstractNumId w:val="83"/>
  </w:num>
  <w:num w:numId="71" w16cid:durableId="699625437">
    <w:abstractNumId w:val="57"/>
  </w:num>
  <w:num w:numId="72" w16cid:durableId="1273636611">
    <w:abstractNumId w:val="33"/>
  </w:num>
  <w:num w:numId="73" w16cid:durableId="44061932">
    <w:abstractNumId w:val="80"/>
  </w:num>
  <w:num w:numId="74" w16cid:durableId="404034067">
    <w:abstractNumId w:val="63"/>
  </w:num>
  <w:num w:numId="75" w16cid:durableId="53698682">
    <w:abstractNumId w:val="96"/>
  </w:num>
  <w:num w:numId="76" w16cid:durableId="1987125615">
    <w:abstractNumId w:val="27"/>
  </w:num>
  <w:num w:numId="77" w16cid:durableId="253898894">
    <w:abstractNumId w:val="51"/>
  </w:num>
  <w:num w:numId="78" w16cid:durableId="984704238">
    <w:abstractNumId w:val="30"/>
  </w:num>
  <w:num w:numId="79" w16cid:durableId="467167184">
    <w:abstractNumId w:val="77"/>
  </w:num>
  <w:num w:numId="80" w16cid:durableId="1908876569">
    <w:abstractNumId w:val="81"/>
  </w:num>
  <w:num w:numId="81" w16cid:durableId="2048949310">
    <w:abstractNumId w:val="90"/>
  </w:num>
  <w:num w:numId="82" w16cid:durableId="658734918">
    <w:abstractNumId w:val="101"/>
  </w:num>
  <w:num w:numId="83" w16cid:durableId="2060856946">
    <w:abstractNumId w:val="37"/>
  </w:num>
  <w:num w:numId="84" w16cid:durableId="134615152">
    <w:abstractNumId w:val="47"/>
  </w:num>
  <w:num w:numId="85" w16cid:durableId="1497183756">
    <w:abstractNumId w:val="24"/>
  </w:num>
  <w:num w:numId="86" w16cid:durableId="1850410500">
    <w:abstractNumId w:val="100"/>
  </w:num>
  <w:num w:numId="87" w16cid:durableId="1493764557">
    <w:abstractNumId w:val="48"/>
  </w:num>
  <w:num w:numId="88" w16cid:durableId="1836721843">
    <w:abstractNumId w:val="74"/>
  </w:num>
  <w:num w:numId="89" w16cid:durableId="435487131">
    <w:abstractNumId w:val="58"/>
  </w:num>
  <w:num w:numId="90" w16cid:durableId="1261252735">
    <w:abstractNumId w:val="40"/>
  </w:num>
  <w:num w:numId="91" w16cid:durableId="728773224">
    <w:abstractNumId w:val="93"/>
  </w:num>
  <w:num w:numId="92" w16cid:durableId="918635547">
    <w:abstractNumId w:val="2"/>
  </w:num>
  <w:num w:numId="93" w16cid:durableId="2078699600">
    <w:abstractNumId w:val="29"/>
  </w:num>
  <w:num w:numId="94" w16cid:durableId="211886435">
    <w:abstractNumId w:val="91"/>
  </w:num>
  <w:num w:numId="95" w16cid:durableId="20740404">
    <w:abstractNumId w:val="10"/>
  </w:num>
  <w:num w:numId="96" w16cid:durableId="678120101">
    <w:abstractNumId w:val="8"/>
  </w:num>
  <w:num w:numId="97" w16cid:durableId="832254736">
    <w:abstractNumId w:val="72"/>
  </w:num>
  <w:num w:numId="98" w16cid:durableId="280845181">
    <w:abstractNumId w:val="44"/>
  </w:num>
  <w:num w:numId="99" w16cid:durableId="1867983799">
    <w:abstractNumId w:val="32"/>
  </w:num>
  <w:num w:numId="100" w16cid:durableId="1535268703">
    <w:abstractNumId w:val="69"/>
  </w:num>
  <w:num w:numId="101" w16cid:durableId="763888664">
    <w:abstractNumId w:val="36"/>
  </w:num>
  <w:num w:numId="102" w16cid:durableId="1578637077">
    <w:abstractNumId w:val="1"/>
  </w:num>
  <w:num w:numId="103" w16cid:durableId="298263752">
    <w:abstractNumId w:val="59"/>
  </w:num>
  <w:num w:numId="104" w16cid:durableId="1995185742">
    <w:abstractNumId w:val="94"/>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1247"/>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0DE1"/>
    <w:rsid w:val="000002F2"/>
    <w:rsid w:val="000007A0"/>
    <w:rsid w:val="0000248C"/>
    <w:rsid w:val="00003A95"/>
    <w:rsid w:val="00004127"/>
    <w:rsid w:val="00004F1F"/>
    <w:rsid w:val="000063C3"/>
    <w:rsid w:val="000074FB"/>
    <w:rsid w:val="00007A13"/>
    <w:rsid w:val="00007A66"/>
    <w:rsid w:val="00017A6C"/>
    <w:rsid w:val="000207F9"/>
    <w:rsid w:val="000213ED"/>
    <w:rsid w:val="000238EF"/>
    <w:rsid w:val="00024D16"/>
    <w:rsid w:val="000264C2"/>
    <w:rsid w:val="00026DF3"/>
    <w:rsid w:val="00030432"/>
    <w:rsid w:val="000306C1"/>
    <w:rsid w:val="00031ED2"/>
    <w:rsid w:val="00032492"/>
    <w:rsid w:val="00034330"/>
    <w:rsid w:val="00034E91"/>
    <w:rsid w:val="00035DCF"/>
    <w:rsid w:val="00036E50"/>
    <w:rsid w:val="00037750"/>
    <w:rsid w:val="00037BF8"/>
    <w:rsid w:val="00037EF2"/>
    <w:rsid w:val="000403FC"/>
    <w:rsid w:val="00040D04"/>
    <w:rsid w:val="00041E3D"/>
    <w:rsid w:val="00043183"/>
    <w:rsid w:val="00043B96"/>
    <w:rsid w:val="00045047"/>
    <w:rsid w:val="00045C54"/>
    <w:rsid w:val="00046783"/>
    <w:rsid w:val="00047427"/>
    <w:rsid w:val="00047AA2"/>
    <w:rsid w:val="00057656"/>
    <w:rsid w:val="000602C3"/>
    <w:rsid w:val="000619EC"/>
    <w:rsid w:val="000626A8"/>
    <w:rsid w:val="00062819"/>
    <w:rsid w:val="00062BE8"/>
    <w:rsid w:val="00062E0C"/>
    <w:rsid w:val="00063758"/>
    <w:rsid w:val="00066C5B"/>
    <w:rsid w:val="000718E5"/>
    <w:rsid w:val="00071F85"/>
    <w:rsid w:val="00072B37"/>
    <w:rsid w:val="00073195"/>
    <w:rsid w:val="00073298"/>
    <w:rsid w:val="00073F0E"/>
    <w:rsid w:val="00075469"/>
    <w:rsid w:val="000757BA"/>
    <w:rsid w:val="0008308F"/>
    <w:rsid w:val="00084137"/>
    <w:rsid w:val="00084953"/>
    <w:rsid w:val="000914E4"/>
    <w:rsid w:val="0009512C"/>
    <w:rsid w:val="00097362"/>
    <w:rsid w:val="000A12D3"/>
    <w:rsid w:val="000A1D3F"/>
    <w:rsid w:val="000A2EC8"/>
    <w:rsid w:val="000A4CA2"/>
    <w:rsid w:val="000A5B3E"/>
    <w:rsid w:val="000B0E06"/>
    <w:rsid w:val="000B175E"/>
    <w:rsid w:val="000B216C"/>
    <w:rsid w:val="000B24EF"/>
    <w:rsid w:val="000B48E2"/>
    <w:rsid w:val="000B7EA9"/>
    <w:rsid w:val="000C0CD5"/>
    <w:rsid w:val="000C5114"/>
    <w:rsid w:val="000C5EC2"/>
    <w:rsid w:val="000C6946"/>
    <w:rsid w:val="000C7E33"/>
    <w:rsid w:val="000D1FC3"/>
    <w:rsid w:val="000D2198"/>
    <w:rsid w:val="000D409C"/>
    <w:rsid w:val="000D474A"/>
    <w:rsid w:val="000D604A"/>
    <w:rsid w:val="000D6955"/>
    <w:rsid w:val="000E54CA"/>
    <w:rsid w:val="000F18A7"/>
    <w:rsid w:val="000F18B6"/>
    <w:rsid w:val="000F1A8F"/>
    <w:rsid w:val="000F24F9"/>
    <w:rsid w:val="000F338B"/>
    <w:rsid w:val="000F349E"/>
    <w:rsid w:val="000F38BC"/>
    <w:rsid w:val="000F3D39"/>
    <w:rsid w:val="000F4626"/>
    <w:rsid w:val="000F4AF8"/>
    <w:rsid w:val="000F4E22"/>
    <w:rsid w:val="000F71E5"/>
    <w:rsid w:val="000F71F6"/>
    <w:rsid w:val="001014CD"/>
    <w:rsid w:val="00101F15"/>
    <w:rsid w:val="001023E7"/>
    <w:rsid w:val="001023E9"/>
    <w:rsid w:val="001055A8"/>
    <w:rsid w:val="00106A2C"/>
    <w:rsid w:val="00106F63"/>
    <w:rsid w:val="001079FA"/>
    <w:rsid w:val="00107CD4"/>
    <w:rsid w:val="001116A0"/>
    <w:rsid w:val="00112534"/>
    <w:rsid w:val="00117C1E"/>
    <w:rsid w:val="001200AB"/>
    <w:rsid w:val="00121EDA"/>
    <w:rsid w:val="0012364E"/>
    <w:rsid w:val="00124B29"/>
    <w:rsid w:val="00125716"/>
    <w:rsid w:val="00126DF9"/>
    <w:rsid w:val="00126DFA"/>
    <w:rsid w:val="0013103E"/>
    <w:rsid w:val="001310D8"/>
    <w:rsid w:val="00131ADF"/>
    <w:rsid w:val="00132F44"/>
    <w:rsid w:val="001332D5"/>
    <w:rsid w:val="00133652"/>
    <w:rsid w:val="00133CDC"/>
    <w:rsid w:val="00133F0E"/>
    <w:rsid w:val="001344F5"/>
    <w:rsid w:val="0013495A"/>
    <w:rsid w:val="00134DF7"/>
    <w:rsid w:val="00137379"/>
    <w:rsid w:val="00140A5D"/>
    <w:rsid w:val="00141485"/>
    <w:rsid w:val="00144EF2"/>
    <w:rsid w:val="0014660B"/>
    <w:rsid w:val="001479FD"/>
    <w:rsid w:val="001517D0"/>
    <w:rsid w:val="00153D8D"/>
    <w:rsid w:val="0015465C"/>
    <w:rsid w:val="001546F4"/>
    <w:rsid w:val="001551D7"/>
    <w:rsid w:val="00156828"/>
    <w:rsid w:val="0016095B"/>
    <w:rsid w:val="00160A53"/>
    <w:rsid w:val="001634E3"/>
    <w:rsid w:val="00167D90"/>
    <w:rsid w:val="00170A12"/>
    <w:rsid w:val="00171098"/>
    <w:rsid w:val="00171AA6"/>
    <w:rsid w:val="00180FAF"/>
    <w:rsid w:val="0018499B"/>
    <w:rsid w:val="001854A6"/>
    <w:rsid w:val="001938E0"/>
    <w:rsid w:val="001957D3"/>
    <w:rsid w:val="0019713A"/>
    <w:rsid w:val="001B30CB"/>
    <w:rsid w:val="001B3DA2"/>
    <w:rsid w:val="001B542B"/>
    <w:rsid w:val="001B581C"/>
    <w:rsid w:val="001B64D7"/>
    <w:rsid w:val="001B71E8"/>
    <w:rsid w:val="001C0217"/>
    <w:rsid w:val="001C1F2E"/>
    <w:rsid w:val="001C4F70"/>
    <w:rsid w:val="001C6452"/>
    <w:rsid w:val="001D107D"/>
    <w:rsid w:val="001D1852"/>
    <w:rsid w:val="001D4649"/>
    <w:rsid w:val="001D5FD4"/>
    <w:rsid w:val="001D722B"/>
    <w:rsid w:val="001E032B"/>
    <w:rsid w:val="001E2213"/>
    <w:rsid w:val="001E3B4B"/>
    <w:rsid w:val="001E4410"/>
    <w:rsid w:val="001E4E82"/>
    <w:rsid w:val="001F3758"/>
    <w:rsid w:val="001F56C6"/>
    <w:rsid w:val="00200A5C"/>
    <w:rsid w:val="0020142C"/>
    <w:rsid w:val="002021D8"/>
    <w:rsid w:val="0020265E"/>
    <w:rsid w:val="00203978"/>
    <w:rsid w:val="00203F51"/>
    <w:rsid w:val="00204F05"/>
    <w:rsid w:val="002055B7"/>
    <w:rsid w:val="0020609C"/>
    <w:rsid w:val="00216007"/>
    <w:rsid w:val="00220522"/>
    <w:rsid w:val="00220E3D"/>
    <w:rsid w:val="00221A54"/>
    <w:rsid w:val="00221CFE"/>
    <w:rsid w:val="002235C8"/>
    <w:rsid w:val="00223954"/>
    <w:rsid w:val="00225BF9"/>
    <w:rsid w:val="002329AC"/>
    <w:rsid w:val="0023400E"/>
    <w:rsid w:val="00236E8C"/>
    <w:rsid w:val="00237601"/>
    <w:rsid w:val="00241CC7"/>
    <w:rsid w:val="002446E3"/>
    <w:rsid w:val="002458D2"/>
    <w:rsid w:val="002462D1"/>
    <w:rsid w:val="00246600"/>
    <w:rsid w:val="00246B9F"/>
    <w:rsid w:val="0024707D"/>
    <w:rsid w:val="00250691"/>
    <w:rsid w:val="00250A47"/>
    <w:rsid w:val="00253B24"/>
    <w:rsid w:val="00255D94"/>
    <w:rsid w:val="0025608E"/>
    <w:rsid w:val="00262155"/>
    <w:rsid w:val="00263D49"/>
    <w:rsid w:val="00266E86"/>
    <w:rsid w:val="002727E1"/>
    <w:rsid w:val="00272A28"/>
    <w:rsid w:val="002738D7"/>
    <w:rsid w:val="00273C58"/>
    <w:rsid w:val="00273DE6"/>
    <w:rsid w:val="00273F07"/>
    <w:rsid w:val="00274639"/>
    <w:rsid w:val="00275374"/>
    <w:rsid w:val="00276B4E"/>
    <w:rsid w:val="002811C6"/>
    <w:rsid w:val="002831DE"/>
    <w:rsid w:val="002835A2"/>
    <w:rsid w:val="002858A5"/>
    <w:rsid w:val="00287EE3"/>
    <w:rsid w:val="00292092"/>
    <w:rsid w:val="002925AE"/>
    <w:rsid w:val="002927E3"/>
    <w:rsid w:val="0029345F"/>
    <w:rsid w:val="002979DA"/>
    <w:rsid w:val="002A087A"/>
    <w:rsid w:val="002A0944"/>
    <w:rsid w:val="002A3841"/>
    <w:rsid w:val="002A4B6F"/>
    <w:rsid w:val="002A5B83"/>
    <w:rsid w:val="002A6931"/>
    <w:rsid w:val="002B0993"/>
    <w:rsid w:val="002B0A6D"/>
    <w:rsid w:val="002B1E10"/>
    <w:rsid w:val="002B3DAD"/>
    <w:rsid w:val="002C17B8"/>
    <w:rsid w:val="002C29E8"/>
    <w:rsid w:val="002C39AA"/>
    <w:rsid w:val="002C4013"/>
    <w:rsid w:val="002C4B02"/>
    <w:rsid w:val="002C5134"/>
    <w:rsid w:val="002C5151"/>
    <w:rsid w:val="002C58C4"/>
    <w:rsid w:val="002D01C5"/>
    <w:rsid w:val="002D0C93"/>
    <w:rsid w:val="002D24B7"/>
    <w:rsid w:val="002D28EA"/>
    <w:rsid w:val="002E43F1"/>
    <w:rsid w:val="002E4AEC"/>
    <w:rsid w:val="002E63CA"/>
    <w:rsid w:val="002E6EC3"/>
    <w:rsid w:val="002F09C7"/>
    <w:rsid w:val="002F387D"/>
    <w:rsid w:val="002F571C"/>
    <w:rsid w:val="002F6644"/>
    <w:rsid w:val="002F66E5"/>
    <w:rsid w:val="002F6A09"/>
    <w:rsid w:val="002F7459"/>
    <w:rsid w:val="0030156D"/>
    <w:rsid w:val="00302A90"/>
    <w:rsid w:val="00305947"/>
    <w:rsid w:val="003110B2"/>
    <w:rsid w:val="00311DCD"/>
    <w:rsid w:val="0031546B"/>
    <w:rsid w:val="00315840"/>
    <w:rsid w:val="00317CFB"/>
    <w:rsid w:val="00321427"/>
    <w:rsid w:val="003218C6"/>
    <w:rsid w:val="003218FB"/>
    <w:rsid w:val="00322087"/>
    <w:rsid w:val="00323B2E"/>
    <w:rsid w:val="00330F38"/>
    <w:rsid w:val="00330FA3"/>
    <w:rsid w:val="003319C8"/>
    <w:rsid w:val="00333143"/>
    <w:rsid w:val="003343D5"/>
    <w:rsid w:val="00334A68"/>
    <w:rsid w:val="003354E1"/>
    <w:rsid w:val="0034151C"/>
    <w:rsid w:val="003415DA"/>
    <w:rsid w:val="00341937"/>
    <w:rsid w:val="00341944"/>
    <w:rsid w:val="00344A19"/>
    <w:rsid w:val="00345698"/>
    <w:rsid w:val="00352289"/>
    <w:rsid w:val="00352898"/>
    <w:rsid w:val="003530F9"/>
    <w:rsid w:val="00354BDE"/>
    <w:rsid w:val="0035597C"/>
    <w:rsid w:val="0036047E"/>
    <w:rsid w:val="00363340"/>
    <w:rsid w:val="0036396C"/>
    <w:rsid w:val="00363AEE"/>
    <w:rsid w:val="00363B85"/>
    <w:rsid w:val="003676A5"/>
    <w:rsid w:val="00367EF8"/>
    <w:rsid w:val="0037083B"/>
    <w:rsid w:val="00371242"/>
    <w:rsid w:val="00371357"/>
    <w:rsid w:val="00374400"/>
    <w:rsid w:val="00374F85"/>
    <w:rsid w:val="00376E4F"/>
    <w:rsid w:val="00377FCD"/>
    <w:rsid w:val="003815C0"/>
    <w:rsid w:val="00381642"/>
    <w:rsid w:val="00382282"/>
    <w:rsid w:val="00385603"/>
    <w:rsid w:val="00385D63"/>
    <w:rsid w:val="0038763B"/>
    <w:rsid w:val="00387780"/>
    <w:rsid w:val="003912D5"/>
    <w:rsid w:val="003926B1"/>
    <w:rsid w:val="00397DC8"/>
    <w:rsid w:val="00397FB5"/>
    <w:rsid w:val="003A1BD9"/>
    <w:rsid w:val="003A23F8"/>
    <w:rsid w:val="003A4FE3"/>
    <w:rsid w:val="003A52E8"/>
    <w:rsid w:val="003A5DC0"/>
    <w:rsid w:val="003B0190"/>
    <w:rsid w:val="003B1B94"/>
    <w:rsid w:val="003B1DF3"/>
    <w:rsid w:val="003B1E4A"/>
    <w:rsid w:val="003B3BD9"/>
    <w:rsid w:val="003B3D3F"/>
    <w:rsid w:val="003B6954"/>
    <w:rsid w:val="003B6B2B"/>
    <w:rsid w:val="003C0460"/>
    <w:rsid w:val="003C079B"/>
    <w:rsid w:val="003C10AA"/>
    <w:rsid w:val="003C1719"/>
    <w:rsid w:val="003C17A6"/>
    <w:rsid w:val="003C3A92"/>
    <w:rsid w:val="003C3C27"/>
    <w:rsid w:val="003C5F15"/>
    <w:rsid w:val="003C6927"/>
    <w:rsid w:val="003C6DC1"/>
    <w:rsid w:val="003C7797"/>
    <w:rsid w:val="003D0193"/>
    <w:rsid w:val="003D251E"/>
    <w:rsid w:val="003D286A"/>
    <w:rsid w:val="003D418D"/>
    <w:rsid w:val="003D451C"/>
    <w:rsid w:val="003D67E5"/>
    <w:rsid w:val="003D6A7C"/>
    <w:rsid w:val="003D70BB"/>
    <w:rsid w:val="003E08A1"/>
    <w:rsid w:val="003E0980"/>
    <w:rsid w:val="003E17F7"/>
    <w:rsid w:val="003E2127"/>
    <w:rsid w:val="003E257F"/>
    <w:rsid w:val="003E493D"/>
    <w:rsid w:val="003F0CDC"/>
    <w:rsid w:val="003F202E"/>
    <w:rsid w:val="003F2EDA"/>
    <w:rsid w:val="003F4265"/>
    <w:rsid w:val="003F488B"/>
    <w:rsid w:val="003F73DE"/>
    <w:rsid w:val="003F79A4"/>
    <w:rsid w:val="00400470"/>
    <w:rsid w:val="0040173E"/>
    <w:rsid w:val="004039BE"/>
    <w:rsid w:val="00403A55"/>
    <w:rsid w:val="00405E83"/>
    <w:rsid w:val="00407000"/>
    <w:rsid w:val="00407C4E"/>
    <w:rsid w:val="00410FE5"/>
    <w:rsid w:val="00411E68"/>
    <w:rsid w:val="0041201A"/>
    <w:rsid w:val="00412468"/>
    <w:rsid w:val="00412E81"/>
    <w:rsid w:val="004150A3"/>
    <w:rsid w:val="004155EB"/>
    <w:rsid w:val="00415A56"/>
    <w:rsid w:val="00415B4C"/>
    <w:rsid w:val="00424156"/>
    <w:rsid w:val="004245D8"/>
    <w:rsid w:val="0042578D"/>
    <w:rsid w:val="00426B24"/>
    <w:rsid w:val="00427116"/>
    <w:rsid w:val="00431670"/>
    <w:rsid w:val="0043385F"/>
    <w:rsid w:val="004347D1"/>
    <w:rsid w:val="00436881"/>
    <w:rsid w:val="00437681"/>
    <w:rsid w:val="00440B67"/>
    <w:rsid w:val="00440C53"/>
    <w:rsid w:val="004419F2"/>
    <w:rsid w:val="0044235B"/>
    <w:rsid w:val="00443A92"/>
    <w:rsid w:val="004451EA"/>
    <w:rsid w:val="00446AB6"/>
    <w:rsid w:val="00446E51"/>
    <w:rsid w:val="004509A3"/>
    <w:rsid w:val="0045207C"/>
    <w:rsid w:val="004527C5"/>
    <w:rsid w:val="00452B59"/>
    <w:rsid w:val="004547CE"/>
    <w:rsid w:val="00455D68"/>
    <w:rsid w:val="00456274"/>
    <w:rsid w:val="00456CBB"/>
    <w:rsid w:val="0045707C"/>
    <w:rsid w:val="00461054"/>
    <w:rsid w:val="00462D85"/>
    <w:rsid w:val="00465447"/>
    <w:rsid w:val="00466C79"/>
    <w:rsid w:val="004675BD"/>
    <w:rsid w:val="00467A7A"/>
    <w:rsid w:val="00470D8C"/>
    <w:rsid w:val="004723C2"/>
    <w:rsid w:val="00473BDF"/>
    <w:rsid w:val="00475D68"/>
    <w:rsid w:val="00475EE7"/>
    <w:rsid w:val="00476B18"/>
    <w:rsid w:val="00477895"/>
    <w:rsid w:val="00480E98"/>
    <w:rsid w:val="00483AF0"/>
    <w:rsid w:val="00484E0E"/>
    <w:rsid w:val="004902A7"/>
    <w:rsid w:val="004906B0"/>
    <w:rsid w:val="004915E7"/>
    <w:rsid w:val="004927EA"/>
    <w:rsid w:val="004A0486"/>
    <w:rsid w:val="004A0F83"/>
    <w:rsid w:val="004A0F9D"/>
    <w:rsid w:val="004A0FE6"/>
    <w:rsid w:val="004A11CA"/>
    <w:rsid w:val="004A3B50"/>
    <w:rsid w:val="004A3D18"/>
    <w:rsid w:val="004A51F6"/>
    <w:rsid w:val="004A55F3"/>
    <w:rsid w:val="004A7C8D"/>
    <w:rsid w:val="004B087A"/>
    <w:rsid w:val="004B290C"/>
    <w:rsid w:val="004B35E9"/>
    <w:rsid w:val="004B4772"/>
    <w:rsid w:val="004B4E55"/>
    <w:rsid w:val="004B54CD"/>
    <w:rsid w:val="004C01D8"/>
    <w:rsid w:val="004C0376"/>
    <w:rsid w:val="004C0FB0"/>
    <w:rsid w:val="004C13F2"/>
    <w:rsid w:val="004C1D7F"/>
    <w:rsid w:val="004C1E37"/>
    <w:rsid w:val="004C3498"/>
    <w:rsid w:val="004C390C"/>
    <w:rsid w:val="004C3B5D"/>
    <w:rsid w:val="004C4178"/>
    <w:rsid w:val="004C71A1"/>
    <w:rsid w:val="004D0E80"/>
    <w:rsid w:val="004D1624"/>
    <w:rsid w:val="004D590D"/>
    <w:rsid w:val="004D5992"/>
    <w:rsid w:val="004D6BC9"/>
    <w:rsid w:val="004D78A4"/>
    <w:rsid w:val="004D7E25"/>
    <w:rsid w:val="004E0AC4"/>
    <w:rsid w:val="004E10A1"/>
    <w:rsid w:val="004E1808"/>
    <w:rsid w:val="004E2286"/>
    <w:rsid w:val="004E40CF"/>
    <w:rsid w:val="004E5A31"/>
    <w:rsid w:val="004F0452"/>
    <w:rsid w:val="004F0BD4"/>
    <w:rsid w:val="004F0DE1"/>
    <w:rsid w:val="004F2667"/>
    <w:rsid w:val="004F3666"/>
    <w:rsid w:val="004F4713"/>
    <w:rsid w:val="004F4CDF"/>
    <w:rsid w:val="004F5C1D"/>
    <w:rsid w:val="005000F6"/>
    <w:rsid w:val="0050076D"/>
    <w:rsid w:val="005011FA"/>
    <w:rsid w:val="0050796C"/>
    <w:rsid w:val="0051022D"/>
    <w:rsid w:val="00510C7D"/>
    <w:rsid w:val="00511358"/>
    <w:rsid w:val="00511819"/>
    <w:rsid w:val="005123F1"/>
    <w:rsid w:val="005138DA"/>
    <w:rsid w:val="00515349"/>
    <w:rsid w:val="005157DC"/>
    <w:rsid w:val="00516915"/>
    <w:rsid w:val="005256D0"/>
    <w:rsid w:val="005267DE"/>
    <w:rsid w:val="0053613F"/>
    <w:rsid w:val="00536366"/>
    <w:rsid w:val="00540411"/>
    <w:rsid w:val="00540F57"/>
    <w:rsid w:val="00542ED1"/>
    <w:rsid w:val="00545C22"/>
    <w:rsid w:val="005463F9"/>
    <w:rsid w:val="00547098"/>
    <w:rsid w:val="0055040A"/>
    <w:rsid w:val="00550E84"/>
    <w:rsid w:val="005512D3"/>
    <w:rsid w:val="005515D4"/>
    <w:rsid w:val="00552D8E"/>
    <w:rsid w:val="00554F93"/>
    <w:rsid w:val="00555AA2"/>
    <w:rsid w:val="00555C1A"/>
    <w:rsid w:val="00560FF2"/>
    <w:rsid w:val="005615BA"/>
    <w:rsid w:val="00564C3D"/>
    <w:rsid w:val="00565FDB"/>
    <w:rsid w:val="0057060C"/>
    <w:rsid w:val="005733CF"/>
    <w:rsid w:val="00573790"/>
    <w:rsid w:val="00573CD2"/>
    <w:rsid w:val="0057416A"/>
    <w:rsid w:val="00576051"/>
    <w:rsid w:val="005775CC"/>
    <w:rsid w:val="00577CFD"/>
    <w:rsid w:val="00580CA3"/>
    <w:rsid w:val="00583420"/>
    <w:rsid w:val="00585589"/>
    <w:rsid w:val="00586C29"/>
    <w:rsid w:val="00590517"/>
    <w:rsid w:val="005925AE"/>
    <w:rsid w:val="0059308E"/>
    <w:rsid w:val="005957EB"/>
    <w:rsid w:val="00595CF1"/>
    <w:rsid w:val="0059675B"/>
    <w:rsid w:val="005969DC"/>
    <w:rsid w:val="005977A6"/>
    <w:rsid w:val="005A2D9D"/>
    <w:rsid w:val="005A4D49"/>
    <w:rsid w:val="005A6D05"/>
    <w:rsid w:val="005A7915"/>
    <w:rsid w:val="005B607E"/>
    <w:rsid w:val="005B6D6C"/>
    <w:rsid w:val="005B7545"/>
    <w:rsid w:val="005C2262"/>
    <w:rsid w:val="005C23C7"/>
    <w:rsid w:val="005C2C8C"/>
    <w:rsid w:val="005C56EC"/>
    <w:rsid w:val="005C5884"/>
    <w:rsid w:val="005C7B2E"/>
    <w:rsid w:val="005D2A81"/>
    <w:rsid w:val="005D79CE"/>
    <w:rsid w:val="005E0586"/>
    <w:rsid w:val="005E1300"/>
    <w:rsid w:val="005E175F"/>
    <w:rsid w:val="005E2B1A"/>
    <w:rsid w:val="005E332E"/>
    <w:rsid w:val="005E3348"/>
    <w:rsid w:val="005E354B"/>
    <w:rsid w:val="005E4567"/>
    <w:rsid w:val="005E4BC5"/>
    <w:rsid w:val="005E773F"/>
    <w:rsid w:val="005E7F55"/>
    <w:rsid w:val="005F00DC"/>
    <w:rsid w:val="005F1AB0"/>
    <w:rsid w:val="005F51D1"/>
    <w:rsid w:val="005F596E"/>
    <w:rsid w:val="005F5E74"/>
    <w:rsid w:val="005F6ACA"/>
    <w:rsid w:val="005F6F8A"/>
    <w:rsid w:val="006012EB"/>
    <w:rsid w:val="0060360C"/>
    <w:rsid w:val="00604E2A"/>
    <w:rsid w:val="00606CB9"/>
    <w:rsid w:val="006077C8"/>
    <w:rsid w:val="00612FED"/>
    <w:rsid w:val="00613AF4"/>
    <w:rsid w:val="00613C98"/>
    <w:rsid w:val="00615E60"/>
    <w:rsid w:val="00616B2D"/>
    <w:rsid w:val="00617202"/>
    <w:rsid w:val="00617F89"/>
    <w:rsid w:val="00620033"/>
    <w:rsid w:val="00622866"/>
    <w:rsid w:val="00623815"/>
    <w:rsid w:val="00624A2D"/>
    <w:rsid w:val="00630B91"/>
    <w:rsid w:val="00631FDA"/>
    <w:rsid w:val="00634844"/>
    <w:rsid w:val="006359C6"/>
    <w:rsid w:val="006377EF"/>
    <w:rsid w:val="006406FE"/>
    <w:rsid w:val="006410DC"/>
    <w:rsid w:val="00641598"/>
    <w:rsid w:val="0064189D"/>
    <w:rsid w:val="00643432"/>
    <w:rsid w:val="00643BB3"/>
    <w:rsid w:val="00644161"/>
    <w:rsid w:val="006445BE"/>
    <w:rsid w:val="00646B18"/>
    <w:rsid w:val="006474CA"/>
    <w:rsid w:val="0064773B"/>
    <w:rsid w:val="00650250"/>
    <w:rsid w:val="006502B3"/>
    <w:rsid w:val="00652DA7"/>
    <w:rsid w:val="0065442E"/>
    <w:rsid w:val="00654A58"/>
    <w:rsid w:val="006559D4"/>
    <w:rsid w:val="00661183"/>
    <w:rsid w:val="00662B6D"/>
    <w:rsid w:val="0066332A"/>
    <w:rsid w:val="006638BB"/>
    <w:rsid w:val="00664627"/>
    <w:rsid w:val="00664ED2"/>
    <w:rsid w:val="0066508C"/>
    <w:rsid w:val="00667861"/>
    <w:rsid w:val="00667C1C"/>
    <w:rsid w:val="0067115E"/>
    <w:rsid w:val="00671AAE"/>
    <w:rsid w:val="00671D26"/>
    <w:rsid w:val="0067242F"/>
    <w:rsid w:val="00672F3A"/>
    <w:rsid w:val="00672F41"/>
    <w:rsid w:val="00674C4D"/>
    <w:rsid w:val="006759AA"/>
    <w:rsid w:val="00676A3F"/>
    <w:rsid w:val="00680698"/>
    <w:rsid w:val="0068171B"/>
    <w:rsid w:val="00682E5A"/>
    <w:rsid w:val="00683114"/>
    <w:rsid w:val="00684DAB"/>
    <w:rsid w:val="00685543"/>
    <w:rsid w:val="00686F3E"/>
    <w:rsid w:val="00687CC9"/>
    <w:rsid w:val="006901C3"/>
    <w:rsid w:val="006907DA"/>
    <w:rsid w:val="00691E39"/>
    <w:rsid w:val="006923C7"/>
    <w:rsid w:val="006975F8"/>
    <w:rsid w:val="006A08B3"/>
    <w:rsid w:val="006A708A"/>
    <w:rsid w:val="006A7AF0"/>
    <w:rsid w:val="006B0280"/>
    <w:rsid w:val="006B089D"/>
    <w:rsid w:val="006B0F9C"/>
    <w:rsid w:val="006B1CC0"/>
    <w:rsid w:val="006B3483"/>
    <w:rsid w:val="006B407B"/>
    <w:rsid w:val="006B6373"/>
    <w:rsid w:val="006B6FFA"/>
    <w:rsid w:val="006C3A4A"/>
    <w:rsid w:val="006C531C"/>
    <w:rsid w:val="006D06C3"/>
    <w:rsid w:val="006D1763"/>
    <w:rsid w:val="006D292D"/>
    <w:rsid w:val="006D43BB"/>
    <w:rsid w:val="006D4EE4"/>
    <w:rsid w:val="006D66C2"/>
    <w:rsid w:val="006D6DEA"/>
    <w:rsid w:val="006E0229"/>
    <w:rsid w:val="006E13F2"/>
    <w:rsid w:val="006E1C28"/>
    <w:rsid w:val="006E232E"/>
    <w:rsid w:val="006E2C9C"/>
    <w:rsid w:val="006E2D26"/>
    <w:rsid w:val="006E3E1C"/>
    <w:rsid w:val="006E41C3"/>
    <w:rsid w:val="006F49E4"/>
    <w:rsid w:val="006F69FD"/>
    <w:rsid w:val="0070124A"/>
    <w:rsid w:val="00703ED3"/>
    <w:rsid w:val="0070423D"/>
    <w:rsid w:val="0070718D"/>
    <w:rsid w:val="0070771B"/>
    <w:rsid w:val="00710A46"/>
    <w:rsid w:val="00712DD9"/>
    <w:rsid w:val="00715008"/>
    <w:rsid w:val="00716641"/>
    <w:rsid w:val="007202A2"/>
    <w:rsid w:val="00720AF5"/>
    <w:rsid w:val="007232F1"/>
    <w:rsid w:val="00723C64"/>
    <w:rsid w:val="007240FD"/>
    <w:rsid w:val="00724752"/>
    <w:rsid w:val="00724B6D"/>
    <w:rsid w:val="00724F7C"/>
    <w:rsid w:val="00725E45"/>
    <w:rsid w:val="00726323"/>
    <w:rsid w:val="00727134"/>
    <w:rsid w:val="007306DE"/>
    <w:rsid w:val="00731F69"/>
    <w:rsid w:val="00733648"/>
    <w:rsid w:val="00733683"/>
    <w:rsid w:val="00733E3A"/>
    <w:rsid w:val="00734730"/>
    <w:rsid w:val="00736854"/>
    <w:rsid w:val="00740701"/>
    <w:rsid w:val="00740A77"/>
    <w:rsid w:val="0074278D"/>
    <w:rsid w:val="0074660B"/>
    <w:rsid w:val="0074693C"/>
    <w:rsid w:val="00750CBD"/>
    <w:rsid w:val="00754D93"/>
    <w:rsid w:val="00755398"/>
    <w:rsid w:val="00756855"/>
    <w:rsid w:val="00756C2E"/>
    <w:rsid w:val="00761CBD"/>
    <w:rsid w:val="0076305A"/>
    <w:rsid w:val="007630C1"/>
    <w:rsid w:val="0076671E"/>
    <w:rsid w:val="00766B6A"/>
    <w:rsid w:val="007675E0"/>
    <w:rsid w:val="00767976"/>
    <w:rsid w:val="007705F5"/>
    <w:rsid w:val="007706F5"/>
    <w:rsid w:val="00770B14"/>
    <w:rsid w:val="00772B2B"/>
    <w:rsid w:val="007740A8"/>
    <w:rsid w:val="0078103E"/>
    <w:rsid w:val="00783D68"/>
    <w:rsid w:val="00784A59"/>
    <w:rsid w:val="007907ED"/>
    <w:rsid w:val="00790C9B"/>
    <w:rsid w:val="00792801"/>
    <w:rsid w:val="00792CE3"/>
    <w:rsid w:val="00793459"/>
    <w:rsid w:val="00793CA0"/>
    <w:rsid w:val="0079411D"/>
    <w:rsid w:val="0079414D"/>
    <w:rsid w:val="00797920"/>
    <w:rsid w:val="007A0007"/>
    <w:rsid w:val="007A0B9C"/>
    <w:rsid w:val="007A1A23"/>
    <w:rsid w:val="007A2153"/>
    <w:rsid w:val="007A35D4"/>
    <w:rsid w:val="007A4EAA"/>
    <w:rsid w:val="007A7622"/>
    <w:rsid w:val="007A782D"/>
    <w:rsid w:val="007B016C"/>
    <w:rsid w:val="007B2031"/>
    <w:rsid w:val="007B3A41"/>
    <w:rsid w:val="007B516A"/>
    <w:rsid w:val="007B6191"/>
    <w:rsid w:val="007B72DE"/>
    <w:rsid w:val="007B757B"/>
    <w:rsid w:val="007B7D94"/>
    <w:rsid w:val="007C07E3"/>
    <w:rsid w:val="007C19B5"/>
    <w:rsid w:val="007C282C"/>
    <w:rsid w:val="007C3999"/>
    <w:rsid w:val="007C4CBA"/>
    <w:rsid w:val="007D0283"/>
    <w:rsid w:val="007D120C"/>
    <w:rsid w:val="007D208D"/>
    <w:rsid w:val="007D281B"/>
    <w:rsid w:val="007D3790"/>
    <w:rsid w:val="007D380D"/>
    <w:rsid w:val="007E4777"/>
    <w:rsid w:val="007E6E5D"/>
    <w:rsid w:val="007E7B3F"/>
    <w:rsid w:val="007F0B71"/>
    <w:rsid w:val="007F1595"/>
    <w:rsid w:val="007F19F8"/>
    <w:rsid w:val="007F3BCB"/>
    <w:rsid w:val="007F50D3"/>
    <w:rsid w:val="007F5486"/>
    <w:rsid w:val="007F56D5"/>
    <w:rsid w:val="007F58A6"/>
    <w:rsid w:val="007F6CA5"/>
    <w:rsid w:val="0080026E"/>
    <w:rsid w:val="00801C24"/>
    <w:rsid w:val="00802ADC"/>
    <w:rsid w:val="00804CEB"/>
    <w:rsid w:val="00806607"/>
    <w:rsid w:val="008075F5"/>
    <w:rsid w:val="00810272"/>
    <w:rsid w:val="0081102B"/>
    <w:rsid w:val="00812471"/>
    <w:rsid w:val="008152B0"/>
    <w:rsid w:val="00816005"/>
    <w:rsid w:val="008161D9"/>
    <w:rsid w:val="00816E4B"/>
    <w:rsid w:val="00816EA2"/>
    <w:rsid w:val="00817E9D"/>
    <w:rsid w:val="00820223"/>
    <w:rsid w:val="00820434"/>
    <w:rsid w:val="008208BD"/>
    <w:rsid w:val="00821D76"/>
    <w:rsid w:val="00823053"/>
    <w:rsid w:val="008231D0"/>
    <w:rsid w:val="00823AEA"/>
    <w:rsid w:val="008249C2"/>
    <w:rsid w:val="00824BC8"/>
    <w:rsid w:val="0083027A"/>
    <w:rsid w:val="008315F4"/>
    <w:rsid w:val="00832479"/>
    <w:rsid w:val="008328F7"/>
    <w:rsid w:val="00832DA4"/>
    <w:rsid w:val="00832DAD"/>
    <w:rsid w:val="00834EE9"/>
    <w:rsid w:val="00842C2C"/>
    <w:rsid w:val="00844CEB"/>
    <w:rsid w:val="00853612"/>
    <w:rsid w:val="00855FB9"/>
    <w:rsid w:val="00856088"/>
    <w:rsid w:val="00857326"/>
    <w:rsid w:val="008573F8"/>
    <w:rsid w:val="008604C3"/>
    <w:rsid w:val="00860EE9"/>
    <w:rsid w:val="0086100F"/>
    <w:rsid w:val="008616D9"/>
    <w:rsid w:val="00862FC9"/>
    <w:rsid w:val="00864677"/>
    <w:rsid w:val="00864AAF"/>
    <w:rsid w:val="00865617"/>
    <w:rsid w:val="00867346"/>
    <w:rsid w:val="00867A54"/>
    <w:rsid w:val="00870B9F"/>
    <w:rsid w:val="008729A7"/>
    <w:rsid w:val="00873043"/>
    <w:rsid w:val="008735CC"/>
    <w:rsid w:val="0087516B"/>
    <w:rsid w:val="0088717B"/>
    <w:rsid w:val="0089045C"/>
    <w:rsid w:val="00891289"/>
    <w:rsid w:val="00892C48"/>
    <w:rsid w:val="00892E3C"/>
    <w:rsid w:val="00893720"/>
    <w:rsid w:val="008937C5"/>
    <w:rsid w:val="00894554"/>
    <w:rsid w:val="00895771"/>
    <w:rsid w:val="00895909"/>
    <w:rsid w:val="00895A80"/>
    <w:rsid w:val="008A0A83"/>
    <w:rsid w:val="008A0E03"/>
    <w:rsid w:val="008A275C"/>
    <w:rsid w:val="008A3D78"/>
    <w:rsid w:val="008A43B8"/>
    <w:rsid w:val="008A522C"/>
    <w:rsid w:val="008B0791"/>
    <w:rsid w:val="008B0AC4"/>
    <w:rsid w:val="008B1132"/>
    <w:rsid w:val="008B2A31"/>
    <w:rsid w:val="008B3C53"/>
    <w:rsid w:val="008B4735"/>
    <w:rsid w:val="008B5DD1"/>
    <w:rsid w:val="008B69BB"/>
    <w:rsid w:val="008B790A"/>
    <w:rsid w:val="008C050E"/>
    <w:rsid w:val="008C278D"/>
    <w:rsid w:val="008C3F0E"/>
    <w:rsid w:val="008C46D6"/>
    <w:rsid w:val="008D073F"/>
    <w:rsid w:val="008D1C4F"/>
    <w:rsid w:val="008D4579"/>
    <w:rsid w:val="008D54CC"/>
    <w:rsid w:val="008D6DC3"/>
    <w:rsid w:val="008D701C"/>
    <w:rsid w:val="008E1887"/>
    <w:rsid w:val="008E1CC6"/>
    <w:rsid w:val="008E3D00"/>
    <w:rsid w:val="008E68EF"/>
    <w:rsid w:val="008F0DB4"/>
    <w:rsid w:val="008F1D13"/>
    <w:rsid w:val="008F2999"/>
    <w:rsid w:val="008F498A"/>
    <w:rsid w:val="008F7055"/>
    <w:rsid w:val="008F78BB"/>
    <w:rsid w:val="009028C3"/>
    <w:rsid w:val="00902B93"/>
    <w:rsid w:val="0090366D"/>
    <w:rsid w:val="00903747"/>
    <w:rsid w:val="00904554"/>
    <w:rsid w:val="00904748"/>
    <w:rsid w:val="00904ADD"/>
    <w:rsid w:val="00906EFC"/>
    <w:rsid w:val="00913252"/>
    <w:rsid w:val="00913274"/>
    <w:rsid w:val="00913319"/>
    <w:rsid w:val="00916D66"/>
    <w:rsid w:val="009220CD"/>
    <w:rsid w:val="00922DFE"/>
    <w:rsid w:val="00923A39"/>
    <w:rsid w:val="00923D4F"/>
    <w:rsid w:val="00927313"/>
    <w:rsid w:val="009318DE"/>
    <w:rsid w:val="00931917"/>
    <w:rsid w:val="0093513E"/>
    <w:rsid w:val="00935321"/>
    <w:rsid w:val="00935D87"/>
    <w:rsid w:val="009372FF"/>
    <w:rsid w:val="009374F9"/>
    <w:rsid w:val="00940930"/>
    <w:rsid w:val="00940A13"/>
    <w:rsid w:val="00941CA5"/>
    <w:rsid w:val="0094287E"/>
    <w:rsid w:val="0094306B"/>
    <w:rsid w:val="00943EC9"/>
    <w:rsid w:val="00945947"/>
    <w:rsid w:val="00947A32"/>
    <w:rsid w:val="00952085"/>
    <w:rsid w:val="0095318D"/>
    <w:rsid w:val="00953A6E"/>
    <w:rsid w:val="00954D8C"/>
    <w:rsid w:val="0095610C"/>
    <w:rsid w:val="00956712"/>
    <w:rsid w:val="00960336"/>
    <w:rsid w:val="0096246E"/>
    <w:rsid w:val="00963E55"/>
    <w:rsid w:val="00964722"/>
    <w:rsid w:val="00964C60"/>
    <w:rsid w:val="00965BC8"/>
    <w:rsid w:val="009662A9"/>
    <w:rsid w:val="00970994"/>
    <w:rsid w:val="009722E5"/>
    <w:rsid w:val="009733D5"/>
    <w:rsid w:val="009736BF"/>
    <w:rsid w:val="00976E49"/>
    <w:rsid w:val="009776B9"/>
    <w:rsid w:val="00983FBE"/>
    <w:rsid w:val="00984F4F"/>
    <w:rsid w:val="0099059E"/>
    <w:rsid w:val="009906BF"/>
    <w:rsid w:val="009910A2"/>
    <w:rsid w:val="0099202C"/>
    <w:rsid w:val="00993797"/>
    <w:rsid w:val="00993E80"/>
    <w:rsid w:val="00994D7E"/>
    <w:rsid w:val="009978DE"/>
    <w:rsid w:val="00997936"/>
    <w:rsid w:val="009A0150"/>
    <w:rsid w:val="009A2047"/>
    <w:rsid w:val="009A50F4"/>
    <w:rsid w:val="009A66D9"/>
    <w:rsid w:val="009A7FA3"/>
    <w:rsid w:val="009B02C9"/>
    <w:rsid w:val="009B12E1"/>
    <w:rsid w:val="009B26EE"/>
    <w:rsid w:val="009B35AA"/>
    <w:rsid w:val="009B467B"/>
    <w:rsid w:val="009B7EE2"/>
    <w:rsid w:val="009C1520"/>
    <w:rsid w:val="009C1AAA"/>
    <w:rsid w:val="009C3A6D"/>
    <w:rsid w:val="009C4973"/>
    <w:rsid w:val="009C6C31"/>
    <w:rsid w:val="009D269D"/>
    <w:rsid w:val="009D3D1D"/>
    <w:rsid w:val="009D52A1"/>
    <w:rsid w:val="009D6D75"/>
    <w:rsid w:val="009E2AD6"/>
    <w:rsid w:val="009E2C27"/>
    <w:rsid w:val="009E5AD7"/>
    <w:rsid w:val="009F0CFB"/>
    <w:rsid w:val="009F1174"/>
    <w:rsid w:val="009F26F9"/>
    <w:rsid w:val="009F274A"/>
    <w:rsid w:val="009F2BF4"/>
    <w:rsid w:val="009F5FC7"/>
    <w:rsid w:val="009F7500"/>
    <w:rsid w:val="009F7603"/>
    <w:rsid w:val="00A01C70"/>
    <w:rsid w:val="00A03019"/>
    <w:rsid w:val="00A044BD"/>
    <w:rsid w:val="00A073EF"/>
    <w:rsid w:val="00A0774D"/>
    <w:rsid w:val="00A10372"/>
    <w:rsid w:val="00A15C95"/>
    <w:rsid w:val="00A166B1"/>
    <w:rsid w:val="00A16747"/>
    <w:rsid w:val="00A20B5F"/>
    <w:rsid w:val="00A219FD"/>
    <w:rsid w:val="00A22C24"/>
    <w:rsid w:val="00A25D36"/>
    <w:rsid w:val="00A26FA7"/>
    <w:rsid w:val="00A323D5"/>
    <w:rsid w:val="00A32604"/>
    <w:rsid w:val="00A33182"/>
    <w:rsid w:val="00A33B79"/>
    <w:rsid w:val="00A345B8"/>
    <w:rsid w:val="00A34A50"/>
    <w:rsid w:val="00A34CCA"/>
    <w:rsid w:val="00A40010"/>
    <w:rsid w:val="00A44E45"/>
    <w:rsid w:val="00A45AB2"/>
    <w:rsid w:val="00A460A4"/>
    <w:rsid w:val="00A46EA8"/>
    <w:rsid w:val="00A50197"/>
    <w:rsid w:val="00A508B6"/>
    <w:rsid w:val="00A52EF0"/>
    <w:rsid w:val="00A52FE5"/>
    <w:rsid w:val="00A54836"/>
    <w:rsid w:val="00A54E56"/>
    <w:rsid w:val="00A55095"/>
    <w:rsid w:val="00A55239"/>
    <w:rsid w:val="00A565F9"/>
    <w:rsid w:val="00A56937"/>
    <w:rsid w:val="00A5761F"/>
    <w:rsid w:val="00A61324"/>
    <w:rsid w:val="00A6286A"/>
    <w:rsid w:val="00A63D4D"/>
    <w:rsid w:val="00A65368"/>
    <w:rsid w:val="00A7340B"/>
    <w:rsid w:val="00A73FC4"/>
    <w:rsid w:val="00A7505A"/>
    <w:rsid w:val="00A76748"/>
    <w:rsid w:val="00A76A11"/>
    <w:rsid w:val="00A81F77"/>
    <w:rsid w:val="00A82E91"/>
    <w:rsid w:val="00A83CFD"/>
    <w:rsid w:val="00A84F79"/>
    <w:rsid w:val="00A92243"/>
    <w:rsid w:val="00A92ED7"/>
    <w:rsid w:val="00A95277"/>
    <w:rsid w:val="00A95633"/>
    <w:rsid w:val="00A966ED"/>
    <w:rsid w:val="00A96717"/>
    <w:rsid w:val="00A96BC3"/>
    <w:rsid w:val="00A97715"/>
    <w:rsid w:val="00AA020D"/>
    <w:rsid w:val="00AA101A"/>
    <w:rsid w:val="00AA1ABE"/>
    <w:rsid w:val="00AA32B6"/>
    <w:rsid w:val="00AA3D2F"/>
    <w:rsid w:val="00AA4B18"/>
    <w:rsid w:val="00AA5F59"/>
    <w:rsid w:val="00AA6739"/>
    <w:rsid w:val="00AA6AFD"/>
    <w:rsid w:val="00AA6BBA"/>
    <w:rsid w:val="00AA6BC9"/>
    <w:rsid w:val="00AB02F3"/>
    <w:rsid w:val="00AB1D74"/>
    <w:rsid w:val="00AB291F"/>
    <w:rsid w:val="00AB2D4A"/>
    <w:rsid w:val="00AB342C"/>
    <w:rsid w:val="00AB3716"/>
    <w:rsid w:val="00AB4340"/>
    <w:rsid w:val="00AC1D5C"/>
    <w:rsid w:val="00AC33EE"/>
    <w:rsid w:val="00AC4990"/>
    <w:rsid w:val="00AC57B2"/>
    <w:rsid w:val="00AC6889"/>
    <w:rsid w:val="00AD11A8"/>
    <w:rsid w:val="00AD5DB2"/>
    <w:rsid w:val="00AD5E97"/>
    <w:rsid w:val="00AE0308"/>
    <w:rsid w:val="00AE1143"/>
    <w:rsid w:val="00AE4016"/>
    <w:rsid w:val="00AE5565"/>
    <w:rsid w:val="00AF0AF8"/>
    <w:rsid w:val="00AF200B"/>
    <w:rsid w:val="00AF3093"/>
    <w:rsid w:val="00AF3669"/>
    <w:rsid w:val="00AF639C"/>
    <w:rsid w:val="00AF6E85"/>
    <w:rsid w:val="00B0460F"/>
    <w:rsid w:val="00B05548"/>
    <w:rsid w:val="00B06E1C"/>
    <w:rsid w:val="00B070FD"/>
    <w:rsid w:val="00B10818"/>
    <w:rsid w:val="00B13A5E"/>
    <w:rsid w:val="00B14F6B"/>
    <w:rsid w:val="00B154A8"/>
    <w:rsid w:val="00B16781"/>
    <w:rsid w:val="00B17B5E"/>
    <w:rsid w:val="00B20EBC"/>
    <w:rsid w:val="00B2366E"/>
    <w:rsid w:val="00B244C1"/>
    <w:rsid w:val="00B244EA"/>
    <w:rsid w:val="00B25A54"/>
    <w:rsid w:val="00B2684C"/>
    <w:rsid w:val="00B315E9"/>
    <w:rsid w:val="00B3213A"/>
    <w:rsid w:val="00B3473A"/>
    <w:rsid w:val="00B40952"/>
    <w:rsid w:val="00B41049"/>
    <w:rsid w:val="00B44597"/>
    <w:rsid w:val="00B504D0"/>
    <w:rsid w:val="00B523B6"/>
    <w:rsid w:val="00B53595"/>
    <w:rsid w:val="00B56C25"/>
    <w:rsid w:val="00B6030F"/>
    <w:rsid w:val="00B60B5B"/>
    <w:rsid w:val="00B6125E"/>
    <w:rsid w:val="00B620DA"/>
    <w:rsid w:val="00B6440E"/>
    <w:rsid w:val="00B646C1"/>
    <w:rsid w:val="00B65C91"/>
    <w:rsid w:val="00B67BDA"/>
    <w:rsid w:val="00B70E3A"/>
    <w:rsid w:val="00B727EF"/>
    <w:rsid w:val="00B73CE1"/>
    <w:rsid w:val="00B7617F"/>
    <w:rsid w:val="00B80E58"/>
    <w:rsid w:val="00B81248"/>
    <w:rsid w:val="00B81490"/>
    <w:rsid w:val="00B86488"/>
    <w:rsid w:val="00B91C36"/>
    <w:rsid w:val="00B92B98"/>
    <w:rsid w:val="00B95237"/>
    <w:rsid w:val="00BA116E"/>
    <w:rsid w:val="00BA27DB"/>
    <w:rsid w:val="00BA5014"/>
    <w:rsid w:val="00BA5CCE"/>
    <w:rsid w:val="00BA628F"/>
    <w:rsid w:val="00BA73C9"/>
    <w:rsid w:val="00BB1DF9"/>
    <w:rsid w:val="00BB2440"/>
    <w:rsid w:val="00BB25F0"/>
    <w:rsid w:val="00BB265B"/>
    <w:rsid w:val="00BB544E"/>
    <w:rsid w:val="00BB6465"/>
    <w:rsid w:val="00BB66BB"/>
    <w:rsid w:val="00BB670F"/>
    <w:rsid w:val="00BB688B"/>
    <w:rsid w:val="00BC53F5"/>
    <w:rsid w:val="00BC7B71"/>
    <w:rsid w:val="00BD04D7"/>
    <w:rsid w:val="00BD0D13"/>
    <w:rsid w:val="00BD6453"/>
    <w:rsid w:val="00BE080C"/>
    <w:rsid w:val="00BE294E"/>
    <w:rsid w:val="00BE55CC"/>
    <w:rsid w:val="00BE7607"/>
    <w:rsid w:val="00BE780C"/>
    <w:rsid w:val="00BF11B3"/>
    <w:rsid w:val="00BF16F8"/>
    <w:rsid w:val="00BF231A"/>
    <w:rsid w:val="00BF28A8"/>
    <w:rsid w:val="00BF5BBC"/>
    <w:rsid w:val="00BF608C"/>
    <w:rsid w:val="00BF6626"/>
    <w:rsid w:val="00BF791F"/>
    <w:rsid w:val="00C0038B"/>
    <w:rsid w:val="00C00AD8"/>
    <w:rsid w:val="00C03C06"/>
    <w:rsid w:val="00C0476F"/>
    <w:rsid w:val="00C04A94"/>
    <w:rsid w:val="00C051DA"/>
    <w:rsid w:val="00C05B0D"/>
    <w:rsid w:val="00C05EE3"/>
    <w:rsid w:val="00C05F73"/>
    <w:rsid w:val="00C06D7F"/>
    <w:rsid w:val="00C0722C"/>
    <w:rsid w:val="00C07FE4"/>
    <w:rsid w:val="00C12E9B"/>
    <w:rsid w:val="00C147AC"/>
    <w:rsid w:val="00C1683D"/>
    <w:rsid w:val="00C17451"/>
    <w:rsid w:val="00C20CB5"/>
    <w:rsid w:val="00C21358"/>
    <w:rsid w:val="00C26091"/>
    <w:rsid w:val="00C268EC"/>
    <w:rsid w:val="00C26C1C"/>
    <w:rsid w:val="00C2753F"/>
    <w:rsid w:val="00C31296"/>
    <w:rsid w:val="00C32CA6"/>
    <w:rsid w:val="00C33D23"/>
    <w:rsid w:val="00C35379"/>
    <w:rsid w:val="00C40D1E"/>
    <w:rsid w:val="00C4117E"/>
    <w:rsid w:val="00C41B04"/>
    <w:rsid w:val="00C43BEA"/>
    <w:rsid w:val="00C44211"/>
    <w:rsid w:val="00C44946"/>
    <w:rsid w:val="00C44B18"/>
    <w:rsid w:val="00C45468"/>
    <w:rsid w:val="00C4730E"/>
    <w:rsid w:val="00C50D61"/>
    <w:rsid w:val="00C5315B"/>
    <w:rsid w:val="00C544C2"/>
    <w:rsid w:val="00C60820"/>
    <w:rsid w:val="00C61CDC"/>
    <w:rsid w:val="00C62242"/>
    <w:rsid w:val="00C64538"/>
    <w:rsid w:val="00C7186B"/>
    <w:rsid w:val="00C74A97"/>
    <w:rsid w:val="00C80A38"/>
    <w:rsid w:val="00C80B14"/>
    <w:rsid w:val="00C8189E"/>
    <w:rsid w:val="00C82A98"/>
    <w:rsid w:val="00C864D5"/>
    <w:rsid w:val="00C87062"/>
    <w:rsid w:val="00C873A3"/>
    <w:rsid w:val="00C91E9A"/>
    <w:rsid w:val="00C93C53"/>
    <w:rsid w:val="00C94088"/>
    <w:rsid w:val="00C964D7"/>
    <w:rsid w:val="00C96F6A"/>
    <w:rsid w:val="00CA0548"/>
    <w:rsid w:val="00CA1462"/>
    <w:rsid w:val="00CA2F69"/>
    <w:rsid w:val="00CA4E00"/>
    <w:rsid w:val="00CA653E"/>
    <w:rsid w:val="00CA67E0"/>
    <w:rsid w:val="00CB0142"/>
    <w:rsid w:val="00CB1350"/>
    <w:rsid w:val="00CB1BE2"/>
    <w:rsid w:val="00CB2F85"/>
    <w:rsid w:val="00CB4301"/>
    <w:rsid w:val="00CB5A09"/>
    <w:rsid w:val="00CB609C"/>
    <w:rsid w:val="00CB6F3F"/>
    <w:rsid w:val="00CC0EB0"/>
    <w:rsid w:val="00CD0685"/>
    <w:rsid w:val="00CD08E4"/>
    <w:rsid w:val="00CD0D7B"/>
    <w:rsid w:val="00CD1D0B"/>
    <w:rsid w:val="00CD225A"/>
    <w:rsid w:val="00CD3D9F"/>
    <w:rsid w:val="00CD44AE"/>
    <w:rsid w:val="00CD51FE"/>
    <w:rsid w:val="00CD7082"/>
    <w:rsid w:val="00CE06AF"/>
    <w:rsid w:val="00CE5418"/>
    <w:rsid w:val="00CE7169"/>
    <w:rsid w:val="00CF15DC"/>
    <w:rsid w:val="00CF4F67"/>
    <w:rsid w:val="00CF5D37"/>
    <w:rsid w:val="00CF6611"/>
    <w:rsid w:val="00D005E1"/>
    <w:rsid w:val="00D00CED"/>
    <w:rsid w:val="00D02E74"/>
    <w:rsid w:val="00D038C2"/>
    <w:rsid w:val="00D058DB"/>
    <w:rsid w:val="00D107EE"/>
    <w:rsid w:val="00D11A39"/>
    <w:rsid w:val="00D13C13"/>
    <w:rsid w:val="00D13FE9"/>
    <w:rsid w:val="00D140F9"/>
    <w:rsid w:val="00D15B49"/>
    <w:rsid w:val="00D16DEE"/>
    <w:rsid w:val="00D17E45"/>
    <w:rsid w:val="00D20FE5"/>
    <w:rsid w:val="00D2421C"/>
    <w:rsid w:val="00D27ABF"/>
    <w:rsid w:val="00D27D1E"/>
    <w:rsid w:val="00D3100D"/>
    <w:rsid w:val="00D31892"/>
    <w:rsid w:val="00D31ADE"/>
    <w:rsid w:val="00D31B5C"/>
    <w:rsid w:val="00D32BE9"/>
    <w:rsid w:val="00D34D2B"/>
    <w:rsid w:val="00D358A8"/>
    <w:rsid w:val="00D36BCB"/>
    <w:rsid w:val="00D379FF"/>
    <w:rsid w:val="00D37C40"/>
    <w:rsid w:val="00D42DF3"/>
    <w:rsid w:val="00D45261"/>
    <w:rsid w:val="00D45EAC"/>
    <w:rsid w:val="00D46395"/>
    <w:rsid w:val="00D4687A"/>
    <w:rsid w:val="00D4735E"/>
    <w:rsid w:val="00D47DC9"/>
    <w:rsid w:val="00D47FA8"/>
    <w:rsid w:val="00D5198B"/>
    <w:rsid w:val="00D52514"/>
    <w:rsid w:val="00D52A56"/>
    <w:rsid w:val="00D52CFA"/>
    <w:rsid w:val="00D53327"/>
    <w:rsid w:val="00D549D0"/>
    <w:rsid w:val="00D602DC"/>
    <w:rsid w:val="00D61C8E"/>
    <w:rsid w:val="00D65F81"/>
    <w:rsid w:val="00D7318D"/>
    <w:rsid w:val="00D76033"/>
    <w:rsid w:val="00D76212"/>
    <w:rsid w:val="00D775EF"/>
    <w:rsid w:val="00D806E1"/>
    <w:rsid w:val="00D837F3"/>
    <w:rsid w:val="00D86977"/>
    <w:rsid w:val="00D87B57"/>
    <w:rsid w:val="00D9199F"/>
    <w:rsid w:val="00D92006"/>
    <w:rsid w:val="00D926F8"/>
    <w:rsid w:val="00D9284E"/>
    <w:rsid w:val="00D93059"/>
    <w:rsid w:val="00D94D1F"/>
    <w:rsid w:val="00D95877"/>
    <w:rsid w:val="00D974A6"/>
    <w:rsid w:val="00D97B53"/>
    <w:rsid w:val="00D97E42"/>
    <w:rsid w:val="00DA00D0"/>
    <w:rsid w:val="00DA1CB9"/>
    <w:rsid w:val="00DA1DB4"/>
    <w:rsid w:val="00DA2411"/>
    <w:rsid w:val="00DB1D0E"/>
    <w:rsid w:val="00DB2092"/>
    <w:rsid w:val="00DB3802"/>
    <w:rsid w:val="00DB4412"/>
    <w:rsid w:val="00DB4A36"/>
    <w:rsid w:val="00DB539F"/>
    <w:rsid w:val="00DB662D"/>
    <w:rsid w:val="00DC0373"/>
    <w:rsid w:val="00DC260B"/>
    <w:rsid w:val="00DC338B"/>
    <w:rsid w:val="00DC3CF5"/>
    <w:rsid w:val="00DC46BF"/>
    <w:rsid w:val="00DC4D6F"/>
    <w:rsid w:val="00DC4ECD"/>
    <w:rsid w:val="00DC5307"/>
    <w:rsid w:val="00DC608C"/>
    <w:rsid w:val="00DC6864"/>
    <w:rsid w:val="00DC74DD"/>
    <w:rsid w:val="00DC78AC"/>
    <w:rsid w:val="00DD073C"/>
    <w:rsid w:val="00DD3F6E"/>
    <w:rsid w:val="00DD4782"/>
    <w:rsid w:val="00DD4DC2"/>
    <w:rsid w:val="00DD614A"/>
    <w:rsid w:val="00DD6F3E"/>
    <w:rsid w:val="00DE1A53"/>
    <w:rsid w:val="00DF0625"/>
    <w:rsid w:val="00DF1F5F"/>
    <w:rsid w:val="00DF50D3"/>
    <w:rsid w:val="00DF596F"/>
    <w:rsid w:val="00DF62EC"/>
    <w:rsid w:val="00DF7E23"/>
    <w:rsid w:val="00E00D0F"/>
    <w:rsid w:val="00E03754"/>
    <w:rsid w:val="00E05574"/>
    <w:rsid w:val="00E129FA"/>
    <w:rsid w:val="00E131FB"/>
    <w:rsid w:val="00E16A23"/>
    <w:rsid w:val="00E171EC"/>
    <w:rsid w:val="00E20499"/>
    <w:rsid w:val="00E22EA7"/>
    <w:rsid w:val="00E23459"/>
    <w:rsid w:val="00E24484"/>
    <w:rsid w:val="00E3159F"/>
    <w:rsid w:val="00E320BB"/>
    <w:rsid w:val="00E325D5"/>
    <w:rsid w:val="00E360B2"/>
    <w:rsid w:val="00E369CB"/>
    <w:rsid w:val="00E378B1"/>
    <w:rsid w:val="00E379CD"/>
    <w:rsid w:val="00E37C61"/>
    <w:rsid w:val="00E37F56"/>
    <w:rsid w:val="00E40607"/>
    <w:rsid w:val="00E41133"/>
    <w:rsid w:val="00E475E5"/>
    <w:rsid w:val="00E5115A"/>
    <w:rsid w:val="00E51519"/>
    <w:rsid w:val="00E5163C"/>
    <w:rsid w:val="00E53B50"/>
    <w:rsid w:val="00E55012"/>
    <w:rsid w:val="00E61E61"/>
    <w:rsid w:val="00E62413"/>
    <w:rsid w:val="00E6283C"/>
    <w:rsid w:val="00E631B1"/>
    <w:rsid w:val="00E6668E"/>
    <w:rsid w:val="00E6742A"/>
    <w:rsid w:val="00E67CD6"/>
    <w:rsid w:val="00E70509"/>
    <w:rsid w:val="00E7183A"/>
    <w:rsid w:val="00E73F36"/>
    <w:rsid w:val="00E75505"/>
    <w:rsid w:val="00E76048"/>
    <w:rsid w:val="00E81CCC"/>
    <w:rsid w:val="00E83260"/>
    <w:rsid w:val="00E8344D"/>
    <w:rsid w:val="00E841B3"/>
    <w:rsid w:val="00E852C1"/>
    <w:rsid w:val="00E87480"/>
    <w:rsid w:val="00E90B20"/>
    <w:rsid w:val="00E928E7"/>
    <w:rsid w:val="00E94C4F"/>
    <w:rsid w:val="00E95EBF"/>
    <w:rsid w:val="00E97BDF"/>
    <w:rsid w:val="00EA0DAC"/>
    <w:rsid w:val="00EA2FA4"/>
    <w:rsid w:val="00EA3BD4"/>
    <w:rsid w:val="00EA6749"/>
    <w:rsid w:val="00EA6DB7"/>
    <w:rsid w:val="00EA732B"/>
    <w:rsid w:val="00EB2AA0"/>
    <w:rsid w:val="00EB2C6E"/>
    <w:rsid w:val="00EB3847"/>
    <w:rsid w:val="00EB7487"/>
    <w:rsid w:val="00EB78E1"/>
    <w:rsid w:val="00EC1A81"/>
    <w:rsid w:val="00EC22DC"/>
    <w:rsid w:val="00EC23EA"/>
    <w:rsid w:val="00EC3513"/>
    <w:rsid w:val="00EC4136"/>
    <w:rsid w:val="00EC51B9"/>
    <w:rsid w:val="00EC5A86"/>
    <w:rsid w:val="00ED36D5"/>
    <w:rsid w:val="00ED3B5A"/>
    <w:rsid w:val="00ED4358"/>
    <w:rsid w:val="00ED77C1"/>
    <w:rsid w:val="00EE0C89"/>
    <w:rsid w:val="00EE4FB9"/>
    <w:rsid w:val="00EE507D"/>
    <w:rsid w:val="00EE6CBC"/>
    <w:rsid w:val="00EF1BDE"/>
    <w:rsid w:val="00EF2708"/>
    <w:rsid w:val="00EF33AF"/>
    <w:rsid w:val="00EF534F"/>
    <w:rsid w:val="00EF6907"/>
    <w:rsid w:val="00EF739F"/>
    <w:rsid w:val="00EF7D2F"/>
    <w:rsid w:val="00F0163A"/>
    <w:rsid w:val="00F02958"/>
    <w:rsid w:val="00F03192"/>
    <w:rsid w:val="00F0377E"/>
    <w:rsid w:val="00F03C6C"/>
    <w:rsid w:val="00F04EE3"/>
    <w:rsid w:val="00F05172"/>
    <w:rsid w:val="00F07909"/>
    <w:rsid w:val="00F13621"/>
    <w:rsid w:val="00F1572A"/>
    <w:rsid w:val="00F15884"/>
    <w:rsid w:val="00F15934"/>
    <w:rsid w:val="00F17749"/>
    <w:rsid w:val="00F20D25"/>
    <w:rsid w:val="00F223BD"/>
    <w:rsid w:val="00F22F50"/>
    <w:rsid w:val="00F25159"/>
    <w:rsid w:val="00F261D2"/>
    <w:rsid w:val="00F26C55"/>
    <w:rsid w:val="00F27866"/>
    <w:rsid w:val="00F30473"/>
    <w:rsid w:val="00F30F4F"/>
    <w:rsid w:val="00F345E2"/>
    <w:rsid w:val="00F34DAC"/>
    <w:rsid w:val="00F35159"/>
    <w:rsid w:val="00F3532A"/>
    <w:rsid w:val="00F35C0D"/>
    <w:rsid w:val="00F40FAA"/>
    <w:rsid w:val="00F42634"/>
    <w:rsid w:val="00F468B1"/>
    <w:rsid w:val="00F468C6"/>
    <w:rsid w:val="00F51C39"/>
    <w:rsid w:val="00F5360E"/>
    <w:rsid w:val="00F536B1"/>
    <w:rsid w:val="00F555D1"/>
    <w:rsid w:val="00F56B2B"/>
    <w:rsid w:val="00F60C2E"/>
    <w:rsid w:val="00F617C2"/>
    <w:rsid w:val="00F6228A"/>
    <w:rsid w:val="00F631FC"/>
    <w:rsid w:val="00F64D2F"/>
    <w:rsid w:val="00F65539"/>
    <w:rsid w:val="00F66014"/>
    <w:rsid w:val="00F677D6"/>
    <w:rsid w:val="00F702EF"/>
    <w:rsid w:val="00F7120D"/>
    <w:rsid w:val="00F722DF"/>
    <w:rsid w:val="00F72C73"/>
    <w:rsid w:val="00F74147"/>
    <w:rsid w:val="00F749DF"/>
    <w:rsid w:val="00F76529"/>
    <w:rsid w:val="00F8017B"/>
    <w:rsid w:val="00F805A8"/>
    <w:rsid w:val="00F80F8A"/>
    <w:rsid w:val="00F814F0"/>
    <w:rsid w:val="00F82C0C"/>
    <w:rsid w:val="00F8346E"/>
    <w:rsid w:val="00F838DC"/>
    <w:rsid w:val="00F84307"/>
    <w:rsid w:val="00F853CC"/>
    <w:rsid w:val="00F85CB1"/>
    <w:rsid w:val="00F922E4"/>
    <w:rsid w:val="00F922ED"/>
    <w:rsid w:val="00F93FA8"/>
    <w:rsid w:val="00F94091"/>
    <w:rsid w:val="00F9555C"/>
    <w:rsid w:val="00F955AF"/>
    <w:rsid w:val="00FA0279"/>
    <w:rsid w:val="00FA05FA"/>
    <w:rsid w:val="00FA2783"/>
    <w:rsid w:val="00FA44FD"/>
    <w:rsid w:val="00FA4583"/>
    <w:rsid w:val="00FA495F"/>
    <w:rsid w:val="00FB06A6"/>
    <w:rsid w:val="00FB09C7"/>
    <w:rsid w:val="00FB3C9A"/>
    <w:rsid w:val="00FB5096"/>
    <w:rsid w:val="00FB5DFE"/>
    <w:rsid w:val="00FB5FC8"/>
    <w:rsid w:val="00FC0DDD"/>
    <w:rsid w:val="00FC11D0"/>
    <w:rsid w:val="00FC213A"/>
    <w:rsid w:val="00FC21BB"/>
    <w:rsid w:val="00FC380E"/>
    <w:rsid w:val="00FC3F9A"/>
    <w:rsid w:val="00FC5CD9"/>
    <w:rsid w:val="00FD063B"/>
    <w:rsid w:val="00FD26E4"/>
    <w:rsid w:val="00FD3619"/>
    <w:rsid w:val="00FD5A99"/>
    <w:rsid w:val="00FD5E9C"/>
    <w:rsid w:val="00FD65ED"/>
    <w:rsid w:val="00FE0968"/>
    <w:rsid w:val="00FE1596"/>
    <w:rsid w:val="00FE453C"/>
    <w:rsid w:val="00FE5117"/>
    <w:rsid w:val="00FE5EA2"/>
    <w:rsid w:val="00FE6515"/>
    <w:rsid w:val="00FE69B6"/>
    <w:rsid w:val="00FE7096"/>
    <w:rsid w:val="00FF04A2"/>
    <w:rsid w:val="00FF060D"/>
    <w:rsid w:val="00FF3B8E"/>
    <w:rsid w:val="00FF5348"/>
    <w:rsid w:val="00FF711B"/>
    <w:rsid w:val="00FF7180"/>
    <w:rsid w:val="00FF7280"/>
    <w:rsid w:val="00FF73BC"/>
    <w:rsid w:val="00FF787E"/>
  </w:rsids>
  <m:mathPr>
    <m:mathFont m:val="Cambria Math"/>
    <m:brkBin m:val="before"/>
    <m:brkBinSub m:val="--"/>
    <m:smallFrac m:val="0"/>
    <m:dispDef/>
    <m:lMargin m:val="0"/>
    <m:rMargin m:val="0"/>
    <m:defJc m:val="centerGroup"/>
    <m:wrapIndent m:val="1440"/>
    <m:intLim m:val="subSup"/>
    <m:naryLim m:val="undOvr"/>
  </m:mathPr>
  <w:themeFontLang w:val="sv-FI"/>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5539F484"/>
  <w15:chartTrackingRefBased/>
  <w15:docId w15:val="{EB13C4DA-17E5-42E9-9A2B-C19F3A45B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sv-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qFormat="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3"/>
    <w:qFormat/>
    <w:rsid w:val="009318DE"/>
    <w:pPr>
      <w:autoSpaceDE w:val="0"/>
      <w:autoSpaceDN w:val="0"/>
      <w:adjustRightInd w:val="0"/>
      <w:spacing w:after="0" w:line="276" w:lineRule="auto"/>
      <w:textAlignment w:val="center"/>
    </w:pPr>
  </w:style>
  <w:style w:type="paragraph" w:styleId="Rubrik1">
    <w:name w:val="heading 1"/>
    <w:basedOn w:val="Normal"/>
    <w:next w:val="Normal"/>
    <w:link w:val="Rubrik1Char"/>
    <w:uiPriority w:val="9"/>
    <w:qFormat/>
    <w:rsid w:val="00F07909"/>
    <w:pPr>
      <w:outlineLvl w:val="0"/>
    </w:pPr>
    <w:rPr>
      <w:rFonts w:asciiTheme="majorHAnsi" w:hAnsiTheme="majorHAnsi"/>
      <w:b/>
      <w:bCs/>
      <w:sz w:val="40"/>
      <w:szCs w:val="40"/>
    </w:rPr>
  </w:style>
  <w:style w:type="paragraph" w:styleId="Rubrik2">
    <w:name w:val="heading 2"/>
    <w:basedOn w:val="Rubrik3"/>
    <w:next w:val="Normal"/>
    <w:link w:val="Rubrik2Char"/>
    <w:uiPriority w:val="9"/>
    <w:unhideWhenUsed/>
    <w:qFormat/>
    <w:rsid w:val="00B81248"/>
    <w:pPr>
      <w:outlineLvl w:val="1"/>
    </w:pPr>
    <w:rPr>
      <w:rFonts w:ascii="Segoe UI" w:hAnsi="Segoe UI"/>
      <w:b/>
      <w:bCs/>
      <w:sz w:val="32"/>
      <w:szCs w:val="32"/>
    </w:rPr>
  </w:style>
  <w:style w:type="paragraph" w:styleId="Rubrik3">
    <w:name w:val="heading 3"/>
    <w:basedOn w:val="Normal"/>
    <w:next w:val="Normal"/>
    <w:link w:val="Rubrik3Char"/>
    <w:uiPriority w:val="9"/>
    <w:unhideWhenUsed/>
    <w:qFormat/>
    <w:rsid w:val="00B81248"/>
    <w:pPr>
      <w:spacing w:line="288" w:lineRule="auto"/>
      <w:outlineLvl w:val="2"/>
    </w:pPr>
    <w:rPr>
      <w:rFonts w:ascii="Segoe UI Semibold" w:hAnsi="Segoe UI Semibold" w:cs="Open Sans SemiBold"/>
      <w:sz w:val="28"/>
      <w:szCs w:val="28"/>
    </w:rPr>
  </w:style>
  <w:style w:type="paragraph" w:styleId="Rubrik4">
    <w:name w:val="heading 4"/>
    <w:next w:val="Normal"/>
    <w:link w:val="Rubrik4Char"/>
    <w:uiPriority w:val="9"/>
    <w:unhideWhenUsed/>
    <w:qFormat/>
    <w:rsid w:val="004155EB"/>
    <w:pPr>
      <w:keepNext/>
      <w:spacing w:before="40" w:after="0" w:line="288" w:lineRule="auto"/>
      <w:outlineLvl w:val="3"/>
    </w:pPr>
    <w:rPr>
      <w:rFonts w:ascii="Segoe UI Semibold" w:eastAsiaTheme="majorEastAsia" w:hAnsi="Segoe UI Semibold" w:cs="Open Sans SemiBold"/>
      <w:i/>
      <w:iCs/>
      <w:sz w:val="24"/>
      <w:szCs w:val="24"/>
      <w:lang w:val="sv-SE"/>
    </w:rPr>
  </w:style>
  <w:style w:type="paragraph" w:styleId="Rubrik5">
    <w:name w:val="heading 5"/>
    <w:basedOn w:val="Normal"/>
    <w:next w:val="Normal"/>
    <w:link w:val="Rubrik5Char"/>
    <w:uiPriority w:val="9"/>
    <w:unhideWhenUsed/>
    <w:qFormat/>
    <w:rsid w:val="004155EB"/>
    <w:pPr>
      <w:keepNext/>
      <w:keepLines/>
      <w:spacing w:before="40" w:line="288" w:lineRule="auto"/>
      <w:ind w:left="425"/>
      <w:outlineLvl w:val="4"/>
    </w:pPr>
    <w:rPr>
      <w:rFonts w:ascii="Segoe UI Semibold" w:eastAsiaTheme="majorEastAsia" w:hAnsi="Segoe UI Semibold" w:cstheme="majorBidi"/>
      <w:i/>
      <w:sz w:val="24"/>
    </w:rPr>
  </w:style>
  <w:style w:type="paragraph" w:styleId="Rubrik6">
    <w:name w:val="heading 6"/>
    <w:basedOn w:val="Normal"/>
    <w:next w:val="Normal"/>
    <w:link w:val="Rubrik6Char"/>
    <w:uiPriority w:val="9"/>
    <w:unhideWhenUsed/>
    <w:rsid w:val="00B81248"/>
    <w:pPr>
      <w:keepNext/>
      <w:keepLines/>
      <w:spacing w:before="40"/>
      <w:outlineLvl w:val="5"/>
    </w:pPr>
    <w:rPr>
      <w:rFonts w:asciiTheme="majorHAnsi" w:eastAsiaTheme="majorEastAsia" w:hAnsiTheme="majorHAnsi" w:cstheme="majorBidi"/>
      <w:color w:val="003156" w:themeColor="accent1" w:themeShade="7F"/>
    </w:rPr>
  </w:style>
  <w:style w:type="paragraph" w:styleId="Rubrik7">
    <w:name w:val="heading 7"/>
    <w:basedOn w:val="Normal"/>
    <w:next w:val="Normal"/>
    <w:link w:val="Rubrik7Char"/>
    <w:uiPriority w:val="9"/>
    <w:semiHidden/>
    <w:unhideWhenUsed/>
    <w:rsid w:val="00D5198B"/>
    <w:pPr>
      <w:keepNext/>
      <w:keepLines/>
      <w:spacing w:before="40"/>
      <w:outlineLvl w:val="6"/>
    </w:pPr>
    <w:rPr>
      <w:rFonts w:eastAsiaTheme="majorEastAsia" w:cstheme="majorBidi"/>
      <w:color w:val="595959" w:themeColor="text1" w:themeTint="A6"/>
    </w:rPr>
  </w:style>
  <w:style w:type="paragraph" w:styleId="Rubrik8">
    <w:name w:val="heading 8"/>
    <w:basedOn w:val="Normal"/>
    <w:next w:val="Normal"/>
    <w:link w:val="Rubrik8Char"/>
    <w:uiPriority w:val="9"/>
    <w:semiHidden/>
    <w:unhideWhenUsed/>
    <w:rsid w:val="00D5198B"/>
    <w:pPr>
      <w:keepNext/>
      <w:keepLines/>
      <w:outlineLvl w:val="7"/>
    </w:pPr>
    <w:rPr>
      <w:rFonts w:eastAsiaTheme="majorEastAsia" w:cstheme="majorBidi"/>
      <w:i/>
      <w:iCs/>
      <w:color w:val="272727" w:themeColor="text1" w:themeTint="D8"/>
    </w:rPr>
  </w:style>
  <w:style w:type="paragraph" w:styleId="Rubrik9">
    <w:name w:val="heading 9"/>
    <w:basedOn w:val="Normal"/>
    <w:next w:val="Normal"/>
    <w:link w:val="Rubrik9Char"/>
    <w:uiPriority w:val="9"/>
    <w:semiHidden/>
    <w:unhideWhenUsed/>
    <w:rsid w:val="00D5198B"/>
    <w:pPr>
      <w:keepNext/>
      <w:keepLines/>
      <w:outlineLvl w:val="8"/>
    </w:pPr>
    <w:rPr>
      <w:rFonts w:eastAsiaTheme="majorEastAsia" w:cstheme="majorBidi"/>
      <w:color w:val="272727" w:themeColor="text1" w:themeTint="D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B81248"/>
    <w:pPr>
      <w:tabs>
        <w:tab w:val="center" w:pos="4536"/>
        <w:tab w:val="right" w:pos="9072"/>
      </w:tabs>
      <w:spacing w:line="240" w:lineRule="auto"/>
    </w:pPr>
  </w:style>
  <w:style w:type="character" w:customStyle="1" w:styleId="SidhuvudChar">
    <w:name w:val="Sidhuvud Char"/>
    <w:basedOn w:val="Standardstycketeckensnitt"/>
    <w:link w:val="Sidhuvud"/>
    <w:uiPriority w:val="99"/>
    <w:rsid w:val="00B81248"/>
    <w:rPr>
      <w:rFonts w:ascii="Segoe UI" w:hAnsi="Segoe UI" w:cs="Open Sans"/>
      <w:color w:val="000000"/>
      <w:sz w:val="20"/>
      <w:szCs w:val="20"/>
      <w:lang w:val="sv-SE"/>
    </w:rPr>
  </w:style>
  <w:style w:type="paragraph" w:styleId="Sidfot">
    <w:name w:val="footer"/>
    <w:basedOn w:val="Normal"/>
    <w:link w:val="SidfotChar"/>
    <w:uiPriority w:val="99"/>
    <w:unhideWhenUsed/>
    <w:rsid w:val="00B81248"/>
    <w:pPr>
      <w:tabs>
        <w:tab w:val="center" w:pos="4536"/>
        <w:tab w:val="right" w:pos="9072"/>
      </w:tabs>
      <w:jc w:val="center"/>
    </w:pPr>
    <w:rPr>
      <w:sz w:val="18"/>
      <w:szCs w:val="18"/>
    </w:rPr>
  </w:style>
  <w:style w:type="character" w:customStyle="1" w:styleId="SidfotChar">
    <w:name w:val="Sidfot Char"/>
    <w:basedOn w:val="Standardstycketeckensnitt"/>
    <w:link w:val="Sidfot"/>
    <w:uiPriority w:val="99"/>
    <w:rsid w:val="00B81248"/>
    <w:rPr>
      <w:rFonts w:ascii="Segoe UI" w:hAnsi="Segoe UI" w:cs="Open Sans"/>
      <w:color w:val="000000"/>
      <w:sz w:val="18"/>
      <w:szCs w:val="18"/>
    </w:rPr>
  </w:style>
  <w:style w:type="paragraph" w:styleId="Ingetavstnd">
    <w:name w:val="No Spacing"/>
    <w:aliases w:val="Mindre radavstånd"/>
    <w:basedOn w:val="Normal"/>
    <w:link w:val="IngetavstndChar"/>
    <w:uiPriority w:val="1"/>
    <w:qFormat/>
    <w:rsid w:val="00B81248"/>
    <w:pPr>
      <w:spacing w:line="288" w:lineRule="auto"/>
    </w:pPr>
    <w:rPr>
      <w:rFonts w:cs="Open Sans Condensed Light"/>
    </w:rPr>
  </w:style>
  <w:style w:type="character" w:customStyle="1" w:styleId="IngetavstndChar">
    <w:name w:val="Inget avstånd Char"/>
    <w:aliases w:val="Mindre radavstånd Char"/>
    <w:basedOn w:val="Standardstycketeckensnitt"/>
    <w:link w:val="Ingetavstnd"/>
    <w:uiPriority w:val="1"/>
    <w:rsid w:val="00F07909"/>
    <w:rPr>
      <w:rFonts w:cs="Open Sans Condensed Light"/>
      <w:sz w:val="20"/>
      <w:szCs w:val="20"/>
      <w:lang w:val="sv-SE"/>
    </w:rPr>
  </w:style>
  <w:style w:type="paragraph" w:styleId="Rubrik">
    <w:name w:val="Title"/>
    <w:aliases w:val="Titel"/>
    <w:basedOn w:val="Rubrik1"/>
    <w:next w:val="Normal"/>
    <w:link w:val="RubrikChar"/>
    <w:uiPriority w:val="10"/>
    <w:rsid w:val="00B81248"/>
    <w:pPr>
      <w:spacing w:line="204" w:lineRule="auto"/>
      <w:outlineLvl w:val="9"/>
    </w:pPr>
    <w:rPr>
      <w:b w:val="0"/>
      <w:sz w:val="68"/>
      <w:szCs w:val="68"/>
    </w:rPr>
  </w:style>
  <w:style w:type="character" w:customStyle="1" w:styleId="RubrikChar">
    <w:name w:val="Rubrik Char"/>
    <w:aliases w:val="Titel Char"/>
    <w:basedOn w:val="Standardstycketeckensnitt"/>
    <w:link w:val="Rubrik"/>
    <w:uiPriority w:val="10"/>
    <w:rsid w:val="00B81248"/>
    <w:rPr>
      <w:rFonts w:ascii="Segoe UI" w:hAnsi="Segoe UI" w:cs="Open Sans"/>
      <w:bCs/>
      <w:color w:val="000000"/>
      <w:sz w:val="68"/>
      <w:szCs w:val="68"/>
      <w:lang w:val="sv-SE"/>
    </w:rPr>
  </w:style>
  <w:style w:type="character" w:styleId="Betoning">
    <w:name w:val="Emphasis"/>
    <w:aliases w:val="Stark betoning - Titel"/>
    <w:uiPriority w:val="20"/>
    <w:qFormat/>
    <w:rsid w:val="00B81248"/>
    <w:rPr>
      <w:rFonts w:ascii="Segoe UI" w:hAnsi="Segoe UI"/>
      <w:b/>
      <w:bCs/>
    </w:rPr>
  </w:style>
  <w:style w:type="paragraph" w:customStyle="1" w:styleId="Allmntstyckeformat">
    <w:name w:val="[Allmänt styckeformat]"/>
    <w:basedOn w:val="Normal"/>
    <w:uiPriority w:val="99"/>
    <w:semiHidden/>
    <w:rsid w:val="00CB1350"/>
    <w:pPr>
      <w:spacing w:line="288" w:lineRule="auto"/>
    </w:pPr>
    <w:rPr>
      <w:rFonts w:ascii="MinionPro-Regular" w:hAnsi="MinionPro-Regular" w:cs="MinionPro-Regular"/>
      <w:sz w:val="24"/>
      <w:szCs w:val="24"/>
    </w:rPr>
  </w:style>
  <w:style w:type="character" w:styleId="Hyperlnk">
    <w:name w:val="Hyperlink"/>
    <w:basedOn w:val="Standardstycketeckensnitt"/>
    <w:uiPriority w:val="99"/>
    <w:qFormat/>
    <w:rsid w:val="00C05EE3"/>
    <w:rPr>
      <w:color w:val="0064AE" w:themeColor="hyperlink"/>
      <w:u w:val="single"/>
    </w:rPr>
  </w:style>
  <w:style w:type="character" w:styleId="Olstomnmnande">
    <w:name w:val="Unresolved Mention"/>
    <w:basedOn w:val="Standardstycketeckensnitt"/>
    <w:uiPriority w:val="99"/>
    <w:semiHidden/>
    <w:unhideWhenUsed/>
    <w:rsid w:val="00B81248"/>
    <w:rPr>
      <w:color w:val="605E5C"/>
      <w:shd w:val="clear" w:color="auto" w:fill="E1DFDD"/>
    </w:rPr>
  </w:style>
  <w:style w:type="character" w:customStyle="1" w:styleId="Rubrik1Char">
    <w:name w:val="Rubrik 1 Char"/>
    <w:basedOn w:val="Standardstycketeckensnitt"/>
    <w:link w:val="Rubrik1"/>
    <w:uiPriority w:val="9"/>
    <w:rsid w:val="00F07909"/>
    <w:rPr>
      <w:rFonts w:asciiTheme="majorHAnsi" w:hAnsiTheme="majorHAnsi" w:cs="Open Sans"/>
      <w:b/>
      <w:bCs/>
      <w:sz w:val="40"/>
      <w:szCs w:val="40"/>
      <w:lang w:val="sv-SE"/>
    </w:rPr>
  </w:style>
  <w:style w:type="character" w:customStyle="1" w:styleId="Rubrik2Char">
    <w:name w:val="Rubrik 2 Char"/>
    <w:basedOn w:val="Standardstycketeckensnitt"/>
    <w:link w:val="Rubrik2"/>
    <w:uiPriority w:val="9"/>
    <w:rsid w:val="00B81248"/>
    <w:rPr>
      <w:rFonts w:ascii="Segoe UI" w:hAnsi="Segoe UI" w:cs="Open Sans SemiBold"/>
      <w:b/>
      <w:bCs/>
      <w:color w:val="000000"/>
      <w:sz w:val="32"/>
      <w:szCs w:val="32"/>
      <w:lang w:val="sv-SE"/>
    </w:rPr>
  </w:style>
  <w:style w:type="character" w:customStyle="1" w:styleId="Rubrik3Char">
    <w:name w:val="Rubrik 3 Char"/>
    <w:basedOn w:val="Standardstycketeckensnitt"/>
    <w:link w:val="Rubrik3"/>
    <w:uiPriority w:val="9"/>
    <w:rsid w:val="00B81248"/>
    <w:rPr>
      <w:rFonts w:ascii="Segoe UI Semibold" w:hAnsi="Segoe UI Semibold" w:cs="Open Sans SemiBold"/>
      <w:color w:val="000000"/>
      <w:sz w:val="28"/>
      <w:szCs w:val="28"/>
      <w:lang w:val="sv-SE"/>
    </w:rPr>
  </w:style>
  <w:style w:type="paragraph" w:customStyle="1" w:styleId="renderubrik">
    <w:name w:val="Ärenderubrik"/>
    <w:next w:val="Normal"/>
    <w:qFormat/>
    <w:rsid w:val="00FD3619"/>
    <w:pPr>
      <w:ind w:firstLine="142"/>
    </w:pPr>
    <w:rPr>
      <w:rFonts w:asciiTheme="majorHAnsi" w:hAnsiTheme="majorHAnsi" w:cs="Open Sans"/>
      <w:b/>
      <w:bCs/>
      <w:sz w:val="24"/>
      <w:szCs w:val="40"/>
    </w:rPr>
  </w:style>
  <w:style w:type="paragraph" w:styleId="Starktcitat">
    <w:name w:val="Intense Quote"/>
    <w:basedOn w:val="Normal"/>
    <w:next w:val="Normal"/>
    <w:link w:val="StarktcitatChar"/>
    <w:uiPriority w:val="30"/>
    <w:qFormat/>
    <w:rsid w:val="001023E9"/>
    <w:pPr>
      <w:pBdr>
        <w:left w:val="single" w:sz="48" w:space="16" w:color="9EC1C6" w:themeColor="accent2"/>
      </w:pBdr>
      <w:spacing w:line="288" w:lineRule="auto"/>
      <w:ind w:left="454"/>
    </w:pPr>
    <w:rPr>
      <w:i/>
      <w:iCs/>
    </w:rPr>
  </w:style>
  <w:style w:type="character" w:customStyle="1" w:styleId="StarktcitatChar">
    <w:name w:val="Starkt citat Char"/>
    <w:basedOn w:val="Standardstycketeckensnitt"/>
    <w:link w:val="Starktcitat"/>
    <w:uiPriority w:val="30"/>
    <w:rsid w:val="001023E9"/>
    <w:rPr>
      <w:rFonts w:ascii="Segoe UI" w:hAnsi="Segoe UI" w:cs="Open Sans"/>
      <w:i/>
      <w:iCs/>
      <w:color w:val="000000"/>
      <w:sz w:val="20"/>
      <w:szCs w:val="20"/>
      <w:lang w:val="sv-SE"/>
    </w:rPr>
  </w:style>
  <w:style w:type="character" w:customStyle="1" w:styleId="Rubrik4Char">
    <w:name w:val="Rubrik 4 Char"/>
    <w:basedOn w:val="Standardstycketeckensnitt"/>
    <w:link w:val="Rubrik4"/>
    <w:uiPriority w:val="9"/>
    <w:rsid w:val="004155EB"/>
    <w:rPr>
      <w:rFonts w:ascii="Segoe UI Semibold" w:eastAsiaTheme="majorEastAsia" w:hAnsi="Segoe UI Semibold" w:cs="Open Sans SemiBold"/>
      <w:i/>
      <w:iCs/>
      <w:sz w:val="24"/>
      <w:szCs w:val="24"/>
      <w:lang w:val="sv-SE"/>
    </w:rPr>
  </w:style>
  <w:style w:type="paragraph" w:customStyle="1" w:styleId="Frsttblad-Sidfot">
    <w:name w:val="Försättblad-Sidfot"/>
    <w:basedOn w:val="Normal"/>
    <w:uiPriority w:val="59"/>
    <w:rsid w:val="00333143"/>
    <w:pPr>
      <w:spacing w:after="120" w:line="240" w:lineRule="auto"/>
      <w:ind w:left="142"/>
    </w:pPr>
    <w:rPr>
      <w:szCs w:val="18"/>
    </w:rPr>
  </w:style>
  <w:style w:type="table" w:styleId="Tabellrutnt">
    <w:name w:val="Table Grid"/>
    <w:basedOn w:val="Normaltabell"/>
    <w:uiPriority w:val="39"/>
    <w:rsid w:val="00B812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t">
    <w:name w:val="Quote"/>
    <w:basedOn w:val="Normal"/>
    <w:next w:val="Normal"/>
    <w:link w:val="CitatChar"/>
    <w:uiPriority w:val="29"/>
    <w:qFormat/>
    <w:rsid w:val="00B81248"/>
    <w:rPr>
      <w:i/>
      <w:iCs/>
    </w:rPr>
  </w:style>
  <w:style w:type="character" w:customStyle="1" w:styleId="CitatChar">
    <w:name w:val="Citat Char"/>
    <w:basedOn w:val="Standardstycketeckensnitt"/>
    <w:link w:val="Citat"/>
    <w:uiPriority w:val="29"/>
    <w:rsid w:val="00B81248"/>
    <w:rPr>
      <w:rFonts w:ascii="Segoe UI" w:hAnsi="Segoe UI" w:cs="Open Sans"/>
      <w:i/>
      <w:iCs/>
      <w:color w:val="000000"/>
      <w:sz w:val="20"/>
      <w:szCs w:val="20"/>
      <w:lang w:val="sv-SE"/>
    </w:rPr>
  </w:style>
  <w:style w:type="character" w:styleId="Diskretbetoning">
    <w:name w:val="Subtle Emphasis"/>
    <w:uiPriority w:val="19"/>
    <w:qFormat/>
    <w:rsid w:val="00B81248"/>
    <w:rPr>
      <w:rFonts w:ascii="Segoe UI Light" w:hAnsi="Segoe UI Light" w:cs="Open Sans Light"/>
    </w:rPr>
  </w:style>
  <w:style w:type="character" w:styleId="Starkbetoning">
    <w:name w:val="Intense Emphasis"/>
    <w:basedOn w:val="Betoning"/>
    <w:uiPriority w:val="21"/>
    <w:qFormat/>
    <w:rsid w:val="00B81248"/>
    <w:rPr>
      <w:rFonts w:ascii="Segoe UI" w:hAnsi="Segoe UI"/>
      <w:b/>
      <w:bCs/>
    </w:rPr>
  </w:style>
  <w:style w:type="character" w:customStyle="1" w:styleId="Rubrik5Char">
    <w:name w:val="Rubrik 5 Char"/>
    <w:basedOn w:val="Standardstycketeckensnitt"/>
    <w:link w:val="Rubrik5"/>
    <w:uiPriority w:val="9"/>
    <w:rsid w:val="004155EB"/>
    <w:rPr>
      <w:rFonts w:ascii="Segoe UI Semibold" w:eastAsiaTheme="majorEastAsia" w:hAnsi="Segoe UI Semibold" w:cstheme="majorBidi"/>
      <w:i/>
      <w:sz w:val="24"/>
      <w:szCs w:val="20"/>
      <w:lang w:val="sv-SE"/>
    </w:rPr>
  </w:style>
  <w:style w:type="table" w:styleId="Tabellrutntljust">
    <w:name w:val="Grid Table Light"/>
    <w:basedOn w:val="Normaltabell"/>
    <w:uiPriority w:val="40"/>
    <w:rsid w:val="00B8124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formateradtabell1">
    <w:name w:val="Plain Table 1"/>
    <w:basedOn w:val="Normaltabell"/>
    <w:uiPriority w:val="41"/>
    <w:rsid w:val="00B8124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Rutntstabell4dekorfrg3">
    <w:name w:val="Grid Table 4 Accent 3"/>
    <w:basedOn w:val="Normaltabell"/>
    <w:uiPriority w:val="49"/>
    <w:rsid w:val="00B81248"/>
    <w:pPr>
      <w:spacing w:after="0" w:line="240" w:lineRule="auto"/>
    </w:pPr>
    <w:tblPr>
      <w:tblStyleRowBandSize w:val="1"/>
      <w:tblStyleColBandSize w:val="1"/>
      <w:tblBorders>
        <w:top w:val="single" w:sz="4" w:space="0" w:color="DFD682" w:themeColor="accent3" w:themeTint="99"/>
        <w:left w:val="single" w:sz="4" w:space="0" w:color="DFD682" w:themeColor="accent3" w:themeTint="99"/>
        <w:bottom w:val="single" w:sz="4" w:space="0" w:color="DFD682" w:themeColor="accent3" w:themeTint="99"/>
        <w:right w:val="single" w:sz="4" w:space="0" w:color="DFD682" w:themeColor="accent3" w:themeTint="99"/>
        <w:insideH w:val="single" w:sz="4" w:space="0" w:color="DFD682" w:themeColor="accent3" w:themeTint="99"/>
        <w:insideV w:val="single" w:sz="4" w:space="0" w:color="DFD682" w:themeColor="accent3" w:themeTint="99"/>
      </w:tblBorders>
    </w:tblPr>
    <w:tblStylePr w:type="firstRow">
      <w:rPr>
        <w:b/>
        <w:bCs/>
        <w:color w:val="FFFFFF" w:themeColor="background1"/>
      </w:rPr>
      <w:tblPr/>
      <w:tcPr>
        <w:tcBorders>
          <w:top w:val="single" w:sz="4" w:space="0" w:color="C8B933" w:themeColor="accent3"/>
          <w:left w:val="single" w:sz="4" w:space="0" w:color="C8B933" w:themeColor="accent3"/>
          <w:bottom w:val="single" w:sz="4" w:space="0" w:color="C8B933" w:themeColor="accent3"/>
          <w:right w:val="single" w:sz="4" w:space="0" w:color="C8B933" w:themeColor="accent3"/>
          <w:insideH w:val="nil"/>
          <w:insideV w:val="nil"/>
        </w:tcBorders>
        <w:shd w:val="clear" w:color="auto" w:fill="C8B933" w:themeFill="accent3"/>
      </w:tcPr>
    </w:tblStylePr>
    <w:tblStylePr w:type="lastRow">
      <w:rPr>
        <w:b/>
        <w:bCs/>
      </w:rPr>
      <w:tblPr/>
      <w:tcPr>
        <w:tcBorders>
          <w:top w:val="double" w:sz="4" w:space="0" w:color="C8B933" w:themeColor="accent3"/>
        </w:tcBorders>
      </w:tcPr>
    </w:tblStylePr>
    <w:tblStylePr w:type="firstCol">
      <w:rPr>
        <w:b/>
        <w:bCs/>
      </w:rPr>
    </w:tblStylePr>
    <w:tblStylePr w:type="lastCol">
      <w:rPr>
        <w:b/>
        <w:bCs/>
      </w:rPr>
    </w:tblStylePr>
    <w:tblStylePr w:type="band1Vert">
      <w:tblPr/>
      <w:tcPr>
        <w:shd w:val="clear" w:color="auto" w:fill="F4F1D5" w:themeFill="accent3" w:themeFillTint="33"/>
      </w:tcPr>
    </w:tblStylePr>
    <w:tblStylePr w:type="band1Horz">
      <w:tblPr/>
      <w:tcPr>
        <w:shd w:val="clear" w:color="auto" w:fill="F4F1D5" w:themeFill="accent3" w:themeFillTint="33"/>
      </w:tcPr>
    </w:tblStylePr>
  </w:style>
  <w:style w:type="table" w:styleId="Rutntstabell2dekorfrg3">
    <w:name w:val="Grid Table 2 Accent 3"/>
    <w:basedOn w:val="Normaltabell"/>
    <w:uiPriority w:val="47"/>
    <w:rsid w:val="00B81248"/>
    <w:pPr>
      <w:spacing w:after="0" w:line="240" w:lineRule="auto"/>
    </w:pPr>
    <w:tblPr>
      <w:tblStyleRowBandSize w:val="1"/>
      <w:tblStyleColBandSize w:val="1"/>
      <w:tblBorders>
        <w:top w:val="single" w:sz="2" w:space="0" w:color="DFD682" w:themeColor="accent3" w:themeTint="99"/>
        <w:bottom w:val="single" w:sz="2" w:space="0" w:color="DFD682" w:themeColor="accent3" w:themeTint="99"/>
        <w:insideH w:val="single" w:sz="2" w:space="0" w:color="DFD682" w:themeColor="accent3" w:themeTint="99"/>
        <w:insideV w:val="single" w:sz="2" w:space="0" w:color="DFD682" w:themeColor="accent3" w:themeTint="99"/>
      </w:tblBorders>
    </w:tblPr>
    <w:tblStylePr w:type="firstRow">
      <w:rPr>
        <w:b/>
        <w:bCs/>
      </w:rPr>
      <w:tblPr/>
      <w:tcPr>
        <w:tcBorders>
          <w:top w:val="nil"/>
          <w:bottom w:val="single" w:sz="12" w:space="0" w:color="DFD682" w:themeColor="accent3" w:themeTint="99"/>
          <w:insideH w:val="nil"/>
          <w:insideV w:val="nil"/>
        </w:tcBorders>
        <w:shd w:val="clear" w:color="auto" w:fill="FFFFFF" w:themeFill="background1"/>
      </w:tcPr>
    </w:tblStylePr>
    <w:tblStylePr w:type="lastRow">
      <w:rPr>
        <w:b/>
        <w:bCs/>
      </w:rPr>
      <w:tblPr/>
      <w:tcPr>
        <w:tcBorders>
          <w:top w:val="double" w:sz="2" w:space="0" w:color="DFD682"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1D5" w:themeFill="accent3" w:themeFillTint="33"/>
      </w:tcPr>
    </w:tblStylePr>
    <w:tblStylePr w:type="band1Horz">
      <w:tblPr/>
      <w:tcPr>
        <w:shd w:val="clear" w:color="auto" w:fill="F4F1D5" w:themeFill="accent3" w:themeFillTint="33"/>
      </w:tcPr>
    </w:tblStylePr>
  </w:style>
  <w:style w:type="table" w:styleId="Rutntstabell2dekorfrg5">
    <w:name w:val="Grid Table 2 Accent 5"/>
    <w:basedOn w:val="Normaltabell"/>
    <w:uiPriority w:val="47"/>
    <w:rsid w:val="00B81248"/>
    <w:pPr>
      <w:spacing w:after="0" w:line="240" w:lineRule="auto"/>
    </w:pPr>
    <w:tblPr>
      <w:tblStyleRowBandSize w:val="1"/>
      <w:tblStyleColBandSize w:val="1"/>
      <w:tblBorders>
        <w:top w:val="single" w:sz="2" w:space="0" w:color="FFE466" w:themeColor="accent5" w:themeTint="99"/>
        <w:bottom w:val="single" w:sz="2" w:space="0" w:color="FFE466" w:themeColor="accent5" w:themeTint="99"/>
        <w:insideH w:val="single" w:sz="2" w:space="0" w:color="FFE466" w:themeColor="accent5" w:themeTint="99"/>
        <w:insideV w:val="single" w:sz="2" w:space="0" w:color="FFE466" w:themeColor="accent5" w:themeTint="99"/>
      </w:tblBorders>
    </w:tblPr>
    <w:tblStylePr w:type="firstRow">
      <w:rPr>
        <w:b/>
        <w:bCs/>
      </w:rPr>
      <w:tblPr/>
      <w:tcPr>
        <w:tcBorders>
          <w:top w:val="nil"/>
          <w:bottom w:val="single" w:sz="12" w:space="0" w:color="FFE466" w:themeColor="accent5" w:themeTint="99"/>
          <w:insideH w:val="nil"/>
          <w:insideV w:val="nil"/>
        </w:tcBorders>
        <w:shd w:val="clear" w:color="auto" w:fill="FFFFFF" w:themeFill="background1"/>
      </w:tcPr>
    </w:tblStylePr>
    <w:tblStylePr w:type="lastRow">
      <w:rPr>
        <w:b/>
        <w:bCs/>
      </w:rPr>
      <w:tblPr/>
      <w:tcPr>
        <w:tcBorders>
          <w:top w:val="double" w:sz="2" w:space="0" w:color="FFE46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6CC" w:themeFill="accent5" w:themeFillTint="33"/>
      </w:tcPr>
    </w:tblStylePr>
    <w:tblStylePr w:type="band1Horz">
      <w:tblPr/>
      <w:tcPr>
        <w:shd w:val="clear" w:color="auto" w:fill="FFF6CC" w:themeFill="accent5" w:themeFillTint="33"/>
      </w:tcPr>
    </w:tblStylePr>
  </w:style>
  <w:style w:type="table" w:styleId="Rutntstabell1ljusdekorfrg5">
    <w:name w:val="Grid Table 1 Light Accent 5"/>
    <w:basedOn w:val="Normaltabell"/>
    <w:uiPriority w:val="46"/>
    <w:rsid w:val="00B81248"/>
    <w:pPr>
      <w:spacing w:after="0" w:line="240" w:lineRule="auto"/>
    </w:pPr>
    <w:tblPr>
      <w:tblStyleRowBandSize w:val="1"/>
      <w:tblStyleColBandSize w:val="1"/>
      <w:tblBorders>
        <w:top w:val="single" w:sz="4" w:space="0" w:color="FFED99" w:themeColor="accent5" w:themeTint="66"/>
        <w:left w:val="single" w:sz="4" w:space="0" w:color="FFED99" w:themeColor="accent5" w:themeTint="66"/>
        <w:bottom w:val="single" w:sz="4" w:space="0" w:color="FFED99" w:themeColor="accent5" w:themeTint="66"/>
        <w:right w:val="single" w:sz="4" w:space="0" w:color="FFED99" w:themeColor="accent5" w:themeTint="66"/>
        <w:insideH w:val="single" w:sz="4" w:space="0" w:color="FFED99" w:themeColor="accent5" w:themeTint="66"/>
        <w:insideV w:val="single" w:sz="4" w:space="0" w:color="FFED99" w:themeColor="accent5" w:themeTint="66"/>
      </w:tblBorders>
    </w:tblPr>
    <w:tblStylePr w:type="firstRow">
      <w:rPr>
        <w:b/>
        <w:bCs/>
      </w:rPr>
      <w:tblPr/>
      <w:tcPr>
        <w:tcBorders>
          <w:bottom w:val="single" w:sz="12" w:space="0" w:color="FFE466" w:themeColor="accent5" w:themeTint="99"/>
        </w:tcBorders>
      </w:tcPr>
    </w:tblStylePr>
    <w:tblStylePr w:type="lastRow">
      <w:rPr>
        <w:b/>
        <w:bCs/>
      </w:rPr>
      <w:tblPr/>
      <w:tcPr>
        <w:tcBorders>
          <w:top w:val="double" w:sz="2" w:space="0" w:color="FFE466" w:themeColor="accent5" w:themeTint="99"/>
        </w:tcBorders>
      </w:tcPr>
    </w:tblStylePr>
    <w:tblStylePr w:type="firstCol">
      <w:rPr>
        <w:b/>
        <w:bCs/>
      </w:rPr>
    </w:tblStylePr>
    <w:tblStylePr w:type="lastCol">
      <w:rPr>
        <w:b/>
        <w:bCs/>
      </w:rPr>
    </w:tblStylePr>
  </w:style>
  <w:style w:type="table" w:styleId="Listtabell5mrkdekorfrg2">
    <w:name w:val="List Table 5 Dark Accent 2"/>
    <w:basedOn w:val="Normaltabell"/>
    <w:uiPriority w:val="50"/>
    <w:rsid w:val="00B81248"/>
    <w:pPr>
      <w:spacing w:after="0" w:line="240" w:lineRule="auto"/>
    </w:pPr>
    <w:rPr>
      <w:color w:val="FFFFFF" w:themeColor="background1"/>
    </w:rPr>
    <w:tblPr>
      <w:tblStyleRowBandSize w:val="1"/>
      <w:tblStyleColBandSize w:val="1"/>
      <w:tblBorders>
        <w:top w:val="single" w:sz="24" w:space="0" w:color="9EC1C6" w:themeColor="accent2"/>
        <w:left w:val="single" w:sz="24" w:space="0" w:color="9EC1C6" w:themeColor="accent2"/>
        <w:bottom w:val="single" w:sz="24" w:space="0" w:color="9EC1C6" w:themeColor="accent2"/>
        <w:right w:val="single" w:sz="24" w:space="0" w:color="9EC1C6" w:themeColor="accent2"/>
      </w:tblBorders>
    </w:tblPr>
    <w:tcPr>
      <w:shd w:val="clear" w:color="auto" w:fill="9EC1C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5mrkdekorfrg1">
    <w:name w:val="List Table 5 Dark Accent 1"/>
    <w:basedOn w:val="Normaltabell"/>
    <w:uiPriority w:val="50"/>
    <w:rsid w:val="00B81248"/>
    <w:pPr>
      <w:spacing w:after="0" w:line="240" w:lineRule="auto"/>
    </w:pPr>
    <w:rPr>
      <w:color w:val="FFFFFF" w:themeColor="background1"/>
    </w:rPr>
    <w:tblPr>
      <w:tblStyleRowBandSize w:val="1"/>
      <w:tblStyleColBandSize w:val="1"/>
      <w:tblBorders>
        <w:top w:val="single" w:sz="24" w:space="0" w:color="0064AE" w:themeColor="accent1"/>
        <w:left w:val="single" w:sz="24" w:space="0" w:color="0064AE" w:themeColor="accent1"/>
        <w:bottom w:val="single" w:sz="24" w:space="0" w:color="0064AE" w:themeColor="accent1"/>
        <w:right w:val="single" w:sz="24" w:space="0" w:color="0064AE" w:themeColor="accent1"/>
      </w:tblBorders>
    </w:tblPr>
    <w:tcPr>
      <w:shd w:val="clear" w:color="auto" w:fill="0064A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7frgstarkdekorfrg5">
    <w:name w:val="List Table 7 Colorful Accent 5"/>
    <w:basedOn w:val="Normaltabell"/>
    <w:uiPriority w:val="52"/>
    <w:rsid w:val="00B81248"/>
    <w:pPr>
      <w:spacing w:after="0" w:line="240" w:lineRule="auto"/>
    </w:pPr>
    <w:rPr>
      <w:color w:val="BF9E0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D30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D30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D30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D300" w:themeColor="accent5"/>
        </w:tcBorders>
        <w:shd w:val="clear" w:color="auto" w:fill="FFFFFF" w:themeFill="background1"/>
      </w:tcPr>
    </w:tblStylePr>
    <w:tblStylePr w:type="band1Vert">
      <w:tblPr/>
      <w:tcPr>
        <w:shd w:val="clear" w:color="auto" w:fill="FFF6CC" w:themeFill="accent5" w:themeFillTint="33"/>
      </w:tcPr>
    </w:tblStylePr>
    <w:tblStylePr w:type="band1Horz">
      <w:tblPr/>
      <w:tcPr>
        <w:shd w:val="clear" w:color="auto" w:fill="FFF6CC"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Oformateradtabell3">
    <w:name w:val="Plain Table 3"/>
    <w:basedOn w:val="Normaltabell"/>
    <w:uiPriority w:val="43"/>
    <w:rsid w:val="00B8124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Rutntstabell1ljusdekorfrg1">
    <w:name w:val="Grid Table 1 Light Accent 1"/>
    <w:basedOn w:val="Normaltabell"/>
    <w:uiPriority w:val="46"/>
    <w:rsid w:val="00B81248"/>
    <w:pPr>
      <w:spacing w:after="0" w:line="240" w:lineRule="auto"/>
    </w:pPr>
    <w:tblPr>
      <w:tblStyleRowBandSize w:val="1"/>
      <w:tblStyleColBandSize w:val="1"/>
      <w:tblBorders>
        <w:top w:val="single" w:sz="4" w:space="0" w:color="78C5FF" w:themeColor="accent1" w:themeTint="66"/>
        <w:left w:val="single" w:sz="4" w:space="0" w:color="78C5FF" w:themeColor="accent1" w:themeTint="66"/>
        <w:bottom w:val="single" w:sz="4" w:space="0" w:color="78C5FF" w:themeColor="accent1" w:themeTint="66"/>
        <w:right w:val="single" w:sz="4" w:space="0" w:color="78C5FF" w:themeColor="accent1" w:themeTint="66"/>
        <w:insideH w:val="single" w:sz="4" w:space="0" w:color="78C5FF" w:themeColor="accent1" w:themeTint="66"/>
        <w:insideV w:val="single" w:sz="4" w:space="0" w:color="78C5FF" w:themeColor="accent1" w:themeTint="66"/>
      </w:tblBorders>
    </w:tblPr>
    <w:tblStylePr w:type="firstRow">
      <w:rPr>
        <w:b/>
        <w:bCs/>
      </w:rPr>
      <w:tblPr/>
      <w:tcPr>
        <w:tcBorders>
          <w:bottom w:val="single" w:sz="12" w:space="0" w:color="35A8FF" w:themeColor="accent1" w:themeTint="99"/>
        </w:tcBorders>
      </w:tcPr>
    </w:tblStylePr>
    <w:tblStylePr w:type="lastRow">
      <w:rPr>
        <w:b/>
        <w:bCs/>
      </w:rPr>
      <w:tblPr/>
      <w:tcPr>
        <w:tcBorders>
          <w:top w:val="double" w:sz="2" w:space="0" w:color="35A8FF" w:themeColor="accent1" w:themeTint="99"/>
        </w:tcBorders>
      </w:tcPr>
    </w:tblStylePr>
    <w:tblStylePr w:type="firstCol">
      <w:rPr>
        <w:b/>
        <w:bCs/>
      </w:rPr>
    </w:tblStylePr>
    <w:tblStylePr w:type="lastCol">
      <w:rPr>
        <w:b/>
        <w:bCs/>
      </w:rPr>
    </w:tblStylePr>
  </w:style>
  <w:style w:type="paragraph" w:customStyle="1" w:styleId="Diagramtabellrubrik">
    <w:name w:val="Diagram/tabellrubrik"/>
    <w:basedOn w:val="Rubrik2"/>
    <w:uiPriority w:val="10"/>
    <w:qFormat/>
    <w:rsid w:val="00156828"/>
    <w:pPr>
      <w:ind w:left="142"/>
      <w:outlineLvl w:val="9"/>
    </w:pPr>
    <w:rPr>
      <w:rFonts w:ascii="Segoe UI Semibold" w:hAnsi="Segoe UI Semibold"/>
      <w:b w:val="0"/>
      <w:sz w:val="24"/>
      <w:szCs w:val="24"/>
    </w:rPr>
  </w:style>
  <w:style w:type="paragraph" w:styleId="Innehllsfrteckningsrubrik">
    <w:name w:val="TOC Heading"/>
    <w:basedOn w:val="Rubrik1"/>
    <w:next w:val="Normal"/>
    <w:uiPriority w:val="39"/>
    <w:unhideWhenUsed/>
    <w:rsid w:val="00B81248"/>
    <w:pPr>
      <w:keepNext/>
      <w:keepLines/>
      <w:autoSpaceDE/>
      <w:autoSpaceDN/>
      <w:adjustRightInd/>
      <w:spacing w:before="240" w:line="259" w:lineRule="auto"/>
      <w:textAlignment w:val="auto"/>
      <w:outlineLvl w:val="9"/>
    </w:pPr>
    <w:rPr>
      <w:rFonts w:eastAsiaTheme="majorEastAsia" w:cstheme="majorBidi"/>
      <w:b w:val="0"/>
      <w:bCs w:val="0"/>
      <w:sz w:val="32"/>
      <w:szCs w:val="32"/>
      <w:lang w:eastAsia="sv-FI"/>
    </w:rPr>
  </w:style>
  <w:style w:type="paragraph" w:styleId="Innehll1">
    <w:name w:val="toc 1"/>
    <w:basedOn w:val="Normal"/>
    <w:next w:val="Normal"/>
    <w:autoRedefine/>
    <w:uiPriority w:val="39"/>
    <w:unhideWhenUsed/>
    <w:rsid w:val="00573790"/>
    <w:pPr>
      <w:tabs>
        <w:tab w:val="right" w:leader="dot" w:pos="14175"/>
      </w:tabs>
      <w:spacing w:after="100"/>
      <w:ind w:right="567"/>
    </w:pPr>
    <w:rPr>
      <w:noProof/>
    </w:rPr>
  </w:style>
  <w:style w:type="paragraph" w:styleId="Innehll2">
    <w:name w:val="toc 2"/>
    <w:basedOn w:val="Normal"/>
    <w:next w:val="Normal"/>
    <w:autoRedefine/>
    <w:uiPriority w:val="39"/>
    <w:unhideWhenUsed/>
    <w:rsid w:val="00902B93"/>
    <w:pPr>
      <w:tabs>
        <w:tab w:val="right" w:leader="dot" w:pos="14175"/>
      </w:tabs>
      <w:spacing w:before="100" w:after="100"/>
      <w:ind w:right="567"/>
    </w:pPr>
    <w:rPr>
      <w:bCs/>
      <w:noProof/>
      <w:sz w:val="22"/>
      <w:szCs w:val="22"/>
    </w:rPr>
  </w:style>
  <w:style w:type="paragraph" w:styleId="Innehll3">
    <w:name w:val="toc 3"/>
    <w:basedOn w:val="Normal"/>
    <w:next w:val="Normal"/>
    <w:autoRedefine/>
    <w:uiPriority w:val="39"/>
    <w:unhideWhenUsed/>
    <w:rsid w:val="00573790"/>
    <w:pPr>
      <w:tabs>
        <w:tab w:val="right" w:leader="dot" w:pos="14175"/>
      </w:tabs>
      <w:spacing w:after="100"/>
      <w:ind w:left="403" w:right="567"/>
    </w:pPr>
    <w:rPr>
      <w:noProof/>
    </w:rPr>
  </w:style>
  <w:style w:type="character" w:styleId="Platshllartext">
    <w:name w:val="Placeholder Text"/>
    <w:basedOn w:val="Standardstycketeckensnitt"/>
    <w:uiPriority w:val="99"/>
    <w:semiHidden/>
    <w:rsid w:val="00F30473"/>
    <w:rPr>
      <w:color w:val="5F5F5F"/>
    </w:rPr>
  </w:style>
  <w:style w:type="character" w:styleId="AnvndHyperlnk">
    <w:name w:val="FollowedHyperlink"/>
    <w:basedOn w:val="Standardstycketeckensnitt"/>
    <w:uiPriority w:val="99"/>
    <w:semiHidden/>
    <w:unhideWhenUsed/>
    <w:rsid w:val="00B81248"/>
    <w:rPr>
      <w:color w:val="9EC1C6" w:themeColor="followedHyperlink"/>
      <w:u w:val="single"/>
    </w:rPr>
  </w:style>
  <w:style w:type="paragraph" w:customStyle="1" w:styleId="Undertitel">
    <w:name w:val="Undertitel"/>
    <w:basedOn w:val="Rubrik2"/>
    <w:link w:val="UndertitelChar"/>
    <w:uiPriority w:val="15"/>
    <w:qFormat/>
    <w:rsid w:val="00BA5CCE"/>
    <w:pPr>
      <w:spacing w:line="240" w:lineRule="auto"/>
      <w:outlineLvl w:val="9"/>
    </w:pPr>
    <w:rPr>
      <w:rFonts w:ascii="Segoe UI Black" w:hAnsi="Segoe UI Black" w:cs="Segoe UI"/>
      <w:b w:val="0"/>
      <w:bCs w:val="0"/>
      <w:caps/>
      <w:color w:val="000000" w:themeColor="text1"/>
      <w:sz w:val="24"/>
    </w:rPr>
  </w:style>
  <w:style w:type="paragraph" w:customStyle="1" w:styleId="Dokumenttitel">
    <w:name w:val="Dokumenttitel"/>
    <w:basedOn w:val="Rubrik1"/>
    <w:next w:val="Normal"/>
    <w:link w:val="DokumenttitelChar"/>
    <w:uiPriority w:val="15"/>
    <w:qFormat/>
    <w:rsid w:val="00B81248"/>
    <w:pPr>
      <w:spacing w:after="240" w:line="240" w:lineRule="auto"/>
      <w:outlineLvl w:val="9"/>
    </w:pPr>
    <w:rPr>
      <w:rFonts w:cs="Segoe UI"/>
      <w:b w:val="0"/>
      <w:sz w:val="72"/>
      <w:szCs w:val="72"/>
    </w:rPr>
  </w:style>
  <w:style w:type="character" w:customStyle="1" w:styleId="UndertitelChar">
    <w:name w:val="Undertitel Char"/>
    <w:basedOn w:val="Rubrik2Char"/>
    <w:link w:val="Undertitel"/>
    <w:uiPriority w:val="15"/>
    <w:rsid w:val="00BA5CCE"/>
    <w:rPr>
      <w:rFonts w:ascii="Segoe UI Black" w:hAnsi="Segoe UI Black" w:cs="Segoe UI"/>
      <w:b w:val="0"/>
      <w:bCs w:val="0"/>
      <w:caps/>
      <w:color w:val="000000" w:themeColor="text1"/>
      <w:sz w:val="24"/>
      <w:szCs w:val="32"/>
      <w:lang w:val="sv-SE"/>
    </w:rPr>
  </w:style>
  <w:style w:type="character" w:customStyle="1" w:styleId="DokumenttitelChar">
    <w:name w:val="Dokumenttitel Char"/>
    <w:basedOn w:val="Rubrik1Char"/>
    <w:link w:val="Dokumenttitel"/>
    <w:uiPriority w:val="15"/>
    <w:rsid w:val="00E5115A"/>
    <w:rPr>
      <w:rFonts w:ascii="Segoe UI" w:hAnsi="Segoe UI" w:cs="Segoe UI"/>
      <w:b w:val="0"/>
      <w:bCs/>
      <w:color w:val="000000"/>
      <w:sz w:val="72"/>
      <w:szCs w:val="72"/>
      <w:lang w:val="sv-SE"/>
    </w:rPr>
  </w:style>
  <w:style w:type="paragraph" w:customStyle="1" w:styleId="Frsttsblad-Logotyp">
    <w:name w:val="Försättsblad-Logotyp"/>
    <w:basedOn w:val="Normal"/>
    <w:uiPriority w:val="99"/>
    <w:rsid w:val="00F60C2E"/>
    <w:pPr>
      <w:spacing w:after="360" w:line="240" w:lineRule="auto"/>
      <w:ind w:right="284"/>
      <w:jc w:val="right"/>
    </w:pPr>
  </w:style>
  <w:style w:type="paragraph" w:customStyle="1" w:styleId="Frsttsblad-Titelrutautanbild">
    <w:name w:val="Försättsblad-Titelruta utan bild"/>
    <w:basedOn w:val="Dokumenttitel"/>
    <w:uiPriority w:val="59"/>
    <w:rsid w:val="006759AA"/>
    <w:pPr>
      <w:spacing w:before="1000" w:after="2000"/>
      <w:ind w:left="-1134"/>
    </w:pPr>
    <w:rPr>
      <w:sz w:val="24"/>
    </w:rPr>
  </w:style>
  <w:style w:type="paragraph" w:customStyle="1" w:styleId="Frsttsblad-Bildruta">
    <w:name w:val="Försättsblad-Bildruta"/>
    <w:basedOn w:val="Frsttsblad-Titelrutautanbild"/>
    <w:uiPriority w:val="49"/>
    <w:rsid w:val="006559D4"/>
    <w:pPr>
      <w:spacing w:before="240" w:after="0"/>
    </w:pPr>
  </w:style>
  <w:style w:type="paragraph" w:customStyle="1" w:styleId="Frsttsblad-Titelrutamedbild">
    <w:name w:val="Försättsblad-Titelruta med bild"/>
    <w:basedOn w:val="Frsttsblad-Titelrutautanbild"/>
    <w:uiPriority w:val="59"/>
    <w:rsid w:val="00C04A94"/>
    <w:pPr>
      <w:spacing w:before="120" w:after="0"/>
    </w:pPr>
  </w:style>
  <w:style w:type="paragraph" w:customStyle="1" w:styleId="DnrochDatum">
    <w:name w:val="Dnr och Datum"/>
    <w:basedOn w:val="Frsttblad-Sidfot"/>
    <w:uiPriority w:val="49"/>
    <w:rsid w:val="00D52A56"/>
  </w:style>
  <w:style w:type="paragraph" w:styleId="Ballongtext">
    <w:name w:val="Balloon Text"/>
    <w:basedOn w:val="Normal"/>
    <w:link w:val="BallongtextChar"/>
    <w:uiPriority w:val="99"/>
    <w:semiHidden/>
    <w:unhideWhenUsed/>
    <w:rsid w:val="00B81248"/>
    <w:pPr>
      <w:spacing w:line="240" w:lineRule="auto"/>
    </w:pPr>
    <w:rPr>
      <w:rFonts w:cs="Segoe UI"/>
      <w:sz w:val="18"/>
      <w:szCs w:val="18"/>
    </w:rPr>
  </w:style>
  <w:style w:type="character" w:customStyle="1" w:styleId="BallongtextChar">
    <w:name w:val="Ballongtext Char"/>
    <w:basedOn w:val="Standardstycketeckensnitt"/>
    <w:link w:val="Ballongtext"/>
    <w:uiPriority w:val="99"/>
    <w:semiHidden/>
    <w:rsid w:val="00B81248"/>
    <w:rPr>
      <w:rFonts w:ascii="Segoe UI" w:hAnsi="Segoe UI" w:cs="Segoe UI"/>
      <w:color w:val="000000"/>
      <w:sz w:val="18"/>
      <w:szCs w:val="18"/>
      <w:lang w:val="sv-SE"/>
    </w:rPr>
  </w:style>
  <w:style w:type="numbering" w:customStyle="1" w:styleId="Formatmall1">
    <w:name w:val="Formatmall1"/>
    <w:uiPriority w:val="99"/>
    <w:rsid w:val="00B81248"/>
    <w:pPr>
      <w:numPr>
        <w:numId w:val="1"/>
      </w:numPr>
    </w:pPr>
  </w:style>
  <w:style w:type="numbering" w:customStyle="1" w:styleId="Formatmall2">
    <w:name w:val="Formatmall2"/>
    <w:uiPriority w:val="99"/>
    <w:rsid w:val="00B81248"/>
    <w:pPr>
      <w:numPr>
        <w:numId w:val="2"/>
      </w:numPr>
    </w:pPr>
  </w:style>
  <w:style w:type="paragraph" w:styleId="Innehll4">
    <w:name w:val="toc 4"/>
    <w:basedOn w:val="Normal"/>
    <w:next w:val="Normal"/>
    <w:autoRedefine/>
    <w:uiPriority w:val="39"/>
    <w:unhideWhenUsed/>
    <w:rsid w:val="00573790"/>
    <w:pPr>
      <w:tabs>
        <w:tab w:val="right" w:leader="dot" w:pos="14175"/>
      </w:tabs>
      <w:spacing w:after="100"/>
      <w:ind w:left="601" w:right="567"/>
    </w:pPr>
  </w:style>
  <w:style w:type="paragraph" w:styleId="Innehll5">
    <w:name w:val="toc 5"/>
    <w:basedOn w:val="Normal"/>
    <w:next w:val="Normal"/>
    <w:autoRedefine/>
    <w:uiPriority w:val="39"/>
    <w:unhideWhenUsed/>
    <w:rsid w:val="00573790"/>
    <w:pPr>
      <w:tabs>
        <w:tab w:val="right" w:leader="dot" w:pos="14175"/>
      </w:tabs>
      <w:spacing w:after="100"/>
      <w:ind w:left="799" w:right="567"/>
    </w:pPr>
  </w:style>
  <w:style w:type="character" w:customStyle="1" w:styleId="Rubrik6Char">
    <w:name w:val="Rubrik 6 Char"/>
    <w:basedOn w:val="Standardstycketeckensnitt"/>
    <w:link w:val="Rubrik6"/>
    <w:uiPriority w:val="9"/>
    <w:rsid w:val="00B81248"/>
    <w:rPr>
      <w:rFonts w:asciiTheme="majorHAnsi" w:eastAsiaTheme="majorEastAsia" w:hAnsiTheme="majorHAnsi" w:cstheme="majorBidi"/>
      <w:color w:val="003156" w:themeColor="accent1" w:themeShade="7F"/>
      <w:sz w:val="20"/>
      <w:szCs w:val="20"/>
      <w:lang w:val="sv-SE"/>
    </w:rPr>
  </w:style>
  <w:style w:type="paragraph" w:customStyle="1" w:styleId="Frsttsblad-Titelruta-utanbild-liggande">
    <w:name w:val="Försättsblad-Titelruta-utan bild-liggande"/>
    <w:basedOn w:val="Frsttsblad-Titelrutautanbild"/>
    <w:uiPriority w:val="49"/>
    <w:qFormat/>
    <w:rsid w:val="00D47FA8"/>
    <w:pPr>
      <w:spacing w:before="120" w:after="0"/>
    </w:pPr>
  </w:style>
  <w:style w:type="paragraph" w:customStyle="1" w:styleId="Litetavstnd-taejbort">
    <w:name w:val="Litet avstånd - ta ej bort"/>
    <w:basedOn w:val="Normal"/>
    <w:uiPriority w:val="99"/>
    <w:rsid w:val="00E23459"/>
    <w:pPr>
      <w:autoSpaceDE/>
      <w:autoSpaceDN/>
      <w:adjustRightInd/>
      <w:spacing w:line="48" w:lineRule="auto"/>
      <w:textAlignment w:val="auto"/>
    </w:pPr>
    <w:rPr>
      <w:sz w:val="2"/>
    </w:rPr>
  </w:style>
  <w:style w:type="paragraph" w:customStyle="1" w:styleId="Frsttsblad-Liggande-Logotyp">
    <w:name w:val="Försättsblad-Liggande-Logotyp"/>
    <w:basedOn w:val="Frsttsblad-Logotyp"/>
    <w:uiPriority w:val="59"/>
    <w:qFormat/>
    <w:rsid w:val="00333143"/>
    <w:pPr>
      <w:spacing w:after="3440"/>
      <w:ind w:left="3289" w:right="0"/>
      <w:jc w:val="left"/>
    </w:pPr>
  </w:style>
  <w:style w:type="paragraph" w:customStyle="1" w:styleId="Frsttsblad-Logoliggande">
    <w:name w:val="Försättsblad-Logo liggande"/>
    <w:basedOn w:val="Normal"/>
    <w:uiPriority w:val="99"/>
    <w:rsid w:val="00D47FA8"/>
    <w:pPr>
      <w:spacing w:after="3520" w:line="240" w:lineRule="auto"/>
      <w:ind w:left="3289"/>
    </w:pPr>
  </w:style>
  <w:style w:type="paragraph" w:styleId="Innehll6">
    <w:name w:val="toc 6"/>
    <w:basedOn w:val="Normal"/>
    <w:next w:val="Normal"/>
    <w:autoRedefine/>
    <w:uiPriority w:val="39"/>
    <w:unhideWhenUsed/>
    <w:rsid w:val="00573790"/>
    <w:pPr>
      <w:tabs>
        <w:tab w:val="right" w:leader="dot" w:pos="14175"/>
      </w:tabs>
      <w:spacing w:after="100"/>
      <w:ind w:left="998" w:right="567"/>
    </w:pPr>
  </w:style>
  <w:style w:type="paragraph" w:customStyle="1" w:styleId="Frsttsblad-Liggande-Bildruta">
    <w:name w:val="Försättsblad-Liggande-Bildruta"/>
    <w:basedOn w:val="Frsttsblad-Titelrutautanbild"/>
    <w:uiPriority w:val="59"/>
    <w:qFormat/>
    <w:rsid w:val="004451EA"/>
    <w:pPr>
      <w:spacing w:before="0" w:after="0"/>
      <w:ind w:left="0"/>
      <w:jc w:val="right"/>
    </w:pPr>
  </w:style>
  <w:style w:type="paragraph" w:customStyle="1" w:styleId="Frsttsblad-Logotyp-utanbild">
    <w:name w:val="Försättsblad-Logotyp-utan bild"/>
    <w:basedOn w:val="Normal"/>
    <w:uiPriority w:val="99"/>
    <w:rsid w:val="006759AA"/>
    <w:pPr>
      <w:spacing w:after="3200" w:line="240" w:lineRule="auto"/>
      <w:ind w:right="284"/>
      <w:jc w:val="right"/>
    </w:pPr>
  </w:style>
  <w:style w:type="paragraph" w:customStyle="1" w:styleId="FrsttsbladLogohgerstlld">
    <w:name w:val="Försättsblad Logo högerställd"/>
    <w:basedOn w:val="Normal"/>
    <w:uiPriority w:val="99"/>
    <w:rsid w:val="00032492"/>
    <w:pPr>
      <w:spacing w:after="2600" w:line="240" w:lineRule="auto"/>
      <w:ind w:right="284"/>
      <w:jc w:val="right"/>
    </w:pPr>
  </w:style>
  <w:style w:type="paragraph" w:styleId="Innehll7">
    <w:name w:val="toc 7"/>
    <w:basedOn w:val="Normal"/>
    <w:next w:val="Normal"/>
    <w:autoRedefine/>
    <w:uiPriority w:val="39"/>
    <w:unhideWhenUsed/>
    <w:rsid w:val="00573790"/>
    <w:pPr>
      <w:tabs>
        <w:tab w:val="right" w:leader="dot" w:pos="14175"/>
      </w:tabs>
      <w:spacing w:after="100"/>
      <w:ind w:left="1202" w:right="567"/>
    </w:pPr>
  </w:style>
  <w:style w:type="paragraph" w:styleId="Innehll8">
    <w:name w:val="toc 8"/>
    <w:basedOn w:val="Normal"/>
    <w:next w:val="Normal"/>
    <w:autoRedefine/>
    <w:uiPriority w:val="39"/>
    <w:unhideWhenUsed/>
    <w:rsid w:val="00573790"/>
    <w:pPr>
      <w:tabs>
        <w:tab w:val="right" w:leader="dot" w:pos="14175"/>
      </w:tabs>
      <w:spacing w:after="100"/>
      <w:ind w:left="1400" w:right="567"/>
    </w:pPr>
  </w:style>
  <w:style w:type="paragraph" w:styleId="Innehll9">
    <w:name w:val="toc 9"/>
    <w:basedOn w:val="Normal"/>
    <w:next w:val="Normal"/>
    <w:autoRedefine/>
    <w:uiPriority w:val="39"/>
    <w:unhideWhenUsed/>
    <w:rsid w:val="00573790"/>
    <w:pPr>
      <w:tabs>
        <w:tab w:val="right" w:leader="dot" w:pos="14175"/>
      </w:tabs>
      <w:spacing w:after="100"/>
      <w:ind w:left="1599" w:right="567"/>
    </w:pPr>
  </w:style>
  <w:style w:type="paragraph" w:customStyle="1" w:styleId="InstruktionIngress">
    <w:name w:val="Instruktion Ingress"/>
    <w:basedOn w:val="Brdtext"/>
    <w:uiPriority w:val="99"/>
    <w:rsid w:val="00A96BC3"/>
    <w:pPr>
      <w:widowControl w:val="0"/>
      <w:adjustRightInd/>
      <w:spacing w:before="80" w:after="160" w:line="259" w:lineRule="auto"/>
      <w:textAlignment w:val="auto"/>
    </w:pPr>
    <w:rPr>
      <w:sz w:val="24"/>
    </w:rPr>
  </w:style>
  <w:style w:type="paragraph" w:styleId="Brdtext">
    <w:name w:val="Body Text"/>
    <w:basedOn w:val="Normal"/>
    <w:link w:val="BrdtextChar"/>
    <w:uiPriority w:val="99"/>
    <w:semiHidden/>
    <w:unhideWhenUsed/>
    <w:rsid w:val="00A96BC3"/>
    <w:pPr>
      <w:spacing w:after="120"/>
    </w:pPr>
  </w:style>
  <w:style w:type="character" w:customStyle="1" w:styleId="BrdtextChar">
    <w:name w:val="Brödtext Char"/>
    <w:basedOn w:val="Standardstycketeckensnitt"/>
    <w:link w:val="Brdtext"/>
    <w:uiPriority w:val="99"/>
    <w:semiHidden/>
    <w:rsid w:val="00A96BC3"/>
    <w:rPr>
      <w:rFonts w:ascii="Segoe UI" w:hAnsi="Segoe UI" w:cs="Open Sans"/>
      <w:color w:val="000000"/>
      <w:sz w:val="20"/>
      <w:szCs w:val="20"/>
      <w:lang w:val="sv-SE"/>
    </w:rPr>
  </w:style>
  <w:style w:type="table" w:styleId="Listtabell3dekorfrg1">
    <w:name w:val="List Table 3 Accent 1"/>
    <w:basedOn w:val="Normaltabell"/>
    <w:uiPriority w:val="48"/>
    <w:rsid w:val="00A34CCA"/>
    <w:pPr>
      <w:spacing w:after="0" w:line="240" w:lineRule="auto"/>
    </w:pPr>
    <w:tblPr>
      <w:tblStyleRowBandSize w:val="1"/>
      <w:tblStyleColBandSize w:val="1"/>
      <w:tblBorders>
        <w:top w:val="single" w:sz="4" w:space="0" w:color="0064AE" w:themeColor="accent1"/>
        <w:left w:val="single" w:sz="4" w:space="0" w:color="0064AE" w:themeColor="accent1"/>
        <w:bottom w:val="single" w:sz="4" w:space="0" w:color="0064AE" w:themeColor="accent1"/>
        <w:right w:val="single" w:sz="4" w:space="0" w:color="0064AE" w:themeColor="accent1"/>
      </w:tblBorders>
    </w:tblPr>
    <w:tblStylePr w:type="firstRow">
      <w:rPr>
        <w:b/>
        <w:bCs/>
        <w:color w:val="FFFFFF" w:themeColor="background1"/>
      </w:rPr>
      <w:tblPr/>
      <w:tcPr>
        <w:shd w:val="clear" w:color="auto" w:fill="0064AE" w:themeFill="accent1"/>
      </w:tcPr>
    </w:tblStylePr>
    <w:tblStylePr w:type="lastRow">
      <w:rPr>
        <w:b/>
        <w:bCs/>
      </w:rPr>
      <w:tblPr/>
      <w:tcPr>
        <w:tcBorders>
          <w:top w:val="double" w:sz="4" w:space="0" w:color="0064A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64AE" w:themeColor="accent1"/>
          <w:right w:val="single" w:sz="4" w:space="0" w:color="0064AE" w:themeColor="accent1"/>
        </w:tcBorders>
      </w:tcPr>
    </w:tblStylePr>
    <w:tblStylePr w:type="band1Horz">
      <w:tblPr/>
      <w:tcPr>
        <w:tcBorders>
          <w:top w:val="single" w:sz="4" w:space="0" w:color="0064AE" w:themeColor="accent1"/>
          <w:bottom w:val="single" w:sz="4" w:space="0" w:color="0064A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4AE" w:themeColor="accent1"/>
          <w:left w:val="nil"/>
        </w:tcBorders>
      </w:tcPr>
    </w:tblStylePr>
    <w:tblStylePr w:type="swCell">
      <w:tblPr/>
      <w:tcPr>
        <w:tcBorders>
          <w:top w:val="double" w:sz="4" w:space="0" w:color="0064AE" w:themeColor="accent1"/>
          <w:right w:val="nil"/>
        </w:tcBorders>
      </w:tcPr>
    </w:tblStylePr>
  </w:style>
  <w:style w:type="table" w:styleId="Rutntstabell4">
    <w:name w:val="Grid Table 4"/>
    <w:basedOn w:val="Normaltabell"/>
    <w:uiPriority w:val="49"/>
    <w:rsid w:val="0089128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ell3dekorfrg5">
    <w:name w:val="List Table 3 Accent 5"/>
    <w:basedOn w:val="Normaltabell"/>
    <w:uiPriority w:val="48"/>
    <w:rsid w:val="0089045C"/>
    <w:pPr>
      <w:spacing w:after="0" w:line="240" w:lineRule="auto"/>
    </w:pPr>
    <w:tblPr>
      <w:tblStyleRowBandSize w:val="1"/>
      <w:tblStyleColBandSize w:val="1"/>
      <w:tblBorders>
        <w:top w:val="single" w:sz="4" w:space="0" w:color="FFD300" w:themeColor="accent5"/>
        <w:left w:val="single" w:sz="4" w:space="0" w:color="FFD300" w:themeColor="accent5"/>
        <w:bottom w:val="single" w:sz="4" w:space="0" w:color="FFD300" w:themeColor="accent5"/>
        <w:right w:val="single" w:sz="4" w:space="0" w:color="FFD300" w:themeColor="accent5"/>
      </w:tblBorders>
    </w:tblPr>
    <w:tblStylePr w:type="firstRow">
      <w:rPr>
        <w:b/>
        <w:bCs/>
        <w:color w:val="FFFFFF" w:themeColor="background1"/>
      </w:rPr>
      <w:tblPr/>
      <w:tcPr>
        <w:shd w:val="clear" w:color="auto" w:fill="FFD300" w:themeFill="accent5"/>
      </w:tcPr>
    </w:tblStylePr>
    <w:tblStylePr w:type="lastRow">
      <w:rPr>
        <w:b/>
        <w:bCs/>
      </w:rPr>
      <w:tblPr/>
      <w:tcPr>
        <w:tcBorders>
          <w:top w:val="double" w:sz="4" w:space="0" w:color="FFD30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D300" w:themeColor="accent5"/>
          <w:right w:val="single" w:sz="4" w:space="0" w:color="FFD300" w:themeColor="accent5"/>
        </w:tcBorders>
      </w:tcPr>
    </w:tblStylePr>
    <w:tblStylePr w:type="band1Horz">
      <w:tblPr/>
      <w:tcPr>
        <w:tcBorders>
          <w:top w:val="single" w:sz="4" w:space="0" w:color="FFD300" w:themeColor="accent5"/>
          <w:bottom w:val="single" w:sz="4" w:space="0" w:color="FFD30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D300" w:themeColor="accent5"/>
          <w:left w:val="nil"/>
        </w:tcBorders>
      </w:tcPr>
    </w:tblStylePr>
    <w:tblStylePr w:type="swCell">
      <w:tblPr/>
      <w:tcPr>
        <w:tcBorders>
          <w:top w:val="double" w:sz="4" w:space="0" w:color="FFD300" w:themeColor="accent5"/>
          <w:right w:val="nil"/>
        </w:tcBorders>
      </w:tcPr>
    </w:tblStylePr>
  </w:style>
  <w:style w:type="table" w:customStyle="1" w:styleId="LRtabell">
    <w:name w:val="LR tabell"/>
    <w:basedOn w:val="Tabellrutnt"/>
    <w:uiPriority w:val="99"/>
    <w:rsid w:val="00273C58"/>
    <w:tblPr>
      <w:tblBorders>
        <w:top w:val="single" w:sz="8" w:space="0" w:color="0064AE" w:themeColor="accent1"/>
        <w:left w:val="single" w:sz="8" w:space="0" w:color="0064AE" w:themeColor="accent1"/>
        <w:bottom w:val="single" w:sz="8" w:space="0" w:color="0064AE" w:themeColor="accent1"/>
        <w:right w:val="single" w:sz="8" w:space="0" w:color="0064AE" w:themeColor="accent1"/>
        <w:insideH w:val="single" w:sz="8" w:space="0" w:color="0064AE" w:themeColor="accent1"/>
        <w:insideV w:val="single" w:sz="8" w:space="0" w:color="0064AE" w:themeColor="accent1"/>
      </w:tblBorders>
    </w:tblPr>
    <w:tblStylePr w:type="firstRow">
      <w:rPr>
        <w:b/>
        <w:color w:val="FFFFFF" w:themeColor="background1"/>
      </w:rPr>
      <w:tblPr/>
      <w:tcPr>
        <w:tcBorders>
          <w:top w:val="single" w:sz="8" w:space="0" w:color="0064AE" w:themeColor="accent1"/>
          <w:left w:val="single" w:sz="8" w:space="0" w:color="0064AE" w:themeColor="accent1"/>
          <w:bottom w:val="single" w:sz="8" w:space="0" w:color="0064AE" w:themeColor="accent1"/>
          <w:right w:val="single" w:sz="8" w:space="0" w:color="0064AE" w:themeColor="accent1"/>
          <w:insideH w:val="single" w:sz="8" w:space="0" w:color="0064AE" w:themeColor="accent1"/>
          <w:insideV w:val="single" w:sz="8" w:space="0" w:color="FFFFFF" w:themeColor="background1"/>
          <w:tl2br w:val="nil"/>
          <w:tr2bl w:val="nil"/>
        </w:tcBorders>
        <w:shd w:val="clear" w:color="auto" w:fill="0064AE" w:themeFill="accent1"/>
      </w:tcPr>
    </w:tblStylePr>
    <w:tblStylePr w:type="lastRow">
      <w:rPr>
        <w:b/>
        <w:color w:val="auto"/>
      </w:rPr>
      <w:tblPr/>
      <w:tcPr>
        <w:tcBorders>
          <w:top w:val="single" w:sz="12" w:space="0" w:color="0064AE" w:themeColor="accent1"/>
          <w:left w:val="single" w:sz="8" w:space="0" w:color="0064AE" w:themeColor="accent1"/>
          <w:bottom w:val="single" w:sz="8" w:space="0" w:color="0064AE" w:themeColor="accent1"/>
          <w:right w:val="single" w:sz="8" w:space="0" w:color="0064AE" w:themeColor="accent1"/>
          <w:insideH w:val="single" w:sz="8" w:space="0" w:color="0064AE" w:themeColor="accent1"/>
          <w:insideV w:val="single" w:sz="8" w:space="0" w:color="0064AE" w:themeColor="accent1"/>
        </w:tcBorders>
        <w:shd w:val="clear" w:color="auto" w:fill="FFFFFF" w:themeFill="background1"/>
      </w:tcPr>
    </w:tblStylePr>
    <w:tblStylePr w:type="firstCol">
      <w:rPr>
        <w:b/>
      </w:rPr>
    </w:tblStylePr>
    <w:tblStylePr w:type="lastCol">
      <w:rPr>
        <w:b/>
      </w:rPr>
    </w:tblStylePr>
  </w:style>
  <w:style w:type="table" w:customStyle="1" w:styleId="LRtabellsvartvit">
    <w:name w:val="LR tabell svartvit"/>
    <w:basedOn w:val="Normaltabell"/>
    <w:uiPriority w:val="99"/>
    <w:rsid w:val="00273C58"/>
    <w:pPr>
      <w:spacing w:after="0" w:line="216" w:lineRule="auto"/>
    </w:p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blStylePr w:type="firstRow">
      <w:rPr>
        <w:b/>
        <w:color w:val="000000" w:themeColor="text1"/>
      </w:rPr>
      <w:tblPr/>
      <w:tcPr>
        <w:tcBorders>
          <w:top w:val="single" w:sz="8" w:space="0" w:color="auto"/>
          <w:left w:val="single" w:sz="8" w:space="0" w:color="auto"/>
          <w:bottom w:val="single" w:sz="12" w:space="0" w:color="auto"/>
          <w:right w:val="single" w:sz="8" w:space="0" w:color="auto"/>
          <w:insideH w:val="single" w:sz="8" w:space="0" w:color="auto"/>
          <w:insideV w:val="single" w:sz="8" w:space="0" w:color="auto"/>
          <w:tl2br w:val="nil"/>
          <w:tr2bl w:val="nil"/>
        </w:tcBorders>
        <w:shd w:val="clear" w:color="auto" w:fill="FFFFFF" w:themeFill="background1"/>
      </w:tcPr>
    </w:tblStylePr>
    <w:tblStylePr w:type="lastRow">
      <w:rPr>
        <w:b/>
      </w:rPr>
      <w:tblPr/>
      <w:tcPr>
        <w:tcBorders>
          <w:top w:val="single" w:sz="12" w:space="0" w:color="auto"/>
          <w:left w:val="single" w:sz="8" w:space="0" w:color="auto"/>
          <w:bottom w:val="single" w:sz="8" w:space="0" w:color="auto"/>
          <w:right w:val="single" w:sz="8" w:space="0" w:color="auto"/>
          <w:insideH w:val="nil"/>
          <w:insideV w:val="single" w:sz="8" w:space="0" w:color="auto"/>
          <w:tl2br w:val="nil"/>
          <w:tr2bl w:val="nil"/>
        </w:tcBorders>
      </w:tcPr>
    </w:tblStylePr>
    <w:tblStylePr w:type="firstCol">
      <w:rPr>
        <w:b/>
      </w:rPr>
    </w:tblStylePr>
    <w:tblStylePr w:type="lastCol">
      <w:rPr>
        <w:b/>
      </w:rPr>
    </w:tblStylePr>
  </w:style>
  <w:style w:type="table" w:customStyle="1" w:styleId="LRgrfyllningrubrik">
    <w:name w:val="LR grå fyllning rubrik"/>
    <w:basedOn w:val="Normaltabell"/>
    <w:uiPriority w:val="99"/>
    <w:rsid w:val="006907DA"/>
    <w:pPr>
      <w:spacing w:after="0" w:line="240" w:lineRule="auto"/>
    </w:p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blStylePr w:type="firstRow">
      <w:rPr>
        <w:b/>
      </w:rPr>
      <w:tblPr/>
      <w:tcPr>
        <w:tcBorders>
          <w:top w:val="single" w:sz="8" w:space="0" w:color="auto"/>
          <w:left w:val="single" w:sz="8" w:space="0" w:color="auto"/>
          <w:bottom w:val="single" w:sz="8" w:space="0" w:color="auto"/>
          <w:right w:val="single" w:sz="8" w:space="0" w:color="auto"/>
          <w:insideH w:val="single" w:sz="8" w:space="0" w:color="auto"/>
          <w:insideV w:val="single" w:sz="8" w:space="0" w:color="auto"/>
          <w:tl2br w:val="nil"/>
          <w:tr2bl w:val="nil"/>
        </w:tcBorders>
        <w:shd w:val="clear" w:color="auto" w:fill="DADADA" w:themeFill="background2"/>
      </w:tcPr>
    </w:tblStylePr>
    <w:tblStylePr w:type="lastRow">
      <w:rPr>
        <w:b/>
      </w:rPr>
      <w:tblPr/>
      <w:tcPr>
        <w:tcBorders>
          <w:top w:val="single" w:sz="12" w:space="0" w:color="auto"/>
          <w:left w:val="single" w:sz="8" w:space="0" w:color="auto"/>
          <w:bottom w:val="single" w:sz="8" w:space="0" w:color="auto"/>
          <w:right w:val="single" w:sz="8" w:space="0" w:color="auto"/>
          <w:insideH w:val="single" w:sz="8" w:space="0" w:color="auto"/>
          <w:insideV w:val="single" w:sz="8" w:space="0" w:color="auto"/>
          <w:tl2br w:val="nil"/>
          <w:tr2bl w:val="nil"/>
        </w:tcBorders>
      </w:tcPr>
    </w:tblStylePr>
    <w:tblStylePr w:type="firstCol">
      <w:rPr>
        <w:b/>
      </w:rPr>
    </w:tblStylePr>
    <w:tblStylePr w:type="lastCol">
      <w:rPr>
        <w:b/>
      </w:rPr>
    </w:tblStylePr>
  </w:style>
  <w:style w:type="paragraph" w:styleId="Underrubrik">
    <w:name w:val="Subtitle"/>
    <w:aliases w:val="Underrubrik/titel"/>
    <w:basedOn w:val="Normal"/>
    <w:next w:val="Normal"/>
    <w:link w:val="UnderrubrikChar"/>
    <w:uiPriority w:val="11"/>
    <w:rsid w:val="00292092"/>
    <w:pPr>
      <w:spacing w:line="240" w:lineRule="auto"/>
    </w:pPr>
    <w:rPr>
      <w:rFonts w:ascii="Segoe UI" w:hAnsi="Segoe UI"/>
      <w:b/>
      <w:bCs/>
      <w:caps/>
      <w:color w:val="000000"/>
      <w:sz w:val="28"/>
      <w:szCs w:val="28"/>
    </w:rPr>
  </w:style>
  <w:style w:type="character" w:customStyle="1" w:styleId="UnderrubrikChar">
    <w:name w:val="Underrubrik Char"/>
    <w:aliases w:val="Underrubrik/titel Char"/>
    <w:basedOn w:val="Standardstycketeckensnitt"/>
    <w:link w:val="Underrubrik"/>
    <w:uiPriority w:val="11"/>
    <w:rsid w:val="00292092"/>
    <w:rPr>
      <w:rFonts w:ascii="Segoe UI" w:hAnsi="Segoe UI" w:cs="Open Sans"/>
      <w:b/>
      <w:bCs/>
      <w:caps/>
      <w:color w:val="000000"/>
      <w:sz w:val="28"/>
      <w:szCs w:val="28"/>
      <w:lang w:val="sv-SE"/>
    </w:rPr>
  </w:style>
  <w:style w:type="paragraph" w:customStyle="1" w:styleId="Underrenderubrik">
    <w:name w:val="Underärenderubrik"/>
    <w:basedOn w:val="Normal"/>
    <w:link w:val="UnderrenderubrikChar"/>
    <w:uiPriority w:val="1"/>
    <w:qFormat/>
    <w:rsid w:val="00250691"/>
    <w:pPr>
      <w:tabs>
        <w:tab w:val="left" w:pos="1701"/>
        <w:tab w:val="left" w:pos="2552"/>
        <w:tab w:val="left" w:pos="5670"/>
      </w:tabs>
      <w:autoSpaceDE/>
      <w:autoSpaceDN/>
      <w:adjustRightInd/>
      <w:textAlignment w:val="auto"/>
    </w:pPr>
    <w:rPr>
      <w:rFonts w:ascii="Segoe UI Semibold" w:eastAsia="Times New Roman" w:hAnsi="Segoe UI Semibold" w:cs="Segoe UI Semibold"/>
      <w:sz w:val="24"/>
      <w:lang w:eastAsia="sv-SE"/>
    </w:rPr>
  </w:style>
  <w:style w:type="character" w:customStyle="1" w:styleId="UnderrenderubrikChar">
    <w:name w:val="Underärenderubrik Char"/>
    <w:basedOn w:val="Standardstycketeckensnitt"/>
    <w:link w:val="Underrenderubrik"/>
    <w:uiPriority w:val="1"/>
    <w:rsid w:val="00250691"/>
    <w:rPr>
      <w:rFonts w:ascii="Segoe UI Semibold" w:eastAsia="Times New Roman" w:hAnsi="Segoe UI Semibold" w:cs="Segoe UI Semibold"/>
      <w:sz w:val="24"/>
      <w:lang w:eastAsia="sv-SE"/>
    </w:rPr>
  </w:style>
  <w:style w:type="paragraph" w:styleId="Fotnotstext">
    <w:name w:val="footnote text"/>
    <w:basedOn w:val="Normal"/>
    <w:link w:val="FotnotstextChar"/>
    <w:uiPriority w:val="99"/>
    <w:semiHidden/>
    <w:unhideWhenUsed/>
    <w:rsid w:val="00C32CA6"/>
    <w:pPr>
      <w:spacing w:line="240" w:lineRule="auto"/>
    </w:pPr>
    <w:rPr>
      <w:sz w:val="16"/>
    </w:rPr>
  </w:style>
  <w:style w:type="character" w:customStyle="1" w:styleId="FotnotstextChar">
    <w:name w:val="Fotnotstext Char"/>
    <w:basedOn w:val="Standardstycketeckensnitt"/>
    <w:link w:val="Fotnotstext"/>
    <w:uiPriority w:val="99"/>
    <w:semiHidden/>
    <w:rsid w:val="00C32CA6"/>
    <w:rPr>
      <w:sz w:val="16"/>
    </w:rPr>
  </w:style>
  <w:style w:type="character" w:styleId="Fotnotsreferens">
    <w:name w:val="footnote reference"/>
    <w:basedOn w:val="Standardstycketeckensnitt"/>
    <w:uiPriority w:val="99"/>
    <w:semiHidden/>
    <w:unhideWhenUsed/>
    <w:rsid w:val="004F0452"/>
    <w:rPr>
      <w:vertAlign w:val="superscript"/>
    </w:rPr>
  </w:style>
  <w:style w:type="paragraph" w:styleId="Liststycke">
    <w:name w:val="List Paragraph"/>
    <w:basedOn w:val="Normal"/>
    <w:uiPriority w:val="34"/>
    <w:qFormat/>
    <w:rsid w:val="00F56B2B"/>
    <w:pPr>
      <w:ind w:left="720"/>
      <w:contextualSpacing/>
    </w:pPr>
  </w:style>
  <w:style w:type="character" w:customStyle="1" w:styleId="Rubrik7Char">
    <w:name w:val="Rubrik 7 Char"/>
    <w:basedOn w:val="Standardstycketeckensnitt"/>
    <w:link w:val="Rubrik7"/>
    <w:uiPriority w:val="9"/>
    <w:semiHidden/>
    <w:rsid w:val="00D5198B"/>
    <w:rPr>
      <w:rFonts w:eastAsiaTheme="majorEastAsia" w:cstheme="majorBidi"/>
      <w:color w:val="595959" w:themeColor="text1" w:themeTint="A6"/>
    </w:rPr>
  </w:style>
  <w:style w:type="character" w:customStyle="1" w:styleId="Rubrik8Char">
    <w:name w:val="Rubrik 8 Char"/>
    <w:basedOn w:val="Standardstycketeckensnitt"/>
    <w:link w:val="Rubrik8"/>
    <w:uiPriority w:val="9"/>
    <w:semiHidden/>
    <w:rsid w:val="00D5198B"/>
    <w:rPr>
      <w:rFonts w:eastAsiaTheme="majorEastAsia" w:cstheme="majorBidi"/>
      <w:i/>
      <w:iCs/>
      <w:color w:val="272727" w:themeColor="text1" w:themeTint="D8"/>
    </w:rPr>
  </w:style>
  <w:style w:type="character" w:customStyle="1" w:styleId="Rubrik9Char">
    <w:name w:val="Rubrik 9 Char"/>
    <w:basedOn w:val="Standardstycketeckensnitt"/>
    <w:link w:val="Rubrik9"/>
    <w:uiPriority w:val="9"/>
    <w:semiHidden/>
    <w:rsid w:val="00D5198B"/>
    <w:rPr>
      <w:rFonts w:eastAsiaTheme="majorEastAsia" w:cstheme="majorBidi"/>
      <w:color w:val="272727" w:themeColor="text1" w:themeTint="D8"/>
    </w:rPr>
  </w:style>
  <w:style w:type="numbering" w:customStyle="1" w:styleId="Ingenlista1">
    <w:name w:val="Ingen lista1"/>
    <w:next w:val="Ingenlista"/>
    <w:uiPriority w:val="99"/>
    <w:semiHidden/>
    <w:unhideWhenUsed/>
    <w:rsid w:val="00D5198B"/>
  </w:style>
  <w:style w:type="paragraph" w:customStyle="1" w:styleId="mnesraddokumenttyp">
    <w:name w:val="Ämnesrad/dokumenttyp"/>
    <w:basedOn w:val="Normal"/>
    <w:next w:val="Normal"/>
    <w:uiPriority w:val="14"/>
    <w:qFormat/>
    <w:rsid w:val="00D5198B"/>
    <w:pPr>
      <w:spacing w:line="240" w:lineRule="auto"/>
    </w:pPr>
    <w:rPr>
      <w:rFonts w:ascii="Segoe UI Black" w:hAnsi="Segoe UI Black" w:cs="Open Sans"/>
      <w:b/>
      <w:caps/>
      <w:noProof/>
    </w:rPr>
  </w:style>
  <w:style w:type="table" w:customStyle="1" w:styleId="Tabellrutnt1">
    <w:name w:val="Tabellrutnät1"/>
    <w:basedOn w:val="Normaltabell"/>
    <w:next w:val="Tabellrutnt"/>
    <w:uiPriority w:val="39"/>
    <w:rsid w:val="00D5198B"/>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ntljust1">
    <w:name w:val="Tabellrutnät ljust1"/>
    <w:basedOn w:val="Normaltabell"/>
    <w:next w:val="Tabellrutntljust"/>
    <w:uiPriority w:val="40"/>
    <w:rsid w:val="00D5198B"/>
    <w:pPr>
      <w:spacing w:after="0" w:line="240" w:lineRule="auto"/>
    </w:pPr>
    <w:rPr>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Oformateradtabell11">
    <w:name w:val="Oformaterad tabell 11"/>
    <w:basedOn w:val="Normaltabell"/>
    <w:next w:val="Oformateradtabell1"/>
    <w:uiPriority w:val="41"/>
    <w:rsid w:val="00D5198B"/>
    <w:pPr>
      <w:spacing w:after="0" w:line="240" w:lineRule="auto"/>
    </w:pPr>
    <w:rPr>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Rutntstabell4dekorfrg31">
    <w:name w:val="Rutnätstabell 4 – dekorfärg 31"/>
    <w:basedOn w:val="Normaltabell"/>
    <w:next w:val="Rutntstabell4dekorfrg3"/>
    <w:uiPriority w:val="49"/>
    <w:rsid w:val="00D5198B"/>
    <w:pPr>
      <w:spacing w:after="0" w:line="240" w:lineRule="auto"/>
    </w:pPr>
    <w:rPr>
      <w:sz w:val="22"/>
      <w:szCs w:val="22"/>
    </w:rPr>
    <w:tblPr>
      <w:tblStyleRowBandSize w:val="1"/>
      <w:tblStyleColBandSize w:val="1"/>
      <w:tblBorders>
        <w:top w:val="single" w:sz="4" w:space="0" w:color="DFD682" w:themeColor="accent3" w:themeTint="99"/>
        <w:left w:val="single" w:sz="4" w:space="0" w:color="DFD682" w:themeColor="accent3" w:themeTint="99"/>
        <w:bottom w:val="single" w:sz="4" w:space="0" w:color="DFD682" w:themeColor="accent3" w:themeTint="99"/>
        <w:right w:val="single" w:sz="4" w:space="0" w:color="DFD682" w:themeColor="accent3" w:themeTint="99"/>
        <w:insideH w:val="single" w:sz="4" w:space="0" w:color="DFD682" w:themeColor="accent3" w:themeTint="99"/>
        <w:insideV w:val="single" w:sz="4" w:space="0" w:color="DFD682" w:themeColor="accent3" w:themeTint="99"/>
      </w:tblBorders>
    </w:tblPr>
    <w:tblStylePr w:type="firstRow">
      <w:rPr>
        <w:b/>
        <w:bCs/>
        <w:color w:val="FFFFFF" w:themeColor="background1"/>
      </w:rPr>
      <w:tblPr/>
      <w:tcPr>
        <w:tcBorders>
          <w:top w:val="single" w:sz="4" w:space="0" w:color="C8B933" w:themeColor="accent3"/>
          <w:left w:val="single" w:sz="4" w:space="0" w:color="C8B933" w:themeColor="accent3"/>
          <w:bottom w:val="single" w:sz="4" w:space="0" w:color="C8B933" w:themeColor="accent3"/>
          <w:right w:val="single" w:sz="4" w:space="0" w:color="C8B933" w:themeColor="accent3"/>
          <w:insideH w:val="nil"/>
          <w:insideV w:val="nil"/>
        </w:tcBorders>
        <w:shd w:val="clear" w:color="auto" w:fill="C8B933" w:themeFill="accent3"/>
      </w:tcPr>
    </w:tblStylePr>
    <w:tblStylePr w:type="lastRow">
      <w:rPr>
        <w:b/>
        <w:bCs/>
      </w:rPr>
      <w:tblPr/>
      <w:tcPr>
        <w:tcBorders>
          <w:top w:val="double" w:sz="4" w:space="0" w:color="C8B933" w:themeColor="accent3"/>
        </w:tcBorders>
      </w:tcPr>
    </w:tblStylePr>
    <w:tblStylePr w:type="firstCol">
      <w:rPr>
        <w:b/>
        <w:bCs/>
      </w:rPr>
    </w:tblStylePr>
    <w:tblStylePr w:type="lastCol">
      <w:rPr>
        <w:b/>
        <w:bCs/>
      </w:rPr>
    </w:tblStylePr>
    <w:tblStylePr w:type="band1Vert">
      <w:tblPr/>
      <w:tcPr>
        <w:shd w:val="clear" w:color="auto" w:fill="F4F1D5" w:themeFill="accent3" w:themeFillTint="33"/>
      </w:tcPr>
    </w:tblStylePr>
    <w:tblStylePr w:type="band1Horz">
      <w:tblPr/>
      <w:tcPr>
        <w:shd w:val="clear" w:color="auto" w:fill="F4F1D5" w:themeFill="accent3" w:themeFillTint="33"/>
      </w:tcPr>
    </w:tblStylePr>
  </w:style>
  <w:style w:type="table" w:customStyle="1" w:styleId="Rutntstabell2dekorfrg31">
    <w:name w:val="Rutnätstabell 2 – dekorfärg 31"/>
    <w:basedOn w:val="Normaltabell"/>
    <w:next w:val="Rutntstabell2dekorfrg3"/>
    <w:uiPriority w:val="47"/>
    <w:rsid w:val="00D5198B"/>
    <w:pPr>
      <w:spacing w:after="0" w:line="240" w:lineRule="auto"/>
    </w:pPr>
    <w:rPr>
      <w:sz w:val="22"/>
      <w:szCs w:val="22"/>
    </w:rPr>
    <w:tblPr>
      <w:tblStyleRowBandSize w:val="1"/>
      <w:tblStyleColBandSize w:val="1"/>
      <w:tblBorders>
        <w:top w:val="single" w:sz="2" w:space="0" w:color="DFD682" w:themeColor="accent3" w:themeTint="99"/>
        <w:bottom w:val="single" w:sz="2" w:space="0" w:color="DFD682" w:themeColor="accent3" w:themeTint="99"/>
        <w:insideH w:val="single" w:sz="2" w:space="0" w:color="DFD682" w:themeColor="accent3" w:themeTint="99"/>
        <w:insideV w:val="single" w:sz="2" w:space="0" w:color="DFD682" w:themeColor="accent3" w:themeTint="99"/>
      </w:tblBorders>
    </w:tblPr>
    <w:tblStylePr w:type="firstRow">
      <w:rPr>
        <w:b/>
        <w:bCs/>
      </w:rPr>
      <w:tblPr/>
      <w:tcPr>
        <w:tcBorders>
          <w:top w:val="nil"/>
          <w:bottom w:val="single" w:sz="12" w:space="0" w:color="DFD682" w:themeColor="accent3" w:themeTint="99"/>
          <w:insideH w:val="nil"/>
          <w:insideV w:val="nil"/>
        </w:tcBorders>
        <w:shd w:val="clear" w:color="auto" w:fill="FFFFFF" w:themeFill="background1"/>
      </w:tcPr>
    </w:tblStylePr>
    <w:tblStylePr w:type="lastRow">
      <w:rPr>
        <w:b/>
        <w:bCs/>
      </w:rPr>
      <w:tblPr/>
      <w:tcPr>
        <w:tcBorders>
          <w:top w:val="double" w:sz="2" w:space="0" w:color="DFD682"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1D5" w:themeFill="accent3" w:themeFillTint="33"/>
      </w:tcPr>
    </w:tblStylePr>
    <w:tblStylePr w:type="band1Horz">
      <w:tblPr/>
      <w:tcPr>
        <w:shd w:val="clear" w:color="auto" w:fill="F4F1D5" w:themeFill="accent3" w:themeFillTint="33"/>
      </w:tcPr>
    </w:tblStylePr>
  </w:style>
  <w:style w:type="table" w:customStyle="1" w:styleId="Rutntstabell2dekorfrg51">
    <w:name w:val="Rutnätstabell 2 – dekorfärg 51"/>
    <w:basedOn w:val="Normaltabell"/>
    <w:next w:val="Rutntstabell2dekorfrg5"/>
    <w:uiPriority w:val="47"/>
    <w:rsid w:val="00D5198B"/>
    <w:pPr>
      <w:spacing w:after="0" w:line="240" w:lineRule="auto"/>
    </w:pPr>
    <w:rPr>
      <w:sz w:val="22"/>
      <w:szCs w:val="22"/>
    </w:rPr>
    <w:tblPr>
      <w:tblStyleRowBandSize w:val="1"/>
      <w:tblStyleColBandSize w:val="1"/>
      <w:tblBorders>
        <w:top w:val="single" w:sz="2" w:space="0" w:color="FFE466" w:themeColor="accent5" w:themeTint="99"/>
        <w:bottom w:val="single" w:sz="2" w:space="0" w:color="FFE466" w:themeColor="accent5" w:themeTint="99"/>
        <w:insideH w:val="single" w:sz="2" w:space="0" w:color="FFE466" w:themeColor="accent5" w:themeTint="99"/>
        <w:insideV w:val="single" w:sz="2" w:space="0" w:color="FFE466" w:themeColor="accent5" w:themeTint="99"/>
      </w:tblBorders>
    </w:tblPr>
    <w:tblStylePr w:type="firstRow">
      <w:rPr>
        <w:b/>
        <w:bCs/>
      </w:rPr>
      <w:tblPr/>
      <w:tcPr>
        <w:tcBorders>
          <w:top w:val="nil"/>
          <w:bottom w:val="single" w:sz="12" w:space="0" w:color="FFE466" w:themeColor="accent5" w:themeTint="99"/>
          <w:insideH w:val="nil"/>
          <w:insideV w:val="nil"/>
        </w:tcBorders>
        <w:shd w:val="clear" w:color="auto" w:fill="FFFFFF" w:themeFill="background1"/>
      </w:tcPr>
    </w:tblStylePr>
    <w:tblStylePr w:type="lastRow">
      <w:rPr>
        <w:b/>
        <w:bCs/>
      </w:rPr>
      <w:tblPr/>
      <w:tcPr>
        <w:tcBorders>
          <w:top w:val="double" w:sz="2" w:space="0" w:color="FFE46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6CC" w:themeFill="accent5" w:themeFillTint="33"/>
      </w:tcPr>
    </w:tblStylePr>
    <w:tblStylePr w:type="band1Horz">
      <w:tblPr/>
      <w:tcPr>
        <w:shd w:val="clear" w:color="auto" w:fill="FFF6CC" w:themeFill="accent5" w:themeFillTint="33"/>
      </w:tcPr>
    </w:tblStylePr>
  </w:style>
  <w:style w:type="table" w:customStyle="1" w:styleId="Rutntstabell1ljusdekorfrg51">
    <w:name w:val="Rutnätstabell 1 ljus – dekorfärg 51"/>
    <w:basedOn w:val="Normaltabell"/>
    <w:next w:val="Rutntstabell1ljusdekorfrg5"/>
    <w:uiPriority w:val="46"/>
    <w:rsid w:val="00D5198B"/>
    <w:pPr>
      <w:spacing w:after="0" w:line="240" w:lineRule="auto"/>
    </w:pPr>
    <w:rPr>
      <w:sz w:val="22"/>
      <w:szCs w:val="22"/>
    </w:rPr>
    <w:tblPr>
      <w:tblStyleRowBandSize w:val="1"/>
      <w:tblStyleColBandSize w:val="1"/>
      <w:tblBorders>
        <w:top w:val="single" w:sz="4" w:space="0" w:color="FFED99" w:themeColor="accent5" w:themeTint="66"/>
        <w:left w:val="single" w:sz="4" w:space="0" w:color="FFED99" w:themeColor="accent5" w:themeTint="66"/>
        <w:bottom w:val="single" w:sz="4" w:space="0" w:color="FFED99" w:themeColor="accent5" w:themeTint="66"/>
        <w:right w:val="single" w:sz="4" w:space="0" w:color="FFED99" w:themeColor="accent5" w:themeTint="66"/>
        <w:insideH w:val="single" w:sz="4" w:space="0" w:color="FFED99" w:themeColor="accent5" w:themeTint="66"/>
        <w:insideV w:val="single" w:sz="4" w:space="0" w:color="FFED99" w:themeColor="accent5" w:themeTint="66"/>
      </w:tblBorders>
    </w:tblPr>
    <w:tblStylePr w:type="firstRow">
      <w:rPr>
        <w:b/>
        <w:bCs/>
      </w:rPr>
      <w:tblPr/>
      <w:tcPr>
        <w:tcBorders>
          <w:bottom w:val="single" w:sz="12" w:space="0" w:color="FFE466" w:themeColor="accent5" w:themeTint="99"/>
        </w:tcBorders>
      </w:tcPr>
    </w:tblStylePr>
    <w:tblStylePr w:type="lastRow">
      <w:rPr>
        <w:b/>
        <w:bCs/>
      </w:rPr>
      <w:tblPr/>
      <w:tcPr>
        <w:tcBorders>
          <w:top w:val="double" w:sz="2" w:space="0" w:color="FFE466" w:themeColor="accent5" w:themeTint="99"/>
        </w:tcBorders>
      </w:tcPr>
    </w:tblStylePr>
    <w:tblStylePr w:type="firstCol">
      <w:rPr>
        <w:b/>
        <w:bCs/>
      </w:rPr>
    </w:tblStylePr>
    <w:tblStylePr w:type="lastCol">
      <w:rPr>
        <w:b/>
        <w:bCs/>
      </w:rPr>
    </w:tblStylePr>
  </w:style>
  <w:style w:type="table" w:customStyle="1" w:styleId="Listtabell5mrkdekorfrg21">
    <w:name w:val="Listtabell 5 mörk – dekorfärg 21"/>
    <w:basedOn w:val="Normaltabell"/>
    <w:next w:val="Listtabell5mrkdekorfrg2"/>
    <w:uiPriority w:val="50"/>
    <w:rsid w:val="00D5198B"/>
    <w:pPr>
      <w:spacing w:after="0" w:line="240" w:lineRule="auto"/>
    </w:pPr>
    <w:rPr>
      <w:color w:val="FFFFFF" w:themeColor="background1"/>
      <w:sz w:val="22"/>
      <w:szCs w:val="22"/>
    </w:rPr>
    <w:tblPr>
      <w:tblStyleRowBandSize w:val="1"/>
      <w:tblStyleColBandSize w:val="1"/>
      <w:tblBorders>
        <w:top w:val="single" w:sz="24" w:space="0" w:color="9EC1C6" w:themeColor="accent2"/>
        <w:left w:val="single" w:sz="24" w:space="0" w:color="9EC1C6" w:themeColor="accent2"/>
        <w:bottom w:val="single" w:sz="24" w:space="0" w:color="9EC1C6" w:themeColor="accent2"/>
        <w:right w:val="single" w:sz="24" w:space="0" w:color="9EC1C6" w:themeColor="accent2"/>
      </w:tblBorders>
    </w:tblPr>
    <w:tcPr>
      <w:shd w:val="clear" w:color="auto" w:fill="9EC1C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ell5mrkdekorfrg11">
    <w:name w:val="Listtabell 5 mörk – dekorfärg 11"/>
    <w:basedOn w:val="Normaltabell"/>
    <w:next w:val="Listtabell5mrkdekorfrg1"/>
    <w:uiPriority w:val="50"/>
    <w:rsid w:val="00D5198B"/>
    <w:pPr>
      <w:spacing w:after="0" w:line="240" w:lineRule="auto"/>
    </w:pPr>
    <w:rPr>
      <w:color w:val="FFFFFF" w:themeColor="background1"/>
      <w:sz w:val="22"/>
      <w:szCs w:val="22"/>
    </w:rPr>
    <w:tblPr>
      <w:tblStyleRowBandSize w:val="1"/>
      <w:tblStyleColBandSize w:val="1"/>
      <w:tblBorders>
        <w:top w:val="single" w:sz="24" w:space="0" w:color="0064AE" w:themeColor="accent1"/>
        <w:left w:val="single" w:sz="24" w:space="0" w:color="0064AE" w:themeColor="accent1"/>
        <w:bottom w:val="single" w:sz="24" w:space="0" w:color="0064AE" w:themeColor="accent1"/>
        <w:right w:val="single" w:sz="24" w:space="0" w:color="0064AE" w:themeColor="accent1"/>
      </w:tblBorders>
    </w:tblPr>
    <w:tcPr>
      <w:shd w:val="clear" w:color="auto" w:fill="0064A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ell7frgstarkdekorfrg51">
    <w:name w:val="Listtabell 7 färgstark – dekorfärg 51"/>
    <w:basedOn w:val="Normaltabell"/>
    <w:next w:val="Listtabell7frgstarkdekorfrg5"/>
    <w:uiPriority w:val="52"/>
    <w:rsid w:val="00D5198B"/>
    <w:pPr>
      <w:spacing w:after="0" w:line="240" w:lineRule="auto"/>
    </w:pPr>
    <w:rPr>
      <w:color w:val="BF9E00" w:themeColor="accent5" w:themeShade="BF"/>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D30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D30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D30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D300" w:themeColor="accent5"/>
        </w:tcBorders>
        <w:shd w:val="clear" w:color="auto" w:fill="FFFFFF" w:themeFill="background1"/>
      </w:tcPr>
    </w:tblStylePr>
    <w:tblStylePr w:type="band1Vert">
      <w:tblPr/>
      <w:tcPr>
        <w:shd w:val="clear" w:color="auto" w:fill="FFF6CC" w:themeFill="accent5" w:themeFillTint="33"/>
      </w:tcPr>
    </w:tblStylePr>
    <w:tblStylePr w:type="band1Horz">
      <w:tblPr/>
      <w:tcPr>
        <w:shd w:val="clear" w:color="auto" w:fill="FFF6CC"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Oformateradtabell31">
    <w:name w:val="Oformaterad tabell 31"/>
    <w:basedOn w:val="Normaltabell"/>
    <w:next w:val="Oformateradtabell3"/>
    <w:uiPriority w:val="43"/>
    <w:rsid w:val="00D5198B"/>
    <w:pPr>
      <w:spacing w:after="0" w:line="240" w:lineRule="auto"/>
    </w:pPr>
    <w:rPr>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Rutntstabell1ljusdekorfrg11">
    <w:name w:val="Rutnätstabell 1 ljus – dekorfärg 11"/>
    <w:basedOn w:val="Normaltabell"/>
    <w:next w:val="Rutntstabell1ljusdekorfrg1"/>
    <w:uiPriority w:val="46"/>
    <w:rsid w:val="00D5198B"/>
    <w:pPr>
      <w:spacing w:after="0" w:line="240" w:lineRule="auto"/>
    </w:pPr>
    <w:rPr>
      <w:sz w:val="22"/>
      <w:szCs w:val="22"/>
    </w:rPr>
    <w:tblPr>
      <w:tblStyleRowBandSize w:val="1"/>
      <w:tblStyleColBandSize w:val="1"/>
      <w:tblBorders>
        <w:top w:val="single" w:sz="4" w:space="0" w:color="78C5FF" w:themeColor="accent1" w:themeTint="66"/>
        <w:left w:val="single" w:sz="4" w:space="0" w:color="78C5FF" w:themeColor="accent1" w:themeTint="66"/>
        <w:bottom w:val="single" w:sz="4" w:space="0" w:color="78C5FF" w:themeColor="accent1" w:themeTint="66"/>
        <w:right w:val="single" w:sz="4" w:space="0" w:color="78C5FF" w:themeColor="accent1" w:themeTint="66"/>
        <w:insideH w:val="single" w:sz="4" w:space="0" w:color="78C5FF" w:themeColor="accent1" w:themeTint="66"/>
        <w:insideV w:val="single" w:sz="4" w:space="0" w:color="78C5FF" w:themeColor="accent1" w:themeTint="66"/>
      </w:tblBorders>
    </w:tblPr>
    <w:tblStylePr w:type="firstRow">
      <w:rPr>
        <w:b/>
        <w:bCs/>
      </w:rPr>
      <w:tblPr/>
      <w:tcPr>
        <w:tcBorders>
          <w:bottom w:val="single" w:sz="12" w:space="0" w:color="35A8FF" w:themeColor="accent1" w:themeTint="99"/>
        </w:tcBorders>
      </w:tcPr>
    </w:tblStylePr>
    <w:tblStylePr w:type="lastRow">
      <w:rPr>
        <w:b/>
        <w:bCs/>
      </w:rPr>
      <w:tblPr/>
      <w:tcPr>
        <w:tcBorders>
          <w:top w:val="double" w:sz="2" w:space="0" w:color="35A8FF" w:themeColor="accent1" w:themeTint="99"/>
        </w:tcBorders>
      </w:tcPr>
    </w:tblStylePr>
    <w:tblStylePr w:type="firstCol">
      <w:rPr>
        <w:b/>
        <w:bCs/>
      </w:rPr>
    </w:tblStylePr>
    <w:tblStylePr w:type="lastCol">
      <w:rPr>
        <w:b/>
        <w:bCs/>
      </w:rPr>
    </w:tblStylePr>
  </w:style>
  <w:style w:type="table" w:customStyle="1" w:styleId="Listtabell3dekorfrg11">
    <w:name w:val="Listtabell 3 – dekorfärg 11"/>
    <w:basedOn w:val="Normaltabell"/>
    <w:next w:val="Listtabell3dekorfrg1"/>
    <w:uiPriority w:val="48"/>
    <w:rsid w:val="00D5198B"/>
    <w:pPr>
      <w:spacing w:after="0" w:line="240" w:lineRule="auto"/>
    </w:pPr>
    <w:rPr>
      <w:sz w:val="22"/>
      <w:szCs w:val="22"/>
    </w:rPr>
    <w:tblPr>
      <w:tblStyleRowBandSize w:val="1"/>
      <w:tblStyleColBandSize w:val="1"/>
      <w:tblBorders>
        <w:top w:val="single" w:sz="4" w:space="0" w:color="0064AE" w:themeColor="accent1"/>
        <w:left w:val="single" w:sz="4" w:space="0" w:color="0064AE" w:themeColor="accent1"/>
        <w:bottom w:val="single" w:sz="4" w:space="0" w:color="0064AE" w:themeColor="accent1"/>
        <w:right w:val="single" w:sz="4" w:space="0" w:color="0064AE" w:themeColor="accent1"/>
      </w:tblBorders>
    </w:tblPr>
    <w:tblStylePr w:type="firstRow">
      <w:rPr>
        <w:b/>
        <w:bCs/>
        <w:color w:val="FFFFFF" w:themeColor="background1"/>
      </w:rPr>
      <w:tblPr/>
      <w:tcPr>
        <w:shd w:val="clear" w:color="auto" w:fill="0064AE" w:themeFill="accent1"/>
      </w:tcPr>
    </w:tblStylePr>
    <w:tblStylePr w:type="lastRow">
      <w:rPr>
        <w:b/>
        <w:bCs/>
      </w:rPr>
      <w:tblPr/>
      <w:tcPr>
        <w:tcBorders>
          <w:top w:val="double" w:sz="4" w:space="0" w:color="0064A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64AE" w:themeColor="accent1"/>
          <w:right w:val="single" w:sz="4" w:space="0" w:color="0064AE" w:themeColor="accent1"/>
        </w:tcBorders>
      </w:tcPr>
    </w:tblStylePr>
    <w:tblStylePr w:type="band1Horz">
      <w:tblPr/>
      <w:tcPr>
        <w:tcBorders>
          <w:top w:val="single" w:sz="4" w:space="0" w:color="0064AE" w:themeColor="accent1"/>
          <w:bottom w:val="single" w:sz="4" w:space="0" w:color="0064A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4AE" w:themeColor="accent1"/>
          <w:left w:val="nil"/>
        </w:tcBorders>
      </w:tcPr>
    </w:tblStylePr>
    <w:tblStylePr w:type="swCell">
      <w:tblPr/>
      <w:tcPr>
        <w:tcBorders>
          <w:top w:val="double" w:sz="4" w:space="0" w:color="0064AE" w:themeColor="accent1"/>
          <w:right w:val="nil"/>
        </w:tcBorders>
      </w:tcPr>
    </w:tblStylePr>
  </w:style>
  <w:style w:type="table" w:customStyle="1" w:styleId="Rutntstabell41">
    <w:name w:val="Rutnätstabell 41"/>
    <w:basedOn w:val="Normaltabell"/>
    <w:next w:val="Rutntstabell4"/>
    <w:uiPriority w:val="49"/>
    <w:rsid w:val="00D5198B"/>
    <w:pPr>
      <w:spacing w:after="0" w:line="240" w:lineRule="auto"/>
    </w:pPr>
    <w:rPr>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ell3dekorfrg51">
    <w:name w:val="Listtabell 3 – dekorfärg 51"/>
    <w:basedOn w:val="Normaltabell"/>
    <w:next w:val="Listtabell3dekorfrg5"/>
    <w:uiPriority w:val="48"/>
    <w:rsid w:val="00D5198B"/>
    <w:pPr>
      <w:spacing w:after="0" w:line="240" w:lineRule="auto"/>
    </w:pPr>
    <w:rPr>
      <w:sz w:val="22"/>
      <w:szCs w:val="22"/>
    </w:rPr>
    <w:tblPr>
      <w:tblStyleRowBandSize w:val="1"/>
      <w:tblStyleColBandSize w:val="1"/>
      <w:tblBorders>
        <w:top w:val="single" w:sz="4" w:space="0" w:color="FFD300" w:themeColor="accent5"/>
        <w:left w:val="single" w:sz="4" w:space="0" w:color="FFD300" w:themeColor="accent5"/>
        <w:bottom w:val="single" w:sz="4" w:space="0" w:color="FFD300" w:themeColor="accent5"/>
        <w:right w:val="single" w:sz="4" w:space="0" w:color="FFD300" w:themeColor="accent5"/>
      </w:tblBorders>
    </w:tblPr>
    <w:tblStylePr w:type="firstRow">
      <w:rPr>
        <w:b/>
        <w:bCs/>
        <w:color w:val="FFFFFF" w:themeColor="background1"/>
      </w:rPr>
      <w:tblPr/>
      <w:tcPr>
        <w:shd w:val="clear" w:color="auto" w:fill="FFD300" w:themeFill="accent5"/>
      </w:tcPr>
    </w:tblStylePr>
    <w:tblStylePr w:type="lastRow">
      <w:rPr>
        <w:b/>
        <w:bCs/>
      </w:rPr>
      <w:tblPr/>
      <w:tcPr>
        <w:tcBorders>
          <w:top w:val="double" w:sz="4" w:space="0" w:color="FFD30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D300" w:themeColor="accent5"/>
          <w:right w:val="single" w:sz="4" w:space="0" w:color="FFD300" w:themeColor="accent5"/>
        </w:tcBorders>
      </w:tcPr>
    </w:tblStylePr>
    <w:tblStylePr w:type="band1Horz">
      <w:tblPr/>
      <w:tcPr>
        <w:tcBorders>
          <w:top w:val="single" w:sz="4" w:space="0" w:color="FFD300" w:themeColor="accent5"/>
          <w:bottom w:val="single" w:sz="4" w:space="0" w:color="FFD30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D300" w:themeColor="accent5"/>
          <w:left w:val="nil"/>
        </w:tcBorders>
      </w:tcPr>
    </w:tblStylePr>
    <w:tblStylePr w:type="swCell">
      <w:tblPr/>
      <w:tcPr>
        <w:tcBorders>
          <w:top w:val="double" w:sz="4" w:space="0" w:color="FFD300" w:themeColor="accent5"/>
          <w:right w:val="nil"/>
        </w:tcBorders>
      </w:tcPr>
    </w:tblStylePr>
  </w:style>
  <w:style w:type="table" w:customStyle="1" w:styleId="LRtabell1">
    <w:name w:val="LR tabell1"/>
    <w:basedOn w:val="Tabellrutnt"/>
    <w:uiPriority w:val="99"/>
    <w:rsid w:val="00D5198B"/>
    <w:rPr>
      <w:szCs w:val="22"/>
    </w:rPr>
    <w:tblPr>
      <w:tblBorders>
        <w:top w:val="single" w:sz="8" w:space="0" w:color="0064AE" w:themeColor="accent1"/>
        <w:left w:val="single" w:sz="8" w:space="0" w:color="0064AE" w:themeColor="accent1"/>
        <w:bottom w:val="single" w:sz="8" w:space="0" w:color="0064AE" w:themeColor="accent1"/>
        <w:right w:val="single" w:sz="8" w:space="0" w:color="0064AE" w:themeColor="accent1"/>
        <w:insideH w:val="single" w:sz="8" w:space="0" w:color="0064AE" w:themeColor="accent1"/>
        <w:insideV w:val="single" w:sz="8" w:space="0" w:color="0064AE" w:themeColor="accent1"/>
      </w:tblBorders>
    </w:tblPr>
    <w:tblStylePr w:type="firstRow">
      <w:rPr>
        <w:b/>
        <w:color w:val="FFFFFF" w:themeColor="background1"/>
      </w:rPr>
      <w:tblPr/>
      <w:tcPr>
        <w:tcBorders>
          <w:top w:val="single" w:sz="8" w:space="0" w:color="0064AE" w:themeColor="accent1"/>
          <w:left w:val="single" w:sz="8" w:space="0" w:color="0064AE" w:themeColor="accent1"/>
          <w:bottom w:val="single" w:sz="8" w:space="0" w:color="0064AE" w:themeColor="accent1"/>
          <w:right w:val="single" w:sz="8" w:space="0" w:color="0064AE" w:themeColor="accent1"/>
          <w:insideH w:val="single" w:sz="8" w:space="0" w:color="0064AE" w:themeColor="accent1"/>
          <w:insideV w:val="single" w:sz="8" w:space="0" w:color="FFFFFF" w:themeColor="background1"/>
          <w:tl2br w:val="nil"/>
          <w:tr2bl w:val="nil"/>
        </w:tcBorders>
        <w:shd w:val="clear" w:color="auto" w:fill="0064AE" w:themeFill="accent1"/>
      </w:tcPr>
    </w:tblStylePr>
    <w:tblStylePr w:type="lastRow">
      <w:rPr>
        <w:b/>
        <w:color w:val="auto"/>
      </w:rPr>
      <w:tblPr/>
      <w:tcPr>
        <w:tcBorders>
          <w:top w:val="single" w:sz="12" w:space="0" w:color="0064AE" w:themeColor="accent1"/>
          <w:left w:val="single" w:sz="8" w:space="0" w:color="0064AE" w:themeColor="accent1"/>
          <w:bottom w:val="single" w:sz="8" w:space="0" w:color="0064AE" w:themeColor="accent1"/>
          <w:right w:val="single" w:sz="8" w:space="0" w:color="0064AE" w:themeColor="accent1"/>
          <w:insideH w:val="single" w:sz="8" w:space="0" w:color="0064AE" w:themeColor="accent1"/>
          <w:insideV w:val="single" w:sz="8" w:space="0" w:color="0064AE" w:themeColor="accent1"/>
        </w:tcBorders>
        <w:shd w:val="clear" w:color="auto" w:fill="FFFFFF" w:themeFill="background1"/>
      </w:tcPr>
    </w:tblStylePr>
    <w:tblStylePr w:type="firstCol">
      <w:rPr>
        <w:b/>
      </w:rPr>
    </w:tblStylePr>
    <w:tblStylePr w:type="lastCol">
      <w:rPr>
        <w:b/>
      </w:rPr>
    </w:tblStylePr>
  </w:style>
  <w:style w:type="table" w:customStyle="1" w:styleId="LRtabellsvartvit1">
    <w:name w:val="LR tabell svartvit1"/>
    <w:basedOn w:val="Normaltabell"/>
    <w:uiPriority w:val="99"/>
    <w:rsid w:val="00D5198B"/>
    <w:pPr>
      <w:spacing w:after="0" w:line="216" w:lineRule="auto"/>
    </w:pPr>
    <w:rPr>
      <w:szCs w:val="22"/>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blStylePr w:type="firstRow">
      <w:rPr>
        <w:b/>
        <w:color w:val="000000" w:themeColor="text1"/>
      </w:rPr>
      <w:tblPr/>
      <w:tcPr>
        <w:tcBorders>
          <w:top w:val="single" w:sz="8" w:space="0" w:color="auto"/>
          <w:left w:val="single" w:sz="8" w:space="0" w:color="auto"/>
          <w:bottom w:val="single" w:sz="12" w:space="0" w:color="auto"/>
          <w:right w:val="single" w:sz="8" w:space="0" w:color="auto"/>
          <w:insideH w:val="single" w:sz="8" w:space="0" w:color="auto"/>
          <w:insideV w:val="single" w:sz="8" w:space="0" w:color="auto"/>
          <w:tl2br w:val="nil"/>
          <w:tr2bl w:val="nil"/>
        </w:tcBorders>
        <w:shd w:val="clear" w:color="auto" w:fill="FFFFFF" w:themeFill="background1"/>
      </w:tcPr>
    </w:tblStylePr>
    <w:tblStylePr w:type="lastRow">
      <w:rPr>
        <w:b/>
      </w:rPr>
      <w:tblPr/>
      <w:tcPr>
        <w:tcBorders>
          <w:top w:val="single" w:sz="12" w:space="0" w:color="auto"/>
          <w:left w:val="single" w:sz="8" w:space="0" w:color="auto"/>
          <w:bottom w:val="single" w:sz="8" w:space="0" w:color="auto"/>
          <w:right w:val="single" w:sz="8" w:space="0" w:color="auto"/>
          <w:insideH w:val="nil"/>
          <w:insideV w:val="single" w:sz="8" w:space="0" w:color="auto"/>
          <w:tl2br w:val="nil"/>
          <w:tr2bl w:val="nil"/>
        </w:tcBorders>
      </w:tcPr>
    </w:tblStylePr>
    <w:tblStylePr w:type="firstCol">
      <w:rPr>
        <w:b/>
      </w:rPr>
    </w:tblStylePr>
    <w:tblStylePr w:type="lastCol">
      <w:rPr>
        <w:b/>
      </w:rPr>
    </w:tblStylePr>
  </w:style>
  <w:style w:type="table" w:customStyle="1" w:styleId="LRgrfyllningrubrik1">
    <w:name w:val="LR grå fyllning rubrik1"/>
    <w:basedOn w:val="Normaltabell"/>
    <w:uiPriority w:val="99"/>
    <w:rsid w:val="00D5198B"/>
    <w:pPr>
      <w:spacing w:after="0" w:line="240" w:lineRule="auto"/>
    </w:pPr>
    <w:rPr>
      <w:sz w:val="22"/>
      <w:szCs w:val="22"/>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blStylePr w:type="firstRow">
      <w:rPr>
        <w:b/>
      </w:rPr>
      <w:tblPr/>
      <w:tcPr>
        <w:tcBorders>
          <w:top w:val="single" w:sz="8" w:space="0" w:color="auto"/>
          <w:left w:val="single" w:sz="8" w:space="0" w:color="auto"/>
          <w:bottom w:val="single" w:sz="8" w:space="0" w:color="auto"/>
          <w:right w:val="single" w:sz="8" w:space="0" w:color="auto"/>
          <w:insideH w:val="single" w:sz="8" w:space="0" w:color="auto"/>
          <w:insideV w:val="single" w:sz="8" w:space="0" w:color="auto"/>
          <w:tl2br w:val="nil"/>
          <w:tr2bl w:val="nil"/>
        </w:tcBorders>
        <w:shd w:val="clear" w:color="auto" w:fill="DADADA" w:themeFill="background2"/>
      </w:tcPr>
    </w:tblStylePr>
    <w:tblStylePr w:type="lastRow">
      <w:rPr>
        <w:b/>
      </w:rPr>
      <w:tblPr/>
      <w:tcPr>
        <w:tcBorders>
          <w:top w:val="single" w:sz="12" w:space="0" w:color="auto"/>
          <w:left w:val="single" w:sz="8" w:space="0" w:color="auto"/>
          <w:bottom w:val="single" w:sz="8" w:space="0" w:color="auto"/>
          <w:right w:val="single" w:sz="8" w:space="0" w:color="auto"/>
          <w:insideH w:val="single" w:sz="8" w:space="0" w:color="auto"/>
          <w:insideV w:val="single" w:sz="8" w:space="0" w:color="auto"/>
          <w:tl2br w:val="nil"/>
          <w:tr2bl w:val="nil"/>
        </w:tcBorders>
      </w:tcPr>
    </w:tblStylePr>
    <w:tblStylePr w:type="firstCol">
      <w:rPr>
        <w:b/>
      </w:rPr>
    </w:tblStylePr>
    <w:tblStylePr w:type="lastCol">
      <w:rPr>
        <w:b/>
      </w:rPr>
    </w:tblStylePr>
  </w:style>
  <w:style w:type="character" w:styleId="Starkreferens">
    <w:name w:val="Intense Reference"/>
    <w:basedOn w:val="Standardstycketeckensnitt"/>
    <w:uiPriority w:val="32"/>
    <w:rsid w:val="00D5198B"/>
    <w:rPr>
      <w:b/>
      <w:bCs/>
      <w:smallCaps/>
      <w:color w:val="004A82" w:themeColor="accent1" w:themeShade="BF"/>
      <w:spacing w:val="5"/>
    </w:rPr>
  </w:style>
  <w:style w:type="character" w:styleId="Stark">
    <w:name w:val="Strong"/>
    <w:basedOn w:val="Standardstycketeckensnitt"/>
    <w:uiPriority w:val="22"/>
    <w:qFormat/>
    <w:rsid w:val="00D5198B"/>
    <w:rPr>
      <w:b/>
      <w:bCs/>
    </w:rPr>
  </w:style>
  <w:style w:type="paragraph" w:customStyle="1" w:styleId="Rubrik11">
    <w:name w:val="Rubrik 1.1"/>
    <w:basedOn w:val="Rubrik1"/>
    <w:next w:val="Normal"/>
    <w:link w:val="Rubrik11Char"/>
    <w:qFormat/>
    <w:rsid w:val="00D5198B"/>
    <w:pPr>
      <w:numPr>
        <w:numId w:val="4"/>
      </w:numPr>
    </w:pPr>
    <w:rPr>
      <w:rFonts w:cs="Open Sans"/>
      <w:b w:val="0"/>
      <w:sz w:val="22"/>
      <w:lang w:val="sv-SE"/>
    </w:rPr>
  </w:style>
  <w:style w:type="character" w:customStyle="1" w:styleId="Rubrik11Char">
    <w:name w:val="Rubrik 1.1 Char"/>
    <w:basedOn w:val="Rubrik1Char"/>
    <w:link w:val="Rubrik11"/>
    <w:rsid w:val="00D5198B"/>
    <w:rPr>
      <w:rFonts w:asciiTheme="majorHAnsi" w:hAnsiTheme="majorHAnsi" w:cs="Open Sans"/>
      <w:b w:val="0"/>
      <w:bCs/>
      <w:sz w:val="22"/>
      <w:szCs w:val="40"/>
      <w:lang w:val="sv-SE"/>
    </w:rPr>
  </w:style>
  <w:style w:type="paragraph" w:customStyle="1" w:styleId="Rubrik21">
    <w:name w:val="Rubrik 2.1"/>
    <w:basedOn w:val="Rubrik2"/>
    <w:link w:val="Rubrik21Char"/>
    <w:qFormat/>
    <w:rsid w:val="00D5198B"/>
    <w:rPr>
      <w:color w:val="000000"/>
      <w:lang w:val="sv-SE"/>
    </w:rPr>
  </w:style>
  <w:style w:type="character" w:customStyle="1" w:styleId="Rubrik21Char">
    <w:name w:val="Rubrik 2.1 Char"/>
    <w:basedOn w:val="Rubrik2Char"/>
    <w:link w:val="Rubrik21"/>
    <w:rsid w:val="00D5198B"/>
    <w:rPr>
      <w:rFonts w:ascii="Segoe UI" w:hAnsi="Segoe UI" w:cs="Open Sans SemiBold"/>
      <w:b/>
      <w:bCs/>
      <w:color w:val="000000"/>
      <w:sz w:val="32"/>
      <w:szCs w:val="32"/>
      <w:lang w:val="sv-SE"/>
    </w:rPr>
  </w:style>
  <w:style w:type="paragraph" w:customStyle="1" w:styleId="Rubrik22">
    <w:name w:val="Rubrik 2.2"/>
    <w:basedOn w:val="Rubrik2"/>
    <w:link w:val="Rubrik22Char"/>
    <w:qFormat/>
    <w:rsid w:val="00D5198B"/>
    <w:pPr>
      <w:numPr>
        <w:numId w:val="3"/>
      </w:numPr>
    </w:pPr>
    <w:rPr>
      <w:b w:val="0"/>
      <w:i/>
      <w:color w:val="000000"/>
      <w:lang w:val="sv-SE"/>
    </w:rPr>
  </w:style>
  <w:style w:type="character" w:customStyle="1" w:styleId="Rubrik22Char">
    <w:name w:val="Rubrik 2.2 Char"/>
    <w:basedOn w:val="Rubrik2Char"/>
    <w:link w:val="Rubrik22"/>
    <w:rsid w:val="00D5198B"/>
    <w:rPr>
      <w:rFonts w:ascii="Segoe UI" w:hAnsi="Segoe UI" w:cs="Open Sans SemiBold"/>
      <w:b w:val="0"/>
      <w:bCs/>
      <w:i/>
      <w:color w:val="000000"/>
      <w:sz w:val="32"/>
      <w:szCs w:val="32"/>
      <w:lang w:val="sv-SE"/>
    </w:rPr>
  </w:style>
  <w:style w:type="paragraph" w:styleId="Normalwebb">
    <w:name w:val="Normal (Web)"/>
    <w:basedOn w:val="Normal"/>
    <w:uiPriority w:val="99"/>
    <w:unhideWhenUsed/>
    <w:rsid w:val="00D5198B"/>
    <w:pPr>
      <w:autoSpaceDE/>
      <w:autoSpaceDN/>
      <w:adjustRightInd/>
      <w:spacing w:before="100" w:beforeAutospacing="1" w:after="100" w:afterAutospacing="1" w:line="240" w:lineRule="auto"/>
      <w:textAlignment w:val="auto"/>
    </w:pPr>
    <w:rPr>
      <w:rFonts w:ascii="Times New Roman" w:eastAsia="Times New Roman" w:hAnsi="Times New Roman" w:cs="Times New Roman"/>
      <w:sz w:val="24"/>
      <w:szCs w:val="24"/>
      <w:lang w:eastAsia="sv-FI"/>
    </w:rPr>
  </w:style>
  <w:style w:type="table" w:customStyle="1" w:styleId="LRtabell2">
    <w:name w:val="LR tabell2"/>
    <w:basedOn w:val="Tabellrutnt"/>
    <w:uiPriority w:val="99"/>
    <w:rsid w:val="00C74A97"/>
    <w:rPr>
      <w:kern w:val="2"/>
      <w:szCs w:val="22"/>
      <w14:ligatures w14:val="standardContextual"/>
    </w:rPr>
    <w:tblPr>
      <w:tblBorders>
        <w:top w:val="single" w:sz="8" w:space="0" w:color="0064AE" w:themeColor="accent1"/>
        <w:left w:val="single" w:sz="8" w:space="0" w:color="0064AE" w:themeColor="accent1"/>
        <w:bottom w:val="single" w:sz="8" w:space="0" w:color="0064AE" w:themeColor="accent1"/>
        <w:right w:val="single" w:sz="8" w:space="0" w:color="0064AE" w:themeColor="accent1"/>
        <w:insideH w:val="single" w:sz="8" w:space="0" w:color="0064AE" w:themeColor="accent1"/>
        <w:insideV w:val="single" w:sz="8" w:space="0" w:color="0064AE" w:themeColor="accent1"/>
      </w:tblBorders>
    </w:tblPr>
    <w:tblStylePr w:type="firstRow">
      <w:rPr>
        <w:b/>
        <w:color w:val="FFFFFF" w:themeColor="background1"/>
      </w:rPr>
      <w:tblPr/>
      <w:tcPr>
        <w:tcBorders>
          <w:top w:val="single" w:sz="8" w:space="0" w:color="0064AE" w:themeColor="accent1"/>
          <w:left w:val="single" w:sz="8" w:space="0" w:color="0064AE" w:themeColor="accent1"/>
          <w:bottom w:val="single" w:sz="8" w:space="0" w:color="0064AE" w:themeColor="accent1"/>
          <w:right w:val="single" w:sz="8" w:space="0" w:color="0064AE" w:themeColor="accent1"/>
          <w:insideH w:val="single" w:sz="8" w:space="0" w:color="0064AE" w:themeColor="accent1"/>
          <w:insideV w:val="single" w:sz="8" w:space="0" w:color="FFFFFF" w:themeColor="background1"/>
          <w:tl2br w:val="nil"/>
          <w:tr2bl w:val="nil"/>
        </w:tcBorders>
        <w:shd w:val="clear" w:color="auto" w:fill="0064AE" w:themeFill="accent1"/>
      </w:tcPr>
    </w:tblStylePr>
    <w:tblStylePr w:type="lastRow">
      <w:rPr>
        <w:b/>
        <w:color w:val="auto"/>
      </w:rPr>
      <w:tblPr/>
      <w:tcPr>
        <w:tcBorders>
          <w:top w:val="single" w:sz="12" w:space="0" w:color="0064AE" w:themeColor="accent1"/>
          <w:left w:val="single" w:sz="8" w:space="0" w:color="0064AE" w:themeColor="accent1"/>
          <w:bottom w:val="single" w:sz="8" w:space="0" w:color="0064AE" w:themeColor="accent1"/>
          <w:right w:val="single" w:sz="8" w:space="0" w:color="0064AE" w:themeColor="accent1"/>
          <w:insideH w:val="single" w:sz="8" w:space="0" w:color="0064AE" w:themeColor="accent1"/>
          <w:insideV w:val="single" w:sz="8" w:space="0" w:color="0064AE" w:themeColor="accent1"/>
        </w:tcBorders>
        <w:shd w:val="clear" w:color="auto" w:fill="FFFFFF" w:themeFill="background1"/>
      </w:tcPr>
    </w:tblStylePr>
    <w:tblStylePr w:type="firstCol">
      <w:rPr>
        <w:b/>
      </w:rPr>
    </w:tblStylePr>
    <w:tblStylePr w:type="lastCol">
      <w:rPr>
        <w:b/>
      </w:rPr>
    </w:tblStylePr>
  </w:style>
  <w:style w:type="table" w:customStyle="1" w:styleId="LRtabell3">
    <w:name w:val="LR tabell3"/>
    <w:basedOn w:val="Tabellrutnt"/>
    <w:uiPriority w:val="99"/>
    <w:rsid w:val="00BE55CC"/>
    <w:rPr>
      <w:kern w:val="2"/>
      <w:szCs w:val="22"/>
      <w14:ligatures w14:val="standardContextual"/>
    </w:rPr>
    <w:tblPr>
      <w:tblBorders>
        <w:top w:val="single" w:sz="8" w:space="0" w:color="0064AE" w:themeColor="accent1"/>
        <w:left w:val="single" w:sz="8" w:space="0" w:color="0064AE" w:themeColor="accent1"/>
        <w:bottom w:val="single" w:sz="8" w:space="0" w:color="0064AE" w:themeColor="accent1"/>
        <w:right w:val="single" w:sz="8" w:space="0" w:color="0064AE" w:themeColor="accent1"/>
        <w:insideH w:val="single" w:sz="8" w:space="0" w:color="0064AE" w:themeColor="accent1"/>
        <w:insideV w:val="single" w:sz="8" w:space="0" w:color="0064AE" w:themeColor="accent1"/>
      </w:tblBorders>
    </w:tblPr>
    <w:tblStylePr w:type="firstRow">
      <w:rPr>
        <w:b/>
        <w:color w:val="FFFFFF" w:themeColor="background1"/>
      </w:rPr>
      <w:tblPr/>
      <w:tcPr>
        <w:tcBorders>
          <w:top w:val="single" w:sz="8" w:space="0" w:color="0064AE" w:themeColor="accent1"/>
          <w:left w:val="single" w:sz="8" w:space="0" w:color="0064AE" w:themeColor="accent1"/>
          <w:bottom w:val="single" w:sz="8" w:space="0" w:color="0064AE" w:themeColor="accent1"/>
          <w:right w:val="single" w:sz="8" w:space="0" w:color="0064AE" w:themeColor="accent1"/>
          <w:insideH w:val="single" w:sz="8" w:space="0" w:color="0064AE" w:themeColor="accent1"/>
          <w:insideV w:val="single" w:sz="8" w:space="0" w:color="FFFFFF" w:themeColor="background1"/>
          <w:tl2br w:val="nil"/>
          <w:tr2bl w:val="nil"/>
        </w:tcBorders>
        <w:shd w:val="clear" w:color="auto" w:fill="0064AE" w:themeFill="accent1"/>
      </w:tcPr>
    </w:tblStylePr>
    <w:tblStylePr w:type="lastRow">
      <w:rPr>
        <w:b/>
        <w:color w:val="auto"/>
      </w:rPr>
      <w:tblPr/>
      <w:tcPr>
        <w:tcBorders>
          <w:top w:val="single" w:sz="12" w:space="0" w:color="0064AE" w:themeColor="accent1"/>
          <w:left w:val="single" w:sz="8" w:space="0" w:color="0064AE" w:themeColor="accent1"/>
          <w:bottom w:val="single" w:sz="8" w:space="0" w:color="0064AE" w:themeColor="accent1"/>
          <w:right w:val="single" w:sz="8" w:space="0" w:color="0064AE" w:themeColor="accent1"/>
          <w:insideH w:val="single" w:sz="8" w:space="0" w:color="0064AE" w:themeColor="accent1"/>
          <w:insideV w:val="single" w:sz="8" w:space="0" w:color="0064AE" w:themeColor="accent1"/>
        </w:tcBorders>
        <w:shd w:val="clear" w:color="auto" w:fill="FFFFFF" w:themeFill="background1"/>
      </w:tcPr>
    </w:tblStylePr>
    <w:tblStylePr w:type="firstCol">
      <w:rPr>
        <w:b/>
      </w:rPr>
    </w:tblStylePr>
    <w:tblStylePr w:type="lastCol">
      <w:rPr>
        <w:b/>
      </w:rPr>
    </w:tblStylePr>
  </w:style>
  <w:style w:type="table" w:customStyle="1" w:styleId="LRtabell4">
    <w:name w:val="LR tabell4"/>
    <w:basedOn w:val="Tabellrutnt"/>
    <w:uiPriority w:val="99"/>
    <w:rsid w:val="008A522C"/>
    <w:rPr>
      <w:kern w:val="2"/>
      <w:szCs w:val="22"/>
      <w14:ligatures w14:val="standardContextual"/>
    </w:rPr>
    <w:tblPr>
      <w:tblBorders>
        <w:top w:val="single" w:sz="8" w:space="0" w:color="0064AE" w:themeColor="accent1"/>
        <w:left w:val="single" w:sz="8" w:space="0" w:color="0064AE" w:themeColor="accent1"/>
        <w:bottom w:val="single" w:sz="8" w:space="0" w:color="0064AE" w:themeColor="accent1"/>
        <w:right w:val="single" w:sz="8" w:space="0" w:color="0064AE" w:themeColor="accent1"/>
        <w:insideH w:val="single" w:sz="8" w:space="0" w:color="0064AE" w:themeColor="accent1"/>
        <w:insideV w:val="single" w:sz="8" w:space="0" w:color="0064AE" w:themeColor="accent1"/>
      </w:tblBorders>
    </w:tblPr>
    <w:tblStylePr w:type="firstRow">
      <w:rPr>
        <w:b/>
        <w:color w:val="FFFFFF" w:themeColor="background1"/>
      </w:rPr>
      <w:tblPr/>
      <w:tcPr>
        <w:tcBorders>
          <w:top w:val="single" w:sz="8" w:space="0" w:color="0064AE" w:themeColor="accent1"/>
          <w:left w:val="single" w:sz="8" w:space="0" w:color="0064AE" w:themeColor="accent1"/>
          <w:bottom w:val="single" w:sz="8" w:space="0" w:color="0064AE" w:themeColor="accent1"/>
          <w:right w:val="single" w:sz="8" w:space="0" w:color="0064AE" w:themeColor="accent1"/>
          <w:insideH w:val="single" w:sz="8" w:space="0" w:color="0064AE" w:themeColor="accent1"/>
          <w:insideV w:val="single" w:sz="8" w:space="0" w:color="FFFFFF" w:themeColor="background1"/>
          <w:tl2br w:val="nil"/>
          <w:tr2bl w:val="nil"/>
        </w:tcBorders>
        <w:shd w:val="clear" w:color="auto" w:fill="0064AE" w:themeFill="accent1"/>
      </w:tcPr>
    </w:tblStylePr>
    <w:tblStylePr w:type="lastRow">
      <w:rPr>
        <w:b/>
        <w:color w:val="auto"/>
      </w:rPr>
      <w:tblPr/>
      <w:tcPr>
        <w:tcBorders>
          <w:top w:val="single" w:sz="12" w:space="0" w:color="0064AE" w:themeColor="accent1"/>
          <w:left w:val="single" w:sz="8" w:space="0" w:color="0064AE" w:themeColor="accent1"/>
          <w:bottom w:val="single" w:sz="8" w:space="0" w:color="0064AE" w:themeColor="accent1"/>
          <w:right w:val="single" w:sz="8" w:space="0" w:color="0064AE" w:themeColor="accent1"/>
          <w:insideH w:val="single" w:sz="8" w:space="0" w:color="0064AE" w:themeColor="accent1"/>
          <w:insideV w:val="single" w:sz="8" w:space="0" w:color="0064AE" w:themeColor="accent1"/>
        </w:tcBorders>
        <w:shd w:val="clear" w:color="auto" w:fill="FFFFFF" w:themeFill="background1"/>
      </w:tcPr>
    </w:tblStylePr>
    <w:tblStylePr w:type="firstCol">
      <w:rPr>
        <w:b/>
      </w:rPr>
    </w:tblStylePr>
    <w:tblStylePr w:type="lastCol">
      <w:rPr>
        <w:b/>
      </w:rPr>
    </w:tblStylePr>
  </w:style>
  <w:style w:type="character" w:styleId="Kommentarsreferens">
    <w:name w:val="annotation reference"/>
    <w:basedOn w:val="Standardstycketeckensnitt"/>
    <w:uiPriority w:val="99"/>
    <w:semiHidden/>
    <w:unhideWhenUsed/>
    <w:rsid w:val="002C29E8"/>
    <w:rPr>
      <w:sz w:val="16"/>
      <w:szCs w:val="16"/>
    </w:rPr>
  </w:style>
  <w:style w:type="paragraph" w:styleId="Kommentarer">
    <w:name w:val="annotation text"/>
    <w:basedOn w:val="Normal"/>
    <w:link w:val="KommentarerChar"/>
    <w:uiPriority w:val="99"/>
    <w:unhideWhenUsed/>
    <w:rsid w:val="002C29E8"/>
    <w:pPr>
      <w:spacing w:line="240" w:lineRule="auto"/>
    </w:pPr>
    <w:rPr>
      <w:rFonts w:cs="Open Sans"/>
      <w:lang w:val="en-GB"/>
    </w:rPr>
  </w:style>
  <w:style w:type="character" w:customStyle="1" w:styleId="KommentarerChar">
    <w:name w:val="Kommentarer Char"/>
    <w:basedOn w:val="Standardstycketeckensnitt"/>
    <w:link w:val="Kommentarer"/>
    <w:uiPriority w:val="99"/>
    <w:rsid w:val="002C29E8"/>
    <w:rPr>
      <w:rFonts w:cs="Open Sans"/>
      <w:lang w:val="en-GB"/>
    </w:rPr>
  </w:style>
  <w:style w:type="character" w:customStyle="1" w:styleId="highlightable">
    <w:name w:val="highlightable"/>
    <w:basedOn w:val="Standardstycketeckensnitt"/>
    <w:rsid w:val="00225BF9"/>
  </w:style>
  <w:style w:type="paragraph" w:customStyle="1" w:styleId="xmsonormal">
    <w:name w:val="x_msonormal"/>
    <w:basedOn w:val="Normal"/>
    <w:rsid w:val="00427116"/>
    <w:pPr>
      <w:autoSpaceDE/>
      <w:autoSpaceDN/>
      <w:adjustRightInd/>
      <w:spacing w:before="100" w:beforeAutospacing="1" w:after="100" w:afterAutospacing="1" w:line="240" w:lineRule="auto"/>
      <w:textAlignment w:val="auto"/>
    </w:pPr>
    <w:rPr>
      <w:rFonts w:ascii="Times New Roman" w:eastAsia="Times New Roman" w:hAnsi="Times New Roman" w:cs="Times New Roman"/>
      <w:sz w:val="24"/>
      <w:szCs w:val="24"/>
      <w:lang w:eastAsia="sv-FI"/>
    </w:rPr>
  </w:style>
  <w:style w:type="table" w:customStyle="1" w:styleId="LRtabell5">
    <w:name w:val="LR tabell5"/>
    <w:basedOn w:val="Tabellrutnt"/>
    <w:uiPriority w:val="99"/>
    <w:rsid w:val="00B7617F"/>
    <w:rPr>
      <w:kern w:val="2"/>
      <w:szCs w:val="22"/>
      <w14:ligatures w14:val="standardContextual"/>
    </w:rPr>
    <w:tblPr>
      <w:tblBorders>
        <w:top w:val="single" w:sz="8" w:space="0" w:color="0064AE" w:themeColor="accent1"/>
        <w:left w:val="single" w:sz="8" w:space="0" w:color="0064AE" w:themeColor="accent1"/>
        <w:bottom w:val="single" w:sz="8" w:space="0" w:color="0064AE" w:themeColor="accent1"/>
        <w:right w:val="single" w:sz="8" w:space="0" w:color="0064AE" w:themeColor="accent1"/>
        <w:insideH w:val="single" w:sz="8" w:space="0" w:color="0064AE" w:themeColor="accent1"/>
        <w:insideV w:val="single" w:sz="8" w:space="0" w:color="0064AE" w:themeColor="accent1"/>
      </w:tblBorders>
    </w:tblPr>
    <w:tblStylePr w:type="firstRow">
      <w:rPr>
        <w:b/>
        <w:color w:val="FFFFFF" w:themeColor="background1"/>
      </w:rPr>
      <w:tblPr/>
      <w:tcPr>
        <w:tcBorders>
          <w:top w:val="single" w:sz="8" w:space="0" w:color="0064AE" w:themeColor="accent1"/>
          <w:left w:val="single" w:sz="8" w:space="0" w:color="0064AE" w:themeColor="accent1"/>
          <w:bottom w:val="single" w:sz="8" w:space="0" w:color="0064AE" w:themeColor="accent1"/>
          <w:right w:val="single" w:sz="8" w:space="0" w:color="0064AE" w:themeColor="accent1"/>
          <w:insideH w:val="single" w:sz="8" w:space="0" w:color="0064AE" w:themeColor="accent1"/>
          <w:insideV w:val="single" w:sz="8" w:space="0" w:color="FFFFFF" w:themeColor="background1"/>
          <w:tl2br w:val="nil"/>
          <w:tr2bl w:val="nil"/>
        </w:tcBorders>
        <w:shd w:val="clear" w:color="auto" w:fill="0064AE" w:themeFill="accent1"/>
      </w:tcPr>
    </w:tblStylePr>
    <w:tblStylePr w:type="lastRow">
      <w:rPr>
        <w:b/>
        <w:color w:val="auto"/>
      </w:rPr>
      <w:tblPr/>
      <w:tcPr>
        <w:tcBorders>
          <w:top w:val="single" w:sz="12" w:space="0" w:color="0064AE" w:themeColor="accent1"/>
          <w:left w:val="single" w:sz="8" w:space="0" w:color="0064AE" w:themeColor="accent1"/>
          <w:bottom w:val="single" w:sz="8" w:space="0" w:color="0064AE" w:themeColor="accent1"/>
          <w:right w:val="single" w:sz="8" w:space="0" w:color="0064AE" w:themeColor="accent1"/>
          <w:insideH w:val="single" w:sz="8" w:space="0" w:color="0064AE" w:themeColor="accent1"/>
          <w:insideV w:val="single" w:sz="8" w:space="0" w:color="0064AE" w:themeColor="accent1"/>
        </w:tcBorders>
        <w:shd w:val="clear" w:color="auto" w:fill="FFFFFF" w:themeFill="background1"/>
      </w:tcPr>
    </w:tblStylePr>
    <w:tblStylePr w:type="firstCol">
      <w:rPr>
        <w:b/>
      </w:rPr>
    </w:tblStylePr>
    <w:tblStylePr w:type="lastCol">
      <w:rPr>
        <w:b/>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2389809">
      <w:bodyDiv w:val="1"/>
      <w:marLeft w:val="0"/>
      <w:marRight w:val="0"/>
      <w:marTop w:val="0"/>
      <w:marBottom w:val="0"/>
      <w:divBdr>
        <w:top w:val="none" w:sz="0" w:space="0" w:color="auto"/>
        <w:left w:val="none" w:sz="0" w:space="0" w:color="auto"/>
        <w:bottom w:val="none" w:sz="0" w:space="0" w:color="auto"/>
        <w:right w:val="none" w:sz="0" w:space="0" w:color="auto"/>
      </w:divBdr>
    </w:div>
    <w:div w:id="2009745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17.png"/><Relationship Id="rId21" Type="http://schemas.openxmlformats.org/officeDocument/2006/relationships/image" Target="media/image8.png"/><Relationship Id="rId34" Type="http://schemas.openxmlformats.org/officeDocument/2006/relationships/hyperlink" Target="https://www.naturvardsverket.se/amnesomraden/klimatomstallningen/sveriges-klimatarbete/ansvarsf&#246;rdelningssektorn/" TargetMode="External"/><Relationship Id="rId42" Type="http://schemas.openxmlformats.org/officeDocument/2006/relationships/hyperlink" Target="http://dx.doi.org/10.6027/temanord2024-545" TargetMode="External"/><Relationship Id="rId47" Type="http://schemas.openxmlformats.org/officeDocument/2006/relationships/glossaryDocument" Target="glossary/document.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mrv.emsa.europa.e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hyperlink" Target="https://hiilineutraalisuomi.syke.fi/sv/" TargetMode="External"/><Relationship Id="rId37" Type="http://schemas.openxmlformats.org/officeDocument/2006/relationships/hyperlink" Target="https://www.kraftnat.ax" TargetMode="External"/><Relationship Id="rId40" Type="http://schemas.openxmlformats.org/officeDocument/2006/relationships/hyperlink" Target="https://www.kraftnat.ax" TargetMode="External"/><Relationship Id="rId45" Type="http://schemas.openxmlformats.org/officeDocument/2006/relationships/hyperlink" Target="https://adahosting-my.sharepoint.com/personal/yvonne_osterlund_regeringen_ax/Documents/Microsoft%20Copilot-chattfiler/klimatforandringar-pa-aland.pdf" TargetMode="Externa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10.tif"/><Relationship Id="rId28" Type="http://schemas.openxmlformats.org/officeDocument/2006/relationships/image" Target="media/image14.png"/><Relationship Id="rId36" Type="http://schemas.openxmlformats.org/officeDocument/2006/relationships/hyperlink" Target="https://www.kartor.ax/" TargetMode="External"/><Relationship Id="rId10" Type="http://schemas.openxmlformats.org/officeDocument/2006/relationships/footnotes" Target="footnotes.xml"/><Relationship Id="rId19" Type="http://schemas.openxmlformats.org/officeDocument/2006/relationships/hyperlink" Target="https://www.ipcc.ch" TargetMode="External"/><Relationship Id="rId31" Type="http://schemas.openxmlformats.org/officeDocument/2006/relationships/hyperlink" Target="https://www.asub.ax" TargetMode="External"/><Relationship Id="rId44" Type="http://schemas.openxmlformats.org/officeDocument/2006/relationships/hyperlink" Target="https://www.sttinfo.fi/tiedote/70136371/suomalaisten-kulutuksen-hiilijalanjalki-miltei-puolittunut-2000-luvulla-14-hiilidioksiditonnista-77-tonniin?publisherId=69819243"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chart" Target="charts/chart1.xml"/><Relationship Id="rId30" Type="http://schemas.openxmlformats.org/officeDocument/2006/relationships/hyperlink" Target="https://kulutus.hiilineutraalisuomi.fi/" TargetMode="External"/><Relationship Id="rId35" Type="http://schemas.openxmlformats.org/officeDocument/2006/relationships/image" Target="media/image15.png"/><Relationship Id="rId43" Type="http://schemas.openxmlformats.org/officeDocument/2006/relationships/hyperlink" Target="https://kulutus.hiilineutraalisuomi.fi" TargetMode="External"/><Relationship Id="rId48"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hyperlink" Target="https://www.naturvardsverket.se/amnesomraden/klimatomstallningen/statistik-och-data/vaxthusgasutslapp/" TargetMode="External"/><Relationship Id="rId38" Type="http://schemas.openxmlformats.org/officeDocument/2006/relationships/image" Target="media/image16.png"/><Relationship Id="rId46"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706990805597154"/>
          <c:y val="3.9871536455275289E-2"/>
          <c:w val="0.70582741574481112"/>
          <c:h val="0.78616199407220255"/>
        </c:manualLayout>
      </c:layout>
      <c:lineChart>
        <c:grouping val="standard"/>
        <c:varyColors val="0"/>
        <c:ser>
          <c:idx val="0"/>
          <c:order val="0"/>
          <c:tx>
            <c:v>Serie 1</c:v>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Blad1!$C$1:$U$1</c:f>
              <c:numCache>
                <c:formatCode>General</c:formatCode>
                <c:ptCount val="19"/>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numCache>
            </c:numRef>
          </c:cat>
          <c:val>
            <c:numRef>
              <c:f>Blad1!$C$2:$U$2</c:f>
              <c:numCache>
                <c:formatCode>General</c:formatCode>
                <c:ptCount val="19"/>
                <c:pt idx="0">
                  <c:v>291.2</c:v>
                </c:pt>
                <c:pt idx="1">
                  <c:v>327.8</c:v>
                </c:pt>
                <c:pt idx="2">
                  <c:v>325.8</c:v>
                </c:pt>
                <c:pt idx="3">
                  <c:v>285.8</c:v>
                </c:pt>
                <c:pt idx="4">
                  <c:v>279.39999999999998</c:v>
                </c:pt>
                <c:pt idx="5">
                  <c:v>306.39999999999998</c:v>
                </c:pt>
                <c:pt idx="6">
                  <c:v>287.7</c:v>
                </c:pt>
                <c:pt idx="7">
                  <c:v>282.3</c:v>
                </c:pt>
                <c:pt idx="8">
                  <c:v>282.8</c:v>
                </c:pt>
                <c:pt idx="9">
                  <c:v>257</c:v>
                </c:pt>
                <c:pt idx="10">
                  <c:v>244.2</c:v>
                </c:pt>
                <c:pt idx="11">
                  <c:v>256.8</c:v>
                </c:pt>
                <c:pt idx="12">
                  <c:v>244.2</c:v>
                </c:pt>
                <c:pt idx="13">
                  <c:v>248.2</c:v>
                </c:pt>
                <c:pt idx="14">
                  <c:v>237.1</c:v>
                </c:pt>
                <c:pt idx="15">
                  <c:v>200.1</c:v>
                </c:pt>
                <c:pt idx="16">
                  <c:v>193.2</c:v>
                </c:pt>
                <c:pt idx="17">
                  <c:v>183.3</c:v>
                </c:pt>
                <c:pt idx="18">
                  <c:v>168.8</c:v>
                </c:pt>
              </c:numCache>
            </c:numRef>
          </c:val>
          <c:smooth val="0"/>
          <c:extLst>
            <c:ext xmlns:c16="http://schemas.microsoft.com/office/drawing/2014/chart" uri="{C3380CC4-5D6E-409C-BE32-E72D297353CC}">
              <c16:uniqueId val="{00000000-D4AE-4401-860F-2C0EAEB19CBA}"/>
            </c:ext>
          </c:extLst>
        </c:ser>
        <c:dLbls>
          <c:showLegendKey val="0"/>
          <c:showVal val="0"/>
          <c:showCatName val="0"/>
          <c:showSerName val="0"/>
          <c:showPercent val="0"/>
          <c:showBubbleSize val="0"/>
        </c:dLbls>
        <c:marker val="1"/>
        <c:smooth val="0"/>
        <c:axId val="914793512"/>
        <c:axId val="914790632"/>
      </c:lineChart>
      <c:lineChart>
        <c:grouping val="standard"/>
        <c:varyColors val="0"/>
        <c:ser>
          <c:idx val="1"/>
          <c:order val="1"/>
          <c:tx>
            <c:v>Serie 2</c:v>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Blad1!$C$1:$U$1</c:f>
              <c:numCache>
                <c:formatCode>General</c:formatCode>
                <c:ptCount val="19"/>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numCache>
            </c:numRef>
          </c:cat>
          <c:val>
            <c:numRef>
              <c:f>Blad1!$C$16:$U$16</c:f>
              <c:numCache>
                <c:formatCode>General</c:formatCode>
                <c:ptCount val="19"/>
                <c:pt idx="0">
                  <c:v>10.9</c:v>
                </c:pt>
                <c:pt idx="1">
                  <c:v>12.2</c:v>
                </c:pt>
                <c:pt idx="2">
                  <c:v>12</c:v>
                </c:pt>
                <c:pt idx="3">
                  <c:v>10.4</c:v>
                </c:pt>
                <c:pt idx="4">
                  <c:v>10.1</c:v>
                </c:pt>
                <c:pt idx="5">
                  <c:v>10.9</c:v>
                </c:pt>
                <c:pt idx="6">
                  <c:v>10.1</c:v>
                </c:pt>
                <c:pt idx="7">
                  <c:v>9.9</c:v>
                </c:pt>
                <c:pt idx="8">
                  <c:v>9.9</c:v>
                </c:pt>
                <c:pt idx="9">
                  <c:v>8.9</c:v>
                </c:pt>
                <c:pt idx="10">
                  <c:v>8.4</c:v>
                </c:pt>
                <c:pt idx="11">
                  <c:v>8.8000000000000007</c:v>
                </c:pt>
                <c:pt idx="12">
                  <c:v>8.3000000000000007</c:v>
                </c:pt>
                <c:pt idx="13">
                  <c:v>8.3000000000000007</c:v>
                </c:pt>
                <c:pt idx="14">
                  <c:v>7.9</c:v>
                </c:pt>
                <c:pt idx="15">
                  <c:v>6.6</c:v>
                </c:pt>
                <c:pt idx="16">
                  <c:v>6.4</c:v>
                </c:pt>
                <c:pt idx="17">
                  <c:v>6</c:v>
                </c:pt>
                <c:pt idx="18">
                  <c:v>5.5</c:v>
                </c:pt>
              </c:numCache>
            </c:numRef>
          </c:val>
          <c:smooth val="0"/>
          <c:extLst>
            <c:ext xmlns:c16="http://schemas.microsoft.com/office/drawing/2014/chart" uri="{C3380CC4-5D6E-409C-BE32-E72D297353CC}">
              <c16:uniqueId val="{00000001-D4AE-4401-860F-2C0EAEB19CBA}"/>
            </c:ext>
          </c:extLst>
        </c:ser>
        <c:dLbls>
          <c:showLegendKey val="0"/>
          <c:showVal val="0"/>
          <c:showCatName val="0"/>
          <c:showSerName val="0"/>
          <c:showPercent val="0"/>
          <c:showBubbleSize val="0"/>
        </c:dLbls>
        <c:marker val="1"/>
        <c:smooth val="0"/>
        <c:axId val="864242928"/>
        <c:axId val="966904008"/>
      </c:lineChart>
      <c:catAx>
        <c:axId val="914793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sv-FI"/>
          </a:p>
        </c:txPr>
        <c:crossAx val="914790632"/>
        <c:crosses val="autoZero"/>
        <c:auto val="1"/>
        <c:lblAlgn val="ctr"/>
        <c:lblOffset val="100"/>
        <c:noMultiLvlLbl val="0"/>
      </c:catAx>
      <c:valAx>
        <c:axId val="914790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sv-FI" sz="1000" b="1">
                    <a:solidFill>
                      <a:schemeClr val="accent1"/>
                    </a:solidFill>
                  </a:rPr>
                  <a:t>Kiloton</a:t>
                </a:r>
                <a:r>
                  <a:rPr lang="sv-FI" sz="1000" b="1" baseline="0">
                    <a:solidFill>
                      <a:schemeClr val="accent1"/>
                    </a:solidFill>
                  </a:rPr>
                  <a:t> CO2-ekvivalenter per år</a:t>
                </a:r>
                <a:endParaRPr lang="sv-FI" sz="1000" b="1">
                  <a:solidFill>
                    <a:schemeClr val="accent1"/>
                  </a:solidFill>
                </a:endParaRPr>
              </a:p>
            </c:rich>
          </c:tx>
          <c:layout>
            <c:manualLayout>
              <c:xMode val="edge"/>
              <c:yMode val="edge"/>
              <c:x val="0"/>
              <c:y val="8.2191330679544608E-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sv-F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sv-FI"/>
          </a:p>
        </c:txPr>
        <c:crossAx val="914793512"/>
        <c:crosses val="autoZero"/>
        <c:crossBetween val="between"/>
      </c:valAx>
      <c:valAx>
        <c:axId val="966904008"/>
        <c:scaling>
          <c:orientation val="minMax"/>
        </c:scaling>
        <c:delete val="0"/>
        <c:axPos val="r"/>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sv-FI" sz="1000" b="1" baseline="0">
                    <a:solidFill>
                      <a:schemeClr val="accent2"/>
                    </a:solidFill>
                  </a:rPr>
                  <a:t>Ton koldioxidekvivalenter per person och år</a:t>
                </a:r>
                <a:endParaRPr lang="sv-FI" sz="1000" b="1">
                  <a:solidFill>
                    <a:schemeClr val="accent2"/>
                  </a:solidFill>
                </a:endParaRPr>
              </a:p>
            </c:rich>
          </c:tx>
          <c:layout>
            <c:manualLayout>
              <c:xMode val="edge"/>
              <c:yMode val="edge"/>
              <c:x val="0.96914671395015839"/>
              <c:y val="0.1244944002253818"/>
            </c:manualLayout>
          </c:layout>
          <c:overlay val="0"/>
          <c:spPr>
            <a:solidFill>
              <a:sysClr val="window" lastClr="FFFFFF"/>
            </a:solid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sv-FI"/>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v-FI"/>
          </a:p>
        </c:txPr>
        <c:crossAx val="864242928"/>
        <c:crosses val="max"/>
        <c:crossBetween val="between"/>
      </c:valAx>
      <c:catAx>
        <c:axId val="864242928"/>
        <c:scaling>
          <c:orientation val="minMax"/>
        </c:scaling>
        <c:delete val="1"/>
        <c:axPos val="b"/>
        <c:numFmt formatCode="General" sourceLinked="1"/>
        <c:majorTickMark val="out"/>
        <c:minorTickMark val="none"/>
        <c:tickLblPos val="nextTo"/>
        <c:crossAx val="966904008"/>
        <c:crosses val="autoZero"/>
        <c:auto val="1"/>
        <c:lblAlgn val="ctr"/>
        <c:lblOffset val="100"/>
        <c:noMultiLvlLbl val="0"/>
      </c:cat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0" cap="flat" cmpd="sng" algn="ctr">
      <a:solidFill>
        <a:schemeClr val="bg1"/>
      </a:solidFill>
      <a:round/>
    </a:ln>
    <a:effectLst/>
  </c:spPr>
  <c:txPr>
    <a:bodyPr/>
    <a:lstStyle/>
    <a:p>
      <a:pPr>
        <a:defRPr/>
      </a:pPr>
      <a:endParaRPr lang="sv-FI"/>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9E82E9EFB6546E5AC7F0B3E4C0DD7B8"/>
        <w:category>
          <w:name w:val="Allmänt"/>
          <w:gallery w:val="placeholder"/>
        </w:category>
        <w:types>
          <w:type w:val="bbPlcHdr"/>
        </w:types>
        <w:behaviors>
          <w:behavior w:val="content"/>
        </w:behaviors>
        <w:guid w:val="{52F4D4F0-DBA7-4A4F-98AC-6C371ECA19FC}"/>
      </w:docPartPr>
      <w:docPartBody>
        <w:p w:rsidR="006D0582" w:rsidRDefault="006D0582">
          <w:pPr>
            <w:pStyle w:val="79E82E9EFB6546E5AC7F0B3E4C0DD7B8"/>
          </w:pPr>
          <w:r>
            <w:rPr>
              <w:rStyle w:val="Platshllartext"/>
            </w:rPr>
            <w:t xml:space="preserve">     </w:t>
          </w:r>
        </w:p>
      </w:docPartBody>
    </w:docPart>
    <w:docPart>
      <w:docPartPr>
        <w:name w:val="36914AFD1D9A44F69DBB3B0687BFA47D"/>
        <w:category>
          <w:name w:val="Allmänt"/>
          <w:gallery w:val="placeholder"/>
        </w:category>
        <w:types>
          <w:type w:val="bbPlcHdr"/>
        </w:types>
        <w:behaviors>
          <w:behavior w:val="content"/>
        </w:behaviors>
        <w:guid w:val="{F7B9D9B6-F7AD-4E79-B99B-788E6032B9AB}"/>
      </w:docPartPr>
      <w:docPartBody>
        <w:p w:rsidR="006D0582" w:rsidRDefault="006D0582">
          <w:pPr>
            <w:pStyle w:val="36914AFD1D9A44F69DBB3B0687BFA47D"/>
          </w:pPr>
          <w:r w:rsidRPr="009D0091">
            <w:rPr>
              <w:rStyle w:val="Platshllartext"/>
            </w:rPr>
            <w:t>Klicka eller tryck här för att ange text.</w:t>
          </w:r>
        </w:p>
      </w:docPartBody>
    </w:docPart>
    <w:docPart>
      <w:docPartPr>
        <w:name w:val="9B9C20C05AC1428DBF0A00A620A7453A"/>
        <w:category>
          <w:name w:val="Allmänt"/>
          <w:gallery w:val="placeholder"/>
        </w:category>
        <w:types>
          <w:type w:val="bbPlcHdr"/>
        </w:types>
        <w:behaviors>
          <w:behavior w:val="content"/>
        </w:behaviors>
        <w:guid w:val="{AD795E1B-0E9E-4CD3-9CDF-8496E34D0384}"/>
      </w:docPartPr>
      <w:docPartBody>
        <w:p w:rsidR="006D0582" w:rsidRDefault="006D0582">
          <w:pPr>
            <w:pStyle w:val="9B9C20C05AC1428DBF0A00A620A7453A"/>
          </w:pPr>
          <w:r w:rsidRPr="00EC1A81">
            <w:rPr>
              <w:rStyle w:val="Platshllartext"/>
              <w:shd w:val="clear" w:color="auto" w:fill="E8E8E8" w:themeFill="background2"/>
            </w:rPr>
            <w:t>Välj 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emibold">
    <w:panose1 w:val="020B07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 Sans SemiBold">
    <w:charset w:val="00"/>
    <w:family w:val="swiss"/>
    <w:pitch w:val="variable"/>
    <w:sig w:usb0="E00002EF" w:usb1="4000205B" w:usb2="00000028" w:usb3="00000000" w:csb0="0000019F" w:csb1="00000000"/>
  </w:font>
  <w:font w:name="Open Sans Condensed Light">
    <w:altName w:val="Segoe UI"/>
    <w:charset w:val="00"/>
    <w:family w:val="swiss"/>
    <w:pitch w:val="variable"/>
    <w:sig w:usb0="E00002EF" w:usb1="4000205B" w:usb2="00000028" w:usb3="00000000" w:csb0="0000019F"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Light">
    <w:panose1 w:val="020B0502040204020203"/>
    <w:charset w:val="00"/>
    <w:family w:val="swiss"/>
    <w:pitch w:val="variable"/>
    <w:sig w:usb0="E4002EFF" w:usb1="C000E47F" w:usb2="00000009" w:usb3="00000000" w:csb0="000001FF" w:csb1="00000000"/>
  </w:font>
  <w:font w:name="Open Sans Light">
    <w:charset w:val="00"/>
    <w:family w:val="swiss"/>
    <w:pitch w:val="variable"/>
    <w:sig w:usb0="E00002EF" w:usb1="4000205B" w:usb2="00000028" w:usb3="00000000" w:csb0="0000019F" w:csb1="00000000"/>
  </w:font>
  <w:font w:name="Segoe UI Black">
    <w:panose1 w:val="020B0A02040204020203"/>
    <w:charset w:val="00"/>
    <w:family w:val="swiss"/>
    <w:pitch w:val="variable"/>
    <w:sig w:usb0="E00002FF" w:usb1="4000E47F" w:usb2="00000021" w:usb3="00000000" w:csb0="0000019F" w:csb1="00000000"/>
  </w:font>
  <w:font w:name="Calibri">
    <w:panose1 w:val="020F0502020204030204"/>
    <w:charset w:val="00"/>
    <w:family w:val="swiss"/>
    <w:pitch w:val="variable"/>
    <w:sig w:usb0="E4002EFF" w:usb1="C200247B" w:usb2="00000009" w:usb3="00000000" w:csb0="000001FF" w:csb1="00000000"/>
  </w:font>
  <w:font w:name="Montserrat-Bold">
    <w:altName w:val="Klee One"/>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582"/>
    <w:rsid w:val="00006C77"/>
    <w:rsid w:val="00026DF3"/>
    <w:rsid w:val="00030432"/>
    <w:rsid w:val="00036E50"/>
    <w:rsid w:val="00037EF2"/>
    <w:rsid w:val="000718E5"/>
    <w:rsid w:val="00073195"/>
    <w:rsid w:val="000864CF"/>
    <w:rsid w:val="000951D0"/>
    <w:rsid w:val="000C22CC"/>
    <w:rsid w:val="000D604A"/>
    <w:rsid w:val="000F4E22"/>
    <w:rsid w:val="00113872"/>
    <w:rsid w:val="00113DE6"/>
    <w:rsid w:val="0014513F"/>
    <w:rsid w:val="001517D0"/>
    <w:rsid w:val="001B2EBB"/>
    <w:rsid w:val="001E455E"/>
    <w:rsid w:val="00256F86"/>
    <w:rsid w:val="00287EE3"/>
    <w:rsid w:val="002C7313"/>
    <w:rsid w:val="0030434C"/>
    <w:rsid w:val="0030454D"/>
    <w:rsid w:val="00315840"/>
    <w:rsid w:val="00384169"/>
    <w:rsid w:val="003926B1"/>
    <w:rsid w:val="003E114A"/>
    <w:rsid w:val="003F6B5F"/>
    <w:rsid w:val="00404497"/>
    <w:rsid w:val="0041201A"/>
    <w:rsid w:val="0042212A"/>
    <w:rsid w:val="004C1001"/>
    <w:rsid w:val="004D78D4"/>
    <w:rsid w:val="00517FD2"/>
    <w:rsid w:val="00532369"/>
    <w:rsid w:val="00560FF2"/>
    <w:rsid w:val="0057212B"/>
    <w:rsid w:val="005A6D05"/>
    <w:rsid w:val="005F19DD"/>
    <w:rsid w:val="00640F23"/>
    <w:rsid w:val="006563B7"/>
    <w:rsid w:val="006972FD"/>
    <w:rsid w:val="006D0582"/>
    <w:rsid w:val="007171FE"/>
    <w:rsid w:val="0074278D"/>
    <w:rsid w:val="007B016C"/>
    <w:rsid w:val="007B0201"/>
    <w:rsid w:val="007F0B71"/>
    <w:rsid w:val="0080225D"/>
    <w:rsid w:val="00823053"/>
    <w:rsid w:val="00842C2C"/>
    <w:rsid w:val="008516CE"/>
    <w:rsid w:val="00857326"/>
    <w:rsid w:val="00866BD6"/>
    <w:rsid w:val="008735CC"/>
    <w:rsid w:val="00885959"/>
    <w:rsid w:val="008A0AD3"/>
    <w:rsid w:val="008D6DC3"/>
    <w:rsid w:val="008E7EC3"/>
    <w:rsid w:val="008F2999"/>
    <w:rsid w:val="00900159"/>
    <w:rsid w:val="00930CC0"/>
    <w:rsid w:val="0095318D"/>
    <w:rsid w:val="009776B9"/>
    <w:rsid w:val="009C01FD"/>
    <w:rsid w:val="009C61DA"/>
    <w:rsid w:val="009E5C7B"/>
    <w:rsid w:val="00A313A7"/>
    <w:rsid w:val="00A710E0"/>
    <w:rsid w:val="00AC57B2"/>
    <w:rsid w:val="00AD5E97"/>
    <w:rsid w:val="00AF2D3D"/>
    <w:rsid w:val="00B16781"/>
    <w:rsid w:val="00B33C77"/>
    <w:rsid w:val="00B358AD"/>
    <w:rsid w:val="00B53595"/>
    <w:rsid w:val="00B62D7E"/>
    <w:rsid w:val="00B6504C"/>
    <w:rsid w:val="00B72574"/>
    <w:rsid w:val="00B91C36"/>
    <w:rsid w:val="00BA628F"/>
    <w:rsid w:val="00BD35F3"/>
    <w:rsid w:val="00BE11AD"/>
    <w:rsid w:val="00BF5060"/>
    <w:rsid w:val="00C20A19"/>
    <w:rsid w:val="00C31296"/>
    <w:rsid w:val="00C43BEA"/>
    <w:rsid w:val="00C77BA9"/>
    <w:rsid w:val="00C828C6"/>
    <w:rsid w:val="00CA160F"/>
    <w:rsid w:val="00CB4967"/>
    <w:rsid w:val="00D81D6F"/>
    <w:rsid w:val="00D87B57"/>
    <w:rsid w:val="00DC260B"/>
    <w:rsid w:val="00DF0625"/>
    <w:rsid w:val="00E0618E"/>
    <w:rsid w:val="00E7195D"/>
    <w:rsid w:val="00ED580B"/>
    <w:rsid w:val="00F136AA"/>
    <w:rsid w:val="00F21B53"/>
    <w:rsid w:val="00F25159"/>
    <w:rsid w:val="00F254BA"/>
    <w:rsid w:val="00F47AA0"/>
    <w:rsid w:val="00F725A1"/>
  </w:rsids>
  <m:mathPr>
    <m:mathFont m:val="Cambria Math"/>
    <m:brkBin m:val="before"/>
    <m:brkBinSub m:val="--"/>
    <m:smallFrac m:val="0"/>
    <m:dispDef/>
    <m:lMargin m:val="0"/>
    <m:rMargin m:val="0"/>
    <m:defJc m:val="centerGroup"/>
    <m:wrapIndent m:val="1440"/>
    <m:intLim m:val="subSup"/>
    <m:naryLim m:val="undOvr"/>
  </m:mathPr>
  <w:themeFontLang w:val="sv-F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sv-FI" w:eastAsia="sv-FI"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Pr>
      <w:color w:val="5F5F5F"/>
    </w:rPr>
  </w:style>
  <w:style w:type="paragraph" w:customStyle="1" w:styleId="79E82E9EFB6546E5AC7F0B3E4C0DD7B8">
    <w:name w:val="79E82E9EFB6546E5AC7F0B3E4C0DD7B8"/>
  </w:style>
  <w:style w:type="paragraph" w:customStyle="1" w:styleId="36914AFD1D9A44F69DBB3B0687BFA47D">
    <w:name w:val="36914AFD1D9A44F69DBB3B0687BFA47D"/>
  </w:style>
  <w:style w:type="paragraph" w:customStyle="1" w:styleId="9B9C20C05AC1428DBF0A00A620A7453A">
    <w:name w:val="9B9C20C05AC1428DBF0A00A620A7453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Landskapsregeringen färg">
  <a:themeElements>
    <a:clrScheme name="Landskapsregeringen Färg">
      <a:dk1>
        <a:sysClr val="windowText" lastClr="000000"/>
      </a:dk1>
      <a:lt1>
        <a:sysClr val="window" lastClr="FFFFFF"/>
      </a:lt1>
      <a:dk2>
        <a:srgbClr val="9D9D9D"/>
      </a:dk2>
      <a:lt2>
        <a:srgbClr val="DADADA"/>
      </a:lt2>
      <a:accent1>
        <a:srgbClr val="0064AE"/>
      </a:accent1>
      <a:accent2>
        <a:srgbClr val="9EC1C6"/>
      </a:accent2>
      <a:accent3>
        <a:srgbClr val="C8B933"/>
      </a:accent3>
      <a:accent4>
        <a:srgbClr val="D78A7B"/>
      </a:accent4>
      <a:accent5>
        <a:srgbClr val="FFD300"/>
      </a:accent5>
      <a:accent6>
        <a:srgbClr val="DB0F16"/>
      </a:accent6>
      <a:hlink>
        <a:srgbClr val="0064AE"/>
      </a:hlink>
      <a:folHlink>
        <a:srgbClr val="9EC1C6"/>
      </a:folHlink>
    </a:clrScheme>
    <a:fontScheme name="Landskapsregeringen">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a:noFill/>
        </a:ln>
      </a:spPr>
      <a:bodyPr rot="0" spcFirstLastPara="0" vertOverflow="overflow" horzOverflow="overflow" vert="horz" wrap="square" lIns="0" tIns="45720" rIns="91440" bIns="45720" numCol="1" spcCol="0" rtlCol="0" fromWordArt="0" anchor="t"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2026-01-20T00:00:00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Sus25</b:Tag>
    <b:SourceType>InternetSite</b:SourceType>
    <b:Guid>{B2585297-DA96-4D2A-BBD1-D2AA28C541AF}</b:Guid>
    <b:Title>Spillover Rankings: The spillover performance of all 193 UN Member States</b:Title>
    <b:Year>2025</b:Year>
    <b:Author>
      <b:Author>
        <b:Corporate>Sustainable Development Report</b:Corporate>
      </b:Author>
    </b:Author>
    <b:URL>https://dashboards.sdgindex.org/rankings/spillovers</b:URL>
    <b:RefOrder>3</b:RefOrder>
  </b:Source>
  <b:Source>
    <b:Tag>Eng45</b:Tag>
    <b:SourceType>Report</b:SourceType>
    <b:Guid>{FAF354D1-B57E-4A32-A4BC-B4FBB31627AD}</b:Guid>
    <b:Title>Policy Options for Reducing Consumption-Based Emissions: A Nordic Survey</b:Title>
    <b:Year>TemaNord 2024:545</b:Year>
    <b:Publisher>Nordic Council of Ministers</b:Publisher>
    <b:Author>
      <b:Author>
        <b:NameList>
          <b:Person>
            <b:Last>Engström</b:Last>
            <b:First>Eskil</b:First>
          </b:Person>
          <b:Person>
            <b:Last>Larsson</b:Last>
            <b:First>Markus</b:First>
          </b:Person>
          <b:Person>
            <b:Last>Bradley</b:Last>
            <b:First>Karin</b:First>
          </b:Person>
          <b:Person>
            <b:Last>Dotterud Leiren</b:Last>
            <b:First>Merethe</b:First>
          </b:Person>
          <b:Person>
            <b:Last>Ejelöv</b:Last>
            <b:First>Emma</b:First>
          </b:Person>
          <b:Person>
            <b:Last>Finnveden</b:Last>
            <b:First>Göran</b:First>
          </b:Person>
          <b:Person>
            <b:Last>Haugs Langvik</b:Last>
            <b:First>Karen</b:First>
          </b:Person>
          <b:Person>
            <b:Last>Heinonen</b:Last>
            <b:First>Jukka</b:First>
          </b:Person>
          <b:Person>
            <b:Last>Larsson</b:Last>
            <b:First>Jörgen</b:First>
          </b:Person>
          <b:Person>
            <b:Last>Thøgersen</b:Last>
            <b:First>John</b:First>
          </b:Person>
        </b:NameList>
      </b:Author>
    </b:Author>
    <b:Institution>Nordic Working Groups for Environment and Economics (NME) and for Climate and Air (NKL)</b:Institution>
    <b:DOI>http://dx.doi.org/10.6027/temanord2024-545</b:DOI>
    <b:RefOrder>4</b:RefOrder>
  </b:Source>
  <b:Source>
    <b:Tag>Epo25</b:Tag>
    <b:SourceType>Misc</b:SourceType>
    <b:Guid>{270ED359-A6FB-49B4-88CB-61C9B8EBF278}</b:Guid>
    <b:Title>Epostkommunikation med Hannu Savolainen, seniorforskare vid SYKE</b:Title>
    <b:Year>2025</b:Year>
    <b:Month>06</b:Month>
    <b:Day>11</b:Day>
    <b:RefOrder>5</b:RefOrder>
  </b:Source>
  <b:Source>
    <b:Tag>Let19</b:Tag>
    <b:SourceType>Report</b:SourceType>
    <b:Guid>{81DB2B43-BECD-4B98-80D6-8B803A45B5FE}</b:Guid>
    <b:Author>
      <b:Author>
        <b:NameList>
          <b:Person>
            <b:Last>Lettenmeier</b:Last>
            <b:First>Michael</b:First>
          </b:Person>
          <b:Person>
            <b:Last>Akenji</b:Last>
            <b:First>Lewis</b:First>
          </b:Person>
          <b:Person>
            <b:Last>Toivio</b:Last>
            <b:First>Viivi</b:First>
          </b:Person>
          <b:Person>
            <b:Last>Koide</b:Last>
            <b:First>Ryu</b:First>
          </b:Person>
          <b:Person>
            <b:Last>Amellina</b:Last>
            <b:First>Aryanie</b:First>
          </b:Person>
        </b:NameList>
      </b:Author>
    </b:Author>
    <b:Title>Asteen elämäntavat: Miten voimme pienentää hiilijalanjälkemme ilmastotavoitteiden mukaiseksi?</b:Title>
    <b:Year>2019</b:Year>
    <b:Publisher>Sitra</b:Publisher>
    <b:City>Helsingfors</b:City>
    <b:Department>Sitra</b:Department>
    <b:URL>https://www.sitra.fi/app/uploads/2019/05/1o5-asteen-elamantavat.pdf</b:URL>
    <b:RefOrder>2</b:RefOrder>
  </b:Source>
  <b:Source>
    <b:Tag>Fin</b:Tag>
    <b:SourceType>ElectronicSource</b:SourceType>
    <b:Guid>{6B6E37F3-95CC-4362-9E27-254F4C1CD90A}</b:Guid>
    <b:Title>Kuntien ja alueiden kulutusperäiset kasvihuonekaasupäästöt- Ahvenanmaa</b:Title>
    <b:URL>https://kulutus.hiilineutraalisuomi.fi/</b:URL>
    <b:Author>
      <b:Author>
        <b:NameList>
          <b:Person>
            <b:Last>(SYKE)</b:Last>
            <b:First>Finlands</b:First>
            <b:Middle>miljöcentral</b:Middle>
          </b:Person>
        </b:NameList>
      </b:Author>
    </b:Author>
    <b:RefOrder>1</b:RefOrder>
  </b:Source>
  <b:Source>
    <b:Tag>Mar</b:Tag>
    <b:SourceType>DocumentFromInternetSite</b:SourceType>
    <b:Guid>{F94592EE-92AD-49BD-83A4-DF45EEFD0293}</b:Guid>
    <b:Title>Parkeringsnorm för bil i Mariehamn</b:Title>
    <b:Author>
      <b:Author>
        <b:Corporate>Mariehams stad</b:Corporate>
      </b:Author>
    </b:Author>
    <b:ShortTitle>Godkänd av stadsfullmäktige 29.01.2019</b:ShortTitle>
    <b:Year>2019</b:Year>
    <b:RefOrder>7</b:RefOrder>
  </b:Source>
  <b:Source>
    <b:Tag>Nor23</b:Tag>
    <b:SourceType>Report</b:SourceType>
    <b:Guid>{8E6FD46C-1728-45E8-9144-C94281339732}</b:Guid>
    <b:Title>Implementering av bilpool på Åland:</b:Title>
    <b:Year>2023</b:Year>
    <b:URL>https://www.barkraft.ax/sites/default/files/attachments/article/omvarldsstudie_om_implementering_av_bilpooler_pa_aland.pdf</b:URL>
    <b:Author>
      <b:Author>
        <b:NameList>
          <b:Person>
            <b:Last>Nordberg</b:Last>
            <b:First>John</b:First>
          </b:Person>
        </b:NameList>
      </b:Author>
    </b:Author>
    <b:Publisher>nätverket bärkraft</b:Publisher>
    <b:City>Mariehamn</b:City>
    <b:RefOrder>8</b:RefOrder>
  </b:Source>
  <b:Source>
    <b:Tag>Emm25</b:Tag>
    <b:SourceType>InternetSite</b:SourceType>
    <b:Guid>{D07D0D32-DA84-4D5E-B47A-37C696C5539C}</b:Guid>
    <b:Title>Nytt byggåterbruksprojekt</b:Title>
    <b:Year>2025</b:Year>
    <b:Author>
      <b:Author>
        <b:Corporate>Emmaus Åland</b:Corporate>
      </b:Author>
    </b:Author>
    <b:Month>3</b:Month>
    <b:Day>14</b:Day>
    <b:URL>https://emmaus.ax/nyhet/nytt-byggaterbruksprojekt/</b:URL>
    <b:RefOrder>9</b:RefOrder>
  </b:Source>
  <b:Source>
    <b:Tag>Åla19</b:Tag>
    <b:SourceType>Report</b:SourceType>
    <b:Guid>{F46AAE29-5A8C-4D3A-A53B-5F93431E21C1}</b:Guid>
    <b:Author>
      <b:Author>
        <b:Corporate>Ålands landskapsregering</b:Corporate>
      </b:Author>
    </b:Author>
    <b:Title>Handbok i offentlig upphandling för landskapet Åland</b:Title>
    <b:Year>2019</b:Year>
    <b:URL>https://www.regeringen.ax/sites/default/files/attachments/page/handbok-offentlig-upphandling-landskapet-aland-2.12.2019_0.pdf</b:URL>
    <b:RefOrder>10</b:RefOrder>
  </b:Source>
  <b:Source>
    <b:Tag>SYK24</b:Tag>
    <b:SourceType>InternetSite</b:SourceType>
    <b:Guid>{114F929D-C7E8-489D-9EE1-298A17CE287D}</b:Guid>
    <b:Author>
      <b:Author>
        <b:Corporate>SYKE Finlands miljöcentral</b:Corporate>
      </b:Author>
    </b:Author>
    <b:Title>Suomalaisten kulutuksen hiilijalanjälki miltei puolittunut 2000-luvulla 14 hiilidioksiditonnista 7,7 tonniin</b:Title>
    <b:Year>2024</b:Year>
    <b:Month>4</b:Month>
    <b:Day>11</b:Day>
    <b:URL>https://www.sttinfo.fi/tiedote/70136371/suomalaisten-kulutuksen-hiilijalanjalki-miltei-puolittunut-2000-luvulla-14-hiilidioksiditonnista-77-tonniin?publisherId=69819243</b:URL>
    <b:RefOrder>6</b:RefOrder>
  </b:Source>
</b:Sources>
</file>

<file path=customXml/item3.xml><?xml version="1.0" encoding="utf-8"?>
<ct:contentTypeSchema xmlns:ct="http://schemas.microsoft.com/office/2006/metadata/contentType" xmlns:ma="http://schemas.microsoft.com/office/2006/metadata/properties/metaAttributes" ct:_="" ma:_="" ma:contentTypeName="dokument" ma:contentTypeID="0x0101003860E4D212A3D740A614FF1C7CB7AC33" ma:contentTypeVersion="7" ma:contentTypeDescription="Skapa ett nytt dokument." ma:contentTypeScope="" ma:versionID="d04834e500bb85decd18d87208af0363">
  <xsd:schema xmlns:xsd="http://www.w3.org/2001/XMLSchema" xmlns:xs="http://www.w3.org/2001/XMLSchema" xmlns:p="http://schemas.microsoft.com/office/2006/metadata/properties" xmlns:ns2="d036422b-ca8f-4001-a455-181100cdb78d" targetNamespace="http://schemas.microsoft.com/office/2006/metadata/properties" ma:root="true" ma:fieldsID="436e8b68763b3e3f7d21ad4d5332f478" ns2:_="">
    <xsd:import namespace="d036422b-ca8f-4001-a455-181100cdb78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36422b-ca8f-4001-a455-181100cdb7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9C414DB-41FD-4DBF-BFD7-016E6831AC46}">
  <ds:schemaRefs>
    <ds:schemaRef ds:uri="http://schemas.openxmlformats.org/officeDocument/2006/bibliography"/>
  </ds:schemaRefs>
</ds:datastoreItem>
</file>

<file path=customXml/itemProps3.xml><?xml version="1.0" encoding="utf-8"?>
<ds:datastoreItem xmlns:ds="http://schemas.openxmlformats.org/officeDocument/2006/customXml" ds:itemID="{3CEEE7B5-A3F0-4242-9074-C8E2342EB0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36422b-ca8f-4001-a455-181100cdb7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4D546B1-1800-47B8-A5FA-F052A9C01CE3}">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8F1DD218-9C80-4180-BCAA-18DEA89B02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121</Pages>
  <Words>38831</Words>
  <Characters>205805</Characters>
  <Application>Microsoft Office Word</Application>
  <DocSecurity>0</DocSecurity>
  <Lines>1715</Lines>
  <Paragraphs>488</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Ålands landskapsregering</vt:lpstr>
      <vt:lpstr>Exempel på dokumenttitel</vt:lpstr>
    </vt:vector>
  </TitlesOfParts>
  <Company/>
  <LinksUpToDate>false</LinksUpToDate>
  <CharactersWithSpaces>244148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Ålands landskapsregering</dc:title>
  <dc:subject>Det här är ett exempel på undertitel</dc:subject>
  <dc:creator>Yvonne Österlund</dc:creator>
  <cp:keywords/>
  <dc:description/>
  <cp:lastModifiedBy>Maria Wikstrand</cp:lastModifiedBy>
  <cp:revision>2</cp:revision>
  <cp:lastPrinted>2026-01-20T10:47:00Z</cp:lastPrinted>
  <dcterms:created xsi:type="dcterms:W3CDTF">2026-01-20T13:37:00Z</dcterms:created>
  <dcterms:modified xsi:type="dcterms:W3CDTF">2026-01-20T13:37:00Z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0x0101003860E4D212A3D740A614FF1C7CB7AC33</vt:lpwstr>
  </property>
</Properties>
</file>