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4441"/>
        <w:gridCol w:w="1722"/>
        <w:gridCol w:w="2559"/>
      </w:tblGrid>
      <w:tr w:rsidR="00E023D9" w14:paraId="32D03157" w14:textId="77777777">
        <w:trPr>
          <w:cantSplit/>
          <w:trHeight w:val="20"/>
        </w:trPr>
        <w:tc>
          <w:tcPr>
            <w:tcW w:w="861" w:type="dxa"/>
            <w:vMerge w:val="restart"/>
          </w:tcPr>
          <w:p w14:paraId="5FDD99C1" w14:textId="44BED04F" w:rsidR="00E023D9" w:rsidRDefault="008E0438">
            <w:pPr>
              <w:pStyle w:val="xLedtex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18F62E5F" wp14:editId="674A52D2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635</wp:posOffset>
                  </wp:positionV>
                  <wp:extent cx="2647950" cy="685800"/>
                  <wp:effectExtent l="0" t="0" r="0" b="0"/>
                  <wp:wrapNone/>
                  <wp:docPr id="3" name="Bild 2" descr="regeringen_svartv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" descr="regeringen_svartv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36" w:type="dxa"/>
            <w:gridSpan w:val="3"/>
            <w:vAlign w:val="bottom"/>
          </w:tcPr>
          <w:p w14:paraId="53605CAD" w14:textId="7EF5322A" w:rsidR="00E023D9" w:rsidRDefault="008E0438">
            <w:pPr>
              <w:pStyle w:val="xMellanrum"/>
            </w:pPr>
            <w:r w:rsidRPr="0038504B">
              <w:rPr>
                <w:noProof/>
              </w:rPr>
              <w:drawing>
                <wp:inline distT="0" distB="0" distL="0" distR="0" wp14:anchorId="375DB041" wp14:editId="66950BDE">
                  <wp:extent cx="47625" cy="47625"/>
                  <wp:effectExtent l="0" t="0" r="0" b="0"/>
                  <wp:docPr id="1" name="Bild 1" descr="5x5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 descr="5x5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23D9" w14:paraId="17663BB1" w14:textId="77777777">
        <w:trPr>
          <w:cantSplit/>
          <w:trHeight w:val="299"/>
        </w:trPr>
        <w:tc>
          <w:tcPr>
            <w:tcW w:w="861" w:type="dxa"/>
            <w:vMerge/>
          </w:tcPr>
          <w:p w14:paraId="78019DEF" w14:textId="77777777" w:rsidR="00E023D9" w:rsidRDefault="00E023D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7114D707" w14:textId="77777777" w:rsidR="00E023D9" w:rsidRDefault="00E023D9">
            <w:pPr>
              <w:pStyle w:val="xAvsandare1"/>
            </w:pPr>
          </w:p>
        </w:tc>
        <w:tc>
          <w:tcPr>
            <w:tcW w:w="4288" w:type="dxa"/>
            <w:gridSpan w:val="2"/>
            <w:vAlign w:val="bottom"/>
          </w:tcPr>
          <w:p w14:paraId="478A1576" w14:textId="77777777" w:rsidR="00E023D9" w:rsidRDefault="00E023D9">
            <w:pPr>
              <w:pStyle w:val="xDokTypNr"/>
            </w:pPr>
            <w:r>
              <w:t>PARALLELLTEXTER</w:t>
            </w:r>
          </w:p>
        </w:tc>
      </w:tr>
      <w:tr w:rsidR="00E023D9" w14:paraId="3B76371E" w14:textId="77777777">
        <w:trPr>
          <w:cantSplit/>
          <w:trHeight w:val="238"/>
        </w:trPr>
        <w:tc>
          <w:tcPr>
            <w:tcW w:w="861" w:type="dxa"/>
            <w:vMerge/>
          </w:tcPr>
          <w:p w14:paraId="480CB763" w14:textId="77777777" w:rsidR="00E023D9" w:rsidRDefault="00E023D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2AE432BF" w14:textId="77777777" w:rsidR="00E023D9" w:rsidRDefault="00E023D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0F7BA4CD" w14:textId="77777777" w:rsidR="00E023D9" w:rsidRDefault="00E023D9">
            <w:pPr>
              <w:pStyle w:val="xLedtext"/>
            </w:pPr>
            <w:r>
              <w:t>Datum</w:t>
            </w:r>
          </w:p>
        </w:tc>
        <w:tc>
          <w:tcPr>
            <w:tcW w:w="2563" w:type="dxa"/>
            <w:vAlign w:val="bottom"/>
          </w:tcPr>
          <w:p w14:paraId="156E1707" w14:textId="77777777" w:rsidR="00E023D9" w:rsidRDefault="00E023D9">
            <w:pPr>
              <w:pStyle w:val="xLedtext"/>
            </w:pPr>
          </w:p>
        </w:tc>
      </w:tr>
      <w:tr w:rsidR="00E023D9" w14:paraId="55BCBD8D" w14:textId="77777777">
        <w:trPr>
          <w:cantSplit/>
          <w:trHeight w:val="238"/>
        </w:trPr>
        <w:tc>
          <w:tcPr>
            <w:tcW w:w="861" w:type="dxa"/>
            <w:vMerge/>
          </w:tcPr>
          <w:p w14:paraId="412D4FFE" w14:textId="77777777" w:rsidR="00E023D9" w:rsidRDefault="00E023D9">
            <w:pPr>
              <w:pStyle w:val="xAvsandare2"/>
            </w:pPr>
          </w:p>
        </w:tc>
        <w:tc>
          <w:tcPr>
            <w:tcW w:w="4448" w:type="dxa"/>
            <w:vAlign w:val="center"/>
          </w:tcPr>
          <w:p w14:paraId="026291CD" w14:textId="77777777" w:rsidR="00E023D9" w:rsidRDefault="00E023D9">
            <w:pPr>
              <w:pStyle w:val="xAvsandare2"/>
            </w:pPr>
          </w:p>
        </w:tc>
        <w:tc>
          <w:tcPr>
            <w:tcW w:w="1725" w:type="dxa"/>
            <w:vAlign w:val="center"/>
          </w:tcPr>
          <w:p w14:paraId="1A8026BD" w14:textId="52887AEA" w:rsidR="00E023D9" w:rsidRDefault="00E023D9">
            <w:pPr>
              <w:pStyle w:val="xDatum1"/>
            </w:pPr>
            <w:r>
              <w:t>20</w:t>
            </w:r>
            <w:r w:rsidR="0058717A">
              <w:t>2</w:t>
            </w:r>
            <w:r w:rsidR="00E31F44">
              <w:t>6</w:t>
            </w:r>
            <w:r>
              <w:t>-</w:t>
            </w:r>
            <w:r w:rsidR="00E31F44">
              <w:t>09</w:t>
            </w:r>
            <w:r>
              <w:t>-</w:t>
            </w:r>
            <w:r w:rsidR="00E31F44">
              <w:t>17</w:t>
            </w:r>
          </w:p>
        </w:tc>
        <w:tc>
          <w:tcPr>
            <w:tcW w:w="2563" w:type="dxa"/>
            <w:vAlign w:val="center"/>
          </w:tcPr>
          <w:p w14:paraId="415ADC28" w14:textId="77777777" w:rsidR="00E023D9" w:rsidRDefault="00E023D9">
            <w:pPr>
              <w:pStyle w:val="xBeteckning1"/>
            </w:pPr>
          </w:p>
        </w:tc>
      </w:tr>
      <w:tr w:rsidR="00E023D9" w14:paraId="388BBC78" w14:textId="77777777">
        <w:trPr>
          <w:cantSplit/>
          <w:trHeight w:val="238"/>
        </w:trPr>
        <w:tc>
          <w:tcPr>
            <w:tcW w:w="861" w:type="dxa"/>
            <w:vMerge/>
          </w:tcPr>
          <w:p w14:paraId="44C0ADF4" w14:textId="77777777" w:rsidR="00E023D9" w:rsidRDefault="00E023D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2EDE3A6A" w14:textId="77777777" w:rsidR="00E023D9" w:rsidRDefault="00E023D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1E73C702" w14:textId="77777777" w:rsidR="00E023D9" w:rsidRDefault="00E023D9">
            <w:pPr>
              <w:pStyle w:val="xLedtext"/>
            </w:pPr>
          </w:p>
        </w:tc>
        <w:tc>
          <w:tcPr>
            <w:tcW w:w="2563" w:type="dxa"/>
            <w:vAlign w:val="bottom"/>
          </w:tcPr>
          <w:p w14:paraId="5AA64AAD" w14:textId="77777777" w:rsidR="00E023D9" w:rsidRDefault="00E023D9">
            <w:pPr>
              <w:pStyle w:val="xLedtext"/>
            </w:pPr>
          </w:p>
        </w:tc>
      </w:tr>
      <w:tr w:rsidR="00E023D9" w14:paraId="479D5F3E" w14:textId="77777777">
        <w:trPr>
          <w:cantSplit/>
          <w:trHeight w:val="238"/>
        </w:trPr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63CA1777" w14:textId="77777777" w:rsidR="00E023D9" w:rsidRDefault="00E023D9">
            <w:pPr>
              <w:pStyle w:val="xAvsandare3"/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vAlign w:val="center"/>
          </w:tcPr>
          <w:p w14:paraId="5AF32232" w14:textId="77777777" w:rsidR="00E023D9" w:rsidRDefault="00E023D9">
            <w:pPr>
              <w:pStyle w:val="xAvsandare3"/>
            </w:pP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3C73BC92" w14:textId="77777777" w:rsidR="00E023D9" w:rsidRDefault="00E023D9">
            <w:pPr>
              <w:pStyle w:val="xDatum2"/>
            </w:pPr>
          </w:p>
        </w:tc>
        <w:tc>
          <w:tcPr>
            <w:tcW w:w="2563" w:type="dxa"/>
            <w:tcBorders>
              <w:bottom w:val="single" w:sz="4" w:space="0" w:color="auto"/>
            </w:tcBorders>
            <w:vAlign w:val="center"/>
          </w:tcPr>
          <w:p w14:paraId="3F15EFCD" w14:textId="77777777" w:rsidR="00E023D9" w:rsidRDefault="00E023D9">
            <w:pPr>
              <w:pStyle w:val="xBeteckning2"/>
            </w:pPr>
          </w:p>
        </w:tc>
      </w:tr>
      <w:tr w:rsidR="00E023D9" w14:paraId="24B31020" w14:textId="77777777">
        <w:trPr>
          <w:cantSplit/>
          <w:trHeight w:val="238"/>
        </w:trPr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14:paraId="7B5BAA35" w14:textId="77777777" w:rsidR="00E023D9" w:rsidRDefault="00E023D9">
            <w:pPr>
              <w:pStyle w:val="xLedtext"/>
            </w:pP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14:paraId="069DA78C" w14:textId="77777777" w:rsidR="00E023D9" w:rsidRDefault="00E023D9">
            <w:pPr>
              <w:pStyle w:val="xLedtext"/>
            </w:pPr>
          </w:p>
        </w:tc>
        <w:tc>
          <w:tcPr>
            <w:tcW w:w="4288" w:type="dxa"/>
            <w:gridSpan w:val="2"/>
            <w:tcBorders>
              <w:top w:val="single" w:sz="4" w:space="0" w:color="auto"/>
            </w:tcBorders>
            <w:vAlign w:val="bottom"/>
          </w:tcPr>
          <w:p w14:paraId="693155BD" w14:textId="77777777" w:rsidR="00E023D9" w:rsidRDefault="00E023D9">
            <w:pPr>
              <w:pStyle w:val="xLedtext"/>
            </w:pPr>
          </w:p>
        </w:tc>
      </w:tr>
    </w:tbl>
    <w:p w14:paraId="047E54A6" w14:textId="77777777" w:rsidR="00E023D9" w:rsidRDefault="00E023D9">
      <w:pPr>
        <w:rPr>
          <w:b/>
          <w:bCs/>
        </w:rPr>
        <w:sectPr w:rsidR="00E023D9">
          <w:footerReference w:type="even" r:id="rId9"/>
          <w:footerReference w:type="default" r:id="rId10"/>
          <w:pgSz w:w="11906" w:h="16838" w:code="9"/>
          <w:pgMar w:top="567" w:right="1134" w:bottom="1418" w:left="1191" w:header="624" w:footer="851" w:gutter="0"/>
          <w:cols w:space="708"/>
          <w:docGrid w:linePitch="360"/>
        </w:sectPr>
      </w:pPr>
    </w:p>
    <w:p w14:paraId="7D82208B" w14:textId="51023ED7" w:rsidR="00E023D9" w:rsidRDefault="00E023D9">
      <w:pPr>
        <w:pStyle w:val="ArendeOverRubrik"/>
      </w:pPr>
      <w:r>
        <w:t xml:space="preserve">Parallelltexter till landskapsregeringens </w:t>
      </w:r>
      <w:r w:rsidR="008E0438">
        <w:t>lagförslag</w:t>
      </w:r>
    </w:p>
    <w:p w14:paraId="04277633" w14:textId="16E52000" w:rsidR="00E023D9" w:rsidRDefault="007A11C2">
      <w:pPr>
        <w:pStyle w:val="ArendeRubrik"/>
      </w:pPr>
      <w:r>
        <w:t>Ändring av kommunalskattesatsen för samfund 2026</w:t>
      </w:r>
    </w:p>
    <w:p w14:paraId="78EE462F" w14:textId="60108074" w:rsidR="00E023D9" w:rsidRDefault="00E023D9">
      <w:pPr>
        <w:pStyle w:val="ArendeUnderRubrik"/>
      </w:pPr>
      <w:r>
        <w:t xml:space="preserve">Landskapsregeringens </w:t>
      </w:r>
      <w:r w:rsidR="008E0438">
        <w:t>lagförslag</w:t>
      </w:r>
      <w:r>
        <w:t xml:space="preserve"> nr </w:t>
      </w:r>
      <w:r w:rsidR="00E31F44">
        <w:t>28</w:t>
      </w:r>
      <w:r>
        <w:t>/20</w:t>
      </w:r>
      <w:r w:rsidR="008E0438">
        <w:t>2</w:t>
      </w:r>
      <w:r w:rsidR="00E31F44">
        <w:t>5</w:t>
      </w:r>
      <w:r w:rsidR="008E0438">
        <w:t>–</w:t>
      </w:r>
      <w:r>
        <w:t>20</w:t>
      </w:r>
      <w:r w:rsidR="008E0438">
        <w:t>2</w:t>
      </w:r>
      <w:r w:rsidR="00E31F44">
        <w:t>6</w:t>
      </w:r>
    </w:p>
    <w:p w14:paraId="68077A19" w14:textId="77777777" w:rsidR="00E023D9" w:rsidRDefault="00E023D9">
      <w:pPr>
        <w:pStyle w:val="ANormal"/>
      </w:pPr>
    </w:p>
    <w:p w14:paraId="01E40932" w14:textId="77777777" w:rsidR="00E023D9" w:rsidRDefault="00E023D9">
      <w:pPr>
        <w:pStyle w:val="Innehll1"/>
      </w:pPr>
      <w:r>
        <w:t>INNEHÅLL</w:t>
      </w:r>
    </w:p>
    <w:p w14:paraId="4EBC17FC" w14:textId="4D1FC894" w:rsidR="00982693" w:rsidRDefault="00E023D9">
      <w:pPr>
        <w:pStyle w:val="Innehll1"/>
        <w:rPr>
          <w:rFonts w:asciiTheme="minorHAnsi" w:eastAsiaTheme="minorEastAsia" w:hAnsiTheme="minorHAnsi" w:cstheme="minorBidi"/>
          <w:kern w:val="2"/>
          <w:sz w:val="24"/>
          <w:szCs w:val="24"/>
          <w:lang w:val="sv-FI" w:eastAsia="sv-FI"/>
          <w14:ligatures w14:val="standardContextual"/>
        </w:rPr>
      </w:pPr>
      <w:r>
        <w:fldChar w:fldCharType="begin"/>
      </w:r>
      <w:r>
        <w:instrText xml:space="preserve"> TOC \o "1-1" \h \z \t "LagHuvRubr;1" </w:instrText>
      </w:r>
      <w:r>
        <w:fldChar w:fldCharType="separate"/>
      </w:r>
      <w:hyperlink w:anchor="_Toc239944802" w:history="1">
        <w:r w:rsidR="00982693" w:rsidRPr="000E5F96">
          <w:rPr>
            <w:rStyle w:val="Hyperlnk"/>
            <w:lang w:val="en-GB"/>
          </w:rPr>
          <w:t>L A N D S K A P S L A G om ändring av 29f § kommunalskattelagen för landskapet Åland</w:t>
        </w:r>
        <w:r w:rsidR="00982693">
          <w:rPr>
            <w:webHidden/>
          </w:rPr>
          <w:tab/>
        </w:r>
        <w:r w:rsidR="00982693">
          <w:rPr>
            <w:webHidden/>
          </w:rPr>
          <w:fldChar w:fldCharType="begin"/>
        </w:r>
        <w:r w:rsidR="00982693">
          <w:rPr>
            <w:webHidden/>
          </w:rPr>
          <w:instrText xml:space="preserve"> PAGEREF _Toc239944802 \h </w:instrText>
        </w:r>
        <w:r w:rsidR="00982693">
          <w:rPr>
            <w:webHidden/>
          </w:rPr>
        </w:r>
        <w:r w:rsidR="00982693">
          <w:rPr>
            <w:webHidden/>
          </w:rPr>
          <w:fldChar w:fldCharType="separate"/>
        </w:r>
        <w:r w:rsidR="00982693">
          <w:rPr>
            <w:webHidden/>
          </w:rPr>
          <w:t>1</w:t>
        </w:r>
        <w:r w:rsidR="00982693">
          <w:rPr>
            <w:webHidden/>
          </w:rPr>
          <w:fldChar w:fldCharType="end"/>
        </w:r>
      </w:hyperlink>
    </w:p>
    <w:p w14:paraId="541BDB21" w14:textId="20F0EC40" w:rsidR="00E023D9" w:rsidRDefault="00E023D9">
      <w:pPr>
        <w:pStyle w:val="ANormal"/>
        <w:tabs>
          <w:tab w:val="right" w:leader="dot" w:pos="7809"/>
        </w:tabs>
        <w:rPr>
          <w:rFonts w:ascii="Verdana" w:hAnsi="Verdana"/>
          <w:noProof/>
          <w:sz w:val="16"/>
          <w:szCs w:val="36"/>
        </w:rPr>
      </w:pPr>
      <w:r>
        <w:rPr>
          <w:rFonts w:ascii="Verdana" w:hAnsi="Verdana"/>
          <w:noProof/>
          <w:sz w:val="16"/>
          <w:szCs w:val="36"/>
        </w:rPr>
        <w:fldChar w:fldCharType="end"/>
      </w:r>
    </w:p>
    <w:p w14:paraId="4BB266D1" w14:textId="77777777" w:rsidR="00E023D9" w:rsidRDefault="00E023D9">
      <w:pPr>
        <w:pStyle w:val="ANormal"/>
        <w:rPr>
          <w:noProof/>
        </w:rPr>
      </w:pPr>
    </w:p>
    <w:p w14:paraId="161F3400" w14:textId="65168F67" w:rsidR="00E023D9" w:rsidRPr="00D13B66" w:rsidRDefault="00E023D9">
      <w:pPr>
        <w:pStyle w:val="ANormal"/>
        <w:rPr>
          <w:lang w:val="en-GB"/>
        </w:rPr>
      </w:pPr>
    </w:p>
    <w:p w14:paraId="0455D0B9" w14:textId="12524516" w:rsidR="007A11C2" w:rsidRPr="00E31F44" w:rsidRDefault="00E023D9" w:rsidP="007A11C2">
      <w:pPr>
        <w:pStyle w:val="LagHuvRubr"/>
      </w:pPr>
      <w:bookmarkStart w:id="0" w:name="_Toc500921111"/>
      <w:bookmarkStart w:id="1" w:name="_Toc528640435"/>
      <w:bookmarkStart w:id="2" w:name="_Toc239944802"/>
      <w:r w:rsidRPr="00D13B66">
        <w:rPr>
          <w:lang w:val="en-GB"/>
        </w:rPr>
        <w:t>L A N D S K A P S L A G</w:t>
      </w:r>
      <w:r w:rsidRPr="00D13B66">
        <w:rPr>
          <w:lang w:val="en-GB"/>
        </w:rPr>
        <w:br/>
      </w:r>
      <w:r w:rsidRPr="00E31F44">
        <w:t>om</w:t>
      </w:r>
      <w:bookmarkEnd w:id="0"/>
      <w:bookmarkEnd w:id="1"/>
      <w:r w:rsidR="007A11C2" w:rsidRPr="00E31F44">
        <w:t xml:space="preserve"> ändring av 29f</w:t>
      </w:r>
      <w:r w:rsidR="00E31F44" w:rsidRPr="00E31F44">
        <w:t> </w:t>
      </w:r>
      <w:r w:rsidR="007A11C2" w:rsidRPr="00E31F44">
        <w:t>§ kommunalskattelagen för landskapet Åland</w:t>
      </w:r>
      <w:bookmarkEnd w:id="2"/>
    </w:p>
    <w:p w14:paraId="6B34F03E" w14:textId="77777777" w:rsidR="007A11C2" w:rsidRPr="00E31F44" w:rsidRDefault="007A11C2" w:rsidP="007A11C2">
      <w:pPr>
        <w:pStyle w:val="ANormal"/>
      </w:pPr>
    </w:p>
    <w:p w14:paraId="68F16CB6" w14:textId="4C63807F" w:rsidR="007A11C2" w:rsidRDefault="007A11C2" w:rsidP="007A11C2">
      <w:pPr>
        <w:pStyle w:val="ANormal"/>
      </w:pPr>
      <w:r>
        <w:tab/>
        <w:t xml:space="preserve">I enlighet med lagtingets beslut </w:t>
      </w:r>
      <w:r w:rsidRPr="00B35A35">
        <w:rPr>
          <w:b/>
          <w:bCs/>
        </w:rPr>
        <w:t>ändras</w:t>
      </w:r>
      <w:r>
        <w:t xml:space="preserve"> 29</w:t>
      </w:r>
      <w:r w:rsidR="00E31F44">
        <w:t> </w:t>
      </w:r>
      <w:r>
        <w:t>§ 7</w:t>
      </w:r>
      <w:r w:rsidR="009540E5">
        <w:t> </w:t>
      </w:r>
      <w:r>
        <w:t>punkten kommunalskattelagen (2011:119) för landskapet Åland, sådan den lyder i landskapslagen 2025/30, som följer:</w:t>
      </w:r>
    </w:p>
    <w:p w14:paraId="040CC230" w14:textId="77777777" w:rsidR="00E023D9" w:rsidRPr="00D13B66" w:rsidRDefault="00E023D9">
      <w:pPr>
        <w:pStyle w:val="ANormal"/>
        <w:rPr>
          <w:lang w:val="en-GB"/>
        </w:rPr>
      </w:pPr>
    </w:p>
    <w:p w14:paraId="78825CD0" w14:textId="77777777" w:rsidR="00E023D9" w:rsidRPr="00D13B66" w:rsidRDefault="00E023D9">
      <w:pPr>
        <w:pStyle w:val="ANormal"/>
        <w:rPr>
          <w:lang w:val="en-GB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7"/>
        <w:gridCol w:w="228"/>
        <w:gridCol w:w="3799"/>
      </w:tblGrid>
      <w:tr w:rsidR="00E023D9" w14:paraId="5C29372F" w14:textId="77777777" w:rsidTr="009540E5">
        <w:tc>
          <w:tcPr>
            <w:tcW w:w="2426" w:type="pct"/>
          </w:tcPr>
          <w:p w14:paraId="3C2F8C4D" w14:textId="77777777" w:rsidR="00E023D9" w:rsidRDefault="00E023D9">
            <w:pPr>
              <w:pStyle w:val="xCelltext"/>
              <w:jc w:val="center"/>
            </w:pPr>
            <w:r>
              <w:t>Gällande lydelse</w:t>
            </w:r>
          </w:p>
        </w:tc>
        <w:tc>
          <w:tcPr>
            <w:tcW w:w="146" w:type="pct"/>
          </w:tcPr>
          <w:p w14:paraId="07263FD1" w14:textId="77777777" w:rsidR="00E023D9" w:rsidRDefault="00E023D9">
            <w:pPr>
              <w:pStyle w:val="xCelltext"/>
              <w:jc w:val="center"/>
            </w:pPr>
          </w:p>
        </w:tc>
        <w:tc>
          <w:tcPr>
            <w:tcW w:w="2428" w:type="pct"/>
          </w:tcPr>
          <w:p w14:paraId="616AE03C" w14:textId="77777777" w:rsidR="00E023D9" w:rsidRDefault="00E023D9">
            <w:pPr>
              <w:pStyle w:val="xCelltext"/>
              <w:jc w:val="center"/>
            </w:pPr>
            <w:r>
              <w:t>Föreslagen lydelse</w:t>
            </w:r>
          </w:p>
        </w:tc>
      </w:tr>
      <w:tr w:rsidR="00E023D9" w14:paraId="1240663D" w14:textId="77777777" w:rsidTr="009540E5">
        <w:tc>
          <w:tcPr>
            <w:tcW w:w="2426" w:type="pct"/>
          </w:tcPr>
          <w:p w14:paraId="3436FAAA" w14:textId="77777777" w:rsidR="00E023D9" w:rsidRDefault="00E023D9">
            <w:pPr>
              <w:pStyle w:val="ANormal"/>
            </w:pPr>
          </w:p>
          <w:p w14:paraId="01F4CF32" w14:textId="513B9E0E" w:rsidR="00E023D9" w:rsidRDefault="006331E8">
            <w:pPr>
              <w:pStyle w:val="LagParagraf"/>
            </w:pPr>
            <w:r>
              <w:t>29f</w:t>
            </w:r>
            <w:r w:rsidR="009540E5">
              <w:t> </w:t>
            </w:r>
            <w:r w:rsidR="00E023D9">
              <w:t>§</w:t>
            </w:r>
          </w:p>
          <w:p w14:paraId="65DB9BCB" w14:textId="77777777" w:rsidR="006331E8" w:rsidRDefault="006331E8" w:rsidP="006331E8">
            <w:pPr>
              <w:pStyle w:val="LagPararubrik"/>
            </w:pPr>
            <w:r>
              <w:t>Kommunalskattesatsen för skatteåren 2020–2029</w:t>
            </w:r>
          </w:p>
          <w:p w14:paraId="48B0648E" w14:textId="77777777" w:rsidR="006331E8" w:rsidRDefault="006331E8">
            <w:pPr>
              <w:pStyle w:val="ANormal"/>
            </w:pPr>
            <w:r>
              <w:t>- - - - - - - - - - - - - - - - - - - - - - - - - - - - - -</w:t>
            </w:r>
          </w:p>
          <w:p w14:paraId="00097B85" w14:textId="77777777" w:rsidR="006331E8" w:rsidRDefault="006331E8" w:rsidP="006331E8">
            <w:pPr>
              <w:pStyle w:val="ANormal"/>
            </w:pPr>
            <w:r>
              <w:tab/>
              <w:t xml:space="preserve">7) samfund betala </w:t>
            </w:r>
            <w:r w:rsidRPr="007A11C2">
              <w:rPr>
                <w:b/>
                <w:bCs/>
              </w:rPr>
              <w:t>4,58</w:t>
            </w:r>
            <w:r>
              <w:t xml:space="preserve"> procent och samfällda förmåner </w:t>
            </w:r>
            <w:r w:rsidRPr="007A11C2">
              <w:rPr>
                <w:b/>
                <w:bCs/>
              </w:rPr>
              <w:t>6,0685</w:t>
            </w:r>
            <w:r>
              <w:t xml:space="preserve"> procent i kommunalskatt på den beskattningsbara inkomsten vid beskattningen för skatteåret 2026,</w:t>
            </w:r>
          </w:p>
          <w:p w14:paraId="6A9EE643" w14:textId="77777777" w:rsidR="009540E5" w:rsidRDefault="009540E5" w:rsidP="006331E8">
            <w:pPr>
              <w:pStyle w:val="ANormal"/>
            </w:pPr>
          </w:p>
          <w:p w14:paraId="368458A6" w14:textId="77777777" w:rsidR="006331E8" w:rsidRDefault="006331E8" w:rsidP="006331E8">
            <w:pPr>
              <w:pStyle w:val="ANormal"/>
            </w:pPr>
            <w:r>
              <w:t>- - - - - - - - - - - - - - - - - - - - - - - - - - - - - -</w:t>
            </w:r>
          </w:p>
          <w:p w14:paraId="3C3B1783" w14:textId="12EB6109" w:rsidR="009540E5" w:rsidRPr="006331E8" w:rsidRDefault="009540E5" w:rsidP="006331E8">
            <w:pPr>
              <w:pStyle w:val="ANormal"/>
            </w:pPr>
          </w:p>
        </w:tc>
        <w:tc>
          <w:tcPr>
            <w:tcW w:w="146" w:type="pct"/>
          </w:tcPr>
          <w:p w14:paraId="4201C891" w14:textId="77777777" w:rsidR="00E023D9" w:rsidRDefault="00E023D9">
            <w:pPr>
              <w:pStyle w:val="ANormal"/>
            </w:pPr>
          </w:p>
        </w:tc>
        <w:tc>
          <w:tcPr>
            <w:tcW w:w="2428" w:type="pct"/>
          </w:tcPr>
          <w:p w14:paraId="5978438F" w14:textId="77777777" w:rsidR="00E023D9" w:rsidRDefault="00E023D9">
            <w:pPr>
              <w:pStyle w:val="ANormal"/>
            </w:pPr>
          </w:p>
          <w:p w14:paraId="31FC8092" w14:textId="14499620" w:rsidR="00E023D9" w:rsidRDefault="007A11C2">
            <w:pPr>
              <w:pStyle w:val="LagParagraf"/>
            </w:pPr>
            <w:r>
              <w:t>29f</w:t>
            </w:r>
            <w:r w:rsidR="009540E5">
              <w:t> </w:t>
            </w:r>
            <w:r w:rsidR="00E023D9">
              <w:t>§</w:t>
            </w:r>
          </w:p>
          <w:p w14:paraId="5FDC43F5" w14:textId="77777777" w:rsidR="007A11C2" w:rsidRDefault="007A11C2" w:rsidP="007A11C2">
            <w:pPr>
              <w:pStyle w:val="LagPararubrik"/>
            </w:pPr>
            <w:r>
              <w:t>Kommunalskattesatsen för skatteåren 2020–2029</w:t>
            </w:r>
          </w:p>
          <w:p w14:paraId="2B635DA1" w14:textId="77777777" w:rsidR="007A11C2" w:rsidRDefault="007A11C2" w:rsidP="007A11C2">
            <w:pPr>
              <w:pStyle w:val="ANormal"/>
            </w:pPr>
            <w:r>
              <w:t>- - - - - - - - - - - - - - - - - - - - - - - - - - - - - -</w:t>
            </w:r>
          </w:p>
          <w:p w14:paraId="1E0BB10C" w14:textId="448A35C3" w:rsidR="007A11C2" w:rsidRDefault="007A11C2" w:rsidP="007A11C2">
            <w:pPr>
              <w:pStyle w:val="ANormal"/>
            </w:pPr>
            <w:r>
              <w:tab/>
              <w:t xml:space="preserve">7) samfund betala </w:t>
            </w:r>
            <w:r w:rsidRPr="007A11C2">
              <w:rPr>
                <w:b/>
                <w:bCs/>
              </w:rPr>
              <w:t>4,568</w:t>
            </w:r>
            <w:r>
              <w:t xml:space="preserve"> procent och samfällda förmåner </w:t>
            </w:r>
            <w:r w:rsidRPr="007A11C2">
              <w:rPr>
                <w:b/>
                <w:bCs/>
              </w:rPr>
              <w:t>6,0526</w:t>
            </w:r>
            <w:r>
              <w:t xml:space="preserve"> procent i kommunalskatt på den beskattningsbara inkomsten vid beskattningen för skatteåret 2026,</w:t>
            </w:r>
          </w:p>
          <w:p w14:paraId="3D2CDCA3" w14:textId="77777777" w:rsidR="007A11C2" w:rsidRDefault="007A11C2" w:rsidP="007A11C2">
            <w:pPr>
              <w:pStyle w:val="ANormal"/>
            </w:pPr>
            <w:r>
              <w:t>- - - - - - - - - - - - - - - - - - - - - - - - - - - - - -</w:t>
            </w:r>
          </w:p>
          <w:p w14:paraId="75C49977" w14:textId="4193DEBE" w:rsidR="009540E5" w:rsidRPr="007A11C2" w:rsidRDefault="009540E5" w:rsidP="007A11C2">
            <w:pPr>
              <w:pStyle w:val="ANormal"/>
            </w:pPr>
          </w:p>
        </w:tc>
      </w:tr>
      <w:tr w:rsidR="00E023D9" w14:paraId="661ED76A" w14:textId="77777777" w:rsidTr="009540E5">
        <w:tc>
          <w:tcPr>
            <w:tcW w:w="2426" w:type="pct"/>
          </w:tcPr>
          <w:p w14:paraId="4B9EFD50" w14:textId="77777777" w:rsidR="00E023D9" w:rsidRDefault="00E023D9">
            <w:pPr>
              <w:pStyle w:val="ANormal"/>
            </w:pPr>
          </w:p>
          <w:p w14:paraId="2D68C705" w14:textId="3FF3B0B1" w:rsidR="00E023D9" w:rsidRDefault="00E023D9">
            <w:pPr>
              <w:pStyle w:val="LagParagraf"/>
            </w:pPr>
          </w:p>
        </w:tc>
        <w:tc>
          <w:tcPr>
            <w:tcW w:w="146" w:type="pct"/>
          </w:tcPr>
          <w:p w14:paraId="27A7E64E" w14:textId="77777777" w:rsidR="00E023D9" w:rsidRDefault="00E023D9">
            <w:pPr>
              <w:pStyle w:val="ANormal"/>
            </w:pPr>
          </w:p>
        </w:tc>
        <w:tc>
          <w:tcPr>
            <w:tcW w:w="2428" w:type="pct"/>
          </w:tcPr>
          <w:p w14:paraId="3E847C62" w14:textId="77777777" w:rsidR="009540E5" w:rsidRPr="009540E5" w:rsidRDefault="009540E5" w:rsidP="009540E5">
            <w:pPr>
              <w:pStyle w:val="ANormal"/>
            </w:pPr>
          </w:p>
          <w:p w14:paraId="686326A3" w14:textId="72017F7B" w:rsidR="007A11C2" w:rsidRDefault="007A11C2" w:rsidP="007A11C2">
            <w:pPr>
              <w:pStyle w:val="ANormal"/>
              <w:jc w:val="center"/>
            </w:pPr>
            <w:hyperlink w:anchor="_top" w:tooltip="Klicka för att gå till toppen av dokumentet" w:history="1">
              <w:r>
                <w:rPr>
                  <w:rStyle w:val="Hyperlnk"/>
                </w:rPr>
                <w:t>__________________</w:t>
              </w:r>
            </w:hyperlink>
          </w:p>
          <w:p w14:paraId="3ECE3C51" w14:textId="77777777" w:rsidR="007A11C2" w:rsidRDefault="007A11C2" w:rsidP="007A11C2">
            <w:pPr>
              <w:pStyle w:val="ANormal"/>
            </w:pPr>
          </w:p>
          <w:p w14:paraId="4C6EFEBF" w14:textId="77777777" w:rsidR="00E023D9" w:rsidRDefault="007A11C2" w:rsidP="007A11C2">
            <w:pPr>
              <w:pStyle w:val="ANormal"/>
            </w:pPr>
            <w:r>
              <w:tab/>
              <w:t>Denna lag träder i kraft den… och tillämpas vid beskattningen för skatteåret 2026. Vid den första redovisningen av samfundsskatt till kommunerna efter att lagen har trätt i kraft rättas de redovisningar som gäller skatteåret 2026 så att de motsvarar denna lag.</w:t>
            </w:r>
          </w:p>
          <w:p w14:paraId="592FC6DE" w14:textId="77777777" w:rsidR="009540E5" w:rsidRDefault="009540E5">
            <w:pPr>
              <w:pStyle w:val="ANormal"/>
              <w:jc w:val="center"/>
            </w:pPr>
            <w:hyperlink w:anchor="_top" w:tooltip="Klicka för att gå till toppen av dokumentet" w:history="1">
              <w:r>
                <w:rPr>
                  <w:rStyle w:val="Hyperlnk"/>
                </w:rPr>
                <w:t>__________________</w:t>
              </w:r>
            </w:hyperlink>
          </w:p>
          <w:p w14:paraId="47DC3660" w14:textId="2989C108" w:rsidR="009540E5" w:rsidRDefault="009540E5" w:rsidP="007A11C2">
            <w:pPr>
              <w:pStyle w:val="ANormal"/>
            </w:pPr>
          </w:p>
        </w:tc>
      </w:tr>
    </w:tbl>
    <w:p w14:paraId="483AF5D8" w14:textId="77777777" w:rsidR="00E023D9" w:rsidRDefault="00E023D9">
      <w:pPr>
        <w:pStyle w:val="ANormal"/>
      </w:pPr>
    </w:p>
    <w:sectPr w:rsidR="00E023D9">
      <w:headerReference w:type="even" r:id="rId11"/>
      <w:headerReference w:type="default" r:id="rId12"/>
      <w:footerReference w:type="default" r:id="rId13"/>
      <w:type w:val="continuous"/>
      <w:pgSz w:w="11906" w:h="16838" w:code="9"/>
      <w:pgMar w:top="1134" w:right="2041" w:bottom="1247" w:left="2041" w:header="737" w:footer="737" w:gutter="0"/>
      <w:cols w:space="720"/>
      <w:formProt w:val="0"/>
      <w:titlePg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58878" w14:textId="77777777" w:rsidR="004E7932" w:rsidRDefault="004E7932">
      <w:r>
        <w:separator/>
      </w:r>
    </w:p>
  </w:endnote>
  <w:endnote w:type="continuationSeparator" w:id="0">
    <w:p w14:paraId="162E8C85" w14:textId="77777777" w:rsidR="004E7932" w:rsidRDefault="004E7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E2872" w14:textId="77777777" w:rsidR="00E023D9" w:rsidRDefault="00E023D9">
    <w:pPr>
      <w:pStyle w:val="Sidfot"/>
      <w:tabs>
        <w:tab w:val="clear" w:pos="816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6258E" w14:textId="599CCC9B" w:rsidR="00E023D9" w:rsidRDefault="009540E5">
    <w:pPr>
      <w:pStyle w:val="Sidfot"/>
      <w:rPr>
        <w:lang w:val="fi-FI"/>
      </w:rPr>
    </w:pPr>
    <w:r>
      <w:t>LF</w:t>
    </w:r>
    <w:r w:rsidR="00E31F44">
      <w:t>28</w:t>
    </w:r>
    <w:r>
      <w:t>20252026</w:t>
    </w:r>
    <w:r w:rsidR="00E31F44">
      <w:t>-P</w:t>
    </w:r>
    <w:r>
      <w:t>.docx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E3E89" w14:textId="77777777" w:rsidR="00E023D9" w:rsidRDefault="00E023D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0EAD7" w14:textId="77777777" w:rsidR="004E7932" w:rsidRDefault="004E7932">
      <w:r>
        <w:separator/>
      </w:r>
    </w:p>
  </w:footnote>
  <w:footnote w:type="continuationSeparator" w:id="0">
    <w:p w14:paraId="31A46C8D" w14:textId="77777777" w:rsidR="004E7932" w:rsidRDefault="004E7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5174" w14:textId="77777777" w:rsidR="00E023D9" w:rsidRDefault="00E023D9">
    <w:pPr>
      <w:pStyle w:val="Sidhuvud"/>
      <w:ind w:left="-912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79D1BE8E" w14:textId="77777777" w:rsidR="00E023D9" w:rsidRDefault="00E023D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FA99C" w14:textId="77777777" w:rsidR="00E023D9" w:rsidRDefault="00E023D9">
    <w:pPr>
      <w:pStyle w:val="Sidhuvud"/>
      <w:rPr>
        <w:rStyle w:val="Sidnummer"/>
      </w:rPr>
    </w:pP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3</w:t>
    </w:r>
    <w:r>
      <w:rPr>
        <w:rStyle w:val="Sidnumm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5E82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DE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6A2E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480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8B6C302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8F03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5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5C4F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87620B4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F4031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65659"/>
    <w:multiLevelType w:val="hybridMultilevel"/>
    <w:tmpl w:val="AFF6EA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51507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8435F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2C84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D22B0"/>
    <w:multiLevelType w:val="multilevel"/>
    <w:tmpl w:val="A5D69DF0"/>
    <w:lvl w:ilvl="0">
      <w:start w:val="1"/>
      <w:numFmt w:val="decimal"/>
      <w:pStyle w:val="Rubrik1"/>
      <w:suff w:val="space"/>
      <w:lvlText w:val="Kapitel %1"/>
      <w:lvlJc w:val="left"/>
      <w:pPr>
        <w:ind w:left="0" w:firstLine="0"/>
      </w:p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36E7361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13F96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7232E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542AD"/>
    <w:multiLevelType w:val="hybridMultilevel"/>
    <w:tmpl w:val="383CAE74"/>
    <w:lvl w:ilvl="0" w:tplc="CA9085FC">
      <w:start w:val="1"/>
      <w:numFmt w:val="bullet"/>
      <w:lvlRestart w:val="0"/>
      <w:pStyle w:val="ArendeUnderRubrik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80F6B"/>
    <w:multiLevelType w:val="hybridMultilevel"/>
    <w:tmpl w:val="1090B7D4"/>
    <w:lvl w:ilvl="0" w:tplc="0D1420AC">
      <w:start w:val="1"/>
      <w:numFmt w:val="decimal"/>
      <w:pStyle w:val="ArendeUnderRubrikSiffra"/>
      <w:lvlText w:val="%1."/>
      <w:lvlJc w:val="left"/>
      <w:pPr>
        <w:tabs>
          <w:tab w:val="num" w:pos="360"/>
        </w:tabs>
        <w:ind w:left="36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46560A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D2848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DE3026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72033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6830669">
    <w:abstractNumId w:val="6"/>
  </w:num>
  <w:num w:numId="2" w16cid:durableId="649166499">
    <w:abstractNumId w:val="3"/>
  </w:num>
  <w:num w:numId="3" w16cid:durableId="405225984">
    <w:abstractNumId w:val="2"/>
  </w:num>
  <w:num w:numId="4" w16cid:durableId="762922576">
    <w:abstractNumId w:val="1"/>
  </w:num>
  <w:num w:numId="5" w16cid:durableId="676466679">
    <w:abstractNumId w:val="0"/>
  </w:num>
  <w:num w:numId="6" w16cid:durableId="695080168">
    <w:abstractNumId w:val="7"/>
  </w:num>
  <w:num w:numId="7" w16cid:durableId="716466718">
    <w:abstractNumId w:val="5"/>
  </w:num>
  <w:num w:numId="8" w16cid:durableId="1369451707">
    <w:abstractNumId w:val="4"/>
  </w:num>
  <w:num w:numId="9" w16cid:durableId="1240213479">
    <w:abstractNumId w:val="10"/>
  </w:num>
  <w:num w:numId="10" w16cid:durableId="168640953">
    <w:abstractNumId w:val="13"/>
  </w:num>
  <w:num w:numId="11" w16cid:durableId="365258957">
    <w:abstractNumId w:val="12"/>
  </w:num>
  <w:num w:numId="12" w16cid:durableId="1489247822">
    <w:abstractNumId w:val="16"/>
  </w:num>
  <w:num w:numId="13" w16cid:durableId="1376395737">
    <w:abstractNumId w:val="11"/>
  </w:num>
  <w:num w:numId="14" w16cid:durableId="736318395">
    <w:abstractNumId w:val="15"/>
  </w:num>
  <w:num w:numId="15" w16cid:durableId="1841769965">
    <w:abstractNumId w:val="9"/>
  </w:num>
  <w:num w:numId="16" w16cid:durableId="159322447">
    <w:abstractNumId w:val="21"/>
  </w:num>
  <w:num w:numId="17" w16cid:durableId="1074165860">
    <w:abstractNumId w:val="8"/>
  </w:num>
  <w:num w:numId="18" w16cid:durableId="1504666945">
    <w:abstractNumId w:val="17"/>
  </w:num>
  <w:num w:numId="19" w16cid:durableId="902906720">
    <w:abstractNumId w:val="20"/>
  </w:num>
  <w:num w:numId="20" w16cid:durableId="1810902440">
    <w:abstractNumId w:val="23"/>
  </w:num>
  <w:num w:numId="21" w16cid:durableId="993339911">
    <w:abstractNumId w:val="22"/>
  </w:num>
  <w:num w:numId="22" w16cid:durableId="463276131">
    <w:abstractNumId w:val="14"/>
  </w:num>
  <w:num w:numId="23" w16cid:durableId="1618563178">
    <w:abstractNumId w:val="18"/>
  </w:num>
  <w:num w:numId="24" w16cid:durableId="951400236">
    <w:abstractNumId w:val="18"/>
  </w:num>
  <w:num w:numId="25" w16cid:durableId="1501038868">
    <w:abstractNumId w:val="19"/>
  </w:num>
  <w:num w:numId="26" w16cid:durableId="1725644454">
    <w:abstractNumId w:val="14"/>
  </w:num>
  <w:num w:numId="27" w16cid:durableId="911306355">
    <w:abstractNumId w:val="14"/>
  </w:num>
  <w:num w:numId="28" w16cid:durableId="113057459">
    <w:abstractNumId w:val="14"/>
  </w:num>
  <w:num w:numId="29" w16cid:durableId="2117210698">
    <w:abstractNumId w:val="14"/>
  </w:num>
  <w:num w:numId="30" w16cid:durableId="1171801381">
    <w:abstractNumId w:val="14"/>
  </w:num>
  <w:num w:numId="31" w16cid:durableId="1815873964">
    <w:abstractNumId w:val="14"/>
  </w:num>
  <w:num w:numId="32" w16cid:durableId="1191842166">
    <w:abstractNumId w:val="14"/>
  </w:num>
  <w:num w:numId="33" w16cid:durableId="578828429">
    <w:abstractNumId w:val="14"/>
  </w:num>
  <w:num w:numId="34" w16cid:durableId="976105896">
    <w:abstractNumId w:val="14"/>
  </w:num>
  <w:num w:numId="35" w16cid:durableId="1074006469">
    <w:abstractNumId w:val="18"/>
  </w:num>
  <w:num w:numId="36" w16cid:durableId="195436316">
    <w:abstractNumId w:val="19"/>
  </w:num>
  <w:num w:numId="37" w16cid:durableId="1024359681">
    <w:abstractNumId w:val="14"/>
  </w:num>
  <w:num w:numId="38" w16cid:durableId="1471509435">
    <w:abstractNumId w:val="14"/>
  </w:num>
  <w:num w:numId="39" w16cid:durableId="466513051">
    <w:abstractNumId w:val="14"/>
  </w:num>
  <w:num w:numId="40" w16cid:durableId="984628485">
    <w:abstractNumId w:val="14"/>
  </w:num>
  <w:num w:numId="41" w16cid:durableId="738669959">
    <w:abstractNumId w:val="14"/>
  </w:num>
  <w:num w:numId="42" w16cid:durableId="1013652381">
    <w:abstractNumId w:val="14"/>
  </w:num>
  <w:num w:numId="43" w16cid:durableId="159658452">
    <w:abstractNumId w:val="14"/>
  </w:num>
  <w:num w:numId="44" w16cid:durableId="1027097975">
    <w:abstractNumId w:val="14"/>
  </w:num>
  <w:num w:numId="45" w16cid:durableId="4650531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142"/>
  <w:evenAndOddHeaders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38"/>
    <w:rsid w:val="0005132C"/>
    <w:rsid w:val="001610EB"/>
    <w:rsid w:val="00262245"/>
    <w:rsid w:val="00285A07"/>
    <w:rsid w:val="002F2FAF"/>
    <w:rsid w:val="00407EFE"/>
    <w:rsid w:val="00411F65"/>
    <w:rsid w:val="004E7932"/>
    <w:rsid w:val="00502DFB"/>
    <w:rsid w:val="00505C57"/>
    <w:rsid w:val="0058717A"/>
    <w:rsid w:val="006331E8"/>
    <w:rsid w:val="00675DAC"/>
    <w:rsid w:val="00700BAE"/>
    <w:rsid w:val="007A11C2"/>
    <w:rsid w:val="008E0438"/>
    <w:rsid w:val="009540E5"/>
    <w:rsid w:val="00982693"/>
    <w:rsid w:val="00A50801"/>
    <w:rsid w:val="00B36BF9"/>
    <w:rsid w:val="00CB72F0"/>
    <w:rsid w:val="00D13B66"/>
    <w:rsid w:val="00D6151D"/>
    <w:rsid w:val="00DE56A2"/>
    <w:rsid w:val="00E023D9"/>
    <w:rsid w:val="00E31F44"/>
    <w:rsid w:val="00E45B97"/>
    <w:rsid w:val="00ED0DBC"/>
    <w:rsid w:val="00F1013E"/>
    <w:rsid w:val="00FD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D7513"/>
  <w15:chartTrackingRefBased/>
  <w15:docId w15:val="{435BBCE4-E8A8-4CB3-BE79-46FDA150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qFormat/>
    <w:pPr>
      <w:keepNext/>
      <w:numPr>
        <w:numId w:val="3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3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3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42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qFormat/>
    <w:pPr>
      <w:numPr>
        <w:ilvl w:val="6"/>
        <w:numId w:val="43"/>
      </w:numPr>
      <w:spacing w:before="240" w:after="60"/>
      <w:outlineLvl w:val="6"/>
    </w:pPr>
  </w:style>
  <w:style w:type="paragraph" w:styleId="Rubrik8">
    <w:name w:val="heading 8"/>
    <w:basedOn w:val="Normal"/>
    <w:next w:val="Normal"/>
    <w:qFormat/>
    <w:pPr>
      <w:numPr>
        <w:ilvl w:val="7"/>
        <w:numId w:val="44"/>
      </w:num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qFormat/>
    <w:pPr>
      <w:numPr>
        <w:ilvl w:val="8"/>
        <w:numId w:val="4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dstrike w:val="0"/>
      <w:color w:val="0000FF"/>
      <w:u w:val="none"/>
      <w:effect w:val="none"/>
    </w:rPr>
  </w:style>
  <w:style w:type="paragraph" w:styleId="Punktlista3">
    <w:name w:val="List Bullet 3"/>
    <w:basedOn w:val="Normal"/>
    <w:autoRedefine/>
    <w:pPr>
      <w:numPr>
        <w:numId w:val="8"/>
      </w:numPr>
    </w:pPr>
  </w:style>
  <w:style w:type="paragraph" w:styleId="Brdtextmedindrag">
    <w:name w:val="Body Text Indent"/>
    <w:basedOn w:val="Normal"/>
    <w:pPr>
      <w:spacing w:after="120"/>
      <w:ind w:left="283"/>
    </w:pPr>
  </w:style>
  <w:style w:type="paragraph" w:styleId="Brdtextmedfrstaindrag2">
    <w:name w:val="Body Text First Indent 2"/>
    <w:basedOn w:val="Brdtextmedindrag"/>
    <w:pPr>
      <w:ind w:firstLine="210"/>
    </w:pPr>
  </w:style>
  <w:style w:type="paragraph" w:styleId="Sidhuvud">
    <w:name w:val="header"/>
    <w:basedOn w:val="Normal"/>
    <w:pPr>
      <w:tabs>
        <w:tab w:val="right" w:pos="8732"/>
      </w:tabs>
    </w:pPr>
    <w:rPr>
      <w:rFonts w:ascii="Arial" w:hAnsi="Arial" w:cs="Arial"/>
      <w:sz w:val="16"/>
    </w:rPr>
  </w:style>
  <w:style w:type="paragraph" w:styleId="Sidfot">
    <w:name w:val="footer"/>
    <w:basedOn w:val="Normal"/>
    <w:pPr>
      <w:tabs>
        <w:tab w:val="right" w:pos="8165"/>
      </w:tabs>
    </w:pPr>
    <w:rPr>
      <w:rFonts w:ascii="Verdana" w:hAnsi="Verdana" w:cs="Arial"/>
      <w:sz w:val="14"/>
    </w:rPr>
  </w:style>
  <w:style w:type="paragraph" w:customStyle="1" w:styleId="Klam">
    <w:name w:val="Klam"/>
    <w:basedOn w:val="ANormal"/>
    <w:next w:val="ANormal"/>
    <w:pPr>
      <w:tabs>
        <w:tab w:val="clear" w:pos="283"/>
      </w:tabs>
      <w:ind w:left="851"/>
    </w:pPr>
  </w:style>
  <w:style w:type="paragraph" w:customStyle="1" w:styleId="ANormal">
    <w:name w:val="ANormal"/>
    <w:pPr>
      <w:tabs>
        <w:tab w:val="left" w:pos="283"/>
      </w:tabs>
      <w:jc w:val="both"/>
    </w:pPr>
    <w:rPr>
      <w:sz w:val="22"/>
      <w:lang w:val="sv-SE" w:eastAsia="sv-SE"/>
    </w:rPr>
  </w:style>
  <w:style w:type="paragraph" w:customStyle="1" w:styleId="xLedtext">
    <w:name w:val="xLedtext"/>
    <w:rPr>
      <w:rFonts w:ascii="Verdana" w:hAnsi="Verdana" w:cs="Arial"/>
      <w:sz w:val="14"/>
      <w:szCs w:val="15"/>
      <w:lang w:val="sv-SE" w:eastAsia="sv-SE"/>
    </w:rPr>
  </w:style>
  <w:style w:type="paragraph" w:customStyle="1" w:styleId="xDatum1">
    <w:name w:val="xDatum1"/>
    <w:basedOn w:val="xCelltext"/>
  </w:style>
  <w:style w:type="paragraph" w:customStyle="1" w:styleId="xCelltext">
    <w:name w:val="xCelltext"/>
    <w:rPr>
      <w:rFonts w:ascii="Arial" w:hAnsi="Arial"/>
      <w:sz w:val="18"/>
      <w:lang w:val="sv-SE" w:eastAsia="sv-SE"/>
    </w:rPr>
  </w:style>
  <w:style w:type="paragraph" w:customStyle="1" w:styleId="xBeteckning2">
    <w:name w:val="xBeteckning2"/>
    <w:basedOn w:val="xCelltext"/>
  </w:style>
  <w:style w:type="paragraph" w:customStyle="1" w:styleId="xDatum2">
    <w:name w:val="xDatum2"/>
    <w:basedOn w:val="xCelltext"/>
  </w:style>
  <w:style w:type="paragraph" w:customStyle="1" w:styleId="xAvsandare2">
    <w:name w:val="xAvsandare2"/>
    <w:basedOn w:val="xCelltext"/>
    <w:next w:val="xCelltext"/>
    <w:rPr>
      <w:rFonts w:cs="Arial"/>
      <w:b/>
      <w:bCs/>
      <w:sz w:val="20"/>
    </w:rPr>
  </w:style>
  <w:style w:type="paragraph" w:customStyle="1" w:styleId="xAvsandare1">
    <w:name w:val="xAvsandare1"/>
    <w:basedOn w:val="xCelltext"/>
    <w:next w:val="xAvsandare2"/>
    <w:pPr>
      <w:spacing w:before="100" w:beforeAutospacing="1" w:after="100" w:afterAutospacing="1"/>
    </w:pPr>
    <w:rPr>
      <w:rFonts w:cs="Arial"/>
      <w:b/>
      <w:bCs/>
      <w:sz w:val="26"/>
      <w:szCs w:val="22"/>
    </w:rPr>
  </w:style>
  <w:style w:type="paragraph" w:customStyle="1" w:styleId="xAvsandare3">
    <w:name w:val="xAvsandare3"/>
    <w:basedOn w:val="xCelltext"/>
    <w:next w:val="xCelltext"/>
  </w:style>
  <w:style w:type="paragraph" w:customStyle="1" w:styleId="xDokTypNr">
    <w:name w:val="xDokTypNr"/>
    <w:basedOn w:val="xCelltext"/>
    <w:rPr>
      <w:b/>
      <w:sz w:val="20"/>
    </w:rPr>
  </w:style>
  <w:style w:type="paragraph" w:customStyle="1" w:styleId="xBeteckning1">
    <w:name w:val="xBeteckning1"/>
    <w:basedOn w:val="xCelltext"/>
  </w:style>
  <w:style w:type="paragraph" w:styleId="Innehll1">
    <w:name w:val="toc 1"/>
    <w:next w:val="Normal"/>
    <w:autoRedefine/>
    <w:uiPriority w:val="39"/>
    <w:pPr>
      <w:widowControl w:val="0"/>
      <w:tabs>
        <w:tab w:val="right" w:leader="dot" w:pos="7938"/>
      </w:tabs>
      <w:ind w:right="284"/>
    </w:pPr>
    <w:rPr>
      <w:rFonts w:ascii="Verdana" w:hAnsi="Verdana"/>
      <w:noProof/>
      <w:sz w:val="16"/>
      <w:szCs w:val="36"/>
      <w:lang w:val="sv-SE" w:eastAsia="sv-SE"/>
    </w:rPr>
  </w:style>
  <w:style w:type="paragraph" w:styleId="Innehll2">
    <w:name w:val="toc 2"/>
    <w:basedOn w:val="Innehll1"/>
    <w:next w:val="Normal"/>
    <w:autoRedefine/>
    <w:semiHidden/>
    <w:pPr>
      <w:ind w:left="187"/>
    </w:pPr>
  </w:style>
  <w:style w:type="paragraph" w:customStyle="1" w:styleId="RubrikB">
    <w:name w:val="RubrikB"/>
    <w:basedOn w:val="RubrikA"/>
    <w:next w:val="Rubrikmellanrum"/>
    <w:pPr>
      <w:outlineLvl w:val="1"/>
    </w:pPr>
    <w:rPr>
      <w:sz w:val="26"/>
    </w:rPr>
  </w:style>
  <w:style w:type="paragraph" w:customStyle="1" w:styleId="RubrikA">
    <w:name w:val="RubrikA"/>
    <w:next w:val="Rubrikmellanrum"/>
    <w:pPr>
      <w:keepNext/>
      <w:keepLines/>
      <w:suppressAutoHyphens/>
      <w:outlineLvl w:val="0"/>
    </w:pPr>
    <w:rPr>
      <w:sz w:val="30"/>
      <w:lang w:val="sv-SE" w:eastAsia="sv-SE"/>
    </w:rPr>
  </w:style>
  <w:style w:type="character" w:styleId="Sidnummer">
    <w:name w:val="page number"/>
    <w:rPr>
      <w:rFonts w:ascii="Verdana" w:hAnsi="Verdana"/>
    </w:rPr>
  </w:style>
  <w:style w:type="paragraph" w:customStyle="1" w:styleId="xMottagare1">
    <w:name w:val="xMottagare1"/>
    <w:basedOn w:val="xCelltext"/>
    <w:next w:val="xMottagare2"/>
    <w:rPr>
      <w:rFonts w:cs="Arial"/>
      <w:b/>
      <w:bCs/>
      <w:sz w:val="20"/>
    </w:rPr>
  </w:style>
  <w:style w:type="paragraph" w:customStyle="1" w:styleId="ArendeOverRubrik">
    <w:name w:val="ArendeOverRubrik"/>
    <w:next w:val="Normal"/>
    <w:pPr>
      <w:suppressAutoHyphens/>
    </w:pPr>
    <w:rPr>
      <w:rFonts w:ascii="Arial" w:hAnsi="Arial"/>
      <w:bCs/>
      <w:sz w:val="22"/>
      <w:lang w:val="sv-SE" w:eastAsia="sv-SE"/>
    </w:rPr>
  </w:style>
  <w:style w:type="paragraph" w:customStyle="1" w:styleId="ArendeRubrik">
    <w:name w:val="ArendeRubrik"/>
    <w:next w:val="ArendeUnderRubrik"/>
    <w:pPr>
      <w:suppressAutoHyphens/>
    </w:pPr>
    <w:rPr>
      <w:rFonts w:ascii="Arial" w:hAnsi="Arial" w:cs="Arial"/>
      <w:b/>
      <w:bCs/>
      <w:sz w:val="26"/>
      <w:lang w:val="sv-SE" w:eastAsia="sv-SE"/>
    </w:rPr>
  </w:style>
  <w:style w:type="paragraph" w:customStyle="1" w:styleId="ArendeUnderRubrik">
    <w:name w:val="ArendeUnderRubrik"/>
    <w:pPr>
      <w:numPr>
        <w:numId w:val="35"/>
      </w:numPr>
      <w:suppressAutoHyphens/>
    </w:pPr>
    <w:rPr>
      <w:rFonts w:ascii="Verdana" w:hAnsi="Verdana" w:cs="Arial"/>
      <w:sz w:val="16"/>
      <w:lang w:val="sv-SE" w:eastAsia="sv-SE"/>
    </w:rPr>
  </w:style>
  <w:style w:type="paragraph" w:customStyle="1" w:styleId="Rubrikmellanrum">
    <w:name w:val="Rubrikmellanrum"/>
    <w:basedOn w:val="ANormal"/>
    <w:next w:val="ANormal"/>
    <w:pPr>
      <w:keepNext/>
    </w:pPr>
    <w:rPr>
      <w:sz w:val="10"/>
    </w:rPr>
  </w:style>
  <w:style w:type="paragraph" w:customStyle="1" w:styleId="xMellanrum">
    <w:name w:val="xMellanrum"/>
    <w:basedOn w:val="xCelltext"/>
    <w:rPr>
      <w:sz w:val="4"/>
    </w:rPr>
  </w:style>
  <w:style w:type="character" w:styleId="AnvndHyperlnk">
    <w:name w:val="FollowedHyperlink"/>
    <w:rPr>
      <w:dstrike w:val="0"/>
      <w:color w:val="800080"/>
      <w:u w:val="none"/>
      <w:effect w:val="none"/>
      <w:lang w:val="sv-SE"/>
    </w:rPr>
  </w:style>
  <w:style w:type="paragraph" w:customStyle="1" w:styleId="ArendeUnderRubrikSiffra">
    <w:name w:val="ArendeUnderRubrikSiffra"/>
    <w:basedOn w:val="ArendeUnderRubrik"/>
    <w:pPr>
      <w:numPr>
        <w:numId w:val="36"/>
      </w:numPr>
      <w:tabs>
        <w:tab w:val="clear" w:pos="360"/>
      </w:tabs>
      <w:ind w:left="284" w:hanging="284"/>
    </w:pPr>
  </w:style>
  <w:style w:type="paragraph" w:styleId="Brdtext">
    <w:name w:val="Body Text"/>
    <w:basedOn w:val="Normal"/>
    <w:pPr>
      <w:widowControl w:val="0"/>
      <w:tabs>
        <w:tab w:val="left" w:pos="0"/>
        <w:tab w:val="left" w:pos="453"/>
        <w:tab w:val="left" w:pos="2592"/>
        <w:tab w:val="left" w:pos="3888"/>
        <w:tab w:val="left" w:pos="5184"/>
        <w:tab w:val="left" w:pos="6480"/>
        <w:tab w:val="left" w:pos="7776"/>
      </w:tabs>
      <w:autoSpaceDE w:val="0"/>
      <w:autoSpaceDN w:val="0"/>
      <w:adjustRightInd w:val="0"/>
      <w:spacing w:line="288" w:lineRule="auto"/>
      <w:jc w:val="both"/>
    </w:pPr>
  </w:style>
  <w:style w:type="paragraph" w:styleId="Innehll3">
    <w:name w:val="toc 3"/>
    <w:basedOn w:val="Innehll1"/>
    <w:next w:val="Normal"/>
    <w:autoRedefine/>
    <w:semiHidden/>
    <w:pPr>
      <w:ind w:left="374"/>
    </w:pPr>
  </w:style>
  <w:style w:type="paragraph" w:styleId="Innehll4">
    <w:name w:val="toc 4"/>
    <w:basedOn w:val="Innehll1"/>
    <w:next w:val="Normal"/>
    <w:autoRedefine/>
    <w:semiHidden/>
    <w:pPr>
      <w:ind w:left="561"/>
    </w:pPr>
  </w:style>
  <w:style w:type="paragraph" w:styleId="Innehll5">
    <w:name w:val="toc 5"/>
    <w:basedOn w:val="Normal"/>
    <w:next w:val="Normal"/>
    <w:autoRedefine/>
    <w:semiHidden/>
    <w:pPr>
      <w:ind w:left="960"/>
    </w:pPr>
  </w:style>
  <w:style w:type="paragraph" w:styleId="Innehll6">
    <w:name w:val="toc 6"/>
    <w:basedOn w:val="Normal"/>
    <w:next w:val="Normal"/>
    <w:autoRedefine/>
    <w:semiHidden/>
    <w:pPr>
      <w:ind w:left="1200"/>
    </w:pPr>
  </w:style>
  <w:style w:type="paragraph" w:styleId="Innehll7">
    <w:name w:val="toc 7"/>
    <w:basedOn w:val="Normal"/>
    <w:next w:val="Normal"/>
    <w:autoRedefine/>
    <w:semiHidden/>
    <w:pPr>
      <w:ind w:left="1440"/>
    </w:pPr>
  </w:style>
  <w:style w:type="paragraph" w:styleId="Innehll8">
    <w:name w:val="toc 8"/>
    <w:basedOn w:val="Normal"/>
    <w:next w:val="Normal"/>
    <w:autoRedefine/>
    <w:semiHidden/>
    <w:pPr>
      <w:ind w:left="1680"/>
    </w:pPr>
  </w:style>
  <w:style w:type="paragraph" w:styleId="Innehll9">
    <w:name w:val="toc 9"/>
    <w:basedOn w:val="Normal"/>
    <w:next w:val="Normal"/>
    <w:autoRedefine/>
    <w:semiHidden/>
    <w:pPr>
      <w:ind w:left="1920"/>
    </w:pPr>
  </w:style>
  <w:style w:type="paragraph" w:customStyle="1" w:styleId="LagHuvRubr">
    <w:name w:val="LagHuvRubr"/>
    <w:basedOn w:val="ANormal"/>
    <w:next w:val="ANormal"/>
    <w:pPr>
      <w:keepNext/>
      <w:keepLines/>
      <w:suppressAutoHyphens/>
      <w:jc w:val="center"/>
      <w:outlineLvl w:val="1"/>
    </w:pPr>
    <w:rPr>
      <w:b/>
      <w:bCs/>
      <w:sz w:val="24"/>
    </w:rPr>
  </w:style>
  <w:style w:type="paragraph" w:customStyle="1" w:styleId="LagKapitel">
    <w:name w:val="LagKapitel"/>
    <w:basedOn w:val="LagHuvRubr"/>
    <w:next w:val="ANormal"/>
    <w:pPr>
      <w:outlineLvl w:val="9"/>
    </w:pPr>
    <w:rPr>
      <w:bCs w:val="0"/>
      <w:sz w:val="22"/>
    </w:rPr>
  </w:style>
  <w:style w:type="paragraph" w:customStyle="1" w:styleId="LagParagraf">
    <w:name w:val="LagParagraf"/>
    <w:basedOn w:val="LagKapitel"/>
    <w:next w:val="LagPararubrik"/>
    <w:rPr>
      <w:b w:val="0"/>
    </w:rPr>
  </w:style>
  <w:style w:type="paragraph" w:customStyle="1" w:styleId="LagPararubrik">
    <w:name w:val="LagPararubrik"/>
    <w:basedOn w:val="LagKapitel"/>
    <w:next w:val="ANormal"/>
    <w:rPr>
      <w:b w:val="0"/>
      <w:i/>
      <w:iCs/>
    </w:rPr>
  </w:style>
  <w:style w:type="paragraph" w:customStyle="1" w:styleId="RubrikC">
    <w:name w:val="RubrikC"/>
    <w:basedOn w:val="RubrikB"/>
    <w:next w:val="Rubrikmellanrum"/>
    <w:pPr>
      <w:outlineLvl w:val="2"/>
    </w:pPr>
    <w:rPr>
      <w:b/>
      <w:bCs/>
      <w:sz w:val="22"/>
    </w:rPr>
  </w:style>
  <w:style w:type="paragraph" w:customStyle="1" w:styleId="RubrikD">
    <w:name w:val="RubrikD"/>
    <w:basedOn w:val="RubrikC"/>
    <w:next w:val="Rubrikmellanrum"/>
    <w:pPr>
      <w:outlineLvl w:val="3"/>
    </w:pPr>
    <w:rPr>
      <w:b w:val="0"/>
      <w:bCs w:val="0"/>
      <w:i/>
      <w:iCs/>
    </w:rPr>
  </w:style>
  <w:style w:type="paragraph" w:customStyle="1" w:styleId="Tabelltext">
    <w:name w:val="Tabelltext"/>
    <w:rPr>
      <w:rFonts w:ascii="Arial" w:hAnsi="Arial" w:cs="Arial"/>
      <w:sz w:val="18"/>
      <w:lang w:val="sv-SE" w:eastAsia="sv-SE"/>
    </w:rPr>
  </w:style>
  <w:style w:type="paragraph" w:customStyle="1" w:styleId="xAdressfot">
    <w:name w:val="xAdressfot"/>
    <w:basedOn w:val="Sidfot"/>
    <w:pPr>
      <w:tabs>
        <w:tab w:val="clear" w:pos="8165"/>
        <w:tab w:val="left" w:pos="2608"/>
        <w:tab w:val="left" w:pos="5216"/>
        <w:tab w:val="left" w:pos="7825"/>
      </w:tabs>
    </w:pPr>
  </w:style>
  <w:style w:type="paragraph" w:customStyle="1" w:styleId="xMottagare2">
    <w:name w:val="xMottagare2"/>
    <w:basedOn w:val="xMottagare1"/>
    <w:next w:val="xMottagare3"/>
    <w:rPr>
      <w:b w:val="0"/>
    </w:rPr>
  </w:style>
  <w:style w:type="paragraph" w:customStyle="1" w:styleId="xMottagare3">
    <w:name w:val="xMottagare3"/>
    <w:basedOn w:val="xMottagare2"/>
    <w:next w:val="xMottagare4"/>
    <w:rPr>
      <w:bCs w:val="0"/>
      <w:szCs w:val="22"/>
    </w:rPr>
  </w:style>
  <w:style w:type="paragraph" w:customStyle="1" w:styleId="xMottagare4">
    <w:name w:val="xMottagare4"/>
    <w:basedOn w:val="xMottagare3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Lexicon\Landskapsregeringen\Lagberedning\LS-Paralle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LS-Parallell.dot</Template>
  <TotalTime>0</TotalTime>
  <Pages>1</Pages>
  <Words>290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NyLS-Parallell</vt:lpstr>
    </vt:vector>
  </TitlesOfParts>
  <Company>Ålands landskapsstyrelse</Company>
  <LinksUpToDate>false</LinksUpToDate>
  <CharactersWithSpaces>1825</CharactersWithSpaces>
  <SharedDoc>false</SharedDoc>
  <HLinks>
    <vt:vector size="12" baseType="variant">
      <vt:variant>
        <vt:i4>1310783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_Toc530991380</vt:lpwstr>
      </vt:variant>
      <vt:variant>
        <vt:i4>1769535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_Toc530991379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NyLS-Parallell</dc:title>
  <dc:subject>Ny parallellmall</dc:subject>
  <dc:creator>Diana Lönngren</dc:creator>
  <cp:keywords/>
  <dc:description/>
  <cp:lastModifiedBy>Jessica Laaksonen</cp:lastModifiedBy>
  <cp:revision>2</cp:revision>
  <cp:lastPrinted>2001-02-13T09:44:00Z</cp:lastPrinted>
  <dcterms:created xsi:type="dcterms:W3CDTF">2026-09-17T07:43:00Z</dcterms:created>
  <dcterms:modified xsi:type="dcterms:W3CDTF">2026-09-17T07:43:00Z</dcterms:modified>
</cp:coreProperties>
</file>