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337A19" w14:paraId="42F894DE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53F865BD" w14:textId="0687E6CD" w:rsidR="00337A19" w:rsidRDefault="00A361EC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5C158AD2" wp14:editId="26AE0A23">
                  <wp:extent cx="476250" cy="6858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7B63E942" w14:textId="2A8E8BCE" w:rsidR="00337A19" w:rsidRDefault="00A361EC">
            <w:pPr>
              <w:pStyle w:val="xMellanrum"/>
            </w:pPr>
            <w:r>
              <w:rPr>
                <w:noProof/>
              </w:rPr>
              <w:drawing>
                <wp:inline distT="0" distB="0" distL="0" distR="0" wp14:anchorId="417B7434" wp14:editId="4E799D26">
                  <wp:extent cx="47625" cy="47625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A19" w14:paraId="667D5D04" w14:textId="77777777">
        <w:trPr>
          <w:cantSplit/>
          <w:trHeight w:val="299"/>
        </w:trPr>
        <w:tc>
          <w:tcPr>
            <w:tcW w:w="861" w:type="dxa"/>
            <w:vMerge/>
          </w:tcPr>
          <w:p w14:paraId="5573E748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5A7C9ECE" w14:textId="77777777" w:rsidR="00337A19" w:rsidRDefault="00337A19">
            <w:pPr>
              <w:pStyle w:val="xAvsandare1"/>
            </w:pPr>
            <w: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79E52305" w14:textId="312A3739" w:rsidR="00337A19" w:rsidRDefault="00337A19" w:rsidP="009F1162">
            <w:pPr>
              <w:pStyle w:val="xDokTypNr"/>
            </w:pPr>
            <w:r>
              <w:t xml:space="preserve">BESLUT LTB </w:t>
            </w:r>
            <w:r w:rsidR="00A361EC">
              <w:t>83</w:t>
            </w:r>
            <w:r>
              <w:t>/20</w:t>
            </w:r>
            <w:r w:rsidR="00A361EC">
              <w:t>26</w:t>
            </w:r>
          </w:p>
        </w:tc>
      </w:tr>
      <w:tr w:rsidR="00337A19" w14:paraId="4740F3E1" w14:textId="77777777">
        <w:trPr>
          <w:cantSplit/>
          <w:trHeight w:val="238"/>
        </w:trPr>
        <w:tc>
          <w:tcPr>
            <w:tcW w:w="861" w:type="dxa"/>
            <w:vMerge/>
          </w:tcPr>
          <w:p w14:paraId="7266595D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5B7F28BD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384AC07D" w14:textId="77777777" w:rsidR="00337A19" w:rsidRDefault="00337A1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26C74F7B" w14:textId="77777777" w:rsidR="00337A19" w:rsidRDefault="00337A19">
            <w:pPr>
              <w:pStyle w:val="xLedtext"/>
            </w:pPr>
            <w:r>
              <w:t>Ärende</w:t>
            </w:r>
          </w:p>
        </w:tc>
      </w:tr>
      <w:tr w:rsidR="00337A19" w14:paraId="2F908F9B" w14:textId="77777777">
        <w:trPr>
          <w:cantSplit/>
          <w:trHeight w:val="238"/>
        </w:trPr>
        <w:tc>
          <w:tcPr>
            <w:tcW w:w="861" w:type="dxa"/>
            <w:vMerge/>
          </w:tcPr>
          <w:p w14:paraId="21D8E28C" w14:textId="77777777" w:rsidR="00337A19" w:rsidRDefault="00337A1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1877C63D" w14:textId="77777777" w:rsidR="00337A19" w:rsidRDefault="00337A1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45FCE089" w14:textId="417F71D5" w:rsidR="00337A19" w:rsidRDefault="00337A19">
            <w:pPr>
              <w:pStyle w:val="xDatum1"/>
            </w:pPr>
            <w:r>
              <w:t>20</w:t>
            </w:r>
            <w:r w:rsidR="00A361EC">
              <w:t>26-09-28</w:t>
            </w:r>
          </w:p>
        </w:tc>
        <w:tc>
          <w:tcPr>
            <w:tcW w:w="2563" w:type="dxa"/>
            <w:vAlign w:val="center"/>
          </w:tcPr>
          <w:p w14:paraId="113EC176" w14:textId="0A3907B0" w:rsidR="00337A19" w:rsidRDefault="00A361EC">
            <w:pPr>
              <w:pStyle w:val="xBeteckning1"/>
            </w:pPr>
            <w:r>
              <w:t>LF 26/2025-2026</w:t>
            </w:r>
          </w:p>
        </w:tc>
      </w:tr>
      <w:tr w:rsidR="00337A19" w14:paraId="4825302C" w14:textId="77777777">
        <w:trPr>
          <w:cantSplit/>
          <w:trHeight w:val="238"/>
        </w:trPr>
        <w:tc>
          <w:tcPr>
            <w:tcW w:w="861" w:type="dxa"/>
            <w:vMerge/>
          </w:tcPr>
          <w:p w14:paraId="57E1E893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0A4433F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08B47453" w14:textId="77777777" w:rsidR="00337A19" w:rsidRDefault="00337A1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0DDF3C9E" w14:textId="77777777" w:rsidR="00337A19" w:rsidRDefault="00337A19">
            <w:pPr>
              <w:pStyle w:val="xLedtext"/>
            </w:pPr>
          </w:p>
        </w:tc>
      </w:tr>
      <w:tr w:rsidR="00337A19" w14:paraId="468E8043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55B5D95B" w14:textId="77777777" w:rsidR="00337A19" w:rsidRDefault="00337A1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3C605BF0" w14:textId="77777777" w:rsidR="00337A19" w:rsidRDefault="00337A1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57B3E4E5" w14:textId="77777777" w:rsidR="00337A19" w:rsidRDefault="00337A1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2B6115CF" w14:textId="77777777" w:rsidR="00337A19" w:rsidRDefault="00337A19">
            <w:pPr>
              <w:pStyle w:val="xBeteckning2"/>
            </w:pPr>
          </w:p>
        </w:tc>
      </w:tr>
      <w:tr w:rsidR="00337A19" w14:paraId="1A51630C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63DB70EA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7487B465" w14:textId="77777777" w:rsidR="00337A19" w:rsidRDefault="00337A1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15207C68" w14:textId="77777777" w:rsidR="00337A19" w:rsidRDefault="00337A19">
            <w:pPr>
              <w:pStyle w:val="xLedtext"/>
            </w:pPr>
          </w:p>
        </w:tc>
      </w:tr>
      <w:tr w:rsidR="00337A19" w14:paraId="12E3437B" w14:textId="77777777">
        <w:trPr>
          <w:cantSplit/>
          <w:trHeight w:val="238"/>
        </w:trPr>
        <w:tc>
          <w:tcPr>
            <w:tcW w:w="861" w:type="dxa"/>
          </w:tcPr>
          <w:p w14:paraId="3F517EDA" w14:textId="77777777" w:rsidR="00337A19" w:rsidRDefault="00337A19">
            <w:pPr>
              <w:pStyle w:val="xCelltext"/>
            </w:pPr>
          </w:p>
        </w:tc>
        <w:tc>
          <w:tcPr>
            <w:tcW w:w="4448" w:type="dxa"/>
            <w:vAlign w:val="center"/>
          </w:tcPr>
          <w:p w14:paraId="347C5394" w14:textId="77777777" w:rsidR="00337A19" w:rsidRDefault="00337A19">
            <w:pPr>
              <w:pStyle w:val="xCelltext"/>
            </w:pPr>
          </w:p>
        </w:tc>
        <w:tc>
          <w:tcPr>
            <w:tcW w:w="4288" w:type="dxa"/>
            <w:gridSpan w:val="2"/>
            <w:vAlign w:val="center"/>
          </w:tcPr>
          <w:p w14:paraId="209F1B33" w14:textId="77777777" w:rsidR="00337A19" w:rsidRDefault="00337A19">
            <w:pPr>
              <w:pStyle w:val="xCelltext"/>
            </w:pPr>
          </w:p>
        </w:tc>
      </w:tr>
    </w:tbl>
    <w:p w14:paraId="33A071E4" w14:textId="77777777" w:rsidR="00337A19" w:rsidRDefault="00337A19">
      <w:pPr>
        <w:rPr>
          <w:b/>
          <w:bCs/>
        </w:rPr>
        <w:sectPr w:rsidR="00337A19">
          <w:footerReference w:type="even" r:id="rId9"/>
          <w:footerReference w:type="default" r:id="rId10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2D3E181D" w14:textId="77777777" w:rsidR="00337A19" w:rsidRDefault="00337A19">
      <w:pPr>
        <w:pStyle w:val="ArendeOverRubrik"/>
      </w:pPr>
      <w:r>
        <w:t>Ålands lagtings beslut om antagande av</w:t>
      </w:r>
    </w:p>
    <w:p w14:paraId="531349A4" w14:textId="73658C53" w:rsidR="00A361EC" w:rsidRPr="00A361EC" w:rsidRDefault="00337A19" w:rsidP="00A361EC">
      <w:pPr>
        <w:pStyle w:val="ArendeRubrik"/>
        <w:outlineLvl w:val="0"/>
      </w:pPr>
      <w:bookmarkStart w:id="1" w:name="_Toc65564307"/>
      <w:r>
        <w:t>Landskapslag</w:t>
      </w:r>
      <w:bookmarkEnd w:id="1"/>
      <w:r w:rsidR="00A361EC">
        <w:t xml:space="preserve"> </w:t>
      </w:r>
      <w:r w:rsidR="00A361EC" w:rsidRPr="00A361EC">
        <w:rPr>
          <w:lang w:val="sv-FI"/>
        </w:rPr>
        <w:t>om Ålands Unesco-kommission</w:t>
      </w:r>
    </w:p>
    <w:p w14:paraId="3FD83DBC" w14:textId="77777777" w:rsidR="00337A19" w:rsidRDefault="00337A19">
      <w:pPr>
        <w:pStyle w:val="ANormal"/>
      </w:pPr>
    </w:p>
    <w:p w14:paraId="1184D472" w14:textId="77777777" w:rsidR="00A361EC" w:rsidRDefault="00337A19" w:rsidP="00A361EC">
      <w:pPr>
        <w:pStyle w:val="ANormal"/>
      </w:pPr>
      <w:r>
        <w:tab/>
        <w:t xml:space="preserve">I enlighet med lagtingets beslut </w:t>
      </w:r>
      <w:r w:rsidR="00A361EC">
        <w:t>föreskrivs:</w:t>
      </w:r>
    </w:p>
    <w:p w14:paraId="2FD6D642" w14:textId="77777777" w:rsidR="00A361EC" w:rsidRDefault="00A361EC" w:rsidP="00A361EC">
      <w:pPr>
        <w:pStyle w:val="ANormal"/>
      </w:pPr>
    </w:p>
    <w:p w14:paraId="5FE66855" w14:textId="77777777" w:rsidR="00A361EC" w:rsidRDefault="00A361EC" w:rsidP="00A361EC">
      <w:pPr>
        <w:pStyle w:val="LagParagraf"/>
      </w:pPr>
      <w:r>
        <w:t>1 §</w:t>
      </w:r>
    </w:p>
    <w:p w14:paraId="253D7439" w14:textId="77777777" w:rsidR="00A361EC" w:rsidRPr="001D4371" w:rsidRDefault="00A361EC" w:rsidP="00A361EC">
      <w:pPr>
        <w:pStyle w:val="LagPararubrik"/>
      </w:pPr>
      <w:r w:rsidRPr="001D4371">
        <w:t>Ålands Unesco-kommission</w:t>
      </w:r>
    </w:p>
    <w:p w14:paraId="41A08566" w14:textId="77777777" w:rsidR="00A361EC" w:rsidRDefault="00A361EC" w:rsidP="00A361EC">
      <w:pPr>
        <w:pStyle w:val="ANormal"/>
      </w:pPr>
      <w:r>
        <w:tab/>
        <w:t>I frågor som rör Ålands associerade medlemskap i Förenta Nationernas</w:t>
      </w:r>
      <w:r w:rsidRPr="006C230D">
        <w:t xml:space="preserve"> organisation för utbildning, vetenskap och kultur</w:t>
      </w:r>
      <w:r>
        <w:t xml:space="preserve"> (</w:t>
      </w:r>
      <w:r w:rsidRPr="006C230D">
        <w:rPr>
          <w:i/>
          <w:iCs/>
        </w:rPr>
        <w:t>Unesco</w:t>
      </w:r>
      <w:r>
        <w:rPr>
          <w:i/>
          <w:iCs/>
        </w:rPr>
        <w:t>)</w:t>
      </w:r>
      <w:r>
        <w:t xml:space="preserve">, </w:t>
      </w:r>
      <w:r w:rsidRPr="006C230D">
        <w:t xml:space="preserve">fungerar </w:t>
      </w:r>
      <w:r>
        <w:t>Ålands Unesco-kommission som ett rådgivande sakkunnig- och samarbetsorgan.</w:t>
      </w:r>
    </w:p>
    <w:p w14:paraId="462A79F6" w14:textId="77777777" w:rsidR="00A361EC" w:rsidRDefault="00A361EC" w:rsidP="00A361EC">
      <w:pPr>
        <w:pStyle w:val="ANormal"/>
      </w:pPr>
    </w:p>
    <w:p w14:paraId="6695BF63" w14:textId="77777777" w:rsidR="00A361EC" w:rsidRDefault="00A361EC" w:rsidP="00A361EC">
      <w:pPr>
        <w:pStyle w:val="LagParagraf"/>
      </w:pPr>
      <w:r>
        <w:t>2 §</w:t>
      </w:r>
    </w:p>
    <w:p w14:paraId="19DC1DD2" w14:textId="77777777" w:rsidR="00A361EC" w:rsidRPr="00FD4BB0" w:rsidRDefault="00A361EC" w:rsidP="00A361EC">
      <w:pPr>
        <w:pStyle w:val="LagPararubrik"/>
      </w:pPr>
      <w:r>
        <w:t>Kommissionens tillsättande och arbetssätt</w:t>
      </w:r>
    </w:p>
    <w:p w14:paraId="2C70C780" w14:textId="77777777" w:rsidR="00A361EC" w:rsidRPr="00BE2D1A" w:rsidRDefault="00A361EC" w:rsidP="00A361EC">
      <w:pPr>
        <w:pStyle w:val="ANormal"/>
      </w:pPr>
      <w:r>
        <w:tab/>
        <w:t xml:space="preserve">Ålands landskapsregering tillsätter kommissionen för fyra år och utser dess ordförande. Kommissionen består </w:t>
      </w:r>
      <w:r w:rsidRPr="00FC2076">
        <w:t xml:space="preserve">av minst fem och högst åtta medlemmar. Medlemmarna ska </w:t>
      </w:r>
      <w:r>
        <w:t xml:space="preserve">vara över 18 år gamla, </w:t>
      </w:r>
      <w:r w:rsidRPr="00FC2076">
        <w:t>ha mångsidig sakkunskap inom utbildning, vetenskap, kultur, kommunikation och</w:t>
      </w:r>
      <w:r>
        <w:t xml:space="preserve"> </w:t>
      </w:r>
      <w:r w:rsidRPr="00FC2076">
        <w:t>ungdomsfrågor</w:t>
      </w:r>
      <w:r>
        <w:t xml:space="preserve"> och ska företräda offentliga och privaträttsliga </w:t>
      </w:r>
      <w:r w:rsidRPr="00631FC0">
        <w:t>sammanslutningar på Åland</w:t>
      </w:r>
      <w:r>
        <w:t xml:space="preserve"> som verkar inom Unescos </w:t>
      </w:r>
      <w:r w:rsidRPr="00BE2D1A">
        <w:t>verksamhetsområden.</w:t>
      </w:r>
    </w:p>
    <w:p w14:paraId="7DA2348A" w14:textId="77777777" w:rsidR="00A361EC" w:rsidRPr="00BE2D1A" w:rsidRDefault="00A361EC" w:rsidP="00A361EC">
      <w:pPr>
        <w:pStyle w:val="ANormal"/>
      </w:pPr>
      <w:r w:rsidRPr="00BE2D1A">
        <w:tab/>
        <w:t>Landskapsregeringens representanter har närvaro- och yttranderätt vid kommissionens möten. Landskapsregeringen utser en tjänsteman som verkar som kommissionens generalsekreterare. Kommissionen kan höra sakkunniga.</w:t>
      </w:r>
    </w:p>
    <w:p w14:paraId="52C6976E" w14:textId="77777777" w:rsidR="00A361EC" w:rsidRDefault="00A361EC" w:rsidP="00A361EC">
      <w:pPr>
        <w:pStyle w:val="ANormal"/>
      </w:pPr>
      <w:r w:rsidRPr="00BE2D1A">
        <w:tab/>
        <w:t>Landskapsregeringen kan på en kommissionsmedlems ansökan befria medlemmen från uppdraget innan mandatperioden gått ut. Landskapsregeringen får skilja en kommissionsmedlem från</w:t>
      </w:r>
      <w:r>
        <w:t xml:space="preserve"> sitt uppdrag om medlemmen inte längre förmår fullgöra sitt uppdrag på behörigt sätt. I dessa fall och om en kommissionsmedlem avlider utser landskapsregeringen en ny medlem för den återstående mandatperioden.</w:t>
      </w:r>
    </w:p>
    <w:p w14:paraId="27AC3632" w14:textId="77777777" w:rsidR="00A361EC" w:rsidRDefault="00A361EC" w:rsidP="00A361EC">
      <w:pPr>
        <w:pStyle w:val="ANormal"/>
      </w:pPr>
      <w:r>
        <w:tab/>
        <w:t>Kommissionen antar en arbetsordning som närmare reglerar kommissionens arbetssätt.</w:t>
      </w:r>
    </w:p>
    <w:p w14:paraId="14A7F0D6" w14:textId="77777777" w:rsidR="00A361EC" w:rsidRDefault="00A361EC" w:rsidP="00A361EC">
      <w:pPr>
        <w:pStyle w:val="ANormal"/>
      </w:pPr>
    </w:p>
    <w:p w14:paraId="09CEFEF6" w14:textId="77777777" w:rsidR="00A361EC" w:rsidRDefault="00A361EC" w:rsidP="00A361EC">
      <w:pPr>
        <w:pStyle w:val="LagParagraf"/>
      </w:pPr>
      <w:r>
        <w:t>3 §</w:t>
      </w:r>
    </w:p>
    <w:p w14:paraId="6517E634" w14:textId="77777777" w:rsidR="00A361EC" w:rsidRPr="00070D55" w:rsidRDefault="00A361EC" w:rsidP="00A361EC">
      <w:pPr>
        <w:pStyle w:val="LagPararubrik"/>
      </w:pPr>
      <w:r w:rsidRPr="00070D55">
        <w:t>Kommissionens uppgifter</w:t>
      </w:r>
    </w:p>
    <w:p w14:paraId="60E733A1" w14:textId="77777777" w:rsidR="00A361EC" w:rsidRPr="00855450" w:rsidRDefault="00A361EC" w:rsidP="00A361EC">
      <w:pPr>
        <w:pStyle w:val="ANormal"/>
      </w:pPr>
      <w:r w:rsidRPr="00070D55">
        <w:tab/>
        <w:t>Kommissionen ska</w:t>
      </w:r>
      <w:r>
        <w:t xml:space="preserve"> </w:t>
      </w:r>
      <w:r w:rsidRPr="00070D55">
        <w:t xml:space="preserve">avge utlåtanden </w:t>
      </w:r>
      <w:r>
        <w:t xml:space="preserve">och </w:t>
      </w:r>
      <w:r w:rsidRPr="00855450">
        <w:t xml:space="preserve">initiativ till landskapsregeringen gällande </w:t>
      </w:r>
    </w:p>
    <w:p w14:paraId="20B4800E" w14:textId="77777777" w:rsidR="00A361EC" w:rsidRPr="00855450" w:rsidRDefault="00A361EC" w:rsidP="00A361EC">
      <w:pPr>
        <w:pStyle w:val="ANormal"/>
      </w:pPr>
      <w:r w:rsidRPr="00855450">
        <w:tab/>
        <w:t>1) ärenden som handhas av Ålands representation i Unescos generalkonferens och förvaltningsorgan,</w:t>
      </w:r>
    </w:p>
    <w:p w14:paraId="47A16763" w14:textId="77777777" w:rsidR="00A361EC" w:rsidRPr="00855450" w:rsidRDefault="00A361EC" w:rsidP="00A361EC">
      <w:pPr>
        <w:pStyle w:val="ANormal"/>
      </w:pPr>
      <w:r w:rsidRPr="00855450">
        <w:tab/>
        <w:t>2) åtgärder på Åland med anledning av beslut och rekommendationer av Unescos generalkonferens och förvaltningsorgan,</w:t>
      </w:r>
    </w:p>
    <w:p w14:paraId="160813B0" w14:textId="77777777" w:rsidR="00A361EC" w:rsidRPr="00855450" w:rsidRDefault="00A361EC" w:rsidP="00A361EC">
      <w:pPr>
        <w:pStyle w:val="ANormal"/>
      </w:pPr>
      <w:r w:rsidRPr="00855450">
        <w:tab/>
        <w:t>3) andra vittgående och principiella frågor som hör till Unescos verksamhet.</w:t>
      </w:r>
    </w:p>
    <w:p w14:paraId="4EE80ECB" w14:textId="77777777" w:rsidR="00A361EC" w:rsidRPr="00CF64BB" w:rsidRDefault="00A361EC" w:rsidP="00A361EC">
      <w:pPr>
        <w:pStyle w:val="ANormal"/>
      </w:pPr>
      <w:r w:rsidRPr="00855450">
        <w:tab/>
        <w:t>Utöver uppgifterna i 1</w:t>
      </w:r>
      <w:r>
        <w:t> mom.</w:t>
      </w:r>
      <w:r w:rsidRPr="00855450">
        <w:t xml:space="preserve"> ska kommissionen inom la</w:t>
      </w:r>
      <w:r>
        <w:t xml:space="preserve">gtingets </w:t>
      </w:r>
      <w:r w:rsidRPr="00CF64BB">
        <w:t>lagstiftningsbehörighet samarbeta med andra Unesco-kommissioner och organisationer i frågor som rör Unescos verksamhet, handa övriga ärenden och uppdrag som landskapsregeringen hänskjuter till kommissionen samt verka för att göra Unescos syften och verksamhet kända på Åland.</w:t>
      </w:r>
    </w:p>
    <w:p w14:paraId="378C6301" w14:textId="77777777" w:rsidR="00A361EC" w:rsidRDefault="00A361EC" w:rsidP="00A361EC">
      <w:pPr>
        <w:pStyle w:val="ANormal"/>
      </w:pPr>
      <w:r w:rsidRPr="00855450">
        <w:tab/>
        <w:t>Kommission</w:t>
      </w:r>
      <w:r>
        <w:t>en</w:t>
      </w:r>
      <w:r w:rsidRPr="00855450">
        <w:t xml:space="preserve"> ska årligen ta fram ett förslag till åtgärdsplan och upprätta en verksamhetsberättelse över föregående års verksamhet.</w:t>
      </w:r>
    </w:p>
    <w:p w14:paraId="7655909C" w14:textId="77777777" w:rsidR="00A361EC" w:rsidRDefault="00A361EC" w:rsidP="00A361EC">
      <w:pPr>
        <w:pStyle w:val="ANormal"/>
      </w:pPr>
    </w:p>
    <w:p w14:paraId="1FBEEE5D" w14:textId="77777777" w:rsidR="00A361EC" w:rsidRDefault="00A361EC" w:rsidP="00A361EC">
      <w:pPr>
        <w:pStyle w:val="ANormal"/>
      </w:pPr>
    </w:p>
    <w:p w14:paraId="7ACB26D2" w14:textId="77777777" w:rsidR="00A361EC" w:rsidRDefault="00A361EC" w:rsidP="00A361EC">
      <w:pPr>
        <w:pStyle w:val="LagParagraf"/>
      </w:pPr>
      <w:r>
        <w:lastRenderedPageBreak/>
        <w:t>4 §</w:t>
      </w:r>
    </w:p>
    <w:p w14:paraId="5E9D399A" w14:textId="77777777" w:rsidR="00A361EC" w:rsidRPr="005A2CCB" w:rsidRDefault="00A361EC" w:rsidP="00A361EC">
      <w:pPr>
        <w:pStyle w:val="LagPararubrik"/>
      </w:pPr>
      <w:r>
        <w:t>Ikraftträdande och övergångsbestämmelse</w:t>
      </w:r>
    </w:p>
    <w:p w14:paraId="50B7B7C3" w14:textId="77777777" w:rsidR="00A361EC" w:rsidRPr="00A361EC" w:rsidRDefault="00A361EC" w:rsidP="00A361EC">
      <w:pPr>
        <w:pStyle w:val="ANormal"/>
        <w:shd w:val="clear" w:color="auto" w:fill="FFFFFF" w:themeFill="background1"/>
      </w:pPr>
      <w:r>
        <w:tab/>
      </w:r>
      <w:r w:rsidRPr="00A361EC">
        <w:t>Denna lag träder i kraft den  .</w:t>
      </w:r>
    </w:p>
    <w:p w14:paraId="3311A67B" w14:textId="77777777" w:rsidR="00A361EC" w:rsidRDefault="00A361EC" w:rsidP="00A361EC">
      <w:pPr>
        <w:pStyle w:val="ANormal"/>
        <w:shd w:val="clear" w:color="auto" w:fill="FFFFFF" w:themeFill="background1"/>
      </w:pPr>
      <w:r w:rsidRPr="00A361EC">
        <w:tab/>
        <w:t>Lagen tillämpas på den av landskapsregeringen till och med den 31 december 2027 tillsatta Unesco-kommittén, som vid lagens ikraftträdande byter namn till Unesco-kommissionen.  2 § 1 mom. om den nya Unesco-kommissionens tillsättande börjar tillämpas först den 1 januari 2028.</w:t>
      </w:r>
    </w:p>
    <w:p w14:paraId="14132A4E" w14:textId="77777777" w:rsidR="00A361EC" w:rsidRPr="005D7534" w:rsidRDefault="00A361EC" w:rsidP="00A361EC">
      <w:pPr>
        <w:pStyle w:val="ANormal"/>
        <w:shd w:val="clear" w:color="auto" w:fill="FFFFFF" w:themeFill="background1"/>
      </w:pPr>
    </w:p>
    <w:p w14:paraId="3E4AA31D" w14:textId="77777777" w:rsidR="00A361EC" w:rsidRDefault="00A361EC" w:rsidP="00A361EC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65C51D60" w14:textId="506072E4" w:rsidR="00337A19" w:rsidRDefault="00337A19" w:rsidP="005C5E44">
      <w:pPr>
        <w:pStyle w:val="ANormal"/>
        <w:suppressAutoHyphens/>
        <w:outlineLvl w:val="0"/>
      </w:pPr>
    </w:p>
    <w:p w14:paraId="5604E209" w14:textId="77777777" w:rsidR="00337A19" w:rsidRDefault="00337A19">
      <w:pPr>
        <w:pStyle w:val="ANormal"/>
      </w:pPr>
      <w:r>
        <w:tab/>
      </w:r>
    </w:p>
    <w:p w14:paraId="14605E45" w14:textId="77777777" w:rsidR="00337A19" w:rsidRDefault="00337A19">
      <w:pPr>
        <w:pStyle w:val="ANormal"/>
      </w:pPr>
    </w:p>
    <w:p w14:paraId="500D3F3A" w14:textId="77777777" w:rsidR="00337A19" w:rsidRDefault="00337A19">
      <w:pPr>
        <w:pStyle w:val="A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5"/>
        <w:gridCol w:w="3345"/>
      </w:tblGrid>
      <w:tr w:rsidR="00337A19" w14:paraId="49A45B95" w14:textId="77777777">
        <w:trPr>
          <w:cantSplit/>
        </w:trPr>
        <w:tc>
          <w:tcPr>
            <w:tcW w:w="6706" w:type="dxa"/>
            <w:gridSpan w:val="2"/>
          </w:tcPr>
          <w:p w14:paraId="273F7CD2" w14:textId="0C4C758D" w:rsidR="00337A19" w:rsidRDefault="00337A19">
            <w:pPr>
              <w:pStyle w:val="ANormal"/>
              <w:keepNext/>
            </w:pPr>
            <w:r>
              <w:tab/>
              <w:t xml:space="preserve">Mariehamn den </w:t>
            </w:r>
            <w:r w:rsidR="00A361EC">
              <w:t>28 september 2026</w:t>
            </w:r>
          </w:p>
        </w:tc>
      </w:tr>
      <w:tr w:rsidR="00337A19" w14:paraId="43BE8437" w14:textId="77777777">
        <w:trPr>
          <w:cantSplit/>
        </w:trPr>
        <w:tc>
          <w:tcPr>
            <w:tcW w:w="6706" w:type="dxa"/>
            <w:gridSpan w:val="2"/>
            <w:vAlign w:val="bottom"/>
          </w:tcPr>
          <w:p w14:paraId="415A2E0F" w14:textId="77777777" w:rsidR="00337A19" w:rsidRDefault="00337A19">
            <w:pPr>
              <w:pStyle w:val="ANormal"/>
              <w:keepNext/>
            </w:pPr>
          </w:p>
          <w:p w14:paraId="3BA5C181" w14:textId="77777777" w:rsidR="00337A19" w:rsidRDefault="00337A19">
            <w:pPr>
              <w:pStyle w:val="ANormal"/>
              <w:keepNext/>
            </w:pPr>
          </w:p>
          <w:p w14:paraId="60FD3359" w14:textId="77777777" w:rsidR="00337A19" w:rsidRDefault="00337A19">
            <w:pPr>
              <w:pStyle w:val="ANormal"/>
              <w:keepNext/>
            </w:pPr>
          </w:p>
          <w:p w14:paraId="6CA7D417" w14:textId="44563D06" w:rsidR="00337A19" w:rsidRDefault="00A361EC">
            <w:pPr>
              <w:pStyle w:val="ANormal"/>
              <w:keepNext/>
              <w:jc w:val="center"/>
            </w:pPr>
            <w:r>
              <w:t>Jörgen Pettersson</w:t>
            </w:r>
            <w:r w:rsidR="00D636DC">
              <w:t xml:space="preserve"> </w:t>
            </w:r>
          </w:p>
          <w:p w14:paraId="7D8072BC" w14:textId="77777777" w:rsidR="00337A19" w:rsidRDefault="00337A19">
            <w:pPr>
              <w:pStyle w:val="ANormal"/>
              <w:keepNext/>
              <w:jc w:val="center"/>
            </w:pPr>
            <w:r>
              <w:t>talman</w:t>
            </w:r>
          </w:p>
        </w:tc>
      </w:tr>
      <w:tr w:rsidR="00337A19" w14:paraId="2411536F" w14:textId="77777777">
        <w:tc>
          <w:tcPr>
            <w:tcW w:w="3353" w:type="dxa"/>
            <w:vAlign w:val="bottom"/>
          </w:tcPr>
          <w:p w14:paraId="7EE31DCC" w14:textId="77777777" w:rsidR="00337A19" w:rsidRDefault="00337A19">
            <w:pPr>
              <w:pStyle w:val="ANormal"/>
              <w:keepNext/>
              <w:jc w:val="center"/>
            </w:pPr>
          </w:p>
          <w:p w14:paraId="69FB29EC" w14:textId="77777777" w:rsidR="00337A19" w:rsidRDefault="00337A19">
            <w:pPr>
              <w:pStyle w:val="ANormal"/>
              <w:keepNext/>
              <w:jc w:val="center"/>
            </w:pPr>
          </w:p>
          <w:p w14:paraId="638424AA" w14:textId="0AD98375" w:rsidR="00337A19" w:rsidRDefault="00A361EC">
            <w:pPr>
              <w:pStyle w:val="ANormal"/>
              <w:keepNext/>
              <w:jc w:val="center"/>
            </w:pPr>
            <w:r>
              <w:t>Marcus Måtar</w:t>
            </w:r>
            <w:r w:rsidR="00D636DC">
              <w:t xml:space="preserve"> </w:t>
            </w:r>
          </w:p>
          <w:p w14:paraId="5F7F771B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  <w:tc>
          <w:tcPr>
            <w:tcW w:w="3353" w:type="dxa"/>
            <w:vAlign w:val="bottom"/>
          </w:tcPr>
          <w:p w14:paraId="38092F7C" w14:textId="77777777" w:rsidR="00337A19" w:rsidRDefault="00337A19">
            <w:pPr>
              <w:pStyle w:val="ANormal"/>
              <w:keepNext/>
              <w:jc w:val="center"/>
            </w:pPr>
          </w:p>
          <w:p w14:paraId="536F785F" w14:textId="77777777" w:rsidR="00337A19" w:rsidRDefault="00337A19">
            <w:pPr>
              <w:pStyle w:val="ANormal"/>
              <w:keepNext/>
              <w:jc w:val="center"/>
            </w:pPr>
          </w:p>
          <w:p w14:paraId="7669A38F" w14:textId="66F15622" w:rsidR="00337A19" w:rsidRDefault="00A361EC">
            <w:pPr>
              <w:pStyle w:val="ANormal"/>
              <w:keepNext/>
              <w:jc w:val="center"/>
            </w:pPr>
            <w:r>
              <w:t>Pernilla Söderlund</w:t>
            </w:r>
          </w:p>
          <w:p w14:paraId="4DB496FD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</w:tr>
    </w:tbl>
    <w:p w14:paraId="47BA95E7" w14:textId="77777777" w:rsidR="00337A19" w:rsidRDefault="00337A19">
      <w:pPr>
        <w:pStyle w:val="ANormal"/>
      </w:pPr>
    </w:p>
    <w:sectPr w:rsidR="00337A19" w:rsidSect="005C5E44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59F8" w14:textId="77777777" w:rsidR="001F0018" w:rsidRDefault="001F0018">
      <w:r>
        <w:separator/>
      </w:r>
    </w:p>
  </w:endnote>
  <w:endnote w:type="continuationSeparator" w:id="0">
    <w:p w14:paraId="6C4947A4" w14:textId="77777777" w:rsidR="001F0018" w:rsidRDefault="001F0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2365" w14:textId="77777777" w:rsidR="00867707" w:rsidRDefault="00867707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B178" w14:textId="77777777" w:rsidR="00867707" w:rsidRDefault="00867707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A361EC">
      <w:rPr>
        <w:noProof/>
        <w:lang w:val="fi-FI"/>
      </w:rPr>
      <w:t>Dokument1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6BA0" w14:textId="77777777" w:rsidR="00867707" w:rsidRDefault="0086770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9D095" w14:textId="77777777" w:rsidR="001F0018" w:rsidRDefault="001F0018">
      <w:r>
        <w:separator/>
      </w:r>
    </w:p>
  </w:footnote>
  <w:footnote w:type="continuationSeparator" w:id="0">
    <w:p w14:paraId="333487EE" w14:textId="77777777" w:rsidR="001F0018" w:rsidRDefault="001F0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791A" w14:textId="77777777" w:rsidR="00867707" w:rsidRDefault="00867707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19BAB663" w14:textId="77777777" w:rsidR="00867707" w:rsidRDefault="0086770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9421" w14:textId="77777777" w:rsidR="00867707" w:rsidRDefault="00867707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1012333">
    <w:abstractNumId w:val="6"/>
  </w:num>
  <w:num w:numId="2" w16cid:durableId="1018041734">
    <w:abstractNumId w:val="3"/>
  </w:num>
  <w:num w:numId="3" w16cid:durableId="47460084">
    <w:abstractNumId w:val="2"/>
  </w:num>
  <w:num w:numId="4" w16cid:durableId="393236928">
    <w:abstractNumId w:val="1"/>
  </w:num>
  <w:num w:numId="5" w16cid:durableId="1262496453">
    <w:abstractNumId w:val="0"/>
  </w:num>
  <w:num w:numId="6" w16cid:durableId="2048289707">
    <w:abstractNumId w:val="7"/>
  </w:num>
  <w:num w:numId="7" w16cid:durableId="1443182711">
    <w:abstractNumId w:val="5"/>
  </w:num>
  <w:num w:numId="8" w16cid:durableId="1663242240">
    <w:abstractNumId w:val="4"/>
  </w:num>
  <w:num w:numId="9" w16cid:durableId="362021947">
    <w:abstractNumId w:val="10"/>
  </w:num>
  <w:num w:numId="10" w16cid:durableId="1172373760">
    <w:abstractNumId w:val="13"/>
  </w:num>
  <w:num w:numId="11" w16cid:durableId="2130007496">
    <w:abstractNumId w:val="12"/>
  </w:num>
  <w:num w:numId="12" w16cid:durableId="572200187">
    <w:abstractNumId w:val="16"/>
  </w:num>
  <w:num w:numId="13" w16cid:durableId="549850947">
    <w:abstractNumId w:val="11"/>
  </w:num>
  <w:num w:numId="14" w16cid:durableId="1218395260">
    <w:abstractNumId w:val="15"/>
  </w:num>
  <w:num w:numId="15" w16cid:durableId="481970727">
    <w:abstractNumId w:val="9"/>
  </w:num>
  <w:num w:numId="16" w16cid:durableId="1267808753">
    <w:abstractNumId w:val="21"/>
  </w:num>
  <w:num w:numId="17" w16cid:durableId="1195581787">
    <w:abstractNumId w:val="8"/>
  </w:num>
  <w:num w:numId="18" w16cid:durableId="377048724">
    <w:abstractNumId w:val="17"/>
  </w:num>
  <w:num w:numId="19" w16cid:durableId="647051391">
    <w:abstractNumId w:val="20"/>
  </w:num>
  <w:num w:numId="20" w16cid:durableId="1873152493">
    <w:abstractNumId w:val="23"/>
  </w:num>
  <w:num w:numId="21" w16cid:durableId="2055931983">
    <w:abstractNumId w:val="22"/>
  </w:num>
  <w:num w:numId="22" w16cid:durableId="1147087498">
    <w:abstractNumId w:val="14"/>
  </w:num>
  <w:num w:numId="23" w16cid:durableId="882332741">
    <w:abstractNumId w:val="18"/>
  </w:num>
  <w:num w:numId="24" w16cid:durableId="1785731047">
    <w:abstractNumId w:val="18"/>
  </w:num>
  <w:num w:numId="25" w16cid:durableId="506942168">
    <w:abstractNumId w:val="19"/>
  </w:num>
  <w:num w:numId="26" w16cid:durableId="687870277">
    <w:abstractNumId w:val="14"/>
  </w:num>
  <w:num w:numId="27" w16cid:durableId="824277310">
    <w:abstractNumId w:val="14"/>
  </w:num>
  <w:num w:numId="28" w16cid:durableId="1996520415">
    <w:abstractNumId w:val="14"/>
  </w:num>
  <w:num w:numId="29" w16cid:durableId="1824541817">
    <w:abstractNumId w:val="14"/>
  </w:num>
  <w:num w:numId="30" w16cid:durableId="493254209">
    <w:abstractNumId w:val="14"/>
  </w:num>
  <w:num w:numId="31" w16cid:durableId="2029137054">
    <w:abstractNumId w:val="14"/>
  </w:num>
  <w:num w:numId="32" w16cid:durableId="862594822">
    <w:abstractNumId w:val="14"/>
  </w:num>
  <w:num w:numId="33" w16cid:durableId="1809546985">
    <w:abstractNumId w:val="14"/>
  </w:num>
  <w:num w:numId="34" w16cid:durableId="847017561">
    <w:abstractNumId w:val="14"/>
  </w:num>
  <w:num w:numId="35" w16cid:durableId="913977489">
    <w:abstractNumId w:val="18"/>
  </w:num>
  <w:num w:numId="36" w16cid:durableId="593369103">
    <w:abstractNumId w:val="19"/>
  </w:num>
  <w:num w:numId="37" w16cid:durableId="1754084595">
    <w:abstractNumId w:val="14"/>
  </w:num>
  <w:num w:numId="38" w16cid:durableId="1312521713">
    <w:abstractNumId w:val="14"/>
  </w:num>
  <w:num w:numId="39" w16cid:durableId="1746563924">
    <w:abstractNumId w:val="14"/>
  </w:num>
  <w:num w:numId="40" w16cid:durableId="1818447845">
    <w:abstractNumId w:val="14"/>
  </w:num>
  <w:num w:numId="41" w16cid:durableId="296305005">
    <w:abstractNumId w:val="14"/>
  </w:num>
  <w:num w:numId="42" w16cid:durableId="881595649">
    <w:abstractNumId w:val="14"/>
  </w:num>
  <w:num w:numId="43" w16cid:durableId="532882173">
    <w:abstractNumId w:val="14"/>
  </w:num>
  <w:num w:numId="44" w16cid:durableId="2125803389">
    <w:abstractNumId w:val="14"/>
  </w:num>
  <w:num w:numId="45" w16cid:durableId="14224070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EC"/>
    <w:rsid w:val="00004B5B"/>
    <w:rsid w:val="001F0018"/>
    <w:rsid w:val="00284C7A"/>
    <w:rsid w:val="002E1682"/>
    <w:rsid w:val="00337A19"/>
    <w:rsid w:val="0038180C"/>
    <w:rsid w:val="004D7ED5"/>
    <w:rsid w:val="004E7D01"/>
    <w:rsid w:val="004F64FE"/>
    <w:rsid w:val="00567B88"/>
    <w:rsid w:val="005C5E44"/>
    <w:rsid w:val="005E1BD9"/>
    <w:rsid w:val="005F6898"/>
    <w:rsid w:val="006538ED"/>
    <w:rsid w:val="00677F9B"/>
    <w:rsid w:val="008414E5"/>
    <w:rsid w:val="00867707"/>
    <w:rsid w:val="008B5FA2"/>
    <w:rsid w:val="009E1423"/>
    <w:rsid w:val="009F1162"/>
    <w:rsid w:val="00A361EC"/>
    <w:rsid w:val="00B5110A"/>
    <w:rsid w:val="00BA3751"/>
    <w:rsid w:val="00BD48EF"/>
    <w:rsid w:val="00BE2983"/>
    <w:rsid w:val="00C926A9"/>
    <w:rsid w:val="00D636DC"/>
    <w:rsid w:val="00DD3988"/>
    <w:rsid w:val="00E6237B"/>
    <w:rsid w:val="00EE39D5"/>
    <w:rsid w:val="00F9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FF2B0"/>
  <w15:docId w15:val="{780839FE-A8C9-4683-AE64-BD8DA515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link w:val="ANormalChar"/>
    <w:qFormat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paragraph" w:styleId="Dokumentversikt">
    <w:name w:val="Document Map"/>
    <w:basedOn w:val="Normal"/>
    <w:semiHidden/>
    <w:rsid w:val="005C5E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ormalChar">
    <w:name w:val="ANormal Char"/>
    <w:link w:val="ANormal"/>
    <w:locked/>
    <w:rsid w:val="00A361EC"/>
    <w:rPr>
      <w:sz w:val="22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Lagtinget\Kansli\Mallar\LT-Beslu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LT-Beslut.dotx</Template>
  <TotalTime>1</TotalTime>
  <Pages>2</Pages>
  <Words>486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Ålands lagting - Beslut LTB x/201x</vt:lpstr>
    </vt:vector>
  </TitlesOfParts>
  <Company>Ålands lagting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lagting - Beslut LTB 83/2026</dc:title>
  <dc:creator>Jessica Laaksonen</dc:creator>
  <cp:lastModifiedBy>Jessica Laaksonen</cp:lastModifiedBy>
  <cp:revision>2</cp:revision>
  <cp:lastPrinted>2005-03-31T06:40:00Z</cp:lastPrinted>
  <dcterms:created xsi:type="dcterms:W3CDTF">2026-10-01T07:19:00Z</dcterms:created>
  <dcterms:modified xsi:type="dcterms:W3CDTF">2026-10-01T07:19:00Z</dcterms:modified>
</cp:coreProperties>
</file>