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859"/>
        <w:gridCol w:w="4441"/>
        <w:gridCol w:w="1722"/>
        <w:gridCol w:w="2559"/>
      </w:tblGrid>
      <w:tr w:rsidR="000B3F00" w14:paraId="3C9B3667" w14:textId="77777777">
        <w:trPr>
          <w:cantSplit/>
          <w:trHeight w:val="20"/>
        </w:trPr>
        <w:tc>
          <w:tcPr>
            <w:tcW w:w="861" w:type="dxa"/>
            <w:vMerge w:val="restart"/>
          </w:tcPr>
          <w:p w14:paraId="74102B63" w14:textId="024EF32C" w:rsidR="000B3F00" w:rsidRDefault="008369BC">
            <w:pPr>
              <w:pStyle w:val="xLedtext"/>
              <w:rPr>
                <w:noProof/>
              </w:rPr>
            </w:pPr>
            <w:bookmarkStart w:id="0" w:name="_top"/>
            <w:bookmarkEnd w:id="0"/>
            <w:r>
              <w:rPr>
                <w:noProof/>
              </w:rPr>
              <w:drawing>
                <wp:inline distT="0" distB="0" distL="0" distR="0" wp14:anchorId="04D91A6B" wp14:editId="29FDA27A">
                  <wp:extent cx="476885" cy="684530"/>
                  <wp:effectExtent l="0" t="0" r="0" b="0"/>
                  <wp:docPr id="1" name="Bild 1" descr="Beskrivning: LSva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krivning: LSvap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885" cy="684530"/>
                          </a:xfrm>
                          <a:prstGeom prst="rect">
                            <a:avLst/>
                          </a:prstGeom>
                          <a:noFill/>
                          <a:ln>
                            <a:noFill/>
                          </a:ln>
                        </pic:spPr>
                      </pic:pic>
                    </a:graphicData>
                  </a:graphic>
                </wp:inline>
              </w:drawing>
            </w:r>
          </w:p>
        </w:tc>
        <w:tc>
          <w:tcPr>
            <w:tcW w:w="8736" w:type="dxa"/>
            <w:gridSpan w:val="3"/>
            <w:vAlign w:val="bottom"/>
          </w:tcPr>
          <w:p w14:paraId="2B5D7D43" w14:textId="3BE0EBE6" w:rsidR="000B3F00" w:rsidRDefault="008369BC">
            <w:pPr>
              <w:pStyle w:val="xMellanrum"/>
            </w:pPr>
            <w:r>
              <w:rPr>
                <w:noProof/>
              </w:rPr>
              <w:drawing>
                <wp:inline distT="0" distB="0" distL="0" distR="0" wp14:anchorId="17D72A4E" wp14:editId="164DA5DE">
                  <wp:extent cx="50800" cy="50800"/>
                  <wp:effectExtent l="0" t="0" r="0" b="0"/>
                  <wp:docPr id="2" name="Bild 2" descr="Beskrivning: 5x5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krivning: 5x5p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00" cy="50800"/>
                          </a:xfrm>
                          <a:prstGeom prst="rect">
                            <a:avLst/>
                          </a:prstGeom>
                          <a:noFill/>
                          <a:ln>
                            <a:noFill/>
                          </a:ln>
                        </pic:spPr>
                      </pic:pic>
                    </a:graphicData>
                  </a:graphic>
                </wp:inline>
              </w:drawing>
            </w:r>
          </w:p>
        </w:tc>
      </w:tr>
      <w:tr w:rsidR="000B3F00" w14:paraId="44EC1314" w14:textId="77777777">
        <w:trPr>
          <w:cantSplit/>
          <w:trHeight w:val="299"/>
        </w:trPr>
        <w:tc>
          <w:tcPr>
            <w:tcW w:w="861" w:type="dxa"/>
            <w:vMerge/>
          </w:tcPr>
          <w:p w14:paraId="2982D6B3" w14:textId="77777777" w:rsidR="000B3F00" w:rsidRDefault="000B3F00">
            <w:pPr>
              <w:pStyle w:val="xLedtext"/>
            </w:pPr>
          </w:p>
        </w:tc>
        <w:tc>
          <w:tcPr>
            <w:tcW w:w="4448" w:type="dxa"/>
            <w:vAlign w:val="bottom"/>
          </w:tcPr>
          <w:p w14:paraId="1B735D3B" w14:textId="77777777" w:rsidR="000B3F00" w:rsidRDefault="000B3F00">
            <w:pPr>
              <w:pStyle w:val="xAvsandare1"/>
            </w:pPr>
            <w:r>
              <w:t>Ålands lagting</w:t>
            </w:r>
          </w:p>
        </w:tc>
        <w:tc>
          <w:tcPr>
            <w:tcW w:w="4288" w:type="dxa"/>
            <w:gridSpan w:val="2"/>
            <w:vAlign w:val="bottom"/>
          </w:tcPr>
          <w:p w14:paraId="33CC6FDC" w14:textId="77777777" w:rsidR="000B3F00" w:rsidRDefault="00D34F0A" w:rsidP="00377141">
            <w:pPr>
              <w:pStyle w:val="xDokTypNr"/>
            </w:pPr>
            <w:r>
              <w:t>RESERVATION</w:t>
            </w:r>
          </w:p>
        </w:tc>
      </w:tr>
      <w:tr w:rsidR="000B3F00" w14:paraId="583D839C" w14:textId="77777777">
        <w:trPr>
          <w:cantSplit/>
          <w:trHeight w:val="238"/>
        </w:trPr>
        <w:tc>
          <w:tcPr>
            <w:tcW w:w="861" w:type="dxa"/>
            <w:vMerge/>
          </w:tcPr>
          <w:p w14:paraId="2FA4BD09" w14:textId="77777777" w:rsidR="000B3F00" w:rsidRDefault="000B3F00">
            <w:pPr>
              <w:pStyle w:val="xLedtext"/>
            </w:pPr>
          </w:p>
        </w:tc>
        <w:tc>
          <w:tcPr>
            <w:tcW w:w="4448" w:type="dxa"/>
            <w:vAlign w:val="bottom"/>
          </w:tcPr>
          <w:p w14:paraId="5DF4C2C8" w14:textId="77777777" w:rsidR="000B3F00" w:rsidRDefault="000B3F00">
            <w:pPr>
              <w:pStyle w:val="xLedtext"/>
            </w:pPr>
            <w:r>
              <w:t xml:space="preserve">Lagtingsledamot </w:t>
            </w:r>
          </w:p>
        </w:tc>
        <w:tc>
          <w:tcPr>
            <w:tcW w:w="1725" w:type="dxa"/>
            <w:vAlign w:val="bottom"/>
          </w:tcPr>
          <w:p w14:paraId="11E15B8F" w14:textId="77777777" w:rsidR="000B3F00" w:rsidRDefault="000B3F00">
            <w:pPr>
              <w:pStyle w:val="xLedtext"/>
            </w:pPr>
            <w:r>
              <w:t>Datum</w:t>
            </w:r>
          </w:p>
        </w:tc>
        <w:tc>
          <w:tcPr>
            <w:tcW w:w="2563" w:type="dxa"/>
            <w:vAlign w:val="bottom"/>
          </w:tcPr>
          <w:p w14:paraId="0D823BD1" w14:textId="77777777" w:rsidR="000B3F00" w:rsidRDefault="000B3F00">
            <w:pPr>
              <w:pStyle w:val="xLedtext"/>
            </w:pPr>
          </w:p>
        </w:tc>
      </w:tr>
      <w:tr w:rsidR="000B3F00" w14:paraId="5DD56A84" w14:textId="77777777">
        <w:trPr>
          <w:cantSplit/>
          <w:trHeight w:val="238"/>
        </w:trPr>
        <w:tc>
          <w:tcPr>
            <w:tcW w:w="861" w:type="dxa"/>
            <w:vMerge/>
          </w:tcPr>
          <w:p w14:paraId="4AEEEAD6" w14:textId="77777777" w:rsidR="000B3F00" w:rsidRDefault="000B3F00">
            <w:pPr>
              <w:pStyle w:val="xAvsandare2"/>
            </w:pPr>
          </w:p>
        </w:tc>
        <w:tc>
          <w:tcPr>
            <w:tcW w:w="4448" w:type="dxa"/>
            <w:vAlign w:val="center"/>
          </w:tcPr>
          <w:p w14:paraId="4AB3F48D" w14:textId="77777777" w:rsidR="000B3F00" w:rsidRDefault="00293016" w:rsidP="00377141">
            <w:pPr>
              <w:pStyle w:val="xAvsandare2"/>
            </w:pPr>
            <w:r w:rsidRPr="001F13E2">
              <w:t>Annette Holmberg-Jansson</w:t>
            </w:r>
          </w:p>
        </w:tc>
        <w:tc>
          <w:tcPr>
            <w:tcW w:w="1725" w:type="dxa"/>
            <w:vAlign w:val="center"/>
          </w:tcPr>
          <w:p w14:paraId="74B992C5" w14:textId="77777777" w:rsidR="000B3F00" w:rsidRDefault="00293016" w:rsidP="0012085E">
            <w:pPr>
              <w:pStyle w:val="xDatum1"/>
            </w:pPr>
            <w:r w:rsidRPr="00962677">
              <w:t>2026-11-05</w:t>
            </w:r>
          </w:p>
        </w:tc>
        <w:tc>
          <w:tcPr>
            <w:tcW w:w="2563" w:type="dxa"/>
            <w:vAlign w:val="center"/>
          </w:tcPr>
          <w:p w14:paraId="0E408FB2" w14:textId="77777777" w:rsidR="000B3F00" w:rsidRDefault="000B3F00">
            <w:pPr>
              <w:pStyle w:val="xBeteckning1"/>
            </w:pPr>
          </w:p>
        </w:tc>
      </w:tr>
      <w:tr w:rsidR="000B3F00" w14:paraId="4801E824" w14:textId="77777777">
        <w:trPr>
          <w:cantSplit/>
          <w:trHeight w:val="238"/>
        </w:trPr>
        <w:tc>
          <w:tcPr>
            <w:tcW w:w="861" w:type="dxa"/>
            <w:vMerge/>
          </w:tcPr>
          <w:p w14:paraId="5F643566" w14:textId="77777777" w:rsidR="000B3F00" w:rsidRDefault="000B3F00">
            <w:pPr>
              <w:pStyle w:val="xLedtext"/>
            </w:pPr>
          </w:p>
        </w:tc>
        <w:tc>
          <w:tcPr>
            <w:tcW w:w="4448" w:type="dxa"/>
            <w:vAlign w:val="bottom"/>
          </w:tcPr>
          <w:p w14:paraId="22617607" w14:textId="77777777" w:rsidR="000B3F00" w:rsidRDefault="000B3F00">
            <w:pPr>
              <w:pStyle w:val="xLedtext"/>
            </w:pPr>
          </w:p>
        </w:tc>
        <w:tc>
          <w:tcPr>
            <w:tcW w:w="1725" w:type="dxa"/>
            <w:vAlign w:val="bottom"/>
          </w:tcPr>
          <w:p w14:paraId="0FF9BA92" w14:textId="77777777" w:rsidR="000B3F00" w:rsidRDefault="000B3F00">
            <w:pPr>
              <w:pStyle w:val="xLedtext"/>
            </w:pPr>
          </w:p>
        </w:tc>
        <w:tc>
          <w:tcPr>
            <w:tcW w:w="2563" w:type="dxa"/>
            <w:vAlign w:val="bottom"/>
          </w:tcPr>
          <w:p w14:paraId="7A772636" w14:textId="77777777" w:rsidR="000B3F00" w:rsidRDefault="000B3F00">
            <w:pPr>
              <w:pStyle w:val="xLedtext"/>
            </w:pPr>
          </w:p>
        </w:tc>
      </w:tr>
      <w:tr w:rsidR="000B3F00" w14:paraId="4443B942" w14:textId="77777777">
        <w:trPr>
          <w:cantSplit/>
          <w:trHeight w:val="238"/>
        </w:trPr>
        <w:tc>
          <w:tcPr>
            <w:tcW w:w="861" w:type="dxa"/>
            <w:vMerge/>
            <w:tcBorders>
              <w:bottom w:val="single" w:sz="4" w:space="0" w:color="auto"/>
            </w:tcBorders>
          </w:tcPr>
          <w:p w14:paraId="0C33971B" w14:textId="77777777" w:rsidR="000B3F00" w:rsidRDefault="000B3F00">
            <w:pPr>
              <w:pStyle w:val="xAvsandare3"/>
            </w:pPr>
          </w:p>
        </w:tc>
        <w:tc>
          <w:tcPr>
            <w:tcW w:w="4448" w:type="dxa"/>
            <w:tcBorders>
              <w:bottom w:val="single" w:sz="4" w:space="0" w:color="auto"/>
            </w:tcBorders>
            <w:vAlign w:val="center"/>
          </w:tcPr>
          <w:p w14:paraId="32389B1C" w14:textId="77777777" w:rsidR="000B3F00" w:rsidRDefault="000B3F00">
            <w:pPr>
              <w:pStyle w:val="xAvsandare3"/>
            </w:pPr>
          </w:p>
        </w:tc>
        <w:tc>
          <w:tcPr>
            <w:tcW w:w="1725" w:type="dxa"/>
            <w:tcBorders>
              <w:bottom w:val="single" w:sz="4" w:space="0" w:color="auto"/>
            </w:tcBorders>
            <w:vAlign w:val="center"/>
          </w:tcPr>
          <w:p w14:paraId="40A352C5" w14:textId="77777777" w:rsidR="000B3F00" w:rsidRDefault="000B3F00">
            <w:pPr>
              <w:pStyle w:val="xDatum2"/>
            </w:pPr>
          </w:p>
        </w:tc>
        <w:tc>
          <w:tcPr>
            <w:tcW w:w="2563" w:type="dxa"/>
            <w:tcBorders>
              <w:bottom w:val="single" w:sz="4" w:space="0" w:color="auto"/>
            </w:tcBorders>
            <w:vAlign w:val="center"/>
          </w:tcPr>
          <w:p w14:paraId="54AB21FD" w14:textId="77777777" w:rsidR="000B3F00" w:rsidRDefault="000B3F00">
            <w:pPr>
              <w:pStyle w:val="xBeteckning2"/>
            </w:pPr>
          </w:p>
        </w:tc>
      </w:tr>
      <w:tr w:rsidR="000B3F00" w14:paraId="7F60AA7E" w14:textId="77777777">
        <w:trPr>
          <w:cantSplit/>
          <w:trHeight w:val="238"/>
        </w:trPr>
        <w:tc>
          <w:tcPr>
            <w:tcW w:w="861" w:type="dxa"/>
            <w:tcBorders>
              <w:top w:val="single" w:sz="4" w:space="0" w:color="auto"/>
            </w:tcBorders>
            <w:vAlign w:val="bottom"/>
          </w:tcPr>
          <w:p w14:paraId="7526E45A" w14:textId="77777777" w:rsidR="000B3F00" w:rsidRDefault="000B3F00">
            <w:pPr>
              <w:pStyle w:val="xLedtext"/>
            </w:pPr>
          </w:p>
        </w:tc>
        <w:tc>
          <w:tcPr>
            <w:tcW w:w="4448" w:type="dxa"/>
            <w:tcBorders>
              <w:top w:val="single" w:sz="4" w:space="0" w:color="auto"/>
            </w:tcBorders>
            <w:vAlign w:val="bottom"/>
          </w:tcPr>
          <w:p w14:paraId="7013468E" w14:textId="77777777" w:rsidR="000B3F00" w:rsidRDefault="000B3F00">
            <w:pPr>
              <w:pStyle w:val="xLedtext"/>
            </w:pPr>
          </w:p>
        </w:tc>
        <w:tc>
          <w:tcPr>
            <w:tcW w:w="4288" w:type="dxa"/>
            <w:gridSpan w:val="2"/>
            <w:tcBorders>
              <w:top w:val="single" w:sz="4" w:space="0" w:color="auto"/>
            </w:tcBorders>
            <w:vAlign w:val="bottom"/>
          </w:tcPr>
          <w:p w14:paraId="2E86AB26" w14:textId="77777777" w:rsidR="000B3F00" w:rsidRDefault="000B3F00">
            <w:pPr>
              <w:pStyle w:val="xLedtext"/>
            </w:pPr>
          </w:p>
        </w:tc>
      </w:tr>
      <w:tr w:rsidR="000B3F00" w14:paraId="14C653AB" w14:textId="77777777">
        <w:trPr>
          <w:cantSplit/>
          <w:trHeight w:val="238"/>
        </w:trPr>
        <w:tc>
          <w:tcPr>
            <w:tcW w:w="861" w:type="dxa"/>
          </w:tcPr>
          <w:p w14:paraId="3A798DDF" w14:textId="77777777" w:rsidR="000B3F00" w:rsidRDefault="000B3F00">
            <w:pPr>
              <w:pStyle w:val="xCelltext"/>
            </w:pPr>
          </w:p>
        </w:tc>
        <w:tc>
          <w:tcPr>
            <w:tcW w:w="4448" w:type="dxa"/>
            <w:vMerge w:val="restart"/>
          </w:tcPr>
          <w:p w14:paraId="644485A4" w14:textId="77777777" w:rsidR="000B3F00" w:rsidRDefault="000B3F00">
            <w:pPr>
              <w:pStyle w:val="xMottagare1"/>
            </w:pPr>
            <w:r>
              <w:t>Till Ålands lagting</w:t>
            </w:r>
          </w:p>
        </w:tc>
        <w:tc>
          <w:tcPr>
            <w:tcW w:w="4288" w:type="dxa"/>
            <w:gridSpan w:val="2"/>
            <w:vMerge w:val="restart"/>
          </w:tcPr>
          <w:p w14:paraId="33C7D86B" w14:textId="77777777" w:rsidR="000B3F00" w:rsidRDefault="000B3F00">
            <w:pPr>
              <w:pStyle w:val="xMottagare1"/>
              <w:tabs>
                <w:tab w:val="left" w:pos="2349"/>
              </w:tabs>
            </w:pPr>
          </w:p>
        </w:tc>
      </w:tr>
      <w:tr w:rsidR="000B3F00" w14:paraId="37748299" w14:textId="77777777">
        <w:trPr>
          <w:cantSplit/>
          <w:trHeight w:val="238"/>
        </w:trPr>
        <w:tc>
          <w:tcPr>
            <w:tcW w:w="861" w:type="dxa"/>
          </w:tcPr>
          <w:p w14:paraId="178495F3" w14:textId="77777777" w:rsidR="000B3F00" w:rsidRDefault="000B3F00">
            <w:pPr>
              <w:pStyle w:val="xCelltext"/>
            </w:pPr>
          </w:p>
        </w:tc>
        <w:tc>
          <w:tcPr>
            <w:tcW w:w="4448" w:type="dxa"/>
            <w:vMerge/>
            <w:vAlign w:val="center"/>
          </w:tcPr>
          <w:p w14:paraId="5479420D" w14:textId="77777777" w:rsidR="000B3F00" w:rsidRDefault="000B3F00">
            <w:pPr>
              <w:pStyle w:val="xCelltext"/>
            </w:pPr>
          </w:p>
        </w:tc>
        <w:tc>
          <w:tcPr>
            <w:tcW w:w="4288" w:type="dxa"/>
            <w:gridSpan w:val="2"/>
            <w:vMerge/>
            <w:vAlign w:val="center"/>
          </w:tcPr>
          <w:p w14:paraId="4AE7BE18" w14:textId="77777777" w:rsidR="000B3F00" w:rsidRDefault="000B3F00">
            <w:pPr>
              <w:pStyle w:val="xCelltext"/>
            </w:pPr>
          </w:p>
        </w:tc>
      </w:tr>
      <w:tr w:rsidR="000B3F00" w14:paraId="7C7CFFE3" w14:textId="77777777">
        <w:trPr>
          <w:cantSplit/>
          <w:trHeight w:val="238"/>
        </w:trPr>
        <w:tc>
          <w:tcPr>
            <w:tcW w:w="861" w:type="dxa"/>
          </w:tcPr>
          <w:p w14:paraId="0BC3064B" w14:textId="77777777" w:rsidR="000B3F00" w:rsidRDefault="000B3F00">
            <w:pPr>
              <w:pStyle w:val="xCelltext"/>
            </w:pPr>
          </w:p>
        </w:tc>
        <w:tc>
          <w:tcPr>
            <w:tcW w:w="4448" w:type="dxa"/>
            <w:vMerge/>
            <w:vAlign w:val="center"/>
          </w:tcPr>
          <w:p w14:paraId="53D53580" w14:textId="77777777" w:rsidR="000B3F00" w:rsidRDefault="000B3F00">
            <w:pPr>
              <w:pStyle w:val="xCelltext"/>
            </w:pPr>
          </w:p>
        </w:tc>
        <w:tc>
          <w:tcPr>
            <w:tcW w:w="4288" w:type="dxa"/>
            <w:gridSpan w:val="2"/>
            <w:vMerge/>
            <w:vAlign w:val="center"/>
          </w:tcPr>
          <w:p w14:paraId="35724991" w14:textId="77777777" w:rsidR="000B3F00" w:rsidRDefault="000B3F00">
            <w:pPr>
              <w:pStyle w:val="xCelltext"/>
            </w:pPr>
          </w:p>
        </w:tc>
      </w:tr>
      <w:tr w:rsidR="000B3F00" w14:paraId="0F5A8745" w14:textId="77777777">
        <w:trPr>
          <w:cantSplit/>
          <w:trHeight w:val="238"/>
        </w:trPr>
        <w:tc>
          <w:tcPr>
            <w:tcW w:w="861" w:type="dxa"/>
          </w:tcPr>
          <w:p w14:paraId="62719ADA" w14:textId="77777777" w:rsidR="000B3F00" w:rsidRDefault="000B3F00">
            <w:pPr>
              <w:pStyle w:val="xCelltext"/>
            </w:pPr>
          </w:p>
        </w:tc>
        <w:tc>
          <w:tcPr>
            <w:tcW w:w="4448" w:type="dxa"/>
            <w:vMerge/>
            <w:vAlign w:val="center"/>
          </w:tcPr>
          <w:p w14:paraId="3B4E92E9" w14:textId="77777777" w:rsidR="000B3F00" w:rsidRDefault="000B3F00">
            <w:pPr>
              <w:pStyle w:val="xCelltext"/>
            </w:pPr>
          </w:p>
        </w:tc>
        <w:tc>
          <w:tcPr>
            <w:tcW w:w="4288" w:type="dxa"/>
            <w:gridSpan w:val="2"/>
            <w:vMerge/>
            <w:vAlign w:val="center"/>
          </w:tcPr>
          <w:p w14:paraId="5066B5D5" w14:textId="77777777" w:rsidR="000B3F00" w:rsidRDefault="000B3F00">
            <w:pPr>
              <w:pStyle w:val="xCelltext"/>
            </w:pPr>
          </w:p>
        </w:tc>
      </w:tr>
      <w:tr w:rsidR="000B3F00" w14:paraId="150831BC" w14:textId="77777777">
        <w:trPr>
          <w:cantSplit/>
          <w:trHeight w:val="238"/>
        </w:trPr>
        <w:tc>
          <w:tcPr>
            <w:tcW w:w="861" w:type="dxa"/>
          </w:tcPr>
          <w:p w14:paraId="1F042235" w14:textId="77777777" w:rsidR="000B3F00" w:rsidRDefault="000B3F00">
            <w:pPr>
              <w:pStyle w:val="xCelltext"/>
            </w:pPr>
          </w:p>
        </w:tc>
        <w:tc>
          <w:tcPr>
            <w:tcW w:w="4448" w:type="dxa"/>
            <w:vMerge/>
            <w:vAlign w:val="center"/>
          </w:tcPr>
          <w:p w14:paraId="7CA1114F" w14:textId="77777777" w:rsidR="000B3F00" w:rsidRDefault="000B3F00">
            <w:pPr>
              <w:pStyle w:val="xCelltext"/>
            </w:pPr>
          </w:p>
        </w:tc>
        <w:tc>
          <w:tcPr>
            <w:tcW w:w="4288" w:type="dxa"/>
            <w:gridSpan w:val="2"/>
            <w:vMerge/>
            <w:vAlign w:val="center"/>
          </w:tcPr>
          <w:p w14:paraId="4A21FD88" w14:textId="77777777" w:rsidR="000B3F00" w:rsidRDefault="000B3F00">
            <w:pPr>
              <w:pStyle w:val="xCelltext"/>
            </w:pPr>
          </w:p>
        </w:tc>
      </w:tr>
    </w:tbl>
    <w:p w14:paraId="7668BF47" w14:textId="77777777" w:rsidR="000B3F00" w:rsidRDefault="000B3F00">
      <w:pPr>
        <w:rPr>
          <w:b/>
          <w:bCs/>
        </w:rPr>
        <w:sectPr w:rsidR="000B3F00">
          <w:headerReference w:type="even" r:id="rId9"/>
          <w:headerReference w:type="default" r:id="rId10"/>
          <w:footerReference w:type="even" r:id="rId11"/>
          <w:footerReference w:type="default" r:id="rId12"/>
          <w:headerReference w:type="first" r:id="rId13"/>
          <w:footerReference w:type="first" r:id="rId14"/>
          <w:pgSz w:w="11906" w:h="16838" w:code="9"/>
          <w:pgMar w:top="567" w:right="1134" w:bottom="1134" w:left="1191" w:header="624" w:footer="737" w:gutter="0"/>
          <w:cols w:space="708"/>
          <w:docGrid w:linePitch="360"/>
        </w:sectPr>
      </w:pPr>
    </w:p>
    <w:p w14:paraId="2B7EF9A9" w14:textId="424E485C" w:rsidR="000B3F00" w:rsidRDefault="00293016">
      <w:pPr>
        <w:pStyle w:val="ArendeRubrik"/>
      </w:pPr>
      <w:r>
        <w:t xml:space="preserve">Reservation mot Social- och miljöutskottet betänkande nr </w:t>
      </w:r>
      <w:r w:rsidR="007815C8">
        <w:t>1</w:t>
      </w:r>
      <w:r>
        <w:t>/2026-2027gällande återinförande av förvärvsinkomstavdraget i landskapslagen om utkomststöd LF 24/2025-2026</w:t>
      </w:r>
    </w:p>
    <w:p w14:paraId="413C8D67" w14:textId="77777777" w:rsidR="000B3F00" w:rsidRDefault="000B3F00">
      <w:pPr>
        <w:pStyle w:val="ANormal"/>
      </w:pPr>
    </w:p>
    <w:p w14:paraId="4B098D6C" w14:textId="77777777" w:rsidR="000B3F00" w:rsidRDefault="00D0061B">
      <w:pPr>
        <w:pStyle w:val="ANormal"/>
      </w:pPr>
      <w:r>
        <w:t xml:space="preserve">Motivering </w:t>
      </w:r>
    </w:p>
    <w:p w14:paraId="40CB3984" w14:textId="77777777" w:rsidR="00D24640" w:rsidRDefault="00D24640" w:rsidP="00D24640">
      <w:pPr>
        <w:pStyle w:val="Normalwebb"/>
      </w:pPr>
      <w:r>
        <w:t>Det ska löna sig att arbeta. Samtidigt ska den som inte kan försörja sig ha en ekonomisk trygghet. Förändringar av utkomststödet behöver därför bygga på ett tydligt underlag om hur de påverkar både sysselsättningen och hushållens ekonomi.</w:t>
      </w:r>
    </w:p>
    <w:p w14:paraId="4F6A525F" w14:textId="77777777" w:rsidR="00D24640" w:rsidRDefault="00D24640" w:rsidP="00D24640">
      <w:pPr>
        <w:pStyle w:val="Normalwebb"/>
      </w:pPr>
      <w:r>
        <w:t>Jag anser inte att landskapsregeringen tillräckligt har visat att ett återinförande av förvärvsinkomstavdraget leder till ökad sysselsättning. Att den som redan arbetar får behålla mer av sin inkomst innebär inte i sig att fler kommer i arbete.</w:t>
      </w:r>
    </w:p>
    <w:p w14:paraId="3CE6E30C" w14:textId="77777777" w:rsidR="00D24640" w:rsidRDefault="00D24640" w:rsidP="00D24640">
      <w:pPr>
        <w:pStyle w:val="Normalwebb"/>
      </w:pPr>
      <w:r>
        <w:t>Det behövs också en samlad analys av hur löner, stöd och nödvändiga utgifter påverkar den ekonomiska vinsten av att arbeta. Den analysen bör ligga till grund för lagstiftningen.</w:t>
      </w:r>
    </w:p>
    <w:p w14:paraId="00A129B7" w14:textId="2A50BF89" w:rsidR="00D24640" w:rsidRPr="00E62E44" w:rsidRDefault="00D24640" w:rsidP="00D24640">
      <w:pPr>
        <w:pStyle w:val="Normalwebb"/>
      </w:pPr>
      <w:r>
        <w:t xml:space="preserve">Undantagen från kravet att söka arbete bör regleras genom en egen åländsk landskapsförordning. </w:t>
      </w:r>
      <w:r w:rsidR="0047321C" w:rsidRPr="00E62E44">
        <w:rPr>
          <w:lang w:val="sv-SE"/>
        </w:rPr>
        <w:t>Vi ska använda självstyrelsens möjligheter att stärka arbetslinjen på Åland, utgående från åländska förutsättningar. Viktigt är också att säkerställa att framtida förändringar föregås av en bedömning och ett aktivt beslut på Åland.</w:t>
      </w:r>
    </w:p>
    <w:p w14:paraId="41CA099A" w14:textId="77777777" w:rsidR="00D24640" w:rsidRDefault="00D24640" w:rsidP="00D24640">
      <w:pPr>
        <w:pStyle w:val="Normalwebb"/>
      </w:pPr>
      <w:r>
        <w:t>Underlaget ger enligt min bedömning inte tillräckligt stöd för att återinföra förvärvsinkomstavdraget. Därför bör lagförslaget förkastas i denna del.</w:t>
      </w:r>
    </w:p>
    <w:p w14:paraId="7B55EBF9" w14:textId="77777777" w:rsidR="00D0061B" w:rsidRDefault="00D0061B">
      <w:pPr>
        <w:pStyle w:val="ANormal"/>
      </w:pPr>
    </w:p>
    <w:p w14:paraId="2A4AAE16" w14:textId="73754C47" w:rsidR="00D34F0A" w:rsidRDefault="00D34F0A" w:rsidP="00D34F0A">
      <w:pPr>
        <w:pStyle w:val="ANormal"/>
        <w:outlineLvl w:val="0"/>
      </w:pPr>
      <w:r>
        <w:t>Med anledning av det ovanstående föreslår jag</w:t>
      </w:r>
    </w:p>
    <w:p w14:paraId="0E055AEF" w14:textId="77777777" w:rsidR="00D34F0A" w:rsidRDefault="00D34F0A" w:rsidP="00D34F0A">
      <w:pPr>
        <w:pStyle w:val="ANormal"/>
      </w:pPr>
    </w:p>
    <w:p w14:paraId="7E7E4D99" w14:textId="205A2777" w:rsidR="00D34F0A" w:rsidRDefault="00D34F0A" w:rsidP="00D34F0A">
      <w:pPr>
        <w:pStyle w:val="Klam"/>
      </w:pPr>
      <w:r>
        <w:t>att</w:t>
      </w:r>
      <w:r w:rsidR="00293016">
        <w:t xml:space="preserve"> </w:t>
      </w:r>
      <w:r w:rsidR="00E4439D">
        <w:t>2 § och 5§ stryks.</w:t>
      </w:r>
    </w:p>
    <w:p w14:paraId="4E73F16C" w14:textId="77777777" w:rsidR="000B3F00" w:rsidRDefault="000B3F00">
      <w:pPr>
        <w:pStyle w:val="ANormal"/>
      </w:pPr>
    </w:p>
    <w:p w14:paraId="5101AC67" w14:textId="77777777" w:rsidR="000B3F00" w:rsidRDefault="000B3F00">
      <w:pPr>
        <w:pStyle w:val="ANormal"/>
      </w:pPr>
    </w:p>
    <w:tbl>
      <w:tblPr>
        <w:tblW w:w="7931" w:type="dxa"/>
        <w:tblCellMar>
          <w:left w:w="0" w:type="dxa"/>
          <w:right w:w="0" w:type="dxa"/>
        </w:tblCellMar>
        <w:tblLook w:val="0000" w:firstRow="0" w:lastRow="0" w:firstColumn="0" w:lastColumn="0" w:noHBand="0" w:noVBand="0"/>
      </w:tblPr>
      <w:tblGrid>
        <w:gridCol w:w="4454"/>
        <w:gridCol w:w="3477"/>
      </w:tblGrid>
      <w:tr w:rsidR="00377141" w:rsidRPr="0023049D" w14:paraId="5103AC35" w14:textId="77777777" w:rsidTr="00381DC7">
        <w:trPr>
          <w:cantSplit/>
        </w:trPr>
        <w:tc>
          <w:tcPr>
            <w:tcW w:w="7931" w:type="dxa"/>
            <w:gridSpan w:val="2"/>
          </w:tcPr>
          <w:p w14:paraId="483FC209" w14:textId="77777777" w:rsidR="00377141" w:rsidRPr="0023049D" w:rsidRDefault="00293016" w:rsidP="00377141">
            <w:pPr>
              <w:pStyle w:val="ANormal"/>
              <w:keepNext/>
              <w:rPr>
                <w:lang w:val="en-US"/>
              </w:rPr>
            </w:pPr>
            <w:r w:rsidRPr="0023049D">
              <w:rPr>
                <w:lang w:val="en-US"/>
              </w:rPr>
              <w:t xml:space="preserve">Mariehamn den 5 </w:t>
            </w:r>
            <w:proofErr w:type="spellStart"/>
            <w:r w:rsidRPr="0023049D">
              <w:rPr>
                <w:lang w:val="en-US"/>
              </w:rPr>
              <w:t>november</w:t>
            </w:r>
            <w:proofErr w:type="spellEnd"/>
            <w:r w:rsidRPr="0023049D">
              <w:rPr>
                <w:lang w:val="en-US"/>
              </w:rPr>
              <w:t xml:space="preserve"> 2026</w:t>
            </w:r>
          </w:p>
        </w:tc>
      </w:tr>
      <w:tr w:rsidR="00377141" w:rsidRPr="0023049D" w14:paraId="7120A50C" w14:textId="77777777" w:rsidTr="00381DC7">
        <w:tc>
          <w:tcPr>
            <w:tcW w:w="4454" w:type="dxa"/>
            <w:vAlign w:val="bottom"/>
          </w:tcPr>
          <w:p w14:paraId="14F25E66" w14:textId="77777777" w:rsidR="00377141" w:rsidRPr="0023049D" w:rsidRDefault="00377141" w:rsidP="00381DC7">
            <w:pPr>
              <w:pStyle w:val="ANormal"/>
              <w:rPr>
                <w:lang w:val="en-US"/>
              </w:rPr>
            </w:pPr>
          </w:p>
          <w:p w14:paraId="311C2D2C" w14:textId="77777777" w:rsidR="00293016" w:rsidRPr="0023049D" w:rsidRDefault="00293016" w:rsidP="00381DC7">
            <w:pPr>
              <w:pStyle w:val="ANormal"/>
              <w:rPr>
                <w:lang w:val="en-US"/>
              </w:rPr>
            </w:pPr>
          </w:p>
        </w:tc>
        <w:tc>
          <w:tcPr>
            <w:tcW w:w="3477" w:type="dxa"/>
            <w:vAlign w:val="bottom"/>
          </w:tcPr>
          <w:p w14:paraId="20FDBAB7" w14:textId="77777777" w:rsidR="00377141" w:rsidRPr="0023049D" w:rsidRDefault="00377141" w:rsidP="00381DC7">
            <w:pPr>
              <w:pStyle w:val="ANormal"/>
              <w:rPr>
                <w:lang w:val="en-US"/>
              </w:rPr>
            </w:pPr>
          </w:p>
          <w:p w14:paraId="40F0CE21" w14:textId="77777777" w:rsidR="00377141" w:rsidRPr="0023049D" w:rsidRDefault="00377141" w:rsidP="00381DC7">
            <w:pPr>
              <w:pStyle w:val="ANormal"/>
              <w:rPr>
                <w:lang w:val="en-US"/>
              </w:rPr>
            </w:pPr>
          </w:p>
        </w:tc>
      </w:tr>
    </w:tbl>
    <w:p w14:paraId="0C68AE21" w14:textId="77777777" w:rsidR="00293016" w:rsidRPr="0023049D" w:rsidRDefault="00293016" w:rsidP="00293016">
      <w:pPr>
        <w:pStyle w:val="ANormal"/>
        <w:rPr>
          <w:lang w:val="en-US"/>
        </w:rPr>
      </w:pPr>
    </w:p>
    <w:p w14:paraId="2CDF4F89" w14:textId="41C1604E" w:rsidR="000B3F00" w:rsidRDefault="00293016">
      <w:pPr>
        <w:pStyle w:val="ANormal"/>
      </w:pPr>
      <w:r w:rsidRPr="001F13E2">
        <w:t>Annette Holmberg-Jansso</w:t>
      </w:r>
      <w:r w:rsidR="00E62E44">
        <w:t>n</w:t>
      </w:r>
    </w:p>
    <w:sectPr w:rsidR="000B3F00">
      <w:headerReference w:type="even" r:id="rId15"/>
      <w:headerReference w:type="default" r:id="rId16"/>
      <w:footerReference w:type="default" r:id="rId17"/>
      <w:type w:val="continuous"/>
      <w:pgSz w:w="11906" w:h="16838" w:code="9"/>
      <w:pgMar w:top="1134" w:right="3175" w:bottom="1247"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6473D" w14:textId="77777777" w:rsidR="003B026C" w:rsidRDefault="003B026C">
      <w:r>
        <w:separator/>
      </w:r>
    </w:p>
  </w:endnote>
  <w:endnote w:type="continuationSeparator" w:id="0">
    <w:p w14:paraId="1347B03A" w14:textId="77777777" w:rsidR="003B026C" w:rsidRDefault="003B0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3768B" w14:textId="77777777" w:rsidR="003011C1" w:rsidRDefault="003011C1">
    <w:pPr>
      <w:pStyle w:val="Sidfot"/>
      <w:tabs>
        <w:tab w:val="clear" w:pos="8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B56DD" w14:textId="77777777" w:rsidR="003011C1" w:rsidRDefault="003011C1">
    <w:pPr>
      <w:pStyle w:val="Sidfot"/>
      <w:rPr>
        <w:lang w:val="fi-F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C0300" w14:textId="77777777" w:rsidR="0084359B" w:rsidRDefault="0084359B">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1DE09" w14:textId="77777777" w:rsidR="003011C1" w:rsidRDefault="003011C1">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65CD4" w14:textId="77777777" w:rsidR="003B026C" w:rsidRDefault="003B026C">
      <w:r>
        <w:separator/>
      </w:r>
    </w:p>
  </w:footnote>
  <w:footnote w:type="continuationSeparator" w:id="0">
    <w:p w14:paraId="75D6B026" w14:textId="77777777" w:rsidR="003B026C" w:rsidRDefault="003B02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05EE2" w14:textId="77777777" w:rsidR="0084359B" w:rsidRDefault="0084359B">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7512B" w14:textId="77777777" w:rsidR="0084359B" w:rsidRDefault="0084359B">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1BFF3" w14:textId="77777777" w:rsidR="0084359B" w:rsidRDefault="0084359B">
    <w:pPr>
      <w:pStyle w:val="Sidhuvu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291E4" w14:textId="77777777" w:rsidR="003011C1" w:rsidRDefault="003011C1">
    <w:pPr>
      <w:pStyle w:val="Sidhuvud"/>
      <w:ind w:left="-1928"/>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p w14:paraId="08939C17" w14:textId="77777777" w:rsidR="003011C1" w:rsidRDefault="003011C1">
    <w:pPr>
      <w:pStyle w:val="Sidhuvu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42A9F" w14:textId="77777777" w:rsidR="003011C1" w:rsidRDefault="003011C1">
    <w:pPr>
      <w:pStyle w:val="Sidhuvud"/>
      <w:rPr>
        <w:rStyle w:val="Sidnummer"/>
      </w:rPr>
    </w:pPr>
    <w:r>
      <w:tab/>
    </w:r>
    <w:r>
      <w:rPr>
        <w:rStyle w:val="Sidnummer"/>
      </w:rPr>
      <w:fldChar w:fldCharType="begin"/>
    </w:r>
    <w:r>
      <w:rPr>
        <w:rStyle w:val="Sidnummer"/>
      </w:rPr>
      <w:instrText xml:space="preserve"> PAGE </w:instrText>
    </w:r>
    <w:r>
      <w:rPr>
        <w:rStyle w:val="Sidnummer"/>
      </w:rPr>
      <w:fldChar w:fldCharType="separate"/>
    </w:r>
    <w:r>
      <w:rPr>
        <w:rStyle w:val="Sidnummer"/>
        <w:noProof/>
      </w:rPr>
      <w:t>3</w:t>
    </w:r>
    <w:r>
      <w:rPr>
        <w:rStyle w:val="Sid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5E82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DEA6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6A2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480B5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F03A0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5E439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5C4FC1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F0B50A6"/>
    <w:multiLevelType w:val="hybridMultilevel"/>
    <w:tmpl w:val="48A091EE"/>
    <w:lvl w:ilvl="0" w:tplc="99303D3A">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7620B4"/>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2F4031"/>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265659"/>
    <w:multiLevelType w:val="hybridMultilevel"/>
    <w:tmpl w:val="AFF6EA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651507"/>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18435F"/>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522C84"/>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AD22B0"/>
    <w:multiLevelType w:val="multilevel"/>
    <w:tmpl w:val="A5D69DF0"/>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none"/>
      <w:pStyle w:val="Rubrik3"/>
      <w:suff w:val="nothing"/>
      <w:lvlText w:val=""/>
      <w:lvlJc w:val="left"/>
      <w:pPr>
        <w:ind w:left="0" w:firstLine="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16" w15:restartNumberingAfterBreak="0">
    <w:nsid w:val="536E7361"/>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913F96"/>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37232E"/>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E542AD"/>
    <w:multiLevelType w:val="hybridMultilevel"/>
    <w:tmpl w:val="383CAE74"/>
    <w:lvl w:ilvl="0" w:tplc="CA9085F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F46560A"/>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ABD2848"/>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4DE3026"/>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972033"/>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295794724">
    <w:abstractNumId w:val="6"/>
  </w:num>
  <w:num w:numId="2" w16cid:durableId="1701474664">
    <w:abstractNumId w:val="3"/>
  </w:num>
  <w:num w:numId="3" w16cid:durableId="1464345507">
    <w:abstractNumId w:val="2"/>
  </w:num>
  <w:num w:numId="4" w16cid:durableId="802382303">
    <w:abstractNumId w:val="1"/>
  </w:num>
  <w:num w:numId="5" w16cid:durableId="1596130203">
    <w:abstractNumId w:val="0"/>
  </w:num>
  <w:num w:numId="6" w16cid:durableId="342166969">
    <w:abstractNumId w:val="7"/>
  </w:num>
  <w:num w:numId="7" w16cid:durableId="573584521">
    <w:abstractNumId w:val="5"/>
  </w:num>
  <w:num w:numId="8" w16cid:durableId="932007177">
    <w:abstractNumId w:val="4"/>
  </w:num>
  <w:num w:numId="9" w16cid:durableId="1481267435">
    <w:abstractNumId w:val="11"/>
  </w:num>
  <w:num w:numId="10" w16cid:durableId="1190021995">
    <w:abstractNumId w:val="14"/>
  </w:num>
  <w:num w:numId="11" w16cid:durableId="577640854">
    <w:abstractNumId w:val="13"/>
  </w:num>
  <w:num w:numId="12" w16cid:durableId="65998905">
    <w:abstractNumId w:val="17"/>
  </w:num>
  <w:num w:numId="13" w16cid:durableId="1849325196">
    <w:abstractNumId w:val="12"/>
  </w:num>
  <w:num w:numId="14" w16cid:durableId="1200514964">
    <w:abstractNumId w:val="16"/>
  </w:num>
  <w:num w:numId="15" w16cid:durableId="383142751">
    <w:abstractNumId w:val="10"/>
  </w:num>
  <w:num w:numId="16" w16cid:durableId="798305463">
    <w:abstractNumId w:val="22"/>
  </w:num>
  <w:num w:numId="17" w16cid:durableId="548405">
    <w:abstractNumId w:val="9"/>
  </w:num>
  <w:num w:numId="18" w16cid:durableId="620460813">
    <w:abstractNumId w:val="18"/>
  </w:num>
  <w:num w:numId="19" w16cid:durableId="1599561158">
    <w:abstractNumId w:val="21"/>
  </w:num>
  <w:num w:numId="20" w16cid:durableId="433748241">
    <w:abstractNumId w:val="24"/>
  </w:num>
  <w:num w:numId="21" w16cid:durableId="1755131393">
    <w:abstractNumId w:val="23"/>
  </w:num>
  <w:num w:numId="22" w16cid:durableId="1438796300">
    <w:abstractNumId w:val="15"/>
  </w:num>
  <w:num w:numId="23" w16cid:durableId="2016152651">
    <w:abstractNumId w:val="19"/>
  </w:num>
  <w:num w:numId="24" w16cid:durableId="1231506195">
    <w:abstractNumId w:val="19"/>
  </w:num>
  <w:num w:numId="25" w16cid:durableId="819151567">
    <w:abstractNumId w:val="20"/>
  </w:num>
  <w:num w:numId="26" w16cid:durableId="192114520">
    <w:abstractNumId w:val="15"/>
  </w:num>
  <w:num w:numId="27" w16cid:durableId="1895120277">
    <w:abstractNumId w:val="15"/>
  </w:num>
  <w:num w:numId="28" w16cid:durableId="1398358967">
    <w:abstractNumId w:val="15"/>
  </w:num>
  <w:num w:numId="29" w16cid:durableId="1707414321">
    <w:abstractNumId w:val="15"/>
  </w:num>
  <w:num w:numId="30" w16cid:durableId="1476294407">
    <w:abstractNumId w:val="15"/>
  </w:num>
  <w:num w:numId="31" w16cid:durableId="1867015628">
    <w:abstractNumId w:val="15"/>
  </w:num>
  <w:num w:numId="32" w16cid:durableId="149248649">
    <w:abstractNumId w:val="15"/>
  </w:num>
  <w:num w:numId="33" w16cid:durableId="1027412455">
    <w:abstractNumId w:val="15"/>
  </w:num>
  <w:num w:numId="34" w16cid:durableId="1717046948">
    <w:abstractNumId w:val="15"/>
  </w:num>
  <w:num w:numId="35" w16cid:durableId="1801528828">
    <w:abstractNumId w:val="19"/>
  </w:num>
  <w:num w:numId="36" w16cid:durableId="1626740423">
    <w:abstractNumId w:val="20"/>
  </w:num>
  <w:num w:numId="37" w16cid:durableId="1044595700">
    <w:abstractNumId w:val="15"/>
  </w:num>
  <w:num w:numId="38" w16cid:durableId="1241787600">
    <w:abstractNumId w:val="15"/>
  </w:num>
  <w:num w:numId="39" w16cid:durableId="807741709">
    <w:abstractNumId w:val="15"/>
  </w:num>
  <w:num w:numId="40" w16cid:durableId="1963615055">
    <w:abstractNumId w:val="15"/>
  </w:num>
  <w:num w:numId="41" w16cid:durableId="251276931">
    <w:abstractNumId w:val="15"/>
  </w:num>
  <w:num w:numId="42" w16cid:durableId="742484975">
    <w:abstractNumId w:val="15"/>
  </w:num>
  <w:num w:numId="43" w16cid:durableId="1528638404">
    <w:abstractNumId w:val="15"/>
  </w:num>
  <w:num w:numId="44" w16cid:durableId="255212906">
    <w:abstractNumId w:val="15"/>
  </w:num>
  <w:num w:numId="45" w16cid:durableId="201594495">
    <w:abstractNumId w:val="15"/>
  </w:num>
  <w:num w:numId="46" w16cid:durableId="6428498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142"/>
  <w:evenAndOddHeaders/>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016"/>
    <w:rsid w:val="00030472"/>
    <w:rsid w:val="0003398C"/>
    <w:rsid w:val="00045708"/>
    <w:rsid w:val="00050F1E"/>
    <w:rsid w:val="000B3F00"/>
    <w:rsid w:val="000C104F"/>
    <w:rsid w:val="00102EEF"/>
    <w:rsid w:val="001120C3"/>
    <w:rsid w:val="0012085E"/>
    <w:rsid w:val="0015112C"/>
    <w:rsid w:val="0021164E"/>
    <w:rsid w:val="0023049D"/>
    <w:rsid w:val="00293016"/>
    <w:rsid w:val="002D7F1A"/>
    <w:rsid w:val="002F50E4"/>
    <w:rsid w:val="003011C1"/>
    <w:rsid w:val="0036587F"/>
    <w:rsid w:val="00376F07"/>
    <w:rsid w:val="00377141"/>
    <w:rsid w:val="00381DC7"/>
    <w:rsid w:val="0038300C"/>
    <w:rsid w:val="003A7F72"/>
    <w:rsid w:val="003B026C"/>
    <w:rsid w:val="0047321C"/>
    <w:rsid w:val="004C3639"/>
    <w:rsid w:val="0052625E"/>
    <w:rsid w:val="00663FC5"/>
    <w:rsid w:val="006A5C55"/>
    <w:rsid w:val="0071193D"/>
    <w:rsid w:val="007815C8"/>
    <w:rsid w:val="007B1D60"/>
    <w:rsid w:val="007D6013"/>
    <w:rsid w:val="007E798F"/>
    <w:rsid w:val="008369BC"/>
    <w:rsid w:val="0084359B"/>
    <w:rsid w:val="008C0EEE"/>
    <w:rsid w:val="009044DF"/>
    <w:rsid w:val="00935A18"/>
    <w:rsid w:val="0094413E"/>
    <w:rsid w:val="00987A6E"/>
    <w:rsid w:val="009D01AC"/>
    <w:rsid w:val="00A16986"/>
    <w:rsid w:val="00A716AD"/>
    <w:rsid w:val="00AB47CC"/>
    <w:rsid w:val="00AF314A"/>
    <w:rsid w:val="00B00F14"/>
    <w:rsid w:val="00B469D4"/>
    <w:rsid w:val="00BB7311"/>
    <w:rsid w:val="00BD0794"/>
    <w:rsid w:val="00C44FD1"/>
    <w:rsid w:val="00D0061B"/>
    <w:rsid w:val="00D10E5F"/>
    <w:rsid w:val="00D24640"/>
    <w:rsid w:val="00D27AA6"/>
    <w:rsid w:val="00D3286C"/>
    <w:rsid w:val="00D34F0A"/>
    <w:rsid w:val="00E01693"/>
    <w:rsid w:val="00E100E9"/>
    <w:rsid w:val="00E131E0"/>
    <w:rsid w:val="00E4439D"/>
    <w:rsid w:val="00E47E8D"/>
    <w:rsid w:val="00E62E44"/>
    <w:rsid w:val="00EB5F02"/>
    <w:rsid w:val="00FB428A"/>
    <w:rsid w:val="00FC7153"/>
    <w:rsid w:val="00FE7B00"/>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ECA969"/>
  <w15:docId w15:val="{7683C310-DC0B-45D1-B5AA-880CE18B6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unhideWhenUsed/>
    <w:qFormat/>
    <w:rsid w:val="00D10E5F"/>
    <w:rPr>
      <w:sz w:val="24"/>
      <w:szCs w:val="24"/>
      <w:lang w:val="sv-SE" w:eastAsia="sv-SE"/>
    </w:rPr>
  </w:style>
  <w:style w:type="paragraph" w:styleId="Rubrik1">
    <w:name w:val="heading 1"/>
    <w:basedOn w:val="Normal"/>
    <w:next w:val="Normal"/>
    <w:semiHidden/>
    <w:qFormat/>
    <w:pPr>
      <w:keepNext/>
      <w:numPr>
        <w:numId w:val="37"/>
      </w:numPr>
      <w:spacing w:before="240" w:after="60"/>
      <w:outlineLvl w:val="0"/>
    </w:pPr>
    <w:rPr>
      <w:rFonts w:ascii="Arial" w:hAnsi="Arial" w:cs="Arial"/>
      <w:b/>
      <w:bCs/>
      <w:kern w:val="32"/>
      <w:sz w:val="32"/>
      <w:szCs w:val="32"/>
    </w:rPr>
  </w:style>
  <w:style w:type="paragraph" w:styleId="Rubrik2">
    <w:name w:val="heading 2"/>
    <w:basedOn w:val="Normal"/>
    <w:next w:val="Normal"/>
    <w:semiHidden/>
    <w:qFormat/>
    <w:pPr>
      <w:keepNext/>
      <w:numPr>
        <w:ilvl w:val="1"/>
        <w:numId w:val="38"/>
      </w:numPr>
      <w:spacing w:before="240" w:after="60"/>
      <w:outlineLvl w:val="1"/>
    </w:pPr>
    <w:rPr>
      <w:rFonts w:ascii="Arial" w:hAnsi="Arial" w:cs="Arial"/>
      <w:b/>
      <w:bCs/>
      <w:i/>
      <w:iCs/>
      <w:sz w:val="28"/>
      <w:szCs w:val="28"/>
    </w:rPr>
  </w:style>
  <w:style w:type="paragraph" w:styleId="Rubrik3">
    <w:name w:val="heading 3"/>
    <w:basedOn w:val="Normal"/>
    <w:next w:val="Normal"/>
    <w:semiHidden/>
    <w:qFormat/>
    <w:pPr>
      <w:keepNext/>
      <w:numPr>
        <w:ilvl w:val="2"/>
        <w:numId w:val="39"/>
      </w:numPr>
      <w:spacing w:before="240" w:after="60"/>
      <w:outlineLvl w:val="2"/>
    </w:pPr>
    <w:rPr>
      <w:rFonts w:ascii="Arial" w:hAnsi="Arial" w:cs="Arial"/>
      <w:b/>
      <w:bCs/>
      <w:sz w:val="26"/>
      <w:szCs w:val="26"/>
    </w:rPr>
  </w:style>
  <w:style w:type="paragraph" w:styleId="Rubrik4">
    <w:name w:val="heading 4"/>
    <w:basedOn w:val="Normal"/>
    <w:next w:val="Normal"/>
    <w:semiHidden/>
    <w:qFormat/>
    <w:pPr>
      <w:keepNext/>
      <w:numPr>
        <w:ilvl w:val="3"/>
        <w:numId w:val="40"/>
      </w:numPr>
      <w:spacing w:before="240" w:after="60"/>
      <w:outlineLvl w:val="3"/>
    </w:pPr>
    <w:rPr>
      <w:b/>
      <w:bCs/>
      <w:sz w:val="28"/>
      <w:szCs w:val="28"/>
    </w:rPr>
  </w:style>
  <w:style w:type="paragraph" w:styleId="Rubrik5">
    <w:name w:val="heading 5"/>
    <w:basedOn w:val="Normal"/>
    <w:next w:val="Normal"/>
    <w:semiHidden/>
    <w:qFormat/>
    <w:pPr>
      <w:numPr>
        <w:ilvl w:val="4"/>
        <w:numId w:val="41"/>
      </w:numPr>
      <w:spacing w:before="240" w:after="60"/>
      <w:outlineLvl w:val="4"/>
    </w:pPr>
    <w:rPr>
      <w:b/>
      <w:bCs/>
      <w:i/>
      <w:iCs/>
      <w:sz w:val="26"/>
      <w:szCs w:val="26"/>
    </w:rPr>
  </w:style>
  <w:style w:type="paragraph" w:styleId="Rubrik6">
    <w:name w:val="heading 6"/>
    <w:basedOn w:val="Normal"/>
    <w:next w:val="Normal"/>
    <w:semiHidden/>
    <w:qFormat/>
    <w:pPr>
      <w:numPr>
        <w:ilvl w:val="5"/>
        <w:numId w:val="42"/>
      </w:numPr>
      <w:spacing w:before="240" w:after="60"/>
      <w:outlineLvl w:val="5"/>
    </w:pPr>
    <w:rPr>
      <w:b/>
      <w:bCs/>
      <w:sz w:val="22"/>
      <w:szCs w:val="22"/>
    </w:rPr>
  </w:style>
  <w:style w:type="paragraph" w:styleId="Rubrik7">
    <w:name w:val="heading 7"/>
    <w:basedOn w:val="Normal"/>
    <w:next w:val="Normal"/>
    <w:semiHidden/>
    <w:qFormat/>
    <w:pPr>
      <w:numPr>
        <w:ilvl w:val="6"/>
        <w:numId w:val="43"/>
      </w:numPr>
      <w:spacing w:before="240" w:after="60"/>
      <w:outlineLvl w:val="6"/>
    </w:pPr>
  </w:style>
  <w:style w:type="paragraph" w:styleId="Rubrik8">
    <w:name w:val="heading 8"/>
    <w:basedOn w:val="Normal"/>
    <w:next w:val="Normal"/>
    <w:semiHidden/>
    <w:qFormat/>
    <w:pPr>
      <w:numPr>
        <w:ilvl w:val="7"/>
        <w:numId w:val="44"/>
      </w:numPr>
      <w:spacing w:before="240" w:after="60"/>
      <w:outlineLvl w:val="7"/>
    </w:pPr>
    <w:rPr>
      <w:i/>
      <w:iCs/>
    </w:rPr>
  </w:style>
  <w:style w:type="paragraph" w:styleId="Rubrik9">
    <w:name w:val="heading 9"/>
    <w:basedOn w:val="Normal"/>
    <w:next w:val="Normal"/>
    <w:semiHidden/>
    <w:qFormat/>
    <w:pPr>
      <w:numPr>
        <w:ilvl w:val="8"/>
        <w:numId w:val="45"/>
      </w:num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semiHidden/>
    <w:rPr>
      <w:dstrike w:val="0"/>
      <w:color w:val="0000FF"/>
      <w:u w:val="none"/>
      <w:effect w:val="none"/>
    </w:rPr>
  </w:style>
  <w:style w:type="paragraph" w:styleId="Punktlista3">
    <w:name w:val="List Bullet 3"/>
    <w:basedOn w:val="Normal"/>
    <w:autoRedefine/>
    <w:unhideWhenUsed/>
    <w:pPr>
      <w:numPr>
        <w:numId w:val="8"/>
      </w:numPr>
    </w:pPr>
  </w:style>
  <w:style w:type="paragraph" w:styleId="Brdtextmedindrag">
    <w:name w:val="Body Text Indent"/>
    <w:basedOn w:val="Normal"/>
    <w:semiHidden/>
    <w:pPr>
      <w:spacing w:after="120"/>
      <w:ind w:left="283"/>
    </w:pPr>
  </w:style>
  <w:style w:type="paragraph" w:styleId="Brdtextmedfrstaindrag2">
    <w:name w:val="Body Text First Indent 2"/>
    <w:basedOn w:val="Brdtextmedindrag"/>
    <w:semiHidden/>
    <w:pPr>
      <w:ind w:firstLine="210"/>
    </w:pPr>
  </w:style>
  <w:style w:type="paragraph" w:styleId="Sidhuvud">
    <w:name w:val="header"/>
    <w:basedOn w:val="Normal"/>
    <w:semiHidden/>
    <w:pPr>
      <w:tabs>
        <w:tab w:val="right" w:pos="8732"/>
      </w:tabs>
    </w:pPr>
    <w:rPr>
      <w:rFonts w:ascii="Arial" w:hAnsi="Arial" w:cs="Arial"/>
      <w:sz w:val="16"/>
    </w:rPr>
  </w:style>
  <w:style w:type="paragraph" w:styleId="Sidfot">
    <w:name w:val="footer"/>
    <w:basedOn w:val="Normal"/>
    <w:semiHidden/>
    <w:pPr>
      <w:tabs>
        <w:tab w:val="right" w:pos="8165"/>
      </w:tabs>
    </w:pPr>
    <w:rPr>
      <w:rFonts w:ascii="Verdana" w:hAnsi="Verdana" w:cs="Arial"/>
      <w:sz w:val="14"/>
    </w:rPr>
  </w:style>
  <w:style w:type="paragraph" w:customStyle="1" w:styleId="Klam">
    <w:name w:val="Klam"/>
    <w:basedOn w:val="ANormal"/>
    <w:next w:val="ANormal"/>
    <w:qFormat/>
    <w:pPr>
      <w:tabs>
        <w:tab w:val="clear" w:pos="283"/>
      </w:tabs>
      <w:ind w:left="851"/>
    </w:pPr>
  </w:style>
  <w:style w:type="paragraph" w:customStyle="1" w:styleId="ANormal">
    <w:name w:val="ANormal"/>
    <w:qFormat/>
    <w:pPr>
      <w:tabs>
        <w:tab w:val="left" w:pos="283"/>
      </w:tabs>
      <w:jc w:val="both"/>
    </w:pPr>
    <w:rPr>
      <w:sz w:val="22"/>
      <w:lang w:val="sv-SE" w:eastAsia="sv-SE"/>
    </w:rPr>
  </w:style>
  <w:style w:type="paragraph" w:customStyle="1" w:styleId="xLedtext">
    <w:name w:val="xLedtext"/>
    <w:semiHidden/>
    <w:rPr>
      <w:rFonts w:ascii="Verdana" w:hAnsi="Verdana" w:cs="Arial"/>
      <w:sz w:val="14"/>
      <w:szCs w:val="15"/>
      <w:lang w:val="sv-SE" w:eastAsia="sv-SE"/>
    </w:rPr>
  </w:style>
  <w:style w:type="paragraph" w:customStyle="1" w:styleId="xDatum1">
    <w:name w:val="xDatum1"/>
    <w:basedOn w:val="xCelltext"/>
    <w:semiHidden/>
  </w:style>
  <w:style w:type="paragraph" w:customStyle="1" w:styleId="xCelltext">
    <w:name w:val="xCelltext"/>
    <w:semiHidden/>
    <w:rPr>
      <w:rFonts w:ascii="Arial" w:hAnsi="Arial"/>
      <w:sz w:val="18"/>
      <w:lang w:val="sv-SE" w:eastAsia="sv-SE"/>
    </w:rPr>
  </w:style>
  <w:style w:type="paragraph" w:customStyle="1" w:styleId="xBeteckning2">
    <w:name w:val="xBeteckning2"/>
    <w:basedOn w:val="xCelltext"/>
    <w:semiHidden/>
  </w:style>
  <w:style w:type="paragraph" w:customStyle="1" w:styleId="xDatum2">
    <w:name w:val="xDatum2"/>
    <w:basedOn w:val="xCelltext"/>
    <w:semiHidden/>
  </w:style>
  <w:style w:type="paragraph" w:customStyle="1" w:styleId="xAvsandare2">
    <w:name w:val="xAvsandare2"/>
    <w:basedOn w:val="xCelltext"/>
    <w:next w:val="xCelltext"/>
    <w:semiHidden/>
    <w:rPr>
      <w:rFonts w:cs="Arial"/>
      <w:b/>
      <w:bCs/>
      <w:sz w:val="20"/>
    </w:rPr>
  </w:style>
  <w:style w:type="paragraph" w:customStyle="1" w:styleId="xAvsandare1">
    <w:name w:val="xAvsandare1"/>
    <w:basedOn w:val="xCelltext"/>
    <w:next w:val="xAvsandare2"/>
    <w:semiHidden/>
    <w:pPr>
      <w:spacing w:before="100" w:beforeAutospacing="1" w:after="100" w:afterAutospacing="1"/>
    </w:pPr>
    <w:rPr>
      <w:rFonts w:cs="Arial"/>
      <w:b/>
      <w:bCs/>
      <w:sz w:val="26"/>
      <w:szCs w:val="22"/>
    </w:rPr>
  </w:style>
  <w:style w:type="paragraph" w:customStyle="1" w:styleId="xAvsandare3">
    <w:name w:val="xAvsandare3"/>
    <w:basedOn w:val="xCelltext"/>
    <w:next w:val="xCelltext"/>
    <w:semiHidden/>
  </w:style>
  <w:style w:type="paragraph" w:customStyle="1" w:styleId="xDokTypNr">
    <w:name w:val="xDokTypNr"/>
    <w:basedOn w:val="xCelltext"/>
    <w:semiHidden/>
    <w:rPr>
      <w:b/>
      <w:sz w:val="20"/>
    </w:rPr>
  </w:style>
  <w:style w:type="paragraph" w:customStyle="1" w:styleId="xBeteckning1">
    <w:name w:val="xBeteckning1"/>
    <w:basedOn w:val="xCelltext"/>
    <w:semiHidden/>
  </w:style>
  <w:style w:type="paragraph" w:styleId="Innehll1">
    <w:name w:val="toc 1"/>
    <w:next w:val="Normal"/>
    <w:autoRedefine/>
    <w:semiHidden/>
    <w:pPr>
      <w:widowControl w:val="0"/>
      <w:tabs>
        <w:tab w:val="right" w:leader="dot" w:pos="6691"/>
      </w:tabs>
      <w:ind w:right="284"/>
    </w:pPr>
    <w:rPr>
      <w:rFonts w:ascii="Verdana" w:hAnsi="Verdana"/>
      <w:noProof/>
      <w:sz w:val="16"/>
      <w:szCs w:val="36"/>
      <w:lang w:val="sv-SE" w:eastAsia="sv-SE"/>
    </w:rPr>
  </w:style>
  <w:style w:type="paragraph" w:styleId="Innehll2">
    <w:name w:val="toc 2"/>
    <w:basedOn w:val="Innehll1"/>
    <w:next w:val="Normal"/>
    <w:autoRedefine/>
    <w:semiHidden/>
    <w:pPr>
      <w:ind w:left="187"/>
    </w:pPr>
  </w:style>
  <w:style w:type="paragraph" w:customStyle="1" w:styleId="RubrikB">
    <w:name w:val="RubrikB"/>
    <w:basedOn w:val="RubrikA"/>
    <w:next w:val="Rubrikmellanrum"/>
    <w:qFormat/>
    <w:pPr>
      <w:outlineLvl w:val="1"/>
    </w:pPr>
    <w:rPr>
      <w:sz w:val="26"/>
    </w:rPr>
  </w:style>
  <w:style w:type="paragraph" w:customStyle="1" w:styleId="RubrikA">
    <w:name w:val="RubrikA"/>
    <w:next w:val="Rubrikmellanrum"/>
    <w:qFormat/>
    <w:pPr>
      <w:keepNext/>
      <w:keepLines/>
      <w:suppressAutoHyphens/>
      <w:outlineLvl w:val="0"/>
    </w:pPr>
    <w:rPr>
      <w:sz w:val="30"/>
      <w:lang w:val="sv-SE" w:eastAsia="sv-SE"/>
    </w:rPr>
  </w:style>
  <w:style w:type="character" w:styleId="Sidnummer">
    <w:name w:val="page number"/>
    <w:semiHidden/>
    <w:rPr>
      <w:rFonts w:ascii="Verdana" w:hAnsi="Verdana"/>
    </w:rPr>
  </w:style>
  <w:style w:type="paragraph" w:customStyle="1" w:styleId="xMottagare1">
    <w:name w:val="xMottagare1"/>
    <w:basedOn w:val="xCelltext"/>
    <w:next w:val="xMottagare2"/>
    <w:semiHidden/>
    <w:rPr>
      <w:rFonts w:cs="Arial"/>
      <w:b/>
      <w:bCs/>
      <w:sz w:val="20"/>
    </w:rPr>
  </w:style>
  <w:style w:type="paragraph" w:customStyle="1" w:styleId="ArendeOverRubrik">
    <w:name w:val="ArendeOverRubrik"/>
    <w:next w:val="Normal"/>
    <w:unhideWhenUsed/>
    <w:pPr>
      <w:suppressAutoHyphens/>
    </w:pPr>
    <w:rPr>
      <w:rFonts w:ascii="Arial" w:hAnsi="Arial"/>
      <w:bCs/>
      <w:sz w:val="22"/>
      <w:lang w:val="sv-SE" w:eastAsia="sv-SE"/>
    </w:rPr>
  </w:style>
  <w:style w:type="paragraph" w:customStyle="1" w:styleId="ArendeRubrik">
    <w:name w:val="ArendeRubrik"/>
    <w:next w:val="ArendeUnderRubrik"/>
    <w:pPr>
      <w:suppressAutoHyphens/>
    </w:pPr>
    <w:rPr>
      <w:rFonts w:ascii="Arial" w:hAnsi="Arial" w:cs="Arial"/>
      <w:b/>
      <w:bCs/>
      <w:sz w:val="26"/>
      <w:lang w:val="sv-SE" w:eastAsia="sv-SE"/>
    </w:rPr>
  </w:style>
  <w:style w:type="paragraph" w:customStyle="1" w:styleId="ArendeUnderRubrik">
    <w:name w:val="ArendeUnderRubrik"/>
    <w:unhideWhenUsed/>
    <w:pPr>
      <w:numPr>
        <w:numId w:val="35"/>
      </w:numPr>
      <w:suppressAutoHyphens/>
    </w:pPr>
    <w:rPr>
      <w:rFonts w:ascii="Verdana" w:hAnsi="Verdana" w:cs="Arial"/>
      <w:sz w:val="16"/>
      <w:lang w:val="sv-SE" w:eastAsia="sv-SE"/>
    </w:rPr>
  </w:style>
  <w:style w:type="paragraph" w:customStyle="1" w:styleId="Rubrikmellanrum">
    <w:name w:val="Rubrikmellanrum"/>
    <w:basedOn w:val="ANormal"/>
    <w:next w:val="ANormal"/>
    <w:semiHidden/>
    <w:pPr>
      <w:keepNext/>
    </w:pPr>
    <w:rPr>
      <w:sz w:val="10"/>
    </w:rPr>
  </w:style>
  <w:style w:type="paragraph" w:customStyle="1" w:styleId="xMellanrum">
    <w:name w:val="xMellanrum"/>
    <w:basedOn w:val="xCelltext"/>
    <w:semiHidden/>
    <w:rPr>
      <w:sz w:val="4"/>
    </w:rPr>
  </w:style>
  <w:style w:type="character" w:styleId="AnvndHyperlnk">
    <w:name w:val="FollowedHyperlink"/>
    <w:semiHidden/>
    <w:rPr>
      <w:dstrike w:val="0"/>
      <w:color w:val="800080"/>
      <w:u w:val="none"/>
      <w:effect w:val="none"/>
      <w:lang w:val="sv-SE"/>
    </w:rPr>
  </w:style>
  <w:style w:type="paragraph" w:customStyle="1" w:styleId="ArendeUnderRubrikSiffra">
    <w:name w:val="ArendeUnderRubrikSiffra"/>
    <w:basedOn w:val="ArendeUnderRubrik"/>
    <w:unhideWhenUsed/>
    <w:pPr>
      <w:numPr>
        <w:numId w:val="36"/>
      </w:numPr>
      <w:tabs>
        <w:tab w:val="clear" w:pos="360"/>
      </w:tabs>
      <w:ind w:left="284" w:hanging="284"/>
    </w:pPr>
  </w:style>
  <w:style w:type="paragraph" w:styleId="Brdtext">
    <w:name w:val="Body Text"/>
    <w:basedOn w:val="Normal"/>
    <w:semiHidden/>
    <w:pPr>
      <w:widowControl w:val="0"/>
      <w:tabs>
        <w:tab w:val="left" w:pos="0"/>
        <w:tab w:val="left" w:pos="453"/>
        <w:tab w:val="left" w:pos="2592"/>
        <w:tab w:val="left" w:pos="3888"/>
        <w:tab w:val="left" w:pos="5184"/>
        <w:tab w:val="left" w:pos="6480"/>
        <w:tab w:val="left" w:pos="7776"/>
      </w:tabs>
      <w:autoSpaceDE w:val="0"/>
      <w:autoSpaceDN w:val="0"/>
      <w:adjustRightInd w:val="0"/>
      <w:spacing w:line="288" w:lineRule="auto"/>
      <w:jc w:val="both"/>
    </w:pPr>
  </w:style>
  <w:style w:type="paragraph" w:styleId="Innehll3">
    <w:name w:val="toc 3"/>
    <w:basedOn w:val="Innehll1"/>
    <w:next w:val="Normal"/>
    <w:autoRedefine/>
    <w:semiHidden/>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ind w:left="960"/>
    </w:pPr>
  </w:style>
  <w:style w:type="paragraph" w:styleId="Innehll6">
    <w:name w:val="toc 6"/>
    <w:basedOn w:val="Normal"/>
    <w:next w:val="Normal"/>
    <w:autoRedefine/>
    <w:semiHidden/>
    <w:pPr>
      <w:ind w:left="1200"/>
    </w:pPr>
  </w:style>
  <w:style w:type="paragraph" w:styleId="Innehll7">
    <w:name w:val="toc 7"/>
    <w:basedOn w:val="Normal"/>
    <w:next w:val="Normal"/>
    <w:autoRedefine/>
    <w:semiHidden/>
    <w:pPr>
      <w:ind w:left="1440"/>
    </w:pPr>
  </w:style>
  <w:style w:type="paragraph" w:styleId="Innehll8">
    <w:name w:val="toc 8"/>
    <w:basedOn w:val="Normal"/>
    <w:next w:val="Normal"/>
    <w:autoRedefine/>
    <w:semiHidden/>
    <w:pPr>
      <w:ind w:left="1680"/>
    </w:pPr>
  </w:style>
  <w:style w:type="paragraph" w:styleId="Innehll9">
    <w:name w:val="toc 9"/>
    <w:basedOn w:val="Normal"/>
    <w:next w:val="Normal"/>
    <w:autoRedefine/>
    <w:semiHidden/>
    <w:pPr>
      <w:ind w:left="1920"/>
    </w:pPr>
  </w:style>
  <w:style w:type="paragraph" w:customStyle="1" w:styleId="LagHuvRubr">
    <w:name w:val="LagHuvRubr"/>
    <w:basedOn w:val="ANormal"/>
    <w:next w:val="ANormal"/>
    <w:unhideWhenUsed/>
    <w:pPr>
      <w:keepNext/>
      <w:keepLines/>
      <w:suppressAutoHyphens/>
      <w:jc w:val="center"/>
      <w:outlineLvl w:val="1"/>
    </w:pPr>
    <w:rPr>
      <w:b/>
      <w:bCs/>
      <w:sz w:val="24"/>
    </w:rPr>
  </w:style>
  <w:style w:type="paragraph" w:customStyle="1" w:styleId="LagKapitel">
    <w:name w:val="LagKapitel"/>
    <w:basedOn w:val="LagHuvRubr"/>
    <w:next w:val="ANormal"/>
    <w:unhideWhenUsed/>
    <w:pPr>
      <w:outlineLvl w:val="2"/>
    </w:pPr>
    <w:rPr>
      <w:bCs w:val="0"/>
      <w:sz w:val="22"/>
    </w:rPr>
  </w:style>
  <w:style w:type="paragraph" w:customStyle="1" w:styleId="LagParagraf">
    <w:name w:val="LagParagraf"/>
    <w:basedOn w:val="LagKapitel"/>
    <w:next w:val="LagPararubrik"/>
    <w:unhideWhenUsed/>
    <w:pPr>
      <w:keepNext w:val="0"/>
      <w:outlineLvl w:val="9"/>
    </w:pPr>
    <w:rPr>
      <w:b w:val="0"/>
    </w:rPr>
  </w:style>
  <w:style w:type="paragraph" w:customStyle="1" w:styleId="LagPararubrik">
    <w:name w:val="LagPararubrik"/>
    <w:basedOn w:val="LagKapitel"/>
    <w:next w:val="ANormal"/>
    <w:unhideWhenUsed/>
    <w:pPr>
      <w:outlineLvl w:val="9"/>
    </w:pPr>
    <w:rPr>
      <w:b w:val="0"/>
      <w:i/>
      <w:iCs/>
    </w:rPr>
  </w:style>
  <w:style w:type="paragraph" w:customStyle="1" w:styleId="RubrikC">
    <w:name w:val="RubrikC"/>
    <w:basedOn w:val="RubrikB"/>
    <w:next w:val="Rubrikmellanrum"/>
    <w:qFormat/>
    <w:pPr>
      <w:outlineLvl w:val="2"/>
    </w:pPr>
    <w:rPr>
      <w:b/>
      <w:bCs/>
      <w:sz w:val="22"/>
    </w:rPr>
  </w:style>
  <w:style w:type="paragraph" w:customStyle="1" w:styleId="RubrikD">
    <w:name w:val="RubrikD"/>
    <w:basedOn w:val="RubrikC"/>
    <w:next w:val="Rubrikmellanrum"/>
    <w:qFormat/>
    <w:pPr>
      <w:outlineLvl w:val="3"/>
    </w:pPr>
    <w:rPr>
      <w:b w:val="0"/>
      <w:bCs w:val="0"/>
      <w:i/>
      <w:iCs/>
    </w:rPr>
  </w:style>
  <w:style w:type="paragraph" w:customStyle="1" w:styleId="Tabelltext">
    <w:name w:val="Tabelltext"/>
    <w:qFormat/>
    <w:rPr>
      <w:rFonts w:ascii="Arial" w:hAnsi="Arial" w:cs="Arial"/>
      <w:sz w:val="18"/>
      <w:lang w:val="sv-SE" w:eastAsia="sv-SE"/>
    </w:rPr>
  </w:style>
  <w:style w:type="paragraph" w:customStyle="1" w:styleId="xAdressfot">
    <w:name w:val="xAdressfot"/>
    <w:basedOn w:val="Sidfot"/>
    <w:semiHidden/>
    <w:pPr>
      <w:tabs>
        <w:tab w:val="clear" w:pos="8165"/>
        <w:tab w:val="left" w:pos="2608"/>
        <w:tab w:val="left" w:pos="5216"/>
        <w:tab w:val="left" w:pos="7825"/>
      </w:tabs>
    </w:pPr>
  </w:style>
  <w:style w:type="paragraph" w:customStyle="1" w:styleId="xMottagare2">
    <w:name w:val="xMottagare2"/>
    <w:basedOn w:val="xMottagare1"/>
    <w:next w:val="xMottagare3"/>
    <w:semiHidden/>
    <w:rPr>
      <w:b w:val="0"/>
    </w:rPr>
  </w:style>
  <w:style w:type="paragraph" w:customStyle="1" w:styleId="xMottagare3">
    <w:name w:val="xMottagare3"/>
    <w:basedOn w:val="xMottagare2"/>
    <w:next w:val="xMottagare4"/>
    <w:semiHidden/>
    <w:rPr>
      <w:bCs w:val="0"/>
      <w:szCs w:val="22"/>
    </w:rPr>
  </w:style>
  <w:style w:type="paragraph" w:customStyle="1" w:styleId="xMottagare4">
    <w:name w:val="xMottagare4"/>
    <w:basedOn w:val="xMottagare3"/>
    <w:semiHidden/>
    <w:rPr>
      <w:bCs/>
    </w:rPr>
  </w:style>
  <w:style w:type="paragraph" w:styleId="Ballongtext">
    <w:name w:val="Balloon Text"/>
    <w:basedOn w:val="Normal"/>
    <w:link w:val="BallongtextChar"/>
    <w:semiHidden/>
    <w:rsid w:val="00AF314A"/>
    <w:rPr>
      <w:rFonts w:ascii="Tahoma" w:hAnsi="Tahoma" w:cs="Tahoma"/>
      <w:sz w:val="16"/>
      <w:szCs w:val="16"/>
    </w:rPr>
  </w:style>
  <w:style w:type="character" w:customStyle="1" w:styleId="BallongtextChar">
    <w:name w:val="Ballongtext Char"/>
    <w:link w:val="Ballongtext"/>
    <w:semiHidden/>
    <w:rsid w:val="00D10E5F"/>
    <w:rPr>
      <w:rFonts w:ascii="Tahoma" w:hAnsi="Tahoma" w:cs="Tahoma"/>
      <w:sz w:val="16"/>
      <w:szCs w:val="16"/>
    </w:rPr>
  </w:style>
  <w:style w:type="paragraph" w:styleId="Normalwebb">
    <w:name w:val="Normal (Web)"/>
    <w:basedOn w:val="Normal"/>
    <w:uiPriority w:val="99"/>
    <w:semiHidden/>
    <w:unhideWhenUsed/>
    <w:rsid w:val="00D24640"/>
    <w:pPr>
      <w:spacing w:before="100" w:beforeAutospacing="1" w:after="100" w:afterAutospacing="1"/>
    </w:pPr>
    <w:rPr>
      <w:lang w:val="sv-FI" w:eastAsia="sv-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254</Words>
  <Characters>1352</Characters>
  <Application>Microsoft Office Word</Application>
  <DocSecurity>0</DocSecurity>
  <Lines>11</Lines>
  <Paragraphs>3</Paragraphs>
  <ScaleCrop>false</ScaleCrop>
  <HeadingPairs>
    <vt:vector size="2" baseType="variant">
      <vt:variant>
        <vt:lpstr>Rubrik</vt:lpstr>
      </vt:variant>
      <vt:variant>
        <vt:i4>1</vt:i4>
      </vt:variant>
    </vt:vector>
  </HeadingPairs>
  <TitlesOfParts>
    <vt:vector size="1" baseType="lpstr">
      <vt:lpstr>Reservation</vt:lpstr>
    </vt:vector>
  </TitlesOfParts>
  <Company/>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Reservation</dc:title>
  <dc:creator>Malin Nordlund</dc:creator>
  <cp:lastModifiedBy>Jessica Laaksonen</cp:lastModifiedBy>
  <cp:revision>2</cp:revision>
  <cp:lastPrinted>2026-11-05T08:11:00Z</cp:lastPrinted>
  <dcterms:created xsi:type="dcterms:W3CDTF">2026-11-05T13:27:00Z</dcterms:created>
  <dcterms:modified xsi:type="dcterms:W3CDTF">2026-11-05T13:27:00Z</dcterms:modified>
</cp:coreProperties>
</file>