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337A19" w14:paraId="707C7AB5" w14:textId="77777777">
        <w:trPr>
          <w:cantSplit/>
          <w:trHeight w:val="20"/>
        </w:trPr>
        <w:tc>
          <w:tcPr>
            <w:tcW w:w="861" w:type="dxa"/>
            <w:vMerge w:val="restart"/>
          </w:tcPr>
          <w:p w14:paraId="074F0C03" w14:textId="2884E9FF" w:rsidR="00337A19" w:rsidRDefault="00253695">
            <w:pPr>
              <w:pStyle w:val="xLedtext"/>
              <w:rPr>
                <w:noProof/>
              </w:rPr>
            </w:pPr>
            <w:bookmarkStart w:id="0" w:name="_top"/>
            <w:bookmarkEnd w:id="0"/>
            <w:r>
              <w:rPr>
                <w:noProof/>
              </w:rPr>
              <w:drawing>
                <wp:inline distT="0" distB="0" distL="0" distR="0" wp14:anchorId="63D6EF09" wp14:editId="0E11A897">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7E8C894E" w14:textId="6C68FDBE" w:rsidR="00337A19" w:rsidRDefault="00253695">
            <w:pPr>
              <w:pStyle w:val="xMellanrum"/>
            </w:pPr>
            <w:r>
              <w:rPr>
                <w:noProof/>
              </w:rPr>
              <w:drawing>
                <wp:inline distT="0" distB="0" distL="0" distR="0" wp14:anchorId="479D1924" wp14:editId="1B60D21A">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337A19" w14:paraId="271E2096" w14:textId="77777777">
        <w:trPr>
          <w:cantSplit/>
          <w:trHeight w:val="299"/>
        </w:trPr>
        <w:tc>
          <w:tcPr>
            <w:tcW w:w="861" w:type="dxa"/>
            <w:vMerge/>
          </w:tcPr>
          <w:p w14:paraId="727C57E1" w14:textId="77777777" w:rsidR="00337A19" w:rsidRDefault="00337A19">
            <w:pPr>
              <w:pStyle w:val="xLedtext"/>
            </w:pPr>
          </w:p>
        </w:tc>
        <w:tc>
          <w:tcPr>
            <w:tcW w:w="4448" w:type="dxa"/>
            <w:vAlign w:val="bottom"/>
          </w:tcPr>
          <w:p w14:paraId="274442C2" w14:textId="77777777" w:rsidR="00337A19" w:rsidRDefault="00337A19">
            <w:pPr>
              <w:pStyle w:val="xAvsandare1"/>
            </w:pPr>
            <w:r>
              <w:t>Ålands lagting</w:t>
            </w:r>
          </w:p>
        </w:tc>
        <w:tc>
          <w:tcPr>
            <w:tcW w:w="4288" w:type="dxa"/>
            <w:gridSpan w:val="2"/>
            <w:vAlign w:val="bottom"/>
          </w:tcPr>
          <w:p w14:paraId="00C1D53C" w14:textId="3E8F3A9F" w:rsidR="00337A19" w:rsidRDefault="00337A19" w:rsidP="009F1162">
            <w:pPr>
              <w:pStyle w:val="xDokTypNr"/>
            </w:pPr>
            <w:r>
              <w:t xml:space="preserve">BESLUT LTB </w:t>
            </w:r>
            <w:r w:rsidR="00253695">
              <w:t>8</w:t>
            </w:r>
            <w:r w:rsidR="00B64215">
              <w:t>8</w:t>
            </w:r>
            <w:r>
              <w:t>/20</w:t>
            </w:r>
            <w:r w:rsidR="00253695">
              <w:t>26</w:t>
            </w:r>
          </w:p>
        </w:tc>
      </w:tr>
      <w:tr w:rsidR="00337A19" w14:paraId="629D151E" w14:textId="77777777">
        <w:trPr>
          <w:cantSplit/>
          <w:trHeight w:val="238"/>
        </w:trPr>
        <w:tc>
          <w:tcPr>
            <w:tcW w:w="861" w:type="dxa"/>
            <w:vMerge/>
          </w:tcPr>
          <w:p w14:paraId="49D4E067" w14:textId="77777777" w:rsidR="00337A19" w:rsidRDefault="00337A19">
            <w:pPr>
              <w:pStyle w:val="xLedtext"/>
            </w:pPr>
          </w:p>
        </w:tc>
        <w:tc>
          <w:tcPr>
            <w:tcW w:w="4448" w:type="dxa"/>
            <w:vAlign w:val="bottom"/>
          </w:tcPr>
          <w:p w14:paraId="06B1A075" w14:textId="77777777" w:rsidR="00337A19" w:rsidRDefault="00337A19">
            <w:pPr>
              <w:pStyle w:val="xLedtext"/>
            </w:pPr>
          </w:p>
        </w:tc>
        <w:tc>
          <w:tcPr>
            <w:tcW w:w="1725" w:type="dxa"/>
            <w:vAlign w:val="bottom"/>
          </w:tcPr>
          <w:p w14:paraId="676559CE" w14:textId="77777777" w:rsidR="00337A19" w:rsidRDefault="00337A19">
            <w:pPr>
              <w:pStyle w:val="xLedtext"/>
            </w:pPr>
            <w:r>
              <w:t>Datum</w:t>
            </w:r>
          </w:p>
        </w:tc>
        <w:tc>
          <w:tcPr>
            <w:tcW w:w="2563" w:type="dxa"/>
            <w:vAlign w:val="bottom"/>
          </w:tcPr>
          <w:p w14:paraId="3633219B" w14:textId="77777777" w:rsidR="00337A19" w:rsidRDefault="00337A19">
            <w:pPr>
              <w:pStyle w:val="xLedtext"/>
            </w:pPr>
            <w:r>
              <w:t>Ärende</w:t>
            </w:r>
          </w:p>
        </w:tc>
      </w:tr>
      <w:tr w:rsidR="00337A19" w14:paraId="4C5C973A" w14:textId="77777777">
        <w:trPr>
          <w:cantSplit/>
          <w:trHeight w:val="238"/>
        </w:trPr>
        <w:tc>
          <w:tcPr>
            <w:tcW w:w="861" w:type="dxa"/>
            <w:vMerge/>
          </w:tcPr>
          <w:p w14:paraId="3F40099F" w14:textId="77777777" w:rsidR="00337A19" w:rsidRDefault="00337A19">
            <w:pPr>
              <w:pStyle w:val="xAvsandare2"/>
            </w:pPr>
          </w:p>
        </w:tc>
        <w:tc>
          <w:tcPr>
            <w:tcW w:w="4448" w:type="dxa"/>
            <w:vAlign w:val="center"/>
          </w:tcPr>
          <w:p w14:paraId="16BDFDEB" w14:textId="77777777" w:rsidR="00337A19" w:rsidRDefault="00337A19">
            <w:pPr>
              <w:pStyle w:val="xAvsandare2"/>
            </w:pPr>
          </w:p>
        </w:tc>
        <w:tc>
          <w:tcPr>
            <w:tcW w:w="1725" w:type="dxa"/>
            <w:vAlign w:val="center"/>
          </w:tcPr>
          <w:p w14:paraId="11C2DC18" w14:textId="4B38E5FA" w:rsidR="00337A19" w:rsidRDefault="00337A19">
            <w:pPr>
              <w:pStyle w:val="xDatum1"/>
            </w:pPr>
            <w:r>
              <w:t>20</w:t>
            </w:r>
            <w:r w:rsidR="00FC6B70">
              <w:t>26-09-30</w:t>
            </w:r>
          </w:p>
        </w:tc>
        <w:tc>
          <w:tcPr>
            <w:tcW w:w="2563" w:type="dxa"/>
            <w:vAlign w:val="center"/>
          </w:tcPr>
          <w:p w14:paraId="7B822F46" w14:textId="1743FAC6" w:rsidR="00337A19" w:rsidRDefault="00FC6B70">
            <w:pPr>
              <w:pStyle w:val="xBeteckning1"/>
            </w:pPr>
            <w:r>
              <w:t>LF 23/</w:t>
            </w:r>
            <w:proofErr w:type="gramStart"/>
            <w:r>
              <w:t>2025-2026</w:t>
            </w:r>
            <w:proofErr w:type="gramEnd"/>
          </w:p>
        </w:tc>
      </w:tr>
      <w:tr w:rsidR="00337A19" w14:paraId="6328AA1E" w14:textId="77777777">
        <w:trPr>
          <w:cantSplit/>
          <w:trHeight w:val="238"/>
        </w:trPr>
        <w:tc>
          <w:tcPr>
            <w:tcW w:w="861" w:type="dxa"/>
            <w:vMerge/>
          </w:tcPr>
          <w:p w14:paraId="17225D38" w14:textId="77777777" w:rsidR="00337A19" w:rsidRDefault="00337A19">
            <w:pPr>
              <w:pStyle w:val="xLedtext"/>
            </w:pPr>
          </w:p>
        </w:tc>
        <w:tc>
          <w:tcPr>
            <w:tcW w:w="4448" w:type="dxa"/>
            <w:vAlign w:val="bottom"/>
          </w:tcPr>
          <w:p w14:paraId="1C5EFC52" w14:textId="77777777" w:rsidR="00337A19" w:rsidRDefault="00337A19">
            <w:pPr>
              <w:pStyle w:val="xLedtext"/>
            </w:pPr>
          </w:p>
        </w:tc>
        <w:tc>
          <w:tcPr>
            <w:tcW w:w="1725" w:type="dxa"/>
            <w:vAlign w:val="bottom"/>
          </w:tcPr>
          <w:p w14:paraId="03029A81" w14:textId="77777777" w:rsidR="00337A19" w:rsidRDefault="00337A19">
            <w:pPr>
              <w:pStyle w:val="xLedtext"/>
            </w:pPr>
          </w:p>
        </w:tc>
        <w:tc>
          <w:tcPr>
            <w:tcW w:w="2563" w:type="dxa"/>
            <w:vAlign w:val="bottom"/>
          </w:tcPr>
          <w:p w14:paraId="15EDE9A2" w14:textId="77777777" w:rsidR="00337A19" w:rsidRDefault="00337A19">
            <w:pPr>
              <w:pStyle w:val="xLedtext"/>
            </w:pPr>
          </w:p>
        </w:tc>
      </w:tr>
      <w:tr w:rsidR="00337A19" w14:paraId="4A790E94" w14:textId="77777777">
        <w:trPr>
          <w:cantSplit/>
          <w:trHeight w:val="238"/>
        </w:trPr>
        <w:tc>
          <w:tcPr>
            <w:tcW w:w="861" w:type="dxa"/>
            <w:vMerge/>
            <w:tcBorders>
              <w:bottom w:val="single" w:sz="4" w:space="0" w:color="auto"/>
            </w:tcBorders>
          </w:tcPr>
          <w:p w14:paraId="2A132F92" w14:textId="77777777" w:rsidR="00337A19" w:rsidRDefault="00337A19">
            <w:pPr>
              <w:pStyle w:val="xAvsandare3"/>
            </w:pPr>
          </w:p>
        </w:tc>
        <w:tc>
          <w:tcPr>
            <w:tcW w:w="4448" w:type="dxa"/>
            <w:tcBorders>
              <w:bottom w:val="single" w:sz="4" w:space="0" w:color="auto"/>
            </w:tcBorders>
            <w:vAlign w:val="center"/>
          </w:tcPr>
          <w:p w14:paraId="3D14B261" w14:textId="77777777" w:rsidR="00337A19" w:rsidRDefault="00337A19">
            <w:pPr>
              <w:pStyle w:val="xAvsandare3"/>
            </w:pPr>
          </w:p>
        </w:tc>
        <w:tc>
          <w:tcPr>
            <w:tcW w:w="1725" w:type="dxa"/>
            <w:tcBorders>
              <w:bottom w:val="single" w:sz="4" w:space="0" w:color="auto"/>
            </w:tcBorders>
            <w:vAlign w:val="center"/>
          </w:tcPr>
          <w:p w14:paraId="5E0C11DF" w14:textId="77777777" w:rsidR="00337A19" w:rsidRDefault="00337A19">
            <w:pPr>
              <w:pStyle w:val="xDatum2"/>
            </w:pPr>
          </w:p>
        </w:tc>
        <w:tc>
          <w:tcPr>
            <w:tcW w:w="2563" w:type="dxa"/>
            <w:tcBorders>
              <w:bottom w:val="single" w:sz="4" w:space="0" w:color="auto"/>
            </w:tcBorders>
            <w:vAlign w:val="center"/>
          </w:tcPr>
          <w:p w14:paraId="101681AA" w14:textId="77777777" w:rsidR="00337A19" w:rsidRDefault="00337A19">
            <w:pPr>
              <w:pStyle w:val="xBeteckning2"/>
            </w:pPr>
          </w:p>
        </w:tc>
      </w:tr>
      <w:tr w:rsidR="00337A19" w14:paraId="2634993C" w14:textId="77777777">
        <w:trPr>
          <w:cantSplit/>
          <w:trHeight w:val="238"/>
        </w:trPr>
        <w:tc>
          <w:tcPr>
            <w:tcW w:w="861" w:type="dxa"/>
            <w:tcBorders>
              <w:top w:val="single" w:sz="4" w:space="0" w:color="auto"/>
            </w:tcBorders>
            <w:vAlign w:val="bottom"/>
          </w:tcPr>
          <w:p w14:paraId="213129F8" w14:textId="77777777" w:rsidR="00337A19" w:rsidRDefault="00337A19">
            <w:pPr>
              <w:pStyle w:val="xLedtext"/>
            </w:pPr>
          </w:p>
        </w:tc>
        <w:tc>
          <w:tcPr>
            <w:tcW w:w="4448" w:type="dxa"/>
            <w:tcBorders>
              <w:top w:val="single" w:sz="4" w:space="0" w:color="auto"/>
            </w:tcBorders>
            <w:vAlign w:val="bottom"/>
          </w:tcPr>
          <w:p w14:paraId="7623DFA4" w14:textId="77777777" w:rsidR="00337A19" w:rsidRDefault="00337A19">
            <w:pPr>
              <w:pStyle w:val="xLedtext"/>
            </w:pPr>
          </w:p>
        </w:tc>
        <w:tc>
          <w:tcPr>
            <w:tcW w:w="4288" w:type="dxa"/>
            <w:gridSpan w:val="2"/>
            <w:tcBorders>
              <w:top w:val="single" w:sz="4" w:space="0" w:color="auto"/>
            </w:tcBorders>
            <w:vAlign w:val="bottom"/>
          </w:tcPr>
          <w:p w14:paraId="59477A88" w14:textId="77777777" w:rsidR="00337A19" w:rsidRDefault="00337A19">
            <w:pPr>
              <w:pStyle w:val="xLedtext"/>
            </w:pPr>
          </w:p>
        </w:tc>
      </w:tr>
      <w:tr w:rsidR="00337A19" w14:paraId="49F6932C" w14:textId="77777777">
        <w:trPr>
          <w:cantSplit/>
          <w:trHeight w:val="238"/>
        </w:trPr>
        <w:tc>
          <w:tcPr>
            <w:tcW w:w="861" w:type="dxa"/>
          </w:tcPr>
          <w:p w14:paraId="4AE766DE" w14:textId="77777777" w:rsidR="00337A19" w:rsidRDefault="00337A19">
            <w:pPr>
              <w:pStyle w:val="xCelltext"/>
            </w:pPr>
          </w:p>
        </w:tc>
        <w:tc>
          <w:tcPr>
            <w:tcW w:w="4448" w:type="dxa"/>
            <w:vAlign w:val="center"/>
          </w:tcPr>
          <w:p w14:paraId="2A6224D9" w14:textId="77777777" w:rsidR="00337A19" w:rsidRDefault="00337A19">
            <w:pPr>
              <w:pStyle w:val="xCelltext"/>
            </w:pPr>
          </w:p>
        </w:tc>
        <w:tc>
          <w:tcPr>
            <w:tcW w:w="4288" w:type="dxa"/>
            <w:gridSpan w:val="2"/>
            <w:vAlign w:val="center"/>
          </w:tcPr>
          <w:p w14:paraId="122C5647" w14:textId="77777777" w:rsidR="00337A19" w:rsidRDefault="00337A19">
            <w:pPr>
              <w:pStyle w:val="xCelltext"/>
            </w:pPr>
          </w:p>
        </w:tc>
      </w:tr>
    </w:tbl>
    <w:p w14:paraId="1378CD5D" w14:textId="77777777" w:rsidR="00337A19" w:rsidRDefault="00337A19">
      <w:pPr>
        <w:rPr>
          <w:b/>
          <w:bCs/>
        </w:rPr>
        <w:sectPr w:rsidR="00337A19">
          <w:footerReference w:type="even" r:id="rId9"/>
          <w:footerReference w:type="default" r:id="rId10"/>
          <w:pgSz w:w="11906" w:h="16838" w:code="9"/>
          <w:pgMar w:top="567" w:right="1134" w:bottom="1134" w:left="1191" w:header="624" w:footer="737" w:gutter="0"/>
          <w:cols w:space="708"/>
          <w:docGrid w:linePitch="360"/>
        </w:sectPr>
      </w:pPr>
    </w:p>
    <w:p w14:paraId="1C6B1C1D" w14:textId="77777777" w:rsidR="00337A19" w:rsidRDefault="00337A19">
      <w:pPr>
        <w:pStyle w:val="ArendeOverRubrik"/>
      </w:pPr>
      <w:r>
        <w:t>Ålands lagtings beslut om antagande av</w:t>
      </w:r>
    </w:p>
    <w:p w14:paraId="423B60B3" w14:textId="7F92FF55" w:rsidR="00337A19" w:rsidRDefault="00337A19" w:rsidP="00B64215">
      <w:pPr>
        <w:pStyle w:val="ArendeRubrik"/>
        <w:outlineLvl w:val="0"/>
      </w:pPr>
      <w:bookmarkStart w:id="1" w:name="_Toc65564307"/>
      <w:r>
        <w:t>Landskapslag</w:t>
      </w:r>
      <w:bookmarkEnd w:id="1"/>
      <w:r w:rsidR="00FC6B70">
        <w:t xml:space="preserve"> </w:t>
      </w:r>
      <w:r w:rsidR="00B64215">
        <w:t>om ändring av landskapslagen om Ålands energimyndighet</w:t>
      </w:r>
    </w:p>
    <w:p w14:paraId="5C990A7A" w14:textId="77777777" w:rsidR="00B64215" w:rsidRPr="00B64215" w:rsidRDefault="00B64215" w:rsidP="00B64215">
      <w:pPr>
        <w:pStyle w:val="ArendeUnderRubrik"/>
        <w:numPr>
          <w:ilvl w:val="0"/>
          <w:numId w:val="0"/>
        </w:numPr>
        <w:ind w:left="283"/>
      </w:pPr>
    </w:p>
    <w:p w14:paraId="748DD0DF" w14:textId="77777777" w:rsidR="00B64215" w:rsidRDefault="00337A19" w:rsidP="005C5E44">
      <w:pPr>
        <w:pStyle w:val="ANormal"/>
        <w:suppressAutoHyphens/>
        <w:outlineLvl w:val="0"/>
      </w:pPr>
      <w:r>
        <w:tab/>
      </w:r>
    </w:p>
    <w:p w14:paraId="7AF98080" w14:textId="455A57B0" w:rsidR="00337A19" w:rsidRDefault="00B64215" w:rsidP="005C5E44">
      <w:pPr>
        <w:pStyle w:val="ANormal"/>
        <w:suppressAutoHyphens/>
        <w:outlineLvl w:val="0"/>
      </w:pPr>
      <w:r>
        <w:tab/>
      </w:r>
      <w:r w:rsidR="00337A19">
        <w:t xml:space="preserve">I enlighet med lagtingets beslut </w:t>
      </w:r>
    </w:p>
    <w:p w14:paraId="2FAC9E8B" w14:textId="77777777" w:rsidR="00B64215" w:rsidRDefault="00337A19" w:rsidP="00B64215">
      <w:pPr>
        <w:pStyle w:val="ANormal"/>
      </w:pPr>
      <w:r>
        <w:tab/>
      </w:r>
      <w:r w:rsidR="00B64215">
        <w:rPr>
          <w:b/>
          <w:bCs/>
        </w:rPr>
        <w:t xml:space="preserve">ändras </w:t>
      </w:r>
      <w:r w:rsidR="00B64215">
        <w:t>1 § 3 mom. landskapslagen (2015:103) om Ålands energimyndighet, sådant det lyder i landskapslagen 2017/79, samt</w:t>
      </w:r>
    </w:p>
    <w:p w14:paraId="0C4B0B6C" w14:textId="77777777" w:rsidR="00B64215" w:rsidRDefault="00B64215" w:rsidP="00B64215">
      <w:pPr>
        <w:pStyle w:val="ANormal"/>
      </w:pPr>
      <w:r>
        <w:tab/>
      </w:r>
      <w:r>
        <w:rPr>
          <w:b/>
          <w:bCs/>
        </w:rPr>
        <w:t xml:space="preserve">fogas </w:t>
      </w:r>
      <w:r>
        <w:t>till lagen en ny 11b §, som följer:</w:t>
      </w:r>
    </w:p>
    <w:p w14:paraId="3601E84E" w14:textId="77777777" w:rsidR="00B64215" w:rsidRDefault="00B64215" w:rsidP="00B64215">
      <w:pPr>
        <w:pStyle w:val="ANormal"/>
      </w:pPr>
    </w:p>
    <w:p w14:paraId="0239C96A" w14:textId="77777777" w:rsidR="00B64215" w:rsidRDefault="00B64215" w:rsidP="00B64215">
      <w:pPr>
        <w:pStyle w:val="LagParagraf"/>
      </w:pPr>
      <w:r>
        <w:t>1 §</w:t>
      </w:r>
    </w:p>
    <w:p w14:paraId="7DF08926" w14:textId="77777777" w:rsidR="00B64215" w:rsidRDefault="00B64215" w:rsidP="00B64215">
      <w:pPr>
        <w:pStyle w:val="LagPararubrik"/>
      </w:pPr>
      <w:r>
        <w:t>Uppgifter</w:t>
      </w:r>
    </w:p>
    <w:p w14:paraId="0FCA6601" w14:textId="77777777" w:rsidR="00B64215" w:rsidRDefault="00B64215" w:rsidP="00B64215">
      <w:pPr>
        <w:pStyle w:val="ANormal"/>
      </w:pPr>
      <w:r>
        <w:t>- - - - - - - - - - - - - - - - - - - - - - - - - - - - - - - - - - - - - - - - - - - - - - - - - - - -</w:t>
      </w:r>
    </w:p>
    <w:p w14:paraId="62B7EDD5" w14:textId="77777777" w:rsidR="00B64215" w:rsidRDefault="00B64215" w:rsidP="00B64215">
      <w:pPr>
        <w:pStyle w:val="ANormal"/>
      </w:pPr>
      <w:r>
        <w:tab/>
        <w:t>Ålands energimyndighet ansvarar för skötseln av uppgifter som rör tvistlösning</w:t>
      </w:r>
    </w:p>
    <w:p w14:paraId="452BEA6E" w14:textId="77777777" w:rsidR="00B64215" w:rsidRDefault="00B64215" w:rsidP="00B64215">
      <w:pPr>
        <w:pStyle w:val="ANormal"/>
      </w:pPr>
      <w:r>
        <w:tab/>
        <w:t>1) vid samordning av byggprojekt och samnyttjande av nätinfrastruktur som avses i landskapslagen (2017:78) om främjande av en utbyggnad av bredbandsnät,</w:t>
      </w:r>
    </w:p>
    <w:p w14:paraId="40CD66F0" w14:textId="77777777" w:rsidR="00B64215" w:rsidRDefault="00B64215" w:rsidP="00B64215">
      <w:pPr>
        <w:pStyle w:val="ANormal"/>
      </w:pPr>
      <w:r>
        <w:tab/>
        <w:t>2) i enskilda ärenden som nätanvändare, innehavare av en energilagringsanläggning eller kunder som inte är konsumenter har fört till myndigheten för avgörande sedan en stamnätsinnehavare eller en distributionsnätsinnehavare nekat tillgång till elnätet, samt</w:t>
      </w:r>
    </w:p>
    <w:p w14:paraId="22F2CB06" w14:textId="77777777" w:rsidR="00B64215" w:rsidRDefault="00B64215" w:rsidP="00B64215">
      <w:pPr>
        <w:pStyle w:val="ANormal"/>
      </w:pPr>
      <w:r>
        <w:tab/>
        <w:t>3) vid oenigheter mellan marknadsaktörer som bedriver aggregering och andra marknadsaktörer, exklusive konsumenter, som är verksamma på den åländska elmarknaden, inbegripet frågor som berör ansvaret för balansavvikelser.</w:t>
      </w:r>
    </w:p>
    <w:p w14:paraId="576363BE" w14:textId="77777777" w:rsidR="00B64215" w:rsidRDefault="00B64215" w:rsidP="00B64215">
      <w:pPr>
        <w:pStyle w:val="ANormal"/>
      </w:pPr>
      <w:r>
        <w:t>- - - - - - - - - - - - - - - - - - - - - - - - - - - - - - - - - - - - - - - - - - - - - - - - - - - -</w:t>
      </w:r>
    </w:p>
    <w:p w14:paraId="1AF66391" w14:textId="77777777" w:rsidR="00B64215" w:rsidRDefault="00B64215" w:rsidP="00B64215">
      <w:pPr>
        <w:pStyle w:val="ANormal"/>
      </w:pPr>
    </w:p>
    <w:p w14:paraId="79566898" w14:textId="77777777" w:rsidR="00B64215" w:rsidRDefault="00B64215" w:rsidP="00B64215">
      <w:pPr>
        <w:pStyle w:val="LagParagraf"/>
      </w:pPr>
      <w:r>
        <w:t>11b §</w:t>
      </w:r>
    </w:p>
    <w:p w14:paraId="02F794E5" w14:textId="77777777" w:rsidR="00B64215" w:rsidRPr="00307B09" w:rsidRDefault="00B64215" w:rsidP="00B64215">
      <w:pPr>
        <w:pStyle w:val="LagPararubrik"/>
      </w:pPr>
      <w:r>
        <w:t>Förfaranden vid behandling av tvister</w:t>
      </w:r>
    </w:p>
    <w:p w14:paraId="6F17CA76" w14:textId="77777777" w:rsidR="00B64215" w:rsidRDefault="00B64215" w:rsidP="00B64215">
      <w:pPr>
        <w:pStyle w:val="ANormal"/>
      </w:pPr>
      <w:r>
        <w:tab/>
        <w:t>Bestämmelser om tvistlösningsförfarandet i ärenden som rör samnyttjande av nätinfrastruktur och samordning av byggprojekt finns i 9 och 12 §§ i landskapslagen om främjande av en utbyggnad av bredbandsnät.</w:t>
      </w:r>
    </w:p>
    <w:p w14:paraId="7EBF16B0" w14:textId="77777777" w:rsidR="00B64215" w:rsidRDefault="00B64215" w:rsidP="00B64215">
      <w:pPr>
        <w:pStyle w:val="ANormal"/>
      </w:pPr>
      <w:r>
        <w:tab/>
        <w:t>Ålands energimyndighet ska fatta beslut i ärenden som avses i 1 § 3 mom. 2 och 3 punkten inom två månader från det att ansökan om tvistlösning mottagits. Myndigheten kan förlänga fristen för behandlingen av ett ärende med högst två månader, om behandlingen av ärendet kräver att ytterligare uppgifter behöver inhämtas. Behandlingstiden kan därefter förlängas ytterligare, om den som framställt ansökan samtycker till detta.</w:t>
      </w:r>
    </w:p>
    <w:p w14:paraId="03D65E98" w14:textId="77777777" w:rsidR="00B64215" w:rsidRPr="0025451D" w:rsidRDefault="00B64215" w:rsidP="00B64215">
      <w:pPr>
        <w:pStyle w:val="ANormal"/>
      </w:pPr>
      <w:r>
        <w:tab/>
        <w:t>Parterna i ett tvistlösningsförfarande har rätt att anföra besvär hos Ålands förvaltningsdomstol över ett tvistlösningsbeslut som Ålands energimyndighet har fattat.</w:t>
      </w:r>
    </w:p>
    <w:p w14:paraId="51F79C0C" w14:textId="77777777" w:rsidR="00B64215" w:rsidRDefault="00B64215" w:rsidP="00B64215">
      <w:pPr>
        <w:pStyle w:val="ANormal"/>
        <w:rPr>
          <w:lang w:val="sv-FI"/>
        </w:rPr>
      </w:pPr>
    </w:p>
    <w:p w14:paraId="232A665B" w14:textId="77777777" w:rsidR="00B64215" w:rsidRPr="0049765D" w:rsidRDefault="00B64215" w:rsidP="00B64215">
      <w:pPr>
        <w:pStyle w:val="ANormal"/>
        <w:jc w:val="center"/>
        <w:rPr>
          <w:lang w:val="sv-FI"/>
        </w:rPr>
      </w:pPr>
      <w:hyperlink w:anchor="_top" w:tooltip="Klicka för att gå till toppen av dokumentet" w:history="1">
        <w:r w:rsidRPr="0049765D">
          <w:rPr>
            <w:rStyle w:val="Hyperlnk"/>
            <w:lang w:val="sv-FI"/>
          </w:rPr>
          <w:t>__________________</w:t>
        </w:r>
      </w:hyperlink>
    </w:p>
    <w:p w14:paraId="2CA57D69" w14:textId="77777777" w:rsidR="00B64215" w:rsidRDefault="00B64215" w:rsidP="00B64215">
      <w:pPr>
        <w:pStyle w:val="ANormal"/>
        <w:rPr>
          <w:lang w:val="sv-FI"/>
        </w:rPr>
      </w:pPr>
    </w:p>
    <w:p w14:paraId="63C90281" w14:textId="77777777" w:rsidR="00B64215" w:rsidRPr="00F255F3" w:rsidRDefault="00B64215" w:rsidP="00B64215">
      <w:pPr>
        <w:pStyle w:val="ANormal"/>
        <w:rPr>
          <w:lang w:val="sv-FI"/>
        </w:rPr>
      </w:pPr>
      <w:r>
        <w:rPr>
          <w:lang w:val="sv-FI"/>
        </w:rPr>
        <w:tab/>
        <w:t>Denna lag träder i kraft den</w:t>
      </w:r>
    </w:p>
    <w:p w14:paraId="3171F524" w14:textId="77777777" w:rsidR="00B64215" w:rsidRPr="0049765D" w:rsidRDefault="00B64215" w:rsidP="00B64215">
      <w:pPr>
        <w:pStyle w:val="ANormal"/>
        <w:rPr>
          <w:lang w:val="sv-FI"/>
        </w:rPr>
      </w:pPr>
    </w:p>
    <w:p w14:paraId="7BD63D97" w14:textId="77777777" w:rsidR="00B64215" w:rsidRPr="0049765D" w:rsidRDefault="00B64215" w:rsidP="00B64215">
      <w:pPr>
        <w:pStyle w:val="ANormal"/>
        <w:jc w:val="center"/>
        <w:rPr>
          <w:lang w:val="sv-FI"/>
        </w:rPr>
      </w:pPr>
      <w:hyperlink w:anchor="_top" w:tooltip="Klicka för att gå till toppen av dokumentet" w:history="1">
        <w:r w:rsidRPr="0049765D">
          <w:rPr>
            <w:rStyle w:val="Hyperlnk"/>
            <w:lang w:val="sv-FI"/>
          </w:rPr>
          <w:t>__________________</w:t>
        </w:r>
      </w:hyperlink>
    </w:p>
    <w:p w14:paraId="6505D00D" w14:textId="77777777" w:rsidR="00B64215" w:rsidRDefault="00B64215" w:rsidP="00B64215">
      <w:pPr>
        <w:pStyle w:val="ANormal"/>
        <w:rPr>
          <w:lang w:val="sv-FI"/>
        </w:rPr>
      </w:pPr>
    </w:p>
    <w:p w14:paraId="7D03CD4A" w14:textId="2B0B68DA" w:rsidR="00337A19" w:rsidRDefault="00337A19" w:rsidP="00B64215">
      <w:pPr>
        <w:pStyle w:val="ANormal"/>
      </w:pPr>
    </w:p>
    <w:p w14:paraId="15E79A5A" w14:textId="77777777" w:rsidR="00337A19" w:rsidRDefault="00337A19">
      <w:pPr>
        <w:pStyle w:val="ANormal"/>
      </w:pPr>
    </w:p>
    <w:tbl>
      <w:tblPr>
        <w:tblW w:w="5000" w:type="pct"/>
        <w:tblCellMar>
          <w:left w:w="0" w:type="dxa"/>
          <w:right w:w="0" w:type="dxa"/>
        </w:tblCellMar>
        <w:tblLook w:val="0000" w:firstRow="0" w:lastRow="0" w:firstColumn="0" w:lastColumn="0" w:noHBand="0" w:noVBand="0"/>
      </w:tblPr>
      <w:tblGrid>
        <w:gridCol w:w="3345"/>
        <w:gridCol w:w="3345"/>
      </w:tblGrid>
      <w:tr w:rsidR="00337A19" w14:paraId="701D972A" w14:textId="77777777">
        <w:trPr>
          <w:cantSplit/>
        </w:trPr>
        <w:tc>
          <w:tcPr>
            <w:tcW w:w="6706" w:type="dxa"/>
            <w:gridSpan w:val="2"/>
          </w:tcPr>
          <w:p w14:paraId="71193BF2" w14:textId="42D322D3" w:rsidR="00337A19" w:rsidRDefault="00337A19">
            <w:pPr>
              <w:pStyle w:val="ANormal"/>
              <w:keepNext/>
            </w:pPr>
            <w:r>
              <w:lastRenderedPageBreak/>
              <w:tab/>
              <w:t xml:space="preserve">Mariehamn den </w:t>
            </w:r>
            <w:r w:rsidR="00FC6B70">
              <w:t>30 september 2026</w:t>
            </w:r>
          </w:p>
        </w:tc>
      </w:tr>
      <w:tr w:rsidR="00337A19" w14:paraId="790949BE" w14:textId="77777777">
        <w:trPr>
          <w:cantSplit/>
        </w:trPr>
        <w:tc>
          <w:tcPr>
            <w:tcW w:w="6706" w:type="dxa"/>
            <w:gridSpan w:val="2"/>
            <w:vAlign w:val="bottom"/>
          </w:tcPr>
          <w:p w14:paraId="3A3D27F6" w14:textId="77777777" w:rsidR="00337A19" w:rsidRDefault="00337A19">
            <w:pPr>
              <w:pStyle w:val="ANormal"/>
              <w:keepNext/>
            </w:pPr>
          </w:p>
          <w:p w14:paraId="5732CC07" w14:textId="77777777" w:rsidR="00337A19" w:rsidRDefault="00337A19">
            <w:pPr>
              <w:pStyle w:val="ANormal"/>
              <w:keepNext/>
            </w:pPr>
          </w:p>
          <w:p w14:paraId="52CA0335" w14:textId="77777777" w:rsidR="00337A19" w:rsidRDefault="00337A19">
            <w:pPr>
              <w:pStyle w:val="ANormal"/>
              <w:keepNext/>
            </w:pPr>
          </w:p>
          <w:p w14:paraId="2AE9D9DA" w14:textId="7A4A8D08" w:rsidR="00337A19" w:rsidRDefault="00FC6B70">
            <w:pPr>
              <w:pStyle w:val="ANormal"/>
              <w:keepNext/>
              <w:jc w:val="center"/>
            </w:pPr>
            <w:r>
              <w:t>Jörgen Pettersson</w:t>
            </w:r>
            <w:r w:rsidR="00D636DC">
              <w:t xml:space="preserve">  </w:t>
            </w:r>
          </w:p>
          <w:p w14:paraId="6857529D" w14:textId="77777777" w:rsidR="00337A19" w:rsidRDefault="00337A19">
            <w:pPr>
              <w:pStyle w:val="ANormal"/>
              <w:keepNext/>
              <w:jc w:val="center"/>
            </w:pPr>
            <w:r>
              <w:t>talman</w:t>
            </w:r>
          </w:p>
        </w:tc>
      </w:tr>
      <w:tr w:rsidR="00337A19" w14:paraId="1FD53348" w14:textId="77777777">
        <w:tc>
          <w:tcPr>
            <w:tcW w:w="3353" w:type="dxa"/>
            <w:vAlign w:val="bottom"/>
          </w:tcPr>
          <w:p w14:paraId="745EEFC3" w14:textId="77777777" w:rsidR="00337A19" w:rsidRDefault="00337A19">
            <w:pPr>
              <w:pStyle w:val="ANormal"/>
              <w:keepNext/>
              <w:jc w:val="center"/>
            </w:pPr>
          </w:p>
          <w:p w14:paraId="792101D9" w14:textId="77777777" w:rsidR="00337A19" w:rsidRDefault="00337A19">
            <w:pPr>
              <w:pStyle w:val="ANormal"/>
              <w:keepNext/>
              <w:jc w:val="center"/>
            </w:pPr>
          </w:p>
          <w:p w14:paraId="0250E556" w14:textId="1618EEBC" w:rsidR="00337A19" w:rsidRDefault="00FC6B70">
            <w:pPr>
              <w:pStyle w:val="ANormal"/>
              <w:keepNext/>
              <w:jc w:val="center"/>
            </w:pPr>
            <w:r>
              <w:t xml:space="preserve">Marcus </w:t>
            </w:r>
            <w:proofErr w:type="spellStart"/>
            <w:r>
              <w:t>Måtar</w:t>
            </w:r>
            <w:proofErr w:type="spellEnd"/>
            <w:r w:rsidR="00D636DC">
              <w:t xml:space="preserve">  </w:t>
            </w:r>
          </w:p>
          <w:p w14:paraId="747ABF53" w14:textId="77777777" w:rsidR="00337A19" w:rsidRDefault="00337A19">
            <w:pPr>
              <w:pStyle w:val="ANormal"/>
              <w:keepNext/>
              <w:jc w:val="center"/>
            </w:pPr>
            <w:r>
              <w:t>vicetalman</w:t>
            </w:r>
          </w:p>
        </w:tc>
        <w:tc>
          <w:tcPr>
            <w:tcW w:w="3353" w:type="dxa"/>
            <w:vAlign w:val="bottom"/>
          </w:tcPr>
          <w:p w14:paraId="240ABE01" w14:textId="77777777" w:rsidR="00337A19" w:rsidRDefault="00337A19">
            <w:pPr>
              <w:pStyle w:val="ANormal"/>
              <w:keepNext/>
              <w:jc w:val="center"/>
            </w:pPr>
          </w:p>
          <w:p w14:paraId="4B27F7AA" w14:textId="77777777" w:rsidR="00337A19" w:rsidRDefault="00337A19">
            <w:pPr>
              <w:pStyle w:val="ANormal"/>
              <w:keepNext/>
              <w:jc w:val="center"/>
            </w:pPr>
          </w:p>
          <w:p w14:paraId="575523A7" w14:textId="50E421B8" w:rsidR="00337A19" w:rsidRDefault="00FC6B70">
            <w:pPr>
              <w:pStyle w:val="ANormal"/>
              <w:keepNext/>
              <w:jc w:val="center"/>
            </w:pPr>
            <w:r>
              <w:t>Pernilla Söderlund</w:t>
            </w:r>
          </w:p>
          <w:p w14:paraId="784590E9" w14:textId="77777777" w:rsidR="00337A19" w:rsidRDefault="00337A19">
            <w:pPr>
              <w:pStyle w:val="ANormal"/>
              <w:keepNext/>
              <w:jc w:val="center"/>
            </w:pPr>
            <w:r>
              <w:t>vicetalman</w:t>
            </w:r>
          </w:p>
        </w:tc>
      </w:tr>
    </w:tbl>
    <w:p w14:paraId="511D15B7" w14:textId="77777777" w:rsidR="00337A19" w:rsidRDefault="00337A19">
      <w:pPr>
        <w:pStyle w:val="ANormal"/>
      </w:pPr>
    </w:p>
    <w:sectPr w:rsidR="00337A19" w:rsidSect="005C5E44">
      <w:headerReference w:type="even" r:id="rId11"/>
      <w:headerReference w:type="default" r:id="rId12"/>
      <w:footerReference w:type="default" r:id="rId13"/>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45D4E" w14:textId="77777777" w:rsidR="00C14F78" w:rsidRDefault="00C14F78">
      <w:r>
        <w:separator/>
      </w:r>
    </w:p>
  </w:endnote>
  <w:endnote w:type="continuationSeparator" w:id="0">
    <w:p w14:paraId="1E0B305A" w14:textId="77777777" w:rsidR="00C14F78" w:rsidRDefault="00C14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C93B" w14:textId="77777777" w:rsidR="00867707" w:rsidRDefault="00867707">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B797" w14:textId="1AA6C7F5" w:rsidR="00867707" w:rsidRDefault="00867707">
    <w:pPr>
      <w:pStyle w:val="Sidfot"/>
      <w:rPr>
        <w:lang w:val="fi-FI"/>
      </w:rPr>
    </w:pPr>
    <w:r>
      <w:fldChar w:fldCharType="begin"/>
    </w:r>
    <w:r>
      <w:rPr>
        <w:lang w:val="fi-FI"/>
      </w:rPr>
      <w:instrText xml:space="preserve"> FILENAME  \* MERGEFORMAT </w:instrText>
    </w:r>
    <w:r>
      <w:fldChar w:fldCharType="separate"/>
    </w:r>
    <w:r w:rsidR="00A44063">
      <w:rPr>
        <w:noProof/>
        <w:lang w:val="fi-FI"/>
      </w:rPr>
      <w:t>LTB872026.docx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3EAF" w14:textId="77777777" w:rsidR="00867707" w:rsidRDefault="008677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BB7A5" w14:textId="77777777" w:rsidR="00C14F78" w:rsidRDefault="00C14F78">
      <w:r>
        <w:separator/>
      </w:r>
    </w:p>
  </w:footnote>
  <w:footnote w:type="continuationSeparator" w:id="0">
    <w:p w14:paraId="7643E9CE" w14:textId="77777777" w:rsidR="00C14F78" w:rsidRDefault="00C14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062D" w14:textId="77777777" w:rsidR="00867707" w:rsidRDefault="00867707">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7629B34D" w14:textId="77777777" w:rsidR="00867707" w:rsidRDefault="008677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5C44" w14:textId="77777777" w:rsidR="00867707" w:rsidRDefault="00867707">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95371079">
    <w:abstractNumId w:val="6"/>
  </w:num>
  <w:num w:numId="2" w16cid:durableId="57360562">
    <w:abstractNumId w:val="3"/>
  </w:num>
  <w:num w:numId="3" w16cid:durableId="505365251">
    <w:abstractNumId w:val="2"/>
  </w:num>
  <w:num w:numId="4" w16cid:durableId="472409256">
    <w:abstractNumId w:val="1"/>
  </w:num>
  <w:num w:numId="5" w16cid:durableId="507326384">
    <w:abstractNumId w:val="0"/>
  </w:num>
  <w:num w:numId="6" w16cid:durableId="125048912">
    <w:abstractNumId w:val="7"/>
  </w:num>
  <w:num w:numId="7" w16cid:durableId="322315209">
    <w:abstractNumId w:val="5"/>
  </w:num>
  <w:num w:numId="8" w16cid:durableId="1015620672">
    <w:abstractNumId w:val="4"/>
  </w:num>
  <w:num w:numId="9" w16cid:durableId="1600721388">
    <w:abstractNumId w:val="10"/>
  </w:num>
  <w:num w:numId="10" w16cid:durableId="1665743079">
    <w:abstractNumId w:val="13"/>
  </w:num>
  <w:num w:numId="11" w16cid:durableId="1869097851">
    <w:abstractNumId w:val="12"/>
  </w:num>
  <w:num w:numId="12" w16cid:durableId="195696553">
    <w:abstractNumId w:val="16"/>
  </w:num>
  <w:num w:numId="13" w16cid:durableId="23950027">
    <w:abstractNumId w:val="11"/>
  </w:num>
  <w:num w:numId="14" w16cid:durableId="526216006">
    <w:abstractNumId w:val="15"/>
  </w:num>
  <w:num w:numId="15" w16cid:durableId="1866869153">
    <w:abstractNumId w:val="9"/>
  </w:num>
  <w:num w:numId="16" w16cid:durableId="1349217062">
    <w:abstractNumId w:val="21"/>
  </w:num>
  <w:num w:numId="17" w16cid:durableId="646323930">
    <w:abstractNumId w:val="8"/>
  </w:num>
  <w:num w:numId="18" w16cid:durableId="1094203431">
    <w:abstractNumId w:val="17"/>
  </w:num>
  <w:num w:numId="19" w16cid:durableId="586383109">
    <w:abstractNumId w:val="20"/>
  </w:num>
  <w:num w:numId="20" w16cid:durableId="1520191997">
    <w:abstractNumId w:val="23"/>
  </w:num>
  <w:num w:numId="21" w16cid:durableId="1585532978">
    <w:abstractNumId w:val="22"/>
  </w:num>
  <w:num w:numId="22" w16cid:durableId="1984314592">
    <w:abstractNumId w:val="14"/>
  </w:num>
  <w:num w:numId="23" w16cid:durableId="191192042">
    <w:abstractNumId w:val="18"/>
  </w:num>
  <w:num w:numId="24" w16cid:durableId="1533419568">
    <w:abstractNumId w:val="18"/>
  </w:num>
  <w:num w:numId="25" w16cid:durableId="169108552">
    <w:abstractNumId w:val="19"/>
  </w:num>
  <w:num w:numId="26" w16cid:durableId="183901900">
    <w:abstractNumId w:val="14"/>
  </w:num>
  <w:num w:numId="27" w16cid:durableId="517504399">
    <w:abstractNumId w:val="14"/>
  </w:num>
  <w:num w:numId="28" w16cid:durableId="1649743577">
    <w:abstractNumId w:val="14"/>
  </w:num>
  <w:num w:numId="29" w16cid:durableId="846603640">
    <w:abstractNumId w:val="14"/>
  </w:num>
  <w:num w:numId="30" w16cid:durableId="1733846520">
    <w:abstractNumId w:val="14"/>
  </w:num>
  <w:num w:numId="31" w16cid:durableId="1818760889">
    <w:abstractNumId w:val="14"/>
  </w:num>
  <w:num w:numId="32" w16cid:durableId="1386219509">
    <w:abstractNumId w:val="14"/>
  </w:num>
  <w:num w:numId="33" w16cid:durableId="922304324">
    <w:abstractNumId w:val="14"/>
  </w:num>
  <w:num w:numId="34" w16cid:durableId="159783846">
    <w:abstractNumId w:val="14"/>
  </w:num>
  <w:num w:numId="35" w16cid:durableId="2054307224">
    <w:abstractNumId w:val="18"/>
  </w:num>
  <w:num w:numId="36" w16cid:durableId="1456094956">
    <w:abstractNumId w:val="19"/>
  </w:num>
  <w:num w:numId="37" w16cid:durableId="102306124">
    <w:abstractNumId w:val="14"/>
  </w:num>
  <w:num w:numId="38" w16cid:durableId="381750675">
    <w:abstractNumId w:val="14"/>
  </w:num>
  <w:num w:numId="39" w16cid:durableId="486240238">
    <w:abstractNumId w:val="14"/>
  </w:num>
  <w:num w:numId="40" w16cid:durableId="1602838258">
    <w:abstractNumId w:val="14"/>
  </w:num>
  <w:num w:numId="41" w16cid:durableId="1894153178">
    <w:abstractNumId w:val="14"/>
  </w:num>
  <w:num w:numId="42" w16cid:durableId="1282614398">
    <w:abstractNumId w:val="14"/>
  </w:num>
  <w:num w:numId="43" w16cid:durableId="908005125">
    <w:abstractNumId w:val="14"/>
  </w:num>
  <w:num w:numId="44" w16cid:durableId="443424559">
    <w:abstractNumId w:val="14"/>
  </w:num>
  <w:num w:numId="45" w16cid:durableId="6855251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95"/>
    <w:rsid w:val="00004B5B"/>
    <w:rsid w:val="00253695"/>
    <w:rsid w:val="00284C7A"/>
    <w:rsid w:val="002E1682"/>
    <w:rsid w:val="00337A19"/>
    <w:rsid w:val="0038180C"/>
    <w:rsid w:val="004D7ED5"/>
    <w:rsid w:val="004E7D01"/>
    <w:rsid w:val="004F64FE"/>
    <w:rsid w:val="005C5E44"/>
    <w:rsid w:val="005E1BD9"/>
    <w:rsid w:val="005F6898"/>
    <w:rsid w:val="006538ED"/>
    <w:rsid w:val="007A10D6"/>
    <w:rsid w:val="008414E5"/>
    <w:rsid w:val="00867707"/>
    <w:rsid w:val="008B5FA2"/>
    <w:rsid w:val="009E1423"/>
    <w:rsid w:val="009F1162"/>
    <w:rsid w:val="00A44063"/>
    <w:rsid w:val="00B5110A"/>
    <w:rsid w:val="00B64215"/>
    <w:rsid w:val="00B92A49"/>
    <w:rsid w:val="00BA3751"/>
    <w:rsid w:val="00BD48EF"/>
    <w:rsid w:val="00BE2983"/>
    <w:rsid w:val="00C14F78"/>
    <w:rsid w:val="00D324E8"/>
    <w:rsid w:val="00D636DC"/>
    <w:rsid w:val="00DD3988"/>
    <w:rsid w:val="00E6237B"/>
    <w:rsid w:val="00F94A35"/>
    <w:rsid w:val="00FC6B7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35293"/>
  <w15:docId w15:val="{BE0B9676-6131-47AF-9A07-0F164311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Dokumentversikt">
    <w:name w:val="Document Map"/>
    <w:basedOn w:val="Normal"/>
    <w:semiHidden/>
    <w:rsid w:val="005C5E44"/>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slu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LT-Beslut.dotx</Template>
  <TotalTime>1</TotalTime>
  <Pages>2</Pages>
  <Words>403</Words>
  <Characters>2136</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Ålands lagting - Beslut LTB x/201x</vt:lpstr>
    </vt:vector>
  </TitlesOfParts>
  <Company>Ålands lagting</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lagting - Beslut LTB 88/2026</dc:title>
  <dc:creator>Jessica Laaksonen</dc:creator>
  <cp:lastModifiedBy>Jessica Laaksonen</cp:lastModifiedBy>
  <cp:revision>3</cp:revision>
  <cp:lastPrinted>2026-09-28T08:27:00Z</cp:lastPrinted>
  <dcterms:created xsi:type="dcterms:W3CDTF">2026-09-28T08:27:00Z</dcterms:created>
  <dcterms:modified xsi:type="dcterms:W3CDTF">2026-09-28T08:28:00Z</dcterms:modified>
</cp:coreProperties>
</file>