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859"/>
        <w:gridCol w:w="4441"/>
        <w:gridCol w:w="1722"/>
        <w:gridCol w:w="2559"/>
      </w:tblGrid>
      <w:tr w:rsidR="00337A19" w14:paraId="3BEB00BB" w14:textId="77777777">
        <w:trPr>
          <w:cantSplit/>
          <w:trHeight w:val="20"/>
        </w:trPr>
        <w:tc>
          <w:tcPr>
            <w:tcW w:w="861" w:type="dxa"/>
            <w:vMerge w:val="restart"/>
          </w:tcPr>
          <w:p w14:paraId="3C7E794E" w14:textId="4ABD26C5" w:rsidR="00337A19" w:rsidRDefault="000A1990">
            <w:pPr>
              <w:pStyle w:val="xLedtext"/>
              <w:rPr>
                <w:noProof/>
              </w:rPr>
            </w:pPr>
            <w:bookmarkStart w:id="0" w:name="_top"/>
            <w:bookmarkEnd w:id="0"/>
            <w:r>
              <w:rPr>
                <w:noProof/>
              </w:rPr>
              <w:drawing>
                <wp:inline distT="0" distB="0" distL="0" distR="0" wp14:anchorId="3C1031E9" wp14:editId="558531C0">
                  <wp:extent cx="480060" cy="68580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80060" cy="685800"/>
                          </a:xfrm>
                          <a:prstGeom prst="rect">
                            <a:avLst/>
                          </a:prstGeom>
                          <a:noFill/>
                          <a:ln>
                            <a:noFill/>
                          </a:ln>
                        </pic:spPr>
                      </pic:pic>
                    </a:graphicData>
                  </a:graphic>
                </wp:inline>
              </w:drawing>
            </w:r>
          </w:p>
        </w:tc>
        <w:tc>
          <w:tcPr>
            <w:tcW w:w="8736" w:type="dxa"/>
            <w:gridSpan w:val="3"/>
            <w:vAlign w:val="bottom"/>
          </w:tcPr>
          <w:p w14:paraId="5B00773B" w14:textId="786766A0" w:rsidR="00337A19" w:rsidRDefault="000A1990">
            <w:pPr>
              <w:pStyle w:val="xMellanrum"/>
            </w:pPr>
            <w:r>
              <w:rPr>
                <w:noProof/>
              </w:rPr>
              <w:drawing>
                <wp:inline distT="0" distB="0" distL="0" distR="0" wp14:anchorId="54578F03" wp14:editId="2288E289">
                  <wp:extent cx="45720" cy="45720"/>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c>
      </w:tr>
      <w:tr w:rsidR="00337A19" w14:paraId="5D750995" w14:textId="77777777">
        <w:trPr>
          <w:cantSplit/>
          <w:trHeight w:val="299"/>
        </w:trPr>
        <w:tc>
          <w:tcPr>
            <w:tcW w:w="861" w:type="dxa"/>
            <w:vMerge/>
          </w:tcPr>
          <w:p w14:paraId="4187C7CC" w14:textId="77777777" w:rsidR="00337A19" w:rsidRDefault="00337A19">
            <w:pPr>
              <w:pStyle w:val="xLedtext"/>
            </w:pPr>
          </w:p>
        </w:tc>
        <w:tc>
          <w:tcPr>
            <w:tcW w:w="4448" w:type="dxa"/>
            <w:vAlign w:val="bottom"/>
          </w:tcPr>
          <w:p w14:paraId="1108A9FD" w14:textId="77777777" w:rsidR="00337A19" w:rsidRDefault="00337A19">
            <w:pPr>
              <w:pStyle w:val="xAvsandare1"/>
            </w:pPr>
            <w:r>
              <w:t>Ålands lagting</w:t>
            </w:r>
          </w:p>
        </w:tc>
        <w:tc>
          <w:tcPr>
            <w:tcW w:w="4288" w:type="dxa"/>
            <w:gridSpan w:val="2"/>
            <w:vAlign w:val="bottom"/>
          </w:tcPr>
          <w:p w14:paraId="146E1053" w14:textId="429D2833" w:rsidR="00337A19" w:rsidRDefault="00337A19" w:rsidP="009F1162">
            <w:pPr>
              <w:pStyle w:val="xDokTypNr"/>
            </w:pPr>
            <w:r>
              <w:t xml:space="preserve">BESLUT LTB </w:t>
            </w:r>
            <w:r w:rsidR="000A1990">
              <w:t>79</w:t>
            </w:r>
            <w:r>
              <w:t>/20</w:t>
            </w:r>
            <w:r w:rsidR="000A1990">
              <w:t>26</w:t>
            </w:r>
          </w:p>
        </w:tc>
      </w:tr>
      <w:tr w:rsidR="00337A19" w14:paraId="7791246C" w14:textId="77777777">
        <w:trPr>
          <w:cantSplit/>
          <w:trHeight w:val="238"/>
        </w:trPr>
        <w:tc>
          <w:tcPr>
            <w:tcW w:w="861" w:type="dxa"/>
            <w:vMerge/>
          </w:tcPr>
          <w:p w14:paraId="6DFD7344" w14:textId="77777777" w:rsidR="00337A19" w:rsidRDefault="00337A19">
            <w:pPr>
              <w:pStyle w:val="xLedtext"/>
            </w:pPr>
          </w:p>
        </w:tc>
        <w:tc>
          <w:tcPr>
            <w:tcW w:w="4448" w:type="dxa"/>
            <w:vAlign w:val="bottom"/>
          </w:tcPr>
          <w:p w14:paraId="2F3BE540" w14:textId="77777777" w:rsidR="00337A19" w:rsidRDefault="00337A19">
            <w:pPr>
              <w:pStyle w:val="xLedtext"/>
            </w:pPr>
          </w:p>
        </w:tc>
        <w:tc>
          <w:tcPr>
            <w:tcW w:w="1725" w:type="dxa"/>
            <w:vAlign w:val="bottom"/>
          </w:tcPr>
          <w:p w14:paraId="27D6914F" w14:textId="77777777" w:rsidR="00337A19" w:rsidRDefault="00337A19">
            <w:pPr>
              <w:pStyle w:val="xLedtext"/>
            </w:pPr>
            <w:r>
              <w:t>Datum</w:t>
            </w:r>
          </w:p>
        </w:tc>
        <w:tc>
          <w:tcPr>
            <w:tcW w:w="2563" w:type="dxa"/>
            <w:vAlign w:val="bottom"/>
          </w:tcPr>
          <w:p w14:paraId="6D913AFE" w14:textId="77777777" w:rsidR="00337A19" w:rsidRDefault="00337A19">
            <w:pPr>
              <w:pStyle w:val="xLedtext"/>
            </w:pPr>
            <w:r>
              <w:t>Ärende</w:t>
            </w:r>
          </w:p>
        </w:tc>
      </w:tr>
      <w:tr w:rsidR="00337A19" w14:paraId="71466B29" w14:textId="77777777">
        <w:trPr>
          <w:cantSplit/>
          <w:trHeight w:val="238"/>
        </w:trPr>
        <w:tc>
          <w:tcPr>
            <w:tcW w:w="861" w:type="dxa"/>
            <w:vMerge/>
          </w:tcPr>
          <w:p w14:paraId="162F30B5" w14:textId="77777777" w:rsidR="00337A19" w:rsidRDefault="00337A19">
            <w:pPr>
              <w:pStyle w:val="xAvsandare2"/>
            </w:pPr>
          </w:p>
        </w:tc>
        <w:tc>
          <w:tcPr>
            <w:tcW w:w="4448" w:type="dxa"/>
            <w:vAlign w:val="center"/>
          </w:tcPr>
          <w:p w14:paraId="2B6C51C4" w14:textId="77777777" w:rsidR="00337A19" w:rsidRDefault="00337A19">
            <w:pPr>
              <w:pStyle w:val="xAvsandare2"/>
            </w:pPr>
          </w:p>
        </w:tc>
        <w:tc>
          <w:tcPr>
            <w:tcW w:w="1725" w:type="dxa"/>
            <w:vAlign w:val="center"/>
          </w:tcPr>
          <w:p w14:paraId="7589A703" w14:textId="1333F488" w:rsidR="00337A19" w:rsidRDefault="00337A19">
            <w:pPr>
              <w:pStyle w:val="xDatum1"/>
            </w:pPr>
            <w:r>
              <w:t>20</w:t>
            </w:r>
            <w:r w:rsidR="000A1990">
              <w:t>26-09-16</w:t>
            </w:r>
          </w:p>
        </w:tc>
        <w:tc>
          <w:tcPr>
            <w:tcW w:w="2563" w:type="dxa"/>
            <w:vAlign w:val="center"/>
          </w:tcPr>
          <w:p w14:paraId="3CD923FD" w14:textId="2DF98D79" w:rsidR="00337A19" w:rsidRDefault="000A1990">
            <w:pPr>
              <w:pStyle w:val="xBeteckning1"/>
            </w:pPr>
            <w:r>
              <w:t>LF 22/2025-2026</w:t>
            </w:r>
          </w:p>
        </w:tc>
      </w:tr>
      <w:tr w:rsidR="00337A19" w14:paraId="5FC2DC9E" w14:textId="77777777">
        <w:trPr>
          <w:cantSplit/>
          <w:trHeight w:val="238"/>
        </w:trPr>
        <w:tc>
          <w:tcPr>
            <w:tcW w:w="861" w:type="dxa"/>
            <w:vMerge/>
          </w:tcPr>
          <w:p w14:paraId="358A0453" w14:textId="77777777" w:rsidR="00337A19" w:rsidRDefault="00337A19">
            <w:pPr>
              <w:pStyle w:val="xLedtext"/>
            </w:pPr>
          </w:p>
        </w:tc>
        <w:tc>
          <w:tcPr>
            <w:tcW w:w="4448" w:type="dxa"/>
            <w:vAlign w:val="bottom"/>
          </w:tcPr>
          <w:p w14:paraId="0AD4A485" w14:textId="77777777" w:rsidR="00337A19" w:rsidRDefault="00337A19">
            <w:pPr>
              <w:pStyle w:val="xLedtext"/>
            </w:pPr>
          </w:p>
        </w:tc>
        <w:tc>
          <w:tcPr>
            <w:tcW w:w="1725" w:type="dxa"/>
            <w:vAlign w:val="bottom"/>
          </w:tcPr>
          <w:p w14:paraId="1AB836EB" w14:textId="77777777" w:rsidR="00337A19" w:rsidRDefault="00337A19">
            <w:pPr>
              <w:pStyle w:val="xLedtext"/>
            </w:pPr>
          </w:p>
        </w:tc>
        <w:tc>
          <w:tcPr>
            <w:tcW w:w="2563" w:type="dxa"/>
            <w:vAlign w:val="bottom"/>
          </w:tcPr>
          <w:p w14:paraId="281F9C7B" w14:textId="77777777" w:rsidR="00337A19" w:rsidRDefault="00337A19">
            <w:pPr>
              <w:pStyle w:val="xLedtext"/>
            </w:pPr>
          </w:p>
        </w:tc>
      </w:tr>
      <w:tr w:rsidR="00337A19" w14:paraId="32115DE8" w14:textId="77777777">
        <w:trPr>
          <w:cantSplit/>
          <w:trHeight w:val="238"/>
        </w:trPr>
        <w:tc>
          <w:tcPr>
            <w:tcW w:w="861" w:type="dxa"/>
            <w:vMerge/>
            <w:tcBorders>
              <w:bottom w:val="single" w:sz="4" w:space="0" w:color="auto"/>
            </w:tcBorders>
          </w:tcPr>
          <w:p w14:paraId="5196939B" w14:textId="77777777" w:rsidR="00337A19" w:rsidRDefault="00337A19">
            <w:pPr>
              <w:pStyle w:val="xAvsandare3"/>
            </w:pPr>
          </w:p>
        </w:tc>
        <w:tc>
          <w:tcPr>
            <w:tcW w:w="4448" w:type="dxa"/>
            <w:tcBorders>
              <w:bottom w:val="single" w:sz="4" w:space="0" w:color="auto"/>
            </w:tcBorders>
            <w:vAlign w:val="center"/>
          </w:tcPr>
          <w:p w14:paraId="18A984F7" w14:textId="77777777" w:rsidR="00337A19" w:rsidRDefault="00337A19">
            <w:pPr>
              <w:pStyle w:val="xAvsandare3"/>
            </w:pPr>
          </w:p>
        </w:tc>
        <w:tc>
          <w:tcPr>
            <w:tcW w:w="1725" w:type="dxa"/>
            <w:tcBorders>
              <w:bottom w:val="single" w:sz="4" w:space="0" w:color="auto"/>
            </w:tcBorders>
            <w:vAlign w:val="center"/>
          </w:tcPr>
          <w:p w14:paraId="3A5EC189" w14:textId="77777777" w:rsidR="00337A19" w:rsidRDefault="00337A19">
            <w:pPr>
              <w:pStyle w:val="xDatum2"/>
            </w:pPr>
          </w:p>
        </w:tc>
        <w:tc>
          <w:tcPr>
            <w:tcW w:w="2563" w:type="dxa"/>
            <w:tcBorders>
              <w:bottom w:val="single" w:sz="4" w:space="0" w:color="auto"/>
            </w:tcBorders>
            <w:vAlign w:val="center"/>
          </w:tcPr>
          <w:p w14:paraId="60337B63" w14:textId="77777777" w:rsidR="00337A19" w:rsidRDefault="00337A19">
            <w:pPr>
              <w:pStyle w:val="xBeteckning2"/>
            </w:pPr>
          </w:p>
        </w:tc>
      </w:tr>
      <w:tr w:rsidR="00337A19" w14:paraId="3EDD7E73" w14:textId="77777777">
        <w:trPr>
          <w:cantSplit/>
          <w:trHeight w:val="238"/>
        </w:trPr>
        <w:tc>
          <w:tcPr>
            <w:tcW w:w="861" w:type="dxa"/>
            <w:tcBorders>
              <w:top w:val="single" w:sz="4" w:space="0" w:color="auto"/>
            </w:tcBorders>
            <w:vAlign w:val="bottom"/>
          </w:tcPr>
          <w:p w14:paraId="5F4C580F" w14:textId="77777777" w:rsidR="00337A19" w:rsidRDefault="00337A19">
            <w:pPr>
              <w:pStyle w:val="xLedtext"/>
            </w:pPr>
          </w:p>
        </w:tc>
        <w:tc>
          <w:tcPr>
            <w:tcW w:w="4448" w:type="dxa"/>
            <w:tcBorders>
              <w:top w:val="single" w:sz="4" w:space="0" w:color="auto"/>
            </w:tcBorders>
            <w:vAlign w:val="bottom"/>
          </w:tcPr>
          <w:p w14:paraId="0EDB1BEE" w14:textId="77777777" w:rsidR="00337A19" w:rsidRDefault="00337A19">
            <w:pPr>
              <w:pStyle w:val="xLedtext"/>
            </w:pPr>
          </w:p>
        </w:tc>
        <w:tc>
          <w:tcPr>
            <w:tcW w:w="4288" w:type="dxa"/>
            <w:gridSpan w:val="2"/>
            <w:tcBorders>
              <w:top w:val="single" w:sz="4" w:space="0" w:color="auto"/>
            </w:tcBorders>
            <w:vAlign w:val="bottom"/>
          </w:tcPr>
          <w:p w14:paraId="06CB4332" w14:textId="77777777" w:rsidR="00337A19" w:rsidRDefault="00337A19">
            <w:pPr>
              <w:pStyle w:val="xLedtext"/>
            </w:pPr>
          </w:p>
        </w:tc>
      </w:tr>
      <w:tr w:rsidR="00337A19" w14:paraId="56386E67" w14:textId="77777777">
        <w:trPr>
          <w:cantSplit/>
          <w:trHeight w:val="238"/>
        </w:trPr>
        <w:tc>
          <w:tcPr>
            <w:tcW w:w="861" w:type="dxa"/>
          </w:tcPr>
          <w:p w14:paraId="5248DED6" w14:textId="77777777" w:rsidR="00337A19" w:rsidRDefault="00337A19">
            <w:pPr>
              <w:pStyle w:val="xCelltext"/>
            </w:pPr>
          </w:p>
        </w:tc>
        <w:tc>
          <w:tcPr>
            <w:tcW w:w="4448" w:type="dxa"/>
            <w:vAlign w:val="center"/>
          </w:tcPr>
          <w:p w14:paraId="5099A882" w14:textId="77777777" w:rsidR="00337A19" w:rsidRDefault="00337A19">
            <w:pPr>
              <w:pStyle w:val="xCelltext"/>
            </w:pPr>
          </w:p>
        </w:tc>
        <w:tc>
          <w:tcPr>
            <w:tcW w:w="4288" w:type="dxa"/>
            <w:gridSpan w:val="2"/>
            <w:vAlign w:val="center"/>
          </w:tcPr>
          <w:p w14:paraId="31E26B3A" w14:textId="77777777" w:rsidR="00337A19" w:rsidRDefault="00337A19">
            <w:pPr>
              <w:pStyle w:val="xCelltext"/>
            </w:pPr>
          </w:p>
        </w:tc>
      </w:tr>
    </w:tbl>
    <w:p w14:paraId="4DF0598E" w14:textId="77777777" w:rsidR="00337A19" w:rsidRDefault="00337A19">
      <w:pPr>
        <w:rPr>
          <w:b/>
          <w:bCs/>
        </w:rPr>
        <w:sectPr w:rsidR="00337A19">
          <w:footerReference w:type="even" r:id="rId9"/>
          <w:footerReference w:type="default" r:id="rId10"/>
          <w:pgSz w:w="11906" w:h="16838" w:code="9"/>
          <w:pgMar w:top="567" w:right="1134" w:bottom="1134" w:left="1191" w:header="624" w:footer="737" w:gutter="0"/>
          <w:cols w:space="708"/>
          <w:docGrid w:linePitch="360"/>
        </w:sectPr>
      </w:pPr>
    </w:p>
    <w:p w14:paraId="18A88B42" w14:textId="77777777" w:rsidR="00337A19" w:rsidRDefault="00337A19">
      <w:pPr>
        <w:pStyle w:val="ArendeOverRubrik"/>
      </w:pPr>
      <w:r>
        <w:t>Ålands lagtings beslut om antagande av</w:t>
      </w:r>
    </w:p>
    <w:p w14:paraId="798EDD7E" w14:textId="2D3CAB53" w:rsidR="000A1990" w:rsidRPr="000A1990" w:rsidRDefault="00337A19" w:rsidP="000A1990">
      <w:pPr>
        <w:pStyle w:val="ArendeRubrik"/>
        <w:outlineLvl w:val="0"/>
      </w:pPr>
      <w:bookmarkStart w:id="1" w:name="_Toc65564307"/>
      <w:r>
        <w:t>Landskapslag</w:t>
      </w:r>
      <w:bookmarkEnd w:id="1"/>
      <w:r w:rsidR="000A1990">
        <w:t xml:space="preserve"> </w:t>
      </w:r>
      <w:r w:rsidR="000A1990" w:rsidRPr="00E954FF">
        <w:t>om ändring av landskapslagen om energi</w:t>
      </w:r>
      <w:r w:rsidR="000A1990">
        <w:t>effektivitet</w:t>
      </w:r>
    </w:p>
    <w:p w14:paraId="4E51FF0F" w14:textId="77777777" w:rsidR="00337A19" w:rsidRDefault="00337A19">
      <w:pPr>
        <w:pStyle w:val="ANormal"/>
      </w:pPr>
    </w:p>
    <w:p w14:paraId="784CB944" w14:textId="057E6302" w:rsidR="00337A19" w:rsidRDefault="00337A19" w:rsidP="000A1990">
      <w:pPr>
        <w:pStyle w:val="ANormal"/>
        <w:suppressAutoHyphens/>
        <w:outlineLvl w:val="0"/>
      </w:pPr>
      <w:r>
        <w:tab/>
        <w:t xml:space="preserve">I enlighet med lagtingets beslut </w:t>
      </w:r>
    </w:p>
    <w:p w14:paraId="4988E50B" w14:textId="5CA8E465" w:rsidR="000A1990" w:rsidRDefault="000A1990" w:rsidP="000A1990">
      <w:pPr>
        <w:pStyle w:val="ANormal"/>
      </w:pPr>
      <w:r>
        <w:rPr>
          <w:b/>
          <w:bCs/>
        </w:rPr>
        <w:tab/>
      </w:r>
      <w:r w:rsidRPr="00E954FF">
        <w:rPr>
          <w:b/>
          <w:bCs/>
        </w:rPr>
        <w:t>ändras</w:t>
      </w:r>
      <w:r>
        <w:t xml:space="preserve"> 2 § 1 mom., 3 och 4 §§ landskapslagen (2016:20) om </w:t>
      </w:r>
      <w:r w:rsidRPr="00DF5C55">
        <w:t>energieffektivite</w:t>
      </w:r>
      <w:r>
        <w:t>t,</w:t>
      </w:r>
      <w:r w:rsidRPr="007A7C84">
        <w:t xml:space="preserve"> </w:t>
      </w:r>
      <w:r>
        <w:t>av dessa 2 § 1 mom.</w:t>
      </w:r>
      <w:r w:rsidRPr="00DF5C55">
        <w:t xml:space="preserve"> </w:t>
      </w:r>
      <w:r>
        <w:t>sådant det lyder i landskapslagen 2025/83 samt</w:t>
      </w:r>
    </w:p>
    <w:p w14:paraId="23C7A1DA" w14:textId="77777777" w:rsidR="000A1990" w:rsidRDefault="000A1990" w:rsidP="000A1990">
      <w:pPr>
        <w:pStyle w:val="ANormal"/>
      </w:pPr>
      <w:r>
        <w:tab/>
      </w:r>
      <w:r w:rsidRPr="006D7249">
        <w:rPr>
          <w:b/>
          <w:bCs/>
        </w:rPr>
        <w:t>fogas</w:t>
      </w:r>
      <w:r>
        <w:t xml:space="preserve"> till lagen en ny 4a § som följer:</w:t>
      </w:r>
    </w:p>
    <w:p w14:paraId="3C98ED48" w14:textId="77777777" w:rsidR="000A1990" w:rsidRDefault="000A1990" w:rsidP="000A1990">
      <w:pPr>
        <w:pStyle w:val="ANormal"/>
      </w:pPr>
    </w:p>
    <w:p w14:paraId="51D3A8C4" w14:textId="77777777" w:rsidR="000A1990" w:rsidRDefault="000A1990" w:rsidP="000A1990">
      <w:pPr>
        <w:pStyle w:val="LagParagraf"/>
      </w:pPr>
      <w:r>
        <w:t>2 §</w:t>
      </w:r>
    </w:p>
    <w:p w14:paraId="3FFE373A" w14:textId="77777777" w:rsidR="000A1990" w:rsidRDefault="000A1990" w:rsidP="000A1990">
      <w:pPr>
        <w:pStyle w:val="LagPararubrik"/>
      </w:pPr>
      <w:r w:rsidRPr="00C557E4">
        <w:t>Avvikelser från rikslagen</w:t>
      </w:r>
    </w:p>
    <w:p w14:paraId="1699859D" w14:textId="77777777" w:rsidR="000A1990" w:rsidRDefault="000A1990" w:rsidP="000A1990">
      <w:pPr>
        <w:pStyle w:val="ANormal"/>
      </w:pPr>
      <w:r>
        <w:tab/>
        <w:t>Vid tillämpningen av energieffektivitetslagen ska hänvisningen i lagens</w:t>
      </w:r>
    </w:p>
    <w:p w14:paraId="1AA78DD6" w14:textId="77777777" w:rsidR="000A1990" w:rsidRDefault="000A1990" w:rsidP="000A1990">
      <w:pPr>
        <w:pStyle w:val="ANormal"/>
      </w:pPr>
      <w:r>
        <w:tab/>
        <w:t>1) 3 f § till 11 § i bygglagen (FFS 751/2023) avse definitionen för näranoll-energibyggnad i avsnitt 9:12 i bilagan till landskapsförordningen (2015:5) om Ålands byggbestämmelsesamling,</w:t>
      </w:r>
    </w:p>
    <w:p w14:paraId="28F90E41" w14:textId="77777777" w:rsidR="000A1990" w:rsidRDefault="000A1990" w:rsidP="000A1990">
      <w:pPr>
        <w:pStyle w:val="ANormal"/>
      </w:pPr>
      <w:r>
        <w:tab/>
        <w:t>2) 3 f § till 37 § 2 mom. i bygglagen (FFS 751/2023) avse kraven på energiprestanda i avsnitt 9:2 i bilagan till landskapsförordning (2015:5) om Ålands byggbestämmelsesamling,</w:t>
      </w:r>
    </w:p>
    <w:p w14:paraId="75A4A056" w14:textId="77777777" w:rsidR="000A1990" w:rsidRDefault="000A1990" w:rsidP="000A1990">
      <w:pPr>
        <w:pStyle w:val="ANormal"/>
      </w:pPr>
      <w:r>
        <w:tab/>
        <w:t>3) 3 f § till lagen om energicertifikat för byggnader (FFS 50/2013) avse landskapslagen (2014:31) om energideklaration för byggnader,</w:t>
      </w:r>
    </w:p>
    <w:p w14:paraId="47A80372" w14:textId="77777777" w:rsidR="000A1990" w:rsidRDefault="000A1990" w:rsidP="000A1990">
      <w:pPr>
        <w:pStyle w:val="ANormal"/>
      </w:pPr>
      <w:r>
        <w:tab/>
        <w:t>4) 13 § 3 mom. till lagen om erkännande av yrkeskvalifikationer (FFS 1384/2015) avse landskapslagen (2017:22) om erkännande av yrkeskvalifikationer,</w:t>
      </w:r>
    </w:p>
    <w:p w14:paraId="1398FE2A" w14:textId="77777777" w:rsidR="000A1990" w:rsidRDefault="000A1990" w:rsidP="000A1990">
      <w:pPr>
        <w:pStyle w:val="ANormal"/>
      </w:pPr>
      <w:r>
        <w:tab/>
        <w:t>5) 22 § 3 mom. till lagen om hyra av bostadslägenheter (FFS 481/1995) avse hyreslagen (1999:19) för landskapet Åland,</w:t>
      </w:r>
    </w:p>
    <w:p w14:paraId="6F5B4B40" w14:textId="77777777" w:rsidR="000A1990" w:rsidRDefault="000A1990" w:rsidP="000A1990">
      <w:pPr>
        <w:pStyle w:val="ANormal"/>
      </w:pPr>
      <w:r>
        <w:tab/>
        <w:t>6</w:t>
      </w:r>
      <w:r w:rsidRPr="00694765">
        <w:t xml:space="preserve">) </w:t>
      </w:r>
      <w:r w:rsidRPr="00C7247E">
        <w:t>27</w:t>
      </w:r>
      <w:r>
        <w:t> </w:t>
      </w:r>
      <w:r w:rsidRPr="00C7247E">
        <w:t>b</w:t>
      </w:r>
      <w:r>
        <w:t> §</w:t>
      </w:r>
      <w:r w:rsidRPr="00694765">
        <w:t xml:space="preserve"> </w:t>
      </w:r>
      <w:r>
        <w:t xml:space="preserve">till </w:t>
      </w:r>
      <w:r w:rsidRPr="00694765">
        <w:t>lagen om avskiljning och lagring av koldioxid (FFS 416/2012) avse landskapslagen (2012:79) om tillämpning i landskapet Åland av lagen om avskiljning och lagring av koldioxid</w:t>
      </w:r>
      <w:r>
        <w:t>,</w:t>
      </w:r>
    </w:p>
    <w:p w14:paraId="1C62C6B8" w14:textId="77777777" w:rsidR="000A1990" w:rsidRDefault="000A1990" w:rsidP="000A1990">
      <w:pPr>
        <w:pStyle w:val="ANormal"/>
      </w:pPr>
      <w:r>
        <w:tab/>
        <w:t>7) 31 § till viteslagen (FFS 1113/1990) avse landskapslagen (2008:10) om tillämpning i landskapet Åland av viteslagen.</w:t>
      </w:r>
    </w:p>
    <w:p w14:paraId="146E4D0C" w14:textId="77777777" w:rsidR="000A1990" w:rsidRDefault="000A1990" w:rsidP="000A1990">
      <w:pPr>
        <w:pStyle w:val="ANormal"/>
      </w:pPr>
      <w:r>
        <w:t>- - - - - - - - - - - - - - - - - - - - - - - - - - - - - - - - - - - - - - - - - - - - - - - - - - - -</w:t>
      </w:r>
    </w:p>
    <w:p w14:paraId="668E94C8" w14:textId="77777777" w:rsidR="000A1990" w:rsidRDefault="000A1990" w:rsidP="000A1990">
      <w:pPr>
        <w:pStyle w:val="ANormal"/>
      </w:pPr>
    </w:p>
    <w:p w14:paraId="06EEAB2E" w14:textId="77777777" w:rsidR="000A1990" w:rsidRDefault="000A1990" w:rsidP="000A1990">
      <w:pPr>
        <w:pStyle w:val="LagParagraf"/>
      </w:pPr>
      <w:r>
        <w:t>3 §</w:t>
      </w:r>
    </w:p>
    <w:p w14:paraId="0D29B41E" w14:textId="77777777" w:rsidR="000A1990" w:rsidRDefault="000A1990" w:rsidP="000A1990">
      <w:pPr>
        <w:pStyle w:val="LagPararubrik"/>
      </w:pPr>
      <w:r w:rsidRPr="00A16155">
        <w:t>Behörighet att utföra energi</w:t>
      </w:r>
      <w:r>
        <w:t>besiktningar</w:t>
      </w:r>
    </w:p>
    <w:p w14:paraId="13EFA36A" w14:textId="77777777" w:rsidR="000A1990" w:rsidRDefault="000A1990" w:rsidP="000A1990">
      <w:pPr>
        <w:pStyle w:val="ANormal"/>
      </w:pPr>
      <w:r>
        <w:tab/>
        <w:t xml:space="preserve">Energibesiktningar får utföras av </w:t>
      </w:r>
      <w:r w:rsidRPr="00A16155">
        <w:t>kvalificerade eller ackrediterade experter i enlighet med kvalificeringskriterier</w:t>
      </w:r>
      <w:r>
        <w:t xml:space="preserve"> eller av </w:t>
      </w:r>
      <w:r w:rsidRPr="00A16155">
        <w:t>interna experter eller energikartläggningsmän</w:t>
      </w:r>
      <w:r>
        <w:t xml:space="preserve"> som har de kompetenskrav som gäller för sådan behörighet i riket eller i Sverige, och som avses i artikel 11.5 i </w:t>
      </w:r>
      <w:r w:rsidRPr="00A16155">
        <w:t>Europaparlamentets och rådets direktiv (EU) 2023/1791 om energieffektivitet och om ändring av förordning (EU) 2023/955</w:t>
      </w:r>
      <w:r>
        <w:t xml:space="preserve"> (energieffektivitetsdirektivet).</w:t>
      </w:r>
    </w:p>
    <w:p w14:paraId="6B5CDC0B" w14:textId="77777777" w:rsidR="000A1990" w:rsidRDefault="000A1990" w:rsidP="000A1990">
      <w:pPr>
        <w:pStyle w:val="ANormal"/>
      </w:pPr>
    </w:p>
    <w:p w14:paraId="64727739" w14:textId="77777777" w:rsidR="000A1990" w:rsidRDefault="000A1990" w:rsidP="000A1990">
      <w:pPr>
        <w:pStyle w:val="LagParagraf"/>
      </w:pPr>
      <w:r>
        <w:t>4 §</w:t>
      </w:r>
    </w:p>
    <w:p w14:paraId="1654AED6" w14:textId="77777777" w:rsidR="000A1990" w:rsidRDefault="000A1990" w:rsidP="000A1990">
      <w:pPr>
        <w:pStyle w:val="LagPararubrik"/>
      </w:pPr>
      <w:r w:rsidRPr="00522785">
        <w:t>Myndighetsutövning</w:t>
      </w:r>
    </w:p>
    <w:p w14:paraId="49C3F526" w14:textId="77777777" w:rsidR="000A1990" w:rsidRPr="00976149" w:rsidRDefault="000A1990" w:rsidP="000A1990">
      <w:pPr>
        <w:pStyle w:val="ANormal"/>
      </w:pPr>
      <w:r w:rsidRPr="00976149">
        <w:tab/>
        <w:t>Om det inte finns andra bestämmelser i annan landskapslag ska de förvaltningsuppgifter som statens myndigheter har enligt rikets energieffektivitetslag skötas av Ålands energimyndighet, till den del förvaltningen hänför sig till uppgifter inom landskapets lagstiftningsbehörighet.</w:t>
      </w:r>
    </w:p>
    <w:p w14:paraId="7DA08F7D" w14:textId="77777777" w:rsidR="000A1990" w:rsidRPr="00976149" w:rsidRDefault="000A1990" w:rsidP="000A1990">
      <w:pPr>
        <w:pStyle w:val="ANormal"/>
      </w:pPr>
      <w:r w:rsidRPr="00976149">
        <w:tab/>
        <w:t>Ålands energimyndighet ska ålägga den som bryter mot denna lag eller mot bestämmelser som utfärdats med stöd av lagen att avhjälpa felet eller försummelsen. Beslutet kan förenas med vite enligt bestämmelserna i landskapslagen om tillämpning i landskapet Åland av viteslagen.</w:t>
      </w:r>
    </w:p>
    <w:p w14:paraId="13ADA2B4" w14:textId="77777777" w:rsidR="000A1990" w:rsidRPr="00976149" w:rsidRDefault="000A1990" w:rsidP="000A1990">
      <w:pPr>
        <w:pStyle w:val="ANormal"/>
      </w:pPr>
    </w:p>
    <w:p w14:paraId="07478346" w14:textId="77777777" w:rsidR="000A1990" w:rsidRDefault="000A1990" w:rsidP="000A1990">
      <w:pPr>
        <w:pStyle w:val="LagParagraf"/>
      </w:pPr>
      <w:r>
        <w:t>4a §</w:t>
      </w:r>
    </w:p>
    <w:p w14:paraId="5D83CA87" w14:textId="77777777" w:rsidR="000A1990" w:rsidRDefault="000A1990" w:rsidP="000A1990">
      <w:pPr>
        <w:pStyle w:val="LagPararubrik"/>
      </w:pPr>
      <w:r>
        <w:t>G</w:t>
      </w:r>
      <w:r w:rsidRPr="00612169">
        <w:t>emensam kontaktpunkt</w:t>
      </w:r>
    </w:p>
    <w:p w14:paraId="23FD7C6E" w14:textId="77777777" w:rsidR="000A1990" w:rsidRDefault="000A1990" w:rsidP="000A1990">
      <w:pPr>
        <w:pStyle w:val="ANormal"/>
      </w:pPr>
      <w:r>
        <w:tab/>
      </w:r>
      <w:r w:rsidRPr="006D26B3">
        <w:t xml:space="preserve">Landskapsregeringen </w:t>
      </w:r>
      <w:r>
        <w:t xml:space="preserve">ska vara den gemensamma kontaktpunkt </w:t>
      </w:r>
      <w:r w:rsidRPr="00C04A73">
        <w:t xml:space="preserve">för tillhandahållande av teknisk, administrativ och finansiell rådgivning för energieffektivitet </w:t>
      </w:r>
      <w:r>
        <w:t xml:space="preserve">som avses i artikel </w:t>
      </w:r>
      <w:r w:rsidRPr="00C04A73">
        <w:t>22.4–22.6 i energieffektivitetsdirektivet.</w:t>
      </w:r>
    </w:p>
    <w:p w14:paraId="4E9B4434" w14:textId="77777777" w:rsidR="000A1990" w:rsidRDefault="000A1990" w:rsidP="000A1990">
      <w:pPr>
        <w:pStyle w:val="ANormal"/>
      </w:pPr>
    </w:p>
    <w:p w14:paraId="35945A3B" w14:textId="77777777" w:rsidR="000A1990" w:rsidRDefault="000A1990" w:rsidP="000A1990">
      <w:pPr>
        <w:pStyle w:val="ANormal"/>
        <w:jc w:val="center"/>
      </w:pPr>
      <w:hyperlink w:anchor="_top" w:tooltip="Klicka för att gå till toppen av dokumentet" w:history="1">
        <w:r>
          <w:rPr>
            <w:rStyle w:val="Hyperlnk"/>
          </w:rPr>
          <w:t>__________________</w:t>
        </w:r>
      </w:hyperlink>
    </w:p>
    <w:p w14:paraId="17564D06" w14:textId="77777777" w:rsidR="000A1990" w:rsidRDefault="000A1990" w:rsidP="000A1990">
      <w:pPr>
        <w:pStyle w:val="ANormal"/>
      </w:pPr>
    </w:p>
    <w:p w14:paraId="64D58C82" w14:textId="77777777" w:rsidR="000A1990" w:rsidRDefault="000A1990" w:rsidP="000A1990">
      <w:pPr>
        <w:pStyle w:val="ANormal"/>
      </w:pPr>
      <w:r>
        <w:tab/>
        <w:t>Denna lag träder i kraft den</w:t>
      </w:r>
    </w:p>
    <w:p w14:paraId="6F7C534E" w14:textId="77777777" w:rsidR="000A1990" w:rsidRDefault="000A1990" w:rsidP="000A1990">
      <w:pPr>
        <w:pStyle w:val="ANormal"/>
      </w:pPr>
    </w:p>
    <w:p w14:paraId="0F94CFC0" w14:textId="77777777" w:rsidR="000A1990" w:rsidRDefault="000A1990" w:rsidP="000A1990">
      <w:pPr>
        <w:pStyle w:val="ANormal"/>
        <w:jc w:val="center"/>
      </w:pPr>
      <w:hyperlink w:anchor="_top" w:tooltip="Klicka för att gå till toppen av dokumentet" w:history="1">
        <w:r>
          <w:rPr>
            <w:rStyle w:val="Hyperlnk"/>
          </w:rPr>
          <w:t>__________________</w:t>
        </w:r>
      </w:hyperlink>
    </w:p>
    <w:p w14:paraId="326C4BE8" w14:textId="77777777" w:rsidR="00337A19" w:rsidRDefault="00337A19">
      <w:pPr>
        <w:pStyle w:val="ANormal"/>
      </w:pPr>
    </w:p>
    <w:p w14:paraId="7FA8D3D3" w14:textId="77777777" w:rsidR="00337A19" w:rsidRDefault="00337A19">
      <w:pPr>
        <w:pStyle w:val="ANormal"/>
      </w:pPr>
    </w:p>
    <w:tbl>
      <w:tblPr>
        <w:tblW w:w="5000" w:type="pct"/>
        <w:tblCellMar>
          <w:left w:w="0" w:type="dxa"/>
          <w:right w:w="0" w:type="dxa"/>
        </w:tblCellMar>
        <w:tblLook w:val="0000" w:firstRow="0" w:lastRow="0" w:firstColumn="0" w:lastColumn="0" w:noHBand="0" w:noVBand="0"/>
      </w:tblPr>
      <w:tblGrid>
        <w:gridCol w:w="3345"/>
        <w:gridCol w:w="3345"/>
      </w:tblGrid>
      <w:tr w:rsidR="00337A19" w14:paraId="67AFC2EB" w14:textId="77777777">
        <w:trPr>
          <w:cantSplit/>
        </w:trPr>
        <w:tc>
          <w:tcPr>
            <w:tcW w:w="6706" w:type="dxa"/>
            <w:gridSpan w:val="2"/>
          </w:tcPr>
          <w:p w14:paraId="0AD34FF9" w14:textId="6D5D4E72" w:rsidR="00337A19" w:rsidRDefault="00337A19">
            <w:pPr>
              <w:pStyle w:val="ANormal"/>
              <w:keepNext/>
            </w:pPr>
            <w:r>
              <w:tab/>
              <w:t xml:space="preserve">Mariehamn den </w:t>
            </w:r>
            <w:r w:rsidR="000A1990">
              <w:t>16 september 2026</w:t>
            </w:r>
          </w:p>
        </w:tc>
      </w:tr>
      <w:tr w:rsidR="00337A19" w14:paraId="7BC12E4C" w14:textId="77777777">
        <w:trPr>
          <w:cantSplit/>
        </w:trPr>
        <w:tc>
          <w:tcPr>
            <w:tcW w:w="6706" w:type="dxa"/>
            <w:gridSpan w:val="2"/>
            <w:vAlign w:val="bottom"/>
          </w:tcPr>
          <w:p w14:paraId="5CD5ABCD" w14:textId="77777777" w:rsidR="00337A19" w:rsidRDefault="00337A19">
            <w:pPr>
              <w:pStyle w:val="ANormal"/>
              <w:keepNext/>
            </w:pPr>
          </w:p>
          <w:p w14:paraId="0C2CD009" w14:textId="77777777" w:rsidR="00337A19" w:rsidRDefault="00337A19">
            <w:pPr>
              <w:pStyle w:val="ANormal"/>
              <w:keepNext/>
            </w:pPr>
          </w:p>
          <w:p w14:paraId="2E35A6B6" w14:textId="77777777" w:rsidR="00337A19" w:rsidRDefault="00337A19">
            <w:pPr>
              <w:pStyle w:val="ANormal"/>
              <w:keepNext/>
            </w:pPr>
          </w:p>
          <w:p w14:paraId="5B496BDB" w14:textId="71ABA945" w:rsidR="00337A19" w:rsidRDefault="000A1990">
            <w:pPr>
              <w:pStyle w:val="ANormal"/>
              <w:keepNext/>
              <w:jc w:val="center"/>
            </w:pPr>
            <w:r>
              <w:t>Jörgen Pettersson</w:t>
            </w:r>
            <w:r w:rsidR="00D636DC">
              <w:t xml:space="preserve">  </w:t>
            </w:r>
          </w:p>
          <w:p w14:paraId="2ABBA54C" w14:textId="77777777" w:rsidR="00337A19" w:rsidRDefault="00337A19">
            <w:pPr>
              <w:pStyle w:val="ANormal"/>
              <w:keepNext/>
              <w:jc w:val="center"/>
            </w:pPr>
            <w:r>
              <w:t>talman</w:t>
            </w:r>
          </w:p>
        </w:tc>
      </w:tr>
      <w:tr w:rsidR="00337A19" w14:paraId="7AF1CE32" w14:textId="77777777">
        <w:tc>
          <w:tcPr>
            <w:tcW w:w="3353" w:type="dxa"/>
            <w:vAlign w:val="bottom"/>
          </w:tcPr>
          <w:p w14:paraId="3D1A03B5" w14:textId="77777777" w:rsidR="00337A19" w:rsidRDefault="00337A19">
            <w:pPr>
              <w:pStyle w:val="ANormal"/>
              <w:keepNext/>
              <w:jc w:val="center"/>
            </w:pPr>
          </w:p>
          <w:p w14:paraId="2A0D1863" w14:textId="77777777" w:rsidR="00337A19" w:rsidRDefault="00337A19">
            <w:pPr>
              <w:pStyle w:val="ANormal"/>
              <w:keepNext/>
              <w:jc w:val="center"/>
            </w:pPr>
          </w:p>
          <w:p w14:paraId="536D5B71" w14:textId="1D4B764C" w:rsidR="00337A19" w:rsidRDefault="000A1990">
            <w:pPr>
              <w:pStyle w:val="ANormal"/>
              <w:keepNext/>
              <w:jc w:val="center"/>
            </w:pPr>
            <w:r>
              <w:t>Marcus Måtar</w:t>
            </w:r>
            <w:r w:rsidR="00D636DC">
              <w:t xml:space="preserve">  </w:t>
            </w:r>
          </w:p>
          <w:p w14:paraId="2559D0D9" w14:textId="77777777" w:rsidR="00337A19" w:rsidRDefault="00337A19">
            <w:pPr>
              <w:pStyle w:val="ANormal"/>
              <w:keepNext/>
              <w:jc w:val="center"/>
            </w:pPr>
            <w:r>
              <w:t>vicetalman</w:t>
            </w:r>
          </w:p>
        </w:tc>
        <w:tc>
          <w:tcPr>
            <w:tcW w:w="3353" w:type="dxa"/>
            <w:vAlign w:val="bottom"/>
          </w:tcPr>
          <w:p w14:paraId="01ADE3A9" w14:textId="77777777" w:rsidR="00337A19" w:rsidRDefault="00337A19">
            <w:pPr>
              <w:pStyle w:val="ANormal"/>
              <w:keepNext/>
              <w:jc w:val="center"/>
            </w:pPr>
          </w:p>
          <w:p w14:paraId="0703812C" w14:textId="77777777" w:rsidR="00337A19" w:rsidRDefault="00337A19">
            <w:pPr>
              <w:pStyle w:val="ANormal"/>
              <w:keepNext/>
              <w:jc w:val="center"/>
            </w:pPr>
          </w:p>
          <w:p w14:paraId="2C7F1FFF" w14:textId="5B5E58E2" w:rsidR="00337A19" w:rsidRDefault="000A1990">
            <w:pPr>
              <w:pStyle w:val="ANormal"/>
              <w:keepNext/>
              <w:jc w:val="center"/>
            </w:pPr>
            <w:r>
              <w:t>Pernilla Söderlund</w:t>
            </w:r>
          </w:p>
          <w:p w14:paraId="23FB4E26" w14:textId="77777777" w:rsidR="00337A19" w:rsidRDefault="00337A19">
            <w:pPr>
              <w:pStyle w:val="ANormal"/>
              <w:keepNext/>
              <w:jc w:val="center"/>
            </w:pPr>
            <w:r>
              <w:t>vicetalman</w:t>
            </w:r>
          </w:p>
        </w:tc>
      </w:tr>
    </w:tbl>
    <w:p w14:paraId="29805A2D" w14:textId="77777777" w:rsidR="00337A19" w:rsidRDefault="00337A19">
      <w:pPr>
        <w:pStyle w:val="ANormal"/>
      </w:pPr>
    </w:p>
    <w:sectPr w:rsidR="00337A19" w:rsidSect="005C5E44">
      <w:headerReference w:type="even" r:id="rId11"/>
      <w:headerReference w:type="default" r:id="rId12"/>
      <w:footerReference w:type="default" r:id="rId13"/>
      <w:type w:val="continuous"/>
      <w:pgSz w:w="11906" w:h="16838" w:code="9"/>
      <w:pgMar w:top="1134" w:right="3175" w:bottom="1247" w:left="2041" w:header="737" w:footer="737" w:gutter="0"/>
      <w:cols w:space="720"/>
      <w:formProt w:val="0"/>
      <w:titlePg/>
      <w:docGrid w:linePitch="2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5DD3F" w14:textId="77777777" w:rsidR="00B150E9" w:rsidRDefault="00B150E9">
      <w:r>
        <w:separator/>
      </w:r>
    </w:p>
  </w:endnote>
  <w:endnote w:type="continuationSeparator" w:id="0">
    <w:p w14:paraId="0587C031" w14:textId="77777777" w:rsidR="00B150E9" w:rsidRDefault="00B150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CF1A7" w14:textId="77777777" w:rsidR="00867707" w:rsidRDefault="00867707">
    <w:pPr>
      <w:pStyle w:val="Sidfot"/>
      <w:tabs>
        <w:tab w:val="clear" w:pos="8165"/>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F74CA" w14:textId="77777777" w:rsidR="00867707" w:rsidRDefault="00867707">
    <w:pPr>
      <w:pStyle w:val="Sidfot"/>
      <w:rPr>
        <w:lang w:val="fi-FI"/>
      </w:rPr>
    </w:pPr>
    <w:r>
      <w:fldChar w:fldCharType="begin"/>
    </w:r>
    <w:r>
      <w:rPr>
        <w:lang w:val="fi-FI"/>
      </w:rPr>
      <w:instrText xml:space="preserve"> FILENAME  \* MERGEFORMAT </w:instrText>
    </w:r>
    <w:r>
      <w:fldChar w:fldCharType="separate"/>
    </w:r>
    <w:r w:rsidR="000A1990">
      <w:rPr>
        <w:noProof/>
        <w:lang w:val="fi-FI"/>
      </w:rPr>
      <w:t>Dokument1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AC282" w14:textId="77777777" w:rsidR="00867707" w:rsidRDefault="00867707">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67C21" w14:textId="77777777" w:rsidR="00B150E9" w:rsidRDefault="00B150E9">
      <w:r>
        <w:separator/>
      </w:r>
    </w:p>
  </w:footnote>
  <w:footnote w:type="continuationSeparator" w:id="0">
    <w:p w14:paraId="1217FF66" w14:textId="77777777" w:rsidR="00B150E9" w:rsidRDefault="00B150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6D373" w14:textId="77777777" w:rsidR="00867707" w:rsidRDefault="00867707">
    <w:pPr>
      <w:pStyle w:val="Sidhuvud"/>
      <w:ind w:left="-1928"/>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noProof/>
      </w:rPr>
      <w:t>2</w:t>
    </w:r>
    <w:r>
      <w:rPr>
        <w:rStyle w:val="Sidnummer"/>
      </w:rPr>
      <w:fldChar w:fldCharType="end"/>
    </w:r>
  </w:p>
  <w:p w14:paraId="097AD4BF" w14:textId="77777777" w:rsidR="00867707" w:rsidRDefault="00867707">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67BB8" w14:textId="77777777" w:rsidR="00867707" w:rsidRDefault="00867707">
    <w:pPr>
      <w:pStyle w:val="Sidhuvud"/>
      <w:rPr>
        <w:rStyle w:val="Sidnummer"/>
      </w:rPr>
    </w:pPr>
    <w:r>
      <w:tab/>
    </w:r>
    <w:r>
      <w:rPr>
        <w:rStyle w:val="Sidnummer"/>
      </w:rPr>
      <w:fldChar w:fldCharType="begin"/>
    </w:r>
    <w:r>
      <w:rPr>
        <w:rStyle w:val="Sidnummer"/>
      </w:rPr>
      <w:instrText xml:space="preserve"> PAGE </w:instrText>
    </w:r>
    <w:r>
      <w:rPr>
        <w:rStyle w:val="Sidnummer"/>
      </w:rPr>
      <w:fldChar w:fldCharType="separate"/>
    </w:r>
    <w:r>
      <w:rPr>
        <w:rStyle w:val="Sidnummer"/>
        <w:noProof/>
      </w:rPr>
      <w:t>2</w:t>
    </w:r>
    <w:r>
      <w:rPr>
        <w:rStyle w:val="Sidnumm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F5E82B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DEA6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A6A2E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B480B52"/>
    <w:lvl w:ilvl="0">
      <w:start w:val="1"/>
      <w:numFmt w:val="decimal"/>
      <w:lvlText w:val="%1."/>
      <w:lvlJc w:val="left"/>
      <w:pPr>
        <w:tabs>
          <w:tab w:val="num" w:pos="643"/>
        </w:tabs>
        <w:ind w:left="643" w:hanging="360"/>
      </w:pPr>
    </w:lvl>
  </w:abstractNum>
  <w:abstractNum w:abstractNumId="4" w15:restartNumberingAfterBreak="0">
    <w:nsid w:val="FFFFFF82"/>
    <w:multiLevelType w:val="singleLevel"/>
    <w:tmpl w:val="8B6C3024"/>
    <w:lvl w:ilvl="0">
      <w:start w:val="1"/>
      <w:numFmt w:val="bullet"/>
      <w:pStyle w:val="Punktlist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08F03A02"/>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85E4396"/>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35C4FC18"/>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87620B4"/>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D2F4031"/>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265659"/>
    <w:multiLevelType w:val="hybridMultilevel"/>
    <w:tmpl w:val="AFF6EAF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7651507"/>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C18435F"/>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E522C84"/>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DAD22B0"/>
    <w:multiLevelType w:val="multilevel"/>
    <w:tmpl w:val="A5D69DF0"/>
    <w:lvl w:ilvl="0">
      <w:start w:val="1"/>
      <w:numFmt w:val="decimal"/>
      <w:pStyle w:val="Rubrik1"/>
      <w:suff w:val="space"/>
      <w:lvlText w:val="Kapitel %1"/>
      <w:lvlJc w:val="left"/>
      <w:pPr>
        <w:ind w:left="0" w:firstLine="0"/>
      </w:pPr>
    </w:lvl>
    <w:lvl w:ilvl="1">
      <w:start w:val="1"/>
      <w:numFmt w:val="none"/>
      <w:pStyle w:val="Rubrik2"/>
      <w:suff w:val="nothing"/>
      <w:lvlText w:val=""/>
      <w:lvlJc w:val="left"/>
      <w:pPr>
        <w:ind w:left="0" w:firstLine="0"/>
      </w:pPr>
    </w:lvl>
    <w:lvl w:ilvl="2">
      <w:start w:val="1"/>
      <w:numFmt w:val="none"/>
      <w:pStyle w:val="Rubrik3"/>
      <w:suff w:val="nothing"/>
      <w:lvlText w:val=""/>
      <w:lvlJc w:val="left"/>
      <w:pPr>
        <w:ind w:left="0" w:firstLine="0"/>
      </w:pPr>
    </w:lvl>
    <w:lvl w:ilvl="3">
      <w:start w:val="1"/>
      <w:numFmt w:val="none"/>
      <w:pStyle w:val="Rubrik4"/>
      <w:suff w:val="nothing"/>
      <w:lvlText w:val=""/>
      <w:lvlJc w:val="left"/>
      <w:pPr>
        <w:ind w:left="0" w:firstLine="0"/>
      </w:pPr>
    </w:lvl>
    <w:lvl w:ilvl="4">
      <w:start w:val="1"/>
      <w:numFmt w:val="none"/>
      <w:pStyle w:val="Rubrik5"/>
      <w:suff w:val="nothing"/>
      <w:lvlText w:val=""/>
      <w:lvlJc w:val="left"/>
      <w:pPr>
        <w:ind w:left="0" w:firstLine="0"/>
      </w:pPr>
    </w:lvl>
    <w:lvl w:ilvl="5">
      <w:start w:val="1"/>
      <w:numFmt w:val="none"/>
      <w:pStyle w:val="Rubrik6"/>
      <w:suff w:val="nothing"/>
      <w:lvlText w:val=""/>
      <w:lvlJc w:val="left"/>
      <w:pPr>
        <w:ind w:left="0" w:firstLine="0"/>
      </w:pPr>
    </w:lvl>
    <w:lvl w:ilvl="6">
      <w:start w:val="1"/>
      <w:numFmt w:val="none"/>
      <w:pStyle w:val="Rubrik7"/>
      <w:suff w:val="nothing"/>
      <w:lvlText w:val=""/>
      <w:lvlJc w:val="left"/>
      <w:pPr>
        <w:ind w:left="0" w:firstLine="0"/>
      </w:pPr>
    </w:lvl>
    <w:lvl w:ilvl="7">
      <w:start w:val="1"/>
      <w:numFmt w:val="none"/>
      <w:pStyle w:val="Rubrik8"/>
      <w:suff w:val="nothing"/>
      <w:lvlText w:val=""/>
      <w:lvlJc w:val="left"/>
      <w:pPr>
        <w:ind w:left="0" w:firstLine="0"/>
      </w:pPr>
    </w:lvl>
    <w:lvl w:ilvl="8">
      <w:start w:val="1"/>
      <w:numFmt w:val="none"/>
      <w:pStyle w:val="Rubrik9"/>
      <w:suff w:val="nothing"/>
      <w:lvlText w:val=""/>
      <w:lvlJc w:val="left"/>
      <w:pPr>
        <w:ind w:left="0" w:firstLine="0"/>
      </w:pPr>
    </w:lvl>
  </w:abstractNum>
  <w:abstractNum w:abstractNumId="15" w15:restartNumberingAfterBreak="0">
    <w:nsid w:val="536E7361"/>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6913F96"/>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737232E"/>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7E542AD"/>
    <w:multiLevelType w:val="hybridMultilevel"/>
    <w:tmpl w:val="383CAE74"/>
    <w:lvl w:ilvl="0" w:tplc="CA9085FC">
      <w:start w:val="1"/>
      <w:numFmt w:val="bullet"/>
      <w:lvlRestart w:val="0"/>
      <w:pStyle w:val="ArendeUnderRubrik"/>
      <w:lvlText w:val=""/>
      <w:lvlJc w:val="left"/>
      <w:pPr>
        <w:tabs>
          <w:tab w:val="num" w:pos="283"/>
        </w:tabs>
        <w:ind w:left="283" w:hanging="283"/>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7F80F6B"/>
    <w:multiLevelType w:val="hybridMultilevel"/>
    <w:tmpl w:val="1090B7D4"/>
    <w:lvl w:ilvl="0" w:tplc="0D1420AC">
      <w:start w:val="1"/>
      <w:numFmt w:val="decimal"/>
      <w:pStyle w:val="ArendeUnderRubrikSiffra"/>
      <w:lvlText w:val="%1."/>
      <w:lvlJc w:val="left"/>
      <w:pPr>
        <w:tabs>
          <w:tab w:val="num" w:pos="360"/>
        </w:tabs>
        <w:ind w:left="360" w:hanging="360"/>
      </w:pPr>
    </w:lvl>
    <w:lvl w:ilvl="1" w:tplc="041D0003" w:tentative="1">
      <w:start w:val="1"/>
      <w:numFmt w:val="bullet"/>
      <w:lvlText w:val="o"/>
      <w:lvlJc w:val="left"/>
      <w:pPr>
        <w:tabs>
          <w:tab w:val="num" w:pos="1080"/>
        </w:tabs>
        <w:ind w:left="1080" w:hanging="360"/>
      </w:pPr>
      <w:rPr>
        <w:rFonts w:ascii="Courier New" w:hAnsi="Courier New" w:hint="default"/>
      </w:rPr>
    </w:lvl>
    <w:lvl w:ilvl="2" w:tplc="041D0005" w:tentative="1">
      <w:start w:val="1"/>
      <w:numFmt w:val="bullet"/>
      <w:lvlText w:val=""/>
      <w:lvlJc w:val="left"/>
      <w:pPr>
        <w:tabs>
          <w:tab w:val="num" w:pos="1800"/>
        </w:tabs>
        <w:ind w:left="1800" w:hanging="360"/>
      </w:pPr>
      <w:rPr>
        <w:rFonts w:ascii="Wingdings" w:hAnsi="Wingdings" w:hint="default"/>
      </w:rPr>
    </w:lvl>
    <w:lvl w:ilvl="3" w:tplc="041D0001" w:tentative="1">
      <w:start w:val="1"/>
      <w:numFmt w:val="bullet"/>
      <w:lvlText w:val=""/>
      <w:lvlJc w:val="left"/>
      <w:pPr>
        <w:tabs>
          <w:tab w:val="num" w:pos="2520"/>
        </w:tabs>
        <w:ind w:left="2520" w:hanging="360"/>
      </w:pPr>
      <w:rPr>
        <w:rFonts w:ascii="Symbol" w:hAnsi="Symbol" w:hint="default"/>
      </w:rPr>
    </w:lvl>
    <w:lvl w:ilvl="4" w:tplc="041D0003" w:tentative="1">
      <w:start w:val="1"/>
      <w:numFmt w:val="bullet"/>
      <w:lvlText w:val="o"/>
      <w:lvlJc w:val="left"/>
      <w:pPr>
        <w:tabs>
          <w:tab w:val="num" w:pos="3240"/>
        </w:tabs>
        <w:ind w:left="3240" w:hanging="360"/>
      </w:pPr>
      <w:rPr>
        <w:rFonts w:ascii="Courier New" w:hAnsi="Courier New" w:hint="default"/>
      </w:rPr>
    </w:lvl>
    <w:lvl w:ilvl="5" w:tplc="041D0005" w:tentative="1">
      <w:start w:val="1"/>
      <w:numFmt w:val="bullet"/>
      <w:lvlText w:val=""/>
      <w:lvlJc w:val="left"/>
      <w:pPr>
        <w:tabs>
          <w:tab w:val="num" w:pos="3960"/>
        </w:tabs>
        <w:ind w:left="3960" w:hanging="360"/>
      </w:pPr>
      <w:rPr>
        <w:rFonts w:ascii="Wingdings" w:hAnsi="Wingdings" w:hint="default"/>
      </w:rPr>
    </w:lvl>
    <w:lvl w:ilvl="6" w:tplc="041D0001" w:tentative="1">
      <w:start w:val="1"/>
      <w:numFmt w:val="bullet"/>
      <w:lvlText w:val=""/>
      <w:lvlJc w:val="left"/>
      <w:pPr>
        <w:tabs>
          <w:tab w:val="num" w:pos="4680"/>
        </w:tabs>
        <w:ind w:left="4680" w:hanging="360"/>
      </w:pPr>
      <w:rPr>
        <w:rFonts w:ascii="Symbol" w:hAnsi="Symbol" w:hint="default"/>
      </w:rPr>
    </w:lvl>
    <w:lvl w:ilvl="7" w:tplc="041D0003" w:tentative="1">
      <w:start w:val="1"/>
      <w:numFmt w:val="bullet"/>
      <w:lvlText w:val="o"/>
      <w:lvlJc w:val="left"/>
      <w:pPr>
        <w:tabs>
          <w:tab w:val="num" w:pos="5400"/>
        </w:tabs>
        <w:ind w:left="5400" w:hanging="360"/>
      </w:pPr>
      <w:rPr>
        <w:rFonts w:ascii="Courier New" w:hAnsi="Courier New" w:hint="default"/>
      </w:rPr>
    </w:lvl>
    <w:lvl w:ilvl="8" w:tplc="041D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5F46560A"/>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ABD2848"/>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4DE3026"/>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7972033"/>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num w:numId="1" w16cid:durableId="481776875">
    <w:abstractNumId w:val="6"/>
  </w:num>
  <w:num w:numId="2" w16cid:durableId="1783182975">
    <w:abstractNumId w:val="3"/>
  </w:num>
  <w:num w:numId="3" w16cid:durableId="819075746">
    <w:abstractNumId w:val="2"/>
  </w:num>
  <w:num w:numId="4" w16cid:durableId="1926570165">
    <w:abstractNumId w:val="1"/>
  </w:num>
  <w:num w:numId="5" w16cid:durableId="948702855">
    <w:abstractNumId w:val="0"/>
  </w:num>
  <w:num w:numId="6" w16cid:durableId="390885566">
    <w:abstractNumId w:val="7"/>
  </w:num>
  <w:num w:numId="7" w16cid:durableId="1638299407">
    <w:abstractNumId w:val="5"/>
  </w:num>
  <w:num w:numId="8" w16cid:durableId="1217861966">
    <w:abstractNumId w:val="4"/>
  </w:num>
  <w:num w:numId="9" w16cid:durableId="1572889980">
    <w:abstractNumId w:val="10"/>
  </w:num>
  <w:num w:numId="10" w16cid:durableId="1070466389">
    <w:abstractNumId w:val="13"/>
  </w:num>
  <w:num w:numId="11" w16cid:durableId="1710105988">
    <w:abstractNumId w:val="12"/>
  </w:num>
  <w:num w:numId="12" w16cid:durableId="716665600">
    <w:abstractNumId w:val="16"/>
  </w:num>
  <w:num w:numId="13" w16cid:durableId="1794130850">
    <w:abstractNumId w:val="11"/>
  </w:num>
  <w:num w:numId="14" w16cid:durableId="579608422">
    <w:abstractNumId w:val="15"/>
  </w:num>
  <w:num w:numId="15" w16cid:durableId="373315209">
    <w:abstractNumId w:val="9"/>
  </w:num>
  <w:num w:numId="16" w16cid:durableId="946742527">
    <w:abstractNumId w:val="21"/>
  </w:num>
  <w:num w:numId="17" w16cid:durableId="508494843">
    <w:abstractNumId w:val="8"/>
  </w:num>
  <w:num w:numId="18" w16cid:durableId="1609392549">
    <w:abstractNumId w:val="17"/>
  </w:num>
  <w:num w:numId="19" w16cid:durableId="1042822956">
    <w:abstractNumId w:val="20"/>
  </w:num>
  <w:num w:numId="20" w16cid:durableId="107236116">
    <w:abstractNumId w:val="23"/>
  </w:num>
  <w:num w:numId="21" w16cid:durableId="2066100661">
    <w:abstractNumId w:val="22"/>
  </w:num>
  <w:num w:numId="22" w16cid:durableId="294993870">
    <w:abstractNumId w:val="14"/>
  </w:num>
  <w:num w:numId="23" w16cid:durableId="1398212397">
    <w:abstractNumId w:val="18"/>
  </w:num>
  <w:num w:numId="24" w16cid:durableId="944268669">
    <w:abstractNumId w:val="18"/>
  </w:num>
  <w:num w:numId="25" w16cid:durableId="1459491833">
    <w:abstractNumId w:val="19"/>
  </w:num>
  <w:num w:numId="26" w16cid:durableId="772014628">
    <w:abstractNumId w:val="14"/>
  </w:num>
  <w:num w:numId="27" w16cid:durableId="1959025779">
    <w:abstractNumId w:val="14"/>
  </w:num>
  <w:num w:numId="28" w16cid:durableId="1036733817">
    <w:abstractNumId w:val="14"/>
  </w:num>
  <w:num w:numId="29" w16cid:durableId="1381784309">
    <w:abstractNumId w:val="14"/>
  </w:num>
  <w:num w:numId="30" w16cid:durableId="1926844485">
    <w:abstractNumId w:val="14"/>
  </w:num>
  <w:num w:numId="31" w16cid:durableId="958224217">
    <w:abstractNumId w:val="14"/>
  </w:num>
  <w:num w:numId="32" w16cid:durableId="1445269588">
    <w:abstractNumId w:val="14"/>
  </w:num>
  <w:num w:numId="33" w16cid:durableId="622075021">
    <w:abstractNumId w:val="14"/>
  </w:num>
  <w:num w:numId="34" w16cid:durableId="1356540041">
    <w:abstractNumId w:val="14"/>
  </w:num>
  <w:num w:numId="35" w16cid:durableId="2128502383">
    <w:abstractNumId w:val="18"/>
  </w:num>
  <w:num w:numId="36" w16cid:durableId="257451889">
    <w:abstractNumId w:val="19"/>
  </w:num>
  <w:num w:numId="37" w16cid:durableId="408116350">
    <w:abstractNumId w:val="14"/>
  </w:num>
  <w:num w:numId="38" w16cid:durableId="652678497">
    <w:abstractNumId w:val="14"/>
  </w:num>
  <w:num w:numId="39" w16cid:durableId="1060010274">
    <w:abstractNumId w:val="14"/>
  </w:num>
  <w:num w:numId="40" w16cid:durableId="2037383550">
    <w:abstractNumId w:val="14"/>
  </w:num>
  <w:num w:numId="41" w16cid:durableId="1847354869">
    <w:abstractNumId w:val="14"/>
  </w:num>
  <w:num w:numId="42" w16cid:durableId="2091194366">
    <w:abstractNumId w:val="14"/>
  </w:num>
  <w:num w:numId="43" w16cid:durableId="521751386">
    <w:abstractNumId w:val="14"/>
  </w:num>
  <w:num w:numId="44" w16cid:durableId="128326450">
    <w:abstractNumId w:val="14"/>
  </w:num>
  <w:num w:numId="45" w16cid:durableId="38510493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142"/>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990"/>
    <w:rsid w:val="00004B5B"/>
    <w:rsid w:val="000A1990"/>
    <w:rsid w:val="00284C7A"/>
    <w:rsid w:val="002D033C"/>
    <w:rsid w:val="002E1682"/>
    <w:rsid w:val="00337A19"/>
    <w:rsid w:val="0038180C"/>
    <w:rsid w:val="004D7ED5"/>
    <w:rsid w:val="004E7D01"/>
    <w:rsid w:val="004F64FE"/>
    <w:rsid w:val="005C5E44"/>
    <w:rsid w:val="005E1BD9"/>
    <w:rsid w:val="005F6898"/>
    <w:rsid w:val="006538ED"/>
    <w:rsid w:val="008414E5"/>
    <w:rsid w:val="00867707"/>
    <w:rsid w:val="008B5FA2"/>
    <w:rsid w:val="009E1423"/>
    <w:rsid w:val="009F1162"/>
    <w:rsid w:val="00B150E9"/>
    <w:rsid w:val="00B5110A"/>
    <w:rsid w:val="00BA3751"/>
    <w:rsid w:val="00BD48EF"/>
    <w:rsid w:val="00BE2983"/>
    <w:rsid w:val="00D636DC"/>
    <w:rsid w:val="00DD3988"/>
    <w:rsid w:val="00E6237B"/>
    <w:rsid w:val="00F94A35"/>
  </w:rsids>
  <m:mathPr>
    <m:mathFont m:val="Cambria Math"/>
    <m:brkBin m:val="before"/>
    <m:brkBinSub m:val="--"/>
    <m:smallFrac m:val="0"/>
    <m:dispDef/>
    <m:lMargin m:val="0"/>
    <m:rMargin m:val="0"/>
    <m:defJc m:val="centerGroup"/>
    <m:wrapIndent m:val="1440"/>
    <m:intLim m:val="subSup"/>
    <m:naryLim m:val="undOvr"/>
  </m:mathPr>
  <w:themeFontLang w:val="sv-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D69844"/>
  <w15:docId w15:val="{416709E7-4F23-49F8-8057-5AD690B52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FI" w:eastAsia="sv-F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sv-SE" w:eastAsia="sv-SE"/>
    </w:rPr>
  </w:style>
  <w:style w:type="paragraph" w:styleId="Rubrik1">
    <w:name w:val="heading 1"/>
    <w:basedOn w:val="Normal"/>
    <w:next w:val="Normal"/>
    <w:qFormat/>
    <w:pPr>
      <w:keepNext/>
      <w:numPr>
        <w:numId w:val="37"/>
      </w:numPr>
      <w:spacing w:before="240" w:after="60"/>
      <w:outlineLvl w:val="0"/>
    </w:pPr>
    <w:rPr>
      <w:rFonts w:ascii="Arial" w:hAnsi="Arial" w:cs="Arial"/>
      <w:b/>
      <w:bCs/>
      <w:kern w:val="32"/>
      <w:sz w:val="32"/>
      <w:szCs w:val="32"/>
    </w:rPr>
  </w:style>
  <w:style w:type="paragraph" w:styleId="Rubrik2">
    <w:name w:val="heading 2"/>
    <w:basedOn w:val="Normal"/>
    <w:next w:val="Normal"/>
    <w:qFormat/>
    <w:pPr>
      <w:keepNext/>
      <w:numPr>
        <w:ilvl w:val="1"/>
        <w:numId w:val="38"/>
      </w:numPr>
      <w:spacing w:before="240" w:after="60"/>
      <w:outlineLvl w:val="1"/>
    </w:pPr>
    <w:rPr>
      <w:rFonts w:ascii="Arial" w:hAnsi="Arial" w:cs="Arial"/>
      <w:b/>
      <w:bCs/>
      <w:i/>
      <w:iCs/>
      <w:sz w:val="28"/>
      <w:szCs w:val="28"/>
    </w:rPr>
  </w:style>
  <w:style w:type="paragraph" w:styleId="Rubrik3">
    <w:name w:val="heading 3"/>
    <w:basedOn w:val="Normal"/>
    <w:next w:val="Normal"/>
    <w:qFormat/>
    <w:pPr>
      <w:keepNext/>
      <w:numPr>
        <w:ilvl w:val="2"/>
        <w:numId w:val="39"/>
      </w:numPr>
      <w:spacing w:before="240" w:after="60"/>
      <w:outlineLvl w:val="2"/>
    </w:pPr>
    <w:rPr>
      <w:rFonts w:ascii="Arial" w:hAnsi="Arial" w:cs="Arial"/>
      <w:b/>
      <w:bCs/>
      <w:sz w:val="26"/>
      <w:szCs w:val="26"/>
    </w:rPr>
  </w:style>
  <w:style w:type="paragraph" w:styleId="Rubrik4">
    <w:name w:val="heading 4"/>
    <w:basedOn w:val="Normal"/>
    <w:next w:val="Normal"/>
    <w:qFormat/>
    <w:pPr>
      <w:keepNext/>
      <w:numPr>
        <w:ilvl w:val="3"/>
        <w:numId w:val="40"/>
      </w:numPr>
      <w:spacing w:before="240" w:after="60"/>
      <w:outlineLvl w:val="3"/>
    </w:pPr>
    <w:rPr>
      <w:b/>
      <w:bCs/>
      <w:sz w:val="28"/>
      <w:szCs w:val="28"/>
    </w:rPr>
  </w:style>
  <w:style w:type="paragraph" w:styleId="Rubrik5">
    <w:name w:val="heading 5"/>
    <w:basedOn w:val="Normal"/>
    <w:next w:val="Normal"/>
    <w:qFormat/>
    <w:pPr>
      <w:numPr>
        <w:ilvl w:val="4"/>
        <w:numId w:val="41"/>
      </w:numPr>
      <w:spacing w:before="240" w:after="60"/>
      <w:outlineLvl w:val="4"/>
    </w:pPr>
    <w:rPr>
      <w:b/>
      <w:bCs/>
      <w:i/>
      <w:iCs/>
      <w:sz w:val="26"/>
      <w:szCs w:val="26"/>
    </w:rPr>
  </w:style>
  <w:style w:type="paragraph" w:styleId="Rubrik6">
    <w:name w:val="heading 6"/>
    <w:basedOn w:val="Normal"/>
    <w:next w:val="Normal"/>
    <w:qFormat/>
    <w:pPr>
      <w:numPr>
        <w:ilvl w:val="5"/>
        <w:numId w:val="42"/>
      </w:numPr>
      <w:spacing w:before="240" w:after="60"/>
      <w:outlineLvl w:val="5"/>
    </w:pPr>
    <w:rPr>
      <w:b/>
      <w:bCs/>
      <w:sz w:val="22"/>
      <w:szCs w:val="22"/>
    </w:rPr>
  </w:style>
  <w:style w:type="paragraph" w:styleId="Rubrik7">
    <w:name w:val="heading 7"/>
    <w:basedOn w:val="Normal"/>
    <w:next w:val="Normal"/>
    <w:qFormat/>
    <w:pPr>
      <w:numPr>
        <w:ilvl w:val="6"/>
        <w:numId w:val="43"/>
      </w:numPr>
      <w:spacing w:before="240" w:after="60"/>
      <w:outlineLvl w:val="6"/>
    </w:pPr>
  </w:style>
  <w:style w:type="paragraph" w:styleId="Rubrik8">
    <w:name w:val="heading 8"/>
    <w:basedOn w:val="Normal"/>
    <w:next w:val="Normal"/>
    <w:qFormat/>
    <w:pPr>
      <w:numPr>
        <w:ilvl w:val="7"/>
        <w:numId w:val="44"/>
      </w:numPr>
      <w:spacing w:before="240" w:after="60"/>
      <w:outlineLvl w:val="7"/>
    </w:pPr>
    <w:rPr>
      <w:i/>
      <w:iCs/>
    </w:rPr>
  </w:style>
  <w:style w:type="paragraph" w:styleId="Rubrik9">
    <w:name w:val="heading 9"/>
    <w:basedOn w:val="Normal"/>
    <w:next w:val="Normal"/>
    <w:qFormat/>
    <w:pPr>
      <w:numPr>
        <w:ilvl w:val="8"/>
        <w:numId w:val="45"/>
      </w:numPr>
      <w:spacing w:before="240" w:after="60"/>
      <w:outlineLvl w:val="8"/>
    </w:pPr>
    <w:rPr>
      <w:rFonts w:ascii="Arial" w:hAnsi="Arial" w:cs="Arial"/>
      <w:sz w:val="22"/>
      <w:szCs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uiPriority w:val="99"/>
    <w:rPr>
      <w:dstrike w:val="0"/>
      <w:color w:val="0000FF"/>
      <w:u w:val="none"/>
      <w:effect w:val="none"/>
    </w:rPr>
  </w:style>
  <w:style w:type="paragraph" w:styleId="Punktlista3">
    <w:name w:val="List Bullet 3"/>
    <w:basedOn w:val="Normal"/>
    <w:autoRedefine/>
    <w:pPr>
      <w:numPr>
        <w:numId w:val="8"/>
      </w:numPr>
    </w:pPr>
  </w:style>
  <w:style w:type="paragraph" w:styleId="Brdtextmedindrag">
    <w:name w:val="Body Text Indent"/>
    <w:basedOn w:val="Normal"/>
    <w:pPr>
      <w:spacing w:after="120"/>
      <w:ind w:left="283"/>
    </w:pPr>
  </w:style>
  <w:style w:type="paragraph" w:styleId="Brdtextmedfrstaindrag2">
    <w:name w:val="Body Text First Indent 2"/>
    <w:basedOn w:val="Brdtextmedindrag"/>
    <w:pPr>
      <w:ind w:firstLine="210"/>
    </w:pPr>
  </w:style>
  <w:style w:type="paragraph" w:styleId="Sidhuvud">
    <w:name w:val="header"/>
    <w:basedOn w:val="Normal"/>
    <w:pPr>
      <w:tabs>
        <w:tab w:val="right" w:pos="8732"/>
      </w:tabs>
    </w:pPr>
    <w:rPr>
      <w:rFonts w:ascii="Arial" w:hAnsi="Arial" w:cs="Arial"/>
      <w:sz w:val="16"/>
    </w:rPr>
  </w:style>
  <w:style w:type="paragraph" w:styleId="Sidfot">
    <w:name w:val="footer"/>
    <w:basedOn w:val="Normal"/>
    <w:pPr>
      <w:tabs>
        <w:tab w:val="right" w:pos="8165"/>
      </w:tabs>
    </w:pPr>
    <w:rPr>
      <w:rFonts w:ascii="Verdana" w:hAnsi="Verdana" w:cs="Arial"/>
      <w:sz w:val="14"/>
    </w:rPr>
  </w:style>
  <w:style w:type="paragraph" w:customStyle="1" w:styleId="Klam">
    <w:name w:val="Klam"/>
    <w:basedOn w:val="ANormal"/>
    <w:next w:val="ANormal"/>
    <w:pPr>
      <w:tabs>
        <w:tab w:val="clear" w:pos="283"/>
      </w:tabs>
      <w:ind w:left="851"/>
    </w:pPr>
  </w:style>
  <w:style w:type="paragraph" w:customStyle="1" w:styleId="ANormal">
    <w:name w:val="ANormal"/>
    <w:pPr>
      <w:tabs>
        <w:tab w:val="left" w:pos="283"/>
      </w:tabs>
      <w:jc w:val="both"/>
    </w:pPr>
    <w:rPr>
      <w:sz w:val="22"/>
      <w:lang w:val="sv-SE" w:eastAsia="sv-SE"/>
    </w:rPr>
  </w:style>
  <w:style w:type="paragraph" w:customStyle="1" w:styleId="xLedtext">
    <w:name w:val="xLedtext"/>
    <w:rPr>
      <w:rFonts w:ascii="Verdana" w:hAnsi="Verdana" w:cs="Arial"/>
      <w:sz w:val="14"/>
      <w:szCs w:val="15"/>
      <w:lang w:val="sv-SE" w:eastAsia="sv-SE"/>
    </w:rPr>
  </w:style>
  <w:style w:type="paragraph" w:customStyle="1" w:styleId="xDatum1">
    <w:name w:val="xDatum1"/>
    <w:basedOn w:val="xCelltext"/>
  </w:style>
  <w:style w:type="paragraph" w:customStyle="1" w:styleId="xCelltext">
    <w:name w:val="xCelltext"/>
    <w:rPr>
      <w:rFonts w:ascii="Arial" w:hAnsi="Arial"/>
      <w:sz w:val="18"/>
      <w:lang w:val="sv-SE" w:eastAsia="sv-SE"/>
    </w:rPr>
  </w:style>
  <w:style w:type="paragraph" w:customStyle="1" w:styleId="xBeteckning2">
    <w:name w:val="xBeteckning2"/>
    <w:basedOn w:val="xCelltext"/>
  </w:style>
  <w:style w:type="paragraph" w:customStyle="1" w:styleId="xDatum2">
    <w:name w:val="xDatum2"/>
    <w:basedOn w:val="xCelltext"/>
  </w:style>
  <w:style w:type="paragraph" w:customStyle="1" w:styleId="xAvsandare2">
    <w:name w:val="xAvsandare2"/>
    <w:basedOn w:val="xCelltext"/>
    <w:next w:val="xCelltext"/>
    <w:rPr>
      <w:rFonts w:cs="Arial"/>
      <w:b/>
      <w:bCs/>
      <w:sz w:val="20"/>
    </w:rPr>
  </w:style>
  <w:style w:type="paragraph" w:customStyle="1" w:styleId="xAvsandare1">
    <w:name w:val="xAvsandare1"/>
    <w:basedOn w:val="xCelltext"/>
    <w:next w:val="xAvsandare2"/>
    <w:pPr>
      <w:spacing w:before="100" w:beforeAutospacing="1" w:after="100" w:afterAutospacing="1"/>
    </w:pPr>
    <w:rPr>
      <w:rFonts w:cs="Arial"/>
      <w:b/>
      <w:bCs/>
      <w:sz w:val="26"/>
      <w:szCs w:val="22"/>
    </w:rPr>
  </w:style>
  <w:style w:type="paragraph" w:customStyle="1" w:styleId="xAvsandare3">
    <w:name w:val="xAvsandare3"/>
    <w:basedOn w:val="xCelltext"/>
    <w:next w:val="xCelltext"/>
  </w:style>
  <w:style w:type="paragraph" w:customStyle="1" w:styleId="xDokTypNr">
    <w:name w:val="xDokTypNr"/>
    <w:basedOn w:val="xCelltext"/>
    <w:rPr>
      <w:b/>
      <w:sz w:val="20"/>
    </w:rPr>
  </w:style>
  <w:style w:type="paragraph" w:customStyle="1" w:styleId="xBeteckning1">
    <w:name w:val="xBeteckning1"/>
    <w:basedOn w:val="xCelltext"/>
  </w:style>
  <w:style w:type="paragraph" w:styleId="Innehll1">
    <w:name w:val="toc 1"/>
    <w:next w:val="Normal"/>
    <w:autoRedefine/>
    <w:semiHidden/>
    <w:pPr>
      <w:widowControl w:val="0"/>
      <w:tabs>
        <w:tab w:val="right" w:leader="dot" w:pos="6691"/>
      </w:tabs>
      <w:ind w:right="284"/>
    </w:pPr>
    <w:rPr>
      <w:rFonts w:ascii="Verdana" w:hAnsi="Verdana"/>
      <w:noProof/>
      <w:sz w:val="16"/>
      <w:szCs w:val="36"/>
      <w:lang w:val="sv-SE" w:eastAsia="sv-SE"/>
    </w:rPr>
  </w:style>
  <w:style w:type="paragraph" w:styleId="Innehll2">
    <w:name w:val="toc 2"/>
    <w:basedOn w:val="Innehll1"/>
    <w:next w:val="Normal"/>
    <w:autoRedefine/>
    <w:semiHidden/>
    <w:pPr>
      <w:ind w:left="187"/>
    </w:pPr>
  </w:style>
  <w:style w:type="paragraph" w:customStyle="1" w:styleId="RubrikB">
    <w:name w:val="RubrikB"/>
    <w:basedOn w:val="RubrikA"/>
    <w:next w:val="Rubrikmellanrum"/>
    <w:pPr>
      <w:outlineLvl w:val="1"/>
    </w:pPr>
    <w:rPr>
      <w:sz w:val="26"/>
    </w:rPr>
  </w:style>
  <w:style w:type="paragraph" w:customStyle="1" w:styleId="RubrikA">
    <w:name w:val="RubrikA"/>
    <w:next w:val="Rubrikmellanrum"/>
    <w:pPr>
      <w:keepNext/>
      <w:keepLines/>
      <w:suppressAutoHyphens/>
      <w:outlineLvl w:val="0"/>
    </w:pPr>
    <w:rPr>
      <w:sz w:val="30"/>
      <w:lang w:val="sv-SE" w:eastAsia="sv-SE"/>
    </w:rPr>
  </w:style>
  <w:style w:type="character" w:styleId="Sidnummer">
    <w:name w:val="page number"/>
    <w:rPr>
      <w:rFonts w:ascii="Verdana" w:hAnsi="Verdana"/>
    </w:rPr>
  </w:style>
  <w:style w:type="paragraph" w:customStyle="1" w:styleId="xMottagare1">
    <w:name w:val="xMottagare1"/>
    <w:basedOn w:val="xCelltext"/>
    <w:next w:val="xMottagare2"/>
    <w:rPr>
      <w:rFonts w:cs="Arial"/>
      <w:b/>
      <w:bCs/>
      <w:sz w:val="20"/>
    </w:rPr>
  </w:style>
  <w:style w:type="paragraph" w:customStyle="1" w:styleId="ArendeOverRubrik">
    <w:name w:val="ArendeOverRubrik"/>
    <w:next w:val="Normal"/>
    <w:pPr>
      <w:suppressAutoHyphens/>
    </w:pPr>
    <w:rPr>
      <w:rFonts w:ascii="Arial" w:hAnsi="Arial"/>
      <w:bCs/>
      <w:sz w:val="22"/>
      <w:lang w:val="sv-SE" w:eastAsia="sv-SE"/>
    </w:rPr>
  </w:style>
  <w:style w:type="paragraph" w:customStyle="1" w:styleId="ArendeRubrik">
    <w:name w:val="ArendeRubrik"/>
    <w:next w:val="ArendeUnderRubrik"/>
    <w:pPr>
      <w:suppressAutoHyphens/>
    </w:pPr>
    <w:rPr>
      <w:rFonts w:ascii="Arial" w:hAnsi="Arial" w:cs="Arial"/>
      <w:b/>
      <w:bCs/>
      <w:sz w:val="26"/>
      <w:lang w:val="sv-SE" w:eastAsia="sv-SE"/>
    </w:rPr>
  </w:style>
  <w:style w:type="paragraph" w:customStyle="1" w:styleId="ArendeUnderRubrik">
    <w:name w:val="ArendeUnderRubrik"/>
    <w:pPr>
      <w:numPr>
        <w:numId w:val="35"/>
      </w:numPr>
      <w:suppressAutoHyphens/>
    </w:pPr>
    <w:rPr>
      <w:rFonts w:ascii="Verdana" w:hAnsi="Verdana" w:cs="Arial"/>
      <w:sz w:val="16"/>
      <w:lang w:val="sv-SE" w:eastAsia="sv-SE"/>
    </w:rPr>
  </w:style>
  <w:style w:type="paragraph" w:customStyle="1" w:styleId="Rubrikmellanrum">
    <w:name w:val="Rubrikmellanrum"/>
    <w:basedOn w:val="ANormal"/>
    <w:next w:val="ANormal"/>
    <w:pPr>
      <w:keepNext/>
    </w:pPr>
    <w:rPr>
      <w:sz w:val="10"/>
    </w:rPr>
  </w:style>
  <w:style w:type="paragraph" w:customStyle="1" w:styleId="xMellanrum">
    <w:name w:val="xMellanrum"/>
    <w:basedOn w:val="xCelltext"/>
    <w:rPr>
      <w:sz w:val="4"/>
    </w:rPr>
  </w:style>
  <w:style w:type="character" w:styleId="AnvndHyperlnk">
    <w:name w:val="FollowedHyperlink"/>
    <w:rPr>
      <w:dstrike w:val="0"/>
      <w:color w:val="800080"/>
      <w:u w:val="none"/>
      <w:effect w:val="none"/>
      <w:lang w:val="sv-SE"/>
    </w:rPr>
  </w:style>
  <w:style w:type="paragraph" w:customStyle="1" w:styleId="ArendeUnderRubrikSiffra">
    <w:name w:val="ArendeUnderRubrikSiffra"/>
    <w:basedOn w:val="ArendeUnderRubrik"/>
    <w:pPr>
      <w:numPr>
        <w:numId w:val="36"/>
      </w:numPr>
      <w:tabs>
        <w:tab w:val="clear" w:pos="360"/>
      </w:tabs>
      <w:ind w:left="284" w:hanging="284"/>
    </w:pPr>
  </w:style>
  <w:style w:type="paragraph" w:styleId="Brdtext">
    <w:name w:val="Body Text"/>
    <w:basedOn w:val="Normal"/>
    <w:pPr>
      <w:widowControl w:val="0"/>
      <w:tabs>
        <w:tab w:val="left" w:pos="0"/>
        <w:tab w:val="left" w:pos="453"/>
        <w:tab w:val="left" w:pos="2592"/>
        <w:tab w:val="left" w:pos="3888"/>
        <w:tab w:val="left" w:pos="5184"/>
        <w:tab w:val="left" w:pos="6480"/>
        <w:tab w:val="left" w:pos="7776"/>
      </w:tabs>
      <w:autoSpaceDE w:val="0"/>
      <w:autoSpaceDN w:val="0"/>
      <w:adjustRightInd w:val="0"/>
      <w:spacing w:line="288" w:lineRule="auto"/>
      <w:jc w:val="both"/>
    </w:pPr>
  </w:style>
  <w:style w:type="paragraph" w:styleId="Innehll3">
    <w:name w:val="toc 3"/>
    <w:basedOn w:val="Innehll1"/>
    <w:next w:val="Normal"/>
    <w:autoRedefine/>
    <w:semiHidden/>
    <w:pPr>
      <w:ind w:left="374"/>
    </w:pPr>
  </w:style>
  <w:style w:type="paragraph" w:styleId="Innehll4">
    <w:name w:val="toc 4"/>
    <w:basedOn w:val="Innehll1"/>
    <w:next w:val="Normal"/>
    <w:autoRedefine/>
    <w:semiHidden/>
    <w:pPr>
      <w:ind w:left="561"/>
    </w:pPr>
  </w:style>
  <w:style w:type="paragraph" w:styleId="Innehll5">
    <w:name w:val="toc 5"/>
    <w:basedOn w:val="Normal"/>
    <w:next w:val="Normal"/>
    <w:autoRedefine/>
    <w:semiHidden/>
    <w:pPr>
      <w:ind w:left="960"/>
    </w:pPr>
  </w:style>
  <w:style w:type="paragraph" w:styleId="Innehll6">
    <w:name w:val="toc 6"/>
    <w:basedOn w:val="Normal"/>
    <w:next w:val="Normal"/>
    <w:autoRedefine/>
    <w:semiHidden/>
    <w:pPr>
      <w:ind w:left="1200"/>
    </w:pPr>
  </w:style>
  <w:style w:type="paragraph" w:styleId="Innehll7">
    <w:name w:val="toc 7"/>
    <w:basedOn w:val="Normal"/>
    <w:next w:val="Normal"/>
    <w:autoRedefine/>
    <w:semiHidden/>
    <w:pPr>
      <w:ind w:left="1440"/>
    </w:pPr>
  </w:style>
  <w:style w:type="paragraph" w:styleId="Innehll8">
    <w:name w:val="toc 8"/>
    <w:basedOn w:val="Normal"/>
    <w:next w:val="Normal"/>
    <w:autoRedefine/>
    <w:semiHidden/>
    <w:pPr>
      <w:ind w:left="1680"/>
    </w:pPr>
  </w:style>
  <w:style w:type="paragraph" w:styleId="Innehll9">
    <w:name w:val="toc 9"/>
    <w:basedOn w:val="Normal"/>
    <w:next w:val="Normal"/>
    <w:autoRedefine/>
    <w:semiHidden/>
    <w:pPr>
      <w:ind w:left="1920"/>
    </w:pPr>
  </w:style>
  <w:style w:type="paragraph" w:customStyle="1" w:styleId="LagHuvRubr">
    <w:name w:val="LagHuvRubr"/>
    <w:basedOn w:val="ANormal"/>
    <w:next w:val="ANormal"/>
    <w:pPr>
      <w:keepNext/>
      <w:keepLines/>
      <w:suppressAutoHyphens/>
      <w:jc w:val="center"/>
      <w:outlineLvl w:val="1"/>
    </w:pPr>
    <w:rPr>
      <w:b/>
      <w:bCs/>
      <w:sz w:val="24"/>
    </w:rPr>
  </w:style>
  <w:style w:type="paragraph" w:customStyle="1" w:styleId="LagKapitel">
    <w:name w:val="LagKapitel"/>
    <w:basedOn w:val="LagHuvRubr"/>
    <w:next w:val="ANormal"/>
    <w:pPr>
      <w:outlineLvl w:val="2"/>
    </w:pPr>
    <w:rPr>
      <w:bCs w:val="0"/>
      <w:sz w:val="22"/>
    </w:rPr>
  </w:style>
  <w:style w:type="paragraph" w:customStyle="1" w:styleId="LagParagraf">
    <w:name w:val="LagParagraf"/>
    <w:basedOn w:val="LagKapitel"/>
    <w:next w:val="LagPararubrik"/>
    <w:pPr>
      <w:keepNext w:val="0"/>
      <w:outlineLvl w:val="9"/>
    </w:pPr>
    <w:rPr>
      <w:b w:val="0"/>
    </w:rPr>
  </w:style>
  <w:style w:type="paragraph" w:customStyle="1" w:styleId="LagPararubrik">
    <w:name w:val="LagPararubrik"/>
    <w:basedOn w:val="LagKapitel"/>
    <w:next w:val="ANormal"/>
    <w:pPr>
      <w:outlineLvl w:val="9"/>
    </w:pPr>
    <w:rPr>
      <w:b w:val="0"/>
      <w:i/>
      <w:iCs/>
    </w:rPr>
  </w:style>
  <w:style w:type="paragraph" w:customStyle="1" w:styleId="RubrikC">
    <w:name w:val="RubrikC"/>
    <w:basedOn w:val="RubrikB"/>
    <w:next w:val="Rubrikmellanrum"/>
    <w:pPr>
      <w:outlineLvl w:val="2"/>
    </w:pPr>
    <w:rPr>
      <w:b/>
      <w:bCs/>
      <w:sz w:val="22"/>
    </w:rPr>
  </w:style>
  <w:style w:type="paragraph" w:customStyle="1" w:styleId="RubrikD">
    <w:name w:val="RubrikD"/>
    <w:basedOn w:val="RubrikC"/>
    <w:next w:val="Rubrikmellanrum"/>
    <w:pPr>
      <w:outlineLvl w:val="3"/>
    </w:pPr>
    <w:rPr>
      <w:b w:val="0"/>
      <w:bCs w:val="0"/>
      <w:i/>
      <w:iCs/>
    </w:rPr>
  </w:style>
  <w:style w:type="paragraph" w:customStyle="1" w:styleId="Tabelltext">
    <w:name w:val="Tabelltext"/>
    <w:rPr>
      <w:rFonts w:ascii="Arial" w:hAnsi="Arial" w:cs="Arial"/>
      <w:sz w:val="18"/>
      <w:lang w:val="sv-SE" w:eastAsia="sv-SE"/>
    </w:rPr>
  </w:style>
  <w:style w:type="paragraph" w:customStyle="1" w:styleId="xAdressfot">
    <w:name w:val="xAdressfot"/>
    <w:basedOn w:val="Sidfot"/>
    <w:pPr>
      <w:tabs>
        <w:tab w:val="clear" w:pos="8165"/>
        <w:tab w:val="left" w:pos="2608"/>
        <w:tab w:val="left" w:pos="5216"/>
        <w:tab w:val="left" w:pos="7825"/>
      </w:tabs>
    </w:pPr>
  </w:style>
  <w:style w:type="paragraph" w:customStyle="1" w:styleId="xMottagare2">
    <w:name w:val="xMottagare2"/>
    <w:basedOn w:val="xMottagare1"/>
    <w:next w:val="xMottagare3"/>
    <w:rPr>
      <w:b w:val="0"/>
    </w:rPr>
  </w:style>
  <w:style w:type="paragraph" w:customStyle="1" w:styleId="xMottagare3">
    <w:name w:val="xMottagare3"/>
    <w:basedOn w:val="xMottagare2"/>
    <w:next w:val="xMottagare4"/>
    <w:rPr>
      <w:bCs w:val="0"/>
      <w:szCs w:val="22"/>
    </w:rPr>
  </w:style>
  <w:style w:type="paragraph" w:customStyle="1" w:styleId="xMottagare4">
    <w:name w:val="xMottagare4"/>
    <w:basedOn w:val="xMottagare3"/>
    <w:rPr>
      <w:bCs/>
    </w:rPr>
  </w:style>
  <w:style w:type="paragraph" w:styleId="Dokumentversikt">
    <w:name w:val="Document Map"/>
    <w:basedOn w:val="Normal"/>
    <w:semiHidden/>
    <w:rsid w:val="005C5E44"/>
    <w:pPr>
      <w:shd w:val="clear" w:color="auto" w:fill="000080"/>
    </w:pPr>
    <w:rPr>
      <w:rFonts w:ascii="Tahoma"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Lagtinget\Kansli\Mallar\LT-Beslut.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LT-Beslut.dotx</Template>
  <TotalTime>3</TotalTime>
  <Pages>2</Pages>
  <Words>535</Words>
  <Characters>2839</Characters>
  <Application>Microsoft Office Word</Application>
  <DocSecurity>0</DocSecurity>
  <Lines>23</Lines>
  <Paragraphs>6</Paragraphs>
  <ScaleCrop>false</ScaleCrop>
  <HeadingPairs>
    <vt:vector size="2" baseType="variant">
      <vt:variant>
        <vt:lpstr>Rubrik</vt:lpstr>
      </vt:variant>
      <vt:variant>
        <vt:i4>1</vt:i4>
      </vt:variant>
    </vt:vector>
  </HeadingPairs>
  <TitlesOfParts>
    <vt:vector size="1" baseType="lpstr">
      <vt:lpstr>Ålands lagting - Beslut LTB x/201x</vt:lpstr>
    </vt:vector>
  </TitlesOfParts>
  <Company>Ålands lagting</Company>
  <LinksUpToDate>false</LinksUpToDate>
  <CharactersWithSpaces>3368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Ålands lagting - Beslut LTB 79/2026</dc:title>
  <dc:creator>Jessica Laaksonen</dc:creator>
  <cp:lastModifiedBy>Jessica Laaksonen</cp:lastModifiedBy>
  <cp:revision>1</cp:revision>
  <cp:lastPrinted>2005-03-31T06:40:00Z</cp:lastPrinted>
  <dcterms:created xsi:type="dcterms:W3CDTF">2026-09-15T07:27:00Z</dcterms:created>
  <dcterms:modified xsi:type="dcterms:W3CDTF">2026-09-15T07:31:00Z</dcterms:modified>
</cp:coreProperties>
</file>