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24C9DE94" w14:textId="77777777">
        <w:trPr>
          <w:cantSplit/>
          <w:trHeight w:val="20"/>
        </w:trPr>
        <w:tc>
          <w:tcPr>
            <w:tcW w:w="861" w:type="dxa"/>
            <w:vMerge w:val="restart"/>
          </w:tcPr>
          <w:p w14:paraId="379BCAC5" w14:textId="0AD46D47" w:rsidR="00337A19" w:rsidRDefault="00355FBA">
            <w:pPr>
              <w:pStyle w:val="xLedtext"/>
              <w:rPr>
                <w:noProof/>
              </w:rPr>
            </w:pPr>
            <w:bookmarkStart w:id="0" w:name="_top"/>
            <w:bookmarkEnd w:id="0"/>
            <w:r>
              <w:rPr>
                <w:noProof/>
              </w:rPr>
              <w:drawing>
                <wp:inline distT="0" distB="0" distL="0" distR="0" wp14:anchorId="03AF0564" wp14:editId="127104F4">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6EBEB244" w14:textId="40D27809" w:rsidR="00337A19" w:rsidRDefault="00355FBA">
            <w:pPr>
              <w:pStyle w:val="xMellanrum"/>
            </w:pPr>
            <w:r>
              <w:rPr>
                <w:noProof/>
              </w:rPr>
              <w:drawing>
                <wp:inline distT="0" distB="0" distL="0" distR="0" wp14:anchorId="6C6E9269" wp14:editId="363C4291">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360256ED" w14:textId="77777777">
        <w:trPr>
          <w:cantSplit/>
          <w:trHeight w:val="299"/>
        </w:trPr>
        <w:tc>
          <w:tcPr>
            <w:tcW w:w="861" w:type="dxa"/>
            <w:vMerge/>
          </w:tcPr>
          <w:p w14:paraId="6F6CA19D" w14:textId="77777777" w:rsidR="00337A19" w:rsidRDefault="00337A19">
            <w:pPr>
              <w:pStyle w:val="xLedtext"/>
            </w:pPr>
          </w:p>
        </w:tc>
        <w:tc>
          <w:tcPr>
            <w:tcW w:w="4448" w:type="dxa"/>
            <w:vAlign w:val="bottom"/>
          </w:tcPr>
          <w:p w14:paraId="3580F9AC" w14:textId="77777777" w:rsidR="00337A19" w:rsidRDefault="00337A19">
            <w:pPr>
              <w:pStyle w:val="xAvsandare1"/>
            </w:pPr>
            <w:r>
              <w:t>Ålands lagting</w:t>
            </w:r>
          </w:p>
        </w:tc>
        <w:tc>
          <w:tcPr>
            <w:tcW w:w="4288" w:type="dxa"/>
            <w:gridSpan w:val="2"/>
            <w:vAlign w:val="bottom"/>
          </w:tcPr>
          <w:p w14:paraId="2FF71C38" w14:textId="32D9E535" w:rsidR="00337A19" w:rsidRDefault="00337A19" w:rsidP="009F1162">
            <w:pPr>
              <w:pStyle w:val="xDokTypNr"/>
            </w:pPr>
            <w:r>
              <w:t xml:space="preserve">BESLUT LTB </w:t>
            </w:r>
            <w:r w:rsidR="00BA6D2E">
              <w:t>70</w:t>
            </w:r>
            <w:r>
              <w:t>/20</w:t>
            </w:r>
            <w:r w:rsidR="00355FBA">
              <w:t>26</w:t>
            </w:r>
          </w:p>
        </w:tc>
      </w:tr>
      <w:tr w:rsidR="00337A19" w14:paraId="0FDE7B6F" w14:textId="77777777">
        <w:trPr>
          <w:cantSplit/>
          <w:trHeight w:val="238"/>
        </w:trPr>
        <w:tc>
          <w:tcPr>
            <w:tcW w:w="861" w:type="dxa"/>
            <w:vMerge/>
          </w:tcPr>
          <w:p w14:paraId="12CD9FFC" w14:textId="77777777" w:rsidR="00337A19" w:rsidRDefault="00337A19">
            <w:pPr>
              <w:pStyle w:val="xLedtext"/>
            </w:pPr>
          </w:p>
        </w:tc>
        <w:tc>
          <w:tcPr>
            <w:tcW w:w="4448" w:type="dxa"/>
            <w:vAlign w:val="bottom"/>
          </w:tcPr>
          <w:p w14:paraId="757F50DF" w14:textId="77777777" w:rsidR="00337A19" w:rsidRDefault="00337A19">
            <w:pPr>
              <w:pStyle w:val="xLedtext"/>
            </w:pPr>
          </w:p>
        </w:tc>
        <w:tc>
          <w:tcPr>
            <w:tcW w:w="1725" w:type="dxa"/>
            <w:vAlign w:val="bottom"/>
          </w:tcPr>
          <w:p w14:paraId="304E8269" w14:textId="77777777" w:rsidR="00337A19" w:rsidRDefault="00337A19">
            <w:pPr>
              <w:pStyle w:val="xLedtext"/>
            </w:pPr>
            <w:r>
              <w:t>Datum</w:t>
            </w:r>
          </w:p>
        </w:tc>
        <w:tc>
          <w:tcPr>
            <w:tcW w:w="2563" w:type="dxa"/>
            <w:vAlign w:val="bottom"/>
          </w:tcPr>
          <w:p w14:paraId="4EEDB250" w14:textId="77777777" w:rsidR="00337A19" w:rsidRDefault="00337A19">
            <w:pPr>
              <w:pStyle w:val="xLedtext"/>
            </w:pPr>
            <w:r>
              <w:t>Ärende</w:t>
            </w:r>
          </w:p>
        </w:tc>
      </w:tr>
      <w:tr w:rsidR="00337A19" w14:paraId="13DBDAB1" w14:textId="77777777">
        <w:trPr>
          <w:cantSplit/>
          <w:trHeight w:val="238"/>
        </w:trPr>
        <w:tc>
          <w:tcPr>
            <w:tcW w:w="861" w:type="dxa"/>
            <w:vMerge/>
          </w:tcPr>
          <w:p w14:paraId="65321907" w14:textId="77777777" w:rsidR="00337A19" w:rsidRDefault="00337A19">
            <w:pPr>
              <w:pStyle w:val="xAvsandare2"/>
            </w:pPr>
          </w:p>
        </w:tc>
        <w:tc>
          <w:tcPr>
            <w:tcW w:w="4448" w:type="dxa"/>
            <w:vAlign w:val="center"/>
          </w:tcPr>
          <w:p w14:paraId="4DF71B3A" w14:textId="77777777" w:rsidR="00337A19" w:rsidRDefault="00337A19">
            <w:pPr>
              <w:pStyle w:val="xAvsandare2"/>
            </w:pPr>
          </w:p>
        </w:tc>
        <w:tc>
          <w:tcPr>
            <w:tcW w:w="1725" w:type="dxa"/>
            <w:vAlign w:val="center"/>
          </w:tcPr>
          <w:p w14:paraId="1BDC5950" w14:textId="47A253F9" w:rsidR="00337A19" w:rsidRDefault="00337A19">
            <w:pPr>
              <w:pStyle w:val="xDatum1"/>
            </w:pPr>
            <w:r>
              <w:t>20</w:t>
            </w:r>
            <w:r w:rsidR="00355FBA">
              <w:t>26-06-10</w:t>
            </w:r>
          </w:p>
        </w:tc>
        <w:tc>
          <w:tcPr>
            <w:tcW w:w="2563" w:type="dxa"/>
            <w:vAlign w:val="center"/>
          </w:tcPr>
          <w:p w14:paraId="6F5B1259" w14:textId="410F9BD5" w:rsidR="00337A19" w:rsidRDefault="00355FBA">
            <w:pPr>
              <w:pStyle w:val="xBeteckning1"/>
            </w:pPr>
            <w:r>
              <w:t>LF 16/</w:t>
            </w:r>
            <w:proofErr w:type="gramStart"/>
            <w:r>
              <w:t>2025-2026</w:t>
            </w:r>
            <w:proofErr w:type="gramEnd"/>
          </w:p>
        </w:tc>
      </w:tr>
      <w:tr w:rsidR="00337A19" w14:paraId="1665E4A8" w14:textId="77777777">
        <w:trPr>
          <w:cantSplit/>
          <w:trHeight w:val="238"/>
        </w:trPr>
        <w:tc>
          <w:tcPr>
            <w:tcW w:w="861" w:type="dxa"/>
            <w:vMerge/>
          </w:tcPr>
          <w:p w14:paraId="7461839A" w14:textId="77777777" w:rsidR="00337A19" w:rsidRDefault="00337A19">
            <w:pPr>
              <w:pStyle w:val="xLedtext"/>
            </w:pPr>
          </w:p>
        </w:tc>
        <w:tc>
          <w:tcPr>
            <w:tcW w:w="4448" w:type="dxa"/>
            <w:vAlign w:val="bottom"/>
          </w:tcPr>
          <w:p w14:paraId="5C0299D6" w14:textId="77777777" w:rsidR="00337A19" w:rsidRDefault="00337A19">
            <w:pPr>
              <w:pStyle w:val="xLedtext"/>
            </w:pPr>
          </w:p>
        </w:tc>
        <w:tc>
          <w:tcPr>
            <w:tcW w:w="1725" w:type="dxa"/>
            <w:vAlign w:val="bottom"/>
          </w:tcPr>
          <w:p w14:paraId="6AD4A059" w14:textId="77777777" w:rsidR="00337A19" w:rsidRDefault="00337A19">
            <w:pPr>
              <w:pStyle w:val="xLedtext"/>
            </w:pPr>
          </w:p>
        </w:tc>
        <w:tc>
          <w:tcPr>
            <w:tcW w:w="2563" w:type="dxa"/>
            <w:vAlign w:val="bottom"/>
          </w:tcPr>
          <w:p w14:paraId="7A186EF7" w14:textId="77777777" w:rsidR="00337A19" w:rsidRDefault="00337A19">
            <w:pPr>
              <w:pStyle w:val="xLedtext"/>
            </w:pPr>
          </w:p>
        </w:tc>
      </w:tr>
      <w:tr w:rsidR="00337A19" w14:paraId="41F07935" w14:textId="77777777">
        <w:trPr>
          <w:cantSplit/>
          <w:trHeight w:val="238"/>
        </w:trPr>
        <w:tc>
          <w:tcPr>
            <w:tcW w:w="861" w:type="dxa"/>
            <w:vMerge/>
            <w:tcBorders>
              <w:bottom w:val="single" w:sz="4" w:space="0" w:color="auto"/>
            </w:tcBorders>
          </w:tcPr>
          <w:p w14:paraId="5E01BC4C" w14:textId="77777777" w:rsidR="00337A19" w:rsidRDefault="00337A19">
            <w:pPr>
              <w:pStyle w:val="xAvsandare3"/>
            </w:pPr>
          </w:p>
        </w:tc>
        <w:tc>
          <w:tcPr>
            <w:tcW w:w="4448" w:type="dxa"/>
            <w:tcBorders>
              <w:bottom w:val="single" w:sz="4" w:space="0" w:color="auto"/>
            </w:tcBorders>
            <w:vAlign w:val="center"/>
          </w:tcPr>
          <w:p w14:paraId="03A1A374" w14:textId="77777777" w:rsidR="00337A19" w:rsidRDefault="00337A19">
            <w:pPr>
              <w:pStyle w:val="xAvsandare3"/>
            </w:pPr>
          </w:p>
        </w:tc>
        <w:tc>
          <w:tcPr>
            <w:tcW w:w="1725" w:type="dxa"/>
            <w:tcBorders>
              <w:bottom w:val="single" w:sz="4" w:space="0" w:color="auto"/>
            </w:tcBorders>
            <w:vAlign w:val="center"/>
          </w:tcPr>
          <w:p w14:paraId="6B084592" w14:textId="77777777" w:rsidR="00337A19" w:rsidRDefault="00337A19">
            <w:pPr>
              <w:pStyle w:val="xDatum2"/>
            </w:pPr>
          </w:p>
        </w:tc>
        <w:tc>
          <w:tcPr>
            <w:tcW w:w="2563" w:type="dxa"/>
            <w:tcBorders>
              <w:bottom w:val="single" w:sz="4" w:space="0" w:color="auto"/>
            </w:tcBorders>
            <w:vAlign w:val="center"/>
          </w:tcPr>
          <w:p w14:paraId="3761E73A" w14:textId="77777777" w:rsidR="00337A19" w:rsidRDefault="00337A19">
            <w:pPr>
              <w:pStyle w:val="xBeteckning2"/>
            </w:pPr>
          </w:p>
        </w:tc>
      </w:tr>
      <w:tr w:rsidR="00337A19" w14:paraId="625A5528" w14:textId="77777777">
        <w:trPr>
          <w:cantSplit/>
          <w:trHeight w:val="238"/>
        </w:trPr>
        <w:tc>
          <w:tcPr>
            <w:tcW w:w="861" w:type="dxa"/>
            <w:tcBorders>
              <w:top w:val="single" w:sz="4" w:space="0" w:color="auto"/>
            </w:tcBorders>
            <w:vAlign w:val="bottom"/>
          </w:tcPr>
          <w:p w14:paraId="4166B7A0" w14:textId="77777777" w:rsidR="00337A19" w:rsidRDefault="00337A19">
            <w:pPr>
              <w:pStyle w:val="xLedtext"/>
            </w:pPr>
          </w:p>
        </w:tc>
        <w:tc>
          <w:tcPr>
            <w:tcW w:w="4448" w:type="dxa"/>
            <w:tcBorders>
              <w:top w:val="single" w:sz="4" w:space="0" w:color="auto"/>
            </w:tcBorders>
            <w:vAlign w:val="bottom"/>
          </w:tcPr>
          <w:p w14:paraId="1C9F5902" w14:textId="77777777" w:rsidR="00337A19" w:rsidRDefault="00337A19">
            <w:pPr>
              <w:pStyle w:val="xLedtext"/>
            </w:pPr>
          </w:p>
        </w:tc>
        <w:tc>
          <w:tcPr>
            <w:tcW w:w="4288" w:type="dxa"/>
            <w:gridSpan w:val="2"/>
            <w:tcBorders>
              <w:top w:val="single" w:sz="4" w:space="0" w:color="auto"/>
            </w:tcBorders>
            <w:vAlign w:val="bottom"/>
          </w:tcPr>
          <w:p w14:paraId="28265A13" w14:textId="77777777" w:rsidR="00337A19" w:rsidRDefault="00337A19">
            <w:pPr>
              <w:pStyle w:val="xLedtext"/>
            </w:pPr>
          </w:p>
        </w:tc>
      </w:tr>
      <w:tr w:rsidR="00337A19" w14:paraId="2EBA0311" w14:textId="77777777">
        <w:trPr>
          <w:cantSplit/>
          <w:trHeight w:val="238"/>
        </w:trPr>
        <w:tc>
          <w:tcPr>
            <w:tcW w:w="861" w:type="dxa"/>
          </w:tcPr>
          <w:p w14:paraId="3E81B998" w14:textId="77777777" w:rsidR="00337A19" w:rsidRDefault="00337A19">
            <w:pPr>
              <w:pStyle w:val="xCelltext"/>
            </w:pPr>
          </w:p>
        </w:tc>
        <w:tc>
          <w:tcPr>
            <w:tcW w:w="4448" w:type="dxa"/>
            <w:vAlign w:val="center"/>
          </w:tcPr>
          <w:p w14:paraId="11B9E2CC" w14:textId="77777777" w:rsidR="00337A19" w:rsidRDefault="00337A19">
            <w:pPr>
              <w:pStyle w:val="xCelltext"/>
            </w:pPr>
          </w:p>
        </w:tc>
        <w:tc>
          <w:tcPr>
            <w:tcW w:w="4288" w:type="dxa"/>
            <w:gridSpan w:val="2"/>
            <w:vAlign w:val="center"/>
          </w:tcPr>
          <w:p w14:paraId="233E7923" w14:textId="77777777" w:rsidR="00337A19" w:rsidRDefault="00337A19">
            <w:pPr>
              <w:pStyle w:val="xCelltext"/>
            </w:pPr>
          </w:p>
        </w:tc>
      </w:tr>
    </w:tbl>
    <w:p w14:paraId="3114645D"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765B1EAC" w14:textId="77777777" w:rsidR="00337A19" w:rsidRDefault="00337A19">
      <w:pPr>
        <w:pStyle w:val="ArendeOverRubrik"/>
      </w:pPr>
      <w:r>
        <w:t>Ålands lagtings beslut om antagande av</w:t>
      </w:r>
    </w:p>
    <w:p w14:paraId="0585C920" w14:textId="59192C4F" w:rsidR="00BA6D2E" w:rsidRPr="00BA6D2E" w:rsidRDefault="00337A19" w:rsidP="00BA6D2E">
      <w:pPr>
        <w:pStyle w:val="ArendeRubrik"/>
        <w:outlineLvl w:val="0"/>
      </w:pPr>
      <w:bookmarkStart w:id="1" w:name="_Toc65564307"/>
      <w:r>
        <w:t>Landskapslag</w:t>
      </w:r>
      <w:bookmarkEnd w:id="1"/>
      <w:r w:rsidR="00355FBA">
        <w:t xml:space="preserve"> </w:t>
      </w:r>
      <w:r w:rsidR="00BA6D2E">
        <w:t xml:space="preserve">om </w:t>
      </w:r>
      <w:r w:rsidR="00BA6D2E" w:rsidRPr="004D1429">
        <w:rPr>
          <w:lang w:val="sv-FI"/>
        </w:rPr>
        <w:t>ändring av landskapslagen om Ålands ombudsmannamyndighet</w:t>
      </w:r>
    </w:p>
    <w:p w14:paraId="37319DF6" w14:textId="77777777" w:rsidR="00BA6D2E" w:rsidRPr="00BA6D2E" w:rsidRDefault="00BA6D2E" w:rsidP="00355FBA">
      <w:pPr>
        <w:pStyle w:val="ArendeRubrik"/>
        <w:outlineLvl w:val="0"/>
        <w:rPr>
          <w:lang w:val="sv-FI"/>
        </w:rPr>
      </w:pPr>
    </w:p>
    <w:p w14:paraId="1EAC817F" w14:textId="77777777" w:rsidR="00BA6D2E" w:rsidRDefault="00337A19" w:rsidP="00BA6D2E">
      <w:pPr>
        <w:pStyle w:val="ANormal"/>
      </w:pPr>
      <w:r>
        <w:tab/>
        <w:t xml:space="preserve">I enlighet med lagtingets beslut </w:t>
      </w:r>
    </w:p>
    <w:p w14:paraId="42E2E97B" w14:textId="5AF0AB58" w:rsidR="00BA6D2E" w:rsidRPr="005070F9" w:rsidRDefault="00BA6D2E" w:rsidP="00BA6D2E">
      <w:pPr>
        <w:pStyle w:val="ANormal"/>
      </w:pPr>
      <w:r>
        <w:tab/>
      </w:r>
      <w:r w:rsidRPr="0081215B">
        <w:rPr>
          <w:b/>
          <w:bCs/>
        </w:rPr>
        <w:t>u</w:t>
      </w:r>
      <w:r w:rsidRPr="005070F9">
        <w:rPr>
          <w:b/>
          <w:bCs/>
        </w:rPr>
        <w:t>pphävs</w:t>
      </w:r>
      <w:r w:rsidRPr="005070F9">
        <w:t xml:space="preserve"> 17 och 24</w:t>
      </w:r>
      <w:r>
        <w:t> §</w:t>
      </w:r>
      <w:r w:rsidRPr="005070F9">
        <w:t>§</w:t>
      </w:r>
      <w:r w:rsidRPr="0081215B">
        <w:t xml:space="preserve"> </w:t>
      </w:r>
      <w:r w:rsidRPr="005070F9">
        <w:t>landskapslagen (2014:33) om Ålands ombudsmannamyndighet</w:t>
      </w:r>
      <w:r>
        <w:t>,</w:t>
      </w:r>
    </w:p>
    <w:p w14:paraId="1623E954" w14:textId="5F3C0933" w:rsidR="00BA6D2E" w:rsidRPr="005070F9" w:rsidRDefault="00BA6D2E" w:rsidP="00BA6D2E">
      <w:pPr>
        <w:pStyle w:val="ANormal"/>
      </w:pPr>
      <w:r>
        <w:tab/>
      </w:r>
      <w:r w:rsidRPr="002624BE">
        <w:rPr>
          <w:b/>
          <w:bCs/>
        </w:rPr>
        <w:t>ändras</w:t>
      </w:r>
      <w:r w:rsidRPr="002624BE">
        <w:t xml:space="preserve"> 3 </w:t>
      </w:r>
      <w:r w:rsidRPr="00BA6D2E">
        <w:t>§ och</w:t>
      </w:r>
      <w:r w:rsidRPr="002624BE">
        <w:t xml:space="preserve"> 15 § 2 mom., av dessa </w:t>
      </w:r>
      <w:r w:rsidRPr="00BA6D2E">
        <w:t>lagrum</w:t>
      </w:r>
      <w:r w:rsidRPr="002624BE">
        <w:t xml:space="preserve"> 3 § sådan</w:t>
      </w:r>
      <w:r>
        <w:t xml:space="preserve"> den lyder i landskapslagen 2022/47, </w:t>
      </w:r>
      <w:r w:rsidRPr="00BA6D2E">
        <w:t>samt</w:t>
      </w:r>
    </w:p>
    <w:p w14:paraId="7ABB0697" w14:textId="07B675F2" w:rsidR="00BA6D2E" w:rsidRPr="00BA6D2E" w:rsidRDefault="00BA6D2E" w:rsidP="00BA6D2E">
      <w:pPr>
        <w:pStyle w:val="ANormal"/>
      </w:pPr>
      <w:r>
        <w:tab/>
      </w:r>
      <w:r w:rsidRPr="00F12F18">
        <w:rPr>
          <w:b/>
          <w:bCs/>
        </w:rPr>
        <w:t>f</w:t>
      </w:r>
      <w:r w:rsidRPr="005070F9">
        <w:rPr>
          <w:b/>
          <w:bCs/>
        </w:rPr>
        <w:t>ogas</w:t>
      </w:r>
      <w:r w:rsidRPr="005070F9" w:rsidDel="00FB3950">
        <w:t xml:space="preserve"> </w:t>
      </w:r>
      <w:r>
        <w:t xml:space="preserve">till lagen nya 10, 12a </w:t>
      </w:r>
      <w:r w:rsidRPr="00BA6D2E">
        <w:t>och</w:t>
      </w:r>
      <w:r>
        <w:t xml:space="preserve"> 14 </w:t>
      </w:r>
      <w:r w:rsidRPr="00BA6D2E">
        <w:t>§§, till 15 § ett nytt 5 mom.</w:t>
      </w:r>
    </w:p>
    <w:p w14:paraId="73F8CF34" w14:textId="4A7BBAB4" w:rsidR="00BA6D2E" w:rsidRPr="005070F9" w:rsidRDefault="00BA6D2E" w:rsidP="00BA6D2E">
      <w:pPr>
        <w:pStyle w:val="ANormal"/>
      </w:pPr>
      <w:r w:rsidRPr="00BA6D2E">
        <w:t xml:space="preserve"> samt till lagen nya 15a, 20, 20a-c och 22b §§</w:t>
      </w:r>
      <w:r>
        <w:t>,</w:t>
      </w:r>
      <w:r w:rsidRPr="00BA6D2E">
        <w:t xml:space="preserve"> som följer:</w:t>
      </w:r>
    </w:p>
    <w:p w14:paraId="2B3203F0" w14:textId="77777777" w:rsidR="00BA6D2E" w:rsidRDefault="00BA6D2E" w:rsidP="00BA6D2E">
      <w:pPr>
        <w:pStyle w:val="ANormal"/>
      </w:pPr>
    </w:p>
    <w:p w14:paraId="38CDE661" w14:textId="77777777" w:rsidR="00BA6D2E" w:rsidRPr="005070F9" w:rsidRDefault="00BA6D2E" w:rsidP="00BA6D2E">
      <w:pPr>
        <w:pStyle w:val="ANormal"/>
      </w:pPr>
    </w:p>
    <w:p w14:paraId="4E0BE90F" w14:textId="77777777" w:rsidR="00BA6D2E" w:rsidRDefault="00BA6D2E" w:rsidP="00BA6D2E">
      <w:pPr>
        <w:pStyle w:val="LagParagraf"/>
      </w:pPr>
      <w:bookmarkStart w:id="2" w:name="_Hlk213657848"/>
      <w:r w:rsidRPr="005070F9">
        <w:t>3</w:t>
      </w:r>
      <w:r>
        <w:t> §</w:t>
      </w:r>
    </w:p>
    <w:p w14:paraId="39F8CBC7" w14:textId="77777777" w:rsidR="00BA6D2E" w:rsidRPr="005070F9" w:rsidRDefault="00BA6D2E" w:rsidP="00BA6D2E">
      <w:pPr>
        <w:pStyle w:val="LagPararubrik"/>
      </w:pPr>
      <w:r w:rsidRPr="005070F9">
        <w:t>Tryggande och främjande av den enskildes rätt till likabehandling</w:t>
      </w:r>
    </w:p>
    <w:p w14:paraId="18AE5747" w14:textId="77777777" w:rsidR="00BA6D2E" w:rsidRDefault="00BA6D2E" w:rsidP="00BA6D2E">
      <w:pPr>
        <w:pStyle w:val="ANormal"/>
        <w:rPr>
          <w:lang w:val="sv-FI"/>
        </w:rPr>
      </w:pPr>
      <w:r>
        <w:rPr>
          <w:lang w:val="sv-FI"/>
        </w:rPr>
        <w:tab/>
      </w:r>
      <w:bookmarkStart w:id="3" w:name="_Hlk215558265"/>
      <w:r w:rsidRPr="005070F9">
        <w:rPr>
          <w:lang w:val="sv-FI"/>
        </w:rPr>
        <w:t>Inom landskapets behörighet ska ombudsmannamyndigheten</w:t>
      </w:r>
      <w:r>
        <w:rPr>
          <w:lang w:val="sv-FI"/>
        </w:rPr>
        <w:t xml:space="preserve"> förebygga samt</w:t>
      </w:r>
      <w:r w:rsidRPr="005070F9">
        <w:rPr>
          <w:lang w:val="sv-FI"/>
        </w:rPr>
        <w:t xml:space="preserve"> motverka och förhindra diskriminering på grund av de diskrimineringsgrunder om vilka föreskrivs i</w:t>
      </w:r>
      <w:r>
        <w:rPr>
          <w:lang w:val="sv-FI"/>
        </w:rPr>
        <w:t xml:space="preserve"> </w:t>
      </w:r>
      <w:hyperlink r:id="rId11" w:history="1">
        <w:r w:rsidRPr="005070F9">
          <w:rPr>
            <w:rStyle w:val="Hyperlnk"/>
            <w:color w:val="auto"/>
            <w:lang w:val="sv-FI"/>
          </w:rPr>
          <w:t>landskapslagen om tillämpning av diskrimineringslagen</w:t>
        </w:r>
      </w:hyperlink>
      <w:r w:rsidRPr="00F12F18">
        <w:t xml:space="preserve"> </w:t>
      </w:r>
      <w:r w:rsidRPr="005070F9">
        <w:rPr>
          <w:lang w:val="sv-FI"/>
        </w:rPr>
        <w:t>genom att</w:t>
      </w:r>
    </w:p>
    <w:p w14:paraId="73570B4B" w14:textId="77777777" w:rsidR="00BA6D2E" w:rsidRDefault="00BA6D2E" w:rsidP="00BA6D2E">
      <w:pPr>
        <w:pStyle w:val="ANormal"/>
        <w:rPr>
          <w:lang w:val="sv-FI"/>
        </w:rPr>
      </w:pPr>
      <w:r>
        <w:rPr>
          <w:lang w:val="sv-FI"/>
        </w:rPr>
        <w:tab/>
      </w:r>
      <w:r w:rsidRPr="005070F9">
        <w:rPr>
          <w:lang w:val="sv-FI"/>
        </w:rPr>
        <w:t>1) informera den som misstänker diskriminering om ombudsmannamyndigheten</w:t>
      </w:r>
      <w:r w:rsidRPr="00BA6D2E">
        <w:rPr>
          <w:lang w:val="sv-FI"/>
        </w:rPr>
        <w:t>s</w:t>
      </w:r>
      <w:r w:rsidRPr="005070F9">
        <w:rPr>
          <w:lang w:val="sv-FI"/>
        </w:rPr>
        <w:t xml:space="preserve"> tjänster, tillgängliga rättsmedel, sekretessbestämmelser och skyddet av personuppgifter samt möjligheterna till annat stöd</w:t>
      </w:r>
      <w:r>
        <w:rPr>
          <w:lang w:val="sv-FI"/>
        </w:rPr>
        <w:t>,</w:t>
      </w:r>
    </w:p>
    <w:p w14:paraId="6D59278A" w14:textId="77777777" w:rsidR="00BA6D2E" w:rsidRPr="005070F9" w:rsidRDefault="00BA6D2E" w:rsidP="00BA6D2E">
      <w:pPr>
        <w:pStyle w:val="ANormal"/>
        <w:rPr>
          <w:lang w:val="sv-FI"/>
        </w:rPr>
      </w:pPr>
      <w:r>
        <w:rPr>
          <w:lang w:val="sv-FI"/>
        </w:rPr>
        <w:tab/>
        <w:t xml:space="preserve">2) </w:t>
      </w:r>
      <w:r w:rsidRPr="0029090E">
        <w:t>ge råd och på andra sätt medverka till att den som utsatts för diskriminering kan driva klagomål och på annat sätt tillvarata sina rättigheter,</w:t>
      </w:r>
    </w:p>
    <w:p w14:paraId="104EDD89" w14:textId="77777777" w:rsidR="00BA6D2E" w:rsidRPr="005070F9" w:rsidRDefault="00BA6D2E" w:rsidP="00BA6D2E">
      <w:pPr>
        <w:pStyle w:val="ANormal"/>
        <w:rPr>
          <w:lang w:val="sv-FI"/>
        </w:rPr>
      </w:pPr>
      <w:r>
        <w:rPr>
          <w:lang w:val="sv-FI"/>
        </w:rPr>
        <w:tab/>
        <w:t>3</w:t>
      </w:r>
      <w:r w:rsidRPr="005070F9">
        <w:rPr>
          <w:lang w:val="sv-FI"/>
        </w:rPr>
        <w:t xml:space="preserve">) inom </w:t>
      </w:r>
      <w:r>
        <w:rPr>
          <w:lang w:val="sv-FI"/>
        </w:rPr>
        <w:t>skälig</w:t>
      </w:r>
      <w:r w:rsidRPr="005070F9">
        <w:rPr>
          <w:lang w:val="sv-FI"/>
        </w:rPr>
        <w:t xml:space="preserve"> tid informera den som lämnat in </w:t>
      </w:r>
      <w:r>
        <w:rPr>
          <w:lang w:val="sv-FI"/>
        </w:rPr>
        <w:t>ett klagomål</w:t>
      </w:r>
      <w:r w:rsidRPr="005070F9">
        <w:rPr>
          <w:lang w:val="sv-FI"/>
        </w:rPr>
        <w:t xml:space="preserve"> om diskriminering om behandlingen av ärendet vid ombudsmannamyndigheten,</w:t>
      </w:r>
    </w:p>
    <w:p w14:paraId="3C9582BF" w14:textId="77777777" w:rsidR="00BA6D2E" w:rsidRPr="005070F9" w:rsidRDefault="00BA6D2E" w:rsidP="00BA6D2E">
      <w:pPr>
        <w:pStyle w:val="ANormal"/>
      </w:pPr>
      <w:r>
        <w:rPr>
          <w:lang w:val="sv-FI"/>
        </w:rPr>
        <w:tab/>
        <w:t>4</w:t>
      </w:r>
      <w:r w:rsidRPr="005070F9">
        <w:rPr>
          <w:lang w:val="sv-FI"/>
        </w:rPr>
        <w:t xml:space="preserve">) </w:t>
      </w:r>
      <w:r>
        <w:t xml:space="preserve">när ombudsmannamyndigheten bedömer att det är befogat, </w:t>
      </w:r>
      <w:r w:rsidRPr="005070F9">
        <w:t>bistå den som blivit utsatt för diskriminering eller repressalier, i syfte att trygga den personens rättigheter, eller vid behov främja att den som utsatts kan tillvarata sina rättigheter</w:t>
      </w:r>
      <w:r>
        <w:t>,</w:t>
      </w:r>
    </w:p>
    <w:p w14:paraId="4EC5B925" w14:textId="77777777" w:rsidR="00BA6D2E" w:rsidRPr="005070F9" w:rsidRDefault="00BA6D2E" w:rsidP="00BA6D2E">
      <w:pPr>
        <w:pStyle w:val="ANormal"/>
        <w:rPr>
          <w:lang w:val="sv-FI"/>
        </w:rPr>
      </w:pPr>
      <w:r>
        <w:rPr>
          <w:lang w:val="sv-FI"/>
        </w:rPr>
        <w:tab/>
        <w:t>5</w:t>
      </w:r>
      <w:r w:rsidRPr="005070F9">
        <w:rPr>
          <w:lang w:val="sv-FI"/>
        </w:rPr>
        <w:t>) sträva till att ingå förlikning mellan parterna om förlikningen kan antas inverka förebyggande i avsikt att förhindra framtida diskriminering.</w:t>
      </w:r>
    </w:p>
    <w:p w14:paraId="125C9F87" w14:textId="77777777" w:rsidR="00BA6D2E" w:rsidRPr="005070F9" w:rsidRDefault="00BA6D2E" w:rsidP="00BA6D2E">
      <w:pPr>
        <w:pStyle w:val="ANormal"/>
        <w:rPr>
          <w:lang w:val="sv-FI"/>
        </w:rPr>
      </w:pPr>
      <w:r>
        <w:rPr>
          <w:lang w:val="sv-FI"/>
        </w:rPr>
        <w:tab/>
      </w:r>
      <w:r w:rsidRPr="005070F9">
        <w:rPr>
          <w:lang w:val="sv-FI"/>
        </w:rPr>
        <w:t>Ombudsmannamyndigheten ska vidare inom sin behörighet och verksamhetsområde</w:t>
      </w:r>
    </w:p>
    <w:p w14:paraId="0660C4C7" w14:textId="77777777" w:rsidR="00BA6D2E" w:rsidRPr="005070F9" w:rsidRDefault="00BA6D2E" w:rsidP="00BA6D2E">
      <w:pPr>
        <w:pStyle w:val="ANormal"/>
        <w:rPr>
          <w:lang w:val="sv-FI"/>
        </w:rPr>
      </w:pPr>
      <w:r>
        <w:rPr>
          <w:lang w:val="sv-FI"/>
        </w:rPr>
        <w:tab/>
      </w:r>
      <w:r w:rsidRPr="005070F9">
        <w:rPr>
          <w:lang w:val="sv-FI"/>
        </w:rPr>
        <w:t>1) genomföra oberoende undersökningar och offentliggöra oberoende rapporter om diskriminering,</w:t>
      </w:r>
    </w:p>
    <w:p w14:paraId="4969CBC0" w14:textId="77777777" w:rsidR="00BA6D2E" w:rsidRPr="005070F9" w:rsidRDefault="00BA6D2E" w:rsidP="00BA6D2E">
      <w:pPr>
        <w:pStyle w:val="ANormal"/>
        <w:rPr>
          <w:lang w:val="sv-FI"/>
        </w:rPr>
      </w:pPr>
      <w:r>
        <w:rPr>
          <w:lang w:val="sv-FI"/>
        </w:rPr>
        <w:tab/>
      </w:r>
      <w:r w:rsidRPr="005070F9">
        <w:rPr>
          <w:lang w:val="sv-FI"/>
        </w:rPr>
        <w:t>2) lämna rekommendationer i frågor som rör diskriminering,</w:t>
      </w:r>
    </w:p>
    <w:p w14:paraId="7ABA6D32" w14:textId="3B39F2D7" w:rsidR="00BA6D2E" w:rsidRPr="005070F9" w:rsidRDefault="00BA6D2E" w:rsidP="00BA6D2E">
      <w:pPr>
        <w:pStyle w:val="ANormal"/>
        <w:rPr>
          <w:lang w:val="sv-FI"/>
        </w:rPr>
      </w:pPr>
      <w:r>
        <w:rPr>
          <w:lang w:val="sv-FI"/>
        </w:rPr>
        <w:tab/>
      </w:r>
      <w:r w:rsidRPr="005070F9">
        <w:rPr>
          <w:lang w:val="sv-FI"/>
        </w:rPr>
        <w:t>3) övervaka praxis, tjänstekollektivavtal, principdokument och stadgor angående tjänste</w:t>
      </w:r>
      <w:r w:rsidR="00145B09">
        <w:rPr>
          <w:lang w:val="sv-FI"/>
        </w:rPr>
        <w:t>innehavarnas</w:t>
      </w:r>
      <w:r w:rsidRPr="005070F9">
        <w:rPr>
          <w:lang w:val="sv-FI"/>
        </w:rPr>
        <w:t xml:space="preserve"> anställningsförhållanden,</w:t>
      </w:r>
    </w:p>
    <w:p w14:paraId="5CFC1F4F" w14:textId="77777777" w:rsidR="00BA6D2E" w:rsidRPr="005070F9" w:rsidRDefault="00BA6D2E" w:rsidP="00BA6D2E">
      <w:pPr>
        <w:pStyle w:val="ANormal"/>
        <w:rPr>
          <w:lang w:val="sv-FI"/>
        </w:rPr>
      </w:pPr>
      <w:r>
        <w:rPr>
          <w:lang w:val="sv-FI"/>
        </w:rPr>
        <w:tab/>
      </w:r>
      <w:r w:rsidRPr="005070F9">
        <w:rPr>
          <w:lang w:val="sv-FI"/>
        </w:rPr>
        <w:t>4) informera och ha andra kontakter med andra myndigheter, företag, enskilda och organisationer,</w:t>
      </w:r>
    </w:p>
    <w:p w14:paraId="4F49F530" w14:textId="77777777" w:rsidR="00BA6D2E" w:rsidRPr="005070F9" w:rsidRDefault="00BA6D2E" w:rsidP="00BA6D2E">
      <w:pPr>
        <w:pStyle w:val="ANormal"/>
        <w:rPr>
          <w:lang w:val="sv-FI"/>
        </w:rPr>
      </w:pPr>
      <w:r>
        <w:rPr>
          <w:lang w:val="sv-FI"/>
        </w:rPr>
        <w:tab/>
      </w:r>
      <w:r w:rsidRPr="005070F9">
        <w:rPr>
          <w:lang w:val="sv-FI"/>
        </w:rPr>
        <w:t xml:space="preserve">5) </w:t>
      </w:r>
      <w:r w:rsidRPr="00441253">
        <w:rPr>
          <w:lang w:val="sv-FI"/>
        </w:rPr>
        <w:t>samla in specificerade uppgifter om diskriminering efter område</w:t>
      </w:r>
      <w:r w:rsidRPr="005070F9">
        <w:rPr>
          <w:lang w:val="sv-FI"/>
        </w:rPr>
        <w:t>,</w:t>
      </w:r>
    </w:p>
    <w:p w14:paraId="635003F5" w14:textId="77777777" w:rsidR="00BA6D2E" w:rsidRPr="005070F9" w:rsidRDefault="00BA6D2E" w:rsidP="00BA6D2E">
      <w:pPr>
        <w:pStyle w:val="ANormal"/>
        <w:rPr>
          <w:lang w:val="sv-FI"/>
        </w:rPr>
      </w:pPr>
      <w:r>
        <w:rPr>
          <w:lang w:val="sv-FI"/>
        </w:rPr>
        <w:tab/>
      </w:r>
      <w:r w:rsidRPr="005070F9">
        <w:rPr>
          <w:lang w:val="sv-FI"/>
        </w:rPr>
        <w:t>6) publicera en sammanfattning av utlåtanden som är av särskild betydelse,</w:t>
      </w:r>
    </w:p>
    <w:p w14:paraId="0FB4BFD3" w14:textId="77777777" w:rsidR="00BA6D2E" w:rsidRDefault="00BA6D2E" w:rsidP="00BA6D2E">
      <w:pPr>
        <w:pStyle w:val="ANormal"/>
        <w:rPr>
          <w:lang w:val="sv-FI"/>
        </w:rPr>
      </w:pPr>
      <w:r>
        <w:rPr>
          <w:lang w:val="sv-FI"/>
        </w:rPr>
        <w:tab/>
      </w:r>
      <w:r w:rsidRPr="005070F9">
        <w:rPr>
          <w:lang w:val="sv-FI"/>
        </w:rPr>
        <w:t xml:space="preserve">7) </w:t>
      </w:r>
      <w:r w:rsidRPr="007F4E76">
        <w:t>följa hur främjandet av den enskildes rätt till likabehandling utvecklas på Åland och årligen i den verksamhetsberättelse som avses i 12</w:t>
      </w:r>
      <w:r>
        <w:t> §</w:t>
      </w:r>
      <w:r w:rsidRPr="007F4E76">
        <w:t xml:space="preserve"> avge en redogörelse för detta</w:t>
      </w:r>
      <w:r w:rsidRPr="00BA6D2E">
        <w:t>,</w:t>
      </w:r>
    </w:p>
    <w:p w14:paraId="242FB1C2" w14:textId="77777777" w:rsidR="00BA6D2E" w:rsidRPr="005070F9" w:rsidRDefault="00BA6D2E" w:rsidP="00BA6D2E">
      <w:pPr>
        <w:pStyle w:val="ANormal"/>
        <w:rPr>
          <w:lang w:val="sv-FI"/>
        </w:rPr>
      </w:pPr>
      <w:r>
        <w:rPr>
          <w:lang w:val="sv-FI"/>
        </w:rPr>
        <w:tab/>
        <w:t xml:space="preserve">8) </w:t>
      </w:r>
      <w:r w:rsidRPr="007F4E76">
        <w:t xml:space="preserve">minst vart fjärde år </w:t>
      </w:r>
      <w:r>
        <w:t>ge lagtinget en rapport</w:t>
      </w:r>
      <w:r w:rsidRPr="007F4E76">
        <w:t xml:space="preserve"> om situationen </w:t>
      </w:r>
      <w:r>
        <w:t>på Åland</w:t>
      </w:r>
      <w:r w:rsidRPr="007F4E76">
        <w:t xml:space="preserve"> när det gäller likabehandling och diskriminering, inklusive potentiella strukturella problem.</w:t>
      </w:r>
      <w:r>
        <w:t xml:space="preserve"> Rapporten ska innehålla rekommendationer.</w:t>
      </w:r>
    </w:p>
    <w:p w14:paraId="54C32A7B" w14:textId="77777777" w:rsidR="00BA6D2E" w:rsidRDefault="00BA6D2E" w:rsidP="00BA6D2E">
      <w:pPr>
        <w:pStyle w:val="ANormal"/>
        <w:rPr>
          <w:lang w:val="sv-FI"/>
        </w:rPr>
      </w:pPr>
      <w:r>
        <w:rPr>
          <w:lang w:val="sv-FI"/>
        </w:rPr>
        <w:lastRenderedPageBreak/>
        <w:tab/>
      </w:r>
      <w:r w:rsidRPr="005070F9">
        <w:rPr>
          <w:lang w:val="sv-FI"/>
        </w:rPr>
        <w:t>Inom landskapets behörighet ska ombudsmannamyndigheten även</w:t>
      </w:r>
      <w:r>
        <w:rPr>
          <w:lang w:val="sv-FI"/>
        </w:rPr>
        <w:t xml:space="preserve"> förebygga samt</w:t>
      </w:r>
      <w:r w:rsidRPr="005070F9">
        <w:rPr>
          <w:lang w:val="sv-FI"/>
        </w:rPr>
        <w:t xml:space="preserve"> motverka och förhindra diskriminering på grund av kön</w:t>
      </w:r>
      <w:r>
        <w:rPr>
          <w:lang w:val="sv-FI"/>
        </w:rPr>
        <w:t xml:space="preserve">, </w:t>
      </w:r>
      <w:r w:rsidRPr="0058634C">
        <w:t xml:space="preserve">könsidentitet </w:t>
      </w:r>
      <w:r>
        <w:t>och</w:t>
      </w:r>
      <w:r w:rsidRPr="0058634C">
        <w:t xml:space="preserve"> könsuttryck</w:t>
      </w:r>
      <w:r>
        <w:rPr>
          <w:lang w:val="sv-FI"/>
        </w:rPr>
        <w:t xml:space="preserve"> </w:t>
      </w:r>
      <w:r w:rsidRPr="005070F9">
        <w:rPr>
          <w:lang w:val="sv-FI"/>
        </w:rPr>
        <w:t>genom att sköta de uppgifter som avses i 1</w:t>
      </w:r>
      <w:r>
        <w:rPr>
          <w:lang w:val="sv-FI"/>
        </w:rPr>
        <w:t> mom.</w:t>
      </w:r>
      <w:r w:rsidRPr="005070F9">
        <w:rPr>
          <w:lang w:val="sv-FI"/>
        </w:rPr>
        <w:t xml:space="preserve"> 1–</w:t>
      </w:r>
      <w:r>
        <w:rPr>
          <w:lang w:val="sv-FI"/>
        </w:rPr>
        <w:t>5 </w:t>
      </w:r>
      <w:r w:rsidRPr="005070F9">
        <w:rPr>
          <w:lang w:val="sv-FI"/>
        </w:rPr>
        <w:t>punkterna och 2</w:t>
      </w:r>
      <w:r>
        <w:rPr>
          <w:lang w:val="sv-FI"/>
        </w:rPr>
        <w:t> mom.</w:t>
      </w:r>
      <w:r w:rsidRPr="005070F9">
        <w:rPr>
          <w:lang w:val="sv-FI"/>
        </w:rPr>
        <w:t xml:space="preserve"> 1–</w:t>
      </w:r>
      <w:r>
        <w:rPr>
          <w:lang w:val="sv-FI"/>
        </w:rPr>
        <w:t>8 </w:t>
      </w:r>
      <w:r w:rsidRPr="005070F9">
        <w:rPr>
          <w:lang w:val="sv-FI"/>
        </w:rPr>
        <w:t xml:space="preserve">punkterna samt de uppgifter som ankommer på ombudsmannamyndigheten i enlighet med vad som följer av </w:t>
      </w:r>
      <w:r w:rsidRPr="0017265E">
        <w:rPr>
          <w:lang w:val="sv-FI"/>
        </w:rPr>
        <w:t>bestämmelserna</w:t>
      </w:r>
      <w:r w:rsidRPr="005070F9">
        <w:rPr>
          <w:lang w:val="sv-FI"/>
        </w:rPr>
        <w:t xml:space="preserve"> i den i 2</w:t>
      </w:r>
      <w:r>
        <w:rPr>
          <w:lang w:val="sv-FI"/>
        </w:rPr>
        <w:t> §</w:t>
      </w:r>
      <w:r w:rsidRPr="005070F9">
        <w:rPr>
          <w:lang w:val="sv-FI"/>
        </w:rPr>
        <w:t xml:space="preserve"> 1</w:t>
      </w:r>
      <w:r>
        <w:rPr>
          <w:lang w:val="sv-FI"/>
        </w:rPr>
        <w:t> mom.</w:t>
      </w:r>
      <w:r w:rsidRPr="005070F9">
        <w:rPr>
          <w:lang w:val="sv-FI"/>
        </w:rPr>
        <w:t xml:space="preserve"> 2</w:t>
      </w:r>
      <w:r>
        <w:rPr>
          <w:lang w:val="sv-FI"/>
        </w:rPr>
        <w:t> </w:t>
      </w:r>
      <w:r w:rsidRPr="005070F9">
        <w:rPr>
          <w:lang w:val="sv-FI"/>
        </w:rPr>
        <w:t>punkten avsedda landskapslagen.</w:t>
      </w:r>
    </w:p>
    <w:p w14:paraId="5E4183B4" w14:textId="77777777" w:rsidR="00BA6D2E" w:rsidRDefault="00BA6D2E" w:rsidP="00BA6D2E">
      <w:pPr>
        <w:pStyle w:val="ANormal"/>
        <w:rPr>
          <w:lang w:val="sv-FI"/>
        </w:rPr>
      </w:pPr>
    </w:p>
    <w:p w14:paraId="12667420" w14:textId="77777777" w:rsidR="00BA6D2E" w:rsidRDefault="00BA6D2E" w:rsidP="00BA6D2E">
      <w:pPr>
        <w:pStyle w:val="LagParagraf"/>
        <w:rPr>
          <w:lang w:val="sv-FI"/>
        </w:rPr>
      </w:pPr>
      <w:r>
        <w:rPr>
          <w:lang w:val="sv-FI"/>
        </w:rPr>
        <w:t>10 §</w:t>
      </w:r>
    </w:p>
    <w:p w14:paraId="7F819A08" w14:textId="77777777" w:rsidR="00BA6D2E" w:rsidRPr="003515E2" w:rsidRDefault="00BA6D2E" w:rsidP="00BA6D2E">
      <w:pPr>
        <w:pStyle w:val="LagPararubrik"/>
        <w:rPr>
          <w:lang w:val="sv-FI"/>
        </w:rPr>
      </w:pPr>
      <w:r w:rsidRPr="003515E2">
        <w:rPr>
          <w:lang w:val="sv-FI"/>
        </w:rPr>
        <w:t>Behörighetskrav</w:t>
      </w:r>
    </w:p>
    <w:p w14:paraId="29FF1DC4" w14:textId="77777777" w:rsidR="00BA6D2E" w:rsidRDefault="00BA6D2E" w:rsidP="00BA6D2E">
      <w:pPr>
        <w:pStyle w:val="ANormal"/>
      </w:pPr>
      <w:r>
        <w:tab/>
      </w:r>
      <w:r w:rsidRPr="002725DE">
        <w:t xml:space="preserve">Behörig för </w:t>
      </w:r>
      <w:r>
        <w:t>att anställas som myndighetschef</w:t>
      </w:r>
      <w:r w:rsidRPr="002725DE">
        <w:t xml:space="preserve"> är den som avlagt en högskoleexamen med lämplig inriktning på högre nivå motsvarande nivå 7 enligt den europeiska referensramen för kvalifikationer (EQF)</w:t>
      </w:r>
      <w:r>
        <w:t xml:space="preserve"> </w:t>
      </w:r>
      <w:r w:rsidRPr="005C6E37">
        <w:t>eller motsvarande äldre examen.</w:t>
      </w:r>
    </w:p>
    <w:p w14:paraId="3B25C198" w14:textId="77777777" w:rsidR="00BA6D2E" w:rsidRDefault="00BA6D2E" w:rsidP="00BA6D2E">
      <w:pPr>
        <w:pStyle w:val="ANormal"/>
      </w:pPr>
      <w:r>
        <w:tab/>
      </w:r>
      <w:r w:rsidRPr="00703141">
        <w:t xml:space="preserve">Behörighetskraven för </w:t>
      </w:r>
      <w:r>
        <w:t>övriga tjänster</w:t>
      </w:r>
      <w:r w:rsidRPr="00703141">
        <w:t xml:space="preserve"> fastställs i samband med att dessa tjänster inrättas. </w:t>
      </w:r>
    </w:p>
    <w:p w14:paraId="3280B272" w14:textId="77777777" w:rsidR="00BA6D2E" w:rsidRDefault="00BA6D2E" w:rsidP="00BA6D2E">
      <w:pPr>
        <w:pStyle w:val="ANormal"/>
      </w:pPr>
    </w:p>
    <w:bookmarkEnd w:id="3"/>
    <w:p w14:paraId="0E4A8B2C" w14:textId="77777777" w:rsidR="00BA6D2E" w:rsidRDefault="00BA6D2E" w:rsidP="00BA6D2E">
      <w:pPr>
        <w:pStyle w:val="LagParagraf"/>
        <w:rPr>
          <w:lang w:val="sv-FI"/>
        </w:rPr>
      </w:pPr>
      <w:r w:rsidRPr="005070F9">
        <w:rPr>
          <w:lang w:val="sv-FI"/>
        </w:rPr>
        <w:t>12a</w:t>
      </w:r>
      <w:r>
        <w:rPr>
          <w:lang w:val="sv-FI"/>
        </w:rPr>
        <w:t> §</w:t>
      </w:r>
    </w:p>
    <w:p w14:paraId="5CC9BC99" w14:textId="77777777" w:rsidR="00BA6D2E" w:rsidRPr="005070F9" w:rsidRDefault="00BA6D2E" w:rsidP="00BA6D2E">
      <w:pPr>
        <w:pStyle w:val="LagPararubrik"/>
        <w:rPr>
          <w:lang w:val="sv-FI"/>
        </w:rPr>
      </w:pPr>
      <w:r w:rsidRPr="005070F9">
        <w:rPr>
          <w:lang w:val="sv-FI"/>
        </w:rPr>
        <w:t>Verksamhetsplan</w:t>
      </w:r>
    </w:p>
    <w:p w14:paraId="42551A77" w14:textId="77777777" w:rsidR="00BA6D2E" w:rsidRDefault="00BA6D2E" w:rsidP="00BA6D2E">
      <w:pPr>
        <w:pStyle w:val="ANormal"/>
        <w:rPr>
          <w:lang w:val="sv-FI"/>
        </w:rPr>
      </w:pPr>
      <w:r>
        <w:rPr>
          <w:lang w:val="sv-FI"/>
        </w:rPr>
        <w:tab/>
        <w:t>Vid o</w:t>
      </w:r>
      <w:r w:rsidRPr="005070F9">
        <w:rPr>
          <w:lang w:val="sv-FI"/>
        </w:rPr>
        <w:t xml:space="preserve">mbudsmannamyndigheten ska </w:t>
      </w:r>
      <w:r>
        <w:rPr>
          <w:lang w:val="sv-FI"/>
        </w:rPr>
        <w:t xml:space="preserve">det </w:t>
      </w:r>
      <w:r w:rsidRPr="005070F9">
        <w:rPr>
          <w:lang w:val="sv-FI"/>
        </w:rPr>
        <w:t>anta</w:t>
      </w:r>
      <w:r>
        <w:rPr>
          <w:lang w:val="sv-FI"/>
        </w:rPr>
        <w:t>s</w:t>
      </w:r>
      <w:r w:rsidRPr="005070F9">
        <w:rPr>
          <w:lang w:val="sv-FI"/>
        </w:rPr>
        <w:t xml:space="preserve"> en verksamhetsplan som anger dess prioriteringar och framtida verksamhet </w:t>
      </w:r>
      <w:r>
        <w:rPr>
          <w:lang w:val="sv-FI"/>
        </w:rPr>
        <w:t>avseende verksamheten i</w:t>
      </w:r>
      <w:r w:rsidRPr="005070F9">
        <w:rPr>
          <w:lang w:val="sv-FI"/>
        </w:rPr>
        <w:t xml:space="preserve"> </w:t>
      </w:r>
      <w:proofErr w:type="gramStart"/>
      <w:r>
        <w:rPr>
          <w:lang w:val="sv-FI"/>
        </w:rPr>
        <w:t>2</w:t>
      </w:r>
      <w:r w:rsidRPr="005070F9">
        <w:rPr>
          <w:lang w:val="sv-FI"/>
        </w:rPr>
        <w:t>–7a</w:t>
      </w:r>
      <w:proofErr w:type="gramEnd"/>
      <w:r>
        <w:rPr>
          <w:lang w:val="sv-FI"/>
        </w:rPr>
        <w:t> §</w:t>
      </w:r>
      <w:r w:rsidRPr="005070F9">
        <w:rPr>
          <w:lang w:val="sv-FI"/>
        </w:rPr>
        <w:t>§ i denna lag.</w:t>
      </w:r>
    </w:p>
    <w:p w14:paraId="55E51BC0" w14:textId="77777777" w:rsidR="00BA6D2E" w:rsidRDefault="00BA6D2E" w:rsidP="00BA6D2E">
      <w:pPr>
        <w:pStyle w:val="ANormal"/>
        <w:rPr>
          <w:lang w:val="sv-FI"/>
        </w:rPr>
      </w:pPr>
    </w:p>
    <w:p w14:paraId="51666A64" w14:textId="77777777" w:rsidR="00BA6D2E" w:rsidRPr="002C77A1" w:rsidRDefault="00BA6D2E" w:rsidP="00BA6D2E">
      <w:pPr>
        <w:pStyle w:val="LagParagraf"/>
        <w:rPr>
          <w:lang w:val="sv-FI"/>
        </w:rPr>
      </w:pPr>
      <w:r w:rsidRPr="002C77A1">
        <w:rPr>
          <w:lang w:val="sv-FI"/>
        </w:rPr>
        <w:t>14</w:t>
      </w:r>
      <w:r>
        <w:rPr>
          <w:lang w:val="sv-FI"/>
        </w:rPr>
        <w:t> §</w:t>
      </w:r>
    </w:p>
    <w:p w14:paraId="610C6FC5" w14:textId="77777777" w:rsidR="00BA6D2E" w:rsidRPr="002C77A1" w:rsidRDefault="00BA6D2E" w:rsidP="00BA6D2E">
      <w:pPr>
        <w:pStyle w:val="LagPararubrik"/>
        <w:rPr>
          <w:lang w:val="sv-FI"/>
        </w:rPr>
      </w:pPr>
      <w:r w:rsidRPr="002C77A1">
        <w:rPr>
          <w:lang w:val="sv-FI"/>
        </w:rPr>
        <w:t>Myndighetschef</w:t>
      </w:r>
    </w:p>
    <w:p w14:paraId="3528B28E" w14:textId="77777777" w:rsidR="00BA6D2E" w:rsidRDefault="00BA6D2E" w:rsidP="00BA6D2E">
      <w:pPr>
        <w:pStyle w:val="ANormal"/>
        <w:rPr>
          <w:lang w:val="sv-FI"/>
        </w:rPr>
      </w:pPr>
      <w:r>
        <w:rPr>
          <w:lang w:val="sv-FI"/>
        </w:rPr>
        <w:tab/>
        <w:t>Landskapsregeringen tillsätter myndighetschefen för högst fem år.</w:t>
      </w:r>
    </w:p>
    <w:p w14:paraId="349A5C37" w14:textId="363FBFC5" w:rsidR="00BA6D2E" w:rsidRDefault="00BA6D2E" w:rsidP="00BA6D2E">
      <w:pPr>
        <w:pStyle w:val="ANormal"/>
        <w:rPr>
          <w:lang w:val="sv-FI"/>
        </w:rPr>
      </w:pPr>
      <w:r>
        <w:rPr>
          <w:lang w:val="sv-FI"/>
        </w:rPr>
        <w:tab/>
        <w:t>Landskapsregeringen fattar beslut om frågor som gäller myndighetschefen.</w:t>
      </w:r>
    </w:p>
    <w:p w14:paraId="20D06EFE" w14:textId="77777777" w:rsidR="00BA6D2E" w:rsidRDefault="00BA6D2E" w:rsidP="00BA6D2E">
      <w:pPr>
        <w:pStyle w:val="LagParagraf"/>
        <w:rPr>
          <w:lang w:val="sv-FI"/>
        </w:rPr>
      </w:pPr>
    </w:p>
    <w:p w14:paraId="773EC4E9" w14:textId="77777777" w:rsidR="00BA6D2E" w:rsidRDefault="00BA6D2E" w:rsidP="00BA6D2E">
      <w:pPr>
        <w:pStyle w:val="LagParagraf"/>
        <w:rPr>
          <w:lang w:val="sv-FI"/>
        </w:rPr>
      </w:pPr>
      <w:r w:rsidRPr="005070F9">
        <w:rPr>
          <w:lang w:val="sv-FI"/>
        </w:rPr>
        <w:t>15</w:t>
      </w:r>
      <w:r>
        <w:rPr>
          <w:lang w:val="sv-FI"/>
        </w:rPr>
        <w:t> §</w:t>
      </w:r>
    </w:p>
    <w:p w14:paraId="3E151927" w14:textId="77777777" w:rsidR="00BA6D2E" w:rsidRPr="005070F9" w:rsidRDefault="00BA6D2E" w:rsidP="00BA6D2E">
      <w:pPr>
        <w:pStyle w:val="LagPararubrik"/>
        <w:rPr>
          <w:lang w:val="sv-FI"/>
        </w:rPr>
      </w:pPr>
      <w:r w:rsidRPr="005070F9">
        <w:rPr>
          <w:lang w:val="sv-FI"/>
        </w:rPr>
        <w:t>Myndighetschefens uppgifter</w:t>
      </w:r>
    </w:p>
    <w:p w14:paraId="4A72C668" w14:textId="77777777" w:rsidR="00BA6D2E" w:rsidRDefault="00BA6D2E" w:rsidP="00BA6D2E">
      <w:pPr>
        <w:pStyle w:val="ANormal"/>
      </w:pPr>
      <w:bookmarkStart w:id="4" w:name="_Hlk214540620"/>
      <w:r>
        <w:t>- - - - - - - - - - - - - - - - - - - - - - - - - - - - - - - - - - - - - - - - - - - - - - - - - - - -</w:t>
      </w:r>
    </w:p>
    <w:p w14:paraId="30326A6F" w14:textId="77777777" w:rsidR="00BA6D2E" w:rsidRPr="005070F9" w:rsidRDefault="00BA6D2E" w:rsidP="00BA6D2E">
      <w:pPr>
        <w:pStyle w:val="ANormal"/>
        <w:rPr>
          <w:lang w:val="sv-FI"/>
        </w:rPr>
      </w:pPr>
      <w:r>
        <w:rPr>
          <w:lang w:val="sv-FI"/>
        </w:rPr>
        <w:tab/>
      </w:r>
      <w:r w:rsidRPr="005070F9">
        <w:rPr>
          <w:lang w:val="sv-FI"/>
        </w:rPr>
        <w:t>Myndighetschefen ska</w:t>
      </w:r>
    </w:p>
    <w:p w14:paraId="1929F852" w14:textId="77777777" w:rsidR="00BA6D2E" w:rsidRPr="005070F9" w:rsidRDefault="00BA6D2E" w:rsidP="00BA6D2E">
      <w:pPr>
        <w:pStyle w:val="ANormal"/>
        <w:rPr>
          <w:lang w:val="sv-FI"/>
        </w:rPr>
      </w:pPr>
      <w:r>
        <w:rPr>
          <w:lang w:val="sv-FI"/>
        </w:rPr>
        <w:tab/>
      </w:r>
      <w:r w:rsidRPr="005070F9">
        <w:rPr>
          <w:lang w:val="sv-FI"/>
        </w:rPr>
        <w:t xml:space="preserve">1) ordna myndighetens interna struktur på så sätt att </w:t>
      </w:r>
      <w:r>
        <w:rPr>
          <w:lang w:val="sv-FI"/>
        </w:rPr>
        <w:t>den som innehar tjänsten för att sköta</w:t>
      </w:r>
      <w:r w:rsidRPr="005070F9">
        <w:rPr>
          <w:lang w:val="sv-FI"/>
        </w:rPr>
        <w:t xml:space="preserve"> </w:t>
      </w:r>
      <w:r>
        <w:rPr>
          <w:lang w:val="sv-FI"/>
        </w:rPr>
        <w:t xml:space="preserve">någon eller några av </w:t>
      </w:r>
      <w:r w:rsidRPr="005070F9">
        <w:rPr>
          <w:lang w:val="sv-FI"/>
        </w:rPr>
        <w:t>upp</w:t>
      </w:r>
      <w:r>
        <w:rPr>
          <w:lang w:val="sv-FI"/>
        </w:rPr>
        <w:t>gifterna</w:t>
      </w:r>
      <w:r w:rsidRPr="005070F9">
        <w:rPr>
          <w:lang w:val="sv-FI"/>
        </w:rPr>
        <w:t xml:space="preserve"> </w:t>
      </w:r>
      <w:r w:rsidRPr="0074145A">
        <w:rPr>
          <w:lang w:val="sv-FI"/>
        </w:rPr>
        <w:t>enligt 2</w:t>
      </w:r>
      <w:r>
        <w:rPr>
          <w:lang w:val="sv-FI"/>
        </w:rPr>
        <w:t xml:space="preserve"> kap. </w:t>
      </w:r>
      <w:r w:rsidRPr="005070F9">
        <w:rPr>
          <w:lang w:val="sv-FI"/>
        </w:rPr>
        <w:t>kan utöva sina befogenheter på ett oberoende sätt,</w:t>
      </w:r>
    </w:p>
    <w:p w14:paraId="7A282D04" w14:textId="77777777" w:rsidR="00BA6D2E" w:rsidRPr="005070F9" w:rsidRDefault="00BA6D2E" w:rsidP="00BA6D2E">
      <w:pPr>
        <w:pStyle w:val="ANormal"/>
        <w:rPr>
          <w:lang w:val="sv-FI"/>
        </w:rPr>
      </w:pPr>
      <w:r>
        <w:rPr>
          <w:lang w:val="sv-FI"/>
        </w:rPr>
        <w:tab/>
      </w:r>
      <w:r w:rsidRPr="005070F9">
        <w:rPr>
          <w:lang w:val="sv-FI"/>
        </w:rPr>
        <w:t>2) anta en arbetsordning för ombudsmannamyndigheten,</w:t>
      </w:r>
    </w:p>
    <w:p w14:paraId="7253DA60" w14:textId="77777777" w:rsidR="00BA6D2E" w:rsidRPr="005070F9" w:rsidRDefault="00BA6D2E" w:rsidP="00BA6D2E">
      <w:pPr>
        <w:pStyle w:val="ANormal"/>
        <w:rPr>
          <w:lang w:val="sv-FI"/>
        </w:rPr>
      </w:pPr>
      <w:r>
        <w:rPr>
          <w:lang w:val="sv-FI"/>
        </w:rPr>
        <w:tab/>
      </w:r>
      <w:r w:rsidRPr="005070F9">
        <w:rPr>
          <w:lang w:val="sv-FI"/>
        </w:rPr>
        <w:t>3) anta en verksamhetsplan enligt 12a</w:t>
      </w:r>
      <w:r>
        <w:rPr>
          <w:lang w:val="sv-FI"/>
        </w:rPr>
        <w:t> §</w:t>
      </w:r>
      <w:r w:rsidRPr="005070F9">
        <w:rPr>
          <w:lang w:val="sv-FI"/>
        </w:rPr>
        <w:t xml:space="preserve"> i samråd med de tjänst</w:t>
      </w:r>
      <w:r>
        <w:rPr>
          <w:lang w:val="sv-FI"/>
        </w:rPr>
        <w:t>einnehavare</w:t>
      </w:r>
      <w:r w:rsidRPr="005070F9">
        <w:rPr>
          <w:lang w:val="sv-FI"/>
        </w:rPr>
        <w:t xml:space="preserve"> som sköter uppgifterna i </w:t>
      </w:r>
      <w:r w:rsidRPr="0074145A">
        <w:rPr>
          <w:lang w:val="sv-FI"/>
        </w:rPr>
        <w:t>2</w:t>
      </w:r>
      <w:r>
        <w:rPr>
          <w:lang w:val="sv-FI"/>
        </w:rPr>
        <w:t> kap.</w:t>
      </w:r>
      <w:r w:rsidRPr="0074145A">
        <w:rPr>
          <w:lang w:val="sv-FI"/>
        </w:rPr>
        <w:t>,</w:t>
      </w:r>
    </w:p>
    <w:p w14:paraId="15ED92AF" w14:textId="77777777" w:rsidR="00BA6D2E" w:rsidRPr="005070F9" w:rsidRDefault="00BA6D2E" w:rsidP="00BA6D2E">
      <w:pPr>
        <w:pStyle w:val="ANormal"/>
        <w:rPr>
          <w:lang w:val="sv-FI"/>
        </w:rPr>
      </w:pPr>
      <w:r>
        <w:rPr>
          <w:lang w:val="sv-FI"/>
        </w:rPr>
        <w:tab/>
      </w:r>
      <w:r w:rsidRPr="005070F9">
        <w:rPr>
          <w:lang w:val="sv-FI"/>
        </w:rPr>
        <w:t>4) årligen till landskapsregeringen överlämna ett förslag till budget tillsammans med en i 12a</w:t>
      </w:r>
      <w:r>
        <w:rPr>
          <w:lang w:val="sv-FI"/>
        </w:rPr>
        <w:t> §</w:t>
      </w:r>
      <w:r w:rsidRPr="005070F9">
        <w:rPr>
          <w:lang w:val="sv-FI"/>
        </w:rPr>
        <w:t xml:space="preserve"> avsedd verksamhetsplan,</w:t>
      </w:r>
    </w:p>
    <w:p w14:paraId="5620F626" w14:textId="77777777" w:rsidR="00BA6D2E" w:rsidRPr="005070F9" w:rsidRDefault="00BA6D2E" w:rsidP="00BA6D2E">
      <w:pPr>
        <w:pStyle w:val="ANormal"/>
        <w:rPr>
          <w:lang w:val="sv-FI"/>
        </w:rPr>
      </w:pPr>
      <w:r>
        <w:rPr>
          <w:lang w:val="sv-FI"/>
        </w:rPr>
        <w:tab/>
      </w:r>
      <w:r w:rsidRPr="005070F9">
        <w:rPr>
          <w:lang w:val="sv-FI"/>
        </w:rPr>
        <w:t>5) årligen sammanställa samt till landskapsregeringen överlämna en verksamhetsberättelse i samband med ombudsmannamyndighetens bokslut,</w:t>
      </w:r>
    </w:p>
    <w:p w14:paraId="499000F2" w14:textId="77777777" w:rsidR="00BA6D2E" w:rsidRPr="005070F9" w:rsidRDefault="00BA6D2E" w:rsidP="00BA6D2E">
      <w:pPr>
        <w:pStyle w:val="ANormal"/>
        <w:rPr>
          <w:lang w:val="sv-FI"/>
        </w:rPr>
      </w:pPr>
      <w:r>
        <w:rPr>
          <w:lang w:val="sv-FI"/>
        </w:rPr>
        <w:tab/>
      </w:r>
      <w:r w:rsidRPr="005070F9">
        <w:rPr>
          <w:lang w:val="sv-FI"/>
        </w:rPr>
        <w:t>6) inrätta och indra sådana i 9</w:t>
      </w:r>
      <w:r>
        <w:rPr>
          <w:lang w:val="sv-FI"/>
        </w:rPr>
        <w:t> §</w:t>
      </w:r>
      <w:r w:rsidRPr="005070F9">
        <w:rPr>
          <w:lang w:val="sv-FI"/>
        </w:rPr>
        <w:t xml:space="preserve"> 2</w:t>
      </w:r>
      <w:r>
        <w:rPr>
          <w:lang w:val="sv-FI"/>
        </w:rPr>
        <w:t> mom.</w:t>
      </w:r>
      <w:r w:rsidRPr="005070F9">
        <w:rPr>
          <w:lang w:val="sv-FI"/>
        </w:rPr>
        <w:t xml:space="preserve"> avsedda tjänster,</w:t>
      </w:r>
    </w:p>
    <w:p w14:paraId="34812865" w14:textId="77777777" w:rsidR="00BA6D2E" w:rsidRPr="005070F9" w:rsidRDefault="00BA6D2E" w:rsidP="00BA6D2E">
      <w:pPr>
        <w:pStyle w:val="ANormal"/>
        <w:rPr>
          <w:lang w:val="sv-FI"/>
        </w:rPr>
      </w:pPr>
      <w:r>
        <w:rPr>
          <w:lang w:val="sv-FI"/>
        </w:rPr>
        <w:tab/>
      </w:r>
      <w:r w:rsidRPr="005070F9">
        <w:rPr>
          <w:lang w:val="sv-FI"/>
        </w:rPr>
        <w:t>7) kära och svara i enlighet med bestämmelserna i 22</w:t>
      </w:r>
      <w:r>
        <w:rPr>
          <w:lang w:val="sv-FI"/>
        </w:rPr>
        <w:t> §</w:t>
      </w:r>
      <w:r w:rsidRPr="005070F9">
        <w:rPr>
          <w:lang w:val="sv-FI"/>
        </w:rPr>
        <w:t xml:space="preserve"> samt</w:t>
      </w:r>
    </w:p>
    <w:p w14:paraId="59F7746B" w14:textId="77777777" w:rsidR="00BA6D2E" w:rsidRDefault="00BA6D2E" w:rsidP="00BA6D2E">
      <w:pPr>
        <w:pStyle w:val="ANormal"/>
        <w:rPr>
          <w:lang w:val="sv-FI"/>
        </w:rPr>
      </w:pPr>
      <w:r>
        <w:rPr>
          <w:lang w:val="sv-FI"/>
        </w:rPr>
        <w:tab/>
      </w:r>
      <w:r w:rsidRPr="005070F9">
        <w:rPr>
          <w:lang w:val="sv-FI"/>
        </w:rPr>
        <w:t>8) på ombudsmannamyndighetens vägnar motta stämningsansökningar och andra delgivningar.</w:t>
      </w:r>
    </w:p>
    <w:p w14:paraId="053A22E3" w14:textId="77777777" w:rsidR="00BA6D2E" w:rsidRDefault="00BA6D2E" w:rsidP="00BA6D2E">
      <w:pPr>
        <w:pStyle w:val="ANormal"/>
      </w:pPr>
      <w:r>
        <w:t>- - - - - - - - - - - - - - - - - - - - - - - - - - - - - - - - - - - - - - - - - - - - - - - - - - - -</w:t>
      </w:r>
    </w:p>
    <w:p w14:paraId="2259152A" w14:textId="77777777" w:rsidR="00BA6D2E" w:rsidRPr="00F23EDC" w:rsidRDefault="00BA6D2E" w:rsidP="00BA6D2E">
      <w:pPr>
        <w:pStyle w:val="ANormal"/>
        <w:rPr>
          <w:lang w:val="sv-FI"/>
        </w:rPr>
      </w:pPr>
      <w:r>
        <w:tab/>
      </w:r>
      <w:r>
        <w:rPr>
          <w:lang w:val="sv-FI"/>
        </w:rPr>
        <w:t>Förutom m</w:t>
      </w:r>
      <w:r w:rsidRPr="00F23EDC">
        <w:rPr>
          <w:lang w:val="sv-FI"/>
        </w:rPr>
        <w:t>yndighetschefen</w:t>
      </w:r>
      <w:r>
        <w:rPr>
          <w:lang w:val="sv-FI"/>
        </w:rPr>
        <w:t xml:space="preserve">s uppgifter </w:t>
      </w:r>
      <w:r w:rsidRPr="00F23EDC">
        <w:rPr>
          <w:lang w:val="sv-FI"/>
        </w:rPr>
        <w:t xml:space="preserve">ska </w:t>
      </w:r>
      <w:r>
        <w:rPr>
          <w:lang w:val="sv-FI"/>
        </w:rPr>
        <w:t xml:space="preserve">myndighetschefen </w:t>
      </w:r>
      <w:r w:rsidRPr="00F23EDC">
        <w:rPr>
          <w:lang w:val="sv-FI"/>
        </w:rPr>
        <w:t xml:space="preserve">även sköta </w:t>
      </w:r>
      <w:r>
        <w:rPr>
          <w:lang w:val="sv-FI"/>
        </w:rPr>
        <w:t xml:space="preserve">någon eller några av </w:t>
      </w:r>
      <w:r w:rsidRPr="00F23EDC">
        <w:rPr>
          <w:lang w:val="sv-FI"/>
        </w:rPr>
        <w:t xml:space="preserve">uppgifterna i </w:t>
      </w:r>
      <w:r w:rsidRPr="0074145A">
        <w:rPr>
          <w:lang w:val="sv-FI"/>
        </w:rPr>
        <w:t>2</w:t>
      </w:r>
      <w:r>
        <w:rPr>
          <w:lang w:val="sv-FI"/>
        </w:rPr>
        <w:t xml:space="preserve"> kap. eller tjänsteuppgifter som hör till </w:t>
      </w:r>
      <w:r w:rsidRPr="00BA6D2E">
        <w:rPr>
          <w:lang w:val="sv-FI"/>
        </w:rPr>
        <w:t>en</w:t>
      </w:r>
      <w:r>
        <w:rPr>
          <w:lang w:val="sv-FI"/>
        </w:rPr>
        <w:t xml:space="preserve"> annan tjänst vid myndigheten</w:t>
      </w:r>
      <w:r w:rsidRPr="00F23EDC">
        <w:rPr>
          <w:lang w:val="sv-FI"/>
        </w:rPr>
        <w:t>.</w:t>
      </w:r>
    </w:p>
    <w:p w14:paraId="4E8DB6A9" w14:textId="77777777" w:rsidR="00BA6D2E" w:rsidRDefault="00BA6D2E" w:rsidP="00BA6D2E">
      <w:pPr>
        <w:pStyle w:val="ANormal"/>
      </w:pPr>
    </w:p>
    <w:p w14:paraId="2DA55965" w14:textId="77777777" w:rsidR="00BA6D2E" w:rsidRPr="002C77A1" w:rsidRDefault="00BA6D2E" w:rsidP="00BA6D2E">
      <w:pPr>
        <w:pStyle w:val="LagPararubrik"/>
        <w:rPr>
          <w:i w:val="0"/>
          <w:iCs w:val="0"/>
        </w:rPr>
      </w:pPr>
      <w:r w:rsidRPr="002C77A1">
        <w:rPr>
          <w:i w:val="0"/>
          <w:iCs w:val="0"/>
        </w:rPr>
        <w:t>15a</w:t>
      </w:r>
      <w:r>
        <w:rPr>
          <w:i w:val="0"/>
          <w:iCs w:val="0"/>
        </w:rPr>
        <w:t> §</w:t>
      </w:r>
    </w:p>
    <w:p w14:paraId="3B635607" w14:textId="77777777" w:rsidR="00BA6D2E" w:rsidRPr="009446D3" w:rsidRDefault="00BA6D2E" w:rsidP="00BA6D2E">
      <w:pPr>
        <w:pStyle w:val="LagPararubrik"/>
      </w:pPr>
      <w:r>
        <w:t>Tillsynens oberoende</w:t>
      </w:r>
    </w:p>
    <w:p w14:paraId="6CE81851" w14:textId="77777777" w:rsidR="00BA6D2E" w:rsidRPr="00F23EDC" w:rsidRDefault="00BA6D2E" w:rsidP="00BA6D2E">
      <w:pPr>
        <w:pStyle w:val="ANormal"/>
        <w:rPr>
          <w:lang w:val="sv-FI"/>
        </w:rPr>
      </w:pPr>
      <w:r>
        <w:rPr>
          <w:lang w:val="sv-FI"/>
        </w:rPr>
        <w:tab/>
      </w:r>
      <w:r w:rsidRPr="00F23EDC">
        <w:rPr>
          <w:lang w:val="sv-FI"/>
        </w:rPr>
        <w:t xml:space="preserve">Verksamheten ska ordnas så att den tjänsteinnehavare som sköter uppgifterna </w:t>
      </w:r>
      <w:r>
        <w:rPr>
          <w:lang w:val="sv-FI"/>
        </w:rPr>
        <w:t>som avses i</w:t>
      </w:r>
      <w:r w:rsidRPr="00F23EDC">
        <w:rPr>
          <w:lang w:val="sv-FI"/>
        </w:rPr>
        <w:t xml:space="preserve"> 3</w:t>
      </w:r>
      <w:r>
        <w:rPr>
          <w:lang w:val="sv-FI"/>
        </w:rPr>
        <w:t> §</w:t>
      </w:r>
      <w:r w:rsidRPr="00F23EDC">
        <w:rPr>
          <w:lang w:val="sv-FI"/>
        </w:rPr>
        <w:t xml:space="preserve"> i denna lag ska kunna förvalta sina egna finansiella och andra resurser samt anta sina egna beslut om sin interna struktur, ansvarsskyldighet, personal och organisatoriska angelägenheter.</w:t>
      </w:r>
    </w:p>
    <w:p w14:paraId="1EF9CA19" w14:textId="77777777" w:rsidR="00BA6D2E" w:rsidRPr="00F23EDC" w:rsidRDefault="00BA6D2E" w:rsidP="00BA6D2E">
      <w:pPr>
        <w:pStyle w:val="ANormal"/>
        <w:rPr>
          <w:lang w:val="sv-FI"/>
        </w:rPr>
      </w:pPr>
    </w:p>
    <w:bookmarkEnd w:id="2"/>
    <w:bookmarkEnd w:id="4"/>
    <w:p w14:paraId="6FCADF7F" w14:textId="77777777" w:rsidR="00BA6D2E" w:rsidRDefault="00BA6D2E" w:rsidP="00BA6D2E">
      <w:pPr>
        <w:pStyle w:val="LagParagraf"/>
      </w:pPr>
      <w:r w:rsidRPr="005070F9">
        <w:t>20</w:t>
      </w:r>
      <w:r>
        <w:t> §</w:t>
      </w:r>
    </w:p>
    <w:p w14:paraId="54ECF0BD" w14:textId="77777777" w:rsidR="00BA6D2E" w:rsidRPr="005070F9" w:rsidRDefault="00BA6D2E" w:rsidP="00BA6D2E">
      <w:pPr>
        <w:pStyle w:val="LagPararubrik"/>
      </w:pPr>
      <w:r w:rsidRPr="005070F9">
        <w:t>Inspektion</w:t>
      </w:r>
    </w:p>
    <w:p w14:paraId="20DC6831" w14:textId="00259144" w:rsidR="00BA6D2E" w:rsidRPr="005070F9" w:rsidRDefault="00BA6D2E" w:rsidP="00BA6D2E">
      <w:pPr>
        <w:pStyle w:val="ANormal"/>
      </w:pPr>
      <w:r>
        <w:tab/>
      </w:r>
      <w:r w:rsidRPr="005070F9">
        <w:t>Ombudsmannamyndigheten får inspektera lokaler</w:t>
      </w:r>
      <w:r>
        <w:t xml:space="preserve"> hos</w:t>
      </w:r>
      <w:r w:rsidRPr="005070F9">
        <w:t xml:space="preserve"> Ålands lagtings förvaltning och dess underlydande organ, Ålands landskapsregerings förvaltning och dess underlydande organ, kommunernas förvaltning och dess underlydande organ, verksamheter som inom lagtingets behörighet yrkesmässigt tillhandahåller varor eller tjänster för allmänheten om inspektionen behövs för tillsynen över att landskapslag</w:t>
      </w:r>
      <w:r>
        <w:t>en (2022:43)</w:t>
      </w:r>
      <w:r w:rsidRPr="005070F9">
        <w:t xml:space="preserve"> om tillämpning av diskriminering</w:t>
      </w:r>
      <w:r>
        <w:t>slagen</w:t>
      </w:r>
      <w:r w:rsidRPr="005070F9">
        <w:t xml:space="preserve"> följs</w:t>
      </w:r>
      <w:r>
        <w:t>.</w:t>
      </w:r>
      <w:r w:rsidRPr="005070F9">
        <w:t xml:space="preserve"> Inspektionen får inte utföras i utrymmen som används för boende av permanent natur. Vid inspektion ska 34</w:t>
      </w:r>
      <w:r>
        <w:t> §</w:t>
      </w:r>
      <w:r w:rsidRPr="005070F9">
        <w:t xml:space="preserve"> i förvaltningslagen (2008:9)</w:t>
      </w:r>
      <w:r>
        <w:t xml:space="preserve"> </w:t>
      </w:r>
      <w:r w:rsidRPr="00C931B6">
        <w:t>för landskapet Åland</w:t>
      </w:r>
      <w:r w:rsidRPr="005070F9">
        <w:t xml:space="preserve"> </w:t>
      </w:r>
      <w:r>
        <w:t xml:space="preserve">om inspektion </w:t>
      </w:r>
      <w:r w:rsidRPr="005070F9">
        <w:t>följas.</w:t>
      </w:r>
    </w:p>
    <w:p w14:paraId="4295D7FF" w14:textId="77777777" w:rsidR="00BA6D2E" w:rsidRPr="005070F9" w:rsidRDefault="00BA6D2E" w:rsidP="00BA6D2E">
      <w:pPr>
        <w:pStyle w:val="ANormal"/>
      </w:pPr>
    </w:p>
    <w:p w14:paraId="098C3452" w14:textId="77777777" w:rsidR="00BA6D2E" w:rsidRDefault="00BA6D2E" w:rsidP="00BA6D2E">
      <w:pPr>
        <w:pStyle w:val="LagParagraf"/>
      </w:pPr>
      <w:r w:rsidRPr="005070F9">
        <w:t>20a</w:t>
      </w:r>
      <w:r>
        <w:t> §</w:t>
      </w:r>
    </w:p>
    <w:p w14:paraId="62BFE9BB" w14:textId="77777777" w:rsidR="00BA6D2E" w:rsidRPr="005070F9" w:rsidRDefault="00BA6D2E" w:rsidP="00BA6D2E">
      <w:pPr>
        <w:pStyle w:val="LagPararubrik"/>
      </w:pPr>
      <w:r w:rsidRPr="005070F9">
        <w:t>Sekretessbrytande grund</w:t>
      </w:r>
    </w:p>
    <w:p w14:paraId="777690C2" w14:textId="77777777" w:rsidR="00BA6D2E" w:rsidRDefault="00BA6D2E" w:rsidP="00BA6D2E">
      <w:pPr>
        <w:pStyle w:val="ANormal"/>
      </w:pPr>
      <w:r>
        <w:tab/>
        <w:t>Tjänsteinnehavare vid Ålands ombudsmannamyndighet</w:t>
      </w:r>
      <w:r w:rsidRPr="005070F9">
        <w:t xml:space="preserve"> har oberoende av skyldigheten att iaktta sekretess rätt att anmäla uppgifter till polisen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w:t>
      </w:r>
    </w:p>
    <w:p w14:paraId="1A9C5CE9" w14:textId="5E2F30FF" w:rsidR="00BA6D2E" w:rsidRPr="005070F9" w:rsidRDefault="00BA6D2E" w:rsidP="00BA6D2E">
      <w:pPr>
        <w:pStyle w:val="ANormal"/>
      </w:pPr>
      <w:r>
        <w:tab/>
        <w:t xml:space="preserve">Tjänsteinnehavare </w:t>
      </w:r>
      <w:r w:rsidRPr="00DB1B8C">
        <w:t>vid</w:t>
      </w:r>
      <w:r>
        <w:t xml:space="preserve"> Ålands ombudsmannamyndighet</w:t>
      </w:r>
      <w:r w:rsidRPr="005070F9">
        <w:t xml:space="preserve"> har oberoende av skyldigheten att iaktta sekretess </w:t>
      </w:r>
      <w:r>
        <w:t xml:space="preserve">även </w:t>
      </w:r>
      <w:r w:rsidRPr="005070F9">
        <w:t xml:space="preserve">rätt </w:t>
      </w:r>
      <w:r>
        <w:t xml:space="preserve">att anmäla uppgifter till polis </w:t>
      </w:r>
      <w:r w:rsidRPr="003662F4">
        <w:t>som är nödvändiga för att skydda liv eller hälsa. Om handlingars och uppgifters offentlighet gäller i övrigt vad som föreskrivs i offentlighetslagen</w:t>
      </w:r>
      <w:r>
        <w:t xml:space="preserve"> (2021:79)</w:t>
      </w:r>
      <w:r w:rsidRPr="003662F4">
        <w:t xml:space="preserve"> för Åland.</w:t>
      </w:r>
    </w:p>
    <w:p w14:paraId="7BA528FD" w14:textId="77777777" w:rsidR="00BA6D2E" w:rsidRPr="005070F9" w:rsidRDefault="00BA6D2E" w:rsidP="00BA6D2E">
      <w:pPr>
        <w:pStyle w:val="ANormal"/>
        <w:rPr>
          <w:i/>
          <w:iCs/>
        </w:rPr>
      </w:pPr>
    </w:p>
    <w:p w14:paraId="0A2263A8" w14:textId="77777777" w:rsidR="00BA6D2E" w:rsidRPr="005070F9" w:rsidRDefault="00BA6D2E" w:rsidP="00BA6D2E">
      <w:pPr>
        <w:pStyle w:val="LagParagraf"/>
      </w:pPr>
      <w:bookmarkStart w:id="5" w:name="_Hlk215673376"/>
      <w:r w:rsidRPr="005070F9">
        <w:t>20b</w:t>
      </w:r>
      <w:r>
        <w:t> §</w:t>
      </w:r>
    </w:p>
    <w:p w14:paraId="6455CD51" w14:textId="77777777" w:rsidR="00BA6D2E" w:rsidRPr="005070F9" w:rsidRDefault="00BA6D2E" w:rsidP="00BA6D2E">
      <w:pPr>
        <w:pStyle w:val="LagPararubrik"/>
      </w:pPr>
      <w:r w:rsidRPr="005070F9">
        <w:t>Rätt att få information</w:t>
      </w:r>
    </w:p>
    <w:p w14:paraId="4AB2797D" w14:textId="5DFF8375" w:rsidR="00BA6D2E" w:rsidRPr="005070F9" w:rsidRDefault="00BA6D2E" w:rsidP="00BA6D2E">
      <w:pPr>
        <w:pStyle w:val="ANormal"/>
      </w:pPr>
      <w:bookmarkStart w:id="6" w:name="_Hlk212811241"/>
      <w:r>
        <w:tab/>
      </w:r>
      <w:r w:rsidRPr="005070F9">
        <w:t xml:space="preserve">Ombudsmannamyndigheten har utan hinder av sekretessbestämmelserna rätt att av Ålands lagtings förvaltning och dess underlydande organ, Ålands landskapsregerings förvaltning och dess underlydande organ, kommunernas förvaltning och dess underlydande organ, verksamheter som inom lagtingets behörighet yrkesmässigt tillhandahåller varor eller tjänster för allmänheten avgiftsfritt få den information eller redogörelse som är nödvändig för att ombudsmannamyndigheten ska kunna utföra sina tillsynsuppgifter enligt </w:t>
      </w:r>
      <w:r>
        <w:t xml:space="preserve">3 § 1 mom. och 2 mom. </w:t>
      </w:r>
      <w:r w:rsidRPr="005070F9">
        <w:t>i denna lag. Rätten att få redogörelse gäller inte uppgifter om sådana omständigheter som den som redogörelsen begärs av har rätt att vägra vittna om.</w:t>
      </w:r>
    </w:p>
    <w:bookmarkEnd w:id="6"/>
    <w:p w14:paraId="3BEB7AD1" w14:textId="77777777" w:rsidR="00BA6D2E" w:rsidRPr="005070F9" w:rsidRDefault="00BA6D2E" w:rsidP="00BA6D2E">
      <w:pPr>
        <w:pStyle w:val="ANormal"/>
      </w:pPr>
      <w:r>
        <w:tab/>
      </w:r>
      <w:r w:rsidRPr="005070F9">
        <w:t xml:space="preserve">Ombudsmannamyndigheten har rätt </w:t>
      </w:r>
      <w:r w:rsidRPr="00BA6D2E">
        <w:t>att</w:t>
      </w:r>
      <w:r>
        <w:t xml:space="preserve"> </w:t>
      </w:r>
      <w:r w:rsidRPr="005070F9">
        <w:t>av landskapsregeringens förvaltning och dess underlydande organ samt kommunernas förvaltning och dess underlydande organ avgiftsfritt få den information som behövs för skötseln av ombudsmann</w:t>
      </w:r>
      <w:r>
        <w:t>amyndighetens</w:t>
      </w:r>
      <w:r w:rsidRPr="005070F9">
        <w:t xml:space="preserve"> uppgifter enligt </w:t>
      </w:r>
      <w:r>
        <w:t>4</w:t>
      </w:r>
      <w:r w:rsidRPr="005070F9">
        <w:t>–</w:t>
      </w:r>
      <w:r>
        <w:t>7 §§</w:t>
      </w:r>
      <w:r w:rsidRPr="005070F9">
        <w:t xml:space="preserve"> i denna lag, om inte något annat följer av bestämmelserna om sekretess.</w:t>
      </w:r>
    </w:p>
    <w:p w14:paraId="53D36590" w14:textId="77777777" w:rsidR="00BA6D2E" w:rsidRPr="005070F9" w:rsidRDefault="00BA6D2E" w:rsidP="00BA6D2E">
      <w:pPr>
        <w:pStyle w:val="ANormal"/>
      </w:pPr>
    </w:p>
    <w:p w14:paraId="6FEC23A5" w14:textId="77777777" w:rsidR="00BA6D2E" w:rsidRDefault="00BA6D2E" w:rsidP="00BA6D2E">
      <w:pPr>
        <w:pStyle w:val="LagParagraf"/>
      </w:pPr>
      <w:r w:rsidRPr="005070F9">
        <w:t>20c</w:t>
      </w:r>
      <w:r>
        <w:t> §</w:t>
      </w:r>
    </w:p>
    <w:p w14:paraId="51206514" w14:textId="77777777" w:rsidR="00BA6D2E" w:rsidRPr="005070F9" w:rsidRDefault="00BA6D2E" w:rsidP="00BA6D2E">
      <w:pPr>
        <w:pStyle w:val="LagPararubrik"/>
      </w:pPr>
      <w:r w:rsidRPr="005070F9">
        <w:t>Vite</w:t>
      </w:r>
    </w:p>
    <w:p w14:paraId="62D29F15" w14:textId="77777777" w:rsidR="00BA6D2E" w:rsidRPr="005070F9" w:rsidRDefault="00BA6D2E" w:rsidP="00BA6D2E">
      <w:pPr>
        <w:pStyle w:val="ANormal"/>
      </w:pPr>
      <w:r>
        <w:tab/>
      </w:r>
      <w:r w:rsidRPr="005070F9">
        <w:t>Ombudsmannamyndigheten får förena begäran att få information och redogörelse enligt 20</w:t>
      </w:r>
      <w:r>
        <w:t>b § 1 mom.</w:t>
      </w:r>
      <w:r w:rsidRPr="005070F9">
        <w:t xml:space="preserve"> i denna lag med vite. Ombudsmannamyndigheten förordnar om betalning av vite.</w:t>
      </w:r>
    </w:p>
    <w:p w14:paraId="452DDB45" w14:textId="77777777" w:rsidR="00BA6D2E" w:rsidRPr="005070F9" w:rsidRDefault="00BA6D2E" w:rsidP="00BA6D2E">
      <w:pPr>
        <w:pStyle w:val="ANormal"/>
      </w:pPr>
      <w:r>
        <w:tab/>
      </w:r>
      <w:r w:rsidRPr="005070F9">
        <w:t>Ett i 1</w:t>
      </w:r>
      <w:r>
        <w:t> mom.</w:t>
      </w:r>
      <w:r w:rsidRPr="005070F9">
        <w:t xml:space="preserve"> avsett föreläggande att lämna ut information får inte förenas med ett vitesföreläggande riktat till en fysisk person, om det finns anledning att misstänka personen för brott och uppgifterna gäller en omständighet som har samband med brottsmisstanken.</w:t>
      </w:r>
    </w:p>
    <w:p w14:paraId="0B41BC76" w14:textId="77777777" w:rsidR="00BA6D2E" w:rsidRPr="005070F9" w:rsidRDefault="00BA6D2E" w:rsidP="00BA6D2E">
      <w:pPr>
        <w:pStyle w:val="ANormal"/>
      </w:pPr>
      <w:r>
        <w:tab/>
      </w:r>
      <w:r w:rsidRPr="005070F9">
        <w:t>Närmare bestämmelser om vite finns i landskapslagen (2008:10) om tillämpning i landskapet Åland av viteslagen.</w:t>
      </w:r>
    </w:p>
    <w:p w14:paraId="73E7BEE6" w14:textId="77777777" w:rsidR="00BA6D2E" w:rsidRPr="005070F9" w:rsidRDefault="00BA6D2E" w:rsidP="00BA6D2E">
      <w:pPr>
        <w:pStyle w:val="ANormal"/>
      </w:pPr>
    </w:p>
    <w:p w14:paraId="1C937B10" w14:textId="77777777" w:rsidR="00BA6D2E" w:rsidRDefault="00BA6D2E" w:rsidP="00BA6D2E">
      <w:pPr>
        <w:pStyle w:val="LagParagraf"/>
      </w:pPr>
      <w:r w:rsidRPr="005070F9">
        <w:lastRenderedPageBreak/>
        <w:t>2</w:t>
      </w:r>
      <w:r>
        <w:t>2b §</w:t>
      </w:r>
    </w:p>
    <w:p w14:paraId="60E4D1E1" w14:textId="77777777" w:rsidR="00BA6D2E" w:rsidRPr="005070F9" w:rsidRDefault="00BA6D2E" w:rsidP="00BA6D2E">
      <w:pPr>
        <w:pStyle w:val="LagPararubrik"/>
      </w:pPr>
      <w:r w:rsidRPr="005070F9">
        <w:t>Ändringssökande</w:t>
      </w:r>
    </w:p>
    <w:p w14:paraId="45548000" w14:textId="77777777" w:rsidR="00BA6D2E" w:rsidRPr="005070F9" w:rsidRDefault="00BA6D2E" w:rsidP="00BA6D2E">
      <w:pPr>
        <w:pStyle w:val="ANormal"/>
      </w:pPr>
      <w:r>
        <w:tab/>
      </w:r>
      <w:r w:rsidRPr="005070F9">
        <w:t>Besvär över beslut om föreläggande av och utdömande av vite anförs</w:t>
      </w:r>
      <w:r>
        <w:t xml:space="preserve"> hos Ålands förvaltningsdomstol </w:t>
      </w:r>
      <w:r w:rsidRPr="005070F9">
        <w:t>på det sätt som anges i lagen om rättegång i förvaltningsärenden (FFS 808/2019).</w:t>
      </w:r>
    </w:p>
    <w:bookmarkEnd w:id="5"/>
    <w:p w14:paraId="55BF62FB" w14:textId="77777777" w:rsidR="00BA6D2E" w:rsidRPr="005070F9" w:rsidRDefault="00BA6D2E" w:rsidP="00BA6D2E">
      <w:pPr>
        <w:pStyle w:val="ANormal"/>
      </w:pPr>
    </w:p>
    <w:p w14:paraId="2A450F00" w14:textId="77777777" w:rsidR="00BA6D2E" w:rsidRDefault="00BA6D2E" w:rsidP="00BA6D2E">
      <w:pPr>
        <w:pStyle w:val="ANormal"/>
        <w:jc w:val="center"/>
      </w:pPr>
      <w:hyperlink w:anchor="_top" w:tooltip="Klicka för att gå till toppen av dokumentet" w:history="1">
        <w:r>
          <w:rPr>
            <w:rStyle w:val="Hyperlnk"/>
          </w:rPr>
          <w:t>__________________</w:t>
        </w:r>
      </w:hyperlink>
    </w:p>
    <w:p w14:paraId="365D4858" w14:textId="77777777" w:rsidR="00BA6D2E" w:rsidRPr="005070F9" w:rsidRDefault="00BA6D2E" w:rsidP="00BA6D2E">
      <w:pPr>
        <w:pStyle w:val="ANormal"/>
      </w:pPr>
    </w:p>
    <w:p w14:paraId="33AD2D8A" w14:textId="77777777" w:rsidR="00BA6D2E" w:rsidRPr="005070F9" w:rsidRDefault="00BA6D2E" w:rsidP="00BA6D2E">
      <w:pPr>
        <w:pStyle w:val="ANormal"/>
      </w:pPr>
      <w:r>
        <w:tab/>
      </w:r>
      <w:r w:rsidRPr="005070F9">
        <w:t>Denna lag träder i kraft den</w:t>
      </w:r>
      <w:r>
        <w:t xml:space="preserve"> </w:t>
      </w:r>
      <w:proofErr w:type="gramStart"/>
      <w:r>
        <w:t xml:space="preserve">  </w:t>
      </w:r>
      <w:r w:rsidRPr="005070F9">
        <w:t>.</w:t>
      </w:r>
      <w:proofErr w:type="gramEnd"/>
      <w:r>
        <w:t xml:space="preserve"> Lagens </w:t>
      </w:r>
      <w:r w:rsidRPr="00682EE0">
        <w:t>10</w:t>
      </w:r>
      <w:r>
        <w:t> §</w:t>
      </w:r>
      <w:r w:rsidRPr="00682EE0">
        <w:t>,</w:t>
      </w:r>
      <w:r>
        <w:t xml:space="preserve"> 14 § och 15 § 5 mom. träder i kraft </w:t>
      </w:r>
      <w:proofErr w:type="gramStart"/>
      <w:r>
        <w:t>den .</w:t>
      </w:r>
      <w:proofErr w:type="gramEnd"/>
    </w:p>
    <w:p w14:paraId="15B8CB3F" w14:textId="77777777" w:rsidR="00BA6D2E" w:rsidRPr="005070F9" w:rsidRDefault="00BA6D2E" w:rsidP="00BA6D2E">
      <w:pPr>
        <w:pStyle w:val="ANormal"/>
      </w:pPr>
      <w:r>
        <w:tab/>
      </w:r>
      <w:r w:rsidRPr="005070F9">
        <w:t>Uppdraget för den ombudsmannanämnd som utsetts för perioden 2025–2026 upphör när denna lag träder i kraft.</w:t>
      </w:r>
    </w:p>
    <w:p w14:paraId="6D59E7A2" w14:textId="77777777" w:rsidR="00BA6D2E" w:rsidRDefault="00BA6D2E" w:rsidP="00BA6D2E">
      <w:pPr>
        <w:pStyle w:val="ANormal"/>
      </w:pPr>
      <w:r>
        <w:tab/>
        <w:t>Denna lags</w:t>
      </w:r>
      <w:r w:rsidRPr="005070F9">
        <w:t xml:space="preserve"> 3</w:t>
      </w:r>
      <w:r>
        <w:t> §</w:t>
      </w:r>
      <w:r w:rsidRPr="005070F9">
        <w:t xml:space="preserve"> 1</w:t>
      </w:r>
      <w:r>
        <w:t> mom.</w:t>
      </w:r>
      <w:r w:rsidRPr="005070F9">
        <w:t xml:space="preserve"> </w:t>
      </w:r>
      <w:r>
        <w:t>3 </w:t>
      </w:r>
      <w:r w:rsidRPr="005070F9">
        <w:t xml:space="preserve">punkt tillämpas på </w:t>
      </w:r>
      <w:r>
        <w:t>klagomål</w:t>
      </w:r>
      <w:r w:rsidRPr="005070F9">
        <w:t xml:space="preserve"> som </w:t>
      </w:r>
      <w:r>
        <w:t>inkommit till ombudsmanna</w:t>
      </w:r>
      <w:r w:rsidRPr="005070F9">
        <w:t xml:space="preserve">myndigheten </w:t>
      </w:r>
      <w:r>
        <w:t>från och med lagens ikraftträdande</w:t>
      </w:r>
      <w:r w:rsidRPr="005070F9">
        <w:t>.</w:t>
      </w:r>
    </w:p>
    <w:p w14:paraId="2D181116" w14:textId="77777777" w:rsidR="00BA6D2E" w:rsidRDefault="00BA6D2E" w:rsidP="00BA6D2E">
      <w:pPr>
        <w:pStyle w:val="ANormal"/>
      </w:pPr>
      <w:r>
        <w:tab/>
      </w:r>
      <w:r w:rsidRPr="00235252">
        <w:t xml:space="preserve">När </w:t>
      </w:r>
      <w:r w:rsidRPr="00682EE0">
        <w:t>10</w:t>
      </w:r>
      <w:r>
        <w:t> §</w:t>
      </w:r>
      <w:r w:rsidRPr="00682EE0">
        <w:t xml:space="preserve"> 1</w:t>
      </w:r>
      <w:r>
        <w:t> mom., 14 § och 15 § 5 mom. i denna lag</w:t>
      </w:r>
      <w:r w:rsidRPr="00235252">
        <w:t xml:space="preserve"> träder i kraft </w:t>
      </w:r>
      <w:r>
        <w:t>ska landskapsregeringen i enlighet med landskapslagen om landskapets tjänsteinnehavare</w:t>
      </w:r>
    </w:p>
    <w:p w14:paraId="0F544DBD" w14:textId="77777777" w:rsidR="00BA6D2E" w:rsidRDefault="00BA6D2E" w:rsidP="00BA6D2E">
      <w:pPr>
        <w:pStyle w:val="ANormal"/>
      </w:pPr>
      <w:r>
        <w:tab/>
        <w:t>1) ombilda den tjänst som stiftats för skötseln av uppgifterna i 5 och 6 §§ till myndighetschef,</w:t>
      </w:r>
    </w:p>
    <w:p w14:paraId="30370FD9" w14:textId="77777777" w:rsidR="00BA6D2E" w:rsidRDefault="00BA6D2E" w:rsidP="00BA6D2E">
      <w:pPr>
        <w:pStyle w:val="ANormal"/>
      </w:pPr>
      <w:r>
        <w:tab/>
        <w:t>2) omplacera den tjänsteinnehavare som sköter uppgifterna i 5 och 6 §§ till myndighetschef.</w:t>
      </w:r>
    </w:p>
    <w:p w14:paraId="4B67B68C" w14:textId="77777777" w:rsidR="00BA6D2E" w:rsidRDefault="00BA6D2E" w:rsidP="00BA6D2E">
      <w:pPr>
        <w:pStyle w:val="ANormal"/>
      </w:pPr>
      <w:r>
        <w:tab/>
        <w:t>Anställningsvillkoren för d</w:t>
      </w:r>
      <w:r w:rsidRPr="00F23EDC">
        <w:t xml:space="preserve">en tjänsteinnehavare som omplaceras </w:t>
      </w:r>
      <w:r>
        <w:t>enligt 4 mom. ska inte försämras vid övergången till den nya tjänsten.</w:t>
      </w:r>
    </w:p>
    <w:p w14:paraId="64D2F3F8" w14:textId="77777777" w:rsidR="00BA6D2E" w:rsidRDefault="00BA6D2E" w:rsidP="00BA6D2E">
      <w:pPr>
        <w:pStyle w:val="ANormal"/>
      </w:pPr>
      <w:r>
        <w:tab/>
        <w:t>På dem som vid ikraftträdandet av 10 § 2 mom. i denna lag har en tjänst vid ombudsmannamyndigheten tillämpas de behörighetskrav som gällde vid ikraftträdandet.</w:t>
      </w:r>
    </w:p>
    <w:p w14:paraId="0BE66C81" w14:textId="77777777" w:rsidR="00BA6D2E" w:rsidRDefault="00BA6D2E" w:rsidP="00BA6D2E">
      <w:pPr>
        <w:pStyle w:val="ANormal"/>
      </w:pPr>
      <w:r>
        <w:tab/>
        <w:t>Åtgärder för verkställighet av 10 § 1 mom., 14 § och 15 § 5 mom. i denna lag får vidtas innan paragraferna träder i kraft.</w:t>
      </w:r>
    </w:p>
    <w:p w14:paraId="21DD4A8F" w14:textId="77777777" w:rsidR="00BA6D2E" w:rsidRDefault="00BA6D2E" w:rsidP="00BA6D2E">
      <w:pPr>
        <w:pStyle w:val="ANormal"/>
      </w:pPr>
    </w:p>
    <w:p w14:paraId="4182248B" w14:textId="77777777" w:rsidR="00BA6D2E" w:rsidRDefault="00BA6D2E" w:rsidP="00BA6D2E">
      <w:pPr>
        <w:pStyle w:val="ANormal"/>
        <w:jc w:val="center"/>
      </w:pPr>
      <w:hyperlink w:anchor="_top" w:tooltip="Klicka för att gå till toppen av dokumentet" w:history="1">
        <w:r>
          <w:rPr>
            <w:rStyle w:val="Hyperlnk"/>
          </w:rPr>
          <w:t>__________________</w:t>
        </w:r>
      </w:hyperlink>
    </w:p>
    <w:p w14:paraId="38C0C51C" w14:textId="77777777" w:rsidR="00BA6D2E" w:rsidRDefault="00BA6D2E" w:rsidP="00BA6D2E">
      <w:pPr>
        <w:pStyle w:val="ANormal"/>
      </w:pPr>
    </w:p>
    <w:p w14:paraId="14710176" w14:textId="56568A21" w:rsidR="00355FBA" w:rsidRPr="00F66DE5" w:rsidRDefault="00355FBA" w:rsidP="00BA6D2E">
      <w:pPr>
        <w:tabs>
          <w:tab w:val="left" w:pos="283"/>
        </w:tabs>
        <w:jc w:val="both"/>
        <w:rPr>
          <w:sz w:val="22"/>
          <w:szCs w:val="20"/>
        </w:rPr>
      </w:pPr>
    </w:p>
    <w:p w14:paraId="6E263290" w14:textId="4E51D60C" w:rsidR="00337A19" w:rsidRDefault="00337A19" w:rsidP="005C5E44">
      <w:pPr>
        <w:pStyle w:val="ANormal"/>
        <w:suppressAutoHyphens/>
        <w:outlineLvl w:val="0"/>
      </w:pPr>
    </w:p>
    <w:p w14:paraId="4A6EA57D" w14:textId="77777777" w:rsidR="00337A19" w:rsidRDefault="00337A19">
      <w:pPr>
        <w:pStyle w:val="ANormal"/>
      </w:pPr>
      <w:r>
        <w:tab/>
      </w:r>
    </w:p>
    <w:p w14:paraId="11CF8AE6" w14:textId="77777777" w:rsidR="00337A19" w:rsidRDefault="00337A19">
      <w:pPr>
        <w:pStyle w:val="ANormal"/>
      </w:pPr>
    </w:p>
    <w:p w14:paraId="62104EE7"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4358476C" w14:textId="77777777">
        <w:trPr>
          <w:cantSplit/>
        </w:trPr>
        <w:tc>
          <w:tcPr>
            <w:tcW w:w="6706" w:type="dxa"/>
            <w:gridSpan w:val="2"/>
          </w:tcPr>
          <w:p w14:paraId="26AFDA59" w14:textId="4D50C4C2" w:rsidR="00337A19" w:rsidRDefault="00337A19">
            <w:pPr>
              <w:pStyle w:val="ANormal"/>
              <w:keepNext/>
            </w:pPr>
            <w:r>
              <w:tab/>
              <w:t xml:space="preserve">Mariehamn den </w:t>
            </w:r>
            <w:r w:rsidR="00355FBA">
              <w:t>10 juni 2026</w:t>
            </w:r>
          </w:p>
        </w:tc>
      </w:tr>
      <w:tr w:rsidR="00337A19" w14:paraId="7C246766" w14:textId="77777777">
        <w:trPr>
          <w:cantSplit/>
        </w:trPr>
        <w:tc>
          <w:tcPr>
            <w:tcW w:w="6706" w:type="dxa"/>
            <w:gridSpan w:val="2"/>
            <w:vAlign w:val="bottom"/>
          </w:tcPr>
          <w:p w14:paraId="2CB8D1D4" w14:textId="77777777" w:rsidR="00337A19" w:rsidRDefault="00337A19">
            <w:pPr>
              <w:pStyle w:val="ANormal"/>
              <w:keepNext/>
            </w:pPr>
          </w:p>
          <w:p w14:paraId="49567274" w14:textId="77777777" w:rsidR="00337A19" w:rsidRDefault="00337A19">
            <w:pPr>
              <w:pStyle w:val="ANormal"/>
              <w:keepNext/>
            </w:pPr>
          </w:p>
          <w:p w14:paraId="1471AE13" w14:textId="77777777" w:rsidR="00337A19" w:rsidRDefault="00337A19">
            <w:pPr>
              <w:pStyle w:val="ANormal"/>
              <w:keepNext/>
            </w:pPr>
          </w:p>
          <w:p w14:paraId="682FD1E3" w14:textId="6AD2D68B" w:rsidR="00337A19" w:rsidRDefault="00355FBA">
            <w:pPr>
              <w:pStyle w:val="ANormal"/>
              <w:keepNext/>
              <w:jc w:val="center"/>
            </w:pPr>
            <w:r>
              <w:t>Jörgen Pettersson</w:t>
            </w:r>
            <w:r w:rsidR="00D636DC">
              <w:t xml:space="preserve"> </w:t>
            </w:r>
          </w:p>
          <w:p w14:paraId="0D93DA25" w14:textId="77777777" w:rsidR="00337A19" w:rsidRDefault="00337A19">
            <w:pPr>
              <w:pStyle w:val="ANormal"/>
              <w:keepNext/>
              <w:jc w:val="center"/>
            </w:pPr>
            <w:r>
              <w:t>talman</w:t>
            </w:r>
          </w:p>
        </w:tc>
      </w:tr>
      <w:tr w:rsidR="00337A19" w14:paraId="4D533C0B" w14:textId="77777777">
        <w:tc>
          <w:tcPr>
            <w:tcW w:w="3353" w:type="dxa"/>
            <w:vAlign w:val="bottom"/>
          </w:tcPr>
          <w:p w14:paraId="1B9FA978" w14:textId="77777777" w:rsidR="00337A19" w:rsidRDefault="00337A19">
            <w:pPr>
              <w:pStyle w:val="ANormal"/>
              <w:keepNext/>
              <w:jc w:val="center"/>
            </w:pPr>
          </w:p>
          <w:p w14:paraId="57352C58" w14:textId="77777777" w:rsidR="00337A19" w:rsidRDefault="00337A19">
            <w:pPr>
              <w:pStyle w:val="ANormal"/>
              <w:keepNext/>
              <w:jc w:val="center"/>
            </w:pPr>
          </w:p>
          <w:p w14:paraId="2DF31E50" w14:textId="6A7B62AE" w:rsidR="00337A19" w:rsidRDefault="00355FBA">
            <w:pPr>
              <w:pStyle w:val="ANormal"/>
              <w:keepNext/>
              <w:jc w:val="center"/>
            </w:pPr>
            <w:r>
              <w:t xml:space="preserve">Marcus </w:t>
            </w:r>
            <w:proofErr w:type="spellStart"/>
            <w:r>
              <w:t>Måtar</w:t>
            </w:r>
            <w:proofErr w:type="spellEnd"/>
            <w:r w:rsidR="00D636DC">
              <w:t xml:space="preserve">  </w:t>
            </w:r>
          </w:p>
          <w:p w14:paraId="62DE9D94" w14:textId="77777777" w:rsidR="00337A19" w:rsidRDefault="00337A19">
            <w:pPr>
              <w:pStyle w:val="ANormal"/>
              <w:keepNext/>
              <w:jc w:val="center"/>
            </w:pPr>
            <w:r>
              <w:t>vicetalman</w:t>
            </w:r>
          </w:p>
        </w:tc>
        <w:tc>
          <w:tcPr>
            <w:tcW w:w="3353" w:type="dxa"/>
            <w:vAlign w:val="bottom"/>
          </w:tcPr>
          <w:p w14:paraId="115031A7" w14:textId="77777777" w:rsidR="00337A19" w:rsidRDefault="00337A19">
            <w:pPr>
              <w:pStyle w:val="ANormal"/>
              <w:keepNext/>
              <w:jc w:val="center"/>
            </w:pPr>
          </w:p>
          <w:p w14:paraId="4C8D82F3" w14:textId="77777777" w:rsidR="00337A19" w:rsidRDefault="00337A19">
            <w:pPr>
              <w:pStyle w:val="ANormal"/>
              <w:keepNext/>
              <w:jc w:val="center"/>
            </w:pPr>
          </w:p>
          <w:p w14:paraId="6BE56F5A" w14:textId="3C8984C6" w:rsidR="00337A19" w:rsidRDefault="00355FBA">
            <w:pPr>
              <w:pStyle w:val="ANormal"/>
              <w:keepNext/>
              <w:jc w:val="center"/>
            </w:pPr>
            <w:r>
              <w:t>Pernilla Söderlund</w:t>
            </w:r>
          </w:p>
          <w:p w14:paraId="5BEDD00C" w14:textId="77777777" w:rsidR="00337A19" w:rsidRDefault="00337A19">
            <w:pPr>
              <w:pStyle w:val="ANormal"/>
              <w:keepNext/>
              <w:jc w:val="center"/>
            </w:pPr>
            <w:r>
              <w:t>vicetalman</w:t>
            </w:r>
          </w:p>
        </w:tc>
      </w:tr>
    </w:tbl>
    <w:p w14:paraId="0D334A1D"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4F57" w14:textId="77777777" w:rsidR="005078B9" w:rsidRDefault="005078B9">
      <w:r>
        <w:separator/>
      </w:r>
    </w:p>
  </w:endnote>
  <w:endnote w:type="continuationSeparator" w:id="0">
    <w:p w14:paraId="1B5BD406" w14:textId="77777777" w:rsidR="005078B9" w:rsidRDefault="0050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D22E"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F13" w14:textId="457A6D3F" w:rsidR="00867707" w:rsidRDefault="00867707">
    <w:pPr>
      <w:pStyle w:val="Sidfot"/>
      <w:rPr>
        <w:lang w:val="fi-FI"/>
      </w:rPr>
    </w:pPr>
    <w:r>
      <w:fldChar w:fldCharType="begin"/>
    </w:r>
    <w:r>
      <w:rPr>
        <w:lang w:val="fi-FI"/>
      </w:rPr>
      <w:instrText xml:space="preserve"> FILENAME  \* MERGEFORMAT </w:instrText>
    </w:r>
    <w:r>
      <w:fldChar w:fldCharType="separate"/>
    </w:r>
    <w:r w:rsidR="002750EC">
      <w:rPr>
        <w:noProof/>
        <w:lang w:val="fi-FI"/>
      </w:rPr>
      <w:t>LTB692026.docx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94F3"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D4DB" w14:textId="77777777" w:rsidR="005078B9" w:rsidRDefault="005078B9">
      <w:r>
        <w:separator/>
      </w:r>
    </w:p>
  </w:footnote>
  <w:footnote w:type="continuationSeparator" w:id="0">
    <w:p w14:paraId="1EBADC49" w14:textId="77777777" w:rsidR="005078B9" w:rsidRDefault="0050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6E76"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20A9B08"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04A8"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82054344">
    <w:abstractNumId w:val="6"/>
  </w:num>
  <w:num w:numId="2" w16cid:durableId="96488643">
    <w:abstractNumId w:val="3"/>
  </w:num>
  <w:num w:numId="3" w16cid:durableId="577440982">
    <w:abstractNumId w:val="2"/>
  </w:num>
  <w:num w:numId="4" w16cid:durableId="1448936890">
    <w:abstractNumId w:val="1"/>
  </w:num>
  <w:num w:numId="5" w16cid:durableId="1041248024">
    <w:abstractNumId w:val="0"/>
  </w:num>
  <w:num w:numId="6" w16cid:durableId="129136421">
    <w:abstractNumId w:val="7"/>
  </w:num>
  <w:num w:numId="7" w16cid:durableId="579406352">
    <w:abstractNumId w:val="5"/>
  </w:num>
  <w:num w:numId="8" w16cid:durableId="475877061">
    <w:abstractNumId w:val="4"/>
  </w:num>
  <w:num w:numId="9" w16cid:durableId="1181163346">
    <w:abstractNumId w:val="10"/>
  </w:num>
  <w:num w:numId="10" w16cid:durableId="185408811">
    <w:abstractNumId w:val="13"/>
  </w:num>
  <w:num w:numId="11" w16cid:durableId="551428499">
    <w:abstractNumId w:val="12"/>
  </w:num>
  <w:num w:numId="12" w16cid:durableId="2100978532">
    <w:abstractNumId w:val="16"/>
  </w:num>
  <w:num w:numId="13" w16cid:durableId="1002128426">
    <w:abstractNumId w:val="11"/>
  </w:num>
  <w:num w:numId="14" w16cid:durableId="1421558949">
    <w:abstractNumId w:val="15"/>
  </w:num>
  <w:num w:numId="15" w16cid:durableId="918714267">
    <w:abstractNumId w:val="9"/>
  </w:num>
  <w:num w:numId="16" w16cid:durableId="1620909870">
    <w:abstractNumId w:val="21"/>
  </w:num>
  <w:num w:numId="17" w16cid:durableId="529144622">
    <w:abstractNumId w:val="8"/>
  </w:num>
  <w:num w:numId="18" w16cid:durableId="1878464987">
    <w:abstractNumId w:val="17"/>
  </w:num>
  <w:num w:numId="19" w16cid:durableId="279576991">
    <w:abstractNumId w:val="20"/>
  </w:num>
  <w:num w:numId="20" w16cid:durableId="1501386084">
    <w:abstractNumId w:val="23"/>
  </w:num>
  <w:num w:numId="21" w16cid:durableId="856965313">
    <w:abstractNumId w:val="22"/>
  </w:num>
  <w:num w:numId="22" w16cid:durableId="1944726122">
    <w:abstractNumId w:val="14"/>
  </w:num>
  <w:num w:numId="23" w16cid:durableId="1826044225">
    <w:abstractNumId w:val="18"/>
  </w:num>
  <w:num w:numId="24" w16cid:durableId="514424202">
    <w:abstractNumId w:val="18"/>
  </w:num>
  <w:num w:numId="25" w16cid:durableId="1888447779">
    <w:abstractNumId w:val="19"/>
  </w:num>
  <w:num w:numId="26" w16cid:durableId="1129392829">
    <w:abstractNumId w:val="14"/>
  </w:num>
  <w:num w:numId="27" w16cid:durableId="1289630602">
    <w:abstractNumId w:val="14"/>
  </w:num>
  <w:num w:numId="28" w16cid:durableId="1987783776">
    <w:abstractNumId w:val="14"/>
  </w:num>
  <w:num w:numId="29" w16cid:durableId="480197671">
    <w:abstractNumId w:val="14"/>
  </w:num>
  <w:num w:numId="30" w16cid:durableId="858858230">
    <w:abstractNumId w:val="14"/>
  </w:num>
  <w:num w:numId="31" w16cid:durableId="301346490">
    <w:abstractNumId w:val="14"/>
  </w:num>
  <w:num w:numId="32" w16cid:durableId="2039164318">
    <w:abstractNumId w:val="14"/>
  </w:num>
  <w:num w:numId="33" w16cid:durableId="81223573">
    <w:abstractNumId w:val="14"/>
  </w:num>
  <w:num w:numId="34" w16cid:durableId="1844317972">
    <w:abstractNumId w:val="14"/>
  </w:num>
  <w:num w:numId="35" w16cid:durableId="1310986776">
    <w:abstractNumId w:val="18"/>
  </w:num>
  <w:num w:numId="36" w16cid:durableId="696731560">
    <w:abstractNumId w:val="19"/>
  </w:num>
  <w:num w:numId="37" w16cid:durableId="1159266442">
    <w:abstractNumId w:val="14"/>
  </w:num>
  <w:num w:numId="38" w16cid:durableId="1091852882">
    <w:abstractNumId w:val="14"/>
  </w:num>
  <w:num w:numId="39" w16cid:durableId="667826970">
    <w:abstractNumId w:val="14"/>
  </w:num>
  <w:num w:numId="40" w16cid:durableId="547378530">
    <w:abstractNumId w:val="14"/>
  </w:num>
  <w:num w:numId="41" w16cid:durableId="316997807">
    <w:abstractNumId w:val="14"/>
  </w:num>
  <w:num w:numId="42" w16cid:durableId="1603100200">
    <w:abstractNumId w:val="14"/>
  </w:num>
  <w:num w:numId="43" w16cid:durableId="1047753303">
    <w:abstractNumId w:val="14"/>
  </w:num>
  <w:num w:numId="44" w16cid:durableId="575431589">
    <w:abstractNumId w:val="14"/>
  </w:num>
  <w:num w:numId="45" w16cid:durableId="211114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BA"/>
    <w:rsid w:val="00004B5B"/>
    <w:rsid w:val="00145B09"/>
    <w:rsid w:val="002750EC"/>
    <w:rsid w:val="00284C7A"/>
    <w:rsid w:val="002E1682"/>
    <w:rsid w:val="00337A19"/>
    <w:rsid w:val="00355FBA"/>
    <w:rsid w:val="0038180C"/>
    <w:rsid w:val="004D7ED5"/>
    <w:rsid w:val="004E7D01"/>
    <w:rsid w:val="004F64FE"/>
    <w:rsid w:val="005078B9"/>
    <w:rsid w:val="005C5E44"/>
    <w:rsid w:val="005E1BD9"/>
    <w:rsid w:val="005F6898"/>
    <w:rsid w:val="006538ED"/>
    <w:rsid w:val="00697706"/>
    <w:rsid w:val="008414E5"/>
    <w:rsid w:val="00867707"/>
    <w:rsid w:val="008B5FA2"/>
    <w:rsid w:val="009E1423"/>
    <w:rsid w:val="009F1162"/>
    <w:rsid w:val="00A81699"/>
    <w:rsid w:val="00B5110A"/>
    <w:rsid w:val="00BA3751"/>
    <w:rsid w:val="00BA6D2E"/>
    <w:rsid w:val="00BD48EF"/>
    <w:rsid w:val="00BE2983"/>
    <w:rsid w:val="00D636DC"/>
    <w:rsid w:val="00DD3988"/>
    <w:rsid w:val="00E550D2"/>
    <w:rsid w:val="00E6237B"/>
    <w:rsid w:val="00E75743"/>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57BD6"/>
  <w15:docId w15:val="{9E1DAABF-2E4F-40C1-8419-4C8E1B17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FBA"/>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BA6D2E"/>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22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7</TotalTime>
  <Pages>4</Pages>
  <Words>1603</Words>
  <Characters>8499</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70/2026</dc:title>
  <dc:creator>Jessica Laaksonen</dc:creator>
  <cp:lastModifiedBy>Jessica Laaksonen</cp:lastModifiedBy>
  <cp:revision>4</cp:revision>
  <cp:lastPrinted>2026-06-07T16:49:00Z</cp:lastPrinted>
  <dcterms:created xsi:type="dcterms:W3CDTF">2026-06-07T16:50:00Z</dcterms:created>
  <dcterms:modified xsi:type="dcterms:W3CDTF">2026-06-11T06:48:00Z</dcterms:modified>
</cp:coreProperties>
</file>