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B25C3AE" w14:textId="77777777">
        <w:trPr>
          <w:cantSplit/>
          <w:trHeight w:val="20"/>
        </w:trPr>
        <w:tc>
          <w:tcPr>
            <w:tcW w:w="861" w:type="dxa"/>
            <w:vMerge w:val="restart"/>
          </w:tcPr>
          <w:p w14:paraId="192A3B83" w14:textId="6F63E846" w:rsidR="00E023D9" w:rsidRDefault="00CF3573">
            <w:pPr>
              <w:pStyle w:val="xLedtext"/>
              <w:rPr>
                <w:noProof/>
              </w:rPr>
            </w:pPr>
            <w:r>
              <w:rPr>
                <w:noProof/>
              </w:rPr>
              <w:drawing>
                <wp:anchor distT="0" distB="0" distL="114300" distR="114300" simplePos="0" relativeHeight="251657728" behindDoc="0" locked="0" layoutInCell="1" allowOverlap="1" wp14:anchorId="61113AA6" wp14:editId="66D2B752">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439DED2" w14:textId="0D894C9F" w:rsidR="00E023D9" w:rsidRDefault="00CF3573">
            <w:pPr>
              <w:pStyle w:val="xMellanrum"/>
            </w:pPr>
            <w:r w:rsidRPr="0038504B">
              <w:rPr>
                <w:noProof/>
              </w:rPr>
              <w:drawing>
                <wp:inline distT="0" distB="0" distL="0" distR="0" wp14:anchorId="6D03D296" wp14:editId="7C52BF7E">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3DFC4258" w14:textId="77777777">
        <w:trPr>
          <w:cantSplit/>
          <w:trHeight w:val="299"/>
        </w:trPr>
        <w:tc>
          <w:tcPr>
            <w:tcW w:w="861" w:type="dxa"/>
            <w:vMerge/>
          </w:tcPr>
          <w:p w14:paraId="32D0B630" w14:textId="77777777" w:rsidR="00E023D9" w:rsidRDefault="00E023D9">
            <w:pPr>
              <w:pStyle w:val="xLedtext"/>
            </w:pPr>
          </w:p>
        </w:tc>
        <w:tc>
          <w:tcPr>
            <w:tcW w:w="4448" w:type="dxa"/>
            <w:vAlign w:val="bottom"/>
          </w:tcPr>
          <w:p w14:paraId="0BEA3053" w14:textId="77777777" w:rsidR="00E023D9" w:rsidRDefault="00E023D9">
            <w:pPr>
              <w:pStyle w:val="xAvsandare1"/>
            </w:pPr>
          </w:p>
        </w:tc>
        <w:tc>
          <w:tcPr>
            <w:tcW w:w="4288" w:type="dxa"/>
            <w:gridSpan w:val="2"/>
            <w:vAlign w:val="bottom"/>
          </w:tcPr>
          <w:p w14:paraId="324C8E4F" w14:textId="77777777" w:rsidR="00E023D9" w:rsidRDefault="00E023D9">
            <w:pPr>
              <w:pStyle w:val="xDokTypNr"/>
            </w:pPr>
            <w:r>
              <w:t>PARALLELLTEXTER</w:t>
            </w:r>
          </w:p>
        </w:tc>
      </w:tr>
      <w:tr w:rsidR="00E023D9" w14:paraId="2923F801" w14:textId="77777777">
        <w:trPr>
          <w:cantSplit/>
          <w:trHeight w:val="238"/>
        </w:trPr>
        <w:tc>
          <w:tcPr>
            <w:tcW w:w="861" w:type="dxa"/>
            <w:vMerge/>
          </w:tcPr>
          <w:p w14:paraId="1189F50D" w14:textId="77777777" w:rsidR="00E023D9" w:rsidRDefault="00E023D9">
            <w:pPr>
              <w:pStyle w:val="xLedtext"/>
            </w:pPr>
          </w:p>
        </w:tc>
        <w:tc>
          <w:tcPr>
            <w:tcW w:w="4448" w:type="dxa"/>
            <w:vAlign w:val="bottom"/>
          </w:tcPr>
          <w:p w14:paraId="748AA758" w14:textId="77777777" w:rsidR="00E023D9" w:rsidRDefault="00E023D9">
            <w:pPr>
              <w:pStyle w:val="xLedtext"/>
            </w:pPr>
          </w:p>
        </w:tc>
        <w:tc>
          <w:tcPr>
            <w:tcW w:w="1725" w:type="dxa"/>
            <w:vAlign w:val="bottom"/>
          </w:tcPr>
          <w:p w14:paraId="0642E0F2" w14:textId="77777777" w:rsidR="00E023D9" w:rsidRDefault="00E023D9">
            <w:pPr>
              <w:pStyle w:val="xLedtext"/>
            </w:pPr>
            <w:r>
              <w:t>Datum</w:t>
            </w:r>
          </w:p>
        </w:tc>
        <w:tc>
          <w:tcPr>
            <w:tcW w:w="2563" w:type="dxa"/>
            <w:vAlign w:val="bottom"/>
          </w:tcPr>
          <w:p w14:paraId="4EBC4EB3" w14:textId="77777777" w:rsidR="00E023D9" w:rsidRDefault="00E023D9">
            <w:pPr>
              <w:pStyle w:val="xLedtext"/>
            </w:pPr>
          </w:p>
        </w:tc>
      </w:tr>
      <w:tr w:rsidR="00E023D9" w14:paraId="34C5BF18" w14:textId="77777777">
        <w:trPr>
          <w:cantSplit/>
          <w:trHeight w:val="238"/>
        </w:trPr>
        <w:tc>
          <w:tcPr>
            <w:tcW w:w="861" w:type="dxa"/>
            <w:vMerge/>
          </w:tcPr>
          <w:p w14:paraId="63EE0312" w14:textId="77777777" w:rsidR="00E023D9" w:rsidRDefault="00E023D9">
            <w:pPr>
              <w:pStyle w:val="xAvsandare2"/>
            </w:pPr>
          </w:p>
        </w:tc>
        <w:tc>
          <w:tcPr>
            <w:tcW w:w="4448" w:type="dxa"/>
            <w:vAlign w:val="center"/>
          </w:tcPr>
          <w:p w14:paraId="3CF8B908" w14:textId="77777777" w:rsidR="00E023D9" w:rsidRDefault="00E023D9">
            <w:pPr>
              <w:pStyle w:val="xAvsandare2"/>
            </w:pPr>
          </w:p>
        </w:tc>
        <w:tc>
          <w:tcPr>
            <w:tcW w:w="1725" w:type="dxa"/>
            <w:vAlign w:val="center"/>
          </w:tcPr>
          <w:p w14:paraId="2CDF4C89" w14:textId="6A4F5943" w:rsidR="00E023D9" w:rsidRDefault="00E023D9">
            <w:pPr>
              <w:pStyle w:val="xDatum1"/>
            </w:pPr>
            <w:r>
              <w:t>20</w:t>
            </w:r>
            <w:r w:rsidR="000B5A11">
              <w:t>26</w:t>
            </w:r>
            <w:r>
              <w:t>-</w:t>
            </w:r>
            <w:r w:rsidR="00260A4F">
              <w:t>0</w:t>
            </w:r>
            <w:r w:rsidR="005F1B1A">
              <w:t>4</w:t>
            </w:r>
            <w:r>
              <w:t>-</w:t>
            </w:r>
            <w:r w:rsidR="00E27632">
              <w:t>29</w:t>
            </w:r>
          </w:p>
        </w:tc>
        <w:tc>
          <w:tcPr>
            <w:tcW w:w="2563" w:type="dxa"/>
            <w:vAlign w:val="center"/>
          </w:tcPr>
          <w:p w14:paraId="0D87FB70" w14:textId="77777777" w:rsidR="00E023D9" w:rsidRDefault="00E023D9">
            <w:pPr>
              <w:pStyle w:val="xBeteckning1"/>
            </w:pPr>
          </w:p>
        </w:tc>
      </w:tr>
      <w:tr w:rsidR="00E023D9" w14:paraId="1CDBC801" w14:textId="77777777">
        <w:trPr>
          <w:cantSplit/>
          <w:trHeight w:val="238"/>
        </w:trPr>
        <w:tc>
          <w:tcPr>
            <w:tcW w:w="861" w:type="dxa"/>
            <w:vMerge/>
          </w:tcPr>
          <w:p w14:paraId="2140D988" w14:textId="77777777" w:rsidR="00E023D9" w:rsidRDefault="00E023D9">
            <w:pPr>
              <w:pStyle w:val="xLedtext"/>
            </w:pPr>
          </w:p>
        </w:tc>
        <w:tc>
          <w:tcPr>
            <w:tcW w:w="4448" w:type="dxa"/>
            <w:vAlign w:val="bottom"/>
          </w:tcPr>
          <w:p w14:paraId="4FE5F9C4" w14:textId="77777777" w:rsidR="00E023D9" w:rsidRDefault="00E023D9">
            <w:pPr>
              <w:pStyle w:val="xLedtext"/>
            </w:pPr>
          </w:p>
        </w:tc>
        <w:tc>
          <w:tcPr>
            <w:tcW w:w="1725" w:type="dxa"/>
            <w:vAlign w:val="bottom"/>
          </w:tcPr>
          <w:p w14:paraId="44ABB95B" w14:textId="77777777" w:rsidR="00E023D9" w:rsidRDefault="00E023D9">
            <w:pPr>
              <w:pStyle w:val="xLedtext"/>
            </w:pPr>
          </w:p>
        </w:tc>
        <w:tc>
          <w:tcPr>
            <w:tcW w:w="2563" w:type="dxa"/>
            <w:vAlign w:val="bottom"/>
          </w:tcPr>
          <w:p w14:paraId="0AF2BA25" w14:textId="77777777" w:rsidR="00E023D9" w:rsidRDefault="00E023D9">
            <w:pPr>
              <w:pStyle w:val="xLedtext"/>
            </w:pPr>
          </w:p>
        </w:tc>
      </w:tr>
      <w:tr w:rsidR="00E023D9" w14:paraId="057CB892" w14:textId="77777777">
        <w:trPr>
          <w:cantSplit/>
          <w:trHeight w:val="238"/>
        </w:trPr>
        <w:tc>
          <w:tcPr>
            <w:tcW w:w="861" w:type="dxa"/>
            <w:vMerge/>
            <w:tcBorders>
              <w:bottom w:val="single" w:sz="4" w:space="0" w:color="auto"/>
            </w:tcBorders>
          </w:tcPr>
          <w:p w14:paraId="3694886F" w14:textId="77777777" w:rsidR="00E023D9" w:rsidRDefault="00E023D9">
            <w:pPr>
              <w:pStyle w:val="xAvsandare3"/>
            </w:pPr>
          </w:p>
        </w:tc>
        <w:tc>
          <w:tcPr>
            <w:tcW w:w="4448" w:type="dxa"/>
            <w:tcBorders>
              <w:bottom w:val="single" w:sz="4" w:space="0" w:color="auto"/>
            </w:tcBorders>
            <w:vAlign w:val="center"/>
          </w:tcPr>
          <w:p w14:paraId="7B42DB65" w14:textId="77777777" w:rsidR="00E023D9" w:rsidRDefault="00E023D9">
            <w:pPr>
              <w:pStyle w:val="xAvsandare3"/>
            </w:pPr>
          </w:p>
        </w:tc>
        <w:tc>
          <w:tcPr>
            <w:tcW w:w="1725" w:type="dxa"/>
            <w:tcBorders>
              <w:bottom w:val="single" w:sz="4" w:space="0" w:color="auto"/>
            </w:tcBorders>
            <w:vAlign w:val="center"/>
          </w:tcPr>
          <w:p w14:paraId="4EE7A00F" w14:textId="77777777" w:rsidR="00E023D9" w:rsidRDefault="00E023D9">
            <w:pPr>
              <w:pStyle w:val="xDatum2"/>
            </w:pPr>
          </w:p>
        </w:tc>
        <w:tc>
          <w:tcPr>
            <w:tcW w:w="2563" w:type="dxa"/>
            <w:tcBorders>
              <w:bottom w:val="single" w:sz="4" w:space="0" w:color="auto"/>
            </w:tcBorders>
            <w:vAlign w:val="center"/>
          </w:tcPr>
          <w:p w14:paraId="26F44EB8" w14:textId="77777777" w:rsidR="00E023D9" w:rsidRDefault="00E023D9">
            <w:pPr>
              <w:pStyle w:val="xBeteckning2"/>
            </w:pPr>
          </w:p>
        </w:tc>
      </w:tr>
      <w:tr w:rsidR="00E023D9" w14:paraId="641215C1" w14:textId="77777777">
        <w:trPr>
          <w:cantSplit/>
          <w:trHeight w:val="238"/>
        </w:trPr>
        <w:tc>
          <w:tcPr>
            <w:tcW w:w="861" w:type="dxa"/>
            <w:tcBorders>
              <w:top w:val="single" w:sz="4" w:space="0" w:color="auto"/>
            </w:tcBorders>
            <w:vAlign w:val="bottom"/>
          </w:tcPr>
          <w:p w14:paraId="1CC176B5" w14:textId="77777777" w:rsidR="00E023D9" w:rsidRDefault="00E023D9">
            <w:pPr>
              <w:pStyle w:val="xLedtext"/>
            </w:pPr>
          </w:p>
        </w:tc>
        <w:tc>
          <w:tcPr>
            <w:tcW w:w="4448" w:type="dxa"/>
            <w:tcBorders>
              <w:top w:val="single" w:sz="4" w:space="0" w:color="auto"/>
            </w:tcBorders>
            <w:vAlign w:val="bottom"/>
          </w:tcPr>
          <w:p w14:paraId="44F3C409" w14:textId="77777777" w:rsidR="00E023D9" w:rsidRDefault="00E023D9">
            <w:pPr>
              <w:pStyle w:val="xLedtext"/>
            </w:pPr>
          </w:p>
        </w:tc>
        <w:tc>
          <w:tcPr>
            <w:tcW w:w="4288" w:type="dxa"/>
            <w:gridSpan w:val="2"/>
            <w:tcBorders>
              <w:top w:val="single" w:sz="4" w:space="0" w:color="auto"/>
            </w:tcBorders>
            <w:vAlign w:val="bottom"/>
          </w:tcPr>
          <w:p w14:paraId="56B475A5" w14:textId="77777777" w:rsidR="00E023D9" w:rsidRDefault="00E023D9">
            <w:pPr>
              <w:pStyle w:val="xLedtext"/>
            </w:pPr>
          </w:p>
        </w:tc>
      </w:tr>
    </w:tbl>
    <w:p w14:paraId="24D96CA6"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4429E67C" w14:textId="51A49AC9" w:rsidR="00E023D9" w:rsidRDefault="00E023D9">
      <w:pPr>
        <w:pStyle w:val="ArendeOverRubrik"/>
      </w:pPr>
      <w:r>
        <w:t xml:space="preserve">Parallelltexter till landskapsregeringens </w:t>
      </w:r>
      <w:r w:rsidR="000B5A11">
        <w:t>lagförslag</w:t>
      </w:r>
    </w:p>
    <w:p w14:paraId="167BF625" w14:textId="02B2363D" w:rsidR="00E023D9" w:rsidRDefault="000B5A11">
      <w:pPr>
        <w:pStyle w:val="ArendeRubrik"/>
      </w:pPr>
      <w:r>
        <w:t>Ändringar i lagstiftningen om Ålands ombudsmannamyndighet</w:t>
      </w:r>
    </w:p>
    <w:p w14:paraId="2C9EADC7" w14:textId="09734635" w:rsidR="00E023D9" w:rsidRDefault="00E023D9">
      <w:pPr>
        <w:pStyle w:val="ArendeUnderRubrik"/>
      </w:pPr>
      <w:r>
        <w:t xml:space="preserve">Landskapsregeringens </w:t>
      </w:r>
      <w:r w:rsidR="000B5A11">
        <w:t>lagförslag</w:t>
      </w:r>
      <w:r>
        <w:t xml:space="preserve"> nr </w:t>
      </w:r>
      <w:r w:rsidR="00E27632">
        <w:t>16</w:t>
      </w:r>
      <w:r>
        <w:t>/20</w:t>
      </w:r>
      <w:r w:rsidR="000B5A11">
        <w:t>25</w:t>
      </w:r>
      <w:r>
        <w:t>-20</w:t>
      </w:r>
      <w:r w:rsidR="000B5A11">
        <w:t>26</w:t>
      </w:r>
    </w:p>
    <w:p w14:paraId="5E7D77F1" w14:textId="77777777" w:rsidR="00E023D9" w:rsidRDefault="00E023D9">
      <w:pPr>
        <w:pStyle w:val="ANormal"/>
      </w:pPr>
    </w:p>
    <w:p w14:paraId="0E6F51CA" w14:textId="77777777" w:rsidR="00E023D9" w:rsidRDefault="00E023D9">
      <w:pPr>
        <w:pStyle w:val="Innehll1"/>
      </w:pPr>
      <w:r>
        <w:t>INNEHÅLL</w:t>
      </w:r>
    </w:p>
    <w:p w14:paraId="0B571B81" w14:textId="18A07EDA" w:rsidR="00EC0FC5"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26462732" w:history="1">
        <w:r w:rsidR="00EC0FC5" w:rsidRPr="004F52EA">
          <w:rPr>
            <w:rStyle w:val="Hyperlnk"/>
            <w:lang w:val="sv-FI"/>
          </w:rPr>
          <w:t>L A N D S K A P S L A G om ändring av landskapslagen om Ålands ombudsmannamyndighet</w:t>
        </w:r>
        <w:r w:rsidR="00EC0FC5">
          <w:rPr>
            <w:webHidden/>
          </w:rPr>
          <w:tab/>
        </w:r>
        <w:r w:rsidR="00EC0FC5">
          <w:rPr>
            <w:webHidden/>
          </w:rPr>
          <w:fldChar w:fldCharType="begin"/>
        </w:r>
        <w:r w:rsidR="00EC0FC5">
          <w:rPr>
            <w:webHidden/>
          </w:rPr>
          <w:instrText xml:space="preserve"> PAGEREF _Toc226462732 \h </w:instrText>
        </w:r>
        <w:r w:rsidR="00EC0FC5">
          <w:rPr>
            <w:webHidden/>
          </w:rPr>
        </w:r>
        <w:r w:rsidR="00EC0FC5">
          <w:rPr>
            <w:webHidden/>
          </w:rPr>
          <w:fldChar w:fldCharType="separate"/>
        </w:r>
        <w:r w:rsidR="00EC0FC5">
          <w:rPr>
            <w:webHidden/>
          </w:rPr>
          <w:t>1</w:t>
        </w:r>
        <w:r w:rsidR="00EC0FC5">
          <w:rPr>
            <w:webHidden/>
          </w:rPr>
          <w:fldChar w:fldCharType="end"/>
        </w:r>
      </w:hyperlink>
    </w:p>
    <w:p w14:paraId="27C6D2FF" w14:textId="0F8CBEE5" w:rsidR="00EC0FC5" w:rsidRDefault="00EC0FC5">
      <w:pPr>
        <w:pStyle w:val="Innehll1"/>
        <w:rPr>
          <w:rFonts w:asciiTheme="minorHAnsi" w:eastAsiaTheme="minorEastAsia" w:hAnsiTheme="minorHAnsi" w:cstheme="minorBidi"/>
          <w:kern w:val="2"/>
          <w:sz w:val="24"/>
          <w:szCs w:val="24"/>
          <w:lang w:val="sv-FI" w:eastAsia="sv-FI"/>
          <w14:ligatures w14:val="standardContextual"/>
        </w:rPr>
      </w:pPr>
      <w:hyperlink w:anchor="_Toc226462733" w:history="1">
        <w:r w:rsidRPr="004F52EA">
          <w:rPr>
            <w:rStyle w:val="Hyperlnk"/>
            <w:lang w:val="sv-FI"/>
          </w:rPr>
          <w:t xml:space="preserve">L A N D S K A P S L A G </w:t>
        </w:r>
        <w:r w:rsidRPr="004F52EA">
          <w:rPr>
            <w:rStyle w:val="Hyperlnk"/>
          </w:rPr>
          <w:t>om ändring av landskapslagen om tillämpning i landskapet Åland av lagen om jämställdhet mellan kvinnor och män</w:t>
        </w:r>
        <w:r>
          <w:rPr>
            <w:webHidden/>
          </w:rPr>
          <w:tab/>
        </w:r>
        <w:r>
          <w:rPr>
            <w:webHidden/>
          </w:rPr>
          <w:fldChar w:fldCharType="begin"/>
        </w:r>
        <w:r>
          <w:rPr>
            <w:webHidden/>
          </w:rPr>
          <w:instrText xml:space="preserve"> PAGEREF _Toc226462733 \h </w:instrText>
        </w:r>
        <w:r>
          <w:rPr>
            <w:webHidden/>
          </w:rPr>
        </w:r>
        <w:r>
          <w:rPr>
            <w:webHidden/>
          </w:rPr>
          <w:fldChar w:fldCharType="separate"/>
        </w:r>
        <w:r>
          <w:rPr>
            <w:webHidden/>
          </w:rPr>
          <w:t>8</w:t>
        </w:r>
        <w:r>
          <w:rPr>
            <w:webHidden/>
          </w:rPr>
          <w:fldChar w:fldCharType="end"/>
        </w:r>
      </w:hyperlink>
    </w:p>
    <w:p w14:paraId="1C0A9C84" w14:textId="11993DC8"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5E232DF2" w14:textId="77777777" w:rsidR="00E023D9" w:rsidRDefault="00E023D9">
      <w:pPr>
        <w:pStyle w:val="ANormal"/>
        <w:rPr>
          <w:noProof/>
        </w:rPr>
      </w:pPr>
    </w:p>
    <w:p w14:paraId="06A68D63" w14:textId="7B331EED" w:rsidR="00E023D9" w:rsidRPr="00260A4F" w:rsidRDefault="004F3E0A">
      <w:pPr>
        <w:pStyle w:val="ANormal"/>
        <w:rPr>
          <w:lang w:val="sv-FI"/>
        </w:rPr>
      </w:pPr>
      <w:r w:rsidRPr="00260A4F">
        <w:rPr>
          <w:lang w:val="sv-FI"/>
        </w:rPr>
        <w:t>2</w:t>
      </w:r>
      <w:r w:rsidR="00262245" w:rsidRPr="00260A4F">
        <w:rPr>
          <w:lang w:val="sv-FI"/>
        </w:rPr>
        <w:t>.</w:t>
      </w:r>
    </w:p>
    <w:p w14:paraId="3E8AB4BB" w14:textId="67C6F6F8" w:rsidR="00E023D9" w:rsidRPr="00260A4F" w:rsidRDefault="00E023D9">
      <w:pPr>
        <w:pStyle w:val="LagHuvRubr"/>
        <w:rPr>
          <w:lang w:val="sv-FI"/>
        </w:rPr>
      </w:pPr>
      <w:bookmarkStart w:id="0" w:name="_Toc500921111"/>
      <w:bookmarkStart w:id="1" w:name="_Toc528640435"/>
      <w:bookmarkStart w:id="2" w:name="_Toc226462732"/>
      <w:r w:rsidRPr="00260A4F">
        <w:rPr>
          <w:lang w:val="sv-FI"/>
        </w:rPr>
        <w:t>L A N D S K A P S L A G</w:t>
      </w:r>
      <w:r w:rsidRPr="00260A4F">
        <w:rPr>
          <w:lang w:val="sv-FI"/>
        </w:rPr>
        <w:br/>
        <w:t>om</w:t>
      </w:r>
      <w:bookmarkEnd w:id="0"/>
      <w:bookmarkEnd w:id="1"/>
      <w:r w:rsidR="000B5A11" w:rsidRPr="000B5A11">
        <w:rPr>
          <w:lang w:val="sv-FI"/>
        </w:rPr>
        <w:t xml:space="preserve"> </w:t>
      </w:r>
      <w:r w:rsidR="000B5A11" w:rsidRPr="004D1429">
        <w:rPr>
          <w:lang w:val="sv-FI"/>
        </w:rPr>
        <w:t>ändring av landskapslagen om Ålands ombudsmannamyndighet</w:t>
      </w:r>
      <w:bookmarkEnd w:id="2"/>
    </w:p>
    <w:p w14:paraId="6A443263" w14:textId="77777777" w:rsidR="00E023D9" w:rsidRPr="00260A4F" w:rsidRDefault="00E023D9">
      <w:pPr>
        <w:pStyle w:val="ANormal"/>
        <w:rPr>
          <w:lang w:val="sv-FI"/>
        </w:rPr>
      </w:pPr>
    </w:p>
    <w:p w14:paraId="059A25A1" w14:textId="77777777" w:rsidR="000B5A11" w:rsidRDefault="000B5A11" w:rsidP="000B5A11">
      <w:pPr>
        <w:pStyle w:val="ANormal"/>
      </w:pPr>
      <w:r>
        <w:tab/>
        <w:t>I enlighet med lagtingets beslut</w:t>
      </w:r>
    </w:p>
    <w:p w14:paraId="05A23E60" w14:textId="77777777" w:rsidR="000B5A11" w:rsidRPr="005070F9" w:rsidRDefault="000B5A11" w:rsidP="000B5A11">
      <w:pPr>
        <w:pStyle w:val="ANormal"/>
      </w:pPr>
      <w:r>
        <w:tab/>
      </w:r>
      <w:r w:rsidRPr="0081215B">
        <w:rPr>
          <w:b/>
          <w:bCs/>
        </w:rPr>
        <w:t>u</w:t>
      </w:r>
      <w:r w:rsidRPr="005070F9">
        <w:rPr>
          <w:b/>
          <w:bCs/>
        </w:rPr>
        <w:t>pphävs</w:t>
      </w:r>
      <w:r w:rsidRPr="005070F9">
        <w:t xml:space="preserve"> 17 och 24</w:t>
      </w:r>
      <w:r>
        <w:t> §</w:t>
      </w:r>
      <w:r w:rsidRPr="005070F9">
        <w:t>§</w:t>
      </w:r>
      <w:r w:rsidRPr="0081215B">
        <w:t xml:space="preserve"> </w:t>
      </w:r>
      <w:r w:rsidRPr="005070F9">
        <w:t>landskapslagen (2014:33) om Ålands ombudsmannamyndighet</w:t>
      </w:r>
      <w:r>
        <w:t>,</w:t>
      </w:r>
    </w:p>
    <w:p w14:paraId="3C3F94C9" w14:textId="46FCEDEE" w:rsidR="000B5A11" w:rsidRPr="005070F9" w:rsidRDefault="000B5A11" w:rsidP="000B5A11">
      <w:pPr>
        <w:pStyle w:val="ANormal"/>
      </w:pPr>
      <w:r>
        <w:tab/>
      </w:r>
      <w:r w:rsidR="007C432C" w:rsidRPr="0081215B">
        <w:rPr>
          <w:b/>
          <w:bCs/>
        </w:rPr>
        <w:t>ä</w:t>
      </w:r>
      <w:r w:rsidR="007C432C" w:rsidRPr="005070F9">
        <w:rPr>
          <w:b/>
          <w:bCs/>
        </w:rPr>
        <w:t>ndras</w:t>
      </w:r>
      <w:r w:rsidR="007C432C" w:rsidRPr="005070F9">
        <w:t xml:space="preserve"> 3</w:t>
      </w:r>
      <w:r w:rsidR="007C432C">
        <w:t xml:space="preserve"> §., </w:t>
      </w:r>
      <w:r w:rsidR="007C432C" w:rsidRPr="005070F9">
        <w:t>15</w:t>
      </w:r>
      <w:r w:rsidR="007C432C">
        <w:t> §</w:t>
      </w:r>
      <w:r w:rsidR="007C432C" w:rsidRPr="005070F9">
        <w:t xml:space="preserve"> 2</w:t>
      </w:r>
      <w:r w:rsidR="007C432C">
        <w:t> mom., av dessa bestämmelser 3 § sådan den lyder i landskapslagen 2022/47</w:t>
      </w:r>
      <w:r>
        <w:t>,</w:t>
      </w:r>
    </w:p>
    <w:p w14:paraId="554DF29B" w14:textId="411F43A8" w:rsidR="00E023D9" w:rsidRPr="00260A4F" w:rsidRDefault="000B5A11" w:rsidP="000B5A11">
      <w:pPr>
        <w:pStyle w:val="ANormal"/>
        <w:rPr>
          <w:lang w:val="sv-FI"/>
        </w:rPr>
      </w:pPr>
      <w:r>
        <w:tab/>
      </w:r>
      <w:r w:rsidR="007C432C" w:rsidRPr="00F12F18">
        <w:rPr>
          <w:b/>
          <w:bCs/>
        </w:rPr>
        <w:t>f</w:t>
      </w:r>
      <w:r w:rsidR="007C432C" w:rsidRPr="005070F9">
        <w:rPr>
          <w:b/>
          <w:bCs/>
        </w:rPr>
        <w:t>ogas</w:t>
      </w:r>
      <w:r w:rsidR="007C432C" w:rsidRPr="005070F9" w:rsidDel="00FB3950">
        <w:t xml:space="preserve"> </w:t>
      </w:r>
      <w:r w:rsidR="007C432C">
        <w:t xml:space="preserve">till lagen nya 10 §, </w:t>
      </w:r>
      <w:r w:rsidR="007C432C" w:rsidRPr="005070F9">
        <w:t>12a</w:t>
      </w:r>
      <w:r w:rsidR="007C432C">
        <w:t> §, 14 §, 15 § 5 mom., 15a §, 20 §,</w:t>
      </w:r>
      <w:r w:rsidR="007C432C" w:rsidRPr="005070F9">
        <w:t xml:space="preserve"> 20a</w:t>
      </w:r>
      <w:r w:rsidR="007C432C">
        <w:t>-c och 22b §§ som följer</w:t>
      </w:r>
      <w:r>
        <w:t>:</w:t>
      </w:r>
    </w:p>
    <w:p w14:paraId="1CBFCFF8" w14:textId="77777777" w:rsidR="000B5A11" w:rsidRPr="00260A4F" w:rsidRDefault="000B5A11">
      <w:pPr>
        <w:pStyle w:val="ANormal"/>
        <w:rPr>
          <w:lang w:val="sv-FI"/>
        </w:rPr>
      </w:pPr>
    </w:p>
    <w:p w14:paraId="54708276" w14:textId="77777777" w:rsidR="00CF3573" w:rsidRPr="00260A4F" w:rsidRDefault="00CF3573">
      <w:pPr>
        <w:pStyle w:val="ANormal"/>
        <w:rPr>
          <w:lang w:val="sv-FI"/>
        </w:rPr>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E023D9" w14:paraId="1A3B7905" w14:textId="77777777" w:rsidTr="00EC0FC5">
        <w:tc>
          <w:tcPr>
            <w:tcW w:w="2426" w:type="pct"/>
          </w:tcPr>
          <w:p w14:paraId="2A60FAB4" w14:textId="77777777" w:rsidR="00E023D9" w:rsidRDefault="00E023D9">
            <w:pPr>
              <w:pStyle w:val="xCelltext"/>
              <w:jc w:val="center"/>
            </w:pPr>
            <w:r>
              <w:t>Gällande lydelse</w:t>
            </w:r>
          </w:p>
        </w:tc>
        <w:tc>
          <w:tcPr>
            <w:tcW w:w="146" w:type="pct"/>
          </w:tcPr>
          <w:p w14:paraId="657E8F6C" w14:textId="77777777" w:rsidR="00E023D9" w:rsidRDefault="00E023D9">
            <w:pPr>
              <w:pStyle w:val="xCelltext"/>
              <w:jc w:val="center"/>
            </w:pPr>
          </w:p>
        </w:tc>
        <w:tc>
          <w:tcPr>
            <w:tcW w:w="2428" w:type="pct"/>
          </w:tcPr>
          <w:p w14:paraId="43511FBD" w14:textId="77777777" w:rsidR="00E023D9" w:rsidRDefault="00E023D9">
            <w:pPr>
              <w:pStyle w:val="xCelltext"/>
              <w:jc w:val="center"/>
            </w:pPr>
            <w:r>
              <w:t>Föreslagen lydelse</w:t>
            </w:r>
          </w:p>
        </w:tc>
      </w:tr>
      <w:tr w:rsidR="00E023D9" w14:paraId="03043F71" w14:textId="77777777" w:rsidTr="00EC0FC5">
        <w:tc>
          <w:tcPr>
            <w:tcW w:w="2426" w:type="pct"/>
          </w:tcPr>
          <w:p w14:paraId="769E62BF" w14:textId="77777777" w:rsidR="00E023D9" w:rsidRDefault="00E023D9">
            <w:pPr>
              <w:pStyle w:val="ANormal"/>
            </w:pPr>
          </w:p>
          <w:p w14:paraId="3AC913EA" w14:textId="4FDFA4DB" w:rsidR="000B5A11" w:rsidRPr="00563CD8" w:rsidRDefault="000B5A11" w:rsidP="000B5A11">
            <w:pPr>
              <w:pStyle w:val="LagParagraf"/>
            </w:pPr>
            <w:r w:rsidRPr="00563CD8">
              <w:t>3</w:t>
            </w:r>
            <w:r>
              <w:t> </w:t>
            </w:r>
            <w:r w:rsidRPr="00563CD8">
              <w:t>§</w:t>
            </w:r>
          </w:p>
          <w:p w14:paraId="4F0DC568" w14:textId="77777777" w:rsidR="000B5A11" w:rsidRPr="00A65AC4" w:rsidRDefault="000B5A11" w:rsidP="000B5A11">
            <w:pPr>
              <w:pStyle w:val="LagPararubrik"/>
            </w:pPr>
            <w:r w:rsidRPr="00A65AC4">
              <w:t>Tryggande och främjande av den enskildes rätt till likabehandling</w:t>
            </w:r>
          </w:p>
          <w:p w14:paraId="5E5B18F8" w14:textId="369A5752" w:rsidR="000B5A11" w:rsidRPr="00A65AC4" w:rsidRDefault="000B5A11" w:rsidP="000B5A11">
            <w:pPr>
              <w:pStyle w:val="ANormal"/>
              <w:rPr>
                <w:lang w:val="sv-FI"/>
              </w:rPr>
            </w:pPr>
            <w:r>
              <w:rPr>
                <w:lang w:val="sv-FI"/>
              </w:rPr>
              <w:tab/>
            </w:r>
            <w:r w:rsidRPr="00A65AC4">
              <w:rPr>
                <w:lang w:val="sv-FI"/>
              </w:rPr>
              <w:t xml:space="preserve">Inom landskapets behörighet ska ombudsmannamyndigheten motverka och förhindra diskriminering på grund av de diskrimineringsgrunder om vilka föreskrivs </w:t>
            </w:r>
            <w:r w:rsidRPr="000B5A11">
              <w:t xml:space="preserve">i </w:t>
            </w:r>
            <w:hyperlink r:id="rId11" w:history="1">
              <w:r w:rsidRPr="000B5A11">
                <w:t>landskapslagen om tillämpning av diskrimineringslagen</w:t>
              </w:r>
            </w:hyperlink>
            <w:r w:rsidRPr="000B5A11">
              <w:t xml:space="preserve"> genom att </w:t>
            </w:r>
            <w:hyperlink r:id="rId12" w:anchor="an_202247" w:history="1">
              <w:r w:rsidRPr="000B5A11">
                <w:t>(2022/47)</w:t>
              </w:r>
            </w:hyperlink>
          </w:p>
          <w:p w14:paraId="67D9DB67" w14:textId="22AC980C" w:rsidR="000B5A11" w:rsidRPr="00A65AC4" w:rsidRDefault="000B5A11" w:rsidP="000B5A11">
            <w:pPr>
              <w:pStyle w:val="ANormal"/>
              <w:rPr>
                <w:lang w:val="sv-FI"/>
              </w:rPr>
            </w:pPr>
            <w:r>
              <w:rPr>
                <w:lang w:val="sv-FI"/>
              </w:rPr>
              <w:tab/>
            </w:r>
            <w:r w:rsidRPr="00A65AC4">
              <w:rPr>
                <w:lang w:val="sv-FI"/>
              </w:rPr>
              <w:t>1) ge råd och på andra sätt medverka till att den som utsatts för diskriminering kan driva klagomål och på annat sätt tillvarata sina rättigheter,</w:t>
            </w:r>
          </w:p>
          <w:p w14:paraId="2BC2DB2E" w14:textId="5BC80469" w:rsidR="000B5A11" w:rsidRPr="00A65AC4" w:rsidRDefault="000B5A11" w:rsidP="000B5A11">
            <w:pPr>
              <w:pStyle w:val="ANormal"/>
              <w:rPr>
                <w:lang w:val="sv-FI"/>
              </w:rPr>
            </w:pPr>
            <w:r>
              <w:rPr>
                <w:lang w:val="sv-FI"/>
              </w:rPr>
              <w:tab/>
            </w:r>
            <w:r w:rsidRPr="00A65AC4">
              <w:rPr>
                <w:lang w:val="sv-FI"/>
              </w:rPr>
              <w:t>2) genomföra oberoende undersökningar och offentliggöra oberoende rapporter om diskriminering,</w:t>
            </w:r>
          </w:p>
          <w:p w14:paraId="6D5F489A" w14:textId="406FBCC5" w:rsidR="000B5A11" w:rsidRPr="00A65AC4" w:rsidRDefault="000B5A11" w:rsidP="000B5A11">
            <w:pPr>
              <w:pStyle w:val="ANormal"/>
              <w:rPr>
                <w:lang w:val="sv-FI"/>
              </w:rPr>
            </w:pPr>
            <w:r>
              <w:rPr>
                <w:lang w:val="sv-FI"/>
              </w:rPr>
              <w:tab/>
            </w:r>
            <w:r w:rsidRPr="00A65AC4">
              <w:rPr>
                <w:lang w:val="sv-FI"/>
              </w:rPr>
              <w:t>3) lämna rekommendationer i frågor som rör diskriminering,</w:t>
            </w:r>
          </w:p>
          <w:p w14:paraId="7B71346D" w14:textId="2CE5673B" w:rsidR="000B5A11" w:rsidRPr="00A65AC4" w:rsidRDefault="000B5A11" w:rsidP="000B5A11">
            <w:pPr>
              <w:pStyle w:val="ANormal"/>
              <w:rPr>
                <w:lang w:val="sv-FI"/>
              </w:rPr>
            </w:pPr>
            <w:r>
              <w:rPr>
                <w:lang w:val="sv-FI"/>
              </w:rPr>
              <w:tab/>
            </w:r>
            <w:r w:rsidRPr="00A65AC4">
              <w:rPr>
                <w:lang w:val="sv-FI"/>
              </w:rPr>
              <w:t>4) övervaka praxis, tjänstekollektivavtal, principdokument och stadgor angående tjänstemännens anställningsförhållanden,</w:t>
            </w:r>
          </w:p>
          <w:p w14:paraId="40F53CCC" w14:textId="61169E84" w:rsidR="000B5A11" w:rsidRPr="00A65AC4" w:rsidRDefault="000B5A11" w:rsidP="000B5A11">
            <w:pPr>
              <w:pStyle w:val="ANormal"/>
              <w:rPr>
                <w:lang w:val="sv-FI"/>
              </w:rPr>
            </w:pPr>
            <w:r>
              <w:rPr>
                <w:lang w:val="sv-FI"/>
              </w:rPr>
              <w:tab/>
            </w:r>
            <w:r w:rsidRPr="00A65AC4">
              <w:rPr>
                <w:lang w:val="sv-FI"/>
              </w:rPr>
              <w:t>5) föra en dialog med åländska frivilligorganisationer som har ett intresse av att diskriminering motverkas,</w:t>
            </w:r>
          </w:p>
          <w:p w14:paraId="1B2A3A0D" w14:textId="2430FA28" w:rsidR="000B5A11" w:rsidRPr="00A65AC4" w:rsidRDefault="000B5A11" w:rsidP="000B5A11">
            <w:pPr>
              <w:pStyle w:val="ANormal"/>
              <w:rPr>
                <w:lang w:val="sv-FI"/>
              </w:rPr>
            </w:pPr>
            <w:r>
              <w:rPr>
                <w:lang w:val="sv-FI"/>
              </w:rPr>
              <w:tab/>
            </w:r>
            <w:r w:rsidRPr="00A65AC4">
              <w:rPr>
                <w:lang w:val="sv-FI"/>
              </w:rPr>
              <w:t>6) informera om bestämmelser angående diskriminering,</w:t>
            </w:r>
          </w:p>
          <w:p w14:paraId="3E01B354" w14:textId="05F98E93" w:rsidR="000B5A11" w:rsidRPr="00A65AC4" w:rsidRDefault="000B5A11" w:rsidP="000B5A11">
            <w:pPr>
              <w:pStyle w:val="ANormal"/>
              <w:rPr>
                <w:lang w:val="sv-FI"/>
              </w:rPr>
            </w:pPr>
            <w:r>
              <w:rPr>
                <w:lang w:val="sv-FI"/>
              </w:rPr>
              <w:lastRenderedPageBreak/>
              <w:tab/>
            </w:r>
            <w:r w:rsidRPr="00A65AC4">
              <w:rPr>
                <w:lang w:val="sv-FI"/>
              </w:rPr>
              <w:t>7) sträva till att ingå förlikning mellan parterna om förlikningen kan antas inverka förebyggande i avsikt att förhindra framtida diskriminering samt</w:t>
            </w:r>
          </w:p>
          <w:p w14:paraId="6249769B" w14:textId="6931138B" w:rsidR="000B5A11" w:rsidRPr="00A65AC4" w:rsidRDefault="000B5A11" w:rsidP="000B5A11">
            <w:pPr>
              <w:pStyle w:val="ANormal"/>
              <w:rPr>
                <w:lang w:val="sv-FI"/>
              </w:rPr>
            </w:pPr>
            <w:r>
              <w:rPr>
                <w:lang w:val="sv-FI"/>
              </w:rPr>
              <w:tab/>
            </w:r>
            <w:r w:rsidRPr="00A65AC4">
              <w:rPr>
                <w:lang w:val="sv-FI"/>
              </w:rPr>
              <w:t>8) följa hur främjandet av den enskildes rätt till likabehandling utvecklas på Åland och årligen i den verksamhetsberättelse som avses i 12</w:t>
            </w:r>
            <w:r w:rsidR="006E78DA">
              <w:rPr>
                <w:lang w:val="sv-FI"/>
              </w:rPr>
              <w:t> </w:t>
            </w:r>
            <w:r w:rsidRPr="00A65AC4">
              <w:rPr>
                <w:lang w:val="sv-FI"/>
              </w:rPr>
              <w:t>§ avge en redogörelse för detta.</w:t>
            </w:r>
          </w:p>
          <w:p w14:paraId="797BCA96" w14:textId="77777777" w:rsidR="006E78DA" w:rsidRDefault="006E78DA" w:rsidP="000B5A11">
            <w:pPr>
              <w:pStyle w:val="ANormal"/>
              <w:rPr>
                <w:lang w:val="sv-FI"/>
              </w:rPr>
            </w:pPr>
          </w:p>
          <w:p w14:paraId="377D4A35" w14:textId="77777777" w:rsidR="006E78DA" w:rsidRDefault="006E78DA" w:rsidP="000B5A11">
            <w:pPr>
              <w:pStyle w:val="ANormal"/>
              <w:rPr>
                <w:lang w:val="sv-FI"/>
              </w:rPr>
            </w:pPr>
          </w:p>
          <w:p w14:paraId="4E11EB47" w14:textId="77777777" w:rsidR="006E78DA" w:rsidRDefault="006E78DA" w:rsidP="000B5A11">
            <w:pPr>
              <w:pStyle w:val="ANormal"/>
              <w:rPr>
                <w:lang w:val="sv-FI"/>
              </w:rPr>
            </w:pPr>
          </w:p>
          <w:p w14:paraId="4DE840B3" w14:textId="77777777" w:rsidR="006E78DA" w:rsidRDefault="006E78DA" w:rsidP="000B5A11">
            <w:pPr>
              <w:pStyle w:val="ANormal"/>
              <w:rPr>
                <w:lang w:val="sv-FI"/>
              </w:rPr>
            </w:pPr>
          </w:p>
          <w:p w14:paraId="400FE2EE" w14:textId="77777777" w:rsidR="006E78DA" w:rsidRDefault="006E78DA" w:rsidP="000B5A11">
            <w:pPr>
              <w:pStyle w:val="ANormal"/>
              <w:rPr>
                <w:lang w:val="sv-FI"/>
              </w:rPr>
            </w:pPr>
          </w:p>
          <w:p w14:paraId="54D09410" w14:textId="77777777" w:rsidR="006E78DA" w:rsidRDefault="006E78DA" w:rsidP="000B5A11">
            <w:pPr>
              <w:pStyle w:val="ANormal"/>
              <w:rPr>
                <w:lang w:val="sv-FI"/>
              </w:rPr>
            </w:pPr>
          </w:p>
          <w:p w14:paraId="38256065" w14:textId="77777777" w:rsidR="006E78DA" w:rsidRDefault="006E78DA" w:rsidP="000B5A11">
            <w:pPr>
              <w:pStyle w:val="ANormal"/>
              <w:rPr>
                <w:lang w:val="sv-FI"/>
              </w:rPr>
            </w:pPr>
          </w:p>
          <w:p w14:paraId="68E37F77" w14:textId="77777777" w:rsidR="006E78DA" w:rsidRDefault="006E78DA" w:rsidP="000B5A11">
            <w:pPr>
              <w:pStyle w:val="ANormal"/>
              <w:rPr>
                <w:lang w:val="sv-FI"/>
              </w:rPr>
            </w:pPr>
          </w:p>
          <w:p w14:paraId="1559D9A7" w14:textId="77777777" w:rsidR="006E78DA" w:rsidRDefault="006E78DA" w:rsidP="000B5A11">
            <w:pPr>
              <w:pStyle w:val="ANormal"/>
              <w:rPr>
                <w:lang w:val="sv-FI"/>
              </w:rPr>
            </w:pPr>
          </w:p>
          <w:p w14:paraId="109F1611" w14:textId="77777777" w:rsidR="006E78DA" w:rsidRDefault="006E78DA" w:rsidP="000B5A11">
            <w:pPr>
              <w:pStyle w:val="ANormal"/>
              <w:rPr>
                <w:lang w:val="sv-FI"/>
              </w:rPr>
            </w:pPr>
          </w:p>
          <w:p w14:paraId="1CC885FF" w14:textId="77777777" w:rsidR="006E78DA" w:rsidRDefault="006E78DA" w:rsidP="000B5A11">
            <w:pPr>
              <w:pStyle w:val="ANormal"/>
              <w:rPr>
                <w:lang w:val="sv-FI"/>
              </w:rPr>
            </w:pPr>
          </w:p>
          <w:p w14:paraId="6ED8A08F" w14:textId="77777777" w:rsidR="006E78DA" w:rsidRDefault="006E78DA" w:rsidP="000B5A11">
            <w:pPr>
              <w:pStyle w:val="ANormal"/>
              <w:rPr>
                <w:lang w:val="sv-FI"/>
              </w:rPr>
            </w:pPr>
          </w:p>
          <w:p w14:paraId="68C2440D" w14:textId="77777777" w:rsidR="006E78DA" w:rsidRDefault="006E78DA" w:rsidP="000B5A11">
            <w:pPr>
              <w:pStyle w:val="ANormal"/>
              <w:rPr>
                <w:lang w:val="sv-FI"/>
              </w:rPr>
            </w:pPr>
          </w:p>
          <w:p w14:paraId="0E03DDC4" w14:textId="77777777" w:rsidR="006E78DA" w:rsidRDefault="006E78DA" w:rsidP="000B5A11">
            <w:pPr>
              <w:pStyle w:val="ANormal"/>
              <w:rPr>
                <w:lang w:val="sv-FI"/>
              </w:rPr>
            </w:pPr>
          </w:p>
          <w:p w14:paraId="79A58D57" w14:textId="77777777" w:rsidR="006E78DA" w:rsidRDefault="006E78DA" w:rsidP="000B5A11">
            <w:pPr>
              <w:pStyle w:val="ANormal"/>
              <w:rPr>
                <w:lang w:val="sv-FI"/>
              </w:rPr>
            </w:pPr>
          </w:p>
          <w:p w14:paraId="3FE95280" w14:textId="77777777" w:rsidR="006E78DA" w:rsidRDefault="006E78DA" w:rsidP="000B5A11">
            <w:pPr>
              <w:pStyle w:val="ANormal"/>
              <w:rPr>
                <w:lang w:val="sv-FI"/>
              </w:rPr>
            </w:pPr>
          </w:p>
          <w:p w14:paraId="518BE91A" w14:textId="77777777" w:rsidR="006E78DA" w:rsidRDefault="006E78DA" w:rsidP="000B5A11">
            <w:pPr>
              <w:pStyle w:val="ANormal"/>
              <w:rPr>
                <w:lang w:val="sv-FI"/>
              </w:rPr>
            </w:pPr>
          </w:p>
          <w:p w14:paraId="13F06702" w14:textId="77777777" w:rsidR="006E78DA" w:rsidRDefault="006E78DA" w:rsidP="000B5A11">
            <w:pPr>
              <w:pStyle w:val="ANormal"/>
              <w:rPr>
                <w:lang w:val="sv-FI"/>
              </w:rPr>
            </w:pPr>
          </w:p>
          <w:p w14:paraId="59547EAA" w14:textId="77777777" w:rsidR="006E78DA" w:rsidRDefault="006E78DA" w:rsidP="000B5A11">
            <w:pPr>
              <w:pStyle w:val="ANormal"/>
              <w:rPr>
                <w:lang w:val="sv-FI"/>
              </w:rPr>
            </w:pPr>
          </w:p>
          <w:p w14:paraId="32006EC0" w14:textId="77777777" w:rsidR="006E78DA" w:rsidRDefault="006E78DA" w:rsidP="000B5A11">
            <w:pPr>
              <w:pStyle w:val="ANormal"/>
              <w:rPr>
                <w:lang w:val="sv-FI"/>
              </w:rPr>
            </w:pPr>
          </w:p>
          <w:p w14:paraId="4B771E64" w14:textId="77777777" w:rsidR="006E78DA" w:rsidRDefault="006E78DA" w:rsidP="000B5A11">
            <w:pPr>
              <w:pStyle w:val="ANormal"/>
              <w:rPr>
                <w:lang w:val="sv-FI"/>
              </w:rPr>
            </w:pPr>
          </w:p>
          <w:p w14:paraId="29B1CE85" w14:textId="77777777" w:rsidR="006E78DA" w:rsidRDefault="006E78DA" w:rsidP="000B5A11">
            <w:pPr>
              <w:pStyle w:val="ANormal"/>
              <w:rPr>
                <w:lang w:val="sv-FI"/>
              </w:rPr>
            </w:pPr>
          </w:p>
          <w:p w14:paraId="039661A9" w14:textId="77777777" w:rsidR="006E78DA" w:rsidRDefault="006E78DA" w:rsidP="000B5A11">
            <w:pPr>
              <w:pStyle w:val="ANormal"/>
              <w:rPr>
                <w:lang w:val="sv-FI"/>
              </w:rPr>
            </w:pPr>
          </w:p>
          <w:p w14:paraId="530A4E40" w14:textId="77777777" w:rsidR="006E78DA" w:rsidRDefault="006E78DA" w:rsidP="000B5A11">
            <w:pPr>
              <w:pStyle w:val="ANormal"/>
              <w:rPr>
                <w:lang w:val="sv-FI"/>
              </w:rPr>
            </w:pPr>
          </w:p>
          <w:p w14:paraId="1849C1D8" w14:textId="77777777" w:rsidR="004F3E0A" w:rsidRDefault="004F3E0A" w:rsidP="000B5A11">
            <w:pPr>
              <w:pStyle w:val="ANormal"/>
              <w:rPr>
                <w:lang w:val="sv-FI"/>
              </w:rPr>
            </w:pPr>
          </w:p>
          <w:p w14:paraId="6E7F94B0" w14:textId="77777777" w:rsidR="00F54DB5" w:rsidRDefault="00F54DB5" w:rsidP="000B5A11">
            <w:pPr>
              <w:pStyle w:val="ANormal"/>
              <w:rPr>
                <w:lang w:val="sv-FI"/>
              </w:rPr>
            </w:pPr>
          </w:p>
          <w:p w14:paraId="3EF06F15" w14:textId="77777777" w:rsidR="00276C34" w:rsidRDefault="00276C34" w:rsidP="000B5A11">
            <w:pPr>
              <w:pStyle w:val="ANormal"/>
              <w:rPr>
                <w:lang w:val="sv-FI"/>
              </w:rPr>
            </w:pPr>
          </w:p>
          <w:p w14:paraId="6139BDF8" w14:textId="77777777" w:rsidR="00276C34" w:rsidRDefault="00276C34" w:rsidP="000B5A11">
            <w:pPr>
              <w:pStyle w:val="ANormal"/>
              <w:rPr>
                <w:lang w:val="sv-FI"/>
              </w:rPr>
            </w:pPr>
          </w:p>
          <w:p w14:paraId="66525477" w14:textId="77777777" w:rsidR="00276C34" w:rsidRDefault="00276C34" w:rsidP="000B5A11">
            <w:pPr>
              <w:pStyle w:val="ANormal"/>
              <w:rPr>
                <w:lang w:val="sv-FI"/>
              </w:rPr>
            </w:pPr>
          </w:p>
          <w:p w14:paraId="4E4A060A" w14:textId="77777777" w:rsidR="00276C34" w:rsidRDefault="00276C34" w:rsidP="000B5A11">
            <w:pPr>
              <w:pStyle w:val="ANormal"/>
              <w:rPr>
                <w:lang w:val="sv-FI"/>
              </w:rPr>
            </w:pPr>
          </w:p>
          <w:p w14:paraId="50D2C22B" w14:textId="77777777" w:rsidR="00276C34" w:rsidRDefault="00276C34" w:rsidP="000B5A11">
            <w:pPr>
              <w:pStyle w:val="ANormal"/>
              <w:rPr>
                <w:lang w:val="sv-FI"/>
              </w:rPr>
            </w:pPr>
          </w:p>
          <w:p w14:paraId="3757F106" w14:textId="6910E175" w:rsidR="000B5A11" w:rsidRPr="00A65AC4" w:rsidRDefault="00351615" w:rsidP="000B5A11">
            <w:pPr>
              <w:pStyle w:val="ANormal"/>
              <w:rPr>
                <w:lang w:val="sv-FI"/>
              </w:rPr>
            </w:pPr>
            <w:r>
              <w:rPr>
                <w:lang w:val="sv-FI"/>
              </w:rPr>
              <w:tab/>
            </w:r>
            <w:r w:rsidR="000B5A11" w:rsidRPr="00A65AC4">
              <w:rPr>
                <w:lang w:val="sv-FI"/>
              </w:rPr>
              <w:t>Inom landskapets behörighet ska ombudsmannamyndigheten även motverka och förhindra diskriminering på grund av kön genom att sköta de uppgifter som avses i 1</w:t>
            </w:r>
            <w:r w:rsidR="006E78DA">
              <w:rPr>
                <w:lang w:val="sv-FI"/>
              </w:rPr>
              <w:t> </w:t>
            </w:r>
            <w:r w:rsidR="000B5A11" w:rsidRPr="00A65AC4">
              <w:rPr>
                <w:lang w:val="sv-FI"/>
              </w:rPr>
              <w:t>mom. 1-8</w:t>
            </w:r>
            <w:r w:rsidR="006E78DA">
              <w:rPr>
                <w:lang w:val="sv-FI"/>
              </w:rPr>
              <w:t> </w:t>
            </w:r>
            <w:r w:rsidR="000B5A11" w:rsidRPr="00A65AC4">
              <w:rPr>
                <w:lang w:val="sv-FI"/>
              </w:rPr>
              <w:t>punkterna samt de uppgifter som ankommer på ombudsmannamyndigheten i enlighet med vad som följer av bestämmelserna i den i 1</w:t>
            </w:r>
            <w:r w:rsidR="006E78DA">
              <w:rPr>
                <w:lang w:val="sv-FI"/>
              </w:rPr>
              <w:t> </w:t>
            </w:r>
            <w:r w:rsidR="000B5A11" w:rsidRPr="00A65AC4">
              <w:rPr>
                <w:lang w:val="sv-FI"/>
              </w:rPr>
              <w:t>§ 1</w:t>
            </w:r>
            <w:r w:rsidR="006E78DA">
              <w:rPr>
                <w:lang w:val="sv-FI"/>
              </w:rPr>
              <w:t> </w:t>
            </w:r>
            <w:r w:rsidR="000B5A11" w:rsidRPr="00A65AC4">
              <w:rPr>
                <w:lang w:val="sv-FI"/>
              </w:rPr>
              <w:t>mom. 2</w:t>
            </w:r>
            <w:r w:rsidR="006E78DA">
              <w:rPr>
                <w:lang w:val="sv-FI"/>
              </w:rPr>
              <w:t> </w:t>
            </w:r>
            <w:r w:rsidR="000B5A11" w:rsidRPr="00A65AC4">
              <w:rPr>
                <w:lang w:val="sv-FI"/>
              </w:rPr>
              <w:t>punkten avsedda landskapslagen.</w:t>
            </w:r>
          </w:p>
          <w:p w14:paraId="353F207D" w14:textId="3CA255F9" w:rsidR="00E023D9" w:rsidRDefault="00E023D9" w:rsidP="000B5A11">
            <w:pPr>
              <w:pStyle w:val="ANormal"/>
            </w:pPr>
          </w:p>
        </w:tc>
        <w:tc>
          <w:tcPr>
            <w:tcW w:w="146" w:type="pct"/>
          </w:tcPr>
          <w:p w14:paraId="51CE32DA" w14:textId="77777777" w:rsidR="00E023D9" w:rsidRDefault="00E023D9">
            <w:pPr>
              <w:pStyle w:val="ANormal"/>
            </w:pPr>
          </w:p>
        </w:tc>
        <w:tc>
          <w:tcPr>
            <w:tcW w:w="2428" w:type="pct"/>
          </w:tcPr>
          <w:p w14:paraId="6E81AE0F" w14:textId="77777777" w:rsidR="00E023D9" w:rsidRDefault="00E023D9">
            <w:pPr>
              <w:pStyle w:val="ANormal"/>
            </w:pPr>
          </w:p>
          <w:p w14:paraId="3B234925" w14:textId="1E022B46" w:rsidR="000B5A11" w:rsidRDefault="000B5A11" w:rsidP="000B5A11">
            <w:pPr>
              <w:pStyle w:val="LagParagraf"/>
            </w:pPr>
            <w:r>
              <w:t>3</w:t>
            </w:r>
            <w:r w:rsidR="006E78DA">
              <w:t> </w:t>
            </w:r>
            <w:r>
              <w:t>§</w:t>
            </w:r>
          </w:p>
          <w:p w14:paraId="53B9E376" w14:textId="77777777" w:rsidR="000B5A11" w:rsidRPr="005070F9" w:rsidRDefault="000B5A11" w:rsidP="000B5A11">
            <w:pPr>
              <w:pStyle w:val="LagPararubrik"/>
            </w:pPr>
            <w:r w:rsidRPr="005070F9">
              <w:t>Tryggande och främjande av den enskildes rätt till likabehandling</w:t>
            </w:r>
          </w:p>
          <w:p w14:paraId="1D580999" w14:textId="2F57F86E" w:rsidR="000B5A11" w:rsidRDefault="000B5A11" w:rsidP="000B5A11">
            <w:pPr>
              <w:pStyle w:val="ANormal"/>
              <w:rPr>
                <w:lang w:val="sv-FI"/>
              </w:rPr>
            </w:pPr>
            <w:r>
              <w:rPr>
                <w:lang w:val="sv-FI"/>
              </w:rPr>
              <w:tab/>
            </w:r>
            <w:r w:rsidRPr="005070F9">
              <w:rPr>
                <w:lang w:val="sv-FI"/>
              </w:rPr>
              <w:t xml:space="preserve">Inom landskapets behörighet ska ombudsmannamyndigheten </w:t>
            </w:r>
            <w:r w:rsidR="00206812" w:rsidRPr="00206812">
              <w:rPr>
                <w:b/>
                <w:bCs/>
                <w:lang w:val="sv-FI"/>
              </w:rPr>
              <w:t>förebygga samt</w:t>
            </w:r>
            <w:r w:rsidR="00206812">
              <w:rPr>
                <w:lang w:val="sv-FI"/>
              </w:rPr>
              <w:t xml:space="preserve"> </w:t>
            </w:r>
            <w:r w:rsidRPr="005070F9">
              <w:rPr>
                <w:lang w:val="sv-FI"/>
              </w:rPr>
              <w:t>motverka och förhindra diskriminering på grund av de diskrimineringsgrunder om vilka föreskrivs i</w:t>
            </w:r>
            <w:r>
              <w:rPr>
                <w:lang w:val="sv-FI"/>
              </w:rPr>
              <w:t xml:space="preserve"> </w:t>
            </w:r>
            <w:hyperlink r:id="rId13" w:history="1">
              <w:r w:rsidRPr="005070F9">
                <w:rPr>
                  <w:rStyle w:val="Hyperlnk"/>
                  <w:color w:val="auto"/>
                  <w:lang w:val="sv-FI"/>
                </w:rPr>
                <w:t>landskapslagen om tillämpning av diskrimineringslagen</w:t>
              </w:r>
            </w:hyperlink>
            <w:r w:rsidRPr="00F12F18">
              <w:t xml:space="preserve"> </w:t>
            </w:r>
            <w:r w:rsidRPr="005070F9">
              <w:rPr>
                <w:lang w:val="sv-FI"/>
              </w:rPr>
              <w:t>genom att</w:t>
            </w:r>
          </w:p>
          <w:p w14:paraId="5575035B" w14:textId="77777777" w:rsidR="000B5A11" w:rsidRPr="00563CD8" w:rsidRDefault="000B5A11" w:rsidP="000B5A11">
            <w:pPr>
              <w:pStyle w:val="ANormal"/>
              <w:rPr>
                <w:b/>
                <w:bCs/>
                <w:lang w:val="sv-FI"/>
              </w:rPr>
            </w:pPr>
            <w:r>
              <w:rPr>
                <w:lang w:val="sv-FI"/>
              </w:rPr>
              <w:tab/>
            </w:r>
            <w:r w:rsidRPr="00563CD8">
              <w:rPr>
                <w:b/>
                <w:bCs/>
                <w:lang w:val="sv-FI"/>
              </w:rPr>
              <w:t>1) informera den som misstänker diskriminering om ombudsmannamyndigheten tjänster, tillgängliga rättsmedel, sekretessbestämmelser och skyddet av personuppgifter samt möjligheterna till annat stöd,</w:t>
            </w:r>
          </w:p>
          <w:p w14:paraId="050E8C8F" w14:textId="77777777" w:rsidR="000B5A11" w:rsidRPr="00563CD8" w:rsidRDefault="000B5A11" w:rsidP="000B5A11">
            <w:pPr>
              <w:pStyle w:val="ANormal"/>
              <w:rPr>
                <w:b/>
                <w:bCs/>
                <w:lang w:val="sv-FI"/>
              </w:rPr>
            </w:pPr>
            <w:r w:rsidRPr="00563CD8">
              <w:rPr>
                <w:b/>
                <w:bCs/>
                <w:lang w:val="sv-FI"/>
              </w:rPr>
              <w:tab/>
              <w:t xml:space="preserve">2) </w:t>
            </w:r>
            <w:r w:rsidRPr="00563CD8">
              <w:rPr>
                <w:b/>
                <w:bCs/>
              </w:rPr>
              <w:t>ge råd och på andra sätt medverka till att den som utsatts för diskriminering kan driva klagomål och på annat sätt tillvarata sina rättigheter,</w:t>
            </w:r>
          </w:p>
          <w:p w14:paraId="1A32FCE7" w14:textId="77777777" w:rsidR="000B5A11" w:rsidRPr="00563CD8" w:rsidRDefault="000B5A11" w:rsidP="000B5A11">
            <w:pPr>
              <w:pStyle w:val="ANormal"/>
              <w:rPr>
                <w:b/>
                <w:bCs/>
                <w:lang w:val="sv-FI"/>
              </w:rPr>
            </w:pPr>
            <w:r w:rsidRPr="00563CD8">
              <w:rPr>
                <w:b/>
                <w:bCs/>
                <w:lang w:val="sv-FI"/>
              </w:rPr>
              <w:tab/>
              <w:t>3) inom skälig tid informera den som lämnat in ett klagomål om diskriminering om behandlingen av ärendet vid ombudsmannamyndigheten,</w:t>
            </w:r>
          </w:p>
          <w:p w14:paraId="311CF12D" w14:textId="5442D6A6" w:rsidR="000B5A11" w:rsidRPr="00563CD8" w:rsidRDefault="000B5A11" w:rsidP="000B5A11">
            <w:pPr>
              <w:pStyle w:val="ANormal"/>
              <w:rPr>
                <w:b/>
                <w:bCs/>
              </w:rPr>
            </w:pPr>
            <w:r w:rsidRPr="00563CD8">
              <w:rPr>
                <w:b/>
                <w:bCs/>
                <w:lang w:val="sv-FI"/>
              </w:rPr>
              <w:tab/>
              <w:t xml:space="preserve">4) </w:t>
            </w:r>
            <w:r w:rsidRPr="00563CD8">
              <w:rPr>
                <w:b/>
                <w:bCs/>
              </w:rPr>
              <w:t xml:space="preserve">när ombudsmannamyndigheten bedömer att det är befogat, bistå den som blivit utsatt för diskriminering eller </w:t>
            </w:r>
            <w:r w:rsidRPr="00563CD8">
              <w:rPr>
                <w:b/>
                <w:bCs/>
              </w:rPr>
              <w:lastRenderedPageBreak/>
              <w:t>repressalier, i syfte att trygga den personens rättigheter, eller vid behov främja att den som utsatts kan tillvarata sina rättigheter,</w:t>
            </w:r>
          </w:p>
          <w:p w14:paraId="3E5D1B39" w14:textId="77777777" w:rsidR="000B5A11" w:rsidRPr="005070F9" w:rsidRDefault="000B5A11" w:rsidP="000B5A11">
            <w:pPr>
              <w:pStyle w:val="ANormal"/>
              <w:rPr>
                <w:lang w:val="sv-FI"/>
              </w:rPr>
            </w:pPr>
            <w:r>
              <w:rPr>
                <w:lang w:val="sv-FI"/>
              </w:rPr>
              <w:tab/>
              <w:t>5</w:t>
            </w:r>
            <w:r w:rsidRPr="005070F9">
              <w:rPr>
                <w:lang w:val="sv-FI"/>
              </w:rPr>
              <w:t>) sträva till att ingå förlikning mellan parterna om förlikningen kan antas inverka förebyggande i avsikt att förhindra framtida diskriminering.</w:t>
            </w:r>
          </w:p>
          <w:p w14:paraId="14EA2550" w14:textId="6E049B5F" w:rsidR="000B5A11" w:rsidRPr="00563CD8" w:rsidRDefault="000B5A11" w:rsidP="000B5A11">
            <w:pPr>
              <w:pStyle w:val="ANormal"/>
              <w:rPr>
                <w:b/>
                <w:bCs/>
                <w:lang w:val="sv-FI"/>
              </w:rPr>
            </w:pPr>
            <w:r>
              <w:rPr>
                <w:lang w:val="sv-FI"/>
              </w:rPr>
              <w:tab/>
            </w:r>
            <w:r w:rsidRPr="00563CD8">
              <w:rPr>
                <w:b/>
                <w:bCs/>
                <w:lang w:val="sv-FI"/>
              </w:rPr>
              <w:t>Ombudsmannamyndigheten ska vidare inom sin behörighet och verksamhetsområde</w:t>
            </w:r>
          </w:p>
          <w:p w14:paraId="75A62C1A" w14:textId="77777777" w:rsidR="000B5A11" w:rsidRPr="00563CD8" w:rsidRDefault="000B5A11" w:rsidP="000B5A11">
            <w:pPr>
              <w:pStyle w:val="ANormal"/>
              <w:rPr>
                <w:b/>
                <w:bCs/>
                <w:lang w:val="sv-FI"/>
              </w:rPr>
            </w:pPr>
            <w:r w:rsidRPr="00563CD8">
              <w:rPr>
                <w:b/>
                <w:bCs/>
                <w:lang w:val="sv-FI"/>
              </w:rPr>
              <w:tab/>
              <w:t>1) genomföra oberoende undersökningar och offentliggöra oberoende rapporter om diskriminering,</w:t>
            </w:r>
          </w:p>
          <w:p w14:paraId="02F6CA93" w14:textId="77777777" w:rsidR="000B5A11" w:rsidRPr="00563CD8" w:rsidRDefault="000B5A11" w:rsidP="000B5A11">
            <w:pPr>
              <w:pStyle w:val="ANormal"/>
              <w:rPr>
                <w:b/>
                <w:bCs/>
                <w:lang w:val="sv-FI"/>
              </w:rPr>
            </w:pPr>
            <w:r w:rsidRPr="00563CD8">
              <w:rPr>
                <w:b/>
                <w:bCs/>
                <w:lang w:val="sv-FI"/>
              </w:rPr>
              <w:tab/>
              <w:t>2) lämna rekommendationer i frågor som rör diskriminering,</w:t>
            </w:r>
          </w:p>
          <w:p w14:paraId="50C616E2" w14:textId="77777777" w:rsidR="000B5A11" w:rsidRPr="00563CD8" w:rsidRDefault="000B5A11" w:rsidP="000B5A11">
            <w:pPr>
              <w:pStyle w:val="ANormal"/>
              <w:rPr>
                <w:b/>
                <w:bCs/>
                <w:lang w:val="sv-FI"/>
              </w:rPr>
            </w:pPr>
            <w:r w:rsidRPr="00563CD8">
              <w:rPr>
                <w:b/>
                <w:bCs/>
                <w:lang w:val="sv-FI"/>
              </w:rPr>
              <w:tab/>
              <w:t>3) övervaka praxis, tjänstekollektivavtal, principdokument och stadgor angående tjänstemännens anställningsförhållanden,</w:t>
            </w:r>
          </w:p>
          <w:p w14:paraId="5A68BFC2" w14:textId="77777777" w:rsidR="000B5A11" w:rsidRPr="00563CD8" w:rsidRDefault="000B5A11" w:rsidP="000B5A11">
            <w:pPr>
              <w:pStyle w:val="ANormal"/>
              <w:rPr>
                <w:b/>
                <w:bCs/>
                <w:lang w:val="sv-FI"/>
              </w:rPr>
            </w:pPr>
            <w:r w:rsidRPr="00563CD8">
              <w:rPr>
                <w:b/>
                <w:bCs/>
                <w:lang w:val="sv-FI"/>
              </w:rPr>
              <w:tab/>
              <w:t>4) informera och ha andra kontakter med andra myndigheter, företag, enskilda och organisationer,</w:t>
            </w:r>
          </w:p>
          <w:p w14:paraId="7F915648" w14:textId="77777777" w:rsidR="000B5A11" w:rsidRPr="00563CD8" w:rsidRDefault="000B5A11" w:rsidP="000B5A11">
            <w:pPr>
              <w:pStyle w:val="ANormal"/>
              <w:rPr>
                <w:b/>
                <w:bCs/>
                <w:lang w:val="sv-FI"/>
              </w:rPr>
            </w:pPr>
            <w:r w:rsidRPr="00563CD8">
              <w:rPr>
                <w:b/>
                <w:bCs/>
                <w:lang w:val="sv-FI"/>
              </w:rPr>
              <w:tab/>
              <w:t>5) samla in specificerade uppgifter om diskriminering efter område,</w:t>
            </w:r>
          </w:p>
          <w:p w14:paraId="05A7FC13" w14:textId="77777777" w:rsidR="000B5A11" w:rsidRPr="00563CD8" w:rsidRDefault="000B5A11" w:rsidP="000B5A11">
            <w:pPr>
              <w:pStyle w:val="ANormal"/>
              <w:rPr>
                <w:b/>
                <w:bCs/>
                <w:lang w:val="sv-FI"/>
              </w:rPr>
            </w:pPr>
            <w:r w:rsidRPr="00563CD8">
              <w:rPr>
                <w:b/>
                <w:bCs/>
                <w:lang w:val="sv-FI"/>
              </w:rPr>
              <w:tab/>
              <w:t>6) publicera en sammanfattning av utlåtanden som är av särskild betydelse,</w:t>
            </w:r>
          </w:p>
          <w:p w14:paraId="1FAF66AC" w14:textId="275792CE" w:rsidR="00DB2B28" w:rsidRPr="00DB2B28" w:rsidRDefault="000B5A11" w:rsidP="00DB2B28">
            <w:pPr>
              <w:pStyle w:val="ANormal"/>
              <w:rPr>
                <w:b/>
                <w:bCs/>
                <w:lang w:val="sv-FI"/>
              </w:rPr>
            </w:pPr>
            <w:r w:rsidRPr="00563CD8">
              <w:rPr>
                <w:b/>
                <w:bCs/>
                <w:lang w:val="sv-FI"/>
              </w:rPr>
              <w:tab/>
            </w:r>
            <w:r w:rsidR="00DB2B28" w:rsidRPr="00DB2B28">
              <w:rPr>
                <w:b/>
                <w:bCs/>
                <w:lang w:val="sv-FI"/>
              </w:rPr>
              <w:t xml:space="preserve">7) </w:t>
            </w:r>
            <w:r w:rsidR="00DB2B28" w:rsidRPr="00DB2B28">
              <w:rPr>
                <w:b/>
                <w:bCs/>
              </w:rPr>
              <w:t>följa hur främjandet av den enskildes rätt till likabehandling utvecklas på Åland och årligen i den verksamhetsberättelse som avses i 12</w:t>
            </w:r>
            <w:r w:rsidR="00276C34">
              <w:rPr>
                <w:b/>
                <w:bCs/>
              </w:rPr>
              <w:t> </w:t>
            </w:r>
            <w:r w:rsidR="00DB2B28" w:rsidRPr="00DB2B28">
              <w:rPr>
                <w:b/>
                <w:bCs/>
              </w:rPr>
              <w:t>§ avge en redogörelse för detta</w:t>
            </w:r>
            <w:r w:rsidR="00DB2B28">
              <w:rPr>
                <w:b/>
                <w:bCs/>
              </w:rPr>
              <w:t>,</w:t>
            </w:r>
          </w:p>
          <w:p w14:paraId="270285FA" w14:textId="522BF698" w:rsidR="00DB2B28" w:rsidRPr="00DB2B28" w:rsidRDefault="00DB2B28" w:rsidP="00DB2B28">
            <w:pPr>
              <w:pStyle w:val="ANormal"/>
              <w:rPr>
                <w:b/>
                <w:bCs/>
                <w:lang w:val="sv-FI"/>
              </w:rPr>
            </w:pPr>
            <w:r w:rsidRPr="00DB2B28">
              <w:rPr>
                <w:b/>
                <w:bCs/>
                <w:lang w:val="sv-FI"/>
              </w:rPr>
              <w:tab/>
              <w:t xml:space="preserve">8) </w:t>
            </w:r>
            <w:r w:rsidRPr="00DB2B28">
              <w:rPr>
                <w:b/>
                <w:bCs/>
              </w:rPr>
              <w:t>minst vart fjärde år ge lagtinget en rapport om situationen på Åland när det gäller likabehandling och diskriminering, inklusive potentiella strukturella problem. Rapporten ska innehålla rekommendationer.</w:t>
            </w:r>
          </w:p>
          <w:p w14:paraId="4F740F7B" w14:textId="033FE98F" w:rsidR="000B5A11" w:rsidRDefault="000B5A11" w:rsidP="000B5A11">
            <w:pPr>
              <w:pStyle w:val="ANormal"/>
              <w:rPr>
                <w:lang w:val="sv-FI"/>
              </w:rPr>
            </w:pPr>
            <w:r>
              <w:rPr>
                <w:lang w:val="sv-FI"/>
              </w:rPr>
              <w:tab/>
            </w:r>
            <w:r w:rsidRPr="005070F9">
              <w:rPr>
                <w:lang w:val="sv-FI"/>
              </w:rPr>
              <w:t xml:space="preserve">Inom landskapets behörighet ska ombudsmannamyndigheten även </w:t>
            </w:r>
            <w:r w:rsidR="00206812" w:rsidRPr="00206812">
              <w:rPr>
                <w:b/>
                <w:bCs/>
                <w:lang w:val="sv-FI"/>
              </w:rPr>
              <w:t>förebygga</w:t>
            </w:r>
            <w:r w:rsidR="00206812">
              <w:rPr>
                <w:lang w:val="sv-FI"/>
              </w:rPr>
              <w:t xml:space="preserve"> </w:t>
            </w:r>
            <w:r w:rsidR="00206812" w:rsidRPr="00206812">
              <w:rPr>
                <w:b/>
                <w:bCs/>
                <w:lang w:val="sv-FI"/>
              </w:rPr>
              <w:t>samt</w:t>
            </w:r>
            <w:r w:rsidR="00206812">
              <w:rPr>
                <w:lang w:val="sv-FI"/>
              </w:rPr>
              <w:t xml:space="preserve"> </w:t>
            </w:r>
            <w:r w:rsidRPr="005070F9">
              <w:rPr>
                <w:lang w:val="sv-FI"/>
              </w:rPr>
              <w:t>motverka och förhindra diskriminering på grund av kön</w:t>
            </w:r>
            <w:r>
              <w:rPr>
                <w:lang w:val="sv-FI"/>
              </w:rPr>
              <w:t xml:space="preserve">, </w:t>
            </w:r>
            <w:r w:rsidRPr="00563CD8">
              <w:rPr>
                <w:b/>
                <w:bCs/>
              </w:rPr>
              <w:t>könsidentitet och könsuttryck</w:t>
            </w:r>
            <w:r>
              <w:rPr>
                <w:lang w:val="sv-FI"/>
              </w:rPr>
              <w:t xml:space="preserve"> </w:t>
            </w:r>
            <w:r w:rsidRPr="005070F9">
              <w:rPr>
                <w:lang w:val="sv-FI"/>
              </w:rPr>
              <w:t>genom att sköta de uppgifter som avses i 1</w:t>
            </w:r>
            <w:r>
              <w:rPr>
                <w:lang w:val="sv-FI"/>
              </w:rPr>
              <w:t> </w:t>
            </w:r>
            <w:r w:rsidRPr="005070F9">
              <w:rPr>
                <w:lang w:val="sv-FI"/>
              </w:rPr>
              <w:t>mom. 1–</w:t>
            </w:r>
            <w:r w:rsidRPr="00563CD8">
              <w:rPr>
                <w:b/>
                <w:bCs/>
                <w:lang w:val="sv-FI"/>
              </w:rPr>
              <w:t>5</w:t>
            </w:r>
            <w:r>
              <w:rPr>
                <w:lang w:val="sv-FI"/>
              </w:rPr>
              <w:t> </w:t>
            </w:r>
            <w:r w:rsidRPr="005070F9">
              <w:rPr>
                <w:lang w:val="sv-FI"/>
              </w:rPr>
              <w:t xml:space="preserve">punkterna och </w:t>
            </w:r>
            <w:r w:rsidRPr="00563CD8">
              <w:rPr>
                <w:b/>
                <w:bCs/>
                <w:lang w:val="sv-FI"/>
              </w:rPr>
              <w:t xml:space="preserve">2 mom. </w:t>
            </w:r>
            <w:r w:rsidRPr="00DB2B28">
              <w:rPr>
                <w:lang w:val="sv-FI"/>
              </w:rPr>
              <w:t>1–</w:t>
            </w:r>
            <w:r w:rsidR="00DB2B28" w:rsidRPr="00DB2B28">
              <w:rPr>
                <w:lang w:val="sv-FI"/>
              </w:rPr>
              <w:t>8</w:t>
            </w:r>
            <w:r w:rsidRPr="00DB2B28">
              <w:rPr>
                <w:lang w:val="sv-FI"/>
              </w:rPr>
              <w:t> punkterna</w:t>
            </w:r>
            <w:r w:rsidRPr="00563CD8">
              <w:rPr>
                <w:b/>
                <w:bCs/>
                <w:lang w:val="sv-FI"/>
              </w:rPr>
              <w:t xml:space="preserve"> </w:t>
            </w:r>
            <w:r w:rsidRPr="005070F9">
              <w:rPr>
                <w:lang w:val="sv-FI"/>
              </w:rPr>
              <w:t xml:space="preserve">samt de uppgifter som ankommer på ombudsmannamyndigheten i enlighet med vad som följer av bestämmelserna i den i </w:t>
            </w:r>
            <w:r w:rsidRPr="00563CD8">
              <w:rPr>
                <w:b/>
                <w:bCs/>
                <w:lang w:val="sv-FI"/>
              </w:rPr>
              <w:t>2 § 1 mom. 2 punkten</w:t>
            </w:r>
            <w:r w:rsidRPr="005070F9">
              <w:rPr>
                <w:lang w:val="sv-FI"/>
              </w:rPr>
              <w:t xml:space="preserve"> avsedda landskapslagen.</w:t>
            </w:r>
          </w:p>
          <w:p w14:paraId="7FFF5F9E" w14:textId="2A0FCC74" w:rsidR="00E023D9" w:rsidRDefault="00E023D9" w:rsidP="000B5A11">
            <w:pPr>
              <w:pStyle w:val="ANormal"/>
            </w:pPr>
          </w:p>
        </w:tc>
      </w:tr>
      <w:tr w:rsidR="00E023D9" w14:paraId="45B4D6E5" w14:textId="77777777" w:rsidTr="00EC0FC5">
        <w:tc>
          <w:tcPr>
            <w:tcW w:w="2426" w:type="pct"/>
          </w:tcPr>
          <w:p w14:paraId="55027C16" w14:textId="77777777" w:rsidR="00E023D9" w:rsidRDefault="00E023D9">
            <w:pPr>
              <w:pStyle w:val="ANormal"/>
            </w:pPr>
          </w:p>
          <w:p w14:paraId="0001CB38" w14:textId="77777777" w:rsidR="00351615" w:rsidRDefault="00351615">
            <w:pPr>
              <w:pStyle w:val="ANormal"/>
            </w:pPr>
          </w:p>
          <w:p w14:paraId="5AC3BC44" w14:textId="77777777" w:rsidR="00351615" w:rsidRDefault="00351615">
            <w:pPr>
              <w:pStyle w:val="ANormal"/>
            </w:pPr>
          </w:p>
          <w:p w14:paraId="68B315F1" w14:textId="77777777" w:rsidR="00351615" w:rsidRDefault="00351615">
            <w:pPr>
              <w:pStyle w:val="ANormal"/>
            </w:pPr>
          </w:p>
          <w:p w14:paraId="57A8FA9E" w14:textId="77777777" w:rsidR="00351615" w:rsidRDefault="00351615">
            <w:pPr>
              <w:pStyle w:val="ANormal"/>
            </w:pPr>
          </w:p>
          <w:p w14:paraId="1ACF04B9" w14:textId="77777777" w:rsidR="00AF0212" w:rsidRDefault="00AF0212">
            <w:pPr>
              <w:pStyle w:val="ANormal"/>
            </w:pPr>
          </w:p>
          <w:p w14:paraId="00B6E767" w14:textId="77777777" w:rsidR="00351615" w:rsidRDefault="00351615">
            <w:pPr>
              <w:pStyle w:val="ANormal"/>
            </w:pPr>
          </w:p>
          <w:p w14:paraId="05FD65C4" w14:textId="6892E081" w:rsidR="006E78DA" w:rsidRDefault="006E78DA" w:rsidP="006E78DA">
            <w:pPr>
              <w:pStyle w:val="ANormal"/>
              <w:rPr>
                <w:i/>
                <w:iCs/>
                <w:lang w:val="sv-FI"/>
              </w:rPr>
            </w:pPr>
            <w:r>
              <w:rPr>
                <w:i/>
                <w:iCs/>
                <w:lang w:val="sv-FI"/>
              </w:rPr>
              <w:lastRenderedPageBreak/>
              <w:tab/>
            </w:r>
            <w:r w:rsidRPr="006E78DA">
              <w:rPr>
                <w:i/>
                <w:iCs/>
                <w:lang w:val="sv-FI"/>
              </w:rPr>
              <w:t>Upphävd genom lagförslag 1</w:t>
            </w:r>
          </w:p>
          <w:p w14:paraId="6CF300C9" w14:textId="77777777" w:rsidR="006E78DA" w:rsidRPr="006E78DA" w:rsidRDefault="006E78DA" w:rsidP="006E78DA">
            <w:pPr>
              <w:pStyle w:val="ANormal"/>
              <w:rPr>
                <w:i/>
                <w:iCs/>
                <w:lang w:val="sv-FI"/>
              </w:rPr>
            </w:pPr>
          </w:p>
          <w:p w14:paraId="6535CCD1" w14:textId="77777777" w:rsidR="006E78DA" w:rsidRDefault="006E78DA" w:rsidP="006E78DA">
            <w:pPr>
              <w:pStyle w:val="LagParagraf"/>
              <w:rPr>
                <w:lang w:val="sv-FI"/>
              </w:rPr>
            </w:pPr>
            <w:r>
              <w:rPr>
                <w:lang w:val="sv-FI"/>
              </w:rPr>
              <w:t>10 </w:t>
            </w:r>
            <w:r w:rsidRPr="005070F9">
              <w:rPr>
                <w:lang w:val="sv-FI"/>
              </w:rPr>
              <w:t>§</w:t>
            </w:r>
          </w:p>
          <w:p w14:paraId="5BFF6C1B" w14:textId="5D2FC14B" w:rsidR="006E78DA" w:rsidRPr="003515E2" w:rsidRDefault="006E78DA" w:rsidP="006E78DA">
            <w:pPr>
              <w:pStyle w:val="LagPararubrik"/>
              <w:rPr>
                <w:lang w:val="sv-FI"/>
              </w:rPr>
            </w:pPr>
            <w:r w:rsidRPr="003515E2">
              <w:rPr>
                <w:lang w:val="sv-FI"/>
              </w:rPr>
              <w:t>Behörighetskrav</w:t>
            </w:r>
          </w:p>
          <w:p w14:paraId="70E31D26" w14:textId="2268FDF0" w:rsidR="006E78DA" w:rsidRPr="00B12208" w:rsidRDefault="006E78DA" w:rsidP="006E78DA">
            <w:pPr>
              <w:pStyle w:val="ANormal"/>
              <w:rPr>
                <w:lang w:val="sv-FI"/>
              </w:rPr>
            </w:pPr>
            <w:r>
              <w:rPr>
                <w:lang w:val="sv-FI"/>
              </w:rPr>
              <w:tab/>
            </w:r>
            <w:r w:rsidRPr="00B12208">
              <w:rPr>
                <w:lang w:val="sv-FI"/>
              </w:rPr>
              <w:t>Om inte annat följer av denna lag är behörighetskravet för de i 9</w:t>
            </w:r>
            <w:r>
              <w:rPr>
                <w:lang w:val="sv-FI"/>
              </w:rPr>
              <w:t> </w:t>
            </w:r>
            <w:r w:rsidRPr="00B12208">
              <w:rPr>
                <w:lang w:val="sv-FI"/>
              </w:rPr>
              <w:t>§ 1</w:t>
            </w:r>
            <w:r>
              <w:rPr>
                <w:lang w:val="sv-FI"/>
              </w:rPr>
              <w:t> </w:t>
            </w:r>
            <w:r w:rsidRPr="00B12208">
              <w:rPr>
                <w:lang w:val="sv-FI"/>
              </w:rPr>
              <w:t>mom. avsedda tjänsterna en vid universitet eller högskola, vilka är erkända av nationell utbildningsmyndighet, avlagd examen med en för tjänsten i fråga lämplig inriktning.</w:t>
            </w:r>
          </w:p>
          <w:p w14:paraId="53E236BC" w14:textId="74D0E1BB" w:rsidR="006E78DA" w:rsidRPr="006E78DA" w:rsidRDefault="006E78DA" w:rsidP="006E78DA">
            <w:pPr>
              <w:pStyle w:val="ANormal"/>
            </w:pPr>
            <w:r w:rsidRPr="00B12208">
              <w:rPr>
                <w:lang w:val="sv-FI"/>
              </w:rPr>
              <w:t>2</w:t>
            </w:r>
            <w:r>
              <w:rPr>
                <w:lang w:val="sv-FI"/>
              </w:rPr>
              <w:t> </w:t>
            </w:r>
            <w:r w:rsidRPr="00B12208">
              <w:rPr>
                <w:lang w:val="sv-FI"/>
              </w:rPr>
              <w:t xml:space="preserve">mom. </w:t>
            </w:r>
            <w:r w:rsidRPr="006E78DA">
              <w:t xml:space="preserve">upphävt </w:t>
            </w:r>
            <w:hyperlink r:id="rId14" w:anchor="an_2023117" w:history="1">
              <w:r w:rsidRPr="006E78DA">
                <w:t>(2023/117)</w:t>
              </w:r>
            </w:hyperlink>
            <w:r w:rsidRPr="006E78DA">
              <w:t>.</w:t>
            </w:r>
          </w:p>
          <w:p w14:paraId="5A207564" w14:textId="77777777" w:rsidR="00E023D9" w:rsidRDefault="006E78DA" w:rsidP="006E78DA">
            <w:pPr>
              <w:pStyle w:val="ANormal"/>
            </w:pPr>
            <w:r>
              <w:tab/>
            </w:r>
            <w:r w:rsidRPr="00F13D73">
              <w:t>Behörighetskraven för de tjänster som</w:t>
            </w:r>
            <w:r>
              <w:t xml:space="preserve"> </w:t>
            </w:r>
            <w:r w:rsidRPr="00F13D73">
              <w:t>avses i 9 § 2 mom. fastställs i samband med att dessa tjänster inrättas</w:t>
            </w:r>
            <w:r>
              <w:t xml:space="preserve"> (LF 9/2024-2025)</w:t>
            </w:r>
            <w:r w:rsidRPr="00F13D73">
              <w:t>.</w:t>
            </w:r>
          </w:p>
          <w:p w14:paraId="5B5F2E03" w14:textId="5456A5E5" w:rsidR="00351615" w:rsidRDefault="00351615" w:rsidP="006E78DA">
            <w:pPr>
              <w:pStyle w:val="ANormal"/>
            </w:pPr>
          </w:p>
        </w:tc>
        <w:tc>
          <w:tcPr>
            <w:tcW w:w="146" w:type="pct"/>
          </w:tcPr>
          <w:p w14:paraId="6D7507A6" w14:textId="77777777" w:rsidR="00E023D9" w:rsidRDefault="00E023D9">
            <w:pPr>
              <w:pStyle w:val="ANormal"/>
            </w:pPr>
          </w:p>
        </w:tc>
        <w:tc>
          <w:tcPr>
            <w:tcW w:w="2428" w:type="pct"/>
          </w:tcPr>
          <w:p w14:paraId="3DB34DFC" w14:textId="77777777" w:rsidR="00E023D9" w:rsidRDefault="00E023D9">
            <w:pPr>
              <w:pStyle w:val="ANormal"/>
            </w:pPr>
          </w:p>
          <w:p w14:paraId="4F1F04D5" w14:textId="77777777" w:rsidR="006E78DA" w:rsidRDefault="006E78DA">
            <w:pPr>
              <w:pStyle w:val="ANormal"/>
            </w:pPr>
          </w:p>
          <w:p w14:paraId="1F721BB3" w14:textId="77777777" w:rsidR="006E78DA" w:rsidRDefault="006E78DA">
            <w:pPr>
              <w:pStyle w:val="ANormal"/>
            </w:pPr>
          </w:p>
          <w:p w14:paraId="100A795B" w14:textId="77777777" w:rsidR="00351615" w:rsidRDefault="00351615">
            <w:pPr>
              <w:pStyle w:val="ANormal"/>
            </w:pPr>
          </w:p>
          <w:p w14:paraId="75C10900" w14:textId="77777777" w:rsidR="00351615" w:rsidRDefault="00351615">
            <w:pPr>
              <w:pStyle w:val="ANormal"/>
            </w:pPr>
          </w:p>
          <w:p w14:paraId="0B1CB7FD" w14:textId="77777777" w:rsidR="00351615" w:rsidRDefault="00351615">
            <w:pPr>
              <w:pStyle w:val="ANormal"/>
            </w:pPr>
          </w:p>
          <w:p w14:paraId="74178F48" w14:textId="77777777" w:rsidR="00351615" w:rsidRDefault="00351615">
            <w:pPr>
              <w:pStyle w:val="ANormal"/>
            </w:pPr>
          </w:p>
          <w:p w14:paraId="36B92500" w14:textId="77777777" w:rsidR="00351615" w:rsidRDefault="00351615">
            <w:pPr>
              <w:pStyle w:val="ANormal"/>
            </w:pPr>
          </w:p>
          <w:p w14:paraId="621EC313" w14:textId="77777777" w:rsidR="006E78DA" w:rsidRDefault="006E78DA" w:rsidP="006E78DA">
            <w:pPr>
              <w:pStyle w:val="LagParagraf"/>
              <w:rPr>
                <w:lang w:val="sv-FI"/>
              </w:rPr>
            </w:pPr>
            <w:r>
              <w:rPr>
                <w:lang w:val="sv-FI"/>
              </w:rPr>
              <w:t>10 </w:t>
            </w:r>
            <w:r w:rsidRPr="005070F9">
              <w:rPr>
                <w:lang w:val="sv-FI"/>
              </w:rPr>
              <w:t>§</w:t>
            </w:r>
          </w:p>
          <w:p w14:paraId="512E8F96" w14:textId="77777777" w:rsidR="006E78DA" w:rsidRPr="003515E2" w:rsidRDefault="006E78DA" w:rsidP="006E78DA">
            <w:pPr>
              <w:pStyle w:val="LagPararubrik"/>
              <w:rPr>
                <w:lang w:val="sv-FI"/>
              </w:rPr>
            </w:pPr>
            <w:r w:rsidRPr="003515E2">
              <w:rPr>
                <w:lang w:val="sv-FI"/>
              </w:rPr>
              <w:t>Behörighetskrav</w:t>
            </w:r>
          </w:p>
          <w:p w14:paraId="0247459D" w14:textId="3E24C44F" w:rsidR="006E78DA" w:rsidRDefault="006E78DA" w:rsidP="006E78DA">
            <w:pPr>
              <w:pStyle w:val="ANormal"/>
            </w:pPr>
            <w:r>
              <w:tab/>
            </w:r>
            <w:r w:rsidRPr="00563CD8">
              <w:rPr>
                <w:b/>
                <w:bCs/>
              </w:rPr>
              <w:t>Behörig för att anställas som myndighetschef är den som avlagt en högskoleexamen med lämplig inriktning på högre nivå motsvarande nivå 7 enligt den europeiska referensramen för kvalifikationer (EQF) eller motsvarande äldre examen</w:t>
            </w:r>
            <w:r w:rsidRPr="005C6E37">
              <w:t>.</w:t>
            </w:r>
          </w:p>
          <w:p w14:paraId="03463C87" w14:textId="739CFBDF" w:rsidR="006E78DA" w:rsidRDefault="006E78DA" w:rsidP="006E78DA">
            <w:pPr>
              <w:pStyle w:val="ANormal"/>
            </w:pPr>
            <w:r>
              <w:tab/>
            </w:r>
            <w:r w:rsidRPr="00563CD8">
              <w:rPr>
                <w:b/>
                <w:bCs/>
              </w:rPr>
              <w:t>Behörighetskraven för övriga tjänster fastställs i samband med att dessa tjänster inrättas</w:t>
            </w:r>
            <w:r w:rsidRPr="00703141">
              <w:t>.</w:t>
            </w:r>
          </w:p>
          <w:p w14:paraId="22C39EEE" w14:textId="1BDC00FE" w:rsidR="00E023D9" w:rsidRDefault="00E023D9" w:rsidP="006E78DA">
            <w:pPr>
              <w:pStyle w:val="ANormal"/>
            </w:pPr>
          </w:p>
        </w:tc>
      </w:tr>
      <w:tr w:rsidR="006E78DA" w14:paraId="14284515" w14:textId="77777777" w:rsidTr="00EC0FC5">
        <w:tc>
          <w:tcPr>
            <w:tcW w:w="2426" w:type="pct"/>
          </w:tcPr>
          <w:p w14:paraId="7FD37EF0" w14:textId="77777777" w:rsidR="006E78DA" w:rsidRDefault="006E78DA">
            <w:pPr>
              <w:pStyle w:val="ANormal"/>
            </w:pPr>
          </w:p>
          <w:p w14:paraId="4E8E9493" w14:textId="77777777" w:rsidR="006E78DA" w:rsidRPr="006E78DA" w:rsidRDefault="006E78DA">
            <w:pPr>
              <w:pStyle w:val="ANormal"/>
              <w:rPr>
                <w:i/>
                <w:iCs/>
              </w:rPr>
            </w:pPr>
            <w:r>
              <w:tab/>
            </w:r>
            <w:r w:rsidRPr="006E78DA">
              <w:rPr>
                <w:i/>
                <w:iCs/>
              </w:rPr>
              <w:t>Ny paragraf</w:t>
            </w:r>
          </w:p>
          <w:p w14:paraId="33BFA732" w14:textId="746E6508" w:rsidR="006E78DA" w:rsidRDefault="006E78DA">
            <w:pPr>
              <w:pStyle w:val="ANormal"/>
            </w:pPr>
          </w:p>
        </w:tc>
        <w:tc>
          <w:tcPr>
            <w:tcW w:w="146" w:type="pct"/>
          </w:tcPr>
          <w:p w14:paraId="5A7E0207" w14:textId="77777777" w:rsidR="006E78DA" w:rsidRDefault="006E78DA">
            <w:pPr>
              <w:pStyle w:val="ANormal"/>
            </w:pPr>
          </w:p>
        </w:tc>
        <w:tc>
          <w:tcPr>
            <w:tcW w:w="2428" w:type="pct"/>
          </w:tcPr>
          <w:p w14:paraId="3E540B12" w14:textId="77777777" w:rsidR="006E78DA" w:rsidRDefault="006E78DA">
            <w:pPr>
              <w:pStyle w:val="ANormal"/>
            </w:pPr>
          </w:p>
          <w:p w14:paraId="393992A6" w14:textId="77777777" w:rsidR="006E78DA" w:rsidRPr="00563CD8" w:rsidRDefault="006E78DA" w:rsidP="006E78DA">
            <w:pPr>
              <w:pStyle w:val="LagParagraf"/>
              <w:rPr>
                <w:b/>
                <w:bCs/>
                <w:lang w:val="sv-FI"/>
              </w:rPr>
            </w:pPr>
            <w:r w:rsidRPr="00563CD8">
              <w:rPr>
                <w:b/>
                <w:bCs/>
                <w:lang w:val="sv-FI"/>
              </w:rPr>
              <w:t>12a §</w:t>
            </w:r>
          </w:p>
          <w:p w14:paraId="70BBAD5D" w14:textId="77777777" w:rsidR="006E78DA" w:rsidRPr="00563CD8" w:rsidRDefault="006E78DA" w:rsidP="006E78DA">
            <w:pPr>
              <w:pStyle w:val="LagPararubrik"/>
              <w:rPr>
                <w:b/>
                <w:bCs/>
                <w:lang w:val="sv-FI"/>
              </w:rPr>
            </w:pPr>
            <w:r w:rsidRPr="00563CD8">
              <w:rPr>
                <w:b/>
                <w:bCs/>
                <w:lang w:val="sv-FI"/>
              </w:rPr>
              <w:t>Verksamhetsplan</w:t>
            </w:r>
          </w:p>
          <w:p w14:paraId="6AF6B86D" w14:textId="77777777" w:rsidR="006E78DA" w:rsidRPr="00563CD8" w:rsidRDefault="006E78DA" w:rsidP="006E78DA">
            <w:pPr>
              <w:pStyle w:val="ANormal"/>
              <w:rPr>
                <w:b/>
                <w:bCs/>
                <w:lang w:val="sv-FI"/>
              </w:rPr>
            </w:pPr>
            <w:r w:rsidRPr="00563CD8">
              <w:rPr>
                <w:b/>
                <w:bCs/>
                <w:lang w:val="sv-FI"/>
              </w:rPr>
              <w:tab/>
              <w:t>Vid ombudsmannamyndigheten ska det antas en verksamhetsplan som anger dess prioriteringar och framtida verksamhet avseende verksamheten i 2–7a §§ i denna lag.</w:t>
            </w:r>
          </w:p>
          <w:p w14:paraId="2F20B0B8" w14:textId="77777777" w:rsidR="006E78DA" w:rsidRDefault="006E78DA">
            <w:pPr>
              <w:pStyle w:val="ANormal"/>
            </w:pPr>
          </w:p>
        </w:tc>
      </w:tr>
      <w:tr w:rsidR="006E78DA" w14:paraId="65B03F34" w14:textId="77777777" w:rsidTr="00EC0FC5">
        <w:tc>
          <w:tcPr>
            <w:tcW w:w="2426" w:type="pct"/>
          </w:tcPr>
          <w:p w14:paraId="4386B85E" w14:textId="77777777" w:rsidR="006E78DA" w:rsidRDefault="006E78DA">
            <w:pPr>
              <w:pStyle w:val="ANormal"/>
            </w:pPr>
          </w:p>
          <w:p w14:paraId="41C61928" w14:textId="356677B2" w:rsidR="006E78DA" w:rsidRPr="006E78DA" w:rsidRDefault="006E78DA" w:rsidP="006E78DA">
            <w:pPr>
              <w:pStyle w:val="ANormal"/>
              <w:rPr>
                <w:i/>
                <w:iCs/>
                <w:lang w:val="sv-FI"/>
              </w:rPr>
            </w:pPr>
            <w:r>
              <w:rPr>
                <w:lang w:val="sv-FI"/>
              </w:rPr>
              <w:tab/>
            </w:r>
            <w:r w:rsidRPr="006E78DA">
              <w:rPr>
                <w:i/>
                <w:iCs/>
                <w:lang w:val="sv-FI"/>
              </w:rPr>
              <w:t>Upphävd genom lagförslag 1</w:t>
            </w:r>
          </w:p>
          <w:p w14:paraId="781971EB" w14:textId="77777777" w:rsidR="006E78DA" w:rsidRPr="006E78DA" w:rsidRDefault="006E78DA" w:rsidP="006E78DA">
            <w:pPr>
              <w:pStyle w:val="ANormal"/>
              <w:rPr>
                <w:lang w:val="sv-FI"/>
              </w:rPr>
            </w:pPr>
          </w:p>
          <w:p w14:paraId="67BFEC2B" w14:textId="23936468" w:rsidR="006E78DA" w:rsidRDefault="006E78DA" w:rsidP="006E78DA">
            <w:pPr>
              <w:pStyle w:val="LagParagraf"/>
              <w:rPr>
                <w:lang w:val="sv-FI"/>
              </w:rPr>
            </w:pPr>
            <w:r w:rsidRPr="008A7C57">
              <w:rPr>
                <w:lang w:val="sv-FI"/>
              </w:rPr>
              <w:t>14</w:t>
            </w:r>
            <w:r>
              <w:rPr>
                <w:lang w:val="sv-FI"/>
              </w:rPr>
              <w:t> </w:t>
            </w:r>
            <w:r w:rsidRPr="008A7C57">
              <w:rPr>
                <w:lang w:val="sv-FI"/>
              </w:rPr>
              <w:t>§</w:t>
            </w:r>
          </w:p>
          <w:p w14:paraId="48D42941" w14:textId="0638F6B1" w:rsidR="006E78DA" w:rsidRDefault="006E78DA" w:rsidP="006E78DA">
            <w:pPr>
              <w:pStyle w:val="LagPararubrik"/>
              <w:rPr>
                <w:lang w:val="sv-FI"/>
              </w:rPr>
            </w:pPr>
            <w:r w:rsidRPr="00A65AC4">
              <w:t>Myndighetschef</w:t>
            </w:r>
          </w:p>
          <w:p w14:paraId="0E3F7137" w14:textId="525C8FE9" w:rsidR="006E78DA" w:rsidRPr="00A65AC4" w:rsidRDefault="006E78DA" w:rsidP="006E78DA">
            <w:pPr>
              <w:pStyle w:val="ANormal"/>
              <w:rPr>
                <w:lang w:val="sv-FI"/>
              </w:rPr>
            </w:pPr>
            <w:r>
              <w:rPr>
                <w:lang w:val="sv-FI"/>
              </w:rPr>
              <w:tab/>
            </w:r>
            <w:r w:rsidRPr="00A65AC4">
              <w:rPr>
                <w:lang w:val="sv-FI"/>
              </w:rPr>
              <w:t>Landskapsregeringen förordnar en tjänsteinnehavare vid ombudsmannamyndigheten för att vid sidan av sina övriga uppgifter sköta myndighetschefens uppgifter enligt denna lag. Landskapsregeringen fattar beslut om frågor som gäller myndighetschefen.</w:t>
            </w:r>
          </w:p>
          <w:p w14:paraId="32E71336" w14:textId="650FBA89" w:rsidR="006E78DA" w:rsidRPr="00A65AC4" w:rsidRDefault="006E78DA" w:rsidP="006E78DA">
            <w:pPr>
              <w:pStyle w:val="ANormal"/>
              <w:rPr>
                <w:lang w:val="sv-FI"/>
              </w:rPr>
            </w:pPr>
            <w:r>
              <w:rPr>
                <w:lang w:val="sv-FI"/>
              </w:rPr>
              <w:tab/>
            </w:r>
            <w:r w:rsidRPr="00A65AC4">
              <w:rPr>
                <w:lang w:val="sv-FI"/>
              </w:rPr>
              <w:t>Det förordnande som avses i 1 mom. ska avse en viss tid, dock högst fem år. Senast ett halvår innan förordnandet upphör ska landskapsregeringen ta ställning till vilken tjänsteinnehavare vid ombudsmannamyndigheten som ska förordnas att sköta de uppgifter som ankommer på myndighetschefen.</w:t>
            </w:r>
            <w:r>
              <w:rPr>
                <w:lang w:val="sv-FI"/>
              </w:rPr>
              <w:t xml:space="preserve"> (LF 9/2024-2025)</w:t>
            </w:r>
          </w:p>
          <w:p w14:paraId="6264CF31" w14:textId="77777777" w:rsidR="006E78DA" w:rsidRDefault="006E78DA">
            <w:pPr>
              <w:pStyle w:val="ANormal"/>
            </w:pPr>
          </w:p>
        </w:tc>
        <w:tc>
          <w:tcPr>
            <w:tcW w:w="146" w:type="pct"/>
          </w:tcPr>
          <w:p w14:paraId="506D6E88" w14:textId="77777777" w:rsidR="006E78DA" w:rsidRDefault="006E78DA">
            <w:pPr>
              <w:pStyle w:val="ANormal"/>
            </w:pPr>
          </w:p>
        </w:tc>
        <w:tc>
          <w:tcPr>
            <w:tcW w:w="2428" w:type="pct"/>
          </w:tcPr>
          <w:p w14:paraId="0DC7497B" w14:textId="77777777" w:rsidR="006E78DA" w:rsidRDefault="006E78DA">
            <w:pPr>
              <w:pStyle w:val="ANormal"/>
            </w:pPr>
          </w:p>
          <w:p w14:paraId="7B987062" w14:textId="77777777" w:rsidR="006E78DA" w:rsidRDefault="006E78DA">
            <w:pPr>
              <w:pStyle w:val="ANormal"/>
            </w:pPr>
          </w:p>
          <w:p w14:paraId="3585D44E" w14:textId="77777777" w:rsidR="006E78DA" w:rsidRDefault="006E78DA">
            <w:pPr>
              <w:pStyle w:val="ANormal"/>
            </w:pPr>
          </w:p>
          <w:p w14:paraId="3A389DA2" w14:textId="661E4D3B" w:rsidR="006E78DA" w:rsidRPr="006E78DA" w:rsidRDefault="006E78DA" w:rsidP="006E78DA">
            <w:pPr>
              <w:pStyle w:val="LagParagraf"/>
              <w:rPr>
                <w:b/>
                <w:bCs/>
                <w:lang w:val="sv-FI"/>
              </w:rPr>
            </w:pPr>
            <w:r w:rsidRPr="006E78DA">
              <w:rPr>
                <w:b/>
                <w:bCs/>
                <w:lang w:val="sv-FI"/>
              </w:rPr>
              <w:t>14 §</w:t>
            </w:r>
          </w:p>
          <w:p w14:paraId="2904171C" w14:textId="3385AACC" w:rsidR="006E78DA" w:rsidRPr="00563CD8" w:rsidRDefault="006E78DA" w:rsidP="006E78DA">
            <w:pPr>
              <w:pStyle w:val="LagPararubrik"/>
              <w:rPr>
                <w:b/>
                <w:bCs/>
                <w:lang w:val="sv-FI"/>
              </w:rPr>
            </w:pPr>
            <w:r w:rsidRPr="00563CD8">
              <w:rPr>
                <w:b/>
                <w:bCs/>
                <w:lang w:val="sv-FI"/>
              </w:rPr>
              <w:t>Myndighetschef</w:t>
            </w:r>
          </w:p>
          <w:p w14:paraId="1CF75D0C" w14:textId="29F63033" w:rsidR="006E78DA" w:rsidRPr="00563CD8" w:rsidRDefault="006E78DA" w:rsidP="006E78DA">
            <w:pPr>
              <w:pStyle w:val="ANormal"/>
              <w:rPr>
                <w:b/>
                <w:bCs/>
                <w:lang w:val="sv-FI"/>
              </w:rPr>
            </w:pPr>
            <w:r w:rsidRPr="00563CD8">
              <w:rPr>
                <w:b/>
                <w:bCs/>
                <w:lang w:val="sv-FI"/>
              </w:rPr>
              <w:tab/>
              <w:t>Landskapsregeringen tillsätter myndighetschefen för högst fem år.</w:t>
            </w:r>
          </w:p>
          <w:p w14:paraId="58B960F6" w14:textId="77777777" w:rsidR="006E78DA" w:rsidRPr="00563CD8" w:rsidRDefault="006E78DA" w:rsidP="006E78DA">
            <w:pPr>
              <w:pStyle w:val="ANormal"/>
              <w:rPr>
                <w:b/>
                <w:bCs/>
                <w:lang w:val="sv-FI"/>
              </w:rPr>
            </w:pPr>
            <w:r w:rsidRPr="00563CD8">
              <w:rPr>
                <w:b/>
                <w:bCs/>
                <w:lang w:val="sv-FI"/>
              </w:rPr>
              <w:tab/>
              <w:t xml:space="preserve">Landskapsregeringen fattar beslut om frågor som gäller myndighetschefen. </w:t>
            </w:r>
          </w:p>
          <w:p w14:paraId="1136282F" w14:textId="77777777" w:rsidR="006E78DA" w:rsidRDefault="006E78DA">
            <w:pPr>
              <w:pStyle w:val="ANormal"/>
            </w:pPr>
          </w:p>
        </w:tc>
      </w:tr>
      <w:tr w:rsidR="006E78DA" w14:paraId="27481A6D" w14:textId="77777777" w:rsidTr="00EC0FC5">
        <w:tc>
          <w:tcPr>
            <w:tcW w:w="2426" w:type="pct"/>
          </w:tcPr>
          <w:p w14:paraId="377E364A" w14:textId="77777777" w:rsidR="006E78DA" w:rsidRDefault="006E78DA">
            <w:pPr>
              <w:pStyle w:val="ANormal"/>
            </w:pPr>
          </w:p>
          <w:p w14:paraId="4C56722A" w14:textId="77777777" w:rsidR="006E78DA" w:rsidRDefault="006E78DA" w:rsidP="006E78DA">
            <w:pPr>
              <w:pStyle w:val="LagParagraf"/>
              <w:rPr>
                <w:lang w:val="sv-FI"/>
              </w:rPr>
            </w:pPr>
            <w:r w:rsidRPr="005070F9">
              <w:rPr>
                <w:lang w:val="sv-FI"/>
              </w:rPr>
              <w:t>15</w:t>
            </w:r>
            <w:r>
              <w:rPr>
                <w:lang w:val="sv-FI"/>
              </w:rPr>
              <w:t> </w:t>
            </w:r>
            <w:r w:rsidRPr="005070F9">
              <w:rPr>
                <w:lang w:val="sv-FI"/>
              </w:rPr>
              <w:t>§</w:t>
            </w:r>
          </w:p>
          <w:p w14:paraId="2B6687D5" w14:textId="77777777" w:rsidR="006E78DA" w:rsidRPr="005070F9" w:rsidRDefault="006E78DA" w:rsidP="006E78DA">
            <w:pPr>
              <w:pStyle w:val="LagPararubrik"/>
              <w:rPr>
                <w:lang w:val="sv-FI"/>
              </w:rPr>
            </w:pPr>
            <w:r w:rsidRPr="005070F9">
              <w:rPr>
                <w:lang w:val="sv-FI"/>
              </w:rPr>
              <w:t>Myndighetschefens uppgifter</w:t>
            </w:r>
          </w:p>
          <w:p w14:paraId="5BB9ECFD" w14:textId="78FD0ED7" w:rsidR="005C4B1F" w:rsidRDefault="005C4B1F">
            <w:pPr>
              <w:pStyle w:val="ANormal"/>
            </w:pPr>
            <w:r>
              <w:t xml:space="preserve">- - - - - - - - - - - - - - - - - - - - - - - - - - - - - </w:t>
            </w:r>
          </w:p>
          <w:p w14:paraId="18F93D1C" w14:textId="73DBA06C" w:rsidR="006E78DA" w:rsidRPr="00190A3F" w:rsidRDefault="006E78DA" w:rsidP="006E78DA">
            <w:pPr>
              <w:pStyle w:val="ANormal"/>
              <w:rPr>
                <w:lang w:val="sv-FI"/>
              </w:rPr>
            </w:pPr>
            <w:r>
              <w:rPr>
                <w:lang w:val="sv-FI"/>
              </w:rPr>
              <w:tab/>
            </w:r>
            <w:r w:rsidRPr="00190A3F">
              <w:rPr>
                <w:lang w:val="sv-FI"/>
              </w:rPr>
              <w:t>Myndighetschefen ska</w:t>
            </w:r>
          </w:p>
          <w:p w14:paraId="749A5B04" w14:textId="77777777" w:rsidR="00276C34" w:rsidRDefault="00276C34" w:rsidP="006E78DA">
            <w:pPr>
              <w:pStyle w:val="ANormal"/>
              <w:rPr>
                <w:lang w:val="sv-FI"/>
              </w:rPr>
            </w:pPr>
          </w:p>
          <w:p w14:paraId="5BF63DB9" w14:textId="77777777" w:rsidR="00276C34" w:rsidRDefault="00276C34" w:rsidP="006E78DA">
            <w:pPr>
              <w:pStyle w:val="ANormal"/>
              <w:rPr>
                <w:lang w:val="sv-FI"/>
              </w:rPr>
            </w:pPr>
          </w:p>
          <w:p w14:paraId="04BA1EF8" w14:textId="77777777" w:rsidR="00276C34" w:rsidRDefault="00276C34" w:rsidP="006E78DA">
            <w:pPr>
              <w:pStyle w:val="ANormal"/>
              <w:rPr>
                <w:lang w:val="sv-FI"/>
              </w:rPr>
            </w:pPr>
          </w:p>
          <w:p w14:paraId="64949B5B" w14:textId="77777777" w:rsidR="00276C34" w:rsidRDefault="00276C34" w:rsidP="006E78DA">
            <w:pPr>
              <w:pStyle w:val="ANormal"/>
              <w:rPr>
                <w:lang w:val="sv-FI"/>
              </w:rPr>
            </w:pPr>
          </w:p>
          <w:p w14:paraId="36B4C3D5" w14:textId="77777777" w:rsidR="00276C34" w:rsidRDefault="00276C34" w:rsidP="006E78DA">
            <w:pPr>
              <w:pStyle w:val="ANormal"/>
              <w:rPr>
                <w:lang w:val="sv-FI"/>
              </w:rPr>
            </w:pPr>
          </w:p>
          <w:p w14:paraId="00A98DFE" w14:textId="77777777" w:rsidR="00276C34" w:rsidRDefault="00276C34" w:rsidP="006E78DA">
            <w:pPr>
              <w:pStyle w:val="ANormal"/>
              <w:rPr>
                <w:lang w:val="sv-FI"/>
              </w:rPr>
            </w:pPr>
          </w:p>
          <w:p w14:paraId="2CAA2B6C" w14:textId="03B8EA05" w:rsidR="006E78DA" w:rsidRPr="00190A3F" w:rsidRDefault="006E78DA" w:rsidP="006E78DA">
            <w:pPr>
              <w:pStyle w:val="ANormal"/>
              <w:rPr>
                <w:lang w:val="sv-FI"/>
              </w:rPr>
            </w:pPr>
            <w:r>
              <w:rPr>
                <w:lang w:val="sv-FI"/>
              </w:rPr>
              <w:lastRenderedPageBreak/>
              <w:tab/>
            </w:r>
            <w:r w:rsidRPr="00190A3F">
              <w:rPr>
                <w:lang w:val="sv-FI"/>
              </w:rPr>
              <w:t>1) anta en arbetsordning för ombudsmannamyndigheten,</w:t>
            </w:r>
          </w:p>
          <w:p w14:paraId="09B2E6D8" w14:textId="77777777" w:rsidR="00276C34" w:rsidRDefault="00276C34" w:rsidP="006E78DA">
            <w:pPr>
              <w:pStyle w:val="ANormal"/>
              <w:rPr>
                <w:lang w:val="sv-FI"/>
              </w:rPr>
            </w:pPr>
          </w:p>
          <w:p w14:paraId="17509651" w14:textId="45CAFF20" w:rsidR="006E78DA" w:rsidRPr="00190A3F" w:rsidRDefault="006E78DA" w:rsidP="006E78DA">
            <w:pPr>
              <w:pStyle w:val="ANormal"/>
              <w:rPr>
                <w:lang w:val="sv-FI"/>
              </w:rPr>
            </w:pPr>
            <w:r>
              <w:rPr>
                <w:lang w:val="sv-FI"/>
              </w:rPr>
              <w:tab/>
            </w:r>
            <w:r w:rsidRPr="00190A3F">
              <w:rPr>
                <w:lang w:val="sv-FI"/>
              </w:rPr>
              <w:t>2) årligen till landskapsregeringen överlämna ett förslag till budget och en i anslutning därtill uppgjord verksamhetsplan,</w:t>
            </w:r>
          </w:p>
          <w:p w14:paraId="09A3713A" w14:textId="02359411" w:rsidR="006E78DA" w:rsidRPr="00190A3F" w:rsidRDefault="006E78DA" w:rsidP="006E78DA">
            <w:pPr>
              <w:pStyle w:val="ANormal"/>
              <w:rPr>
                <w:lang w:val="sv-FI"/>
              </w:rPr>
            </w:pPr>
            <w:r>
              <w:rPr>
                <w:lang w:val="sv-FI"/>
              </w:rPr>
              <w:tab/>
            </w:r>
            <w:r w:rsidRPr="00190A3F">
              <w:rPr>
                <w:lang w:val="sv-FI"/>
              </w:rPr>
              <w:t>3) årligen sammanställa samt till landskapsregeringen överlämna en verksamhetsberättelse i samband med ombudsmannamyndighetens bokslut,</w:t>
            </w:r>
          </w:p>
          <w:p w14:paraId="5E3B82B4" w14:textId="6CD30438" w:rsidR="006E78DA" w:rsidRPr="00190A3F" w:rsidRDefault="006E78DA" w:rsidP="006E78DA">
            <w:pPr>
              <w:pStyle w:val="ANormal"/>
              <w:rPr>
                <w:lang w:val="sv-FI"/>
              </w:rPr>
            </w:pPr>
            <w:r>
              <w:rPr>
                <w:lang w:val="sv-FI"/>
              </w:rPr>
              <w:tab/>
            </w:r>
            <w:r w:rsidRPr="00190A3F">
              <w:rPr>
                <w:lang w:val="sv-FI"/>
              </w:rPr>
              <w:t>4) inrätta och indra sådana i 9</w:t>
            </w:r>
            <w:r w:rsidR="005C4B1F">
              <w:rPr>
                <w:lang w:val="sv-FI"/>
              </w:rPr>
              <w:t> </w:t>
            </w:r>
            <w:r w:rsidRPr="00190A3F">
              <w:rPr>
                <w:lang w:val="sv-FI"/>
              </w:rPr>
              <w:t>§ 2</w:t>
            </w:r>
            <w:r w:rsidR="005C4B1F">
              <w:rPr>
                <w:lang w:val="sv-FI"/>
              </w:rPr>
              <w:t> </w:t>
            </w:r>
            <w:r w:rsidRPr="00190A3F">
              <w:rPr>
                <w:lang w:val="sv-FI"/>
              </w:rPr>
              <w:t>mom. avsedda tjänster,</w:t>
            </w:r>
          </w:p>
          <w:p w14:paraId="2C121BEB" w14:textId="2C8AEDA2" w:rsidR="006E78DA" w:rsidRPr="00190A3F" w:rsidRDefault="006E78DA" w:rsidP="006E78DA">
            <w:pPr>
              <w:pStyle w:val="ANormal"/>
              <w:rPr>
                <w:lang w:val="sv-FI"/>
              </w:rPr>
            </w:pPr>
            <w:r>
              <w:rPr>
                <w:lang w:val="sv-FI"/>
              </w:rPr>
              <w:tab/>
            </w:r>
            <w:r w:rsidRPr="00190A3F">
              <w:rPr>
                <w:lang w:val="sv-FI"/>
              </w:rPr>
              <w:t>5) kära och svara i enlighet med bestämmelserna i 22</w:t>
            </w:r>
            <w:r w:rsidR="005C4B1F">
              <w:rPr>
                <w:lang w:val="sv-FI"/>
              </w:rPr>
              <w:t> </w:t>
            </w:r>
            <w:r w:rsidRPr="00190A3F">
              <w:rPr>
                <w:lang w:val="sv-FI"/>
              </w:rPr>
              <w:t>§ samt</w:t>
            </w:r>
          </w:p>
          <w:p w14:paraId="4DC5C8C2" w14:textId="0F82FDEC" w:rsidR="006E78DA" w:rsidRPr="00190A3F" w:rsidRDefault="006E78DA" w:rsidP="006E78DA">
            <w:pPr>
              <w:pStyle w:val="ANormal"/>
              <w:rPr>
                <w:lang w:val="sv-FI"/>
              </w:rPr>
            </w:pPr>
            <w:r>
              <w:rPr>
                <w:lang w:val="sv-FI"/>
              </w:rPr>
              <w:tab/>
            </w:r>
            <w:r w:rsidRPr="00190A3F">
              <w:rPr>
                <w:lang w:val="sv-FI"/>
              </w:rPr>
              <w:t>6) på ombudsmannamyndighetens vägnar motta stämningsansökningar och andra delgivningar.</w:t>
            </w:r>
          </w:p>
          <w:p w14:paraId="448491D9" w14:textId="2320F8CC" w:rsidR="005C4B1F" w:rsidRDefault="005C4B1F">
            <w:pPr>
              <w:pStyle w:val="ANormal"/>
            </w:pPr>
            <w:r>
              <w:t xml:space="preserve">- - - - - - - - - - - - - - - - - - - - - - - - - - - - - </w:t>
            </w:r>
          </w:p>
          <w:p w14:paraId="60245763" w14:textId="77777777" w:rsidR="006E78DA" w:rsidRDefault="006E78DA" w:rsidP="006E78DA">
            <w:pPr>
              <w:pStyle w:val="ANormal"/>
              <w:rPr>
                <w:lang w:val="sv-FI"/>
              </w:rPr>
            </w:pPr>
          </w:p>
          <w:p w14:paraId="511F9D45" w14:textId="77777777" w:rsidR="006E78DA" w:rsidRDefault="005C4B1F" w:rsidP="006E78DA">
            <w:pPr>
              <w:pStyle w:val="ANormal"/>
              <w:rPr>
                <w:i/>
                <w:iCs/>
                <w:lang w:val="sv-FI"/>
              </w:rPr>
            </w:pPr>
            <w:r>
              <w:rPr>
                <w:lang w:val="sv-FI"/>
              </w:rPr>
              <w:tab/>
            </w:r>
            <w:r w:rsidR="006E78DA" w:rsidRPr="005C4B1F">
              <w:rPr>
                <w:i/>
                <w:iCs/>
                <w:lang w:val="sv-FI"/>
              </w:rPr>
              <w:t>Nytt moment</w:t>
            </w:r>
          </w:p>
          <w:p w14:paraId="4F62BE2D" w14:textId="42F5666D" w:rsidR="005C4B1F" w:rsidRPr="005C4B1F" w:rsidRDefault="005C4B1F" w:rsidP="005C4B1F">
            <w:pPr>
              <w:pStyle w:val="ANormal"/>
            </w:pPr>
          </w:p>
        </w:tc>
        <w:tc>
          <w:tcPr>
            <w:tcW w:w="146" w:type="pct"/>
          </w:tcPr>
          <w:p w14:paraId="1A26A682" w14:textId="77777777" w:rsidR="006E78DA" w:rsidRDefault="006E78DA">
            <w:pPr>
              <w:pStyle w:val="ANormal"/>
            </w:pPr>
          </w:p>
        </w:tc>
        <w:tc>
          <w:tcPr>
            <w:tcW w:w="2428" w:type="pct"/>
          </w:tcPr>
          <w:p w14:paraId="2057DFEE" w14:textId="77777777" w:rsidR="006E78DA" w:rsidRDefault="006E78DA">
            <w:pPr>
              <w:pStyle w:val="ANormal"/>
            </w:pPr>
          </w:p>
          <w:p w14:paraId="6636783D" w14:textId="77777777" w:rsidR="005C4B1F" w:rsidRDefault="005C4B1F" w:rsidP="005C4B1F">
            <w:pPr>
              <w:pStyle w:val="LagParagraf"/>
              <w:rPr>
                <w:lang w:val="sv-FI"/>
              </w:rPr>
            </w:pPr>
            <w:r w:rsidRPr="005070F9">
              <w:rPr>
                <w:lang w:val="sv-FI"/>
              </w:rPr>
              <w:t>15</w:t>
            </w:r>
            <w:r>
              <w:rPr>
                <w:lang w:val="sv-FI"/>
              </w:rPr>
              <w:t> </w:t>
            </w:r>
            <w:r w:rsidRPr="005070F9">
              <w:rPr>
                <w:lang w:val="sv-FI"/>
              </w:rPr>
              <w:t>§</w:t>
            </w:r>
          </w:p>
          <w:p w14:paraId="52AFAC24" w14:textId="77777777" w:rsidR="005C4B1F" w:rsidRPr="005070F9" w:rsidRDefault="005C4B1F" w:rsidP="005C4B1F">
            <w:pPr>
              <w:pStyle w:val="LagPararubrik"/>
              <w:rPr>
                <w:lang w:val="sv-FI"/>
              </w:rPr>
            </w:pPr>
            <w:r w:rsidRPr="005070F9">
              <w:rPr>
                <w:lang w:val="sv-FI"/>
              </w:rPr>
              <w:t>Myndighetschefens uppgifter</w:t>
            </w:r>
          </w:p>
          <w:p w14:paraId="386BB97F" w14:textId="77777777" w:rsidR="005C4B1F" w:rsidRDefault="005C4B1F" w:rsidP="005C4B1F">
            <w:pPr>
              <w:pStyle w:val="ANormal"/>
            </w:pPr>
            <w:r>
              <w:t xml:space="preserve">- - - - - - - - - - - - - - - - - - - - - - - - - - - - - - </w:t>
            </w:r>
          </w:p>
          <w:p w14:paraId="17B7FD81" w14:textId="1F2F3EE0" w:rsidR="005C4B1F" w:rsidRPr="005070F9" w:rsidRDefault="005C4B1F" w:rsidP="005C4B1F">
            <w:pPr>
              <w:pStyle w:val="ANormal"/>
              <w:rPr>
                <w:lang w:val="sv-FI"/>
              </w:rPr>
            </w:pPr>
            <w:r>
              <w:rPr>
                <w:lang w:val="sv-FI"/>
              </w:rPr>
              <w:tab/>
            </w:r>
            <w:r w:rsidRPr="005070F9">
              <w:rPr>
                <w:lang w:val="sv-FI"/>
              </w:rPr>
              <w:t>Myndighetschefen ska</w:t>
            </w:r>
          </w:p>
          <w:p w14:paraId="0884F277" w14:textId="7F491C0D" w:rsidR="005C4B1F" w:rsidRPr="00563CD8" w:rsidRDefault="005C4B1F" w:rsidP="005C4B1F">
            <w:pPr>
              <w:pStyle w:val="ANormal"/>
              <w:rPr>
                <w:b/>
                <w:bCs/>
                <w:lang w:val="sv-FI"/>
              </w:rPr>
            </w:pPr>
            <w:r>
              <w:rPr>
                <w:lang w:val="sv-FI"/>
              </w:rPr>
              <w:tab/>
            </w:r>
            <w:r w:rsidRPr="00563CD8">
              <w:rPr>
                <w:b/>
                <w:bCs/>
                <w:lang w:val="sv-FI"/>
              </w:rPr>
              <w:t>1) ordna myndighetens interna struktur på så sätt att den som innehar tjänsten för att sköta någon eller några av uppgifterna enligt 2</w:t>
            </w:r>
            <w:r>
              <w:rPr>
                <w:b/>
                <w:bCs/>
                <w:lang w:val="sv-FI"/>
              </w:rPr>
              <w:t> </w:t>
            </w:r>
            <w:r w:rsidRPr="00563CD8">
              <w:rPr>
                <w:b/>
                <w:bCs/>
                <w:lang w:val="sv-FI"/>
              </w:rPr>
              <w:t>kap</w:t>
            </w:r>
            <w:r>
              <w:rPr>
                <w:b/>
                <w:bCs/>
                <w:lang w:val="sv-FI"/>
              </w:rPr>
              <w:t>.</w:t>
            </w:r>
            <w:r w:rsidRPr="00563CD8">
              <w:rPr>
                <w:b/>
                <w:bCs/>
                <w:lang w:val="sv-FI"/>
              </w:rPr>
              <w:t xml:space="preserve"> kan utöva sina befogenheter på ett oberoende sätt,</w:t>
            </w:r>
          </w:p>
          <w:p w14:paraId="6F568656" w14:textId="77777777" w:rsidR="005C4B1F" w:rsidRPr="005070F9" w:rsidRDefault="005C4B1F" w:rsidP="005C4B1F">
            <w:pPr>
              <w:pStyle w:val="ANormal"/>
              <w:rPr>
                <w:lang w:val="sv-FI"/>
              </w:rPr>
            </w:pPr>
            <w:r>
              <w:rPr>
                <w:lang w:val="sv-FI"/>
              </w:rPr>
              <w:tab/>
            </w:r>
            <w:r w:rsidRPr="00276C34">
              <w:rPr>
                <w:b/>
                <w:bCs/>
                <w:lang w:val="sv-FI"/>
              </w:rPr>
              <w:t>2)</w:t>
            </w:r>
            <w:r w:rsidRPr="005070F9">
              <w:rPr>
                <w:lang w:val="sv-FI"/>
              </w:rPr>
              <w:t xml:space="preserve"> anta en arbetsordning för ombudsmannamyndigheten,</w:t>
            </w:r>
          </w:p>
          <w:p w14:paraId="656C798A" w14:textId="70F5550B" w:rsidR="005C4B1F" w:rsidRPr="00563CD8" w:rsidRDefault="005C4B1F" w:rsidP="005C4B1F">
            <w:pPr>
              <w:pStyle w:val="ANormal"/>
              <w:rPr>
                <w:b/>
                <w:bCs/>
                <w:lang w:val="sv-FI"/>
              </w:rPr>
            </w:pPr>
            <w:r>
              <w:rPr>
                <w:lang w:val="sv-FI"/>
              </w:rPr>
              <w:lastRenderedPageBreak/>
              <w:tab/>
            </w:r>
            <w:r w:rsidRPr="00563CD8">
              <w:rPr>
                <w:b/>
                <w:bCs/>
                <w:lang w:val="sv-FI"/>
              </w:rPr>
              <w:t>3) anta en verksamhetsplan enligt 12a § i samråd med de tjänsteinnehavare som sköter uppgifterna i 2</w:t>
            </w:r>
            <w:r>
              <w:rPr>
                <w:b/>
                <w:bCs/>
                <w:lang w:val="sv-FI"/>
              </w:rPr>
              <w:t> </w:t>
            </w:r>
            <w:r w:rsidRPr="00563CD8">
              <w:rPr>
                <w:b/>
                <w:bCs/>
                <w:lang w:val="sv-FI"/>
              </w:rPr>
              <w:t>kap</w:t>
            </w:r>
            <w:r>
              <w:rPr>
                <w:b/>
                <w:bCs/>
                <w:lang w:val="sv-FI"/>
              </w:rPr>
              <w:t>.</w:t>
            </w:r>
            <w:r w:rsidRPr="00563CD8">
              <w:rPr>
                <w:b/>
                <w:bCs/>
                <w:lang w:val="sv-FI"/>
              </w:rPr>
              <w:t>,</w:t>
            </w:r>
          </w:p>
          <w:p w14:paraId="0D7F9D58" w14:textId="2B7361DC" w:rsidR="005C4B1F" w:rsidRPr="00563CD8" w:rsidRDefault="005C4B1F" w:rsidP="005C4B1F">
            <w:pPr>
              <w:pStyle w:val="ANormal"/>
              <w:rPr>
                <w:b/>
                <w:bCs/>
                <w:lang w:val="sv-FI"/>
              </w:rPr>
            </w:pPr>
            <w:r w:rsidRPr="00563CD8">
              <w:rPr>
                <w:b/>
                <w:bCs/>
                <w:lang w:val="sv-FI"/>
              </w:rPr>
              <w:tab/>
              <w:t xml:space="preserve">4) </w:t>
            </w:r>
            <w:r w:rsidRPr="00276C34">
              <w:rPr>
                <w:lang w:val="sv-FI"/>
              </w:rPr>
              <w:t>årligen till landskapsregeringen överlämna ett förslag till budget</w:t>
            </w:r>
            <w:r w:rsidRPr="00563CD8">
              <w:rPr>
                <w:b/>
                <w:bCs/>
                <w:lang w:val="sv-FI"/>
              </w:rPr>
              <w:t xml:space="preserve"> tillsammans med en i 12a § avsedd </w:t>
            </w:r>
            <w:r w:rsidRPr="00276C34">
              <w:rPr>
                <w:lang w:val="sv-FI"/>
              </w:rPr>
              <w:t>verksamhetsplan</w:t>
            </w:r>
            <w:r w:rsidRPr="00563CD8">
              <w:rPr>
                <w:b/>
                <w:bCs/>
                <w:lang w:val="sv-FI"/>
              </w:rPr>
              <w:t>,</w:t>
            </w:r>
          </w:p>
          <w:p w14:paraId="73C3F642" w14:textId="77777777" w:rsidR="005C4B1F" w:rsidRPr="005070F9" w:rsidRDefault="005C4B1F" w:rsidP="005C4B1F">
            <w:pPr>
              <w:pStyle w:val="ANormal"/>
              <w:rPr>
                <w:lang w:val="sv-FI"/>
              </w:rPr>
            </w:pPr>
            <w:r>
              <w:rPr>
                <w:lang w:val="sv-FI"/>
              </w:rPr>
              <w:tab/>
            </w:r>
            <w:r w:rsidRPr="00276C34">
              <w:rPr>
                <w:b/>
                <w:bCs/>
                <w:lang w:val="sv-FI"/>
              </w:rPr>
              <w:t>5)</w:t>
            </w:r>
            <w:r w:rsidRPr="005070F9">
              <w:rPr>
                <w:lang w:val="sv-FI"/>
              </w:rPr>
              <w:t xml:space="preserve"> årligen sammanställa samt till landskapsregeringen överlämna en verksamhetsberättelse i samband med ombudsmannamyndighetens bokslut,</w:t>
            </w:r>
          </w:p>
          <w:p w14:paraId="3FCB3225" w14:textId="77777777" w:rsidR="005C4B1F" w:rsidRPr="005070F9" w:rsidRDefault="005C4B1F" w:rsidP="005C4B1F">
            <w:pPr>
              <w:pStyle w:val="ANormal"/>
              <w:rPr>
                <w:lang w:val="sv-FI"/>
              </w:rPr>
            </w:pPr>
            <w:r>
              <w:rPr>
                <w:lang w:val="sv-FI"/>
              </w:rPr>
              <w:tab/>
            </w:r>
            <w:r w:rsidRPr="00276C34">
              <w:rPr>
                <w:b/>
                <w:bCs/>
                <w:lang w:val="sv-FI"/>
              </w:rPr>
              <w:t>6)</w:t>
            </w:r>
            <w:r w:rsidRPr="005070F9">
              <w:rPr>
                <w:lang w:val="sv-FI"/>
              </w:rPr>
              <w:t xml:space="preserve"> inrätta och indra sådana i 9</w:t>
            </w:r>
            <w:r>
              <w:rPr>
                <w:lang w:val="sv-FI"/>
              </w:rPr>
              <w:t> </w:t>
            </w:r>
            <w:r w:rsidRPr="005070F9">
              <w:rPr>
                <w:lang w:val="sv-FI"/>
              </w:rPr>
              <w:t>§ 2</w:t>
            </w:r>
            <w:r>
              <w:rPr>
                <w:lang w:val="sv-FI"/>
              </w:rPr>
              <w:t> </w:t>
            </w:r>
            <w:r w:rsidRPr="005070F9">
              <w:rPr>
                <w:lang w:val="sv-FI"/>
              </w:rPr>
              <w:t>mom. avsedda tjänster,</w:t>
            </w:r>
          </w:p>
          <w:p w14:paraId="714F8C21" w14:textId="77777777" w:rsidR="005C4B1F" w:rsidRPr="005070F9" w:rsidRDefault="005C4B1F" w:rsidP="005C4B1F">
            <w:pPr>
              <w:pStyle w:val="ANormal"/>
              <w:rPr>
                <w:lang w:val="sv-FI"/>
              </w:rPr>
            </w:pPr>
            <w:r>
              <w:rPr>
                <w:lang w:val="sv-FI"/>
              </w:rPr>
              <w:tab/>
            </w:r>
            <w:r w:rsidRPr="00276C34">
              <w:rPr>
                <w:b/>
                <w:bCs/>
                <w:lang w:val="sv-FI"/>
              </w:rPr>
              <w:t>7)</w:t>
            </w:r>
            <w:r w:rsidRPr="005070F9">
              <w:rPr>
                <w:lang w:val="sv-FI"/>
              </w:rPr>
              <w:t xml:space="preserve"> kära och svara i enlighet med bestämmelserna i 22</w:t>
            </w:r>
            <w:r>
              <w:rPr>
                <w:lang w:val="sv-FI"/>
              </w:rPr>
              <w:t> </w:t>
            </w:r>
            <w:r w:rsidRPr="005070F9">
              <w:rPr>
                <w:lang w:val="sv-FI"/>
              </w:rPr>
              <w:t>§ samt</w:t>
            </w:r>
          </w:p>
          <w:p w14:paraId="13BFD443" w14:textId="77777777" w:rsidR="005C4B1F" w:rsidRDefault="005C4B1F" w:rsidP="005C4B1F">
            <w:pPr>
              <w:pStyle w:val="ANormal"/>
              <w:rPr>
                <w:lang w:val="sv-FI"/>
              </w:rPr>
            </w:pPr>
            <w:r>
              <w:rPr>
                <w:lang w:val="sv-FI"/>
              </w:rPr>
              <w:tab/>
            </w:r>
            <w:r w:rsidRPr="00276C34">
              <w:rPr>
                <w:b/>
                <w:bCs/>
                <w:lang w:val="sv-FI"/>
              </w:rPr>
              <w:t>8)</w:t>
            </w:r>
            <w:r w:rsidRPr="005070F9">
              <w:rPr>
                <w:lang w:val="sv-FI"/>
              </w:rPr>
              <w:t xml:space="preserve"> på ombudsmannamyndighetens vägnar motta stämningsansökningar och andra delgivningar.</w:t>
            </w:r>
          </w:p>
          <w:p w14:paraId="413ED4FF" w14:textId="77777777" w:rsidR="005C4B1F" w:rsidRDefault="005C4B1F" w:rsidP="005C4B1F">
            <w:pPr>
              <w:pStyle w:val="ANormal"/>
            </w:pPr>
            <w:r>
              <w:t xml:space="preserve">- - - - - - - - - - - - - - - - - - - - - - - - - - - - - - </w:t>
            </w:r>
          </w:p>
          <w:p w14:paraId="227E1F7E" w14:textId="79890792" w:rsidR="005C4B1F" w:rsidRPr="00563CD8" w:rsidRDefault="005C4B1F" w:rsidP="005C4B1F">
            <w:pPr>
              <w:pStyle w:val="ANormal"/>
              <w:rPr>
                <w:b/>
                <w:bCs/>
                <w:lang w:val="sv-FI"/>
              </w:rPr>
            </w:pPr>
            <w:r>
              <w:tab/>
            </w:r>
            <w:r w:rsidRPr="00563CD8">
              <w:rPr>
                <w:b/>
                <w:bCs/>
                <w:lang w:val="sv-FI"/>
              </w:rPr>
              <w:t>Förutom myndighetschefens uppgifter ska myndighetschefen även sköta någon eller några av uppgifterna i 2</w:t>
            </w:r>
            <w:r>
              <w:rPr>
                <w:b/>
                <w:bCs/>
                <w:lang w:val="sv-FI"/>
              </w:rPr>
              <w:t> </w:t>
            </w:r>
            <w:r w:rsidRPr="00563CD8">
              <w:rPr>
                <w:b/>
                <w:bCs/>
                <w:lang w:val="sv-FI"/>
              </w:rPr>
              <w:t>kap</w:t>
            </w:r>
            <w:r>
              <w:rPr>
                <w:b/>
                <w:bCs/>
                <w:lang w:val="sv-FI"/>
              </w:rPr>
              <w:t>.</w:t>
            </w:r>
            <w:r w:rsidRPr="00563CD8">
              <w:rPr>
                <w:b/>
                <w:bCs/>
                <w:lang w:val="sv-FI"/>
              </w:rPr>
              <w:t xml:space="preserve"> eller tjänsteuppgifter som hör till annan tjänst vid myndigheten.</w:t>
            </w:r>
          </w:p>
          <w:p w14:paraId="57CE7AC1" w14:textId="77777777" w:rsidR="005C4B1F" w:rsidRDefault="005C4B1F">
            <w:pPr>
              <w:pStyle w:val="ANormal"/>
            </w:pPr>
          </w:p>
        </w:tc>
      </w:tr>
      <w:tr w:rsidR="006E78DA" w14:paraId="670ECC13" w14:textId="77777777" w:rsidTr="00EC0FC5">
        <w:tc>
          <w:tcPr>
            <w:tcW w:w="2426" w:type="pct"/>
          </w:tcPr>
          <w:p w14:paraId="074C4518" w14:textId="77777777" w:rsidR="006E78DA" w:rsidRDefault="006E78DA">
            <w:pPr>
              <w:pStyle w:val="ANormal"/>
            </w:pPr>
          </w:p>
          <w:p w14:paraId="6CB337CE" w14:textId="77777777" w:rsidR="006E78DA" w:rsidRPr="005C4B1F" w:rsidRDefault="005C4B1F">
            <w:pPr>
              <w:pStyle w:val="ANormal"/>
              <w:rPr>
                <w:i/>
                <w:iCs/>
              </w:rPr>
            </w:pPr>
            <w:r>
              <w:tab/>
            </w:r>
            <w:r w:rsidRPr="005C4B1F">
              <w:rPr>
                <w:i/>
                <w:iCs/>
              </w:rPr>
              <w:t>Ny paragraf</w:t>
            </w:r>
          </w:p>
          <w:p w14:paraId="142A990C" w14:textId="27EE68E5" w:rsidR="005C4B1F" w:rsidRDefault="005C4B1F">
            <w:pPr>
              <w:pStyle w:val="ANormal"/>
            </w:pPr>
          </w:p>
        </w:tc>
        <w:tc>
          <w:tcPr>
            <w:tcW w:w="146" w:type="pct"/>
          </w:tcPr>
          <w:p w14:paraId="413E25D8" w14:textId="77777777" w:rsidR="006E78DA" w:rsidRDefault="006E78DA">
            <w:pPr>
              <w:pStyle w:val="ANormal"/>
            </w:pPr>
          </w:p>
        </w:tc>
        <w:tc>
          <w:tcPr>
            <w:tcW w:w="2428" w:type="pct"/>
          </w:tcPr>
          <w:p w14:paraId="1BB9760D" w14:textId="77777777" w:rsidR="006E78DA" w:rsidRDefault="006E78DA">
            <w:pPr>
              <w:pStyle w:val="ANormal"/>
            </w:pPr>
          </w:p>
          <w:p w14:paraId="34F291E9" w14:textId="2CD723DF" w:rsidR="005C4B1F" w:rsidRPr="005C4B1F" w:rsidRDefault="005C4B1F" w:rsidP="005C4B1F">
            <w:pPr>
              <w:pStyle w:val="LagPararubrik"/>
              <w:rPr>
                <w:b/>
                <w:bCs/>
                <w:i w:val="0"/>
                <w:iCs w:val="0"/>
              </w:rPr>
            </w:pPr>
            <w:r w:rsidRPr="005C4B1F">
              <w:rPr>
                <w:b/>
                <w:bCs/>
                <w:i w:val="0"/>
                <w:iCs w:val="0"/>
              </w:rPr>
              <w:t>15a §</w:t>
            </w:r>
          </w:p>
          <w:p w14:paraId="58D47288" w14:textId="3A4548E9" w:rsidR="005C4B1F" w:rsidRPr="00563CD8" w:rsidRDefault="005C4B1F" w:rsidP="005C4B1F">
            <w:pPr>
              <w:pStyle w:val="LagPararubrik"/>
              <w:rPr>
                <w:b/>
                <w:bCs/>
              </w:rPr>
            </w:pPr>
            <w:r w:rsidRPr="00563CD8">
              <w:rPr>
                <w:b/>
                <w:bCs/>
              </w:rPr>
              <w:t>Tillsynens oberoende</w:t>
            </w:r>
          </w:p>
          <w:p w14:paraId="693AB1E8" w14:textId="2F5EB6E5" w:rsidR="005C4B1F" w:rsidRPr="00563CD8" w:rsidRDefault="005C4B1F" w:rsidP="005C4B1F">
            <w:pPr>
              <w:pStyle w:val="ANormal"/>
              <w:rPr>
                <w:b/>
                <w:bCs/>
                <w:lang w:val="sv-FI"/>
              </w:rPr>
            </w:pPr>
            <w:r w:rsidRPr="00563CD8">
              <w:rPr>
                <w:b/>
                <w:bCs/>
                <w:lang w:val="sv-FI"/>
              </w:rPr>
              <w:tab/>
              <w:t>Verksamheten ska ordnas så att den tjänsteinnehavare som sköter uppgifterna som avses i 3</w:t>
            </w:r>
            <w:r>
              <w:rPr>
                <w:b/>
                <w:bCs/>
                <w:lang w:val="sv-FI"/>
              </w:rPr>
              <w:t> </w:t>
            </w:r>
            <w:r w:rsidRPr="00563CD8">
              <w:rPr>
                <w:b/>
                <w:bCs/>
                <w:lang w:val="sv-FI"/>
              </w:rPr>
              <w:t>§ i denna lag ska kunna förvalta sina egna finansiella och andra resurser samt anta sina egna beslut om sin interna struktur, ansvarsskyldighet, personal och organisatoriska angelägenheter.</w:t>
            </w:r>
          </w:p>
          <w:p w14:paraId="083EAA10" w14:textId="77777777" w:rsidR="005C4B1F" w:rsidRDefault="005C4B1F">
            <w:pPr>
              <w:pStyle w:val="ANormal"/>
            </w:pPr>
          </w:p>
        </w:tc>
      </w:tr>
      <w:tr w:rsidR="006E78DA" w14:paraId="5D68C0F5" w14:textId="77777777" w:rsidTr="00EC0FC5">
        <w:tc>
          <w:tcPr>
            <w:tcW w:w="2426" w:type="pct"/>
          </w:tcPr>
          <w:p w14:paraId="6082942E" w14:textId="77777777" w:rsidR="006E78DA" w:rsidRDefault="006E78DA">
            <w:pPr>
              <w:pStyle w:val="ANormal"/>
            </w:pPr>
          </w:p>
          <w:p w14:paraId="060B1F08" w14:textId="72085204" w:rsidR="005C4B1F" w:rsidRPr="005C4B1F" w:rsidRDefault="005C4B1F" w:rsidP="005C4B1F">
            <w:pPr>
              <w:pStyle w:val="LagParagraf"/>
              <w:rPr>
                <w:b/>
                <w:bCs/>
              </w:rPr>
            </w:pPr>
            <w:r w:rsidRPr="005C4B1F">
              <w:rPr>
                <w:b/>
                <w:bCs/>
              </w:rPr>
              <w:t>17 §</w:t>
            </w:r>
          </w:p>
          <w:p w14:paraId="73B218E5" w14:textId="77777777" w:rsidR="005C4B1F" w:rsidRPr="005C4B1F" w:rsidRDefault="005C4B1F" w:rsidP="005C4B1F">
            <w:pPr>
              <w:pStyle w:val="LagPararubrik"/>
              <w:rPr>
                <w:b/>
                <w:bCs/>
              </w:rPr>
            </w:pPr>
            <w:r w:rsidRPr="005C4B1F">
              <w:rPr>
                <w:b/>
                <w:bCs/>
              </w:rPr>
              <w:t>Ombudsmannanämnd</w:t>
            </w:r>
          </w:p>
          <w:p w14:paraId="127202BA" w14:textId="74962696" w:rsidR="005C4B1F" w:rsidRPr="005C4B1F" w:rsidRDefault="005C4B1F" w:rsidP="005C4B1F">
            <w:pPr>
              <w:pStyle w:val="ANormal"/>
              <w:rPr>
                <w:b/>
                <w:bCs/>
              </w:rPr>
            </w:pPr>
            <w:r w:rsidRPr="005C4B1F">
              <w:rPr>
                <w:b/>
                <w:bCs/>
              </w:rPr>
              <w:tab/>
              <w:t>Landskapsregeringen tillsätter en ombudsmannanämnd som ska bistå ombudsmannamyndigheten vid skötseln av de uppgifter som avses i 3–6 §§. I nämnden ska det ingå medlemmar som företräder olika intresseinriktningar inom området för den verksamhet till vilka uppgifterna hänför sig.</w:t>
            </w:r>
          </w:p>
          <w:p w14:paraId="3ADF6506" w14:textId="7130B997" w:rsidR="005C4B1F" w:rsidRPr="005C4B1F" w:rsidRDefault="005C4B1F" w:rsidP="005C4B1F">
            <w:pPr>
              <w:pStyle w:val="ANormal"/>
              <w:rPr>
                <w:b/>
                <w:bCs/>
              </w:rPr>
            </w:pPr>
            <w:r w:rsidRPr="005C4B1F">
              <w:rPr>
                <w:b/>
                <w:bCs/>
              </w:rPr>
              <w:tab/>
              <w:t>Landskapsregeringen utfärdar i landskapsförordning närmare bestämmelser om ombudsmannanämndens sammansättning, mandattid, arvoden och uppgifter samt kompetenskraven för ombudsmannanämndens medlemmar.</w:t>
            </w:r>
          </w:p>
          <w:p w14:paraId="7A655434" w14:textId="77777777" w:rsidR="006E78DA" w:rsidRDefault="006E78DA">
            <w:pPr>
              <w:pStyle w:val="ANormal"/>
            </w:pPr>
          </w:p>
        </w:tc>
        <w:tc>
          <w:tcPr>
            <w:tcW w:w="146" w:type="pct"/>
          </w:tcPr>
          <w:p w14:paraId="1C5C4282" w14:textId="77777777" w:rsidR="006E78DA" w:rsidRDefault="006E78DA">
            <w:pPr>
              <w:pStyle w:val="ANormal"/>
            </w:pPr>
          </w:p>
        </w:tc>
        <w:tc>
          <w:tcPr>
            <w:tcW w:w="2428" w:type="pct"/>
          </w:tcPr>
          <w:p w14:paraId="78804D56" w14:textId="77777777" w:rsidR="006E78DA" w:rsidRDefault="006E78DA">
            <w:pPr>
              <w:pStyle w:val="ANormal"/>
            </w:pPr>
          </w:p>
          <w:p w14:paraId="3A82C06C" w14:textId="77777777" w:rsidR="005C4B1F" w:rsidRPr="005C4B1F" w:rsidRDefault="005C4B1F">
            <w:pPr>
              <w:pStyle w:val="ANormal"/>
              <w:rPr>
                <w:i/>
                <w:iCs/>
              </w:rPr>
            </w:pPr>
            <w:r>
              <w:tab/>
            </w:r>
            <w:r w:rsidRPr="005C4B1F">
              <w:rPr>
                <w:i/>
                <w:iCs/>
              </w:rPr>
              <w:t>Paragrafen upphävs</w:t>
            </w:r>
          </w:p>
          <w:p w14:paraId="1A703332" w14:textId="5DAF7237" w:rsidR="005C4B1F" w:rsidRDefault="005C4B1F">
            <w:pPr>
              <w:pStyle w:val="ANormal"/>
            </w:pPr>
          </w:p>
        </w:tc>
      </w:tr>
      <w:tr w:rsidR="006E78DA" w14:paraId="2B5A6A8C" w14:textId="77777777" w:rsidTr="00EC0FC5">
        <w:tc>
          <w:tcPr>
            <w:tcW w:w="2426" w:type="pct"/>
          </w:tcPr>
          <w:p w14:paraId="183E9CFB" w14:textId="77777777" w:rsidR="00351615" w:rsidRDefault="00351615">
            <w:pPr>
              <w:pStyle w:val="ANormal"/>
            </w:pPr>
          </w:p>
          <w:p w14:paraId="7611A532" w14:textId="77777777" w:rsidR="00EC0FC5" w:rsidRDefault="00EC0FC5">
            <w:pPr>
              <w:pStyle w:val="ANormal"/>
            </w:pPr>
          </w:p>
          <w:p w14:paraId="4DF8686B" w14:textId="77777777" w:rsidR="00EC0FC5" w:rsidRDefault="00EC0FC5">
            <w:pPr>
              <w:pStyle w:val="ANormal"/>
            </w:pPr>
          </w:p>
          <w:p w14:paraId="59F595B9" w14:textId="4C45605C" w:rsidR="005C4B1F" w:rsidRPr="005C4B1F" w:rsidRDefault="005C4B1F" w:rsidP="005C4B1F">
            <w:pPr>
              <w:pStyle w:val="ANormal"/>
              <w:rPr>
                <w:i/>
                <w:iCs/>
              </w:rPr>
            </w:pPr>
            <w:r>
              <w:lastRenderedPageBreak/>
              <w:tab/>
            </w:r>
            <w:r w:rsidRPr="005C4B1F">
              <w:rPr>
                <w:i/>
                <w:iCs/>
              </w:rPr>
              <w:t>Upphävd genom lagförslag 1</w:t>
            </w:r>
          </w:p>
          <w:p w14:paraId="22C44DB6" w14:textId="77777777" w:rsidR="005C4B1F" w:rsidRDefault="005C4B1F" w:rsidP="005C4B1F">
            <w:pPr>
              <w:pStyle w:val="ANormal"/>
            </w:pPr>
          </w:p>
          <w:p w14:paraId="3D7DBE50" w14:textId="1C8E8656" w:rsidR="005C4B1F" w:rsidRPr="00353BCA" w:rsidRDefault="005C4B1F" w:rsidP="005C4B1F">
            <w:pPr>
              <w:pStyle w:val="LagParagraf"/>
            </w:pPr>
            <w:r w:rsidRPr="00353BCA">
              <w:t>20 §</w:t>
            </w:r>
          </w:p>
          <w:p w14:paraId="1BFAD051" w14:textId="77777777" w:rsidR="005C4B1F" w:rsidRPr="00AE0BD8" w:rsidRDefault="005C4B1F" w:rsidP="005C4B1F">
            <w:pPr>
              <w:pStyle w:val="LagPararubrik"/>
            </w:pPr>
            <w:r w:rsidRPr="00AE0BD8">
              <w:t>Skyldighet att lämna uppgifter till ombudsmannamyndigheten</w:t>
            </w:r>
          </w:p>
          <w:p w14:paraId="00167152" w14:textId="0824AF03" w:rsidR="005C4B1F" w:rsidRPr="00AE0BD8" w:rsidRDefault="005C4B1F" w:rsidP="005C4B1F">
            <w:pPr>
              <w:pStyle w:val="ANormal"/>
              <w:rPr>
                <w:lang w:val="sv-FI"/>
              </w:rPr>
            </w:pPr>
            <w:r>
              <w:tab/>
            </w:r>
            <w:r w:rsidRPr="00AE0BD8">
              <w:rPr>
                <w:lang w:val="sv-FI"/>
              </w:rPr>
              <w:t>Landskapets tjänsteinnehavare och kommunernas tjänstemän är skyldiga att på uppmaning av en företrädare för ombudsmannamyndigheten lämna de uppgifter som kan vara av betydelse för den verksamhet myndigheten bedriver i enlighet med denna lag och annan lagstiftning (LF 9/2024-2025).</w:t>
            </w:r>
          </w:p>
          <w:p w14:paraId="78060B9C" w14:textId="2F6A0D92" w:rsidR="005C4B1F" w:rsidRPr="00AE0BD8" w:rsidRDefault="005C4B1F" w:rsidP="005C4B1F">
            <w:pPr>
              <w:pStyle w:val="ANormal"/>
              <w:rPr>
                <w:lang w:val="sv-FI"/>
              </w:rPr>
            </w:pPr>
            <w:r>
              <w:rPr>
                <w:lang w:val="sv-FI"/>
              </w:rPr>
              <w:tab/>
            </w:r>
            <w:r w:rsidRPr="00AE0BD8">
              <w:rPr>
                <w:lang w:val="sv-FI"/>
              </w:rPr>
              <w:t>Den i 1</w:t>
            </w:r>
            <w:r>
              <w:rPr>
                <w:lang w:val="sv-FI"/>
              </w:rPr>
              <w:t> </w:t>
            </w:r>
            <w:r w:rsidRPr="00AE0BD8">
              <w:rPr>
                <w:lang w:val="sv-FI"/>
              </w:rPr>
              <w:t>mom. avsedda skyldigheten omfattar även sådana uppgifter som omfattas av sekretessbestämmelser om uppgifterna i fråga är nödvändiga för ombudsmannamyndighetens verksamhet. Om handlingars och uppgifters offentlighet gäller i övrigt vad som föreskrivs i offentlighetslagen (2021:79) för Åland.</w:t>
            </w:r>
          </w:p>
          <w:p w14:paraId="16BF4EE6" w14:textId="77777777" w:rsidR="006E78DA" w:rsidRDefault="006E78DA">
            <w:pPr>
              <w:pStyle w:val="ANormal"/>
            </w:pPr>
          </w:p>
        </w:tc>
        <w:tc>
          <w:tcPr>
            <w:tcW w:w="146" w:type="pct"/>
          </w:tcPr>
          <w:p w14:paraId="44428381" w14:textId="77777777" w:rsidR="006E78DA" w:rsidRDefault="006E78DA">
            <w:pPr>
              <w:pStyle w:val="ANormal"/>
            </w:pPr>
          </w:p>
        </w:tc>
        <w:tc>
          <w:tcPr>
            <w:tcW w:w="2428" w:type="pct"/>
          </w:tcPr>
          <w:p w14:paraId="498131DA" w14:textId="77777777" w:rsidR="005C4B1F" w:rsidRDefault="005C4B1F">
            <w:pPr>
              <w:pStyle w:val="ANormal"/>
            </w:pPr>
          </w:p>
          <w:p w14:paraId="6448058D" w14:textId="77777777" w:rsidR="005C4B1F" w:rsidRDefault="005C4B1F">
            <w:pPr>
              <w:pStyle w:val="ANormal"/>
            </w:pPr>
          </w:p>
          <w:p w14:paraId="72E9FAF3" w14:textId="77777777" w:rsidR="00EC0FC5" w:rsidRDefault="00EC0FC5">
            <w:pPr>
              <w:pStyle w:val="ANormal"/>
            </w:pPr>
          </w:p>
          <w:p w14:paraId="4ED3EF54" w14:textId="77777777" w:rsidR="00EC0FC5" w:rsidRDefault="00EC0FC5">
            <w:pPr>
              <w:pStyle w:val="ANormal"/>
            </w:pPr>
          </w:p>
          <w:p w14:paraId="1C39DEB4" w14:textId="77777777" w:rsidR="00351615" w:rsidRDefault="00351615">
            <w:pPr>
              <w:pStyle w:val="ANormal"/>
            </w:pPr>
          </w:p>
          <w:p w14:paraId="4D9446DC" w14:textId="77777777" w:rsidR="005C4B1F" w:rsidRPr="005C4B1F" w:rsidRDefault="005C4B1F" w:rsidP="005C4B1F">
            <w:pPr>
              <w:pStyle w:val="LagParagraf"/>
              <w:rPr>
                <w:b/>
                <w:bCs/>
              </w:rPr>
            </w:pPr>
            <w:r w:rsidRPr="005C4B1F">
              <w:rPr>
                <w:b/>
                <w:bCs/>
              </w:rPr>
              <w:t>20 §</w:t>
            </w:r>
          </w:p>
          <w:p w14:paraId="4C6F4023" w14:textId="77777777" w:rsidR="005C4B1F" w:rsidRPr="00563CD8" w:rsidRDefault="005C4B1F" w:rsidP="005C4B1F">
            <w:pPr>
              <w:pStyle w:val="LagPararubrik"/>
              <w:rPr>
                <w:b/>
                <w:bCs/>
              </w:rPr>
            </w:pPr>
            <w:r w:rsidRPr="00563CD8">
              <w:rPr>
                <w:b/>
                <w:bCs/>
              </w:rPr>
              <w:t>Inspektion</w:t>
            </w:r>
          </w:p>
          <w:p w14:paraId="62FC4CDD" w14:textId="2422EC63" w:rsidR="005C4B1F" w:rsidRPr="00563CD8" w:rsidRDefault="005C4B1F" w:rsidP="005C4B1F">
            <w:pPr>
              <w:pStyle w:val="ANormal"/>
              <w:rPr>
                <w:b/>
                <w:bCs/>
              </w:rPr>
            </w:pPr>
            <w:r w:rsidRPr="00563CD8">
              <w:rPr>
                <w:b/>
                <w:bCs/>
              </w:rPr>
              <w:tab/>
              <w:t xml:space="preserve">Ombudsmannamyndigheten får inspektera lokaler </w:t>
            </w:r>
            <w:r w:rsidR="00B1632C" w:rsidRPr="00B1632C">
              <w:rPr>
                <w:b/>
                <w:bCs/>
              </w:rPr>
              <w:t xml:space="preserve">hos Ålands lagtings förvaltning och dess underlydande organ, Ålands landskapsregeringens förvaltning och dess underlydande organ, kommunernas förvaltning och dess underlydande organ, verksamheter som inom lagtingets behörighet yrkesmässigt tillhandahåller varor eller tjänster för allmänheten </w:t>
            </w:r>
            <w:r w:rsidRPr="00B1632C">
              <w:rPr>
                <w:b/>
                <w:bCs/>
              </w:rPr>
              <w:t>om</w:t>
            </w:r>
            <w:r w:rsidRPr="00563CD8">
              <w:rPr>
                <w:b/>
                <w:bCs/>
              </w:rPr>
              <w:t xml:space="preserve"> inspektionen behövs för tillsynen över att landskapslagen </w:t>
            </w:r>
            <w:r w:rsidR="0070588D" w:rsidRPr="0070588D">
              <w:rPr>
                <w:b/>
                <w:bCs/>
              </w:rPr>
              <w:t>(2022:43)</w:t>
            </w:r>
            <w:r w:rsidR="0070588D" w:rsidRPr="005070F9">
              <w:t xml:space="preserve"> </w:t>
            </w:r>
            <w:r w:rsidRPr="00563CD8">
              <w:rPr>
                <w:b/>
                <w:bCs/>
              </w:rPr>
              <w:t>om tillämpning av diskriminering</w:t>
            </w:r>
            <w:r w:rsidR="009348AB" w:rsidRPr="009348AB">
              <w:rPr>
                <w:b/>
                <w:bCs/>
              </w:rPr>
              <w:t>slagen</w:t>
            </w:r>
            <w:r w:rsidRPr="00563CD8">
              <w:rPr>
                <w:b/>
                <w:bCs/>
              </w:rPr>
              <w:t xml:space="preserve"> följs. Inspektionen får inte utföras i utrymmen som används för boende av permanent natur. Vid inspektion ska 34 §</w:t>
            </w:r>
            <w:r w:rsidR="009348AB">
              <w:rPr>
                <w:b/>
                <w:bCs/>
              </w:rPr>
              <w:t xml:space="preserve"> </w:t>
            </w:r>
            <w:r w:rsidRPr="00563CD8">
              <w:rPr>
                <w:b/>
                <w:bCs/>
              </w:rPr>
              <w:t xml:space="preserve">i förvaltningslagen (2008:9) för landskapet Åland </w:t>
            </w:r>
            <w:r w:rsidR="002F64AA" w:rsidRPr="009348AB">
              <w:rPr>
                <w:b/>
                <w:bCs/>
              </w:rPr>
              <w:t>om inspektion</w:t>
            </w:r>
            <w:r w:rsidR="002F64AA" w:rsidRPr="00563CD8">
              <w:rPr>
                <w:b/>
                <w:bCs/>
              </w:rPr>
              <w:t xml:space="preserve"> </w:t>
            </w:r>
            <w:r w:rsidRPr="00563CD8">
              <w:rPr>
                <w:b/>
                <w:bCs/>
              </w:rPr>
              <w:t>följas.</w:t>
            </w:r>
          </w:p>
          <w:p w14:paraId="46BBBD4F" w14:textId="77777777" w:rsidR="005C4B1F" w:rsidRDefault="005C4B1F">
            <w:pPr>
              <w:pStyle w:val="ANormal"/>
            </w:pPr>
          </w:p>
        </w:tc>
      </w:tr>
      <w:tr w:rsidR="006E78DA" w14:paraId="25FCE720" w14:textId="77777777" w:rsidTr="00EC0FC5">
        <w:tc>
          <w:tcPr>
            <w:tcW w:w="2426" w:type="pct"/>
          </w:tcPr>
          <w:p w14:paraId="15475D01" w14:textId="77777777" w:rsidR="006E78DA" w:rsidRDefault="006E78DA">
            <w:pPr>
              <w:pStyle w:val="ANormal"/>
            </w:pPr>
          </w:p>
          <w:p w14:paraId="3839240A" w14:textId="77777777" w:rsidR="006E78DA" w:rsidRPr="00944E60" w:rsidRDefault="00944E60">
            <w:pPr>
              <w:pStyle w:val="ANormal"/>
              <w:rPr>
                <w:i/>
                <w:iCs/>
              </w:rPr>
            </w:pPr>
            <w:r>
              <w:tab/>
            </w:r>
            <w:r w:rsidRPr="00944E60">
              <w:rPr>
                <w:i/>
                <w:iCs/>
              </w:rPr>
              <w:t>Ny paragraf</w:t>
            </w:r>
          </w:p>
          <w:p w14:paraId="46B65773" w14:textId="3846290E" w:rsidR="00944E60" w:rsidRDefault="00944E60">
            <w:pPr>
              <w:pStyle w:val="ANormal"/>
            </w:pPr>
          </w:p>
        </w:tc>
        <w:tc>
          <w:tcPr>
            <w:tcW w:w="146" w:type="pct"/>
          </w:tcPr>
          <w:p w14:paraId="5C45A168" w14:textId="77777777" w:rsidR="006E78DA" w:rsidRDefault="006E78DA">
            <w:pPr>
              <w:pStyle w:val="ANormal"/>
            </w:pPr>
          </w:p>
        </w:tc>
        <w:tc>
          <w:tcPr>
            <w:tcW w:w="2428" w:type="pct"/>
          </w:tcPr>
          <w:p w14:paraId="583F05EE" w14:textId="77777777" w:rsidR="006E78DA" w:rsidRDefault="006E78DA">
            <w:pPr>
              <w:pStyle w:val="ANormal"/>
            </w:pPr>
          </w:p>
          <w:p w14:paraId="04D35F32" w14:textId="77777777" w:rsidR="005C4B1F" w:rsidRPr="005C4B1F" w:rsidRDefault="005C4B1F" w:rsidP="005C4B1F">
            <w:pPr>
              <w:pStyle w:val="LagParagraf"/>
              <w:rPr>
                <w:b/>
                <w:bCs/>
              </w:rPr>
            </w:pPr>
            <w:r w:rsidRPr="005C4B1F">
              <w:rPr>
                <w:b/>
                <w:bCs/>
              </w:rPr>
              <w:t>20a §</w:t>
            </w:r>
          </w:p>
          <w:p w14:paraId="3BF7AB93" w14:textId="77777777" w:rsidR="005C4B1F" w:rsidRPr="00563CD8" w:rsidRDefault="005C4B1F" w:rsidP="005C4B1F">
            <w:pPr>
              <w:pStyle w:val="LagPararubrik"/>
              <w:rPr>
                <w:b/>
                <w:bCs/>
              </w:rPr>
            </w:pPr>
            <w:r w:rsidRPr="00563CD8">
              <w:rPr>
                <w:b/>
                <w:bCs/>
              </w:rPr>
              <w:t>Sekretessbrytande grund</w:t>
            </w:r>
          </w:p>
          <w:p w14:paraId="277DF8E6" w14:textId="094902B6" w:rsidR="005C4B1F" w:rsidRPr="00563CD8" w:rsidRDefault="005C4B1F" w:rsidP="005C4B1F">
            <w:pPr>
              <w:pStyle w:val="ANormal"/>
              <w:rPr>
                <w:b/>
                <w:bCs/>
              </w:rPr>
            </w:pPr>
            <w:r w:rsidRPr="00563CD8">
              <w:rPr>
                <w:b/>
                <w:bCs/>
              </w:rPr>
              <w:tab/>
            </w:r>
            <w:r w:rsidR="00597E3F" w:rsidRPr="00597E3F">
              <w:rPr>
                <w:b/>
                <w:bCs/>
              </w:rPr>
              <w:t>Tjänsteinnehavare vid Ålands ombudsmannamyndighet</w:t>
            </w:r>
            <w:r w:rsidRPr="00563CD8">
              <w:rPr>
                <w:b/>
                <w:bCs/>
              </w:rPr>
              <w:t xml:space="preserve"> har oberoende av skyldigheten att iaktta sekretess rätt att anmäla uppgifter till polisen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26C268DF" w14:textId="713ADE4B" w:rsidR="005C4B1F" w:rsidRPr="00563CD8" w:rsidRDefault="005C4B1F" w:rsidP="005C4B1F">
            <w:pPr>
              <w:pStyle w:val="ANormal"/>
              <w:rPr>
                <w:b/>
                <w:bCs/>
              </w:rPr>
            </w:pPr>
            <w:r w:rsidRPr="00563CD8">
              <w:rPr>
                <w:b/>
                <w:bCs/>
              </w:rPr>
              <w:tab/>
            </w:r>
            <w:r w:rsidR="001A1EA6" w:rsidRPr="001A1EA6">
              <w:rPr>
                <w:b/>
                <w:bCs/>
              </w:rPr>
              <w:t>Tjänsteinnehavare vid Ålands ombudsmannamyndighet</w:t>
            </w:r>
            <w:r w:rsidRPr="00563CD8">
              <w:rPr>
                <w:b/>
                <w:bCs/>
              </w:rPr>
              <w:t xml:space="preserve"> har oberoende av skyldigheten att iaktta sekretess även rätt att anmäla uppgifter till polis eller räddningstjänst som är nödvändiga för att skydda liv eller hälsa eller avvärja betydande skador på egendom eller i miljön. Om handlingars och uppgifters offentlighet gäller i övrigt vad som föreskrivs i offentlighetslagen (2021:79) för Åland.</w:t>
            </w:r>
          </w:p>
          <w:p w14:paraId="764DE952" w14:textId="77777777" w:rsidR="004F3E0A" w:rsidRDefault="004F3E0A">
            <w:pPr>
              <w:pStyle w:val="ANormal"/>
            </w:pPr>
          </w:p>
        </w:tc>
      </w:tr>
      <w:tr w:rsidR="006E78DA" w14:paraId="6561A88A" w14:textId="77777777" w:rsidTr="00EC0FC5">
        <w:tc>
          <w:tcPr>
            <w:tcW w:w="2426" w:type="pct"/>
          </w:tcPr>
          <w:p w14:paraId="1F73FBA2" w14:textId="77777777" w:rsidR="006E78DA" w:rsidRDefault="006E78DA">
            <w:pPr>
              <w:pStyle w:val="ANormal"/>
            </w:pPr>
          </w:p>
          <w:p w14:paraId="153161DB" w14:textId="77777777" w:rsidR="006E78DA" w:rsidRPr="00944E60" w:rsidRDefault="00944E60">
            <w:pPr>
              <w:pStyle w:val="ANormal"/>
              <w:rPr>
                <w:i/>
                <w:iCs/>
              </w:rPr>
            </w:pPr>
            <w:r>
              <w:tab/>
            </w:r>
            <w:r w:rsidRPr="00944E60">
              <w:rPr>
                <w:i/>
                <w:iCs/>
              </w:rPr>
              <w:t>Ny paragraf</w:t>
            </w:r>
          </w:p>
          <w:p w14:paraId="723B85AC" w14:textId="6B0D9B9B" w:rsidR="00944E60" w:rsidRDefault="00944E60">
            <w:pPr>
              <w:pStyle w:val="ANormal"/>
            </w:pPr>
          </w:p>
        </w:tc>
        <w:tc>
          <w:tcPr>
            <w:tcW w:w="146" w:type="pct"/>
          </w:tcPr>
          <w:p w14:paraId="70840986" w14:textId="77777777" w:rsidR="006E78DA" w:rsidRDefault="006E78DA">
            <w:pPr>
              <w:pStyle w:val="ANormal"/>
            </w:pPr>
          </w:p>
        </w:tc>
        <w:tc>
          <w:tcPr>
            <w:tcW w:w="2428" w:type="pct"/>
          </w:tcPr>
          <w:p w14:paraId="773761E2" w14:textId="77777777" w:rsidR="006E78DA" w:rsidRDefault="006E78DA">
            <w:pPr>
              <w:pStyle w:val="ANormal"/>
            </w:pPr>
          </w:p>
          <w:p w14:paraId="632B7A76" w14:textId="77777777" w:rsidR="00944E60" w:rsidRPr="00A86078" w:rsidRDefault="00944E60" w:rsidP="00944E60">
            <w:pPr>
              <w:pStyle w:val="LagParagraf"/>
              <w:rPr>
                <w:b/>
                <w:bCs/>
              </w:rPr>
            </w:pPr>
            <w:r w:rsidRPr="00A86078">
              <w:rPr>
                <w:b/>
                <w:bCs/>
              </w:rPr>
              <w:t>20b §</w:t>
            </w:r>
          </w:p>
          <w:p w14:paraId="1605DB02" w14:textId="77777777" w:rsidR="00944E60" w:rsidRPr="00A86078" w:rsidRDefault="00944E60" w:rsidP="00944E60">
            <w:pPr>
              <w:pStyle w:val="LagPararubrik"/>
              <w:rPr>
                <w:b/>
                <w:bCs/>
              </w:rPr>
            </w:pPr>
            <w:r w:rsidRPr="00A86078">
              <w:rPr>
                <w:b/>
                <w:bCs/>
              </w:rPr>
              <w:t>Rätt att få information</w:t>
            </w:r>
          </w:p>
          <w:p w14:paraId="79AFA2E8" w14:textId="249D83D8" w:rsidR="00944E60" w:rsidRPr="00173201" w:rsidRDefault="00944E60" w:rsidP="00944E60">
            <w:pPr>
              <w:pStyle w:val="ANormal"/>
              <w:rPr>
                <w:b/>
                <w:bCs/>
              </w:rPr>
            </w:pPr>
            <w:r>
              <w:rPr>
                <w:b/>
                <w:bCs/>
              </w:rPr>
              <w:tab/>
            </w:r>
            <w:r w:rsidRPr="00173201">
              <w:rPr>
                <w:b/>
                <w:bCs/>
              </w:rPr>
              <w:t xml:space="preserve">Ombudsmannamyndigheten har utan hinder av sekretessbestämmelserna rätt att av Ålands lagtings förvaltning och dess underlydande organ, Ålands landskapsregeringens förvaltning och dess underlydande organ, kommunernas </w:t>
            </w:r>
            <w:r w:rsidRPr="00173201">
              <w:rPr>
                <w:b/>
                <w:bCs/>
              </w:rPr>
              <w:lastRenderedPageBreak/>
              <w:t>förvaltning och dess underlydande organ, verksamheter som inom lagtingets behörighet yrkesmässigt tillhandahåller varor eller tjänster för allmänheten avgiftsfritt få den information eller redogörelse som är nödvändig för att ombudsmannamyndigheten ska kunna utföra sina tillsynsuppgifter enligt 3</w:t>
            </w:r>
            <w:r>
              <w:rPr>
                <w:b/>
                <w:bCs/>
              </w:rPr>
              <w:t> </w:t>
            </w:r>
            <w:r w:rsidRPr="00173201">
              <w:rPr>
                <w:b/>
                <w:bCs/>
              </w:rPr>
              <w:t xml:space="preserve">§ </w:t>
            </w:r>
            <w:r w:rsidR="00B3219B">
              <w:rPr>
                <w:b/>
                <w:bCs/>
              </w:rPr>
              <w:t xml:space="preserve">1 mom. och 2 mom. </w:t>
            </w:r>
            <w:r w:rsidRPr="00173201">
              <w:rPr>
                <w:b/>
                <w:bCs/>
              </w:rPr>
              <w:t>i denna lag. Rätten att få redogörelse gäller inte uppgifter om sådana omständigheter som den som redogörelsen begärs av har rätt att vägra vittna om.</w:t>
            </w:r>
          </w:p>
          <w:p w14:paraId="78AF2F42" w14:textId="77777777" w:rsidR="006D30EC" w:rsidRDefault="00944E60" w:rsidP="00944E60">
            <w:pPr>
              <w:pStyle w:val="ANormal"/>
              <w:rPr>
                <w:b/>
                <w:bCs/>
              </w:rPr>
            </w:pPr>
            <w:r w:rsidRPr="00173201">
              <w:rPr>
                <w:b/>
                <w:bCs/>
              </w:rPr>
              <w:tab/>
              <w:t>Ombudsmannamyndigheten har rätt av landskapsregeringens förvaltning och dess underlydande organ samt kommunernas förvaltning och dess underlydande organ avgiftsfritt få den information som behövs för skötseln av ombudsmann</w:t>
            </w:r>
            <w:r w:rsidR="004C65CB">
              <w:rPr>
                <w:b/>
                <w:bCs/>
              </w:rPr>
              <w:t>amyndighetens</w:t>
            </w:r>
            <w:r w:rsidRPr="00173201">
              <w:rPr>
                <w:b/>
                <w:bCs/>
              </w:rPr>
              <w:t xml:space="preserve"> uppgifter enligt </w:t>
            </w:r>
          </w:p>
          <w:p w14:paraId="62098D8C" w14:textId="1CFEDE9F" w:rsidR="00944E60" w:rsidRPr="00173201" w:rsidRDefault="00641305" w:rsidP="00944E60">
            <w:pPr>
              <w:pStyle w:val="ANormal"/>
              <w:rPr>
                <w:b/>
                <w:bCs/>
              </w:rPr>
            </w:pPr>
            <w:r w:rsidRPr="00641305">
              <w:rPr>
                <w:b/>
                <w:bCs/>
              </w:rPr>
              <w:t>4–7 §§</w:t>
            </w:r>
            <w:r w:rsidRPr="005070F9">
              <w:t xml:space="preserve"> </w:t>
            </w:r>
            <w:r w:rsidR="00944E60" w:rsidRPr="00173201">
              <w:rPr>
                <w:b/>
                <w:bCs/>
              </w:rPr>
              <w:t>i denna lag, om inte något annat följer av bestämmelserna om sekretess.</w:t>
            </w:r>
          </w:p>
          <w:p w14:paraId="146E4534" w14:textId="77777777" w:rsidR="00944E60" w:rsidRDefault="00944E60">
            <w:pPr>
              <w:pStyle w:val="ANormal"/>
            </w:pPr>
          </w:p>
        </w:tc>
      </w:tr>
      <w:tr w:rsidR="006E78DA" w14:paraId="1DEC1BBB" w14:textId="77777777" w:rsidTr="00EC0FC5">
        <w:tc>
          <w:tcPr>
            <w:tcW w:w="2426" w:type="pct"/>
          </w:tcPr>
          <w:p w14:paraId="7C801643" w14:textId="77777777" w:rsidR="006E78DA" w:rsidRDefault="006E78DA">
            <w:pPr>
              <w:pStyle w:val="ANormal"/>
            </w:pPr>
          </w:p>
          <w:p w14:paraId="47F0D68F" w14:textId="77777777" w:rsidR="006E78DA" w:rsidRPr="00944E60" w:rsidRDefault="00944E60">
            <w:pPr>
              <w:pStyle w:val="ANormal"/>
              <w:rPr>
                <w:i/>
                <w:iCs/>
              </w:rPr>
            </w:pPr>
            <w:r>
              <w:tab/>
            </w:r>
            <w:r w:rsidRPr="00944E60">
              <w:rPr>
                <w:i/>
                <w:iCs/>
              </w:rPr>
              <w:t>Ny paragraf</w:t>
            </w:r>
          </w:p>
          <w:p w14:paraId="57424EEC" w14:textId="2075B52E" w:rsidR="00944E60" w:rsidRDefault="00944E60">
            <w:pPr>
              <w:pStyle w:val="ANormal"/>
            </w:pPr>
          </w:p>
        </w:tc>
        <w:tc>
          <w:tcPr>
            <w:tcW w:w="146" w:type="pct"/>
          </w:tcPr>
          <w:p w14:paraId="25DA887B" w14:textId="77777777" w:rsidR="006E78DA" w:rsidRDefault="006E78DA">
            <w:pPr>
              <w:pStyle w:val="ANormal"/>
            </w:pPr>
          </w:p>
        </w:tc>
        <w:tc>
          <w:tcPr>
            <w:tcW w:w="2428" w:type="pct"/>
          </w:tcPr>
          <w:p w14:paraId="7F52A457" w14:textId="77777777" w:rsidR="006E78DA" w:rsidRDefault="006E78DA">
            <w:pPr>
              <w:pStyle w:val="ANormal"/>
            </w:pPr>
          </w:p>
          <w:p w14:paraId="5D0E2392" w14:textId="77777777" w:rsidR="00944E60" w:rsidRPr="00A86078" w:rsidRDefault="00944E60" w:rsidP="00944E60">
            <w:pPr>
              <w:pStyle w:val="LagParagraf"/>
              <w:rPr>
                <w:b/>
                <w:bCs/>
              </w:rPr>
            </w:pPr>
            <w:r w:rsidRPr="00A86078">
              <w:rPr>
                <w:b/>
                <w:bCs/>
              </w:rPr>
              <w:t>20c §</w:t>
            </w:r>
          </w:p>
          <w:p w14:paraId="02778A29" w14:textId="77777777" w:rsidR="00944E60" w:rsidRPr="00A86078" w:rsidRDefault="00944E60" w:rsidP="00944E60">
            <w:pPr>
              <w:pStyle w:val="LagPararubrik"/>
              <w:rPr>
                <w:b/>
                <w:bCs/>
              </w:rPr>
            </w:pPr>
            <w:r w:rsidRPr="00A86078">
              <w:rPr>
                <w:b/>
                <w:bCs/>
              </w:rPr>
              <w:t>Vite</w:t>
            </w:r>
          </w:p>
          <w:p w14:paraId="3EFBEC82" w14:textId="332BAE13" w:rsidR="00944E60" w:rsidRPr="00173201" w:rsidRDefault="00944E60" w:rsidP="00944E60">
            <w:pPr>
              <w:pStyle w:val="ANormal"/>
              <w:rPr>
                <w:b/>
                <w:bCs/>
              </w:rPr>
            </w:pPr>
            <w:r>
              <w:rPr>
                <w:b/>
                <w:bCs/>
              </w:rPr>
              <w:tab/>
            </w:r>
            <w:r w:rsidRPr="00173201">
              <w:rPr>
                <w:b/>
                <w:bCs/>
              </w:rPr>
              <w:t>Ombudsmannamyndigheten får förena begäran att få information och redogörelse enligt 20b § 1</w:t>
            </w:r>
            <w:r>
              <w:rPr>
                <w:b/>
                <w:bCs/>
              </w:rPr>
              <w:t> </w:t>
            </w:r>
            <w:r w:rsidRPr="00173201">
              <w:rPr>
                <w:b/>
                <w:bCs/>
              </w:rPr>
              <w:t>mom. i denna lag med vite. Ombudsmannamyndigheten förordnar om betalning av vite.</w:t>
            </w:r>
          </w:p>
          <w:p w14:paraId="61AD181C" w14:textId="77777777" w:rsidR="00944E60" w:rsidRPr="00173201" w:rsidRDefault="00944E60" w:rsidP="00944E60">
            <w:pPr>
              <w:pStyle w:val="ANormal"/>
              <w:rPr>
                <w:b/>
                <w:bCs/>
              </w:rPr>
            </w:pPr>
            <w:r w:rsidRPr="00173201">
              <w:rPr>
                <w:b/>
                <w:bCs/>
              </w:rPr>
              <w:tab/>
              <w:t>Ett i 1 mom. avsett föreläggande att lämna ut information får inte förenas med ett vitesföreläggande riktat till en fysisk person, om det finns anledning att misstänka personen för brott och uppgifterna gäller en omständighet som har samband med brottsmisstanken.</w:t>
            </w:r>
          </w:p>
          <w:p w14:paraId="4882D5B2" w14:textId="77777777" w:rsidR="00944E60" w:rsidRPr="005070F9" w:rsidRDefault="00944E60" w:rsidP="00944E60">
            <w:pPr>
              <w:pStyle w:val="ANormal"/>
            </w:pPr>
            <w:r w:rsidRPr="00173201">
              <w:rPr>
                <w:b/>
                <w:bCs/>
              </w:rPr>
              <w:tab/>
              <w:t>Närmare bestämmelser om vite finns i landskapslagen (2008:10) om tillämpning i landskapet Åland av viteslagen</w:t>
            </w:r>
            <w:r w:rsidRPr="005070F9">
              <w:t>.</w:t>
            </w:r>
          </w:p>
          <w:p w14:paraId="4BB29ADE" w14:textId="77777777" w:rsidR="00944E60" w:rsidRDefault="00944E60">
            <w:pPr>
              <w:pStyle w:val="ANormal"/>
            </w:pPr>
          </w:p>
        </w:tc>
      </w:tr>
      <w:tr w:rsidR="006E78DA" w14:paraId="710E413F" w14:textId="77777777" w:rsidTr="00EC0FC5">
        <w:tc>
          <w:tcPr>
            <w:tcW w:w="2426" w:type="pct"/>
          </w:tcPr>
          <w:p w14:paraId="17DFD8DA" w14:textId="77777777" w:rsidR="006E78DA" w:rsidRDefault="006E78DA">
            <w:pPr>
              <w:pStyle w:val="ANormal"/>
            </w:pPr>
          </w:p>
          <w:p w14:paraId="0F0F100F" w14:textId="77777777" w:rsidR="006E78DA" w:rsidRPr="00944E60" w:rsidRDefault="00944E60">
            <w:pPr>
              <w:pStyle w:val="ANormal"/>
              <w:rPr>
                <w:i/>
                <w:iCs/>
              </w:rPr>
            </w:pPr>
            <w:r>
              <w:tab/>
            </w:r>
            <w:r w:rsidRPr="00944E60">
              <w:rPr>
                <w:i/>
                <w:iCs/>
              </w:rPr>
              <w:t>Ny paragraf</w:t>
            </w:r>
          </w:p>
          <w:p w14:paraId="05F089B0" w14:textId="136CA3A3" w:rsidR="00944E60" w:rsidRDefault="00944E60">
            <w:pPr>
              <w:pStyle w:val="ANormal"/>
            </w:pPr>
          </w:p>
        </w:tc>
        <w:tc>
          <w:tcPr>
            <w:tcW w:w="146" w:type="pct"/>
          </w:tcPr>
          <w:p w14:paraId="77DED39D" w14:textId="77777777" w:rsidR="006E78DA" w:rsidRDefault="006E78DA">
            <w:pPr>
              <w:pStyle w:val="ANormal"/>
            </w:pPr>
          </w:p>
        </w:tc>
        <w:tc>
          <w:tcPr>
            <w:tcW w:w="2428" w:type="pct"/>
          </w:tcPr>
          <w:p w14:paraId="7F843BF8" w14:textId="77777777" w:rsidR="006E78DA" w:rsidRDefault="006E78DA">
            <w:pPr>
              <w:pStyle w:val="ANormal"/>
            </w:pPr>
          </w:p>
          <w:p w14:paraId="01B0EEA7" w14:textId="77777777" w:rsidR="00944E60" w:rsidRPr="00173201" w:rsidRDefault="00944E60" w:rsidP="00944E60">
            <w:pPr>
              <w:pStyle w:val="LagParagraf"/>
              <w:rPr>
                <w:b/>
                <w:bCs/>
              </w:rPr>
            </w:pPr>
            <w:r w:rsidRPr="00173201">
              <w:rPr>
                <w:b/>
                <w:bCs/>
              </w:rPr>
              <w:t>22b §</w:t>
            </w:r>
          </w:p>
          <w:p w14:paraId="7BC02547" w14:textId="77777777" w:rsidR="00944E60" w:rsidRPr="00173201" w:rsidRDefault="00944E60" w:rsidP="00944E60">
            <w:pPr>
              <w:pStyle w:val="LagPararubrik"/>
              <w:rPr>
                <w:b/>
                <w:bCs/>
              </w:rPr>
            </w:pPr>
            <w:r w:rsidRPr="00173201">
              <w:rPr>
                <w:b/>
                <w:bCs/>
              </w:rPr>
              <w:t>Ändringssökande</w:t>
            </w:r>
          </w:p>
          <w:p w14:paraId="1562FFDF" w14:textId="5D9ECA17" w:rsidR="00944E60" w:rsidRPr="00173201" w:rsidRDefault="00944E60" w:rsidP="00944E60">
            <w:pPr>
              <w:pStyle w:val="ANormal"/>
              <w:rPr>
                <w:b/>
                <w:bCs/>
              </w:rPr>
            </w:pPr>
            <w:r>
              <w:rPr>
                <w:b/>
                <w:bCs/>
              </w:rPr>
              <w:tab/>
            </w:r>
            <w:r w:rsidRPr="00173201">
              <w:rPr>
                <w:b/>
                <w:bCs/>
              </w:rPr>
              <w:t xml:space="preserve">Besvär över beslut om föreläggande av och utdömande av vite anförs </w:t>
            </w:r>
            <w:r w:rsidR="006E7CFE" w:rsidRPr="006E7CFE">
              <w:rPr>
                <w:b/>
                <w:bCs/>
              </w:rPr>
              <w:t>hos Ålands förvaltningsdomstol</w:t>
            </w:r>
            <w:r w:rsidR="006E7CFE" w:rsidRPr="00173201">
              <w:rPr>
                <w:b/>
                <w:bCs/>
              </w:rPr>
              <w:t xml:space="preserve"> </w:t>
            </w:r>
            <w:r w:rsidRPr="00173201">
              <w:rPr>
                <w:b/>
                <w:bCs/>
              </w:rPr>
              <w:t>på det sätt som anges i lagen om rättegång i förvaltningsärenden (FFS 808/2019).</w:t>
            </w:r>
          </w:p>
          <w:p w14:paraId="3A693475" w14:textId="77777777" w:rsidR="00944E60" w:rsidRDefault="00944E60">
            <w:pPr>
              <w:pStyle w:val="ANormal"/>
            </w:pPr>
          </w:p>
        </w:tc>
      </w:tr>
      <w:tr w:rsidR="006E78DA" w14:paraId="7C1CC33A" w14:textId="77777777" w:rsidTr="00EC0FC5">
        <w:tc>
          <w:tcPr>
            <w:tcW w:w="2426" w:type="pct"/>
          </w:tcPr>
          <w:p w14:paraId="5FAEB794" w14:textId="77777777" w:rsidR="006E78DA" w:rsidRDefault="006E78DA">
            <w:pPr>
              <w:pStyle w:val="ANormal"/>
            </w:pPr>
          </w:p>
          <w:p w14:paraId="57048BC7" w14:textId="1D7B2D72" w:rsidR="00944E60" w:rsidRPr="00944E60" w:rsidRDefault="00944E60" w:rsidP="00944E60">
            <w:pPr>
              <w:pStyle w:val="LagParagraf"/>
              <w:rPr>
                <w:b/>
                <w:bCs/>
              </w:rPr>
            </w:pPr>
            <w:r w:rsidRPr="00944E60">
              <w:rPr>
                <w:b/>
                <w:bCs/>
              </w:rPr>
              <w:t>24 §</w:t>
            </w:r>
          </w:p>
          <w:p w14:paraId="647337CB" w14:textId="77777777" w:rsidR="00944E60" w:rsidRPr="00944E60" w:rsidRDefault="00944E60" w:rsidP="00944E60">
            <w:pPr>
              <w:pStyle w:val="LagPararubrik"/>
              <w:rPr>
                <w:b/>
                <w:bCs/>
              </w:rPr>
            </w:pPr>
            <w:r w:rsidRPr="00944E60">
              <w:rPr>
                <w:b/>
                <w:bCs/>
              </w:rPr>
              <w:t>Övergång från diskrimineringsnämnd till ombudsmannanämnd</w:t>
            </w:r>
          </w:p>
          <w:p w14:paraId="3330532B" w14:textId="26E80648" w:rsidR="00944E60" w:rsidRPr="00944E60" w:rsidRDefault="00944E60" w:rsidP="00944E60">
            <w:pPr>
              <w:pStyle w:val="ANormal"/>
              <w:rPr>
                <w:b/>
                <w:bCs/>
              </w:rPr>
            </w:pPr>
            <w:r w:rsidRPr="00944E60">
              <w:rPr>
                <w:b/>
                <w:bCs/>
              </w:rPr>
              <w:tab/>
              <w:t xml:space="preserve">Den diskrimineringsnämnd, som har utsetts enligt landskapslagen om </w:t>
            </w:r>
            <w:r w:rsidRPr="00944E60">
              <w:rPr>
                <w:b/>
                <w:bCs/>
              </w:rPr>
              <w:lastRenderedPageBreak/>
              <w:t>diskrimineringsombudsmannen, fortsätter sin verksamhet enligt de tidigare gällande bestämmelserna till dess att denna lag träder i kraft.</w:t>
            </w:r>
          </w:p>
          <w:p w14:paraId="5FF36C17" w14:textId="2E8A9FBF" w:rsidR="00944E60" w:rsidRPr="00944E60" w:rsidRDefault="00944E60" w:rsidP="00944E60">
            <w:pPr>
              <w:pStyle w:val="ANormal"/>
              <w:rPr>
                <w:b/>
                <w:bCs/>
              </w:rPr>
            </w:pPr>
            <w:r w:rsidRPr="00944E60">
              <w:rPr>
                <w:b/>
                <w:bCs/>
              </w:rPr>
              <w:tab/>
              <w:t>Landskapsregeringen kan tillsätta en ombudsmannanämnd enligt denna lag innan lagen träder i kraft. Vid tillsättandet ska bestämmelserna i 17 § iakttas.</w:t>
            </w:r>
          </w:p>
          <w:p w14:paraId="4AE9F86F" w14:textId="77777777" w:rsidR="006E78DA" w:rsidRDefault="006E78DA">
            <w:pPr>
              <w:pStyle w:val="ANormal"/>
            </w:pPr>
          </w:p>
        </w:tc>
        <w:tc>
          <w:tcPr>
            <w:tcW w:w="146" w:type="pct"/>
          </w:tcPr>
          <w:p w14:paraId="0CEC9F8E" w14:textId="77777777" w:rsidR="006E78DA" w:rsidRDefault="006E78DA">
            <w:pPr>
              <w:pStyle w:val="ANormal"/>
            </w:pPr>
          </w:p>
        </w:tc>
        <w:tc>
          <w:tcPr>
            <w:tcW w:w="2428" w:type="pct"/>
          </w:tcPr>
          <w:p w14:paraId="209BF9AE" w14:textId="77777777" w:rsidR="006E78DA" w:rsidRDefault="006E78DA">
            <w:pPr>
              <w:pStyle w:val="ANormal"/>
            </w:pPr>
          </w:p>
          <w:p w14:paraId="0FB8CE6A" w14:textId="77777777" w:rsidR="002E230E" w:rsidRDefault="002E230E">
            <w:pPr>
              <w:pStyle w:val="ANormal"/>
            </w:pPr>
          </w:p>
          <w:p w14:paraId="2DA30B8E" w14:textId="77777777" w:rsidR="002E230E" w:rsidRDefault="002E230E">
            <w:pPr>
              <w:pStyle w:val="ANormal"/>
            </w:pPr>
          </w:p>
          <w:p w14:paraId="6F58351B" w14:textId="77777777" w:rsidR="002E230E" w:rsidRDefault="002E230E">
            <w:pPr>
              <w:pStyle w:val="ANormal"/>
            </w:pPr>
          </w:p>
          <w:p w14:paraId="740DF7DB" w14:textId="77777777" w:rsidR="00351615" w:rsidRDefault="00351615">
            <w:pPr>
              <w:pStyle w:val="ANormal"/>
            </w:pPr>
          </w:p>
          <w:p w14:paraId="089A147A" w14:textId="77777777" w:rsidR="00944E60" w:rsidRPr="00944E60" w:rsidRDefault="00944E60">
            <w:pPr>
              <w:pStyle w:val="ANormal"/>
              <w:rPr>
                <w:i/>
                <w:iCs/>
              </w:rPr>
            </w:pPr>
            <w:r>
              <w:tab/>
            </w:r>
            <w:r w:rsidRPr="00944E60">
              <w:rPr>
                <w:i/>
                <w:iCs/>
              </w:rPr>
              <w:t>Paragrafen upphävs</w:t>
            </w:r>
          </w:p>
          <w:p w14:paraId="6CB1CD45" w14:textId="22AF152F" w:rsidR="00944E60" w:rsidRDefault="00944E60">
            <w:pPr>
              <w:pStyle w:val="ANormal"/>
            </w:pPr>
          </w:p>
        </w:tc>
      </w:tr>
      <w:tr w:rsidR="006E78DA" w14:paraId="1F0951CB" w14:textId="77777777" w:rsidTr="00EC0FC5">
        <w:tc>
          <w:tcPr>
            <w:tcW w:w="2426" w:type="pct"/>
          </w:tcPr>
          <w:p w14:paraId="512A6631" w14:textId="77777777" w:rsidR="006E78DA" w:rsidRDefault="006E78DA">
            <w:pPr>
              <w:pStyle w:val="ANormal"/>
            </w:pPr>
          </w:p>
          <w:p w14:paraId="767A8F50" w14:textId="77777777" w:rsidR="006E78DA" w:rsidRDefault="006E78DA">
            <w:pPr>
              <w:pStyle w:val="ANormal"/>
            </w:pPr>
          </w:p>
        </w:tc>
        <w:tc>
          <w:tcPr>
            <w:tcW w:w="146" w:type="pct"/>
          </w:tcPr>
          <w:p w14:paraId="56D8EB05" w14:textId="77777777" w:rsidR="006E78DA" w:rsidRDefault="006E78DA">
            <w:pPr>
              <w:pStyle w:val="ANormal"/>
            </w:pPr>
          </w:p>
        </w:tc>
        <w:tc>
          <w:tcPr>
            <w:tcW w:w="2428" w:type="pct"/>
          </w:tcPr>
          <w:p w14:paraId="2509BDEA" w14:textId="77777777" w:rsidR="006E78DA" w:rsidRDefault="006E78DA">
            <w:pPr>
              <w:pStyle w:val="ANormal"/>
            </w:pPr>
          </w:p>
          <w:p w14:paraId="01C785FD" w14:textId="77777777" w:rsidR="00944E60" w:rsidRDefault="00944E60">
            <w:pPr>
              <w:pStyle w:val="ANormal"/>
              <w:jc w:val="center"/>
            </w:pPr>
            <w:hyperlink w:anchor="_top" w:tooltip="Klicka för att gå till toppen av dokumentet" w:history="1">
              <w:r>
                <w:rPr>
                  <w:rStyle w:val="Hyperlnk"/>
                </w:rPr>
                <w:t>__________________</w:t>
              </w:r>
            </w:hyperlink>
          </w:p>
          <w:p w14:paraId="2E1F35F6" w14:textId="77777777" w:rsidR="00944E60" w:rsidRDefault="00944E60">
            <w:pPr>
              <w:pStyle w:val="ANormal"/>
            </w:pPr>
          </w:p>
          <w:p w14:paraId="02C26FF6" w14:textId="2BA6D5EB" w:rsidR="007C432C" w:rsidRPr="007C432C" w:rsidRDefault="00944E60" w:rsidP="007C432C">
            <w:pPr>
              <w:pStyle w:val="ANormal"/>
              <w:rPr>
                <w:b/>
                <w:bCs/>
              </w:rPr>
            </w:pPr>
            <w:r>
              <w:rPr>
                <w:b/>
                <w:bCs/>
              </w:rPr>
              <w:tab/>
            </w:r>
            <w:r w:rsidR="007C432C" w:rsidRPr="007C432C">
              <w:rPr>
                <w:b/>
                <w:bCs/>
              </w:rPr>
              <w:t>Denna lag träder i kraft den   . Lagens 10 §, 14 § och 15</w:t>
            </w:r>
            <w:r w:rsidR="00351615">
              <w:rPr>
                <w:b/>
                <w:bCs/>
              </w:rPr>
              <w:t> </w:t>
            </w:r>
            <w:r w:rsidR="007C432C" w:rsidRPr="007C432C">
              <w:rPr>
                <w:b/>
                <w:bCs/>
              </w:rPr>
              <w:t>§ 5</w:t>
            </w:r>
            <w:r w:rsidR="00351615">
              <w:rPr>
                <w:b/>
                <w:bCs/>
              </w:rPr>
              <w:t> </w:t>
            </w:r>
            <w:r w:rsidR="007C432C" w:rsidRPr="007C432C">
              <w:rPr>
                <w:b/>
                <w:bCs/>
              </w:rPr>
              <w:t>mom. träder i kraft den .</w:t>
            </w:r>
          </w:p>
          <w:p w14:paraId="784DF021" w14:textId="77777777" w:rsidR="007C432C" w:rsidRPr="007C432C" w:rsidRDefault="007C432C" w:rsidP="007C432C">
            <w:pPr>
              <w:pStyle w:val="ANormal"/>
              <w:rPr>
                <w:b/>
                <w:bCs/>
              </w:rPr>
            </w:pPr>
            <w:r w:rsidRPr="007C432C">
              <w:rPr>
                <w:b/>
                <w:bCs/>
              </w:rPr>
              <w:tab/>
              <w:t>Uppdraget för den ombudsmannanämnd som utsetts för perioden 2025–2026 upphör när denna lag träder i kraft.</w:t>
            </w:r>
          </w:p>
          <w:p w14:paraId="610211EF" w14:textId="77777777" w:rsidR="007C432C" w:rsidRPr="007C432C" w:rsidRDefault="007C432C" w:rsidP="007C432C">
            <w:pPr>
              <w:pStyle w:val="ANormal"/>
              <w:rPr>
                <w:b/>
                <w:bCs/>
              </w:rPr>
            </w:pPr>
            <w:r w:rsidRPr="007C432C">
              <w:rPr>
                <w:b/>
                <w:bCs/>
              </w:rPr>
              <w:tab/>
              <w:t>Denna lags 3 § 1 mom. 3 punkt tillämpas på klagomål som inkommit till ombudsmannamyndigheten från och med lagens ikraftträdande.</w:t>
            </w:r>
          </w:p>
          <w:p w14:paraId="2776D69E" w14:textId="4F73457C" w:rsidR="007C432C" w:rsidRPr="007C432C" w:rsidRDefault="007C432C" w:rsidP="007C432C">
            <w:pPr>
              <w:pStyle w:val="ANormal"/>
              <w:rPr>
                <w:b/>
                <w:bCs/>
              </w:rPr>
            </w:pPr>
            <w:r w:rsidRPr="007C432C">
              <w:rPr>
                <w:b/>
                <w:bCs/>
              </w:rPr>
              <w:tab/>
              <w:t>När 10 § 1 mom., 14 § och 15</w:t>
            </w:r>
            <w:r w:rsidR="00351615">
              <w:rPr>
                <w:b/>
                <w:bCs/>
              </w:rPr>
              <w:t> </w:t>
            </w:r>
            <w:r w:rsidRPr="007C432C">
              <w:rPr>
                <w:b/>
                <w:bCs/>
              </w:rPr>
              <w:t>§ 5</w:t>
            </w:r>
            <w:r w:rsidR="00351615">
              <w:rPr>
                <w:b/>
                <w:bCs/>
              </w:rPr>
              <w:t> </w:t>
            </w:r>
            <w:r w:rsidRPr="007C432C">
              <w:rPr>
                <w:b/>
                <w:bCs/>
              </w:rPr>
              <w:t>mom. i denna lag träder i kraft ska landskapsregeringen i enlighet med landskapslagen om landskapets tjänsteinnehavare</w:t>
            </w:r>
          </w:p>
          <w:p w14:paraId="1514283E" w14:textId="77777777" w:rsidR="007C432C" w:rsidRPr="007C432C" w:rsidRDefault="007C432C" w:rsidP="007C432C">
            <w:pPr>
              <w:pStyle w:val="ANormal"/>
              <w:rPr>
                <w:b/>
                <w:bCs/>
              </w:rPr>
            </w:pPr>
            <w:r w:rsidRPr="007C432C">
              <w:rPr>
                <w:b/>
                <w:bCs/>
              </w:rPr>
              <w:tab/>
              <w:t>1) ombilda den tjänst som stiftats för skötseln av uppgifterna i 5 och 6 §§ till myndighetschef,</w:t>
            </w:r>
          </w:p>
          <w:p w14:paraId="415898E2" w14:textId="77777777" w:rsidR="007C432C" w:rsidRPr="007C432C" w:rsidRDefault="007C432C" w:rsidP="007C432C">
            <w:pPr>
              <w:pStyle w:val="ANormal"/>
              <w:rPr>
                <w:b/>
                <w:bCs/>
              </w:rPr>
            </w:pPr>
            <w:r w:rsidRPr="007C432C">
              <w:rPr>
                <w:b/>
                <w:bCs/>
              </w:rPr>
              <w:tab/>
              <w:t>2) omplacera den tjänsteinnehavare som sköter uppgifterna i 5 och 6 §§ till myndighetschef.</w:t>
            </w:r>
          </w:p>
          <w:p w14:paraId="7EEDDF14" w14:textId="18570282" w:rsidR="007C432C" w:rsidRPr="007C432C" w:rsidRDefault="007C432C" w:rsidP="007C432C">
            <w:pPr>
              <w:pStyle w:val="ANormal"/>
              <w:rPr>
                <w:b/>
                <w:bCs/>
              </w:rPr>
            </w:pPr>
            <w:r w:rsidRPr="007C432C">
              <w:rPr>
                <w:b/>
                <w:bCs/>
              </w:rPr>
              <w:tab/>
              <w:t>Anställningsvillkoren för den tjänsteinnehavare som omplaceras enligt 4</w:t>
            </w:r>
            <w:r w:rsidR="00351615">
              <w:rPr>
                <w:b/>
                <w:bCs/>
              </w:rPr>
              <w:t> </w:t>
            </w:r>
            <w:r w:rsidRPr="007C432C">
              <w:rPr>
                <w:b/>
                <w:bCs/>
              </w:rPr>
              <w:t>mom. ska inte försämras vid övergången till den nya tjänsten.</w:t>
            </w:r>
          </w:p>
          <w:p w14:paraId="0693FF53" w14:textId="77777777" w:rsidR="007C432C" w:rsidRPr="007C432C" w:rsidRDefault="007C432C" w:rsidP="007C432C">
            <w:pPr>
              <w:pStyle w:val="ANormal"/>
              <w:rPr>
                <w:b/>
                <w:bCs/>
              </w:rPr>
            </w:pPr>
            <w:r w:rsidRPr="007C432C">
              <w:rPr>
                <w:b/>
                <w:bCs/>
              </w:rPr>
              <w:tab/>
              <w:t>På dem som vid ikraftträdandet av 10 § 2 mom. i denna lag har en tjänst vid ombudsmannamyndigheten tillämpas de behörighetskrav som gällde vid ikraftträdandet.</w:t>
            </w:r>
          </w:p>
          <w:p w14:paraId="76B6CCC5" w14:textId="67A99CFF" w:rsidR="007C432C" w:rsidRPr="007C432C" w:rsidRDefault="007C432C" w:rsidP="007C432C">
            <w:pPr>
              <w:pStyle w:val="ANormal"/>
              <w:rPr>
                <w:b/>
                <w:bCs/>
              </w:rPr>
            </w:pPr>
            <w:r w:rsidRPr="007C432C">
              <w:rPr>
                <w:b/>
                <w:bCs/>
              </w:rPr>
              <w:tab/>
              <w:t>Åtgärder för verkställighet av 10</w:t>
            </w:r>
            <w:r w:rsidR="00351615">
              <w:rPr>
                <w:b/>
                <w:bCs/>
              </w:rPr>
              <w:t> </w:t>
            </w:r>
            <w:r w:rsidRPr="007C432C">
              <w:rPr>
                <w:b/>
                <w:bCs/>
              </w:rPr>
              <w:t>§ 1</w:t>
            </w:r>
            <w:r w:rsidR="00351615">
              <w:rPr>
                <w:b/>
                <w:bCs/>
              </w:rPr>
              <w:t> </w:t>
            </w:r>
            <w:r w:rsidRPr="007C432C">
              <w:rPr>
                <w:b/>
                <w:bCs/>
              </w:rPr>
              <w:t>mom., 14 § och 15</w:t>
            </w:r>
            <w:r w:rsidR="00351615">
              <w:rPr>
                <w:b/>
                <w:bCs/>
              </w:rPr>
              <w:t> </w:t>
            </w:r>
            <w:r w:rsidRPr="007C432C">
              <w:rPr>
                <w:b/>
                <w:bCs/>
              </w:rPr>
              <w:t>§ 5</w:t>
            </w:r>
            <w:r w:rsidR="00351615">
              <w:rPr>
                <w:b/>
                <w:bCs/>
              </w:rPr>
              <w:t> </w:t>
            </w:r>
            <w:r w:rsidRPr="007C432C">
              <w:rPr>
                <w:b/>
                <w:bCs/>
              </w:rPr>
              <w:t>mom. i denna lag får vidtas innan paragraferna träder i kraft.</w:t>
            </w:r>
          </w:p>
          <w:p w14:paraId="359153AC" w14:textId="5DDA958E" w:rsidR="004F3E0A" w:rsidRDefault="004F3E0A">
            <w:pPr>
              <w:pStyle w:val="ANormal"/>
              <w:jc w:val="center"/>
            </w:pPr>
            <w:hyperlink w:anchor="_top" w:tooltip="Klicka för att gå till toppen av dokumentet" w:history="1">
              <w:r>
                <w:rPr>
                  <w:rStyle w:val="Hyperlnk"/>
                </w:rPr>
                <w:t>__________________</w:t>
              </w:r>
            </w:hyperlink>
          </w:p>
          <w:p w14:paraId="5ABCFB80" w14:textId="77777777" w:rsidR="00944E60" w:rsidRDefault="00944E60">
            <w:pPr>
              <w:pStyle w:val="ANormal"/>
            </w:pPr>
          </w:p>
        </w:tc>
      </w:tr>
    </w:tbl>
    <w:p w14:paraId="45A4DF24" w14:textId="77777777" w:rsidR="00E023D9" w:rsidRDefault="00E023D9">
      <w:pPr>
        <w:pStyle w:val="ANormal"/>
      </w:pPr>
    </w:p>
    <w:p w14:paraId="16C7DF5F" w14:textId="77777777" w:rsidR="004F3E0A" w:rsidRDefault="004F3E0A">
      <w:pPr>
        <w:pStyle w:val="ANormal"/>
        <w:jc w:val="center"/>
      </w:pPr>
      <w:hyperlink w:anchor="_top" w:tooltip="Klicka för att gå till toppen av dokumentet" w:history="1">
        <w:r>
          <w:rPr>
            <w:rStyle w:val="Hyperlnk"/>
          </w:rPr>
          <w:t>__________________</w:t>
        </w:r>
      </w:hyperlink>
    </w:p>
    <w:p w14:paraId="0EEEEB20" w14:textId="77777777" w:rsidR="004F3E0A" w:rsidRDefault="004F3E0A">
      <w:pPr>
        <w:pStyle w:val="ANormal"/>
      </w:pPr>
    </w:p>
    <w:p w14:paraId="1B440BC7" w14:textId="1B0C3F88" w:rsidR="004F3E0A" w:rsidRPr="00D13B66" w:rsidRDefault="004F3E0A" w:rsidP="004F3E0A">
      <w:pPr>
        <w:pStyle w:val="ANormal"/>
        <w:rPr>
          <w:lang w:val="en-GB"/>
        </w:rPr>
      </w:pPr>
      <w:r>
        <w:t>3</w:t>
      </w:r>
      <w:r>
        <w:rPr>
          <w:lang w:val="en-GB"/>
        </w:rPr>
        <w:t>.</w:t>
      </w:r>
    </w:p>
    <w:p w14:paraId="1C84A07F" w14:textId="118AED49" w:rsidR="004F3E0A" w:rsidRPr="00260A4F" w:rsidRDefault="004F3E0A" w:rsidP="004F3E0A">
      <w:pPr>
        <w:pStyle w:val="LagHuvRubr"/>
        <w:rPr>
          <w:lang w:val="sv-FI"/>
        </w:rPr>
      </w:pPr>
      <w:bookmarkStart w:id="3" w:name="_Toc226462733"/>
      <w:r w:rsidRPr="00260A4F">
        <w:rPr>
          <w:lang w:val="sv-FI"/>
        </w:rPr>
        <w:lastRenderedPageBreak/>
        <w:t>L A N D S K A P S L A G</w:t>
      </w:r>
      <w:r w:rsidRPr="00260A4F">
        <w:rPr>
          <w:lang w:val="sv-FI"/>
        </w:rPr>
        <w:br/>
      </w:r>
      <w:r w:rsidRPr="004F3E0A">
        <w:t>om ändring av landskapslagen om tillämpning i landskapet Åland av lagen om jämställdhet mellan kvinnor och män</w:t>
      </w:r>
      <w:bookmarkEnd w:id="3"/>
    </w:p>
    <w:p w14:paraId="270DDB64" w14:textId="77777777" w:rsidR="004F3E0A" w:rsidRPr="00260A4F" w:rsidRDefault="004F3E0A" w:rsidP="004F3E0A">
      <w:pPr>
        <w:pStyle w:val="ANormal"/>
        <w:rPr>
          <w:lang w:val="sv-FI"/>
        </w:rPr>
      </w:pPr>
    </w:p>
    <w:p w14:paraId="058245E8" w14:textId="77777777" w:rsidR="004F3E0A" w:rsidRDefault="004F3E0A" w:rsidP="004F3E0A">
      <w:pPr>
        <w:pStyle w:val="ANormal"/>
        <w:rPr>
          <w:lang w:val="sv-FI"/>
        </w:rPr>
      </w:pPr>
      <w:r>
        <w:rPr>
          <w:lang w:val="sv-FI"/>
        </w:rPr>
        <w:tab/>
      </w:r>
      <w:r w:rsidRPr="00461A30">
        <w:rPr>
          <w:lang w:val="sv-FI"/>
        </w:rPr>
        <w:t>I enlighet med lagtingets beslut</w:t>
      </w:r>
      <w:r>
        <w:rPr>
          <w:lang w:val="sv-FI"/>
        </w:rPr>
        <w:t xml:space="preserve"> </w:t>
      </w:r>
      <w:r w:rsidRPr="00461A30">
        <w:rPr>
          <w:b/>
          <w:bCs/>
          <w:lang w:val="sv-FI"/>
        </w:rPr>
        <w:t>fogas</w:t>
      </w:r>
      <w:r>
        <w:rPr>
          <w:b/>
          <w:bCs/>
          <w:lang w:val="sv-FI"/>
        </w:rPr>
        <w:t xml:space="preserve"> </w:t>
      </w:r>
      <w:r w:rsidRPr="00461A30">
        <w:rPr>
          <w:lang w:val="sv-FI"/>
        </w:rPr>
        <w:t>till</w:t>
      </w:r>
      <w:r>
        <w:rPr>
          <w:lang w:val="sv-FI"/>
        </w:rPr>
        <w:t xml:space="preserve"> 1 §</w:t>
      </w:r>
      <w:r w:rsidRPr="00461A30">
        <w:rPr>
          <w:lang w:val="sv-FI"/>
        </w:rPr>
        <w:t xml:space="preserve"> </w:t>
      </w:r>
      <w:r w:rsidRPr="009A1F2A">
        <w:rPr>
          <w:lang w:val="sv-FI"/>
        </w:rPr>
        <w:t xml:space="preserve">landskapslagen (1989:27) </w:t>
      </w:r>
      <w:r w:rsidRPr="009A1F2A">
        <w:t>om tillämpning i landskapet Åland av lagen om jämställdhet mellan kvinnor och män</w:t>
      </w:r>
      <w:r w:rsidRPr="009A1F2A">
        <w:rPr>
          <w:lang w:val="sv-FI"/>
        </w:rPr>
        <w:t xml:space="preserve"> ett nytt 3 mom. som följer:</w:t>
      </w:r>
    </w:p>
    <w:p w14:paraId="0D97E20E" w14:textId="7AFAC8A1" w:rsidR="004F3E0A" w:rsidRDefault="004F3E0A">
      <w:pPr>
        <w:pStyle w:val="ANormal"/>
      </w:pPr>
    </w:p>
    <w:p w14:paraId="4BED354E" w14:textId="77777777" w:rsidR="004F3E0A" w:rsidRDefault="004F3E0A">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4F3E0A" w14:paraId="6CD9293A" w14:textId="77777777" w:rsidTr="00EC0FC5">
        <w:tc>
          <w:tcPr>
            <w:tcW w:w="2426" w:type="pct"/>
          </w:tcPr>
          <w:p w14:paraId="6622C46E" w14:textId="77777777" w:rsidR="004F3E0A" w:rsidRDefault="004F3E0A">
            <w:pPr>
              <w:pStyle w:val="xCelltext"/>
              <w:jc w:val="center"/>
            </w:pPr>
            <w:r>
              <w:t>Gällande lydelse</w:t>
            </w:r>
          </w:p>
        </w:tc>
        <w:tc>
          <w:tcPr>
            <w:tcW w:w="146" w:type="pct"/>
          </w:tcPr>
          <w:p w14:paraId="5ED69AA8" w14:textId="77777777" w:rsidR="004F3E0A" w:rsidRDefault="004F3E0A">
            <w:pPr>
              <w:pStyle w:val="xCelltext"/>
              <w:jc w:val="center"/>
            </w:pPr>
          </w:p>
        </w:tc>
        <w:tc>
          <w:tcPr>
            <w:tcW w:w="2428" w:type="pct"/>
          </w:tcPr>
          <w:p w14:paraId="69F8120B" w14:textId="77777777" w:rsidR="004F3E0A" w:rsidRDefault="004F3E0A">
            <w:pPr>
              <w:pStyle w:val="xCelltext"/>
              <w:jc w:val="center"/>
            </w:pPr>
            <w:r>
              <w:t>Föreslagen lydelse</w:t>
            </w:r>
          </w:p>
        </w:tc>
      </w:tr>
      <w:tr w:rsidR="004F3E0A" w14:paraId="42C8363B" w14:textId="77777777" w:rsidTr="00EC0FC5">
        <w:tc>
          <w:tcPr>
            <w:tcW w:w="2426" w:type="pct"/>
          </w:tcPr>
          <w:p w14:paraId="620F923A" w14:textId="77777777" w:rsidR="004F3E0A" w:rsidRDefault="004F3E0A">
            <w:pPr>
              <w:pStyle w:val="ANormal"/>
            </w:pPr>
          </w:p>
          <w:p w14:paraId="00C10356" w14:textId="77777777" w:rsidR="004F3E0A" w:rsidRPr="004F3E0A" w:rsidRDefault="004F3E0A" w:rsidP="004F3E0A">
            <w:pPr>
              <w:pStyle w:val="ANormal"/>
              <w:rPr>
                <w:i/>
                <w:iCs/>
              </w:rPr>
            </w:pPr>
            <w:r>
              <w:tab/>
            </w:r>
            <w:r w:rsidRPr="004F3E0A">
              <w:rPr>
                <w:i/>
                <w:iCs/>
              </w:rPr>
              <w:t>Nytt moment</w:t>
            </w:r>
          </w:p>
          <w:p w14:paraId="0A69942A" w14:textId="24924A0B" w:rsidR="004F3E0A" w:rsidRDefault="004F3E0A" w:rsidP="004F3E0A">
            <w:pPr>
              <w:pStyle w:val="ANormal"/>
            </w:pPr>
          </w:p>
        </w:tc>
        <w:tc>
          <w:tcPr>
            <w:tcW w:w="146" w:type="pct"/>
          </w:tcPr>
          <w:p w14:paraId="0F65C19D" w14:textId="77777777" w:rsidR="004F3E0A" w:rsidRDefault="004F3E0A">
            <w:pPr>
              <w:pStyle w:val="ANormal"/>
            </w:pPr>
          </w:p>
        </w:tc>
        <w:tc>
          <w:tcPr>
            <w:tcW w:w="2428" w:type="pct"/>
          </w:tcPr>
          <w:p w14:paraId="4DC159E8" w14:textId="77777777" w:rsidR="004F3E0A" w:rsidRDefault="004F3E0A">
            <w:pPr>
              <w:pStyle w:val="ANormal"/>
            </w:pPr>
          </w:p>
          <w:p w14:paraId="3807B775" w14:textId="77777777" w:rsidR="004F3E0A" w:rsidRDefault="004F3E0A">
            <w:pPr>
              <w:pStyle w:val="LagParagraf"/>
            </w:pPr>
            <w:r>
              <w:t>1 §</w:t>
            </w:r>
          </w:p>
          <w:p w14:paraId="0BBE6F20" w14:textId="77777777" w:rsidR="00CF3573" w:rsidRDefault="00CF3573" w:rsidP="00CF3573">
            <w:pPr>
              <w:pStyle w:val="ANormal"/>
            </w:pPr>
            <w:r>
              <w:t xml:space="preserve">- - - - - - - - - - - - - - - - - - - - - - - - - - - - - - </w:t>
            </w:r>
          </w:p>
          <w:p w14:paraId="725B92B8" w14:textId="77777777" w:rsidR="00CF3573" w:rsidRDefault="00CF3573" w:rsidP="00CF3573">
            <w:pPr>
              <w:pStyle w:val="ANormal"/>
              <w:rPr>
                <w:b/>
                <w:bCs/>
              </w:rPr>
            </w:pPr>
            <w:r>
              <w:rPr>
                <w:b/>
                <w:bCs/>
              </w:rPr>
              <w:tab/>
            </w:r>
            <w:r w:rsidRPr="00A86078">
              <w:rPr>
                <w:b/>
                <w:bCs/>
              </w:rPr>
              <w:t xml:space="preserve">Hänvisningar i rikslagen till andra bestämmelser i </w:t>
            </w:r>
            <w:r w:rsidRPr="00A86078">
              <w:rPr>
                <w:b/>
                <w:bCs/>
                <w:lang w:val="sv-FI"/>
              </w:rPr>
              <w:t>rikslagstiftningen</w:t>
            </w:r>
            <w:r w:rsidRPr="00A86078">
              <w:rPr>
                <w:b/>
                <w:bCs/>
              </w:rPr>
              <w:t xml:space="preserve"> ska inom lagtingets behörighet avse motsvarande bestämmelser i landskapslagstiftningen</w:t>
            </w:r>
            <w:r>
              <w:rPr>
                <w:b/>
                <w:bCs/>
              </w:rPr>
              <w:t>.</w:t>
            </w:r>
          </w:p>
          <w:p w14:paraId="0DA30A20" w14:textId="2486ACE7" w:rsidR="00CF3573" w:rsidRPr="00CF3573" w:rsidRDefault="00CF3573" w:rsidP="00CF3573">
            <w:pPr>
              <w:pStyle w:val="ANormal"/>
            </w:pPr>
          </w:p>
        </w:tc>
      </w:tr>
      <w:tr w:rsidR="004F3E0A" w14:paraId="49FB55FA" w14:textId="77777777" w:rsidTr="00EC0FC5">
        <w:tc>
          <w:tcPr>
            <w:tcW w:w="2426" w:type="pct"/>
          </w:tcPr>
          <w:p w14:paraId="43901A5C" w14:textId="77777777" w:rsidR="004F3E0A" w:rsidRDefault="004F3E0A">
            <w:pPr>
              <w:pStyle w:val="ANormal"/>
            </w:pPr>
          </w:p>
          <w:p w14:paraId="3624D77A" w14:textId="77777777" w:rsidR="004F3E0A" w:rsidRDefault="004F3E0A">
            <w:pPr>
              <w:pStyle w:val="ANormal"/>
            </w:pPr>
          </w:p>
        </w:tc>
        <w:tc>
          <w:tcPr>
            <w:tcW w:w="146" w:type="pct"/>
          </w:tcPr>
          <w:p w14:paraId="3E6B269B" w14:textId="77777777" w:rsidR="004F3E0A" w:rsidRDefault="004F3E0A">
            <w:pPr>
              <w:pStyle w:val="ANormal"/>
            </w:pPr>
          </w:p>
        </w:tc>
        <w:tc>
          <w:tcPr>
            <w:tcW w:w="2428" w:type="pct"/>
          </w:tcPr>
          <w:p w14:paraId="507EB06B" w14:textId="77777777" w:rsidR="004F3E0A" w:rsidRDefault="004F3E0A">
            <w:pPr>
              <w:pStyle w:val="ANormal"/>
            </w:pPr>
          </w:p>
          <w:p w14:paraId="2742CF0A" w14:textId="77777777" w:rsidR="00CF3573" w:rsidRDefault="00CF3573">
            <w:pPr>
              <w:pStyle w:val="ANormal"/>
              <w:jc w:val="center"/>
            </w:pPr>
            <w:hyperlink w:anchor="_top" w:tooltip="Klicka för att gå till toppen av dokumentet" w:history="1">
              <w:r>
                <w:rPr>
                  <w:rStyle w:val="Hyperlnk"/>
                </w:rPr>
                <w:t>__________________</w:t>
              </w:r>
            </w:hyperlink>
          </w:p>
          <w:p w14:paraId="57082F3D" w14:textId="77777777" w:rsidR="00CF3573" w:rsidRDefault="00CF3573">
            <w:pPr>
              <w:pStyle w:val="ANormal"/>
            </w:pPr>
          </w:p>
          <w:p w14:paraId="6095A5D0" w14:textId="77777777" w:rsidR="00CF3573" w:rsidRDefault="00CF3573">
            <w:pPr>
              <w:pStyle w:val="ANormal"/>
            </w:pPr>
            <w:r>
              <w:tab/>
              <w:t>Denna lag träder i kraft den</w:t>
            </w:r>
          </w:p>
          <w:p w14:paraId="68070A55" w14:textId="77777777" w:rsidR="00CF3573" w:rsidRDefault="00CF3573">
            <w:pPr>
              <w:pStyle w:val="ANormal"/>
              <w:jc w:val="center"/>
            </w:pPr>
            <w:hyperlink w:anchor="_top" w:tooltip="Klicka för att gå till toppen av dokumentet" w:history="1">
              <w:r>
                <w:rPr>
                  <w:rStyle w:val="Hyperlnk"/>
                </w:rPr>
                <w:t>__________________</w:t>
              </w:r>
            </w:hyperlink>
          </w:p>
          <w:p w14:paraId="2FB4E67F" w14:textId="4C59ACE1" w:rsidR="00CF3573" w:rsidRDefault="00CF3573">
            <w:pPr>
              <w:pStyle w:val="ANormal"/>
            </w:pPr>
          </w:p>
        </w:tc>
      </w:tr>
    </w:tbl>
    <w:p w14:paraId="15D54FA6" w14:textId="77777777" w:rsidR="004F3E0A" w:rsidRDefault="004F3E0A">
      <w:pPr>
        <w:pStyle w:val="ANormal"/>
      </w:pPr>
    </w:p>
    <w:p w14:paraId="0C762FD5" w14:textId="77777777" w:rsidR="00CF3573" w:rsidRDefault="00CF3573">
      <w:pPr>
        <w:pStyle w:val="ANormal"/>
        <w:jc w:val="center"/>
      </w:pPr>
      <w:hyperlink w:anchor="_top" w:tooltip="Klicka för att gå till toppen av dokumentet" w:history="1">
        <w:r>
          <w:rPr>
            <w:rStyle w:val="Hyperlnk"/>
          </w:rPr>
          <w:t>__________________</w:t>
        </w:r>
      </w:hyperlink>
    </w:p>
    <w:p w14:paraId="0A6125A1" w14:textId="77777777" w:rsidR="004F3E0A" w:rsidRDefault="004F3E0A">
      <w:pPr>
        <w:pStyle w:val="ANormal"/>
      </w:pPr>
    </w:p>
    <w:sectPr w:rsidR="004F3E0A">
      <w:headerReference w:type="even" r:id="rId15"/>
      <w:headerReference w:type="default" r:id="rId16"/>
      <w:footerReference w:type="default" r:id="rId17"/>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F982" w14:textId="77777777" w:rsidR="009426A9" w:rsidRDefault="009426A9">
      <w:r>
        <w:separator/>
      </w:r>
    </w:p>
  </w:endnote>
  <w:endnote w:type="continuationSeparator" w:id="0">
    <w:p w14:paraId="35317889" w14:textId="77777777" w:rsidR="009426A9" w:rsidRDefault="0094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0B8B"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57F3" w14:textId="4B819E49" w:rsidR="00E023D9" w:rsidRDefault="00CF3573">
    <w:pPr>
      <w:pStyle w:val="Sidfot"/>
      <w:rPr>
        <w:lang w:val="fi-FI"/>
      </w:rPr>
    </w:pPr>
    <w:r>
      <w:t>LF</w:t>
    </w:r>
    <w:r w:rsidR="00E27632">
      <w:t>16</w:t>
    </w:r>
    <w:r>
      <w:t>20252026</w:t>
    </w:r>
    <w:r w:rsidR="00E27632">
      <w:t>-P</w:t>
    </w:r>
    <w: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0AA3"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F555" w14:textId="77777777" w:rsidR="009426A9" w:rsidRDefault="009426A9">
      <w:r>
        <w:separator/>
      </w:r>
    </w:p>
  </w:footnote>
  <w:footnote w:type="continuationSeparator" w:id="0">
    <w:p w14:paraId="11FED0A5" w14:textId="77777777" w:rsidR="009426A9" w:rsidRDefault="0094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4AE"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372FD6B"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29BA"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976461">
    <w:abstractNumId w:val="6"/>
  </w:num>
  <w:num w:numId="2" w16cid:durableId="2079086088">
    <w:abstractNumId w:val="3"/>
  </w:num>
  <w:num w:numId="3" w16cid:durableId="695275477">
    <w:abstractNumId w:val="2"/>
  </w:num>
  <w:num w:numId="4" w16cid:durableId="422344158">
    <w:abstractNumId w:val="1"/>
  </w:num>
  <w:num w:numId="5" w16cid:durableId="351885088">
    <w:abstractNumId w:val="0"/>
  </w:num>
  <w:num w:numId="6" w16cid:durableId="1032850705">
    <w:abstractNumId w:val="7"/>
  </w:num>
  <w:num w:numId="7" w16cid:durableId="1699624482">
    <w:abstractNumId w:val="5"/>
  </w:num>
  <w:num w:numId="8" w16cid:durableId="2070880129">
    <w:abstractNumId w:val="4"/>
  </w:num>
  <w:num w:numId="9" w16cid:durableId="1644315305">
    <w:abstractNumId w:val="10"/>
  </w:num>
  <w:num w:numId="10" w16cid:durableId="469859383">
    <w:abstractNumId w:val="13"/>
  </w:num>
  <w:num w:numId="11" w16cid:durableId="535196678">
    <w:abstractNumId w:val="12"/>
  </w:num>
  <w:num w:numId="12" w16cid:durableId="1425882681">
    <w:abstractNumId w:val="16"/>
  </w:num>
  <w:num w:numId="13" w16cid:durableId="1424491164">
    <w:abstractNumId w:val="11"/>
  </w:num>
  <w:num w:numId="14" w16cid:durableId="1027411407">
    <w:abstractNumId w:val="15"/>
  </w:num>
  <w:num w:numId="15" w16cid:durableId="1807047106">
    <w:abstractNumId w:val="9"/>
  </w:num>
  <w:num w:numId="16" w16cid:durableId="787358123">
    <w:abstractNumId w:val="21"/>
  </w:num>
  <w:num w:numId="17" w16cid:durableId="1590656745">
    <w:abstractNumId w:val="8"/>
  </w:num>
  <w:num w:numId="18" w16cid:durableId="83917153">
    <w:abstractNumId w:val="17"/>
  </w:num>
  <w:num w:numId="19" w16cid:durableId="1493910041">
    <w:abstractNumId w:val="20"/>
  </w:num>
  <w:num w:numId="20" w16cid:durableId="1917933240">
    <w:abstractNumId w:val="23"/>
  </w:num>
  <w:num w:numId="21" w16cid:durableId="558171968">
    <w:abstractNumId w:val="22"/>
  </w:num>
  <w:num w:numId="22" w16cid:durableId="1528519222">
    <w:abstractNumId w:val="14"/>
  </w:num>
  <w:num w:numId="23" w16cid:durableId="592393352">
    <w:abstractNumId w:val="18"/>
  </w:num>
  <w:num w:numId="24" w16cid:durableId="2115006282">
    <w:abstractNumId w:val="18"/>
  </w:num>
  <w:num w:numId="25" w16cid:durableId="710571449">
    <w:abstractNumId w:val="19"/>
  </w:num>
  <w:num w:numId="26" w16cid:durableId="2102992068">
    <w:abstractNumId w:val="14"/>
  </w:num>
  <w:num w:numId="27" w16cid:durableId="1196456101">
    <w:abstractNumId w:val="14"/>
  </w:num>
  <w:num w:numId="28" w16cid:durableId="354111828">
    <w:abstractNumId w:val="14"/>
  </w:num>
  <w:num w:numId="29" w16cid:durableId="1279340030">
    <w:abstractNumId w:val="14"/>
  </w:num>
  <w:num w:numId="30" w16cid:durableId="823811198">
    <w:abstractNumId w:val="14"/>
  </w:num>
  <w:num w:numId="31" w16cid:durableId="241070217">
    <w:abstractNumId w:val="14"/>
  </w:num>
  <w:num w:numId="32" w16cid:durableId="2089033503">
    <w:abstractNumId w:val="14"/>
  </w:num>
  <w:num w:numId="33" w16cid:durableId="570120355">
    <w:abstractNumId w:val="14"/>
  </w:num>
  <w:num w:numId="34" w16cid:durableId="796526186">
    <w:abstractNumId w:val="14"/>
  </w:num>
  <w:num w:numId="35" w16cid:durableId="899171526">
    <w:abstractNumId w:val="18"/>
  </w:num>
  <w:num w:numId="36" w16cid:durableId="896167523">
    <w:abstractNumId w:val="19"/>
  </w:num>
  <w:num w:numId="37" w16cid:durableId="576402474">
    <w:abstractNumId w:val="14"/>
  </w:num>
  <w:num w:numId="38" w16cid:durableId="1733195768">
    <w:abstractNumId w:val="14"/>
  </w:num>
  <w:num w:numId="39" w16cid:durableId="1111824466">
    <w:abstractNumId w:val="14"/>
  </w:num>
  <w:num w:numId="40" w16cid:durableId="1031105167">
    <w:abstractNumId w:val="14"/>
  </w:num>
  <w:num w:numId="41" w16cid:durableId="1360275336">
    <w:abstractNumId w:val="14"/>
  </w:num>
  <w:num w:numId="42" w16cid:durableId="1422944479">
    <w:abstractNumId w:val="14"/>
  </w:num>
  <w:num w:numId="43" w16cid:durableId="1853304079">
    <w:abstractNumId w:val="14"/>
  </w:num>
  <w:num w:numId="44" w16cid:durableId="1618411882">
    <w:abstractNumId w:val="14"/>
  </w:num>
  <w:num w:numId="45" w16cid:durableId="2143649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11"/>
    <w:rsid w:val="000630E8"/>
    <w:rsid w:val="000769B8"/>
    <w:rsid w:val="000B5A11"/>
    <w:rsid w:val="000C0814"/>
    <w:rsid w:val="001610EB"/>
    <w:rsid w:val="00195F23"/>
    <w:rsid w:val="001A1EA6"/>
    <w:rsid w:val="001B55C8"/>
    <w:rsid w:val="001F1536"/>
    <w:rsid w:val="00206812"/>
    <w:rsid w:val="00226067"/>
    <w:rsid w:val="00260A4F"/>
    <w:rsid w:val="00262245"/>
    <w:rsid w:val="00263B87"/>
    <w:rsid w:val="00276C34"/>
    <w:rsid w:val="00285A07"/>
    <w:rsid w:val="002E230E"/>
    <w:rsid w:val="002E791A"/>
    <w:rsid w:val="002F64AA"/>
    <w:rsid w:val="00340D75"/>
    <w:rsid w:val="00351615"/>
    <w:rsid w:val="00403CCA"/>
    <w:rsid w:val="004043AE"/>
    <w:rsid w:val="00405211"/>
    <w:rsid w:val="00407EFE"/>
    <w:rsid w:val="00411F65"/>
    <w:rsid w:val="00442E7C"/>
    <w:rsid w:val="00473DD5"/>
    <w:rsid w:val="004C65CB"/>
    <w:rsid w:val="004F03C3"/>
    <w:rsid w:val="004F3E0A"/>
    <w:rsid w:val="004F5625"/>
    <w:rsid w:val="00505C57"/>
    <w:rsid w:val="00520854"/>
    <w:rsid w:val="00567932"/>
    <w:rsid w:val="0058746C"/>
    <w:rsid w:val="00594AD2"/>
    <w:rsid w:val="00597E3F"/>
    <w:rsid w:val="005C4B1F"/>
    <w:rsid w:val="005D0F55"/>
    <w:rsid w:val="005D1C11"/>
    <w:rsid w:val="005F1B1A"/>
    <w:rsid w:val="00641305"/>
    <w:rsid w:val="006D30EC"/>
    <w:rsid w:val="006E051F"/>
    <w:rsid w:val="006E78DA"/>
    <w:rsid w:val="006E7CFE"/>
    <w:rsid w:val="006F629E"/>
    <w:rsid w:val="00700BAE"/>
    <w:rsid w:val="0070588D"/>
    <w:rsid w:val="00792BA0"/>
    <w:rsid w:val="007958F7"/>
    <w:rsid w:val="007A454B"/>
    <w:rsid w:val="007C432C"/>
    <w:rsid w:val="007E0138"/>
    <w:rsid w:val="009348AB"/>
    <w:rsid w:val="009426A9"/>
    <w:rsid w:val="00944E60"/>
    <w:rsid w:val="009A1F2A"/>
    <w:rsid w:val="009E5E30"/>
    <w:rsid w:val="00A50CAA"/>
    <w:rsid w:val="00A53ACA"/>
    <w:rsid w:val="00A86850"/>
    <w:rsid w:val="00AA233C"/>
    <w:rsid w:val="00AF0212"/>
    <w:rsid w:val="00B13EEC"/>
    <w:rsid w:val="00B1632C"/>
    <w:rsid w:val="00B3219B"/>
    <w:rsid w:val="00B4578D"/>
    <w:rsid w:val="00B55B3E"/>
    <w:rsid w:val="00BB41E2"/>
    <w:rsid w:val="00BB53DC"/>
    <w:rsid w:val="00BE71A1"/>
    <w:rsid w:val="00C91A25"/>
    <w:rsid w:val="00CF3573"/>
    <w:rsid w:val="00D06D5D"/>
    <w:rsid w:val="00D13B66"/>
    <w:rsid w:val="00D94B94"/>
    <w:rsid w:val="00DB2B28"/>
    <w:rsid w:val="00DD1523"/>
    <w:rsid w:val="00E023D9"/>
    <w:rsid w:val="00E27632"/>
    <w:rsid w:val="00EC0FC5"/>
    <w:rsid w:val="00F21008"/>
    <w:rsid w:val="00F54D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D46B7"/>
  <w15:chartTrackingRefBased/>
  <w15:docId w15:val="{94704D5D-F819-4C53-AC9B-803B895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Revision">
    <w:name w:val="Revision"/>
    <w:hidden/>
    <w:uiPriority w:val="99"/>
    <w:semiHidden/>
    <w:rsid w:val="00A53ACA"/>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eringen.ax/alandsk-lagstiftning/alex/202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geringen.ax/alandsk-lagstiftning/alex/201433"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2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geringen.ax/alandsk-lagstiftning/alex/2014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8</Pages>
  <Words>2680</Words>
  <Characters>14209</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16856</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Pia Grüssner</dc:creator>
  <cp:keywords/>
  <dc:description/>
  <cp:lastModifiedBy>Jessica Laaksonen</cp:lastModifiedBy>
  <cp:revision>2</cp:revision>
  <cp:lastPrinted>2026-04-08T08:10:00Z</cp:lastPrinted>
  <dcterms:created xsi:type="dcterms:W3CDTF">2026-04-29T06:54:00Z</dcterms:created>
  <dcterms:modified xsi:type="dcterms:W3CDTF">2026-04-29T06:54:00Z</dcterms:modified>
</cp:coreProperties>
</file>