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E023D9" w14:paraId="6FCB3D57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3286B2E7" w14:textId="6393AB6D" w:rsidR="00E023D9" w:rsidRDefault="007A6670">
            <w:pPr>
              <w:pStyle w:val="xLedtex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F99FC7F" wp14:editId="33245E79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635</wp:posOffset>
                  </wp:positionV>
                  <wp:extent cx="2647950" cy="685800"/>
                  <wp:effectExtent l="0" t="0" r="0" b="0"/>
                  <wp:wrapNone/>
                  <wp:docPr id="3" name="Bild 2" descr="regeringen_svart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regeringen_svartv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748A116B" w14:textId="01086E46" w:rsidR="00E023D9" w:rsidRDefault="007A6670">
            <w:pPr>
              <w:pStyle w:val="xMellanrum"/>
            </w:pPr>
            <w:r w:rsidRPr="0038504B">
              <w:rPr>
                <w:noProof/>
              </w:rPr>
              <w:drawing>
                <wp:inline distT="0" distB="0" distL="0" distR="0" wp14:anchorId="51788547" wp14:editId="5F16996A">
                  <wp:extent cx="47625" cy="47625"/>
                  <wp:effectExtent l="0" t="0" r="0" b="0"/>
                  <wp:docPr id="1" name="Bild 1" descr="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3D9" w14:paraId="2D151DE5" w14:textId="77777777">
        <w:trPr>
          <w:cantSplit/>
          <w:trHeight w:val="299"/>
        </w:trPr>
        <w:tc>
          <w:tcPr>
            <w:tcW w:w="861" w:type="dxa"/>
            <w:vMerge/>
          </w:tcPr>
          <w:p w14:paraId="62FD1C07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3292843" w14:textId="77777777" w:rsidR="00E023D9" w:rsidRDefault="00E023D9">
            <w:pPr>
              <w:pStyle w:val="xAvsandare1"/>
            </w:pPr>
          </w:p>
        </w:tc>
        <w:tc>
          <w:tcPr>
            <w:tcW w:w="4288" w:type="dxa"/>
            <w:gridSpan w:val="2"/>
            <w:vAlign w:val="bottom"/>
          </w:tcPr>
          <w:p w14:paraId="7CFA6582" w14:textId="77777777" w:rsidR="00E023D9" w:rsidRDefault="00E023D9">
            <w:pPr>
              <w:pStyle w:val="xDokTypNr"/>
            </w:pPr>
            <w:r>
              <w:t>PARALLELLTEXTER</w:t>
            </w:r>
          </w:p>
        </w:tc>
      </w:tr>
      <w:tr w:rsidR="00E023D9" w14:paraId="707D0282" w14:textId="77777777">
        <w:trPr>
          <w:cantSplit/>
          <w:trHeight w:val="238"/>
        </w:trPr>
        <w:tc>
          <w:tcPr>
            <w:tcW w:w="861" w:type="dxa"/>
            <w:vMerge/>
          </w:tcPr>
          <w:p w14:paraId="1E28A2CD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7FA4653" w14:textId="77777777" w:rsidR="00E023D9" w:rsidRDefault="00E023D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7768AC4D" w14:textId="77777777" w:rsidR="00E023D9" w:rsidRDefault="00E023D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05A6F120" w14:textId="77777777" w:rsidR="00E023D9" w:rsidRDefault="00E023D9">
            <w:pPr>
              <w:pStyle w:val="xLedtext"/>
            </w:pPr>
          </w:p>
        </w:tc>
      </w:tr>
      <w:tr w:rsidR="00E023D9" w14:paraId="7D266D74" w14:textId="77777777">
        <w:trPr>
          <w:cantSplit/>
          <w:trHeight w:val="238"/>
        </w:trPr>
        <w:tc>
          <w:tcPr>
            <w:tcW w:w="861" w:type="dxa"/>
            <w:vMerge/>
          </w:tcPr>
          <w:p w14:paraId="06D623AD" w14:textId="77777777" w:rsidR="00E023D9" w:rsidRDefault="00E023D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60234D6E" w14:textId="77777777" w:rsidR="00E023D9" w:rsidRDefault="00E023D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455E6DE5" w14:textId="3C8007C0" w:rsidR="00E023D9" w:rsidRDefault="00E023D9">
            <w:pPr>
              <w:pStyle w:val="xDatum1"/>
            </w:pPr>
            <w:r>
              <w:t>20</w:t>
            </w:r>
            <w:r w:rsidR="00212769">
              <w:t>2</w:t>
            </w:r>
            <w:r w:rsidR="00415BB1">
              <w:t>6</w:t>
            </w:r>
            <w:r>
              <w:t>-</w:t>
            </w:r>
            <w:r w:rsidR="00415BB1">
              <w:t>03</w:t>
            </w:r>
            <w:r>
              <w:t>-</w:t>
            </w:r>
            <w:r w:rsidR="00880923">
              <w:t>26</w:t>
            </w:r>
          </w:p>
        </w:tc>
        <w:tc>
          <w:tcPr>
            <w:tcW w:w="2563" w:type="dxa"/>
            <w:vAlign w:val="center"/>
          </w:tcPr>
          <w:p w14:paraId="52AACA79" w14:textId="77777777" w:rsidR="00E023D9" w:rsidRDefault="00E023D9">
            <w:pPr>
              <w:pStyle w:val="xBeteckning1"/>
            </w:pPr>
          </w:p>
        </w:tc>
      </w:tr>
      <w:tr w:rsidR="00E023D9" w14:paraId="12394A42" w14:textId="77777777">
        <w:trPr>
          <w:cantSplit/>
          <w:trHeight w:val="238"/>
        </w:trPr>
        <w:tc>
          <w:tcPr>
            <w:tcW w:w="861" w:type="dxa"/>
            <w:vMerge/>
          </w:tcPr>
          <w:p w14:paraId="4641F1C1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AE44144" w14:textId="77777777" w:rsidR="00E023D9" w:rsidRDefault="00E023D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1A8CAD5" w14:textId="77777777" w:rsidR="00E023D9" w:rsidRDefault="00E023D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537A3468" w14:textId="77777777" w:rsidR="00E023D9" w:rsidRDefault="00E023D9">
            <w:pPr>
              <w:pStyle w:val="xLedtext"/>
            </w:pPr>
          </w:p>
        </w:tc>
      </w:tr>
      <w:tr w:rsidR="00E023D9" w14:paraId="30FA77E6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3AE27C9A" w14:textId="77777777" w:rsidR="00E023D9" w:rsidRDefault="00E023D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1DD2E362" w14:textId="77777777" w:rsidR="00E023D9" w:rsidRDefault="00E023D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3E69EC5C" w14:textId="77777777" w:rsidR="00E023D9" w:rsidRDefault="00E023D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009D6363" w14:textId="77777777" w:rsidR="00E023D9" w:rsidRDefault="00E023D9">
            <w:pPr>
              <w:pStyle w:val="xBeteckning2"/>
            </w:pPr>
          </w:p>
        </w:tc>
      </w:tr>
      <w:tr w:rsidR="00E023D9" w14:paraId="70BD381A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13D68F78" w14:textId="77777777" w:rsidR="00E023D9" w:rsidRDefault="00E023D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294AB690" w14:textId="77777777" w:rsidR="00E023D9" w:rsidRDefault="00E023D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324A8AD7" w14:textId="77777777" w:rsidR="00E023D9" w:rsidRDefault="00E023D9">
            <w:pPr>
              <w:pStyle w:val="xLedtext"/>
            </w:pPr>
          </w:p>
        </w:tc>
      </w:tr>
    </w:tbl>
    <w:p w14:paraId="261E2569" w14:textId="77777777" w:rsidR="00E023D9" w:rsidRDefault="00E023D9">
      <w:pPr>
        <w:rPr>
          <w:b/>
          <w:bCs/>
        </w:rPr>
        <w:sectPr w:rsidR="00E023D9">
          <w:footerReference w:type="even" r:id="rId9"/>
          <w:footerReference w:type="default" r:id="rId10"/>
          <w:pgSz w:w="11906" w:h="16838" w:code="9"/>
          <w:pgMar w:top="567" w:right="1134" w:bottom="1418" w:left="1191" w:header="624" w:footer="851" w:gutter="0"/>
          <w:cols w:space="708"/>
          <w:docGrid w:linePitch="360"/>
        </w:sectPr>
      </w:pPr>
    </w:p>
    <w:p w14:paraId="6D8DF4D9" w14:textId="073DE0EF" w:rsidR="00E023D9" w:rsidRDefault="00E023D9">
      <w:pPr>
        <w:pStyle w:val="ArendeOverRubrik"/>
      </w:pPr>
      <w:r>
        <w:t xml:space="preserve">Parallelltexter till landskapsregeringens </w:t>
      </w:r>
      <w:r w:rsidR="00212769">
        <w:t>lagförslag</w:t>
      </w:r>
    </w:p>
    <w:p w14:paraId="2270FC37" w14:textId="42F73654" w:rsidR="00103F98" w:rsidRPr="007B7E63" w:rsidRDefault="006600B8" w:rsidP="00103F98">
      <w:pPr>
        <w:pStyle w:val="ANormal"/>
        <w:jc w:val="left"/>
        <w:rPr>
          <w:rFonts w:ascii="Arial" w:hAnsi="Arial" w:cs="Arial"/>
          <w:b/>
          <w:bCs/>
          <w:sz w:val="26"/>
          <w:szCs w:val="26"/>
        </w:rPr>
      </w:pPr>
      <w:bookmarkStart w:id="0" w:name="_Hlk202516987"/>
      <w:r>
        <w:rPr>
          <w:rFonts w:ascii="Arial" w:hAnsi="Arial" w:cs="Arial"/>
          <w:b/>
          <w:bCs/>
          <w:sz w:val="26"/>
          <w:szCs w:val="26"/>
        </w:rPr>
        <w:t>E</w:t>
      </w:r>
      <w:r w:rsidR="00103F98" w:rsidRPr="007B7E63">
        <w:rPr>
          <w:rFonts w:ascii="Arial" w:hAnsi="Arial" w:cs="Arial"/>
          <w:b/>
          <w:bCs/>
          <w:sz w:val="26"/>
          <w:szCs w:val="26"/>
        </w:rPr>
        <w:t xml:space="preserve">rsättning </w:t>
      </w:r>
      <w:r w:rsidR="00103F98">
        <w:rPr>
          <w:rFonts w:ascii="Arial" w:hAnsi="Arial" w:cs="Arial"/>
          <w:b/>
          <w:bCs/>
          <w:sz w:val="26"/>
          <w:szCs w:val="26"/>
        </w:rPr>
        <w:t>till</w:t>
      </w:r>
      <w:r w:rsidR="00103F98" w:rsidRPr="007B7E63">
        <w:rPr>
          <w:rFonts w:ascii="Arial" w:hAnsi="Arial" w:cs="Arial"/>
          <w:b/>
          <w:bCs/>
          <w:sz w:val="26"/>
          <w:szCs w:val="26"/>
        </w:rPr>
        <w:t xml:space="preserve"> landskapets tjänsteinnehavare för kostnader för vissa rättegångar</w:t>
      </w:r>
      <w:r w:rsidR="00103F98">
        <w:rPr>
          <w:rFonts w:ascii="Arial" w:hAnsi="Arial" w:cs="Arial"/>
          <w:b/>
          <w:bCs/>
          <w:sz w:val="26"/>
          <w:szCs w:val="26"/>
        </w:rPr>
        <w:t xml:space="preserve"> samt en ny sekretessgrund</w:t>
      </w:r>
    </w:p>
    <w:bookmarkEnd w:id="0"/>
    <w:p w14:paraId="18F3FB32" w14:textId="03A1DDB3" w:rsidR="00E023D9" w:rsidRDefault="00E023D9">
      <w:pPr>
        <w:pStyle w:val="ArendeUnderRubrik"/>
      </w:pPr>
      <w:r>
        <w:t xml:space="preserve">Landskapsregeringens </w:t>
      </w:r>
      <w:r w:rsidR="00212769">
        <w:t>lagförslag</w:t>
      </w:r>
      <w:r>
        <w:t xml:space="preserve"> nr </w:t>
      </w:r>
      <w:r w:rsidR="00880923">
        <w:t>13</w:t>
      </w:r>
      <w:r>
        <w:t>/20</w:t>
      </w:r>
      <w:r w:rsidR="00415BB1">
        <w:t>25</w:t>
      </w:r>
      <w:r>
        <w:t>-20</w:t>
      </w:r>
      <w:r w:rsidR="00415BB1">
        <w:t>26</w:t>
      </w:r>
    </w:p>
    <w:p w14:paraId="59BA0384" w14:textId="77777777" w:rsidR="00582E98" w:rsidRDefault="00582E98">
      <w:pPr>
        <w:pStyle w:val="ANormal"/>
        <w:tabs>
          <w:tab w:val="right" w:leader="dot" w:pos="7809"/>
        </w:tabs>
        <w:rPr>
          <w:rFonts w:ascii="Verdana" w:hAnsi="Verdana"/>
          <w:noProof/>
          <w:sz w:val="16"/>
          <w:szCs w:val="36"/>
        </w:rPr>
      </w:pPr>
    </w:p>
    <w:p w14:paraId="3F0B2308" w14:textId="248B6E35" w:rsidR="00E023D9" w:rsidRDefault="00E023D9">
      <w:pPr>
        <w:pStyle w:val="ANormal"/>
        <w:rPr>
          <w:noProof/>
        </w:rPr>
      </w:pPr>
    </w:p>
    <w:p w14:paraId="3650C25D" w14:textId="1FE8483B" w:rsidR="000532F9" w:rsidRDefault="00EB5A95">
      <w:pPr>
        <w:pStyle w:val="ANormal"/>
      </w:pPr>
      <w:r w:rsidRPr="00582E98">
        <w:t>2.</w:t>
      </w:r>
    </w:p>
    <w:p w14:paraId="64D15D51" w14:textId="77777777" w:rsidR="00415BB1" w:rsidRPr="00582E98" w:rsidRDefault="00415BB1">
      <w:pPr>
        <w:pStyle w:val="ANormal"/>
      </w:pPr>
    </w:p>
    <w:p w14:paraId="294BBD01" w14:textId="46078BAD" w:rsidR="00E023D9" w:rsidRPr="00212769" w:rsidRDefault="00E023D9">
      <w:pPr>
        <w:pStyle w:val="LagHuvRubr"/>
      </w:pPr>
      <w:bookmarkStart w:id="1" w:name="_Toc500921111"/>
      <w:bookmarkStart w:id="2" w:name="_Toc528640435"/>
      <w:bookmarkStart w:id="3" w:name="_Toc189656289"/>
      <w:r w:rsidRPr="001B7B39">
        <w:t>L A N D S K A P S L A G</w:t>
      </w:r>
      <w:r w:rsidRPr="001B7B39">
        <w:br/>
      </w:r>
      <w:bookmarkEnd w:id="1"/>
      <w:bookmarkEnd w:id="2"/>
      <w:bookmarkEnd w:id="3"/>
      <w:r w:rsidR="00103F98">
        <w:t>om ändring av 21 § i offentlighetslagen för Åland</w:t>
      </w:r>
    </w:p>
    <w:p w14:paraId="599E93B2" w14:textId="77777777" w:rsidR="00E023D9" w:rsidRDefault="00E023D9">
      <w:pPr>
        <w:pStyle w:val="ANormal"/>
      </w:pPr>
    </w:p>
    <w:p w14:paraId="702253C7" w14:textId="77777777" w:rsidR="00F25FB3" w:rsidRPr="00212769" w:rsidRDefault="00F25FB3">
      <w:pPr>
        <w:pStyle w:val="ANormal"/>
      </w:pPr>
    </w:p>
    <w:p w14:paraId="488393F4" w14:textId="323E1F64" w:rsidR="00212769" w:rsidRDefault="00212769">
      <w:pPr>
        <w:pStyle w:val="ANormal"/>
      </w:pPr>
      <w:r w:rsidRPr="00212769">
        <w:tab/>
      </w:r>
      <w:r w:rsidR="00F877EB" w:rsidRPr="00F877EB">
        <w:t xml:space="preserve">I enlighet med lagtingets beslut </w:t>
      </w:r>
      <w:r w:rsidR="00F877EB" w:rsidRPr="00F877EB">
        <w:rPr>
          <w:b/>
          <w:bCs/>
        </w:rPr>
        <w:t xml:space="preserve">fogas </w:t>
      </w:r>
      <w:r w:rsidR="00F877EB" w:rsidRPr="00F877EB">
        <w:t>till</w:t>
      </w:r>
      <w:r w:rsidR="00F877EB" w:rsidRPr="00F877EB">
        <w:rPr>
          <w:b/>
          <w:bCs/>
        </w:rPr>
        <w:t xml:space="preserve"> </w:t>
      </w:r>
      <w:r w:rsidR="00F877EB" w:rsidRPr="00F877EB">
        <w:t>21 § offentlighetslagen (2021:79) för Åland en ny 2a punkt, som följer:</w:t>
      </w:r>
    </w:p>
    <w:p w14:paraId="0C38B5C4" w14:textId="77777777" w:rsidR="00212769" w:rsidRPr="00212769" w:rsidRDefault="00212769">
      <w:pPr>
        <w:pStyle w:val="ANormal"/>
      </w:pPr>
    </w:p>
    <w:p w14:paraId="339506AE" w14:textId="77777777" w:rsidR="00E023D9" w:rsidRPr="00212769" w:rsidRDefault="00E023D9">
      <w:pPr>
        <w:pStyle w:val="A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7"/>
        <w:gridCol w:w="228"/>
        <w:gridCol w:w="3799"/>
      </w:tblGrid>
      <w:tr w:rsidR="00E023D9" w14:paraId="6436A7DE" w14:textId="77777777" w:rsidTr="00415BB1">
        <w:tc>
          <w:tcPr>
            <w:tcW w:w="2426" w:type="pct"/>
          </w:tcPr>
          <w:p w14:paraId="772E1414" w14:textId="77777777" w:rsidR="00E023D9" w:rsidRDefault="00E023D9">
            <w:pPr>
              <w:pStyle w:val="xCelltext"/>
              <w:jc w:val="center"/>
            </w:pPr>
            <w:r>
              <w:t>Gällande lydelse</w:t>
            </w:r>
          </w:p>
        </w:tc>
        <w:tc>
          <w:tcPr>
            <w:tcW w:w="146" w:type="pct"/>
          </w:tcPr>
          <w:p w14:paraId="3DC53F6C" w14:textId="77777777" w:rsidR="00E023D9" w:rsidRDefault="00E023D9">
            <w:pPr>
              <w:pStyle w:val="xCelltext"/>
              <w:jc w:val="center"/>
            </w:pPr>
          </w:p>
        </w:tc>
        <w:tc>
          <w:tcPr>
            <w:tcW w:w="2428" w:type="pct"/>
          </w:tcPr>
          <w:p w14:paraId="531EEB53" w14:textId="77777777" w:rsidR="00E023D9" w:rsidRDefault="00E023D9">
            <w:pPr>
              <w:pStyle w:val="xCelltext"/>
              <w:jc w:val="center"/>
            </w:pPr>
            <w:r>
              <w:t>Föreslagen lydelse</w:t>
            </w:r>
          </w:p>
        </w:tc>
      </w:tr>
      <w:tr w:rsidR="00675CB3" w:rsidRPr="006D139F" w14:paraId="4A7FF092" w14:textId="77777777" w:rsidTr="00415BB1">
        <w:tc>
          <w:tcPr>
            <w:tcW w:w="2426" w:type="pct"/>
          </w:tcPr>
          <w:p w14:paraId="6E1832AC" w14:textId="77777777" w:rsidR="00212769" w:rsidRDefault="00212769" w:rsidP="00212769">
            <w:pPr>
              <w:pStyle w:val="ANormal"/>
            </w:pPr>
          </w:p>
          <w:p w14:paraId="0DC56103" w14:textId="77777777" w:rsidR="00415BB1" w:rsidRPr="00103F98" w:rsidRDefault="00415BB1" w:rsidP="00415BB1">
            <w:pPr>
              <w:pStyle w:val="LagParagraf"/>
            </w:pPr>
            <w:r w:rsidRPr="00103F98">
              <w:t>21 §</w:t>
            </w:r>
          </w:p>
          <w:p w14:paraId="68275853" w14:textId="77777777" w:rsidR="00415BB1" w:rsidRDefault="00415BB1" w:rsidP="00415BB1">
            <w:pPr>
              <w:pStyle w:val="LagPararubrik"/>
            </w:pPr>
            <w:r w:rsidRPr="003336D0">
              <w:t>Sekretessbelagda myndighetshandlingar</w:t>
            </w:r>
          </w:p>
          <w:p w14:paraId="6A2D9104" w14:textId="7942CFCA" w:rsidR="00F877EB" w:rsidRDefault="000E0D07" w:rsidP="00415BB1">
            <w:pPr>
              <w:pStyle w:val="ANormal"/>
            </w:pPr>
            <w:r>
              <w:rPr>
                <w:b/>
                <w:bCs/>
              </w:rPr>
              <w:tab/>
            </w:r>
            <w:r w:rsidRPr="00F877EB">
              <w:t xml:space="preserve">Om </w:t>
            </w:r>
            <w:r w:rsidR="00F877EB" w:rsidRPr="00F877EB">
              <w:t>inte något annat föreskrivs särskilt är följande myndighetshandlingar sekretessbelagda:</w:t>
            </w:r>
          </w:p>
          <w:p w14:paraId="487456BF" w14:textId="7183D920" w:rsidR="00415BB1" w:rsidRDefault="00415BB1" w:rsidP="00415BB1">
            <w:pPr>
              <w:pStyle w:val="ANormal"/>
            </w:pPr>
            <w:r>
              <w:t xml:space="preserve">- - - - - - - - - - - - - - - - - - - - - - - - - - - - - - </w:t>
            </w:r>
          </w:p>
          <w:p w14:paraId="72E1F788" w14:textId="26A2EAD1" w:rsidR="00E023D9" w:rsidRDefault="00212769" w:rsidP="00212769">
            <w:pPr>
              <w:pStyle w:val="ANormal"/>
              <w:rPr>
                <w:i/>
                <w:iCs/>
              </w:rPr>
            </w:pPr>
            <w:r>
              <w:tab/>
            </w:r>
            <w:r w:rsidRPr="00212769">
              <w:rPr>
                <w:i/>
                <w:iCs/>
              </w:rPr>
              <w:t xml:space="preserve">Ny </w:t>
            </w:r>
            <w:r w:rsidR="00103F98">
              <w:rPr>
                <w:i/>
                <w:iCs/>
              </w:rPr>
              <w:t>punkt</w:t>
            </w:r>
          </w:p>
          <w:p w14:paraId="21E8691F" w14:textId="77777777" w:rsidR="00415BB1" w:rsidRPr="00415BB1" w:rsidRDefault="00415BB1" w:rsidP="00212769">
            <w:pPr>
              <w:pStyle w:val="ANormal"/>
            </w:pPr>
          </w:p>
          <w:p w14:paraId="4148F7EB" w14:textId="77777777" w:rsidR="00415BB1" w:rsidRPr="00415BB1" w:rsidRDefault="00415BB1" w:rsidP="00212769">
            <w:pPr>
              <w:pStyle w:val="ANormal"/>
            </w:pPr>
          </w:p>
          <w:p w14:paraId="0F409070" w14:textId="77777777" w:rsidR="00415BB1" w:rsidRPr="00415BB1" w:rsidRDefault="00415BB1" w:rsidP="00212769">
            <w:pPr>
              <w:pStyle w:val="ANormal"/>
            </w:pPr>
          </w:p>
          <w:p w14:paraId="6C79932A" w14:textId="77777777" w:rsidR="00415BB1" w:rsidRPr="00415BB1" w:rsidRDefault="00415BB1" w:rsidP="00212769">
            <w:pPr>
              <w:pStyle w:val="ANormal"/>
            </w:pPr>
          </w:p>
          <w:p w14:paraId="661083B4" w14:textId="77777777" w:rsidR="00415BB1" w:rsidRPr="00415BB1" w:rsidRDefault="00415BB1" w:rsidP="00212769">
            <w:pPr>
              <w:pStyle w:val="ANormal"/>
            </w:pPr>
          </w:p>
          <w:p w14:paraId="729B8A75" w14:textId="77777777" w:rsidR="00415BB1" w:rsidRPr="00415BB1" w:rsidRDefault="00415BB1" w:rsidP="00212769">
            <w:pPr>
              <w:pStyle w:val="ANormal"/>
            </w:pPr>
          </w:p>
          <w:p w14:paraId="40491CAA" w14:textId="77777777" w:rsidR="00415BB1" w:rsidRDefault="00415BB1">
            <w:pPr>
              <w:pStyle w:val="ANormal"/>
            </w:pPr>
            <w:r>
              <w:t>- - - - - - - - - - - - - - - - - - - - - - - - - - - - - -</w:t>
            </w:r>
          </w:p>
          <w:p w14:paraId="74E48DF1" w14:textId="349CA2EC" w:rsidR="00212769" w:rsidRDefault="00212769" w:rsidP="00212769">
            <w:pPr>
              <w:pStyle w:val="ANormal"/>
            </w:pPr>
          </w:p>
        </w:tc>
        <w:tc>
          <w:tcPr>
            <w:tcW w:w="146" w:type="pct"/>
          </w:tcPr>
          <w:p w14:paraId="7F264584" w14:textId="77777777" w:rsidR="00E023D9" w:rsidRPr="00D544C3" w:rsidRDefault="00E023D9">
            <w:pPr>
              <w:pStyle w:val="ANormal"/>
            </w:pPr>
          </w:p>
        </w:tc>
        <w:tc>
          <w:tcPr>
            <w:tcW w:w="2428" w:type="pct"/>
          </w:tcPr>
          <w:p w14:paraId="1E3CB5E4" w14:textId="06559A8D" w:rsidR="003C69F0" w:rsidRPr="006D139F" w:rsidRDefault="003C69F0" w:rsidP="00415BB1">
            <w:pPr>
              <w:pStyle w:val="ANormal"/>
            </w:pPr>
          </w:p>
          <w:p w14:paraId="2A7D7257" w14:textId="77777777" w:rsidR="00103F98" w:rsidRPr="00103F98" w:rsidRDefault="00103F98" w:rsidP="00415BB1">
            <w:pPr>
              <w:pStyle w:val="LagParagraf"/>
            </w:pPr>
            <w:r w:rsidRPr="00103F98">
              <w:t>21 §</w:t>
            </w:r>
          </w:p>
          <w:p w14:paraId="299841E8" w14:textId="77777777" w:rsidR="00103F98" w:rsidRDefault="00103F98" w:rsidP="00103F98">
            <w:pPr>
              <w:pStyle w:val="LagPararubrik"/>
            </w:pPr>
            <w:r w:rsidRPr="003336D0">
              <w:t>Sekretessbelagda myndighetshandlingar</w:t>
            </w:r>
          </w:p>
          <w:p w14:paraId="2E7F6B1F" w14:textId="7869477B" w:rsidR="00F877EB" w:rsidRDefault="000E0D07" w:rsidP="00103F98">
            <w:pPr>
              <w:pStyle w:val="ANormal"/>
            </w:pPr>
            <w:r>
              <w:rPr>
                <w:b/>
                <w:bCs/>
              </w:rPr>
              <w:tab/>
            </w:r>
            <w:r w:rsidR="00F877EB" w:rsidRPr="00F877EB">
              <w:t>Om inte något annat föreskrivs särskilt är följande myndighetshandlingar sekretessbelagda:</w:t>
            </w:r>
          </w:p>
          <w:p w14:paraId="51253400" w14:textId="03D8C80E" w:rsidR="00103F98" w:rsidRDefault="00103F98" w:rsidP="00103F98">
            <w:pPr>
              <w:pStyle w:val="ANormal"/>
            </w:pPr>
            <w:r>
              <w:t xml:space="preserve">- - - - - - - - - - - - - - - - - - - - - - - - - - - - - - </w:t>
            </w:r>
          </w:p>
          <w:p w14:paraId="1B48D239" w14:textId="4E88F4D2" w:rsidR="00103F98" w:rsidRPr="00103F98" w:rsidRDefault="00415BB1" w:rsidP="00103F98">
            <w:pPr>
              <w:pStyle w:val="ANormal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103F98" w:rsidRPr="00103F98">
              <w:rPr>
                <w:b/>
                <w:bCs/>
              </w:rPr>
              <w:t>2</w:t>
            </w:r>
            <w:r w:rsidR="00F877EB">
              <w:rPr>
                <w:b/>
                <w:bCs/>
              </w:rPr>
              <w:t>a</w:t>
            </w:r>
            <w:r w:rsidR="00103F98" w:rsidRPr="00103F98">
              <w:rPr>
                <w:b/>
                <w:bCs/>
              </w:rPr>
              <w:t>) handling</w:t>
            </w:r>
            <w:r w:rsidR="00F877EB">
              <w:rPr>
                <w:b/>
                <w:bCs/>
              </w:rPr>
              <w:t>ar</w:t>
            </w:r>
            <w:r w:rsidR="00103F98" w:rsidRPr="00103F98">
              <w:rPr>
                <w:b/>
                <w:bCs/>
              </w:rPr>
              <w:t xml:space="preserve"> som har upprättats eller skaffats av en myndighet i egenskap av delaktig i en rättegång för förberedelse av en rättegång, om utlämnandet av uppgifter ur handling</w:t>
            </w:r>
            <w:r w:rsidR="00F877EB">
              <w:rPr>
                <w:b/>
                <w:bCs/>
              </w:rPr>
              <w:t>en</w:t>
            </w:r>
            <w:r w:rsidR="00103F98" w:rsidRPr="00103F98">
              <w:rPr>
                <w:b/>
                <w:bCs/>
              </w:rPr>
              <w:t xml:space="preserve"> skulle strida mot myndighetens intresse vid rättegången</w:t>
            </w:r>
            <w:r w:rsidR="00AB79F2">
              <w:rPr>
                <w:b/>
                <w:bCs/>
              </w:rPr>
              <w:t>,</w:t>
            </w:r>
          </w:p>
          <w:p w14:paraId="53B58F9A" w14:textId="26897CDC" w:rsidR="00103F98" w:rsidRDefault="00103F98" w:rsidP="00103F98">
            <w:pPr>
              <w:pStyle w:val="ANormal"/>
            </w:pPr>
            <w:r>
              <w:t>- - - - - - - - - - - - - - - - - - - - - - - - - - - - - -</w:t>
            </w:r>
          </w:p>
          <w:p w14:paraId="64B9E480" w14:textId="4B9B6096" w:rsidR="00212769" w:rsidRPr="00415BB1" w:rsidRDefault="00212769" w:rsidP="00415BB1">
            <w:pPr>
              <w:pStyle w:val="ANormal"/>
            </w:pPr>
          </w:p>
        </w:tc>
      </w:tr>
      <w:tr w:rsidR="00212769" w14:paraId="46EBC129" w14:textId="77777777" w:rsidTr="00415BB1">
        <w:tc>
          <w:tcPr>
            <w:tcW w:w="2426" w:type="pct"/>
          </w:tcPr>
          <w:p w14:paraId="4F33C899" w14:textId="77777777" w:rsidR="00212769" w:rsidRDefault="00212769">
            <w:pPr>
              <w:pStyle w:val="ANormal"/>
            </w:pPr>
          </w:p>
        </w:tc>
        <w:tc>
          <w:tcPr>
            <w:tcW w:w="146" w:type="pct"/>
          </w:tcPr>
          <w:p w14:paraId="10A375F1" w14:textId="77777777" w:rsidR="00212769" w:rsidRPr="006D139F" w:rsidRDefault="00212769">
            <w:pPr>
              <w:pStyle w:val="ANormal"/>
              <w:rPr>
                <w:b/>
                <w:bCs/>
              </w:rPr>
            </w:pPr>
          </w:p>
        </w:tc>
        <w:tc>
          <w:tcPr>
            <w:tcW w:w="2428" w:type="pct"/>
          </w:tcPr>
          <w:p w14:paraId="7BBFEAF8" w14:textId="77777777" w:rsidR="00212769" w:rsidRPr="00726E0C" w:rsidRDefault="00212769" w:rsidP="00726E0C">
            <w:pPr>
              <w:pStyle w:val="ANormal"/>
            </w:pPr>
          </w:p>
          <w:p w14:paraId="2361CF4C" w14:textId="77777777" w:rsidR="00726E0C" w:rsidRDefault="00726E0C">
            <w:pPr>
              <w:pStyle w:val="ANormal"/>
              <w:jc w:val="center"/>
            </w:pPr>
            <w:hyperlink w:anchor="_top" w:tooltip="Klicka för att gå till toppen av dokumentet" w:history="1">
              <w:r>
                <w:rPr>
                  <w:rStyle w:val="Hyperlnk"/>
                </w:rPr>
                <w:t>__________________</w:t>
              </w:r>
            </w:hyperlink>
          </w:p>
          <w:p w14:paraId="46682B09" w14:textId="77777777" w:rsidR="00C96015" w:rsidRPr="00726E0C" w:rsidRDefault="00C96015" w:rsidP="00726E0C">
            <w:pPr>
              <w:pStyle w:val="ANormal"/>
            </w:pPr>
          </w:p>
          <w:p w14:paraId="1F38A976" w14:textId="17C95FAA" w:rsidR="00212769" w:rsidRPr="00726E0C" w:rsidRDefault="00726E0C" w:rsidP="00726E0C">
            <w:pPr>
              <w:pStyle w:val="ANormal"/>
            </w:pPr>
            <w:r>
              <w:tab/>
            </w:r>
            <w:r w:rsidR="00212769" w:rsidRPr="00726E0C">
              <w:t>Denna lag träder i kraft den</w:t>
            </w:r>
          </w:p>
          <w:p w14:paraId="2367C4D7" w14:textId="77777777" w:rsidR="00726E0C" w:rsidRDefault="00726E0C">
            <w:pPr>
              <w:pStyle w:val="ANormal"/>
              <w:jc w:val="center"/>
            </w:pPr>
            <w:hyperlink w:anchor="_top" w:tooltip="Klicka för att gå till toppen av dokumentet" w:history="1">
              <w:r>
                <w:rPr>
                  <w:rStyle w:val="Hyperlnk"/>
                </w:rPr>
                <w:t>__________________</w:t>
              </w:r>
            </w:hyperlink>
          </w:p>
          <w:p w14:paraId="69F068A7" w14:textId="0D12E0C7" w:rsidR="00212769" w:rsidRPr="006D139F" w:rsidRDefault="00212769">
            <w:pPr>
              <w:pStyle w:val="ANormal"/>
              <w:rPr>
                <w:b/>
                <w:bCs/>
              </w:rPr>
            </w:pPr>
          </w:p>
        </w:tc>
      </w:tr>
    </w:tbl>
    <w:p w14:paraId="30747ADB" w14:textId="77777777" w:rsidR="00E023D9" w:rsidRDefault="00E023D9">
      <w:pPr>
        <w:pStyle w:val="ANormal"/>
      </w:pPr>
    </w:p>
    <w:p w14:paraId="2D3FCE73" w14:textId="366A478E" w:rsidR="000307D3" w:rsidRPr="00212769" w:rsidRDefault="00212769" w:rsidP="00103F98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sectPr w:rsidR="000307D3" w:rsidRPr="00212769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2041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DB82" w14:textId="77777777" w:rsidR="00212769" w:rsidRDefault="00212769">
      <w:r>
        <w:separator/>
      </w:r>
    </w:p>
  </w:endnote>
  <w:endnote w:type="continuationSeparator" w:id="0">
    <w:p w14:paraId="787D236F" w14:textId="77777777" w:rsidR="00212769" w:rsidRDefault="0021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78AE" w14:textId="77777777" w:rsidR="00E023D9" w:rsidRDefault="00E023D9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655D" w14:textId="375A7C28" w:rsidR="00E023D9" w:rsidRPr="00675CB3" w:rsidRDefault="007A6670">
    <w:pPr>
      <w:pStyle w:val="Sidfot"/>
    </w:pPr>
    <w:r>
      <w:t>LF</w:t>
    </w:r>
    <w:r w:rsidR="006600B8">
      <w:t>13</w:t>
    </w:r>
    <w:r>
      <w:t>202</w:t>
    </w:r>
    <w:r w:rsidR="006600B8">
      <w:t>5</w:t>
    </w:r>
    <w:r>
      <w:t>2202</w:t>
    </w:r>
    <w:r w:rsidR="006600B8">
      <w:t>6</w:t>
    </w:r>
    <w:r>
      <w:t>-P.docx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07235" w14:textId="77777777" w:rsidR="00E023D9" w:rsidRDefault="00E023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DBE7" w14:textId="77777777" w:rsidR="00212769" w:rsidRDefault="00212769">
      <w:r>
        <w:separator/>
      </w:r>
    </w:p>
  </w:footnote>
  <w:footnote w:type="continuationSeparator" w:id="0">
    <w:p w14:paraId="5823F1F6" w14:textId="77777777" w:rsidR="00212769" w:rsidRDefault="00212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D20C" w14:textId="77777777" w:rsidR="00E023D9" w:rsidRDefault="00E023D9">
    <w:pPr>
      <w:pStyle w:val="Sidhuvud"/>
      <w:ind w:left="-912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15BAD8D3" w14:textId="77777777" w:rsidR="00E023D9" w:rsidRDefault="00E023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BE08" w14:textId="77777777" w:rsidR="00E023D9" w:rsidRDefault="00E023D9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4315656">
    <w:abstractNumId w:val="6"/>
  </w:num>
  <w:num w:numId="2" w16cid:durableId="1027213522">
    <w:abstractNumId w:val="3"/>
  </w:num>
  <w:num w:numId="3" w16cid:durableId="2140100180">
    <w:abstractNumId w:val="2"/>
  </w:num>
  <w:num w:numId="4" w16cid:durableId="775516223">
    <w:abstractNumId w:val="1"/>
  </w:num>
  <w:num w:numId="5" w16cid:durableId="1794598124">
    <w:abstractNumId w:val="0"/>
  </w:num>
  <w:num w:numId="6" w16cid:durableId="131677157">
    <w:abstractNumId w:val="7"/>
  </w:num>
  <w:num w:numId="7" w16cid:durableId="57873154">
    <w:abstractNumId w:val="5"/>
  </w:num>
  <w:num w:numId="8" w16cid:durableId="1495603247">
    <w:abstractNumId w:val="4"/>
  </w:num>
  <w:num w:numId="9" w16cid:durableId="1759593413">
    <w:abstractNumId w:val="10"/>
  </w:num>
  <w:num w:numId="10" w16cid:durableId="248076993">
    <w:abstractNumId w:val="13"/>
  </w:num>
  <w:num w:numId="11" w16cid:durableId="1926839186">
    <w:abstractNumId w:val="12"/>
  </w:num>
  <w:num w:numId="12" w16cid:durableId="38210907">
    <w:abstractNumId w:val="16"/>
  </w:num>
  <w:num w:numId="13" w16cid:durableId="289628209">
    <w:abstractNumId w:val="11"/>
  </w:num>
  <w:num w:numId="14" w16cid:durableId="1900364868">
    <w:abstractNumId w:val="15"/>
  </w:num>
  <w:num w:numId="15" w16cid:durableId="833227271">
    <w:abstractNumId w:val="9"/>
  </w:num>
  <w:num w:numId="16" w16cid:durableId="1563637972">
    <w:abstractNumId w:val="21"/>
  </w:num>
  <w:num w:numId="17" w16cid:durableId="1694530284">
    <w:abstractNumId w:val="8"/>
  </w:num>
  <w:num w:numId="18" w16cid:durableId="156115437">
    <w:abstractNumId w:val="17"/>
  </w:num>
  <w:num w:numId="19" w16cid:durableId="645358065">
    <w:abstractNumId w:val="20"/>
  </w:num>
  <w:num w:numId="20" w16cid:durableId="327370339">
    <w:abstractNumId w:val="23"/>
  </w:num>
  <w:num w:numId="21" w16cid:durableId="76288365">
    <w:abstractNumId w:val="22"/>
  </w:num>
  <w:num w:numId="22" w16cid:durableId="842816177">
    <w:abstractNumId w:val="14"/>
  </w:num>
  <w:num w:numId="23" w16cid:durableId="1990279634">
    <w:abstractNumId w:val="18"/>
  </w:num>
  <w:num w:numId="24" w16cid:durableId="1751728339">
    <w:abstractNumId w:val="18"/>
  </w:num>
  <w:num w:numId="25" w16cid:durableId="481964757">
    <w:abstractNumId w:val="19"/>
  </w:num>
  <w:num w:numId="26" w16cid:durableId="1642267864">
    <w:abstractNumId w:val="14"/>
  </w:num>
  <w:num w:numId="27" w16cid:durableId="1980105443">
    <w:abstractNumId w:val="14"/>
  </w:num>
  <w:num w:numId="28" w16cid:durableId="1834372953">
    <w:abstractNumId w:val="14"/>
  </w:num>
  <w:num w:numId="29" w16cid:durableId="1183518160">
    <w:abstractNumId w:val="14"/>
  </w:num>
  <w:num w:numId="30" w16cid:durableId="226653254">
    <w:abstractNumId w:val="14"/>
  </w:num>
  <w:num w:numId="31" w16cid:durableId="1711607288">
    <w:abstractNumId w:val="14"/>
  </w:num>
  <w:num w:numId="32" w16cid:durableId="586429400">
    <w:abstractNumId w:val="14"/>
  </w:num>
  <w:num w:numId="33" w16cid:durableId="560560765">
    <w:abstractNumId w:val="14"/>
  </w:num>
  <w:num w:numId="34" w16cid:durableId="1408841685">
    <w:abstractNumId w:val="14"/>
  </w:num>
  <w:num w:numId="35" w16cid:durableId="633220872">
    <w:abstractNumId w:val="18"/>
  </w:num>
  <w:num w:numId="36" w16cid:durableId="1946886649">
    <w:abstractNumId w:val="19"/>
  </w:num>
  <w:num w:numId="37" w16cid:durableId="271018195">
    <w:abstractNumId w:val="14"/>
  </w:num>
  <w:num w:numId="38" w16cid:durableId="1183322166">
    <w:abstractNumId w:val="14"/>
  </w:num>
  <w:num w:numId="39" w16cid:durableId="448092507">
    <w:abstractNumId w:val="14"/>
  </w:num>
  <w:num w:numId="40" w16cid:durableId="1178546677">
    <w:abstractNumId w:val="14"/>
  </w:num>
  <w:num w:numId="41" w16cid:durableId="1381897548">
    <w:abstractNumId w:val="14"/>
  </w:num>
  <w:num w:numId="42" w16cid:durableId="1022970978">
    <w:abstractNumId w:val="14"/>
  </w:num>
  <w:num w:numId="43" w16cid:durableId="575283815">
    <w:abstractNumId w:val="14"/>
  </w:num>
  <w:num w:numId="44" w16cid:durableId="1898855515">
    <w:abstractNumId w:val="14"/>
  </w:num>
  <w:num w:numId="45" w16cid:durableId="10272903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69"/>
    <w:rsid w:val="00006950"/>
    <w:rsid w:val="00007788"/>
    <w:rsid w:val="00024A04"/>
    <w:rsid w:val="000307D3"/>
    <w:rsid w:val="000532F9"/>
    <w:rsid w:val="0006453A"/>
    <w:rsid w:val="000E0D07"/>
    <w:rsid w:val="000F5334"/>
    <w:rsid w:val="00103F98"/>
    <w:rsid w:val="00114F32"/>
    <w:rsid w:val="00116827"/>
    <w:rsid w:val="00116ECC"/>
    <w:rsid w:val="001610EB"/>
    <w:rsid w:val="0016325D"/>
    <w:rsid w:val="00172E07"/>
    <w:rsid w:val="001B7B39"/>
    <w:rsid w:val="001C2893"/>
    <w:rsid w:val="001F0F5A"/>
    <w:rsid w:val="0020448E"/>
    <w:rsid w:val="00212769"/>
    <w:rsid w:val="00215E06"/>
    <w:rsid w:val="00262245"/>
    <w:rsid w:val="00274300"/>
    <w:rsid w:val="00285A07"/>
    <w:rsid w:val="002A28A5"/>
    <w:rsid w:val="002B5C2A"/>
    <w:rsid w:val="002E7F84"/>
    <w:rsid w:val="002F6B0D"/>
    <w:rsid w:val="003145AA"/>
    <w:rsid w:val="00355A81"/>
    <w:rsid w:val="00384BA0"/>
    <w:rsid w:val="00393E36"/>
    <w:rsid w:val="003A681E"/>
    <w:rsid w:val="003C69F0"/>
    <w:rsid w:val="003D2A39"/>
    <w:rsid w:val="003D58C0"/>
    <w:rsid w:val="003F64CC"/>
    <w:rsid w:val="00400FC4"/>
    <w:rsid w:val="00407EFE"/>
    <w:rsid w:val="00411F65"/>
    <w:rsid w:val="00415BB1"/>
    <w:rsid w:val="00434B3D"/>
    <w:rsid w:val="004429CB"/>
    <w:rsid w:val="004B6352"/>
    <w:rsid w:val="00505C57"/>
    <w:rsid w:val="0050780F"/>
    <w:rsid w:val="005118FD"/>
    <w:rsid w:val="005313F9"/>
    <w:rsid w:val="00531C88"/>
    <w:rsid w:val="0055591F"/>
    <w:rsid w:val="00580629"/>
    <w:rsid w:val="00582E98"/>
    <w:rsid w:val="005A16FF"/>
    <w:rsid w:val="005C2B6D"/>
    <w:rsid w:val="005C64B6"/>
    <w:rsid w:val="005F4036"/>
    <w:rsid w:val="00632B0C"/>
    <w:rsid w:val="006600B8"/>
    <w:rsid w:val="00675CB3"/>
    <w:rsid w:val="00694A18"/>
    <w:rsid w:val="006A4795"/>
    <w:rsid w:val="006D139F"/>
    <w:rsid w:val="006F1636"/>
    <w:rsid w:val="006F3F21"/>
    <w:rsid w:val="006F67AE"/>
    <w:rsid w:val="006F7FA0"/>
    <w:rsid w:val="00700BAE"/>
    <w:rsid w:val="007112A2"/>
    <w:rsid w:val="00725DCF"/>
    <w:rsid w:val="00726E0C"/>
    <w:rsid w:val="00735EA1"/>
    <w:rsid w:val="00781C98"/>
    <w:rsid w:val="007A6670"/>
    <w:rsid w:val="00806136"/>
    <w:rsid w:val="0085154E"/>
    <w:rsid w:val="00874C4C"/>
    <w:rsid w:val="00880923"/>
    <w:rsid w:val="008B07D4"/>
    <w:rsid w:val="00907B3B"/>
    <w:rsid w:val="00923D35"/>
    <w:rsid w:val="009571FD"/>
    <w:rsid w:val="00971B4F"/>
    <w:rsid w:val="00994F63"/>
    <w:rsid w:val="009B0CB6"/>
    <w:rsid w:val="009E66C0"/>
    <w:rsid w:val="00A30119"/>
    <w:rsid w:val="00A33A1F"/>
    <w:rsid w:val="00A60838"/>
    <w:rsid w:val="00A62183"/>
    <w:rsid w:val="00AB79F2"/>
    <w:rsid w:val="00AE59DA"/>
    <w:rsid w:val="00AF62F1"/>
    <w:rsid w:val="00B3491F"/>
    <w:rsid w:val="00B846F8"/>
    <w:rsid w:val="00BA12D9"/>
    <w:rsid w:val="00BC79F1"/>
    <w:rsid w:val="00BD235E"/>
    <w:rsid w:val="00C62512"/>
    <w:rsid w:val="00C76D0E"/>
    <w:rsid w:val="00C8022F"/>
    <w:rsid w:val="00C96015"/>
    <w:rsid w:val="00CA60EE"/>
    <w:rsid w:val="00CB0272"/>
    <w:rsid w:val="00D13B66"/>
    <w:rsid w:val="00D148DC"/>
    <w:rsid w:val="00D27AD4"/>
    <w:rsid w:val="00D544C3"/>
    <w:rsid w:val="00D93292"/>
    <w:rsid w:val="00DA0CC3"/>
    <w:rsid w:val="00DC0BF4"/>
    <w:rsid w:val="00DE0F7A"/>
    <w:rsid w:val="00DE4B53"/>
    <w:rsid w:val="00E023D9"/>
    <w:rsid w:val="00E05BAD"/>
    <w:rsid w:val="00E37175"/>
    <w:rsid w:val="00E6708C"/>
    <w:rsid w:val="00EB5A95"/>
    <w:rsid w:val="00EC5C34"/>
    <w:rsid w:val="00EE6CDB"/>
    <w:rsid w:val="00F25FB3"/>
    <w:rsid w:val="00F54F08"/>
    <w:rsid w:val="00F877EB"/>
    <w:rsid w:val="00FC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9CB93"/>
  <w15:chartTrackingRefBased/>
  <w15:docId w15:val="{62F266A7-D167-42B6-A3D5-E9360645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015"/>
    <w:pPr>
      <w:autoSpaceDE w:val="0"/>
      <w:autoSpaceDN w:val="0"/>
      <w:adjustRightInd w:val="0"/>
      <w:spacing w:line="300" w:lineRule="auto"/>
      <w:textAlignment w:val="center"/>
    </w:pPr>
    <w:rPr>
      <w:rFonts w:asciiTheme="minorHAnsi" w:eastAsiaTheme="minorHAnsi" w:hAnsiTheme="minorHAnsi" w:cs="Open Sans"/>
      <w:lang w:val="sv-SE" w:eastAsia="en-US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autoSpaceDE/>
      <w:autoSpaceDN/>
      <w:adjustRightInd/>
      <w:spacing w:before="240" w:after="60" w:line="240" w:lineRule="auto"/>
      <w:textAlignment w:val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autoSpaceDE/>
      <w:autoSpaceDN/>
      <w:adjustRightInd/>
      <w:spacing w:before="240" w:after="60" w:line="240" w:lineRule="auto"/>
      <w:textAlignment w:val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autoSpaceDE/>
      <w:autoSpaceDN/>
      <w:adjustRightInd/>
      <w:spacing w:before="240" w:after="60" w:line="240" w:lineRule="auto"/>
      <w:textAlignment w:val="auto"/>
      <w:outlineLvl w:val="2"/>
    </w:pPr>
    <w:rPr>
      <w:rFonts w:ascii="Arial" w:eastAsia="Times New Roman" w:hAnsi="Arial" w:cs="Arial"/>
      <w:b/>
      <w:bCs/>
      <w:sz w:val="26"/>
      <w:szCs w:val="26"/>
      <w:lang w:eastAsia="sv-SE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autoSpaceDE/>
      <w:autoSpaceDN/>
      <w:adjustRightInd/>
      <w:spacing w:before="240" w:after="60" w:line="240" w:lineRule="auto"/>
      <w:textAlignment w:val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v-SE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autoSpaceDE/>
      <w:autoSpaceDN/>
      <w:adjustRightInd/>
      <w:spacing w:before="240" w:after="60" w:line="240" w:lineRule="auto"/>
      <w:textAlignment w:val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v-SE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autoSpaceDE/>
      <w:autoSpaceDN/>
      <w:adjustRightInd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sv-SE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autoSpaceDE/>
      <w:autoSpaceDN/>
      <w:adjustRightInd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autoSpaceDE/>
      <w:autoSpaceDN/>
      <w:adjustRightInd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autoSpaceDE/>
      <w:autoSpaceDN/>
      <w:adjustRightInd/>
      <w:spacing w:before="240" w:after="60" w:line="240" w:lineRule="auto"/>
      <w:textAlignment w:val="auto"/>
      <w:outlineLvl w:val="8"/>
    </w:pPr>
    <w:rPr>
      <w:rFonts w:ascii="Arial" w:eastAsia="Times New Roman" w:hAnsi="Arial" w:cs="Arial"/>
      <w:sz w:val="22"/>
      <w:szCs w:val="2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  <w:autoSpaceDE/>
      <w:autoSpaceDN/>
      <w:adjustRightInd/>
      <w:spacing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pPr>
      <w:autoSpaceDE/>
      <w:autoSpaceDN/>
      <w:adjustRightInd/>
      <w:spacing w:after="120" w:line="240" w:lineRule="auto"/>
      <w:ind w:left="283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  <w:autoSpaceDE/>
      <w:autoSpaceDN/>
      <w:adjustRightInd/>
      <w:spacing w:line="240" w:lineRule="auto"/>
      <w:textAlignment w:val="auto"/>
    </w:pPr>
    <w:rPr>
      <w:rFonts w:ascii="Arial" w:eastAsia="Times New Roman" w:hAnsi="Arial" w:cs="Arial"/>
      <w:sz w:val="16"/>
      <w:szCs w:val="24"/>
      <w:lang w:eastAsia="sv-SE"/>
    </w:rPr>
  </w:style>
  <w:style w:type="paragraph" w:styleId="Sidfot">
    <w:name w:val="footer"/>
    <w:basedOn w:val="Normal"/>
    <w:pPr>
      <w:tabs>
        <w:tab w:val="right" w:pos="8165"/>
      </w:tabs>
      <w:autoSpaceDE/>
      <w:autoSpaceDN/>
      <w:adjustRightInd/>
      <w:spacing w:line="240" w:lineRule="auto"/>
      <w:textAlignment w:val="auto"/>
    </w:pPr>
    <w:rPr>
      <w:rFonts w:ascii="Verdana" w:eastAsia="Times New Roman" w:hAnsi="Verdana" w:cs="Arial"/>
      <w:sz w:val="14"/>
      <w:szCs w:val="24"/>
      <w:lang w:eastAsia="sv-SE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7938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spacing w:line="288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9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rPr>
      <w:b w:val="0"/>
    </w:rPr>
  </w:style>
  <w:style w:type="paragraph" w:customStyle="1" w:styleId="LagPararubrik">
    <w:name w:val="LagPararubrik"/>
    <w:basedOn w:val="LagKapitel"/>
    <w:next w:val="ANormal"/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character" w:customStyle="1" w:styleId="ANormalChar">
    <w:name w:val="ANormal Char"/>
    <w:link w:val="ANormal"/>
    <w:locked/>
    <w:rsid w:val="00212769"/>
    <w:rPr>
      <w:sz w:val="22"/>
      <w:lang w:val="sv-SE" w:eastAsia="sv-SE"/>
    </w:rPr>
  </w:style>
  <w:style w:type="paragraph" w:styleId="Revision">
    <w:name w:val="Revision"/>
    <w:hidden/>
    <w:uiPriority w:val="99"/>
    <w:semiHidden/>
    <w:rsid w:val="003A681E"/>
    <w:rPr>
      <w:sz w:val="24"/>
      <w:szCs w:val="24"/>
      <w:lang w:val="sv-SE" w:eastAsia="sv-SE"/>
    </w:rPr>
  </w:style>
  <w:style w:type="character" w:styleId="Kommentarsreferens">
    <w:name w:val="annotation reference"/>
    <w:basedOn w:val="Standardstycketeckensnitt"/>
    <w:uiPriority w:val="99"/>
    <w:unhideWhenUsed/>
    <w:rsid w:val="003C69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C69F0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3C69F0"/>
    <w:rPr>
      <w:rFonts w:asciiTheme="minorHAnsi" w:eastAsiaTheme="minorHAnsi" w:hAnsiTheme="minorHAnsi" w:cs="Open Sans"/>
      <w:lang w:val="sv-SE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CA60EE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59"/>
    <w:rsid w:val="00C96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exicon\Landskapsregeringen\Lagberedning\LS-Paralle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LS-Parallell.dot</Template>
  <TotalTime>1</TotalTime>
  <Pages>1</Pages>
  <Words>252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NyLS-Parallell</vt:lpstr>
    </vt:vector>
  </TitlesOfParts>
  <Company>Ålands landskapsstyrelse</Company>
  <LinksUpToDate>false</LinksUpToDate>
  <CharactersWithSpaces>1590</CharactersWithSpaces>
  <SharedDoc>false</SharedDoc>
  <HLinks>
    <vt:vector size="12" baseType="variant"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_Toc530991380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_Toc530991379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NyLS-Parallell</dc:title>
  <dc:subject>Ny parallellmall</dc:subject>
  <dc:creator>Pia Grüssner</dc:creator>
  <cp:keywords/>
  <dc:description/>
  <cp:lastModifiedBy>Jessica Laaksonen</cp:lastModifiedBy>
  <cp:revision>2</cp:revision>
  <cp:lastPrinted>2026-03-03T08:09:00Z</cp:lastPrinted>
  <dcterms:created xsi:type="dcterms:W3CDTF">2026-03-26T13:23:00Z</dcterms:created>
  <dcterms:modified xsi:type="dcterms:W3CDTF">2026-03-26T13:23:00Z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e39dc6fc-e517-4eae-b501-40f7d78e705f</vt:lpwstr>
  </property>
</Properties>
</file>