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AF3004" w14:paraId="0D0EB039" w14:textId="77777777">
        <w:trPr>
          <w:cantSplit/>
          <w:trHeight w:val="20"/>
        </w:trPr>
        <w:tc>
          <w:tcPr>
            <w:tcW w:w="861" w:type="dxa"/>
            <w:vMerge w:val="restart"/>
          </w:tcPr>
          <w:p w14:paraId="091B9C0E" w14:textId="36AA6191" w:rsidR="00AF3004" w:rsidRDefault="006C5FFF">
            <w:pPr>
              <w:pStyle w:val="xLedtext"/>
              <w:keepNext/>
              <w:rPr>
                <w:noProof/>
              </w:rPr>
            </w:pPr>
            <w:r>
              <w:rPr>
                <w:noProof/>
                <w:sz w:val="20"/>
              </w:rPr>
              <w:drawing>
                <wp:anchor distT="0" distB="0" distL="114300" distR="114300" simplePos="0" relativeHeight="251657728" behindDoc="0" locked="0" layoutInCell="1" allowOverlap="1" wp14:anchorId="55C71264" wp14:editId="416DC29B">
                  <wp:simplePos x="0" y="0"/>
                  <wp:positionH relativeFrom="column">
                    <wp:posOffset>-31115</wp:posOffset>
                  </wp:positionH>
                  <wp:positionV relativeFrom="paragraph">
                    <wp:posOffset>635</wp:posOffset>
                  </wp:positionV>
                  <wp:extent cx="2647950" cy="685800"/>
                  <wp:effectExtent l="0" t="0" r="0" b="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47950" cy="685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736" w:type="dxa"/>
            <w:gridSpan w:val="3"/>
            <w:vAlign w:val="bottom"/>
          </w:tcPr>
          <w:p w14:paraId="033E6E00" w14:textId="18D477CD" w:rsidR="00AF3004" w:rsidRDefault="006C5FFF">
            <w:pPr>
              <w:pStyle w:val="xMellanrum"/>
            </w:pPr>
            <w:r>
              <w:rPr>
                <w:noProof/>
              </w:rPr>
              <w:drawing>
                <wp:inline distT="0" distB="0" distL="0" distR="0" wp14:anchorId="511968B5" wp14:editId="5B850317">
                  <wp:extent cx="47625" cy="4762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p>
        </w:tc>
      </w:tr>
      <w:tr w:rsidR="00AF3004" w14:paraId="10F0A7B6" w14:textId="77777777">
        <w:trPr>
          <w:cantSplit/>
          <w:trHeight w:val="299"/>
        </w:trPr>
        <w:tc>
          <w:tcPr>
            <w:tcW w:w="861" w:type="dxa"/>
            <w:vMerge/>
          </w:tcPr>
          <w:p w14:paraId="078B335C" w14:textId="77777777" w:rsidR="00AF3004" w:rsidRDefault="00AF3004">
            <w:pPr>
              <w:pStyle w:val="xLedtext"/>
            </w:pPr>
          </w:p>
        </w:tc>
        <w:tc>
          <w:tcPr>
            <w:tcW w:w="4448" w:type="dxa"/>
            <w:vAlign w:val="bottom"/>
          </w:tcPr>
          <w:p w14:paraId="023E00D2" w14:textId="77777777" w:rsidR="00AF3004" w:rsidRDefault="00AF3004">
            <w:pPr>
              <w:pStyle w:val="xAvsandare1"/>
            </w:pPr>
          </w:p>
        </w:tc>
        <w:tc>
          <w:tcPr>
            <w:tcW w:w="4288" w:type="dxa"/>
            <w:gridSpan w:val="2"/>
            <w:vAlign w:val="bottom"/>
          </w:tcPr>
          <w:p w14:paraId="1FB2298C" w14:textId="20BA72EC" w:rsidR="00AF3004" w:rsidRDefault="006C5FFF">
            <w:pPr>
              <w:pStyle w:val="xDokTypNr"/>
            </w:pPr>
            <w:r>
              <w:t>LAGFÖRSLAG</w:t>
            </w:r>
            <w:r w:rsidR="00AF3004">
              <w:t xml:space="preserve"> nr </w:t>
            </w:r>
            <w:r w:rsidR="006A4C67">
              <w:t>9</w:t>
            </w:r>
            <w:r w:rsidR="00AF3004">
              <w:t>/</w:t>
            </w:r>
            <w:proofErr w:type="gramStart"/>
            <w:r w:rsidR="00AF3004">
              <w:t>20</w:t>
            </w:r>
            <w:r>
              <w:t>25</w:t>
            </w:r>
            <w:r w:rsidR="00AF3004">
              <w:t>-20</w:t>
            </w:r>
            <w:r>
              <w:t>26</w:t>
            </w:r>
            <w:proofErr w:type="gramEnd"/>
          </w:p>
        </w:tc>
      </w:tr>
      <w:tr w:rsidR="00AF3004" w14:paraId="6F78B1B8" w14:textId="77777777">
        <w:trPr>
          <w:cantSplit/>
          <w:trHeight w:val="238"/>
        </w:trPr>
        <w:tc>
          <w:tcPr>
            <w:tcW w:w="861" w:type="dxa"/>
            <w:vMerge/>
          </w:tcPr>
          <w:p w14:paraId="7B5EB3C3" w14:textId="77777777" w:rsidR="00AF3004" w:rsidRDefault="00AF3004">
            <w:pPr>
              <w:pStyle w:val="xLedtext"/>
            </w:pPr>
          </w:p>
        </w:tc>
        <w:tc>
          <w:tcPr>
            <w:tcW w:w="4448" w:type="dxa"/>
            <w:vAlign w:val="bottom"/>
          </w:tcPr>
          <w:p w14:paraId="7B2342B3" w14:textId="77777777" w:rsidR="00AF3004" w:rsidRDefault="00AF3004">
            <w:pPr>
              <w:pStyle w:val="xLedtext"/>
            </w:pPr>
          </w:p>
        </w:tc>
        <w:tc>
          <w:tcPr>
            <w:tcW w:w="1725" w:type="dxa"/>
            <w:vAlign w:val="bottom"/>
          </w:tcPr>
          <w:p w14:paraId="12C2C331" w14:textId="77777777" w:rsidR="00AF3004" w:rsidRDefault="00AF3004">
            <w:pPr>
              <w:pStyle w:val="xLedtext"/>
              <w:rPr>
                <w:lang w:val="de-DE"/>
              </w:rPr>
            </w:pPr>
            <w:r>
              <w:rPr>
                <w:lang w:val="de-DE"/>
              </w:rPr>
              <w:t>Datum</w:t>
            </w:r>
          </w:p>
        </w:tc>
        <w:tc>
          <w:tcPr>
            <w:tcW w:w="2563" w:type="dxa"/>
            <w:vAlign w:val="bottom"/>
          </w:tcPr>
          <w:p w14:paraId="54C6F382" w14:textId="77777777" w:rsidR="00AF3004" w:rsidRDefault="00AF3004">
            <w:pPr>
              <w:pStyle w:val="xLedtext"/>
              <w:rPr>
                <w:lang w:val="de-DE"/>
              </w:rPr>
            </w:pPr>
          </w:p>
        </w:tc>
      </w:tr>
      <w:tr w:rsidR="00AF3004" w14:paraId="45ECC4E8" w14:textId="77777777">
        <w:trPr>
          <w:cantSplit/>
          <w:trHeight w:val="238"/>
        </w:trPr>
        <w:tc>
          <w:tcPr>
            <w:tcW w:w="861" w:type="dxa"/>
            <w:vMerge/>
          </w:tcPr>
          <w:p w14:paraId="0446C47A" w14:textId="77777777" w:rsidR="00AF3004" w:rsidRDefault="00AF3004">
            <w:pPr>
              <w:pStyle w:val="xAvsandare2"/>
              <w:rPr>
                <w:lang w:val="de-DE"/>
              </w:rPr>
            </w:pPr>
          </w:p>
        </w:tc>
        <w:tc>
          <w:tcPr>
            <w:tcW w:w="4448" w:type="dxa"/>
            <w:vAlign w:val="center"/>
          </w:tcPr>
          <w:p w14:paraId="29EC2DB3" w14:textId="77777777" w:rsidR="00AF3004" w:rsidRDefault="00AF3004">
            <w:pPr>
              <w:pStyle w:val="xAvsandare2"/>
              <w:rPr>
                <w:lang w:val="de-DE"/>
              </w:rPr>
            </w:pPr>
          </w:p>
        </w:tc>
        <w:tc>
          <w:tcPr>
            <w:tcW w:w="1725" w:type="dxa"/>
            <w:vAlign w:val="center"/>
          </w:tcPr>
          <w:p w14:paraId="64A1FA67" w14:textId="1187548C" w:rsidR="00AF3004" w:rsidRDefault="00AF3004">
            <w:pPr>
              <w:pStyle w:val="xDatum1"/>
              <w:rPr>
                <w:lang w:val="de-DE"/>
              </w:rPr>
            </w:pPr>
            <w:r>
              <w:rPr>
                <w:lang w:val="de-DE"/>
              </w:rPr>
              <w:t>20</w:t>
            </w:r>
            <w:r w:rsidR="006C5FFF">
              <w:rPr>
                <w:lang w:val="de-DE"/>
              </w:rPr>
              <w:t>26</w:t>
            </w:r>
            <w:r>
              <w:rPr>
                <w:lang w:val="de-DE"/>
              </w:rPr>
              <w:t>-</w:t>
            </w:r>
            <w:r w:rsidR="006A4C67">
              <w:rPr>
                <w:lang w:val="de-DE"/>
              </w:rPr>
              <w:t>02-12</w:t>
            </w:r>
          </w:p>
        </w:tc>
        <w:tc>
          <w:tcPr>
            <w:tcW w:w="2563" w:type="dxa"/>
            <w:vAlign w:val="center"/>
          </w:tcPr>
          <w:p w14:paraId="35101B1C" w14:textId="77777777" w:rsidR="00AF3004" w:rsidRDefault="00AF3004">
            <w:pPr>
              <w:pStyle w:val="xBeteckning1"/>
              <w:rPr>
                <w:lang w:val="de-DE"/>
              </w:rPr>
            </w:pPr>
          </w:p>
        </w:tc>
      </w:tr>
      <w:tr w:rsidR="00AF3004" w14:paraId="3BAEB141" w14:textId="77777777">
        <w:trPr>
          <w:cantSplit/>
          <w:trHeight w:val="238"/>
        </w:trPr>
        <w:tc>
          <w:tcPr>
            <w:tcW w:w="861" w:type="dxa"/>
            <w:vMerge/>
          </w:tcPr>
          <w:p w14:paraId="274AD9EA" w14:textId="77777777" w:rsidR="00AF3004" w:rsidRDefault="00AF3004">
            <w:pPr>
              <w:pStyle w:val="xLedtext"/>
              <w:rPr>
                <w:lang w:val="de-DE"/>
              </w:rPr>
            </w:pPr>
          </w:p>
        </w:tc>
        <w:tc>
          <w:tcPr>
            <w:tcW w:w="4448" w:type="dxa"/>
            <w:vAlign w:val="bottom"/>
          </w:tcPr>
          <w:p w14:paraId="7D96B37B" w14:textId="77777777" w:rsidR="00AF3004" w:rsidRDefault="00AF3004">
            <w:pPr>
              <w:pStyle w:val="xLedtext"/>
              <w:rPr>
                <w:lang w:val="de-DE"/>
              </w:rPr>
            </w:pPr>
          </w:p>
        </w:tc>
        <w:tc>
          <w:tcPr>
            <w:tcW w:w="1725" w:type="dxa"/>
            <w:vAlign w:val="bottom"/>
          </w:tcPr>
          <w:p w14:paraId="19706ED8" w14:textId="77777777" w:rsidR="00AF3004" w:rsidRDefault="00AF3004">
            <w:pPr>
              <w:pStyle w:val="xLedtext"/>
              <w:rPr>
                <w:lang w:val="de-DE"/>
              </w:rPr>
            </w:pPr>
          </w:p>
        </w:tc>
        <w:tc>
          <w:tcPr>
            <w:tcW w:w="2563" w:type="dxa"/>
            <w:vAlign w:val="bottom"/>
          </w:tcPr>
          <w:p w14:paraId="0959235F" w14:textId="77777777" w:rsidR="00AF3004" w:rsidRDefault="00AF3004">
            <w:pPr>
              <w:pStyle w:val="xLedtext"/>
              <w:rPr>
                <w:lang w:val="de-DE"/>
              </w:rPr>
            </w:pPr>
          </w:p>
        </w:tc>
      </w:tr>
      <w:tr w:rsidR="00AF3004" w14:paraId="5C5E2769" w14:textId="77777777">
        <w:trPr>
          <w:cantSplit/>
          <w:trHeight w:val="238"/>
        </w:trPr>
        <w:tc>
          <w:tcPr>
            <w:tcW w:w="861" w:type="dxa"/>
            <w:vMerge/>
            <w:tcBorders>
              <w:bottom w:val="single" w:sz="4" w:space="0" w:color="auto"/>
            </w:tcBorders>
          </w:tcPr>
          <w:p w14:paraId="37D2D7DD" w14:textId="77777777" w:rsidR="00AF3004" w:rsidRDefault="00AF3004">
            <w:pPr>
              <w:pStyle w:val="xAvsandare3"/>
              <w:rPr>
                <w:lang w:val="de-DE"/>
              </w:rPr>
            </w:pPr>
          </w:p>
        </w:tc>
        <w:tc>
          <w:tcPr>
            <w:tcW w:w="4448" w:type="dxa"/>
            <w:tcBorders>
              <w:bottom w:val="single" w:sz="4" w:space="0" w:color="auto"/>
            </w:tcBorders>
            <w:vAlign w:val="center"/>
          </w:tcPr>
          <w:p w14:paraId="2EB01D8A" w14:textId="77777777" w:rsidR="00AF3004" w:rsidRDefault="00AF3004">
            <w:pPr>
              <w:pStyle w:val="xAvsandare3"/>
              <w:rPr>
                <w:lang w:val="de-DE"/>
              </w:rPr>
            </w:pPr>
          </w:p>
        </w:tc>
        <w:tc>
          <w:tcPr>
            <w:tcW w:w="1725" w:type="dxa"/>
            <w:tcBorders>
              <w:bottom w:val="single" w:sz="4" w:space="0" w:color="auto"/>
            </w:tcBorders>
            <w:vAlign w:val="center"/>
          </w:tcPr>
          <w:p w14:paraId="356A1252" w14:textId="77777777" w:rsidR="00AF3004" w:rsidRDefault="00AF3004">
            <w:pPr>
              <w:pStyle w:val="xDatum2"/>
              <w:rPr>
                <w:lang w:val="de-DE"/>
              </w:rPr>
            </w:pPr>
          </w:p>
        </w:tc>
        <w:tc>
          <w:tcPr>
            <w:tcW w:w="2563" w:type="dxa"/>
            <w:tcBorders>
              <w:bottom w:val="single" w:sz="4" w:space="0" w:color="auto"/>
            </w:tcBorders>
            <w:vAlign w:val="center"/>
          </w:tcPr>
          <w:p w14:paraId="414DAFCD" w14:textId="77777777" w:rsidR="00AF3004" w:rsidRDefault="00AF3004">
            <w:pPr>
              <w:pStyle w:val="xBeteckning2"/>
              <w:rPr>
                <w:lang w:val="de-DE"/>
              </w:rPr>
            </w:pPr>
          </w:p>
        </w:tc>
      </w:tr>
      <w:tr w:rsidR="00AF3004" w14:paraId="75CB8357" w14:textId="77777777">
        <w:trPr>
          <w:cantSplit/>
          <w:trHeight w:val="238"/>
        </w:trPr>
        <w:tc>
          <w:tcPr>
            <w:tcW w:w="861" w:type="dxa"/>
            <w:tcBorders>
              <w:top w:val="single" w:sz="4" w:space="0" w:color="auto"/>
            </w:tcBorders>
            <w:vAlign w:val="bottom"/>
          </w:tcPr>
          <w:p w14:paraId="231ABC1E" w14:textId="77777777" w:rsidR="00AF3004" w:rsidRDefault="00AF3004">
            <w:pPr>
              <w:pStyle w:val="xLedtext"/>
              <w:rPr>
                <w:lang w:val="de-DE"/>
              </w:rPr>
            </w:pPr>
          </w:p>
        </w:tc>
        <w:tc>
          <w:tcPr>
            <w:tcW w:w="4448" w:type="dxa"/>
            <w:tcBorders>
              <w:top w:val="single" w:sz="4" w:space="0" w:color="auto"/>
            </w:tcBorders>
            <w:vAlign w:val="bottom"/>
          </w:tcPr>
          <w:p w14:paraId="53AF7DA0" w14:textId="77777777" w:rsidR="00AF3004" w:rsidRDefault="00AF3004">
            <w:pPr>
              <w:pStyle w:val="xLedtext"/>
              <w:rPr>
                <w:lang w:val="de-DE"/>
              </w:rPr>
            </w:pPr>
          </w:p>
        </w:tc>
        <w:tc>
          <w:tcPr>
            <w:tcW w:w="4288" w:type="dxa"/>
            <w:gridSpan w:val="2"/>
            <w:tcBorders>
              <w:top w:val="single" w:sz="4" w:space="0" w:color="auto"/>
            </w:tcBorders>
            <w:vAlign w:val="bottom"/>
          </w:tcPr>
          <w:p w14:paraId="0E733BD8" w14:textId="77777777" w:rsidR="00AF3004" w:rsidRDefault="00AF3004">
            <w:pPr>
              <w:pStyle w:val="xLedtext"/>
              <w:rPr>
                <w:lang w:val="de-DE"/>
              </w:rPr>
            </w:pPr>
          </w:p>
        </w:tc>
      </w:tr>
      <w:tr w:rsidR="00AF3004" w14:paraId="2441B1DC" w14:textId="77777777">
        <w:trPr>
          <w:cantSplit/>
          <w:trHeight w:val="238"/>
        </w:trPr>
        <w:tc>
          <w:tcPr>
            <w:tcW w:w="861" w:type="dxa"/>
          </w:tcPr>
          <w:p w14:paraId="1B7A9173" w14:textId="77777777" w:rsidR="00AF3004" w:rsidRDefault="00AF3004">
            <w:pPr>
              <w:pStyle w:val="xCelltext"/>
              <w:rPr>
                <w:lang w:val="de-DE"/>
              </w:rPr>
            </w:pPr>
          </w:p>
        </w:tc>
        <w:tc>
          <w:tcPr>
            <w:tcW w:w="4448" w:type="dxa"/>
            <w:vMerge w:val="restart"/>
          </w:tcPr>
          <w:p w14:paraId="482AB188" w14:textId="77777777" w:rsidR="00AF3004" w:rsidRDefault="00AF3004">
            <w:pPr>
              <w:pStyle w:val="xMottagare1"/>
            </w:pPr>
            <w:bookmarkStart w:id="0" w:name="_top"/>
            <w:bookmarkEnd w:id="0"/>
            <w:r>
              <w:t>Till Ålands lagting</w:t>
            </w:r>
          </w:p>
        </w:tc>
        <w:tc>
          <w:tcPr>
            <w:tcW w:w="4288" w:type="dxa"/>
            <w:gridSpan w:val="2"/>
            <w:vMerge w:val="restart"/>
          </w:tcPr>
          <w:p w14:paraId="28E9968F" w14:textId="77777777" w:rsidR="00AF3004" w:rsidRDefault="00AF3004">
            <w:pPr>
              <w:pStyle w:val="xMottagare1"/>
              <w:tabs>
                <w:tab w:val="left" w:pos="2349"/>
              </w:tabs>
            </w:pPr>
          </w:p>
        </w:tc>
      </w:tr>
      <w:tr w:rsidR="00AF3004" w14:paraId="5BBB4675" w14:textId="77777777">
        <w:trPr>
          <w:cantSplit/>
          <w:trHeight w:val="238"/>
        </w:trPr>
        <w:tc>
          <w:tcPr>
            <w:tcW w:w="861" w:type="dxa"/>
          </w:tcPr>
          <w:p w14:paraId="07510A76" w14:textId="77777777" w:rsidR="00AF3004" w:rsidRDefault="00AF3004">
            <w:pPr>
              <w:pStyle w:val="xCelltext"/>
            </w:pPr>
          </w:p>
        </w:tc>
        <w:tc>
          <w:tcPr>
            <w:tcW w:w="4448" w:type="dxa"/>
            <w:vMerge/>
            <w:vAlign w:val="center"/>
          </w:tcPr>
          <w:p w14:paraId="4B0AF38F" w14:textId="77777777" w:rsidR="00AF3004" w:rsidRDefault="00AF3004">
            <w:pPr>
              <w:pStyle w:val="xCelltext"/>
            </w:pPr>
          </w:p>
        </w:tc>
        <w:tc>
          <w:tcPr>
            <w:tcW w:w="4288" w:type="dxa"/>
            <w:gridSpan w:val="2"/>
            <w:vMerge/>
            <w:vAlign w:val="center"/>
          </w:tcPr>
          <w:p w14:paraId="7E2E929B" w14:textId="77777777" w:rsidR="00AF3004" w:rsidRDefault="00AF3004">
            <w:pPr>
              <w:pStyle w:val="xCelltext"/>
            </w:pPr>
          </w:p>
        </w:tc>
      </w:tr>
      <w:tr w:rsidR="00AF3004" w14:paraId="264A2285" w14:textId="77777777">
        <w:trPr>
          <w:cantSplit/>
          <w:trHeight w:val="238"/>
        </w:trPr>
        <w:tc>
          <w:tcPr>
            <w:tcW w:w="861" w:type="dxa"/>
          </w:tcPr>
          <w:p w14:paraId="3A8AE3FA" w14:textId="77777777" w:rsidR="00AF3004" w:rsidRDefault="00AF3004">
            <w:pPr>
              <w:pStyle w:val="xCelltext"/>
            </w:pPr>
          </w:p>
        </w:tc>
        <w:tc>
          <w:tcPr>
            <w:tcW w:w="4448" w:type="dxa"/>
            <w:vMerge/>
            <w:vAlign w:val="center"/>
          </w:tcPr>
          <w:p w14:paraId="7D58AFC1" w14:textId="77777777" w:rsidR="00AF3004" w:rsidRDefault="00AF3004">
            <w:pPr>
              <w:pStyle w:val="xCelltext"/>
            </w:pPr>
          </w:p>
        </w:tc>
        <w:tc>
          <w:tcPr>
            <w:tcW w:w="4288" w:type="dxa"/>
            <w:gridSpan w:val="2"/>
            <w:vMerge/>
            <w:vAlign w:val="center"/>
          </w:tcPr>
          <w:p w14:paraId="4E5B7952" w14:textId="77777777" w:rsidR="00AF3004" w:rsidRDefault="00AF3004">
            <w:pPr>
              <w:pStyle w:val="xCelltext"/>
            </w:pPr>
          </w:p>
        </w:tc>
      </w:tr>
      <w:tr w:rsidR="00AF3004" w14:paraId="1A4A3DD9" w14:textId="77777777">
        <w:trPr>
          <w:cantSplit/>
          <w:trHeight w:val="238"/>
        </w:trPr>
        <w:tc>
          <w:tcPr>
            <w:tcW w:w="861" w:type="dxa"/>
          </w:tcPr>
          <w:p w14:paraId="051B1918" w14:textId="77777777" w:rsidR="00AF3004" w:rsidRDefault="00AF3004">
            <w:pPr>
              <w:pStyle w:val="xCelltext"/>
            </w:pPr>
          </w:p>
        </w:tc>
        <w:tc>
          <w:tcPr>
            <w:tcW w:w="4448" w:type="dxa"/>
            <w:vMerge/>
            <w:vAlign w:val="center"/>
          </w:tcPr>
          <w:p w14:paraId="7B9E59D9" w14:textId="77777777" w:rsidR="00AF3004" w:rsidRDefault="00AF3004">
            <w:pPr>
              <w:pStyle w:val="xCelltext"/>
            </w:pPr>
          </w:p>
        </w:tc>
        <w:tc>
          <w:tcPr>
            <w:tcW w:w="4288" w:type="dxa"/>
            <w:gridSpan w:val="2"/>
            <w:vMerge/>
            <w:vAlign w:val="center"/>
          </w:tcPr>
          <w:p w14:paraId="04E9D984" w14:textId="77777777" w:rsidR="00AF3004" w:rsidRDefault="00AF3004">
            <w:pPr>
              <w:pStyle w:val="xCelltext"/>
            </w:pPr>
          </w:p>
        </w:tc>
      </w:tr>
      <w:tr w:rsidR="00AF3004" w14:paraId="264B96FE" w14:textId="77777777">
        <w:trPr>
          <w:cantSplit/>
          <w:trHeight w:val="238"/>
        </w:trPr>
        <w:tc>
          <w:tcPr>
            <w:tcW w:w="861" w:type="dxa"/>
          </w:tcPr>
          <w:p w14:paraId="2D337DB5" w14:textId="77777777" w:rsidR="00AF3004" w:rsidRDefault="00AF3004">
            <w:pPr>
              <w:pStyle w:val="xCelltext"/>
            </w:pPr>
          </w:p>
        </w:tc>
        <w:tc>
          <w:tcPr>
            <w:tcW w:w="4448" w:type="dxa"/>
            <w:vMerge/>
            <w:vAlign w:val="center"/>
          </w:tcPr>
          <w:p w14:paraId="2B6A545C" w14:textId="77777777" w:rsidR="00AF3004" w:rsidRDefault="00AF3004">
            <w:pPr>
              <w:pStyle w:val="xCelltext"/>
            </w:pPr>
          </w:p>
        </w:tc>
        <w:tc>
          <w:tcPr>
            <w:tcW w:w="4288" w:type="dxa"/>
            <w:gridSpan w:val="2"/>
            <w:vMerge/>
            <w:vAlign w:val="center"/>
          </w:tcPr>
          <w:p w14:paraId="29330B77" w14:textId="77777777" w:rsidR="00AF3004" w:rsidRDefault="00AF3004">
            <w:pPr>
              <w:pStyle w:val="xCelltext"/>
            </w:pPr>
          </w:p>
        </w:tc>
      </w:tr>
    </w:tbl>
    <w:p w14:paraId="3CEC620B" w14:textId="77777777" w:rsidR="00AF3004" w:rsidRDefault="00AF3004">
      <w:pPr>
        <w:rPr>
          <w:b/>
          <w:bCs/>
        </w:rPr>
        <w:sectPr w:rsidR="00AF3004" w:rsidSect="006A4C67">
          <w:footerReference w:type="even" r:id="rId10"/>
          <w:pgSz w:w="11906" w:h="16838" w:code="9"/>
          <w:pgMar w:top="851" w:right="1134" w:bottom="1134" w:left="1191" w:header="624" w:footer="851" w:gutter="0"/>
          <w:cols w:space="708"/>
          <w:docGrid w:linePitch="360"/>
        </w:sectPr>
      </w:pPr>
    </w:p>
    <w:p w14:paraId="537A1CAE" w14:textId="79A6C1D7" w:rsidR="00AF3004" w:rsidRDefault="006C5FFF">
      <w:pPr>
        <w:pStyle w:val="ArendeRubrik"/>
      </w:pPr>
      <w:r>
        <w:rPr>
          <w:szCs w:val="26"/>
        </w:rPr>
        <w:t>Längre tidsintervall för uppdatering av havsplanen för Åland</w:t>
      </w:r>
    </w:p>
    <w:p w14:paraId="0EAB3381" w14:textId="77777777" w:rsidR="00AF3004" w:rsidRDefault="00AF3004">
      <w:pPr>
        <w:pStyle w:val="ANormal"/>
      </w:pPr>
    </w:p>
    <w:p w14:paraId="58E38BBE" w14:textId="77777777" w:rsidR="00AF3004" w:rsidRDefault="00AF3004">
      <w:pPr>
        <w:pStyle w:val="ANormal"/>
      </w:pPr>
    </w:p>
    <w:p w14:paraId="2C74D47D" w14:textId="77777777" w:rsidR="00AF3004" w:rsidRDefault="00AF3004">
      <w:pPr>
        <w:pStyle w:val="RubrikA"/>
      </w:pPr>
      <w:bookmarkStart w:id="1" w:name="_Toc221783060"/>
      <w:r>
        <w:t>Huvudsakligt innehåll</w:t>
      </w:r>
      <w:bookmarkEnd w:id="1"/>
    </w:p>
    <w:p w14:paraId="1908786F" w14:textId="77777777" w:rsidR="00AF3004" w:rsidRDefault="00AF3004">
      <w:pPr>
        <w:pStyle w:val="Rubrikmellanrum"/>
      </w:pPr>
    </w:p>
    <w:p w14:paraId="19E40684" w14:textId="527167DD" w:rsidR="006C5FFF" w:rsidRDefault="006C5FFF" w:rsidP="006C5FFF">
      <w:pPr>
        <w:pStyle w:val="ANormal"/>
      </w:pPr>
      <w:r>
        <w:t>Landskapsregeringen föreslår att vattenlagen (1996:61) för landskapet Åland ändras så att havsplanen för Åland för vilken l</w:t>
      </w:r>
      <w:r w:rsidRPr="00FF49DA">
        <w:t xml:space="preserve">andskapsregeringen ansvarar ska uppdateras minst vart </w:t>
      </w:r>
      <w:r>
        <w:t xml:space="preserve">tionde år, i stället för minst vart </w:t>
      </w:r>
      <w:r w:rsidRPr="00FF49DA">
        <w:t>sjätte år.</w:t>
      </w:r>
      <w:r>
        <w:t xml:space="preserve"> Ändringen föreslås eftersom erfarenheterna visar att ett intervall om sex år är för kort i förhållande till det omfattande arbete som krävs för att uppdatera havsplanen. Dock kvarstår möjligheten med tätare uppdateringar, om det skulle behövas.</w:t>
      </w:r>
    </w:p>
    <w:p w14:paraId="5BDAC095" w14:textId="77777777" w:rsidR="006C5FFF" w:rsidRDefault="006C5FFF" w:rsidP="006C5FFF">
      <w:pPr>
        <w:pStyle w:val="ANormal"/>
      </w:pPr>
      <w:r>
        <w:tab/>
      </w:r>
      <w:r w:rsidRPr="00D7067B">
        <w:t>Avsikten är att den föreslagna lagen ska träda i kraft så snart som möjligt.</w:t>
      </w:r>
    </w:p>
    <w:p w14:paraId="1AA6B46E" w14:textId="77777777" w:rsidR="006C5FFF" w:rsidRDefault="006C5FFF" w:rsidP="006C5FFF">
      <w:pPr>
        <w:pStyle w:val="ANormal"/>
      </w:pPr>
    </w:p>
    <w:p w14:paraId="3641011D" w14:textId="77777777" w:rsidR="00AF3004" w:rsidRDefault="00AF3004">
      <w:pPr>
        <w:pStyle w:val="ANormal"/>
        <w:jc w:val="center"/>
      </w:pPr>
      <w:hyperlink w:anchor="_top" w:tooltip="Klicka för att gå till toppen av dokumentet" w:history="1">
        <w:r>
          <w:rPr>
            <w:rStyle w:val="Hyperlnk"/>
          </w:rPr>
          <w:t>__________________</w:t>
        </w:r>
      </w:hyperlink>
    </w:p>
    <w:p w14:paraId="76D49032" w14:textId="77777777" w:rsidR="00AF3004" w:rsidRDefault="00AF3004">
      <w:pPr>
        <w:pStyle w:val="ANormal"/>
      </w:pPr>
    </w:p>
    <w:p w14:paraId="53ACC620" w14:textId="77777777" w:rsidR="00AF3004" w:rsidRDefault="00AF3004">
      <w:pPr>
        <w:pStyle w:val="ANormal"/>
      </w:pPr>
      <w:r>
        <w:br w:type="page"/>
      </w:r>
    </w:p>
    <w:p w14:paraId="26398C1F" w14:textId="77777777" w:rsidR="00AF3004" w:rsidRDefault="00AF3004">
      <w:pPr>
        <w:pStyle w:val="Innehll1"/>
      </w:pPr>
      <w:r>
        <w:lastRenderedPageBreak/>
        <w:t>INNEHÅLL</w:t>
      </w:r>
    </w:p>
    <w:p w14:paraId="34645796" w14:textId="4AEF8247" w:rsidR="00B7028B" w:rsidRDefault="00AF3004">
      <w:pPr>
        <w:pStyle w:val="Innehll1"/>
        <w:rPr>
          <w:rFonts w:asciiTheme="minorHAnsi" w:eastAsiaTheme="minorEastAsia" w:hAnsiTheme="minorHAnsi" w:cstheme="minorBidi"/>
          <w:kern w:val="2"/>
          <w:sz w:val="24"/>
          <w:szCs w:val="24"/>
          <w:lang w:val="en-GB" w:eastAsia="en-GB"/>
          <w14:ligatures w14:val="standardContextual"/>
        </w:rPr>
      </w:pPr>
      <w:r>
        <w:fldChar w:fldCharType="begin"/>
      </w:r>
      <w:r>
        <w:instrText xml:space="preserve"> TOC \o "1-3" \h \z </w:instrText>
      </w:r>
      <w:r>
        <w:fldChar w:fldCharType="separate"/>
      </w:r>
      <w:hyperlink w:anchor="_Toc221783060" w:history="1">
        <w:r w:rsidR="00B7028B" w:rsidRPr="00524411">
          <w:rPr>
            <w:rStyle w:val="Hyperlnk"/>
          </w:rPr>
          <w:t>Huvudsakligt innehåll</w:t>
        </w:r>
        <w:r w:rsidR="00B7028B">
          <w:rPr>
            <w:webHidden/>
          </w:rPr>
          <w:tab/>
        </w:r>
        <w:r w:rsidR="00B7028B">
          <w:rPr>
            <w:webHidden/>
          </w:rPr>
          <w:fldChar w:fldCharType="begin"/>
        </w:r>
        <w:r w:rsidR="00B7028B">
          <w:rPr>
            <w:webHidden/>
          </w:rPr>
          <w:instrText xml:space="preserve"> PAGEREF _Toc221783060 \h </w:instrText>
        </w:r>
        <w:r w:rsidR="00B7028B">
          <w:rPr>
            <w:webHidden/>
          </w:rPr>
        </w:r>
        <w:r w:rsidR="00B7028B">
          <w:rPr>
            <w:webHidden/>
          </w:rPr>
          <w:fldChar w:fldCharType="separate"/>
        </w:r>
        <w:r w:rsidR="00B7028B">
          <w:rPr>
            <w:webHidden/>
          </w:rPr>
          <w:t>1</w:t>
        </w:r>
        <w:r w:rsidR="00B7028B">
          <w:rPr>
            <w:webHidden/>
          </w:rPr>
          <w:fldChar w:fldCharType="end"/>
        </w:r>
      </w:hyperlink>
    </w:p>
    <w:p w14:paraId="0880E7EB" w14:textId="1687906C" w:rsidR="00B7028B" w:rsidRDefault="00B7028B">
      <w:pPr>
        <w:pStyle w:val="Innehll1"/>
        <w:rPr>
          <w:rFonts w:asciiTheme="minorHAnsi" w:eastAsiaTheme="minorEastAsia" w:hAnsiTheme="minorHAnsi" w:cstheme="minorBidi"/>
          <w:kern w:val="2"/>
          <w:sz w:val="24"/>
          <w:szCs w:val="24"/>
          <w:lang w:val="en-GB" w:eastAsia="en-GB"/>
          <w14:ligatures w14:val="standardContextual"/>
        </w:rPr>
      </w:pPr>
      <w:hyperlink w:anchor="_Toc221783061" w:history="1">
        <w:r w:rsidRPr="00524411">
          <w:rPr>
            <w:rStyle w:val="Hyperlnk"/>
          </w:rPr>
          <w:t>Allmän motivering</w:t>
        </w:r>
        <w:r>
          <w:rPr>
            <w:webHidden/>
          </w:rPr>
          <w:tab/>
        </w:r>
        <w:r>
          <w:rPr>
            <w:webHidden/>
          </w:rPr>
          <w:fldChar w:fldCharType="begin"/>
        </w:r>
        <w:r>
          <w:rPr>
            <w:webHidden/>
          </w:rPr>
          <w:instrText xml:space="preserve"> PAGEREF _Toc221783061 \h </w:instrText>
        </w:r>
        <w:r>
          <w:rPr>
            <w:webHidden/>
          </w:rPr>
        </w:r>
        <w:r>
          <w:rPr>
            <w:webHidden/>
          </w:rPr>
          <w:fldChar w:fldCharType="separate"/>
        </w:r>
        <w:r>
          <w:rPr>
            <w:webHidden/>
          </w:rPr>
          <w:t>3</w:t>
        </w:r>
        <w:r>
          <w:rPr>
            <w:webHidden/>
          </w:rPr>
          <w:fldChar w:fldCharType="end"/>
        </w:r>
      </w:hyperlink>
    </w:p>
    <w:p w14:paraId="544DCE5A" w14:textId="764DE6A1" w:rsidR="00B7028B" w:rsidRDefault="00B7028B">
      <w:pPr>
        <w:pStyle w:val="Innehll2"/>
        <w:rPr>
          <w:rFonts w:asciiTheme="minorHAnsi" w:eastAsiaTheme="minorEastAsia" w:hAnsiTheme="minorHAnsi" w:cstheme="minorBidi"/>
          <w:kern w:val="2"/>
          <w:sz w:val="24"/>
          <w:szCs w:val="24"/>
          <w:lang w:val="en-GB" w:eastAsia="en-GB"/>
          <w14:ligatures w14:val="standardContextual"/>
        </w:rPr>
      </w:pPr>
      <w:hyperlink w:anchor="_Toc221783062" w:history="1">
        <w:r w:rsidRPr="00524411">
          <w:rPr>
            <w:rStyle w:val="Hyperlnk"/>
          </w:rPr>
          <w:t>1. Bakgrund</w:t>
        </w:r>
        <w:r>
          <w:rPr>
            <w:webHidden/>
          </w:rPr>
          <w:tab/>
        </w:r>
        <w:r>
          <w:rPr>
            <w:webHidden/>
          </w:rPr>
          <w:fldChar w:fldCharType="begin"/>
        </w:r>
        <w:r>
          <w:rPr>
            <w:webHidden/>
          </w:rPr>
          <w:instrText xml:space="preserve"> PAGEREF _Toc221783062 \h </w:instrText>
        </w:r>
        <w:r>
          <w:rPr>
            <w:webHidden/>
          </w:rPr>
        </w:r>
        <w:r>
          <w:rPr>
            <w:webHidden/>
          </w:rPr>
          <w:fldChar w:fldCharType="separate"/>
        </w:r>
        <w:r>
          <w:rPr>
            <w:webHidden/>
          </w:rPr>
          <w:t>3</w:t>
        </w:r>
        <w:r>
          <w:rPr>
            <w:webHidden/>
          </w:rPr>
          <w:fldChar w:fldCharType="end"/>
        </w:r>
      </w:hyperlink>
    </w:p>
    <w:p w14:paraId="47F24470" w14:textId="771433CF" w:rsidR="00B7028B" w:rsidRDefault="00B7028B">
      <w:pPr>
        <w:pStyle w:val="Innehll2"/>
        <w:rPr>
          <w:rFonts w:asciiTheme="minorHAnsi" w:eastAsiaTheme="minorEastAsia" w:hAnsiTheme="minorHAnsi" w:cstheme="minorBidi"/>
          <w:kern w:val="2"/>
          <w:sz w:val="24"/>
          <w:szCs w:val="24"/>
          <w:lang w:val="en-GB" w:eastAsia="en-GB"/>
          <w14:ligatures w14:val="standardContextual"/>
        </w:rPr>
      </w:pPr>
      <w:hyperlink w:anchor="_Toc221783063" w:history="1">
        <w:r w:rsidRPr="00524411">
          <w:rPr>
            <w:rStyle w:val="Hyperlnk"/>
          </w:rPr>
          <w:t>2. Förslag</w:t>
        </w:r>
        <w:r>
          <w:rPr>
            <w:webHidden/>
          </w:rPr>
          <w:tab/>
        </w:r>
        <w:r>
          <w:rPr>
            <w:webHidden/>
          </w:rPr>
          <w:fldChar w:fldCharType="begin"/>
        </w:r>
        <w:r>
          <w:rPr>
            <w:webHidden/>
          </w:rPr>
          <w:instrText xml:space="preserve"> PAGEREF _Toc221783063 \h </w:instrText>
        </w:r>
        <w:r>
          <w:rPr>
            <w:webHidden/>
          </w:rPr>
        </w:r>
        <w:r>
          <w:rPr>
            <w:webHidden/>
          </w:rPr>
          <w:fldChar w:fldCharType="separate"/>
        </w:r>
        <w:r>
          <w:rPr>
            <w:webHidden/>
          </w:rPr>
          <w:t>3</w:t>
        </w:r>
        <w:r>
          <w:rPr>
            <w:webHidden/>
          </w:rPr>
          <w:fldChar w:fldCharType="end"/>
        </w:r>
      </w:hyperlink>
    </w:p>
    <w:p w14:paraId="34384C30" w14:textId="75B1DBE3" w:rsidR="00B7028B" w:rsidRDefault="00B7028B">
      <w:pPr>
        <w:pStyle w:val="Innehll2"/>
        <w:rPr>
          <w:rFonts w:asciiTheme="minorHAnsi" w:eastAsiaTheme="minorEastAsia" w:hAnsiTheme="minorHAnsi" w:cstheme="minorBidi"/>
          <w:kern w:val="2"/>
          <w:sz w:val="24"/>
          <w:szCs w:val="24"/>
          <w:lang w:val="en-GB" w:eastAsia="en-GB"/>
          <w14:ligatures w14:val="standardContextual"/>
        </w:rPr>
      </w:pPr>
      <w:hyperlink w:anchor="_Toc221783064" w:history="1">
        <w:r w:rsidRPr="00524411">
          <w:rPr>
            <w:rStyle w:val="Hyperlnk"/>
          </w:rPr>
          <w:t>3. Förslagets konsekvenser</w:t>
        </w:r>
        <w:r>
          <w:rPr>
            <w:webHidden/>
          </w:rPr>
          <w:tab/>
        </w:r>
        <w:r>
          <w:rPr>
            <w:webHidden/>
          </w:rPr>
          <w:fldChar w:fldCharType="begin"/>
        </w:r>
        <w:r>
          <w:rPr>
            <w:webHidden/>
          </w:rPr>
          <w:instrText xml:space="preserve"> PAGEREF _Toc221783064 \h </w:instrText>
        </w:r>
        <w:r>
          <w:rPr>
            <w:webHidden/>
          </w:rPr>
        </w:r>
        <w:r>
          <w:rPr>
            <w:webHidden/>
          </w:rPr>
          <w:fldChar w:fldCharType="separate"/>
        </w:r>
        <w:r>
          <w:rPr>
            <w:webHidden/>
          </w:rPr>
          <w:t>3</w:t>
        </w:r>
        <w:r>
          <w:rPr>
            <w:webHidden/>
          </w:rPr>
          <w:fldChar w:fldCharType="end"/>
        </w:r>
      </w:hyperlink>
    </w:p>
    <w:p w14:paraId="6ECF9C8F" w14:textId="1110057E" w:rsidR="00B7028B" w:rsidRDefault="00B7028B">
      <w:pPr>
        <w:pStyle w:val="Innehll3"/>
        <w:rPr>
          <w:rFonts w:asciiTheme="minorHAnsi" w:eastAsiaTheme="minorEastAsia" w:hAnsiTheme="minorHAnsi" w:cstheme="minorBidi"/>
          <w:kern w:val="2"/>
          <w:sz w:val="24"/>
          <w:szCs w:val="24"/>
          <w:lang w:val="en-GB" w:eastAsia="en-GB"/>
          <w14:ligatures w14:val="standardContextual"/>
        </w:rPr>
      </w:pPr>
      <w:hyperlink w:anchor="_Toc221783065" w:history="1">
        <w:r w:rsidRPr="00524411">
          <w:rPr>
            <w:rStyle w:val="Hyperlnk"/>
          </w:rPr>
          <w:t>3.1 Ekonomiska konsekvenser</w:t>
        </w:r>
        <w:r>
          <w:rPr>
            <w:webHidden/>
          </w:rPr>
          <w:tab/>
        </w:r>
        <w:r>
          <w:rPr>
            <w:webHidden/>
          </w:rPr>
          <w:fldChar w:fldCharType="begin"/>
        </w:r>
        <w:r>
          <w:rPr>
            <w:webHidden/>
          </w:rPr>
          <w:instrText xml:space="preserve"> PAGEREF _Toc221783065 \h </w:instrText>
        </w:r>
        <w:r>
          <w:rPr>
            <w:webHidden/>
          </w:rPr>
        </w:r>
        <w:r>
          <w:rPr>
            <w:webHidden/>
          </w:rPr>
          <w:fldChar w:fldCharType="separate"/>
        </w:r>
        <w:r>
          <w:rPr>
            <w:webHidden/>
          </w:rPr>
          <w:t>3</w:t>
        </w:r>
        <w:r>
          <w:rPr>
            <w:webHidden/>
          </w:rPr>
          <w:fldChar w:fldCharType="end"/>
        </w:r>
      </w:hyperlink>
    </w:p>
    <w:p w14:paraId="2DB612F6" w14:textId="18A2260E" w:rsidR="00B7028B" w:rsidRDefault="00B7028B">
      <w:pPr>
        <w:pStyle w:val="Innehll3"/>
        <w:rPr>
          <w:rFonts w:asciiTheme="minorHAnsi" w:eastAsiaTheme="minorEastAsia" w:hAnsiTheme="minorHAnsi" w:cstheme="minorBidi"/>
          <w:kern w:val="2"/>
          <w:sz w:val="24"/>
          <w:szCs w:val="24"/>
          <w:lang w:val="en-GB" w:eastAsia="en-GB"/>
          <w14:ligatures w14:val="standardContextual"/>
        </w:rPr>
      </w:pPr>
      <w:hyperlink w:anchor="_Toc221783066" w:history="1">
        <w:r w:rsidRPr="00524411">
          <w:rPr>
            <w:rStyle w:val="Hyperlnk"/>
          </w:rPr>
          <w:t>3.2 Konsekvenser för myndigheterna</w:t>
        </w:r>
        <w:r>
          <w:rPr>
            <w:webHidden/>
          </w:rPr>
          <w:tab/>
        </w:r>
        <w:r>
          <w:rPr>
            <w:webHidden/>
          </w:rPr>
          <w:fldChar w:fldCharType="begin"/>
        </w:r>
        <w:r>
          <w:rPr>
            <w:webHidden/>
          </w:rPr>
          <w:instrText xml:space="preserve"> PAGEREF _Toc221783066 \h </w:instrText>
        </w:r>
        <w:r>
          <w:rPr>
            <w:webHidden/>
          </w:rPr>
        </w:r>
        <w:r>
          <w:rPr>
            <w:webHidden/>
          </w:rPr>
          <w:fldChar w:fldCharType="separate"/>
        </w:r>
        <w:r>
          <w:rPr>
            <w:webHidden/>
          </w:rPr>
          <w:t>3</w:t>
        </w:r>
        <w:r>
          <w:rPr>
            <w:webHidden/>
          </w:rPr>
          <w:fldChar w:fldCharType="end"/>
        </w:r>
      </w:hyperlink>
    </w:p>
    <w:p w14:paraId="3D022855" w14:textId="0C5B9321" w:rsidR="00B7028B" w:rsidRDefault="00B7028B">
      <w:pPr>
        <w:pStyle w:val="Innehll3"/>
        <w:rPr>
          <w:rFonts w:asciiTheme="minorHAnsi" w:eastAsiaTheme="minorEastAsia" w:hAnsiTheme="minorHAnsi" w:cstheme="minorBidi"/>
          <w:kern w:val="2"/>
          <w:sz w:val="24"/>
          <w:szCs w:val="24"/>
          <w:lang w:val="en-GB" w:eastAsia="en-GB"/>
          <w14:ligatures w14:val="standardContextual"/>
        </w:rPr>
      </w:pPr>
      <w:hyperlink w:anchor="_Toc221783067" w:history="1">
        <w:r w:rsidRPr="00524411">
          <w:rPr>
            <w:rStyle w:val="Hyperlnk"/>
          </w:rPr>
          <w:t>3.3 Konsekvenser för miljö</w:t>
        </w:r>
        <w:r>
          <w:rPr>
            <w:webHidden/>
          </w:rPr>
          <w:tab/>
        </w:r>
        <w:r>
          <w:rPr>
            <w:webHidden/>
          </w:rPr>
          <w:fldChar w:fldCharType="begin"/>
        </w:r>
        <w:r>
          <w:rPr>
            <w:webHidden/>
          </w:rPr>
          <w:instrText xml:space="preserve"> PAGEREF _Toc221783067 \h </w:instrText>
        </w:r>
        <w:r>
          <w:rPr>
            <w:webHidden/>
          </w:rPr>
        </w:r>
        <w:r>
          <w:rPr>
            <w:webHidden/>
          </w:rPr>
          <w:fldChar w:fldCharType="separate"/>
        </w:r>
        <w:r>
          <w:rPr>
            <w:webHidden/>
          </w:rPr>
          <w:t>3</w:t>
        </w:r>
        <w:r>
          <w:rPr>
            <w:webHidden/>
          </w:rPr>
          <w:fldChar w:fldCharType="end"/>
        </w:r>
      </w:hyperlink>
    </w:p>
    <w:p w14:paraId="16D20ADD" w14:textId="0D980A34" w:rsidR="00B7028B" w:rsidRDefault="00B7028B">
      <w:pPr>
        <w:pStyle w:val="Innehll3"/>
        <w:rPr>
          <w:rFonts w:asciiTheme="minorHAnsi" w:eastAsiaTheme="minorEastAsia" w:hAnsiTheme="minorHAnsi" w:cstheme="minorBidi"/>
          <w:kern w:val="2"/>
          <w:sz w:val="24"/>
          <w:szCs w:val="24"/>
          <w:lang w:val="en-GB" w:eastAsia="en-GB"/>
          <w14:ligatures w14:val="standardContextual"/>
        </w:rPr>
      </w:pPr>
      <w:hyperlink w:anchor="_Toc221783068" w:history="1">
        <w:r w:rsidRPr="00524411">
          <w:rPr>
            <w:rStyle w:val="Hyperlnk"/>
          </w:rPr>
          <w:t>3.4 Konsekvenser för sysselsättning, jämställdhet, barn och unga</w:t>
        </w:r>
        <w:r>
          <w:rPr>
            <w:webHidden/>
          </w:rPr>
          <w:tab/>
        </w:r>
        <w:r>
          <w:rPr>
            <w:webHidden/>
          </w:rPr>
          <w:fldChar w:fldCharType="begin"/>
        </w:r>
        <w:r>
          <w:rPr>
            <w:webHidden/>
          </w:rPr>
          <w:instrText xml:space="preserve"> PAGEREF _Toc221783068 \h </w:instrText>
        </w:r>
        <w:r>
          <w:rPr>
            <w:webHidden/>
          </w:rPr>
        </w:r>
        <w:r>
          <w:rPr>
            <w:webHidden/>
          </w:rPr>
          <w:fldChar w:fldCharType="separate"/>
        </w:r>
        <w:r>
          <w:rPr>
            <w:webHidden/>
          </w:rPr>
          <w:t>4</w:t>
        </w:r>
        <w:r>
          <w:rPr>
            <w:webHidden/>
          </w:rPr>
          <w:fldChar w:fldCharType="end"/>
        </w:r>
      </w:hyperlink>
    </w:p>
    <w:p w14:paraId="12F78CCA" w14:textId="60B748A7" w:rsidR="00B7028B" w:rsidRDefault="00B7028B">
      <w:pPr>
        <w:pStyle w:val="Innehll3"/>
        <w:rPr>
          <w:rFonts w:asciiTheme="minorHAnsi" w:eastAsiaTheme="minorEastAsia" w:hAnsiTheme="minorHAnsi" w:cstheme="minorBidi"/>
          <w:kern w:val="2"/>
          <w:sz w:val="24"/>
          <w:szCs w:val="24"/>
          <w:lang w:val="en-GB" w:eastAsia="en-GB"/>
          <w14:ligatures w14:val="standardContextual"/>
        </w:rPr>
      </w:pPr>
      <w:hyperlink w:anchor="_Toc221783069" w:history="1">
        <w:r w:rsidRPr="00524411">
          <w:rPr>
            <w:rStyle w:val="Hyperlnk"/>
          </w:rPr>
          <w:t>3.5 Övriga konsekvenser</w:t>
        </w:r>
        <w:r>
          <w:rPr>
            <w:webHidden/>
          </w:rPr>
          <w:tab/>
        </w:r>
        <w:r>
          <w:rPr>
            <w:webHidden/>
          </w:rPr>
          <w:fldChar w:fldCharType="begin"/>
        </w:r>
        <w:r>
          <w:rPr>
            <w:webHidden/>
          </w:rPr>
          <w:instrText xml:space="preserve"> PAGEREF _Toc221783069 \h </w:instrText>
        </w:r>
        <w:r>
          <w:rPr>
            <w:webHidden/>
          </w:rPr>
        </w:r>
        <w:r>
          <w:rPr>
            <w:webHidden/>
          </w:rPr>
          <w:fldChar w:fldCharType="separate"/>
        </w:r>
        <w:r>
          <w:rPr>
            <w:webHidden/>
          </w:rPr>
          <w:t>4</w:t>
        </w:r>
        <w:r>
          <w:rPr>
            <w:webHidden/>
          </w:rPr>
          <w:fldChar w:fldCharType="end"/>
        </w:r>
      </w:hyperlink>
    </w:p>
    <w:p w14:paraId="3DE0E651" w14:textId="0FC4CE4E" w:rsidR="00B7028B" w:rsidRDefault="00B7028B">
      <w:pPr>
        <w:pStyle w:val="Innehll2"/>
        <w:rPr>
          <w:rFonts w:asciiTheme="minorHAnsi" w:eastAsiaTheme="minorEastAsia" w:hAnsiTheme="minorHAnsi" w:cstheme="minorBidi"/>
          <w:kern w:val="2"/>
          <w:sz w:val="24"/>
          <w:szCs w:val="24"/>
          <w:lang w:val="en-GB" w:eastAsia="en-GB"/>
          <w14:ligatures w14:val="standardContextual"/>
        </w:rPr>
      </w:pPr>
      <w:hyperlink w:anchor="_Toc221783070" w:history="1">
        <w:r w:rsidRPr="00524411">
          <w:rPr>
            <w:rStyle w:val="Hyperlnk"/>
          </w:rPr>
          <w:t>4. Lagstiftningsbehörighet</w:t>
        </w:r>
        <w:r>
          <w:rPr>
            <w:webHidden/>
          </w:rPr>
          <w:tab/>
        </w:r>
        <w:r>
          <w:rPr>
            <w:webHidden/>
          </w:rPr>
          <w:fldChar w:fldCharType="begin"/>
        </w:r>
        <w:r>
          <w:rPr>
            <w:webHidden/>
          </w:rPr>
          <w:instrText xml:space="preserve"> PAGEREF _Toc221783070 \h </w:instrText>
        </w:r>
        <w:r>
          <w:rPr>
            <w:webHidden/>
          </w:rPr>
        </w:r>
        <w:r>
          <w:rPr>
            <w:webHidden/>
          </w:rPr>
          <w:fldChar w:fldCharType="separate"/>
        </w:r>
        <w:r>
          <w:rPr>
            <w:webHidden/>
          </w:rPr>
          <w:t>4</w:t>
        </w:r>
        <w:r>
          <w:rPr>
            <w:webHidden/>
          </w:rPr>
          <w:fldChar w:fldCharType="end"/>
        </w:r>
      </w:hyperlink>
    </w:p>
    <w:p w14:paraId="77F08F75" w14:textId="7446D059" w:rsidR="00B7028B" w:rsidRDefault="00B7028B">
      <w:pPr>
        <w:pStyle w:val="Innehll2"/>
        <w:rPr>
          <w:rFonts w:asciiTheme="minorHAnsi" w:eastAsiaTheme="minorEastAsia" w:hAnsiTheme="minorHAnsi" w:cstheme="minorBidi"/>
          <w:kern w:val="2"/>
          <w:sz w:val="24"/>
          <w:szCs w:val="24"/>
          <w:lang w:val="en-GB" w:eastAsia="en-GB"/>
          <w14:ligatures w14:val="standardContextual"/>
        </w:rPr>
      </w:pPr>
      <w:hyperlink w:anchor="_Toc221783071" w:history="1">
        <w:r w:rsidRPr="00524411">
          <w:rPr>
            <w:rStyle w:val="Hyperlnk"/>
          </w:rPr>
          <w:t>5. Beredning</w:t>
        </w:r>
        <w:r>
          <w:rPr>
            <w:webHidden/>
          </w:rPr>
          <w:tab/>
        </w:r>
        <w:r>
          <w:rPr>
            <w:webHidden/>
          </w:rPr>
          <w:fldChar w:fldCharType="begin"/>
        </w:r>
        <w:r>
          <w:rPr>
            <w:webHidden/>
          </w:rPr>
          <w:instrText xml:space="preserve"> PAGEREF _Toc221783071 \h </w:instrText>
        </w:r>
        <w:r>
          <w:rPr>
            <w:webHidden/>
          </w:rPr>
        </w:r>
        <w:r>
          <w:rPr>
            <w:webHidden/>
          </w:rPr>
          <w:fldChar w:fldCharType="separate"/>
        </w:r>
        <w:r>
          <w:rPr>
            <w:webHidden/>
          </w:rPr>
          <w:t>4</w:t>
        </w:r>
        <w:r>
          <w:rPr>
            <w:webHidden/>
          </w:rPr>
          <w:fldChar w:fldCharType="end"/>
        </w:r>
      </w:hyperlink>
    </w:p>
    <w:p w14:paraId="62BC7A22" w14:textId="1EB9F1DD" w:rsidR="00B7028B" w:rsidRDefault="00B7028B">
      <w:pPr>
        <w:pStyle w:val="Innehll1"/>
        <w:rPr>
          <w:rFonts w:asciiTheme="minorHAnsi" w:eastAsiaTheme="minorEastAsia" w:hAnsiTheme="minorHAnsi" w:cstheme="minorBidi"/>
          <w:kern w:val="2"/>
          <w:sz w:val="24"/>
          <w:szCs w:val="24"/>
          <w:lang w:val="en-GB" w:eastAsia="en-GB"/>
          <w14:ligatures w14:val="standardContextual"/>
        </w:rPr>
      </w:pPr>
      <w:hyperlink w:anchor="_Toc221783072" w:history="1">
        <w:r w:rsidRPr="00524411">
          <w:rPr>
            <w:rStyle w:val="Hyperlnk"/>
          </w:rPr>
          <w:t>Detaljmotivering</w:t>
        </w:r>
        <w:r>
          <w:rPr>
            <w:webHidden/>
          </w:rPr>
          <w:tab/>
        </w:r>
        <w:r>
          <w:rPr>
            <w:webHidden/>
          </w:rPr>
          <w:fldChar w:fldCharType="begin"/>
        </w:r>
        <w:r>
          <w:rPr>
            <w:webHidden/>
          </w:rPr>
          <w:instrText xml:space="preserve"> PAGEREF _Toc221783072 \h </w:instrText>
        </w:r>
        <w:r>
          <w:rPr>
            <w:webHidden/>
          </w:rPr>
        </w:r>
        <w:r>
          <w:rPr>
            <w:webHidden/>
          </w:rPr>
          <w:fldChar w:fldCharType="separate"/>
        </w:r>
        <w:r>
          <w:rPr>
            <w:webHidden/>
          </w:rPr>
          <w:t>4</w:t>
        </w:r>
        <w:r>
          <w:rPr>
            <w:webHidden/>
          </w:rPr>
          <w:fldChar w:fldCharType="end"/>
        </w:r>
      </w:hyperlink>
    </w:p>
    <w:p w14:paraId="73A6434A" w14:textId="02241DF3" w:rsidR="00B7028B" w:rsidRDefault="00B7028B">
      <w:pPr>
        <w:pStyle w:val="Innehll2"/>
        <w:rPr>
          <w:rFonts w:asciiTheme="minorHAnsi" w:eastAsiaTheme="minorEastAsia" w:hAnsiTheme="minorHAnsi" w:cstheme="minorBidi"/>
          <w:kern w:val="2"/>
          <w:sz w:val="24"/>
          <w:szCs w:val="24"/>
          <w:lang w:val="en-GB" w:eastAsia="en-GB"/>
          <w14:ligatures w14:val="standardContextual"/>
        </w:rPr>
      </w:pPr>
      <w:hyperlink w:anchor="_Toc221783073" w:history="1">
        <w:r w:rsidRPr="00524411">
          <w:rPr>
            <w:rStyle w:val="Hyperlnk"/>
          </w:rPr>
          <w:t>Landskapslag om ändring av 5 kap. 24a § vattenlagen för landskapet Åland</w:t>
        </w:r>
        <w:r>
          <w:rPr>
            <w:webHidden/>
          </w:rPr>
          <w:tab/>
        </w:r>
        <w:r>
          <w:rPr>
            <w:webHidden/>
          </w:rPr>
          <w:fldChar w:fldCharType="begin"/>
        </w:r>
        <w:r>
          <w:rPr>
            <w:webHidden/>
          </w:rPr>
          <w:instrText xml:space="preserve"> PAGEREF _Toc221783073 \h </w:instrText>
        </w:r>
        <w:r>
          <w:rPr>
            <w:webHidden/>
          </w:rPr>
        </w:r>
        <w:r>
          <w:rPr>
            <w:webHidden/>
          </w:rPr>
          <w:fldChar w:fldCharType="separate"/>
        </w:r>
        <w:r>
          <w:rPr>
            <w:webHidden/>
          </w:rPr>
          <w:t>4</w:t>
        </w:r>
        <w:r>
          <w:rPr>
            <w:webHidden/>
          </w:rPr>
          <w:fldChar w:fldCharType="end"/>
        </w:r>
      </w:hyperlink>
    </w:p>
    <w:p w14:paraId="4C705F06" w14:textId="40FEECB1" w:rsidR="00B7028B" w:rsidRDefault="00B7028B">
      <w:pPr>
        <w:pStyle w:val="Innehll1"/>
        <w:rPr>
          <w:rFonts w:asciiTheme="minorHAnsi" w:eastAsiaTheme="minorEastAsia" w:hAnsiTheme="minorHAnsi" w:cstheme="minorBidi"/>
          <w:kern w:val="2"/>
          <w:sz w:val="24"/>
          <w:szCs w:val="24"/>
          <w:lang w:val="en-GB" w:eastAsia="en-GB"/>
          <w14:ligatures w14:val="standardContextual"/>
        </w:rPr>
      </w:pPr>
      <w:hyperlink w:anchor="_Toc221783074" w:history="1">
        <w:r w:rsidRPr="00524411">
          <w:rPr>
            <w:rStyle w:val="Hyperlnk"/>
          </w:rPr>
          <w:t>Lagtext</w:t>
        </w:r>
        <w:r>
          <w:rPr>
            <w:webHidden/>
          </w:rPr>
          <w:tab/>
        </w:r>
        <w:r>
          <w:rPr>
            <w:webHidden/>
          </w:rPr>
          <w:fldChar w:fldCharType="begin"/>
        </w:r>
        <w:r>
          <w:rPr>
            <w:webHidden/>
          </w:rPr>
          <w:instrText xml:space="preserve"> PAGEREF _Toc221783074 \h </w:instrText>
        </w:r>
        <w:r>
          <w:rPr>
            <w:webHidden/>
          </w:rPr>
        </w:r>
        <w:r>
          <w:rPr>
            <w:webHidden/>
          </w:rPr>
          <w:fldChar w:fldCharType="separate"/>
        </w:r>
        <w:r>
          <w:rPr>
            <w:webHidden/>
          </w:rPr>
          <w:t>5</w:t>
        </w:r>
        <w:r>
          <w:rPr>
            <w:webHidden/>
          </w:rPr>
          <w:fldChar w:fldCharType="end"/>
        </w:r>
      </w:hyperlink>
    </w:p>
    <w:p w14:paraId="0DFA4DD0" w14:textId="22F78C40" w:rsidR="00B7028B" w:rsidRDefault="00B7028B">
      <w:pPr>
        <w:pStyle w:val="Innehll2"/>
        <w:rPr>
          <w:rFonts w:asciiTheme="minorHAnsi" w:eastAsiaTheme="minorEastAsia" w:hAnsiTheme="minorHAnsi" w:cstheme="minorBidi"/>
          <w:kern w:val="2"/>
          <w:sz w:val="24"/>
          <w:szCs w:val="24"/>
          <w:lang w:val="en-GB" w:eastAsia="en-GB"/>
          <w14:ligatures w14:val="standardContextual"/>
        </w:rPr>
      </w:pPr>
      <w:hyperlink w:anchor="_Toc221783075" w:history="1">
        <w:r w:rsidRPr="00524411">
          <w:rPr>
            <w:rStyle w:val="Hyperlnk"/>
          </w:rPr>
          <w:t>L A N D S K A P S L A G om ändring av 5 kap. 24a § vattenlagen för landskapet Åland</w:t>
        </w:r>
        <w:r>
          <w:rPr>
            <w:webHidden/>
          </w:rPr>
          <w:tab/>
        </w:r>
        <w:r>
          <w:rPr>
            <w:webHidden/>
          </w:rPr>
          <w:fldChar w:fldCharType="begin"/>
        </w:r>
        <w:r>
          <w:rPr>
            <w:webHidden/>
          </w:rPr>
          <w:instrText xml:space="preserve"> PAGEREF _Toc221783075 \h </w:instrText>
        </w:r>
        <w:r>
          <w:rPr>
            <w:webHidden/>
          </w:rPr>
        </w:r>
        <w:r>
          <w:rPr>
            <w:webHidden/>
          </w:rPr>
          <w:fldChar w:fldCharType="separate"/>
        </w:r>
        <w:r>
          <w:rPr>
            <w:webHidden/>
          </w:rPr>
          <w:t>5</w:t>
        </w:r>
        <w:r>
          <w:rPr>
            <w:webHidden/>
          </w:rPr>
          <w:fldChar w:fldCharType="end"/>
        </w:r>
      </w:hyperlink>
    </w:p>
    <w:p w14:paraId="5687D5DD" w14:textId="6DAB6B95" w:rsidR="00B7028B" w:rsidRDefault="00B7028B">
      <w:pPr>
        <w:pStyle w:val="Innehll1"/>
        <w:rPr>
          <w:rFonts w:asciiTheme="minorHAnsi" w:eastAsiaTheme="minorEastAsia" w:hAnsiTheme="minorHAnsi" w:cstheme="minorBidi"/>
          <w:kern w:val="2"/>
          <w:sz w:val="24"/>
          <w:szCs w:val="24"/>
          <w:lang w:val="en-GB" w:eastAsia="en-GB"/>
          <w14:ligatures w14:val="standardContextual"/>
        </w:rPr>
      </w:pPr>
      <w:hyperlink w:anchor="_Toc221783076" w:history="1">
        <w:r w:rsidRPr="00524411">
          <w:rPr>
            <w:rStyle w:val="Hyperlnk"/>
          </w:rPr>
          <w:t>Parallelltexter</w:t>
        </w:r>
        <w:r>
          <w:rPr>
            <w:webHidden/>
          </w:rPr>
          <w:tab/>
        </w:r>
        <w:r>
          <w:rPr>
            <w:webHidden/>
          </w:rPr>
          <w:fldChar w:fldCharType="begin"/>
        </w:r>
        <w:r>
          <w:rPr>
            <w:webHidden/>
          </w:rPr>
          <w:instrText xml:space="preserve"> PAGEREF _Toc221783076 \h </w:instrText>
        </w:r>
        <w:r>
          <w:rPr>
            <w:webHidden/>
          </w:rPr>
        </w:r>
        <w:r>
          <w:rPr>
            <w:webHidden/>
          </w:rPr>
          <w:fldChar w:fldCharType="separate"/>
        </w:r>
        <w:r>
          <w:rPr>
            <w:webHidden/>
          </w:rPr>
          <w:t>6</w:t>
        </w:r>
        <w:r>
          <w:rPr>
            <w:webHidden/>
          </w:rPr>
          <w:fldChar w:fldCharType="end"/>
        </w:r>
      </w:hyperlink>
    </w:p>
    <w:p w14:paraId="5370145F" w14:textId="34246D0E" w:rsidR="00AF3004" w:rsidRDefault="00AF3004">
      <w:pPr>
        <w:pStyle w:val="ANormal"/>
        <w:rPr>
          <w:noProof/>
        </w:rPr>
      </w:pPr>
      <w:r>
        <w:rPr>
          <w:rFonts w:ascii="Verdana" w:hAnsi="Verdana"/>
          <w:noProof/>
          <w:sz w:val="16"/>
          <w:szCs w:val="36"/>
        </w:rPr>
        <w:fldChar w:fldCharType="end"/>
      </w:r>
    </w:p>
    <w:p w14:paraId="0DCA6C56" w14:textId="77777777" w:rsidR="00AF3004" w:rsidRDefault="00AF3004">
      <w:pPr>
        <w:pStyle w:val="ANormal"/>
      </w:pPr>
      <w:r>
        <w:br w:type="page"/>
      </w:r>
    </w:p>
    <w:p w14:paraId="29AAE155" w14:textId="77777777" w:rsidR="00AF3004" w:rsidRDefault="00AF3004">
      <w:pPr>
        <w:pStyle w:val="RubrikA"/>
      </w:pPr>
      <w:bookmarkStart w:id="2" w:name="_Toc221783061"/>
      <w:r>
        <w:lastRenderedPageBreak/>
        <w:t>Allmän motivering</w:t>
      </w:r>
      <w:bookmarkEnd w:id="2"/>
    </w:p>
    <w:p w14:paraId="1B93354D" w14:textId="77777777" w:rsidR="00AF3004" w:rsidRDefault="00AF3004">
      <w:pPr>
        <w:pStyle w:val="Rubrikmellanrum"/>
      </w:pPr>
    </w:p>
    <w:p w14:paraId="79708005" w14:textId="77777777" w:rsidR="00AF3004" w:rsidRDefault="00AF3004">
      <w:pPr>
        <w:pStyle w:val="RubrikB"/>
      </w:pPr>
      <w:bookmarkStart w:id="3" w:name="_Toc221783062"/>
      <w:r>
        <w:t>1. Bakgrund</w:t>
      </w:r>
      <w:bookmarkEnd w:id="3"/>
    </w:p>
    <w:p w14:paraId="6BEC30BB" w14:textId="77777777" w:rsidR="00AF3004" w:rsidRDefault="00AF3004">
      <w:pPr>
        <w:pStyle w:val="Rubrikmellanrum"/>
      </w:pPr>
    </w:p>
    <w:p w14:paraId="755A3F32" w14:textId="46511B84" w:rsidR="006C5FFF" w:rsidRPr="00F75C05" w:rsidRDefault="006C5FFF" w:rsidP="006C5FFF">
      <w:pPr>
        <w:pStyle w:val="ANormal"/>
        <w:rPr>
          <w:color w:val="ED0000"/>
        </w:rPr>
      </w:pPr>
      <w:r>
        <w:t xml:space="preserve">Enligt </w:t>
      </w:r>
      <w:r>
        <w:rPr>
          <w:szCs w:val="22"/>
        </w:rPr>
        <w:t xml:space="preserve">5 kap. 24a § i vattenlagen (1996:61) för landskapet Åland (härefter vattenlagen) </w:t>
      </w:r>
      <w:r>
        <w:t>ansvarar l</w:t>
      </w:r>
      <w:r w:rsidRPr="00F6043B">
        <w:t>andskapsregeringen för att en havsplan</w:t>
      </w:r>
      <w:r>
        <w:t xml:space="preserve"> för Åland antas</w:t>
      </w:r>
      <w:r w:rsidRPr="00F6043B">
        <w:t>.</w:t>
      </w:r>
      <w:r>
        <w:rPr>
          <w:rStyle w:val="Fotnotsreferens"/>
          <w:rFonts w:eastAsia="Calibri"/>
        </w:rPr>
        <w:footnoteReference w:id="1"/>
      </w:r>
      <w:r>
        <w:t xml:space="preserve"> Bestämmelsen grundar sig på </w:t>
      </w:r>
      <w:r w:rsidRPr="00B5388E">
        <w:t>Europaparlamentets och rådets direktiv</w:t>
      </w:r>
      <w:r>
        <w:t xml:space="preserve"> 2014/89/EU den 23 juni 2014 om </w:t>
      </w:r>
      <w:r w:rsidRPr="00BD2403">
        <w:t xml:space="preserve">upprättandet av en ram för havsplanering (härefter </w:t>
      </w:r>
      <w:r w:rsidRPr="00BD2403">
        <w:rPr>
          <w:szCs w:val="22"/>
        </w:rPr>
        <w:t>havsplaneringsdirektivet)</w:t>
      </w:r>
      <w:r w:rsidRPr="00BD2403">
        <w:rPr>
          <w:iCs/>
        </w:rPr>
        <w:t>.</w:t>
      </w:r>
      <w:r w:rsidRPr="00BD2403">
        <w:t xml:space="preserve"> </w:t>
      </w:r>
      <w:r w:rsidR="00F75C05" w:rsidRPr="00BD2403">
        <w:t xml:space="preserve">Ålands landskapsregering antog 2019 den </w:t>
      </w:r>
      <w:r w:rsidR="004A6B83" w:rsidRPr="00BD2403">
        <w:t>första havsplanen för Åland</w:t>
      </w:r>
      <w:r w:rsidR="00F75C05" w:rsidRPr="00BD2403">
        <w:t>.</w:t>
      </w:r>
      <w:r w:rsidR="00F75C05" w:rsidRPr="00BD2403">
        <w:rPr>
          <w:rStyle w:val="Fotnotsreferens"/>
        </w:rPr>
        <w:footnoteReference w:id="2"/>
      </w:r>
      <w:r w:rsidR="00F75C05" w:rsidRPr="00BD2403">
        <w:t xml:space="preserve"> Planen </w:t>
      </w:r>
      <w:r w:rsidR="004A6B83" w:rsidRPr="00BD2403">
        <w:t>trädde i kraft den 22 mars 2021.</w:t>
      </w:r>
      <w:r w:rsidR="00F75C05" w:rsidRPr="00BD2403">
        <w:t xml:space="preserve"> Enligt nu gällande bestämmelse i 5 kap. </w:t>
      </w:r>
      <w:r w:rsidRPr="00BD2403">
        <w:rPr>
          <w:szCs w:val="22"/>
        </w:rPr>
        <w:t xml:space="preserve">24a § 1 mom. </w:t>
      </w:r>
      <w:r w:rsidR="00F75C05" w:rsidRPr="00BD2403">
        <w:rPr>
          <w:szCs w:val="22"/>
        </w:rPr>
        <w:t xml:space="preserve">i vattenlagen </w:t>
      </w:r>
      <w:r w:rsidRPr="00BD2403">
        <w:rPr>
          <w:szCs w:val="22"/>
        </w:rPr>
        <w:t xml:space="preserve">ska havsplanen för Åland uppdateras minst vart sjätte år. Havsplaneringsdirektivet ger utrymme för regional anpassning, men anger </w:t>
      </w:r>
      <w:r>
        <w:rPr>
          <w:szCs w:val="22"/>
        </w:rPr>
        <w:t>att uppdateringsintervallet ska vara minst vart tionde år (artikel 6.3). Erfarenheterna har visat att nu gällande tidsintervall om ”minst vart sjätte år” är för kort i förhållande till det omfattande arbete som krävs för att uppdatera planen.</w:t>
      </w:r>
    </w:p>
    <w:p w14:paraId="2237638B" w14:textId="77777777" w:rsidR="006C5FFF" w:rsidRDefault="006C5FFF" w:rsidP="006C5FFF">
      <w:pPr>
        <w:pStyle w:val="ANormal"/>
      </w:pPr>
    </w:p>
    <w:p w14:paraId="41F28112" w14:textId="77777777" w:rsidR="006C5FFF" w:rsidRDefault="006C5FFF" w:rsidP="006C5FFF">
      <w:pPr>
        <w:pStyle w:val="RubrikB"/>
        <w:rPr>
          <w:szCs w:val="26"/>
        </w:rPr>
      </w:pPr>
      <w:bookmarkStart w:id="4" w:name="_Toc211101279"/>
      <w:bookmarkStart w:id="5" w:name="_Toc220497314"/>
      <w:bookmarkStart w:id="6" w:name="_Toc221783063"/>
      <w:r>
        <w:rPr>
          <w:szCs w:val="26"/>
        </w:rPr>
        <w:t>2</w:t>
      </w:r>
      <w:r w:rsidRPr="00672F0B">
        <w:rPr>
          <w:szCs w:val="26"/>
        </w:rPr>
        <w:t xml:space="preserve">. </w:t>
      </w:r>
      <w:r>
        <w:rPr>
          <w:szCs w:val="26"/>
        </w:rPr>
        <w:t>F</w:t>
      </w:r>
      <w:r>
        <w:t>örslag</w:t>
      </w:r>
      <w:bookmarkEnd w:id="4"/>
      <w:bookmarkEnd w:id="5"/>
      <w:bookmarkEnd w:id="6"/>
    </w:p>
    <w:p w14:paraId="0F4E6483" w14:textId="77777777" w:rsidR="006C5FFF" w:rsidRDefault="006C5FFF" w:rsidP="006C5FFF">
      <w:pPr>
        <w:pStyle w:val="Rubrikmellanrum"/>
      </w:pPr>
    </w:p>
    <w:p w14:paraId="4D72A851" w14:textId="6BCD6E3D" w:rsidR="006C5FFF" w:rsidRDefault="006C5FFF" w:rsidP="006C5FFF">
      <w:pPr>
        <w:pStyle w:val="ANormal"/>
        <w:rPr>
          <w:szCs w:val="22"/>
        </w:rPr>
      </w:pPr>
      <w:r>
        <w:t xml:space="preserve">Landskapsregeringen föreslår att </w:t>
      </w:r>
      <w:r>
        <w:rPr>
          <w:szCs w:val="22"/>
        </w:rPr>
        <w:t>5 kap. 24a § 1 mom. i vattenlagen ändras så att det i bestämmelsen anges att havsplanen för Åland uppdateras minst vart tionde år, i stället för som i nuläget minst vart sjätte år. Landskapsregeringen bedömer att behovet av uppdatering kan uppfyllas även med ett längre tidsintervall om minst vart tionde år. Förslaget att ändra tidsintervallet till minst vart tionde år innebär att lagstiftningen anpassas till EU:s minimikrav, samtidigt som det enligt lagbestämmelserna fortsatt finns möjlighet till tätare uppdateringar om det skulle behövas.</w:t>
      </w:r>
    </w:p>
    <w:p w14:paraId="42B00424" w14:textId="77777777" w:rsidR="006C5FFF" w:rsidRPr="00E43D2E" w:rsidRDefault="006C5FFF" w:rsidP="006C5FFF">
      <w:pPr>
        <w:pStyle w:val="ANormal"/>
      </w:pPr>
    </w:p>
    <w:p w14:paraId="759BB550" w14:textId="77777777" w:rsidR="006C5FFF" w:rsidRPr="00663B84" w:rsidRDefault="006C5FFF" w:rsidP="006C5FFF">
      <w:pPr>
        <w:pStyle w:val="RubrikB"/>
      </w:pPr>
      <w:bookmarkStart w:id="7" w:name="_Toc211101281"/>
      <w:bookmarkStart w:id="8" w:name="_Toc220497315"/>
      <w:bookmarkStart w:id="9" w:name="_Toc221783064"/>
      <w:r>
        <w:t>3</w:t>
      </w:r>
      <w:r w:rsidRPr="00E43D2E">
        <w:t>. Förslagets</w:t>
      </w:r>
      <w:r>
        <w:t xml:space="preserve"> konsekvense</w:t>
      </w:r>
      <w:bookmarkEnd w:id="7"/>
      <w:r>
        <w:t>r</w:t>
      </w:r>
      <w:bookmarkEnd w:id="8"/>
      <w:bookmarkEnd w:id="9"/>
    </w:p>
    <w:p w14:paraId="7187AEE7" w14:textId="77777777" w:rsidR="006C5FFF" w:rsidRPr="00E43D2E" w:rsidRDefault="006C5FFF" w:rsidP="006C5FFF">
      <w:pPr>
        <w:pStyle w:val="Rubrikmellanrum"/>
      </w:pPr>
    </w:p>
    <w:p w14:paraId="7D4DC309" w14:textId="77777777" w:rsidR="006C5FFF" w:rsidRDefault="006C5FFF" w:rsidP="006C5FFF">
      <w:pPr>
        <w:pStyle w:val="RubrikC"/>
      </w:pPr>
      <w:bookmarkStart w:id="10" w:name="_Toc211101283"/>
      <w:bookmarkStart w:id="11" w:name="_Toc220497316"/>
      <w:bookmarkStart w:id="12" w:name="_Toc221783065"/>
      <w:r>
        <w:t>3.1 Ekonomiska konsekvenser</w:t>
      </w:r>
      <w:bookmarkEnd w:id="10"/>
      <w:bookmarkEnd w:id="11"/>
      <w:bookmarkEnd w:id="12"/>
    </w:p>
    <w:p w14:paraId="2B40187F" w14:textId="77777777" w:rsidR="006C5FFF" w:rsidRPr="008752EC" w:rsidRDefault="006C5FFF" w:rsidP="006C5FFF">
      <w:pPr>
        <w:pStyle w:val="Rubrikmellanrum"/>
      </w:pPr>
    </w:p>
    <w:p w14:paraId="54F88D16" w14:textId="430B1B56" w:rsidR="006C5FFF" w:rsidRDefault="006C5FFF" w:rsidP="006C5FFF">
      <w:pPr>
        <w:pStyle w:val="ANormal"/>
      </w:pPr>
      <w:r>
        <w:t>En ändring av tidsintervallet medför en mer effektiv användning av offentliga resurser.</w:t>
      </w:r>
    </w:p>
    <w:p w14:paraId="5E4973BC" w14:textId="77777777" w:rsidR="006C5FFF" w:rsidRPr="008752EC" w:rsidRDefault="006C5FFF" w:rsidP="006C5FFF">
      <w:pPr>
        <w:pStyle w:val="ANormal"/>
      </w:pPr>
    </w:p>
    <w:p w14:paraId="42E9DEF8" w14:textId="77777777" w:rsidR="006C5FFF" w:rsidRDefault="006C5FFF" w:rsidP="006C5FFF">
      <w:pPr>
        <w:pStyle w:val="RubrikC"/>
      </w:pPr>
      <w:bookmarkStart w:id="13" w:name="_Toc254872794"/>
      <w:bookmarkStart w:id="14" w:name="_Toc88738971"/>
      <w:bookmarkStart w:id="15" w:name="_Toc211101284"/>
      <w:bookmarkStart w:id="16" w:name="_Toc220497317"/>
      <w:bookmarkStart w:id="17" w:name="_Toc221783066"/>
      <w:r>
        <w:t>3</w:t>
      </w:r>
      <w:r w:rsidRPr="008752EC">
        <w:t>.</w:t>
      </w:r>
      <w:r>
        <w:t>2</w:t>
      </w:r>
      <w:r w:rsidRPr="008752EC">
        <w:t xml:space="preserve"> </w:t>
      </w:r>
      <w:bookmarkEnd w:id="13"/>
      <w:bookmarkEnd w:id="14"/>
      <w:r w:rsidRPr="008752EC">
        <w:t xml:space="preserve">Konsekvenser för </w:t>
      </w:r>
      <w:bookmarkEnd w:id="15"/>
      <w:r>
        <w:t>myndigheterna</w:t>
      </w:r>
      <w:bookmarkEnd w:id="16"/>
      <w:bookmarkEnd w:id="17"/>
    </w:p>
    <w:p w14:paraId="211BAA9C" w14:textId="77777777" w:rsidR="006C5FFF" w:rsidRDefault="006C5FFF" w:rsidP="006C5FFF">
      <w:pPr>
        <w:pStyle w:val="ANormal"/>
      </w:pPr>
    </w:p>
    <w:p w14:paraId="3D6CE655" w14:textId="77777777" w:rsidR="006C5FFF" w:rsidRDefault="006C5FFF" w:rsidP="006C5FFF">
      <w:pPr>
        <w:pStyle w:val="ANormal"/>
      </w:pPr>
      <w:r>
        <w:t>Ändringen resulterar i en viss minskning av administrationen, eftersom tidsintervallet för uppdateringar av havsplanen i praktiken förmodligen blir längre, även om möjlighet till tätare uppdateringar kvarstår.</w:t>
      </w:r>
    </w:p>
    <w:p w14:paraId="15CD258C" w14:textId="77777777" w:rsidR="006C5FFF" w:rsidRPr="00E43D2E" w:rsidRDefault="006C5FFF" w:rsidP="006C5FFF">
      <w:pPr>
        <w:pStyle w:val="ANormal"/>
        <w:rPr>
          <w:szCs w:val="22"/>
        </w:rPr>
      </w:pPr>
    </w:p>
    <w:p w14:paraId="7A261717" w14:textId="77777777" w:rsidR="006C5FFF" w:rsidRDefault="006C5FFF" w:rsidP="006C5FFF">
      <w:pPr>
        <w:pStyle w:val="RubrikC"/>
      </w:pPr>
      <w:bookmarkStart w:id="18" w:name="_Toc254872795"/>
      <w:bookmarkStart w:id="19" w:name="_Toc88738972"/>
      <w:bookmarkStart w:id="20" w:name="_Toc211101285"/>
      <w:bookmarkStart w:id="21" w:name="_Toc220497318"/>
      <w:bookmarkStart w:id="22" w:name="_Toc221783067"/>
      <w:r>
        <w:t>3</w:t>
      </w:r>
      <w:r w:rsidRPr="00E43D2E">
        <w:t>.</w:t>
      </w:r>
      <w:r>
        <w:t>3</w:t>
      </w:r>
      <w:r w:rsidRPr="00E43D2E">
        <w:t xml:space="preserve"> </w:t>
      </w:r>
      <w:bookmarkEnd w:id="18"/>
      <w:bookmarkEnd w:id="19"/>
      <w:r w:rsidRPr="00663B84">
        <w:t xml:space="preserve">Konsekvenser </w:t>
      </w:r>
      <w:r w:rsidRPr="008752EC">
        <w:t xml:space="preserve">för </w:t>
      </w:r>
      <w:bookmarkEnd w:id="20"/>
      <w:r>
        <w:t>miljö</w:t>
      </w:r>
      <w:bookmarkEnd w:id="21"/>
      <w:bookmarkEnd w:id="22"/>
    </w:p>
    <w:p w14:paraId="2250C624" w14:textId="77777777" w:rsidR="006C5FFF" w:rsidRPr="008752EC" w:rsidRDefault="006C5FFF" w:rsidP="006C5FFF">
      <w:pPr>
        <w:pStyle w:val="Rubrikmellanrum"/>
      </w:pPr>
    </w:p>
    <w:p w14:paraId="0FCE256D" w14:textId="77777777" w:rsidR="006C5FFF" w:rsidRDefault="006C5FFF" w:rsidP="006C5FFF">
      <w:pPr>
        <w:pStyle w:val="ANormal"/>
      </w:pPr>
      <w:r>
        <w:t>Förlängt uppdateringsintervall från sex till tio år kan bidra till högre kvalitet i planeringsprocessen, vilket i sin tur gynnar miljön genom bättre underbyggda beslut. Lagen ger dock utrymme för tätare uppdateringar vid behov, vilket innebär att förändrade miljöförhållanden eller ny kunskap kan beaktas oftare än vart tionde år. En potentiell negativ miljöeffekt kan uppstå om sådana behov av tidigare uppdatering identifieras, men inte förverkligas i praktiken på grund av bristande resurser. Det kan leda till att havsplanen inte återspeglar aktuella miljöförutsättningar, vilket i sin tur kan försvaga dess styrande och skyddande funktion. Det är därför viktigt att säkerställa att resurser finns för att genomföra en tätare uppdatering än vart tionde år, ifall behov uppstår.</w:t>
      </w:r>
    </w:p>
    <w:p w14:paraId="727E91F9" w14:textId="77777777" w:rsidR="006C5FFF" w:rsidRPr="008752EC" w:rsidRDefault="006C5FFF" w:rsidP="006C5FFF">
      <w:pPr>
        <w:pStyle w:val="ANormal"/>
        <w:rPr>
          <w:szCs w:val="22"/>
        </w:rPr>
      </w:pPr>
    </w:p>
    <w:p w14:paraId="7CB2F351" w14:textId="77777777" w:rsidR="006C5FFF" w:rsidRDefault="006C5FFF" w:rsidP="006C5FFF">
      <w:pPr>
        <w:pStyle w:val="RubrikC"/>
      </w:pPr>
      <w:bookmarkStart w:id="23" w:name="_Toc211101286"/>
      <w:bookmarkStart w:id="24" w:name="_Toc220497319"/>
      <w:bookmarkStart w:id="25" w:name="_Toc221783068"/>
      <w:r>
        <w:lastRenderedPageBreak/>
        <w:t>3</w:t>
      </w:r>
      <w:r w:rsidRPr="008752EC">
        <w:t>.</w:t>
      </w:r>
      <w:r>
        <w:t>4</w:t>
      </w:r>
      <w:r w:rsidRPr="008752EC">
        <w:t xml:space="preserve"> </w:t>
      </w:r>
      <w:bookmarkEnd w:id="23"/>
      <w:r w:rsidRPr="00663B84">
        <w:t xml:space="preserve">Konsekvenser </w:t>
      </w:r>
      <w:r w:rsidRPr="008752EC">
        <w:t xml:space="preserve">för </w:t>
      </w:r>
      <w:r>
        <w:t xml:space="preserve">sysselsättning, jämställdhet, </w:t>
      </w:r>
      <w:r w:rsidRPr="008752EC">
        <w:t>barn och unga</w:t>
      </w:r>
      <w:bookmarkEnd w:id="24"/>
      <w:bookmarkEnd w:id="25"/>
    </w:p>
    <w:p w14:paraId="41F94979" w14:textId="77777777" w:rsidR="006C5FFF" w:rsidRPr="006C5FFF" w:rsidRDefault="006C5FFF" w:rsidP="006C5FFF">
      <w:pPr>
        <w:pStyle w:val="Rubrikmellanrum"/>
      </w:pPr>
    </w:p>
    <w:p w14:paraId="7FC84699" w14:textId="77777777" w:rsidR="006C5FFF" w:rsidRDefault="006C5FFF" w:rsidP="006C5FFF">
      <w:pPr>
        <w:pStyle w:val="ANormal"/>
      </w:pPr>
      <w:r>
        <w:t>Inga direkta konsekvenser för sysselsättning, jämställdhet eller barn och unga föreligger.</w:t>
      </w:r>
    </w:p>
    <w:p w14:paraId="414945C1" w14:textId="77777777" w:rsidR="006C5FFF" w:rsidRPr="008752EC" w:rsidRDefault="006C5FFF" w:rsidP="006C5FFF">
      <w:pPr>
        <w:pStyle w:val="ANormal"/>
      </w:pPr>
    </w:p>
    <w:p w14:paraId="3305E5CA" w14:textId="13847A0E" w:rsidR="006C5FFF" w:rsidRPr="008752EC" w:rsidRDefault="006C5FFF" w:rsidP="006C5FFF">
      <w:pPr>
        <w:pStyle w:val="RubrikC"/>
      </w:pPr>
      <w:bookmarkStart w:id="26" w:name="_Toc254872796"/>
      <w:bookmarkStart w:id="27" w:name="_Toc88738973"/>
      <w:bookmarkStart w:id="28" w:name="_Toc220497320"/>
      <w:bookmarkStart w:id="29" w:name="_Toc211101287"/>
      <w:bookmarkStart w:id="30" w:name="_Toc221783069"/>
      <w:r>
        <w:t>3</w:t>
      </w:r>
      <w:r w:rsidRPr="008752EC">
        <w:t>.</w:t>
      </w:r>
      <w:r>
        <w:t>5</w:t>
      </w:r>
      <w:r w:rsidRPr="008752EC">
        <w:t xml:space="preserve"> </w:t>
      </w:r>
      <w:bookmarkEnd w:id="26"/>
      <w:bookmarkEnd w:id="27"/>
      <w:r>
        <w:t>Övriga k</w:t>
      </w:r>
      <w:r w:rsidRPr="008752EC">
        <w:t>onsekvenser</w:t>
      </w:r>
      <w:bookmarkEnd w:id="28"/>
      <w:bookmarkEnd w:id="29"/>
      <w:bookmarkEnd w:id="30"/>
    </w:p>
    <w:p w14:paraId="044D46B6" w14:textId="77777777" w:rsidR="006C5FFF" w:rsidRPr="008752EC" w:rsidRDefault="006C5FFF" w:rsidP="006C5FFF">
      <w:pPr>
        <w:pStyle w:val="Rubrikmellanrum"/>
      </w:pPr>
    </w:p>
    <w:p w14:paraId="239E5CCE" w14:textId="77777777" w:rsidR="006C5FFF" w:rsidRDefault="006C5FFF" w:rsidP="006C5FFF">
      <w:pPr>
        <w:pStyle w:val="ANormal"/>
      </w:pPr>
      <w:r>
        <w:t>Inga direkta övriga konsekvenser förutses.</w:t>
      </w:r>
    </w:p>
    <w:p w14:paraId="0D5B1684" w14:textId="77777777" w:rsidR="006C5FFF" w:rsidRPr="008752EC" w:rsidRDefault="006C5FFF" w:rsidP="006C5FFF">
      <w:pPr>
        <w:pStyle w:val="ANormal"/>
      </w:pPr>
    </w:p>
    <w:p w14:paraId="7A7B8AF5" w14:textId="77777777" w:rsidR="006C5FFF" w:rsidRPr="008752EC" w:rsidRDefault="006C5FFF" w:rsidP="006C5FFF">
      <w:pPr>
        <w:pStyle w:val="RubrikB"/>
      </w:pPr>
      <w:bookmarkStart w:id="31" w:name="_Toc211101288"/>
      <w:bookmarkStart w:id="32" w:name="_Toc220497321"/>
      <w:bookmarkStart w:id="33" w:name="_Toc221783070"/>
      <w:r>
        <w:t>4</w:t>
      </w:r>
      <w:r w:rsidRPr="008752EC">
        <w:t>. Lagstiftningsbehörighet</w:t>
      </w:r>
      <w:bookmarkEnd w:id="31"/>
      <w:bookmarkEnd w:id="32"/>
      <w:bookmarkEnd w:id="33"/>
    </w:p>
    <w:p w14:paraId="708EE45E" w14:textId="77777777" w:rsidR="006C5FFF" w:rsidRPr="00E43D2E" w:rsidRDefault="006C5FFF" w:rsidP="006C5FFF">
      <w:pPr>
        <w:pStyle w:val="Rubrikmellanrum"/>
      </w:pPr>
    </w:p>
    <w:p w14:paraId="34DBE4A8" w14:textId="4C6B9AE9" w:rsidR="006C5FFF" w:rsidRDefault="006C5FFF" w:rsidP="006C5FFF">
      <w:pPr>
        <w:pStyle w:val="ANormal"/>
      </w:pPr>
      <w:r>
        <w:t xml:space="preserve">Vattenlagen berör landskapsregeringen och under den lydande myndigheter och inrättningar, kommunernas förvaltning, byggnads- och planväsendet, natur- och miljövård och vattenrätt, vilket enligt 18 § 1, 4, 7 och 10 punkterna i självstyrelselagen (1991:71) för Åland är </w:t>
      </w:r>
      <w:r w:rsidR="004A6B83">
        <w:t>landskapets</w:t>
      </w:r>
      <w:r>
        <w:t xml:space="preserve"> lagstiftningsbehörighet.</w:t>
      </w:r>
    </w:p>
    <w:p w14:paraId="72DFDA45" w14:textId="77777777" w:rsidR="006C5FFF" w:rsidRPr="00E43D2E" w:rsidRDefault="006C5FFF" w:rsidP="006C5FFF">
      <w:pPr>
        <w:pStyle w:val="ANormal"/>
      </w:pPr>
    </w:p>
    <w:p w14:paraId="10C56FB9" w14:textId="77777777" w:rsidR="006C5FFF" w:rsidRPr="00E43D2E" w:rsidRDefault="006C5FFF" w:rsidP="006C5FFF">
      <w:pPr>
        <w:pStyle w:val="RubrikB"/>
      </w:pPr>
      <w:bookmarkStart w:id="34" w:name="_Toc211101290"/>
      <w:bookmarkStart w:id="35" w:name="_Toc220497322"/>
      <w:bookmarkStart w:id="36" w:name="_Toc221783071"/>
      <w:r>
        <w:t>5</w:t>
      </w:r>
      <w:r w:rsidRPr="00E43D2E">
        <w:t>. Beredning</w:t>
      </w:r>
      <w:bookmarkEnd w:id="34"/>
      <w:bookmarkEnd w:id="35"/>
      <w:bookmarkEnd w:id="36"/>
    </w:p>
    <w:p w14:paraId="015BB9FE" w14:textId="77777777" w:rsidR="006C5FFF" w:rsidRPr="00E43D2E" w:rsidRDefault="006C5FFF" w:rsidP="006C5FFF">
      <w:pPr>
        <w:pStyle w:val="Rubrikmellanrum"/>
      </w:pPr>
    </w:p>
    <w:p w14:paraId="5166C418" w14:textId="36FAF813" w:rsidR="00AF3004" w:rsidRDefault="006C5FFF" w:rsidP="006C5FFF">
      <w:pPr>
        <w:pStyle w:val="ANormal"/>
      </w:pPr>
      <w:r w:rsidRPr="00E43D2E">
        <w:t>Ärendet har beretts vid lagberedningen i sam</w:t>
      </w:r>
      <w:r>
        <w:t>arbete med social- och miljöavdelningen.</w:t>
      </w:r>
    </w:p>
    <w:p w14:paraId="6E7DB0BF" w14:textId="77777777" w:rsidR="00AF3004" w:rsidRDefault="00AF3004">
      <w:pPr>
        <w:pStyle w:val="ANormal"/>
      </w:pPr>
    </w:p>
    <w:p w14:paraId="66F27C08" w14:textId="77777777" w:rsidR="00AF3004" w:rsidRDefault="00AF3004">
      <w:pPr>
        <w:pStyle w:val="RubrikA"/>
      </w:pPr>
      <w:bookmarkStart w:id="37" w:name="_Toc221783072"/>
      <w:r>
        <w:t>Detaljmotivering</w:t>
      </w:r>
      <w:bookmarkEnd w:id="37"/>
    </w:p>
    <w:p w14:paraId="7F8D276D" w14:textId="77777777" w:rsidR="00AF3004" w:rsidRDefault="00AF3004">
      <w:pPr>
        <w:pStyle w:val="Rubrikmellanrum"/>
      </w:pPr>
    </w:p>
    <w:p w14:paraId="652E8FB5" w14:textId="1F117097" w:rsidR="00AF3004" w:rsidRDefault="006C5FFF">
      <w:pPr>
        <w:pStyle w:val="RubrikB"/>
      </w:pPr>
      <w:bookmarkStart w:id="38" w:name="_Toc220497324"/>
      <w:bookmarkStart w:id="39" w:name="_Toc221783073"/>
      <w:r>
        <w:t xml:space="preserve">Landskapslag om ändring av </w:t>
      </w:r>
      <w:r w:rsidR="004A6B83">
        <w:t xml:space="preserve">5 kap. 24a § </w:t>
      </w:r>
      <w:r>
        <w:t>vattenlagen för landskapet Åland</w:t>
      </w:r>
      <w:bookmarkEnd w:id="38"/>
      <w:bookmarkEnd w:id="39"/>
    </w:p>
    <w:p w14:paraId="464C108F" w14:textId="77777777" w:rsidR="00AF3004" w:rsidRDefault="00AF3004">
      <w:pPr>
        <w:pStyle w:val="Rubrikmellanrum"/>
      </w:pPr>
    </w:p>
    <w:p w14:paraId="501EB82E" w14:textId="178492B2" w:rsidR="006C5FFF" w:rsidRPr="006C5FFF" w:rsidRDefault="006C5FFF">
      <w:pPr>
        <w:pStyle w:val="ANormal"/>
        <w:rPr>
          <w:b/>
          <w:bCs/>
        </w:rPr>
      </w:pPr>
      <w:r w:rsidRPr="006C5FFF">
        <w:rPr>
          <w:b/>
          <w:bCs/>
        </w:rPr>
        <w:t>5</w:t>
      </w:r>
      <w:r>
        <w:rPr>
          <w:b/>
          <w:bCs/>
        </w:rPr>
        <w:t> kap.</w:t>
      </w:r>
      <w:r w:rsidRPr="006C5FFF">
        <w:rPr>
          <w:b/>
          <w:bCs/>
        </w:rPr>
        <w:t xml:space="preserve"> Bestämmelser om vattenkvalitet</w:t>
      </w:r>
    </w:p>
    <w:p w14:paraId="3DA0AF16" w14:textId="77777777" w:rsidR="006C5FFF" w:rsidRDefault="006C5FFF">
      <w:pPr>
        <w:pStyle w:val="ANormal"/>
      </w:pPr>
    </w:p>
    <w:p w14:paraId="1732170F" w14:textId="1FADF8CD" w:rsidR="006C5FFF" w:rsidRPr="00E23E6F" w:rsidRDefault="006C5FFF" w:rsidP="006C5FFF">
      <w:pPr>
        <w:pStyle w:val="ANormal"/>
        <w:rPr>
          <w:b/>
          <w:bCs/>
        </w:rPr>
      </w:pPr>
      <w:r>
        <w:t>24a §</w:t>
      </w:r>
      <w:r w:rsidR="00AF3004">
        <w:t xml:space="preserve"> </w:t>
      </w:r>
      <w:r>
        <w:rPr>
          <w:i/>
          <w:iCs/>
          <w:szCs w:val="22"/>
        </w:rPr>
        <w:t>Havsplanering</w:t>
      </w:r>
      <w:r w:rsidR="00AF3004">
        <w:rPr>
          <w:i/>
          <w:iCs/>
        </w:rPr>
        <w:t>.</w:t>
      </w:r>
      <w:r w:rsidR="00AF3004">
        <w:t xml:space="preserve"> </w:t>
      </w:r>
      <w:r>
        <w:t xml:space="preserve">Bestämmelsens </w:t>
      </w:r>
      <w:r w:rsidRPr="00292BC2">
        <w:rPr>
          <w:i/>
          <w:iCs/>
        </w:rPr>
        <w:t>1</w:t>
      </w:r>
      <w:r>
        <w:rPr>
          <w:i/>
          <w:iCs/>
        </w:rPr>
        <w:t> mom.</w:t>
      </w:r>
      <w:r>
        <w:t xml:space="preserve"> ändras så att h</w:t>
      </w:r>
      <w:r w:rsidRPr="00F6043B">
        <w:t xml:space="preserve">avsplanen </w:t>
      </w:r>
      <w:r>
        <w:t xml:space="preserve">för Åland </w:t>
      </w:r>
      <w:r w:rsidRPr="00F6043B">
        <w:t>ska uppdateras minst vart tionde år</w:t>
      </w:r>
      <w:r>
        <w:t xml:space="preserve">, eftersom erfarenheterna visar att nuvarande </w:t>
      </w:r>
      <w:r>
        <w:rPr>
          <w:szCs w:val="22"/>
        </w:rPr>
        <w:t>tidsintervall om ”minst vart sjätte år” är för kort i förhållande till det omfattande arbete som krävs för att uppdatera planen. Behovet av uppdatering bedöms kunna uppfyllas även med ett längre tidsintervall. Dessutom kvarstår enligt bestämmelsen möjligheten att uppdatera planen oftare om det skulle behövas.</w:t>
      </w:r>
    </w:p>
    <w:p w14:paraId="2F151088" w14:textId="77777777" w:rsidR="004A6B83" w:rsidRDefault="004A6B83" w:rsidP="006C5FFF">
      <w:pPr>
        <w:pStyle w:val="ANormal"/>
      </w:pPr>
    </w:p>
    <w:p w14:paraId="6F2416D0" w14:textId="0DB3356B" w:rsidR="00AF3004" w:rsidRDefault="006C5FFF" w:rsidP="006C5FFF">
      <w:pPr>
        <w:pStyle w:val="ANormal"/>
      </w:pPr>
      <w:r w:rsidRPr="007513E2">
        <w:rPr>
          <w:i/>
          <w:iCs/>
        </w:rPr>
        <w:t>Ikraftträdande</w:t>
      </w:r>
      <w:r>
        <w:t>. Avsikten är att lagen ska träda i kraft så snart som möjligt. I enlighet med 20 § 2 mom. i självstyrelselagen föreslås därför att datumet för lagens ikraftträdande lämnas öppet för landskapsregeringen att fatta beslut om.</w:t>
      </w:r>
    </w:p>
    <w:p w14:paraId="568C13BC" w14:textId="77777777" w:rsidR="00AF3004" w:rsidRDefault="00AF3004">
      <w:pPr>
        <w:pStyle w:val="ANormal"/>
      </w:pPr>
    </w:p>
    <w:p w14:paraId="56DDFBF8" w14:textId="77777777" w:rsidR="00AF3004" w:rsidRDefault="00AF3004">
      <w:pPr>
        <w:pStyle w:val="RubrikA"/>
      </w:pPr>
      <w:r>
        <w:br w:type="page"/>
      </w:r>
      <w:bookmarkStart w:id="40" w:name="_Toc221783074"/>
      <w:r>
        <w:lastRenderedPageBreak/>
        <w:t>Lagtext</w:t>
      </w:r>
      <w:bookmarkEnd w:id="40"/>
    </w:p>
    <w:p w14:paraId="1D184FC8" w14:textId="77777777" w:rsidR="00AF3004" w:rsidRDefault="00AF3004">
      <w:pPr>
        <w:pStyle w:val="Rubrikmellanrum"/>
      </w:pPr>
    </w:p>
    <w:p w14:paraId="48B97AB5" w14:textId="77777777" w:rsidR="00AF3004" w:rsidRDefault="00AF3004">
      <w:pPr>
        <w:pStyle w:val="ANormal"/>
      </w:pPr>
      <w:r>
        <w:t>Landskapsregeringen föreslår att följande lag antas.</w:t>
      </w:r>
    </w:p>
    <w:p w14:paraId="0EA53D6F" w14:textId="77777777" w:rsidR="00AF3004" w:rsidRDefault="00AF3004">
      <w:pPr>
        <w:pStyle w:val="ANormal"/>
      </w:pPr>
    </w:p>
    <w:p w14:paraId="74329055" w14:textId="20517C49" w:rsidR="00AF3004" w:rsidRPr="005423A7" w:rsidRDefault="00AF3004">
      <w:pPr>
        <w:pStyle w:val="ANormal"/>
      </w:pPr>
    </w:p>
    <w:p w14:paraId="52D7F1E2" w14:textId="16892CDB" w:rsidR="00AF3004" w:rsidRPr="006C5FFF" w:rsidRDefault="00AF3004">
      <w:pPr>
        <w:pStyle w:val="LagHuvRubr"/>
      </w:pPr>
      <w:bookmarkStart w:id="41" w:name="_Toc221783075"/>
      <w:r w:rsidRPr="005423A7">
        <w:t>L A N D S K A P S L A G</w:t>
      </w:r>
      <w:r w:rsidRPr="005423A7">
        <w:br/>
      </w:r>
      <w:r w:rsidRPr="006C5FFF">
        <w:t>om</w:t>
      </w:r>
      <w:r w:rsidR="006C5FFF" w:rsidRPr="006C5FFF">
        <w:t xml:space="preserve"> ändring av 5</w:t>
      </w:r>
      <w:r w:rsidR="006C5FFF">
        <w:t> kap.</w:t>
      </w:r>
      <w:r w:rsidR="006C5FFF" w:rsidRPr="006C5FFF">
        <w:t xml:space="preserve"> 24a</w:t>
      </w:r>
      <w:r w:rsidR="006C5FFF">
        <w:t> §</w:t>
      </w:r>
      <w:r w:rsidR="006C5FFF" w:rsidRPr="006C5FFF">
        <w:t xml:space="preserve"> vattenlagen för landskapet Åland</w:t>
      </w:r>
      <w:bookmarkEnd w:id="41"/>
    </w:p>
    <w:p w14:paraId="41673F3F" w14:textId="77777777" w:rsidR="00AF3004" w:rsidRPr="005423A7" w:rsidRDefault="00AF3004">
      <w:pPr>
        <w:pStyle w:val="ANormal"/>
      </w:pPr>
    </w:p>
    <w:p w14:paraId="32BF6BFE" w14:textId="49773A52" w:rsidR="006C5FFF" w:rsidRDefault="006C5FFF" w:rsidP="006C5FFF">
      <w:pPr>
        <w:pStyle w:val="ANormal"/>
        <w:rPr>
          <w:szCs w:val="22"/>
        </w:rPr>
      </w:pPr>
      <w:bookmarkStart w:id="42" w:name="_Hlk211031415"/>
      <w:r w:rsidRPr="00A11A71">
        <w:tab/>
      </w:r>
      <w:bookmarkStart w:id="43" w:name="_Hlk212554454"/>
      <w:r w:rsidRPr="00823026">
        <w:rPr>
          <w:szCs w:val="22"/>
        </w:rPr>
        <w:t>I enlighet med lagtingets beslut</w:t>
      </w:r>
      <w:bookmarkStart w:id="44" w:name="_Hlk205468412"/>
      <w:bookmarkStart w:id="45" w:name="_Hlk206153640"/>
      <w:r>
        <w:rPr>
          <w:szCs w:val="22"/>
        </w:rPr>
        <w:t xml:space="preserve"> </w:t>
      </w:r>
      <w:r w:rsidRPr="00823026">
        <w:rPr>
          <w:b/>
          <w:bCs/>
          <w:szCs w:val="22"/>
        </w:rPr>
        <w:t>ändras</w:t>
      </w:r>
      <w:r w:rsidRPr="00823026">
        <w:rPr>
          <w:szCs w:val="22"/>
        </w:rPr>
        <w:t xml:space="preserve"> </w:t>
      </w:r>
      <w:r>
        <w:rPr>
          <w:szCs w:val="22"/>
        </w:rPr>
        <w:t>5 kap. 24a § 1 mom. i vattenlagen (1996:61)</w:t>
      </w:r>
      <w:r w:rsidR="00C51524">
        <w:rPr>
          <w:szCs w:val="22"/>
        </w:rPr>
        <w:t xml:space="preserve"> för landskapet Åland</w:t>
      </w:r>
      <w:r>
        <w:rPr>
          <w:szCs w:val="22"/>
        </w:rPr>
        <w:t xml:space="preserve">, </w:t>
      </w:r>
      <w:r w:rsidRPr="00823026">
        <w:rPr>
          <w:szCs w:val="22"/>
        </w:rPr>
        <w:t>sådant det lyder i landskapslagen 201</w:t>
      </w:r>
      <w:r>
        <w:rPr>
          <w:szCs w:val="22"/>
        </w:rPr>
        <w:t>7/118, som följer:</w:t>
      </w:r>
    </w:p>
    <w:bookmarkEnd w:id="42"/>
    <w:bookmarkEnd w:id="43"/>
    <w:bookmarkEnd w:id="44"/>
    <w:bookmarkEnd w:id="45"/>
    <w:p w14:paraId="749EBD6C" w14:textId="77777777" w:rsidR="006C5FFF" w:rsidRDefault="006C5FFF" w:rsidP="006C5FFF">
      <w:pPr>
        <w:pStyle w:val="ANormal"/>
      </w:pPr>
    </w:p>
    <w:p w14:paraId="08D5C363" w14:textId="77777777" w:rsidR="006C5FFF" w:rsidRDefault="006C5FFF" w:rsidP="006C5FFF">
      <w:pPr>
        <w:pStyle w:val="ANormal"/>
      </w:pPr>
    </w:p>
    <w:p w14:paraId="0BB556DA" w14:textId="0D2C1405" w:rsidR="006C5FFF" w:rsidRPr="004C5A20" w:rsidRDefault="006C5FFF" w:rsidP="006C5FFF">
      <w:pPr>
        <w:pStyle w:val="ANormal"/>
        <w:jc w:val="center"/>
        <w:rPr>
          <w:b/>
          <w:bCs/>
        </w:rPr>
      </w:pPr>
      <w:r w:rsidRPr="004C5A20">
        <w:rPr>
          <w:b/>
          <w:bCs/>
        </w:rPr>
        <w:t>5</w:t>
      </w:r>
      <w:r>
        <w:rPr>
          <w:b/>
          <w:bCs/>
        </w:rPr>
        <w:t> kap.</w:t>
      </w:r>
      <w:r>
        <w:rPr>
          <w:b/>
          <w:bCs/>
        </w:rPr>
        <w:br/>
      </w:r>
      <w:r w:rsidRPr="004C5A20">
        <w:rPr>
          <w:b/>
          <w:bCs/>
        </w:rPr>
        <w:t>Bestämmelser om vattenkvalitet</w:t>
      </w:r>
    </w:p>
    <w:p w14:paraId="46D1B147" w14:textId="77777777" w:rsidR="006C5FFF" w:rsidRPr="00E43D2E" w:rsidRDefault="006C5FFF" w:rsidP="006C5FFF">
      <w:pPr>
        <w:pStyle w:val="ANormal"/>
      </w:pPr>
    </w:p>
    <w:p w14:paraId="758AC097" w14:textId="254C06E1" w:rsidR="006C5FFF" w:rsidRPr="000A21BD" w:rsidRDefault="006C5FFF" w:rsidP="006C5FFF">
      <w:pPr>
        <w:pStyle w:val="LagParagraf"/>
      </w:pPr>
      <w:r>
        <w:t>24a §</w:t>
      </w:r>
    </w:p>
    <w:p w14:paraId="670B4BDA" w14:textId="77777777" w:rsidR="006C5FFF" w:rsidRPr="00F6043B" w:rsidRDefault="006C5FFF" w:rsidP="006C5FFF">
      <w:pPr>
        <w:pStyle w:val="LagPararubrik"/>
      </w:pPr>
      <w:r>
        <w:t>Havsplanering</w:t>
      </w:r>
    </w:p>
    <w:p w14:paraId="3769D2B9" w14:textId="77777777" w:rsidR="006C5FFF" w:rsidRPr="00F6043B" w:rsidRDefault="006C5FFF" w:rsidP="006C5FFF">
      <w:pPr>
        <w:pStyle w:val="ANormal"/>
      </w:pPr>
      <w:r>
        <w:tab/>
      </w:r>
      <w:r w:rsidRPr="00F6043B">
        <w:t>Landskapsregeringen ansvarar för att det senast till den 31 mars 2021 tas fram och antas en havsplan. Havsplanen ska uppdateras minst vart tionde år.</w:t>
      </w:r>
    </w:p>
    <w:p w14:paraId="71C5C597" w14:textId="77777777" w:rsidR="006C5FFF" w:rsidRPr="00D110E8" w:rsidRDefault="006C5FFF" w:rsidP="006C5FFF">
      <w:pPr>
        <w:pStyle w:val="ANormal"/>
      </w:pPr>
      <w:r w:rsidRPr="00D110E8">
        <w:t xml:space="preserve">- - - - - - - - - - - - - - - - - - - - - - - - - - - - - - - - - - - - - - - - - - - - - - - - - - - - </w:t>
      </w:r>
    </w:p>
    <w:p w14:paraId="55B72B68" w14:textId="77777777" w:rsidR="00AF3004" w:rsidRDefault="00AF3004">
      <w:pPr>
        <w:pStyle w:val="ANormal"/>
      </w:pPr>
    </w:p>
    <w:p w14:paraId="7D0AF0F8" w14:textId="77777777" w:rsidR="00C51524" w:rsidRPr="004C03BC" w:rsidRDefault="00C51524" w:rsidP="00C51524">
      <w:pPr>
        <w:pStyle w:val="ANormal"/>
      </w:pPr>
    </w:p>
    <w:p w14:paraId="27CB6131" w14:textId="77777777" w:rsidR="00C51524" w:rsidRDefault="00C51524" w:rsidP="00C51524">
      <w:pPr>
        <w:pStyle w:val="ANormal"/>
        <w:jc w:val="center"/>
      </w:pPr>
      <w:hyperlink w:anchor="_top" w:tooltip="Klicka för att gå till toppen av dokumentet" w:history="1">
        <w:r>
          <w:rPr>
            <w:rStyle w:val="Hyperlnk"/>
          </w:rPr>
          <w:t>__________________</w:t>
        </w:r>
      </w:hyperlink>
    </w:p>
    <w:p w14:paraId="405C5B75" w14:textId="77777777" w:rsidR="00C51524" w:rsidRPr="004C03BC" w:rsidRDefault="00C51524" w:rsidP="00C51524">
      <w:pPr>
        <w:pStyle w:val="ANormal"/>
      </w:pPr>
    </w:p>
    <w:p w14:paraId="322D7C5C" w14:textId="77777777" w:rsidR="00C51524" w:rsidRPr="004C03BC" w:rsidRDefault="00C51524" w:rsidP="00C51524">
      <w:pPr>
        <w:pStyle w:val="ANormal"/>
      </w:pPr>
      <w:r>
        <w:tab/>
      </w:r>
      <w:r w:rsidRPr="004C03BC">
        <w:t>Denna lag träder i kraft den</w:t>
      </w:r>
    </w:p>
    <w:p w14:paraId="16089BA2" w14:textId="77777777" w:rsidR="00C51524" w:rsidRPr="004C03BC" w:rsidRDefault="00C51524" w:rsidP="00C51524">
      <w:pPr>
        <w:pStyle w:val="ANormal"/>
      </w:pPr>
    </w:p>
    <w:p w14:paraId="634750E5" w14:textId="77777777" w:rsidR="00C51524" w:rsidRDefault="00C51524" w:rsidP="00C51524">
      <w:pPr>
        <w:pStyle w:val="ANormal"/>
        <w:jc w:val="center"/>
      </w:pPr>
      <w:hyperlink w:anchor="_top" w:tooltip="Klicka för att gå till toppen av dokumentet" w:history="1">
        <w:r>
          <w:rPr>
            <w:rStyle w:val="Hyperlnk"/>
          </w:rPr>
          <w:t>__________________</w:t>
        </w:r>
      </w:hyperlink>
    </w:p>
    <w:p w14:paraId="41F74020" w14:textId="77777777" w:rsidR="00C51524" w:rsidRPr="004C03BC" w:rsidRDefault="00C51524" w:rsidP="00C51524">
      <w:pPr>
        <w:pStyle w:val="ANormal"/>
      </w:pPr>
    </w:p>
    <w:tbl>
      <w:tblPr>
        <w:tblW w:w="7931" w:type="dxa"/>
        <w:tblCellMar>
          <w:left w:w="0" w:type="dxa"/>
          <w:right w:w="0" w:type="dxa"/>
        </w:tblCellMar>
        <w:tblLook w:val="0000" w:firstRow="0" w:lastRow="0" w:firstColumn="0" w:lastColumn="0" w:noHBand="0" w:noVBand="0"/>
      </w:tblPr>
      <w:tblGrid>
        <w:gridCol w:w="4454"/>
        <w:gridCol w:w="3477"/>
      </w:tblGrid>
      <w:tr w:rsidR="00AF3004" w14:paraId="4CCE47E9" w14:textId="77777777">
        <w:trPr>
          <w:cantSplit/>
        </w:trPr>
        <w:tc>
          <w:tcPr>
            <w:tcW w:w="7931" w:type="dxa"/>
            <w:gridSpan w:val="2"/>
          </w:tcPr>
          <w:p w14:paraId="57B7A7D6" w14:textId="77777777" w:rsidR="00DA082F" w:rsidRDefault="00C51524">
            <w:pPr>
              <w:pStyle w:val="ANormal"/>
              <w:keepNext/>
            </w:pPr>
            <w:r>
              <w:br w:type="page"/>
            </w:r>
          </w:p>
          <w:p w14:paraId="37827962" w14:textId="77777777" w:rsidR="00DA082F" w:rsidRDefault="00DA082F">
            <w:pPr>
              <w:pStyle w:val="ANormal"/>
              <w:keepNext/>
            </w:pPr>
          </w:p>
          <w:p w14:paraId="49FB67EA" w14:textId="3BAEAF29" w:rsidR="00AF3004" w:rsidRDefault="00AF3004">
            <w:pPr>
              <w:pStyle w:val="ANormal"/>
              <w:keepNext/>
            </w:pPr>
            <w:r>
              <w:t xml:space="preserve">Mariehamn den </w:t>
            </w:r>
            <w:r w:rsidR="00DA082F">
              <w:t>12 februari 2026</w:t>
            </w:r>
          </w:p>
        </w:tc>
      </w:tr>
      <w:tr w:rsidR="00AF3004" w14:paraId="77778B82" w14:textId="77777777">
        <w:tc>
          <w:tcPr>
            <w:tcW w:w="4454" w:type="dxa"/>
            <w:vAlign w:val="bottom"/>
          </w:tcPr>
          <w:p w14:paraId="20A98F90" w14:textId="77777777" w:rsidR="00AF3004" w:rsidRDefault="00AF3004">
            <w:pPr>
              <w:pStyle w:val="ANormal"/>
              <w:keepNext/>
            </w:pPr>
          </w:p>
          <w:p w14:paraId="23F53997" w14:textId="77777777" w:rsidR="00AF3004" w:rsidRDefault="00AF3004">
            <w:pPr>
              <w:pStyle w:val="ANormal"/>
              <w:keepNext/>
            </w:pPr>
          </w:p>
          <w:p w14:paraId="11AF2B21" w14:textId="77777777" w:rsidR="00AF3004" w:rsidRDefault="00AF3004">
            <w:pPr>
              <w:pStyle w:val="ANormal"/>
              <w:keepNext/>
            </w:pPr>
            <w:r>
              <w:t>L a n t r å d</w:t>
            </w:r>
          </w:p>
        </w:tc>
        <w:tc>
          <w:tcPr>
            <w:tcW w:w="3477" w:type="dxa"/>
            <w:vAlign w:val="bottom"/>
          </w:tcPr>
          <w:p w14:paraId="0816393B" w14:textId="77777777" w:rsidR="00AF3004" w:rsidRDefault="00AF3004">
            <w:pPr>
              <w:pStyle w:val="ANormal"/>
              <w:keepNext/>
            </w:pPr>
          </w:p>
          <w:p w14:paraId="579E2E4D" w14:textId="77777777" w:rsidR="00AF3004" w:rsidRDefault="00AF3004">
            <w:pPr>
              <w:pStyle w:val="ANormal"/>
              <w:keepNext/>
            </w:pPr>
          </w:p>
          <w:p w14:paraId="6A631DB5" w14:textId="78D5B7FB" w:rsidR="00AF3004" w:rsidRDefault="00DA082F">
            <w:pPr>
              <w:pStyle w:val="ANormal"/>
              <w:keepNext/>
            </w:pPr>
            <w:r>
              <w:t>Katrin Sjögren</w:t>
            </w:r>
          </w:p>
        </w:tc>
      </w:tr>
      <w:tr w:rsidR="00AF3004" w14:paraId="58BA70A1" w14:textId="77777777">
        <w:tc>
          <w:tcPr>
            <w:tcW w:w="4454" w:type="dxa"/>
            <w:vAlign w:val="bottom"/>
          </w:tcPr>
          <w:p w14:paraId="402FE380" w14:textId="77777777" w:rsidR="00AF3004" w:rsidRDefault="00AF3004">
            <w:pPr>
              <w:pStyle w:val="ANormal"/>
              <w:keepNext/>
            </w:pPr>
          </w:p>
          <w:p w14:paraId="08378749" w14:textId="77777777" w:rsidR="00AF3004" w:rsidRDefault="00AF3004">
            <w:pPr>
              <w:pStyle w:val="ANormal"/>
              <w:keepNext/>
            </w:pPr>
          </w:p>
          <w:p w14:paraId="554DB091" w14:textId="7EA8A002" w:rsidR="00AF3004" w:rsidRDefault="00AF3004">
            <w:pPr>
              <w:pStyle w:val="ANormal"/>
              <w:keepNext/>
            </w:pPr>
            <w:r>
              <w:t xml:space="preserve">Föredragande </w:t>
            </w:r>
            <w:r w:rsidR="006C5FFF">
              <w:t>minister</w:t>
            </w:r>
          </w:p>
        </w:tc>
        <w:tc>
          <w:tcPr>
            <w:tcW w:w="3477" w:type="dxa"/>
            <w:vAlign w:val="bottom"/>
          </w:tcPr>
          <w:p w14:paraId="207B9B98" w14:textId="77777777" w:rsidR="00AF3004" w:rsidRDefault="00AF3004">
            <w:pPr>
              <w:pStyle w:val="ANormal"/>
              <w:keepNext/>
            </w:pPr>
          </w:p>
          <w:p w14:paraId="410CE5CB" w14:textId="77777777" w:rsidR="00AF3004" w:rsidRDefault="00AF3004">
            <w:pPr>
              <w:pStyle w:val="ANormal"/>
              <w:keepNext/>
            </w:pPr>
          </w:p>
          <w:p w14:paraId="26D872D7" w14:textId="31C2411F" w:rsidR="00AF3004" w:rsidRDefault="00DA082F">
            <w:pPr>
              <w:pStyle w:val="ANormal"/>
              <w:keepNext/>
            </w:pPr>
            <w:r>
              <w:t>Jesper Josefsson</w:t>
            </w:r>
          </w:p>
        </w:tc>
      </w:tr>
    </w:tbl>
    <w:p w14:paraId="037FB81E" w14:textId="77777777" w:rsidR="00AF3004" w:rsidRDefault="00AF3004">
      <w:pPr>
        <w:pStyle w:val="ANormal"/>
      </w:pPr>
    </w:p>
    <w:p w14:paraId="39E6ABCB" w14:textId="17EDEC62" w:rsidR="006C5FFF" w:rsidRDefault="006C5FFF" w:rsidP="006C5FFF">
      <w:pPr>
        <w:pStyle w:val="RubrikA"/>
      </w:pPr>
      <w:r>
        <w:br w:type="page"/>
      </w:r>
      <w:bookmarkStart w:id="46" w:name="_Toc221783076"/>
      <w:r>
        <w:lastRenderedPageBreak/>
        <w:t>Parallelltexter</w:t>
      </w:r>
      <w:bookmarkEnd w:id="46"/>
    </w:p>
    <w:p w14:paraId="5BD6ED7B" w14:textId="77777777" w:rsidR="006C5FFF" w:rsidRDefault="006C5FFF" w:rsidP="006C5FFF">
      <w:pPr>
        <w:pStyle w:val="Rubrikmellanrum"/>
      </w:pPr>
    </w:p>
    <w:p w14:paraId="3A7ECE75" w14:textId="2FE892EE" w:rsidR="006C5FFF" w:rsidRPr="006C5FFF" w:rsidRDefault="006C5FFF" w:rsidP="006C5FFF">
      <w:pPr>
        <w:pStyle w:val="ArendeUnderRubrik"/>
      </w:pPr>
      <w:r>
        <w:t xml:space="preserve">Parallelltexter till landskapsregeringens lagförslag nr </w:t>
      </w:r>
      <w:r w:rsidR="00DA082F">
        <w:t>9</w:t>
      </w:r>
      <w:r>
        <w:t>/</w:t>
      </w:r>
      <w:proofErr w:type="gramStart"/>
      <w:r>
        <w:t>2025-2026</w:t>
      </w:r>
      <w:proofErr w:type="gramEnd"/>
    </w:p>
    <w:sectPr w:rsidR="006C5FFF" w:rsidRPr="006C5FFF">
      <w:headerReference w:type="even" r:id="rId11"/>
      <w:headerReference w:type="default" r:id="rId12"/>
      <w:footerReference w:type="default" r:id="rId13"/>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4A1B5" w14:textId="77777777" w:rsidR="006C5FFF" w:rsidRDefault="006C5FFF">
      <w:r>
        <w:separator/>
      </w:r>
    </w:p>
  </w:endnote>
  <w:endnote w:type="continuationSeparator" w:id="0">
    <w:p w14:paraId="6603DB5C" w14:textId="77777777" w:rsidR="006C5FFF" w:rsidRDefault="006C5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9F364" w14:textId="77777777" w:rsidR="00AF3004" w:rsidRDefault="00AF3004">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F3EFF" w14:textId="77777777" w:rsidR="00AF3004" w:rsidRDefault="00AF30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0F52B" w14:textId="77777777" w:rsidR="006C5FFF" w:rsidRDefault="006C5FFF">
      <w:r>
        <w:separator/>
      </w:r>
    </w:p>
  </w:footnote>
  <w:footnote w:type="continuationSeparator" w:id="0">
    <w:p w14:paraId="223D0705" w14:textId="77777777" w:rsidR="006C5FFF" w:rsidRDefault="006C5FFF">
      <w:r>
        <w:continuationSeparator/>
      </w:r>
    </w:p>
  </w:footnote>
  <w:footnote w:id="1">
    <w:p w14:paraId="414DEE12" w14:textId="294324D5" w:rsidR="006C5FFF" w:rsidRPr="00F75C05" w:rsidRDefault="006C5FFF" w:rsidP="00F75C05">
      <w:pPr>
        <w:pStyle w:val="ANormal"/>
      </w:pPr>
      <w:r w:rsidRPr="00F75C05">
        <w:rPr>
          <w:rStyle w:val="Fotnotsreferens"/>
          <w:rFonts w:eastAsia="Calibri"/>
        </w:rPr>
        <w:footnoteRef/>
      </w:r>
      <w:r w:rsidRPr="00F75C05">
        <w:t xml:space="preserve"> LF 29/2016-2017.</w:t>
      </w:r>
    </w:p>
  </w:footnote>
  <w:footnote w:id="2">
    <w:p w14:paraId="3638E90D" w14:textId="72D3ABA9" w:rsidR="00F75C05" w:rsidRPr="00F75C05" w:rsidRDefault="00F75C05">
      <w:pPr>
        <w:pStyle w:val="Fotnotstext"/>
        <w:rPr>
          <w:lang w:val="sv-FI"/>
        </w:rPr>
      </w:pPr>
      <w:r w:rsidRPr="00F75C05">
        <w:rPr>
          <w:rStyle w:val="Fotnotsreferens"/>
        </w:rPr>
        <w:footnoteRef/>
      </w:r>
      <w:r w:rsidRPr="00F75C05">
        <w:t xml:space="preserve"> </w:t>
      </w:r>
      <w:r w:rsidRPr="004A6B83">
        <w:rPr>
          <w:rFonts w:ascii="Times New Roman" w:eastAsia="Times New Roman" w:hAnsi="Times New Roman" w:cs="Times New Roman"/>
          <w:sz w:val="22"/>
          <w:lang w:eastAsia="sv-SE"/>
        </w:rPr>
        <w:t>ÅLR 2019/6446</w:t>
      </w:r>
      <w:r>
        <w:rPr>
          <w:rFonts w:ascii="Times New Roman" w:eastAsia="Times New Roman" w:hAnsi="Times New Roman" w:cs="Times New Roman"/>
          <w:color w:val="FF0000"/>
          <w:sz w:val="22"/>
          <w:lang w:eastAsia="sv-S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A53A3" w14:textId="77777777" w:rsidR="00AF3004" w:rsidRDefault="00AF3004">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4</w:t>
    </w:r>
    <w:r>
      <w:rPr>
        <w:rStyle w:val="Sidnummer"/>
      </w:rPr>
      <w:fldChar w:fldCharType="end"/>
    </w:r>
  </w:p>
  <w:p w14:paraId="767756E6" w14:textId="77777777" w:rsidR="00AF3004" w:rsidRDefault="00AF300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E7BBA" w14:textId="77777777" w:rsidR="00AF3004" w:rsidRDefault="00AF3004">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5"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486893660">
    <w:abstractNumId w:val="6"/>
  </w:num>
  <w:num w:numId="2" w16cid:durableId="1065222823">
    <w:abstractNumId w:val="3"/>
  </w:num>
  <w:num w:numId="3" w16cid:durableId="1799832024">
    <w:abstractNumId w:val="2"/>
  </w:num>
  <w:num w:numId="4" w16cid:durableId="1007710941">
    <w:abstractNumId w:val="1"/>
  </w:num>
  <w:num w:numId="5" w16cid:durableId="1469399056">
    <w:abstractNumId w:val="0"/>
  </w:num>
  <w:num w:numId="6" w16cid:durableId="1571844480">
    <w:abstractNumId w:val="7"/>
  </w:num>
  <w:num w:numId="7" w16cid:durableId="154539239">
    <w:abstractNumId w:val="5"/>
  </w:num>
  <w:num w:numId="8" w16cid:durableId="264389570">
    <w:abstractNumId w:val="4"/>
  </w:num>
  <w:num w:numId="9" w16cid:durableId="793644005">
    <w:abstractNumId w:val="10"/>
  </w:num>
  <w:num w:numId="10" w16cid:durableId="337510799">
    <w:abstractNumId w:val="13"/>
  </w:num>
  <w:num w:numId="11" w16cid:durableId="91977827">
    <w:abstractNumId w:val="12"/>
  </w:num>
  <w:num w:numId="12" w16cid:durableId="1346590912">
    <w:abstractNumId w:val="16"/>
  </w:num>
  <w:num w:numId="13" w16cid:durableId="2037585414">
    <w:abstractNumId w:val="11"/>
  </w:num>
  <w:num w:numId="14" w16cid:durableId="328751181">
    <w:abstractNumId w:val="15"/>
  </w:num>
  <w:num w:numId="15" w16cid:durableId="1177354542">
    <w:abstractNumId w:val="9"/>
  </w:num>
  <w:num w:numId="16" w16cid:durableId="1654411584">
    <w:abstractNumId w:val="21"/>
  </w:num>
  <w:num w:numId="17" w16cid:durableId="1406562215">
    <w:abstractNumId w:val="8"/>
  </w:num>
  <w:num w:numId="18" w16cid:durableId="662391060">
    <w:abstractNumId w:val="17"/>
  </w:num>
  <w:num w:numId="19" w16cid:durableId="1177890615">
    <w:abstractNumId w:val="20"/>
  </w:num>
  <w:num w:numId="20" w16cid:durableId="532426246">
    <w:abstractNumId w:val="23"/>
  </w:num>
  <w:num w:numId="21" w16cid:durableId="1318340347">
    <w:abstractNumId w:val="22"/>
  </w:num>
  <w:num w:numId="22" w16cid:durableId="1385904523">
    <w:abstractNumId w:val="14"/>
  </w:num>
  <w:num w:numId="23" w16cid:durableId="1403992765">
    <w:abstractNumId w:val="18"/>
  </w:num>
  <w:num w:numId="24" w16cid:durableId="840002490">
    <w:abstractNumId w:val="18"/>
  </w:num>
  <w:num w:numId="25" w16cid:durableId="314920123">
    <w:abstractNumId w:val="19"/>
  </w:num>
  <w:num w:numId="26" w16cid:durableId="1918978920">
    <w:abstractNumId w:val="14"/>
  </w:num>
  <w:num w:numId="27" w16cid:durableId="602762504">
    <w:abstractNumId w:val="14"/>
  </w:num>
  <w:num w:numId="28" w16cid:durableId="519242211">
    <w:abstractNumId w:val="14"/>
  </w:num>
  <w:num w:numId="29" w16cid:durableId="379984021">
    <w:abstractNumId w:val="14"/>
  </w:num>
  <w:num w:numId="30" w16cid:durableId="1252085128">
    <w:abstractNumId w:val="14"/>
  </w:num>
  <w:num w:numId="31" w16cid:durableId="496310513">
    <w:abstractNumId w:val="14"/>
  </w:num>
  <w:num w:numId="32" w16cid:durableId="40904656">
    <w:abstractNumId w:val="14"/>
  </w:num>
  <w:num w:numId="33" w16cid:durableId="250899189">
    <w:abstractNumId w:val="14"/>
  </w:num>
  <w:num w:numId="34" w16cid:durableId="2147163465">
    <w:abstractNumId w:val="14"/>
  </w:num>
  <w:num w:numId="35" w16cid:durableId="956064142">
    <w:abstractNumId w:val="18"/>
  </w:num>
  <w:num w:numId="36" w16cid:durableId="1465006059">
    <w:abstractNumId w:val="19"/>
  </w:num>
  <w:num w:numId="37" w16cid:durableId="2120374627">
    <w:abstractNumId w:val="14"/>
  </w:num>
  <w:num w:numId="38" w16cid:durableId="1634865851">
    <w:abstractNumId w:val="14"/>
  </w:num>
  <w:num w:numId="39" w16cid:durableId="1041053109">
    <w:abstractNumId w:val="14"/>
  </w:num>
  <w:num w:numId="40" w16cid:durableId="414205159">
    <w:abstractNumId w:val="14"/>
  </w:num>
  <w:num w:numId="41" w16cid:durableId="193927462">
    <w:abstractNumId w:val="14"/>
  </w:num>
  <w:num w:numId="42" w16cid:durableId="1848905292">
    <w:abstractNumId w:val="14"/>
  </w:num>
  <w:num w:numId="43" w16cid:durableId="974724101">
    <w:abstractNumId w:val="14"/>
  </w:num>
  <w:num w:numId="44" w16cid:durableId="449395219">
    <w:abstractNumId w:val="14"/>
  </w:num>
  <w:num w:numId="45" w16cid:durableId="6679042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defaultTabStop w:val="1304"/>
  <w:autoHyphenation/>
  <w:hyphenationZone w:val="142"/>
  <w:evenAndOddHeaders/>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FFF"/>
    <w:rsid w:val="00202894"/>
    <w:rsid w:val="00342FC4"/>
    <w:rsid w:val="00464E03"/>
    <w:rsid w:val="004A6B83"/>
    <w:rsid w:val="004A6BA1"/>
    <w:rsid w:val="005406DF"/>
    <w:rsid w:val="005423A7"/>
    <w:rsid w:val="00560C3D"/>
    <w:rsid w:val="005B7E26"/>
    <w:rsid w:val="005F1DF9"/>
    <w:rsid w:val="006A4C67"/>
    <w:rsid w:val="006B0AEA"/>
    <w:rsid w:val="006B633C"/>
    <w:rsid w:val="006C5FFF"/>
    <w:rsid w:val="00722128"/>
    <w:rsid w:val="007F49FF"/>
    <w:rsid w:val="00841D2D"/>
    <w:rsid w:val="008450DA"/>
    <w:rsid w:val="00976A78"/>
    <w:rsid w:val="00A32351"/>
    <w:rsid w:val="00A36B99"/>
    <w:rsid w:val="00AF3004"/>
    <w:rsid w:val="00B7028B"/>
    <w:rsid w:val="00BD2403"/>
    <w:rsid w:val="00C51524"/>
    <w:rsid w:val="00CC58EA"/>
    <w:rsid w:val="00DA082F"/>
    <w:rsid w:val="00DD5E39"/>
    <w:rsid w:val="00F342E0"/>
    <w:rsid w:val="00F75C05"/>
    <w:rsid w:val="00FD6449"/>
    <w:rsid w:val="00FF29BE"/>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60FFA3"/>
  <w15:chartTrackingRefBased/>
  <w15:docId w15:val="{43FAE519-1CBB-4344-8DED-3E3B5ECC7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FFF"/>
    <w:pPr>
      <w:autoSpaceDE w:val="0"/>
      <w:autoSpaceDN w:val="0"/>
      <w:adjustRightInd w:val="0"/>
      <w:spacing w:line="300" w:lineRule="auto"/>
      <w:textAlignment w:val="center"/>
    </w:pPr>
    <w:rPr>
      <w:rFonts w:ascii="Calibri" w:eastAsia="Calibri" w:hAnsi="Calibri" w:cs="Open Sans"/>
      <w:lang w:val="sv-SE" w:eastAsia="en-US"/>
    </w:rPr>
  </w:style>
  <w:style w:type="paragraph" w:styleId="Rubrik1">
    <w:name w:val="heading 1"/>
    <w:basedOn w:val="Normal"/>
    <w:next w:val="Normal"/>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qFormat/>
    <w:pPr>
      <w:keepNext/>
      <w:numPr>
        <w:ilvl w:val="3"/>
        <w:numId w:val="40"/>
      </w:numPr>
      <w:spacing w:before="240" w:after="60"/>
      <w:outlineLvl w:val="3"/>
    </w:pPr>
    <w:rPr>
      <w:b/>
      <w:bCs/>
      <w:sz w:val="28"/>
      <w:szCs w:val="28"/>
    </w:rPr>
  </w:style>
  <w:style w:type="paragraph" w:styleId="Rubrik5">
    <w:name w:val="heading 5"/>
    <w:basedOn w:val="Normal"/>
    <w:next w:val="Normal"/>
    <w:qFormat/>
    <w:pPr>
      <w:numPr>
        <w:ilvl w:val="4"/>
        <w:numId w:val="41"/>
      </w:numPr>
      <w:spacing w:before="240" w:after="60"/>
      <w:outlineLvl w:val="4"/>
    </w:pPr>
    <w:rPr>
      <w:b/>
      <w:bCs/>
      <w:i/>
      <w:iCs/>
      <w:sz w:val="26"/>
      <w:szCs w:val="26"/>
    </w:rPr>
  </w:style>
  <w:style w:type="paragraph" w:styleId="Rubrik6">
    <w:name w:val="heading 6"/>
    <w:basedOn w:val="Normal"/>
    <w:next w:val="Normal"/>
    <w:qFormat/>
    <w:pPr>
      <w:numPr>
        <w:ilvl w:val="5"/>
        <w:numId w:val="42"/>
      </w:numPr>
      <w:spacing w:before="240" w:after="60"/>
      <w:outlineLvl w:val="5"/>
    </w:pPr>
    <w:rPr>
      <w:b/>
      <w:bCs/>
      <w:sz w:val="22"/>
      <w:szCs w:val="22"/>
    </w:rPr>
  </w:style>
  <w:style w:type="paragraph" w:styleId="Rubrik7">
    <w:name w:val="heading 7"/>
    <w:basedOn w:val="Normal"/>
    <w:next w:val="Normal"/>
    <w:qFormat/>
    <w:pPr>
      <w:numPr>
        <w:ilvl w:val="6"/>
        <w:numId w:val="43"/>
      </w:numPr>
      <w:spacing w:before="240" w:after="60"/>
      <w:outlineLvl w:val="6"/>
    </w:pPr>
  </w:style>
  <w:style w:type="paragraph" w:styleId="Rubrik8">
    <w:name w:val="heading 8"/>
    <w:basedOn w:val="Normal"/>
    <w:next w:val="Normal"/>
    <w:qFormat/>
    <w:pPr>
      <w:numPr>
        <w:ilvl w:val="7"/>
        <w:numId w:val="44"/>
      </w:numPr>
      <w:spacing w:before="240" w:after="60"/>
      <w:outlineLvl w:val="7"/>
    </w:pPr>
    <w:rPr>
      <w:i/>
      <w:iCs/>
    </w:rPr>
  </w:style>
  <w:style w:type="paragraph" w:styleId="Rubrik9">
    <w:name w:val="heading 9"/>
    <w:basedOn w:val="Normal"/>
    <w:next w:val="Normal"/>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rPr>
      <w:dstrike w:val="0"/>
      <w:color w:val="0000FF"/>
      <w:u w:val="none"/>
      <w:effect w:val="none"/>
    </w:rPr>
  </w:style>
  <w:style w:type="paragraph" w:styleId="Punktlista3">
    <w:name w:val="List Bullet 3"/>
    <w:basedOn w:val="Normal"/>
    <w:autoRedefine/>
    <w:semiHidden/>
    <w:pPr>
      <w:numPr>
        <w:numId w:val="8"/>
      </w:numPr>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Sidhuvud">
    <w:name w:val="header"/>
    <w:basedOn w:val="Normal"/>
    <w:semiHidden/>
    <w:pPr>
      <w:tabs>
        <w:tab w:val="right" w:pos="8732"/>
      </w:tabs>
    </w:pPr>
    <w:rPr>
      <w:rFonts w:ascii="Arial" w:hAnsi="Arial" w:cs="Arial"/>
      <w:sz w:val="16"/>
    </w:rPr>
  </w:style>
  <w:style w:type="paragraph" w:styleId="Sidfot">
    <w:name w:val="footer"/>
    <w:basedOn w:val="Normal"/>
    <w:semiHidden/>
    <w:pPr>
      <w:tabs>
        <w:tab w:val="right" w:pos="8165"/>
      </w:tabs>
    </w:pPr>
    <w:rPr>
      <w:rFonts w:ascii="Verdana" w:hAnsi="Verdana" w:cs="Arial"/>
      <w:sz w:val="14"/>
    </w:rPr>
  </w:style>
  <w:style w:type="paragraph" w:customStyle="1" w:styleId="Klam">
    <w:name w:val="Klam"/>
    <w:basedOn w:val="ANormal"/>
    <w:next w:val="ANormal"/>
    <w:pPr>
      <w:tabs>
        <w:tab w:val="clear" w:pos="283"/>
      </w:tabs>
      <w:ind w:left="851"/>
    </w:pPr>
  </w:style>
  <w:style w:type="paragraph" w:customStyle="1" w:styleId="ANormal">
    <w:name w:val="ANormal"/>
    <w:link w:val="ANormalChar"/>
    <w:qFormat/>
    <w:pPr>
      <w:tabs>
        <w:tab w:val="left" w:pos="283"/>
      </w:tabs>
      <w:jc w:val="both"/>
    </w:pPr>
    <w:rPr>
      <w:sz w:val="22"/>
      <w:lang w:val="sv-SE" w:eastAsia="sv-SE"/>
    </w:rPr>
  </w:style>
  <w:style w:type="paragraph" w:customStyle="1" w:styleId="xLedtext">
    <w:name w:val="xLedtext"/>
    <w:rPr>
      <w:rFonts w:ascii="Verdana" w:hAnsi="Verdana" w:cs="Arial"/>
      <w:sz w:val="14"/>
      <w:szCs w:val="15"/>
      <w:lang w:val="sv-SE" w:eastAsia="sv-SE"/>
    </w:rPr>
  </w:style>
  <w:style w:type="paragraph" w:customStyle="1" w:styleId="xDatum1">
    <w:name w:val="xDatum1"/>
    <w:basedOn w:val="xCelltext"/>
  </w:style>
  <w:style w:type="paragraph" w:customStyle="1" w:styleId="xCelltext">
    <w:name w:val="xCelltext"/>
    <w:rPr>
      <w:rFonts w:ascii="Arial" w:hAnsi="Arial"/>
      <w:sz w:val="18"/>
      <w:lang w:val="sv-SE" w:eastAsia="sv-SE"/>
    </w:rPr>
  </w:style>
  <w:style w:type="paragraph" w:customStyle="1" w:styleId="xBeteckning2">
    <w:name w:val="xBeteckning2"/>
    <w:basedOn w:val="xCelltext"/>
  </w:style>
  <w:style w:type="paragraph" w:customStyle="1" w:styleId="xDatum2">
    <w:name w:val="xDatum2"/>
    <w:basedOn w:val="xCelltext"/>
  </w:style>
  <w:style w:type="paragraph" w:customStyle="1" w:styleId="xAvsandare2">
    <w:name w:val="xAvsandare2"/>
    <w:basedOn w:val="xCelltext"/>
    <w:next w:val="xCelltext"/>
    <w:rPr>
      <w:rFonts w:cs="Arial"/>
      <w:b/>
      <w:bCs/>
      <w:sz w:val="20"/>
    </w:rPr>
  </w:style>
  <w:style w:type="paragraph" w:customStyle="1" w:styleId="xAvsandare1">
    <w:name w:val="xAvsandare1"/>
    <w:basedOn w:val="xCelltext"/>
    <w:next w:val="xAvsandare2"/>
    <w:pPr>
      <w:spacing w:before="100" w:beforeAutospacing="1" w:after="100" w:afterAutospacing="1"/>
    </w:pPr>
    <w:rPr>
      <w:rFonts w:cs="Arial"/>
      <w:b/>
      <w:bCs/>
      <w:sz w:val="26"/>
      <w:szCs w:val="22"/>
    </w:rPr>
  </w:style>
  <w:style w:type="paragraph" w:customStyle="1" w:styleId="xAvsandare3">
    <w:name w:val="xAvsandare3"/>
    <w:basedOn w:val="xCelltext"/>
    <w:next w:val="xCelltext"/>
  </w:style>
  <w:style w:type="paragraph" w:customStyle="1" w:styleId="xDokTypNr">
    <w:name w:val="xDokTypNr"/>
    <w:basedOn w:val="xCelltext"/>
    <w:rPr>
      <w:b/>
      <w:sz w:val="20"/>
    </w:rPr>
  </w:style>
  <w:style w:type="paragraph" w:customStyle="1" w:styleId="xBeteckning1">
    <w:name w:val="xBeteckning1"/>
    <w:basedOn w:val="xCelltext"/>
  </w:style>
  <w:style w:type="paragraph" w:styleId="Innehll1">
    <w:name w:val="toc 1"/>
    <w:next w:val="Normal"/>
    <w:autoRedefine/>
    <w:uiPriority w:val="39"/>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uiPriority w:val="39"/>
    <w:pPr>
      <w:ind w:left="187"/>
    </w:pPr>
  </w:style>
  <w:style w:type="paragraph" w:customStyle="1" w:styleId="RubrikB">
    <w:name w:val="RubrikB"/>
    <w:basedOn w:val="RubrikA"/>
    <w:next w:val="Rubrikmellanrum"/>
    <w:pPr>
      <w:outlineLvl w:val="1"/>
    </w:pPr>
    <w:rPr>
      <w:sz w:val="26"/>
    </w:rPr>
  </w:style>
  <w:style w:type="paragraph" w:customStyle="1" w:styleId="RubrikA">
    <w:name w:val="RubrikA"/>
    <w:next w:val="Rubrikmellanrum"/>
    <w:pPr>
      <w:keepNext/>
      <w:keepLines/>
      <w:suppressAutoHyphens/>
      <w:outlineLvl w:val="0"/>
    </w:pPr>
    <w:rPr>
      <w:sz w:val="30"/>
      <w:lang w:val="sv-SE" w:eastAsia="sv-SE"/>
    </w:rPr>
  </w:style>
  <w:style w:type="character" w:styleId="Sidnummer">
    <w:name w:val="page number"/>
    <w:semiHidden/>
    <w:rPr>
      <w:rFonts w:ascii="Verdana" w:hAnsi="Verdana"/>
    </w:rPr>
  </w:style>
  <w:style w:type="paragraph" w:customStyle="1" w:styleId="xMottagare1">
    <w:name w:val="xMottagare1"/>
    <w:basedOn w:val="xCelltext"/>
    <w:next w:val="xMottagare2"/>
    <w:rPr>
      <w:rFonts w:cs="Arial"/>
      <w:b/>
      <w:bCs/>
      <w:sz w:val="20"/>
    </w:rPr>
  </w:style>
  <w:style w:type="paragraph" w:customStyle="1" w:styleId="ArendeOverRubrik">
    <w:name w:val="ArendeOverRubrik"/>
    <w:next w:val="Normal"/>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pPr>
      <w:keepNext/>
    </w:pPr>
    <w:rPr>
      <w:sz w:val="10"/>
    </w:rPr>
  </w:style>
  <w:style w:type="paragraph" w:customStyle="1" w:styleId="xMellanrum">
    <w:name w:val="xMellanrum"/>
    <w:basedOn w:val="xCelltext"/>
    <w:rPr>
      <w:sz w:val="4"/>
    </w:rPr>
  </w:style>
  <w:style w:type="character" w:styleId="AnvndHyperlnk">
    <w:name w:val="FollowedHyperlink"/>
    <w:semiHidden/>
    <w:rPr>
      <w:dstrike w:val="0"/>
      <w:color w:val="800080"/>
      <w:u w:val="none"/>
      <w:effect w:val="none"/>
      <w:lang w:val="sv-SE"/>
    </w:rPr>
  </w:style>
  <w:style w:type="paragraph" w:customStyle="1" w:styleId="ArendeUnderRubrikSiffra">
    <w:name w:val="ArendeUnderRubrikSiffra"/>
    <w:basedOn w:val="ArendeUnderRubrik"/>
    <w:pPr>
      <w:numPr>
        <w:numId w:val="36"/>
      </w:numPr>
      <w:tabs>
        <w:tab w:val="clear" w:pos="360"/>
      </w:tabs>
      <w:ind w:left="284" w:hanging="284"/>
    </w:pPr>
  </w:style>
  <w:style w:type="paragraph" w:styleId="Brdtext">
    <w:name w:val="Body Text"/>
    <w:basedOn w:val="Normal"/>
    <w:semiHidden/>
    <w:pPr>
      <w:widowControl w:val="0"/>
      <w:tabs>
        <w:tab w:val="left" w:pos="0"/>
        <w:tab w:val="left" w:pos="453"/>
        <w:tab w:val="left" w:pos="2592"/>
        <w:tab w:val="left" w:pos="3888"/>
        <w:tab w:val="left" w:pos="5184"/>
        <w:tab w:val="left" w:pos="6480"/>
        <w:tab w:val="left" w:pos="7776"/>
      </w:tabs>
      <w:spacing w:line="288" w:lineRule="auto"/>
      <w:jc w:val="both"/>
    </w:pPr>
  </w:style>
  <w:style w:type="paragraph" w:styleId="Innehll3">
    <w:name w:val="toc 3"/>
    <w:basedOn w:val="Innehll1"/>
    <w:next w:val="Normal"/>
    <w:autoRedefine/>
    <w:uiPriority w:val="39"/>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pPr>
      <w:keepNext/>
      <w:keepLines/>
      <w:suppressAutoHyphens/>
      <w:jc w:val="center"/>
      <w:outlineLvl w:val="1"/>
    </w:pPr>
    <w:rPr>
      <w:b/>
      <w:bCs/>
      <w:sz w:val="24"/>
    </w:rPr>
  </w:style>
  <w:style w:type="paragraph" w:customStyle="1" w:styleId="LagKapitel">
    <w:name w:val="LagKapitel"/>
    <w:basedOn w:val="LagHuvRubr"/>
    <w:next w:val="ANormal"/>
    <w:pPr>
      <w:outlineLvl w:val="9"/>
    </w:pPr>
    <w:rPr>
      <w:bCs w:val="0"/>
      <w:sz w:val="22"/>
    </w:rPr>
  </w:style>
  <w:style w:type="paragraph" w:customStyle="1" w:styleId="LagParagraf">
    <w:name w:val="LagParagraf"/>
    <w:basedOn w:val="LagKapitel"/>
    <w:next w:val="LagPararubrik"/>
    <w:rPr>
      <w:b w:val="0"/>
    </w:rPr>
  </w:style>
  <w:style w:type="paragraph" w:customStyle="1" w:styleId="LagPararubrik">
    <w:name w:val="LagPararubrik"/>
    <w:basedOn w:val="LagKapitel"/>
    <w:next w:val="ANormal"/>
    <w:rPr>
      <w:b w:val="0"/>
      <w:i/>
      <w:iCs/>
    </w:rPr>
  </w:style>
  <w:style w:type="paragraph" w:customStyle="1" w:styleId="RubrikC">
    <w:name w:val="RubrikC"/>
    <w:basedOn w:val="RubrikB"/>
    <w:next w:val="Rubrikmellanrum"/>
    <w:pPr>
      <w:outlineLvl w:val="2"/>
    </w:pPr>
    <w:rPr>
      <w:b/>
      <w:bCs/>
      <w:sz w:val="22"/>
    </w:rPr>
  </w:style>
  <w:style w:type="paragraph" w:customStyle="1" w:styleId="RubrikD">
    <w:name w:val="RubrikD"/>
    <w:basedOn w:val="RubrikC"/>
    <w:next w:val="Rubrikmellanrum"/>
    <w:pPr>
      <w:outlineLvl w:val="3"/>
    </w:pPr>
    <w:rPr>
      <w:b w:val="0"/>
      <w:bCs w:val="0"/>
      <w:i/>
      <w:iCs/>
    </w:rPr>
  </w:style>
  <w:style w:type="paragraph" w:customStyle="1" w:styleId="Tabelltext">
    <w:name w:val="Tabelltext"/>
    <w:rPr>
      <w:rFonts w:ascii="Arial" w:hAnsi="Arial" w:cs="Arial"/>
      <w:sz w:val="18"/>
      <w:lang w:val="sv-SE" w:eastAsia="sv-SE"/>
    </w:rPr>
  </w:style>
  <w:style w:type="paragraph" w:customStyle="1" w:styleId="xAdressfot">
    <w:name w:val="xAdressfot"/>
    <w:basedOn w:val="Sidfot"/>
    <w:pPr>
      <w:tabs>
        <w:tab w:val="clear" w:pos="8165"/>
        <w:tab w:val="left" w:pos="2608"/>
        <w:tab w:val="left" w:pos="5216"/>
        <w:tab w:val="left" w:pos="7825"/>
      </w:tabs>
    </w:pPr>
  </w:style>
  <w:style w:type="paragraph" w:customStyle="1" w:styleId="xMottagare2">
    <w:name w:val="xMottagare2"/>
    <w:basedOn w:val="xMottagare1"/>
    <w:next w:val="xMottagare3"/>
    <w:rPr>
      <w:b w:val="0"/>
    </w:rPr>
  </w:style>
  <w:style w:type="paragraph" w:customStyle="1" w:styleId="xMottagare3">
    <w:name w:val="xMottagare3"/>
    <w:basedOn w:val="xMottagare2"/>
    <w:next w:val="xMottagare4"/>
    <w:rPr>
      <w:bCs w:val="0"/>
      <w:szCs w:val="22"/>
    </w:rPr>
  </w:style>
  <w:style w:type="paragraph" w:customStyle="1" w:styleId="xMottagare4">
    <w:name w:val="xMottagare4"/>
    <w:basedOn w:val="xMottagare3"/>
    <w:rPr>
      <w:bCs/>
    </w:rPr>
  </w:style>
  <w:style w:type="character" w:customStyle="1" w:styleId="ANormalChar">
    <w:name w:val="ANormal Char"/>
    <w:link w:val="ANormal"/>
    <w:locked/>
    <w:rsid w:val="006C5FFF"/>
    <w:rPr>
      <w:sz w:val="22"/>
      <w:lang w:val="sv-SE" w:eastAsia="sv-SE"/>
    </w:rPr>
  </w:style>
  <w:style w:type="paragraph" w:styleId="Fotnotstext">
    <w:name w:val="footnote text"/>
    <w:basedOn w:val="Normal"/>
    <w:link w:val="FotnotstextChar"/>
    <w:uiPriority w:val="99"/>
    <w:unhideWhenUsed/>
    <w:rsid w:val="006C5FFF"/>
  </w:style>
  <w:style w:type="character" w:customStyle="1" w:styleId="FotnotstextChar">
    <w:name w:val="Fotnotstext Char"/>
    <w:basedOn w:val="Standardstycketeckensnitt"/>
    <w:link w:val="Fotnotstext"/>
    <w:uiPriority w:val="99"/>
    <w:rsid w:val="006C5FFF"/>
    <w:rPr>
      <w:rFonts w:ascii="Calibri" w:eastAsia="Calibri" w:hAnsi="Calibri" w:cs="Open Sans"/>
      <w:lang w:val="sv-SE" w:eastAsia="en-US"/>
    </w:rPr>
  </w:style>
  <w:style w:type="character" w:styleId="Fotnotsreferens">
    <w:name w:val="footnote reference"/>
    <w:uiPriority w:val="99"/>
    <w:semiHidden/>
    <w:unhideWhenUsed/>
    <w:rsid w:val="006C5F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Lexicon\Landskapsregeringen\Lagberedning\LS-Framst&#228;llning.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E418A7-2A93-4980-BEFA-DD8157974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LS-Framställning.dot</Template>
  <TotalTime>1</TotalTime>
  <Pages>6</Pages>
  <Words>1226</Words>
  <Characters>6503</Characters>
  <Application>Microsoft Office Word</Application>
  <DocSecurity>0</DocSecurity>
  <Lines>54</Lines>
  <Paragraphs>15</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NyLS-Framställning</vt:lpstr>
      <vt:lpstr>NyLS-Framställning</vt:lpstr>
    </vt:vector>
  </TitlesOfParts>
  <Company>Ålands landskapsstyrelse</Company>
  <LinksUpToDate>false</LinksUpToDate>
  <CharactersWithSpaces>7714</CharactersWithSpaces>
  <SharedDoc>false</SharedDoc>
  <HLinks>
    <vt:vector size="60" baseType="variant">
      <vt:variant>
        <vt:i4>262192</vt:i4>
      </vt:variant>
      <vt:variant>
        <vt:i4>54</vt:i4>
      </vt:variant>
      <vt:variant>
        <vt:i4>0</vt:i4>
      </vt:variant>
      <vt:variant>
        <vt:i4>5</vt:i4>
      </vt:variant>
      <vt:variant>
        <vt:lpwstr/>
      </vt:variant>
      <vt:variant>
        <vt:lpwstr>_top</vt:lpwstr>
      </vt:variant>
      <vt:variant>
        <vt:i4>2031669</vt:i4>
      </vt:variant>
      <vt:variant>
        <vt:i4>47</vt:i4>
      </vt:variant>
      <vt:variant>
        <vt:i4>0</vt:i4>
      </vt:variant>
      <vt:variant>
        <vt:i4>5</vt:i4>
      </vt:variant>
      <vt:variant>
        <vt:lpwstr/>
      </vt:variant>
      <vt:variant>
        <vt:lpwstr>_Toc530915178</vt:lpwstr>
      </vt:variant>
      <vt:variant>
        <vt:i4>2031669</vt:i4>
      </vt:variant>
      <vt:variant>
        <vt:i4>41</vt:i4>
      </vt:variant>
      <vt:variant>
        <vt:i4>0</vt:i4>
      </vt:variant>
      <vt:variant>
        <vt:i4>5</vt:i4>
      </vt:variant>
      <vt:variant>
        <vt:lpwstr/>
      </vt:variant>
      <vt:variant>
        <vt:lpwstr>_Toc530915177</vt:lpwstr>
      </vt:variant>
      <vt:variant>
        <vt:i4>2031669</vt:i4>
      </vt:variant>
      <vt:variant>
        <vt:i4>35</vt:i4>
      </vt:variant>
      <vt:variant>
        <vt:i4>0</vt:i4>
      </vt:variant>
      <vt:variant>
        <vt:i4>5</vt:i4>
      </vt:variant>
      <vt:variant>
        <vt:lpwstr/>
      </vt:variant>
      <vt:variant>
        <vt:lpwstr>_Toc530915176</vt:lpwstr>
      </vt:variant>
      <vt:variant>
        <vt:i4>2031669</vt:i4>
      </vt:variant>
      <vt:variant>
        <vt:i4>29</vt:i4>
      </vt:variant>
      <vt:variant>
        <vt:i4>0</vt:i4>
      </vt:variant>
      <vt:variant>
        <vt:i4>5</vt:i4>
      </vt:variant>
      <vt:variant>
        <vt:lpwstr/>
      </vt:variant>
      <vt:variant>
        <vt:lpwstr>_Toc530915175</vt:lpwstr>
      </vt:variant>
      <vt:variant>
        <vt:i4>2031669</vt:i4>
      </vt:variant>
      <vt:variant>
        <vt:i4>23</vt:i4>
      </vt:variant>
      <vt:variant>
        <vt:i4>0</vt:i4>
      </vt:variant>
      <vt:variant>
        <vt:i4>5</vt:i4>
      </vt:variant>
      <vt:variant>
        <vt:lpwstr/>
      </vt:variant>
      <vt:variant>
        <vt:lpwstr>_Toc530915174</vt:lpwstr>
      </vt:variant>
      <vt:variant>
        <vt:i4>2031669</vt:i4>
      </vt:variant>
      <vt:variant>
        <vt:i4>17</vt:i4>
      </vt:variant>
      <vt:variant>
        <vt:i4>0</vt:i4>
      </vt:variant>
      <vt:variant>
        <vt:i4>5</vt:i4>
      </vt:variant>
      <vt:variant>
        <vt:lpwstr/>
      </vt:variant>
      <vt:variant>
        <vt:lpwstr>_Toc530915173</vt:lpwstr>
      </vt:variant>
      <vt:variant>
        <vt:i4>2031669</vt:i4>
      </vt:variant>
      <vt:variant>
        <vt:i4>11</vt:i4>
      </vt:variant>
      <vt:variant>
        <vt:i4>0</vt:i4>
      </vt:variant>
      <vt:variant>
        <vt:i4>5</vt:i4>
      </vt:variant>
      <vt:variant>
        <vt:lpwstr/>
      </vt:variant>
      <vt:variant>
        <vt:lpwstr>_Toc530915172</vt:lpwstr>
      </vt:variant>
      <vt:variant>
        <vt:i4>2031669</vt:i4>
      </vt:variant>
      <vt:variant>
        <vt:i4>5</vt:i4>
      </vt:variant>
      <vt:variant>
        <vt:i4>0</vt:i4>
      </vt:variant>
      <vt:variant>
        <vt:i4>5</vt:i4>
      </vt:variant>
      <vt:variant>
        <vt:lpwstr/>
      </vt:variant>
      <vt:variant>
        <vt:lpwstr>_Toc530915171</vt:lpwstr>
      </vt:variant>
      <vt:variant>
        <vt:i4>262192</vt:i4>
      </vt:variant>
      <vt:variant>
        <vt:i4>0</vt:i4>
      </vt:variant>
      <vt:variant>
        <vt:i4>0</vt:i4>
      </vt:variant>
      <vt:variant>
        <vt:i4>5</vt:i4>
      </vt:variant>
      <vt:variant>
        <vt:lpwstr/>
      </vt:variant>
      <vt:variant>
        <vt:lpwstr>_top</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NyLS-Framställning</dc:title>
  <dc:subject>Framställningsmall</dc:subject>
  <dc:creator>Pia Grüssner</dc:creator>
  <cp:keywords/>
  <dc:description/>
  <cp:lastModifiedBy>Jessica Laaksonen</cp:lastModifiedBy>
  <cp:revision>2</cp:revision>
  <cp:lastPrinted>2001-02-13T09:44:00Z</cp:lastPrinted>
  <dcterms:created xsi:type="dcterms:W3CDTF">2026-02-12T08:39:00Z</dcterms:created>
  <dcterms:modified xsi:type="dcterms:W3CDTF">2026-02-12T08:39:00Z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81eb5e32-7242-4e22-999c-1ffb4e806f2d</vt:lpwstr>
  </property>
</Properties>
</file>