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7EC1C11B" w14:textId="77777777">
        <w:trPr>
          <w:cantSplit/>
          <w:trHeight w:val="20"/>
        </w:trPr>
        <w:tc>
          <w:tcPr>
            <w:tcW w:w="861" w:type="dxa"/>
            <w:vMerge w:val="restart"/>
          </w:tcPr>
          <w:p w14:paraId="3FB24372" w14:textId="28077BA0" w:rsidR="00337A19" w:rsidRDefault="000C46CD">
            <w:pPr>
              <w:pStyle w:val="xLedtext"/>
              <w:rPr>
                <w:noProof/>
              </w:rPr>
            </w:pPr>
            <w:bookmarkStart w:id="0" w:name="_top"/>
            <w:bookmarkEnd w:id="0"/>
            <w:r>
              <w:rPr>
                <w:noProof/>
              </w:rPr>
              <w:drawing>
                <wp:inline distT="0" distB="0" distL="0" distR="0" wp14:anchorId="185A5E51" wp14:editId="421E831D">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34D23180" w14:textId="75693522" w:rsidR="00337A19" w:rsidRDefault="000C46CD">
            <w:pPr>
              <w:pStyle w:val="xMellanrum"/>
            </w:pPr>
            <w:r>
              <w:rPr>
                <w:noProof/>
              </w:rPr>
              <w:drawing>
                <wp:inline distT="0" distB="0" distL="0" distR="0" wp14:anchorId="5DE104C4" wp14:editId="2959CF0F">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1A265619" w14:textId="77777777">
        <w:trPr>
          <w:cantSplit/>
          <w:trHeight w:val="299"/>
        </w:trPr>
        <w:tc>
          <w:tcPr>
            <w:tcW w:w="861" w:type="dxa"/>
            <w:vMerge/>
          </w:tcPr>
          <w:p w14:paraId="6A1A1F31" w14:textId="77777777" w:rsidR="00337A19" w:rsidRDefault="00337A19">
            <w:pPr>
              <w:pStyle w:val="xLedtext"/>
            </w:pPr>
          </w:p>
        </w:tc>
        <w:tc>
          <w:tcPr>
            <w:tcW w:w="4448" w:type="dxa"/>
            <w:vAlign w:val="bottom"/>
          </w:tcPr>
          <w:p w14:paraId="072B9AB5" w14:textId="77777777" w:rsidR="00337A19" w:rsidRDefault="00337A19">
            <w:pPr>
              <w:pStyle w:val="xAvsandare1"/>
            </w:pPr>
            <w:r>
              <w:t>Ålands lagting</w:t>
            </w:r>
          </w:p>
        </w:tc>
        <w:tc>
          <w:tcPr>
            <w:tcW w:w="4288" w:type="dxa"/>
            <w:gridSpan w:val="2"/>
            <w:vAlign w:val="bottom"/>
          </w:tcPr>
          <w:p w14:paraId="2EDAC78E" w14:textId="385AC56E" w:rsidR="00337A19" w:rsidRDefault="00337A19" w:rsidP="009F1162">
            <w:pPr>
              <w:pStyle w:val="xDokTypNr"/>
            </w:pPr>
            <w:r>
              <w:t xml:space="preserve">BESLUT LTB </w:t>
            </w:r>
            <w:r w:rsidR="00F617DC">
              <w:t>10</w:t>
            </w:r>
            <w:r>
              <w:t>/20</w:t>
            </w:r>
            <w:r w:rsidR="000C46CD">
              <w:t>26</w:t>
            </w:r>
          </w:p>
        </w:tc>
      </w:tr>
      <w:tr w:rsidR="00337A19" w14:paraId="629A7FCB" w14:textId="77777777">
        <w:trPr>
          <w:cantSplit/>
          <w:trHeight w:val="238"/>
        </w:trPr>
        <w:tc>
          <w:tcPr>
            <w:tcW w:w="861" w:type="dxa"/>
            <w:vMerge/>
          </w:tcPr>
          <w:p w14:paraId="4BC1C9CF" w14:textId="77777777" w:rsidR="00337A19" w:rsidRDefault="00337A19">
            <w:pPr>
              <w:pStyle w:val="xLedtext"/>
            </w:pPr>
          </w:p>
        </w:tc>
        <w:tc>
          <w:tcPr>
            <w:tcW w:w="4448" w:type="dxa"/>
            <w:vAlign w:val="bottom"/>
          </w:tcPr>
          <w:p w14:paraId="6467E409" w14:textId="77777777" w:rsidR="00337A19" w:rsidRDefault="00337A19">
            <w:pPr>
              <w:pStyle w:val="xLedtext"/>
            </w:pPr>
          </w:p>
        </w:tc>
        <w:tc>
          <w:tcPr>
            <w:tcW w:w="1725" w:type="dxa"/>
            <w:vAlign w:val="bottom"/>
          </w:tcPr>
          <w:p w14:paraId="00A4254F" w14:textId="77777777" w:rsidR="00337A19" w:rsidRDefault="00337A19">
            <w:pPr>
              <w:pStyle w:val="xLedtext"/>
            </w:pPr>
            <w:r>
              <w:t>Datum</w:t>
            </w:r>
          </w:p>
        </w:tc>
        <w:tc>
          <w:tcPr>
            <w:tcW w:w="2563" w:type="dxa"/>
            <w:vAlign w:val="bottom"/>
          </w:tcPr>
          <w:p w14:paraId="3437FABA" w14:textId="77777777" w:rsidR="00337A19" w:rsidRDefault="00337A19">
            <w:pPr>
              <w:pStyle w:val="xLedtext"/>
            </w:pPr>
            <w:r>
              <w:t>Ärende</w:t>
            </w:r>
          </w:p>
        </w:tc>
      </w:tr>
      <w:tr w:rsidR="00337A19" w14:paraId="745AE9F4" w14:textId="77777777">
        <w:trPr>
          <w:cantSplit/>
          <w:trHeight w:val="238"/>
        </w:trPr>
        <w:tc>
          <w:tcPr>
            <w:tcW w:w="861" w:type="dxa"/>
            <w:vMerge/>
          </w:tcPr>
          <w:p w14:paraId="5C258C5D" w14:textId="77777777" w:rsidR="00337A19" w:rsidRDefault="00337A19">
            <w:pPr>
              <w:pStyle w:val="xAvsandare2"/>
            </w:pPr>
          </w:p>
        </w:tc>
        <w:tc>
          <w:tcPr>
            <w:tcW w:w="4448" w:type="dxa"/>
            <w:vAlign w:val="center"/>
          </w:tcPr>
          <w:p w14:paraId="2786A673" w14:textId="77777777" w:rsidR="00337A19" w:rsidRDefault="00337A19">
            <w:pPr>
              <w:pStyle w:val="xAvsandare2"/>
            </w:pPr>
          </w:p>
        </w:tc>
        <w:tc>
          <w:tcPr>
            <w:tcW w:w="1725" w:type="dxa"/>
            <w:vAlign w:val="center"/>
          </w:tcPr>
          <w:p w14:paraId="73AC5B5F" w14:textId="69DB4AC6" w:rsidR="00337A19" w:rsidRDefault="00337A19">
            <w:pPr>
              <w:pStyle w:val="xDatum1"/>
            </w:pPr>
            <w:r>
              <w:t>20</w:t>
            </w:r>
            <w:r w:rsidR="000C46CD">
              <w:t>26-03-16</w:t>
            </w:r>
          </w:p>
        </w:tc>
        <w:tc>
          <w:tcPr>
            <w:tcW w:w="2563" w:type="dxa"/>
            <w:vAlign w:val="center"/>
          </w:tcPr>
          <w:p w14:paraId="363A444C" w14:textId="490A8C12" w:rsidR="00337A19" w:rsidRDefault="000C46CD">
            <w:pPr>
              <w:pStyle w:val="xBeteckning1"/>
            </w:pPr>
            <w:r>
              <w:t>LF 7/</w:t>
            </w:r>
            <w:proofErr w:type="gramStart"/>
            <w:r>
              <w:t>2025-2026</w:t>
            </w:r>
            <w:proofErr w:type="gramEnd"/>
          </w:p>
        </w:tc>
      </w:tr>
      <w:tr w:rsidR="00337A19" w14:paraId="6CAE6E3B" w14:textId="77777777">
        <w:trPr>
          <w:cantSplit/>
          <w:trHeight w:val="238"/>
        </w:trPr>
        <w:tc>
          <w:tcPr>
            <w:tcW w:w="861" w:type="dxa"/>
            <w:vMerge/>
          </w:tcPr>
          <w:p w14:paraId="5ECE2761" w14:textId="77777777" w:rsidR="00337A19" w:rsidRDefault="00337A19">
            <w:pPr>
              <w:pStyle w:val="xLedtext"/>
            </w:pPr>
          </w:p>
        </w:tc>
        <w:tc>
          <w:tcPr>
            <w:tcW w:w="4448" w:type="dxa"/>
            <w:vAlign w:val="bottom"/>
          </w:tcPr>
          <w:p w14:paraId="25C9AA41" w14:textId="77777777" w:rsidR="00337A19" w:rsidRDefault="00337A19">
            <w:pPr>
              <w:pStyle w:val="xLedtext"/>
            </w:pPr>
          </w:p>
        </w:tc>
        <w:tc>
          <w:tcPr>
            <w:tcW w:w="1725" w:type="dxa"/>
            <w:vAlign w:val="bottom"/>
          </w:tcPr>
          <w:p w14:paraId="44953650" w14:textId="77777777" w:rsidR="00337A19" w:rsidRDefault="00337A19">
            <w:pPr>
              <w:pStyle w:val="xLedtext"/>
            </w:pPr>
          </w:p>
        </w:tc>
        <w:tc>
          <w:tcPr>
            <w:tcW w:w="2563" w:type="dxa"/>
            <w:vAlign w:val="bottom"/>
          </w:tcPr>
          <w:p w14:paraId="2B516578" w14:textId="77777777" w:rsidR="00337A19" w:rsidRDefault="00337A19">
            <w:pPr>
              <w:pStyle w:val="xLedtext"/>
            </w:pPr>
          </w:p>
        </w:tc>
      </w:tr>
      <w:tr w:rsidR="00337A19" w14:paraId="4CA63D14" w14:textId="77777777">
        <w:trPr>
          <w:cantSplit/>
          <w:trHeight w:val="238"/>
        </w:trPr>
        <w:tc>
          <w:tcPr>
            <w:tcW w:w="861" w:type="dxa"/>
            <w:vMerge/>
            <w:tcBorders>
              <w:bottom w:val="single" w:sz="4" w:space="0" w:color="auto"/>
            </w:tcBorders>
          </w:tcPr>
          <w:p w14:paraId="7AC7ABC4" w14:textId="77777777" w:rsidR="00337A19" w:rsidRDefault="00337A19">
            <w:pPr>
              <w:pStyle w:val="xAvsandare3"/>
            </w:pPr>
          </w:p>
        </w:tc>
        <w:tc>
          <w:tcPr>
            <w:tcW w:w="4448" w:type="dxa"/>
            <w:tcBorders>
              <w:bottom w:val="single" w:sz="4" w:space="0" w:color="auto"/>
            </w:tcBorders>
            <w:vAlign w:val="center"/>
          </w:tcPr>
          <w:p w14:paraId="5915726A" w14:textId="77777777" w:rsidR="00337A19" w:rsidRDefault="00337A19">
            <w:pPr>
              <w:pStyle w:val="xAvsandare3"/>
            </w:pPr>
          </w:p>
        </w:tc>
        <w:tc>
          <w:tcPr>
            <w:tcW w:w="1725" w:type="dxa"/>
            <w:tcBorders>
              <w:bottom w:val="single" w:sz="4" w:space="0" w:color="auto"/>
            </w:tcBorders>
            <w:vAlign w:val="center"/>
          </w:tcPr>
          <w:p w14:paraId="26D34239" w14:textId="77777777" w:rsidR="00337A19" w:rsidRDefault="00337A19">
            <w:pPr>
              <w:pStyle w:val="xDatum2"/>
            </w:pPr>
          </w:p>
        </w:tc>
        <w:tc>
          <w:tcPr>
            <w:tcW w:w="2563" w:type="dxa"/>
            <w:tcBorders>
              <w:bottom w:val="single" w:sz="4" w:space="0" w:color="auto"/>
            </w:tcBorders>
            <w:vAlign w:val="center"/>
          </w:tcPr>
          <w:p w14:paraId="11A045E6" w14:textId="77777777" w:rsidR="00337A19" w:rsidRDefault="00337A19">
            <w:pPr>
              <w:pStyle w:val="xBeteckning2"/>
            </w:pPr>
          </w:p>
        </w:tc>
      </w:tr>
      <w:tr w:rsidR="00337A19" w14:paraId="37FE5065" w14:textId="77777777">
        <w:trPr>
          <w:cantSplit/>
          <w:trHeight w:val="238"/>
        </w:trPr>
        <w:tc>
          <w:tcPr>
            <w:tcW w:w="861" w:type="dxa"/>
            <w:tcBorders>
              <w:top w:val="single" w:sz="4" w:space="0" w:color="auto"/>
            </w:tcBorders>
            <w:vAlign w:val="bottom"/>
          </w:tcPr>
          <w:p w14:paraId="20820EC5" w14:textId="77777777" w:rsidR="00337A19" w:rsidRDefault="00337A19">
            <w:pPr>
              <w:pStyle w:val="xLedtext"/>
            </w:pPr>
          </w:p>
        </w:tc>
        <w:tc>
          <w:tcPr>
            <w:tcW w:w="4448" w:type="dxa"/>
            <w:tcBorders>
              <w:top w:val="single" w:sz="4" w:space="0" w:color="auto"/>
            </w:tcBorders>
            <w:vAlign w:val="bottom"/>
          </w:tcPr>
          <w:p w14:paraId="387D61A0" w14:textId="77777777" w:rsidR="00337A19" w:rsidRDefault="00337A19">
            <w:pPr>
              <w:pStyle w:val="xLedtext"/>
            </w:pPr>
          </w:p>
        </w:tc>
        <w:tc>
          <w:tcPr>
            <w:tcW w:w="4288" w:type="dxa"/>
            <w:gridSpan w:val="2"/>
            <w:tcBorders>
              <w:top w:val="single" w:sz="4" w:space="0" w:color="auto"/>
            </w:tcBorders>
            <w:vAlign w:val="bottom"/>
          </w:tcPr>
          <w:p w14:paraId="3D170A98" w14:textId="77777777" w:rsidR="00337A19" w:rsidRDefault="00337A19">
            <w:pPr>
              <w:pStyle w:val="xLedtext"/>
            </w:pPr>
          </w:p>
        </w:tc>
      </w:tr>
      <w:tr w:rsidR="00337A19" w14:paraId="1119D6A1" w14:textId="77777777">
        <w:trPr>
          <w:cantSplit/>
          <w:trHeight w:val="238"/>
        </w:trPr>
        <w:tc>
          <w:tcPr>
            <w:tcW w:w="861" w:type="dxa"/>
          </w:tcPr>
          <w:p w14:paraId="325F111A" w14:textId="77777777" w:rsidR="00337A19" w:rsidRDefault="00337A19">
            <w:pPr>
              <w:pStyle w:val="xCelltext"/>
            </w:pPr>
          </w:p>
        </w:tc>
        <w:tc>
          <w:tcPr>
            <w:tcW w:w="4448" w:type="dxa"/>
            <w:vAlign w:val="center"/>
          </w:tcPr>
          <w:p w14:paraId="041FE731" w14:textId="77777777" w:rsidR="00337A19" w:rsidRDefault="00337A19">
            <w:pPr>
              <w:pStyle w:val="xCelltext"/>
            </w:pPr>
          </w:p>
        </w:tc>
        <w:tc>
          <w:tcPr>
            <w:tcW w:w="4288" w:type="dxa"/>
            <w:gridSpan w:val="2"/>
            <w:vAlign w:val="center"/>
          </w:tcPr>
          <w:p w14:paraId="56F506FC" w14:textId="77777777" w:rsidR="00337A19" w:rsidRDefault="00337A19">
            <w:pPr>
              <w:pStyle w:val="xCelltext"/>
            </w:pPr>
          </w:p>
        </w:tc>
      </w:tr>
    </w:tbl>
    <w:p w14:paraId="274B933D"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195C6035" w14:textId="77777777" w:rsidR="00337A19" w:rsidRDefault="00337A19">
      <w:pPr>
        <w:pStyle w:val="ArendeOverRubrik"/>
      </w:pPr>
      <w:r>
        <w:t>Ålands lagtings beslut om antagande av</w:t>
      </w:r>
    </w:p>
    <w:p w14:paraId="76D702DE" w14:textId="6EE75F0B" w:rsidR="00AA4FFB" w:rsidRDefault="00337A19" w:rsidP="00364A7D">
      <w:pPr>
        <w:pStyle w:val="ArendeRubrik"/>
        <w:outlineLvl w:val="0"/>
      </w:pPr>
      <w:bookmarkStart w:id="1" w:name="_Toc65564307"/>
      <w:r>
        <w:t>Landskapslag</w:t>
      </w:r>
      <w:bookmarkEnd w:id="1"/>
      <w:r w:rsidR="000C46CD">
        <w:t xml:space="preserve"> </w:t>
      </w:r>
      <w:r w:rsidR="00F617DC" w:rsidRPr="00AB1D62">
        <w:rPr>
          <w:color w:val="000000"/>
          <w:lang w:val="sv-FI"/>
        </w:rPr>
        <w:t>om ändring av landskapslagen om arbetsmarknadspolitisk verksamhet</w:t>
      </w:r>
    </w:p>
    <w:p w14:paraId="6D80F881" w14:textId="77777777" w:rsidR="00364A7D" w:rsidRPr="00364A7D" w:rsidRDefault="00364A7D" w:rsidP="000C46CD">
      <w:pPr>
        <w:pStyle w:val="ArendeRubrik"/>
        <w:outlineLvl w:val="0"/>
        <w:rPr>
          <w:lang w:val="sv-FI"/>
        </w:rPr>
      </w:pPr>
    </w:p>
    <w:p w14:paraId="6273F15F" w14:textId="2BFE9698" w:rsidR="00F617DC" w:rsidRPr="00AB1D62" w:rsidRDefault="00337A19" w:rsidP="00F617DC">
      <w:pPr>
        <w:pStyle w:val="ANormal"/>
        <w:rPr>
          <w:color w:val="000000"/>
          <w:lang w:val="sv-FI"/>
        </w:rPr>
      </w:pPr>
      <w:r>
        <w:tab/>
        <w:t xml:space="preserve">I enlighet med lagtingets beslut </w:t>
      </w:r>
      <w:r w:rsidR="00F617DC" w:rsidRPr="00AB1D62">
        <w:rPr>
          <w:b/>
          <w:bCs/>
          <w:color w:val="000000"/>
          <w:lang w:val="sv-FI"/>
        </w:rPr>
        <w:t xml:space="preserve">ändras </w:t>
      </w:r>
      <w:r w:rsidR="00F617DC" w:rsidRPr="00AB1D62">
        <w:rPr>
          <w:color w:val="000000"/>
          <w:lang w:val="sv-FI"/>
        </w:rPr>
        <w:t>4 § 3 mom., 8 § 3 mom., 37 § 1 och 2 mom., 38 § 3 mom., 39b §, 39c § 1 mom., 45 § 1 och 2 mom., 46 § 1 och 2 mom., 49 § 3 och 4 mom., 51 § 1 och 3 mom., 52 § 4 mom.</w:t>
      </w:r>
      <w:r w:rsidR="00327951">
        <w:rPr>
          <w:color w:val="000000"/>
          <w:lang w:val="sv-FI"/>
        </w:rPr>
        <w:t>,</w:t>
      </w:r>
      <w:r w:rsidR="00F617DC" w:rsidRPr="00AB1D62">
        <w:rPr>
          <w:color w:val="000000"/>
          <w:lang w:val="sv-FI"/>
        </w:rPr>
        <w:t xml:space="preserve"> 55 § 1 och 2 mom. 58 § 1 mom. 5 punkten, 60 § 1 mom., 62 § 1 mom. 5 punkten och 63 § 1 mom. landskapslagen (2006:8) om arbetsmarknadspolitisk verksamhet, av dessa lagrum 8 § 3 mom., 38 § 3 mom. och 52 § 4 mom. sådana de lyder i landskapslagen 2022/26, 37 § 1 mom. och 58 § 1 mom. 5 punkten sådana de lyder i landskapslagen 2011/31, 39b §, 45 § 2 mom., 46 § 1 och 2 mom. och 49 § 3 och 4 mom. sådana de lyder i landskapslagen 2015/57, 39c § 1 mom. sådant det lyder i landskapslagarna 2015/57 och 2022/26 samt 51 § 1 mom. sådant det lyder i landskapslagen 2008/81 som följer:</w:t>
      </w:r>
    </w:p>
    <w:p w14:paraId="14FFC61F" w14:textId="77777777" w:rsidR="00F617DC" w:rsidRPr="00AB1D62" w:rsidRDefault="00F617DC" w:rsidP="00F617DC">
      <w:pPr>
        <w:pStyle w:val="ANormal"/>
        <w:rPr>
          <w:color w:val="000000"/>
          <w:lang w:val="sv-FI"/>
        </w:rPr>
      </w:pPr>
    </w:p>
    <w:p w14:paraId="3360495C" w14:textId="77777777" w:rsidR="00F617DC" w:rsidRPr="00AB1D62" w:rsidRDefault="00F617DC" w:rsidP="00F617DC">
      <w:pPr>
        <w:pStyle w:val="LagParagraf"/>
        <w:rPr>
          <w:color w:val="000000"/>
          <w:lang w:val="sv-FI"/>
        </w:rPr>
      </w:pPr>
      <w:r w:rsidRPr="00AB1D62">
        <w:rPr>
          <w:color w:val="000000"/>
          <w:lang w:val="sv-FI"/>
        </w:rPr>
        <w:t>4 §</w:t>
      </w:r>
    </w:p>
    <w:p w14:paraId="0FEB2DCF" w14:textId="77777777" w:rsidR="00F617DC" w:rsidRPr="00AB1D62" w:rsidRDefault="00F617DC" w:rsidP="00F617DC">
      <w:pPr>
        <w:pStyle w:val="LagPararubrik"/>
        <w:rPr>
          <w:color w:val="000000"/>
          <w:lang w:val="sv-FI"/>
        </w:rPr>
      </w:pPr>
      <w:r w:rsidRPr="00AB1D62">
        <w:rPr>
          <w:color w:val="000000"/>
          <w:lang w:val="sv-FI"/>
        </w:rPr>
        <w:t>Arbetsmarknadsservice</w:t>
      </w:r>
    </w:p>
    <w:p w14:paraId="4C491A71" w14:textId="77777777" w:rsidR="00F617DC" w:rsidRPr="00AB1D62" w:rsidRDefault="00F617DC" w:rsidP="00F617DC">
      <w:pPr>
        <w:pStyle w:val="ANormal"/>
        <w:rPr>
          <w:color w:val="000000"/>
        </w:rPr>
      </w:pPr>
      <w:r w:rsidRPr="00AB1D62">
        <w:rPr>
          <w:color w:val="000000"/>
        </w:rPr>
        <w:t>- - - - - - - - - - - - - - - - - - - - - - - - - - - - - - - - - - - - - - - - - - - - - - - - - - - -</w:t>
      </w:r>
    </w:p>
    <w:p w14:paraId="2B883C64" w14:textId="77777777" w:rsidR="00F617DC" w:rsidRPr="00AB1D62" w:rsidRDefault="00F617DC" w:rsidP="00F617DC">
      <w:pPr>
        <w:pStyle w:val="ANormal"/>
        <w:rPr>
          <w:color w:val="000000"/>
          <w:lang w:val="sv-FI"/>
        </w:rPr>
      </w:pPr>
      <w:r w:rsidRPr="00AB1D62">
        <w:rPr>
          <w:color w:val="000000"/>
          <w:lang w:val="sv-FI"/>
        </w:rPr>
        <w:tab/>
        <w:t>Om möjligheten för den enskilde att erhålla allmänt stöd ur landskapets medel för att trygga sin försörjning finns bestämmelser i </w:t>
      </w:r>
      <w:hyperlink r:id="rId11" w:history="1">
        <w:r w:rsidRPr="00AB1D62">
          <w:rPr>
            <w:color w:val="000000"/>
          </w:rPr>
          <w:t xml:space="preserve">landskapslagen </w:t>
        </w:r>
        <w:proofErr w:type="gramStart"/>
        <w:r w:rsidRPr="00AB1D62">
          <w:rPr>
            <w:color w:val="000000"/>
          </w:rPr>
          <w:t>( :</w:t>
        </w:r>
        <w:proofErr w:type="gramEnd"/>
        <w:r w:rsidRPr="00AB1D62">
          <w:rPr>
            <w:color w:val="000000"/>
          </w:rPr>
          <w:t> ) om tillämpning på Åland av lagen om allmänt</w:t>
        </w:r>
      </w:hyperlink>
      <w:r w:rsidRPr="00AB1D62">
        <w:rPr>
          <w:color w:val="000000"/>
          <w:lang w:val="sv-FI"/>
        </w:rPr>
        <w:t xml:space="preserve"> stöd.</w:t>
      </w:r>
    </w:p>
    <w:p w14:paraId="24818BEA" w14:textId="77777777" w:rsidR="00F617DC" w:rsidRPr="00AB1D62" w:rsidRDefault="00F617DC" w:rsidP="00F617DC">
      <w:pPr>
        <w:pStyle w:val="ANormal"/>
        <w:rPr>
          <w:color w:val="000000"/>
        </w:rPr>
      </w:pPr>
    </w:p>
    <w:p w14:paraId="18E163B5" w14:textId="77777777" w:rsidR="00F617DC" w:rsidRPr="00AB1D62" w:rsidRDefault="00F617DC" w:rsidP="00F617DC">
      <w:pPr>
        <w:pStyle w:val="LagParagraf"/>
        <w:rPr>
          <w:color w:val="000000"/>
          <w:lang w:val="sv-FI"/>
        </w:rPr>
      </w:pPr>
      <w:r w:rsidRPr="00AB1D62">
        <w:rPr>
          <w:color w:val="000000"/>
          <w:lang w:val="sv-FI"/>
        </w:rPr>
        <w:t>8 §</w:t>
      </w:r>
    </w:p>
    <w:p w14:paraId="19BAC61C" w14:textId="77777777" w:rsidR="00F617DC" w:rsidRPr="00AB1D62" w:rsidRDefault="00F617DC" w:rsidP="00F617DC">
      <w:pPr>
        <w:pStyle w:val="LagPararubrik"/>
        <w:rPr>
          <w:color w:val="000000"/>
          <w:lang w:val="sv-FI"/>
        </w:rPr>
      </w:pPr>
      <w:r w:rsidRPr="00AB1D62">
        <w:rPr>
          <w:color w:val="000000"/>
          <w:lang w:val="sv-FI"/>
        </w:rPr>
        <w:t>Arbetslös arbetssökande</w:t>
      </w:r>
    </w:p>
    <w:p w14:paraId="2D4EF238" w14:textId="77777777" w:rsidR="00F617DC" w:rsidRPr="00AB1D62" w:rsidRDefault="00F617DC" w:rsidP="00F617DC">
      <w:pPr>
        <w:pStyle w:val="ANormal"/>
        <w:rPr>
          <w:color w:val="000000"/>
        </w:rPr>
      </w:pPr>
      <w:r w:rsidRPr="00AB1D62">
        <w:rPr>
          <w:color w:val="000000"/>
        </w:rPr>
        <w:t>- - - - - - - - - - - - - - - - - - - - - - - - - - - - - - - - - - - - - - - - - - - - - - - - - - - -</w:t>
      </w:r>
    </w:p>
    <w:p w14:paraId="48AF2436" w14:textId="77777777" w:rsidR="00F617DC" w:rsidRPr="00AB1D62" w:rsidRDefault="00F617DC" w:rsidP="00F617DC">
      <w:pPr>
        <w:pStyle w:val="ANormal"/>
        <w:rPr>
          <w:color w:val="000000"/>
          <w:lang w:val="sv-FI"/>
        </w:rPr>
      </w:pPr>
      <w:r w:rsidRPr="00AB1D62">
        <w:rPr>
          <w:color w:val="000000"/>
          <w:lang w:val="sv-FI"/>
        </w:rPr>
        <w:tab/>
        <w:t xml:space="preserve">Vid tillämpningen enligt denna lag av vissa bestämmelser i lagen om utkomstskydd för arbetslösa ska </w:t>
      </w:r>
      <w:hyperlink r:id="rId12" w:history="1">
        <w:r w:rsidRPr="00AB1D62">
          <w:rPr>
            <w:color w:val="000000"/>
          </w:rPr>
          <w:t xml:space="preserve">landskapslagen </w:t>
        </w:r>
        <w:proofErr w:type="gramStart"/>
        <w:r w:rsidRPr="00AB1D62">
          <w:rPr>
            <w:color w:val="000000"/>
          </w:rPr>
          <w:t>( :</w:t>
        </w:r>
        <w:proofErr w:type="gramEnd"/>
        <w:r w:rsidRPr="00AB1D62">
          <w:rPr>
            <w:color w:val="000000"/>
          </w:rPr>
          <w:t xml:space="preserve"> ) om tillämpning på Åland av lagen om allmänt</w:t>
        </w:r>
      </w:hyperlink>
      <w:r w:rsidRPr="00AB1D62">
        <w:rPr>
          <w:color w:val="000000"/>
          <w:lang w:val="sv-FI"/>
        </w:rPr>
        <w:t xml:space="preserve"> stöd iakttas.</w:t>
      </w:r>
    </w:p>
    <w:p w14:paraId="020D0B9B" w14:textId="77777777" w:rsidR="00F617DC" w:rsidRPr="00AB1D62" w:rsidRDefault="00F617DC" w:rsidP="00F617DC">
      <w:pPr>
        <w:pStyle w:val="ANormal"/>
        <w:rPr>
          <w:color w:val="000000"/>
          <w:lang w:val="sv-FI"/>
        </w:rPr>
      </w:pPr>
    </w:p>
    <w:p w14:paraId="4982E092" w14:textId="77777777" w:rsidR="00F617DC" w:rsidRPr="00AB1D62" w:rsidRDefault="00F617DC" w:rsidP="00F617DC">
      <w:pPr>
        <w:pStyle w:val="LagParagraf"/>
        <w:rPr>
          <w:color w:val="000000"/>
          <w:lang w:val="sv-FI"/>
        </w:rPr>
      </w:pPr>
      <w:r w:rsidRPr="00AB1D62">
        <w:rPr>
          <w:color w:val="000000"/>
          <w:lang w:val="sv-FI"/>
        </w:rPr>
        <w:t>37 §</w:t>
      </w:r>
    </w:p>
    <w:p w14:paraId="3CEE21C6" w14:textId="77777777" w:rsidR="00F617DC" w:rsidRPr="00AB1D62" w:rsidRDefault="00F617DC" w:rsidP="00F617DC">
      <w:pPr>
        <w:pStyle w:val="LagPararubrik"/>
        <w:rPr>
          <w:color w:val="000000"/>
          <w:lang w:val="sv-FI"/>
        </w:rPr>
      </w:pPr>
      <w:r w:rsidRPr="00AB1D62">
        <w:rPr>
          <w:color w:val="000000"/>
          <w:lang w:val="sv-FI"/>
        </w:rPr>
        <w:t>Stöd för personer med nedsatt arbetsförmåga</w:t>
      </w:r>
    </w:p>
    <w:p w14:paraId="16928685" w14:textId="0DCCCBDF" w:rsidR="00F617DC" w:rsidRPr="00AB1D62" w:rsidRDefault="00F617DC" w:rsidP="00F617DC">
      <w:pPr>
        <w:pStyle w:val="ANormal"/>
        <w:rPr>
          <w:color w:val="000000"/>
        </w:rPr>
      </w:pPr>
      <w:r w:rsidRPr="00AB1D62">
        <w:rPr>
          <w:color w:val="000000"/>
        </w:rPr>
        <w:tab/>
        <w:t xml:space="preserve">För att trygga försörjningen för en person med nedsatt arbetsförmåga kan ett dagtraktamente beviljas för den </w:t>
      </w:r>
      <w:proofErr w:type="gramStart"/>
      <w:r w:rsidRPr="00AB1D62">
        <w:rPr>
          <w:color w:val="000000"/>
        </w:rPr>
        <w:t>tid undersökningar</w:t>
      </w:r>
      <w:proofErr w:type="gramEnd"/>
      <w:r w:rsidRPr="00AB1D62">
        <w:rPr>
          <w:color w:val="000000"/>
        </w:rPr>
        <w:t xml:space="preserve"> av hälsotillstånd och arbetskondition pågår samt för den tid en arbetsprövning pågår. Dagtraktamentet uppgår till ett belopp som är lika stort som det allmänna stödet enligt 4 kap. 15 § 1 mom. i lagen om allmänt stöd (FFS</w:t>
      </w:r>
      <w:r w:rsidR="00327951">
        <w:rPr>
          <w:color w:val="000000"/>
        </w:rPr>
        <w:t xml:space="preserve"> 48</w:t>
      </w:r>
      <w:r w:rsidRPr="00AB1D62">
        <w:rPr>
          <w:color w:val="000000"/>
        </w:rPr>
        <w:t>/</w:t>
      </w:r>
      <w:r w:rsidR="00327951">
        <w:rPr>
          <w:color w:val="000000"/>
        </w:rPr>
        <w:t>2026</w:t>
      </w:r>
      <w:r w:rsidRPr="00AB1D62">
        <w:rPr>
          <w:color w:val="000000"/>
        </w:rPr>
        <w:t>). Beloppet justeras så som föreskrivs i lagen om folkpensionsindex (FFS 456/2001).</w:t>
      </w:r>
    </w:p>
    <w:p w14:paraId="0E3F4AC6" w14:textId="77777777" w:rsidR="00F617DC" w:rsidRPr="00AB1D62" w:rsidRDefault="00F617DC" w:rsidP="00F617DC">
      <w:pPr>
        <w:pStyle w:val="ANormal"/>
        <w:rPr>
          <w:color w:val="000000"/>
        </w:rPr>
      </w:pPr>
      <w:r w:rsidRPr="00AB1D62">
        <w:rPr>
          <w:color w:val="000000"/>
        </w:rPr>
        <w:tab/>
        <w:t xml:space="preserve">Ett dagtraktamente enligt 1 mom. beviljas inte om den som deltar i en arbetsprövning får eller är berättigad att få fullt allmänt stöd enligt </w:t>
      </w:r>
      <w:hyperlink r:id="rId13" w:history="1">
        <w:r w:rsidRPr="00AB1D62">
          <w:rPr>
            <w:color w:val="000000"/>
          </w:rPr>
          <w:t>landskapslagen om tillämpning på Åland av lagen om allmänt</w:t>
        </w:r>
      </w:hyperlink>
      <w:r w:rsidRPr="00AB1D62">
        <w:rPr>
          <w:color w:val="000000"/>
        </w:rPr>
        <w:t xml:space="preserve"> stöd eller full inkomstrelaterad dagpenning enligt lagen om utkomstskydd för arbetslösa.</w:t>
      </w:r>
    </w:p>
    <w:p w14:paraId="2D245916" w14:textId="77777777" w:rsidR="00F617DC" w:rsidRPr="00AB1D62" w:rsidRDefault="00F617DC" w:rsidP="00F617DC">
      <w:pPr>
        <w:pStyle w:val="ANormal"/>
        <w:rPr>
          <w:color w:val="000000"/>
        </w:rPr>
      </w:pPr>
      <w:r w:rsidRPr="00AB1D62">
        <w:rPr>
          <w:color w:val="000000"/>
        </w:rPr>
        <w:t>- - - - - - - - - - - - - - - - - - - - - - - - - - - - - - - - - - - - - - - - - - - - - - - - - - - -</w:t>
      </w:r>
    </w:p>
    <w:p w14:paraId="667A5B96" w14:textId="77777777" w:rsidR="00F617DC" w:rsidRPr="00AB1D62" w:rsidRDefault="00F617DC" w:rsidP="00F617DC">
      <w:pPr>
        <w:pStyle w:val="ANormal"/>
        <w:rPr>
          <w:color w:val="000000"/>
          <w:lang w:val="sv-FI"/>
        </w:rPr>
      </w:pPr>
    </w:p>
    <w:p w14:paraId="7F1864FA" w14:textId="77777777" w:rsidR="00F617DC" w:rsidRPr="00AB1D62" w:rsidRDefault="00F617DC" w:rsidP="00F617DC">
      <w:pPr>
        <w:pStyle w:val="LagParagraf"/>
        <w:rPr>
          <w:color w:val="000000"/>
          <w:lang w:val="sv-FI"/>
        </w:rPr>
      </w:pPr>
      <w:r w:rsidRPr="00AB1D62">
        <w:rPr>
          <w:color w:val="000000"/>
          <w:lang w:val="sv-FI"/>
        </w:rPr>
        <w:t>38 §</w:t>
      </w:r>
    </w:p>
    <w:p w14:paraId="65E6C2B4" w14:textId="77777777" w:rsidR="00F617DC" w:rsidRPr="00AB1D62" w:rsidRDefault="00F617DC" w:rsidP="00F617DC">
      <w:pPr>
        <w:pStyle w:val="LagPararubrik"/>
        <w:rPr>
          <w:color w:val="000000"/>
          <w:lang w:val="sv-FI"/>
        </w:rPr>
      </w:pPr>
      <w:r w:rsidRPr="00AB1D62">
        <w:rPr>
          <w:color w:val="000000"/>
          <w:lang w:val="sv-FI"/>
        </w:rPr>
        <w:t>Ersättning för resekostnader och boende</w:t>
      </w:r>
    </w:p>
    <w:p w14:paraId="60C86534" w14:textId="77777777" w:rsidR="00F617DC" w:rsidRPr="00AB1D62" w:rsidRDefault="00F617DC" w:rsidP="00F617DC">
      <w:pPr>
        <w:pStyle w:val="ANormal"/>
        <w:rPr>
          <w:color w:val="000000"/>
        </w:rPr>
      </w:pPr>
      <w:r w:rsidRPr="00AB1D62">
        <w:rPr>
          <w:color w:val="000000"/>
        </w:rPr>
        <w:t>- - - - - - - - - - - - - - - - - - - - - - - - - - - - - - - - - - - - - - - - - - - - - - - - - - - -</w:t>
      </w:r>
    </w:p>
    <w:p w14:paraId="02DF78BA" w14:textId="77777777" w:rsidR="00F617DC" w:rsidRPr="00AB1D62" w:rsidRDefault="00F617DC" w:rsidP="00F617DC">
      <w:pPr>
        <w:pStyle w:val="ANormal"/>
        <w:rPr>
          <w:color w:val="000000"/>
          <w:lang w:val="sv-FI"/>
        </w:rPr>
      </w:pPr>
      <w:r w:rsidRPr="00AB1D62">
        <w:rPr>
          <w:color w:val="000000"/>
        </w:rPr>
        <w:tab/>
      </w:r>
      <w:r w:rsidRPr="00AB1D62">
        <w:rPr>
          <w:color w:val="000000"/>
          <w:lang w:val="sv-FI"/>
        </w:rPr>
        <w:t xml:space="preserve">Om inte annat är föreskrivet i denna eller i annan lag ska på ersättning enligt denna paragraf tillämpas vad som bestäms i 11 kap. 2–3, 5–6, 10, 13–15 och 15a §§ samt 13 kap. 1 och 3–8 §§ i lagen om utkomstskydd för arbetslösa samt i 22–25 §§, 28–32 §§, 45 § och 47–48 §§ i lagen om allmänt </w:t>
      </w:r>
      <w:r w:rsidRPr="00AB1D62">
        <w:rPr>
          <w:color w:val="000000"/>
          <w:lang w:val="sv-FI"/>
        </w:rPr>
        <w:lastRenderedPageBreak/>
        <w:t>stöd. Om arbetsmarknads- och studieservicemyndigheten betalar ut en arbetslöshetsförmån utan beslut i enlighet med 11 kap. 8 § i lagen om utkomstskydd för arbetslösa eller i enlighet med 5 kap. 26 § i lagen om allmänt stöd och mottagaren av förmånen har rätt att få ersättning för resekostnader och boende, kan arbetsmarknads- och studieservicemyndigheten på motsvarande sätt betala även denna ersättning utan särskilt beslut. Ersättningen betalas då till ett fullt belopp.</w:t>
      </w:r>
    </w:p>
    <w:p w14:paraId="52271C36" w14:textId="77777777" w:rsidR="00F617DC" w:rsidRPr="00AB1D62" w:rsidRDefault="00F617DC" w:rsidP="00F617DC">
      <w:pPr>
        <w:pStyle w:val="ANormal"/>
        <w:rPr>
          <w:color w:val="000000"/>
          <w:lang w:val="sv-FI"/>
        </w:rPr>
      </w:pPr>
    </w:p>
    <w:p w14:paraId="417216A4" w14:textId="77777777" w:rsidR="00F617DC" w:rsidRPr="00AB1D62" w:rsidRDefault="00F617DC" w:rsidP="00F617DC">
      <w:pPr>
        <w:pStyle w:val="LagParagraf"/>
        <w:rPr>
          <w:color w:val="000000"/>
          <w:lang w:val="sv-FI"/>
        </w:rPr>
      </w:pPr>
      <w:r w:rsidRPr="00AB1D62">
        <w:rPr>
          <w:color w:val="000000"/>
          <w:lang w:val="sv-FI"/>
        </w:rPr>
        <w:t>39b §</w:t>
      </w:r>
    </w:p>
    <w:p w14:paraId="50DB65F2" w14:textId="77777777" w:rsidR="00F617DC" w:rsidRPr="00AB1D62" w:rsidRDefault="00F617DC" w:rsidP="00F617DC">
      <w:pPr>
        <w:pStyle w:val="LagPararubrik"/>
        <w:rPr>
          <w:color w:val="000000"/>
          <w:lang w:val="sv-FI"/>
        </w:rPr>
      </w:pPr>
      <w:r w:rsidRPr="00AB1D62">
        <w:rPr>
          <w:color w:val="000000"/>
          <w:lang w:val="sv-FI"/>
        </w:rPr>
        <w:t>Allmänna förutsättningar och förmåner</w:t>
      </w:r>
    </w:p>
    <w:p w14:paraId="0BE2E2FD" w14:textId="77777777" w:rsidR="00F617DC" w:rsidRPr="00AB1D62" w:rsidRDefault="00F617DC" w:rsidP="00F617DC">
      <w:pPr>
        <w:pStyle w:val="ANormal"/>
        <w:rPr>
          <w:rStyle w:val="Hyperlnk"/>
          <w:color w:val="000000"/>
        </w:rPr>
      </w:pPr>
      <w:r w:rsidRPr="00AB1D62">
        <w:rPr>
          <w:rStyle w:val="Hyperlnk"/>
          <w:color w:val="000000"/>
        </w:rPr>
        <w:tab/>
        <w:t>En arbetssökande som har fyllt 25 år och som studerar frivilligt har rätt till arbetslöshetsförmåner enligt </w:t>
      </w:r>
      <w:hyperlink r:id="rId14" w:history="1">
        <w:r w:rsidRPr="00AB1D62">
          <w:rPr>
            <w:rStyle w:val="Hyperlnk"/>
            <w:color w:val="000000"/>
            <w:lang w:val="sv-FI"/>
          </w:rPr>
          <w:t>landskapslagen om tillämpning på Åland av lagen om allmänt</w:t>
        </w:r>
      </w:hyperlink>
      <w:r w:rsidRPr="00AB1D62">
        <w:rPr>
          <w:rStyle w:val="Hyperlnk"/>
          <w:color w:val="000000"/>
          <w:lang w:val="sv-FI"/>
        </w:rPr>
        <w:t xml:space="preserve"> stöd</w:t>
      </w:r>
      <w:r w:rsidRPr="00AB1D62">
        <w:rPr>
          <w:rStyle w:val="Hyperlnk"/>
          <w:color w:val="000000"/>
        </w:rPr>
        <w:t xml:space="preserve"> på de villkor som där anges, om</w:t>
      </w:r>
    </w:p>
    <w:p w14:paraId="1A2AB0DF" w14:textId="77777777" w:rsidR="00F617DC" w:rsidRPr="00AB1D62" w:rsidRDefault="00F617DC" w:rsidP="00F617DC">
      <w:pPr>
        <w:pStyle w:val="ANormal"/>
        <w:rPr>
          <w:rStyle w:val="Hyperlnk"/>
          <w:color w:val="000000"/>
        </w:rPr>
      </w:pPr>
      <w:r w:rsidRPr="00AB1D62">
        <w:rPr>
          <w:rStyle w:val="Hyperlnk"/>
          <w:color w:val="000000"/>
        </w:rPr>
        <w:tab/>
        <w:t>1) arbetsmarknads- och studieservicemyndigheten har konstaterat att den arbetssökande har behov av utbildning och myndigheten gör bedömningen att stödande av frivilliga studier är det arbetsmarknadspolitiskt mest ändamålsenliga sättet att förbättra arbetssökandens yrkesfärdigheter och möjligheter att få ett bestående arbete eller behålla sitt arbete,</w:t>
      </w:r>
    </w:p>
    <w:p w14:paraId="72D00DE3" w14:textId="77777777" w:rsidR="00F617DC" w:rsidRPr="00AB1D62" w:rsidRDefault="00F617DC" w:rsidP="00F617DC">
      <w:pPr>
        <w:pStyle w:val="ANormal"/>
        <w:rPr>
          <w:rStyle w:val="Hyperlnk"/>
          <w:color w:val="000000"/>
        </w:rPr>
      </w:pPr>
      <w:r w:rsidRPr="00AB1D62">
        <w:rPr>
          <w:rStyle w:val="Hyperlnk"/>
          <w:color w:val="000000"/>
        </w:rPr>
        <w:tab/>
        <w:t>2) studierna på ett väsentligt sätt anses förbättra den arbetssökandes möjligheter till sysselsättning på den öppna arbetsmarknaden,</w:t>
      </w:r>
    </w:p>
    <w:p w14:paraId="32B1A41E" w14:textId="77777777" w:rsidR="00F617DC" w:rsidRPr="00AB1D62" w:rsidRDefault="00F617DC" w:rsidP="00F617DC">
      <w:pPr>
        <w:pStyle w:val="ANormal"/>
        <w:rPr>
          <w:rStyle w:val="Hyperlnk"/>
          <w:color w:val="000000"/>
        </w:rPr>
      </w:pPr>
      <w:r w:rsidRPr="00AB1D62">
        <w:rPr>
          <w:rStyle w:val="Hyperlnk"/>
          <w:color w:val="000000"/>
        </w:rPr>
        <w:tab/>
        <w:t>3) det i sysselsättningsplanen eller integrationsplanen har avtalats om studierna på det sätt som anges i 39d § och</w:t>
      </w:r>
    </w:p>
    <w:p w14:paraId="63F1E70B" w14:textId="77777777" w:rsidR="00F617DC" w:rsidRPr="00AB1D62" w:rsidRDefault="00F617DC" w:rsidP="00F617DC">
      <w:pPr>
        <w:pStyle w:val="ANormal"/>
        <w:rPr>
          <w:rStyle w:val="Hyperlnk"/>
          <w:color w:val="000000"/>
        </w:rPr>
      </w:pPr>
      <w:r w:rsidRPr="00AB1D62">
        <w:rPr>
          <w:rStyle w:val="Hyperlnk"/>
          <w:color w:val="000000"/>
        </w:rPr>
        <w:tab/>
        <w:t>4) övriga villkor som anges i detta kapitel uppfylls.</w:t>
      </w:r>
    </w:p>
    <w:p w14:paraId="52396A29" w14:textId="77777777" w:rsidR="00F617DC" w:rsidRPr="00AB1D62" w:rsidRDefault="00F617DC" w:rsidP="00F617DC">
      <w:pPr>
        <w:pStyle w:val="ANormal"/>
        <w:rPr>
          <w:color w:val="000000"/>
          <w:lang w:val="sv-FI"/>
        </w:rPr>
      </w:pPr>
    </w:p>
    <w:p w14:paraId="7FAA8693" w14:textId="77777777" w:rsidR="00F617DC" w:rsidRPr="00AB1D62" w:rsidRDefault="00F617DC" w:rsidP="00F617DC">
      <w:pPr>
        <w:pStyle w:val="LagParagraf"/>
        <w:rPr>
          <w:color w:val="000000"/>
          <w:lang w:val="sv-FI"/>
        </w:rPr>
      </w:pPr>
      <w:r w:rsidRPr="00AB1D62">
        <w:rPr>
          <w:color w:val="000000"/>
          <w:lang w:val="sv-FI"/>
        </w:rPr>
        <w:t>39c §</w:t>
      </w:r>
    </w:p>
    <w:p w14:paraId="4BF9B3E2" w14:textId="77777777" w:rsidR="00F617DC" w:rsidRPr="00AB1D62" w:rsidRDefault="00F617DC" w:rsidP="00F617DC">
      <w:pPr>
        <w:pStyle w:val="LagPararubrik"/>
        <w:rPr>
          <w:color w:val="000000"/>
          <w:lang w:val="sv-FI"/>
        </w:rPr>
      </w:pPr>
      <w:r w:rsidRPr="00AB1D62">
        <w:rPr>
          <w:color w:val="000000"/>
          <w:lang w:val="sv-FI"/>
        </w:rPr>
        <w:t>Särskilda förutsättningar</w:t>
      </w:r>
    </w:p>
    <w:p w14:paraId="4576AFF4" w14:textId="77777777" w:rsidR="00F617DC" w:rsidRPr="00AB1D62" w:rsidRDefault="00F617DC" w:rsidP="00F617DC">
      <w:pPr>
        <w:pStyle w:val="ANormal"/>
        <w:rPr>
          <w:rStyle w:val="Hyperlnk"/>
          <w:color w:val="000000"/>
        </w:rPr>
      </w:pPr>
      <w:r w:rsidRPr="00AB1D62">
        <w:rPr>
          <w:rStyle w:val="Hyperlnk"/>
          <w:color w:val="000000"/>
        </w:rPr>
        <w:tab/>
        <w:t xml:space="preserve">Bestämmelserna i detta kapitel tillämpas på studier som betraktas som heltidsstudier enligt 11 § i </w:t>
      </w:r>
      <w:hyperlink r:id="rId15" w:history="1">
        <w:r w:rsidRPr="00AB1D62">
          <w:rPr>
            <w:rStyle w:val="Hyperlnk"/>
            <w:color w:val="000000"/>
          </w:rPr>
          <w:t>landskapslagen om tillämpning på Åland av lagen om allmänt</w:t>
        </w:r>
      </w:hyperlink>
      <w:r w:rsidRPr="00AB1D62">
        <w:rPr>
          <w:rStyle w:val="Hyperlnk"/>
          <w:color w:val="000000"/>
        </w:rPr>
        <w:t xml:space="preserve"> stöd och</w:t>
      </w:r>
    </w:p>
    <w:p w14:paraId="75490F16" w14:textId="224E6789" w:rsidR="00F617DC" w:rsidRPr="00AB1D62" w:rsidRDefault="00F617DC" w:rsidP="00F617DC">
      <w:pPr>
        <w:pStyle w:val="ANormal"/>
        <w:rPr>
          <w:rStyle w:val="Hyperlnk"/>
          <w:color w:val="000000"/>
        </w:rPr>
      </w:pPr>
      <w:r w:rsidRPr="00AB1D62">
        <w:rPr>
          <w:rStyle w:val="Hyperlnk"/>
          <w:color w:val="000000"/>
        </w:rPr>
        <w:tab/>
        <w:t xml:space="preserve">1) om vilka det föreskrivs i </w:t>
      </w:r>
      <w:hyperlink r:id="rId16" w:history="1">
        <w:r w:rsidRPr="00AB1D62">
          <w:rPr>
            <w:rStyle w:val="Hyperlnk"/>
            <w:color w:val="000000"/>
          </w:rPr>
          <w:t>landskapslagen om gymnasieutbildning</w:t>
        </w:r>
      </w:hyperlink>
      <w:r w:rsidRPr="00AB1D62">
        <w:rPr>
          <w:rStyle w:val="Hyperlnk"/>
          <w:color w:val="000000"/>
        </w:rPr>
        <w:t xml:space="preserve"> ell</w:t>
      </w:r>
      <w:r w:rsidR="00327951">
        <w:rPr>
          <w:rStyle w:val="Hyperlnk"/>
          <w:color w:val="000000"/>
        </w:rPr>
        <w:t>er yrkeshögskolelagen (2024:50) för Åland</w:t>
      </w:r>
      <w:r w:rsidRPr="00AB1D62">
        <w:rPr>
          <w:rStyle w:val="Hyperlnk"/>
          <w:color w:val="000000"/>
        </w:rPr>
        <w:t xml:space="preserve"> och som leder till gymnasieexamen med yrkesinriktning eller högskoleexamen eller som syftar till att studeranden avlägger delar av nämnda examina, förvärvar kompletteringsutbildning, vidareutbildning eller fortbildning enligt nämnda lagar eller deltar i kursverksamhet vid en högskola,</w:t>
      </w:r>
    </w:p>
    <w:p w14:paraId="0ED4AAF8" w14:textId="77777777" w:rsidR="00F617DC" w:rsidRPr="00AB1D62" w:rsidRDefault="00F617DC" w:rsidP="00F617DC">
      <w:pPr>
        <w:pStyle w:val="ANormal"/>
        <w:rPr>
          <w:rStyle w:val="Hyperlnk"/>
          <w:color w:val="000000"/>
        </w:rPr>
      </w:pPr>
      <w:r w:rsidRPr="00AB1D62">
        <w:rPr>
          <w:rStyle w:val="Hyperlnk"/>
          <w:color w:val="000000"/>
        </w:rPr>
        <w:tab/>
        <w:t>2) som är annan yrkesinriktad utbildning som är erkänd av nationell utbildningsmyndighet eller som godkänts av landskapsregeringen,</w:t>
      </w:r>
    </w:p>
    <w:p w14:paraId="0FAF95D5" w14:textId="77777777" w:rsidR="00F617DC" w:rsidRPr="00AB1D62" w:rsidRDefault="00F617DC" w:rsidP="00F617DC">
      <w:pPr>
        <w:pStyle w:val="ANormal"/>
        <w:rPr>
          <w:rStyle w:val="Hyperlnk"/>
          <w:color w:val="000000"/>
        </w:rPr>
      </w:pPr>
      <w:r w:rsidRPr="00AB1D62">
        <w:rPr>
          <w:rStyle w:val="Hyperlnk"/>
          <w:color w:val="000000"/>
        </w:rPr>
        <w:tab/>
        <w:t xml:space="preserve">3)  som är allmänbildande grundutbildning eller allmänbildande gymnasieutbildning och om vilka det föreskrivs i </w:t>
      </w:r>
      <w:hyperlink r:id="rId17" w:history="1">
        <w:r w:rsidRPr="00AB1D62">
          <w:rPr>
            <w:rStyle w:val="Hyperlnk"/>
            <w:color w:val="000000"/>
          </w:rPr>
          <w:t>landskapslagen (2020:32) om barnomsorg och grundskola</w:t>
        </w:r>
      </w:hyperlink>
      <w:r w:rsidRPr="00AB1D62">
        <w:rPr>
          <w:rStyle w:val="Hyperlnk"/>
          <w:color w:val="000000"/>
        </w:rPr>
        <w:t> eller landskapslagen (2011:13) om gymnasieutbildning, i det fall att avsaknaden av utbildning utgör ett hinder för yrkesmässig utveckling eller</w:t>
      </w:r>
    </w:p>
    <w:p w14:paraId="5E13C686" w14:textId="77777777" w:rsidR="00F617DC" w:rsidRPr="00AB1D62" w:rsidRDefault="00F617DC" w:rsidP="00F617DC">
      <w:pPr>
        <w:pStyle w:val="ANormal"/>
        <w:rPr>
          <w:rStyle w:val="Hyperlnk"/>
          <w:color w:val="000000"/>
        </w:rPr>
      </w:pPr>
      <w:r w:rsidRPr="00AB1D62">
        <w:rPr>
          <w:rStyle w:val="Hyperlnk"/>
          <w:color w:val="000000"/>
        </w:rPr>
        <w:tab/>
        <w:t xml:space="preserve">4) om vilka det föreskrivs i </w:t>
      </w:r>
      <w:hyperlink r:id="rId18" w:history="1">
        <w:r w:rsidRPr="00AB1D62">
          <w:rPr>
            <w:rStyle w:val="Hyperlnk"/>
            <w:color w:val="000000"/>
          </w:rPr>
          <w:t>landskapslagen (1999:53) om Ålands folkhögskola</w:t>
        </w:r>
      </w:hyperlink>
      <w:r w:rsidRPr="00AB1D62">
        <w:rPr>
          <w:rStyle w:val="Hyperlnk"/>
          <w:color w:val="000000"/>
        </w:rPr>
        <w:t xml:space="preserve">, </w:t>
      </w:r>
      <w:hyperlink r:id="rId19" w:history="1">
        <w:r w:rsidRPr="00AB1D62">
          <w:rPr>
            <w:rStyle w:val="Hyperlnk"/>
            <w:color w:val="000000"/>
          </w:rPr>
          <w:t>landskapslagen (1993:75) om medborgarinstitut</w:t>
        </w:r>
      </w:hyperlink>
      <w:r w:rsidRPr="00AB1D62">
        <w:rPr>
          <w:rStyle w:val="Hyperlnk"/>
          <w:color w:val="000000"/>
        </w:rPr>
        <w:t xml:space="preserve"> och </w:t>
      </w:r>
      <w:hyperlink r:id="rId20" w:history="1">
        <w:r w:rsidRPr="00AB1D62">
          <w:rPr>
            <w:rStyle w:val="Hyperlnk"/>
            <w:color w:val="000000"/>
          </w:rPr>
          <w:t>landskapslagen (2009:54) om landskapsbidrag till bildningsförbund</w:t>
        </w:r>
      </w:hyperlink>
      <w:r w:rsidRPr="00AB1D62">
        <w:rPr>
          <w:rStyle w:val="Hyperlnk"/>
          <w:color w:val="000000"/>
        </w:rPr>
        <w:t>, i det fall att utbildningen ökar yrkesfärdigheterna och behörigheten och en läro- eller utbildningsplan över studierna kan uppvisas.</w:t>
      </w:r>
    </w:p>
    <w:p w14:paraId="37B3DAB9" w14:textId="77777777" w:rsidR="00F617DC" w:rsidRPr="00AB1D62" w:rsidRDefault="00F617DC" w:rsidP="00F617DC">
      <w:pPr>
        <w:pStyle w:val="ANormal"/>
        <w:rPr>
          <w:rStyle w:val="Hyperlnk"/>
          <w:color w:val="000000"/>
        </w:rPr>
      </w:pPr>
      <w:r w:rsidRPr="00AB1D62">
        <w:rPr>
          <w:rStyle w:val="Hyperlnk"/>
          <w:color w:val="000000"/>
        </w:rPr>
        <w:t>- - - - - - - - - - - - - - - - - - - - - - - - - - - - - - - - - - - - - - - - - - - - - - - - - - - -</w:t>
      </w:r>
    </w:p>
    <w:p w14:paraId="09DAAF18" w14:textId="77777777" w:rsidR="00F617DC" w:rsidRPr="00AB1D62" w:rsidRDefault="00F617DC" w:rsidP="00F617DC">
      <w:pPr>
        <w:pStyle w:val="ANormal"/>
        <w:rPr>
          <w:color w:val="000000"/>
          <w:lang w:val="sv-FI"/>
        </w:rPr>
      </w:pPr>
    </w:p>
    <w:p w14:paraId="257BF4ED" w14:textId="77777777" w:rsidR="00F617DC" w:rsidRPr="00AB1D62" w:rsidRDefault="00F617DC" w:rsidP="00F617DC">
      <w:pPr>
        <w:pStyle w:val="LagParagraf"/>
        <w:rPr>
          <w:color w:val="000000"/>
          <w:lang w:val="sv-FI"/>
        </w:rPr>
      </w:pPr>
      <w:r w:rsidRPr="00AB1D62">
        <w:rPr>
          <w:color w:val="000000"/>
          <w:lang w:val="sv-FI"/>
        </w:rPr>
        <w:t>45 §</w:t>
      </w:r>
    </w:p>
    <w:p w14:paraId="1F6FED55" w14:textId="77777777" w:rsidR="00F617DC" w:rsidRPr="00AB1D62" w:rsidRDefault="00F617DC" w:rsidP="00F617DC">
      <w:pPr>
        <w:pStyle w:val="LagPararubrik"/>
        <w:rPr>
          <w:color w:val="000000"/>
          <w:lang w:val="sv-FI"/>
        </w:rPr>
      </w:pPr>
      <w:r w:rsidRPr="00AB1D62">
        <w:rPr>
          <w:color w:val="000000"/>
          <w:lang w:val="sv-FI"/>
        </w:rPr>
        <w:t>Sysselsättningsstödets belopp</w:t>
      </w:r>
    </w:p>
    <w:p w14:paraId="23F0A96D" w14:textId="77777777" w:rsidR="00F617DC" w:rsidRPr="00AB1D62" w:rsidRDefault="00F617DC" w:rsidP="00F617DC">
      <w:pPr>
        <w:pStyle w:val="ANormal"/>
        <w:rPr>
          <w:color w:val="000000"/>
          <w:lang w:val="sv-FI"/>
        </w:rPr>
      </w:pPr>
      <w:r w:rsidRPr="00AB1D62">
        <w:rPr>
          <w:color w:val="000000"/>
          <w:lang w:val="sv-FI"/>
        </w:rPr>
        <w:tab/>
        <w:t>Sysselsättningsstödet för anställning är per dag och person minst lika stort som det allmänna stöd som avses i 4 kap. 15 § 1 mom. i lagen om allmänt stöd och högst lika stort som det allmänna stödet förhöjt med 90 procent.</w:t>
      </w:r>
    </w:p>
    <w:p w14:paraId="62A08261" w14:textId="77777777" w:rsidR="00F617DC" w:rsidRPr="00AB1D62" w:rsidRDefault="00F617DC" w:rsidP="00F617DC">
      <w:pPr>
        <w:pStyle w:val="ANormal"/>
        <w:rPr>
          <w:color w:val="000000"/>
          <w:lang w:val="sv-FI"/>
        </w:rPr>
      </w:pPr>
      <w:r w:rsidRPr="00AB1D62">
        <w:rPr>
          <w:color w:val="000000"/>
          <w:lang w:val="sv-FI"/>
        </w:rPr>
        <w:tab/>
        <w:t xml:space="preserve">Det högsta stödet enligt 1 mom. kan beviljas för anställning inom näringsliv, staten eller kommun för personer som har varit arbetslösa i tio månader eller mer och för personer med nedsatt arbetsförmåga. Om den person som </w:t>
      </w:r>
      <w:r w:rsidRPr="00AB1D62">
        <w:rPr>
          <w:color w:val="000000"/>
          <w:lang w:val="sv-FI"/>
        </w:rPr>
        <w:lastRenderedPageBreak/>
        <w:t>anställs med sysselsättningsstöd har nedsatt arbetsförmåga kan det högsta stödet beviljas endast för det första stödåret, medan stödet för det andra året kan vara högst lika stort som det allmänna stödet förhöjt med 50 procent per arbetsdag. För personer som har varit arbetslösa mellan sex och tio månader är stödet minst lika stort som det allmänna stödet förhöjt med 50 procent per arbetsdag.</w:t>
      </w:r>
    </w:p>
    <w:p w14:paraId="42B69D87" w14:textId="77777777" w:rsidR="00F617DC" w:rsidRPr="00AB1D62" w:rsidRDefault="00F617DC" w:rsidP="00F617DC">
      <w:pPr>
        <w:pStyle w:val="ANormal"/>
        <w:rPr>
          <w:color w:val="000000"/>
        </w:rPr>
      </w:pPr>
      <w:r w:rsidRPr="00AB1D62">
        <w:rPr>
          <w:color w:val="000000"/>
        </w:rPr>
        <w:t>- - - - - - - - - - - - - - - - - - - - - - - - - - - - - - - - - - - - - - - - - - - - - - - - - - - -</w:t>
      </w:r>
    </w:p>
    <w:p w14:paraId="72C61929" w14:textId="77777777" w:rsidR="00F617DC" w:rsidRPr="00AB1D62" w:rsidRDefault="00F617DC" w:rsidP="00F617DC">
      <w:pPr>
        <w:pStyle w:val="ANormal"/>
        <w:rPr>
          <w:color w:val="000000"/>
          <w:lang w:val="sv-FI"/>
        </w:rPr>
      </w:pPr>
    </w:p>
    <w:p w14:paraId="34C020EC" w14:textId="77777777" w:rsidR="00F617DC" w:rsidRPr="00AB1D62" w:rsidRDefault="00F617DC" w:rsidP="00F617DC">
      <w:pPr>
        <w:pStyle w:val="LagParagraf"/>
        <w:rPr>
          <w:color w:val="000000"/>
          <w:lang w:val="sv-FI"/>
        </w:rPr>
      </w:pPr>
      <w:r w:rsidRPr="00AB1D62">
        <w:rPr>
          <w:color w:val="000000"/>
          <w:lang w:val="sv-FI"/>
        </w:rPr>
        <w:t>46 §</w:t>
      </w:r>
    </w:p>
    <w:p w14:paraId="49BBCE48" w14:textId="77777777" w:rsidR="00F617DC" w:rsidRPr="00AB1D62" w:rsidRDefault="00F617DC" w:rsidP="00F617DC">
      <w:pPr>
        <w:pStyle w:val="LagPararubrik"/>
        <w:rPr>
          <w:color w:val="000000"/>
          <w:lang w:val="sv-FI"/>
        </w:rPr>
      </w:pPr>
      <w:r w:rsidRPr="00AB1D62">
        <w:rPr>
          <w:color w:val="000000"/>
          <w:lang w:val="sv-FI"/>
        </w:rPr>
        <w:t>Arbetstid</w:t>
      </w:r>
    </w:p>
    <w:p w14:paraId="44E5841C" w14:textId="77777777" w:rsidR="00F617DC" w:rsidRPr="00AB1D62" w:rsidRDefault="00F617DC" w:rsidP="00F617DC">
      <w:pPr>
        <w:pStyle w:val="ANormal"/>
        <w:rPr>
          <w:color w:val="000000"/>
          <w:lang w:val="sv-FI"/>
        </w:rPr>
      </w:pPr>
      <w:r w:rsidRPr="00AB1D62">
        <w:rPr>
          <w:color w:val="000000"/>
          <w:lang w:val="sv-FI"/>
        </w:rPr>
        <w:tab/>
        <w:t>En arbetsgivare kan beviljas ett sysselsättningsstöd som är lika stort som det allmänna stödet eller ett förhöjt sysselsättningsstöd till fullt belopp för ordnande av sådan anställning där arbetstiden under en tidsperiod som motsvarar lönebetalningsperioden överstiger 80 procent av den ordinarie arbetstiden i branschen. Om sysselsättningsstöd för sysselsättande av en och samma arbetstagare betalas till flera arbetsgivare samtidigt, ska den sammanlagda arbetstiden överstiga 80 procent av den ordinarie arbetstiden i branschen.</w:t>
      </w:r>
    </w:p>
    <w:p w14:paraId="340A0BDA" w14:textId="77777777" w:rsidR="00F617DC" w:rsidRPr="00AB1D62" w:rsidRDefault="00F617DC" w:rsidP="00F617DC">
      <w:pPr>
        <w:pStyle w:val="ANormal"/>
        <w:rPr>
          <w:color w:val="000000"/>
          <w:lang w:val="sv-FI"/>
        </w:rPr>
      </w:pPr>
      <w:r w:rsidRPr="00AB1D62">
        <w:rPr>
          <w:color w:val="000000"/>
          <w:lang w:val="sv-FI"/>
        </w:rPr>
        <w:tab/>
        <w:t>Vid sysselsättande av personer med nedsatt arbetsförmåga kan sysselsättningsstöd för anställning beviljas, även om arbetstiden under en tidsperiod som motsvarar lönebetalningsperioden är minst 50 procent av den ordinarie arbetstiden i branschen. Stödbeloppet bör i ett sådant fall sättas i relation till den faktiska arbetstiden. Stödbeloppet kan inte vara lägre än det allmänna stödet.</w:t>
      </w:r>
    </w:p>
    <w:p w14:paraId="00757055" w14:textId="77777777" w:rsidR="00F617DC" w:rsidRPr="00AB1D62" w:rsidRDefault="00F617DC" w:rsidP="00F617DC">
      <w:pPr>
        <w:pStyle w:val="ANormal"/>
        <w:rPr>
          <w:color w:val="000000"/>
        </w:rPr>
      </w:pPr>
      <w:r w:rsidRPr="00AB1D62">
        <w:rPr>
          <w:color w:val="000000"/>
        </w:rPr>
        <w:t>- - - - - - - - - - - - - - - - - - - - - - - - - - - - - - - - - - - - - - - - - - - - - - - - - - - -</w:t>
      </w:r>
    </w:p>
    <w:p w14:paraId="346320F5" w14:textId="77777777" w:rsidR="00F617DC" w:rsidRPr="00AB1D62" w:rsidRDefault="00F617DC" w:rsidP="00F617DC">
      <w:pPr>
        <w:pStyle w:val="ANormal"/>
        <w:rPr>
          <w:color w:val="000000"/>
        </w:rPr>
      </w:pPr>
    </w:p>
    <w:p w14:paraId="59F413B2" w14:textId="77777777" w:rsidR="00F617DC" w:rsidRPr="00AB1D62" w:rsidRDefault="00F617DC" w:rsidP="00F617DC">
      <w:pPr>
        <w:pStyle w:val="LagParagraf"/>
        <w:rPr>
          <w:color w:val="000000"/>
          <w:lang w:val="sv-FI"/>
        </w:rPr>
      </w:pPr>
      <w:r w:rsidRPr="00AB1D62">
        <w:rPr>
          <w:color w:val="000000"/>
          <w:lang w:val="sv-FI"/>
        </w:rPr>
        <w:t>49 §</w:t>
      </w:r>
    </w:p>
    <w:p w14:paraId="03A47DF4" w14:textId="77777777" w:rsidR="00F617DC" w:rsidRPr="00AB1D62" w:rsidRDefault="00F617DC" w:rsidP="00F617DC">
      <w:pPr>
        <w:pStyle w:val="LagPararubrik"/>
        <w:rPr>
          <w:color w:val="000000"/>
          <w:lang w:val="sv-FI"/>
        </w:rPr>
      </w:pPr>
      <w:r w:rsidRPr="00AB1D62">
        <w:rPr>
          <w:color w:val="000000"/>
          <w:lang w:val="sv-FI"/>
        </w:rPr>
        <w:t>Förutsättningar för beviljande av stöd</w:t>
      </w:r>
    </w:p>
    <w:p w14:paraId="5880B32F" w14:textId="77777777" w:rsidR="00F617DC" w:rsidRPr="00AB1D62" w:rsidRDefault="00F617DC" w:rsidP="00F617DC">
      <w:pPr>
        <w:pStyle w:val="ANormal"/>
        <w:rPr>
          <w:color w:val="000000"/>
        </w:rPr>
      </w:pPr>
      <w:r w:rsidRPr="00AB1D62">
        <w:rPr>
          <w:color w:val="000000"/>
        </w:rPr>
        <w:t>- - - - - - - - - - - - - - - - - - - - - - - - - - - - - - - - - - - - - - - - - - - - - - - - - - - -</w:t>
      </w:r>
    </w:p>
    <w:p w14:paraId="5C66FF18" w14:textId="77777777" w:rsidR="00F617DC" w:rsidRPr="00AB1D62" w:rsidRDefault="00F617DC" w:rsidP="00F617DC">
      <w:pPr>
        <w:pStyle w:val="ANormal"/>
        <w:rPr>
          <w:color w:val="000000"/>
          <w:lang w:val="sv-FI"/>
        </w:rPr>
      </w:pPr>
      <w:r w:rsidRPr="00AB1D62">
        <w:rPr>
          <w:color w:val="000000"/>
        </w:rPr>
        <w:tab/>
      </w:r>
      <w:r w:rsidRPr="00AB1D62">
        <w:rPr>
          <w:color w:val="000000"/>
          <w:lang w:val="sv-FI"/>
        </w:rPr>
        <w:t xml:space="preserve">Sysselsättningsstöd för arbetspraktik kan inte beviljas en arbetssökande som är berättigad till allmänt stöd enligt </w:t>
      </w:r>
      <w:hyperlink r:id="rId21" w:history="1">
        <w:r w:rsidRPr="00AB1D62">
          <w:rPr>
            <w:rStyle w:val="Hyperlnk"/>
            <w:color w:val="000000"/>
            <w:lang w:val="sv-FI"/>
          </w:rPr>
          <w:t>landskapslagen om tillämpning på Åland av lagen om allmänt</w:t>
        </w:r>
      </w:hyperlink>
      <w:r w:rsidRPr="00AB1D62">
        <w:rPr>
          <w:color w:val="000000"/>
        </w:rPr>
        <w:t xml:space="preserve"> stöd</w:t>
      </w:r>
      <w:r w:rsidRPr="00AB1D62">
        <w:rPr>
          <w:color w:val="000000"/>
          <w:lang w:val="sv-FI"/>
        </w:rPr>
        <w:t xml:space="preserve"> eller inkomstrelaterad dagpenning med eller utan förhöjning enligt lagen om utkomstskydd för arbetslösa. I stället kan allmänt stöd eller inkomstrelaterad dagpenning beviljas under praktiktiden.</w:t>
      </w:r>
    </w:p>
    <w:p w14:paraId="76552092" w14:textId="77777777" w:rsidR="00F617DC" w:rsidRPr="00AB1D62" w:rsidRDefault="00F617DC" w:rsidP="00F617DC">
      <w:pPr>
        <w:pStyle w:val="ANormal"/>
        <w:rPr>
          <w:color w:val="000000"/>
          <w:lang w:val="sv-FI"/>
        </w:rPr>
      </w:pPr>
      <w:r w:rsidRPr="00AB1D62">
        <w:rPr>
          <w:color w:val="000000"/>
          <w:lang w:val="sv-FI"/>
        </w:rPr>
        <w:tab/>
        <w:t>Den som deltar i arbetspraktik och som beviljas sysselsättningsstöd enligt detta kapitel, allmänt stöd eller inkomstrelaterad dagpenning kan även beviljas ersättning för resekostnader och boende under praktiktiden.</w:t>
      </w:r>
    </w:p>
    <w:p w14:paraId="3ACF6D9C" w14:textId="77777777" w:rsidR="00F617DC" w:rsidRPr="00AB1D62" w:rsidRDefault="00F617DC" w:rsidP="00F617DC">
      <w:pPr>
        <w:pStyle w:val="ANormal"/>
        <w:rPr>
          <w:color w:val="000000"/>
          <w:lang w:val="sv-FI"/>
        </w:rPr>
      </w:pPr>
    </w:p>
    <w:p w14:paraId="42ACDB27" w14:textId="77777777" w:rsidR="00F617DC" w:rsidRPr="00AB1D62" w:rsidRDefault="00F617DC" w:rsidP="00F617DC">
      <w:pPr>
        <w:pStyle w:val="LagParagraf"/>
        <w:rPr>
          <w:color w:val="000000"/>
          <w:lang w:val="sv-FI"/>
        </w:rPr>
      </w:pPr>
      <w:r w:rsidRPr="00AB1D62">
        <w:rPr>
          <w:color w:val="000000"/>
          <w:lang w:val="sv-FI"/>
        </w:rPr>
        <w:t>51 §</w:t>
      </w:r>
    </w:p>
    <w:p w14:paraId="7C604D11" w14:textId="77777777" w:rsidR="00F617DC" w:rsidRPr="00AB1D62" w:rsidRDefault="00F617DC" w:rsidP="00F617DC">
      <w:pPr>
        <w:pStyle w:val="LagPararubrik"/>
        <w:rPr>
          <w:color w:val="000000"/>
          <w:lang w:val="sv-FI"/>
        </w:rPr>
      </w:pPr>
      <w:r w:rsidRPr="00AB1D62">
        <w:rPr>
          <w:color w:val="000000"/>
          <w:lang w:val="sv-FI"/>
        </w:rPr>
        <w:t>Stödets belopp och varaktighet</w:t>
      </w:r>
    </w:p>
    <w:p w14:paraId="15798694" w14:textId="77777777" w:rsidR="00F617DC" w:rsidRPr="00AB1D62" w:rsidRDefault="00F617DC" w:rsidP="00F617DC">
      <w:pPr>
        <w:pStyle w:val="ANormal"/>
        <w:rPr>
          <w:color w:val="000000"/>
          <w:lang w:val="sv-FI"/>
        </w:rPr>
      </w:pPr>
      <w:r w:rsidRPr="00AB1D62">
        <w:rPr>
          <w:color w:val="000000"/>
          <w:lang w:val="sv-FI"/>
        </w:rPr>
        <w:tab/>
        <w:t>Sysselsättningsstödet för arbetspraktik är per praktikdag lika stort som det allmänna stöd som avses i 4 kap. 15 § 1 mom. i lagen om allmänt stöd. Om den arbetslösa arbetssökande lyfter inkomstrelaterad dagpenning när arbetspraktik inleds enligt detta kapitel och utbetalningen av den inkomstrelaterade dagpenningen upphör i samband med detta, är sysselsättningsstödet för arbetspraktik per praktikdag lika stort som den inkomstrelaterade dagpenningen var per dag innan arbetspraktiken inleddes. Beloppet justeras så som föreskrivs i lagen om folkpensionsindex.</w:t>
      </w:r>
    </w:p>
    <w:p w14:paraId="722CA9EA" w14:textId="77777777" w:rsidR="00F617DC" w:rsidRPr="00AB1D62" w:rsidRDefault="00F617DC" w:rsidP="00F617DC">
      <w:pPr>
        <w:pStyle w:val="ANormal"/>
        <w:rPr>
          <w:color w:val="000000"/>
        </w:rPr>
      </w:pPr>
      <w:r w:rsidRPr="00AB1D62">
        <w:rPr>
          <w:color w:val="000000"/>
        </w:rPr>
        <w:t>- - - - - - - - - - - - - - - - - - - - - - - - - - - - - - - - - - - - - - - - - - - - - - - - - - - -</w:t>
      </w:r>
    </w:p>
    <w:p w14:paraId="367F6128" w14:textId="77777777" w:rsidR="00F617DC" w:rsidRPr="00AB1D62" w:rsidRDefault="00F617DC" w:rsidP="00F617DC">
      <w:pPr>
        <w:pStyle w:val="ANormal"/>
        <w:rPr>
          <w:color w:val="000000"/>
          <w:lang w:val="sv-FI"/>
        </w:rPr>
      </w:pPr>
      <w:r w:rsidRPr="00AB1D62">
        <w:rPr>
          <w:color w:val="000000"/>
          <w:lang w:val="sv-FI"/>
        </w:rPr>
        <w:tab/>
        <w:t>Efter att en person har deltagit i arbetspraktik med hjälp av sysselsättningsstöd under den i 2 mom. fastställda maximitiden på en eller flera praktikplatser, kan till honom eller henne inte på nytt betalas sysselsättningsstöd för arbetspraktik, innan den arbetssökande på nytt har uppfyllt det arbetsvillkor som utgör förutsättning för allmänt stöd enligt </w:t>
      </w:r>
      <w:hyperlink r:id="rId22" w:history="1">
        <w:r w:rsidRPr="00AB1D62">
          <w:rPr>
            <w:rStyle w:val="Hyperlnk"/>
            <w:color w:val="000000"/>
            <w:lang w:val="sv-FI"/>
          </w:rPr>
          <w:t>landskapslagen om tillämpning på Åland av lagen om allmänt</w:t>
        </w:r>
      </w:hyperlink>
      <w:r w:rsidRPr="00AB1D62">
        <w:rPr>
          <w:color w:val="000000"/>
        </w:rPr>
        <w:t xml:space="preserve"> stöd</w:t>
      </w:r>
      <w:r w:rsidRPr="00AB1D62">
        <w:rPr>
          <w:color w:val="000000"/>
          <w:lang w:val="sv-FI"/>
        </w:rPr>
        <w:t>.</w:t>
      </w:r>
    </w:p>
    <w:p w14:paraId="4FBF0BC7" w14:textId="77777777" w:rsidR="00F617DC" w:rsidRPr="00AB1D62" w:rsidRDefault="00F617DC" w:rsidP="00F617DC">
      <w:pPr>
        <w:pStyle w:val="ANormal"/>
        <w:rPr>
          <w:color w:val="000000"/>
          <w:lang w:val="sv-FI"/>
        </w:rPr>
      </w:pPr>
    </w:p>
    <w:p w14:paraId="6F33BFBC" w14:textId="77777777" w:rsidR="00F617DC" w:rsidRPr="00AB1D62" w:rsidRDefault="00F617DC" w:rsidP="00F617DC">
      <w:pPr>
        <w:pStyle w:val="ANormal"/>
        <w:rPr>
          <w:color w:val="000000"/>
          <w:lang w:val="sv-FI"/>
        </w:rPr>
      </w:pPr>
    </w:p>
    <w:p w14:paraId="2F4F8576" w14:textId="77777777" w:rsidR="00F617DC" w:rsidRPr="00AB1D62" w:rsidRDefault="00F617DC" w:rsidP="00F617DC">
      <w:pPr>
        <w:pStyle w:val="LagParagraf"/>
        <w:rPr>
          <w:color w:val="000000"/>
          <w:lang w:val="sv-FI"/>
        </w:rPr>
      </w:pPr>
      <w:r w:rsidRPr="00AB1D62">
        <w:rPr>
          <w:color w:val="000000"/>
          <w:lang w:val="sv-FI"/>
        </w:rPr>
        <w:lastRenderedPageBreak/>
        <w:t>52 §</w:t>
      </w:r>
    </w:p>
    <w:p w14:paraId="18BFC494" w14:textId="77777777" w:rsidR="00F617DC" w:rsidRPr="00AB1D62" w:rsidRDefault="00F617DC" w:rsidP="00F617DC">
      <w:pPr>
        <w:pStyle w:val="LagPararubrik"/>
        <w:rPr>
          <w:color w:val="000000"/>
          <w:lang w:val="sv-FI"/>
        </w:rPr>
      </w:pPr>
      <w:r w:rsidRPr="00AB1D62">
        <w:rPr>
          <w:color w:val="000000"/>
          <w:lang w:val="sv-FI"/>
        </w:rPr>
        <w:t>Ersättning för resekostnader och boende</w:t>
      </w:r>
    </w:p>
    <w:p w14:paraId="0FE52AE6" w14:textId="77777777" w:rsidR="00F617DC" w:rsidRPr="00AB1D62" w:rsidRDefault="00F617DC" w:rsidP="00F617DC">
      <w:pPr>
        <w:pStyle w:val="ANormal"/>
        <w:rPr>
          <w:color w:val="000000"/>
        </w:rPr>
      </w:pPr>
      <w:r w:rsidRPr="00AB1D62">
        <w:rPr>
          <w:color w:val="000000"/>
        </w:rPr>
        <w:t>- - - - - - - - - - - - - - - - - - - - - - - - - - - - - - - - - - - - - - - - - - - - - - - - - - - -</w:t>
      </w:r>
    </w:p>
    <w:p w14:paraId="65AB77D1" w14:textId="77777777" w:rsidR="00F617DC" w:rsidRPr="00AB1D62" w:rsidRDefault="00F617DC" w:rsidP="00F617DC">
      <w:pPr>
        <w:pStyle w:val="ANormal"/>
        <w:rPr>
          <w:color w:val="000000"/>
          <w:lang w:val="sv-FI"/>
        </w:rPr>
      </w:pPr>
      <w:r w:rsidRPr="00AB1D62">
        <w:rPr>
          <w:color w:val="000000"/>
        </w:rPr>
        <w:tab/>
      </w:r>
      <w:r w:rsidRPr="00AB1D62">
        <w:rPr>
          <w:color w:val="000000"/>
          <w:lang w:val="sv-FI"/>
        </w:rPr>
        <w:t>Om inte annat är föreskrivet i denna eller i annan lag ska på ersättning enligt denna paragraf tillämpas vad som bestäms i 11 kap. 2–3, 5–6, 10, 13–15 och 15a §§ samt 13 kap. 1 och 3–8 §§ i lagen om utkomstskydd för arbetslösa samt i 22–25 §§, 28–32 §§, 45 § och 47–48 §§ i lagen om allmänt stöd. Om arbetsmarknads- och studieservicemyndigheten betalar ut en arbetslöshetsförmån utan beslut i enlighet med 11 kap. 8 § i lagen om utkomstskydd för arbetslösa eller i enlighet med 5 kap. 26 § i lagen om allmänt stöd och mottagaren av förmånen har rätt att få ersättning för resekostnader och boende, kan arbetsmarknads- och studieservicemyndigheten på motsvarande sätt betala även denna ersättning utan särskilt beslut. Ersättningen betalas då till ett fullt belopp.</w:t>
      </w:r>
    </w:p>
    <w:p w14:paraId="7E208AF4" w14:textId="77777777" w:rsidR="00F617DC" w:rsidRPr="00AB1D62" w:rsidRDefault="00F617DC" w:rsidP="00F617DC">
      <w:pPr>
        <w:pStyle w:val="ANormal"/>
        <w:rPr>
          <w:color w:val="000000"/>
          <w:lang w:val="sv-FI"/>
        </w:rPr>
      </w:pPr>
    </w:p>
    <w:p w14:paraId="417FA069" w14:textId="77777777" w:rsidR="00F617DC" w:rsidRPr="00AB1D62" w:rsidRDefault="00F617DC" w:rsidP="00F617DC">
      <w:pPr>
        <w:pStyle w:val="LagParagraf"/>
        <w:rPr>
          <w:color w:val="000000"/>
          <w:lang w:val="sv-FI"/>
        </w:rPr>
      </w:pPr>
      <w:r w:rsidRPr="00AB1D62">
        <w:rPr>
          <w:color w:val="000000"/>
          <w:lang w:val="sv-FI"/>
        </w:rPr>
        <w:t>55 §</w:t>
      </w:r>
    </w:p>
    <w:p w14:paraId="5839BA07" w14:textId="77777777" w:rsidR="00F617DC" w:rsidRPr="00AB1D62" w:rsidRDefault="00F617DC" w:rsidP="00F617DC">
      <w:pPr>
        <w:pStyle w:val="LagPararubrik"/>
        <w:rPr>
          <w:color w:val="000000"/>
          <w:lang w:val="sv-FI"/>
        </w:rPr>
      </w:pPr>
      <w:r w:rsidRPr="00AB1D62">
        <w:rPr>
          <w:color w:val="000000"/>
          <w:lang w:val="sv-FI"/>
        </w:rPr>
        <w:t>Stödets belopp</w:t>
      </w:r>
    </w:p>
    <w:p w14:paraId="39A28F3C" w14:textId="77777777" w:rsidR="00F617DC" w:rsidRPr="00AB1D62" w:rsidRDefault="00F617DC" w:rsidP="00F617DC">
      <w:pPr>
        <w:pStyle w:val="ANormal"/>
        <w:rPr>
          <w:color w:val="000000"/>
          <w:lang w:val="sv-FI"/>
        </w:rPr>
      </w:pPr>
      <w:r w:rsidRPr="00AB1D62">
        <w:rPr>
          <w:color w:val="000000"/>
          <w:lang w:val="sv-FI"/>
        </w:rPr>
        <w:tab/>
        <w:t>Sysselsättningsstödet för läroavtalsutbildning är per person och dag minst lika stort som det allmänna stöd som avses i 4 kap. 15 § 1 mom. i lagen om allmänt stöd och högst lika stort som det allmänna stödet förhöjt med 90 procent.</w:t>
      </w:r>
    </w:p>
    <w:p w14:paraId="2C5DD1D5" w14:textId="77777777" w:rsidR="00F617DC" w:rsidRPr="00AB1D62" w:rsidRDefault="00F617DC" w:rsidP="00F617DC">
      <w:pPr>
        <w:pStyle w:val="ANormal"/>
        <w:rPr>
          <w:color w:val="000000"/>
          <w:lang w:val="sv-FI"/>
        </w:rPr>
      </w:pPr>
      <w:r w:rsidRPr="00AB1D62">
        <w:rPr>
          <w:color w:val="000000"/>
          <w:lang w:val="sv-FI"/>
        </w:rPr>
        <w:tab/>
        <w:t>Det högsta stödet enligt 1 mom. kan beviljas för personer som har varit arbetslösa i tio månader eller mer. För personer som har varit arbetslösa mellan sex och tio månader är stödet minst lika stort som det allmänna stödet förhöjt med 50 procent per arbetsdag.</w:t>
      </w:r>
    </w:p>
    <w:p w14:paraId="26479479" w14:textId="77777777" w:rsidR="00F617DC" w:rsidRPr="00AB1D62" w:rsidRDefault="00F617DC" w:rsidP="00F617DC">
      <w:pPr>
        <w:pStyle w:val="ANormal"/>
        <w:rPr>
          <w:color w:val="000000"/>
        </w:rPr>
      </w:pPr>
      <w:r w:rsidRPr="00AB1D62">
        <w:rPr>
          <w:color w:val="000000"/>
        </w:rPr>
        <w:t>- - - - - - - - - - - - - - - - - - - - - - - - - - - - - - - - - - - - - - - - - - - - - - - - - - - -</w:t>
      </w:r>
    </w:p>
    <w:p w14:paraId="2317B35C" w14:textId="77777777" w:rsidR="00F617DC" w:rsidRPr="00AB1D62" w:rsidRDefault="00F617DC" w:rsidP="00F617DC">
      <w:pPr>
        <w:pStyle w:val="ANormal"/>
        <w:rPr>
          <w:color w:val="000000"/>
          <w:lang w:val="sv-FI"/>
        </w:rPr>
      </w:pPr>
    </w:p>
    <w:p w14:paraId="5F489C3F" w14:textId="77777777" w:rsidR="00F617DC" w:rsidRPr="00AB1D62" w:rsidRDefault="00F617DC" w:rsidP="00F617DC">
      <w:pPr>
        <w:pStyle w:val="LagParagraf"/>
        <w:rPr>
          <w:color w:val="000000"/>
          <w:lang w:val="sv-FI"/>
        </w:rPr>
      </w:pPr>
      <w:r w:rsidRPr="00AB1D62">
        <w:rPr>
          <w:color w:val="000000"/>
          <w:lang w:val="sv-FI"/>
        </w:rPr>
        <w:t>58 §</w:t>
      </w:r>
    </w:p>
    <w:p w14:paraId="7F9F1631" w14:textId="77777777" w:rsidR="00F617DC" w:rsidRPr="00AB1D62" w:rsidRDefault="00F617DC" w:rsidP="00F617DC">
      <w:pPr>
        <w:pStyle w:val="LagPararubrik"/>
        <w:rPr>
          <w:color w:val="000000"/>
          <w:lang w:val="sv-FI"/>
        </w:rPr>
      </w:pPr>
      <w:r w:rsidRPr="00AB1D62">
        <w:rPr>
          <w:color w:val="000000"/>
          <w:lang w:val="sv-FI"/>
        </w:rPr>
        <w:t>Särskilda förutsättningar för beviljande av stöd</w:t>
      </w:r>
    </w:p>
    <w:p w14:paraId="152358EE" w14:textId="77777777" w:rsidR="00F617DC" w:rsidRPr="00AB1D62" w:rsidRDefault="00F617DC" w:rsidP="00F617DC">
      <w:pPr>
        <w:pStyle w:val="ANormal"/>
        <w:rPr>
          <w:color w:val="000000"/>
          <w:lang w:val="sv-FI"/>
        </w:rPr>
      </w:pPr>
      <w:r w:rsidRPr="00AB1D62">
        <w:rPr>
          <w:color w:val="000000"/>
          <w:lang w:val="sv-FI"/>
        </w:rPr>
        <w:tab/>
        <w:t>En förutsättning för att sysselsättningsstöd vid deltidsarbete ska kunna beviljas är</w:t>
      </w:r>
    </w:p>
    <w:p w14:paraId="08175125" w14:textId="77777777" w:rsidR="00F617DC" w:rsidRPr="00AB1D62" w:rsidRDefault="00F617DC" w:rsidP="00F617DC">
      <w:pPr>
        <w:pStyle w:val="ANormal"/>
        <w:rPr>
          <w:color w:val="000000"/>
        </w:rPr>
      </w:pPr>
      <w:r w:rsidRPr="00AB1D62">
        <w:rPr>
          <w:color w:val="000000"/>
        </w:rPr>
        <w:t>- - - - - - - - - - - - - - - - - - - - - - - - - - - - - - - - - - - - - - - - - - - - - - - - - - - -</w:t>
      </w:r>
    </w:p>
    <w:p w14:paraId="0190B224" w14:textId="77777777" w:rsidR="00F617DC" w:rsidRPr="00AB1D62" w:rsidRDefault="00F617DC" w:rsidP="00F617DC">
      <w:pPr>
        <w:pStyle w:val="ANormal"/>
        <w:rPr>
          <w:color w:val="000000"/>
          <w:lang w:val="sv-FI"/>
        </w:rPr>
      </w:pPr>
      <w:r w:rsidRPr="00AB1D62">
        <w:rPr>
          <w:color w:val="000000"/>
          <w:lang w:val="sv-FI"/>
        </w:rPr>
        <w:tab/>
        <w:t>5) att den arbetstagare eller tjänsteman som övergår till deltidsarbete inte för samma tid erhåller allmänt stöd enligt landskapslagen om tillämpning på Åland av lagen om allmänt stöd, inkomstrelaterad dagpenning enligt lagen om utkomstskydd för arbetslösa, ålders- eller sjukpension enligt folkpensionslagen (FFS 568/2007), ålderspension, deltidspension, rehabilitering eller invalidpension enligt någon arbetspensionslag, generationsväxlingspension enligt lagen om generationsväxlingspension för lantbruksföretagare (FFS 1317/1990), särskild moderskaps-, faderskaps- eller föräldrapenning, sjukdagpenning eller specialvårdspenning enligt sjukförsäkringslagen eller rehabiliteringspenning eller rehabiliteringsunderstöd enligt lagen om Folkpensionsanstaltens rehabiliteringsförmåner och rehabiliteringspenningförmåner (FFS 566/2005) och</w:t>
      </w:r>
    </w:p>
    <w:p w14:paraId="270EBD50" w14:textId="77777777" w:rsidR="00F617DC" w:rsidRPr="00AB1D62" w:rsidRDefault="00F617DC" w:rsidP="00F617DC">
      <w:pPr>
        <w:pStyle w:val="ANormal"/>
        <w:rPr>
          <w:color w:val="000000"/>
        </w:rPr>
      </w:pPr>
      <w:r w:rsidRPr="00AB1D62">
        <w:rPr>
          <w:color w:val="000000"/>
        </w:rPr>
        <w:t>- - - - - - - - - - - - - - - - - - - - - - - - - - - - - - - - - - - - - - - - - - - - - - - - - - - -</w:t>
      </w:r>
    </w:p>
    <w:p w14:paraId="7B815C4F" w14:textId="77777777" w:rsidR="00F617DC" w:rsidRPr="00AB1D62" w:rsidRDefault="00F617DC" w:rsidP="00F617DC">
      <w:pPr>
        <w:pStyle w:val="ANormal"/>
        <w:rPr>
          <w:color w:val="000000"/>
        </w:rPr>
      </w:pPr>
    </w:p>
    <w:p w14:paraId="2CBF3B86" w14:textId="77777777" w:rsidR="00F617DC" w:rsidRPr="00AB1D62" w:rsidRDefault="00F617DC" w:rsidP="00F617DC">
      <w:pPr>
        <w:pStyle w:val="LagParagraf"/>
        <w:rPr>
          <w:color w:val="000000"/>
          <w:lang w:val="sv-FI" w:eastAsia="sv-FI"/>
        </w:rPr>
      </w:pPr>
      <w:r w:rsidRPr="00AB1D62">
        <w:rPr>
          <w:color w:val="000000"/>
          <w:lang w:val="sv-FI" w:eastAsia="sv-FI"/>
        </w:rPr>
        <w:t>60 §</w:t>
      </w:r>
    </w:p>
    <w:p w14:paraId="3F5B4671" w14:textId="77777777" w:rsidR="00F617DC" w:rsidRPr="00AB1D62" w:rsidRDefault="00F617DC" w:rsidP="00F617DC">
      <w:pPr>
        <w:pStyle w:val="LagPararubrik"/>
        <w:rPr>
          <w:color w:val="000000"/>
          <w:lang w:val="sv-FI" w:eastAsia="sv-FI"/>
        </w:rPr>
      </w:pPr>
      <w:r w:rsidRPr="00AB1D62">
        <w:rPr>
          <w:color w:val="000000"/>
          <w:lang w:val="sv-FI" w:eastAsia="sv-FI"/>
        </w:rPr>
        <w:t>Stödets belopp och varaktighet</w:t>
      </w:r>
    </w:p>
    <w:p w14:paraId="2BAA30D2" w14:textId="77777777" w:rsidR="00F617DC" w:rsidRPr="00AB1D62" w:rsidRDefault="00F617DC" w:rsidP="00F617DC">
      <w:pPr>
        <w:pStyle w:val="ANormal"/>
        <w:rPr>
          <w:color w:val="000000"/>
          <w:lang w:val="sv-FI"/>
        </w:rPr>
      </w:pPr>
      <w:r w:rsidRPr="00AB1D62">
        <w:rPr>
          <w:color w:val="000000"/>
          <w:lang w:val="sv-FI"/>
        </w:rPr>
        <w:tab/>
        <w:t>Sysselsättningsstödet vid deltidsarbete uppgår per person och dag till ett belopp som utgör hälften av skillnaden mellan lönen för heltidsarbete och lönen för deltidsarbete för den arbetstagare eller tjänsteman som har övergått till deltid, dock högst till ett belopp som är lika stort som det allmänna stöd som avses i 4 kap. 15 § 1 mom. i lagen om allmänt stöd förhöjt med 70 procent. Beloppet justeras så som föreskrivs i lagen om folkpensionsindex.</w:t>
      </w:r>
    </w:p>
    <w:p w14:paraId="3B1FC4FA" w14:textId="77777777" w:rsidR="00F617DC" w:rsidRPr="00AB1D62" w:rsidRDefault="00F617DC" w:rsidP="00F617DC">
      <w:pPr>
        <w:pStyle w:val="ANormal"/>
        <w:rPr>
          <w:color w:val="000000"/>
        </w:rPr>
      </w:pPr>
      <w:r w:rsidRPr="00AB1D62">
        <w:rPr>
          <w:color w:val="000000"/>
        </w:rPr>
        <w:t>- - - - - - - - - - - - - - - - - - - - - - - - - - - - - - - - - - - - - - - - - - - - - - - - - - - -</w:t>
      </w:r>
    </w:p>
    <w:p w14:paraId="4CD478BF" w14:textId="77777777" w:rsidR="00F617DC" w:rsidRPr="00AB1D62" w:rsidRDefault="00F617DC" w:rsidP="00F617DC">
      <w:pPr>
        <w:pStyle w:val="ANormal"/>
        <w:rPr>
          <w:color w:val="000000"/>
          <w:lang w:val="sv-FI"/>
        </w:rPr>
      </w:pPr>
    </w:p>
    <w:p w14:paraId="0E290DA2" w14:textId="77777777" w:rsidR="00F617DC" w:rsidRPr="00AB1D62" w:rsidRDefault="00F617DC" w:rsidP="00F617DC">
      <w:pPr>
        <w:pStyle w:val="LagParagraf"/>
        <w:rPr>
          <w:color w:val="000000"/>
          <w:lang w:val="sv-FI"/>
        </w:rPr>
      </w:pPr>
      <w:r w:rsidRPr="00AB1D62">
        <w:rPr>
          <w:color w:val="000000"/>
          <w:lang w:val="sv-FI"/>
        </w:rPr>
        <w:t>62 §</w:t>
      </w:r>
    </w:p>
    <w:p w14:paraId="57FCB5F3" w14:textId="77777777" w:rsidR="00F617DC" w:rsidRPr="00AB1D62" w:rsidRDefault="00F617DC" w:rsidP="00F617DC">
      <w:pPr>
        <w:pStyle w:val="LagPararubrik"/>
        <w:rPr>
          <w:color w:val="000000"/>
          <w:lang w:val="sv-FI"/>
        </w:rPr>
      </w:pPr>
      <w:r w:rsidRPr="00AB1D62">
        <w:rPr>
          <w:color w:val="000000"/>
          <w:lang w:val="sv-FI"/>
        </w:rPr>
        <w:lastRenderedPageBreak/>
        <w:t>Särskilda förutsättningar för beviljande av stöd</w:t>
      </w:r>
    </w:p>
    <w:p w14:paraId="14DD0AAA" w14:textId="77777777" w:rsidR="00F617DC" w:rsidRPr="00AB1D62" w:rsidRDefault="00F617DC" w:rsidP="00F617DC">
      <w:pPr>
        <w:pStyle w:val="ANormal"/>
        <w:rPr>
          <w:color w:val="000000"/>
          <w:lang w:val="sv-FI"/>
        </w:rPr>
      </w:pPr>
      <w:r w:rsidRPr="00AB1D62">
        <w:rPr>
          <w:color w:val="000000"/>
          <w:lang w:val="sv-FI"/>
        </w:rPr>
        <w:tab/>
        <w:t>En förutsättning för att sysselsättningsstöd för start av företagsverksamhet ska kunna beviljas är</w:t>
      </w:r>
    </w:p>
    <w:p w14:paraId="7EEED7FF" w14:textId="77777777" w:rsidR="00F617DC" w:rsidRPr="00AB1D62" w:rsidRDefault="00F617DC" w:rsidP="00F617DC">
      <w:pPr>
        <w:pStyle w:val="ANormal"/>
        <w:rPr>
          <w:color w:val="000000"/>
        </w:rPr>
      </w:pPr>
      <w:r w:rsidRPr="00AB1D62">
        <w:rPr>
          <w:color w:val="000000"/>
        </w:rPr>
        <w:t>- - - - - - - - - - - - - - - - - - - - - - - - - - - - - - - - - - - - - - - - - - - - - - - - - - - -</w:t>
      </w:r>
    </w:p>
    <w:p w14:paraId="2BE15357" w14:textId="77777777" w:rsidR="00F617DC" w:rsidRPr="00AB1D62" w:rsidRDefault="00F617DC" w:rsidP="00F617DC">
      <w:pPr>
        <w:pStyle w:val="ANormal"/>
        <w:rPr>
          <w:color w:val="000000"/>
          <w:lang w:val="sv-FI"/>
        </w:rPr>
      </w:pPr>
      <w:r w:rsidRPr="00AB1D62">
        <w:rPr>
          <w:color w:val="000000"/>
        </w:rPr>
        <w:tab/>
      </w:r>
      <w:r w:rsidRPr="00AB1D62">
        <w:rPr>
          <w:color w:val="000000"/>
          <w:lang w:val="sv-FI"/>
        </w:rPr>
        <w:t>5) att allmänt stöd enligt </w:t>
      </w:r>
      <w:hyperlink r:id="rId23" w:history="1">
        <w:r w:rsidRPr="00AB1D62">
          <w:rPr>
            <w:rStyle w:val="Hyperlnk"/>
            <w:color w:val="000000"/>
            <w:lang w:val="sv-FI"/>
          </w:rPr>
          <w:t>landskapslagen om tillämpning på Åland av lagen om allmänt</w:t>
        </w:r>
      </w:hyperlink>
      <w:r w:rsidRPr="00AB1D62">
        <w:rPr>
          <w:color w:val="000000"/>
        </w:rPr>
        <w:t xml:space="preserve"> stöd</w:t>
      </w:r>
      <w:r w:rsidRPr="00AB1D62">
        <w:rPr>
          <w:color w:val="000000"/>
          <w:lang w:val="sv-FI"/>
        </w:rPr>
        <w:t> eller inkomstrelaterad dagpenning enligt lagen om utkomstskydd för arbetslösa inte betalas till den arbetssökande för samma tid,</w:t>
      </w:r>
    </w:p>
    <w:p w14:paraId="7E46F443" w14:textId="77777777" w:rsidR="00F617DC" w:rsidRPr="00AB1D62" w:rsidRDefault="00F617DC" w:rsidP="00F617DC">
      <w:pPr>
        <w:pStyle w:val="ANormal"/>
        <w:rPr>
          <w:color w:val="000000"/>
        </w:rPr>
      </w:pPr>
      <w:r w:rsidRPr="00AB1D62">
        <w:rPr>
          <w:color w:val="000000"/>
        </w:rPr>
        <w:t>- - - - - - - - - - - - - - - - - - - - - - - - - - - - - - - - - - - - - - - - - - - - - - - - - - - -</w:t>
      </w:r>
    </w:p>
    <w:p w14:paraId="0315AF5F" w14:textId="77777777" w:rsidR="00F617DC" w:rsidRPr="00AB1D62" w:rsidRDefault="00F617DC" w:rsidP="00F617DC">
      <w:pPr>
        <w:pStyle w:val="ANormal"/>
        <w:rPr>
          <w:color w:val="000000"/>
          <w:lang w:val="sv-FI"/>
        </w:rPr>
      </w:pPr>
    </w:p>
    <w:p w14:paraId="71F57AE4" w14:textId="77777777" w:rsidR="00F617DC" w:rsidRPr="00AB1D62" w:rsidRDefault="00F617DC" w:rsidP="00F617DC">
      <w:pPr>
        <w:pStyle w:val="LagParagraf"/>
        <w:rPr>
          <w:color w:val="000000"/>
          <w:lang w:val="sv-FI" w:eastAsia="sv-FI"/>
        </w:rPr>
      </w:pPr>
      <w:r w:rsidRPr="00AB1D62">
        <w:rPr>
          <w:color w:val="000000"/>
          <w:lang w:val="sv-FI" w:eastAsia="sv-FI"/>
        </w:rPr>
        <w:t>63 §</w:t>
      </w:r>
    </w:p>
    <w:p w14:paraId="7178838D" w14:textId="77777777" w:rsidR="00F617DC" w:rsidRPr="00AB1D62" w:rsidRDefault="00F617DC" w:rsidP="00F617DC">
      <w:pPr>
        <w:pStyle w:val="LagPararubrik"/>
        <w:rPr>
          <w:color w:val="000000"/>
          <w:lang w:val="sv-FI" w:eastAsia="sv-FI"/>
        </w:rPr>
      </w:pPr>
      <w:r w:rsidRPr="00AB1D62">
        <w:rPr>
          <w:color w:val="000000"/>
          <w:lang w:val="sv-FI" w:eastAsia="sv-FI"/>
        </w:rPr>
        <w:t>Stödets belopp och varaktighet</w:t>
      </w:r>
    </w:p>
    <w:p w14:paraId="375B9968" w14:textId="77777777" w:rsidR="00F617DC" w:rsidRPr="00AB1D62" w:rsidRDefault="00F617DC" w:rsidP="00F617DC">
      <w:pPr>
        <w:pStyle w:val="ANormal"/>
        <w:rPr>
          <w:rStyle w:val="Hyperlnk"/>
          <w:color w:val="000000"/>
        </w:rPr>
      </w:pPr>
      <w:r w:rsidRPr="00AB1D62">
        <w:rPr>
          <w:rStyle w:val="Hyperlnk"/>
          <w:color w:val="000000"/>
        </w:rPr>
        <w:tab/>
        <w:t>Sysselsättningsstödet för företagsverksamhet är per person och dag minst lika stort som det allmänna stöd som avses i 4 kap. 15 § 1 mom. i lagen om allmänt stöd och högst lika stort som det allmänna stödet förhöjt med 90 procent. Beloppet justeras så som föreskrivs i lagen om folkpensionsindex.</w:t>
      </w:r>
    </w:p>
    <w:p w14:paraId="5018F4E2" w14:textId="77777777" w:rsidR="00F617DC" w:rsidRPr="00AB1D62" w:rsidRDefault="00F617DC" w:rsidP="00F617DC">
      <w:pPr>
        <w:pStyle w:val="ANormal"/>
        <w:rPr>
          <w:rStyle w:val="Hyperlnk"/>
          <w:color w:val="000000"/>
          <w:lang w:val="sv-FI"/>
        </w:rPr>
      </w:pPr>
      <w:r w:rsidRPr="00AB1D62">
        <w:rPr>
          <w:rStyle w:val="Hyperlnk"/>
          <w:color w:val="000000"/>
          <w:lang w:val="sv-FI"/>
        </w:rPr>
        <w:t>- - - - - - - - - - - - - - - - - - - - - - - - - - - - - - - - - - - - - - - - - - - - - - - - - - - -</w:t>
      </w:r>
    </w:p>
    <w:p w14:paraId="68777497" w14:textId="77777777" w:rsidR="00F617DC" w:rsidRPr="00AB1D62" w:rsidRDefault="00F617DC" w:rsidP="00F617DC">
      <w:pPr>
        <w:pStyle w:val="ANormal"/>
        <w:rPr>
          <w:color w:val="000000"/>
          <w:lang w:val="sv-FI"/>
        </w:rPr>
      </w:pPr>
    </w:p>
    <w:p w14:paraId="49C0B3AD" w14:textId="77777777" w:rsidR="00F617DC" w:rsidRDefault="00F617DC" w:rsidP="00F617DC">
      <w:pPr>
        <w:pStyle w:val="ANormal"/>
        <w:jc w:val="center"/>
      </w:pPr>
      <w:hyperlink w:anchor="_top" w:tooltip="Klicka för att gå till toppen av dokumentet" w:history="1">
        <w:r>
          <w:rPr>
            <w:rStyle w:val="Hyperlnk"/>
          </w:rPr>
          <w:t>__________________</w:t>
        </w:r>
      </w:hyperlink>
    </w:p>
    <w:p w14:paraId="00B9C021" w14:textId="77777777" w:rsidR="00F617DC" w:rsidRPr="00AB1D62" w:rsidRDefault="00F617DC" w:rsidP="00F617DC">
      <w:pPr>
        <w:pStyle w:val="ANormal"/>
        <w:rPr>
          <w:color w:val="000000"/>
        </w:rPr>
      </w:pPr>
    </w:p>
    <w:p w14:paraId="710C6204" w14:textId="77777777" w:rsidR="00F617DC" w:rsidRPr="00AB1D62" w:rsidRDefault="00F617DC" w:rsidP="00F617DC">
      <w:pPr>
        <w:pStyle w:val="ANormal"/>
        <w:rPr>
          <w:color w:val="000000"/>
          <w:lang w:val="sv-FI"/>
        </w:rPr>
      </w:pPr>
      <w:r w:rsidRPr="00AB1D62">
        <w:rPr>
          <w:color w:val="000000"/>
          <w:lang w:val="sv-FI"/>
        </w:rPr>
        <w:tab/>
        <w:t>Denna lag träder i kraft den</w:t>
      </w:r>
    </w:p>
    <w:p w14:paraId="03191DDB" w14:textId="77777777" w:rsidR="00F617DC" w:rsidRPr="00AB1D62" w:rsidRDefault="00F617DC" w:rsidP="00F617DC">
      <w:pPr>
        <w:pStyle w:val="ANormal"/>
        <w:rPr>
          <w:color w:val="000000"/>
          <w:lang w:val="sv-FI"/>
        </w:rPr>
      </w:pPr>
    </w:p>
    <w:p w14:paraId="759B16DF" w14:textId="77777777" w:rsidR="00F617DC" w:rsidRDefault="00F617DC" w:rsidP="00F617DC">
      <w:pPr>
        <w:pStyle w:val="ANormal"/>
        <w:jc w:val="center"/>
      </w:pPr>
      <w:hyperlink w:anchor="_top" w:tooltip="Klicka för att gå till toppen av dokumentet" w:history="1">
        <w:r>
          <w:rPr>
            <w:rStyle w:val="Hyperlnk"/>
          </w:rPr>
          <w:t>__________________</w:t>
        </w:r>
      </w:hyperlink>
    </w:p>
    <w:p w14:paraId="59C971AF" w14:textId="77777777" w:rsidR="00F617DC" w:rsidRPr="00AB1D62" w:rsidRDefault="00F617DC" w:rsidP="00F617DC">
      <w:pPr>
        <w:pStyle w:val="ANormal"/>
        <w:rPr>
          <w:color w:val="000000"/>
          <w:lang w:val="sv-FI"/>
        </w:rPr>
      </w:pPr>
    </w:p>
    <w:p w14:paraId="3E80BC11" w14:textId="201B1D1E" w:rsidR="00337A19" w:rsidRDefault="00337A19" w:rsidP="00F617DC">
      <w:pPr>
        <w:pStyle w:val="ANormal"/>
      </w:pPr>
    </w:p>
    <w:p w14:paraId="6BBBBB4E"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4DB7909B" w14:textId="77777777">
        <w:trPr>
          <w:cantSplit/>
        </w:trPr>
        <w:tc>
          <w:tcPr>
            <w:tcW w:w="6706" w:type="dxa"/>
            <w:gridSpan w:val="2"/>
          </w:tcPr>
          <w:p w14:paraId="1C0D8517" w14:textId="19769DC8" w:rsidR="00337A19" w:rsidRDefault="00337A19">
            <w:pPr>
              <w:pStyle w:val="ANormal"/>
              <w:keepNext/>
            </w:pPr>
            <w:r>
              <w:tab/>
              <w:t xml:space="preserve">Mariehamn den </w:t>
            </w:r>
            <w:r w:rsidR="000C46CD">
              <w:t>16 mars 2026</w:t>
            </w:r>
          </w:p>
        </w:tc>
      </w:tr>
      <w:tr w:rsidR="00337A19" w14:paraId="2FD5E82E" w14:textId="77777777">
        <w:trPr>
          <w:cantSplit/>
        </w:trPr>
        <w:tc>
          <w:tcPr>
            <w:tcW w:w="6706" w:type="dxa"/>
            <w:gridSpan w:val="2"/>
            <w:vAlign w:val="bottom"/>
          </w:tcPr>
          <w:p w14:paraId="16336E91" w14:textId="77777777" w:rsidR="00337A19" w:rsidRDefault="00337A19">
            <w:pPr>
              <w:pStyle w:val="ANormal"/>
              <w:keepNext/>
            </w:pPr>
          </w:p>
          <w:p w14:paraId="4E256580" w14:textId="77777777" w:rsidR="00337A19" w:rsidRDefault="00337A19">
            <w:pPr>
              <w:pStyle w:val="ANormal"/>
              <w:keepNext/>
            </w:pPr>
          </w:p>
          <w:p w14:paraId="0BB3BB84" w14:textId="77777777" w:rsidR="00337A19" w:rsidRDefault="00337A19">
            <w:pPr>
              <w:pStyle w:val="ANormal"/>
              <w:keepNext/>
            </w:pPr>
          </w:p>
          <w:p w14:paraId="092D6C88" w14:textId="1CFCA834" w:rsidR="00337A19" w:rsidRDefault="000C46CD">
            <w:pPr>
              <w:pStyle w:val="ANormal"/>
              <w:keepNext/>
              <w:jc w:val="center"/>
            </w:pPr>
            <w:r>
              <w:t>Jörgen Pettersson</w:t>
            </w:r>
            <w:r w:rsidR="00D636DC">
              <w:t xml:space="preserve">  </w:t>
            </w:r>
          </w:p>
          <w:p w14:paraId="2EA94C03" w14:textId="77777777" w:rsidR="00337A19" w:rsidRDefault="00337A19">
            <w:pPr>
              <w:pStyle w:val="ANormal"/>
              <w:keepNext/>
              <w:jc w:val="center"/>
            </w:pPr>
            <w:r>
              <w:t>talman</w:t>
            </w:r>
          </w:p>
        </w:tc>
      </w:tr>
      <w:tr w:rsidR="00337A19" w14:paraId="68CEEA05" w14:textId="77777777">
        <w:tc>
          <w:tcPr>
            <w:tcW w:w="3353" w:type="dxa"/>
            <w:vAlign w:val="bottom"/>
          </w:tcPr>
          <w:p w14:paraId="3C39056D" w14:textId="77777777" w:rsidR="00337A19" w:rsidRDefault="00337A19">
            <w:pPr>
              <w:pStyle w:val="ANormal"/>
              <w:keepNext/>
              <w:jc w:val="center"/>
            </w:pPr>
          </w:p>
          <w:p w14:paraId="729202D5" w14:textId="77777777" w:rsidR="00337A19" w:rsidRDefault="00337A19">
            <w:pPr>
              <w:pStyle w:val="ANormal"/>
              <w:keepNext/>
              <w:jc w:val="center"/>
            </w:pPr>
          </w:p>
          <w:p w14:paraId="66839638" w14:textId="0B4B9AB4" w:rsidR="00337A19" w:rsidRDefault="000C46CD">
            <w:pPr>
              <w:pStyle w:val="ANormal"/>
              <w:keepNext/>
              <w:jc w:val="center"/>
            </w:pPr>
            <w:r>
              <w:t xml:space="preserve">Marcus </w:t>
            </w:r>
            <w:proofErr w:type="spellStart"/>
            <w:r>
              <w:t>Måtar</w:t>
            </w:r>
            <w:proofErr w:type="spellEnd"/>
            <w:r w:rsidR="00D636DC">
              <w:t xml:space="preserve">  </w:t>
            </w:r>
          </w:p>
          <w:p w14:paraId="6126D176" w14:textId="77777777" w:rsidR="00337A19" w:rsidRDefault="00337A19">
            <w:pPr>
              <w:pStyle w:val="ANormal"/>
              <w:keepNext/>
              <w:jc w:val="center"/>
            </w:pPr>
            <w:r>
              <w:t>vicetalman</w:t>
            </w:r>
          </w:p>
        </w:tc>
        <w:tc>
          <w:tcPr>
            <w:tcW w:w="3353" w:type="dxa"/>
            <w:vAlign w:val="bottom"/>
          </w:tcPr>
          <w:p w14:paraId="293E8405" w14:textId="77777777" w:rsidR="00337A19" w:rsidRDefault="00337A19">
            <w:pPr>
              <w:pStyle w:val="ANormal"/>
              <w:keepNext/>
              <w:jc w:val="center"/>
            </w:pPr>
          </w:p>
          <w:p w14:paraId="5E5B79B9" w14:textId="77777777" w:rsidR="00337A19" w:rsidRDefault="00337A19">
            <w:pPr>
              <w:pStyle w:val="ANormal"/>
              <w:keepNext/>
              <w:jc w:val="center"/>
            </w:pPr>
          </w:p>
          <w:p w14:paraId="76599A1A" w14:textId="467FDFF2" w:rsidR="00337A19" w:rsidRDefault="000C46CD">
            <w:pPr>
              <w:pStyle w:val="ANormal"/>
              <w:keepNext/>
              <w:jc w:val="center"/>
            </w:pPr>
            <w:r>
              <w:t>Pernilla Söderlund</w:t>
            </w:r>
          </w:p>
          <w:p w14:paraId="6679C6DD" w14:textId="77777777" w:rsidR="00337A19" w:rsidRDefault="00337A19">
            <w:pPr>
              <w:pStyle w:val="ANormal"/>
              <w:keepNext/>
              <w:jc w:val="center"/>
            </w:pPr>
            <w:r>
              <w:t>vicetalman</w:t>
            </w:r>
          </w:p>
        </w:tc>
      </w:tr>
    </w:tbl>
    <w:p w14:paraId="64F4A492" w14:textId="77777777" w:rsidR="00337A19" w:rsidRDefault="00337A19">
      <w:pPr>
        <w:pStyle w:val="ANormal"/>
      </w:pPr>
    </w:p>
    <w:sectPr w:rsidR="00337A19" w:rsidSect="005C5E44">
      <w:headerReference w:type="even" r:id="rId24"/>
      <w:headerReference w:type="default" r:id="rId25"/>
      <w:footerReference w:type="default" r:id="rId26"/>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3B06" w14:textId="77777777" w:rsidR="000C46CD" w:rsidRDefault="000C46CD">
      <w:r>
        <w:separator/>
      </w:r>
    </w:p>
  </w:endnote>
  <w:endnote w:type="continuationSeparator" w:id="0">
    <w:p w14:paraId="3155FA7A" w14:textId="77777777" w:rsidR="000C46CD" w:rsidRDefault="000C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CC3A"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BA89" w14:textId="7BF58E2F" w:rsidR="00867707" w:rsidRDefault="00867707">
    <w:pPr>
      <w:pStyle w:val="Sidfot"/>
      <w:rPr>
        <w:lang w:val="fi-FI"/>
      </w:rPr>
    </w:pPr>
    <w:r>
      <w:fldChar w:fldCharType="begin"/>
    </w:r>
    <w:r>
      <w:rPr>
        <w:lang w:val="fi-FI"/>
      </w:rPr>
      <w:instrText xml:space="preserve"> FILENAME  \* MERGEFORMAT </w:instrText>
    </w:r>
    <w:r>
      <w:fldChar w:fldCharType="separate"/>
    </w:r>
    <w:r w:rsidR="00862811">
      <w:rPr>
        <w:noProof/>
        <w:lang w:val="fi-FI"/>
      </w:rPr>
      <w:t>LTB082026.docx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25A7"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17C4" w14:textId="77777777" w:rsidR="000C46CD" w:rsidRDefault="000C46CD">
      <w:r>
        <w:separator/>
      </w:r>
    </w:p>
  </w:footnote>
  <w:footnote w:type="continuationSeparator" w:id="0">
    <w:p w14:paraId="3B1C0E08" w14:textId="77777777" w:rsidR="000C46CD" w:rsidRDefault="000C4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BEF6"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7E01D4CE"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47DC"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73269994">
    <w:abstractNumId w:val="6"/>
  </w:num>
  <w:num w:numId="2" w16cid:durableId="1270623853">
    <w:abstractNumId w:val="3"/>
  </w:num>
  <w:num w:numId="3" w16cid:durableId="1182550037">
    <w:abstractNumId w:val="2"/>
  </w:num>
  <w:num w:numId="4" w16cid:durableId="120610402">
    <w:abstractNumId w:val="1"/>
  </w:num>
  <w:num w:numId="5" w16cid:durableId="1584988769">
    <w:abstractNumId w:val="0"/>
  </w:num>
  <w:num w:numId="6" w16cid:durableId="904678637">
    <w:abstractNumId w:val="7"/>
  </w:num>
  <w:num w:numId="7" w16cid:durableId="242423610">
    <w:abstractNumId w:val="5"/>
  </w:num>
  <w:num w:numId="8" w16cid:durableId="1446195059">
    <w:abstractNumId w:val="4"/>
  </w:num>
  <w:num w:numId="9" w16cid:durableId="269240678">
    <w:abstractNumId w:val="10"/>
  </w:num>
  <w:num w:numId="10" w16cid:durableId="574972250">
    <w:abstractNumId w:val="13"/>
  </w:num>
  <w:num w:numId="11" w16cid:durableId="1804762694">
    <w:abstractNumId w:val="12"/>
  </w:num>
  <w:num w:numId="12" w16cid:durableId="753941686">
    <w:abstractNumId w:val="16"/>
  </w:num>
  <w:num w:numId="13" w16cid:durableId="1514997357">
    <w:abstractNumId w:val="11"/>
  </w:num>
  <w:num w:numId="14" w16cid:durableId="1754621698">
    <w:abstractNumId w:val="15"/>
  </w:num>
  <w:num w:numId="15" w16cid:durableId="469909835">
    <w:abstractNumId w:val="9"/>
  </w:num>
  <w:num w:numId="16" w16cid:durableId="1226448194">
    <w:abstractNumId w:val="21"/>
  </w:num>
  <w:num w:numId="17" w16cid:durableId="1129857251">
    <w:abstractNumId w:val="8"/>
  </w:num>
  <w:num w:numId="18" w16cid:durableId="1370492669">
    <w:abstractNumId w:val="17"/>
  </w:num>
  <w:num w:numId="19" w16cid:durableId="1450661854">
    <w:abstractNumId w:val="20"/>
  </w:num>
  <w:num w:numId="20" w16cid:durableId="1532955701">
    <w:abstractNumId w:val="23"/>
  </w:num>
  <w:num w:numId="21" w16cid:durableId="2102482545">
    <w:abstractNumId w:val="22"/>
  </w:num>
  <w:num w:numId="22" w16cid:durableId="1956401485">
    <w:abstractNumId w:val="14"/>
  </w:num>
  <w:num w:numId="23" w16cid:durableId="702436862">
    <w:abstractNumId w:val="18"/>
  </w:num>
  <w:num w:numId="24" w16cid:durableId="1135368048">
    <w:abstractNumId w:val="18"/>
  </w:num>
  <w:num w:numId="25" w16cid:durableId="374279666">
    <w:abstractNumId w:val="19"/>
  </w:num>
  <w:num w:numId="26" w16cid:durableId="255477998">
    <w:abstractNumId w:val="14"/>
  </w:num>
  <w:num w:numId="27" w16cid:durableId="420490326">
    <w:abstractNumId w:val="14"/>
  </w:num>
  <w:num w:numId="28" w16cid:durableId="64501343">
    <w:abstractNumId w:val="14"/>
  </w:num>
  <w:num w:numId="29" w16cid:durableId="1164668013">
    <w:abstractNumId w:val="14"/>
  </w:num>
  <w:num w:numId="30" w16cid:durableId="1191801190">
    <w:abstractNumId w:val="14"/>
  </w:num>
  <w:num w:numId="31" w16cid:durableId="1519350399">
    <w:abstractNumId w:val="14"/>
  </w:num>
  <w:num w:numId="32" w16cid:durableId="1232694526">
    <w:abstractNumId w:val="14"/>
  </w:num>
  <w:num w:numId="33" w16cid:durableId="1610962985">
    <w:abstractNumId w:val="14"/>
  </w:num>
  <w:num w:numId="34" w16cid:durableId="1685741633">
    <w:abstractNumId w:val="14"/>
  </w:num>
  <w:num w:numId="35" w16cid:durableId="1647322322">
    <w:abstractNumId w:val="18"/>
  </w:num>
  <w:num w:numId="36" w16cid:durableId="1639721323">
    <w:abstractNumId w:val="19"/>
  </w:num>
  <w:num w:numId="37" w16cid:durableId="441189217">
    <w:abstractNumId w:val="14"/>
  </w:num>
  <w:num w:numId="38" w16cid:durableId="969281953">
    <w:abstractNumId w:val="14"/>
  </w:num>
  <w:num w:numId="39" w16cid:durableId="1331831441">
    <w:abstractNumId w:val="14"/>
  </w:num>
  <w:num w:numId="40" w16cid:durableId="269901320">
    <w:abstractNumId w:val="14"/>
  </w:num>
  <w:num w:numId="41" w16cid:durableId="1013339743">
    <w:abstractNumId w:val="14"/>
  </w:num>
  <w:num w:numId="42" w16cid:durableId="1439905867">
    <w:abstractNumId w:val="14"/>
  </w:num>
  <w:num w:numId="43" w16cid:durableId="1610236801">
    <w:abstractNumId w:val="14"/>
  </w:num>
  <w:num w:numId="44" w16cid:durableId="946616998">
    <w:abstractNumId w:val="14"/>
  </w:num>
  <w:num w:numId="45" w16cid:durableId="2512848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CD"/>
    <w:rsid w:val="00004B5B"/>
    <w:rsid w:val="000A1B57"/>
    <w:rsid w:val="000C46CD"/>
    <w:rsid w:val="00284C7A"/>
    <w:rsid w:val="002E1682"/>
    <w:rsid w:val="00327951"/>
    <w:rsid w:val="00337A19"/>
    <w:rsid w:val="00364A7D"/>
    <w:rsid w:val="0038180C"/>
    <w:rsid w:val="003B6770"/>
    <w:rsid w:val="004D7ED5"/>
    <w:rsid w:val="004E7D01"/>
    <w:rsid w:val="004F64FE"/>
    <w:rsid w:val="0053086D"/>
    <w:rsid w:val="005C5E44"/>
    <w:rsid w:val="005E1BD9"/>
    <w:rsid w:val="005F6898"/>
    <w:rsid w:val="006538ED"/>
    <w:rsid w:val="008414E5"/>
    <w:rsid w:val="00862811"/>
    <w:rsid w:val="00867707"/>
    <w:rsid w:val="008B5FA2"/>
    <w:rsid w:val="00936678"/>
    <w:rsid w:val="009E1423"/>
    <w:rsid w:val="009F1162"/>
    <w:rsid w:val="009F136A"/>
    <w:rsid w:val="00A165A2"/>
    <w:rsid w:val="00A27F3D"/>
    <w:rsid w:val="00AA4FFB"/>
    <w:rsid w:val="00B26355"/>
    <w:rsid w:val="00B5110A"/>
    <w:rsid w:val="00BA3751"/>
    <w:rsid w:val="00BD48EF"/>
    <w:rsid w:val="00BE2983"/>
    <w:rsid w:val="00C253E2"/>
    <w:rsid w:val="00D636DC"/>
    <w:rsid w:val="00DD3988"/>
    <w:rsid w:val="00DF2542"/>
    <w:rsid w:val="00E6237B"/>
    <w:rsid w:val="00F617DC"/>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1407C"/>
  <w15:docId w15:val="{504063DB-E943-4B25-BA2F-CCB174FC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36A"/>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0C46CD"/>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geringen.ax/alandsk-lagstiftning/alex/200371" TargetMode="External"/><Relationship Id="rId18" Type="http://schemas.openxmlformats.org/officeDocument/2006/relationships/hyperlink" Target="https://www.regeringen.ax/alandsk-lagstiftning/alex/199953"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regeringen.ax/alandsk-lagstiftning/alex/200371" TargetMode="External"/><Relationship Id="rId7" Type="http://schemas.openxmlformats.org/officeDocument/2006/relationships/image" Target="media/image1.png"/><Relationship Id="rId12" Type="http://schemas.openxmlformats.org/officeDocument/2006/relationships/hyperlink" Target="https://www.regeringen.ax/alandsk-lagstiftning/alex/200371" TargetMode="External"/><Relationship Id="rId17" Type="http://schemas.openxmlformats.org/officeDocument/2006/relationships/hyperlink" Target="https://www.regeringen.ax/alandsk-lagstiftning/alex/202032"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regeringen.ax/alandsk-lagstiftning/alex/201113" TargetMode="External"/><Relationship Id="rId20" Type="http://schemas.openxmlformats.org/officeDocument/2006/relationships/hyperlink" Target="https://www.regeringen.ax/alandsk-lagstiftning/alex/2009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eringen.ax/alandsk-lagstiftning/alex/20037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regeringen.ax/alandsk-lagstiftning/alex/200371" TargetMode="External"/><Relationship Id="rId23" Type="http://schemas.openxmlformats.org/officeDocument/2006/relationships/hyperlink" Target="https://www.regeringen.ax/alandsk-lagstiftning/alex/200371"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regeringen.ax/alandsk-lagstiftning/alex/19937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regeringen.ax/alandsk-lagstiftning/alex/200371" TargetMode="External"/><Relationship Id="rId22" Type="http://schemas.openxmlformats.org/officeDocument/2006/relationships/hyperlink" Target="https://www.regeringen.ax/alandsk-lagstiftning/alex/200371"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5</TotalTime>
  <Pages>5</Pages>
  <Words>2768</Words>
  <Characters>12608</Characters>
  <Application>Microsoft Office Word</Application>
  <DocSecurity>0</DocSecurity>
  <Lines>105</Lines>
  <Paragraphs>30</Paragraphs>
  <ScaleCrop>false</ScaleCrop>
  <HeadingPairs>
    <vt:vector size="2" baseType="variant">
      <vt:variant>
        <vt:lpstr>Rubrik</vt:lpstr>
      </vt:variant>
      <vt:variant>
        <vt:i4>1</vt:i4>
      </vt:variant>
    </vt:vector>
  </HeadingPairs>
  <TitlesOfParts>
    <vt:vector size="1" baseType="lpstr">
      <vt:lpstr>Ålands lagting - Beslut LTB 7/2026</vt:lpstr>
    </vt:vector>
  </TitlesOfParts>
  <Company>Ålands lagting</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10/2026</dc:title>
  <dc:creator>Jessica Laaksonen</dc:creator>
  <cp:lastModifiedBy>Jessica Laaksonen</cp:lastModifiedBy>
  <cp:revision>4</cp:revision>
  <cp:lastPrinted>2026-03-10T12:00:00Z</cp:lastPrinted>
  <dcterms:created xsi:type="dcterms:W3CDTF">2026-03-10T12:52:00Z</dcterms:created>
  <dcterms:modified xsi:type="dcterms:W3CDTF">2026-03-16T06:57:00Z</dcterms:modified>
</cp:coreProperties>
</file>