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31AD88A2" w14:textId="77777777">
        <w:trPr>
          <w:cantSplit/>
          <w:trHeight w:val="20"/>
        </w:trPr>
        <w:tc>
          <w:tcPr>
            <w:tcW w:w="861" w:type="dxa"/>
            <w:vMerge w:val="restart"/>
          </w:tcPr>
          <w:p w14:paraId="792F33D5" w14:textId="7C55D183" w:rsidR="002401D0" w:rsidRDefault="00A47D59">
            <w:pPr>
              <w:pStyle w:val="xLedtext"/>
              <w:rPr>
                <w:noProof/>
              </w:rPr>
            </w:pPr>
            <w:bookmarkStart w:id="0" w:name="_top"/>
            <w:bookmarkEnd w:id="0"/>
            <w:r>
              <w:rPr>
                <w:noProof/>
              </w:rPr>
              <w:drawing>
                <wp:inline distT="0" distB="0" distL="0" distR="0" wp14:anchorId="752015FD" wp14:editId="03537865">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22E476C8" w14:textId="12775F75" w:rsidR="002401D0" w:rsidRDefault="00A47D59">
            <w:pPr>
              <w:pStyle w:val="xMellanrum"/>
            </w:pPr>
            <w:r>
              <w:rPr>
                <w:noProof/>
              </w:rPr>
              <w:drawing>
                <wp:inline distT="0" distB="0" distL="0" distR="0" wp14:anchorId="6AF88198" wp14:editId="2672857A">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0244EF14" w14:textId="77777777">
        <w:trPr>
          <w:cantSplit/>
          <w:trHeight w:val="299"/>
        </w:trPr>
        <w:tc>
          <w:tcPr>
            <w:tcW w:w="861" w:type="dxa"/>
            <w:vMerge/>
          </w:tcPr>
          <w:p w14:paraId="695F8E9C" w14:textId="77777777" w:rsidR="002401D0" w:rsidRDefault="002401D0">
            <w:pPr>
              <w:pStyle w:val="xLedtext"/>
            </w:pPr>
          </w:p>
        </w:tc>
        <w:tc>
          <w:tcPr>
            <w:tcW w:w="4448" w:type="dxa"/>
            <w:vAlign w:val="bottom"/>
          </w:tcPr>
          <w:p w14:paraId="11EED5C2" w14:textId="77777777" w:rsidR="002401D0" w:rsidRDefault="002401D0">
            <w:pPr>
              <w:pStyle w:val="xAvsandare1"/>
            </w:pPr>
            <w:r>
              <w:t>Ålands lagting</w:t>
            </w:r>
          </w:p>
        </w:tc>
        <w:tc>
          <w:tcPr>
            <w:tcW w:w="4288" w:type="dxa"/>
            <w:gridSpan w:val="2"/>
            <w:vAlign w:val="bottom"/>
          </w:tcPr>
          <w:p w14:paraId="128B3A36" w14:textId="6A623E77" w:rsidR="002401D0" w:rsidRDefault="002401D0" w:rsidP="00B36A8F">
            <w:pPr>
              <w:pStyle w:val="xDokTypNr"/>
            </w:pPr>
            <w:r>
              <w:t xml:space="preserve">BETÄNKANDE nr </w:t>
            </w:r>
            <w:r w:rsidR="00A13E17">
              <w:t>4</w:t>
            </w:r>
            <w:r>
              <w:t>/20</w:t>
            </w:r>
            <w:r w:rsidR="00820374">
              <w:t>2</w:t>
            </w:r>
            <w:r w:rsidR="00FC4A9D">
              <w:t>5</w:t>
            </w:r>
            <w:r w:rsidR="0015337C">
              <w:t>-20</w:t>
            </w:r>
            <w:r w:rsidR="00820374">
              <w:t>2</w:t>
            </w:r>
            <w:r w:rsidR="00FC4A9D">
              <w:t>6</w:t>
            </w:r>
          </w:p>
        </w:tc>
      </w:tr>
      <w:tr w:rsidR="002401D0" w14:paraId="0619FA35" w14:textId="77777777">
        <w:trPr>
          <w:cantSplit/>
          <w:trHeight w:val="238"/>
        </w:trPr>
        <w:tc>
          <w:tcPr>
            <w:tcW w:w="861" w:type="dxa"/>
            <w:vMerge/>
          </w:tcPr>
          <w:p w14:paraId="2994945B" w14:textId="77777777" w:rsidR="002401D0" w:rsidRDefault="002401D0">
            <w:pPr>
              <w:pStyle w:val="xLedtext"/>
            </w:pPr>
          </w:p>
        </w:tc>
        <w:tc>
          <w:tcPr>
            <w:tcW w:w="4448" w:type="dxa"/>
            <w:vAlign w:val="bottom"/>
          </w:tcPr>
          <w:p w14:paraId="440C227B" w14:textId="77777777" w:rsidR="002401D0" w:rsidRDefault="002401D0">
            <w:pPr>
              <w:pStyle w:val="xLedtext"/>
            </w:pPr>
          </w:p>
        </w:tc>
        <w:tc>
          <w:tcPr>
            <w:tcW w:w="1725" w:type="dxa"/>
            <w:vAlign w:val="bottom"/>
          </w:tcPr>
          <w:p w14:paraId="209394BD" w14:textId="77777777" w:rsidR="002401D0" w:rsidRDefault="002401D0">
            <w:pPr>
              <w:pStyle w:val="xLedtext"/>
            </w:pPr>
            <w:r>
              <w:t>Datum</w:t>
            </w:r>
          </w:p>
        </w:tc>
        <w:tc>
          <w:tcPr>
            <w:tcW w:w="2563" w:type="dxa"/>
            <w:vAlign w:val="bottom"/>
          </w:tcPr>
          <w:p w14:paraId="58BDD825" w14:textId="77777777" w:rsidR="002401D0" w:rsidRDefault="002401D0">
            <w:pPr>
              <w:pStyle w:val="xLedtext"/>
            </w:pPr>
          </w:p>
        </w:tc>
      </w:tr>
      <w:tr w:rsidR="002401D0" w14:paraId="5AF55249" w14:textId="77777777">
        <w:trPr>
          <w:cantSplit/>
          <w:trHeight w:val="238"/>
        </w:trPr>
        <w:tc>
          <w:tcPr>
            <w:tcW w:w="861" w:type="dxa"/>
            <w:vMerge/>
          </w:tcPr>
          <w:p w14:paraId="2DA072E9" w14:textId="77777777" w:rsidR="002401D0" w:rsidRDefault="002401D0">
            <w:pPr>
              <w:pStyle w:val="xAvsandare2"/>
            </w:pPr>
          </w:p>
        </w:tc>
        <w:tc>
          <w:tcPr>
            <w:tcW w:w="4448" w:type="dxa"/>
            <w:vAlign w:val="center"/>
          </w:tcPr>
          <w:p w14:paraId="7F651C33" w14:textId="5DCAFCCC" w:rsidR="002401D0" w:rsidRDefault="00820374">
            <w:pPr>
              <w:pStyle w:val="xAvsandare2"/>
            </w:pPr>
            <w:r>
              <w:t>Finans- och närings</w:t>
            </w:r>
            <w:r w:rsidR="002401D0">
              <w:t>utskottet</w:t>
            </w:r>
          </w:p>
        </w:tc>
        <w:tc>
          <w:tcPr>
            <w:tcW w:w="1725" w:type="dxa"/>
            <w:vAlign w:val="center"/>
          </w:tcPr>
          <w:p w14:paraId="64F7BC46" w14:textId="670C7C5F" w:rsidR="002401D0" w:rsidRDefault="002401D0">
            <w:pPr>
              <w:pStyle w:val="xDatum1"/>
            </w:pPr>
            <w:r>
              <w:t>20</w:t>
            </w:r>
            <w:r w:rsidR="00820374">
              <w:t>25-</w:t>
            </w:r>
            <w:r w:rsidR="00FC4A9D">
              <w:t>12</w:t>
            </w:r>
            <w:r w:rsidR="00820374">
              <w:t>-</w:t>
            </w:r>
            <w:r w:rsidR="00FC4A9D">
              <w:t>05</w:t>
            </w:r>
          </w:p>
        </w:tc>
        <w:tc>
          <w:tcPr>
            <w:tcW w:w="2563" w:type="dxa"/>
            <w:vAlign w:val="center"/>
          </w:tcPr>
          <w:p w14:paraId="0EFEAB11" w14:textId="77777777" w:rsidR="002401D0" w:rsidRDefault="002401D0">
            <w:pPr>
              <w:pStyle w:val="xBeteckning1"/>
            </w:pPr>
          </w:p>
        </w:tc>
      </w:tr>
      <w:tr w:rsidR="002401D0" w14:paraId="56A01A0C" w14:textId="77777777">
        <w:trPr>
          <w:cantSplit/>
          <w:trHeight w:val="238"/>
        </w:trPr>
        <w:tc>
          <w:tcPr>
            <w:tcW w:w="861" w:type="dxa"/>
            <w:vMerge/>
          </w:tcPr>
          <w:p w14:paraId="1062B3AF" w14:textId="77777777" w:rsidR="002401D0" w:rsidRDefault="002401D0">
            <w:pPr>
              <w:pStyle w:val="xLedtext"/>
            </w:pPr>
          </w:p>
        </w:tc>
        <w:tc>
          <w:tcPr>
            <w:tcW w:w="4448" w:type="dxa"/>
            <w:vAlign w:val="bottom"/>
          </w:tcPr>
          <w:p w14:paraId="3593E909" w14:textId="77777777" w:rsidR="002401D0" w:rsidRDefault="002401D0">
            <w:pPr>
              <w:pStyle w:val="xLedtext"/>
            </w:pPr>
          </w:p>
        </w:tc>
        <w:tc>
          <w:tcPr>
            <w:tcW w:w="1725" w:type="dxa"/>
            <w:vAlign w:val="bottom"/>
          </w:tcPr>
          <w:p w14:paraId="065FDB69" w14:textId="77777777" w:rsidR="002401D0" w:rsidRDefault="002401D0">
            <w:pPr>
              <w:pStyle w:val="xLedtext"/>
            </w:pPr>
          </w:p>
        </w:tc>
        <w:tc>
          <w:tcPr>
            <w:tcW w:w="2563" w:type="dxa"/>
            <w:vAlign w:val="bottom"/>
          </w:tcPr>
          <w:p w14:paraId="2670F628" w14:textId="77777777" w:rsidR="002401D0" w:rsidRDefault="002401D0">
            <w:pPr>
              <w:pStyle w:val="xLedtext"/>
            </w:pPr>
          </w:p>
        </w:tc>
      </w:tr>
      <w:tr w:rsidR="002401D0" w14:paraId="642F4451" w14:textId="77777777">
        <w:trPr>
          <w:cantSplit/>
          <w:trHeight w:val="238"/>
        </w:trPr>
        <w:tc>
          <w:tcPr>
            <w:tcW w:w="861" w:type="dxa"/>
            <w:vMerge/>
            <w:tcBorders>
              <w:bottom w:val="single" w:sz="4" w:space="0" w:color="auto"/>
            </w:tcBorders>
          </w:tcPr>
          <w:p w14:paraId="57141D11" w14:textId="77777777" w:rsidR="002401D0" w:rsidRDefault="002401D0">
            <w:pPr>
              <w:pStyle w:val="xAvsandare3"/>
            </w:pPr>
          </w:p>
        </w:tc>
        <w:tc>
          <w:tcPr>
            <w:tcW w:w="4448" w:type="dxa"/>
            <w:tcBorders>
              <w:bottom w:val="single" w:sz="4" w:space="0" w:color="auto"/>
            </w:tcBorders>
            <w:vAlign w:val="center"/>
          </w:tcPr>
          <w:p w14:paraId="39AC05CB" w14:textId="77777777" w:rsidR="002401D0" w:rsidRDefault="002401D0">
            <w:pPr>
              <w:pStyle w:val="xAvsandare3"/>
            </w:pPr>
          </w:p>
        </w:tc>
        <w:tc>
          <w:tcPr>
            <w:tcW w:w="1725" w:type="dxa"/>
            <w:tcBorders>
              <w:bottom w:val="single" w:sz="4" w:space="0" w:color="auto"/>
            </w:tcBorders>
            <w:vAlign w:val="center"/>
          </w:tcPr>
          <w:p w14:paraId="176716D0" w14:textId="77777777" w:rsidR="002401D0" w:rsidRDefault="002401D0">
            <w:pPr>
              <w:pStyle w:val="xDatum2"/>
            </w:pPr>
          </w:p>
        </w:tc>
        <w:tc>
          <w:tcPr>
            <w:tcW w:w="2563" w:type="dxa"/>
            <w:tcBorders>
              <w:bottom w:val="single" w:sz="4" w:space="0" w:color="auto"/>
            </w:tcBorders>
            <w:vAlign w:val="center"/>
          </w:tcPr>
          <w:p w14:paraId="68E2E9C6" w14:textId="77777777" w:rsidR="002401D0" w:rsidRDefault="002401D0">
            <w:pPr>
              <w:pStyle w:val="xBeteckning2"/>
            </w:pPr>
          </w:p>
        </w:tc>
      </w:tr>
      <w:tr w:rsidR="002401D0" w14:paraId="6C6A5D6E" w14:textId="77777777">
        <w:trPr>
          <w:cantSplit/>
          <w:trHeight w:val="238"/>
        </w:trPr>
        <w:tc>
          <w:tcPr>
            <w:tcW w:w="861" w:type="dxa"/>
            <w:tcBorders>
              <w:top w:val="single" w:sz="4" w:space="0" w:color="auto"/>
            </w:tcBorders>
            <w:vAlign w:val="bottom"/>
          </w:tcPr>
          <w:p w14:paraId="045CCD24" w14:textId="77777777" w:rsidR="002401D0" w:rsidRDefault="002401D0">
            <w:pPr>
              <w:pStyle w:val="xLedtext"/>
            </w:pPr>
          </w:p>
        </w:tc>
        <w:tc>
          <w:tcPr>
            <w:tcW w:w="4448" w:type="dxa"/>
            <w:tcBorders>
              <w:top w:val="single" w:sz="4" w:space="0" w:color="auto"/>
            </w:tcBorders>
            <w:vAlign w:val="bottom"/>
          </w:tcPr>
          <w:p w14:paraId="77369F43" w14:textId="77777777" w:rsidR="002401D0" w:rsidRDefault="002401D0">
            <w:pPr>
              <w:pStyle w:val="xLedtext"/>
            </w:pPr>
          </w:p>
        </w:tc>
        <w:tc>
          <w:tcPr>
            <w:tcW w:w="4288" w:type="dxa"/>
            <w:gridSpan w:val="2"/>
            <w:tcBorders>
              <w:top w:val="single" w:sz="4" w:space="0" w:color="auto"/>
            </w:tcBorders>
            <w:vAlign w:val="bottom"/>
          </w:tcPr>
          <w:p w14:paraId="0588CE98" w14:textId="77777777" w:rsidR="002401D0" w:rsidRDefault="002401D0">
            <w:pPr>
              <w:pStyle w:val="xLedtext"/>
            </w:pPr>
          </w:p>
        </w:tc>
      </w:tr>
      <w:tr w:rsidR="002401D0" w14:paraId="6FA6D2BF" w14:textId="77777777">
        <w:trPr>
          <w:cantSplit/>
          <w:trHeight w:val="238"/>
        </w:trPr>
        <w:tc>
          <w:tcPr>
            <w:tcW w:w="861" w:type="dxa"/>
          </w:tcPr>
          <w:p w14:paraId="478F385A" w14:textId="77777777" w:rsidR="002401D0" w:rsidRDefault="002401D0">
            <w:pPr>
              <w:pStyle w:val="xCelltext"/>
            </w:pPr>
          </w:p>
        </w:tc>
        <w:tc>
          <w:tcPr>
            <w:tcW w:w="4448" w:type="dxa"/>
            <w:vMerge w:val="restart"/>
          </w:tcPr>
          <w:p w14:paraId="5C71A40B" w14:textId="77777777" w:rsidR="002401D0" w:rsidRDefault="002401D0">
            <w:pPr>
              <w:pStyle w:val="xMottagare1"/>
            </w:pPr>
            <w:r>
              <w:t>Till Ålands lagting</w:t>
            </w:r>
          </w:p>
        </w:tc>
        <w:tc>
          <w:tcPr>
            <w:tcW w:w="4288" w:type="dxa"/>
            <w:gridSpan w:val="2"/>
            <w:vMerge w:val="restart"/>
          </w:tcPr>
          <w:p w14:paraId="0EAF218D" w14:textId="77777777" w:rsidR="002401D0" w:rsidRDefault="002401D0">
            <w:pPr>
              <w:pStyle w:val="xMottagare1"/>
              <w:tabs>
                <w:tab w:val="left" w:pos="2349"/>
              </w:tabs>
            </w:pPr>
          </w:p>
        </w:tc>
      </w:tr>
      <w:tr w:rsidR="002401D0" w14:paraId="1A932DE0" w14:textId="77777777">
        <w:trPr>
          <w:cantSplit/>
          <w:trHeight w:val="238"/>
        </w:trPr>
        <w:tc>
          <w:tcPr>
            <w:tcW w:w="861" w:type="dxa"/>
          </w:tcPr>
          <w:p w14:paraId="6DEFCFE3" w14:textId="77777777" w:rsidR="002401D0" w:rsidRDefault="002401D0">
            <w:pPr>
              <w:pStyle w:val="xCelltext"/>
            </w:pPr>
          </w:p>
        </w:tc>
        <w:tc>
          <w:tcPr>
            <w:tcW w:w="4448" w:type="dxa"/>
            <w:vMerge/>
            <w:vAlign w:val="center"/>
          </w:tcPr>
          <w:p w14:paraId="240723E3" w14:textId="77777777" w:rsidR="002401D0" w:rsidRDefault="002401D0">
            <w:pPr>
              <w:pStyle w:val="xCelltext"/>
            </w:pPr>
          </w:p>
        </w:tc>
        <w:tc>
          <w:tcPr>
            <w:tcW w:w="4288" w:type="dxa"/>
            <w:gridSpan w:val="2"/>
            <w:vMerge/>
            <w:vAlign w:val="center"/>
          </w:tcPr>
          <w:p w14:paraId="40F88F03" w14:textId="77777777" w:rsidR="002401D0" w:rsidRDefault="002401D0">
            <w:pPr>
              <w:pStyle w:val="xCelltext"/>
            </w:pPr>
          </w:p>
        </w:tc>
      </w:tr>
      <w:tr w:rsidR="002401D0" w14:paraId="18998227" w14:textId="77777777">
        <w:trPr>
          <w:cantSplit/>
          <w:trHeight w:val="238"/>
        </w:trPr>
        <w:tc>
          <w:tcPr>
            <w:tcW w:w="861" w:type="dxa"/>
          </w:tcPr>
          <w:p w14:paraId="1B539E4E" w14:textId="77777777" w:rsidR="002401D0" w:rsidRDefault="002401D0">
            <w:pPr>
              <w:pStyle w:val="xCelltext"/>
            </w:pPr>
          </w:p>
        </w:tc>
        <w:tc>
          <w:tcPr>
            <w:tcW w:w="4448" w:type="dxa"/>
            <w:vMerge/>
            <w:vAlign w:val="center"/>
          </w:tcPr>
          <w:p w14:paraId="71ECC517" w14:textId="77777777" w:rsidR="002401D0" w:rsidRDefault="002401D0">
            <w:pPr>
              <w:pStyle w:val="xCelltext"/>
            </w:pPr>
          </w:p>
        </w:tc>
        <w:tc>
          <w:tcPr>
            <w:tcW w:w="4288" w:type="dxa"/>
            <w:gridSpan w:val="2"/>
            <w:vMerge/>
            <w:vAlign w:val="center"/>
          </w:tcPr>
          <w:p w14:paraId="2351EA62" w14:textId="77777777" w:rsidR="002401D0" w:rsidRDefault="002401D0">
            <w:pPr>
              <w:pStyle w:val="xCelltext"/>
            </w:pPr>
          </w:p>
        </w:tc>
      </w:tr>
      <w:tr w:rsidR="002401D0" w14:paraId="05814B33" w14:textId="77777777">
        <w:trPr>
          <w:cantSplit/>
          <w:trHeight w:val="238"/>
        </w:trPr>
        <w:tc>
          <w:tcPr>
            <w:tcW w:w="861" w:type="dxa"/>
          </w:tcPr>
          <w:p w14:paraId="5422CFC2" w14:textId="77777777" w:rsidR="002401D0" w:rsidRDefault="002401D0">
            <w:pPr>
              <w:pStyle w:val="xCelltext"/>
            </w:pPr>
          </w:p>
        </w:tc>
        <w:tc>
          <w:tcPr>
            <w:tcW w:w="4448" w:type="dxa"/>
            <w:vMerge/>
            <w:vAlign w:val="center"/>
          </w:tcPr>
          <w:p w14:paraId="56892B27" w14:textId="77777777" w:rsidR="002401D0" w:rsidRDefault="002401D0">
            <w:pPr>
              <w:pStyle w:val="xCelltext"/>
            </w:pPr>
          </w:p>
        </w:tc>
        <w:tc>
          <w:tcPr>
            <w:tcW w:w="4288" w:type="dxa"/>
            <w:gridSpan w:val="2"/>
            <w:vMerge/>
            <w:vAlign w:val="center"/>
          </w:tcPr>
          <w:p w14:paraId="674963A9" w14:textId="77777777" w:rsidR="002401D0" w:rsidRDefault="002401D0">
            <w:pPr>
              <w:pStyle w:val="xCelltext"/>
            </w:pPr>
          </w:p>
        </w:tc>
      </w:tr>
      <w:tr w:rsidR="002401D0" w14:paraId="508C7F8F" w14:textId="77777777">
        <w:trPr>
          <w:cantSplit/>
          <w:trHeight w:val="238"/>
        </w:trPr>
        <w:tc>
          <w:tcPr>
            <w:tcW w:w="861" w:type="dxa"/>
          </w:tcPr>
          <w:p w14:paraId="4C2EA038" w14:textId="77777777" w:rsidR="002401D0" w:rsidRDefault="002401D0">
            <w:pPr>
              <w:pStyle w:val="xCelltext"/>
            </w:pPr>
          </w:p>
        </w:tc>
        <w:tc>
          <w:tcPr>
            <w:tcW w:w="4448" w:type="dxa"/>
            <w:vMerge/>
            <w:vAlign w:val="center"/>
          </w:tcPr>
          <w:p w14:paraId="33C56321" w14:textId="77777777" w:rsidR="002401D0" w:rsidRDefault="002401D0">
            <w:pPr>
              <w:pStyle w:val="xCelltext"/>
            </w:pPr>
          </w:p>
        </w:tc>
        <w:tc>
          <w:tcPr>
            <w:tcW w:w="4288" w:type="dxa"/>
            <w:gridSpan w:val="2"/>
            <w:vMerge/>
            <w:vAlign w:val="center"/>
          </w:tcPr>
          <w:p w14:paraId="3678BA36" w14:textId="77777777" w:rsidR="002401D0" w:rsidRDefault="002401D0">
            <w:pPr>
              <w:pStyle w:val="xCelltext"/>
            </w:pPr>
          </w:p>
        </w:tc>
      </w:tr>
    </w:tbl>
    <w:p w14:paraId="390677E7" w14:textId="77777777" w:rsidR="002401D0" w:rsidRDefault="002401D0">
      <w:pPr>
        <w:rPr>
          <w:b/>
          <w:bCs/>
        </w:rPr>
        <w:sectPr w:rsidR="002401D0">
          <w:footerReference w:type="even" r:id="rId12"/>
          <w:footerReference w:type="default" r:id="rId13"/>
          <w:pgSz w:w="11906" w:h="16838" w:code="9"/>
          <w:pgMar w:top="567" w:right="1134" w:bottom="1134" w:left="1191" w:header="624" w:footer="737" w:gutter="0"/>
          <w:cols w:space="708"/>
          <w:docGrid w:linePitch="360"/>
        </w:sectPr>
      </w:pPr>
    </w:p>
    <w:p w14:paraId="4832A26C" w14:textId="42E04B51" w:rsidR="002401D0" w:rsidRDefault="00820374">
      <w:pPr>
        <w:pStyle w:val="ArendeOverRubrik"/>
      </w:pPr>
      <w:r>
        <w:t>Finans- och närings</w:t>
      </w:r>
      <w:r w:rsidR="002401D0">
        <w:t>utskottets betänkande</w:t>
      </w:r>
    </w:p>
    <w:p w14:paraId="598DEA57" w14:textId="2C9FA0AB" w:rsidR="002401D0" w:rsidRDefault="00E27C82">
      <w:pPr>
        <w:pStyle w:val="ArendeRubrik"/>
      </w:pPr>
      <w:r>
        <w:t>Sänkning av skattekompletteringen</w:t>
      </w:r>
    </w:p>
    <w:p w14:paraId="3463F508" w14:textId="0220056F" w:rsidR="002401D0" w:rsidRDefault="00820374">
      <w:pPr>
        <w:pStyle w:val="ArendeUnderRubrik"/>
      </w:pPr>
      <w:r>
        <w:t xml:space="preserve">Landskapsregeringens lagförslag LF </w:t>
      </w:r>
      <w:r w:rsidR="00E27C82">
        <w:t>3</w:t>
      </w:r>
      <w:r>
        <w:t>/202</w:t>
      </w:r>
      <w:r w:rsidR="005B6D72">
        <w:t>5</w:t>
      </w:r>
      <w:r>
        <w:t>-202</w:t>
      </w:r>
      <w:r w:rsidR="005B6D72">
        <w:t>6</w:t>
      </w:r>
    </w:p>
    <w:p w14:paraId="79BBFD2F" w14:textId="77777777" w:rsidR="002401D0" w:rsidRDefault="002401D0">
      <w:pPr>
        <w:pStyle w:val="ANormal"/>
      </w:pPr>
    </w:p>
    <w:p w14:paraId="3BECE6A4" w14:textId="77777777" w:rsidR="002401D0" w:rsidRDefault="002401D0">
      <w:pPr>
        <w:pStyle w:val="Innehll1"/>
      </w:pPr>
      <w:r>
        <w:t>INNEHÅLL</w:t>
      </w:r>
    </w:p>
    <w:p w14:paraId="1CE5730C" w14:textId="405B3C67" w:rsidR="00A05800"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15733252" w:history="1">
        <w:r w:rsidR="00A05800" w:rsidRPr="00DB4966">
          <w:rPr>
            <w:rStyle w:val="Hyperlnk"/>
          </w:rPr>
          <w:t>Sammanfattning</w:t>
        </w:r>
        <w:r w:rsidR="00A05800">
          <w:rPr>
            <w:webHidden/>
          </w:rPr>
          <w:tab/>
        </w:r>
        <w:r w:rsidR="00A05800">
          <w:rPr>
            <w:webHidden/>
          </w:rPr>
          <w:fldChar w:fldCharType="begin"/>
        </w:r>
        <w:r w:rsidR="00A05800">
          <w:rPr>
            <w:webHidden/>
          </w:rPr>
          <w:instrText xml:space="preserve"> PAGEREF _Toc215733252 \h </w:instrText>
        </w:r>
        <w:r w:rsidR="00A05800">
          <w:rPr>
            <w:webHidden/>
          </w:rPr>
        </w:r>
        <w:r w:rsidR="00A05800">
          <w:rPr>
            <w:webHidden/>
          </w:rPr>
          <w:fldChar w:fldCharType="separate"/>
        </w:r>
        <w:r w:rsidR="00A05800">
          <w:rPr>
            <w:webHidden/>
          </w:rPr>
          <w:t>1</w:t>
        </w:r>
        <w:r w:rsidR="00A05800">
          <w:rPr>
            <w:webHidden/>
          </w:rPr>
          <w:fldChar w:fldCharType="end"/>
        </w:r>
      </w:hyperlink>
    </w:p>
    <w:p w14:paraId="297B4D95" w14:textId="4DFEEF34" w:rsidR="00A05800" w:rsidRDefault="00A05800">
      <w:pPr>
        <w:pStyle w:val="Innehll2"/>
        <w:rPr>
          <w:rFonts w:asciiTheme="minorHAnsi" w:eastAsiaTheme="minorEastAsia" w:hAnsiTheme="minorHAnsi" w:cstheme="minorBidi"/>
          <w:kern w:val="2"/>
          <w:sz w:val="24"/>
          <w:szCs w:val="24"/>
          <w:lang w:val="sv-FI" w:eastAsia="sv-FI"/>
          <w14:ligatures w14:val="standardContextual"/>
        </w:rPr>
      </w:pPr>
      <w:hyperlink w:anchor="_Toc215733253" w:history="1">
        <w:r w:rsidRPr="00DB4966">
          <w:rPr>
            <w:rStyle w:val="Hyperlnk"/>
          </w:rPr>
          <w:t>Landskapsregeringens förslag</w:t>
        </w:r>
        <w:r>
          <w:rPr>
            <w:webHidden/>
          </w:rPr>
          <w:tab/>
        </w:r>
        <w:r>
          <w:rPr>
            <w:webHidden/>
          </w:rPr>
          <w:fldChar w:fldCharType="begin"/>
        </w:r>
        <w:r>
          <w:rPr>
            <w:webHidden/>
          </w:rPr>
          <w:instrText xml:space="preserve"> PAGEREF _Toc215733253 \h </w:instrText>
        </w:r>
        <w:r>
          <w:rPr>
            <w:webHidden/>
          </w:rPr>
        </w:r>
        <w:r>
          <w:rPr>
            <w:webHidden/>
          </w:rPr>
          <w:fldChar w:fldCharType="separate"/>
        </w:r>
        <w:r>
          <w:rPr>
            <w:webHidden/>
          </w:rPr>
          <w:t>1</w:t>
        </w:r>
        <w:r>
          <w:rPr>
            <w:webHidden/>
          </w:rPr>
          <w:fldChar w:fldCharType="end"/>
        </w:r>
      </w:hyperlink>
    </w:p>
    <w:p w14:paraId="7A5C05C5" w14:textId="46D96FE4" w:rsidR="00A05800" w:rsidRDefault="00A05800">
      <w:pPr>
        <w:pStyle w:val="Innehll2"/>
        <w:rPr>
          <w:rFonts w:asciiTheme="minorHAnsi" w:eastAsiaTheme="minorEastAsia" w:hAnsiTheme="minorHAnsi" w:cstheme="minorBidi"/>
          <w:kern w:val="2"/>
          <w:sz w:val="24"/>
          <w:szCs w:val="24"/>
          <w:lang w:val="sv-FI" w:eastAsia="sv-FI"/>
          <w14:ligatures w14:val="standardContextual"/>
        </w:rPr>
      </w:pPr>
      <w:hyperlink w:anchor="_Toc215733254" w:history="1">
        <w:r w:rsidRPr="00DB4966">
          <w:rPr>
            <w:rStyle w:val="Hyperlnk"/>
          </w:rPr>
          <w:t>Utskottets förslag</w:t>
        </w:r>
        <w:r>
          <w:rPr>
            <w:webHidden/>
          </w:rPr>
          <w:tab/>
        </w:r>
        <w:r>
          <w:rPr>
            <w:webHidden/>
          </w:rPr>
          <w:fldChar w:fldCharType="begin"/>
        </w:r>
        <w:r>
          <w:rPr>
            <w:webHidden/>
          </w:rPr>
          <w:instrText xml:space="preserve"> PAGEREF _Toc215733254 \h </w:instrText>
        </w:r>
        <w:r>
          <w:rPr>
            <w:webHidden/>
          </w:rPr>
        </w:r>
        <w:r>
          <w:rPr>
            <w:webHidden/>
          </w:rPr>
          <w:fldChar w:fldCharType="separate"/>
        </w:r>
        <w:r>
          <w:rPr>
            <w:webHidden/>
          </w:rPr>
          <w:t>1</w:t>
        </w:r>
        <w:r>
          <w:rPr>
            <w:webHidden/>
          </w:rPr>
          <w:fldChar w:fldCharType="end"/>
        </w:r>
      </w:hyperlink>
    </w:p>
    <w:p w14:paraId="3756630F" w14:textId="6CF43E82" w:rsidR="00A05800" w:rsidRDefault="00A05800">
      <w:pPr>
        <w:pStyle w:val="Innehll1"/>
        <w:rPr>
          <w:rFonts w:asciiTheme="minorHAnsi" w:eastAsiaTheme="minorEastAsia" w:hAnsiTheme="minorHAnsi" w:cstheme="minorBidi"/>
          <w:kern w:val="2"/>
          <w:sz w:val="24"/>
          <w:szCs w:val="24"/>
          <w:lang w:val="sv-FI" w:eastAsia="sv-FI"/>
          <w14:ligatures w14:val="standardContextual"/>
        </w:rPr>
      </w:pPr>
      <w:hyperlink w:anchor="_Toc215733255" w:history="1">
        <w:r w:rsidRPr="00DB4966">
          <w:rPr>
            <w:rStyle w:val="Hyperlnk"/>
          </w:rPr>
          <w:t>Utskottets synpunkter</w:t>
        </w:r>
        <w:r>
          <w:rPr>
            <w:webHidden/>
          </w:rPr>
          <w:tab/>
        </w:r>
        <w:r>
          <w:rPr>
            <w:webHidden/>
          </w:rPr>
          <w:fldChar w:fldCharType="begin"/>
        </w:r>
        <w:r>
          <w:rPr>
            <w:webHidden/>
          </w:rPr>
          <w:instrText xml:space="preserve"> PAGEREF _Toc215733255 \h </w:instrText>
        </w:r>
        <w:r>
          <w:rPr>
            <w:webHidden/>
          </w:rPr>
        </w:r>
        <w:r>
          <w:rPr>
            <w:webHidden/>
          </w:rPr>
          <w:fldChar w:fldCharType="separate"/>
        </w:r>
        <w:r>
          <w:rPr>
            <w:webHidden/>
          </w:rPr>
          <w:t>1</w:t>
        </w:r>
        <w:r>
          <w:rPr>
            <w:webHidden/>
          </w:rPr>
          <w:fldChar w:fldCharType="end"/>
        </w:r>
      </w:hyperlink>
    </w:p>
    <w:p w14:paraId="0823001C" w14:textId="66049E29" w:rsidR="00A05800" w:rsidRDefault="00A05800">
      <w:pPr>
        <w:pStyle w:val="Innehll1"/>
        <w:rPr>
          <w:rFonts w:asciiTheme="minorHAnsi" w:eastAsiaTheme="minorEastAsia" w:hAnsiTheme="minorHAnsi" w:cstheme="minorBidi"/>
          <w:kern w:val="2"/>
          <w:sz w:val="24"/>
          <w:szCs w:val="24"/>
          <w:lang w:val="sv-FI" w:eastAsia="sv-FI"/>
          <w14:ligatures w14:val="standardContextual"/>
        </w:rPr>
      </w:pPr>
      <w:hyperlink w:anchor="_Toc215733256" w:history="1">
        <w:r w:rsidRPr="00DB4966">
          <w:rPr>
            <w:rStyle w:val="Hyperlnk"/>
          </w:rPr>
          <w:t>Ärendets behandling</w:t>
        </w:r>
        <w:r>
          <w:rPr>
            <w:webHidden/>
          </w:rPr>
          <w:tab/>
        </w:r>
        <w:r>
          <w:rPr>
            <w:webHidden/>
          </w:rPr>
          <w:fldChar w:fldCharType="begin"/>
        </w:r>
        <w:r>
          <w:rPr>
            <w:webHidden/>
          </w:rPr>
          <w:instrText xml:space="preserve"> PAGEREF _Toc215733256 \h </w:instrText>
        </w:r>
        <w:r>
          <w:rPr>
            <w:webHidden/>
          </w:rPr>
        </w:r>
        <w:r>
          <w:rPr>
            <w:webHidden/>
          </w:rPr>
          <w:fldChar w:fldCharType="separate"/>
        </w:r>
        <w:r>
          <w:rPr>
            <w:webHidden/>
          </w:rPr>
          <w:t>2</w:t>
        </w:r>
        <w:r>
          <w:rPr>
            <w:webHidden/>
          </w:rPr>
          <w:fldChar w:fldCharType="end"/>
        </w:r>
      </w:hyperlink>
    </w:p>
    <w:p w14:paraId="41C7D47D" w14:textId="283FC401" w:rsidR="00A05800" w:rsidRDefault="00A05800">
      <w:pPr>
        <w:pStyle w:val="Innehll1"/>
        <w:rPr>
          <w:rFonts w:asciiTheme="minorHAnsi" w:eastAsiaTheme="minorEastAsia" w:hAnsiTheme="minorHAnsi" w:cstheme="minorBidi"/>
          <w:kern w:val="2"/>
          <w:sz w:val="24"/>
          <w:szCs w:val="24"/>
          <w:lang w:val="sv-FI" w:eastAsia="sv-FI"/>
          <w14:ligatures w14:val="standardContextual"/>
        </w:rPr>
      </w:pPr>
      <w:hyperlink w:anchor="_Toc215733257" w:history="1">
        <w:r w:rsidRPr="00DB4966">
          <w:rPr>
            <w:rStyle w:val="Hyperlnk"/>
          </w:rPr>
          <w:t>Reservationer</w:t>
        </w:r>
        <w:r>
          <w:rPr>
            <w:webHidden/>
          </w:rPr>
          <w:tab/>
        </w:r>
        <w:r>
          <w:rPr>
            <w:webHidden/>
          </w:rPr>
          <w:fldChar w:fldCharType="begin"/>
        </w:r>
        <w:r>
          <w:rPr>
            <w:webHidden/>
          </w:rPr>
          <w:instrText xml:space="preserve"> PAGEREF _Toc215733257 \h </w:instrText>
        </w:r>
        <w:r>
          <w:rPr>
            <w:webHidden/>
          </w:rPr>
        </w:r>
        <w:r>
          <w:rPr>
            <w:webHidden/>
          </w:rPr>
          <w:fldChar w:fldCharType="separate"/>
        </w:r>
        <w:r>
          <w:rPr>
            <w:webHidden/>
          </w:rPr>
          <w:t>2</w:t>
        </w:r>
        <w:r>
          <w:rPr>
            <w:webHidden/>
          </w:rPr>
          <w:fldChar w:fldCharType="end"/>
        </w:r>
      </w:hyperlink>
    </w:p>
    <w:p w14:paraId="2A2FA098" w14:textId="430BE92C" w:rsidR="00A05800" w:rsidRDefault="00A05800">
      <w:pPr>
        <w:pStyle w:val="Innehll1"/>
        <w:rPr>
          <w:rFonts w:asciiTheme="minorHAnsi" w:eastAsiaTheme="minorEastAsia" w:hAnsiTheme="minorHAnsi" w:cstheme="minorBidi"/>
          <w:kern w:val="2"/>
          <w:sz w:val="24"/>
          <w:szCs w:val="24"/>
          <w:lang w:val="sv-FI" w:eastAsia="sv-FI"/>
          <w14:ligatures w14:val="standardContextual"/>
        </w:rPr>
      </w:pPr>
      <w:hyperlink w:anchor="_Toc215733258" w:history="1">
        <w:r w:rsidRPr="00DB4966">
          <w:rPr>
            <w:rStyle w:val="Hyperlnk"/>
          </w:rPr>
          <w:t>Utskottets förslag</w:t>
        </w:r>
        <w:r>
          <w:rPr>
            <w:webHidden/>
          </w:rPr>
          <w:tab/>
        </w:r>
        <w:r>
          <w:rPr>
            <w:webHidden/>
          </w:rPr>
          <w:fldChar w:fldCharType="begin"/>
        </w:r>
        <w:r>
          <w:rPr>
            <w:webHidden/>
          </w:rPr>
          <w:instrText xml:space="preserve"> PAGEREF _Toc215733258 \h </w:instrText>
        </w:r>
        <w:r>
          <w:rPr>
            <w:webHidden/>
          </w:rPr>
        </w:r>
        <w:r>
          <w:rPr>
            <w:webHidden/>
          </w:rPr>
          <w:fldChar w:fldCharType="separate"/>
        </w:r>
        <w:r>
          <w:rPr>
            <w:webHidden/>
          </w:rPr>
          <w:t>2</w:t>
        </w:r>
        <w:r>
          <w:rPr>
            <w:webHidden/>
          </w:rPr>
          <w:fldChar w:fldCharType="end"/>
        </w:r>
      </w:hyperlink>
    </w:p>
    <w:p w14:paraId="50F939F9" w14:textId="0030B141" w:rsidR="002401D0" w:rsidRDefault="002401D0">
      <w:pPr>
        <w:pStyle w:val="ANormal"/>
        <w:rPr>
          <w:noProof/>
        </w:rPr>
      </w:pPr>
      <w:r>
        <w:rPr>
          <w:rFonts w:ascii="Verdana" w:hAnsi="Verdana"/>
          <w:noProof/>
          <w:sz w:val="16"/>
          <w:szCs w:val="36"/>
        </w:rPr>
        <w:fldChar w:fldCharType="end"/>
      </w:r>
    </w:p>
    <w:p w14:paraId="0431F062" w14:textId="77777777" w:rsidR="002401D0" w:rsidRDefault="002401D0">
      <w:pPr>
        <w:pStyle w:val="ANormal"/>
      </w:pPr>
    </w:p>
    <w:p w14:paraId="0ADF9ACC" w14:textId="77777777" w:rsidR="002401D0" w:rsidRDefault="002401D0">
      <w:pPr>
        <w:pStyle w:val="RubrikA"/>
      </w:pPr>
      <w:bookmarkStart w:id="1" w:name="_Toc529800932"/>
      <w:bookmarkStart w:id="2" w:name="_Toc215733252"/>
      <w:r>
        <w:t>Sammanfattning</w:t>
      </w:r>
      <w:bookmarkEnd w:id="1"/>
      <w:bookmarkEnd w:id="2"/>
    </w:p>
    <w:p w14:paraId="3F424A9E" w14:textId="77777777" w:rsidR="002401D0" w:rsidRDefault="002401D0">
      <w:pPr>
        <w:pStyle w:val="Rubrikmellanrum"/>
      </w:pPr>
    </w:p>
    <w:p w14:paraId="6D356650" w14:textId="2EBC7140" w:rsidR="002401D0" w:rsidRDefault="00820374">
      <w:pPr>
        <w:pStyle w:val="RubrikB"/>
      </w:pPr>
      <w:bookmarkStart w:id="3" w:name="_Toc529800933"/>
      <w:bookmarkStart w:id="4" w:name="_Toc215733253"/>
      <w:r>
        <w:t>Landskapsregeringens</w:t>
      </w:r>
      <w:r w:rsidR="002401D0">
        <w:t xml:space="preserve"> förslag</w:t>
      </w:r>
      <w:bookmarkEnd w:id="3"/>
      <w:bookmarkEnd w:id="4"/>
    </w:p>
    <w:p w14:paraId="34A2FFE0" w14:textId="77777777" w:rsidR="002401D0" w:rsidRDefault="002401D0">
      <w:pPr>
        <w:pStyle w:val="Rubrikmellanrum"/>
      </w:pPr>
    </w:p>
    <w:p w14:paraId="3D84F83A" w14:textId="77777777" w:rsidR="00E27C82" w:rsidRDefault="00E27C82" w:rsidP="00E27C82">
      <w:pPr>
        <w:pStyle w:val="ANormal"/>
      </w:pPr>
      <w:r>
        <w:t>Landskapsregeringen föreslår att kompletteringsandelen inom landskapsandelssystemet sänks från och med 2026. Enligt landskapslagen om landskapsandelar till kommunerna anger kompletteringsandelen hur stor del av landskapsandelssystemets totalvolym som utgörs av kompletteringen av skatteinkomsterna. Enligt lagens nu gällande lydelse ska kompletteringsandelen vara minst 33 procent och högst 50 procent. Landskapsregeringen föreslår att den övre gränsen sänks från 50 procent till 41 procent.</w:t>
      </w:r>
    </w:p>
    <w:p w14:paraId="3133ACCD" w14:textId="77777777" w:rsidR="00E27C82" w:rsidRPr="00726007" w:rsidRDefault="00E27C82" w:rsidP="00E27C82">
      <w:pPr>
        <w:tabs>
          <w:tab w:val="left" w:pos="283"/>
        </w:tabs>
        <w:jc w:val="both"/>
        <w:rPr>
          <w:sz w:val="22"/>
          <w:szCs w:val="20"/>
        </w:rPr>
      </w:pPr>
      <w:r w:rsidRPr="00726007">
        <w:rPr>
          <w:sz w:val="22"/>
          <w:szCs w:val="20"/>
        </w:rPr>
        <w:tab/>
      </w:r>
      <w:r>
        <w:rPr>
          <w:sz w:val="22"/>
          <w:szCs w:val="20"/>
        </w:rPr>
        <w:t xml:space="preserve">Landskapsregeringen fattar beslut om kompletteringen av skatteinkomsterna senast den 11 januari varje år. </w:t>
      </w:r>
      <w:r w:rsidRPr="00726007">
        <w:rPr>
          <w:sz w:val="22"/>
          <w:szCs w:val="20"/>
        </w:rPr>
        <w:t xml:space="preserve">Den föreslagna lagen </w:t>
      </w:r>
      <w:r>
        <w:rPr>
          <w:sz w:val="22"/>
          <w:szCs w:val="20"/>
        </w:rPr>
        <w:t xml:space="preserve">bör således träda i kraft innan dess. Förslaget </w:t>
      </w:r>
      <w:r w:rsidRPr="00726007">
        <w:rPr>
          <w:sz w:val="22"/>
          <w:szCs w:val="20"/>
        </w:rPr>
        <w:t>sammanhänger med landskapets budget på ett sådant sätt att den bör sättas i kraft på de grunder som anges i 20</w:t>
      </w:r>
      <w:r>
        <w:rPr>
          <w:sz w:val="22"/>
          <w:szCs w:val="20"/>
        </w:rPr>
        <w:t> §</w:t>
      </w:r>
      <w:r w:rsidRPr="00726007">
        <w:rPr>
          <w:sz w:val="22"/>
          <w:szCs w:val="20"/>
        </w:rPr>
        <w:t xml:space="preserve"> 3</w:t>
      </w:r>
      <w:r>
        <w:rPr>
          <w:sz w:val="22"/>
          <w:szCs w:val="20"/>
        </w:rPr>
        <w:t> mom.</w:t>
      </w:r>
      <w:r w:rsidRPr="00726007">
        <w:rPr>
          <w:sz w:val="22"/>
          <w:szCs w:val="20"/>
        </w:rPr>
        <w:t xml:space="preserve"> självstyrelselagen.</w:t>
      </w:r>
    </w:p>
    <w:p w14:paraId="6C3F151B" w14:textId="69ED057E" w:rsidR="002401D0" w:rsidRDefault="002401D0">
      <w:pPr>
        <w:pStyle w:val="ANormal"/>
      </w:pPr>
    </w:p>
    <w:p w14:paraId="4B1999C1" w14:textId="77777777" w:rsidR="002401D0" w:rsidRDefault="002401D0">
      <w:pPr>
        <w:pStyle w:val="ANormal"/>
      </w:pPr>
    </w:p>
    <w:p w14:paraId="302C5F26" w14:textId="77777777" w:rsidR="002401D0" w:rsidRDefault="002401D0">
      <w:pPr>
        <w:pStyle w:val="RubrikB"/>
      </w:pPr>
      <w:bookmarkStart w:id="5" w:name="_Toc529800934"/>
      <w:bookmarkStart w:id="6" w:name="_Toc215733254"/>
      <w:r>
        <w:t>Utskottets förslag</w:t>
      </w:r>
      <w:bookmarkEnd w:id="5"/>
      <w:bookmarkEnd w:id="6"/>
    </w:p>
    <w:p w14:paraId="314B0D12" w14:textId="77777777" w:rsidR="002401D0" w:rsidRDefault="002401D0">
      <w:pPr>
        <w:pStyle w:val="Rubrikmellanrum"/>
      </w:pPr>
    </w:p>
    <w:p w14:paraId="27414455" w14:textId="379313CA" w:rsidR="002401D0" w:rsidRPr="008E636E" w:rsidRDefault="008E636E">
      <w:pPr>
        <w:pStyle w:val="ANormal"/>
        <w:rPr>
          <w:lang w:val="sv-FI"/>
        </w:rPr>
      </w:pPr>
      <w:r w:rsidRPr="000934C9">
        <w:rPr>
          <w:lang w:val="sv-FI"/>
        </w:rPr>
        <w:t>Utskottet föreslår att lagförslaget godkänns.</w:t>
      </w:r>
      <w:r>
        <w:rPr>
          <w:lang w:val="sv-FI"/>
        </w:rPr>
        <w:t xml:space="preserve"> </w:t>
      </w:r>
    </w:p>
    <w:p w14:paraId="0DE72DB9" w14:textId="77777777" w:rsidR="002401D0" w:rsidRDefault="002401D0">
      <w:pPr>
        <w:pStyle w:val="ANormal"/>
      </w:pPr>
    </w:p>
    <w:p w14:paraId="78D1D890" w14:textId="77777777" w:rsidR="002401D0" w:rsidRDefault="002401D0">
      <w:pPr>
        <w:pStyle w:val="RubrikA"/>
      </w:pPr>
      <w:bookmarkStart w:id="7" w:name="_Toc529800935"/>
      <w:bookmarkStart w:id="8" w:name="_Toc215733255"/>
      <w:r>
        <w:t>Utskottets synpunkter</w:t>
      </w:r>
      <w:bookmarkEnd w:id="7"/>
      <w:bookmarkEnd w:id="8"/>
    </w:p>
    <w:p w14:paraId="256DFBA8" w14:textId="77777777" w:rsidR="002401D0" w:rsidRDefault="002401D0">
      <w:pPr>
        <w:pStyle w:val="Rubrikmellanrum"/>
      </w:pPr>
    </w:p>
    <w:p w14:paraId="4DB34AF9" w14:textId="1D286B3E" w:rsidR="00B7370D" w:rsidRDefault="00B7370D" w:rsidP="008E636E">
      <w:pPr>
        <w:pStyle w:val="ANormal"/>
      </w:pPr>
      <w:r>
        <w:t>Utskottet konstaterar att skattekompletteringarna har ökat kraftigt de senaste åren och att denna utveckling riskerar att underminera landskapsandelssystemets hållbarhet. Förändringar i kommunernas skattekraft, särskilt att Brändö från 2024 har högst skattekraft, har lett till betydande kostnadsvariationer eftersom kompletteringen är befolkningsbaserad och därmed särskilt känslig för sådana skiften. Effekten blir större när en folkrik kommun får skattekomplettering än när en kommun med få invånare gör det.</w:t>
      </w:r>
    </w:p>
    <w:p w14:paraId="77EAD2F7" w14:textId="725004A7" w:rsidR="008E636E" w:rsidRDefault="00B7370D" w:rsidP="008E636E">
      <w:pPr>
        <w:pStyle w:val="ANormal"/>
      </w:pPr>
      <w:r>
        <w:tab/>
      </w:r>
      <w:r w:rsidR="008E636E">
        <w:t>Utskottet noterar även att kompensationerna för resekostnadsavdrag och grundavdrag inte samverkar fullt ut med skattekompletteringen, vilket enligt den genomförda utvärderingen kan leda till dubbelkompensation för vissa kommuner och en obalans i utjämningssystemet.</w:t>
      </w:r>
    </w:p>
    <w:p w14:paraId="771882DB" w14:textId="309FF1F1" w:rsidR="002401D0" w:rsidRDefault="008E636E" w:rsidP="008E636E">
      <w:pPr>
        <w:pStyle w:val="ANormal"/>
      </w:pPr>
      <w:r>
        <w:lastRenderedPageBreak/>
        <w:tab/>
        <w:t>Mot denna bakgrund anser utskottet att landskapsregeringens förslag att sänka den övre gränsen för kompletteringsandelen från 50 till 41 procent samt justera uppräkningsfaktorn till 1,15 för 2026 är välmotiverat. Åtgärden bedöms bidra till att dämpa kostnadsutvecklingen och stärka systemets långsiktiga stabilitet, samtidigt som utjämningens syfte upprätthålls.</w:t>
      </w:r>
      <w:r w:rsidR="00BE3BC4">
        <w:t xml:space="preserve"> </w:t>
      </w:r>
      <w:r>
        <w:t>Utskottet förordar därför förslaget.</w:t>
      </w:r>
    </w:p>
    <w:p w14:paraId="4DC99346" w14:textId="4E187827" w:rsidR="00BE3BC4" w:rsidRDefault="00BE3BC4" w:rsidP="008E636E">
      <w:pPr>
        <w:pStyle w:val="ANormal"/>
      </w:pPr>
      <w:r>
        <w:tab/>
        <w:t>Utskottet önskar betona</w:t>
      </w:r>
      <w:r w:rsidR="0038008E">
        <w:t xml:space="preserve"> att flera kommuner förmedlat</w:t>
      </w:r>
      <w:r w:rsidR="002A3D8A">
        <w:t xml:space="preserve"> sin</w:t>
      </w:r>
      <w:r w:rsidR="0038008E">
        <w:t xml:space="preserve"> åsikt</w:t>
      </w:r>
      <w:r w:rsidR="000B6A7E">
        <w:t xml:space="preserve"> till utskottet</w:t>
      </w:r>
      <w:r w:rsidR="0038008E">
        <w:t xml:space="preserve"> angående lagförslaget i samband med att kommunerna hörts angående</w:t>
      </w:r>
      <w:r w:rsidR="000B6A7E">
        <w:t xml:space="preserve"> landskapsregeringens</w:t>
      </w:r>
      <w:r w:rsidR="0038008E">
        <w:t xml:space="preserve"> budgetförslag för år</w:t>
      </w:r>
      <w:r w:rsidR="000B6A7E">
        <w:t xml:space="preserve"> 2026.</w:t>
      </w:r>
    </w:p>
    <w:p w14:paraId="6DB277B1" w14:textId="77777777" w:rsidR="00F271D9" w:rsidRDefault="00F271D9" w:rsidP="008E636E">
      <w:pPr>
        <w:pStyle w:val="ANormal"/>
      </w:pPr>
    </w:p>
    <w:p w14:paraId="0260F057" w14:textId="77777777" w:rsidR="002401D0" w:rsidRDefault="002401D0">
      <w:pPr>
        <w:pStyle w:val="RubrikA"/>
      </w:pPr>
      <w:bookmarkStart w:id="9" w:name="_Toc529800936"/>
      <w:bookmarkStart w:id="10" w:name="_Toc215733256"/>
      <w:r>
        <w:t>Ärendets behandling</w:t>
      </w:r>
      <w:bookmarkEnd w:id="9"/>
      <w:bookmarkEnd w:id="10"/>
    </w:p>
    <w:p w14:paraId="5BF0F8EB" w14:textId="77777777" w:rsidR="002401D0" w:rsidRDefault="002401D0">
      <w:pPr>
        <w:pStyle w:val="Rubrikmellanrum"/>
      </w:pPr>
    </w:p>
    <w:p w14:paraId="315BBBB3" w14:textId="374CB6FA" w:rsidR="00A47D59" w:rsidRDefault="00A47D59" w:rsidP="00A47D59">
      <w:pPr>
        <w:pStyle w:val="ANormal"/>
      </w:pPr>
      <w:r>
        <w:t xml:space="preserve">Lagtinget har den 18 november 2025 </w:t>
      </w:r>
      <w:r w:rsidRPr="00203ACF">
        <w:t>inbegärt finans- och näringsut</w:t>
      </w:r>
      <w:r>
        <w:t>s</w:t>
      </w:r>
      <w:r w:rsidRPr="00203ACF">
        <w:t xml:space="preserve">kottets yttrande över </w:t>
      </w:r>
      <w:r>
        <w:t>lagförslaget.</w:t>
      </w:r>
    </w:p>
    <w:p w14:paraId="273C8265" w14:textId="74ADECA3" w:rsidR="00A47D59" w:rsidRDefault="00A47D59" w:rsidP="00A47D59">
      <w:pPr>
        <w:pStyle w:val="ANormal"/>
      </w:pPr>
      <w:r>
        <w:tab/>
      </w:r>
      <w:r w:rsidR="00F271D9" w:rsidRPr="00F271D9">
        <w:t>Utskottet har i ärendet hört finansministern Mats Perämaa, lagberedaren Diana Lönngren samt vikarierande utredaren Nermin Mesic.</w:t>
      </w:r>
    </w:p>
    <w:p w14:paraId="5763114A" w14:textId="6ACEA81E" w:rsidR="00A47D59" w:rsidRDefault="00A47D59" w:rsidP="00A47D59">
      <w:pPr>
        <w:pStyle w:val="ANormal"/>
        <w:rPr>
          <w:lang w:val="sv-FI"/>
        </w:rPr>
      </w:pPr>
      <w:r>
        <w:tab/>
      </w:r>
      <w:r w:rsidRPr="00A918BB">
        <w:rPr>
          <w:lang w:val="sv-FI"/>
        </w:rPr>
        <w:t>I ärendets avgörande behandling deltog ordföranden John Holmberg, viceordföranden Nina Fellman, ledamöterna Anders Ekström,</w:t>
      </w:r>
      <w:r>
        <w:rPr>
          <w:lang w:val="sv-FI"/>
        </w:rPr>
        <w:t xml:space="preserve"> Jörgen Gustafsson,</w:t>
      </w:r>
      <w:r w:rsidRPr="00A918BB">
        <w:rPr>
          <w:lang w:val="sv-FI"/>
        </w:rPr>
        <w:t xml:space="preserve"> </w:t>
      </w:r>
      <w:r>
        <w:rPr>
          <w:lang w:val="sv-FI"/>
        </w:rPr>
        <w:t xml:space="preserve">Roger Höglund, </w:t>
      </w:r>
      <w:r w:rsidRPr="00A918BB">
        <w:rPr>
          <w:lang w:val="sv-FI"/>
        </w:rPr>
        <w:t>Andreas Kanborg</w:t>
      </w:r>
      <w:r>
        <w:rPr>
          <w:lang w:val="sv-FI"/>
        </w:rPr>
        <w:t xml:space="preserve"> och Wille Valve</w:t>
      </w:r>
      <w:r w:rsidRPr="00A918BB">
        <w:rPr>
          <w:lang w:val="sv-FI"/>
        </w:rPr>
        <w:t>.</w:t>
      </w:r>
      <w:r w:rsidR="00761E55">
        <w:rPr>
          <w:lang w:val="sv-FI"/>
        </w:rPr>
        <w:br/>
      </w:r>
      <w:r w:rsidR="00761E55">
        <w:rPr>
          <w:lang w:val="sv-FI"/>
        </w:rPr>
        <w:br/>
      </w:r>
    </w:p>
    <w:p w14:paraId="0D916195" w14:textId="1221137C" w:rsidR="00761E55" w:rsidRDefault="00761E55" w:rsidP="00761E55">
      <w:pPr>
        <w:pStyle w:val="RubrikA"/>
      </w:pPr>
      <w:bookmarkStart w:id="11" w:name="_Toc215733257"/>
      <w:r>
        <w:t>Reservationer</w:t>
      </w:r>
      <w:bookmarkEnd w:id="11"/>
    </w:p>
    <w:p w14:paraId="468A3BDF" w14:textId="65C7B0E0" w:rsidR="002401D0" w:rsidRPr="00A47D59" w:rsidRDefault="002401D0">
      <w:pPr>
        <w:pStyle w:val="ANormal"/>
        <w:rPr>
          <w:lang w:val="sv-FI"/>
        </w:rPr>
      </w:pPr>
    </w:p>
    <w:p w14:paraId="4027A517" w14:textId="0E2D5D2B" w:rsidR="002401D0" w:rsidRDefault="004842D4">
      <w:pPr>
        <w:pStyle w:val="ANormal"/>
      </w:pPr>
      <w:r w:rsidRPr="004842D4">
        <w:t>L</w:t>
      </w:r>
      <w:r>
        <w:t xml:space="preserve">agtingsledamot </w:t>
      </w:r>
      <w:r w:rsidRPr="004842D4">
        <w:t xml:space="preserve">Andreas Kanborg har lämnat in </w:t>
      </w:r>
      <w:r>
        <w:t>en</w:t>
      </w:r>
      <w:r w:rsidRPr="004842D4">
        <w:t xml:space="preserve"> res</w:t>
      </w:r>
      <w:r>
        <w:t>e</w:t>
      </w:r>
      <w:r w:rsidRPr="004842D4">
        <w:t>rvation</w:t>
      </w:r>
      <w:r>
        <w:t xml:space="preserve"> angående lagförslaget.</w:t>
      </w:r>
      <w:r>
        <w:br/>
      </w:r>
      <w:r>
        <w:br/>
      </w:r>
    </w:p>
    <w:p w14:paraId="4BF53D58" w14:textId="77777777" w:rsidR="002401D0" w:rsidRDefault="002401D0">
      <w:pPr>
        <w:pStyle w:val="RubrikA"/>
      </w:pPr>
      <w:bookmarkStart w:id="12" w:name="_Toc529800937"/>
      <w:bookmarkStart w:id="13" w:name="_Toc215733258"/>
      <w:r>
        <w:t>Utskottets förslag</w:t>
      </w:r>
      <w:bookmarkEnd w:id="12"/>
      <w:bookmarkEnd w:id="13"/>
    </w:p>
    <w:p w14:paraId="1A3F3894" w14:textId="77777777" w:rsidR="002401D0" w:rsidRDefault="002401D0">
      <w:pPr>
        <w:pStyle w:val="Rubrikmellanrum"/>
      </w:pPr>
    </w:p>
    <w:p w14:paraId="066A56EB" w14:textId="77777777" w:rsidR="002401D0" w:rsidRDefault="002401D0">
      <w:pPr>
        <w:pStyle w:val="ANormal"/>
      </w:pPr>
      <w:r>
        <w:t>Med hänvisning till det anförda föreslår utskottet</w:t>
      </w:r>
    </w:p>
    <w:p w14:paraId="6F006F8D" w14:textId="77777777" w:rsidR="00E949CC" w:rsidRDefault="00E949CC">
      <w:pPr>
        <w:pStyle w:val="ANormal"/>
      </w:pPr>
    </w:p>
    <w:p w14:paraId="0A00420C" w14:textId="77777777" w:rsidR="00E949CC" w:rsidRDefault="00E949CC" w:rsidP="00E949CC">
      <w:pPr>
        <w:pStyle w:val="ANormal"/>
      </w:pPr>
      <w:r>
        <w:tab/>
      </w:r>
      <w:r>
        <w:tab/>
      </w:r>
    </w:p>
    <w:p w14:paraId="46F26BAC" w14:textId="77777777" w:rsidR="00E949CC" w:rsidRDefault="00E949CC" w:rsidP="00E949CC">
      <w:pPr>
        <w:pStyle w:val="Klam"/>
      </w:pPr>
      <w:r>
        <w:t>att lagtinget antar lagförslaget i föreslagen lydelse samt,</w:t>
      </w:r>
    </w:p>
    <w:p w14:paraId="5D1990DB" w14:textId="77777777" w:rsidR="00E949CC" w:rsidRPr="00E21FF9" w:rsidRDefault="00E949CC" w:rsidP="00E949CC">
      <w:pPr>
        <w:pStyle w:val="ANormal"/>
      </w:pPr>
    </w:p>
    <w:p w14:paraId="51AD8B9A" w14:textId="7394A4D5" w:rsidR="00E949CC" w:rsidRDefault="00E949CC" w:rsidP="00E949CC">
      <w:pPr>
        <w:pStyle w:val="Klam"/>
      </w:pPr>
      <w:r w:rsidRPr="00E21FF9">
        <w:t>att lagen helt eller delvis ska träda i kraft i den ordning som föreskrivs i 20 § 3 mom. självstyrelselagen (1991:71) för Åland</w:t>
      </w:r>
    </w:p>
    <w:p w14:paraId="7C227FD7" w14:textId="77777777" w:rsidR="00E949CC" w:rsidRPr="00E949CC" w:rsidRDefault="00E949CC" w:rsidP="00E949CC">
      <w:pPr>
        <w:pStyle w:val="ANormal"/>
      </w:pPr>
    </w:p>
    <w:p w14:paraId="38951DFC" w14:textId="77777777" w:rsidR="002401D0" w:rsidRDefault="002401D0">
      <w:pPr>
        <w:pStyle w:val="ANormal"/>
      </w:pPr>
    </w:p>
    <w:p w14:paraId="71A2226F" w14:textId="77777777" w:rsidR="002401D0" w:rsidRDefault="002401D0">
      <w:pPr>
        <w:pStyle w:val="ANormal"/>
      </w:pPr>
    </w:p>
    <w:p w14:paraId="740FFA5A"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51963EDB" w14:textId="77777777">
        <w:trPr>
          <w:cantSplit/>
        </w:trPr>
        <w:tc>
          <w:tcPr>
            <w:tcW w:w="7931" w:type="dxa"/>
            <w:gridSpan w:val="2"/>
          </w:tcPr>
          <w:p w14:paraId="24043C9E" w14:textId="4E2F57A9" w:rsidR="002401D0" w:rsidRDefault="002401D0">
            <w:pPr>
              <w:pStyle w:val="ANormal"/>
              <w:keepNext/>
            </w:pPr>
            <w:r>
              <w:t>Mariehamn den</w:t>
            </w:r>
            <w:r w:rsidR="00E949CC">
              <w:t xml:space="preserve"> 05 december </w:t>
            </w:r>
            <w:r w:rsidR="00A47D59">
              <w:t>2025</w:t>
            </w:r>
          </w:p>
        </w:tc>
      </w:tr>
      <w:tr w:rsidR="002401D0" w14:paraId="79E5428A" w14:textId="77777777">
        <w:tc>
          <w:tcPr>
            <w:tcW w:w="4454" w:type="dxa"/>
            <w:vAlign w:val="bottom"/>
          </w:tcPr>
          <w:p w14:paraId="0BF64003" w14:textId="77777777" w:rsidR="002401D0" w:rsidRDefault="002401D0">
            <w:pPr>
              <w:pStyle w:val="ANormal"/>
              <w:keepNext/>
            </w:pPr>
          </w:p>
          <w:p w14:paraId="01026E83" w14:textId="77777777" w:rsidR="002401D0" w:rsidRDefault="002401D0">
            <w:pPr>
              <w:pStyle w:val="ANormal"/>
              <w:keepNext/>
            </w:pPr>
          </w:p>
          <w:p w14:paraId="55564CA3" w14:textId="3876D3E3" w:rsidR="002401D0" w:rsidRDefault="002401D0">
            <w:pPr>
              <w:pStyle w:val="ANormal"/>
              <w:keepNext/>
            </w:pPr>
            <w:r>
              <w:t>Ordförande</w:t>
            </w:r>
            <w:r w:rsidR="00A47D59">
              <w:t xml:space="preserve"> </w:t>
            </w:r>
          </w:p>
        </w:tc>
        <w:tc>
          <w:tcPr>
            <w:tcW w:w="3477" w:type="dxa"/>
            <w:vAlign w:val="bottom"/>
          </w:tcPr>
          <w:p w14:paraId="6AC6FA21" w14:textId="77777777" w:rsidR="002401D0" w:rsidRDefault="002401D0">
            <w:pPr>
              <w:pStyle w:val="ANormal"/>
              <w:keepNext/>
            </w:pPr>
          </w:p>
          <w:p w14:paraId="6E76C563" w14:textId="77777777" w:rsidR="002401D0" w:rsidRDefault="002401D0">
            <w:pPr>
              <w:pStyle w:val="ANormal"/>
              <w:keepNext/>
            </w:pPr>
          </w:p>
          <w:p w14:paraId="5D7F5B7A" w14:textId="7B1DF579" w:rsidR="002401D0" w:rsidRDefault="00A47D59">
            <w:pPr>
              <w:pStyle w:val="ANormal"/>
              <w:keepNext/>
            </w:pPr>
            <w:r>
              <w:t>John Holmberg</w:t>
            </w:r>
          </w:p>
        </w:tc>
      </w:tr>
      <w:tr w:rsidR="002401D0" w14:paraId="570AF01C" w14:textId="77777777" w:rsidTr="00E949CC">
        <w:trPr>
          <w:trHeight w:val="80"/>
        </w:trPr>
        <w:tc>
          <w:tcPr>
            <w:tcW w:w="4454" w:type="dxa"/>
            <w:vAlign w:val="bottom"/>
          </w:tcPr>
          <w:p w14:paraId="6B36A58F" w14:textId="77777777" w:rsidR="002401D0" w:rsidRDefault="002401D0">
            <w:pPr>
              <w:pStyle w:val="ANormal"/>
              <w:keepNext/>
            </w:pPr>
          </w:p>
          <w:p w14:paraId="2A7A61DA" w14:textId="77777777" w:rsidR="002401D0" w:rsidRDefault="002401D0">
            <w:pPr>
              <w:pStyle w:val="ANormal"/>
              <w:keepNext/>
            </w:pPr>
          </w:p>
          <w:p w14:paraId="3408A843" w14:textId="77777777" w:rsidR="002401D0" w:rsidRDefault="002401D0">
            <w:pPr>
              <w:pStyle w:val="ANormal"/>
              <w:keepNext/>
            </w:pPr>
            <w:r>
              <w:t>Sekreterare</w:t>
            </w:r>
          </w:p>
        </w:tc>
        <w:tc>
          <w:tcPr>
            <w:tcW w:w="3477" w:type="dxa"/>
            <w:vAlign w:val="bottom"/>
          </w:tcPr>
          <w:p w14:paraId="4B2BD16E" w14:textId="77777777" w:rsidR="002401D0" w:rsidRDefault="002401D0">
            <w:pPr>
              <w:pStyle w:val="ANormal"/>
              <w:keepNext/>
            </w:pPr>
          </w:p>
          <w:p w14:paraId="6B0E408D" w14:textId="77777777" w:rsidR="002401D0" w:rsidRDefault="002401D0">
            <w:pPr>
              <w:pStyle w:val="ANormal"/>
              <w:keepNext/>
            </w:pPr>
          </w:p>
          <w:p w14:paraId="1CCF4807" w14:textId="0A419F99" w:rsidR="002401D0" w:rsidRDefault="00A47D59">
            <w:pPr>
              <w:pStyle w:val="ANormal"/>
              <w:keepNext/>
            </w:pPr>
            <w:r>
              <w:t>Benjamin Sidorov</w:t>
            </w:r>
          </w:p>
        </w:tc>
      </w:tr>
    </w:tbl>
    <w:p w14:paraId="59AA4B85" w14:textId="77777777" w:rsidR="002401D0" w:rsidRDefault="002401D0">
      <w:pPr>
        <w:pStyle w:val="ANormal"/>
      </w:pPr>
    </w:p>
    <w:sectPr w:rsidR="002401D0">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9CDE" w14:textId="77777777" w:rsidR="008501CC" w:rsidRDefault="008501CC">
      <w:r>
        <w:separator/>
      </w:r>
    </w:p>
  </w:endnote>
  <w:endnote w:type="continuationSeparator" w:id="0">
    <w:p w14:paraId="69D0D749" w14:textId="77777777" w:rsidR="008501CC" w:rsidRDefault="0085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025E"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749D" w14:textId="65D588C4" w:rsidR="002401D0" w:rsidRDefault="002401D0">
    <w:pPr>
      <w:pStyle w:val="Sidfot"/>
      <w:rPr>
        <w:lang w:val="fi-FI"/>
      </w:rPr>
    </w:pPr>
    <w:r>
      <w:fldChar w:fldCharType="begin"/>
    </w:r>
    <w:r>
      <w:rPr>
        <w:lang w:val="fi-FI"/>
      </w:rPr>
      <w:instrText xml:space="preserve"> FILENAME  \* MERGEFORMAT </w:instrText>
    </w:r>
    <w:r>
      <w:fldChar w:fldCharType="separate"/>
    </w:r>
    <w:r w:rsidR="00FC4A9D">
      <w:rPr>
        <w:noProof/>
        <w:lang w:val="fi-FI"/>
      </w:rPr>
      <w:t>FNU0</w:t>
    </w:r>
    <w:r w:rsidR="00A13E17">
      <w:rPr>
        <w:noProof/>
        <w:lang w:val="fi-FI"/>
      </w:rPr>
      <w:t>4</w:t>
    </w:r>
    <w:r w:rsidR="00FC4A9D">
      <w:rPr>
        <w:noProof/>
        <w:lang w:val="fi-FI"/>
      </w:rPr>
      <w:t>202520206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634C"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86A9" w14:textId="77777777" w:rsidR="008501CC" w:rsidRDefault="008501CC">
      <w:r>
        <w:separator/>
      </w:r>
    </w:p>
  </w:footnote>
  <w:footnote w:type="continuationSeparator" w:id="0">
    <w:p w14:paraId="61E70A9F" w14:textId="77777777" w:rsidR="008501CC" w:rsidRDefault="0085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BA7C"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5419EAB5"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6678"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84191662">
    <w:abstractNumId w:val="6"/>
  </w:num>
  <w:num w:numId="2" w16cid:durableId="89883">
    <w:abstractNumId w:val="3"/>
  </w:num>
  <w:num w:numId="3" w16cid:durableId="1208106603">
    <w:abstractNumId w:val="2"/>
  </w:num>
  <w:num w:numId="4" w16cid:durableId="1483080435">
    <w:abstractNumId w:val="1"/>
  </w:num>
  <w:num w:numId="5" w16cid:durableId="1688557921">
    <w:abstractNumId w:val="0"/>
  </w:num>
  <w:num w:numId="6" w16cid:durableId="371734820">
    <w:abstractNumId w:val="7"/>
  </w:num>
  <w:num w:numId="7" w16cid:durableId="1613778688">
    <w:abstractNumId w:val="5"/>
  </w:num>
  <w:num w:numId="8" w16cid:durableId="2138790794">
    <w:abstractNumId w:val="4"/>
  </w:num>
  <w:num w:numId="9" w16cid:durableId="224731309">
    <w:abstractNumId w:val="10"/>
  </w:num>
  <w:num w:numId="10" w16cid:durableId="970555356">
    <w:abstractNumId w:val="13"/>
  </w:num>
  <w:num w:numId="11" w16cid:durableId="2019237145">
    <w:abstractNumId w:val="12"/>
  </w:num>
  <w:num w:numId="12" w16cid:durableId="2052414474">
    <w:abstractNumId w:val="16"/>
  </w:num>
  <w:num w:numId="13" w16cid:durableId="1027298229">
    <w:abstractNumId w:val="11"/>
  </w:num>
  <w:num w:numId="14" w16cid:durableId="2145847151">
    <w:abstractNumId w:val="15"/>
  </w:num>
  <w:num w:numId="15" w16cid:durableId="1287199763">
    <w:abstractNumId w:val="9"/>
  </w:num>
  <w:num w:numId="16" w16cid:durableId="927808203">
    <w:abstractNumId w:val="21"/>
  </w:num>
  <w:num w:numId="17" w16cid:durableId="985165446">
    <w:abstractNumId w:val="8"/>
  </w:num>
  <w:num w:numId="18" w16cid:durableId="1580017013">
    <w:abstractNumId w:val="17"/>
  </w:num>
  <w:num w:numId="19" w16cid:durableId="678509601">
    <w:abstractNumId w:val="20"/>
  </w:num>
  <w:num w:numId="20" w16cid:durableId="25178725">
    <w:abstractNumId w:val="23"/>
  </w:num>
  <w:num w:numId="21" w16cid:durableId="458912547">
    <w:abstractNumId w:val="22"/>
  </w:num>
  <w:num w:numId="22" w16cid:durableId="1273783038">
    <w:abstractNumId w:val="14"/>
  </w:num>
  <w:num w:numId="23" w16cid:durableId="19671641">
    <w:abstractNumId w:val="18"/>
  </w:num>
  <w:num w:numId="24" w16cid:durableId="1556891392">
    <w:abstractNumId w:val="18"/>
  </w:num>
  <w:num w:numId="25" w16cid:durableId="187641034">
    <w:abstractNumId w:val="19"/>
  </w:num>
  <w:num w:numId="26" w16cid:durableId="1925020773">
    <w:abstractNumId w:val="14"/>
  </w:num>
  <w:num w:numId="27" w16cid:durableId="315039206">
    <w:abstractNumId w:val="14"/>
  </w:num>
  <w:num w:numId="28" w16cid:durableId="1070691040">
    <w:abstractNumId w:val="14"/>
  </w:num>
  <w:num w:numId="29" w16cid:durableId="1142768879">
    <w:abstractNumId w:val="14"/>
  </w:num>
  <w:num w:numId="30" w16cid:durableId="1130854637">
    <w:abstractNumId w:val="14"/>
  </w:num>
  <w:num w:numId="31" w16cid:durableId="1732850626">
    <w:abstractNumId w:val="14"/>
  </w:num>
  <w:num w:numId="32" w16cid:durableId="1392651156">
    <w:abstractNumId w:val="14"/>
  </w:num>
  <w:num w:numId="33" w16cid:durableId="2063864549">
    <w:abstractNumId w:val="14"/>
  </w:num>
  <w:num w:numId="34" w16cid:durableId="536895447">
    <w:abstractNumId w:val="14"/>
  </w:num>
  <w:num w:numId="35" w16cid:durableId="306860870">
    <w:abstractNumId w:val="18"/>
  </w:num>
  <w:num w:numId="36" w16cid:durableId="1606111893">
    <w:abstractNumId w:val="19"/>
  </w:num>
  <w:num w:numId="37" w16cid:durableId="1409116830">
    <w:abstractNumId w:val="14"/>
  </w:num>
  <w:num w:numId="38" w16cid:durableId="1917009571">
    <w:abstractNumId w:val="14"/>
  </w:num>
  <w:num w:numId="39" w16cid:durableId="653068441">
    <w:abstractNumId w:val="14"/>
  </w:num>
  <w:num w:numId="40" w16cid:durableId="1998683349">
    <w:abstractNumId w:val="14"/>
  </w:num>
  <w:num w:numId="41" w16cid:durableId="1375737588">
    <w:abstractNumId w:val="14"/>
  </w:num>
  <w:num w:numId="42" w16cid:durableId="1355961281">
    <w:abstractNumId w:val="14"/>
  </w:num>
  <w:num w:numId="43" w16cid:durableId="1266499078">
    <w:abstractNumId w:val="14"/>
  </w:num>
  <w:num w:numId="44" w16cid:durableId="839538176">
    <w:abstractNumId w:val="14"/>
  </w:num>
  <w:num w:numId="45" w16cid:durableId="19934393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74"/>
    <w:rsid w:val="00015E9C"/>
    <w:rsid w:val="00040965"/>
    <w:rsid w:val="00051556"/>
    <w:rsid w:val="000B2DC9"/>
    <w:rsid w:val="000B6A7E"/>
    <w:rsid w:val="000D6353"/>
    <w:rsid w:val="000F7417"/>
    <w:rsid w:val="000F7968"/>
    <w:rsid w:val="001348F1"/>
    <w:rsid w:val="0015337C"/>
    <w:rsid w:val="00161B3C"/>
    <w:rsid w:val="00235C99"/>
    <w:rsid w:val="002401D0"/>
    <w:rsid w:val="002A3D8A"/>
    <w:rsid w:val="003561D4"/>
    <w:rsid w:val="0036359C"/>
    <w:rsid w:val="0038008E"/>
    <w:rsid w:val="00420E81"/>
    <w:rsid w:val="004842D4"/>
    <w:rsid w:val="004E3717"/>
    <w:rsid w:val="00551627"/>
    <w:rsid w:val="005B6D72"/>
    <w:rsid w:val="006252C6"/>
    <w:rsid w:val="006B2E9E"/>
    <w:rsid w:val="00723B93"/>
    <w:rsid w:val="00725914"/>
    <w:rsid w:val="00761E55"/>
    <w:rsid w:val="00811D50"/>
    <w:rsid w:val="00817B04"/>
    <w:rsid w:val="00820374"/>
    <w:rsid w:val="008501CC"/>
    <w:rsid w:val="0086788B"/>
    <w:rsid w:val="008D57E6"/>
    <w:rsid w:val="008E636E"/>
    <w:rsid w:val="00957C36"/>
    <w:rsid w:val="009A46C8"/>
    <w:rsid w:val="009D73B2"/>
    <w:rsid w:val="009F6BA9"/>
    <w:rsid w:val="009F7CE2"/>
    <w:rsid w:val="00A05800"/>
    <w:rsid w:val="00A10A29"/>
    <w:rsid w:val="00A13E17"/>
    <w:rsid w:val="00A47D59"/>
    <w:rsid w:val="00B32E91"/>
    <w:rsid w:val="00B36A8F"/>
    <w:rsid w:val="00B7370D"/>
    <w:rsid w:val="00B90DEC"/>
    <w:rsid w:val="00BE3BC4"/>
    <w:rsid w:val="00C35EF1"/>
    <w:rsid w:val="00C85604"/>
    <w:rsid w:val="00CB087E"/>
    <w:rsid w:val="00CF700E"/>
    <w:rsid w:val="00DC1C7D"/>
    <w:rsid w:val="00DC45B2"/>
    <w:rsid w:val="00E11FE6"/>
    <w:rsid w:val="00E27C82"/>
    <w:rsid w:val="00E544C2"/>
    <w:rsid w:val="00E949CC"/>
    <w:rsid w:val="00EE2139"/>
    <w:rsid w:val="00F271D9"/>
    <w:rsid w:val="00F5593B"/>
    <w:rsid w:val="00FA6126"/>
    <w:rsid w:val="00FC4A9D"/>
    <w:rsid w:val="101D3AC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A460D"/>
  <w15:chartTrackingRefBased/>
  <w15:docId w15:val="{E5AB50A3-9BCF-429B-B081-F2F821F6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C82"/>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A47D59"/>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6822957aec3f80dd5aef5b419f48d9a8">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83772851822cbfaa16149fe772dc8774"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240CE-4082-4517-9A18-6D6187A50D60}">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2.xml><?xml version="1.0" encoding="utf-8"?>
<ds:datastoreItem xmlns:ds="http://schemas.openxmlformats.org/officeDocument/2006/customXml" ds:itemID="{FFC00BB3-5A33-418F-ABF2-EE0709765BAD}">
  <ds:schemaRefs>
    <ds:schemaRef ds:uri="http://schemas.microsoft.com/sharepoint/v3/contenttype/forms"/>
  </ds:schemaRefs>
</ds:datastoreItem>
</file>

<file path=customXml/itemProps3.xml><?xml version="1.0" encoding="utf-8"?>
<ds:datastoreItem xmlns:ds="http://schemas.openxmlformats.org/officeDocument/2006/customXml" ds:itemID="{A9FFF255-7D5E-47AC-8A52-BF82646DB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LT-Betänkande.dot</Template>
  <TotalTime>0</TotalTime>
  <Pages>2</Pages>
  <Words>663</Words>
  <Characters>3517</Characters>
  <Application>Microsoft Office Word</Application>
  <DocSecurity>0</DocSecurity>
  <Lines>29</Lines>
  <Paragraphs>8</Paragraphs>
  <ScaleCrop>false</ScaleCrop>
  <Company>Ålands lagting</Company>
  <LinksUpToDate>false</LinksUpToDate>
  <CharactersWithSpaces>4172</CharactersWithSpaces>
  <SharedDoc>false</SharedDoc>
  <HLinks>
    <vt:vector size="42" baseType="variant">
      <vt:variant>
        <vt:i4>1507382</vt:i4>
      </vt:variant>
      <vt:variant>
        <vt:i4>38</vt:i4>
      </vt:variant>
      <vt:variant>
        <vt:i4>0</vt:i4>
      </vt:variant>
      <vt:variant>
        <vt:i4>5</vt:i4>
      </vt:variant>
      <vt:variant>
        <vt:lpwstr/>
      </vt:variant>
      <vt:variant>
        <vt:lpwstr>_Toc215733258</vt:lpwstr>
      </vt:variant>
      <vt:variant>
        <vt:i4>1507382</vt:i4>
      </vt:variant>
      <vt:variant>
        <vt:i4>32</vt:i4>
      </vt:variant>
      <vt:variant>
        <vt:i4>0</vt:i4>
      </vt:variant>
      <vt:variant>
        <vt:i4>5</vt:i4>
      </vt:variant>
      <vt:variant>
        <vt:lpwstr/>
      </vt:variant>
      <vt:variant>
        <vt:lpwstr>_Toc215733257</vt:lpwstr>
      </vt:variant>
      <vt:variant>
        <vt:i4>1507382</vt:i4>
      </vt:variant>
      <vt:variant>
        <vt:i4>26</vt:i4>
      </vt:variant>
      <vt:variant>
        <vt:i4>0</vt:i4>
      </vt:variant>
      <vt:variant>
        <vt:i4>5</vt:i4>
      </vt:variant>
      <vt:variant>
        <vt:lpwstr/>
      </vt:variant>
      <vt:variant>
        <vt:lpwstr>_Toc215733256</vt:lpwstr>
      </vt:variant>
      <vt:variant>
        <vt:i4>1507382</vt:i4>
      </vt:variant>
      <vt:variant>
        <vt:i4>20</vt:i4>
      </vt:variant>
      <vt:variant>
        <vt:i4>0</vt:i4>
      </vt:variant>
      <vt:variant>
        <vt:i4>5</vt:i4>
      </vt:variant>
      <vt:variant>
        <vt:lpwstr/>
      </vt:variant>
      <vt:variant>
        <vt:lpwstr>_Toc215733255</vt:lpwstr>
      </vt:variant>
      <vt:variant>
        <vt:i4>1507382</vt:i4>
      </vt:variant>
      <vt:variant>
        <vt:i4>14</vt:i4>
      </vt:variant>
      <vt:variant>
        <vt:i4>0</vt:i4>
      </vt:variant>
      <vt:variant>
        <vt:i4>5</vt:i4>
      </vt:variant>
      <vt:variant>
        <vt:lpwstr/>
      </vt:variant>
      <vt:variant>
        <vt:lpwstr>_Toc215733254</vt:lpwstr>
      </vt:variant>
      <vt:variant>
        <vt:i4>1507382</vt:i4>
      </vt:variant>
      <vt:variant>
        <vt:i4>8</vt:i4>
      </vt:variant>
      <vt:variant>
        <vt:i4>0</vt:i4>
      </vt:variant>
      <vt:variant>
        <vt:i4>5</vt:i4>
      </vt:variant>
      <vt:variant>
        <vt:lpwstr/>
      </vt:variant>
      <vt:variant>
        <vt:lpwstr>_Toc215733253</vt:lpwstr>
      </vt:variant>
      <vt:variant>
        <vt:i4>1507382</vt:i4>
      </vt:variant>
      <vt:variant>
        <vt:i4>2</vt:i4>
      </vt:variant>
      <vt:variant>
        <vt:i4>0</vt:i4>
      </vt:variant>
      <vt:variant>
        <vt:i4>5</vt:i4>
      </vt:variant>
      <vt:variant>
        <vt:lpwstr/>
      </vt:variant>
      <vt:variant>
        <vt:lpwstr>_Toc215733252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x/2025-2026</dc:title>
  <dc:subject/>
  <dc:creator>Jessica Laaksonen</dc:creator>
  <cp:keywords/>
  <cp:lastModifiedBy>Jessica Laaksonen</cp:lastModifiedBy>
  <cp:revision>2</cp:revision>
  <cp:lastPrinted>2001-02-13T19:44:00Z</cp:lastPrinted>
  <dcterms:created xsi:type="dcterms:W3CDTF">2025-12-05T12:32:00Z</dcterms:created>
  <dcterms:modified xsi:type="dcterms:W3CDTF">2025-12-05T12:32:00Z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