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31AD88A2" w14:textId="77777777">
        <w:trPr>
          <w:cantSplit/>
          <w:trHeight w:val="20"/>
        </w:trPr>
        <w:tc>
          <w:tcPr>
            <w:tcW w:w="861" w:type="dxa"/>
            <w:vMerge w:val="restart"/>
          </w:tcPr>
          <w:p w14:paraId="792F33D5" w14:textId="7C55D183" w:rsidR="002401D0" w:rsidRDefault="00A47D59">
            <w:pPr>
              <w:pStyle w:val="xLedtext"/>
              <w:rPr>
                <w:noProof/>
              </w:rPr>
            </w:pPr>
            <w:bookmarkStart w:id="0" w:name="_top"/>
            <w:bookmarkEnd w:id="0"/>
            <w:r>
              <w:rPr>
                <w:noProof/>
              </w:rPr>
              <w:drawing>
                <wp:inline distT="0" distB="0" distL="0" distR="0" wp14:anchorId="752015FD" wp14:editId="03537865">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22E476C8" w14:textId="12775F75" w:rsidR="002401D0" w:rsidRDefault="00A47D59">
            <w:pPr>
              <w:pStyle w:val="xMellanrum"/>
            </w:pPr>
            <w:r>
              <w:rPr>
                <w:noProof/>
              </w:rPr>
              <w:drawing>
                <wp:inline distT="0" distB="0" distL="0" distR="0" wp14:anchorId="6AF88198" wp14:editId="2672857A">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0244EF14" w14:textId="77777777">
        <w:trPr>
          <w:cantSplit/>
          <w:trHeight w:val="299"/>
        </w:trPr>
        <w:tc>
          <w:tcPr>
            <w:tcW w:w="861" w:type="dxa"/>
            <w:vMerge/>
          </w:tcPr>
          <w:p w14:paraId="695F8E9C" w14:textId="77777777" w:rsidR="002401D0" w:rsidRDefault="002401D0">
            <w:pPr>
              <w:pStyle w:val="xLedtext"/>
            </w:pPr>
          </w:p>
        </w:tc>
        <w:tc>
          <w:tcPr>
            <w:tcW w:w="4448" w:type="dxa"/>
            <w:vAlign w:val="bottom"/>
          </w:tcPr>
          <w:p w14:paraId="11EED5C2" w14:textId="77777777" w:rsidR="002401D0" w:rsidRDefault="002401D0">
            <w:pPr>
              <w:pStyle w:val="xAvsandare1"/>
            </w:pPr>
            <w:r>
              <w:t>Ålands lagting</w:t>
            </w:r>
          </w:p>
        </w:tc>
        <w:tc>
          <w:tcPr>
            <w:tcW w:w="4288" w:type="dxa"/>
            <w:gridSpan w:val="2"/>
            <w:vAlign w:val="bottom"/>
          </w:tcPr>
          <w:p w14:paraId="128B3A36" w14:textId="155F12C5" w:rsidR="002401D0" w:rsidRDefault="002401D0" w:rsidP="00B36A8F">
            <w:pPr>
              <w:pStyle w:val="xDokTypNr"/>
            </w:pPr>
            <w:r>
              <w:t xml:space="preserve">BETÄNKANDE nr </w:t>
            </w:r>
            <w:r w:rsidR="00F3495E">
              <w:t>3</w:t>
            </w:r>
            <w:r>
              <w:t>/</w:t>
            </w:r>
            <w:proofErr w:type="gramStart"/>
            <w:r>
              <w:t>20</w:t>
            </w:r>
            <w:r w:rsidR="00820374">
              <w:t>2</w:t>
            </w:r>
            <w:r w:rsidR="00F3495E">
              <w:t>5</w:t>
            </w:r>
            <w:r w:rsidR="0015337C">
              <w:t>-20</w:t>
            </w:r>
            <w:r w:rsidR="00820374">
              <w:t>2</w:t>
            </w:r>
            <w:r w:rsidR="00F3495E">
              <w:t>6</w:t>
            </w:r>
            <w:proofErr w:type="gramEnd"/>
          </w:p>
        </w:tc>
      </w:tr>
      <w:tr w:rsidR="002401D0" w14:paraId="0619FA35" w14:textId="77777777">
        <w:trPr>
          <w:cantSplit/>
          <w:trHeight w:val="238"/>
        </w:trPr>
        <w:tc>
          <w:tcPr>
            <w:tcW w:w="861" w:type="dxa"/>
            <w:vMerge/>
          </w:tcPr>
          <w:p w14:paraId="2994945B" w14:textId="77777777" w:rsidR="002401D0" w:rsidRDefault="002401D0">
            <w:pPr>
              <w:pStyle w:val="xLedtext"/>
            </w:pPr>
          </w:p>
        </w:tc>
        <w:tc>
          <w:tcPr>
            <w:tcW w:w="4448" w:type="dxa"/>
            <w:vAlign w:val="bottom"/>
          </w:tcPr>
          <w:p w14:paraId="440C227B" w14:textId="77777777" w:rsidR="002401D0" w:rsidRDefault="002401D0">
            <w:pPr>
              <w:pStyle w:val="xLedtext"/>
            </w:pPr>
          </w:p>
        </w:tc>
        <w:tc>
          <w:tcPr>
            <w:tcW w:w="1725" w:type="dxa"/>
            <w:vAlign w:val="bottom"/>
          </w:tcPr>
          <w:p w14:paraId="209394BD" w14:textId="77777777" w:rsidR="002401D0" w:rsidRDefault="002401D0">
            <w:pPr>
              <w:pStyle w:val="xLedtext"/>
            </w:pPr>
            <w:r>
              <w:t>Datum</w:t>
            </w:r>
          </w:p>
        </w:tc>
        <w:tc>
          <w:tcPr>
            <w:tcW w:w="2563" w:type="dxa"/>
            <w:vAlign w:val="bottom"/>
          </w:tcPr>
          <w:p w14:paraId="58BDD825" w14:textId="77777777" w:rsidR="002401D0" w:rsidRDefault="002401D0">
            <w:pPr>
              <w:pStyle w:val="xLedtext"/>
            </w:pPr>
          </w:p>
        </w:tc>
      </w:tr>
      <w:tr w:rsidR="002401D0" w14:paraId="5AF55249" w14:textId="77777777">
        <w:trPr>
          <w:cantSplit/>
          <w:trHeight w:val="238"/>
        </w:trPr>
        <w:tc>
          <w:tcPr>
            <w:tcW w:w="861" w:type="dxa"/>
            <w:vMerge/>
          </w:tcPr>
          <w:p w14:paraId="2DA072E9" w14:textId="77777777" w:rsidR="002401D0" w:rsidRDefault="002401D0">
            <w:pPr>
              <w:pStyle w:val="xAvsandare2"/>
            </w:pPr>
          </w:p>
        </w:tc>
        <w:tc>
          <w:tcPr>
            <w:tcW w:w="4448" w:type="dxa"/>
            <w:vAlign w:val="center"/>
          </w:tcPr>
          <w:p w14:paraId="7F651C33" w14:textId="5DCAFCCC" w:rsidR="002401D0" w:rsidRDefault="00820374">
            <w:pPr>
              <w:pStyle w:val="xAvsandare2"/>
            </w:pPr>
            <w:r>
              <w:t>Finans- och närings</w:t>
            </w:r>
            <w:r w:rsidR="002401D0">
              <w:t>utskottet</w:t>
            </w:r>
          </w:p>
        </w:tc>
        <w:tc>
          <w:tcPr>
            <w:tcW w:w="1725" w:type="dxa"/>
            <w:vAlign w:val="center"/>
          </w:tcPr>
          <w:p w14:paraId="64F7BC46" w14:textId="253818C3" w:rsidR="002401D0" w:rsidRDefault="002401D0">
            <w:pPr>
              <w:pStyle w:val="xDatum1"/>
            </w:pPr>
            <w:r>
              <w:t>20</w:t>
            </w:r>
            <w:r w:rsidR="00820374">
              <w:t>25-</w:t>
            </w:r>
            <w:r w:rsidR="005D0CC6">
              <w:t>12</w:t>
            </w:r>
            <w:r w:rsidR="00820374">
              <w:t>-</w:t>
            </w:r>
            <w:r w:rsidR="005D0CC6">
              <w:t>05</w:t>
            </w:r>
          </w:p>
        </w:tc>
        <w:tc>
          <w:tcPr>
            <w:tcW w:w="2563" w:type="dxa"/>
            <w:vAlign w:val="center"/>
          </w:tcPr>
          <w:p w14:paraId="0EFEAB11" w14:textId="77777777" w:rsidR="002401D0" w:rsidRDefault="002401D0">
            <w:pPr>
              <w:pStyle w:val="xBeteckning1"/>
            </w:pPr>
          </w:p>
        </w:tc>
      </w:tr>
      <w:tr w:rsidR="002401D0" w14:paraId="56A01A0C" w14:textId="77777777">
        <w:trPr>
          <w:cantSplit/>
          <w:trHeight w:val="238"/>
        </w:trPr>
        <w:tc>
          <w:tcPr>
            <w:tcW w:w="861" w:type="dxa"/>
            <w:vMerge/>
          </w:tcPr>
          <w:p w14:paraId="1062B3AF" w14:textId="77777777" w:rsidR="002401D0" w:rsidRDefault="002401D0">
            <w:pPr>
              <w:pStyle w:val="xLedtext"/>
            </w:pPr>
          </w:p>
        </w:tc>
        <w:tc>
          <w:tcPr>
            <w:tcW w:w="4448" w:type="dxa"/>
            <w:vAlign w:val="bottom"/>
          </w:tcPr>
          <w:p w14:paraId="3593E909" w14:textId="77777777" w:rsidR="002401D0" w:rsidRDefault="002401D0">
            <w:pPr>
              <w:pStyle w:val="xLedtext"/>
            </w:pPr>
          </w:p>
        </w:tc>
        <w:tc>
          <w:tcPr>
            <w:tcW w:w="1725" w:type="dxa"/>
            <w:vAlign w:val="bottom"/>
          </w:tcPr>
          <w:p w14:paraId="065FDB69" w14:textId="77777777" w:rsidR="002401D0" w:rsidRDefault="002401D0">
            <w:pPr>
              <w:pStyle w:val="xLedtext"/>
            </w:pPr>
          </w:p>
        </w:tc>
        <w:tc>
          <w:tcPr>
            <w:tcW w:w="2563" w:type="dxa"/>
            <w:vAlign w:val="bottom"/>
          </w:tcPr>
          <w:p w14:paraId="2670F628" w14:textId="77777777" w:rsidR="002401D0" w:rsidRDefault="002401D0">
            <w:pPr>
              <w:pStyle w:val="xLedtext"/>
            </w:pPr>
          </w:p>
        </w:tc>
      </w:tr>
      <w:tr w:rsidR="002401D0" w14:paraId="642F4451" w14:textId="77777777">
        <w:trPr>
          <w:cantSplit/>
          <w:trHeight w:val="238"/>
        </w:trPr>
        <w:tc>
          <w:tcPr>
            <w:tcW w:w="861" w:type="dxa"/>
            <w:vMerge/>
            <w:tcBorders>
              <w:bottom w:val="single" w:sz="4" w:space="0" w:color="auto"/>
            </w:tcBorders>
          </w:tcPr>
          <w:p w14:paraId="57141D11" w14:textId="77777777" w:rsidR="002401D0" w:rsidRDefault="002401D0">
            <w:pPr>
              <w:pStyle w:val="xAvsandare3"/>
            </w:pPr>
          </w:p>
        </w:tc>
        <w:tc>
          <w:tcPr>
            <w:tcW w:w="4448" w:type="dxa"/>
            <w:tcBorders>
              <w:bottom w:val="single" w:sz="4" w:space="0" w:color="auto"/>
            </w:tcBorders>
            <w:vAlign w:val="center"/>
          </w:tcPr>
          <w:p w14:paraId="39AC05CB" w14:textId="77777777" w:rsidR="002401D0" w:rsidRDefault="002401D0">
            <w:pPr>
              <w:pStyle w:val="xAvsandare3"/>
            </w:pPr>
          </w:p>
        </w:tc>
        <w:tc>
          <w:tcPr>
            <w:tcW w:w="1725" w:type="dxa"/>
            <w:tcBorders>
              <w:bottom w:val="single" w:sz="4" w:space="0" w:color="auto"/>
            </w:tcBorders>
            <w:vAlign w:val="center"/>
          </w:tcPr>
          <w:p w14:paraId="176716D0" w14:textId="77777777" w:rsidR="002401D0" w:rsidRDefault="002401D0">
            <w:pPr>
              <w:pStyle w:val="xDatum2"/>
            </w:pPr>
          </w:p>
        </w:tc>
        <w:tc>
          <w:tcPr>
            <w:tcW w:w="2563" w:type="dxa"/>
            <w:tcBorders>
              <w:bottom w:val="single" w:sz="4" w:space="0" w:color="auto"/>
            </w:tcBorders>
            <w:vAlign w:val="center"/>
          </w:tcPr>
          <w:p w14:paraId="68E2E9C6" w14:textId="77777777" w:rsidR="002401D0" w:rsidRDefault="002401D0">
            <w:pPr>
              <w:pStyle w:val="xBeteckning2"/>
            </w:pPr>
          </w:p>
        </w:tc>
      </w:tr>
      <w:tr w:rsidR="002401D0" w14:paraId="6C6A5D6E" w14:textId="77777777">
        <w:trPr>
          <w:cantSplit/>
          <w:trHeight w:val="238"/>
        </w:trPr>
        <w:tc>
          <w:tcPr>
            <w:tcW w:w="861" w:type="dxa"/>
            <w:tcBorders>
              <w:top w:val="single" w:sz="4" w:space="0" w:color="auto"/>
            </w:tcBorders>
            <w:vAlign w:val="bottom"/>
          </w:tcPr>
          <w:p w14:paraId="045CCD24" w14:textId="77777777" w:rsidR="002401D0" w:rsidRDefault="002401D0">
            <w:pPr>
              <w:pStyle w:val="xLedtext"/>
            </w:pPr>
          </w:p>
        </w:tc>
        <w:tc>
          <w:tcPr>
            <w:tcW w:w="4448" w:type="dxa"/>
            <w:tcBorders>
              <w:top w:val="single" w:sz="4" w:space="0" w:color="auto"/>
            </w:tcBorders>
            <w:vAlign w:val="bottom"/>
          </w:tcPr>
          <w:p w14:paraId="77369F43" w14:textId="77777777" w:rsidR="002401D0" w:rsidRDefault="002401D0">
            <w:pPr>
              <w:pStyle w:val="xLedtext"/>
            </w:pPr>
          </w:p>
        </w:tc>
        <w:tc>
          <w:tcPr>
            <w:tcW w:w="4288" w:type="dxa"/>
            <w:gridSpan w:val="2"/>
            <w:tcBorders>
              <w:top w:val="single" w:sz="4" w:space="0" w:color="auto"/>
            </w:tcBorders>
            <w:vAlign w:val="bottom"/>
          </w:tcPr>
          <w:p w14:paraId="0588CE98" w14:textId="77777777" w:rsidR="002401D0" w:rsidRDefault="002401D0">
            <w:pPr>
              <w:pStyle w:val="xLedtext"/>
            </w:pPr>
          </w:p>
        </w:tc>
      </w:tr>
      <w:tr w:rsidR="002401D0" w14:paraId="6FA6D2BF" w14:textId="77777777">
        <w:trPr>
          <w:cantSplit/>
          <w:trHeight w:val="238"/>
        </w:trPr>
        <w:tc>
          <w:tcPr>
            <w:tcW w:w="861" w:type="dxa"/>
          </w:tcPr>
          <w:p w14:paraId="478F385A" w14:textId="77777777" w:rsidR="002401D0" w:rsidRDefault="002401D0">
            <w:pPr>
              <w:pStyle w:val="xCelltext"/>
            </w:pPr>
          </w:p>
        </w:tc>
        <w:tc>
          <w:tcPr>
            <w:tcW w:w="4448" w:type="dxa"/>
            <w:vMerge w:val="restart"/>
          </w:tcPr>
          <w:p w14:paraId="5C71A40B" w14:textId="77777777" w:rsidR="002401D0" w:rsidRDefault="002401D0">
            <w:pPr>
              <w:pStyle w:val="xMottagare1"/>
            </w:pPr>
            <w:r>
              <w:t>Till Ålands lagting</w:t>
            </w:r>
          </w:p>
        </w:tc>
        <w:tc>
          <w:tcPr>
            <w:tcW w:w="4288" w:type="dxa"/>
            <w:gridSpan w:val="2"/>
            <w:vMerge w:val="restart"/>
          </w:tcPr>
          <w:p w14:paraId="0EAF218D" w14:textId="77777777" w:rsidR="002401D0" w:rsidRDefault="002401D0">
            <w:pPr>
              <w:pStyle w:val="xMottagare1"/>
              <w:tabs>
                <w:tab w:val="left" w:pos="2349"/>
              </w:tabs>
            </w:pPr>
          </w:p>
        </w:tc>
      </w:tr>
      <w:tr w:rsidR="002401D0" w14:paraId="1A932DE0" w14:textId="77777777">
        <w:trPr>
          <w:cantSplit/>
          <w:trHeight w:val="238"/>
        </w:trPr>
        <w:tc>
          <w:tcPr>
            <w:tcW w:w="861" w:type="dxa"/>
          </w:tcPr>
          <w:p w14:paraId="6DEFCFE3" w14:textId="77777777" w:rsidR="002401D0" w:rsidRDefault="002401D0">
            <w:pPr>
              <w:pStyle w:val="xCelltext"/>
            </w:pPr>
          </w:p>
        </w:tc>
        <w:tc>
          <w:tcPr>
            <w:tcW w:w="4448" w:type="dxa"/>
            <w:vMerge/>
            <w:vAlign w:val="center"/>
          </w:tcPr>
          <w:p w14:paraId="240723E3" w14:textId="77777777" w:rsidR="002401D0" w:rsidRDefault="002401D0">
            <w:pPr>
              <w:pStyle w:val="xCelltext"/>
            </w:pPr>
          </w:p>
        </w:tc>
        <w:tc>
          <w:tcPr>
            <w:tcW w:w="4288" w:type="dxa"/>
            <w:gridSpan w:val="2"/>
            <w:vMerge/>
            <w:vAlign w:val="center"/>
          </w:tcPr>
          <w:p w14:paraId="40F88F03" w14:textId="77777777" w:rsidR="002401D0" w:rsidRDefault="002401D0">
            <w:pPr>
              <w:pStyle w:val="xCelltext"/>
            </w:pPr>
          </w:p>
        </w:tc>
      </w:tr>
      <w:tr w:rsidR="002401D0" w14:paraId="18998227" w14:textId="77777777">
        <w:trPr>
          <w:cantSplit/>
          <w:trHeight w:val="238"/>
        </w:trPr>
        <w:tc>
          <w:tcPr>
            <w:tcW w:w="861" w:type="dxa"/>
          </w:tcPr>
          <w:p w14:paraId="1B539E4E" w14:textId="77777777" w:rsidR="002401D0" w:rsidRDefault="002401D0">
            <w:pPr>
              <w:pStyle w:val="xCelltext"/>
            </w:pPr>
          </w:p>
        </w:tc>
        <w:tc>
          <w:tcPr>
            <w:tcW w:w="4448" w:type="dxa"/>
            <w:vMerge/>
            <w:vAlign w:val="center"/>
          </w:tcPr>
          <w:p w14:paraId="71ECC517" w14:textId="77777777" w:rsidR="002401D0" w:rsidRDefault="002401D0">
            <w:pPr>
              <w:pStyle w:val="xCelltext"/>
            </w:pPr>
          </w:p>
        </w:tc>
        <w:tc>
          <w:tcPr>
            <w:tcW w:w="4288" w:type="dxa"/>
            <w:gridSpan w:val="2"/>
            <w:vMerge/>
            <w:vAlign w:val="center"/>
          </w:tcPr>
          <w:p w14:paraId="2351EA62" w14:textId="77777777" w:rsidR="002401D0" w:rsidRDefault="002401D0">
            <w:pPr>
              <w:pStyle w:val="xCelltext"/>
            </w:pPr>
          </w:p>
        </w:tc>
      </w:tr>
      <w:tr w:rsidR="002401D0" w14:paraId="05814B33" w14:textId="77777777">
        <w:trPr>
          <w:cantSplit/>
          <w:trHeight w:val="238"/>
        </w:trPr>
        <w:tc>
          <w:tcPr>
            <w:tcW w:w="861" w:type="dxa"/>
          </w:tcPr>
          <w:p w14:paraId="5422CFC2" w14:textId="77777777" w:rsidR="002401D0" w:rsidRDefault="002401D0">
            <w:pPr>
              <w:pStyle w:val="xCelltext"/>
            </w:pPr>
          </w:p>
        </w:tc>
        <w:tc>
          <w:tcPr>
            <w:tcW w:w="4448" w:type="dxa"/>
            <w:vMerge/>
            <w:vAlign w:val="center"/>
          </w:tcPr>
          <w:p w14:paraId="56892B27" w14:textId="77777777" w:rsidR="002401D0" w:rsidRDefault="002401D0">
            <w:pPr>
              <w:pStyle w:val="xCelltext"/>
            </w:pPr>
          </w:p>
        </w:tc>
        <w:tc>
          <w:tcPr>
            <w:tcW w:w="4288" w:type="dxa"/>
            <w:gridSpan w:val="2"/>
            <w:vMerge/>
            <w:vAlign w:val="center"/>
          </w:tcPr>
          <w:p w14:paraId="674963A9" w14:textId="77777777" w:rsidR="002401D0" w:rsidRDefault="002401D0">
            <w:pPr>
              <w:pStyle w:val="xCelltext"/>
            </w:pPr>
          </w:p>
        </w:tc>
      </w:tr>
      <w:tr w:rsidR="002401D0" w14:paraId="508C7F8F" w14:textId="77777777">
        <w:trPr>
          <w:cantSplit/>
          <w:trHeight w:val="238"/>
        </w:trPr>
        <w:tc>
          <w:tcPr>
            <w:tcW w:w="861" w:type="dxa"/>
          </w:tcPr>
          <w:p w14:paraId="4C2EA038" w14:textId="77777777" w:rsidR="002401D0" w:rsidRDefault="002401D0">
            <w:pPr>
              <w:pStyle w:val="xCelltext"/>
            </w:pPr>
          </w:p>
        </w:tc>
        <w:tc>
          <w:tcPr>
            <w:tcW w:w="4448" w:type="dxa"/>
            <w:vMerge/>
            <w:vAlign w:val="center"/>
          </w:tcPr>
          <w:p w14:paraId="33C56321" w14:textId="77777777" w:rsidR="002401D0" w:rsidRDefault="002401D0">
            <w:pPr>
              <w:pStyle w:val="xCelltext"/>
            </w:pPr>
          </w:p>
        </w:tc>
        <w:tc>
          <w:tcPr>
            <w:tcW w:w="4288" w:type="dxa"/>
            <w:gridSpan w:val="2"/>
            <w:vMerge/>
            <w:vAlign w:val="center"/>
          </w:tcPr>
          <w:p w14:paraId="3678BA36" w14:textId="77777777" w:rsidR="002401D0" w:rsidRDefault="002401D0">
            <w:pPr>
              <w:pStyle w:val="xCelltext"/>
            </w:pPr>
          </w:p>
        </w:tc>
      </w:tr>
    </w:tbl>
    <w:p w14:paraId="390677E7" w14:textId="77777777" w:rsidR="002401D0" w:rsidRDefault="002401D0">
      <w:pPr>
        <w:rPr>
          <w:b/>
          <w:bCs/>
        </w:rPr>
        <w:sectPr w:rsidR="002401D0">
          <w:footerReference w:type="even" r:id="rId12"/>
          <w:footerReference w:type="default" r:id="rId13"/>
          <w:pgSz w:w="11906" w:h="16838" w:code="9"/>
          <w:pgMar w:top="567" w:right="1134" w:bottom="1134" w:left="1191" w:header="624" w:footer="737" w:gutter="0"/>
          <w:cols w:space="708"/>
          <w:docGrid w:linePitch="360"/>
        </w:sectPr>
      </w:pPr>
    </w:p>
    <w:p w14:paraId="4832A26C" w14:textId="42E04B51" w:rsidR="002401D0" w:rsidRDefault="00820374">
      <w:pPr>
        <w:pStyle w:val="ArendeOverRubrik"/>
      </w:pPr>
      <w:r>
        <w:t>Finans- och närings</w:t>
      </w:r>
      <w:r w:rsidR="002401D0">
        <w:t>utskottets betänkande</w:t>
      </w:r>
    </w:p>
    <w:p w14:paraId="598DEA57" w14:textId="36332C75" w:rsidR="002401D0" w:rsidRDefault="00820374">
      <w:pPr>
        <w:pStyle w:val="ArendeRubrik"/>
      </w:pPr>
      <w:r>
        <w:t>Ändringar i kommunalbeskattningen 2026</w:t>
      </w:r>
    </w:p>
    <w:p w14:paraId="3463F508" w14:textId="7CF26B7B" w:rsidR="002401D0" w:rsidRDefault="00820374">
      <w:pPr>
        <w:pStyle w:val="ArendeUnderRubrik"/>
      </w:pPr>
      <w:r>
        <w:t>Landskapsregeringens lagförslag LF 2/</w:t>
      </w:r>
      <w:proofErr w:type="gramStart"/>
      <w:r>
        <w:t>202</w:t>
      </w:r>
      <w:r w:rsidR="009975A2">
        <w:t>5</w:t>
      </w:r>
      <w:r>
        <w:t>-202</w:t>
      </w:r>
      <w:r w:rsidR="009975A2">
        <w:t>6</w:t>
      </w:r>
      <w:proofErr w:type="gramEnd"/>
    </w:p>
    <w:p w14:paraId="79BBFD2F" w14:textId="77777777" w:rsidR="002401D0" w:rsidRDefault="002401D0">
      <w:pPr>
        <w:pStyle w:val="ANormal"/>
      </w:pPr>
    </w:p>
    <w:p w14:paraId="3BECE6A4" w14:textId="77777777" w:rsidR="002401D0" w:rsidRDefault="002401D0">
      <w:pPr>
        <w:pStyle w:val="Innehll1"/>
      </w:pPr>
      <w:r>
        <w:t>INNEHÅLL</w:t>
      </w:r>
    </w:p>
    <w:p w14:paraId="79520221" w14:textId="0521D9A1" w:rsidR="00F3495E"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15649793" w:history="1">
        <w:r w:rsidR="00F3495E" w:rsidRPr="001E25B3">
          <w:rPr>
            <w:rStyle w:val="Hyperlnk"/>
          </w:rPr>
          <w:t>Sammanfattning</w:t>
        </w:r>
        <w:r w:rsidR="00F3495E">
          <w:rPr>
            <w:webHidden/>
          </w:rPr>
          <w:tab/>
        </w:r>
        <w:r w:rsidR="00F3495E">
          <w:rPr>
            <w:webHidden/>
          </w:rPr>
          <w:fldChar w:fldCharType="begin"/>
        </w:r>
        <w:r w:rsidR="00F3495E">
          <w:rPr>
            <w:webHidden/>
          </w:rPr>
          <w:instrText xml:space="preserve"> PAGEREF _Toc215649793 \h </w:instrText>
        </w:r>
        <w:r w:rsidR="00F3495E">
          <w:rPr>
            <w:webHidden/>
          </w:rPr>
        </w:r>
        <w:r w:rsidR="00F3495E">
          <w:rPr>
            <w:webHidden/>
          </w:rPr>
          <w:fldChar w:fldCharType="separate"/>
        </w:r>
        <w:r w:rsidR="00F3495E">
          <w:rPr>
            <w:webHidden/>
          </w:rPr>
          <w:t>1</w:t>
        </w:r>
        <w:r w:rsidR="00F3495E">
          <w:rPr>
            <w:webHidden/>
          </w:rPr>
          <w:fldChar w:fldCharType="end"/>
        </w:r>
      </w:hyperlink>
    </w:p>
    <w:p w14:paraId="5A289782" w14:textId="5800BC2E" w:rsidR="00F3495E" w:rsidRDefault="00F3495E">
      <w:pPr>
        <w:pStyle w:val="Innehll2"/>
        <w:rPr>
          <w:rFonts w:asciiTheme="minorHAnsi" w:eastAsiaTheme="minorEastAsia" w:hAnsiTheme="minorHAnsi" w:cstheme="minorBidi"/>
          <w:kern w:val="2"/>
          <w:sz w:val="24"/>
          <w:szCs w:val="24"/>
          <w:lang w:val="sv-FI" w:eastAsia="sv-FI"/>
          <w14:ligatures w14:val="standardContextual"/>
        </w:rPr>
      </w:pPr>
      <w:hyperlink w:anchor="_Toc215649794" w:history="1">
        <w:r w:rsidRPr="001E25B3">
          <w:rPr>
            <w:rStyle w:val="Hyperlnk"/>
          </w:rPr>
          <w:t>Landskapsregeringens förslag</w:t>
        </w:r>
        <w:r>
          <w:rPr>
            <w:webHidden/>
          </w:rPr>
          <w:tab/>
        </w:r>
        <w:r>
          <w:rPr>
            <w:webHidden/>
          </w:rPr>
          <w:fldChar w:fldCharType="begin"/>
        </w:r>
        <w:r>
          <w:rPr>
            <w:webHidden/>
          </w:rPr>
          <w:instrText xml:space="preserve"> PAGEREF _Toc215649794 \h </w:instrText>
        </w:r>
        <w:r>
          <w:rPr>
            <w:webHidden/>
          </w:rPr>
        </w:r>
        <w:r>
          <w:rPr>
            <w:webHidden/>
          </w:rPr>
          <w:fldChar w:fldCharType="separate"/>
        </w:r>
        <w:r>
          <w:rPr>
            <w:webHidden/>
          </w:rPr>
          <w:t>1</w:t>
        </w:r>
        <w:r>
          <w:rPr>
            <w:webHidden/>
          </w:rPr>
          <w:fldChar w:fldCharType="end"/>
        </w:r>
      </w:hyperlink>
    </w:p>
    <w:p w14:paraId="6249493D" w14:textId="4A11F02A" w:rsidR="00F3495E" w:rsidRDefault="00F3495E">
      <w:pPr>
        <w:pStyle w:val="Innehll2"/>
        <w:rPr>
          <w:rFonts w:asciiTheme="minorHAnsi" w:eastAsiaTheme="minorEastAsia" w:hAnsiTheme="minorHAnsi" w:cstheme="minorBidi"/>
          <w:kern w:val="2"/>
          <w:sz w:val="24"/>
          <w:szCs w:val="24"/>
          <w:lang w:val="sv-FI" w:eastAsia="sv-FI"/>
          <w14:ligatures w14:val="standardContextual"/>
        </w:rPr>
      </w:pPr>
      <w:hyperlink w:anchor="_Toc215649795" w:history="1">
        <w:r w:rsidRPr="001E25B3">
          <w:rPr>
            <w:rStyle w:val="Hyperlnk"/>
          </w:rPr>
          <w:t>Utskottets förslag</w:t>
        </w:r>
        <w:r>
          <w:rPr>
            <w:webHidden/>
          </w:rPr>
          <w:tab/>
        </w:r>
        <w:r>
          <w:rPr>
            <w:webHidden/>
          </w:rPr>
          <w:fldChar w:fldCharType="begin"/>
        </w:r>
        <w:r>
          <w:rPr>
            <w:webHidden/>
          </w:rPr>
          <w:instrText xml:space="preserve"> PAGEREF _Toc215649795 \h </w:instrText>
        </w:r>
        <w:r>
          <w:rPr>
            <w:webHidden/>
          </w:rPr>
        </w:r>
        <w:r>
          <w:rPr>
            <w:webHidden/>
          </w:rPr>
          <w:fldChar w:fldCharType="separate"/>
        </w:r>
        <w:r>
          <w:rPr>
            <w:webHidden/>
          </w:rPr>
          <w:t>1</w:t>
        </w:r>
        <w:r>
          <w:rPr>
            <w:webHidden/>
          </w:rPr>
          <w:fldChar w:fldCharType="end"/>
        </w:r>
      </w:hyperlink>
    </w:p>
    <w:p w14:paraId="308BA265" w14:textId="418B91F1" w:rsidR="00F3495E" w:rsidRDefault="00F3495E">
      <w:pPr>
        <w:pStyle w:val="Innehll1"/>
        <w:rPr>
          <w:rFonts w:asciiTheme="minorHAnsi" w:eastAsiaTheme="minorEastAsia" w:hAnsiTheme="minorHAnsi" w:cstheme="minorBidi"/>
          <w:kern w:val="2"/>
          <w:sz w:val="24"/>
          <w:szCs w:val="24"/>
          <w:lang w:val="sv-FI" w:eastAsia="sv-FI"/>
          <w14:ligatures w14:val="standardContextual"/>
        </w:rPr>
      </w:pPr>
      <w:hyperlink w:anchor="_Toc215649796" w:history="1">
        <w:r w:rsidRPr="001E25B3">
          <w:rPr>
            <w:rStyle w:val="Hyperlnk"/>
          </w:rPr>
          <w:t>Utskottets synpunkter</w:t>
        </w:r>
        <w:r>
          <w:rPr>
            <w:webHidden/>
          </w:rPr>
          <w:tab/>
        </w:r>
        <w:r>
          <w:rPr>
            <w:webHidden/>
          </w:rPr>
          <w:fldChar w:fldCharType="begin"/>
        </w:r>
        <w:r>
          <w:rPr>
            <w:webHidden/>
          </w:rPr>
          <w:instrText xml:space="preserve"> PAGEREF _Toc215649796 \h </w:instrText>
        </w:r>
        <w:r>
          <w:rPr>
            <w:webHidden/>
          </w:rPr>
        </w:r>
        <w:r>
          <w:rPr>
            <w:webHidden/>
          </w:rPr>
          <w:fldChar w:fldCharType="separate"/>
        </w:r>
        <w:r>
          <w:rPr>
            <w:webHidden/>
          </w:rPr>
          <w:t>1</w:t>
        </w:r>
        <w:r>
          <w:rPr>
            <w:webHidden/>
          </w:rPr>
          <w:fldChar w:fldCharType="end"/>
        </w:r>
      </w:hyperlink>
    </w:p>
    <w:p w14:paraId="77E1D27B" w14:textId="6DAD7EF7" w:rsidR="00F3495E" w:rsidRDefault="00F3495E">
      <w:pPr>
        <w:pStyle w:val="Innehll1"/>
        <w:rPr>
          <w:rFonts w:asciiTheme="minorHAnsi" w:eastAsiaTheme="minorEastAsia" w:hAnsiTheme="minorHAnsi" w:cstheme="minorBidi"/>
          <w:kern w:val="2"/>
          <w:sz w:val="24"/>
          <w:szCs w:val="24"/>
          <w:lang w:val="sv-FI" w:eastAsia="sv-FI"/>
          <w14:ligatures w14:val="standardContextual"/>
        </w:rPr>
      </w:pPr>
      <w:hyperlink w:anchor="_Toc215649797" w:history="1">
        <w:r w:rsidRPr="001E25B3">
          <w:rPr>
            <w:rStyle w:val="Hyperlnk"/>
          </w:rPr>
          <w:t>Ärendets behandling</w:t>
        </w:r>
        <w:r>
          <w:rPr>
            <w:webHidden/>
          </w:rPr>
          <w:tab/>
        </w:r>
        <w:r>
          <w:rPr>
            <w:webHidden/>
          </w:rPr>
          <w:fldChar w:fldCharType="begin"/>
        </w:r>
        <w:r>
          <w:rPr>
            <w:webHidden/>
          </w:rPr>
          <w:instrText xml:space="preserve"> PAGEREF _Toc215649797 \h </w:instrText>
        </w:r>
        <w:r>
          <w:rPr>
            <w:webHidden/>
          </w:rPr>
        </w:r>
        <w:r>
          <w:rPr>
            <w:webHidden/>
          </w:rPr>
          <w:fldChar w:fldCharType="separate"/>
        </w:r>
        <w:r>
          <w:rPr>
            <w:webHidden/>
          </w:rPr>
          <w:t>2</w:t>
        </w:r>
        <w:r>
          <w:rPr>
            <w:webHidden/>
          </w:rPr>
          <w:fldChar w:fldCharType="end"/>
        </w:r>
      </w:hyperlink>
    </w:p>
    <w:p w14:paraId="2D54B810" w14:textId="1E566436" w:rsidR="00F3495E" w:rsidRDefault="00F3495E">
      <w:pPr>
        <w:pStyle w:val="Innehll1"/>
        <w:rPr>
          <w:rFonts w:asciiTheme="minorHAnsi" w:eastAsiaTheme="minorEastAsia" w:hAnsiTheme="minorHAnsi" w:cstheme="minorBidi"/>
          <w:kern w:val="2"/>
          <w:sz w:val="24"/>
          <w:szCs w:val="24"/>
          <w:lang w:val="sv-FI" w:eastAsia="sv-FI"/>
          <w14:ligatures w14:val="standardContextual"/>
        </w:rPr>
      </w:pPr>
      <w:hyperlink w:anchor="_Toc215649798" w:history="1">
        <w:r w:rsidRPr="001E25B3">
          <w:rPr>
            <w:rStyle w:val="Hyperlnk"/>
          </w:rPr>
          <w:t>Utskottets förslag</w:t>
        </w:r>
        <w:r>
          <w:rPr>
            <w:webHidden/>
          </w:rPr>
          <w:tab/>
        </w:r>
        <w:r>
          <w:rPr>
            <w:webHidden/>
          </w:rPr>
          <w:fldChar w:fldCharType="begin"/>
        </w:r>
        <w:r>
          <w:rPr>
            <w:webHidden/>
          </w:rPr>
          <w:instrText xml:space="preserve"> PAGEREF _Toc215649798 \h </w:instrText>
        </w:r>
        <w:r>
          <w:rPr>
            <w:webHidden/>
          </w:rPr>
        </w:r>
        <w:r>
          <w:rPr>
            <w:webHidden/>
          </w:rPr>
          <w:fldChar w:fldCharType="separate"/>
        </w:r>
        <w:r>
          <w:rPr>
            <w:webHidden/>
          </w:rPr>
          <w:t>2</w:t>
        </w:r>
        <w:r>
          <w:rPr>
            <w:webHidden/>
          </w:rPr>
          <w:fldChar w:fldCharType="end"/>
        </w:r>
      </w:hyperlink>
    </w:p>
    <w:p w14:paraId="50F939F9" w14:textId="26260F90" w:rsidR="002401D0" w:rsidRDefault="002401D0">
      <w:pPr>
        <w:pStyle w:val="ANormal"/>
        <w:rPr>
          <w:noProof/>
        </w:rPr>
      </w:pPr>
      <w:r>
        <w:rPr>
          <w:rFonts w:ascii="Verdana" w:hAnsi="Verdana"/>
          <w:noProof/>
          <w:sz w:val="16"/>
          <w:szCs w:val="36"/>
        </w:rPr>
        <w:fldChar w:fldCharType="end"/>
      </w:r>
    </w:p>
    <w:p w14:paraId="0431F062" w14:textId="77777777" w:rsidR="002401D0" w:rsidRDefault="002401D0">
      <w:pPr>
        <w:pStyle w:val="ANormal"/>
      </w:pPr>
    </w:p>
    <w:p w14:paraId="0ADF9ACC" w14:textId="77777777" w:rsidR="002401D0" w:rsidRDefault="002401D0">
      <w:pPr>
        <w:pStyle w:val="RubrikA"/>
      </w:pPr>
      <w:bookmarkStart w:id="1" w:name="_Toc529800932"/>
      <w:bookmarkStart w:id="2" w:name="_Toc215649793"/>
      <w:r>
        <w:t>Sammanfattning</w:t>
      </w:r>
      <w:bookmarkEnd w:id="1"/>
      <w:bookmarkEnd w:id="2"/>
    </w:p>
    <w:p w14:paraId="3F424A9E" w14:textId="77777777" w:rsidR="002401D0" w:rsidRDefault="002401D0">
      <w:pPr>
        <w:pStyle w:val="Rubrikmellanrum"/>
      </w:pPr>
    </w:p>
    <w:p w14:paraId="6D356650" w14:textId="2EBC7140" w:rsidR="002401D0" w:rsidRDefault="00820374">
      <w:pPr>
        <w:pStyle w:val="RubrikB"/>
      </w:pPr>
      <w:bookmarkStart w:id="3" w:name="_Toc529800933"/>
      <w:bookmarkStart w:id="4" w:name="_Toc215649794"/>
      <w:r>
        <w:t>Landskapsregeringens</w:t>
      </w:r>
      <w:r w:rsidR="002401D0">
        <w:t xml:space="preserve"> förslag</w:t>
      </w:r>
      <w:bookmarkEnd w:id="3"/>
      <w:bookmarkEnd w:id="4"/>
    </w:p>
    <w:p w14:paraId="34A2FFE0" w14:textId="77777777" w:rsidR="002401D0" w:rsidRDefault="002401D0">
      <w:pPr>
        <w:pStyle w:val="Rubrikmellanrum"/>
      </w:pPr>
    </w:p>
    <w:p w14:paraId="743FBBB3" w14:textId="77777777" w:rsidR="00A47D59" w:rsidRDefault="00A47D59" w:rsidP="00A47D59">
      <w:pPr>
        <w:pStyle w:val="ANormal"/>
      </w:pPr>
      <w:r>
        <w:t>Landskapsregeringen föreslår att grundavdraget och vissa avdrag för utgifter för inkomstens förvärvande ändras.</w:t>
      </w:r>
    </w:p>
    <w:p w14:paraId="4C10A65B" w14:textId="77777777" w:rsidR="00A47D59" w:rsidRDefault="00A47D59" w:rsidP="00A47D59">
      <w:pPr>
        <w:pStyle w:val="ANormal"/>
      </w:pPr>
      <w:r>
        <w:tab/>
        <w:t>Enligt förslaget ändras kommunalskattelagen för landskapet Åland så att medlemsavgifter till arbetsmarknadsorganisationer och andra sådana organisationer som enligt sina stadgar har mål med anknytning till arbetsmarknadsverksamhet inte ska vara avdragsgilla utgifter. Lagen ändras också så att kostnaderna för en bostad eller fritidsbostad som den skattskyldige själv eller familjen använder inte heller ska vara avdragsgilla utgifter för förvärvande eller bibehållande av löneinkomst.</w:t>
      </w:r>
    </w:p>
    <w:p w14:paraId="35CAD34A" w14:textId="77777777" w:rsidR="00A47D59" w:rsidRDefault="00A47D59" w:rsidP="00A47D59">
      <w:pPr>
        <w:pStyle w:val="ANormal"/>
      </w:pPr>
      <w:r>
        <w:tab/>
        <w:t>Grundavdragets maxbelopp föreslås bli höjt med 100 euro, från 3 825 till 3 925 euro.</w:t>
      </w:r>
    </w:p>
    <w:p w14:paraId="41189CBE" w14:textId="77777777" w:rsidR="00A47D59" w:rsidRDefault="00A47D59" w:rsidP="00A47D59">
      <w:pPr>
        <w:pStyle w:val="ANormal"/>
      </w:pPr>
      <w:r>
        <w:tab/>
        <w:t>De föreslagna ändringarna är avsedda att tillämpas från och med kommunalbeskattningen för skatteåret 2026 och bör därför träda i kraft så snart som möjligt.</w:t>
      </w:r>
    </w:p>
    <w:p w14:paraId="6C3F151B" w14:textId="69ED057E" w:rsidR="002401D0" w:rsidRDefault="002401D0">
      <w:pPr>
        <w:pStyle w:val="ANormal"/>
      </w:pPr>
    </w:p>
    <w:p w14:paraId="4B1999C1" w14:textId="77777777" w:rsidR="002401D0" w:rsidRDefault="002401D0">
      <w:pPr>
        <w:pStyle w:val="ANormal"/>
      </w:pPr>
    </w:p>
    <w:p w14:paraId="302C5F26" w14:textId="77777777" w:rsidR="002401D0" w:rsidRDefault="002401D0">
      <w:pPr>
        <w:pStyle w:val="RubrikB"/>
      </w:pPr>
      <w:bookmarkStart w:id="5" w:name="_Toc529800934"/>
      <w:bookmarkStart w:id="6" w:name="_Toc215649795"/>
      <w:r>
        <w:t>Utskottets förslag</w:t>
      </w:r>
      <w:bookmarkEnd w:id="5"/>
      <w:bookmarkEnd w:id="6"/>
    </w:p>
    <w:p w14:paraId="314B0D12" w14:textId="77777777" w:rsidR="002401D0" w:rsidRDefault="002401D0">
      <w:pPr>
        <w:pStyle w:val="Rubrikmellanrum"/>
      </w:pPr>
    </w:p>
    <w:p w14:paraId="2C5E1624" w14:textId="77777777" w:rsidR="005509AE" w:rsidRDefault="005509AE" w:rsidP="00692949">
      <w:pPr>
        <w:pStyle w:val="ANormal"/>
        <w:rPr>
          <w:lang w:val="sv-FI"/>
        </w:rPr>
      </w:pPr>
    </w:p>
    <w:p w14:paraId="347E5622" w14:textId="47F21009" w:rsidR="00692949" w:rsidRPr="001F7C5F" w:rsidRDefault="00692949" w:rsidP="00692949">
      <w:pPr>
        <w:pStyle w:val="ANormal"/>
        <w:rPr>
          <w:lang w:val="sv-FI"/>
        </w:rPr>
      </w:pPr>
      <w:r w:rsidRPr="000934C9">
        <w:rPr>
          <w:lang w:val="sv-FI"/>
        </w:rPr>
        <w:t>Utskottet föreslår att lagförslaget godkänns.</w:t>
      </w:r>
      <w:r>
        <w:rPr>
          <w:lang w:val="sv-FI"/>
        </w:rPr>
        <w:t xml:space="preserve"> </w:t>
      </w:r>
    </w:p>
    <w:p w14:paraId="0DE72DB9" w14:textId="77777777" w:rsidR="002401D0" w:rsidRPr="00692949" w:rsidRDefault="002401D0">
      <w:pPr>
        <w:pStyle w:val="ANormal"/>
        <w:rPr>
          <w:lang w:val="sv-FI"/>
        </w:rPr>
      </w:pPr>
    </w:p>
    <w:p w14:paraId="78D1D890" w14:textId="77777777" w:rsidR="002401D0" w:rsidRDefault="002401D0">
      <w:pPr>
        <w:pStyle w:val="RubrikA"/>
      </w:pPr>
      <w:bookmarkStart w:id="7" w:name="_Toc529800935"/>
      <w:bookmarkStart w:id="8" w:name="_Toc215649796"/>
      <w:r>
        <w:t>Utskottets synpunkter</w:t>
      </w:r>
      <w:bookmarkEnd w:id="7"/>
      <w:bookmarkEnd w:id="8"/>
    </w:p>
    <w:p w14:paraId="256DFBA8" w14:textId="77777777" w:rsidR="002401D0" w:rsidRDefault="002401D0">
      <w:pPr>
        <w:pStyle w:val="Rubrikmellanrum"/>
      </w:pPr>
    </w:p>
    <w:p w14:paraId="0B90AAB8" w14:textId="77777777" w:rsidR="005509AE" w:rsidRDefault="005509AE">
      <w:pPr>
        <w:pStyle w:val="ANormal"/>
      </w:pPr>
    </w:p>
    <w:p w14:paraId="272C3932" w14:textId="77777777" w:rsidR="00D34033" w:rsidRDefault="005509AE">
      <w:pPr>
        <w:pStyle w:val="ANormal"/>
      </w:pPr>
      <w:r>
        <w:t>Utskottet konstaterar att lagförslaget både har positiva och negativa effekter för kommuner, landskapet samt skattskyldiga. Skattskyldiga drabbas främst av att medlemsavgiften till arbetsmarknadsorganisationer och avdrag för arbetsrum inte mera kommer att gälla på Åland från och med den 01.01.2026. Enligt lagförslaget har detta en positiv inverkan på kommunernas intäkter</w:t>
      </w:r>
      <w:r w:rsidR="002D2E09">
        <w:t xml:space="preserve">. Förslaget om höjning av grundavdraget har i sin tur en positiv effekt för skattskyldiga och en negativ inverkan på kommunernas intäkter. </w:t>
      </w:r>
    </w:p>
    <w:p w14:paraId="7AD42A42" w14:textId="77777777" w:rsidR="00DA5AF8" w:rsidRDefault="00D34033" w:rsidP="00DA5AF8">
      <w:pPr>
        <w:pStyle w:val="ANormal"/>
      </w:pPr>
      <w:r>
        <w:tab/>
      </w:r>
      <w:r w:rsidR="002D2E09">
        <w:t xml:space="preserve">Utskottet konstaterar att de negativa effekterna för kommunerna i viss mån dämpas genom landskapslagen (2023:12) om kompensation till </w:t>
      </w:r>
      <w:r w:rsidR="002D2E09">
        <w:lastRenderedPageBreak/>
        <w:t>kommunerna för förlust av skatteintäkter på grund av vissa avdrag. Detta innebär ökade kostnader för landskapet.</w:t>
      </w:r>
      <w:r>
        <w:t xml:space="preserve"> Utskottet konstaterar att den sammanlagda effekten av åtgärderna som rör förvärvsinkomstbeskattningen uppskattas leda till en total skattesänkning om 5,1 miljoner euro. Om kompensationer från landskapet tas i beaktande blir fördelningen i form av minskade intäkter samt överföringar cirka 1,5 miljoner euro för kommunerna och cirka 3,6 miljoner euro för landskapet.</w:t>
      </w:r>
      <w:r w:rsidR="002D2E09">
        <w:t xml:space="preserve"> </w:t>
      </w:r>
    </w:p>
    <w:p w14:paraId="771882DB" w14:textId="3D3C32E2" w:rsidR="002401D0" w:rsidRDefault="00DA5AF8" w:rsidP="00DA5AF8">
      <w:pPr>
        <w:pStyle w:val="ANormal"/>
      </w:pPr>
      <w:r>
        <w:tab/>
        <w:t xml:space="preserve">Utskottet anser att lagförslag som påverkar kommunernas intäkter, när det är möjligt, inte bör lämnas </w:t>
      </w:r>
      <w:r w:rsidR="00564A6C">
        <w:t>mot</w:t>
      </w:r>
      <w:r>
        <w:t xml:space="preserve"> slutet av ett kalenderår om lagen är tänkt att träda i kraft </w:t>
      </w:r>
      <w:r w:rsidR="00571937">
        <w:t>följande år</w:t>
      </w:r>
      <w:r>
        <w:t xml:space="preserve">. Skälet är att kommunernas budgetar då vanligtvis redan är fastställda. Samtidigt konstaterar utskottet att det ibland finns situationer där lagstiftning snabbt måste träda i kraft, särskilt när rikslagstiftning eller beslut av riksregeringen får konsekvenser för Åland. </w:t>
      </w:r>
    </w:p>
    <w:p w14:paraId="31C5A5CC" w14:textId="7ACF3864" w:rsidR="00466581" w:rsidRDefault="00466581" w:rsidP="00DA5AF8">
      <w:pPr>
        <w:pStyle w:val="ANormal"/>
      </w:pPr>
      <w:r>
        <w:tab/>
        <w:t xml:space="preserve">Utskottet erfar att avvikande lagstiftning i förhållande till Finland i vissa fall innebär merkostnader för Åland. Detta i och med de merkostnader som uppstår för riksmyndigheter för att administrera avvikelserna. Utskottet ser detta som en självstyrelsepolitisk utmaning, där administrativa kostnader begränsar utvecklingen av Ålands självstyrelse. </w:t>
      </w:r>
    </w:p>
    <w:p w14:paraId="34339802" w14:textId="2913E677" w:rsidR="007478B4" w:rsidRDefault="007478B4" w:rsidP="00DA5AF8">
      <w:pPr>
        <w:pStyle w:val="ANormal"/>
      </w:pPr>
      <w:r>
        <w:tab/>
        <w:t xml:space="preserve">Utskottet </w:t>
      </w:r>
      <w:r w:rsidR="00EB72B0">
        <w:t xml:space="preserve">betonar att </w:t>
      </w:r>
      <w:r w:rsidR="0085733C">
        <w:t>flera kommuner förmedlat sina åsikter om lagförslaget i samband med att kommunerna har hörts angående budget</w:t>
      </w:r>
      <w:r w:rsidR="009C271F">
        <w:t>förslag</w:t>
      </w:r>
      <w:r w:rsidR="0085733C">
        <w:t xml:space="preserve"> 2026. </w:t>
      </w:r>
    </w:p>
    <w:p w14:paraId="59A41E5E" w14:textId="77777777" w:rsidR="00DA5AF8" w:rsidRDefault="00DA5AF8" w:rsidP="00DA5AF8">
      <w:pPr>
        <w:pStyle w:val="ANormal"/>
      </w:pPr>
    </w:p>
    <w:p w14:paraId="0260F057" w14:textId="77777777" w:rsidR="002401D0" w:rsidRDefault="002401D0">
      <w:pPr>
        <w:pStyle w:val="RubrikA"/>
      </w:pPr>
      <w:bookmarkStart w:id="9" w:name="_Toc529800936"/>
      <w:bookmarkStart w:id="10" w:name="_Toc215649797"/>
      <w:r>
        <w:t>Ärendets behandling</w:t>
      </w:r>
      <w:bookmarkEnd w:id="9"/>
      <w:bookmarkEnd w:id="10"/>
    </w:p>
    <w:p w14:paraId="5BF0F8EB" w14:textId="77777777" w:rsidR="002401D0" w:rsidRDefault="002401D0">
      <w:pPr>
        <w:pStyle w:val="Rubrikmellanrum"/>
      </w:pPr>
    </w:p>
    <w:p w14:paraId="315BBBB3" w14:textId="374CB6FA" w:rsidR="00A47D59" w:rsidRDefault="00A47D59" w:rsidP="00A47D59">
      <w:pPr>
        <w:pStyle w:val="ANormal"/>
      </w:pPr>
      <w:r>
        <w:t xml:space="preserve">Lagtinget har den 18 november 2025 </w:t>
      </w:r>
      <w:proofErr w:type="spellStart"/>
      <w:r w:rsidRPr="00203ACF">
        <w:t>inbegärt</w:t>
      </w:r>
      <w:proofErr w:type="spellEnd"/>
      <w:r w:rsidRPr="00203ACF">
        <w:t xml:space="preserve"> finans- och näringsut</w:t>
      </w:r>
      <w:r>
        <w:t>s</w:t>
      </w:r>
      <w:r w:rsidRPr="00203ACF">
        <w:t xml:space="preserve">kottets yttrande över </w:t>
      </w:r>
      <w:r>
        <w:t>lagförslaget.</w:t>
      </w:r>
    </w:p>
    <w:p w14:paraId="273C8265" w14:textId="76259883" w:rsidR="00A47D59" w:rsidRDefault="00A47D59" w:rsidP="00A47D59">
      <w:pPr>
        <w:pStyle w:val="ANormal"/>
      </w:pPr>
      <w:r>
        <w:tab/>
        <w:t>Utskottet har i ärendet hör</w:t>
      </w:r>
      <w:r w:rsidR="004C6F65">
        <w:t xml:space="preserve">t finansministern Mats </w:t>
      </w:r>
      <w:proofErr w:type="spellStart"/>
      <w:r w:rsidR="004C6F65">
        <w:t>Perämaa</w:t>
      </w:r>
      <w:proofErr w:type="spellEnd"/>
      <w:r w:rsidR="004C6F65">
        <w:t xml:space="preserve">, lagberedaren Diana </w:t>
      </w:r>
      <w:proofErr w:type="spellStart"/>
      <w:r w:rsidR="004C6F65">
        <w:t>Lönngren</w:t>
      </w:r>
      <w:proofErr w:type="spellEnd"/>
      <w:r w:rsidR="004C6F65">
        <w:t xml:space="preserve"> samt vikarierande utredaren </w:t>
      </w:r>
      <w:proofErr w:type="spellStart"/>
      <w:r w:rsidR="004C6F65">
        <w:t>Nermin</w:t>
      </w:r>
      <w:proofErr w:type="spellEnd"/>
      <w:r w:rsidR="004C6F65">
        <w:t xml:space="preserve"> </w:t>
      </w:r>
      <w:proofErr w:type="spellStart"/>
      <w:r w:rsidR="004C6F65">
        <w:t>Mesic</w:t>
      </w:r>
      <w:proofErr w:type="spellEnd"/>
      <w:r w:rsidR="004C6F65">
        <w:t>.</w:t>
      </w:r>
      <w:r>
        <w:t xml:space="preserve"> </w:t>
      </w:r>
    </w:p>
    <w:p w14:paraId="5763114A" w14:textId="77777777" w:rsidR="00A47D59" w:rsidRDefault="00A47D59" w:rsidP="00A47D59">
      <w:pPr>
        <w:pStyle w:val="ANormal"/>
        <w:rPr>
          <w:lang w:val="sv-FI"/>
        </w:rPr>
      </w:pPr>
      <w:r>
        <w:tab/>
      </w:r>
      <w:r w:rsidRPr="00A918BB">
        <w:rPr>
          <w:lang w:val="sv-FI"/>
        </w:rPr>
        <w:t>I ärendets avgörande behandling deltog ordföranden John Holmberg, viceordföranden Nina Fellman, ledamöterna Anders Ekström,</w:t>
      </w:r>
      <w:r>
        <w:rPr>
          <w:lang w:val="sv-FI"/>
        </w:rPr>
        <w:t xml:space="preserve"> Jörgen Gustafsson,</w:t>
      </w:r>
      <w:r w:rsidRPr="00A918BB">
        <w:rPr>
          <w:lang w:val="sv-FI"/>
        </w:rPr>
        <w:t xml:space="preserve"> </w:t>
      </w:r>
      <w:r>
        <w:rPr>
          <w:lang w:val="sv-FI"/>
        </w:rPr>
        <w:t xml:space="preserve">Roger Höglund, </w:t>
      </w:r>
      <w:r w:rsidRPr="00A918BB">
        <w:rPr>
          <w:lang w:val="sv-FI"/>
        </w:rPr>
        <w:t xml:space="preserve">Andreas </w:t>
      </w:r>
      <w:proofErr w:type="spellStart"/>
      <w:r w:rsidRPr="00A918BB">
        <w:rPr>
          <w:lang w:val="sv-FI"/>
        </w:rPr>
        <w:t>Kanborg</w:t>
      </w:r>
      <w:proofErr w:type="spellEnd"/>
      <w:r>
        <w:rPr>
          <w:lang w:val="sv-FI"/>
        </w:rPr>
        <w:t xml:space="preserve"> och Wille </w:t>
      </w:r>
      <w:proofErr w:type="spellStart"/>
      <w:r>
        <w:rPr>
          <w:lang w:val="sv-FI"/>
        </w:rPr>
        <w:t>Valve</w:t>
      </w:r>
      <w:proofErr w:type="spellEnd"/>
      <w:r w:rsidRPr="00A918BB">
        <w:rPr>
          <w:lang w:val="sv-FI"/>
        </w:rPr>
        <w:t>.</w:t>
      </w:r>
    </w:p>
    <w:p w14:paraId="468A3BDF" w14:textId="65C7B0E0" w:rsidR="002401D0" w:rsidRPr="00A47D59" w:rsidRDefault="002401D0">
      <w:pPr>
        <w:pStyle w:val="ANormal"/>
        <w:rPr>
          <w:lang w:val="sv-FI"/>
        </w:rPr>
      </w:pPr>
    </w:p>
    <w:p w14:paraId="4027A517" w14:textId="77777777" w:rsidR="002401D0" w:rsidRDefault="002401D0">
      <w:pPr>
        <w:pStyle w:val="ANormal"/>
      </w:pPr>
    </w:p>
    <w:p w14:paraId="4BF53D58" w14:textId="77777777" w:rsidR="002401D0" w:rsidRDefault="002401D0">
      <w:pPr>
        <w:pStyle w:val="RubrikA"/>
      </w:pPr>
      <w:bookmarkStart w:id="11" w:name="_Toc529800937"/>
      <w:bookmarkStart w:id="12" w:name="_Toc215649798"/>
      <w:r>
        <w:t>Utskottets förslag</w:t>
      </w:r>
      <w:bookmarkEnd w:id="11"/>
      <w:bookmarkEnd w:id="12"/>
    </w:p>
    <w:p w14:paraId="1A3F3894" w14:textId="77777777" w:rsidR="002401D0" w:rsidRDefault="002401D0">
      <w:pPr>
        <w:pStyle w:val="Rubrikmellanrum"/>
      </w:pPr>
    </w:p>
    <w:p w14:paraId="066A56EB" w14:textId="77777777" w:rsidR="002401D0" w:rsidRDefault="002401D0">
      <w:pPr>
        <w:pStyle w:val="ANormal"/>
      </w:pPr>
      <w:r>
        <w:t>Med hänvisning till det anförda föreslår utskottet</w:t>
      </w:r>
    </w:p>
    <w:p w14:paraId="61B00059" w14:textId="1F76D328" w:rsidR="00E21FF9" w:rsidRDefault="00E21FF9">
      <w:pPr>
        <w:pStyle w:val="ANormal"/>
      </w:pPr>
    </w:p>
    <w:p w14:paraId="38951DFC" w14:textId="77777777" w:rsidR="002401D0" w:rsidRDefault="002401D0">
      <w:pPr>
        <w:pStyle w:val="ANormal"/>
      </w:pPr>
    </w:p>
    <w:p w14:paraId="79006DA9" w14:textId="39E50B8A" w:rsidR="00E21FF9" w:rsidRDefault="00E21FF9">
      <w:pPr>
        <w:pStyle w:val="Klam"/>
      </w:pPr>
      <w:r>
        <w:t>att lagtinget antar lagförslaget i föreslagen lydelse samt,</w:t>
      </w:r>
    </w:p>
    <w:p w14:paraId="4C0588C7" w14:textId="77777777" w:rsidR="00E21FF9" w:rsidRPr="00E21FF9" w:rsidRDefault="00E21FF9" w:rsidP="00E21FF9">
      <w:pPr>
        <w:pStyle w:val="ANormal"/>
      </w:pPr>
    </w:p>
    <w:p w14:paraId="4BAC1141" w14:textId="35FE549A" w:rsidR="002401D0" w:rsidRDefault="00E21FF9">
      <w:pPr>
        <w:pStyle w:val="Klam"/>
      </w:pPr>
      <w:r w:rsidRPr="00E21FF9">
        <w:t>att lagen helt eller delvis ska träda i kraft i den ordning som föreskrivs i 20 § 3 mom. självstyrelselagen (1991:71) för Åland</w:t>
      </w:r>
    </w:p>
    <w:p w14:paraId="40492F58" w14:textId="77777777" w:rsidR="00A47D59" w:rsidRDefault="00A47D59" w:rsidP="00A47D59">
      <w:pPr>
        <w:pStyle w:val="ANormal"/>
      </w:pPr>
    </w:p>
    <w:p w14:paraId="740FFA5A"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51963EDB" w14:textId="77777777">
        <w:trPr>
          <w:cantSplit/>
        </w:trPr>
        <w:tc>
          <w:tcPr>
            <w:tcW w:w="7931" w:type="dxa"/>
            <w:gridSpan w:val="2"/>
          </w:tcPr>
          <w:tbl>
            <w:tblPr>
              <w:tblW w:w="7931" w:type="dxa"/>
              <w:tblCellMar>
                <w:left w:w="0" w:type="dxa"/>
                <w:right w:w="0" w:type="dxa"/>
              </w:tblCellMar>
              <w:tblLook w:val="0000" w:firstRow="0" w:lastRow="0" w:firstColumn="0" w:lastColumn="0" w:noHBand="0" w:noVBand="0"/>
            </w:tblPr>
            <w:tblGrid>
              <w:gridCol w:w="7931"/>
            </w:tblGrid>
            <w:tr w:rsidR="00F3495E" w14:paraId="5EABDEDB" w14:textId="77777777">
              <w:trPr>
                <w:cantSplit/>
              </w:trPr>
              <w:tc>
                <w:tcPr>
                  <w:tcW w:w="7931" w:type="dxa"/>
                </w:tcPr>
                <w:p w14:paraId="32F0E5C7" w14:textId="77777777" w:rsidR="00F3495E" w:rsidRDefault="00F3495E" w:rsidP="00F3495E">
                  <w:pPr>
                    <w:pStyle w:val="ANormal"/>
                    <w:keepNext/>
                  </w:pPr>
                  <w:r>
                    <w:t>Mariehamn den 05 december 2025</w:t>
                  </w:r>
                </w:p>
              </w:tc>
            </w:tr>
          </w:tbl>
          <w:p w14:paraId="24043C9E" w14:textId="2B1DD7EA" w:rsidR="002401D0" w:rsidRDefault="002401D0">
            <w:pPr>
              <w:pStyle w:val="ANormal"/>
              <w:keepNext/>
            </w:pPr>
          </w:p>
        </w:tc>
      </w:tr>
      <w:tr w:rsidR="002401D0" w14:paraId="79E5428A" w14:textId="77777777">
        <w:tc>
          <w:tcPr>
            <w:tcW w:w="4454" w:type="dxa"/>
            <w:vAlign w:val="bottom"/>
          </w:tcPr>
          <w:p w14:paraId="0BF64003" w14:textId="77777777" w:rsidR="002401D0" w:rsidRDefault="002401D0">
            <w:pPr>
              <w:pStyle w:val="ANormal"/>
              <w:keepNext/>
            </w:pPr>
          </w:p>
          <w:p w14:paraId="01026E83" w14:textId="77777777" w:rsidR="002401D0" w:rsidRDefault="002401D0">
            <w:pPr>
              <w:pStyle w:val="ANormal"/>
              <w:keepNext/>
            </w:pPr>
          </w:p>
          <w:p w14:paraId="55564CA3" w14:textId="3876D3E3" w:rsidR="002401D0" w:rsidRDefault="002401D0">
            <w:pPr>
              <w:pStyle w:val="ANormal"/>
              <w:keepNext/>
            </w:pPr>
            <w:r>
              <w:t>Ordförande</w:t>
            </w:r>
            <w:r w:rsidR="00A47D59">
              <w:t xml:space="preserve"> </w:t>
            </w:r>
          </w:p>
        </w:tc>
        <w:tc>
          <w:tcPr>
            <w:tcW w:w="3477" w:type="dxa"/>
            <w:vAlign w:val="bottom"/>
          </w:tcPr>
          <w:p w14:paraId="6AC6FA21" w14:textId="77777777" w:rsidR="002401D0" w:rsidRDefault="002401D0">
            <w:pPr>
              <w:pStyle w:val="ANormal"/>
              <w:keepNext/>
            </w:pPr>
          </w:p>
          <w:p w14:paraId="6E76C563" w14:textId="77777777" w:rsidR="002401D0" w:rsidRDefault="002401D0">
            <w:pPr>
              <w:pStyle w:val="ANormal"/>
              <w:keepNext/>
            </w:pPr>
          </w:p>
          <w:p w14:paraId="5D7F5B7A" w14:textId="7B1DF579" w:rsidR="002401D0" w:rsidRDefault="00A47D59">
            <w:pPr>
              <w:pStyle w:val="ANormal"/>
              <w:keepNext/>
            </w:pPr>
            <w:r>
              <w:t>John Holmberg</w:t>
            </w:r>
          </w:p>
        </w:tc>
      </w:tr>
      <w:tr w:rsidR="002401D0" w14:paraId="570AF01C" w14:textId="77777777">
        <w:tc>
          <w:tcPr>
            <w:tcW w:w="4454" w:type="dxa"/>
            <w:vAlign w:val="bottom"/>
          </w:tcPr>
          <w:p w14:paraId="6B36A58F" w14:textId="77777777" w:rsidR="002401D0" w:rsidRDefault="002401D0">
            <w:pPr>
              <w:pStyle w:val="ANormal"/>
              <w:keepNext/>
            </w:pPr>
          </w:p>
          <w:p w14:paraId="2A7A61DA" w14:textId="77777777" w:rsidR="002401D0" w:rsidRDefault="002401D0">
            <w:pPr>
              <w:pStyle w:val="ANormal"/>
              <w:keepNext/>
            </w:pPr>
          </w:p>
          <w:p w14:paraId="3408A843" w14:textId="77777777" w:rsidR="002401D0" w:rsidRDefault="002401D0">
            <w:pPr>
              <w:pStyle w:val="ANormal"/>
              <w:keepNext/>
            </w:pPr>
            <w:r>
              <w:t>Sekreterare</w:t>
            </w:r>
          </w:p>
        </w:tc>
        <w:tc>
          <w:tcPr>
            <w:tcW w:w="3477" w:type="dxa"/>
            <w:vAlign w:val="bottom"/>
          </w:tcPr>
          <w:p w14:paraId="4B2BD16E" w14:textId="77777777" w:rsidR="002401D0" w:rsidRDefault="002401D0">
            <w:pPr>
              <w:pStyle w:val="ANormal"/>
              <w:keepNext/>
            </w:pPr>
          </w:p>
          <w:p w14:paraId="6B0E408D" w14:textId="77777777" w:rsidR="002401D0" w:rsidRDefault="002401D0">
            <w:pPr>
              <w:pStyle w:val="ANormal"/>
              <w:keepNext/>
            </w:pPr>
          </w:p>
          <w:p w14:paraId="1CCF4807" w14:textId="0A419F99" w:rsidR="002401D0" w:rsidRDefault="00A47D59">
            <w:pPr>
              <w:pStyle w:val="ANormal"/>
              <w:keepNext/>
            </w:pPr>
            <w:r>
              <w:t xml:space="preserve">Benjamin </w:t>
            </w:r>
            <w:proofErr w:type="spellStart"/>
            <w:r>
              <w:t>Sidorov</w:t>
            </w:r>
            <w:proofErr w:type="spellEnd"/>
          </w:p>
        </w:tc>
      </w:tr>
    </w:tbl>
    <w:p w14:paraId="59AA4B85" w14:textId="77777777" w:rsidR="002401D0" w:rsidRDefault="002401D0">
      <w:pPr>
        <w:pStyle w:val="ANormal"/>
      </w:pPr>
    </w:p>
    <w:sectPr w:rsidR="002401D0">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9FCA" w14:textId="77777777" w:rsidR="00606E4C" w:rsidRDefault="00606E4C">
      <w:r>
        <w:separator/>
      </w:r>
    </w:p>
  </w:endnote>
  <w:endnote w:type="continuationSeparator" w:id="0">
    <w:p w14:paraId="0AB24B01" w14:textId="77777777" w:rsidR="00606E4C" w:rsidRDefault="0060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025E"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749D" w14:textId="71F91C9F" w:rsidR="002401D0" w:rsidRDefault="00573698">
    <w:pPr>
      <w:pStyle w:val="Sidfot"/>
      <w:rPr>
        <w:lang w:val="fi-FI"/>
      </w:rPr>
    </w:pPr>
    <w:r>
      <w:t>FNU0320252026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634C"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AC86" w14:textId="77777777" w:rsidR="00606E4C" w:rsidRDefault="00606E4C">
      <w:r>
        <w:separator/>
      </w:r>
    </w:p>
  </w:footnote>
  <w:footnote w:type="continuationSeparator" w:id="0">
    <w:p w14:paraId="4D3BFA60" w14:textId="77777777" w:rsidR="00606E4C" w:rsidRDefault="0060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BA7C"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5419EAB5"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6678"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84191662">
    <w:abstractNumId w:val="6"/>
  </w:num>
  <w:num w:numId="2" w16cid:durableId="89883">
    <w:abstractNumId w:val="3"/>
  </w:num>
  <w:num w:numId="3" w16cid:durableId="1208106603">
    <w:abstractNumId w:val="2"/>
  </w:num>
  <w:num w:numId="4" w16cid:durableId="1483080435">
    <w:abstractNumId w:val="1"/>
  </w:num>
  <w:num w:numId="5" w16cid:durableId="1688557921">
    <w:abstractNumId w:val="0"/>
  </w:num>
  <w:num w:numId="6" w16cid:durableId="371734820">
    <w:abstractNumId w:val="7"/>
  </w:num>
  <w:num w:numId="7" w16cid:durableId="1613778688">
    <w:abstractNumId w:val="5"/>
  </w:num>
  <w:num w:numId="8" w16cid:durableId="2138790794">
    <w:abstractNumId w:val="4"/>
  </w:num>
  <w:num w:numId="9" w16cid:durableId="224731309">
    <w:abstractNumId w:val="10"/>
  </w:num>
  <w:num w:numId="10" w16cid:durableId="970555356">
    <w:abstractNumId w:val="13"/>
  </w:num>
  <w:num w:numId="11" w16cid:durableId="2019237145">
    <w:abstractNumId w:val="12"/>
  </w:num>
  <w:num w:numId="12" w16cid:durableId="2052414474">
    <w:abstractNumId w:val="16"/>
  </w:num>
  <w:num w:numId="13" w16cid:durableId="1027298229">
    <w:abstractNumId w:val="11"/>
  </w:num>
  <w:num w:numId="14" w16cid:durableId="2145847151">
    <w:abstractNumId w:val="15"/>
  </w:num>
  <w:num w:numId="15" w16cid:durableId="1287199763">
    <w:abstractNumId w:val="9"/>
  </w:num>
  <w:num w:numId="16" w16cid:durableId="927808203">
    <w:abstractNumId w:val="21"/>
  </w:num>
  <w:num w:numId="17" w16cid:durableId="985165446">
    <w:abstractNumId w:val="8"/>
  </w:num>
  <w:num w:numId="18" w16cid:durableId="1580017013">
    <w:abstractNumId w:val="17"/>
  </w:num>
  <w:num w:numId="19" w16cid:durableId="678509601">
    <w:abstractNumId w:val="20"/>
  </w:num>
  <w:num w:numId="20" w16cid:durableId="25178725">
    <w:abstractNumId w:val="23"/>
  </w:num>
  <w:num w:numId="21" w16cid:durableId="458912547">
    <w:abstractNumId w:val="22"/>
  </w:num>
  <w:num w:numId="22" w16cid:durableId="1273783038">
    <w:abstractNumId w:val="14"/>
  </w:num>
  <w:num w:numId="23" w16cid:durableId="19671641">
    <w:abstractNumId w:val="18"/>
  </w:num>
  <w:num w:numId="24" w16cid:durableId="1556891392">
    <w:abstractNumId w:val="18"/>
  </w:num>
  <w:num w:numId="25" w16cid:durableId="187641034">
    <w:abstractNumId w:val="19"/>
  </w:num>
  <w:num w:numId="26" w16cid:durableId="1925020773">
    <w:abstractNumId w:val="14"/>
  </w:num>
  <w:num w:numId="27" w16cid:durableId="315039206">
    <w:abstractNumId w:val="14"/>
  </w:num>
  <w:num w:numId="28" w16cid:durableId="1070691040">
    <w:abstractNumId w:val="14"/>
  </w:num>
  <w:num w:numId="29" w16cid:durableId="1142768879">
    <w:abstractNumId w:val="14"/>
  </w:num>
  <w:num w:numId="30" w16cid:durableId="1130854637">
    <w:abstractNumId w:val="14"/>
  </w:num>
  <w:num w:numId="31" w16cid:durableId="1732850626">
    <w:abstractNumId w:val="14"/>
  </w:num>
  <w:num w:numId="32" w16cid:durableId="1392651156">
    <w:abstractNumId w:val="14"/>
  </w:num>
  <w:num w:numId="33" w16cid:durableId="2063864549">
    <w:abstractNumId w:val="14"/>
  </w:num>
  <w:num w:numId="34" w16cid:durableId="536895447">
    <w:abstractNumId w:val="14"/>
  </w:num>
  <w:num w:numId="35" w16cid:durableId="306860870">
    <w:abstractNumId w:val="18"/>
  </w:num>
  <w:num w:numId="36" w16cid:durableId="1606111893">
    <w:abstractNumId w:val="19"/>
  </w:num>
  <w:num w:numId="37" w16cid:durableId="1409116830">
    <w:abstractNumId w:val="14"/>
  </w:num>
  <w:num w:numId="38" w16cid:durableId="1917009571">
    <w:abstractNumId w:val="14"/>
  </w:num>
  <w:num w:numId="39" w16cid:durableId="653068441">
    <w:abstractNumId w:val="14"/>
  </w:num>
  <w:num w:numId="40" w16cid:durableId="1998683349">
    <w:abstractNumId w:val="14"/>
  </w:num>
  <w:num w:numId="41" w16cid:durableId="1375737588">
    <w:abstractNumId w:val="14"/>
  </w:num>
  <w:num w:numId="42" w16cid:durableId="1355961281">
    <w:abstractNumId w:val="14"/>
  </w:num>
  <w:num w:numId="43" w16cid:durableId="1266499078">
    <w:abstractNumId w:val="14"/>
  </w:num>
  <w:num w:numId="44" w16cid:durableId="839538176">
    <w:abstractNumId w:val="14"/>
  </w:num>
  <w:num w:numId="45" w16cid:durableId="19934393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74"/>
    <w:rsid w:val="00000682"/>
    <w:rsid w:val="00015E9C"/>
    <w:rsid w:val="00051556"/>
    <w:rsid w:val="000B2DC9"/>
    <w:rsid w:val="000D6353"/>
    <w:rsid w:val="000F7417"/>
    <w:rsid w:val="0015337C"/>
    <w:rsid w:val="0019495A"/>
    <w:rsid w:val="001955C3"/>
    <w:rsid w:val="002401D0"/>
    <w:rsid w:val="002D2E09"/>
    <w:rsid w:val="0036359C"/>
    <w:rsid w:val="00381FEF"/>
    <w:rsid w:val="004466D5"/>
    <w:rsid w:val="00466581"/>
    <w:rsid w:val="00481735"/>
    <w:rsid w:val="004873D9"/>
    <w:rsid w:val="00491BDA"/>
    <w:rsid w:val="004C6F65"/>
    <w:rsid w:val="005509AE"/>
    <w:rsid w:val="00564A6C"/>
    <w:rsid w:val="00571937"/>
    <w:rsid w:val="00573698"/>
    <w:rsid w:val="005D0CC6"/>
    <w:rsid w:val="00606E4C"/>
    <w:rsid w:val="00692949"/>
    <w:rsid w:val="006B2E9E"/>
    <w:rsid w:val="00723B93"/>
    <w:rsid w:val="007478B4"/>
    <w:rsid w:val="00811D50"/>
    <w:rsid w:val="00817B04"/>
    <w:rsid w:val="00820374"/>
    <w:rsid w:val="008340CF"/>
    <w:rsid w:val="0085733C"/>
    <w:rsid w:val="00893626"/>
    <w:rsid w:val="008F6789"/>
    <w:rsid w:val="00957C36"/>
    <w:rsid w:val="00974B04"/>
    <w:rsid w:val="009975A2"/>
    <w:rsid w:val="009C271F"/>
    <w:rsid w:val="009D73B2"/>
    <w:rsid w:val="009F6BA9"/>
    <w:rsid w:val="009F7CE2"/>
    <w:rsid w:val="00A34EAC"/>
    <w:rsid w:val="00A47D59"/>
    <w:rsid w:val="00A73B8D"/>
    <w:rsid w:val="00AB3310"/>
    <w:rsid w:val="00B32E91"/>
    <w:rsid w:val="00B36A8F"/>
    <w:rsid w:val="00B90DEC"/>
    <w:rsid w:val="00BA3DCD"/>
    <w:rsid w:val="00C70FA5"/>
    <w:rsid w:val="00CA51B0"/>
    <w:rsid w:val="00CB087E"/>
    <w:rsid w:val="00CF2DA2"/>
    <w:rsid w:val="00CF700E"/>
    <w:rsid w:val="00D34033"/>
    <w:rsid w:val="00D52CF6"/>
    <w:rsid w:val="00DA5AF8"/>
    <w:rsid w:val="00DC1C7D"/>
    <w:rsid w:val="00DC45B2"/>
    <w:rsid w:val="00DD33E2"/>
    <w:rsid w:val="00E04B88"/>
    <w:rsid w:val="00E21FF9"/>
    <w:rsid w:val="00E42A04"/>
    <w:rsid w:val="00EB72B0"/>
    <w:rsid w:val="00F3495E"/>
    <w:rsid w:val="00F609E1"/>
    <w:rsid w:val="00FA6126"/>
    <w:rsid w:val="00FC4DD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A460D"/>
  <w15:chartTrackingRefBased/>
  <w15:docId w15:val="{DC23ED74-D382-4E86-BAD5-2F9578A3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95E"/>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A47D59"/>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6822957aec3f80dd5aef5b419f48d9a8">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83772851822cbfaa16149fe772dc8774"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0636D5-798B-4B20-B611-26F8D608B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CDBCB-1F8C-44D4-9F75-EBB0D3EC72D5}">
  <ds:schemaRefs>
    <ds:schemaRef ds:uri="http://schemas.microsoft.com/sharepoint/v3/contenttype/forms"/>
  </ds:schemaRefs>
</ds:datastoreItem>
</file>

<file path=customXml/itemProps3.xml><?xml version="1.0" encoding="utf-8"?>
<ds:datastoreItem xmlns:ds="http://schemas.openxmlformats.org/officeDocument/2006/customXml" ds:itemID="{8BE3C1AF-0E77-468D-BF6A-186CFAC55772}">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docProps/app.xml><?xml version="1.0" encoding="utf-8"?>
<Properties xmlns="http://schemas.openxmlformats.org/officeDocument/2006/extended-properties" xmlns:vt="http://schemas.openxmlformats.org/officeDocument/2006/docPropsVTypes">
  <Template>LT-Betänkande.dot</Template>
  <TotalTime>1</TotalTime>
  <Pages>2</Pages>
  <Words>753</Words>
  <Characters>3994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Finans- och näringsutskottets betänkande nr x/2025-2026</vt:lpstr>
    </vt:vector>
  </TitlesOfParts>
  <Company>Ålands lagting</Company>
  <LinksUpToDate>false</LinksUpToDate>
  <CharactersWithSpaces>4738</CharactersWithSpaces>
  <SharedDoc>false</SharedDoc>
  <HLinks>
    <vt:vector size="36" baseType="variant">
      <vt:variant>
        <vt:i4>1048628</vt:i4>
      </vt:variant>
      <vt:variant>
        <vt:i4>32</vt:i4>
      </vt:variant>
      <vt:variant>
        <vt:i4>0</vt:i4>
      </vt:variant>
      <vt:variant>
        <vt:i4>5</vt:i4>
      </vt:variant>
      <vt:variant>
        <vt:lpwstr/>
      </vt:variant>
      <vt:variant>
        <vt:lpwstr>_Toc215649798</vt:lpwstr>
      </vt:variant>
      <vt:variant>
        <vt:i4>1048628</vt:i4>
      </vt:variant>
      <vt:variant>
        <vt:i4>26</vt:i4>
      </vt:variant>
      <vt:variant>
        <vt:i4>0</vt:i4>
      </vt:variant>
      <vt:variant>
        <vt:i4>5</vt:i4>
      </vt:variant>
      <vt:variant>
        <vt:lpwstr/>
      </vt:variant>
      <vt:variant>
        <vt:lpwstr>_Toc215649797</vt:lpwstr>
      </vt:variant>
      <vt:variant>
        <vt:i4>1048628</vt:i4>
      </vt:variant>
      <vt:variant>
        <vt:i4>20</vt:i4>
      </vt:variant>
      <vt:variant>
        <vt:i4>0</vt:i4>
      </vt:variant>
      <vt:variant>
        <vt:i4>5</vt:i4>
      </vt:variant>
      <vt:variant>
        <vt:lpwstr/>
      </vt:variant>
      <vt:variant>
        <vt:lpwstr>_Toc215649796</vt:lpwstr>
      </vt:variant>
      <vt:variant>
        <vt:i4>1048628</vt:i4>
      </vt:variant>
      <vt:variant>
        <vt:i4>14</vt:i4>
      </vt:variant>
      <vt:variant>
        <vt:i4>0</vt:i4>
      </vt:variant>
      <vt:variant>
        <vt:i4>5</vt:i4>
      </vt:variant>
      <vt:variant>
        <vt:lpwstr/>
      </vt:variant>
      <vt:variant>
        <vt:lpwstr>_Toc215649795</vt:lpwstr>
      </vt:variant>
      <vt:variant>
        <vt:i4>1048628</vt:i4>
      </vt:variant>
      <vt:variant>
        <vt:i4>8</vt:i4>
      </vt:variant>
      <vt:variant>
        <vt:i4>0</vt:i4>
      </vt:variant>
      <vt:variant>
        <vt:i4>5</vt:i4>
      </vt:variant>
      <vt:variant>
        <vt:lpwstr/>
      </vt:variant>
      <vt:variant>
        <vt:lpwstr>_Toc215649794</vt:lpwstr>
      </vt:variant>
      <vt:variant>
        <vt:i4>1048628</vt:i4>
      </vt:variant>
      <vt:variant>
        <vt:i4>2</vt:i4>
      </vt:variant>
      <vt:variant>
        <vt:i4>0</vt:i4>
      </vt:variant>
      <vt:variant>
        <vt:i4>5</vt:i4>
      </vt:variant>
      <vt:variant>
        <vt:lpwstr/>
      </vt:variant>
      <vt:variant>
        <vt:lpwstr>_Toc215649793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x/2025-2026</dc:title>
  <dc:subject/>
  <dc:creator>Jessica Laaksonen</dc:creator>
  <cp:keywords/>
  <cp:lastModifiedBy>Jessica Laaksonen</cp:lastModifiedBy>
  <cp:revision>2</cp:revision>
  <cp:lastPrinted>2001-02-13T19:44:00Z</cp:lastPrinted>
  <dcterms:created xsi:type="dcterms:W3CDTF">2025-12-05T12:31:00Z</dcterms:created>
  <dcterms:modified xsi:type="dcterms:W3CDTF">2025-12-05T12:31:00Z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