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3C06" w14:textId="77777777" w:rsidR="002C5151" w:rsidRDefault="00564C3D" w:rsidP="00733648">
      <w:pPr>
        <w:pStyle w:val="Sidhuvud"/>
        <w:tabs>
          <w:tab w:val="left" w:pos="2268"/>
          <w:tab w:val="left" w:pos="2835"/>
          <w:tab w:val="left" w:pos="5103"/>
          <w:tab w:val="left" w:pos="7088"/>
        </w:tabs>
        <w:rPr>
          <w:sz w:val="16"/>
          <w:szCs w:val="16"/>
        </w:rPr>
      </w:pPr>
      <w:r w:rsidRPr="00D27ABF">
        <w:rPr>
          <w:noProof/>
        </w:rPr>
        <w:drawing>
          <wp:inline distT="0" distB="0" distL="0" distR="0" wp14:anchorId="38A438F2" wp14:editId="0F297216">
            <wp:extent cx="2340000" cy="609375"/>
            <wp:effectExtent l="0" t="0" r="3175" b="635"/>
            <wp:docPr id="1" name="Bildobjekt 1" descr="Landskapsregeringens logo med Ålands vapen med hjorten och texten Ålands landskapsreg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andskapsregeringens logo med Ålands vapen med hjorten och texten Ålands landskapsregering."/>
                    <pic:cNvPicPr/>
                  </pic:nvPicPr>
                  <pic:blipFill>
                    <a:blip r:embed="rId12">
                      <a:extLst>
                        <a:ext uri="{28A0092B-C50C-407E-A947-70E740481C1C}">
                          <a14:useLocalDpi xmlns:a14="http://schemas.microsoft.com/office/drawing/2010/main" val="0"/>
                        </a:ext>
                      </a:extLst>
                    </a:blip>
                    <a:stretch>
                      <a:fillRect/>
                    </a:stretch>
                  </pic:blipFill>
                  <pic:spPr>
                    <a:xfrm>
                      <a:off x="0" y="0"/>
                      <a:ext cx="2340000" cy="609375"/>
                    </a:xfrm>
                    <a:prstGeom prst="rect">
                      <a:avLst/>
                    </a:prstGeom>
                  </pic:spPr>
                </pic:pic>
              </a:graphicData>
            </a:graphic>
          </wp:inline>
        </w:drawing>
      </w:r>
      <w:r>
        <w:rPr>
          <w:sz w:val="16"/>
          <w:szCs w:val="16"/>
        </w:rPr>
        <w:tab/>
      </w:r>
      <w:r>
        <w:rPr>
          <w:sz w:val="16"/>
          <w:szCs w:val="16"/>
        </w:rPr>
        <w:tab/>
      </w:r>
    </w:p>
    <w:p w14:paraId="37A3A6B2" w14:textId="77777777" w:rsidR="00564C3D" w:rsidRPr="002C5151" w:rsidRDefault="002C5151" w:rsidP="002C5151">
      <w:pPr>
        <w:pStyle w:val="Sidhuvud"/>
        <w:tabs>
          <w:tab w:val="left" w:pos="2268"/>
          <w:tab w:val="left" w:pos="2835"/>
          <w:tab w:val="left" w:pos="5103"/>
          <w:tab w:val="left" w:pos="7088"/>
        </w:tabs>
        <w:rPr>
          <w:sz w:val="10"/>
          <w:szCs w:val="10"/>
        </w:rPr>
      </w:pPr>
      <w:r>
        <w:rPr>
          <w:sz w:val="16"/>
          <w:szCs w:val="16"/>
        </w:rPr>
        <w:br w:type="column"/>
      </w:r>
      <w:r w:rsidR="00564C3D" w:rsidRPr="00724752">
        <w:rPr>
          <w:sz w:val="16"/>
          <w:szCs w:val="16"/>
        </w:rPr>
        <w:t>Dokumentnam</w:t>
      </w:r>
      <w:r w:rsidR="002C4013">
        <w:rPr>
          <w:sz w:val="16"/>
          <w:szCs w:val="16"/>
        </w:rPr>
        <w:t>n</w:t>
      </w:r>
    </w:p>
    <w:p w14:paraId="1C3ED674" w14:textId="23182293" w:rsidR="00564C3D" w:rsidRPr="008B1132" w:rsidRDefault="00C47484" w:rsidP="00B154A8">
      <w:pPr>
        <w:pStyle w:val="Sidhuvud"/>
        <w:tabs>
          <w:tab w:val="left" w:pos="2268"/>
          <w:tab w:val="left" w:pos="5103"/>
          <w:tab w:val="left" w:pos="7088"/>
        </w:tabs>
        <w:spacing w:line="360" w:lineRule="auto"/>
        <w:rPr>
          <w:i/>
          <w:iCs/>
        </w:rPr>
      </w:pPr>
      <w:sdt>
        <w:sdtPr>
          <w:alias w:val="Komplettera informationen med rätt nummer och år"/>
          <w:tag w:val="Komplettera informationen med rätt nummer och år"/>
          <w:id w:val="-680742235"/>
          <w:placeholder>
            <w:docPart w:val="3A093899C2D84A3CA0E79B057AAD07E2"/>
          </w:placeholder>
        </w:sdtPr>
        <w:sdtEndPr/>
        <w:sdtContent>
          <w:r w:rsidR="001A03F5">
            <w:rPr>
              <w:rFonts w:ascii="Segoe UI Semibold" w:hAnsi="Segoe UI Semibold" w:cs="Segoe UI Semibold"/>
            </w:rPr>
            <w:t>BUDGETFÖRSLAG</w:t>
          </w:r>
          <w:r w:rsidR="002C4013">
            <w:rPr>
              <w:rFonts w:ascii="Segoe UI Semibold" w:hAnsi="Segoe UI Semibold" w:cs="Segoe UI Semibold"/>
            </w:rPr>
            <w:t xml:space="preserve"> </w:t>
          </w:r>
          <w:r w:rsidR="004A0F83">
            <w:rPr>
              <w:rFonts w:ascii="Segoe UI Semibold" w:hAnsi="Segoe UI Semibold" w:cs="Segoe UI Semibold"/>
            </w:rPr>
            <w:t>nr</w:t>
          </w:r>
          <w:r w:rsidR="00960336">
            <w:rPr>
              <w:rFonts w:ascii="Segoe UI Semibold" w:hAnsi="Segoe UI Semibold" w:cs="Segoe UI Semibold"/>
            </w:rPr>
            <w:t xml:space="preserve"> </w:t>
          </w:r>
          <w:r w:rsidR="003F4AA7">
            <w:rPr>
              <w:rFonts w:ascii="Segoe UI Semibold" w:hAnsi="Segoe UI Semibold" w:cs="Segoe UI Semibold"/>
            </w:rPr>
            <w:t>3</w:t>
          </w:r>
          <w:r w:rsidR="00960336">
            <w:rPr>
              <w:rFonts w:ascii="Segoe UI Semibold" w:hAnsi="Segoe UI Semibold" w:cs="Segoe UI Semibold"/>
            </w:rPr>
            <w:t>/</w:t>
          </w:r>
          <w:r w:rsidR="001A03F5">
            <w:rPr>
              <w:rFonts w:ascii="Segoe UI Semibold" w:hAnsi="Segoe UI Semibold" w:cs="Segoe UI Semibold"/>
            </w:rPr>
            <w:t>202</w:t>
          </w:r>
          <w:r w:rsidR="00C0559E">
            <w:rPr>
              <w:rFonts w:ascii="Segoe UI Semibold" w:hAnsi="Segoe UI Semibold" w:cs="Segoe UI Semibold"/>
            </w:rPr>
            <w:t>5</w:t>
          </w:r>
          <w:r w:rsidR="00960336">
            <w:rPr>
              <w:rFonts w:ascii="Segoe UI Semibold" w:hAnsi="Segoe UI Semibold" w:cs="Segoe UI Semibold"/>
            </w:rPr>
            <w:t>-</w:t>
          </w:r>
          <w:r w:rsidR="001A03F5">
            <w:rPr>
              <w:rFonts w:ascii="Segoe UI Semibold" w:hAnsi="Segoe UI Semibold" w:cs="Segoe UI Semibold"/>
            </w:rPr>
            <w:t>202</w:t>
          </w:r>
          <w:r w:rsidR="00C0559E">
            <w:rPr>
              <w:rFonts w:ascii="Segoe UI Semibold" w:hAnsi="Segoe UI Semibold" w:cs="Segoe UI Semibold"/>
            </w:rPr>
            <w:t>6</w:t>
          </w:r>
          <w:r w:rsidR="004A0F83">
            <w:rPr>
              <w:rFonts w:ascii="Segoe UI Semibold" w:hAnsi="Segoe UI Semibold" w:cs="Segoe UI Semibold"/>
            </w:rPr>
            <w:t xml:space="preserve"> </w:t>
          </w:r>
        </w:sdtContent>
      </w:sdt>
    </w:p>
    <w:p w14:paraId="31B5E72D" w14:textId="77777777" w:rsidR="00564C3D" w:rsidRPr="003B4859" w:rsidRDefault="0045207C" w:rsidP="00B154A8">
      <w:pPr>
        <w:pStyle w:val="Sidhuvud"/>
        <w:tabs>
          <w:tab w:val="left" w:pos="2268"/>
          <w:tab w:val="left" w:pos="2835"/>
          <w:tab w:val="left" w:pos="5103"/>
          <w:tab w:val="left" w:pos="7088"/>
        </w:tabs>
        <w:rPr>
          <w:sz w:val="16"/>
          <w:szCs w:val="16"/>
        </w:rPr>
      </w:pPr>
      <w:r>
        <w:rPr>
          <w:sz w:val="16"/>
          <w:szCs w:val="16"/>
        </w:rPr>
        <w:t>Datum</w:t>
      </w:r>
    </w:p>
    <w:bookmarkStart w:id="0" w:name="_Hlk115271726"/>
    <w:bookmarkStart w:id="1" w:name="_Hlk115271741"/>
    <w:p w14:paraId="2A726451" w14:textId="510EC764" w:rsidR="00564C3D" w:rsidRPr="00AC33EE" w:rsidRDefault="00C47484" w:rsidP="00A65368">
      <w:pPr>
        <w:pStyle w:val="Sidhuvud"/>
        <w:tabs>
          <w:tab w:val="left" w:pos="2268"/>
          <w:tab w:val="left" w:pos="5103"/>
          <w:tab w:val="left" w:pos="7088"/>
        </w:tabs>
        <w:sectPr w:rsidR="00564C3D" w:rsidRPr="00AC33EE" w:rsidSect="006C576D">
          <w:footerReference w:type="default" r:id="rId13"/>
          <w:footerReference w:type="first" r:id="rId14"/>
          <w:pgSz w:w="11906" w:h="16838" w:code="9"/>
          <w:pgMar w:top="567" w:right="1134" w:bottom="1134" w:left="2041" w:header="567" w:footer="510" w:gutter="0"/>
          <w:cols w:num="2" w:space="1132"/>
          <w:titlePg/>
          <w:docGrid w:linePitch="360"/>
        </w:sectPr>
      </w:pPr>
      <w:sdt>
        <w:sdtPr>
          <w:id w:val="667520849"/>
          <w:placeholder>
            <w:docPart w:val="E969F0B0894F46E496CAD4D34E06CFF8"/>
          </w:placeholder>
        </w:sdtPr>
        <w:sdtEndPr/>
        <w:sdtContent>
          <w:sdt>
            <w:sdtPr>
              <w:alias w:val="Datum"/>
              <w:tag w:val=""/>
              <w:id w:val="-343479639"/>
              <w:placeholder>
                <w:docPart w:val="7EB4ADAFE19B4BF690F348D2C614CF18"/>
              </w:placeholder>
              <w:dataBinding w:prefixMappings="xmlns:ns0='http://schemas.microsoft.com/office/2006/coverPageProps' " w:xpath="/ns0:CoverPageProperties[1]/ns0:PublishDate[1]" w:storeItemID="{55AF091B-3C7A-41E3-B477-F2FDAA23CFDA}"/>
              <w:date w:fullDate="2026-05-15T00:00:00Z">
                <w:dateFormat w:val="d.M.yyyy"/>
                <w:lid w:val="sv-SE"/>
                <w:storeMappedDataAs w:val="dateTime"/>
                <w:calendar w:val="gregorian"/>
              </w:date>
            </w:sdtPr>
            <w:sdtEndPr/>
            <w:sdtContent>
              <w:r w:rsidR="00624105">
                <w:rPr>
                  <w:lang w:val="sv-SE"/>
                </w:rPr>
                <w:t>15.5.2026</w:t>
              </w:r>
            </w:sdtContent>
          </w:sdt>
        </w:sdtContent>
      </w:sdt>
      <w:bookmarkEnd w:id="0"/>
    </w:p>
    <w:p w14:paraId="017F4F65" w14:textId="77777777" w:rsidR="00564C3D" w:rsidRPr="00FD3619" w:rsidRDefault="00564C3D" w:rsidP="00F8346E">
      <w:pPr>
        <w:pBdr>
          <w:top w:val="single" w:sz="4" w:space="1" w:color="auto"/>
        </w:pBdr>
        <w:ind w:left="-284"/>
        <w:rPr>
          <w:sz w:val="16"/>
          <w:szCs w:val="16"/>
        </w:rPr>
      </w:pPr>
    </w:p>
    <w:bookmarkEnd w:id="1"/>
    <w:p w14:paraId="0C15929D" w14:textId="332A1C6A" w:rsidR="00555AA2" w:rsidRDefault="00555AA2" w:rsidP="00B070FD">
      <w:pPr>
        <w:pStyle w:val="renderubrik"/>
        <w:spacing w:after="0"/>
        <w:ind w:firstLine="0"/>
      </w:pPr>
      <w:r>
        <w:t>Till Ålands lagting</w:t>
      </w:r>
    </w:p>
    <w:p w14:paraId="32A63800" w14:textId="77777777" w:rsidR="00555AA2" w:rsidRDefault="00555AA2" w:rsidP="00DB7F8F"/>
    <w:p w14:paraId="072678CA" w14:textId="725ABA39" w:rsidR="0037762D" w:rsidRDefault="0037762D" w:rsidP="00E73F03">
      <w:pPr>
        <w:contextualSpacing/>
        <w:rPr>
          <w:rFonts w:cs="Open Sans"/>
          <w:lang w:val="sv-SE"/>
        </w:rPr>
      </w:pPr>
    </w:p>
    <w:p w14:paraId="28264FE9" w14:textId="77777777" w:rsidR="00474578" w:rsidRDefault="00474578" w:rsidP="00E73F03">
      <w:pPr>
        <w:contextualSpacing/>
        <w:rPr>
          <w:rFonts w:cs="Open Sans"/>
          <w:lang w:val="sv-SE"/>
        </w:rPr>
      </w:pPr>
    </w:p>
    <w:p w14:paraId="67DD9E8E" w14:textId="77777777" w:rsidR="00474578" w:rsidRPr="0037762D" w:rsidRDefault="00474578" w:rsidP="00E73F03">
      <w:pPr>
        <w:contextualSpacing/>
        <w:rPr>
          <w:rFonts w:cs="Open Sans"/>
          <w:lang w:val="sv-SE"/>
        </w:rPr>
      </w:pPr>
    </w:p>
    <w:p w14:paraId="28A24319" w14:textId="621531A4" w:rsidR="007A20DC" w:rsidRDefault="003B3152" w:rsidP="00E73F03">
      <w:pPr>
        <w:contextualSpacing/>
        <w:rPr>
          <w:rFonts w:cs="Open Sans"/>
          <w:lang w:val="sv-SE"/>
        </w:rPr>
      </w:pPr>
      <w:r>
        <w:rPr>
          <w:rFonts w:cs="Open Sans"/>
          <w:lang w:val="sv-SE"/>
        </w:rPr>
        <w:t xml:space="preserve">Till lagtinget </w:t>
      </w:r>
      <w:r w:rsidR="002B1A19">
        <w:rPr>
          <w:rFonts w:cs="Open Sans"/>
          <w:lang w:val="sv-SE"/>
        </w:rPr>
        <w:t xml:space="preserve">överlämnas landskapsregeringens förslag till </w:t>
      </w:r>
      <w:r w:rsidR="009E27FF">
        <w:rPr>
          <w:rFonts w:cs="Open Sans"/>
          <w:lang w:val="sv-SE"/>
        </w:rPr>
        <w:t xml:space="preserve">vårbudget med </w:t>
      </w:r>
      <w:r w:rsidR="003B7174">
        <w:rPr>
          <w:rFonts w:cs="Open Sans"/>
          <w:lang w:val="sv-SE"/>
        </w:rPr>
        <w:t xml:space="preserve">budgetpolitiska mål. </w:t>
      </w:r>
      <w:r w:rsidR="006E6FD5">
        <w:rPr>
          <w:rFonts w:cs="Open Sans"/>
          <w:lang w:val="sv-SE"/>
        </w:rPr>
        <w:t xml:space="preserve"> </w:t>
      </w:r>
    </w:p>
    <w:p w14:paraId="36B3AF2E" w14:textId="77777777" w:rsidR="007A20DC" w:rsidRDefault="007A20DC" w:rsidP="00E73F03">
      <w:pPr>
        <w:contextualSpacing/>
        <w:rPr>
          <w:rFonts w:cs="Open Sans"/>
          <w:lang w:val="sv-SE"/>
        </w:rPr>
      </w:pPr>
    </w:p>
    <w:p w14:paraId="53464FA6" w14:textId="3D731DA0" w:rsidR="00AF1694" w:rsidRPr="000C5379" w:rsidRDefault="00233FFE" w:rsidP="00E73F03">
      <w:pPr>
        <w:contextualSpacing/>
        <w:rPr>
          <w:rFonts w:cs="Open Sans"/>
          <w:lang w:val="sv-SE"/>
        </w:rPr>
      </w:pPr>
      <w:r w:rsidRPr="000C5379">
        <w:rPr>
          <w:rFonts w:cs="Open Sans"/>
          <w:lang w:val="sv-SE"/>
        </w:rPr>
        <w:t xml:space="preserve">Det av lagtinget </w:t>
      </w:r>
      <w:r w:rsidR="00164E22" w:rsidRPr="000C5379">
        <w:rPr>
          <w:rFonts w:cs="Open Sans"/>
          <w:lang w:val="sv-SE"/>
        </w:rPr>
        <w:t xml:space="preserve">fastställda överskottsmålet ligger fast </w:t>
      </w:r>
      <w:r w:rsidR="005B7C7B" w:rsidRPr="000C5379">
        <w:rPr>
          <w:rFonts w:cs="Open Sans"/>
          <w:lang w:val="sv-SE"/>
        </w:rPr>
        <w:t xml:space="preserve">med målsättningen att </w:t>
      </w:r>
      <w:r w:rsidR="00D23DA7">
        <w:rPr>
          <w:rFonts w:cs="Open Sans"/>
          <w:lang w:val="sv-SE"/>
        </w:rPr>
        <w:t>Ålands</w:t>
      </w:r>
      <w:r w:rsidR="005B7C7B" w:rsidRPr="000C5379">
        <w:rPr>
          <w:rFonts w:cs="Open Sans"/>
          <w:lang w:val="sv-SE"/>
        </w:rPr>
        <w:t xml:space="preserve"> budget </w:t>
      </w:r>
      <w:r w:rsidR="001708A4">
        <w:rPr>
          <w:rFonts w:cs="Open Sans"/>
          <w:lang w:val="sv-SE"/>
        </w:rPr>
        <w:t>ska uppvisa ett nollresultat senast</w:t>
      </w:r>
      <w:r w:rsidR="00B11B74" w:rsidRPr="000C5379">
        <w:rPr>
          <w:rFonts w:cs="Open Sans"/>
          <w:lang w:val="sv-SE"/>
        </w:rPr>
        <w:t xml:space="preserve"> </w:t>
      </w:r>
      <w:r w:rsidR="005B7C7B" w:rsidRPr="000C5379">
        <w:rPr>
          <w:rFonts w:cs="Open Sans"/>
          <w:lang w:val="sv-SE"/>
        </w:rPr>
        <w:t>å</w:t>
      </w:r>
      <w:r w:rsidR="00716F74" w:rsidRPr="000C5379">
        <w:rPr>
          <w:rFonts w:cs="Open Sans"/>
          <w:lang w:val="sv-SE"/>
        </w:rPr>
        <w:t>r</w:t>
      </w:r>
      <w:r w:rsidR="005B7C7B" w:rsidRPr="000C5379">
        <w:rPr>
          <w:rFonts w:cs="Open Sans"/>
          <w:lang w:val="sv-SE"/>
        </w:rPr>
        <w:t xml:space="preserve"> 2030. </w:t>
      </w:r>
      <w:r w:rsidR="005162D3" w:rsidRPr="000C5379">
        <w:rPr>
          <w:rFonts w:cs="Open Sans"/>
          <w:lang w:val="sv-SE"/>
        </w:rPr>
        <w:t>Landskapsregeringen föreslår därmed inte någon ändring till denna del.</w:t>
      </w:r>
    </w:p>
    <w:p w14:paraId="092EC026" w14:textId="77777777" w:rsidR="00AF1694" w:rsidRDefault="00AF1694" w:rsidP="00E73F03">
      <w:pPr>
        <w:contextualSpacing/>
        <w:rPr>
          <w:rFonts w:cs="Open Sans"/>
          <w:lang w:val="sv-SE"/>
        </w:rPr>
      </w:pPr>
    </w:p>
    <w:p w14:paraId="0D2AEFFE" w14:textId="7612A9D3" w:rsidR="007A20DC" w:rsidRPr="0037762D" w:rsidRDefault="00B637C3" w:rsidP="00E73F03">
      <w:pPr>
        <w:contextualSpacing/>
        <w:rPr>
          <w:rFonts w:cs="Open Sans"/>
          <w:lang w:val="sv-SE"/>
        </w:rPr>
      </w:pPr>
      <w:r>
        <w:rPr>
          <w:rFonts w:cs="Open Sans"/>
          <w:lang w:val="sv-SE"/>
        </w:rPr>
        <w:t xml:space="preserve">Med beaktande av </w:t>
      </w:r>
      <w:r w:rsidR="00AF1694">
        <w:rPr>
          <w:rFonts w:cs="Open Sans"/>
          <w:lang w:val="sv-SE"/>
        </w:rPr>
        <w:t>beräknade inkomster för planåren 202</w:t>
      </w:r>
      <w:r w:rsidR="000229ED">
        <w:rPr>
          <w:rFonts w:cs="Open Sans"/>
          <w:lang w:val="sv-SE"/>
        </w:rPr>
        <w:t>7</w:t>
      </w:r>
      <w:r w:rsidR="00AF1694">
        <w:rPr>
          <w:rFonts w:cs="Open Sans"/>
          <w:lang w:val="sv-SE"/>
        </w:rPr>
        <w:t xml:space="preserve"> – 202</w:t>
      </w:r>
      <w:r w:rsidR="000229ED">
        <w:rPr>
          <w:rFonts w:cs="Open Sans"/>
          <w:lang w:val="sv-SE"/>
        </w:rPr>
        <w:t>9</w:t>
      </w:r>
      <w:r w:rsidR="00AF1694">
        <w:rPr>
          <w:rFonts w:cs="Open Sans"/>
          <w:lang w:val="sv-SE"/>
        </w:rPr>
        <w:t xml:space="preserve"> föreslår </w:t>
      </w:r>
      <w:r w:rsidR="008377BD">
        <w:rPr>
          <w:rFonts w:cs="Open Sans"/>
          <w:lang w:val="sv-SE"/>
        </w:rPr>
        <w:t xml:space="preserve">landskapsregeringen resultatförbättrande åtgärder och nivåer för </w:t>
      </w:r>
      <w:r w:rsidR="008E2B07">
        <w:rPr>
          <w:rFonts w:cs="Open Sans"/>
          <w:lang w:val="sv-SE"/>
        </w:rPr>
        <w:t>vad nettokostnaderna</w:t>
      </w:r>
      <w:r w:rsidR="00C8363B">
        <w:rPr>
          <w:rFonts w:cs="Open Sans"/>
          <w:lang w:val="sv-SE"/>
        </w:rPr>
        <w:t>, kostnad</w:t>
      </w:r>
      <w:r w:rsidR="00B27058">
        <w:rPr>
          <w:rFonts w:cs="Open Sans"/>
          <w:lang w:val="sv-SE"/>
        </w:rPr>
        <w:t>s</w:t>
      </w:r>
      <w:r w:rsidR="00C8363B">
        <w:rPr>
          <w:rFonts w:cs="Open Sans"/>
          <w:lang w:val="sv-SE"/>
        </w:rPr>
        <w:t>taken,</w:t>
      </w:r>
      <w:r w:rsidR="008E2B07">
        <w:rPr>
          <w:rFonts w:cs="Open Sans"/>
          <w:lang w:val="sv-SE"/>
        </w:rPr>
        <w:t xml:space="preserve"> högst kan uppgå till under åren 202</w:t>
      </w:r>
      <w:r w:rsidR="000229ED">
        <w:rPr>
          <w:rFonts w:cs="Open Sans"/>
          <w:lang w:val="sv-SE"/>
        </w:rPr>
        <w:t>7</w:t>
      </w:r>
      <w:r w:rsidR="008E2B07">
        <w:rPr>
          <w:rFonts w:cs="Open Sans"/>
          <w:lang w:val="sv-SE"/>
        </w:rPr>
        <w:t xml:space="preserve"> </w:t>
      </w:r>
      <w:r w:rsidR="00C2548C">
        <w:rPr>
          <w:rFonts w:cs="Open Sans"/>
          <w:lang w:val="sv-SE"/>
        </w:rPr>
        <w:t>–</w:t>
      </w:r>
      <w:r w:rsidR="008E2B07">
        <w:rPr>
          <w:rFonts w:cs="Open Sans"/>
          <w:lang w:val="sv-SE"/>
        </w:rPr>
        <w:t xml:space="preserve"> 202</w:t>
      </w:r>
      <w:r w:rsidR="000229ED">
        <w:rPr>
          <w:rFonts w:cs="Open Sans"/>
          <w:lang w:val="sv-SE"/>
        </w:rPr>
        <w:t>9</w:t>
      </w:r>
      <w:r w:rsidR="00C2548C">
        <w:rPr>
          <w:rFonts w:cs="Open Sans"/>
          <w:lang w:val="sv-SE"/>
        </w:rPr>
        <w:t>.</w:t>
      </w:r>
      <w:r w:rsidR="00AF1694">
        <w:rPr>
          <w:rFonts w:cs="Open Sans"/>
          <w:lang w:val="sv-SE"/>
        </w:rPr>
        <w:t xml:space="preserve"> </w:t>
      </w:r>
    </w:p>
    <w:p w14:paraId="6D17AB9F" w14:textId="2376DB28" w:rsidR="00093B7A" w:rsidRDefault="007A20DC">
      <w:pPr>
        <w:autoSpaceDE/>
        <w:autoSpaceDN/>
        <w:adjustRightInd/>
        <w:spacing w:after="160" w:line="259" w:lineRule="auto"/>
        <w:textAlignment w:val="auto"/>
      </w:pPr>
      <w:r>
        <w:br w:type="page"/>
      </w:r>
    </w:p>
    <w:p w14:paraId="21C24821" w14:textId="77777777" w:rsidR="00093B7A" w:rsidRDefault="00093B7A" w:rsidP="00F1205D"/>
    <w:sdt>
      <w:sdtPr>
        <w:rPr>
          <w:rFonts w:asciiTheme="minorHAnsi" w:eastAsiaTheme="minorEastAsia" w:hAnsiTheme="minorHAnsi" w:cs="Open Sans"/>
          <w:color w:val="000000"/>
          <w:sz w:val="20"/>
          <w:szCs w:val="20"/>
          <w:lang w:val="sv-SE" w:eastAsia="en-US"/>
        </w:rPr>
        <w:id w:val="2074231327"/>
        <w:docPartObj>
          <w:docPartGallery w:val="Table of Contents"/>
          <w:docPartUnique/>
        </w:docPartObj>
      </w:sdtPr>
      <w:sdtEndPr>
        <w:rPr>
          <w:rFonts w:cstheme="minorBidi"/>
          <w:b/>
          <w:bCs/>
          <w:color w:val="auto"/>
          <w:lang w:val="sv-FI"/>
        </w:rPr>
      </w:sdtEndPr>
      <w:sdtContent>
        <w:p w14:paraId="248DA158" w14:textId="77777777" w:rsidR="00093B7A" w:rsidRDefault="00093B7A" w:rsidP="00093B7A">
          <w:pPr>
            <w:pStyle w:val="Innehllsfrteckningsrubrik"/>
          </w:pPr>
          <w:r>
            <w:rPr>
              <w:lang w:val="sv-SE"/>
            </w:rPr>
            <w:t>Innehållsförteckning</w:t>
          </w:r>
        </w:p>
        <w:p w14:paraId="186BD68F" w14:textId="27208F75" w:rsidR="00602509" w:rsidRDefault="00093B7A">
          <w:pPr>
            <w:pStyle w:val="Innehll1"/>
            <w:rPr>
              <w:rFonts w:eastAsiaTheme="minorEastAsia"/>
              <w:kern w:val="2"/>
              <w:sz w:val="24"/>
              <w:szCs w:val="24"/>
              <w:lang w:eastAsia="sv-FI"/>
              <w14:ligatures w14:val="standardContextual"/>
            </w:rPr>
          </w:pPr>
          <w:r>
            <w:rPr>
              <w:rFonts w:ascii="Segoe UI" w:hAnsi="Segoe UI"/>
              <w:color w:val="000000"/>
            </w:rPr>
            <w:fldChar w:fldCharType="begin"/>
          </w:r>
          <w:r>
            <w:instrText xml:space="preserve"> TOC \o "1-5" \h \z \u </w:instrText>
          </w:r>
          <w:r>
            <w:rPr>
              <w:rFonts w:ascii="Segoe UI" w:hAnsi="Segoe UI"/>
              <w:color w:val="000000"/>
            </w:rPr>
            <w:fldChar w:fldCharType="separate"/>
          </w:r>
          <w:hyperlink w:anchor="_Toc229734611" w:history="1">
            <w:r w:rsidR="00602509" w:rsidRPr="00D5661C">
              <w:rPr>
                <w:rStyle w:val="Hyperlnk"/>
              </w:rPr>
              <w:t>1 Riktlinjer för den ekonomiska politiken</w:t>
            </w:r>
            <w:r w:rsidR="00602509">
              <w:rPr>
                <w:webHidden/>
              </w:rPr>
              <w:tab/>
            </w:r>
            <w:r w:rsidR="00602509">
              <w:rPr>
                <w:webHidden/>
              </w:rPr>
              <w:fldChar w:fldCharType="begin"/>
            </w:r>
            <w:r w:rsidR="00602509">
              <w:rPr>
                <w:webHidden/>
              </w:rPr>
              <w:instrText xml:space="preserve"> PAGEREF _Toc229734611 \h </w:instrText>
            </w:r>
            <w:r w:rsidR="00602509">
              <w:rPr>
                <w:webHidden/>
              </w:rPr>
            </w:r>
            <w:r w:rsidR="00602509">
              <w:rPr>
                <w:webHidden/>
              </w:rPr>
              <w:fldChar w:fldCharType="separate"/>
            </w:r>
            <w:r w:rsidR="008D3634">
              <w:rPr>
                <w:webHidden/>
              </w:rPr>
              <w:t>4</w:t>
            </w:r>
            <w:r w:rsidR="00602509">
              <w:rPr>
                <w:webHidden/>
              </w:rPr>
              <w:fldChar w:fldCharType="end"/>
            </w:r>
          </w:hyperlink>
        </w:p>
        <w:p w14:paraId="7C12D83A" w14:textId="3D70ED02" w:rsidR="00602509" w:rsidRDefault="00602509">
          <w:pPr>
            <w:pStyle w:val="Innehll2"/>
            <w:rPr>
              <w:rFonts w:eastAsiaTheme="minorEastAsia"/>
              <w:kern w:val="2"/>
              <w:sz w:val="24"/>
              <w:szCs w:val="24"/>
              <w:lang w:eastAsia="sv-FI"/>
              <w14:ligatures w14:val="standardContextual"/>
            </w:rPr>
          </w:pPr>
          <w:hyperlink w:anchor="_Toc229734612" w:history="1">
            <w:r w:rsidRPr="00D5661C">
              <w:rPr>
                <w:rStyle w:val="Hyperlnk"/>
              </w:rPr>
              <w:t>1.1 Politiska utgångspunkter</w:t>
            </w:r>
            <w:r>
              <w:rPr>
                <w:webHidden/>
              </w:rPr>
              <w:tab/>
            </w:r>
            <w:r>
              <w:rPr>
                <w:webHidden/>
              </w:rPr>
              <w:fldChar w:fldCharType="begin"/>
            </w:r>
            <w:r>
              <w:rPr>
                <w:webHidden/>
              </w:rPr>
              <w:instrText xml:space="preserve"> PAGEREF _Toc229734612 \h </w:instrText>
            </w:r>
            <w:r>
              <w:rPr>
                <w:webHidden/>
              </w:rPr>
            </w:r>
            <w:r>
              <w:rPr>
                <w:webHidden/>
              </w:rPr>
              <w:fldChar w:fldCharType="separate"/>
            </w:r>
            <w:r w:rsidR="008D3634">
              <w:rPr>
                <w:webHidden/>
              </w:rPr>
              <w:t>4</w:t>
            </w:r>
            <w:r>
              <w:rPr>
                <w:webHidden/>
              </w:rPr>
              <w:fldChar w:fldCharType="end"/>
            </w:r>
          </w:hyperlink>
        </w:p>
        <w:p w14:paraId="79FE36AE" w14:textId="4F78CEA5" w:rsidR="00602509" w:rsidRDefault="00602509">
          <w:pPr>
            <w:pStyle w:val="Innehll3"/>
            <w:rPr>
              <w:rFonts w:eastAsiaTheme="minorEastAsia"/>
              <w:kern w:val="2"/>
              <w:sz w:val="24"/>
              <w:szCs w:val="24"/>
              <w:lang w:eastAsia="sv-FI"/>
              <w14:ligatures w14:val="standardContextual"/>
            </w:rPr>
          </w:pPr>
          <w:hyperlink w:anchor="_Toc229734613" w:history="1">
            <w:r w:rsidRPr="00D5661C">
              <w:rPr>
                <w:rStyle w:val="Hyperlnk"/>
              </w:rPr>
              <w:t>1.1.1 Skapa en ekonomisk buffert då ekonomin har balanserats</w:t>
            </w:r>
            <w:r>
              <w:rPr>
                <w:webHidden/>
              </w:rPr>
              <w:tab/>
            </w:r>
            <w:r>
              <w:rPr>
                <w:webHidden/>
              </w:rPr>
              <w:fldChar w:fldCharType="begin"/>
            </w:r>
            <w:r>
              <w:rPr>
                <w:webHidden/>
              </w:rPr>
              <w:instrText xml:space="preserve"> PAGEREF _Toc229734613 \h </w:instrText>
            </w:r>
            <w:r>
              <w:rPr>
                <w:webHidden/>
              </w:rPr>
            </w:r>
            <w:r>
              <w:rPr>
                <w:webHidden/>
              </w:rPr>
              <w:fldChar w:fldCharType="separate"/>
            </w:r>
            <w:r w:rsidR="008D3634">
              <w:rPr>
                <w:webHidden/>
              </w:rPr>
              <w:t>4</w:t>
            </w:r>
            <w:r>
              <w:rPr>
                <w:webHidden/>
              </w:rPr>
              <w:fldChar w:fldCharType="end"/>
            </w:r>
          </w:hyperlink>
        </w:p>
        <w:p w14:paraId="2884BD1B" w14:textId="537BF05D" w:rsidR="00602509" w:rsidRDefault="00602509">
          <w:pPr>
            <w:pStyle w:val="Innehll3"/>
            <w:rPr>
              <w:rFonts w:eastAsiaTheme="minorEastAsia"/>
              <w:kern w:val="2"/>
              <w:sz w:val="24"/>
              <w:szCs w:val="24"/>
              <w:lang w:eastAsia="sv-FI"/>
              <w14:ligatures w14:val="standardContextual"/>
            </w:rPr>
          </w:pPr>
          <w:hyperlink w:anchor="_Toc229734614" w:history="1">
            <w:r w:rsidRPr="00D5661C">
              <w:rPr>
                <w:rStyle w:val="Hyperlnk"/>
                <w:lang w:val="sv-SE"/>
              </w:rPr>
              <w:t>1.1.2 Förvaltningsutveckling och effektivisering</w:t>
            </w:r>
            <w:r>
              <w:rPr>
                <w:webHidden/>
              </w:rPr>
              <w:tab/>
            </w:r>
            <w:r>
              <w:rPr>
                <w:webHidden/>
              </w:rPr>
              <w:fldChar w:fldCharType="begin"/>
            </w:r>
            <w:r>
              <w:rPr>
                <w:webHidden/>
              </w:rPr>
              <w:instrText xml:space="preserve"> PAGEREF _Toc229734614 \h </w:instrText>
            </w:r>
            <w:r>
              <w:rPr>
                <w:webHidden/>
              </w:rPr>
            </w:r>
            <w:r>
              <w:rPr>
                <w:webHidden/>
              </w:rPr>
              <w:fldChar w:fldCharType="separate"/>
            </w:r>
            <w:r w:rsidR="008D3634">
              <w:rPr>
                <w:webHidden/>
              </w:rPr>
              <w:t>4</w:t>
            </w:r>
            <w:r>
              <w:rPr>
                <w:webHidden/>
              </w:rPr>
              <w:fldChar w:fldCharType="end"/>
            </w:r>
          </w:hyperlink>
        </w:p>
        <w:p w14:paraId="07576D15" w14:textId="09550AE3" w:rsidR="00602509" w:rsidRDefault="00602509">
          <w:pPr>
            <w:pStyle w:val="Innehll2"/>
            <w:rPr>
              <w:rFonts w:eastAsiaTheme="minorEastAsia"/>
              <w:kern w:val="2"/>
              <w:sz w:val="24"/>
              <w:szCs w:val="24"/>
              <w:lang w:eastAsia="sv-FI"/>
              <w14:ligatures w14:val="standardContextual"/>
            </w:rPr>
          </w:pPr>
          <w:hyperlink w:anchor="_Toc229734615" w:history="1">
            <w:r w:rsidRPr="00D5661C">
              <w:rPr>
                <w:rStyle w:val="Hyperlnk"/>
              </w:rPr>
              <w:t>1.2 Ändringar från godkänd budget 2026</w:t>
            </w:r>
            <w:r>
              <w:rPr>
                <w:webHidden/>
              </w:rPr>
              <w:tab/>
            </w:r>
            <w:r>
              <w:rPr>
                <w:webHidden/>
              </w:rPr>
              <w:fldChar w:fldCharType="begin"/>
            </w:r>
            <w:r>
              <w:rPr>
                <w:webHidden/>
              </w:rPr>
              <w:instrText xml:space="preserve"> PAGEREF _Toc229734615 \h </w:instrText>
            </w:r>
            <w:r>
              <w:rPr>
                <w:webHidden/>
              </w:rPr>
            </w:r>
            <w:r>
              <w:rPr>
                <w:webHidden/>
              </w:rPr>
              <w:fldChar w:fldCharType="separate"/>
            </w:r>
            <w:r w:rsidR="008D3634">
              <w:rPr>
                <w:webHidden/>
              </w:rPr>
              <w:t>5</w:t>
            </w:r>
            <w:r>
              <w:rPr>
                <w:webHidden/>
              </w:rPr>
              <w:fldChar w:fldCharType="end"/>
            </w:r>
          </w:hyperlink>
        </w:p>
        <w:p w14:paraId="400081EA" w14:textId="7E96ABE8" w:rsidR="00602509" w:rsidRDefault="00602509">
          <w:pPr>
            <w:pStyle w:val="Innehll2"/>
            <w:rPr>
              <w:rFonts w:eastAsiaTheme="minorEastAsia"/>
              <w:kern w:val="2"/>
              <w:sz w:val="24"/>
              <w:szCs w:val="24"/>
              <w:lang w:eastAsia="sv-FI"/>
              <w14:ligatures w14:val="standardContextual"/>
            </w:rPr>
          </w:pPr>
          <w:hyperlink w:anchor="_Toc229734616" w:history="1">
            <w:r w:rsidRPr="00D5661C">
              <w:rPr>
                <w:rStyle w:val="Hyperlnk"/>
              </w:rPr>
              <w:t>1.3 Landskapets finanser</w:t>
            </w:r>
            <w:r>
              <w:rPr>
                <w:webHidden/>
              </w:rPr>
              <w:tab/>
            </w:r>
            <w:r>
              <w:rPr>
                <w:webHidden/>
              </w:rPr>
              <w:fldChar w:fldCharType="begin"/>
            </w:r>
            <w:r>
              <w:rPr>
                <w:webHidden/>
              </w:rPr>
              <w:instrText xml:space="preserve"> PAGEREF _Toc229734616 \h </w:instrText>
            </w:r>
            <w:r>
              <w:rPr>
                <w:webHidden/>
              </w:rPr>
            </w:r>
            <w:r>
              <w:rPr>
                <w:webHidden/>
              </w:rPr>
              <w:fldChar w:fldCharType="separate"/>
            </w:r>
            <w:r w:rsidR="008D3634">
              <w:rPr>
                <w:webHidden/>
              </w:rPr>
              <w:t>6</w:t>
            </w:r>
            <w:r>
              <w:rPr>
                <w:webHidden/>
              </w:rPr>
              <w:fldChar w:fldCharType="end"/>
            </w:r>
          </w:hyperlink>
        </w:p>
        <w:p w14:paraId="6E84CC31" w14:textId="46EC2B81" w:rsidR="00602509" w:rsidRDefault="00602509">
          <w:pPr>
            <w:pStyle w:val="Innehll3"/>
            <w:rPr>
              <w:rFonts w:eastAsiaTheme="minorEastAsia"/>
              <w:kern w:val="2"/>
              <w:sz w:val="24"/>
              <w:szCs w:val="24"/>
              <w:lang w:eastAsia="sv-FI"/>
              <w14:ligatures w14:val="standardContextual"/>
            </w:rPr>
          </w:pPr>
          <w:hyperlink w:anchor="_Toc229734617" w:history="1">
            <w:r w:rsidRPr="00D5661C">
              <w:rPr>
                <w:rStyle w:val="Hyperlnk"/>
              </w:rPr>
              <w:t>1.3.1 Inledning och övergripande förutsättningar</w:t>
            </w:r>
            <w:r>
              <w:rPr>
                <w:webHidden/>
              </w:rPr>
              <w:tab/>
            </w:r>
            <w:r>
              <w:rPr>
                <w:webHidden/>
              </w:rPr>
              <w:fldChar w:fldCharType="begin"/>
            </w:r>
            <w:r>
              <w:rPr>
                <w:webHidden/>
              </w:rPr>
              <w:instrText xml:space="preserve"> PAGEREF _Toc229734617 \h </w:instrText>
            </w:r>
            <w:r>
              <w:rPr>
                <w:webHidden/>
              </w:rPr>
            </w:r>
            <w:r>
              <w:rPr>
                <w:webHidden/>
              </w:rPr>
              <w:fldChar w:fldCharType="separate"/>
            </w:r>
            <w:r w:rsidR="008D3634">
              <w:rPr>
                <w:webHidden/>
              </w:rPr>
              <w:t>6</w:t>
            </w:r>
            <w:r>
              <w:rPr>
                <w:webHidden/>
              </w:rPr>
              <w:fldChar w:fldCharType="end"/>
            </w:r>
          </w:hyperlink>
        </w:p>
        <w:p w14:paraId="779A5A00" w14:textId="5A4FA14A" w:rsidR="00602509" w:rsidRDefault="00602509">
          <w:pPr>
            <w:pStyle w:val="Innehll3"/>
            <w:rPr>
              <w:rFonts w:eastAsiaTheme="minorEastAsia"/>
              <w:kern w:val="2"/>
              <w:sz w:val="24"/>
              <w:szCs w:val="24"/>
              <w:lang w:eastAsia="sv-FI"/>
              <w14:ligatures w14:val="standardContextual"/>
            </w:rPr>
          </w:pPr>
          <w:hyperlink w:anchor="_Toc229734618" w:history="1">
            <w:r w:rsidRPr="00D5661C">
              <w:rPr>
                <w:rStyle w:val="Hyperlnk"/>
              </w:rPr>
              <w:t>1.3.2 Makroekonomiskt sammanhang</w:t>
            </w:r>
            <w:r>
              <w:rPr>
                <w:webHidden/>
              </w:rPr>
              <w:tab/>
            </w:r>
            <w:r>
              <w:rPr>
                <w:webHidden/>
              </w:rPr>
              <w:fldChar w:fldCharType="begin"/>
            </w:r>
            <w:r>
              <w:rPr>
                <w:webHidden/>
              </w:rPr>
              <w:instrText xml:space="preserve"> PAGEREF _Toc229734618 \h </w:instrText>
            </w:r>
            <w:r>
              <w:rPr>
                <w:webHidden/>
              </w:rPr>
            </w:r>
            <w:r>
              <w:rPr>
                <w:webHidden/>
              </w:rPr>
              <w:fldChar w:fldCharType="separate"/>
            </w:r>
            <w:r w:rsidR="008D3634">
              <w:rPr>
                <w:webHidden/>
              </w:rPr>
              <w:t>6</w:t>
            </w:r>
            <w:r>
              <w:rPr>
                <w:webHidden/>
              </w:rPr>
              <w:fldChar w:fldCharType="end"/>
            </w:r>
          </w:hyperlink>
        </w:p>
        <w:p w14:paraId="777BA8E8" w14:textId="5364124A" w:rsidR="00602509" w:rsidRDefault="00602509">
          <w:pPr>
            <w:pStyle w:val="Innehll3"/>
            <w:rPr>
              <w:rFonts w:eastAsiaTheme="minorEastAsia"/>
              <w:kern w:val="2"/>
              <w:sz w:val="24"/>
              <w:szCs w:val="24"/>
              <w:lang w:eastAsia="sv-FI"/>
              <w14:ligatures w14:val="standardContextual"/>
            </w:rPr>
          </w:pPr>
          <w:hyperlink w:anchor="_Toc229734619" w:history="1">
            <w:r w:rsidRPr="00D5661C">
              <w:rPr>
                <w:rStyle w:val="Hyperlnk"/>
              </w:rPr>
              <w:t>1.3.3 Intäktssidan och skattefinansiering</w:t>
            </w:r>
            <w:r>
              <w:rPr>
                <w:webHidden/>
              </w:rPr>
              <w:tab/>
            </w:r>
            <w:r>
              <w:rPr>
                <w:webHidden/>
              </w:rPr>
              <w:fldChar w:fldCharType="begin"/>
            </w:r>
            <w:r>
              <w:rPr>
                <w:webHidden/>
              </w:rPr>
              <w:instrText xml:space="preserve"> PAGEREF _Toc229734619 \h </w:instrText>
            </w:r>
            <w:r>
              <w:rPr>
                <w:webHidden/>
              </w:rPr>
            </w:r>
            <w:r>
              <w:rPr>
                <w:webHidden/>
              </w:rPr>
              <w:fldChar w:fldCharType="separate"/>
            </w:r>
            <w:r w:rsidR="008D3634">
              <w:rPr>
                <w:webHidden/>
              </w:rPr>
              <w:t>6</w:t>
            </w:r>
            <w:r>
              <w:rPr>
                <w:webHidden/>
              </w:rPr>
              <w:fldChar w:fldCharType="end"/>
            </w:r>
          </w:hyperlink>
        </w:p>
        <w:p w14:paraId="5E0BD6AC" w14:textId="4B8483CA" w:rsidR="00602509" w:rsidRDefault="00602509">
          <w:pPr>
            <w:pStyle w:val="Innehll3"/>
            <w:rPr>
              <w:rFonts w:eastAsiaTheme="minorEastAsia"/>
              <w:kern w:val="2"/>
              <w:sz w:val="24"/>
              <w:szCs w:val="24"/>
              <w:lang w:eastAsia="sv-FI"/>
              <w14:ligatures w14:val="standardContextual"/>
            </w:rPr>
          </w:pPr>
          <w:hyperlink w:anchor="_Toc229734620" w:history="1">
            <w:r w:rsidRPr="00D5661C">
              <w:rPr>
                <w:rStyle w:val="Hyperlnk"/>
              </w:rPr>
              <w:t>1.3.4 Kostnadsutveckling och budgetdisciplin</w:t>
            </w:r>
            <w:r>
              <w:rPr>
                <w:webHidden/>
              </w:rPr>
              <w:tab/>
            </w:r>
            <w:r>
              <w:rPr>
                <w:webHidden/>
              </w:rPr>
              <w:fldChar w:fldCharType="begin"/>
            </w:r>
            <w:r>
              <w:rPr>
                <w:webHidden/>
              </w:rPr>
              <w:instrText xml:space="preserve"> PAGEREF _Toc229734620 \h </w:instrText>
            </w:r>
            <w:r>
              <w:rPr>
                <w:webHidden/>
              </w:rPr>
            </w:r>
            <w:r>
              <w:rPr>
                <w:webHidden/>
              </w:rPr>
              <w:fldChar w:fldCharType="separate"/>
            </w:r>
            <w:r w:rsidR="008D3634">
              <w:rPr>
                <w:webHidden/>
              </w:rPr>
              <w:t>6</w:t>
            </w:r>
            <w:r>
              <w:rPr>
                <w:webHidden/>
              </w:rPr>
              <w:fldChar w:fldCharType="end"/>
            </w:r>
          </w:hyperlink>
        </w:p>
        <w:p w14:paraId="07377136" w14:textId="3DF5F08D" w:rsidR="00602509" w:rsidRDefault="00602509">
          <w:pPr>
            <w:pStyle w:val="Innehll3"/>
            <w:rPr>
              <w:rFonts w:eastAsiaTheme="minorEastAsia"/>
              <w:kern w:val="2"/>
              <w:sz w:val="24"/>
              <w:szCs w:val="24"/>
              <w:lang w:eastAsia="sv-FI"/>
              <w14:ligatures w14:val="standardContextual"/>
            </w:rPr>
          </w:pPr>
          <w:hyperlink w:anchor="_Toc229734621" w:history="1">
            <w:r w:rsidRPr="00D5661C">
              <w:rPr>
                <w:rStyle w:val="Hyperlnk"/>
              </w:rPr>
              <w:t>1.3.5 Resultatutveckling och finansiell balans</w:t>
            </w:r>
            <w:r>
              <w:rPr>
                <w:webHidden/>
              </w:rPr>
              <w:tab/>
            </w:r>
            <w:r>
              <w:rPr>
                <w:webHidden/>
              </w:rPr>
              <w:fldChar w:fldCharType="begin"/>
            </w:r>
            <w:r>
              <w:rPr>
                <w:webHidden/>
              </w:rPr>
              <w:instrText xml:space="preserve"> PAGEREF _Toc229734621 \h </w:instrText>
            </w:r>
            <w:r>
              <w:rPr>
                <w:webHidden/>
              </w:rPr>
            </w:r>
            <w:r>
              <w:rPr>
                <w:webHidden/>
              </w:rPr>
              <w:fldChar w:fldCharType="separate"/>
            </w:r>
            <w:r w:rsidR="008D3634">
              <w:rPr>
                <w:webHidden/>
              </w:rPr>
              <w:t>7</w:t>
            </w:r>
            <w:r>
              <w:rPr>
                <w:webHidden/>
              </w:rPr>
              <w:fldChar w:fldCharType="end"/>
            </w:r>
          </w:hyperlink>
        </w:p>
        <w:p w14:paraId="74FEC73B" w14:textId="48F02220" w:rsidR="00602509" w:rsidRDefault="00602509">
          <w:pPr>
            <w:pStyle w:val="Innehll3"/>
            <w:rPr>
              <w:rFonts w:eastAsiaTheme="minorEastAsia"/>
              <w:kern w:val="2"/>
              <w:sz w:val="24"/>
              <w:szCs w:val="24"/>
              <w:lang w:eastAsia="sv-FI"/>
              <w14:ligatures w14:val="standardContextual"/>
            </w:rPr>
          </w:pPr>
          <w:hyperlink w:anchor="_Toc229734622" w:history="1">
            <w:r w:rsidRPr="00D5661C">
              <w:rPr>
                <w:rStyle w:val="Hyperlnk"/>
              </w:rPr>
              <w:t>1.3.6 Investeringar och likviditet</w:t>
            </w:r>
            <w:r>
              <w:rPr>
                <w:webHidden/>
              </w:rPr>
              <w:tab/>
            </w:r>
            <w:r>
              <w:rPr>
                <w:webHidden/>
              </w:rPr>
              <w:fldChar w:fldCharType="begin"/>
            </w:r>
            <w:r>
              <w:rPr>
                <w:webHidden/>
              </w:rPr>
              <w:instrText xml:space="preserve"> PAGEREF _Toc229734622 \h </w:instrText>
            </w:r>
            <w:r>
              <w:rPr>
                <w:webHidden/>
              </w:rPr>
            </w:r>
            <w:r>
              <w:rPr>
                <w:webHidden/>
              </w:rPr>
              <w:fldChar w:fldCharType="separate"/>
            </w:r>
            <w:r w:rsidR="008D3634">
              <w:rPr>
                <w:webHidden/>
              </w:rPr>
              <w:t>7</w:t>
            </w:r>
            <w:r>
              <w:rPr>
                <w:webHidden/>
              </w:rPr>
              <w:fldChar w:fldCharType="end"/>
            </w:r>
          </w:hyperlink>
        </w:p>
        <w:p w14:paraId="6D2E1F7D" w14:textId="78B060A9" w:rsidR="00602509" w:rsidRDefault="00602509">
          <w:pPr>
            <w:pStyle w:val="Innehll3"/>
            <w:rPr>
              <w:rFonts w:eastAsiaTheme="minorEastAsia"/>
              <w:kern w:val="2"/>
              <w:sz w:val="24"/>
              <w:szCs w:val="24"/>
              <w:lang w:eastAsia="sv-FI"/>
              <w14:ligatures w14:val="standardContextual"/>
            </w:rPr>
          </w:pPr>
          <w:hyperlink w:anchor="_Toc229734623" w:history="1">
            <w:r w:rsidRPr="00D5661C">
              <w:rPr>
                <w:rStyle w:val="Hyperlnk"/>
              </w:rPr>
              <w:t>1.3.7 Osäkerheter och riskbild</w:t>
            </w:r>
            <w:r>
              <w:rPr>
                <w:webHidden/>
              </w:rPr>
              <w:tab/>
            </w:r>
            <w:r>
              <w:rPr>
                <w:webHidden/>
              </w:rPr>
              <w:fldChar w:fldCharType="begin"/>
            </w:r>
            <w:r>
              <w:rPr>
                <w:webHidden/>
              </w:rPr>
              <w:instrText xml:space="preserve"> PAGEREF _Toc229734623 \h </w:instrText>
            </w:r>
            <w:r>
              <w:rPr>
                <w:webHidden/>
              </w:rPr>
            </w:r>
            <w:r>
              <w:rPr>
                <w:webHidden/>
              </w:rPr>
              <w:fldChar w:fldCharType="separate"/>
            </w:r>
            <w:r w:rsidR="008D3634">
              <w:rPr>
                <w:webHidden/>
              </w:rPr>
              <w:t>7</w:t>
            </w:r>
            <w:r>
              <w:rPr>
                <w:webHidden/>
              </w:rPr>
              <w:fldChar w:fldCharType="end"/>
            </w:r>
          </w:hyperlink>
        </w:p>
        <w:p w14:paraId="1D7ADE65" w14:textId="41220D50" w:rsidR="00602509" w:rsidRDefault="00602509">
          <w:pPr>
            <w:pStyle w:val="Innehll3"/>
            <w:rPr>
              <w:rFonts w:eastAsiaTheme="minorEastAsia"/>
              <w:kern w:val="2"/>
              <w:sz w:val="24"/>
              <w:szCs w:val="24"/>
              <w:lang w:eastAsia="sv-FI"/>
              <w14:ligatures w14:val="standardContextual"/>
            </w:rPr>
          </w:pPr>
          <w:hyperlink w:anchor="_Toc229734624" w:history="1">
            <w:r w:rsidRPr="00D5661C">
              <w:rPr>
                <w:rStyle w:val="Hyperlnk"/>
              </w:rPr>
              <w:t>1.3.8 Samlad bedömning</w:t>
            </w:r>
            <w:r>
              <w:rPr>
                <w:webHidden/>
              </w:rPr>
              <w:tab/>
            </w:r>
            <w:r>
              <w:rPr>
                <w:webHidden/>
              </w:rPr>
              <w:fldChar w:fldCharType="begin"/>
            </w:r>
            <w:r>
              <w:rPr>
                <w:webHidden/>
              </w:rPr>
              <w:instrText xml:space="preserve"> PAGEREF _Toc229734624 \h </w:instrText>
            </w:r>
            <w:r>
              <w:rPr>
                <w:webHidden/>
              </w:rPr>
            </w:r>
            <w:r>
              <w:rPr>
                <w:webHidden/>
              </w:rPr>
              <w:fldChar w:fldCharType="separate"/>
            </w:r>
            <w:r w:rsidR="008D3634">
              <w:rPr>
                <w:webHidden/>
              </w:rPr>
              <w:t>8</w:t>
            </w:r>
            <w:r>
              <w:rPr>
                <w:webHidden/>
              </w:rPr>
              <w:fldChar w:fldCharType="end"/>
            </w:r>
          </w:hyperlink>
        </w:p>
        <w:p w14:paraId="0DB29665" w14:textId="1D234488" w:rsidR="00602509" w:rsidRDefault="00602509">
          <w:pPr>
            <w:pStyle w:val="Innehll1"/>
            <w:rPr>
              <w:rFonts w:eastAsiaTheme="minorEastAsia"/>
              <w:kern w:val="2"/>
              <w:sz w:val="24"/>
              <w:szCs w:val="24"/>
              <w:lang w:eastAsia="sv-FI"/>
              <w14:ligatures w14:val="standardContextual"/>
            </w:rPr>
          </w:pPr>
          <w:hyperlink w:anchor="_Toc229734625" w:history="1">
            <w:r w:rsidRPr="00D5661C">
              <w:rPr>
                <w:rStyle w:val="Hyperlnk"/>
              </w:rPr>
              <w:t>2. Den makroekonomiska utvecklingen</w:t>
            </w:r>
            <w:r>
              <w:rPr>
                <w:webHidden/>
              </w:rPr>
              <w:tab/>
            </w:r>
            <w:r>
              <w:rPr>
                <w:webHidden/>
              </w:rPr>
              <w:fldChar w:fldCharType="begin"/>
            </w:r>
            <w:r>
              <w:rPr>
                <w:webHidden/>
              </w:rPr>
              <w:instrText xml:space="preserve"> PAGEREF _Toc229734625 \h </w:instrText>
            </w:r>
            <w:r>
              <w:rPr>
                <w:webHidden/>
              </w:rPr>
            </w:r>
            <w:r>
              <w:rPr>
                <w:webHidden/>
              </w:rPr>
              <w:fldChar w:fldCharType="separate"/>
            </w:r>
            <w:r w:rsidR="008D3634">
              <w:rPr>
                <w:webHidden/>
              </w:rPr>
              <w:t>9</w:t>
            </w:r>
            <w:r>
              <w:rPr>
                <w:webHidden/>
              </w:rPr>
              <w:fldChar w:fldCharType="end"/>
            </w:r>
          </w:hyperlink>
        </w:p>
        <w:p w14:paraId="17406208" w14:textId="0881D013" w:rsidR="00602509" w:rsidRDefault="00602509">
          <w:pPr>
            <w:pStyle w:val="Innehll2"/>
            <w:rPr>
              <w:rFonts w:eastAsiaTheme="minorEastAsia"/>
              <w:kern w:val="2"/>
              <w:sz w:val="24"/>
              <w:szCs w:val="24"/>
              <w:lang w:eastAsia="sv-FI"/>
              <w14:ligatures w14:val="standardContextual"/>
            </w:rPr>
          </w:pPr>
          <w:hyperlink w:anchor="_Toc229734626" w:history="1">
            <w:r w:rsidRPr="00D5661C">
              <w:rPr>
                <w:rStyle w:val="Hyperlnk"/>
              </w:rPr>
              <w:t>2.1 Utsikterna i omvärlden</w:t>
            </w:r>
            <w:r>
              <w:rPr>
                <w:webHidden/>
              </w:rPr>
              <w:tab/>
            </w:r>
            <w:r>
              <w:rPr>
                <w:webHidden/>
              </w:rPr>
              <w:fldChar w:fldCharType="begin"/>
            </w:r>
            <w:r>
              <w:rPr>
                <w:webHidden/>
              </w:rPr>
              <w:instrText xml:space="preserve"> PAGEREF _Toc229734626 \h </w:instrText>
            </w:r>
            <w:r>
              <w:rPr>
                <w:webHidden/>
              </w:rPr>
            </w:r>
            <w:r>
              <w:rPr>
                <w:webHidden/>
              </w:rPr>
              <w:fldChar w:fldCharType="separate"/>
            </w:r>
            <w:r w:rsidR="008D3634">
              <w:rPr>
                <w:webHidden/>
              </w:rPr>
              <w:t>9</w:t>
            </w:r>
            <w:r>
              <w:rPr>
                <w:webHidden/>
              </w:rPr>
              <w:fldChar w:fldCharType="end"/>
            </w:r>
          </w:hyperlink>
        </w:p>
        <w:p w14:paraId="1BFD8F5F" w14:textId="7316C622" w:rsidR="00602509" w:rsidRDefault="00602509">
          <w:pPr>
            <w:pStyle w:val="Innehll3"/>
            <w:rPr>
              <w:rFonts w:eastAsiaTheme="minorEastAsia"/>
              <w:kern w:val="2"/>
              <w:sz w:val="24"/>
              <w:szCs w:val="24"/>
              <w:lang w:eastAsia="sv-FI"/>
              <w14:ligatures w14:val="standardContextual"/>
            </w:rPr>
          </w:pPr>
          <w:hyperlink w:anchor="_Toc229734627" w:history="1">
            <w:r w:rsidRPr="00D5661C">
              <w:rPr>
                <w:rStyle w:val="Hyperlnk"/>
              </w:rPr>
              <w:t>2.1.1 Allmänt konjunkturläge och osäkerhetsfaktorer</w:t>
            </w:r>
            <w:r>
              <w:rPr>
                <w:webHidden/>
              </w:rPr>
              <w:tab/>
            </w:r>
            <w:r>
              <w:rPr>
                <w:webHidden/>
              </w:rPr>
              <w:fldChar w:fldCharType="begin"/>
            </w:r>
            <w:r>
              <w:rPr>
                <w:webHidden/>
              </w:rPr>
              <w:instrText xml:space="preserve"> PAGEREF _Toc229734627 \h </w:instrText>
            </w:r>
            <w:r>
              <w:rPr>
                <w:webHidden/>
              </w:rPr>
            </w:r>
            <w:r>
              <w:rPr>
                <w:webHidden/>
              </w:rPr>
              <w:fldChar w:fldCharType="separate"/>
            </w:r>
            <w:r w:rsidR="008D3634">
              <w:rPr>
                <w:webHidden/>
              </w:rPr>
              <w:t>9</w:t>
            </w:r>
            <w:r>
              <w:rPr>
                <w:webHidden/>
              </w:rPr>
              <w:fldChar w:fldCharType="end"/>
            </w:r>
          </w:hyperlink>
        </w:p>
        <w:p w14:paraId="6971E768" w14:textId="038E72CA" w:rsidR="00602509" w:rsidRDefault="00602509">
          <w:pPr>
            <w:pStyle w:val="Innehll3"/>
            <w:rPr>
              <w:rFonts w:eastAsiaTheme="minorEastAsia"/>
              <w:kern w:val="2"/>
              <w:sz w:val="24"/>
              <w:szCs w:val="24"/>
              <w:lang w:eastAsia="sv-FI"/>
              <w14:ligatures w14:val="standardContextual"/>
            </w:rPr>
          </w:pPr>
          <w:hyperlink w:anchor="_Toc229734628" w:history="1">
            <w:r w:rsidRPr="00D5661C">
              <w:rPr>
                <w:rStyle w:val="Hyperlnk"/>
              </w:rPr>
              <w:t>2.1.2 Tillväxt i omvärlden</w:t>
            </w:r>
            <w:r>
              <w:rPr>
                <w:webHidden/>
              </w:rPr>
              <w:tab/>
            </w:r>
            <w:r>
              <w:rPr>
                <w:webHidden/>
              </w:rPr>
              <w:fldChar w:fldCharType="begin"/>
            </w:r>
            <w:r>
              <w:rPr>
                <w:webHidden/>
              </w:rPr>
              <w:instrText xml:space="preserve"> PAGEREF _Toc229734628 \h </w:instrText>
            </w:r>
            <w:r>
              <w:rPr>
                <w:webHidden/>
              </w:rPr>
            </w:r>
            <w:r>
              <w:rPr>
                <w:webHidden/>
              </w:rPr>
              <w:fldChar w:fldCharType="separate"/>
            </w:r>
            <w:r w:rsidR="008D3634">
              <w:rPr>
                <w:webHidden/>
              </w:rPr>
              <w:t>9</w:t>
            </w:r>
            <w:r>
              <w:rPr>
                <w:webHidden/>
              </w:rPr>
              <w:fldChar w:fldCharType="end"/>
            </w:r>
          </w:hyperlink>
        </w:p>
        <w:p w14:paraId="51C76DF3" w14:textId="5F1F7222" w:rsidR="00602509" w:rsidRDefault="00602509">
          <w:pPr>
            <w:pStyle w:val="Innehll3"/>
            <w:rPr>
              <w:rFonts w:eastAsiaTheme="minorEastAsia"/>
              <w:kern w:val="2"/>
              <w:sz w:val="24"/>
              <w:szCs w:val="24"/>
              <w:lang w:eastAsia="sv-FI"/>
              <w14:ligatures w14:val="standardContextual"/>
            </w:rPr>
          </w:pPr>
          <w:hyperlink w:anchor="_Toc229734629" w:history="1">
            <w:r w:rsidRPr="00D5661C">
              <w:rPr>
                <w:rStyle w:val="Hyperlnk"/>
              </w:rPr>
              <w:t>2.1.3 Inflation och räntor</w:t>
            </w:r>
            <w:r>
              <w:rPr>
                <w:webHidden/>
              </w:rPr>
              <w:tab/>
            </w:r>
            <w:r>
              <w:rPr>
                <w:webHidden/>
              </w:rPr>
              <w:fldChar w:fldCharType="begin"/>
            </w:r>
            <w:r>
              <w:rPr>
                <w:webHidden/>
              </w:rPr>
              <w:instrText xml:space="preserve"> PAGEREF _Toc229734629 \h </w:instrText>
            </w:r>
            <w:r>
              <w:rPr>
                <w:webHidden/>
              </w:rPr>
            </w:r>
            <w:r>
              <w:rPr>
                <w:webHidden/>
              </w:rPr>
              <w:fldChar w:fldCharType="separate"/>
            </w:r>
            <w:r w:rsidR="008D3634">
              <w:rPr>
                <w:webHidden/>
              </w:rPr>
              <w:t>9</w:t>
            </w:r>
            <w:r>
              <w:rPr>
                <w:webHidden/>
              </w:rPr>
              <w:fldChar w:fldCharType="end"/>
            </w:r>
          </w:hyperlink>
        </w:p>
        <w:p w14:paraId="6AD1F611" w14:textId="122B5546" w:rsidR="00602509" w:rsidRDefault="00602509">
          <w:pPr>
            <w:pStyle w:val="Innehll3"/>
            <w:rPr>
              <w:rFonts w:eastAsiaTheme="minorEastAsia"/>
              <w:kern w:val="2"/>
              <w:sz w:val="24"/>
              <w:szCs w:val="24"/>
              <w:lang w:eastAsia="sv-FI"/>
              <w14:ligatures w14:val="standardContextual"/>
            </w:rPr>
          </w:pPr>
          <w:hyperlink w:anchor="_Toc229734630" w:history="1">
            <w:r w:rsidRPr="00D5661C">
              <w:rPr>
                <w:rStyle w:val="Hyperlnk"/>
              </w:rPr>
              <w:t>2.1.4 Utvecklingen i Finland och Sverige</w:t>
            </w:r>
            <w:r>
              <w:rPr>
                <w:webHidden/>
              </w:rPr>
              <w:tab/>
            </w:r>
            <w:r>
              <w:rPr>
                <w:webHidden/>
              </w:rPr>
              <w:fldChar w:fldCharType="begin"/>
            </w:r>
            <w:r>
              <w:rPr>
                <w:webHidden/>
              </w:rPr>
              <w:instrText xml:space="preserve"> PAGEREF _Toc229734630 \h </w:instrText>
            </w:r>
            <w:r>
              <w:rPr>
                <w:webHidden/>
              </w:rPr>
            </w:r>
            <w:r>
              <w:rPr>
                <w:webHidden/>
              </w:rPr>
              <w:fldChar w:fldCharType="separate"/>
            </w:r>
            <w:r w:rsidR="008D3634">
              <w:rPr>
                <w:webHidden/>
              </w:rPr>
              <w:t>10</w:t>
            </w:r>
            <w:r>
              <w:rPr>
                <w:webHidden/>
              </w:rPr>
              <w:fldChar w:fldCharType="end"/>
            </w:r>
          </w:hyperlink>
        </w:p>
        <w:p w14:paraId="13D9CE82" w14:textId="11E4530D" w:rsidR="00602509" w:rsidRDefault="00602509">
          <w:pPr>
            <w:pStyle w:val="Innehll2"/>
            <w:rPr>
              <w:rFonts w:eastAsiaTheme="minorEastAsia"/>
              <w:kern w:val="2"/>
              <w:sz w:val="24"/>
              <w:szCs w:val="24"/>
              <w:lang w:eastAsia="sv-FI"/>
              <w14:ligatures w14:val="standardContextual"/>
            </w:rPr>
          </w:pPr>
          <w:hyperlink w:anchor="_Toc229734631" w:history="1">
            <w:r w:rsidRPr="00D5661C">
              <w:rPr>
                <w:rStyle w:val="Hyperlnk"/>
              </w:rPr>
              <w:t>2.2 Utsikterna på Åland</w:t>
            </w:r>
            <w:r>
              <w:rPr>
                <w:webHidden/>
              </w:rPr>
              <w:tab/>
            </w:r>
            <w:r>
              <w:rPr>
                <w:webHidden/>
              </w:rPr>
              <w:fldChar w:fldCharType="begin"/>
            </w:r>
            <w:r>
              <w:rPr>
                <w:webHidden/>
              </w:rPr>
              <w:instrText xml:space="preserve"> PAGEREF _Toc229734631 \h </w:instrText>
            </w:r>
            <w:r>
              <w:rPr>
                <w:webHidden/>
              </w:rPr>
            </w:r>
            <w:r>
              <w:rPr>
                <w:webHidden/>
              </w:rPr>
              <w:fldChar w:fldCharType="separate"/>
            </w:r>
            <w:r w:rsidR="008D3634">
              <w:rPr>
                <w:webHidden/>
              </w:rPr>
              <w:t>10</w:t>
            </w:r>
            <w:r>
              <w:rPr>
                <w:webHidden/>
              </w:rPr>
              <w:fldChar w:fldCharType="end"/>
            </w:r>
          </w:hyperlink>
        </w:p>
        <w:p w14:paraId="25D40D19" w14:textId="254C5E13" w:rsidR="00602509" w:rsidRDefault="00602509">
          <w:pPr>
            <w:pStyle w:val="Innehll3"/>
            <w:rPr>
              <w:rFonts w:eastAsiaTheme="minorEastAsia"/>
              <w:kern w:val="2"/>
              <w:sz w:val="24"/>
              <w:szCs w:val="24"/>
              <w:lang w:eastAsia="sv-FI"/>
              <w14:ligatures w14:val="standardContextual"/>
            </w:rPr>
          </w:pPr>
          <w:hyperlink w:anchor="_Toc229734632" w:history="1">
            <w:r w:rsidRPr="00D5661C">
              <w:rPr>
                <w:rStyle w:val="Hyperlnk"/>
              </w:rPr>
              <w:t>2.2.1 Allmänt konjunkturläge och osäkerhetsfaktorer</w:t>
            </w:r>
            <w:r>
              <w:rPr>
                <w:webHidden/>
              </w:rPr>
              <w:tab/>
            </w:r>
            <w:r>
              <w:rPr>
                <w:webHidden/>
              </w:rPr>
              <w:fldChar w:fldCharType="begin"/>
            </w:r>
            <w:r>
              <w:rPr>
                <w:webHidden/>
              </w:rPr>
              <w:instrText xml:space="preserve"> PAGEREF _Toc229734632 \h </w:instrText>
            </w:r>
            <w:r>
              <w:rPr>
                <w:webHidden/>
              </w:rPr>
            </w:r>
            <w:r>
              <w:rPr>
                <w:webHidden/>
              </w:rPr>
              <w:fldChar w:fldCharType="separate"/>
            </w:r>
            <w:r w:rsidR="008D3634">
              <w:rPr>
                <w:webHidden/>
              </w:rPr>
              <w:t>10</w:t>
            </w:r>
            <w:r>
              <w:rPr>
                <w:webHidden/>
              </w:rPr>
              <w:fldChar w:fldCharType="end"/>
            </w:r>
          </w:hyperlink>
        </w:p>
        <w:p w14:paraId="53073094" w14:textId="0CDEEE27" w:rsidR="00602509" w:rsidRDefault="00602509">
          <w:pPr>
            <w:pStyle w:val="Innehll3"/>
            <w:rPr>
              <w:rFonts w:eastAsiaTheme="minorEastAsia"/>
              <w:kern w:val="2"/>
              <w:sz w:val="24"/>
              <w:szCs w:val="24"/>
              <w:lang w:eastAsia="sv-FI"/>
              <w14:ligatures w14:val="standardContextual"/>
            </w:rPr>
          </w:pPr>
          <w:hyperlink w:anchor="_Toc229734633" w:history="1">
            <w:r w:rsidRPr="00D5661C">
              <w:rPr>
                <w:rStyle w:val="Hyperlnk"/>
              </w:rPr>
              <w:t>2.2.2 BNP‑tillväxt</w:t>
            </w:r>
            <w:r>
              <w:rPr>
                <w:webHidden/>
              </w:rPr>
              <w:tab/>
            </w:r>
            <w:r>
              <w:rPr>
                <w:webHidden/>
              </w:rPr>
              <w:fldChar w:fldCharType="begin"/>
            </w:r>
            <w:r>
              <w:rPr>
                <w:webHidden/>
              </w:rPr>
              <w:instrText xml:space="preserve"> PAGEREF _Toc229734633 \h </w:instrText>
            </w:r>
            <w:r>
              <w:rPr>
                <w:webHidden/>
              </w:rPr>
            </w:r>
            <w:r>
              <w:rPr>
                <w:webHidden/>
              </w:rPr>
              <w:fldChar w:fldCharType="separate"/>
            </w:r>
            <w:r w:rsidR="008D3634">
              <w:rPr>
                <w:webHidden/>
              </w:rPr>
              <w:t>10</w:t>
            </w:r>
            <w:r>
              <w:rPr>
                <w:webHidden/>
              </w:rPr>
              <w:fldChar w:fldCharType="end"/>
            </w:r>
          </w:hyperlink>
        </w:p>
        <w:p w14:paraId="55DF75F5" w14:textId="74C162EC" w:rsidR="00602509" w:rsidRDefault="00602509">
          <w:pPr>
            <w:pStyle w:val="Innehll3"/>
            <w:rPr>
              <w:rFonts w:eastAsiaTheme="minorEastAsia"/>
              <w:kern w:val="2"/>
              <w:sz w:val="24"/>
              <w:szCs w:val="24"/>
              <w:lang w:eastAsia="sv-FI"/>
              <w14:ligatures w14:val="standardContextual"/>
            </w:rPr>
          </w:pPr>
          <w:hyperlink w:anchor="_Toc229734634" w:history="1">
            <w:r w:rsidRPr="00D5661C">
              <w:rPr>
                <w:rStyle w:val="Hyperlnk"/>
              </w:rPr>
              <w:t>2.2.3 Inflation</w:t>
            </w:r>
            <w:r>
              <w:rPr>
                <w:webHidden/>
              </w:rPr>
              <w:tab/>
            </w:r>
            <w:r>
              <w:rPr>
                <w:webHidden/>
              </w:rPr>
              <w:fldChar w:fldCharType="begin"/>
            </w:r>
            <w:r>
              <w:rPr>
                <w:webHidden/>
              </w:rPr>
              <w:instrText xml:space="preserve"> PAGEREF _Toc229734634 \h </w:instrText>
            </w:r>
            <w:r>
              <w:rPr>
                <w:webHidden/>
              </w:rPr>
            </w:r>
            <w:r>
              <w:rPr>
                <w:webHidden/>
              </w:rPr>
              <w:fldChar w:fldCharType="separate"/>
            </w:r>
            <w:r w:rsidR="008D3634">
              <w:rPr>
                <w:webHidden/>
              </w:rPr>
              <w:t>11</w:t>
            </w:r>
            <w:r>
              <w:rPr>
                <w:webHidden/>
              </w:rPr>
              <w:fldChar w:fldCharType="end"/>
            </w:r>
          </w:hyperlink>
        </w:p>
        <w:p w14:paraId="78BD09D3" w14:textId="3481F4D2" w:rsidR="00602509" w:rsidRDefault="00602509">
          <w:pPr>
            <w:pStyle w:val="Innehll3"/>
            <w:rPr>
              <w:rFonts w:eastAsiaTheme="minorEastAsia"/>
              <w:kern w:val="2"/>
              <w:sz w:val="24"/>
              <w:szCs w:val="24"/>
              <w:lang w:eastAsia="sv-FI"/>
              <w14:ligatures w14:val="standardContextual"/>
            </w:rPr>
          </w:pPr>
          <w:hyperlink w:anchor="_Toc229734635" w:history="1">
            <w:r w:rsidRPr="00D5661C">
              <w:rPr>
                <w:rStyle w:val="Hyperlnk"/>
              </w:rPr>
              <w:t>2.2.4 Arbetsmarknad</w:t>
            </w:r>
            <w:r>
              <w:rPr>
                <w:webHidden/>
              </w:rPr>
              <w:tab/>
            </w:r>
            <w:r>
              <w:rPr>
                <w:webHidden/>
              </w:rPr>
              <w:fldChar w:fldCharType="begin"/>
            </w:r>
            <w:r>
              <w:rPr>
                <w:webHidden/>
              </w:rPr>
              <w:instrText xml:space="preserve"> PAGEREF _Toc229734635 \h </w:instrText>
            </w:r>
            <w:r>
              <w:rPr>
                <w:webHidden/>
              </w:rPr>
            </w:r>
            <w:r>
              <w:rPr>
                <w:webHidden/>
              </w:rPr>
              <w:fldChar w:fldCharType="separate"/>
            </w:r>
            <w:r w:rsidR="008D3634">
              <w:rPr>
                <w:webHidden/>
              </w:rPr>
              <w:t>11</w:t>
            </w:r>
            <w:r>
              <w:rPr>
                <w:webHidden/>
              </w:rPr>
              <w:fldChar w:fldCharType="end"/>
            </w:r>
          </w:hyperlink>
        </w:p>
        <w:p w14:paraId="072ECAFB" w14:textId="44399088" w:rsidR="00602509" w:rsidRDefault="00602509">
          <w:pPr>
            <w:pStyle w:val="Innehll1"/>
            <w:rPr>
              <w:rFonts w:eastAsiaTheme="minorEastAsia"/>
              <w:kern w:val="2"/>
              <w:sz w:val="24"/>
              <w:szCs w:val="24"/>
              <w:lang w:eastAsia="sv-FI"/>
              <w14:ligatures w14:val="standardContextual"/>
            </w:rPr>
          </w:pPr>
          <w:hyperlink w:anchor="_Toc229734636" w:history="1">
            <w:r w:rsidRPr="00D5661C">
              <w:rPr>
                <w:rStyle w:val="Hyperlnk"/>
              </w:rPr>
              <w:t>3</w:t>
            </w:r>
            <w:r w:rsidRPr="00D5661C">
              <w:rPr>
                <w:rStyle w:val="Hyperlnk"/>
                <w:rFonts w:ascii="Segoe UI Semibold" w:hAnsi="Segoe UI Semibold" w:cs="Open Sans Semibold"/>
              </w:rPr>
              <w:t xml:space="preserve"> </w:t>
            </w:r>
            <w:r w:rsidRPr="00D5661C">
              <w:rPr>
                <w:rStyle w:val="Hyperlnk"/>
              </w:rPr>
              <w:t>Budgetpolitiska mål</w:t>
            </w:r>
            <w:r>
              <w:rPr>
                <w:webHidden/>
              </w:rPr>
              <w:tab/>
            </w:r>
            <w:r>
              <w:rPr>
                <w:webHidden/>
              </w:rPr>
              <w:fldChar w:fldCharType="begin"/>
            </w:r>
            <w:r>
              <w:rPr>
                <w:webHidden/>
              </w:rPr>
              <w:instrText xml:space="preserve"> PAGEREF _Toc229734636 \h </w:instrText>
            </w:r>
            <w:r>
              <w:rPr>
                <w:webHidden/>
              </w:rPr>
            </w:r>
            <w:r>
              <w:rPr>
                <w:webHidden/>
              </w:rPr>
              <w:fldChar w:fldCharType="separate"/>
            </w:r>
            <w:r w:rsidR="008D3634">
              <w:rPr>
                <w:webHidden/>
              </w:rPr>
              <w:t>12</w:t>
            </w:r>
            <w:r>
              <w:rPr>
                <w:webHidden/>
              </w:rPr>
              <w:fldChar w:fldCharType="end"/>
            </w:r>
          </w:hyperlink>
        </w:p>
        <w:p w14:paraId="292DC53E" w14:textId="6766AACC" w:rsidR="00602509" w:rsidRDefault="00602509">
          <w:pPr>
            <w:pStyle w:val="Innehll2"/>
            <w:rPr>
              <w:rFonts w:eastAsiaTheme="minorEastAsia"/>
              <w:kern w:val="2"/>
              <w:sz w:val="24"/>
              <w:szCs w:val="24"/>
              <w:lang w:eastAsia="sv-FI"/>
              <w14:ligatures w14:val="standardContextual"/>
            </w:rPr>
          </w:pPr>
          <w:hyperlink w:anchor="_Toc229734637" w:history="1">
            <w:r w:rsidRPr="00D5661C">
              <w:rPr>
                <w:rStyle w:val="Hyperlnk"/>
              </w:rPr>
              <w:t>3.1 Uppföljning av överskottsmålet</w:t>
            </w:r>
            <w:r>
              <w:rPr>
                <w:webHidden/>
              </w:rPr>
              <w:tab/>
            </w:r>
            <w:r>
              <w:rPr>
                <w:webHidden/>
              </w:rPr>
              <w:fldChar w:fldCharType="begin"/>
            </w:r>
            <w:r>
              <w:rPr>
                <w:webHidden/>
              </w:rPr>
              <w:instrText xml:space="preserve"> PAGEREF _Toc229734637 \h </w:instrText>
            </w:r>
            <w:r>
              <w:rPr>
                <w:webHidden/>
              </w:rPr>
            </w:r>
            <w:r>
              <w:rPr>
                <w:webHidden/>
              </w:rPr>
              <w:fldChar w:fldCharType="separate"/>
            </w:r>
            <w:r w:rsidR="008D3634">
              <w:rPr>
                <w:webHidden/>
              </w:rPr>
              <w:t>12</w:t>
            </w:r>
            <w:r>
              <w:rPr>
                <w:webHidden/>
              </w:rPr>
              <w:fldChar w:fldCharType="end"/>
            </w:r>
          </w:hyperlink>
        </w:p>
        <w:p w14:paraId="5BF4AEFE" w14:textId="3D750F42" w:rsidR="00602509" w:rsidRDefault="00602509">
          <w:pPr>
            <w:pStyle w:val="Innehll2"/>
            <w:rPr>
              <w:rFonts w:eastAsiaTheme="minorEastAsia"/>
              <w:kern w:val="2"/>
              <w:sz w:val="24"/>
              <w:szCs w:val="24"/>
              <w:lang w:eastAsia="sv-FI"/>
              <w14:ligatures w14:val="standardContextual"/>
            </w:rPr>
          </w:pPr>
          <w:hyperlink w:anchor="_Toc229734638" w:history="1">
            <w:r w:rsidRPr="00D5661C">
              <w:rPr>
                <w:rStyle w:val="Hyperlnk"/>
              </w:rPr>
              <w:t>3.2 Kostnadstaket</w:t>
            </w:r>
            <w:r>
              <w:rPr>
                <w:webHidden/>
              </w:rPr>
              <w:tab/>
            </w:r>
            <w:r>
              <w:rPr>
                <w:webHidden/>
              </w:rPr>
              <w:fldChar w:fldCharType="begin"/>
            </w:r>
            <w:r>
              <w:rPr>
                <w:webHidden/>
              </w:rPr>
              <w:instrText xml:space="preserve"> PAGEREF _Toc229734638 \h </w:instrText>
            </w:r>
            <w:r>
              <w:rPr>
                <w:webHidden/>
              </w:rPr>
            </w:r>
            <w:r>
              <w:rPr>
                <w:webHidden/>
              </w:rPr>
              <w:fldChar w:fldCharType="separate"/>
            </w:r>
            <w:r w:rsidR="008D3634">
              <w:rPr>
                <w:webHidden/>
              </w:rPr>
              <w:t>13</w:t>
            </w:r>
            <w:r>
              <w:rPr>
                <w:webHidden/>
              </w:rPr>
              <w:fldChar w:fldCharType="end"/>
            </w:r>
          </w:hyperlink>
        </w:p>
        <w:p w14:paraId="54EA2D73" w14:textId="31F9C245" w:rsidR="00602509" w:rsidRDefault="00602509">
          <w:pPr>
            <w:pStyle w:val="Innehll3"/>
            <w:rPr>
              <w:rFonts w:eastAsiaTheme="minorEastAsia"/>
              <w:kern w:val="2"/>
              <w:sz w:val="24"/>
              <w:szCs w:val="24"/>
              <w:lang w:eastAsia="sv-FI"/>
              <w14:ligatures w14:val="standardContextual"/>
            </w:rPr>
          </w:pPr>
          <w:hyperlink w:anchor="_Toc229734639" w:history="1">
            <w:r w:rsidRPr="00D5661C">
              <w:rPr>
                <w:rStyle w:val="Hyperlnk"/>
              </w:rPr>
              <w:t>3.2.1 Fastställd nivå på kostnadstaket 2027</w:t>
            </w:r>
            <w:r>
              <w:rPr>
                <w:webHidden/>
              </w:rPr>
              <w:tab/>
            </w:r>
            <w:r>
              <w:rPr>
                <w:webHidden/>
              </w:rPr>
              <w:fldChar w:fldCharType="begin"/>
            </w:r>
            <w:r>
              <w:rPr>
                <w:webHidden/>
              </w:rPr>
              <w:instrText xml:space="preserve"> PAGEREF _Toc229734639 \h </w:instrText>
            </w:r>
            <w:r>
              <w:rPr>
                <w:webHidden/>
              </w:rPr>
            </w:r>
            <w:r>
              <w:rPr>
                <w:webHidden/>
              </w:rPr>
              <w:fldChar w:fldCharType="separate"/>
            </w:r>
            <w:r w:rsidR="008D3634">
              <w:rPr>
                <w:webHidden/>
              </w:rPr>
              <w:t>13</w:t>
            </w:r>
            <w:r>
              <w:rPr>
                <w:webHidden/>
              </w:rPr>
              <w:fldChar w:fldCharType="end"/>
            </w:r>
          </w:hyperlink>
        </w:p>
        <w:p w14:paraId="36DE7330" w14:textId="40B972DA" w:rsidR="00602509" w:rsidRDefault="00602509">
          <w:pPr>
            <w:pStyle w:val="Innehll3"/>
            <w:rPr>
              <w:rFonts w:eastAsiaTheme="minorEastAsia"/>
              <w:kern w:val="2"/>
              <w:sz w:val="24"/>
              <w:szCs w:val="24"/>
              <w:lang w:eastAsia="sv-FI"/>
              <w14:ligatures w14:val="standardContextual"/>
            </w:rPr>
          </w:pPr>
          <w:hyperlink w:anchor="_Toc229734640" w:history="1">
            <w:r w:rsidRPr="00D5661C">
              <w:rPr>
                <w:rStyle w:val="Hyperlnk"/>
              </w:rPr>
              <w:t>3.2.2 Fastställd nivå på kostnadstaket 2028</w:t>
            </w:r>
            <w:r>
              <w:rPr>
                <w:webHidden/>
              </w:rPr>
              <w:tab/>
            </w:r>
            <w:r>
              <w:rPr>
                <w:webHidden/>
              </w:rPr>
              <w:fldChar w:fldCharType="begin"/>
            </w:r>
            <w:r>
              <w:rPr>
                <w:webHidden/>
              </w:rPr>
              <w:instrText xml:space="preserve"> PAGEREF _Toc229734640 \h </w:instrText>
            </w:r>
            <w:r>
              <w:rPr>
                <w:webHidden/>
              </w:rPr>
            </w:r>
            <w:r>
              <w:rPr>
                <w:webHidden/>
              </w:rPr>
              <w:fldChar w:fldCharType="separate"/>
            </w:r>
            <w:r w:rsidR="008D3634">
              <w:rPr>
                <w:webHidden/>
              </w:rPr>
              <w:t>14</w:t>
            </w:r>
            <w:r>
              <w:rPr>
                <w:webHidden/>
              </w:rPr>
              <w:fldChar w:fldCharType="end"/>
            </w:r>
          </w:hyperlink>
        </w:p>
        <w:p w14:paraId="0EF5CD2F" w14:textId="0702A7F6" w:rsidR="00602509" w:rsidRDefault="00602509">
          <w:pPr>
            <w:pStyle w:val="Innehll3"/>
            <w:rPr>
              <w:rFonts w:eastAsiaTheme="minorEastAsia"/>
              <w:kern w:val="2"/>
              <w:sz w:val="24"/>
              <w:szCs w:val="24"/>
              <w:lang w:eastAsia="sv-FI"/>
              <w14:ligatures w14:val="standardContextual"/>
            </w:rPr>
          </w:pPr>
          <w:hyperlink w:anchor="_Toc229734641" w:history="1">
            <w:r w:rsidRPr="00D5661C">
              <w:rPr>
                <w:rStyle w:val="Hyperlnk"/>
              </w:rPr>
              <w:t>3.2.3 Förslag till nivå på kostnadstaket 2029</w:t>
            </w:r>
            <w:r>
              <w:rPr>
                <w:webHidden/>
              </w:rPr>
              <w:tab/>
            </w:r>
            <w:r>
              <w:rPr>
                <w:webHidden/>
              </w:rPr>
              <w:fldChar w:fldCharType="begin"/>
            </w:r>
            <w:r>
              <w:rPr>
                <w:webHidden/>
              </w:rPr>
              <w:instrText xml:space="preserve"> PAGEREF _Toc229734641 \h </w:instrText>
            </w:r>
            <w:r>
              <w:rPr>
                <w:webHidden/>
              </w:rPr>
            </w:r>
            <w:r>
              <w:rPr>
                <w:webHidden/>
              </w:rPr>
              <w:fldChar w:fldCharType="separate"/>
            </w:r>
            <w:r w:rsidR="008D3634">
              <w:rPr>
                <w:webHidden/>
              </w:rPr>
              <w:t>14</w:t>
            </w:r>
            <w:r>
              <w:rPr>
                <w:webHidden/>
              </w:rPr>
              <w:fldChar w:fldCharType="end"/>
            </w:r>
          </w:hyperlink>
        </w:p>
        <w:p w14:paraId="06CD4843" w14:textId="655C313F" w:rsidR="00602509" w:rsidRDefault="00602509">
          <w:pPr>
            <w:pStyle w:val="Innehll3"/>
            <w:rPr>
              <w:rFonts w:eastAsiaTheme="minorEastAsia"/>
              <w:kern w:val="2"/>
              <w:sz w:val="24"/>
              <w:szCs w:val="24"/>
              <w:lang w:eastAsia="sv-FI"/>
              <w14:ligatures w14:val="standardContextual"/>
            </w:rPr>
          </w:pPr>
          <w:hyperlink w:anchor="_Toc229734642" w:history="1">
            <w:r w:rsidRPr="00D5661C">
              <w:rPr>
                <w:rStyle w:val="Hyperlnk"/>
              </w:rPr>
              <w:t>3.2.4 Osäkerhetsfaktorer</w:t>
            </w:r>
            <w:r>
              <w:rPr>
                <w:webHidden/>
              </w:rPr>
              <w:tab/>
            </w:r>
            <w:r>
              <w:rPr>
                <w:webHidden/>
              </w:rPr>
              <w:fldChar w:fldCharType="begin"/>
            </w:r>
            <w:r>
              <w:rPr>
                <w:webHidden/>
              </w:rPr>
              <w:instrText xml:space="preserve"> PAGEREF _Toc229734642 \h </w:instrText>
            </w:r>
            <w:r>
              <w:rPr>
                <w:webHidden/>
              </w:rPr>
            </w:r>
            <w:r>
              <w:rPr>
                <w:webHidden/>
              </w:rPr>
              <w:fldChar w:fldCharType="separate"/>
            </w:r>
            <w:r w:rsidR="008D3634">
              <w:rPr>
                <w:webHidden/>
              </w:rPr>
              <w:t>15</w:t>
            </w:r>
            <w:r>
              <w:rPr>
                <w:webHidden/>
              </w:rPr>
              <w:fldChar w:fldCharType="end"/>
            </w:r>
          </w:hyperlink>
        </w:p>
        <w:p w14:paraId="0C59F10F" w14:textId="75F54A6E" w:rsidR="00602509" w:rsidRDefault="00602509">
          <w:pPr>
            <w:pStyle w:val="Innehll1"/>
            <w:rPr>
              <w:rFonts w:eastAsiaTheme="minorEastAsia"/>
              <w:kern w:val="2"/>
              <w:sz w:val="24"/>
              <w:szCs w:val="24"/>
              <w:lang w:eastAsia="sv-FI"/>
              <w14:ligatures w14:val="standardContextual"/>
            </w:rPr>
          </w:pPr>
          <w:hyperlink w:anchor="_Toc229734643" w:history="1">
            <w:r w:rsidRPr="00D5661C">
              <w:rPr>
                <w:rStyle w:val="Hyperlnk"/>
              </w:rPr>
              <w:t>4 Nettointäkter</w:t>
            </w:r>
            <w:r>
              <w:rPr>
                <w:webHidden/>
              </w:rPr>
              <w:tab/>
            </w:r>
            <w:r>
              <w:rPr>
                <w:webHidden/>
              </w:rPr>
              <w:fldChar w:fldCharType="begin"/>
            </w:r>
            <w:r>
              <w:rPr>
                <w:webHidden/>
              </w:rPr>
              <w:instrText xml:space="preserve"> PAGEREF _Toc229734643 \h </w:instrText>
            </w:r>
            <w:r>
              <w:rPr>
                <w:webHidden/>
              </w:rPr>
            </w:r>
            <w:r>
              <w:rPr>
                <w:webHidden/>
              </w:rPr>
              <w:fldChar w:fldCharType="separate"/>
            </w:r>
            <w:r w:rsidR="008D3634">
              <w:rPr>
                <w:webHidden/>
              </w:rPr>
              <w:t>17</w:t>
            </w:r>
            <w:r>
              <w:rPr>
                <w:webHidden/>
              </w:rPr>
              <w:fldChar w:fldCharType="end"/>
            </w:r>
          </w:hyperlink>
        </w:p>
        <w:p w14:paraId="71818132" w14:textId="3D736526" w:rsidR="00602509" w:rsidRDefault="00602509">
          <w:pPr>
            <w:pStyle w:val="Innehll2"/>
            <w:rPr>
              <w:rFonts w:eastAsiaTheme="minorEastAsia"/>
              <w:kern w:val="2"/>
              <w:sz w:val="24"/>
              <w:szCs w:val="24"/>
              <w:lang w:eastAsia="sv-FI"/>
              <w14:ligatures w14:val="standardContextual"/>
            </w:rPr>
          </w:pPr>
          <w:hyperlink w:anchor="_Toc229734644" w:history="1">
            <w:r w:rsidRPr="00D5661C">
              <w:rPr>
                <w:rStyle w:val="Hyperlnk"/>
              </w:rPr>
              <w:t>4.1 Skatteintäkter</w:t>
            </w:r>
            <w:r>
              <w:rPr>
                <w:webHidden/>
              </w:rPr>
              <w:tab/>
            </w:r>
            <w:r>
              <w:rPr>
                <w:webHidden/>
              </w:rPr>
              <w:fldChar w:fldCharType="begin"/>
            </w:r>
            <w:r>
              <w:rPr>
                <w:webHidden/>
              </w:rPr>
              <w:instrText xml:space="preserve"> PAGEREF _Toc229734644 \h </w:instrText>
            </w:r>
            <w:r>
              <w:rPr>
                <w:webHidden/>
              </w:rPr>
            </w:r>
            <w:r>
              <w:rPr>
                <w:webHidden/>
              </w:rPr>
              <w:fldChar w:fldCharType="separate"/>
            </w:r>
            <w:r w:rsidR="008D3634">
              <w:rPr>
                <w:webHidden/>
              </w:rPr>
              <w:t>17</w:t>
            </w:r>
            <w:r>
              <w:rPr>
                <w:webHidden/>
              </w:rPr>
              <w:fldChar w:fldCharType="end"/>
            </w:r>
          </w:hyperlink>
        </w:p>
        <w:p w14:paraId="10465693" w14:textId="7AFA96C7" w:rsidR="00602509" w:rsidRDefault="00602509">
          <w:pPr>
            <w:pStyle w:val="Innehll2"/>
            <w:rPr>
              <w:rFonts w:eastAsiaTheme="minorEastAsia"/>
              <w:kern w:val="2"/>
              <w:sz w:val="24"/>
              <w:szCs w:val="24"/>
              <w:lang w:eastAsia="sv-FI"/>
              <w14:ligatures w14:val="standardContextual"/>
            </w:rPr>
          </w:pPr>
          <w:hyperlink w:anchor="_Toc229734645" w:history="1">
            <w:r w:rsidRPr="00D5661C">
              <w:rPr>
                <w:rStyle w:val="Hyperlnk"/>
              </w:rPr>
              <w:t>4.2 Finansiella nettointäkter</w:t>
            </w:r>
            <w:r>
              <w:rPr>
                <w:webHidden/>
              </w:rPr>
              <w:tab/>
            </w:r>
            <w:r>
              <w:rPr>
                <w:webHidden/>
              </w:rPr>
              <w:fldChar w:fldCharType="begin"/>
            </w:r>
            <w:r>
              <w:rPr>
                <w:webHidden/>
              </w:rPr>
              <w:instrText xml:space="preserve"> PAGEREF _Toc229734645 \h </w:instrText>
            </w:r>
            <w:r>
              <w:rPr>
                <w:webHidden/>
              </w:rPr>
            </w:r>
            <w:r>
              <w:rPr>
                <w:webHidden/>
              </w:rPr>
              <w:fldChar w:fldCharType="separate"/>
            </w:r>
            <w:r w:rsidR="008D3634">
              <w:rPr>
                <w:webHidden/>
              </w:rPr>
              <w:t>19</w:t>
            </w:r>
            <w:r>
              <w:rPr>
                <w:webHidden/>
              </w:rPr>
              <w:fldChar w:fldCharType="end"/>
            </w:r>
          </w:hyperlink>
        </w:p>
        <w:p w14:paraId="7573FF2B" w14:textId="4DA2D1F5" w:rsidR="00602509" w:rsidRDefault="00602509">
          <w:pPr>
            <w:pStyle w:val="Innehll2"/>
            <w:rPr>
              <w:rFonts w:eastAsiaTheme="minorEastAsia"/>
              <w:kern w:val="2"/>
              <w:sz w:val="24"/>
              <w:szCs w:val="24"/>
              <w:lang w:eastAsia="sv-FI"/>
              <w14:ligatures w14:val="standardContextual"/>
            </w:rPr>
          </w:pPr>
          <w:hyperlink w:anchor="_Toc229734646" w:history="1">
            <w:r w:rsidRPr="00D5661C">
              <w:rPr>
                <w:rStyle w:val="Hyperlnk"/>
              </w:rPr>
              <w:t>4.3 Trafikförseelseavgifter</w:t>
            </w:r>
            <w:r>
              <w:rPr>
                <w:webHidden/>
              </w:rPr>
              <w:tab/>
            </w:r>
            <w:r>
              <w:rPr>
                <w:webHidden/>
              </w:rPr>
              <w:fldChar w:fldCharType="begin"/>
            </w:r>
            <w:r>
              <w:rPr>
                <w:webHidden/>
              </w:rPr>
              <w:instrText xml:space="preserve"> PAGEREF _Toc229734646 \h </w:instrText>
            </w:r>
            <w:r>
              <w:rPr>
                <w:webHidden/>
              </w:rPr>
            </w:r>
            <w:r>
              <w:rPr>
                <w:webHidden/>
              </w:rPr>
              <w:fldChar w:fldCharType="separate"/>
            </w:r>
            <w:r w:rsidR="008D3634">
              <w:rPr>
                <w:webHidden/>
              </w:rPr>
              <w:t>20</w:t>
            </w:r>
            <w:r>
              <w:rPr>
                <w:webHidden/>
              </w:rPr>
              <w:fldChar w:fldCharType="end"/>
            </w:r>
          </w:hyperlink>
        </w:p>
        <w:p w14:paraId="7E11168B" w14:textId="6E4D292D" w:rsidR="00602509" w:rsidRDefault="00602509">
          <w:pPr>
            <w:pStyle w:val="Innehll2"/>
            <w:rPr>
              <w:rFonts w:eastAsiaTheme="minorEastAsia"/>
              <w:kern w:val="2"/>
              <w:sz w:val="24"/>
              <w:szCs w:val="24"/>
              <w:lang w:eastAsia="sv-FI"/>
              <w14:ligatures w14:val="standardContextual"/>
            </w:rPr>
          </w:pPr>
          <w:hyperlink w:anchor="_Toc229734647" w:history="1">
            <w:r w:rsidRPr="00D5661C">
              <w:rPr>
                <w:rStyle w:val="Hyperlnk"/>
              </w:rPr>
              <w:t>4.4 Intäkter från utsläppsrättshandel</w:t>
            </w:r>
            <w:r>
              <w:rPr>
                <w:webHidden/>
              </w:rPr>
              <w:tab/>
            </w:r>
            <w:r>
              <w:rPr>
                <w:webHidden/>
              </w:rPr>
              <w:fldChar w:fldCharType="begin"/>
            </w:r>
            <w:r>
              <w:rPr>
                <w:webHidden/>
              </w:rPr>
              <w:instrText xml:space="preserve"> PAGEREF _Toc229734647 \h </w:instrText>
            </w:r>
            <w:r>
              <w:rPr>
                <w:webHidden/>
              </w:rPr>
            </w:r>
            <w:r>
              <w:rPr>
                <w:webHidden/>
              </w:rPr>
              <w:fldChar w:fldCharType="separate"/>
            </w:r>
            <w:r w:rsidR="008D3634">
              <w:rPr>
                <w:webHidden/>
              </w:rPr>
              <w:t>20</w:t>
            </w:r>
            <w:r>
              <w:rPr>
                <w:webHidden/>
              </w:rPr>
              <w:fldChar w:fldCharType="end"/>
            </w:r>
          </w:hyperlink>
        </w:p>
        <w:p w14:paraId="709AD17F" w14:textId="0468577F" w:rsidR="00602509" w:rsidRDefault="00602509">
          <w:pPr>
            <w:pStyle w:val="Innehll2"/>
            <w:rPr>
              <w:rFonts w:eastAsiaTheme="minorEastAsia"/>
              <w:kern w:val="2"/>
              <w:sz w:val="24"/>
              <w:szCs w:val="24"/>
              <w:lang w:eastAsia="sv-FI"/>
              <w14:ligatures w14:val="standardContextual"/>
            </w:rPr>
          </w:pPr>
          <w:hyperlink w:anchor="_Toc229734648" w:history="1">
            <w:r w:rsidRPr="00D5661C">
              <w:rPr>
                <w:rStyle w:val="Hyperlnk"/>
              </w:rPr>
              <w:t>4.5 Avkastning från landskapets fastighetsverk</w:t>
            </w:r>
            <w:r>
              <w:rPr>
                <w:webHidden/>
              </w:rPr>
              <w:tab/>
            </w:r>
            <w:r>
              <w:rPr>
                <w:webHidden/>
              </w:rPr>
              <w:fldChar w:fldCharType="begin"/>
            </w:r>
            <w:r>
              <w:rPr>
                <w:webHidden/>
              </w:rPr>
              <w:instrText xml:space="preserve"> PAGEREF _Toc229734648 \h </w:instrText>
            </w:r>
            <w:r>
              <w:rPr>
                <w:webHidden/>
              </w:rPr>
            </w:r>
            <w:r>
              <w:rPr>
                <w:webHidden/>
              </w:rPr>
              <w:fldChar w:fldCharType="separate"/>
            </w:r>
            <w:r w:rsidR="008D3634">
              <w:rPr>
                <w:webHidden/>
              </w:rPr>
              <w:t>20</w:t>
            </w:r>
            <w:r>
              <w:rPr>
                <w:webHidden/>
              </w:rPr>
              <w:fldChar w:fldCharType="end"/>
            </w:r>
          </w:hyperlink>
        </w:p>
        <w:p w14:paraId="7E63F0D7" w14:textId="127AB7E0" w:rsidR="00602509" w:rsidRDefault="00602509">
          <w:pPr>
            <w:pStyle w:val="Innehll2"/>
            <w:rPr>
              <w:rFonts w:eastAsiaTheme="minorEastAsia"/>
              <w:kern w:val="2"/>
              <w:sz w:val="24"/>
              <w:szCs w:val="24"/>
              <w:lang w:eastAsia="sv-FI"/>
              <w14:ligatures w14:val="standardContextual"/>
            </w:rPr>
          </w:pPr>
          <w:hyperlink w:anchor="_Toc229734649" w:history="1">
            <w:r w:rsidRPr="00D5661C">
              <w:rPr>
                <w:rStyle w:val="Hyperlnk"/>
              </w:rPr>
              <w:t>4.6 Avkastning från Ålands penningautomatförening</w:t>
            </w:r>
            <w:r>
              <w:rPr>
                <w:webHidden/>
              </w:rPr>
              <w:tab/>
            </w:r>
            <w:r>
              <w:rPr>
                <w:webHidden/>
              </w:rPr>
              <w:fldChar w:fldCharType="begin"/>
            </w:r>
            <w:r>
              <w:rPr>
                <w:webHidden/>
              </w:rPr>
              <w:instrText xml:space="preserve"> PAGEREF _Toc229734649 \h </w:instrText>
            </w:r>
            <w:r>
              <w:rPr>
                <w:webHidden/>
              </w:rPr>
            </w:r>
            <w:r>
              <w:rPr>
                <w:webHidden/>
              </w:rPr>
              <w:fldChar w:fldCharType="separate"/>
            </w:r>
            <w:r w:rsidR="008D3634">
              <w:rPr>
                <w:webHidden/>
              </w:rPr>
              <w:t>20</w:t>
            </w:r>
            <w:r>
              <w:rPr>
                <w:webHidden/>
              </w:rPr>
              <w:fldChar w:fldCharType="end"/>
            </w:r>
          </w:hyperlink>
        </w:p>
        <w:p w14:paraId="5B1B641C" w14:textId="7D46C2D7" w:rsidR="00602509" w:rsidRDefault="00602509">
          <w:pPr>
            <w:pStyle w:val="Innehll1"/>
            <w:rPr>
              <w:rFonts w:eastAsiaTheme="minorEastAsia"/>
              <w:kern w:val="2"/>
              <w:sz w:val="24"/>
              <w:szCs w:val="24"/>
              <w:lang w:eastAsia="sv-FI"/>
              <w14:ligatures w14:val="standardContextual"/>
            </w:rPr>
          </w:pPr>
          <w:hyperlink w:anchor="_Toc229734650" w:history="1">
            <w:r w:rsidRPr="00D5661C">
              <w:rPr>
                <w:rStyle w:val="Hyperlnk"/>
              </w:rPr>
              <w:t>5 Kostnader</w:t>
            </w:r>
            <w:r>
              <w:rPr>
                <w:webHidden/>
              </w:rPr>
              <w:tab/>
            </w:r>
            <w:r>
              <w:rPr>
                <w:webHidden/>
              </w:rPr>
              <w:fldChar w:fldCharType="begin"/>
            </w:r>
            <w:r>
              <w:rPr>
                <w:webHidden/>
              </w:rPr>
              <w:instrText xml:space="preserve"> PAGEREF _Toc229734650 \h </w:instrText>
            </w:r>
            <w:r>
              <w:rPr>
                <w:webHidden/>
              </w:rPr>
            </w:r>
            <w:r>
              <w:rPr>
                <w:webHidden/>
              </w:rPr>
              <w:fldChar w:fldCharType="separate"/>
            </w:r>
            <w:r w:rsidR="008D3634">
              <w:rPr>
                <w:webHidden/>
              </w:rPr>
              <w:t>21</w:t>
            </w:r>
            <w:r>
              <w:rPr>
                <w:webHidden/>
              </w:rPr>
              <w:fldChar w:fldCharType="end"/>
            </w:r>
          </w:hyperlink>
        </w:p>
        <w:p w14:paraId="44DC77B0" w14:textId="05821659" w:rsidR="00602509" w:rsidRDefault="00602509">
          <w:pPr>
            <w:pStyle w:val="Innehll2"/>
            <w:rPr>
              <w:rFonts w:eastAsiaTheme="minorEastAsia"/>
              <w:kern w:val="2"/>
              <w:sz w:val="24"/>
              <w:szCs w:val="24"/>
              <w:lang w:eastAsia="sv-FI"/>
              <w14:ligatures w14:val="standardContextual"/>
            </w:rPr>
          </w:pPr>
          <w:hyperlink w:anchor="_Toc229734651" w:history="1">
            <w:r w:rsidRPr="00D5661C">
              <w:rPr>
                <w:rStyle w:val="Hyperlnk"/>
              </w:rPr>
              <w:t>5.1 Preliminära kostnadsramar 2027–2029</w:t>
            </w:r>
            <w:r>
              <w:rPr>
                <w:webHidden/>
              </w:rPr>
              <w:tab/>
            </w:r>
            <w:r>
              <w:rPr>
                <w:webHidden/>
              </w:rPr>
              <w:fldChar w:fldCharType="begin"/>
            </w:r>
            <w:r>
              <w:rPr>
                <w:webHidden/>
              </w:rPr>
              <w:instrText xml:space="preserve"> PAGEREF _Toc229734651 \h </w:instrText>
            </w:r>
            <w:r>
              <w:rPr>
                <w:webHidden/>
              </w:rPr>
            </w:r>
            <w:r>
              <w:rPr>
                <w:webHidden/>
              </w:rPr>
              <w:fldChar w:fldCharType="separate"/>
            </w:r>
            <w:r w:rsidR="008D3634">
              <w:rPr>
                <w:webHidden/>
              </w:rPr>
              <w:t>21</w:t>
            </w:r>
            <w:r>
              <w:rPr>
                <w:webHidden/>
              </w:rPr>
              <w:fldChar w:fldCharType="end"/>
            </w:r>
          </w:hyperlink>
        </w:p>
        <w:p w14:paraId="58E87BE5" w14:textId="18F67AC3" w:rsidR="00602509" w:rsidRDefault="00602509">
          <w:pPr>
            <w:pStyle w:val="Innehll2"/>
            <w:rPr>
              <w:rFonts w:eastAsiaTheme="minorEastAsia"/>
              <w:kern w:val="2"/>
              <w:sz w:val="24"/>
              <w:szCs w:val="24"/>
              <w:lang w:eastAsia="sv-FI"/>
              <w14:ligatures w14:val="standardContextual"/>
            </w:rPr>
          </w:pPr>
          <w:hyperlink w:anchor="_Toc229734652" w:history="1">
            <w:r w:rsidRPr="00D5661C">
              <w:rPr>
                <w:rStyle w:val="Hyperlnk"/>
              </w:rPr>
              <w:t>5.2 Politikområde 1 – Lagtinget och landskapsrevisionen</w:t>
            </w:r>
            <w:r>
              <w:rPr>
                <w:webHidden/>
              </w:rPr>
              <w:tab/>
            </w:r>
            <w:r>
              <w:rPr>
                <w:webHidden/>
              </w:rPr>
              <w:fldChar w:fldCharType="begin"/>
            </w:r>
            <w:r>
              <w:rPr>
                <w:webHidden/>
              </w:rPr>
              <w:instrText xml:space="preserve"> PAGEREF _Toc229734652 \h </w:instrText>
            </w:r>
            <w:r>
              <w:rPr>
                <w:webHidden/>
              </w:rPr>
            </w:r>
            <w:r>
              <w:rPr>
                <w:webHidden/>
              </w:rPr>
              <w:fldChar w:fldCharType="separate"/>
            </w:r>
            <w:r w:rsidR="008D3634">
              <w:rPr>
                <w:webHidden/>
              </w:rPr>
              <w:t>22</w:t>
            </w:r>
            <w:r>
              <w:rPr>
                <w:webHidden/>
              </w:rPr>
              <w:fldChar w:fldCharType="end"/>
            </w:r>
          </w:hyperlink>
        </w:p>
        <w:p w14:paraId="69E5DBAD" w14:textId="4A6955CC" w:rsidR="00602509" w:rsidRDefault="00602509">
          <w:pPr>
            <w:pStyle w:val="Innehll2"/>
            <w:rPr>
              <w:rFonts w:eastAsiaTheme="minorEastAsia"/>
              <w:kern w:val="2"/>
              <w:sz w:val="24"/>
              <w:szCs w:val="24"/>
              <w:lang w:eastAsia="sv-FI"/>
              <w14:ligatures w14:val="standardContextual"/>
            </w:rPr>
          </w:pPr>
          <w:hyperlink w:anchor="_Toc229734653" w:history="1">
            <w:r w:rsidRPr="00D5661C">
              <w:rPr>
                <w:rStyle w:val="Hyperlnk"/>
              </w:rPr>
              <w:t>5.3 Politikområde 2 - Regeringskansliet, Datainspektionen, Polismyndigheten, Ombudsmannamyndigheten, ÅSUB och Lagberedningen</w:t>
            </w:r>
            <w:r>
              <w:rPr>
                <w:webHidden/>
              </w:rPr>
              <w:tab/>
            </w:r>
            <w:r>
              <w:rPr>
                <w:webHidden/>
              </w:rPr>
              <w:fldChar w:fldCharType="begin"/>
            </w:r>
            <w:r>
              <w:rPr>
                <w:webHidden/>
              </w:rPr>
              <w:instrText xml:space="preserve"> PAGEREF _Toc229734653 \h </w:instrText>
            </w:r>
            <w:r>
              <w:rPr>
                <w:webHidden/>
              </w:rPr>
            </w:r>
            <w:r>
              <w:rPr>
                <w:webHidden/>
              </w:rPr>
              <w:fldChar w:fldCharType="separate"/>
            </w:r>
            <w:r w:rsidR="008D3634">
              <w:rPr>
                <w:webHidden/>
              </w:rPr>
              <w:t>22</w:t>
            </w:r>
            <w:r>
              <w:rPr>
                <w:webHidden/>
              </w:rPr>
              <w:fldChar w:fldCharType="end"/>
            </w:r>
          </w:hyperlink>
        </w:p>
        <w:p w14:paraId="322973BC" w14:textId="04E99380" w:rsidR="00602509" w:rsidRDefault="00602509">
          <w:pPr>
            <w:pStyle w:val="Innehll2"/>
            <w:rPr>
              <w:rFonts w:eastAsiaTheme="minorEastAsia"/>
              <w:kern w:val="2"/>
              <w:sz w:val="24"/>
              <w:szCs w:val="24"/>
              <w:lang w:eastAsia="sv-FI"/>
              <w14:ligatures w14:val="standardContextual"/>
            </w:rPr>
          </w:pPr>
          <w:hyperlink w:anchor="_Toc229734654" w:history="1">
            <w:r w:rsidRPr="00D5661C">
              <w:rPr>
                <w:rStyle w:val="Hyperlnk"/>
              </w:rPr>
              <w:t>5.4 Politikområde 3 - Finansavdelningens förvaltningsområde</w:t>
            </w:r>
            <w:r>
              <w:rPr>
                <w:webHidden/>
              </w:rPr>
              <w:tab/>
            </w:r>
            <w:r>
              <w:rPr>
                <w:webHidden/>
              </w:rPr>
              <w:fldChar w:fldCharType="begin"/>
            </w:r>
            <w:r>
              <w:rPr>
                <w:webHidden/>
              </w:rPr>
              <w:instrText xml:space="preserve"> PAGEREF _Toc229734654 \h </w:instrText>
            </w:r>
            <w:r>
              <w:rPr>
                <w:webHidden/>
              </w:rPr>
            </w:r>
            <w:r>
              <w:rPr>
                <w:webHidden/>
              </w:rPr>
              <w:fldChar w:fldCharType="separate"/>
            </w:r>
            <w:r w:rsidR="008D3634">
              <w:rPr>
                <w:webHidden/>
              </w:rPr>
              <w:t>23</w:t>
            </w:r>
            <w:r>
              <w:rPr>
                <w:webHidden/>
              </w:rPr>
              <w:fldChar w:fldCharType="end"/>
            </w:r>
          </w:hyperlink>
        </w:p>
        <w:p w14:paraId="7B49BEBF" w14:textId="2A57D929" w:rsidR="00602509" w:rsidRDefault="00602509">
          <w:pPr>
            <w:pStyle w:val="Innehll2"/>
            <w:rPr>
              <w:rFonts w:eastAsiaTheme="minorEastAsia"/>
              <w:kern w:val="2"/>
              <w:sz w:val="24"/>
              <w:szCs w:val="24"/>
              <w:lang w:eastAsia="sv-FI"/>
              <w14:ligatures w14:val="standardContextual"/>
            </w:rPr>
          </w:pPr>
          <w:hyperlink w:anchor="_Toc229734655" w:history="1">
            <w:r w:rsidRPr="00D5661C">
              <w:rPr>
                <w:rStyle w:val="Hyperlnk"/>
              </w:rPr>
              <w:t>5.5 Politikområde 4 - Social- och miljöavdelningen samt ÅMHM</w:t>
            </w:r>
            <w:r>
              <w:rPr>
                <w:webHidden/>
              </w:rPr>
              <w:tab/>
            </w:r>
            <w:r>
              <w:rPr>
                <w:webHidden/>
              </w:rPr>
              <w:fldChar w:fldCharType="begin"/>
            </w:r>
            <w:r>
              <w:rPr>
                <w:webHidden/>
              </w:rPr>
              <w:instrText xml:space="preserve"> PAGEREF _Toc229734655 \h </w:instrText>
            </w:r>
            <w:r>
              <w:rPr>
                <w:webHidden/>
              </w:rPr>
            </w:r>
            <w:r>
              <w:rPr>
                <w:webHidden/>
              </w:rPr>
              <w:fldChar w:fldCharType="separate"/>
            </w:r>
            <w:r w:rsidR="008D3634">
              <w:rPr>
                <w:webHidden/>
              </w:rPr>
              <w:t>23</w:t>
            </w:r>
            <w:r>
              <w:rPr>
                <w:webHidden/>
              </w:rPr>
              <w:fldChar w:fldCharType="end"/>
            </w:r>
          </w:hyperlink>
        </w:p>
        <w:p w14:paraId="5727A237" w14:textId="3F42FAE6" w:rsidR="00602509" w:rsidRDefault="00602509">
          <w:pPr>
            <w:pStyle w:val="Innehll2"/>
            <w:rPr>
              <w:rFonts w:eastAsiaTheme="minorEastAsia"/>
              <w:kern w:val="2"/>
              <w:sz w:val="24"/>
              <w:szCs w:val="24"/>
              <w:lang w:eastAsia="sv-FI"/>
              <w14:ligatures w14:val="standardContextual"/>
            </w:rPr>
          </w:pPr>
          <w:hyperlink w:anchor="_Toc229734656" w:history="1">
            <w:r w:rsidRPr="00D5661C">
              <w:rPr>
                <w:rStyle w:val="Hyperlnk"/>
              </w:rPr>
              <w:t>5.6 Politikområde 5 - Utbildnings- och kulturavdelningen, Högskolan, Folkhögskolan, Musikinstitutet, Gymnasiet och Sjösäkerhetscentrum</w:t>
            </w:r>
            <w:r>
              <w:rPr>
                <w:webHidden/>
              </w:rPr>
              <w:tab/>
            </w:r>
            <w:r>
              <w:rPr>
                <w:webHidden/>
              </w:rPr>
              <w:fldChar w:fldCharType="begin"/>
            </w:r>
            <w:r>
              <w:rPr>
                <w:webHidden/>
              </w:rPr>
              <w:instrText xml:space="preserve"> PAGEREF _Toc229734656 \h </w:instrText>
            </w:r>
            <w:r>
              <w:rPr>
                <w:webHidden/>
              </w:rPr>
            </w:r>
            <w:r>
              <w:rPr>
                <w:webHidden/>
              </w:rPr>
              <w:fldChar w:fldCharType="separate"/>
            </w:r>
            <w:r w:rsidR="008D3634">
              <w:rPr>
                <w:webHidden/>
              </w:rPr>
              <w:t>24</w:t>
            </w:r>
            <w:r>
              <w:rPr>
                <w:webHidden/>
              </w:rPr>
              <w:fldChar w:fldCharType="end"/>
            </w:r>
          </w:hyperlink>
        </w:p>
        <w:p w14:paraId="26870980" w14:textId="243B99B8" w:rsidR="00602509" w:rsidRDefault="00602509">
          <w:pPr>
            <w:pStyle w:val="Innehll2"/>
            <w:rPr>
              <w:rFonts w:eastAsiaTheme="minorEastAsia"/>
              <w:kern w:val="2"/>
              <w:sz w:val="24"/>
              <w:szCs w:val="24"/>
              <w:lang w:eastAsia="sv-FI"/>
              <w14:ligatures w14:val="standardContextual"/>
            </w:rPr>
          </w:pPr>
          <w:hyperlink w:anchor="_Toc229734657" w:history="1">
            <w:r w:rsidRPr="00D5661C">
              <w:rPr>
                <w:rStyle w:val="Hyperlnk"/>
              </w:rPr>
              <w:t>5.7 Politikområde 6 – Näringsavdelningen och Ålands arbetsmarknads- och studieservicemyndighet</w:t>
            </w:r>
            <w:r>
              <w:rPr>
                <w:webHidden/>
              </w:rPr>
              <w:tab/>
            </w:r>
            <w:r>
              <w:rPr>
                <w:webHidden/>
              </w:rPr>
              <w:fldChar w:fldCharType="begin"/>
            </w:r>
            <w:r>
              <w:rPr>
                <w:webHidden/>
              </w:rPr>
              <w:instrText xml:space="preserve"> PAGEREF _Toc229734657 \h </w:instrText>
            </w:r>
            <w:r>
              <w:rPr>
                <w:webHidden/>
              </w:rPr>
            </w:r>
            <w:r>
              <w:rPr>
                <w:webHidden/>
              </w:rPr>
              <w:fldChar w:fldCharType="separate"/>
            </w:r>
            <w:r w:rsidR="008D3634">
              <w:rPr>
                <w:webHidden/>
              </w:rPr>
              <w:t>24</w:t>
            </w:r>
            <w:r>
              <w:rPr>
                <w:webHidden/>
              </w:rPr>
              <w:fldChar w:fldCharType="end"/>
            </w:r>
          </w:hyperlink>
        </w:p>
        <w:p w14:paraId="25842E19" w14:textId="121D0E12" w:rsidR="00602509" w:rsidRDefault="00602509">
          <w:pPr>
            <w:pStyle w:val="Innehll2"/>
            <w:rPr>
              <w:rFonts w:eastAsiaTheme="minorEastAsia"/>
              <w:kern w:val="2"/>
              <w:sz w:val="24"/>
              <w:szCs w:val="24"/>
              <w:lang w:eastAsia="sv-FI"/>
              <w14:ligatures w14:val="standardContextual"/>
            </w:rPr>
          </w:pPr>
          <w:hyperlink w:anchor="_Toc229734658" w:history="1">
            <w:r w:rsidRPr="00D5661C">
              <w:rPr>
                <w:rStyle w:val="Hyperlnk"/>
              </w:rPr>
              <w:t>5.8 Politikområde 7 - Infrastrukturavdelningen, Energimyndigheten och Fordonsmyndigheten</w:t>
            </w:r>
            <w:r>
              <w:rPr>
                <w:webHidden/>
              </w:rPr>
              <w:tab/>
            </w:r>
            <w:r>
              <w:rPr>
                <w:webHidden/>
              </w:rPr>
              <w:fldChar w:fldCharType="begin"/>
            </w:r>
            <w:r>
              <w:rPr>
                <w:webHidden/>
              </w:rPr>
              <w:instrText xml:space="preserve"> PAGEREF _Toc229734658 \h </w:instrText>
            </w:r>
            <w:r>
              <w:rPr>
                <w:webHidden/>
              </w:rPr>
            </w:r>
            <w:r>
              <w:rPr>
                <w:webHidden/>
              </w:rPr>
              <w:fldChar w:fldCharType="separate"/>
            </w:r>
            <w:r w:rsidR="008D3634">
              <w:rPr>
                <w:webHidden/>
              </w:rPr>
              <w:t>25</w:t>
            </w:r>
            <w:r>
              <w:rPr>
                <w:webHidden/>
              </w:rPr>
              <w:fldChar w:fldCharType="end"/>
            </w:r>
          </w:hyperlink>
        </w:p>
        <w:p w14:paraId="5AE92A34" w14:textId="55E9E2E5" w:rsidR="00602509" w:rsidRDefault="00602509">
          <w:pPr>
            <w:pStyle w:val="Innehll2"/>
            <w:rPr>
              <w:rFonts w:eastAsiaTheme="minorEastAsia"/>
              <w:kern w:val="2"/>
              <w:sz w:val="24"/>
              <w:szCs w:val="24"/>
              <w:lang w:eastAsia="sv-FI"/>
              <w14:ligatures w14:val="standardContextual"/>
            </w:rPr>
          </w:pPr>
          <w:hyperlink w:anchor="_Toc229734659" w:history="1">
            <w:r w:rsidRPr="00D5661C">
              <w:rPr>
                <w:rStyle w:val="Hyperlnk"/>
              </w:rPr>
              <w:t>5.9 Politikområde 8 – Ålands hälso- och sjukvård</w:t>
            </w:r>
            <w:r>
              <w:rPr>
                <w:webHidden/>
              </w:rPr>
              <w:tab/>
            </w:r>
            <w:r>
              <w:rPr>
                <w:webHidden/>
              </w:rPr>
              <w:fldChar w:fldCharType="begin"/>
            </w:r>
            <w:r>
              <w:rPr>
                <w:webHidden/>
              </w:rPr>
              <w:instrText xml:space="preserve"> PAGEREF _Toc229734659 \h </w:instrText>
            </w:r>
            <w:r>
              <w:rPr>
                <w:webHidden/>
              </w:rPr>
            </w:r>
            <w:r>
              <w:rPr>
                <w:webHidden/>
              </w:rPr>
              <w:fldChar w:fldCharType="separate"/>
            </w:r>
            <w:r w:rsidR="008D3634">
              <w:rPr>
                <w:webHidden/>
              </w:rPr>
              <w:t>25</w:t>
            </w:r>
            <w:r>
              <w:rPr>
                <w:webHidden/>
              </w:rPr>
              <w:fldChar w:fldCharType="end"/>
            </w:r>
          </w:hyperlink>
        </w:p>
        <w:p w14:paraId="3E0504C7" w14:textId="38B62519" w:rsidR="00602509" w:rsidRDefault="00602509">
          <w:pPr>
            <w:pStyle w:val="Innehll2"/>
            <w:rPr>
              <w:rFonts w:eastAsiaTheme="minorEastAsia"/>
              <w:kern w:val="2"/>
              <w:sz w:val="24"/>
              <w:szCs w:val="24"/>
              <w:lang w:eastAsia="sv-FI"/>
              <w14:ligatures w14:val="standardContextual"/>
            </w:rPr>
          </w:pPr>
          <w:hyperlink w:anchor="_Toc229734660" w:history="1">
            <w:r w:rsidRPr="00D5661C">
              <w:rPr>
                <w:rStyle w:val="Hyperlnk"/>
              </w:rPr>
              <w:t>5.10 Ofördelade resultatförbättringar och ofördelade kostnadsposter</w:t>
            </w:r>
            <w:r>
              <w:rPr>
                <w:webHidden/>
              </w:rPr>
              <w:tab/>
            </w:r>
            <w:r>
              <w:rPr>
                <w:webHidden/>
              </w:rPr>
              <w:fldChar w:fldCharType="begin"/>
            </w:r>
            <w:r>
              <w:rPr>
                <w:webHidden/>
              </w:rPr>
              <w:instrText xml:space="preserve"> PAGEREF _Toc229734660 \h </w:instrText>
            </w:r>
            <w:r>
              <w:rPr>
                <w:webHidden/>
              </w:rPr>
            </w:r>
            <w:r>
              <w:rPr>
                <w:webHidden/>
              </w:rPr>
              <w:fldChar w:fldCharType="separate"/>
            </w:r>
            <w:r w:rsidR="008D3634">
              <w:rPr>
                <w:webHidden/>
              </w:rPr>
              <w:t>26</w:t>
            </w:r>
            <w:r>
              <w:rPr>
                <w:webHidden/>
              </w:rPr>
              <w:fldChar w:fldCharType="end"/>
            </w:r>
          </w:hyperlink>
        </w:p>
        <w:p w14:paraId="619511BE" w14:textId="01693C6E" w:rsidR="00602509" w:rsidRDefault="00602509">
          <w:pPr>
            <w:pStyle w:val="Innehll1"/>
            <w:rPr>
              <w:rFonts w:eastAsiaTheme="minorEastAsia"/>
              <w:kern w:val="2"/>
              <w:sz w:val="24"/>
              <w:szCs w:val="24"/>
              <w:lang w:eastAsia="sv-FI"/>
              <w14:ligatures w14:val="standardContextual"/>
            </w:rPr>
          </w:pPr>
          <w:hyperlink w:anchor="_Toc229734661" w:history="1">
            <w:r w:rsidRPr="00D5661C">
              <w:rPr>
                <w:rStyle w:val="Hyperlnk"/>
              </w:rPr>
              <w:t>6 Investeringar</w:t>
            </w:r>
            <w:r>
              <w:rPr>
                <w:webHidden/>
              </w:rPr>
              <w:tab/>
            </w:r>
            <w:r>
              <w:rPr>
                <w:webHidden/>
              </w:rPr>
              <w:fldChar w:fldCharType="begin"/>
            </w:r>
            <w:r>
              <w:rPr>
                <w:webHidden/>
              </w:rPr>
              <w:instrText xml:space="preserve"> PAGEREF _Toc229734661 \h </w:instrText>
            </w:r>
            <w:r>
              <w:rPr>
                <w:webHidden/>
              </w:rPr>
            </w:r>
            <w:r>
              <w:rPr>
                <w:webHidden/>
              </w:rPr>
              <w:fldChar w:fldCharType="separate"/>
            </w:r>
            <w:r w:rsidR="008D3634">
              <w:rPr>
                <w:webHidden/>
              </w:rPr>
              <w:t>27</w:t>
            </w:r>
            <w:r>
              <w:rPr>
                <w:webHidden/>
              </w:rPr>
              <w:fldChar w:fldCharType="end"/>
            </w:r>
          </w:hyperlink>
        </w:p>
        <w:p w14:paraId="2ED6A2DB" w14:textId="589860A3" w:rsidR="00602509" w:rsidRDefault="00602509">
          <w:pPr>
            <w:pStyle w:val="Innehll1"/>
            <w:rPr>
              <w:rFonts w:eastAsiaTheme="minorEastAsia"/>
              <w:kern w:val="2"/>
              <w:sz w:val="24"/>
              <w:szCs w:val="24"/>
              <w:lang w:eastAsia="sv-FI"/>
              <w14:ligatures w14:val="standardContextual"/>
            </w:rPr>
          </w:pPr>
          <w:hyperlink w:anchor="_Toc229734662" w:history="1">
            <w:r w:rsidRPr="00D5661C">
              <w:rPr>
                <w:rStyle w:val="Hyperlnk"/>
              </w:rPr>
              <w:t>7 Landskapets likvida ställning</w:t>
            </w:r>
            <w:r>
              <w:rPr>
                <w:webHidden/>
              </w:rPr>
              <w:tab/>
            </w:r>
            <w:r>
              <w:rPr>
                <w:webHidden/>
              </w:rPr>
              <w:fldChar w:fldCharType="begin"/>
            </w:r>
            <w:r>
              <w:rPr>
                <w:webHidden/>
              </w:rPr>
              <w:instrText xml:space="preserve"> PAGEREF _Toc229734662 \h </w:instrText>
            </w:r>
            <w:r>
              <w:rPr>
                <w:webHidden/>
              </w:rPr>
            </w:r>
            <w:r>
              <w:rPr>
                <w:webHidden/>
              </w:rPr>
              <w:fldChar w:fldCharType="separate"/>
            </w:r>
            <w:r w:rsidR="008D3634">
              <w:rPr>
                <w:webHidden/>
              </w:rPr>
              <w:t>28</w:t>
            </w:r>
            <w:r>
              <w:rPr>
                <w:webHidden/>
              </w:rPr>
              <w:fldChar w:fldCharType="end"/>
            </w:r>
          </w:hyperlink>
        </w:p>
        <w:p w14:paraId="7B32768F" w14:textId="323C0C81" w:rsidR="00602509" w:rsidRDefault="00602509">
          <w:pPr>
            <w:pStyle w:val="Innehll1"/>
            <w:rPr>
              <w:rFonts w:eastAsiaTheme="minorEastAsia"/>
              <w:kern w:val="2"/>
              <w:sz w:val="24"/>
              <w:szCs w:val="24"/>
              <w:lang w:eastAsia="sv-FI"/>
              <w14:ligatures w14:val="standardContextual"/>
            </w:rPr>
          </w:pPr>
          <w:hyperlink w:anchor="_Toc229734663" w:history="1">
            <w:r w:rsidRPr="00D5661C">
              <w:rPr>
                <w:rStyle w:val="Hyperlnk"/>
              </w:rPr>
              <w:t>8 Förslag till lagtingsbeslut</w:t>
            </w:r>
            <w:r>
              <w:rPr>
                <w:webHidden/>
              </w:rPr>
              <w:tab/>
            </w:r>
            <w:r>
              <w:rPr>
                <w:webHidden/>
              </w:rPr>
              <w:fldChar w:fldCharType="begin"/>
            </w:r>
            <w:r>
              <w:rPr>
                <w:webHidden/>
              </w:rPr>
              <w:instrText xml:space="preserve"> PAGEREF _Toc229734663 \h </w:instrText>
            </w:r>
            <w:r>
              <w:rPr>
                <w:webHidden/>
              </w:rPr>
            </w:r>
            <w:r>
              <w:rPr>
                <w:webHidden/>
              </w:rPr>
              <w:fldChar w:fldCharType="separate"/>
            </w:r>
            <w:r w:rsidR="008D3634">
              <w:rPr>
                <w:webHidden/>
              </w:rPr>
              <w:t>29</w:t>
            </w:r>
            <w:r>
              <w:rPr>
                <w:webHidden/>
              </w:rPr>
              <w:fldChar w:fldCharType="end"/>
            </w:r>
          </w:hyperlink>
        </w:p>
        <w:p w14:paraId="025789F3" w14:textId="59FB4555" w:rsidR="00093B7A" w:rsidRDefault="00093B7A" w:rsidP="00093B7A">
          <w:pPr>
            <w:rPr>
              <w:b/>
              <w:bCs/>
            </w:rPr>
          </w:pPr>
          <w:r>
            <w:rPr>
              <w:noProof/>
            </w:rPr>
            <w:fldChar w:fldCharType="end"/>
          </w:r>
        </w:p>
      </w:sdtContent>
    </w:sdt>
    <w:p w14:paraId="7353DC4E" w14:textId="77777777" w:rsidR="00093B7A" w:rsidRPr="009C1248" w:rsidRDefault="00093B7A" w:rsidP="00093B7A">
      <w:r>
        <w:br w:type="page"/>
      </w:r>
    </w:p>
    <w:p w14:paraId="6AD9E557" w14:textId="7106BE81" w:rsidR="00093B7A" w:rsidRDefault="003A0906" w:rsidP="003A0906">
      <w:pPr>
        <w:pStyle w:val="Rubrik1"/>
      </w:pPr>
      <w:bookmarkStart w:id="2" w:name="_Toc164424921"/>
      <w:bookmarkStart w:id="3" w:name="_Toc229734611"/>
      <w:r>
        <w:lastRenderedPageBreak/>
        <w:t>1</w:t>
      </w:r>
      <w:r w:rsidR="00C70C32">
        <w:t xml:space="preserve"> </w:t>
      </w:r>
      <w:r w:rsidR="00093B7A">
        <w:t>Riktlinjer för den ekonomiska politiken</w:t>
      </w:r>
      <w:bookmarkEnd w:id="2"/>
      <w:bookmarkEnd w:id="3"/>
    </w:p>
    <w:p w14:paraId="6B6E135D" w14:textId="6487EEB1" w:rsidR="00093B7A" w:rsidRPr="00D607DC" w:rsidRDefault="00D1584F" w:rsidP="000D3286">
      <w:pPr>
        <w:pStyle w:val="Rubrik2"/>
      </w:pPr>
      <w:bookmarkStart w:id="4" w:name="_Toc229734612"/>
      <w:bookmarkStart w:id="5" w:name="_Toc164424922"/>
      <w:r>
        <w:t>1.1</w:t>
      </w:r>
      <w:r w:rsidR="00397118">
        <w:t xml:space="preserve"> </w:t>
      </w:r>
      <w:r w:rsidR="00093B7A">
        <w:t>Politiska utgångspunkter</w:t>
      </w:r>
      <w:bookmarkEnd w:id="4"/>
      <w:r w:rsidR="3953DC53">
        <w:t xml:space="preserve"> </w:t>
      </w:r>
      <w:r w:rsidR="240E6E3D">
        <w:t xml:space="preserve">                                   </w:t>
      </w:r>
      <w:bookmarkEnd w:id="5"/>
    </w:p>
    <w:p w14:paraId="3EC7FBE5" w14:textId="1A3C3426" w:rsidR="00D5208F" w:rsidRDefault="00086D8D" w:rsidP="00C208B2">
      <w:pPr>
        <w:rPr>
          <w:lang w:val="sv-SE"/>
        </w:rPr>
      </w:pPr>
      <w:r w:rsidRPr="7A7F763C">
        <w:rPr>
          <w:lang w:val="sv-SE"/>
        </w:rPr>
        <w:t xml:space="preserve">Landskapsregeringens förslag till vårbudget </w:t>
      </w:r>
      <w:r w:rsidR="5B7C9F44" w:rsidRPr="7A7F763C">
        <w:rPr>
          <w:lang w:val="sv-SE"/>
        </w:rPr>
        <w:t xml:space="preserve">är tredje gången det finanspolitiska ramverket tillämpas. Förslaget </w:t>
      </w:r>
      <w:r w:rsidRPr="7A7F763C">
        <w:rPr>
          <w:lang w:val="sv-SE"/>
        </w:rPr>
        <w:t xml:space="preserve">innebär att ytterligare steg tas för att </w:t>
      </w:r>
      <w:r w:rsidR="00F044FE" w:rsidRPr="7A7F763C">
        <w:rPr>
          <w:lang w:val="sv-SE"/>
        </w:rPr>
        <w:t>skapa</w:t>
      </w:r>
      <w:r w:rsidRPr="7A7F763C">
        <w:rPr>
          <w:lang w:val="sv-SE"/>
        </w:rPr>
        <w:t xml:space="preserve"> en stabi</w:t>
      </w:r>
      <w:r w:rsidR="0085633E">
        <w:rPr>
          <w:lang w:val="sv-SE"/>
        </w:rPr>
        <w:t>l</w:t>
      </w:r>
      <w:r w:rsidRPr="7A7F763C">
        <w:rPr>
          <w:lang w:val="sv-SE"/>
        </w:rPr>
        <w:t xml:space="preserve"> ekonomisk grund</w:t>
      </w:r>
      <w:r w:rsidR="00F044FE" w:rsidRPr="7A7F763C">
        <w:rPr>
          <w:lang w:val="sv-SE"/>
        </w:rPr>
        <w:t xml:space="preserve"> för Åland</w:t>
      </w:r>
      <w:r w:rsidRPr="7A7F763C">
        <w:rPr>
          <w:lang w:val="sv-SE"/>
        </w:rPr>
        <w:t>. Överskottsmålet</w:t>
      </w:r>
      <w:r w:rsidR="00863D28">
        <w:rPr>
          <w:lang w:val="sv-SE"/>
        </w:rPr>
        <w:t xml:space="preserve">, </w:t>
      </w:r>
      <w:r w:rsidRPr="7A7F763C">
        <w:rPr>
          <w:lang w:val="sv-SE"/>
        </w:rPr>
        <w:t xml:space="preserve">Ålands budget ska </w:t>
      </w:r>
      <w:r w:rsidR="0056417F" w:rsidRPr="7A7F763C">
        <w:rPr>
          <w:lang w:val="sv-SE"/>
        </w:rPr>
        <w:t>upp</w:t>
      </w:r>
      <w:r w:rsidRPr="7A7F763C">
        <w:rPr>
          <w:lang w:val="sv-SE"/>
        </w:rPr>
        <w:t xml:space="preserve">visa </w:t>
      </w:r>
      <w:r w:rsidR="0056417F" w:rsidRPr="7A7F763C">
        <w:rPr>
          <w:lang w:val="sv-SE"/>
        </w:rPr>
        <w:t>ett</w:t>
      </w:r>
      <w:r w:rsidR="004D6A59" w:rsidRPr="7A7F763C">
        <w:rPr>
          <w:lang w:val="sv-SE"/>
        </w:rPr>
        <w:t xml:space="preserve"> </w:t>
      </w:r>
      <w:r w:rsidRPr="7A7F763C">
        <w:rPr>
          <w:lang w:val="sv-SE"/>
        </w:rPr>
        <w:t>nollresultat senast år 2030</w:t>
      </w:r>
      <w:r w:rsidR="00863D28">
        <w:rPr>
          <w:lang w:val="sv-SE"/>
        </w:rPr>
        <w:t xml:space="preserve">, </w:t>
      </w:r>
      <w:r w:rsidRPr="7A7F763C">
        <w:rPr>
          <w:lang w:val="sv-SE"/>
        </w:rPr>
        <w:t xml:space="preserve">ligger fast. Föreliggande </w:t>
      </w:r>
      <w:r w:rsidR="00A52FB9" w:rsidRPr="7A7F763C">
        <w:rPr>
          <w:lang w:val="sv-SE"/>
        </w:rPr>
        <w:t>budget</w:t>
      </w:r>
      <w:r w:rsidRPr="7A7F763C">
        <w:rPr>
          <w:lang w:val="sv-SE"/>
        </w:rPr>
        <w:t xml:space="preserve">förslag visar ett </w:t>
      </w:r>
      <w:r w:rsidR="003D1B0A" w:rsidRPr="7A7F763C">
        <w:rPr>
          <w:lang w:val="sv-SE"/>
        </w:rPr>
        <w:t xml:space="preserve">mindre underskott än </w:t>
      </w:r>
      <w:r w:rsidR="3559864B" w:rsidRPr="7A7F763C">
        <w:rPr>
          <w:lang w:val="sv-SE"/>
        </w:rPr>
        <w:t xml:space="preserve">vad </w:t>
      </w:r>
      <w:r w:rsidR="003D1B0A" w:rsidRPr="7A7F763C">
        <w:rPr>
          <w:lang w:val="sv-SE"/>
        </w:rPr>
        <w:t>planen</w:t>
      </w:r>
      <w:r w:rsidR="5F6450CA" w:rsidRPr="7A7F763C">
        <w:rPr>
          <w:lang w:val="sv-SE"/>
        </w:rPr>
        <w:t xml:space="preserve"> visade</w:t>
      </w:r>
      <w:r w:rsidR="62035683" w:rsidRPr="7A7F763C">
        <w:rPr>
          <w:lang w:val="sv-SE"/>
        </w:rPr>
        <w:t xml:space="preserve"> för</w:t>
      </w:r>
      <w:r w:rsidRPr="7A7F763C">
        <w:rPr>
          <w:lang w:val="sv-SE"/>
        </w:rPr>
        <w:t xml:space="preserve"> år 202</w:t>
      </w:r>
      <w:r w:rsidR="00A40F16" w:rsidRPr="7A7F763C">
        <w:rPr>
          <w:lang w:val="sv-SE"/>
        </w:rPr>
        <w:t>7</w:t>
      </w:r>
      <w:r w:rsidRPr="7A7F763C">
        <w:rPr>
          <w:lang w:val="sv-SE"/>
        </w:rPr>
        <w:t xml:space="preserve">, vilket är </w:t>
      </w:r>
      <w:r w:rsidR="0051644F" w:rsidRPr="7A7F763C">
        <w:rPr>
          <w:lang w:val="sv-SE"/>
        </w:rPr>
        <w:t>positivt</w:t>
      </w:r>
      <w:r w:rsidRPr="7A7F763C">
        <w:rPr>
          <w:lang w:val="sv-SE"/>
        </w:rPr>
        <w:t xml:space="preserve">. Det </w:t>
      </w:r>
      <w:r w:rsidR="00E86244" w:rsidRPr="7A7F763C">
        <w:rPr>
          <w:lang w:val="sv-SE"/>
        </w:rPr>
        <w:t xml:space="preserve">bör </w:t>
      </w:r>
      <w:r w:rsidR="00DA2023" w:rsidRPr="7A7F763C">
        <w:rPr>
          <w:lang w:val="sv-SE"/>
        </w:rPr>
        <w:t>dock noteras</w:t>
      </w:r>
      <w:r w:rsidRPr="7A7F763C">
        <w:rPr>
          <w:lang w:val="sv-SE"/>
        </w:rPr>
        <w:t xml:space="preserve"> </w:t>
      </w:r>
      <w:r w:rsidR="00DA2023" w:rsidRPr="7A7F763C">
        <w:rPr>
          <w:lang w:val="sv-SE"/>
        </w:rPr>
        <w:t xml:space="preserve">att </w:t>
      </w:r>
      <w:r w:rsidR="00C56108" w:rsidRPr="7A7F763C">
        <w:rPr>
          <w:lang w:val="sv-SE"/>
        </w:rPr>
        <w:t xml:space="preserve">det </w:t>
      </w:r>
      <w:r w:rsidR="756954F1" w:rsidRPr="7A7F763C">
        <w:rPr>
          <w:lang w:val="sv-SE"/>
        </w:rPr>
        <w:t xml:space="preserve">därutöver </w:t>
      </w:r>
      <w:r w:rsidR="7D71CAF9" w:rsidRPr="7A7F763C">
        <w:rPr>
          <w:lang w:val="sv-SE"/>
        </w:rPr>
        <w:t xml:space="preserve">finns </w:t>
      </w:r>
      <w:r w:rsidR="00FD5D61" w:rsidRPr="7A7F763C">
        <w:rPr>
          <w:lang w:val="sv-SE"/>
        </w:rPr>
        <w:t>prognose</w:t>
      </w:r>
      <w:r w:rsidR="006D6DE2" w:rsidRPr="7A7F763C">
        <w:rPr>
          <w:lang w:val="sv-SE"/>
        </w:rPr>
        <w:t>r som</w:t>
      </w:r>
      <w:r w:rsidR="00FD5D61" w:rsidRPr="7A7F763C">
        <w:rPr>
          <w:lang w:val="sv-SE"/>
        </w:rPr>
        <w:t xml:space="preserve"> </w:t>
      </w:r>
      <w:r w:rsidR="001C7642" w:rsidRPr="7A7F763C">
        <w:rPr>
          <w:lang w:val="sv-SE"/>
        </w:rPr>
        <w:t xml:space="preserve">pekar på </w:t>
      </w:r>
      <w:r w:rsidR="2FEDDB09" w:rsidRPr="7A7F763C">
        <w:rPr>
          <w:lang w:val="sv-SE"/>
        </w:rPr>
        <w:t xml:space="preserve">kraftigt ökade </w:t>
      </w:r>
      <w:r w:rsidRPr="7A7F763C">
        <w:rPr>
          <w:lang w:val="sv-SE"/>
        </w:rPr>
        <w:t>skatteinkomster</w:t>
      </w:r>
      <w:r w:rsidR="00A33603" w:rsidRPr="7A7F763C">
        <w:rPr>
          <w:lang w:val="sv-SE"/>
        </w:rPr>
        <w:t xml:space="preserve"> </w:t>
      </w:r>
      <w:r w:rsidR="00327929" w:rsidRPr="7A7F763C">
        <w:rPr>
          <w:lang w:val="sv-SE"/>
        </w:rPr>
        <w:t>år</w:t>
      </w:r>
      <w:r w:rsidR="00270F60" w:rsidRPr="7A7F763C">
        <w:rPr>
          <w:lang w:val="sv-SE"/>
        </w:rPr>
        <w:t xml:space="preserve"> </w:t>
      </w:r>
      <w:r w:rsidRPr="7A7F763C">
        <w:rPr>
          <w:lang w:val="sv-SE"/>
        </w:rPr>
        <w:t>202</w:t>
      </w:r>
      <w:r w:rsidR="00A40F16" w:rsidRPr="7A7F763C">
        <w:rPr>
          <w:lang w:val="sv-SE"/>
        </w:rPr>
        <w:t>7</w:t>
      </w:r>
      <w:r w:rsidR="71366491" w:rsidRPr="7A7F763C">
        <w:rPr>
          <w:lang w:val="sv-SE"/>
        </w:rPr>
        <w:t xml:space="preserve"> som baserar sig på en eventuellt kommande slutreglering </w:t>
      </w:r>
      <w:r w:rsidR="334F2E18" w:rsidRPr="7A7F763C">
        <w:rPr>
          <w:lang w:val="sv-SE"/>
        </w:rPr>
        <w:t xml:space="preserve">av skatteavräkningen </w:t>
      </w:r>
      <w:r w:rsidR="71366491" w:rsidRPr="7A7F763C">
        <w:rPr>
          <w:lang w:val="sv-SE"/>
        </w:rPr>
        <w:t>för år 2025</w:t>
      </w:r>
      <w:r w:rsidRPr="7A7F763C">
        <w:rPr>
          <w:lang w:val="sv-SE"/>
        </w:rPr>
        <w:t xml:space="preserve">. För att </w:t>
      </w:r>
      <w:r w:rsidR="1DCBFAF0" w:rsidRPr="7A7F763C">
        <w:rPr>
          <w:lang w:val="sv-SE"/>
        </w:rPr>
        <w:t xml:space="preserve">långsiktigt </w:t>
      </w:r>
      <w:r w:rsidR="5CFA2FA9" w:rsidRPr="7A7F763C">
        <w:rPr>
          <w:lang w:val="sv-SE"/>
        </w:rPr>
        <w:t xml:space="preserve">balansera den offentliga ekonomin </w:t>
      </w:r>
      <w:r w:rsidRPr="7A7F763C">
        <w:rPr>
          <w:lang w:val="sv-SE"/>
        </w:rPr>
        <w:t>krävs</w:t>
      </w:r>
      <w:r w:rsidR="046121C9" w:rsidRPr="7A7F763C">
        <w:rPr>
          <w:lang w:val="sv-SE"/>
        </w:rPr>
        <w:t xml:space="preserve"> det ändå</w:t>
      </w:r>
      <w:r w:rsidRPr="7A7F763C">
        <w:rPr>
          <w:lang w:val="sv-SE"/>
        </w:rPr>
        <w:t xml:space="preserve"> </w:t>
      </w:r>
      <w:r w:rsidR="5B23D7C2" w:rsidRPr="7A7F763C">
        <w:rPr>
          <w:lang w:val="sv-SE"/>
        </w:rPr>
        <w:t>kontinuerliga produktivitetshöjningar, resultatförbättringar, bed</w:t>
      </w:r>
      <w:r w:rsidR="29BDBB59" w:rsidRPr="7A7F763C">
        <w:rPr>
          <w:lang w:val="sv-SE"/>
        </w:rPr>
        <w:t>ömningar om vad självstyrelsen ska utföra,</w:t>
      </w:r>
      <w:r w:rsidR="00511D27">
        <w:rPr>
          <w:lang w:val="sv-SE"/>
        </w:rPr>
        <w:t xml:space="preserve"> konkurrensutsättningar </w:t>
      </w:r>
      <w:r w:rsidR="29BDBB59" w:rsidRPr="7A7F763C">
        <w:rPr>
          <w:lang w:val="sv-SE"/>
        </w:rPr>
        <w:t xml:space="preserve">med mera. </w:t>
      </w:r>
      <w:r w:rsidR="00AA153D" w:rsidRPr="7A7F763C">
        <w:rPr>
          <w:lang w:val="sv-SE"/>
        </w:rPr>
        <w:t xml:space="preserve"> </w:t>
      </w:r>
      <w:r w:rsidR="00CC622B" w:rsidRPr="7A7F763C">
        <w:rPr>
          <w:lang w:val="sv-SE"/>
        </w:rPr>
        <w:t>Välfärden ska säkras på fortsatt hög nordisk nivå</w:t>
      </w:r>
      <w:r w:rsidR="005D78CA" w:rsidRPr="7A7F763C">
        <w:rPr>
          <w:lang w:val="sv-SE"/>
        </w:rPr>
        <w:t>.</w:t>
      </w:r>
    </w:p>
    <w:p w14:paraId="6D8CB884" w14:textId="50932869" w:rsidR="0043783A" w:rsidRDefault="00D92B94" w:rsidP="002F4AD7">
      <w:pPr>
        <w:pStyle w:val="Rubrik3"/>
      </w:pPr>
      <w:bookmarkStart w:id="6" w:name="_Toc229734613"/>
      <w:r>
        <w:t>1.1.</w:t>
      </w:r>
      <w:r w:rsidR="00FD6301">
        <w:t>1</w:t>
      </w:r>
      <w:r>
        <w:t xml:space="preserve"> </w:t>
      </w:r>
      <w:r w:rsidR="0043783A" w:rsidRPr="7A7F763C">
        <w:t>Skapa en ekonomisk buffert då ekonomin har balanserats</w:t>
      </w:r>
      <w:bookmarkEnd w:id="6"/>
    </w:p>
    <w:p w14:paraId="6E54D1B4" w14:textId="39B65D32" w:rsidR="0043783A" w:rsidRPr="0098157C" w:rsidRDefault="24B381CE" w:rsidP="0098157C">
      <w:pPr>
        <w:spacing w:after="120"/>
        <w:rPr>
          <w:rFonts w:cs="Open Sans"/>
          <w:lang w:val="sv-SE"/>
        </w:rPr>
      </w:pPr>
      <w:r w:rsidRPr="0098157C">
        <w:rPr>
          <w:rFonts w:cs="Open Sans"/>
          <w:lang w:val="sv-SE"/>
        </w:rPr>
        <w:t>En buffert i offentlig ekonomi är en central förutsättning för stabila samhällsfinanser och långsiktig hållbarhet. Med en buffert menas att staten eller kommunen har ekonomiska reserver, överskott eller låg skuldsättning som skapar handlingsutrymme vid oväntade händelser. Detta är särskilt viktigt i en värld där ekonomiska svängningar och kriser kan uppstå snabbt.</w:t>
      </w:r>
    </w:p>
    <w:p w14:paraId="4ACA5CE5" w14:textId="588FED56" w:rsidR="0043783A" w:rsidRPr="0098157C" w:rsidRDefault="24B381CE" w:rsidP="0098157C">
      <w:pPr>
        <w:spacing w:after="120"/>
        <w:rPr>
          <w:rFonts w:cs="Open Sans"/>
          <w:lang w:val="sv-SE"/>
        </w:rPr>
      </w:pPr>
      <w:r w:rsidRPr="0098157C">
        <w:rPr>
          <w:rFonts w:cs="Open Sans"/>
          <w:lang w:val="sv-SE"/>
        </w:rPr>
        <w:t>En av de viktigaste funktionerna hos en buffert är att den bidrar till stabilitet under lågkonjunkturer. När ekonomin försvagas minskar skatteintäkterna samtidigt som behovet av offentliga utgifter ökar, till exempel genom arbetslöshetsstöd. Om det då finns upparbetade reserver kan det offentliga mildra effekterna av nedgången utan att behöva införa kraftiga besparingar eller skattehöjningar, vilket annars riskerar att fördjupa krisen.</w:t>
      </w:r>
    </w:p>
    <w:p w14:paraId="76DBC54C" w14:textId="5046462C" w:rsidR="0043783A" w:rsidRPr="0098157C" w:rsidRDefault="24B381CE" w:rsidP="0098157C">
      <w:pPr>
        <w:spacing w:after="120"/>
        <w:rPr>
          <w:rFonts w:cs="Open Sans"/>
          <w:lang w:val="sv-SE"/>
        </w:rPr>
      </w:pPr>
      <w:r w:rsidRPr="0098157C">
        <w:rPr>
          <w:rFonts w:cs="Open Sans"/>
          <w:lang w:val="sv-SE"/>
        </w:rPr>
        <w:t>Bufferten ger också politisk handlingsfrihet. Med starka offentliga finanser kan beslutsfattare vid behov genomföra stimulansåtgärder, stödja företag och hushåll eller hantera oförutsedda händelser som naturkatastrofer eller globala recessioner. Detta stärker förtroendet för den ekonomiska politiken och minskar beroendet av extern upplåning i osäkra tider.</w:t>
      </w:r>
    </w:p>
    <w:p w14:paraId="3BCB0125" w14:textId="1C065703" w:rsidR="005421D6" w:rsidRPr="0098157C" w:rsidRDefault="6E296CCE" w:rsidP="0098157C">
      <w:pPr>
        <w:spacing w:after="120"/>
        <w:rPr>
          <w:rFonts w:cs="Open Sans"/>
          <w:lang w:val="sv-SE"/>
        </w:rPr>
      </w:pPr>
      <w:r w:rsidRPr="0098157C">
        <w:rPr>
          <w:rFonts w:cs="Open Sans"/>
          <w:lang w:val="sv-SE"/>
        </w:rPr>
        <w:t>Landskapsregeringens arbete med produktivitetshöjningar och resultatförbättringar jämte de nu föreliggande prognoserna för god</w:t>
      </w:r>
      <w:r w:rsidR="4B0F086B" w:rsidRPr="0098157C">
        <w:rPr>
          <w:rFonts w:cs="Open Sans"/>
          <w:lang w:val="sv-SE"/>
        </w:rPr>
        <w:t xml:space="preserve">a intäkter via skatteavräkningen ger landskapet </w:t>
      </w:r>
      <w:r w:rsidR="00B27AE9" w:rsidRPr="0098157C">
        <w:rPr>
          <w:rFonts w:cs="Open Sans"/>
          <w:lang w:val="sv-SE"/>
        </w:rPr>
        <w:t xml:space="preserve">goda </w:t>
      </w:r>
      <w:r w:rsidR="4B0F086B" w:rsidRPr="0098157C">
        <w:rPr>
          <w:rFonts w:cs="Open Sans"/>
          <w:lang w:val="sv-SE"/>
        </w:rPr>
        <w:t xml:space="preserve">möjligheter till att finansiera </w:t>
      </w:r>
      <w:r w:rsidR="17D1C8F1" w:rsidRPr="0098157C">
        <w:rPr>
          <w:rFonts w:cs="Open Sans"/>
          <w:lang w:val="sv-SE"/>
        </w:rPr>
        <w:t>landskapets höga investerings</w:t>
      </w:r>
      <w:r w:rsidR="009D3704" w:rsidRPr="0098157C">
        <w:rPr>
          <w:rFonts w:cs="Open Sans"/>
          <w:lang w:val="sv-SE"/>
        </w:rPr>
        <w:t>nivå</w:t>
      </w:r>
      <w:r w:rsidR="17D1C8F1" w:rsidRPr="0098157C">
        <w:rPr>
          <w:rFonts w:cs="Open Sans"/>
          <w:lang w:val="sv-SE"/>
        </w:rPr>
        <w:t xml:space="preserve"> </w:t>
      </w:r>
      <w:r w:rsidR="70B829AD" w:rsidRPr="0098157C">
        <w:rPr>
          <w:rFonts w:cs="Open Sans"/>
          <w:lang w:val="sv-SE"/>
        </w:rPr>
        <w:t>utan extern upplåning</w:t>
      </w:r>
      <w:r w:rsidR="0072557E" w:rsidRPr="0098157C">
        <w:rPr>
          <w:rFonts w:cs="Open Sans"/>
          <w:lang w:val="sv-SE"/>
        </w:rPr>
        <w:t>.</w:t>
      </w:r>
      <w:r w:rsidR="005421D6" w:rsidRPr="0098157C">
        <w:rPr>
          <w:rFonts w:cs="Open Sans"/>
          <w:lang w:val="sv-SE"/>
        </w:rPr>
        <w:t xml:space="preserve"> Den långsiktiga målsättningen är att i nästa steg skapa en ekonomisk buffert. Detta kunde lämpligen göras vid kommande översyn av överskottsmålet. </w:t>
      </w:r>
    </w:p>
    <w:p w14:paraId="06A87821" w14:textId="39EC1B11" w:rsidR="0043783A" w:rsidRPr="0098157C" w:rsidRDefault="24B381CE" w:rsidP="0098157C">
      <w:pPr>
        <w:spacing w:after="120"/>
        <w:rPr>
          <w:rFonts w:cs="Open Sans"/>
          <w:lang w:val="sv-SE"/>
        </w:rPr>
      </w:pPr>
      <w:r w:rsidRPr="0098157C">
        <w:rPr>
          <w:rFonts w:cs="Open Sans"/>
          <w:lang w:val="sv-SE"/>
        </w:rPr>
        <w:t>Sammanfattningsvis fungerar en buffert som ett ekonomiskt skyddsnät som stärker stabilitet, flexibilitet och hållbarhet i offentlig ekonomi.</w:t>
      </w:r>
    </w:p>
    <w:p w14:paraId="7E5982AA" w14:textId="5119466C" w:rsidR="5A6182D4" w:rsidRDefault="00FD6301" w:rsidP="00A229AA">
      <w:pPr>
        <w:pStyle w:val="Rubrik3"/>
        <w:rPr>
          <w:lang w:val="sv-SE"/>
        </w:rPr>
      </w:pPr>
      <w:bookmarkStart w:id="7" w:name="_Toc229734614"/>
      <w:r>
        <w:rPr>
          <w:lang w:val="sv-SE"/>
        </w:rPr>
        <w:t>1.1.</w:t>
      </w:r>
      <w:r w:rsidR="003C408E">
        <w:rPr>
          <w:lang w:val="sv-SE"/>
        </w:rPr>
        <w:t>2</w:t>
      </w:r>
      <w:r>
        <w:rPr>
          <w:lang w:val="sv-SE"/>
        </w:rPr>
        <w:t xml:space="preserve"> </w:t>
      </w:r>
      <w:r w:rsidR="008A5639" w:rsidRPr="7A7F763C">
        <w:rPr>
          <w:lang w:val="sv-SE"/>
        </w:rPr>
        <w:t>Förvaltningsutveckling och effektivisering</w:t>
      </w:r>
      <w:bookmarkEnd w:id="7"/>
    </w:p>
    <w:p w14:paraId="57989C1B" w14:textId="77777777" w:rsidR="002F661A" w:rsidRPr="005E693B" w:rsidRDefault="79249328" w:rsidP="002F661A">
      <w:pPr>
        <w:spacing w:after="120"/>
        <w:rPr>
          <w:rFonts w:cs="Open Sans"/>
          <w:lang w:val="sv-SE"/>
        </w:rPr>
      </w:pPr>
      <w:r w:rsidRPr="00D06A70">
        <w:rPr>
          <w:rFonts w:cs="Open Sans"/>
          <w:lang w:val="sv-SE"/>
        </w:rPr>
        <w:t xml:space="preserve">Under 2027 tar landskapsregeringen ett samlat och avgörande steg i omställningen av landskapsförvaltningen. Moderniseringsarbetet går då in i en genomförandefas där struktur, arbetssätt och styrning förändras i grunden. Reformen syftar till att höja produktiviteten, stärka kvaliteten i den offentliga servicen och samtidigt skapa en mer hållbar arbetssituation för </w:t>
      </w:r>
      <w:r w:rsidRPr="00D06A70">
        <w:rPr>
          <w:rFonts w:cs="Open Sans"/>
          <w:lang w:val="sv-SE"/>
        </w:rPr>
        <w:lastRenderedPageBreak/>
        <w:t>medarbetarna. Nya arbetssätt, digitalisering och kompetensutveckling ska tydligt integreras i kärnan av hur förvaltningen arbetar och levererar resultat.</w:t>
      </w:r>
      <w:r w:rsidR="002F661A">
        <w:rPr>
          <w:rFonts w:cs="Open Sans"/>
          <w:lang w:val="sv-SE"/>
        </w:rPr>
        <w:t xml:space="preserve"> Arbetet med att minska antalet årsverken fortgår enligt plan.</w:t>
      </w:r>
    </w:p>
    <w:p w14:paraId="34DE94FE" w14:textId="3180A3AC" w:rsidR="0020587E" w:rsidRPr="00D06A70" w:rsidRDefault="79249328" w:rsidP="00D06A70">
      <w:pPr>
        <w:spacing w:after="120"/>
        <w:rPr>
          <w:rFonts w:cs="Open Sans"/>
          <w:lang w:val="sv-SE"/>
        </w:rPr>
      </w:pPr>
      <w:r w:rsidRPr="00D06A70">
        <w:rPr>
          <w:rFonts w:cs="Open Sans"/>
          <w:lang w:val="sv-SE"/>
        </w:rPr>
        <w:t>En central drivkraft i reformen är en systematisk uppbyggnad av digital kompetens, där bland annat artificiell intelligens tas i bruk som ett strategiskt verktyg för att effektivisera handläggning, förbättra beslutsunderlag och minska den administrativa belastningen. Fokus ligger på ett målmedvetet införande där teknik, kompetens och styrning utvecklas samordnat för att realisera produktivitetsvinster och samtidigt stärka kvaliteten i arbetet.</w:t>
      </w:r>
    </w:p>
    <w:p w14:paraId="2047FC72" w14:textId="3411E8A2" w:rsidR="0020587E" w:rsidRPr="005E693B" w:rsidRDefault="00FE05A8" w:rsidP="00D06A70">
      <w:pPr>
        <w:spacing w:after="120"/>
        <w:rPr>
          <w:rFonts w:cs="Open Sans"/>
          <w:lang w:val="sv-SE"/>
        </w:rPr>
      </w:pPr>
      <w:r>
        <w:rPr>
          <w:rFonts w:cs="Open Sans"/>
          <w:lang w:val="sv-SE"/>
        </w:rPr>
        <w:t xml:space="preserve">Från 2027 </w:t>
      </w:r>
      <w:r w:rsidR="79249328" w:rsidRPr="00D06A70">
        <w:rPr>
          <w:rFonts w:cs="Open Sans"/>
          <w:lang w:val="sv-SE"/>
        </w:rPr>
        <w:t xml:space="preserve">genomförs en strukturell </w:t>
      </w:r>
      <w:r w:rsidR="00E57A25">
        <w:rPr>
          <w:rFonts w:cs="Open Sans"/>
          <w:lang w:val="sv-SE"/>
        </w:rPr>
        <w:t>ändring</w:t>
      </w:r>
      <w:r w:rsidR="00502C6D">
        <w:rPr>
          <w:rFonts w:cs="Open Sans"/>
          <w:lang w:val="sv-SE"/>
        </w:rPr>
        <w:t xml:space="preserve"> av </w:t>
      </w:r>
      <w:r w:rsidR="79249328" w:rsidRPr="005E693B">
        <w:rPr>
          <w:rFonts w:cs="Open Sans"/>
          <w:lang w:val="sv-SE"/>
        </w:rPr>
        <w:t>stödfunktionerna genom etableringen av ett gemensamt servicecenter för ekonomi</w:t>
      </w:r>
      <w:r w:rsidR="0020587E" w:rsidRPr="005E693B">
        <w:rPr>
          <w:rFonts w:cs="Open Sans"/>
          <w:lang w:val="sv-SE"/>
        </w:rPr>
        <w:noBreakHyphen/>
      </w:r>
      <w:r w:rsidR="79249328" w:rsidRPr="005E693B">
        <w:rPr>
          <w:rFonts w:cs="Open Sans"/>
          <w:lang w:val="sv-SE"/>
        </w:rPr>
        <w:t>, löne</w:t>
      </w:r>
      <w:r w:rsidR="0020587E" w:rsidRPr="005E693B">
        <w:rPr>
          <w:rFonts w:cs="Open Sans"/>
          <w:lang w:val="sv-SE"/>
        </w:rPr>
        <w:noBreakHyphen/>
      </w:r>
      <w:r w:rsidR="79249328" w:rsidRPr="005E693B">
        <w:rPr>
          <w:rFonts w:cs="Open Sans"/>
          <w:lang w:val="sv-SE"/>
        </w:rPr>
        <w:t xml:space="preserve"> och upphandlingsprocesser</w:t>
      </w:r>
      <w:r w:rsidR="002049CA">
        <w:rPr>
          <w:rFonts w:cs="Open Sans"/>
          <w:lang w:val="sv-SE"/>
        </w:rPr>
        <w:t xml:space="preserve"> samt en samordnad HR-funktion</w:t>
      </w:r>
      <w:r w:rsidR="79249328" w:rsidRPr="005E693B">
        <w:rPr>
          <w:rFonts w:cs="Open Sans"/>
          <w:lang w:val="sv-SE"/>
        </w:rPr>
        <w:t xml:space="preserve">. 2027 utreds stärkt samordning av </w:t>
      </w:r>
      <w:r w:rsidR="003C4F6E">
        <w:rPr>
          <w:rFonts w:cs="Open Sans"/>
          <w:lang w:val="sv-SE"/>
        </w:rPr>
        <w:t>ytterligare verksamhetsområden</w:t>
      </w:r>
      <w:r w:rsidR="79249328" w:rsidRPr="002F4AD7">
        <w:rPr>
          <w:rFonts w:cs="Open Sans"/>
          <w:lang w:val="sv-SE"/>
        </w:rPr>
        <w:t>. Därigenom skapas en mer enhetlig, professionell och skalbar stödstruktur som frigör resurser i kärnverksamheterna och säkerställer en konsekvent tillämpning i hela organisationen</w:t>
      </w:r>
      <w:r w:rsidR="79249328" w:rsidRPr="005E693B">
        <w:rPr>
          <w:rFonts w:cs="Open Sans"/>
          <w:lang w:val="sv-SE"/>
        </w:rPr>
        <w:t>.</w:t>
      </w:r>
      <w:r w:rsidR="00540887">
        <w:rPr>
          <w:rFonts w:cs="Open Sans"/>
          <w:lang w:val="sv-SE"/>
        </w:rPr>
        <w:t xml:space="preserve"> </w:t>
      </w:r>
    </w:p>
    <w:p w14:paraId="782EB22B" w14:textId="5919B629" w:rsidR="0020587E" w:rsidRPr="005E693B" w:rsidRDefault="79249328" w:rsidP="00D06A70">
      <w:pPr>
        <w:spacing w:after="120"/>
        <w:rPr>
          <w:rFonts w:cs="Open Sans"/>
          <w:lang w:val="sv-SE"/>
        </w:rPr>
      </w:pPr>
      <w:r w:rsidRPr="005E693B">
        <w:rPr>
          <w:rFonts w:cs="Open Sans"/>
          <w:lang w:val="sv-SE"/>
        </w:rPr>
        <w:t>Lagstiftningsprocessen för landskapsförvaltningen utgör samtidigt en bärande reformpelare och ska skapa ett modernt och ändamålsenligt regelverk som stödjer digitala arbetssätt, effektiv styrning och höga krav på rättssäkerhet. Under året intensifieras även förberedelserna inför nästa programperiod för EU</w:t>
      </w:r>
      <w:r w:rsidR="0020587E" w:rsidRPr="005E693B">
        <w:rPr>
          <w:rFonts w:cs="Open Sans"/>
          <w:lang w:val="sv-SE"/>
        </w:rPr>
        <w:noBreakHyphen/>
      </w:r>
      <w:r w:rsidRPr="005E693B">
        <w:rPr>
          <w:rFonts w:cs="Open Sans"/>
          <w:lang w:val="sv-SE"/>
        </w:rPr>
        <w:t>fonderna som inleds 2028, med ett tydligt fokus på att stärka genomförandekapaciteten och säkerställa ett effektivt utnyttjande av tillgänglig finansiering.</w:t>
      </w:r>
    </w:p>
    <w:p w14:paraId="47810984" w14:textId="17F62898" w:rsidR="0020587E" w:rsidRPr="005E693B" w:rsidRDefault="79249328" w:rsidP="00D06A70">
      <w:pPr>
        <w:spacing w:after="120"/>
        <w:rPr>
          <w:rFonts w:cs="Open Sans"/>
          <w:lang w:val="sv-SE"/>
        </w:rPr>
      </w:pPr>
      <w:r w:rsidRPr="005E693B">
        <w:rPr>
          <w:rFonts w:cs="Open Sans"/>
          <w:lang w:val="sv-SE"/>
        </w:rPr>
        <w:t>Vidare etableras den första versionen av den åländska medborgarportalen under 2027. Detta markerar en tydlig förskjutning mot en mer sammanhållen och tillgänglig offentlig service, där medborgaren möter förvaltningen genom en gemensam digital ingång och med förenklade processer.</w:t>
      </w:r>
    </w:p>
    <w:p w14:paraId="562ECB3E" w14:textId="12448972" w:rsidR="00DF01E0" w:rsidRPr="00365BF5" w:rsidRDefault="79249328" w:rsidP="00365BF5">
      <w:pPr>
        <w:spacing w:after="120"/>
        <w:rPr>
          <w:rFonts w:cs="Open Sans"/>
          <w:lang w:val="sv-SE"/>
        </w:rPr>
      </w:pPr>
      <w:r w:rsidRPr="005E693B">
        <w:rPr>
          <w:rFonts w:cs="Open Sans"/>
          <w:lang w:val="sv-SE"/>
        </w:rPr>
        <w:t>Sammantaget innebär reformen ett skifte till en samordnad</w:t>
      </w:r>
      <w:r w:rsidR="4CDACC50" w:rsidRPr="005E693B">
        <w:rPr>
          <w:rFonts w:cs="Open Sans"/>
          <w:lang w:val="sv-SE"/>
        </w:rPr>
        <w:t xml:space="preserve">, </w:t>
      </w:r>
      <w:r w:rsidRPr="005E693B">
        <w:rPr>
          <w:rFonts w:cs="Open Sans"/>
          <w:lang w:val="sv-SE"/>
        </w:rPr>
        <w:t>mer produktivitetsdriven och proaktiv förvaltning. Målet är en modern offentlig sektor som levererar mer värde för medborgarna med bättre resursutnyttjande och högre kvalitet.</w:t>
      </w:r>
    </w:p>
    <w:p w14:paraId="227C61BB" w14:textId="2E6AFFC8" w:rsidR="00093B7A" w:rsidRDefault="008F6009" w:rsidP="00CE6917">
      <w:pPr>
        <w:pStyle w:val="Rubrik2"/>
      </w:pPr>
      <w:bookmarkStart w:id="8" w:name="_Toc164424923"/>
      <w:bookmarkStart w:id="9" w:name="_Toc229734615"/>
      <w:r>
        <w:t xml:space="preserve">1.2 </w:t>
      </w:r>
      <w:r w:rsidR="00D447D7">
        <w:t>Ändringar från godkänd budget 202</w:t>
      </w:r>
      <w:bookmarkEnd w:id="8"/>
      <w:r w:rsidR="00566D98">
        <w:t>6</w:t>
      </w:r>
      <w:bookmarkEnd w:id="9"/>
    </w:p>
    <w:p w14:paraId="2C2FB93C" w14:textId="701731D6" w:rsidR="00377E0D" w:rsidRPr="0098157C" w:rsidRDefault="00093B7A" w:rsidP="002527E2">
      <w:pPr>
        <w:spacing w:after="120"/>
        <w:rPr>
          <w:rFonts w:cs="Open Sans"/>
          <w:lang w:val="sv-SE"/>
        </w:rPr>
      </w:pPr>
      <w:r w:rsidRPr="0098157C">
        <w:rPr>
          <w:rFonts w:cs="Open Sans"/>
          <w:lang w:val="sv-SE"/>
        </w:rPr>
        <w:t xml:space="preserve">I vårbudgeten beskriver regeringen politikens inriktning på medellång och lång sikt. Om det under ett budgetår sker förändringar som inte var möjliga att förutse i samband med höstbudgeten </w:t>
      </w:r>
      <w:r w:rsidR="00494864" w:rsidRPr="0098157C">
        <w:rPr>
          <w:rFonts w:cs="Open Sans"/>
          <w:lang w:val="sv-SE"/>
        </w:rPr>
        <w:t>kan</w:t>
      </w:r>
      <w:r w:rsidRPr="0098157C">
        <w:rPr>
          <w:rFonts w:cs="Open Sans"/>
          <w:lang w:val="sv-SE"/>
        </w:rPr>
        <w:t xml:space="preserve"> regeringen lämna förslag till ändringar i </w:t>
      </w:r>
      <w:r w:rsidR="000D2C50" w:rsidRPr="0098157C">
        <w:rPr>
          <w:rFonts w:cs="Open Sans"/>
          <w:lang w:val="sv-SE"/>
        </w:rPr>
        <w:t>Ålands budget</w:t>
      </w:r>
      <w:r w:rsidRPr="0098157C">
        <w:rPr>
          <w:rFonts w:cs="Open Sans"/>
          <w:lang w:val="sv-SE"/>
        </w:rPr>
        <w:t xml:space="preserve"> för det löpande budgetåret. Det ska som huvudregel ske</w:t>
      </w:r>
      <w:r w:rsidR="00873F4E" w:rsidRPr="0098157C">
        <w:rPr>
          <w:rFonts w:cs="Open Sans"/>
          <w:lang w:val="sv-SE"/>
        </w:rPr>
        <w:t xml:space="preserve"> i form av ändringsbudget</w:t>
      </w:r>
      <w:r w:rsidR="00347090" w:rsidRPr="0098157C">
        <w:rPr>
          <w:rFonts w:cs="Open Sans"/>
          <w:lang w:val="sv-SE"/>
        </w:rPr>
        <w:t>a</w:t>
      </w:r>
      <w:r w:rsidR="00873F4E" w:rsidRPr="0098157C">
        <w:rPr>
          <w:rFonts w:cs="Open Sans"/>
          <w:lang w:val="sv-SE"/>
        </w:rPr>
        <w:t xml:space="preserve">r </w:t>
      </w:r>
      <w:r w:rsidR="00572D69" w:rsidRPr="0098157C">
        <w:rPr>
          <w:rFonts w:cs="Open Sans"/>
          <w:lang w:val="sv-SE"/>
        </w:rPr>
        <w:t>under våren</w:t>
      </w:r>
      <w:r w:rsidR="00873F4E" w:rsidRPr="0098157C">
        <w:rPr>
          <w:rFonts w:cs="Open Sans"/>
          <w:lang w:val="sv-SE"/>
        </w:rPr>
        <w:t xml:space="preserve"> </w:t>
      </w:r>
      <w:r w:rsidR="00770771" w:rsidRPr="0098157C">
        <w:rPr>
          <w:rFonts w:cs="Open Sans"/>
          <w:lang w:val="sv-SE"/>
        </w:rPr>
        <w:t>och</w:t>
      </w:r>
      <w:r w:rsidR="00873F4E" w:rsidRPr="0098157C">
        <w:rPr>
          <w:rFonts w:cs="Open Sans"/>
          <w:lang w:val="sv-SE"/>
        </w:rPr>
        <w:t xml:space="preserve"> hösten</w:t>
      </w:r>
      <w:r w:rsidRPr="0098157C">
        <w:rPr>
          <w:rFonts w:cs="Open Sans"/>
          <w:lang w:val="sv-SE"/>
        </w:rPr>
        <w:t xml:space="preserve">. </w:t>
      </w:r>
      <w:bookmarkStart w:id="10" w:name="_Toc164424924"/>
      <w:r w:rsidR="00A73783" w:rsidRPr="0098157C">
        <w:rPr>
          <w:rFonts w:cs="Open Sans"/>
          <w:lang w:val="sv-SE"/>
        </w:rPr>
        <w:t xml:space="preserve">Under våren 2026 </w:t>
      </w:r>
      <w:r w:rsidR="00CF3827" w:rsidRPr="0098157C">
        <w:rPr>
          <w:rFonts w:cs="Open Sans"/>
          <w:lang w:val="sv-SE"/>
        </w:rPr>
        <w:t xml:space="preserve">har ingen ändringsbudget </w:t>
      </w:r>
      <w:r w:rsidR="0093785E" w:rsidRPr="0098157C">
        <w:rPr>
          <w:rFonts w:cs="Open Sans"/>
          <w:lang w:val="sv-SE"/>
        </w:rPr>
        <w:t>ännu gjorts</w:t>
      </w:r>
      <w:r w:rsidR="00CF3827" w:rsidRPr="0098157C">
        <w:rPr>
          <w:rFonts w:cs="Open Sans"/>
          <w:lang w:val="sv-SE"/>
        </w:rPr>
        <w:t xml:space="preserve">. </w:t>
      </w:r>
      <w:r w:rsidR="003D1EEE" w:rsidRPr="0098157C">
        <w:rPr>
          <w:rFonts w:cs="Open Sans"/>
          <w:lang w:val="sv-SE"/>
        </w:rPr>
        <w:t xml:space="preserve">I nära anslutning till denna vårbudget </w:t>
      </w:r>
      <w:r w:rsidR="001201A6" w:rsidRPr="0098157C">
        <w:rPr>
          <w:rFonts w:cs="Open Sans"/>
          <w:lang w:val="sv-SE"/>
        </w:rPr>
        <w:t>kommer en vårändringsbudget lämnas till lagtinget.</w:t>
      </w:r>
    </w:p>
    <w:p w14:paraId="37A4EAA1" w14:textId="6A598BDD" w:rsidR="00093B7A" w:rsidRDefault="008F6009" w:rsidP="001030B8">
      <w:pPr>
        <w:pStyle w:val="Rubrik2"/>
      </w:pPr>
      <w:bookmarkStart w:id="11" w:name="_Toc229734616"/>
      <w:r>
        <w:t xml:space="preserve">1.3 </w:t>
      </w:r>
      <w:r w:rsidR="00093B7A" w:rsidRPr="00202187">
        <w:t>Landskapets finanser</w:t>
      </w:r>
      <w:bookmarkEnd w:id="10"/>
      <w:bookmarkEnd w:id="11"/>
    </w:p>
    <w:p w14:paraId="424A369B" w14:textId="723269FF" w:rsidR="000F497E" w:rsidRPr="000F497E" w:rsidRDefault="00FD6301" w:rsidP="00E850EA">
      <w:pPr>
        <w:pStyle w:val="Rubrik3"/>
      </w:pPr>
      <w:bookmarkStart w:id="12" w:name="_Toc229734617"/>
      <w:r>
        <w:t>1.3</w:t>
      </w:r>
      <w:r w:rsidR="00465F6D">
        <w:t xml:space="preserve">.1 </w:t>
      </w:r>
      <w:r w:rsidR="000F497E" w:rsidRPr="000F497E">
        <w:t>Inledning och övergripande förutsättningar</w:t>
      </w:r>
      <w:bookmarkEnd w:id="12"/>
    </w:p>
    <w:p w14:paraId="0D84DFF8" w14:textId="33A0554C" w:rsidR="00E02B07" w:rsidRPr="0098157C" w:rsidRDefault="000F497E" w:rsidP="00F14481">
      <w:pPr>
        <w:spacing w:after="120"/>
        <w:rPr>
          <w:rFonts w:cs="Open Sans"/>
          <w:lang w:val="sv-SE"/>
        </w:rPr>
      </w:pPr>
      <w:r w:rsidRPr="0098157C">
        <w:rPr>
          <w:rFonts w:cs="Open Sans"/>
          <w:lang w:val="sv-SE"/>
        </w:rPr>
        <w:t>Landskapet Ålands finanser befinner sig inför ramperioden 2027–2029 i ett läge som präglas av betydande strukturella utmaningar, men också av en gradvis förbättrad konjunkturbild. Utfallet för 2025 visade på ett underskott om cirka 28 miljoner euro och en tydlig försvagning av likviditeten, vilket bekräftar att den offentliga ekonomin ännu inte är i balans.</w:t>
      </w:r>
    </w:p>
    <w:p w14:paraId="69C156F1" w14:textId="2F370B2A" w:rsidR="00E154EE" w:rsidRPr="0098157C" w:rsidRDefault="00E154EE" w:rsidP="00F14481">
      <w:pPr>
        <w:spacing w:after="120"/>
        <w:rPr>
          <w:rFonts w:cs="Open Sans"/>
          <w:lang w:val="sv-SE"/>
        </w:rPr>
      </w:pPr>
      <w:r w:rsidRPr="0098157C">
        <w:rPr>
          <w:rFonts w:cs="Open Sans"/>
          <w:lang w:val="sv-SE"/>
        </w:rPr>
        <w:lastRenderedPageBreak/>
        <w:t>Budgeten för år 2026 innebär en mer strikt tillämpning av det finanspolitiska ramverket och kostnadstaken, men resultatnivån påverkas i hög grad av temporära faktorer. Den underliggande obalansen kvarstår, vilket innebär att perioden 2027–2029 blir avgörande för att skapa en långsiktigt hållbar utveckling av landskapets finanser.</w:t>
      </w:r>
    </w:p>
    <w:p w14:paraId="441AE4CC" w14:textId="73B8E320" w:rsidR="000438EE" w:rsidRPr="000438EE" w:rsidRDefault="00465F6D" w:rsidP="00430D22">
      <w:pPr>
        <w:pStyle w:val="Rubrik3"/>
      </w:pPr>
      <w:bookmarkStart w:id="13" w:name="_Toc229734618"/>
      <w:r>
        <w:t xml:space="preserve">1.3.2 </w:t>
      </w:r>
      <w:r w:rsidR="000438EE" w:rsidRPr="000438EE">
        <w:t>Makroekonomiskt sammanhang</w:t>
      </w:r>
      <w:bookmarkEnd w:id="13"/>
    </w:p>
    <w:p w14:paraId="56C84412" w14:textId="77777777" w:rsidR="000438EE" w:rsidRPr="0098157C" w:rsidRDefault="000438EE" w:rsidP="006D5183">
      <w:pPr>
        <w:spacing w:after="120"/>
        <w:rPr>
          <w:rFonts w:cs="Open Sans"/>
          <w:lang w:val="sv-SE"/>
        </w:rPr>
      </w:pPr>
      <w:r w:rsidRPr="0098157C">
        <w:rPr>
          <w:rFonts w:cs="Open Sans"/>
          <w:lang w:val="sv-SE"/>
        </w:rPr>
        <w:t xml:space="preserve">Den makroekonomiska utvecklingen under perioden 2026–2029 bedöms präglas av måttlig tillväxt och fortsatt osäkerhet. Den globala ekonomin utvecklas i ett scenario med relativt stabil tillväxt kring tre procent, men påverkas av geopolitiska konflikter, energipriser och störningar i internationella transportflöden.  </w:t>
      </w:r>
    </w:p>
    <w:p w14:paraId="5BE8434D" w14:textId="10ED06FB" w:rsidR="000438EE" w:rsidRPr="0098157C" w:rsidRDefault="000438EE" w:rsidP="006D5183">
      <w:pPr>
        <w:spacing w:after="120"/>
        <w:rPr>
          <w:rFonts w:cs="Open Sans"/>
          <w:lang w:val="sv-SE"/>
        </w:rPr>
      </w:pPr>
      <w:r w:rsidRPr="0098157C">
        <w:rPr>
          <w:rFonts w:cs="Open Sans"/>
          <w:lang w:val="sv-SE"/>
        </w:rPr>
        <w:t>Särskilt det geopolitiska läget i Mellanöstern och dess effekter på energimarknaderna har ökat osäkerheten och bidragit till högre kostnadstryck. Samtidigt innebär den väntade utvecklingen med stabiliserad inflation och gradvis förbättrad arbetsmarknad att konjunkturförutsättningarna förbättras något under senare delen av perioden.</w:t>
      </w:r>
    </w:p>
    <w:p w14:paraId="7AD4B6A7" w14:textId="313FE5B8" w:rsidR="001331AD" w:rsidRPr="006D5183" w:rsidRDefault="000438EE" w:rsidP="006D5183">
      <w:pPr>
        <w:spacing w:after="120"/>
      </w:pPr>
      <w:r w:rsidRPr="0098157C">
        <w:rPr>
          <w:rFonts w:cs="Open Sans"/>
          <w:lang w:val="sv-SE"/>
        </w:rPr>
        <w:t>För Åland bedöms BNP‑tillväxten uppgå till omkring 2 procent per år 2026–2028. Utvecklingen är dock beroende av enskilda branschers resultat, särskilt inom sjöfarten, vilket innebär att volatiliteten i tillväxt och skatteunderlag förblir relativt hög.</w:t>
      </w:r>
    </w:p>
    <w:p w14:paraId="0FB03156" w14:textId="5919E7FD" w:rsidR="00902926" w:rsidRPr="00902926" w:rsidRDefault="00465F6D" w:rsidP="00430D22">
      <w:pPr>
        <w:pStyle w:val="Rubrik3"/>
      </w:pPr>
      <w:bookmarkStart w:id="14" w:name="_Toc229734619"/>
      <w:r>
        <w:t xml:space="preserve">1.3.3 </w:t>
      </w:r>
      <w:r w:rsidR="00902926" w:rsidRPr="00902926">
        <w:t>Intäktssidan och skattefinansiering</w:t>
      </w:r>
      <w:bookmarkEnd w:id="14"/>
    </w:p>
    <w:p w14:paraId="75617180" w14:textId="77777777" w:rsidR="00902926" w:rsidRPr="0098157C" w:rsidRDefault="00902926" w:rsidP="006D5183">
      <w:pPr>
        <w:spacing w:after="120"/>
        <w:rPr>
          <w:rFonts w:cs="Open Sans"/>
          <w:lang w:val="sv-SE"/>
        </w:rPr>
      </w:pPr>
      <w:r w:rsidRPr="0098157C">
        <w:rPr>
          <w:rFonts w:cs="Open Sans"/>
          <w:lang w:val="sv-SE"/>
        </w:rPr>
        <w:t xml:space="preserve">Den långsiktiga utvecklingen av skattefinansieringen har varit gynnsam, men en betydande del av inkomstökningarna har varit kopplade till tillfälliga eller strukturella engångseffekter.  </w:t>
      </w:r>
    </w:p>
    <w:p w14:paraId="364C43B8" w14:textId="342B3C62" w:rsidR="00902926" w:rsidRPr="0098157C" w:rsidRDefault="00902926" w:rsidP="006D5183">
      <w:pPr>
        <w:spacing w:after="120"/>
        <w:rPr>
          <w:rFonts w:cs="Open Sans"/>
          <w:lang w:val="sv-SE"/>
        </w:rPr>
      </w:pPr>
      <w:r w:rsidRPr="0098157C">
        <w:rPr>
          <w:rFonts w:cs="Open Sans"/>
          <w:lang w:val="sv-SE"/>
        </w:rPr>
        <w:t xml:space="preserve">För perioden 2026–2029 bedöms de samlade inkomsterna från avräkning och skatteavräkning ligga på en relativt stabil nivå kring 350–360 miljoner euro. </w:t>
      </w:r>
      <w:r w:rsidR="005B7719" w:rsidRPr="0098157C">
        <w:rPr>
          <w:rFonts w:cs="Open Sans"/>
          <w:lang w:val="sv-SE"/>
        </w:rPr>
        <w:t>U</w:t>
      </w:r>
      <w:r w:rsidRPr="0098157C">
        <w:rPr>
          <w:rFonts w:cs="Open Sans"/>
          <w:lang w:val="sv-SE"/>
        </w:rPr>
        <w:t>tmärkande för perioden är ovanligt höga samfunds- och kapitalinkomstskatter. Från och med år 2027 syns också en höjning av lotteriskatten, vilket är en direkt följd av den planerade penningsspelsreformen i riket.</w:t>
      </w:r>
    </w:p>
    <w:p w14:paraId="7E58E001" w14:textId="4CC2759E" w:rsidR="00902926" w:rsidRPr="0098157C" w:rsidRDefault="00902926" w:rsidP="006D5183">
      <w:pPr>
        <w:spacing w:after="120"/>
        <w:rPr>
          <w:rFonts w:cs="Open Sans"/>
          <w:lang w:val="sv-SE"/>
        </w:rPr>
      </w:pPr>
      <w:r w:rsidRPr="0098157C">
        <w:rPr>
          <w:rFonts w:cs="Open Sans"/>
          <w:lang w:val="sv-SE"/>
        </w:rPr>
        <w:t>Den underliggande skattebasen är fortsatt känslig för utvecklingen, särskilt inom sjöfarts‑ och transportsektorn. Detta innebär att intäktsutvecklingen även framöver kan uppvisa betydande variationer mellan enskilda år. Se även kapitel 4.1 Skatteintäkter för ytterligare information gällande bedömningen av de indikativa skatteintäkterna under perioden.</w:t>
      </w:r>
    </w:p>
    <w:p w14:paraId="656AE4D8" w14:textId="455ADC43" w:rsidR="003F3F06" w:rsidRPr="003F3F06" w:rsidRDefault="00465F6D" w:rsidP="00430D22">
      <w:pPr>
        <w:pStyle w:val="Rubrik3"/>
      </w:pPr>
      <w:bookmarkStart w:id="15" w:name="_Toc229734620"/>
      <w:r>
        <w:t xml:space="preserve">1.3.4 </w:t>
      </w:r>
      <w:r w:rsidR="003F3F06" w:rsidRPr="003F3F06">
        <w:t>Kostnadsutveckling och budgetdisciplin</w:t>
      </w:r>
      <w:bookmarkEnd w:id="15"/>
    </w:p>
    <w:p w14:paraId="45FF7749" w14:textId="436A06E5" w:rsidR="003F3F06" w:rsidRPr="0098157C" w:rsidRDefault="003F3F06" w:rsidP="006D5183">
      <w:pPr>
        <w:spacing w:after="120"/>
        <w:rPr>
          <w:rFonts w:cs="Open Sans"/>
          <w:lang w:val="sv-SE"/>
        </w:rPr>
      </w:pPr>
      <w:r w:rsidRPr="0098157C">
        <w:rPr>
          <w:rFonts w:cs="Open Sans"/>
          <w:lang w:val="sv-SE"/>
        </w:rPr>
        <w:t>Kostnadsutvecklingen är en central faktor för landskapets finansiella utveckling under ramperioden. Utfallet för 2025 visar visserligen att kostnadstaket hållit, men också att oplanerade kostnadsökningar inom enskilda verksamheter, särskilt hälso‑ och sjukvården, snabbt kan påverka resultatet negativt.</w:t>
      </w:r>
    </w:p>
    <w:p w14:paraId="53D87B49" w14:textId="56748137" w:rsidR="007E18A4" w:rsidRPr="0098157C" w:rsidRDefault="007E18A4" w:rsidP="006D5183">
      <w:pPr>
        <w:spacing w:after="120"/>
        <w:rPr>
          <w:rFonts w:cs="Open Sans"/>
          <w:lang w:val="sv-SE"/>
        </w:rPr>
      </w:pPr>
      <w:r w:rsidRPr="0098157C">
        <w:rPr>
          <w:rFonts w:cs="Open Sans"/>
          <w:lang w:val="sv-SE"/>
        </w:rPr>
        <w:t xml:space="preserve">Budgeten för 2026 innebär att kostnaderna hålls inom fastställda ramar, med takbegränsade kostnader om cirka 373 miljoner euro och bibehållet kostnadstak. För att uppnå balans i ekonomin till år 2030 krävs att denna budgetdisciplin upprätthålls under hela ramperioden samt att den planerade resultatförbättringen om cirka 4 miljoner euro per år realiseras.  </w:t>
      </w:r>
    </w:p>
    <w:p w14:paraId="41638FC1" w14:textId="7ACFF1AC" w:rsidR="00707200" w:rsidRPr="0098157C" w:rsidRDefault="007E18A4" w:rsidP="006D5183">
      <w:pPr>
        <w:spacing w:after="120"/>
        <w:rPr>
          <w:rFonts w:cs="Open Sans"/>
          <w:lang w:val="sv-SE"/>
        </w:rPr>
      </w:pPr>
      <w:r w:rsidRPr="0098157C">
        <w:rPr>
          <w:rFonts w:cs="Open Sans"/>
          <w:lang w:val="sv-SE"/>
        </w:rPr>
        <w:lastRenderedPageBreak/>
        <w:t>Samtidigt kvarstår kostnadsdrivande faktorer i form av demografiska förändringar, personalrelaterade utgifter och ökade krav inom välfärdssektorn, vilket innebär att trycket på de offentliga finanserna fortsatt är betydande.</w:t>
      </w:r>
    </w:p>
    <w:p w14:paraId="29AC0E24" w14:textId="3AB0F536" w:rsidR="00707200" w:rsidRPr="00707200" w:rsidRDefault="00465F6D" w:rsidP="00430D22">
      <w:pPr>
        <w:pStyle w:val="Rubrik3"/>
      </w:pPr>
      <w:bookmarkStart w:id="16" w:name="_Toc229734621"/>
      <w:r>
        <w:t xml:space="preserve">1.3.5 </w:t>
      </w:r>
      <w:r w:rsidR="00707200" w:rsidRPr="00707200">
        <w:t>Resultatutveckling och finansiell balans</w:t>
      </w:r>
      <w:bookmarkEnd w:id="16"/>
    </w:p>
    <w:p w14:paraId="48A753B8" w14:textId="69A532D5" w:rsidR="00707200" w:rsidRPr="0098157C" w:rsidRDefault="00707200" w:rsidP="006D5183">
      <w:pPr>
        <w:spacing w:after="120"/>
        <w:rPr>
          <w:rFonts w:cs="Open Sans"/>
          <w:lang w:val="sv-SE"/>
        </w:rPr>
      </w:pPr>
      <w:r w:rsidRPr="0098157C">
        <w:rPr>
          <w:rFonts w:cs="Open Sans"/>
          <w:lang w:val="sv-SE"/>
        </w:rPr>
        <w:t xml:space="preserve">Den underliggande resultatutvecklingen är fortsatt negativ. Trots att budgeten för 2026 uppvisar ett överskott, beror detta i huvudsak på extraordinära intäkter, inklusive en större överföring från penningautomatmedel. Rensat från temporära poster visar budgeten </w:t>
      </w:r>
      <w:r w:rsidR="00A53ACD" w:rsidRPr="0098157C">
        <w:rPr>
          <w:rFonts w:cs="Open Sans"/>
          <w:lang w:val="sv-SE"/>
        </w:rPr>
        <w:t>för år 2026</w:t>
      </w:r>
      <w:r w:rsidRPr="0098157C">
        <w:rPr>
          <w:rFonts w:cs="Open Sans"/>
          <w:lang w:val="sv-SE"/>
        </w:rPr>
        <w:t xml:space="preserve"> ett underskott om cirka 14 miljoner euro.  </w:t>
      </w:r>
    </w:p>
    <w:p w14:paraId="5A991C57" w14:textId="56438F1C" w:rsidR="007E18A4" w:rsidRPr="0098157C" w:rsidRDefault="00707200" w:rsidP="006D5183">
      <w:pPr>
        <w:spacing w:after="120"/>
        <w:rPr>
          <w:rFonts w:cs="Open Sans"/>
          <w:lang w:val="sv-SE"/>
        </w:rPr>
      </w:pPr>
      <w:r w:rsidRPr="0098157C">
        <w:rPr>
          <w:rFonts w:cs="Open Sans"/>
          <w:lang w:val="sv-SE"/>
        </w:rPr>
        <w:t>Under perioden 2027–2029 bedöms resultaten kunna förbättras gradvis i linje med det finanspolitiska ramverket, men från ett svagt utgångsläge. Uppfyllelsen av målet om balans i ekonomin förutsätter att underskotten successivt reduceras genom både kostnadskontroll och en långsiktig ökning av intäkterna.</w:t>
      </w:r>
    </w:p>
    <w:p w14:paraId="36F734A7" w14:textId="1CB60501" w:rsidR="00717F2E" w:rsidRPr="00717F2E" w:rsidRDefault="00465F6D" w:rsidP="00430D22">
      <w:pPr>
        <w:pStyle w:val="Rubrik3"/>
      </w:pPr>
      <w:bookmarkStart w:id="17" w:name="_Toc229734622"/>
      <w:r>
        <w:t xml:space="preserve">1.3.6 </w:t>
      </w:r>
      <w:r w:rsidR="00717F2E" w:rsidRPr="00717F2E">
        <w:t>Investeringar och likviditet</w:t>
      </w:r>
      <w:bookmarkEnd w:id="17"/>
    </w:p>
    <w:p w14:paraId="44ABAF74" w14:textId="77777777" w:rsidR="00717F2E" w:rsidRPr="0098157C" w:rsidRDefault="00717F2E" w:rsidP="006D5183">
      <w:pPr>
        <w:spacing w:after="120"/>
        <w:rPr>
          <w:rFonts w:cs="Open Sans"/>
          <w:lang w:val="sv-SE"/>
        </w:rPr>
      </w:pPr>
      <w:r w:rsidRPr="0098157C">
        <w:rPr>
          <w:rFonts w:cs="Open Sans"/>
          <w:lang w:val="sv-SE"/>
        </w:rPr>
        <w:t xml:space="preserve">En särskild utmaning under ramperioden är utvecklingen av landskapets likviditet. År 2025 minskade de likvida medlen kraftigt, och utvecklingen dämpades endast genom extraordinära åtgärder såsom försäljning av tillgångar och interna lån.  </w:t>
      </w:r>
    </w:p>
    <w:p w14:paraId="0976C53E" w14:textId="77777777" w:rsidR="00717F2E" w:rsidRPr="0098157C" w:rsidRDefault="00717F2E" w:rsidP="006D5183">
      <w:pPr>
        <w:spacing w:after="120"/>
        <w:rPr>
          <w:rFonts w:cs="Open Sans"/>
          <w:lang w:val="sv-SE"/>
        </w:rPr>
      </w:pPr>
      <w:r w:rsidRPr="0098157C">
        <w:rPr>
          <w:rFonts w:cs="Open Sans"/>
          <w:lang w:val="sv-SE"/>
        </w:rPr>
        <w:t>Samtidigt kvarstår en relativt hög investeringsnivå, med omfattande satsningar inom infrastruktur.    Även om investeringarna i många fall är samhällsekonomiskt motiverade innebär de en belastning på likviditeten och ställer krav på prioritering och långsiktig planering.</w:t>
      </w:r>
    </w:p>
    <w:p w14:paraId="6E9910D2" w14:textId="2C7995AB" w:rsidR="00707200" w:rsidRPr="0098157C" w:rsidRDefault="00717F2E" w:rsidP="006D5183">
      <w:pPr>
        <w:spacing w:after="120"/>
        <w:rPr>
          <w:rFonts w:cs="Open Sans"/>
          <w:lang w:val="sv-SE"/>
        </w:rPr>
      </w:pPr>
      <w:r w:rsidRPr="0098157C">
        <w:rPr>
          <w:rFonts w:cs="Open Sans"/>
          <w:lang w:val="sv-SE"/>
        </w:rPr>
        <w:t>Arbetet med att stärka den externa finansieringen, bland annat genom EU‑medel, utgör ett komplement för att minska belastningen på landskapets egna resurser.</w:t>
      </w:r>
    </w:p>
    <w:p w14:paraId="71DC2D85" w14:textId="55848E64" w:rsidR="00E9187E" w:rsidRPr="00E9187E" w:rsidRDefault="00465F6D" w:rsidP="00430D22">
      <w:pPr>
        <w:pStyle w:val="Rubrik3"/>
      </w:pPr>
      <w:bookmarkStart w:id="18" w:name="_Toc229734623"/>
      <w:r>
        <w:t xml:space="preserve">1.3.7 </w:t>
      </w:r>
      <w:r w:rsidR="00E9187E" w:rsidRPr="00E9187E">
        <w:t>Osäkerheter och riskbild</w:t>
      </w:r>
      <w:bookmarkEnd w:id="18"/>
    </w:p>
    <w:p w14:paraId="26CB32EA" w14:textId="77777777" w:rsidR="00E9187E" w:rsidRPr="006D5183" w:rsidRDefault="00E9187E" w:rsidP="006D5183">
      <w:pPr>
        <w:spacing w:after="120"/>
      </w:pPr>
      <w:r w:rsidRPr="006D5183">
        <w:t>Den ekonomiska utvecklingen under perioden 2027–2029 är förknippad med betydande osäkerhet. De huvudsakliga riskerna är kopplade till:</w:t>
      </w:r>
    </w:p>
    <w:p w14:paraId="5C6D0E8D" w14:textId="619327DD" w:rsidR="00E9187E" w:rsidRPr="006D5183" w:rsidRDefault="00E9187E" w:rsidP="006D5183">
      <w:pPr>
        <w:pStyle w:val="Liststycke"/>
        <w:numPr>
          <w:ilvl w:val="0"/>
          <w:numId w:val="86"/>
        </w:numPr>
        <w:spacing w:after="120"/>
      </w:pPr>
      <w:r w:rsidRPr="006D5183">
        <w:t>geopolitisk utveckling och energipriser</w:t>
      </w:r>
    </w:p>
    <w:p w14:paraId="5ED4255E" w14:textId="4E320EFA" w:rsidR="00E9187E" w:rsidRPr="006D5183" w:rsidRDefault="00E9187E" w:rsidP="006D5183">
      <w:pPr>
        <w:pStyle w:val="Liststycke"/>
        <w:numPr>
          <w:ilvl w:val="0"/>
          <w:numId w:val="86"/>
        </w:numPr>
        <w:spacing w:after="120"/>
      </w:pPr>
      <w:r w:rsidRPr="006D5183">
        <w:t>utvecklingen inom sjöfartssektorn</w:t>
      </w:r>
    </w:p>
    <w:p w14:paraId="0BAA6171" w14:textId="19E86C53" w:rsidR="00E9187E" w:rsidRPr="006D5183" w:rsidRDefault="00E9187E" w:rsidP="006D5183">
      <w:pPr>
        <w:pStyle w:val="Liststycke"/>
        <w:numPr>
          <w:ilvl w:val="0"/>
          <w:numId w:val="86"/>
        </w:numPr>
        <w:spacing w:after="120"/>
      </w:pPr>
      <w:r w:rsidRPr="006D5183">
        <w:t>konjunkturen i Finland och Sverige</w:t>
      </w:r>
    </w:p>
    <w:p w14:paraId="2268DACF" w14:textId="3C3F9D71" w:rsidR="00E9187E" w:rsidRPr="006D5183" w:rsidRDefault="00E9187E" w:rsidP="006D5183">
      <w:pPr>
        <w:pStyle w:val="Liststycke"/>
        <w:numPr>
          <w:ilvl w:val="0"/>
          <w:numId w:val="86"/>
        </w:numPr>
        <w:spacing w:after="120"/>
      </w:pPr>
      <w:r w:rsidRPr="006D5183">
        <w:t>kostnadsutvecklingen inom offentlig sektor</w:t>
      </w:r>
    </w:p>
    <w:p w14:paraId="5ADB3825" w14:textId="2B9EF7DD" w:rsidR="007D6E6F" w:rsidRPr="006D5183" w:rsidRDefault="00E9187E" w:rsidP="006D5183">
      <w:pPr>
        <w:spacing w:after="120"/>
      </w:pPr>
      <w:r w:rsidRPr="006D5183">
        <w:t>Det geopolitiska läget har redan visat sig påverka både energipriser och efterfrågan, vilket i sin tur kan påverka såväl skattebas som kostnadsnivåer.</w:t>
      </w:r>
    </w:p>
    <w:p w14:paraId="76BD7AC8" w14:textId="49C806F2" w:rsidR="002011C3" w:rsidRPr="006D5183" w:rsidRDefault="002011C3" w:rsidP="006D5183">
      <w:pPr>
        <w:spacing w:after="120"/>
      </w:pPr>
      <w:r w:rsidRPr="006D5183">
        <w:t>Särskilt utvecklingen inom sjöfarten och transportsektorn är av stor betydelse, både genom dess direkta bidrag till sysselsättning och genom dess påverkan på skatteintäkter.</w:t>
      </w:r>
    </w:p>
    <w:p w14:paraId="2AA6AB95" w14:textId="77777777" w:rsidR="00C6309B" w:rsidRDefault="00C6309B">
      <w:pPr>
        <w:autoSpaceDE/>
        <w:autoSpaceDN/>
        <w:adjustRightInd/>
        <w:spacing w:after="160" w:line="259" w:lineRule="auto"/>
        <w:textAlignment w:val="auto"/>
        <w:rPr>
          <w:rFonts w:ascii="Segoe UI Semibold" w:hAnsi="Segoe UI Semibold" w:cs="Open Sans Semibold"/>
          <w:sz w:val="28"/>
          <w:szCs w:val="28"/>
        </w:rPr>
      </w:pPr>
      <w:r>
        <w:br w:type="page"/>
      </w:r>
    </w:p>
    <w:p w14:paraId="379F1DE0" w14:textId="23951DD8" w:rsidR="00A97A12" w:rsidRPr="00A97A12" w:rsidRDefault="00465F6D" w:rsidP="00430D22">
      <w:pPr>
        <w:pStyle w:val="Rubrik3"/>
      </w:pPr>
      <w:bookmarkStart w:id="19" w:name="_Toc229734624"/>
      <w:r>
        <w:lastRenderedPageBreak/>
        <w:t xml:space="preserve">1.3.8 </w:t>
      </w:r>
      <w:r w:rsidR="00A97A12" w:rsidRPr="00A97A12">
        <w:t>Samlad bedömning</w:t>
      </w:r>
      <w:bookmarkEnd w:id="19"/>
    </w:p>
    <w:p w14:paraId="6E49E381" w14:textId="77777777" w:rsidR="00A97A12" w:rsidRPr="0098157C" w:rsidRDefault="00A97A12" w:rsidP="006D5183">
      <w:pPr>
        <w:spacing w:after="120"/>
        <w:rPr>
          <w:rFonts w:cs="Open Sans"/>
          <w:lang w:val="sv-SE"/>
        </w:rPr>
      </w:pPr>
      <w:r w:rsidRPr="0098157C">
        <w:rPr>
          <w:rFonts w:cs="Open Sans"/>
          <w:lang w:val="sv-SE"/>
        </w:rPr>
        <w:t>Sammantaget bedöms landskapet Ålands finanser under perioden 2027–2029 präglas av en gradvis förstärkning, men från ett svagt utgångsläge. Den ekonomiska utvecklingen ger visst stöd åt intäktssidan, men är inte tillräcklig för att i sig säkerställa finansiell balans.</w:t>
      </w:r>
    </w:p>
    <w:p w14:paraId="23A9B07E" w14:textId="77777777" w:rsidR="00A97A12" w:rsidRPr="0098157C" w:rsidRDefault="00A97A12" w:rsidP="006D5183">
      <w:pPr>
        <w:spacing w:after="120"/>
        <w:rPr>
          <w:rFonts w:cs="Open Sans"/>
          <w:lang w:val="sv-SE"/>
        </w:rPr>
      </w:pPr>
      <w:r w:rsidRPr="0098157C">
        <w:rPr>
          <w:rFonts w:cs="Open Sans"/>
          <w:lang w:val="sv-SE"/>
        </w:rPr>
        <w:t>För att uppnå en hållbar utveckling krävs fortsatt strikt budgetdisciplin, genomförande av strukturella reformer samt en investeringspolitik som är förenlig med landskapets långsiktiga finansieringsförmåga. Utrymmet för nya permanenta åtaganden är begränsat, och behovet av prioriteringar är därför stort.</w:t>
      </w:r>
    </w:p>
    <w:p w14:paraId="6783DFA7" w14:textId="3FE4A984" w:rsidR="002011C3" w:rsidRPr="0098157C" w:rsidRDefault="00A97A12" w:rsidP="006D5183">
      <w:pPr>
        <w:spacing w:after="120"/>
        <w:rPr>
          <w:rFonts w:cs="Open Sans"/>
          <w:lang w:val="sv-SE"/>
        </w:rPr>
      </w:pPr>
      <w:r w:rsidRPr="0098157C">
        <w:rPr>
          <w:rFonts w:cs="Open Sans"/>
          <w:lang w:val="sv-SE"/>
        </w:rPr>
        <w:t>Ramperioden 2027–2029 blir därmed avgörande för att skapa förutsättningar för balans i ekonomin och för att säkerställa stabila offentliga finanser på längre sikt.</w:t>
      </w:r>
    </w:p>
    <w:p w14:paraId="40E902AC" w14:textId="61A51572" w:rsidR="00E65DC1" w:rsidRDefault="00E65DC1">
      <w:pPr>
        <w:autoSpaceDE/>
        <w:autoSpaceDN/>
        <w:adjustRightInd/>
        <w:spacing w:after="160" w:line="259" w:lineRule="auto"/>
        <w:textAlignment w:val="auto"/>
        <w:rPr>
          <w:rFonts w:ascii="Segoe UI" w:eastAsia="Segoe UI" w:hAnsi="Segoe UI" w:cs="Segoe UI"/>
          <w:color w:val="FF0000"/>
        </w:rPr>
      </w:pPr>
      <w:r>
        <w:rPr>
          <w:rFonts w:ascii="Segoe UI" w:eastAsia="Segoe UI" w:hAnsi="Segoe UI" w:cs="Segoe UI"/>
          <w:color w:val="FF0000"/>
        </w:rPr>
        <w:br w:type="page"/>
      </w:r>
    </w:p>
    <w:p w14:paraId="4B3E5952" w14:textId="5678806B" w:rsidR="00093B7A" w:rsidRDefault="00A36F61" w:rsidP="00093B7A">
      <w:pPr>
        <w:pStyle w:val="Rubrik1"/>
      </w:pPr>
      <w:bookmarkStart w:id="20" w:name="_Toc164424925"/>
      <w:bookmarkStart w:id="21" w:name="_Toc229734625"/>
      <w:r>
        <w:lastRenderedPageBreak/>
        <w:t xml:space="preserve">2. </w:t>
      </w:r>
      <w:r w:rsidR="00093B7A">
        <w:t>Den makroekonomiska utvecklingen</w:t>
      </w:r>
      <w:bookmarkEnd w:id="20"/>
      <w:bookmarkEnd w:id="21"/>
    </w:p>
    <w:p w14:paraId="62A71FCC" w14:textId="5E70911A" w:rsidR="0053227A" w:rsidRDefault="00802BDE" w:rsidP="001E6DD9">
      <w:pPr>
        <w:spacing w:before="120"/>
        <w:rPr>
          <w:rFonts w:cs="Open Sans"/>
          <w:lang w:val="sv-SE"/>
        </w:rPr>
      </w:pPr>
      <w:bookmarkStart w:id="22" w:name="_Toc164424926"/>
      <w:r w:rsidRPr="00802BDE">
        <w:rPr>
          <w:rFonts w:cs="Open Sans"/>
          <w:lang w:val="sv-SE"/>
        </w:rPr>
        <w:t xml:space="preserve">I detta avsnitt redovisas prognosen för den makroekonomiska utvecklingen på Åland och i övriga världen </w:t>
      </w:r>
      <w:r w:rsidR="002F10D1" w:rsidRPr="00802BDE">
        <w:rPr>
          <w:rFonts w:cs="Open Sans"/>
          <w:lang w:val="sv-SE"/>
        </w:rPr>
        <w:t>202</w:t>
      </w:r>
      <w:r w:rsidR="0053227A">
        <w:rPr>
          <w:rFonts w:cs="Open Sans"/>
          <w:lang w:val="sv-SE"/>
        </w:rPr>
        <w:t>6</w:t>
      </w:r>
      <w:r w:rsidRPr="00802BDE">
        <w:rPr>
          <w:rFonts w:cs="Open Sans"/>
          <w:lang w:val="sv-SE"/>
        </w:rPr>
        <w:t>–</w:t>
      </w:r>
      <w:r w:rsidR="002F10D1" w:rsidRPr="00802BDE">
        <w:rPr>
          <w:rFonts w:cs="Open Sans"/>
          <w:lang w:val="sv-SE"/>
        </w:rPr>
        <w:t>202</w:t>
      </w:r>
      <w:r w:rsidR="0053227A">
        <w:rPr>
          <w:rFonts w:cs="Open Sans"/>
          <w:lang w:val="sv-SE"/>
        </w:rPr>
        <w:t>9</w:t>
      </w:r>
      <w:r w:rsidR="00815887">
        <w:rPr>
          <w:rFonts w:cs="Open Sans"/>
          <w:lang w:val="sv-SE"/>
        </w:rPr>
        <w:t xml:space="preserve">, baserat på </w:t>
      </w:r>
      <w:r w:rsidR="00C96915">
        <w:rPr>
          <w:rFonts w:cs="Open Sans"/>
          <w:lang w:val="sv-SE"/>
        </w:rPr>
        <w:t>ÅSUB:s rapport 2026:3 Konjunkturläget våren 2026</w:t>
      </w:r>
      <w:r w:rsidR="00243056">
        <w:rPr>
          <w:rFonts w:cs="Open Sans"/>
          <w:lang w:val="sv-SE"/>
        </w:rPr>
        <w:t>.</w:t>
      </w:r>
    </w:p>
    <w:p w14:paraId="629DA3A1" w14:textId="682FEDB1" w:rsidR="00093B7A" w:rsidRDefault="00A36F61" w:rsidP="00AE1871">
      <w:pPr>
        <w:pStyle w:val="Rubrik2"/>
        <w:spacing w:before="240"/>
      </w:pPr>
      <w:bookmarkStart w:id="23" w:name="_Toc229734626"/>
      <w:r>
        <w:t>2</w:t>
      </w:r>
      <w:r w:rsidR="00093B7A">
        <w:t>.1 Utsikterna i omvärlden</w:t>
      </w:r>
      <w:bookmarkEnd w:id="22"/>
      <w:bookmarkEnd w:id="23"/>
    </w:p>
    <w:p w14:paraId="50F444E6" w14:textId="50575A66" w:rsidR="00704888" w:rsidRDefault="00465F6D" w:rsidP="00704888">
      <w:pPr>
        <w:pStyle w:val="Rubrik3"/>
      </w:pPr>
      <w:bookmarkStart w:id="24" w:name="_Toc229734627"/>
      <w:bookmarkStart w:id="25" w:name="_Hlk164929978"/>
      <w:r>
        <w:t xml:space="preserve">2.1.1 </w:t>
      </w:r>
      <w:r w:rsidR="00704888">
        <w:t>Allmänt konjunkturläge och osäkerhetsfaktorer</w:t>
      </w:r>
      <w:bookmarkEnd w:id="24"/>
    </w:p>
    <w:p w14:paraId="2782A444" w14:textId="7AADC014" w:rsidR="00D86DB2" w:rsidRPr="00D86DB2" w:rsidRDefault="00D86DB2" w:rsidP="002F4AD7">
      <w:pPr>
        <w:spacing w:after="120"/>
      </w:pPr>
      <w:r w:rsidRPr="00D86DB2">
        <w:t>Den globala ekonomin befinner sig i ett läge präglat av måttlig tillväxt och betydande osäkerhet. De senaste prognoserna pekar på att den globala BNP‑tillväxten uppgår till drygt 3 procent under de närmaste åren, men utvecklingen påverkas i hög grad av motverkande faktorer.</w:t>
      </w:r>
      <w:r>
        <w:t xml:space="preserve"> </w:t>
      </w:r>
      <w:r w:rsidRPr="00D86DB2">
        <w:t>Å ena sidan stöds tillväxten av fortsatt aktivitet inom vissa sektorer, såsom investeringar kopplade till teknologi och energiomställning. Å andra sidan dämpas utvecklingen av ett osäkert geopolitiskt läge, störningar i internationella transportflöden samt stigande energipriser.</w:t>
      </w:r>
    </w:p>
    <w:p w14:paraId="59E48C42" w14:textId="13375F29" w:rsidR="00D86DB2" w:rsidRPr="00D86DB2" w:rsidRDefault="00D86DB2" w:rsidP="002F4AD7">
      <w:pPr>
        <w:spacing w:after="120"/>
      </w:pPr>
      <w:r w:rsidRPr="00D86DB2">
        <w:t>Det säkerhetspolitiska läget i Mellanöstern utgör en central riskfaktor. Konflikten har medfört ökade oljepriser och störningar i energihandeln, vilket bidrar till högre kostnader och försämrad köpkraft globalt. Detta påverkar såväl hushållens konsumtion som företagens investeringsbeslut och skapar en betydande osäkerhet kring den ekonomiska utvecklingen framöver.</w:t>
      </w:r>
    </w:p>
    <w:p w14:paraId="253180F9" w14:textId="58B6BD6C" w:rsidR="00704888" w:rsidRDefault="00D86DB2" w:rsidP="002F4AD7">
      <w:pPr>
        <w:spacing w:after="120"/>
      </w:pPr>
      <w:r w:rsidRPr="00D86DB2">
        <w:t>Sammantaget bedöms de globala utsikterna vara stabila men sköra, där riskerna för negativa utfall kvarstår som betydande.</w:t>
      </w:r>
    </w:p>
    <w:p w14:paraId="772D8547" w14:textId="758DC062" w:rsidR="00704888" w:rsidRDefault="00465F6D" w:rsidP="00704888">
      <w:pPr>
        <w:pStyle w:val="Rubrik3"/>
      </w:pPr>
      <w:bookmarkStart w:id="26" w:name="_Toc229734628"/>
      <w:r>
        <w:t xml:space="preserve">2.1.2 </w:t>
      </w:r>
      <w:r w:rsidR="009A21B9">
        <w:t>T</w:t>
      </w:r>
      <w:r w:rsidR="00704888">
        <w:t>illväxt</w:t>
      </w:r>
      <w:r w:rsidR="009A21B9">
        <w:t xml:space="preserve"> i omvärlden</w:t>
      </w:r>
      <w:bookmarkEnd w:id="26"/>
    </w:p>
    <w:p w14:paraId="1B4E77F9" w14:textId="5421F73F" w:rsidR="00C21CBF" w:rsidRPr="00C21CBF" w:rsidRDefault="00C21CBF" w:rsidP="002F4AD7">
      <w:pPr>
        <w:spacing w:after="120"/>
      </w:pPr>
      <w:r w:rsidRPr="00C21CBF">
        <w:t>Den globala tillväxten väntas vara måttlig under prognosperioden. IMF bedömer att världsekonomin växer med cirka 3,1 procent år 2026 och 3,2 procent år 2027.</w:t>
      </w:r>
    </w:p>
    <w:p w14:paraId="2C5D5902" w14:textId="6E31C841" w:rsidR="00C21CBF" w:rsidRPr="00C21CBF" w:rsidRDefault="00C21CBF" w:rsidP="002F4AD7">
      <w:pPr>
        <w:spacing w:after="120"/>
      </w:pPr>
      <w:r w:rsidRPr="00C21CBF">
        <w:t>Utvecklingen varierar mellan regioner. I euroområdet väntas tillväxten uppgå till omkring 0,9 procent år 2026 och stärkas till cirka 1,3 procent år 2027, vilket speglar en fortsatt svag men gradvis förbättrad konjunktur.</w:t>
      </w:r>
    </w:p>
    <w:p w14:paraId="5E3D088E" w14:textId="04625714" w:rsidR="00704888" w:rsidRDefault="00C21CBF" w:rsidP="002F4AD7">
      <w:pPr>
        <w:spacing w:after="120"/>
      </w:pPr>
      <w:r w:rsidRPr="00C21CBF">
        <w:t>Tillväxten dämpas av höga räntor, svag efterfrågan och osäkerhet kopplad till handel och geopolitik. Samtidigt väntas stigande reallöner och en gradvis förbättrad arbetsmarknad bidra till att stärka konsumtionen under de kommande åren.</w:t>
      </w:r>
    </w:p>
    <w:p w14:paraId="667E2AEA" w14:textId="47531103" w:rsidR="00704888" w:rsidRDefault="00465F6D" w:rsidP="00704888">
      <w:pPr>
        <w:pStyle w:val="Rubrik3"/>
      </w:pPr>
      <w:bookmarkStart w:id="27" w:name="_Toc229734629"/>
      <w:r>
        <w:t xml:space="preserve">2.1.3 </w:t>
      </w:r>
      <w:r w:rsidR="00704888">
        <w:t>Inflation</w:t>
      </w:r>
      <w:r w:rsidR="00BD43BD">
        <w:t xml:space="preserve"> och räntor</w:t>
      </w:r>
      <w:bookmarkEnd w:id="27"/>
    </w:p>
    <w:p w14:paraId="4DD301E9" w14:textId="77777777" w:rsidR="003A6825" w:rsidRPr="003A6825" w:rsidRDefault="003A6825" w:rsidP="002F4AD7">
      <w:pPr>
        <w:spacing w:after="120"/>
      </w:pPr>
      <w:r w:rsidRPr="003A6825">
        <w:t xml:space="preserve">Inflationen i euroområdet har efter den kraftiga uppgången under åren 2022–2023 stabiliserats nära Europeiska centralbankens mål, men har under inledningen av 2026 åter visat tecken på uppgång, framför allt till följd av stigande energipriser.  </w:t>
      </w:r>
    </w:p>
    <w:p w14:paraId="32FD3604" w14:textId="77777777" w:rsidR="003A6825" w:rsidRPr="003A6825" w:rsidRDefault="003A6825" w:rsidP="002F4AD7">
      <w:pPr>
        <w:spacing w:after="120"/>
      </w:pPr>
      <w:r w:rsidRPr="003A6825">
        <w:t xml:space="preserve">Enligt Europeiska centralbankens prognos väntas inflationen uppgå till cirka 2,6 procent år 2026 och därefter gradvis sjunka till omkring 2 procent åren 2027–2028.  </w:t>
      </w:r>
    </w:p>
    <w:p w14:paraId="12055196" w14:textId="28F1909C" w:rsidR="00704888" w:rsidRDefault="003A6825" w:rsidP="002F4AD7">
      <w:pPr>
        <w:spacing w:after="120"/>
      </w:pPr>
      <w:r w:rsidRPr="003A6825">
        <w:t>Penningpolitiken befinner sig samtidigt i ett läge där realräntan är nära noll eller svagt positiv. Detta innebär att finansieringskostnaderna fortsatt verkar dämpande på konsumtion och investeringar, även om räntenivåerna stabiliseras under prognosperioden.</w:t>
      </w:r>
    </w:p>
    <w:p w14:paraId="71179D5D" w14:textId="564575FB" w:rsidR="00704888" w:rsidRDefault="00465F6D" w:rsidP="00704888">
      <w:pPr>
        <w:pStyle w:val="Rubrik3"/>
      </w:pPr>
      <w:bookmarkStart w:id="28" w:name="_Toc229734630"/>
      <w:r>
        <w:lastRenderedPageBreak/>
        <w:t xml:space="preserve">2.1.4 </w:t>
      </w:r>
      <w:r w:rsidR="00C21CBF">
        <w:t>Utvecklingen i Finland och Sverige</w:t>
      </w:r>
      <w:bookmarkEnd w:id="28"/>
    </w:p>
    <w:p w14:paraId="1A472E4A" w14:textId="23584C61" w:rsidR="00706B40" w:rsidRPr="00706B40" w:rsidRDefault="00706B40" w:rsidP="002F4AD7">
      <w:pPr>
        <w:spacing w:after="120"/>
      </w:pPr>
      <w:r w:rsidRPr="00706B40">
        <w:t>Den ekonomiska utvecklingen i Finland har varit svag under de senaste åren och återhämtningen väntas bli långsam. BNP väntas öka med cirka 0,6 procent år 2026 och därefter stärkas till omkring 1,7 procent åren 2027–2028.</w:t>
      </w:r>
    </w:p>
    <w:p w14:paraId="37C79377" w14:textId="37EE9846" w:rsidR="00706B40" w:rsidRPr="00706B40" w:rsidRDefault="00706B40" w:rsidP="002F4AD7">
      <w:pPr>
        <w:spacing w:after="120"/>
      </w:pPr>
      <w:r w:rsidRPr="00706B40">
        <w:t>Utvecklingen påverkas av högre energipriser, svag inhemsk efterfrågan och ett fortsatt dämpat investeringsläge. Arbetslösheten bedöms förbli relativt hög och minska endast gradvis under prognosperioden.</w:t>
      </w:r>
    </w:p>
    <w:p w14:paraId="7E711A1D" w14:textId="019F5612" w:rsidR="00706B40" w:rsidRPr="00706B40" w:rsidRDefault="00706B40" w:rsidP="002F4AD7">
      <w:pPr>
        <w:spacing w:after="120"/>
      </w:pPr>
      <w:r w:rsidRPr="00706B40">
        <w:t>Sverige befinner sig i ett konjunkturläge som gradvis förbättras. BNP‑tillväxten väntas uppgå till cirka 2,2 procent år 2026 och 2,6 procent år 2027, drivet av stigande reallöner och förbättrad köpkraft.</w:t>
      </w:r>
    </w:p>
    <w:p w14:paraId="758F63CA" w14:textId="3E1EDF57" w:rsidR="00093B7A" w:rsidRDefault="00706B40" w:rsidP="00C6309B">
      <w:pPr>
        <w:spacing w:after="120"/>
      </w:pPr>
      <w:r w:rsidRPr="00706B40">
        <w:t>Sammantaget innebär utvecklingen i omvärlden att förutsättningarna för små och öppna ekonomier förblir osäkra, men att en gradvis återhämtning kan ske under andra delen av prognosperioden.</w:t>
      </w:r>
      <w:bookmarkEnd w:id="25"/>
    </w:p>
    <w:p w14:paraId="18F43851" w14:textId="728D9F61" w:rsidR="00093B7A" w:rsidRDefault="00A36F61" w:rsidP="00D1510E">
      <w:pPr>
        <w:pStyle w:val="Rubrik2"/>
      </w:pPr>
      <w:bookmarkStart w:id="29" w:name="_Toc164424927"/>
      <w:bookmarkStart w:id="30" w:name="_Toc229734631"/>
      <w:r>
        <w:t>2</w:t>
      </w:r>
      <w:r w:rsidR="00093B7A">
        <w:t>.2 Utsikterna på Åland</w:t>
      </w:r>
      <w:bookmarkEnd w:id="29"/>
      <w:bookmarkEnd w:id="30"/>
    </w:p>
    <w:p w14:paraId="60F52CC8" w14:textId="4E184704" w:rsidR="00D34DAD" w:rsidRDefault="00465F6D" w:rsidP="00D34DAD">
      <w:pPr>
        <w:pStyle w:val="Rubrik3"/>
      </w:pPr>
      <w:bookmarkStart w:id="31" w:name="_Toc229734632"/>
      <w:r>
        <w:t xml:space="preserve">2.2.1 </w:t>
      </w:r>
      <w:r w:rsidR="00D34DAD">
        <w:t>Allmänt konjunkturläge och osäkerhetsfaktorer</w:t>
      </w:r>
      <w:bookmarkEnd w:id="31"/>
    </w:p>
    <w:p w14:paraId="37E49142" w14:textId="0765193A" w:rsidR="00D4540B" w:rsidRPr="0098157C" w:rsidRDefault="00133A8C" w:rsidP="0098157C">
      <w:pPr>
        <w:spacing w:after="120"/>
        <w:rPr>
          <w:rFonts w:cs="Open Sans"/>
          <w:lang w:val="sv-SE"/>
        </w:rPr>
      </w:pPr>
      <w:r w:rsidRPr="0098157C">
        <w:rPr>
          <w:rFonts w:cs="Open Sans"/>
          <w:lang w:val="sv-SE"/>
        </w:rPr>
        <w:t>Den åländska ekonomin utvecklas i ett konjunkturläge som präglas av förhöjd osäkerhet och svag efterfrågan. Den aktuella konjunkturbedömningen visar att utsikterna har försämrats jämfört med tidigare prognoser, främst till följd av det geopolitiska läget och dess ekonomiska konsekvenser.</w:t>
      </w:r>
    </w:p>
    <w:p w14:paraId="26C983AC" w14:textId="33B40728" w:rsidR="002D5E88" w:rsidRPr="0098157C" w:rsidRDefault="002D5E88" w:rsidP="0098157C">
      <w:pPr>
        <w:spacing w:after="120"/>
        <w:rPr>
          <w:rFonts w:cs="Open Sans"/>
          <w:lang w:val="sv-SE"/>
        </w:rPr>
      </w:pPr>
      <w:r w:rsidRPr="0098157C">
        <w:rPr>
          <w:rFonts w:cs="Open Sans"/>
          <w:lang w:val="sv-SE"/>
        </w:rPr>
        <w:t>Den ekonomiska utvecklingen påverkas i hög grad av stigande energipriser, högre räntor och ett osäkert internationellt konjunkturläge. Dessa faktorer bidrar till ett ökat kostnadstryck och en dämpad efterfrågan, vilket särskilt påverkar hushållens köpkraft och konsumtion.</w:t>
      </w:r>
    </w:p>
    <w:p w14:paraId="1BCD3587" w14:textId="76C041C8" w:rsidR="002D5E88" w:rsidRPr="0098157C" w:rsidRDefault="002D5E88" w:rsidP="0098157C">
      <w:pPr>
        <w:spacing w:after="120"/>
        <w:rPr>
          <w:rFonts w:cs="Open Sans"/>
          <w:lang w:val="sv-SE"/>
        </w:rPr>
      </w:pPr>
      <w:r w:rsidRPr="0098157C">
        <w:rPr>
          <w:rFonts w:cs="Open Sans"/>
          <w:lang w:val="sv-SE"/>
        </w:rPr>
        <w:t>Samtidigt visar konjunkturenkäten att det finns tecken på en gradvis återhämtning i det privata näringslivet, främst genom förbättrade omsättningar och ökade investeringar. Däremot utvecklas lönsamhet och sysselsättning mer dämpat.</w:t>
      </w:r>
    </w:p>
    <w:p w14:paraId="75D976A2" w14:textId="2A8B3FEE" w:rsidR="002D5E88" w:rsidRPr="0098157C" w:rsidRDefault="002D5E88" w:rsidP="0098157C">
      <w:pPr>
        <w:spacing w:after="120"/>
        <w:rPr>
          <w:rFonts w:cs="Open Sans"/>
          <w:lang w:val="sv-SE"/>
        </w:rPr>
      </w:pPr>
      <w:r w:rsidRPr="0098157C">
        <w:rPr>
          <w:rFonts w:cs="Open Sans"/>
          <w:lang w:val="sv-SE"/>
        </w:rPr>
        <w:t>Sammantaget bedöms konjunkturuppgången bli försiktig och ojämnt fördelad mellan branscher, samtidigt som osäkerheten i prognosen är fortsatt stor.</w:t>
      </w:r>
    </w:p>
    <w:p w14:paraId="5FDAD4FF" w14:textId="7CE263BB" w:rsidR="00D34DAD" w:rsidRDefault="00465F6D" w:rsidP="00D34DAD">
      <w:pPr>
        <w:pStyle w:val="Rubrik3"/>
      </w:pPr>
      <w:bookmarkStart w:id="32" w:name="_Toc229734633"/>
      <w:r>
        <w:t xml:space="preserve">2.2.2 </w:t>
      </w:r>
      <w:r w:rsidR="00D34DAD">
        <w:t>BNP‑tillväxt</w:t>
      </w:r>
      <w:bookmarkEnd w:id="32"/>
    </w:p>
    <w:p w14:paraId="35D452F4" w14:textId="21A1B33C" w:rsidR="00F17AF7" w:rsidRPr="0098157C" w:rsidRDefault="00F17AF7" w:rsidP="0098157C">
      <w:pPr>
        <w:spacing w:after="120"/>
        <w:rPr>
          <w:rFonts w:cs="Open Sans"/>
          <w:lang w:val="sv-SE"/>
        </w:rPr>
      </w:pPr>
      <w:r w:rsidRPr="0098157C">
        <w:rPr>
          <w:rFonts w:cs="Open Sans"/>
          <w:lang w:val="sv-SE"/>
        </w:rPr>
        <w:t>Den åländska BNP‑tillväxten väntas uppgå till cirka 1 procent år 2025 och 2 procent år 2026.</w:t>
      </w:r>
    </w:p>
    <w:p w14:paraId="33F729CF" w14:textId="1E514095" w:rsidR="00B93DE6" w:rsidRPr="0098157C" w:rsidRDefault="00F17AF7" w:rsidP="0098157C">
      <w:pPr>
        <w:spacing w:after="120"/>
        <w:rPr>
          <w:rFonts w:cs="Open Sans"/>
          <w:lang w:val="sv-SE"/>
        </w:rPr>
      </w:pPr>
      <w:r w:rsidRPr="0098157C">
        <w:rPr>
          <w:rFonts w:cs="Open Sans"/>
          <w:lang w:val="sv-SE"/>
        </w:rPr>
        <w:t>Prognosen för 2026 är svagare än i tidigare bedömningar, vilket främst beror på en dämpad hushållsefterfrågan till följd av högre inflation och räntor samt pressad lönsamhet inom passagerarsjöfarten.</w:t>
      </w:r>
    </w:p>
    <w:p w14:paraId="058D762C" w14:textId="1ABC29C9" w:rsidR="00B93DE6" w:rsidRPr="0098157C" w:rsidRDefault="00B93DE6" w:rsidP="0098157C">
      <w:pPr>
        <w:spacing w:after="120"/>
        <w:rPr>
          <w:rFonts w:cs="Open Sans"/>
          <w:lang w:val="sv-SE"/>
        </w:rPr>
      </w:pPr>
      <w:r w:rsidRPr="0098157C">
        <w:rPr>
          <w:rFonts w:cs="Open Sans"/>
          <w:lang w:val="sv-SE"/>
        </w:rPr>
        <w:t>För åren 2027 och 2028 väntas tillväxten uppgå till omkring 2 procent per år, förutsatt att hushållens ekonomi förbättras och att transportsektorn fortsätter att utvecklas relativt väl, om än på en något lägre nivå än tidigare.</w:t>
      </w:r>
    </w:p>
    <w:p w14:paraId="0FE46C89" w14:textId="6BA4D9E0" w:rsidR="00D34DAD" w:rsidRPr="0098157C" w:rsidRDefault="00B93DE6" w:rsidP="0098157C">
      <w:pPr>
        <w:spacing w:after="120"/>
        <w:rPr>
          <w:rFonts w:cs="Open Sans"/>
          <w:lang w:val="sv-SE"/>
        </w:rPr>
      </w:pPr>
      <w:r w:rsidRPr="0098157C">
        <w:rPr>
          <w:rFonts w:cs="Open Sans"/>
          <w:lang w:val="sv-SE"/>
        </w:rPr>
        <w:t>Tillväxten är dock osäker, särskilt vad gäller utvecklingen inom fraktsjöfarten och dess driftöverskott.</w:t>
      </w:r>
    </w:p>
    <w:p w14:paraId="492489E7" w14:textId="3991AEFD" w:rsidR="00D34DAD" w:rsidRDefault="00E455DD" w:rsidP="00D34DAD">
      <w:pPr>
        <w:pStyle w:val="Rubrik3"/>
      </w:pPr>
      <w:bookmarkStart w:id="33" w:name="_Toc229734634"/>
      <w:r>
        <w:lastRenderedPageBreak/>
        <w:t xml:space="preserve">2.2.3 </w:t>
      </w:r>
      <w:r w:rsidR="00D34DAD">
        <w:t>Inflation</w:t>
      </w:r>
      <w:bookmarkEnd w:id="33"/>
    </w:p>
    <w:p w14:paraId="2D3E4E2B" w14:textId="4952F723" w:rsidR="00460118" w:rsidRPr="0098157C" w:rsidRDefault="00460118" w:rsidP="0098157C">
      <w:pPr>
        <w:spacing w:after="120"/>
        <w:rPr>
          <w:rFonts w:cs="Open Sans"/>
          <w:lang w:val="sv-SE"/>
        </w:rPr>
      </w:pPr>
      <w:r w:rsidRPr="0098157C">
        <w:rPr>
          <w:rFonts w:cs="Open Sans"/>
          <w:lang w:val="sv-SE"/>
        </w:rPr>
        <w:t>Inflationen på Åland uppgick till -0,2 procent år 2025, vilket speglar en kraftig nedgång efter de föregående årens inflationsuppgång.</w:t>
      </w:r>
    </w:p>
    <w:p w14:paraId="4A49867C" w14:textId="04905102" w:rsidR="00460118" w:rsidRPr="0098157C" w:rsidRDefault="00460118" w:rsidP="0098157C">
      <w:pPr>
        <w:spacing w:after="120"/>
        <w:rPr>
          <w:rFonts w:cs="Open Sans"/>
          <w:lang w:val="sv-SE"/>
        </w:rPr>
      </w:pPr>
      <w:r w:rsidRPr="0098157C">
        <w:rPr>
          <w:rFonts w:cs="Open Sans"/>
          <w:lang w:val="sv-SE"/>
        </w:rPr>
        <w:t>För år 2026 väntas inflationen uppgå till cirka 1,6 procent, följt av 1,4 procent år 2027 och 1,9 procent år 2028.</w:t>
      </w:r>
    </w:p>
    <w:p w14:paraId="3025BBD6" w14:textId="4D80F7F0" w:rsidR="008438BF" w:rsidRPr="0098157C" w:rsidRDefault="00460118" w:rsidP="0098157C">
      <w:pPr>
        <w:spacing w:after="120"/>
        <w:rPr>
          <w:rFonts w:cs="Open Sans"/>
          <w:lang w:val="sv-SE"/>
        </w:rPr>
      </w:pPr>
      <w:r w:rsidRPr="0098157C">
        <w:rPr>
          <w:rFonts w:cs="Open Sans"/>
          <w:lang w:val="sv-SE"/>
        </w:rPr>
        <w:t>Den låga inflationen under senare tid förklaras i stor utsträckning av en negativ ränteeffekt. I takt med att räntenivåerna stabiliseras väntas denna effekt klinga av, vilket bidrar till att inflationen återgår mot mer normala nivåer.</w:t>
      </w:r>
    </w:p>
    <w:p w14:paraId="24FDAF1E" w14:textId="45ECBD17" w:rsidR="00D34DAD" w:rsidRPr="0098157C" w:rsidRDefault="008438BF" w:rsidP="0098157C">
      <w:pPr>
        <w:spacing w:after="120"/>
        <w:rPr>
          <w:rFonts w:cs="Open Sans"/>
          <w:lang w:val="sv-SE"/>
        </w:rPr>
      </w:pPr>
      <w:r w:rsidRPr="0098157C">
        <w:rPr>
          <w:rFonts w:cs="Open Sans"/>
          <w:lang w:val="sv-SE"/>
        </w:rPr>
        <w:t>Utvecklingen framöver är dock osäker och påverkas av energipriser och internationella konjunkturförhållanden.</w:t>
      </w:r>
    </w:p>
    <w:p w14:paraId="3333CA52" w14:textId="6F248910" w:rsidR="00D34DAD" w:rsidRDefault="00E455DD" w:rsidP="00D34DAD">
      <w:pPr>
        <w:pStyle w:val="Rubrik3"/>
      </w:pPr>
      <w:bookmarkStart w:id="34" w:name="_Toc229734635"/>
      <w:r>
        <w:t xml:space="preserve">2.2.4 </w:t>
      </w:r>
      <w:r w:rsidR="00D34DAD">
        <w:t>Arbetsmarknad</w:t>
      </w:r>
      <w:bookmarkEnd w:id="34"/>
    </w:p>
    <w:p w14:paraId="6D0DA900" w14:textId="77777777" w:rsidR="00642BC6" w:rsidRPr="0098157C" w:rsidRDefault="00642BC6" w:rsidP="0098157C">
      <w:pPr>
        <w:spacing w:after="120"/>
        <w:rPr>
          <w:rFonts w:cs="Open Sans"/>
          <w:lang w:val="sv-SE"/>
        </w:rPr>
      </w:pPr>
      <w:r w:rsidRPr="0098157C">
        <w:rPr>
          <w:rFonts w:cs="Open Sans"/>
          <w:lang w:val="sv-SE"/>
        </w:rPr>
        <w:t xml:space="preserve">Arbetsmarknaden på Åland bedöms vara svagare än i tidigare prognoser. Arbetslösheten har legat över 5 procent under en längre period och tydliga tecken på en snabb förbättring saknas.  </w:t>
      </w:r>
    </w:p>
    <w:p w14:paraId="40195A1D" w14:textId="52A2BBF7" w:rsidR="00642BC6" w:rsidRPr="0098157C" w:rsidRDefault="00642BC6" w:rsidP="0098157C">
      <w:pPr>
        <w:spacing w:after="120"/>
        <w:rPr>
          <w:rFonts w:cs="Open Sans"/>
          <w:lang w:val="sv-SE"/>
        </w:rPr>
      </w:pPr>
      <w:r w:rsidRPr="0098157C">
        <w:rPr>
          <w:rFonts w:cs="Open Sans"/>
          <w:lang w:val="sv-SE"/>
        </w:rPr>
        <w:t>För år 2026 beräknas arbetslösheten uppgå till cirka 5,2 procent. Därefter väntas en gradvis förbättring till 5,0 procent år 2027 och 4,8 procent år 2028.</w:t>
      </w:r>
    </w:p>
    <w:p w14:paraId="27A2E0C8" w14:textId="385A1DD7" w:rsidR="00642BC6" w:rsidRPr="0098157C" w:rsidRDefault="00642BC6" w:rsidP="0098157C">
      <w:pPr>
        <w:spacing w:after="120"/>
        <w:rPr>
          <w:rFonts w:cs="Open Sans"/>
          <w:lang w:val="sv-SE"/>
        </w:rPr>
      </w:pPr>
      <w:r w:rsidRPr="0098157C">
        <w:rPr>
          <w:rFonts w:cs="Open Sans"/>
          <w:lang w:val="sv-SE"/>
        </w:rPr>
        <w:t>Den svaga arbetsmarknaden förklaras av en dämpad efterfrågan på arbetskraft, särskilt inom konjunkturkänsliga och arbetsintensiva branscher. Samtidigt väntas efterfrågan på arbetskraft öka under senare delen av prognosperioden i takt med att konjunkturen förbättras.</w:t>
      </w:r>
    </w:p>
    <w:p w14:paraId="7657C4A0" w14:textId="3B636C64" w:rsidR="005B3FC9" w:rsidRPr="005B3FC9" w:rsidRDefault="00642BC6" w:rsidP="0098157C">
      <w:pPr>
        <w:spacing w:after="120"/>
        <w:rPr>
          <w:rFonts w:cs="Open Sans"/>
          <w:lang w:val="sv-SE"/>
        </w:rPr>
      </w:pPr>
      <w:r w:rsidRPr="0098157C">
        <w:rPr>
          <w:rFonts w:cs="Open Sans"/>
          <w:lang w:val="sv-SE"/>
        </w:rPr>
        <w:t>Ett särskilt bekymmer är den ökande långtidsarbetslösheten, där ÅSUB identifierar en risk för att den förblir förhöjd även efter en konjunkturförbättring.</w:t>
      </w:r>
    </w:p>
    <w:p w14:paraId="201F2C4E" w14:textId="7E8B8D85" w:rsidR="005B3FC9" w:rsidRPr="0098157C" w:rsidRDefault="005B3FC9" w:rsidP="0098157C">
      <w:pPr>
        <w:spacing w:after="120"/>
        <w:rPr>
          <w:rFonts w:cs="Open Sans"/>
          <w:lang w:val="sv-SE"/>
        </w:rPr>
      </w:pPr>
      <w:r w:rsidRPr="005B3FC9">
        <w:rPr>
          <w:rFonts w:cs="Open Sans"/>
          <w:lang w:val="sv-SE"/>
        </w:rPr>
        <w:t xml:space="preserve">Oroligheterna i omvärlden medför att prognoserna </w:t>
      </w:r>
      <w:r w:rsidR="00E02CF4">
        <w:rPr>
          <w:rFonts w:cs="Open Sans"/>
          <w:lang w:val="sv-SE"/>
        </w:rPr>
        <w:t>är gjorda</w:t>
      </w:r>
      <w:r w:rsidRPr="005B3FC9">
        <w:rPr>
          <w:rFonts w:cs="Open Sans"/>
          <w:lang w:val="sv-SE"/>
        </w:rPr>
        <w:t xml:space="preserve"> med en hög grad av osäkerhet. </w:t>
      </w:r>
    </w:p>
    <w:p w14:paraId="71E752E9" w14:textId="77777777" w:rsidR="00601970" w:rsidRPr="00601970" w:rsidRDefault="00601970" w:rsidP="00601970">
      <w:pPr>
        <w:rPr>
          <w:rFonts w:cs="Open Sans"/>
          <w:lang w:val="sv-SE"/>
        </w:rPr>
      </w:pPr>
    </w:p>
    <w:p w14:paraId="116D5033" w14:textId="77777777" w:rsidR="00416679" w:rsidRDefault="00416679">
      <w:pPr>
        <w:autoSpaceDE/>
        <w:autoSpaceDN/>
        <w:adjustRightInd/>
        <w:spacing w:after="160" w:line="259" w:lineRule="auto"/>
        <w:textAlignment w:val="auto"/>
        <w:rPr>
          <w:rFonts w:asciiTheme="majorHAnsi" w:hAnsiTheme="majorHAnsi"/>
          <w:b/>
          <w:bCs/>
          <w:sz w:val="40"/>
          <w:szCs w:val="40"/>
        </w:rPr>
      </w:pPr>
      <w:bookmarkStart w:id="35" w:name="_Toc164424930"/>
      <w:r>
        <w:br w:type="page"/>
      </w:r>
    </w:p>
    <w:p w14:paraId="272623F2" w14:textId="754C768F" w:rsidR="00093B7A" w:rsidRDefault="00292CCB" w:rsidP="00093B7A">
      <w:pPr>
        <w:pStyle w:val="Rubrik1"/>
      </w:pPr>
      <w:bookmarkStart w:id="36" w:name="_Toc229734636"/>
      <w:r>
        <w:lastRenderedPageBreak/>
        <w:t>3</w:t>
      </w:r>
      <w:r w:rsidR="00093B7A" w:rsidRPr="00284B00">
        <w:rPr>
          <w:rFonts w:ascii="Segoe UI Semibold" w:hAnsi="Segoe UI Semibold" w:cs="Open Sans Semibold"/>
          <w:sz w:val="28"/>
          <w:szCs w:val="28"/>
        </w:rPr>
        <w:t xml:space="preserve"> </w:t>
      </w:r>
      <w:r w:rsidR="002609CA">
        <w:t xml:space="preserve">Budgetpolitiska </w:t>
      </w:r>
      <w:r w:rsidR="00093B7A">
        <w:t>mål</w:t>
      </w:r>
      <w:bookmarkEnd w:id="35"/>
      <w:bookmarkEnd w:id="36"/>
    </w:p>
    <w:p w14:paraId="5543B860" w14:textId="77777777" w:rsidR="009B39F2" w:rsidRDefault="009B39F2" w:rsidP="009B39F2">
      <w:pPr>
        <w:spacing w:after="120"/>
      </w:pPr>
      <w:r w:rsidRPr="00284B00">
        <w:t xml:space="preserve">Det finanspolitiska ramverket är ett viktigt verktyg för </w:t>
      </w:r>
      <w:r>
        <w:t xml:space="preserve">att bidra till </w:t>
      </w:r>
      <w:r w:rsidRPr="00284B00">
        <w:t>långsiktigt</w:t>
      </w:r>
      <w:r>
        <w:t xml:space="preserve"> </w:t>
      </w:r>
      <w:r w:rsidRPr="00284B00">
        <w:t>hållbar</w:t>
      </w:r>
      <w:r>
        <w:t>a</w:t>
      </w:r>
      <w:r w:rsidRPr="00284B00">
        <w:t xml:space="preserve"> finans</w:t>
      </w:r>
      <w:r>
        <w:t>er</w:t>
      </w:r>
      <w:r w:rsidRPr="00284B00">
        <w:t>. De</w:t>
      </w:r>
      <w:r>
        <w:t xml:space="preserve"> </w:t>
      </w:r>
      <w:r w:rsidRPr="00284B00">
        <w:t xml:space="preserve">budgetpolitiska målen i ramverket består av ett överskottsmål och ett </w:t>
      </w:r>
      <w:r>
        <w:t>kostnad</w:t>
      </w:r>
      <w:r w:rsidRPr="00284B00">
        <w:t>stak</w:t>
      </w:r>
      <w:r>
        <w:t xml:space="preserve">. </w:t>
      </w:r>
    </w:p>
    <w:p w14:paraId="11960D8F" w14:textId="3F073682" w:rsidR="002609CA" w:rsidRPr="002609CA" w:rsidRDefault="00292CCB" w:rsidP="00A16501">
      <w:pPr>
        <w:pStyle w:val="Rubrik2"/>
      </w:pPr>
      <w:bookmarkStart w:id="37" w:name="_Toc229734637"/>
      <w:r>
        <w:t>3</w:t>
      </w:r>
      <w:r w:rsidR="004E1A38">
        <w:t xml:space="preserve">.1 </w:t>
      </w:r>
      <w:r w:rsidR="00023C5B">
        <w:t xml:space="preserve">Uppföljning av </w:t>
      </w:r>
      <w:r w:rsidR="00AF3421">
        <w:t>överskottsmålet</w:t>
      </w:r>
      <w:bookmarkEnd w:id="37"/>
    </w:p>
    <w:p w14:paraId="0020E7AF" w14:textId="47B56C2B" w:rsidR="00810638" w:rsidRPr="0098157C" w:rsidRDefault="00322BAB" w:rsidP="0098157C">
      <w:pPr>
        <w:spacing w:after="120"/>
        <w:rPr>
          <w:rFonts w:cs="Open Sans"/>
          <w:lang w:val="sv-SE"/>
        </w:rPr>
      </w:pPr>
      <w:r w:rsidRPr="0098157C">
        <w:rPr>
          <w:rFonts w:cs="Open Sans"/>
          <w:lang w:val="sv-SE"/>
        </w:rPr>
        <w:t xml:space="preserve">De huvudsakliga motiven bakom överskottsmålet är att det ska bidra till långsiktigt hållbara landskapsfinanser, tillräckliga marginaler så att stora underskott kan undvikas i lågkonjunkturer även vid en politik som aktivt motverkar lågkonjunkturer, en jämn fördelning av resurser mellan generationerna och ekonomisk effektivitet. Överskottsmålet ska gälla tillsvidare och ses över vart sjätte finansår. Uppföljningen av överskottsmålet görs mot räkenskapsperiodens under- eller överskott. </w:t>
      </w:r>
    </w:p>
    <w:p w14:paraId="659E444A" w14:textId="02AEDD89" w:rsidR="004B039A" w:rsidRPr="0098157C" w:rsidRDefault="00986BD8" w:rsidP="00E5676F">
      <w:pPr>
        <w:spacing w:after="120"/>
        <w:rPr>
          <w:rFonts w:cs="Open Sans"/>
          <w:lang w:val="sv-SE"/>
        </w:rPr>
      </w:pPr>
      <w:bookmarkStart w:id="38" w:name="_Hlk163307935"/>
      <w:r w:rsidRPr="0098157C">
        <w:rPr>
          <w:rFonts w:cs="Open Sans"/>
          <w:lang w:val="sv-SE"/>
        </w:rPr>
        <w:t xml:space="preserve">Landskapsregeringen föreslog </w:t>
      </w:r>
      <w:r w:rsidR="004B039A" w:rsidRPr="0098157C">
        <w:rPr>
          <w:rFonts w:cs="Open Sans"/>
          <w:lang w:val="sv-SE"/>
        </w:rPr>
        <w:t>i 2024 års vårbudget, i enlighet med</w:t>
      </w:r>
      <w:r w:rsidR="00093B7A" w:rsidRPr="0098157C">
        <w:rPr>
          <w:rFonts w:cs="Open Sans"/>
          <w:lang w:val="sv-SE"/>
        </w:rPr>
        <w:t xml:space="preserve"> 4 § landskapslag om ändring av landskapslagen om landskapets finansförvaltning (2023:136)</w:t>
      </w:r>
      <w:r w:rsidR="004B039A" w:rsidRPr="0098157C">
        <w:rPr>
          <w:rFonts w:cs="Open Sans"/>
          <w:lang w:val="sv-SE"/>
        </w:rPr>
        <w:t>,</w:t>
      </w:r>
      <w:r w:rsidR="00093B7A" w:rsidRPr="0098157C">
        <w:rPr>
          <w:rFonts w:cs="Open Sans"/>
          <w:lang w:val="sv-SE"/>
        </w:rPr>
        <w:t xml:space="preserve"> </w:t>
      </w:r>
      <w:r w:rsidR="004B039A" w:rsidRPr="0098157C">
        <w:rPr>
          <w:rFonts w:cs="Open Sans"/>
          <w:lang w:val="sv-SE"/>
        </w:rPr>
        <w:t>följande mål</w:t>
      </w:r>
      <w:r w:rsidR="00794911" w:rsidRPr="0098157C">
        <w:rPr>
          <w:rFonts w:cs="Open Sans"/>
          <w:lang w:val="sv-SE"/>
        </w:rPr>
        <w:t xml:space="preserve"> som sedan </w:t>
      </w:r>
      <w:r w:rsidR="00DD2D92" w:rsidRPr="0098157C">
        <w:rPr>
          <w:rFonts w:cs="Open Sans"/>
          <w:lang w:val="sv-SE"/>
        </w:rPr>
        <w:t>beslutades av lagtinget</w:t>
      </w:r>
      <w:r w:rsidR="00322BAB" w:rsidRPr="0098157C">
        <w:rPr>
          <w:rFonts w:cs="Open Sans"/>
          <w:lang w:val="sv-SE"/>
        </w:rPr>
        <w:t>:</w:t>
      </w:r>
    </w:p>
    <w:p w14:paraId="52CECF4D" w14:textId="77777777" w:rsidR="004B039A" w:rsidRPr="00E5676F" w:rsidRDefault="004B039A" w:rsidP="00E5676F">
      <w:pPr>
        <w:pBdr>
          <w:top w:val="single" w:sz="4" w:space="1" w:color="auto"/>
          <w:left w:val="single" w:sz="4" w:space="4" w:color="auto"/>
          <w:bottom w:val="single" w:sz="4" w:space="1" w:color="auto"/>
          <w:right w:val="single" w:sz="4" w:space="4" w:color="auto"/>
        </w:pBdr>
        <w:spacing w:after="120"/>
        <w:rPr>
          <w:b/>
          <w:bCs/>
        </w:rPr>
      </w:pPr>
      <w:r w:rsidRPr="00E5676F">
        <w:rPr>
          <w:b/>
          <w:bCs/>
        </w:rPr>
        <w:t xml:space="preserve">Ålands budget ska uppvisa ett nollresultat senast år 2030. </w:t>
      </w:r>
    </w:p>
    <w:bookmarkEnd w:id="38"/>
    <w:p w14:paraId="1E29F1AF" w14:textId="35EEDE1C" w:rsidR="00093B7A" w:rsidRPr="0098157C" w:rsidRDefault="00093B7A" w:rsidP="00E5676F">
      <w:pPr>
        <w:spacing w:after="120"/>
        <w:rPr>
          <w:rFonts w:cs="Open Sans"/>
          <w:lang w:val="sv-SE"/>
        </w:rPr>
      </w:pPr>
      <w:r w:rsidRPr="0098157C">
        <w:rPr>
          <w:rFonts w:cs="Open Sans"/>
          <w:lang w:val="sv-SE"/>
        </w:rPr>
        <w:t xml:space="preserve">Det finns goda skäl för att tillse att överskottsmålet bidrar till att på sikt skapa en buffert för att kunna möta kraftiga nedgångar i konjunkturen utan att landskapet tvingas skuldsätta sig. Prognoserna för de kommande åren tyder på </w:t>
      </w:r>
      <w:r w:rsidR="00707F3D" w:rsidRPr="0098157C">
        <w:rPr>
          <w:rFonts w:cs="Open Sans"/>
          <w:lang w:val="sv-SE"/>
        </w:rPr>
        <w:t xml:space="preserve">fortsatta </w:t>
      </w:r>
      <w:r w:rsidRPr="0098157C">
        <w:rPr>
          <w:rFonts w:cs="Open Sans"/>
          <w:lang w:val="sv-SE"/>
        </w:rPr>
        <w:t xml:space="preserve">underskott i </w:t>
      </w:r>
      <w:r w:rsidR="000D2C50" w:rsidRPr="0098157C">
        <w:rPr>
          <w:rFonts w:cs="Open Sans"/>
          <w:lang w:val="sv-SE"/>
        </w:rPr>
        <w:t>Ålands budget</w:t>
      </w:r>
      <w:r w:rsidR="00D45087" w:rsidRPr="0098157C">
        <w:rPr>
          <w:rFonts w:cs="Open Sans"/>
          <w:lang w:val="sv-SE"/>
        </w:rPr>
        <w:t xml:space="preserve"> </w:t>
      </w:r>
      <w:r w:rsidRPr="0098157C">
        <w:rPr>
          <w:rFonts w:cs="Open Sans"/>
          <w:lang w:val="sv-SE"/>
        </w:rPr>
        <w:t>om inte resultatförbättrande åtgärder i form av besparingar och intäktsökningar vidtas.</w:t>
      </w:r>
    </w:p>
    <w:p w14:paraId="17C19038" w14:textId="002C19E9" w:rsidR="005B4EBD" w:rsidRPr="0098157C" w:rsidRDefault="00C36605" w:rsidP="00E5676F">
      <w:pPr>
        <w:spacing w:after="120"/>
        <w:rPr>
          <w:rFonts w:cs="Open Sans"/>
          <w:lang w:val="sv-SE"/>
        </w:rPr>
      </w:pPr>
      <w:r w:rsidRPr="0098157C">
        <w:rPr>
          <w:rFonts w:cs="Open Sans"/>
          <w:lang w:val="sv-SE"/>
        </w:rPr>
        <w:t>Enligt</w:t>
      </w:r>
      <w:r w:rsidR="00F74A0F" w:rsidRPr="0098157C">
        <w:rPr>
          <w:rFonts w:cs="Open Sans"/>
          <w:lang w:val="sv-SE"/>
        </w:rPr>
        <w:t xml:space="preserve"> finansförvaltningslagen</w:t>
      </w:r>
      <w:r w:rsidR="00AB6851" w:rsidRPr="0098157C">
        <w:rPr>
          <w:rFonts w:cs="Open Sans"/>
          <w:lang w:val="sv-SE"/>
        </w:rPr>
        <w:t xml:space="preserve"> 4b § ska </w:t>
      </w:r>
      <w:r w:rsidRPr="0098157C">
        <w:rPr>
          <w:rFonts w:cs="Open Sans"/>
          <w:lang w:val="sv-SE"/>
        </w:rPr>
        <w:t>landskapsregeringen minst en gång varje finansår redovisa för lagtinget hur målet uppnås.</w:t>
      </w:r>
      <w:r w:rsidR="001969E2" w:rsidRPr="0098157C">
        <w:rPr>
          <w:rFonts w:cs="Open Sans"/>
          <w:lang w:val="sv-SE"/>
        </w:rPr>
        <w:t xml:space="preserve"> Vid en bedömd avvikelse från målet ska landskapsregeringen även redogöra för hur en återgång till målet ska ske.</w:t>
      </w:r>
    </w:p>
    <w:p w14:paraId="70386689" w14:textId="77777777" w:rsidR="00964B71" w:rsidRPr="0098157C" w:rsidRDefault="00964B71" w:rsidP="0098157C">
      <w:pPr>
        <w:spacing w:after="120"/>
        <w:rPr>
          <w:rFonts w:cs="Open Sans"/>
          <w:lang w:val="sv-SE"/>
        </w:rPr>
      </w:pPr>
      <w:r w:rsidRPr="0098157C">
        <w:rPr>
          <w:rFonts w:cs="Open Sans"/>
          <w:lang w:val="sv-SE"/>
        </w:rPr>
        <w:t>De takbegränsade kostnaderna som låg till grund för lagtingets beslut om kostnadstaket för år 2025 var 374,7 miljoner euro. Kostnadstaket fastställdes av lagtinget till 382,2 miljoner euro och där ingår även en budgeteringsmarginal på 7,5 miljoner euro. Utfallet för år 2025 ligger på 370,8 miljoner euro och understiger därmed de takbegränsade kostnaderna netto med ca 3,9 miljoner euro.</w:t>
      </w:r>
    </w:p>
    <w:p w14:paraId="6139D4BF" w14:textId="21BEEFA1" w:rsidR="00F03677" w:rsidRPr="0098157C" w:rsidRDefault="00D87603" w:rsidP="00E5676F">
      <w:pPr>
        <w:spacing w:after="120"/>
        <w:rPr>
          <w:rFonts w:cs="Open Sans"/>
          <w:lang w:val="sv-SE"/>
        </w:rPr>
      </w:pPr>
      <w:r w:rsidRPr="0098157C">
        <w:rPr>
          <w:rFonts w:cs="Open Sans"/>
          <w:lang w:val="sv-SE"/>
        </w:rPr>
        <w:t>I</w:t>
      </w:r>
      <w:r w:rsidR="00890468" w:rsidRPr="0098157C">
        <w:rPr>
          <w:rFonts w:cs="Open Sans"/>
          <w:lang w:val="sv-SE"/>
        </w:rPr>
        <w:t xml:space="preserve"> vårbudgeten 2024 </w:t>
      </w:r>
      <w:r w:rsidR="009437A3" w:rsidRPr="0098157C">
        <w:rPr>
          <w:rFonts w:cs="Open Sans"/>
          <w:lang w:val="sv-SE"/>
        </w:rPr>
        <w:t>redo</w:t>
      </w:r>
      <w:r w:rsidR="00C02356" w:rsidRPr="0098157C">
        <w:rPr>
          <w:rFonts w:cs="Open Sans"/>
          <w:lang w:val="sv-SE"/>
        </w:rPr>
        <w:t xml:space="preserve">visade </w:t>
      </w:r>
      <w:r w:rsidR="00B238F2" w:rsidRPr="0098157C">
        <w:rPr>
          <w:rFonts w:cs="Open Sans"/>
          <w:lang w:val="sv-SE"/>
        </w:rPr>
        <w:t>landskaps</w:t>
      </w:r>
      <w:r w:rsidR="00C02356" w:rsidRPr="0098157C">
        <w:rPr>
          <w:rFonts w:cs="Open Sans"/>
          <w:lang w:val="sv-SE"/>
        </w:rPr>
        <w:t xml:space="preserve">regeringen </w:t>
      </w:r>
      <w:r w:rsidR="00B238F2" w:rsidRPr="0098157C">
        <w:rPr>
          <w:rFonts w:cs="Open Sans"/>
          <w:lang w:val="sv-SE"/>
        </w:rPr>
        <w:t xml:space="preserve">sin plan för att </w:t>
      </w:r>
      <w:r w:rsidR="00E6054F" w:rsidRPr="0098157C">
        <w:rPr>
          <w:rFonts w:cs="Open Sans"/>
          <w:lang w:val="sv-SE"/>
        </w:rPr>
        <w:t xml:space="preserve">nå balans i budgeten </w:t>
      </w:r>
      <w:r w:rsidR="00AF107F" w:rsidRPr="0098157C">
        <w:rPr>
          <w:rFonts w:cs="Open Sans"/>
          <w:lang w:val="sv-SE"/>
        </w:rPr>
        <w:t xml:space="preserve">år </w:t>
      </w:r>
      <w:r w:rsidR="00E6054F" w:rsidRPr="0098157C">
        <w:rPr>
          <w:rFonts w:cs="Open Sans"/>
          <w:lang w:val="sv-SE"/>
        </w:rPr>
        <w:t>2030.</w:t>
      </w:r>
      <w:r w:rsidR="00752AF1" w:rsidRPr="0098157C">
        <w:rPr>
          <w:rFonts w:cs="Open Sans"/>
          <w:lang w:val="sv-SE"/>
        </w:rPr>
        <w:t xml:space="preserve"> </w:t>
      </w:r>
      <w:r w:rsidR="006B3BEB" w:rsidRPr="0098157C">
        <w:rPr>
          <w:rFonts w:cs="Open Sans"/>
          <w:lang w:val="sv-SE"/>
        </w:rPr>
        <w:t xml:space="preserve">Enligt </w:t>
      </w:r>
      <w:r w:rsidR="00121519" w:rsidRPr="0098157C">
        <w:rPr>
          <w:rFonts w:cs="Open Sans"/>
          <w:lang w:val="sv-SE"/>
        </w:rPr>
        <w:t xml:space="preserve">den </w:t>
      </w:r>
      <w:r w:rsidR="006B3BEB" w:rsidRPr="0098157C">
        <w:rPr>
          <w:rFonts w:cs="Open Sans"/>
          <w:lang w:val="sv-SE"/>
        </w:rPr>
        <w:t>ska r</w:t>
      </w:r>
      <w:r w:rsidR="00D81EDD" w:rsidRPr="0098157C">
        <w:rPr>
          <w:rFonts w:cs="Open Sans"/>
          <w:lang w:val="sv-SE"/>
        </w:rPr>
        <w:t>esultatförbättringar</w:t>
      </w:r>
      <w:r w:rsidR="006B3BEB" w:rsidRPr="0098157C">
        <w:rPr>
          <w:rFonts w:cs="Open Sans"/>
          <w:lang w:val="sv-SE"/>
        </w:rPr>
        <w:t xml:space="preserve"> </w:t>
      </w:r>
      <w:r w:rsidR="00173AEA" w:rsidRPr="0098157C">
        <w:rPr>
          <w:rFonts w:cs="Open Sans"/>
          <w:lang w:val="sv-SE"/>
        </w:rPr>
        <w:t xml:space="preserve">om </w:t>
      </w:r>
      <w:r w:rsidR="0033383D" w:rsidRPr="0098157C">
        <w:rPr>
          <w:rFonts w:cs="Open Sans"/>
          <w:lang w:val="sv-SE"/>
        </w:rPr>
        <w:t xml:space="preserve">4 </w:t>
      </w:r>
      <w:r w:rsidR="00307D88" w:rsidRPr="0098157C">
        <w:rPr>
          <w:rFonts w:cs="Open Sans"/>
          <w:lang w:val="sv-SE"/>
        </w:rPr>
        <w:t>miljon</w:t>
      </w:r>
      <w:r w:rsidR="005877B2" w:rsidRPr="0098157C">
        <w:rPr>
          <w:rFonts w:cs="Open Sans"/>
          <w:lang w:val="sv-SE"/>
        </w:rPr>
        <w:t>er euro</w:t>
      </w:r>
      <w:r w:rsidR="0033383D" w:rsidRPr="0098157C">
        <w:rPr>
          <w:rFonts w:cs="Open Sans"/>
          <w:lang w:val="sv-SE"/>
        </w:rPr>
        <w:t xml:space="preserve"> per år </w:t>
      </w:r>
      <w:r w:rsidR="00121519" w:rsidRPr="0098157C">
        <w:rPr>
          <w:rFonts w:cs="Open Sans"/>
          <w:lang w:val="sv-SE"/>
        </w:rPr>
        <w:t>leda till att målet nås</w:t>
      </w:r>
      <w:r w:rsidR="00093B7A" w:rsidRPr="0098157C">
        <w:rPr>
          <w:rFonts w:cs="Open Sans"/>
          <w:lang w:val="sv-SE"/>
        </w:rPr>
        <w:t>.</w:t>
      </w:r>
      <w:r w:rsidR="00943369" w:rsidRPr="0098157C">
        <w:rPr>
          <w:rFonts w:cs="Open Sans"/>
          <w:lang w:val="sv-SE"/>
        </w:rPr>
        <w:t xml:space="preserve"> </w:t>
      </w:r>
    </w:p>
    <w:p w14:paraId="29BD0FA8" w14:textId="38ABFF9B" w:rsidR="005A35B3" w:rsidRDefault="005102B2" w:rsidP="0098157C">
      <w:pPr>
        <w:spacing w:after="120"/>
      </w:pPr>
      <w:r w:rsidRPr="0098157C">
        <w:rPr>
          <w:rFonts w:cs="Open Sans"/>
          <w:lang w:val="sv-SE"/>
        </w:rPr>
        <w:t>F</w:t>
      </w:r>
      <w:r w:rsidR="00FD406E" w:rsidRPr="0098157C">
        <w:rPr>
          <w:rFonts w:cs="Open Sans"/>
          <w:lang w:val="sv-SE"/>
        </w:rPr>
        <w:t xml:space="preserve">öreliggande förslag </w:t>
      </w:r>
      <w:r w:rsidRPr="0098157C">
        <w:rPr>
          <w:rFonts w:cs="Open Sans"/>
          <w:lang w:val="sv-SE"/>
        </w:rPr>
        <w:t xml:space="preserve">till vårbudget </w:t>
      </w:r>
      <w:r w:rsidR="00093E9A" w:rsidRPr="0098157C">
        <w:rPr>
          <w:rFonts w:cs="Open Sans"/>
          <w:lang w:val="sv-SE"/>
        </w:rPr>
        <w:t>framgår av tabellen nedan</w:t>
      </w:r>
      <w:r w:rsidRPr="0098157C">
        <w:rPr>
          <w:rFonts w:cs="Open Sans"/>
          <w:lang w:val="sv-SE"/>
        </w:rPr>
        <w:t>.</w:t>
      </w:r>
      <w:r w:rsidR="00093E9A">
        <w:t xml:space="preserve"> </w:t>
      </w:r>
    </w:p>
    <w:p w14:paraId="378D3A47" w14:textId="3587877C" w:rsidR="00F002C0" w:rsidRDefault="00D93F15" w:rsidP="00E5676F">
      <w:pPr>
        <w:spacing w:after="240"/>
      </w:pPr>
      <w:r w:rsidRPr="00D93F15">
        <w:rPr>
          <w:noProof/>
        </w:rPr>
        <w:drawing>
          <wp:inline distT="0" distB="0" distL="0" distR="0" wp14:anchorId="5A3E73D6" wp14:editId="2A57C22E">
            <wp:extent cx="4897755" cy="1149985"/>
            <wp:effectExtent l="0" t="0" r="0" b="0"/>
            <wp:docPr id="225094535"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7755" cy="1149985"/>
                    </a:xfrm>
                    <a:prstGeom prst="rect">
                      <a:avLst/>
                    </a:prstGeom>
                    <a:noFill/>
                    <a:ln>
                      <a:noFill/>
                    </a:ln>
                  </pic:spPr>
                </pic:pic>
              </a:graphicData>
            </a:graphic>
          </wp:inline>
        </w:drawing>
      </w:r>
    </w:p>
    <w:p w14:paraId="5ADB6119" w14:textId="77777777" w:rsidR="00F002C0" w:rsidRDefault="00F002C0" w:rsidP="00E5676F">
      <w:pPr>
        <w:spacing w:after="240"/>
      </w:pPr>
    </w:p>
    <w:p w14:paraId="00A5F2F9" w14:textId="02DA0FF0" w:rsidR="00093B7A" w:rsidRPr="00F93D81" w:rsidRDefault="00292CCB" w:rsidP="00590342">
      <w:pPr>
        <w:pStyle w:val="Rubrik2"/>
      </w:pPr>
      <w:bookmarkStart w:id="39" w:name="_Toc164424931"/>
      <w:bookmarkStart w:id="40" w:name="_Toc229734638"/>
      <w:r>
        <w:lastRenderedPageBreak/>
        <w:t>3</w:t>
      </w:r>
      <w:r w:rsidR="00CE7EB1" w:rsidRPr="00F93D81">
        <w:t>.2</w:t>
      </w:r>
      <w:r w:rsidR="00093B7A" w:rsidRPr="00F93D81">
        <w:t xml:space="preserve"> Kostnadstaket</w:t>
      </w:r>
      <w:bookmarkEnd w:id="39"/>
      <w:bookmarkEnd w:id="40"/>
    </w:p>
    <w:p w14:paraId="7966E995" w14:textId="5DE9C722" w:rsidR="00093B7A" w:rsidRPr="0098157C" w:rsidRDefault="00093B7A" w:rsidP="0098157C">
      <w:pPr>
        <w:spacing w:after="120"/>
        <w:rPr>
          <w:rFonts w:cs="Open Sans"/>
          <w:lang w:val="sv-SE"/>
        </w:rPr>
      </w:pPr>
      <w:r w:rsidRPr="0098157C">
        <w:rPr>
          <w:rFonts w:cs="Open Sans"/>
          <w:lang w:val="sv-SE"/>
        </w:rPr>
        <w:t xml:space="preserve">Enligt 4a § landskapslag om ändring av landskapslagen om landskapets finansförvaltning (2023:136) ska landskapsregeringen lämna förslag till tak för landskapets kostnader som ska användas i beredningen av </w:t>
      </w:r>
      <w:r w:rsidR="000D2C50" w:rsidRPr="0098157C">
        <w:rPr>
          <w:rFonts w:cs="Open Sans"/>
          <w:lang w:val="sv-SE"/>
        </w:rPr>
        <w:t>Ålands budget</w:t>
      </w:r>
      <w:r w:rsidRPr="0098157C">
        <w:rPr>
          <w:rFonts w:cs="Open Sans"/>
          <w:lang w:val="sv-SE"/>
        </w:rPr>
        <w:t xml:space="preserve"> och i genomförandet av den budgeterade verksamheten. Kostnadstaket anger nettokostnaderna i nominella termer och omfattar </w:t>
      </w:r>
      <w:r w:rsidR="00211E12" w:rsidRPr="0098157C">
        <w:rPr>
          <w:rFonts w:cs="Open Sans"/>
          <w:lang w:val="sv-SE"/>
        </w:rPr>
        <w:t>samtliga</w:t>
      </w:r>
      <w:r w:rsidRPr="0098157C">
        <w:rPr>
          <w:rFonts w:cs="Open Sans"/>
          <w:lang w:val="sv-SE"/>
        </w:rPr>
        <w:t xml:space="preserve"> kostnader utom de finansiella. De takbegränsade </w:t>
      </w:r>
      <w:r w:rsidR="00F70D23" w:rsidRPr="0098157C">
        <w:rPr>
          <w:rFonts w:cs="Open Sans"/>
          <w:lang w:val="sv-SE"/>
        </w:rPr>
        <w:t>kostnaderna</w:t>
      </w:r>
      <w:r w:rsidRPr="0098157C">
        <w:rPr>
          <w:rFonts w:cs="Open Sans"/>
          <w:lang w:val="sv-SE"/>
        </w:rPr>
        <w:t xml:space="preserve"> utgörs av </w:t>
      </w:r>
      <w:r w:rsidR="00680A30" w:rsidRPr="0098157C">
        <w:rPr>
          <w:rFonts w:cs="Open Sans"/>
          <w:lang w:val="sv-SE"/>
        </w:rPr>
        <w:t xml:space="preserve">summan av </w:t>
      </w:r>
      <w:r w:rsidRPr="0098157C">
        <w:rPr>
          <w:rFonts w:cs="Open Sans"/>
          <w:lang w:val="sv-SE"/>
        </w:rPr>
        <w:t xml:space="preserve">budgetens politikområden 1–8. Kostnadstaket för landskapsbudgeten är ett centralt finanspolitiskt åtagande som främjar budgetdisciplin. </w:t>
      </w:r>
    </w:p>
    <w:p w14:paraId="7C1C02FF" w14:textId="77777777" w:rsidR="00093B7A" w:rsidRPr="0098157C" w:rsidRDefault="00093B7A" w:rsidP="0098157C">
      <w:pPr>
        <w:spacing w:after="120"/>
        <w:rPr>
          <w:rFonts w:cs="Open Sans"/>
          <w:lang w:val="sv-SE"/>
        </w:rPr>
      </w:pPr>
      <w:r w:rsidRPr="0098157C">
        <w:rPr>
          <w:rFonts w:cs="Open Sans"/>
          <w:lang w:val="sv-SE"/>
        </w:rPr>
        <w:t>Ett viktigt syfte med kostnadstaket är att det ska ge förutsättningar för att uppnå överskottsmålet, dvs. att skapa förutsättningar för en långsiktigt hållbar finanspolitik.</w:t>
      </w:r>
    </w:p>
    <w:p w14:paraId="59ABDE68" w14:textId="77777777" w:rsidR="00093B7A" w:rsidRPr="0098157C" w:rsidRDefault="00093B7A" w:rsidP="0098157C">
      <w:pPr>
        <w:spacing w:after="120"/>
        <w:rPr>
          <w:rFonts w:cs="Open Sans"/>
          <w:lang w:val="sv-SE"/>
        </w:rPr>
      </w:pPr>
      <w:r w:rsidRPr="0098157C">
        <w:rPr>
          <w:rFonts w:cs="Open Sans"/>
          <w:lang w:val="sv-SE"/>
        </w:rPr>
        <w:t xml:space="preserve">En del av kostnadstaket ska reserveras för oförutsedda kostnader (budgeteringsmarginal). </w:t>
      </w:r>
    </w:p>
    <w:p w14:paraId="0C616DAF" w14:textId="48926090" w:rsidR="006E455E" w:rsidRPr="0098157C" w:rsidRDefault="006E455E" w:rsidP="0098157C">
      <w:pPr>
        <w:spacing w:after="120"/>
        <w:rPr>
          <w:rFonts w:cs="Open Sans"/>
          <w:lang w:val="sv-SE"/>
        </w:rPr>
      </w:pPr>
      <w:r w:rsidRPr="0098157C">
        <w:rPr>
          <w:rFonts w:cs="Open Sans"/>
          <w:lang w:val="sv-SE"/>
        </w:rPr>
        <w:t xml:space="preserve">Kostnadstaket </w:t>
      </w:r>
      <w:r w:rsidR="00A81319" w:rsidRPr="0098157C">
        <w:rPr>
          <w:rFonts w:cs="Open Sans"/>
          <w:lang w:val="sv-SE"/>
        </w:rPr>
        <w:t xml:space="preserve">för de olika åren </w:t>
      </w:r>
      <w:r w:rsidRPr="0098157C">
        <w:rPr>
          <w:rFonts w:cs="Open Sans"/>
          <w:lang w:val="sv-SE"/>
        </w:rPr>
        <w:t xml:space="preserve">är </w:t>
      </w:r>
      <w:r w:rsidR="004F6EE5" w:rsidRPr="0098157C">
        <w:rPr>
          <w:rFonts w:cs="Open Sans"/>
          <w:lang w:val="sv-SE"/>
        </w:rPr>
        <w:t>i löpande priser</w:t>
      </w:r>
      <w:r w:rsidR="001840B1" w:rsidRPr="0098157C">
        <w:rPr>
          <w:rFonts w:cs="Open Sans"/>
          <w:lang w:val="sv-SE"/>
        </w:rPr>
        <w:t xml:space="preserve"> genom att </w:t>
      </w:r>
      <w:r w:rsidR="00D81F83" w:rsidRPr="0098157C">
        <w:rPr>
          <w:rFonts w:cs="Open Sans"/>
          <w:lang w:val="sv-SE"/>
        </w:rPr>
        <w:t>intäkts- och kostnad</w:t>
      </w:r>
      <w:r w:rsidR="00C3762D" w:rsidRPr="0098157C">
        <w:rPr>
          <w:rFonts w:cs="Open Sans"/>
          <w:lang w:val="sv-SE"/>
        </w:rPr>
        <w:t>s</w:t>
      </w:r>
      <w:r w:rsidR="00D81F83" w:rsidRPr="0098157C">
        <w:rPr>
          <w:rFonts w:cs="Open Sans"/>
          <w:lang w:val="sv-SE"/>
        </w:rPr>
        <w:t>poster</w:t>
      </w:r>
      <w:r w:rsidR="001840B1" w:rsidRPr="0098157C">
        <w:rPr>
          <w:rFonts w:cs="Open Sans"/>
          <w:lang w:val="sv-SE"/>
        </w:rPr>
        <w:t xml:space="preserve"> har indexjusterats</w:t>
      </w:r>
      <w:r w:rsidR="005F3BAF" w:rsidRPr="0098157C">
        <w:rPr>
          <w:rFonts w:cs="Open Sans"/>
          <w:lang w:val="sv-SE"/>
        </w:rPr>
        <w:t xml:space="preserve"> för att </w:t>
      </w:r>
      <w:r w:rsidR="0097668F" w:rsidRPr="0098157C">
        <w:rPr>
          <w:rFonts w:cs="Open Sans"/>
          <w:lang w:val="sv-SE"/>
        </w:rPr>
        <w:t>kompensera för</w:t>
      </w:r>
      <w:r w:rsidR="005F3BAF" w:rsidRPr="0098157C">
        <w:rPr>
          <w:rFonts w:cs="Open Sans"/>
          <w:lang w:val="sv-SE"/>
        </w:rPr>
        <w:t xml:space="preserve"> </w:t>
      </w:r>
      <w:r w:rsidR="00730E17" w:rsidRPr="0098157C">
        <w:rPr>
          <w:rFonts w:cs="Open Sans"/>
          <w:lang w:val="sv-SE"/>
        </w:rPr>
        <w:t xml:space="preserve">uppskattade </w:t>
      </w:r>
      <w:r w:rsidR="000778D7" w:rsidRPr="0098157C">
        <w:rPr>
          <w:rFonts w:cs="Open Sans"/>
          <w:lang w:val="sv-SE"/>
        </w:rPr>
        <w:t>pris</w:t>
      </w:r>
      <w:r w:rsidR="0097668F" w:rsidRPr="0098157C">
        <w:rPr>
          <w:rFonts w:cs="Open Sans"/>
          <w:lang w:val="sv-SE"/>
        </w:rPr>
        <w:t>- och löne</w:t>
      </w:r>
      <w:r w:rsidR="000778D7" w:rsidRPr="0098157C">
        <w:rPr>
          <w:rFonts w:cs="Open Sans"/>
          <w:lang w:val="sv-SE"/>
        </w:rPr>
        <w:t>ökning</w:t>
      </w:r>
      <w:r w:rsidR="0097668F" w:rsidRPr="0098157C">
        <w:rPr>
          <w:rFonts w:cs="Open Sans"/>
          <w:lang w:val="sv-SE"/>
        </w:rPr>
        <w:t>ar</w:t>
      </w:r>
      <w:r w:rsidR="00A70728" w:rsidRPr="0098157C">
        <w:rPr>
          <w:rFonts w:cs="Open Sans"/>
          <w:lang w:val="sv-SE"/>
        </w:rPr>
        <w:t xml:space="preserve"> så att planerad verksamhet kan upprätthållas</w:t>
      </w:r>
      <w:r w:rsidR="00F518B3" w:rsidRPr="0098157C">
        <w:rPr>
          <w:rFonts w:cs="Open Sans"/>
          <w:lang w:val="sv-SE"/>
        </w:rPr>
        <w:t>.</w:t>
      </w:r>
    </w:p>
    <w:p w14:paraId="690E9AD2" w14:textId="4E3F325E" w:rsidR="00E9295D" w:rsidRPr="0098157C" w:rsidRDefault="00E9295D" w:rsidP="0098157C">
      <w:pPr>
        <w:spacing w:after="120"/>
        <w:rPr>
          <w:rFonts w:cs="Open Sans"/>
          <w:lang w:val="sv-SE"/>
        </w:rPr>
      </w:pPr>
      <w:r w:rsidRPr="0098157C">
        <w:rPr>
          <w:rFonts w:cs="Open Sans"/>
          <w:lang w:val="sv-SE"/>
        </w:rPr>
        <w:t xml:space="preserve">Kostnadstaket utgör en övre gräns för kostnadsnivån i landskapets budget och beslutas för tre år framåt. För att </w:t>
      </w:r>
      <w:r w:rsidR="00F72340" w:rsidRPr="0098157C">
        <w:rPr>
          <w:rFonts w:cs="Open Sans"/>
          <w:lang w:val="sv-SE"/>
        </w:rPr>
        <w:t>kostnads</w:t>
      </w:r>
      <w:r w:rsidRPr="0098157C">
        <w:rPr>
          <w:rFonts w:cs="Open Sans"/>
          <w:lang w:val="sv-SE"/>
        </w:rPr>
        <w:t xml:space="preserve">taket ska främja en kontrollerad </w:t>
      </w:r>
      <w:r w:rsidR="00F72340" w:rsidRPr="0098157C">
        <w:rPr>
          <w:rFonts w:cs="Open Sans"/>
          <w:lang w:val="sv-SE"/>
        </w:rPr>
        <w:t>kostnads</w:t>
      </w:r>
      <w:r w:rsidRPr="0098157C">
        <w:rPr>
          <w:rFonts w:cs="Open Sans"/>
          <w:lang w:val="sv-SE"/>
        </w:rPr>
        <w:t xml:space="preserve">utveckling samt vara ett stöd för att uppnå överskottsmålet och långsiktigt hållbara finanser är det en grundläggande förutsättning att takets nivå i normalfallet inte ändras. Det finns dock inte några formella hinder för </w:t>
      </w:r>
      <w:r w:rsidR="004946C0" w:rsidRPr="0098157C">
        <w:rPr>
          <w:rFonts w:cs="Open Sans"/>
          <w:lang w:val="sv-SE"/>
        </w:rPr>
        <w:t>lagtinget</w:t>
      </w:r>
      <w:r w:rsidRPr="0098157C">
        <w:rPr>
          <w:rFonts w:cs="Open Sans"/>
          <w:lang w:val="sv-SE"/>
        </w:rPr>
        <w:t xml:space="preserve"> att besluta om att ändra en tidigare fastställd nivå på </w:t>
      </w:r>
      <w:r w:rsidR="004946C0" w:rsidRPr="0098157C">
        <w:rPr>
          <w:rFonts w:cs="Open Sans"/>
          <w:lang w:val="sv-SE"/>
        </w:rPr>
        <w:t>kostnads</w:t>
      </w:r>
      <w:r w:rsidRPr="0098157C">
        <w:rPr>
          <w:rFonts w:cs="Open Sans"/>
          <w:lang w:val="sv-SE"/>
        </w:rPr>
        <w:t>taket. Nivån kan exempelvis ändras om finanspolitiken behöver anpassas till nya yttre förutsättningar som är betydande, men detta bör endast ske i väldigt speciella undantagssituationer.</w:t>
      </w:r>
    </w:p>
    <w:p w14:paraId="43994874" w14:textId="354B06F0" w:rsidR="00DB3644" w:rsidRPr="0098157C" w:rsidRDefault="00652DE5" w:rsidP="0098157C">
      <w:pPr>
        <w:spacing w:after="120"/>
        <w:rPr>
          <w:rFonts w:cs="Open Sans"/>
          <w:lang w:val="sv-SE"/>
        </w:rPr>
      </w:pPr>
      <w:r w:rsidRPr="0098157C">
        <w:rPr>
          <w:rFonts w:cs="Open Sans"/>
          <w:lang w:val="sv-SE"/>
        </w:rPr>
        <w:t>Landskapsregeringen</w:t>
      </w:r>
      <w:r w:rsidR="00C43DC9" w:rsidRPr="0098157C">
        <w:rPr>
          <w:rFonts w:cs="Open Sans"/>
          <w:lang w:val="sv-SE"/>
        </w:rPr>
        <w:t xml:space="preserve"> </w:t>
      </w:r>
      <w:r w:rsidR="00C95DBF" w:rsidRPr="0098157C">
        <w:rPr>
          <w:rFonts w:cs="Open Sans"/>
          <w:lang w:val="sv-SE"/>
        </w:rPr>
        <w:t>föreslå</w:t>
      </w:r>
      <w:r w:rsidR="000B3019" w:rsidRPr="0098157C">
        <w:rPr>
          <w:rFonts w:cs="Open Sans"/>
          <w:lang w:val="sv-SE"/>
        </w:rPr>
        <w:t xml:space="preserve">r att </w:t>
      </w:r>
      <w:r w:rsidR="003C5AA8" w:rsidRPr="0098157C">
        <w:rPr>
          <w:rFonts w:cs="Open Sans"/>
          <w:lang w:val="sv-SE"/>
        </w:rPr>
        <w:t>de tidigare beslutade kostnadstaken för år</w:t>
      </w:r>
      <w:r w:rsidR="00FB58EB" w:rsidRPr="0098157C">
        <w:rPr>
          <w:rFonts w:cs="Open Sans"/>
          <w:lang w:val="sv-SE"/>
        </w:rPr>
        <w:t>en</w:t>
      </w:r>
      <w:r w:rsidR="003C5AA8" w:rsidRPr="0098157C">
        <w:rPr>
          <w:rFonts w:cs="Open Sans"/>
          <w:lang w:val="sv-SE"/>
        </w:rPr>
        <w:t xml:space="preserve"> 202</w:t>
      </w:r>
      <w:r w:rsidR="00652EF9" w:rsidRPr="0098157C">
        <w:rPr>
          <w:rFonts w:cs="Open Sans"/>
          <w:lang w:val="sv-SE"/>
        </w:rPr>
        <w:t>7</w:t>
      </w:r>
      <w:r w:rsidR="003C5AA8" w:rsidRPr="0098157C">
        <w:rPr>
          <w:rFonts w:cs="Open Sans"/>
          <w:lang w:val="sv-SE"/>
        </w:rPr>
        <w:t xml:space="preserve"> och 202</w:t>
      </w:r>
      <w:r w:rsidR="00652EF9" w:rsidRPr="0098157C">
        <w:rPr>
          <w:rFonts w:cs="Open Sans"/>
          <w:lang w:val="sv-SE"/>
        </w:rPr>
        <w:t>8</w:t>
      </w:r>
      <w:r w:rsidR="003C5AA8" w:rsidRPr="0098157C">
        <w:rPr>
          <w:rFonts w:cs="Open Sans"/>
          <w:lang w:val="sv-SE"/>
        </w:rPr>
        <w:t xml:space="preserve"> </w:t>
      </w:r>
      <w:r w:rsidR="00630DFC" w:rsidRPr="0098157C">
        <w:rPr>
          <w:rFonts w:cs="Open Sans"/>
          <w:lang w:val="sv-SE"/>
        </w:rPr>
        <w:t>ligger fast</w:t>
      </w:r>
      <w:r w:rsidR="00A76DCB" w:rsidRPr="0098157C">
        <w:rPr>
          <w:rFonts w:cs="Open Sans"/>
          <w:lang w:val="sv-SE"/>
        </w:rPr>
        <w:t>.</w:t>
      </w:r>
      <w:r w:rsidR="00F41FF1" w:rsidRPr="0098157C">
        <w:rPr>
          <w:rFonts w:cs="Open Sans"/>
          <w:lang w:val="sv-SE"/>
        </w:rPr>
        <w:t xml:space="preserve"> </w:t>
      </w:r>
      <w:r w:rsidR="005F5B7D" w:rsidRPr="0098157C">
        <w:rPr>
          <w:rFonts w:cs="Open Sans"/>
          <w:lang w:val="sv-SE"/>
        </w:rPr>
        <w:t xml:space="preserve">Landskapsregeringen föreslår att kostnadstakets nivå för </w:t>
      </w:r>
      <w:r w:rsidR="005A37BD" w:rsidRPr="0098157C">
        <w:rPr>
          <w:rFonts w:cs="Open Sans"/>
          <w:lang w:val="sv-SE"/>
        </w:rPr>
        <w:t xml:space="preserve">år </w:t>
      </w:r>
      <w:r w:rsidR="005F5B7D" w:rsidRPr="0098157C">
        <w:rPr>
          <w:rFonts w:cs="Open Sans"/>
          <w:lang w:val="sv-SE"/>
        </w:rPr>
        <w:t>202</w:t>
      </w:r>
      <w:r w:rsidR="00327D00" w:rsidRPr="0098157C">
        <w:rPr>
          <w:rFonts w:cs="Open Sans"/>
          <w:lang w:val="sv-SE"/>
        </w:rPr>
        <w:t>9</w:t>
      </w:r>
      <w:r w:rsidR="005F5B7D" w:rsidRPr="0098157C">
        <w:rPr>
          <w:rFonts w:cs="Open Sans"/>
          <w:lang w:val="sv-SE"/>
        </w:rPr>
        <w:t xml:space="preserve"> bör uppgå till </w:t>
      </w:r>
      <w:r w:rsidR="00FE1F30" w:rsidRPr="0098157C">
        <w:rPr>
          <w:rFonts w:cs="Open Sans"/>
          <w:lang w:val="sv-SE"/>
        </w:rPr>
        <w:t>39</w:t>
      </w:r>
      <w:r w:rsidR="00D259FD" w:rsidRPr="0098157C">
        <w:rPr>
          <w:rFonts w:cs="Open Sans"/>
          <w:lang w:val="sv-SE"/>
        </w:rPr>
        <w:t>9</w:t>
      </w:r>
      <w:r w:rsidR="00FE1F30" w:rsidRPr="0098157C">
        <w:rPr>
          <w:rFonts w:cs="Open Sans"/>
          <w:lang w:val="sv-SE"/>
        </w:rPr>
        <w:t>,</w:t>
      </w:r>
      <w:r w:rsidR="00D259FD" w:rsidRPr="0098157C">
        <w:rPr>
          <w:rFonts w:cs="Open Sans"/>
          <w:lang w:val="sv-SE"/>
        </w:rPr>
        <w:t>9</w:t>
      </w:r>
      <w:r w:rsidR="005F5B7D" w:rsidRPr="0098157C">
        <w:rPr>
          <w:rFonts w:cs="Open Sans"/>
          <w:lang w:val="sv-SE"/>
        </w:rPr>
        <w:t xml:space="preserve"> </w:t>
      </w:r>
      <w:r w:rsidR="00D22B32" w:rsidRPr="0098157C">
        <w:rPr>
          <w:rFonts w:cs="Open Sans"/>
          <w:lang w:val="sv-SE"/>
        </w:rPr>
        <w:t>miljoner</w:t>
      </w:r>
      <w:r w:rsidR="005F5B7D" w:rsidRPr="0098157C">
        <w:rPr>
          <w:rFonts w:cs="Open Sans"/>
          <w:lang w:val="sv-SE"/>
        </w:rPr>
        <w:t xml:space="preserve"> </w:t>
      </w:r>
      <w:r w:rsidR="00D22B32" w:rsidRPr="0098157C">
        <w:rPr>
          <w:rFonts w:cs="Open Sans"/>
          <w:lang w:val="sv-SE"/>
        </w:rPr>
        <w:t>euro</w:t>
      </w:r>
      <w:r w:rsidR="005F5B7D" w:rsidRPr="0098157C">
        <w:rPr>
          <w:rFonts w:cs="Open Sans"/>
          <w:lang w:val="sv-SE"/>
        </w:rPr>
        <w:t xml:space="preserve">. Det innebär att nivån på </w:t>
      </w:r>
      <w:r w:rsidR="00E53414" w:rsidRPr="0098157C">
        <w:rPr>
          <w:rFonts w:cs="Open Sans"/>
          <w:lang w:val="sv-SE"/>
        </w:rPr>
        <w:t>kostnad</w:t>
      </w:r>
      <w:r w:rsidR="005F5B7D" w:rsidRPr="0098157C">
        <w:rPr>
          <w:rFonts w:cs="Open Sans"/>
          <w:lang w:val="sv-SE"/>
        </w:rPr>
        <w:t xml:space="preserve">staket </w:t>
      </w:r>
      <w:r w:rsidR="00FB58EB" w:rsidRPr="0098157C">
        <w:rPr>
          <w:rFonts w:cs="Open Sans"/>
          <w:lang w:val="sv-SE"/>
        </w:rPr>
        <w:t xml:space="preserve">år </w:t>
      </w:r>
      <w:r w:rsidR="005F5B7D" w:rsidRPr="0098157C">
        <w:rPr>
          <w:rFonts w:cs="Open Sans"/>
          <w:lang w:val="sv-SE"/>
        </w:rPr>
        <w:t>202</w:t>
      </w:r>
      <w:r w:rsidR="00476417" w:rsidRPr="0098157C">
        <w:rPr>
          <w:rFonts w:cs="Open Sans"/>
          <w:lang w:val="sv-SE"/>
        </w:rPr>
        <w:t>9</w:t>
      </w:r>
      <w:r w:rsidR="005F5B7D" w:rsidRPr="0098157C">
        <w:rPr>
          <w:rFonts w:cs="Open Sans"/>
          <w:lang w:val="sv-SE"/>
        </w:rPr>
        <w:t xml:space="preserve"> ökar med </w:t>
      </w:r>
      <w:r w:rsidR="00476417" w:rsidRPr="0098157C">
        <w:rPr>
          <w:rFonts w:cs="Open Sans"/>
          <w:lang w:val="sv-SE"/>
        </w:rPr>
        <w:t>7</w:t>
      </w:r>
      <w:r w:rsidR="00D37B03" w:rsidRPr="0098157C">
        <w:rPr>
          <w:rFonts w:cs="Open Sans"/>
          <w:lang w:val="sv-SE"/>
        </w:rPr>
        <w:t>,</w:t>
      </w:r>
      <w:r w:rsidR="00476417" w:rsidRPr="0098157C">
        <w:rPr>
          <w:rFonts w:cs="Open Sans"/>
          <w:lang w:val="sv-SE"/>
        </w:rPr>
        <w:t>3</w:t>
      </w:r>
      <w:r w:rsidR="005F5B7D" w:rsidRPr="0098157C">
        <w:rPr>
          <w:rFonts w:cs="Open Sans"/>
          <w:lang w:val="sv-SE"/>
        </w:rPr>
        <w:t xml:space="preserve"> milj</w:t>
      </w:r>
      <w:r w:rsidR="00EB1540" w:rsidRPr="0098157C">
        <w:rPr>
          <w:rFonts w:cs="Open Sans"/>
          <w:lang w:val="sv-SE"/>
        </w:rPr>
        <w:t>oner</w:t>
      </w:r>
      <w:r w:rsidR="005F5B7D" w:rsidRPr="0098157C">
        <w:rPr>
          <w:rFonts w:cs="Open Sans"/>
          <w:lang w:val="sv-SE"/>
        </w:rPr>
        <w:t xml:space="preserve"> </w:t>
      </w:r>
      <w:r w:rsidR="00EB1540" w:rsidRPr="0098157C">
        <w:rPr>
          <w:rFonts w:cs="Open Sans"/>
          <w:lang w:val="sv-SE"/>
        </w:rPr>
        <w:t>euro</w:t>
      </w:r>
      <w:r w:rsidR="005F5B7D" w:rsidRPr="0098157C">
        <w:rPr>
          <w:rFonts w:cs="Open Sans"/>
          <w:lang w:val="sv-SE"/>
        </w:rPr>
        <w:t xml:space="preserve"> jämfört med </w:t>
      </w:r>
      <w:r w:rsidR="000E069D" w:rsidRPr="0098157C">
        <w:rPr>
          <w:rFonts w:cs="Open Sans"/>
          <w:lang w:val="sv-SE"/>
        </w:rPr>
        <w:t xml:space="preserve">år </w:t>
      </w:r>
      <w:r w:rsidR="005F5B7D" w:rsidRPr="0098157C">
        <w:rPr>
          <w:rFonts w:cs="Open Sans"/>
          <w:lang w:val="sv-SE"/>
        </w:rPr>
        <w:t>202</w:t>
      </w:r>
      <w:r w:rsidR="00476417" w:rsidRPr="0098157C">
        <w:rPr>
          <w:rFonts w:cs="Open Sans"/>
          <w:lang w:val="sv-SE"/>
        </w:rPr>
        <w:t>8</w:t>
      </w:r>
      <w:r w:rsidR="005F5B7D" w:rsidRPr="0098157C">
        <w:rPr>
          <w:rFonts w:cs="Open Sans"/>
          <w:lang w:val="sv-SE"/>
        </w:rPr>
        <w:t>.</w:t>
      </w:r>
    </w:p>
    <w:p w14:paraId="318019AB" w14:textId="77777777" w:rsidR="00093B7A" w:rsidRDefault="00093B7A" w:rsidP="00093B7A">
      <w:pPr>
        <w:autoSpaceDE/>
        <w:autoSpaceDN/>
        <w:adjustRightInd/>
        <w:spacing w:before="120" w:line="259" w:lineRule="auto"/>
        <w:textAlignment w:val="auto"/>
      </w:pPr>
    </w:p>
    <w:p w14:paraId="78E1DD1C" w14:textId="6236F8D8" w:rsidR="00093B7A" w:rsidRDefault="007F4ADD" w:rsidP="00590342">
      <w:pPr>
        <w:pStyle w:val="Rubrik3"/>
      </w:pPr>
      <w:bookmarkStart w:id="41" w:name="_Toc164424933"/>
      <w:bookmarkStart w:id="42" w:name="_Toc229734639"/>
      <w:r>
        <w:t>3</w:t>
      </w:r>
      <w:r w:rsidR="00093B7A">
        <w:t>.2</w:t>
      </w:r>
      <w:r w:rsidR="00A66494">
        <w:t>.</w:t>
      </w:r>
      <w:r w:rsidR="0049584C">
        <w:t>1</w:t>
      </w:r>
      <w:r w:rsidR="00093B7A">
        <w:t xml:space="preserve"> F</w:t>
      </w:r>
      <w:r w:rsidR="00594687">
        <w:t>astställd</w:t>
      </w:r>
      <w:r w:rsidR="00093B7A">
        <w:t xml:space="preserve"> nivå på kostnadstaket 202</w:t>
      </w:r>
      <w:r w:rsidR="00B737F3">
        <w:t>7</w:t>
      </w:r>
      <w:bookmarkEnd w:id="41"/>
      <w:bookmarkEnd w:id="42"/>
    </w:p>
    <w:p w14:paraId="0BEC7E4D" w14:textId="77777777" w:rsidR="00093B7A" w:rsidRPr="00741130" w:rsidRDefault="00093B7A" w:rsidP="00093B7A">
      <w:pPr>
        <w:pBdr>
          <w:top w:val="single" w:sz="4" w:space="1" w:color="auto"/>
          <w:left w:val="single" w:sz="4" w:space="4" w:color="auto"/>
          <w:bottom w:val="single" w:sz="4" w:space="1" w:color="auto"/>
          <w:right w:val="single" w:sz="4" w:space="4" w:color="auto"/>
        </w:pBdr>
        <w:rPr>
          <w:b/>
          <w:bCs/>
        </w:rPr>
      </w:pPr>
      <w:r>
        <w:rPr>
          <w:b/>
          <w:bCs/>
        </w:rPr>
        <w:t>Landskapsregeringens</w:t>
      </w:r>
      <w:r w:rsidRPr="00741130">
        <w:rPr>
          <w:b/>
          <w:bCs/>
        </w:rPr>
        <w:t xml:space="preserve"> förslag:</w:t>
      </w:r>
    </w:p>
    <w:p w14:paraId="0AB5FEA8" w14:textId="18C21F80" w:rsidR="00093B7A" w:rsidRDefault="001F702B" w:rsidP="00093B7A">
      <w:pPr>
        <w:pBdr>
          <w:top w:val="single" w:sz="4" w:space="1" w:color="auto"/>
          <w:left w:val="single" w:sz="4" w:space="4" w:color="auto"/>
          <w:bottom w:val="single" w:sz="4" w:space="1" w:color="auto"/>
          <w:right w:val="single" w:sz="4" w:space="4" w:color="auto"/>
        </w:pBdr>
      </w:pPr>
      <w:r>
        <w:t>Lagtinget tog i vårbudgeten 202</w:t>
      </w:r>
      <w:r w:rsidR="00C250B4">
        <w:t>4</w:t>
      </w:r>
      <w:r>
        <w:t xml:space="preserve"> beslut om ett k</w:t>
      </w:r>
      <w:r w:rsidR="00093B7A">
        <w:t xml:space="preserve">ostnadstak för </w:t>
      </w:r>
      <w:r w:rsidR="000D2C50">
        <w:t>Ålands budget</w:t>
      </w:r>
      <w:r w:rsidR="0026522A">
        <w:t xml:space="preserve"> </w:t>
      </w:r>
      <w:r w:rsidR="00093B7A">
        <w:t xml:space="preserve">för </w:t>
      </w:r>
      <w:r w:rsidR="003E5D82">
        <w:t xml:space="preserve">år </w:t>
      </w:r>
      <w:r w:rsidR="00093B7A">
        <w:t>202</w:t>
      </w:r>
      <w:r w:rsidR="00237882">
        <w:t>7</w:t>
      </w:r>
      <w:r w:rsidR="00BE0C4B">
        <w:t xml:space="preserve"> </w:t>
      </w:r>
      <w:r w:rsidR="003C5DE6">
        <w:t>om 385</w:t>
      </w:r>
      <w:r w:rsidR="008A4864">
        <w:t>,</w:t>
      </w:r>
      <w:r w:rsidR="00C66D45">
        <w:t>9</w:t>
      </w:r>
      <w:r w:rsidR="00093B7A">
        <w:t xml:space="preserve"> miljoner euro</w:t>
      </w:r>
      <w:r w:rsidR="00A61F81">
        <w:t>,</w:t>
      </w:r>
      <w:r w:rsidR="00421F14">
        <w:t xml:space="preserve"> </w:t>
      </w:r>
      <w:r w:rsidR="00A61F81">
        <w:t>detta föreslås gälla oför</w:t>
      </w:r>
      <w:r w:rsidR="00E358A1">
        <w:t>ändrat</w:t>
      </w:r>
      <w:r w:rsidR="00EC46F0">
        <w:t>.</w:t>
      </w:r>
      <w:r w:rsidR="00A97690">
        <w:t xml:space="preserve">                    </w:t>
      </w:r>
    </w:p>
    <w:p w14:paraId="02F72CBB" w14:textId="7841219D" w:rsidR="00093B7A" w:rsidRPr="0098157C" w:rsidRDefault="00093B7A" w:rsidP="0098157C">
      <w:pPr>
        <w:spacing w:after="120"/>
        <w:rPr>
          <w:rFonts w:cs="Open Sans"/>
          <w:lang w:val="sv-SE"/>
        </w:rPr>
      </w:pPr>
      <w:bookmarkStart w:id="43" w:name="_Hlk163310844"/>
      <w:r w:rsidRPr="0098157C">
        <w:rPr>
          <w:rFonts w:cs="Open Sans"/>
          <w:lang w:val="sv-SE"/>
        </w:rPr>
        <w:t xml:space="preserve">De takbegränsade kostnaderna beräknas uppgå till </w:t>
      </w:r>
      <w:r w:rsidR="008A4864" w:rsidRPr="0098157C">
        <w:rPr>
          <w:rFonts w:cs="Open Sans"/>
          <w:lang w:val="sv-SE"/>
        </w:rPr>
        <w:t>3</w:t>
      </w:r>
      <w:r w:rsidR="00B136AF" w:rsidRPr="0098157C">
        <w:rPr>
          <w:rFonts w:cs="Open Sans"/>
          <w:lang w:val="sv-SE"/>
        </w:rPr>
        <w:t>80,</w:t>
      </w:r>
      <w:r w:rsidR="00F90BBA" w:rsidRPr="0098157C">
        <w:rPr>
          <w:rFonts w:cs="Open Sans"/>
          <w:lang w:val="sv-SE"/>
        </w:rPr>
        <w:t>2</w:t>
      </w:r>
      <w:r w:rsidRPr="0098157C">
        <w:rPr>
          <w:rFonts w:cs="Open Sans"/>
          <w:lang w:val="sv-SE"/>
        </w:rPr>
        <w:t xml:space="preserve"> miljoner euro </w:t>
      </w:r>
      <w:r w:rsidR="00ED38DD" w:rsidRPr="0098157C">
        <w:rPr>
          <w:rFonts w:cs="Open Sans"/>
          <w:lang w:val="sv-SE"/>
        </w:rPr>
        <w:t xml:space="preserve">år </w:t>
      </w:r>
      <w:r w:rsidRPr="0098157C">
        <w:rPr>
          <w:rFonts w:cs="Open Sans"/>
          <w:lang w:val="sv-SE"/>
        </w:rPr>
        <w:t>202</w:t>
      </w:r>
      <w:r w:rsidR="00237882" w:rsidRPr="0098157C">
        <w:rPr>
          <w:rFonts w:cs="Open Sans"/>
          <w:lang w:val="sv-SE"/>
        </w:rPr>
        <w:t>7</w:t>
      </w:r>
      <w:r w:rsidRPr="0098157C">
        <w:rPr>
          <w:rFonts w:cs="Open Sans"/>
          <w:lang w:val="sv-SE"/>
        </w:rPr>
        <w:t xml:space="preserve"> (se tabell nedan). Samtidigt</w:t>
      </w:r>
      <w:r w:rsidR="002048F4" w:rsidRPr="0098157C">
        <w:rPr>
          <w:rFonts w:cs="Open Sans"/>
          <w:lang w:val="sv-SE"/>
        </w:rPr>
        <w:t xml:space="preserve"> </w:t>
      </w:r>
      <w:r w:rsidR="00861ABC" w:rsidRPr="0098157C">
        <w:rPr>
          <w:rFonts w:cs="Open Sans"/>
          <w:lang w:val="sv-SE"/>
        </w:rPr>
        <w:t xml:space="preserve">lämnas </w:t>
      </w:r>
      <w:r w:rsidR="00EE00CB" w:rsidRPr="0098157C">
        <w:rPr>
          <w:rFonts w:cs="Open Sans"/>
          <w:lang w:val="sv-SE"/>
        </w:rPr>
        <w:t>5,</w:t>
      </w:r>
      <w:r w:rsidR="00F90BBA" w:rsidRPr="0098157C">
        <w:rPr>
          <w:rFonts w:cs="Open Sans"/>
          <w:lang w:val="sv-SE"/>
        </w:rPr>
        <w:t>7</w:t>
      </w:r>
      <w:r w:rsidRPr="0098157C">
        <w:rPr>
          <w:rFonts w:cs="Open Sans"/>
          <w:lang w:val="sv-SE"/>
        </w:rPr>
        <w:t xml:space="preserve"> miljoner euro</w:t>
      </w:r>
      <w:r w:rsidRPr="0098157C" w:rsidDel="00861ABC">
        <w:rPr>
          <w:rFonts w:cs="Open Sans"/>
          <w:lang w:val="sv-SE"/>
        </w:rPr>
        <w:t xml:space="preserve"> </w:t>
      </w:r>
      <w:r w:rsidRPr="0098157C">
        <w:rPr>
          <w:rFonts w:cs="Open Sans"/>
          <w:lang w:val="sv-SE"/>
        </w:rPr>
        <w:t>obudgeterade under kostnadstaket som en buffert för oförutsedda händelser under budgetåret (budgeteringsmarginal).</w:t>
      </w:r>
      <w:r w:rsidR="00B65845" w:rsidRPr="0098157C">
        <w:rPr>
          <w:rFonts w:cs="Open Sans"/>
          <w:lang w:val="sv-SE"/>
        </w:rPr>
        <w:t xml:space="preserve"> </w:t>
      </w:r>
      <w:r w:rsidR="00856DC6" w:rsidRPr="0098157C">
        <w:rPr>
          <w:rFonts w:cs="Open Sans"/>
          <w:lang w:val="sv-SE"/>
        </w:rPr>
        <w:t xml:space="preserve">De takbegränsade kostnaderna samt budgeteringsmarginalen </w:t>
      </w:r>
      <w:r w:rsidR="003A1DE6" w:rsidRPr="0098157C">
        <w:rPr>
          <w:rFonts w:cs="Open Sans"/>
          <w:lang w:val="sv-SE"/>
        </w:rPr>
        <w:t xml:space="preserve">föreslås justerade enligt nedanstående </w:t>
      </w:r>
      <w:r w:rsidR="002B796D" w:rsidRPr="0098157C">
        <w:rPr>
          <w:rFonts w:cs="Open Sans"/>
          <w:lang w:val="sv-SE"/>
        </w:rPr>
        <w:t xml:space="preserve">översikt. </w:t>
      </w:r>
      <w:r w:rsidR="001F00E4" w:rsidRPr="0098157C">
        <w:rPr>
          <w:rFonts w:cs="Open Sans"/>
          <w:lang w:val="sv-SE"/>
        </w:rPr>
        <w:t xml:space="preserve">De tekniska justeringarna </w:t>
      </w:r>
      <w:r w:rsidR="007F565D" w:rsidRPr="0098157C">
        <w:rPr>
          <w:rFonts w:cs="Open Sans"/>
          <w:lang w:val="sv-SE"/>
        </w:rPr>
        <w:t>motsvaras av lika stor ökning i intäkter.</w:t>
      </w:r>
    </w:p>
    <w:bookmarkEnd w:id="43"/>
    <w:p w14:paraId="3A5256E3" w14:textId="548F90E0" w:rsidR="008B32BA" w:rsidRDefault="00F90BBA" w:rsidP="00093B7A">
      <w:pPr>
        <w:autoSpaceDE/>
        <w:autoSpaceDN/>
        <w:adjustRightInd/>
        <w:spacing w:before="120" w:line="259" w:lineRule="auto"/>
        <w:textAlignment w:val="auto"/>
      </w:pPr>
      <w:r w:rsidRPr="00F90BBA">
        <w:rPr>
          <w:noProof/>
        </w:rPr>
        <w:lastRenderedPageBreak/>
        <w:drawing>
          <wp:inline distT="0" distB="0" distL="0" distR="0" wp14:anchorId="74F6FB38" wp14:editId="3842F450">
            <wp:extent cx="5361940" cy="2555875"/>
            <wp:effectExtent l="0" t="0" r="0" b="0"/>
            <wp:docPr id="873516124"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1940" cy="2555875"/>
                    </a:xfrm>
                    <a:prstGeom prst="rect">
                      <a:avLst/>
                    </a:prstGeom>
                    <a:noFill/>
                    <a:ln>
                      <a:noFill/>
                    </a:ln>
                  </pic:spPr>
                </pic:pic>
              </a:graphicData>
            </a:graphic>
          </wp:inline>
        </w:drawing>
      </w:r>
    </w:p>
    <w:p w14:paraId="557641C2" w14:textId="77777777" w:rsidR="002767D8" w:rsidRPr="002767D8" w:rsidRDefault="002767D8" w:rsidP="00DB1F18"/>
    <w:p w14:paraId="272217E0" w14:textId="0232FAD7" w:rsidR="00093B7A" w:rsidRDefault="007F4ADD" w:rsidP="00590342">
      <w:pPr>
        <w:pStyle w:val="Rubrik3"/>
      </w:pPr>
      <w:bookmarkStart w:id="44" w:name="_Toc164424934"/>
      <w:bookmarkStart w:id="45" w:name="_Toc229734640"/>
      <w:r>
        <w:t>3</w:t>
      </w:r>
      <w:r w:rsidR="00093B7A">
        <w:t>.</w:t>
      </w:r>
      <w:r w:rsidR="00A66494">
        <w:t>2.</w:t>
      </w:r>
      <w:r w:rsidR="0049584C">
        <w:t>2</w:t>
      </w:r>
      <w:r w:rsidR="00093B7A">
        <w:t xml:space="preserve"> F</w:t>
      </w:r>
      <w:r w:rsidR="00D70B3D">
        <w:t>astställ</w:t>
      </w:r>
      <w:r w:rsidR="0074226C">
        <w:t>d</w:t>
      </w:r>
      <w:r w:rsidR="00093B7A">
        <w:t xml:space="preserve"> nivå på kostnadstaket 202</w:t>
      </w:r>
      <w:r w:rsidR="00B737F3">
        <w:t>8</w:t>
      </w:r>
      <w:bookmarkEnd w:id="44"/>
      <w:bookmarkEnd w:id="45"/>
    </w:p>
    <w:p w14:paraId="61FAA3F8" w14:textId="77777777" w:rsidR="00093B7A" w:rsidRPr="00B72894" w:rsidRDefault="00093B7A" w:rsidP="00093B7A">
      <w:pPr>
        <w:pBdr>
          <w:top w:val="single" w:sz="4" w:space="1" w:color="auto"/>
          <w:left w:val="single" w:sz="4" w:space="4" w:color="auto"/>
          <w:bottom w:val="single" w:sz="4" w:space="1" w:color="auto"/>
          <w:right w:val="single" w:sz="4" w:space="4" w:color="auto"/>
        </w:pBdr>
        <w:rPr>
          <w:b/>
          <w:bCs/>
        </w:rPr>
      </w:pPr>
      <w:r>
        <w:rPr>
          <w:b/>
          <w:bCs/>
        </w:rPr>
        <w:t>Landskapsregeringens</w:t>
      </w:r>
      <w:r w:rsidRPr="00B72894">
        <w:rPr>
          <w:b/>
          <w:bCs/>
        </w:rPr>
        <w:t xml:space="preserve"> förslag:</w:t>
      </w:r>
    </w:p>
    <w:p w14:paraId="677158C1" w14:textId="23FFF7E1" w:rsidR="00093B7A" w:rsidRDefault="00E1710E" w:rsidP="00093B7A">
      <w:pPr>
        <w:pBdr>
          <w:top w:val="single" w:sz="4" w:space="1" w:color="auto"/>
          <w:left w:val="single" w:sz="4" w:space="4" w:color="auto"/>
          <w:bottom w:val="single" w:sz="4" w:space="1" w:color="auto"/>
          <w:right w:val="single" w:sz="4" w:space="4" w:color="auto"/>
        </w:pBdr>
      </w:pPr>
      <w:r>
        <w:t>Lagtinget tog i vårbudgeten 2025</w:t>
      </w:r>
      <w:r w:rsidR="00402C86">
        <w:t xml:space="preserve"> beslut om ett k</w:t>
      </w:r>
      <w:r w:rsidR="00093B7A">
        <w:t xml:space="preserve">ostnadstak för </w:t>
      </w:r>
      <w:r w:rsidR="000D2C50">
        <w:t>Ålands budget</w:t>
      </w:r>
      <w:r w:rsidR="00093B7A">
        <w:t xml:space="preserve"> </w:t>
      </w:r>
      <w:r w:rsidR="00551238">
        <w:t>har</w:t>
      </w:r>
      <w:r w:rsidR="00093B7A">
        <w:t xml:space="preserve"> för </w:t>
      </w:r>
      <w:r w:rsidR="003E5D82">
        <w:t xml:space="preserve">år </w:t>
      </w:r>
      <w:r w:rsidR="00093B7A">
        <w:t>202</w:t>
      </w:r>
      <w:r w:rsidR="00D9751D">
        <w:t>8</w:t>
      </w:r>
      <w:r w:rsidR="00093B7A">
        <w:t xml:space="preserve"> </w:t>
      </w:r>
      <w:r w:rsidR="00402C86">
        <w:t>om</w:t>
      </w:r>
      <w:r w:rsidR="00A97690">
        <w:t xml:space="preserve">              </w:t>
      </w:r>
      <w:r w:rsidR="00551238">
        <w:t xml:space="preserve"> </w:t>
      </w:r>
      <w:r w:rsidR="00093B7A">
        <w:t xml:space="preserve">till </w:t>
      </w:r>
      <w:r w:rsidR="008A4864">
        <w:t>3</w:t>
      </w:r>
      <w:r w:rsidR="00CA6B4C">
        <w:t>92</w:t>
      </w:r>
      <w:r w:rsidR="001569E8">
        <w:t>,</w:t>
      </w:r>
      <w:r w:rsidR="00984DF1">
        <w:t>6</w:t>
      </w:r>
      <w:r w:rsidR="00093B7A">
        <w:t xml:space="preserve"> miljoner euro</w:t>
      </w:r>
      <w:r w:rsidR="00243955">
        <w:t>,</w:t>
      </w:r>
      <w:r w:rsidR="00C47F2C">
        <w:t xml:space="preserve"> </w:t>
      </w:r>
      <w:r w:rsidR="00243955">
        <w:t xml:space="preserve">detta föreslås gälla oförändrat.                    </w:t>
      </w:r>
    </w:p>
    <w:p w14:paraId="0266C107" w14:textId="43E1AF38" w:rsidR="00093B7A" w:rsidRPr="0098157C" w:rsidRDefault="00093B7A" w:rsidP="0098157C">
      <w:pPr>
        <w:spacing w:after="120"/>
        <w:rPr>
          <w:rFonts w:cs="Open Sans"/>
          <w:lang w:val="sv-SE"/>
        </w:rPr>
      </w:pPr>
      <w:r w:rsidRPr="0098157C">
        <w:rPr>
          <w:rFonts w:cs="Open Sans"/>
          <w:lang w:val="sv-SE"/>
        </w:rPr>
        <w:t xml:space="preserve">De takbegränsade kostnaderna beräknas uppgå till </w:t>
      </w:r>
      <w:r w:rsidR="008A4864" w:rsidRPr="0098157C">
        <w:rPr>
          <w:rFonts w:cs="Open Sans"/>
          <w:lang w:val="sv-SE"/>
        </w:rPr>
        <w:t>3</w:t>
      </w:r>
      <w:r w:rsidR="00CA6B4C" w:rsidRPr="0098157C">
        <w:rPr>
          <w:rFonts w:cs="Open Sans"/>
          <w:lang w:val="sv-SE"/>
        </w:rPr>
        <w:t>8</w:t>
      </w:r>
      <w:r w:rsidR="000372FC" w:rsidRPr="0098157C">
        <w:rPr>
          <w:rFonts w:cs="Open Sans"/>
          <w:lang w:val="sv-SE"/>
        </w:rPr>
        <w:t>2</w:t>
      </w:r>
      <w:r w:rsidR="00811DE3" w:rsidRPr="0098157C">
        <w:rPr>
          <w:rFonts w:cs="Open Sans"/>
          <w:lang w:val="sv-SE"/>
        </w:rPr>
        <w:t>,7</w:t>
      </w:r>
      <w:r w:rsidRPr="0098157C">
        <w:rPr>
          <w:rFonts w:cs="Open Sans"/>
          <w:lang w:val="sv-SE"/>
        </w:rPr>
        <w:t xml:space="preserve"> miljoner euro </w:t>
      </w:r>
      <w:r w:rsidR="003E5D82" w:rsidRPr="0098157C">
        <w:rPr>
          <w:rFonts w:cs="Open Sans"/>
          <w:lang w:val="sv-SE"/>
        </w:rPr>
        <w:t xml:space="preserve">år </w:t>
      </w:r>
      <w:r w:rsidRPr="0098157C">
        <w:rPr>
          <w:rFonts w:cs="Open Sans"/>
          <w:lang w:val="sv-SE"/>
        </w:rPr>
        <w:t>202</w:t>
      </w:r>
      <w:r w:rsidR="00D9751D" w:rsidRPr="0098157C">
        <w:rPr>
          <w:rFonts w:cs="Open Sans"/>
          <w:lang w:val="sv-SE"/>
        </w:rPr>
        <w:t>8</w:t>
      </w:r>
      <w:r w:rsidR="00E97583" w:rsidRPr="0098157C">
        <w:rPr>
          <w:rFonts w:cs="Open Sans"/>
          <w:lang w:val="sv-SE"/>
        </w:rPr>
        <w:t xml:space="preserve">. </w:t>
      </w:r>
      <w:r w:rsidRPr="0098157C">
        <w:rPr>
          <w:rFonts w:cs="Open Sans"/>
          <w:lang w:val="sv-SE"/>
        </w:rPr>
        <w:t xml:space="preserve">Samtidigt </w:t>
      </w:r>
      <w:r w:rsidR="00AA6D4C" w:rsidRPr="0098157C">
        <w:rPr>
          <w:rFonts w:cs="Open Sans"/>
          <w:lang w:val="sv-SE"/>
        </w:rPr>
        <w:t xml:space="preserve">lämnas </w:t>
      </w:r>
      <w:r w:rsidR="000372FC" w:rsidRPr="0098157C">
        <w:rPr>
          <w:rFonts w:cs="Open Sans"/>
          <w:lang w:val="sv-SE"/>
        </w:rPr>
        <w:t>9</w:t>
      </w:r>
      <w:r w:rsidR="00BA0898" w:rsidRPr="0098157C">
        <w:rPr>
          <w:rFonts w:cs="Open Sans"/>
          <w:lang w:val="sv-SE"/>
        </w:rPr>
        <w:t>,9</w:t>
      </w:r>
      <w:r w:rsidRPr="0098157C">
        <w:rPr>
          <w:rFonts w:cs="Open Sans"/>
          <w:lang w:val="sv-SE"/>
        </w:rPr>
        <w:t xml:space="preserve"> miljoner euro</w:t>
      </w:r>
      <w:r w:rsidRPr="0098157C" w:rsidDel="00AA6D4C">
        <w:rPr>
          <w:rFonts w:cs="Open Sans"/>
          <w:lang w:val="sv-SE"/>
        </w:rPr>
        <w:t xml:space="preserve"> </w:t>
      </w:r>
      <w:r w:rsidRPr="0098157C">
        <w:rPr>
          <w:rFonts w:cs="Open Sans"/>
          <w:lang w:val="sv-SE"/>
        </w:rPr>
        <w:t xml:space="preserve">obudgeterade under kostnadstaket som en buffert för oförutsedda händelser under budgetåret (budgeteringsmarginal). </w:t>
      </w:r>
      <w:r w:rsidR="00423D35" w:rsidRPr="0098157C">
        <w:rPr>
          <w:rFonts w:cs="Open Sans"/>
          <w:lang w:val="sv-SE"/>
        </w:rPr>
        <w:t xml:space="preserve">De takbegränsade kostnaderna samt budgeteringsmarginalen föreslås justerade enligt nedanstående översikt. </w:t>
      </w:r>
      <w:r w:rsidR="002E1AC0" w:rsidRPr="0098157C">
        <w:rPr>
          <w:rFonts w:cs="Open Sans"/>
          <w:lang w:val="sv-SE"/>
        </w:rPr>
        <w:t>De tekniska justeringarna motsvaras av lika stor ökning i intäkter.</w:t>
      </w:r>
    </w:p>
    <w:p w14:paraId="6DECD56E" w14:textId="2867DDB3" w:rsidR="00423D35" w:rsidRDefault="000372FC" w:rsidP="00093B7A">
      <w:pPr>
        <w:autoSpaceDE/>
        <w:autoSpaceDN/>
        <w:adjustRightInd/>
        <w:spacing w:before="120" w:line="259" w:lineRule="auto"/>
        <w:textAlignment w:val="auto"/>
      </w:pPr>
      <w:r w:rsidRPr="000372FC">
        <w:rPr>
          <w:noProof/>
        </w:rPr>
        <w:drawing>
          <wp:inline distT="0" distB="0" distL="0" distR="0" wp14:anchorId="5EACE34F" wp14:editId="314040C2">
            <wp:extent cx="5361940" cy="2376170"/>
            <wp:effectExtent l="0" t="0" r="0" b="5080"/>
            <wp:docPr id="352305979"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1940" cy="2376170"/>
                    </a:xfrm>
                    <a:prstGeom prst="rect">
                      <a:avLst/>
                    </a:prstGeom>
                    <a:noFill/>
                    <a:ln>
                      <a:noFill/>
                    </a:ln>
                  </pic:spPr>
                </pic:pic>
              </a:graphicData>
            </a:graphic>
          </wp:inline>
        </w:drawing>
      </w:r>
    </w:p>
    <w:p w14:paraId="0F181272" w14:textId="77777777" w:rsidR="00426001" w:rsidRDefault="00426001">
      <w:pPr>
        <w:autoSpaceDE/>
        <w:autoSpaceDN/>
        <w:adjustRightInd/>
        <w:spacing w:after="160" w:line="259" w:lineRule="auto"/>
        <w:textAlignment w:val="auto"/>
      </w:pPr>
      <w:bookmarkStart w:id="46" w:name="_Toc164424935"/>
    </w:p>
    <w:p w14:paraId="68DFB059" w14:textId="2417FA7B" w:rsidR="00A21FA8" w:rsidRDefault="00A21FA8" w:rsidP="00A21FA8">
      <w:pPr>
        <w:pStyle w:val="Rubrik3"/>
      </w:pPr>
      <w:bookmarkStart w:id="47" w:name="_Toc229734641"/>
      <w:r>
        <w:t>3.2.3 Förslag till nivå på kostnadstaket 2029</w:t>
      </w:r>
      <w:bookmarkEnd w:id="47"/>
    </w:p>
    <w:p w14:paraId="687D22A4" w14:textId="77777777" w:rsidR="00A21FA8" w:rsidRPr="00B72894" w:rsidRDefault="00A21FA8" w:rsidP="00A21FA8">
      <w:pPr>
        <w:pBdr>
          <w:top w:val="single" w:sz="4" w:space="1" w:color="auto"/>
          <w:left w:val="single" w:sz="4" w:space="4" w:color="auto"/>
          <w:bottom w:val="single" w:sz="4" w:space="1" w:color="auto"/>
          <w:right w:val="single" w:sz="4" w:space="4" w:color="auto"/>
        </w:pBdr>
        <w:rPr>
          <w:b/>
          <w:bCs/>
        </w:rPr>
      </w:pPr>
      <w:r>
        <w:rPr>
          <w:b/>
          <w:bCs/>
        </w:rPr>
        <w:t>Landskapsregeringens</w:t>
      </w:r>
      <w:r w:rsidRPr="00B72894">
        <w:rPr>
          <w:b/>
          <w:bCs/>
        </w:rPr>
        <w:t xml:space="preserve"> förslag:</w:t>
      </w:r>
    </w:p>
    <w:p w14:paraId="23A6E564" w14:textId="4B297D71" w:rsidR="00A21FA8" w:rsidRDefault="00A21FA8" w:rsidP="00A21FA8">
      <w:pPr>
        <w:pBdr>
          <w:top w:val="single" w:sz="4" w:space="1" w:color="auto"/>
          <w:left w:val="single" w:sz="4" w:space="4" w:color="auto"/>
          <w:bottom w:val="single" w:sz="4" w:space="1" w:color="auto"/>
          <w:right w:val="single" w:sz="4" w:space="4" w:color="auto"/>
        </w:pBdr>
      </w:pPr>
      <w:r>
        <w:t xml:space="preserve">Kostnadstaket för Ålands budget fastställs för år 2029 till </w:t>
      </w:r>
      <w:r w:rsidR="00476417">
        <w:t>399,9</w:t>
      </w:r>
      <w:r>
        <w:t xml:space="preserve"> miljoner euro.</w:t>
      </w:r>
    </w:p>
    <w:p w14:paraId="54BAF1D0" w14:textId="0D19E818" w:rsidR="00A21FA8" w:rsidRPr="0098157C" w:rsidRDefault="00A21FA8" w:rsidP="0098157C">
      <w:pPr>
        <w:spacing w:after="120"/>
        <w:rPr>
          <w:rFonts w:cs="Open Sans"/>
          <w:lang w:val="sv-SE"/>
        </w:rPr>
      </w:pPr>
      <w:r w:rsidRPr="0098157C">
        <w:rPr>
          <w:rFonts w:cs="Open Sans"/>
          <w:lang w:val="sv-SE"/>
        </w:rPr>
        <w:t>De takbegränsade kostnaderna beräknas uppgå till 38</w:t>
      </w:r>
      <w:r w:rsidR="00476417" w:rsidRPr="0098157C">
        <w:rPr>
          <w:rFonts w:cs="Open Sans"/>
          <w:lang w:val="sv-SE"/>
        </w:rPr>
        <w:t>8</w:t>
      </w:r>
      <w:r w:rsidRPr="0098157C">
        <w:rPr>
          <w:rFonts w:cs="Open Sans"/>
          <w:lang w:val="sv-SE"/>
        </w:rPr>
        <w:t>,</w:t>
      </w:r>
      <w:r w:rsidR="00476417" w:rsidRPr="0098157C">
        <w:rPr>
          <w:rFonts w:cs="Open Sans"/>
          <w:lang w:val="sv-SE"/>
        </w:rPr>
        <w:t>3</w:t>
      </w:r>
      <w:r w:rsidRPr="0098157C">
        <w:rPr>
          <w:rFonts w:cs="Open Sans"/>
          <w:lang w:val="sv-SE"/>
        </w:rPr>
        <w:t xml:space="preserve"> miljoner euro år 202</w:t>
      </w:r>
      <w:r w:rsidR="002D25A1" w:rsidRPr="0098157C">
        <w:rPr>
          <w:rFonts w:cs="Open Sans"/>
          <w:lang w:val="sv-SE"/>
        </w:rPr>
        <w:t>9</w:t>
      </w:r>
      <w:r w:rsidRPr="0098157C">
        <w:rPr>
          <w:rFonts w:cs="Open Sans"/>
          <w:lang w:val="sv-SE"/>
        </w:rPr>
        <w:t xml:space="preserve"> (se tabell nedan). Samtidigt föreslås 11,</w:t>
      </w:r>
      <w:r w:rsidR="00660410" w:rsidRPr="0098157C">
        <w:rPr>
          <w:rFonts w:cs="Open Sans"/>
          <w:lang w:val="sv-SE"/>
        </w:rPr>
        <w:t>6</w:t>
      </w:r>
      <w:r w:rsidRPr="0098157C">
        <w:rPr>
          <w:rFonts w:cs="Open Sans"/>
          <w:lang w:val="sv-SE"/>
        </w:rPr>
        <w:t xml:space="preserve"> miljoner euro lämnas obudgeterade under kostnadstaket som en buffert för oförutsedda händelser under budgetåret (budgeteringsmarginal). </w:t>
      </w:r>
    </w:p>
    <w:p w14:paraId="22DB9327" w14:textId="68556CB4" w:rsidR="00A21FA8" w:rsidRPr="0098157C" w:rsidRDefault="00A21FA8" w:rsidP="00A21FA8">
      <w:pPr>
        <w:autoSpaceDE/>
        <w:autoSpaceDN/>
        <w:adjustRightInd/>
        <w:spacing w:before="120" w:line="259" w:lineRule="auto"/>
        <w:textAlignment w:val="auto"/>
        <w:rPr>
          <w:rFonts w:cs="Open Sans"/>
          <w:lang w:val="sv-SE"/>
        </w:rPr>
      </w:pPr>
      <w:r w:rsidRPr="007E2D36">
        <w:rPr>
          <w:rFonts w:cstheme="minorHAnsi"/>
          <w:b/>
          <w:bCs/>
        </w:rPr>
        <w:lastRenderedPageBreak/>
        <w:t xml:space="preserve">Skälen för </w:t>
      </w:r>
      <w:r>
        <w:rPr>
          <w:rFonts w:cstheme="minorHAnsi"/>
          <w:b/>
          <w:bCs/>
        </w:rPr>
        <w:t>landskapsregeringens</w:t>
      </w:r>
      <w:r w:rsidRPr="007E2D36">
        <w:rPr>
          <w:rFonts w:cstheme="minorHAnsi"/>
          <w:b/>
          <w:bCs/>
        </w:rPr>
        <w:t xml:space="preserve"> förslag:</w:t>
      </w:r>
      <w:r w:rsidRPr="007E2D36">
        <w:rPr>
          <w:rFonts w:cstheme="minorHAnsi"/>
        </w:rPr>
        <w:t xml:space="preserve"> </w:t>
      </w:r>
      <w:r w:rsidRPr="0098157C">
        <w:rPr>
          <w:rFonts w:cs="Open Sans"/>
          <w:lang w:val="sv-SE"/>
        </w:rPr>
        <w:t>Förslage</w:t>
      </w:r>
      <w:r w:rsidR="00660410" w:rsidRPr="0098157C">
        <w:rPr>
          <w:rFonts w:cs="Open Sans"/>
          <w:lang w:val="sv-SE"/>
        </w:rPr>
        <w:t>t</w:t>
      </w:r>
      <w:r w:rsidRPr="0098157C">
        <w:rPr>
          <w:rFonts w:cs="Open Sans"/>
          <w:lang w:val="sv-SE"/>
        </w:rPr>
        <w:t xml:space="preserve"> till kostnadstak är dimensionerat med utgångspunkt i överskottsmålet. Med beaktande av ovanstående är målsättningen att år 2030 ska intäkter och kostnader vara i balans som ett resultat av olika resultatförbättrande åtgärder. En ungefärlig nivå på resultatutvecklingen i miljoner euro kan sammanfattas enligt nedanstående tabell.</w:t>
      </w:r>
    </w:p>
    <w:p w14:paraId="58C05D4B" w14:textId="43629F63" w:rsidR="00084290" w:rsidRPr="00FA0E96" w:rsidRDefault="00084290" w:rsidP="00084290">
      <w:pPr>
        <w:autoSpaceDE/>
        <w:autoSpaceDN/>
        <w:adjustRightInd/>
        <w:spacing w:before="120" w:line="259" w:lineRule="auto"/>
        <w:textAlignment w:val="auto"/>
        <w:rPr>
          <w:rFonts w:cstheme="minorHAnsi"/>
        </w:rPr>
      </w:pPr>
    </w:p>
    <w:p w14:paraId="66C7E51A" w14:textId="6087C8CC" w:rsidR="00084290" w:rsidRPr="00FA0E96" w:rsidRDefault="00527054" w:rsidP="00084290">
      <w:pPr>
        <w:autoSpaceDE/>
        <w:autoSpaceDN/>
        <w:adjustRightInd/>
        <w:spacing w:before="120" w:line="259" w:lineRule="auto"/>
        <w:textAlignment w:val="auto"/>
      </w:pPr>
      <w:r w:rsidRPr="00527054">
        <w:rPr>
          <w:noProof/>
        </w:rPr>
        <w:drawing>
          <wp:inline distT="0" distB="0" distL="0" distR="0" wp14:anchorId="20C3B435" wp14:editId="57705369">
            <wp:extent cx="5544185" cy="1178560"/>
            <wp:effectExtent l="0" t="0" r="0" b="2540"/>
            <wp:docPr id="1310100138"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4185" cy="1178560"/>
                    </a:xfrm>
                    <a:prstGeom prst="rect">
                      <a:avLst/>
                    </a:prstGeom>
                    <a:noFill/>
                    <a:ln>
                      <a:noFill/>
                    </a:ln>
                  </pic:spPr>
                </pic:pic>
              </a:graphicData>
            </a:graphic>
          </wp:inline>
        </w:drawing>
      </w:r>
    </w:p>
    <w:p w14:paraId="1DAD1500" w14:textId="77777777" w:rsidR="00084290" w:rsidRDefault="00084290" w:rsidP="00084290"/>
    <w:p w14:paraId="140B72D3" w14:textId="77777777" w:rsidR="00084290" w:rsidRDefault="00084290" w:rsidP="00084290">
      <w:r>
        <w:t>Resultatutvecklingen kan sammanfattas enligt nedanstående tabell:</w:t>
      </w:r>
    </w:p>
    <w:p w14:paraId="1640C99E" w14:textId="2506D997" w:rsidR="00084290" w:rsidRDefault="0029519C" w:rsidP="00084290">
      <w:r w:rsidRPr="0029519C">
        <w:rPr>
          <w:noProof/>
        </w:rPr>
        <w:drawing>
          <wp:inline distT="0" distB="0" distL="0" distR="0" wp14:anchorId="7A7685EE" wp14:editId="7C052D48">
            <wp:extent cx="5544185" cy="770890"/>
            <wp:effectExtent l="0" t="0" r="0" b="0"/>
            <wp:docPr id="131373509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4185" cy="770890"/>
                    </a:xfrm>
                    <a:prstGeom prst="rect">
                      <a:avLst/>
                    </a:prstGeom>
                    <a:noFill/>
                    <a:ln>
                      <a:noFill/>
                    </a:ln>
                  </pic:spPr>
                </pic:pic>
              </a:graphicData>
            </a:graphic>
          </wp:inline>
        </w:drawing>
      </w:r>
    </w:p>
    <w:p w14:paraId="558A9809" w14:textId="77777777" w:rsidR="00A21FA8" w:rsidRDefault="00A21FA8">
      <w:pPr>
        <w:autoSpaceDE/>
        <w:autoSpaceDN/>
        <w:adjustRightInd/>
        <w:spacing w:after="160" w:line="259" w:lineRule="auto"/>
        <w:textAlignment w:val="auto"/>
      </w:pPr>
    </w:p>
    <w:p w14:paraId="2CEDDAFF" w14:textId="360307D2" w:rsidR="00905255" w:rsidRPr="00905255" w:rsidRDefault="00443064" w:rsidP="003C7E7F">
      <w:pPr>
        <w:pStyle w:val="Rubrik3"/>
      </w:pPr>
      <w:bookmarkStart w:id="48" w:name="_Toc229734642"/>
      <w:r>
        <w:t>3.2.4</w:t>
      </w:r>
      <w:r w:rsidR="00457D5A">
        <w:t xml:space="preserve"> </w:t>
      </w:r>
      <w:r w:rsidR="00905255" w:rsidRPr="00905255">
        <w:t>Osäkerhetsfaktorer</w:t>
      </w:r>
      <w:bookmarkEnd w:id="48"/>
    </w:p>
    <w:p w14:paraId="1B80A91A" w14:textId="77777777" w:rsidR="00AB60C1" w:rsidRPr="00905255" w:rsidRDefault="00AB60C1" w:rsidP="00AB60C1">
      <w:pPr>
        <w:autoSpaceDE/>
        <w:autoSpaceDN/>
        <w:adjustRightInd/>
        <w:spacing w:after="160" w:line="259" w:lineRule="auto"/>
        <w:textAlignment w:val="auto"/>
        <w:rPr>
          <w:i/>
          <w:iCs/>
        </w:rPr>
      </w:pPr>
      <w:r w:rsidRPr="00905255">
        <w:rPr>
          <w:i/>
          <w:iCs/>
        </w:rPr>
        <w:t>Pris- och löneökningar samt avskrivningar</w:t>
      </w:r>
    </w:p>
    <w:p w14:paraId="31E40FE8" w14:textId="200A709A" w:rsidR="00AB60C1" w:rsidRPr="0098157C" w:rsidRDefault="00AB60C1" w:rsidP="0098157C">
      <w:pPr>
        <w:spacing w:after="120"/>
        <w:rPr>
          <w:rFonts w:cs="Open Sans"/>
          <w:lang w:val="sv-SE"/>
        </w:rPr>
      </w:pPr>
      <w:r w:rsidRPr="0098157C">
        <w:rPr>
          <w:rFonts w:cs="Open Sans"/>
          <w:lang w:val="sv-SE"/>
        </w:rPr>
        <w:t xml:space="preserve">Generellt kan man konstatera att nivåerna på prisjusteringar och räntenivåer under planperioden är mycket svåra att förutse. För närvarande är utvecklingen på priset för olja mycket svårförutsägbar. Detsamma gäller för nivåerna på avskrivningarna i och med att det inte i dagsläget är känt vad de slutliga avskrivningsnivåerna blir såväl för pågående som för planerade investeringar och när de tidsmässigt faller ut. Tjänstekollektivavtalet för landskapets tjänstemän gäller för tiden 1.5.2025 till 29.2.2028, varför delar av planperioden inte omfattas av avtalet. </w:t>
      </w:r>
    </w:p>
    <w:p w14:paraId="4D14D784" w14:textId="77777777" w:rsidR="000D2A49" w:rsidRPr="00905255" w:rsidRDefault="000D2A49" w:rsidP="000D2A49">
      <w:pPr>
        <w:autoSpaceDE/>
        <w:autoSpaceDN/>
        <w:adjustRightInd/>
        <w:spacing w:after="160" w:line="259" w:lineRule="auto"/>
        <w:textAlignment w:val="auto"/>
        <w:rPr>
          <w:i/>
          <w:iCs/>
        </w:rPr>
      </w:pPr>
      <w:r w:rsidRPr="00905255">
        <w:rPr>
          <w:i/>
          <w:iCs/>
        </w:rPr>
        <w:t>Investeringsprojekt</w:t>
      </w:r>
    </w:p>
    <w:p w14:paraId="339CC1D1" w14:textId="2CF489BB" w:rsidR="000D2A49" w:rsidRPr="0098157C" w:rsidRDefault="000D2A49" w:rsidP="0098157C">
      <w:pPr>
        <w:spacing w:after="120"/>
        <w:rPr>
          <w:rFonts w:cs="Open Sans"/>
          <w:lang w:val="sv-SE"/>
        </w:rPr>
      </w:pPr>
      <w:r w:rsidRPr="0098157C">
        <w:rPr>
          <w:rFonts w:cs="Open Sans"/>
          <w:lang w:val="sv-SE"/>
        </w:rPr>
        <w:t xml:space="preserve">En annan osäkerhetsfaktor är hanteringen av investeringsprojekt som avslutas på grund av att de inte förverkligas. Under projekteringstiden har investeringsprojektet belastats med kostnader som skulle ha aktiverats i det fall att projektet skulle förverkligats. Om ett projekt inte förverkligas måste redan upparbetade kostnader kostnadsföras i resultaträkningen, vilket innebär en risk att kostnadstaket överskrids. </w:t>
      </w:r>
      <w:r w:rsidR="00FE0F53" w:rsidRPr="0098157C">
        <w:rPr>
          <w:rFonts w:cs="Open Sans"/>
          <w:lang w:val="sv-SE"/>
        </w:rPr>
        <w:t>En övers</w:t>
      </w:r>
      <w:r w:rsidR="007C64AB" w:rsidRPr="0098157C">
        <w:rPr>
          <w:rFonts w:cs="Open Sans"/>
          <w:lang w:val="sv-SE"/>
        </w:rPr>
        <w:t xml:space="preserve">yn pågår </w:t>
      </w:r>
      <w:r w:rsidR="006550FD" w:rsidRPr="0098157C">
        <w:rPr>
          <w:rFonts w:cs="Open Sans"/>
          <w:lang w:val="sv-SE"/>
        </w:rPr>
        <w:t>för att minska antalet reservationsanslag</w:t>
      </w:r>
      <w:r w:rsidR="006316EF" w:rsidRPr="0098157C">
        <w:rPr>
          <w:rFonts w:cs="Open Sans"/>
          <w:lang w:val="sv-SE"/>
        </w:rPr>
        <w:t xml:space="preserve"> för investeringsutgifter i budgeten för 2027.</w:t>
      </w:r>
    </w:p>
    <w:p w14:paraId="3BF74373" w14:textId="6E5AE69A" w:rsidR="00905255" w:rsidRPr="00905255" w:rsidRDefault="00483F58" w:rsidP="00905255">
      <w:pPr>
        <w:autoSpaceDE/>
        <w:autoSpaceDN/>
        <w:adjustRightInd/>
        <w:spacing w:after="160" w:line="259" w:lineRule="auto"/>
        <w:textAlignment w:val="auto"/>
        <w:rPr>
          <w:i/>
          <w:iCs/>
        </w:rPr>
      </w:pPr>
      <w:r>
        <w:rPr>
          <w:i/>
          <w:iCs/>
        </w:rPr>
        <w:t>Penningautomat</w:t>
      </w:r>
      <w:r w:rsidR="00905255" w:rsidRPr="00905255">
        <w:rPr>
          <w:i/>
          <w:iCs/>
        </w:rPr>
        <w:t>medel</w:t>
      </w:r>
    </w:p>
    <w:p w14:paraId="17E37250" w14:textId="77777777" w:rsidR="00905255" w:rsidRPr="0098157C" w:rsidRDefault="00905255" w:rsidP="0098157C">
      <w:pPr>
        <w:spacing w:after="120"/>
        <w:rPr>
          <w:rFonts w:cs="Open Sans"/>
          <w:lang w:val="sv-SE"/>
        </w:rPr>
      </w:pPr>
      <w:r w:rsidRPr="0098157C">
        <w:rPr>
          <w:rFonts w:cs="Open Sans"/>
          <w:lang w:val="sv-SE"/>
        </w:rPr>
        <w:t xml:space="preserve">Oförbrukade penningautomatmedel vid årets slut kostnadsförs i resultaträkningen, helt i enlighet med gällande redovisningsprinciper. Det innebär att medel som inte använts behöver inrymmas under kostnadstaket vilket kan tyckas märkligt och ställer till problem då kostnadstaket ska budgeteras och följas upp. </w:t>
      </w:r>
    </w:p>
    <w:p w14:paraId="5B5EEA9E" w14:textId="3080DB6A" w:rsidR="00905255" w:rsidRPr="0098157C" w:rsidRDefault="0078591F" w:rsidP="0098157C">
      <w:pPr>
        <w:spacing w:after="120"/>
        <w:rPr>
          <w:rFonts w:cs="Open Sans"/>
          <w:lang w:val="sv-SE"/>
        </w:rPr>
      </w:pPr>
      <w:r w:rsidRPr="0098157C">
        <w:rPr>
          <w:rFonts w:cs="Open Sans"/>
          <w:lang w:val="sv-SE"/>
        </w:rPr>
        <w:lastRenderedPageBreak/>
        <w:t>E</w:t>
      </w:r>
      <w:r w:rsidR="00905255" w:rsidRPr="0098157C">
        <w:rPr>
          <w:rFonts w:cs="Open Sans"/>
          <w:lang w:val="sv-SE"/>
        </w:rPr>
        <w:t xml:space="preserve">n större översyn </w:t>
      </w:r>
      <w:r w:rsidRPr="0098157C">
        <w:rPr>
          <w:rFonts w:cs="Open Sans"/>
          <w:lang w:val="sv-SE"/>
        </w:rPr>
        <w:t>har</w:t>
      </w:r>
      <w:r w:rsidR="00905255" w:rsidRPr="0098157C">
        <w:rPr>
          <w:rFonts w:cs="Open Sans"/>
          <w:lang w:val="sv-SE"/>
        </w:rPr>
        <w:t xml:space="preserve"> inletts av regelverket för hur avkastningen från Ålands penningautomatförening ska hanteras, dock så att den ursprungliga avsikten med stödjandet av den tredje sektorn kvarstår. Landskapsregeringen utreder samtidigt förutsättningarna att ombilda </w:t>
      </w:r>
      <w:r w:rsidR="000961E0" w:rsidRPr="0098157C">
        <w:rPr>
          <w:rFonts w:cs="Open Sans"/>
          <w:lang w:val="sv-SE"/>
        </w:rPr>
        <w:t>Ålands penningautomatförening</w:t>
      </w:r>
      <w:r w:rsidR="00905255" w:rsidRPr="0098157C">
        <w:rPr>
          <w:rFonts w:cs="Open Sans"/>
          <w:lang w:val="sv-SE"/>
        </w:rPr>
        <w:t xml:space="preserve"> till ett aktiebolag. </w:t>
      </w:r>
    </w:p>
    <w:p w14:paraId="36F95BD2" w14:textId="77777777" w:rsidR="004715A2" w:rsidRDefault="004715A2">
      <w:pPr>
        <w:autoSpaceDE/>
        <w:autoSpaceDN/>
        <w:adjustRightInd/>
        <w:spacing w:after="160" w:line="259" w:lineRule="auto"/>
        <w:textAlignment w:val="auto"/>
      </w:pPr>
    </w:p>
    <w:p w14:paraId="17D526AC" w14:textId="77777777" w:rsidR="004715A2" w:rsidRDefault="004715A2">
      <w:pPr>
        <w:autoSpaceDE/>
        <w:autoSpaceDN/>
        <w:adjustRightInd/>
        <w:spacing w:after="160" w:line="259" w:lineRule="auto"/>
        <w:textAlignment w:val="auto"/>
      </w:pPr>
    </w:p>
    <w:p w14:paraId="70FC3334" w14:textId="4BD579B8" w:rsidR="000C15F0" w:rsidRDefault="000C15F0" w:rsidP="00892A5F"/>
    <w:p w14:paraId="2BF1CA8D" w14:textId="77777777" w:rsidR="004E6794" w:rsidRDefault="004E6794">
      <w:pPr>
        <w:autoSpaceDE/>
        <w:autoSpaceDN/>
        <w:adjustRightInd/>
        <w:spacing w:after="160" w:line="259" w:lineRule="auto"/>
        <w:textAlignment w:val="auto"/>
        <w:rPr>
          <w:rFonts w:asciiTheme="majorHAnsi" w:hAnsiTheme="majorHAnsi"/>
          <w:b/>
          <w:bCs/>
          <w:sz w:val="40"/>
          <w:szCs w:val="40"/>
        </w:rPr>
      </w:pPr>
      <w:r>
        <w:br w:type="page"/>
      </w:r>
    </w:p>
    <w:p w14:paraId="70A2B37E" w14:textId="2C86CB60" w:rsidR="00093B7A" w:rsidRDefault="007F4ADD" w:rsidP="00093B7A">
      <w:pPr>
        <w:pStyle w:val="Rubrik1"/>
      </w:pPr>
      <w:bookmarkStart w:id="49" w:name="_Toc229734643"/>
      <w:r>
        <w:lastRenderedPageBreak/>
        <w:t>4</w:t>
      </w:r>
      <w:r w:rsidR="00093B7A">
        <w:t xml:space="preserve"> </w:t>
      </w:r>
      <w:r w:rsidR="00017624">
        <w:t>Nettoi</w:t>
      </w:r>
      <w:r w:rsidR="00093B7A">
        <w:t>ntäkter</w:t>
      </w:r>
      <w:bookmarkEnd w:id="46"/>
      <w:bookmarkEnd w:id="49"/>
    </w:p>
    <w:p w14:paraId="2CCCC9A8" w14:textId="3E1D5F8E" w:rsidR="00093B7A" w:rsidRDefault="00093B7A" w:rsidP="00093B7A">
      <w:r w:rsidRPr="00870F1F">
        <w:t>Tabell över centrala in</w:t>
      </w:r>
      <w:r w:rsidR="004F78A6">
        <w:t>täkts</w:t>
      </w:r>
      <w:r w:rsidRPr="00870F1F">
        <w:t xml:space="preserve">- och </w:t>
      </w:r>
      <w:r w:rsidR="004F78A6">
        <w:t>kostnads</w:t>
      </w:r>
      <w:r w:rsidRPr="00870F1F">
        <w:t>poster som inte ingår i politikområden:</w:t>
      </w:r>
    </w:p>
    <w:p w14:paraId="476106A0" w14:textId="593D4E27" w:rsidR="00093B7A" w:rsidRDefault="00C32FD8" w:rsidP="00093B7A">
      <w:r w:rsidRPr="00C32FD8">
        <w:rPr>
          <w:noProof/>
        </w:rPr>
        <w:drawing>
          <wp:inline distT="0" distB="0" distL="0" distR="0" wp14:anchorId="60F803AF" wp14:editId="7A0BC3A0">
            <wp:extent cx="5544185" cy="1651635"/>
            <wp:effectExtent l="0" t="0" r="0" b="5715"/>
            <wp:docPr id="187146466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4185" cy="1651635"/>
                    </a:xfrm>
                    <a:prstGeom prst="rect">
                      <a:avLst/>
                    </a:prstGeom>
                    <a:noFill/>
                    <a:ln>
                      <a:noFill/>
                    </a:ln>
                  </pic:spPr>
                </pic:pic>
              </a:graphicData>
            </a:graphic>
          </wp:inline>
        </w:drawing>
      </w:r>
    </w:p>
    <w:p w14:paraId="181672E6" w14:textId="77777777" w:rsidR="00C464F9" w:rsidRDefault="00C464F9" w:rsidP="00093B7A"/>
    <w:p w14:paraId="15EA8D9F" w14:textId="57444C13" w:rsidR="00093B7A" w:rsidRDefault="007F4ADD" w:rsidP="006E7994">
      <w:pPr>
        <w:pStyle w:val="Rubrik2"/>
      </w:pPr>
      <w:bookmarkStart w:id="50" w:name="_Toc164424936"/>
      <w:bookmarkStart w:id="51" w:name="_Toc229734644"/>
      <w:r>
        <w:t>4</w:t>
      </w:r>
      <w:r w:rsidR="00093B7A">
        <w:t>.1 Skatteintäkter</w:t>
      </w:r>
      <w:bookmarkEnd w:id="50"/>
      <w:bookmarkEnd w:id="51"/>
    </w:p>
    <w:p w14:paraId="6247C0D6" w14:textId="3CFC2F39" w:rsidR="00093B7A" w:rsidRDefault="00093B7A" w:rsidP="00093B7A">
      <w:pPr>
        <w:spacing w:after="120"/>
      </w:pPr>
      <w:r>
        <w:t>Av nedanstående tabell framgår beloppen för av Ålandsdelegationen fastställt förskott för år 202</w:t>
      </w:r>
      <w:r w:rsidR="005D1CFC">
        <w:t>6</w:t>
      </w:r>
      <w:r>
        <w:t xml:space="preserve"> respektive preliminära uppgifter för åren 202</w:t>
      </w:r>
      <w:r w:rsidR="0019662F">
        <w:t>7</w:t>
      </w:r>
      <w:r>
        <w:t xml:space="preserve"> – 202</w:t>
      </w:r>
      <w:r w:rsidR="0019662F">
        <w:t>9</w:t>
      </w:r>
      <w:r>
        <w:t xml:space="preserve"> i enlighet med underlag i statens plan för de offentliga finanserna för åren 202</w:t>
      </w:r>
      <w:r w:rsidR="00120DA4">
        <w:t>7</w:t>
      </w:r>
      <w:r>
        <w:t xml:space="preserve"> – 20</w:t>
      </w:r>
      <w:r w:rsidR="00120DA4">
        <w:t>30</w:t>
      </w:r>
      <w:r>
        <w:t>.</w:t>
      </w:r>
      <w:r>
        <w:rPr>
          <w:rStyle w:val="Fotnotsreferens"/>
        </w:rPr>
        <w:footnoteReference w:id="2"/>
      </w:r>
      <w:r>
        <w:t xml:space="preserve"> </w:t>
      </w:r>
    </w:p>
    <w:p w14:paraId="75BDB4CB" w14:textId="13436830" w:rsidR="00093B7A" w:rsidRDefault="00F05356" w:rsidP="00093B7A">
      <w:r w:rsidRPr="00F05356">
        <w:rPr>
          <w:noProof/>
        </w:rPr>
        <w:drawing>
          <wp:inline distT="0" distB="0" distL="0" distR="0" wp14:anchorId="6B71DAB8" wp14:editId="22328123">
            <wp:extent cx="2828925" cy="882683"/>
            <wp:effectExtent l="0" t="0" r="0" b="0"/>
            <wp:docPr id="154235017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9988" cy="892375"/>
                    </a:xfrm>
                    <a:prstGeom prst="rect">
                      <a:avLst/>
                    </a:prstGeom>
                    <a:noFill/>
                    <a:ln>
                      <a:noFill/>
                    </a:ln>
                  </pic:spPr>
                </pic:pic>
              </a:graphicData>
            </a:graphic>
          </wp:inline>
        </w:drawing>
      </w:r>
    </w:p>
    <w:p w14:paraId="7CB614B6" w14:textId="77777777" w:rsidR="006467CD" w:rsidRDefault="006467CD" w:rsidP="00093B7A"/>
    <w:p w14:paraId="09CDD4E6" w14:textId="65512503" w:rsidR="00093B7A" w:rsidRDefault="004B276B" w:rsidP="00093B7A">
      <w:pPr>
        <w:spacing w:after="120"/>
      </w:pPr>
      <w:r>
        <w:t>R</w:t>
      </w:r>
      <w:r w:rsidR="00331A02">
        <w:t xml:space="preserve">iksdagen antog </w:t>
      </w:r>
      <w:r w:rsidR="004C123C">
        <w:t xml:space="preserve">i slutet av år 2025 regeringens </w:t>
      </w:r>
      <w:r w:rsidR="00ED17BE">
        <w:t xml:space="preserve">förslag om </w:t>
      </w:r>
      <w:r w:rsidR="00093B7A">
        <w:t>att reformera penningspelssystemet</w:t>
      </w:r>
      <w:r w:rsidR="0042794F">
        <w:t xml:space="preserve">, se </w:t>
      </w:r>
      <w:hyperlink r:id="rId22" w:history="1">
        <w:r w:rsidR="001E170B" w:rsidRPr="0075596E">
          <w:rPr>
            <w:rStyle w:val="Hyperlnk"/>
          </w:rPr>
          <w:t>RP 16/2025 rd</w:t>
        </w:r>
      </w:hyperlink>
      <w:r w:rsidR="00093B7A">
        <w:t xml:space="preserve">. </w:t>
      </w:r>
      <w:r w:rsidR="006F11E3">
        <w:t>I</w:t>
      </w:r>
      <w:r w:rsidR="006F11E3" w:rsidRPr="006F11E3">
        <w:t>kraftträdandet av den nya penningspelslagen senareläggs med ett halvt år</w:t>
      </w:r>
      <w:r w:rsidR="005A37F3">
        <w:t xml:space="preserve"> jämfört med </w:t>
      </w:r>
      <w:r w:rsidR="005D2D8F">
        <w:t>det ursprun</w:t>
      </w:r>
      <w:r w:rsidR="00844865">
        <w:t>g</w:t>
      </w:r>
      <w:r w:rsidR="005D2D8F">
        <w:t>liga förslaget</w:t>
      </w:r>
      <w:r w:rsidR="006F11E3" w:rsidRPr="006F11E3">
        <w:t>, så att lagen träd</w:t>
      </w:r>
      <w:r w:rsidR="004E0193">
        <w:t>er</w:t>
      </w:r>
      <w:r w:rsidR="006F11E3" w:rsidRPr="006F11E3">
        <w:t xml:space="preserve"> i kraft den 1.7.2027</w:t>
      </w:r>
      <w:r w:rsidR="00BF3CAF">
        <w:t xml:space="preserve">. </w:t>
      </w:r>
      <w:r w:rsidR="005314CD">
        <w:t xml:space="preserve">I ovanstående prognosuppgifter har beaktats att </w:t>
      </w:r>
      <w:r w:rsidR="000C04DB" w:rsidDel="005314CD">
        <w:t>s</w:t>
      </w:r>
      <w:r w:rsidR="000C04DB">
        <w:t>katteavräkningen kommer att</w:t>
      </w:r>
      <w:r w:rsidR="00581156">
        <w:t xml:space="preserve"> öka</w:t>
      </w:r>
      <w:r w:rsidR="000C04DB">
        <w:t xml:space="preserve"> med anledning av </w:t>
      </w:r>
      <w:r w:rsidR="009F63A1">
        <w:t xml:space="preserve">att skattesatsen för lotteriskatt höjs </w:t>
      </w:r>
      <w:r w:rsidR="00452098">
        <w:t xml:space="preserve">och </w:t>
      </w:r>
      <w:r w:rsidR="005E20FE">
        <w:t>befrielsen från samfundsskatt</w:t>
      </w:r>
      <w:r w:rsidR="00AE2423">
        <w:t xml:space="preserve"> för </w:t>
      </w:r>
      <w:r w:rsidR="000961E0" w:rsidRPr="000961E0">
        <w:t>Ålands penningautomatförenings</w:t>
      </w:r>
      <w:r w:rsidR="00AE2423">
        <w:t xml:space="preserve"> spelverksamhet</w:t>
      </w:r>
      <w:r w:rsidR="005E20FE">
        <w:t xml:space="preserve"> upphör</w:t>
      </w:r>
      <w:r w:rsidR="00093B7A">
        <w:t>.</w:t>
      </w:r>
      <w:r w:rsidR="001E1669">
        <w:t xml:space="preserve"> I </w:t>
      </w:r>
      <w:r w:rsidR="00553765">
        <w:t>p</w:t>
      </w:r>
      <w:r w:rsidR="007D0E68">
        <w:t>r</w:t>
      </w:r>
      <w:r w:rsidR="00553765">
        <w:t>ognosen</w:t>
      </w:r>
      <w:r w:rsidR="001E1669">
        <w:t xml:space="preserve"> ingår inte någon </w:t>
      </w:r>
      <w:r w:rsidR="00E536AF">
        <w:t xml:space="preserve">särskild bedömning om utvecklingen av </w:t>
      </w:r>
      <w:r w:rsidR="00C863FD" w:rsidRPr="00C863FD">
        <w:t>Ålands penningautomatförenings</w:t>
      </w:r>
      <w:r w:rsidR="00E536AF">
        <w:t xml:space="preserve"> omsättning och resultat till följd </w:t>
      </w:r>
      <w:r w:rsidR="003E3DF0">
        <w:t xml:space="preserve">av </w:t>
      </w:r>
      <w:r w:rsidR="000F39D0">
        <w:t>reformen i riket.</w:t>
      </w:r>
      <w:r w:rsidR="00CE42AC">
        <w:t xml:space="preserve"> </w:t>
      </w:r>
    </w:p>
    <w:p w14:paraId="5BE3D837" w14:textId="61CCE19B" w:rsidR="00136179" w:rsidRDefault="00D01F41" w:rsidP="00093B7A">
      <w:pPr>
        <w:spacing w:after="120"/>
      </w:pPr>
      <w:r>
        <w:t>Av nedanstående diagram framgår utvecklingen av avräkningsbeloppet</w:t>
      </w:r>
      <w:r w:rsidR="00160DF0">
        <w:t xml:space="preserve"> sedan</w:t>
      </w:r>
      <w:r w:rsidR="003C4FD1">
        <w:t xml:space="preserve"> år 2021. Uppgifterna är enligt basår, d</w:t>
      </w:r>
      <w:r w:rsidR="00ED2FCD">
        <w:t xml:space="preserve">et vill säga baserat på respektive </w:t>
      </w:r>
      <w:r w:rsidR="00B277A5">
        <w:t>års statsbokslut, budget respektive plan</w:t>
      </w:r>
      <w:r w:rsidR="00C8555C">
        <w:t>år</w:t>
      </w:r>
      <w:r w:rsidR="00441206">
        <w:t xml:space="preserve">. Avräkningsbeloppet </w:t>
      </w:r>
      <w:r w:rsidR="00A27F0F">
        <w:t xml:space="preserve">betalas som förskott under pågående år </w:t>
      </w:r>
      <w:r w:rsidR="00793F8C" w:rsidRPr="00793F8C">
        <w:t xml:space="preserve">och sedan slutregleras det efter att </w:t>
      </w:r>
      <w:r w:rsidR="00B043E2">
        <w:t>statsbokslutet</w:t>
      </w:r>
      <w:r w:rsidR="00793F8C" w:rsidRPr="00793F8C">
        <w:t xml:space="preserve"> för respektive år är </w:t>
      </w:r>
      <w:r w:rsidR="00B043E2">
        <w:t>fastställt</w:t>
      </w:r>
      <w:r w:rsidR="00793F8C" w:rsidRPr="00793F8C">
        <w:t xml:space="preserve">. Slutregleringen som kan vara positiv eller negativ beaktas därmed i budgeten </w:t>
      </w:r>
      <w:r w:rsidR="00BF1D78">
        <w:t>med ett års eftersläpning</w:t>
      </w:r>
      <w:r w:rsidR="00793F8C" w:rsidRPr="00793F8C">
        <w:t>.</w:t>
      </w:r>
    </w:p>
    <w:p w14:paraId="2CEEE9AE" w14:textId="4B1D4AB2" w:rsidR="00BF1D78" w:rsidRDefault="00BA4B4F" w:rsidP="00093B7A">
      <w:pPr>
        <w:spacing w:after="120"/>
      </w:pPr>
      <w:r>
        <w:rPr>
          <w:noProof/>
        </w:rPr>
        <w:lastRenderedPageBreak/>
        <w:drawing>
          <wp:inline distT="0" distB="0" distL="0" distR="0" wp14:anchorId="4370FE35" wp14:editId="100D8088">
            <wp:extent cx="5168348" cy="3384809"/>
            <wp:effectExtent l="0" t="0" r="0" b="6350"/>
            <wp:docPr id="2005740637"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08037" cy="3410802"/>
                    </a:xfrm>
                    <a:prstGeom prst="rect">
                      <a:avLst/>
                    </a:prstGeom>
                    <a:noFill/>
                  </pic:spPr>
                </pic:pic>
              </a:graphicData>
            </a:graphic>
          </wp:inline>
        </w:drawing>
      </w:r>
    </w:p>
    <w:p w14:paraId="2E7670B8" w14:textId="24B05785" w:rsidR="002F240A" w:rsidRPr="0098157C" w:rsidRDefault="006D41E6" w:rsidP="00093B7A">
      <w:pPr>
        <w:spacing w:after="120"/>
        <w:rPr>
          <w:rFonts w:cs="Open Sans"/>
          <w:lang w:val="sv-SE"/>
        </w:rPr>
      </w:pPr>
      <w:r w:rsidRPr="0098157C">
        <w:rPr>
          <w:rFonts w:cs="Open Sans"/>
          <w:lang w:val="sv-SE"/>
        </w:rPr>
        <w:t xml:space="preserve">Av nedanstående </w:t>
      </w:r>
      <w:r w:rsidR="00D01F41" w:rsidRPr="0098157C">
        <w:rPr>
          <w:rFonts w:cs="Open Sans"/>
          <w:lang w:val="sv-SE"/>
        </w:rPr>
        <w:t>diagram</w:t>
      </w:r>
      <w:r w:rsidR="00213863" w:rsidRPr="0098157C">
        <w:rPr>
          <w:rFonts w:cs="Open Sans"/>
          <w:lang w:val="sv-SE"/>
        </w:rPr>
        <w:t xml:space="preserve"> framgår</w:t>
      </w:r>
      <w:r w:rsidR="00C74D6A" w:rsidRPr="0098157C">
        <w:rPr>
          <w:rFonts w:cs="Open Sans"/>
          <w:lang w:val="sv-SE"/>
        </w:rPr>
        <w:t xml:space="preserve"> utvecklingen av skatteavräkningen per skatteslag</w:t>
      </w:r>
      <w:r w:rsidR="00A45083" w:rsidRPr="0098157C">
        <w:rPr>
          <w:rFonts w:cs="Open Sans"/>
          <w:lang w:val="sv-SE"/>
        </w:rPr>
        <w:t>. Tabellen är uppgjo</w:t>
      </w:r>
      <w:r w:rsidR="00135DE1" w:rsidRPr="0098157C">
        <w:rPr>
          <w:rFonts w:cs="Open Sans"/>
          <w:lang w:val="sv-SE"/>
        </w:rPr>
        <w:t>rd enligt vilket år skatterna hänför sig till</w:t>
      </w:r>
      <w:r w:rsidR="000D2778" w:rsidRPr="0098157C">
        <w:rPr>
          <w:rFonts w:cs="Open Sans"/>
          <w:lang w:val="sv-SE"/>
        </w:rPr>
        <w:t xml:space="preserve"> oberoende av vilket år de utbetalas. </w:t>
      </w:r>
      <w:r w:rsidR="00E74106" w:rsidRPr="0098157C">
        <w:rPr>
          <w:rFonts w:cs="Open Sans"/>
          <w:lang w:val="sv-SE"/>
        </w:rPr>
        <w:t>Systemet fungerar så att landskapet under pågående skatteår erhåller</w:t>
      </w:r>
      <w:r w:rsidR="00501920" w:rsidRPr="0098157C">
        <w:rPr>
          <w:rFonts w:cs="Open Sans"/>
          <w:lang w:val="sv-SE"/>
        </w:rPr>
        <w:t xml:space="preserve"> ett förskott</w:t>
      </w:r>
      <w:r w:rsidR="007A4A89" w:rsidRPr="0098157C">
        <w:rPr>
          <w:rFonts w:cs="Open Sans"/>
          <w:lang w:val="sv-SE"/>
        </w:rPr>
        <w:t xml:space="preserve"> och sedan slutregleras</w:t>
      </w:r>
      <w:r w:rsidR="00F677E1" w:rsidRPr="0098157C">
        <w:rPr>
          <w:rFonts w:cs="Open Sans"/>
          <w:lang w:val="sv-SE"/>
        </w:rPr>
        <w:t xml:space="preserve"> </w:t>
      </w:r>
      <w:r w:rsidR="00804D1E" w:rsidRPr="0098157C">
        <w:rPr>
          <w:rFonts w:cs="Open Sans"/>
          <w:lang w:val="sv-SE"/>
        </w:rPr>
        <w:t xml:space="preserve">det </w:t>
      </w:r>
      <w:r w:rsidR="00F677E1" w:rsidRPr="0098157C">
        <w:rPr>
          <w:rFonts w:cs="Open Sans"/>
          <w:lang w:val="sv-SE"/>
        </w:rPr>
        <w:t xml:space="preserve">efter att beskattningen för respektive </w:t>
      </w:r>
      <w:r w:rsidR="007B3E65" w:rsidRPr="0098157C">
        <w:rPr>
          <w:rFonts w:cs="Open Sans"/>
          <w:lang w:val="sv-SE"/>
        </w:rPr>
        <w:t>skatte</w:t>
      </w:r>
      <w:r w:rsidR="00F677E1" w:rsidRPr="0098157C">
        <w:rPr>
          <w:rFonts w:cs="Open Sans"/>
          <w:lang w:val="sv-SE"/>
        </w:rPr>
        <w:t>år är slutförd</w:t>
      </w:r>
      <w:r w:rsidR="00493FF0" w:rsidRPr="0098157C">
        <w:rPr>
          <w:rFonts w:cs="Open Sans"/>
          <w:lang w:val="sv-SE"/>
        </w:rPr>
        <w:t>. Slutregleringen</w:t>
      </w:r>
      <w:r w:rsidR="00821E29" w:rsidRPr="0098157C">
        <w:rPr>
          <w:rFonts w:cs="Open Sans"/>
          <w:lang w:val="sv-SE"/>
        </w:rPr>
        <w:t xml:space="preserve"> som kan vara positiv eller negativ beaktas därmed</w:t>
      </w:r>
      <w:r w:rsidR="00214F44" w:rsidRPr="0098157C">
        <w:rPr>
          <w:rFonts w:cs="Open Sans"/>
          <w:lang w:val="sv-SE"/>
        </w:rPr>
        <w:t xml:space="preserve"> i budgeten </w:t>
      </w:r>
      <w:r w:rsidR="007B3E65" w:rsidRPr="0098157C">
        <w:rPr>
          <w:rFonts w:cs="Open Sans"/>
          <w:lang w:val="sv-SE"/>
        </w:rPr>
        <w:t>två</w:t>
      </w:r>
      <w:r w:rsidR="007B50BB" w:rsidRPr="0098157C">
        <w:rPr>
          <w:rFonts w:cs="Open Sans"/>
          <w:lang w:val="sv-SE"/>
        </w:rPr>
        <w:t xml:space="preserve"> år efter skatteåret. </w:t>
      </w:r>
      <w:r w:rsidR="00B8188D" w:rsidRPr="0098157C">
        <w:rPr>
          <w:rFonts w:cs="Open Sans"/>
          <w:lang w:val="sv-SE"/>
        </w:rPr>
        <w:t xml:space="preserve">För skatteåret 2025 </w:t>
      </w:r>
      <w:r w:rsidR="007C4845" w:rsidRPr="0098157C">
        <w:rPr>
          <w:rFonts w:cs="Open Sans"/>
          <w:lang w:val="sv-SE"/>
        </w:rPr>
        <w:t>ingår</w:t>
      </w:r>
      <w:r w:rsidR="00B8188D" w:rsidRPr="0098157C">
        <w:rPr>
          <w:rFonts w:cs="Open Sans"/>
          <w:lang w:val="sv-SE"/>
        </w:rPr>
        <w:t xml:space="preserve"> </w:t>
      </w:r>
      <w:r w:rsidR="00350889" w:rsidRPr="0098157C">
        <w:rPr>
          <w:rFonts w:cs="Open Sans"/>
          <w:lang w:val="sv-SE"/>
        </w:rPr>
        <w:t xml:space="preserve">en första, mycket tidig </w:t>
      </w:r>
      <w:r w:rsidR="007C4845" w:rsidRPr="0098157C">
        <w:rPr>
          <w:rFonts w:cs="Open Sans"/>
          <w:lang w:val="sv-SE"/>
        </w:rPr>
        <w:t xml:space="preserve">förhandsuppgift om </w:t>
      </w:r>
      <w:r w:rsidR="00FC193C" w:rsidRPr="0098157C">
        <w:rPr>
          <w:rFonts w:cs="Open Sans"/>
          <w:lang w:val="sv-SE"/>
        </w:rPr>
        <w:t>beskattningen</w:t>
      </w:r>
      <w:r w:rsidR="008540C9" w:rsidRPr="0098157C">
        <w:rPr>
          <w:rFonts w:cs="Open Sans"/>
          <w:lang w:val="sv-SE"/>
        </w:rPr>
        <w:t xml:space="preserve">. </w:t>
      </w:r>
      <w:r w:rsidR="00DE5DA2" w:rsidRPr="0098157C">
        <w:rPr>
          <w:rFonts w:cs="Open Sans"/>
          <w:lang w:val="sv-SE"/>
        </w:rPr>
        <w:t xml:space="preserve">I och med att uppgiften är </w:t>
      </w:r>
      <w:r w:rsidR="00D03AF0" w:rsidRPr="0098157C">
        <w:rPr>
          <w:rFonts w:cs="Open Sans"/>
          <w:lang w:val="sv-SE"/>
        </w:rPr>
        <w:t xml:space="preserve">erhållen i så tidigt skede </w:t>
      </w:r>
      <w:r w:rsidR="000C7A12" w:rsidRPr="0098157C">
        <w:rPr>
          <w:rFonts w:cs="Open Sans"/>
          <w:lang w:val="sv-SE"/>
        </w:rPr>
        <w:t>är</w:t>
      </w:r>
      <w:r w:rsidR="00E27A2B" w:rsidRPr="0098157C">
        <w:rPr>
          <w:rFonts w:cs="Open Sans"/>
          <w:lang w:val="sv-SE"/>
        </w:rPr>
        <w:t>,</w:t>
      </w:r>
      <w:r w:rsidR="00D03AF0" w:rsidRPr="0098157C">
        <w:rPr>
          <w:rFonts w:cs="Open Sans"/>
          <w:lang w:val="sv-SE"/>
        </w:rPr>
        <w:t xml:space="preserve"> </w:t>
      </w:r>
      <w:r w:rsidR="00E27A2B" w:rsidRPr="0098157C">
        <w:rPr>
          <w:rFonts w:cs="Open Sans"/>
          <w:lang w:val="sv-SE"/>
        </w:rPr>
        <w:t xml:space="preserve">enligt uppgift från skattetagartjänsten, </w:t>
      </w:r>
      <w:r w:rsidR="00836A19" w:rsidRPr="0098157C">
        <w:rPr>
          <w:rFonts w:cs="Open Sans"/>
          <w:lang w:val="sv-SE"/>
        </w:rPr>
        <w:t>beskattningen</w:t>
      </w:r>
      <w:r w:rsidR="00E27A2B" w:rsidRPr="0098157C">
        <w:rPr>
          <w:rFonts w:cs="Open Sans"/>
          <w:lang w:val="sv-SE"/>
        </w:rPr>
        <w:t xml:space="preserve"> </w:t>
      </w:r>
      <w:r w:rsidR="000C7A12" w:rsidRPr="0098157C">
        <w:rPr>
          <w:rFonts w:cs="Open Sans"/>
          <w:lang w:val="sv-SE"/>
        </w:rPr>
        <w:t>inte färdig</w:t>
      </w:r>
      <w:r w:rsidR="00836A19" w:rsidRPr="0098157C">
        <w:rPr>
          <w:rFonts w:cs="Open Sans"/>
          <w:lang w:val="sv-SE"/>
        </w:rPr>
        <w:t xml:space="preserve">, speciellt vad gäller </w:t>
      </w:r>
      <w:r w:rsidR="00522A5D" w:rsidRPr="0098157C">
        <w:rPr>
          <w:rFonts w:cs="Open Sans"/>
          <w:lang w:val="sv-SE"/>
        </w:rPr>
        <w:t xml:space="preserve">kapitalinkomstskatten och samfundsskatten. </w:t>
      </w:r>
      <w:r w:rsidR="002413CA" w:rsidRPr="0098157C">
        <w:rPr>
          <w:rFonts w:cs="Open Sans"/>
          <w:lang w:val="sv-SE"/>
        </w:rPr>
        <w:t>Enligt dessa högst preliminära uppgifter</w:t>
      </w:r>
      <w:r w:rsidR="00093DB0" w:rsidRPr="0098157C">
        <w:rPr>
          <w:rFonts w:cs="Open Sans"/>
          <w:lang w:val="sv-SE"/>
        </w:rPr>
        <w:t xml:space="preserve"> är det </w:t>
      </w:r>
      <w:r w:rsidR="00402487" w:rsidRPr="0098157C">
        <w:rPr>
          <w:rFonts w:cs="Open Sans"/>
          <w:lang w:val="sv-SE"/>
        </w:rPr>
        <w:t>en stor positiv avvikelse</w:t>
      </w:r>
      <w:r w:rsidR="00A420FD" w:rsidRPr="0098157C">
        <w:rPr>
          <w:rFonts w:cs="Open Sans"/>
          <w:lang w:val="sv-SE"/>
        </w:rPr>
        <w:t xml:space="preserve"> för de ovan nämnda skatteslagen</w:t>
      </w:r>
      <w:r w:rsidR="000E287B" w:rsidRPr="0098157C">
        <w:rPr>
          <w:rFonts w:cs="Open Sans"/>
          <w:lang w:val="sv-SE"/>
        </w:rPr>
        <w:t xml:space="preserve"> i jämförelse med de uppgifter som förskottet på skatteavräkningen för skatteår 2025 baserade sig på</w:t>
      </w:r>
      <w:r w:rsidR="00284198" w:rsidRPr="0098157C">
        <w:rPr>
          <w:rFonts w:cs="Open Sans"/>
          <w:lang w:val="sv-SE"/>
        </w:rPr>
        <w:t>.</w:t>
      </w:r>
      <w:r w:rsidR="005F0A6E" w:rsidRPr="0098157C">
        <w:rPr>
          <w:rFonts w:cs="Open Sans"/>
          <w:lang w:val="sv-SE"/>
        </w:rPr>
        <w:t xml:space="preserve"> Landskapsregeringen har </w:t>
      </w:r>
      <w:r w:rsidR="00747935" w:rsidRPr="0098157C">
        <w:rPr>
          <w:rFonts w:cs="Open Sans"/>
          <w:lang w:val="sv-SE"/>
        </w:rPr>
        <w:t>i före</w:t>
      </w:r>
      <w:r w:rsidR="004A4AF7" w:rsidRPr="0098157C">
        <w:rPr>
          <w:rFonts w:cs="Open Sans"/>
          <w:lang w:val="sv-SE"/>
        </w:rPr>
        <w:t xml:space="preserve">liggande vårbudget </w:t>
      </w:r>
      <w:r w:rsidR="00B769E8" w:rsidRPr="0098157C">
        <w:rPr>
          <w:rFonts w:cs="Open Sans"/>
          <w:lang w:val="sv-SE"/>
        </w:rPr>
        <w:t>be</w:t>
      </w:r>
      <w:r w:rsidR="009F5E9B" w:rsidRPr="0098157C">
        <w:rPr>
          <w:rFonts w:cs="Open Sans"/>
          <w:lang w:val="sv-SE"/>
        </w:rPr>
        <w:t xml:space="preserve">aktat </w:t>
      </w:r>
      <w:r w:rsidR="00BB500F" w:rsidRPr="0098157C">
        <w:rPr>
          <w:rFonts w:cs="Open Sans"/>
          <w:lang w:val="sv-SE"/>
        </w:rPr>
        <w:t>prognoserna för förskotten för respektive skatteår</w:t>
      </w:r>
      <w:r w:rsidR="000D24DA" w:rsidRPr="0098157C">
        <w:rPr>
          <w:rFonts w:cs="Open Sans"/>
          <w:lang w:val="sv-SE"/>
        </w:rPr>
        <w:t xml:space="preserve">, medan </w:t>
      </w:r>
      <w:r w:rsidR="00551660" w:rsidRPr="0098157C">
        <w:rPr>
          <w:rFonts w:cs="Open Sans"/>
          <w:lang w:val="sv-SE"/>
        </w:rPr>
        <w:t>eventuella slutregleringar kan beaktas</w:t>
      </w:r>
      <w:r w:rsidR="00326F3E" w:rsidRPr="0098157C">
        <w:rPr>
          <w:rFonts w:cs="Open Sans"/>
          <w:lang w:val="sv-SE"/>
        </w:rPr>
        <w:t xml:space="preserve"> på hösten</w:t>
      </w:r>
      <w:r w:rsidR="00551660" w:rsidRPr="0098157C">
        <w:rPr>
          <w:rFonts w:cs="Open Sans"/>
          <w:lang w:val="sv-SE"/>
        </w:rPr>
        <w:t xml:space="preserve"> i respektive års </w:t>
      </w:r>
      <w:r w:rsidR="00147922" w:rsidRPr="0098157C">
        <w:rPr>
          <w:rFonts w:cs="Open Sans"/>
          <w:lang w:val="sv-SE"/>
        </w:rPr>
        <w:t>förslag till grundbudget</w:t>
      </w:r>
      <w:r w:rsidR="00014E4A" w:rsidRPr="0098157C">
        <w:rPr>
          <w:rFonts w:cs="Open Sans"/>
          <w:lang w:val="sv-SE"/>
        </w:rPr>
        <w:t xml:space="preserve"> när det fi</w:t>
      </w:r>
      <w:r w:rsidR="008E02FA" w:rsidRPr="0098157C">
        <w:rPr>
          <w:rFonts w:cs="Open Sans"/>
          <w:lang w:val="sv-SE"/>
        </w:rPr>
        <w:t>nns</w:t>
      </w:r>
      <w:r w:rsidR="00294F7C" w:rsidRPr="0098157C">
        <w:rPr>
          <w:rFonts w:cs="Open Sans"/>
          <w:lang w:val="sv-SE"/>
        </w:rPr>
        <w:t xml:space="preserve"> senare</w:t>
      </w:r>
      <w:r w:rsidR="009742CC" w:rsidRPr="0098157C">
        <w:rPr>
          <w:rFonts w:cs="Open Sans"/>
          <w:lang w:val="sv-SE"/>
        </w:rPr>
        <w:t xml:space="preserve"> och </w:t>
      </w:r>
      <w:r w:rsidR="005E5678" w:rsidRPr="0098157C">
        <w:rPr>
          <w:rFonts w:cs="Open Sans"/>
          <w:lang w:val="sv-SE"/>
        </w:rPr>
        <w:t xml:space="preserve">därmed </w:t>
      </w:r>
      <w:r w:rsidR="009742CC" w:rsidRPr="0098157C">
        <w:rPr>
          <w:rFonts w:cs="Open Sans"/>
          <w:lang w:val="sv-SE"/>
        </w:rPr>
        <w:t>säkrare</w:t>
      </w:r>
      <w:r w:rsidR="008E02FA" w:rsidRPr="0098157C">
        <w:rPr>
          <w:rFonts w:cs="Open Sans"/>
          <w:lang w:val="sv-SE"/>
        </w:rPr>
        <w:t xml:space="preserve"> förhandsuppgifter om beskattningen</w:t>
      </w:r>
      <w:r w:rsidR="00F929D1" w:rsidRPr="0098157C">
        <w:rPr>
          <w:rFonts w:cs="Open Sans"/>
          <w:lang w:val="sv-SE"/>
        </w:rPr>
        <w:t>.</w:t>
      </w:r>
    </w:p>
    <w:p w14:paraId="045528C1" w14:textId="55395028" w:rsidR="002F240A" w:rsidRDefault="005E5678" w:rsidP="00093B7A">
      <w:pPr>
        <w:spacing w:after="120"/>
      </w:pPr>
      <w:r>
        <w:rPr>
          <w:noProof/>
        </w:rPr>
        <w:lastRenderedPageBreak/>
        <w:drawing>
          <wp:inline distT="0" distB="0" distL="0" distR="0" wp14:anchorId="0B0B583E" wp14:editId="709D6C28">
            <wp:extent cx="5537155" cy="3619169"/>
            <wp:effectExtent l="0" t="0" r="6985" b="635"/>
            <wp:docPr id="191157524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5030" cy="3637389"/>
                    </a:xfrm>
                    <a:prstGeom prst="rect">
                      <a:avLst/>
                    </a:prstGeom>
                    <a:noFill/>
                  </pic:spPr>
                </pic:pic>
              </a:graphicData>
            </a:graphic>
          </wp:inline>
        </w:drawing>
      </w:r>
    </w:p>
    <w:p w14:paraId="08198003" w14:textId="7A509752" w:rsidR="00D43689" w:rsidRDefault="00276071" w:rsidP="00093B7A">
      <w:pPr>
        <w:spacing w:after="120"/>
      </w:pPr>
      <w:r>
        <w:t xml:space="preserve">Sammantaget kan </w:t>
      </w:r>
      <w:r w:rsidR="000E3E5A">
        <w:t>konstateras att prognos</w:t>
      </w:r>
      <w:r w:rsidR="00C94CB1">
        <w:t xml:space="preserve">en för utvecklingen av avräkningsbeloppet </w:t>
      </w:r>
      <w:r w:rsidR="00BC552A">
        <w:t xml:space="preserve">är relativt </w:t>
      </w:r>
      <w:r w:rsidR="00A43591">
        <w:t xml:space="preserve">svag och </w:t>
      </w:r>
      <w:r w:rsidR="00642FB4">
        <w:t>att niv</w:t>
      </w:r>
      <w:r w:rsidR="002A7E81">
        <w:t xml:space="preserve">ån </w:t>
      </w:r>
      <w:r w:rsidR="00FB7264">
        <w:t xml:space="preserve">kommer att sjunka </w:t>
      </w:r>
      <w:r w:rsidR="00D43689">
        <w:t>något de kommande åren</w:t>
      </w:r>
      <w:r w:rsidR="00BE0D6B">
        <w:t xml:space="preserve"> medan prognosen för skatteavräkningen är betydligt positivare</w:t>
      </w:r>
      <w:r w:rsidR="003D492D">
        <w:t xml:space="preserve"> bland annat till följd av penningspelsreformen i riket och den </w:t>
      </w:r>
      <w:r w:rsidR="000467FB">
        <w:t>höjda lotteriskatten</w:t>
      </w:r>
      <w:r w:rsidR="00B620C6">
        <w:t>.</w:t>
      </w:r>
    </w:p>
    <w:p w14:paraId="386D267D" w14:textId="02E8F781" w:rsidR="00093B7A" w:rsidRDefault="00093B7A" w:rsidP="00093B7A">
      <w:r>
        <w:t>Belopp</w:t>
      </w:r>
      <w:r w:rsidR="006C3430">
        <w:t>en</w:t>
      </w:r>
      <w:r w:rsidR="001F4E05">
        <w:t xml:space="preserve"> för apoteksavgift</w:t>
      </w:r>
      <w:r>
        <w:t xml:space="preserve"> som beaktats i planen är enligt nedanstående tabell.</w:t>
      </w:r>
    </w:p>
    <w:p w14:paraId="23B5A81E" w14:textId="77777777" w:rsidR="00CD19E8" w:rsidRDefault="00CD19E8" w:rsidP="00093B7A"/>
    <w:p w14:paraId="4E6A6652" w14:textId="5C78DBC2" w:rsidR="00093B7A" w:rsidRDefault="00CA2678" w:rsidP="00093B7A">
      <w:r w:rsidRPr="00CA2678">
        <w:rPr>
          <w:noProof/>
        </w:rPr>
        <w:drawing>
          <wp:inline distT="0" distB="0" distL="0" distR="0" wp14:anchorId="5CEE2460" wp14:editId="4712EF36">
            <wp:extent cx="4495800" cy="381631"/>
            <wp:effectExtent l="0" t="0" r="0" b="0"/>
            <wp:docPr id="22853749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3618" cy="383144"/>
                    </a:xfrm>
                    <a:prstGeom prst="rect">
                      <a:avLst/>
                    </a:prstGeom>
                    <a:noFill/>
                    <a:ln>
                      <a:noFill/>
                    </a:ln>
                  </pic:spPr>
                </pic:pic>
              </a:graphicData>
            </a:graphic>
          </wp:inline>
        </w:drawing>
      </w:r>
    </w:p>
    <w:p w14:paraId="6417427B" w14:textId="77777777" w:rsidR="00182C4A" w:rsidRDefault="00182C4A" w:rsidP="00093B7A"/>
    <w:p w14:paraId="62E43A9E" w14:textId="65FBE8FB" w:rsidR="00093B7A" w:rsidRDefault="00751D2B" w:rsidP="00BF0A02">
      <w:pPr>
        <w:spacing w:before="120"/>
      </w:pPr>
      <w:r>
        <w:t xml:space="preserve">Av nedanstående tabell framgår </w:t>
      </w:r>
      <w:r w:rsidR="00407ACB">
        <w:t xml:space="preserve">de belopp som beaktats för </w:t>
      </w:r>
      <w:r w:rsidR="00093B7A">
        <w:t>medieavgiften</w:t>
      </w:r>
      <w:r w:rsidR="00225509">
        <w:t xml:space="preserve">. </w:t>
      </w:r>
      <w:r w:rsidR="008C77DB">
        <w:t>Nettob</w:t>
      </w:r>
      <w:r w:rsidR="00225509">
        <w:t>eloppet</w:t>
      </w:r>
      <w:r w:rsidR="008C77DB">
        <w:t xml:space="preserve"> för influtna medieavgifter med avdrag </w:t>
      </w:r>
      <w:r w:rsidR="00F93FE9">
        <w:t xml:space="preserve">för </w:t>
      </w:r>
      <w:r w:rsidR="002806DC">
        <w:t>kostnader</w:t>
      </w:r>
      <w:r w:rsidR="00F93FE9">
        <w:t xml:space="preserve"> för uppbörden av medieavgiften och </w:t>
      </w:r>
      <w:r w:rsidR="002806DC">
        <w:t>upphovsrätter överför</w:t>
      </w:r>
      <w:r w:rsidR="00F93FE9">
        <w:t>s</w:t>
      </w:r>
      <w:r w:rsidR="002806DC">
        <w:t xml:space="preserve"> till </w:t>
      </w:r>
      <w:r w:rsidR="00A77F7A">
        <w:t xml:space="preserve">Ålands </w:t>
      </w:r>
      <w:r w:rsidR="004A2DDD">
        <w:t>R</w:t>
      </w:r>
      <w:r w:rsidR="002806DC">
        <w:t>adio</w:t>
      </w:r>
      <w:r w:rsidR="00A77F7A">
        <w:t xml:space="preserve"> och TV</w:t>
      </w:r>
      <w:r w:rsidR="00225509">
        <w:t xml:space="preserve"> </w:t>
      </w:r>
      <w:r w:rsidR="004A2DDD">
        <w:t>Ab</w:t>
      </w:r>
      <w:r w:rsidR="00093B7A">
        <w:t xml:space="preserve">. </w:t>
      </w:r>
    </w:p>
    <w:p w14:paraId="4E62C317" w14:textId="77777777" w:rsidR="005F2800" w:rsidRDefault="005F2800" w:rsidP="00BF0A02">
      <w:pPr>
        <w:spacing w:before="120"/>
      </w:pPr>
    </w:p>
    <w:p w14:paraId="68A9AFA4" w14:textId="3157834D" w:rsidR="00093B7A" w:rsidRDefault="003A3C20" w:rsidP="00093B7A">
      <w:r w:rsidRPr="003A3C20">
        <w:rPr>
          <w:noProof/>
        </w:rPr>
        <w:drawing>
          <wp:inline distT="0" distB="0" distL="0" distR="0" wp14:anchorId="496CA5AB" wp14:editId="1EE34B4A">
            <wp:extent cx="4495800" cy="381631"/>
            <wp:effectExtent l="0" t="0" r="0" b="0"/>
            <wp:docPr id="38353171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48168" cy="386076"/>
                    </a:xfrm>
                    <a:prstGeom prst="rect">
                      <a:avLst/>
                    </a:prstGeom>
                    <a:noFill/>
                    <a:ln>
                      <a:noFill/>
                    </a:ln>
                  </pic:spPr>
                </pic:pic>
              </a:graphicData>
            </a:graphic>
          </wp:inline>
        </w:drawing>
      </w:r>
    </w:p>
    <w:p w14:paraId="25E86C22" w14:textId="77777777" w:rsidR="00934B3D" w:rsidRDefault="00934B3D" w:rsidP="00934B3D">
      <w:bookmarkStart w:id="52" w:name="_Toc164424941"/>
      <w:bookmarkStart w:id="53" w:name="_Toc164424937"/>
    </w:p>
    <w:p w14:paraId="607B2DE5" w14:textId="725B8471" w:rsidR="00645AB9" w:rsidRDefault="007F4ADD" w:rsidP="00645AB9">
      <w:pPr>
        <w:pStyle w:val="Rubrik2"/>
      </w:pPr>
      <w:bookmarkStart w:id="54" w:name="_Toc229734645"/>
      <w:r>
        <w:t>4</w:t>
      </w:r>
      <w:r w:rsidR="00645AB9">
        <w:t>.</w:t>
      </w:r>
      <w:r w:rsidR="00495000">
        <w:t>2</w:t>
      </w:r>
      <w:r w:rsidR="00645AB9">
        <w:t xml:space="preserve"> Finansiella </w:t>
      </w:r>
      <w:r w:rsidR="00DA0C90">
        <w:t>netto</w:t>
      </w:r>
      <w:r w:rsidR="00645AB9">
        <w:t>intäkter</w:t>
      </w:r>
      <w:bookmarkEnd w:id="52"/>
      <w:bookmarkEnd w:id="54"/>
    </w:p>
    <w:p w14:paraId="709C853A" w14:textId="3761DB87" w:rsidR="00645AB9" w:rsidRDefault="00645AB9" w:rsidP="00645AB9">
      <w:pPr>
        <w:spacing w:after="120"/>
      </w:pPr>
      <w:r w:rsidRPr="00806EC1">
        <w:t xml:space="preserve">Likviditetsutvecklingen </w:t>
      </w:r>
      <w:r w:rsidR="009A3CD0">
        <w:t>är</w:t>
      </w:r>
      <w:r>
        <w:t xml:space="preserve"> bero</w:t>
      </w:r>
      <w:r w:rsidR="009A3CD0">
        <w:t>ende</w:t>
      </w:r>
      <w:r>
        <w:t xml:space="preserve"> av många faktorer </w:t>
      </w:r>
      <w:r w:rsidR="004A44FA">
        <w:t>så som</w:t>
      </w:r>
      <w:r>
        <w:t xml:space="preserve"> totala investeringsvolymen </w:t>
      </w:r>
      <w:r w:rsidR="001B7069">
        <w:t>och</w:t>
      </w:r>
      <w:r>
        <w:t xml:space="preserve"> utvecklingen av räntenivåerna. </w:t>
      </w:r>
      <w:r w:rsidRPr="00806EC1">
        <w:t>I det här skedet har det antagits att ränteintäkterna kommer att sjunka</w:t>
      </w:r>
      <w:r>
        <w:t xml:space="preserve">. </w:t>
      </w:r>
      <w:r w:rsidR="00B91B3F">
        <w:t>Se även</w:t>
      </w:r>
      <w:r w:rsidR="00F45ABA">
        <w:t xml:space="preserve"> </w:t>
      </w:r>
      <w:r w:rsidR="00556DF4">
        <w:t xml:space="preserve">kapitel </w:t>
      </w:r>
      <w:r w:rsidR="00A74B26">
        <w:t xml:space="preserve">7 </w:t>
      </w:r>
      <w:r w:rsidR="00B5186C">
        <w:t>nedan</w:t>
      </w:r>
      <w:r w:rsidR="00B91B3F">
        <w:t>.</w:t>
      </w:r>
    </w:p>
    <w:p w14:paraId="3FAFF682" w14:textId="77777777" w:rsidR="00645AB9" w:rsidRDefault="00645AB9" w:rsidP="00645AB9">
      <w:pPr>
        <w:spacing w:after="120"/>
      </w:pPr>
      <w:r w:rsidRPr="00300E99">
        <w:t>Ränt</w:t>
      </w:r>
      <w:r>
        <w:t>eintäkter</w:t>
      </w:r>
      <w:r w:rsidRPr="00300E99">
        <w:t xml:space="preserve"> på utestående lån</w:t>
      </w:r>
      <w:r>
        <w:t xml:space="preserve"> beräknas minska något under de kommande åren, huvudsakligen beroende på minskad lånestock till följd av amorteringar.</w:t>
      </w:r>
    </w:p>
    <w:p w14:paraId="5C90BD8E" w14:textId="6FD275A2" w:rsidR="00645AB9" w:rsidRDefault="00645AB9" w:rsidP="00645AB9">
      <w:r>
        <w:lastRenderedPageBreak/>
        <w:t xml:space="preserve">Dividendintäkterna beräknas </w:t>
      </w:r>
      <w:r w:rsidR="00BC7A7A">
        <w:t xml:space="preserve">ligga på en konstant nivå om </w:t>
      </w:r>
      <w:r w:rsidR="00276C2C">
        <w:t>1,1 miljoner euro</w:t>
      </w:r>
      <w:r>
        <w:t xml:space="preserve">. </w:t>
      </w:r>
    </w:p>
    <w:p w14:paraId="37C4D2BE" w14:textId="77777777" w:rsidR="00645AB9" w:rsidRDefault="00645AB9" w:rsidP="00645AB9"/>
    <w:p w14:paraId="286B9D48" w14:textId="1F5AF223" w:rsidR="00355447" w:rsidRDefault="007F4ADD" w:rsidP="00355447">
      <w:pPr>
        <w:pStyle w:val="Rubrik2"/>
      </w:pPr>
      <w:bookmarkStart w:id="55" w:name="_Toc164424942"/>
      <w:bookmarkStart w:id="56" w:name="_Toc229734646"/>
      <w:r>
        <w:t>4</w:t>
      </w:r>
      <w:r w:rsidR="00355447">
        <w:t>.</w:t>
      </w:r>
      <w:r w:rsidR="005907EB">
        <w:t>3</w:t>
      </w:r>
      <w:r w:rsidR="00355447">
        <w:t xml:space="preserve"> </w:t>
      </w:r>
      <w:bookmarkEnd w:id="55"/>
      <w:r w:rsidR="00AC3161">
        <w:t>Trafikförseelseavgifter</w:t>
      </w:r>
      <w:bookmarkEnd w:id="56"/>
    </w:p>
    <w:p w14:paraId="4426A98E" w14:textId="695F97E1" w:rsidR="00355447" w:rsidRDefault="00355447" w:rsidP="0098157C">
      <w:pPr>
        <w:spacing w:after="120"/>
      </w:pPr>
      <w:r w:rsidRPr="0098157C">
        <w:rPr>
          <w:rFonts w:cs="Open Sans"/>
          <w:lang w:val="sv-SE"/>
        </w:rPr>
        <w:t>I planen har inkomsterna uppskattats till 50.000 euro per år 202</w:t>
      </w:r>
      <w:r w:rsidR="009A6D87" w:rsidRPr="0098157C">
        <w:rPr>
          <w:rFonts w:cs="Open Sans"/>
          <w:lang w:val="sv-SE"/>
        </w:rPr>
        <w:t>7</w:t>
      </w:r>
      <w:r w:rsidRPr="0098157C">
        <w:rPr>
          <w:rFonts w:cs="Open Sans"/>
          <w:lang w:val="sv-SE"/>
        </w:rPr>
        <w:t xml:space="preserve"> – 202</w:t>
      </w:r>
      <w:r w:rsidR="009A6D87" w:rsidRPr="0098157C">
        <w:rPr>
          <w:rFonts w:cs="Open Sans"/>
          <w:lang w:val="sv-SE"/>
        </w:rPr>
        <w:t>9</w:t>
      </w:r>
      <w:r w:rsidRPr="0098157C">
        <w:rPr>
          <w:rFonts w:cs="Open Sans"/>
          <w:lang w:val="sv-SE"/>
        </w:rPr>
        <w:t>.</w:t>
      </w:r>
    </w:p>
    <w:p w14:paraId="791592DD" w14:textId="4A9E5FDC" w:rsidR="00E012A1" w:rsidRDefault="007F4ADD" w:rsidP="00E012A1">
      <w:pPr>
        <w:pStyle w:val="Rubrik2"/>
      </w:pPr>
      <w:bookmarkStart w:id="57" w:name="_Toc164424940"/>
      <w:bookmarkStart w:id="58" w:name="_Toc229734647"/>
      <w:bookmarkStart w:id="59" w:name="_Toc164424939"/>
      <w:r>
        <w:t>4</w:t>
      </w:r>
      <w:r w:rsidR="00E012A1">
        <w:t>.4 Intäkter från utsläppsrättshandel</w:t>
      </w:r>
      <w:bookmarkEnd w:id="57"/>
      <w:bookmarkEnd w:id="58"/>
    </w:p>
    <w:p w14:paraId="3C67DF43" w14:textId="59703645" w:rsidR="00E012A1" w:rsidRDefault="00E012A1" w:rsidP="0098157C">
      <w:pPr>
        <w:spacing w:after="120"/>
      </w:pPr>
      <w:r w:rsidRPr="0098157C">
        <w:rPr>
          <w:rFonts w:cs="Open Sans"/>
          <w:lang w:val="sv-SE"/>
        </w:rPr>
        <w:t>I planen har 2 miljoner euro beaktats åren 202</w:t>
      </w:r>
      <w:r w:rsidR="003A3D38" w:rsidRPr="0098157C">
        <w:rPr>
          <w:rFonts w:cs="Open Sans"/>
          <w:lang w:val="sv-SE"/>
        </w:rPr>
        <w:t>6</w:t>
      </w:r>
      <w:r w:rsidRPr="0098157C">
        <w:rPr>
          <w:rFonts w:cs="Open Sans"/>
          <w:lang w:val="sv-SE"/>
        </w:rPr>
        <w:t xml:space="preserve"> – </w:t>
      </w:r>
      <w:r w:rsidR="00AC0635" w:rsidRPr="0098157C">
        <w:rPr>
          <w:rFonts w:cs="Open Sans"/>
          <w:lang w:val="sv-SE"/>
        </w:rPr>
        <w:t>202</w:t>
      </w:r>
      <w:r w:rsidR="003A3D38" w:rsidRPr="0098157C">
        <w:rPr>
          <w:rFonts w:cs="Open Sans"/>
          <w:lang w:val="sv-SE"/>
        </w:rPr>
        <w:t>9</w:t>
      </w:r>
      <w:r w:rsidRPr="0098157C">
        <w:rPr>
          <w:rFonts w:cs="Open Sans"/>
          <w:lang w:val="sv-SE"/>
        </w:rPr>
        <w:t>. Det belopp som beaktats baseras på samma andel som tidigare erhållits då industrin varit med i systemet (försiktighetsprincip). Denna andel bör dock vara avsevärt högre vad gäller sjöfarten. Förhandlingar med riket pågår kring hur stor andel som ska tillkomma Åland av intäkterna från sjöfartens handel med utsläppsrätter. Landskapsregeringen bedömer att Ålands andel ska ligga i storleksordningen 20 – 25 miljoner euro.</w:t>
      </w:r>
    </w:p>
    <w:p w14:paraId="2AD1FD63" w14:textId="38D04613" w:rsidR="00093B7A" w:rsidRDefault="007F4ADD" w:rsidP="006E7994">
      <w:pPr>
        <w:pStyle w:val="Rubrik2"/>
      </w:pPr>
      <w:bookmarkStart w:id="60" w:name="_Toc164424938"/>
      <w:bookmarkStart w:id="61" w:name="_Toc229734648"/>
      <w:bookmarkEnd w:id="53"/>
      <w:bookmarkEnd w:id="59"/>
      <w:r>
        <w:t>4</w:t>
      </w:r>
      <w:r w:rsidR="00093B7A">
        <w:t>.</w:t>
      </w:r>
      <w:r w:rsidR="00E012A1">
        <w:t>5</w:t>
      </w:r>
      <w:r w:rsidR="00093B7A">
        <w:t xml:space="preserve"> Avkastning från landskapets fastighetsverk</w:t>
      </w:r>
      <w:bookmarkEnd w:id="60"/>
      <w:bookmarkEnd w:id="61"/>
    </w:p>
    <w:p w14:paraId="77B51857" w14:textId="1F55CF87" w:rsidR="00093B7A" w:rsidRPr="0098157C" w:rsidRDefault="00093B7A" w:rsidP="0098157C">
      <w:pPr>
        <w:spacing w:after="120"/>
        <w:rPr>
          <w:rFonts w:cs="Open Sans"/>
          <w:lang w:val="sv-SE"/>
        </w:rPr>
      </w:pPr>
      <w:r w:rsidRPr="0098157C">
        <w:rPr>
          <w:rFonts w:cs="Open Sans"/>
          <w:lang w:val="sv-SE"/>
        </w:rPr>
        <w:t>I planen har en avkastning om 5 miljoner euro per år beaktats 202</w:t>
      </w:r>
      <w:r w:rsidR="00CC074C" w:rsidRPr="0098157C">
        <w:rPr>
          <w:rFonts w:cs="Open Sans"/>
          <w:lang w:val="sv-SE"/>
        </w:rPr>
        <w:t>7</w:t>
      </w:r>
      <w:r w:rsidRPr="0098157C">
        <w:rPr>
          <w:rFonts w:cs="Open Sans"/>
          <w:lang w:val="sv-SE"/>
        </w:rPr>
        <w:t xml:space="preserve"> – 202</w:t>
      </w:r>
      <w:r w:rsidR="00CC074C" w:rsidRPr="0098157C">
        <w:rPr>
          <w:rFonts w:cs="Open Sans"/>
          <w:lang w:val="sv-SE"/>
        </w:rPr>
        <w:t>9</w:t>
      </w:r>
      <w:r w:rsidRPr="0098157C">
        <w:rPr>
          <w:rFonts w:cs="Open Sans"/>
          <w:lang w:val="sv-SE"/>
        </w:rPr>
        <w:t>.</w:t>
      </w:r>
    </w:p>
    <w:p w14:paraId="753D09CA" w14:textId="1BF8FB48" w:rsidR="00C16C3C" w:rsidRDefault="007F4ADD" w:rsidP="00C16C3C">
      <w:pPr>
        <w:pStyle w:val="Rubrik2"/>
      </w:pPr>
      <w:bookmarkStart w:id="62" w:name="_Toc229734649"/>
      <w:bookmarkStart w:id="63" w:name="_Toc164424943"/>
      <w:r>
        <w:t>4</w:t>
      </w:r>
      <w:r w:rsidR="00C16C3C">
        <w:t>.</w:t>
      </w:r>
      <w:r w:rsidR="006475FD">
        <w:t>6</w:t>
      </w:r>
      <w:r w:rsidR="00C16C3C">
        <w:t xml:space="preserve"> Avkastning från Ålands penningautomatförening</w:t>
      </w:r>
      <w:bookmarkEnd w:id="62"/>
    </w:p>
    <w:p w14:paraId="41AD7AB3" w14:textId="3354FBD6" w:rsidR="00C16C3C" w:rsidRPr="0098157C" w:rsidRDefault="00C16C3C" w:rsidP="0098157C">
      <w:pPr>
        <w:spacing w:after="120"/>
        <w:rPr>
          <w:rFonts w:cs="Open Sans"/>
          <w:lang w:val="sv-SE"/>
        </w:rPr>
      </w:pPr>
      <w:r w:rsidRPr="0098157C">
        <w:rPr>
          <w:rFonts w:cs="Open Sans"/>
          <w:lang w:val="sv-SE"/>
        </w:rPr>
        <w:t>Under åren 202</w:t>
      </w:r>
      <w:r w:rsidR="006C61C8" w:rsidRPr="0098157C">
        <w:rPr>
          <w:rFonts w:cs="Open Sans"/>
          <w:lang w:val="sv-SE"/>
        </w:rPr>
        <w:t>7</w:t>
      </w:r>
      <w:r w:rsidRPr="0098157C">
        <w:rPr>
          <w:rFonts w:cs="Open Sans"/>
          <w:lang w:val="sv-SE"/>
        </w:rPr>
        <w:t xml:space="preserve"> – 202</w:t>
      </w:r>
      <w:r w:rsidR="006C61C8" w:rsidRPr="0098157C">
        <w:rPr>
          <w:rFonts w:cs="Open Sans"/>
          <w:lang w:val="sv-SE"/>
        </w:rPr>
        <w:t>9</w:t>
      </w:r>
      <w:r w:rsidRPr="0098157C">
        <w:rPr>
          <w:rFonts w:cs="Open Sans"/>
          <w:lang w:val="sv-SE"/>
        </w:rPr>
        <w:t xml:space="preserve"> har ett årligt uttag om </w:t>
      </w:r>
      <w:r w:rsidR="006C61C8" w:rsidRPr="0098157C">
        <w:rPr>
          <w:rFonts w:cs="Open Sans"/>
          <w:lang w:val="sv-SE"/>
        </w:rPr>
        <w:t>15,2</w:t>
      </w:r>
      <w:r w:rsidRPr="0098157C">
        <w:rPr>
          <w:rFonts w:cs="Open Sans"/>
          <w:lang w:val="sv-SE"/>
        </w:rPr>
        <w:t xml:space="preserve"> miljoner euro beaktats</w:t>
      </w:r>
      <w:r w:rsidR="00332708" w:rsidRPr="0098157C">
        <w:rPr>
          <w:rFonts w:cs="Open Sans"/>
          <w:lang w:val="sv-SE"/>
        </w:rPr>
        <w:t xml:space="preserve"> </w:t>
      </w:r>
      <w:r w:rsidRPr="0098157C">
        <w:rPr>
          <w:rFonts w:cs="Open Sans"/>
          <w:lang w:val="sv-SE"/>
        </w:rPr>
        <w:t xml:space="preserve">till årlig fördelning </w:t>
      </w:r>
      <w:r w:rsidR="008355D2" w:rsidRPr="0098157C">
        <w:rPr>
          <w:rFonts w:cs="Open Sans"/>
          <w:lang w:val="sv-SE"/>
        </w:rPr>
        <w:t>till tredje sektorn</w:t>
      </w:r>
      <w:r w:rsidRPr="0098157C">
        <w:rPr>
          <w:rFonts w:cs="Open Sans"/>
          <w:lang w:val="sv-SE"/>
        </w:rPr>
        <w:t xml:space="preserve">. Utbildningen inom informations- och kommunikationsteknik (”grit:lab”) har beaktats fortgå och inkomster </w:t>
      </w:r>
      <w:r w:rsidR="00184B95" w:rsidRPr="0098157C">
        <w:rPr>
          <w:rFonts w:cs="Open Sans"/>
          <w:lang w:val="sv-SE"/>
        </w:rPr>
        <w:t xml:space="preserve">om </w:t>
      </w:r>
      <w:r w:rsidRPr="0098157C">
        <w:rPr>
          <w:rFonts w:cs="Open Sans"/>
          <w:lang w:val="sv-SE"/>
        </w:rPr>
        <w:t>0,4 miljoner euro år 2027</w:t>
      </w:r>
      <w:r w:rsidR="00E8454C" w:rsidRPr="0098157C">
        <w:rPr>
          <w:rFonts w:cs="Open Sans"/>
          <w:lang w:val="sv-SE"/>
        </w:rPr>
        <w:t>,</w:t>
      </w:r>
      <w:r w:rsidR="00E8454C" w:rsidRPr="0098157C" w:rsidDel="00EE2B6E">
        <w:rPr>
          <w:rFonts w:cs="Open Sans"/>
          <w:lang w:val="sv-SE"/>
        </w:rPr>
        <w:t xml:space="preserve"> </w:t>
      </w:r>
      <w:r w:rsidR="00270AC7" w:rsidRPr="0098157C">
        <w:rPr>
          <w:rFonts w:cs="Open Sans"/>
          <w:lang w:val="sv-SE"/>
        </w:rPr>
        <w:t xml:space="preserve">0,5 miljoner euro </w:t>
      </w:r>
      <w:r w:rsidR="0059718D" w:rsidRPr="0098157C">
        <w:rPr>
          <w:rFonts w:cs="Open Sans"/>
          <w:lang w:val="sv-SE"/>
        </w:rPr>
        <w:t>2028</w:t>
      </w:r>
      <w:r w:rsidR="00C93726" w:rsidRPr="0098157C">
        <w:rPr>
          <w:rFonts w:cs="Open Sans"/>
          <w:lang w:val="sv-SE"/>
        </w:rPr>
        <w:t xml:space="preserve"> </w:t>
      </w:r>
      <w:r w:rsidR="00E8454C" w:rsidRPr="0098157C">
        <w:rPr>
          <w:rFonts w:cs="Open Sans"/>
          <w:lang w:val="sv-SE"/>
        </w:rPr>
        <w:t>och 0,4 miljoner euro 2029</w:t>
      </w:r>
      <w:r w:rsidR="00C93726" w:rsidRPr="0098157C">
        <w:rPr>
          <w:rFonts w:cs="Open Sans"/>
          <w:lang w:val="sv-SE"/>
        </w:rPr>
        <w:t xml:space="preserve"> har</w:t>
      </w:r>
      <w:r w:rsidRPr="0098157C">
        <w:rPr>
          <w:rFonts w:cs="Open Sans"/>
          <w:lang w:val="sv-SE"/>
        </w:rPr>
        <w:t xml:space="preserve"> beaktats</w:t>
      </w:r>
      <w:r w:rsidR="00635D09" w:rsidRPr="0098157C">
        <w:rPr>
          <w:rFonts w:cs="Open Sans"/>
          <w:lang w:val="sv-SE"/>
        </w:rPr>
        <w:t>.</w:t>
      </w:r>
      <w:r w:rsidR="0051160D" w:rsidRPr="0098157C">
        <w:rPr>
          <w:rFonts w:cs="Open Sans"/>
          <w:lang w:val="sv-SE"/>
        </w:rPr>
        <w:t xml:space="preserve"> </w:t>
      </w:r>
      <w:r w:rsidR="007C2865" w:rsidRPr="0098157C">
        <w:rPr>
          <w:rFonts w:cs="Open Sans"/>
          <w:lang w:val="sv-SE"/>
        </w:rPr>
        <w:t xml:space="preserve">Utöver </w:t>
      </w:r>
      <w:r w:rsidR="00E36673" w:rsidRPr="0098157C">
        <w:rPr>
          <w:rFonts w:cs="Open Sans"/>
          <w:lang w:val="sv-SE"/>
        </w:rPr>
        <w:t>ovanstående</w:t>
      </w:r>
      <w:r w:rsidR="007C2865" w:rsidRPr="0098157C">
        <w:rPr>
          <w:rFonts w:cs="Open Sans"/>
          <w:lang w:val="sv-SE"/>
        </w:rPr>
        <w:t xml:space="preserve"> ingår </w:t>
      </w:r>
      <w:r w:rsidR="00EE2B6E" w:rsidRPr="0098157C">
        <w:rPr>
          <w:rFonts w:cs="Open Sans"/>
          <w:lang w:val="sv-SE"/>
        </w:rPr>
        <w:t>5 miljoner euro under år 2027</w:t>
      </w:r>
      <w:r w:rsidR="000A03A4" w:rsidRPr="0098157C">
        <w:rPr>
          <w:rFonts w:cs="Open Sans"/>
          <w:lang w:val="sv-SE"/>
        </w:rPr>
        <w:t xml:space="preserve"> som planeras att användas för investeringar</w:t>
      </w:r>
      <w:r w:rsidR="00EE2B6E" w:rsidRPr="0098157C">
        <w:rPr>
          <w:rFonts w:cs="Open Sans"/>
          <w:lang w:val="sv-SE"/>
        </w:rPr>
        <w:t>.</w:t>
      </w:r>
    </w:p>
    <w:p w14:paraId="374909A8" w14:textId="76B6EB66" w:rsidR="00C16C3C" w:rsidRPr="0098157C" w:rsidRDefault="00C16C3C" w:rsidP="0098157C">
      <w:pPr>
        <w:spacing w:after="120"/>
        <w:rPr>
          <w:rFonts w:cs="Open Sans"/>
          <w:lang w:val="sv-SE"/>
        </w:rPr>
      </w:pPr>
      <w:r w:rsidRPr="0098157C">
        <w:rPr>
          <w:rFonts w:cs="Open Sans"/>
          <w:lang w:val="sv-SE"/>
        </w:rPr>
        <w:t>Det ovan nämnda</w:t>
      </w:r>
      <w:r w:rsidR="009B3494" w:rsidRPr="0098157C">
        <w:rPr>
          <w:rFonts w:cs="Open Sans"/>
          <w:lang w:val="sv-SE"/>
        </w:rPr>
        <w:t>, kapit</w:t>
      </w:r>
      <w:r w:rsidR="005B477E" w:rsidRPr="0098157C">
        <w:rPr>
          <w:rFonts w:cs="Open Sans"/>
          <w:lang w:val="sv-SE"/>
        </w:rPr>
        <w:t>e</w:t>
      </w:r>
      <w:r w:rsidR="009B3494" w:rsidRPr="0098157C">
        <w:rPr>
          <w:rFonts w:cs="Open Sans"/>
          <w:lang w:val="sv-SE"/>
        </w:rPr>
        <w:t xml:space="preserve">l 4.1, </w:t>
      </w:r>
      <w:r w:rsidRPr="0098157C">
        <w:rPr>
          <w:rFonts w:cs="Open Sans"/>
          <w:lang w:val="sv-SE"/>
        </w:rPr>
        <w:t>planerade införandet av ett licenssystem för penningspel i riket kommer att inverka på Ålands penningautomatförenings framtida avkastning.</w:t>
      </w:r>
      <w:r w:rsidR="00AC2703" w:rsidRPr="0098157C">
        <w:rPr>
          <w:rFonts w:cs="Open Sans"/>
          <w:lang w:val="sv-SE"/>
        </w:rPr>
        <w:t xml:space="preserve"> </w:t>
      </w:r>
    </w:p>
    <w:p w14:paraId="278C1F70" w14:textId="77777777" w:rsidR="00C16C3C" w:rsidRDefault="00C16C3C" w:rsidP="00C16C3C"/>
    <w:p w14:paraId="395E2F19" w14:textId="788684EA" w:rsidR="004E6794" w:rsidRDefault="004E6794" w:rsidP="000C5379">
      <w:pPr>
        <w:rPr>
          <w:rFonts w:asciiTheme="majorHAnsi" w:hAnsiTheme="majorHAnsi"/>
          <w:b/>
          <w:bCs/>
          <w:sz w:val="40"/>
          <w:szCs w:val="40"/>
        </w:rPr>
      </w:pPr>
      <w:r>
        <w:br w:type="page"/>
      </w:r>
    </w:p>
    <w:p w14:paraId="7FC6C7C0" w14:textId="0BA240BD" w:rsidR="00093B7A" w:rsidRDefault="007F4ADD" w:rsidP="00093B7A">
      <w:pPr>
        <w:pStyle w:val="Rubrik1"/>
      </w:pPr>
      <w:bookmarkStart w:id="64" w:name="_Toc229734650"/>
      <w:r>
        <w:lastRenderedPageBreak/>
        <w:t>5</w:t>
      </w:r>
      <w:r w:rsidR="00093B7A">
        <w:t xml:space="preserve"> Kostnader</w:t>
      </w:r>
      <w:bookmarkEnd w:id="63"/>
      <w:bookmarkEnd w:id="64"/>
    </w:p>
    <w:p w14:paraId="3957154A" w14:textId="0A7E6418" w:rsidR="00093B7A" w:rsidRDefault="000D2C50" w:rsidP="0098157C">
      <w:pPr>
        <w:spacing w:after="120"/>
      </w:pPr>
      <w:r w:rsidRPr="0098157C">
        <w:rPr>
          <w:rFonts w:cs="Open Sans"/>
          <w:lang w:val="sv-SE"/>
        </w:rPr>
        <w:t>Ålands budget</w:t>
      </w:r>
      <w:r w:rsidR="00093B7A" w:rsidRPr="0098157C">
        <w:rPr>
          <w:rFonts w:cs="Open Sans"/>
          <w:lang w:val="sv-SE"/>
        </w:rPr>
        <w:t xml:space="preserve"> delas in i åtta politikområden. Kostnadsramarna för politikområdena utgörs av summan av de medel som anslås på de moment som ingår i respektive politikområde. Landskapsregeringens beslut om preliminära ramar baseras på beräkningar av volymutvecklingen i överföringssystemen och pris- och löneomräkningen av främst verksamhetsanslagen. Vidare har samtliga politikområden krav på resultatförbättringar i form av besparingar och/eller intäktsökningar för att överskottsmålet ska vara möjligt att nå.</w:t>
      </w:r>
    </w:p>
    <w:p w14:paraId="5CD87CF7" w14:textId="502C6EF7" w:rsidR="00093B7A" w:rsidRDefault="0025176F" w:rsidP="006E7994">
      <w:pPr>
        <w:pStyle w:val="Rubrik2"/>
      </w:pPr>
      <w:bookmarkStart w:id="65" w:name="_Toc164424944"/>
      <w:bookmarkStart w:id="66" w:name="_Toc229734651"/>
      <w:r>
        <w:t>5</w:t>
      </w:r>
      <w:r w:rsidR="00093B7A">
        <w:t>.1 Preliminära kostnadsramar 202</w:t>
      </w:r>
      <w:r w:rsidR="008F55C1">
        <w:t>7</w:t>
      </w:r>
      <w:r w:rsidR="00093B7A">
        <w:t>–202</w:t>
      </w:r>
      <w:r w:rsidR="008F55C1">
        <w:t>9</w:t>
      </w:r>
      <w:bookmarkEnd w:id="65"/>
      <w:bookmarkEnd w:id="66"/>
    </w:p>
    <w:p w14:paraId="4BA26CFB" w14:textId="746FBB75" w:rsidR="008259BF" w:rsidRPr="0098157C" w:rsidRDefault="002E5487" w:rsidP="0098157C">
      <w:pPr>
        <w:spacing w:after="120"/>
        <w:rPr>
          <w:rFonts w:cs="Open Sans"/>
          <w:lang w:val="sv-SE"/>
        </w:rPr>
      </w:pPr>
      <w:r w:rsidRPr="0098157C">
        <w:rPr>
          <w:rFonts w:cs="Open Sans"/>
          <w:lang w:val="sv-SE"/>
        </w:rPr>
        <w:t xml:space="preserve">De i </w:t>
      </w:r>
      <w:r w:rsidR="00927AD2" w:rsidRPr="0098157C">
        <w:rPr>
          <w:rFonts w:cs="Open Sans"/>
          <w:lang w:val="sv-SE"/>
        </w:rPr>
        <w:t xml:space="preserve">nedanstående </w:t>
      </w:r>
      <w:r w:rsidRPr="0098157C">
        <w:rPr>
          <w:rFonts w:cs="Open Sans"/>
          <w:lang w:val="sv-SE"/>
        </w:rPr>
        <w:t>tabellen angivna beloppen är preliminära och kan komma att justeras i den fortsatta budgetberedningen</w:t>
      </w:r>
      <w:r w:rsidR="00B02274" w:rsidRPr="0098157C">
        <w:rPr>
          <w:rFonts w:cs="Open Sans"/>
          <w:lang w:val="sv-SE"/>
        </w:rPr>
        <w:t xml:space="preserve">, bland annat genom utfördelning </w:t>
      </w:r>
      <w:r w:rsidR="00F4103D" w:rsidRPr="0098157C">
        <w:rPr>
          <w:rFonts w:cs="Open Sans"/>
          <w:lang w:val="sv-SE"/>
        </w:rPr>
        <w:t>till</w:t>
      </w:r>
      <w:r w:rsidR="008E1F2F" w:rsidRPr="0098157C">
        <w:rPr>
          <w:rFonts w:cs="Open Sans"/>
          <w:lang w:val="sv-SE"/>
        </w:rPr>
        <w:t xml:space="preserve"> politikomr</w:t>
      </w:r>
      <w:r w:rsidR="00022905" w:rsidRPr="0098157C">
        <w:rPr>
          <w:rFonts w:cs="Open Sans"/>
          <w:lang w:val="sv-SE"/>
        </w:rPr>
        <w:t>å</w:t>
      </w:r>
      <w:r w:rsidR="008E1F2F" w:rsidRPr="0098157C">
        <w:rPr>
          <w:rFonts w:cs="Open Sans"/>
          <w:lang w:val="sv-SE"/>
        </w:rPr>
        <w:t xml:space="preserve">den </w:t>
      </w:r>
      <w:r w:rsidR="00B02274" w:rsidRPr="0098157C">
        <w:rPr>
          <w:rFonts w:cs="Open Sans"/>
          <w:lang w:val="sv-SE"/>
        </w:rPr>
        <w:t xml:space="preserve">av de </w:t>
      </w:r>
      <w:r w:rsidR="008E1F2F" w:rsidRPr="0098157C">
        <w:rPr>
          <w:rFonts w:cs="Open Sans"/>
          <w:lang w:val="sv-SE"/>
        </w:rPr>
        <w:t xml:space="preserve">i detta skede </w:t>
      </w:r>
      <w:r w:rsidR="00B02274" w:rsidRPr="0098157C">
        <w:rPr>
          <w:rFonts w:cs="Open Sans"/>
          <w:lang w:val="sv-SE"/>
        </w:rPr>
        <w:t xml:space="preserve">ofördelade </w:t>
      </w:r>
      <w:r w:rsidR="008B6AB3" w:rsidRPr="0098157C">
        <w:rPr>
          <w:rFonts w:cs="Open Sans"/>
          <w:lang w:val="sv-SE"/>
        </w:rPr>
        <w:t>resultatförbättringarna och kostnadsposterna</w:t>
      </w:r>
      <w:r w:rsidRPr="0098157C">
        <w:rPr>
          <w:rFonts w:cs="Open Sans"/>
          <w:lang w:val="sv-SE"/>
        </w:rPr>
        <w:t>.</w:t>
      </w:r>
    </w:p>
    <w:p w14:paraId="5924214B" w14:textId="77777777" w:rsidR="005009F7" w:rsidRDefault="005009F7" w:rsidP="00093B7A"/>
    <w:p w14:paraId="5CCF9E7A" w14:textId="5FE8D8FB" w:rsidR="00AE1ADE" w:rsidRPr="00A31724" w:rsidRDefault="00B32983" w:rsidP="00093B7A">
      <w:r w:rsidRPr="00B32983">
        <w:rPr>
          <w:noProof/>
        </w:rPr>
        <w:drawing>
          <wp:inline distT="0" distB="0" distL="0" distR="0" wp14:anchorId="6C93FC35" wp14:editId="6D8CC0F1">
            <wp:extent cx="4785360" cy="3771900"/>
            <wp:effectExtent l="0" t="0" r="0" b="0"/>
            <wp:docPr id="93128824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85360" cy="3771900"/>
                    </a:xfrm>
                    <a:prstGeom prst="rect">
                      <a:avLst/>
                    </a:prstGeom>
                    <a:noFill/>
                    <a:ln>
                      <a:noFill/>
                    </a:ln>
                  </pic:spPr>
                </pic:pic>
              </a:graphicData>
            </a:graphic>
          </wp:inline>
        </w:drawing>
      </w:r>
    </w:p>
    <w:p w14:paraId="52EDD79E" w14:textId="77777777" w:rsidR="00A56634" w:rsidRPr="00115ABD" w:rsidRDefault="00A56634" w:rsidP="00093B7A"/>
    <w:p w14:paraId="6AA9AABA" w14:textId="77777777" w:rsidR="00772F0C" w:rsidRPr="00115ABD" w:rsidRDefault="00772F0C" w:rsidP="00093B7A"/>
    <w:p w14:paraId="73427754" w14:textId="77777777" w:rsidR="00182DEB" w:rsidRDefault="00182DEB">
      <w:pPr>
        <w:autoSpaceDE/>
        <w:autoSpaceDN/>
        <w:adjustRightInd/>
        <w:spacing w:after="160" w:line="259" w:lineRule="auto"/>
        <w:textAlignment w:val="auto"/>
        <w:rPr>
          <w:rFonts w:ascii="Segoe UI" w:hAnsi="Segoe UI" w:cs="Open Sans Semibold"/>
          <w:b/>
          <w:bCs/>
          <w:sz w:val="32"/>
          <w:szCs w:val="32"/>
        </w:rPr>
      </w:pPr>
      <w:bookmarkStart w:id="67" w:name="_Toc164424945"/>
      <w:r>
        <w:br w:type="page"/>
      </w:r>
    </w:p>
    <w:p w14:paraId="4F5BAC85" w14:textId="4890BA28" w:rsidR="00093B7A" w:rsidRDefault="0025176F" w:rsidP="006E7994">
      <w:pPr>
        <w:pStyle w:val="Rubrik2"/>
      </w:pPr>
      <w:bookmarkStart w:id="68" w:name="_Toc229734652"/>
      <w:r>
        <w:lastRenderedPageBreak/>
        <w:t>5</w:t>
      </w:r>
      <w:r w:rsidR="00093B7A">
        <w:t>.2 Politikområde 1</w:t>
      </w:r>
      <w:bookmarkEnd w:id="67"/>
      <w:r w:rsidR="008D3D61">
        <w:t xml:space="preserve"> </w:t>
      </w:r>
      <w:r w:rsidR="009B7936">
        <w:t>–</w:t>
      </w:r>
      <w:r w:rsidR="008D3D61">
        <w:t xml:space="preserve"> </w:t>
      </w:r>
      <w:r w:rsidR="008D3D61" w:rsidRPr="008D3D61">
        <w:t>Lagtinget</w:t>
      </w:r>
      <w:r w:rsidR="009B7936">
        <w:t xml:space="preserve"> och landskapsrevisionen</w:t>
      </w:r>
      <w:bookmarkEnd w:id="68"/>
    </w:p>
    <w:p w14:paraId="6383DAA4" w14:textId="09C23D05" w:rsidR="007E3F7C" w:rsidRDefault="007E3F7C" w:rsidP="006D6EBF">
      <w:pPr>
        <w:spacing w:after="120"/>
      </w:pPr>
      <w:bookmarkStart w:id="69" w:name="_Hlk163314409"/>
    </w:p>
    <w:p w14:paraId="54220104" w14:textId="7BAB9997" w:rsidR="00F64347" w:rsidRPr="002D7B7C" w:rsidRDefault="00B35909" w:rsidP="00F64347">
      <w:r>
        <w:t>Nettok</w:t>
      </w:r>
      <w:r w:rsidR="00F64347">
        <w:t>ostnadsutveckling för politikområde 1</w:t>
      </w:r>
    </w:p>
    <w:bookmarkEnd w:id="69"/>
    <w:p w14:paraId="40FEDBC6" w14:textId="5D316FD6" w:rsidR="00093B7A" w:rsidRPr="00A31724" w:rsidRDefault="00084876" w:rsidP="00093B7A">
      <w:r w:rsidRPr="00084876">
        <w:rPr>
          <w:noProof/>
        </w:rPr>
        <w:drawing>
          <wp:inline distT="0" distB="0" distL="0" distR="0" wp14:anchorId="6EFA1DD8" wp14:editId="4FC4A3B8">
            <wp:extent cx="5544185" cy="388620"/>
            <wp:effectExtent l="0" t="0" r="0" b="0"/>
            <wp:docPr id="142801167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44185" cy="388620"/>
                    </a:xfrm>
                    <a:prstGeom prst="rect">
                      <a:avLst/>
                    </a:prstGeom>
                    <a:noFill/>
                    <a:ln>
                      <a:noFill/>
                    </a:ln>
                  </pic:spPr>
                </pic:pic>
              </a:graphicData>
            </a:graphic>
          </wp:inline>
        </w:drawing>
      </w:r>
    </w:p>
    <w:p w14:paraId="5E125C03" w14:textId="77777777" w:rsidR="00093B7A" w:rsidRDefault="00093B7A" w:rsidP="00093B7A"/>
    <w:p w14:paraId="5DEE2A97" w14:textId="3543186B" w:rsidR="004A22B0" w:rsidRDefault="004A22B0" w:rsidP="00093B7A">
      <w:r>
        <w:t>Inga större förändringar av verksamheten planeras</w:t>
      </w:r>
      <w:r w:rsidR="00177063">
        <w:t xml:space="preserve">. </w:t>
      </w:r>
      <w:r w:rsidR="00A949F5">
        <w:t xml:space="preserve">För </w:t>
      </w:r>
      <w:r w:rsidR="0066459A">
        <w:t xml:space="preserve">år </w:t>
      </w:r>
      <w:r w:rsidR="00A949F5">
        <w:t>2028 budgeteras kostnader för utbildning</w:t>
      </w:r>
      <w:r w:rsidR="00EA156A">
        <w:t xml:space="preserve"> och resor för det nyvalda lagtinget</w:t>
      </w:r>
      <w:r w:rsidR="00B32D69">
        <w:t>.</w:t>
      </w:r>
    </w:p>
    <w:p w14:paraId="42AE2886" w14:textId="77777777" w:rsidR="00F363C6" w:rsidRDefault="00F363C6" w:rsidP="00093B7A"/>
    <w:p w14:paraId="0160D136" w14:textId="274F80F2" w:rsidR="00093B7A" w:rsidRDefault="0025176F" w:rsidP="006E7994">
      <w:pPr>
        <w:pStyle w:val="Rubrik2"/>
      </w:pPr>
      <w:bookmarkStart w:id="70" w:name="_Toc164424946"/>
      <w:bookmarkStart w:id="71" w:name="_Toc229734653"/>
      <w:r>
        <w:t>5</w:t>
      </w:r>
      <w:r w:rsidR="00093B7A">
        <w:t>.3 Politikområde 2</w:t>
      </w:r>
      <w:bookmarkEnd w:id="70"/>
      <w:r w:rsidR="000E6D29">
        <w:t xml:space="preserve"> - </w:t>
      </w:r>
      <w:r w:rsidR="000E6D29" w:rsidRPr="000E6D29">
        <w:t>Regeringskansliet, Datainspektionen, Polismyndigheten, Ombudsmannamyndigheten</w:t>
      </w:r>
      <w:r w:rsidR="00954F9D">
        <w:t>,</w:t>
      </w:r>
      <w:r w:rsidR="000E6D29" w:rsidRPr="000E6D29">
        <w:t xml:space="preserve"> ÅSUB</w:t>
      </w:r>
      <w:r w:rsidR="000E6D29">
        <w:t xml:space="preserve"> och </w:t>
      </w:r>
      <w:r w:rsidR="000E6D29" w:rsidRPr="000E6D29">
        <w:t>Lagberedningen</w:t>
      </w:r>
      <w:bookmarkEnd w:id="71"/>
    </w:p>
    <w:p w14:paraId="71AC456E" w14:textId="77777777" w:rsidR="0040411D" w:rsidRDefault="0040411D" w:rsidP="00E5676F">
      <w:pPr>
        <w:spacing w:after="120"/>
      </w:pPr>
    </w:p>
    <w:p w14:paraId="37C68CBA" w14:textId="405BBE5C" w:rsidR="0040411D" w:rsidRPr="002D7B7C" w:rsidRDefault="00327CC4" w:rsidP="0040411D">
      <w:r>
        <w:t>Nettok</w:t>
      </w:r>
      <w:r w:rsidR="0040411D">
        <w:t>ostnadsutveckling för politikområde 2</w:t>
      </w:r>
    </w:p>
    <w:p w14:paraId="65A43909" w14:textId="14200515" w:rsidR="00093B7A" w:rsidRDefault="00084876" w:rsidP="00093B7A">
      <w:r w:rsidRPr="00084876">
        <w:rPr>
          <w:noProof/>
        </w:rPr>
        <w:drawing>
          <wp:inline distT="0" distB="0" distL="0" distR="0" wp14:anchorId="6AB1F8C8" wp14:editId="724365FD">
            <wp:extent cx="5544185" cy="348615"/>
            <wp:effectExtent l="0" t="0" r="0" b="0"/>
            <wp:docPr id="180848585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44185" cy="348615"/>
                    </a:xfrm>
                    <a:prstGeom prst="rect">
                      <a:avLst/>
                    </a:prstGeom>
                    <a:noFill/>
                    <a:ln>
                      <a:noFill/>
                    </a:ln>
                  </pic:spPr>
                </pic:pic>
              </a:graphicData>
            </a:graphic>
          </wp:inline>
        </w:drawing>
      </w:r>
    </w:p>
    <w:p w14:paraId="642AE0FD" w14:textId="77777777" w:rsidR="003305AB" w:rsidRDefault="003305AB" w:rsidP="00093B7A">
      <w:pPr>
        <w:rPr>
          <w:rFonts w:ascii="Segoe UI" w:eastAsia="Segoe UI" w:hAnsi="Segoe UI" w:cs="Segoe UI"/>
          <w:lang w:val="sv"/>
        </w:rPr>
      </w:pPr>
    </w:p>
    <w:p w14:paraId="03D1EA39" w14:textId="5054CAB9" w:rsidR="00E47ECC" w:rsidRDefault="00E47ECC" w:rsidP="00093B7A">
      <w:pPr>
        <w:rPr>
          <w:rFonts w:ascii="Segoe UI" w:eastAsia="Segoe UI" w:hAnsi="Segoe UI" w:cs="Segoe UI"/>
          <w:lang w:val="sv"/>
        </w:rPr>
      </w:pPr>
      <w:r w:rsidRPr="00E47ECC">
        <w:rPr>
          <w:rFonts w:ascii="Segoe UI" w:eastAsia="Segoe UI" w:hAnsi="Segoe UI" w:cs="Segoe UI"/>
          <w:lang w:val="sv"/>
        </w:rPr>
        <w:t>Beräkningen av ramen, som kan komma att justeras under den fortsatta budgetberedningen, grundar sig bland annat på</w:t>
      </w:r>
    </w:p>
    <w:p w14:paraId="266883DD" w14:textId="3BD7E40E" w:rsidR="005B347D" w:rsidRPr="000C5379" w:rsidDel="00084876" w:rsidRDefault="6E2C7CD1" w:rsidP="666DD10D">
      <w:pPr>
        <w:pStyle w:val="Liststycke"/>
        <w:numPr>
          <w:ilvl w:val="0"/>
          <w:numId w:val="71"/>
        </w:numPr>
        <w:rPr>
          <w:rFonts w:ascii="Segoe UI" w:eastAsia="Segoe UI" w:hAnsi="Segoe UI" w:cs="Segoe UI"/>
          <w:lang w:val="sv"/>
        </w:rPr>
      </w:pPr>
      <w:r w:rsidRPr="05505F2C">
        <w:rPr>
          <w:rFonts w:ascii="Segoe UI" w:eastAsia="Segoe UI" w:hAnsi="Segoe UI" w:cs="Segoe UI"/>
          <w:lang w:val="sv"/>
        </w:rPr>
        <w:t xml:space="preserve">Beredskapsfrågorna är </w:t>
      </w:r>
      <w:r w:rsidRPr="425751B6">
        <w:rPr>
          <w:rFonts w:ascii="Segoe UI" w:eastAsia="Segoe UI" w:hAnsi="Segoe UI" w:cs="Segoe UI"/>
          <w:lang w:val="sv"/>
        </w:rPr>
        <w:t xml:space="preserve">fortsatt högt prioriterade </w:t>
      </w:r>
      <w:r w:rsidRPr="09516337">
        <w:rPr>
          <w:rFonts w:ascii="Segoe UI" w:eastAsia="Segoe UI" w:hAnsi="Segoe UI" w:cs="Segoe UI"/>
          <w:lang w:val="sv"/>
        </w:rPr>
        <w:t xml:space="preserve">vilket </w:t>
      </w:r>
      <w:r w:rsidRPr="59AE1ADA">
        <w:rPr>
          <w:rFonts w:ascii="Segoe UI" w:eastAsia="Segoe UI" w:hAnsi="Segoe UI" w:cs="Segoe UI"/>
          <w:lang w:val="sv"/>
        </w:rPr>
        <w:t xml:space="preserve">påverkar såväl </w:t>
      </w:r>
      <w:r w:rsidRPr="0F19FF54">
        <w:rPr>
          <w:rFonts w:ascii="Segoe UI" w:eastAsia="Segoe UI" w:hAnsi="Segoe UI" w:cs="Segoe UI"/>
          <w:lang w:val="sv"/>
        </w:rPr>
        <w:t xml:space="preserve">regeringskansliet som Ålands </w:t>
      </w:r>
      <w:r w:rsidRPr="666DD10D">
        <w:rPr>
          <w:rFonts w:ascii="Segoe UI" w:eastAsia="Segoe UI" w:hAnsi="Segoe UI" w:cs="Segoe UI"/>
          <w:lang w:val="sv"/>
        </w:rPr>
        <w:t>polismy</w:t>
      </w:r>
      <w:r w:rsidR="3188B663" w:rsidRPr="666DD10D">
        <w:rPr>
          <w:rFonts w:ascii="Segoe UI" w:eastAsia="Segoe UI" w:hAnsi="Segoe UI" w:cs="Segoe UI"/>
          <w:lang w:val="sv"/>
        </w:rPr>
        <w:t>ndighet</w:t>
      </w:r>
    </w:p>
    <w:p w14:paraId="1D360B51" w14:textId="4137FE6A" w:rsidR="005B347D" w:rsidRPr="000C5379" w:rsidDel="00084876" w:rsidRDefault="3188B663" w:rsidP="68680542">
      <w:pPr>
        <w:pStyle w:val="Liststycke"/>
        <w:numPr>
          <w:ilvl w:val="0"/>
          <w:numId w:val="71"/>
        </w:numPr>
        <w:rPr>
          <w:rFonts w:ascii="Segoe UI" w:eastAsia="Segoe UI" w:hAnsi="Segoe UI" w:cs="Segoe UI"/>
          <w:lang w:val="sv"/>
        </w:rPr>
      </w:pPr>
      <w:r w:rsidRPr="2598D11F">
        <w:rPr>
          <w:rFonts w:ascii="Segoe UI" w:eastAsia="Segoe UI" w:hAnsi="Segoe UI" w:cs="Segoe UI"/>
          <w:lang w:val="sv"/>
        </w:rPr>
        <w:t xml:space="preserve">Frågor kring nödalarmeringssystemet är </w:t>
      </w:r>
      <w:r w:rsidR="2982BB93" w:rsidRPr="11C2DD64">
        <w:rPr>
          <w:rFonts w:ascii="Segoe UI" w:eastAsia="Segoe UI" w:hAnsi="Segoe UI" w:cs="Segoe UI"/>
          <w:lang w:val="sv"/>
        </w:rPr>
        <w:t xml:space="preserve">förknippade med </w:t>
      </w:r>
      <w:r w:rsidR="2982BB93" w:rsidRPr="3316AC0E">
        <w:rPr>
          <w:rFonts w:ascii="Segoe UI" w:eastAsia="Segoe UI" w:hAnsi="Segoe UI" w:cs="Segoe UI"/>
          <w:lang w:val="sv"/>
        </w:rPr>
        <w:t xml:space="preserve">kostnader som i dagsläget är mycket svåra att </w:t>
      </w:r>
      <w:r w:rsidR="2982BB93" w:rsidRPr="68680542">
        <w:rPr>
          <w:rFonts w:ascii="Segoe UI" w:eastAsia="Segoe UI" w:hAnsi="Segoe UI" w:cs="Segoe UI"/>
          <w:lang w:val="sv"/>
        </w:rPr>
        <w:t>uppskatta</w:t>
      </w:r>
    </w:p>
    <w:p w14:paraId="69FC6C93" w14:textId="7019F11F" w:rsidR="005B347D" w:rsidRPr="000C5379" w:rsidDel="00084876" w:rsidRDefault="62084F48" w:rsidP="000C5379">
      <w:pPr>
        <w:pStyle w:val="Liststycke"/>
        <w:numPr>
          <w:ilvl w:val="0"/>
          <w:numId w:val="71"/>
        </w:numPr>
        <w:rPr>
          <w:rFonts w:ascii="Segoe UI" w:eastAsia="Segoe UI" w:hAnsi="Segoe UI" w:cs="Segoe UI"/>
          <w:lang w:val="sv"/>
        </w:rPr>
      </w:pPr>
      <w:r w:rsidRPr="6BECD756">
        <w:rPr>
          <w:rFonts w:ascii="Segoe UI" w:eastAsia="Segoe UI" w:hAnsi="Segoe UI" w:cs="Segoe UI"/>
          <w:lang w:val="sv"/>
        </w:rPr>
        <w:t>I</w:t>
      </w:r>
      <w:r w:rsidR="2982BB93" w:rsidRPr="6BECD756">
        <w:rPr>
          <w:rFonts w:ascii="Segoe UI" w:eastAsia="Segoe UI" w:hAnsi="Segoe UI" w:cs="Segoe UI"/>
          <w:lang w:val="sv"/>
        </w:rPr>
        <w:t>nom</w:t>
      </w:r>
      <w:r w:rsidR="006E0B96">
        <w:rPr>
          <w:rFonts w:ascii="Segoe UI" w:eastAsia="Segoe UI" w:hAnsi="Segoe UI" w:cs="Segoe UI"/>
          <w:lang w:val="sv"/>
        </w:rPr>
        <w:t xml:space="preserve"> </w:t>
      </w:r>
      <w:r w:rsidRPr="6BECD756">
        <w:rPr>
          <w:rFonts w:ascii="Segoe UI" w:eastAsia="Segoe UI" w:hAnsi="Segoe UI" w:cs="Segoe UI"/>
          <w:lang w:val="sv"/>
        </w:rPr>
        <w:t xml:space="preserve">regeringskansliets verksamhetsområde pågår en </w:t>
      </w:r>
      <w:r w:rsidRPr="242D9207">
        <w:rPr>
          <w:rFonts w:ascii="Segoe UI" w:eastAsia="Segoe UI" w:hAnsi="Segoe UI" w:cs="Segoe UI"/>
          <w:lang w:val="sv"/>
        </w:rPr>
        <w:t xml:space="preserve">omfattande mängd reformer och </w:t>
      </w:r>
      <w:r w:rsidR="00175605" w:rsidRPr="45211B66">
        <w:rPr>
          <w:rFonts w:ascii="Segoe UI" w:eastAsia="Segoe UI" w:hAnsi="Segoe UI" w:cs="Segoe UI"/>
          <w:lang w:val="sv"/>
        </w:rPr>
        <w:t>förändringsarbeten</w:t>
      </w:r>
      <w:r w:rsidRPr="5F741878">
        <w:rPr>
          <w:rFonts w:ascii="Segoe UI" w:eastAsia="Segoe UI" w:hAnsi="Segoe UI" w:cs="Segoe UI"/>
          <w:lang w:val="sv"/>
        </w:rPr>
        <w:t xml:space="preserve">; </w:t>
      </w:r>
      <w:r w:rsidRPr="5BFF34D2">
        <w:rPr>
          <w:rFonts w:ascii="Segoe UI" w:eastAsia="Segoe UI" w:hAnsi="Segoe UI" w:cs="Segoe UI"/>
          <w:lang w:val="sv"/>
        </w:rPr>
        <w:t>arbetet med ny självstyrels</w:t>
      </w:r>
      <w:r w:rsidR="692FB200" w:rsidRPr="5BFF34D2">
        <w:rPr>
          <w:rFonts w:ascii="Segoe UI" w:eastAsia="Segoe UI" w:hAnsi="Segoe UI" w:cs="Segoe UI"/>
          <w:lang w:val="sv"/>
        </w:rPr>
        <w:t>elag</w:t>
      </w:r>
      <w:r w:rsidR="692FB200" w:rsidRPr="6F35F611">
        <w:rPr>
          <w:rFonts w:ascii="Segoe UI" w:eastAsia="Segoe UI" w:hAnsi="Segoe UI" w:cs="Segoe UI"/>
          <w:lang w:val="sv"/>
        </w:rPr>
        <w:t xml:space="preserve">, </w:t>
      </w:r>
      <w:r w:rsidR="659BED0F" w:rsidRPr="40EF830C">
        <w:rPr>
          <w:rFonts w:ascii="Segoe UI" w:eastAsia="Segoe UI" w:hAnsi="Segoe UI" w:cs="Segoe UI"/>
          <w:lang w:val="sv"/>
        </w:rPr>
        <w:t xml:space="preserve">nytt ärendehanteringssystem, </w:t>
      </w:r>
      <w:r w:rsidR="692FB200" w:rsidRPr="40EF830C">
        <w:rPr>
          <w:rFonts w:ascii="Segoe UI" w:eastAsia="Segoe UI" w:hAnsi="Segoe UI" w:cs="Segoe UI"/>
          <w:lang w:val="sv"/>
        </w:rPr>
        <w:t>nytt</w:t>
      </w:r>
      <w:r w:rsidR="692FB200" w:rsidRPr="36832246">
        <w:rPr>
          <w:rFonts w:ascii="Segoe UI" w:eastAsia="Segoe UI" w:hAnsi="Segoe UI" w:cs="Segoe UI"/>
          <w:lang w:val="sv"/>
        </w:rPr>
        <w:t xml:space="preserve"> HR-</w:t>
      </w:r>
      <w:r w:rsidR="692FB200" w:rsidRPr="05322412">
        <w:rPr>
          <w:rFonts w:ascii="Segoe UI" w:eastAsia="Segoe UI" w:hAnsi="Segoe UI" w:cs="Segoe UI"/>
          <w:lang w:val="sv"/>
        </w:rPr>
        <w:t xml:space="preserve">system som ska </w:t>
      </w:r>
      <w:r w:rsidR="00053298" w:rsidRPr="6616B5F2">
        <w:rPr>
          <w:rFonts w:ascii="Segoe UI" w:eastAsia="Segoe UI" w:hAnsi="Segoe UI" w:cs="Segoe UI"/>
          <w:lang w:val="sv"/>
        </w:rPr>
        <w:t>implementeras</w:t>
      </w:r>
      <w:r w:rsidR="692FB200" w:rsidRPr="60F79F66">
        <w:rPr>
          <w:rFonts w:ascii="Segoe UI" w:eastAsia="Segoe UI" w:hAnsi="Segoe UI" w:cs="Segoe UI"/>
          <w:lang w:val="sv"/>
        </w:rPr>
        <w:t xml:space="preserve"> under 2007</w:t>
      </w:r>
      <w:r w:rsidR="622DA2B5" w:rsidRPr="54D8DEF5">
        <w:rPr>
          <w:rFonts w:ascii="Segoe UI" w:eastAsia="Segoe UI" w:hAnsi="Segoe UI" w:cs="Segoe UI"/>
          <w:lang w:val="sv"/>
        </w:rPr>
        <w:t xml:space="preserve"> och samordningsprocesser kring </w:t>
      </w:r>
      <w:r w:rsidR="622DA2B5" w:rsidRPr="1DD5CCF2">
        <w:rPr>
          <w:rFonts w:ascii="Segoe UI" w:eastAsia="Segoe UI" w:hAnsi="Segoe UI" w:cs="Segoe UI"/>
          <w:lang w:val="sv"/>
        </w:rPr>
        <w:t xml:space="preserve">digitala tjänster för att nämna några. </w:t>
      </w:r>
      <w:r w:rsidR="622DA2B5" w:rsidRPr="6CD38DDD">
        <w:rPr>
          <w:rFonts w:ascii="Segoe UI" w:eastAsia="Segoe UI" w:hAnsi="Segoe UI" w:cs="Segoe UI"/>
          <w:lang w:val="sv"/>
        </w:rPr>
        <w:t xml:space="preserve">Detta innebär både risker och nya </w:t>
      </w:r>
      <w:r w:rsidR="622DA2B5" w:rsidRPr="317D4020">
        <w:rPr>
          <w:rFonts w:ascii="Segoe UI" w:eastAsia="Segoe UI" w:hAnsi="Segoe UI" w:cs="Segoe UI"/>
          <w:lang w:val="sv"/>
        </w:rPr>
        <w:t xml:space="preserve">möjligheter, samt höga krav på </w:t>
      </w:r>
      <w:r w:rsidR="622DA2B5" w:rsidRPr="0CE2C012">
        <w:rPr>
          <w:rFonts w:ascii="Segoe UI" w:eastAsia="Segoe UI" w:hAnsi="Segoe UI" w:cs="Segoe UI"/>
          <w:lang w:val="sv"/>
        </w:rPr>
        <w:t xml:space="preserve">tydlig prioritering. </w:t>
      </w:r>
    </w:p>
    <w:p w14:paraId="13DE2D81" w14:textId="6FB44EC7" w:rsidR="005B347D" w:rsidRPr="005B347D" w:rsidDel="00084876" w:rsidRDefault="005B347D" w:rsidP="005B347D">
      <w:pPr>
        <w:rPr>
          <w:rFonts w:ascii="Segoe UI" w:eastAsia="Segoe UI" w:hAnsi="Segoe UI" w:cs="Segoe UI"/>
          <w:lang w:val="sv"/>
        </w:rPr>
      </w:pPr>
    </w:p>
    <w:p w14:paraId="47A68986" w14:textId="4DF574CE" w:rsidR="006F6F7D" w:rsidRDefault="006F6F7D" w:rsidP="006F6F7D">
      <w:bookmarkStart w:id="72" w:name="_Hlk165365550"/>
    </w:p>
    <w:bookmarkEnd w:id="72"/>
    <w:p w14:paraId="45D08B9F" w14:textId="77777777" w:rsidR="00963194" w:rsidRDefault="00963194" w:rsidP="00093B7A"/>
    <w:p w14:paraId="04B9FE13" w14:textId="77777777" w:rsidR="004875D1" w:rsidRDefault="004875D1">
      <w:pPr>
        <w:autoSpaceDE/>
        <w:autoSpaceDN/>
        <w:adjustRightInd/>
        <w:spacing w:after="160" w:line="259" w:lineRule="auto"/>
        <w:textAlignment w:val="auto"/>
        <w:rPr>
          <w:rFonts w:ascii="Segoe UI" w:hAnsi="Segoe UI" w:cs="Open Sans Semibold"/>
          <w:b/>
          <w:bCs/>
          <w:sz w:val="32"/>
          <w:szCs w:val="32"/>
        </w:rPr>
      </w:pPr>
      <w:bookmarkStart w:id="73" w:name="_Toc164424947"/>
      <w:r>
        <w:br w:type="page"/>
      </w:r>
    </w:p>
    <w:p w14:paraId="1E69A4FE" w14:textId="314D7CD0" w:rsidR="00093B7A" w:rsidRPr="008A7289" w:rsidRDefault="0025176F" w:rsidP="00BB5A8C">
      <w:pPr>
        <w:pStyle w:val="Rubrik2"/>
      </w:pPr>
      <w:bookmarkStart w:id="74" w:name="_Toc229734654"/>
      <w:r>
        <w:lastRenderedPageBreak/>
        <w:t>5</w:t>
      </w:r>
      <w:r w:rsidR="00093B7A">
        <w:t>.4 Politikområde 3 - Finansavdelningens förvaltningsområde</w:t>
      </w:r>
      <w:bookmarkEnd w:id="73"/>
      <w:bookmarkEnd w:id="74"/>
    </w:p>
    <w:p w14:paraId="656ABC24" w14:textId="77777777" w:rsidR="001A5AF4" w:rsidRDefault="001A5AF4" w:rsidP="00093B7A">
      <w:bookmarkStart w:id="75" w:name="_Hlk163314442"/>
    </w:p>
    <w:p w14:paraId="29A27FB9" w14:textId="1D80390C" w:rsidR="00093B7A" w:rsidRPr="002D7B7C" w:rsidRDefault="00A07E98" w:rsidP="00093B7A">
      <w:r>
        <w:t>Nettok</w:t>
      </w:r>
      <w:r w:rsidR="00093B7A">
        <w:t>ostnadsutveckling för politikområde 3</w:t>
      </w:r>
    </w:p>
    <w:bookmarkEnd w:id="75"/>
    <w:p w14:paraId="5A0AA928" w14:textId="6C04CEBC" w:rsidR="00093B7A" w:rsidRDefault="000C26FB" w:rsidP="00093B7A">
      <w:pPr>
        <w:rPr>
          <w:noProof/>
          <w:color w:val="FF0000"/>
        </w:rPr>
      </w:pPr>
      <w:r w:rsidRPr="000C26FB">
        <w:rPr>
          <w:noProof/>
        </w:rPr>
        <w:drawing>
          <wp:inline distT="0" distB="0" distL="0" distR="0" wp14:anchorId="67827CEB" wp14:editId="68F39165">
            <wp:extent cx="5544185" cy="354965"/>
            <wp:effectExtent l="0" t="0" r="0" b="6985"/>
            <wp:docPr id="1028215677"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44185" cy="354965"/>
                    </a:xfrm>
                    <a:prstGeom prst="rect">
                      <a:avLst/>
                    </a:prstGeom>
                    <a:noFill/>
                    <a:ln>
                      <a:noFill/>
                    </a:ln>
                  </pic:spPr>
                </pic:pic>
              </a:graphicData>
            </a:graphic>
          </wp:inline>
        </w:drawing>
      </w:r>
    </w:p>
    <w:p w14:paraId="5EB317FD" w14:textId="77777777" w:rsidR="004E3D77" w:rsidRDefault="004E3D77" w:rsidP="00466E47"/>
    <w:p w14:paraId="3DDB512D" w14:textId="77777777" w:rsidR="005F731A" w:rsidRDefault="005F731A" w:rsidP="005F731A">
      <w:r w:rsidRPr="005040F0">
        <w:t>Beräkningen av ramen, som kan komma att justeras under den fortsatta budgetberedningen, grundar sig bland annat på</w:t>
      </w:r>
    </w:p>
    <w:p w14:paraId="46516222" w14:textId="44C9DFE8" w:rsidR="005F731A" w:rsidRPr="00321BAA" w:rsidRDefault="005D23BF" w:rsidP="005F731A">
      <w:pPr>
        <w:pStyle w:val="Liststycke"/>
        <w:numPr>
          <w:ilvl w:val="0"/>
          <w:numId w:val="47"/>
        </w:numPr>
        <w:rPr>
          <w:rFonts w:ascii="Segoe UI" w:eastAsia="Segoe UI" w:hAnsi="Segoe UI" w:cs="Segoe UI"/>
          <w:lang w:val="sv"/>
        </w:rPr>
      </w:pPr>
      <w:r>
        <w:rPr>
          <w:rFonts w:ascii="Segoe UI" w:eastAsia="Segoe UI" w:hAnsi="Segoe UI" w:cs="Segoe UI"/>
          <w:lang w:val="sv"/>
        </w:rPr>
        <w:t>F</w:t>
      </w:r>
      <w:r w:rsidR="002059CE">
        <w:rPr>
          <w:rFonts w:ascii="Segoe UI" w:eastAsia="Segoe UI" w:hAnsi="Segoe UI" w:cs="Segoe UI"/>
          <w:lang w:val="sv"/>
        </w:rPr>
        <w:t>r</w:t>
      </w:r>
      <w:r>
        <w:rPr>
          <w:rFonts w:ascii="Segoe UI" w:eastAsia="Segoe UI" w:hAnsi="Segoe UI" w:cs="Segoe UI"/>
          <w:lang w:val="sv"/>
        </w:rPr>
        <w:t xml:space="preserve">ån 2027 </w:t>
      </w:r>
      <w:r w:rsidR="00B81E1B">
        <w:rPr>
          <w:rFonts w:ascii="Segoe UI" w:eastAsia="Segoe UI" w:hAnsi="Segoe UI" w:cs="Segoe UI"/>
          <w:lang w:val="sv"/>
        </w:rPr>
        <w:t>förverkligas</w:t>
      </w:r>
      <w:r w:rsidR="005F731A" w:rsidRPr="00321BAA">
        <w:rPr>
          <w:rFonts w:ascii="Segoe UI" w:eastAsia="Segoe UI" w:hAnsi="Segoe UI" w:cs="Segoe UI"/>
          <w:lang w:val="sv"/>
        </w:rPr>
        <w:t xml:space="preserve"> ett servicecenter för samordnad ekonomiförvaltning och upphandling</w:t>
      </w:r>
      <w:r w:rsidR="005F731A">
        <w:rPr>
          <w:rFonts w:ascii="Segoe UI" w:eastAsia="Segoe UI" w:hAnsi="Segoe UI" w:cs="Segoe UI"/>
          <w:lang w:val="sv"/>
        </w:rPr>
        <w:t xml:space="preserve">. Detta förväntas leda till effektiviseringar och kostnadsminskningar, vilket beaktats i budgeten </w:t>
      </w:r>
    </w:p>
    <w:p w14:paraId="49850214" w14:textId="498EAB3A" w:rsidR="00692AEB" w:rsidRDefault="002C338C" w:rsidP="005F731A">
      <w:pPr>
        <w:pStyle w:val="Liststycke"/>
        <w:numPr>
          <w:ilvl w:val="0"/>
          <w:numId w:val="47"/>
        </w:numPr>
        <w:rPr>
          <w:rFonts w:ascii="Segoe UI" w:eastAsia="Segoe UI" w:hAnsi="Segoe UI" w:cs="Segoe UI"/>
          <w:lang w:val="sv"/>
        </w:rPr>
      </w:pPr>
      <w:r>
        <w:rPr>
          <w:rFonts w:ascii="Segoe UI" w:eastAsia="Segoe UI" w:hAnsi="Segoe UI" w:cs="Segoe UI"/>
          <w:lang w:val="sv"/>
        </w:rPr>
        <w:t>En utredning av landskapsandelssystemet pågår</w:t>
      </w:r>
      <w:r w:rsidR="00DE14F0">
        <w:rPr>
          <w:rFonts w:ascii="Segoe UI" w:eastAsia="Segoe UI" w:hAnsi="Segoe UI" w:cs="Segoe UI"/>
          <w:lang w:val="sv"/>
        </w:rPr>
        <w:t xml:space="preserve"> och </w:t>
      </w:r>
      <w:r w:rsidR="00726F08">
        <w:rPr>
          <w:rFonts w:ascii="Segoe UI" w:eastAsia="Segoe UI" w:hAnsi="Segoe UI" w:cs="Segoe UI"/>
          <w:lang w:val="sv"/>
        </w:rPr>
        <w:t>utredningen slutförs</w:t>
      </w:r>
      <w:r w:rsidR="00DE14F0">
        <w:rPr>
          <w:rFonts w:ascii="Segoe UI" w:eastAsia="Segoe UI" w:hAnsi="Segoe UI" w:cs="Segoe UI"/>
          <w:lang w:val="sv"/>
        </w:rPr>
        <w:t xml:space="preserve"> före sommaren</w:t>
      </w:r>
      <w:r w:rsidR="00DE2D36">
        <w:rPr>
          <w:rFonts w:ascii="Segoe UI" w:eastAsia="Segoe UI" w:hAnsi="Segoe UI" w:cs="Segoe UI"/>
          <w:lang w:val="sv"/>
        </w:rPr>
        <w:t>.</w:t>
      </w:r>
      <w:r w:rsidR="00D27059">
        <w:rPr>
          <w:rFonts w:ascii="Segoe UI" w:eastAsia="Segoe UI" w:hAnsi="Segoe UI" w:cs="Segoe UI"/>
          <w:lang w:val="sv"/>
        </w:rPr>
        <w:t xml:space="preserve"> </w:t>
      </w:r>
      <w:r w:rsidR="00EF1BE7">
        <w:rPr>
          <w:rFonts w:ascii="Segoe UI" w:eastAsia="Segoe UI" w:hAnsi="Segoe UI" w:cs="Segoe UI"/>
          <w:lang w:val="sv"/>
        </w:rPr>
        <w:t xml:space="preserve">I </w:t>
      </w:r>
      <w:r w:rsidR="00605D09">
        <w:rPr>
          <w:rFonts w:ascii="Segoe UI" w:eastAsia="Segoe UI" w:hAnsi="Segoe UI" w:cs="Segoe UI"/>
          <w:lang w:val="sv"/>
        </w:rPr>
        <w:t>ramen h</w:t>
      </w:r>
      <w:r w:rsidR="00606E16">
        <w:rPr>
          <w:rFonts w:ascii="Segoe UI" w:eastAsia="Segoe UI" w:hAnsi="Segoe UI" w:cs="Segoe UI"/>
          <w:lang w:val="sv"/>
        </w:rPr>
        <w:t>ar beaktats att</w:t>
      </w:r>
      <w:r w:rsidR="00605D09">
        <w:rPr>
          <w:rFonts w:ascii="Segoe UI" w:eastAsia="Segoe UI" w:hAnsi="Segoe UI" w:cs="Segoe UI"/>
          <w:lang w:val="sv"/>
        </w:rPr>
        <w:t xml:space="preserve"> kompensationen </w:t>
      </w:r>
      <w:r w:rsidR="00D67AAB" w:rsidRPr="00D67AAB">
        <w:rPr>
          <w:rFonts w:ascii="Segoe UI" w:eastAsia="Segoe UI" w:hAnsi="Segoe UI" w:cs="Segoe UI"/>
          <w:lang w:val="sv"/>
        </w:rPr>
        <w:t xml:space="preserve">till kommunerna </w:t>
      </w:r>
      <w:r w:rsidR="00605D09">
        <w:rPr>
          <w:rFonts w:ascii="Segoe UI" w:eastAsia="Segoe UI" w:hAnsi="Segoe UI" w:cs="Segoe UI"/>
          <w:lang w:val="sv"/>
        </w:rPr>
        <w:t xml:space="preserve">för </w:t>
      </w:r>
      <w:r w:rsidR="00D67AAB" w:rsidRPr="00D67AAB">
        <w:rPr>
          <w:rFonts w:ascii="Segoe UI" w:eastAsia="Segoe UI" w:hAnsi="Segoe UI" w:cs="Segoe UI"/>
          <w:lang w:val="sv"/>
        </w:rPr>
        <w:t>minskad samfundsskatt</w:t>
      </w:r>
      <w:r w:rsidR="00D67AAB">
        <w:rPr>
          <w:rFonts w:ascii="Segoe UI" w:eastAsia="Segoe UI" w:hAnsi="Segoe UI" w:cs="Segoe UI"/>
          <w:lang w:val="sv"/>
        </w:rPr>
        <w:t xml:space="preserve"> slopas och </w:t>
      </w:r>
      <w:r w:rsidR="007F4F10">
        <w:rPr>
          <w:rFonts w:ascii="Segoe UI" w:eastAsia="Segoe UI" w:hAnsi="Segoe UI" w:cs="Segoe UI"/>
          <w:lang w:val="sv"/>
        </w:rPr>
        <w:t>i stället</w:t>
      </w:r>
      <w:r w:rsidR="00F80068">
        <w:rPr>
          <w:rFonts w:ascii="Segoe UI" w:eastAsia="Segoe UI" w:hAnsi="Segoe UI" w:cs="Segoe UI"/>
          <w:lang w:val="sv"/>
        </w:rPr>
        <w:t xml:space="preserve"> justeras de uppgiftsbaserade landskapsandelarna</w:t>
      </w:r>
      <w:r w:rsidR="007C3210">
        <w:rPr>
          <w:rFonts w:ascii="Segoe UI" w:eastAsia="Segoe UI" w:hAnsi="Segoe UI" w:cs="Segoe UI"/>
          <w:lang w:val="sv"/>
        </w:rPr>
        <w:t>, nettot</w:t>
      </w:r>
      <w:r w:rsidR="002C4EC8">
        <w:rPr>
          <w:rFonts w:ascii="Segoe UI" w:eastAsia="Segoe UI" w:hAnsi="Segoe UI" w:cs="Segoe UI"/>
          <w:lang w:val="sv"/>
        </w:rPr>
        <w:t xml:space="preserve"> blir lägre</w:t>
      </w:r>
      <w:r w:rsidR="00605D09">
        <w:rPr>
          <w:rFonts w:ascii="Segoe UI" w:eastAsia="Segoe UI" w:hAnsi="Segoe UI" w:cs="Segoe UI"/>
          <w:lang w:val="sv"/>
        </w:rPr>
        <w:t xml:space="preserve"> </w:t>
      </w:r>
    </w:p>
    <w:p w14:paraId="003168B9" w14:textId="6D547012" w:rsidR="00201287" w:rsidRDefault="00864AB0" w:rsidP="002F4AD7">
      <w:pPr>
        <w:pStyle w:val="Liststycke"/>
        <w:numPr>
          <w:ilvl w:val="0"/>
          <w:numId w:val="47"/>
        </w:numPr>
      </w:pPr>
      <w:r>
        <w:t>P</w:t>
      </w:r>
      <w:r w:rsidR="005F731A">
        <w:t xml:space="preserve">ensionshandläggningen </w:t>
      </w:r>
      <w:r w:rsidR="007E3BC9">
        <w:t xml:space="preserve">av de anställda som ingår i </w:t>
      </w:r>
      <w:r w:rsidR="007A7CAB">
        <w:t xml:space="preserve">landskapets </w:t>
      </w:r>
      <w:r w:rsidR="00EE576E">
        <w:t>p</w:t>
      </w:r>
      <w:r w:rsidR="007E3BC9">
        <w:t>ension</w:t>
      </w:r>
      <w:r w:rsidR="00CB3691">
        <w:t>s</w:t>
      </w:r>
      <w:r w:rsidR="00EE576E">
        <w:t>system</w:t>
      </w:r>
      <w:r w:rsidR="001B5947">
        <w:t xml:space="preserve"> </w:t>
      </w:r>
      <w:r w:rsidR="005F731A">
        <w:t xml:space="preserve">köps som tjänst </w:t>
      </w:r>
      <w:r w:rsidR="00EE576E">
        <w:t>från</w:t>
      </w:r>
      <w:r w:rsidR="005F731A">
        <w:t xml:space="preserve"> KEVA</w:t>
      </w:r>
      <w:r w:rsidR="00433FDE">
        <w:t xml:space="preserve"> från och med 2027</w:t>
      </w:r>
      <w:r w:rsidR="005F731A">
        <w:t>, vilket är ekonomiskt fördelaktigt och minskar behovet av personal på avdelningen</w:t>
      </w:r>
    </w:p>
    <w:p w14:paraId="7146F6C3" w14:textId="77777777" w:rsidR="00093B7A" w:rsidRDefault="00093B7A" w:rsidP="00093B7A"/>
    <w:p w14:paraId="4A758CDA" w14:textId="66353570" w:rsidR="00093B7A" w:rsidRDefault="0025176F" w:rsidP="001A5AF4">
      <w:pPr>
        <w:pStyle w:val="Rubrik2"/>
      </w:pPr>
      <w:bookmarkStart w:id="76" w:name="_Toc164424948"/>
      <w:bookmarkStart w:id="77" w:name="_Toc229734655"/>
      <w:r>
        <w:t>5</w:t>
      </w:r>
      <w:r w:rsidR="00093B7A">
        <w:t xml:space="preserve">.5 Politikområde </w:t>
      </w:r>
      <w:bookmarkStart w:id="78" w:name="_Hlk164838896"/>
      <w:r w:rsidR="00093B7A">
        <w:t>4</w:t>
      </w:r>
      <w:bookmarkEnd w:id="76"/>
      <w:r w:rsidR="00F64347">
        <w:t xml:space="preserve"> </w:t>
      </w:r>
      <w:r w:rsidR="0061368B">
        <w:t xml:space="preserve">- </w:t>
      </w:r>
      <w:r w:rsidR="0061368B" w:rsidRPr="0061368B">
        <w:t>Social- och miljöavdelningen</w:t>
      </w:r>
      <w:r w:rsidR="00726B4C">
        <w:t xml:space="preserve"> samt </w:t>
      </w:r>
      <w:r w:rsidR="0061368B" w:rsidRPr="0061368B">
        <w:t>ÅMHM</w:t>
      </w:r>
      <w:bookmarkEnd w:id="77"/>
      <w:bookmarkEnd w:id="78"/>
    </w:p>
    <w:p w14:paraId="51B5E8DD" w14:textId="77777777" w:rsidR="00BF503C" w:rsidRDefault="00BF503C" w:rsidP="00296675"/>
    <w:p w14:paraId="27FA60AC" w14:textId="3C56D063" w:rsidR="00296675" w:rsidRPr="002D7B7C" w:rsidRDefault="00B45499" w:rsidP="00296675">
      <w:r>
        <w:t>Nettok</w:t>
      </w:r>
      <w:r w:rsidR="00296675">
        <w:t xml:space="preserve">ostnadsutveckling för politikområde </w:t>
      </w:r>
      <w:r w:rsidR="009F1F18">
        <w:t>4</w:t>
      </w:r>
    </w:p>
    <w:p w14:paraId="26D3F1C6" w14:textId="42F2B323" w:rsidR="00093B7A" w:rsidRDefault="0082599D" w:rsidP="00093B7A">
      <w:r w:rsidRPr="0082599D">
        <w:rPr>
          <w:noProof/>
        </w:rPr>
        <w:drawing>
          <wp:inline distT="0" distB="0" distL="0" distR="0" wp14:anchorId="61BD33EC" wp14:editId="0B10B0F3">
            <wp:extent cx="5544185" cy="337820"/>
            <wp:effectExtent l="0" t="0" r="0" b="5080"/>
            <wp:docPr id="19141945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44185" cy="337820"/>
                    </a:xfrm>
                    <a:prstGeom prst="rect">
                      <a:avLst/>
                    </a:prstGeom>
                    <a:noFill/>
                    <a:ln>
                      <a:noFill/>
                    </a:ln>
                  </pic:spPr>
                </pic:pic>
              </a:graphicData>
            </a:graphic>
          </wp:inline>
        </w:drawing>
      </w:r>
    </w:p>
    <w:p w14:paraId="2BEF0A27" w14:textId="77777777" w:rsidR="00093B7A" w:rsidRDefault="00093B7A" w:rsidP="00093B7A"/>
    <w:p w14:paraId="624E85BC" w14:textId="231157B8" w:rsidR="74877BC7" w:rsidRDefault="005040F0">
      <w:r w:rsidRPr="005040F0">
        <w:t>Beräkningen av ramen, som kan komma att justeras under den fortsatta budgetberedningen, grundar sig bland annat på</w:t>
      </w:r>
    </w:p>
    <w:p w14:paraId="66B942CD" w14:textId="337723FE" w:rsidR="74877BC7" w:rsidRDefault="669641C5" w:rsidP="00E85829">
      <w:pPr>
        <w:pStyle w:val="Liststycke"/>
        <w:numPr>
          <w:ilvl w:val="0"/>
          <w:numId w:val="91"/>
        </w:numPr>
        <w:rPr>
          <w:lang w:val="sv-SE"/>
        </w:rPr>
      </w:pPr>
      <w:bookmarkStart w:id="79" w:name="_Hlk165645990"/>
      <w:r w:rsidRPr="4ADEAED6">
        <w:rPr>
          <w:lang w:val="sv-SE"/>
        </w:rPr>
        <w:t>Särskilt</w:t>
      </w:r>
      <w:r w:rsidRPr="518DF086">
        <w:rPr>
          <w:lang w:val="sv-SE"/>
        </w:rPr>
        <w:t xml:space="preserve"> fokus ligger på att möta </w:t>
      </w:r>
      <w:r w:rsidRPr="0A53350B">
        <w:rPr>
          <w:lang w:val="sv-SE"/>
        </w:rPr>
        <w:t>socioekonomisk utsatthet</w:t>
      </w:r>
      <w:r w:rsidRPr="31293FCB">
        <w:rPr>
          <w:lang w:val="sv-SE"/>
        </w:rPr>
        <w:t xml:space="preserve"> </w:t>
      </w:r>
      <w:r w:rsidRPr="518DF086">
        <w:rPr>
          <w:lang w:val="sv-SE"/>
        </w:rPr>
        <w:t>och bygga en socialvård som håller ihop bättre</w:t>
      </w:r>
    </w:p>
    <w:p w14:paraId="18E76C67" w14:textId="5CB1BBA5" w:rsidR="003D373D" w:rsidRDefault="00D273C7" w:rsidP="00E85829">
      <w:pPr>
        <w:pStyle w:val="Liststycke"/>
        <w:numPr>
          <w:ilvl w:val="0"/>
          <w:numId w:val="91"/>
        </w:numPr>
        <w:rPr>
          <w:lang w:val="sv-SE"/>
        </w:rPr>
      </w:pPr>
      <w:r w:rsidRPr="00D273C7">
        <w:rPr>
          <w:lang w:val="sv-SE"/>
        </w:rPr>
        <w:t>Socialvårdslagen revideras. Målet är att säkra servicehelheter</w:t>
      </w:r>
    </w:p>
    <w:p w14:paraId="640AD5AE" w14:textId="34FDAF9D" w:rsidR="00D273C7" w:rsidRDefault="00F55BE0" w:rsidP="00E85829">
      <w:pPr>
        <w:pStyle w:val="Liststycke"/>
        <w:numPr>
          <w:ilvl w:val="0"/>
          <w:numId w:val="91"/>
        </w:numPr>
        <w:rPr>
          <w:lang w:val="sv-SE"/>
        </w:rPr>
      </w:pPr>
      <w:r w:rsidRPr="00F55BE0">
        <w:rPr>
          <w:lang w:val="sv-SE"/>
        </w:rPr>
        <w:t>Ny klientavgiftslag tas fram</w:t>
      </w:r>
    </w:p>
    <w:p w14:paraId="380A5DCA" w14:textId="55132383" w:rsidR="00F55BE0" w:rsidRDefault="002D5681" w:rsidP="00E85829">
      <w:pPr>
        <w:pStyle w:val="Liststycke"/>
        <w:numPr>
          <w:ilvl w:val="0"/>
          <w:numId w:val="91"/>
        </w:numPr>
        <w:rPr>
          <w:lang w:val="sv-SE"/>
        </w:rPr>
      </w:pPr>
      <w:r w:rsidRPr="002D5681">
        <w:rPr>
          <w:lang w:val="sv-SE"/>
        </w:rPr>
        <w:t>Finansieringsfullmakt för nytt sjukhus förbereds och styrgrupp för projektet tillsätts</w:t>
      </w:r>
    </w:p>
    <w:p w14:paraId="6BB17AFD" w14:textId="5EBD8FD6" w:rsidR="008C5757" w:rsidRDefault="00E931A6" w:rsidP="00E85829">
      <w:pPr>
        <w:pStyle w:val="Liststycke"/>
        <w:numPr>
          <w:ilvl w:val="0"/>
          <w:numId w:val="91"/>
        </w:numPr>
        <w:rPr>
          <w:lang w:val="sv-SE"/>
        </w:rPr>
      </w:pPr>
      <w:r w:rsidRPr="00E931A6">
        <w:rPr>
          <w:lang w:val="sv-SE"/>
        </w:rPr>
        <w:t>Vattenförbättrande åtgärder är fortsatt prioriterat och projektet Rent vatten 2030 förnyas inför år 2027 och planeras fortsätta under hela ramperioden</w:t>
      </w:r>
      <w:r w:rsidR="00A05012">
        <w:rPr>
          <w:lang w:val="sv-SE"/>
        </w:rPr>
        <w:t>.</w:t>
      </w:r>
    </w:p>
    <w:bookmarkEnd w:id="79"/>
    <w:p w14:paraId="65E74FCF" w14:textId="77777777" w:rsidR="004C55D8" w:rsidRDefault="004C55D8" w:rsidP="00A9056A">
      <w:pPr>
        <w:rPr>
          <w:rFonts w:cs="Open Sans"/>
          <w:lang w:val="sv-SE"/>
        </w:rPr>
      </w:pPr>
    </w:p>
    <w:p w14:paraId="4232913E" w14:textId="77777777" w:rsidR="0084552C" w:rsidRDefault="0084552C" w:rsidP="00093B7A"/>
    <w:p w14:paraId="25BF2920" w14:textId="71DA2DDF" w:rsidR="00093B7A" w:rsidRDefault="0025176F" w:rsidP="001A5AF4">
      <w:pPr>
        <w:pStyle w:val="Rubrik2"/>
      </w:pPr>
      <w:bookmarkStart w:id="80" w:name="_Toc164424949"/>
      <w:bookmarkStart w:id="81" w:name="_Toc229734656"/>
      <w:r>
        <w:lastRenderedPageBreak/>
        <w:t>5</w:t>
      </w:r>
      <w:r w:rsidR="00093B7A">
        <w:t>.6 Politikområde 5</w:t>
      </w:r>
      <w:bookmarkEnd w:id="80"/>
      <w:r w:rsidR="005F7208">
        <w:t xml:space="preserve"> - </w:t>
      </w:r>
      <w:r w:rsidR="005F7208" w:rsidRPr="005F7208">
        <w:t>Utbildnings- och kulturavdelningen, Högskolan, Folkhögskolan, Musikinstitutet, Gymnasiet</w:t>
      </w:r>
      <w:r w:rsidR="005F7208">
        <w:t xml:space="preserve"> och</w:t>
      </w:r>
      <w:r w:rsidR="007F1B0F">
        <w:t xml:space="preserve"> </w:t>
      </w:r>
      <w:r w:rsidR="005F7208" w:rsidRPr="005F7208">
        <w:t>Sjösäkerhetscentrum</w:t>
      </w:r>
      <w:bookmarkEnd w:id="81"/>
    </w:p>
    <w:p w14:paraId="4CFACDFE" w14:textId="77777777" w:rsidR="009F1F18" w:rsidRPr="00AE6EFE" w:rsidRDefault="009F1F18" w:rsidP="00093B7A"/>
    <w:p w14:paraId="46DD9A41" w14:textId="3C17C9B0" w:rsidR="009F1F18" w:rsidRPr="002D7B7C" w:rsidRDefault="007B42C0" w:rsidP="009F1F18">
      <w:r>
        <w:t>Nettok</w:t>
      </w:r>
      <w:r w:rsidR="009F1F18">
        <w:t>ostnadsutveckling för politikområde 5</w:t>
      </w:r>
    </w:p>
    <w:p w14:paraId="27729BB9" w14:textId="1290EEA9" w:rsidR="00093B7A" w:rsidRDefault="006F1DC4" w:rsidP="00093B7A">
      <w:r w:rsidRPr="006F1DC4">
        <w:rPr>
          <w:noProof/>
        </w:rPr>
        <w:drawing>
          <wp:inline distT="0" distB="0" distL="0" distR="0" wp14:anchorId="302ECB1A" wp14:editId="15EF1B81">
            <wp:extent cx="5544185" cy="348615"/>
            <wp:effectExtent l="0" t="0" r="0" b="0"/>
            <wp:docPr id="365999150"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44185" cy="348615"/>
                    </a:xfrm>
                    <a:prstGeom prst="rect">
                      <a:avLst/>
                    </a:prstGeom>
                    <a:noFill/>
                    <a:ln>
                      <a:noFill/>
                    </a:ln>
                  </pic:spPr>
                </pic:pic>
              </a:graphicData>
            </a:graphic>
          </wp:inline>
        </w:drawing>
      </w:r>
    </w:p>
    <w:p w14:paraId="05D96A27" w14:textId="77777777" w:rsidR="00085B25" w:rsidRPr="00AE6EFE" w:rsidRDefault="00085B25" w:rsidP="00093B7A"/>
    <w:p w14:paraId="07372E48" w14:textId="2D979CDD" w:rsidR="00BB4A23" w:rsidRPr="00AE6EFE" w:rsidRDefault="00BB4A23" w:rsidP="00093B7A">
      <w:r w:rsidRPr="00BB4A23">
        <w:t>Beräkningen av ramen, som kan komma att justeras under den fortsatta budgetberedningen, grundar sig bland annat på</w:t>
      </w:r>
    </w:p>
    <w:p w14:paraId="37F4E490" w14:textId="15493FD5" w:rsidR="214CD35A" w:rsidRDefault="00795144" w:rsidP="00D4121C">
      <w:pPr>
        <w:pStyle w:val="Liststycke"/>
        <w:numPr>
          <w:ilvl w:val="0"/>
          <w:numId w:val="87"/>
        </w:numPr>
      </w:pPr>
      <w:r>
        <w:t>S</w:t>
      </w:r>
      <w:r w:rsidR="61731C50">
        <w:t xml:space="preserve">jöfartsutbildningarna </w:t>
      </w:r>
      <w:r>
        <w:t xml:space="preserve">samordnas </w:t>
      </w:r>
      <w:r w:rsidR="61731C50">
        <w:t xml:space="preserve">och kurserna vid Högskolan på Åland, Ålands yrkesgymnasium och Ålands sjösäkerhetscenter </w:t>
      </w:r>
      <w:r w:rsidR="006957BC">
        <w:t xml:space="preserve">sammanslås </w:t>
      </w:r>
      <w:r w:rsidR="61731C50">
        <w:t xml:space="preserve">till en enhet </w:t>
      </w:r>
      <w:r w:rsidR="009C5C64">
        <w:t>f</w:t>
      </w:r>
      <w:r w:rsidR="005E3E0D">
        <w:t>ör</w:t>
      </w:r>
      <w:r w:rsidR="61731C50">
        <w:t xml:space="preserve"> utbildning och kommersiell kursverksamhet</w:t>
      </w:r>
    </w:p>
    <w:p w14:paraId="41CB5282" w14:textId="5A505C74" w:rsidR="61731C50" w:rsidRDefault="61731C50" w:rsidP="00D4121C">
      <w:pPr>
        <w:pStyle w:val="Liststycke"/>
        <w:numPr>
          <w:ilvl w:val="0"/>
          <w:numId w:val="87"/>
        </w:numPr>
      </w:pPr>
      <w:r>
        <w:t>Anta och inleda förverkligandet av det nya utbildningspolitiska programmet för perioden 2026 – 2030</w:t>
      </w:r>
    </w:p>
    <w:p w14:paraId="25A681A5" w14:textId="6182B3C2" w:rsidR="300A8282" w:rsidRDefault="61731C50" w:rsidP="00D4121C">
      <w:pPr>
        <w:pStyle w:val="Liststycke"/>
        <w:numPr>
          <w:ilvl w:val="0"/>
          <w:numId w:val="87"/>
        </w:numPr>
      </w:pPr>
      <w:r>
        <w:t>Fortsätta översynen av studieplatser och utbud inom Ålands yrkesgymnasium</w:t>
      </w:r>
    </w:p>
    <w:p w14:paraId="0C166CE6" w14:textId="36228E98" w:rsidR="61731C50" w:rsidRDefault="005D431A" w:rsidP="00D4121C">
      <w:pPr>
        <w:pStyle w:val="Liststycke"/>
        <w:numPr>
          <w:ilvl w:val="0"/>
          <w:numId w:val="87"/>
        </w:numPr>
      </w:pPr>
      <w:r w:rsidRPr="005D431A">
        <w:t>Skapa bättre förutsättningar för den kulturella infrastrukturen och därmed samlat för kulturen</w:t>
      </w:r>
      <w:r w:rsidR="61731C50">
        <w:t>.</w:t>
      </w:r>
    </w:p>
    <w:p w14:paraId="6F35FE84" w14:textId="6D30ED1C" w:rsidR="1304188D" w:rsidRDefault="1304188D"/>
    <w:p w14:paraId="36FD8F92" w14:textId="00D0F82E" w:rsidR="00093B7A" w:rsidRDefault="0025176F" w:rsidP="001A5AF4">
      <w:pPr>
        <w:pStyle w:val="Rubrik2"/>
      </w:pPr>
      <w:bookmarkStart w:id="82" w:name="_Toc164424950"/>
      <w:bookmarkStart w:id="83" w:name="_Toc229734657"/>
      <w:r>
        <w:t>5</w:t>
      </w:r>
      <w:r w:rsidR="00093B7A">
        <w:t>.7 Politikområde 6</w:t>
      </w:r>
      <w:bookmarkEnd w:id="82"/>
      <w:r w:rsidR="00B96504">
        <w:t xml:space="preserve"> </w:t>
      </w:r>
      <w:r w:rsidR="00C47192">
        <w:t>–</w:t>
      </w:r>
      <w:r w:rsidR="00B96504">
        <w:t xml:space="preserve"> </w:t>
      </w:r>
      <w:r w:rsidR="00B96504" w:rsidRPr="00B96504">
        <w:t>Näringsavdelningen</w:t>
      </w:r>
      <w:r w:rsidR="00C47192">
        <w:t xml:space="preserve"> och</w:t>
      </w:r>
      <w:r w:rsidR="00B96504" w:rsidRPr="00B96504">
        <w:t xml:space="preserve"> </w:t>
      </w:r>
      <w:r w:rsidR="00EF60AE">
        <w:t>Ålands arbetsmarknads</w:t>
      </w:r>
      <w:r w:rsidR="007D2B5D">
        <w:t>-</w:t>
      </w:r>
      <w:r w:rsidR="00EF60AE">
        <w:t xml:space="preserve"> och studieservicemyndighet</w:t>
      </w:r>
      <w:bookmarkEnd w:id="83"/>
    </w:p>
    <w:p w14:paraId="53F6F24F" w14:textId="1596E332" w:rsidR="00E522B7" w:rsidRDefault="00E522B7">
      <w:pPr>
        <w:autoSpaceDE/>
        <w:autoSpaceDN/>
        <w:adjustRightInd/>
        <w:spacing w:after="160" w:line="259" w:lineRule="auto"/>
        <w:textAlignment w:val="auto"/>
      </w:pPr>
    </w:p>
    <w:p w14:paraId="6D8087AC" w14:textId="5896AB09" w:rsidR="00EC1150" w:rsidRPr="002D7B7C" w:rsidRDefault="0059711F" w:rsidP="00EC1150">
      <w:r>
        <w:t>Nettok</w:t>
      </w:r>
      <w:r w:rsidR="00EC1150">
        <w:t>ostnadsutveckling för politikområde 6</w:t>
      </w:r>
    </w:p>
    <w:p w14:paraId="527E7924" w14:textId="50B2AF02" w:rsidR="00093B7A" w:rsidRPr="00426528" w:rsidRDefault="00387E69" w:rsidP="00093B7A">
      <w:pPr>
        <w:rPr>
          <w:color w:val="FF0000"/>
        </w:rPr>
      </w:pPr>
      <w:r w:rsidRPr="00387E69">
        <w:rPr>
          <w:noProof/>
        </w:rPr>
        <w:drawing>
          <wp:inline distT="0" distB="0" distL="0" distR="0" wp14:anchorId="670524AB" wp14:editId="696B2B2A">
            <wp:extent cx="5544185" cy="345440"/>
            <wp:effectExtent l="0" t="0" r="0" b="0"/>
            <wp:docPr id="88747299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44185" cy="345440"/>
                    </a:xfrm>
                    <a:prstGeom prst="rect">
                      <a:avLst/>
                    </a:prstGeom>
                    <a:noFill/>
                    <a:ln>
                      <a:noFill/>
                    </a:ln>
                  </pic:spPr>
                </pic:pic>
              </a:graphicData>
            </a:graphic>
          </wp:inline>
        </w:drawing>
      </w:r>
    </w:p>
    <w:p w14:paraId="599C8D03" w14:textId="77777777" w:rsidR="00D65E05" w:rsidRDefault="00D65E05" w:rsidP="00C27539"/>
    <w:p w14:paraId="387B0E34" w14:textId="1BAE8220" w:rsidR="00D65E05" w:rsidRDefault="00D65E05" w:rsidP="00C27539">
      <w:r w:rsidRPr="00D65E05">
        <w:t>Beräkningen av ramen, som kan komma att justeras under den fortsatta budgetberedningen, grundar sig bland annat på</w:t>
      </w:r>
    </w:p>
    <w:p w14:paraId="4371F124" w14:textId="66C52A3E" w:rsidR="00E5699D" w:rsidRPr="00E5699D" w:rsidRDefault="00E5699D" w:rsidP="00E5699D">
      <w:pPr>
        <w:pStyle w:val="Liststycke"/>
        <w:numPr>
          <w:ilvl w:val="0"/>
          <w:numId w:val="79"/>
        </w:numPr>
      </w:pPr>
      <w:r w:rsidRPr="00E5699D">
        <w:t>Landskapsregeringen bereder Ålands del i den nya partnerskapsplanen (NRP) inför EU:s budgetram 2028–2034. Fokus ligger på att säkra finansieringen och handlingsutrymmet inom landskapets behörighetsområden i en ny fondstruktur. På grund av betydande osäkerheter kring utformningen är det svårbudgeterat</w:t>
      </w:r>
    </w:p>
    <w:p w14:paraId="053CD510" w14:textId="69E1268B" w:rsidR="00E5699D" w:rsidRPr="00E5699D" w:rsidRDefault="00E5699D" w:rsidP="00E5699D">
      <w:pPr>
        <w:pStyle w:val="Liststycke"/>
        <w:numPr>
          <w:ilvl w:val="0"/>
          <w:numId w:val="79"/>
        </w:numPr>
      </w:pPr>
      <w:r w:rsidRPr="00E5699D">
        <w:t>Fokus på tillväxtpolitik</w:t>
      </w:r>
      <w:r w:rsidR="00251AD8">
        <w:t xml:space="preserve"> ökar</w:t>
      </w:r>
      <w:r w:rsidRPr="00E5699D">
        <w:t>. Exportsatsningar prioriteras i syfte att bredda näringslivets intäktsbas, med tyngdpunkt på att stärka företagens konkurrenskraft och underlätta steget ut på nya externa marknader </w:t>
      </w:r>
    </w:p>
    <w:p w14:paraId="09C67845" w14:textId="77777777" w:rsidR="00E5699D" w:rsidRPr="00E5699D" w:rsidRDefault="00E5699D" w:rsidP="00E5699D">
      <w:pPr>
        <w:pStyle w:val="Liststycke"/>
        <w:numPr>
          <w:ilvl w:val="0"/>
          <w:numId w:val="79"/>
        </w:numPr>
      </w:pPr>
      <w:r w:rsidRPr="00E5699D">
        <w:t>Den ökade efterfrågan på investeringsstöd tyder på en ekonomisk ljusning och en stärkt investeringsvilja hos näringslivet. I ramen har beaktats en positiv trend i den ekonomiska aktiviteten, men med förbehåll för att yttre makroekonomiska osäkerhetsfaktorer snabbt kan förändra förutsättningarna för tillväxt</w:t>
      </w:r>
    </w:p>
    <w:p w14:paraId="6F0C185C" w14:textId="74DEE1CE" w:rsidR="00201B2F" w:rsidRDefault="00E5699D" w:rsidP="00C24EB5">
      <w:pPr>
        <w:pStyle w:val="Liststycke"/>
        <w:numPr>
          <w:ilvl w:val="0"/>
          <w:numId w:val="79"/>
        </w:numPr>
      </w:pPr>
      <w:r w:rsidRPr="00E5699D">
        <w:lastRenderedPageBreak/>
        <w:t>Arbetslösheten, som för närvarande överstiger det historiska genomsnittet, bedöms sjunka under ramperioden i takt med den förväntade ekonomiska återhämtningen</w:t>
      </w:r>
      <w:r w:rsidR="0016710E">
        <w:t>.</w:t>
      </w:r>
    </w:p>
    <w:p w14:paraId="2401E5B7" w14:textId="77777777" w:rsidR="00C47192" w:rsidRDefault="00C47192" w:rsidP="00093B7A"/>
    <w:p w14:paraId="135B7C63" w14:textId="0D79641F" w:rsidR="00093B7A" w:rsidRDefault="0025176F" w:rsidP="001A5AF4">
      <w:pPr>
        <w:pStyle w:val="Rubrik2"/>
      </w:pPr>
      <w:bookmarkStart w:id="84" w:name="_Toc164424951"/>
      <w:bookmarkStart w:id="85" w:name="_Toc229734658"/>
      <w:r>
        <w:t>5</w:t>
      </w:r>
      <w:r w:rsidR="00093B7A">
        <w:t>.8 Politikområde 7</w:t>
      </w:r>
      <w:bookmarkEnd w:id="84"/>
      <w:r w:rsidR="001C2B84">
        <w:t xml:space="preserve"> - </w:t>
      </w:r>
      <w:r w:rsidR="001C2B84" w:rsidRPr="001C2B84">
        <w:t>Infrastrukturavdelningen, Energimyndigheten</w:t>
      </w:r>
      <w:r w:rsidR="001C2B84">
        <w:t xml:space="preserve"> och</w:t>
      </w:r>
      <w:r w:rsidR="001C2B84" w:rsidRPr="001C2B84">
        <w:t xml:space="preserve"> Fordonsmyndigheten</w:t>
      </w:r>
      <w:bookmarkEnd w:id="85"/>
    </w:p>
    <w:p w14:paraId="7CF3C66C" w14:textId="2369FF1A" w:rsidR="001C2B84" w:rsidRDefault="001C2B84" w:rsidP="00093B7A"/>
    <w:p w14:paraId="60B39AF0" w14:textId="0C6BD527" w:rsidR="00EC1150" w:rsidRPr="002D7B7C" w:rsidRDefault="0079783F" w:rsidP="00EC1150">
      <w:r>
        <w:t>Nettok</w:t>
      </w:r>
      <w:r w:rsidR="00EC1150">
        <w:t>ostnadsutveckling för politikområde 7</w:t>
      </w:r>
    </w:p>
    <w:p w14:paraId="6C905357" w14:textId="63D25151" w:rsidR="00093B7A" w:rsidRDefault="00BE673C" w:rsidP="00093B7A">
      <w:r w:rsidRPr="00BE673C">
        <w:rPr>
          <w:noProof/>
        </w:rPr>
        <w:drawing>
          <wp:inline distT="0" distB="0" distL="0" distR="0" wp14:anchorId="14FE23BC" wp14:editId="6A885515">
            <wp:extent cx="5544185" cy="310515"/>
            <wp:effectExtent l="0" t="0" r="0" b="0"/>
            <wp:docPr id="179931128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44185" cy="310515"/>
                    </a:xfrm>
                    <a:prstGeom prst="rect">
                      <a:avLst/>
                    </a:prstGeom>
                    <a:noFill/>
                    <a:ln>
                      <a:noFill/>
                    </a:ln>
                  </pic:spPr>
                </pic:pic>
              </a:graphicData>
            </a:graphic>
          </wp:inline>
        </w:drawing>
      </w:r>
    </w:p>
    <w:p w14:paraId="1A34F701" w14:textId="77777777" w:rsidR="00D65E05" w:rsidRDefault="00D65E05" w:rsidP="00093B7A"/>
    <w:p w14:paraId="4F01187F" w14:textId="182136C4" w:rsidR="00D65E05" w:rsidRDefault="00D65E05" w:rsidP="00093B7A">
      <w:r w:rsidRPr="00D65E05">
        <w:t>Beräkningen av ramen, som kan komma att justeras under den fortsatta budgetberedningen, grundar sig bland annat på</w:t>
      </w:r>
    </w:p>
    <w:p w14:paraId="457C85FF" w14:textId="23D6EB6D" w:rsidR="003F5B65" w:rsidRPr="007B324D" w:rsidRDefault="003F5B65" w:rsidP="007B324D">
      <w:pPr>
        <w:pStyle w:val="Liststycke"/>
        <w:numPr>
          <w:ilvl w:val="0"/>
          <w:numId w:val="79"/>
        </w:numPr>
      </w:pPr>
      <w:r w:rsidRPr="007B324D">
        <w:t>Klimatneutralt Åland 2035: Arbetet med ett minskat beroende av fossila källor sker genom övergång till eldriven trafik på land och till sjöss. Genom omläggning av trafikstruktur, lång upphandling, minskad bränsleåtgång och effektivare uppbörd av avgifter klarar vi ekonomin inom skärgårdstrafiken </w:t>
      </w:r>
    </w:p>
    <w:p w14:paraId="4EE66154" w14:textId="21B22B1A" w:rsidR="009B1CA1" w:rsidRPr="007B324D" w:rsidRDefault="003F5B65" w:rsidP="007B324D">
      <w:pPr>
        <w:pStyle w:val="Liststycke"/>
        <w:numPr>
          <w:ilvl w:val="0"/>
          <w:numId w:val="79"/>
        </w:numPr>
      </w:pPr>
      <w:r w:rsidRPr="007B324D">
        <w:t>Axyards är arbetsnamn för den varvsverksamhet som landskapet planerar att förverkliga på Möckelöområdet. Den pågående marknadsanalysen visar att det finns ett stort behov av varvstjänster i Östersjöområdet. Planen är att bilda ett bolag, uppföra en docka och inleda samarbete med näringslivet kring tjänster kopplade till varvet</w:t>
      </w:r>
    </w:p>
    <w:p w14:paraId="48C8DE17" w14:textId="354240E4" w:rsidR="003E43A5" w:rsidRPr="007B324D" w:rsidRDefault="00604261" w:rsidP="007B324D">
      <w:pPr>
        <w:pStyle w:val="Liststycke"/>
        <w:numPr>
          <w:ilvl w:val="0"/>
          <w:numId w:val="79"/>
        </w:numPr>
      </w:pPr>
      <w:r w:rsidRPr="007B324D">
        <w:t>Sunnanvind-projektet planeras gå in en fas för genomförande av konkurrensutsättning i slutet av år 2026. Det är i detta skede ännu mycket svårt att bedöma storleksordningen på de framtida intäkterna och när de infaller beroende på utformningen av konkurrensutsättningens villkor och dess resultat. I landskapsregeringens bedömning av den totala nettokostnadsutvecklingen finns det grovt uppskattade inkomster från havsbaserad vindkraft om 6 miljoner euro fördelade under åren 2027-2029. Den analys som affärsrådgivarkonsulten genomför (som även omfattar en marknadsdialog) fortgår ännu när denna vårbudget lämnas till lagtinget. Analysen väntas ge vissa svar avseende potentiella intäkter från en konkurrensutsättning.</w:t>
      </w:r>
    </w:p>
    <w:p w14:paraId="2C96F499" w14:textId="77777777" w:rsidR="00066592" w:rsidRPr="007B324D" w:rsidRDefault="00066592" w:rsidP="000C5379"/>
    <w:p w14:paraId="064AA113" w14:textId="022CC917" w:rsidR="00093B7A" w:rsidRDefault="0025176F" w:rsidP="001A5AF4">
      <w:pPr>
        <w:pStyle w:val="Rubrik2"/>
      </w:pPr>
      <w:bookmarkStart w:id="86" w:name="_Toc164424952"/>
      <w:bookmarkStart w:id="87" w:name="_Toc229734659"/>
      <w:r>
        <w:t>5</w:t>
      </w:r>
      <w:r w:rsidR="00093B7A">
        <w:t>.9 Politikområde 8</w:t>
      </w:r>
      <w:bookmarkEnd w:id="86"/>
      <w:r w:rsidR="00FA4E75">
        <w:t xml:space="preserve"> </w:t>
      </w:r>
      <w:r w:rsidR="00387599">
        <w:t>–</w:t>
      </w:r>
      <w:r w:rsidR="00FA4E75">
        <w:t xml:space="preserve"> Å</w:t>
      </w:r>
      <w:r w:rsidR="00387599">
        <w:t>lands hälso- och sjukvård</w:t>
      </w:r>
      <w:bookmarkEnd w:id="87"/>
    </w:p>
    <w:p w14:paraId="71B7A7D7" w14:textId="77777777" w:rsidR="00013BF0" w:rsidRDefault="00013BF0" w:rsidP="00093B7A"/>
    <w:p w14:paraId="504B5BC0" w14:textId="781D2DD1" w:rsidR="00EC1150" w:rsidRPr="002D7B7C" w:rsidRDefault="0079783F" w:rsidP="00EC1150">
      <w:r>
        <w:t>Nettok</w:t>
      </w:r>
      <w:r w:rsidR="00EC1150">
        <w:t>ostnadsutveckling för politikområde 8</w:t>
      </w:r>
    </w:p>
    <w:p w14:paraId="3321851D" w14:textId="2DADA11F" w:rsidR="00093B7A" w:rsidRDefault="009E3F01" w:rsidP="00093B7A">
      <w:r w:rsidRPr="009E3F01">
        <w:rPr>
          <w:noProof/>
        </w:rPr>
        <w:drawing>
          <wp:inline distT="0" distB="0" distL="0" distR="0" wp14:anchorId="0E621C47" wp14:editId="0D5A27EA">
            <wp:extent cx="5544185" cy="286385"/>
            <wp:effectExtent l="0" t="0" r="0" b="0"/>
            <wp:docPr id="362380229"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44185" cy="286385"/>
                    </a:xfrm>
                    <a:prstGeom prst="rect">
                      <a:avLst/>
                    </a:prstGeom>
                    <a:noFill/>
                    <a:ln>
                      <a:noFill/>
                    </a:ln>
                  </pic:spPr>
                </pic:pic>
              </a:graphicData>
            </a:graphic>
          </wp:inline>
        </w:drawing>
      </w:r>
    </w:p>
    <w:p w14:paraId="27FC778A" w14:textId="77777777" w:rsidR="00093B7A" w:rsidRDefault="00093B7A" w:rsidP="00093B7A"/>
    <w:p w14:paraId="6F144597" w14:textId="0FA09E85" w:rsidR="00126741" w:rsidRDefault="00126741" w:rsidP="00093B7A">
      <w:r w:rsidRPr="00126741">
        <w:t>Beräkningen av ramen, som kan komma att justeras under den fortsatta budgetberedningen, grundar sig bland annat på</w:t>
      </w:r>
    </w:p>
    <w:p w14:paraId="1CCC17AE" w14:textId="49C03E4C" w:rsidR="00BB32D7" w:rsidRDefault="24A12220" w:rsidP="00A9056A">
      <w:pPr>
        <w:pStyle w:val="Liststycke"/>
        <w:numPr>
          <w:ilvl w:val="0"/>
          <w:numId w:val="93"/>
        </w:numPr>
      </w:pPr>
      <w:r>
        <w:t xml:space="preserve">Arbetet med digitala tjänster </w:t>
      </w:r>
      <w:r w:rsidR="1C536406">
        <w:t xml:space="preserve">fortsätter </w:t>
      </w:r>
    </w:p>
    <w:p w14:paraId="63AAD4A5" w14:textId="7165A8F0" w:rsidR="14B6EAA8" w:rsidRDefault="067CA84E" w:rsidP="00A9056A">
      <w:pPr>
        <w:pStyle w:val="Liststycke"/>
        <w:numPr>
          <w:ilvl w:val="0"/>
          <w:numId w:val="93"/>
        </w:numPr>
        <w:rPr>
          <w:lang w:val="sv-SE"/>
        </w:rPr>
      </w:pPr>
      <w:r w:rsidRPr="627CCEF4">
        <w:rPr>
          <w:lang w:val="sv-SE"/>
        </w:rPr>
        <w:t>Planerade</w:t>
      </w:r>
      <w:r w:rsidRPr="17FFB9CC">
        <w:rPr>
          <w:lang w:val="sv-SE"/>
        </w:rPr>
        <w:t xml:space="preserve"> utvecklingsprojekt inom ÅHS förverkligas, med fokus på vårdens kvalitet, tillgänglighet, patientsäkerhet och långsiktig hållbarhet</w:t>
      </w:r>
    </w:p>
    <w:p w14:paraId="5685BBED" w14:textId="665AC78A" w:rsidR="00DC0540" w:rsidRPr="000D08F1" w:rsidRDefault="00C96F77" w:rsidP="00A9056A">
      <w:pPr>
        <w:pStyle w:val="Liststycke"/>
        <w:numPr>
          <w:ilvl w:val="0"/>
          <w:numId w:val="93"/>
        </w:numPr>
        <w:rPr>
          <w:lang w:val="sv-SE"/>
        </w:rPr>
      </w:pPr>
      <w:r w:rsidRPr="21F551CE">
        <w:rPr>
          <w:lang w:val="sv-SE"/>
        </w:rPr>
        <w:lastRenderedPageBreak/>
        <w:t>ÅHS fortsätter arbetet med att stärka personalens arbetsmiljö, trygga kompetensförsörjningen och utveckla patientnöjdheten.</w:t>
      </w:r>
    </w:p>
    <w:p w14:paraId="7BAA61A8" w14:textId="77777777" w:rsidR="003C36EC" w:rsidRDefault="003C36EC" w:rsidP="00093B7A"/>
    <w:p w14:paraId="1B829FFC" w14:textId="2BA45B5C" w:rsidR="00093B7A" w:rsidRDefault="0025176F" w:rsidP="001A5AF4">
      <w:pPr>
        <w:pStyle w:val="Rubrik2"/>
      </w:pPr>
      <w:bookmarkStart w:id="88" w:name="_Toc229734660"/>
      <w:r>
        <w:t>5</w:t>
      </w:r>
      <w:r w:rsidR="00B4062F">
        <w:t xml:space="preserve">.10 Ofördelade </w:t>
      </w:r>
      <w:r w:rsidR="00B52C82">
        <w:t>resultatförbättringar</w:t>
      </w:r>
      <w:r w:rsidR="00D17C96">
        <w:t xml:space="preserve"> </w:t>
      </w:r>
      <w:r w:rsidR="00F90673">
        <w:t xml:space="preserve">och ofördelade </w:t>
      </w:r>
      <w:r w:rsidR="00EA7FE5">
        <w:t>kostnadsposter</w:t>
      </w:r>
      <w:bookmarkEnd w:id="88"/>
    </w:p>
    <w:p w14:paraId="07C8CC0B" w14:textId="77777777" w:rsidR="00762FAD" w:rsidRDefault="00762FAD" w:rsidP="00BF0EF6"/>
    <w:p w14:paraId="46AD7832" w14:textId="18C9BDAC" w:rsidR="00C04C52" w:rsidRDefault="00C04C52" w:rsidP="00C04C52">
      <w:r>
        <w:t xml:space="preserve">Utöver </w:t>
      </w:r>
      <w:r w:rsidR="00AB447D">
        <w:t xml:space="preserve">ovanstående </w:t>
      </w:r>
      <w:r>
        <w:t xml:space="preserve">har landskapsregeringen gått in för ytterligare </w:t>
      </w:r>
      <w:r w:rsidR="00B52C82">
        <w:t>resultatförbättringar</w:t>
      </w:r>
      <w:r>
        <w:t xml:space="preserve"> </w:t>
      </w:r>
      <w:r w:rsidR="00CA5097">
        <w:t xml:space="preserve">som i </w:t>
      </w:r>
      <w:r w:rsidR="00E721C5">
        <w:t xml:space="preserve">ett senare skede </w:t>
      </w:r>
      <w:r w:rsidR="00CA5097">
        <w:t>fördela</w:t>
      </w:r>
      <w:r w:rsidR="00450748">
        <w:t>s ut</w:t>
      </w:r>
      <w:r w:rsidR="00CA5097">
        <w:t xml:space="preserve"> på politikområdena</w:t>
      </w:r>
      <w:r w:rsidR="003E29E1">
        <w:t xml:space="preserve"> 2</w:t>
      </w:r>
      <w:r w:rsidR="00E721C5">
        <w:t>-8</w:t>
      </w:r>
      <w:r>
        <w:t xml:space="preserve">. </w:t>
      </w:r>
      <w:r w:rsidR="00640876" w:rsidRPr="00640876">
        <w:t>Detta innebär att man avser att göra en översyn av verksamheterna, utreda effekterna av möjliga resultatförbättringar inom bland annat följande områden:</w:t>
      </w:r>
    </w:p>
    <w:p w14:paraId="1320D200" w14:textId="15C87DE6" w:rsidR="00983993" w:rsidRDefault="00D009C3" w:rsidP="00631C26">
      <w:pPr>
        <w:pStyle w:val="Liststycke"/>
        <w:numPr>
          <w:ilvl w:val="0"/>
          <w:numId w:val="39"/>
        </w:numPr>
      </w:pPr>
      <w:r>
        <w:t>It-samordning</w:t>
      </w:r>
      <w:r w:rsidR="00366ED5">
        <w:t xml:space="preserve"> och</w:t>
      </w:r>
    </w:p>
    <w:p w14:paraId="0B7259F4" w14:textId="2D961B8A" w:rsidR="004058F6" w:rsidRDefault="00BF076F" w:rsidP="00631C26">
      <w:pPr>
        <w:pStyle w:val="Liststycke"/>
        <w:numPr>
          <w:ilvl w:val="0"/>
          <w:numId w:val="39"/>
        </w:numPr>
      </w:pPr>
      <w:r>
        <w:t>Samordning av lokalvården</w:t>
      </w:r>
      <w:r w:rsidR="00366ED5">
        <w:t>.</w:t>
      </w:r>
    </w:p>
    <w:p w14:paraId="60BDC7C0" w14:textId="20F54D6E" w:rsidR="00EA7FE5" w:rsidRDefault="00EA7FE5" w:rsidP="00EA7FE5">
      <w:r w:rsidRPr="00EA7FE5">
        <w:t>Sammantaget ska åtgärderna inom dessa områden generera resultatförbättringar enligt följande:</w:t>
      </w:r>
    </w:p>
    <w:p w14:paraId="207594F7" w14:textId="188027DF" w:rsidR="00EA7FE5" w:rsidRDefault="00464D8D" w:rsidP="00EA7FE5">
      <w:r w:rsidRPr="00464D8D">
        <w:rPr>
          <w:noProof/>
        </w:rPr>
        <w:drawing>
          <wp:inline distT="0" distB="0" distL="0" distR="0" wp14:anchorId="49CF7FD5" wp14:editId="5AE82FD7">
            <wp:extent cx="5542280" cy="389890"/>
            <wp:effectExtent l="0" t="0" r="1270" b="0"/>
            <wp:docPr id="191218992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42280" cy="389890"/>
                    </a:xfrm>
                    <a:prstGeom prst="rect">
                      <a:avLst/>
                    </a:prstGeom>
                    <a:noFill/>
                    <a:ln>
                      <a:noFill/>
                    </a:ln>
                  </pic:spPr>
                </pic:pic>
              </a:graphicData>
            </a:graphic>
          </wp:inline>
        </w:drawing>
      </w:r>
    </w:p>
    <w:p w14:paraId="1C0682D0" w14:textId="77777777" w:rsidR="00EA7FE5" w:rsidRDefault="00EA7FE5" w:rsidP="003D7836"/>
    <w:p w14:paraId="7F0B8C4D" w14:textId="0950037D" w:rsidR="00366ED5" w:rsidRDefault="00C378DE" w:rsidP="003D7836">
      <w:r>
        <w:t>Dessutom har i detta skede ofördelade kostnadsposter beaktats</w:t>
      </w:r>
      <w:r w:rsidR="00E74C28">
        <w:t xml:space="preserve"> för:</w:t>
      </w:r>
    </w:p>
    <w:p w14:paraId="584B9128" w14:textId="1071AEAA" w:rsidR="007D39CE" w:rsidRDefault="007D39CE" w:rsidP="00631C26">
      <w:pPr>
        <w:pStyle w:val="Liststycke"/>
        <w:numPr>
          <w:ilvl w:val="0"/>
          <w:numId w:val="39"/>
        </w:numPr>
      </w:pPr>
      <w:r>
        <w:t>Lönepotter enligt ingångna avtal</w:t>
      </w:r>
      <w:r w:rsidR="0062332D">
        <w:t>.</w:t>
      </w:r>
    </w:p>
    <w:p w14:paraId="5C7B1B5C" w14:textId="77777777" w:rsidR="00C04C52" w:rsidRDefault="00C04C52" w:rsidP="00C04C52"/>
    <w:p w14:paraId="79D58AD6" w14:textId="122F3180" w:rsidR="00C04C52" w:rsidRDefault="00592751" w:rsidP="00C04C52">
      <w:r>
        <w:t>De</w:t>
      </w:r>
      <w:r w:rsidR="00366ED5">
        <w:t xml:space="preserve"> ökade kostnader</w:t>
      </w:r>
      <w:r>
        <w:t>na</w:t>
      </w:r>
      <w:r w:rsidR="00D801E7">
        <w:t xml:space="preserve">, som kan </w:t>
      </w:r>
      <w:r w:rsidR="00F21552">
        <w:t>fördelas ut till politikområd</w:t>
      </w:r>
      <w:r w:rsidR="00B12AE3">
        <w:t>en först i ett senare skede,</w:t>
      </w:r>
      <w:r>
        <w:t xml:space="preserve"> har beräknats enligt nedanstående tabell</w:t>
      </w:r>
      <w:r w:rsidR="00C04C52">
        <w:t>:</w:t>
      </w:r>
    </w:p>
    <w:p w14:paraId="7A86EF48" w14:textId="4743F9A8" w:rsidR="00251764" w:rsidRDefault="005E71A1" w:rsidP="00D23E86">
      <w:r w:rsidRPr="005E71A1">
        <w:rPr>
          <w:noProof/>
        </w:rPr>
        <w:drawing>
          <wp:inline distT="0" distB="0" distL="0" distR="0" wp14:anchorId="680AC66E" wp14:editId="317A79E9">
            <wp:extent cx="5542280" cy="389890"/>
            <wp:effectExtent l="0" t="0" r="1270" b="0"/>
            <wp:docPr id="577864719"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42280" cy="389890"/>
                    </a:xfrm>
                    <a:prstGeom prst="rect">
                      <a:avLst/>
                    </a:prstGeom>
                    <a:noFill/>
                    <a:ln>
                      <a:noFill/>
                    </a:ln>
                  </pic:spPr>
                </pic:pic>
              </a:graphicData>
            </a:graphic>
          </wp:inline>
        </w:drawing>
      </w:r>
    </w:p>
    <w:p w14:paraId="23C54C71" w14:textId="016325BB" w:rsidR="00093B7A" w:rsidRDefault="00745BA7" w:rsidP="00DB1F18">
      <w:r w:rsidRPr="00745BA7">
        <w:t xml:space="preserve"> </w:t>
      </w:r>
      <w:r w:rsidR="00093B7A">
        <w:br w:type="page"/>
      </w:r>
    </w:p>
    <w:p w14:paraId="631243EB" w14:textId="1E1030F5" w:rsidR="00093B7A" w:rsidRDefault="0025176F" w:rsidP="00093B7A">
      <w:pPr>
        <w:pStyle w:val="Rubrik1"/>
      </w:pPr>
      <w:bookmarkStart w:id="89" w:name="_Toc164424953"/>
      <w:bookmarkStart w:id="90" w:name="_Toc229734661"/>
      <w:r>
        <w:lastRenderedPageBreak/>
        <w:t>6</w:t>
      </w:r>
      <w:r w:rsidR="00076060">
        <w:t xml:space="preserve"> </w:t>
      </w:r>
      <w:r w:rsidR="00093B7A">
        <w:t>Investeringar</w:t>
      </w:r>
      <w:bookmarkEnd w:id="89"/>
      <w:bookmarkEnd w:id="90"/>
    </w:p>
    <w:p w14:paraId="4EC48967" w14:textId="520E1AD0" w:rsidR="00093B7A" w:rsidRDefault="00C11388" w:rsidP="00093B7A">
      <w:r>
        <w:t>Planerade investeringsvolymer framgår av tabellen nedan.</w:t>
      </w:r>
    </w:p>
    <w:p w14:paraId="06EF9295" w14:textId="77777777" w:rsidR="00C11388" w:rsidRDefault="00C11388" w:rsidP="00093B7A"/>
    <w:p w14:paraId="63DFA475" w14:textId="20A6033E" w:rsidR="003270D2" w:rsidRDefault="00987A6C" w:rsidP="00F2222E">
      <w:r w:rsidRPr="00987A6C">
        <w:rPr>
          <w:noProof/>
        </w:rPr>
        <w:drawing>
          <wp:inline distT="0" distB="0" distL="0" distR="0" wp14:anchorId="5F90C53A" wp14:editId="53F8E4DC">
            <wp:extent cx="5039995" cy="387985"/>
            <wp:effectExtent l="0" t="0" r="8255" b="0"/>
            <wp:docPr id="1935638625"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39995" cy="387985"/>
                    </a:xfrm>
                    <a:prstGeom prst="rect">
                      <a:avLst/>
                    </a:prstGeom>
                    <a:noFill/>
                    <a:ln>
                      <a:noFill/>
                    </a:ln>
                  </pic:spPr>
                </pic:pic>
              </a:graphicData>
            </a:graphic>
          </wp:inline>
        </w:drawing>
      </w:r>
    </w:p>
    <w:p w14:paraId="752FBE37" w14:textId="77777777" w:rsidR="006D67BF" w:rsidRDefault="006D67BF" w:rsidP="00F2222E"/>
    <w:p w14:paraId="291296D5" w14:textId="4C079BFC" w:rsidR="00171FF9" w:rsidRPr="00746AEB" w:rsidRDefault="007D1E77" w:rsidP="00171FF9">
      <w:r w:rsidRPr="00DB1F18">
        <w:t xml:space="preserve">Investeringsnivåerna är </w:t>
      </w:r>
      <w:r w:rsidR="000B7F60">
        <w:t>främst</w:t>
      </w:r>
      <w:r w:rsidR="008C29CB">
        <w:t xml:space="preserve"> k</w:t>
      </w:r>
      <w:r w:rsidRPr="00DB1F18">
        <w:t>o</w:t>
      </w:r>
      <w:r w:rsidR="00263808" w:rsidRPr="00DB1F18">
        <w:t xml:space="preserve">pplade till </w:t>
      </w:r>
      <w:r w:rsidR="002F1FA1" w:rsidRPr="00DB1F18">
        <w:t>den förestående</w:t>
      </w:r>
      <w:r w:rsidR="002F75F2">
        <w:t xml:space="preserve"> driftskostnadsinbesparande</w:t>
      </w:r>
      <w:r w:rsidR="002F1FA1" w:rsidRPr="00DB1F18">
        <w:t xml:space="preserve"> trafikomläggningen av skärgårdstrafiken.</w:t>
      </w:r>
      <w:r w:rsidR="00982C56">
        <w:t xml:space="preserve"> </w:t>
      </w:r>
    </w:p>
    <w:p w14:paraId="7BF60E51" w14:textId="3954342B" w:rsidR="00AE021C" w:rsidRDefault="00AE021C" w:rsidP="00F2222E"/>
    <w:p w14:paraId="72FE3E7A" w14:textId="0204C533" w:rsidR="00093B7A" w:rsidRDefault="00093B7A" w:rsidP="00F2222E">
      <w:r>
        <w:br w:type="page"/>
      </w:r>
    </w:p>
    <w:p w14:paraId="1EAFCD40" w14:textId="1FBB36A0" w:rsidR="00093B7A" w:rsidRDefault="00076060" w:rsidP="00093B7A">
      <w:pPr>
        <w:pStyle w:val="Rubrik1"/>
      </w:pPr>
      <w:bookmarkStart w:id="91" w:name="_Toc164424954"/>
      <w:bookmarkStart w:id="92" w:name="_Toc229734662"/>
      <w:r>
        <w:lastRenderedPageBreak/>
        <w:t>7</w:t>
      </w:r>
      <w:r w:rsidR="00093B7A" w:rsidRPr="008F212C">
        <w:t xml:space="preserve"> Landskapets likvida ställning</w:t>
      </w:r>
      <w:bookmarkEnd w:id="91"/>
      <w:bookmarkEnd w:id="92"/>
    </w:p>
    <w:p w14:paraId="379F2E7E" w14:textId="1887B612" w:rsidR="00E06F5C" w:rsidRDefault="002C7EBD" w:rsidP="00093B7A">
      <w:r w:rsidRPr="002C7EBD">
        <w:t xml:space="preserve">Föreliggande </w:t>
      </w:r>
      <w:r w:rsidR="00E4119D">
        <w:t>plan</w:t>
      </w:r>
      <w:r w:rsidR="00E4119D" w:rsidRPr="002C7EBD">
        <w:t xml:space="preserve">s </w:t>
      </w:r>
      <w:r w:rsidRPr="002C7EBD">
        <w:t xml:space="preserve">inverkan på de likvida medlen framgår av nedanstående sammanställning. Om förslaget fullt ut skulle förverkligas under planåren </w:t>
      </w:r>
      <w:r w:rsidR="002E4C57">
        <w:t>2027-2029</w:t>
      </w:r>
      <w:r w:rsidRPr="002C7EBD">
        <w:t xml:space="preserve"> medför det ett </w:t>
      </w:r>
      <w:r w:rsidR="007110D7">
        <w:t>netto</w:t>
      </w:r>
      <w:r w:rsidRPr="002C7EBD">
        <w:t xml:space="preserve">finansieringsbehov om </w:t>
      </w:r>
      <w:r w:rsidR="000F2AC5">
        <w:t xml:space="preserve">ca </w:t>
      </w:r>
      <w:r w:rsidR="00771093">
        <w:t>44</w:t>
      </w:r>
      <w:r w:rsidR="00771093" w:rsidRPr="002C7EBD">
        <w:t xml:space="preserve"> </w:t>
      </w:r>
      <w:r w:rsidRPr="002C7EBD">
        <w:t>miljoner euro</w:t>
      </w:r>
      <w:r w:rsidR="00C4669A">
        <w:t xml:space="preserve">. </w:t>
      </w:r>
      <w:r w:rsidR="00DC1F2C">
        <w:t xml:space="preserve">Kassaflödet i verksamheten beräknas ge ett </w:t>
      </w:r>
      <w:r w:rsidR="00291E97">
        <w:t>finansierings</w:t>
      </w:r>
      <w:r w:rsidR="00DC1F2C">
        <w:t xml:space="preserve">överskott om </w:t>
      </w:r>
      <w:r w:rsidR="000F26DC">
        <w:t>drygt</w:t>
      </w:r>
      <w:r w:rsidR="005B4BA7">
        <w:t xml:space="preserve"> 35 miljoner euro</w:t>
      </w:r>
      <w:r w:rsidR="0068003A">
        <w:t xml:space="preserve"> medan</w:t>
      </w:r>
      <w:r w:rsidR="00FA7A25">
        <w:t xml:space="preserve"> </w:t>
      </w:r>
      <w:r w:rsidR="00DE164F">
        <w:t>ett nettofinansieringsbehov om</w:t>
      </w:r>
      <w:r w:rsidRPr="002C7EBD">
        <w:t xml:space="preserve"> </w:t>
      </w:r>
      <w:r w:rsidR="00291E97">
        <w:t>knappt</w:t>
      </w:r>
      <w:r w:rsidR="004549A8" w:rsidRPr="002C7EBD">
        <w:t xml:space="preserve"> </w:t>
      </w:r>
      <w:r w:rsidR="00091F99">
        <w:t>80</w:t>
      </w:r>
      <w:r w:rsidR="00091F99" w:rsidRPr="002C7EBD">
        <w:t xml:space="preserve"> </w:t>
      </w:r>
      <w:r w:rsidRPr="002C7EBD">
        <w:t>miljoner euro hänför sig till investeringar och övriga balansposter.</w:t>
      </w:r>
    </w:p>
    <w:p w14:paraId="5D89C6F2" w14:textId="5AA37F4E" w:rsidR="00724612" w:rsidRDefault="00577635" w:rsidP="00093B7A">
      <w:r w:rsidRPr="00577635">
        <w:rPr>
          <w:noProof/>
        </w:rPr>
        <w:drawing>
          <wp:inline distT="0" distB="0" distL="0" distR="0" wp14:anchorId="7246D97C" wp14:editId="7063AB75">
            <wp:extent cx="5544185" cy="1351915"/>
            <wp:effectExtent l="0" t="0" r="0" b="635"/>
            <wp:docPr id="20009245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44185" cy="1351915"/>
                    </a:xfrm>
                    <a:prstGeom prst="rect">
                      <a:avLst/>
                    </a:prstGeom>
                    <a:noFill/>
                    <a:ln>
                      <a:noFill/>
                    </a:ln>
                  </pic:spPr>
                </pic:pic>
              </a:graphicData>
            </a:graphic>
          </wp:inline>
        </w:drawing>
      </w:r>
    </w:p>
    <w:p w14:paraId="28E33A33" w14:textId="77777777" w:rsidR="00724612" w:rsidRDefault="00724612" w:rsidP="00093B7A"/>
    <w:p w14:paraId="1D8F826D" w14:textId="10A02616" w:rsidR="00724612" w:rsidRDefault="00CA0CA8" w:rsidP="00093B7A">
      <w:r>
        <w:t>Landskapsregeringen kommer att lämna</w:t>
      </w:r>
      <w:r w:rsidR="00F86ACE">
        <w:t xml:space="preserve"> ett förslag till ändringsbudget </w:t>
      </w:r>
      <w:r w:rsidR="008D30F1">
        <w:t>för år 2026</w:t>
      </w:r>
      <w:r w:rsidR="003A3212">
        <w:t xml:space="preserve">, vilket till viss del kan inverka på </w:t>
      </w:r>
      <w:r w:rsidR="000D7899">
        <w:t>finansieringsbehovet</w:t>
      </w:r>
      <w:r w:rsidR="00032A8F">
        <w:t xml:space="preserve"> för år 2026</w:t>
      </w:r>
      <w:r w:rsidR="00801A06">
        <w:t xml:space="preserve">. Som helhet bedöms </w:t>
      </w:r>
      <w:r w:rsidR="00C26722">
        <w:t>förändringarna</w:t>
      </w:r>
      <w:r w:rsidR="00524FBB">
        <w:t xml:space="preserve"> under år 2026 vara positiva</w:t>
      </w:r>
      <w:r w:rsidR="00EB303A">
        <w:t xml:space="preserve">. </w:t>
      </w:r>
      <w:r w:rsidR="00C30B46">
        <w:t>Så som framgår</w:t>
      </w:r>
      <w:r w:rsidR="001527EE">
        <w:t xml:space="preserve"> under avsnitt 4.1 </w:t>
      </w:r>
      <w:r w:rsidR="00DE4084">
        <w:t xml:space="preserve">ovan finns det </w:t>
      </w:r>
      <w:r w:rsidR="00531868">
        <w:t xml:space="preserve">högst preliminära </w:t>
      </w:r>
      <w:r w:rsidR="00D967C7">
        <w:t xml:space="preserve">förhandsuppgifter om beskattningen för år 2025 vilka är </w:t>
      </w:r>
      <w:r w:rsidR="00E407E3">
        <w:t>mycket positiva.</w:t>
      </w:r>
      <w:r w:rsidR="00CE0494">
        <w:t xml:space="preserve"> </w:t>
      </w:r>
      <w:r w:rsidR="003E7C9C">
        <w:t xml:space="preserve">I ovanstående tabell över finansieringen har inte </w:t>
      </w:r>
      <w:r w:rsidR="000E02A0">
        <w:t>några</w:t>
      </w:r>
      <w:r w:rsidR="000B4E0A">
        <w:t xml:space="preserve"> </w:t>
      </w:r>
      <w:r w:rsidR="000E02A0">
        <w:t xml:space="preserve">slutregleringar </w:t>
      </w:r>
      <w:r w:rsidR="000B4E0A">
        <w:t>av skatteavräkning</w:t>
      </w:r>
      <w:r w:rsidR="008E1D30">
        <w:t xml:space="preserve"> eller avräkningsbelopp</w:t>
      </w:r>
      <w:r w:rsidR="000B4E0A">
        <w:t xml:space="preserve"> beaktats. </w:t>
      </w:r>
      <w:r w:rsidR="00B257DB">
        <w:t xml:space="preserve">Det </w:t>
      </w:r>
      <w:r w:rsidR="00E27FB3">
        <w:t xml:space="preserve">kan konstateras att tidpunkten och </w:t>
      </w:r>
      <w:r w:rsidR="007C636F">
        <w:t>beloppen för</w:t>
      </w:r>
      <w:r w:rsidR="00CD3EA8">
        <w:t xml:space="preserve"> eventuell</w:t>
      </w:r>
      <w:r w:rsidR="007C636F">
        <w:t xml:space="preserve"> </w:t>
      </w:r>
      <w:r w:rsidR="00306B8E">
        <w:t xml:space="preserve">intern upplåning från </w:t>
      </w:r>
      <w:r w:rsidR="00401970">
        <w:t>Fastighetsverket respekt</w:t>
      </w:r>
      <w:r w:rsidR="00CD3EA8">
        <w:t>ive</w:t>
      </w:r>
      <w:r w:rsidR="00CF25CE">
        <w:t xml:space="preserve"> extern</w:t>
      </w:r>
      <w:r w:rsidR="00167469">
        <w:t xml:space="preserve"> upplåning är helt beroende av </w:t>
      </w:r>
      <w:r w:rsidR="004320C8">
        <w:t xml:space="preserve">utfallet av kommande slutregleringar av </w:t>
      </w:r>
      <w:r w:rsidR="00091684">
        <w:t>överföringarna i enlighet med självstyrelselagens finanseringsbestämmelser</w:t>
      </w:r>
      <w:r w:rsidR="004424F6">
        <w:t xml:space="preserve">. </w:t>
      </w:r>
      <w:r w:rsidR="00B961C8">
        <w:t xml:space="preserve"> </w:t>
      </w:r>
      <w:r w:rsidR="00563174">
        <w:t xml:space="preserve">Eventuella </w:t>
      </w:r>
      <w:r w:rsidR="000C3E5B">
        <w:t>fullmakter för upplåning</w:t>
      </w:r>
      <w:r w:rsidR="00251576">
        <w:t xml:space="preserve"> </w:t>
      </w:r>
      <w:r w:rsidR="00472E5C">
        <w:t>tas upp i respektive års</w:t>
      </w:r>
      <w:r w:rsidR="00B243B2">
        <w:t xml:space="preserve"> </w:t>
      </w:r>
      <w:r w:rsidR="00472E5C">
        <w:t>budget</w:t>
      </w:r>
      <w:r w:rsidR="002A1474">
        <w:t>.</w:t>
      </w:r>
    </w:p>
    <w:p w14:paraId="5F50E505" w14:textId="77777777" w:rsidR="00A45799" w:rsidRDefault="00A45799" w:rsidP="00093B7A"/>
    <w:p w14:paraId="17139AFD" w14:textId="5F637274" w:rsidR="004D585A" w:rsidRPr="00F21F4A" w:rsidRDefault="004D585A" w:rsidP="00DB1F18"/>
    <w:p w14:paraId="0C463903" w14:textId="77777777" w:rsidR="00A41D00" w:rsidRDefault="00A41D00">
      <w:pPr>
        <w:autoSpaceDE/>
        <w:autoSpaceDN/>
        <w:adjustRightInd/>
        <w:spacing w:after="160" w:line="259" w:lineRule="auto"/>
        <w:textAlignment w:val="auto"/>
        <w:rPr>
          <w:rFonts w:asciiTheme="majorHAnsi" w:hAnsiTheme="majorHAnsi"/>
          <w:b/>
          <w:bCs/>
          <w:sz w:val="40"/>
          <w:szCs w:val="40"/>
        </w:rPr>
      </w:pPr>
      <w:r>
        <w:br w:type="page"/>
      </w:r>
    </w:p>
    <w:p w14:paraId="3BB90564" w14:textId="34C3768E" w:rsidR="004D585A" w:rsidRDefault="00076060" w:rsidP="004D585A">
      <w:pPr>
        <w:pStyle w:val="Rubrik1"/>
      </w:pPr>
      <w:bookmarkStart w:id="93" w:name="_Toc229734663"/>
      <w:r>
        <w:lastRenderedPageBreak/>
        <w:t>8</w:t>
      </w:r>
      <w:r w:rsidR="00C262DA">
        <w:t xml:space="preserve"> </w:t>
      </w:r>
      <w:r w:rsidR="004D585A">
        <w:t>Förslag till lagtingsbeslut</w:t>
      </w:r>
      <w:bookmarkEnd w:id="93"/>
    </w:p>
    <w:p w14:paraId="5E32A9BF" w14:textId="77777777" w:rsidR="006B4559" w:rsidRDefault="006B4559" w:rsidP="007A4F13"/>
    <w:p w14:paraId="1119A642" w14:textId="77777777" w:rsidR="006B4559" w:rsidRDefault="006B4559" w:rsidP="007A4F13"/>
    <w:p w14:paraId="5935C166" w14:textId="77777777" w:rsidR="006B4559" w:rsidRDefault="006B4559" w:rsidP="007A4F13"/>
    <w:p w14:paraId="192FD69A" w14:textId="77777777" w:rsidR="006B4559" w:rsidRDefault="006B4559" w:rsidP="007A4F13"/>
    <w:p w14:paraId="7D5CDD07" w14:textId="77777777" w:rsidR="006B4559" w:rsidRDefault="006B4559" w:rsidP="007A4F13"/>
    <w:p w14:paraId="43672985" w14:textId="77777777" w:rsidR="006B4559" w:rsidRDefault="006B4559" w:rsidP="007A4F13"/>
    <w:p w14:paraId="1D44DE2E" w14:textId="6770CB8A" w:rsidR="007A4F13" w:rsidRDefault="005720EE" w:rsidP="007A4F13">
      <w:r>
        <w:t>Me</w:t>
      </w:r>
      <w:r w:rsidR="00D2287B">
        <w:t>d</w:t>
      </w:r>
      <w:r>
        <w:t xml:space="preserve"> hänvisning till ovanstående får landskaps</w:t>
      </w:r>
      <w:r w:rsidR="00B6534C">
        <w:t>regeringen vördsamt för</w:t>
      </w:r>
      <w:r w:rsidR="00A867CD">
        <w:t>e</w:t>
      </w:r>
      <w:r w:rsidR="00B6534C">
        <w:t>slå</w:t>
      </w:r>
      <w:r w:rsidR="005C05DB">
        <w:t xml:space="preserve"> att lagtinget </w:t>
      </w:r>
    </w:p>
    <w:p w14:paraId="3E755BCE" w14:textId="77777777" w:rsidR="00EE517B" w:rsidRDefault="00EE517B" w:rsidP="007A4F13"/>
    <w:p w14:paraId="10806242" w14:textId="555DDCDF" w:rsidR="00EE517B" w:rsidRDefault="00E74C03" w:rsidP="00EA4D56">
      <w:pPr>
        <w:pStyle w:val="Liststycke"/>
        <w:numPr>
          <w:ilvl w:val="0"/>
          <w:numId w:val="22"/>
        </w:numPr>
        <w:autoSpaceDE/>
        <w:autoSpaceDN/>
        <w:adjustRightInd/>
        <w:spacing w:after="160" w:line="259" w:lineRule="auto"/>
        <w:textAlignment w:val="auto"/>
      </w:pPr>
      <w:r>
        <w:t xml:space="preserve">fastställer kostnadstaket för Ålands budget till </w:t>
      </w:r>
      <w:r w:rsidR="00B67ED3">
        <w:t>399,9</w:t>
      </w:r>
      <w:r w:rsidR="000A2755">
        <w:t xml:space="preserve"> miljoner euro för </w:t>
      </w:r>
      <w:r w:rsidR="00C94FE1">
        <w:t xml:space="preserve">år </w:t>
      </w:r>
      <w:r w:rsidR="000A2755">
        <w:t>202</w:t>
      </w:r>
      <w:r w:rsidR="00117A60">
        <w:t>9</w:t>
      </w:r>
      <w:r w:rsidR="000A2755">
        <w:t xml:space="preserve"> (kapitel </w:t>
      </w:r>
      <w:r w:rsidR="00820A9C">
        <w:t>3</w:t>
      </w:r>
      <w:r w:rsidR="000A2755">
        <w:t>.</w:t>
      </w:r>
      <w:r w:rsidR="00820A9C">
        <w:t>2</w:t>
      </w:r>
      <w:r w:rsidR="000A2755">
        <w:t>.</w:t>
      </w:r>
      <w:r w:rsidR="0051098D">
        <w:t>3</w:t>
      </w:r>
      <w:r w:rsidR="00997877">
        <w:t>)</w:t>
      </w:r>
      <w:r w:rsidR="00EE517B" w:rsidRPr="004E36DB">
        <w:t>.</w:t>
      </w:r>
    </w:p>
    <w:p w14:paraId="7FE9D42E" w14:textId="77777777" w:rsidR="00C30668" w:rsidRDefault="00C30668" w:rsidP="007A4F13"/>
    <w:p w14:paraId="34C91F7A" w14:textId="77777777" w:rsidR="00AF7845" w:rsidRDefault="00AF7845" w:rsidP="007A4F13"/>
    <w:p w14:paraId="21325EFA" w14:textId="77777777" w:rsidR="00AF7845" w:rsidRDefault="00AF7845" w:rsidP="007A4F13"/>
    <w:p w14:paraId="22D5B9E4" w14:textId="42F09498" w:rsidR="00C30668" w:rsidRPr="007A4F13" w:rsidRDefault="00C30668" w:rsidP="007A4F13">
      <w:r>
        <w:t xml:space="preserve">Mariehamn </w:t>
      </w:r>
      <w:r w:rsidR="000F428B">
        <w:t>den</w:t>
      </w:r>
      <w:r>
        <w:t xml:space="preserve"> </w:t>
      </w:r>
      <w:r w:rsidR="00B211DC">
        <w:t>1</w:t>
      </w:r>
      <w:r w:rsidR="00624105">
        <w:t>5</w:t>
      </w:r>
      <w:r>
        <w:t xml:space="preserve"> </w:t>
      </w:r>
      <w:r w:rsidR="006646E3">
        <w:t>maj</w:t>
      </w:r>
      <w:r>
        <w:t xml:space="preserve"> 202</w:t>
      </w:r>
      <w:r w:rsidR="0009334E">
        <w:t>6</w:t>
      </w:r>
      <w:r w:rsidR="00B549EC">
        <w:t>.</w:t>
      </w:r>
    </w:p>
    <w:p w14:paraId="49EF47CD" w14:textId="70ECDF35" w:rsidR="004D585A" w:rsidRDefault="004D585A" w:rsidP="004D585A">
      <w:pPr>
        <w:autoSpaceDE/>
        <w:autoSpaceDN/>
        <w:adjustRightInd/>
        <w:spacing w:after="160" w:line="259" w:lineRule="auto"/>
        <w:textAlignment w:val="auto"/>
      </w:pPr>
    </w:p>
    <w:p w14:paraId="6F4FA563" w14:textId="77777777" w:rsidR="00E744D9" w:rsidRDefault="00E744D9" w:rsidP="004D585A">
      <w:pPr>
        <w:autoSpaceDE/>
        <w:autoSpaceDN/>
        <w:adjustRightInd/>
        <w:spacing w:after="160" w:line="259" w:lineRule="auto"/>
        <w:textAlignment w:val="auto"/>
      </w:pPr>
    </w:p>
    <w:p w14:paraId="631CB0A4" w14:textId="77777777" w:rsidR="00E744D9" w:rsidRDefault="00E744D9" w:rsidP="004D585A">
      <w:pPr>
        <w:autoSpaceDE/>
        <w:autoSpaceDN/>
        <w:adjustRightInd/>
        <w:spacing w:after="160" w:line="259" w:lineRule="auto"/>
        <w:textAlignment w:val="auto"/>
      </w:pPr>
    </w:p>
    <w:p w14:paraId="565F37C6" w14:textId="5E6EA615" w:rsidR="00E744D9" w:rsidRDefault="00E744D9" w:rsidP="004D585A">
      <w:pPr>
        <w:autoSpaceDE/>
        <w:autoSpaceDN/>
        <w:adjustRightInd/>
        <w:spacing w:after="160" w:line="259" w:lineRule="auto"/>
        <w:textAlignment w:val="auto"/>
      </w:pPr>
      <w:r>
        <w:t>Lantråd</w:t>
      </w:r>
      <w:r w:rsidR="00AF785B">
        <w:tab/>
      </w:r>
      <w:r w:rsidR="00AF785B">
        <w:tab/>
      </w:r>
      <w:r w:rsidR="000F428B">
        <w:t>Katrin Sjögren</w:t>
      </w:r>
    </w:p>
    <w:p w14:paraId="6D1D1219" w14:textId="77777777" w:rsidR="00AF785B" w:rsidRDefault="00AF785B" w:rsidP="004D585A">
      <w:pPr>
        <w:autoSpaceDE/>
        <w:autoSpaceDN/>
        <w:adjustRightInd/>
        <w:spacing w:after="160" w:line="259" w:lineRule="auto"/>
        <w:textAlignment w:val="auto"/>
      </w:pPr>
    </w:p>
    <w:p w14:paraId="48E2CAB0" w14:textId="77777777" w:rsidR="00C70F55" w:rsidRDefault="00C70F55" w:rsidP="004D585A">
      <w:pPr>
        <w:autoSpaceDE/>
        <w:autoSpaceDN/>
        <w:adjustRightInd/>
        <w:spacing w:after="160" w:line="259" w:lineRule="auto"/>
        <w:textAlignment w:val="auto"/>
      </w:pPr>
    </w:p>
    <w:p w14:paraId="2CE192A3" w14:textId="77777777" w:rsidR="00C70F55" w:rsidRDefault="00C70F55" w:rsidP="004D585A">
      <w:pPr>
        <w:autoSpaceDE/>
        <w:autoSpaceDN/>
        <w:adjustRightInd/>
        <w:spacing w:after="160" w:line="259" w:lineRule="auto"/>
        <w:textAlignment w:val="auto"/>
      </w:pPr>
    </w:p>
    <w:p w14:paraId="2F0D112E" w14:textId="641026FE" w:rsidR="00C70F55" w:rsidRDefault="00C70F55" w:rsidP="004D585A">
      <w:pPr>
        <w:autoSpaceDE/>
        <w:autoSpaceDN/>
        <w:adjustRightInd/>
        <w:spacing w:after="160" w:line="259" w:lineRule="auto"/>
        <w:textAlignment w:val="auto"/>
      </w:pPr>
      <w:r>
        <w:t>Minister</w:t>
      </w:r>
      <w:r>
        <w:tab/>
      </w:r>
      <w:r>
        <w:tab/>
        <w:t>Mats Perämaa</w:t>
      </w:r>
    </w:p>
    <w:p w14:paraId="0DD4E745" w14:textId="77777777" w:rsidR="004D585A" w:rsidRPr="00096650" w:rsidRDefault="004D585A" w:rsidP="00093B7A">
      <w:pPr>
        <w:autoSpaceDE/>
        <w:autoSpaceDN/>
        <w:adjustRightInd/>
        <w:spacing w:after="160" w:line="259" w:lineRule="auto"/>
        <w:textAlignment w:val="auto"/>
      </w:pPr>
    </w:p>
    <w:p w14:paraId="49FAF222" w14:textId="77777777" w:rsidR="003A45BE" w:rsidRDefault="003A45BE" w:rsidP="00FA0C80"/>
    <w:p w14:paraId="6DE2748D" w14:textId="6EB823DC" w:rsidR="00093B7A" w:rsidRDefault="00093B7A" w:rsidP="00093B7A">
      <w:pPr>
        <w:autoSpaceDE/>
        <w:autoSpaceDN/>
        <w:adjustRightInd/>
        <w:spacing w:after="160" w:line="259" w:lineRule="auto"/>
        <w:textAlignment w:val="auto"/>
      </w:pPr>
    </w:p>
    <w:sectPr w:rsidR="00093B7A" w:rsidSect="006C576D">
      <w:type w:val="continuous"/>
      <w:pgSz w:w="11906" w:h="16838" w:code="9"/>
      <w:pgMar w:top="1134" w:right="2041" w:bottom="1134" w:left="1134"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8B1A" w14:textId="77777777" w:rsidR="00C47484" w:rsidRDefault="00C47484" w:rsidP="00B3473A">
      <w:r>
        <w:separator/>
      </w:r>
    </w:p>
    <w:p w14:paraId="5CDE4EC5" w14:textId="77777777" w:rsidR="00C47484" w:rsidRDefault="00C47484"/>
  </w:endnote>
  <w:endnote w:type="continuationSeparator" w:id="0">
    <w:p w14:paraId="0006E518" w14:textId="77777777" w:rsidR="00C47484" w:rsidRDefault="00C47484" w:rsidP="00B3473A">
      <w:r>
        <w:continuationSeparator/>
      </w:r>
    </w:p>
    <w:p w14:paraId="238F84B0" w14:textId="77777777" w:rsidR="00C47484" w:rsidRDefault="00C47484"/>
  </w:endnote>
  <w:endnote w:type="continuationNotice" w:id="1">
    <w:p w14:paraId="26BB2DD6" w14:textId="77777777" w:rsidR="00C47484" w:rsidRDefault="00C474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BBE6" w14:textId="77777777" w:rsidR="00321427" w:rsidRDefault="00321427" w:rsidP="00321427">
    <w:pPr>
      <w:pStyle w:val="Sidfot"/>
    </w:pPr>
  </w:p>
  <w:p w14:paraId="4ABF5526" w14:textId="77777777" w:rsidR="00321427" w:rsidRDefault="00321427" w:rsidP="00321427">
    <w:pPr>
      <w:pStyle w:val="Sidfot"/>
      <w:pBdr>
        <w:top w:val="single" w:sz="4" w:space="1" w:color="auto"/>
      </w:pBdr>
    </w:pPr>
  </w:p>
  <w:p w14:paraId="2932708B" w14:textId="77777777" w:rsidR="00321427" w:rsidRPr="00AF200B" w:rsidRDefault="00321427" w:rsidP="00321427">
    <w:pPr>
      <w:pStyle w:val="Litetavstnd-taejbort"/>
      <w:jc w:val="center"/>
      <w:rPr>
        <w:sz w:val="44"/>
        <w:szCs w:val="200"/>
      </w:rPr>
    </w:pPr>
  </w:p>
  <w:p w14:paraId="0F1440E4" w14:textId="77777777" w:rsidR="006C531C" w:rsidRPr="00321427" w:rsidRDefault="00321427" w:rsidP="00321427">
    <w:pPr>
      <w:pStyle w:val="Sidfot"/>
      <w:rPr>
        <w:lang w:val="sv-SE"/>
      </w:rPr>
    </w:pPr>
    <w:r w:rsidRPr="00AF200B">
      <w:fldChar w:fldCharType="begin"/>
    </w:r>
    <w:r w:rsidRPr="00AF200B">
      <w:instrText xml:space="preserve"> PAGE   \* MERGEFORMAT </w:instrText>
    </w:r>
    <w:r w:rsidRPr="00AF200B">
      <w:fldChar w:fldCharType="separate"/>
    </w:r>
    <w:r>
      <w:t>1</w:t>
    </w:r>
    <w:r w:rsidRPr="00AF200B">
      <w:fldChar w:fldCharType="end"/>
    </w:r>
    <w:r w:rsidRPr="00AF200B">
      <w:t xml:space="preserve"> (</w:t>
    </w:r>
    <w:fldSimple w:instr="NUMPAGES   \* MERGEFORMAT">
      <w:r>
        <w:t>1</w:t>
      </w:r>
    </w:fldSimple>
    <w:r w:rsidRPr="00AF200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8D5D" w14:textId="77777777" w:rsidR="009733D5" w:rsidRDefault="009733D5" w:rsidP="009733D5">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7B6E" w14:textId="77777777" w:rsidR="00C47484" w:rsidRPr="00916D66" w:rsidRDefault="00C47484" w:rsidP="00916D66">
      <w:pPr>
        <w:pStyle w:val="Sidfot"/>
        <w:jc w:val="left"/>
      </w:pPr>
    </w:p>
  </w:footnote>
  <w:footnote w:type="continuationSeparator" w:id="0">
    <w:p w14:paraId="3D7B0EB3" w14:textId="77777777" w:rsidR="00C47484" w:rsidRDefault="00C47484" w:rsidP="00B3473A">
      <w:r>
        <w:continuationSeparator/>
      </w:r>
    </w:p>
    <w:p w14:paraId="34EFB8FA" w14:textId="77777777" w:rsidR="00C47484" w:rsidRDefault="00C47484"/>
  </w:footnote>
  <w:footnote w:type="continuationNotice" w:id="1">
    <w:p w14:paraId="4645D99C" w14:textId="77777777" w:rsidR="00C47484" w:rsidRDefault="00C47484">
      <w:pPr>
        <w:spacing w:line="240" w:lineRule="auto"/>
      </w:pPr>
    </w:p>
  </w:footnote>
  <w:footnote w:id="2">
    <w:p w14:paraId="5600471E" w14:textId="44BA4400" w:rsidR="00E54CA6" w:rsidRDefault="00093B7A" w:rsidP="00093B7A">
      <w:pPr>
        <w:pStyle w:val="Fotnotstext"/>
      </w:pPr>
      <w:r>
        <w:rPr>
          <w:rStyle w:val="Fotnotsreferens"/>
        </w:rPr>
        <w:footnoteRef/>
      </w:r>
      <w:r>
        <w:t xml:space="preserve"> </w:t>
      </w:r>
      <w:r w:rsidR="007D3EB2" w:rsidRPr="007D3EB2">
        <w:t>År 202</w:t>
      </w:r>
      <w:r w:rsidR="00E12460">
        <w:t>6</w:t>
      </w:r>
      <w:r w:rsidR="007D3EB2" w:rsidRPr="007D3EB2">
        <w:t xml:space="preserve"> är förskott enligt ÅD beslut. Statsbudget inkl. tb 1 </w:t>
      </w:r>
      <w:r w:rsidR="00E12460">
        <w:t>sänk</w:t>
      </w:r>
      <w:r w:rsidR="007D3EB2" w:rsidRPr="007D3EB2">
        <w:t>er</w:t>
      </w:r>
      <w:r w:rsidR="00503F5A">
        <w:t xml:space="preserve"> avräkningen för år</w:t>
      </w:r>
      <w:r w:rsidR="007D3EB2" w:rsidRPr="007D3EB2">
        <w:t xml:space="preserve"> 202</w:t>
      </w:r>
      <w:r w:rsidR="00503F5A">
        <w:t>6</w:t>
      </w:r>
      <w:r w:rsidR="007D3EB2" w:rsidRPr="007D3EB2">
        <w:t xml:space="preserve"> med 2.</w:t>
      </w:r>
      <w:r w:rsidR="00503F5A">
        <w:t>405</w:t>
      </w:r>
      <w:r w:rsidR="007D3EB2" w:rsidRPr="007D3EB2">
        <w:t>.000 euro</w:t>
      </w:r>
      <w:r>
        <w:t xml:space="preserve"> </w:t>
      </w:r>
    </w:p>
    <w:p w14:paraId="5F7CF601" w14:textId="139AE3AF" w:rsidR="00093B7A" w:rsidRPr="00752D97" w:rsidRDefault="00E54CA6" w:rsidP="00093B7A">
      <w:pPr>
        <w:pStyle w:val="Fotnotstext"/>
      </w:pPr>
      <w:r>
        <w:t>Eventuella s</w:t>
      </w:r>
      <w:r w:rsidR="00093B7A">
        <w:t>lutregleringar och tilläggsförskott som hör till tidigare år ingår inte i tabellen.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EE05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66B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762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12C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001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E90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BCAC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AD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8E83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623E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01DEA"/>
    <w:multiLevelType w:val="multilevel"/>
    <w:tmpl w:val="A02E7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A10AAE"/>
    <w:multiLevelType w:val="hybridMultilevel"/>
    <w:tmpl w:val="E892AE30"/>
    <w:lvl w:ilvl="0" w:tplc="EDC07AC6">
      <w:start w:val="1"/>
      <w:numFmt w:val="bullet"/>
      <w:lvlText w:val=""/>
      <w:lvlJc w:val="left"/>
      <w:pPr>
        <w:ind w:left="720" w:hanging="360"/>
      </w:pPr>
      <w:rPr>
        <w:rFonts w:ascii="Symbol" w:hAnsi="Symbol" w:hint="default"/>
      </w:rPr>
    </w:lvl>
    <w:lvl w:ilvl="1" w:tplc="82C06662">
      <w:start w:val="1"/>
      <w:numFmt w:val="bullet"/>
      <w:lvlText w:val="o"/>
      <w:lvlJc w:val="left"/>
      <w:pPr>
        <w:ind w:left="1440" w:hanging="360"/>
      </w:pPr>
      <w:rPr>
        <w:rFonts w:ascii="Courier New" w:hAnsi="Courier New" w:hint="default"/>
      </w:rPr>
    </w:lvl>
    <w:lvl w:ilvl="2" w:tplc="5E822062">
      <w:start w:val="1"/>
      <w:numFmt w:val="bullet"/>
      <w:lvlText w:val=""/>
      <w:lvlJc w:val="left"/>
      <w:pPr>
        <w:ind w:left="2160" w:hanging="360"/>
      </w:pPr>
      <w:rPr>
        <w:rFonts w:ascii="Symbol" w:hAnsi="Symbol" w:hint="default"/>
      </w:rPr>
    </w:lvl>
    <w:lvl w:ilvl="3" w:tplc="B69ABCDC">
      <w:start w:val="1"/>
      <w:numFmt w:val="bullet"/>
      <w:lvlText w:val="o"/>
      <w:lvlJc w:val="left"/>
      <w:pPr>
        <w:ind w:left="2880" w:hanging="360"/>
      </w:pPr>
      <w:rPr>
        <w:rFonts w:ascii="Courier New" w:hAnsi="Courier New" w:hint="default"/>
      </w:rPr>
    </w:lvl>
    <w:lvl w:ilvl="4" w:tplc="D618ED96">
      <w:numFmt w:val="decimal"/>
      <w:lvlText w:val=""/>
      <w:lvlJc w:val="left"/>
    </w:lvl>
    <w:lvl w:ilvl="5" w:tplc="56127ED8">
      <w:numFmt w:val="decimal"/>
      <w:lvlText w:val=""/>
      <w:lvlJc w:val="left"/>
    </w:lvl>
    <w:lvl w:ilvl="6" w:tplc="817A94FE">
      <w:numFmt w:val="decimal"/>
      <w:lvlText w:val=""/>
      <w:lvlJc w:val="left"/>
    </w:lvl>
    <w:lvl w:ilvl="7" w:tplc="5604716A">
      <w:numFmt w:val="decimal"/>
      <w:lvlText w:val=""/>
      <w:lvlJc w:val="left"/>
    </w:lvl>
    <w:lvl w:ilvl="8" w:tplc="7E32C2FA">
      <w:numFmt w:val="decimal"/>
      <w:lvlText w:val=""/>
      <w:lvlJc w:val="left"/>
    </w:lvl>
  </w:abstractNum>
  <w:abstractNum w:abstractNumId="12" w15:restartNumberingAfterBreak="0">
    <w:nsid w:val="02ED794C"/>
    <w:multiLevelType w:val="hybridMultilevel"/>
    <w:tmpl w:val="68BEA30A"/>
    <w:lvl w:ilvl="0" w:tplc="3E62B512">
      <w:start w:val="1"/>
      <w:numFmt w:val="bullet"/>
      <w:lvlText w:val="•"/>
      <w:lvlJc w:val="left"/>
      <w:pPr>
        <w:tabs>
          <w:tab w:val="num" w:pos="720"/>
        </w:tabs>
        <w:ind w:left="720" w:hanging="360"/>
      </w:pPr>
      <w:rPr>
        <w:rFonts w:ascii="Arial" w:hAnsi="Arial" w:hint="default"/>
      </w:rPr>
    </w:lvl>
    <w:lvl w:ilvl="1" w:tplc="067E688E" w:tentative="1">
      <w:start w:val="1"/>
      <w:numFmt w:val="bullet"/>
      <w:lvlText w:val="•"/>
      <w:lvlJc w:val="left"/>
      <w:pPr>
        <w:tabs>
          <w:tab w:val="num" w:pos="1440"/>
        </w:tabs>
        <w:ind w:left="1440" w:hanging="360"/>
      </w:pPr>
      <w:rPr>
        <w:rFonts w:ascii="Arial" w:hAnsi="Arial" w:hint="default"/>
      </w:rPr>
    </w:lvl>
    <w:lvl w:ilvl="2" w:tplc="7F7AF74E" w:tentative="1">
      <w:start w:val="1"/>
      <w:numFmt w:val="bullet"/>
      <w:lvlText w:val="•"/>
      <w:lvlJc w:val="left"/>
      <w:pPr>
        <w:tabs>
          <w:tab w:val="num" w:pos="2160"/>
        </w:tabs>
        <w:ind w:left="2160" w:hanging="360"/>
      </w:pPr>
      <w:rPr>
        <w:rFonts w:ascii="Arial" w:hAnsi="Arial" w:hint="default"/>
      </w:rPr>
    </w:lvl>
    <w:lvl w:ilvl="3" w:tplc="247E5F84" w:tentative="1">
      <w:start w:val="1"/>
      <w:numFmt w:val="bullet"/>
      <w:lvlText w:val="•"/>
      <w:lvlJc w:val="left"/>
      <w:pPr>
        <w:tabs>
          <w:tab w:val="num" w:pos="2880"/>
        </w:tabs>
        <w:ind w:left="2880" w:hanging="360"/>
      </w:pPr>
      <w:rPr>
        <w:rFonts w:ascii="Arial" w:hAnsi="Arial" w:hint="default"/>
      </w:rPr>
    </w:lvl>
    <w:lvl w:ilvl="4" w:tplc="C48E391C" w:tentative="1">
      <w:start w:val="1"/>
      <w:numFmt w:val="bullet"/>
      <w:lvlText w:val="•"/>
      <w:lvlJc w:val="left"/>
      <w:pPr>
        <w:tabs>
          <w:tab w:val="num" w:pos="3600"/>
        </w:tabs>
        <w:ind w:left="3600" w:hanging="360"/>
      </w:pPr>
      <w:rPr>
        <w:rFonts w:ascii="Arial" w:hAnsi="Arial" w:hint="default"/>
      </w:rPr>
    </w:lvl>
    <w:lvl w:ilvl="5" w:tplc="710AEEE4" w:tentative="1">
      <w:start w:val="1"/>
      <w:numFmt w:val="bullet"/>
      <w:lvlText w:val="•"/>
      <w:lvlJc w:val="left"/>
      <w:pPr>
        <w:tabs>
          <w:tab w:val="num" w:pos="4320"/>
        </w:tabs>
        <w:ind w:left="4320" w:hanging="360"/>
      </w:pPr>
      <w:rPr>
        <w:rFonts w:ascii="Arial" w:hAnsi="Arial" w:hint="default"/>
      </w:rPr>
    </w:lvl>
    <w:lvl w:ilvl="6" w:tplc="403CBA5A" w:tentative="1">
      <w:start w:val="1"/>
      <w:numFmt w:val="bullet"/>
      <w:lvlText w:val="•"/>
      <w:lvlJc w:val="left"/>
      <w:pPr>
        <w:tabs>
          <w:tab w:val="num" w:pos="5040"/>
        </w:tabs>
        <w:ind w:left="5040" w:hanging="360"/>
      </w:pPr>
      <w:rPr>
        <w:rFonts w:ascii="Arial" w:hAnsi="Arial" w:hint="default"/>
      </w:rPr>
    </w:lvl>
    <w:lvl w:ilvl="7" w:tplc="8EA4CD10" w:tentative="1">
      <w:start w:val="1"/>
      <w:numFmt w:val="bullet"/>
      <w:lvlText w:val="•"/>
      <w:lvlJc w:val="left"/>
      <w:pPr>
        <w:tabs>
          <w:tab w:val="num" w:pos="5760"/>
        </w:tabs>
        <w:ind w:left="5760" w:hanging="360"/>
      </w:pPr>
      <w:rPr>
        <w:rFonts w:ascii="Arial" w:hAnsi="Arial" w:hint="default"/>
      </w:rPr>
    </w:lvl>
    <w:lvl w:ilvl="8" w:tplc="6EA081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43C12C0"/>
    <w:multiLevelType w:val="hybridMultilevel"/>
    <w:tmpl w:val="2646B6C8"/>
    <w:lvl w:ilvl="0" w:tplc="89261F9C">
      <w:start w:val="1"/>
      <w:numFmt w:val="bullet"/>
      <w:lvlText w:val="•"/>
      <w:lvlJc w:val="left"/>
      <w:pPr>
        <w:tabs>
          <w:tab w:val="num" w:pos="720"/>
        </w:tabs>
        <w:ind w:left="720" w:hanging="360"/>
      </w:pPr>
      <w:rPr>
        <w:rFonts w:ascii="Arial" w:hAnsi="Arial" w:hint="default"/>
      </w:rPr>
    </w:lvl>
    <w:lvl w:ilvl="1" w:tplc="1A1E4B9A" w:tentative="1">
      <w:start w:val="1"/>
      <w:numFmt w:val="bullet"/>
      <w:lvlText w:val="•"/>
      <w:lvlJc w:val="left"/>
      <w:pPr>
        <w:tabs>
          <w:tab w:val="num" w:pos="1440"/>
        </w:tabs>
        <w:ind w:left="1440" w:hanging="360"/>
      </w:pPr>
      <w:rPr>
        <w:rFonts w:ascii="Arial" w:hAnsi="Arial" w:hint="default"/>
      </w:rPr>
    </w:lvl>
    <w:lvl w:ilvl="2" w:tplc="D5248182" w:tentative="1">
      <w:start w:val="1"/>
      <w:numFmt w:val="bullet"/>
      <w:lvlText w:val="•"/>
      <w:lvlJc w:val="left"/>
      <w:pPr>
        <w:tabs>
          <w:tab w:val="num" w:pos="2160"/>
        </w:tabs>
        <w:ind w:left="2160" w:hanging="360"/>
      </w:pPr>
      <w:rPr>
        <w:rFonts w:ascii="Arial" w:hAnsi="Arial" w:hint="default"/>
      </w:rPr>
    </w:lvl>
    <w:lvl w:ilvl="3" w:tplc="C1A8F2FA" w:tentative="1">
      <w:start w:val="1"/>
      <w:numFmt w:val="bullet"/>
      <w:lvlText w:val="•"/>
      <w:lvlJc w:val="left"/>
      <w:pPr>
        <w:tabs>
          <w:tab w:val="num" w:pos="2880"/>
        </w:tabs>
        <w:ind w:left="2880" w:hanging="360"/>
      </w:pPr>
      <w:rPr>
        <w:rFonts w:ascii="Arial" w:hAnsi="Arial" w:hint="default"/>
      </w:rPr>
    </w:lvl>
    <w:lvl w:ilvl="4" w:tplc="F60EF756" w:tentative="1">
      <w:start w:val="1"/>
      <w:numFmt w:val="bullet"/>
      <w:lvlText w:val="•"/>
      <w:lvlJc w:val="left"/>
      <w:pPr>
        <w:tabs>
          <w:tab w:val="num" w:pos="3600"/>
        </w:tabs>
        <w:ind w:left="3600" w:hanging="360"/>
      </w:pPr>
      <w:rPr>
        <w:rFonts w:ascii="Arial" w:hAnsi="Arial" w:hint="default"/>
      </w:rPr>
    </w:lvl>
    <w:lvl w:ilvl="5" w:tplc="3440C724" w:tentative="1">
      <w:start w:val="1"/>
      <w:numFmt w:val="bullet"/>
      <w:lvlText w:val="•"/>
      <w:lvlJc w:val="left"/>
      <w:pPr>
        <w:tabs>
          <w:tab w:val="num" w:pos="4320"/>
        </w:tabs>
        <w:ind w:left="4320" w:hanging="360"/>
      </w:pPr>
      <w:rPr>
        <w:rFonts w:ascii="Arial" w:hAnsi="Arial" w:hint="default"/>
      </w:rPr>
    </w:lvl>
    <w:lvl w:ilvl="6" w:tplc="5D6E9828" w:tentative="1">
      <w:start w:val="1"/>
      <w:numFmt w:val="bullet"/>
      <w:lvlText w:val="•"/>
      <w:lvlJc w:val="left"/>
      <w:pPr>
        <w:tabs>
          <w:tab w:val="num" w:pos="5040"/>
        </w:tabs>
        <w:ind w:left="5040" w:hanging="360"/>
      </w:pPr>
      <w:rPr>
        <w:rFonts w:ascii="Arial" w:hAnsi="Arial" w:hint="default"/>
      </w:rPr>
    </w:lvl>
    <w:lvl w:ilvl="7" w:tplc="CBD2AFBE" w:tentative="1">
      <w:start w:val="1"/>
      <w:numFmt w:val="bullet"/>
      <w:lvlText w:val="•"/>
      <w:lvlJc w:val="left"/>
      <w:pPr>
        <w:tabs>
          <w:tab w:val="num" w:pos="5760"/>
        </w:tabs>
        <w:ind w:left="5760" w:hanging="360"/>
      </w:pPr>
      <w:rPr>
        <w:rFonts w:ascii="Arial" w:hAnsi="Arial" w:hint="default"/>
      </w:rPr>
    </w:lvl>
    <w:lvl w:ilvl="8" w:tplc="9F9490E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5177566"/>
    <w:multiLevelType w:val="hybridMultilevel"/>
    <w:tmpl w:val="47726D5C"/>
    <w:lvl w:ilvl="0" w:tplc="F58240CC">
      <w:start w:val="1"/>
      <w:numFmt w:val="bullet"/>
      <w:lvlText w:val=""/>
      <w:lvlJc w:val="left"/>
      <w:pPr>
        <w:ind w:left="1440" w:hanging="360"/>
      </w:pPr>
      <w:rPr>
        <w:rFonts w:ascii="Symbol" w:hAnsi="Symbol"/>
      </w:rPr>
    </w:lvl>
    <w:lvl w:ilvl="1" w:tplc="40BA6FD8">
      <w:start w:val="1"/>
      <w:numFmt w:val="bullet"/>
      <w:lvlText w:val=""/>
      <w:lvlJc w:val="left"/>
      <w:pPr>
        <w:ind w:left="1440" w:hanging="360"/>
      </w:pPr>
      <w:rPr>
        <w:rFonts w:ascii="Symbol" w:hAnsi="Symbol"/>
      </w:rPr>
    </w:lvl>
    <w:lvl w:ilvl="2" w:tplc="2E7465F2">
      <w:start w:val="1"/>
      <w:numFmt w:val="bullet"/>
      <w:lvlText w:val=""/>
      <w:lvlJc w:val="left"/>
      <w:pPr>
        <w:ind w:left="1440" w:hanging="360"/>
      </w:pPr>
      <w:rPr>
        <w:rFonts w:ascii="Symbol" w:hAnsi="Symbol"/>
      </w:rPr>
    </w:lvl>
    <w:lvl w:ilvl="3" w:tplc="5AE45EF4">
      <w:start w:val="1"/>
      <w:numFmt w:val="bullet"/>
      <w:lvlText w:val=""/>
      <w:lvlJc w:val="left"/>
      <w:pPr>
        <w:ind w:left="1440" w:hanging="360"/>
      </w:pPr>
      <w:rPr>
        <w:rFonts w:ascii="Symbol" w:hAnsi="Symbol"/>
      </w:rPr>
    </w:lvl>
    <w:lvl w:ilvl="4" w:tplc="4CE42FE8">
      <w:start w:val="1"/>
      <w:numFmt w:val="bullet"/>
      <w:lvlText w:val=""/>
      <w:lvlJc w:val="left"/>
      <w:pPr>
        <w:ind w:left="1440" w:hanging="360"/>
      </w:pPr>
      <w:rPr>
        <w:rFonts w:ascii="Symbol" w:hAnsi="Symbol"/>
      </w:rPr>
    </w:lvl>
    <w:lvl w:ilvl="5" w:tplc="3E9C6A54">
      <w:start w:val="1"/>
      <w:numFmt w:val="bullet"/>
      <w:lvlText w:val=""/>
      <w:lvlJc w:val="left"/>
      <w:pPr>
        <w:ind w:left="1440" w:hanging="360"/>
      </w:pPr>
      <w:rPr>
        <w:rFonts w:ascii="Symbol" w:hAnsi="Symbol"/>
      </w:rPr>
    </w:lvl>
    <w:lvl w:ilvl="6" w:tplc="A4AA97FC">
      <w:start w:val="1"/>
      <w:numFmt w:val="bullet"/>
      <w:lvlText w:val=""/>
      <w:lvlJc w:val="left"/>
      <w:pPr>
        <w:ind w:left="1440" w:hanging="360"/>
      </w:pPr>
      <w:rPr>
        <w:rFonts w:ascii="Symbol" w:hAnsi="Symbol"/>
      </w:rPr>
    </w:lvl>
    <w:lvl w:ilvl="7" w:tplc="29A6130C">
      <w:start w:val="1"/>
      <w:numFmt w:val="bullet"/>
      <w:lvlText w:val=""/>
      <w:lvlJc w:val="left"/>
      <w:pPr>
        <w:ind w:left="1440" w:hanging="360"/>
      </w:pPr>
      <w:rPr>
        <w:rFonts w:ascii="Symbol" w:hAnsi="Symbol"/>
      </w:rPr>
    </w:lvl>
    <w:lvl w:ilvl="8" w:tplc="0FF80D7A">
      <w:start w:val="1"/>
      <w:numFmt w:val="bullet"/>
      <w:lvlText w:val=""/>
      <w:lvlJc w:val="left"/>
      <w:pPr>
        <w:ind w:left="1440" w:hanging="360"/>
      </w:pPr>
      <w:rPr>
        <w:rFonts w:ascii="Symbol" w:hAnsi="Symbol"/>
      </w:rPr>
    </w:lvl>
  </w:abstractNum>
  <w:abstractNum w:abstractNumId="15" w15:restartNumberingAfterBreak="0">
    <w:nsid w:val="0707592C"/>
    <w:multiLevelType w:val="hybridMultilevel"/>
    <w:tmpl w:val="7B44510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6" w15:restartNumberingAfterBreak="0">
    <w:nsid w:val="07626CA7"/>
    <w:multiLevelType w:val="hybridMultilevel"/>
    <w:tmpl w:val="3F1EBD9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08C17E1A"/>
    <w:multiLevelType w:val="hybridMultilevel"/>
    <w:tmpl w:val="B524BCEA"/>
    <w:lvl w:ilvl="0" w:tplc="EE328330">
      <w:start w:val="1"/>
      <w:numFmt w:val="bullet"/>
      <w:lvlText w:val="•"/>
      <w:lvlJc w:val="left"/>
      <w:pPr>
        <w:tabs>
          <w:tab w:val="num" w:pos="720"/>
        </w:tabs>
        <w:ind w:left="720" w:hanging="360"/>
      </w:pPr>
      <w:rPr>
        <w:rFonts w:ascii="Arial" w:hAnsi="Arial" w:hint="default"/>
      </w:rPr>
    </w:lvl>
    <w:lvl w:ilvl="1" w:tplc="30F6B92E" w:tentative="1">
      <w:start w:val="1"/>
      <w:numFmt w:val="bullet"/>
      <w:lvlText w:val="•"/>
      <w:lvlJc w:val="left"/>
      <w:pPr>
        <w:tabs>
          <w:tab w:val="num" w:pos="1440"/>
        </w:tabs>
        <w:ind w:left="1440" w:hanging="360"/>
      </w:pPr>
      <w:rPr>
        <w:rFonts w:ascii="Arial" w:hAnsi="Arial" w:hint="default"/>
      </w:rPr>
    </w:lvl>
    <w:lvl w:ilvl="2" w:tplc="8F8C50F0" w:tentative="1">
      <w:start w:val="1"/>
      <w:numFmt w:val="bullet"/>
      <w:lvlText w:val="•"/>
      <w:lvlJc w:val="left"/>
      <w:pPr>
        <w:tabs>
          <w:tab w:val="num" w:pos="2160"/>
        </w:tabs>
        <w:ind w:left="2160" w:hanging="360"/>
      </w:pPr>
      <w:rPr>
        <w:rFonts w:ascii="Arial" w:hAnsi="Arial" w:hint="default"/>
      </w:rPr>
    </w:lvl>
    <w:lvl w:ilvl="3" w:tplc="718C9E68" w:tentative="1">
      <w:start w:val="1"/>
      <w:numFmt w:val="bullet"/>
      <w:lvlText w:val="•"/>
      <w:lvlJc w:val="left"/>
      <w:pPr>
        <w:tabs>
          <w:tab w:val="num" w:pos="2880"/>
        </w:tabs>
        <w:ind w:left="2880" w:hanging="360"/>
      </w:pPr>
      <w:rPr>
        <w:rFonts w:ascii="Arial" w:hAnsi="Arial" w:hint="default"/>
      </w:rPr>
    </w:lvl>
    <w:lvl w:ilvl="4" w:tplc="6C3A70E4" w:tentative="1">
      <w:start w:val="1"/>
      <w:numFmt w:val="bullet"/>
      <w:lvlText w:val="•"/>
      <w:lvlJc w:val="left"/>
      <w:pPr>
        <w:tabs>
          <w:tab w:val="num" w:pos="3600"/>
        </w:tabs>
        <w:ind w:left="3600" w:hanging="360"/>
      </w:pPr>
      <w:rPr>
        <w:rFonts w:ascii="Arial" w:hAnsi="Arial" w:hint="default"/>
      </w:rPr>
    </w:lvl>
    <w:lvl w:ilvl="5" w:tplc="7AE8919C" w:tentative="1">
      <w:start w:val="1"/>
      <w:numFmt w:val="bullet"/>
      <w:lvlText w:val="•"/>
      <w:lvlJc w:val="left"/>
      <w:pPr>
        <w:tabs>
          <w:tab w:val="num" w:pos="4320"/>
        </w:tabs>
        <w:ind w:left="4320" w:hanging="360"/>
      </w:pPr>
      <w:rPr>
        <w:rFonts w:ascii="Arial" w:hAnsi="Arial" w:hint="default"/>
      </w:rPr>
    </w:lvl>
    <w:lvl w:ilvl="6" w:tplc="8B0CAEB8" w:tentative="1">
      <w:start w:val="1"/>
      <w:numFmt w:val="bullet"/>
      <w:lvlText w:val="•"/>
      <w:lvlJc w:val="left"/>
      <w:pPr>
        <w:tabs>
          <w:tab w:val="num" w:pos="5040"/>
        </w:tabs>
        <w:ind w:left="5040" w:hanging="360"/>
      </w:pPr>
      <w:rPr>
        <w:rFonts w:ascii="Arial" w:hAnsi="Arial" w:hint="default"/>
      </w:rPr>
    </w:lvl>
    <w:lvl w:ilvl="7" w:tplc="528634C2" w:tentative="1">
      <w:start w:val="1"/>
      <w:numFmt w:val="bullet"/>
      <w:lvlText w:val="•"/>
      <w:lvlJc w:val="left"/>
      <w:pPr>
        <w:tabs>
          <w:tab w:val="num" w:pos="5760"/>
        </w:tabs>
        <w:ind w:left="5760" w:hanging="360"/>
      </w:pPr>
      <w:rPr>
        <w:rFonts w:ascii="Arial" w:hAnsi="Arial" w:hint="default"/>
      </w:rPr>
    </w:lvl>
    <w:lvl w:ilvl="8" w:tplc="61F0B9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E94363B"/>
    <w:multiLevelType w:val="hybridMultilevel"/>
    <w:tmpl w:val="FFFFFFFF"/>
    <w:lvl w:ilvl="0" w:tplc="B49A27FC">
      <w:start w:val="1"/>
      <w:numFmt w:val="bullet"/>
      <w:lvlText w:val=""/>
      <w:lvlJc w:val="left"/>
      <w:pPr>
        <w:ind w:left="720" w:hanging="360"/>
      </w:pPr>
      <w:rPr>
        <w:rFonts w:ascii="Symbol" w:hAnsi="Symbol" w:hint="default"/>
      </w:rPr>
    </w:lvl>
    <w:lvl w:ilvl="1" w:tplc="46628EB2">
      <w:start w:val="1"/>
      <w:numFmt w:val="bullet"/>
      <w:lvlText w:val="o"/>
      <w:lvlJc w:val="left"/>
      <w:pPr>
        <w:ind w:left="1440" w:hanging="360"/>
      </w:pPr>
      <w:rPr>
        <w:rFonts w:ascii="Courier New" w:hAnsi="Courier New" w:hint="default"/>
      </w:rPr>
    </w:lvl>
    <w:lvl w:ilvl="2" w:tplc="DD7C7C34">
      <w:start w:val="1"/>
      <w:numFmt w:val="bullet"/>
      <w:lvlText w:val=""/>
      <w:lvlJc w:val="left"/>
      <w:pPr>
        <w:ind w:left="2160" w:hanging="360"/>
      </w:pPr>
      <w:rPr>
        <w:rFonts w:ascii="Wingdings" w:hAnsi="Wingdings" w:hint="default"/>
      </w:rPr>
    </w:lvl>
    <w:lvl w:ilvl="3" w:tplc="75BE5492">
      <w:start w:val="1"/>
      <w:numFmt w:val="bullet"/>
      <w:lvlText w:val=""/>
      <w:lvlJc w:val="left"/>
      <w:pPr>
        <w:ind w:left="2880" w:hanging="360"/>
      </w:pPr>
      <w:rPr>
        <w:rFonts w:ascii="Symbol" w:hAnsi="Symbol" w:hint="default"/>
      </w:rPr>
    </w:lvl>
    <w:lvl w:ilvl="4" w:tplc="E0023C9E">
      <w:start w:val="1"/>
      <w:numFmt w:val="bullet"/>
      <w:lvlText w:val="o"/>
      <w:lvlJc w:val="left"/>
      <w:pPr>
        <w:ind w:left="3600" w:hanging="360"/>
      </w:pPr>
      <w:rPr>
        <w:rFonts w:ascii="Courier New" w:hAnsi="Courier New" w:hint="default"/>
      </w:rPr>
    </w:lvl>
    <w:lvl w:ilvl="5" w:tplc="F7EE216C">
      <w:start w:val="1"/>
      <w:numFmt w:val="bullet"/>
      <w:lvlText w:val=""/>
      <w:lvlJc w:val="left"/>
      <w:pPr>
        <w:ind w:left="4320" w:hanging="360"/>
      </w:pPr>
      <w:rPr>
        <w:rFonts w:ascii="Wingdings" w:hAnsi="Wingdings" w:hint="default"/>
      </w:rPr>
    </w:lvl>
    <w:lvl w:ilvl="6" w:tplc="80F23AEC">
      <w:start w:val="1"/>
      <w:numFmt w:val="bullet"/>
      <w:lvlText w:val=""/>
      <w:lvlJc w:val="left"/>
      <w:pPr>
        <w:ind w:left="5040" w:hanging="360"/>
      </w:pPr>
      <w:rPr>
        <w:rFonts w:ascii="Symbol" w:hAnsi="Symbol" w:hint="default"/>
      </w:rPr>
    </w:lvl>
    <w:lvl w:ilvl="7" w:tplc="DBC493F6">
      <w:start w:val="1"/>
      <w:numFmt w:val="bullet"/>
      <w:lvlText w:val="o"/>
      <w:lvlJc w:val="left"/>
      <w:pPr>
        <w:ind w:left="5760" w:hanging="360"/>
      </w:pPr>
      <w:rPr>
        <w:rFonts w:ascii="Courier New" w:hAnsi="Courier New" w:hint="default"/>
      </w:rPr>
    </w:lvl>
    <w:lvl w:ilvl="8" w:tplc="DE9A7AEA">
      <w:start w:val="1"/>
      <w:numFmt w:val="bullet"/>
      <w:lvlText w:val=""/>
      <w:lvlJc w:val="left"/>
      <w:pPr>
        <w:ind w:left="6480" w:hanging="360"/>
      </w:pPr>
      <w:rPr>
        <w:rFonts w:ascii="Wingdings" w:hAnsi="Wingdings" w:hint="default"/>
      </w:rPr>
    </w:lvl>
  </w:abstractNum>
  <w:abstractNum w:abstractNumId="19" w15:restartNumberingAfterBreak="0">
    <w:nsid w:val="13BD725B"/>
    <w:multiLevelType w:val="hybridMultilevel"/>
    <w:tmpl w:val="A53434E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0" w15:restartNumberingAfterBreak="0">
    <w:nsid w:val="14177285"/>
    <w:multiLevelType w:val="hybridMultilevel"/>
    <w:tmpl w:val="3210F21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1" w15:restartNumberingAfterBreak="0">
    <w:nsid w:val="145B1D83"/>
    <w:multiLevelType w:val="hybridMultilevel"/>
    <w:tmpl w:val="DC926706"/>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2" w15:restartNumberingAfterBreak="0">
    <w:nsid w:val="148C7FFB"/>
    <w:multiLevelType w:val="hybridMultilevel"/>
    <w:tmpl w:val="37228FE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3" w15:restartNumberingAfterBreak="0">
    <w:nsid w:val="153957DA"/>
    <w:multiLevelType w:val="hybridMultilevel"/>
    <w:tmpl w:val="A24A927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4" w15:restartNumberingAfterBreak="0">
    <w:nsid w:val="160856E5"/>
    <w:multiLevelType w:val="hybridMultilevel"/>
    <w:tmpl w:val="BE265D1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5" w15:restartNumberingAfterBreak="0">
    <w:nsid w:val="180102A8"/>
    <w:multiLevelType w:val="hybridMultilevel"/>
    <w:tmpl w:val="3348A1F4"/>
    <w:lvl w:ilvl="0" w:tplc="D42C48C0">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6" w15:restartNumberingAfterBreak="0">
    <w:nsid w:val="19BE3197"/>
    <w:multiLevelType w:val="hybridMultilevel"/>
    <w:tmpl w:val="39329400"/>
    <w:lvl w:ilvl="0" w:tplc="EE328330">
      <w:start w:val="1"/>
      <w:numFmt w:val="bullet"/>
      <w:lvlText w:val="•"/>
      <w:lvlJc w:val="left"/>
      <w:pPr>
        <w:tabs>
          <w:tab w:val="num" w:pos="720"/>
        </w:tabs>
        <w:ind w:left="720" w:hanging="360"/>
      </w:pPr>
      <w:rPr>
        <w:rFonts w:ascii="Arial" w:hAnsi="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7" w15:restartNumberingAfterBreak="0">
    <w:nsid w:val="19FA48BC"/>
    <w:multiLevelType w:val="hybridMultilevel"/>
    <w:tmpl w:val="9026A4D8"/>
    <w:lvl w:ilvl="0" w:tplc="2EA03D96">
      <w:start w:val="1"/>
      <w:numFmt w:val="decimal"/>
      <w:lvlText w:val="•"/>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37587E"/>
    <w:multiLevelType w:val="hybridMultilevel"/>
    <w:tmpl w:val="6144F1D4"/>
    <w:lvl w:ilvl="0" w:tplc="081D0001">
      <w:start w:val="1"/>
      <w:numFmt w:val="bullet"/>
      <w:lvlText w:val=""/>
      <w:lvlJc w:val="left"/>
      <w:pPr>
        <w:ind w:left="1440" w:hanging="360"/>
      </w:pPr>
      <w:rPr>
        <w:rFonts w:ascii="Symbol" w:hAnsi="Symbol"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29" w15:restartNumberingAfterBreak="0">
    <w:nsid w:val="1B316D28"/>
    <w:multiLevelType w:val="hybridMultilevel"/>
    <w:tmpl w:val="F298413E"/>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0" w15:restartNumberingAfterBreak="0">
    <w:nsid w:val="1E2A59C9"/>
    <w:multiLevelType w:val="hybridMultilevel"/>
    <w:tmpl w:val="99D62B32"/>
    <w:lvl w:ilvl="0" w:tplc="ACBE888E">
      <w:start w:val="1"/>
      <w:numFmt w:val="bullet"/>
      <w:lvlText w:val="•"/>
      <w:lvlJc w:val="left"/>
      <w:pPr>
        <w:tabs>
          <w:tab w:val="num" w:pos="720"/>
        </w:tabs>
        <w:ind w:left="720" w:hanging="360"/>
      </w:pPr>
      <w:rPr>
        <w:rFonts w:ascii="Arial" w:hAnsi="Arial" w:hint="default"/>
      </w:rPr>
    </w:lvl>
    <w:lvl w:ilvl="1" w:tplc="53E83ABA" w:tentative="1">
      <w:start w:val="1"/>
      <w:numFmt w:val="bullet"/>
      <w:lvlText w:val="•"/>
      <w:lvlJc w:val="left"/>
      <w:pPr>
        <w:tabs>
          <w:tab w:val="num" w:pos="1440"/>
        </w:tabs>
        <w:ind w:left="1440" w:hanging="360"/>
      </w:pPr>
      <w:rPr>
        <w:rFonts w:ascii="Arial" w:hAnsi="Arial" w:hint="default"/>
      </w:rPr>
    </w:lvl>
    <w:lvl w:ilvl="2" w:tplc="83CA3BAA" w:tentative="1">
      <w:start w:val="1"/>
      <w:numFmt w:val="bullet"/>
      <w:lvlText w:val="•"/>
      <w:lvlJc w:val="left"/>
      <w:pPr>
        <w:tabs>
          <w:tab w:val="num" w:pos="2160"/>
        </w:tabs>
        <w:ind w:left="2160" w:hanging="360"/>
      </w:pPr>
      <w:rPr>
        <w:rFonts w:ascii="Arial" w:hAnsi="Arial" w:hint="default"/>
      </w:rPr>
    </w:lvl>
    <w:lvl w:ilvl="3" w:tplc="5688FCF2" w:tentative="1">
      <w:start w:val="1"/>
      <w:numFmt w:val="bullet"/>
      <w:lvlText w:val="•"/>
      <w:lvlJc w:val="left"/>
      <w:pPr>
        <w:tabs>
          <w:tab w:val="num" w:pos="2880"/>
        </w:tabs>
        <w:ind w:left="2880" w:hanging="360"/>
      </w:pPr>
      <w:rPr>
        <w:rFonts w:ascii="Arial" w:hAnsi="Arial" w:hint="default"/>
      </w:rPr>
    </w:lvl>
    <w:lvl w:ilvl="4" w:tplc="687022CE" w:tentative="1">
      <w:start w:val="1"/>
      <w:numFmt w:val="bullet"/>
      <w:lvlText w:val="•"/>
      <w:lvlJc w:val="left"/>
      <w:pPr>
        <w:tabs>
          <w:tab w:val="num" w:pos="3600"/>
        </w:tabs>
        <w:ind w:left="3600" w:hanging="360"/>
      </w:pPr>
      <w:rPr>
        <w:rFonts w:ascii="Arial" w:hAnsi="Arial" w:hint="default"/>
      </w:rPr>
    </w:lvl>
    <w:lvl w:ilvl="5" w:tplc="7E9A48A2" w:tentative="1">
      <w:start w:val="1"/>
      <w:numFmt w:val="bullet"/>
      <w:lvlText w:val="•"/>
      <w:lvlJc w:val="left"/>
      <w:pPr>
        <w:tabs>
          <w:tab w:val="num" w:pos="4320"/>
        </w:tabs>
        <w:ind w:left="4320" w:hanging="360"/>
      </w:pPr>
      <w:rPr>
        <w:rFonts w:ascii="Arial" w:hAnsi="Arial" w:hint="default"/>
      </w:rPr>
    </w:lvl>
    <w:lvl w:ilvl="6" w:tplc="D28A8A8A" w:tentative="1">
      <w:start w:val="1"/>
      <w:numFmt w:val="bullet"/>
      <w:lvlText w:val="•"/>
      <w:lvlJc w:val="left"/>
      <w:pPr>
        <w:tabs>
          <w:tab w:val="num" w:pos="5040"/>
        </w:tabs>
        <w:ind w:left="5040" w:hanging="360"/>
      </w:pPr>
      <w:rPr>
        <w:rFonts w:ascii="Arial" w:hAnsi="Arial" w:hint="default"/>
      </w:rPr>
    </w:lvl>
    <w:lvl w:ilvl="7" w:tplc="5150EFE2" w:tentative="1">
      <w:start w:val="1"/>
      <w:numFmt w:val="bullet"/>
      <w:lvlText w:val="•"/>
      <w:lvlJc w:val="left"/>
      <w:pPr>
        <w:tabs>
          <w:tab w:val="num" w:pos="5760"/>
        </w:tabs>
        <w:ind w:left="5760" w:hanging="360"/>
      </w:pPr>
      <w:rPr>
        <w:rFonts w:ascii="Arial" w:hAnsi="Arial" w:hint="default"/>
      </w:rPr>
    </w:lvl>
    <w:lvl w:ilvl="8" w:tplc="510809D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EB411C6"/>
    <w:multiLevelType w:val="hybridMultilevel"/>
    <w:tmpl w:val="3276573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2" w15:restartNumberingAfterBreak="0">
    <w:nsid w:val="270652C6"/>
    <w:multiLevelType w:val="hybridMultilevel"/>
    <w:tmpl w:val="922643D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3" w15:restartNumberingAfterBreak="0">
    <w:nsid w:val="29E33099"/>
    <w:multiLevelType w:val="hybridMultilevel"/>
    <w:tmpl w:val="3D36A63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4" w15:restartNumberingAfterBreak="0">
    <w:nsid w:val="2C0A2D89"/>
    <w:multiLevelType w:val="hybridMultilevel"/>
    <w:tmpl w:val="4920A9CC"/>
    <w:lvl w:ilvl="0" w:tplc="2EA03D96">
      <w:start w:val="1"/>
      <w:numFmt w:val="decimal"/>
      <w:lvlText w:val="•"/>
      <w:lvlJc w:val="left"/>
      <w:pPr>
        <w:ind w:left="1080" w:hanging="360"/>
      </w:pPr>
    </w:lvl>
    <w:lvl w:ilvl="1" w:tplc="081D0019" w:tentative="1">
      <w:start w:val="1"/>
      <w:numFmt w:val="lowerLetter"/>
      <w:lvlText w:val="%2."/>
      <w:lvlJc w:val="left"/>
      <w:pPr>
        <w:ind w:left="1800" w:hanging="360"/>
      </w:pPr>
    </w:lvl>
    <w:lvl w:ilvl="2" w:tplc="081D001B" w:tentative="1">
      <w:start w:val="1"/>
      <w:numFmt w:val="lowerRoman"/>
      <w:lvlText w:val="%3."/>
      <w:lvlJc w:val="right"/>
      <w:pPr>
        <w:ind w:left="2520" w:hanging="180"/>
      </w:pPr>
    </w:lvl>
    <w:lvl w:ilvl="3" w:tplc="081D000F" w:tentative="1">
      <w:start w:val="1"/>
      <w:numFmt w:val="decimal"/>
      <w:lvlText w:val="%4."/>
      <w:lvlJc w:val="left"/>
      <w:pPr>
        <w:ind w:left="3240" w:hanging="360"/>
      </w:pPr>
    </w:lvl>
    <w:lvl w:ilvl="4" w:tplc="081D0019" w:tentative="1">
      <w:start w:val="1"/>
      <w:numFmt w:val="lowerLetter"/>
      <w:lvlText w:val="%5."/>
      <w:lvlJc w:val="left"/>
      <w:pPr>
        <w:ind w:left="3960" w:hanging="360"/>
      </w:pPr>
    </w:lvl>
    <w:lvl w:ilvl="5" w:tplc="081D001B" w:tentative="1">
      <w:start w:val="1"/>
      <w:numFmt w:val="lowerRoman"/>
      <w:lvlText w:val="%6."/>
      <w:lvlJc w:val="right"/>
      <w:pPr>
        <w:ind w:left="4680" w:hanging="180"/>
      </w:pPr>
    </w:lvl>
    <w:lvl w:ilvl="6" w:tplc="081D000F" w:tentative="1">
      <w:start w:val="1"/>
      <w:numFmt w:val="decimal"/>
      <w:lvlText w:val="%7."/>
      <w:lvlJc w:val="left"/>
      <w:pPr>
        <w:ind w:left="5400" w:hanging="360"/>
      </w:pPr>
    </w:lvl>
    <w:lvl w:ilvl="7" w:tplc="081D0019" w:tentative="1">
      <w:start w:val="1"/>
      <w:numFmt w:val="lowerLetter"/>
      <w:lvlText w:val="%8."/>
      <w:lvlJc w:val="left"/>
      <w:pPr>
        <w:ind w:left="6120" w:hanging="360"/>
      </w:pPr>
    </w:lvl>
    <w:lvl w:ilvl="8" w:tplc="081D001B" w:tentative="1">
      <w:start w:val="1"/>
      <w:numFmt w:val="lowerRoman"/>
      <w:lvlText w:val="%9."/>
      <w:lvlJc w:val="right"/>
      <w:pPr>
        <w:ind w:left="6840" w:hanging="180"/>
      </w:pPr>
    </w:lvl>
  </w:abstractNum>
  <w:abstractNum w:abstractNumId="35" w15:restartNumberingAfterBreak="0">
    <w:nsid w:val="2D320302"/>
    <w:multiLevelType w:val="hybridMultilevel"/>
    <w:tmpl w:val="86527B10"/>
    <w:lvl w:ilvl="0" w:tplc="9F0C3376">
      <w:numFmt w:val="bullet"/>
      <w:lvlText w:val="•"/>
      <w:lvlJc w:val="left"/>
      <w:pPr>
        <w:ind w:left="1605" w:hanging="1245"/>
      </w:pPr>
      <w:rPr>
        <w:rFonts w:ascii="Segoe UI" w:eastAsia="Segoe U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6" w15:restartNumberingAfterBreak="0">
    <w:nsid w:val="30E57EB6"/>
    <w:multiLevelType w:val="hybridMultilevel"/>
    <w:tmpl w:val="1FF45FB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7" w15:restartNumberingAfterBreak="0">
    <w:nsid w:val="313906D5"/>
    <w:multiLevelType w:val="hybridMultilevel"/>
    <w:tmpl w:val="47A85B8A"/>
    <w:lvl w:ilvl="0" w:tplc="08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318B4CCE"/>
    <w:multiLevelType w:val="hybridMultilevel"/>
    <w:tmpl w:val="8CF052E6"/>
    <w:lvl w:ilvl="0" w:tplc="081D0003">
      <w:start w:val="1"/>
      <w:numFmt w:val="bullet"/>
      <w:lvlText w:val="o"/>
      <w:lvlJc w:val="left"/>
      <w:pPr>
        <w:ind w:left="1440" w:hanging="360"/>
      </w:pPr>
      <w:rPr>
        <w:rFonts w:ascii="Courier New" w:hAnsi="Courier New" w:cs="Courier New"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39" w15:restartNumberingAfterBreak="0">
    <w:nsid w:val="33335A9D"/>
    <w:multiLevelType w:val="hybridMultilevel"/>
    <w:tmpl w:val="26AAA1DE"/>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3E050DB"/>
    <w:multiLevelType w:val="hybridMultilevel"/>
    <w:tmpl w:val="56C2DBB8"/>
    <w:lvl w:ilvl="0" w:tplc="B658FE38">
      <w:start w:val="1"/>
      <w:numFmt w:val="bullet"/>
      <w:lvlText w:val=""/>
      <w:lvlJc w:val="left"/>
      <w:pPr>
        <w:ind w:left="720" w:hanging="360"/>
      </w:pPr>
      <w:rPr>
        <w:rFonts w:ascii="Symbol" w:hAnsi="Symbol" w:hint="default"/>
      </w:rPr>
    </w:lvl>
    <w:lvl w:ilvl="1" w:tplc="4358060C">
      <w:start w:val="1"/>
      <w:numFmt w:val="bullet"/>
      <w:lvlText w:val="o"/>
      <w:lvlJc w:val="left"/>
      <w:pPr>
        <w:ind w:left="1440" w:hanging="360"/>
      </w:pPr>
      <w:rPr>
        <w:rFonts w:ascii="Courier New" w:hAnsi="Courier New" w:hint="default"/>
      </w:rPr>
    </w:lvl>
    <w:lvl w:ilvl="2" w:tplc="67DA8D14">
      <w:start w:val="1"/>
      <w:numFmt w:val="bullet"/>
      <w:lvlText w:val=""/>
      <w:lvlJc w:val="left"/>
      <w:pPr>
        <w:ind w:left="2160" w:hanging="360"/>
      </w:pPr>
      <w:rPr>
        <w:rFonts w:ascii="Symbol" w:hAnsi="Symbol" w:hint="default"/>
      </w:rPr>
    </w:lvl>
    <w:lvl w:ilvl="3" w:tplc="DF6CB1B2">
      <w:start w:val="1"/>
      <w:numFmt w:val="bullet"/>
      <w:lvlText w:val="o"/>
      <w:lvlJc w:val="left"/>
      <w:pPr>
        <w:ind w:left="2880" w:hanging="360"/>
      </w:pPr>
      <w:rPr>
        <w:rFonts w:ascii="Courier New" w:hAnsi="Courier New" w:hint="default"/>
      </w:rPr>
    </w:lvl>
    <w:lvl w:ilvl="4" w:tplc="82F2158A">
      <w:numFmt w:val="decimal"/>
      <w:lvlText w:val=""/>
      <w:lvlJc w:val="left"/>
    </w:lvl>
    <w:lvl w:ilvl="5" w:tplc="982C3CBA">
      <w:numFmt w:val="decimal"/>
      <w:lvlText w:val=""/>
      <w:lvlJc w:val="left"/>
    </w:lvl>
    <w:lvl w:ilvl="6" w:tplc="20A82666">
      <w:numFmt w:val="decimal"/>
      <w:lvlText w:val=""/>
      <w:lvlJc w:val="left"/>
    </w:lvl>
    <w:lvl w:ilvl="7" w:tplc="8E00FCE8">
      <w:numFmt w:val="decimal"/>
      <w:lvlText w:val=""/>
      <w:lvlJc w:val="left"/>
    </w:lvl>
    <w:lvl w:ilvl="8" w:tplc="F9BE7882">
      <w:numFmt w:val="decimal"/>
      <w:lvlText w:val=""/>
      <w:lvlJc w:val="left"/>
    </w:lvl>
  </w:abstractNum>
  <w:abstractNum w:abstractNumId="41" w15:restartNumberingAfterBreak="0">
    <w:nsid w:val="371F51E2"/>
    <w:multiLevelType w:val="hybridMultilevel"/>
    <w:tmpl w:val="2D5685D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2" w15:restartNumberingAfterBreak="0">
    <w:nsid w:val="38543093"/>
    <w:multiLevelType w:val="hybridMultilevel"/>
    <w:tmpl w:val="45C4F97C"/>
    <w:lvl w:ilvl="0" w:tplc="CC8E0F3A">
      <w:start w:val="1"/>
      <w:numFmt w:val="bullet"/>
      <w:lvlText w:val="•"/>
      <w:lvlJc w:val="left"/>
      <w:pPr>
        <w:tabs>
          <w:tab w:val="num" w:pos="720"/>
        </w:tabs>
        <w:ind w:left="720" w:hanging="360"/>
      </w:pPr>
      <w:rPr>
        <w:rFonts w:ascii="Arial" w:hAnsi="Arial" w:hint="default"/>
      </w:rPr>
    </w:lvl>
    <w:lvl w:ilvl="1" w:tplc="9428555E" w:tentative="1">
      <w:start w:val="1"/>
      <w:numFmt w:val="bullet"/>
      <w:lvlText w:val="•"/>
      <w:lvlJc w:val="left"/>
      <w:pPr>
        <w:tabs>
          <w:tab w:val="num" w:pos="1440"/>
        </w:tabs>
        <w:ind w:left="1440" w:hanging="360"/>
      </w:pPr>
      <w:rPr>
        <w:rFonts w:ascii="Arial" w:hAnsi="Arial" w:hint="default"/>
      </w:rPr>
    </w:lvl>
    <w:lvl w:ilvl="2" w:tplc="9216DB1C" w:tentative="1">
      <w:start w:val="1"/>
      <w:numFmt w:val="bullet"/>
      <w:lvlText w:val="•"/>
      <w:lvlJc w:val="left"/>
      <w:pPr>
        <w:tabs>
          <w:tab w:val="num" w:pos="2160"/>
        </w:tabs>
        <w:ind w:left="2160" w:hanging="360"/>
      </w:pPr>
      <w:rPr>
        <w:rFonts w:ascii="Arial" w:hAnsi="Arial" w:hint="default"/>
      </w:rPr>
    </w:lvl>
    <w:lvl w:ilvl="3" w:tplc="5A2480BE" w:tentative="1">
      <w:start w:val="1"/>
      <w:numFmt w:val="bullet"/>
      <w:lvlText w:val="•"/>
      <w:lvlJc w:val="left"/>
      <w:pPr>
        <w:tabs>
          <w:tab w:val="num" w:pos="2880"/>
        </w:tabs>
        <w:ind w:left="2880" w:hanging="360"/>
      </w:pPr>
      <w:rPr>
        <w:rFonts w:ascii="Arial" w:hAnsi="Arial" w:hint="default"/>
      </w:rPr>
    </w:lvl>
    <w:lvl w:ilvl="4" w:tplc="5DC0EAD0" w:tentative="1">
      <w:start w:val="1"/>
      <w:numFmt w:val="bullet"/>
      <w:lvlText w:val="•"/>
      <w:lvlJc w:val="left"/>
      <w:pPr>
        <w:tabs>
          <w:tab w:val="num" w:pos="3600"/>
        </w:tabs>
        <w:ind w:left="3600" w:hanging="360"/>
      </w:pPr>
      <w:rPr>
        <w:rFonts w:ascii="Arial" w:hAnsi="Arial" w:hint="default"/>
      </w:rPr>
    </w:lvl>
    <w:lvl w:ilvl="5" w:tplc="BB681CE8" w:tentative="1">
      <w:start w:val="1"/>
      <w:numFmt w:val="bullet"/>
      <w:lvlText w:val="•"/>
      <w:lvlJc w:val="left"/>
      <w:pPr>
        <w:tabs>
          <w:tab w:val="num" w:pos="4320"/>
        </w:tabs>
        <w:ind w:left="4320" w:hanging="360"/>
      </w:pPr>
      <w:rPr>
        <w:rFonts w:ascii="Arial" w:hAnsi="Arial" w:hint="default"/>
      </w:rPr>
    </w:lvl>
    <w:lvl w:ilvl="6" w:tplc="56AA116A" w:tentative="1">
      <w:start w:val="1"/>
      <w:numFmt w:val="bullet"/>
      <w:lvlText w:val="•"/>
      <w:lvlJc w:val="left"/>
      <w:pPr>
        <w:tabs>
          <w:tab w:val="num" w:pos="5040"/>
        </w:tabs>
        <w:ind w:left="5040" w:hanging="360"/>
      </w:pPr>
      <w:rPr>
        <w:rFonts w:ascii="Arial" w:hAnsi="Arial" w:hint="default"/>
      </w:rPr>
    </w:lvl>
    <w:lvl w:ilvl="7" w:tplc="81FAD6A4" w:tentative="1">
      <w:start w:val="1"/>
      <w:numFmt w:val="bullet"/>
      <w:lvlText w:val="•"/>
      <w:lvlJc w:val="left"/>
      <w:pPr>
        <w:tabs>
          <w:tab w:val="num" w:pos="5760"/>
        </w:tabs>
        <w:ind w:left="5760" w:hanging="360"/>
      </w:pPr>
      <w:rPr>
        <w:rFonts w:ascii="Arial" w:hAnsi="Arial" w:hint="default"/>
      </w:rPr>
    </w:lvl>
    <w:lvl w:ilvl="8" w:tplc="FA74CAA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01B111D"/>
    <w:multiLevelType w:val="hybridMultilevel"/>
    <w:tmpl w:val="84C635F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4" w15:restartNumberingAfterBreak="0">
    <w:nsid w:val="40E5296B"/>
    <w:multiLevelType w:val="hybridMultilevel"/>
    <w:tmpl w:val="FFFFFFFF"/>
    <w:lvl w:ilvl="0" w:tplc="D99A7550">
      <w:start w:val="1"/>
      <w:numFmt w:val="bullet"/>
      <w:lvlText w:val="-"/>
      <w:lvlJc w:val="left"/>
      <w:pPr>
        <w:ind w:left="720" w:hanging="360"/>
      </w:pPr>
      <w:rPr>
        <w:rFonts w:ascii="Aptos" w:hAnsi="Aptos" w:hint="default"/>
      </w:rPr>
    </w:lvl>
    <w:lvl w:ilvl="1" w:tplc="0EAC602E">
      <w:start w:val="1"/>
      <w:numFmt w:val="bullet"/>
      <w:lvlText w:val="o"/>
      <w:lvlJc w:val="left"/>
      <w:pPr>
        <w:ind w:left="1440" w:hanging="360"/>
      </w:pPr>
      <w:rPr>
        <w:rFonts w:ascii="Courier New" w:hAnsi="Courier New" w:hint="default"/>
      </w:rPr>
    </w:lvl>
    <w:lvl w:ilvl="2" w:tplc="57C20EA8">
      <w:start w:val="1"/>
      <w:numFmt w:val="bullet"/>
      <w:lvlText w:val=""/>
      <w:lvlJc w:val="left"/>
      <w:pPr>
        <w:ind w:left="2160" w:hanging="360"/>
      </w:pPr>
      <w:rPr>
        <w:rFonts w:ascii="Wingdings" w:hAnsi="Wingdings" w:hint="default"/>
      </w:rPr>
    </w:lvl>
    <w:lvl w:ilvl="3" w:tplc="8A94F5A6">
      <w:start w:val="1"/>
      <w:numFmt w:val="bullet"/>
      <w:lvlText w:val=""/>
      <w:lvlJc w:val="left"/>
      <w:pPr>
        <w:ind w:left="2880" w:hanging="360"/>
      </w:pPr>
      <w:rPr>
        <w:rFonts w:ascii="Symbol" w:hAnsi="Symbol" w:hint="default"/>
      </w:rPr>
    </w:lvl>
    <w:lvl w:ilvl="4" w:tplc="86B2C5F4">
      <w:start w:val="1"/>
      <w:numFmt w:val="bullet"/>
      <w:lvlText w:val="o"/>
      <w:lvlJc w:val="left"/>
      <w:pPr>
        <w:ind w:left="3600" w:hanging="360"/>
      </w:pPr>
      <w:rPr>
        <w:rFonts w:ascii="Courier New" w:hAnsi="Courier New" w:hint="default"/>
      </w:rPr>
    </w:lvl>
    <w:lvl w:ilvl="5" w:tplc="99F858B0">
      <w:start w:val="1"/>
      <w:numFmt w:val="bullet"/>
      <w:lvlText w:val=""/>
      <w:lvlJc w:val="left"/>
      <w:pPr>
        <w:ind w:left="4320" w:hanging="360"/>
      </w:pPr>
      <w:rPr>
        <w:rFonts w:ascii="Wingdings" w:hAnsi="Wingdings" w:hint="default"/>
      </w:rPr>
    </w:lvl>
    <w:lvl w:ilvl="6" w:tplc="B36EF064">
      <w:start w:val="1"/>
      <w:numFmt w:val="bullet"/>
      <w:lvlText w:val=""/>
      <w:lvlJc w:val="left"/>
      <w:pPr>
        <w:ind w:left="5040" w:hanging="360"/>
      </w:pPr>
      <w:rPr>
        <w:rFonts w:ascii="Symbol" w:hAnsi="Symbol" w:hint="default"/>
      </w:rPr>
    </w:lvl>
    <w:lvl w:ilvl="7" w:tplc="F29E2374">
      <w:start w:val="1"/>
      <w:numFmt w:val="bullet"/>
      <w:lvlText w:val="o"/>
      <w:lvlJc w:val="left"/>
      <w:pPr>
        <w:ind w:left="5760" w:hanging="360"/>
      </w:pPr>
      <w:rPr>
        <w:rFonts w:ascii="Courier New" w:hAnsi="Courier New" w:hint="default"/>
      </w:rPr>
    </w:lvl>
    <w:lvl w:ilvl="8" w:tplc="7C183728">
      <w:start w:val="1"/>
      <w:numFmt w:val="bullet"/>
      <w:lvlText w:val=""/>
      <w:lvlJc w:val="left"/>
      <w:pPr>
        <w:ind w:left="6480" w:hanging="360"/>
      </w:pPr>
      <w:rPr>
        <w:rFonts w:ascii="Wingdings" w:hAnsi="Wingdings" w:hint="default"/>
      </w:rPr>
    </w:lvl>
  </w:abstractNum>
  <w:abstractNum w:abstractNumId="45" w15:restartNumberingAfterBreak="0">
    <w:nsid w:val="434B2EF3"/>
    <w:multiLevelType w:val="hybridMultilevel"/>
    <w:tmpl w:val="FFFFFFFF"/>
    <w:lvl w:ilvl="0" w:tplc="2EA03D96">
      <w:start w:val="1"/>
      <w:numFmt w:val="decimal"/>
      <w:lvlText w:val="•"/>
      <w:lvlJc w:val="left"/>
      <w:pPr>
        <w:ind w:left="720" w:hanging="360"/>
      </w:pPr>
    </w:lvl>
    <w:lvl w:ilvl="1" w:tplc="1B7E078A">
      <w:start w:val="1"/>
      <w:numFmt w:val="lowerLetter"/>
      <w:lvlText w:val="%2."/>
      <w:lvlJc w:val="left"/>
      <w:pPr>
        <w:ind w:left="1440" w:hanging="360"/>
      </w:pPr>
    </w:lvl>
    <w:lvl w:ilvl="2" w:tplc="9DD6B4CE">
      <w:start w:val="1"/>
      <w:numFmt w:val="lowerRoman"/>
      <w:lvlText w:val="%3."/>
      <w:lvlJc w:val="right"/>
      <w:pPr>
        <w:ind w:left="2160" w:hanging="180"/>
      </w:pPr>
    </w:lvl>
    <w:lvl w:ilvl="3" w:tplc="C9A44688">
      <w:start w:val="1"/>
      <w:numFmt w:val="decimal"/>
      <w:lvlText w:val="%4."/>
      <w:lvlJc w:val="left"/>
      <w:pPr>
        <w:ind w:left="2880" w:hanging="360"/>
      </w:pPr>
    </w:lvl>
    <w:lvl w:ilvl="4" w:tplc="230C0C40">
      <w:start w:val="1"/>
      <w:numFmt w:val="lowerLetter"/>
      <w:lvlText w:val="%5."/>
      <w:lvlJc w:val="left"/>
      <w:pPr>
        <w:ind w:left="3600" w:hanging="360"/>
      </w:pPr>
    </w:lvl>
    <w:lvl w:ilvl="5" w:tplc="50A411CE">
      <w:start w:val="1"/>
      <w:numFmt w:val="lowerRoman"/>
      <w:lvlText w:val="%6."/>
      <w:lvlJc w:val="right"/>
      <w:pPr>
        <w:ind w:left="4320" w:hanging="180"/>
      </w:pPr>
    </w:lvl>
    <w:lvl w:ilvl="6" w:tplc="80D4B664">
      <w:start w:val="1"/>
      <w:numFmt w:val="decimal"/>
      <w:lvlText w:val="%7."/>
      <w:lvlJc w:val="left"/>
      <w:pPr>
        <w:ind w:left="5040" w:hanging="360"/>
      </w:pPr>
    </w:lvl>
    <w:lvl w:ilvl="7" w:tplc="B1A22412">
      <w:start w:val="1"/>
      <w:numFmt w:val="lowerLetter"/>
      <w:lvlText w:val="%8."/>
      <w:lvlJc w:val="left"/>
      <w:pPr>
        <w:ind w:left="5760" w:hanging="360"/>
      </w:pPr>
    </w:lvl>
    <w:lvl w:ilvl="8" w:tplc="36524AB8">
      <w:start w:val="1"/>
      <w:numFmt w:val="lowerRoman"/>
      <w:lvlText w:val="%9."/>
      <w:lvlJc w:val="right"/>
      <w:pPr>
        <w:ind w:left="6480" w:hanging="180"/>
      </w:pPr>
    </w:lvl>
  </w:abstractNum>
  <w:abstractNum w:abstractNumId="46" w15:restartNumberingAfterBreak="0">
    <w:nsid w:val="44FF2C25"/>
    <w:multiLevelType w:val="hybridMultilevel"/>
    <w:tmpl w:val="6F4045CC"/>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7" w15:restartNumberingAfterBreak="0">
    <w:nsid w:val="46F148E2"/>
    <w:multiLevelType w:val="hybridMultilevel"/>
    <w:tmpl w:val="A4EEB2A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8" w15:restartNumberingAfterBreak="0">
    <w:nsid w:val="478E6820"/>
    <w:multiLevelType w:val="hybridMultilevel"/>
    <w:tmpl w:val="9BD0F428"/>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9" w15:restartNumberingAfterBreak="0">
    <w:nsid w:val="47F66244"/>
    <w:multiLevelType w:val="hybridMultilevel"/>
    <w:tmpl w:val="466C2C8A"/>
    <w:lvl w:ilvl="0" w:tplc="11DC747C">
      <w:start w:val="1"/>
      <w:numFmt w:val="bullet"/>
      <w:lvlText w:val="•"/>
      <w:lvlJc w:val="left"/>
      <w:pPr>
        <w:tabs>
          <w:tab w:val="num" w:pos="720"/>
        </w:tabs>
        <w:ind w:left="720" w:hanging="360"/>
      </w:pPr>
      <w:rPr>
        <w:rFonts w:ascii="Arial" w:hAnsi="Arial" w:hint="default"/>
      </w:rPr>
    </w:lvl>
    <w:lvl w:ilvl="1" w:tplc="59FEF6B4" w:tentative="1">
      <w:start w:val="1"/>
      <w:numFmt w:val="bullet"/>
      <w:lvlText w:val="•"/>
      <w:lvlJc w:val="left"/>
      <w:pPr>
        <w:tabs>
          <w:tab w:val="num" w:pos="1440"/>
        </w:tabs>
        <w:ind w:left="1440" w:hanging="360"/>
      </w:pPr>
      <w:rPr>
        <w:rFonts w:ascii="Arial" w:hAnsi="Arial" w:hint="default"/>
      </w:rPr>
    </w:lvl>
    <w:lvl w:ilvl="2" w:tplc="FE5CDA3C" w:tentative="1">
      <w:start w:val="1"/>
      <w:numFmt w:val="bullet"/>
      <w:lvlText w:val="•"/>
      <w:lvlJc w:val="left"/>
      <w:pPr>
        <w:tabs>
          <w:tab w:val="num" w:pos="2160"/>
        </w:tabs>
        <w:ind w:left="2160" w:hanging="360"/>
      </w:pPr>
      <w:rPr>
        <w:rFonts w:ascii="Arial" w:hAnsi="Arial" w:hint="default"/>
      </w:rPr>
    </w:lvl>
    <w:lvl w:ilvl="3" w:tplc="C10A585E" w:tentative="1">
      <w:start w:val="1"/>
      <w:numFmt w:val="bullet"/>
      <w:lvlText w:val="•"/>
      <w:lvlJc w:val="left"/>
      <w:pPr>
        <w:tabs>
          <w:tab w:val="num" w:pos="2880"/>
        </w:tabs>
        <w:ind w:left="2880" w:hanging="360"/>
      </w:pPr>
      <w:rPr>
        <w:rFonts w:ascii="Arial" w:hAnsi="Arial" w:hint="default"/>
      </w:rPr>
    </w:lvl>
    <w:lvl w:ilvl="4" w:tplc="9C224618" w:tentative="1">
      <w:start w:val="1"/>
      <w:numFmt w:val="bullet"/>
      <w:lvlText w:val="•"/>
      <w:lvlJc w:val="left"/>
      <w:pPr>
        <w:tabs>
          <w:tab w:val="num" w:pos="3600"/>
        </w:tabs>
        <w:ind w:left="3600" w:hanging="360"/>
      </w:pPr>
      <w:rPr>
        <w:rFonts w:ascii="Arial" w:hAnsi="Arial" w:hint="default"/>
      </w:rPr>
    </w:lvl>
    <w:lvl w:ilvl="5" w:tplc="54FA8F7E" w:tentative="1">
      <w:start w:val="1"/>
      <w:numFmt w:val="bullet"/>
      <w:lvlText w:val="•"/>
      <w:lvlJc w:val="left"/>
      <w:pPr>
        <w:tabs>
          <w:tab w:val="num" w:pos="4320"/>
        </w:tabs>
        <w:ind w:left="4320" w:hanging="360"/>
      </w:pPr>
      <w:rPr>
        <w:rFonts w:ascii="Arial" w:hAnsi="Arial" w:hint="default"/>
      </w:rPr>
    </w:lvl>
    <w:lvl w:ilvl="6" w:tplc="37981994" w:tentative="1">
      <w:start w:val="1"/>
      <w:numFmt w:val="bullet"/>
      <w:lvlText w:val="•"/>
      <w:lvlJc w:val="left"/>
      <w:pPr>
        <w:tabs>
          <w:tab w:val="num" w:pos="5040"/>
        </w:tabs>
        <w:ind w:left="5040" w:hanging="360"/>
      </w:pPr>
      <w:rPr>
        <w:rFonts w:ascii="Arial" w:hAnsi="Arial" w:hint="default"/>
      </w:rPr>
    </w:lvl>
    <w:lvl w:ilvl="7" w:tplc="BD54D654" w:tentative="1">
      <w:start w:val="1"/>
      <w:numFmt w:val="bullet"/>
      <w:lvlText w:val="•"/>
      <w:lvlJc w:val="left"/>
      <w:pPr>
        <w:tabs>
          <w:tab w:val="num" w:pos="5760"/>
        </w:tabs>
        <w:ind w:left="5760" w:hanging="360"/>
      </w:pPr>
      <w:rPr>
        <w:rFonts w:ascii="Arial" w:hAnsi="Arial" w:hint="default"/>
      </w:rPr>
    </w:lvl>
    <w:lvl w:ilvl="8" w:tplc="D0D4F96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A36324D"/>
    <w:multiLevelType w:val="hybridMultilevel"/>
    <w:tmpl w:val="D56290EC"/>
    <w:lvl w:ilvl="0" w:tplc="4AE49678">
      <w:start w:val="1"/>
      <w:numFmt w:val="bullet"/>
      <w:lvlText w:val="•"/>
      <w:lvlJc w:val="left"/>
      <w:pPr>
        <w:tabs>
          <w:tab w:val="num" w:pos="720"/>
        </w:tabs>
        <w:ind w:left="720" w:hanging="360"/>
      </w:pPr>
      <w:rPr>
        <w:rFonts w:ascii="Arial" w:hAnsi="Arial" w:hint="default"/>
      </w:rPr>
    </w:lvl>
    <w:lvl w:ilvl="1" w:tplc="231AF4F8" w:tentative="1">
      <w:start w:val="1"/>
      <w:numFmt w:val="bullet"/>
      <w:lvlText w:val="•"/>
      <w:lvlJc w:val="left"/>
      <w:pPr>
        <w:tabs>
          <w:tab w:val="num" w:pos="1440"/>
        </w:tabs>
        <w:ind w:left="1440" w:hanging="360"/>
      </w:pPr>
      <w:rPr>
        <w:rFonts w:ascii="Arial" w:hAnsi="Arial" w:hint="default"/>
      </w:rPr>
    </w:lvl>
    <w:lvl w:ilvl="2" w:tplc="7BEA6424" w:tentative="1">
      <w:start w:val="1"/>
      <w:numFmt w:val="bullet"/>
      <w:lvlText w:val="•"/>
      <w:lvlJc w:val="left"/>
      <w:pPr>
        <w:tabs>
          <w:tab w:val="num" w:pos="2160"/>
        </w:tabs>
        <w:ind w:left="2160" w:hanging="360"/>
      </w:pPr>
      <w:rPr>
        <w:rFonts w:ascii="Arial" w:hAnsi="Arial" w:hint="default"/>
      </w:rPr>
    </w:lvl>
    <w:lvl w:ilvl="3" w:tplc="313044A4" w:tentative="1">
      <w:start w:val="1"/>
      <w:numFmt w:val="bullet"/>
      <w:lvlText w:val="•"/>
      <w:lvlJc w:val="left"/>
      <w:pPr>
        <w:tabs>
          <w:tab w:val="num" w:pos="2880"/>
        </w:tabs>
        <w:ind w:left="2880" w:hanging="360"/>
      </w:pPr>
      <w:rPr>
        <w:rFonts w:ascii="Arial" w:hAnsi="Arial" w:hint="default"/>
      </w:rPr>
    </w:lvl>
    <w:lvl w:ilvl="4" w:tplc="C5E0C8A8" w:tentative="1">
      <w:start w:val="1"/>
      <w:numFmt w:val="bullet"/>
      <w:lvlText w:val="•"/>
      <w:lvlJc w:val="left"/>
      <w:pPr>
        <w:tabs>
          <w:tab w:val="num" w:pos="3600"/>
        </w:tabs>
        <w:ind w:left="3600" w:hanging="360"/>
      </w:pPr>
      <w:rPr>
        <w:rFonts w:ascii="Arial" w:hAnsi="Arial" w:hint="default"/>
      </w:rPr>
    </w:lvl>
    <w:lvl w:ilvl="5" w:tplc="81645362" w:tentative="1">
      <w:start w:val="1"/>
      <w:numFmt w:val="bullet"/>
      <w:lvlText w:val="•"/>
      <w:lvlJc w:val="left"/>
      <w:pPr>
        <w:tabs>
          <w:tab w:val="num" w:pos="4320"/>
        </w:tabs>
        <w:ind w:left="4320" w:hanging="360"/>
      </w:pPr>
      <w:rPr>
        <w:rFonts w:ascii="Arial" w:hAnsi="Arial" w:hint="default"/>
      </w:rPr>
    </w:lvl>
    <w:lvl w:ilvl="6" w:tplc="4B765D06" w:tentative="1">
      <w:start w:val="1"/>
      <w:numFmt w:val="bullet"/>
      <w:lvlText w:val="•"/>
      <w:lvlJc w:val="left"/>
      <w:pPr>
        <w:tabs>
          <w:tab w:val="num" w:pos="5040"/>
        </w:tabs>
        <w:ind w:left="5040" w:hanging="360"/>
      </w:pPr>
      <w:rPr>
        <w:rFonts w:ascii="Arial" w:hAnsi="Arial" w:hint="default"/>
      </w:rPr>
    </w:lvl>
    <w:lvl w:ilvl="7" w:tplc="47C81C86" w:tentative="1">
      <w:start w:val="1"/>
      <w:numFmt w:val="bullet"/>
      <w:lvlText w:val="•"/>
      <w:lvlJc w:val="left"/>
      <w:pPr>
        <w:tabs>
          <w:tab w:val="num" w:pos="5760"/>
        </w:tabs>
        <w:ind w:left="5760" w:hanging="360"/>
      </w:pPr>
      <w:rPr>
        <w:rFonts w:ascii="Arial" w:hAnsi="Arial" w:hint="default"/>
      </w:rPr>
    </w:lvl>
    <w:lvl w:ilvl="8" w:tplc="CBAE906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AD91F6E"/>
    <w:multiLevelType w:val="hybridMultilevel"/>
    <w:tmpl w:val="D7D24FF2"/>
    <w:lvl w:ilvl="0" w:tplc="5928D0D4">
      <w:start w:val="1"/>
      <w:numFmt w:val="bullet"/>
      <w:lvlText w:val="•"/>
      <w:lvlJc w:val="left"/>
      <w:pPr>
        <w:tabs>
          <w:tab w:val="num" w:pos="720"/>
        </w:tabs>
        <w:ind w:left="720" w:hanging="360"/>
      </w:pPr>
      <w:rPr>
        <w:rFonts w:ascii="Arial" w:hAnsi="Arial" w:hint="default"/>
      </w:rPr>
    </w:lvl>
    <w:lvl w:ilvl="1" w:tplc="E264AE90" w:tentative="1">
      <w:start w:val="1"/>
      <w:numFmt w:val="bullet"/>
      <w:lvlText w:val="•"/>
      <w:lvlJc w:val="left"/>
      <w:pPr>
        <w:tabs>
          <w:tab w:val="num" w:pos="1440"/>
        </w:tabs>
        <w:ind w:left="1440" w:hanging="360"/>
      </w:pPr>
      <w:rPr>
        <w:rFonts w:ascii="Arial" w:hAnsi="Arial" w:hint="default"/>
      </w:rPr>
    </w:lvl>
    <w:lvl w:ilvl="2" w:tplc="51DA958A" w:tentative="1">
      <w:start w:val="1"/>
      <w:numFmt w:val="bullet"/>
      <w:lvlText w:val="•"/>
      <w:lvlJc w:val="left"/>
      <w:pPr>
        <w:tabs>
          <w:tab w:val="num" w:pos="2160"/>
        </w:tabs>
        <w:ind w:left="2160" w:hanging="360"/>
      </w:pPr>
      <w:rPr>
        <w:rFonts w:ascii="Arial" w:hAnsi="Arial" w:hint="default"/>
      </w:rPr>
    </w:lvl>
    <w:lvl w:ilvl="3" w:tplc="3D9E6248" w:tentative="1">
      <w:start w:val="1"/>
      <w:numFmt w:val="bullet"/>
      <w:lvlText w:val="•"/>
      <w:lvlJc w:val="left"/>
      <w:pPr>
        <w:tabs>
          <w:tab w:val="num" w:pos="2880"/>
        </w:tabs>
        <w:ind w:left="2880" w:hanging="360"/>
      </w:pPr>
      <w:rPr>
        <w:rFonts w:ascii="Arial" w:hAnsi="Arial" w:hint="default"/>
      </w:rPr>
    </w:lvl>
    <w:lvl w:ilvl="4" w:tplc="BADAD904" w:tentative="1">
      <w:start w:val="1"/>
      <w:numFmt w:val="bullet"/>
      <w:lvlText w:val="•"/>
      <w:lvlJc w:val="left"/>
      <w:pPr>
        <w:tabs>
          <w:tab w:val="num" w:pos="3600"/>
        </w:tabs>
        <w:ind w:left="3600" w:hanging="360"/>
      </w:pPr>
      <w:rPr>
        <w:rFonts w:ascii="Arial" w:hAnsi="Arial" w:hint="default"/>
      </w:rPr>
    </w:lvl>
    <w:lvl w:ilvl="5" w:tplc="157ECB26" w:tentative="1">
      <w:start w:val="1"/>
      <w:numFmt w:val="bullet"/>
      <w:lvlText w:val="•"/>
      <w:lvlJc w:val="left"/>
      <w:pPr>
        <w:tabs>
          <w:tab w:val="num" w:pos="4320"/>
        </w:tabs>
        <w:ind w:left="4320" w:hanging="360"/>
      </w:pPr>
      <w:rPr>
        <w:rFonts w:ascii="Arial" w:hAnsi="Arial" w:hint="default"/>
      </w:rPr>
    </w:lvl>
    <w:lvl w:ilvl="6" w:tplc="F0D6CBF8" w:tentative="1">
      <w:start w:val="1"/>
      <w:numFmt w:val="bullet"/>
      <w:lvlText w:val="•"/>
      <w:lvlJc w:val="left"/>
      <w:pPr>
        <w:tabs>
          <w:tab w:val="num" w:pos="5040"/>
        </w:tabs>
        <w:ind w:left="5040" w:hanging="360"/>
      </w:pPr>
      <w:rPr>
        <w:rFonts w:ascii="Arial" w:hAnsi="Arial" w:hint="default"/>
      </w:rPr>
    </w:lvl>
    <w:lvl w:ilvl="7" w:tplc="9264AFD2" w:tentative="1">
      <w:start w:val="1"/>
      <w:numFmt w:val="bullet"/>
      <w:lvlText w:val="•"/>
      <w:lvlJc w:val="left"/>
      <w:pPr>
        <w:tabs>
          <w:tab w:val="num" w:pos="5760"/>
        </w:tabs>
        <w:ind w:left="5760" w:hanging="360"/>
      </w:pPr>
      <w:rPr>
        <w:rFonts w:ascii="Arial" w:hAnsi="Arial" w:hint="default"/>
      </w:rPr>
    </w:lvl>
    <w:lvl w:ilvl="8" w:tplc="78548EE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C6E6102"/>
    <w:multiLevelType w:val="hybridMultilevel"/>
    <w:tmpl w:val="BB58D81C"/>
    <w:lvl w:ilvl="0" w:tplc="4D1231E2">
      <w:start w:val="1"/>
      <w:numFmt w:val="bullet"/>
      <w:lvlText w:val=""/>
      <w:lvlJc w:val="left"/>
      <w:pPr>
        <w:ind w:left="720" w:hanging="360"/>
      </w:pPr>
      <w:rPr>
        <w:rFonts w:ascii="Symbol" w:hAnsi="Symbol" w:hint="default"/>
      </w:rPr>
    </w:lvl>
    <w:lvl w:ilvl="1" w:tplc="F246EC9C">
      <w:start w:val="1"/>
      <w:numFmt w:val="bullet"/>
      <w:lvlText w:val="o"/>
      <w:lvlJc w:val="left"/>
      <w:pPr>
        <w:ind w:left="1440" w:hanging="360"/>
      </w:pPr>
      <w:rPr>
        <w:rFonts w:ascii="Courier New" w:hAnsi="Courier New" w:hint="default"/>
      </w:rPr>
    </w:lvl>
    <w:lvl w:ilvl="2" w:tplc="D20CBDA4">
      <w:start w:val="1"/>
      <w:numFmt w:val="bullet"/>
      <w:lvlText w:val=""/>
      <w:lvlJc w:val="left"/>
      <w:pPr>
        <w:ind w:left="2160" w:hanging="360"/>
      </w:pPr>
      <w:rPr>
        <w:rFonts w:ascii="Symbol" w:hAnsi="Symbol" w:hint="default"/>
      </w:rPr>
    </w:lvl>
    <w:lvl w:ilvl="3" w:tplc="EF8448C2">
      <w:start w:val="1"/>
      <w:numFmt w:val="bullet"/>
      <w:lvlText w:val="o"/>
      <w:lvlJc w:val="left"/>
      <w:pPr>
        <w:ind w:left="2880" w:hanging="360"/>
      </w:pPr>
      <w:rPr>
        <w:rFonts w:ascii="Courier New" w:hAnsi="Courier New" w:hint="default"/>
      </w:rPr>
    </w:lvl>
    <w:lvl w:ilvl="4" w:tplc="C62E548C">
      <w:numFmt w:val="decimal"/>
      <w:lvlText w:val=""/>
      <w:lvlJc w:val="left"/>
    </w:lvl>
    <w:lvl w:ilvl="5" w:tplc="E90062C6">
      <w:numFmt w:val="decimal"/>
      <w:lvlText w:val=""/>
      <w:lvlJc w:val="left"/>
    </w:lvl>
    <w:lvl w:ilvl="6" w:tplc="C55E3992">
      <w:numFmt w:val="decimal"/>
      <w:lvlText w:val=""/>
      <w:lvlJc w:val="left"/>
    </w:lvl>
    <w:lvl w:ilvl="7" w:tplc="FB8CB32C">
      <w:numFmt w:val="decimal"/>
      <w:lvlText w:val=""/>
      <w:lvlJc w:val="left"/>
    </w:lvl>
    <w:lvl w:ilvl="8" w:tplc="2D6A9230">
      <w:numFmt w:val="decimal"/>
      <w:lvlText w:val=""/>
      <w:lvlJc w:val="left"/>
    </w:lvl>
  </w:abstractNum>
  <w:abstractNum w:abstractNumId="53" w15:restartNumberingAfterBreak="0">
    <w:nsid w:val="4D33609F"/>
    <w:multiLevelType w:val="hybridMultilevel"/>
    <w:tmpl w:val="F66641DE"/>
    <w:lvl w:ilvl="0" w:tplc="59EAE48E">
      <w:start w:val="1"/>
      <w:numFmt w:val="bullet"/>
      <w:lvlText w:val="•"/>
      <w:lvlJc w:val="left"/>
      <w:pPr>
        <w:tabs>
          <w:tab w:val="num" w:pos="720"/>
        </w:tabs>
        <w:ind w:left="720" w:hanging="360"/>
      </w:pPr>
      <w:rPr>
        <w:rFonts w:ascii="Arial" w:hAnsi="Arial" w:hint="default"/>
      </w:rPr>
    </w:lvl>
    <w:lvl w:ilvl="1" w:tplc="A09CF4BE" w:tentative="1">
      <w:start w:val="1"/>
      <w:numFmt w:val="bullet"/>
      <w:lvlText w:val="•"/>
      <w:lvlJc w:val="left"/>
      <w:pPr>
        <w:tabs>
          <w:tab w:val="num" w:pos="1440"/>
        </w:tabs>
        <w:ind w:left="1440" w:hanging="360"/>
      </w:pPr>
      <w:rPr>
        <w:rFonts w:ascii="Arial" w:hAnsi="Arial" w:hint="default"/>
      </w:rPr>
    </w:lvl>
    <w:lvl w:ilvl="2" w:tplc="C3761B2A" w:tentative="1">
      <w:start w:val="1"/>
      <w:numFmt w:val="bullet"/>
      <w:lvlText w:val="•"/>
      <w:lvlJc w:val="left"/>
      <w:pPr>
        <w:tabs>
          <w:tab w:val="num" w:pos="2160"/>
        </w:tabs>
        <w:ind w:left="2160" w:hanging="360"/>
      </w:pPr>
      <w:rPr>
        <w:rFonts w:ascii="Arial" w:hAnsi="Arial" w:hint="default"/>
      </w:rPr>
    </w:lvl>
    <w:lvl w:ilvl="3" w:tplc="8AA415C8" w:tentative="1">
      <w:start w:val="1"/>
      <w:numFmt w:val="bullet"/>
      <w:lvlText w:val="•"/>
      <w:lvlJc w:val="left"/>
      <w:pPr>
        <w:tabs>
          <w:tab w:val="num" w:pos="2880"/>
        </w:tabs>
        <w:ind w:left="2880" w:hanging="360"/>
      </w:pPr>
      <w:rPr>
        <w:rFonts w:ascii="Arial" w:hAnsi="Arial" w:hint="default"/>
      </w:rPr>
    </w:lvl>
    <w:lvl w:ilvl="4" w:tplc="122A568E" w:tentative="1">
      <w:start w:val="1"/>
      <w:numFmt w:val="bullet"/>
      <w:lvlText w:val="•"/>
      <w:lvlJc w:val="left"/>
      <w:pPr>
        <w:tabs>
          <w:tab w:val="num" w:pos="3600"/>
        </w:tabs>
        <w:ind w:left="3600" w:hanging="360"/>
      </w:pPr>
      <w:rPr>
        <w:rFonts w:ascii="Arial" w:hAnsi="Arial" w:hint="default"/>
      </w:rPr>
    </w:lvl>
    <w:lvl w:ilvl="5" w:tplc="FBD24DCA" w:tentative="1">
      <w:start w:val="1"/>
      <w:numFmt w:val="bullet"/>
      <w:lvlText w:val="•"/>
      <w:lvlJc w:val="left"/>
      <w:pPr>
        <w:tabs>
          <w:tab w:val="num" w:pos="4320"/>
        </w:tabs>
        <w:ind w:left="4320" w:hanging="360"/>
      </w:pPr>
      <w:rPr>
        <w:rFonts w:ascii="Arial" w:hAnsi="Arial" w:hint="default"/>
      </w:rPr>
    </w:lvl>
    <w:lvl w:ilvl="6" w:tplc="C240CB3A" w:tentative="1">
      <w:start w:val="1"/>
      <w:numFmt w:val="bullet"/>
      <w:lvlText w:val="•"/>
      <w:lvlJc w:val="left"/>
      <w:pPr>
        <w:tabs>
          <w:tab w:val="num" w:pos="5040"/>
        </w:tabs>
        <w:ind w:left="5040" w:hanging="360"/>
      </w:pPr>
      <w:rPr>
        <w:rFonts w:ascii="Arial" w:hAnsi="Arial" w:hint="default"/>
      </w:rPr>
    </w:lvl>
    <w:lvl w:ilvl="7" w:tplc="0CE28D12" w:tentative="1">
      <w:start w:val="1"/>
      <w:numFmt w:val="bullet"/>
      <w:lvlText w:val="•"/>
      <w:lvlJc w:val="left"/>
      <w:pPr>
        <w:tabs>
          <w:tab w:val="num" w:pos="5760"/>
        </w:tabs>
        <w:ind w:left="5760" w:hanging="360"/>
      </w:pPr>
      <w:rPr>
        <w:rFonts w:ascii="Arial" w:hAnsi="Arial" w:hint="default"/>
      </w:rPr>
    </w:lvl>
    <w:lvl w:ilvl="8" w:tplc="8598BC8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FE54E9C"/>
    <w:multiLevelType w:val="hybridMultilevel"/>
    <w:tmpl w:val="F7E4925E"/>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5" w15:restartNumberingAfterBreak="0">
    <w:nsid w:val="500B7D10"/>
    <w:multiLevelType w:val="hybridMultilevel"/>
    <w:tmpl w:val="361A070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6" w15:restartNumberingAfterBreak="0">
    <w:nsid w:val="505B7E5E"/>
    <w:multiLevelType w:val="hybridMultilevel"/>
    <w:tmpl w:val="5BE4B914"/>
    <w:lvl w:ilvl="0" w:tplc="DED05450">
      <w:start w:val="1"/>
      <w:numFmt w:val="bullet"/>
      <w:lvlText w:val=""/>
      <w:lvlJc w:val="left"/>
      <w:pPr>
        <w:ind w:left="720" w:hanging="360"/>
      </w:pPr>
      <w:rPr>
        <w:rFonts w:ascii="Symbol" w:hAnsi="Symbol" w:hint="default"/>
      </w:rPr>
    </w:lvl>
    <w:lvl w:ilvl="1" w:tplc="07FA4F54">
      <w:start w:val="1"/>
      <w:numFmt w:val="bullet"/>
      <w:lvlText w:val="o"/>
      <w:lvlJc w:val="left"/>
      <w:pPr>
        <w:ind w:left="1440" w:hanging="360"/>
      </w:pPr>
      <w:rPr>
        <w:rFonts w:ascii="Courier New" w:hAnsi="Courier New" w:hint="default"/>
      </w:rPr>
    </w:lvl>
    <w:lvl w:ilvl="2" w:tplc="D72064A2">
      <w:start w:val="1"/>
      <w:numFmt w:val="bullet"/>
      <w:lvlText w:val=""/>
      <w:lvlJc w:val="left"/>
      <w:pPr>
        <w:ind w:left="2160" w:hanging="360"/>
      </w:pPr>
      <w:rPr>
        <w:rFonts w:ascii="Symbol" w:hAnsi="Symbol" w:hint="default"/>
      </w:rPr>
    </w:lvl>
    <w:lvl w:ilvl="3" w:tplc="00A644CA">
      <w:start w:val="1"/>
      <w:numFmt w:val="bullet"/>
      <w:lvlText w:val="o"/>
      <w:lvlJc w:val="left"/>
      <w:pPr>
        <w:ind w:left="2880" w:hanging="360"/>
      </w:pPr>
      <w:rPr>
        <w:rFonts w:ascii="Courier New" w:hAnsi="Courier New" w:hint="default"/>
      </w:rPr>
    </w:lvl>
    <w:lvl w:ilvl="4" w:tplc="4BB82436">
      <w:numFmt w:val="decimal"/>
      <w:lvlText w:val=""/>
      <w:lvlJc w:val="left"/>
    </w:lvl>
    <w:lvl w:ilvl="5" w:tplc="B1327816">
      <w:numFmt w:val="decimal"/>
      <w:lvlText w:val=""/>
      <w:lvlJc w:val="left"/>
    </w:lvl>
    <w:lvl w:ilvl="6" w:tplc="5E5668C2">
      <w:numFmt w:val="decimal"/>
      <w:lvlText w:val=""/>
      <w:lvlJc w:val="left"/>
    </w:lvl>
    <w:lvl w:ilvl="7" w:tplc="79120E70">
      <w:numFmt w:val="decimal"/>
      <w:lvlText w:val=""/>
      <w:lvlJc w:val="left"/>
    </w:lvl>
    <w:lvl w:ilvl="8" w:tplc="2DEE8E5E">
      <w:numFmt w:val="decimal"/>
      <w:lvlText w:val=""/>
      <w:lvlJc w:val="left"/>
    </w:lvl>
  </w:abstractNum>
  <w:abstractNum w:abstractNumId="57" w15:restartNumberingAfterBreak="0">
    <w:nsid w:val="510F6598"/>
    <w:multiLevelType w:val="hybridMultilevel"/>
    <w:tmpl w:val="8832887C"/>
    <w:lvl w:ilvl="0" w:tplc="2EA03D96">
      <w:start w:val="1"/>
      <w:numFmt w:val="decimal"/>
      <w:lvlText w:val="•"/>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58" w15:restartNumberingAfterBreak="0">
    <w:nsid w:val="51AC9D61"/>
    <w:multiLevelType w:val="hybridMultilevel"/>
    <w:tmpl w:val="31341674"/>
    <w:lvl w:ilvl="0" w:tplc="D206BF60">
      <w:start w:val="1"/>
      <w:numFmt w:val="bullet"/>
      <w:lvlText w:val="·"/>
      <w:lvlJc w:val="left"/>
      <w:pPr>
        <w:ind w:left="720" w:hanging="360"/>
      </w:pPr>
      <w:rPr>
        <w:rFonts w:ascii="Symbol" w:hAnsi="Symbol" w:hint="default"/>
      </w:rPr>
    </w:lvl>
    <w:lvl w:ilvl="1" w:tplc="68B69DAE">
      <w:start w:val="1"/>
      <w:numFmt w:val="bullet"/>
      <w:lvlText w:val="o"/>
      <w:lvlJc w:val="left"/>
      <w:pPr>
        <w:ind w:left="1440" w:hanging="360"/>
      </w:pPr>
      <w:rPr>
        <w:rFonts w:ascii="Courier New" w:hAnsi="Courier New" w:hint="default"/>
      </w:rPr>
    </w:lvl>
    <w:lvl w:ilvl="2" w:tplc="A496AF32">
      <w:start w:val="1"/>
      <w:numFmt w:val="bullet"/>
      <w:lvlText w:val=""/>
      <w:lvlJc w:val="left"/>
      <w:pPr>
        <w:ind w:left="2160" w:hanging="360"/>
      </w:pPr>
      <w:rPr>
        <w:rFonts w:ascii="Wingdings" w:hAnsi="Wingdings" w:hint="default"/>
      </w:rPr>
    </w:lvl>
    <w:lvl w:ilvl="3" w:tplc="B15ED450">
      <w:start w:val="1"/>
      <w:numFmt w:val="bullet"/>
      <w:lvlText w:val=""/>
      <w:lvlJc w:val="left"/>
      <w:pPr>
        <w:ind w:left="2880" w:hanging="360"/>
      </w:pPr>
      <w:rPr>
        <w:rFonts w:ascii="Symbol" w:hAnsi="Symbol" w:hint="default"/>
      </w:rPr>
    </w:lvl>
    <w:lvl w:ilvl="4" w:tplc="7D7ECE0E">
      <w:start w:val="1"/>
      <w:numFmt w:val="bullet"/>
      <w:lvlText w:val="o"/>
      <w:lvlJc w:val="left"/>
      <w:pPr>
        <w:ind w:left="3600" w:hanging="360"/>
      </w:pPr>
      <w:rPr>
        <w:rFonts w:ascii="Courier New" w:hAnsi="Courier New" w:hint="default"/>
      </w:rPr>
    </w:lvl>
    <w:lvl w:ilvl="5" w:tplc="9F4CAA0C">
      <w:start w:val="1"/>
      <w:numFmt w:val="bullet"/>
      <w:lvlText w:val=""/>
      <w:lvlJc w:val="left"/>
      <w:pPr>
        <w:ind w:left="4320" w:hanging="360"/>
      </w:pPr>
      <w:rPr>
        <w:rFonts w:ascii="Wingdings" w:hAnsi="Wingdings" w:hint="default"/>
      </w:rPr>
    </w:lvl>
    <w:lvl w:ilvl="6" w:tplc="33081634">
      <w:start w:val="1"/>
      <w:numFmt w:val="bullet"/>
      <w:lvlText w:val=""/>
      <w:lvlJc w:val="left"/>
      <w:pPr>
        <w:ind w:left="5040" w:hanging="360"/>
      </w:pPr>
      <w:rPr>
        <w:rFonts w:ascii="Symbol" w:hAnsi="Symbol" w:hint="default"/>
      </w:rPr>
    </w:lvl>
    <w:lvl w:ilvl="7" w:tplc="1B248426">
      <w:start w:val="1"/>
      <w:numFmt w:val="bullet"/>
      <w:lvlText w:val="o"/>
      <w:lvlJc w:val="left"/>
      <w:pPr>
        <w:ind w:left="5760" w:hanging="360"/>
      </w:pPr>
      <w:rPr>
        <w:rFonts w:ascii="Courier New" w:hAnsi="Courier New" w:hint="default"/>
      </w:rPr>
    </w:lvl>
    <w:lvl w:ilvl="8" w:tplc="0D32AA4C">
      <w:start w:val="1"/>
      <w:numFmt w:val="bullet"/>
      <w:lvlText w:val=""/>
      <w:lvlJc w:val="left"/>
      <w:pPr>
        <w:ind w:left="6480" w:hanging="360"/>
      </w:pPr>
      <w:rPr>
        <w:rFonts w:ascii="Wingdings" w:hAnsi="Wingdings" w:hint="default"/>
      </w:rPr>
    </w:lvl>
  </w:abstractNum>
  <w:abstractNum w:abstractNumId="59" w15:restartNumberingAfterBreak="0">
    <w:nsid w:val="51E16085"/>
    <w:multiLevelType w:val="hybridMultilevel"/>
    <w:tmpl w:val="A802CBF0"/>
    <w:lvl w:ilvl="0" w:tplc="EA848682">
      <w:numFmt w:val="bullet"/>
      <w:lvlText w:val=""/>
      <w:lvlJc w:val="left"/>
      <w:pPr>
        <w:ind w:left="720" w:hanging="360"/>
      </w:pPr>
      <w:rPr>
        <w:rFonts w:ascii="Symbol" w:eastAsia="Aptos" w:hAnsi="Symbol" w:cs="Times New Roman" w:hint="default"/>
      </w:rPr>
    </w:lvl>
    <w:lvl w:ilvl="1" w:tplc="081D0003">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start w:val="1"/>
      <w:numFmt w:val="bullet"/>
      <w:lvlText w:val=""/>
      <w:lvlJc w:val="left"/>
      <w:pPr>
        <w:ind w:left="2880" w:hanging="360"/>
      </w:pPr>
      <w:rPr>
        <w:rFonts w:ascii="Symbol" w:hAnsi="Symbol" w:hint="default"/>
      </w:rPr>
    </w:lvl>
    <w:lvl w:ilvl="4" w:tplc="081D0003">
      <w:start w:val="1"/>
      <w:numFmt w:val="bullet"/>
      <w:lvlText w:val="o"/>
      <w:lvlJc w:val="left"/>
      <w:pPr>
        <w:ind w:left="3600" w:hanging="360"/>
      </w:pPr>
      <w:rPr>
        <w:rFonts w:ascii="Courier New" w:hAnsi="Courier New" w:cs="Courier New" w:hint="default"/>
      </w:rPr>
    </w:lvl>
    <w:lvl w:ilvl="5" w:tplc="081D0005">
      <w:start w:val="1"/>
      <w:numFmt w:val="bullet"/>
      <w:lvlText w:val=""/>
      <w:lvlJc w:val="left"/>
      <w:pPr>
        <w:ind w:left="4320" w:hanging="360"/>
      </w:pPr>
      <w:rPr>
        <w:rFonts w:ascii="Wingdings" w:hAnsi="Wingdings" w:hint="default"/>
      </w:rPr>
    </w:lvl>
    <w:lvl w:ilvl="6" w:tplc="081D0001">
      <w:start w:val="1"/>
      <w:numFmt w:val="bullet"/>
      <w:lvlText w:val=""/>
      <w:lvlJc w:val="left"/>
      <w:pPr>
        <w:ind w:left="5040" w:hanging="360"/>
      </w:pPr>
      <w:rPr>
        <w:rFonts w:ascii="Symbol" w:hAnsi="Symbol" w:hint="default"/>
      </w:rPr>
    </w:lvl>
    <w:lvl w:ilvl="7" w:tplc="081D0003">
      <w:start w:val="1"/>
      <w:numFmt w:val="bullet"/>
      <w:lvlText w:val="o"/>
      <w:lvlJc w:val="left"/>
      <w:pPr>
        <w:ind w:left="5760" w:hanging="360"/>
      </w:pPr>
      <w:rPr>
        <w:rFonts w:ascii="Courier New" w:hAnsi="Courier New" w:cs="Courier New" w:hint="default"/>
      </w:rPr>
    </w:lvl>
    <w:lvl w:ilvl="8" w:tplc="081D0005">
      <w:start w:val="1"/>
      <w:numFmt w:val="bullet"/>
      <w:lvlText w:val=""/>
      <w:lvlJc w:val="left"/>
      <w:pPr>
        <w:ind w:left="6480" w:hanging="360"/>
      </w:pPr>
      <w:rPr>
        <w:rFonts w:ascii="Wingdings" w:hAnsi="Wingdings" w:hint="default"/>
      </w:rPr>
    </w:lvl>
  </w:abstractNum>
  <w:abstractNum w:abstractNumId="60" w15:restartNumberingAfterBreak="0">
    <w:nsid w:val="56705704"/>
    <w:multiLevelType w:val="multilevel"/>
    <w:tmpl w:val="F41C98BA"/>
    <w:styleLink w:val="Formatmall2"/>
    <w:lvl w:ilvl="0">
      <w:start w:val="1"/>
      <w:numFmt w:val="bullet"/>
      <w:lvlText w:val=""/>
      <w:lvlJc w:val="left"/>
      <w:pPr>
        <w:ind w:left="360" w:hanging="360"/>
      </w:pPr>
      <w:rPr>
        <w:rFonts w:ascii="Wingdings 2" w:hAnsi="Wingdings 2"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7D416F2"/>
    <w:multiLevelType w:val="hybridMultilevel"/>
    <w:tmpl w:val="04A45AB8"/>
    <w:lvl w:ilvl="0" w:tplc="DC16E34E">
      <w:start w:val="1"/>
      <w:numFmt w:val="bullet"/>
      <w:lvlText w:val=""/>
      <w:lvlJc w:val="left"/>
      <w:pPr>
        <w:ind w:left="720" w:hanging="360"/>
      </w:pPr>
      <w:rPr>
        <w:rFonts w:ascii="Symbol" w:hAnsi="Symbol" w:hint="default"/>
      </w:rPr>
    </w:lvl>
    <w:lvl w:ilvl="1" w:tplc="E6C48FF0">
      <w:start w:val="1"/>
      <w:numFmt w:val="bullet"/>
      <w:lvlText w:val="o"/>
      <w:lvlJc w:val="left"/>
      <w:pPr>
        <w:ind w:left="1440" w:hanging="360"/>
      </w:pPr>
      <w:rPr>
        <w:rFonts w:ascii="Courier New" w:hAnsi="Courier New" w:hint="default"/>
      </w:rPr>
    </w:lvl>
    <w:lvl w:ilvl="2" w:tplc="767E2C46">
      <w:start w:val="1"/>
      <w:numFmt w:val="bullet"/>
      <w:lvlText w:val=""/>
      <w:lvlJc w:val="left"/>
      <w:pPr>
        <w:ind w:left="2160" w:hanging="360"/>
      </w:pPr>
      <w:rPr>
        <w:rFonts w:ascii="Symbol" w:hAnsi="Symbol" w:hint="default"/>
      </w:rPr>
    </w:lvl>
    <w:lvl w:ilvl="3" w:tplc="C33A196A">
      <w:start w:val="1"/>
      <w:numFmt w:val="bullet"/>
      <w:lvlText w:val="o"/>
      <w:lvlJc w:val="left"/>
      <w:pPr>
        <w:ind w:left="2880" w:hanging="360"/>
      </w:pPr>
      <w:rPr>
        <w:rFonts w:ascii="Courier New" w:hAnsi="Courier New" w:hint="default"/>
      </w:rPr>
    </w:lvl>
    <w:lvl w:ilvl="4" w:tplc="59CE9788">
      <w:numFmt w:val="decimal"/>
      <w:lvlText w:val=""/>
      <w:lvlJc w:val="left"/>
    </w:lvl>
    <w:lvl w:ilvl="5" w:tplc="A2F64C88">
      <w:numFmt w:val="decimal"/>
      <w:lvlText w:val=""/>
      <w:lvlJc w:val="left"/>
    </w:lvl>
    <w:lvl w:ilvl="6" w:tplc="61A45662">
      <w:numFmt w:val="decimal"/>
      <w:lvlText w:val=""/>
      <w:lvlJc w:val="left"/>
    </w:lvl>
    <w:lvl w:ilvl="7" w:tplc="88C68C00">
      <w:numFmt w:val="decimal"/>
      <w:lvlText w:val=""/>
      <w:lvlJc w:val="left"/>
    </w:lvl>
    <w:lvl w:ilvl="8" w:tplc="6C6CF9AC">
      <w:numFmt w:val="decimal"/>
      <w:lvlText w:val=""/>
      <w:lvlJc w:val="left"/>
    </w:lvl>
  </w:abstractNum>
  <w:abstractNum w:abstractNumId="62" w15:restartNumberingAfterBreak="0">
    <w:nsid w:val="582C537B"/>
    <w:multiLevelType w:val="hybridMultilevel"/>
    <w:tmpl w:val="D2800DB2"/>
    <w:lvl w:ilvl="0" w:tplc="EA44FB16">
      <w:start w:val="1"/>
      <w:numFmt w:val="bullet"/>
      <w:lvlText w:val="•"/>
      <w:lvlJc w:val="left"/>
      <w:pPr>
        <w:tabs>
          <w:tab w:val="num" w:pos="720"/>
        </w:tabs>
        <w:ind w:left="720" w:hanging="360"/>
      </w:pPr>
      <w:rPr>
        <w:rFonts w:ascii="Arial" w:hAnsi="Arial" w:hint="default"/>
      </w:rPr>
    </w:lvl>
    <w:lvl w:ilvl="1" w:tplc="25CA3F1A" w:tentative="1">
      <w:start w:val="1"/>
      <w:numFmt w:val="bullet"/>
      <w:lvlText w:val="•"/>
      <w:lvlJc w:val="left"/>
      <w:pPr>
        <w:tabs>
          <w:tab w:val="num" w:pos="1440"/>
        </w:tabs>
        <w:ind w:left="1440" w:hanging="360"/>
      </w:pPr>
      <w:rPr>
        <w:rFonts w:ascii="Arial" w:hAnsi="Arial" w:hint="default"/>
      </w:rPr>
    </w:lvl>
    <w:lvl w:ilvl="2" w:tplc="5010C8F4" w:tentative="1">
      <w:start w:val="1"/>
      <w:numFmt w:val="bullet"/>
      <w:lvlText w:val="•"/>
      <w:lvlJc w:val="left"/>
      <w:pPr>
        <w:tabs>
          <w:tab w:val="num" w:pos="2160"/>
        </w:tabs>
        <w:ind w:left="2160" w:hanging="360"/>
      </w:pPr>
      <w:rPr>
        <w:rFonts w:ascii="Arial" w:hAnsi="Arial" w:hint="default"/>
      </w:rPr>
    </w:lvl>
    <w:lvl w:ilvl="3" w:tplc="E59AD45E" w:tentative="1">
      <w:start w:val="1"/>
      <w:numFmt w:val="bullet"/>
      <w:lvlText w:val="•"/>
      <w:lvlJc w:val="left"/>
      <w:pPr>
        <w:tabs>
          <w:tab w:val="num" w:pos="2880"/>
        </w:tabs>
        <w:ind w:left="2880" w:hanging="360"/>
      </w:pPr>
      <w:rPr>
        <w:rFonts w:ascii="Arial" w:hAnsi="Arial" w:hint="default"/>
      </w:rPr>
    </w:lvl>
    <w:lvl w:ilvl="4" w:tplc="D1924926" w:tentative="1">
      <w:start w:val="1"/>
      <w:numFmt w:val="bullet"/>
      <w:lvlText w:val="•"/>
      <w:lvlJc w:val="left"/>
      <w:pPr>
        <w:tabs>
          <w:tab w:val="num" w:pos="3600"/>
        </w:tabs>
        <w:ind w:left="3600" w:hanging="360"/>
      </w:pPr>
      <w:rPr>
        <w:rFonts w:ascii="Arial" w:hAnsi="Arial" w:hint="default"/>
      </w:rPr>
    </w:lvl>
    <w:lvl w:ilvl="5" w:tplc="9F88C48C" w:tentative="1">
      <w:start w:val="1"/>
      <w:numFmt w:val="bullet"/>
      <w:lvlText w:val="•"/>
      <w:lvlJc w:val="left"/>
      <w:pPr>
        <w:tabs>
          <w:tab w:val="num" w:pos="4320"/>
        </w:tabs>
        <w:ind w:left="4320" w:hanging="360"/>
      </w:pPr>
      <w:rPr>
        <w:rFonts w:ascii="Arial" w:hAnsi="Arial" w:hint="default"/>
      </w:rPr>
    </w:lvl>
    <w:lvl w:ilvl="6" w:tplc="DA28D356" w:tentative="1">
      <w:start w:val="1"/>
      <w:numFmt w:val="bullet"/>
      <w:lvlText w:val="•"/>
      <w:lvlJc w:val="left"/>
      <w:pPr>
        <w:tabs>
          <w:tab w:val="num" w:pos="5040"/>
        </w:tabs>
        <w:ind w:left="5040" w:hanging="360"/>
      </w:pPr>
      <w:rPr>
        <w:rFonts w:ascii="Arial" w:hAnsi="Arial" w:hint="default"/>
      </w:rPr>
    </w:lvl>
    <w:lvl w:ilvl="7" w:tplc="0DF6F254" w:tentative="1">
      <w:start w:val="1"/>
      <w:numFmt w:val="bullet"/>
      <w:lvlText w:val="•"/>
      <w:lvlJc w:val="left"/>
      <w:pPr>
        <w:tabs>
          <w:tab w:val="num" w:pos="5760"/>
        </w:tabs>
        <w:ind w:left="5760" w:hanging="360"/>
      </w:pPr>
      <w:rPr>
        <w:rFonts w:ascii="Arial" w:hAnsi="Arial" w:hint="default"/>
      </w:rPr>
    </w:lvl>
    <w:lvl w:ilvl="8" w:tplc="032865EC"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8D1251E"/>
    <w:multiLevelType w:val="hybridMultilevel"/>
    <w:tmpl w:val="40823EF0"/>
    <w:lvl w:ilvl="0" w:tplc="27D6A390">
      <w:start w:val="2"/>
      <w:numFmt w:val="bullet"/>
      <w:lvlText w:val="-"/>
      <w:lvlJc w:val="left"/>
      <w:pPr>
        <w:ind w:left="720" w:hanging="360"/>
      </w:pPr>
      <w:rPr>
        <w:rFonts w:ascii="Segoe UI" w:eastAsiaTheme="minorHAns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4" w15:restartNumberingAfterBreak="0">
    <w:nsid w:val="5B133583"/>
    <w:multiLevelType w:val="hybridMultilevel"/>
    <w:tmpl w:val="394A2B1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5" w15:restartNumberingAfterBreak="0">
    <w:nsid w:val="5C643144"/>
    <w:multiLevelType w:val="hybridMultilevel"/>
    <w:tmpl w:val="67FEE0F2"/>
    <w:lvl w:ilvl="0" w:tplc="52F26EBE">
      <w:start w:val="1"/>
      <w:numFmt w:val="bullet"/>
      <w:lvlText w:val="•"/>
      <w:lvlJc w:val="left"/>
      <w:pPr>
        <w:tabs>
          <w:tab w:val="num" w:pos="720"/>
        </w:tabs>
        <w:ind w:left="720" w:hanging="360"/>
      </w:pPr>
      <w:rPr>
        <w:rFonts w:ascii="Arial" w:hAnsi="Arial" w:hint="default"/>
      </w:rPr>
    </w:lvl>
    <w:lvl w:ilvl="1" w:tplc="E5F47916" w:tentative="1">
      <w:start w:val="1"/>
      <w:numFmt w:val="bullet"/>
      <w:lvlText w:val="•"/>
      <w:lvlJc w:val="left"/>
      <w:pPr>
        <w:tabs>
          <w:tab w:val="num" w:pos="1440"/>
        </w:tabs>
        <w:ind w:left="1440" w:hanging="360"/>
      </w:pPr>
      <w:rPr>
        <w:rFonts w:ascii="Arial" w:hAnsi="Arial" w:hint="default"/>
      </w:rPr>
    </w:lvl>
    <w:lvl w:ilvl="2" w:tplc="C5444686" w:tentative="1">
      <w:start w:val="1"/>
      <w:numFmt w:val="bullet"/>
      <w:lvlText w:val="•"/>
      <w:lvlJc w:val="left"/>
      <w:pPr>
        <w:tabs>
          <w:tab w:val="num" w:pos="2160"/>
        </w:tabs>
        <w:ind w:left="2160" w:hanging="360"/>
      </w:pPr>
      <w:rPr>
        <w:rFonts w:ascii="Arial" w:hAnsi="Arial" w:hint="default"/>
      </w:rPr>
    </w:lvl>
    <w:lvl w:ilvl="3" w:tplc="F4D6392C" w:tentative="1">
      <w:start w:val="1"/>
      <w:numFmt w:val="bullet"/>
      <w:lvlText w:val="•"/>
      <w:lvlJc w:val="left"/>
      <w:pPr>
        <w:tabs>
          <w:tab w:val="num" w:pos="2880"/>
        </w:tabs>
        <w:ind w:left="2880" w:hanging="360"/>
      </w:pPr>
      <w:rPr>
        <w:rFonts w:ascii="Arial" w:hAnsi="Arial" w:hint="default"/>
      </w:rPr>
    </w:lvl>
    <w:lvl w:ilvl="4" w:tplc="DB18C5EA" w:tentative="1">
      <w:start w:val="1"/>
      <w:numFmt w:val="bullet"/>
      <w:lvlText w:val="•"/>
      <w:lvlJc w:val="left"/>
      <w:pPr>
        <w:tabs>
          <w:tab w:val="num" w:pos="3600"/>
        </w:tabs>
        <w:ind w:left="3600" w:hanging="360"/>
      </w:pPr>
      <w:rPr>
        <w:rFonts w:ascii="Arial" w:hAnsi="Arial" w:hint="default"/>
      </w:rPr>
    </w:lvl>
    <w:lvl w:ilvl="5" w:tplc="461C2AD6" w:tentative="1">
      <w:start w:val="1"/>
      <w:numFmt w:val="bullet"/>
      <w:lvlText w:val="•"/>
      <w:lvlJc w:val="left"/>
      <w:pPr>
        <w:tabs>
          <w:tab w:val="num" w:pos="4320"/>
        </w:tabs>
        <w:ind w:left="4320" w:hanging="360"/>
      </w:pPr>
      <w:rPr>
        <w:rFonts w:ascii="Arial" w:hAnsi="Arial" w:hint="default"/>
      </w:rPr>
    </w:lvl>
    <w:lvl w:ilvl="6" w:tplc="BF4658B4" w:tentative="1">
      <w:start w:val="1"/>
      <w:numFmt w:val="bullet"/>
      <w:lvlText w:val="•"/>
      <w:lvlJc w:val="left"/>
      <w:pPr>
        <w:tabs>
          <w:tab w:val="num" w:pos="5040"/>
        </w:tabs>
        <w:ind w:left="5040" w:hanging="360"/>
      </w:pPr>
      <w:rPr>
        <w:rFonts w:ascii="Arial" w:hAnsi="Arial" w:hint="default"/>
      </w:rPr>
    </w:lvl>
    <w:lvl w:ilvl="7" w:tplc="6446294C" w:tentative="1">
      <w:start w:val="1"/>
      <w:numFmt w:val="bullet"/>
      <w:lvlText w:val="•"/>
      <w:lvlJc w:val="left"/>
      <w:pPr>
        <w:tabs>
          <w:tab w:val="num" w:pos="5760"/>
        </w:tabs>
        <w:ind w:left="5760" w:hanging="360"/>
      </w:pPr>
      <w:rPr>
        <w:rFonts w:ascii="Arial" w:hAnsi="Arial" w:hint="default"/>
      </w:rPr>
    </w:lvl>
    <w:lvl w:ilvl="8" w:tplc="D3D64104"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EB92EBE"/>
    <w:multiLevelType w:val="hybridMultilevel"/>
    <w:tmpl w:val="BDE695FC"/>
    <w:lvl w:ilvl="0" w:tplc="782EFCE4">
      <w:start w:val="1"/>
      <w:numFmt w:val="bullet"/>
      <w:lvlText w:val="•"/>
      <w:lvlJc w:val="left"/>
      <w:pPr>
        <w:tabs>
          <w:tab w:val="num" w:pos="720"/>
        </w:tabs>
        <w:ind w:left="720" w:hanging="360"/>
      </w:pPr>
      <w:rPr>
        <w:rFonts w:ascii="Arial" w:hAnsi="Arial" w:hint="default"/>
      </w:rPr>
    </w:lvl>
    <w:lvl w:ilvl="1" w:tplc="795ADCD4" w:tentative="1">
      <w:start w:val="1"/>
      <w:numFmt w:val="bullet"/>
      <w:lvlText w:val="•"/>
      <w:lvlJc w:val="left"/>
      <w:pPr>
        <w:tabs>
          <w:tab w:val="num" w:pos="1440"/>
        </w:tabs>
        <w:ind w:left="1440" w:hanging="360"/>
      </w:pPr>
      <w:rPr>
        <w:rFonts w:ascii="Arial" w:hAnsi="Arial" w:hint="default"/>
      </w:rPr>
    </w:lvl>
    <w:lvl w:ilvl="2" w:tplc="6430E15C" w:tentative="1">
      <w:start w:val="1"/>
      <w:numFmt w:val="bullet"/>
      <w:lvlText w:val="•"/>
      <w:lvlJc w:val="left"/>
      <w:pPr>
        <w:tabs>
          <w:tab w:val="num" w:pos="2160"/>
        </w:tabs>
        <w:ind w:left="2160" w:hanging="360"/>
      </w:pPr>
      <w:rPr>
        <w:rFonts w:ascii="Arial" w:hAnsi="Arial" w:hint="default"/>
      </w:rPr>
    </w:lvl>
    <w:lvl w:ilvl="3" w:tplc="3D402A0A" w:tentative="1">
      <w:start w:val="1"/>
      <w:numFmt w:val="bullet"/>
      <w:lvlText w:val="•"/>
      <w:lvlJc w:val="left"/>
      <w:pPr>
        <w:tabs>
          <w:tab w:val="num" w:pos="2880"/>
        </w:tabs>
        <w:ind w:left="2880" w:hanging="360"/>
      </w:pPr>
      <w:rPr>
        <w:rFonts w:ascii="Arial" w:hAnsi="Arial" w:hint="default"/>
      </w:rPr>
    </w:lvl>
    <w:lvl w:ilvl="4" w:tplc="12A6DF7C" w:tentative="1">
      <w:start w:val="1"/>
      <w:numFmt w:val="bullet"/>
      <w:lvlText w:val="•"/>
      <w:lvlJc w:val="left"/>
      <w:pPr>
        <w:tabs>
          <w:tab w:val="num" w:pos="3600"/>
        </w:tabs>
        <w:ind w:left="3600" w:hanging="360"/>
      </w:pPr>
      <w:rPr>
        <w:rFonts w:ascii="Arial" w:hAnsi="Arial" w:hint="default"/>
      </w:rPr>
    </w:lvl>
    <w:lvl w:ilvl="5" w:tplc="558C425A" w:tentative="1">
      <w:start w:val="1"/>
      <w:numFmt w:val="bullet"/>
      <w:lvlText w:val="•"/>
      <w:lvlJc w:val="left"/>
      <w:pPr>
        <w:tabs>
          <w:tab w:val="num" w:pos="4320"/>
        </w:tabs>
        <w:ind w:left="4320" w:hanging="360"/>
      </w:pPr>
      <w:rPr>
        <w:rFonts w:ascii="Arial" w:hAnsi="Arial" w:hint="default"/>
      </w:rPr>
    </w:lvl>
    <w:lvl w:ilvl="6" w:tplc="E0884E80" w:tentative="1">
      <w:start w:val="1"/>
      <w:numFmt w:val="bullet"/>
      <w:lvlText w:val="•"/>
      <w:lvlJc w:val="left"/>
      <w:pPr>
        <w:tabs>
          <w:tab w:val="num" w:pos="5040"/>
        </w:tabs>
        <w:ind w:left="5040" w:hanging="360"/>
      </w:pPr>
      <w:rPr>
        <w:rFonts w:ascii="Arial" w:hAnsi="Arial" w:hint="default"/>
      </w:rPr>
    </w:lvl>
    <w:lvl w:ilvl="7" w:tplc="19B818AC" w:tentative="1">
      <w:start w:val="1"/>
      <w:numFmt w:val="bullet"/>
      <w:lvlText w:val="•"/>
      <w:lvlJc w:val="left"/>
      <w:pPr>
        <w:tabs>
          <w:tab w:val="num" w:pos="5760"/>
        </w:tabs>
        <w:ind w:left="5760" w:hanging="360"/>
      </w:pPr>
      <w:rPr>
        <w:rFonts w:ascii="Arial" w:hAnsi="Arial" w:hint="default"/>
      </w:rPr>
    </w:lvl>
    <w:lvl w:ilvl="8" w:tplc="050AC990"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FD6646A"/>
    <w:multiLevelType w:val="hybridMultilevel"/>
    <w:tmpl w:val="FF30803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8" w15:restartNumberingAfterBreak="0">
    <w:nsid w:val="604B757C"/>
    <w:multiLevelType w:val="multilevel"/>
    <w:tmpl w:val="E7322D30"/>
    <w:styleLink w:val="Formatmall1"/>
    <w:lvl w:ilvl="0">
      <w:start w:val="1"/>
      <w:numFmt w:val="bullet"/>
      <w:lvlText w:val=""/>
      <w:lvlJc w:val="left"/>
      <w:pPr>
        <w:ind w:left="360" w:hanging="360"/>
      </w:pPr>
      <w:rPr>
        <w:rFonts w:ascii="Symbol" w:hAnsi="Symbol" w:hint="default"/>
        <w:color w:val="auto"/>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3895AF9"/>
    <w:multiLevelType w:val="hybridMultilevel"/>
    <w:tmpl w:val="936E78C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0" w15:restartNumberingAfterBreak="0">
    <w:nsid w:val="65C15D88"/>
    <w:multiLevelType w:val="hybridMultilevel"/>
    <w:tmpl w:val="E5047A8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1" w15:restartNumberingAfterBreak="0">
    <w:nsid w:val="67740B30"/>
    <w:multiLevelType w:val="hybridMultilevel"/>
    <w:tmpl w:val="C478BDB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2" w15:restartNumberingAfterBreak="0">
    <w:nsid w:val="67E808A6"/>
    <w:multiLevelType w:val="hybridMultilevel"/>
    <w:tmpl w:val="DDB286C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3" w15:restartNumberingAfterBreak="0">
    <w:nsid w:val="6913509D"/>
    <w:multiLevelType w:val="hybridMultilevel"/>
    <w:tmpl w:val="A67C7C04"/>
    <w:lvl w:ilvl="0" w:tplc="330CC6BE">
      <w:start w:val="1"/>
      <w:numFmt w:val="bullet"/>
      <w:lvlText w:val=""/>
      <w:lvlJc w:val="left"/>
      <w:pPr>
        <w:ind w:left="720" w:hanging="360"/>
      </w:pPr>
      <w:rPr>
        <w:rFonts w:ascii="Symbol" w:hAnsi="Symbol" w:hint="default"/>
      </w:rPr>
    </w:lvl>
    <w:lvl w:ilvl="1" w:tplc="1502509C">
      <w:start w:val="1"/>
      <w:numFmt w:val="bullet"/>
      <w:lvlText w:val="o"/>
      <w:lvlJc w:val="left"/>
      <w:pPr>
        <w:ind w:left="1440" w:hanging="360"/>
      </w:pPr>
      <w:rPr>
        <w:rFonts w:ascii="Courier New" w:hAnsi="Courier New" w:hint="default"/>
      </w:rPr>
    </w:lvl>
    <w:lvl w:ilvl="2" w:tplc="DD080752">
      <w:start w:val="1"/>
      <w:numFmt w:val="bullet"/>
      <w:lvlText w:val=""/>
      <w:lvlJc w:val="left"/>
      <w:pPr>
        <w:ind w:left="2160" w:hanging="360"/>
      </w:pPr>
      <w:rPr>
        <w:rFonts w:ascii="Symbol" w:hAnsi="Symbol" w:hint="default"/>
      </w:rPr>
    </w:lvl>
    <w:lvl w:ilvl="3" w:tplc="50682CD4">
      <w:start w:val="1"/>
      <w:numFmt w:val="bullet"/>
      <w:lvlText w:val="o"/>
      <w:lvlJc w:val="left"/>
      <w:pPr>
        <w:ind w:left="2880" w:hanging="360"/>
      </w:pPr>
      <w:rPr>
        <w:rFonts w:ascii="Courier New" w:hAnsi="Courier New" w:hint="default"/>
      </w:rPr>
    </w:lvl>
    <w:lvl w:ilvl="4" w:tplc="3B0EF1BE">
      <w:numFmt w:val="decimal"/>
      <w:lvlText w:val=""/>
      <w:lvlJc w:val="left"/>
    </w:lvl>
    <w:lvl w:ilvl="5" w:tplc="84D462E6">
      <w:numFmt w:val="decimal"/>
      <w:lvlText w:val=""/>
      <w:lvlJc w:val="left"/>
    </w:lvl>
    <w:lvl w:ilvl="6" w:tplc="660C4484">
      <w:numFmt w:val="decimal"/>
      <w:lvlText w:val=""/>
      <w:lvlJc w:val="left"/>
    </w:lvl>
    <w:lvl w:ilvl="7" w:tplc="FA8C704C">
      <w:numFmt w:val="decimal"/>
      <w:lvlText w:val=""/>
      <w:lvlJc w:val="left"/>
    </w:lvl>
    <w:lvl w:ilvl="8" w:tplc="97C85A7E">
      <w:numFmt w:val="decimal"/>
      <w:lvlText w:val=""/>
      <w:lvlJc w:val="left"/>
    </w:lvl>
  </w:abstractNum>
  <w:abstractNum w:abstractNumId="74" w15:restartNumberingAfterBreak="0">
    <w:nsid w:val="6C4864D8"/>
    <w:multiLevelType w:val="hybridMultilevel"/>
    <w:tmpl w:val="F43E8DE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5" w15:restartNumberingAfterBreak="0">
    <w:nsid w:val="6F7472F2"/>
    <w:multiLevelType w:val="hybridMultilevel"/>
    <w:tmpl w:val="EEEC70B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6" w15:restartNumberingAfterBreak="0">
    <w:nsid w:val="6FB246D0"/>
    <w:multiLevelType w:val="hybridMultilevel"/>
    <w:tmpl w:val="AFF24768"/>
    <w:lvl w:ilvl="0" w:tplc="081D0001">
      <w:start w:val="1"/>
      <w:numFmt w:val="bullet"/>
      <w:lvlText w:val=""/>
      <w:lvlJc w:val="left"/>
      <w:pPr>
        <w:ind w:left="3600" w:hanging="360"/>
      </w:pPr>
      <w:rPr>
        <w:rFonts w:ascii="Symbol" w:hAnsi="Symbol" w:hint="default"/>
      </w:rPr>
    </w:lvl>
    <w:lvl w:ilvl="1" w:tplc="081D0003" w:tentative="1">
      <w:start w:val="1"/>
      <w:numFmt w:val="bullet"/>
      <w:lvlText w:val="o"/>
      <w:lvlJc w:val="left"/>
      <w:pPr>
        <w:ind w:left="4320" w:hanging="360"/>
      </w:pPr>
      <w:rPr>
        <w:rFonts w:ascii="Courier New" w:hAnsi="Courier New" w:cs="Courier New" w:hint="default"/>
      </w:rPr>
    </w:lvl>
    <w:lvl w:ilvl="2" w:tplc="081D0005" w:tentative="1">
      <w:start w:val="1"/>
      <w:numFmt w:val="bullet"/>
      <w:lvlText w:val=""/>
      <w:lvlJc w:val="left"/>
      <w:pPr>
        <w:ind w:left="5040" w:hanging="360"/>
      </w:pPr>
      <w:rPr>
        <w:rFonts w:ascii="Wingdings" w:hAnsi="Wingdings" w:hint="default"/>
      </w:rPr>
    </w:lvl>
    <w:lvl w:ilvl="3" w:tplc="081D0001" w:tentative="1">
      <w:start w:val="1"/>
      <w:numFmt w:val="bullet"/>
      <w:lvlText w:val=""/>
      <w:lvlJc w:val="left"/>
      <w:pPr>
        <w:ind w:left="5760" w:hanging="360"/>
      </w:pPr>
      <w:rPr>
        <w:rFonts w:ascii="Symbol" w:hAnsi="Symbol" w:hint="default"/>
      </w:rPr>
    </w:lvl>
    <w:lvl w:ilvl="4" w:tplc="081D0003" w:tentative="1">
      <w:start w:val="1"/>
      <w:numFmt w:val="bullet"/>
      <w:lvlText w:val="o"/>
      <w:lvlJc w:val="left"/>
      <w:pPr>
        <w:ind w:left="6480" w:hanging="360"/>
      </w:pPr>
      <w:rPr>
        <w:rFonts w:ascii="Courier New" w:hAnsi="Courier New" w:cs="Courier New" w:hint="default"/>
      </w:rPr>
    </w:lvl>
    <w:lvl w:ilvl="5" w:tplc="081D0005" w:tentative="1">
      <w:start w:val="1"/>
      <w:numFmt w:val="bullet"/>
      <w:lvlText w:val=""/>
      <w:lvlJc w:val="left"/>
      <w:pPr>
        <w:ind w:left="7200" w:hanging="360"/>
      </w:pPr>
      <w:rPr>
        <w:rFonts w:ascii="Wingdings" w:hAnsi="Wingdings" w:hint="default"/>
      </w:rPr>
    </w:lvl>
    <w:lvl w:ilvl="6" w:tplc="081D0001" w:tentative="1">
      <w:start w:val="1"/>
      <w:numFmt w:val="bullet"/>
      <w:lvlText w:val=""/>
      <w:lvlJc w:val="left"/>
      <w:pPr>
        <w:ind w:left="7920" w:hanging="360"/>
      </w:pPr>
      <w:rPr>
        <w:rFonts w:ascii="Symbol" w:hAnsi="Symbol" w:hint="default"/>
      </w:rPr>
    </w:lvl>
    <w:lvl w:ilvl="7" w:tplc="081D0003" w:tentative="1">
      <w:start w:val="1"/>
      <w:numFmt w:val="bullet"/>
      <w:lvlText w:val="o"/>
      <w:lvlJc w:val="left"/>
      <w:pPr>
        <w:ind w:left="8640" w:hanging="360"/>
      </w:pPr>
      <w:rPr>
        <w:rFonts w:ascii="Courier New" w:hAnsi="Courier New" w:cs="Courier New" w:hint="default"/>
      </w:rPr>
    </w:lvl>
    <w:lvl w:ilvl="8" w:tplc="081D0005" w:tentative="1">
      <w:start w:val="1"/>
      <w:numFmt w:val="bullet"/>
      <w:lvlText w:val=""/>
      <w:lvlJc w:val="left"/>
      <w:pPr>
        <w:ind w:left="9360" w:hanging="360"/>
      </w:pPr>
      <w:rPr>
        <w:rFonts w:ascii="Wingdings" w:hAnsi="Wingdings" w:hint="default"/>
      </w:rPr>
    </w:lvl>
  </w:abstractNum>
  <w:abstractNum w:abstractNumId="77" w15:restartNumberingAfterBreak="0">
    <w:nsid w:val="6FE27685"/>
    <w:multiLevelType w:val="hybridMultilevel"/>
    <w:tmpl w:val="7EC23EA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8" w15:restartNumberingAfterBreak="0">
    <w:nsid w:val="6FFE394E"/>
    <w:multiLevelType w:val="hybridMultilevel"/>
    <w:tmpl w:val="66B25B88"/>
    <w:lvl w:ilvl="0" w:tplc="E9B8CFAA">
      <w:start w:val="1"/>
      <w:numFmt w:val="bullet"/>
      <w:lvlText w:val="•"/>
      <w:lvlJc w:val="left"/>
      <w:pPr>
        <w:tabs>
          <w:tab w:val="num" w:pos="720"/>
        </w:tabs>
        <w:ind w:left="720" w:hanging="360"/>
      </w:pPr>
      <w:rPr>
        <w:rFonts w:ascii="Arial" w:hAnsi="Arial" w:hint="default"/>
      </w:rPr>
    </w:lvl>
    <w:lvl w:ilvl="1" w:tplc="5052CB6C" w:tentative="1">
      <w:start w:val="1"/>
      <w:numFmt w:val="bullet"/>
      <w:lvlText w:val="•"/>
      <w:lvlJc w:val="left"/>
      <w:pPr>
        <w:tabs>
          <w:tab w:val="num" w:pos="1440"/>
        </w:tabs>
        <w:ind w:left="1440" w:hanging="360"/>
      </w:pPr>
      <w:rPr>
        <w:rFonts w:ascii="Arial" w:hAnsi="Arial" w:hint="default"/>
      </w:rPr>
    </w:lvl>
    <w:lvl w:ilvl="2" w:tplc="65CA8716" w:tentative="1">
      <w:start w:val="1"/>
      <w:numFmt w:val="bullet"/>
      <w:lvlText w:val="•"/>
      <w:lvlJc w:val="left"/>
      <w:pPr>
        <w:tabs>
          <w:tab w:val="num" w:pos="2160"/>
        </w:tabs>
        <w:ind w:left="2160" w:hanging="360"/>
      </w:pPr>
      <w:rPr>
        <w:rFonts w:ascii="Arial" w:hAnsi="Arial" w:hint="default"/>
      </w:rPr>
    </w:lvl>
    <w:lvl w:ilvl="3" w:tplc="FB3E2D9C" w:tentative="1">
      <w:start w:val="1"/>
      <w:numFmt w:val="bullet"/>
      <w:lvlText w:val="•"/>
      <w:lvlJc w:val="left"/>
      <w:pPr>
        <w:tabs>
          <w:tab w:val="num" w:pos="2880"/>
        </w:tabs>
        <w:ind w:left="2880" w:hanging="360"/>
      </w:pPr>
      <w:rPr>
        <w:rFonts w:ascii="Arial" w:hAnsi="Arial" w:hint="default"/>
      </w:rPr>
    </w:lvl>
    <w:lvl w:ilvl="4" w:tplc="3A3EEBD0" w:tentative="1">
      <w:start w:val="1"/>
      <w:numFmt w:val="bullet"/>
      <w:lvlText w:val="•"/>
      <w:lvlJc w:val="left"/>
      <w:pPr>
        <w:tabs>
          <w:tab w:val="num" w:pos="3600"/>
        </w:tabs>
        <w:ind w:left="3600" w:hanging="360"/>
      </w:pPr>
      <w:rPr>
        <w:rFonts w:ascii="Arial" w:hAnsi="Arial" w:hint="default"/>
      </w:rPr>
    </w:lvl>
    <w:lvl w:ilvl="5" w:tplc="53E4AB7A" w:tentative="1">
      <w:start w:val="1"/>
      <w:numFmt w:val="bullet"/>
      <w:lvlText w:val="•"/>
      <w:lvlJc w:val="left"/>
      <w:pPr>
        <w:tabs>
          <w:tab w:val="num" w:pos="4320"/>
        </w:tabs>
        <w:ind w:left="4320" w:hanging="360"/>
      </w:pPr>
      <w:rPr>
        <w:rFonts w:ascii="Arial" w:hAnsi="Arial" w:hint="default"/>
      </w:rPr>
    </w:lvl>
    <w:lvl w:ilvl="6" w:tplc="D1B8FB92" w:tentative="1">
      <w:start w:val="1"/>
      <w:numFmt w:val="bullet"/>
      <w:lvlText w:val="•"/>
      <w:lvlJc w:val="left"/>
      <w:pPr>
        <w:tabs>
          <w:tab w:val="num" w:pos="5040"/>
        </w:tabs>
        <w:ind w:left="5040" w:hanging="360"/>
      </w:pPr>
      <w:rPr>
        <w:rFonts w:ascii="Arial" w:hAnsi="Arial" w:hint="default"/>
      </w:rPr>
    </w:lvl>
    <w:lvl w:ilvl="7" w:tplc="C190488A" w:tentative="1">
      <w:start w:val="1"/>
      <w:numFmt w:val="bullet"/>
      <w:lvlText w:val="•"/>
      <w:lvlJc w:val="left"/>
      <w:pPr>
        <w:tabs>
          <w:tab w:val="num" w:pos="5760"/>
        </w:tabs>
        <w:ind w:left="5760" w:hanging="360"/>
      </w:pPr>
      <w:rPr>
        <w:rFonts w:ascii="Arial" w:hAnsi="Arial" w:hint="default"/>
      </w:rPr>
    </w:lvl>
    <w:lvl w:ilvl="8" w:tplc="6E64682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2F4563C"/>
    <w:multiLevelType w:val="hybridMultilevel"/>
    <w:tmpl w:val="166A211C"/>
    <w:lvl w:ilvl="0" w:tplc="EE328330">
      <w:start w:val="1"/>
      <w:numFmt w:val="bullet"/>
      <w:lvlText w:val="•"/>
      <w:lvlJc w:val="left"/>
      <w:pPr>
        <w:ind w:left="1440" w:hanging="360"/>
      </w:pPr>
      <w:rPr>
        <w:rFonts w:ascii="Arial" w:hAnsi="Arial"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80" w15:restartNumberingAfterBreak="0">
    <w:nsid w:val="75F63703"/>
    <w:multiLevelType w:val="hybridMultilevel"/>
    <w:tmpl w:val="7C86BEAC"/>
    <w:lvl w:ilvl="0" w:tplc="4CA6EEB4">
      <w:start w:val="1"/>
      <w:numFmt w:val="bullet"/>
      <w:lvlText w:val=""/>
      <w:lvlJc w:val="left"/>
      <w:pPr>
        <w:ind w:left="720" w:hanging="360"/>
      </w:pPr>
      <w:rPr>
        <w:rFonts w:ascii="Symbol" w:hAnsi="Symbol" w:hint="default"/>
      </w:rPr>
    </w:lvl>
    <w:lvl w:ilvl="1" w:tplc="F7A2A3FA">
      <w:start w:val="1"/>
      <w:numFmt w:val="bullet"/>
      <w:lvlText w:val="o"/>
      <w:lvlJc w:val="left"/>
      <w:pPr>
        <w:ind w:left="1440" w:hanging="360"/>
      </w:pPr>
      <w:rPr>
        <w:rFonts w:ascii="Courier New" w:hAnsi="Courier New" w:hint="default"/>
      </w:rPr>
    </w:lvl>
    <w:lvl w:ilvl="2" w:tplc="35E05000">
      <w:start w:val="1"/>
      <w:numFmt w:val="bullet"/>
      <w:lvlText w:val=""/>
      <w:lvlJc w:val="left"/>
      <w:pPr>
        <w:ind w:left="2160" w:hanging="360"/>
      </w:pPr>
      <w:rPr>
        <w:rFonts w:ascii="Symbol" w:hAnsi="Symbol" w:hint="default"/>
      </w:rPr>
    </w:lvl>
    <w:lvl w:ilvl="3" w:tplc="5E1CEB24">
      <w:start w:val="1"/>
      <w:numFmt w:val="bullet"/>
      <w:lvlText w:val="o"/>
      <w:lvlJc w:val="left"/>
      <w:pPr>
        <w:ind w:left="2880" w:hanging="360"/>
      </w:pPr>
      <w:rPr>
        <w:rFonts w:ascii="Courier New" w:hAnsi="Courier New" w:hint="default"/>
      </w:rPr>
    </w:lvl>
    <w:lvl w:ilvl="4" w:tplc="5D26F280">
      <w:numFmt w:val="decimal"/>
      <w:lvlText w:val=""/>
      <w:lvlJc w:val="left"/>
    </w:lvl>
    <w:lvl w:ilvl="5" w:tplc="D33AE820">
      <w:numFmt w:val="decimal"/>
      <w:lvlText w:val=""/>
      <w:lvlJc w:val="left"/>
    </w:lvl>
    <w:lvl w:ilvl="6" w:tplc="CD8CF98A">
      <w:numFmt w:val="decimal"/>
      <w:lvlText w:val=""/>
      <w:lvlJc w:val="left"/>
    </w:lvl>
    <w:lvl w:ilvl="7" w:tplc="B78885D4">
      <w:numFmt w:val="decimal"/>
      <w:lvlText w:val=""/>
      <w:lvlJc w:val="left"/>
    </w:lvl>
    <w:lvl w:ilvl="8" w:tplc="8FAE9688">
      <w:numFmt w:val="decimal"/>
      <w:lvlText w:val=""/>
      <w:lvlJc w:val="left"/>
    </w:lvl>
  </w:abstractNum>
  <w:abstractNum w:abstractNumId="81" w15:restartNumberingAfterBreak="0">
    <w:nsid w:val="76451547"/>
    <w:multiLevelType w:val="hybridMultilevel"/>
    <w:tmpl w:val="F42CCD04"/>
    <w:lvl w:ilvl="0" w:tplc="2B8ACA80">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82" w15:restartNumberingAfterBreak="0">
    <w:nsid w:val="771B109E"/>
    <w:multiLevelType w:val="hybridMultilevel"/>
    <w:tmpl w:val="5BD8C8A0"/>
    <w:lvl w:ilvl="0" w:tplc="2826B794">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83" w15:restartNumberingAfterBreak="0">
    <w:nsid w:val="7820240E"/>
    <w:multiLevelType w:val="hybridMultilevel"/>
    <w:tmpl w:val="EC2E2CDE"/>
    <w:lvl w:ilvl="0" w:tplc="A254ED2A">
      <w:start w:val="1"/>
      <w:numFmt w:val="bullet"/>
      <w:lvlText w:val="•"/>
      <w:lvlJc w:val="left"/>
      <w:pPr>
        <w:tabs>
          <w:tab w:val="num" w:pos="720"/>
        </w:tabs>
        <w:ind w:left="720" w:hanging="360"/>
      </w:pPr>
      <w:rPr>
        <w:rFonts w:ascii="Arial" w:hAnsi="Arial" w:hint="default"/>
      </w:rPr>
    </w:lvl>
    <w:lvl w:ilvl="1" w:tplc="079AD850" w:tentative="1">
      <w:start w:val="1"/>
      <w:numFmt w:val="bullet"/>
      <w:lvlText w:val="•"/>
      <w:lvlJc w:val="left"/>
      <w:pPr>
        <w:tabs>
          <w:tab w:val="num" w:pos="1440"/>
        </w:tabs>
        <w:ind w:left="1440" w:hanging="360"/>
      </w:pPr>
      <w:rPr>
        <w:rFonts w:ascii="Arial" w:hAnsi="Arial" w:hint="default"/>
      </w:rPr>
    </w:lvl>
    <w:lvl w:ilvl="2" w:tplc="2D5C7C6C" w:tentative="1">
      <w:start w:val="1"/>
      <w:numFmt w:val="bullet"/>
      <w:lvlText w:val="•"/>
      <w:lvlJc w:val="left"/>
      <w:pPr>
        <w:tabs>
          <w:tab w:val="num" w:pos="2160"/>
        </w:tabs>
        <w:ind w:left="2160" w:hanging="360"/>
      </w:pPr>
      <w:rPr>
        <w:rFonts w:ascii="Arial" w:hAnsi="Arial" w:hint="default"/>
      </w:rPr>
    </w:lvl>
    <w:lvl w:ilvl="3" w:tplc="BB9E1EB4" w:tentative="1">
      <w:start w:val="1"/>
      <w:numFmt w:val="bullet"/>
      <w:lvlText w:val="•"/>
      <w:lvlJc w:val="left"/>
      <w:pPr>
        <w:tabs>
          <w:tab w:val="num" w:pos="2880"/>
        </w:tabs>
        <w:ind w:left="2880" w:hanging="360"/>
      </w:pPr>
      <w:rPr>
        <w:rFonts w:ascii="Arial" w:hAnsi="Arial" w:hint="default"/>
      </w:rPr>
    </w:lvl>
    <w:lvl w:ilvl="4" w:tplc="4FCEFD12" w:tentative="1">
      <w:start w:val="1"/>
      <w:numFmt w:val="bullet"/>
      <w:lvlText w:val="•"/>
      <w:lvlJc w:val="left"/>
      <w:pPr>
        <w:tabs>
          <w:tab w:val="num" w:pos="3600"/>
        </w:tabs>
        <w:ind w:left="3600" w:hanging="360"/>
      </w:pPr>
      <w:rPr>
        <w:rFonts w:ascii="Arial" w:hAnsi="Arial" w:hint="default"/>
      </w:rPr>
    </w:lvl>
    <w:lvl w:ilvl="5" w:tplc="68448D2E" w:tentative="1">
      <w:start w:val="1"/>
      <w:numFmt w:val="bullet"/>
      <w:lvlText w:val="•"/>
      <w:lvlJc w:val="left"/>
      <w:pPr>
        <w:tabs>
          <w:tab w:val="num" w:pos="4320"/>
        </w:tabs>
        <w:ind w:left="4320" w:hanging="360"/>
      </w:pPr>
      <w:rPr>
        <w:rFonts w:ascii="Arial" w:hAnsi="Arial" w:hint="default"/>
      </w:rPr>
    </w:lvl>
    <w:lvl w:ilvl="6" w:tplc="C12E8E6E" w:tentative="1">
      <w:start w:val="1"/>
      <w:numFmt w:val="bullet"/>
      <w:lvlText w:val="•"/>
      <w:lvlJc w:val="left"/>
      <w:pPr>
        <w:tabs>
          <w:tab w:val="num" w:pos="5040"/>
        </w:tabs>
        <w:ind w:left="5040" w:hanging="360"/>
      </w:pPr>
      <w:rPr>
        <w:rFonts w:ascii="Arial" w:hAnsi="Arial" w:hint="default"/>
      </w:rPr>
    </w:lvl>
    <w:lvl w:ilvl="7" w:tplc="9AFA095E" w:tentative="1">
      <w:start w:val="1"/>
      <w:numFmt w:val="bullet"/>
      <w:lvlText w:val="•"/>
      <w:lvlJc w:val="left"/>
      <w:pPr>
        <w:tabs>
          <w:tab w:val="num" w:pos="5760"/>
        </w:tabs>
        <w:ind w:left="5760" w:hanging="360"/>
      </w:pPr>
      <w:rPr>
        <w:rFonts w:ascii="Arial" w:hAnsi="Arial" w:hint="default"/>
      </w:rPr>
    </w:lvl>
    <w:lvl w:ilvl="8" w:tplc="BFA83034"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784F53B7"/>
    <w:multiLevelType w:val="hybridMultilevel"/>
    <w:tmpl w:val="D84C8458"/>
    <w:lvl w:ilvl="0" w:tplc="8E8AC928">
      <w:start w:val="1"/>
      <w:numFmt w:val="bullet"/>
      <w:lvlText w:val="•"/>
      <w:lvlJc w:val="left"/>
      <w:pPr>
        <w:tabs>
          <w:tab w:val="num" w:pos="720"/>
        </w:tabs>
        <w:ind w:left="720" w:hanging="360"/>
      </w:pPr>
      <w:rPr>
        <w:rFonts w:ascii="Arial" w:hAnsi="Arial" w:hint="default"/>
      </w:rPr>
    </w:lvl>
    <w:lvl w:ilvl="1" w:tplc="8A660DCE" w:tentative="1">
      <w:start w:val="1"/>
      <w:numFmt w:val="bullet"/>
      <w:lvlText w:val="•"/>
      <w:lvlJc w:val="left"/>
      <w:pPr>
        <w:tabs>
          <w:tab w:val="num" w:pos="1440"/>
        </w:tabs>
        <w:ind w:left="1440" w:hanging="360"/>
      </w:pPr>
      <w:rPr>
        <w:rFonts w:ascii="Arial" w:hAnsi="Arial" w:hint="default"/>
      </w:rPr>
    </w:lvl>
    <w:lvl w:ilvl="2" w:tplc="FA5C4A18" w:tentative="1">
      <w:start w:val="1"/>
      <w:numFmt w:val="bullet"/>
      <w:lvlText w:val="•"/>
      <w:lvlJc w:val="left"/>
      <w:pPr>
        <w:tabs>
          <w:tab w:val="num" w:pos="2160"/>
        </w:tabs>
        <w:ind w:left="2160" w:hanging="360"/>
      </w:pPr>
      <w:rPr>
        <w:rFonts w:ascii="Arial" w:hAnsi="Arial" w:hint="default"/>
      </w:rPr>
    </w:lvl>
    <w:lvl w:ilvl="3" w:tplc="CED20CC6" w:tentative="1">
      <w:start w:val="1"/>
      <w:numFmt w:val="bullet"/>
      <w:lvlText w:val="•"/>
      <w:lvlJc w:val="left"/>
      <w:pPr>
        <w:tabs>
          <w:tab w:val="num" w:pos="2880"/>
        </w:tabs>
        <w:ind w:left="2880" w:hanging="360"/>
      </w:pPr>
      <w:rPr>
        <w:rFonts w:ascii="Arial" w:hAnsi="Arial" w:hint="default"/>
      </w:rPr>
    </w:lvl>
    <w:lvl w:ilvl="4" w:tplc="757A6268" w:tentative="1">
      <w:start w:val="1"/>
      <w:numFmt w:val="bullet"/>
      <w:lvlText w:val="•"/>
      <w:lvlJc w:val="left"/>
      <w:pPr>
        <w:tabs>
          <w:tab w:val="num" w:pos="3600"/>
        </w:tabs>
        <w:ind w:left="3600" w:hanging="360"/>
      </w:pPr>
      <w:rPr>
        <w:rFonts w:ascii="Arial" w:hAnsi="Arial" w:hint="default"/>
      </w:rPr>
    </w:lvl>
    <w:lvl w:ilvl="5" w:tplc="9F367752" w:tentative="1">
      <w:start w:val="1"/>
      <w:numFmt w:val="bullet"/>
      <w:lvlText w:val="•"/>
      <w:lvlJc w:val="left"/>
      <w:pPr>
        <w:tabs>
          <w:tab w:val="num" w:pos="4320"/>
        </w:tabs>
        <w:ind w:left="4320" w:hanging="360"/>
      </w:pPr>
      <w:rPr>
        <w:rFonts w:ascii="Arial" w:hAnsi="Arial" w:hint="default"/>
      </w:rPr>
    </w:lvl>
    <w:lvl w:ilvl="6" w:tplc="2A36C844" w:tentative="1">
      <w:start w:val="1"/>
      <w:numFmt w:val="bullet"/>
      <w:lvlText w:val="•"/>
      <w:lvlJc w:val="left"/>
      <w:pPr>
        <w:tabs>
          <w:tab w:val="num" w:pos="5040"/>
        </w:tabs>
        <w:ind w:left="5040" w:hanging="360"/>
      </w:pPr>
      <w:rPr>
        <w:rFonts w:ascii="Arial" w:hAnsi="Arial" w:hint="default"/>
      </w:rPr>
    </w:lvl>
    <w:lvl w:ilvl="7" w:tplc="52948A9E" w:tentative="1">
      <w:start w:val="1"/>
      <w:numFmt w:val="bullet"/>
      <w:lvlText w:val="•"/>
      <w:lvlJc w:val="left"/>
      <w:pPr>
        <w:tabs>
          <w:tab w:val="num" w:pos="5760"/>
        </w:tabs>
        <w:ind w:left="5760" w:hanging="360"/>
      </w:pPr>
      <w:rPr>
        <w:rFonts w:ascii="Arial" w:hAnsi="Arial" w:hint="default"/>
      </w:rPr>
    </w:lvl>
    <w:lvl w:ilvl="8" w:tplc="79E0EAC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93B10B9"/>
    <w:multiLevelType w:val="hybridMultilevel"/>
    <w:tmpl w:val="96B8A87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6" w15:restartNumberingAfterBreak="0">
    <w:nsid w:val="7A002681"/>
    <w:multiLevelType w:val="multilevel"/>
    <w:tmpl w:val="CCE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A5F6E34"/>
    <w:multiLevelType w:val="hybridMultilevel"/>
    <w:tmpl w:val="342A8BE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8" w15:restartNumberingAfterBreak="0">
    <w:nsid w:val="7E025C4F"/>
    <w:multiLevelType w:val="hybridMultilevel"/>
    <w:tmpl w:val="009A83C4"/>
    <w:lvl w:ilvl="0" w:tplc="EE328330">
      <w:start w:val="1"/>
      <w:numFmt w:val="bullet"/>
      <w:lvlText w:val="•"/>
      <w:lvlJc w:val="left"/>
      <w:pPr>
        <w:tabs>
          <w:tab w:val="num" w:pos="720"/>
        </w:tabs>
        <w:ind w:left="720" w:hanging="360"/>
      </w:pPr>
      <w:rPr>
        <w:rFonts w:ascii="Arial" w:hAnsi="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9" w15:restartNumberingAfterBreak="0">
    <w:nsid w:val="7F745DF5"/>
    <w:multiLevelType w:val="multilevel"/>
    <w:tmpl w:val="7548C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D441BD"/>
    <w:multiLevelType w:val="hybridMultilevel"/>
    <w:tmpl w:val="6840EC1C"/>
    <w:lvl w:ilvl="0" w:tplc="90581FD6">
      <w:start w:val="1"/>
      <w:numFmt w:val="bullet"/>
      <w:lvlText w:val=""/>
      <w:lvlJc w:val="left"/>
      <w:pPr>
        <w:ind w:left="720" w:hanging="360"/>
      </w:pPr>
      <w:rPr>
        <w:rFonts w:ascii="Symbol" w:hAnsi="Symbol" w:hint="default"/>
      </w:rPr>
    </w:lvl>
    <w:lvl w:ilvl="1" w:tplc="DAAC91BC">
      <w:start w:val="1"/>
      <w:numFmt w:val="bullet"/>
      <w:lvlText w:val="o"/>
      <w:lvlJc w:val="left"/>
      <w:pPr>
        <w:ind w:left="1440" w:hanging="360"/>
      </w:pPr>
      <w:rPr>
        <w:rFonts w:ascii="Courier New" w:hAnsi="Courier New" w:hint="default"/>
      </w:rPr>
    </w:lvl>
    <w:lvl w:ilvl="2" w:tplc="4BCC25BC">
      <w:start w:val="1"/>
      <w:numFmt w:val="bullet"/>
      <w:lvlText w:val=""/>
      <w:lvlJc w:val="left"/>
      <w:pPr>
        <w:ind w:left="2160" w:hanging="360"/>
      </w:pPr>
      <w:rPr>
        <w:rFonts w:ascii="Symbol" w:hAnsi="Symbol" w:hint="default"/>
      </w:rPr>
    </w:lvl>
    <w:lvl w:ilvl="3" w:tplc="FA3EAADE">
      <w:start w:val="1"/>
      <w:numFmt w:val="bullet"/>
      <w:lvlText w:val="o"/>
      <w:lvlJc w:val="left"/>
      <w:pPr>
        <w:ind w:left="2880" w:hanging="360"/>
      </w:pPr>
      <w:rPr>
        <w:rFonts w:ascii="Courier New" w:hAnsi="Courier New" w:hint="default"/>
      </w:rPr>
    </w:lvl>
    <w:lvl w:ilvl="4" w:tplc="87DA5A24">
      <w:numFmt w:val="decimal"/>
      <w:lvlText w:val=""/>
      <w:lvlJc w:val="left"/>
    </w:lvl>
    <w:lvl w:ilvl="5" w:tplc="7EF4E2F6">
      <w:numFmt w:val="decimal"/>
      <w:lvlText w:val=""/>
      <w:lvlJc w:val="left"/>
    </w:lvl>
    <w:lvl w:ilvl="6" w:tplc="A8C080EA">
      <w:numFmt w:val="decimal"/>
      <w:lvlText w:val=""/>
      <w:lvlJc w:val="left"/>
    </w:lvl>
    <w:lvl w:ilvl="7" w:tplc="F4A62262">
      <w:numFmt w:val="decimal"/>
      <w:lvlText w:val=""/>
      <w:lvlJc w:val="left"/>
    </w:lvl>
    <w:lvl w:ilvl="8" w:tplc="6B980AAA">
      <w:numFmt w:val="decimal"/>
      <w:lvlText w:val=""/>
      <w:lvlJc w:val="left"/>
    </w:lvl>
  </w:abstractNum>
  <w:num w:numId="1" w16cid:durableId="1472594225">
    <w:abstractNumId w:val="8"/>
  </w:num>
  <w:num w:numId="2" w16cid:durableId="2098281489">
    <w:abstractNumId w:val="3"/>
  </w:num>
  <w:num w:numId="3" w16cid:durableId="1830706612">
    <w:abstractNumId w:val="2"/>
  </w:num>
  <w:num w:numId="4" w16cid:durableId="2093505072">
    <w:abstractNumId w:val="1"/>
  </w:num>
  <w:num w:numId="5" w16cid:durableId="190731027">
    <w:abstractNumId w:val="0"/>
  </w:num>
  <w:num w:numId="6" w16cid:durableId="1082603065">
    <w:abstractNumId w:val="9"/>
  </w:num>
  <w:num w:numId="7" w16cid:durableId="1068963407">
    <w:abstractNumId w:val="7"/>
  </w:num>
  <w:num w:numId="8" w16cid:durableId="166018449">
    <w:abstractNumId w:val="6"/>
  </w:num>
  <w:num w:numId="9" w16cid:durableId="1798141240">
    <w:abstractNumId w:val="5"/>
  </w:num>
  <w:num w:numId="10" w16cid:durableId="1050299989">
    <w:abstractNumId w:val="4"/>
  </w:num>
  <w:num w:numId="11" w16cid:durableId="1591815663">
    <w:abstractNumId w:val="68"/>
  </w:num>
  <w:num w:numId="12" w16cid:durableId="1273561238">
    <w:abstractNumId w:val="60"/>
  </w:num>
  <w:num w:numId="13" w16cid:durableId="1525249161">
    <w:abstractNumId w:val="19"/>
  </w:num>
  <w:num w:numId="14" w16cid:durableId="327557984">
    <w:abstractNumId w:val="61"/>
  </w:num>
  <w:num w:numId="15" w16cid:durableId="1420520145">
    <w:abstractNumId w:val="40"/>
  </w:num>
  <w:num w:numId="16" w16cid:durableId="252589435">
    <w:abstractNumId w:val="73"/>
  </w:num>
  <w:num w:numId="17" w16cid:durableId="1555583352">
    <w:abstractNumId w:val="11"/>
  </w:num>
  <w:num w:numId="18" w16cid:durableId="547034364">
    <w:abstractNumId w:val="52"/>
  </w:num>
  <w:num w:numId="19" w16cid:durableId="925190403">
    <w:abstractNumId w:val="80"/>
  </w:num>
  <w:num w:numId="20" w16cid:durableId="787284959">
    <w:abstractNumId w:val="56"/>
  </w:num>
  <w:num w:numId="21" w16cid:durableId="1196583055">
    <w:abstractNumId w:val="46"/>
  </w:num>
  <w:num w:numId="22" w16cid:durableId="1599017611">
    <w:abstractNumId w:val="63"/>
  </w:num>
  <w:num w:numId="23" w16cid:durableId="1936937734">
    <w:abstractNumId w:val="10"/>
  </w:num>
  <w:num w:numId="24" w16cid:durableId="2130053791">
    <w:abstractNumId w:val="38"/>
  </w:num>
  <w:num w:numId="25" w16cid:durableId="2127188153">
    <w:abstractNumId w:val="31"/>
  </w:num>
  <w:num w:numId="26" w16cid:durableId="1438788939">
    <w:abstractNumId w:val="50"/>
  </w:num>
  <w:num w:numId="27" w16cid:durableId="341467959">
    <w:abstractNumId w:val="84"/>
  </w:num>
  <w:num w:numId="28" w16cid:durableId="1696615924">
    <w:abstractNumId w:val="67"/>
  </w:num>
  <w:num w:numId="29" w16cid:durableId="965770504">
    <w:abstractNumId w:val="76"/>
  </w:num>
  <w:num w:numId="30" w16cid:durableId="1963077724">
    <w:abstractNumId w:val="72"/>
  </w:num>
  <w:num w:numId="31" w16cid:durableId="1381856701">
    <w:abstractNumId w:val="24"/>
  </w:num>
  <w:num w:numId="32" w16cid:durableId="1188568660">
    <w:abstractNumId w:val="58"/>
  </w:num>
  <w:num w:numId="33" w16cid:durableId="1932015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9649563">
    <w:abstractNumId w:val="29"/>
  </w:num>
  <w:num w:numId="35" w16cid:durableId="180828344">
    <w:abstractNumId w:val="32"/>
  </w:num>
  <w:num w:numId="36" w16cid:durableId="1658534187">
    <w:abstractNumId w:val="74"/>
  </w:num>
  <w:num w:numId="37" w16cid:durableId="791557463">
    <w:abstractNumId w:val="22"/>
  </w:num>
  <w:num w:numId="38" w16cid:durableId="438525212">
    <w:abstractNumId w:val="41"/>
  </w:num>
  <w:num w:numId="39" w16cid:durableId="1698313378">
    <w:abstractNumId w:val="77"/>
  </w:num>
  <w:num w:numId="40" w16cid:durableId="1112630849">
    <w:abstractNumId w:val="33"/>
  </w:num>
  <w:num w:numId="41" w16cid:durableId="1295326691">
    <w:abstractNumId w:val="86"/>
  </w:num>
  <w:num w:numId="42" w16cid:durableId="1698461413">
    <w:abstractNumId w:val="45"/>
  </w:num>
  <w:num w:numId="43" w16cid:durableId="19673036">
    <w:abstractNumId w:val="57"/>
  </w:num>
  <w:num w:numId="44" w16cid:durableId="382603810">
    <w:abstractNumId w:val="27"/>
  </w:num>
  <w:num w:numId="45" w16cid:durableId="1241064100">
    <w:abstractNumId w:val="34"/>
  </w:num>
  <w:num w:numId="46" w16cid:durableId="239337682">
    <w:abstractNumId w:val="20"/>
  </w:num>
  <w:num w:numId="47" w16cid:durableId="1358309196">
    <w:abstractNumId w:val="48"/>
  </w:num>
  <w:num w:numId="48" w16cid:durableId="965430603">
    <w:abstractNumId w:val="90"/>
  </w:num>
  <w:num w:numId="49" w16cid:durableId="1276987548">
    <w:abstractNumId w:val="65"/>
  </w:num>
  <w:num w:numId="50" w16cid:durableId="82457501">
    <w:abstractNumId w:val="53"/>
  </w:num>
  <w:num w:numId="51" w16cid:durableId="694574780">
    <w:abstractNumId w:val="12"/>
  </w:num>
  <w:num w:numId="52" w16cid:durableId="1195190446">
    <w:abstractNumId w:val="64"/>
  </w:num>
  <w:num w:numId="53" w16cid:durableId="1552424519">
    <w:abstractNumId w:val="83"/>
  </w:num>
  <w:num w:numId="54" w16cid:durableId="1426072438">
    <w:abstractNumId w:val="13"/>
  </w:num>
  <w:num w:numId="55" w16cid:durableId="435322878">
    <w:abstractNumId w:val="66"/>
  </w:num>
  <w:num w:numId="56" w16cid:durableId="335807375">
    <w:abstractNumId w:val="43"/>
  </w:num>
  <w:num w:numId="57" w16cid:durableId="349721435">
    <w:abstractNumId w:val="39"/>
  </w:num>
  <w:num w:numId="58" w16cid:durableId="1762482888">
    <w:abstractNumId w:val="30"/>
  </w:num>
  <w:num w:numId="59" w16cid:durableId="1587688551">
    <w:abstractNumId w:val="17"/>
  </w:num>
  <w:num w:numId="60" w16cid:durableId="11689198">
    <w:abstractNumId w:val="78"/>
  </w:num>
  <w:num w:numId="61" w16cid:durableId="775442506">
    <w:abstractNumId w:val="42"/>
  </w:num>
  <w:num w:numId="62" w16cid:durableId="1235815435">
    <w:abstractNumId w:val="49"/>
  </w:num>
  <w:num w:numId="63" w16cid:durableId="1346858624">
    <w:abstractNumId w:val="62"/>
  </w:num>
  <w:num w:numId="64" w16cid:durableId="1026102753">
    <w:abstractNumId w:val="51"/>
  </w:num>
  <w:num w:numId="65" w16cid:durableId="225803550">
    <w:abstractNumId w:val="36"/>
  </w:num>
  <w:num w:numId="66" w16cid:durableId="146868129">
    <w:abstractNumId w:val="59"/>
  </w:num>
  <w:num w:numId="67" w16cid:durableId="1025325991">
    <w:abstractNumId w:val="14"/>
  </w:num>
  <w:num w:numId="68" w16cid:durableId="668993792">
    <w:abstractNumId w:val="82"/>
  </w:num>
  <w:num w:numId="69" w16cid:durableId="251865697">
    <w:abstractNumId w:val="88"/>
  </w:num>
  <w:num w:numId="70" w16cid:durableId="613288530">
    <w:abstractNumId w:val="26"/>
  </w:num>
  <w:num w:numId="71" w16cid:durableId="409473295">
    <w:abstractNumId w:val="23"/>
  </w:num>
  <w:num w:numId="72" w16cid:durableId="821390662">
    <w:abstractNumId w:val="69"/>
  </w:num>
  <w:num w:numId="73" w16cid:durableId="1481384690">
    <w:abstractNumId w:val="71"/>
  </w:num>
  <w:num w:numId="74" w16cid:durableId="1780877270">
    <w:abstractNumId w:val="47"/>
  </w:num>
  <w:num w:numId="75" w16cid:durableId="96874852">
    <w:abstractNumId w:val="85"/>
  </w:num>
  <w:num w:numId="76" w16cid:durableId="1926719289">
    <w:abstractNumId w:val="55"/>
  </w:num>
  <w:num w:numId="77" w16cid:durableId="1428648826">
    <w:abstractNumId w:val="79"/>
  </w:num>
  <w:num w:numId="78" w16cid:durableId="389961640">
    <w:abstractNumId w:val="28"/>
  </w:num>
  <w:num w:numId="79" w16cid:durableId="780302496">
    <w:abstractNumId w:val="75"/>
  </w:num>
  <w:num w:numId="80" w16cid:durableId="77019246">
    <w:abstractNumId w:val="44"/>
  </w:num>
  <w:num w:numId="81" w16cid:durableId="1877615597">
    <w:abstractNumId w:val="87"/>
  </w:num>
  <w:num w:numId="82" w16cid:durableId="36204680">
    <w:abstractNumId w:val="35"/>
  </w:num>
  <w:num w:numId="83" w16cid:durableId="478152990">
    <w:abstractNumId w:val="81"/>
  </w:num>
  <w:num w:numId="84" w16cid:durableId="145899827">
    <w:abstractNumId w:val="81"/>
    <w:lvlOverride w:ilvl="0">
      <w:startOverride w:val="1"/>
    </w:lvlOverride>
  </w:num>
  <w:num w:numId="85" w16cid:durableId="853035379">
    <w:abstractNumId w:val="25"/>
  </w:num>
  <w:num w:numId="86" w16cid:durableId="1678340243">
    <w:abstractNumId w:val="16"/>
  </w:num>
  <w:num w:numId="87" w16cid:durableId="1177883679">
    <w:abstractNumId w:val="37"/>
  </w:num>
  <w:num w:numId="88" w16cid:durableId="1961449897">
    <w:abstractNumId w:val="89"/>
  </w:num>
  <w:num w:numId="89" w16cid:durableId="316301114">
    <w:abstractNumId w:val="18"/>
  </w:num>
  <w:num w:numId="90" w16cid:durableId="1504972345">
    <w:abstractNumId w:val="54"/>
  </w:num>
  <w:num w:numId="91" w16cid:durableId="546574887">
    <w:abstractNumId w:val="21"/>
  </w:num>
  <w:num w:numId="92" w16cid:durableId="511843583">
    <w:abstractNumId w:val="15"/>
  </w:num>
  <w:num w:numId="93" w16cid:durableId="111828653">
    <w:abstractNumId w:val="7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readOnly" w:enforcement="0"/>
  <w:defaultTabStop w:val="124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07"/>
    <w:rsid w:val="000002F2"/>
    <w:rsid w:val="00000747"/>
    <w:rsid w:val="00000749"/>
    <w:rsid w:val="00000CCE"/>
    <w:rsid w:val="00001112"/>
    <w:rsid w:val="0000123D"/>
    <w:rsid w:val="0000174A"/>
    <w:rsid w:val="00001F78"/>
    <w:rsid w:val="00002113"/>
    <w:rsid w:val="000021E8"/>
    <w:rsid w:val="000026FB"/>
    <w:rsid w:val="00002B12"/>
    <w:rsid w:val="00002C23"/>
    <w:rsid w:val="00002EA8"/>
    <w:rsid w:val="00003380"/>
    <w:rsid w:val="000034FA"/>
    <w:rsid w:val="00003910"/>
    <w:rsid w:val="00003A95"/>
    <w:rsid w:val="00003BA2"/>
    <w:rsid w:val="00003CBA"/>
    <w:rsid w:val="00003D38"/>
    <w:rsid w:val="00003E4D"/>
    <w:rsid w:val="00003E5B"/>
    <w:rsid w:val="00004127"/>
    <w:rsid w:val="00004147"/>
    <w:rsid w:val="00004393"/>
    <w:rsid w:val="000044B9"/>
    <w:rsid w:val="0000501E"/>
    <w:rsid w:val="000050C6"/>
    <w:rsid w:val="00005333"/>
    <w:rsid w:val="00005F39"/>
    <w:rsid w:val="000061CC"/>
    <w:rsid w:val="00006245"/>
    <w:rsid w:val="00006319"/>
    <w:rsid w:val="000063C3"/>
    <w:rsid w:val="0000672A"/>
    <w:rsid w:val="00006856"/>
    <w:rsid w:val="000068D4"/>
    <w:rsid w:val="00006A40"/>
    <w:rsid w:val="00006C71"/>
    <w:rsid w:val="0000714E"/>
    <w:rsid w:val="000071D2"/>
    <w:rsid w:val="000072DC"/>
    <w:rsid w:val="000074AB"/>
    <w:rsid w:val="000075D7"/>
    <w:rsid w:val="00007884"/>
    <w:rsid w:val="00007900"/>
    <w:rsid w:val="00007A66"/>
    <w:rsid w:val="00007C69"/>
    <w:rsid w:val="00007E72"/>
    <w:rsid w:val="00007ECB"/>
    <w:rsid w:val="000100B3"/>
    <w:rsid w:val="00010166"/>
    <w:rsid w:val="00010710"/>
    <w:rsid w:val="00010952"/>
    <w:rsid w:val="00010B27"/>
    <w:rsid w:val="000112B8"/>
    <w:rsid w:val="00011521"/>
    <w:rsid w:val="000116CE"/>
    <w:rsid w:val="000117DA"/>
    <w:rsid w:val="000118B9"/>
    <w:rsid w:val="000119D8"/>
    <w:rsid w:val="00011A42"/>
    <w:rsid w:val="00011C4E"/>
    <w:rsid w:val="00011D71"/>
    <w:rsid w:val="00011E6A"/>
    <w:rsid w:val="00011F20"/>
    <w:rsid w:val="000122F7"/>
    <w:rsid w:val="0001244B"/>
    <w:rsid w:val="00012922"/>
    <w:rsid w:val="0001294A"/>
    <w:rsid w:val="00012950"/>
    <w:rsid w:val="00012A47"/>
    <w:rsid w:val="00012B39"/>
    <w:rsid w:val="00012F58"/>
    <w:rsid w:val="00012F7F"/>
    <w:rsid w:val="00012FAE"/>
    <w:rsid w:val="00013BF0"/>
    <w:rsid w:val="00013F2C"/>
    <w:rsid w:val="00014202"/>
    <w:rsid w:val="000142FB"/>
    <w:rsid w:val="0001458B"/>
    <w:rsid w:val="00014791"/>
    <w:rsid w:val="00014992"/>
    <w:rsid w:val="00014D07"/>
    <w:rsid w:val="00014E4A"/>
    <w:rsid w:val="000150C7"/>
    <w:rsid w:val="000150E5"/>
    <w:rsid w:val="0001525D"/>
    <w:rsid w:val="000154C7"/>
    <w:rsid w:val="00015593"/>
    <w:rsid w:val="0001636A"/>
    <w:rsid w:val="000168B7"/>
    <w:rsid w:val="00016DD3"/>
    <w:rsid w:val="000173AC"/>
    <w:rsid w:val="0001760C"/>
    <w:rsid w:val="00017624"/>
    <w:rsid w:val="00017A6C"/>
    <w:rsid w:val="00017EB6"/>
    <w:rsid w:val="00017F2F"/>
    <w:rsid w:val="0002005C"/>
    <w:rsid w:val="0002028C"/>
    <w:rsid w:val="0002047E"/>
    <w:rsid w:val="000206DF"/>
    <w:rsid w:val="00020AC3"/>
    <w:rsid w:val="00020F07"/>
    <w:rsid w:val="000210CA"/>
    <w:rsid w:val="000213ED"/>
    <w:rsid w:val="000218DC"/>
    <w:rsid w:val="0002197B"/>
    <w:rsid w:val="00022158"/>
    <w:rsid w:val="00022207"/>
    <w:rsid w:val="0002224F"/>
    <w:rsid w:val="0002242B"/>
    <w:rsid w:val="00022796"/>
    <w:rsid w:val="00022905"/>
    <w:rsid w:val="000229ED"/>
    <w:rsid w:val="00022DCA"/>
    <w:rsid w:val="00022DE1"/>
    <w:rsid w:val="00022E52"/>
    <w:rsid w:val="000231FC"/>
    <w:rsid w:val="0002327D"/>
    <w:rsid w:val="00023453"/>
    <w:rsid w:val="0002396A"/>
    <w:rsid w:val="00023C5B"/>
    <w:rsid w:val="00023CC2"/>
    <w:rsid w:val="00023D73"/>
    <w:rsid w:val="000240B2"/>
    <w:rsid w:val="000241A4"/>
    <w:rsid w:val="0002451D"/>
    <w:rsid w:val="00024805"/>
    <w:rsid w:val="000249CF"/>
    <w:rsid w:val="00024C34"/>
    <w:rsid w:val="00024D16"/>
    <w:rsid w:val="000250EC"/>
    <w:rsid w:val="000251DC"/>
    <w:rsid w:val="000251DD"/>
    <w:rsid w:val="000255A3"/>
    <w:rsid w:val="000256E9"/>
    <w:rsid w:val="0002572A"/>
    <w:rsid w:val="00025B44"/>
    <w:rsid w:val="00025D08"/>
    <w:rsid w:val="00025F14"/>
    <w:rsid w:val="00025F5F"/>
    <w:rsid w:val="00026169"/>
    <w:rsid w:val="0002656F"/>
    <w:rsid w:val="00026C4E"/>
    <w:rsid w:val="00026CDB"/>
    <w:rsid w:val="00026D21"/>
    <w:rsid w:val="00026F49"/>
    <w:rsid w:val="00026FFF"/>
    <w:rsid w:val="000271B7"/>
    <w:rsid w:val="000274E8"/>
    <w:rsid w:val="00027728"/>
    <w:rsid w:val="00027768"/>
    <w:rsid w:val="00027967"/>
    <w:rsid w:val="00027A57"/>
    <w:rsid w:val="00027A5E"/>
    <w:rsid w:val="00027DCB"/>
    <w:rsid w:val="00027DCD"/>
    <w:rsid w:val="00027FC8"/>
    <w:rsid w:val="00030239"/>
    <w:rsid w:val="000307FE"/>
    <w:rsid w:val="00030EA5"/>
    <w:rsid w:val="00030FE7"/>
    <w:rsid w:val="00031344"/>
    <w:rsid w:val="000318FF"/>
    <w:rsid w:val="00031A8E"/>
    <w:rsid w:val="00031D1C"/>
    <w:rsid w:val="00031DC6"/>
    <w:rsid w:val="00032492"/>
    <w:rsid w:val="000327F1"/>
    <w:rsid w:val="0003295F"/>
    <w:rsid w:val="00032A52"/>
    <w:rsid w:val="00032A8F"/>
    <w:rsid w:val="00032AE7"/>
    <w:rsid w:val="00032D5D"/>
    <w:rsid w:val="00032F31"/>
    <w:rsid w:val="00033358"/>
    <w:rsid w:val="00033457"/>
    <w:rsid w:val="00033485"/>
    <w:rsid w:val="0003363D"/>
    <w:rsid w:val="00033FDE"/>
    <w:rsid w:val="00034754"/>
    <w:rsid w:val="00034790"/>
    <w:rsid w:val="00034B3C"/>
    <w:rsid w:val="00034E0A"/>
    <w:rsid w:val="00034E91"/>
    <w:rsid w:val="0003515A"/>
    <w:rsid w:val="000351C9"/>
    <w:rsid w:val="000355C3"/>
    <w:rsid w:val="00035820"/>
    <w:rsid w:val="0003604B"/>
    <w:rsid w:val="000360FF"/>
    <w:rsid w:val="0003659F"/>
    <w:rsid w:val="000365D6"/>
    <w:rsid w:val="000365E3"/>
    <w:rsid w:val="000368C8"/>
    <w:rsid w:val="00036AAD"/>
    <w:rsid w:val="00036C30"/>
    <w:rsid w:val="00036C8A"/>
    <w:rsid w:val="00037046"/>
    <w:rsid w:val="000372FC"/>
    <w:rsid w:val="00037474"/>
    <w:rsid w:val="0003776C"/>
    <w:rsid w:val="00037BF0"/>
    <w:rsid w:val="00037BF8"/>
    <w:rsid w:val="00037DDC"/>
    <w:rsid w:val="00040218"/>
    <w:rsid w:val="00040352"/>
    <w:rsid w:val="0004071C"/>
    <w:rsid w:val="000407F8"/>
    <w:rsid w:val="00040887"/>
    <w:rsid w:val="000409B0"/>
    <w:rsid w:val="00040E6F"/>
    <w:rsid w:val="00040F88"/>
    <w:rsid w:val="000410B2"/>
    <w:rsid w:val="0004135F"/>
    <w:rsid w:val="000413E7"/>
    <w:rsid w:val="00041B83"/>
    <w:rsid w:val="00041CA4"/>
    <w:rsid w:val="00042820"/>
    <w:rsid w:val="00043183"/>
    <w:rsid w:val="00043212"/>
    <w:rsid w:val="00043800"/>
    <w:rsid w:val="000438EE"/>
    <w:rsid w:val="00043A54"/>
    <w:rsid w:val="00043CA1"/>
    <w:rsid w:val="00043EC2"/>
    <w:rsid w:val="000444B3"/>
    <w:rsid w:val="000444F2"/>
    <w:rsid w:val="00045435"/>
    <w:rsid w:val="00045AB6"/>
    <w:rsid w:val="00045C45"/>
    <w:rsid w:val="00045D8E"/>
    <w:rsid w:val="0004670D"/>
    <w:rsid w:val="000467FB"/>
    <w:rsid w:val="00046B11"/>
    <w:rsid w:val="00046BA3"/>
    <w:rsid w:val="00046E6D"/>
    <w:rsid w:val="00046E74"/>
    <w:rsid w:val="00046F49"/>
    <w:rsid w:val="000470C3"/>
    <w:rsid w:val="00047173"/>
    <w:rsid w:val="000472F7"/>
    <w:rsid w:val="00047546"/>
    <w:rsid w:val="00047553"/>
    <w:rsid w:val="00047C23"/>
    <w:rsid w:val="00047C28"/>
    <w:rsid w:val="000500E8"/>
    <w:rsid w:val="00050C11"/>
    <w:rsid w:val="00050CA9"/>
    <w:rsid w:val="00050D99"/>
    <w:rsid w:val="00050F76"/>
    <w:rsid w:val="00051405"/>
    <w:rsid w:val="00051611"/>
    <w:rsid w:val="00052184"/>
    <w:rsid w:val="0005234D"/>
    <w:rsid w:val="00052830"/>
    <w:rsid w:val="00052C0D"/>
    <w:rsid w:val="00052EE6"/>
    <w:rsid w:val="00053298"/>
    <w:rsid w:val="000533FE"/>
    <w:rsid w:val="00053951"/>
    <w:rsid w:val="00053A0E"/>
    <w:rsid w:val="00053A28"/>
    <w:rsid w:val="000540C3"/>
    <w:rsid w:val="00054133"/>
    <w:rsid w:val="0005445F"/>
    <w:rsid w:val="000545A0"/>
    <w:rsid w:val="000545D9"/>
    <w:rsid w:val="00054745"/>
    <w:rsid w:val="00054C30"/>
    <w:rsid w:val="00054C5A"/>
    <w:rsid w:val="00054C8E"/>
    <w:rsid w:val="00054CBD"/>
    <w:rsid w:val="00054DA7"/>
    <w:rsid w:val="00054E2E"/>
    <w:rsid w:val="00054F07"/>
    <w:rsid w:val="00055007"/>
    <w:rsid w:val="00055290"/>
    <w:rsid w:val="0005551D"/>
    <w:rsid w:val="0005571A"/>
    <w:rsid w:val="000557FF"/>
    <w:rsid w:val="00055B81"/>
    <w:rsid w:val="00055C85"/>
    <w:rsid w:val="000560AF"/>
    <w:rsid w:val="000561DF"/>
    <w:rsid w:val="000562B1"/>
    <w:rsid w:val="0005632F"/>
    <w:rsid w:val="000563CB"/>
    <w:rsid w:val="0005656F"/>
    <w:rsid w:val="0005682B"/>
    <w:rsid w:val="00056D33"/>
    <w:rsid w:val="00056F09"/>
    <w:rsid w:val="00056FF7"/>
    <w:rsid w:val="00057116"/>
    <w:rsid w:val="00057802"/>
    <w:rsid w:val="00057D40"/>
    <w:rsid w:val="00057FA2"/>
    <w:rsid w:val="00060690"/>
    <w:rsid w:val="000606F3"/>
    <w:rsid w:val="000608C2"/>
    <w:rsid w:val="0006093F"/>
    <w:rsid w:val="00060AA8"/>
    <w:rsid w:val="00060B1F"/>
    <w:rsid w:val="00060C56"/>
    <w:rsid w:val="000614CF"/>
    <w:rsid w:val="0006190D"/>
    <w:rsid w:val="00061E92"/>
    <w:rsid w:val="00062154"/>
    <w:rsid w:val="000621D3"/>
    <w:rsid w:val="00062819"/>
    <w:rsid w:val="00062926"/>
    <w:rsid w:val="00062A43"/>
    <w:rsid w:val="00062E0C"/>
    <w:rsid w:val="000632CA"/>
    <w:rsid w:val="0006338D"/>
    <w:rsid w:val="0006397B"/>
    <w:rsid w:val="00063E31"/>
    <w:rsid w:val="0006401B"/>
    <w:rsid w:val="00064326"/>
    <w:rsid w:val="00064743"/>
    <w:rsid w:val="00064A0F"/>
    <w:rsid w:val="00064D48"/>
    <w:rsid w:val="00064D54"/>
    <w:rsid w:val="00064DF1"/>
    <w:rsid w:val="000650EB"/>
    <w:rsid w:val="00065173"/>
    <w:rsid w:val="0006549C"/>
    <w:rsid w:val="000655B8"/>
    <w:rsid w:val="0006569F"/>
    <w:rsid w:val="000658CF"/>
    <w:rsid w:val="000658D9"/>
    <w:rsid w:val="00065922"/>
    <w:rsid w:val="0006596E"/>
    <w:rsid w:val="00065972"/>
    <w:rsid w:val="00065B78"/>
    <w:rsid w:val="0006632A"/>
    <w:rsid w:val="00066592"/>
    <w:rsid w:val="000665EA"/>
    <w:rsid w:val="00066795"/>
    <w:rsid w:val="00066842"/>
    <w:rsid w:val="00066B6F"/>
    <w:rsid w:val="00066E51"/>
    <w:rsid w:val="000671E5"/>
    <w:rsid w:val="000672EC"/>
    <w:rsid w:val="000673C4"/>
    <w:rsid w:val="0007040F"/>
    <w:rsid w:val="00070C66"/>
    <w:rsid w:val="00070CEA"/>
    <w:rsid w:val="00070D96"/>
    <w:rsid w:val="0007113F"/>
    <w:rsid w:val="000713E9"/>
    <w:rsid w:val="00071589"/>
    <w:rsid w:val="000715AD"/>
    <w:rsid w:val="000717EA"/>
    <w:rsid w:val="00071896"/>
    <w:rsid w:val="0007197B"/>
    <w:rsid w:val="00071F09"/>
    <w:rsid w:val="00071FF4"/>
    <w:rsid w:val="00072702"/>
    <w:rsid w:val="000729A7"/>
    <w:rsid w:val="00072B37"/>
    <w:rsid w:val="00072B73"/>
    <w:rsid w:val="00072D2A"/>
    <w:rsid w:val="00073121"/>
    <w:rsid w:val="0007363D"/>
    <w:rsid w:val="00073BEF"/>
    <w:rsid w:val="00073F0E"/>
    <w:rsid w:val="0007416B"/>
    <w:rsid w:val="00074256"/>
    <w:rsid w:val="000749F0"/>
    <w:rsid w:val="00074B9E"/>
    <w:rsid w:val="00074D26"/>
    <w:rsid w:val="00074D60"/>
    <w:rsid w:val="00075272"/>
    <w:rsid w:val="00075788"/>
    <w:rsid w:val="000757BA"/>
    <w:rsid w:val="000759AB"/>
    <w:rsid w:val="00075D61"/>
    <w:rsid w:val="00076060"/>
    <w:rsid w:val="0007619C"/>
    <w:rsid w:val="000761EF"/>
    <w:rsid w:val="000762E4"/>
    <w:rsid w:val="000765B4"/>
    <w:rsid w:val="00076C96"/>
    <w:rsid w:val="00076F06"/>
    <w:rsid w:val="00076FA8"/>
    <w:rsid w:val="0007714A"/>
    <w:rsid w:val="0007718A"/>
    <w:rsid w:val="00077264"/>
    <w:rsid w:val="00077307"/>
    <w:rsid w:val="000773A6"/>
    <w:rsid w:val="000776B5"/>
    <w:rsid w:val="00077728"/>
    <w:rsid w:val="0007775B"/>
    <w:rsid w:val="000778D7"/>
    <w:rsid w:val="00077A92"/>
    <w:rsid w:val="00077DC9"/>
    <w:rsid w:val="000810C7"/>
    <w:rsid w:val="0008113E"/>
    <w:rsid w:val="000813EE"/>
    <w:rsid w:val="00081608"/>
    <w:rsid w:val="00081799"/>
    <w:rsid w:val="00081CAC"/>
    <w:rsid w:val="000824AD"/>
    <w:rsid w:val="00082516"/>
    <w:rsid w:val="00082F1C"/>
    <w:rsid w:val="000833A9"/>
    <w:rsid w:val="000835A2"/>
    <w:rsid w:val="00083783"/>
    <w:rsid w:val="00083B18"/>
    <w:rsid w:val="00083B5E"/>
    <w:rsid w:val="00083B66"/>
    <w:rsid w:val="00084290"/>
    <w:rsid w:val="000844C4"/>
    <w:rsid w:val="00084518"/>
    <w:rsid w:val="00084674"/>
    <w:rsid w:val="00084842"/>
    <w:rsid w:val="00084876"/>
    <w:rsid w:val="0008491F"/>
    <w:rsid w:val="00084ECB"/>
    <w:rsid w:val="00085155"/>
    <w:rsid w:val="000852DD"/>
    <w:rsid w:val="000852E5"/>
    <w:rsid w:val="000855B3"/>
    <w:rsid w:val="00085764"/>
    <w:rsid w:val="000858B1"/>
    <w:rsid w:val="00085B25"/>
    <w:rsid w:val="00085CFE"/>
    <w:rsid w:val="00085E58"/>
    <w:rsid w:val="00086004"/>
    <w:rsid w:val="000868C0"/>
    <w:rsid w:val="00086A66"/>
    <w:rsid w:val="00086BBD"/>
    <w:rsid w:val="00086D8D"/>
    <w:rsid w:val="00086F01"/>
    <w:rsid w:val="0008704B"/>
    <w:rsid w:val="000875D3"/>
    <w:rsid w:val="00087CE5"/>
    <w:rsid w:val="00087F0B"/>
    <w:rsid w:val="000904C1"/>
    <w:rsid w:val="00090810"/>
    <w:rsid w:val="000908A6"/>
    <w:rsid w:val="00090A9D"/>
    <w:rsid w:val="00091103"/>
    <w:rsid w:val="00091124"/>
    <w:rsid w:val="000914E4"/>
    <w:rsid w:val="00091571"/>
    <w:rsid w:val="000915B8"/>
    <w:rsid w:val="00091684"/>
    <w:rsid w:val="000918FB"/>
    <w:rsid w:val="00091BD7"/>
    <w:rsid w:val="00091F99"/>
    <w:rsid w:val="000920B2"/>
    <w:rsid w:val="0009244A"/>
    <w:rsid w:val="00092461"/>
    <w:rsid w:val="0009334E"/>
    <w:rsid w:val="00093B7A"/>
    <w:rsid w:val="00093C31"/>
    <w:rsid w:val="00093DB0"/>
    <w:rsid w:val="00093E9A"/>
    <w:rsid w:val="00093EA5"/>
    <w:rsid w:val="00094656"/>
    <w:rsid w:val="00094674"/>
    <w:rsid w:val="000948AB"/>
    <w:rsid w:val="00094ACF"/>
    <w:rsid w:val="00094BA4"/>
    <w:rsid w:val="00094EFE"/>
    <w:rsid w:val="00094F1F"/>
    <w:rsid w:val="00095057"/>
    <w:rsid w:val="0009512C"/>
    <w:rsid w:val="0009540E"/>
    <w:rsid w:val="000955BF"/>
    <w:rsid w:val="0009562C"/>
    <w:rsid w:val="000957BD"/>
    <w:rsid w:val="00095C6E"/>
    <w:rsid w:val="00095CFB"/>
    <w:rsid w:val="00095E92"/>
    <w:rsid w:val="000961E0"/>
    <w:rsid w:val="00096248"/>
    <w:rsid w:val="00096290"/>
    <w:rsid w:val="00096650"/>
    <w:rsid w:val="000969A1"/>
    <w:rsid w:val="00096E13"/>
    <w:rsid w:val="0009724A"/>
    <w:rsid w:val="00097534"/>
    <w:rsid w:val="000979A4"/>
    <w:rsid w:val="00097A1A"/>
    <w:rsid w:val="00097D80"/>
    <w:rsid w:val="00097F5C"/>
    <w:rsid w:val="000A0189"/>
    <w:rsid w:val="000A03A4"/>
    <w:rsid w:val="000A0CA4"/>
    <w:rsid w:val="000A0E81"/>
    <w:rsid w:val="000A10B6"/>
    <w:rsid w:val="000A12D3"/>
    <w:rsid w:val="000A1577"/>
    <w:rsid w:val="000A195A"/>
    <w:rsid w:val="000A23E8"/>
    <w:rsid w:val="000A2457"/>
    <w:rsid w:val="000A26A3"/>
    <w:rsid w:val="000A2755"/>
    <w:rsid w:val="000A2C92"/>
    <w:rsid w:val="000A2D14"/>
    <w:rsid w:val="000A2EC8"/>
    <w:rsid w:val="000A3065"/>
    <w:rsid w:val="000A318D"/>
    <w:rsid w:val="000A3D7D"/>
    <w:rsid w:val="000A3E87"/>
    <w:rsid w:val="000A40B1"/>
    <w:rsid w:val="000A416E"/>
    <w:rsid w:val="000A4406"/>
    <w:rsid w:val="000A4A1A"/>
    <w:rsid w:val="000A4B78"/>
    <w:rsid w:val="000A4CA2"/>
    <w:rsid w:val="000A4D01"/>
    <w:rsid w:val="000A4E83"/>
    <w:rsid w:val="000A5002"/>
    <w:rsid w:val="000A53EB"/>
    <w:rsid w:val="000A55FB"/>
    <w:rsid w:val="000A58B8"/>
    <w:rsid w:val="000A5A70"/>
    <w:rsid w:val="000A5B1F"/>
    <w:rsid w:val="000A63AA"/>
    <w:rsid w:val="000A7094"/>
    <w:rsid w:val="000A7365"/>
    <w:rsid w:val="000A741A"/>
    <w:rsid w:val="000A78D3"/>
    <w:rsid w:val="000A78EE"/>
    <w:rsid w:val="000A7984"/>
    <w:rsid w:val="000A7AB3"/>
    <w:rsid w:val="000A7C54"/>
    <w:rsid w:val="000A7F7C"/>
    <w:rsid w:val="000B00AC"/>
    <w:rsid w:val="000B04E2"/>
    <w:rsid w:val="000B08A4"/>
    <w:rsid w:val="000B1278"/>
    <w:rsid w:val="000B1475"/>
    <w:rsid w:val="000B1514"/>
    <w:rsid w:val="000B169D"/>
    <w:rsid w:val="000B175E"/>
    <w:rsid w:val="000B1766"/>
    <w:rsid w:val="000B1799"/>
    <w:rsid w:val="000B239E"/>
    <w:rsid w:val="000B24EF"/>
    <w:rsid w:val="000B2727"/>
    <w:rsid w:val="000B2CF8"/>
    <w:rsid w:val="000B3019"/>
    <w:rsid w:val="000B3469"/>
    <w:rsid w:val="000B349E"/>
    <w:rsid w:val="000B3A8B"/>
    <w:rsid w:val="000B42F8"/>
    <w:rsid w:val="000B45A3"/>
    <w:rsid w:val="000B47A2"/>
    <w:rsid w:val="000B49E0"/>
    <w:rsid w:val="000B4CC7"/>
    <w:rsid w:val="000B4D6B"/>
    <w:rsid w:val="000B4E0A"/>
    <w:rsid w:val="000B5553"/>
    <w:rsid w:val="000B556D"/>
    <w:rsid w:val="000B5840"/>
    <w:rsid w:val="000B5863"/>
    <w:rsid w:val="000B5979"/>
    <w:rsid w:val="000B5F40"/>
    <w:rsid w:val="000B619F"/>
    <w:rsid w:val="000B66AA"/>
    <w:rsid w:val="000B697E"/>
    <w:rsid w:val="000B6CB8"/>
    <w:rsid w:val="000B6D11"/>
    <w:rsid w:val="000B71DA"/>
    <w:rsid w:val="000B72C7"/>
    <w:rsid w:val="000B7626"/>
    <w:rsid w:val="000B7C2B"/>
    <w:rsid w:val="000B7F60"/>
    <w:rsid w:val="000C029F"/>
    <w:rsid w:val="000C02C6"/>
    <w:rsid w:val="000C0320"/>
    <w:rsid w:val="000C0348"/>
    <w:rsid w:val="000C035F"/>
    <w:rsid w:val="000C03CD"/>
    <w:rsid w:val="000C0454"/>
    <w:rsid w:val="000C04DB"/>
    <w:rsid w:val="000C050B"/>
    <w:rsid w:val="000C0978"/>
    <w:rsid w:val="000C0A00"/>
    <w:rsid w:val="000C0A6E"/>
    <w:rsid w:val="000C0C19"/>
    <w:rsid w:val="000C0F40"/>
    <w:rsid w:val="000C1427"/>
    <w:rsid w:val="000C15F0"/>
    <w:rsid w:val="000C166A"/>
    <w:rsid w:val="000C16B3"/>
    <w:rsid w:val="000C1834"/>
    <w:rsid w:val="000C1B50"/>
    <w:rsid w:val="000C1C05"/>
    <w:rsid w:val="000C1DC0"/>
    <w:rsid w:val="000C2026"/>
    <w:rsid w:val="000C225D"/>
    <w:rsid w:val="000C23A6"/>
    <w:rsid w:val="000C26FB"/>
    <w:rsid w:val="000C2997"/>
    <w:rsid w:val="000C31A3"/>
    <w:rsid w:val="000C3232"/>
    <w:rsid w:val="000C33B0"/>
    <w:rsid w:val="000C356C"/>
    <w:rsid w:val="000C3C95"/>
    <w:rsid w:val="000C3E5B"/>
    <w:rsid w:val="000C44A8"/>
    <w:rsid w:val="000C4606"/>
    <w:rsid w:val="000C467E"/>
    <w:rsid w:val="000C46B8"/>
    <w:rsid w:val="000C497A"/>
    <w:rsid w:val="000C4B71"/>
    <w:rsid w:val="000C4BD8"/>
    <w:rsid w:val="000C4DE1"/>
    <w:rsid w:val="000C4F52"/>
    <w:rsid w:val="000C523C"/>
    <w:rsid w:val="000C5379"/>
    <w:rsid w:val="000C54CC"/>
    <w:rsid w:val="000C58AC"/>
    <w:rsid w:val="000C5CD4"/>
    <w:rsid w:val="000C5D52"/>
    <w:rsid w:val="000C5D93"/>
    <w:rsid w:val="000C693B"/>
    <w:rsid w:val="000C6DE2"/>
    <w:rsid w:val="000C7298"/>
    <w:rsid w:val="000C7549"/>
    <w:rsid w:val="000C7974"/>
    <w:rsid w:val="000C7A12"/>
    <w:rsid w:val="000C7BFA"/>
    <w:rsid w:val="000C7C44"/>
    <w:rsid w:val="000C7D35"/>
    <w:rsid w:val="000C7FFB"/>
    <w:rsid w:val="000D08F1"/>
    <w:rsid w:val="000D0B09"/>
    <w:rsid w:val="000D1400"/>
    <w:rsid w:val="000D18CA"/>
    <w:rsid w:val="000D1FC3"/>
    <w:rsid w:val="000D22FA"/>
    <w:rsid w:val="000D24DA"/>
    <w:rsid w:val="000D2778"/>
    <w:rsid w:val="000D2A49"/>
    <w:rsid w:val="000D2C50"/>
    <w:rsid w:val="000D2D40"/>
    <w:rsid w:val="000D2E77"/>
    <w:rsid w:val="000D3286"/>
    <w:rsid w:val="000D3556"/>
    <w:rsid w:val="000D3CD1"/>
    <w:rsid w:val="000D3F71"/>
    <w:rsid w:val="000D409C"/>
    <w:rsid w:val="000D43B0"/>
    <w:rsid w:val="000D4827"/>
    <w:rsid w:val="000D48F1"/>
    <w:rsid w:val="000D4924"/>
    <w:rsid w:val="000D4AFE"/>
    <w:rsid w:val="000D4CAE"/>
    <w:rsid w:val="000D4F71"/>
    <w:rsid w:val="000D5240"/>
    <w:rsid w:val="000D549D"/>
    <w:rsid w:val="000D5510"/>
    <w:rsid w:val="000D5747"/>
    <w:rsid w:val="000D582C"/>
    <w:rsid w:val="000D5897"/>
    <w:rsid w:val="000D58EB"/>
    <w:rsid w:val="000D61A4"/>
    <w:rsid w:val="000D633D"/>
    <w:rsid w:val="000D6AD5"/>
    <w:rsid w:val="000D7899"/>
    <w:rsid w:val="000D7916"/>
    <w:rsid w:val="000D7B1B"/>
    <w:rsid w:val="000D7E3E"/>
    <w:rsid w:val="000D7F60"/>
    <w:rsid w:val="000E0104"/>
    <w:rsid w:val="000E02A0"/>
    <w:rsid w:val="000E0307"/>
    <w:rsid w:val="000E0415"/>
    <w:rsid w:val="000E069D"/>
    <w:rsid w:val="000E0789"/>
    <w:rsid w:val="000E0C29"/>
    <w:rsid w:val="000E0E4B"/>
    <w:rsid w:val="000E11E6"/>
    <w:rsid w:val="000E11F9"/>
    <w:rsid w:val="000E1472"/>
    <w:rsid w:val="000E14E2"/>
    <w:rsid w:val="000E1865"/>
    <w:rsid w:val="000E19CB"/>
    <w:rsid w:val="000E1C37"/>
    <w:rsid w:val="000E2346"/>
    <w:rsid w:val="000E25B4"/>
    <w:rsid w:val="000E2822"/>
    <w:rsid w:val="000E287B"/>
    <w:rsid w:val="000E2923"/>
    <w:rsid w:val="000E2EFC"/>
    <w:rsid w:val="000E3166"/>
    <w:rsid w:val="000E3170"/>
    <w:rsid w:val="000E3444"/>
    <w:rsid w:val="000E3469"/>
    <w:rsid w:val="000E3763"/>
    <w:rsid w:val="000E3BB3"/>
    <w:rsid w:val="000E3E5A"/>
    <w:rsid w:val="000E4320"/>
    <w:rsid w:val="000E4DAA"/>
    <w:rsid w:val="000E4FA1"/>
    <w:rsid w:val="000E5624"/>
    <w:rsid w:val="000E57FC"/>
    <w:rsid w:val="000E585D"/>
    <w:rsid w:val="000E5B60"/>
    <w:rsid w:val="000E5CA7"/>
    <w:rsid w:val="000E6381"/>
    <w:rsid w:val="000E6BFA"/>
    <w:rsid w:val="000E6D29"/>
    <w:rsid w:val="000E7B3F"/>
    <w:rsid w:val="000E7F4E"/>
    <w:rsid w:val="000F011D"/>
    <w:rsid w:val="000F06C2"/>
    <w:rsid w:val="000F0900"/>
    <w:rsid w:val="000F0B6A"/>
    <w:rsid w:val="000F0E65"/>
    <w:rsid w:val="000F0EA5"/>
    <w:rsid w:val="000F1213"/>
    <w:rsid w:val="000F1214"/>
    <w:rsid w:val="000F13BE"/>
    <w:rsid w:val="000F1838"/>
    <w:rsid w:val="000F1966"/>
    <w:rsid w:val="000F1AD5"/>
    <w:rsid w:val="000F1B1C"/>
    <w:rsid w:val="000F1BB4"/>
    <w:rsid w:val="000F1CF7"/>
    <w:rsid w:val="000F24F9"/>
    <w:rsid w:val="000F26DC"/>
    <w:rsid w:val="000F28C2"/>
    <w:rsid w:val="000F2AC5"/>
    <w:rsid w:val="000F2E91"/>
    <w:rsid w:val="000F354B"/>
    <w:rsid w:val="000F36D4"/>
    <w:rsid w:val="000F38BC"/>
    <w:rsid w:val="000F39D0"/>
    <w:rsid w:val="000F3A5B"/>
    <w:rsid w:val="000F3D39"/>
    <w:rsid w:val="000F3E3C"/>
    <w:rsid w:val="000F419C"/>
    <w:rsid w:val="000F4250"/>
    <w:rsid w:val="000F428B"/>
    <w:rsid w:val="000F42E0"/>
    <w:rsid w:val="000F42F5"/>
    <w:rsid w:val="000F433B"/>
    <w:rsid w:val="000F45D2"/>
    <w:rsid w:val="000F4626"/>
    <w:rsid w:val="000F4659"/>
    <w:rsid w:val="000F4912"/>
    <w:rsid w:val="000F497E"/>
    <w:rsid w:val="000F4AF8"/>
    <w:rsid w:val="000F4DDB"/>
    <w:rsid w:val="000F554F"/>
    <w:rsid w:val="000F5D4C"/>
    <w:rsid w:val="000F64FC"/>
    <w:rsid w:val="000F6A0C"/>
    <w:rsid w:val="000F71F6"/>
    <w:rsid w:val="000F7245"/>
    <w:rsid w:val="000F7949"/>
    <w:rsid w:val="000F7FB7"/>
    <w:rsid w:val="00100036"/>
    <w:rsid w:val="00100041"/>
    <w:rsid w:val="001002D9"/>
    <w:rsid w:val="00100335"/>
    <w:rsid w:val="001003EC"/>
    <w:rsid w:val="00100C15"/>
    <w:rsid w:val="00100CB0"/>
    <w:rsid w:val="00101299"/>
    <w:rsid w:val="00101667"/>
    <w:rsid w:val="001017B3"/>
    <w:rsid w:val="001019C2"/>
    <w:rsid w:val="00101DB8"/>
    <w:rsid w:val="00101DEE"/>
    <w:rsid w:val="00101F15"/>
    <w:rsid w:val="001023E9"/>
    <w:rsid w:val="001024CB"/>
    <w:rsid w:val="00102691"/>
    <w:rsid w:val="00102759"/>
    <w:rsid w:val="00102774"/>
    <w:rsid w:val="00102782"/>
    <w:rsid w:val="00102C42"/>
    <w:rsid w:val="00102C6B"/>
    <w:rsid w:val="00102D2C"/>
    <w:rsid w:val="00102E55"/>
    <w:rsid w:val="001030B8"/>
    <w:rsid w:val="00103239"/>
    <w:rsid w:val="0010354C"/>
    <w:rsid w:val="001036B3"/>
    <w:rsid w:val="0010383B"/>
    <w:rsid w:val="00103A77"/>
    <w:rsid w:val="00103B7D"/>
    <w:rsid w:val="00103CF4"/>
    <w:rsid w:val="001041B8"/>
    <w:rsid w:val="0010435A"/>
    <w:rsid w:val="001043DE"/>
    <w:rsid w:val="00104414"/>
    <w:rsid w:val="00104481"/>
    <w:rsid w:val="00104544"/>
    <w:rsid w:val="001045A0"/>
    <w:rsid w:val="001048C5"/>
    <w:rsid w:val="0010493F"/>
    <w:rsid w:val="00104BFA"/>
    <w:rsid w:val="00105272"/>
    <w:rsid w:val="00105434"/>
    <w:rsid w:val="00105538"/>
    <w:rsid w:val="00105605"/>
    <w:rsid w:val="001057F7"/>
    <w:rsid w:val="00105BF1"/>
    <w:rsid w:val="00105BF7"/>
    <w:rsid w:val="00105C9A"/>
    <w:rsid w:val="00106099"/>
    <w:rsid w:val="00106151"/>
    <w:rsid w:val="00106318"/>
    <w:rsid w:val="00106989"/>
    <w:rsid w:val="00106EB8"/>
    <w:rsid w:val="00106F3C"/>
    <w:rsid w:val="00106FA3"/>
    <w:rsid w:val="001072B1"/>
    <w:rsid w:val="00107357"/>
    <w:rsid w:val="001074AF"/>
    <w:rsid w:val="0010760D"/>
    <w:rsid w:val="00107668"/>
    <w:rsid w:val="0010767F"/>
    <w:rsid w:val="001079FA"/>
    <w:rsid w:val="00107B25"/>
    <w:rsid w:val="00107CD4"/>
    <w:rsid w:val="00110662"/>
    <w:rsid w:val="00110731"/>
    <w:rsid w:val="001107DA"/>
    <w:rsid w:val="0011093D"/>
    <w:rsid w:val="001109BE"/>
    <w:rsid w:val="00110B6F"/>
    <w:rsid w:val="00110E66"/>
    <w:rsid w:val="00111189"/>
    <w:rsid w:val="00111311"/>
    <w:rsid w:val="001114EE"/>
    <w:rsid w:val="00111747"/>
    <w:rsid w:val="0011205B"/>
    <w:rsid w:val="0011229D"/>
    <w:rsid w:val="00112625"/>
    <w:rsid w:val="0011289E"/>
    <w:rsid w:val="001128B3"/>
    <w:rsid w:val="00112BBB"/>
    <w:rsid w:val="00112D7E"/>
    <w:rsid w:val="00113249"/>
    <w:rsid w:val="00113436"/>
    <w:rsid w:val="0011394D"/>
    <w:rsid w:val="00113BC1"/>
    <w:rsid w:val="001141F1"/>
    <w:rsid w:val="001142DE"/>
    <w:rsid w:val="00114577"/>
    <w:rsid w:val="0011472F"/>
    <w:rsid w:val="0011474F"/>
    <w:rsid w:val="0011480E"/>
    <w:rsid w:val="00114A5A"/>
    <w:rsid w:val="00114DD3"/>
    <w:rsid w:val="00114E4F"/>
    <w:rsid w:val="00114F62"/>
    <w:rsid w:val="001151A6"/>
    <w:rsid w:val="001151E3"/>
    <w:rsid w:val="00115239"/>
    <w:rsid w:val="001156BC"/>
    <w:rsid w:val="00115ABD"/>
    <w:rsid w:val="00115CA7"/>
    <w:rsid w:val="00115D24"/>
    <w:rsid w:val="001160D1"/>
    <w:rsid w:val="001161AE"/>
    <w:rsid w:val="001166DF"/>
    <w:rsid w:val="00116D33"/>
    <w:rsid w:val="0011751A"/>
    <w:rsid w:val="001178D3"/>
    <w:rsid w:val="00117945"/>
    <w:rsid w:val="00117A60"/>
    <w:rsid w:val="00117D9F"/>
    <w:rsid w:val="001200AB"/>
    <w:rsid w:val="001201A6"/>
    <w:rsid w:val="001202F7"/>
    <w:rsid w:val="0012090E"/>
    <w:rsid w:val="00120A50"/>
    <w:rsid w:val="00120B36"/>
    <w:rsid w:val="00120D0E"/>
    <w:rsid w:val="00120DA4"/>
    <w:rsid w:val="00120DAE"/>
    <w:rsid w:val="00120E5E"/>
    <w:rsid w:val="00120FB4"/>
    <w:rsid w:val="00121137"/>
    <w:rsid w:val="0012115E"/>
    <w:rsid w:val="001212DE"/>
    <w:rsid w:val="00121519"/>
    <w:rsid w:val="00121CE7"/>
    <w:rsid w:val="00121D39"/>
    <w:rsid w:val="00121E10"/>
    <w:rsid w:val="00121E9B"/>
    <w:rsid w:val="00121EDA"/>
    <w:rsid w:val="00121F8F"/>
    <w:rsid w:val="0012207A"/>
    <w:rsid w:val="00122442"/>
    <w:rsid w:val="001226C3"/>
    <w:rsid w:val="00122A7A"/>
    <w:rsid w:val="00122B76"/>
    <w:rsid w:val="00122C3C"/>
    <w:rsid w:val="00122E04"/>
    <w:rsid w:val="001231D6"/>
    <w:rsid w:val="0012364E"/>
    <w:rsid w:val="00123884"/>
    <w:rsid w:val="00123CBB"/>
    <w:rsid w:val="001245DD"/>
    <w:rsid w:val="001247A9"/>
    <w:rsid w:val="00124A56"/>
    <w:rsid w:val="00124A8F"/>
    <w:rsid w:val="00124DA8"/>
    <w:rsid w:val="00124E13"/>
    <w:rsid w:val="00124F0F"/>
    <w:rsid w:val="001252E9"/>
    <w:rsid w:val="00125845"/>
    <w:rsid w:val="00125BE6"/>
    <w:rsid w:val="00125E37"/>
    <w:rsid w:val="00125E44"/>
    <w:rsid w:val="00126405"/>
    <w:rsid w:val="00126571"/>
    <w:rsid w:val="00126707"/>
    <w:rsid w:val="00126741"/>
    <w:rsid w:val="00126EF1"/>
    <w:rsid w:val="001273CD"/>
    <w:rsid w:val="00127860"/>
    <w:rsid w:val="00127D02"/>
    <w:rsid w:val="001301EC"/>
    <w:rsid w:val="00130395"/>
    <w:rsid w:val="001304A5"/>
    <w:rsid w:val="00130A50"/>
    <w:rsid w:val="00130BED"/>
    <w:rsid w:val="00130C64"/>
    <w:rsid w:val="00130DDA"/>
    <w:rsid w:val="00130ECC"/>
    <w:rsid w:val="00130EF6"/>
    <w:rsid w:val="00130F32"/>
    <w:rsid w:val="00130FBD"/>
    <w:rsid w:val="001310D8"/>
    <w:rsid w:val="00131ADF"/>
    <w:rsid w:val="00131D1F"/>
    <w:rsid w:val="00131EE1"/>
    <w:rsid w:val="00131F91"/>
    <w:rsid w:val="0013243A"/>
    <w:rsid w:val="00132497"/>
    <w:rsid w:val="001325CC"/>
    <w:rsid w:val="00132A11"/>
    <w:rsid w:val="00132A59"/>
    <w:rsid w:val="00132E4B"/>
    <w:rsid w:val="00132F44"/>
    <w:rsid w:val="001331AD"/>
    <w:rsid w:val="001332C0"/>
    <w:rsid w:val="001335A0"/>
    <w:rsid w:val="00133642"/>
    <w:rsid w:val="00133746"/>
    <w:rsid w:val="001338A6"/>
    <w:rsid w:val="001339AB"/>
    <w:rsid w:val="00133A8C"/>
    <w:rsid w:val="00133B1C"/>
    <w:rsid w:val="00133C04"/>
    <w:rsid w:val="0013417F"/>
    <w:rsid w:val="00134730"/>
    <w:rsid w:val="001347F4"/>
    <w:rsid w:val="0013495A"/>
    <w:rsid w:val="00134F2F"/>
    <w:rsid w:val="00135318"/>
    <w:rsid w:val="00135337"/>
    <w:rsid w:val="0013561C"/>
    <w:rsid w:val="00135943"/>
    <w:rsid w:val="00135B5A"/>
    <w:rsid w:val="00135B82"/>
    <w:rsid w:val="00135BE8"/>
    <w:rsid w:val="00135D06"/>
    <w:rsid w:val="00135DE1"/>
    <w:rsid w:val="00136179"/>
    <w:rsid w:val="0013618B"/>
    <w:rsid w:val="00136786"/>
    <w:rsid w:val="00136A09"/>
    <w:rsid w:val="00137379"/>
    <w:rsid w:val="00137491"/>
    <w:rsid w:val="001374BF"/>
    <w:rsid w:val="001374F8"/>
    <w:rsid w:val="0013786D"/>
    <w:rsid w:val="00137CE2"/>
    <w:rsid w:val="00137F14"/>
    <w:rsid w:val="00137F6C"/>
    <w:rsid w:val="0014006A"/>
    <w:rsid w:val="001401AA"/>
    <w:rsid w:val="00140868"/>
    <w:rsid w:val="00140928"/>
    <w:rsid w:val="00140A5D"/>
    <w:rsid w:val="00140ABF"/>
    <w:rsid w:val="00140C5F"/>
    <w:rsid w:val="00140D23"/>
    <w:rsid w:val="00140F73"/>
    <w:rsid w:val="00140F8B"/>
    <w:rsid w:val="001410EB"/>
    <w:rsid w:val="00141741"/>
    <w:rsid w:val="00141753"/>
    <w:rsid w:val="001418B0"/>
    <w:rsid w:val="00141A6F"/>
    <w:rsid w:val="00141CC4"/>
    <w:rsid w:val="00141F9C"/>
    <w:rsid w:val="00142140"/>
    <w:rsid w:val="001424AB"/>
    <w:rsid w:val="001425B6"/>
    <w:rsid w:val="001427B5"/>
    <w:rsid w:val="001428C0"/>
    <w:rsid w:val="00142B0E"/>
    <w:rsid w:val="00142B63"/>
    <w:rsid w:val="00142D72"/>
    <w:rsid w:val="00142EA9"/>
    <w:rsid w:val="0014396B"/>
    <w:rsid w:val="001439BF"/>
    <w:rsid w:val="00143A51"/>
    <w:rsid w:val="00143AA4"/>
    <w:rsid w:val="001444BE"/>
    <w:rsid w:val="001446F7"/>
    <w:rsid w:val="001453F2"/>
    <w:rsid w:val="001455DB"/>
    <w:rsid w:val="001457DF"/>
    <w:rsid w:val="0014588C"/>
    <w:rsid w:val="00145971"/>
    <w:rsid w:val="00145ABB"/>
    <w:rsid w:val="001461CD"/>
    <w:rsid w:val="0014622F"/>
    <w:rsid w:val="0014633C"/>
    <w:rsid w:val="00146431"/>
    <w:rsid w:val="0014654D"/>
    <w:rsid w:val="0014679A"/>
    <w:rsid w:val="00146E51"/>
    <w:rsid w:val="001470D9"/>
    <w:rsid w:val="00147253"/>
    <w:rsid w:val="0014748A"/>
    <w:rsid w:val="00147922"/>
    <w:rsid w:val="001502C3"/>
    <w:rsid w:val="001502E9"/>
    <w:rsid w:val="001505A1"/>
    <w:rsid w:val="001505B4"/>
    <w:rsid w:val="001506CF"/>
    <w:rsid w:val="001508AC"/>
    <w:rsid w:val="00150A3F"/>
    <w:rsid w:val="00150B50"/>
    <w:rsid w:val="00150DAB"/>
    <w:rsid w:val="00150F0D"/>
    <w:rsid w:val="0015104C"/>
    <w:rsid w:val="00151159"/>
    <w:rsid w:val="0015117C"/>
    <w:rsid w:val="0015137F"/>
    <w:rsid w:val="00151580"/>
    <w:rsid w:val="00151686"/>
    <w:rsid w:val="0015171F"/>
    <w:rsid w:val="001523AF"/>
    <w:rsid w:val="0015249F"/>
    <w:rsid w:val="001527DB"/>
    <w:rsid w:val="001527EE"/>
    <w:rsid w:val="001531A4"/>
    <w:rsid w:val="00153234"/>
    <w:rsid w:val="001532CA"/>
    <w:rsid w:val="00153498"/>
    <w:rsid w:val="001534B0"/>
    <w:rsid w:val="00153787"/>
    <w:rsid w:val="00153B03"/>
    <w:rsid w:val="0015411A"/>
    <w:rsid w:val="0015465C"/>
    <w:rsid w:val="00154798"/>
    <w:rsid w:val="00155124"/>
    <w:rsid w:val="00155299"/>
    <w:rsid w:val="0015534F"/>
    <w:rsid w:val="001553B3"/>
    <w:rsid w:val="00155E15"/>
    <w:rsid w:val="00155E93"/>
    <w:rsid w:val="00156828"/>
    <w:rsid w:val="00156872"/>
    <w:rsid w:val="001569E8"/>
    <w:rsid w:val="00156B54"/>
    <w:rsid w:val="00156D1E"/>
    <w:rsid w:val="0015718A"/>
    <w:rsid w:val="001571FD"/>
    <w:rsid w:val="00157638"/>
    <w:rsid w:val="00157831"/>
    <w:rsid w:val="0015791A"/>
    <w:rsid w:val="00160296"/>
    <w:rsid w:val="00160408"/>
    <w:rsid w:val="00160480"/>
    <w:rsid w:val="001605DD"/>
    <w:rsid w:val="00160A23"/>
    <w:rsid w:val="00160BAD"/>
    <w:rsid w:val="00160CCE"/>
    <w:rsid w:val="00160DF0"/>
    <w:rsid w:val="00160F1F"/>
    <w:rsid w:val="00160FB7"/>
    <w:rsid w:val="0016175C"/>
    <w:rsid w:val="0016194F"/>
    <w:rsid w:val="00161D3F"/>
    <w:rsid w:val="00161D87"/>
    <w:rsid w:val="00161E25"/>
    <w:rsid w:val="00162334"/>
    <w:rsid w:val="001625C6"/>
    <w:rsid w:val="00162886"/>
    <w:rsid w:val="001629C0"/>
    <w:rsid w:val="00162BE6"/>
    <w:rsid w:val="00162CCD"/>
    <w:rsid w:val="00163042"/>
    <w:rsid w:val="001633FF"/>
    <w:rsid w:val="0016354E"/>
    <w:rsid w:val="001636E5"/>
    <w:rsid w:val="001636FA"/>
    <w:rsid w:val="00163858"/>
    <w:rsid w:val="00163921"/>
    <w:rsid w:val="00163B20"/>
    <w:rsid w:val="00163BB4"/>
    <w:rsid w:val="00163D4A"/>
    <w:rsid w:val="00164510"/>
    <w:rsid w:val="0016480A"/>
    <w:rsid w:val="00164E22"/>
    <w:rsid w:val="00164F42"/>
    <w:rsid w:val="001650AF"/>
    <w:rsid w:val="0016546A"/>
    <w:rsid w:val="001656DC"/>
    <w:rsid w:val="001658A1"/>
    <w:rsid w:val="001659E8"/>
    <w:rsid w:val="00166009"/>
    <w:rsid w:val="00166094"/>
    <w:rsid w:val="001660B4"/>
    <w:rsid w:val="00166828"/>
    <w:rsid w:val="0016689D"/>
    <w:rsid w:val="001669D9"/>
    <w:rsid w:val="00166E1A"/>
    <w:rsid w:val="001670F0"/>
    <w:rsid w:val="0016710E"/>
    <w:rsid w:val="001671AF"/>
    <w:rsid w:val="001671C1"/>
    <w:rsid w:val="001673F0"/>
    <w:rsid w:val="00167469"/>
    <w:rsid w:val="001677B6"/>
    <w:rsid w:val="0016781B"/>
    <w:rsid w:val="00167AF4"/>
    <w:rsid w:val="00167D90"/>
    <w:rsid w:val="00170433"/>
    <w:rsid w:val="001704A1"/>
    <w:rsid w:val="00170709"/>
    <w:rsid w:val="0017073E"/>
    <w:rsid w:val="001708A4"/>
    <w:rsid w:val="001714F9"/>
    <w:rsid w:val="00171583"/>
    <w:rsid w:val="00171989"/>
    <w:rsid w:val="001719E6"/>
    <w:rsid w:val="00171AA6"/>
    <w:rsid w:val="00171B94"/>
    <w:rsid w:val="00171C32"/>
    <w:rsid w:val="00171D38"/>
    <w:rsid w:val="00171DB5"/>
    <w:rsid w:val="00171FF9"/>
    <w:rsid w:val="00172BE9"/>
    <w:rsid w:val="00172DEC"/>
    <w:rsid w:val="00172ECE"/>
    <w:rsid w:val="0017336E"/>
    <w:rsid w:val="00173AEA"/>
    <w:rsid w:val="00173C65"/>
    <w:rsid w:val="00173F9C"/>
    <w:rsid w:val="00174002"/>
    <w:rsid w:val="00174542"/>
    <w:rsid w:val="00175605"/>
    <w:rsid w:val="001756E3"/>
    <w:rsid w:val="0017583D"/>
    <w:rsid w:val="00175849"/>
    <w:rsid w:val="00175A53"/>
    <w:rsid w:val="00175C6B"/>
    <w:rsid w:val="00175F32"/>
    <w:rsid w:val="00176027"/>
    <w:rsid w:val="001760EB"/>
    <w:rsid w:val="0017616A"/>
    <w:rsid w:val="00176482"/>
    <w:rsid w:val="001766B5"/>
    <w:rsid w:val="001766B9"/>
    <w:rsid w:val="00176903"/>
    <w:rsid w:val="00176B22"/>
    <w:rsid w:val="00176C1A"/>
    <w:rsid w:val="00176C6B"/>
    <w:rsid w:val="00176E4A"/>
    <w:rsid w:val="00177063"/>
    <w:rsid w:val="00177195"/>
    <w:rsid w:val="001771DB"/>
    <w:rsid w:val="0017761D"/>
    <w:rsid w:val="00177682"/>
    <w:rsid w:val="0017774B"/>
    <w:rsid w:val="00177884"/>
    <w:rsid w:val="00177CC8"/>
    <w:rsid w:val="00180135"/>
    <w:rsid w:val="0018043F"/>
    <w:rsid w:val="001808DB"/>
    <w:rsid w:val="00180A51"/>
    <w:rsid w:val="00180BA7"/>
    <w:rsid w:val="00180DE6"/>
    <w:rsid w:val="00180E57"/>
    <w:rsid w:val="00180E8F"/>
    <w:rsid w:val="00180FAF"/>
    <w:rsid w:val="00181514"/>
    <w:rsid w:val="00181580"/>
    <w:rsid w:val="00181CF8"/>
    <w:rsid w:val="00182093"/>
    <w:rsid w:val="00182638"/>
    <w:rsid w:val="00182C3A"/>
    <w:rsid w:val="00182C4A"/>
    <w:rsid w:val="00182DEB"/>
    <w:rsid w:val="001831EC"/>
    <w:rsid w:val="00183555"/>
    <w:rsid w:val="00183563"/>
    <w:rsid w:val="00183D2F"/>
    <w:rsid w:val="00183D84"/>
    <w:rsid w:val="00183DF6"/>
    <w:rsid w:val="001840B1"/>
    <w:rsid w:val="001842D1"/>
    <w:rsid w:val="00184A02"/>
    <w:rsid w:val="00184A62"/>
    <w:rsid w:val="00184ADC"/>
    <w:rsid w:val="00184B40"/>
    <w:rsid w:val="00184B95"/>
    <w:rsid w:val="00184BA2"/>
    <w:rsid w:val="00184E2C"/>
    <w:rsid w:val="00184EB6"/>
    <w:rsid w:val="00185321"/>
    <w:rsid w:val="001855D2"/>
    <w:rsid w:val="001856B2"/>
    <w:rsid w:val="0018572E"/>
    <w:rsid w:val="0018582E"/>
    <w:rsid w:val="00185E96"/>
    <w:rsid w:val="00186231"/>
    <w:rsid w:val="0018638F"/>
    <w:rsid w:val="001863B7"/>
    <w:rsid w:val="001866BD"/>
    <w:rsid w:val="00186B01"/>
    <w:rsid w:val="00186B79"/>
    <w:rsid w:val="0018751E"/>
    <w:rsid w:val="001875EC"/>
    <w:rsid w:val="00187B72"/>
    <w:rsid w:val="00187DF4"/>
    <w:rsid w:val="00187F20"/>
    <w:rsid w:val="00187F71"/>
    <w:rsid w:val="00190308"/>
    <w:rsid w:val="00190D10"/>
    <w:rsid w:val="00190DB7"/>
    <w:rsid w:val="00190DE0"/>
    <w:rsid w:val="0019107B"/>
    <w:rsid w:val="00191A9F"/>
    <w:rsid w:val="00191CE1"/>
    <w:rsid w:val="00191FFA"/>
    <w:rsid w:val="00192019"/>
    <w:rsid w:val="00192326"/>
    <w:rsid w:val="00192343"/>
    <w:rsid w:val="00192709"/>
    <w:rsid w:val="00192751"/>
    <w:rsid w:val="001927CD"/>
    <w:rsid w:val="00192AB4"/>
    <w:rsid w:val="00192AE7"/>
    <w:rsid w:val="00192C64"/>
    <w:rsid w:val="00192CEC"/>
    <w:rsid w:val="00192D95"/>
    <w:rsid w:val="00193076"/>
    <w:rsid w:val="001930BC"/>
    <w:rsid w:val="001937BC"/>
    <w:rsid w:val="0019381C"/>
    <w:rsid w:val="0019392B"/>
    <w:rsid w:val="00193E18"/>
    <w:rsid w:val="00193F9F"/>
    <w:rsid w:val="00194024"/>
    <w:rsid w:val="001941FD"/>
    <w:rsid w:val="00194618"/>
    <w:rsid w:val="00194720"/>
    <w:rsid w:val="00194CC3"/>
    <w:rsid w:val="00194E5B"/>
    <w:rsid w:val="00195013"/>
    <w:rsid w:val="0019506D"/>
    <w:rsid w:val="00195232"/>
    <w:rsid w:val="00195981"/>
    <w:rsid w:val="001959F0"/>
    <w:rsid w:val="00196278"/>
    <w:rsid w:val="0019662F"/>
    <w:rsid w:val="0019664F"/>
    <w:rsid w:val="00196651"/>
    <w:rsid w:val="00196803"/>
    <w:rsid w:val="00196869"/>
    <w:rsid w:val="001969E2"/>
    <w:rsid w:val="00196A0E"/>
    <w:rsid w:val="00196BDB"/>
    <w:rsid w:val="00196E83"/>
    <w:rsid w:val="0019700E"/>
    <w:rsid w:val="001978AE"/>
    <w:rsid w:val="00197C8E"/>
    <w:rsid w:val="00197EFD"/>
    <w:rsid w:val="001A0354"/>
    <w:rsid w:val="001A03F5"/>
    <w:rsid w:val="001A0493"/>
    <w:rsid w:val="001A08B7"/>
    <w:rsid w:val="001A0E1C"/>
    <w:rsid w:val="001A10AC"/>
    <w:rsid w:val="001A125B"/>
    <w:rsid w:val="001A13DD"/>
    <w:rsid w:val="001A158F"/>
    <w:rsid w:val="001A17FF"/>
    <w:rsid w:val="001A181F"/>
    <w:rsid w:val="001A1837"/>
    <w:rsid w:val="001A1A68"/>
    <w:rsid w:val="001A1D56"/>
    <w:rsid w:val="001A21B7"/>
    <w:rsid w:val="001A2408"/>
    <w:rsid w:val="001A2884"/>
    <w:rsid w:val="001A2B22"/>
    <w:rsid w:val="001A2B6B"/>
    <w:rsid w:val="001A2DB9"/>
    <w:rsid w:val="001A4060"/>
    <w:rsid w:val="001A42B2"/>
    <w:rsid w:val="001A45D3"/>
    <w:rsid w:val="001A45F1"/>
    <w:rsid w:val="001A4EEE"/>
    <w:rsid w:val="001A4FA9"/>
    <w:rsid w:val="001A511C"/>
    <w:rsid w:val="001A5294"/>
    <w:rsid w:val="001A5907"/>
    <w:rsid w:val="001A5AF4"/>
    <w:rsid w:val="001A5F51"/>
    <w:rsid w:val="001A6335"/>
    <w:rsid w:val="001A63FD"/>
    <w:rsid w:val="001A6981"/>
    <w:rsid w:val="001A6EDE"/>
    <w:rsid w:val="001A70E5"/>
    <w:rsid w:val="001A724C"/>
    <w:rsid w:val="001A730B"/>
    <w:rsid w:val="001A7399"/>
    <w:rsid w:val="001A7A67"/>
    <w:rsid w:val="001B0037"/>
    <w:rsid w:val="001B0286"/>
    <w:rsid w:val="001B04A3"/>
    <w:rsid w:val="001B087F"/>
    <w:rsid w:val="001B0AB7"/>
    <w:rsid w:val="001B0BDA"/>
    <w:rsid w:val="001B0C51"/>
    <w:rsid w:val="001B0C69"/>
    <w:rsid w:val="001B0EF4"/>
    <w:rsid w:val="001B0F5F"/>
    <w:rsid w:val="001B13D7"/>
    <w:rsid w:val="001B1626"/>
    <w:rsid w:val="001B1998"/>
    <w:rsid w:val="001B1E59"/>
    <w:rsid w:val="001B25DA"/>
    <w:rsid w:val="001B264F"/>
    <w:rsid w:val="001B286F"/>
    <w:rsid w:val="001B2A11"/>
    <w:rsid w:val="001B2D2A"/>
    <w:rsid w:val="001B2D4D"/>
    <w:rsid w:val="001B2EF6"/>
    <w:rsid w:val="001B2F62"/>
    <w:rsid w:val="001B30CB"/>
    <w:rsid w:val="001B369F"/>
    <w:rsid w:val="001B3AEB"/>
    <w:rsid w:val="001B3D0F"/>
    <w:rsid w:val="001B3D66"/>
    <w:rsid w:val="001B47DB"/>
    <w:rsid w:val="001B47EA"/>
    <w:rsid w:val="001B4EE1"/>
    <w:rsid w:val="001B5008"/>
    <w:rsid w:val="001B5087"/>
    <w:rsid w:val="001B542B"/>
    <w:rsid w:val="001B556A"/>
    <w:rsid w:val="001B5646"/>
    <w:rsid w:val="001B5947"/>
    <w:rsid w:val="001B59E3"/>
    <w:rsid w:val="001B5C60"/>
    <w:rsid w:val="001B5E35"/>
    <w:rsid w:val="001B6075"/>
    <w:rsid w:val="001B64D7"/>
    <w:rsid w:val="001B65E7"/>
    <w:rsid w:val="001B7069"/>
    <w:rsid w:val="001B7169"/>
    <w:rsid w:val="001B7273"/>
    <w:rsid w:val="001B7312"/>
    <w:rsid w:val="001B7329"/>
    <w:rsid w:val="001B7510"/>
    <w:rsid w:val="001B76AF"/>
    <w:rsid w:val="001B7917"/>
    <w:rsid w:val="001B7AA5"/>
    <w:rsid w:val="001B7CA0"/>
    <w:rsid w:val="001C0243"/>
    <w:rsid w:val="001C0535"/>
    <w:rsid w:val="001C0587"/>
    <w:rsid w:val="001C0759"/>
    <w:rsid w:val="001C0B7B"/>
    <w:rsid w:val="001C0E7C"/>
    <w:rsid w:val="001C0FB6"/>
    <w:rsid w:val="001C21B2"/>
    <w:rsid w:val="001C22F3"/>
    <w:rsid w:val="001C2476"/>
    <w:rsid w:val="001C2B84"/>
    <w:rsid w:val="001C2D3E"/>
    <w:rsid w:val="001C2FC8"/>
    <w:rsid w:val="001C3430"/>
    <w:rsid w:val="001C34AF"/>
    <w:rsid w:val="001C36FB"/>
    <w:rsid w:val="001C371F"/>
    <w:rsid w:val="001C3B62"/>
    <w:rsid w:val="001C42DB"/>
    <w:rsid w:val="001C452F"/>
    <w:rsid w:val="001C456F"/>
    <w:rsid w:val="001C4793"/>
    <w:rsid w:val="001C47C2"/>
    <w:rsid w:val="001C4F70"/>
    <w:rsid w:val="001C50C1"/>
    <w:rsid w:val="001C59B8"/>
    <w:rsid w:val="001C5C2D"/>
    <w:rsid w:val="001C631F"/>
    <w:rsid w:val="001C6452"/>
    <w:rsid w:val="001C64E3"/>
    <w:rsid w:val="001C67C8"/>
    <w:rsid w:val="001C6927"/>
    <w:rsid w:val="001C6CEC"/>
    <w:rsid w:val="001C7642"/>
    <w:rsid w:val="001C76C6"/>
    <w:rsid w:val="001C781B"/>
    <w:rsid w:val="001C79D0"/>
    <w:rsid w:val="001C79E1"/>
    <w:rsid w:val="001D00A6"/>
    <w:rsid w:val="001D00C7"/>
    <w:rsid w:val="001D01D3"/>
    <w:rsid w:val="001D0473"/>
    <w:rsid w:val="001D0F9B"/>
    <w:rsid w:val="001D1122"/>
    <w:rsid w:val="001D1F28"/>
    <w:rsid w:val="001D214D"/>
    <w:rsid w:val="001D223E"/>
    <w:rsid w:val="001D2595"/>
    <w:rsid w:val="001D2951"/>
    <w:rsid w:val="001D3808"/>
    <w:rsid w:val="001D3FA6"/>
    <w:rsid w:val="001D4192"/>
    <w:rsid w:val="001D4515"/>
    <w:rsid w:val="001D45C2"/>
    <w:rsid w:val="001D4886"/>
    <w:rsid w:val="001D56F0"/>
    <w:rsid w:val="001D578C"/>
    <w:rsid w:val="001D5F2C"/>
    <w:rsid w:val="001D6004"/>
    <w:rsid w:val="001D6333"/>
    <w:rsid w:val="001D65A5"/>
    <w:rsid w:val="001D6786"/>
    <w:rsid w:val="001D6910"/>
    <w:rsid w:val="001D6B27"/>
    <w:rsid w:val="001D6E09"/>
    <w:rsid w:val="001D6F5B"/>
    <w:rsid w:val="001D6FB6"/>
    <w:rsid w:val="001D7723"/>
    <w:rsid w:val="001D7B36"/>
    <w:rsid w:val="001D7D58"/>
    <w:rsid w:val="001D7DC3"/>
    <w:rsid w:val="001E019D"/>
    <w:rsid w:val="001E032B"/>
    <w:rsid w:val="001E04D1"/>
    <w:rsid w:val="001E06D8"/>
    <w:rsid w:val="001E0A7C"/>
    <w:rsid w:val="001E0B8B"/>
    <w:rsid w:val="001E0B92"/>
    <w:rsid w:val="001E0C77"/>
    <w:rsid w:val="001E0E35"/>
    <w:rsid w:val="001E103A"/>
    <w:rsid w:val="001E1669"/>
    <w:rsid w:val="001E170B"/>
    <w:rsid w:val="001E17A9"/>
    <w:rsid w:val="001E18EB"/>
    <w:rsid w:val="001E1A9F"/>
    <w:rsid w:val="001E1D30"/>
    <w:rsid w:val="001E2577"/>
    <w:rsid w:val="001E31EE"/>
    <w:rsid w:val="001E33BA"/>
    <w:rsid w:val="001E36EC"/>
    <w:rsid w:val="001E3703"/>
    <w:rsid w:val="001E3B4B"/>
    <w:rsid w:val="001E3BD2"/>
    <w:rsid w:val="001E3DBF"/>
    <w:rsid w:val="001E3E83"/>
    <w:rsid w:val="001E3F7F"/>
    <w:rsid w:val="001E44B0"/>
    <w:rsid w:val="001E4961"/>
    <w:rsid w:val="001E4988"/>
    <w:rsid w:val="001E4CBA"/>
    <w:rsid w:val="001E542C"/>
    <w:rsid w:val="001E5764"/>
    <w:rsid w:val="001E5822"/>
    <w:rsid w:val="001E59C4"/>
    <w:rsid w:val="001E5A19"/>
    <w:rsid w:val="001E601A"/>
    <w:rsid w:val="001E6264"/>
    <w:rsid w:val="001E62DD"/>
    <w:rsid w:val="001E6374"/>
    <w:rsid w:val="001E63F9"/>
    <w:rsid w:val="001E653D"/>
    <w:rsid w:val="001E655D"/>
    <w:rsid w:val="001E673E"/>
    <w:rsid w:val="001E6B5F"/>
    <w:rsid w:val="001E6DD9"/>
    <w:rsid w:val="001E6EBE"/>
    <w:rsid w:val="001E6F85"/>
    <w:rsid w:val="001E7833"/>
    <w:rsid w:val="001E784D"/>
    <w:rsid w:val="001E7B4A"/>
    <w:rsid w:val="001E7DD5"/>
    <w:rsid w:val="001E7FBC"/>
    <w:rsid w:val="001F00E4"/>
    <w:rsid w:val="001F013A"/>
    <w:rsid w:val="001F023E"/>
    <w:rsid w:val="001F0B61"/>
    <w:rsid w:val="001F0FBB"/>
    <w:rsid w:val="001F1388"/>
    <w:rsid w:val="001F1552"/>
    <w:rsid w:val="001F16BA"/>
    <w:rsid w:val="001F18B9"/>
    <w:rsid w:val="001F1E8B"/>
    <w:rsid w:val="001F205F"/>
    <w:rsid w:val="001F22A2"/>
    <w:rsid w:val="001F254D"/>
    <w:rsid w:val="001F2575"/>
    <w:rsid w:val="001F2687"/>
    <w:rsid w:val="001F268A"/>
    <w:rsid w:val="001F26C8"/>
    <w:rsid w:val="001F2BA0"/>
    <w:rsid w:val="001F2D58"/>
    <w:rsid w:val="001F2EBE"/>
    <w:rsid w:val="001F2F45"/>
    <w:rsid w:val="001F2FC3"/>
    <w:rsid w:val="001F2FE5"/>
    <w:rsid w:val="001F31D2"/>
    <w:rsid w:val="001F36A6"/>
    <w:rsid w:val="001F36A7"/>
    <w:rsid w:val="001F37F0"/>
    <w:rsid w:val="001F38B1"/>
    <w:rsid w:val="001F398E"/>
    <w:rsid w:val="001F3C2F"/>
    <w:rsid w:val="001F3D9D"/>
    <w:rsid w:val="001F3DB9"/>
    <w:rsid w:val="001F3FBA"/>
    <w:rsid w:val="001F44F7"/>
    <w:rsid w:val="001F463A"/>
    <w:rsid w:val="001F465D"/>
    <w:rsid w:val="001F468A"/>
    <w:rsid w:val="001F4A41"/>
    <w:rsid w:val="001F4E05"/>
    <w:rsid w:val="001F5190"/>
    <w:rsid w:val="001F579E"/>
    <w:rsid w:val="001F5811"/>
    <w:rsid w:val="001F5A64"/>
    <w:rsid w:val="001F5C31"/>
    <w:rsid w:val="001F5F21"/>
    <w:rsid w:val="001F60C4"/>
    <w:rsid w:val="001F60E0"/>
    <w:rsid w:val="001F65C5"/>
    <w:rsid w:val="001F687C"/>
    <w:rsid w:val="001F702B"/>
    <w:rsid w:val="001F7470"/>
    <w:rsid w:val="001F7618"/>
    <w:rsid w:val="001F78E1"/>
    <w:rsid w:val="001F7AA7"/>
    <w:rsid w:val="002000A0"/>
    <w:rsid w:val="00200277"/>
    <w:rsid w:val="0020076C"/>
    <w:rsid w:val="00200A5C"/>
    <w:rsid w:val="00200A81"/>
    <w:rsid w:val="00200DDB"/>
    <w:rsid w:val="00200EDE"/>
    <w:rsid w:val="002011C3"/>
    <w:rsid w:val="002011CA"/>
    <w:rsid w:val="00201287"/>
    <w:rsid w:val="00201612"/>
    <w:rsid w:val="00201B2F"/>
    <w:rsid w:val="00201DCC"/>
    <w:rsid w:val="00201FC3"/>
    <w:rsid w:val="00202011"/>
    <w:rsid w:val="002020DB"/>
    <w:rsid w:val="002021D8"/>
    <w:rsid w:val="002025E2"/>
    <w:rsid w:val="00202684"/>
    <w:rsid w:val="002026A0"/>
    <w:rsid w:val="002028F8"/>
    <w:rsid w:val="00202B6D"/>
    <w:rsid w:val="00202D7A"/>
    <w:rsid w:val="00203011"/>
    <w:rsid w:val="002032EE"/>
    <w:rsid w:val="00203ACD"/>
    <w:rsid w:val="00203D72"/>
    <w:rsid w:val="00203D96"/>
    <w:rsid w:val="00204456"/>
    <w:rsid w:val="002047F7"/>
    <w:rsid w:val="002048F4"/>
    <w:rsid w:val="00204996"/>
    <w:rsid w:val="002049CA"/>
    <w:rsid w:val="002053CC"/>
    <w:rsid w:val="0020551A"/>
    <w:rsid w:val="00205739"/>
    <w:rsid w:val="00205864"/>
    <w:rsid w:val="0020587E"/>
    <w:rsid w:val="002059CE"/>
    <w:rsid w:val="00205C80"/>
    <w:rsid w:val="00205CC6"/>
    <w:rsid w:val="00206061"/>
    <w:rsid w:val="002063CC"/>
    <w:rsid w:val="002067C4"/>
    <w:rsid w:val="0020698A"/>
    <w:rsid w:val="00206BA8"/>
    <w:rsid w:val="00206D8E"/>
    <w:rsid w:val="0020701D"/>
    <w:rsid w:val="002070E7"/>
    <w:rsid w:val="00207196"/>
    <w:rsid w:val="0020729B"/>
    <w:rsid w:val="00207B75"/>
    <w:rsid w:val="00207CE5"/>
    <w:rsid w:val="00207F43"/>
    <w:rsid w:val="002105DF"/>
    <w:rsid w:val="00210650"/>
    <w:rsid w:val="00210B31"/>
    <w:rsid w:val="00210DAE"/>
    <w:rsid w:val="00210E36"/>
    <w:rsid w:val="00210E98"/>
    <w:rsid w:val="00211089"/>
    <w:rsid w:val="002110A1"/>
    <w:rsid w:val="002113B8"/>
    <w:rsid w:val="002114DE"/>
    <w:rsid w:val="00211665"/>
    <w:rsid w:val="00211ACA"/>
    <w:rsid w:val="00211C3E"/>
    <w:rsid w:val="00211E12"/>
    <w:rsid w:val="00211E6F"/>
    <w:rsid w:val="00211FF3"/>
    <w:rsid w:val="002122E9"/>
    <w:rsid w:val="00212338"/>
    <w:rsid w:val="002123DF"/>
    <w:rsid w:val="00212A0B"/>
    <w:rsid w:val="00212B5D"/>
    <w:rsid w:val="00212C73"/>
    <w:rsid w:val="00212CC3"/>
    <w:rsid w:val="00212CC6"/>
    <w:rsid w:val="00212D4B"/>
    <w:rsid w:val="00212F35"/>
    <w:rsid w:val="00212FC1"/>
    <w:rsid w:val="00213216"/>
    <w:rsid w:val="002133BE"/>
    <w:rsid w:val="00213863"/>
    <w:rsid w:val="00213890"/>
    <w:rsid w:val="00213BC8"/>
    <w:rsid w:val="00213C4D"/>
    <w:rsid w:val="00213CAD"/>
    <w:rsid w:val="00213D36"/>
    <w:rsid w:val="00213D51"/>
    <w:rsid w:val="00213F78"/>
    <w:rsid w:val="0021403F"/>
    <w:rsid w:val="002140EB"/>
    <w:rsid w:val="00214302"/>
    <w:rsid w:val="002143AF"/>
    <w:rsid w:val="002144FD"/>
    <w:rsid w:val="00214551"/>
    <w:rsid w:val="00214855"/>
    <w:rsid w:val="00214944"/>
    <w:rsid w:val="00214CEB"/>
    <w:rsid w:val="00214F44"/>
    <w:rsid w:val="00214F6F"/>
    <w:rsid w:val="0021570E"/>
    <w:rsid w:val="002159B7"/>
    <w:rsid w:val="00215BA6"/>
    <w:rsid w:val="00215C17"/>
    <w:rsid w:val="00216007"/>
    <w:rsid w:val="002160A4"/>
    <w:rsid w:val="002160B6"/>
    <w:rsid w:val="00216385"/>
    <w:rsid w:val="002164E4"/>
    <w:rsid w:val="002169A2"/>
    <w:rsid w:val="00216B22"/>
    <w:rsid w:val="00216CD7"/>
    <w:rsid w:val="002175BA"/>
    <w:rsid w:val="0021776B"/>
    <w:rsid w:val="002179A7"/>
    <w:rsid w:val="002179F3"/>
    <w:rsid w:val="00217C18"/>
    <w:rsid w:val="00217EF7"/>
    <w:rsid w:val="00217FD2"/>
    <w:rsid w:val="0022012A"/>
    <w:rsid w:val="00220195"/>
    <w:rsid w:val="00220482"/>
    <w:rsid w:val="002206BC"/>
    <w:rsid w:val="00220A10"/>
    <w:rsid w:val="00220B51"/>
    <w:rsid w:val="00220C1D"/>
    <w:rsid w:val="00220D5E"/>
    <w:rsid w:val="00221A54"/>
    <w:rsid w:val="00221D13"/>
    <w:rsid w:val="0022207A"/>
    <w:rsid w:val="00222332"/>
    <w:rsid w:val="002223DA"/>
    <w:rsid w:val="0022249D"/>
    <w:rsid w:val="0022270D"/>
    <w:rsid w:val="00222C3F"/>
    <w:rsid w:val="002234F8"/>
    <w:rsid w:val="002235F8"/>
    <w:rsid w:val="0022376C"/>
    <w:rsid w:val="002239B9"/>
    <w:rsid w:val="00223E7B"/>
    <w:rsid w:val="00224117"/>
    <w:rsid w:val="002243A8"/>
    <w:rsid w:val="002249AC"/>
    <w:rsid w:val="00224CE8"/>
    <w:rsid w:val="00224D4C"/>
    <w:rsid w:val="00224E75"/>
    <w:rsid w:val="00224FDE"/>
    <w:rsid w:val="00225115"/>
    <w:rsid w:val="00225509"/>
    <w:rsid w:val="0022550B"/>
    <w:rsid w:val="002258F8"/>
    <w:rsid w:val="00225B6C"/>
    <w:rsid w:val="0022616B"/>
    <w:rsid w:val="0022646C"/>
    <w:rsid w:val="002264CD"/>
    <w:rsid w:val="002267FE"/>
    <w:rsid w:val="002268CD"/>
    <w:rsid w:val="00227257"/>
    <w:rsid w:val="0022774A"/>
    <w:rsid w:val="00227A9C"/>
    <w:rsid w:val="00227F7C"/>
    <w:rsid w:val="002301E4"/>
    <w:rsid w:val="002305CC"/>
    <w:rsid w:val="00231385"/>
    <w:rsid w:val="00231805"/>
    <w:rsid w:val="002318ED"/>
    <w:rsid w:val="00231D1F"/>
    <w:rsid w:val="00232232"/>
    <w:rsid w:val="002323D6"/>
    <w:rsid w:val="00232620"/>
    <w:rsid w:val="0023264A"/>
    <w:rsid w:val="002326B6"/>
    <w:rsid w:val="00233050"/>
    <w:rsid w:val="0023334A"/>
    <w:rsid w:val="00233444"/>
    <w:rsid w:val="002334FD"/>
    <w:rsid w:val="00233863"/>
    <w:rsid w:val="00233B3A"/>
    <w:rsid w:val="00233BE1"/>
    <w:rsid w:val="00233EA8"/>
    <w:rsid w:val="00233FFE"/>
    <w:rsid w:val="0023400D"/>
    <w:rsid w:val="0023405F"/>
    <w:rsid w:val="002340C4"/>
    <w:rsid w:val="002342B6"/>
    <w:rsid w:val="002344DD"/>
    <w:rsid w:val="002344E2"/>
    <w:rsid w:val="002345A6"/>
    <w:rsid w:val="0023481B"/>
    <w:rsid w:val="00234B8A"/>
    <w:rsid w:val="00234C3C"/>
    <w:rsid w:val="00234D00"/>
    <w:rsid w:val="00234F66"/>
    <w:rsid w:val="00235712"/>
    <w:rsid w:val="00235B43"/>
    <w:rsid w:val="00235BD0"/>
    <w:rsid w:val="00235C28"/>
    <w:rsid w:val="00235F31"/>
    <w:rsid w:val="00235FFE"/>
    <w:rsid w:val="00236439"/>
    <w:rsid w:val="00236581"/>
    <w:rsid w:val="002367E6"/>
    <w:rsid w:val="0023681F"/>
    <w:rsid w:val="0023684C"/>
    <w:rsid w:val="002368AF"/>
    <w:rsid w:val="00236AEA"/>
    <w:rsid w:val="00236CA6"/>
    <w:rsid w:val="00236D6C"/>
    <w:rsid w:val="00236E6C"/>
    <w:rsid w:val="00236E9E"/>
    <w:rsid w:val="00236EFC"/>
    <w:rsid w:val="00237611"/>
    <w:rsid w:val="00237882"/>
    <w:rsid w:val="00237951"/>
    <w:rsid w:val="00237D0B"/>
    <w:rsid w:val="00240262"/>
    <w:rsid w:val="0024027B"/>
    <w:rsid w:val="002407FE"/>
    <w:rsid w:val="00240E6E"/>
    <w:rsid w:val="00241061"/>
    <w:rsid w:val="002413CA"/>
    <w:rsid w:val="002415AC"/>
    <w:rsid w:val="00241B48"/>
    <w:rsid w:val="00242052"/>
    <w:rsid w:val="002424CD"/>
    <w:rsid w:val="00242569"/>
    <w:rsid w:val="00242FA5"/>
    <w:rsid w:val="00243019"/>
    <w:rsid w:val="00243056"/>
    <w:rsid w:val="00243284"/>
    <w:rsid w:val="00243364"/>
    <w:rsid w:val="00243934"/>
    <w:rsid w:val="00243955"/>
    <w:rsid w:val="00243B86"/>
    <w:rsid w:val="00243D71"/>
    <w:rsid w:val="00243E3D"/>
    <w:rsid w:val="00243E71"/>
    <w:rsid w:val="0024403F"/>
    <w:rsid w:val="002440E4"/>
    <w:rsid w:val="00244C32"/>
    <w:rsid w:val="00245143"/>
    <w:rsid w:val="00245230"/>
    <w:rsid w:val="00245633"/>
    <w:rsid w:val="002458D2"/>
    <w:rsid w:val="00245A74"/>
    <w:rsid w:val="00245D1B"/>
    <w:rsid w:val="00245EA2"/>
    <w:rsid w:val="00245F6B"/>
    <w:rsid w:val="00245FDA"/>
    <w:rsid w:val="002462D1"/>
    <w:rsid w:val="00246404"/>
    <w:rsid w:val="00246600"/>
    <w:rsid w:val="0024660C"/>
    <w:rsid w:val="002468A5"/>
    <w:rsid w:val="00246997"/>
    <w:rsid w:val="00246FCC"/>
    <w:rsid w:val="0024707D"/>
    <w:rsid w:val="00247396"/>
    <w:rsid w:val="002476EE"/>
    <w:rsid w:val="002477EE"/>
    <w:rsid w:val="002478DF"/>
    <w:rsid w:val="00247AE1"/>
    <w:rsid w:val="00247E65"/>
    <w:rsid w:val="00247FE1"/>
    <w:rsid w:val="0025026F"/>
    <w:rsid w:val="0025037A"/>
    <w:rsid w:val="00250624"/>
    <w:rsid w:val="00250691"/>
    <w:rsid w:val="00250A1E"/>
    <w:rsid w:val="00250B91"/>
    <w:rsid w:val="0025124F"/>
    <w:rsid w:val="00251576"/>
    <w:rsid w:val="00251722"/>
    <w:rsid w:val="00251764"/>
    <w:rsid w:val="0025176F"/>
    <w:rsid w:val="00251AD8"/>
    <w:rsid w:val="00251C17"/>
    <w:rsid w:val="00252796"/>
    <w:rsid w:val="002527E2"/>
    <w:rsid w:val="00252893"/>
    <w:rsid w:val="00252AA9"/>
    <w:rsid w:val="00252B6B"/>
    <w:rsid w:val="00253034"/>
    <w:rsid w:val="0025324E"/>
    <w:rsid w:val="002534E6"/>
    <w:rsid w:val="0025363D"/>
    <w:rsid w:val="00253C47"/>
    <w:rsid w:val="00253FE3"/>
    <w:rsid w:val="0025407D"/>
    <w:rsid w:val="0025429B"/>
    <w:rsid w:val="0025464F"/>
    <w:rsid w:val="00254E57"/>
    <w:rsid w:val="00254F5A"/>
    <w:rsid w:val="00254F95"/>
    <w:rsid w:val="0025549A"/>
    <w:rsid w:val="002554EA"/>
    <w:rsid w:val="0025574D"/>
    <w:rsid w:val="00255AFA"/>
    <w:rsid w:val="00255BBA"/>
    <w:rsid w:val="00256350"/>
    <w:rsid w:val="00256369"/>
    <w:rsid w:val="0025674C"/>
    <w:rsid w:val="00256924"/>
    <w:rsid w:val="00257371"/>
    <w:rsid w:val="002573E1"/>
    <w:rsid w:val="0025789C"/>
    <w:rsid w:val="002578FC"/>
    <w:rsid w:val="00257F56"/>
    <w:rsid w:val="00257FC5"/>
    <w:rsid w:val="002601B2"/>
    <w:rsid w:val="00260204"/>
    <w:rsid w:val="00260964"/>
    <w:rsid w:val="002609CA"/>
    <w:rsid w:val="002610AE"/>
    <w:rsid w:val="002616CC"/>
    <w:rsid w:val="00261789"/>
    <w:rsid w:val="00261B8B"/>
    <w:rsid w:val="00262441"/>
    <w:rsid w:val="00262AB2"/>
    <w:rsid w:val="00263078"/>
    <w:rsid w:val="002631AE"/>
    <w:rsid w:val="00263808"/>
    <w:rsid w:val="00263A41"/>
    <w:rsid w:val="00263DF3"/>
    <w:rsid w:val="00263F77"/>
    <w:rsid w:val="00264061"/>
    <w:rsid w:val="0026416E"/>
    <w:rsid w:val="002644FC"/>
    <w:rsid w:val="00264596"/>
    <w:rsid w:val="0026459E"/>
    <w:rsid w:val="00264809"/>
    <w:rsid w:val="0026488D"/>
    <w:rsid w:val="0026492C"/>
    <w:rsid w:val="00264D6B"/>
    <w:rsid w:val="0026522A"/>
    <w:rsid w:val="0026531C"/>
    <w:rsid w:val="00265527"/>
    <w:rsid w:val="002655EE"/>
    <w:rsid w:val="00266230"/>
    <w:rsid w:val="002663B7"/>
    <w:rsid w:val="0026642E"/>
    <w:rsid w:val="0026667B"/>
    <w:rsid w:val="002669E2"/>
    <w:rsid w:val="00266C89"/>
    <w:rsid w:val="00266CA5"/>
    <w:rsid w:val="00266E86"/>
    <w:rsid w:val="00266FAF"/>
    <w:rsid w:val="00267B4D"/>
    <w:rsid w:val="00267B85"/>
    <w:rsid w:val="00267C8D"/>
    <w:rsid w:val="00267F78"/>
    <w:rsid w:val="0027078C"/>
    <w:rsid w:val="00270AC7"/>
    <w:rsid w:val="00270CD9"/>
    <w:rsid w:val="00270F60"/>
    <w:rsid w:val="00271422"/>
    <w:rsid w:val="002714C6"/>
    <w:rsid w:val="0027214F"/>
    <w:rsid w:val="002724C1"/>
    <w:rsid w:val="002725A1"/>
    <w:rsid w:val="0027262A"/>
    <w:rsid w:val="002728B9"/>
    <w:rsid w:val="002729B5"/>
    <w:rsid w:val="00272A28"/>
    <w:rsid w:val="00272CF4"/>
    <w:rsid w:val="00272F31"/>
    <w:rsid w:val="00272FB5"/>
    <w:rsid w:val="00273018"/>
    <w:rsid w:val="002730AB"/>
    <w:rsid w:val="002731BD"/>
    <w:rsid w:val="002737B6"/>
    <w:rsid w:val="002737C7"/>
    <w:rsid w:val="00273823"/>
    <w:rsid w:val="00273AF9"/>
    <w:rsid w:val="00273C58"/>
    <w:rsid w:val="0027411A"/>
    <w:rsid w:val="0027433A"/>
    <w:rsid w:val="00274639"/>
    <w:rsid w:val="002746EB"/>
    <w:rsid w:val="00274966"/>
    <w:rsid w:val="00274C6D"/>
    <w:rsid w:val="00274ED9"/>
    <w:rsid w:val="00275374"/>
    <w:rsid w:val="00275456"/>
    <w:rsid w:val="002758AA"/>
    <w:rsid w:val="002759B1"/>
    <w:rsid w:val="00275EAC"/>
    <w:rsid w:val="00275FEC"/>
    <w:rsid w:val="00276071"/>
    <w:rsid w:val="0027611C"/>
    <w:rsid w:val="002763A8"/>
    <w:rsid w:val="00276519"/>
    <w:rsid w:val="002766EA"/>
    <w:rsid w:val="002767D8"/>
    <w:rsid w:val="00276855"/>
    <w:rsid w:val="00276856"/>
    <w:rsid w:val="00276900"/>
    <w:rsid w:val="00276C2C"/>
    <w:rsid w:val="00276FFA"/>
    <w:rsid w:val="00277720"/>
    <w:rsid w:val="00277B56"/>
    <w:rsid w:val="002801BA"/>
    <w:rsid w:val="00280449"/>
    <w:rsid w:val="0028050F"/>
    <w:rsid w:val="002806DC"/>
    <w:rsid w:val="00280A42"/>
    <w:rsid w:val="00280AF7"/>
    <w:rsid w:val="00280CD3"/>
    <w:rsid w:val="00280CF8"/>
    <w:rsid w:val="00280FEE"/>
    <w:rsid w:val="002810CF"/>
    <w:rsid w:val="002811C6"/>
    <w:rsid w:val="0028134A"/>
    <w:rsid w:val="00281598"/>
    <w:rsid w:val="002818E0"/>
    <w:rsid w:val="00281981"/>
    <w:rsid w:val="00281E5A"/>
    <w:rsid w:val="0028234B"/>
    <w:rsid w:val="00282820"/>
    <w:rsid w:val="002829F3"/>
    <w:rsid w:val="002829F7"/>
    <w:rsid w:val="00282D3B"/>
    <w:rsid w:val="00282FB0"/>
    <w:rsid w:val="00283025"/>
    <w:rsid w:val="002833D3"/>
    <w:rsid w:val="002835A2"/>
    <w:rsid w:val="00283765"/>
    <w:rsid w:val="002837D0"/>
    <w:rsid w:val="00283899"/>
    <w:rsid w:val="00283B4F"/>
    <w:rsid w:val="00284198"/>
    <w:rsid w:val="002841EA"/>
    <w:rsid w:val="0028425C"/>
    <w:rsid w:val="00284310"/>
    <w:rsid w:val="002848EA"/>
    <w:rsid w:val="00284993"/>
    <w:rsid w:val="00284BC0"/>
    <w:rsid w:val="0028583F"/>
    <w:rsid w:val="00285DB9"/>
    <w:rsid w:val="0028688A"/>
    <w:rsid w:val="0028696B"/>
    <w:rsid w:val="00286B1E"/>
    <w:rsid w:val="00286D65"/>
    <w:rsid w:val="00286DEC"/>
    <w:rsid w:val="002871AC"/>
    <w:rsid w:val="002872EB"/>
    <w:rsid w:val="0028755E"/>
    <w:rsid w:val="00287817"/>
    <w:rsid w:val="00290368"/>
    <w:rsid w:val="00290559"/>
    <w:rsid w:val="0029068B"/>
    <w:rsid w:val="00290A6D"/>
    <w:rsid w:val="00290D5A"/>
    <w:rsid w:val="00290DF0"/>
    <w:rsid w:val="00291063"/>
    <w:rsid w:val="002916CD"/>
    <w:rsid w:val="002919D0"/>
    <w:rsid w:val="00291E97"/>
    <w:rsid w:val="00292092"/>
    <w:rsid w:val="0029236C"/>
    <w:rsid w:val="00292467"/>
    <w:rsid w:val="00292539"/>
    <w:rsid w:val="0029253F"/>
    <w:rsid w:val="00292628"/>
    <w:rsid w:val="002927E3"/>
    <w:rsid w:val="00292811"/>
    <w:rsid w:val="0029287A"/>
    <w:rsid w:val="00292CCB"/>
    <w:rsid w:val="0029345F"/>
    <w:rsid w:val="00293E2E"/>
    <w:rsid w:val="0029440F"/>
    <w:rsid w:val="0029459C"/>
    <w:rsid w:val="00294728"/>
    <w:rsid w:val="00294979"/>
    <w:rsid w:val="00294A69"/>
    <w:rsid w:val="00294F7C"/>
    <w:rsid w:val="00295128"/>
    <w:rsid w:val="0029519C"/>
    <w:rsid w:val="002954AC"/>
    <w:rsid w:val="0029567B"/>
    <w:rsid w:val="0029574D"/>
    <w:rsid w:val="002959DC"/>
    <w:rsid w:val="00295E36"/>
    <w:rsid w:val="00295E49"/>
    <w:rsid w:val="00296186"/>
    <w:rsid w:val="00296224"/>
    <w:rsid w:val="00296675"/>
    <w:rsid w:val="00296A34"/>
    <w:rsid w:val="00296A58"/>
    <w:rsid w:val="00296A63"/>
    <w:rsid w:val="00296B0B"/>
    <w:rsid w:val="00296B8E"/>
    <w:rsid w:val="002970E8"/>
    <w:rsid w:val="002974EC"/>
    <w:rsid w:val="00297953"/>
    <w:rsid w:val="002979DA"/>
    <w:rsid w:val="00297C07"/>
    <w:rsid w:val="00297C53"/>
    <w:rsid w:val="00297D3D"/>
    <w:rsid w:val="002A02F6"/>
    <w:rsid w:val="002A05E9"/>
    <w:rsid w:val="002A0621"/>
    <w:rsid w:val="002A08B1"/>
    <w:rsid w:val="002A0944"/>
    <w:rsid w:val="002A0A75"/>
    <w:rsid w:val="002A0E46"/>
    <w:rsid w:val="002A0FA4"/>
    <w:rsid w:val="002A120D"/>
    <w:rsid w:val="002A1474"/>
    <w:rsid w:val="002A1731"/>
    <w:rsid w:val="002A1BC2"/>
    <w:rsid w:val="002A1C86"/>
    <w:rsid w:val="002A1F13"/>
    <w:rsid w:val="002A1FE8"/>
    <w:rsid w:val="002A2162"/>
    <w:rsid w:val="002A236F"/>
    <w:rsid w:val="002A23DD"/>
    <w:rsid w:val="002A27A4"/>
    <w:rsid w:val="002A29C4"/>
    <w:rsid w:val="002A2C28"/>
    <w:rsid w:val="002A38CE"/>
    <w:rsid w:val="002A3AF3"/>
    <w:rsid w:val="002A3D7C"/>
    <w:rsid w:val="002A3EA3"/>
    <w:rsid w:val="002A40F6"/>
    <w:rsid w:val="002A42B7"/>
    <w:rsid w:val="002A45BA"/>
    <w:rsid w:val="002A499B"/>
    <w:rsid w:val="002A4CC4"/>
    <w:rsid w:val="002A52A6"/>
    <w:rsid w:val="002A5532"/>
    <w:rsid w:val="002A5535"/>
    <w:rsid w:val="002A5948"/>
    <w:rsid w:val="002A5A85"/>
    <w:rsid w:val="002A5DFC"/>
    <w:rsid w:val="002A66B2"/>
    <w:rsid w:val="002A66FD"/>
    <w:rsid w:val="002A692A"/>
    <w:rsid w:val="002A6B93"/>
    <w:rsid w:val="002A6BA9"/>
    <w:rsid w:val="002A73D2"/>
    <w:rsid w:val="002A7A43"/>
    <w:rsid w:val="002A7AC5"/>
    <w:rsid w:val="002A7BCF"/>
    <w:rsid w:val="002A7E81"/>
    <w:rsid w:val="002B042B"/>
    <w:rsid w:val="002B04F9"/>
    <w:rsid w:val="002B0677"/>
    <w:rsid w:val="002B0693"/>
    <w:rsid w:val="002B0993"/>
    <w:rsid w:val="002B0DC7"/>
    <w:rsid w:val="002B1157"/>
    <w:rsid w:val="002B149E"/>
    <w:rsid w:val="002B1567"/>
    <w:rsid w:val="002B166E"/>
    <w:rsid w:val="002B176E"/>
    <w:rsid w:val="002B19F7"/>
    <w:rsid w:val="002B1A19"/>
    <w:rsid w:val="002B1C08"/>
    <w:rsid w:val="002B1E10"/>
    <w:rsid w:val="002B1E24"/>
    <w:rsid w:val="002B272A"/>
    <w:rsid w:val="002B2A0F"/>
    <w:rsid w:val="002B2C56"/>
    <w:rsid w:val="002B2D5D"/>
    <w:rsid w:val="002B2DC3"/>
    <w:rsid w:val="002B3294"/>
    <w:rsid w:val="002B3424"/>
    <w:rsid w:val="002B3AD5"/>
    <w:rsid w:val="002B3E0E"/>
    <w:rsid w:val="002B3E24"/>
    <w:rsid w:val="002B3E9F"/>
    <w:rsid w:val="002B41CD"/>
    <w:rsid w:val="002B4A1A"/>
    <w:rsid w:val="002B4B42"/>
    <w:rsid w:val="002B4B93"/>
    <w:rsid w:val="002B5564"/>
    <w:rsid w:val="002B5646"/>
    <w:rsid w:val="002B5678"/>
    <w:rsid w:val="002B57B6"/>
    <w:rsid w:val="002B5FF2"/>
    <w:rsid w:val="002B618C"/>
    <w:rsid w:val="002B61AA"/>
    <w:rsid w:val="002B626C"/>
    <w:rsid w:val="002B6315"/>
    <w:rsid w:val="002B6484"/>
    <w:rsid w:val="002B6737"/>
    <w:rsid w:val="002B72D8"/>
    <w:rsid w:val="002B736F"/>
    <w:rsid w:val="002B764A"/>
    <w:rsid w:val="002B76BB"/>
    <w:rsid w:val="002B7730"/>
    <w:rsid w:val="002B7931"/>
    <w:rsid w:val="002B796D"/>
    <w:rsid w:val="002B7A45"/>
    <w:rsid w:val="002B7BF6"/>
    <w:rsid w:val="002B7D6A"/>
    <w:rsid w:val="002B7F93"/>
    <w:rsid w:val="002C01DF"/>
    <w:rsid w:val="002C0257"/>
    <w:rsid w:val="002C02DB"/>
    <w:rsid w:val="002C05D0"/>
    <w:rsid w:val="002C0A23"/>
    <w:rsid w:val="002C0A69"/>
    <w:rsid w:val="002C0BF6"/>
    <w:rsid w:val="002C0C3B"/>
    <w:rsid w:val="002C0E94"/>
    <w:rsid w:val="002C0FF7"/>
    <w:rsid w:val="002C1039"/>
    <w:rsid w:val="002C127D"/>
    <w:rsid w:val="002C1635"/>
    <w:rsid w:val="002C1661"/>
    <w:rsid w:val="002C2714"/>
    <w:rsid w:val="002C2908"/>
    <w:rsid w:val="002C29B1"/>
    <w:rsid w:val="002C2DCD"/>
    <w:rsid w:val="002C2E43"/>
    <w:rsid w:val="002C3244"/>
    <w:rsid w:val="002C338C"/>
    <w:rsid w:val="002C3529"/>
    <w:rsid w:val="002C39AA"/>
    <w:rsid w:val="002C3ACB"/>
    <w:rsid w:val="002C3C71"/>
    <w:rsid w:val="002C4013"/>
    <w:rsid w:val="002C409F"/>
    <w:rsid w:val="002C452C"/>
    <w:rsid w:val="002C4560"/>
    <w:rsid w:val="002C4C65"/>
    <w:rsid w:val="002C4E32"/>
    <w:rsid w:val="002C4EC8"/>
    <w:rsid w:val="002C4F89"/>
    <w:rsid w:val="002C5134"/>
    <w:rsid w:val="002C5151"/>
    <w:rsid w:val="002C517E"/>
    <w:rsid w:val="002C5711"/>
    <w:rsid w:val="002C58C4"/>
    <w:rsid w:val="002C5BCB"/>
    <w:rsid w:val="002C61A9"/>
    <w:rsid w:val="002C621F"/>
    <w:rsid w:val="002C622D"/>
    <w:rsid w:val="002C6281"/>
    <w:rsid w:val="002C6546"/>
    <w:rsid w:val="002C67E3"/>
    <w:rsid w:val="002C69A0"/>
    <w:rsid w:val="002C6AE3"/>
    <w:rsid w:val="002C6C4C"/>
    <w:rsid w:val="002C6D3D"/>
    <w:rsid w:val="002C7251"/>
    <w:rsid w:val="002C742A"/>
    <w:rsid w:val="002C752F"/>
    <w:rsid w:val="002C7534"/>
    <w:rsid w:val="002C7590"/>
    <w:rsid w:val="002C75D0"/>
    <w:rsid w:val="002C77D8"/>
    <w:rsid w:val="002C7962"/>
    <w:rsid w:val="002C7ADD"/>
    <w:rsid w:val="002C7C8B"/>
    <w:rsid w:val="002C7EBD"/>
    <w:rsid w:val="002D059F"/>
    <w:rsid w:val="002D06D0"/>
    <w:rsid w:val="002D0793"/>
    <w:rsid w:val="002D09A3"/>
    <w:rsid w:val="002D09F5"/>
    <w:rsid w:val="002D0AB7"/>
    <w:rsid w:val="002D0C93"/>
    <w:rsid w:val="002D0DA7"/>
    <w:rsid w:val="002D1463"/>
    <w:rsid w:val="002D1953"/>
    <w:rsid w:val="002D2035"/>
    <w:rsid w:val="002D25A1"/>
    <w:rsid w:val="002D2613"/>
    <w:rsid w:val="002D27F6"/>
    <w:rsid w:val="002D2ECE"/>
    <w:rsid w:val="002D307F"/>
    <w:rsid w:val="002D39A5"/>
    <w:rsid w:val="002D4059"/>
    <w:rsid w:val="002D4647"/>
    <w:rsid w:val="002D4661"/>
    <w:rsid w:val="002D487D"/>
    <w:rsid w:val="002D4A50"/>
    <w:rsid w:val="002D4D45"/>
    <w:rsid w:val="002D4DE0"/>
    <w:rsid w:val="002D4E12"/>
    <w:rsid w:val="002D4F3E"/>
    <w:rsid w:val="002D5629"/>
    <w:rsid w:val="002D5681"/>
    <w:rsid w:val="002D56FA"/>
    <w:rsid w:val="002D572E"/>
    <w:rsid w:val="002D5B4D"/>
    <w:rsid w:val="002D5E88"/>
    <w:rsid w:val="002D639B"/>
    <w:rsid w:val="002D66BC"/>
    <w:rsid w:val="002D713A"/>
    <w:rsid w:val="002D7543"/>
    <w:rsid w:val="002D7B90"/>
    <w:rsid w:val="002E0147"/>
    <w:rsid w:val="002E0173"/>
    <w:rsid w:val="002E0378"/>
    <w:rsid w:val="002E0396"/>
    <w:rsid w:val="002E04E8"/>
    <w:rsid w:val="002E0520"/>
    <w:rsid w:val="002E0E27"/>
    <w:rsid w:val="002E1079"/>
    <w:rsid w:val="002E1AC0"/>
    <w:rsid w:val="002E2008"/>
    <w:rsid w:val="002E2079"/>
    <w:rsid w:val="002E2212"/>
    <w:rsid w:val="002E2842"/>
    <w:rsid w:val="002E2879"/>
    <w:rsid w:val="002E29A6"/>
    <w:rsid w:val="002E2C73"/>
    <w:rsid w:val="002E2E17"/>
    <w:rsid w:val="002E2F40"/>
    <w:rsid w:val="002E3038"/>
    <w:rsid w:val="002E357D"/>
    <w:rsid w:val="002E3617"/>
    <w:rsid w:val="002E38C9"/>
    <w:rsid w:val="002E3EFB"/>
    <w:rsid w:val="002E3F37"/>
    <w:rsid w:val="002E4109"/>
    <w:rsid w:val="002E46C7"/>
    <w:rsid w:val="002E4A59"/>
    <w:rsid w:val="002E4AB0"/>
    <w:rsid w:val="002E4C57"/>
    <w:rsid w:val="002E4E82"/>
    <w:rsid w:val="002E52BB"/>
    <w:rsid w:val="002E5376"/>
    <w:rsid w:val="002E5487"/>
    <w:rsid w:val="002E6221"/>
    <w:rsid w:val="002E63CA"/>
    <w:rsid w:val="002E63E3"/>
    <w:rsid w:val="002E686E"/>
    <w:rsid w:val="002E6B9F"/>
    <w:rsid w:val="002E6D4B"/>
    <w:rsid w:val="002E6D86"/>
    <w:rsid w:val="002E7506"/>
    <w:rsid w:val="002E78D9"/>
    <w:rsid w:val="002E79E7"/>
    <w:rsid w:val="002E7A62"/>
    <w:rsid w:val="002F03D1"/>
    <w:rsid w:val="002F0649"/>
    <w:rsid w:val="002F0698"/>
    <w:rsid w:val="002F08D8"/>
    <w:rsid w:val="002F09C7"/>
    <w:rsid w:val="002F0CED"/>
    <w:rsid w:val="002F1039"/>
    <w:rsid w:val="002F10D1"/>
    <w:rsid w:val="002F1448"/>
    <w:rsid w:val="002F1585"/>
    <w:rsid w:val="002F1882"/>
    <w:rsid w:val="002F199A"/>
    <w:rsid w:val="002F1B47"/>
    <w:rsid w:val="002F1E61"/>
    <w:rsid w:val="002F1FA1"/>
    <w:rsid w:val="002F1FE1"/>
    <w:rsid w:val="002F2125"/>
    <w:rsid w:val="002F218C"/>
    <w:rsid w:val="002F240A"/>
    <w:rsid w:val="002F2507"/>
    <w:rsid w:val="002F2978"/>
    <w:rsid w:val="002F2B06"/>
    <w:rsid w:val="002F2B95"/>
    <w:rsid w:val="002F305C"/>
    <w:rsid w:val="002F36CD"/>
    <w:rsid w:val="002F39CB"/>
    <w:rsid w:val="002F434B"/>
    <w:rsid w:val="002F4372"/>
    <w:rsid w:val="002F4406"/>
    <w:rsid w:val="002F4646"/>
    <w:rsid w:val="002F47D5"/>
    <w:rsid w:val="002F4A2F"/>
    <w:rsid w:val="002F4AD7"/>
    <w:rsid w:val="002F4BFD"/>
    <w:rsid w:val="002F51E5"/>
    <w:rsid w:val="002F571C"/>
    <w:rsid w:val="002F5B0F"/>
    <w:rsid w:val="002F5E25"/>
    <w:rsid w:val="002F6222"/>
    <w:rsid w:val="002F63F4"/>
    <w:rsid w:val="002F653E"/>
    <w:rsid w:val="002F661A"/>
    <w:rsid w:val="002F6B51"/>
    <w:rsid w:val="002F6CB0"/>
    <w:rsid w:val="002F74EB"/>
    <w:rsid w:val="002F75F2"/>
    <w:rsid w:val="002F76AA"/>
    <w:rsid w:val="002F7E4B"/>
    <w:rsid w:val="002F7EC8"/>
    <w:rsid w:val="002F7F2A"/>
    <w:rsid w:val="002F7F70"/>
    <w:rsid w:val="002F7FC4"/>
    <w:rsid w:val="00300053"/>
    <w:rsid w:val="00300145"/>
    <w:rsid w:val="00300158"/>
    <w:rsid w:val="003007AC"/>
    <w:rsid w:val="003007D8"/>
    <w:rsid w:val="00300C3C"/>
    <w:rsid w:val="00300E99"/>
    <w:rsid w:val="00300F8B"/>
    <w:rsid w:val="003011F8"/>
    <w:rsid w:val="0030156D"/>
    <w:rsid w:val="003015C2"/>
    <w:rsid w:val="00301813"/>
    <w:rsid w:val="003018AE"/>
    <w:rsid w:val="003018E4"/>
    <w:rsid w:val="00301A14"/>
    <w:rsid w:val="00301B1F"/>
    <w:rsid w:val="003020BE"/>
    <w:rsid w:val="0030271F"/>
    <w:rsid w:val="00302A9F"/>
    <w:rsid w:val="0030304C"/>
    <w:rsid w:val="0030310B"/>
    <w:rsid w:val="003036C6"/>
    <w:rsid w:val="0030371C"/>
    <w:rsid w:val="00303971"/>
    <w:rsid w:val="0030398D"/>
    <w:rsid w:val="00303AAA"/>
    <w:rsid w:val="00303CC6"/>
    <w:rsid w:val="00303DFD"/>
    <w:rsid w:val="003042B4"/>
    <w:rsid w:val="0030490C"/>
    <w:rsid w:val="003049BA"/>
    <w:rsid w:val="00304DDA"/>
    <w:rsid w:val="00304F93"/>
    <w:rsid w:val="003053F9"/>
    <w:rsid w:val="00305487"/>
    <w:rsid w:val="003054DF"/>
    <w:rsid w:val="003054EF"/>
    <w:rsid w:val="00305A80"/>
    <w:rsid w:val="00305AE9"/>
    <w:rsid w:val="00305D83"/>
    <w:rsid w:val="00305FB6"/>
    <w:rsid w:val="00306626"/>
    <w:rsid w:val="00306B8E"/>
    <w:rsid w:val="003073DD"/>
    <w:rsid w:val="00307743"/>
    <w:rsid w:val="00307ACA"/>
    <w:rsid w:val="00307AF6"/>
    <w:rsid w:val="00307D88"/>
    <w:rsid w:val="003100CF"/>
    <w:rsid w:val="003100DD"/>
    <w:rsid w:val="0031017F"/>
    <w:rsid w:val="003105F7"/>
    <w:rsid w:val="00310BF6"/>
    <w:rsid w:val="00311102"/>
    <w:rsid w:val="0031118D"/>
    <w:rsid w:val="00311439"/>
    <w:rsid w:val="0031179F"/>
    <w:rsid w:val="0031187A"/>
    <w:rsid w:val="00311C7F"/>
    <w:rsid w:val="00312093"/>
    <w:rsid w:val="00312314"/>
    <w:rsid w:val="00312347"/>
    <w:rsid w:val="00312720"/>
    <w:rsid w:val="00312F6A"/>
    <w:rsid w:val="003131CA"/>
    <w:rsid w:val="003132DB"/>
    <w:rsid w:val="0031380D"/>
    <w:rsid w:val="0031398D"/>
    <w:rsid w:val="00313B86"/>
    <w:rsid w:val="00313C32"/>
    <w:rsid w:val="00313C3D"/>
    <w:rsid w:val="0031401E"/>
    <w:rsid w:val="00314198"/>
    <w:rsid w:val="0031424F"/>
    <w:rsid w:val="00314957"/>
    <w:rsid w:val="00314F53"/>
    <w:rsid w:val="00314FA0"/>
    <w:rsid w:val="00315055"/>
    <w:rsid w:val="00315282"/>
    <w:rsid w:val="003157D7"/>
    <w:rsid w:val="00315ACB"/>
    <w:rsid w:val="00315AF2"/>
    <w:rsid w:val="00315B56"/>
    <w:rsid w:val="00315BE6"/>
    <w:rsid w:val="00315EFE"/>
    <w:rsid w:val="00316085"/>
    <w:rsid w:val="00316213"/>
    <w:rsid w:val="00316866"/>
    <w:rsid w:val="00316C60"/>
    <w:rsid w:val="00316DDE"/>
    <w:rsid w:val="00316ED2"/>
    <w:rsid w:val="003171E1"/>
    <w:rsid w:val="0031766D"/>
    <w:rsid w:val="00317831"/>
    <w:rsid w:val="00317CFB"/>
    <w:rsid w:val="0032028C"/>
    <w:rsid w:val="00320340"/>
    <w:rsid w:val="003205C7"/>
    <w:rsid w:val="003207B5"/>
    <w:rsid w:val="00320A09"/>
    <w:rsid w:val="00320A19"/>
    <w:rsid w:val="00320E59"/>
    <w:rsid w:val="00321128"/>
    <w:rsid w:val="00321427"/>
    <w:rsid w:val="00321F3C"/>
    <w:rsid w:val="00322087"/>
    <w:rsid w:val="003226E6"/>
    <w:rsid w:val="003227A9"/>
    <w:rsid w:val="00322AE9"/>
    <w:rsid w:val="00322BA8"/>
    <w:rsid w:val="00322BAB"/>
    <w:rsid w:val="00322FB5"/>
    <w:rsid w:val="003230FB"/>
    <w:rsid w:val="0032348E"/>
    <w:rsid w:val="00323B2D"/>
    <w:rsid w:val="00323B2E"/>
    <w:rsid w:val="00324080"/>
    <w:rsid w:val="00324616"/>
    <w:rsid w:val="00324893"/>
    <w:rsid w:val="00324A1E"/>
    <w:rsid w:val="00324D29"/>
    <w:rsid w:val="00324F75"/>
    <w:rsid w:val="003251EA"/>
    <w:rsid w:val="00325B75"/>
    <w:rsid w:val="0032658C"/>
    <w:rsid w:val="0032681B"/>
    <w:rsid w:val="0032690A"/>
    <w:rsid w:val="0032694A"/>
    <w:rsid w:val="00326B43"/>
    <w:rsid w:val="00326C07"/>
    <w:rsid w:val="00326D23"/>
    <w:rsid w:val="00326D5D"/>
    <w:rsid w:val="00326F3E"/>
    <w:rsid w:val="003270C7"/>
    <w:rsid w:val="003270D2"/>
    <w:rsid w:val="0032726F"/>
    <w:rsid w:val="00327929"/>
    <w:rsid w:val="00327AD9"/>
    <w:rsid w:val="00327CC4"/>
    <w:rsid w:val="00327D00"/>
    <w:rsid w:val="003304D1"/>
    <w:rsid w:val="003305AB"/>
    <w:rsid w:val="00330737"/>
    <w:rsid w:val="00330995"/>
    <w:rsid w:val="00330AAF"/>
    <w:rsid w:val="00330AEF"/>
    <w:rsid w:val="00330D4B"/>
    <w:rsid w:val="00330F38"/>
    <w:rsid w:val="003311E1"/>
    <w:rsid w:val="00331233"/>
    <w:rsid w:val="00331840"/>
    <w:rsid w:val="00331A02"/>
    <w:rsid w:val="00331A84"/>
    <w:rsid w:val="00331B39"/>
    <w:rsid w:val="00331E5A"/>
    <w:rsid w:val="00331FEC"/>
    <w:rsid w:val="00332015"/>
    <w:rsid w:val="00332221"/>
    <w:rsid w:val="00332364"/>
    <w:rsid w:val="003326CD"/>
    <w:rsid w:val="00332700"/>
    <w:rsid w:val="00332708"/>
    <w:rsid w:val="00332A14"/>
    <w:rsid w:val="00332DCC"/>
    <w:rsid w:val="00332E22"/>
    <w:rsid w:val="00332EB3"/>
    <w:rsid w:val="00333143"/>
    <w:rsid w:val="003335CA"/>
    <w:rsid w:val="0033369B"/>
    <w:rsid w:val="0033383D"/>
    <w:rsid w:val="003339B5"/>
    <w:rsid w:val="00333ABD"/>
    <w:rsid w:val="00333C90"/>
    <w:rsid w:val="00333CDF"/>
    <w:rsid w:val="00333F39"/>
    <w:rsid w:val="00334184"/>
    <w:rsid w:val="00334354"/>
    <w:rsid w:val="003343D5"/>
    <w:rsid w:val="00334452"/>
    <w:rsid w:val="00334559"/>
    <w:rsid w:val="0033474C"/>
    <w:rsid w:val="00334A68"/>
    <w:rsid w:val="00334A73"/>
    <w:rsid w:val="00334C78"/>
    <w:rsid w:val="003350AF"/>
    <w:rsid w:val="00335963"/>
    <w:rsid w:val="00335A5A"/>
    <w:rsid w:val="003361EC"/>
    <w:rsid w:val="0033629E"/>
    <w:rsid w:val="003362AD"/>
    <w:rsid w:val="00336459"/>
    <w:rsid w:val="003365D0"/>
    <w:rsid w:val="003366E9"/>
    <w:rsid w:val="00336F63"/>
    <w:rsid w:val="00336F66"/>
    <w:rsid w:val="00336F96"/>
    <w:rsid w:val="0033705B"/>
    <w:rsid w:val="003371AC"/>
    <w:rsid w:val="00337454"/>
    <w:rsid w:val="00337629"/>
    <w:rsid w:val="00337EA5"/>
    <w:rsid w:val="0034016F"/>
    <w:rsid w:val="0034025B"/>
    <w:rsid w:val="00340706"/>
    <w:rsid w:val="003408B9"/>
    <w:rsid w:val="00340B34"/>
    <w:rsid w:val="00340CBF"/>
    <w:rsid w:val="00340E1E"/>
    <w:rsid w:val="00340F74"/>
    <w:rsid w:val="00340FA2"/>
    <w:rsid w:val="0034151C"/>
    <w:rsid w:val="00341937"/>
    <w:rsid w:val="00341C74"/>
    <w:rsid w:val="00341CC3"/>
    <w:rsid w:val="00341DA9"/>
    <w:rsid w:val="003424EF"/>
    <w:rsid w:val="0034258F"/>
    <w:rsid w:val="003428A6"/>
    <w:rsid w:val="00342BEF"/>
    <w:rsid w:val="00342CD2"/>
    <w:rsid w:val="00342EE8"/>
    <w:rsid w:val="00343409"/>
    <w:rsid w:val="00343576"/>
    <w:rsid w:val="003435A3"/>
    <w:rsid w:val="00343906"/>
    <w:rsid w:val="0034390A"/>
    <w:rsid w:val="00343953"/>
    <w:rsid w:val="00343B9B"/>
    <w:rsid w:val="00343DD1"/>
    <w:rsid w:val="00343DD4"/>
    <w:rsid w:val="0034401D"/>
    <w:rsid w:val="00344117"/>
    <w:rsid w:val="00344387"/>
    <w:rsid w:val="00344505"/>
    <w:rsid w:val="00344591"/>
    <w:rsid w:val="00344750"/>
    <w:rsid w:val="003449C2"/>
    <w:rsid w:val="00344F46"/>
    <w:rsid w:val="00344FF8"/>
    <w:rsid w:val="003451D0"/>
    <w:rsid w:val="00345698"/>
    <w:rsid w:val="003458E5"/>
    <w:rsid w:val="00345BF8"/>
    <w:rsid w:val="00345E92"/>
    <w:rsid w:val="003466DD"/>
    <w:rsid w:val="00346CC2"/>
    <w:rsid w:val="00347090"/>
    <w:rsid w:val="003470D4"/>
    <w:rsid w:val="003471B8"/>
    <w:rsid w:val="00347284"/>
    <w:rsid w:val="00347335"/>
    <w:rsid w:val="0034760A"/>
    <w:rsid w:val="00347918"/>
    <w:rsid w:val="00347AF0"/>
    <w:rsid w:val="00347D47"/>
    <w:rsid w:val="0035048D"/>
    <w:rsid w:val="00350789"/>
    <w:rsid w:val="00350889"/>
    <w:rsid w:val="003509E0"/>
    <w:rsid w:val="00350F4A"/>
    <w:rsid w:val="00350F96"/>
    <w:rsid w:val="00351572"/>
    <w:rsid w:val="003517B0"/>
    <w:rsid w:val="00352248"/>
    <w:rsid w:val="00352468"/>
    <w:rsid w:val="0035271C"/>
    <w:rsid w:val="0035275D"/>
    <w:rsid w:val="00352898"/>
    <w:rsid w:val="00352E9E"/>
    <w:rsid w:val="0035306D"/>
    <w:rsid w:val="003538F9"/>
    <w:rsid w:val="00353C6C"/>
    <w:rsid w:val="00353EEB"/>
    <w:rsid w:val="00354BDE"/>
    <w:rsid w:val="00354CCC"/>
    <w:rsid w:val="00354F2A"/>
    <w:rsid w:val="0035503A"/>
    <w:rsid w:val="00355316"/>
    <w:rsid w:val="00355447"/>
    <w:rsid w:val="00355EC4"/>
    <w:rsid w:val="00355FF6"/>
    <w:rsid w:val="00356415"/>
    <w:rsid w:val="003567BA"/>
    <w:rsid w:val="003567F8"/>
    <w:rsid w:val="003569EB"/>
    <w:rsid w:val="00356B51"/>
    <w:rsid w:val="00356EA3"/>
    <w:rsid w:val="003573D8"/>
    <w:rsid w:val="0035779E"/>
    <w:rsid w:val="00357AC4"/>
    <w:rsid w:val="00357BD9"/>
    <w:rsid w:val="00357C6B"/>
    <w:rsid w:val="00357C6F"/>
    <w:rsid w:val="00357C97"/>
    <w:rsid w:val="00360693"/>
    <w:rsid w:val="00361438"/>
    <w:rsid w:val="003614E0"/>
    <w:rsid w:val="003619FD"/>
    <w:rsid w:val="003620D1"/>
    <w:rsid w:val="003621E1"/>
    <w:rsid w:val="00362A1C"/>
    <w:rsid w:val="00362BEA"/>
    <w:rsid w:val="00362DEB"/>
    <w:rsid w:val="003631DF"/>
    <w:rsid w:val="00363340"/>
    <w:rsid w:val="003638AE"/>
    <w:rsid w:val="003638ED"/>
    <w:rsid w:val="00363AEE"/>
    <w:rsid w:val="0036403C"/>
    <w:rsid w:val="003646AD"/>
    <w:rsid w:val="0036472E"/>
    <w:rsid w:val="00364A89"/>
    <w:rsid w:val="00364D9C"/>
    <w:rsid w:val="00364DD9"/>
    <w:rsid w:val="00364DF5"/>
    <w:rsid w:val="00365755"/>
    <w:rsid w:val="00365867"/>
    <w:rsid w:val="00365BF5"/>
    <w:rsid w:val="00365DE8"/>
    <w:rsid w:val="00366887"/>
    <w:rsid w:val="00366960"/>
    <w:rsid w:val="00366972"/>
    <w:rsid w:val="00366E06"/>
    <w:rsid w:val="00366ED5"/>
    <w:rsid w:val="003675D0"/>
    <w:rsid w:val="00367B73"/>
    <w:rsid w:val="00367BE7"/>
    <w:rsid w:val="00367BF2"/>
    <w:rsid w:val="00367F76"/>
    <w:rsid w:val="00370F61"/>
    <w:rsid w:val="00371241"/>
    <w:rsid w:val="00371242"/>
    <w:rsid w:val="003714EB"/>
    <w:rsid w:val="003716F8"/>
    <w:rsid w:val="00371ACF"/>
    <w:rsid w:val="00371E3F"/>
    <w:rsid w:val="00371E85"/>
    <w:rsid w:val="00371E91"/>
    <w:rsid w:val="0037236A"/>
    <w:rsid w:val="0037259B"/>
    <w:rsid w:val="003725AC"/>
    <w:rsid w:val="00372A34"/>
    <w:rsid w:val="00372A8B"/>
    <w:rsid w:val="003730B3"/>
    <w:rsid w:val="00373100"/>
    <w:rsid w:val="003731DD"/>
    <w:rsid w:val="00373231"/>
    <w:rsid w:val="00373589"/>
    <w:rsid w:val="00373D21"/>
    <w:rsid w:val="00373D43"/>
    <w:rsid w:val="00373D9F"/>
    <w:rsid w:val="00373E24"/>
    <w:rsid w:val="003741B1"/>
    <w:rsid w:val="003745FD"/>
    <w:rsid w:val="003748F5"/>
    <w:rsid w:val="00374903"/>
    <w:rsid w:val="003749E6"/>
    <w:rsid w:val="00374E5A"/>
    <w:rsid w:val="00375140"/>
    <w:rsid w:val="003751DA"/>
    <w:rsid w:val="00375609"/>
    <w:rsid w:val="003757E7"/>
    <w:rsid w:val="003757EC"/>
    <w:rsid w:val="0037594D"/>
    <w:rsid w:val="00375A7A"/>
    <w:rsid w:val="00375B25"/>
    <w:rsid w:val="00375CDA"/>
    <w:rsid w:val="00375E16"/>
    <w:rsid w:val="00375EBE"/>
    <w:rsid w:val="00375F4C"/>
    <w:rsid w:val="00376019"/>
    <w:rsid w:val="0037606C"/>
    <w:rsid w:val="0037698C"/>
    <w:rsid w:val="00376BCB"/>
    <w:rsid w:val="00377000"/>
    <w:rsid w:val="0037737A"/>
    <w:rsid w:val="00377498"/>
    <w:rsid w:val="0037762D"/>
    <w:rsid w:val="003778D6"/>
    <w:rsid w:val="00377968"/>
    <w:rsid w:val="00377A4F"/>
    <w:rsid w:val="00377ACA"/>
    <w:rsid w:val="00377E0D"/>
    <w:rsid w:val="00377FCD"/>
    <w:rsid w:val="00377FF8"/>
    <w:rsid w:val="003800B0"/>
    <w:rsid w:val="00380148"/>
    <w:rsid w:val="00380561"/>
    <w:rsid w:val="003805DC"/>
    <w:rsid w:val="00380A66"/>
    <w:rsid w:val="00380B11"/>
    <w:rsid w:val="00380B70"/>
    <w:rsid w:val="00380BB7"/>
    <w:rsid w:val="0038130C"/>
    <w:rsid w:val="00381445"/>
    <w:rsid w:val="003814A1"/>
    <w:rsid w:val="00381816"/>
    <w:rsid w:val="0038182E"/>
    <w:rsid w:val="003818BA"/>
    <w:rsid w:val="00381AB2"/>
    <w:rsid w:val="00381BCF"/>
    <w:rsid w:val="00381CA0"/>
    <w:rsid w:val="003820BB"/>
    <w:rsid w:val="00382441"/>
    <w:rsid w:val="003827EF"/>
    <w:rsid w:val="00382898"/>
    <w:rsid w:val="003829B8"/>
    <w:rsid w:val="00382E7C"/>
    <w:rsid w:val="00382EAB"/>
    <w:rsid w:val="00383112"/>
    <w:rsid w:val="00383200"/>
    <w:rsid w:val="003835F1"/>
    <w:rsid w:val="003839E0"/>
    <w:rsid w:val="00383F41"/>
    <w:rsid w:val="003841F5"/>
    <w:rsid w:val="003847AA"/>
    <w:rsid w:val="00384805"/>
    <w:rsid w:val="0038488A"/>
    <w:rsid w:val="00384B56"/>
    <w:rsid w:val="00384BCB"/>
    <w:rsid w:val="0038567B"/>
    <w:rsid w:val="003856AF"/>
    <w:rsid w:val="003857D1"/>
    <w:rsid w:val="003859E1"/>
    <w:rsid w:val="00385D63"/>
    <w:rsid w:val="00385ECD"/>
    <w:rsid w:val="0038633D"/>
    <w:rsid w:val="00386349"/>
    <w:rsid w:val="003863E7"/>
    <w:rsid w:val="003865FF"/>
    <w:rsid w:val="0038674F"/>
    <w:rsid w:val="0038690B"/>
    <w:rsid w:val="00386BB4"/>
    <w:rsid w:val="00387482"/>
    <w:rsid w:val="00387599"/>
    <w:rsid w:val="00387780"/>
    <w:rsid w:val="003878A4"/>
    <w:rsid w:val="00387A04"/>
    <w:rsid w:val="00387E69"/>
    <w:rsid w:val="00387EE6"/>
    <w:rsid w:val="003902BA"/>
    <w:rsid w:val="00390432"/>
    <w:rsid w:val="0039077F"/>
    <w:rsid w:val="00390833"/>
    <w:rsid w:val="00390F81"/>
    <w:rsid w:val="00391006"/>
    <w:rsid w:val="0039112E"/>
    <w:rsid w:val="003912D5"/>
    <w:rsid w:val="003917B6"/>
    <w:rsid w:val="00391A19"/>
    <w:rsid w:val="00391DB4"/>
    <w:rsid w:val="003927B4"/>
    <w:rsid w:val="003928DD"/>
    <w:rsid w:val="00392C9C"/>
    <w:rsid w:val="00392F33"/>
    <w:rsid w:val="00393172"/>
    <w:rsid w:val="00393BB0"/>
    <w:rsid w:val="00393C18"/>
    <w:rsid w:val="00393D2B"/>
    <w:rsid w:val="00393E02"/>
    <w:rsid w:val="00393EDE"/>
    <w:rsid w:val="00394357"/>
    <w:rsid w:val="003943AF"/>
    <w:rsid w:val="003947BC"/>
    <w:rsid w:val="003949ED"/>
    <w:rsid w:val="00394A86"/>
    <w:rsid w:val="00394DAC"/>
    <w:rsid w:val="00394FAC"/>
    <w:rsid w:val="00395297"/>
    <w:rsid w:val="00395495"/>
    <w:rsid w:val="003954F1"/>
    <w:rsid w:val="00395754"/>
    <w:rsid w:val="00395F49"/>
    <w:rsid w:val="003967E8"/>
    <w:rsid w:val="003969B3"/>
    <w:rsid w:val="00396EC2"/>
    <w:rsid w:val="00396FAF"/>
    <w:rsid w:val="00397118"/>
    <w:rsid w:val="003976F4"/>
    <w:rsid w:val="003979E9"/>
    <w:rsid w:val="00397AC0"/>
    <w:rsid w:val="00397BCE"/>
    <w:rsid w:val="00397BF0"/>
    <w:rsid w:val="00397E68"/>
    <w:rsid w:val="00397FB5"/>
    <w:rsid w:val="003A003C"/>
    <w:rsid w:val="003A0126"/>
    <w:rsid w:val="003A02AF"/>
    <w:rsid w:val="003A0906"/>
    <w:rsid w:val="003A0BF7"/>
    <w:rsid w:val="003A0DEA"/>
    <w:rsid w:val="003A0E57"/>
    <w:rsid w:val="003A14FA"/>
    <w:rsid w:val="003A17B0"/>
    <w:rsid w:val="003A1D28"/>
    <w:rsid w:val="003A1DE6"/>
    <w:rsid w:val="003A23F8"/>
    <w:rsid w:val="003A2499"/>
    <w:rsid w:val="003A2892"/>
    <w:rsid w:val="003A2CD2"/>
    <w:rsid w:val="003A2F06"/>
    <w:rsid w:val="003A2F8F"/>
    <w:rsid w:val="003A2FA7"/>
    <w:rsid w:val="003A3212"/>
    <w:rsid w:val="003A3321"/>
    <w:rsid w:val="003A3394"/>
    <w:rsid w:val="003A349B"/>
    <w:rsid w:val="003A34FB"/>
    <w:rsid w:val="003A35CD"/>
    <w:rsid w:val="003A3C20"/>
    <w:rsid w:val="003A3C72"/>
    <w:rsid w:val="003A3D38"/>
    <w:rsid w:val="003A40AE"/>
    <w:rsid w:val="003A445C"/>
    <w:rsid w:val="003A44B5"/>
    <w:rsid w:val="003A44B8"/>
    <w:rsid w:val="003A45BE"/>
    <w:rsid w:val="003A488D"/>
    <w:rsid w:val="003A4C0A"/>
    <w:rsid w:val="003A4FE3"/>
    <w:rsid w:val="003A5108"/>
    <w:rsid w:val="003A5567"/>
    <w:rsid w:val="003A5826"/>
    <w:rsid w:val="003A593C"/>
    <w:rsid w:val="003A60D4"/>
    <w:rsid w:val="003A616F"/>
    <w:rsid w:val="003A6266"/>
    <w:rsid w:val="003A62D1"/>
    <w:rsid w:val="003A6362"/>
    <w:rsid w:val="003A6825"/>
    <w:rsid w:val="003A68D5"/>
    <w:rsid w:val="003A6914"/>
    <w:rsid w:val="003A7149"/>
    <w:rsid w:val="003A723E"/>
    <w:rsid w:val="003A769F"/>
    <w:rsid w:val="003A7779"/>
    <w:rsid w:val="003A7B6A"/>
    <w:rsid w:val="003A7C7E"/>
    <w:rsid w:val="003A7DAB"/>
    <w:rsid w:val="003B02D7"/>
    <w:rsid w:val="003B0370"/>
    <w:rsid w:val="003B09B0"/>
    <w:rsid w:val="003B0C5C"/>
    <w:rsid w:val="003B12B6"/>
    <w:rsid w:val="003B13DF"/>
    <w:rsid w:val="003B1BCD"/>
    <w:rsid w:val="003B1DF3"/>
    <w:rsid w:val="003B1E4A"/>
    <w:rsid w:val="003B1EEE"/>
    <w:rsid w:val="003B21DD"/>
    <w:rsid w:val="003B2372"/>
    <w:rsid w:val="003B293B"/>
    <w:rsid w:val="003B2E44"/>
    <w:rsid w:val="003B2F4E"/>
    <w:rsid w:val="003B3015"/>
    <w:rsid w:val="003B3031"/>
    <w:rsid w:val="003B3152"/>
    <w:rsid w:val="003B3191"/>
    <w:rsid w:val="003B3335"/>
    <w:rsid w:val="003B3950"/>
    <w:rsid w:val="003B39D9"/>
    <w:rsid w:val="003B3CB9"/>
    <w:rsid w:val="003B3D66"/>
    <w:rsid w:val="003B3DE5"/>
    <w:rsid w:val="003B3E87"/>
    <w:rsid w:val="003B43FF"/>
    <w:rsid w:val="003B4602"/>
    <w:rsid w:val="003B4A5B"/>
    <w:rsid w:val="003B4A62"/>
    <w:rsid w:val="003B4C21"/>
    <w:rsid w:val="003B5316"/>
    <w:rsid w:val="003B577D"/>
    <w:rsid w:val="003B67B2"/>
    <w:rsid w:val="003B68AB"/>
    <w:rsid w:val="003B6954"/>
    <w:rsid w:val="003B6CFC"/>
    <w:rsid w:val="003B6E1A"/>
    <w:rsid w:val="003B715F"/>
    <w:rsid w:val="003B7174"/>
    <w:rsid w:val="003B71F7"/>
    <w:rsid w:val="003B731B"/>
    <w:rsid w:val="003B74A8"/>
    <w:rsid w:val="003B77B4"/>
    <w:rsid w:val="003B7A5A"/>
    <w:rsid w:val="003B7DB2"/>
    <w:rsid w:val="003B7F62"/>
    <w:rsid w:val="003C0496"/>
    <w:rsid w:val="003C079B"/>
    <w:rsid w:val="003C0F51"/>
    <w:rsid w:val="003C0F76"/>
    <w:rsid w:val="003C1169"/>
    <w:rsid w:val="003C117C"/>
    <w:rsid w:val="003C14B0"/>
    <w:rsid w:val="003C17A6"/>
    <w:rsid w:val="003C1FBA"/>
    <w:rsid w:val="003C205B"/>
    <w:rsid w:val="003C2229"/>
    <w:rsid w:val="003C31ED"/>
    <w:rsid w:val="003C36EC"/>
    <w:rsid w:val="003C3C27"/>
    <w:rsid w:val="003C3FB9"/>
    <w:rsid w:val="003C408E"/>
    <w:rsid w:val="003C40B2"/>
    <w:rsid w:val="003C4511"/>
    <w:rsid w:val="003C466F"/>
    <w:rsid w:val="003C47BF"/>
    <w:rsid w:val="003C4A48"/>
    <w:rsid w:val="003C4F6E"/>
    <w:rsid w:val="003C4FD1"/>
    <w:rsid w:val="003C516E"/>
    <w:rsid w:val="003C559B"/>
    <w:rsid w:val="003C574A"/>
    <w:rsid w:val="003C5771"/>
    <w:rsid w:val="003C58B3"/>
    <w:rsid w:val="003C58D2"/>
    <w:rsid w:val="003C5AA8"/>
    <w:rsid w:val="003C5DD0"/>
    <w:rsid w:val="003C5DE6"/>
    <w:rsid w:val="003C5F15"/>
    <w:rsid w:val="003C62E0"/>
    <w:rsid w:val="003C67C5"/>
    <w:rsid w:val="003C68EE"/>
    <w:rsid w:val="003C6A53"/>
    <w:rsid w:val="003C6B57"/>
    <w:rsid w:val="003C6EED"/>
    <w:rsid w:val="003C6FFE"/>
    <w:rsid w:val="003C7797"/>
    <w:rsid w:val="003C78A7"/>
    <w:rsid w:val="003C793B"/>
    <w:rsid w:val="003C7D37"/>
    <w:rsid w:val="003C7E7F"/>
    <w:rsid w:val="003D01D4"/>
    <w:rsid w:val="003D022E"/>
    <w:rsid w:val="003D08C7"/>
    <w:rsid w:val="003D0B2A"/>
    <w:rsid w:val="003D0BA3"/>
    <w:rsid w:val="003D0FBD"/>
    <w:rsid w:val="003D169B"/>
    <w:rsid w:val="003D1A80"/>
    <w:rsid w:val="003D1B0A"/>
    <w:rsid w:val="003D1BD1"/>
    <w:rsid w:val="003D1EEE"/>
    <w:rsid w:val="003D1F56"/>
    <w:rsid w:val="003D2035"/>
    <w:rsid w:val="003D222A"/>
    <w:rsid w:val="003D2404"/>
    <w:rsid w:val="003D2590"/>
    <w:rsid w:val="003D26ED"/>
    <w:rsid w:val="003D2DA9"/>
    <w:rsid w:val="003D3288"/>
    <w:rsid w:val="003D3648"/>
    <w:rsid w:val="003D373D"/>
    <w:rsid w:val="003D3BA4"/>
    <w:rsid w:val="003D41DF"/>
    <w:rsid w:val="003D4494"/>
    <w:rsid w:val="003D451C"/>
    <w:rsid w:val="003D45DD"/>
    <w:rsid w:val="003D4745"/>
    <w:rsid w:val="003D4779"/>
    <w:rsid w:val="003D48F6"/>
    <w:rsid w:val="003D4925"/>
    <w:rsid w:val="003D492D"/>
    <w:rsid w:val="003D4F10"/>
    <w:rsid w:val="003D4F7D"/>
    <w:rsid w:val="003D512E"/>
    <w:rsid w:val="003D577C"/>
    <w:rsid w:val="003D57AD"/>
    <w:rsid w:val="003D5B9A"/>
    <w:rsid w:val="003D5BAE"/>
    <w:rsid w:val="003D66D0"/>
    <w:rsid w:val="003D6AD3"/>
    <w:rsid w:val="003D6BCF"/>
    <w:rsid w:val="003D6ED2"/>
    <w:rsid w:val="003D6FAD"/>
    <w:rsid w:val="003D7836"/>
    <w:rsid w:val="003E0980"/>
    <w:rsid w:val="003E098A"/>
    <w:rsid w:val="003E0E5B"/>
    <w:rsid w:val="003E0F4D"/>
    <w:rsid w:val="003E1354"/>
    <w:rsid w:val="003E1742"/>
    <w:rsid w:val="003E17F7"/>
    <w:rsid w:val="003E1E7E"/>
    <w:rsid w:val="003E1F0D"/>
    <w:rsid w:val="003E2127"/>
    <w:rsid w:val="003E24F0"/>
    <w:rsid w:val="003E2503"/>
    <w:rsid w:val="003E27C6"/>
    <w:rsid w:val="003E29E1"/>
    <w:rsid w:val="003E2B21"/>
    <w:rsid w:val="003E2C40"/>
    <w:rsid w:val="003E2EF7"/>
    <w:rsid w:val="003E347E"/>
    <w:rsid w:val="003E3891"/>
    <w:rsid w:val="003E3C35"/>
    <w:rsid w:val="003E3DF0"/>
    <w:rsid w:val="003E43A5"/>
    <w:rsid w:val="003E4A3D"/>
    <w:rsid w:val="003E4F17"/>
    <w:rsid w:val="003E51D3"/>
    <w:rsid w:val="003E51D4"/>
    <w:rsid w:val="003E5447"/>
    <w:rsid w:val="003E5606"/>
    <w:rsid w:val="003E5687"/>
    <w:rsid w:val="003E593E"/>
    <w:rsid w:val="003E5A0A"/>
    <w:rsid w:val="003E5D82"/>
    <w:rsid w:val="003E5FF7"/>
    <w:rsid w:val="003E6011"/>
    <w:rsid w:val="003E62D3"/>
    <w:rsid w:val="003E65BC"/>
    <w:rsid w:val="003E6D69"/>
    <w:rsid w:val="003E6F4D"/>
    <w:rsid w:val="003E7204"/>
    <w:rsid w:val="003E7690"/>
    <w:rsid w:val="003E76C7"/>
    <w:rsid w:val="003E7C9C"/>
    <w:rsid w:val="003E7EBE"/>
    <w:rsid w:val="003E7F71"/>
    <w:rsid w:val="003F052D"/>
    <w:rsid w:val="003F0748"/>
    <w:rsid w:val="003F0A0E"/>
    <w:rsid w:val="003F0CBF"/>
    <w:rsid w:val="003F0CDC"/>
    <w:rsid w:val="003F0CFF"/>
    <w:rsid w:val="003F0E9C"/>
    <w:rsid w:val="003F10D8"/>
    <w:rsid w:val="003F1288"/>
    <w:rsid w:val="003F1831"/>
    <w:rsid w:val="003F19FF"/>
    <w:rsid w:val="003F1C42"/>
    <w:rsid w:val="003F1CA0"/>
    <w:rsid w:val="003F1D2E"/>
    <w:rsid w:val="003F23A8"/>
    <w:rsid w:val="003F23BC"/>
    <w:rsid w:val="003F25D2"/>
    <w:rsid w:val="003F27A2"/>
    <w:rsid w:val="003F2AD1"/>
    <w:rsid w:val="003F2B2C"/>
    <w:rsid w:val="003F2BFB"/>
    <w:rsid w:val="003F2DB2"/>
    <w:rsid w:val="003F3221"/>
    <w:rsid w:val="003F32DB"/>
    <w:rsid w:val="003F3645"/>
    <w:rsid w:val="003F3AE0"/>
    <w:rsid w:val="003F3BC5"/>
    <w:rsid w:val="003F3C87"/>
    <w:rsid w:val="003F3C89"/>
    <w:rsid w:val="003F3D6C"/>
    <w:rsid w:val="003F3F06"/>
    <w:rsid w:val="003F43A8"/>
    <w:rsid w:val="003F4435"/>
    <w:rsid w:val="003F46A2"/>
    <w:rsid w:val="003F4A07"/>
    <w:rsid w:val="003F4AA7"/>
    <w:rsid w:val="003F5432"/>
    <w:rsid w:val="003F5924"/>
    <w:rsid w:val="003F5B65"/>
    <w:rsid w:val="003F5DBC"/>
    <w:rsid w:val="003F5DD1"/>
    <w:rsid w:val="003F5F0A"/>
    <w:rsid w:val="003F61E3"/>
    <w:rsid w:val="003F62D3"/>
    <w:rsid w:val="003F6601"/>
    <w:rsid w:val="003F668A"/>
    <w:rsid w:val="003F68BE"/>
    <w:rsid w:val="003F6A8E"/>
    <w:rsid w:val="003F6A92"/>
    <w:rsid w:val="003F73DE"/>
    <w:rsid w:val="003F78FF"/>
    <w:rsid w:val="003F79A4"/>
    <w:rsid w:val="003F7C49"/>
    <w:rsid w:val="003F7CC3"/>
    <w:rsid w:val="003F7EC2"/>
    <w:rsid w:val="004000D5"/>
    <w:rsid w:val="00400693"/>
    <w:rsid w:val="004006B4"/>
    <w:rsid w:val="00400737"/>
    <w:rsid w:val="0040083E"/>
    <w:rsid w:val="00400D3B"/>
    <w:rsid w:val="00400E5A"/>
    <w:rsid w:val="004013CB"/>
    <w:rsid w:val="0040173E"/>
    <w:rsid w:val="0040175D"/>
    <w:rsid w:val="004017E0"/>
    <w:rsid w:val="00401970"/>
    <w:rsid w:val="004019AF"/>
    <w:rsid w:val="00401CBB"/>
    <w:rsid w:val="00401F49"/>
    <w:rsid w:val="00401FDC"/>
    <w:rsid w:val="00402487"/>
    <w:rsid w:val="004024D0"/>
    <w:rsid w:val="00402B95"/>
    <w:rsid w:val="00402BEB"/>
    <w:rsid w:val="00402C86"/>
    <w:rsid w:val="00402FA5"/>
    <w:rsid w:val="00403475"/>
    <w:rsid w:val="004036C0"/>
    <w:rsid w:val="004037BD"/>
    <w:rsid w:val="004039F4"/>
    <w:rsid w:val="00403E35"/>
    <w:rsid w:val="0040411D"/>
    <w:rsid w:val="0040441D"/>
    <w:rsid w:val="00404F09"/>
    <w:rsid w:val="004050DB"/>
    <w:rsid w:val="004051BB"/>
    <w:rsid w:val="004058F6"/>
    <w:rsid w:val="00405BCD"/>
    <w:rsid w:val="00406235"/>
    <w:rsid w:val="00406461"/>
    <w:rsid w:val="00406758"/>
    <w:rsid w:val="0040676F"/>
    <w:rsid w:val="00406F12"/>
    <w:rsid w:val="00406FDE"/>
    <w:rsid w:val="00407000"/>
    <w:rsid w:val="004078D5"/>
    <w:rsid w:val="00407ACB"/>
    <w:rsid w:val="00407B13"/>
    <w:rsid w:val="00407DC8"/>
    <w:rsid w:val="00407E5B"/>
    <w:rsid w:val="00410035"/>
    <w:rsid w:val="00410150"/>
    <w:rsid w:val="004101BF"/>
    <w:rsid w:val="0041052A"/>
    <w:rsid w:val="00410720"/>
    <w:rsid w:val="00410B87"/>
    <w:rsid w:val="00410BE7"/>
    <w:rsid w:val="00410C69"/>
    <w:rsid w:val="00410D23"/>
    <w:rsid w:val="00410FE5"/>
    <w:rsid w:val="004117DD"/>
    <w:rsid w:val="004118FD"/>
    <w:rsid w:val="00411D95"/>
    <w:rsid w:val="0041236A"/>
    <w:rsid w:val="0041241E"/>
    <w:rsid w:val="00412468"/>
    <w:rsid w:val="00412509"/>
    <w:rsid w:val="00412D1D"/>
    <w:rsid w:val="00412E81"/>
    <w:rsid w:val="00413194"/>
    <w:rsid w:val="00413EA7"/>
    <w:rsid w:val="0041404C"/>
    <w:rsid w:val="00414187"/>
    <w:rsid w:val="00414A04"/>
    <w:rsid w:val="00414BED"/>
    <w:rsid w:val="00414D31"/>
    <w:rsid w:val="00414D56"/>
    <w:rsid w:val="004150A3"/>
    <w:rsid w:val="00415582"/>
    <w:rsid w:val="004155EB"/>
    <w:rsid w:val="00415839"/>
    <w:rsid w:val="00415C54"/>
    <w:rsid w:val="00415E1C"/>
    <w:rsid w:val="00415F6B"/>
    <w:rsid w:val="004161BE"/>
    <w:rsid w:val="00416679"/>
    <w:rsid w:val="00416719"/>
    <w:rsid w:val="00416BD0"/>
    <w:rsid w:val="0041720B"/>
    <w:rsid w:val="00417231"/>
    <w:rsid w:val="004176F8"/>
    <w:rsid w:val="00417D01"/>
    <w:rsid w:val="00417E5F"/>
    <w:rsid w:val="00417F05"/>
    <w:rsid w:val="00417F09"/>
    <w:rsid w:val="004200B4"/>
    <w:rsid w:val="004203EA"/>
    <w:rsid w:val="004204E8"/>
    <w:rsid w:val="00420520"/>
    <w:rsid w:val="00420A79"/>
    <w:rsid w:val="00420B33"/>
    <w:rsid w:val="00420B5E"/>
    <w:rsid w:val="00420BC1"/>
    <w:rsid w:val="00420C18"/>
    <w:rsid w:val="00420E54"/>
    <w:rsid w:val="004215E5"/>
    <w:rsid w:val="00421F14"/>
    <w:rsid w:val="00422226"/>
    <w:rsid w:val="0042229B"/>
    <w:rsid w:val="00422952"/>
    <w:rsid w:val="00422A28"/>
    <w:rsid w:val="00422C42"/>
    <w:rsid w:val="00422D17"/>
    <w:rsid w:val="004231AD"/>
    <w:rsid w:val="0042343B"/>
    <w:rsid w:val="004235B1"/>
    <w:rsid w:val="00423901"/>
    <w:rsid w:val="00423C2F"/>
    <w:rsid w:val="00423CE8"/>
    <w:rsid w:val="00423D35"/>
    <w:rsid w:val="00423EFA"/>
    <w:rsid w:val="004240F0"/>
    <w:rsid w:val="00424156"/>
    <w:rsid w:val="0042422B"/>
    <w:rsid w:val="00424399"/>
    <w:rsid w:val="00424961"/>
    <w:rsid w:val="00424DA6"/>
    <w:rsid w:val="00424F93"/>
    <w:rsid w:val="00425191"/>
    <w:rsid w:val="004253E2"/>
    <w:rsid w:val="004255FF"/>
    <w:rsid w:val="0042578D"/>
    <w:rsid w:val="00425812"/>
    <w:rsid w:val="00425AC7"/>
    <w:rsid w:val="00425BA8"/>
    <w:rsid w:val="00425C1E"/>
    <w:rsid w:val="00425C9A"/>
    <w:rsid w:val="00425DBB"/>
    <w:rsid w:val="00425F4A"/>
    <w:rsid w:val="00426001"/>
    <w:rsid w:val="00426507"/>
    <w:rsid w:val="0042657E"/>
    <w:rsid w:val="00426696"/>
    <w:rsid w:val="00426802"/>
    <w:rsid w:val="00426B24"/>
    <w:rsid w:val="00426CE5"/>
    <w:rsid w:val="00426E03"/>
    <w:rsid w:val="0042720A"/>
    <w:rsid w:val="00427240"/>
    <w:rsid w:val="00427253"/>
    <w:rsid w:val="004273B8"/>
    <w:rsid w:val="004273F9"/>
    <w:rsid w:val="0042794F"/>
    <w:rsid w:val="0042795B"/>
    <w:rsid w:val="00427B79"/>
    <w:rsid w:val="0043034B"/>
    <w:rsid w:val="00430414"/>
    <w:rsid w:val="00430B93"/>
    <w:rsid w:val="00430C02"/>
    <w:rsid w:val="00430C3F"/>
    <w:rsid w:val="00430D22"/>
    <w:rsid w:val="004311C1"/>
    <w:rsid w:val="004313C9"/>
    <w:rsid w:val="0043143A"/>
    <w:rsid w:val="004315F7"/>
    <w:rsid w:val="004319EE"/>
    <w:rsid w:val="00431C74"/>
    <w:rsid w:val="00431D53"/>
    <w:rsid w:val="004320C8"/>
    <w:rsid w:val="0043211C"/>
    <w:rsid w:val="0043281C"/>
    <w:rsid w:val="004330E2"/>
    <w:rsid w:val="004332D6"/>
    <w:rsid w:val="004334D3"/>
    <w:rsid w:val="004336F3"/>
    <w:rsid w:val="004337AD"/>
    <w:rsid w:val="0043385E"/>
    <w:rsid w:val="0043385F"/>
    <w:rsid w:val="00433A9E"/>
    <w:rsid w:val="00433C95"/>
    <w:rsid w:val="00433CF6"/>
    <w:rsid w:val="00433EB0"/>
    <w:rsid w:val="00433FDE"/>
    <w:rsid w:val="00434349"/>
    <w:rsid w:val="00434562"/>
    <w:rsid w:val="0043458B"/>
    <w:rsid w:val="004346DB"/>
    <w:rsid w:val="004348F3"/>
    <w:rsid w:val="00434959"/>
    <w:rsid w:val="00434D17"/>
    <w:rsid w:val="00435011"/>
    <w:rsid w:val="00435296"/>
    <w:rsid w:val="00435344"/>
    <w:rsid w:val="004364A3"/>
    <w:rsid w:val="004364C8"/>
    <w:rsid w:val="0043664A"/>
    <w:rsid w:val="00436881"/>
    <w:rsid w:val="00436974"/>
    <w:rsid w:val="0043699C"/>
    <w:rsid w:val="00436B67"/>
    <w:rsid w:val="00436DEC"/>
    <w:rsid w:val="0043783A"/>
    <w:rsid w:val="00437BD9"/>
    <w:rsid w:val="004403C4"/>
    <w:rsid w:val="00440BD0"/>
    <w:rsid w:val="00440C53"/>
    <w:rsid w:val="00440FD0"/>
    <w:rsid w:val="00441206"/>
    <w:rsid w:val="0044123F"/>
    <w:rsid w:val="00441AAA"/>
    <w:rsid w:val="00441CC8"/>
    <w:rsid w:val="00441CFD"/>
    <w:rsid w:val="00441D19"/>
    <w:rsid w:val="00441E9D"/>
    <w:rsid w:val="00442019"/>
    <w:rsid w:val="004422CB"/>
    <w:rsid w:val="0044235B"/>
    <w:rsid w:val="004424F6"/>
    <w:rsid w:val="00442BB9"/>
    <w:rsid w:val="00442D48"/>
    <w:rsid w:val="00443064"/>
    <w:rsid w:val="004430BA"/>
    <w:rsid w:val="004430E6"/>
    <w:rsid w:val="004435B8"/>
    <w:rsid w:val="00443970"/>
    <w:rsid w:val="0044398B"/>
    <w:rsid w:val="00443A92"/>
    <w:rsid w:val="00443DCB"/>
    <w:rsid w:val="00443E52"/>
    <w:rsid w:val="00443ED1"/>
    <w:rsid w:val="00443F72"/>
    <w:rsid w:val="0044408C"/>
    <w:rsid w:val="00444104"/>
    <w:rsid w:val="00444143"/>
    <w:rsid w:val="004444D5"/>
    <w:rsid w:val="004446B3"/>
    <w:rsid w:val="00444B9D"/>
    <w:rsid w:val="00444C02"/>
    <w:rsid w:val="004450F2"/>
    <w:rsid w:val="004451EA"/>
    <w:rsid w:val="004455FC"/>
    <w:rsid w:val="004456AF"/>
    <w:rsid w:val="00445813"/>
    <w:rsid w:val="004458D4"/>
    <w:rsid w:val="004458DE"/>
    <w:rsid w:val="00445AD4"/>
    <w:rsid w:val="00445DA0"/>
    <w:rsid w:val="00446274"/>
    <w:rsid w:val="0044629B"/>
    <w:rsid w:val="004465E6"/>
    <w:rsid w:val="004466CB"/>
    <w:rsid w:val="004466F0"/>
    <w:rsid w:val="00446908"/>
    <w:rsid w:val="004469E8"/>
    <w:rsid w:val="00446A85"/>
    <w:rsid w:val="00446AB6"/>
    <w:rsid w:val="00446B8C"/>
    <w:rsid w:val="00446C2D"/>
    <w:rsid w:val="00446C8B"/>
    <w:rsid w:val="00446F6E"/>
    <w:rsid w:val="00447148"/>
    <w:rsid w:val="004476C8"/>
    <w:rsid w:val="004478FC"/>
    <w:rsid w:val="0044799F"/>
    <w:rsid w:val="00447B32"/>
    <w:rsid w:val="00447EA2"/>
    <w:rsid w:val="00447F4D"/>
    <w:rsid w:val="00450748"/>
    <w:rsid w:val="00450924"/>
    <w:rsid w:val="00450AE8"/>
    <w:rsid w:val="0045104F"/>
    <w:rsid w:val="00451D7A"/>
    <w:rsid w:val="00451E47"/>
    <w:rsid w:val="00452036"/>
    <w:rsid w:val="0045207C"/>
    <w:rsid w:val="00452098"/>
    <w:rsid w:val="00452300"/>
    <w:rsid w:val="00452537"/>
    <w:rsid w:val="00452785"/>
    <w:rsid w:val="004527C5"/>
    <w:rsid w:val="00452914"/>
    <w:rsid w:val="00452B01"/>
    <w:rsid w:val="00452E3E"/>
    <w:rsid w:val="00452FF6"/>
    <w:rsid w:val="0045318C"/>
    <w:rsid w:val="00453BF5"/>
    <w:rsid w:val="004543D7"/>
    <w:rsid w:val="004547CE"/>
    <w:rsid w:val="00454874"/>
    <w:rsid w:val="004549A8"/>
    <w:rsid w:val="00454AA2"/>
    <w:rsid w:val="00454D3C"/>
    <w:rsid w:val="00454E41"/>
    <w:rsid w:val="00454F6D"/>
    <w:rsid w:val="00454FD4"/>
    <w:rsid w:val="004553D9"/>
    <w:rsid w:val="0045553E"/>
    <w:rsid w:val="004555BD"/>
    <w:rsid w:val="00455922"/>
    <w:rsid w:val="0045595B"/>
    <w:rsid w:val="00455D68"/>
    <w:rsid w:val="004566E7"/>
    <w:rsid w:val="0045682A"/>
    <w:rsid w:val="0045698D"/>
    <w:rsid w:val="00456B0C"/>
    <w:rsid w:val="00456CBB"/>
    <w:rsid w:val="0045707C"/>
    <w:rsid w:val="004571BB"/>
    <w:rsid w:val="0045720C"/>
    <w:rsid w:val="004572D7"/>
    <w:rsid w:val="004577CB"/>
    <w:rsid w:val="0045784F"/>
    <w:rsid w:val="00457D5A"/>
    <w:rsid w:val="00457DAF"/>
    <w:rsid w:val="00460118"/>
    <w:rsid w:val="004603F0"/>
    <w:rsid w:val="004608E9"/>
    <w:rsid w:val="00460BCB"/>
    <w:rsid w:val="00460CCD"/>
    <w:rsid w:val="00460D98"/>
    <w:rsid w:val="00460F16"/>
    <w:rsid w:val="0046105D"/>
    <w:rsid w:val="00461169"/>
    <w:rsid w:val="004611B4"/>
    <w:rsid w:val="0046154E"/>
    <w:rsid w:val="0046163B"/>
    <w:rsid w:val="00461690"/>
    <w:rsid w:val="00461963"/>
    <w:rsid w:val="00461C53"/>
    <w:rsid w:val="00461C6D"/>
    <w:rsid w:val="00462902"/>
    <w:rsid w:val="00462930"/>
    <w:rsid w:val="00462AF6"/>
    <w:rsid w:val="00462DB4"/>
    <w:rsid w:val="00463228"/>
    <w:rsid w:val="00463239"/>
    <w:rsid w:val="00463287"/>
    <w:rsid w:val="004632DE"/>
    <w:rsid w:val="004632E8"/>
    <w:rsid w:val="0046334F"/>
    <w:rsid w:val="004636E5"/>
    <w:rsid w:val="00463791"/>
    <w:rsid w:val="00463941"/>
    <w:rsid w:val="00463A62"/>
    <w:rsid w:val="00463BFF"/>
    <w:rsid w:val="00463D27"/>
    <w:rsid w:val="004642DA"/>
    <w:rsid w:val="0046450D"/>
    <w:rsid w:val="00464530"/>
    <w:rsid w:val="004646EB"/>
    <w:rsid w:val="00464B82"/>
    <w:rsid w:val="00464D8D"/>
    <w:rsid w:val="00464EA3"/>
    <w:rsid w:val="0046547F"/>
    <w:rsid w:val="004659A2"/>
    <w:rsid w:val="00465C87"/>
    <w:rsid w:val="00465CD1"/>
    <w:rsid w:val="00465F6D"/>
    <w:rsid w:val="00465F73"/>
    <w:rsid w:val="004660C3"/>
    <w:rsid w:val="00466115"/>
    <w:rsid w:val="004661EF"/>
    <w:rsid w:val="004663C2"/>
    <w:rsid w:val="0046658C"/>
    <w:rsid w:val="004665A6"/>
    <w:rsid w:val="004666E3"/>
    <w:rsid w:val="00466D61"/>
    <w:rsid w:val="00466E47"/>
    <w:rsid w:val="00466FE8"/>
    <w:rsid w:val="0046720A"/>
    <w:rsid w:val="00467994"/>
    <w:rsid w:val="004679BE"/>
    <w:rsid w:val="00467A7A"/>
    <w:rsid w:val="00467DFE"/>
    <w:rsid w:val="004707B3"/>
    <w:rsid w:val="00470ABF"/>
    <w:rsid w:val="00470B5F"/>
    <w:rsid w:val="00470B7B"/>
    <w:rsid w:val="00470BDC"/>
    <w:rsid w:val="00470D0E"/>
    <w:rsid w:val="00470D12"/>
    <w:rsid w:val="00470D8C"/>
    <w:rsid w:val="00470FC8"/>
    <w:rsid w:val="0047104B"/>
    <w:rsid w:val="00471548"/>
    <w:rsid w:val="004715A2"/>
    <w:rsid w:val="00471684"/>
    <w:rsid w:val="00471709"/>
    <w:rsid w:val="00471804"/>
    <w:rsid w:val="00471839"/>
    <w:rsid w:val="004718B2"/>
    <w:rsid w:val="00471B26"/>
    <w:rsid w:val="004721CE"/>
    <w:rsid w:val="0047222C"/>
    <w:rsid w:val="004723C2"/>
    <w:rsid w:val="004724CA"/>
    <w:rsid w:val="004727BF"/>
    <w:rsid w:val="00472991"/>
    <w:rsid w:val="00472E5C"/>
    <w:rsid w:val="00473A60"/>
    <w:rsid w:val="00473BDF"/>
    <w:rsid w:val="00473F49"/>
    <w:rsid w:val="0047452F"/>
    <w:rsid w:val="00474578"/>
    <w:rsid w:val="0047463A"/>
    <w:rsid w:val="00474F42"/>
    <w:rsid w:val="00474F62"/>
    <w:rsid w:val="0047502D"/>
    <w:rsid w:val="0047517E"/>
    <w:rsid w:val="004754BA"/>
    <w:rsid w:val="004758AA"/>
    <w:rsid w:val="00475900"/>
    <w:rsid w:val="00475933"/>
    <w:rsid w:val="00475A78"/>
    <w:rsid w:val="00475B8C"/>
    <w:rsid w:val="00475D68"/>
    <w:rsid w:val="00475EE7"/>
    <w:rsid w:val="00475FAE"/>
    <w:rsid w:val="00475FD6"/>
    <w:rsid w:val="00476417"/>
    <w:rsid w:val="00476420"/>
    <w:rsid w:val="004764F8"/>
    <w:rsid w:val="0047676A"/>
    <w:rsid w:val="00476CCD"/>
    <w:rsid w:val="00476E14"/>
    <w:rsid w:val="00477071"/>
    <w:rsid w:val="00477628"/>
    <w:rsid w:val="00477A60"/>
    <w:rsid w:val="00477ED3"/>
    <w:rsid w:val="00480312"/>
    <w:rsid w:val="004803AE"/>
    <w:rsid w:val="00480554"/>
    <w:rsid w:val="004805C4"/>
    <w:rsid w:val="00480A39"/>
    <w:rsid w:val="00480D7C"/>
    <w:rsid w:val="00480E53"/>
    <w:rsid w:val="00481788"/>
    <w:rsid w:val="00481925"/>
    <w:rsid w:val="00481BA7"/>
    <w:rsid w:val="00481D69"/>
    <w:rsid w:val="00482704"/>
    <w:rsid w:val="00482AA4"/>
    <w:rsid w:val="00482AB2"/>
    <w:rsid w:val="0048344C"/>
    <w:rsid w:val="004838CE"/>
    <w:rsid w:val="00483AF0"/>
    <w:rsid w:val="00483E3E"/>
    <w:rsid w:val="00483F58"/>
    <w:rsid w:val="00484073"/>
    <w:rsid w:val="00484220"/>
    <w:rsid w:val="0048435B"/>
    <w:rsid w:val="00484580"/>
    <w:rsid w:val="004845D2"/>
    <w:rsid w:val="00484B41"/>
    <w:rsid w:val="00484CAF"/>
    <w:rsid w:val="00484DA0"/>
    <w:rsid w:val="0048502E"/>
    <w:rsid w:val="004852E9"/>
    <w:rsid w:val="004854B4"/>
    <w:rsid w:val="004859B7"/>
    <w:rsid w:val="00485C1F"/>
    <w:rsid w:val="00485ED3"/>
    <w:rsid w:val="0048628A"/>
    <w:rsid w:val="0048637E"/>
    <w:rsid w:val="0048642C"/>
    <w:rsid w:val="00486AD2"/>
    <w:rsid w:val="00487231"/>
    <w:rsid w:val="004875D1"/>
    <w:rsid w:val="00487916"/>
    <w:rsid w:val="00487A27"/>
    <w:rsid w:val="00487ACA"/>
    <w:rsid w:val="00487C6D"/>
    <w:rsid w:val="00487C7E"/>
    <w:rsid w:val="00487D32"/>
    <w:rsid w:val="00487D8E"/>
    <w:rsid w:val="00490550"/>
    <w:rsid w:val="004906B0"/>
    <w:rsid w:val="004908B3"/>
    <w:rsid w:val="004908DC"/>
    <w:rsid w:val="00490AC4"/>
    <w:rsid w:val="0049133A"/>
    <w:rsid w:val="0049163D"/>
    <w:rsid w:val="00491879"/>
    <w:rsid w:val="00491BFD"/>
    <w:rsid w:val="00491E38"/>
    <w:rsid w:val="004922F9"/>
    <w:rsid w:val="0049264E"/>
    <w:rsid w:val="0049292D"/>
    <w:rsid w:val="0049294D"/>
    <w:rsid w:val="00492B50"/>
    <w:rsid w:val="004930F1"/>
    <w:rsid w:val="00493168"/>
    <w:rsid w:val="00493649"/>
    <w:rsid w:val="004939AD"/>
    <w:rsid w:val="00493AD0"/>
    <w:rsid w:val="00493F0B"/>
    <w:rsid w:val="00493F51"/>
    <w:rsid w:val="00493FF0"/>
    <w:rsid w:val="004946C0"/>
    <w:rsid w:val="00494864"/>
    <w:rsid w:val="00494A29"/>
    <w:rsid w:val="00494B5C"/>
    <w:rsid w:val="00494EFE"/>
    <w:rsid w:val="00495000"/>
    <w:rsid w:val="00495283"/>
    <w:rsid w:val="004956F9"/>
    <w:rsid w:val="0049584C"/>
    <w:rsid w:val="004958DB"/>
    <w:rsid w:val="00495BEC"/>
    <w:rsid w:val="00495C72"/>
    <w:rsid w:val="00496BAC"/>
    <w:rsid w:val="004973EB"/>
    <w:rsid w:val="004974C3"/>
    <w:rsid w:val="004974CB"/>
    <w:rsid w:val="004977FB"/>
    <w:rsid w:val="0049793D"/>
    <w:rsid w:val="00497AE2"/>
    <w:rsid w:val="00497B6E"/>
    <w:rsid w:val="004A0250"/>
    <w:rsid w:val="004A02CA"/>
    <w:rsid w:val="004A073C"/>
    <w:rsid w:val="004A074A"/>
    <w:rsid w:val="004A0DD8"/>
    <w:rsid w:val="004A0F83"/>
    <w:rsid w:val="004A0F9D"/>
    <w:rsid w:val="004A0FE6"/>
    <w:rsid w:val="004A10B4"/>
    <w:rsid w:val="004A11CA"/>
    <w:rsid w:val="004A1AE4"/>
    <w:rsid w:val="004A1AF3"/>
    <w:rsid w:val="004A1E53"/>
    <w:rsid w:val="004A1F9F"/>
    <w:rsid w:val="004A1FA3"/>
    <w:rsid w:val="004A22B0"/>
    <w:rsid w:val="004A2425"/>
    <w:rsid w:val="004A2BD2"/>
    <w:rsid w:val="004A2D40"/>
    <w:rsid w:val="004A2DDD"/>
    <w:rsid w:val="004A3044"/>
    <w:rsid w:val="004A3609"/>
    <w:rsid w:val="004A3941"/>
    <w:rsid w:val="004A394D"/>
    <w:rsid w:val="004A395E"/>
    <w:rsid w:val="004A3965"/>
    <w:rsid w:val="004A39EF"/>
    <w:rsid w:val="004A3B50"/>
    <w:rsid w:val="004A4234"/>
    <w:rsid w:val="004A4299"/>
    <w:rsid w:val="004A4493"/>
    <w:rsid w:val="004A44FA"/>
    <w:rsid w:val="004A4A2F"/>
    <w:rsid w:val="004A4AF7"/>
    <w:rsid w:val="004A51F6"/>
    <w:rsid w:val="004A5DED"/>
    <w:rsid w:val="004A5FAD"/>
    <w:rsid w:val="004A613F"/>
    <w:rsid w:val="004A614A"/>
    <w:rsid w:val="004A6BC5"/>
    <w:rsid w:val="004A6E45"/>
    <w:rsid w:val="004A6F79"/>
    <w:rsid w:val="004A71C8"/>
    <w:rsid w:val="004A79C3"/>
    <w:rsid w:val="004A7C86"/>
    <w:rsid w:val="004A7C8D"/>
    <w:rsid w:val="004A7DA8"/>
    <w:rsid w:val="004A7F3F"/>
    <w:rsid w:val="004B039A"/>
    <w:rsid w:val="004B04DD"/>
    <w:rsid w:val="004B087A"/>
    <w:rsid w:val="004B0F15"/>
    <w:rsid w:val="004B1132"/>
    <w:rsid w:val="004B11E4"/>
    <w:rsid w:val="004B1574"/>
    <w:rsid w:val="004B17D0"/>
    <w:rsid w:val="004B1CFE"/>
    <w:rsid w:val="004B1E66"/>
    <w:rsid w:val="004B1EE3"/>
    <w:rsid w:val="004B1F6C"/>
    <w:rsid w:val="004B2469"/>
    <w:rsid w:val="004B276B"/>
    <w:rsid w:val="004B2886"/>
    <w:rsid w:val="004B290C"/>
    <w:rsid w:val="004B2AF3"/>
    <w:rsid w:val="004B35E9"/>
    <w:rsid w:val="004B35F1"/>
    <w:rsid w:val="004B3605"/>
    <w:rsid w:val="004B3CFE"/>
    <w:rsid w:val="004B4421"/>
    <w:rsid w:val="004B4B9E"/>
    <w:rsid w:val="004B520F"/>
    <w:rsid w:val="004B5827"/>
    <w:rsid w:val="004B5A48"/>
    <w:rsid w:val="004B5B7A"/>
    <w:rsid w:val="004B5CE8"/>
    <w:rsid w:val="004B5DE0"/>
    <w:rsid w:val="004B6B26"/>
    <w:rsid w:val="004B6F7C"/>
    <w:rsid w:val="004B6FB4"/>
    <w:rsid w:val="004B6FD9"/>
    <w:rsid w:val="004B7461"/>
    <w:rsid w:val="004B7DD7"/>
    <w:rsid w:val="004C0006"/>
    <w:rsid w:val="004C0467"/>
    <w:rsid w:val="004C076B"/>
    <w:rsid w:val="004C07DA"/>
    <w:rsid w:val="004C0E10"/>
    <w:rsid w:val="004C0FB0"/>
    <w:rsid w:val="004C123C"/>
    <w:rsid w:val="004C15A6"/>
    <w:rsid w:val="004C1711"/>
    <w:rsid w:val="004C18A9"/>
    <w:rsid w:val="004C1A26"/>
    <w:rsid w:val="004C1B3D"/>
    <w:rsid w:val="004C1C0A"/>
    <w:rsid w:val="004C1D7F"/>
    <w:rsid w:val="004C1E37"/>
    <w:rsid w:val="004C22DB"/>
    <w:rsid w:val="004C29CE"/>
    <w:rsid w:val="004C3254"/>
    <w:rsid w:val="004C3428"/>
    <w:rsid w:val="004C368C"/>
    <w:rsid w:val="004C390C"/>
    <w:rsid w:val="004C39D2"/>
    <w:rsid w:val="004C3B5D"/>
    <w:rsid w:val="004C3C5C"/>
    <w:rsid w:val="004C3EC5"/>
    <w:rsid w:val="004C3ECE"/>
    <w:rsid w:val="004C4129"/>
    <w:rsid w:val="004C4178"/>
    <w:rsid w:val="004C4B6C"/>
    <w:rsid w:val="004C4B7F"/>
    <w:rsid w:val="004C4DA0"/>
    <w:rsid w:val="004C5144"/>
    <w:rsid w:val="004C5454"/>
    <w:rsid w:val="004C545D"/>
    <w:rsid w:val="004C559E"/>
    <w:rsid w:val="004C55D8"/>
    <w:rsid w:val="004C55DD"/>
    <w:rsid w:val="004C5CD2"/>
    <w:rsid w:val="004C5F93"/>
    <w:rsid w:val="004C6156"/>
    <w:rsid w:val="004C6311"/>
    <w:rsid w:val="004C63E6"/>
    <w:rsid w:val="004C6400"/>
    <w:rsid w:val="004C6BC5"/>
    <w:rsid w:val="004C6C0C"/>
    <w:rsid w:val="004C7121"/>
    <w:rsid w:val="004C7235"/>
    <w:rsid w:val="004C7385"/>
    <w:rsid w:val="004C75D6"/>
    <w:rsid w:val="004C7A86"/>
    <w:rsid w:val="004C7DA7"/>
    <w:rsid w:val="004D0006"/>
    <w:rsid w:val="004D02B8"/>
    <w:rsid w:val="004D0537"/>
    <w:rsid w:val="004D0A2B"/>
    <w:rsid w:val="004D0B24"/>
    <w:rsid w:val="004D0E7E"/>
    <w:rsid w:val="004D1521"/>
    <w:rsid w:val="004D1690"/>
    <w:rsid w:val="004D1832"/>
    <w:rsid w:val="004D2333"/>
    <w:rsid w:val="004D25BB"/>
    <w:rsid w:val="004D2C10"/>
    <w:rsid w:val="004D3193"/>
    <w:rsid w:val="004D3BE2"/>
    <w:rsid w:val="004D3C09"/>
    <w:rsid w:val="004D3CC1"/>
    <w:rsid w:val="004D3FBF"/>
    <w:rsid w:val="004D41BB"/>
    <w:rsid w:val="004D4203"/>
    <w:rsid w:val="004D43E7"/>
    <w:rsid w:val="004D4546"/>
    <w:rsid w:val="004D4FE2"/>
    <w:rsid w:val="004D5233"/>
    <w:rsid w:val="004D53BC"/>
    <w:rsid w:val="004D585A"/>
    <w:rsid w:val="004D590D"/>
    <w:rsid w:val="004D5ED1"/>
    <w:rsid w:val="004D5F0C"/>
    <w:rsid w:val="004D678D"/>
    <w:rsid w:val="004D6A59"/>
    <w:rsid w:val="004D6AAD"/>
    <w:rsid w:val="004D6BC9"/>
    <w:rsid w:val="004D6D77"/>
    <w:rsid w:val="004D6E77"/>
    <w:rsid w:val="004D7340"/>
    <w:rsid w:val="004D78A4"/>
    <w:rsid w:val="004D7CAC"/>
    <w:rsid w:val="004D7E25"/>
    <w:rsid w:val="004E0193"/>
    <w:rsid w:val="004E029C"/>
    <w:rsid w:val="004E07F8"/>
    <w:rsid w:val="004E08CB"/>
    <w:rsid w:val="004E0A2F"/>
    <w:rsid w:val="004E0D7B"/>
    <w:rsid w:val="004E0FD2"/>
    <w:rsid w:val="004E1058"/>
    <w:rsid w:val="004E1087"/>
    <w:rsid w:val="004E1238"/>
    <w:rsid w:val="004E1288"/>
    <w:rsid w:val="004E17BC"/>
    <w:rsid w:val="004E1808"/>
    <w:rsid w:val="004E1A38"/>
    <w:rsid w:val="004E1ABA"/>
    <w:rsid w:val="004E1D74"/>
    <w:rsid w:val="004E1FC7"/>
    <w:rsid w:val="004E2079"/>
    <w:rsid w:val="004E20DC"/>
    <w:rsid w:val="004E2167"/>
    <w:rsid w:val="004E2457"/>
    <w:rsid w:val="004E26A7"/>
    <w:rsid w:val="004E29E8"/>
    <w:rsid w:val="004E2ABA"/>
    <w:rsid w:val="004E2B7C"/>
    <w:rsid w:val="004E2F6E"/>
    <w:rsid w:val="004E3180"/>
    <w:rsid w:val="004E385E"/>
    <w:rsid w:val="004E38C0"/>
    <w:rsid w:val="004E3D47"/>
    <w:rsid w:val="004E3D77"/>
    <w:rsid w:val="004E45C4"/>
    <w:rsid w:val="004E45FE"/>
    <w:rsid w:val="004E4B13"/>
    <w:rsid w:val="004E4B1C"/>
    <w:rsid w:val="004E4C70"/>
    <w:rsid w:val="004E5069"/>
    <w:rsid w:val="004E5482"/>
    <w:rsid w:val="004E5A31"/>
    <w:rsid w:val="004E5BBC"/>
    <w:rsid w:val="004E5ED0"/>
    <w:rsid w:val="004E5F53"/>
    <w:rsid w:val="004E6302"/>
    <w:rsid w:val="004E6484"/>
    <w:rsid w:val="004E6758"/>
    <w:rsid w:val="004E6794"/>
    <w:rsid w:val="004E6A22"/>
    <w:rsid w:val="004E6A43"/>
    <w:rsid w:val="004E6D15"/>
    <w:rsid w:val="004E714F"/>
    <w:rsid w:val="004E7494"/>
    <w:rsid w:val="004E74C9"/>
    <w:rsid w:val="004E7E4A"/>
    <w:rsid w:val="004F0332"/>
    <w:rsid w:val="004F0370"/>
    <w:rsid w:val="004F0435"/>
    <w:rsid w:val="004F044A"/>
    <w:rsid w:val="004F0452"/>
    <w:rsid w:val="004F06AA"/>
    <w:rsid w:val="004F0B4B"/>
    <w:rsid w:val="004F0E77"/>
    <w:rsid w:val="004F1462"/>
    <w:rsid w:val="004F14BE"/>
    <w:rsid w:val="004F16BE"/>
    <w:rsid w:val="004F1A94"/>
    <w:rsid w:val="004F1BC7"/>
    <w:rsid w:val="004F1BFD"/>
    <w:rsid w:val="004F1D1A"/>
    <w:rsid w:val="004F1E82"/>
    <w:rsid w:val="004F1FC9"/>
    <w:rsid w:val="004F2083"/>
    <w:rsid w:val="004F232E"/>
    <w:rsid w:val="004F2667"/>
    <w:rsid w:val="004F26BB"/>
    <w:rsid w:val="004F282C"/>
    <w:rsid w:val="004F2FF5"/>
    <w:rsid w:val="004F3396"/>
    <w:rsid w:val="004F350D"/>
    <w:rsid w:val="004F367F"/>
    <w:rsid w:val="004F3829"/>
    <w:rsid w:val="004F388A"/>
    <w:rsid w:val="004F3EB8"/>
    <w:rsid w:val="004F4551"/>
    <w:rsid w:val="004F4713"/>
    <w:rsid w:val="004F4A6C"/>
    <w:rsid w:val="004F4BCE"/>
    <w:rsid w:val="004F51DE"/>
    <w:rsid w:val="004F6561"/>
    <w:rsid w:val="004F6A0A"/>
    <w:rsid w:val="004F6EE5"/>
    <w:rsid w:val="004F6F60"/>
    <w:rsid w:val="004F7043"/>
    <w:rsid w:val="004F735C"/>
    <w:rsid w:val="004F78A6"/>
    <w:rsid w:val="004F7CBA"/>
    <w:rsid w:val="004F7E74"/>
    <w:rsid w:val="0050012F"/>
    <w:rsid w:val="0050036B"/>
    <w:rsid w:val="00500406"/>
    <w:rsid w:val="005009F7"/>
    <w:rsid w:val="00500C75"/>
    <w:rsid w:val="0050136C"/>
    <w:rsid w:val="0050156E"/>
    <w:rsid w:val="005017C2"/>
    <w:rsid w:val="005018C1"/>
    <w:rsid w:val="00501920"/>
    <w:rsid w:val="00501CEC"/>
    <w:rsid w:val="00501DBB"/>
    <w:rsid w:val="0050218D"/>
    <w:rsid w:val="0050220C"/>
    <w:rsid w:val="005025A4"/>
    <w:rsid w:val="005027C2"/>
    <w:rsid w:val="00502952"/>
    <w:rsid w:val="00502967"/>
    <w:rsid w:val="00502C6D"/>
    <w:rsid w:val="00502DA1"/>
    <w:rsid w:val="00502FE4"/>
    <w:rsid w:val="00503785"/>
    <w:rsid w:val="0050381B"/>
    <w:rsid w:val="00503849"/>
    <w:rsid w:val="00503F5A"/>
    <w:rsid w:val="005040F0"/>
    <w:rsid w:val="005041F8"/>
    <w:rsid w:val="0050435B"/>
    <w:rsid w:val="00504968"/>
    <w:rsid w:val="00504D01"/>
    <w:rsid w:val="00505C5A"/>
    <w:rsid w:val="00505CCD"/>
    <w:rsid w:val="00505F0D"/>
    <w:rsid w:val="00506014"/>
    <w:rsid w:val="005060EE"/>
    <w:rsid w:val="00506422"/>
    <w:rsid w:val="0050672E"/>
    <w:rsid w:val="00506D78"/>
    <w:rsid w:val="005070EF"/>
    <w:rsid w:val="0050710B"/>
    <w:rsid w:val="00507283"/>
    <w:rsid w:val="00507318"/>
    <w:rsid w:val="00507637"/>
    <w:rsid w:val="00507660"/>
    <w:rsid w:val="005076DD"/>
    <w:rsid w:val="00507B7C"/>
    <w:rsid w:val="005100A4"/>
    <w:rsid w:val="005101BF"/>
    <w:rsid w:val="005102B2"/>
    <w:rsid w:val="0051044B"/>
    <w:rsid w:val="0051098D"/>
    <w:rsid w:val="00510A9D"/>
    <w:rsid w:val="00510DA5"/>
    <w:rsid w:val="005110EB"/>
    <w:rsid w:val="005115B2"/>
    <w:rsid w:val="0051160D"/>
    <w:rsid w:val="005117A2"/>
    <w:rsid w:val="00511AF4"/>
    <w:rsid w:val="00511C12"/>
    <w:rsid w:val="00511CA2"/>
    <w:rsid w:val="00511D27"/>
    <w:rsid w:val="00511DB8"/>
    <w:rsid w:val="0051213F"/>
    <w:rsid w:val="00512159"/>
    <w:rsid w:val="005121ED"/>
    <w:rsid w:val="00512588"/>
    <w:rsid w:val="0051262A"/>
    <w:rsid w:val="00512642"/>
    <w:rsid w:val="00512A26"/>
    <w:rsid w:val="00512D6A"/>
    <w:rsid w:val="005131B7"/>
    <w:rsid w:val="005132AE"/>
    <w:rsid w:val="00513358"/>
    <w:rsid w:val="005135F1"/>
    <w:rsid w:val="005136E2"/>
    <w:rsid w:val="00513752"/>
    <w:rsid w:val="00513798"/>
    <w:rsid w:val="00513C7F"/>
    <w:rsid w:val="00514096"/>
    <w:rsid w:val="00514178"/>
    <w:rsid w:val="005149DB"/>
    <w:rsid w:val="00514EC1"/>
    <w:rsid w:val="00514F3D"/>
    <w:rsid w:val="00515304"/>
    <w:rsid w:val="0051531B"/>
    <w:rsid w:val="0051549F"/>
    <w:rsid w:val="005157DC"/>
    <w:rsid w:val="00515881"/>
    <w:rsid w:val="005158D2"/>
    <w:rsid w:val="00515B09"/>
    <w:rsid w:val="005161B8"/>
    <w:rsid w:val="005162D3"/>
    <w:rsid w:val="005163BE"/>
    <w:rsid w:val="0051644F"/>
    <w:rsid w:val="00516545"/>
    <w:rsid w:val="005165EA"/>
    <w:rsid w:val="0051675C"/>
    <w:rsid w:val="00516A77"/>
    <w:rsid w:val="00516C36"/>
    <w:rsid w:val="00516F62"/>
    <w:rsid w:val="005171FF"/>
    <w:rsid w:val="005175FE"/>
    <w:rsid w:val="0051760F"/>
    <w:rsid w:val="00517A45"/>
    <w:rsid w:val="00520051"/>
    <w:rsid w:val="005200BA"/>
    <w:rsid w:val="005201E6"/>
    <w:rsid w:val="00520229"/>
    <w:rsid w:val="005203A9"/>
    <w:rsid w:val="0052049D"/>
    <w:rsid w:val="00520540"/>
    <w:rsid w:val="005205E5"/>
    <w:rsid w:val="0052067F"/>
    <w:rsid w:val="0052106F"/>
    <w:rsid w:val="005213F0"/>
    <w:rsid w:val="00521B03"/>
    <w:rsid w:val="00521D81"/>
    <w:rsid w:val="00521F70"/>
    <w:rsid w:val="005221F5"/>
    <w:rsid w:val="005228DA"/>
    <w:rsid w:val="00522A5D"/>
    <w:rsid w:val="00522FA1"/>
    <w:rsid w:val="005235E0"/>
    <w:rsid w:val="00523640"/>
    <w:rsid w:val="005238E9"/>
    <w:rsid w:val="00523D5F"/>
    <w:rsid w:val="00523DBC"/>
    <w:rsid w:val="005243AC"/>
    <w:rsid w:val="005245A2"/>
    <w:rsid w:val="00524606"/>
    <w:rsid w:val="00524C3B"/>
    <w:rsid w:val="00524FBB"/>
    <w:rsid w:val="00524FDC"/>
    <w:rsid w:val="005250D4"/>
    <w:rsid w:val="005250E6"/>
    <w:rsid w:val="0052520A"/>
    <w:rsid w:val="00525276"/>
    <w:rsid w:val="005256D0"/>
    <w:rsid w:val="00525A57"/>
    <w:rsid w:val="00525CA2"/>
    <w:rsid w:val="00525CD8"/>
    <w:rsid w:val="00525D01"/>
    <w:rsid w:val="00525D55"/>
    <w:rsid w:val="005262C5"/>
    <w:rsid w:val="0052670D"/>
    <w:rsid w:val="0052674F"/>
    <w:rsid w:val="00527054"/>
    <w:rsid w:val="005272D4"/>
    <w:rsid w:val="00527B15"/>
    <w:rsid w:val="00527E95"/>
    <w:rsid w:val="00527EA6"/>
    <w:rsid w:val="00530003"/>
    <w:rsid w:val="00530032"/>
    <w:rsid w:val="0053011D"/>
    <w:rsid w:val="0053012D"/>
    <w:rsid w:val="00530153"/>
    <w:rsid w:val="005302A8"/>
    <w:rsid w:val="00530E9F"/>
    <w:rsid w:val="00531318"/>
    <w:rsid w:val="005313C8"/>
    <w:rsid w:val="005314CD"/>
    <w:rsid w:val="00531781"/>
    <w:rsid w:val="00531868"/>
    <w:rsid w:val="00532050"/>
    <w:rsid w:val="0053227A"/>
    <w:rsid w:val="0053239F"/>
    <w:rsid w:val="00532403"/>
    <w:rsid w:val="00532444"/>
    <w:rsid w:val="00532595"/>
    <w:rsid w:val="00532A67"/>
    <w:rsid w:val="00532B94"/>
    <w:rsid w:val="00532D79"/>
    <w:rsid w:val="00532E54"/>
    <w:rsid w:val="00533407"/>
    <w:rsid w:val="00533414"/>
    <w:rsid w:val="005334E0"/>
    <w:rsid w:val="005334EC"/>
    <w:rsid w:val="00533A33"/>
    <w:rsid w:val="00533DB5"/>
    <w:rsid w:val="00533F04"/>
    <w:rsid w:val="005343E2"/>
    <w:rsid w:val="005343F5"/>
    <w:rsid w:val="00534440"/>
    <w:rsid w:val="0053491D"/>
    <w:rsid w:val="00534DB2"/>
    <w:rsid w:val="00534E55"/>
    <w:rsid w:val="00534F43"/>
    <w:rsid w:val="005350D4"/>
    <w:rsid w:val="00535744"/>
    <w:rsid w:val="00535B3A"/>
    <w:rsid w:val="00535D2E"/>
    <w:rsid w:val="00536366"/>
    <w:rsid w:val="00536D2F"/>
    <w:rsid w:val="00536F43"/>
    <w:rsid w:val="00537286"/>
    <w:rsid w:val="005375D1"/>
    <w:rsid w:val="00537624"/>
    <w:rsid w:val="00537884"/>
    <w:rsid w:val="005379F1"/>
    <w:rsid w:val="00537A1C"/>
    <w:rsid w:val="00537ABD"/>
    <w:rsid w:val="00537E0D"/>
    <w:rsid w:val="00540239"/>
    <w:rsid w:val="00540396"/>
    <w:rsid w:val="00540843"/>
    <w:rsid w:val="00540887"/>
    <w:rsid w:val="005408E2"/>
    <w:rsid w:val="00540D62"/>
    <w:rsid w:val="00540F3C"/>
    <w:rsid w:val="005410D9"/>
    <w:rsid w:val="00541919"/>
    <w:rsid w:val="00541C4A"/>
    <w:rsid w:val="00541D61"/>
    <w:rsid w:val="005421D6"/>
    <w:rsid w:val="00542218"/>
    <w:rsid w:val="005422DE"/>
    <w:rsid w:val="00542435"/>
    <w:rsid w:val="00542458"/>
    <w:rsid w:val="0054296D"/>
    <w:rsid w:val="00542BB1"/>
    <w:rsid w:val="00543266"/>
    <w:rsid w:val="0054351A"/>
    <w:rsid w:val="00543591"/>
    <w:rsid w:val="00543CBA"/>
    <w:rsid w:val="00543D4A"/>
    <w:rsid w:val="00543EAD"/>
    <w:rsid w:val="00544207"/>
    <w:rsid w:val="005442AA"/>
    <w:rsid w:val="00544FB0"/>
    <w:rsid w:val="005451C5"/>
    <w:rsid w:val="005453ED"/>
    <w:rsid w:val="00545BEB"/>
    <w:rsid w:val="00545C15"/>
    <w:rsid w:val="005463F9"/>
    <w:rsid w:val="0054672F"/>
    <w:rsid w:val="00546B4B"/>
    <w:rsid w:val="00546E0B"/>
    <w:rsid w:val="00547098"/>
    <w:rsid w:val="005471C5"/>
    <w:rsid w:val="005471E3"/>
    <w:rsid w:val="00547215"/>
    <w:rsid w:val="005472E6"/>
    <w:rsid w:val="005478F4"/>
    <w:rsid w:val="00547C78"/>
    <w:rsid w:val="00547CC5"/>
    <w:rsid w:val="00547FEF"/>
    <w:rsid w:val="00550118"/>
    <w:rsid w:val="0055051C"/>
    <w:rsid w:val="005505E1"/>
    <w:rsid w:val="00550672"/>
    <w:rsid w:val="00550845"/>
    <w:rsid w:val="0055086B"/>
    <w:rsid w:val="00551191"/>
    <w:rsid w:val="00551198"/>
    <w:rsid w:val="00551238"/>
    <w:rsid w:val="005512D3"/>
    <w:rsid w:val="0055165C"/>
    <w:rsid w:val="00551660"/>
    <w:rsid w:val="005517FA"/>
    <w:rsid w:val="00551A0E"/>
    <w:rsid w:val="00551A8D"/>
    <w:rsid w:val="00551ACF"/>
    <w:rsid w:val="00552349"/>
    <w:rsid w:val="005524DD"/>
    <w:rsid w:val="00553113"/>
    <w:rsid w:val="0055332D"/>
    <w:rsid w:val="00553372"/>
    <w:rsid w:val="00553765"/>
    <w:rsid w:val="00553A33"/>
    <w:rsid w:val="00553B9F"/>
    <w:rsid w:val="00553DE1"/>
    <w:rsid w:val="005540DE"/>
    <w:rsid w:val="005541EE"/>
    <w:rsid w:val="0055453D"/>
    <w:rsid w:val="005545DB"/>
    <w:rsid w:val="005546F9"/>
    <w:rsid w:val="00554807"/>
    <w:rsid w:val="005548C4"/>
    <w:rsid w:val="005549CB"/>
    <w:rsid w:val="00554D31"/>
    <w:rsid w:val="00554F93"/>
    <w:rsid w:val="005552A5"/>
    <w:rsid w:val="00555633"/>
    <w:rsid w:val="005559AB"/>
    <w:rsid w:val="00555AA2"/>
    <w:rsid w:val="00555B64"/>
    <w:rsid w:val="00555E7C"/>
    <w:rsid w:val="00556051"/>
    <w:rsid w:val="00556457"/>
    <w:rsid w:val="00556542"/>
    <w:rsid w:val="00556597"/>
    <w:rsid w:val="0055660A"/>
    <w:rsid w:val="00556A1E"/>
    <w:rsid w:val="00556B77"/>
    <w:rsid w:val="00556DF4"/>
    <w:rsid w:val="00556E4D"/>
    <w:rsid w:val="00556ECE"/>
    <w:rsid w:val="00556FB3"/>
    <w:rsid w:val="005575D2"/>
    <w:rsid w:val="005575E6"/>
    <w:rsid w:val="00557774"/>
    <w:rsid w:val="0055794F"/>
    <w:rsid w:val="00557B01"/>
    <w:rsid w:val="00557EA8"/>
    <w:rsid w:val="00560091"/>
    <w:rsid w:val="005602A7"/>
    <w:rsid w:val="00560575"/>
    <w:rsid w:val="00560851"/>
    <w:rsid w:val="00560D15"/>
    <w:rsid w:val="0056124E"/>
    <w:rsid w:val="005612D2"/>
    <w:rsid w:val="0056150E"/>
    <w:rsid w:val="00561A87"/>
    <w:rsid w:val="00561BD1"/>
    <w:rsid w:val="0056253F"/>
    <w:rsid w:val="00562917"/>
    <w:rsid w:val="00562930"/>
    <w:rsid w:val="00562B41"/>
    <w:rsid w:val="00562DD1"/>
    <w:rsid w:val="0056302F"/>
    <w:rsid w:val="00563174"/>
    <w:rsid w:val="005632BD"/>
    <w:rsid w:val="0056355D"/>
    <w:rsid w:val="00563974"/>
    <w:rsid w:val="005639EB"/>
    <w:rsid w:val="00563D40"/>
    <w:rsid w:val="0056417F"/>
    <w:rsid w:val="00564302"/>
    <w:rsid w:val="0056430F"/>
    <w:rsid w:val="005644A8"/>
    <w:rsid w:val="005649F7"/>
    <w:rsid w:val="00564C3D"/>
    <w:rsid w:val="00564D5C"/>
    <w:rsid w:val="00565144"/>
    <w:rsid w:val="005653E2"/>
    <w:rsid w:val="00565433"/>
    <w:rsid w:val="00565AA4"/>
    <w:rsid w:val="00565C38"/>
    <w:rsid w:val="00565D91"/>
    <w:rsid w:val="00565DAF"/>
    <w:rsid w:val="00565FDB"/>
    <w:rsid w:val="00566088"/>
    <w:rsid w:val="005667A0"/>
    <w:rsid w:val="00566976"/>
    <w:rsid w:val="00566BE1"/>
    <w:rsid w:val="00566D98"/>
    <w:rsid w:val="00566DE9"/>
    <w:rsid w:val="00566E3A"/>
    <w:rsid w:val="0056706D"/>
    <w:rsid w:val="005672BB"/>
    <w:rsid w:val="00567AB0"/>
    <w:rsid w:val="00567C1B"/>
    <w:rsid w:val="00567EFA"/>
    <w:rsid w:val="00567FFB"/>
    <w:rsid w:val="005700BA"/>
    <w:rsid w:val="0057014B"/>
    <w:rsid w:val="00570715"/>
    <w:rsid w:val="00570981"/>
    <w:rsid w:val="00570C10"/>
    <w:rsid w:val="00570F3D"/>
    <w:rsid w:val="005711A3"/>
    <w:rsid w:val="005711E6"/>
    <w:rsid w:val="005711ED"/>
    <w:rsid w:val="00571567"/>
    <w:rsid w:val="00571A00"/>
    <w:rsid w:val="00571BD7"/>
    <w:rsid w:val="00571E22"/>
    <w:rsid w:val="00571F29"/>
    <w:rsid w:val="005720EE"/>
    <w:rsid w:val="005729EA"/>
    <w:rsid w:val="00572ABD"/>
    <w:rsid w:val="00572D69"/>
    <w:rsid w:val="005733CF"/>
    <w:rsid w:val="00573475"/>
    <w:rsid w:val="00573790"/>
    <w:rsid w:val="00573B0A"/>
    <w:rsid w:val="00573E87"/>
    <w:rsid w:val="0057409A"/>
    <w:rsid w:val="0057416A"/>
    <w:rsid w:val="00574222"/>
    <w:rsid w:val="00574556"/>
    <w:rsid w:val="005745FE"/>
    <w:rsid w:val="005747AF"/>
    <w:rsid w:val="005748C4"/>
    <w:rsid w:val="00574A0F"/>
    <w:rsid w:val="00574F3B"/>
    <w:rsid w:val="00575642"/>
    <w:rsid w:val="00575766"/>
    <w:rsid w:val="005758C1"/>
    <w:rsid w:val="005759F5"/>
    <w:rsid w:val="00575A31"/>
    <w:rsid w:val="00575F66"/>
    <w:rsid w:val="00575FE6"/>
    <w:rsid w:val="005760EF"/>
    <w:rsid w:val="005765B0"/>
    <w:rsid w:val="00576DB5"/>
    <w:rsid w:val="00576E9F"/>
    <w:rsid w:val="00576EF7"/>
    <w:rsid w:val="00576F9F"/>
    <w:rsid w:val="0057720D"/>
    <w:rsid w:val="005773E7"/>
    <w:rsid w:val="00577635"/>
    <w:rsid w:val="00577639"/>
    <w:rsid w:val="00577E47"/>
    <w:rsid w:val="0058058C"/>
    <w:rsid w:val="00580CA3"/>
    <w:rsid w:val="00581156"/>
    <w:rsid w:val="005811CD"/>
    <w:rsid w:val="00581704"/>
    <w:rsid w:val="005817C3"/>
    <w:rsid w:val="00581960"/>
    <w:rsid w:val="00581D90"/>
    <w:rsid w:val="005822CA"/>
    <w:rsid w:val="00582494"/>
    <w:rsid w:val="00582626"/>
    <w:rsid w:val="005826CD"/>
    <w:rsid w:val="005827FC"/>
    <w:rsid w:val="00582C37"/>
    <w:rsid w:val="00582EE2"/>
    <w:rsid w:val="00583646"/>
    <w:rsid w:val="00583AC8"/>
    <w:rsid w:val="00583BD2"/>
    <w:rsid w:val="005840B4"/>
    <w:rsid w:val="005841C1"/>
    <w:rsid w:val="005847A6"/>
    <w:rsid w:val="00584897"/>
    <w:rsid w:val="00584A31"/>
    <w:rsid w:val="00584B89"/>
    <w:rsid w:val="00584BAD"/>
    <w:rsid w:val="00584C96"/>
    <w:rsid w:val="00584F41"/>
    <w:rsid w:val="005859C0"/>
    <w:rsid w:val="00585D94"/>
    <w:rsid w:val="00586074"/>
    <w:rsid w:val="005860A0"/>
    <w:rsid w:val="00586456"/>
    <w:rsid w:val="0058648A"/>
    <w:rsid w:val="00586524"/>
    <w:rsid w:val="005866A4"/>
    <w:rsid w:val="00586805"/>
    <w:rsid w:val="0058682C"/>
    <w:rsid w:val="00586874"/>
    <w:rsid w:val="00586875"/>
    <w:rsid w:val="00586931"/>
    <w:rsid w:val="005869F7"/>
    <w:rsid w:val="00586B9D"/>
    <w:rsid w:val="00586C29"/>
    <w:rsid w:val="00586F23"/>
    <w:rsid w:val="0058726C"/>
    <w:rsid w:val="005874FC"/>
    <w:rsid w:val="0058772C"/>
    <w:rsid w:val="005877B2"/>
    <w:rsid w:val="00587E3D"/>
    <w:rsid w:val="00587E73"/>
    <w:rsid w:val="0059011E"/>
    <w:rsid w:val="00590342"/>
    <w:rsid w:val="005907EB"/>
    <w:rsid w:val="00590EB7"/>
    <w:rsid w:val="005910F6"/>
    <w:rsid w:val="00591126"/>
    <w:rsid w:val="0059114D"/>
    <w:rsid w:val="00591A8C"/>
    <w:rsid w:val="00591E3C"/>
    <w:rsid w:val="005925AE"/>
    <w:rsid w:val="00592751"/>
    <w:rsid w:val="005928CA"/>
    <w:rsid w:val="005928F7"/>
    <w:rsid w:val="0059308E"/>
    <w:rsid w:val="00593299"/>
    <w:rsid w:val="005932D6"/>
    <w:rsid w:val="00593F20"/>
    <w:rsid w:val="00594687"/>
    <w:rsid w:val="005947C9"/>
    <w:rsid w:val="00594DDE"/>
    <w:rsid w:val="00594EA4"/>
    <w:rsid w:val="005950B8"/>
    <w:rsid w:val="005950D9"/>
    <w:rsid w:val="0059514E"/>
    <w:rsid w:val="0059527A"/>
    <w:rsid w:val="00595479"/>
    <w:rsid w:val="0059589D"/>
    <w:rsid w:val="005959D0"/>
    <w:rsid w:val="00595B99"/>
    <w:rsid w:val="00595CBB"/>
    <w:rsid w:val="00595E15"/>
    <w:rsid w:val="00595F53"/>
    <w:rsid w:val="0059675B"/>
    <w:rsid w:val="0059679A"/>
    <w:rsid w:val="005967C2"/>
    <w:rsid w:val="00596866"/>
    <w:rsid w:val="005969DC"/>
    <w:rsid w:val="00596A52"/>
    <w:rsid w:val="00596AD5"/>
    <w:rsid w:val="00596CA1"/>
    <w:rsid w:val="0059711F"/>
    <w:rsid w:val="0059718D"/>
    <w:rsid w:val="00597285"/>
    <w:rsid w:val="005975D9"/>
    <w:rsid w:val="00597A0F"/>
    <w:rsid w:val="005A0FDB"/>
    <w:rsid w:val="005A1142"/>
    <w:rsid w:val="005A13E7"/>
    <w:rsid w:val="005A1821"/>
    <w:rsid w:val="005A19F9"/>
    <w:rsid w:val="005A1B4A"/>
    <w:rsid w:val="005A1BFE"/>
    <w:rsid w:val="005A214B"/>
    <w:rsid w:val="005A27C9"/>
    <w:rsid w:val="005A287F"/>
    <w:rsid w:val="005A2B00"/>
    <w:rsid w:val="005A2DC0"/>
    <w:rsid w:val="005A3205"/>
    <w:rsid w:val="005A35B3"/>
    <w:rsid w:val="005A36F9"/>
    <w:rsid w:val="005A37BD"/>
    <w:rsid w:val="005A37F3"/>
    <w:rsid w:val="005A3842"/>
    <w:rsid w:val="005A38C5"/>
    <w:rsid w:val="005A3AB4"/>
    <w:rsid w:val="005A3C7B"/>
    <w:rsid w:val="005A426F"/>
    <w:rsid w:val="005A434C"/>
    <w:rsid w:val="005A4C62"/>
    <w:rsid w:val="005A4CCC"/>
    <w:rsid w:val="005A515B"/>
    <w:rsid w:val="005A5ABB"/>
    <w:rsid w:val="005A5CC0"/>
    <w:rsid w:val="005A5EEF"/>
    <w:rsid w:val="005A64EE"/>
    <w:rsid w:val="005A69E3"/>
    <w:rsid w:val="005A70E4"/>
    <w:rsid w:val="005A7535"/>
    <w:rsid w:val="005A78E3"/>
    <w:rsid w:val="005A7996"/>
    <w:rsid w:val="005A7DE1"/>
    <w:rsid w:val="005A7FCF"/>
    <w:rsid w:val="005B0585"/>
    <w:rsid w:val="005B0988"/>
    <w:rsid w:val="005B09B7"/>
    <w:rsid w:val="005B0EF4"/>
    <w:rsid w:val="005B0FAA"/>
    <w:rsid w:val="005B1146"/>
    <w:rsid w:val="005B12C3"/>
    <w:rsid w:val="005B12CD"/>
    <w:rsid w:val="005B1325"/>
    <w:rsid w:val="005B151C"/>
    <w:rsid w:val="005B171C"/>
    <w:rsid w:val="005B1B9B"/>
    <w:rsid w:val="005B1D2E"/>
    <w:rsid w:val="005B1F8C"/>
    <w:rsid w:val="005B228C"/>
    <w:rsid w:val="005B2350"/>
    <w:rsid w:val="005B24E1"/>
    <w:rsid w:val="005B25A6"/>
    <w:rsid w:val="005B268E"/>
    <w:rsid w:val="005B284F"/>
    <w:rsid w:val="005B28E0"/>
    <w:rsid w:val="005B3128"/>
    <w:rsid w:val="005B344A"/>
    <w:rsid w:val="005B347D"/>
    <w:rsid w:val="005B3556"/>
    <w:rsid w:val="005B3641"/>
    <w:rsid w:val="005B3908"/>
    <w:rsid w:val="005B3AFF"/>
    <w:rsid w:val="005B3DF0"/>
    <w:rsid w:val="005B3FC9"/>
    <w:rsid w:val="005B40B6"/>
    <w:rsid w:val="005B4195"/>
    <w:rsid w:val="005B42B1"/>
    <w:rsid w:val="005B477E"/>
    <w:rsid w:val="005B4800"/>
    <w:rsid w:val="005B487D"/>
    <w:rsid w:val="005B48A7"/>
    <w:rsid w:val="005B49A1"/>
    <w:rsid w:val="005B4B67"/>
    <w:rsid w:val="005B4BA7"/>
    <w:rsid w:val="005B4C5B"/>
    <w:rsid w:val="005B4EBD"/>
    <w:rsid w:val="005B4FBD"/>
    <w:rsid w:val="005B509E"/>
    <w:rsid w:val="005B5403"/>
    <w:rsid w:val="005B543E"/>
    <w:rsid w:val="005B548F"/>
    <w:rsid w:val="005B559B"/>
    <w:rsid w:val="005B565D"/>
    <w:rsid w:val="005B579C"/>
    <w:rsid w:val="005B5DCE"/>
    <w:rsid w:val="005B5E9E"/>
    <w:rsid w:val="005B607E"/>
    <w:rsid w:val="005B612B"/>
    <w:rsid w:val="005B625C"/>
    <w:rsid w:val="005B637E"/>
    <w:rsid w:val="005B6682"/>
    <w:rsid w:val="005B6D6C"/>
    <w:rsid w:val="005B6EB7"/>
    <w:rsid w:val="005B743A"/>
    <w:rsid w:val="005B748D"/>
    <w:rsid w:val="005B7545"/>
    <w:rsid w:val="005B7719"/>
    <w:rsid w:val="005B793E"/>
    <w:rsid w:val="005B7A66"/>
    <w:rsid w:val="005B7C7B"/>
    <w:rsid w:val="005C037A"/>
    <w:rsid w:val="005C05DB"/>
    <w:rsid w:val="005C09C0"/>
    <w:rsid w:val="005C09E5"/>
    <w:rsid w:val="005C158D"/>
    <w:rsid w:val="005C19C9"/>
    <w:rsid w:val="005C1AC6"/>
    <w:rsid w:val="005C1C4E"/>
    <w:rsid w:val="005C2596"/>
    <w:rsid w:val="005C2AAD"/>
    <w:rsid w:val="005C2B13"/>
    <w:rsid w:val="005C2C07"/>
    <w:rsid w:val="005C2C8C"/>
    <w:rsid w:val="005C2D27"/>
    <w:rsid w:val="005C2D7E"/>
    <w:rsid w:val="005C2D98"/>
    <w:rsid w:val="005C306C"/>
    <w:rsid w:val="005C3458"/>
    <w:rsid w:val="005C379E"/>
    <w:rsid w:val="005C3D7C"/>
    <w:rsid w:val="005C3FF4"/>
    <w:rsid w:val="005C418E"/>
    <w:rsid w:val="005C464B"/>
    <w:rsid w:val="005C46C1"/>
    <w:rsid w:val="005C4ACA"/>
    <w:rsid w:val="005C4BD8"/>
    <w:rsid w:val="005C5416"/>
    <w:rsid w:val="005C578F"/>
    <w:rsid w:val="005C5BB8"/>
    <w:rsid w:val="005C5CC9"/>
    <w:rsid w:val="005C5FA5"/>
    <w:rsid w:val="005C6319"/>
    <w:rsid w:val="005C6564"/>
    <w:rsid w:val="005C65F9"/>
    <w:rsid w:val="005C6626"/>
    <w:rsid w:val="005C6647"/>
    <w:rsid w:val="005C6A21"/>
    <w:rsid w:val="005C6B0F"/>
    <w:rsid w:val="005C6DC7"/>
    <w:rsid w:val="005C6EF6"/>
    <w:rsid w:val="005C71A4"/>
    <w:rsid w:val="005C71FB"/>
    <w:rsid w:val="005C72E5"/>
    <w:rsid w:val="005C768C"/>
    <w:rsid w:val="005C7818"/>
    <w:rsid w:val="005C7863"/>
    <w:rsid w:val="005C79F1"/>
    <w:rsid w:val="005C7C22"/>
    <w:rsid w:val="005C7FDA"/>
    <w:rsid w:val="005D0A6D"/>
    <w:rsid w:val="005D0ACC"/>
    <w:rsid w:val="005D0B59"/>
    <w:rsid w:val="005D0F77"/>
    <w:rsid w:val="005D104A"/>
    <w:rsid w:val="005D1633"/>
    <w:rsid w:val="005D1B83"/>
    <w:rsid w:val="005D1C31"/>
    <w:rsid w:val="005D1CFC"/>
    <w:rsid w:val="005D20B3"/>
    <w:rsid w:val="005D23BF"/>
    <w:rsid w:val="005D23E0"/>
    <w:rsid w:val="005D272D"/>
    <w:rsid w:val="005D280A"/>
    <w:rsid w:val="005D2920"/>
    <w:rsid w:val="005D2A20"/>
    <w:rsid w:val="005D2A81"/>
    <w:rsid w:val="005D2D8F"/>
    <w:rsid w:val="005D3004"/>
    <w:rsid w:val="005D32E1"/>
    <w:rsid w:val="005D34DA"/>
    <w:rsid w:val="005D35C6"/>
    <w:rsid w:val="005D3ACA"/>
    <w:rsid w:val="005D3D49"/>
    <w:rsid w:val="005D431A"/>
    <w:rsid w:val="005D431D"/>
    <w:rsid w:val="005D445E"/>
    <w:rsid w:val="005D4577"/>
    <w:rsid w:val="005D46E0"/>
    <w:rsid w:val="005D47AA"/>
    <w:rsid w:val="005D4A05"/>
    <w:rsid w:val="005D4AEA"/>
    <w:rsid w:val="005D5162"/>
    <w:rsid w:val="005D52E7"/>
    <w:rsid w:val="005D5456"/>
    <w:rsid w:val="005D57F0"/>
    <w:rsid w:val="005D5CE7"/>
    <w:rsid w:val="005D5E10"/>
    <w:rsid w:val="005D5E65"/>
    <w:rsid w:val="005D60F0"/>
    <w:rsid w:val="005D6684"/>
    <w:rsid w:val="005D6707"/>
    <w:rsid w:val="005D6A96"/>
    <w:rsid w:val="005D714F"/>
    <w:rsid w:val="005D736F"/>
    <w:rsid w:val="005D78CA"/>
    <w:rsid w:val="005D79CE"/>
    <w:rsid w:val="005D7A65"/>
    <w:rsid w:val="005D7B64"/>
    <w:rsid w:val="005D7C20"/>
    <w:rsid w:val="005D7DE9"/>
    <w:rsid w:val="005E000B"/>
    <w:rsid w:val="005E0075"/>
    <w:rsid w:val="005E0143"/>
    <w:rsid w:val="005E034C"/>
    <w:rsid w:val="005E0496"/>
    <w:rsid w:val="005E1300"/>
    <w:rsid w:val="005E1513"/>
    <w:rsid w:val="005E1568"/>
    <w:rsid w:val="005E18B2"/>
    <w:rsid w:val="005E1ADF"/>
    <w:rsid w:val="005E1F57"/>
    <w:rsid w:val="005E20FE"/>
    <w:rsid w:val="005E2339"/>
    <w:rsid w:val="005E2387"/>
    <w:rsid w:val="005E2682"/>
    <w:rsid w:val="005E294A"/>
    <w:rsid w:val="005E2B1A"/>
    <w:rsid w:val="005E2E86"/>
    <w:rsid w:val="005E2E91"/>
    <w:rsid w:val="005E2ECF"/>
    <w:rsid w:val="005E3125"/>
    <w:rsid w:val="005E33AB"/>
    <w:rsid w:val="005E354B"/>
    <w:rsid w:val="005E3AF5"/>
    <w:rsid w:val="005E3E0D"/>
    <w:rsid w:val="005E3EB7"/>
    <w:rsid w:val="005E404C"/>
    <w:rsid w:val="005E44C5"/>
    <w:rsid w:val="005E488E"/>
    <w:rsid w:val="005E498B"/>
    <w:rsid w:val="005E49C6"/>
    <w:rsid w:val="005E4BC5"/>
    <w:rsid w:val="005E4D33"/>
    <w:rsid w:val="005E4FE7"/>
    <w:rsid w:val="005E54E2"/>
    <w:rsid w:val="005E5678"/>
    <w:rsid w:val="005E576B"/>
    <w:rsid w:val="005E5857"/>
    <w:rsid w:val="005E59D1"/>
    <w:rsid w:val="005E5AA2"/>
    <w:rsid w:val="005E5C1D"/>
    <w:rsid w:val="005E60FE"/>
    <w:rsid w:val="005E6281"/>
    <w:rsid w:val="005E630B"/>
    <w:rsid w:val="005E6483"/>
    <w:rsid w:val="005E66E9"/>
    <w:rsid w:val="005E6774"/>
    <w:rsid w:val="005E693B"/>
    <w:rsid w:val="005E6A6B"/>
    <w:rsid w:val="005E6BE1"/>
    <w:rsid w:val="005E6E4E"/>
    <w:rsid w:val="005E6F09"/>
    <w:rsid w:val="005E6F1B"/>
    <w:rsid w:val="005E7111"/>
    <w:rsid w:val="005E7132"/>
    <w:rsid w:val="005E71A1"/>
    <w:rsid w:val="005E72CF"/>
    <w:rsid w:val="005E792F"/>
    <w:rsid w:val="005E7BEB"/>
    <w:rsid w:val="005F00DA"/>
    <w:rsid w:val="005F00DC"/>
    <w:rsid w:val="005F01EE"/>
    <w:rsid w:val="005F02FF"/>
    <w:rsid w:val="005F0614"/>
    <w:rsid w:val="005F0A0D"/>
    <w:rsid w:val="005F0A6E"/>
    <w:rsid w:val="005F0DC6"/>
    <w:rsid w:val="005F1436"/>
    <w:rsid w:val="005F1884"/>
    <w:rsid w:val="005F19CD"/>
    <w:rsid w:val="005F1B10"/>
    <w:rsid w:val="005F1B3C"/>
    <w:rsid w:val="005F1C31"/>
    <w:rsid w:val="005F1E91"/>
    <w:rsid w:val="005F218F"/>
    <w:rsid w:val="005F2379"/>
    <w:rsid w:val="005F251F"/>
    <w:rsid w:val="005F2800"/>
    <w:rsid w:val="005F2A1F"/>
    <w:rsid w:val="005F2B31"/>
    <w:rsid w:val="005F329E"/>
    <w:rsid w:val="005F3702"/>
    <w:rsid w:val="005F3BAF"/>
    <w:rsid w:val="005F3C7D"/>
    <w:rsid w:val="005F40FD"/>
    <w:rsid w:val="005F41C8"/>
    <w:rsid w:val="005F4CE8"/>
    <w:rsid w:val="005F5804"/>
    <w:rsid w:val="005F596E"/>
    <w:rsid w:val="005F5B7D"/>
    <w:rsid w:val="005F5E74"/>
    <w:rsid w:val="005F6088"/>
    <w:rsid w:val="005F60A4"/>
    <w:rsid w:val="005F64A4"/>
    <w:rsid w:val="005F672F"/>
    <w:rsid w:val="005F685A"/>
    <w:rsid w:val="005F6ACA"/>
    <w:rsid w:val="005F6D89"/>
    <w:rsid w:val="005F6F8A"/>
    <w:rsid w:val="005F6FBC"/>
    <w:rsid w:val="005F6FC1"/>
    <w:rsid w:val="005F7208"/>
    <w:rsid w:val="005F731A"/>
    <w:rsid w:val="005F732A"/>
    <w:rsid w:val="005F767F"/>
    <w:rsid w:val="005F7AF5"/>
    <w:rsid w:val="005F7B9A"/>
    <w:rsid w:val="005F7CA4"/>
    <w:rsid w:val="005F7F17"/>
    <w:rsid w:val="006004A4"/>
    <w:rsid w:val="00600843"/>
    <w:rsid w:val="00600874"/>
    <w:rsid w:val="00600945"/>
    <w:rsid w:val="00601439"/>
    <w:rsid w:val="0060190C"/>
    <w:rsid w:val="00601970"/>
    <w:rsid w:val="006019B9"/>
    <w:rsid w:val="0060246F"/>
    <w:rsid w:val="006024FE"/>
    <w:rsid w:val="00602509"/>
    <w:rsid w:val="006026EB"/>
    <w:rsid w:val="00602802"/>
    <w:rsid w:val="00602B96"/>
    <w:rsid w:val="00602F1D"/>
    <w:rsid w:val="00603329"/>
    <w:rsid w:val="0060360C"/>
    <w:rsid w:val="00603643"/>
    <w:rsid w:val="00603BF3"/>
    <w:rsid w:val="00603CFC"/>
    <w:rsid w:val="00603EFA"/>
    <w:rsid w:val="00603F63"/>
    <w:rsid w:val="00604261"/>
    <w:rsid w:val="0060451B"/>
    <w:rsid w:val="006045E3"/>
    <w:rsid w:val="006045FD"/>
    <w:rsid w:val="006048A2"/>
    <w:rsid w:val="00604AB9"/>
    <w:rsid w:val="00604D68"/>
    <w:rsid w:val="00604D9B"/>
    <w:rsid w:val="00604F96"/>
    <w:rsid w:val="00605172"/>
    <w:rsid w:val="006055F0"/>
    <w:rsid w:val="0060567A"/>
    <w:rsid w:val="0060585E"/>
    <w:rsid w:val="00605969"/>
    <w:rsid w:val="00605D09"/>
    <w:rsid w:val="00605F51"/>
    <w:rsid w:val="00606057"/>
    <w:rsid w:val="00606817"/>
    <w:rsid w:val="0060699E"/>
    <w:rsid w:val="00606CAF"/>
    <w:rsid w:val="00606CB9"/>
    <w:rsid w:val="00606E16"/>
    <w:rsid w:val="00607115"/>
    <w:rsid w:val="006071F7"/>
    <w:rsid w:val="00607433"/>
    <w:rsid w:val="00607478"/>
    <w:rsid w:val="0060753F"/>
    <w:rsid w:val="0060755A"/>
    <w:rsid w:val="00607700"/>
    <w:rsid w:val="00607789"/>
    <w:rsid w:val="0061031B"/>
    <w:rsid w:val="0061063B"/>
    <w:rsid w:val="006112ED"/>
    <w:rsid w:val="006114E2"/>
    <w:rsid w:val="00611ACB"/>
    <w:rsid w:val="00611C48"/>
    <w:rsid w:val="00612146"/>
    <w:rsid w:val="00612B00"/>
    <w:rsid w:val="00612B25"/>
    <w:rsid w:val="00612BAC"/>
    <w:rsid w:val="00612F23"/>
    <w:rsid w:val="00613482"/>
    <w:rsid w:val="006134FD"/>
    <w:rsid w:val="0061368B"/>
    <w:rsid w:val="006137B8"/>
    <w:rsid w:val="006137DE"/>
    <w:rsid w:val="0061399E"/>
    <w:rsid w:val="00613AF4"/>
    <w:rsid w:val="00613C3D"/>
    <w:rsid w:val="00613C4E"/>
    <w:rsid w:val="00613C98"/>
    <w:rsid w:val="00613E91"/>
    <w:rsid w:val="006146F0"/>
    <w:rsid w:val="006147DE"/>
    <w:rsid w:val="00614B73"/>
    <w:rsid w:val="00614BE5"/>
    <w:rsid w:val="00614CCA"/>
    <w:rsid w:val="00615055"/>
    <w:rsid w:val="006150FB"/>
    <w:rsid w:val="00615542"/>
    <w:rsid w:val="006155B5"/>
    <w:rsid w:val="00615670"/>
    <w:rsid w:val="006156F1"/>
    <w:rsid w:val="00615817"/>
    <w:rsid w:val="00615B82"/>
    <w:rsid w:val="00615E37"/>
    <w:rsid w:val="00615E60"/>
    <w:rsid w:val="00615EF4"/>
    <w:rsid w:val="00616162"/>
    <w:rsid w:val="006166AB"/>
    <w:rsid w:val="006167A6"/>
    <w:rsid w:val="00616921"/>
    <w:rsid w:val="00616B1C"/>
    <w:rsid w:val="00616B2D"/>
    <w:rsid w:val="00616C15"/>
    <w:rsid w:val="00616C6D"/>
    <w:rsid w:val="00617142"/>
    <w:rsid w:val="006171AF"/>
    <w:rsid w:val="006171D5"/>
    <w:rsid w:val="00617202"/>
    <w:rsid w:val="00617290"/>
    <w:rsid w:val="00617AB6"/>
    <w:rsid w:val="00617BF9"/>
    <w:rsid w:val="00617FC8"/>
    <w:rsid w:val="0062008D"/>
    <w:rsid w:val="006202A2"/>
    <w:rsid w:val="00620430"/>
    <w:rsid w:val="006204B6"/>
    <w:rsid w:val="006207D3"/>
    <w:rsid w:val="00620857"/>
    <w:rsid w:val="00620A00"/>
    <w:rsid w:val="00621FB0"/>
    <w:rsid w:val="006221E9"/>
    <w:rsid w:val="00622255"/>
    <w:rsid w:val="00622543"/>
    <w:rsid w:val="00622579"/>
    <w:rsid w:val="00622697"/>
    <w:rsid w:val="00622833"/>
    <w:rsid w:val="006229AC"/>
    <w:rsid w:val="00622C05"/>
    <w:rsid w:val="00622E98"/>
    <w:rsid w:val="00623293"/>
    <w:rsid w:val="0062332D"/>
    <w:rsid w:val="00623D9A"/>
    <w:rsid w:val="00623E71"/>
    <w:rsid w:val="00624105"/>
    <w:rsid w:val="0062440D"/>
    <w:rsid w:val="006246F0"/>
    <w:rsid w:val="0062507C"/>
    <w:rsid w:val="00625520"/>
    <w:rsid w:val="006255BD"/>
    <w:rsid w:val="00625908"/>
    <w:rsid w:val="00625A33"/>
    <w:rsid w:val="00625C25"/>
    <w:rsid w:val="00625C5D"/>
    <w:rsid w:val="00625C70"/>
    <w:rsid w:val="00625F71"/>
    <w:rsid w:val="00625FFB"/>
    <w:rsid w:val="006261AA"/>
    <w:rsid w:val="006264A3"/>
    <w:rsid w:val="00626A20"/>
    <w:rsid w:val="00626ABF"/>
    <w:rsid w:val="00626BC9"/>
    <w:rsid w:val="00626C2D"/>
    <w:rsid w:val="00626DB2"/>
    <w:rsid w:val="00627119"/>
    <w:rsid w:val="006274C7"/>
    <w:rsid w:val="00627602"/>
    <w:rsid w:val="00627692"/>
    <w:rsid w:val="00627BB6"/>
    <w:rsid w:val="0063017B"/>
    <w:rsid w:val="00630212"/>
    <w:rsid w:val="0063048B"/>
    <w:rsid w:val="00630597"/>
    <w:rsid w:val="006307EB"/>
    <w:rsid w:val="00630879"/>
    <w:rsid w:val="00630B91"/>
    <w:rsid w:val="00630D6B"/>
    <w:rsid w:val="00630DFC"/>
    <w:rsid w:val="00630EC6"/>
    <w:rsid w:val="00630EEF"/>
    <w:rsid w:val="006310AF"/>
    <w:rsid w:val="00631348"/>
    <w:rsid w:val="006316EF"/>
    <w:rsid w:val="0063197D"/>
    <w:rsid w:val="00631AC7"/>
    <w:rsid w:val="00631B3E"/>
    <w:rsid w:val="00631C26"/>
    <w:rsid w:val="00631CD0"/>
    <w:rsid w:val="00631D1C"/>
    <w:rsid w:val="00631FDA"/>
    <w:rsid w:val="006323D4"/>
    <w:rsid w:val="0063247A"/>
    <w:rsid w:val="0063261D"/>
    <w:rsid w:val="006327D0"/>
    <w:rsid w:val="00632859"/>
    <w:rsid w:val="00632B9A"/>
    <w:rsid w:val="006332FB"/>
    <w:rsid w:val="0063353C"/>
    <w:rsid w:val="006338F0"/>
    <w:rsid w:val="00633C0C"/>
    <w:rsid w:val="00633D7D"/>
    <w:rsid w:val="00633EAB"/>
    <w:rsid w:val="00634663"/>
    <w:rsid w:val="0063496F"/>
    <w:rsid w:val="00634FB5"/>
    <w:rsid w:val="00635084"/>
    <w:rsid w:val="006350D4"/>
    <w:rsid w:val="00635B4F"/>
    <w:rsid w:val="00635D09"/>
    <w:rsid w:val="006362CE"/>
    <w:rsid w:val="0063630E"/>
    <w:rsid w:val="00636C06"/>
    <w:rsid w:val="00636C7A"/>
    <w:rsid w:val="0063726D"/>
    <w:rsid w:val="00637DA1"/>
    <w:rsid w:val="00640673"/>
    <w:rsid w:val="006406FE"/>
    <w:rsid w:val="00640876"/>
    <w:rsid w:val="00641043"/>
    <w:rsid w:val="00641205"/>
    <w:rsid w:val="006413C4"/>
    <w:rsid w:val="006414F5"/>
    <w:rsid w:val="0064189D"/>
    <w:rsid w:val="00641B6E"/>
    <w:rsid w:val="00641D79"/>
    <w:rsid w:val="00641FB9"/>
    <w:rsid w:val="006426E3"/>
    <w:rsid w:val="006429FF"/>
    <w:rsid w:val="00642A2C"/>
    <w:rsid w:val="00642BC6"/>
    <w:rsid w:val="00642D6F"/>
    <w:rsid w:val="00642E4F"/>
    <w:rsid w:val="00642FB4"/>
    <w:rsid w:val="0064318C"/>
    <w:rsid w:val="006431DE"/>
    <w:rsid w:val="0064342B"/>
    <w:rsid w:val="006434F5"/>
    <w:rsid w:val="00643701"/>
    <w:rsid w:val="00643A15"/>
    <w:rsid w:val="00643EA6"/>
    <w:rsid w:val="00643FF1"/>
    <w:rsid w:val="00644161"/>
    <w:rsid w:val="0064437E"/>
    <w:rsid w:val="00644536"/>
    <w:rsid w:val="006445BE"/>
    <w:rsid w:val="00644763"/>
    <w:rsid w:val="006447EA"/>
    <w:rsid w:val="006450F5"/>
    <w:rsid w:val="0064512E"/>
    <w:rsid w:val="0064546B"/>
    <w:rsid w:val="00645AB9"/>
    <w:rsid w:val="00646026"/>
    <w:rsid w:val="006461F7"/>
    <w:rsid w:val="006462C0"/>
    <w:rsid w:val="006467CD"/>
    <w:rsid w:val="00646980"/>
    <w:rsid w:val="006469C7"/>
    <w:rsid w:val="00646F58"/>
    <w:rsid w:val="00646FE6"/>
    <w:rsid w:val="00647231"/>
    <w:rsid w:val="00647322"/>
    <w:rsid w:val="00647550"/>
    <w:rsid w:val="006475FD"/>
    <w:rsid w:val="0064773B"/>
    <w:rsid w:val="00647799"/>
    <w:rsid w:val="00647C36"/>
    <w:rsid w:val="00650250"/>
    <w:rsid w:val="006502B3"/>
    <w:rsid w:val="006504D5"/>
    <w:rsid w:val="006505BB"/>
    <w:rsid w:val="006505CB"/>
    <w:rsid w:val="006507DA"/>
    <w:rsid w:val="00650A27"/>
    <w:rsid w:val="00650BC7"/>
    <w:rsid w:val="00650E9B"/>
    <w:rsid w:val="00650E9E"/>
    <w:rsid w:val="00650EB6"/>
    <w:rsid w:val="0065115D"/>
    <w:rsid w:val="006511CF"/>
    <w:rsid w:val="006511F3"/>
    <w:rsid w:val="006512D8"/>
    <w:rsid w:val="00651370"/>
    <w:rsid w:val="00651832"/>
    <w:rsid w:val="00651E42"/>
    <w:rsid w:val="00652318"/>
    <w:rsid w:val="0065272F"/>
    <w:rsid w:val="006528AF"/>
    <w:rsid w:val="006528F0"/>
    <w:rsid w:val="0065292E"/>
    <w:rsid w:val="006529C4"/>
    <w:rsid w:val="00652A31"/>
    <w:rsid w:val="00652CA8"/>
    <w:rsid w:val="00652DE5"/>
    <w:rsid w:val="00652EF9"/>
    <w:rsid w:val="006531BA"/>
    <w:rsid w:val="00653838"/>
    <w:rsid w:val="0065383D"/>
    <w:rsid w:val="00653917"/>
    <w:rsid w:val="006540FE"/>
    <w:rsid w:val="006541DB"/>
    <w:rsid w:val="00654273"/>
    <w:rsid w:val="00654652"/>
    <w:rsid w:val="0065489D"/>
    <w:rsid w:val="00654A58"/>
    <w:rsid w:val="00654C94"/>
    <w:rsid w:val="006550FD"/>
    <w:rsid w:val="0065524C"/>
    <w:rsid w:val="00655273"/>
    <w:rsid w:val="00655446"/>
    <w:rsid w:val="0065567E"/>
    <w:rsid w:val="006559D4"/>
    <w:rsid w:val="00655CE8"/>
    <w:rsid w:val="00655D2B"/>
    <w:rsid w:val="00655FBE"/>
    <w:rsid w:val="0065605A"/>
    <w:rsid w:val="0065623A"/>
    <w:rsid w:val="00656343"/>
    <w:rsid w:val="006569EB"/>
    <w:rsid w:val="00656C37"/>
    <w:rsid w:val="00656CDF"/>
    <w:rsid w:val="00656F89"/>
    <w:rsid w:val="00656FA5"/>
    <w:rsid w:val="006570D1"/>
    <w:rsid w:val="00657508"/>
    <w:rsid w:val="00657676"/>
    <w:rsid w:val="006579F8"/>
    <w:rsid w:val="00657EBC"/>
    <w:rsid w:val="00660410"/>
    <w:rsid w:val="006604DD"/>
    <w:rsid w:val="00660B8D"/>
    <w:rsid w:val="00660BBB"/>
    <w:rsid w:val="00660E11"/>
    <w:rsid w:val="00661104"/>
    <w:rsid w:val="00661183"/>
    <w:rsid w:val="0066166C"/>
    <w:rsid w:val="00661A06"/>
    <w:rsid w:val="0066242A"/>
    <w:rsid w:val="00662439"/>
    <w:rsid w:val="00662503"/>
    <w:rsid w:val="00662A7E"/>
    <w:rsid w:val="00662B04"/>
    <w:rsid w:val="00662B6D"/>
    <w:rsid w:val="00662D20"/>
    <w:rsid w:val="00662DA6"/>
    <w:rsid w:val="0066332A"/>
    <w:rsid w:val="00663331"/>
    <w:rsid w:val="006642BE"/>
    <w:rsid w:val="0066446F"/>
    <w:rsid w:val="00664477"/>
    <w:rsid w:val="006644B3"/>
    <w:rsid w:val="006644EA"/>
    <w:rsid w:val="0066459A"/>
    <w:rsid w:val="00664608"/>
    <w:rsid w:val="006646E3"/>
    <w:rsid w:val="00664BAD"/>
    <w:rsid w:val="00664DDD"/>
    <w:rsid w:val="0066548B"/>
    <w:rsid w:val="006654E2"/>
    <w:rsid w:val="0066590D"/>
    <w:rsid w:val="00665F49"/>
    <w:rsid w:val="00665F69"/>
    <w:rsid w:val="0066629E"/>
    <w:rsid w:val="006664D5"/>
    <w:rsid w:val="00666659"/>
    <w:rsid w:val="00666733"/>
    <w:rsid w:val="00666D91"/>
    <w:rsid w:val="00667BE3"/>
    <w:rsid w:val="00667C1C"/>
    <w:rsid w:val="00667F7B"/>
    <w:rsid w:val="00670623"/>
    <w:rsid w:val="00670B4F"/>
    <w:rsid w:val="00670F15"/>
    <w:rsid w:val="00671269"/>
    <w:rsid w:val="00671578"/>
    <w:rsid w:val="0067166B"/>
    <w:rsid w:val="006718E0"/>
    <w:rsid w:val="00672598"/>
    <w:rsid w:val="0067279C"/>
    <w:rsid w:val="006728EA"/>
    <w:rsid w:val="006728EF"/>
    <w:rsid w:val="00672CD6"/>
    <w:rsid w:val="00672D05"/>
    <w:rsid w:val="00672D52"/>
    <w:rsid w:val="00672F41"/>
    <w:rsid w:val="00672FDD"/>
    <w:rsid w:val="006733CE"/>
    <w:rsid w:val="0067372A"/>
    <w:rsid w:val="006737D2"/>
    <w:rsid w:val="00673974"/>
    <w:rsid w:val="00673C7F"/>
    <w:rsid w:val="0067418D"/>
    <w:rsid w:val="00674284"/>
    <w:rsid w:val="006747B2"/>
    <w:rsid w:val="00674928"/>
    <w:rsid w:val="00674A5B"/>
    <w:rsid w:val="00674AF3"/>
    <w:rsid w:val="00674D34"/>
    <w:rsid w:val="00674D3D"/>
    <w:rsid w:val="00674E8A"/>
    <w:rsid w:val="006750E4"/>
    <w:rsid w:val="00675147"/>
    <w:rsid w:val="00675426"/>
    <w:rsid w:val="00675431"/>
    <w:rsid w:val="00675587"/>
    <w:rsid w:val="006756F4"/>
    <w:rsid w:val="006759AA"/>
    <w:rsid w:val="00676919"/>
    <w:rsid w:val="00676B3A"/>
    <w:rsid w:val="00676D0B"/>
    <w:rsid w:val="00676FB8"/>
    <w:rsid w:val="00676FC2"/>
    <w:rsid w:val="00677167"/>
    <w:rsid w:val="00677F46"/>
    <w:rsid w:val="0068003A"/>
    <w:rsid w:val="006800A9"/>
    <w:rsid w:val="006801CD"/>
    <w:rsid w:val="00680320"/>
    <w:rsid w:val="00680527"/>
    <w:rsid w:val="00680550"/>
    <w:rsid w:val="00680A30"/>
    <w:rsid w:val="00680C13"/>
    <w:rsid w:val="0068119C"/>
    <w:rsid w:val="006814B9"/>
    <w:rsid w:val="00681743"/>
    <w:rsid w:val="00681B06"/>
    <w:rsid w:val="00681D93"/>
    <w:rsid w:val="00681ED1"/>
    <w:rsid w:val="00681F57"/>
    <w:rsid w:val="0068212E"/>
    <w:rsid w:val="00682598"/>
    <w:rsid w:val="0068263F"/>
    <w:rsid w:val="00682786"/>
    <w:rsid w:val="00682949"/>
    <w:rsid w:val="00682E31"/>
    <w:rsid w:val="00682EF9"/>
    <w:rsid w:val="0068309B"/>
    <w:rsid w:val="00683114"/>
    <w:rsid w:val="006831C9"/>
    <w:rsid w:val="00683456"/>
    <w:rsid w:val="0068350F"/>
    <w:rsid w:val="006839DE"/>
    <w:rsid w:val="00683A06"/>
    <w:rsid w:val="006840B0"/>
    <w:rsid w:val="00684388"/>
    <w:rsid w:val="00684882"/>
    <w:rsid w:val="00684B74"/>
    <w:rsid w:val="00684BA7"/>
    <w:rsid w:val="00684C44"/>
    <w:rsid w:val="00684CEC"/>
    <w:rsid w:val="00684D47"/>
    <w:rsid w:val="00684DAB"/>
    <w:rsid w:val="00684F1F"/>
    <w:rsid w:val="006855BA"/>
    <w:rsid w:val="006859E9"/>
    <w:rsid w:val="0068612C"/>
    <w:rsid w:val="006863E3"/>
    <w:rsid w:val="006864A5"/>
    <w:rsid w:val="00686505"/>
    <w:rsid w:val="0068682B"/>
    <w:rsid w:val="00686AAB"/>
    <w:rsid w:val="00687366"/>
    <w:rsid w:val="00687692"/>
    <w:rsid w:val="00687DBF"/>
    <w:rsid w:val="00687E75"/>
    <w:rsid w:val="006904BD"/>
    <w:rsid w:val="006905FE"/>
    <w:rsid w:val="006907DA"/>
    <w:rsid w:val="0069089E"/>
    <w:rsid w:val="00690F8D"/>
    <w:rsid w:val="006915DF"/>
    <w:rsid w:val="0069161F"/>
    <w:rsid w:val="00691CD3"/>
    <w:rsid w:val="00691E39"/>
    <w:rsid w:val="00691F60"/>
    <w:rsid w:val="006925B0"/>
    <w:rsid w:val="00692800"/>
    <w:rsid w:val="00692AEB"/>
    <w:rsid w:val="00692CF2"/>
    <w:rsid w:val="0069314B"/>
    <w:rsid w:val="00693350"/>
    <w:rsid w:val="00693490"/>
    <w:rsid w:val="006937DD"/>
    <w:rsid w:val="006937F7"/>
    <w:rsid w:val="00693800"/>
    <w:rsid w:val="00693833"/>
    <w:rsid w:val="006939EB"/>
    <w:rsid w:val="00693F5C"/>
    <w:rsid w:val="006947CF"/>
    <w:rsid w:val="006948A9"/>
    <w:rsid w:val="00694A2A"/>
    <w:rsid w:val="00694BAD"/>
    <w:rsid w:val="00694D59"/>
    <w:rsid w:val="0069526C"/>
    <w:rsid w:val="006952B4"/>
    <w:rsid w:val="006957BC"/>
    <w:rsid w:val="0069592D"/>
    <w:rsid w:val="00695CD2"/>
    <w:rsid w:val="00695D71"/>
    <w:rsid w:val="00696205"/>
    <w:rsid w:val="0069672A"/>
    <w:rsid w:val="00696996"/>
    <w:rsid w:val="00696B1A"/>
    <w:rsid w:val="00696B33"/>
    <w:rsid w:val="00696F04"/>
    <w:rsid w:val="006970DA"/>
    <w:rsid w:val="00697261"/>
    <w:rsid w:val="00697373"/>
    <w:rsid w:val="00697379"/>
    <w:rsid w:val="00697679"/>
    <w:rsid w:val="00697713"/>
    <w:rsid w:val="00697768"/>
    <w:rsid w:val="00697914"/>
    <w:rsid w:val="00697BDA"/>
    <w:rsid w:val="00697DD3"/>
    <w:rsid w:val="00697E3B"/>
    <w:rsid w:val="006A00CF"/>
    <w:rsid w:val="006A015A"/>
    <w:rsid w:val="006A07F5"/>
    <w:rsid w:val="006A10EC"/>
    <w:rsid w:val="006A1982"/>
    <w:rsid w:val="006A2000"/>
    <w:rsid w:val="006A20D9"/>
    <w:rsid w:val="006A255E"/>
    <w:rsid w:val="006A2B97"/>
    <w:rsid w:val="006A2D3F"/>
    <w:rsid w:val="006A2EB6"/>
    <w:rsid w:val="006A3932"/>
    <w:rsid w:val="006A3E7D"/>
    <w:rsid w:val="006A3EE6"/>
    <w:rsid w:val="006A41F4"/>
    <w:rsid w:val="006A420F"/>
    <w:rsid w:val="006A4327"/>
    <w:rsid w:val="006A46B5"/>
    <w:rsid w:val="006A46BE"/>
    <w:rsid w:val="006A4BAE"/>
    <w:rsid w:val="006A4F2D"/>
    <w:rsid w:val="006A555D"/>
    <w:rsid w:val="006A5563"/>
    <w:rsid w:val="006A578E"/>
    <w:rsid w:val="006A588B"/>
    <w:rsid w:val="006A5A30"/>
    <w:rsid w:val="006A5A8D"/>
    <w:rsid w:val="006A5CA6"/>
    <w:rsid w:val="006A606D"/>
    <w:rsid w:val="006A60FD"/>
    <w:rsid w:val="006A6361"/>
    <w:rsid w:val="006A63DA"/>
    <w:rsid w:val="006A6615"/>
    <w:rsid w:val="006A664E"/>
    <w:rsid w:val="006A6661"/>
    <w:rsid w:val="006A6C3D"/>
    <w:rsid w:val="006A6C58"/>
    <w:rsid w:val="006A6FD3"/>
    <w:rsid w:val="006A708F"/>
    <w:rsid w:val="006A73B5"/>
    <w:rsid w:val="006A74B3"/>
    <w:rsid w:val="006A7547"/>
    <w:rsid w:val="006A75C4"/>
    <w:rsid w:val="006A77CA"/>
    <w:rsid w:val="006A7A05"/>
    <w:rsid w:val="006A7A3C"/>
    <w:rsid w:val="006A7FFA"/>
    <w:rsid w:val="006B0267"/>
    <w:rsid w:val="006B083B"/>
    <w:rsid w:val="006B0B02"/>
    <w:rsid w:val="006B0DBA"/>
    <w:rsid w:val="006B101C"/>
    <w:rsid w:val="006B138B"/>
    <w:rsid w:val="006B13BD"/>
    <w:rsid w:val="006B16DA"/>
    <w:rsid w:val="006B1763"/>
    <w:rsid w:val="006B1902"/>
    <w:rsid w:val="006B1C54"/>
    <w:rsid w:val="006B1CC0"/>
    <w:rsid w:val="006B1D54"/>
    <w:rsid w:val="006B1FD6"/>
    <w:rsid w:val="006B226E"/>
    <w:rsid w:val="006B2A44"/>
    <w:rsid w:val="006B2ABE"/>
    <w:rsid w:val="006B2C4E"/>
    <w:rsid w:val="006B2CC0"/>
    <w:rsid w:val="006B3483"/>
    <w:rsid w:val="006B3BEB"/>
    <w:rsid w:val="006B3F44"/>
    <w:rsid w:val="006B41B3"/>
    <w:rsid w:val="006B4349"/>
    <w:rsid w:val="006B452B"/>
    <w:rsid w:val="006B4559"/>
    <w:rsid w:val="006B49D5"/>
    <w:rsid w:val="006B4AE4"/>
    <w:rsid w:val="006B5008"/>
    <w:rsid w:val="006B5318"/>
    <w:rsid w:val="006B5980"/>
    <w:rsid w:val="006B6373"/>
    <w:rsid w:val="006B6A23"/>
    <w:rsid w:val="006B6B1C"/>
    <w:rsid w:val="006B6CEE"/>
    <w:rsid w:val="006B6F49"/>
    <w:rsid w:val="006B78B3"/>
    <w:rsid w:val="006B7A34"/>
    <w:rsid w:val="006B7B62"/>
    <w:rsid w:val="006B7BA6"/>
    <w:rsid w:val="006C07B3"/>
    <w:rsid w:val="006C07E5"/>
    <w:rsid w:val="006C0B93"/>
    <w:rsid w:val="006C1269"/>
    <w:rsid w:val="006C12E9"/>
    <w:rsid w:val="006C162D"/>
    <w:rsid w:val="006C1795"/>
    <w:rsid w:val="006C197F"/>
    <w:rsid w:val="006C1AA9"/>
    <w:rsid w:val="006C1BA7"/>
    <w:rsid w:val="006C1E87"/>
    <w:rsid w:val="006C1FBD"/>
    <w:rsid w:val="006C2052"/>
    <w:rsid w:val="006C2A84"/>
    <w:rsid w:val="006C2AF7"/>
    <w:rsid w:val="006C2B4B"/>
    <w:rsid w:val="006C2C15"/>
    <w:rsid w:val="006C2C73"/>
    <w:rsid w:val="006C3408"/>
    <w:rsid w:val="006C3430"/>
    <w:rsid w:val="006C3475"/>
    <w:rsid w:val="006C3486"/>
    <w:rsid w:val="006C37BA"/>
    <w:rsid w:val="006C383D"/>
    <w:rsid w:val="006C39B7"/>
    <w:rsid w:val="006C3A64"/>
    <w:rsid w:val="006C3B5B"/>
    <w:rsid w:val="006C3B60"/>
    <w:rsid w:val="006C3D7D"/>
    <w:rsid w:val="006C3EAF"/>
    <w:rsid w:val="006C3F5E"/>
    <w:rsid w:val="006C4046"/>
    <w:rsid w:val="006C416C"/>
    <w:rsid w:val="006C4443"/>
    <w:rsid w:val="006C45D4"/>
    <w:rsid w:val="006C4693"/>
    <w:rsid w:val="006C4AE1"/>
    <w:rsid w:val="006C52B2"/>
    <w:rsid w:val="006C531C"/>
    <w:rsid w:val="006C53D1"/>
    <w:rsid w:val="006C5539"/>
    <w:rsid w:val="006C576D"/>
    <w:rsid w:val="006C58A6"/>
    <w:rsid w:val="006C61A3"/>
    <w:rsid w:val="006C61C8"/>
    <w:rsid w:val="006C62BC"/>
    <w:rsid w:val="006C6714"/>
    <w:rsid w:val="006C6C29"/>
    <w:rsid w:val="006C6D0F"/>
    <w:rsid w:val="006C6E91"/>
    <w:rsid w:val="006C7196"/>
    <w:rsid w:val="006C71C6"/>
    <w:rsid w:val="006C72AF"/>
    <w:rsid w:val="006C7480"/>
    <w:rsid w:val="006C780D"/>
    <w:rsid w:val="006C7A53"/>
    <w:rsid w:val="006C7D50"/>
    <w:rsid w:val="006D02D1"/>
    <w:rsid w:val="006D032B"/>
    <w:rsid w:val="006D04AC"/>
    <w:rsid w:val="006D055D"/>
    <w:rsid w:val="006D06C3"/>
    <w:rsid w:val="006D06E9"/>
    <w:rsid w:val="006D0989"/>
    <w:rsid w:val="006D10AC"/>
    <w:rsid w:val="006D10C1"/>
    <w:rsid w:val="006D1302"/>
    <w:rsid w:val="006D1411"/>
    <w:rsid w:val="006D1763"/>
    <w:rsid w:val="006D18F4"/>
    <w:rsid w:val="006D1D15"/>
    <w:rsid w:val="006D1D29"/>
    <w:rsid w:val="006D1FDB"/>
    <w:rsid w:val="006D2348"/>
    <w:rsid w:val="006D3036"/>
    <w:rsid w:val="006D3092"/>
    <w:rsid w:val="006D322B"/>
    <w:rsid w:val="006D394B"/>
    <w:rsid w:val="006D3C89"/>
    <w:rsid w:val="006D3D4C"/>
    <w:rsid w:val="006D3E0D"/>
    <w:rsid w:val="006D3EB5"/>
    <w:rsid w:val="006D3ED9"/>
    <w:rsid w:val="006D4068"/>
    <w:rsid w:val="006D41E6"/>
    <w:rsid w:val="006D43BB"/>
    <w:rsid w:val="006D44CB"/>
    <w:rsid w:val="006D47AB"/>
    <w:rsid w:val="006D481B"/>
    <w:rsid w:val="006D4EE4"/>
    <w:rsid w:val="006D513E"/>
    <w:rsid w:val="006D5183"/>
    <w:rsid w:val="006D51AD"/>
    <w:rsid w:val="006D546E"/>
    <w:rsid w:val="006D5496"/>
    <w:rsid w:val="006D580F"/>
    <w:rsid w:val="006D5843"/>
    <w:rsid w:val="006D5E4A"/>
    <w:rsid w:val="006D5FB4"/>
    <w:rsid w:val="006D5FD8"/>
    <w:rsid w:val="006D60EF"/>
    <w:rsid w:val="006D6175"/>
    <w:rsid w:val="006D6417"/>
    <w:rsid w:val="006D6595"/>
    <w:rsid w:val="006D67BF"/>
    <w:rsid w:val="006D6814"/>
    <w:rsid w:val="006D6C6D"/>
    <w:rsid w:val="006D6D76"/>
    <w:rsid w:val="006D6DE2"/>
    <w:rsid w:val="006D6DEA"/>
    <w:rsid w:val="006D6EBF"/>
    <w:rsid w:val="006D705B"/>
    <w:rsid w:val="006D70CF"/>
    <w:rsid w:val="006D7196"/>
    <w:rsid w:val="006D7536"/>
    <w:rsid w:val="006D780F"/>
    <w:rsid w:val="006D796E"/>
    <w:rsid w:val="006D7ABC"/>
    <w:rsid w:val="006D7AE1"/>
    <w:rsid w:val="006D7C4B"/>
    <w:rsid w:val="006D7C5E"/>
    <w:rsid w:val="006D7DAC"/>
    <w:rsid w:val="006D7ED6"/>
    <w:rsid w:val="006E00B4"/>
    <w:rsid w:val="006E0277"/>
    <w:rsid w:val="006E07C3"/>
    <w:rsid w:val="006E0871"/>
    <w:rsid w:val="006E08D4"/>
    <w:rsid w:val="006E0B96"/>
    <w:rsid w:val="006E0BEC"/>
    <w:rsid w:val="006E10B7"/>
    <w:rsid w:val="006E1625"/>
    <w:rsid w:val="006E166B"/>
    <w:rsid w:val="006E1683"/>
    <w:rsid w:val="006E16E8"/>
    <w:rsid w:val="006E1E48"/>
    <w:rsid w:val="006E232E"/>
    <w:rsid w:val="006E2A9B"/>
    <w:rsid w:val="006E2C9C"/>
    <w:rsid w:val="006E2D26"/>
    <w:rsid w:val="006E2F57"/>
    <w:rsid w:val="006E300A"/>
    <w:rsid w:val="006E31AF"/>
    <w:rsid w:val="006E3869"/>
    <w:rsid w:val="006E3C67"/>
    <w:rsid w:val="006E3E1C"/>
    <w:rsid w:val="006E416E"/>
    <w:rsid w:val="006E455E"/>
    <w:rsid w:val="006E48BE"/>
    <w:rsid w:val="006E4983"/>
    <w:rsid w:val="006E498C"/>
    <w:rsid w:val="006E4EA3"/>
    <w:rsid w:val="006E5364"/>
    <w:rsid w:val="006E5392"/>
    <w:rsid w:val="006E5468"/>
    <w:rsid w:val="006E54F8"/>
    <w:rsid w:val="006E5623"/>
    <w:rsid w:val="006E570A"/>
    <w:rsid w:val="006E5898"/>
    <w:rsid w:val="006E58DF"/>
    <w:rsid w:val="006E5EDD"/>
    <w:rsid w:val="006E6B72"/>
    <w:rsid w:val="006E6D81"/>
    <w:rsid w:val="006E6FD5"/>
    <w:rsid w:val="006E7340"/>
    <w:rsid w:val="006E74B1"/>
    <w:rsid w:val="006E75DF"/>
    <w:rsid w:val="006E762A"/>
    <w:rsid w:val="006E76B7"/>
    <w:rsid w:val="006E76C9"/>
    <w:rsid w:val="006E7888"/>
    <w:rsid w:val="006E795E"/>
    <w:rsid w:val="006E7994"/>
    <w:rsid w:val="006E7DA0"/>
    <w:rsid w:val="006E7FFE"/>
    <w:rsid w:val="006F015C"/>
    <w:rsid w:val="006F0BD6"/>
    <w:rsid w:val="006F1186"/>
    <w:rsid w:val="006F11E3"/>
    <w:rsid w:val="006F13FC"/>
    <w:rsid w:val="006F1652"/>
    <w:rsid w:val="006F179A"/>
    <w:rsid w:val="006F17EB"/>
    <w:rsid w:val="006F190E"/>
    <w:rsid w:val="006F1DC4"/>
    <w:rsid w:val="006F2011"/>
    <w:rsid w:val="006F2357"/>
    <w:rsid w:val="006F2468"/>
    <w:rsid w:val="006F24C3"/>
    <w:rsid w:val="006F2B27"/>
    <w:rsid w:val="006F2E22"/>
    <w:rsid w:val="006F3184"/>
    <w:rsid w:val="006F34C0"/>
    <w:rsid w:val="006F37DA"/>
    <w:rsid w:val="006F3838"/>
    <w:rsid w:val="006F3BCB"/>
    <w:rsid w:val="006F3C12"/>
    <w:rsid w:val="006F3C19"/>
    <w:rsid w:val="006F41BB"/>
    <w:rsid w:val="006F453D"/>
    <w:rsid w:val="006F47D6"/>
    <w:rsid w:val="006F50B6"/>
    <w:rsid w:val="006F52C1"/>
    <w:rsid w:val="006F5373"/>
    <w:rsid w:val="006F559B"/>
    <w:rsid w:val="006F5613"/>
    <w:rsid w:val="006F5666"/>
    <w:rsid w:val="006F5689"/>
    <w:rsid w:val="006F5A58"/>
    <w:rsid w:val="006F5BBE"/>
    <w:rsid w:val="006F5F23"/>
    <w:rsid w:val="006F6249"/>
    <w:rsid w:val="006F6376"/>
    <w:rsid w:val="006F6811"/>
    <w:rsid w:val="006F684C"/>
    <w:rsid w:val="006F69FD"/>
    <w:rsid w:val="006F6A9C"/>
    <w:rsid w:val="006F6F7D"/>
    <w:rsid w:val="006F71E3"/>
    <w:rsid w:val="006F7501"/>
    <w:rsid w:val="006F77CA"/>
    <w:rsid w:val="006F7948"/>
    <w:rsid w:val="007000E1"/>
    <w:rsid w:val="007002FA"/>
    <w:rsid w:val="00700631"/>
    <w:rsid w:val="00700D78"/>
    <w:rsid w:val="00700FBE"/>
    <w:rsid w:val="0070124A"/>
    <w:rsid w:val="007017CC"/>
    <w:rsid w:val="0070184A"/>
    <w:rsid w:val="00701F19"/>
    <w:rsid w:val="00702906"/>
    <w:rsid w:val="00702B8B"/>
    <w:rsid w:val="00702E42"/>
    <w:rsid w:val="00702EA9"/>
    <w:rsid w:val="007031BA"/>
    <w:rsid w:val="007032B8"/>
    <w:rsid w:val="00703EBC"/>
    <w:rsid w:val="0070429F"/>
    <w:rsid w:val="007044BD"/>
    <w:rsid w:val="007045FA"/>
    <w:rsid w:val="00704888"/>
    <w:rsid w:val="00704D69"/>
    <w:rsid w:val="00704FFC"/>
    <w:rsid w:val="00705049"/>
    <w:rsid w:val="00705085"/>
    <w:rsid w:val="00705192"/>
    <w:rsid w:val="0070541D"/>
    <w:rsid w:val="00705BAA"/>
    <w:rsid w:val="00705C1E"/>
    <w:rsid w:val="00705F13"/>
    <w:rsid w:val="00706416"/>
    <w:rsid w:val="00706800"/>
    <w:rsid w:val="00706B40"/>
    <w:rsid w:val="00706DE5"/>
    <w:rsid w:val="00707200"/>
    <w:rsid w:val="00707360"/>
    <w:rsid w:val="00707535"/>
    <w:rsid w:val="007075F4"/>
    <w:rsid w:val="007078A6"/>
    <w:rsid w:val="00707BBC"/>
    <w:rsid w:val="00707F3D"/>
    <w:rsid w:val="00710050"/>
    <w:rsid w:val="00710132"/>
    <w:rsid w:val="00710143"/>
    <w:rsid w:val="00710182"/>
    <w:rsid w:val="00710AA7"/>
    <w:rsid w:val="007110D7"/>
    <w:rsid w:val="00711419"/>
    <w:rsid w:val="007115FC"/>
    <w:rsid w:val="00711E3E"/>
    <w:rsid w:val="00711F25"/>
    <w:rsid w:val="00712286"/>
    <w:rsid w:val="007122CF"/>
    <w:rsid w:val="0071233C"/>
    <w:rsid w:val="007125D3"/>
    <w:rsid w:val="0071265B"/>
    <w:rsid w:val="007126A8"/>
    <w:rsid w:val="00712994"/>
    <w:rsid w:val="007132B7"/>
    <w:rsid w:val="00713B75"/>
    <w:rsid w:val="00713CA4"/>
    <w:rsid w:val="0071431B"/>
    <w:rsid w:val="0071437F"/>
    <w:rsid w:val="0071455A"/>
    <w:rsid w:val="00714704"/>
    <w:rsid w:val="00714782"/>
    <w:rsid w:val="00714E6A"/>
    <w:rsid w:val="00714FE8"/>
    <w:rsid w:val="007150B8"/>
    <w:rsid w:val="007152AD"/>
    <w:rsid w:val="00715717"/>
    <w:rsid w:val="007158C4"/>
    <w:rsid w:val="00715953"/>
    <w:rsid w:val="00715A11"/>
    <w:rsid w:val="00715C7C"/>
    <w:rsid w:val="00715FF2"/>
    <w:rsid w:val="0071629A"/>
    <w:rsid w:val="007163CB"/>
    <w:rsid w:val="007164D4"/>
    <w:rsid w:val="00716641"/>
    <w:rsid w:val="00716D17"/>
    <w:rsid w:val="00716D57"/>
    <w:rsid w:val="00716F27"/>
    <w:rsid w:val="00716F74"/>
    <w:rsid w:val="00717019"/>
    <w:rsid w:val="0071706E"/>
    <w:rsid w:val="007170A8"/>
    <w:rsid w:val="00717379"/>
    <w:rsid w:val="0071749C"/>
    <w:rsid w:val="00717500"/>
    <w:rsid w:val="00717696"/>
    <w:rsid w:val="0071784F"/>
    <w:rsid w:val="00717A21"/>
    <w:rsid w:val="00717B91"/>
    <w:rsid w:val="00717EEE"/>
    <w:rsid w:val="00717F16"/>
    <w:rsid w:val="00717F2E"/>
    <w:rsid w:val="0072013C"/>
    <w:rsid w:val="00720AA4"/>
    <w:rsid w:val="00720AF5"/>
    <w:rsid w:val="007215CF"/>
    <w:rsid w:val="00721645"/>
    <w:rsid w:val="00721797"/>
    <w:rsid w:val="00721A9B"/>
    <w:rsid w:val="00721DD5"/>
    <w:rsid w:val="00721EEF"/>
    <w:rsid w:val="0072220A"/>
    <w:rsid w:val="00722254"/>
    <w:rsid w:val="0072230B"/>
    <w:rsid w:val="00722417"/>
    <w:rsid w:val="00722A3A"/>
    <w:rsid w:val="00722B17"/>
    <w:rsid w:val="00722B60"/>
    <w:rsid w:val="00722F2D"/>
    <w:rsid w:val="0072301E"/>
    <w:rsid w:val="0072314A"/>
    <w:rsid w:val="0072316C"/>
    <w:rsid w:val="0072361B"/>
    <w:rsid w:val="007237B8"/>
    <w:rsid w:val="0072399B"/>
    <w:rsid w:val="00723B34"/>
    <w:rsid w:val="00723C64"/>
    <w:rsid w:val="00723FC3"/>
    <w:rsid w:val="00724089"/>
    <w:rsid w:val="007240FD"/>
    <w:rsid w:val="00724612"/>
    <w:rsid w:val="00724752"/>
    <w:rsid w:val="00724B6D"/>
    <w:rsid w:val="00724DE7"/>
    <w:rsid w:val="00724F7C"/>
    <w:rsid w:val="007253DA"/>
    <w:rsid w:val="007254D1"/>
    <w:rsid w:val="0072557E"/>
    <w:rsid w:val="0072568F"/>
    <w:rsid w:val="00725C98"/>
    <w:rsid w:val="007261A3"/>
    <w:rsid w:val="00726440"/>
    <w:rsid w:val="00726710"/>
    <w:rsid w:val="00726811"/>
    <w:rsid w:val="007269FB"/>
    <w:rsid w:val="00726B4C"/>
    <w:rsid w:val="00726CE6"/>
    <w:rsid w:val="00726F08"/>
    <w:rsid w:val="00727134"/>
    <w:rsid w:val="0072735A"/>
    <w:rsid w:val="00727B6A"/>
    <w:rsid w:val="00727C76"/>
    <w:rsid w:val="00727FFB"/>
    <w:rsid w:val="007302C7"/>
    <w:rsid w:val="007302C9"/>
    <w:rsid w:val="00730468"/>
    <w:rsid w:val="0073059D"/>
    <w:rsid w:val="00730A73"/>
    <w:rsid w:val="00730C74"/>
    <w:rsid w:val="00730E17"/>
    <w:rsid w:val="0073161A"/>
    <w:rsid w:val="00731705"/>
    <w:rsid w:val="00732031"/>
    <w:rsid w:val="0073249B"/>
    <w:rsid w:val="00732779"/>
    <w:rsid w:val="007328B9"/>
    <w:rsid w:val="007329DD"/>
    <w:rsid w:val="00732B70"/>
    <w:rsid w:val="00732CF4"/>
    <w:rsid w:val="00732D23"/>
    <w:rsid w:val="007335C2"/>
    <w:rsid w:val="00733648"/>
    <w:rsid w:val="0073366C"/>
    <w:rsid w:val="00733E3A"/>
    <w:rsid w:val="00733F27"/>
    <w:rsid w:val="00733FA6"/>
    <w:rsid w:val="007346EF"/>
    <w:rsid w:val="00734CA8"/>
    <w:rsid w:val="007350B6"/>
    <w:rsid w:val="007350CA"/>
    <w:rsid w:val="007351DD"/>
    <w:rsid w:val="0073567F"/>
    <w:rsid w:val="0073585E"/>
    <w:rsid w:val="00735891"/>
    <w:rsid w:val="00735AAB"/>
    <w:rsid w:val="00735C17"/>
    <w:rsid w:val="00735D6C"/>
    <w:rsid w:val="00735FEC"/>
    <w:rsid w:val="007361DF"/>
    <w:rsid w:val="007364EC"/>
    <w:rsid w:val="00736651"/>
    <w:rsid w:val="00736B27"/>
    <w:rsid w:val="0073703E"/>
    <w:rsid w:val="00737272"/>
    <w:rsid w:val="007376A9"/>
    <w:rsid w:val="007376E0"/>
    <w:rsid w:val="00737715"/>
    <w:rsid w:val="00737DC1"/>
    <w:rsid w:val="00737F5A"/>
    <w:rsid w:val="007401D0"/>
    <w:rsid w:val="00740701"/>
    <w:rsid w:val="0074082E"/>
    <w:rsid w:val="00740B0C"/>
    <w:rsid w:val="00740C2B"/>
    <w:rsid w:val="00740DB4"/>
    <w:rsid w:val="00740DC6"/>
    <w:rsid w:val="007411D8"/>
    <w:rsid w:val="00741374"/>
    <w:rsid w:val="00741AFF"/>
    <w:rsid w:val="00741DE9"/>
    <w:rsid w:val="00741FF2"/>
    <w:rsid w:val="0074209B"/>
    <w:rsid w:val="007420AA"/>
    <w:rsid w:val="00742147"/>
    <w:rsid w:val="0074226C"/>
    <w:rsid w:val="00742302"/>
    <w:rsid w:val="007424B6"/>
    <w:rsid w:val="0074252C"/>
    <w:rsid w:val="00742612"/>
    <w:rsid w:val="00742A17"/>
    <w:rsid w:val="00742A72"/>
    <w:rsid w:val="00742C94"/>
    <w:rsid w:val="00742F81"/>
    <w:rsid w:val="007430F6"/>
    <w:rsid w:val="007432F7"/>
    <w:rsid w:val="00743583"/>
    <w:rsid w:val="00743CC1"/>
    <w:rsid w:val="007444E4"/>
    <w:rsid w:val="0074458A"/>
    <w:rsid w:val="00744F49"/>
    <w:rsid w:val="00745272"/>
    <w:rsid w:val="007452A2"/>
    <w:rsid w:val="007453EC"/>
    <w:rsid w:val="007456CF"/>
    <w:rsid w:val="00745784"/>
    <w:rsid w:val="007457EE"/>
    <w:rsid w:val="007459BC"/>
    <w:rsid w:val="00745BA7"/>
    <w:rsid w:val="00745E82"/>
    <w:rsid w:val="00745F5B"/>
    <w:rsid w:val="00745F91"/>
    <w:rsid w:val="00746149"/>
    <w:rsid w:val="007461AD"/>
    <w:rsid w:val="0074658C"/>
    <w:rsid w:val="0074660B"/>
    <w:rsid w:val="00746820"/>
    <w:rsid w:val="007469B2"/>
    <w:rsid w:val="00746AEB"/>
    <w:rsid w:val="00746D04"/>
    <w:rsid w:val="00746E7B"/>
    <w:rsid w:val="0074727E"/>
    <w:rsid w:val="007472C5"/>
    <w:rsid w:val="00747500"/>
    <w:rsid w:val="00747935"/>
    <w:rsid w:val="007479F8"/>
    <w:rsid w:val="00747C2D"/>
    <w:rsid w:val="00747FE9"/>
    <w:rsid w:val="00750387"/>
    <w:rsid w:val="007508B5"/>
    <w:rsid w:val="00750A92"/>
    <w:rsid w:val="00750B72"/>
    <w:rsid w:val="00750BC7"/>
    <w:rsid w:val="00750C33"/>
    <w:rsid w:val="00750C70"/>
    <w:rsid w:val="00750D0B"/>
    <w:rsid w:val="007511CD"/>
    <w:rsid w:val="00751470"/>
    <w:rsid w:val="0075156A"/>
    <w:rsid w:val="0075159B"/>
    <w:rsid w:val="00751611"/>
    <w:rsid w:val="00751AAE"/>
    <w:rsid w:val="00751B3C"/>
    <w:rsid w:val="00751B72"/>
    <w:rsid w:val="00751D2B"/>
    <w:rsid w:val="0075237F"/>
    <w:rsid w:val="00752429"/>
    <w:rsid w:val="00752AF1"/>
    <w:rsid w:val="00752C4E"/>
    <w:rsid w:val="00752F02"/>
    <w:rsid w:val="00753063"/>
    <w:rsid w:val="00753361"/>
    <w:rsid w:val="007535F7"/>
    <w:rsid w:val="007537C4"/>
    <w:rsid w:val="00753C42"/>
    <w:rsid w:val="00754469"/>
    <w:rsid w:val="0075495B"/>
    <w:rsid w:val="00754B74"/>
    <w:rsid w:val="00754BA7"/>
    <w:rsid w:val="00754D24"/>
    <w:rsid w:val="00755428"/>
    <w:rsid w:val="0075545C"/>
    <w:rsid w:val="00755484"/>
    <w:rsid w:val="00755531"/>
    <w:rsid w:val="0075565E"/>
    <w:rsid w:val="00755696"/>
    <w:rsid w:val="00755779"/>
    <w:rsid w:val="0075596E"/>
    <w:rsid w:val="00755AA9"/>
    <w:rsid w:val="00755D8C"/>
    <w:rsid w:val="00756633"/>
    <w:rsid w:val="00756855"/>
    <w:rsid w:val="00756990"/>
    <w:rsid w:val="007569F1"/>
    <w:rsid w:val="00756A3F"/>
    <w:rsid w:val="00756B69"/>
    <w:rsid w:val="00756D13"/>
    <w:rsid w:val="0075724D"/>
    <w:rsid w:val="007573F4"/>
    <w:rsid w:val="0075799A"/>
    <w:rsid w:val="007579C4"/>
    <w:rsid w:val="00757D3F"/>
    <w:rsid w:val="00757F61"/>
    <w:rsid w:val="0076010B"/>
    <w:rsid w:val="007601D9"/>
    <w:rsid w:val="007602B2"/>
    <w:rsid w:val="0076045C"/>
    <w:rsid w:val="00760469"/>
    <w:rsid w:val="00760874"/>
    <w:rsid w:val="00760C55"/>
    <w:rsid w:val="00761145"/>
    <w:rsid w:val="007611F6"/>
    <w:rsid w:val="0076130E"/>
    <w:rsid w:val="00761414"/>
    <w:rsid w:val="0076181A"/>
    <w:rsid w:val="007619A3"/>
    <w:rsid w:val="0076212A"/>
    <w:rsid w:val="00762504"/>
    <w:rsid w:val="00762624"/>
    <w:rsid w:val="00762654"/>
    <w:rsid w:val="00762B44"/>
    <w:rsid w:val="00762D28"/>
    <w:rsid w:val="00762E99"/>
    <w:rsid w:val="00762FAD"/>
    <w:rsid w:val="007630C1"/>
    <w:rsid w:val="00763229"/>
    <w:rsid w:val="007633AA"/>
    <w:rsid w:val="00763457"/>
    <w:rsid w:val="007634FC"/>
    <w:rsid w:val="007638D3"/>
    <w:rsid w:val="00763ED6"/>
    <w:rsid w:val="00764155"/>
    <w:rsid w:val="0076416C"/>
    <w:rsid w:val="00764644"/>
    <w:rsid w:val="00764904"/>
    <w:rsid w:val="0076490B"/>
    <w:rsid w:val="007649B7"/>
    <w:rsid w:val="00764A72"/>
    <w:rsid w:val="00765488"/>
    <w:rsid w:val="0076557D"/>
    <w:rsid w:val="007656E1"/>
    <w:rsid w:val="00765CAA"/>
    <w:rsid w:val="007663E6"/>
    <w:rsid w:val="0076671E"/>
    <w:rsid w:val="00766B2F"/>
    <w:rsid w:val="00766B6A"/>
    <w:rsid w:val="00766D54"/>
    <w:rsid w:val="00766E6F"/>
    <w:rsid w:val="0076722C"/>
    <w:rsid w:val="007675E0"/>
    <w:rsid w:val="00767920"/>
    <w:rsid w:val="00767931"/>
    <w:rsid w:val="00767976"/>
    <w:rsid w:val="007701B5"/>
    <w:rsid w:val="00770219"/>
    <w:rsid w:val="00770369"/>
    <w:rsid w:val="007705F5"/>
    <w:rsid w:val="007706F5"/>
    <w:rsid w:val="00770771"/>
    <w:rsid w:val="00770784"/>
    <w:rsid w:val="00770C9A"/>
    <w:rsid w:val="00771093"/>
    <w:rsid w:val="007710CC"/>
    <w:rsid w:val="00771179"/>
    <w:rsid w:val="00771265"/>
    <w:rsid w:val="0077150A"/>
    <w:rsid w:val="0077167B"/>
    <w:rsid w:val="00771D63"/>
    <w:rsid w:val="00772617"/>
    <w:rsid w:val="00772F0C"/>
    <w:rsid w:val="00773269"/>
    <w:rsid w:val="007734A1"/>
    <w:rsid w:val="007737AE"/>
    <w:rsid w:val="0077383E"/>
    <w:rsid w:val="0077402B"/>
    <w:rsid w:val="0077405F"/>
    <w:rsid w:val="007746AF"/>
    <w:rsid w:val="007748B7"/>
    <w:rsid w:val="007748C5"/>
    <w:rsid w:val="00774948"/>
    <w:rsid w:val="007749D7"/>
    <w:rsid w:val="00774CB1"/>
    <w:rsid w:val="00774D43"/>
    <w:rsid w:val="00774FE3"/>
    <w:rsid w:val="00775957"/>
    <w:rsid w:val="00775C1A"/>
    <w:rsid w:val="00775E51"/>
    <w:rsid w:val="007765A2"/>
    <w:rsid w:val="007769A2"/>
    <w:rsid w:val="00776DE8"/>
    <w:rsid w:val="0077743A"/>
    <w:rsid w:val="0077747E"/>
    <w:rsid w:val="00777B3D"/>
    <w:rsid w:val="00777F87"/>
    <w:rsid w:val="00777FE2"/>
    <w:rsid w:val="00780465"/>
    <w:rsid w:val="00780633"/>
    <w:rsid w:val="00780881"/>
    <w:rsid w:val="00780AB1"/>
    <w:rsid w:val="00781017"/>
    <w:rsid w:val="00781056"/>
    <w:rsid w:val="00781A11"/>
    <w:rsid w:val="00781A54"/>
    <w:rsid w:val="00781B26"/>
    <w:rsid w:val="007820CB"/>
    <w:rsid w:val="007822DF"/>
    <w:rsid w:val="0078297A"/>
    <w:rsid w:val="00783121"/>
    <w:rsid w:val="0078321D"/>
    <w:rsid w:val="00783429"/>
    <w:rsid w:val="00783D14"/>
    <w:rsid w:val="00783D32"/>
    <w:rsid w:val="00783D68"/>
    <w:rsid w:val="00784085"/>
    <w:rsid w:val="0078411A"/>
    <w:rsid w:val="007843DC"/>
    <w:rsid w:val="00784A91"/>
    <w:rsid w:val="00784E7A"/>
    <w:rsid w:val="007850B9"/>
    <w:rsid w:val="00785431"/>
    <w:rsid w:val="007857C7"/>
    <w:rsid w:val="0078589D"/>
    <w:rsid w:val="0078591F"/>
    <w:rsid w:val="00785A0D"/>
    <w:rsid w:val="00785DF7"/>
    <w:rsid w:val="00785F8A"/>
    <w:rsid w:val="00786119"/>
    <w:rsid w:val="00786400"/>
    <w:rsid w:val="007864D0"/>
    <w:rsid w:val="0078650A"/>
    <w:rsid w:val="00786C24"/>
    <w:rsid w:val="00786DBD"/>
    <w:rsid w:val="00786DE5"/>
    <w:rsid w:val="0078727F"/>
    <w:rsid w:val="00787336"/>
    <w:rsid w:val="007900DF"/>
    <w:rsid w:val="0079010F"/>
    <w:rsid w:val="007901B0"/>
    <w:rsid w:val="00790231"/>
    <w:rsid w:val="00790A29"/>
    <w:rsid w:val="00791646"/>
    <w:rsid w:val="00791651"/>
    <w:rsid w:val="007916BC"/>
    <w:rsid w:val="00791C3F"/>
    <w:rsid w:val="0079225F"/>
    <w:rsid w:val="0079236D"/>
    <w:rsid w:val="007926FA"/>
    <w:rsid w:val="0079292B"/>
    <w:rsid w:val="00792B33"/>
    <w:rsid w:val="00792CE3"/>
    <w:rsid w:val="00793211"/>
    <w:rsid w:val="0079325A"/>
    <w:rsid w:val="00793295"/>
    <w:rsid w:val="007933D5"/>
    <w:rsid w:val="00793459"/>
    <w:rsid w:val="00793569"/>
    <w:rsid w:val="007937B1"/>
    <w:rsid w:val="007938A8"/>
    <w:rsid w:val="00793D63"/>
    <w:rsid w:val="00793F8C"/>
    <w:rsid w:val="00794707"/>
    <w:rsid w:val="00794911"/>
    <w:rsid w:val="0079498A"/>
    <w:rsid w:val="00795144"/>
    <w:rsid w:val="007957D3"/>
    <w:rsid w:val="00795894"/>
    <w:rsid w:val="00795E24"/>
    <w:rsid w:val="00795FB3"/>
    <w:rsid w:val="00796016"/>
    <w:rsid w:val="00796193"/>
    <w:rsid w:val="0079642D"/>
    <w:rsid w:val="0079672F"/>
    <w:rsid w:val="007968BB"/>
    <w:rsid w:val="00796B3C"/>
    <w:rsid w:val="007970FD"/>
    <w:rsid w:val="00797218"/>
    <w:rsid w:val="007973BB"/>
    <w:rsid w:val="0079744C"/>
    <w:rsid w:val="0079753D"/>
    <w:rsid w:val="0079783F"/>
    <w:rsid w:val="00797C3F"/>
    <w:rsid w:val="00797E09"/>
    <w:rsid w:val="007A07BB"/>
    <w:rsid w:val="007A07C3"/>
    <w:rsid w:val="007A1249"/>
    <w:rsid w:val="007A17AF"/>
    <w:rsid w:val="007A1910"/>
    <w:rsid w:val="007A1A23"/>
    <w:rsid w:val="007A1B25"/>
    <w:rsid w:val="007A1D66"/>
    <w:rsid w:val="007A20DC"/>
    <w:rsid w:val="007A2739"/>
    <w:rsid w:val="007A277C"/>
    <w:rsid w:val="007A2A6B"/>
    <w:rsid w:val="007A2D66"/>
    <w:rsid w:val="007A2F10"/>
    <w:rsid w:val="007A30E9"/>
    <w:rsid w:val="007A35D4"/>
    <w:rsid w:val="007A3BF9"/>
    <w:rsid w:val="007A3D5A"/>
    <w:rsid w:val="007A42E8"/>
    <w:rsid w:val="007A4523"/>
    <w:rsid w:val="007A466E"/>
    <w:rsid w:val="007A4A89"/>
    <w:rsid w:val="007A4BF3"/>
    <w:rsid w:val="007A4F13"/>
    <w:rsid w:val="007A5095"/>
    <w:rsid w:val="007A525A"/>
    <w:rsid w:val="007A552B"/>
    <w:rsid w:val="007A582E"/>
    <w:rsid w:val="007A5E99"/>
    <w:rsid w:val="007A6363"/>
    <w:rsid w:val="007A6399"/>
    <w:rsid w:val="007A64C8"/>
    <w:rsid w:val="007A680A"/>
    <w:rsid w:val="007A7332"/>
    <w:rsid w:val="007A73BE"/>
    <w:rsid w:val="007A757F"/>
    <w:rsid w:val="007A782D"/>
    <w:rsid w:val="007A7C87"/>
    <w:rsid w:val="007A7CAB"/>
    <w:rsid w:val="007A7CCB"/>
    <w:rsid w:val="007A7D93"/>
    <w:rsid w:val="007B038C"/>
    <w:rsid w:val="007B1225"/>
    <w:rsid w:val="007B1714"/>
    <w:rsid w:val="007B1ADD"/>
    <w:rsid w:val="007B1B3F"/>
    <w:rsid w:val="007B1C6B"/>
    <w:rsid w:val="007B1D30"/>
    <w:rsid w:val="007B2031"/>
    <w:rsid w:val="007B2D81"/>
    <w:rsid w:val="007B312E"/>
    <w:rsid w:val="007B324D"/>
    <w:rsid w:val="007B32F3"/>
    <w:rsid w:val="007B331E"/>
    <w:rsid w:val="007B347C"/>
    <w:rsid w:val="007B39A1"/>
    <w:rsid w:val="007B3BBD"/>
    <w:rsid w:val="007B3C46"/>
    <w:rsid w:val="007B3CDB"/>
    <w:rsid w:val="007B3E65"/>
    <w:rsid w:val="007B417C"/>
    <w:rsid w:val="007B42C0"/>
    <w:rsid w:val="007B4390"/>
    <w:rsid w:val="007B4578"/>
    <w:rsid w:val="007B4738"/>
    <w:rsid w:val="007B4BF9"/>
    <w:rsid w:val="007B4D1C"/>
    <w:rsid w:val="007B50BB"/>
    <w:rsid w:val="007B516A"/>
    <w:rsid w:val="007B541E"/>
    <w:rsid w:val="007B54DC"/>
    <w:rsid w:val="007B55B2"/>
    <w:rsid w:val="007B58B0"/>
    <w:rsid w:val="007B597E"/>
    <w:rsid w:val="007B59E0"/>
    <w:rsid w:val="007B5A80"/>
    <w:rsid w:val="007B5B32"/>
    <w:rsid w:val="007B5EE3"/>
    <w:rsid w:val="007B68A8"/>
    <w:rsid w:val="007B68F9"/>
    <w:rsid w:val="007B6A26"/>
    <w:rsid w:val="007B6A95"/>
    <w:rsid w:val="007B6AC2"/>
    <w:rsid w:val="007B708B"/>
    <w:rsid w:val="007B73A6"/>
    <w:rsid w:val="007B74CC"/>
    <w:rsid w:val="007B786D"/>
    <w:rsid w:val="007B7D94"/>
    <w:rsid w:val="007B7FD5"/>
    <w:rsid w:val="007C02C7"/>
    <w:rsid w:val="007C036B"/>
    <w:rsid w:val="007C0478"/>
    <w:rsid w:val="007C074F"/>
    <w:rsid w:val="007C0AB1"/>
    <w:rsid w:val="007C0CFC"/>
    <w:rsid w:val="007C1273"/>
    <w:rsid w:val="007C18AC"/>
    <w:rsid w:val="007C19B5"/>
    <w:rsid w:val="007C213A"/>
    <w:rsid w:val="007C21E6"/>
    <w:rsid w:val="007C2220"/>
    <w:rsid w:val="007C274E"/>
    <w:rsid w:val="007C2865"/>
    <w:rsid w:val="007C2F3F"/>
    <w:rsid w:val="007C3210"/>
    <w:rsid w:val="007C3709"/>
    <w:rsid w:val="007C41D4"/>
    <w:rsid w:val="007C4221"/>
    <w:rsid w:val="007C4303"/>
    <w:rsid w:val="007C435F"/>
    <w:rsid w:val="007C4845"/>
    <w:rsid w:val="007C49B9"/>
    <w:rsid w:val="007C49F1"/>
    <w:rsid w:val="007C4DA0"/>
    <w:rsid w:val="007C500D"/>
    <w:rsid w:val="007C52AA"/>
    <w:rsid w:val="007C575F"/>
    <w:rsid w:val="007C5B9D"/>
    <w:rsid w:val="007C5BC9"/>
    <w:rsid w:val="007C5CFC"/>
    <w:rsid w:val="007C5D88"/>
    <w:rsid w:val="007C5F5F"/>
    <w:rsid w:val="007C600C"/>
    <w:rsid w:val="007C60DB"/>
    <w:rsid w:val="007C6284"/>
    <w:rsid w:val="007C636F"/>
    <w:rsid w:val="007C64AB"/>
    <w:rsid w:val="007C653B"/>
    <w:rsid w:val="007C679C"/>
    <w:rsid w:val="007C734D"/>
    <w:rsid w:val="007C7379"/>
    <w:rsid w:val="007C75E6"/>
    <w:rsid w:val="007D033A"/>
    <w:rsid w:val="007D04F8"/>
    <w:rsid w:val="007D0708"/>
    <w:rsid w:val="007D0ADA"/>
    <w:rsid w:val="007D0E68"/>
    <w:rsid w:val="007D0F5D"/>
    <w:rsid w:val="007D1259"/>
    <w:rsid w:val="007D16F4"/>
    <w:rsid w:val="007D170E"/>
    <w:rsid w:val="007D181E"/>
    <w:rsid w:val="007D1BEB"/>
    <w:rsid w:val="007D1CA1"/>
    <w:rsid w:val="007D1CD2"/>
    <w:rsid w:val="007D1E77"/>
    <w:rsid w:val="007D1F01"/>
    <w:rsid w:val="007D1F47"/>
    <w:rsid w:val="007D2746"/>
    <w:rsid w:val="007D2755"/>
    <w:rsid w:val="007D281B"/>
    <w:rsid w:val="007D29F5"/>
    <w:rsid w:val="007D2B5D"/>
    <w:rsid w:val="007D2C71"/>
    <w:rsid w:val="007D2DF3"/>
    <w:rsid w:val="007D2EFC"/>
    <w:rsid w:val="007D3790"/>
    <w:rsid w:val="007D380D"/>
    <w:rsid w:val="007D38F3"/>
    <w:rsid w:val="007D3925"/>
    <w:rsid w:val="007D399F"/>
    <w:rsid w:val="007D39A0"/>
    <w:rsid w:val="007D39CE"/>
    <w:rsid w:val="007D3C40"/>
    <w:rsid w:val="007D3D29"/>
    <w:rsid w:val="007D3EA7"/>
    <w:rsid w:val="007D3EB2"/>
    <w:rsid w:val="007D3FB4"/>
    <w:rsid w:val="007D41D9"/>
    <w:rsid w:val="007D4457"/>
    <w:rsid w:val="007D462B"/>
    <w:rsid w:val="007D469D"/>
    <w:rsid w:val="007D46BC"/>
    <w:rsid w:val="007D46D0"/>
    <w:rsid w:val="007D4BC9"/>
    <w:rsid w:val="007D5001"/>
    <w:rsid w:val="007D568F"/>
    <w:rsid w:val="007D5CD9"/>
    <w:rsid w:val="007D5FDF"/>
    <w:rsid w:val="007D5FF3"/>
    <w:rsid w:val="007D60F5"/>
    <w:rsid w:val="007D677F"/>
    <w:rsid w:val="007D6E6F"/>
    <w:rsid w:val="007D6EA8"/>
    <w:rsid w:val="007D7440"/>
    <w:rsid w:val="007D76EA"/>
    <w:rsid w:val="007D77C4"/>
    <w:rsid w:val="007D79B7"/>
    <w:rsid w:val="007D79F8"/>
    <w:rsid w:val="007D7C50"/>
    <w:rsid w:val="007D7F01"/>
    <w:rsid w:val="007D7F1F"/>
    <w:rsid w:val="007E03C6"/>
    <w:rsid w:val="007E06AA"/>
    <w:rsid w:val="007E07B9"/>
    <w:rsid w:val="007E0AAF"/>
    <w:rsid w:val="007E0BA5"/>
    <w:rsid w:val="007E0E5F"/>
    <w:rsid w:val="007E1167"/>
    <w:rsid w:val="007E11A5"/>
    <w:rsid w:val="007E14D9"/>
    <w:rsid w:val="007E152C"/>
    <w:rsid w:val="007E18A4"/>
    <w:rsid w:val="007E1932"/>
    <w:rsid w:val="007E197D"/>
    <w:rsid w:val="007E198F"/>
    <w:rsid w:val="007E1DAE"/>
    <w:rsid w:val="007E1F38"/>
    <w:rsid w:val="007E1F39"/>
    <w:rsid w:val="007E20DB"/>
    <w:rsid w:val="007E21AB"/>
    <w:rsid w:val="007E2553"/>
    <w:rsid w:val="007E2C7A"/>
    <w:rsid w:val="007E2D5D"/>
    <w:rsid w:val="007E32AE"/>
    <w:rsid w:val="007E35BE"/>
    <w:rsid w:val="007E3637"/>
    <w:rsid w:val="007E3A66"/>
    <w:rsid w:val="007E3BC9"/>
    <w:rsid w:val="007E3D35"/>
    <w:rsid w:val="007E3F7C"/>
    <w:rsid w:val="007E4216"/>
    <w:rsid w:val="007E42D9"/>
    <w:rsid w:val="007E4603"/>
    <w:rsid w:val="007E4692"/>
    <w:rsid w:val="007E487C"/>
    <w:rsid w:val="007E4CE2"/>
    <w:rsid w:val="007E52C8"/>
    <w:rsid w:val="007E530D"/>
    <w:rsid w:val="007E5463"/>
    <w:rsid w:val="007E551B"/>
    <w:rsid w:val="007E619D"/>
    <w:rsid w:val="007E671C"/>
    <w:rsid w:val="007E6ACF"/>
    <w:rsid w:val="007E6E5D"/>
    <w:rsid w:val="007E6EEC"/>
    <w:rsid w:val="007E6FD0"/>
    <w:rsid w:val="007E70FC"/>
    <w:rsid w:val="007E73A8"/>
    <w:rsid w:val="007E7475"/>
    <w:rsid w:val="007E753E"/>
    <w:rsid w:val="007E7751"/>
    <w:rsid w:val="007E7C10"/>
    <w:rsid w:val="007E7CED"/>
    <w:rsid w:val="007F009E"/>
    <w:rsid w:val="007F00D9"/>
    <w:rsid w:val="007F01DE"/>
    <w:rsid w:val="007F0727"/>
    <w:rsid w:val="007F0B22"/>
    <w:rsid w:val="007F0EC1"/>
    <w:rsid w:val="007F10FD"/>
    <w:rsid w:val="007F1437"/>
    <w:rsid w:val="007F1595"/>
    <w:rsid w:val="007F1958"/>
    <w:rsid w:val="007F1975"/>
    <w:rsid w:val="007F1B0F"/>
    <w:rsid w:val="007F1C47"/>
    <w:rsid w:val="007F232D"/>
    <w:rsid w:val="007F256E"/>
    <w:rsid w:val="007F27F9"/>
    <w:rsid w:val="007F28E0"/>
    <w:rsid w:val="007F3281"/>
    <w:rsid w:val="007F396E"/>
    <w:rsid w:val="007F448C"/>
    <w:rsid w:val="007F4701"/>
    <w:rsid w:val="007F4775"/>
    <w:rsid w:val="007F4ADD"/>
    <w:rsid w:val="007F4F10"/>
    <w:rsid w:val="007F502C"/>
    <w:rsid w:val="007F5269"/>
    <w:rsid w:val="007F5271"/>
    <w:rsid w:val="007F5486"/>
    <w:rsid w:val="007F565D"/>
    <w:rsid w:val="007F5749"/>
    <w:rsid w:val="007F59FC"/>
    <w:rsid w:val="007F5A3F"/>
    <w:rsid w:val="007F6075"/>
    <w:rsid w:val="007F60FE"/>
    <w:rsid w:val="007F611A"/>
    <w:rsid w:val="007F65D9"/>
    <w:rsid w:val="007F671B"/>
    <w:rsid w:val="007F6A57"/>
    <w:rsid w:val="007F6D38"/>
    <w:rsid w:val="007F6DAE"/>
    <w:rsid w:val="007F6EF1"/>
    <w:rsid w:val="007F7549"/>
    <w:rsid w:val="007F76AD"/>
    <w:rsid w:val="007F76B7"/>
    <w:rsid w:val="007F7715"/>
    <w:rsid w:val="007F7717"/>
    <w:rsid w:val="007F7ED0"/>
    <w:rsid w:val="008000BF"/>
    <w:rsid w:val="0080026E"/>
    <w:rsid w:val="00800419"/>
    <w:rsid w:val="008006EC"/>
    <w:rsid w:val="00800990"/>
    <w:rsid w:val="00800BAD"/>
    <w:rsid w:val="00801727"/>
    <w:rsid w:val="00801A06"/>
    <w:rsid w:val="00801B77"/>
    <w:rsid w:val="00801B95"/>
    <w:rsid w:val="00801E01"/>
    <w:rsid w:val="008020B5"/>
    <w:rsid w:val="0080211B"/>
    <w:rsid w:val="008025BD"/>
    <w:rsid w:val="0080266C"/>
    <w:rsid w:val="008028C7"/>
    <w:rsid w:val="00802BDE"/>
    <w:rsid w:val="00802D2A"/>
    <w:rsid w:val="00802D66"/>
    <w:rsid w:val="008030B7"/>
    <w:rsid w:val="00803AC9"/>
    <w:rsid w:val="00803D8B"/>
    <w:rsid w:val="00803EE3"/>
    <w:rsid w:val="00803F87"/>
    <w:rsid w:val="008040F1"/>
    <w:rsid w:val="008042F8"/>
    <w:rsid w:val="0080431E"/>
    <w:rsid w:val="00804B7C"/>
    <w:rsid w:val="00804BC4"/>
    <w:rsid w:val="00804CE4"/>
    <w:rsid w:val="00804CEB"/>
    <w:rsid w:val="00804D1E"/>
    <w:rsid w:val="0080516C"/>
    <w:rsid w:val="00805A30"/>
    <w:rsid w:val="00805B68"/>
    <w:rsid w:val="00805CA4"/>
    <w:rsid w:val="00806164"/>
    <w:rsid w:val="008062DF"/>
    <w:rsid w:val="00806607"/>
    <w:rsid w:val="00806A34"/>
    <w:rsid w:val="00806DFE"/>
    <w:rsid w:val="00806EC1"/>
    <w:rsid w:val="00806FAA"/>
    <w:rsid w:val="0080707D"/>
    <w:rsid w:val="0080747A"/>
    <w:rsid w:val="008075F5"/>
    <w:rsid w:val="00807C08"/>
    <w:rsid w:val="00810316"/>
    <w:rsid w:val="00810638"/>
    <w:rsid w:val="008108F2"/>
    <w:rsid w:val="0081102B"/>
    <w:rsid w:val="00811417"/>
    <w:rsid w:val="00811591"/>
    <w:rsid w:val="008118F6"/>
    <w:rsid w:val="00811DE3"/>
    <w:rsid w:val="00812471"/>
    <w:rsid w:val="0081283E"/>
    <w:rsid w:val="00812B9B"/>
    <w:rsid w:val="00812FCE"/>
    <w:rsid w:val="00813381"/>
    <w:rsid w:val="008136F6"/>
    <w:rsid w:val="008136F8"/>
    <w:rsid w:val="00813A17"/>
    <w:rsid w:val="00813A99"/>
    <w:rsid w:val="00813C02"/>
    <w:rsid w:val="00813C55"/>
    <w:rsid w:val="00813CA4"/>
    <w:rsid w:val="00813D7D"/>
    <w:rsid w:val="00813FBA"/>
    <w:rsid w:val="00814383"/>
    <w:rsid w:val="008146BE"/>
    <w:rsid w:val="00814780"/>
    <w:rsid w:val="00814DC5"/>
    <w:rsid w:val="00814F6E"/>
    <w:rsid w:val="008156F0"/>
    <w:rsid w:val="00815887"/>
    <w:rsid w:val="00815A52"/>
    <w:rsid w:val="00815B2E"/>
    <w:rsid w:val="00816005"/>
    <w:rsid w:val="0081619D"/>
    <w:rsid w:val="00816689"/>
    <w:rsid w:val="008169A2"/>
    <w:rsid w:val="00816B78"/>
    <w:rsid w:val="00816BD4"/>
    <w:rsid w:val="00816D48"/>
    <w:rsid w:val="00816D78"/>
    <w:rsid w:val="00816F59"/>
    <w:rsid w:val="00817046"/>
    <w:rsid w:val="0081735F"/>
    <w:rsid w:val="008174D3"/>
    <w:rsid w:val="00817B38"/>
    <w:rsid w:val="00817B55"/>
    <w:rsid w:val="00817B65"/>
    <w:rsid w:val="00817EEB"/>
    <w:rsid w:val="00817F48"/>
    <w:rsid w:val="00820049"/>
    <w:rsid w:val="00820078"/>
    <w:rsid w:val="00820223"/>
    <w:rsid w:val="00820434"/>
    <w:rsid w:val="00820570"/>
    <w:rsid w:val="00820668"/>
    <w:rsid w:val="0082096C"/>
    <w:rsid w:val="00820A9C"/>
    <w:rsid w:val="00820BB0"/>
    <w:rsid w:val="00820FF2"/>
    <w:rsid w:val="0082107F"/>
    <w:rsid w:val="00821368"/>
    <w:rsid w:val="00821510"/>
    <w:rsid w:val="00821773"/>
    <w:rsid w:val="00821B0E"/>
    <w:rsid w:val="00821D24"/>
    <w:rsid w:val="00821D76"/>
    <w:rsid w:val="00821E24"/>
    <w:rsid w:val="00821E29"/>
    <w:rsid w:val="00821EBE"/>
    <w:rsid w:val="00822043"/>
    <w:rsid w:val="0082213C"/>
    <w:rsid w:val="008228AC"/>
    <w:rsid w:val="0082292C"/>
    <w:rsid w:val="00822B77"/>
    <w:rsid w:val="008230F9"/>
    <w:rsid w:val="008231D0"/>
    <w:rsid w:val="0082347C"/>
    <w:rsid w:val="00823C88"/>
    <w:rsid w:val="00823CA0"/>
    <w:rsid w:val="008247B8"/>
    <w:rsid w:val="0082494B"/>
    <w:rsid w:val="00824C57"/>
    <w:rsid w:val="00824E50"/>
    <w:rsid w:val="008250E7"/>
    <w:rsid w:val="0082539D"/>
    <w:rsid w:val="008253B1"/>
    <w:rsid w:val="00825820"/>
    <w:rsid w:val="0082599D"/>
    <w:rsid w:val="008259BF"/>
    <w:rsid w:val="00825B1D"/>
    <w:rsid w:val="00825B29"/>
    <w:rsid w:val="00825C14"/>
    <w:rsid w:val="00825DEF"/>
    <w:rsid w:val="00826603"/>
    <w:rsid w:val="0082664D"/>
    <w:rsid w:val="0082686F"/>
    <w:rsid w:val="0082696D"/>
    <w:rsid w:val="0082746F"/>
    <w:rsid w:val="00827778"/>
    <w:rsid w:val="00827A4D"/>
    <w:rsid w:val="00827CB6"/>
    <w:rsid w:val="0083027A"/>
    <w:rsid w:val="00830574"/>
    <w:rsid w:val="00831093"/>
    <w:rsid w:val="00831801"/>
    <w:rsid w:val="0083195E"/>
    <w:rsid w:val="00831E52"/>
    <w:rsid w:val="00832375"/>
    <w:rsid w:val="00832479"/>
    <w:rsid w:val="008328F7"/>
    <w:rsid w:val="00832DA4"/>
    <w:rsid w:val="00832DEF"/>
    <w:rsid w:val="00832E09"/>
    <w:rsid w:val="0083322F"/>
    <w:rsid w:val="0083323A"/>
    <w:rsid w:val="00833287"/>
    <w:rsid w:val="00833396"/>
    <w:rsid w:val="008338FE"/>
    <w:rsid w:val="00833A3F"/>
    <w:rsid w:val="00833B9F"/>
    <w:rsid w:val="00833C40"/>
    <w:rsid w:val="00833E4C"/>
    <w:rsid w:val="00833F80"/>
    <w:rsid w:val="008341F0"/>
    <w:rsid w:val="0083436A"/>
    <w:rsid w:val="008348CC"/>
    <w:rsid w:val="00834E91"/>
    <w:rsid w:val="00834F02"/>
    <w:rsid w:val="00834F07"/>
    <w:rsid w:val="008354D8"/>
    <w:rsid w:val="008355D2"/>
    <w:rsid w:val="0083567B"/>
    <w:rsid w:val="0083586F"/>
    <w:rsid w:val="00835BFC"/>
    <w:rsid w:val="00835EA0"/>
    <w:rsid w:val="00835EC1"/>
    <w:rsid w:val="0083614B"/>
    <w:rsid w:val="0083650B"/>
    <w:rsid w:val="008369A6"/>
    <w:rsid w:val="00836A0C"/>
    <w:rsid w:val="00836A19"/>
    <w:rsid w:val="00836B6B"/>
    <w:rsid w:val="00836C36"/>
    <w:rsid w:val="00836C7F"/>
    <w:rsid w:val="00836FBA"/>
    <w:rsid w:val="0083707A"/>
    <w:rsid w:val="008375C6"/>
    <w:rsid w:val="0083766D"/>
    <w:rsid w:val="008377BD"/>
    <w:rsid w:val="0083782A"/>
    <w:rsid w:val="00837DAE"/>
    <w:rsid w:val="00837E26"/>
    <w:rsid w:val="008402F9"/>
    <w:rsid w:val="0084034A"/>
    <w:rsid w:val="00840615"/>
    <w:rsid w:val="00840AC8"/>
    <w:rsid w:val="00840BBA"/>
    <w:rsid w:val="00840E82"/>
    <w:rsid w:val="00841222"/>
    <w:rsid w:val="0084142A"/>
    <w:rsid w:val="008415F9"/>
    <w:rsid w:val="00841F10"/>
    <w:rsid w:val="0084205D"/>
    <w:rsid w:val="0084281B"/>
    <w:rsid w:val="0084310F"/>
    <w:rsid w:val="00843469"/>
    <w:rsid w:val="008435F3"/>
    <w:rsid w:val="008438BF"/>
    <w:rsid w:val="00843C6E"/>
    <w:rsid w:val="00844240"/>
    <w:rsid w:val="00844788"/>
    <w:rsid w:val="00844865"/>
    <w:rsid w:val="00844CEB"/>
    <w:rsid w:val="00844EE2"/>
    <w:rsid w:val="00845416"/>
    <w:rsid w:val="0084552C"/>
    <w:rsid w:val="00845754"/>
    <w:rsid w:val="0084580D"/>
    <w:rsid w:val="00845D17"/>
    <w:rsid w:val="00845E91"/>
    <w:rsid w:val="00845F9C"/>
    <w:rsid w:val="008462F9"/>
    <w:rsid w:val="008463E8"/>
    <w:rsid w:val="008466F6"/>
    <w:rsid w:val="00846E28"/>
    <w:rsid w:val="00847AB1"/>
    <w:rsid w:val="00847B2B"/>
    <w:rsid w:val="00847CE3"/>
    <w:rsid w:val="00847E36"/>
    <w:rsid w:val="00847E5D"/>
    <w:rsid w:val="008503FD"/>
    <w:rsid w:val="00850A68"/>
    <w:rsid w:val="00850AA9"/>
    <w:rsid w:val="00850B14"/>
    <w:rsid w:val="0085104F"/>
    <w:rsid w:val="008511C0"/>
    <w:rsid w:val="00851387"/>
    <w:rsid w:val="008514DF"/>
    <w:rsid w:val="00851548"/>
    <w:rsid w:val="00851941"/>
    <w:rsid w:val="00851AFA"/>
    <w:rsid w:val="00851F06"/>
    <w:rsid w:val="00851F29"/>
    <w:rsid w:val="0085202F"/>
    <w:rsid w:val="0085214C"/>
    <w:rsid w:val="0085281B"/>
    <w:rsid w:val="0085299F"/>
    <w:rsid w:val="00852A01"/>
    <w:rsid w:val="00853520"/>
    <w:rsid w:val="00853612"/>
    <w:rsid w:val="008537D3"/>
    <w:rsid w:val="00853CA5"/>
    <w:rsid w:val="008540C9"/>
    <w:rsid w:val="008541F2"/>
    <w:rsid w:val="008543C1"/>
    <w:rsid w:val="008545C6"/>
    <w:rsid w:val="0085462F"/>
    <w:rsid w:val="008548B5"/>
    <w:rsid w:val="00854B04"/>
    <w:rsid w:val="00854B5A"/>
    <w:rsid w:val="00854F33"/>
    <w:rsid w:val="008550A3"/>
    <w:rsid w:val="008555D8"/>
    <w:rsid w:val="008555E9"/>
    <w:rsid w:val="00855999"/>
    <w:rsid w:val="00855AAD"/>
    <w:rsid w:val="00855F4F"/>
    <w:rsid w:val="0085633E"/>
    <w:rsid w:val="008563C8"/>
    <w:rsid w:val="0085641C"/>
    <w:rsid w:val="00856DC6"/>
    <w:rsid w:val="008573F8"/>
    <w:rsid w:val="00857A75"/>
    <w:rsid w:val="00857DA4"/>
    <w:rsid w:val="00857FC8"/>
    <w:rsid w:val="00860422"/>
    <w:rsid w:val="00860583"/>
    <w:rsid w:val="008605A5"/>
    <w:rsid w:val="0086074C"/>
    <w:rsid w:val="0086088D"/>
    <w:rsid w:val="00860938"/>
    <w:rsid w:val="0086097D"/>
    <w:rsid w:val="00860AA9"/>
    <w:rsid w:val="00860C37"/>
    <w:rsid w:val="00860D58"/>
    <w:rsid w:val="00860D93"/>
    <w:rsid w:val="00860EE9"/>
    <w:rsid w:val="00860FC8"/>
    <w:rsid w:val="0086100F"/>
    <w:rsid w:val="00861068"/>
    <w:rsid w:val="008616D9"/>
    <w:rsid w:val="00861ABC"/>
    <w:rsid w:val="00861B06"/>
    <w:rsid w:val="0086218E"/>
    <w:rsid w:val="008621CA"/>
    <w:rsid w:val="00862359"/>
    <w:rsid w:val="008623B9"/>
    <w:rsid w:val="00862859"/>
    <w:rsid w:val="008628D3"/>
    <w:rsid w:val="00862C76"/>
    <w:rsid w:val="008639A0"/>
    <w:rsid w:val="00863D28"/>
    <w:rsid w:val="00863E32"/>
    <w:rsid w:val="00863F80"/>
    <w:rsid w:val="0086420C"/>
    <w:rsid w:val="0086430C"/>
    <w:rsid w:val="0086438B"/>
    <w:rsid w:val="00864677"/>
    <w:rsid w:val="00864A49"/>
    <w:rsid w:val="00864A50"/>
    <w:rsid w:val="00864AB0"/>
    <w:rsid w:val="00864C2F"/>
    <w:rsid w:val="00864C92"/>
    <w:rsid w:val="00864E73"/>
    <w:rsid w:val="0086508F"/>
    <w:rsid w:val="0086551A"/>
    <w:rsid w:val="00865B8C"/>
    <w:rsid w:val="008663E7"/>
    <w:rsid w:val="008665E6"/>
    <w:rsid w:val="00867421"/>
    <w:rsid w:val="008678F5"/>
    <w:rsid w:val="00867A54"/>
    <w:rsid w:val="00867A95"/>
    <w:rsid w:val="00867E10"/>
    <w:rsid w:val="00867F40"/>
    <w:rsid w:val="00867FC8"/>
    <w:rsid w:val="008701AC"/>
    <w:rsid w:val="0087021A"/>
    <w:rsid w:val="00870318"/>
    <w:rsid w:val="0087045C"/>
    <w:rsid w:val="008708A6"/>
    <w:rsid w:val="00870B9F"/>
    <w:rsid w:val="00870E79"/>
    <w:rsid w:val="00871CE5"/>
    <w:rsid w:val="00872083"/>
    <w:rsid w:val="008720A2"/>
    <w:rsid w:val="0087240B"/>
    <w:rsid w:val="008729A1"/>
    <w:rsid w:val="00872BC8"/>
    <w:rsid w:val="00872DD0"/>
    <w:rsid w:val="00872FD3"/>
    <w:rsid w:val="008732D2"/>
    <w:rsid w:val="0087332F"/>
    <w:rsid w:val="008737B5"/>
    <w:rsid w:val="00873840"/>
    <w:rsid w:val="00873920"/>
    <w:rsid w:val="00873D2F"/>
    <w:rsid w:val="00873F4E"/>
    <w:rsid w:val="00873F98"/>
    <w:rsid w:val="008740EE"/>
    <w:rsid w:val="00874231"/>
    <w:rsid w:val="0087428F"/>
    <w:rsid w:val="008749D6"/>
    <w:rsid w:val="00874A26"/>
    <w:rsid w:val="00874C83"/>
    <w:rsid w:val="00875336"/>
    <w:rsid w:val="008753C9"/>
    <w:rsid w:val="0087545A"/>
    <w:rsid w:val="00875DDB"/>
    <w:rsid w:val="00875DEB"/>
    <w:rsid w:val="008760A9"/>
    <w:rsid w:val="00876538"/>
    <w:rsid w:val="008768BC"/>
    <w:rsid w:val="00876D44"/>
    <w:rsid w:val="00876D4C"/>
    <w:rsid w:val="00876E61"/>
    <w:rsid w:val="00877079"/>
    <w:rsid w:val="0087742A"/>
    <w:rsid w:val="008775ED"/>
    <w:rsid w:val="008775F8"/>
    <w:rsid w:val="00877946"/>
    <w:rsid w:val="00877966"/>
    <w:rsid w:val="00877F54"/>
    <w:rsid w:val="008801BD"/>
    <w:rsid w:val="0088030D"/>
    <w:rsid w:val="00880792"/>
    <w:rsid w:val="008808CD"/>
    <w:rsid w:val="00880A0E"/>
    <w:rsid w:val="00880DA9"/>
    <w:rsid w:val="00880FFE"/>
    <w:rsid w:val="00881017"/>
    <w:rsid w:val="00881171"/>
    <w:rsid w:val="00881418"/>
    <w:rsid w:val="0088157C"/>
    <w:rsid w:val="008816DA"/>
    <w:rsid w:val="00881A48"/>
    <w:rsid w:val="00881B58"/>
    <w:rsid w:val="00881C7A"/>
    <w:rsid w:val="00881DAB"/>
    <w:rsid w:val="00881EA2"/>
    <w:rsid w:val="0088228B"/>
    <w:rsid w:val="0088228F"/>
    <w:rsid w:val="00882444"/>
    <w:rsid w:val="00882528"/>
    <w:rsid w:val="00882882"/>
    <w:rsid w:val="0088296C"/>
    <w:rsid w:val="00882996"/>
    <w:rsid w:val="00883214"/>
    <w:rsid w:val="008833A6"/>
    <w:rsid w:val="0088341A"/>
    <w:rsid w:val="0088344E"/>
    <w:rsid w:val="00883804"/>
    <w:rsid w:val="00883898"/>
    <w:rsid w:val="00883962"/>
    <w:rsid w:val="00883DD2"/>
    <w:rsid w:val="008840C3"/>
    <w:rsid w:val="00884DFF"/>
    <w:rsid w:val="00885076"/>
    <w:rsid w:val="008851A1"/>
    <w:rsid w:val="008852A2"/>
    <w:rsid w:val="008852B2"/>
    <w:rsid w:val="00885822"/>
    <w:rsid w:val="008859EE"/>
    <w:rsid w:val="008859F7"/>
    <w:rsid w:val="00885C6A"/>
    <w:rsid w:val="00886256"/>
    <w:rsid w:val="008863D1"/>
    <w:rsid w:val="0088642C"/>
    <w:rsid w:val="008869A7"/>
    <w:rsid w:val="00886AD7"/>
    <w:rsid w:val="00886B92"/>
    <w:rsid w:val="0088704A"/>
    <w:rsid w:val="0088717B"/>
    <w:rsid w:val="00887268"/>
    <w:rsid w:val="008874BC"/>
    <w:rsid w:val="008875E3"/>
    <w:rsid w:val="008878CD"/>
    <w:rsid w:val="008878D7"/>
    <w:rsid w:val="00887B03"/>
    <w:rsid w:val="00887B21"/>
    <w:rsid w:val="00887DF2"/>
    <w:rsid w:val="00887E7D"/>
    <w:rsid w:val="00890155"/>
    <w:rsid w:val="00890234"/>
    <w:rsid w:val="008902E0"/>
    <w:rsid w:val="0089045C"/>
    <w:rsid w:val="00890468"/>
    <w:rsid w:val="008905C4"/>
    <w:rsid w:val="00890882"/>
    <w:rsid w:val="00890C02"/>
    <w:rsid w:val="008910C1"/>
    <w:rsid w:val="00891289"/>
    <w:rsid w:val="008914A3"/>
    <w:rsid w:val="008915ED"/>
    <w:rsid w:val="00891B03"/>
    <w:rsid w:val="00891B1D"/>
    <w:rsid w:val="00891E48"/>
    <w:rsid w:val="00891E8B"/>
    <w:rsid w:val="00892158"/>
    <w:rsid w:val="00892174"/>
    <w:rsid w:val="00892A5F"/>
    <w:rsid w:val="00892C48"/>
    <w:rsid w:val="00892C67"/>
    <w:rsid w:val="00892CD9"/>
    <w:rsid w:val="00892E3C"/>
    <w:rsid w:val="00893026"/>
    <w:rsid w:val="008932C6"/>
    <w:rsid w:val="00893720"/>
    <w:rsid w:val="008937C5"/>
    <w:rsid w:val="008937CB"/>
    <w:rsid w:val="00893AC5"/>
    <w:rsid w:val="00893B3A"/>
    <w:rsid w:val="00893D9D"/>
    <w:rsid w:val="00893FA2"/>
    <w:rsid w:val="00894554"/>
    <w:rsid w:val="0089482B"/>
    <w:rsid w:val="00894E8A"/>
    <w:rsid w:val="00894F3F"/>
    <w:rsid w:val="0089500C"/>
    <w:rsid w:val="00895180"/>
    <w:rsid w:val="00895506"/>
    <w:rsid w:val="00895771"/>
    <w:rsid w:val="00895783"/>
    <w:rsid w:val="00895A1E"/>
    <w:rsid w:val="00895C53"/>
    <w:rsid w:val="008965A5"/>
    <w:rsid w:val="008965AF"/>
    <w:rsid w:val="00896724"/>
    <w:rsid w:val="00896773"/>
    <w:rsid w:val="0089697F"/>
    <w:rsid w:val="00896A2B"/>
    <w:rsid w:val="00896B72"/>
    <w:rsid w:val="00896C1E"/>
    <w:rsid w:val="00896CE5"/>
    <w:rsid w:val="00897162"/>
    <w:rsid w:val="0089731D"/>
    <w:rsid w:val="0089793C"/>
    <w:rsid w:val="00897C81"/>
    <w:rsid w:val="00897D2E"/>
    <w:rsid w:val="00897EC8"/>
    <w:rsid w:val="00897EF5"/>
    <w:rsid w:val="00897FB2"/>
    <w:rsid w:val="00897FE0"/>
    <w:rsid w:val="008A0007"/>
    <w:rsid w:val="008A0397"/>
    <w:rsid w:val="008A0A83"/>
    <w:rsid w:val="008A0CBB"/>
    <w:rsid w:val="008A16C8"/>
    <w:rsid w:val="008A1752"/>
    <w:rsid w:val="008A197E"/>
    <w:rsid w:val="008A233C"/>
    <w:rsid w:val="008A254A"/>
    <w:rsid w:val="008A2C60"/>
    <w:rsid w:val="008A2C7F"/>
    <w:rsid w:val="008A2DCC"/>
    <w:rsid w:val="008A356D"/>
    <w:rsid w:val="008A36EA"/>
    <w:rsid w:val="008A396E"/>
    <w:rsid w:val="008A3FED"/>
    <w:rsid w:val="008A3FEE"/>
    <w:rsid w:val="008A469E"/>
    <w:rsid w:val="008A4864"/>
    <w:rsid w:val="008A4BCA"/>
    <w:rsid w:val="008A4E8C"/>
    <w:rsid w:val="008A5171"/>
    <w:rsid w:val="008A531F"/>
    <w:rsid w:val="008A541E"/>
    <w:rsid w:val="008A5639"/>
    <w:rsid w:val="008A56E3"/>
    <w:rsid w:val="008A5A7B"/>
    <w:rsid w:val="008A5EBF"/>
    <w:rsid w:val="008A6148"/>
    <w:rsid w:val="008A6498"/>
    <w:rsid w:val="008A6521"/>
    <w:rsid w:val="008A6548"/>
    <w:rsid w:val="008A65AC"/>
    <w:rsid w:val="008A6703"/>
    <w:rsid w:val="008A7196"/>
    <w:rsid w:val="008A72E1"/>
    <w:rsid w:val="008A75BB"/>
    <w:rsid w:val="008A7633"/>
    <w:rsid w:val="008A7AEB"/>
    <w:rsid w:val="008A7D1B"/>
    <w:rsid w:val="008A7FB5"/>
    <w:rsid w:val="008B0001"/>
    <w:rsid w:val="008B07F7"/>
    <w:rsid w:val="008B0879"/>
    <w:rsid w:val="008B0BCD"/>
    <w:rsid w:val="008B1132"/>
    <w:rsid w:val="008B156C"/>
    <w:rsid w:val="008B186E"/>
    <w:rsid w:val="008B19FE"/>
    <w:rsid w:val="008B1F33"/>
    <w:rsid w:val="008B2305"/>
    <w:rsid w:val="008B2693"/>
    <w:rsid w:val="008B286D"/>
    <w:rsid w:val="008B2E2C"/>
    <w:rsid w:val="008B3277"/>
    <w:rsid w:val="008B32BA"/>
    <w:rsid w:val="008B3997"/>
    <w:rsid w:val="008B3F01"/>
    <w:rsid w:val="008B4452"/>
    <w:rsid w:val="008B4606"/>
    <w:rsid w:val="008B46BA"/>
    <w:rsid w:val="008B46C6"/>
    <w:rsid w:val="008B4CE3"/>
    <w:rsid w:val="008B5BC8"/>
    <w:rsid w:val="008B5D23"/>
    <w:rsid w:val="008B5D35"/>
    <w:rsid w:val="008B5DD1"/>
    <w:rsid w:val="008B5F36"/>
    <w:rsid w:val="008B64F8"/>
    <w:rsid w:val="008B67A0"/>
    <w:rsid w:val="008B6AB3"/>
    <w:rsid w:val="008B790A"/>
    <w:rsid w:val="008B7AB4"/>
    <w:rsid w:val="008B7CD7"/>
    <w:rsid w:val="008C03C0"/>
    <w:rsid w:val="008C10F8"/>
    <w:rsid w:val="008C1584"/>
    <w:rsid w:val="008C159B"/>
    <w:rsid w:val="008C196A"/>
    <w:rsid w:val="008C1E50"/>
    <w:rsid w:val="008C207A"/>
    <w:rsid w:val="008C23DA"/>
    <w:rsid w:val="008C25FE"/>
    <w:rsid w:val="008C2886"/>
    <w:rsid w:val="008C2985"/>
    <w:rsid w:val="008C29CB"/>
    <w:rsid w:val="008C2DEE"/>
    <w:rsid w:val="008C2EDA"/>
    <w:rsid w:val="008C3052"/>
    <w:rsid w:val="008C38C2"/>
    <w:rsid w:val="008C38FF"/>
    <w:rsid w:val="008C3CCA"/>
    <w:rsid w:val="008C3F0E"/>
    <w:rsid w:val="008C3F26"/>
    <w:rsid w:val="008C461D"/>
    <w:rsid w:val="008C46D6"/>
    <w:rsid w:val="008C4F54"/>
    <w:rsid w:val="008C517D"/>
    <w:rsid w:val="008C56EF"/>
    <w:rsid w:val="008C5757"/>
    <w:rsid w:val="008C58DB"/>
    <w:rsid w:val="008C5CD0"/>
    <w:rsid w:val="008C5F10"/>
    <w:rsid w:val="008C62B3"/>
    <w:rsid w:val="008C6445"/>
    <w:rsid w:val="008C652C"/>
    <w:rsid w:val="008C65F7"/>
    <w:rsid w:val="008C7055"/>
    <w:rsid w:val="008C743E"/>
    <w:rsid w:val="008C74E6"/>
    <w:rsid w:val="008C76A1"/>
    <w:rsid w:val="008C77DB"/>
    <w:rsid w:val="008C7DDF"/>
    <w:rsid w:val="008C7FBD"/>
    <w:rsid w:val="008D006C"/>
    <w:rsid w:val="008D0181"/>
    <w:rsid w:val="008D0490"/>
    <w:rsid w:val="008D06D1"/>
    <w:rsid w:val="008D099F"/>
    <w:rsid w:val="008D107B"/>
    <w:rsid w:val="008D11A9"/>
    <w:rsid w:val="008D11AB"/>
    <w:rsid w:val="008D11BB"/>
    <w:rsid w:val="008D14F2"/>
    <w:rsid w:val="008D1C4F"/>
    <w:rsid w:val="008D1CBE"/>
    <w:rsid w:val="008D1E94"/>
    <w:rsid w:val="008D22EC"/>
    <w:rsid w:val="008D244E"/>
    <w:rsid w:val="008D259B"/>
    <w:rsid w:val="008D2740"/>
    <w:rsid w:val="008D2885"/>
    <w:rsid w:val="008D2A79"/>
    <w:rsid w:val="008D30F1"/>
    <w:rsid w:val="008D33E6"/>
    <w:rsid w:val="008D35CC"/>
    <w:rsid w:val="008D3634"/>
    <w:rsid w:val="008D38B0"/>
    <w:rsid w:val="008D3D61"/>
    <w:rsid w:val="008D43FB"/>
    <w:rsid w:val="008D4531"/>
    <w:rsid w:val="008D4BA8"/>
    <w:rsid w:val="008D4FAD"/>
    <w:rsid w:val="008D5165"/>
    <w:rsid w:val="008D5401"/>
    <w:rsid w:val="008D54CC"/>
    <w:rsid w:val="008D5739"/>
    <w:rsid w:val="008D5803"/>
    <w:rsid w:val="008D58DD"/>
    <w:rsid w:val="008D5920"/>
    <w:rsid w:val="008D5992"/>
    <w:rsid w:val="008D5B77"/>
    <w:rsid w:val="008D5F91"/>
    <w:rsid w:val="008D609C"/>
    <w:rsid w:val="008D61E7"/>
    <w:rsid w:val="008D6204"/>
    <w:rsid w:val="008D636B"/>
    <w:rsid w:val="008D6444"/>
    <w:rsid w:val="008D668F"/>
    <w:rsid w:val="008D677F"/>
    <w:rsid w:val="008D6897"/>
    <w:rsid w:val="008D6BA7"/>
    <w:rsid w:val="008D6C8F"/>
    <w:rsid w:val="008D6CF6"/>
    <w:rsid w:val="008D6F18"/>
    <w:rsid w:val="008D6FB7"/>
    <w:rsid w:val="008D701C"/>
    <w:rsid w:val="008D719A"/>
    <w:rsid w:val="008D7C95"/>
    <w:rsid w:val="008D7D03"/>
    <w:rsid w:val="008D7DD1"/>
    <w:rsid w:val="008E015B"/>
    <w:rsid w:val="008E02FA"/>
    <w:rsid w:val="008E04BD"/>
    <w:rsid w:val="008E0899"/>
    <w:rsid w:val="008E107A"/>
    <w:rsid w:val="008E15B8"/>
    <w:rsid w:val="008E1D30"/>
    <w:rsid w:val="008E1E6F"/>
    <w:rsid w:val="008E1F28"/>
    <w:rsid w:val="008E1F2F"/>
    <w:rsid w:val="008E2514"/>
    <w:rsid w:val="008E2922"/>
    <w:rsid w:val="008E2B07"/>
    <w:rsid w:val="008E3508"/>
    <w:rsid w:val="008E3CFC"/>
    <w:rsid w:val="008E3DE1"/>
    <w:rsid w:val="008E3F8E"/>
    <w:rsid w:val="008E4122"/>
    <w:rsid w:val="008E447B"/>
    <w:rsid w:val="008E482B"/>
    <w:rsid w:val="008E4875"/>
    <w:rsid w:val="008E4F30"/>
    <w:rsid w:val="008E4FE4"/>
    <w:rsid w:val="008E50EF"/>
    <w:rsid w:val="008E514E"/>
    <w:rsid w:val="008E5452"/>
    <w:rsid w:val="008E5478"/>
    <w:rsid w:val="008E57A1"/>
    <w:rsid w:val="008E5CC6"/>
    <w:rsid w:val="008E5DCA"/>
    <w:rsid w:val="008E5F10"/>
    <w:rsid w:val="008E62EF"/>
    <w:rsid w:val="008E65DA"/>
    <w:rsid w:val="008E69EE"/>
    <w:rsid w:val="008E6BA3"/>
    <w:rsid w:val="008E6D1A"/>
    <w:rsid w:val="008E7293"/>
    <w:rsid w:val="008E7499"/>
    <w:rsid w:val="008E763C"/>
    <w:rsid w:val="008E7B1E"/>
    <w:rsid w:val="008E7B60"/>
    <w:rsid w:val="008E7F30"/>
    <w:rsid w:val="008F0277"/>
    <w:rsid w:val="008F060B"/>
    <w:rsid w:val="008F0ACE"/>
    <w:rsid w:val="008F0C21"/>
    <w:rsid w:val="008F0D01"/>
    <w:rsid w:val="008F0EBB"/>
    <w:rsid w:val="008F0ED8"/>
    <w:rsid w:val="008F0F79"/>
    <w:rsid w:val="008F1053"/>
    <w:rsid w:val="008F10B7"/>
    <w:rsid w:val="008F110E"/>
    <w:rsid w:val="008F1120"/>
    <w:rsid w:val="008F1335"/>
    <w:rsid w:val="008F1430"/>
    <w:rsid w:val="008F1BC1"/>
    <w:rsid w:val="008F1D13"/>
    <w:rsid w:val="008F1DA9"/>
    <w:rsid w:val="008F2596"/>
    <w:rsid w:val="008F25E1"/>
    <w:rsid w:val="008F274D"/>
    <w:rsid w:val="008F281D"/>
    <w:rsid w:val="008F294C"/>
    <w:rsid w:val="008F2D5B"/>
    <w:rsid w:val="008F3259"/>
    <w:rsid w:val="008F3395"/>
    <w:rsid w:val="008F33EE"/>
    <w:rsid w:val="008F361E"/>
    <w:rsid w:val="008F3DD3"/>
    <w:rsid w:val="008F445C"/>
    <w:rsid w:val="008F44C0"/>
    <w:rsid w:val="008F4570"/>
    <w:rsid w:val="008F4E41"/>
    <w:rsid w:val="008F4FB2"/>
    <w:rsid w:val="008F504D"/>
    <w:rsid w:val="008F515D"/>
    <w:rsid w:val="008F5381"/>
    <w:rsid w:val="008F55C1"/>
    <w:rsid w:val="008F5893"/>
    <w:rsid w:val="008F5A15"/>
    <w:rsid w:val="008F5F16"/>
    <w:rsid w:val="008F6009"/>
    <w:rsid w:val="008F6240"/>
    <w:rsid w:val="008F65FD"/>
    <w:rsid w:val="008F68A0"/>
    <w:rsid w:val="008F6ABF"/>
    <w:rsid w:val="008F6B86"/>
    <w:rsid w:val="008F78BB"/>
    <w:rsid w:val="008F7FAA"/>
    <w:rsid w:val="008F7FBF"/>
    <w:rsid w:val="00900056"/>
    <w:rsid w:val="00900386"/>
    <w:rsid w:val="0090039C"/>
    <w:rsid w:val="0090076B"/>
    <w:rsid w:val="00900C8E"/>
    <w:rsid w:val="00901202"/>
    <w:rsid w:val="009014AE"/>
    <w:rsid w:val="009016E5"/>
    <w:rsid w:val="00901B4F"/>
    <w:rsid w:val="009020EC"/>
    <w:rsid w:val="00902238"/>
    <w:rsid w:val="00902415"/>
    <w:rsid w:val="00902489"/>
    <w:rsid w:val="00902926"/>
    <w:rsid w:val="00902A0B"/>
    <w:rsid w:val="00902B07"/>
    <w:rsid w:val="00902DAC"/>
    <w:rsid w:val="00902E5F"/>
    <w:rsid w:val="00903A19"/>
    <w:rsid w:val="00903BBB"/>
    <w:rsid w:val="00903CFE"/>
    <w:rsid w:val="00904052"/>
    <w:rsid w:val="0090413D"/>
    <w:rsid w:val="009043E0"/>
    <w:rsid w:val="00904B58"/>
    <w:rsid w:val="00904B61"/>
    <w:rsid w:val="00904BD7"/>
    <w:rsid w:val="00904D0F"/>
    <w:rsid w:val="00905255"/>
    <w:rsid w:val="00905397"/>
    <w:rsid w:val="00905519"/>
    <w:rsid w:val="00905550"/>
    <w:rsid w:val="00905566"/>
    <w:rsid w:val="00905A13"/>
    <w:rsid w:val="00905F10"/>
    <w:rsid w:val="009062DD"/>
    <w:rsid w:val="0090655C"/>
    <w:rsid w:val="00906B5D"/>
    <w:rsid w:val="00906C9C"/>
    <w:rsid w:val="00906F15"/>
    <w:rsid w:val="00906F60"/>
    <w:rsid w:val="0090723F"/>
    <w:rsid w:val="00907A0F"/>
    <w:rsid w:val="00907A63"/>
    <w:rsid w:val="00907E6C"/>
    <w:rsid w:val="00907FED"/>
    <w:rsid w:val="0091004A"/>
    <w:rsid w:val="009101D4"/>
    <w:rsid w:val="00910ACC"/>
    <w:rsid w:val="00910C48"/>
    <w:rsid w:val="00910F85"/>
    <w:rsid w:val="00910F97"/>
    <w:rsid w:val="0091116C"/>
    <w:rsid w:val="0091121F"/>
    <w:rsid w:val="009112B4"/>
    <w:rsid w:val="00911633"/>
    <w:rsid w:val="00911644"/>
    <w:rsid w:val="0091184E"/>
    <w:rsid w:val="00911CC7"/>
    <w:rsid w:val="00911E44"/>
    <w:rsid w:val="00911F01"/>
    <w:rsid w:val="00912074"/>
    <w:rsid w:val="00912429"/>
    <w:rsid w:val="00912515"/>
    <w:rsid w:val="00912677"/>
    <w:rsid w:val="0091272C"/>
    <w:rsid w:val="00912970"/>
    <w:rsid w:val="00912BC9"/>
    <w:rsid w:val="00912D62"/>
    <w:rsid w:val="00912DE4"/>
    <w:rsid w:val="00912E51"/>
    <w:rsid w:val="00912E78"/>
    <w:rsid w:val="00912E98"/>
    <w:rsid w:val="00913029"/>
    <w:rsid w:val="0091308C"/>
    <w:rsid w:val="009135D5"/>
    <w:rsid w:val="00913A22"/>
    <w:rsid w:val="00913D15"/>
    <w:rsid w:val="00913E2F"/>
    <w:rsid w:val="00913E88"/>
    <w:rsid w:val="00913FDA"/>
    <w:rsid w:val="00914755"/>
    <w:rsid w:val="009147A9"/>
    <w:rsid w:val="00914A52"/>
    <w:rsid w:val="009150BE"/>
    <w:rsid w:val="0091512C"/>
    <w:rsid w:val="00915893"/>
    <w:rsid w:val="00915961"/>
    <w:rsid w:val="00915C0D"/>
    <w:rsid w:val="00916118"/>
    <w:rsid w:val="0091643B"/>
    <w:rsid w:val="00916BC8"/>
    <w:rsid w:val="00916D66"/>
    <w:rsid w:val="00916E22"/>
    <w:rsid w:val="00916F92"/>
    <w:rsid w:val="00917885"/>
    <w:rsid w:val="0092048B"/>
    <w:rsid w:val="009205A1"/>
    <w:rsid w:val="009208D4"/>
    <w:rsid w:val="00920CD9"/>
    <w:rsid w:val="00921171"/>
    <w:rsid w:val="00921E56"/>
    <w:rsid w:val="009220CD"/>
    <w:rsid w:val="009223B2"/>
    <w:rsid w:val="009224E8"/>
    <w:rsid w:val="009226BD"/>
    <w:rsid w:val="00922A30"/>
    <w:rsid w:val="00922CD8"/>
    <w:rsid w:val="00922E13"/>
    <w:rsid w:val="009230D9"/>
    <w:rsid w:val="009233FC"/>
    <w:rsid w:val="00923FF2"/>
    <w:rsid w:val="0092438C"/>
    <w:rsid w:val="00924647"/>
    <w:rsid w:val="009248C1"/>
    <w:rsid w:val="0092490B"/>
    <w:rsid w:val="0092491D"/>
    <w:rsid w:val="00924D7E"/>
    <w:rsid w:val="00924ECA"/>
    <w:rsid w:val="00925284"/>
    <w:rsid w:val="00925819"/>
    <w:rsid w:val="00925A41"/>
    <w:rsid w:val="00925A4B"/>
    <w:rsid w:val="00925C74"/>
    <w:rsid w:val="00925D23"/>
    <w:rsid w:val="00926439"/>
    <w:rsid w:val="009264B1"/>
    <w:rsid w:val="00926549"/>
    <w:rsid w:val="009268F5"/>
    <w:rsid w:val="00926CE7"/>
    <w:rsid w:val="00926D29"/>
    <w:rsid w:val="00927607"/>
    <w:rsid w:val="00927AD2"/>
    <w:rsid w:val="00927E3C"/>
    <w:rsid w:val="0093033E"/>
    <w:rsid w:val="009303FC"/>
    <w:rsid w:val="0093050E"/>
    <w:rsid w:val="0093088C"/>
    <w:rsid w:val="009308EF"/>
    <w:rsid w:val="009309BE"/>
    <w:rsid w:val="00931917"/>
    <w:rsid w:val="00931B44"/>
    <w:rsid w:val="00931D35"/>
    <w:rsid w:val="00932781"/>
    <w:rsid w:val="00932AF1"/>
    <w:rsid w:val="00932D3F"/>
    <w:rsid w:val="00932DE5"/>
    <w:rsid w:val="00932E51"/>
    <w:rsid w:val="00932E8A"/>
    <w:rsid w:val="009333A2"/>
    <w:rsid w:val="0093352E"/>
    <w:rsid w:val="009337EF"/>
    <w:rsid w:val="00933BB1"/>
    <w:rsid w:val="00933E9B"/>
    <w:rsid w:val="00934374"/>
    <w:rsid w:val="009348F6"/>
    <w:rsid w:val="00934B3D"/>
    <w:rsid w:val="00934E74"/>
    <w:rsid w:val="0093506E"/>
    <w:rsid w:val="0093513E"/>
    <w:rsid w:val="009352B2"/>
    <w:rsid w:val="00935321"/>
    <w:rsid w:val="00935579"/>
    <w:rsid w:val="009355B2"/>
    <w:rsid w:val="009356E8"/>
    <w:rsid w:val="0093583C"/>
    <w:rsid w:val="0093583D"/>
    <w:rsid w:val="00935CFB"/>
    <w:rsid w:val="00935D87"/>
    <w:rsid w:val="00935EE8"/>
    <w:rsid w:val="00935FAA"/>
    <w:rsid w:val="00935FAF"/>
    <w:rsid w:val="00936115"/>
    <w:rsid w:val="009368B6"/>
    <w:rsid w:val="009368D1"/>
    <w:rsid w:val="00936A00"/>
    <w:rsid w:val="00936AB4"/>
    <w:rsid w:val="00936AC8"/>
    <w:rsid w:val="00936C8F"/>
    <w:rsid w:val="00937081"/>
    <w:rsid w:val="00937140"/>
    <w:rsid w:val="009372CA"/>
    <w:rsid w:val="009372FF"/>
    <w:rsid w:val="0093785E"/>
    <w:rsid w:val="00937CEB"/>
    <w:rsid w:val="00937D9F"/>
    <w:rsid w:val="00937F0E"/>
    <w:rsid w:val="00937FD6"/>
    <w:rsid w:val="00940095"/>
    <w:rsid w:val="009401E7"/>
    <w:rsid w:val="00940215"/>
    <w:rsid w:val="0094084D"/>
    <w:rsid w:val="00940A13"/>
    <w:rsid w:val="00940AB8"/>
    <w:rsid w:val="00941179"/>
    <w:rsid w:val="00941722"/>
    <w:rsid w:val="00941A3F"/>
    <w:rsid w:val="00941F18"/>
    <w:rsid w:val="00942583"/>
    <w:rsid w:val="0094287E"/>
    <w:rsid w:val="00943291"/>
    <w:rsid w:val="00943369"/>
    <w:rsid w:val="00943513"/>
    <w:rsid w:val="0094369A"/>
    <w:rsid w:val="009437A3"/>
    <w:rsid w:val="00943804"/>
    <w:rsid w:val="00943B11"/>
    <w:rsid w:val="00943E5E"/>
    <w:rsid w:val="00943EC9"/>
    <w:rsid w:val="00944284"/>
    <w:rsid w:val="00944294"/>
    <w:rsid w:val="00944561"/>
    <w:rsid w:val="009445B2"/>
    <w:rsid w:val="009446AD"/>
    <w:rsid w:val="009447E7"/>
    <w:rsid w:val="00944B44"/>
    <w:rsid w:val="00944DA6"/>
    <w:rsid w:val="00944E9C"/>
    <w:rsid w:val="00945038"/>
    <w:rsid w:val="0094513E"/>
    <w:rsid w:val="009451BD"/>
    <w:rsid w:val="00945304"/>
    <w:rsid w:val="00945486"/>
    <w:rsid w:val="00945947"/>
    <w:rsid w:val="00945A78"/>
    <w:rsid w:val="0094667E"/>
    <w:rsid w:val="00946821"/>
    <w:rsid w:val="00946C13"/>
    <w:rsid w:val="00946FC2"/>
    <w:rsid w:val="00947266"/>
    <w:rsid w:val="009476D7"/>
    <w:rsid w:val="0094783E"/>
    <w:rsid w:val="009509DB"/>
    <w:rsid w:val="00950A86"/>
    <w:rsid w:val="00950AFC"/>
    <w:rsid w:val="00950BDD"/>
    <w:rsid w:val="009513D6"/>
    <w:rsid w:val="00951577"/>
    <w:rsid w:val="00951688"/>
    <w:rsid w:val="00951725"/>
    <w:rsid w:val="009517AB"/>
    <w:rsid w:val="00951D46"/>
    <w:rsid w:val="00951FD6"/>
    <w:rsid w:val="0095221A"/>
    <w:rsid w:val="0095225A"/>
    <w:rsid w:val="009522FC"/>
    <w:rsid w:val="0095234D"/>
    <w:rsid w:val="009527A9"/>
    <w:rsid w:val="009528D0"/>
    <w:rsid w:val="009529EC"/>
    <w:rsid w:val="00952AD3"/>
    <w:rsid w:val="00952C7B"/>
    <w:rsid w:val="00952DDB"/>
    <w:rsid w:val="0095313A"/>
    <w:rsid w:val="009531F3"/>
    <w:rsid w:val="00953343"/>
    <w:rsid w:val="0095406E"/>
    <w:rsid w:val="00954415"/>
    <w:rsid w:val="0095450E"/>
    <w:rsid w:val="00954BC0"/>
    <w:rsid w:val="00954D73"/>
    <w:rsid w:val="00954E50"/>
    <w:rsid w:val="00954EEF"/>
    <w:rsid w:val="00954F9D"/>
    <w:rsid w:val="009552F0"/>
    <w:rsid w:val="009559E8"/>
    <w:rsid w:val="00955CAC"/>
    <w:rsid w:val="009563A5"/>
    <w:rsid w:val="00956616"/>
    <w:rsid w:val="00956787"/>
    <w:rsid w:val="00956948"/>
    <w:rsid w:val="00957043"/>
    <w:rsid w:val="009578BE"/>
    <w:rsid w:val="00957C1C"/>
    <w:rsid w:val="00960336"/>
    <w:rsid w:val="00960D0D"/>
    <w:rsid w:val="00961033"/>
    <w:rsid w:val="009612AC"/>
    <w:rsid w:val="0096188E"/>
    <w:rsid w:val="00961AFE"/>
    <w:rsid w:val="00961C7B"/>
    <w:rsid w:val="00961C90"/>
    <w:rsid w:val="00961F60"/>
    <w:rsid w:val="009620C1"/>
    <w:rsid w:val="00962403"/>
    <w:rsid w:val="0096246E"/>
    <w:rsid w:val="009628E0"/>
    <w:rsid w:val="00962AC3"/>
    <w:rsid w:val="00962C21"/>
    <w:rsid w:val="00962D80"/>
    <w:rsid w:val="00962E6A"/>
    <w:rsid w:val="00962FB4"/>
    <w:rsid w:val="00963194"/>
    <w:rsid w:val="0096331F"/>
    <w:rsid w:val="009638F1"/>
    <w:rsid w:val="00963935"/>
    <w:rsid w:val="00964880"/>
    <w:rsid w:val="00964899"/>
    <w:rsid w:val="00964B71"/>
    <w:rsid w:val="00964F6D"/>
    <w:rsid w:val="00965058"/>
    <w:rsid w:val="00965423"/>
    <w:rsid w:val="009656D2"/>
    <w:rsid w:val="00965759"/>
    <w:rsid w:val="00965873"/>
    <w:rsid w:val="009658E5"/>
    <w:rsid w:val="009658F2"/>
    <w:rsid w:val="00965CA5"/>
    <w:rsid w:val="00965CF9"/>
    <w:rsid w:val="009662A9"/>
    <w:rsid w:val="00966311"/>
    <w:rsid w:val="00966491"/>
    <w:rsid w:val="00966497"/>
    <w:rsid w:val="00966522"/>
    <w:rsid w:val="009665D9"/>
    <w:rsid w:val="009665E7"/>
    <w:rsid w:val="00966D40"/>
    <w:rsid w:val="00966FBB"/>
    <w:rsid w:val="00967241"/>
    <w:rsid w:val="00967389"/>
    <w:rsid w:val="00967BC2"/>
    <w:rsid w:val="00967E17"/>
    <w:rsid w:val="009702DC"/>
    <w:rsid w:val="0097038D"/>
    <w:rsid w:val="00970875"/>
    <w:rsid w:val="0097092A"/>
    <w:rsid w:val="00970994"/>
    <w:rsid w:val="00970A1A"/>
    <w:rsid w:val="00970C53"/>
    <w:rsid w:val="00971984"/>
    <w:rsid w:val="00971E35"/>
    <w:rsid w:val="00971FEE"/>
    <w:rsid w:val="00972000"/>
    <w:rsid w:val="009721DD"/>
    <w:rsid w:val="009722CC"/>
    <w:rsid w:val="009729CB"/>
    <w:rsid w:val="00972CBD"/>
    <w:rsid w:val="00972DC1"/>
    <w:rsid w:val="00972FCC"/>
    <w:rsid w:val="009733D5"/>
    <w:rsid w:val="009736A4"/>
    <w:rsid w:val="009736BF"/>
    <w:rsid w:val="00973D1C"/>
    <w:rsid w:val="009742CC"/>
    <w:rsid w:val="0097436D"/>
    <w:rsid w:val="00974659"/>
    <w:rsid w:val="0097498D"/>
    <w:rsid w:val="00974C1D"/>
    <w:rsid w:val="00974CF9"/>
    <w:rsid w:val="00974D0A"/>
    <w:rsid w:val="00974E25"/>
    <w:rsid w:val="00974FF6"/>
    <w:rsid w:val="009755FD"/>
    <w:rsid w:val="00975808"/>
    <w:rsid w:val="00975D7D"/>
    <w:rsid w:val="00976554"/>
    <w:rsid w:val="0097668F"/>
    <w:rsid w:val="00976C57"/>
    <w:rsid w:val="00976E67"/>
    <w:rsid w:val="0097721F"/>
    <w:rsid w:val="00977447"/>
    <w:rsid w:val="00977539"/>
    <w:rsid w:val="00977660"/>
    <w:rsid w:val="00977990"/>
    <w:rsid w:val="00977A5A"/>
    <w:rsid w:val="00977B7E"/>
    <w:rsid w:val="00980057"/>
    <w:rsid w:val="00980064"/>
    <w:rsid w:val="00980161"/>
    <w:rsid w:val="00980930"/>
    <w:rsid w:val="00980C7A"/>
    <w:rsid w:val="00980F74"/>
    <w:rsid w:val="00981198"/>
    <w:rsid w:val="009811D1"/>
    <w:rsid w:val="0098133C"/>
    <w:rsid w:val="00981514"/>
    <w:rsid w:val="0098157C"/>
    <w:rsid w:val="00981B56"/>
    <w:rsid w:val="0098209E"/>
    <w:rsid w:val="00982412"/>
    <w:rsid w:val="00982568"/>
    <w:rsid w:val="00982753"/>
    <w:rsid w:val="00982A1E"/>
    <w:rsid w:val="00982B40"/>
    <w:rsid w:val="00982C56"/>
    <w:rsid w:val="00982ED3"/>
    <w:rsid w:val="009834E4"/>
    <w:rsid w:val="009834F6"/>
    <w:rsid w:val="0098378B"/>
    <w:rsid w:val="00983872"/>
    <w:rsid w:val="00983909"/>
    <w:rsid w:val="00983993"/>
    <w:rsid w:val="00983F15"/>
    <w:rsid w:val="00983FBE"/>
    <w:rsid w:val="009847BC"/>
    <w:rsid w:val="0098480D"/>
    <w:rsid w:val="00984935"/>
    <w:rsid w:val="00984DF1"/>
    <w:rsid w:val="00984E9D"/>
    <w:rsid w:val="00984F29"/>
    <w:rsid w:val="00984F4F"/>
    <w:rsid w:val="009855BC"/>
    <w:rsid w:val="00985764"/>
    <w:rsid w:val="009857AB"/>
    <w:rsid w:val="00985833"/>
    <w:rsid w:val="0098632D"/>
    <w:rsid w:val="00986499"/>
    <w:rsid w:val="00986BD8"/>
    <w:rsid w:val="00986CC3"/>
    <w:rsid w:val="009870DB"/>
    <w:rsid w:val="009871E5"/>
    <w:rsid w:val="00987322"/>
    <w:rsid w:val="0098733A"/>
    <w:rsid w:val="00987409"/>
    <w:rsid w:val="00987A6C"/>
    <w:rsid w:val="00987EBB"/>
    <w:rsid w:val="0099019D"/>
    <w:rsid w:val="0099059E"/>
    <w:rsid w:val="009905B5"/>
    <w:rsid w:val="009906BF"/>
    <w:rsid w:val="0099072B"/>
    <w:rsid w:val="009908E6"/>
    <w:rsid w:val="00990F26"/>
    <w:rsid w:val="009910A2"/>
    <w:rsid w:val="00991449"/>
    <w:rsid w:val="009915AE"/>
    <w:rsid w:val="00991792"/>
    <w:rsid w:val="00992237"/>
    <w:rsid w:val="009922B9"/>
    <w:rsid w:val="009929E8"/>
    <w:rsid w:val="00993287"/>
    <w:rsid w:val="009932EA"/>
    <w:rsid w:val="00993772"/>
    <w:rsid w:val="00993901"/>
    <w:rsid w:val="00993903"/>
    <w:rsid w:val="00993A04"/>
    <w:rsid w:val="00993ADE"/>
    <w:rsid w:val="00993D3F"/>
    <w:rsid w:val="00994574"/>
    <w:rsid w:val="009946CE"/>
    <w:rsid w:val="00994976"/>
    <w:rsid w:val="00994D7E"/>
    <w:rsid w:val="00995278"/>
    <w:rsid w:val="009956F0"/>
    <w:rsid w:val="00995AAC"/>
    <w:rsid w:val="00995B54"/>
    <w:rsid w:val="00995DBE"/>
    <w:rsid w:val="00996170"/>
    <w:rsid w:val="00996DE5"/>
    <w:rsid w:val="00996DFE"/>
    <w:rsid w:val="009977A8"/>
    <w:rsid w:val="00997877"/>
    <w:rsid w:val="00997C52"/>
    <w:rsid w:val="00997D31"/>
    <w:rsid w:val="00997D48"/>
    <w:rsid w:val="00997E8B"/>
    <w:rsid w:val="00997F24"/>
    <w:rsid w:val="009A026F"/>
    <w:rsid w:val="009A06A5"/>
    <w:rsid w:val="009A0868"/>
    <w:rsid w:val="009A0981"/>
    <w:rsid w:val="009A0A5A"/>
    <w:rsid w:val="009A0AC0"/>
    <w:rsid w:val="009A1116"/>
    <w:rsid w:val="009A12E5"/>
    <w:rsid w:val="009A13DF"/>
    <w:rsid w:val="009A1A37"/>
    <w:rsid w:val="009A1ADD"/>
    <w:rsid w:val="009A1FA9"/>
    <w:rsid w:val="009A2011"/>
    <w:rsid w:val="009A2047"/>
    <w:rsid w:val="009A2124"/>
    <w:rsid w:val="009A2175"/>
    <w:rsid w:val="009A21B9"/>
    <w:rsid w:val="009A2223"/>
    <w:rsid w:val="009A24FC"/>
    <w:rsid w:val="009A25A0"/>
    <w:rsid w:val="009A279D"/>
    <w:rsid w:val="009A29D0"/>
    <w:rsid w:val="009A2A8D"/>
    <w:rsid w:val="009A30C6"/>
    <w:rsid w:val="009A3151"/>
    <w:rsid w:val="009A3A56"/>
    <w:rsid w:val="009A3CD0"/>
    <w:rsid w:val="009A4080"/>
    <w:rsid w:val="009A41C6"/>
    <w:rsid w:val="009A430E"/>
    <w:rsid w:val="009A44CC"/>
    <w:rsid w:val="009A4886"/>
    <w:rsid w:val="009A48D4"/>
    <w:rsid w:val="009A4A16"/>
    <w:rsid w:val="009A4AC7"/>
    <w:rsid w:val="009A4E0C"/>
    <w:rsid w:val="009A4FEF"/>
    <w:rsid w:val="009A5093"/>
    <w:rsid w:val="009A50F4"/>
    <w:rsid w:val="009A52F2"/>
    <w:rsid w:val="009A5325"/>
    <w:rsid w:val="009A5808"/>
    <w:rsid w:val="009A5B4F"/>
    <w:rsid w:val="009A64B5"/>
    <w:rsid w:val="009A650D"/>
    <w:rsid w:val="009A6691"/>
    <w:rsid w:val="009A6D87"/>
    <w:rsid w:val="009A718E"/>
    <w:rsid w:val="009A7462"/>
    <w:rsid w:val="009A7A84"/>
    <w:rsid w:val="009A7DFC"/>
    <w:rsid w:val="009A7E01"/>
    <w:rsid w:val="009A7FA3"/>
    <w:rsid w:val="009B0143"/>
    <w:rsid w:val="009B01C5"/>
    <w:rsid w:val="009B01FB"/>
    <w:rsid w:val="009B02C9"/>
    <w:rsid w:val="009B0315"/>
    <w:rsid w:val="009B0344"/>
    <w:rsid w:val="009B0384"/>
    <w:rsid w:val="009B066A"/>
    <w:rsid w:val="009B0D1A"/>
    <w:rsid w:val="009B13B5"/>
    <w:rsid w:val="009B1CA1"/>
    <w:rsid w:val="009B1E32"/>
    <w:rsid w:val="009B1EA1"/>
    <w:rsid w:val="009B208F"/>
    <w:rsid w:val="009B21EC"/>
    <w:rsid w:val="009B2323"/>
    <w:rsid w:val="009B2493"/>
    <w:rsid w:val="009B24A7"/>
    <w:rsid w:val="009B24BC"/>
    <w:rsid w:val="009B2663"/>
    <w:rsid w:val="009B26EE"/>
    <w:rsid w:val="009B2BB5"/>
    <w:rsid w:val="009B313C"/>
    <w:rsid w:val="009B3153"/>
    <w:rsid w:val="009B3164"/>
    <w:rsid w:val="009B32E4"/>
    <w:rsid w:val="009B3494"/>
    <w:rsid w:val="009B35AA"/>
    <w:rsid w:val="009B39F2"/>
    <w:rsid w:val="009B3A4C"/>
    <w:rsid w:val="009B3E68"/>
    <w:rsid w:val="009B42D1"/>
    <w:rsid w:val="009B45FE"/>
    <w:rsid w:val="009B480B"/>
    <w:rsid w:val="009B4BD6"/>
    <w:rsid w:val="009B4CB8"/>
    <w:rsid w:val="009B4CF9"/>
    <w:rsid w:val="009B5567"/>
    <w:rsid w:val="009B574E"/>
    <w:rsid w:val="009B5769"/>
    <w:rsid w:val="009B5CAF"/>
    <w:rsid w:val="009B6031"/>
    <w:rsid w:val="009B62AD"/>
    <w:rsid w:val="009B6AA9"/>
    <w:rsid w:val="009B6BFF"/>
    <w:rsid w:val="009B6D6F"/>
    <w:rsid w:val="009B7936"/>
    <w:rsid w:val="009B7E10"/>
    <w:rsid w:val="009C0368"/>
    <w:rsid w:val="009C09EC"/>
    <w:rsid w:val="009C0B17"/>
    <w:rsid w:val="009C0B4B"/>
    <w:rsid w:val="009C0CD2"/>
    <w:rsid w:val="009C0F48"/>
    <w:rsid w:val="009C1097"/>
    <w:rsid w:val="009C1194"/>
    <w:rsid w:val="009C12A8"/>
    <w:rsid w:val="009C13CF"/>
    <w:rsid w:val="009C195F"/>
    <w:rsid w:val="009C1A09"/>
    <w:rsid w:val="009C1AAA"/>
    <w:rsid w:val="009C1C2D"/>
    <w:rsid w:val="009C1DEC"/>
    <w:rsid w:val="009C25D5"/>
    <w:rsid w:val="009C268A"/>
    <w:rsid w:val="009C2DE4"/>
    <w:rsid w:val="009C3027"/>
    <w:rsid w:val="009C3B04"/>
    <w:rsid w:val="009C3F02"/>
    <w:rsid w:val="009C43C3"/>
    <w:rsid w:val="009C4721"/>
    <w:rsid w:val="009C4817"/>
    <w:rsid w:val="009C487A"/>
    <w:rsid w:val="009C4930"/>
    <w:rsid w:val="009C4973"/>
    <w:rsid w:val="009C517F"/>
    <w:rsid w:val="009C53E3"/>
    <w:rsid w:val="009C540F"/>
    <w:rsid w:val="009C54C7"/>
    <w:rsid w:val="009C56CE"/>
    <w:rsid w:val="009C5842"/>
    <w:rsid w:val="009C5AE4"/>
    <w:rsid w:val="009C5AFA"/>
    <w:rsid w:val="009C5C64"/>
    <w:rsid w:val="009C602C"/>
    <w:rsid w:val="009C6051"/>
    <w:rsid w:val="009C6718"/>
    <w:rsid w:val="009C67C0"/>
    <w:rsid w:val="009C6C4C"/>
    <w:rsid w:val="009C6EFD"/>
    <w:rsid w:val="009C6FC5"/>
    <w:rsid w:val="009C70AC"/>
    <w:rsid w:val="009C74C6"/>
    <w:rsid w:val="009C7771"/>
    <w:rsid w:val="009C7BBD"/>
    <w:rsid w:val="009C7C66"/>
    <w:rsid w:val="009C7CEC"/>
    <w:rsid w:val="009C7E5D"/>
    <w:rsid w:val="009C7F70"/>
    <w:rsid w:val="009D0194"/>
    <w:rsid w:val="009D03DC"/>
    <w:rsid w:val="009D0714"/>
    <w:rsid w:val="009D0B10"/>
    <w:rsid w:val="009D0E8A"/>
    <w:rsid w:val="009D0F12"/>
    <w:rsid w:val="009D101B"/>
    <w:rsid w:val="009D112C"/>
    <w:rsid w:val="009D13FA"/>
    <w:rsid w:val="009D198B"/>
    <w:rsid w:val="009D1FBA"/>
    <w:rsid w:val="009D2024"/>
    <w:rsid w:val="009D22C4"/>
    <w:rsid w:val="009D2466"/>
    <w:rsid w:val="009D2473"/>
    <w:rsid w:val="009D24F0"/>
    <w:rsid w:val="009D2ACE"/>
    <w:rsid w:val="009D2AF1"/>
    <w:rsid w:val="009D2C7F"/>
    <w:rsid w:val="009D31D9"/>
    <w:rsid w:val="009D33A8"/>
    <w:rsid w:val="009D3704"/>
    <w:rsid w:val="009D37CF"/>
    <w:rsid w:val="009D3B7E"/>
    <w:rsid w:val="009D4593"/>
    <w:rsid w:val="009D460C"/>
    <w:rsid w:val="009D495E"/>
    <w:rsid w:val="009D49E2"/>
    <w:rsid w:val="009D5380"/>
    <w:rsid w:val="009D598B"/>
    <w:rsid w:val="009D5C1A"/>
    <w:rsid w:val="009D5C3B"/>
    <w:rsid w:val="009D5D7A"/>
    <w:rsid w:val="009D5E83"/>
    <w:rsid w:val="009D62AF"/>
    <w:rsid w:val="009D66BB"/>
    <w:rsid w:val="009D72BE"/>
    <w:rsid w:val="009D72C1"/>
    <w:rsid w:val="009D794E"/>
    <w:rsid w:val="009D7BFB"/>
    <w:rsid w:val="009D7C65"/>
    <w:rsid w:val="009D7D8C"/>
    <w:rsid w:val="009D7DD0"/>
    <w:rsid w:val="009E066D"/>
    <w:rsid w:val="009E0FFB"/>
    <w:rsid w:val="009E1133"/>
    <w:rsid w:val="009E1299"/>
    <w:rsid w:val="009E137E"/>
    <w:rsid w:val="009E1911"/>
    <w:rsid w:val="009E1CD2"/>
    <w:rsid w:val="009E1CD5"/>
    <w:rsid w:val="009E1CEF"/>
    <w:rsid w:val="009E1E5D"/>
    <w:rsid w:val="009E2326"/>
    <w:rsid w:val="009E27FF"/>
    <w:rsid w:val="009E2BC7"/>
    <w:rsid w:val="009E2C7A"/>
    <w:rsid w:val="009E2CAB"/>
    <w:rsid w:val="009E2D09"/>
    <w:rsid w:val="009E339E"/>
    <w:rsid w:val="009E36B5"/>
    <w:rsid w:val="009E37B1"/>
    <w:rsid w:val="009E3D90"/>
    <w:rsid w:val="009E3EB5"/>
    <w:rsid w:val="009E3EFB"/>
    <w:rsid w:val="009E3F01"/>
    <w:rsid w:val="009E4321"/>
    <w:rsid w:val="009E4434"/>
    <w:rsid w:val="009E461F"/>
    <w:rsid w:val="009E477B"/>
    <w:rsid w:val="009E4857"/>
    <w:rsid w:val="009E48C8"/>
    <w:rsid w:val="009E48DD"/>
    <w:rsid w:val="009E4957"/>
    <w:rsid w:val="009E4A2B"/>
    <w:rsid w:val="009E51A8"/>
    <w:rsid w:val="009E526F"/>
    <w:rsid w:val="009E52F0"/>
    <w:rsid w:val="009E5360"/>
    <w:rsid w:val="009E546B"/>
    <w:rsid w:val="009E5602"/>
    <w:rsid w:val="009E5964"/>
    <w:rsid w:val="009E613B"/>
    <w:rsid w:val="009E6290"/>
    <w:rsid w:val="009E642F"/>
    <w:rsid w:val="009E693C"/>
    <w:rsid w:val="009E6A05"/>
    <w:rsid w:val="009E6C1E"/>
    <w:rsid w:val="009E7402"/>
    <w:rsid w:val="009E784E"/>
    <w:rsid w:val="009E7A40"/>
    <w:rsid w:val="009E7E35"/>
    <w:rsid w:val="009E7F15"/>
    <w:rsid w:val="009F00F5"/>
    <w:rsid w:val="009F024E"/>
    <w:rsid w:val="009F028D"/>
    <w:rsid w:val="009F02AC"/>
    <w:rsid w:val="009F0418"/>
    <w:rsid w:val="009F0772"/>
    <w:rsid w:val="009F084E"/>
    <w:rsid w:val="009F0FB7"/>
    <w:rsid w:val="009F1143"/>
    <w:rsid w:val="009F1262"/>
    <w:rsid w:val="009F1F18"/>
    <w:rsid w:val="009F213A"/>
    <w:rsid w:val="009F274A"/>
    <w:rsid w:val="009F27C4"/>
    <w:rsid w:val="009F2F29"/>
    <w:rsid w:val="009F3264"/>
    <w:rsid w:val="009F32D0"/>
    <w:rsid w:val="009F3330"/>
    <w:rsid w:val="009F34BA"/>
    <w:rsid w:val="009F3615"/>
    <w:rsid w:val="009F3800"/>
    <w:rsid w:val="009F3934"/>
    <w:rsid w:val="009F3B98"/>
    <w:rsid w:val="009F3B9E"/>
    <w:rsid w:val="009F3E53"/>
    <w:rsid w:val="009F3E54"/>
    <w:rsid w:val="009F4619"/>
    <w:rsid w:val="009F4A3E"/>
    <w:rsid w:val="009F52E8"/>
    <w:rsid w:val="009F596B"/>
    <w:rsid w:val="009F5C51"/>
    <w:rsid w:val="009F5DAE"/>
    <w:rsid w:val="009F5E9B"/>
    <w:rsid w:val="009F5FC7"/>
    <w:rsid w:val="009F63A1"/>
    <w:rsid w:val="009F651E"/>
    <w:rsid w:val="009F6943"/>
    <w:rsid w:val="009F69C8"/>
    <w:rsid w:val="009F6A87"/>
    <w:rsid w:val="009F6B10"/>
    <w:rsid w:val="009F6C36"/>
    <w:rsid w:val="009F6CAA"/>
    <w:rsid w:val="009F71F8"/>
    <w:rsid w:val="009F7266"/>
    <w:rsid w:val="009F7334"/>
    <w:rsid w:val="009F75F7"/>
    <w:rsid w:val="009F7B69"/>
    <w:rsid w:val="009F7D5A"/>
    <w:rsid w:val="009F7E84"/>
    <w:rsid w:val="00A0047A"/>
    <w:rsid w:val="00A0079F"/>
    <w:rsid w:val="00A00C35"/>
    <w:rsid w:val="00A00C9C"/>
    <w:rsid w:val="00A00EE1"/>
    <w:rsid w:val="00A0103F"/>
    <w:rsid w:val="00A01366"/>
    <w:rsid w:val="00A01390"/>
    <w:rsid w:val="00A0176B"/>
    <w:rsid w:val="00A01EBB"/>
    <w:rsid w:val="00A02903"/>
    <w:rsid w:val="00A02AA0"/>
    <w:rsid w:val="00A02B13"/>
    <w:rsid w:val="00A030C6"/>
    <w:rsid w:val="00A0318F"/>
    <w:rsid w:val="00A032F4"/>
    <w:rsid w:val="00A03304"/>
    <w:rsid w:val="00A0371D"/>
    <w:rsid w:val="00A03956"/>
    <w:rsid w:val="00A03969"/>
    <w:rsid w:val="00A03A61"/>
    <w:rsid w:val="00A03AC2"/>
    <w:rsid w:val="00A03C83"/>
    <w:rsid w:val="00A03FB9"/>
    <w:rsid w:val="00A04645"/>
    <w:rsid w:val="00A04946"/>
    <w:rsid w:val="00A0498B"/>
    <w:rsid w:val="00A04EB9"/>
    <w:rsid w:val="00A05012"/>
    <w:rsid w:val="00A0508F"/>
    <w:rsid w:val="00A057D8"/>
    <w:rsid w:val="00A0598C"/>
    <w:rsid w:val="00A05C5A"/>
    <w:rsid w:val="00A0608C"/>
    <w:rsid w:val="00A062F9"/>
    <w:rsid w:val="00A06552"/>
    <w:rsid w:val="00A06614"/>
    <w:rsid w:val="00A067DF"/>
    <w:rsid w:val="00A06938"/>
    <w:rsid w:val="00A07409"/>
    <w:rsid w:val="00A074B6"/>
    <w:rsid w:val="00A07674"/>
    <w:rsid w:val="00A076CA"/>
    <w:rsid w:val="00A0772F"/>
    <w:rsid w:val="00A07A34"/>
    <w:rsid w:val="00A07E98"/>
    <w:rsid w:val="00A105BB"/>
    <w:rsid w:val="00A1083D"/>
    <w:rsid w:val="00A10B9B"/>
    <w:rsid w:val="00A10E53"/>
    <w:rsid w:val="00A10F7A"/>
    <w:rsid w:val="00A115C2"/>
    <w:rsid w:val="00A11734"/>
    <w:rsid w:val="00A11A54"/>
    <w:rsid w:val="00A12058"/>
    <w:rsid w:val="00A12067"/>
    <w:rsid w:val="00A12907"/>
    <w:rsid w:val="00A129A4"/>
    <w:rsid w:val="00A12ACA"/>
    <w:rsid w:val="00A12DC3"/>
    <w:rsid w:val="00A12E22"/>
    <w:rsid w:val="00A12F18"/>
    <w:rsid w:val="00A13089"/>
    <w:rsid w:val="00A13135"/>
    <w:rsid w:val="00A135C4"/>
    <w:rsid w:val="00A13CC7"/>
    <w:rsid w:val="00A13F1B"/>
    <w:rsid w:val="00A1417F"/>
    <w:rsid w:val="00A142B6"/>
    <w:rsid w:val="00A14785"/>
    <w:rsid w:val="00A14E6A"/>
    <w:rsid w:val="00A15071"/>
    <w:rsid w:val="00A150DC"/>
    <w:rsid w:val="00A155BE"/>
    <w:rsid w:val="00A15C95"/>
    <w:rsid w:val="00A15F13"/>
    <w:rsid w:val="00A160C4"/>
    <w:rsid w:val="00A1625E"/>
    <w:rsid w:val="00A16285"/>
    <w:rsid w:val="00A164F7"/>
    <w:rsid w:val="00A16501"/>
    <w:rsid w:val="00A16600"/>
    <w:rsid w:val="00A16988"/>
    <w:rsid w:val="00A169ED"/>
    <w:rsid w:val="00A16BEF"/>
    <w:rsid w:val="00A16D51"/>
    <w:rsid w:val="00A1713B"/>
    <w:rsid w:val="00A174EE"/>
    <w:rsid w:val="00A1781D"/>
    <w:rsid w:val="00A17992"/>
    <w:rsid w:val="00A17B01"/>
    <w:rsid w:val="00A17CF5"/>
    <w:rsid w:val="00A17DD4"/>
    <w:rsid w:val="00A20368"/>
    <w:rsid w:val="00A209BE"/>
    <w:rsid w:val="00A20C94"/>
    <w:rsid w:val="00A21113"/>
    <w:rsid w:val="00A2116A"/>
    <w:rsid w:val="00A2130A"/>
    <w:rsid w:val="00A21473"/>
    <w:rsid w:val="00A21572"/>
    <w:rsid w:val="00A21E07"/>
    <w:rsid w:val="00A21EA9"/>
    <w:rsid w:val="00A21FA8"/>
    <w:rsid w:val="00A22188"/>
    <w:rsid w:val="00A224A4"/>
    <w:rsid w:val="00A224F7"/>
    <w:rsid w:val="00A224FB"/>
    <w:rsid w:val="00A22721"/>
    <w:rsid w:val="00A22937"/>
    <w:rsid w:val="00A229AA"/>
    <w:rsid w:val="00A22C24"/>
    <w:rsid w:val="00A22EC6"/>
    <w:rsid w:val="00A23089"/>
    <w:rsid w:val="00A2347E"/>
    <w:rsid w:val="00A235BD"/>
    <w:rsid w:val="00A23F91"/>
    <w:rsid w:val="00A240A9"/>
    <w:rsid w:val="00A246BE"/>
    <w:rsid w:val="00A24744"/>
    <w:rsid w:val="00A24A0F"/>
    <w:rsid w:val="00A24DB4"/>
    <w:rsid w:val="00A2544B"/>
    <w:rsid w:val="00A258D2"/>
    <w:rsid w:val="00A25CB5"/>
    <w:rsid w:val="00A25E08"/>
    <w:rsid w:val="00A269EE"/>
    <w:rsid w:val="00A269F1"/>
    <w:rsid w:val="00A26A66"/>
    <w:rsid w:val="00A27061"/>
    <w:rsid w:val="00A27681"/>
    <w:rsid w:val="00A2776A"/>
    <w:rsid w:val="00A27AE9"/>
    <w:rsid w:val="00A27CFA"/>
    <w:rsid w:val="00A27F0F"/>
    <w:rsid w:val="00A301C7"/>
    <w:rsid w:val="00A303FB"/>
    <w:rsid w:val="00A30463"/>
    <w:rsid w:val="00A30539"/>
    <w:rsid w:val="00A30B0A"/>
    <w:rsid w:val="00A30BFC"/>
    <w:rsid w:val="00A31014"/>
    <w:rsid w:val="00A31681"/>
    <w:rsid w:val="00A31724"/>
    <w:rsid w:val="00A31AD7"/>
    <w:rsid w:val="00A31F68"/>
    <w:rsid w:val="00A32178"/>
    <w:rsid w:val="00A322B1"/>
    <w:rsid w:val="00A32604"/>
    <w:rsid w:val="00A326DC"/>
    <w:rsid w:val="00A32738"/>
    <w:rsid w:val="00A32748"/>
    <w:rsid w:val="00A32B3A"/>
    <w:rsid w:val="00A32CEE"/>
    <w:rsid w:val="00A33603"/>
    <w:rsid w:val="00A337F9"/>
    <w:rsid w:val="00A3388E"/>
    <w:rsid w:val="00A33EEB"/>
    <w:rsid w:val="00A343AB"/>
    <w:rsid w:val="00A346BB"/>
    <w:rsid w:val="00A3485A"/>
    <w:rsid w:val="00A349D4"/>
    <w:rsid w:val="00A34C42"/>
    <w:rsid w:val="00A34C7E"/>
    <w:rsid w:val="00A34CBA"/>
    <w:rsid w:val="00A34CCA"/>
    <w:rsid w:val="00A34E34"/>
    <w:rsid w:val="00A3519C"/>
    <w:rsid w:val="00A35236"/>
    <w:rsid w:val="00A35300"/>
    <w:rsid w:val="00A35319"/>
    <w:rsid w:val="00A353A5"/>
    <w:rsid w:val="00A355F2"/>
    <w:rsid w:val="00A3571D"/>
    <w:rsid w:val="00A357FB"/>
    <w:rsid w:val="00A35B4C"/>
    <w:rsid w:val="00A35B50"/>
    <w:rsid w:val="00A35EE4"/>
    <w:rsid w:val="00A363ED"/>
    <w:rsid w:val="00A365E9"/>
    <w:rsid w:val="00A367B8"/>
    <w:rsid w:val="00A3684E"/>
    <w:rsid w:val="00A36B87"/>
    <w:rsid w:val="00A36BB6"/>
    <w:rsid w:val="00A36DFC"/>
    <w:rsid w:val="00A36ED6"/>
    <w:rsid w:val="00A36F61"/>
    <w:rsid w:val="00A3731B"/>
    <w:rsid w:val="00A37399"/>
    <w:rsid w:val="00A37583"/>
    <w:rsid w:val="00A400DD"/>
    <w:rsid w:val="00A40A4A"/>
    <w:rsid w:val="00A40ABF"/>
    <w:rsid w:val="00A40F16"/>
    <w:rsid w:val="00A412D7"/>
    <w:rsid w:val="00A4154D"/>
    <w:rsid w:val="00A41B00"/>
    <w:rsid w:val="00A41D00"/>
    <w:rsid w:val="00A420FD"/>
    <w:rsid w:val="00A4275A"/>
    <w:rsid w:val="00A42ACB"/>
    <w:rsid w:val="00A42C74"/>
    <w:rsid w:val="00A42DCF"/>
    <w:rsid w:val="00A4325F"/>
    <w:rsid w:val="00A432D3"/>
    <w:rsid w:val="00A4338C"/>
    <w:rsid w:val="00A43591"/>
    <w:rsid w:val="00A439A1"/>
    <w:rsid w:val="00A4404B"/>
    <w:rsid w:val="00A44082"/>
    <w:rsid w:val="00A442C0"/>
    <w:rsid w:val="00A4437C"/>
    <w:rsid w:val="00A44694"/>
    <w:rsid w:val="00A44794"/>
    <w:rsid w:val="00A44E45"/>
    <w:rsid w:val="00A45083"/>
    <w:rsid w:val="00A45131"/>
    <w:rsid w:val="00A4520D"/>
    <w:rsid w:val="00A45532"/>
    <w:rsid w:val="00A45799"/>
    <w:rsid w:val="00A45B84"/>
    <w:rsid w:val="00A45C3D"/>
    <w:rsid w:val="00A45C40"/>
    <w:rsid w:val="00A45D3E"/>
    <w:rsid w:val="00A45EF0"/>
    <w:rsid w:val="00A46078"/>
    <w:rsid w:val="00A46083"/>
    <w:rsid w:val="00A465CE"/>
    <w:rsid w:val="00A46B6C"/>
    <w:rsid w:val="00A46CC7"/>
    <w:rsid w:val="00A46EA8"/>
    <w:rsid w:val="00A474E6"/>
    <w:rsid w:val="00A47A57"/>
    <w:rsid w:val="00A47B86"/>
    <w:rsid w:val="00A47C89"/>
    <w:rsid w:val="00A47DEF"/>
    <w:rsid w:val="00A50551"/>
    <w:rsid w:val="00A50973"/>
    <w:rsid w:val="00A50982"/>
    <w:rsid w:val="00A517A1"/>
    <w:rsid w:val="00A51BAC"/>
    <w:rsid w:val="00A51EC4"/>
    <w:rsid w:val="00A5210E"/>
    <w:rsid w:val="00A52464"/>
    <w:rsid w:val="00A52585"/>
    <w:rsid w:val="00A526AC"/>
    <w:rsid w:val="00A52731"/>
    <w:rsid w:val="00A52DB4"/>
    <w:rsid w:val="00A52E19"/>
    <w:rsid w:val="00A52E30"/>
    <w:rsid w:val="00A52E76"/>
    <w:rsid w:val="00A52FB9"/>
    <w:rsid w:val="00A5319D"/>
    <w:rsid w:val="00A53798"/>
    <w:rsid w:val="00A538E9"/>
    <w:rsid w:val="00A53ACD"/>
    <w:rsid w:val="00A53B71"/>
    <w:rsid w:val="00A53DCF"/>
    <w:rsid w:val="00A5454D"/>
    <w:rsid w:val="00A548A6"/>
    <w:rsid w:val="00A54946"/>
    <w:rsid w:val="00A54B2F"/>
    <w:rsid w:val="00A54D23"/>
    <w:rsid w:val="00A54E56"/>
    <w:rsid w:val="00A54FF1"/>
    <w:rsid w:val="00A55107"/>
    <w:rsid w:val="00A554F5"/>
    <w:rsid w:val="00A55ED3"/>
    <w:rsid w:val="00A56634"/>
    <w:rsid w:val="00A56753"/>
    <w:rsid w:val="00A56937"/>
    <w:rsid w:val="00A56D0F"/>
    <w:rsid w:val="00A56E24"/>
    <w:rsid w:val="00A56FDD"/>
    <w:rsid w:val="00A57366"/>
    <w:rsid w:val="00A57793"/>
    <w:rsid w:val="00A57797"/>
    <w:rsid w:val="00A57957"/>
    <w:rsid w:val="00A5796F"/>
    <w:rsid w:val="00A57A73"/>
    <w:rsid w:val="00A57B60"/>
    <w:rsid w:val="00A603F9"/>
    <w:rsid w:val="00A60410"/>
    <w:rsid w:val="00A60DAC"/>
    <w:rsid w:val="00A60EDD"/>
    <w:rsid w:val="00A60FAD"/>
    <w:rsid w:val="00A61251"/>
    <w:rsid w:val="00A6147B"/>
    <w:rsid w:val="00A61784"/>
    <w:rsid w:val="00A61864"/>
    <w:rsid w:val="00A61918"/>
    <w:rsid w:val="00A61D62"/>
    <w:rsid w:val="00A61F81"/>
    <w:rsid w:val="00A620B6"/>
    <w:rsid w:val="00A62263"/>
    <w:rsid w:val="00A6238B"/>
    <w:rsid w:val="00A62428"/>
    <w:rsid w:val="00A624AB"/>
    <w:rsid w:val="00A62545"/>
    <w:rsid w:val="00A6295C"/>
    <w:rsid w:val="00A62D12"/>
    <w:rsid w:val="00A631B6"/>
    <w:rsid w:val="00A631DA"/>
    <w:rsid w:val="00A63246"/>
    <w:rsid w:val="00A63304"/>
    <w:rsid w:val="00A63789"/>
    <w:rsid w:val="00A63D4D"/>
    <w:rsid w:val="00A63DC8"/>
    <w:rsid w:val="00A63DD8"/>
    <w:rsid w:val="00A641C7"/>
    <w:rsid w:val="00A64276"/>
    <w:rsid w:val="00A64B54"/>
    <w:rsid w:val="00A65368"/>
    <w:rsid w:val="00A65608"/>
    <w:rsid w:val="00A6571D"/>
    <w:rsid w:val="00A658E6"/>
    <w:rsid w:val="00A65C16"/>
    <w:rsid w:val="00A65E12"/>
    <w:rsid w:val="00A66494"/>
    <w:rsid w:val="00A6677F"/>
    <w:rsid w:val="00A674AB"/>
    <w:rsid w:val="00A67665"/>
    <w:rsid w:val="00A678C0"/>
    <w:rsid w:val="00A70341"/>
    <w:rsid w:val="00A70483"/>
    <w:rsid w:val="00A7058D"/>
    <w:rsid w:val="00A70728"/>
    <w:rsid w:val="00A70AC2"/>
    <w:rsid w:val="00A70C1A"/>
    <w:rsid w:val="00A70EBF"/>
    <w:rsid w:val="00A71052"/>
    <w:rsid w:val="00A71213"/>
    <w:rsid w:val="00A712EA"/>
    <w:rsid w:val="00A71358"/>
    <w:rsid w:val="00A71442"/>
    <w:rsid w:val="00A714F7"/>
    <w:rsid w:val="00A71555"/>
    <w:rsid w:val="00A71676"/>
    <w:rsid w:val="00A71972"/>
    <w:rsid w:val="00A719F8"/>
    <w:rsid w:val="00A71D07"/>
    <w:rsid w:val="00A720E1"/>
    <w:rsid w:val="00A72227"/>
    <w:rsid w:val="00A7232E"/>
    <w:rsid w:val="00A72545"/>
    <w:rsid w:val="00A72892"/>
    <w:rsid w:val="00A72980"/>
    <w:rsid w:val="00A72E26"/>
    <w:rsid w:val="00A73080"/>
    <w:rsid w:val="00A73234"/>
    <w:rsid w:val="00A73237"/>
    <w:rsid w:val="00A73301"/>
    <w:rsid w:val="00A7340B"/>
    <w:rsid w:val="00A73497"/>
    <w:rsid w:val="00A73733"/>
    <w:rsid w:val="00A73783"/>
    <w:rsid w:val="00A73899"/>
    <w:rsid w:val="00A738F6"/>
    <w:rsid w:val="00A73B79"/>
    <w:rsid w:val="00A73C55"/>
    <w:rsid w:val="00A73D3A"/>
    <w:rsid w:val="00A73FC4"/>
    <w:rsid w:val="00A7412F"/>
    <w:rsid w:val="00A741A4"/>
    <w:rsid w:val="00A74B26"/>
    <w:rsid w:val="00A74ED6"/>
    <w:rsid w:val="00A7505A"/>
    <w:rsid w:val="00A7521F"/>
    <w:rsid w:val="00A75644"/>
    <w:rsid w:val="00A7576A"/>
    <w:rsid w:val="00A758FD"/>
    <w:rsid w:val="00A75A75"/>
    <w:rsid w:val="00A75CB3"/>
    <w:rsid w:val="00A75E08"/>
    <w:rsid w:val="00A763CD"/>
    <w:rsid w:val="00A76419"/>
    <w:rsid w:val="00A76748"/>
    <w:rsid w:val="00A76A11"/>
    <w:rsid w:val="00A76DCB"/>
    <w:rsid w:val="00A770D1"/>
    <w:rsid w:val="00A77367"/>
    <w:rsid w:val="00A7796C"/>
    <w:rsid w:val="00A77975"/>
    <w:rsid w:val="00A77C56"/>
    <w:rsid w:val="00A77CD7"/>
    <w:rsid w:val="00A77D65"/>
    <w:rsid w:val="00A77F7A"/>
    <w:rsid w:val="00A8031E"/>
    <w:rsid w:val="00A80387"/>
    <w:rsid w:val="00A803FF"/>
    <w:rsid w:val="00A8042A"/>
    <w:rsid w:val="00A80648"/>
    <w:rsid w:val="00A809E5"/>
    <w:rsid w:val="00A8114F"/>
    <w:rsid w:val="00A81319"/>
    <w:rsid w:val="00A81454"/>
    <w:rsid w:val="00A815F4"/>
    <w:rsid w:val="00A816C0"/>
    <w:rsid w:val="00A81793"/>
    <w:rsid w:val="00A81BA1"/>
    <w:rsid w:val="00A81F77"/>
    <w:rsid w:val="00A82009"/>
    <w:rsid w:val="00A82074"/>
    <w:rsid w:val="00A82681"/>
    <w:rsid w:val="00A82908"/>
    <w:rsid w:val="00A83313"/>
    <w:rsid w:val="00A8348A"/>
    <w:rsid w:val="00A834D7"/>
    <w:rsid w:val="00A835AE"/>
    <w:rsid w:val="00A835E7"/>
    <w:rsid w:val="00A839A4"/>
    <w:rsid w:val="00A83C20"/>
    <w:rsid w:val="00A83C42"/>
    <w:rsid w:val="00A84811"/>
    <w:rsid w:val="00A84CB5"/>
    <w:rsid w:val="00A84DFF"/>
    <w:rsid w:val="00A852A8"/>
    <w:rsid w:val="00A854FE"/>
    <w:rsid w:val="00A85999"/>
    <w:rsid w:val="00A85B1F"/>
    <w:rsid w:val="00A86058"/>
    <w:rsid w:val="00A86092"/>
    <w:rsid w:val="00A86545"/>
    <w:rsid w:val="00A867CD"/>
    <w:rsid w:val="00A8684A"/>
    <w:rsid w:val="00A86E89"/>
    <w:rsid w:val="00A8702C"/>
    <w:rsid w:val="00A87473"/>
    <w:rsid w:val="00A90140"/>
    <w:rsid w:val="00A90360"/>
    <w:rsid w:val="00A9042A"/>
    <w:rsid w:val="00A9056A"/>
    <w:rsid w:val="00A90B19"/>
    <w:rsid w:val="00A90CFF"/>
    <w:rsid w:val="00A9158E"/>
    <w:rsid w:val="00A91706"/>
    <w:rsid w:val="00A91B10"/>
    <w:rsid w:val="00A91C12"/>
    <w:rsid w:val="00A91C1C"/>
    <w:rsid w:val="00A91D26"/>
    <w:rsid w:val="00A92169"/>
    <w:rsid w:val="00A92243"/>
    <w:rsid w:val="00A9253A"/>
    <w:rsid w:val="00A92903"/>
    <w:rsid w:val="00A92992"/>
    <w:rsid w:val="00A929DC"/>
    <w:rsid w:val="00A92ED7"/>
    <w:rsid w:val="00A938E1"/>
    <w:rsid w:val="00A9394F"/>
    <w:rsid w:val="00A93CB2"/>
    <w:rsid w:val="00A93DB0"/>
    <w:rsid w:val="00A93EBC"/>
    <w:rsid w:val="00A93ED0"/>
    <w:rsid w:val="00A94107"/>
    <w:rsid w:val="00A946F2"/>
    <w:rsid w:val="00A949F5"/>
    <w:rsid w:val="00A94ABB"/>
    <w:rsid w:val="00A94AF2"/>
    <w:rsid w:val="00A94B2A"/>
    <w:rsid w:val="00A94C36"/>
    <w:rsid w:val="00A95378"/>
    <w:rsid w:val="00A953FB"/>
    <w:rsid w:val="00A95848"/>
    <w:rsid w:val="00A95D03"/>
    <w:rsid w:val="00A95E96"/>
    <w:rsid w:val="00A95EE3"/>
    <w:rsid w:val="00A95FF2"/>
    <w:rsid w:val="00A966ED"/>
    <w:rsid w:val="00A968F5"/>
    <w:rsid w:val="00A96BC3"/>
    <w:rsid w:val="00A96E75"/>
    <w:rsid w:val="00A9710D"/>
    <w:rsid w:val="00A97204"/>
    <w:rsid w:val="00A972A3"/>
    <w:rsid w:val="00A972ED"/>
    <w:rsid w:val="00A9730C"/>
    <w:rsid w:val="00A9745D"/>
    <w:rsid w:val="00A97690"/>
    <w:rsid w:val="00A97715"/>
    <w:rsid w:val="00A97A12"/>
    <w:rsid w:val="00A97B74"/>
    <w:rsid w:val="00A97FD5"/>
    <w:rsid w:val="00AA0B9A"/>
    <w:rsid w:val="00AA0BCC"/>
    <w:rsid w:val="00AA0DE1"/>
    <w:rsid w:val="00AA0F2B"/>
    <w:rsid w:val="00AA10CF"/>
    <w:rsid w:val="00AA115D"/>
    <w:rsid w:val="00AA13E0"/>
    <w:rsid w:val="00AA153D"/>
    <w:rsid w:val="00AA1540"/>
    <w:rsid w:val="00AA15E5"/>
    <w:rsid w:val="00AA165F"/>
    <w:rsid w:val="00AA1695"/>
    <w:rsid w:val="00AA187C"/>
    <w:rsid w:val="00AA189B"/>
    <w:rsid w:val="00AA1ACE"/>
    <w:rsid w:val="00AA2260"/>
    <w:rsid w:val="00AA259D"/>
    <w:rsid w:val="00AA28D3"/>
    <w:rsid w:val="00AA2ADE"/>
    <w:rsid w:val="00AA2D50"/>
    <w:rsid w:val="00AA30AA"/>
    <w:rsid w:val="00AA3290"/>
    <w:rsid w:val="00AA32B6"/>
    <w:rsid w:val="00AA3500"/>
    <w:rsid w:val="00AA35D7"/>
    <w:rsid w:val="00AA3956"/>
    <w:rsid w:val="00AA3BC1"/>
    <w:rsid w:val="00AA3C0E"/>
    <w:rsid w:val="00AA3D2F"/>
    <w:rsid w:val="00AA3E9F"/>
    <w:rsid w:val="00AA437D"/>
    <w:rsid w:val="00AA4695"/>
    <w:rsid w:val="00AA48AA"/>
    <w:rsid w:val="00AA4A51"/>
    <w:rsid w:val="00AA4BB6"/>
    <w:rsid w:val="00AA55C5"/>
    <w:rsid w:val="00AA57CC"/>
    <w:rsid w:val="00AA5806"/>
    <w:rsid w:val="00AA595B"/>
    <w:rsid w:val="00AA5A7B"/>
    <w:rsid w:val="00AA5C29"/>
    <w:rsid w:val="00AA5C44"/>
    <w:rsid w:val="00AA5CD1"/>
    <w:rsid w:val="00AA5F59"/>
    <w:rsid w:val="00AA6739"/>
    <w:rsid w:val="00AA696A"/>
    <w:rsid w:val="00AA6AFD"/>
    <w:rsid w:val="00AA6BC9"/>
    <w:rsid w:val="00AA6BF5"/>
    <w:rsid w:val="00AA6CC4"/>
    <w:rsid w:val="00AA6D4C"/>
    <w:rsid w:val="00AA6EB5"/>
    <w:rsid w:val="00AA74A2"/>
    <w:rsid w:val="00AA7962"/>
    <w:rsid w:val="00AA79B7"/>
    <w:rsid w:val="00AA7BFE"/>
    <w:rsid w:val="00AA7CDA"/>
    <w:rsid w:val="00AA7DA6"/>
    <w:rsid w:val="00AA7F5F"/>
    <w:rsid w:val="00AB010C"/>
    <w:rsid w:val="00AB02F3"/>
    <w:rsid w:val="00AB0BBD"/>
    <w:rsid w:val="00AB0BC5"/>
    <w:rsid w:val="00AB0C43"/>
    <w:rsid w:val="00AB0E9E"/>
    <w:rsid w:val="00AB1637"/>
    <w:rsid w:val="00AB1947"/>
    <w:rsid w:val="00AB1D74"/>
    <w:rsid w:val="00AB1F60"/>
    <w:rsid w:val="00AB1F64"/>
    <w:rsid w:val="00AB21AF"/>
    <w:rsid w:val="00AB24E9"/>
    <w:rsid w:val="00AB2549"/>
    <w:rsid w:val="00AB28BB"/>
    <w:rsid w:val="00AB291F"/>
    <w:rsid w:val="00AB2A44"/>
    <w:rsid w:val="00AB2BAE"/>
    <w:rsid w:val="00AB2F25"/>
    <w:rsid w:val="00AB35E3"/>
    <w:rsid w:val="00AB3655"/>
    <w:rsid w:val="00AB36CC"/>
    <w:rsid w:val="00AB3716"/>
    <w:rsid w:val="00AB3CFF"/>
    <w:rsid w:val="00AB3D67"/>
    <w:rsid w:val="00AB3D68"/>
    <w:rsid w:val="00AB3D7B"/>
    <w:rsid w:val="00AB409C"/>
    <w:rsid w:val="00AB43A1"/>
    <w:rsid w:val="00AB447D"/>
    <w:rsid w:val="00AB49E2"/>
    <w:rsid w:val="00AB4A64"/>
    <w:rsid w:val="00AB4C5D"/>
    <w:rsid w:val="00AB4C89"/>
    <w:rsid w:val="00AB4F26"/>
    <w:rsid w:val="00AB4FA1"/>
    <w:rsid w:val="00AB513F"/>
    <w:rsid w:val="00AB52AC"/>
    <w:rsid w:val="00AB52B4"/>
    <w:rsid w:val="00AB53E0"/>
    <w:rsid w:val="00AB5403"/>
    <w:rsid w:val="00AB54B5"/>
    <w:rsid w:val="00AB5502"/>
    <w:rsid w:val="00AB5C2A"/>
    <w:rsid w:val="00AB5C8B"/>
    <w:rsid w:val="00AB60C1"/>
    <w:rsid w:val="00AB60EA"/>
    <w:rsid w:val="00AB6605"/>
    <w:rsid w:val="00AB6851"/>
    <w:rsid w:val="00AB6E9F"/>
    <w:rsid w:val="00AB6F33"/>
    <w:rsid w:val="00AB712B"/>
    <w:rsid w:val="00AB720F"/>
    <w:rsid w:val="00AB755A"/>
    <w:rsid w:val="00AB764D"/>
    <w:rsid w:val="00AB76F3"/>
    <w:rsid w:val="00AB7B65"/>
    <w:rsid w:val="00AB7FD3"/>
    <w:rsid w:val="00AC052E"/>
    <w:rsid w:val="00AC0635"/>
    <w:rsid w:val="00AC0718"/>
    <w:rsid w:val="00AC0815"/>
    <w:rsid w:val="00AC0BF6"/>
    <w:rsid w:val="00AC0EBF"/>
    <w:rsid w:val="00AC128D"/>
    <w:rsid w:val="00AC15A9"/>
    <w:rsid w:val="00AC1681"/>
    <w:rsid w:val="00AC198B"/>
    <w:rsid w:val="00AC1E4D"/>
    <w:rsid w:val="00AC22B5"/>
    <w:rsid w:val="00AC2349"/>
    <w:rsid w:val="00AC255C"/>
    <w:rsid w:val="00AC2657"/>
    <w:rsid w:val="00AC2703"/>
    <w:rsid w:val="00AC2816"/>
    <w:rsid w:val="00AC2F7D"/>
    <w:rsid w:val="00AC3011"/>
    <w:rsid w:val="00AC3017"/>
    <w:rsid w:val="00AC3161"/>
    <w:rsid w:val="00AC33EE"/>
    <w:rsid w:val="00AC3499"/>
    <w:rsid w:val="00AC3754"/>
    <w:rsid w:val="00AC3A7E"/>
    <w:rsid w:val="00AC3A89"/>
    <w:rsid w:val="00AC3CF4"/>
    <w:rsid w:val="00AC3E52"/>
    <w:rsid w:val="00AC4160"/>
    <w:rsid w:val="00AC41A9"/>
    <w:rsid w:val="00AC437A"/>
    <w:rsid w:val="00AC44B4"/>
    <w:rsid w:val="00AC45AC"/>
    <w:rsid w:val="00AC4990"/>
    <w:rsid w:val="00AC4F45"/>
    <w:rsid w:val="00AC584A"/>
    <w:rsid w:val="00AC5B1C"/>
    <w:rsid w:val="00AC5BD8"/>
    <w:rsid w:val="00AC5D27"/>
    <w:rsid w:val="00AC6075"/>
    <w:rsid w:val="00AC6470"/>
    <w:rsid w:val="00AC6680"/>
    <w:rsid w:val="00AC6889"/>
    <w:rsid w:val="00AC68D4"/>
    <w:rsid w:val="00AC6B8E"/>
    <w:rsid w:val="00AC76AD"/>
    <w:rsid w:val="00AC7E5F"/>
    <w:rsid w:val="00AD0791"/>
    <w:rsid w:val="00AD0CB9"/>
    <w:rsid w:val="00AD0CCF"/>
    <w:rsid w:val="00AD0CDF"/>
    <w:rsid w:val="00AD0F59"/>
    <w:rsid w:val="00AD0F5D"/>
    <w:rsid w:val="00AD1168"/>
    <w:rsid w:val="00AD11A8"/>
    <w:rsid w:val="00AD1864"/>
    <w:rsid w:val="00AD198E"/>
    <w:rsid w:val="00AD1C94"/>
    <w:rsid w:val="00AD22FF"/>
    <w:rsid w:val="00AD24AB"/>
    <w:rsid w:val="00AD26FE"/>
    <w:rsid w:val="00AD2D25"/>
    <w:rsid w:val="00AD33D7"/>
    <w:rsid w:val="00AD354C"/>
    <w:rsid w:val="00AD38F4"/>
    <w:rsid w:val="00AD45F4"/>
    <w:rsid w:val="00AD4800"/>
    <w:rsid w:val="00AD4BFB"/>
    <w:rsid w:val="00AD4CDA"/>
    <w:rsid w:val="00AD506E"/>
    <w:rsid w:val="00AD507A"/>
    <w:rsid w:val="00AD50EE"/>
    <w:rsid w:val="00AD511D"/>
    <w:rsid w:val="00AD53F2"/>
    <w:rsid w:val="00AD5A6E"/>
    <w:rsid w:val="00AD5AFE"/>
    <w:rsid w:val="00AD5F0F"/>
    <w:rsid w:val="00AD5F78"/>
    <w:rsid w:val="00AD618E"/>
    <w:rsid w:val="00AD629E"/>
    <w:rsid w:val="00AD634F"/>
    <w:rsid w:val="00AD6440"/>
    <w:rsid w:val="00AD675C"/>
    <w:rsid w:val="00AD690A"/>
    <w:rsid w:val="00AD6B69"/>
    <w:rsid w:val="00AD6BC3"/>
    <w:rsid w:val="00AD6C5D"/>
    <w:rsid w:val="00AD7339"/>
    <w:rsid w:val="00AD79D3"/>
    <w:rsid w:val="00AE021C"/>
    <w:rsid w:val="00AE04AE"/>
    <w:rsid w:val="00AE04E8"/>
    <w:rsid w:val="00AE07D2"/>
    <w:rsid w:val="00AE0856"/>
    <w:rsid w:val="00AE13F4"/>
    <w:rsid w:val="00AE156D"/>
    <w:rsid w:val="00AE163B"/>
    <w:rsid w:val="00AE1774"/>
    <w:rsid w:val="00AE1871"/>
    <w:rsid w:val="00AE1ADE"/>
    <w:rsid w:val="00AE1C11"/>
    <w:rsid w:val="00AE1C25"/>
    <w:rsid w:val="00AE1CED"/>
    <w:rsid w:val="00AE1DA1"/>
    <w:rsid w:val="00AE1E5A"/>
    <w:rsid w:val="00AE2018"/>
    <w:rsid w:val="00AE2423"/>
    <w:rsid w:val="00AE2623"/>
    <w:rsid w:val="00AE2694"/>
    <w:rsid w:val="00AE2E1B"/>
    <w:rsid w:val="00AE2FBC"/>
    <w:rsid w:val="00AE375C"/>
    <w:rsid w:val="00AE38E3"/>
    <w:rsid w:val="00AE3F09"/>
    <w:rsid w:val="00AE49D2"/>
    <w:rsid w:val="00AE4CBB"/>
    <w:rsid w:val="00AE50CC"/>
    <w:rsid w:val="00AE53D0"/>
    <w:rsid w:val="00AE646D"/>
    <w:rsid w:val="00AE64D0"/>
    <w:rsid w:val="00AE6E3E"/>
    <w:rsid w:val="00AE6EFE"/>
    <w:rsid w:val="00AE7038"/>
    <w:rsid w:val="00AE7185"/>
    <w:rsid w:val="00AE7268"/>
    <w:rsid w:val="00AE7764"/>
    <w:rsid w:val="00AE78F6"/>
    <w:rsid w:val="00AF0134"/>
    <w:rsid w:val="00AF015D"/>
    <w:rsid w:val="00AF040A"/>
    <w:rsid w:val="00AF0416"/>
    <w:rsid w:val="00AF04E4"/>
    <w:rsid w:val="00AF093A"/>
    <w:rsid w:val="00AF107F"/>
    <w:rsid w:val="00AF1694"/>
    <w:rsid w:val="00AF1945"/>
    <w:rsid w:val="00AF1B14"/>
    <w:rsid w:val="00AF1F0F"/>
    <w:rsid w:val="00AF200B"/>
    <w:rsid w:val="00AF27A1"/>
    <w:rsid w:val="00AF2BBF"/>
    <w:rsid w:val="00AF2CA4"/>
    <w:rsid w:val="00AF2E8B"/>
    <w:rsid w:val="00AF2F7B"/>
    <w:rsid w:val="00AF2FAF"/>
    <w:rsid w:val="00AF3093"/>
    <w:rsid w:val="00AF328B"/>
    <w:rsid w:val="00AF335C"/>
    <w:rsid w:val="00AF33A9"/>
    <w:rsid w:val="00AF33C2"/>
    <w:rsid w:val="00AF3421"/>
    <w:rsid w:val="00AF3464"/>
    <w:rsid w:val="00AF3628"/>
    <w:rsid w:val="00AF386C"/>
    <w:rsid w:val="00AF38D8"/>
    <w:rsid w:val="00AF3A31"/>
    <w:rsid w:val="00AF3C70"/>
    <w:rsid w:val="00AF468D"/>
    <w:rsid w:val="00AF4DA4"/>
    <w:rsid w:val="00AF4DC4"/>
    <w:rsid w:val="00AF5062"/>
    <w:rsid w:val="00AF5475"/>
    <w:rsid w:val="00AF57E2"/>
    <w:rsid w:val="00AF59B6"/>
    <w:rsid w:val="00AF5C6E"/>
    <w:rsid w:val="00AF5F43"/>
    <w:rsid w:val="00AF62F2"/>
    <w:rsid w:val="00AF6353"/>
    <w:rsid w:val="00AF6356"/>
    <w:rsid w:val="00AF639C"/>
    <w:rsid w:val="00AF641A"/>
    <w:rsid w:val="00AF6420"/>
    <w:rsid w:val="00AF651B"/>
    <w:rsid w:val="00AF6641"/>
    <w:rsid w:val="00AF687E"/>
    <w:rsid w:val="00AF7263"/>
    <w:rsid w:val="00AF7845"/>
    <w:rsid w:val="00AF785B"/>
    <w:rsid w:val="00AF7E02"/>
    <w:rsid w:val="00AF7EF4"/>
    <w:rsid w:val="00AF7F4C"/>
    <w:rsid w:val="00AF7FD6"/>
    <w:rsid w:val="00B00265"/>
    <w:rsid w:val="00B00659"/>
    <w:rsid w:val="00B00EF6"/>
    <w:rsid w:val="00B014AE"/>
    <w:rsid w:val="00B017E2"/>
    <w:rsid w:val="00B0197F"/>
    <w:rsid w:val="00B02274"/>
    <w:rsid w:val="00B02659"/>
    <w:rsid w:val="00B02760"/>
    <w:rsid w:val="00B034EF"/>
    <w:rsid w:val="00B03A1F"/>
    <w:rsid w:val="00B04024"/>
    <w:rsid w:val="00B043E2"/>
    <w:rsid w:val="00B0460F"/>
    <w:rsid w:val="00B04AB3"/>
    <w:rsid w:val="00B04D4D"/>
    <w:rsid w:val="00B04E1A"/>
    <w:rsid w:val="00B04E43"/>
    <w:rsid w:val="00B0528E"/>
    <w:rsid w:val="00B053AC"/>
    <w:rsid w:val="00B05548"/>
    <w:rsid w:val="00B05633"/>
    <w:rsid w:val="00B05B45"/>
    <w:rsid w:val="00B05E92"/>
    <w:rsid w:val="00B063B1"/>
    <w:rsid w:val="00B0646E"/>
    <w:rsid w:val="00B065B1"/>
    <w:rsid w:val="00B0691A"/>
    <w:rsid w:val="00B070FD"/>
    <w:rsid w:val="00B07106"/>
    <w:rsid w:val="00B074B7"/>
    <w:rsid w:val="00B076A3"/>
    <w:rsid w:val="00B07739"/>
    <w:rsid w:val="00B07AEB"/>
    <w:rsid w:val="00B1007F"/>
    <w:rsid w:val="00B100B6"/>
    <w:rsid w:val="00B1020A"/>
    <w:rsid w:val="00B10330"/>
    <w:rsid w:val="00B1039C"/>
    <w:rsid w:val="00B10884"/>
    <w:rsid w:val="00B10C79"/>
    <w:rsid w:val="00B116AC"/>
    <w:rsid w:val="00B11864"/>
    <w:rsid w:val="00B11B74"/>
    <w:rsid w:val="00B11DF9"/>
    <w:rsid w:val="00B11E49"/>
    <w:rsid w:val="00B127DF"/>
    <w:rsid w:val="00B1299E"/>
    <w:rsid w:val="00B12A61"/>
    <w:rsid w:val="00B12AE3"/>
    <w:rsid w:val="00B12C8A"/>
    <w:rsid w:val="00B131D6"/>
    <w:rsid w:val="00B13231"/>
    <w:rsid w:val="00B1365F"/>
    <w:rsid w:val="00B136AF"/>
    <w:rsid w:val="00B13731"/>
    <w:rsid w:val="00B13A17"/>
    <w:rsid w:val="00B13A5E"/>
    <w:rsid w:val="00B13B80"/>
    <w:rsid w:val="00B13D7D"/>
    <w:rsid w:val="00B13ED5"/>
    <w:rsid w:val="00B1444B"/>
    <w:rsid w:val="00B144D8"/>
    <w:rsid w:val="00B14BC7"/>
    <w:rsid w:val="00B14E48"/>
    <w:rsid w:val="00B14FF0"/>
    <w:rsid w:val="00B15066"/>
    <w:rsid w:val="00B150A6"/>
    <w:rsid w:val="00B15293"/>
    <w:rsid w:val="00B154A8"/>
    <w:rsid w:val="00B157EA"/>
    <w:rsid w:val="00B15A8C"/>
    <w:rsid w:val="00B15DB4"/>
    <w:rsid w:val="00B162B6"/>
    <w:rsid w:val="00B168BF"/>
    <w:rsid w:val="00B16CC2"/>
    <w:rsid w:val="00B16E65"/>
    <w:rsid w:val="00B170DF"/>
    <w:rsid w:val="00B1738C"/>
    <w:rsid w:val="00B175DC"/>
    <w:rsid w:val="00B177C4"/>
    <w:rsid w:val="00B177D3"/>
    <w:rsid w:val="00B17D67"/>
    <w:rsid w:val="00B203CE"/>
    <w:rsid w:val="00B205AA"/>
    <w:rsid w:val="00B20A60"/>
    <w:rsid w:val="00B20E4B"/>
    <w:rsid w:val="00B20E97"/>
    <w:rsid w:val="00B20ECF"/>
    <w:rsid w:val="00B2101C"/>
    <w:rsid w:val="00B210A4"/>
    <w:rsid w:val="00B211DC"/>
    <w:rsid w:val="00B212E3"/>
    <w:rsid w:val="00B216B1"/>
    <w:rsid w:val="00B218C5"/>
    <w:rsid w:val="00B21904"/>
    <w:rsid w:val="00B219A8"/>
    <w:rsid w:val="00B21C2B"/>
    <w:rsid w:val="00B22120"/>
    <w:rsid w:val="00B2253A"/>
    <w:rsid w:val="00B22582"/>
    <w:rsid w:val="00B22B7C"/>
    <w:rsid w:val="00B22FE8"/>
    <w:rsid w:val="00B2313B"/>
    <w:rsid w:val="00B2366E"/>
    <w:rsid w:val="00B238F2"/>
    <w:rsid w:val="00B24209"/>
    <w:rsid w:val="00B243B2"/>
    <w:rsid w:val="00B244EA"/>
    <w:rsid w:val="00B24A0A"/>
    <w:rsid w:val="00B24C8E"/>
    <w:rsid w:val="00B25364"/>
    <w:rsid w:val="00B2560B"/>
    <w:rsid w:val="00B25708"/>
    <w:rsid w:val="00B257DB"/>
    <w:rsid w:val="00B25E60"/>
    <w:rsid w:val="00B26011"/>
    <w:rsid w:val="00B260AA"/>
    <w:rsid w:val="00B260EA"/>
    <w:rsid w:val="00B263BD"/>
    <w:rsid w:val="00B26512"/>
    <w:rsid w:val="00B26898"/>
    <w:rsid w:val="00B2693B"/>
    <w:rsid w:val="00B26C24"/>
    <w:rsid w:val="00B26EFB"/>
    <w:rsid w:val="00B27058"/>
    <w:rsid w:val="00B27215"/>
    <w:rsid w:val="00B2775B"/>
    <w:rsid w:val="00B277A5"/>
    <w:rsid w:val="00B27957"/>
    <w:rsid w:val="00B27AE9"/>
    <w:rsid w:val="00B27C8C"/>
    <w:rsid w:val="00B3033F"/>
    <w:rsid w:val="00B30770"/>
    <w:rsid w:val="00B30802"/>
    <w:rsid w:val="00B309CB"/>
    <w:rsid w:val="00B30EB8"/>
    <w:rsid w:val="00B313AF"/>
    <w:rsid w:val="00B315E9"/>
    <w:rsid w:val="00B31AA1"/>
    <w:rsid w:val="00B31D43"/>
    <w:rsid w:val="00B320DA"/>
    <w:rsid w:val="00B320DF"/>
    <w:rsid w:val="00B3213A"/>
    <w:rsid w:val="00B3241E"/>
    <w:rsid w:val="00B32692"/>
    <w:rsid w:val="00B32694"/>
    <w:rsid w:val="00B32809"/>
    <w:rsid w:val="00B32983"/>
    <w:rsid w:val="00B32B66"/>
    <w:rsid w:val="00B32D69"/>
    <w:rsid w:val="00B32E35"/>
    <w:rsid w:val="00B336FF"/>
    <w:rsid w:val="00B33D03"/>
    <w:rsid w:val="00B33D6F"/>
    <w:rsid w:val="00B33E3D"/>
    <w:rsid w:val="00B3405E"/>
    <w:rsid w:val="00B34220"/>
    <w:rsid w:val="00B342B0"/>
    <w:rsid w:val="00B34511"/>
    <w:rsid w:val="00B34513"/>
    <w:rsid w:val="00B34581"/>
    <w:rsid w:val="00B3462E"/>
    <w:rsid w:val="00B3473A"/>
    <w:rsid w:val="00B34BC1"/>
    <w:rsid w:val="00B34C37"/>
    <w:rsid w:val="00B34D0A"/>
    <w:rsid w:val="00B356C4"/>
    <w:rsid w:val="00B35830"/>
    <w:rsid w:val="00B35836"/>
    <w:rsid w:val="00B35909"/>
    <w:rsid w:val="00B35ADD"/>
    <w:rsid w:val="00B35BA2"/>
    <w:rsid w:val="00B366EC"/>
    <w:rsid w:val="00B3683A"/>
    <w:rsid w:val="00B3692B"/>
    <w:rsid w:val="00B36C8A"/>
    <w:rsid w:val="00B36D8C"/>
    <w:rsid w:val="00B36E52"/>
    <w:rsid w:val="00B40012"/>
    <w:rsid w:val="00B40103"/>
    <w:rsid w:val="00B40570"/>
    <w:rsid w:val="00B4062F"/>
    <w:rsid w:val="00B40689"/>
    <w:rsid w:val="00B4079C"/>
    <w:rsid w:val="00B407C2"/>
    <w:rsid w:val="00B40952"/>
    <w:rsid w:val="00B40A82"/>
    <w:rsid w:val="00B41091"/>
    <w:rsid w:val="00B410A6"/>
    <w:rsid w:val="00B412C9"/>
    <w:rsid w:val="00B41690"/>
    <w:rsid w:val="00B41787"/>
    <w:rsid w:val="00B41893"/>
    <w:rsid w:val="00B41CB2"/>
    <w:rsid w:val="00B41CF3"/>
    <w:rsid w:val="00B41D35"/>
    <w:rsid w:val="00B42121"/>
    <w:rsid w:val="00B4214A"/>
    <w:rsid w:val="00B422B7"/>
    <w:rsid w:val="00B42338"/>
    <w:rsid w:val="00B42E36"/>
    <w:rsid w:val="00B42FD5"/>
    <w:rsid w:val="00B4312C"/>
    <w:rsid w:val="00B436AB"/>
    <w:rsid w:val="00B43707"/>
    <w:rsid w:val="00B43CAB"/>
    <w:rsid w:val="00B43CFE"/>
    <w:rsid w:val="00B43E43"/>
    <w:rsid w:val="00B4433E"/>
    <w:rsid w:val="00B4461F"/>
    <w:rsid w:val="00B45055"/>
    <w:rsid w:val="00B45302"/>
    <w:rsid w:val="00B45499"/>
    <w:rsid w:val="00B45F40"/>
    <w:rsid w:val="00B466E6"/>
    <w:rsid w:val="00B46781"/>
    <w:rsid w:val="00B4683F"/>
    <w:rsid w:val="00B46BF3"/>
    <w:rsid w:val="00B46C12"/>
    <w:rsid w:val="00B46CB4"/>
    <w:rsid w:val="00B47018"/>
    <w:rsid w:val="00B470BD"/>
    <w:rsid w:val="00B47763"/>
    <w:rsid w:val="00B47845"/>
    <w:rsid w:val="00B47F2C"/>
    <w:rsid w:val="00B50047"/>
    <w:rsid w:val="00B5006C"/>
    <w:rsid w:val="00B50103"/>
    <w:rsid w:val="00B501A5"/>
    <w:rsid w:val="00B50392"/>
    <w:rsid w:val="00B5044D"/>
    <w:rsid w:val="00B50485"/>
    <w:rsid w:val="00B50692"/>
    <w:rsid w:val="00B5077D"/>
    <w:rsid w:val="00B507A3"/>
    <w:rsid w:val="00B50DB6"/>
    <w:rsid w:val="00B514DE"/>
    <w:rsid w:val="00B5186C"/>
    <w:rsid w:val="00B519C0"/>
    <w:rsid w:val="00B51D17"/>
    <w:rsid w:val="00B523B6"/>
    <w:rsid w:val="00B527AD"/>
    <w:rsid w:val="00B52C0A"/>
    <w:rsid w:val="00B52C82"/>
    <w:rsid w:val="00B52D30"/>
    <w:rsid w:val="00B52D5F"/>
    <w:rsid w:val="00B52D8D"/>
    <w:rsid w:val="00B533F4"/>
    <w:rsid w:val="00B5386A"/>
    <w:rsid w:val="00B5391C"/>
    <w:rsid w:val="00B53F0A"/>
    <w:rsid w:val="00B53F0D"/>
    <w:rsid w:val="00B53F50"/>
    <w:rsid w:val="00B545EC"/>
    <w:rsid w:val="00B546B1"/>
    <w:rsid w:val="00B54988"/>
    <w:rsid w:val="00B549EC"/>
    <w:rsid w:val="00B54A7F"/>
    <w:rsid w:val="00B55285"/>
    <w:rsid w:val="00B553FB"/>
    <w:rsid w:val="00B55521"/>
    <w:rsid w:val="00B55637"/>
    <w:rsid w:val="00B55B17"/>
    <w:rsid w:val="00B55E8B"/>
    <w:rsid w:val="00B56B45"/>
    <w:rsid w:val="00B56C25"/>
    <w:rsid w:val="00B571D6"/>
    <w:rsid w:val="00B57279"/>
    <w:rsid w:val="00B576BB"/>
    <w:rsid w:val="00B577E0"/>
    <w:rsid w:val="00B57ABB"/>
    <w:rsid w:val="00B601B0"/>
    <w:rsid w:val="00B60AF2"/>
    <w:rsid w:val="00B60B96"/>
    <w:rsid w:val="00B61060"/>
    <w:rsid w:val="00B61085"/>
    <w:rsid w:val="00B61AD7"/>
    <w:rsid w:val="00B61E93"/>
    <w:rsid w:val="00B620C6"/>
    <w:rsid w:val="00B6231C"/>
    <w:rsid w:val="00B6267C"/>
    <w:rsid w:val="00B62AF5"/>
    <w:rsid w:val="00B62F9A"/>
    <w:rsid w:val="00B63511"/>
    <w:rsid w:val="00B637C3"/>
    <w:rsid w:val="00B63CFF"/>
    <w:rsid w:val="00B63D6A"/>
    <w:rsid w:val="00B63F0E"/>
    <w:rsid w:val="00B63F90"/>
    <w:rsid w:val="00B64374"/>
    <w:rsid w:val="00B6440E"/>
    <w:rsid w:val="00B6463E"/>
    <w:rsid w:val="00B64838"/>
    <w:rsid w:val="00B64931"/>
    <w:rsid w:val="00B649EC"/>
    <w:rsid w:val="00B64C48"/>
    <w:rsid w:val="00B64F2D"/>
    <w:rsid w:val="00B650CF"/>
    <w:rsid w:val="00B651CF"/>
    <w:rsid w:val="00B6534C"/>
    <w:rsid w:val="00B65596"/>
    <w:rsid w:val="00B65625"/>
    <w:rsid w:val="00B6566E"/>
    <w:rsid w:val="00B65845"/>
    <w:rsid w:val="00B65BD4"/>
    <w:rsid w:val="00B66E48"/>
    <w:rsid w:val="00B670D8"/>
    <w:rsid w:val="00B6729D"/>
    <w:rsid w:val="00B67805"/>
    <w:rsid w:val="00B67C3E"/>
    <w:rsid w:val="00B67ED3"/>
    <w:rsid w:val="00B702E5"/>
    <w:rsid w:val="00B70749"/>
    <w:rsid w:val="00B70FA0"/>
    <w:rsid w:val="00B71046"/>
    <w:rsid w:val="00B710F1"/>
    <w:rsid w:val="00B71939"/>
    <w:rsid w:val="00B71942"/>
    <w:rsid w:val="00B719F1"/>
    <w:rsid w:val="00B71A25"/>
    <w:rsid w:val="00B71B57"/>
    <w:rsid w:val="00B71EB9"/>
    <w:rsid w:val="00B721A8"/>
    <w:rsid w:val="00B727EF"/>
    <w:rsid w:val="00B72D35"/>
    <w:rsid w:val="00B72E59"/>
    <w:rsid w:val="00B72EE2"/>
    <w:rsid w:val="00B73345"/>
    <w:rsid w:val="00B737F3"/>
    <w:rsid w:val="00B73914"/>
    <w:rsid w:val="00B73934"/>
    <w:rsid w:val="00B7396C"/>
    <w:rsid w:val="00B739E8"/>
    <w:rsid w:val="00B73A23"/>
    <w:rsid w:val="00B73CE1"/>
    <w:rsid w:val="00B743AF"/>
    <w:rsid w:val="00B747CF"/>
    <w:rsid w:val="00B74846"/>
    <w:rsid w:val="00B74A96"/>
    <w:rsid w:val="00B74B00"/>
    <w:rsid w:val="00B74FC8"/>
    <w:rsid w:val="00B751E0"/>
    <w:rsid w:val="00B755A3"/>
    <w:rsid w:val="00B757CE"/>
    <w:rsid w:val="00B7599C"/>
    <w:rsid w:val="00B75A19"/>
    <w:rsid w:val="00B75C57"/>
    <w:rsid w:val="00B75E35"/>
    <w:rsid w:val="00B75F64"/>
    <w:rsid w:val="00B75F6A"/>
    <w:rsid w:val="00B760B2"/>
    <w:rsid w:val="00B7687A"/>
    <w:rsid w:val="00B769E8"/>
    <w:rsid w:val="00B76A18"/>
    <w:rsid w:val="00B76EA3"/>
    <w:rsid w:val="00B77341"/>
    <w:rsid w:val="00B77436"/>
    <w:rsid w:val="00B77525"/>
    <w:rsid w:val="00B7789E"/>
    <w:rsid w:val="00B77971"/>
    <w:rsid w:val="00B77B7C"/>
    <w:rsid w:val="00B77C7A"/>
    <w:rsid w:val="00B80279"/>
    <w:rsid w:val="00B80373"/>
    <w:rsid w:val="00B80589"/>
    <w:rsid w:val="00B80BD6"/>
    <w:rsid w:val="00B80C88"/>
    <w:rsid w:val="00B80DC3"/>
    <w:rsid w:val="00B81248"/>
    <w:rsid w:val="00B8155C"/>
    <w:rsid w:val="00B816AD"/>
    <w:rsid w:val="00B817B3"/>
    <w:rsid w:val="00B8188D"/>
    <w:rsid w:val="00B81B14"/>
    <w:rsid w:val="00B81B22"/>
    <w:rsid w:val="00B81BFD"/>
    <w:rsid w:val="00B81DFB"/>
    <w:rsid w:val="00B81E1B"/>
    <w:rsid w:val="00B82078"/>
    <w:rsid w:val="00B820A7"/>
    <w:rsid w:val="00B82181"/>
    <w:rsid w:val="00B82231"/>
    <w:rsid w:val="00B82352"/>
    <w:rsid w:val="00B8273E"/>
    <w:rsid w:val="00B82885"/>
    <w:rsid w:val="00B83B3A"/>
    <w:rsid w:val="00B84531"/>
    <w:rsid w:val="00B8453D"/>
    <w:rsid w:val="00B849E4"/>
    <w:rsid w:val="00B84A3B"/>
    <w:rsid w:val="00B84B3D"/>
    <w:rsid w:val="00B853A9"/>
    <w:rsid w:val="00B8546F"/>
    <w:rsid w:val="00B85A2F"/>
    <w:rsid w:val="00B85BBE"/>
    <w:rsid w:val="00B85DD0"/>
    <w:rsid w:val="00B860AA"/>
    <w:rsid w:val="00B861CF"/>
    <w:rsid w:val="00B865E6"/>
    <w:rsid w:val="00B86643"/>
    <w:rsid w:val="00B86F2B"/>
    <w:rsid w:val="00B87078"/>
    <w:rsid w:val="00B871D4"/>
    <w:rsid w:val="00B873BF"/>
    <w:rsid w:val="00B8748E"/>
    <w:rsid w:val="00B8770B"/>
    <w:rsid w:val="00B8796C"/>
    <w:rsid w:val="00B87B9D"/>
    <w:rsid w:val="00B87E43"/>
    <w:rsid w:val="00B87F34"/>
    <w:rsid w:val="00B87F36"/>
    <w:rsid w:val="00B90112"/>
    <w:rsid w:val="00B90385"/>
    <w:rsid w:val="00B90575"/>
    <w:rsid w:val="00B905EC"/>
    <w:rsid w:val="00B90A9D"/>
    <w:rsid w:val="00B90AE9"/>
    <w:rsid w:val="00B91480"/>
    <w:rsid w:val="00B9167F"/>
    <w:rsid w:val="00B91705"/>
    <w:rsid w:val="00B91B3F"/>
    <w:rsid w:val="00B91C74"/>
    <w:rsid w:val="00B91F98"/>
    <w:rsid w:val="00B91FE8"/>
    <w:rsid w:val="00B921AC"/>
    <w:rsid w:val="00B92273"/>
    <w:rsid w:val="00B92299"/>
    <w:rsid w:val="00B92610"/>
    <w:rsid w:val="00B92701"/>
    <w:rsid w:val="00B927ED"/>
    <w:rsid w:val="00B9284F"/>
    <w:rsid w:val="00B929CB"/>
    <w:rsid w:val="00B92A04"/>
    <w:rsid w:val="00B92CB0"/>
    <w:rsid w:val="00B92E48"/>
    <w:rsid w:val="00B92EB8"/>
    <w:rsid w:val="00B92FB4"/>
    <w:rsid w:val="00B93937"/>
    <w:rsid w:val="00B93A30"/>
    <w:rsid w:val="00B93A82"/>
    <w:rsid w:val="00B93AA5"/>
    <w:rsid w:val="00B93BED"/>
    <w:rsid w:val="00B93CB2"/>
    <w:rsid w:val="00B93DE6"/>
    <w:rsid w:val="00B93F74"/>
    <w:rsid w:val="00B94446"/>
    <w:rsid w:val="00B94562"/>
    <w:rsid w:val="00B94648"/>
    <w:rsid w:val="00B94A29"/>
    <w:rsid w:val="00B94D62"/>
    <w:rsid w:val="00B94DCD"/>
    <w:rsid w:val="00B9511B"/>
    <w:rsid w:val="00B951F8"/>
    <w:rsid w:val="00B95411"/>
    <w:rsid w:val="00B956A0"/>
    <w:rsid w:val="00B95728"/>
    <w:rsid w:val="00B95C64"/>
    <w:rsid w:val="00B95E27"/>
    <w:rsid w:val="00B961C8"/>
    <w:rsid w:val="00B96445"/>
    <w:rsid w:val="00B96504"/>
    <w:rsid w:val="00B96648"/>
    <w:rsid w:val="00B967EE"/>
    <w:rsid w:val="00B9697F"/>
    <w:rsid w:val="00B96FAF"/>
    <w:rsid w:val="00B97027"/>
    <w:rsid w:val="00B97636"/>
    <w:rsid w:val="00B97E2A"/>
    <w:rsid w:val="00B97E63"/>
    <w:rsid w:val="00BA013E"/>
    <w:rsid w:val="00BA015E"/>
    <w:rsid w:val="00BA025E"/>
    <w:rsid w:val="00BA03D5"/>
    <w:rsid w:val="00BA0416"/>
    <w:rsid w:val="00BA0898"/>
    <w:rsid w:val="00BA09CF"/>
    <w:rsid w:val="00BA0CC0"/>
    <w:rsid w:val="00BA0E08"/>
    <w:rsid w:val="00BA0EA4"/>
    <w:rsid w:val="00BA0F5C"/>
    <w:rsid w:val="00BA1250"/>
    <w:rsid w:val="00BA12EE"/>
    <w:rsid w:val="00BA1708"/>
    <w:rsid w:val="00BA18F2"/>
    <w:rsid w:val="00BA1951"/>
    <w:rsid w:val="00BA1C8D"/>
    <w:rsid w:val="00BA1E2E"/>
    <w:rsid w:val="00BA24A5"/>
    <w:rsid w:val="00BA288A"/>
    <w:rsid w:val="00BA29BB"/>
    <w:rsid w:val="00BA2B93"/>
    <w:rsid w:val="00BA319B"/>
    <w:rsid w:val="00BA3C59"/>
    <w:rsid w:val="00BA4147"/>
    <w:rsid w:val="00BA439A"/>
    <w:rsid w:val="00BA4424"/>
    <w:rsid w:val="00BA4B4F"/>
    <w:rsid w:val="00BA4C08"/>
    <w:rsid w:val="00BA5315"/>
    <w:rsid w:val="00BA5CCE"/>
    <w:rsid w:val="00BA5E33"/>
    <w:rsid w:val="00BA5F44"/>
    <w:rsid w:val="00BA5F54"/>
    <w:rsid w:val="00BA6013"/>
    <w:rsid w:val="00BA6332"/>
    <w:rsid w:val="00BA66DC"/>
    <w:rsid w:val="00BA6910"/>
    <w:rsid w:val="00BA6F1D"/>
    <w:rsid w:val="00BA7058"/>
    <w:rsid w:val="00BA70E6"/>
    <w:rsid w:val="00BA73C9"/>
    <w:rsid w:val="00BA7430"/>
    <w:rsid w:val="00BA7D7C"/>
    <w:rsid w:val="00BA7FE1"/>
    <w:rsid w:val="00BB03FD"/>
    <w:rsid w:val="00BB0480"/>
    <w:rsid w:val="00BB0559"/>
    <w:rsid w:val="00BB0BB9"/>
    <w:rsid w:val="00BB0CAE"/>
    <w:rsid w:val="00BB0EAF"/>
    <w:rsid w:val="00BB0EB2"/>
    <w:rsid w:val="00BB0FEA"/>
    <w:rsid w:val="00BB1026"/>
    <w:rsid w:val="00BB16B0"/>
    <w:rsid w:val="00BB178D"/>
    <w:rsid w:val="00BB1917"/>
    <w:rsid w:val="00BB1AC7"/>
    <w:rsid w:val="00BB1CC9"/>
    <w:rsid w:val="00BB1DF9"/>
    <w:rsid w:val="00BB203A"/>
    <w:rsid w:val="00BB20F3"/>
    <w:rsid w:val="00BB2336"/>
    <w:rsid w:val="00BB2440"/>
    <w:rsid w:val="00BB25F0"/>
    <w:rsid w:val="00BB265B"/>
    <w:rsid w:val="00BB26EA"/>
    <w:rsid w:val="00BB274D"/>
    <w:rsid w:val="00BB2963"/>
    <w:rsid w:val="00BB2AAE"/>
    <w:rsid w:val="00BB2B2A"/>
    <w:rsid w:val="00BB31C5"/>
    <w:rsid w:val="00BB32C3"/>
    <w:rsid w:val="00BB32D7"/>
    <w:rsid w:val="00BB37E3"/>
    <w:rsid w:val="00BB3BF8"/>
    <w:rsid w:val="00BB43FE"/>
    <w:rsid w:val="00BB4404"/>
    <w:rsid w:val="00BB48B0"/>
    <w:rsid w:val="00BB4A23"/>
    <w:rsid w:val="00BB4D2A"/>
    <w:rsid w:val="00BB4F0F"/>
    <w:rsid w:val="00BB4F48"/>
    <w:rsid w:val="00BB500F"/>
    <w:rsid w:val="00BB51B2"/>
    <w:rsid w:val="00BB5470"/>
    <w:rsid w:val="00BB5A8C"/>
    <w:rsid w:val="00BB5B1C"/>
    <w:rsid w:val="00BB63FD"/>
    <w:rsid w:val="00BB66BB"/>
    <w:rsid w:val="00BB688B"/>
    <w:rsid w:val="00BB6B21"/>
    <w:rsid w:val="00BB6BFD"/>
    <w:rsid w:val="00BB6E63"/>
    <w:rsid w:val="00BB6F28"/>
    <w:rsid w:val="00BB75DA"/>
    <w:rsid w:val="00BB76C4"/>
    <w:rsid w:val="00BB789E"/>
    <w:rsid w:val="00BC03D9"/>
    <w:rsid w:val="00BC0422"/>
    <w:rsid w:val="00BC057F"/>
    <w:rsid w:val="00BC0C57"/>
    <w:rsid w:val="00BC0F3E"/>
    <w:rsid w:val="00BC164E"/>
    <w:rsid w:val="00BC1CD9"/>
    <w:rsid w:val="00BC21B4"/>
    <w:rsid w:val="00BC2357"/>
    <w:rsid w:val="00BC24B3"/>
    <w:rsid w:val="00BC257E"/>
    <w:rsid w:val="00BC2DFF"/>
    <w:rsid w:val="00BC2F19"/>
    <w:rsid w:val="00BC2F50"/>
    <w:rsid w:val="00BC30F0"/>
    <w:rsid w:val="00BC33AE"/>
    <w:rsid w:val="00BC3439"/>
    <w:rsid w:val="00BC3499"/>
    <w:rsid w:val="00BC3C8F"/>
    <w:rsid w:val="00BC3D1D"/>
    <w:rsid w:val="00BC3DEB"/>
    <w:rsid w:val="00BC3E5F"/>
    <w:rsid w:val="00BC4338"/>
    <w:rsid w:val="00BC4B50"/>
    <w:rsid w:val="00BC4E40"/>
    <w:rsid w:val="00BC4E93"/>
    <w:rsid w:val="00BC4EA5"/>
    <w:rsid w:val="00BC5048"/>
    <w:rsid w:val="00BC51C6"/>
    <w:rsid w:val="00BC5333"/>
    <w:rsid w:val="00BC53F5"/>
    <w:rsid w:val="00BC552A"/>
    <w:rsid w:val="00BC5B33"/>
    <w:rsid w:val="00BC5B6B"/>
    <w:rsid w:val="00BC5D43"/>
    <w:rsid w:val="00BC5D6A"/>
    <w:rsid w:val="00BC6582"/>
    <w:rsid w:val="00BC6B71"/>
    <w:rsid w:val="00BC6CFA"/>
    <w:rsid w:val="00BC6FA4"/>
    <w:rsid w:val="00BC7547"/>
    <w:rsid w:val="00BC7573"/>
    <w:rsid w:val="00BC77C3"/>
    <w:rsid w:val="00BC7A7A"/>
    <w:rsid w:val="00BC7CE5"/>
    <w:rsid w:val="00BD0172"/>
    <w:rsid w:val="00BD04D7"/>
    <w:rsid w:val="00BD0C16"/>
    <w:rsid w:val="00BD0C8D"/>
    <w:rsid w:val="00BD10FF"/>
    <w:rsid w:val="00BD17D6"/>
    <w:rsid w:val="00BD1B6A"/>
    <w:rsid w:val="00BD1BE0"/>
    <w:rsid w:val="00BD1E04"/>
    <w:rsid w:val="00BD1F8C"/>
    <w:rsid w:val="00BD1FD7"/>
    <w:rsid w:val="00BD2067"/>
    <w:rsid w:val="00BD21C6"/>
    <w:rsid w:val="00BD2571"/>
    <w:rsid w:val="00BD2752"/>
    <w:rsid w:val="00BD2BEE"/>
    <w:rsid w:val="00BD2E51"/>
    <w:rsid w:val="00BD36F5"/>
    <w:rsid w:val="00BD3863"/>
    <w:rsid w:val="00BD3962"/>
    <w:rsid w:val="00BD3C06"/>
    <w:rsid w:val="00BD43BD"/>
    <w:rsid w:val="00BD4659"/>
    <w:rsid w:val="00BD4A9E"/>
    <w:rsid w:val="00BD4BF1"/>
    <w:rsid w:val="00BD4C04"/>
    <w:rsid w:val="00BD5296"/>
    <w:rsid w:val="00BD5CDE"/>
    <w:rsid w:val="00BD5D3B"/>
    <w:rsid w:val="00BD5F34"/>
    <w:rsid w:val="00BD6082"/>
    <w:rsid w:val="00BD6145"/>
    <w:rsid w:val="00BD62B5"/>
    <w:rsid w:val="00BD639B"/>
    <w:rsid w:val="00BD6453"/>
    <w:rsid w:val="00BD6594"/>
    <w:rsid w:val="00BD65DD"/>
    <w:rsid w:val="00BD6628"/>
    <w:rsid w:val="00BD663A"/>
    <w:rsid w:val="00BD67A3"/>
    <w:rsid w:val="00BD67B7"/>
    <w:rsid w:val="00BD6B49"/>
    <w:rsid w:val="00BD6DC5"/>
    <w:rsid w:val="00BD6E22"/>
    <w:rsid w:val="00BD7174"/>
    <w:rsid w:val="00BD734A"/>
    <w:rsid w:val="00BD7B12"/>
    <w:rsid w:val="00BD7E12"/>
    <w:rsid w:val="00BD7F77"/>
    <w:rsid w:val="00BE0279"/>
    <w:rsid w:val="00BE03C2"/>
    <w:rsid w:val="00BE05A7"/>
    <w:rsid w:val="00BE0650"/>
    <w:rsid w:val="00BE0780"/>
    <w:rsid w:val="00BE0B64"/>
    <w:rsid w:val="00BE0C4B"/>
    <w:rsid w:val="00BE0CE2"/>
    <w:rsid w:val="00BE0D6B"/>
    <w:rsid w:val="00BE0E23"/>
    <w:rsid w:val="00BE0FD5"/>
    <w:rsid w:val="00BE11E8"/>
    <w:rsid w:val="00BE1528"/>
    <w:rsid w:val="00BE15E5"/>
    <w:rsid w:val="00BE1613"/>
    <w:rsid w:val="00BE17FD"/>
    <w:rsid w:val="00BE1D46"/>
    <w:rsid w:val="00BE2103"/>
    <w:rsid w:val="00BE24B1"/>
    <w:rsid w:val="00BE26F4"/>
    <w:rsid w:val="00BE27B1"/>
    <w:rsid w:val="00BE294E"/>
    <w:rsid w:val="00BE2E12"/>
    <w:rsid w:val="00BE2EB6"/>
    <w:rsid w:val="00BE3187"/>
    <w:rsid w:val="00BE31F1"/>
    <w:rsid w:val="00BE3A45"/>
    <w:rsid w:val="00BE3F6E"/>
    <w:rsid w:val="00BE452C"/>
    <w:rsid w:val="00BE4799"/>
    <w:rsid w:val="00BE4B20"/>
    <w:rsid w:val="00BE4F04"/>
    <w:rsid w:val="00BE5276"/>
    <w:rsid w:val="00BE52E9"/>
    <w:rsid w:val="00BE594E"/>
    <w:rsid w:val="00BE5D6A"/>
    <w:rsid w:val="00BE6019"/>
    <w:rsid w:val="00BE6618"/>
    <w:rsid w:val="00BE666C"/>
    <w:rsid w:val="00BE673C"/>
    <w:rsid w:val="00BE68E2"/>
    <w:rsid w:val="00BE68EF"/>
    <w:rsid w:val="00BE692C"/>
    <w:rsid w:val="00BE6CED"/>
    <w:rsid w:val="00BE6E52"/>
    <w:rsid w:val="00BE76A6"/>
    <w:rsid w:val="00BE77D9"/>
    <w:rsid w:val="00BE7A18"/>
    <w:rsid w:val="00BE7C02"/>
    <w:rsid w:val="00BE7C10"/>
    <w:rsid w:val="00BE7E7A"/>
    <w:rsid w:val="00BF0021"/>
    <w:rsid w:val="00BF076F"/>
    <w:rsid w:val="00BF07AD"/>
    <w:rsid w:val="00BF0A02"/>
    <w:rsid w:val="00BF0CA2"/>
    <w:rsid w:val="00BF0E4B"/>
    <w:rsid w:val="00BF0EF6"/>
    <w:rsid w:val="00BF0F21"/>
    <w:rsid w:val="00BF1092"/>
    <w:rsid w:val="00BF15F7"/>
    <w:rsid w:val="00BF1952"/>
    <w:rsid w:val="00BF1D78"/>
    <w:rsid w:val="00BF1EAB"/>
    <w:rsid w:val="00BF21AB"/>
    <w:rsid w:val="00BF231A"/>
    <w:rsid w:val="00BF23F4"/>
    <w:rsid w:val="00BF25BA"/>
    <w:rsid w:val="00BF25E3"/>
    <w:rsid w:val="00BF2A2F"/>
    <w:rsid w:val="00BF2D07"/>
    <w:rsid w:val="00BF311A"/>
    <w:rsid w:val="00BF3201"/>
    <w:rsid w:val="00BF334B"/>
    <w:rsid w:val="00BF33F4"/>
    <w:rsid w:val="00BF33FD"/>
    <w:rsid w:val="00BF3725"/>
    <w:rsid w:val="00BF3B77"/>
    <w:rsid w:val="00BF3CAF"/>
    <w:rsid w:val="00BF3F60"/>
    <w:rsid w:val="00BF4168"/>
    <w:rsid w:val="00BF44A7"/>
    <w:rsid w:val="00BF45C4"/>
    <w:rsid w:val="00BF4616"/>
    <w:rsid w:val="00BF478E"/>
    <w:rsid w:val="00BF47F6"/>
    <w:rsid w:val="00BF4830"/>
    <w:rsid w:val="00BF503C"/>
    <w:rsid w:val="00BF5040"/>
    <w:rsid w:val="00BF608C"/>
    <w:rsid w:val="00BF60AE"/>
    <w:rsid w:val="00BF6390"/>
    <w:rsid w:val="00BF652B"/>
    <w:rsid w:val="00BF65D8"/>
    <w:rsid w:val="00BF6806"/>
    <w:rsid w:val="00BF7592"/>
    <w:rsid w:val="00BF75E6"/>
    <w:rsid w:val="00BF77C9"/>
    <w:rsid w:val="00C00003"/>
    <w:rsid w:val="00C000A4"/>
    <w:rsid w:val="00C002C9"/>
    <w:rsid w:val="00C00493"/>
    <w:rsid w:val="00C00561"/>
    <w:rsid w:val="00C00DF8"/>
    <w:rsid w:val="00C00E15"/>
    <w:rsid w:val="00C00E18"/>
    <w:rsid w:val="00C0112E"/>
    <w:rsid w:val="00C01160"/>
    <w:rsid w:val="00C0159B"/>
    <w:rsid w:val="00C01CA8"/>
    <w:rsid w:val="00C01D14"/>
    <w:rsid w:val="00C0232F"/>
    <w:rsid w:val="00C02356"/>
    <w:rsid w:val="00C02A0A"/>
    <w:rsid w:val="00C02AF0"/>
    <w:rsid w:val="00C02BC8"/>
    <w:rsid w:val="00C02D78"/>
    <w:rsid w:val="00C03353"/>
    <w:rsid w:val="00C033C8"/>
    <w:rsid w:val="00C033D2"/>
    <w:rsid w:val="00C036EB"/>
    <w:rsid w:val="00C036F5"/>
    <w:rsid w:val="00C0392C"/>
    <w:rsid w:val="00C03B2F"/>
    <w:rsid w:val="00C03BC7"/>
    <w:rsid w:val="00C03BD2"/>
    <w:rsid w:val="00C03CEB"/>
    <w:rsid w:val="00C03F68"/>
    <w:rsid w:val="00C042F2"/>
    <w:rsid w:val="00C045DA"/>
    <w:rsid w:val="00C04888"/>
    <w:rsid w:val="00C04922"/>
    <w:rsid w:val="00C04A94"/>
    <w:rsid w:val="00C04C52"/>
    <w:rsid w:val="00C04C54"/>
    <w:rsid w:val="00C04F86"/>
    <w:rsid w:val="00C051DA"/>
    <w:rsid w:val="00C0559E"/>
    <w:rsid w:val="00C05C62"/>
    <w:rsid w:val="00C05CE2"/>
    <w:rsid w:val="00C05DE6"/>
    <w:rsid w:val="00C05EE3"/>
    <w:rsid w:val="00C064A4"/>
    <w:rsid w:val="00C064F2"/>
    <w:rsid w:val="00C065C0"/>
    <w:rsid w:val="00C0676C"/>
    <w:rsid w:val="00C067EC"/>
    <w:rsid w:val="00C06965"/>
    <w:rsid w:val="00C06D52"/>
    <w:rsid w:val="00C06D7F"/>
    <w:rsid w:val="00C06EF4"/>
    <w:rsid w:val="00C06F54"/>
    <w:rsid w:val="00C0757F"/>
    <w:rsid w:val="00C07914"/>
    <w:rsid w:val="00C07A5A"/>
    <w:rsid w:val="00C07D9A"/>
    <w:rsid w:val="00C07E4F"/>
    <w:rsid w:val="00C07F30"/>
    <w:rsid w:val="00C103E8"/>
    <w:rsid w:val="00C10669"/>
    <w:rsid w:val="00C10A9A"/>
    <w:rsid w:val="00C11388"/>
    <w:rsid w:val="00C113C6"/>
    <w:rsid w:val="00C116BF"/>
    <w:rsid w:val="00C116EC"/>
    <w:rsid w:val="00C117A5"/>
    <w:rsid w:val="00C117FD"/>
    <w:rsid w:val="00C11AE1"/>
    <w:rsid w:val="00C11E0A"/>
    <w:rsid w:val="00C120BA"/>
    <w:rsid w:val="00C120FC"/>
    <w:rsid w:val="00C126E8"/>
    <w:rsid w:val="00C1274A"/>
    <w:rsid w:val="00C12918"/>
    <w:rsid w:val="00C12DE9"/>
    <w:rsid w:val="00C12E9B"/>
    <w:rsid w:val="00C13029"/>
    <w:rsid w:val="00C137E4"/>
    <w:rsid w:val="00C1386D"/>
    <w:rsid w:val="00C139AD"/>
    <w:rsid w:val="00C13A74"/>
    <w:rsid w:val="00C13AA8"/>
    <w:rsid w:val="00C13C33"/>
    <w:rsid w:val="00C14088"/>
    <w:rsid w:val="00C1441E"/>
    <w:rsid w:val="00C1491E"/>
    <w:rsid w:val="00C15059"/>
    <w:rsid w:val="00C151CC"/>
    <w:rsid w:val="00C15457"/>
    <w:rsid w:val="00C154D5"/>
    <w:rsid w:val="00C15511"/>
    <w:rsid w:val="00C15632"/>
    <w:rsid w:val="00C15684"/>
    <w:rsid w:val="00C15686"/>
    <w:rsid w:val="00C15937"/>
    <w:rsid w:val="00C15942"/>
    <w:rsid w:val="00C159CA"/>
    <w:rsid w:val="00C15CF2"/>
    <w:rsid w:val="00C15E55"/>
    <w:rsid w:val="00C16067"/>
    <w:rsid w:val="00C16160"/>
    <w:rsid w:val="00C16214"/>
    <w:rsid w:val="00C163FB"/>
    <w:rsid w:val="00C1654F"/>
    <w:rsid w:val="00C1683D"/>
    <w:rsid w:val="00C1696B"/>
    <w:rsid w:val="00C16C3C"/>
    <w:rsid w:val="00C16C6C"/>
    <w:rsid w:val="00C1730C"/>
    <w:rsid w:val="00C17451"/>
    <w:rsid w:val="00C1774F"/>
    <w:rsid w:val="00C1782F"/>
    <w:rsid w:val="00C179A0"/>
    <w:rsid w:val="00C17B8F"/>
    <w:rsid w:val="00C17B97"/>
    <w:rsid w:val="00C17C63"/>
    <w:rsid w:val="00C17E0D"/>
    <w:rsid w:val="00C17EDA"/>
    <w:rsid w:val="00C20020"/>
    <w:rsid w:val="00C20326"/>
    <w:rsid w:val="00C20438"/>
    <w:rsid w:val="00C204AD"/>
    <w:rsid w:val="00C2050A"/>
    <w:rsid w:val="00C205B0"/>
    <w:rsid w:val="00C208B2"/>
    <w:rsid w:val="00C21245"/>
    <w:rsid w:val="00C212E5"/>
    <w:rsid w:val="00C21358"/>
    <w:rsid w:val="00C21BEA"/>
    <w:rsid w:val="00C21C1B"/>
    <w:rsid w:val="00C21CBF"/>
    <w:rsid w:val="00C220F7"/>
    <w:rsid w:val="00C22284"/>
    <w:rsid w:val="00C226A3"/>
    <w:rsid w:val="00C228F0"/>
    <w:rsid w:val="00C229FF"/>
    <w:rsid w:val="00C22B48"/>
    <w:rsid w:val="00C22F6A"/>
    <w:rsid w:val="00C233C6"/>
    <w:rsid w:val="00C23477"/>
    <w:rsid w:val="00C23490"/>
    <w:rsid w:val="00C236EB"/>
    <w:rsid w:val="00C23B9D"/>
    <w:rsid w:val="00C23D0D"/>
    <w:rsid w:val="00C24390"/>
    <w:rsid w:val="00C2454B"/>
    <w:rsid w:val="00C247E1"/>
    <w:rsid w:val="00C24DA7"/>
    <w:rsid w:val="00C24EB5"/>
    <w:rsid w:val="00C250B4"/>
    <w:rsid w:val="00C25470"/>
    <w:rsid w:val="00C2548C"/>
    <w:rsid w:val="00C25571"/>
    <w:rsid w:val="00C256F6"/>
    <w:rsid w:val="00C25AD8"/>
    <w:rsid w:val="00C2601E"/>
    <w:rsid w:val="00C26091"/>
    <w:rsid w:val="00C262DA"/>
    <w:rsid w:val="00C2666B"/>
    <w:rsid w:val="00C26722"/>
    <w:rsid w:val="00C267E3"/>
    <w:rsid w:val="00C26932"/>
    <w:rsid w:val="00C269AE"/>
    <w:rsid w:val="00C269D1"/>
    <w:rsid w:val="00C26BC2"/>
    <w:rsid w:val="00C26C1C"/>
    <w:rsid w:val="00C26F83"/>
    <w:rsid w:val="00C26F9B"/>
    <w:rsid w:val="00C26FE8"/>
    <w:rsid w:val="00C27539"/>
    <w:rsid w:val="00C27C2E"/>
    <w:rsid w:val="00C27C83"/>
    <w:rsid w:val="00C30008"/>
    <w:rsid w:val="00C30130"/>
    <w:rsid w:val="00C303C5"/>
    <w:rsid w:val="00C303E2"/>
    <w:rsid w:val="00C3052C"/>
    <w:rsid w:val="00C30668"/>
    <w:rsid w:val="00C3076D"/>
    <w:rsid w:val="00C307D5"/>
    <w:rsid w:val="00C3080B"/>
    <w:rsid w:val="00C30B46"/>
    <w:rsid w:val="00C30C62"/>
    <w:rsid w:val="00C310B0"/>
    <w:rsid w:val="00C3117D"/>
    <w:rsid w:val="00C31671"/>
    <w:rsid w:val="00C31A81"/>
    <w:rsid w:val="00C31D19"/>
    <w:rsid w:val="00C325E0"/>
    <w:rsid w:val="00C32970"/>
    <w:rsid w:val="00C32CA6"/>
    <w:rsid w:val="00C32CA8"/>
    <w:rsid w:val="00C32E27"/>
    <w:rsid w:val="00C32FD8"/>
    <w:rsid w:val="00C33281"/>
    <w:rsid w:val="00C3338D"/>
    <w:rsid w:val="00C3346F"/>
    <w:rsid w:val="00C334D4"/>
    <w:rsid w:val="00C3371D"/>
    <w:rsid w:val="00C33941"/>
    <w:rsid w:val="00C341D2"/>
    <w:rsid w:val="00C34261"/>
    <w:rsid w:val="00C3427F"/>
    <w:rsid w:val="00C34A75"/>
    <w:rsid w:val="00C352D7"/>
    <w:rsid w:val="00C35600"/>
    <w:rsid w:val="00C357A8"/>
    <w:rsid w:val="00C35996"/>
    <w:rsid w:val="00C36605"/>
    <w:rsid w:val="00C36D90"/>
    <w:rsid w:val="00C36F9A"/>
    <w:rsid w:val="00C371CE"/>
    <w:rsid w:val="00C3741D"/>
    <w:rsid w:val="00C3762D"/>
    <w:rsid w:val="00C378DE"/>
    <w:rsid w:val="00C37925"/>
    <w:rsid w:val="00C37D19"/>
    <w:rsid w:val="00C37DAB"/>
    <w:rsid w:val="00C37FD0"/>
    <w:rsid w:val="00C40080"/>
    <w:rsid w:val="00C40114"/>
    <w:rsid w:val="00C40324"/>
    <w:rsid w:val="00C40456"/>
    <w:rsid w:val="00C40968"/>
    <w:rsid w:val="00C40A0D"/>
    <w:rsid w:val="00C40B43"/>
    <w:rsid w:val="00C40D1C"/>
    <w:rsid w:val="00C40EFD"/>
    <w:rsid w:val="00C41299"/>
    <w:rsid w:val="00C41521"/>
    <w:rsid w:val="00C41712"/>
    <w:rsid w:val="00C4194F"/>
    <w:rsid w:val="00C419B8"/>
    <w:rsid w:val="00C41A33"/>
    <w:rsid w:val="00C41C9A"/>
    <w:rsid w:val="00C421BF"/>
    <w:rsid w:val="00C4222C"/>
    <w:rsid w:val="00C42B39"/>
    <w:rsid w:val="00C42C1A"/>
    <w:rsid w:val="00C43557"/>
    <w:rsid w:val="00C43685"/>
    <w:rsid w:val="00C43A92"/>
    <w:rsid w:val="00C43AF4"/>
    <w:rsid w:val="00C43D74"/>
    <w:rsid w:val="00C43DC9"/>
    <w:rsid w:val="00C44085"/>
    <w:rsid w:val="00C44211"/>
    <w:rsid w:val="00C445DD"/>
    <w:rsid w:val="00C447CD"/>
    <w:rsid w:val="00C449CB"/>
    <w:rsid w:val="00C44C51"/>
    <w:rsid w:val="00C44CD2"/>
    <w:rsid w:val="00C4513C"/>
    <w:rsid w:val="00C451C4"/>
    <w:rsid w:val="00C453B5"/>
    <w:rsid w:val="00C453BE"/>
    <w:rsid w:val="00C45468"/>
    <w:rsid w:val="00C457BD"/>
    <w:rsid w:val="00C45835"/>
    <w:rsid w:val="00C45AC9"/>
    <w:rsid w:val="00C45CFB"/>
    <w:rsid w:val="00C45E8B"/>
    <w:rsid w:val="00C45F0D"/>
    <w:rsid w:val="00C461FB"/>
    <w:rsid w:val="00C464F9"/>
    <w:rsid w:val="00C4669A"/>
    <w:rsid w:val="00C46B3D"/>
    <w:rsid w:val="00C47192"/>
    <w:rsid w:val="00C472B7"/>
    <w:rsid w:val="00C47484"/>
    <w:rsid w:val="00C47ABB"/>
    <w:rsid w:val="00C47F04"/>
    <w:rsid w:val="00C47F2C"/>
    <w:rsid w:val="00C50090"/>
    <w:rsid w:val="00C500C8"/>
    <w:rsid w:val="00C501F2"/>
    <w:rsid w:val="00C503FB"/>
    <w:rsid w:val="00C50752"/>
    <w:rsid w:val="00C50CE9"/>
    <w:rsid w:val="00C50D61"/>
    <w:rsid w:val="00C51081"/>
    <w:rsid w:val="00C51B2D"/>
    <w:rsid w:val="00C51BE5"/>
    <w:rsid w:val="00C5212E"/>
    <w:rsid w:val="00C523ED"/>
    <w:rsid w:val="00C526BE"/>
    <w:rsid w:val="00C52732"/>
    <w:rsid w:val="00C52A16"/>
    <w:rsid w:val="00C52CFA"/>
    <w:rsid w:val="00C52E1F"/>
    <w:rsid w:val="00C530ED"/>
    <w:rsid w:val="00C53170"/>
    <w:rsid w:val="00C535BB"/>
    <w:rsid w:val="00C53742"/>
    <w:rsid w:val="00C5413E"/>
    <w:rsid w:val="00C541FC"/>
    <w:rsid w:val="00C54217"/>
    <w:rsid w:val="00C544A2"/>
    <w:rsid w:val="00C547F5"/>
    <w:rsid w:val="00C54A2C"/>
    <w:rsid w:val="00C54CBC"/>
    <w:rsid w:val="00C54E98"/>
    <w:rsid w:val="00C5545C"/>
    <w:rsid w:val="00C55F09"/>
    <w:rsid w:val="00C56041"/>
    <w:rsid w:val="00C56108"/>
    <w:rsid w:val="00C5644E"/>
    <w:rsid w:val="00C5647C"/>
    <w:rsid w:val="00C565C0"/>
    <w:rsid w:val="00C569B6"/>
    <w:rsid w:val="00C56A50"/>
    <w:rsid w:val="00C56A9F"/>
    <w:rsid w:val="00C56DC3"/>
    <w:rsid w:val="00C572FB"/>
    <w:rsid w:val="00C57CF8"/>
    <w:rsid w:val="00C606C3"/>
    <w:rsid w:val="00C6080C"/>
    <w:rsid w:val="00C60820"/>
    <w:rsid w:val="00C60997"/>
    <w:rsid w:val="00C60EE6"/>
    <w:rsid w:val="00C614B2"/>
    <w:rsid w:val="00C61897"/>
    <w:rsid w:val="00C61B3A"/>
    <w:rsid w:val="00C61CDC"/>
    <w:rsid w:val="00C62045"/>
    <w:rsid w:val="00C6212F"/>
    <w:rsid w:val="00C62242"/>
    <w:rsid w:val="00C622EB"/>
    <w:rsid w:val="00C62561"/>
    <w:rsid w:val="00C62718"/>
    <w:rsid w:val="00C62E06"/>
    <w:rsid w:val="00C6309B"/>
    <w:rsid w:val="00C635A9"/>
    <w:rsid w:val="00C6377F"/>
    <w:rsid w:val="00C6396C"/>
    <w:rsid w:val="00C63A23"/>
    <w:rsid w:val="00C63A43"/>
    <w:rsid w:val="00C63D55"/>
    <w:rsid w:val="00C64298"/>
    <w:rsid w:val="00C647FF"/>
    <w:rsid w:val="00C64921"/>
    <w:rsid w:val="00C64965"/>
    <w:rsid w:val="00C64DB3"/>
    <w:rsid w:val="00C650D5"/>
    <w:rsid w:val="00C6538C"/>
    <w:rsid w:val="00C65664"/>
    <w:rsid w:val="00C657A1"/>
    <w:rsid w:val="00C65905"/>
    <w:rsid w:val="00C659F7"/>
    <w:rsid w:val="00C65A99"/>
    <w:rsid w:val="00C65BDA"/>
    <w:rsid w:val="00C65DFE"/>
    <w:rsid w:val="00C65E02"/>
    <w:rsid w:val="00C6602D"/>
    <w:rsid w:val="00C66044"/>
    <w:rsid w:val="00C6626C"/>
    <w:rsid w:val="00C663E7"/>
    <w:rsid w:val="00C66421"/>
    <w:rsid w:val="00C66517"/>
    <w:rsid w:val="00C66D45"/>
    <w:rsid w:val="00C670FF"/>
    <w:rsid w:val="00C673C6"/>
    <w:rsid w:val="00C7006F"/>
    <w:rsid w:val="00C700E4"/>
    <w:rsid w:val="00C702DB"/>
    <w:rsid w:val="00C709FC"/>
    <w:rsid w:val="00C70A82"/>
    <w:rsid w:val="00C70C32"/>
    <w:rsid w:val="00C70F55"/>
    <w:rsid w:val="00C71324"/>
    <w:rsid w:val="00C713C2"/>
    <w:rsid w:val="00C715DC"/>
    <w:rsid w:val="00C71761"/>
    <w:rsid w:val="00C71789"/>
    <w:rsid w:val="00C71A3A"/>
    <w:rsid w:val="00C71D04"/>
    <w:rsid w:val="00C71D85"/>
    <w:rsid w:val="00C71E20"/>
    <w:rsid w:val="00C71FDA"/>
    <w:rsid w:val="00C724EC"/>
    <w:rsid w:val="00C725FC"/>
    <w:rsid w:val="00C7297B"/>
    <w:rsid w:val="00C72B71"/>
    <w:rsid w:val="00C72E93"/>
    <w:rsid w:val="00C7348D"/>
    <w:rsid w:val="00C73542"/>
    <w:rsid w:val="00C736B5"/>
    <w:rsid w:val="00C73905"/>
    <w:rsid w:val="00C73A76"/>
    <w:rsid w:val="00C73B20"/>
    <w:rsid w:val="00C73CCD"/>
    <w:rsid w:val="00C73DA3"/>
    <w:rsid w:val="00C7431E"/>
    <w:rsid w:val="00C74414"/>
    <w:rsid w:val="00C748F6"/>
    <w:rsid w:val="00C74A40"/>
    <w:rsid w:val="00C74BC3"/>
    <w:rsid w:val="00C74D6A"/>
    <w:rsid w:val="00C74E0A"/>
    <w:rsid w:val="00C74E4D"/>
    <w:rsid w:val="00C751A0"/>
    <w:rsid w:val="00C75794"/>
    <w:rsid w:val="00C7589A"/>
    <w:rsid w:val="00C758AA"/>
    <w:rsid w:val="00C75C1F"/>
    <w:rsid w:val="00C7602B"/>
    <w:rsid w:val="00C761E9"/>
    <w:rsid w:val="00C76E6D"/>
    <w:rsid w:val="00C77193"/>
    <w:rsid w:val="00C77264"/>
    <w:rsid w:val="00C778C3"/>
    <w:rsid w:val="00C77A23"/>
    <w:rsid w:val="00C77C8D"/>
    <w:rsid w:val="00C77F72"/>
    <w:rsid w:val="00C77FA9"/>
    <w:rsid w:val="00C80249"/>
    <w:rsid w:val="00C804C7"/>
    <w:rsid w:val="00C80509"/>
    <w:rsid w:val="00C80693"/>
    <w:rsid w:val="00C809DF"/>
    <w:rsid w:val="00C80A38"/>
    <w:rsid w:val="00C80F1D"/>
    <w:rsid w:val="00C80FAA"/>
    <w:rsid w:val="00C80FF9"/>
    <w:rsid w:val="00C819A3"/>
    <w:rsid w:val="00C81E4E"/>
    <w:rsid w:val="00C81ECC"/>
    <w:rsid w:val="00C826D7"/>
    <w:rsid w:val="00C82D88"/>
    <w:rsid w:val="00C832A1"/>
    <w:rsid w:val="00C8363B"/>
    <w:rsid w:val="00C83AF7"/>
    <w:rsid w:val="00C83C3B"/>
    <w:rsid w:val="00C841E8"/>
    <w:rsid w:val="00C84465"/>
    <w:rsid w:val="00C84845"/>
    <w:rsid w:val="00C84B37"/>
    <w:rsid w:val="00C84CC9"/>
    <w:rsid w:val="00C84E0C"/>
    <w:rsid w:val="00C84EDD"/>
    <w:rsid w:val="00C84EE0"/>
    <w:rsid w:val="00C85315"/>
    <w:rsid w:val="00C85387"/>
    <w:rsid w:val="00C854EB"/>
    <w:rsid w:val="00C8555C"/>
    <w:rsid w:val="00C85AD3"/>
    <w:rsid w:val="00C86255"/>
    <w:rsid w:val="00C862CB"/>
    <w:rsid w:val="00C86308"/>
    <w:rsid w:val="00C863FD"/>
    <w:rsid w:val="00C866C4"/>
    <w:rsid w:val="00C866E8"/>
    <w:rsid w:val="00C8783A"/>
    <w:rsid w:val="00C879E7"/>
    <w:rsid w:val="00C87A03"/>
    <w:rsid w:val="00C90055"/>
    <w:rsid w:val="00C9009C"/>
    <w:rsid w:val="00C9085E"/>
    <w:rsid w:val="00C90FF8"/>
    <w:rsid w:val="00C91054"/>
    <w:rsid w:val="00C91206"/>
    <w:rsid w:val="00C913C8"/>
    <w:rsid w:val="00C913E2"/>
    <w:rsid w:val="00C91802"/>
    <w:rsid w:val="00C91B2A"/>
    <w:rsid w:val="00C91F5B"/>
    <w:rsid w:val="00C92554"/>
    <w:rsid w:val="00C92A40"/>
    <w:rsid w:val="00C92EC1"/>
    <w:rsid w:val="00C9332C"/>
    <w:rsid w:val="00C93457"/>
    <w:rsid w:val="00C93690"/>
    <w:rsid w:val="00C93726"/>
    <w:rsid w:val="00C939BB"/>
    <w:rsid w:val="00C93F03"/>
    <w:rsid w:val="00C94648"/>
    <w:rsid w:val="00C9483A"/>
    <w:rsid w:val="00C94929"/>
    <w:rsid w:val="00C94C8C"/>
    <w:rsid w:val="00C94CB1"/>
    <w:rsid w:val="00C94FE1"/>
    <w:rsid w:val="00C95DBF"/>
    <w:rsid w:val="00C95F7B"/>
    <w:rsid w:val="00C964D7"/>
    <w:rsid w:val="00C96657"/>
    <w:rsid w:val="00C96915"/>
    <w:rsid w:val="00C9699A"/>
    <w:rsid w:val="00C96F4C"/>
    <w:rsid w:val="00C96F6A"/>
    <w:rsid w:val="00C96F77"/>
    <w:rsid w:val="00C97052"/>
    <w:rsid w:val="00C97140"/>
    <w:rsid w:val="00C97250"/>
    <w:rsid w:val="00C9727C"/>
    <w:rsid w:val="00C974FA"/>
    <w:rsid w:val="00C97B86"/>
    <w:rsid w:val="00C97CA1"/>
    <w:rsid w:val="00CA0394"/>
    <w:rsid w:val="00CA075D"/>
    <w:rsid w:val="00CA0947"/>
    <w:rsid w:val="00CA0CA8"/>
    <w:rsid w:val="00CA0CCA"/>
    <w:rsid w:val="00CA0DF2"/>
    <w:rsid w:val="00CA1791"/>
    <w:rsid w:val="00CA1815"/>
    <w:rsid w:val="00CA1AA0"/>
    <w:rsid w:val="00CA1DB5"/>
    <w:rsid w:val="00CA200C"/>
    <w:rsid w:val="00CA2093"/>
    <w:rsid w:val="00CA226A"/>
    <w:rsid w:val="00CA23E5"/>
    <w:rsid w:val="00CA24DE"/>
    <w:rsid w:val="00CA25A5"/>
    <w:rsid w:val="00CA2678"/>
    <w:rsid w:val="00CA2DB5"/>
    <w:rsid w:val="00CA2E58"/>
    <w:rsid w:val="00CA326E"/>
    <w:rsid w:val="00CA32B6"/>
    <w:rsid w:val="00CA3BDC"/>
    <w:rsid w:val="00CA3BEB"/>
    <w:rsid w:val="00CA449C"/>
    <w:rsid w:val="00CA469D"/>
    <w:rsid w:val="00CA46E3"/>
    <w:rsid w:val="00CA4831"/>
    <w:rsid w:val="00CA4A80"/>
    <w:rsid w:val="00CA4BF1"/>
    <w:rsid w:val="00CA4E23"/>
    <w:rsid w:val="00CA5097"/>
    <w:rsid w:val="00CA530A"/>
    <w:rsid w:val="00CA5734"/>
    <w:rsid w:val="00CA6065"/>
    <w:rsid w:val="00CA664F"/>
    <w:rsid w:val="00CA676A"/>
    <w:rsid w:val="00CA6B4C"/>
    <w:rsid w:val="00CA6DFF"/>
    <w:rsid w:val="00CA70AD"/>
    <w:rsid w:val="00CA736D"/>
    <w:rsid w:val="00CA785B"/>
    <w:rsid w:val="00CA7AD4"/>
    <w:rsid w:val="00CB00B9"/>
    <w:rsid w:val="00CB01FA"/>
    <w:rsid w:val="00CB0571"/>
    <w:rsid w:val="00CB08D9"/>
    <w:rsid w:val="00CB0C22"/>
    <w:rsid w:val="00CB0FD7"/>
    <w:rsid w:val="00CB1350"/>
    <w:rsid w:val="00CB1526"/>
    <w:rsid w:val="00CB1C71"/>
    <w:rsid w:val="00CB1FB6"/>
    <w:rsid w:val="00CB209E"/>
    <w:rsid w:val="00CB21BD"/>
    <w:rsid w:val="00CB258E"/>
    <w:rsid w:val="00CB2BFB"/>
    <w:rsid w:val="00CB32C4"/>
    <w:rsid w:val="00CB3607"/>
    <w:rsid w:val="00CB367A"/>
    <w:rsid w:val="00CB3691"/>
    <w:rsid w:val="00CB3800"/>
    <w:rsid w:val="00CB3D50"/>
    <w:rsid w:val="00CB3D71"/>
    <w:rsid w:val="00CB422A"/>
    <w:rsid w:val="00CB4848"/>
    <w:rsid w:val="00CB4869"/>
    <w:rsid w:val="00CB4C58"/>
    <w:rsid w:val="00CB4CD8"/>
    <w:rsid w:val="00CB4F4E"/>
    <w:rsid w:val="00CB52A0"/>
    <w:rsid w:val="00CB533C"/>
    <w:rsid w:val="00CB54B4"/>
    <w:rsid w:val="00CB5565"/>
    <w:rsid w:val="00CB583F"/>
    <w:rsid w:val="00CB598E"/>
    <w:rsid w:val="00CB5A09"/>
    <w:rsid w:val="00CB5C6E"/>
    <w:rsid w:val="00CB5F7B"/>
    <w:rsid w:val="00CB5FC8"/>
    <w:rsid w:val="00CB609C"/>
    <w:rsid w:val="00CB67F6"/>
    <w:rsid w:val="00CB6BF2"/>
    <w:rsid w:val="00CB6C71"/>
    <w:rsid w:val="00CB6DB0"/>
    <w:rsid w:val="00CB6F8F"/>
    <w:rsid w:val="00CB7323"/>
    <w:rsid w:val="00CB74B5"/>
    <w:rsid w:val="00CB758B"/>
    <w:rsid w:val="00CB7AA1"/>
    <w:rsid w:val="00CB7D72"/>
    <w:rsid w:val="00CC0660"/>
    <w:rsid w:val="00CC074C"/>
    <w:rsid w:val="00CC0781"/>
    <w:rsid w:val="00CC0C47"/>
    <w:rsid w:val="00CC0EB0"/>
    <w:rsid w:val="00CC15A5"/>
    <w:rsid w:val="00CC16F1"/>
    <w:rsid w:val="00CC19B6"/>
    <w:rsid w:val="00CC19F0"/>
    <w:rsid w:val="00CC1E0D"/>
    <w:rsid w:val="00CC1F60"/>
    <w:rsid w:val="00CC1FDB"/>
    <w:rsid w:val="00CC22C8"/>
    <w:rsid w:val="00CC2549"/>
    <w:rsid w:val="00CC2598"/>
    <w:rsid w:val="00CC2686"/>
    <w:rsid w:val="00CC282A"/>
    <w:rsid w:val="00CC2C26"/>
    <w:rsid w:val="00CC2CBA"/>
    <w:rsid w:val="00CC2D86"/>
    <w:rsid w:val="00CC2EDD"/>
    <w:rsid w:val="00CC338D"/>
    <w:rsid w:val="00CC3B43"/>
    <w:rsid w:val="00CC3B46"/>
    <w:rsid w:val="00CC3DF5"/>
    <w:rsid w:val="00CC3EE7"/>
    <w:rsid w:val="00CC42D0"/>
    <w:rsid w:val="00CC4B3C"/>
    <w:rsid w:val="00CC4C4F"/>
    <w:rsid w:val="00CC4C6A"/>
    <w:rsid w:val="00CC4D18"/>
    <w:rsid w:val="00CC4F6B"/>
    <w:rsid w:val="00CC50FD"/>
    <w:rsid w:val="00CC51DF"/>
    <w:rsid w:val="00CC5539"/>
    <w:rsid w:val="00CC55D3"/>
    <w:rsid w:val="00CC5C1B"/>
    <w:rsid w:val="00CC622B"/>
    <w:rsid w:val="00CC64B1"/>
    <w:rsid w:val="00CC6AAC"/>
    <w:rsid w:val="00CC70FF"/>
    <w:rsid w:val="00CC71F8"/>
    <w:rsid w:val="00CC723C"/>
    <w:rsid w:val="00CC78B2"/>
    <w:rsid w:val="00CC7F0C"/>
    <w:rsid w:val="00CD00D6"/>
    <w:rsid w:val="00CD01F2"/>
    <w:rsid w:val="00CD047B"/>
    <w:rsid w:val="00CD06D5"/>
    <w:rsid w:val="00CD06EB"/>
    <w:rsid w:val="00CD08C9"/>
    <w:rsid w:val="00CD099F"/>
    <w:rsid w:val="00CD0D7B"/>
    <w:rsid w:val="00CD0E84"/>
    <w:rsid w:val="00CD19E8"/>
    <w:rsid w:val="00CD1AAE"/>
    <w:rsid w:val="00CD1C0E"/>
    <w:rsid w:val="00CD1D91"/>
    <w:rsid w:val="00CD21BD"/>
    <w:rsid w:val="00CD225A"/>
    <w:rsid w:val="00CD2376"/>
    <w:rsid w:val="00CD29C1"/>
    <w:rsid w:val="00CD2C0F"/>
    <w:rsid w:val="00CD2CAD"/>
    <w:rsid w:val="00CD3243"/>
    <w:rsid w:val="00CD32B0"/>
    <w:rsid w:val="00CD3308"/>
    <w:rsid w:val="00CD330B"/>
    <w:rsid w:val="00CD39B2"/>
    <w:rsid w:val="00CD3EA8"/>
    <w:rsid w:val="00CD3FC7"/>
    <w:rsid w:val="00CD4164"/>
    <w:rsid w:val="00CD425C"/>
    <w:rsid w:val="00CD4509"/>
    <w:rsid w:val="00CD4782"/>
    <w:rsid w:val="00CD481E"/>
    <w:rsid w:val="00CD494D"/>
    <w:rsid w:val="00CD4A77"/>
    <w:rsid w:val="00CD4F7A"/>
    <w:rsid w:val="00CD5968"/>
    <w:rsid w:val="00CD5B0E"/>
    <w:rsid w:val="00CD5FA0"/>
    <w:rsid w:val="00CD6263"/>
    <w:rsid w:val="00CD644D"/>
    <w:rsid w:val="00CD65C6"/>
    <w:rsid w:val="00CD6892"/>
    <w:rsid w:val="00CD6F41"/>
    <w:rsid w:val="00CD785F"/>
    <w:rsid w:val="00CD78E4"/>
    <w:rsid w:val="00CD7D58"/>
    <w:rsid w:val="00CE0200"/>
    <w:rsid w:val="00CE0302"/>
    <w:rsid w:val="00CE0494"/>
    <w:rsid w:val="00CE0AE3"/>
    <w:rsid w:val="00CE0C7B"/>
    <w:rsid w:val="00CE13D0"/>
    <w:rsid w:val="00CE1817"/>
    <w:rsid w:val="00CE1EEF"/>
    <w:rsid w:val="00CE221A"/>
    <w:rsid w:val="00CE223E"/>
    <w:rsid w:val="00CE24B0"/>
    <w:rsid w:val="00CE2938"/>
    <w:rsid w:val="00CE2990"/>
    <w:rsid w:val="00CE29AE"/>
    <w:rsid w:val="00CE2B0A"/>
    <w:rsid w:val="00CE2D26"/>
    <w:rsid w:val="00CE2EE3"/>
    <w:rsid w:val="00CE2F8B"/>
    <w:rsid w:val="00CE3474"/>
    <w:rsid w:val="00CE37F3"/>
    <w:rsid w:val="00CE3ACB"/>
    <w:rsid w:val="00CE3B6F"/>
    <w:rsid w:val="00CE3C46"/>
    <w:rsid w:val="00CE41E9"/>
    <w:rsid w:val="00CE4292"/>
    <w:rsid w:val="00CE42AC"/>
    <w:rsid w:val="00CE430C"/>
    <w:rsid w:val="00CE448A"/>
    <w:rsid w:val="00CE46AB"/>
    <w:rsid w:val="00CE48F7"/>
    <w:rsid w:val="00CE5317"/>
    <w:rsid w:val="00CE54B7"/>
    <w:rsid w:val="00CE58D8"/>
    <w:rsid w:val="00CE5ADF"/>
    <w:rsid w:val="00CE5E23"/>
    <w:rsid w:val="00CE6759"/>
    <w:rsid w:val="00CE6917"/>
    <w:rsid w:val="00CE69CD"/>
    <w:rsid w:val="00CE6A4E"/>
    <w:rsid w:val="00CE6B48"/>
    <w:rsid w:val="00CE6C62"/>
    <w:rsid w:val="00CE6D03"/>
    <w:rsid w:val="00CE6DD5"/>
    <w:rsid w:val="00CE6F0D"/>
    <w:rsid w:val="00CE6F38"/>
    <w:rsid w:val="00CE7169"/>
    <w:rsid w:val="00CE7285"/>
    <w:rsid w:val="00CE77D6"/>
    <w:rsid w:val="00CE783B"/>
    <w:rsid w:val="00CE7ACC"/>
    <w:rsid w:val="00CE7C27"/>
    <w:rsid w:val="00CE7EB1"/>
    <w:rsid w:val="00CF01F0"/>
    <w:rsid w:val="00CF02D3"/>
    <w:rsid w:val="00CF030D"/>
    <w:rsid w:val="00CF08B9"/>
    <w:rsid w:val="00CF0BC6"/>
    <w:rsid w:val="00CF0BF6"/>
    <w:rsid w:val="00CF0C8D"/>
    <w:rsid w:val="00CF0FF5"/>
    <w:rsid w:val="00CF1346"/>
    <w:rsid w:val="00CF15DC"/>
    <w:rsid w:val="00CF191F"/>
    <w:rsid w:val="00CF1C63"/>
    <w:rsid w:val="00CF1D59"/>
    <w:rsid w:val="00CF2062"/>
    <w:rsid w:val="00CF2469"/>
    <w:rsid w:val="00CF25CE"/>
    <w:rsid w:val="00CF295A"/>
    <w:rsid w:val="00CF2E51"/>
    <w:rsid w:val="00CF2FE5"/>
    <w:rsid w:val="00CF33B4"/>
    <w:rsid w:val="00CF3827"/>
    <w:rsid w:val="00CF4997"/>
    <w:rsid w:val="00CF4A70"/>
    <w:rsid w:val="00CF4CF1"/>
    <w:rsid w:val="00CF4F67"/>
    <w:rsid w:val="00CF5018"/>
    <w:rsid w:val="00CF5136"/>
    <w:rsid w:val="00CF5640"/>
    <w:rsid w:val="00CF56CA"/>
    <w:rsid w:val="00CF5799"/>
    <w:rsid w:val="00CF5978"/>
    <w:rsid w:val="00CF5A03"/>
    <w:rsid w:val="00CF6341"/>
    <w:rsid w:val="00CF648C"/>
    <w:rsid w:val="00CF6555"/>
    <w:rsid w:val="00CF6611"/>
    <w:rsid w:val="00CF66EE"/>
    <w:rsid w:val="00CF704C"/>
    <w:rsid w:val="00CF7599"/>
    <w:rsid w:val="00CF76A5"/>
    <w:rsid w:val="00CF7838"/>
    <w:rsid w:val="00CF7952"/>
    <w:rsid w:val="00CF7BED"/>
    <w:rsid w:val="00CF7D74"/>
    <w:rsid w:val="00D0045D"/>
    <w:rsid w:val="00D0048E"/>
    <w:rsid w:val="00D00720"/>
    <w:rsid w:val="00D00852"/>
    <w:rsid w:val="00D009C3"/>
    <w:rsid w:val="00D00A9B"/>
    <w:rsid w:val="00D00BF4"/>
    <w:rsid w:val="00D00C90"/>
    <w:rsid w:val="00D01866"/>
    <w:rsid w:val="00D01B60"/>
    <w:rsid w:val="00D01C52"/>
    <w:rsid w:val="00D01C7C"/>
    <w:rsid w:val="00D01F41"/>
    <w:rsid w:val="00D025FE"/>
    <w:rsid w:val="00D02675"/>
    <w:rsid w:val="00D027D1"/>
    <w:rsid w:val="00D02B0B"/>
    <w:rsid w:val="00D02E74"/>
    <w:rsid w:val="00D0311B"/>
    <w:rsid w:val="00D034A8"/>
    <w:rsid w:val="00D03857"/>
    <w:rsid w:val="00D03920"/>
    <w:rsid w:val="00D0399A"/>
    <w:rsid w:val="00D03A1B"/>
    <w:rsid w:val="00D03AF0"/>
    <w:rsid w:val="00D03CA6"/>
    <w:rsid w:val="00D03E9B"/>
    <w:rsid w:val="00D03F3F"/>
    <w:rsid w:val="00D03FBF"/>
    <w:rsid w:val="00D04268"/>
    <w:rsid w:val="00D0494D"/>
    <w:rsid w:val="00D04BCA"/>
    <w:rsid w:val="00D04F83"/>
    <w:rsid w:val="00D05336"/>
    <w:rsid w:val="00D055BC"/>
    <w:rsid w:val="00D058DB"/>
    <w:rsid w:val="00D058F8"/>
    <w:rsid w:val="00D05B46"/>
    <w:rsid w:val="00D05D37"/>
    <w:rsid w:val="00D0634C"/>
    <w:rsid w:val="00D065BC"/>
    <w:rsid w:val="00D0671D"/>
    <w:rsid w:val="00D067B1"/>
    <w:rsid w:val="00D06A70"/>
    <w:rsid w:val="00D06B0E"/>
    <w:rsid w:val="00D06CB9"/>
    <w:rsid w:val="00D0725D"/>
    <w:rsid w:val="00D07367"/>
    <w:rsid w:val="00D0753B"/>
    <w:rsid w:val="00D07552"/>
    <w:rsid w:val="00D075A6"/>
    <w:rsid w:val="00D10520"/>
    <w:rsid w:val="00D10777"/>
    <w:rsid w:val="00D10B5A"/>
    <w:rsid w:val="00D10BA1"/>
    <w:rsid w:val="00D11102"/>
    <w:rsid w:val="00D111CA"/>
    <w:rsid w:val="00D11488"/>
    <w:rsid w:val="00D118AE"/>
    <w:rsid w:val="00D11A39"/>
    <w:rsid w:val="00D11EAA"/>
    <w:rsid w:val="00D12005"/>
    <w:rsid w:val="00D120E6"/>
    <w:rsid w:val="00D120EE"/>
    <w:rsid w:val="00D128F1"/>
    <w:rsid w:val="00D12D02"/>
    <w:rsid w:val="00D12DAD"/>
    <w:rsid w:val="00D12DBB"/>
    <w:rsid w:val="00D13068"/>
    <w:rsid w:val="00D130EB"/>
    <w:rsid w:val="00D1319A"/>
    <w:rsid w:val="00D1340F"/>
    <w:rsid w:val="00D1378E"/>
    <w:rsid w:val="00D1385A"/>
    <w:rsid w:val="00D13C13"/>
    <w:rsid w:val="00D13FE9"/>
    <w:rsid w:val="00D14002"/>
    <w:rsid w:val="00D1411F"/>
    <w:rsid w:val="00D14377"/>
    <w:rsid w:val="00D14736"/>
    <w:rsid w:val="00D14A7D"/>
    <w:rsid w:val="00D14D2E"/>
    <w:rsid w:val="00D14E2A"/>
    <w:rsid w:val="00D1510E"/>
    <w:rsid w:val="00D1528C"/>
    <w:rsid w:val="00D1529B"/>
    <w:rsid w:val="00D154FC"/>
    <w:rsid w:val="00D15508"/>
    <w:rsid w:val="00D15809"/>
    <w:rsid w:val="00D1584F"/>
    <w:rsid w:val="00D159CB"/>
    <w:rsid w:val="00D15A75"/>
    <w:rsid w:val="00D15DAA"/>
    <w:rsid w:val="00D15F3F"/>
    <w:rsid w:val="00D160CF"/>
    <w:rsid w:val="00D162FA"/>
    <w:rsid w:val="00D164B1"/>
    <w:rsid w:val="00D16C22"/>
    <w:rsid w:val="00D16CBC"/>
    <w:rsid w:val="00D16E26"/>
    <w:rsid w:val="00D177BE"/>
    <w:rsid w:val="00D17832"/>
    <w:rsid w:val="00D17975"/>
    <w:rsid w:val="00D179BC"/>
    <w:rsid w:val="00D17A97"/>
    <w:rsid w:val="00D17C96"/>
    <w:rsid w:val="00D17DEE"/>
    <w:rsid w:val="00D17E45"/>
    <w:rsid w:val="00D17EF8"/>
    <w:rsid w:val="00D203EB"/>
    <w:rsid w:val="00D20790"/>
    <w:rsid w:val="00D20898"/>
    <w:rsid w:val="00D20B64"/>
    <w:rsid w:val="00D20F47"/>
    <w:rsid w:val="00D20FBA"/>
    <w:rsid w:val="00D20FE5"/>
    <w:rsid w:val="00D21158"/>
    <w:rsid w:val="00D2126C"/>
    <w:rsid w:val="00D212AB"/>
    <w:rsid w:val="00D21351"/>
    <w:rsid w:val="00D217F3"/>
    <w:rsid w:val="00D21C45"/>
    <w:rsid w:val="00D21D9D"/>
    <w:rsid w:val="00D21DE2"/>
    <w:rsid w:val="00D2207B"/>
    <w:rsid w:val="00D2287B"/>
    <w:rsid w:val="00D2294F"/>
    <w:rsid w:val="00D22B32"/>
    <w:rsid w:val="00D22D60"/>
    <w:rsid w:val="00D22D7C"/>
    <w:rsid w:val="00D22D7D"/>
    <w:rsid w:val="00D22F05"/>
    <w:rsid w:val="00D23556"/>
    <w:rsid w:val="00D235DC"/>
    <w:rsid w:val="00D23A20"/>
    <w:rsid w:val="00D23B5A"/>
    <w:rsid w:val="00D23DA7"/>
    <w:rsid w:val="00D23E86"/>
    <w:rsid w:val="00D23ECD"/>
    <w:rsid w:val="00D2427F"/>
    <w:rsid w:val="00D24330"/>
    <w:rsid w:val="00D24528"/>
    <w:rsid w:val="00D24797"/>
    <w:rsid w:val="00D24AA9"/>
    <w:rsid w:val="00D24B5F"/>
    <w:rsid w:val="00D24BFC"/>
    <w:rsid w:val="00D24D18"/>
    <w:rsid w:val="00D24E66"/>
    <w:rsid w:val="00D24FE2"/>
    <w:rsid w:val="00D25165"/>
    <w:rsid w:val="00D256B4"/>
    <w:rsid w:val="00D259FD"/>
    <w:rsid w:val="00D25D21"/>
    <w:rsid w:val="00D25D51"/>
    <w:rsid w:val="00D25EE5"/>
    <w:rsid w:val="00D260BB"/>
    <w:rsid w:val="00D26248"/>
    <w:rsid w:val="00D26467"/>
    <w:rsid w:val="00D265E5"/>
    <w:rsid w:val="00D267AC"/>
    <w:rsid w:val="00D26B77"/>
    <w:rsid w:val="00D26BCC"/>
    <w:rsid w:val="00D26DE1"/>
    <w:rsid w:val="00D26FC2"/>
    <w:rsid w:val="00D27059"/>
    <w:rsid w:val="00D27305"/>
    <w:rsid w:val="00D273C7"/>
    <w:rsid w:val="00D2757F"/>
    <w:rsid w:val="00D275BE"/>
    <w:rsid w:val="00D27993"/>
    <w:rsid w:val="00D27ABF"/>
    <w:rsid w:val="00D27D1E"/>
    <w:rsid w:val="00D30030"/>
    <w:rsid w:val="00D3028E"/>
    <w:rsid w:val="00D308AA"/>
    <w:rsid w:val="00D309E1"/>
    <w:rsid w:val="00D31519"/>
    <w:rsid w:val="00D326CB"/>
    <w:rsid w:val="00D327E0"/>
    <w:rsid w:val="00D328D6"/>
    <w:rsid w:val="00D333D0"/>
    <w:rsid w:val="00D335ED"/>
    <w:rsid w:val="00D33CF1"/>
    <w:rsid w:val="00D33DE9"/>
    <w:rsid w:val="00D34085"/>
    <w:rsid w:val="00D34092"/>
    <w:rsid w:val="00D342B8"/>
    <w:rsid w:val="00D34525"/>
    <w:rsid w:val="00D348E3"/>
    <w:rsid w:val="00D34B34"/>
    <w:rsid w:val="00D34D2B"/>
    <w:rsid w:val="00D34DAD"/>
    <w:rsid w:val="00D34F00"/>
    <w:rsid w:val="00D3543E"/>
    <w:rsid w:val="00D35496"/>
    <w:rsid w:val="00D35822"/>
    <w:rsid w:val="00D35AE6"/>
    <w:rsid w:val="00D35CA3"/>
    <w:rsid w:val="00D35ECA"/>
    <w:rsid w:val="00D3625E"/>
    <w:rsid w:val="00D36774"/>
    <w:rsid w:val="00D3683C"/>
    <w:rsid w:val="00D36A88"/>
    <w:rsid w:val="00D36AC5"/>
    <w:rsid w:val="00D36BC9"/>
    <w:rsid w:val="00D36C60"/>
    <w:rsid w:val="00D37040"/>
    <w:rsid w:val="00D3733D"/>
    <w:rsid w:val="00D37AAD"/>
    <w:rsid w:val="00D37ACC"/>
    <w:rsid w:val="00D37B03"/>
    <w:rsid w:val="00D37B4E"/>
    <w:rsid w:val="00D4047A"/>
    <w:rsid w:val="00D40779"/>
    <w:rsid w:val="00D40D59"/>
    <w:rsid w:val="00D40F6A"/>
    <w:rsid w:val="00D40F72"/>
    <w:rsid w:val="00D4121C"/>
    <w:rsid w:val="00D41843"/>
    <w:rsid w:val="00D41936"/>
    <w:rsid w:val="00D41BDB"/>
    <w:rsid w:val="00D41DE9"/>
    <w:rsid w:val="00D4209B"/>
    <w:rsid w:val="00D423EA"/>
    <w:rsid w:val="00D4270C"/>
    <w:rsid w:val="00D42D58"/>
    <w:rsid w:val="00D4357F"/>
    <w:rsid w:val="00D43689"/>
    <w:rsid w:val="00D43C16"/>
    <w:rsid w:val="00D43E1A"/>
    <w:rsid w:val="00D43EF2"/>
    <w:rsid w:val="00D447D7"/>
    <w:rsid w:val="00D44B6D"/>
    <w:rsid w:val="00D44EAF"/>
    <w:rsid w:val="00D44EB8"/>
    <w:rsid w:val="00D44F3F"/>
    <w:rsid w:val="00D44FFD"/>
    <w:rsid w:val="00D45087"/>
    <w:rsid w:val="00D451C4"/>
    <w:rsid w:val="00D453E6"/>
    <w:rsid w:val="00D4540B"/>
    <w:rsid w:val="00D45535"/>
    <w:rsid w:val="00D45887"/>
    <w:rsid w:val="00D4588A"/>
    <w:rsid w:val="00D45FFF"/>
    <w:rsid w:val="00D46425"/>
    <w:rsid w:val="00D4650F"/>
    <w:rsid w:val="00D46AA8"/>
    <w:rsid w:val="00D46B2E"/>
    <w:rsid w:val="00D46C37"/>
    <w:rsid w:val="00D46E98"/>
    <w:rsid w:val="00D474B1"/>
    <w:rsid w:val="00D47810"/>
    <w:rsid w:val="00D4794F"/>
    <w:rsid w:val="00D47C10"/>
    <w:rsid w:val="00D47E83"/>
    <w:rsid w:val="00D47FA8"/>
    <w:rsid w:val="00D504A2"/>
    <w:rsid w:val="00D504E0"/>
    <w:rsid w:val="00D504E5"/>
    <w:rsid w:val="00D50812"/>
    <w:rsid w:val="00D50BAF"/>
    <w:rsid w:val="00D50CDD"/>
    <w:rsid w:val="00D517EB"/>
    <w:rsid w:val="00D51A3C"/>
    <w:rsid w:val="00D51BAD"/>
    <w:rsid w:val="00D52088"/>
    <w:rsid w:val="00D5208F"/>
    <w:rsid w:val="00D52159"/>
    <w:rsid w:val="00D52256"/>
    <w:rsid w:val="00D522AC"/>
    <w:rsid w:val="00D523D9"/>
    <w:rsid w:val="00D523E9"/>
    <w:rsid w:val="00D52939"/>
    <w:rsid w:val="00D52A56"/>
    <w:rsid w:val="00D52CFA"/>
    <w:rsid w:val="00D53701"/>
    <w:rsid w:val="00D53A85"/>
    <w:rsid w:val="00D53B62"/>
    <w:rsid w:val="00D53C02"/>
    <w:rsid w:val="00D54055"/>
    <w:rsid w:val="00D54198"/>
    <w:rsid w:val="00D54206"/>
    <w:rsid w:val="00D5456C"/>
    <w:rsid w:val="00D548DF"/>
    <w:rsid w:val="00D54969"/>
    <w:rsid w:val="00D549D0"/>
    <w:rsid w:val="00D54A5F"/>
    <w:rsid w:val="00D54B90"/>
    <w:rsid w:val="00D54F9E"/>
    <w:rsid w:val="00D55667"/>
    <w:rsid w:val="00D55668"/>
    <w:rsid w:val="00D55866"/>
    <w:rsid w:val="00D5596A"/>
    <w:rsid w:val="00D55DAC"/>
    <w:rsid w:val="00D55FBC"/>
    <w:rsid w:val="00D5712B"/>
    <w:rsid w:val="00D573F5"/>
    <w:rsid w:val="00D574D7"/>
    <w:rsid w:val="00D57565"/>
    <w:rsid w:val="00D575C8"/>
    <w:rsid w:val="00D57CCD"/>
    <w:rsid w:val="00D60031"/>
    <w:rsid w:val="00D603F4"/>
    <w:rsid w:val="00D605DF"/>
    <w:rsid w:val="00D605E1"/>
    <w:rsid w:val="00D6073A"/>
    <w:rsid w:val="00D607DC"/>
    <w:rsid w:val="00D60B85"/>
    <w:rsid w:val="00D60D3A"/>
    <w:rsid w:val="00D60DBA"/>
    <w:rsid w:val="00D60F00"/>
    <w:rsid w:val="00D610E2"/>
    <w:rsid w:val="00D613C3"/>
    <w:rsid w:val="00D6143C"/>
    <w:rsid w:val="00D61A00"/>
    <w:rsid w:val="00D61A2E"/>
    <w:rsid w:val="00D61BB6"/>
    <w:rsid w:val="00D621C6"/>
    <w:rsid w:val="00D623B2"/>
    <w:rsid w:val="00D623FC"/>
    <w:rsid w:val="00D62509"/>
    <w:rsid w:val="00D62576"/>
    <w:rsid w:val="00D62625"/>
    <w:rsid w:val="00D62B57"/>
    <w:rsid w:val="00D62D2C"/>
    <w:rsid w:val="00D62F48"/>
    <w:rsid w:val="00D630B3"/>
    <w:rsid w:val="00D631CB"/>
    <w:rsid w:val="00D635DB"/>
    <w:rsid w:val="00D63A87"/>
    <w:rsid w:val="00D63EDF"/>
    <w:rsid w:val="00D6432D"/>
    <w:rsid w:val="00D647BC"/>
    <w:rsid w:val="00D648F5"/>
    <w:rsid w:val="00D64E8B"/>
    <w:rsid w:val="00D655B3"/>
    <w:rsid w:val="00D6562B"/>
    <w:rsid w:val="00D65809"/>
    <w:rsid w:val="00D65890"/>
    <w:rsid w:val="00D65909"/>
    <w:rsid w:val="00D65E05"/>
    <w:rsid w:val="00D65F81"/>
    <w:rsid w:val="00D661CF"/>
    <w:rsid w:val="00D664A4"/>
    <w:rsid w:val="00D664DB"/>
    <w:rsid w:val="00D66826"/>
    <w:rsid w:val="00D6688A"/>
    <w:rsid w:val="00D66A6F"/>
    <w:rsid w:val="00D66B77"/>
    <w:rsid w:val="00D66CEE"/>
    <w:rsid w:val="00D66FAB"/>
    <w:rsid w:val="00D6738D"/>
    <w:rsid w:val="00D673A6"/>
    <w:rsid w:val="00D67823"/>
    <w:rsid w:val="00D67864"/>
    <w:rsid w:val="00D67934"/>
    <w:rsid w:val="00D67AAB"/>
    <w:rsid w:val="00D67FBE"/>
    <w:rsid w:val="00D70099"/>
    <w:rsid w:val="00D70297"/>
    <w:rsid w:val="00D703AF"/>
    <w:rsid w:val="00D70410"/>
    <w:rsid w:val="00D7045E"/>
    <w:rsid w:val="00D7088F"/>
    <w:rsid w:val="00D708E5"/>
    <w:rsid w:val="00D709E8"/>
    <w:rsid w:val="00D70B3D"/>
    <w:rsid w:val="00D70B9C"/>
    <w:rsid w:val="00D70D0E"/>
    <w:rsid w:val="00D70F70"/>
    <w:rsid w:val="00D710B0"/>
    <w:rsid w:val="00D711FA"/>
    <w:rsid w:val="00D712CF"/>
    <w:rsid w:val="00D713BA"/>
    <w:rsid w:val="00D715BE"/>
    <w:rsid w:val="00D71727"/>
    <w:rsid w:val="00D718D4"/>
    <w:rsid w:val="00D71D78"/>
    <w:rsid w:val="00D71EB7"/>
    <w:rsid w:val="00D72053"/>
    <w:rsid w:val="00D72303"/>
    <w:rsid w:val="00D72C3D"/>
    <w:rsid w:val="00D738E9"/>
    <w:rsid w:val="00D739E0"/>
    <w:rsid w:val="00D73D47"/>
    <w:rsid w:val="00D7426D"/>
    <w:rsid w:val="00D745F9"/>
    <w:rsid w:val="00D74721"/>
    <w:rsid w:val="00D7483D"/>
    <w:rsid w:val="00D7485D"/>
    <w:rsid w:val="00D74B21"/>
    <w:rsid w:val="00D752FF"/>
    <w:rsid w:val="00D75438"/>
    <w:rsid w:val="00D75893"/>
    <w:rsid w:val="00D75A2E"/>
    <w:rsid w:val="00D75C93"/>
    <w:rsid w:val="00D75EA5"/>
    <w:rsid w:val="00D75EBC"/>
    <w:rsid w:val="00D7601A"/>
    <w:rsid w:val="00D7608B"/>
    <w:rsid w:val="00D762C6"/>
    <w:rsid w:val="00D764EE"/>
    <w:rsid w:val="00D76506"/>
    <w:rsid w:val="00D76553"/>
    <w:rsid w:val="00D766B2"/>
    <w:rsid w:val="00D76814"/>
    <w:rsid w:val="00D76F1F"/>
    <w:rsid w:val="00D7708D"/>
    <w:rsid w:val="00D774B5"/>
    <w:rsid w:val="00D774CF"/>
    <w:rsid w:val="00D775EF"/>
    <w:rsid w:val="00D777ED"/>
    <w:rsid w:val="00D7782E"/>
    <w:rsid w:val="00D778F8"/>
    <w:rsid w:val="00D7797A"/>
    <w:rsid w:val="00D77B89"/>
    <w:rsid w:val="00D77CBD"/>
    <w:rsid w:val="00D77D6F"/>
    <w:rsid w:val="00D77DFC"/>
    <w:rsid w:val="00D80189"/>
    <w:rsid w:val="00D801E7"/>
    <w:rsid w:val="00D803C0"/>
    <w:rsid w:val="00D80D96"/>
    <w:rsid w:val="00D80E6D"/>
    <w:rsid w:val="00D81004"/>
    <w:rsid w:val="00D81067"/>
    <w:rsid w:val="00D81094"/>
    <w:rsid w:val="00D81253"/>
    <w:rsid w:val="00D81948"/>
    <w:rsid w:val="00D819C6"/>
    <w:rsid w:val="00D81AB5"/>
    <w:rsid w:val="00D81EDD"/>
    <w:rsid w:val="00D81F83"/>
    <w:rsid w:val="00D82486"/>
    <w:rsid w:val="00D826AA"/>
    <w:rsid w:val="00D82FF3"/>
    <w:rsid w:val="00D8307D"/>
    <w:rsid w:val="00D8358C"/>
    <w:rsid w:val="00D837F3"/>
    <w:rsid w:val="00D839D9"/>
    <w:rsid w:val="00D83E17"/>
    <w:rsid w:val="00D840A7"/>
    <w:rsid w:val="00D84975"/>
    <w:rsid w:val="00D84D69"/>
    <w:rsid w:val="00D853A5"/>
    <w:rsid w:val="00D85713"/>
    <w:rsid w:val="00D857AB"/>
    <w:rsid w:val="00D8584D"/>
    <w:rsid w:val="00D858DD"/>
    <w:rsid w:val="00D85A52"/>
    <w:rsid w:val="00D85BE1"/>
    <w:rsid w:val="00D85CAD"/>
    <w:rsid w:val="00D85CE8"/>
    <w:rsid w:val="00D86338"/>
    <w:rsid w:val="00D8668E"/>
    <w:rsid w:val="00D866D2"/>
    <w:rsid w:val="00D86935"/>
    <w:rsid w:val="00D869B7"/>
    <w:rsid w:val="00D86B7E"/>
    <w:rsid w:val="00D86DA0"/>
    <w:rsid w:val="00D86DB2"/>
    <w:rsid w:val="00D86E2D"/>
    <w:rsid w:val="00D87030"/>
    <w:rsid w:val="00D871E3"/>
    <w:rsid w:val="00D87286"/>
    <w:rsid w:val="00D87603"/>
    <w:rsid w:val="00D87887"/>
    <w:rsid w:val="00D87CB0"/>
    <w:rsid w:val="00D87FED"/>
    <w:rsid w:val="00D90684"/>
    <w:rsid w:val="00D90708"/>
    <w:rsid w:val="00D90712"/>
    <w:rsid w:val="00D9082B"/>
    <w:rsid w:val="00D9092D"/>
    <w:rsid w:val="00D90971"/>
    <w:rsid w:val="00D909A4"/>
    <w:rsid w:val="00D909A9"/>
    <w:rsid w:val="00D90B20"/>
    <w:rsid w:val="00D91241"/>
    <w:rsid w:val="00D913EA"/>
    <w:rsid w:val="00D9199F"/>
    <w:rsid w:val="00D92006"/>
    <w:rsid w:val="00D926FF"/>
    <w:rsid w:val="00D927D6"/>
    <w:rsid w:val="00D92817"/>
    <w:rsid w:val="00D92887"/>
    <w:rsid w:val="00D92B94"/>
    <w:rsid w:val="00D92D1B"/>
    <w:rsid w:val="00D93059"/>
    <w:rsid w:val="00D9326D"/>
    <w:rsid w:val="00D93639"/>
    <w:rsid w:val="00D938E3"/>
    <w:rsid w:val="00D93F15"/>
    <w:rsid w:val="00D94187"/>
    <w:rsid w:val="00D9431D"/>
    <w:rsid w:val="00D94B67"/>
    <w:rsid w:val="00D94EF1"/>
    <w:rsid w:val="00D9530E"/>
    <w:rsid w:val="00D9588A"/>
    <w:rsid w:val="00D96073"/>
    <w:rsid w:val="00D96342"/>
    <w:rsid w:val="00D96393"/>
    <w:rsid w:val="00D96518"/>
    <w:rsid w:val="00D9672C"/>
    <w:rsid w:val="00D967C7"/>
    <w:rsid w:val="00D967EF"/>
    <w:rsid w:val="00D968B6"/>
    <w:rsid w:val="00D96B3F"/>
    <w:rsid w:val="00D96F71"/>
    <w:rsid w:val="00D970BE"/>
    <w:rsid w:val="00D9721B"/>
    <w:rsid w:val="00D97429"/>
    <w:rsid w:val="00D9751D"/>
    <w:rsid w:val="00D9766F"/>
    <w:rsid w:val="00D97703"/>
    <w:rsid w:val="00D97BC9"/>
    <w:rsid w:val="00D97EC9"/>
    <w:rsid w:val="00D97ED2"/>
    <w:rsid w:val="00D97F06"/>
    <w:rsid w:val="00DA09FF"/>
    <w:rsid w:val="00DA0A60"/>
    <w:rsid w:val="00DA0C90"/>
    <w:rsid w:val="00DA0F5A"/>
    <w:rsid w:val="00DA196A"/>
    <w:rsid w:val="00DA1C0D"/>
    <w:rsid w:val="00DA1DA2"/>
    <w:rsid w:val="00DA1DB4"/>
    <w:rsid w:val="00DA2023"/>
    <w:rsid w:val="00DA2082"/>
    <w:rsid w:val="00DA2162"/>
    <w:rsid w:val="00DA2360"/>
    <w:rsid w:val="00DA2411"/>
    <w:rsid w:val="00DA25B9"/>
    <w:rsid w:val="00DA28B8"/>
    <w:rsid w:val="00DA28F9"/>
    <w:rsid w:val="00DA29B6"/>
    <w:rsid w:val="00DA2C58"/>
    <w:rsid w:val="00DA30A6"/>
    <w:rsid w:val="00DA33DA"/>
    <w:rsid w:val="00DA36FB"/>
    <w:rsid w:val="00DA3C07"/>
    <w:rsid w:val="00DA4411"/>
    <w:rsid w:val="00DA44C7"/>
    <w:rsid w:val="00DA453C"/>
    <w:rsid w:val="00DA4800"/>
    <w:rsid w:val="00DA4B0C"/>
    <w:rsid w:val="00DA4D24"/>
    <w:rsid w:val="00DA4F53"/>
    <w:rsid w:val="00DA5256"/>
    <w:rsid w:val="00DA5393"/>
    <w:rsid w:val="00DA5526"/>
    <w:rsid w:val="00DA5938"/>
    <w:rsid w:val="00DA5A71"/>
    <w:rsid w:val="00DA5CB2"/>
    <w:rsid w:val="00DA5F8C"/>
    <w:rsid w:val="00DA6205"/>
    <w:rsid w:val="00DA69E7"/>
    <w:rsid w:val="00DA6F08"/>
    <w:rsid w:val="00DA738E"/>
    <w:rsid w:val="00DA768A"/>
    <w:rsid w:val="00DA7AE3"/>
    <w:rsid w:val="00DA7CB4"/>
    <w:rsid w:val="00DA7D71"/>
    <w:rsid w:val="00DB000D"/>
    <w:rsid w:val="00DB0026"/>
    <w:rsid w:val="00DB020E"/>
    <w:rsid w:val="00DB0232"/>
    <w:rsid w:val="00DB0492"/>
    <w:rsid w:val="00DB061B"/>
    <w:rsid w:val="00DB0B99"/>
    <w:rsid w:val="00DB0DD4"/>
    <w:rsid w:val="00DB11EB"/>
    <w:rsid w:val="00DB1F18"/>
    <w:rsid w:val="00DB1F62"/>
    <w:rsid w:val="00DB211F"/>
    <w:rsid w:val="00DB2FB8"/>
    <w:rsid w:val="00DB30C2"/>
    <w:rsid w:val="00DB3499"/>
    <w:rsid w:val="00DB34AC"/>
    <w:rsid w:val="00DB3644"/>
    <w:rsid w:val="00DB3A7E"/>
    <w:rsid w:val="00DB4277"/>
    <w:rsid w:val="00DB4575"/>
    <w:rsid w:val="00DB4978"/>
    <w:rsid w:val="00DB539F"/>
    <w:rsid w:val="00DB53A5"/>
    <w:rsid w:val="00DB55F2"/>
    <w:rsid w:val="00DB5650"/>
    <w:rsid w:val="00DB56D9"/>
    <w:rsid w:val="00DB575E"/>
    <w:rsid w:val="00DB5782"/>
    <w:rsid w:val="00DB58B2"/>
    <w:rsid w:val="00DB5DC9"/>
    <w:rsid w:val="00DB5E4F"/>
    <w:rsid w:val="00DB639C"/>
    <w:rsid w:val="00DB67E9"/>
    <w:rsid w:val="00DB6898"/>
    <w:rsid w:val="00DB68C9"/>
    <w:rsid w:val="00DB699C"/>
    <w:rsid w:val="00DB6B29"/>
    <w:rsid w:val="00DB6EBE"/>
    <w:rsid w:val="00DB712C"/>
    <w:rsid w:val="00DB762E"/>
    <w:rsid w:val="00DB76A2"/>
    <w:rsid w:val="00DB76A7"/>
    <w:rsid w:val="00DB78A0"/>
    <w:rsid w:val="00DB7AAF"/>
    <w:rsid w:val="00DB7B2E"/>
    <w:rsid w:val="00DB7CBA"/>
    <w:rsid w:val="00DB7DF5"/>
    <w:rsid w:val="00DB7F8F"/>
    <w:rsid w:val="00DB7FDF"/>
    <w:rsid w:val="00DC00A4"/>
    <w:rsid w:val="00DC00F3"/>
    <w:rsid w:val="00DC034A"/>
    <w:rsid w:val="00DC0540"/>
    <w:rsid w:val="00DC0562"/>
    <w:rsid w:val="00DC05F8"/>
    <w:rsid w:val="00DC0846"/>
    <w:rsid w:val="00DC0A76"/>
    <w:rsid w:val="00DC0D1C"/>
    <w:rsid w:val="00DC1219"/>
    <w:rsid w:val="00DC14D2"/>
    <w:rsid w:val="00DC1A3D"/>
    <w:rsid w:val="00DC1BA6"/>
    <w:rsid w:val="00DC1C3E"/>
    <w:rsid w:val="00DC1D47"/>
    <w:rsid w:val="00DC1F2C"/>
    <w:rsid w:val="00DC2CEB"/>
    <w:rsid w:val="00DC31C6"/>
    <w:rsid w:val="00DC338B"/>
    <w:rsid w:val="00DC3599"/>
    <w:rsid w:val="00DC3AFA"/>
    <w:rsid w:val="00DC3B04"/>
    <w:rsid w:val="00DC3CF5"/>
    <w:rsid w:val="00DC4523"/>
    <w:rsid w:val="00DC4590"/>
    <w:rsid w:val="00DC46BF"/>
    <w:rsid w:val="00DC4DA3"/>
    <w:rsid w:val="00DC4ECD"/>
    <w:rsid w:val="00DC5483"/>
    <w:rsid w:val="00DC55FF"/>
    <w:rsid w:val="00DC566B"/>
    <w:rsid w:val="00DC57D8"/>
    <w:rsid w:val="00DC57EA"/>
    <w:rsid w:val="00DC5A0D"/>
    <w:rsid w:val="00DC5D22"/>
    <w:rsid w:val="00DC5ECF"/>
    <w:rsid w:val="00DC5EDA"/>
    <w:rsid w:val="00DC608C"/>
    <w:rsid w:val="00DC62AE"/>
    <w:rsid w:val="00DC65AB"/>
    <w:rsid w:val="00DC6611"/>
    <w:rsid w:val="00DC66A5"/>
    <w:rsid w:val="00DC6864"/>
    <w:rsid w:val="00DC68B8"/>
    <w:rsid w:val="00DC6D2F"/>
    <w:rsid w:val="00DC6D45"/>
    <w:rsid w:val="00DC7168"/>
    <w:rsid w:val="00DC7EBB"/>
    <w:rsid w:val="00DC7F9B"/>
    <w:rsid w:val="00DD02A7"/>
    <w:rsid w:val="00DD09B5"/>
    <w:rsid w:val="00DD0A3C"/>
    <w:rsid w:val="00DD0DD2"/>
    <w:rsid w:val="00DD0EEB"/>
    <w:rsid w:val="00DD13FB"/>
    <w:rsid w:val="00DD1469"/>
    <w:rsid w:val="00DD1979"/>
    <w:rsid w:val="00DD19C2"/>
    <w:rsid w:val="00DD1D58"/>
    <w:rsid w:val="00DD2020"/>
    <w:rsid w:val="00DD20ED"/>
    <w:rsid w:val="00DD2426"/>
    <w:rsid w:val="00DD2665"/>
    <w:rsid w:val="00DD26F4"/>
    <w:rsid w:val="00DD2872"/>
    <w:rsid w:val="00DD2D20"/>
    <w:rsid w:val="00DD2D92"/>
    <w:rsid w:val="00DD34E6"/>
    <w:rsid w:val="00DD366A"/>
    <w:rsid w:val="00DD3774"/>
    <w:rsid w:val="00DD3874"/>
    <w:rsid w:val="00DD3917"/>
    <w:rsid w:val="00DD3B40"/>
    <w:rsid w:val="00DD3C5F"/>
    <w:rsid w:val="00DD3F6E"/>
    <w:rsid w:val="00DD4068"/>
    <w:rsid w:val="00DD41ED"/>
    <w:rsid w:val="00DD4281"/>
    <w:rsid w:val="00DD4355"/>
    <w:rsid w:val="00DD44B1"/>
    <w:rsid w:val="00DD465F"/>
    <w:rsid w:val="00DD4689"/>
    <w:rsid w:val="00DD4779"/>
    <w:rsid w:val="00DD4E02"/>
    <w:rsid w:val="00DD4F43"/>
    <w:rsid w:val="00DD5140"/>
    <w:rsid w:val="00DD51E7"/>
    <w:rsid w:val="00DD53FF"/>
    <w:rsid w:val="00DD55E0"/>
    <w:rsid w:val="00DD57C1"/>
    <w:rsid w:val="00DD57E5"/>
    <w:rsid w:val="00DD5B10"/>
    <w:rsid w:val="00DD5D79"/>
    <w:rsid w:val="00DD6004"/>
    <w:rsid w:val="00DD60EE"/>
    <w:rsid w:val="00DD614A"/>
    <w:rsid w:val="00DD62BE"/>
    <w:rsid w:val="00DD68D5"/>
    <w:rsid w:val="00DD69B6"/>
    <w:rsid w:val="00DD7400"/>
    <w:rsid w:val="00DD75A2"/>
    <w:rsid w:val="00DD76E8"/>
    <w:rsid w:val="00DD7A53"/>
    <w:rsid w:val="00DD7A60"/>
    <w:rsid w:val="00DD7BAC"/>
    <w:rsid w:val="00DD7F46"/>
    <w:rsid w:val="00DE0287"/>
    <w:rsid w:val="00DE0473"/>
    <w:rsid w:val="00DE055E"/>
    <w:rsid w:val="00DE0B0E"/>
    <w:rsid w:val="00DE14F0"/>
    <w:rsid w:val="00DE164F"/>
    <w:rsid w:val="00DE1DD7"/>
    <w:rsid w:val="00DE1E9E"/>
    <w:rsid w:val="00DE1F5B"/>
    <w:rsid w:val="00DE203F"/>
    <w:rsid w:val="00DE2495"/>
    <w:rsid w:val="00DE2506"/>
    <w:rsid w:val="00DE25C2"/>
    <w:rsid w:val="00DE28F2"/>
    <w:rsid w:val="00DE295A"/>
    <w:rsid w:val="00DE2CF4"/>
    <w:rsid w:val="00DE2D36"/>
    <w:rsid w:val="00DE2FA5"/>
    <w:rsid w:val="00DE30EC"/>
    <w:rsid w:val="00DE31C4"/>
    <w:rsid w:val="00DE36FA"/>
    <w:rsid w:val="00DE3D63"/>
    <w:rsid w:val="00DE3D82"/>
    <w:rsid w:val="00DE3F30"/>
    <w:rsid w:val="00DE4040"/>
    <w:rsid w:val="00DE407D"/>
    <w:rsid w:val="00DE4084"/>
    <w:rsid w:val="00DE48F4"/>
    <w:rsid w:val="00DE4A35"/>
    <w:rsid w:val="00DE4A7A"/>
    <w:rsid w:val="00DE4C95"/>
    <w:rsid w:val="00DE4DE3"/>
    <w:rsid w:val="00DE53EB"/>
    <w:rsid w:val="00DE57D2"/>
    <w:rsid w:val="00DE5965"/>
    <w:rsid w:val="00DE5B2E"/>
    <w:rsid w:val="00DE5CE8"/>
    <w:rsid w:val="00DE5DA2"/>
    <w:rsid w:val="00DE61DC"/>
    <w:rsid w:val="00DE693F"/>
    <w:rsid w:val="00DE6FE1"/>
    <w:rsid w:val="00DE716A"/>
    <w:rsid w:val="00DE72BD"/>
    <w:rsid w:val="00DE730C"/>
    <w:rsid w:val="00DE7704"/>
    <w:rsid w:val="00DE7FF6"/>
    <w:rsid w:val="00DF013F"/>
    <w:rsid w:val="00DF01E0"/>
    <w:rsid w:val="00DF0303"/>
    <w:rsid w:val="00DF0419"/>
    <w:rsid w:val="00DF0624"/>
    <w:rsid w:val="00DF0BFC"/>
    <w:rsid w:val="00DF14F9"/>
    <w:rsid w:val="00DF1579"/>
    <w:rsid w:val="00DF175B"/>
    <w:rsid w:val="00DF179E"/>
    <w:rsid w:val="00DF19D6"/>
    <w:rsid w:val="00DF1C99"/>
    <w:rsid w:val="00DF1CBB"/>
    <w:rsid w:val="00DF1F1F"/>
    <w:rsid w:val="00DF2058"/>
    <w:rsid w:val="00DF20EF"/>
    <w:rsid w:val="00DF2504"/>
    <w:rsid w:val="00DF280C"/>
    <w:rsid w:val="00DF295F"/>
    <w:rsid w:val="00DF29EC"/>
    <w:rsid w:val="00DF33E6"/>
    <w:rsid w:val="00DF34C6"/>
    <w:rsid w:val="00DF388F"/>
    <w:rsid w:val="00DF400C"/>
    <w:rsid w:val="00DF4586"/>
    <w:rsid w:val="00DF46A3"/>
    <w:rsid w:val="00DF4867"/>
    <w:rsid w:val="00DF504E"/>
    <w:rsid w:val="00DF5103"/>
    <w:rsid w:val="00DF522F"/>
    <w:rsid w:val="00DF531E"/>
    <w:rsid w:val="00DF5573"/>
    <w:rsid w:val="00DF5704"/>
    <w:rsid w:val="00DF57FE"/>
    <w:rsid w:val="00DF5AA2"/>
    <w:rsid w:val="00DF62EC"/>
    <w:rsid w:val="00DF6996"/>
    <w:rsid w:val="00DF7509"/>
    <w:rsid w:val="00DF750D"/>
    <w:rsid w:val="00DF7B09"/>
    <w:rsid w:val="00DF7E0A"/>
    <w:rsid w:val="00DF7E23"/>
    <w:rsid w:val="00DF7E8B"/>
    <w:rsid w:val="00E0061C"/>
    <w:rsid w:val="00E00A47"/>
    <w:rsid w:val="00E00BE4"/>
    <w:rsid w:val="00E00D0F"/>
    <w:rsid w:val="00E012A1"/>
    <w:rsid w:val="00E01387"/>
    <w:rsid w:val="00E013DC"/>
    <w:rsid w:val="00E01839"/>
    <w:rsid w:val="00E0192E"/>
    <w:rsid w:val="00E0206F"/>
    <w:rsid w:val="00E027BE"/>
    <w:rsid w:val="00E02A9B"/>
    <w:rsid w:val="00E02AEE"/>
    <w:rsid w:val="00E02B07"/>
    <w:rsid w:val="00E02CF4"/>
    <w:rsid w:val="00E031C8"/>
    <w:rsid w:val="00E03754"/>
    <w:rsid w:val="00E03D6A"/>
    <w:rsid w:val="00E03EF7"/>
    <w:rsid w:val="00E042E6"/>
    <w:rsid w:val="00E04314"/>
    <w:rsid w:val="00E04429"/>
    <w:rsid w:val="00E04798"/>
    <w:rsid w:val="00E04DC6"/>
    <w:rsid w:val="00E051CB"/>
    <w:rsid w:val="00E0533B"/>
    <w:rsid w:val="00E05413"/>
    <w:rsid w:val="00E05574"/>
    <w:rsid w:val="00E055E5"/>
    <w:rsid w:val="00E05EB6"/>
    <w:rsid w:val="00E05F7C"/>
    <w:rsid w:val="00E05FDD"/>
    <w:rsid w:val="00E0620F"/>
    <w:rsid w:val="00E0674C"/>
    <w:rsid w:val="00E067ED"/>
    <w:rsid w:val="00E0697E"/>
    <w:rsid w:val="00E06EF7"/>
    <w:rsid w:val="00E06F5C"/>
    <w:rsid w:val="00E0718F"/>
    <w:rsid w:val="00E072AD"/>
    <w:rsid w:val="00E07580"/>
    <w:rsid w:val="00E075F8"/>
    <w:rsid w:val="00E07D76"/>
    <w:rsid w:val="00E102A6"/>
    <w:rsid w:val="00E103FE"/>
    <w:rsid w:val="00E106DB"/>
    <w:rsid w:val="00E10754"/>
    <w:rsid w:val="00E1082C"/>
    <w:rsid w:val="00E10AAA"/>
    <w:rsid w:val="00E10AB3"/>
    <w:rsid w:val="00E1112C"/>
    <w:rsid w:val="00E111EB"/>
    <w:rsid w:val="00E11253"/>
    <w:rsid w:val="00E11DF4"/>
    <w:rsid w:val="00E120AC"/>
    <w:rsid w:val="00E12460"/>
    <w:rsid w:val="00E12580"/>
    <w:rsid w:val="00E12598"/>
    <w:rsid w:val="00E12864"/>
    <w:rsid w:val="00E12D32"/>
    <w:rsid w:val="00E131B1"/>
    <w:rsid w:val="00E133F4"/>
    <w:rsid w:val="00E134B1"/>
    <w:rsid w:val="00E134F1"/>
    <w:rsid w:val="00E13612"/>
    <w:rsid w:val="00E13B31"/>
    <w:rsid w:val="00E13F6E"/>
    <w:rsid w:val="00E140FD"/>
    <w:rsid w:val="00E141E6"/>
    <w:rsid w:val="00E145D1"/>
    <w:rsid w:val="00E14B24"/>
    <w:rsid w:val="00E14F66"/>
    <w:rsid w:val="00E153C3"/>
    <w:rsid w:val="00E154EE"/>
    <w:rsid w:val="00E1564F"/>
    <w:rsid w:val="00E15784"/>
    <w:rsid w:val="00E158EA"/>
    <w:rsid w:val="00E163AA"/>
    <w:rsid w:val="00E1670B"/>
    <w:rsid w:val="00E169EE"/>
    <w:rsid w:val="00E16A9A"/>
    <w:rsid w:val="00E1710E"/>
    <w:rsid w:val="00E17367"/>
    <w:rsid w:val="00E17831"/>
    <w:rsid w:val="00E179AD"/>
    <w:rsid w:val="00E17A25"/>
    <w:rsid w:val="00E17BE3"/>
    <w:rsid w:val="00E17D5B"/>
    <w:rsid w:val="00E17DE6"/>
    <w:rsid w:val="00E17E37"/>
    <w:rsid w:val="00E17EB3"/>
    <w:rsid w:val="00E17F88"/>
    <w:rsid w:val="00E201FC"/>
    <w:rsid w:val="00E20499"/>
    <w:rsid w:val="00E20533"/>
    <w:rsid w:val="00E205DC"/>
    <w:rsid w:val="00E20813"/>
    <w:rsid w:val="00E2126C"/>
    <w:rsid w:val="00E2140F"/>
    <w:rsid w:val="00E21583"/>
    <w:rsid w:val="00E21618"/>
    <w:rsid w:val="00E216B9"/>
    <w:rsid w:val="00E21DAD"/>
    <w:rsid w:val="00E21EE4"/>
    <w:rsid w:val="00E22156"/>
    <w:rsid w:val="00E22183"/>
    <w:rsid w:val="00E2225A"/>
    <w:rsid w:val="00E222E0"/>
    <w:rsid w:val="00E22EA7"/>
    <w:rsid w:val="00E23268"/>
    <w:rsid w:val="00E2329D"/>
    <w:rsid w:val="00E232C2"/>
    <w:rsid w:val="00E23335"/>
    <w:rsid w:val="00E23459"/>
    <w:rsid w:val="00E2365B"/>
    <w:rsid w:val="00E2380B"/>
    <w:rsid w:val="00E23C0D"/>
    <w:rsid w:val="00E23D8A"/>
    <w:rsid w:val="00E23DB6"/>
    <w:rsid w:val="00E23EB8"/>
    <w:rsid w:val="00E2404B"/>
    <w:rsid w:val="00E2468F"/>
    <w:rsid w:val="00E24757"/>
    <w:rsid w:val="00E248C9"/>
    <w:rsid w:val="00E24A77"/>
    <w:rsid w:val="00E24D42"/>
    <w:rsid w:val="00E24E2F"/>
    <w:rsid w:val="00E24FB8"/>
    <w:rsid w:val="00E26235"/>
    <w:rsid w:val="00E2648E"/>
    <w:rsid w:val="00E264EF"/>
    <w:rsid w:val="00E264F9"/>
    <w:rsid w:val="00E2672B"/>
    <w:rsid w:val="00E2756C"/>
    <w:rsid w:val="00E2799F"/>
    <w:rsid w:val="00E27A2B"/>
    <w:rsid w:val="00E27D56"/>
    <w:rsid w:val="00E27DB9"/>
    <w:rsid w:val="00E27E6C"/>
    <w:rsid w:val="00E27ECE"/>
    <w:rsid w:val="00E27FB3"/>
    <w:rsid w:val="00E300FC"/>
    <w:rsid w:val="00E302A0"/>
    <w:rsid w:val="00E3032C"/>
    <w:rsid w:val="00E30572"/>
    <w:rsid w:val="00E3059B"/>
    <w:rsid w:val="00E30C5B"/>
    <w:rsid w:val="00E30C8C"/>
    <w:rsid w:val="00E30E87"/>
    <w:rsid w:val="00E30EB3"/>
    <w:rsid w:val="00E30FFF"/>
    <w:rsid w:val="00E31279"/>
    <w:rsid w:val="00E3159F"/>
    <w:rsid w:val="00E316D9"/>
    <w:rsid w:val="00E3213C"/>
    <w:rsid w:val="00E322C0"/>
    <w:rsid w:val="00E32363"/>
    <w:rsid w:val="00E325D5"/>
    <w:rsid w:val="00E3284D"/>
    <w:rsid w:val="00E3292D"/>
    <w:rsid w:val="00E32B08"/>
    <w:rsid w:val="00E32F00"/>
    <w:rsid w:val="00E3369D"/>
    <w:rsid w:val="00E33CE5"/>
    <w:rsid w:val="00E3419A"/>
    <w:rsid w:val="00E341D8"/>
    <w:rsid w:val="00E3432A"/>
    <w:rsid w:val="00E343E9"/>
    <w:rsid w:val="00E3455C"/>
    <w:rsid w:val="00E3462D"/>
    <w:rsid w:val="00E3498B"/>
    <w:rsid w:val="00E349A9"/>
    <w:rsid w:val="00E351DB"/>
    <w:rsid w:val="00E3543D"/>
    <w:rsid w:val="00E358A1"/>
    <w:rsid w:val="00E360B2"/>
    <w:rsid w:val="00E361CF"/>
    <w:rsid w:val="00E3621D"/>
    <w:rsid w:val="00E3627D"/>
    <w:rsid w:val="00E36329"/>
    <w:rsid w:val="00E36343"/>
    <w:rsid w:val="00E36673"/>
    <w:rsid w:val="00E36B84"/>
    <w:rsid w:val="00E36C1C"/>
    <w:rsid w:val="00E36E14"/>
    <w:rsid w:val="00E37050"/>
    <w:rsid w:val="00E37350"/>
    <w:rsid w:val="00E3759A"/>
    <w:rsid w:val="00E376C9"/>
    <w:rsid w:val="00E377FA"/>
    <w:rsid w:val="00E3783A"/>
    <w:rsid w:val="00E37897"/>
    <w:rsid w:val="00E378C7"/>
    <w:rsid w:val="00E37B42"/>
    <w:rsid w:val="00E37BC4"/>
    <w:rsid w:val="00E37C94"/>
    <w:rsid w:val="00E37E0E"/>
    <w:rsid w:val="00E37F56"/>
    <w:rsid w:val="00E37FB9"/>
    <w:rsid w:val="00E40761"/>
    <w:rsid w:val="00E407A0"/>
    <w:rsid w:val="00E407E3"/>
    <w:rsid w:val="00E409AF"/>
    <w:rsid w:val="00E41133"/>
    <w:rsid w:val="00E4119D"/>
    <w:rsid w:val="00E411A6"/>
    <w:rsid w:val="00E41278"/>
    <w:rsid w:val="00E412E5"/>
    <w:rsid w:val="00E415E5"/>
    <w:rsid w:val="00E41AAE"/>
    <w:rsid w:val="00E41D64"/>
    <w:rsid w:val="00E41D6D"/>
    <w:rsid w:val="00E41D79"/>
    <w:rsid w:val="00E41F60"/>
    <w:rsid w:val="00E42C28"/>
    <w:rsid w:val="00E43382"/>
    <w:rsid w:val="00E434F0"/>
    <w:rsid w:val="00E43783"/>
    <w:rsid w:val="00E448BE"/>
    <w:rsid w:val="00E448D3"/>
    <w:rsid w:val="00E44F60"/>
    <w:rsid w:val="00E45150"/>
    <w:rsid w:val="00E452EB"/>
    <w:rsid w:val="00E452F7"/>
    <w:rsid w:val="00E455DD"/>
    <w:rsid w:val="00E456D7"/>
    <w:rsid w:val="00E457BA"/>
    <w:rsid w:val="00E45C47"/>
    <w:rsid w:val="00E45D57"/>
    <w:rsid w:val="00E46076"/>
    <w:rsid w:val="00E46521"/>
    <w:rsid w:val="00E467C9"/>
    <w:rsid w:val="00E46A5A"/>
    <w:rsid w:val="00E46ADF"/>
    <w:rsid w:val="00E46FC1"/>
    <w:rsid w:val="00E4749A"/>
    <w:rsid w:val="00E479DA"/>
    <w:rsid w:val="00E47EAB"/>
    <w:rsid w:val="00E47ECC"/>
    <w:rsid w:val="00E47F5B"/>
    <w:rsid w:val="00E5010A"/>
    <w:rsid w:val="00E502D7"/>
    <w:rsid w:val="00E50579"/>
    <w:rsid w:val="00E50741"/>
    <w:rsid w:val="00E508E6"/>
    <w:rsid w:val="00E50EA9"/>
    <w:rsid w:val="00E5115A"/>
    <w:rsid w:val="00E51332"/>
    <w:rsid w:val="00E516DE"/>
    <w:rsid w:val="00E51712"/>
    <w:rsid w:val="00E51758"/>
    <w:rsid w:val="00E51BC4"/>
    <w:rsid w:val="00E51C74"/>
    <w:rsid w:val="00E51C9A"/>
    <w:rsid w:val="00E51DC8"/>
    <w:rsid w:val="00E520A1"/>
    <w:rsid w:val="00E522B7"/>
    <w:rsid w:val="00E5246D"/>
    <w:rsid w:val="00E5262B"/>
    <w:rsid w:val="00E52A35"/>
    <w:rsid w:val="00E52A7E"/>
    <w:rsid w:val="00E52B14"/>
    <w:rsid w:val="00E52B42"/>
    <w:rsid w:val="00E5314D"/>
    <w:rsid w:val="00E53414"/>
    <w:rsid w:val="00E53439"/>
    <w:rsid w:val="00E536AF"/>
    <w:rsid w:val="00E53AB7"/>
    <w:rsid w:val="00E53B50"/>
    <w:rsid w:val="00E53BAD"/>
    <w:rsid w:val="00E53BD5"/>
    <w:rsid w:val="00E54064"/>
    <w:rsid w:val="00E54495"/>
    <w:rsid w:val="00E54692"/>
    <w:rsid w:val="00E548E3"/>
    <w:rsid w:val="00E5490E"/>
    <w:rsid w:val="00E54B40"/>
    <w:rsid w:val="00E54CA6"/>
    <w:rsid w:val="00E54E6D"/>
    <w:rsid w:val="00E55012"/>
    <w:rsid w:val="00E550E9"/>
    <w:rsid w:val="00E55700"/>
    <w:rsid w:val="00E5582B"/>
    <w:rsid w:val="00E55B3A"/>
    <w:rsid w:val="00E55B43"/>
    <w:rsid w:val="00E55E9B"/>
    <w:rsid w:val="00E561E5"/>
    <w:rsid w:val="00E5640B"/>
    <w:rsid w:val="00E56608"/>
    <w:rsid w:val="00E5676F"/>
    <w:rsid w:val="00E5699D"/>
    <w:rsid w:val="00E56A73"/>
    <w:rsid w:val="00E56E3F"/>
    <w:rsid w:val="00E56ED0"/>
    <w:rsid w:val="00E570E1"/>
    <w:rsid w:val="00E57828"/>
    <w:rsid w:val="00E578B3"/>
    <w:rsid w:val="00E57904"/>
    <w:rsid w:val="00E579D0"/>
    <w:rsid w:val="00E57A25"/>
    <w:rsid w:val="00E57C1B"/>
    <w:rsid w:val="00E57CAF"/>
    <w:rsid w:val="00E57CFA"/>
    <w:rsid w:val="00E57E58"/>
    <w:rsid w:val="00E60147"/>
    <w:rsid w:val="00E6014F"/>
    <w:rsid w:val="00E60220"/>
    <w:rsid w:val="00E6032F"/>
    <w:rsid w:val="00E603A7"/>
    <w:rsid w:val="00E6043C"/>
    <w:rsid w:val="00E604AB"/>
    <w:rsid w:val="00E6054F"/>
    <w:rsid w:val="00E608AC"/>
    <w:rsid w:val="00E60A36"/>
    <w:rsid w:val="00E60E45"/>
    <w:rsid w:val="00E6118B"/>
    <w:rsid w:val="00E61662"/>
    <w:rsid w:val="00E6170A"/>
    <w:rsid w:val="00E61BD8"/>
    <w:rsid w:val="00E61E61"/>
    <w:rsid w:val="00E61F90"/>
    <w:rsid w:val="00E62155"/>
    <w:rsid w:val="00E626D4"/>
    <w:rsid w:val="00E6283C"/>
    <w:rsid w:val="00E62976"/>
    <w:rsid w:val="00E62C0A"/>
    <w:rsid w:val="00E62C93"/>
    <w:rsid w:val="00E62CEA"/>
    <w:rsid w:val="00E62DDE"/>
    <w:rsid w:val="00E62F1A"/>
    <w:rsid w:val="00E63126"/>
    <w:rsid w:val="00E6360E"/>
    <w:rsid w:val="00E63833"/>
    <w:rsid w:val="00E641A1"/>
    <w:rsid w:val="00E642BE"/>
    <w:rsid w:val="00E6490E"/>
    <w:rsid w:val="00E64914"/>
    <w:rsid w:val="00E64A4E"/>
    <w:rsid w:val="00E64B2F"/>
    <w:rsid w:val="00E64CE7"/>
    <w:rsid w:val="00E65063"/>
    <w:rsid w:val="00E65109"/>
    <w:rsid w:val="00E659E0"/>
    <w:rsid w:val="00E65B59"/>
    <w:rsid w:val="00E65DC1"/>
    <w:rsid w:val="00E66358"/>
    <w:rsid w:val="00E66544"/>
    <w:rsid w:val="00E6677F"/>
    <w:rsid w:val="00E66A3A"/>
    <w:rsid w:val="00E66B09"/>
    <w:rsid w:val="00E66DE8"/>
    <w:rsid w:val="00E66E70"/>
    <w:rsid w:val="00E6738C"/>
    <w:rsid w:val="00E67631"/>
    <w:rsid w:val="00E67CD6"/>
    <w:rsid w:val="00E67DA7"/>
    <w:rsid w:val="00E70509"/>
    <w:rsid w:val="00E7053E"/>
    <w:rsid w:val="00E70A49"/>
    <w:rsid w:val="00E70D46"/>
    <w:rsid w:val="00E71198"/>
    <w:rsid w:val="00E71340"/>
    <w:rsid w:val="00E7138C"/>
    <w:rsid w:val="00E715F9"/>
    <w:rsid w:val="00E7178A"/>
    <w:rsid w:val="00E71A4D"/>
    <w:rsid w:val="00E71A54"/>
    <w:rsid w:val="00E71B5E"/>
    <w:rsid w:val="00E721C5"/>
    <w:rsid w:val="00E72343"/>
    <w:rsid w:val="00E72389"/>
    <w:rsid w:val="00E7294D"/>
    <w:rsid w:val="00E72C8B"/>
    <w:rsid w:val="00E72E79"/>
    <w:rsid w:val="00E730DA"/>
    <w:rsid w:val="00E731CD"/>
    <w:rsid w:val="00E73697"/>
    <w:rsid w:val="00E73A1D"/>
    <w:rsid w:val="00E73CE5"/>
    <w:rsid w:val="00E73E5D"/>
    <w:rsid w:val="00E73F03"/>
    <w:rsid w:val="00E74106"/>
    <w:rsid w:val="00E744D9"/>
    <w:rsid w:val="00E747B7"/>
    <w:rsid w:val="00E749ED"/>
    <w:rsid w:val="00E74B64"/>
    <w:rsid w:val="00E74C03"/>
    <w:rsid w:val="00E74C28"/>
    <w:rsid w:val="00E75482"/>
    <w:rsid w:val="00E75568"/>
    <w:rsid w:val="00E75569"/>
    <w:rsid w:val="00E7565A"/>
    <w:rsid w:val="00E75785"/>
    <w:rsid w:val="00E7584F"/>
    <w:rsid w:val="00E75929"/>
    <w:rsid w:val="00E760FC"/>
    <w:rsid w:val="00E7620D"/>
    <w:rsid w:val="00E76565"/>
    <w:rsid w:val="00E767EF"/>
    <w:rsid w:val="00E76DF5"/>
    <w:rsid w:val="00E7728B"/>
    <w:rsid w:val="00E77D51"/>
    <w:rsid w:val="00E803DE"/>
    <w:rsid w:val="00E80550"/>
    <w:rsid w:val="00E807A8"/>
    <w:rsid w:val="00E80C25"/>
    <w:rsid w:val="00E80C53"/>
    <w:rsid w:val="00E80CF1"/>
    <w:rsid w:val="00E81005"/>
    <w:rsid w:val="00E8117E"/>
    <w:rsid w:val="00E81497"/>
    <w:rsid w:val="00E819C2"/>
    <w:rsid w:val="00E81A7D"/>
    <w:rsid w:val="00E81AC5"/>
    <w:rsid w:val="00E81B7E"/>
    <w:rsid w:val="00E81C3E"/>
    <w:rsid w:val="00E81CAB"/>
    <w:rsid w:val="00E81CCC"/>
    <w:rsid w:val="00E82187"/>
    <w:rsid w:val="00E821F4"/>
    <w:rsid w:val="00E8253D"/>
    <w:rsid w:val="00E827A9"/>
    <w:rsid w:val="00E82F67"/>
    <w:rsid w:val="00E82FB7"/>
    <w:rsid w:val="00E83211"/>
    <w:rsid w:val="00E83279"/>
    <w:rsid w:val="00E832AB"/>
    <w:rsid w:val="00E83497"/>
    <w:rsid w:val="00E83570"/>
    <w:rsid w:val="00E83CCA"/>
    <w:rsid w:val="00E83DA2"/>
    <w:rsid w:val="00E841B3"/>
    <w:rsid w:val="00E8454C"/>
    <w:rsid w:val="00E84583"/>
    <w:rsid w:val="00E84601"/>
    <w:rsid w:val="00E84908"/>
    <w:rsid w:val="00E8499F"/>
    <w:rsid w:val="00E84AB8"/>
    <w:rsid w:val="00E84AE8"/>
    <w:rsid w:val="00E84B41"/>
    <w:rsid w:val="00E84FFE"/>
    <w:rsid w:val="00E850EA"/>
    <w:rsid w:val="00E853F7"/>
    <w:rsid w:val="00E8575B"/>
    <w:rsid w:val="00E85829"/>
    <w:rsid w:val="00E85BC9"/>
    <w:rsid w:val="00E8617F"/>
    <w:rsid w:val="00E86244"/>
    <w:rsid w:val="00E86EDE"/>
    <w:rsid w:val="00E87349"/>
    <w:rsid w:val="00E87754"/>
    <w:rsid w:val="00E87A87"/>
    <w:rsid w:val="00E87C83"/>
    <w:rsid w:val="00E87EA1"/>
    <w:rsid w:val="00E90696"/>
    <w:rsid w:val="00E908AB"/>
    <w:rsid w:val="00E9187E"/>
    <w:rsid w:val="00E91DBC"/>
    <w:rsid w:val="00E91F68"/>
    <w:rsid w:val="00E9202F"/>
    <w:rsid w:val="00E9232C"/>
    <w:rsid w:val="00E92573"/>
    <w:rsid w:val="00E92723"/>
    <w:rsid w:val="00E927F2"/>
    <w:rsid w:val="00E9295D"/>
    <w:rsid w:val="00E92A85"/>
    <w:rsid w:val="00E92CB2"/>
    <w:rsid w:val="00E92E1F"/>
    <w:rsid w:val="00E93166"/>
    <w:rsid w:val="00E93190"/>
    <w:rsid w:val="00E931A6"/>
    <w:rsid w:val="00E93330"/>
    <w:rsid w:val="00E9348A"/>
    <w:rsid w:val="00E93605"/>
    <w:rsid w:val="00E938AE"/>
    <w:rsid w:val="00E93C2B"/>
    <w:rsid w:val="00E93CFD"/>
    <w:rsid w:val="00E945BE"/>
    <w:rsid w:val="00E946CE"/>
    <w:rsid w:val="00E94C67"/>
    <w:rsid w:val="00E94DED"/>
    <w:rsid w:val="00E94EA5"/>
    <w:rsid w:val="00E94FC9"/>
    <w:rsid w:val="00E9523D"/>
    <w:rsid w:val="00E9525F"/>
    <w:rsid w:val="00E95608"/>
    <w:rsid w:val="00E957D1"/>
    <w:rsid w:val="00E95937"/>
    <w:rsid w:val="00E962BA"/>
    <w:rsid w:val="00E963CE"/>
    <w:rsid w:val="00E9652B"/>
    <w:rsid w:val="00E9663E"/>
    <w:rsid w:val="00E97390"/>
    <w:rsid w:val="00E97583"/>
    <w:rsid w:val="00E97784"/>
    <w:rsid w:val="00E97A44"/>
    <w:rsid w:val="00EA006A"/>
    <w:rsid w:val="00EA0156"/>
    <w:rsid w:val="00EA0A46"/>
    <w:rsid w:val="00EA0DAC"/>
    <w:rsid w:val="00EA0EAD"/>
    <w:rsid w:val="00EA0F33"/>
    <w:rsid w:val="00EA1141"/>
    <w:rsid w:val="00EA12EF"/>
    <w:rsid w:val="00EA132C"/>
    <w:rsid w:val="00EA13BA"/>
    <w:rsid w:val="00EA156A"/>
    <w:rsid w:val="00EA17A6"/>
    <w:rsid w:val="00EA17EF"/>
    <w:rsid w:val="00EA1946"/>
    <w:rsid w:val="00EA1981"/>
    <w:rsid w:val="00EA1AFB"/>
    <w:rsid w:val="00EA1EAC"/>
    <w:rsid w:val="00EA1F6B"/>
    <w:rsid w:val="00EA259B"/>
    <w:rsid w:val="00EA29D6"/>
    <w:rsid w:val="00EA2E9E"/>
    <w:rsid w:val="00EA2EC4"/>
    <w:rsid w:val="00EA2FA4"/>
    <w:rsid w:val="00EA2FFB"/>
    <w:rsid w:val="00EA3390"/>
    <w:rsid w:val="00EA3419"/>
    <w:rsid w:val="00EA351F"/>
    <w:rsid w:val="00EA3E3B"/>
    <w:rsid w:val="00EA4227"/>
    <w:rsid w:val="00EA4457"/>
    <w:rsid w:val="00EA4D56"/>
    <w:rsid w:val="00EA4DA3"/>
    <w:rsid w:val="00EA4EDD"/>
    <w:rsid w:val="00EA518A"/>
    <w:rsid w:val="00EA51DC"/>
    <w:rsid w:val="00EA54D9"/>
    <w:rsid w:val="00EA55AD"/>
    <w:rsid w:val="00EA587A"/>
    <w:rsid w:val="00EA5A26"/>
    <w:rsid w:val="00EA5C58"/>
    <w:rsid w:val="00EA5E21"/>
    <w:rsid w:val="00EA5EED"/>
    <w:rsid w:val="00EA679F"/>
    <w:rsid w:val="00EA6A7C"/>
    <w:rsid w:val="00EA6ADC"/>
    <w:rsid w:val="00EA6C10"/>
    <w:rsid w:val="00EA6D8B"/>
    <w:rsid w:val="00EA6DB7"/>
    <w:rsid w:val="00EA6EEB"/>
    <w:rsid w:val="00EA732B"/>
    <w:rsid w:val="00EA738B"/>
    <w:rsid w:val="00EA768F"/>
    <w:rsid w:val="00EA773A"/>
    <w:rsid w:val="00EA7A15"/>
    <w:rsid w:val="00EA7FE5"/>
    <w:rsid w:val="00EB05AC"/>
    <w:rsid w:val="00EB0771"/>
    <w:rsid w:val="00EB0B73"/>
    <w:rsid w:val="00EB0D84"/>
    <w:rsid w:val="00EB1540"/>
    <w:rsid w:val="00EB162B"/>
    <w:rsid w:val="00EB174B"/>
    <w:rsid w:val="00EB18CB"/>
    <w:rsid w:val="00EB18DC"/>
    <w:rsid w:val="00EB1A50"/>
    <w:rsid w:val="00EB1ABC"/>
    <w:rsid w:val="00EB1CA0"/>
    <w:rsid w:val="00EB1DF6"/>
    <w:rsid w:val="00EB235C"/>
    <w:rsid w:val="00EB2444"/>
    <w:rsid w:val="00EB2583"/>
    <w:rsid w:val="00EB2A85"/>
    <w:rsid w:val="00EB2C6E"/>
    <w:rsid w:val="00EB2F5F"/>
    <w:rsid w:val="00EB303A"/>
    <w:rsid w:val="00EB3063"/>
    <w:rsid w:val="00EB307B"/>
    <w:rsid w:val="00EB3C56"/>
    <w:rsid w:val="00EB3CC0"/>
    <w:rsid w:val="00EB3F2B"/>
    <w:rsid w:val="00EB4070"/>
    <w:rsid w:val="00EB407D"/>
    <w:rsid w:val="00EB4081"/>
    <w:rsid w:val="00EB40A4"/>
    <w:rsid w:val="00EB4403"/>
    <w:rsid w:val="00EB443A"/>
    <w:rsid w:val="00EB4B36"/>
    <w:rsid w:val="00EB4E99"/>
    <w:rsid w:val="00EB54F8"/>
    <w:rsid w:val="00EB5A2E"/>
    <w:rsid w:val="00EB5BDF"/>
    <w:rsid w:val="00EB5C13"/>
    <w:rsid w:val="00EB5D01"/>
    <w:rsid w:val="00EB5DE8"/>
    <w:rsid w:val="00EB5E04"/>
    <w:rsid w:val="00EB6335"/>
    <w:rsid w:val="00EB67D4"/>
    <w:rsid w:val="00EB6DB0"/>
    <w:rsid w:val="00EB6F4E"/>
    <w:rsid w:val="00EB708F"/>
    <w:rsid w:val="00EB70BE"/>
    <w:rsid w:val="00EB75C5"/>
    <w:rsid w:val="00EB7691"/>
    <w:rsid w:val="00EB7700"/>
    <w:rsid w:val="00EB793B"/>
    <w:rsid w:val="00EB79B8"/>
    <w:rsid w:val="00EB7A94"/>
    <w:rsid w:val="00EB7AF6"/>
    <w:rsid w:val="00EB7BC7"/>
    <w:rsid w:val="00EC00C2"/>
    <w:rsid w:val="00EC023F"/>
    <w:rsid w:val="00EC0CEB"/>
    <w:rsid w:val="00EC0EBE"/>
    <w:rsid w:val="00EC1150"/>
    <w:rsid w:val="00EC1260"/>
    <w:rsid w:val="00EC1899"/>
    <w:rsid w:val="00EC1A81"/>
    <w:rsid w:val="00EC1D44"/>
    <w:rsid w:val="00EC22DC"/>
    <w:rsid w:val="00EC2B6C"/>
    <w:rsid w:val="00EC2D9D"/>
    <w:rsid w:val="00EC3406"/>
    <w:rsid w:val="00EC34AE"/>
    <w:rsid w:val="00EC37BF"/>
    <w:rsid w:val="00EC3C80"/>
    <w:rsid w:val="00EC3CCA"/>
    <w:rsid w:val="00EC3FA3"/>
    <w:rsid w:val="00EC4136"/>
    <w:rsid w:val="00EC41F5"/>
    <w:rsid w:val="00EC448A"/>
    <w:rsid w:val="00EC46F0"/>
    <w:rsid w:val="00EC487E"/>
    <w:rsid w:val="00EC4AE6"/>
    <w:rsid w:val="00EC4ED3"/>
    <w:rsid w:val="00EC531D"/>
    <w:rsid w:val="00EC559B"/>
    <w:rsid w:val="00EC5878"/>
    <w:rsid w:val="00EC5909"/>
    <w:rsid w:val="00EC5DC3"/>
    <w:rsid w:val="00EC6320"/>
    <w:rsid w:val="00EC67EA"/>
    <w:rsid w:val="00EC6863"/>
    <w:rsid w:val="00EC6BB7"/>
    <w:rsid w:val="00EC6E54"/>
    <w:rsid w:val="00EC6ED9"/>
    <w:rsid w:val="00EC7130"/>
    <w:rsid w:val="00EC73BE"/>
    <w:rsid w:val="00EC74E1"/>
    <w:rsid w:val="00EC7721"/>
    <w:rsid w:val="00EC7C71"/>
    <w:rsid w:val="00EC7CA9"/>
    <w:rsid w:val="00EC7CFF"/>
    <w:rsid w:val="00EC7E7F"/>
    <w:rsid w:val="00ED0068"/>
    <w:rsid w:val="00ED04E8"/>
    <w:rsid w:val="00ED056C"/>
    <w:rsid w:val="00ED0655"/>
    <w:rsid w:val="00ED07AD"/>
    <w:rsid w:val="00ED085B"/>
    <w:rsid w:val="00ED0E07"/>
    <w:rsid w:val="00ED10FB"/>
    <w:rsid w:val="00ED1177"/>
    <w:rsid w:val="00ED17BE"/>
    <w:rsid w:val="00ED1985"/>
    <w:rsid w:val="00ED1B05"/>
    <w:rsid w:val="00ED1D46"/>
    <w:rsid w:val="00ED2030"/>
    <w:rsid w:val="00ED23D2"/>
    <w:rsid w:val="00ED244F"/>
    <w:rsid w:val="00ED247D"/>
    <w:rsid w:val="00ED2BC4"/>
    <w:rsid w:val="00ED2FCD"/>
    <w:rsid w:val="00ED32A5"/>
    <w:rsid w:val="00ED34A8"/>
    <w:rsid w:val="00ED36D5"/>
    <w:rsid w:val="00ED3815"/>
    <w:rsid w:val="00ED38A0"/>
    <w:rsid w:val="00ED38DD"/>
    <w:rsid w:val="00ED4511"/>
    <w:rsid w:val="00ED4E33"/>
    <w:rsid w:val="00ED5125"/>
    <w:rsid w:val="00ED53D1"/>
    <w:rsid w:val="00ED56B7"/>
    <w:rsid w:val="00ED5AD0"/>
    <w:rsid w:val="00ED5C0A"/>
    <w:rsid w:val="00ED5CE3"/>
    <w:rsid w:val="00ED5D50"/>
    <w:rsid w:val="00ED684B"/>
    <w:rsid w:val="00ED68A8"/>
    <w:rsid w:val="00ED6902"/>
    <w:rsid w:val="00ED6AD2"/>
    <w:rsid w:val="00ED6B6A"/>
    <w:rsid w:val="00ED7049"/>
    <w:rsid w:val="00ED70B7"/>
    <w:rsid w:val="00ED70F5"/>
    <w:rsid w:val="00ED751B"/>
    <w:rsid w:val="00ED7561"/>
    <w:rsid w:val="00ED762D"/>
    <w:rsid w:val="00ED7AA4"/>
    <w:rsid w:val="00ED7F7D"/>
    <w:rsid w:val="00EE00CB"/>
    <w:rsid w:val="00EE01A2"/>
    <w:rsid w:val="00EE0C89"/>
    <w:rsid w:val="00EE0E9A"/>
    <w:rsid w:val="00EE0F9C"/>
    <w:rsid w:val="00EE1147"/>
    <w:rsid w:val="00EE1523"/>
    <w:rsid w:val="00EE187C"/>
    <w:rsid w:val="00EE1B8F"/>
    <w:rsid w:val="00EE1FCD"/>
    <w:rsid w:val="00EE2035"/>
    <w:rsid w:val="00EE265F"/>
    <w:rsid w:val="00EE26A5"/>
    <w:rsid w:val="00EE27B0"/>
    <w:rsid w:val="00EE2A69"/>
    <w:rsid w:val="00EE2B6E"/>
    <w:rsid w:val="00EE2E35"/>
    <w:rsid w:val="00EE2E3A"/>
    <w:rsid w:val="00EE333D"/>
    <w:rsid w:val="00EE3A92"/>
    <w:rsid w:val="00EE3CA5"/>
    <w:rsid w:val="00EE3D5B"/>
    <w:rsid w:val="00EE400E"/>
    <w:rsid w:val="00EE42F1"/>
    <w:rsid w:val="00EE437F"/>
    <w:rsid w:val="00EE4BAC"/>
    <w:rsid w:val="00EE4C9E"/>
    <w:rsid w:val="00EE4FB9"/>
    <w:rsid w:val="00EE507D"/>
    <w:rsid w:val="00EE517B"/>
    <w:rsid w:val="00EE5632"/>
    <w:rsid w:val="00EE576E"/>
    <w:rsid w:val="00EE5928"/>
    <w:rsid w:val="00EE5CA7"/>
    <w:rsid w:val="00EE6750"/>
    <w:rsid w:val="00EE6794"/>
    <w:rsid w:val="00EE6AB5"/>
    <w:rsid w:val="00EE6AD1"/>
    <w:rsid w:val="00EE6B04"/>
    <w:rsid w:val="00EE6CBC"/>
    <w:rsid w:val="00EE70DD"/>
    <w:rsid w:val="00EE720E"/>
    <w:rsid w:val="00EE73FA"/>
    <w:rsid w:val="00EE75CE"/>
    <w:rsid w:val="00EE765D"/>
    <w:rsid w:val="00EE7710"/>
    <w:rsid w:val="00EE77A2"/>
    <w:rsid w:val="00EE7A2D"/>
    <w:rsid w:val="00EE7E92"/>
    <w:rsid w:val="00EF009D"/>
    <w:rsid w:val="00EF01E8"/>
    <w:rsid w:val="00EF02D3"/>
    <w:rsid w:val="00EF07C5"/>
    <w:rsid w:val="00EF0A99"/>
    <w:rsid w:val="00EF0BEE"/>
    <w:rsid w:val="00EF0C1F"/>
    <w:rsid w:val="00EF1114"/>
    <w:rsid w:val="00EF11A0"/>
    <w:rsid w:val="00EF1317"/>
    <w:rsid w:val="00EF1799"/>
    <w:rsid w:val="00EF1BDE"/>
    <w:rsid w:val="00EF1BE7"/>
    <w:rsid w:val="00EF1DB4"/>
    <w:rsid w:val="00EF220B"/>
    <w:rsid w:val="00EF2336"/>
    <w:rsid w:val="00EF24AD"/>
    <w:rsid w:val="00EF2708"/>
    <w:rsid w:val="00EF2B8D"/>
    <w:rsid w:val="00EF2E82"/>
    <w:rsid w:val="00EF3065"/>
    <w:rsid w:val="00EF34AD"/>
    <w:rsid w:val="00EF3BDB"/>
    <w:rsid w:val="00EF3E88"/>
    <w:rsid w:val="00EF3EAD"/>
    <w:rsid w:val="00EF3FEF"/>
    <w:rsid w:val="00EF4185"/>
    <w:rsid w:val="00EF41F8"/>
    <w:rsid w:val="00EF433F"/>
    <w:rsid w:val="00EF4473"/>
    <w:rsid w:val="00EF4592"/>
    <w:rsid w:val="00EF45FD"/>
    <w:rsid w:val="00EF498A"/>
    <w:rsid w:val="00EF4BFF"/>
    <w:rsid w:val="00EF4CCD"/>
    <w:rsid w:val="00EF4DFE"/>
    <w:rsid w:val="00EF4E38"/>
    <w:rsid w:val="00EF4E53"/>
    <w:rsid w:val="00EF5005"/>
    <w:rsid w:val="00EF5690"/>
    <w:rsid w:val="00EF57D6"/>
    <w:rsid w:val="00EF57DC"/>
    <w:rsid w:val="00EF59E8"/>
    <w:rsid w:val="00EF5A76"/>
    <w:rsid w:val="00EF5EDB"/>
    <w:rsid w:val="00EF60AE"/>
    <w:rsid w:val="00EF6167"/>
    <w:rsid w:val="00EF6515"/>
    <w:rsid w:val="00EF659E"/>
    <w:rsid w:val="00EF6907"/>
    <w:rsid w:val="00EF69BE"/>
    <w:rsid w:val="00EF6E91"/>
    <w:rsid w:val="00EF7809"/>
    <w:rsid w:val="00EF78A0"/>
    <w:rsid w:val="00EF7A3B"/>
    <w:rsid w:val="00EF7AE2"/>
    <w:rsid w:val="00EF7C10"/>
    <w:rsid w:val="00EF7D2F"/>
    <w:rsid w:val="00EF7F96"/>
    <w:rsid w:val="00EF7FA3"/>
    <w:rsid w:val="00F002AE"/>
    <w:rsid w:val="00F002C0"/>
    <w:rsid w:val="00F0043B"/>
    <w:rsid w:val="00F00575"/>
    <w:rsid w:val="00F0112D"/>
    <w:rsid w:val="00F017A9"/>
    <w:rsid w:val="00F01B28"/>
    <w:rsid w:val="00F01B35"/>
    <w:rsid w:val="00F01D4D"/>
    <w:rsid w:val="00F02500"/>
    <w:rsid w:val="00F0275D"/>
    <w:rsid w:val="00F02818"/>
    <w:rsid w:val="00F02958"/>
    <w:rsid w:val="00F02B7F"/>
    <w:rsid w:val="00F02C4D"/>
    <w:rsid w:val="00F02D88"/>
    <w:rsid w:val="00F034B8"/>
    <w:rsid w:val="00F03588"/>
    <w:rsid w:val="00F03677"/>
    <w:rsid w:val="00F03693"/>
    <w:rsid w:val="00F03956"/>
    <w:rsid w:val="00F03BEC"/>
    <w:rsid w:val="00F03E9D"/>
    <w:rsid w:val="00F04181"/>
    <w:rsid w:val="00F0425C"/>
    <w:rsid w:val="00F0445E"/>
    <w:rsid w:val="00F044FE"/>
    <w:rsid w:val="00F049B1"/>
    <w:rsid w:val="00F04C14"/>
    <w:rsid w:val="00F05356"/>
    <w:rsid w:val="00F0552A"/>
    <w:rsid w:val="00F057A7"/>
    <w:rsid w:val="00F05B1A"/>
    <w:rsid w:val="00F05B4A"/>
    <w:rsid w:val="00F05E03"/>
    <w:rsid w:val="00F05FDD"/>
    <w:rsid w:val="00F062C8"/>
    <w:rsid w:val="00F0655C"/>
    <w:rsid w:val="00F0680F"/>
    <w:rsid w:val="00F06841"/>
    <w:rsid w:val="00F068CF"/>
    <w:rsid w:val="00F07245"/>
    <w:rsid w:val="00F074F7"/>
    <w:rsid w:val="00F077C6"/>
    <w:rsid w:val="00F0786E"/>
    <w:rsid w:val="00F07909"/>
    <w:rsid w:val="00F07EEC"/>
    <w:rsid w:val="00F10D11"/>
    <w:rsid w:val="00F11188"/>
    <w:rsid w:val="00F11378"/>
    <w:rsid w:val="00F11629"/>
    <w:rsid w:val="00F11686"/>
    <w:rsid w:val="00F1205D"/>
    <w:rsid w:val="00F120C7"/>
    <w:rsid w:val="00F121B3"/>
    <w:rsid w:val="00F12227"/>
    <w:rsid w:val="00F12237"/>
    <w:rsid w:val="00F12238"/>
    <w:rsid w:val="00F12A57"/>
    <w:rsid w:val="00F12C25"/>
    <w:rsid w:val="00F133EC"/>
    <w:rsid w:val="00F1358B"/>
    <w:rsid w:val="00F135C9"/>
    <w:rsid w:val="00F13621"/>
    <w:rsid w:val="00F13C9E"/>
    <w:rsid w:val="00F14023"/>
    <w:rsid w:val="00F140BB"/>
    <w:rsid w:val="00F140F1"/>
    <w:rsid w:val="00F14281"/>
    <w:rsid w:val="00F14481"/>
    <w:rsid w:val="00F146BF"/>
    <w:rsid w:val="00F14A08"/>
    <w:rsid w:val="00F14E76"/>
    <w:rsid w:val="00F14EDD"/>
    <w:rsid w:val="00F14EF2"/>
    <w:rsid w:val="00F1540F"/>
    <w:rsid w:val="00F1583D"/>
    <w:rsid w:val="00F15934"/>
    <w:rsid w:val="00F159C6"/>
    <w:rsid w:val="00F15BFF"/>
    <w:rsid w:val="00F15CEE"/>
    <w:rsid w:val="00F15D24"/>
    <w:rsid w:val="00F169A6"/>
    <w:rsid w:val="00F1720C"/>
    <w:rsid w:val="00F174F0"/>
    <w:rsid w:val="00F175C3"/>
    <w:rsid w:val="00F1772A"/>
    <w:rsid w:val="00F1799B"/>
    <w:rsid w:val="00F17AF7"/>
    <w:rsid w:val="00F17DDE"/>
    <w:rsid w:val="00F20266"/>
    <w:rsid w:val="00F20324"/>
    <w:rsid w:val="00F2047A"/>
    <w:rsid w:val="00F20BC2"/>
    <w:rsid w:val="00F20D25"/>
    <w:rsid w:val="00F20E40"/>
    <w:rsid w:val="00F211E3"/>
    <w:rsid w:val="00F2135F"/>
    <w:rsid w:val="00F21438"/>
    <w:rsid w:val="00F21552"/>
    <w:rsid w:val="00F217B9"/>
    <w:rsid w:val="00F217DC"/>
    <w:rsid w:val="00F21B50"/>
    <w:rsid w:val="00F21F4A"/>
    <w:rsid w:val="00F2222E"/>
    <w:rsid w:val="00F22702"/>
    <w:rsid w:val="00F22A32"/>
    <w:rsid w:val="00F22A33"/>
    <w:rsid w:val="00F22E96"/>
    <w:rsid w:val="00F22F50"/>
    <w:rsid w:val="00F23152"/>
    <w:rsid w:val="00F231A4"/>
    <w:rsid w:val="00F2328E"/>
    <w:rsid w:val="00F23296"/>
    <w:rsid w:val="00F2330E"/>
    <w:rsid w:val="00F2382E"/>
    <w:rsid w:val="00F2394D"/>
    <w:rsid w:val="00F24561"/>
    <w:rsid w:val="00F24694"/>
    <w:rsid w:val="00F24A26"/>
    <w:rsid w:val="00F24AD4"/>
    <w:rsid w:val="00F24B82"/>
    <w:rsid w:val="00F24BBD"/>
    <w:rsid w:val="00F2505E"/>
    <w:rsid w:val="00F253FE"/>
    <w:rsid w:val="00F25592"/>
    <w:rsid w:val="00F25608"/>
    <w:rsid w:val="00F25775"/>
    <w:rsid w:val="00F25BED"/>
    <w:rsid w:val="00F25C3A"/>
    <w:rsid w:val="00F25E62"/>
    <w:rsid w:val="00F25EB7"/>
    <w:rsid w:val="00F260C3"/>
    <w:rsid w:val="00F261B9"/>
    <w:rsid w:val="00F261D2"/>
    <w:rsid w:val="00F262B7"/>
    <w:rsid w:val="00F262EC"/>
    <w:rsid w:val="00F26378"/>
    <w:rsid w:val="00F2668E"/>
    <w:rsid w:val="00F26831"/>
    <w:rsid w:val="00F26A68"/>
    <w:rsid w:val="00F26C55"/>
    <w:rsid w:val="00F27077"/>
    <w:rsid w:val="00F273FB"/>
    <w:rsid w:val="00F27422"/>
    <w:rsid w:val="00F277CC"/>
    <w:rsid w:val="00F27AAF"/>
    <w:rsid w:val="00F27CEB"/>
    <w:rsid w:val="00F30147"/>
    <w:rsid w:val="00F302EF"/>
    <w:rsid w:val="00F30452"/>
    <w:rsid w:val="00F30473"/>
    <w:rsid w:val="00F30679"/>
    <w:rsid w:val="00F30818"/>
    <w:rsid w:val="00F30C68"/>
    <w:rsid w:val="00F30EBE"/>
    <w:rsid w:val="00F316EF"/>
    <w:rsid w:val="00F31AB9"/>
    <w:rsid w:val="00F31AF7"/>
    <w:rsid w:val="00F31B6E"/>
    <w:rsid w:val="00F31CEB"/>
    <w:rsid w:val="00F3254D"/>
    <w:rsid w:val="00F32687"/>
    <w:rsid w:val="00F32D58"/>
    <w:rsid w:val="00F336CC"/>
    <w:rsid w:val="00F3380A"/>
    <w:rsid w:val="00F33AC2"/>
    <w:rsid w:val="00F33D48"/>
    <w:rsid w:val="00F33DDB"/>
    <w:rsid w:val="00F33EDF"/>
    <w:rsid w:val="00F34291"/>
    <w:rsid w:val="00F34A84"/>
    <w:rsid w:val="00F34D53"/>
    <w:rsid w:val="00F34DAC"/>
    <w:rsid w:val="00F34E7D"/>
    <w:rsid w:val="00F34F67"/>
    <w:rsid w:val="00F35125"/>
    <w:rsid w:val="00F352F1"/>
    <w:rsid w:val="00F3532A"/>
    <w:rsid w:val="00F354C5"/>
    <w:rsid w:val="00F35CEA"/>
    <w:rsid w:val="00F35D2E"/>
    <w:rsid w:val="00F35DA3"/>
    <w:rsid w:val="00F35E11"/>
    <w:rsid w:val="00F36156"/>
    <w:rsid w:val="00F361F0"/>
    <w:rsid w:val="00F363C6"/>
    <w:rsid w:val="00F36434"/>
    <w:rsid w:val="00F36BA2"/>
    <w:rsid w:val="00F36FB0"/>
    <w:rsid w:val="00F3757F"/>
    <w:rsid w:val="00F377AC"/>
    <w:rsid w:val="00F37882"/>
    <w:rsid w:val="00F37955"/>
    <w:rsid w:val="00F400D9"/>
    <w:rsid w:val="00F40309"/>
    <w:rsid w:val="00F40568"/>
    <w:rsid w:val="00F4075D"/>
    <w:rsid w:val="00F408A7"/>
    <w:rsid w:val="00F40F00"/>
    <w:rsid w:val="00F40FAA"/>
    <w:rsid w:val="00F4103D"/>
    <w:rsid w:val="00F410DE"/>
    <w:rsid w:val="00F41256"/>
    <w:rsid w:val="00F41471"/>
    <w:rsid w:val="00F41565"/>
    <w:rsid w:val="00F415E8"/>
    <w:rsid w:val="00F41AEC"/>
    <w:rsid w:val="00F41B2D"/>
    <w:rsid w:val="00F41D9E"/>
    <w:rsid w:val="00F41ED4"/>
    <w:rsid w:val="00F41EE2"/>
    <w:rsid w:val="00F41F25"/>
    <w:rsid w:val="00F41FF1"/>
    <w:rsid w:val="00F41FFB"/>
    <w:rsid w:val="00F42B13"/>
    <w:rsid w:val="00F42BCF"/>
    <w:rsid w:val="00F42D1D"/>
    <w:rsid w:val="00F435A3"/>
    <w:rsid w:val="00F435F7"/>
    <w:rsid w:val="00F4370E"/>
    <w:rsid w:val="00F43AE4"/>
    <w:rsid w:val="00F43B0D"/>
    <w:rsid w:val="00F43F0F"/>
    <w:rsid w:val="00F440A7"/>
    <w:rsid w:val="00F44275"/>
    <w:rsid w:val="00F44365"/>
    <w:rsid w:val="00F44366"/>
    <w:rsid w:val="00F44BAA"/>
    <w:rsid w:val="00F44CFC"/>
    <w:rsid w:val="00F44E4E"/>
    <w:rsid w:val="00F44EB1"/>
    <w:rsid w:val="00F44FE7"/>
    <w:rsid w:val="00F452DA"/>
    <w:rsid w:val="00F45A88"/>
    <w:rsid w:val="00F45ABA"/>
    <w:rsid w:val="00F45E9C"/>
    <w:rsid w:val="00F45FB8"/>
    <w:rsid w:val="00F45FDC"/>
    <w:rsid w:val="00F460F3"/>
    <w:rsid w:val="00F46298"/>
    <w:rsid w:val="00F463A2"/>
    <w:rsid w:val="00F463A3"/>
    <w:rsid w:val="00F4643A"/>
    <w:rsid w:val="00F464DD"/>
    <w:rsid w:val="00F4688D"/>
    <w:rsid w:val="00F468B1"/>
    <w:rsid w:val="00F468C6"/>
    <w:rsid w:val="00F46A5E"/>
    <w:rsid w:val="00F46B7E"/>
    <w:rsid w:val="00F46D36"/>
    <w:rsid w:val="00F473E9"/>
    <w:rsid w:val="00F476B0"/>
    <w:rsid w:val="00F47804"/>
    <w:rsid w:val="00F47A2E"/>
    <w:rsid w:val="00F47A55"/>
    <w:rsid w:val="00F5009E"/>
    <w:rsid w:val="00F50AE9"/>
    <w:rsid w:val="00F50B96"/>
    <w:rsid w:val="00F5119E"/>
    <w:rsid w:val="00F516D8"/>
    <w:rsid w:val="00F518B3"/>
    <w:rsid w:val="00F518DE"/>
    <w:rsid w:val="00F51952"/>
    <w:rsid w:val="00F51C2A"/>
    <w:rsid w:val="00F51C39"/>
    <w:rsid w:val="00F51EEF"/>
    <w:rsid w:val="00F51FE0"/>
    <w:rsid w:val="00F52427"/>
    <w:rsid w:val="00F52633"/>
    <w:rsid w:val="00F526D6"/>
    <w:rsid w:val="00F528AC"/>
    <w:rsid w:val="00F52C79"/>
    <w:rsid w:val="00F52DB7"/>
    <w:rsid w:val="00F53193"/>
    <w:rsid w:val="00F53501"/>
    <w:rsid w:val="00F539AB"/>
    <w:rsid w:val="00F54144"/>
    <w:rsid w:val="00F5416E"/>
    <w:rsid w:val="00F54A6C"/>
    <w:rsid w:val="00F55026"/>
    <w:rsid w:val="00F55078"/>
    <w:rsid w:val="00F552B7"/>
    <w:rsid w:val="00F55582"/>
    <w:rsid w:val="00F5559C"/>
    <w:rsid w:val="00F555D1"/>
    <w:rsid w:val="00F557E0"/>
    <w:rsid w:val="00F55BE0"/>
    <w:rsid w:val="00F55DE9"/>
    <w:rsid w:val="00F56340"/>
    <w:rsid w:val="00F56857"/>
    <w:rsid w:val="00F56903"/>
    <w:rsid w:val="00F56A2C"/>
    <w:rsid w:val="00F56B2B"/>
    <w:rsid w:val="00F56BA3"/>
    <w:rsid w:val="00F57413"/>
    <w:rsid w:val="00F57546"/>
    <w:rsid w:val="00F5762D"/>
    <w:rsid w:val="00F602B9"/>
    <w:rsid w:val="00F60867"/>
    <w:rsid w:val="00F60876"/>
    <w:rsid w:val="00F60BDB"/>
    <w:rsid w:val="00F60C2E"/>
    <w:rsid w:val="00F61830"/>
    <w:rsid w:val="00F6207A"/>
    <w:rsid w:val="00F620EC"/>
    <w:rsid w:val="00F622F4"/>
    <w:rsid w:val="00F62300"/>
    <w:rsid w:val="00F624B8"/>
    <w:rsid w:val="00F6262A"/>
    <w:rsid w:val="00F6311B"/>
    <w:rsid w:val="00F631FC"/>
    <w:rsid w:val="00F63443"/>
    <w:rsid w:val="00F634EB"/>
    <w:rsid w:val="00F63A4D"/>
    <w:rsid w:val="00F63B1F"/>
    <w:rsid w:val="00F63DCC"/>
    <w:rsid w:val="00F64208"/>
    <w:rsid w:val="00F64260"/>
    <w:rsid w:val="00F64347"/>
    <w:rsid w:val="00F643DD"/>
    <w:rsid w:val="00F646D3"/>
    <w:rsid w:val="00F64A57"/>
    <w:rsid w:val="00F64ECF"/>
    <w:rsid w:val="00F65521"/>
    <w:rsid w:val="00F65886"/>
    <w:rsid w:val="00F658E3"/>
    <w:rsid w:val="00F659A0"/>
    <w:rsid w:val="00F65C08"/>
    <w:rsid w:val="00F65E9B"/>
    <w:rsid w:val="00F65F34"/>
    <w:rsid w:val="00F66025"/>
    <w:rsid w:val="00F66126"/>
    <w:rsid w:val="00F66145"/>
    <w:rsid w:val="00F6614E"/>
    <w:rsid w:val="00F66360"/>
    <w:rsid w:val="00F66786"/>
    <w:rsid w:val="00F66CB4"/>
    <w:rsid w:val="00F66EC1"/>
    <w:rsid w:val="00F6702B"/>
    <w:rsid w:val="00F675B6"/>
    <w:rsid w:val="00F67692"/>
    <w:rsid w:val="00F677E1"/>
    <w:rsid w:val="00F67907"/>
    <w:rsid w:val="00F67AFD"/>
    <w:rsid w:val="00F67B2C"/>
    <w:rsid w:val="00F67BEF"/>
    <w:rsid w:val="00F67DFB"/>
    <w:rsid w:val="00F67FED"/>
    <w:rsid w:val="00F70162"/>
    <w:rsid w:val="00F705C3"/>
    <w:rsid w:val="00F70659"/>
    <w:rsid w:val="00F7072D"/>
    <w:rsid w:val="00F70D23"/>
    <w:rsid w:val="00F70E8B"/>
    <w:rsid w:val="00F70F47"/>
    <w:rsid w:val="00F70FED"/>
    <w:rsid w:val="00F71342"/>
    <w:rsid w:val="00F71445"/>
    <w:rsid w:val="00F714A9"/>
    <w:rsid w:val="00F715CE"/>
    <w:rsid w:val="00F718E1"/>
    <w:rsid w:val="00F71A58"/>
    <w:rsid w:val="00F72223"/>
    <w:rsid w:val="00F72340"/>
    <w:rsid w:val="00F72497"/>
    <w:rsid w:val="00F7268F"/>
    <w:rsid w:val="00F72B56"/>
    <w:rsid w:val="00F73205"/>
    <w:rsid w:val="00F73D3A"/>
    <w:rsid w:val="00F73D63"/>
    <w:rsid w:val="00F73DCB"/>
    <w:rsid w:val="00F73EB8"/>
    <w:rsid w:val="00F741B7"/>
    <w:rsid w:val="00F74452"/>
    <w:rsid w:val="00F74839"/>
    <w:rsid w:val="00F74A0F"/>
    <w:rsid w:val="00F74DE9"/>
    <w:rsid w:val="00F75D09"/>
    <w:rsid w:val="00F75D44"/>
    <w:rsid w:val="00F75EC2"/>
    <w:rsid w:val="00F75EDE"/>
    <w:rsid w:val="00F760F4"/>
    <w:rsid w:val="00F76162"/>
    <w:rsid w:val="00F7632D"/>
    <w:rsid w:val="00F76436"/>
    <w:rsid w:val="00F768E7"/>
    <w:rsid w:val="00F7699C"/>
    <w:rsid w:val="00F76BCF"/>
    <w:rsid w:val="00F76D37"/>
    <w:rsid w:val="00F770E1"/>
    <w:rsid w:val="00F77848"/>
    <w:rsid w:val="00F7785A"/>
    <w:rsid w:val="00F77970"/>
    <w:rsid w:val="00F77992"/>
    <w:rsid w:val="00F77B6B"/>
    <w:rsid w:val="00F77BAC"/>
    <w:rsid w:val="00F80068"/>
    <w:rsid w:val="00F8068E"/>
    <w:rsid w:val="00F80763"/>
    <w:rsid w:val="00F807EB"/>
    <w:rsid w:val="00F809D7"/>
    <w:rsid w:val="00F80B99"/>
    <w:rsid w:val="00F80BAD"/>
    <w:rsid w:val="00F80F73"/>
    <w:rsid w:val="00F80F8A"/>
    <w:rsid w:val="00F81182"/>
    <w:rsid w:val="00F811E7"/>
    <w:rsid w:val="00F8123A"/>
    <w:rsid w:val="00F815B8"/>
    <w:rsid w:val="00F816B0"/>
    <w:rsid w:val="00F81A31"/>
    <w:rsid w:val="00F82007"/>
    <w:rsid w:val="00F826A7"/>
    <w:rsid w:val="00F82759"/>
    <w:rsid w:val="00F82A34"/>
    <w:rsid w:val="00F82B7F"/>
    <w:rsid w:val="00F82D1C"/>
    <w:rsid w:val="00F82F74"/>
    <w:rsid w:val="00F8346E"/>
    <w:rsid w:val="00F83523"/>
    <w:rsid w:val="00F836A7"/>
    <w:rsid w:val="00F8378D"/>
    <w:rsid w:val="00F838DC"/>
    <w:rsid w:val="00F83BCA"/>
    <w:rsid w:val="00F83F5F"/>
    <w:rsid w:val="00F8404A"/>
    <w:rsid w:val="00F844DA"/>
    <w:rsid w:val="00F84729"/>
    <w:rsid w:val="00F847E8"/>
    <w:rsid w:val="00F84B2B"/>
    <w:rsid w:val="00F84E1C"/>
    <w:rsid w:val="00F84FC2"/>
    <w:rsid w:val="00F8571B"/>
    <w:rsid w:val="00F85768"/>
    <w:rsid w:val="00F85884"/>
    <w:rsid w:val="00F85CDF"/>
    <w:rsid w:val="00F85DF6"/>
    <w:rsid w:val="00F863E9"/>
    <w:rsid w:val="00F865BA"/>
    <w:rsid w:val="00F866F1"/>
    <w:rsid w:val="00F866F7"/>
    <w:rsid w:val="00F86ACE"/>
    <w:rsid w:val="00F870C0"/>
    <w:rsid w:val="00F876A5"/>
    <w:rsid w:val="00F9022C"/>
    <w:rsid w:val="00F90286"/>
    <w:rsid w:val="00F90628"/>
    <w:rsid w:val="00F90673"/>
    <w:rsid w:val="00F90679"/>
    <w:rsid w:val="00F906AD"/>
    <w:rsid w:val="00F906B2"/>
    <w:rsid w:val="00F90BA0"/>
    <w:rsid w:val="00F90BBA"/>
    <w:rsid w:val="00F91242"/>
    <w:rsid w:val="00F91B6A"/>
    <w:rsid w:val="00F91DCA"/>
    <w:rsid w:val="00F922ED"/>
    <w:rsid w:val="00F9262D"/>
    <w:rsid w:val="00F929D1"/>
    <w:rsid w:val="00F929E1"/>
    <w:rsid w:val="00F9356E"/>
    <w:rsid w:val="00F937C1"/>
    <w:rsid w:val="00F93D81"/>
    <w:rsid w:val="00F93F4A"/>
    <w:rsid w:val="00F93FA8"/>
    <w:rsid w:val="00F93FE9"/>
    <w:rsid w:val="00F940F3"/>
    <w:rsid w:val="00F94397"/>
    <w:rsid w:val="00F9485F"/>
    <w:rsid w:val="00F94B15"/>
    <w:rsid w:val="00F951BA"/>
    <w:rsid w:val="00F955B4"/>
    <w:rsid w:val="00F95967"/>
    <w:rsid w:val="00F96511"/>
    <w:rsid w:val="00F96936"/>
    <w:rsid w:val="00F96AEF"/>
    <w:rsid w:val="00F96B0F"/>
    <w:rsid w:val="00F96BF9"/>
    <w:rsid w:val="00F96D2B"/>
    <w:rsid w:val="00F96D8E"/>
    <w:rsid w:val="00F977DD"/>
    <w:rsid w:val="00F97871"/>
    <w:rsid w:val="00F979A9"/>
    <w:rsid w:val="00F97CAE"/>
    <w:rsid w:val="00FA0279"/>
    <w:rsid w:val="00FA02C3"/>
    <w:rsid w:val="00FA034F"/>
    <w:rsid w:val="00FA069D"/>
    <w:rsid w:val="00FA07CF"/>
    <w:rsid w:val="00FA0884"/>
    <w:rsid w:val="00FA09C9"/>
    <w:rsid w:val="00FA0C80"/>
    <w:rsid w:val="00FA0DE0"/>
    <w:rsid w:val="00FA0E08"/>
    <w:rsid w:val="00FA11ED"/>
    <w:rsid w:val="00FA1684"/>
    <w:rsid w:val="00FA1A39"/>
    <w:rsid w:val="00FA1D23"/>
    <w:rsid w:val="00FA1F85"/>
    <w:rsid w:val="00FA1FF3"/>
    <w:rsid w:val="00FA2F35"/>
    <w:rsid w:val="00FA31CB"/>
    <w:rsid w:val="00FA37BF"/>
    <w:rsid w:val="00FA3C56"/>
    <w:rsid w:val="00FA3FD6"/>
    <w:rsid w:val="00FA418D"/>
    <w:rsid w:val="00FA44A1"/>
    <w:rsid w:val="00FA4C18"/>
    <w:rsid w:val="00FA4D44"/>
    <w:rsid w:val="00FA4E22"/>
    <w:rsid w:val="00FA4E75"/>
    <w:rsid w:val="00FA4F35"/>
    <w:rsid w:val="00FA53A9"/>
    <w:rsid w:val="00FA5657"/>
    <w:rsid w:val="00FA568B"/>
    <w:rsid w:val="00FA5820"/>
    <w:rsid w:val="00FA587C"/>
    <w:rsid w:val="00FA5CE7"/>
    <w:rsid w:val="00FA5D85"/>
    <w:rsid w:val="00FA5EFA"/>
    <w:rsid w:val="00FA5F1A"/>
    <w:rsid w:val="00FA61B8"/>
    <w:rsid w:val="00FA6204"/>
    <w:rsid w:val="00FA6307"/>
    <w:rsid w:val="00FA651B"/>
    <w:rsid w:val="00FA6663"/>
    <w:rsid w:val="00FA6C73"/>
    <w:rsid w:val="00FA73EE"/>
    <w:rsid w:val="00FA74FB"/>
    <w:rsid w:val="00FA7505"/>
    <w:rsid w:val="00FA7747"/>
    <w:rsid w:val="00FA7833"/>
    <w:rsid w:val="00FA7A25"/>
    <w:rsid w:val="00FB00FC"/>
    <w:rsid w:val="00FB0657"/>
    <w:rsid w:val="00FB06A6"/>
    <w:rsid w:val="00FB0862"/>
    <w:rsid w:val="00FB09C7"/>
    <w:rsid w:val="00FB09CB"/>
    <w:rsid w:val="00FB0ABC"/>
    <w:rsid w:val="00FB0E30"/>
    <w:rsid w:val="00FB0E73"/>
    <w:rsid w:val="00FB162D"/>
    <w:rsid w:val="00FB1759"/>
    <w:rsid w:val="00FB22F5"/>
    <w:rsid w:val="00FB28E5"/>
    <w:rsid w:val="00FB2C65"/>
    <w:rsid w:val="00FB2E13"/>
    <w:rsid w:val="00FB2E28"/>
    <w:rsid w:val="00FB3936"/>
    <w:rsid w:val="00FB3A84"/>
    <w:rsid w:val="00FB3BE6"/>
    <w:rsid w:val="00FB3C73"/>
    <w:rsid w:val="00FB3DDB"/>
    <w:rsid w:val="00FB4054"/>
    <w:rsid w:val="00FB40DF"/>
    <w:rsid w:val="00FB4469"/>
    <w:rsid w:val="00FB4924"/>
    <w:rsid w:val="00FB4B6F"/>
    <w:rsid w:val="00FB4CD1"/>
    <w:rsid w:val="00FB539A"/>
    <w:rsid w:val="00FB5492"/>
    <w:rsid w:val="00FB5632"/>
    <w:rsid w:val="00FB5661"/>
    <w:rsid w:val="00FB5710"/>
    <w:rsid w:val="00FB58EB"/>
    <w:rsid w:val="00FB5FC2"/>
    <w:rsid w:val="00FB5FC8"/>
    <w:rsid w:val="00FB6495"/>
    <w:rsid w:val="00FB65DA"/>
    <w:rsid w:val="00FB6606"/>
    <w:rsid w:val="00FB70BB"/>
    <w:rsid w:val="00FB7178"/>
    <w:rsid w:val="00FB7264"/>
    <w:rsid w:val="00FB7826"/>
    <w:rsid w:val="00FB78E9"/>
    <w:rsid w:val="00FB7A7C"/>
    <w:rsid w:val="00FB7C13"/>
    <w:rsid w:val="00FB7C60"/>
    <w:rsid w:val="00FC04D0"/>
    <w:rsid w:val="00FC05AE"/>
    <w:rsid w:val="00FC096F"/>
    <w:rsid w:val="00FC0D18"/>
    <w:rsid w:val="00FC113A"/>
    <w:rsid w:val="00FC11D0"/>
    <w:rsid w:val="00FC1389"/>
    <w:rsid w:val="00FC13BE"/>
    <w:rsid w:val="00FC1493"/>
    <w:rsid w:val="00FC18BD"/>
    <w:rsid w:val="00FC1905"/>
    <w:rsid w:val="00FC193C"/>
    <w:rsid w:val="00FC2309"/>
    <w:rsid w:val="00FC2442"/>
    <w:rsid w:val="00FC2506"/>
    <w:rsid w:val="00FC2D54"/>
    <w:rsid w:val="00FC31C9"/>
    <w:rsid w:val="00FC3622"/>
    <w:rsid w:val="00FC380E"/>
    <w:rsid w:val="00FC3A55"/>
    <w:rsid w:val="00FC3A95"/>
    <w:rsid w:val="00FC3B87"/>
    <w:rsid w:val="00FC41C5"/>
    <w:rsid w:val="00FC4D25"/>
    <w:rsid w:val="00FC4F0C"/>
    <w:rsid w:val="00FC4F82"/>
    <w:rsid w:val="00FC5302"/>
    <w:rsid w:val="00FC5327"/>
    <w:rsid w:val="00FC5821"/>
    <w:rsid w:val="00FC5C41"/>
    <w:rsid w:val="00FC5F44"/>
    <w:rsid w:val="00FC5FB0"/>
    <w:rsid w:val="00FC5FEC"/>
    <w:rsid w:val="00FC64B1"/>
    <w:rsid w:val="00FC681F"/>
    <w:rsid w:val="00FC6865"/>
    <w:rsid w:val="00FC68E5"/>
    <w:rsid w:val="00FC6D01"/>
    <w:rsid w:val="00FC6F18"/>
    <w:rsid w:val="00FC701E"/>
    <w:rsid w:val="00FC70DC"/>
    <w:rsid w:val="00FC71CF"/>
    <w:rsid w:val="00FC7325"/>
    <w:rsid w:val="00FC746B"/>
    <w:rsid w:val="00FC7592"/>
    <w:rsid w:val="00FC778B"/>
    <w:rsid w:val="00FC79BF"/>
    <w:rsid w:val="00FC7A83"/>
    <w:rsid w:val="00FC7F65"/>
    <w:rsid w:val="00FD04AC"/>
    <w:rsid w:val="00FD063B"/>
    <w:rsid w:val="00FD066C"/>
    <w:rsid w:val="00FD0C60"/>
    <w:rsid w:val="00FD0C87"/>
    <w:rsid w:val="00FD0E05"/>
    <w:rsid w:val="00FD110A"/>
    <w:rsid w:val="00FD1180"/>
    <w:rsid w:val="00FD12D3"/>
    <w:rsid w:val="00FD1C4C"/>
    <w:rsid w:val="00FD2223"/>
    <w:rsid w:val="00FD22C0"/>
    <w:rsid w:val="00FD2373"/>
    <w:rsid w:val="00FD26E4"/>
    <w:rsid w:val="00FD2BA9"/>
    <w:rsid w:val="00FD2D61"/>
    <w:rsid w:val="00FD34A9"/>
    <w:rsid w:val="00FD3619"/>
    <w:rsid w:val="00FD39D2"/>
    <w:rsid w:val="00FD3E84"/>
    <w:rsid w:val="00FD406E"/>
    <w:rsid w:val="00FD40DC"/>
    <w:rsid w:val="00FD4AE0"/>
    <w:rsid w:val="00FD4C09"/>
    <w:rsid w:val="00FD4F6E"/>
    <w:rsid w:val="00FD531D"/>
    <w:rsid w:val="00FD5380"/>
    <w:rsid w:val="00FD5A03"/>
    <w:rsid w:val="00FD5BE2"/>
    <w:rsid w:val="00FD5CFF"/>
    <w:rsid w:val="00FD5D08"/>
    <w:rsid w:val="00FD5D61"/>
    <w:rsid w:val="00FD5EB8"/>
    <w:rsid w:val="00FD5FE0"/>
    <w:rsid w:val="00FD609F"/>
    <w:rsid w:val="00FD6301"/>
    <w:rsid w:val="00FD63D1"/>
    <w:rsid w:val="00FD6465"/>
    <w:rsid w:val="00FD65BE"/>
    <w:rsid w:val="00FD6726"/>
    <w:rsid w:val="00FD68D4"/>
    <w:rsid w:val="00FD69A5"/>
    <w:rsid w:val="00FD6A1C"/>
    <w:rsid w:val="00FD7375"/>
    <w:rsid w:val="00FD7B48"/>
    <w:rsid w:val="00FD7C6C"/>
    <w:rsid w:val="00FD7DD1"/>
    <w:rsid w:val="00FD7FC9"/>
    <w:rsid w:val="00FE05A8"/>
    <w:rsid w:val="00FE0968"/>
    <w:rsid w:val="00FE0F53"/>
    <w:rsid w:val="00FE1093"/>
    <w:rsid w:val="00FE1101"/>
    <w:rsid w:val="00FE1335"/>
    <w:rsid w:val="00FE160B"/>
    <w:rsid w:val="00FE1769"/>
    <w:rsid w:val="00FE1DE0"/>
    <w:rsid w:val="00FE1F30"/>
    <w:rsid w:val="00FE1FAC"/>
    <w:rsid w:val="00FE2339"/>
    <w:rsid w:val="00FE24B9"/>
    <w:rsid w:val="00FE2E5E"/>
    <w:rsid w:val="00FE30C1"/>
    <w:rsid w:val="00FE3328"/>
    <w:rsid w:val="00FE383A"/>
    <w:rsid w:val="00FE3AF3"/>
    <w:rsid w:val="00FE406F"/>
    <w:rsid w:val="00FE4448"/>
    <w:rsid w:val="00FE4548"/>
    <w:rsid w:val="00FE4556"/>
    <w:rsid w:val="00FE4A0A"/>
    <w:rsid w:val="00FE5003"/>
    <w:rsid w:val="00FE500A"/>
    <w:rsid w:val="00FE5117"/>
    <w:rsid w:val="00FE522B"/>
    <w:rsid w:val="00FE531F"/>
    <w:rsid w:val="00FE5484"/>
    <w:rsid w:val="00FE579A"/>
    <w:rsid w:val="00FE5A66"/>
    <w:rsid w:val="00FE5EA2"/>
    <w:rsid w:val="00FE6335"/>
    <w:rsid w:val="00FE693F"/>
    <w:rsid w:val="00FE726C"/>
    <w:rsid w:val="00FE75D0"/>
    <w:rsid w:val="00FE7682"/>
    <w:rsid w:val="00FE772B"/>
    <w:rsid w:val="00FE79CF"/>
    <w:rsid w:val="00FE7E78"/>
    <w:rsid w:val="00FE7E8E"/>
    <w:rsid w:val="00FF0244"/>
    <w:rsid w:val="00FF0A38"/>
    <w:rsid w:val="00FF0A9E"/>
    <w:rsid w:val="00FF0AB2"/>
    <w:rsid w:val="00FF0D88"/>
    <w:rsid w:val="00FF14FF"/>
    <w:rsid w:val="00FF166C"/>
    <w:rsid w:val="00FF197A"/>
    <w:rsid w:val="00FF1AF8"/>
    <w:rsid w:val="00FF1C23"/>
    <w:rsid w:val="00FF2262"/>
    <w:rsid w:val="00FF2538"/>
    <w:rsid w:val="00FF2775"/>
    <w:rsid w:val="00FF2CE2"/>
    <w:rsid w:val="00FF2E68"/>
    <w:rsid w:val="00FF3211"/>
    <w:rsid w:val="00FF345A"/>
    <w:rsid w:val="00FF3B8E"/>
    <w:rsid w:val="00FF3BE4"/>
    <w:rsid w:val="00FF3CAF"/>
    <w:rsid w:val="00FF3DA9"/>
    <w:rsid w:val="00FF3E04"/>
    <w:rsid w:val="00FF3E28"/>
    <w:rsid w:val="00FF3F15"/>
    <w:rsid w:val="00FF4092"/>
    <w:rsid w:val="00FF4274"/>
    <w:rsid w:val="00FF463B"/>
    <w:rsid w:val="00FF4AA0"/>
    <w:rsid w:val="00FF4E75"/>
    <w:rsid w:val="00FF4FE4"/>
    <w:rsid w:val="00FF5348"/>
    <w:rsid w:val="00FF55A3"/>
    <w:rsid w:val="00FF58A2"/>
    <w:rsid w:val="00FF5D37"/>
    <w:rsid w:val="00FF5E00"/>
    <w:rsid w:val="00FF661F"/>
    <w:rsid w:val="00FF6754"/>
    <w:rsid w:val="00FF676C"/>
    <w:rsid w:val="00FF6AC0"/>
    <w:rsid w:val="00FF711B"/>
    <w:rsid w:val="00FF7280"/>
    <w:rsid w:val="00FF739E"/>
    <w:rsid w:val="00FF78AD"/>
    <w:rsid w:val="00FF7BDC"/>
    <w:rsid w:val="00FF7C9C"/>
    <w:rsid w:val="00FF7F8A"/>
    <w:rsid w:val="01035241"/>
    <w:rsid w:val="0154CF4E"/>
    <w:rsid w:val="0173B091"/>
    <w:rsid w:val="018C392C"/>
    <w:rsid w:val="01B59868"/>
    <w:rsid w:val="01DC6898"/>
    <w:rsid w:val="01FAD548"/>
    <w:rsid w:val="02000A97"/>
    <w:rsid w:val="022403CE"/>
    <w:rsid w:val="029019C8"/>
    <w:rsid w:val="02E54EAD"/>
    <w:rsid w:val="02E7338F"/>
    <w:rsid w:val="02F8849F"/>
    <w:rsid w:val="0324188A"/>
    <w:rsid w:val="032F707B"/>
    <w:rsid w:val="035150B3"/>
    <w:rsid w:val="03BC448E"/>
    <w:rsid w:val="046121C9"/>
    <w:rsid w:val="051D45C4"/>
    <w:rsid w:val="05322412"/>
    <w:rsid w:val="0534A7B9"/>
    <w:rsid w:val="054C8D3F"/>
    <w:rsid w:val="05505F2C"/>
    <w:rsid w:val="055845D5"/>
    <w:rsid w:val="059E8564"/>
    <w:rsid w:val="05C50D8E"/>
    <w:rsid w:val="06019CDE"/>
    <w:rsid w:val="064CE42B"/>
    <w:rsid w:val="065042C7"/>
    <w:rsid w:val="067C0D17"/>
    <w:rsid w:val="067CA84E"/>
    <w:rsid w:val="0682D1CA"/>
    <w:rsid w:val="068E7F19"/>
    <w:rsid w:val="06B196D7"/>
    <w:rsid w:val="06B23744"/>
    <w:rsid w:val="07524F32"/>
    <w:rsid w:val="0772A61B"/>
    <w:rsid w:val="07C22267"/>
    <w:rsid w:val="07DC8E3C"/>
    <w:rsid w:val="07E0A66C"/>
    <w:rsid w:val="082A2ADF"/>
    <w:rsid w:val="08370B98"/>
    <w:rsid w:val="08793258"/>
    <w:rsid w:val="087CD7B4"/>
    <w:rsid w:val="0893BFE8"/>
    <w:rsid w:val="08A4400E"/>
    <w:rsid w:val="09080F1C"/>
    <w:rsid w:val="092C2616"/>
    <w:rsid w:val="09359730"/>
    <w:rsid w:val="09516337"/>
    <w:rsid w:val="09F2B020"/>
    <w:rsid w:val="0A53350B"/>
    <w:rsid w:val="0A62AB58"/>
    <w:rsid w:val="0A7B1569"/>
    <w:rsid w:val="0AD73910"/>
    <w:rsid w:val="0B3A1DF8"/>
    <w:rsid w:val="0B3CE147"/>
    <w:rsid w:val="0B7CDCFC"/>
    <w:rsid w:val="0B93130D"/>
    <w:rsid w:val="0B95A3BE"/>
    <w:rsid w:val="0BEBC956"/>
    <w:rsid w:val="0BFCB071"/>
    <w:rsid w:val="0C0D26DA"/>
    <w:rsid w:val="0C8B162C"/>
    <w:rsid w:val="0C90BBC4"/>
    <w:rsid w:val="0CB6AD60"/>
    <w:rsid w:val="0CCC2E11"/>
    <w:rsid w:val="0CE2C012"/>
    <w:rsid w:val="0CE7F441"/>
    <w:rsid w:val="0CEB1B6F"/>
    <w:rsid w:val="0D8D582F"/>
    <w:rsid w:val="0DEC8D64"/>
    <w:rsid w:val="0E0429C5"/>
    <w:rsid w:val="0E139453"/>
    <w:rsid w:val="0EAE633D"/>
    <w:rsid w:val="0F10D9AE"/>
    <w:rsid w:val="0F183E66"/>
    <w:rsid w:val="0F19FF54"/>
    <w:rsid w:val="0F1E5779"/>
    <w:rsid w:val="0F67FB32"/>
    <w:rsid w:val="0F7584EC"/>
    <w:rsid w:val="0F75CEA6"/>
    <w:rsid w:val="0FB7C1BD"/>
    <w:rsid w:val="0FE9E0AD"/>
    <w:rsid w:val="10000945"/>
    <w:rsid w:val="101F90A8"/>
    <w:rsid w:val="10228A5B"/>
    <w:rsid w:val="103FE09D"/>
    <w:rsid w:val="104D3D05"/>
    <w:rsid w:val="106749F2"/>
    <w:rsid w:val="10704934"/>
    <w:rsid w:val="10766046"/>
    <w:rsid w:val="10948762"/>
    <w:rsid w:val="1095F125"/>
    <w:rsid w:val="10DC5D2A"/>
    <w:rsid w:val="114776B3"/>
    <w:rsid w:val="115B3ABA"/>
    <w:rsid w:val="119FC7A9"/>
    <w:rsid w:val="11AF8575"/>
    <w:rsid w:val="11BDA84E"/>
    <w:rsid w:val="11C2DD64"/>
    <w:rsid w:val="11CE83C1"/>
    <w:rsid w:val="126C650D"/>
    <w:rsid w:val="12778452"/>
    <w:rsid w:val="12BB0659"/>
    <w:rsid w:val="12FE628E"/>
    <w:rsid w:val="1304188D"/>
    <w:rsid w:val="13292EA2"/>
    <w:rsid w:val="13AF4D46"/>
    <w:rsid w:val="13C65B0F"/>
    <w:rsid w:val="13CA61BC"/>
    <w:rsid w:val="13D28118"/>
    <w:rsid w:val="141CAB83"/>
    <w:rsid w:val="141FF374"/>
    <w:rsid w:val="14403F0E"/>
    <w:rsid w:val="14B6EAA8"/>
    <w:rsid w:val="14DCAEF8"/>
    <w:rsid w:val="14E48DD6"/>
    <w:rsid w:val="1536E268"/>
    <w:rsid w:val="15810C90"/>
    <w:rsid w:val="162C1BFC"/>
    <w:rsid w:val="165AFBCF"/>
    <w:rsid w:val="168033FC"/>
    <w:rsid w:val="1680F794"/>
    <w:rsid w:val="1691A1A4"/>
    <w:rsid w:val="16C1AC6A"/>
    <w:rsid w:val="16F38A2E"/>
    <w:rsid w:val="17325169"/>
    <w:rsid w:val="17483703"/>
    <w:rsid w:val="17593063"/>
    <w:rsid w:val="1775E697"/>
    <w:rsid w:val="17A8BE12"/>
    <w:rsid w:val="17B45116"/>
    <w:rsid w:val="17D1C8F1"/>
    <w:rsid w:val="17DEEDB2"/>
    <w:rsid w:val="17FFB9CC"/>
    <w:rsid w:val="18077389"/>
    <w:rsid w:val="1808BE1A"/>
    <w:rsid w:val="182DC63B"/>
    <w:rsid w:val="1865CA21"/>
    <w:rsid w:val="18B365D6"/>
    <w:rsid w:val="190628AD"/>
    <w:rsid w:val="197FE026"/>
    <w:rsid w:val="199224B4"/>
    <w:rsid w:val="19955E68"/>
    <w:rsid w:val="19AEC8DC"/>
    <w:rsid w:val="1A0F36C7"/>
    <w:rsid w:val="1AA5602C"/>
    <w:rsid w:val="1AAAE54D"/>
    <w:rsid w:val="1AAAFE70"/>
    <w:rsid w:val="1AC441DA"/>
    <w:rsid w:val="1B8D20C1"/>
    <w:rsid w:val="1C1415FC"/>
    <w:rsid w:val="1C3BA8E6"/>
    <w:rsid w:val="1C498606"/>
    <w:rsid w:val="1C4D87D1"/>
    <w:rsid w:val="1C536406"/>
    <w:rsid w:val="1C765DD2"/>
    <w:rsid w:val="1C8A4E9D"/>
    <w:rsid w:val="1CC41CBE"/>
    <w:rsid w:val="1CF9E621"/>
    <w:rsid w:val="1D2E4E34"/>
    <w:rsid w:val="1D3ABF1A"/>
    <w:rsid w:val="1D4C98AD"/>
    <w:rsid w:val="1D5CFB38"/>
    <w:rsid w:val="1D9B6C55"/>
    <w:rsid w:val="1DB85831"/>
    <w:rsid w:val="1DCBFAF0"/>
    <w:rsid w:val="1DD5CCF2"/>
    <w:rsid w:val="1E0F2347"/>
    <w:rsid w:val="1E2800F2"/>
    <w:rsid w:val="1E65838E"/>
    <w:rsid w:val="1E659E6D"/>
    <w:rsid w:val="1E75D48F"/>
    <w:rsid w:val="1E7A8B35"/>
    <w:rsid w:val="1E891A66"/>
    <w:rsid w:val="1EB47A25"/>
    <w:rsid w:val="1F1298AF"/>
    <w:rsid w:val="1F2C62E3"/>
    <w:rsid w:val="1F3B4F70"/>
    <w:rsid w:val="1F458453"/>
    <w:rsid w:val="1FA8DB26"/>
    <w:rsid w:val="1FEBCEF3"/>
    <w:rsid w:val="20D1A888"/>
    <w:rsid w:val="20ECB4AA"/>
    <w:rsid w:val="20FDB5C4"/>
    <w:rsid w:val="211C77A2"/>
    <w:rsid w:val="214CD35A"/>
    <w:rsid w:val="21B0FFED"/>
    <w:rsid w:val="21C7B578"/>
    <w:rsid w:val="21CEBC06"/>
    <w:rsid w:val="21EFC6B3"/>
    <w:rsid w:val="21F551CE"/>
    <w:rsid w:val="22031835"/>
    <w:rsid w:val="2211EA0F"/>
    <w:rsid w:val="2218E693"/>
    <w:rsid w:val="22702888"/>
    <w:rsid w:val="229E0EC4"/>
    <w:rsid w:val="22AD52B4"/>
    <w:rsid w:val="22DF7933"/>
    <w:rsid w:val="22E564EA"/>
    <w:rsid w:val="22EAE6B5"/>
    <w:rsid w:val="2314C7E7"/>
    <w:rsid w:val="23246267"/>
    <w:rsid w:val="2352F8E4"/>
    <w:rsid w:val="236F288D"/>
    <w:rsid w:val="239BF33E"/>
    <w:rsid w:val="23D49D6D"/>
    <w:rsid w:val="23DB9585"/>
    <w:rsid w:val="240E6E3D"/>
    <w:rsid w:val="242D9207"/>
    <w:rsid w:val="2452FCD1"/>
    <w:rsid w:val="249413C5"/>
    <w:rsid w:val="24A07183"/>
    <w:rsid w:val="24A12220"/>
    <w:rsid w:val="24A13693"/>
    <w:rsid w:val="24B381CE"/>
    <w:rsid w:val="24CFB654"/>
    <w:rsid w:val="24D8C93D"/>
    <w:rsid w:val="2509B64A"/>
    <w:rsid w:val="253773FC"/>
    <w:rsid w:val="2552DFF2"/>
    <w:rsid w:val="257CC45E"/>
    <w:rsid w:val="2598D11F"/>
    <w:rsid w:val="25D70104"/>
    <w:rsid w:val="260DB6F0"/>
    <w:rsid w:val="26194E5E"/>
    <w:rsid w:val="2623C347"/>
    <w:rsid w:val="2673CD20"/>
    <w:rsid w:val="26818682"/>
    <w:rsid w:val="26BE22AE"/>
    <w:rsid w:val="26CCD39D"/>
    <w:rsid w:val="26CF98EC"/>
    <w:rsid w:val="26D5BF0F"/>
    <w:rsid w:val="2719452B"/>
    <w:rsid w:val="2719E41A"/>
    <w:rsid w:val="272F2320"/>
    <w:rsid w:val="274B0F81"/>
    <w:rsid w:val="277C314B"/>
    <w:rsid w:val="27891604"/>
    <w:rsid w:val="27ADC159"/>
    <w:rsid w:val="282B8F17"/>
    <w:rsid w:val="28416AC0"/>
    <w:rsid w:val="2859F30F"/>
    <w:rsid w:val="28AAA85D"/>
    <w:rsid w:val="28CFDD37"/>
    <w:rsid w:val="28D27345"/>
    <w:rsid w:val="28D5A309"/>
    <w:rsid w:val="28E841A3"/>
    <w:rsid w:val="28F48CE2"/>
    <w:rsid w:val="29267F1C"/>
    <w:rsid w:val="2982BB93"/>
    <w:rsid w:val="29BDBB59"/>
    <w:rsid w:val="29FE473B"/>
    <w:rsid w:val="2A0F590A"/>
    <w:rsid w:val="2A3897E6"/>
    <w:rsid w:val="2A3DAD58"/>
    <w:rsid w:val="2A971CB8"/>
    <w:rsid w:val="2AD7E5EA"/>
    <w:rsid w:val="2AD82151"/>
    <w:rsid w:val="2B0DE16D"/>
    <w:rsid w:val="2B1B7DBA"/>
    <w:rsid w:val="2B1E7906"/>
    <w:rsid w:val="2B25379C"/>
    <w:rsid w:val="2B3A4847"/>
    <w:rsid w:val="2B6037FF"/>
    <w:rsid w:val="2B66290A"/>
    <w:rsid w:val="2B85DBCA"/>
    <w:rsid w:val="2B9398A8"/>
    <w:rsid w:val="2BCC722B"/>
    <w:rsid w:val="2BF38D3E"/>
    <w:rsid w:val="2C1EBDD9"/>
    <w:rsid w:val="2C29F9FF"/>
    <w:rsid w:val="2C2E00F9"/>
    <w:rsid w:val="2C372175"/>
    <w:rsid w:val="2CC760F1"/>
    <w:rsid w:val="2CDA90A1"/>
    <w:rsid w:val="2D2C3542"/>
    <w:rsid w:val="2D69ACE3"/>
    <w:rsid w:val="2D8AAD8C"/>
    <w:rsid w:val="2D8BF6A9"/>
    <w:rsid w:val="2DCD165D"/>
    <w:rsid w:val="2E61F9CC"/>
    <w:rsid w:val="2E7B0139"/>
    <w:rsid w:val="2EC11537"/>
    <w:rsid w:val="2EEDDFE8"/>
    <w:rsid w:val="2F458C7A"/>
    <w:rsid w:val="2F68CE45"/>
    <w:rsid w:val="2F95C416"/>
    <w:rsid w:val="2FE1AB71"/>
    <w:rsid w:val="2FEDDB09"/>
    <w:rsid w:val="2FF462D1"/>
    <w:rsid w:val="2FFD3B4B"/>
    <w:rsid w:val="300A8282"/>
    <w:rsid w:val="3055715C"/>
    <w:rsid w:val="3061B38B"/>
    <w:rsid w:val="306FCF5A"/>
    <w:rsid w:val="3071B7D7"/>
    <w:rsid w:val="30EA7279"/>
    <w:rsid w:val="311070C7"/>
    <w:rsid w:val="31293FCB"/>
    <w:rsid w:val="317D4020"/>
    <w:rsid w:val="3188B663"/>
    <w:rsid w:val="318C59C4"/>
    <w:rsid w:val="318C8B9A"/>
    <w:rsid w:val="318D01E1"/>
    <w:rsid w:val="31B2574B"/>
    <w:rsid w:val="31B9891C"/>
    <w:rsid w:val="32262FF2"/>
    <w:rsid w:val="32AB186A"/>
    <w:rsid w:val="3316AC0E"/>
    <w:rsid w:val="33348F47"/>
    <w:rsid w:val="334F2E18"/>
    <w:rsid w:val="338A6F44"/>
    <w:rsid w:val="33CFFC2C"/>
    <w:rsid w:val="345C8AA0"/>
    <w:rsid w:val="34F9BB92"/>
    <w:rsid w:val="353AE46B"/>
    <w:rsid w:val="354AAD6C"/>
    <w:rsid w:val="3559864B"/>
    <w:rsid w:val="35D6950A"/>
    <w:rsid w:val="35DE030F"/>
    <w:rsid w:val="35E87487"/>
    <w:rsid w:val="361FA2CD"/>
    <w:rsid w:val="3638B91C"/>
    <w:rsid w:val="368070D4"/>
    <w:rsid w:val="36832246"/>
    <w:rsid w:val="36BA86A3"/>
    <w:rsid w:val="36EEDF36"/>
    <w:rsid w:val="37013769"/>
    <w:rsid w:val="374EB79F"/>
    <w:rsid w:val="37B5082C"/>
    <w:rsid w:val="37EC8A85"/>
    <w:rsid w:val="38021E77"/>
    <w:rsid w:val="380618CE"/>
    <w:rsid w:val="3809D831"/>
    <w:rsid w:val="381312CF"/>
    <w:rsid w:val="38A9058B"/>
    <w:rsid w:val="38BA903B"/>
    <w:rsid w:val="38C6B7DE"/>
    <w:rsid w:val="38DD2E3A"/>
    <w:rsid w:val="38FE64D5"/>
    <w:rsid w:val="390593EF"/>
    <w:rsid w:val="391CC064"/>
    <w:rsid w:val="3922FAAB"/>
    <w:rsid w:val="39247B19"/>
    <w:rsid w:val="3953DC53"/>
    <w:rsid w:val="395FBBAB"/>
    <w:rsid w:val="3992F160"/>
    <w:rsid w:val="39B7490B"/>
    <w:rsid w:val="39FF5955"/>
    <w:rsid w:val="3A07BC70"/>
    <w:rsid w:val="3A180B3B"/>
    <w:rsid w:val="3A3CADFA"/>
    <w:rsid w:val="3A6ECBE3"/>
    <w:rsid w:val="3AAE5F80"/>
    <w:rsid w:val="3AC20248"/>
    <w:rsid w:val="3B0E1139"/>
    <w:rsid w:val="3B23410A"/>
    <w:rsid w:val="3B2BC32A"/>
    <w:rsid w:val="3B5AD421"/>
    <w:rsid w:val="3B5B59BE"/>
    <w:rsid w:val="3BAA3FAF"/>
    <w:rsid w:val="3BF363BF"/>
    <w:rsid w:val="3BFB2F70"/>
    <w:rsid w:val="3C54C5CD"/>
    <w:rsid w:val="3CAA92EC"/>
    <w:rsid w:val="3CCE104C"/>
    <w:rsid w:val="3CD0A47E"/>
    <w:rsid w:val="3CE602A4"/>
    <w:rsid w:val="3CF510EB"/>
    <w:rsid w:val="3D26AB5B"/>
    <w:rsid w:val="3D2DBB24"/>
    <w:rsid w:val="3D4D9DA2"/>
    <w:rsid w:val="3D6C14FC"/>
    <w:rsid w:val="3D784033"/>
    <w:rsid w:val="3DA154D4"/>
    <w:rsid w:val="3DA2A56F"/>
    <w:rsid w:val="3DE64BC3"/>
    <w:rsid w:val="3E1D93B0"/>
    <w:rsid w:val="3ED57299"/>
    <w:rsid w:val="3EF368E9"/>
    <w:rsid w:val="3EF9F873"/>
    <w:rsid w:val="3F6B12E4"/>
    <w:rsid w:val="3FC4ACEB"/>
    <w:rsid w:val="3FDCB0C3"/>
    <w:rsid w:val="3FED533B"/>
    <w:rsid w:val="404B714B"/>
    <w:rsid w:val="40BCF87F"/>
    <w:rsid w:val="40E2087B"/>
    <w:rsid w:val="40EF830C"/>
    <w:rsid w:val="41305AA3"/>
    <w:rsid w:val="4148A5B6"/>
    <w:rsid w:val="41A60B65"/>
    <w:rsid w:val="41D64DDC"/>
    <w:rsid w:val="41E7832E"/>
    <w:rsid w:val="42058180"/>
    <w:rsid w:val="420BE46B"/>
    <w:rsid w:val="424B863F"/>
    <w:rsid w:val="42546FB1"/>
    <w:rsid w:val="4255D782"/>
    <w:rsid w:val="425751B6"/>
    <w:rsid w:val="425FE7EA"/>
    <w:rsid w:val="42C46362"/>
    <w:rsid w:val="42CF9023"/>
    <w:rsid w:val="4336933A"/>
    <w:rsid w:val="43827A95"/>
    <w:rsid w:val="43B66883"/>
    <w:rsid w:val="43C777D2"/>
    <w:rsid w:val="441B3446"/>
    <w:rsid w:val="445361CD"/>
    <w:rsid w:val="445F37E7"/>
    <w:rsid w:val="44662AFD"/>
    <w:rsid w:val="44F0AD66"/>
    <w:rsid w:val="45211B66"/>
    <w:rsid w:val="453B77DF"/>
    <w:rsid w:val="45CCB253"/>
    <w:rsid w:val="45FD2E19"/>
    <w:rsid w:val="466BC5C1"/>
    <w:rsid w:val="4681CEB5"/>
    <w:rsid w:val="468AB75F"/>
    <w:rsid w:val="475E119E"/>
    <w:rsid w:val="475FC34A"/>
    <w:rsid w:val="47CB348C"/>
    <w:rsid w:val="47D3B88F"/>
    <w:rsid w:val="47DF8AA2"/>
    <w:rsid w:val="4818237F"/>
    <w:rsid w:val="4840F202"/>
    <w:rsid w:val="48D851B2"/>
    <w:rsid w:val="48DB24B0"/>
    <w:rsid w:val="48F5A996"/>
    <w:rsid w:val="49060D1C"/>
    <w:rsid w:val="49D7979D"/>
    <w:rsid w:val="49E3BC5B"/>
    <w:rsid w:val="49F08D29"/>
    <w:rsid w:val="49F6E38D"/>
    <w:rsid w:val="4A07E688"/>
    <w:rsid w:val="4A21AEF3"/>
    <w:rsid w:val="4A34936E"/>
    <w:rsid w:val="4A39DBD3"/>
    <w:rsid w:val="4A50A6B5"/>
    <w:rsid w:val="4A7D68B5"/>
    <w:rsid w:val="4A7F774F"/>
    <w:rsid w:val="4A88AE6C"/>
    <w:rsid w:val="4A89A131"/>
    <w:rsid w:val="4AB878FE"/>
    <w:rsid w:val="4ADEAED6"/>
    <w:rsid w:val="4AF8E6F4"/>
    <w:rsid w:val="4B0F086B"/>
    <w:rsid w:val="4B1F5EFA"/>
    <w:rsid w:val="4B4EEA2F"/>
    <w:rsid w:val="4B74C129"/>
    <w:rsid w:val="4B7B4E2B"/>
    <w:rsid w:val="4B7D452C"/>
    <w:rsid w:val="4BB495AF"/>
    <w:rsid w:val="4BC66190"/>
    <w:rsid w:val="4BD8E4A2"/>
    <w:rsid w:val="4BDD5671"/>
    <w:rsid w:val="4BE5E51C"/>
    <w:rsid w:val="4C28F353"/>
    <w:rsid w:val="4CCCC98B"/>
    <w:rsid w:val="4CDACC50"/>
    <w:rsid w:val="4D0862CC"/>
    <w:rsid w:val="4D55CF3E"/>
    <w:rsid w:val="4D603533"/>
    <w:rsid w:val="4DB2E5B4"/>
    <w:rsid w:val="4DB842E7"/>
    <w:rsid w:val="4DBD7E3B"/>
    <w:rsid w:val="4DEDAF4A"/>
    <w:rsid w:val="4DF0F80B"/>
    <w:rsid w:val="4E2A8171"/>
    <w:rsid w:val="4ED075C8"/>
    <w:rsid w:val="4F3028AB"/>
    <w:rsid w:val="4F31AA91"/>
    <w:rsid w:val="4FA4A3A7"/>
    <w:rsid w:val="4FE891E9"/>
    <w:rsid w:val="4FEA1300"/>
    <w:rsid w:val="500792A8"/>
    <w:rsid w:val="501A40A8"/>
    <w:rsid w:val="506DD9C0"/>
    <w:rsid w:val="509D3522"/>
    <w:rsid w:val="50A19B04"/>
    <w:rsid w:val="50BC6165"/>
    <w:rsid w:val="510C1473"/>
    <w:rsid w:val="518867CC"/>
    <w:rsid w:val="518DF086"/>
    <w:rsid w:val="51AA01DC"/>
    <w:rsid w:val="51B6090C"/>
    <w:rsid w:val="51C9177E"/>
    <w:rsid w:val="51D8480F"/>
    <w:rsid w:val="520326F2"/>
    <w:rsid w:val="52382DE4"/>
    <w:rsid w:val="524315D4"/>
    <w:rsid w:val="526EB55C"/>
    <w:rsid w:val="5273AE13"/>
    <w:rsid w:val="52A1DEA4"/>
    <w:rsid w:val="52CB5097"/>
    <w:rsid w:val="52DF87F0"/>
    <w:rsid w:val="53575145"/>
    <w:rsid w:val="53CBD961"/>
    <w:rsid w:val="541349C9"/>
    <w:rsid w:val="541A083A"/>
    <w:rsid w:val="542E079A"/>
    <w:rsid w:val="54D8DEF5"/>
    <w:rsid w:val="5507B940"/>
    <w:rsid w:val="5519E59D"/>
    <w:rsid w:val="552A8066"/>
    <w:rsid w:val="55689EBB"/>
    <w:rsid w:val="556F937E"/>
    <w:rsid w:val="5583704F"/>
    <w:rsid w:val="55F6AB42"/>
    <w:rsid w:val="5606AF8E"/>
    <w:rsid w:val="56697636"/>
    <w:rsid w:val="56FC7E38"/>
    <w:rsid w:val="57695180"/>
    <w:rsid w:val="57A190AD"/>
    <w:rsid w:val="57B75133"/>
    <w:rsid w:val="57CF93EE"/>
    <w:rsid w:val="582A9A2E"/>
    <w:rsid w:val="587236A0"/>
    <w:rsid w:val="5896E1F5"/>
    <w:rsid w:val="58CE1102"/>
    <w:rsid w:val="59039073"/>
    <w:rsid w:val="590E8906"/>
    <w:rsid w:val="596A9584"/>
    <w:rsid w:val="597C2C98"/>
    <w:rsid w:val="59AE1ADA"/>
    <w:rsid w:val="59CD49D2"/>
    <w:rsid w:val="59F76E5A"/>
    <w:rsid w:val="59FEBBD2"/>
    <w:rsid w:val="5A34A4A3"/>
    <w:rsid w:val="5A55E3D3"/>
    <w:rsid w:val="5A6182D4"/>
    <w:rsid w:val="5A8A0683"/>
    <w:rsid w:val="5B10FABF"/>
    <w:rsid w:val="5B23D7C2"/>
    <w:rsid w:val="5B2606D9"/>
    <w:rsid w:val="5B4F3C50"/>
    <w:rsid w:val="5B7C9F44"/>
    <w:rsid w:val="5BE35BA8"/>
    <w:rsid w:val="5BE9BA47"/>
    <w:rsid w:val="5BFF34D2"/>
    <w:rsid w:val="5C12DCF4"/>
    <w:rsid w:val="5C410EA0"/>
    <w:rsid w:val="5C7C4A06"/>
    <w:rsid w:val="5CBF6F12"/>
    <w:rsid w:val="5CFA2FA9"/>
    <w:rsid w:val="5D02EB2D"/>
    <w:rsid w:val="5D221173"/>
    <w:rsid w:val="5D7E0AFA"/>
    <w:rsid w:val="5DB63A73"/>
    <w:rsid w:val="5DD68D45"/>
    <w:rsid w:val="5E4A0E15"/>
    <w:rsid w:val="5E5E7F20"/>
    <w:rsid w:val="5E6EB96A"/>
    <w:rsid w:val="5EEA0866"/>
    <w:rsid w:val="5EEBFEE6"/>
    <w:rsid w:val="5EFD1828"/>
    <w:rsid w:val="5F49159D"/>
    <w:rsid w:val="5F6450CA"/>
    <w:rsid w:val="5F6CA807"/>
    <w:rsid w:val="5F741878"/>
    <w:rsid w:val="5F7E7BA1"/>
    <w:rsid w:val="5F881C1B"/>
    <w:rsid w:val="5FA66E97"/>
    <w:rsid w:val="5FAEAE0F"/>
    <w:rsid w:val="5FDF45D7"/>
    <w:rsid w:val="600E7D44"/>
    <w:rsid w:val="601E8A7D"/>
    <w:rsid w:val="60278C59"/>
    <w:rsid w:val="6032ADA7"/>
    <w:rsid w:val="60B975B7"/>
    <w:rsid w:val="60BC433F"/>
    <w:rsid w:val="60CA5DC2"/>
    <w:rsid w:val="60F79F66"/>
    <w:rsid w:val="610BDDF0"/>
    <w:rsid w:val="6130A715"/>
    <w:rsid w:val="6130DA4B"/>
    <w:rsid w:val="61397D3A"/>
    <w:rsid w:val="615FFD9B"/>
    <w:rsid w:val="616E02E6"/>
    <w:rsid w:val="61731C50"/>
    <w:rsid w:val="61B5CF96"/>
    <w:rsid w:val="61BACF32"/>
    <w:rsid w:val="61F03EF2"/>
    <w:rsid w:val="62035683"/>
    <w:rsid w:val="62060F11"/>
    <w:rsid w:val="62084F48"/>
    <w:rsid w:val="622DA2B5"/>
    <w:rsid w:val="623D853F"/>
    <w:rsid w:val="626A5480"/>
    <w:rsid w:val="626C7F8F"/>
    <w:rsid w:val="627CCEF4"/>
    <w:rsid w:val="62919086"/>
    <w:rsid w:val="62D162FE"/>
    <w:rsid w:val="62DDB348"/>
    <w:rsid w:val="634C9B76"/>
    <w:rsid w:val="636DF184"/>
    <w:rsid w:val="637B02CA"/>
    <w:rsid w:val="6393588E"/>
    <w:rsid w:val="63B0F7D0"/>
    <w:rsid w:val="63C0967A"/>
    <w:rsid w:val="63D6FC50"/>
    <w:rsid w:val="63F91EF6"/>
    <w:rsid w:val="6406921E"/>
    <w:rsid w:val="641DF413"/>
    <w:rsid w:val="64329381"/>
    <w:rsid w:val="64655B46"/>
    <w:rsid w:val="646B65E0"/>
    <w:rsid w:val="6482B19A"/>
    <w:rsid w:val="64A6B301"/>
    <w:rsid w:val="655DD132"/>
    <w:rsid w:val="656433BA"/>
    <w:rsid w:val="657CA012"/>
    <w:rsid w:val="659BED0F"/>
    <w:rsid w:val="65BEF408"/>
    <w:rsid w:val="65DADF79"/>
    <w:rsid w:val="66011943"/>
    <w:rsid w:val="66163D90"/>
    <w:rsid w:val="6616B5F2"/>
    <w:rsid w:val="6636D473"/>
    <w:rsid w:val="6639CDF8"/>
    <w:rsid w:val="6650F417"/>
    <w:rsid w:val="6654B2BD"/>
    <w:rsid w:val="666DD10D"/>
    <w:rsid w:val="667D9972"/>
    <w:rsid w:val="669641C5"/>
    <w:rsid w:val="67015C48"/>
    <w:rsid w:val="671573DB"/>
    <w:rsid w:val="67158EA5"/>
    <w:rsid w:val="672C6A09"/>
    <w:rsid w:val="6730482B"/>
    <w:rsid w:val="6744E8E0"/>
    <w:rsid w:val="6751155E"/>
    <w:rsid w:val="675CE24D"/>
    <w:rsid w:val="676AE08E"/>
    <w:rsid w:val="67988AF0"/>
    <w:rsid w:val="67A3EDF7"/>
    <w:rsid w:val="67B70E89"/>
    <w:rsid w:val="67CFBB80"/>
    <w:rsid w:val="685A929F"/>
    <w:rsid w:val="68680542"/>
    <w:rsid w:val="688766A9"/>
    <w:rsid w:val="68D4D93D"/>
    <w:rsid w:val="68F8B2AE"/>
    <w:rsid w:val="69020E44"/>
    <w:rsid w:val="6923E9C8"/>
    <w:rsid w:val="692FB200"/>
    <w:rsid w:val="695E944A"/>
    <w:rsid w:val="69B7DF64"/>
    <w:rsid w:val="69D5AB24"/>
    <w:rsid w:val="69EE96BF"/>
    <w:rsid w:val="69F8AEB3"/>
    <w:rsid w:val="6A168C37"/>
    <w:rsid w:val="6A4FF0C7"/>
    <w:rsid w:val="6A64AC64"/>
    <w:rsid w:val="6A8C4638"/>
    <w:rsid w:val="6B7722BD"/>
    <w:rsid w:val="6BAAF911"/>
    <w:rsid w:val="6BCBE3C6"/>
    <w:rsid w:val="6BCE8005"/>
    <w:rsid w:val="6BDBFD21"/>
    <w:rsid w:val="6BDDB9AB"/>
    <w:rsid w:val="6BE23D7A"/>
    <w:rsid w:val="6BECD756"/>
    <w:rsid w:val="6C0C7EE8"/>
    <w:rsid w:val="6CC0FEE9"/>
    <w:rsid w:val="6CD38DDD"/>
    <w:rsid w:val="6CDD6E4F"/>
    <w:rsid w:val="6CF6FCB4"/>
    <w:rsid w:val="6D059131"/>
    <w:rsid w:val="6D3BF61D"/>
    <w:rsid w:val="6D856084"/>
    <w:rsid w:val="6D857228"/>
    <w:rsid w:val="6E1619C4"/>
    <w:rsid w:val="6E296CCE"/>
    <w:rsid w:val="6E2C7CD1"/>
    <w:rsid w:val="6E82804F"/>
    <w:rsid w:val="6EAAAFDE"/>
    <w:rsid w:val="6EAE464B"/>
    <w:rsid w:val="6EB930C4"/>
    <w:rsid w:val="6EF2F0B4"/>
    <w:rsid w:val="6F35F611"/>
    <w:rsid w:val="6F363C9C"/>
    <w:rsid w:val="6F8BAFE5"/>
    <w:rsid w:val="6FACCFC4"/>
    <w:rsid w:val="700B62EB"/>
    <w:rsid w:val="7016632A"/>
    <w:rsid w:val="7068D6D2"/>
    <w:rsid w:val="706B5C5F"/>
    <w:rsid w:val="7092679A"/>
    <w:rsid w:val="709945EA"/>
    <w:rsid w:val="70B829AD"/>
    <w:rsid w:val="70D2996A"/>
    <w:rsid w:val="70EE2906"/>
    <w:rsid w:val="71026FFC"/>
    <w:rsid w:val="710C83DA"/>
    <w:rsid w:val="71366491"/>
    <w:rsid w:val="71B4F926"/>
    <w:rsid w:val="71E02591"/>
    <w:rsid w:val="721D0D60"/>
    <w:rsid w:val="7243CEB9"/>
    <w:rsid w:val="7260496F"/>
    <w:rsid w:val="727C80C2"/>
    <w:rsid w:val="72A9E7F5"/>
    <w:rsid w:val="72ABF1A7"/>
    <w:rsid w:val="72E300E2"/>
    <w:rsid w:val="72F1709C"/>
    <w:rsid w:val="72F26F92"/>
    <w:rsid w:val="73B8C8DD"/>
    <w:rsid w:val="73C2890E"/>
    <w:rsid w:val="73D1015E"/>
    <w:rsid w:val="742BA14E"/>
    <w:rsid w:val="74774F56"/>
    <w:rsid w:val="74877BC7"/>
    <w:rsid w:val="748CE358"/>
    <w:rsid w:val="74A4D5C3"/>
    <w:rsid w:val="74A6A3C6"/>
    <w:rsid w:val="74AE2BAA"/>
    <w:rsid w:val="74BC7224"/>
    <w:rsid w:val="74C02911"/>
    <w:rsid w:val="75062E70"/>
    <w:rsid w:val="750BADD7"/>
    <w:rsid w:val="756954F1"/>
    <w:rsid w:val="756B5C59"/>
    <w:rsid w:val="75CAA589"/>
    <w:rsid w:val="75E3EEE3"/>
    <w:rsid w:val="7603CE91"/>
    <w:rsid w:val="76459D64"/>
    <w:rsid w:val="76B6C678"/>
    <w:rsid w:val="76BCB22F"/>
    <w:rsid w:val="76F8EB77"/>
    <w:rsid w:val="773D1EF0"/>
    <w:rsid w:val="77632C06"/>
    <w:rsid w:val="7798E8F2"/>
    <w:rsid w:val="77B80977"/>
    <w:rsid w:val="789FF96F"/>
    <w:rsid w:val="78CF44F4"/>
    <w:rsid w:val="78E64A08"/>
    <w:rsid w:val="78FE0048"/>
    <w:rsid w:val="7919F13A"/>
    <w:rsid w:val="79249328"/>
    <w:rsid w:val="79426855"/>
    <w:rsid w:val="794F0CB0"/>
    <w:rsid w:val="798EF982"/>
    <w:rsid w:val="79EBB154"/>
    <w:rsid w:val="7A5347D8"/>
    <w:rsid w:val="7A7F763C"/>
    <w:rsid w:val="7AB1ED81"/>
    <w:rsid w:val="7B0A9EC0"/>
    <w:rsid w:val="7B76FAF5"/>
    <w:rsid w:val="7B916DED"/>
    <w:rsid w:val="7BDA4CDB"/>
    <w:rsid w:val="7C0217C3"/>
    <w:rsid w:val="7C576CD0"/>
    <w:rsid w:val="7C6239E5"/>
    <w:rsid w:val="7C6C1EAE"/>
    <w:rsid w:val="7C7E351C"/>
    <w:rsid w:val="7D471526"/>
    <w:rsid w:val="7D6EBCFA"/>
    <w:rsid w:val="7D71CAF9"/>
    <w:rsid w:val="7D93AD2B"/>
    <w:rsid w:val="7DA14FC4"/>
    <w:rsid w:val="7DB029B2"/>
    <w:rsid w:val="7E274720"/>
    <w:rsid w:val="7EE1C057"/>
    <w:rsid w:val="7F1910DA"/>
    <w:rsid w:val="7FA6A83F"/>
    <w:rsid w:val="7FBE9233"/>
    <w:rsid w:val="7FE55F0D"/>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8D1D"/>
  <w15:chartTrackingRefBased/>
  <w15:docId w15:val="{9954241C-1914-4650-9F03-8013EBD3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31E52"/>
    <w:pPr>
      <w:autoSpaceDE w:val="0"/>
      <w:autoSpaceDN w:val="0"/>
      <w:adjustRightInd w:val="0"/>
      <w:spacing w:after="0" w:line="300" w:lineRule="auto"/>
      <w:textAlignment w:val="center"/>
    </w:pPr>
  </w:style>
  <w:style w:type="paragraph" w:styleId="Rubrik1">
    <w:name w:val="heading 1"/>
    <w:basedOn w:val="Normal"/>
    <w:next w:val="Normal"/>
    <w:link w:val="Rubrik1Char"/>
    <w:uiPriority w:val="9"/>
    <w:qFormat/>
    <w:rsid w:val="00DC3AFA"/>
    <w:pPr>
      <w:outlineLvl w:val="0"/>
    </w:pPr>
    <w:rPr>
      <w:rFonts w:asciiTheme="majorHAnsi" w:hAnsiTheme="majorHAnsi"/>
      <w:b/>
      <w:bCs/>
      <w:sz w:val="40"/>
      <w:szCs w:val="40"/>
    </w:rPr>
  </w:style>
  <w:style w:type="paragraph" w:styleId="Rubrik2">
    <w:name w:val="heading 2"/>
    <w:basedOn w:val="Rubrik3"/>
    <w:next w:val="Normal"/>
    <w:link w:val="Rubrik2Char"/>
    <w:uiPriority w:val="9"/>
    <w:unhideWhenUsed/>
    <w:qFormat/>
    <w:rsid w:val="00D1584F"/>
    <w:pPr>
      <w:outlineLvl w:val="1"/>
    </w:pPr>
    <w:rPr>
      <w:rFonts w:ascii="Segoe UI" w:hAnsi="Segoe UI"/>
      <w:b/>
      <w:bCs/>
      <w:sz w:val="32"/>
      <w:szCs w:val="32"/>
    </w:rPr>
  </w:style>
  <w:style w:type="paragraph" w:styleId="Rubrik3">
    <w:name w:val="heading 3"/>
    <w:basedOn w:val="Normal"/>
    <w:next w:val="Normal"/>
    <w:link w:val="Rubrik3Char"/>
    <w:uiPriority w:val="9"/>
    <w:unhideWhenUsed/>
    <w:qFormat/>
    <w:rsid w:val="00B81248"/>
    <w:pPr>
      <w:spacing w:line="288" w:lineRule="auto"/>
      <w:outlineLvl w:val="2"/>
    </w:pPr>
    <w:rPr>
      <w:rFonts w:ascii="Segoe UI Semibold" w:hAnsi="Segoe UI Semibold" w:cs="Open Sans Semibold"/>
      <w:sz w:val="28"/>
      <w:szCs w:val="28"/>
    </w:rPr>
  </w:style>
  <w:style w:type="paragraph" w:styleId="Rubrik4">
    <w:name w:val="heading 4"/>
    <w:next w:val="Normal"/>
    <w:link w:val="Rubrik4Char"/>
    <w:uiPriority w:val="9"/>
    <w:unhideWhenUsed/>
    <w:qFormat/>
    <w:rsid w:val="004155EB"/>
    <w:pPr>
      <w:keepNext/>
      <w:spacing w:before="40" w:after="0" w:line="288" w:lineRule="auto"/>
      <w:outlineLvl w:val="3"/>
    </w:pPr>
    <w:rPr>
      <w:rFonts w:ascii="Segoe UI Semibold" w:eastAsiaTheme="majorEastAsia" w:hAnsi="Segoe UI Semibold" w:cs="Open Sans Semibold"/>
      <w:i/>
      <w:iCs/>
      <w:sz w:val="24"/>
      <w:szCs w:val="24"/>
      <w:lang w:val="sv-SE"/>
    </w:rPr>
  </w:style>
  <w:style w:type="paragraph" w:styleId="Rubrik5">
    <w:name w:val="heading 5"/>
    <w:basedOn w:val="Normal"/>
    <w:next w:val="Normal"/>
    <w:link w:val="Rubrik5Char"/>
    <w:uiPriority w:val="9"/>
    <w:unhideWhenUsed/>
    <w:qFormat/>
    <w:rsid w:val="004155EB"/>
    <w:pPr>
      <w:keepNext/>
      <w:keepLines/>
      <w:spacing w:before="40" w:line="288" w:lineRule="auto"/>
      <w:ind w:left="425"/>
      <w:outlineLvl w:val="4"/>
    </w:pPr>
    <w:rPr>
      <w:rFonts w:ascii="Segoe UI Semibold" w:eastAsiaTheme="majorEastAsia" w:hAnsi="Segoe UI Semibold" w:cstheme="majorBidi"/>
      <w:i/>
      <w:sz w:val="24"/>
    </w:rPr>
  </w:style>
  <w:style w:type="paragraph" w:styleId="Rubrik6">
    <w:name w:val="heading 6"/>
    <w:basedOn w:val="Normal"/>
    <w:next w:val="Normal"/>
    <w:link w:val="Rubrik6Char"/>
    <w:uiPriority w:val="9"/>
    <w:unhideWhenUsed/>
    <w:rsid w:val="00B81248"/>
    <w:pPr>
      <w:keepNext/>
      <w:keepLines/>
      <w:spacing w:before="40"/>
      <w:outlineLvl w:val="5"/>
    </w:pPr>
    <w:rPr>
      <w:rFonts w:asciiTheme="majorHAnsi" w:eastAsiaTheme="majorEastAsia" w:hAnsiTheme="majorHAnsi" w:cstheme="majorBidi"/>
      <w:color w:val="003156"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8124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81248"/>
    <w:rPr>
      <w:rFonts w:ascii="Segoe UI" w:hAnsi="Segoe UI" w:cs="Open Sans"/>
      <w:color w:val="000000"/>
      <w:sz w:val="20"/>
      <w:szCs w:val="20"/>
      <w:lang w:val="sv-SE"/>
    </w:rPr>
  </w:style>
  <w:style w:type="paragraph" w:styleId="Sidfot">
    <w:name w:val="footer"/>
    <w:basedOn w:val="Normal"/>
    <w:link w:val="SidfotChar"/>
    <w:uiPriority w:val="99"/>
    <w:unhideWhenUsed/>
    <w:rsid w:val="00B81248"/>
    <w:pPr>
      <w:tabs>
        <w:tab w:val="center" w:pos="4536"/>
        <w:tab w:val="right" w:pos="9072"/>
      </w:tabs>
      <w:spacing w:line="276" w:lineRule="auto"/>
      <w:jc w:val="center"/>
    </w:pPr>
    <w:rPr>
      <w:sz w:val="18"/>
      <w:szCs w:val="18"/>
    </w:rPr>
  </w:style>
  <w:style w:type="character" w:customStyle="1" w:styleId="SidfotChar">
    <w:name w:val="Sidfot Char"/>
    <w:basedOn w:val="Standardstycketeckensnitt"/>
    <w:link w:val="Sidfot"/>
    <w:uiPriority w:val="99"/>
    <w:rsid w:val="00B81248"/>
    <w:rPr>
      <w:rFonts w:ascii="Segoe UI" w:hAnsi="Segoe UI" w:cs="Open Sans"/>
      <w:color w:val="000000"/>
      <w:sz w:val="18"/>
      <w:szCs w:val="18"/>
    </w:rPr>
  </w:style>
  <w:style w:type="paragraph" w:styleId="Ingetavstnd">
    <w:name w:val="No Spacing"/>
    <w:aliases w:val="Mindre radavstånd"/>
    <w:basedOn w:val="Normal"/>
    <w:link w:val="IngetavstndChar"/>
    <w:uiPriority w:val="1"/>
    <w:qFormat/>
    <w:rsid w:val="00B81248"/>
    <w:pPr>
      <w:spacing w:line="288" w:lineRule="auto"/>
    </w:pPr>
    <w:rPr>
      <w:rFonts w:cs="Open Sans Condensed Light"/>
    </w:rPr>
  </w:style>
  <w:style w:type="character" w:customStyle="1" w:styleId="IngetavstndChar">
    <w:name w:val="Inget avstånd Char"/>
    <w:aliases w:val="Mindre radavstånd Char"/>
    <w:basedOn w:val="Standardstycketeckensnitt"/>
    <w:link w:val="Ingetavstnd"/>
    <w:uiPriority w:val="1"/>
    <w:rsid w:val="00F07909"/>
    <w:rPr>
      <w:rFonts w:cs="Open Sans Condensed Light"/>
      <w:sz w:val="20"/>
      <w:szCs w:val="20"/>
      <w:lang w:val="sv-SE"/>
    </w:rPr>
  </w:style>
  <w:style w:type="paragraph" w:styleId="Rubrik">
    <w:name w:val="Title"/>
    <w:aliases w:val="Titel"/>
    <w:basedOn w:val="Rubrik1"/>
    <w:next w:val="Normal"/>
    <w:link w:val="RubrikChar"/>
    <w:uiPriority w:val="10"/>
    <w:rsid w:val="00B81248"/>
    <w:pPr>
      <w:spacing w:line="204" w:lineRule="auto"/>
      <w:outlineLvl w:val="9"/>
    </w:pPr>
    <w:rPr>
      <w:b w:val="0"/>
      <w:sz w:val="68"/>
      <w:szCs w:val="68"/>
    </w:rPr>
  </w:style>
  <w:style w:type="character" w:customStyle="1" w:styleId="RubrikChar">
    <w:name w:val="Rubrik Char"/>
    <w:aliases w:val="Titel Char"/>
    <w:basedOn w:val="Standardstycketeckensnitt"/>
    <w:link w:val="Rubrik"/>
    <w:uiPriority w:val="10"/>
    <w:rsid w:val="00B81248"/>
    <w:rPr>
      <w:rFonts w:ascii="Segoe UI" w:hAnsi="Segoe UI" w:cs="Open Sans"/>
      <w:bCs/>
      <w:color w:val="000000"/>
      <w:sz w:val="68"/>
      <w:szCs w:val="68"/>
      <w:lang w:val="sv-SE"/>
    </w:rPr>
  </w:style>
  <w:style w:type="character" w:styleId="Betoning">
    <w:name w:val="Emphasis"/>
    <w:aliases w:val="Stark betoning - Titel"/>
    <w:uiPriority w:val="20"/>
    <w:rsid w:val="00B81248"/>
    <w:rPr>
      <w:rFonts w:ascii="Segoe UI" w:hAnsi="Segoe UI"/>
      <w:b/>
      <w:bCs/>
    </w:rPr>
  </w:style>
  <w:style w:type="paragraph" w:customStyle="1" w:styleId="Allmntstyckeformat">
    <w:name w:val="[Allmänt styckeformat]"/>
    <w:basedOn w:val="Normal"/>
    <w:uiPriority w:val="99"/>
    <w:semiHidden/>
    <w:rsid w:val="00CB1350"/>
    <w:pPr>
      <w:spacing w:line="288" w:lineRule="auto"/>
    </w:pPr>
    <w:rPr>
      <w:rFonts w:ascii="MinionPro-Regular" w:hAnsi="MinionPro-Regular" w:cs="MinionPro-Regular"/>
      <w:sz w:val="24"/>
      <w:szCs w:val="24"/>
    </w:rPr>
  </w:style>
  <w:style w:type="character" w:styleId="Hyperlnk">
    <w:name w:val="Hyperlink"/>
    <w:basedOn w:val="Standardstycketeckensnitt"/>
    <w:uiPriority w:val="99"/>
    <w:qFormat/>
    <w:rsid w:val="00C05EE3"/>
    <w:rPr>
      <w:color w:val="0064AE" w:themeColor="hyperlink"/>
      <w:u w:val="single"/>
    </w:rPr>
  </w:style>
  <w:style w:type="character" w:styleId="Olstomnmnande">
    <w:name w:val="Unresolved Mention"/>
    <w:basedOn w:val="Standardstycketeckensnitt"/>
    <w:uiPriority w:val="99"/>
    <w:semiHidden/>
    <w:unhideWhenUsed/>
    <w:rsid w:val="00B81248"/>
    <w:rPr>
      <w:color w:val="605E5C"/>
      <w:shd w:val="clear" w:color="auto" w:fill="E1DFDD"/>
    </w:rPr>
  </w:style>
  <w:style w:type="character" w:customStyle="1" w:styleId="Rubrik1Char">
    <w:name w:val="Rubrik 1 Char"/>
    <w:basedOn w:val="Standardstycketeckensnitt"/>
    <w:link w:val="Rubrik1"/>
    <w:uiPriority w:val="9"/>
    <w:rsid w:val="00F07909"/>
    <w:rPr>
      <w:rFonts w:asciiTheme="majorHAnsi" w:hAnsiTheme="majorHAnsi"/>
      <w:b/>
      <w:bCs/>
      <w:sz w:val="40"/>
      <w:szCs w:val="40"/>
    </w:rPr>
  </w:style>
  <w:style w:type="character" w:customStyle="1" w:styleId="Rubrik2Char">
    <w:name w:val="Rubrik 2 Char"/>
    <w:basedOn w:val="Standardstycketeckensnitt"/>
    <w:link w:val="Rubrik2"/>
    <w:uiPriority w:val="9"/>
    <w:rsid w:val="00B81248"/>
    <w:rPr>
      <w:rFonts w:ascii="Segoe UI" w:hAnsi="Segoe UI" w:cs="Open Sans Semibold"/>
      <w:b/>
      <w:bCs/>
      <w:sz w:val="32"/>
      <w:szCs w:val="32"/>
    </w:rPr>
  </w:style>
  <w:style w:type="character" w:customStyle="1" w:styleId="Rubrik3Char">
    <w:name w:val="Rubrik 3 Char"/>
    <w:basedOn w:val="Standardstycketeckensnitt"/>
    <w:link w:val="Rubrik3"/>
    <w:uiPriority w:val="9"/>
    <w:rsid w:val="00B81248"/>
    <w:rPr>
      <w:rFonts w:ascii="Segoe UI Semibold" w:hAnsi="Segoe UI Semibold" w:cs="Open Sans Semibold"/>
      <w:color w:val="000000"/>
      <w:sz w:val="28"/>
      <w:szCs w:val="28"/>
      <w:lang w:val="sv-SE"/>
    </w:rPr>
  </w:style>
  <w:style w:type="paragraph" w:customStyle="1" w:styleId="renderubrik">
    <w:name w:val="Ärenderubrik"/>
    <w:next w:val="Normal"/>
    <w:qFormat/>
    <w:rsid w:val="00FD3619"/>
    <w:pPr>
      <w:ind w:firstLine="142"/>
    </w:pPr>
    <w:rPr>
      <w:rFonts w:asciiTheme="majorHAnsi" w:hAnsiTheme="majorHAnsi" w:cs="Open Sans"/>
      <w:b/>
      <w:bCs/>
      <w:sz w:val="24"/>
      <w:szCs w:val="40"/>
    </w:rPr>
  </w:style>
  <w:style w:type="paragraph" w:styleId="Starktcitat">
    <w:name w:val="Intense Quote"/>
    <w:basedOn w:val="Normal"/>
    <w:next w:val="Normal"/>
    <w:link w:val="StarktcitatChar"/>
    <w:uiPriority w:val="30"/>
    <w:qFormat/>
    <w:rsid w:val="001023E9"/>
    <w:pPr>
      <w:pBdr>
        <w:left w:val="single" w:sz="48" w:space="16" w:color="9EC1C6" w:themeColor="accent2"/>
      </w:pBdr>
      <w:spacing w:line="288" w:lineRule="auto"/>
      <w:ind w:left="454"/>
    </w:pPr>
    <w:rPr>
      <w:i/>
      <w:iCs/>
    </w:rPr>
  </w:style>
  <w:style w:type="character" w:customStyle="1" w:styleId="StarktcitatChar">
    <w:name w:val="Starkt citat Char"/>
    <w:basedOn w:val="Standardstycketeckensnitt"/>
    <w:link w:val="Starktcitat"/>
    <w:uiPriority w:val="30"/>
    <w:rsid w:val="001023E9"/>
    <w:rPr>
      <w:rFonts w:ascii="Segoe UI" w:hAnsi="Segoe UI" w:cs="Open Sans"/>
      <w:i/>
      <w:iCs/>
      <w:color w:val="000000"/>
      <w:sz w:val="20"/>
      <w:szCs w:val="20"/>
      <w:lang w:val="sv-SE"/>
    </w:rPr>
  </w:style>
  <w:style w:type="character" w:customStyle="1" w:styleId="Rubrik4Char">
    <w:name w:val="Rubrik 4 Char"/>
    <w:basedOn w:val="Standardstycketeckensnitt"/>
    <w:link w:val="Rubrik4"/>
    <w:uiPriority w:val="9"/>
    <w:rsid w:val="004155EB"/>
    <w:rPr>
      <w:rFonts w:ascii="Segoe UI Semibold" w:eastAsiaTheme="majorEastAsia" w:hAnsi="Segoe UI Semibold" w:cs="Open Sans Semibold"/>
      <w:i/>
      <w:iCs/>
      <w:sz w:val="24"/>
      <w:szCs w:val="24"/>
      <w:lang w:val="sv-SE"/>
    </w:rPr>
  </w:style>
  <w:style w:type="paragraph" w:customStyle="1" w:styleId="Frsttblad-Sidfot">
    <w:name w:val="Försättblad-Sidfot"/>
    <w:basedOn w:val="Normal"/>
    <w:uiPriority w:val="59"/>
    <w:rsid w:val="00333143"/>
    <w:pPr>
      <w:spacing w:after="120" w:line="240" w:lineRule="auto"/>
      <w:ind w:left="142"/>
    </w:pPr>
    <w:rPr>
      <w:szCs w:val="18"/>
    </w:rPr>
  </w:style>
  <w:style w:type="table" w:styleId="Tabellrutnt">
    <w:name w:val="Table Grid"/>
    <w:basedOn w:val="Normaltabell"/>
    <w:uiPriority w:val="39"/>
    <w:rsid w:val="00B8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B81248"/>
    <w:rPr>
      <w:i/>
      <w:iCs/>
    </w:rPr>
  </w:style>
  <w:style w:type="character" w:customStyle="1" w:styleId="CitatChar">
    <w:name w:val="Citat Char"/>
    <w:basedOn w:val="Standardstycketeckensnitt"/>
    <w:link w:val="Citat"/>
    <w:uiPriority w:val="29"/>
    <w:rsid w:val="00B81248"/>
    <w:rPr>
      <w:rFonts w:ascii="Segoe UI" w:hAnsi="Segoe UI" w:cs="Open Sans"/>
      <w:i/>
      <w:iCs/>
      <w:color w:val="000000"/>
      <w:sz w:val="20"/>
      <w:szCs w:val="20"/>
      <w:lang w:val="sv-SE"/>
    </w:rPr>
  </w:style>
  <w:style w:type="character" w:styleId="Diskretbetoning">
    <w:name w:val="Subtle Emphasis"/>
    <w:uiPriority w:val="19"/>
    <w:qFormat/>
    <w:rsid w:val="00B81248"/>
    <w:rPr>
      <w:rFonts w:ascii="Segoe UI Light" w:hAnsi="Segoe UI Light" w:cs="Open Sans Light"/>
    </w:rPr>
  </w:style>
  <w:style w:type="character" w:styleId="Starkbetoning">
    <w:name w:val="Intense Emphasis"/>
    <w:basedOn w:val="Betoning"/>
    <w:uiPriority w:val="21"/>
    <w:qFormat/>
    <w:rsid w:val="00B81248"/>
    <w:rPr>
      <w:rFonts w:ascii="Segoe UI" w:hAnsi="Segoe UI"/>
      <w:b/>
      <w:bCs/>
    </w:rPr>
  </w:style>
  <w:style w:type="character" w:customStyle="1" w:styleId="Rubrik5Char">
    <w:name w:val="Rubrik 5 Char"/>
    <w:basedOn w:val="Standardstycketeckensnitt"/>
    <w:link w:val="Rubrik5"/>
    <w:uiPriority w:val="9"/>
    <w:rsid w:val="004155EB"/>
    <w:rPr>
      <w:rFonts w:ascii="Segoe UI Semibold" w:eastAsiaTheme="majorEastAsia" w:hAnsi="Segoe UI Semibold" w:cstheme="majorBidi"/>
      <w:i/>
      <w:sz w:val="24"/>
      <w:szCs w:val="20"/>
      <w:lang w:val="sv-SE"/>
    </w:rPr>
  </w:style>
  <w:style w:type="table" w:styleId="Tabellrutntljust">
    <w:name w:val="Grid Table Light"/>
    <w:basedOn w:val="Normaltabell"/>
    <w:uiPriority w:val="40"/>
    <w:rsid w:val="00B812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B812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4dekorfrg3">
    <w:name w:val="Grid Table 4 Accent 3"/>
    <w:basedOn w:val="Normaltabell"/>
    <w:uiPriority w:val="49"/>
    <w:rsid w:val="00B81248"/>
    <w:pPr>
      <w:spacing w:after="0" w:line="240" w:lineRule="auto"/>
    </w:pPr>
    <w:tblPr>
      <w:tblStyleRowBandSize w:val="1"/>
      <w:tblStyleColBandSize w:val="1"/>
      <w:tblBorders>
        <w:top w:val="single" w:sz="4" w:space="0" w:color="DFD682" w:themeColor="accent3" w:themeTint="99"/>
        <w:left w:val="single" w:sz="4" w:space="0" w:color="DFD682" w:themeColor="accent3" w:themeTint="99"/>
        <w:bottom w:val="single" w:sz="4" w:space="0" w:color="DFD682" w:themeColor="accent3" w:themeTint="99"/>
        <w:right w:val="single" w:sz="4" w:space="0" w:color="DFD682" w:themeColor="accent3" w:themeTint="99"/>
        <w:insideH w:val="single" w:sz="4" w:space="0" w:color="DFD682" w:themeColor="accent3" w:themeTint="99"/>
        <w:insideV w:val="single" w:sz="4" w:space="0" w:color="DFD682" w:themeColor="accent3" w:themeTint="99"/>
      </w:tblBorders>
    </w:tblPr>
    <w:tblStylePr w:type="firstRow">
      <w:rPr>
        <w:b/>
        <w:bCs/>
        <w:color w:val="FFFFFF" w:themeColor="background1"/>
      </w:rPr>
      <w:tblPr/>
      <w:tcPr>
        <w:tcBorders>
          <w:top w:val="single" w:sz="4" w:space="0" w:color="C8B933" w:themeColor="accent3"/>
          <w:left w:val="single" w:sz="4" w:space="0" w:color="C8B933" w:themeColor="accent3"/>
          <w:bottom w:val="single" w:sz="4" w:space="0" w:color="C8B933" w:themeColor="accent3"/>
          <w:right w:val="single" w:sz="4" w:space="0" w:color="C8B933" w:themeColor="accent3"/>
          <w:insideH w:val="nil"/>
          <w:insideV w:val="nil"/>
        </w:tcBorders>
        <w:shd w:val="clear" w:color="auto" w:fill="C8B933" w:themeFill="accent3"/>
      </w:tcPr>
    </w:tblStylePr>
    <w:tblStylePr w:type="lastRow">
      <w:rPr>
        <w:b/>
        <w:bCs/>
      </w:rPr>
      <w:tblPr/>
      <w:tcPr>
        <w:tcBorders>
          <w:top w:val="double" w:sz="4" w:space="0" w:color="C8B933" w:themeColor="accent3"/>
        </w:tcBorders>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3">
    <w:name w:val="Grid Table 2 Accent 3"/>
    <w:basedOn w:val="Normaltabell"/>
    <w:uiPriority w:val="47"/>
    <w:rsid w:val="00B81248"/>
    <w:pPr>
      <w:spacing w:after="0" w:line="240" w:lineRule="auto"/>
    </w:pPr>
    <w:tblPr>
      <w:tblStyleRowBandSize w:val="1"/>
      <w:tblStyleColBandSize w:val="1"/>
      <w:tblBorders>
        <w:top w:val="single" w:sz="2" w:space="0" w:color="DFD682" w:themeColor="accent3" w:themeTint="99"/>
        <w:bottom w:val="single" w:sz="2" w:space="0" w:color="DFD682" w:themeColor="accent3" w:themeTint="99"/>
        <w:insideH w:val="single" w:sz="2" w:space="0" w:color="DFD682" w:themeColor="accent3" w:themeTint="99"/>
        <w:insideV w:val="single" w:sz="2" w:space="0" w:color="DFD682" w:themeColor="accent3" w:themeTint="99"/>
      </w:tblBorders>
    </w:tblPr>
    <w:tblStylePr w:type="firstRow">
      <w:rPr>
        <w:b/>
        <w:bCs/>
      </w:rPr>
      <w:tblPr/>
      <w:tcPr>
        <w:tcBorders>
          <w:top w:val="nil"/>
          <w:bottom w:val="single" w:sz="12" w:space="0" w:color="DFD682" w:themeColor="accent3" w:themeTint="99"/>
          <w:insideH w:val="nil"/>
          <w:insideV w:val="nil"/>
        </w:tcBorders>
        <w:shd w:val="clear" w:color="auto" w:fill="FFFFFF" w:themeFill="background1"/>
      </w:tcPr>
    </w:tblStylePr>
    <w:tblStylePr w:type="lastRow">
      <w:rPr>
        <w:b/>
        <w:bCs/>
      </w:rPr>
      <w:tblPr/>
      <w:tcPr>
        <w:tcBorders>
          <w:top w:val="double" w:sz="2" w:space="0" w:color="DFD6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5">
    <w:name w:val="Grid Table 2 Accent 5"/>
    <w:basedOn w:val="Normaltabell"/>
    <w:uiPriority w:val="47"/>
    <w:rsid w:val="00B81248"/>
    <w:pPr>
      <w:spacing w:after="0" w:line="240" w:lineRule="auto"/>
    </w:pPr>
    <w:tblPr>
      <w:tblStyleRowBandSize w:val="1"/>
      <w:tblStyleColBandSize w:val="1"/>
      <w:tblBorders>
        <w:top w:val="single" w:sz="2" w:space="0" w:color="FFE466" w:themeColor="accent5" w:themeTint="99"/>
        <w:bottom w:val="single" w:sz="2" w:space="0" w:color="FFE466" w:themeColor="accent5" w:themeTint="99"/>
        <w:insideH w:val="single" w:sz="2" w:space="0" w:color="FFE466" w:themeColor="accent5" w:themeTint="99"/>
        <w:insideV w:val="single" w:sz="2" w:space="0" w:color="FFE466" w:themeColor="accent5" w:themeTint="99"/>
      </w:tblBorders>
    </w:tblPr>
    <w:tblStylePr w:type="firstRow">
      <w:rPr>
        <w:b/>
        <w:bCs/>
      </w:rPr>
      <w:tblPr/>
      <w:tcPr>
        <w:tcBorders>
          <w:top w:val="nil"/>
          <w:bottom w:val="single" w:sz="12" w:space="0" w:color="FFE466" w:themeColor="accent5" w:themeTint="99"/>
          <w:insideH w:val="nil"/>
          <w:insideV w:val="nil"/>
        </w:tcBorders>
        <w:shd w:val="clear" w:color="auto" w:fill="FFFFFF" w:themeFill="background1"/>
      </w:tcPr>
    </w:tblStylePr>
    <w:tblStylePr w:type="lastRow">
      <w:rPr>
        <w:b/>
        <w:bCs/>
      </w:rPr>
      <w:tblPr/>
      <w:tcPr>
        <w:tcBorders>
          <w:top w:val="double" w:sz="2" w:space="0" w:color="FFE4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5" w:themeFillTint="33"/>
      </w:tcPr>
    </w:tblStylePr>
    <w:tblStylePr w:type="band1Horz">
      <w:tblPr/>
      <w:tcPr>
        <w:shd w:val="clear" w:color="auto" w:fill="FFF6CC" w:themeFill="accent5" w:themeFillTint="33"/>
      </w:tcPr>
    </w:tblStylePr>
  </w:style>
  <w:style w:type="table" w:styleId="Rutntstabell1ljusdekorfrg5">
    <w:name w:val="Grid Table 1 Light Accent 5"/>
    <w:basedOn w:val="Normaltabell"/>
    <w:uiPriority w:val="46"/>
    <w:rsid w:val="00B81248"/>
    <w:pPr>
      <w:spacing w:after="0" w:line="240" w:lineRule="auto"/>
    </w:pPr>
    <w:tblPr>
      <w:tblStyleRowBandSize w:val="1"/>
      <w:tblStyleColBandSize w:val="1"/>
      <w:tblBorders>
        <w:top w:val="single" w:sz="4" w:space="0" w:color="FFED99" w:themeColor="accent5" w:themeTint="66"/>
        <w:left w:val="single" w:sz="4" w:space="0" w:color="FFED99" w:themeColor="accent5" w:themeTint="66"/>
        <w:bottom w:val="single" w:sz="4" w:space="0" w:color="FFED99" w:themeColor="accent5" w:themeTint="66"/>
        <w:right w:val="single" w:sz="4" w:space="0" w:color="FFED99" w:themeColor="accent5" w:themeTint="66"/>
        <w:insideH w:val="single" w:sz="4" w:space="0" w:color="FFED99" w:themeColor="accent5" w:themeTint="66"/>
        <w:insideV w:val="single" w:sz="4" w:space="0" w:color="FFED99" w:themeColor="accent5" w:themeTint="66"/>
      </w:tblBorders>
    </w:tblPr>
    <w:tblStylePr w:type="firstRow">
      <w:rPr>
        <w:b/>
        <w:bCs/>
      </w:rPr>
      <w:tblPr/>
      <w:tcPr>
        <w:tcBorders>
          <w:bottom w:val="single" w:sz="12" w:space="0" w:color="FFE466" w:themeColor="accent5" w:themeTint="99"/>
        </w:tcBorders>
      </w:tcPr>
    </w:tblStylePr>
    <w:tblStylePr w:type="lastRow">
      <w:rPr>
        <w:b/>
        <w:bCs/>
      </w:rPr>
      <w:tblPr/>
      <w:tcPr>
        <w:tcBorders>
          <w:top w:val="double" w:sz="2" w:space="0" w:color="FFE466" w:themeColor="accent5" w:themeTint="99"/>
        </w:tcBorders>
      </w:tcPr>
    </w:tblStylePr>
    <w:tblStylePr w:type="firstCol">
      <w:rPr>
        <w:b/>
        <w:bCs/>
      </w:rPr>
    </w:tblStylePr>
    <w:tblStylePr w:type="lastCol">
      <w:rPr>
        <w:b/>
        <w:bCs/>
      </w:rPr>
    </w:tblStylePr>
  </w:style>
  <w:style w:type="table" w:styleId="Listtabell5mrkdekorfrg2">
    <w:name w:val="List Table 5 Dark Accent 2"/>
    <w:basedOn w:val="Normaltabell"/>
    <w:uiPriority w:val="50"/>
    <w:rsid w:val="00B81248"/>
    <w:pPr>
      <w:spacing w:after="0" w:line="240" w:lineRule="auto"/>
    </w:pPr>
    <w:rPr>
      <w:color w:val="FFFFFF" w:themeColor="background1"/>
    </w:rPr>
    <w:tblPr>
      <w:tblStyleRowBandSize w:val="1"/>
      <w:tblStyleColBandSize w:val="1"/>
      <w:tblBorders>
        <w:top w:val="single" w:sz="24" w:space="0" w:color="9EC1C6" w:themeColor="accent2"/>
        <w:left w:val="single" w:sz="24" w:space="0" w:color="9EC1C6" w:themeColor="accent2"/>
        <w:bottom w:val="single" w:sz="24" w:space="0" w:color="9EC1C6" w:themeColor="accent2"/>
        <w:right w:val="single" w:sz="24" w:space="0" w:color="9EC1C6" w:themeColor="accent2"/>
      </w:tblBorders>
    </w:tblPr>
    <w:tcPr>
      <w:shd w:val="clear" w:color="auto" w:fill="9EC1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81248"/>
    <w:pPr>
      <w:spacing w:after="0" w:line="240" w:lineRule="auto"/>
    </w:pPr>
    <w:rPr>
      <w:color w:val="FFFFFF" w:themeColor="background1"/>
    </w:rPr>
    <w:tblPr>
      <w:tblStyleRowBandSize w:val="1"/>
      <w:tblStyleColBandSize w:val="1"/>
      <w:tblBorders>
        <w:top w:val="single" w:sz="24" w:space="0" w:color="0064AE" w:themeColor="accent1"/>
        <w:left w:val="single" w:sz="24" w:space="0" w:color="0064AE" w:themeColor="accent1"/>
        <w:bottom w:val="single" w:sz="24" w:space="0" w:color="0064AE" w:themeColor="accent1"/>
        <w:right w:val="single" w:sz="24" w:space="0" w:color="0064AE" w:themeColor="accent1"/>
      </w:tblBorders>
    </w:tblPr>
    <w:tcPr>
      <w:shd w:val="clear" w:color="auto" w:fill="0064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7frgstarkdekorfrg5">
    <w:name w:val="List Table 7 Colorful Accent 5"/>
    <w:basedOn w:val="Normaltabell"/>
    <w:uiPriority w:val="52"/>
    <w:rsid w:val="00B81248"/>
    <w:pPr>
      <w:spacing w:after="0" w:line="240" w:lineRule="auto"/>
    </w:pPr>
    <w:rPr>
      <w:color w:val="BF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300" w:themeColor="accent5"/>
        </w:tcBorders>
        <w:shd w:val="clear" w:color="auto" w:fill="FFFFFF" w:themeFill="background1"/>
      </w:tcPr>
    </w:tblStylePr>
    <w:tblStylePr w:type="band1Vert">
      <w:tblPr/>
      <w:tcPr>
        <w:shd w:val="clear" w:color="auto" w:fill="FFF6CC" w:themeFill="accent5" w:themeFillTint="33"/>
      </w:tcPr>
    </w:tblStylePr>
    <w:tblStylePr w:type="band1Horz">
      <w:tblPr/>
      <w:tcPr>
        <w:shd w:val="clear" w:color="auto" w:fill="FFF6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3">
    <w:name w:val="Plain Table 3"/>
    <w:basedOn w:val="Normaltabell"/>
    <w:uiPriority w:val="43"/>
    <w:rsid w:val="00B812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1ljusdekorfrg1">
    <w:name w:val="Grid Table 1 Light Accent 1"/>
    <w:basedOn w:val="Normaltabell"/>
    <w:uiPriority w:val="46"/>
    <w:rsid w:val="00B81248"/>
    <w:pPr>
      <w:spacing w:after="0" w:line="240" w:lineRule="auto"/>
    </w:pPr>
    <w:tblPr>
      <w:tblStyleRowBandSize w:val="1"/>
      <w:tblStyleColBandSize w:val="1"/>
      <w:tblBorders>
        <w:top w:val="single" w:sz="4" w:space="0" w:color="78C5FF" w:themeColor="accent1" w:themeTint="66"/>
        <w:left w:val="single" w:sz="4" w:space="0" w:color="78C5FF" w:themeColor="accent1" w:themeTint="66"/>
        <w:bottom w:val="single" w:sz="4" w:space="0" w:color="78C5FF" w:themeColor="accent1" w:themeTint="66"/>
        <w:right w:val="single" w:sz="4" w:space="0" w:color="78C5FF" w:themeColor="accent1" w:themeTint="66"/>
        <w:insideH w:val="single" w:sz="4" w:space="0" w:color="78C5FF" w:themeColor="accent1" w:themeTint="66"/>
        <w:insideV w:val="single" w:sz="4" w:space="0" w:color="78C5FF" w:themeColor="accent1" w:themeTint="66"/>
      </w:tblBorders>
    </w:tblPr>
    <w:tblStylePr w:type="firstRow">
      <w:rPr>
        <w:b/>
        <w:bCs/>
      </w:rPr>
      <w:tblPr/>
      <w:tcPr>
        <w:tcBorders>
          <w:bottom w:val="single" w:sz="12" w:space="0" w:color="35A8FF" w:themeColor="accent1" w:themeTint="99"/>
        </w:tcBorders>
      </w:tcPr>
    </w:tblStylePr>
    <w:tblStylePr w:type="lastRow">
      <w:rPr>
        <w:b/>
        <w:bCs/>
      </w:rPr>
      <w:tblPr/>
      <w:tcPr>
        <w:tcBorders>
          <w:top w:val="double" w:sz="2" w:space="0" w:color="35A8FF" w:themeColor="accent1" w:themeTint="99"/>
        </w:tcBorders>
      </w:tcPr>
    </w:tblStylePr>
    <w:tblStylePr w:type="firstCol">
      <w:rPr>
        <w:b/>
        <w:bCs/>
      </w:rPr>
    </w:tblStylePr>
    <w:tblStylePr w:type="lastCol">
      <w:rPr>
        <w:b/>
        <w:bCs/>
      </w:rPr>
    </w:tblStylePr>
  </w:style>
  <w:style w:type="paragraph" w:customStyle="1" w:styleId="Diagramtabellrubrik">
    <w:name w:val="Diagram/tabellrubrik"/>
    <w:basedOn w:val="Rubrik2"/>
    <w:uiPriority w:val="10"/>
    <w:qFormat/>
    <w:rsid w:val="00156828"/>
    <w:pPr>
      <w:ind w:left="142"/>
      <w:outlineLvl w:val="9"/>
    </w:pPr>
    <w:rPr>
      <w:rFonts w:ascii="Segoe UI Semibold" w:hAnsi="Segoe UI Semibold"/>
      <w:b w:val="0"/>
      <w:sz w:val="24"/>
      <w:szCs w:val="24"/>
    </w:rPr>
  </w:style>
  <w:style w:type="paragraph" w:styleId="Innehllsfrteckningsrubrik">
    <w:name w:val="TOC Heading"/>
    <w:basedOn w:val="Rubrik1"/>
    <w:next w:val="Normal"/>
    <w:uiPriority w:val="39"/>
    <w:unhideWhenUsed/>
    <w:rsid w:val="00B81248"/>
    <w:pPr>
      <w:keepNext/>
      <w:keepLines/>
      <w:autoSpaceDE/>
      <w:autoSpaceDN/>
      <w:adjustRightInd/>
      <w:spacing w:before="240" w:line="259" w:lineRule="auto"/>
      <w:textAlignment w:val="auto"/>
      <w:outlineLvl w:val="9"/>
    </w:pPr>
    <w:rPr>
      <w:rFonts w:eastAsiaTheme="majorEastAsia" w:cstheme="majorBidi"/>
      <w:b w:val="0"/>
      <w:bCs w:val="0"/>
      <w:sz w:val="32"/>
      <w:szCs w:val="32"/>
      <w:lang w:eastAsia="sv-FI"/>
    </w:rPr>
  </w:style>
  <w:style w:type="paragraph" w:styleId="Innehll1">
    <w:name w:val="toc 1"/>
    <w:basedOn w:val="Normal"/>
    <w:next w:val="Normal"/>
    <w:autoRedefine/>
    <w:uiPriority w:val="39"/>
    <w:unhideWhenUsed/>
    <w:rsid w:val="009932EA"/>
    <w:pPr>
      <w:tabs>
        <w:tab w:val="right" w:leader="dot" w:pos="14175"/>
      </w:tabs>
      <w:spacing w:after="100"/>
      <w:ind w:right="567"/>
    </w:pPr>
    <w:rPr>
      <w:noProof/>
    </w:rPr>
  </w:style>
  <w:style w:type="paragraph" w:styleId="Innehll2">
    <w:name w:val="toc 2"/>
    <w:basedOn w:val="Normal"/>
    <w:next w:val="Normal"/>
    <w:autoRedefine/>
    <w:uiPriority w:val="39"/>
    <w:unhideWhenUsed/>
    <w:rsid w:val="00F77BAC"/>
    <w:pPr>
      <w:tabs>
        <w:tab w:val="right" w:leader="dot" w:pos="14175"/>
      </w:tabs>
      <w:spacing w:after="100"/>
      <w:ind w:left="198" w:right="567"/>
    </w:pPr>
    <w:rPr>
      <w:noProof/>
    </w:rPr>
  </w:style>
  <w:style w:type="paragraph" w:styleId="Innehll3">
    <w:name w:val="toc 3"/>
    <w:basedOn w:val="Normal"/>
    <w:next w:val="Normal"/>
    <w:autoRedefine/>
    <w:uiPriority w:val="39"/>
    <w:unhideWhenUsed/>
    <w:rsid w:val="00573790"/>
    <w:pPr>
      <w:tabs>
        <w:tab w:val="right" w:leader="dot" w:pos="14175"/>
      </w:tabs>
      <w:spacing w:after="100"/>
      <w:ind w:left="403" w:right="567"/>
    </w:pPr>
    <w:rPr>
      <w:noProof/>
    </w:rPr>
  </w:style>
  <w:style w:type="character" w:styleId="Platshllartext">
    <w:name w:val="Placeholder Text"/>
    <w:basedOn w:val="Standardstycketeckensnitt"/>
    <w:uiPriority w:val="99"/>
    <w:semiHidden/>
    <w:rsid w:val="00F30473"/>
    <w:rPr>
      <w:color w:val="5F5F5F"/>
    </w:rPr>
  </w:style>
  <w:style w:type="character" w:styleId="AnvndHyperlnk">
    <w:name w:val="FollowedHyperlink"/>
    <w:basedOn w:val="Standardstycketeckensnitt"/>
    <w:uiPriority w:val="99"/>
    <w:semiHidden/>
    <w:unhideWhenUsed/>
    <w:rsid w:val="00B81248"/>
    <w:rPr>
      <w:color w:val="9EC1C6" w:themeColor="followedHyperlink"/>
      <w:u w:val="single"/>
    </w:rPr>
  </w:style>
  <w:style w:type="paragraph" w:customStyle="1" w:styleId="Undertitel">
    <w:name w:val="Undertitel"/>
    <w:basedOn w:val="Rubrik2"/>
    <w:link w:val="UndertitelChar"/>
    <w:uiPriority w:val="15"/>
    <w:qFormat/>
    <w:rsid w:val="00BA5CCE"/>
    <w:pPr>
      <w:spacing w:line="240" w:lineRule="auto"/>
      <w:outlineLvl w:val="9"/>
    </w:pPr>
    <w:rPr>
      <w:rFonts w:ascii="Segoe UI Black" w:hAnsi="Segoe UI Black" w:cs="Segoe UI"/>
      <w:b w:val="0"/>
      <w:bCs w:val="0"/>
      <w:caps/>
      <w:color w:val="000000" w:themeColor="text1"/>
      <w:sz w:val="24"/>
    </w:rPr>
  </w:style>
  <w:style w:type="paragraph" w:customStyle="1" w:styleId="Dokumenttitel">
    <w:name w:val="Dokumenttitel"/>
    <w:basedOn w:val="Rubrik1"/>
    <w:next w:val="Normal"/>
    <w:link w:val="DokumenttitelChar"/>
    <w:uiPriority w:val="15"/>
    <w:qFormat/>
    <w:rsid w:val="00B81248"/>
    <w:pPr>
      <w:spacing w:after="240" w:line="240" w:lineRule="auto"/>
      <w:outlineLvl w:val="9"/>
    </w:pPr>
    <w:rPr>
      <w:rFonts w:cs="Segoe UI"/>
      <w:b w:val="0"/>
      <w:sz w:val="72"/>
      <w:szCs w:val="72"/>
    </w:rPr>
  </w:style>
  <w:style w:type="character" w:customStyle="1" w:styleId="UndertitelChar">
    <w:name w:val="Undertitel Char"/>
    <w:basedOn w:val="Rubrik2Char"/>
    <w:link w:val="Undertitel"/>
    <w:uiPriority w:val="15"/>
    <w:rsid w:val="00BA5CCE"/>
    <w:rPr>
      <w:rFonts w:ascii="Segoe UI Black" w:hAnsi="Segoe UI Black" w:cs="Segoe UI"/>
      <w:b w:val="0"/>
      <w:bCs w:val="0"/>
      <w:caps/>
      <w:color w:val="000000" w:themeColor="text1"/>
      <w:sz w:val="24"/>
      <w:szCs w:val="32"/>
      <w:lang w:val="sv-SE"/>
    </w:rPr>
  </w:style>
  <w:style w:type="character" w:customStyle="1" w:styleId="DokumenttitelChar">
    <w:name w:val="Dokumenttitel Char"/>
    <w:basedOn w:val="Rubrik1Char"/>
    <w:link w:val="Dokumenttitel"/>
    <w:uiPriority w:val="15"/>
    <w:rsid w:val="00E5115A"/>
    <w:rPr>
      <w:rFonts w:ascii="Segoe UI" w:hAnsi="Segoe UI" w:cs="Segoe UI"/>
      <w:b w:val="0"/>
      <w:bCs/>
      <w:color w:val="000000"/>
      <w:sz w:val="72"/>
      <w:szCs w:val="72"/>
      <w:lang w:val="sv-SE"/>
    </w:rPr>
  </w:style>
  <w:style w:type="paragraph" w:customStyle="1" w:styleId="Frsttsblad-Logotyp">
    <w:name w:val="Försättsblad-Logotyp"/>
    <w:basedOn w:val="Normal"/>
    <w:uiPriority w:val="99"/>
    <w:rsid w:val="00F60C2E"/>
    <w:pPr>
      <w:spacing w:after="360" w:line="240" w:lineRule="auto"/>
      <w:ind w:right="284"/>
      <w:jc w:val="right"/>
    </w:pPr>
  </w:style>
  <w:style w:type="paragraph" w:customStyle="1" w:styleId="Frsttsblad-Titelrutautanbild">
    <w:name w:val="Försättsblad-Titelruta utan bild"/>
    <w:basedOn w:val="Dokumenttitel"/>
    <w:uiPriority w:val="59"/>
    <w:rsid w:val="006759AA"/>
    <w:pPr>
      <w:spacing w:before="1000" w:after="2000"/>
      <w:ind w:left="-1134"/>
    </w:pPr>
    <w:rPr>
      <w:sz w:val="24"/>
    </w:rPr>
  </w:style>
  <w:style w:type="paragraph" w:customStyle="1" w:styleId="Frsttsblad-Bildruta">
    <w:name w:val="Försättsblad-Bildruta"/>
    <w:basedOn w:val="Frsttsblad-Titelrutautanbild"/>
    <w:uiPriority w:val="49"/>
    <w:rsid w:val="006559D4"/>
    <w:pPr>
      <w:spacing w:before="240" w:after="0"/>
    </w:pPr>
  </w:style>
  <w:style w:type="paragraph" w:customStyle="1" w:styleId="Frsttsblad-Titelrutamedbild">
    <w:name w:val="Försättsblad-Titelruta med bild"/>
    <w:basedOn w:val="Frsttsblad-Titelrutautanbild"/>
    <w:uiPriority w:val="59"/>
    <w:rsid w:val="00C04A94"/>
    <w:pPr>
      <w:spacing w:before="120" w:after="0"/>
    </w:pPr>
  </w:style>
  <w:style w:type="paragraph" w:customStyle="1" w:styleId="DnrochDatum">
    <w:name w:val="Dnr och Datum"/>
    <w:basedOn w:val="Frsttblad-Sidfot"/>
    <w:uiPriority w:val="49"/>
    <w:rsid w:val="00D52A56"/>
  </w:style>
  <w:style w:type="paragraph" w:styleId="Ballongtext">
    <w:name w:val="Balloon Text"/>
    <w:basedOn w:val="Normal"/>
    <w:link w:val="BallongtextChar"/>
    <w:uiPriority w:val="99"/>
    <w:semiHidden/>
    <w:unhideWhenUsed/>
    <w:rsid w:val="00B81248"/>
    <w:pPr>
      <w:spacing w:line="240" w:lineRule="auto"/>
    </w:pPr>
    <w:rPr>
      <w:rFonts w:cs="Segoe UI"/>
      <w:sz w:val="18"/>
      <w:szCs w:val="18"/>
    </w:rPr>
  </w:style>
  <w:style w:type="character" w:customStyle="1" w:styleId="BallongtextChar">
    <w:name w:val="Ballongtext Char"/>
    <w:basedOn w:val="Standardstycketeckensnitt"/>
    <w:link w:val="Ballongtext"/>
    <w:uiPriority w:val="99"/>
    <w:semiHidden/>
    <w:rsid w:val="00B81248"/>
    <w:rPr>
      <w:rFonts w:ascii="Segoe UI" w:hAnsi="Segoe UI" w:cs="Segoe UI"/>
      <w:color w:val="000000"/>
      <w:sz w:val="18"/>
      <w:szCs w:val="18"/>
      <w:lang w:val="sv-SE"/>
    </w:rPr>
  </w:style>
  <w:style w:type="numbering" w:customStyle="1" w:styleId="Formatmall1">
    <w:name w:val="Formatmall1"/>
    <w:uiPriority w:val="99"/>
    <w:rsid w:val="00B81248"/>
    <w:pPr>
      <w:numPr>
        <w:numId w:val="11"/>
      </w:numPr>
    </w:pPr>
  </w:style>
  <w:style w:type="numbering" w:customStyle="1" w:styleId="Formatmall2">
    <w:name w:val="Formatmall2"/>
    <w:uiPriority w:val="99"/>
    <w:rsid w:val="00B81248"/>
    <w:pPr>
      <w:numPr>
        <w:numId w:val="12"/>
      </w:numPr>
    </w:pPr>
  </w:style>
  <w:style w:type="paragraph" w:styleId="Innehll4">
    <w:name w:val="toc 4"/>
    <w:basedOn w:val="Normal"/>
    <w:next w:val="Normal"/>
    <w:autoRedefine/>
    <w:uiPriority w:val="39"/>
    <w:unhideWhenUsed/>
    <w:rsid w:val="00573790"/>
    <w:pPr>
      <w:tabs>
        <w:tab w:val="right" w:leader="dot" w:pos="14175"/>
      </w:tabs>
      <w:spacing w:after="100"/>
      <w:ind w:left="601" w:right="567"/>
    </w:pPr>
  </w:style>
  <w:style w:type="paragraph" w:styleId="Innehll5">
    <w:name w:val="toc 5"/>
    <w:basedOn w:val="Normal"/>
    <w:next w:val="Normal"/>
    <w:autoRedefine/>
    <w:uiPriority w:val="39"/>
    <w:unhideWhenUsed/>
    <w:rsid w:val="00573790"/>
    <w:pPr>
      <w:tabs>
        <w:tab w:val="right" w:leader="dot" w:pos="14175"/>
      </w:tabs>
      <w:spacing w:after="100"/>
      <w:ind w:left="799" w:right="567"/>
    </w:pPr>
  </w:style>
  <w:style w:type="character" w:customStyle="1" w:styleId="Rubrik6Char">
    <w:name w:val="Rubrik 6 Char"/>
    <w:basedOn w:val="Standardstycketeckensnitt"/>
    <w:link w:val="Rubrik6"/>
    <w:uiPriority w:val="9"/>
    <w:rsid w:val="00B81248"/>
    <w:rPr>
      <w:rFonts w:asciiTheme="majorHAnsi" w:eastAsiaTheme="majorEastAsia" w:hAnsiTheme="majorHAnsi" w:cstheme="majorBidi"/>
      <w:color w:val="003156" w:themeColor="accent1" w:themeShade="7F"/>
      <w:sz w:val="20"/>
      <w:szCs w:val="20"/>
      <w:lang w:val="sv-SE"/>
    </w:rPr>
  </w:style>
  <w:style w:type="paragraph" w:customStyle="1" w:styleId="Frsttsblad-Titelruta-utanbild-liggande">
    <w:name w:val="Försättsblad-Titelruta-utan bild-liggande"/>
    <w:basedOn w:val="Frsttsblad-Titelrutautanbild"/>
    <w:uiPriority w:val="49"/>
    <w:qFormat/>
    <w:rsid w:val="00D47FA8"/>
    <w:pPr>
      <w:spacing w:before="120" w:after="0"/>
    </w:pPr>
  </w:style>
  <w:style w:type="paragraph" w:customStyle="1" w:styleId="Litetavstnd-taejbort">
    <w:name w:val="Litet avstånd - ta ej bort"/>
    <w:basedOn w:val="Normal"/>
    <w:uiPriority w:val="99"/>
    <w:rsid w:val="00E23459"/>
    <w:pPr>
      <w:autoSpaceDE/>
      <w:autoSpaceDN/>
      <w:adjustRightInd/>
      <w:spacing w:line="48" w:lineRule="auto"/>
      <w:textAlignment w:val="auto"/>
    </w:pPr>
    <w:rPr>
      <w:sz w:val="2"/>
    </w:rPr>
  </w:style>
  <w:style w:type="paragraph" w:customStyle="1" w:styleId="Frsttsblad-Liggande-Logotyp">
    <w:name w:val="Försättsblad-Liggande-Logotyp"/>
    <w:basedOn w:val="Frsttsblad-Logotyp"/>
    <w:uiPriority w:val="59"/>
    <w:qFormat/>
    <w:rsid w:val="00333143"/>
    <w:pPr>
      <w:spacing w:after="3440"/>
      <w:ind w:left="3289" w:right="0"/>
      <w:jc w:val="left"/>
    </w:pPr>
  </w:style>
  <w:style w:type="paragraph" w:customStyle="1" w:styleId="Frsttsblad-Logoliggande">
    <w:name w:val="Försättsblad-Logo liggande"/>
    <w:basedOn w:val="Normal"/>
    <w:uiPriority w:val="99"/>
    <w:rsid w:val="00D47FA8"/>
    <w:pPr>
      <w:spacing w:after="3520" w:line="240" w:lineRule="auto"/>
      <w:ind w:left="3289"/>
    </w:pPr>
  </w:style>
  <w:style w:type="paragraph" w:styleId="Innehll6">
    <w:name w:val="toc 6"/>
    <w:basedOn w:val="Normal"/>
    <w:next w:val="Normal"/>
    <w:autoRedefine/>
    <w:uiPriority w:val="39"/>
    <w:semiHidden/>
    <w:unhideWhenUsed/>
    <w:rsid w:val="00573790"/>
    <w:pPr>
      <w:tabs>
        <w:tab w:val="right" w:leader="dot" w:pos="14175"/>
      </w:tabs>
      <w:spacing w:after="100"/>
      <w:ind w:left="998" w:right="567"/>
    </w:pPr>
  </w:style>
  <w:style w:type="paragraph" w:customStyle="1" w:styleId="Frsttsblad-Liggande-Bildruta">
    <w:name w:val="Försättsblad-Liggande-Bildruta"/>
    <w:basedOn w:val="Frsttsblad-Titelrutautanbild"/>
    <w:uiPriority w:val="59"/>
    <w:qFormat/>
    <w:rsid w:val="004451EA"/>
    <w:pPr>
      <w:spacing w:before="0" w:after="0"/>
      <w:ind w:left="0"/>
      <w:jc w:val="right"/>
    </w:pPr>
  </w:style>
  <w:style w:type="paragraph" w:customStyle="1" w:styleId="Frsttsblad-Logotyp-utanbild">
    <w:name w:val="Försättsblad-Logotyp-utan bild"/>
    <w:basedOn w:val="Normal"/>
    <w:uiPriority w:val="99"/>
    <w:rsid w:val="006759AA"/>
    <w:pPr>
      <w:spacing w:after="3200" w:line="240" w:lineRule="auto"/>
      <w:ind w:right="284"/>
      <w:jc w:val="right"/>
    </w:pPr>
  </w:style>
  <w:style w:type="paragraph" w:customStyle="1" w:styleId="FrsttsbladLogohgerstlld">
    <w:name w:val="Försättsblad Logo högerställd"/>
    <w:basedOn w:val="Normal"/>
    <w:uiPriority w:val="99"/>
    <w:rsid w:val="00032492"/>
    <w:pPr>
      <w:spacing w:after="2600" w:line="240" w:lineRule="auto"/>
      <w:ind w:right="284"/>
      <w:jc w:val="right"/>
    </w:pPr>
  </w:style>
  <w:style w:type="paragraph" w:styleId="Innehll7">
    <w:name w:val="toc 7"/>
    <w:basedOn w:val="Normal"/>
    <w:next w:val="Normal"/>
    <w:autoRedefine/>
    <w:uiPriority w:val="39"/>
    <w:semiHidden/>
    <w:unhideWhenUsed/>
    <w:rsid w:val="00573790"/>
    <w:pPr>
      <w:tabs>
        <w:tab w:val="right" w:leader="dot" w:pos="14175"/>
      </w:tabs>
      <w:spacing w:after="100"/>
      <w:ind w:left="1202" w:right="567"/>
    </w:pPr>
  </w:style>
  <w:style w:type="paragraph" w:styleId="Innehll8">
    <w:name w:val="toc 8"/>
    <w:basedOn w:val="Normal"/>
    <w:next w:val="Normal"/>
    <w:autoRedefine/>
    <w:uiPriority w:val="39"/>
    <w:semiHidden/>
    <w:unhideWhenUsed/>
    <w:rsid w:val="00573790"/>
    <w:pPr>
      <w:tabs>
        <w:tab w:val="right" w:leader="dot" w:pos="14175"/>
      </w:tabs>
      <w:spacing w:after="100"/>
      <w:ind w:left="1400" w:right="567"/>
    </w:pPr>
  </w:style>
  <w:style w:type="paragraph" w:styleId="Innehll9">
    <w:name w:val="toc 9"/>
    <w:basedOn w:val="Normal"/>
    <w:next w:val="Normal"/>
    <w:autoRedefine/>
    <w:uiPriority w:val="39"/>
    <w:semiHidden/>
    <w:unhideWhenUsed/>
    <w:rsid w:val="00573790"/>
    <w:pPr>
      <w:tabs>
        <w:tab w:val="right" w:leader="dot" w:pos="14175"/>
      </w:tabs>
      <w:spacing w:after="100"/>
      <w:ind w:left="1599" w:right="567"/>
    </w:pPr>
  </w:style>
  <w:style w:type="paragraph" w:customStyle="1" w:styleId="InstruktionIngress">
    <w:name w:val="Instruktion Ingress"/>
    <w:basedOn w:val="Brdtext"/>
    <w:uiPriority w:val="99"/>
    <w:rsid w:val="00A96BC3"/>
    <w:pPr>
      <w:widowControl w:val="0"/>
      <w:adjustRightInd/>
      <w:spacing w:before="80" w:after="160" w:line="259" w:lineRule="auto"/>
      <w:textAlignment w:val="auto"/>
    </w:pPr>
    <w:rPr>
      <w:sz w:val="24"/>
    </w:rPr>
  </w:style>
  <w:style w:type="paragraph" w:styleId="Brdtext">
    <w:name w:val="Body Text"/>
    <w:basedOn w:val="Normal"/>
    <w:link w:val="BrdtextChar"/>
    <w:uiPriority w:val="99"/>
    <w:semiHidden/>
    <w:unhideWhenUsed/>
    <w:rsid w:val="00A96BC3"/>
    <w:pPr>
      <w:spacing w:after="120"/>
    </w:pPr>
  </w:style>
  <w:style w:type="character" w:customStyle="1" w:styleId="BrdtextChar">
    <w:name w:val="Brödtext Char"/>
    <w:basedOn w:val="Standardstycketeckensnitt"/>
    <w:link w:val="Brdtext"/>
    <w:uiPriority w:val="99"/>
    <w:semiHidden/>
    <w:rsid w:val="00A96BC3"/>
    <w:rPr>
      <w:rFonts w:ascii="Segoe UI" w:hAnsi="Segoe UI" w:cs="Open Sans"/>
      <w:color w:val="000000"/>
      <w:sz w:val="20"/>
      <w:szCs w:val="20"/>
      <w:lang w:val="sv-SE"/>
    </w:rPr>
  </w:style>
  <w:style w:type="table" w:styleId="Listtabell3dekorfrg1">
    <w:name w:val="List Table 3 Accent 1"/>
    <w:basedOn w:val="Normaltabell"/>
    <w:uiPriority w:val="48"/>
    <w:rsid w:val="00A34CCA"/>
    <w:pPr>
      <w:spacing w:after="0" w:line="240" w:lineRule="auto"/>
    </w:pPr>
    <w:tblPr>
      <w:tblStyleRowBandSize w:val="1"/>
      <w:tblStyleColBandSize w:val="1"/>
      <w:tblBorders>
        <w:top w:val="single" w:sz="4" w:space="0" w:color="0064AE" w:themeColor="accent1"/>
        <w:left w:val="single" w:sz="4" w:space="0" w:color="0064AE" w:themeColor="accent1"/>
        <w:bottom w:val="single" w:sz="4" w:space="0" w:color="0064AE" w:themeColor="accent1"/>
        <w:right w:val="single" w:sz="4" w:space="0" w:color="0064AE" w:themeColor="accent1"/>
      </w:tblBorders>
    </w:tblPr>
    <w:tblStylePr w:type="firstRow">
      <w:rPr>
        <w:b/>
        <w:bCs/>
        <w:color w:val="FFFFFF" w:themeColor="background1"/>
      </w:rPr>
      <w:tblPr/>
      <w:tcPr>
        <w:shd w:val="clear" w:color="auto" w:fill="0064AE" w:themeFill="accent1"/>
      </w:tcPr>
    </w:tblStylePr>
    <w:tblStylePr w:type="lastRow">
      <w:rPr>
        <w:b/>
        <w:bCs/>
      </w:rPr>
      <w:tblPr/>
      <w:tcPr>
        <w:tcBorders>
          <w:top w:val="double" w:sz="4" w:space="0" w:color="0064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E" w:themeColor="accent1"/>
          <w:right w:val="single" w:sz="4" w:space="0" w:color="0064AE" w:themeColor="accent1"/>
        </w:tcBorders>
      </w:tcPr>
    </w:tblStylePr>
    <w:tblStylePr w:type="band1Horz">
      <w:tblPr/>
      <w:tcPr>
        <w:tcBorders>
          <w:top w:val="single" w:sz="4" w:space="0" w:color="0064AE" w:themeColor="accent1"/>
          <w:bottom w:val="single" w:sz="4" w:space="0" w:color="0064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themeColor="accent1"/>
          <w:left w:val="nil"/>
        </w:tcBorders>
      </w:tcPr>
    </w:tblStylePr>
    <w:tblStylePr w:type="swCell">
      <w:tblPr/>
      <w:tcPr>
        <w:tcBorders>
          <w:top w:val="double" w:sz="4" w:space="0" w:color="0064AE" w:themeColor="accent1"/>
          <w:right w:val="nil"/>
        </w:tcBorders>
      </w:tcPr>
    </w:tblStylePr>
  </w:style>
  <w:style w:type="table" w:styleId="Rutntstabell4">
    <w:name w:val="Grid Table 4"/>
    <w:basedOn w:val="Normaltabell"/>
    <w:uiPriority w:val="49"/>
    <w:rsid w:val="008912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3dekorfrg5">
    <w:name w:val="List Table 3 Accent 5"/>
    <w:basedOn w:val="Normaltabell"/>
    <w:uiPriority w:val="48"/>
    <w:rsid w:val="0089045C"/>
    <w:pPr>
      <w:spacing w:after="0" w:line="240" w:lineRule="auto"/>
    </w:pPr>
    <w:tblPr>
      <w:tblStyleRowBandSize w:val="1"/>
      <w:tblStyleColBandSize w:val="1"/>
      <w:tblBorders>
        <w:top w:val="single" w:sz="4" w:space="0" w:color="FFD300" w:themeColor="accent5"/>
        <w:left w:val="single" w:sz="4" w:space="0" w:color="FFD300" w:themeColor="accent5"/>
        <w:bottom w:val="single" w:sz="4" w:space="0" w:color="FFD300" w:themeColor="accent5"/>
        <w:right w:val="single" w:sz="4" w:space="0" w:color="FFD300" w:themeColor="accent5"/>
      </w:tblBorders>
    </w:tblPr>
    <w:tblStylePr w:type="firstRow">
      <w:rPr>
        <w:b/>
        <w:bCs/>
        <w:color w:val="FFFFFF" w:themeColor="background1"/>
      </w:rPr>
      <w:tblPr/>
      <w:tcPr>
        <w:shd w:val="clear" w:color="auto" w:fill="FFD300" w:themeFill="accent5"/>
      </w:tcPr>
    </w:tblStylePr>
    <w:tblStylePr w:type="lastRow">
      <w:rPr>
        <w:b/>
        <w:bCs/>
      </w:rPr>
      <w:tblPr/>
      <w:tcPr>
        <w:tcBorders>
          <w:top w:val="double" w:sz="4" w:space="0" w:color="FF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300" w:themeColor="accent5"/>
          <w:right w:val="single" w:sz="4" w:space="0" w:color="FFD300" w:themeColor="accent5"/>
        </w:tcBorders>
      </w:tcPr>
    </w:tblStylePr>
    <w:tblStylePr w:type="band1Horz">
      <w:tblPr/>
      <w:tcPr>
        <w:tcBorders>
          <w:top w:val="single" w:sz="4" w:space="0" w:color="FFD300" w:themeColor="accent5"/>
          <w:bottom w:val="single" w:sz="4" w:space="0" w:color="FF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themeColor="accent5"/>
          <w:left w:val="nil"/>
        </w:tcBorders>
      </w:tcPr>
    </w:tblStylePr>
    <w:tblStylePr w:type="swCell">
      <w:tblPr/>
      <w:tcPr>
        <w:tcBorders>
          <w:top w:val="double" w:sz="4" w:space="0" w:color="FFD300" w:themeColor="accent5"/>
          <w:right w:val="nil"/>
        </w:tcBorders>
      </w:tcPr>
    </w:tblStylePr>
  </w:style>
  <w:style w:type="table" w:customStyle="1" w:styleId="LRtabell">
    <w:name w:val="LR tabell"/>
    <w:basedOn w:val="Tabellrutnt"/>
    <w:uiPriority w:val="99"/>
    <w:rsid w:val="00273C58"/>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table" w:customStyle="1" w:styleId="LRtabellsvartvit">
    <w:name w:val="LR tabell svartvit"/>
    <w:basedOn w:val="Normaltabell"/>
    <w:uiPriority w:val="99"/>
    <w:rsid w:val="00273C58"/>
    <w:pPr>
      <w:spacing w:after="0" w:line="216"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themeColor="text1"/>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hemeFill="background1"/>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
    <w:name w:val="LR grå fyllning rubrik"/>
    <w:basedOn w:val="Normaltabell"/>
    <w:uiPriority w:val="99"/>
    <w:rsid w:val="006907DA"/>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hemeFill="background2"/>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styleId="Underrubrik">
    <w:name w:val="Subtitle"/>
    <w:aliases w:val="Underrubrik/titel"/>
    <w:basedOn w:val="Normal"/>
    <w:next w:val="Normal"/>
    <w:link w:val="UnderrubrikChar"/>
    <w:uiPriority w:val="11"/>
    <w:rsid w:val="00292092"/>
    <w:pPr>
      <w:spacing w:line="240" w:lineRule="auto"/>
    </w:pPr>
    <w:rPr>
      <w:rFonts w:ascii="Segoe UI" w:hAnsi="Segoe UI"/>
      <w:b/>
      <w:bCs/>
      <w:caps/>
      <w:color w:val="000000"/>
      <w:sz w:val="28"/>
      <w:szCs w:val="28"/>
    </w:rPr>
  </w:style>
  <w:style w:type="character" w:customStyle="1" w:styleId="UnderrubrikChar">
    <w:name w:val="Underrubrik Char"/>
    <w:aliases w:val="Underrubrik/titel Char"/>
    <w:basedOn w:val="Standardstycketeckensnitt"/>
    <w:link w:val="Underrubrik"/>
    <w:uiPriority w:val="11"/>
    <w:rsid w:val="00292092"/>
    <w:rPr>
      <w:rFonts w:ascii="Segoe UI" w:hAnsi="Segoe UI" w:cs="Open Sans"/>
      <w:b/>
      <w:bCs/>
      <w:caps/>
      <w:color w:val="000000"/>
      <w:sz w:val="28"/>
      <w:szCs w:val="28"/>
      <w:lang w:val="sv-SE"/>
    </w:rPr>
  </w:style>
  <w:style w:type="paragraph" w:customStyle="1" w:styleId="Underrenderubrik">
    <w:name w:val="Underärenderubrik"/>
    <w:basedOn w:val="Normal"/>
    <w:link w:val="UnderrenderubrikChar"/>
    <w:uiPriority w:val="1"/>
    <w:qFormat/>
    <w:rsid w:val="00250691"/>
    <w:pPr>
      <w:tabs>
        <w:tab w:val="left" w:pos="1701"/>
        <w:tab w:val="left" w:pos="2552"/>
        <w:tab w:val="left" w:pos="5670"/>
      </w:tabs>
      <w:autoSpaceDE/>
      <w:autoSpaceDN/>
      <w:adjustRightInd/>
      <w:spacing w:line="276" w:lineRule="auto"/>
      <w:textAlignment w:val="auto"/>
    </w:pPr>
    <w:rPr>
      <w:rFonts w:ascii="Segoe UI Semibold" w:eastAsia="Times New Roman" w:hAnsi="Segoe UI Semibold" w:cs="Segoe UI Semibold"/>
      <w:sz w:val="24"/>
      <w:lang w:eastAsia="sv-SE"/>
    </w:rPr>
  </w:style>
  <w:style w:type="character" w:customStyle="1" w:styleId="UnderrenderubrikChar">
    <w:name w:val="Underärenderubrik Char"/>
    <w:basedOn w:val="Standardstycketeckensnitt"/>
    <w:link w:val="Underrenderubrik"/>
    <w:uiPriority w:val="1"/>
    <w:rsid w:val="00250691"/>
    <w:rPr>
      <w:rFonts w:ascii="Segoe UI Semibold" w:eastAsia="Times New Roman" w:hAnsi="Segoe UI Semibold" w:cs="Segoe UI Semibold"/>
      <w:sz w:val="24"/>
      <w:lang w:eastAsia="sv-SE"/>
    </w:rPr>
  </w:style>
  <w:style w:type="paragraph" w:styleId="Fotnotstext">
    <w:name w:val="footnote text"/>
    <w:basedOn w:val="Normal"/>
    <w:link w:val="FotnotstextChar"/>
    <w:uiPriority w:val="99"/>
    <w:semiHidden/>
    <w:unhideWhenUsed/>
    <w:rsid w:val="00C32CA6"/>
    <w:pPr>
      <w:spacing w:line="240" w:lineRule="auto"/>
    </w:pPr>
    <w:rPr>
      <w:sz w:val="16"/>
    </w:rPr>
  </w:style>
  <w:style w:type="character" w:customStyle="1" w:styleId="FotnotstextChar">
    <w:name w:val="Fotnotstext Char"/>
    <w:basedOn w:val="Standardstycketeckensnitt"/>
    <w:link w:val="Fotnotstext"/>
    <w:uiPriority w:val="99"/>
    <w:semiHidden/>
    <w:rsid w:val="00C32CA6"/>
    <w:rPr>
      <w:sz w:val="16"/>
    </w:rPr>
  </w:style>
  <w:style w:type="character" w:styleId="Fotnotsreferens">
    <w:name w:val="footnote reference"/>
    <w:basedOn w:val="Standardstycketeckensnitt"/>
    <w:uiPriority w:val="99"/>
    <w:semiHidden/>
    <w:unhideWhenUsed/>
    <w:rsid w:val="004F0452"/>
    <w:rPr>
      <w:vertAlign w:val="superscript"/>
    </w:rPr>
  </w:style>
  <w:style w:type="paragraph" w:styleId="Liststycke">
    <w:name w:val="List Paragraph"/>
    <w:basedOn w:val="Normal"/>
    <w:uiPriority w:val="34"/>
    <w:qFormat/>
    <w:rsid w:val="00F56B2B"/>
    <w:pPr>
      <w:ind w:left="720"/>
      <w:contextualSpacing/>
    </w:pPr>
  </w:style>
  <w:style w:type="numbering" w:customStyle="1" w:styleId="Ingenlista1">
    <w:name w:val="Ingen lista1"/>
    <w:next w:val="Ingenlista"/>
    <w:uiPriority w:val="99"/>
    <w:semiHidden/>
    <w:unhideWhenUsed/>
    <w:rsid w:val="0037762D"/>
  </w:style>
  <w:style w:type="paragraph" w:customStyle="1" w:styleId="mnesraddokumenttyp">
    <w:name w:val="Ämnesrad/dokumenttyp"/>
    <w:basedOn w:val="Normal"/>
    <w:next w:val="Normal"/>
    <w:uiPriority w:val="14"/>
    <w:qFormat/>
    <w:rsid w:val="0037762D"/>
    <w:pPr>
      <w:spacing w:line="240" w:lineRule="auto"/>
    </w:pPr>
    <w:rPr>
      <w:rFonts w:ascii="Segoe UI Black" w:hAnsi="Segoe UI Black" w:cs="Open Sans"/>
      <w:b/>
      <w:caps/>
      <w:noProof/>
      <w:lang w:val="sv-SE"/>
    </w:rPr>
  </w:style>
  <w:style w:type="table" w:customStyle="1" w:styleId="Tabellrutnt1">
    <w:name w:val="Tabellrutnät1"/>
    <w:basedOn w:val="Normaltabell"/>
    <w:next w:val="Tabellrutnt"/>
    <w:uiPriority w:val="39"/>
    <w:rsid w:val="0037762D"/>
    <w:pPr>
      <w:spacing w:after="0" w:line="240" w:lineRule="auto"/>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1">
    <w:name w:val="Tabellrutnät ljust1"/>
    <w:basedOn w:val="Normaltabell"/>
    <w:next w:val="Tabellrutntljust"/>
    <w:uiPriority w:val="40"/>
    <w:rsid w:val="0037762D"/>
    <w:pPr>
      <w:spacing w:after="0" w:line="240" w:lineRule="auto"/>
    </w:pPr>
    <w:rPr>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formateradtabell11">
    <w:name w:val="Oformaterad tabell 11"/>
    <w:basedOn w:val="Normaltabell"/>
    <w:next w:val="Oformateradtabell1"/>
    <w:uiPriority w:val="41"/>
    <w:rsid w:val="0037762D"/>
    <w:pPr>
      <w:spacing w:after="0" w:line="240" w:lineRule="auto"/>
    </w:pPr>
    <w:rPr>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utntstabell4dekorfrg31">
    <w:name w:val="Rutnätstabell 4 – dekorfärg 31"/>
    <w:basedOn w:val="Normaltabell"/>
    <w:next w:val="Rutntstabell4dekorfrg3"/>
    <w:uiPriority w:val="49"/>
    <w:rsid w:val="0037762D"/>
    <w:pPr>
      <w:spacing w:after="0" w:line="240" w:lineRule="auto"/>
    </w:pPr>
    <w:rPr>
      <w:kern w:val="2"/>
      <w:sz w:val="22"/>
      <w:szCs w:val="22"/>
      <w14:ligatures w14:val="standardContextual"/>
    </w:rPr>
    <w:tblPr>
      <w:tblStyleRowBandSize w:val="1"/>
      <w:tblStyleColBandSize w:val="1"/>
      <w:tblBorders>
        <w:top w:val="single" w:sz="4" w:space="0" w:color="DFD682" w:themeColor="accent3" w:themeTint="99"/>
        <w:left w:val="single" w:sz="4" w:space="0" w:color="DFD682" w:themeColor="accent3" w:themeTint="99"/>
        <w:bottom w:val="single" w:sz="4" w:space="0" w:color="DFD682" w:themeColor="accent3" w:themeTint="99"/>
        <w:right w:val="single" w:sz="4" w:space="0" w:color="DFD682" w:themeColor="accent3" w:themeTint="99"/>
        <w:insideH w:val="single" w:sz="4" w:space="0" w:color="DFD682" w:themeColor="accent3" w:themeTint="99"/>
        <w:insideV w:val="single" w:sz="4" w:space="0" w:color="DFD682" w:themeColor="accent3" w:themeTint="99"/>
      </w:tblBorders>
    </w:tblPr>
    <w:tblStylePr w:type="firstRow">
      <w:rPr>
        <w:b/>
        <w:bCs/>
        <w:color w:val="FFFFFF" w:themeColor="background1"/>
      </w:rPr>
      <w:tblPr/>
      <w:tcPr>
        <w:tcBorders>
          <w:top w:val="single" w:sz="4" w:space="0" w:color="C8B933" w:themeColor="accent3"/>
          <w:left w:val="single" w:sz="4" w:space="0" w:color="C8B933" w:themeColor="accent3"/>
          <w:bottom w:val="single" w:sz="4" w:space="0" w:color="C8B933" w:themeColor="accent3"/>
          <w:right w:val="single" w:sz="4" w:space="0" w:color="C8B933" w:themeColor="accent3"/>
          <w:insideH w:val="nil"/>
          <w:insideV w:val="nil"/>
        </w:tcBorders>
        <w:shd w:val="clear" w:color="auto" w:fill="C8B933" w:themeFill="accent3"/>
      </w:tcPr>
    </w:tblStylePr>
    <w:tblStylePr w:type="lastRow">
      <w:rPr>
        <w:b/>
        <w:bCs/>
      </w:rPr>
      <w:tblPr/>
      <w:tcPr>
        <w:tcBorders>
          <w:top w:val="double" w:sz="4" w:space="0" w:color="C8B933" w:themeColor="accent3"/>
        </w:tcBorders>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customStyle="1" w:styleId="Rutntstabell2dekorfrg31">
    <w:name w:val="Rutnätstabell 2 – dekorfärg 31"/>
    <w:basedOn w:val="Normaltabell"/>
    <w:next w:val="Rutntstabell2dekorfrg3"/>
    <w:uiPriority w:val="47"/>
    <w:rsid w:val="0037762D"/>
    <w:pPr>
      <w:spacing w:after="0" w:line="240" w:lineRule="auto"/>
    </w:pPr>
    <w:rPr>
      <w:kern w:val="2"/>
      <w:sz w:val="22"/>
      <w:szCs w:val="22"/>
      <w14:ligatures w14:val="standardContextual"/>
    </w:rPr>
    <w:tblPr>
      <w:tblStyleRowBandSize w:val="1"/>
      <w:tblStyleColBandSize w:val="1"/>
      <w:tblBorders>
        <w:top w:val="single" w:sz="2" w:space="0" w:color="DFD682" w:themeColor="accent3" w:themeTint="99"/>
        <w:bottom w:val="single" w:sz="2" w:space="0" w:color="DFD682" w:themeColor="accent3" w:themeTint="99"/>
        <w:insideH w:val="single" w:sz="2" w:space="0" w:color="DFD682" w:themeColor="accent3" w:themeTint="99"/>
        <w:insideV w:val="single" w:sz="2" w:space="0" w:color="DFD682" w:themeColor="accent3" w:themeTint="99"/>
      </w:tblBorders>
    </w:tblPr>
    <w:tblStylePr w:type="firstRow">
      <w:rPr>
        <w:b/>
        <w:bCs/>
      </w:rPr>
      <w:tblPr/>
      <w:tcPr>
        <w:tcBorders>
          <w:top w:val="nil"/>
          <w:bottom w:val="single" w:sz="12" w:space="0" w:color="DFD682" w:themeColor="accent3" w:themeTint="99"/>
          <w:insideH w:val="nil"/>
          <w:insideV w:val="nil"/>
        </w:tcBorders>
        <w:shd w:val="clear" w:color="auto" w:fill="FFFFFF" w:themeFill="background1"/>
      </w:tcPr>
    </w:tblStylePr>
    <w:tblStylePr w:type="lastRow">
      <w:rPr>
        <w:b/>
        <w:bCs/>
      </w:rPr>
      <w:tblPr/>
      <w:tcPr>
        <w:tcBorders>
          <w:top w:val="double" w:sz="2" w:space="0" w:color="DFD6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customStyle="1" w:styleId="Rutntstabell2dekorfrg51">
    <w:name w:val="Rutnätstabell 2 – dekorfärg 51"/>
    <w:basedOn w:val="Normaltabell"/>
    <w:next w:val="Rutntstabell2dekorfrg5"/>
    <w:uiPriority w:val="47"/>
    <w:rsid w:val="0037762D"/>
    <w:pPr>
      <w:spacing w:after="0" w:line="240" w:lineRule="auto"/>
    </w:pPr>
    <w:rPr>
      <w:kern w:val="2"/>
      <w:sz w:val="22"/>
      <w:szCs w:val="22"/>
      <w14:ligatures w14:val="standardContextual"/>
    </w:rPr>
    <w:tblPr>
      <w:tblStyleRowBandSize w:val="1"/>
      <w:tblStyleColBandSize w:val="1"/>
      <w:tblBorders>
        <w:top w:val="single" w:sz="2" w:space="0" w:color="FFE466" w:themeColor="accent5" w:themeTint="99"/>
        <w:bottom w:val="single" w:sz="2" w:space="0" w:color="FFE466" w:themeColor="accent5" w:themeTint="99"/>
        <w:insideH w:val="single" w:sz="2" w:space="0" w:color="FFE466" w:themeColor="accent5" w:themeTint="99"/>
        <w:insideV w:val="single" w:sz="2" w:space="0" w:color="FFE466" w:themeColor="accent5" w:themeTint="99"/>
      </w:tblBorders>
    </w:tblPr>
    <w:tblStylePr w:type="firstRow">
      <w:rPr>
        <w:b/>
        <w:bCs/>
      </w:rPr>
      <w:tblPr/>
      <w:tcPr>
        <w:tcBorders>
          <w:top w:val="nil"/>
          <w:bottom w:val="single" w:sz="12" w:space="0" w:color="FFE466" w:themeColor="accent5" w:themeTint="99"/>
          <w:insideH w:val="nil"/>
          <w:insideV w:val="nil"/>
        </w:tcBorders>
        <w:shd w:val="clear" w:color="auto" w:fill="FFFFFF" w:themeFill="background1"/>
      </w:tcPr>
    </w:tblStylePr>
    <w:tblStylePr w:type="lastRow">
      <w:rPr>
        <w:b/>
        <w:bCs/>
      </w:rPr>
      <w:tblPr/>
      <w:tcPr>
        <w:tcBorders>
          <w:top w:val="double" w:sz="2" w:space="0" w:color="FFE4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5" w:themeFillTint="33"/>
      </w:tcPr>
    </w:tblStylePr>
    <w:tblStylePr w:type="band1Horz">
      <w:tblPr/>
      <w:tcPr>
        <w:shd w:val="clear" w:color="auto" w:fill="FFF6CC" w:themeFill="accent5" w:themeFillTint="33"/>
      </w:tcPr>
    </w:tblStylePr>
  </w:style>
  <w:style w:type="table" w:customStyle="1" w:styleId="Rutntstabell1ljusdekorfrg51">
    <w:name w:val="Rutnätstabell 1 ljus – dekorfärg 51"/>
    <w:basedOn w:val="Normaltabell"/>
    <w:next w:val="Rutntstabell1ljusdekorfrg5"/>
    <w:uiPriority w:val="46"/>
    <w:rsid w:val="0037762D"/>
    <w:pPr>
      <w:spacing w:after="0" w:line="240" w:lineRule="auto"/>
    </w:pPr>
    <w:rPr>
      <w:kern w:val="2"/>
      <w:sz w:val="22"/>
      <w:szCs w:val="22"/>
      <w14:ligatures w14:val="standardContextual"/>
    </w:rPr>
    <w:tblPr>
      <w:tblStyleRowBandSize w:val="1"/>
      <w:tblStyleColBandSize w:val="1"/>
      <w:tblBorders>
        <w:top w:val="single" w:sz="4" w:space="0" w:color="FFED99" w:themeColor="accent5" w:themeTint="66"/>
        <w:left w:val="single" w:sz="4" w:space="0" w:color="FFED99" w:themeColor="accent5" w:themeTint="66"/>
        <w:bottom w:val="single" w:sz="4" w:space="0" w:color="FFED99" w:themeColor="accent5" w:themeTint="66"/>
        <w:right w:val="single" w:sz="4" w:space="0" w:color="FFED99" w:themeColor="accent5" w:themeTint="66"/>
        <w:insideH w:val="single" w:sz="4" w:space="0" w:color="FFED99" w:themeColor="accent5" w:themeTint="66"/>
        <w:insideV w:val="single" w:sz="4" w:space="0" w:color="FFED99" w:themeColor="accent5" w:themeTint="66"/>
      </w:tblBorders>
    </w:tblPr>
    <w:tblStylePr w:type="firstRow">
      <w:rPr>
        <w:b/>
        <w:bCs/>
      </w:rPr>
      <w:tblPr/>
      <w:tcPr>
        <w:tcBorders>
          <w:bottom w:val="single" w:sz="12" w:space="0" w:color="FFE466" w:themeColor="accent5" w:themeTint="99"/>
        </w:tcBorders>
      </w:tcPr>
    </w:tblStylePr>
    <w:tblStylePr w:type="lastRow">
      <w:rPr>
        <w:b/>
        <w:bCs/>
      </w:rPr>
      <w:tblPr/>
      <w:tcPr>
        <w:tcBorders>
          <w:top w:val="double" w:sz="2" w:space="0" w:color="FFE466" w:themeColor="accent5" w:themeTint="99"/>
        </w:tcBorders>
      </w:tcPr>
    </w:tblStylePr>
    <w:tblStylePr w:type="firstCol">
      <w:rPr>
        <w:b/>
        <w:bCs/>
      </w:rPr>
    </w:tblStylePr>
    <w:tblStylePr w:type="lastCol">
      <w:rPr>
        <w:b/>
        <w:bCs/>
      </w:rPr>
    </w:tblStylePr>
  </w:style>
  <w:style w:type="table" w:customStyle="1" w:styleId="Listtabell5mrkdekorfrg21">
    <w:name w:val="Listtabell 5 mörk – dekorfärg 21"/>
    <w:basedOn w:val="Normaltabell"/>
    <w:next w:val="Listtabell5mrkdekorfrg2"/>
    <w:uiPriority w:val="50"/>
    <w:rsid w:val="0037762D"/>
    <w:pPr>
      <w:spacing w:after="0" w:line="240" w:lineRule="auto"/>
    </w:pPr>
    <w:rPr>
      <w:color w:val="FFFFFF" w:themeColor="background1"/>
      <w:kern w:val="2"/>
      <w:sz w:val="22"/>
      <w:szCs w:val="22"/>
      <w14:ligatures w14:val="standardContextual"/>
    </w:rPr>
    <w:tblPr>
      <w:tblStyleRowBandSize w:val="1"/>
      <w:tblStyleColBandSize w:val="1"/>
      <w:tblBorders>
        <w:top w:val="single" w:sz="24" w:space="0" w:color="9EC1C6" w:themeColor="accent2"/>
        <w:left w:val="single" w:sz="24" w:space="0" w:color="9EC1C6" w:themeColor="accent2"/>
        <w:bottom w:val="single" w:sz="24" w:space="0" w:color="9EC1C6" w:themeColor="accent2"/>
        <w:right w:val="single" w:sz="24" w:space="0" w:color="9EC1C6" w:themeColor="accent2"/>
      </w:tblBorders>
    </w:tblPr>
    <w:tcPr>
      <w:shd w:val="clear" w:color="auto" w:fill="9EC1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next w:val="Listtabell5mrkdekorfrg1"/>
    <w:uiPriority w:val="50"/>
    <w:rsid w:val="0037762D"/>
    <w:pPr>
      <w:spacing w:after="0" w:line="240" w:lineRule="auto"/>
    </w:pPr>
    <w:rPr>
      <w:color w:val="FFFFFF" w:themeColor="background1"/>
      <w:kern w:val="2"/>
      <w:sz w:val="22"/>
      <w:szCs w:val="22"/>
      <w14:ligatures w14:val="standardContextual"/>
    </w:rPr>
    <w:tblPr>
      <w:tblStyleRowBandSize w:val="1"/>
      <w:tblStyleColBandSize w:val="1"/>
      <w:tblBorders>
        <w:top w:val="single" w:sz="24" w:space="0" w:color="0064AE" w:themeColor="accent1"/>
        <w:left w:val="single" w:sz="24" w:space="0" w:color="0064AE" w:themeColor="accent1"/>
        <w:bottom w:val="single" w:sz="24" w:space="0" w:color="0064AE" w:themeColor="accent1"/>
        <w:right w:val="single" w:sz="24" w:space="0" w:color="0064AE" w:themeColor="accent1"/>
      </w:tblBorders>
    </w:tblPr>
    <w:tcPr>
      <w:shd w:val="clear" w:color="auto" w:fill="0064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7frgstarkdekorfrg51">
    <w:name w:val="Listtabell 7 färgstark – dekorfärg 51"/>
    <w:basedOn w:val="Normaltabell"/>
    <w:next w:val="Listtabell7frgstarkdekorfrg5"/>
    <w:uiPriority w:val="52"/>
    <w:rsid w:val="0037762D"/>
    <w:pPr>
      <w:spacing w:after="0" w:line="240" w:lineRule="auto"/>
    </w:pPr>
    <w:rPr>
      <w:color w:val="BF9E00" w:themeColor="accent5" w:themeShade="BF"/>
      <w:kern w:val="2"/>
      <w:sz w:val="22"/>
      <w:szCs w:val="2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300" w:themeColor="accent5"/>
        </w:tcBorders>
        <w:shd w:val="clear" w:color="auto" w:fill="FFFFFF" w:themeFill="background1"/>
      </w:tcPr>
    </w:tblStylePr>
    <w:tblStylePr w:type="band1Vert">
      <w:tblPr/>
      <w:tcPr>
        <w:shd w:val="clear" w:color="auto" w:fill="FFF6CC" w:themeFill="accent5" w:themeFillTint="33"/>
      </w:tcPr>
    </w:tblStylePr>
    <w:tblStylePr w:type="band1Horz">
      <w:tblPr/>
      <w:tcPr>
        <w:shd w:val="clear" w:color="auto" w:fill="FFF6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formateradtabell31">
    <w:name w:val="Oformaterad tabell 31"/>
    <w:basedOn w:val="Normaltabell"/>
    <w:next w:val="Oformateradtabell3"/>
    <w:uiPriority w:val="43"/>
    <w:rsid w:val="0037762D"/>
    <w:pPr>
      <w:spacing w:after="0" w:line="240" w:lineRule="auto"/>
    </w:pPr>
    <w:rPr>
      <w:kern w:val="2"/>
      <w:sz w:val="22"/>
      <w:szCs w:val="2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utntstabell1ljusdekorfrg11">
    <w:name w:val="Rutnätstabell 1 ljus – dekorfärg 11"/>
    <w:basedOn w:val="Normaltabell"/>
    <w:next w:val="Rutntstabell1ljusdekorfrg1"/>
    <w:uiPriority w:val="46"/>
    <w:rsid w:val="0037762D"/>
    <w:pPr>
      <w:spacing w:after="0" w:line="240" w:lineRule="auto"/>
    </w:pPr>
    <w:rPr>
      <w:kern w:val="2"/>
      <w:sz w:val="22"/>
      <w:szCs w:val="22"/>
      <w14:ligatures w14:val="standardContextual"/>
    </w:rPr>
    <w:tblPr>
      <w:tblStyleRowBandSize w:val="1"/>
      <w:tblStyleColBandSize w:val="1"/>
      <w:tblBorders>
        <w:top w:val="single" w:sz="4" w:space="0" w:color="78C5FF" w:themeColor="accent1" w:themeTint="66"/>
        <w:left w:val="single" w:sz="4" w:space="0" w:color="78C5FF" w:themeColor="accent1" w:themeTint="66"/>
        <w:bottom w:val="single" w:sz="4" w:space="0" w:color="78C5FF" w:themeColor="accent1" w:themeTint="66"/>
        <w:right w:val="single" w:sz="4" w:space="0" w:color="78C5FF" w:themeColor="accent1" w:themeTint="66"/>
        <w:insideH w:val="single" w:sz="4" w:space="0" w:color="78C5FF" w:themeColor="accent1" w:themeTint="66"/>
        <w:insideV w:val="single" w:sz="4" w:space="0" w:color="78C5FF" w:themeColor="accent1" w:themeTint="66"/>
      </w:tblBorders>
    </w:tblPr>
    <w:tblStylePr w:type="firstRow">
      <w:rPr>
        <w:b/>
        <w:bCs/>
      </w:rPr>
      <w:tblPr/>
      <w:tcPr>
        <w:tcBorders>
          <w:bottom w:val="single" w:sz="12" w:space="0" w:color="35A8FF" w:themeColor="accent1" w:themeTint="99"/>
        </w:tcBorders>
      </w:tcPr>
    </w:tblStylePr>
    <w:tblStylePr w:type="lastRow">
      <w:rPr>
        <w:b/>
        <w:bCs/>
      </w:rPr>
      <w:tblPr/>
      <w:tcPr>
        <w:tcBorders>
          <w:top w:val="double" w:sz="2" w:space="0" w:color="35A8FF" w:themeColor="accent1" w:themeTint="99"/>
        </w:tcBorders>
      </w:tcPr>
    </w:tblStylePr>
    <w:tblStylePr w:type="firstCol">
      <w:rPr>
        <w:b/>
        <w:bCs/>
      </w:rPr>
    </w:tblStylePr>
    <w:tblStylePr w:type="lastCol">
      <w:rPr>
        <w:b/>
        <w:bCs/>
      </w:rPr>
    </w:tblStylePr>
  </w:style>
  <w:style w:type="numbering" w:customStyle="1" w:styleId="Formatmall11">
    <w:name w:val="Formatmall11"/>
    <w:uiPriority w:val="99"/>
    <w:rsid w:val="0037762D"/>
  </w:style>
  <w:style w:type="numbering" w:customStyle="1" w:styleId="Formatmall21">
    <w:name w:val="Formatmall21"/>
    <w:uiPriority w:val="99"/>
    <w:rsid w:val="0037762D"/>
  </w:style>
  <w:style w:type="table" w:customStyle="1" w:styleId="Listtabell3dekorfrg11">
    <w:name w:val="Listtabell 3 – dekorfärg 11"/>
    <w:basedOn w:val="Normaltabell"/>
    <w:next w:val="Listtabell3dekorfrg1"/>
    <w:uiPriority w:val="48"/>
    <w:rsid w:val="0037762D"/>
    <w:pPr>
      <w:spacing w:after="0" w:line="240" w:lineRule="auto"/>
    </w:pPr>
    <w:rPr>
      <w:kern w:val="2"/>
      <w:sz w:val="22"/>
      <w:szCs w:val="22"/>
      <w14:ligatures w14:val="standardContextual"/>
    </w:rPr>
    <w:tblPr>
      <w:tblStyleRowBandSize w:val="1"/>
      <w:tblStyleColBandSize w:val="1"/>
      <w:tblBorders>
        <w:top w:val="single" w:sz="4" w:space="0" w:color="0064AE" w:themeColor="accent1"/>
        <w:left w:val="single" w:sz="4" w:space="0" w:color="0064AE" w:themeColor="accent1"/>
        <w:bottom w:val="single" w:sz="4" w:space="0" w:color="0064AE" w:themeColor="accent1"/>
        <w:right w:val="single" w:sz="4" w:space="0" w:color="0064AE" w:themeColor="accent1"/>
      </w:tblBorders>
    </w:tblPr>
    <w:tblStylePr w:type="firstRow">
      <w:rPr>
        <w:b/>
        <w:bCs/>
        <w:color w:val="FFFFFF" w:themeColor="background1"/>
      </w:rPr>
      <w:tblPr/>
      <w:tcPr>
        <w:shd w:val="clear" w:color="auto" w:fill="0064AE" w:themeFill="accent1"/>
      </w:tcPr>
    </w:tblStylePr>
    <w:tblStylePr w:type="lastRow">
      <w:rPr>
        <w:b/>
        <w:bCs/>
      </w:rPr>
      <w:tblPr/>
      <w:tcPr>
        <w:tcBorders>
          <w:top w:val="double" w:sz="4" w:space="0" w:color="0064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E" w:themeColor="accent1"/>
          <w:right w:val="single" w:sz="4" w:space="0" w:color="0064AE" w:themeColor="accent1"/>
        </w:tcBorders>
      </w:tcPr>
    </w:tblStylePr>
    <w:tblStylePr w:type="band1Horz">
      <w:tblPr/>
      <w:tcPr>
        <w:tcBorders>
          <w:top w:val="single" w:sz="4" w:space="0" w:color="0064AE" w:themeColor="accent1"/>
          <w:bottom w:val="single" w:sz="4" w:space="0" w:color="0064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themeColor="accent1"/>
          <w:left w:val="nil"/>
        </w:tcBorders>
      </w:tcPr>
    </w:tblStylePr>
    <w:tblStylePr w:type="swCell">
      <w:tblPr/>
      <w:tcPr>
        <w:tcBorders>
          <w:top w:val="double" w:sz="4" w:space="0" w:color="0064AE" w:themeColor="accent1"/>
          <w:right w:val="nil"/>
        </w:tcBorders>
      </w:tcPr>
    </w:tblStylePr>
  </w:style>
  <w:style w:type="table" w:customStyle="1" w:styleId="Rutntstabell41">
    <w:name w:val="Rutnätstabell 41"/>
    <w:basedOn w:val="Normaltabell"/>
    <w:next w:val="Rutntstabell4"/>
    <w:uiPriority w:val="49"/>
    <w:rsid w:val="0037762D"/>
    <w:pPr>
      <w:spacing w:after="0" w:line="240" w:lineRule="auto"/>
    </w:pPr>
    <w:rPr>
      <w:kern w:val="2"/>
      <w:sz w:val="22"/>
      <w:szCs w:val="2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3dekorfrg51">
    <w:name w:val="Listtabell 3 – dekorfärg 51"/>
    <w:basedOn w:val="Normaltabell"/>
    <w:next w:val="Listtabell3dekorfrg5"/>
    <w:uiPriority w:val="48"/>
    <w:rsid w:val="0037762D"/>
    <w:pPr>
      <w:spacing w:after="0" w:line="240" w:lineRule="auto"/>
    </w:pPr>
    <w:rPr>
      <w:kern w:val="2"/>
      <w:sz w:val="22"/>
      <w:szCs w:val="22"/>
      <w14:ligatures w14:val="standardContextual"/>
    </w:rPr>
    <w:tblPr>
      <w:tblStyleRowBandSize w:val="1"/>
      <w:tblStyleColBandSize w:val="1"/>
      <w:tblBorders>
        <w:top w:val="single" w:sz="4" w:space="0" w:color="FFD300" w:themeColor="accent5"/>
        <w:left w:val="single" w:sz="4" w:space="0" w:color="FFD300" w:themeColor="accent5"/>
        <w:bottom w:val="single" w:sz="4" w:space="0" w:color="FFD300" w:themeColor="accent5"/>
        <w:right w:val="single" w:sz="4" w:space="0" w:color="FFD300" w:themeColor="accent5"/>
      </w:tblBorders>
    </w:tblPr>
    <w:tblStylePr w:type="firstRow">
      <w:rPr>
        <w:b/>
        <w:bCs/>
        <w:color w:val="FFFFFF" w:themeColor="background1"/>
      </w:rPr>
      <w:tblPr/>
      <w:tcPr>
        <w:shd w:val="clear" w:color="auto" w:fill="FFD300" w:themeFill="accent5"/>
      </w:tcPr>
    </w:tblStylePr>
    <w:tblStylePr w:type="lastRow">
      <w:rPr>
        <w:b/>
        <w:bCs/>
      </w:rPr>
      <w:tblPr/>
      <w:tcPr>
        <w:tcBorders>
          <w:top w:val="double" w:sz="4" w:space="0" w:color="FF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300" w:themeColor="accent5"/>
          <w:right w:val="single" w:sz="4" w:space="0" w:color="FFD300" w:themeColor="accent5"/>
        </w:tcBorders>
      </w:tcPr>
    </w:tblStylePr>
    <w:tblStylePr w:type="band1Horz">
      <w:tblPr/>
      <w:tcPr>
        <w:tcBorders>
          <w:top w:val="single" w:sz="4" w:space="0" w:color="FFD300" w:themeColor="accent5"/>
          <w:bottom w:val="single" w:sz="4" w:space="0" w:color="FF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themeColor="accent5"/>
          <w:left w:val="nil"/>
        </w:tcBorders>
      </w:tcPr>
    </w:tblStylePr>
    <w:tblStylePr w:type="swCell">
      <w:tblPr/>
      <w:tcPr>
        <w:tcBorders>
          <w:top w:val="double" w:sz="4" w:space="0" w:color="FFD300" w:themeColor="accent5"/>
          <w:right w:val="nil"/>
        </w:tcBorders>
      </w:tcPr>
    </w:tblStylePr>
  </w:style>
  <w:style w:type="table" w:customStyle="1" w:styleId="LRtabell1">
    <w:name w:val="LR tabell1"/>
    <w:basedOn w:val="Tabellrutnt"/>
    <w:uiPriority w:val="99"/>
    <w:rsid w:val="0037762D"/>
    <w:rPr>
      <w:kern w:val="2"/>
      <w:szCs w:val="22"/>
      <w14:ligatures w14:val="standardContextual"/>
    </w:rPr>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table" w:customStyle="1" w:styleId="LRtabellsvartvit1">
    <w:name w:val="LR tabell svartvit1"/>
    <w:basedOn w:val="Normaltabell"/>
    <w:uiPriority w:val="99"/>
    <w:rsid w:val="0037762D"/>
    <w:pPr>
      <w:spacing w:after="0" w:line="216" w:lineRule="auto"/>
    </w:pPr>
    <w:rPr>
      <w:kern w:val="2"/>
      <w:szCs w:val="22"/>
      <w14:ligatures w14:val="standardContextu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themeColor="text1"/>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hemeFill="background1"/>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1">
    <w:name w:val="LR grå fyllning rubrik1"/>
    <w:basedOn w:val="Normaltabell"/>
    <w:uiPriority w:val="99"/>
    <w:rsid w:val="0037762D"/>
    <w:pPr>
      <w:spacing w:after="0" w:line="240" w:lineRule="auto"/>
    </w:pPr>
    <w:rPr>
      <w:kern w:val="2"/>
      <w:sz w:val="22"/>
      <w:szCs w:val="22"/>
      <w14:ligatures w14:val="standardContextu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hemeFill="background2"/>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styleId="Revision">
    <w:name w:val="Revision"/>
    <w:hidden/>
    <w:uiPriority w:val="99"/>
    <w:semiHidden/>
    <w:rsid w:val="0037762D"/>
    <w:pPr>
      <w:spacing w:after="0" w:line="240" w:lineRule="auto"/>
    </w:pPr>
    <w:rPr>
      <w:rFonts w:cs="Open Sans"/>
      <w:lang w:val="sv-SE"/>
    </w:rPr>
  </w:style>
  <w:style w:type="paragraph" w:styleId="Normalwebb">
    <w:name w:val="Normal (Web)"/>
    <w:basedOn w:val="Normal"/>
    <w:uiPriority w:val="99"/>
    <w:semiHidden/>
    <w:unhideWhenUsed/>
    <w:rsid w:val="0037762D"/>
    <w:rPr>
      <w:rFonts w:ascii="Times New Roman" w:hAnsi="Times New Roman" w:cs="Times New Roman"/>
      <w:sz w:val="24"/>
      <w:szCs w:val="24"/>
      <w:lang w:val="sv-SE"/>
    </w:rPr>
  </w:style>
  <w:style w:type="character" w:styleId="Nmn">
    <w:name w:val="Mention"/>
    <w:basedOn w:val="Standardstycketeckensnitt"/>
    <w:uiPriority w:val="99"/>
    <w:unhideWhenUsed/>
    <w:rsid w:val="00B00659"/>
    <w:rPr>
      <w:color w:val="2B579A"/>
      <w:shd w:val="clear" w:color="auto" w:fill="E1DFDD"/>
    </w:rPr>
  </w:style>
  <w:style w:type="character" w:customStyle="1" w:styleId="normaltextrun">
    <w:name w:val="normaltextrun"/>
    <w:basedOn w:val="Standardstycketeckensnitt"/>
    <w:rsid w:val="0065623A"/>
  </w:style>
  <w:style w:type="paragraph" w:customStyle="1" w:styleId="ANormal">
    <w:name w:val="ANormal"/>
    <w:qFormat/>
    <w:rsid w:val="007748C5"/>
    <w:pPr>
      <w:tabs>
        <w:tab w:val="left" w:pos="283"/>
        <w:tab w:val="left" w:pos="851"/>
      </w:tabs>
      <w:spacing w:after="0" w:line="240" w:lineRule="auto"/>
      <w:jc w:val="both"/>
    </w:pPr>
    <w:rPr>
      <w:rFonts w:ascii="Times New Roman" w:eastAsia="Times New Roman" w:hAnsi="Times New Roman" w:cs="Times New Roman"/>
      <w:sz w:val="22"/>
      <w:lang w:val="sv-SE" w:eastAsia="sv-SE"/>
    </w:rPr>
  </w:style>
  <w:style w:type="character" w:customStyle="1" w:styleId="CommentReference1">
    <w:name w:val="Comment Reference1"/>
    <w:basedOn w:val="Standardstycketeckensnitt"/>
    <w:uiPriority w:val="99"/>
    <w:semiHidden/>
    <w:unhideWhenUsed/>
    <w:rsid w:val="001273CD"/>
    <w:rPr>
      <w:sz w:val="16"/>
      <w:szCs w:val="16"/>
    </w:rPr>
  </w:style>
  <w:style w:type="paragraph" w:customStyle="1" w:styleId="CommentText1">
    <w:name w:val="Comment Text1"/>
    <w:basedOn w:val="Normal"/>
    <w:uiPriority w:val="99"/>
    <w:unhideWhenUsed/>
    <w:rsid w:val="001273CD"/>
    <w:pPr>
      <w:spacing w:line="240" w:lineRule="auto"/>
    </w:pPr>
    <w:rPr>
      <w:rFonts w:cs="Open Sans"/>
      <w:lang w:val="sv-SE"/>
    </w:rPr>
  </w:style>
  <w:style w:type="paragraph" w:customStyle="1" w:styleId="CommentSubject1">
    <w:name w:val="Comment Subject1"/>
    <w:basedOn w:val="CommentText1"/>
    <w:next w:val="CommentText1"/>
    <w:uiPriority w:val="99"/>
    <w:semiHidden/>
    <w:unhideWhenUsed/>
    <w:rsid w:val="001273CD"/>
    <w:rPr>
      <w:b/>
      <w:bCs/>
    </w:rPr>
  </w:style>
  <w:style w:type="paragraph" w:styleId="Kommentarer">
    <w:name w:val="annotation text"/>
    <w:basedOn w:val="Normal"/>
    <w:link w:val="KommentarerChar"/>
    <w:uiPriority w:val="99"/>
    <w:unhideWhenUsed/>
    <w:pPr>
      <w:spacing w:line="240" w:lineRule="auto"/>
    </w:pPr>
  </w:style>
  <w:style w:type="character" w:customStyle="1" w:styleId="KommentarerChar">
    <w:name w:val="Kommentarer Char"/>
    <w:basedOn w:val="Standardstycketeckensnitt"/>
    <w:link w:val="Kommentarer"/>
    <w:uiPriority w:val="99"/>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911F01"/>
    <w:rPr>
      <w:b/>
      <w:bCs/>
    </w:rPr>
  </w:style>
  <w:style w:type="character" w:customStyle="1" w:styleId="KommentarsmneChar">
    <w:name w:val="Kommentarsämne Char"/>
    <w:basedOn w:val="KommentarerChar"/>
    <w:link w:val="Kommentarsmne"/>
    <w:uiPriority w:val="99"/>
    <w:semiHidden/>
    <w:rsid w:val="00911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6163">
      <w:bodyDiv w:val="1"/>
      <w:marLeft w:val="0"/>
      <w:marRight w:val="0"/>
      <w:marTop w:val="0"/>
      <w:marBottom w:val="0"/>
      <w:divBdr>
        <w:top w:val="none" w:sz="0" w:space="0" w:color="auto"/>
        <w:left w:val="none" w:sz="0" w:space="0" w:color="auto"/>
        <w:bottom w:val="none" w:sz="0" w:space="0" w:color="auto"/>
        <w:right w:val="none" w:sz="0" w:space="0" w:color="auto"/>
      </w:divBdr>
    </w:div>
    <w:div w:id="51395006">
      <w:bodyDiv w:val="1"/>
      <w:marLeft w:val="0"/>
      <w:marRight w:val="0"/>
      <w:marTop w:val="0"/>
      <w:marBottom w:val="0"/>
      <w:divBdr>
        <w:top w:val="none" w:sz="0" w:space="0" w:color="auto"/>
        <w:left w:val="none" w:sz="0" w:space="0" w:color="auto"/>
        <w:bottom w:val="none" w:sz="0" w:space="0" w:color="auto"/>
        <w:right w:val="none" w:sz="0" w:space="0" w:color="auto"/>
      </w:divBdr>
    </w:div>
    <w:div w:id="15553303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17">
          <w:marLeft w:val="360"/>
          <w:marRight w:val="0"/>
          <w:marTop w:val="200"/>
          <w:marBottom w:val="0"/>
          <w:divBdr>
            <w:top w:val="none" w:sz="0" w:space="0" w:color="auto"/>
            <w:left w:val="none" w:sz="0" w:space="0" w:color="auto"/>
            <w:bottom w:val="none" w:sz="0" w:space="0" w:color="auto"/>
            <w:right w:val="none" w:sz="0" w:space="0" w:color="auto"/>
          </w:divBdr>
        </w:div>
        <w:div w:id="1327516991">
          <w:marLeft w:val="360"/>
          <w:marRight w:val="0"/>
          <w:marTop w:val="200"/>
          <w:marBottom w:val="0"/>
          <w:divBdr>
            <w:top w:val="none" w:sz="0" w:space="0" w:color="auto"/>
            <w:left w:val="none" w:sz="0" w:space="0" w:color="auto"/>
            <w:bottom w:val="none" w:sz="0" w:space="0" w:color="auto"/>
            <w:right w:val="none" w:sz="0" w:space="0" w:color="auto"/>
          </w:divBdr>
        </w:div>
        <w:div w:id="1430464046">
          <w:marLeft w:val="360"/>
          <w:marRight w:val="0"/>
          <w:marTop w:val="200"/>
          <w:marBottom w:val="0"/>
          <w:divBdr>
            <w:top w:val="none" w:sz="0" w:space="0" w:color="auto"/>
            <w:left w:val="none" w:sz="0" w:space="0" w:color="auto"/>
            <w:bottom w:val="none" w:sz="0" w:space="0" w:color="auto"/>
            <w:right w:val="none" w:sz="0" w:space="0" w:color="auto"/>
          </w:divBdr>
        </w:div>
      </w:divsChild>
    </w:div>
    <w:div w:id="165630024">
      <w:bodyDiv w:val="1"/>
      <w:marLeft w:val="0"/>
      <w:marRight w:val="0"/>
      <w:marTop w:val="0"/>
      <w:marBottom w:val="0"/>
      <w:divBdr>
        <w:top w:val="none" w:sz="0" w:space="0" w:color="auto"/>
        <w:left w:val="none" w:sz="0" w:space="0" w:color="auto"/>
        <w:bottom w:val="none" w:sz="0" w:space="0" w:color="auto"/>
        <w:right w:val="none" w:sz="0" w:space="0" w:color="auto"/>
      </w:divBdr>
    </w:div>
    <w:div w:id="184754920">
      <w:bodyDiv w:val="1"/>
      <w:marLeft w:val="0"/>
      <w:marRight w:val="0"/>
      <w:marTop w:val="0"/>
      <w:marBottom w:val="0"/>
      <w:divBdr>
        <w:top w:val="none" w:sz="0" w:space="0" w:color="auto"/>
        <w:left w:val="none" w:sz="0" w:space="0" w:color="auto"/>
        <w:bottom w:val="none" w:sz="0" w:space="0" w:color="auto"/>
        <w:right w:val="none" w:sz="0" w:space="0" w:color="auto"/>
      </w:divBdr>
    </w:div>
    <w:div w:id="503858290">
      <w:bodyDiv w:val="1"/>
      <w:marLeft w:val="0"/>
      <w:marRight w:val="0"/>
      <w:marTop w:val="0"/>
      <w:marBottom w:val="0"/>
      <w:divBdr>
        <w:top w:val="none" w:sz="0" w:space="0" w:color="auto"/>
        <w:left w:val="none" w:sz="0" w:space="0" w:color="auto"/>
        <w:bottom w:val="none" w:sz="0" w:space="0" w:color="auto"/>
        <w:right w:val="none" w:sz="0" w:space="0" w:color="auto"/>
      </w:divBdr>
    </w:div>
    <w:div w:id="528033380">
      <w:bodyDiv w:val="1"/>
      <w:marLeft w:val="0"/>
      <w:marRight w:val="0"/>
      <w:marTop w:val="0"/>
      <w:marBottom w:val="0"/>
      <w:divBdr>
        <w:top w:val="none" w:sz="0" w:space="0" w:color="auto"/>
        <w:left w:val="none" w:sz="0" w:space="0" w:color="auto"/>
        <w:bottom w:val="none" w:sz="0" w:space="0" w:color="auto"/>
        <w:right w:val="none" w:sz="0" w:space="0" w:color="auto"/>
      </w:divBdr>
    </w:div>
    <w:div w:id="535046810">
      <w:bodyDiv w:val="1"/>
      <w:marLeft w:val="0"/>
      <w:marRight w:val="0"/>
      <w:marTop w:val="0"/>
      <w:marBottom w:val="0"/>
      <w:divBdr>
        <w:top w:val="none" w:sz="0" w:space="0" w:color="auto"/>
        <w:left w:val="none" w:sz="0" w:space="0" w:color="auto"/>
        <w:bottom w:val="none" w:sz="0" w:space="0" w:color="auto"/>
        <w:right w:val="none" w:sz="0" w:space="0" w:color="auto"/>
      </w:divBdr>
    </w:div>
    <w:div w:id="739715137">
      <w:bodyDiv w:val="1"/>
      <w:marLeft w:val="0"/>
      <w:marRight w:val="0"/>
      <w:marTop w:val="0"/>
      <w:marBottom w:val="0"/>
      <w:divBdr>
        <w:top w:val="none" w:sz="0" w:space="0" w:color="auto"/>
        <w:left w:val="none" w:sz="0" w:space="0" w:color="auto"/>
        <w:bottom w:val="none" w:sz="0" w:space="0" w:color="auto"/>
        <w:right w:val="none" w:sz="0" w:space="0" w:color="auto"/>
      </w:divBdr>
    </w:div>
    <w:div w:id="753629817">
      <w:bodyDiv w:val="1"/>
      <w:marLeft w:val="0"/>
      <w:marRight w:val="0"/>
      <w:marTop w:val="0"/>
      <w:marBottom w:val="0"/>
      <w:divBdr>
        <w:top w:val="none" w:sz="0" w:space="0" w:color="auto"/>
        <w:left w:val="none" w:sz="0" w:space="0" w:color="auto"/>
        <w:bottom w:val="none" w:sz="0" w:space="0" w:color="auto"/>
        <w:right w:val="none" w:sz="0" w:space="0" w:color="auto"/>
      </w:divBdr>
      <w:divsChild>
        <w:div w:id="533926914">
          <w:marLeft w:val="360"/>
          <w:marRight w:val="0"/>
          <w:marTop w:val="200"/>
          <w:marBottom w:val="0"/>
          <w:divBdr>
            <w:top w:val="none" w:sz="0" w:space="0" w:color="auto"/>
            <w:left w:val="none" w:sz="0" w:space="0" w:color="auto"/>
            <w:bottom w:val="none" w:sz="0" w:space="0" w:color="auto"/>
            <w:right w:val="none" w:sz="0" w:space="0" w:color="auto"/>
          </w:divBdr>
        </w:div>
      </w:divsChild>
    </w:div>
    <w:div w:id="764231654">
      <w:bodyDiv w:val="1"/>
      <w:marLeft w:val="0"/>
      <w:marRight w:val="0"/>
      <w:marTop w:val="0"/>
      <w:marBottom w:val="0"/>
      <w:divBdr>
        <w:top w:val="none" w:sz="0" w:space="0" w:color="auto"/>
        <w:left w:val="none" w:sz="0" w:space="0" w:color="auto"/>
        <w:bottom w:val="none" w:sz="0" w:space="0" w:color="auto"/>
        <w:right w:val="none" w:sz="0" w:space="0" w:color="auto"/>
      </w:divBdr>
    </w:div>
    <w:div w:id="790054582">
      <w:bodyDiv w:val="1"/>
      <w:marLeft w:val="0"/>
      <w:marRight w:val="0"/>
      <w:marTop w:val="0"/>
      <w:marBottom w:val="0"/>
      <w:divBdr>
        <w:top w:val="none" w:sz="0" w:space="0" w:color="auto"/>
        <w:left w:val="none" w:sz="0" w:space="0" w:color="auto"/>
        <w:bottom w:val="none" w:sz="0" w:space="0" w:color="auto"/>
        <w:right w:val="none" w:sz="0" w:space="0" w:color="auto"/>
      </w:divBdr>
    </w:div>
    <w:div w:id="791678575">
      <w:bodyDiv w:val="1"/>
      <w:marLeft w:val="0"/>
      <w:marRight w:val="0"/>
      <w:marTop w:val="0"/>
      <w:marBottom w:val="0"/>
      <w:divBdr>
        <w:top w:val="none" w:sz="0" w:space="0" w:color="auto"/>
        <w:left w:val="none" w:sz="0" w:space="0" w:color="auto"/>
        <w:bottom w:val="none" w:sz="0" w:space="0" w:color="auto"/>
        <w:right w:val="none" w:sz="0" w:space="0" w:color="auto"/>
      </w:divBdr>
      <w:divsChild>
        <w:div w:id="954167388">
          <w:marLeft w:val="360"/>
          <w:marRight w:val="0"/>
          <w:marTop w:val="200"/>
          <w:marBottom w:val="0"/>
          <w:divBdr>
            <w:top w:val="none" w:sz="0" w:space="0" w:color="auto"/>
            <w:left w:val="none" w:sz="0" w:space="0" w:color="auto"/>
            <w:bottom w:val="none" w:sz="0" w:space="0" w:color="auto"/>
            <w:right w:val="none" w:sz="0" w:space="0" w:color="auto"/>
          </w:divBdr>
        </w:div>
      </w:divsChild>
    </w:div>
    <w:div w:id="824391795">
      <w:bodyDiv w:val="1"/>
      <w:marLeft w:val="0"/>
      <w:marRight w:val="0"/>
      <w:marTop w:val="0"/>
      <w:marBottom w:val="0"/>
      <w:divBdr>
        <w:top w:val="none" w:sz="0" w:space="0" w:color="auto"/>
        <w:left w:val="none" w:sz="0" w:space="0" w:color="auto"/>
        <w:bottom w:val="none" w:sz="0" w:space="0" w:color="auto"/>
        <w:right w:val="none" w:sz="0" w:space="0" w:color="auto"/>
      </w:divBdr>
      <w:divsChild>
        <w:div w:id="1635677951">
          <w:marLeft w:val="360"/>
          <w:marRight w:val="0"/>
          <w:marTop w:val="200"/>
          <w:marBottom w:val="0"/>
          <w:divBdr>
            <w:top w:val="none" w:sz="0" w:space="0" w:color="auto"/>
            <w:left w:val="none" w:sz="0" w:space="0" w:color="auto"/>
            <w:bottom w:val="none" w:sz="0" w:space="0" w:color="auto"/>
            <w:right w:val="none" w:sz="0" w:space="0" w:color="auto"/>
          </w:divBdr>
        </w:div>
      </w:divsChild>
    </w:div>
    <w:div w:id="838812598">
      <w:bodyDiv w:val="1"/>
      <w:marLeft w:val="0"/>
      <w:marRight w:val="0"/>
      <w:marTop w:val="0"/>
      <w:marBottom w:val="0"/>
      <w:divBdr>
        <w:top w:val="none" w:sz="0" w:space="0" w:color="auto"/>
        <w:left w:val="none" w:sz="0" w:space="0" w:color="auto"/>
        <w:bottom w:val="none" w:sz="0" w:space="0" w:color="auto"/>
        <w:right w:val="none" w:sz="0" w:space="0" w:color="auto"/>
      </w:divBdr>
    </w:div>
    <w:div w:id="844827239">
      <w:bodyDiv w:val="1"/>
      <w:marLeft w:val="0"/>
      <w:marRight w:val="0"/>
      <w:marTop w:val="0"/>
      <w:marBottom w:val="0"/>
      <w:divBdr>
        <w:top w:val="none" w:sz="0" w:space="0" w:color="auto"/>
        <w:left w:val="none" w:sz="0" w:space="0" w:color="auto"/>
        <w:bottom w:val="none" w:sz="0" w:space="0" w:color="auto"/>
        <w:right w:val="none" w:sz="0" w:space="0" w:color="auto"/>
      </w:divBdr>
      <w:divsChild>
        <w:div w:id="1882668618">
          <w:marLeft w:val="360"/>
          <w:marRight w:val="0"/>
          <w:marTop w:val="200"/>
          <w:marBottom w:val="0"/>
          <w:divBdr>
            <w:top w:val="none" w:sz="0" w:space="0" w:color="auto"/>
            <w:left w:val="none" w:sz="0" w:space="0" w:color="auto"/>
            <w:bottom w:val="none" w:sz="0" w:space="0" w:color="auto"/>
            <w:right w:val="none" w:sz="0" w:space="0" w:color="auto"/>
          </w:divBdr>
        </w:div>
      </w:divsChild>
    </w:div>
    <w:div w:id="876551882">
      <w:bodyDiv w:val="1"/>
      <w:marLeft w:val="0"/>
      <w:marRight w:val="0"/>
      <w:marTop w:val="0"/>
      <w:marBottom w:val="0"/>
      <w:divBdr>
        <w:top w:val="none" w:sz="0" w:space="0" w:color="auto"/>
        <w:left w:val="none" w:sz="0" w:space="0" w:color="auto"/>
        <w:bottom w:val="none" w:sz="0" w:space="0" w:color="auto"/>
        <w:right w:val="none" w:sz="0" w:space="0" w:color="auto"/>
      </w:divBdr>
    </w:div>
    <w:div w:id="969675210">
      <w:bodyDiv w:val="1"/>
      <w:marLeft w:val="0"/>
      <w:marRight w:val="0"/>
      <w:marTop w:val="0"/>
      <w:marBottom w:val="0"/>
      <w:divBdr>
        <w:top w:val="none" w:sz="0" w:space="0" w:color="auto"/>
        <w:left w:val="none" w:sz="0" w:space="0" w:color="auto"/>
        <w:bottom w:val="none" w:sz="0" w:space="0" w:color="auto"/>
        <w:right w:val="none" w:sz="0" w:space="0" w:color="auto"/>
      </w:divBdr>
      <w:divsChild>
        <w:div w:id="33895112">
          <w:marLeft w:val="360"/>
          <w:marRight w:val="0"/>
          <w:marTop w:val="200"/>
          <w:marBottom w:val="0"/>
          <w:divBdr>
            <w:top w:val="none" w:sz="0" w:space="0" w:color="auto"/>
            <w:left w:val="none" w:sz="0" w:space="0" w:color="auto"/>
            <w:bottom w:val="none" w:sz="0" w:space="0" w:color="auto"/>
            <w:right w:val="none" w:sz="0" w:space="0" w:color="auto"/>
          </w:divBdr>
        </w:div>
      </w:divsChild>
    </w:div>
    <w:div w:id="1163476150">
      <w:bodyDiv w:val="1"/>
      <w:marLeft w:val="0"/>
      <w:marRight w:val="0"/>
      <w:marTop w:val="0"/>
      <w:marBottom w:val="0"/>
      <w:divBdr>
        <w:top w:val="none" w:sz="0" w:space="0" w:color="auto"/>
        <w:left w:val="none" w:sz="0" w:space="0" w:color="auto"/>
        <w:bottom w:val="none" w:sz="0" w:space="0" w:color="auto"/>
        <w:right w:val="none" w:sz="0" w:space="0" w:color="auto"/>
      </w:divBdr>
    </w:div>
    <w:div w:id="1196768691">
      <w:bodyDiv w:val="1"/>
      <w:marLeft w:val="0"/>
      <w:marRight w:val="0"/>
      <w:marTop w:val="0"/>
      <w:marBottom w:val="0"/>
      <w:divBdr>
        <w:top w:val="none" w:sz="0" w:space="0" w:color="auto"/>
        <w:left w:val="none" w:sz="0" w:space="0" w:color="auto"/>
        <w:bottom w:val="none" w:sz="0" w:space="0" w:color="auto"/>
        <w:right w:val="none" w:sz="0" w:space="0" w:color="auto"/>
      </w:divBdr>
      <w:divsChild>
        <w:div w:id="269240396">
          <w:marLeft w:val="360"/>
          <w:marRight w:val="0"/>
          <w:marTop w:val="200"/>
          <w:marBottom w:val="0"/>
          <w:divBdr>
            <w:top w:val="none" w:sz="0" w:space="0" w:color="auto"/>
            <w:left w:val="none" w:sz="0" w:space="0" w:color="auto"/>
            <w:bottom w:val="none" w:sz="0" w:space="0" w:color="auto"/>
            <w:right w:val="none" w:sz="0" w:space="0" w:color="auto"/>
          </w:divBdr>
        </w:div>
        <w:div w:id="1906060206">
          <w:marLeft w:val="360"/>
          <w:marRight w:val="0"/>
          <w:marTop w:val="200"/>
          <w:marBottom w:val="0"/>
          <w:divBdr>
            <w:top w:val="none" w:sz="0" w:space="0" w:color="auto"/>
            <w:left w:val="none" w:sz="0" w:space="0" w:color="auto"/>
            <w:bottom w:val="none" w:sz="0" w:space="0" w:color="auto"/>
            <w:right w:val="none" w:sz="0" w:space="0" w:color="auto"/>
          </w:divBdr>
        </w:div>
      </w:divsChild>
    </w:div>
    <w:div w:id="1249729040">
      <w:bodyDiv w:val="1"/>
      <w:marLeft w:val="0"/>
      <w:marRight w:val="0"/>
      <w:marTop w:val="0"/>
      <w:marBottom w:val="0"/>
      <w:divBdr>
        <w:top w:val="none" w:sz="0" w:space="0" w:color="auto"/>
        <w:left w:val="none" w:sz="0" w:space="0" w:color="auto"/>
        <w:bottom w:val="none" w:sz="0" w:space="0" w:color="auto"/>
        <w:right w:val="none" w:sz="0" w:space="0" w:color="auto"/>
      </w:divBdr>
    </w:div>
    <w:div w:id="1282103849">
      <w:bodyDiv w:val="1"/>
      <w:marLeft w:val="0"/>
      <w:marRight w:val="0"/>
      <w:marTop w:val="0"/>
      <w:marBottom w:val="0"/>
      <w:divBdr>
        <w:top w:val="none" w:sz="0" w:space="0" w:color="auto"/>
        <w:left w:val="none" w:sz="0" w:space="0" w:color="auto"/>
        <w:bottom w:val="none" w:sz="0" w:space="0" w:color="auto"/>
        <w:right w:val="none" w:sz="0" w:space="0" w:color="auto"/>
      </w:divBdr>
    </w:div>
    <w:div w:id="1311596109">
      <w:bodyDiv w:val="1"/>
      <w:marLeft w:val="0"/>
      <w:marRight w:val="0"/>
      <w:marTop w:val="0"/>
      <w:marBottom w:val="0"/>
      <w:divBdr>
        <w:top w:val="none" w:sz="0" w:space="0" w:color="auto"/>
        <w:left w:val="none" w:sz="0" w:space="0" w:color="auto"/>
        <w:bottom w:val="none" w:sz="0" w:space="0" w:color="auto"/>
        <w:right w:val="none" w:sz="0" w:space="0" w:color="auto"/>
      </w:divBdr>
    </w:div>
    <w:div w:id="1358040328">
      <w:bodyDiv w:val="1"/>
      <w:marLeft w:val="0"/>
      <w:marRight w:val="0"/>
      <w:marTop w:val="0"/>
      <w:marBottom w:val="0"/>
      <w:divBdr>
        <w:top w:val="none" w:sz="0" w:space="0" w:color="auto"/>
        <w:left w:val="none" w:sz="0" w:space="0" w:color="auto"/>
        <w:bottom w:val="none" w:sz="0" w:space="0" w:color="auto"/>
        <w:right w:val="none" w:sz="0" w:space="0" w:color="auto"/>
      </w:divBdr>
    </w:div>
    <w:div w:id="1360548755">
      <w:bodyDiv w:val="1"/>
      <w:marLeft w:val="0"/>
      <w:marRight w:val="0"/>
      <w:marTop w:val="0"/>
      <w:marBottom w:val="0"/>
      <w:divBdr>
        <w:top w:val="none" w:sz="0" w:space="0" w:color="auto"/>
        <w:left w:val="none" w:sz="0" w:space="0" w:color="auto"/>
        <w:bottom w:val="none" w:sz="0" w:space="0" w:color="auto"/>
        <w:right w:val="none" w:sz="0" w:space="0" w:color="auto"/>
      </w:divBdr>
    </w:div>
    <w:div w:id="1396977177">
      <w:bodyDiv w:val="1"/>
      <w:marLeft w:val="0"/>
      <w:marRight w:val="0"/>
      <w:marTop w:val="0"/>
      <w:marBottom w:val="0"/>
      <w:divBdr>
        <w:top w:val="none" w:sz="0" w:space="0" w:color="auto"/>
        <w:left w:val="none" w:sz="0" w:space="0" w:color="auto"/>
        <w:bottom w:val="none" w:sz="0" w:space="0" w:color="auto"/>
        <w:right w:val="none" w:sz="0" w:space="0" w:color="auto"/>
      </w:divBdr>
    </w:div>
    <w:div w:id="1465005900">
      <w:bodyDiv w:val="1"/>
      <w:marLeft w:val="0"/>
      <w:marRight w:val="0"/>
      <w:marTop w:val="0"/>
      <w:marBottom w:val="0"/>
      <w:divBdr>
        <w:top w:val="none" w:sz="0" w:space="0" w:color="auto"/>
        <w:left w:val="none" w:sz="0" w:space="0" w:color="auto"/>
        <w:bottom w:val="none" w:sz="0" w:space="0" w:color="auto"/>
        <w:right w:val="none" w:sz="0" w:space="0" w:color="auto"/>
      </w:divBdr>
      <w:divsChild>
        <w:div w:id="228655143">
          <w:marLeft w:val="360"/>
          <w:marRight w:val="0"/>
          <w:marTop w:val="200"/>
          <w:marBottom w:val="0"/>
          <w:divBdr>
            <w:top w:val="none" w:sz="0" w:space="0" w:color="auto"/>
            <w:left w:val="none" w:sz="0" w:space="0" w:color="auto"/>
            <w:bottom w:val="none" w:sz="0" w:space="0" w:color="auto"/>
            <w:right w:val="none" w:sz="0" w:space="0" w:color="auto"/>
          </w:divBdr>
        </w:div>
        <w:div w:id="576864554">
          <w:marLeft w:val="360"/>
          <w:marRight w:val="0"/>
          <w:marTop w:val="200"/>
          <w:marBottom w:val="0"/>
          <w:divBdr>
            <w:top w:val="none" w:sz="0" w:space="0" w:color="auto"/>
            <w:left w:val="none" w:sz="0" w:space="0" w:color="auto"/>
            <w:bottom w:val="none" w:sz="0" w:space="0" w:color="auto"/>
            <w:right w:val="none" w:sz="0" w:space="0" w:color="auto"/>
          </w:divBdr>
        </w:div>
        <w:div w:id="654527602">
          <w:marLeft w:val="360"/>
          <w:marRight w:val="0"/>
          <w:marTop w:val="200"/>
          <w:marBottom w:val="0"/>
          <w:divBdr>
            <w:top w:val="none" w:sz="0" w:space="0" w:color="auto"/>
            <w:left w:val="none" w:sz="0" w:space="0" w:color="auto"/>
            <w:bottom w:val="none" w:sz="0" w:space="0" w:color="auto"/>
            <w:right w:val="none" w:sz="0" w:space="0" w:color="auto"/>
          </w:divBdr>
        </w:div>
        <w:div w:id="692729874">
          <w:marLeft w:val="360"/>
          <w:marRight w:val="0"/>
          <w:marTop w:val="200"/>
          <w:marBottom w:val="0"/>
          <w:divBdr>
            <w:top w:val="none" w:sz="0" w:space="0" w:color="auto"/>
            <w:left w:val="none" w:sz="0" w:space="0" w:color="auto"/>
            <w:bottom w:val="none" w:sz="0" w:space="0" w:color="auto"/>
            <w:right w:val="none" w:sz="0" w:space="0" w:color="auto"/>
          </w:divBdr>
        </w:div>
        <w:div w:id="933132219">
          <w:marLeft w:val="360"/>
          <w:marRight w:val="0"/>
          <w:marTop w:val="200"/>
          <w:marBottom w:val="0"/>
          <w:divBdr>
            <w:top w:val="none" w:sz="0" w:space="0" w:color="auto"/>
            <w:left w:val="none" w:sz="0" w:space="0" w:color="auto"/>
            <w:bottom w:val="none" w:sz="0" w:space="0" w:color="auto"/>
            <w:right w:val="none" w:sz="0" w:space="0" w:color="auto"/>
          </w:divBdr>
        </w:div>
        <w:div w:id="1021666459">
          <w:marLeft w:val="360"/>
          <w:marRight w:val="0"/>
          <w:marTop w:val="200"/>
          <w:marBottom w:val="0"/>
          <w:divBdr>
            <w:top w:val="none" w:sz="0" w:space="0" w:color="auto"/>
            <w:left w:val="none" w:sz="0" w:space="0" w:color="auto"/>
            <w:bottom w:val="none" w:sz="0" w:space="0" w:color="auto"/>
            <w:right w:val="none" w:sz="0" w:space="0" w:color="auto"/>
          </w:divBdr>
        </w:div>
        <w:div w:id="1683512952">
          <w:marLeft w:val="360"/>
          <w:marRight w:val="0"/>
          <w:marTop w:val="200"/>
          <w:marBottom w:val="0"/>
          <w:divBdr>
            <w:top w:val="none" w:sz="0" w:space="0" w:color="auto"/>
            <w:left w:val="none" w:sz="0" w:space="0" w:color="auto"/>
            <w:bottom w:val="none" w:sz="0" w:space="0" w:color="auto"/>
            <w:right w:val="none" w:sz="0" w:space="0" w:color="auto"/>
          </w:divBdr>
        </w:div>
        <w:div w:id="2139296329">
          <w:marLeft w:val="360"/>
          <w:marRight w:val="0"/>
          <w:marTop w:val="200"/>
          <w:marBottom w:val="0"/>
          <w:divBdr>
            <w:top w:val="none" w:sz="0" w:space="0" w:color="auto"/>
            <w:left w:val="none" w:sz="0" w:space="0" w:color="auto"/>
            <w:bottom w:val="none" w:sz="0" w:space="0" w:color="auto"/>
            <w:right w:val="none" w:sz="0" w:space="0" w:color="auto"/>
          </w:divBdr>
        </w:div>
      </w:divsChild>
    </w:div>
    <w:div w:id="1503011410">
      <w:bodyDiv w:val="1"/>
      <w:marLeft w:val="0"/>
      <w:marRight w:val="0"/>
      <w:marTop w:val="0"/>
      <w:marBottom w:val="0"/>
      <w:divBdr>
        <w:top w:val="none" w:sz="0" w:space="0" w:color="auto"/>
        <w:left w:val="none" w:sz="0" w:space="0" w:color="auto"/>
        <w:bottom w:val="none" w:sz="0" w:space="0" w:color="auto"/>
        <w:right w:val="none" w:sz="0" w:space="0" w:color="auto"/>
      </w:divBdr>
    </w:div>
    <w:div w:id="1602106851">
      <w:bodyDiv w:val="1"/>
      <w:marLeft w:val="0"/>
      <w:marRight w:val="0"/>
      <w:marTop w:val="0"/>
      <w:marBottom w:val="0"/>
      <w:divBdr>
        <w:top w:val="none" w:sz="0" w:space="0" w:color="auto"/>
        <w:left w:val="none" w:sz="0" w:space="0" w:color="auto"/>
        <w:bottom w:val="none" w:sz="0" w:space="0" w:color="auto"/>
        <w:right w:val="none" w:sz="0" w:space="0" w:color="auto"/>
      </w:divBdr>
      <w:divsChild>
        <w:div w:id="701443668">
          <w:marLeft w:val="360"/>
          <w:marRight w:val="0"/>
          <w:marTop w:val="200"/>
          <w:marBottom w:val="0"/>
          <w:divBdr>
            <w:top w:val="none" w:sz="0" w:space="0" w:color="auto"/>
            <w:left w:val="none" w:sz="0" w:space="0" w:color="auto"/>
            <w:bottom w:val="none" w:sz="0" w:space="0" w:color="auto"/>
            <w:right w:val="none" w:sz="0" w:space="0" w:color="auto"/>
          </w:divBdr>
        </w:div>
      </w:divsChild>
    </w:div>
    <w:div w:id="1625959170">
      <w:bodyDiv w:val="1"/>
      <w:marLeft w:val="0"/>
      <w:marRight w:val="0"/>
      <w:marTop w:val="0"/>
      <w:marBottom w:val="0"/>
      <w:divBdr>
        <w:top w:val="none" w:sz="0" w:space="0" w:color="auto"/>
        <w:left w:val="none" w:sz="0" w:space="0" w:color="auto"/>
        <w:bottom w:val="none" w:sz="0" w:space="0" w:color="auto"/>
        <w:right w:val="none" w:sz="0" w:space="0" w:color="auto"/>
      </w:divBdr>
    </w:div>
    <w:div w:id="1689064565">
      <w:bodyDiv w:val="1"/>
      <w:marLeft w:val="0"/>
      <w:marRight w:val="0"/>
      <w:marTop w:val="0"/>
      <w:marBottom w:val="0"/>
      <w:divBdr>
        <w:top w:val="none" w:sz="0" w:space="0" w:color="auto"/>
        <w:left w:val="none" w:sz="0" w:space="0" w:color="auto"/>
        <w:bottom w:val="none" w:sz="0" w:space="0" w:color="auto"/>
        <w:right w:val="none" w:sz="0" w:space="0" w:color="auto"/>
      </w:divBdr>
      <w:divsChild>
        <w:div w:id="330571129">
          <w:marLeft w:val="360"/>
          <w:marRight w:val="0"/>
          <w:marTop w:val="200"/>
          <w:marBottom w:val="0"/>
          <w:divBdr>
            <w:top w:val="none" w:sz="0" w:space="0" w:color="auto"/>
            <w:left w:val="none" w:sz="0" w:space="0" w:color="auto"/>
            <w:bottom w:val="none" w:sz="0" w:space="0" w:color="auto"/>
            <w:right w:val="none" w:sz="0" w:space="0" w:color="auto"/>
          </w:divBdr>
        </w:div>
        <w:div w:id="1159031201">
          <w:marLeft w:val="360"/>
          <w:marRight w:val="0"/>
          <w:marTop w:val="200"/>
          <w:marBottom w:val="0"/>
          <w:divBdr>
            <w:top w:val="none" w:sz="0" w:space="0" w:color="auto"/>
            <w:left w:val="none" w:sz="0" w:space="0" w:color="auto"/>
            <w:bottom w:val="none" w:sz="0" w:space="0" w:color="auto"/>
            <w:right w:val="none" w:sz="0" w:space="0" w:color="auto"/>
          </w:divBdr>
        </w:div>
        <w:div w:id="1291522128">
          <w:marLeft w:val="360"/>
          <w:marRight w:val="0"/>
          <w:marTop w:val="200"/>
          <w:marBottom w:val="0"/>
          <w:divBdr>
            <w:top w:val="none" w:sz="0" w:space="0" w:color="auto"/>
            <w:left w:val="none" w:sz="0" w:space="0" w:color="auto"/>
            <w:bottom w:val="none" w:sz="0" w:space="0" w:color="auto"/>
            <w:right w:val="none" w:sz="0" w:space="0" w:color="auto"/>
          </w:divBdr>
        </w:div>
        <w:div w:id="1593779907">
          <w:marLeft w:val="360"/>
          <w:marRight w:val="0"/>
          <w:marTop w:val="200"/>
          <w:marBottom w:val="0"/>
          <w:divBdr>
            <w:top w:val="none" w:sz="0" w:space="0" w:color="auto"/>
            <w:left w:val="none" w:sz="0" w:space="0" w:color="auto"/>
            <w:bottom w:val="none" w:sz="0" w:space="0" w:color="auto"/>
            <w:right w:val="none" w:sz="0" w:space="0" w:color="auto"/>
          </w:divBdr>
        </w:div>
      </w:divsChild>
    </w:div>
    <w:div w:id="1709525057">
      <w:bodyDiv w:val="1"/>
      <w:marLeft w:val="0"/>
      <w:marRight w:val="0"/>
      <w:marTop w:val="0"/>
      <w:marBottom w:val="0"/>
      <w:divBdr>
        <w:top w:val="none" w:sz="0" w:space="0" w:color="auto"/>
        <w:left w:val="none" w:sz="0" w:space="0" w:color="auto"/>
        <w:bottom w:val="none" w:sz="0" w:space="0" w:color="auto"/>
        <w:right w:val="none" w:sz="0" w:space="0" w:color="auto"/>
      </w:divBdr>
    </w:div>
    <w:div w:id="1759210164">
      <w:bodyDiv w:val="1"/>
      <w:marLeft w:val="0"/>
      <w:marRight w:val="0"/>
      <w:marTop w:val="0"/>
      <w:marBottom w:val="0"/>
      <w:divBdr>
        <w:top w:val="none" w:sz="0" w:space="0" w:color="auto"/>
        <w:left w:val="none" w:sz="0" w:space="0" w:color="auto"/>
        <w:bottom w:val="none" w:sz="0" w:space="0" w:color="auto"/>
        <w:right w:val="none" w:sz="0" w:space="0" w:color="auto"/>
      </w:divBdr>
    </w:div>
    <w:div w:id="1773546352">
      <w:bodyDiv w:val="1"/>
      <w:marLeft w:val="0"/>
      <w:marRight w:val="0"/>
      <w:marTop w:val="0"/>
      <w:marBottom w:val="0"/>
      <w:divBdr>
        <w:top w:val="none" w:sz="0" w:space="0" w:color="auto"/>
        <w:left w:val="none" w:sz="0" w:space="0" w:color="auto"/>
        <w:bottom w:val="none" w:sz="0" w:space="0" w:color="auto"/>
        <w:right w:val="none" w:sz="0" w:space="0" w:color="auto"/>
      </w:divBdr>
      <w:divsChild>
        <w:div w:id="149487652">
          <w:marLeft w:val="360"/>
          <w:marRight w:val="0"/>
          <w:marTop w:val="200"/>
          <w:marBottom w:val="0"/>
          <w:divBdr>
            <w:top w:val="none" w:sz="0" w:space="0" w:color="auto"/>
            <w:left w:val="none" w:sz="0" w:space="0" w:color="auto"/>
            <w:bottom w:val="none" w:sz="0" w:space="0" w:color="auto"/>
            <w:right w:val="none" w:sz="0" w:space="0" w:color="auto"/>
          </w:divBdr>
        </w:div>
      </w:divsChild>
    </w:div>
    <w:div w:id="1784886142">
      <w:bodyDiv w:val="1"/>
      <w:marLeft w:val="0"/>
      <w:marRight w:val="0"/>
      <w:marTop w:val="0"/>
      <w:marBottom w:val="0"/>
      <w:divBdr>
        <w:top w:val="none" w:sz="0" w:space="0" w:color="auto"/>
        <w:left w:val="none" w:sz="0" w:space="0" w:color="auto"/>
        <w:bottom w:val="none" w:sz="0" w:space="0" w:color="auto"/>
        <w:right w:val="none" w:sz="0" w:space="0" w:color="auto"/>
      </w:divBdr>
    </w:div>
    <w:div w:id="1793547540">
      <w:bodyDiv w:val="1"/>
      <w:marLeft w:val="0"/>
      <w:marRight w:val="0"/>
      <w:marTop w:val="0"/>
      <w:marBottom w:val="0"/>
      <w:divBdr>
        <w:top w:val="none" w:sz="0" w:space="0" w:color="auto"/>
        <w:left w:val="none" w:sz="0" w:space="0" w:color="auto"/>
        <w:bottom w:val="none" w:sz="0" w:space="0" w:color="auto"/>
        <w:right w:val="none" w:sz="0" w:space="0" w:color="auto"/>
      </w:divBdr>
    </w:div>
    <w:div w:id="1806462808">
      <w:bodyDiv w:val="1"/>
      <w:marLeft w:val="0"/>
      <w:marRight w:val="0"/>
      <w:marTop w:val="0"/>
      <w:marBottom w:val="0"/>
      <w:divBdr>
        <w:top w:val="none" w:sz="0" w:space="0" w:color="auto"/>
        <w:left w:val="none" w:sz="0" w:space="0" w:color="auto"/>
        <w:bottom w:val="none" w:sz="0" w:space="0" w:color="auto"/>
        <w:right w:val="none" w:sz="0" w:space="0" w:color="auto"/>
      </w:divBdr>
    </w:div>
    <w:div w:id="1884096049">
      <w:bodyDiv w:val="1"/>
      <w:marLeft w:val="0"/>
      <w:marRight w:val="0"/>
      <w:marTop w:val="0"/>
      <w:marBottom w:val="0"/>
      <w:divBdr>
        <w:top w:val="none" w:sz="0" w:space="0" w:color="auto"/>
        <w:left w:val="none" w:sz="0" w:space="0" w:color="auto"/>
        <w:bottom w:val="none" w:sz="0" w:space="0" w:color="auto"/>
        <w:right w:val="none" w:sz="0" w:space="0" w:color="auto"/>
      </w:divBdr>
      <w:divsChild>
        <w:div w:id="238095921">
          <w:marLeft w:val="360"/>
          <w:marRight w:val="0"/>
          <w:marTop w:val="200"/>
          <w:marBottom w:val="0"/>
          <w:divBdr>
            <w:top w:val="none" w:sz="0" w:space="0" w:color="auto"/>
            <w:left w:val="none" w:sz="0" w:space="0" w:color="auto"/>
            <w:bottom w:val="none" w:sz="0" w:space="0" w:color="auto"/>
            <w:right w:val="none" w:sz="0" w:space="0" w:color="auto"/>
          </w:divBdr>
        </w:div>
      </w:divsChild>
    </w:div>
    <w:div w:id="1919442162">
      <w:bodyDiv w:val="1"/>
      <w:marLeft w:val="0"/>
      <w:marRight w:val="0"/>
      <w:marTop w:val="0"/>
      <w:marBottom w:val="0"/>
      <w:divBdr>
        <w:top w:val="none" w:sz="0" w:space="0" w:color="auto"/>
        <w:left w:val="none" w:sz="0" w:space="0" w:color="auto"/>
        <w:bottom w:val="none" w:sz="0" w:space="0" w:color="auto"/>
        <w:right w:val="none" w:sz="0" w:space="0" w:color="auto"/>
      </w:divBdr>
    </w:div>
    <w:div w:id="2002389809">
      <w:bodyDiv w:val="1"/>
      <w:marLeft w:val="0"/>
      <w:marRight w:val="0"/>
      <w:marTop w:val="0"/>
      <w:marBottom w:val="0"/>
      <w:divBdr>
        <w:top w:val="none" w:sz="0" w:space="0" w:color="auto"/>
        <w:left w:val="none" w:sz="0" w:space="0" w:color="auto"/>
        <w:bottom w:val="none" w:sz="0" w:space="0" w:color="auto"/>
        <w:right w:val="none" w:sz="0" w:space="0" w:color="auto"/>
      </w:divBdr>
    </w:div>
    <w:div w:id="2009745279">
      <w:bodyDiv w:val="1"/>
      <w:marLeft w:val="0"/>
      <w:marRight w:val="0"/>
      <w:marTop w:val="0"/>
      <w:marBottom w:val="0"/>
      <w:divBdr>
        <w:top w:val="none" w:sz="0" w:space="0" w:color="auto"/>
        <w:left w:val="none" w:sz="0" w:space="0" w:color="auto"/>
        <w:bottom w:val="none" w:sz="0" w:space="0" w:color="auto"/>
        <w:right w:val="none" w:sz="0" w:space="0" w:color="auto"/>
      </w:divBdr>
    </w:div>
    <w:div w:id="2030593905">
      <w:bodyDiv w:val="1"/>
      <w:marLeft w:val="0"/>
      <w:marRight w:val="0"/>
      <w:marTop w:val="0"/>
      <w:marBottom w:val="0"/>
      <w:divBdr>
        <w:top w:val="none" w:sz="0" w:space="0" w:color="auto"/>
        <w:left w:val="none" w:sz="0" w:space="0" w:color="auto"/>
        <w:bottom w:val="none" w:sz="0" w:space="0" w:color="auto"/>
        <w:right w:val="none" w:sz="0" w:space="0" w:color="auto"/>
      </w:divBdr>
      <w:divsChild>
        <w:div w:id="1411662669">
          <w:marLeft w:val="360"/>
          <w:marRight w:val="0"/>
          <w:marTop w:val="200"/>
          <w:marBottom w:val="0"/>
          <w:divBdr>
            <w:top w:val="none" w:sz="0" w:space="0" w:color="auto"/>
            <w:left w:val="none" w:sz="0" w:space="0" w:color="auto"/>
            <w:bottom w:val="none" w:sz="0" w:space="0" w:color="auto"/>
            <w:right w:val="none" w:sz="0" w:space="0" w:color="auto"/>
          </w:divBdr>
        </w:div>
        <w:div w:id="145498345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image" Target="media/image12.emf"/><Relationship Id="rId39" Type="http://schemas.openxmlformats.org/officeDocument/2006/relationships/image" Target="media/image25.emf"/><Relationship Id="rId21" Type="http://schemas.openxmlformats.org/officeDocument/2006/relationships/image" Target="media/image8.emf"/><Relationship Id="rId34" Type="http://schemas.openxmlformats.org/officeDocument/2006/relationships/image" Target="media/image20.e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5.e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image" Target="media/image14.emf"/><Relationship Id="rId36" Type="http://schemas.openxmlformats.org/officeDocument/2006/relationships/image" Target="media/image22.emf"/><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duskunta.fi/sv/arenden-och-omrostningar/riksdagsarenden/RP%2016%2F2025%20rd" TargetMode="External"/><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tinget\LR-Meddelande_dec-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093899C2D84A3CA0E79B057AAD07E2"/>
        <w:category>
          <w:name w:val="Allmänt"/>
          <w:gallery w:val="placeholder"/>
        </w:category>
        <w:types>
          <w:type w:val="bbPlcHdr"/>
        </w:types>
        <w:behaviors>
          <w:behavior w:val="content"/>
        </w:behaviors>
        <w:guid w:val="{6AB723E5-7717-4DB3-B1EB-7028BCB5EF4B}"/>
      </w:docPartPr>
      <w:docPartBody>
        <w:p w:rsidR="004F1FC9" w:rsidRDefault="004F1FC9">
          <w:pPr>
            <w:pStyle w:val="3A093899C2D84A3CA0E79B057AAD07E2"/>
          </w:pPr>
          <w:r>
            <w:rPr>
              <w:rStyle w:val="Platshllartext"/>
            </w:rPr>
            <w:t xml:space="preserve">     </w:t>
          </w:r>
        </w:p>
      </w:docPartBody>
    </w:docPart>
    <w:docPart>
      <w:docPartPr>
        <w:name w:val="E969F0B0894F46E496CAD4D34E06CFF8"/>
        <w:category>
          <w:name w:val="Allmänt"/>
          <w:gallery w:val="placeholder"/>
        </w:category>
        <w:types>
          <w:type w:val="bbPlcHdr"/>
        </w:types>
        <w:behaviors>
          <w:behavior w:val="content"/>
        </w:behaviors>
        <w:guid w:val="{2B1FFD00-05B0-414E-96E5-8F799CD9B0D8}"/>
      </w:docPartPr>
      <w:docPartBody>
        <w:p w:rsidR="004F1FC9" w:rsidRDefault="004F1FC9">
          <w:pPr>
            <w:pStyle w:val="E969F0B0894F46E496CAD4D34E06CFF8"/>
          </w:pPr>
          <w:r w:rsidRPr="009D0091">
            <w:rPr>
              <w:rStyle w:val="Platshllartext"/>
            </w:rPr>
            <w:t>Klicka eller tryck här för att ange text.</w:t>
          </w:r>
        </w:p>
      </w:docPartBody>
    </w:docPart>
    <w:docPart>
      <w:docPartPr>
        <w:name w:val="7EB4ADAFE19B4BF690F348D2C614CF18"/>
        <w:category>
          <w:name w:val="Allmänt"/>
          <w:gallery w:val="placeholder"/>
        </w:category>
        <w:types>
          <w:type w:val="bbPlcHdr"/>
        </w:types>
        <w:behaviors>
          <w:behavior w:val="content"/>
        </w:behaviors>
        <w:guid w:val="{A7CAE14B-DA76-4335-B085-B5BCA8BBEB0A}"/>
      </w:docPartPr>
      <w:docPartBody>
        <w:p w:rsidR="00D37FE5" w:rsidRDefault="004F1FC9">
          <w:pPr>
            <w:pStyle w:val="7EB4ADAFE19B4BF690F348D2C614CF18"/>
          </w:pPr>
          <w:r w:rsidRPr="00EC1A81">
            <w:rPr>
              <w:rStyle w:val="Platshllartext"/>
              <w:shd w:val="clear" w:color="auto" w:fill="E8E8E8" w:themeFill="background2"/>
            </w:rPr>
            <w:t>Välj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C9"/>
    <w:rsid w:val="00004393"/>
    <w:rsid w:val="00014F7D"/>
    <w:rsid w:val="000168B7"/>
    <w:rsid w:val="0002236E"/>
    <w:rsid w:val="00035820"/>
    <w:rsid w:val="00053D79"/>
    <w:rsid w:val="0006262B"/>
    <w:rsid w:val="00070C66"/>
    <w:rsid w:val="00071F5F"/>
    <w:rsid w:val="00071FCF"/>
    <w:rsid w:val="0008478C"/>
    <w:rsid w:val="0009496B"/>
    <w:rsid w:val="000A4E83"/>
    <w:rsid w:val="000C31A3"/>
    <w:rsid w:val="000C5707"/>
    <w:rsid w:val="000C6E34"/>
    <w:rsid w:val="000C7FFB"/>
    <w:rsid w:val="000F3133"/>
    <w:rsid w:val="00105605"/>
    <w:rsid w:val="001106D8"/>
    <w:rsid w:val="001202F7"/>
    <w:rsid w:val="00124A56"/>
    <w:rsid w:val="0015104C"/>
    <w:rsid w:val="00151686"/>
    <w:rsid w:val="001528E3"/>
    <w:rsid w:val="00197AF5"/>
    <w:rsid w:val="001A10AC"/>
    <w:rsid w:val="001C312C"/>
    <w:rsid w:val="001F44F7"/>
    <w:rsid w:val="00213D36"/>
    <w:rsid w:val="002174BA"/>
    <w:rsid w:val="00217EF7"/>
    <w:rsid w:val="00222DE3"/>
    <w:rsid w:val="002239B9"/>
    <w:rsid w:val="00245149"/>
    <w:rsid w:val="00246FCC"/>
    <w:rsid w:val="00263EC0"/>
    <w:rsid w:val="002731BD"/>
    <w:rsid w:val="0027411A"/>
    <w:rsid w:val="002A0E46"/>
    <w:rsid w:val="002B2365"/>
    <w:rsid w:val="002B70D3"/>
    <w:rsid w:val="002D11F7"/>
    <w:rsid w:val="002D27F6"/>
    <w:rsid w:val="002E6B9F"/>
    <w:rsid w:val="002F7EC8"/>
    <w:rsid w:val="00300C3C"/>
    <w:rsid w:val="00311727"/>
    <w:rsid w:val="00322C34"/>
    <w:rsid w:val="00330737"/>
    <w:rsid w:val="00331840"/>
    <w:rsid w:val="003858AF"/>
    <w:rsid w:val="00395F77"/>
    <w:rsid w:val="00396E48"/>
    <w:rsid w:val="003A4C0A"/>
    <w:rsid w:val="003A593C"/>
    <w:rsid w:val="003C466F"/>
    <w:rsid w:val="003C5717"/>
    <w:rsid w:val="003D2035"/>
    <w:rsid w:val="003D26ED"/>
    <w:rsid w:val="003D512E"/>
    <w:rsid w:val="003D520D"/>
    <w:rsid w:val="003D585A"/>
    <w:rsid w:val="003E716F"/>
    <w:rsid w:val="00404485"/>
    <w:rsid w:val="00414CF0"/>
    <w:rsid w:val="00475B8C"/>
    <w:rsid w:val="00481165"/>
    <w:rsid w:val="004851E8"/>
    <w:rsid w:val="004859B7"/>
    <w:rsid w:val="00485C1F"/>
    <w:rsid w:val="00495E99"/>
    <w:rsid w:val="004A426A"/>
    <w:rsid w:val="004B3CFE"/>
    <w:rsid w:val="004B5376"/>
    <w:rsid w:val="004B5CE8"/>
    <w:rsid w:val="004B6DEA"/>
    <w:rsid w:val="004C1E91"/>
    <w:rsid w:val="004C77EB"/>
    <w:rsid w:val="004F1FC9"/>
    <w:rsid w:val="004F2462"/>
    <w:rsid w:val="004F6561"/>
    <w:rsid w:val="00513E31"/>
    <w:rsid w:val="00515D9A"/>
    <w:rsid w:val="0052281B"/>
    <w:rsid w:val="00522DCC"/>
    <w:rsid w:val="005307D3"/>
    <w:rsid w:val="005759F5"/>
    <w:rsid w:val="0057758E"/>
    <w:rsid w:val="005859C0"/>
    <w:rsid w:val="005967C2"/>
    <w:rsid w:val="005B487D"/>
    <w:rsid w:val="005C71FC"/>
    <w:rsid w:val="005D1B6A"/>
    <w:rsid w:val="005E54E2"/>
    <w:rsid w:val="005F2512"/>
    <w:rsid w:val="005F7743"/>
    <w:rsid w:val="00610EDE"/>
    <w:rsid w:val="00616D26"/>
    <w:rsid w:val="00624672"/>
    <w:rsid w:val="00660901"/>
    <w:rsid w:val="006644EA"/>
    <w:rsid w:val="00667F7B"/>
    <w:rsid w:val="0068157D"/>
    <w:rsid w:val="006A0A9F"/>
    <w:rsid w:val="006A77CA"/>
    <w:rsid w:val="006B0B02"/>
    <w:rsid w:val="006B2F4C"/>
    <w:rsid w:val="006E40D0"/>
    <w:rsid w:val="006E6B72"/>
    <w:rsid w:val="007079A2"/>
    <w:rsid w:val="00724588"/>
    <w:rsid w:val="00727B18"/>
    <w:rsid w:val="00734A52"/>
    <w:rsid w:val="00740619"/>
    <w:rsid w:val="00754B74"/>
    <w:rsid w:val="0075545C"/>
    <w:rsid w:val="0075770B"/>
    <w:rsid w:val="00760C9C"/>
    <w:rsid w:val="00770708"/>
    <w:rsid w:val="0077350A"/>
    <w:rsid w:val="007A2F10"/>
    <w:rsid w:val="007A72E4"/>
    <w:rsid w:val="007C05BD"/>
    <w:rsid w:val="007C7379"/>
    <w:rsid w:val="007E6E49"/>
    <w:rsid w:val="00800444"/>
    <w:rsid w:val="00800BAD"/>
    <w:rsid w:val="00810316"/>
    <w:rsid w:val="008208C7"/>
    <w:rsid w:val="00821013"/>
    <w:rsid w:val="00822D14"/>
    <w:rsid w:val="00835EC1"/>
    <w:rsid w:val="00841303"/>
    <w:rsid w:val="00873770"/>
    <w:rsid w:val="00883804"/>
    <w:rsid w:val="008A7D1B"/>
    <w:rsid w:val="008B01C9"/>
    <w:rsid w:val="008D6449"/>
    <w:rsid w:val="008F5A15"/>
    <w:rsid w:val="009226BD"/>
    <w:rsid w:val="00925555"/>
    <w:rsid w:val="00931037"/>
    <w:rsid w:val="00937F0E"/>
    <w:rsid w:val="00941A3F"/>
    <w:rsid w:val="00944AFB"/>
    <w:rsid w:val="0098071D"/>
    <w:rsid w:val="00986D72"/>
    <w:rsid w:val="009A3D93"/>
    <w:rsid w:val="00A07A18"/>
    <w:rsid w:val="00A129B9"/>
    <w:rsid w:val="00A174EE"/>
    <w:rsid w:val="00A21113"/>
    <w:rsid w:val="00A235BD"/>
    <w:rsid w:val="00A458D3"/>
    <w:rsid w:val="00A65C4A"/>
    <w:rsid w:val="00A73E02"/>
    <w:rsid w:val="00A9158E"/>
    <w:rsid w:val="00A937C7"/>
    <w:rsid w:val="00A9584F"/>
    <w:rsid w:val="00A95CD1"/>
    <w:rsid w:val="00AA6AB8"/>
    <w:rsid w:val="00AB0FEB"/>
    <w:rsid w:val="00AC2816"/>
    <w:rsid w:val="00AC44B4"/>
    <w:rsid w:val="00AC4BDC"/>
    <w:rsid w:val="00AD0CCF"/>
    <w:rsid w:val="00AE1F9B"/>
    <w:rsid w:val="00AF2308"/>
    <w:rsid w:val="00B17F11"/>
    <w:rsid w:val="00B56A3C"/>
    <w:rsid w:val="00B73C0E"/>
    <w:rsid w:val="00B92701"/>
    <w:rsid w:val="00BA04C4"/>
    <w:rsid w:val="00BA1111"/>
    <w:rsid w:val="00BB0CAE"/>
    <w:rsid w:val="00BB6BFD"/>
    <w:rsid w:val="00BC0C57"/>
    <w:rsid w:val="00BC14CD"/>
    <w:rsid w:val="00BE0650"/>
    <w:rsid w:val="00BF2886"/>
    <w:rsid w:val="00BF3DAC"/>
    <w:rsid w:val="00C0383C"/>
    <w:rsid w:val="00C12D34"/>
    <w:rsid w:val="00C14F9B"/>
    <w:rsid w:val="00C175DE"/>
    <w:rsid w:val="00C25571"/>
    <w:rsid w:val="00C51BE5"/>
    <w:rsid w:val="00C5212E"/>
    <w:rsid w:val="00C54D9E"/>
    <w:rsid w:val="00C60021"/>
    <w:rsid w:val="00C90885"/>
    <w:rsid w:val="00C94648"/>
    <w:rsid w:val="00C94A17"/>
    <w:rsid w:val="00C9564D"/>
    <w:rsid w:val="00CA7866"/>
    <w:rsid w:val="00CB1D90"/>
    <w:rsid w:val="00CB768F"/>
    <w:rsid w:val="00CB7D72"/>
    <w:rsid w:val="00CE357C"/>
    <w:rsid w:val="00CE783B"/>
    <w:rsid w:val="00CF7838"/>
    <w:rsid w:val="00CF7BED"/>
    <w:rsid w:val="00D00A9B"/>
    <w:rsid w:val="00D160CF"/>
    <w:rsid w:val="00D177EE"/>
    <w:rsid w:val="00D23861"/>
    <w:rsid w:val="00D25165"/>
    <w:rsid w:val="00D37FE5"/>
    <w:rsid w:val="00D61E96"/>
    <w:rsid w:val="00D62D2C"/>
    <w:rsid w:val="00D66974"/>
    <w:rsid w:val="00D8674E"/>
    <w:rsid w:val="00D92817"/>
    <w:rsid w:val="00DA1240"/>
    <w:rsid w:val="00DB4277"/>
    <w:rsid w:val="00DC31C6"/>
    <w:rsid w:val="00DD5501"/>
    <w:rsid w:val="00DD69B6"/>
    <w:rsid w:val="00DD75A2"/>
    <w:rsid w:val="00DF55BD"/>
    <w:rsid w:val="00E2756C"/>
    <w:rsid w:val="00E47F5B"/>
    <w:rsid w:val="00E608AC"/>
    <w:rsid w:val="00E66E70"/>
    <w:rsid w:val="00E93605"/>
    <w:rsid w:val="00E942B3"/>
    <w:rsid w:val="00EC1260"/>
    <w:rsid w:val="00F03956"/>
    <w:rsid w:val="00F057A7"/>
    <w:rsid w:val="00F75878"/>
    <w:rsid w:val="00F77A96"/>
    <w:rsid w:val="00FB4970"/>
    <w:rsid w:val="00FC681F"/>
    <w:rsid w:val="00FE1769"/>
    <w:rsid w:val="00FE4448"/>
    <w:rsid w:val="00FF55A3"/>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FI" w:eastAsia="sv-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F5F5F"/>
    </w:rPr>
  </w:style>
  <w:style w:type="paragraph" w:customStyle="1" w:styleId="3A093899C2D84A3CA0E79B057AAD07E2">
    <w:name w:val="3A093899C2D84A3CA0E79B057AAD07E2"/>
  </w:style>
  <w:style w:type="paragraph" w:customStyle="1" w:styleId="E969F0B0894F46E496CAD4D34E06CFF8">
    <w:name w:val="E969F0B0894F46E496CAD4D34E06CFF8"/>
  </w:style>
  <w:style w:type="paragraph" w:customStyle="1" w:styleId="7EB4ADAFE19B4BF690F348D2C614CF18">
    <w:name w:val="7EB4ADAFE19B4BF690F348D2C614CF1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ndskapsregeringen färg">
  <a:themeElements>
    <a:clrScheme name="Landskapsregeringen Färg">
      <a:dk1>
        <a:sysClr val="windowText" lastClr="000000"/>
      </a:dk1>
      <a:lt1>
        <a:sysClr val="window" lastClr="FFFFFF"/>
      </a:lt1>
      <a:dk2>
        <a:srgbClr val="9D9D9D"/>
      </a:dk2>
      <a:lt2>
        <a:srgbClr val="DADADA"/>
      </a:lt2>
      <a:accent1>
        <a:srgbClr val="0064AE"/>
      </a:accent1>
      <a:accent2>
        <a:srgbClr val="9EC1C6"/>
      </a:accent2>
      <a:accent3>
        <a:srgbClr val="C8B933"/>
      </a:accent3>
      <a:accent4>
        <a:srgbClr val="D78A7B"/>
      </a:accent4>
      <a:accent5>
        <a:srgbClr val="FFD300"/>
      </a:accent5>
      <a:accent6>
        <a:srgbClr val="DB0F16"/>
      </a:accent6>
      <a:hlink>
        <a:srgbClr val="0064AE"/>
      </a:hlink>
      <a:folHlink>
        <a:srgbClr val="9EC1C6"/>
      </a:folHlink>
    </a:clrScheme>
    <a:fontScheme name="Landskapsregeringe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776D875A060A4FB69E103FFB0B4BA0" ma:contentTypeVersion="17" ma:contentTypeDescription="Create a new document." ma:contentTypeScope="" ma:versionID="9ff8f1f6e93a444f5bb530fb1c8e67b3">
  <xsd:schema xmlns:xsd="http://www.w3.org/2001/XMLSchema" xmlns:xs="http://www.w3.org/2001/XMLSchema" xmlns:p="http://schemas.microsoft.com/office/2006/metadata/properties" xmlns:ns2="cd8b806c-b321-4d2c-ae9c-45bf5b5cc507" xmlns:ns3="8851acfa-c89f-48db-9c1c-95acb602d627" targetNamespace="http://schemas.microsoft.com/office/2006/metadata/properties" ma:root="true" ma:fieldsID="a01a289c5bc04e14fc2758c11b89e6b3" ns2:_="" ns3:_="">
    <xsd:import namespace="cd8b806c-b321-4d2c-ae9c-45bf5b5cc507"/>
    <xsd:import namespace="8851acfa-c89f-48db-9c1c-95acb602d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b806c-b321-4d2c-ae9c-45bf5b5cc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5" nillable="true" ma:displayName="Image Tags_0" ma:hidden="true" ma:internalName="lcf76f155ced4ddcb4097134ff3c332f">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51acfa-c89f-48db-9c1c-95acb602d6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8b806c-b321-4d2c-ae9c-45bf5b5cc50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9F9C5D-6E31-42AC-89B6-54944F38A5E7}">
  <ds:schemaRefs>
    <ds:schemaRef ds:uri="http://schemas.openxmlformats.org/officeDocument/2006/bibliography"/>
  </ds:schemaRefs>
</ds:datastoreItem>
</file>

<file path=customXml/itemProps3.xml><?xml version="1.0" encoding="utf-8"?>
<ds:datastoreItem xmlns:ds="http://schemas.openxmlformats.org/officeDocument/2006/customXml" ds:itemID="{A4EB4321-64D6-43C0-B46C-677E71DAA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b806c-b321-4d2c-ae9c-45bf5b5cc507"/>
    <ds:schemaRef ds:uri="8851acfa-c89f-48db-9c1c-95acb602d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546B1-1800-47B8-A5FA-F052A9C01CE3}">
  <ds:schemaRefs>
    <ds:schemaRef ds:uri="http://schemas.microsoft.com/office/2006/metadata/properties"/>
    <ds:schemaRef ds:uri="http://schemas.microsoft.com/office/infopath/2007/PartnerControls"/>
    <ds:schemaRef ds:uri="cd8b806c-b321-4d2c-ae9c-45bf5b5cc507"/>
  </ds:schemaRefs>
</ds:datastoreItem>
</file>

<file path=customXml/itemProps5.xml><?xml version="1.0" encoding="utf-8"?>
<ds:datastoreItem xmlns:ds="http://schemas.openxmlformats.org/officeDocument/2006/customXml" ds:itemID="{8F1DD218-9C80-4180-BCAA-18DEA89B0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LR-Meddelande_dec-22.dotx</Template>
  <TotalTime>0</TotalTime>
  <Pages>29</Pages>
  <Words>7752</Words>
  <Characters>41090</Characters>
  <Application>Microsoft Office Word</Application>
  <DocSecurity>0</DocSecurity>
  <Lines>342</Lines>
  <Paragraphs>97</Paragraphs>
  <ScaleCrop>false</ScaleCrop>
  <Company/>
  <LinksUpToDate>false</LinksUpToDate>
  <CharactersWithSpaces>48745</CharactersWithSpaces>
  <SharedDoc>false</SharedDoc>
  <HLinks>
    <vt:vector size="324" baseType="variant">
      <vt:variant>
        <vt:i4>5439497</vt:i4>
      </vt:variant>
      <vt:variant>
        <vt:i4>321</vt:i4>
      </vt:variant>
      <vt:variant>
        <vt:i4>0</vt:i4>
      </vt:variant>
      <vt:variant>
        <vt:i4>5</vt:i4>
      </vt:variant>
      <vt:variant>
        <vt:lpwstr>https://www.eduskunta.fi/sv/arenden-och-omrostningar/riksdagsarenden/RP 16%2F2025 rd</vt:lpwstr>
      </vt:variant>
      <vt:variant>
        <vt:lpwstr/>
      </vt:variant>
      <vt:variant>
        <vt:i4>1572926</vt:i4>
      </vt:variant>
      <vt:variant>
        <vt:i4>314</vt:i4>
      </vt:variant>
      <vt:variant>
        <vt:i4>0</vt:i4>
      </vt:variant>
      <vt:variant>
        <vt:i4>5</vt:i4>
      </vt:variant>
      <vt:variant>
        <vt:lpwstr/>
      </vt:variant>
      <vt:variant>
        <vt:lpwstr>_Toc229578207</vt:lpwstr>
      </vt:variant>
      <vt:variant>
        <vt:i4>1572926</vt:i4>
      </vt:variant>
      <vt:variant>
        <vt:i4>308</vt:i4>
      </vt:variant>
      <vt:variant>
        <vt:i4>0</vt:i4>
      </vt:variant>
      <vt:variant>
        <vt:i4>5</vt:i4>
      </vt:variant>
      <vt:variant>
        <vt:lpwstr/>
      </vt:variant>
      <vt:variant>
        <vt:lpwstr>_Toc229578206</vt:lpwstr>
      </vt:variant>
      <vt:variant>
        <vt:i4>1572926</vt:i4>
      </vt:variant>
      <vt:variant>
        <vt:i4>302</vt:i4>
      </vt:variant>
      <vt:variant>
        <vt:i4>0</vt:i4>
      </vt:variant>
      <vt:variant>
        <vt:i4>5</vt:i4>
      </vt:variant>
      <vt:variant>
        <vt:lpwstr/>
      </vt:variant>
      <vt:variant>
        <vt:lpwstr>_Toc229578205</vt:lpwstr>
      </vt:variant>
      <vt:variant>
        <vt:i4>1572926</vt:i4>
      </vt:variant>
      <vt:variant>
        <vt:i4>296</vt:i4>
      </vt:variant>
      <vt:variant>
        <vt:i4>0</vt:i4>
      </vt:variant>
      <vt:variant>
        <vt:i4>5</vt:i4>
      </vt:variant>
      <vt:variant>
        <vt:lpwstr/>
      </vt:variant>
      <vt:variant>
        <vt:lpwstr>_Toc229578204</vt:lpwstr>
      </vt:variant>
      <vt:variant>
        <vt:i4>1572926</vt:i4>
      </vt:variant>
      <vt:variant>
        <vt:i4>290</vt:i4>
      </vt:variant>
      <vt:variant>
        <vt:i4>0</vt:i4>
      </vt:variant>
      <vt:variant>
        <vt:i4>5</vt:i4>
      </vt:variant>
      <vt:variant>
        <vt:lpwstr/>
      </vt:variant>
      <vt:variant>
        <vt:lpwstr>_Toc229578203</vt:lpwstr>
      </vt:variant>
      <vt:variant>
        <vt:i4>1572926</vt:i4>
      </vt:variant>
      <vt:variant>
        <vt:i4>284</vt:i4>
      </vt:variant>
      <vt:variant>
        <vt:i4>0</vt:i4>
      </vt:variant>
      <vt:variant>
        <vt:i4>5</vt:i4>
      </vt:variant>
      <vt:variant>
        <vt:lpwstr/>
      </vt:variant>
      <vt:variant>
        <vt:lpwstr>_Toc229578202</vt:lpwstr>
      </vt:variant>
      <vt:variant>
        <vt:i4>1572926</vt:i4>
      </vt:variant>
      <vt:variant>
        <vt:i4>278</vt:i4>
      </vt:variant>
      <vt:variant>
        <vt:i4>0</vt:i4>
      </vt:variant>
      <vt:variant>
        <vt:i4>5</vt:i4>
      </vt:variant>
      <vt:variant>
        <vt:lpwstr/>
      </vt:variant>
      <vt:variant>
        <vt:lpwstr>_Toc229578201</vt:lpwstr>
      </vt:variant>
      <vt:variant>
        <vt:i4>1572926</vt:i4>
      </vt:variant>
      <vt:variant>
        <vt:i4>272</vt:i4>
      </vt:variant>
      <vt:variant>
        <vt:i4>0</vt:i4>
      </vt:variant>
      <vt:variant>
        <vt:i4>5</vt:i4>
      </vt:variant>
      <vt:variant>
        <vt:lpwstr/>
      </vt:variant>
      <vt:variant>
        <vt:lpwstr>_Toc229578200</vt:lpwstr>
      </vt:variant>
      <vt:variant>
        <vt:i4>1114173</vt:i4>
      </vt:variant>
      <vt:variant>
        <vt:i4>266</vt:i4>
      </vt:variant>
      <vt:variant>
        <vt:i4>0</vt:i4>
      </vt:variant>
      <vt:variant>
        <vt:i4>5</vt:i4>
      </vt:variant>
      <vt:variant>
        <vt:lpwstr/>
      </vt:variant>
      <vt:variant>
        <vt:lpwstr>_Toc229578199</vt:lpwstr>
      </vt:variant>
      <vt:variant>
        <vt:i4>1114173</vt:i4>
      </vt:variant>
      <vt:variant>
        <vt:i4>260</vt:i4>
      </vt:variant>
      <vt:variant>
        <vt:i4>0</vt:i4>
      </vt:variant>
      <vt:variant>
        <vt:i4>5</vt:i4>
      </vt:variant>
      <vt:variant>
        <vt:lpwstr/>
      </vt:variant>
      <vt:variant>
        <vt:lpwstr>_Toc229578198</vt:lpwstr>
      </vt:variant>
      <vt:variant>
        <vt:i4>1114173</vt:i4>
      </vt:variant>
      <vt:variant>
        <vt:i4>254</vt:i4>
      </vt:variant>
      <vt:variant>
        <vt:i4>0</vt:i4>
      </vt:variant>
      <vt:variant>
        <vt:i4>5</vt:i4>
      </vt:variant>
      <vt:variant>
        <vt:lpwstr/>
      </vt:variant>
      <vt:variant>
        <vt:lpwstr>_Toc229578197</vt:lpwstr>
      </vt:variant>
      <vt:variant>
        <vt:i4>1114173</vt:i4>
      </vt:variant>
      <vt:variant>
        <vt:i4>248</vt:i4>
      </vt:variant>
      <vt:variant>
        <vt:i4>0</vt:i4>
      </vt:variant>
      <vt:variant>
        <vt:i4>5</vt:i4>
      </vt:variant>
      <vt:variant>
        <vt:lpwstr/>
      </vt:variant>
      <vt:variant>
        <vt:lpwstr>_Toc229578196</vt:lpwstr>
      </vt:variant>
      <vt:variant>
        <vt:i4>1114173</vt:i4>
      </vt:variant>
      <vt:variant>
        <vt:i4>242</vt:i4>
      </vt:variant>
      <vt:variant>
        <vt:i4>0</vt:i4>
      </vt:variant>
      <vt:variant>
        <vt:i4>5</vt:i4>
      </vt:variant>
      <vt:variant>
        <vt:lpwstr/>
      </vt:variant>
      <vt:variant>
        <vt:lpwstr>_Toc229578195</vt:lpwstr>
      </vt:variant>
      <vt:variant>
        <vt:i4>1114173</vt:i4>
      </vt:variant>
      <vt:variant>
        <vt:i4>236</vt:i4>
      </vt:variant>
      <vt:variant>
        <vt:i4>0</vt:i4>
      </vt:variant>
      <vt:variant>
        <vt:i4>5</vt:i4>
      </vt:variant>
      <vt:variant>
        <vt:lpwstr/>
      </vt:variant>
      <vt:variant>
        <vt:lpwstr>_Toc229578194</vt:lpwstr>
      </vt:variant>
      <vt:variant>
        <vt:i4>1114173</vt:i4>
      </vt:variant>
      <vt:variant>
        <vt:i4>230</vt:i4>
      </vt:variant>
      <vt:variant>
        <vt:i4>0</vt:i4>
      </vt:variant>
      <vt:variant>
        <vt:i4>5</vt:i4>
      </vt:variant>
      <vt:variant>
        <vt:lpwstr/>
      </vt:variant>
      <vt:variant>
        <vt:lpwstr>_Toc229578193</vt:lpwstr>
      </vt:variant>
      <vt:variant>
        <vt:i4>1114173</vt:i4>
      </vt:variant>
      <vt:variant>
        <vt:i4>224</vt:i4>
      </vt:variant>
      <vt:variant>
        <vt:i4>0</vt:i4>
      </vt:variant>
      <vt:variant>
        <vt:i4>5</vt:i4>
      </vt:variant>
      <vt:variant>
        <vt:lpwstr/>
      </vt:variant>
      <vt:variant>
        <vt:lpwstr>_Toc229578192</vt:lpwstr>
      </vt:variant>
      <vt:variant>
        <vt:i4>1114173</vt:i4>
      </vt:variant>
      <vt:variant>
        <vt:i4>218</vt:i4>
      </vt:variant>
      <vt:variant>
        <vt:i4>0</vt:i4>
      </vt:variant>
      <vt:variant>
        <vt:i4>5</vt:i4>
      </vt:variant>
      <vt:variant>
        <vt:lpwstr/>
      </vt:variant>
      <vt:variant>
        <vt:lpwstr>_Toc229578191</vt:lpwstr>
      </vt:variant>
      <vt:variant>
        <vt:i4>1114173</vt:i4>
      </vt:variant>
      <vt:variant>
        <vt:i4>212</vt:i4>
      </vt:variant>
      <vt:variant>
        <vt:i4>0</vt:i4>
      </vt:variant>
      <vt:variant>
        <vt:i4>5</vt:i4>
      </vt:variant>
      <vt:variant>
        <vt:lpwstr/>
      </vt:variant>
      <vt:variant>
        <vt:lpwstr>_Toc229578190</vt:lpwstr>
      </vt:variant>
      <vt:variant>
        <vt:i4>1048637</vt:i4>
      </vt:variant>
      <vt:variant>
        <vt:i4>206</vt:i4>
      </vt:variant>
      <vt:variant>
        <vt:i4>0</vt:i4>
      </vt:variant>
      <vt:variant>
        <vt:i4>5</vt:i4>
      </vt:variant>
      <vt:variant>
        <vt:lpwstr/>
      </vt:variant>
      <vt:variant>
        <vt:lpwstr>_Toc229578189</vt:lpwstr>
      </vt:variant>
      <vt:variant>
        <vt:i4>1048637</vt:i4>
      </vt:variant>
      <vt:variant>
        <vt:i4>200</vt:i4>
      </vt:variant>
      <vt:variant>
        <vt:i4>0</vt:i4>
      </vt:variant>
      <vt:variant>
        <vt:i4>5</vt:i4>
      </vt:variant>
      <vt:variant>
        <vt:lpwstr/>
      </vt:variant>
      <vt:variant>
        <vt:lpwstr>_Toc229578188</vt:lpwstr>
      </vt:variant>
      <vt:variant>
        <vt:i4>1048637</vt:i4>
      </vt:variant>
      <vt:variant>
        <vt:i4>194</vt:i4>
      </vt:variant>
      <vt:variant>
        <vt:i4>0</vt:i4>
      </vt:variant>
      <vt:variant>
        <vt:i4>5</vt:i4>
      </vt:variant>
      <vt:variant>
        <vt:lpwstr/>
      </vt:variant>
      <vt:variant>
        <vt:lpwstr>_Toc229578187</vt:lpwstr>
      </vt:variant>
      <vt:variant>
        <vt:i4>1048637</vt:i4>
      </vt:variant>
      <vt:variant>
        <vt:i4>188</vt:i4>
      </vt:variant>
      <vt:variant>
        <vt:i4>0</vt:i4>
      </vt:variant>
      <vt:variant>
        <vt:i4>5</vt:i4>
      </vt:variant>
      <vt:variant>
        <vt:lpwstr/>
      </vt:variant>
      <vt:variant>
        <vt:lpwstr>_Toc229578186</vt:lpwstr>
      </vt:variant>
      <vt:variant>
        <vt:i4>1048637</vt:i4>
      </vt:variant>
      <vt:variant>
        <vt:i4>182</vt:i4>
      </vt:variant>
      <vt:variant>
        <vt:i4>0</vt:i4>
      </vt:variant>
      <vt:variant>
        <vt:i4>5</vt:i4>
      </vt:variant>
      <vt:variant>
        <vt:lpwstr/>
      </vt:variant>
      <vt:variant>
        <vt:lpwstr>_Toc229578185</vt:lpwstr>
      </vt:variant>
      <vt:variant>
        <vt:i4>1048637</vt:i4>
      </vt:variant>
      <vt:variant>
        <vt:i4>176</vt:i4>
      </vt:variant>
      <vt:variant>
        <vt:i4>0</vt:i4>
      </vt:variant>
      <vt:variant>
        <vt:i4>5</vt:i4>
      </vt:variant>
      <vt:variant>
        <vt:lpwstr/>
      </vt:variant>
      <vt:variant>
        <vt:lpwstr>_Toc229578184</vt:lpwstr>
      </vt:variant>
      <vt:variant>
        <vt:i4>1048637</vt:i4>
      </vt:variant>
      <vt:variant>
        <vt:i4>170</vt:i4>
      </vt:variant>
      <vt:variant>
        <vt:i4>0</vt:i4>
      </vt:variant>
      <vt:variant>
        <vt:i4>5</vt:i4>
      </vt:variant>
      <vt:variant>
        <vt:lpwstr/>
      </vt:variant>
      <vt:variant>
        <vt:lpwstr>_Toc229578183</vt:lpwstr>
      </vt:variant>
      <vt:variant>
        <vt:i4>1048637</vt:i4>
      </vt:variant>
      <vt:variant>
        <vt:i4>164</vt:i4>
      </vt:variant>
      <vt:variant>
        <vt:i4>0</vt:i4>
      </vt:variant>
      <vt:variant>
        <vt:i4>5</vt:i4>
      </vt:variant>
      <vt:variant>
        <vt:lpwstr/>
      </vt:variant>
      <vt:variant>
        <vt:lpwstr>_Toc229578182</vt:lpwstr>
      </vt:variant>
      <vt:variant>
        <vt:i4>1048637</vt:i4>
      </vt:variant>
      <vt:variant>
        <vt:i4>158</vt:i4>
      </vt:variant>
      <vt:variant>
        <vt:i4>0</vt:i4>
      </vt:variant>
      <vt:variant>
        <vt:i4>5</vt:i4>
      </vt:variant>
      <vt:variant>
        <vt:lpwstr/>
      </vt:variant>
      <vt:variant>
        <vt:lpwstr>_Toc229578181</vt:lpwstr>
      </vt:variant>
      <vt:variant>
        <vt:i4>1048637</vt:i4>
      </vt:variant>
      <vt:variant>
        <vt:i4>152</vt:i4>
      </vt:variant>
      <vt:variant>
        <vt:i4>0</vt:i4>
      </vt:variant>
      <vt:variant>
        <vt:i4>5</vt:i4>
      </vt:variant>
      <vt:variant>
        <vt:lpwstr/>
      </vt:variant>
      <vt:variant>
        <vt:lpwstr>_Toc229578180</vt:lpwstr>
      </vt:variant>
      <vt:variant>
        <vt:i4>2031677</vt:i4>
      </vt:variant>
      <vt:variant>
        <vt:i4>146</vt:i4>
      </vt:variant>
      <vt:variant>
        <vt:i4>0</vt:i4>
      </vt:variant>
      <vt:variant>
        <vt:i4>5</vt:i4>
      </vt:variant>
      <vt:variant>
        <vt:lpwstr/>
      </vt:variant>
      <vt:variant>
        <vt:lpwstr>_Toc229578179</vt:lpwstr>
      </vt:variant>
      <vt:variant>
        <vt:i4>2031677</vt:i4>
      </vt:variant>
      <vt:variant>
        <vt:i4>140</vt:i4>
      </vt:variant>
      <vt:variant>
        <vt:i4>0</vt:i4>
      </vt:variant>
      <vt:variant>
        <vt:i4>5</vt:i4>
      </vt:variant>
      <vt:variant>
        <vt:lpwstr/>
      </vt:variant>
      <vt:variant>
        <vt:lpwstr>_Toc229578178</vt:lpwstr>
      </vt:variant>
      <vt:variant>
        <vt:i4>2031677</vt:i4>
      </vt:variant>
      <vt:variant>
        <vt:i4>134</vt:i4>
      </vt:variant>
      <vt:variant>
        <vt:i4>0</vt:i4>
      </vt:variant>
      <vt:variant>
        <vt:i4>5</vt:i4>
      </vt:variant>
      <vt:variant>
        <vt:lpwstr/>
      </vt:variant>
      <vt:variant>
        <vt:lpwstr>_Toc229578177</vt:lpwstr>
      </vt:variant>
      <vt:variant>
        <vt:i4>2031677</vt:i4>
      </vt:variant>
      <vt:variant>
        <vt:i4>128</vt:i4>
      </vt:variant>
      <vt:variant>
        <vt:i4>0</vt:i4>
      </vt:variant>
      <vt:variant>
        <vt:i4>5</vt:i4>
      </vt:variant>
      <vt:variant>
        <vt:lpwstr/>
      </vt:variant>
      <vt:variant>
        <vt:lpwstr>_Toc229578176</vt:lpwstr>
      </vt:variant>
      <vt:variant>
        <vt:i4>2031677</vt:i4>
      </vt:variant>
      <vt:variant>
        <vt:i4>122</vt:i4>
      </vt:variant>
      <vt:variant>
        <vt:i4>0</vt:i4>
      </vt:variant>
      <vt:variant>
        <vt:i4>5</vt:i4>
      </vt:variant>
      <vt:variant>
        <vt:lpwstr/>
      </vt:variant>
      <vt:variant>
        <vt:lpwstr>_Toc229578175</vt:lpwstr>
      </vt:variant>
      <vt:variant>
        <vt:i4>2031677</vt:i4>
      </vt:variant>
      <vt:variant>
        <vt:i4>116</vt:i4>
      </vt:variant>
      <vt:variant>
        <vt:i4>0</vt:i4>
      </vt:variant>
      <vt:variant>
        <vt:i4>5</vt:i4>
      </vt:variant>
      <vt:variant>
        <vt:lpwstr/>
      </vt:variant>
      <vt:variant>
        <vt:lpwstr>_Toc229578174</vt:lpwstr>
      </vt:variant>
      <vt:variant>
        <vt:i4>2031677</vt:i4>
      </vt:variant>
      <vt:variant>
        <vt:i4>110</vt:i4>
      </vt:variant>
      <vt:variant>
        <vt:i4>0</vt:i4>
      </vt:variant>
      <vt:variant>
        <vt:i4>5</vt:i4>
      </vt:variant>
      <vt:variant>
        <vt:lpwstr/>
      </vt:variant>
      <vt:variant>
        <vt:lpwstr>_Toc229578173</vt:lpwstr>
      </vt:variant>
      <vt:variant>
        <vt:i4>2031677</vt:i4>
      </vt:variant>
      <vt:variant>
        <vt:i4>104</vt:i4>
      </vt:variant>
      <vt:variant>
        <vt:i4>0</vt:i4>
      </vt:variant>
      <vt:variant>
        <vt:i4>5</vt:i4>
      </vt:variant>
      <vt:variant>
        <vt:lpwstr/>
      </vt:variant>
      <vt:variant>
        <vt:lpwstr>_Toc229578172</vt:lpwstr>
      </vt:variant>
      <vt:variant>
        <vt:i4>2031677</vt:i4>
      </vt:variant>
      <vt:variant>
        <vt:i4>98</vt:i4>
      </vt:variant>
      <vt:variant>
        <vt:i4>0</vt:i4>
      </vt:variant>
      <vt:variant>
        <vt:i4>5</vt:i4>
      </vt:variant>
      <vt:variant>
        <vt:lpwstr/>
      </vt:variant>
      <vt:variant>
        <vt:lpwstr>_Toc229578171</vt:lpwstr>
      </vt:variant>
      <vt:variant>
        <vt:i4>2031677</vt:i4>
      </vt:variant>
      <vt:variant>
        <vt:i4>92</vt:i4>
      </vt:variant>
      <vt:variant>
        <vt:i4>0</vt:i4>
      </vt:variant>
      <vt:variant>
        <vt:i4>5</vt:i4>
      </vt:variant>
      <vt:variant>
        <vt:lpwstr/>
      </vt:variant>
      <vt:variant>
        <vt:lpwstr>_Toc229578170</vt:lpwstr>
      </vt:variant>
      <vt:variant>
        <vt:i4>1966141</vt:i4>
      </vt:variant>
      <vt:variant>
        <vt:i4>86</vt:i4>
      </vt:variant>
      <vt:variant>
        <vt:i4>0</vt:i4>
      </vt:variant>
      <vt:variant>
        <vt:i4>5</vt:i4>
      </vt:variant>
      <vt:variant>
        <vt:lpwstr/>
      </vt:variant>
      <vt:variant>
        <vt:lpwstr>_Toc229578169</vt:lpwstr>
      </vt:variant>
      <vt:variant>
        <vt:i4>1966141</vt:i4>
      </vt:variant>
      <vt:variant>
        <vt:i4>80</vt:i4>
      </vt:variant>
      <vt:variant>
        <vt:i4>0</vt:i4>
      </vt:variant>
      <vt:variant>
        <vt:i4>5</vt:i4>
      </vt:variant>
      <vt:variant>
        <vt:lpwstr/>
      </vt:variant>
      <vt:variant>
        <vt:lpwstr>_Toc229578168</vt:lpwstr>
      </vt:variant>
      <vt:variant>
        <vt:i4>1966141</vt:i4>
      </vt:variant>
      <vt:variant>
        <vt:i4>74</vt:i4>
      </vt:variant>
      <vt:variant>
        <vt:i4>0</vt:i4>
      </vt:variant>
      <vt:variant>
        <vt:i4>5</vt:i4>
      </vt:variant>
      <vt:variant>
        <vt:lpwstr/>
      </vt:variant>
      <vt:variant>
        <vt:lpwstr>_Toc229578167</vt:lpwstr>
      </vt:variant>
      <vt:variant>
        <vt:i4>1966141</vt:i4>
      </vt:variant>
      <vt:variant>
        <vt:i4>68</vt:i4>
      </vt:variant>
      <vt:variant>
        <vt:i4>0</vt:i4>
      </vt:variant>
      <vt:variant>
        <vt:i4>5</vt:i4>
      </vt:variant>
      <vt:variant>
        <vt:lpwstr/>
      </vt:variant>
      <vt:variant>
        <vt:lpwstr>_Toc229578166</vt:lpwstr>
      </vt:variant>
      <vt:variant>
        <vt:i4>1966141</vt:i4>
      </vt:variant>
      <vt:variant>
        <vt:i4>62</vt:i4>
      </vt:variant>
      <vt:variant>
        <vt:i4>0</vt:i4>
      </vt:variant>
      <vt:variant>
        <vt:i4>5</vt:i4>
      </vt:variant>
      <vt:variant>
        <vt:lpwstr/>
      </vt:variant>
      <vt:variant>
        <vt:lpwstr>_Toc229578165</vt:lpwstr>
      </vt:variant>
      <vt:variant>
        <vt:i4>1966141</vt:i4>
      </vt:variant>
      <vt:variant>
        <vt:i4>56</vt:i4>
      </vt:variant>
      <vt:variant>
        <vt:i4>0</vt:i4>
      </vt:variant>
      <vt:variant>
        <vt:i4>5</vt:i4>
      </vt:variant>
      <vt:variant>
        <vt:lpwstr/>
      </vt:variant>
      <vt:variant>
        <vt:lpwstr>_Toc229578164</vt:lpwstr>
      </vt:variant>
      <vt:variant>
        <vt:i4>1966141</vt:i4>
      </vt:variant>
      <vt:variant>
        <vt:i4>50</vt:i4>
      </vt:variant>
      <vt:variant>
        <vt:i4>0</vt:i4>
      </vt:variant>
      <vt:variant>
        <vt:i4>5</vt:i4>
      </vt:variant>
      <vt:variant>
        <vt:lpwstr/>
      </vt:variant>
      <vt:variant>
        <vt:lpwstr>_Toc229578163</vt:lpwstr>
      </vt:variant>
      <vt:variant>
        <vt:i4>1966141</vt:i4>
      </vt:variant>
      <vt:variant>
        <vt:i4>44</vt:i4>
      </vt:variant>
      <vt:variant>
        <vt:i4>0</vt:i4>
      </vt:variant>
      <vt:variant>
        <vt:i4>5</vt:i4>
      </vt:variant>
      <vt:variant>
        <vt:lpwstr/>
      </vt:variant>
      <vt:variant>
        <vt:lpwstr>_Toc229578162</vt:lpwstr>
      </vt:variant>
      <vt:variant>
        <vt:i4>1966141</vt:i4>
      </vt:variant>
      <vt:variant>
        <vt:i4>38</vt:i4>
      </vt:variant>
      <vt:variant>
        <vt:i4>0</vt:i4>
      </vt:variant>
      <vt:variant>
        <vt:i4>5</vt:i4>
      </vt:variant>
      <vt:variant>
        <vt:lpwstr/>
      </vt:variant>
      <vt:variant>
        <vt:lpwstr>_Toc229578161</vt:lpwstr>
      </vt:variant>
      <vt:variant>
        <vt:i4>1966141</vt:i4>
      </vt:variant>
      <vt:variant>
        <vt:i4>32</vt:i4>
      </vt:variant>
      <vt:variant>
        <vt:i4>0</vt:i4>
      </vt:variant>
      <vt:variant>
        <vt:i4>5</vt:i4>
      </vt:variant>
      <vt:variant>
        <vt:lpwstr/>
      </vt:variant>
      <vt:variant>
        <vt:lpwstr>_Toc229578160</vt:lpwstr>
      </vt:variant>
      <vt:variant>
        <vt:i4>1900605</vt:i4>
      </vt:variant>
      <vt:variant>
        <vt:i4>26</vt:i4>
      </vt:variant>
      <vt:variant>
        <vt:i4>0</vt:i4>
      </vt:variant>
      <vt:variant>
        <vt:i4>5</vt:i4>
      </vt:variant>
      <vt:variant>
        <vt:lpwstr/>
      </vt:variant>
      <vt:variant>
        <vt:lpwstr>_Toc229578159</vt:lpwstr>
      </vt:variant>
      <vt:variant>
        <vt:i4>1900605</vt:i4>
      </vt:variant>
      <vt:variant>
        <vt:i4>20</vt:i4>
      </vt:variant>
      <vt:variant>
        <vt:i4>0</vt:i4>
      </vt:variant>
      <vt:variant>
        <vt:i4>5</vt:i4>
      </vt:variant>
      <vt:variant>
        <vt:lpwstr/>
      </vt:variant>
      <vt:variant>
        <vt:lpwstr>_Toc229578158</vt:lpwstr>
      </vt:variant>
      <vt:variant>
        <vt:i4>1900605</vt:i4>
      </vt:variant>
      <vt:variant>
        <vt:i4>14</vt:i4>
      </vt:variant>
      <vt:variant>
        <vt:i4>0</vt:i4>
      </vt:variant>
      <vt:variant>
        <vt:i4>5</vt:i4>
      </vt:variant>
      <vt:variant>
        <vt:lpwstr/>
      </vt:variant>
      <vt:variant>
        <vt:lpwstr>_Toc229578157</vt:lpwstr>
      </vt:variant>
      <vt:variant>
        <vt:i4>1900605</vt:i4>
      </vt:variant>
      <vt:variant>
        <vt:i4>8</vt:i4>
      </vt:variant>
      <vt:variant>
        <vt:i4>0</vt:i4>
      </vt:variant>
      <vt:variant>
        <vt:i4>5</vt:i4>
      </vt:variant>
      <vt:variant>
        <vt:lpwstr/>
      </vt:variant>
      <vt:variant>
        <vt:lpwstr>_Toc229578156</vt:lpwstr>
      </vt:variant>
      <vt:variant>
        <vt:i4>1900605</vt:i4>
      </vt:variant>
      <vt:variant>
        <vt:i4>2</vt:i4>
      </vt:variant>
      <vt:variant>
        <vt:i4>0</vt:i4>
      </vt:variant>
      <vt:variant>
        <vt:i4>5</vt:i4>
      </vt:variant>
      <vt:variant>
        <vt:lpwstr/>
      </vt:variant>
      <vt:variant>
        <vt:lpwstr>_Toc229578155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BF0320252026</dc:title>
  <dc:subject>Det här är ett exempel på undertitel</dc:subject>
  <dc:creator>Theresia Sjöberg</dc:creator>
  <cp:keywords/>
  <dc:description/>
  <cp:lastModifiedBy>Jessica Laaksonen</cp:lastModifiedBy>
  <cp:revision>2</cp:revision>
  <cp:lastPrinted>2025-05-16T21:21:00Z</cp:lastPrinted>
  <dcterms:created xsi:type="dcterms:W3CDTF">2026-05-15T12:37:00Z</dcterms:created>
  <dcterms:modified xsi:type="dcterms:W3CDTF">2026-05-15T12:37:00Z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0x0101002E776D875A060A4FB69E103FFB0B4BA0</vt:lpwstr>
  </property>
  <property fmtid="{D5CDD505-2E9C-101B-9397-08002B2CF9AE}" pid="3" name="docLang">
    <vt:lpwstr>sv</vt:lpwstr>
  </property>
</Properties>
</file>