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716760E0" w14:textId="77777777" w:rsidTr="47312E3B">
        <w:trPr>
          <w:cantSplit/>
          <w:trHeight w:val="20"/>
        </w:trPr>
        <w:tc>
          <w:tcPr>
            <w:tcW w:w="851" w:type="dxa"/>
            <w:vMerge w:val="restart"/>
          </w:tcPr>
          <w:p w14:paraId="55C71C53" w14:textId="77777777" w:rsidR="000B3F00" w:rsidRDefault="00CB3110">
            <w:pPr>
              <w:pStyle w:val="xLedtext"/>
              <w:rPr>
                <w:noProof/>
              </w:rPr>
            </w:pPr>
            <w:bookmarkStart w:id="0" w:name="_top"/>
            <w:bookmarkEnd w:id="0"/>
            <w:r>
              <w:rPr>
                <w:noProof/>
                <w:lang w:val="sv-FI" w:eastAsia="sv-FI"/>
              </w:rPr>
              <w:drawing>
                <wp:inline distT="0" distB="0" distL="0" distR="0" wp14:anchorId="474BAD4E" wp14:editId="3D446A25">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2967730" w14:textId="77777777" w:rsidR="000B3F00" w:rsidRDefault="00CB3110">
            <w:pPr>
              <w:pStyle w:val="xMellanrum"/>
            </w:pPr>
            <w:r>
              <w:rPr>
                <w:noProof/>
                <w:lang w:val="sv-FI" w:eastAsia="sv-FI"/>
              </w:rPr>
              <w:drawing>
                <wp:inline distT="0" distB="0" distL="0" distR="0" wp14:anchorId="04A8DAFF" wp14:editId="5CE61C09">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769C518B" w14:textId="77777777" w:rsidTr="47312E3B">
        <w:trPr>
          <w:cantSplit/>
          <w:trHeight w:val="299"/>
        </w:trPr>
        <w:tc>
          <w:tcPr>
            <w:tcW w:w="851" w:type="dxa"/>
            <w:vMerge/>
          </w:tcPr>
          <w:p w14:paraId="25FC558E" w14:textId="77777777" w:rsidR="000B3F00" w:rsidRDefault="000B3F00">
            <w:pPr>
              <w:pStyle w:val="xLedtext"/>
            </w:pPr>
          </w:p>
        </w:tc>
        <w:tc>
          <w:tcPr>
            <w:tcW w:w="2850" w:type="dxa"/>
            <w:vAlign w:val="bottom"/>
          </w:tcPr>
          <w:p w14:paraId="5C6AFCE1" w14:textId="77777777" w:rsidR="000B3F00" w:rsidRDefault="000B3F00">
            <w:pPr>
              <w:pStyle w:val="xAvsandare1"/>
            </w:pPr>
            <w:r>
              <w:t>Ålands lagting</w:t>
            </w:r>
          </w:p>
        </w:tc>
        <w:tc>
          <w:tcPr>
            <w:tcW w:w="3530" w:type="dxa"/>
            <w:gridSpan w:val="2"/>
            <w:vAlign w:val="bottom"/>
          </w:tcPr>
          <w:p w14:paraId="0F742AD8" w14:textId="187D220B" w:rsidR="000B3F00" w:rsidRDefault="00CB3110" w:rsidP="00552E06">
            <w:pPr>
              <w:pStyle w:val="xDokTypNr"/>
            </w:pPr>
            <w:r>
              <w:t xml:space="preserve">BUDGETMOTION nr  </w:t>
            </w:r>
            <w:r w:rsidR="00BD3A2A">
              <w:t>54</w:t>
            </w:r>
            <w:r>
              <w:t>/20</w:t>
            </w:r>
            <w:r w:rsidR="00313559">
              <w:t>2</w:t>
            </w:r>
            <w:r w:rsidR="008A74CB">
              <w:t>5</w:t>
            </w:r>
            <w:r w:rsidR="47312E3B">
              <w:t>-20</w:t>
            </w:r>
            <w:r>
              <w:t>2</w:t>
            </w:r>
            <w:r w:rsidR="008A74CB">
              <w:t>6</w:t>
            </w:r>
          </w:p>
        </w:tc>
      </w:tr>
      <w:tr w:rsidR="000B3F00" w14:paraId="740D672E" w14:textId="77777777" w:rsidTr="47312E3B">
        <w:trPr>
          <w:cantSplit/>
          <w:trHeight w:val="238"/>
        </w:trPr>
        <w:tc>
          <w:tcPr>
            <w:tcW w:w="851" w:type="dxa"/>
            <w:vMerge/>
          </w:tcPr>
          <w:p w14:paraId="65F140B9" w14:textId="77777777" w:rsidR="000B3F00" w:rsidRDefault="000B3F00">
            <w:pPr>
              <w:pStyle w:val="xLedtext"/>
            </w:pPr>
          </w:p>
        </w:tc>
        <w:tc>
          <w:tcPr>
            <w:tcW w:w="2850" w:type="dxa"/>
            <w:vAlign w:val="bottom"/>
          </w:tcPr>
          <w:p w14:paraId="734CE387" w14:textId="77777777" w:rsidR="000B3F00" w:rsidRDefault="000B3F00">
            <w:pPr>
              <w:pStyle w:val="xLedtext"/>
            </w:pPr>
            <w:r>
              <w:t xml:space="preserve">Lagtingsledamot </w:t>
            </w:r>
          </w:p>
        </w:tc>
        <w:tc>
          <w:tcPr>
            <w:tcW w:w="1204" w:type="dxa"/>
            <w:vAlign w:val="bottom"/>
          </w:tcPr>
          <w:p w14:paraId="67C1A894" w14:textId="77777777" w:rsidR="000B3F00" w:rsidRDefault="000B3F00">
            <w:pPr>
              <w:pStyle w:val="xLedtext"/>
            </w:pPr>
            <w:r>
              <w:t>Datum</w:t>
            </w:r>
          </w:p>
        </w:tc>
        <w:tc>
          <w:tcPr>
            <w:tcW w:w="2326" w:type="dxa"/>
            <w:vAlign w:val="bottom"/>
          </w:tcPr>
          <w:p w14:paraId="0B6D1D65" w14:textId="77777777" w:rsidR="000B3F00" w:rsidRDefault="000B3F00">
            <w:pPr>
              <w:pStyle w:val="xLedtext"/>
            </w:pPr>
          </w:p>
        </w:tc>
      </w:tr>
      <w:tr w:rsidR="000B3F00" w14:paraId="7FE4EB00" w14:textId="77777777" w:rsidTr="47312E3B">
        <w:trPr>
          <w:cantSplit/>
          <w:trHeight w:val="238"/>
        </w:trPr>
        <w:tc>
          <w:tcPr>
            <w:tcW w:w="851" w:type="dxa"/>
            <w:vMerge/>
          </w:tcPr>
          <w:p w14:paraId="413C5875" w14:textId="77777777" w:rsidR="000B3F00" w:rsidRDefault="000B3F00">
            <w:pPr>
              <w:pStyle w:val="xAvsandare2"/>
            </w:pPr>
          </w:p>
        </w:tc>
        <w:tc>
          <w:tcPr>
            <w:tcW w:w="2850" w:type="dxa"/>
            <w:vAlign w:val="center"/>
          </w:tcPr>
          <w:p w14:paraId="431A4703" w14:textId="0DC8C9C9" w:rsidR="000B3F00" w:rsidRDefault="00CA207B">
            <w:pPr>
              <w:pStyle w:val="xAvsandare2"/>
            </w:pPr>
            <w:r>
              <w:t>Andreas</w:t>
            </w:r>
            <w:r w:rsidR="001F13E2" w:rsidRPr="001F13E2">
              <w:t xml:space="preserve"> </w:t>
            </w:r>
            <w:r>
              <w:t xml:space="preserve">Kanborg </w:t>
            </w:r>
            <w:proofErr w:type="gramStart"/>
            <w:r>
              <w:t>m.fl.</w:t>
            </w:r>
            <w:proofErr w:type="gramEnd"/>
          </w:p>
        </w:tc>
        <w:tc>
          <w:tcPr>
            <w:tcW w:w="1204" w:type="dxa"/>
            <w:vAlign w:val="center"/>
          </w:tcPr>
          <w:p w14:paraId="62231501" w14:textId="24DD6781" w:rsidR="000B3F00" w:rsidRDefault="00962677" w:rsidP="0012085E">
            <w:pPr>
              <w:pStyle w:val="xDatum1"/>
            </w:pPr>
            <w:r w:rsidRPr="00962677">
              <w:t>2025-11-</w:t>
            </w:r>
            <w:r w:rsidR="00317E3A">
              <w:t>11</w:t>
            </w:r>
          </w:p>
        </w:tc>
        <w:tc>
          <w:tcPr>
            <w:tcW w:w="2326" w:type="dxa"/>
            <w:vAlign w:val="center"/>
          </w:tcPr>
          <w:p w14:paraId="76E9BC2C" w14:textId="77777777" w:rsidR="000B3F00" w:rsidRDefault="000B3F00">
            <w:pPr>
              <w:pStyle w:val="xBeteckning1"/>
            </w:pPr>
          </w:p>
        </w:tc>
      </w:tr>
      <w:tr w:rsidR="000B3F00" w14:paraId="715E3CDE" w14:textId="77777777" w:rsidTr="47312E3B">
        <w:trPr>
          <w:cantSplit/>
          <w:trHeight w:val="238"/>
        </w:trPr>
        <w:tc>
          <w:tcPr>
            <w:tcW w:w="851" w:type="dxa"/>
            <w:vMerge/>
          </w:tcPr>
          <w:p w14:paraId="0C186B7E" w14:textId="77777777" w:rsidR="000B3F00" w:rsidRDefault="000B3F00">
            <w:pPr>
              <w:pStyle w:val="xLedtext"/>
            </w:pPr>
          </w:p>
        </w:tc>
        <w:tc>
          <w:tcPr>
            <w:tcW w:w="2850" w:type="dxa"/>
            <w:vAlign w:val="bottom"/>
          </w:tcPr>
          <w:p w14:paraId="1FE08A6E" w14:textId="77777777" w:rsidR="000B3F00" w:rsidRDefault="000B3F00">
            <w:pPr>
              <w:pStyle w:val="xLedtext"/>
            </w:pPr>
          </w:p>
        </w:tc>
        <w:tc>
          <w:tcPr>
            <w:tcW w:w="1204" w:type="dxa"/>
            <w:vAlign w:val="bottom"/>
          </w:tcPr>
          <w:p w14:paraId="042B66A5" w14:textId="77777777" w:rsidR="000B3F00" w:rsidRDefault="000B3F00">
            <w:pPr>
              <w:pStyle w:val="xLedtext"/>
            </w:pPr>
          </w:p>
        </w:tc>
        <w:tc>
          <w:tcPr>
            <w:tcW w:w="2326" w:type="dxa"/>
            <w:vAlign w:val="bottom"/>
          </w:tcPr>
          <w:p w14:paraId="100D82C3" w14:textId="77777777" w:rsidR="000B3F00" w:rsidRDefault="000B3F00">
            <w:pPr>
              <w:pStyle w:val="xLedtext"/>
            </w:pPr>
          </w:p>
        </w:tc>
      </w:tr>
      <w:tr w:rsidR="000B3F00" w14:paraId="353FE509" w14:textId="77777777" w:rsidTr="47312E3B">
        <w:trPr>
          <w:cantSplit/>
          <w:trHeight w:val="238"/>
        </w:trPr>
        <w:tc>
          <w:tcPr>
            <w:tcW w:w="851" w:type="dxa"/>
            <w:vMerge/>
            <w:tcBorders>
              <w:bottom w:val="single" w:sz="4" w:space="0" w:color="auto"/>
            </w:tcBorders>
          </w:tcPr>
          <w:p w14:paraId="4751FC2C" w14:textId="77777777" w:rsidR="000B3F00" w:rsidRDefault="000B3F00">
            <w:pPr>
              <w:pStyle w:val="xAvsandare3"/>
            </w:pPr>
          </w:p>
        </w:tc>
        <w:tc>
          <w:tcPr>
            <w:tcW w:w="2850" w:type="dxa"/>
            <w:tcBorders>
              <w:bottom w:val="single" w:sz="4" w:space="0" w:color="auto"/>
            </w:tcBorders>
            <w:vAlign w:val="center"/>
          </w:tcPr>
          <w:p w14:paraId="2F43F0A3" w14:textId="77777777" w:rsidR="000B3F00" w:rsidRDefault="000B3F00">
            <w:pPr>
              <w:pStyle w:val="xAvsandare3"/>
            </w:pPr>
          </w:p>
        </w:tc>
        <w:tc>
          <w:tcPr>
            <w:tcW w:w="1204" w:type="dxa"/>
            <w:tcBorders>
              <w:bottom w:val="single" w:sz="4" w:space="0" w:color="auto"/>
            </w:tcBorders>
            <w:vAlign w:val="center"/>
          </w:tcPr>
          <w:p w14:paraId="5C737016" w14:textId="77777777" w:rsidR="000B3F00" w:rsidRDefault="000B3F00">
            <w:pPr>
              <w:pStyle w:val="xDatum2"/>
            </w:pPr>
          </w:p>
        </w:tc>
        <w:tc>
          <w:tcPr>
            <w:tcW w:w="2326" w:type="dxa"/>
            <w:tcBorders>
              <w:bottom w:val="single" w:sz="4" w:space="0" w:color="auto"/>
            </w:tcBorders>
            <w:vAlign w:val="center"/>
          </w:tcPr>
          <w:p w14:paraId="539FD1C9" w14:textId="77777777" w:rsidR="000B3F00" w:rsidRDefault="000B3F00">
            <w:pPr>
              <w:pStyle w:val="xBeteckning2"/>
            </w:pPr>
          </w:p>
        </w:tc>
      </w:tr>
      <w:tr w:rsidR="000B3F00" w14:paraId="4F96F9FD" w14:textId="77777777" w:rsidTr="47312E3B">
        <w:trPr>
          <w:cantSplit/>
          <w:trHeight w:val="238"/>
        </w:trPr>
        <w:tc>
          <w:tcPr>
            <w:tcW w:w="851" w:type="dxa"/>
            <w:tcBorders>
              <w:top w:val="single" w:sz="4" w:space="0" w:color="auto"/>
            </w:tcBorders>
            <w:vAlign w:val="bottom"/>
          </w:tcPr>
          <w:p w14:paraId="6F425C04" w14:textId="77777777" w:rsidR="000B3F00" w:rsidRDefault="000B3F00">
            <w:pPr>
              <w:pStyle w:val="xLedtext"/>
            </w:pPr>
          </w:p>
        </w:tc>
        <w:tc>
          <w:tcPr>
            <w:tcW w:w="2850" w:type="dxa"/>
            <w:tcBorders>
              <w:top w:val="single" w:sz="4" w:space="0" w:color="auto"/>
            </w:tcBorders>
            <w:vAlign w:val="bottom"/>
          </w:tcPr>
          <w:p w14:paraId="5FD0E5CF" w14:textId="77777777" w:rsidR="000B3F00" w:rsidRDefault="000B3F00">
            <w:pPr>
              <w:pStyle w:val="xLedtext"/>
            </w:pPr>
          </w:p>
        </w:tc>
        <w:tc>
          <w:tcPr>
            <w:tcW w:w="3530" w:type="dxa"/>
            <w:gridSpan w:val="2"/>
            <w:tcBorders>
              <w:top w:val="single" w:sz="4" w:space="0" w:color="auto"/>
            </w:tcBorders>
            <w:vAlign w:val="bottom"/>
          </w:tcPr>
          <w:p w14:paraId="6C0D26D0" w14:textId="77777777" w:rsidR="000B3F00" w:rsidRDefault="000B3F00">
            <w:pPr>
              <w:pStyle w:val="xLedtext"/>
            </w:pPr>
          </w:p>
        </w:tc>
      </w:tr>
      <w:tr w:rsidR="00CA207B" w:rsidRPr="00300617" w14:paraId="01A1B208" w14:textId="77777777" w:rsidTr="00B863E6">
        <w:trPr>
          <w:cantSplit/>
          <w:trHeight w:val="238"/>
        </w:trPr>
        <w:tc>
          <w:tcPr>
            <w:tcW w:w="851" w:type="dxa"/>
          </w:tcPr>
          <w:p w14:paraId="1F9488F6" w14:textId="77777777" w:rsidR="00CA207B" w:rsidRPr="00300617" w:rsidRDefault="00CA207B" w:rsidP="00B863E6">
            <w:pPr>
              <w:pStyle w:val="xCelltext"/>
              <w:rPr>
                <w:rFonts w:ascii="Times New Roman" w:hAnsi="Times New Roman"/>
                <w:sz w:val="24"/>
                <w:szCs w:val="24"/>
              </w:rPr>
            </w:pPr>
          </w:p>
        </w:tc>
        <w:tc>
          <w:tcPr>
            <w:tcW w:w="2850" w:type="dxa"/>
            <w:vMerge w:val="restart"/>
          </w:tcPr>
          <w:p w14:paraId="20571073" w14:textId="77777777" w:rsidR="00CA207B" w:rsidRPr="00300617" w:rsidRDefault="00CA207B" w:rsidP="00B863E6">
            <w:pPr>
              <w:pStyle w:val="xMottagare1"/>
              <w:rPr>
                <w:rFonts w:ascii="Times New Roman" w:hAnsi="Times New Roman" w:cs="Times New Roman"/>
                <w:sz w:val="24"/>
                <w:szCs w:val="24"/>
              </w:rPr>
            </w:pPr>
            <w:r w:rsidRPr="00300617">
              <w:rPr>
                <w:rFonts w:ascii="Times New Roman" w:hAnsi="Times New Roman" w:cs="Times New Roman"/>
                <w:sz w:val="24"/>
                <w:szCs w:val="24"/>
              </w:rPr>
              <w:t>Till Ålands lagting</w:t>
            </w:r>
          </w:p>
        </w:tc>
        <w:tc>
          <w:tcPr>
            <w:tcW w:w="3530" w:type="dxa"/>
            <w:gridSpan w:val="2"/>
            <w:vMerge w:val="restart"/>
          </w:tcPr>
          <w:p w14:paraId="471EBF67" w14:textId="77777777" w:rsidR="00CA207B" w:rsidRPr="00300617" w:rsidRDefault="00CA207B" w:rsidP="00B863E6">
            <w:pPr>
              <w:pStyle w:val="xMottagare1"/>
              <w:tabs>
                <w:tab w:val="left" w:pos="2349"/>
              </w:tabs>
              <w:rPr>
                <w:rFonts w:ascii="Times New Roman" w:hAnsi="Times New Roman" w:cs="Times New Roman"/>
                <w:sz w:val="24"/>
                <w:szCs w:val="24"/>
              </w:rPr>
            </w:pPr>
          </w:p>
        </w:tc>
      </w:tr>
      <w:tr w:rsidR="00CA207B" w:rsidRPr="00300617" w14:paraId="5AFA8241" w14:textId="77777777" w:rsidTr="00B863E6">
        <w:trPr>
          <w:cantSplit/>
          <w:trHeight w:val="238"/>
        </w:trPr>
        <w:tc>
          <w:tcPr>
            <w:tcW w:w="851" w:type="dxa"/>
          </w:tcPr>
          <w:p w14:paraId="333787B1" w14:textId="77777777" w:rsidR="00CA207B" w:rsidRPr="00300617" w:rsidRDefault="00CA207B" w:rsidP="00B863E6">
            <w:pPr>
              <w:pStyle w:val="xCelltext"/>
              <w:rPr>
                <w:rFonts w:ascii="Times New Roman" w:hAnsi="Times New Roman"/>
                <w:sz w:val="24"/>
                <w:szCs w:val="24"/>
              </w:rPr>
            </w:pPr>
          </w:p>
        </w:tc>
        <w:tc>
          <w:tcPr>
            <w:tcW w:w="2850" w:type="dxa"/>
            <w:vMerge/>
            <w:vAlign w:val="center"/>
          </w:tcPr>
          <w:p w14:paraId="745D6046" w14:textId="77777777" w:rsidR="00CA207B" w:rsidRPr="00300617" w:rsidRDefault="00CA207B" w:rsidP="00B863E6">
            <w:pPr>
              <w:pStyle w:val="xCelltext"/>
              <w:rPr>
                <w:rFonts w:ascii="Times New Roman" w:hAnsi="Times New Roman"/>
                <w:sz w:val="24"/>
                <w:szCs w:val="24"/>
              </w:rPr>
            </w:pPr>
          </w:p>
        </w:tc>
        <w:tc>
          <w:tcPr>
            <w:tcW w:w="3530" w:type="dxa"/>
            <w:gridSpan w:val="2"/>
            <w:vMerge/>
            <w:vAlign w:val="center"/>
          </w:tcPr>
          <w:p w14:paraId="3D435401" w14:textId="77777777" w:rsidR="00CA207B" w:rsidRPr="00300617" w:rsidRDefault="00CA207B" w:rsidP="00B863E6">
            <w:pPr>
              <w:pStyle w:val="xCelltext"/>
              <w:rPr>
                <w:rFonts w:ascii="Times New Roman" w:hAnsi="Times New Roman"/>
                <w:sz w:val="24"/>
                <w:szCs w:val="24"/>
              </w:rPr>
            </w:pPr>
          </w:p>
        </w:tc>
      </w:tr>
      <w:tr w:rsidR="00CA207B" w:rsidRPr="00300617" w14:paraId="06354990" w14:textId="77777777" w:rsidTr="00B863E6">
        <w:trPr>
          <w:cantSplit/>
          <w:trHeight w:val="238"/>
        </w:trPr>
        <w:tc>
          <w:tcPr>
            <w:tcW w:w="851" w:type="dxa"/>
          </w:tcPr>
          <w:p w14:paraId="5763D3ED" w14:textId="77777777" w:rsidR="00CA207B" w:rsidRPr="00300617" w:rsidRDefault="00CA207B" w:rsidP="00B863E6">
            <w:pPr>
              <w:pStyle w:val="xCelltext"/>
              <w:rPr>
                <w:rFonts w:ascii="Times New Roman" w:hAnsi="Times New Roman"/>
                <w:sz w:val="24"/>
                <w:szCs w:val="24"/>
              </w:rPr>
            </w:pPr>
          </w:p>
        </w:tc>
        <w:tc>
          <w:tcPr>
            <w:tcW w:w="2850" w:type="dxa"/>
            <w:vMerge/>
            <w:vAlign w:val="center"/>
          </w:tcPr>
          <w:p w14:paraId="2BC5FC8C" w14:textId="77777777" w:rsidR="00CA207B" w:rsidRPr="00300617" w:rsidRDefault="00CA207B" w:rsidP="00B863E6">
            <w:pPr>
              <w:pStyle w:val="xCelltext"/>
              <w:rPr>
                <w:rFonts w:ascii="Times New Roman" w:hAnsi="Times New Roman"/>
                <w:sz w:val="24"/>
                <w:szCs w:val="24"/>
              </w:rPr>
            </w:pPr>
          </w:p>
        </w:tc>
        <w:tc>
          <w:tcPr>
            <w:tcW w:w="3530" w:type="dxa"/>
            <w:gridSpan w:val="2"/>
            <w:vMerge/>
            <w:vAlign w:val="center"/>
          </w:tcPr>
          <w:p w14:paraId="65764B58" w14:textId="77777777" w:rsidR="00CA207B" w:rsidRPr="00300617" w:rsidRDefault="00CA207B" w:rsidP="00B863E6">
            <w:pPr>
              <w:pStyle w:val="xCelltext"/>
              <w:rPr>
                <w:rFonts w:ascii="Times New Roman" w:hAnsi="Times New Roman"/>
                <w:sz w:val="24"/>
                <w:szCs w:val="24"/>
              </w:rPr>
            </w:pPr>
          </w:p>
        </w:tc>
      </w:tr>
      <w:tr w:rsidR="00CA207B" w:rsidRPr="00300617" w14:paraId="4DC87262" w14:textId="77777777" w:rsidTr="00B863E6">
        <w:trPr>
          <w:cantSplit/>
          <w:trHeight w:val="238"/>
        </w:trPr>
        <w:tc>
          <w:tcPr>
            <w:tcW w:w="851" w:type="dxa"/>
          </w:tcPr>
          <w:p w14:paraId="4553BD94" w14:textId="77777777" w:rsidR="00CA207B" w:rsidRPr="00300617" w:rsidRDefault="00CA207B" w:rsidP="00B863E6">
            <w:pPr>
              <w:pStyle w:val="xCelltext"/>
              <w:rPr>
                <w:rFonts w:ascii="Times New Roman" w:hAnsi="Times New Roman"/>
                <w:sz w:val="24"/>
                <w:szCs w:val="24"/>
              </w:rPr>
            </w:pPr>
          </w:p>
        </w:tc>
        <w:tc>
          <w:tcPr>
            <w:tcW w:w="2850" w:type="dxa"/>
            <w:vMerge/>
            <w:vAlign w:val="center"/>
          </w:tcPr>
          <w:p w14:paraId="389CAD4F" w14:textId="77777777" w:rsidR="00CA207B" w:rsidRPr="00300617" w:rsidRDefault="00CA207B" w:rsidP="00B863E6">
            <w:pPr>
              <w:pStyle w:val="xCelltext"/>
              <w:rPr>
                <w:rFonts w:ascii="Times New Roman" w:hAnsi="Times New Roman"/>
                <w:sz w:val="24"/>
                <w:szCs w:val="24"/>
              </w:rPr>
            </w:pPr>
          </w:p>
        </w:tc>
        <w:tc>
          <w:tcPr>
            <w:tcW w:w="3530" w:type="dxa"/>
            <w:gridSpan w:val="2"/>
            <w:vMerge/>
            <w:vAlign w:val="center"/>
          </w:tcPr>
          <w:p w14:paraId="6DB181AB" w14:textId="77777777" w:rsidR="00CA207B" w:rsidRPr="00300617" w:rsidRDefault="00CA207B" w:rsidP="00B863E6">
            <w:pPr>
              <w:pStyle w:val="xCelltext"/>
              <w:rPr>
                <w:rFonts w:ascii="Times New Roman" w:hAnsi="Times New Roman"/>
                <w:sz w:val="24"/>
                <w:szCs w:val="24"/>
              </w:rPr>
            </w:pPr>
          </w:p>
        </w:tc>
      </w:tr>
      <w:tr w:rsidR="00CA207B" w:rsidRPr="00300617" w14:paraId="22E080CB" w14:textId="77777777" w:rsidTr="00B863E6">
        <w:trPr>
          <w:cantSplit/>
          <w:trHeight w:val="238"/>
        </w:trPr>
        <w:tc>
          <w:tcPr>
            <w:tcW w:w="851" w:type="dxa"/>
          </w:tcPr>
          <w:p w14:paraId="1DD8FDC8" w14:textId="77777777" w:rsidR="00CA207B" w:rsidRPr="00300617" w:rsidRDefault="00CA207B" w:rsidP="00B863E6">
            <w:pPr>
              <w:pStyle w:val="xCelltext"/>
              <w:rPr>
                <w:rFonts w:ascii="Times New Roman" w:hAnsi="Times New Roman"/>
                <w:sz w:val="24"/>
                <w:szCs w:val="24"/>
              </w:rPr>
            </w:pPr>
          </w:p>
        </w:tc>
        <w:tc>
          <w:tcPr>
            <w:tcW w:w="2850" w:type="dxa"/>
            <w:vMerge/>
            <w:vAlign w:val="center"/>
          </w:tcPr>
          <w:p w14:paraId="288CB5E1" w14:textId="77777777" w:rsidR="00CA207B" w:rsidRPr="00300617" w:rsidRDefault="00CA207B" w:rsidP="00B863E6">
            <w:pPr>
              <w:pStyle w:val="xCelltext"/>
              <w:rPr>
                <w:rFonts w:ascii="Times New Roman" w:hAnsi="Times New Roman"/>
                <w:sz w:val="24"/>
                <w:szCs w:val="24"/>
              </w:rPr>
            </w:pPr>
          </w:p>
        </w:tc>
        <w:tc>
          <w:tcPr>
            <w:tcW w:w="3530" w:type="dxa"/>
            <w:gridSpan w:val="2"/>
            <w:vMerge/>
            <w:vAlign w:val="center"/>
          </w:tcPr>
          <w:p w14:paraId="392A3282" w14:textId="77777777" w:rsidR="00CA207B" w:rsidRPr="00300617" w:rsidRDefault="00CA207B" w:rsidP="00B863E6">
            <w:pPr>
              <w:pStyle w:val="xCelltext"/>
              <w:rPr>
                <w:rFonts w:ascii="Times New Roman" w:hAnsi="Times New Roman"/>
                <w:sz w:val="24"/>
                <w:szCs w:val="24"/>
              </w:rPr>
            </w:pPr>
          </w:p>
        </w:tc>
      </w:tr>
    </w:tbl>
    <w:p w14:paraId="19B99DE0" w14:textId="77777777" w:rsidR="00CA207B" w:rsidRPr="00300617" w:rsidRDefault="00CA207B" w:rsidP="00CA207B">
      <w:pPr>
        <w:pStyle w:val="ANormal"/>
        <w:jc w:val="left"/>
        <w:rPr>
          <w:sz w:val="24"/>
          <w:szCs w:val="24"/>
        </w:rPr>
      </w:pPr>
      <w:r w:rsidRPr="00300617">
        <w:rPr>
          <w:b/>
          <w:bCs/>
          <w:sz w:val="24"/>
          <w:szCs w:val="24"/>
        </w:rPr>
        <w:t>Leda genom exempel</w:t>
      </w:r>
    </w:p>
    <w:p w14:paraId="00EA61B6" w14:textId="77777777" w:rsidR="00CA207B" w:rsidRPr="00300617" w:rsidRDefault="00CA207B" w:rsidP="00CA207B">
      <w:pPr>
        <w:pStyle w:val="ANormal"/>
        <w:jc w:val="left"/>
        <w:rPr>
          <w:sz w:val="24"/>
          <w:szCs w:val="24"/>
        </w:rPr>
      </w:pPr>
    </w:p>
    <w:p w14:paraId="3AB33399" w14:textId="77777777" w:rsidR="00CA207B" w:rsidRDefault="00CA207B" w:rsidP="00CA207B">
      <w:r w:rsidRPr="00300617">
        <w:t xml:space="preserve">För andra året i rad väljer Obunden Samling att inte lämna in enskilda motioner, utan att </w:t>
      </w:r>
      <w:proofErr w:type="gramStart"/>
      <w:r w:rsidRPr="00300617">
        <w:t>istället</w:t>
      </w:r>
      <w:proofErr w:type="gramEnd"/>
      <w:r w:rsidRPr="00300617">
        <w:t xml:space="preserve"> tydliggöra vår politik genom en samlad skuggbudget. Detta är ett redskap som visar på vårt alternativ till regering Sjögren II:s politiska prioriteringar. Genom att nyttja detta verktyg skapar vi en tydlig linje som gör det lätt för ålänningarna att se hur landskapet skulle skötas om vi fick bestämma.  </w:t>
      </w:r>
    </w:p>
    <w:p w14:paraId="07CF3C12" w14:textId="77777777" w:rsidR="00CA207B" w:rsidRDefault="00CA207B" w:rsidP="00CA207B"/>
    <w:p w14:paraId="3440220E" w14:textId="77777777" w:rsidR="00CA207B" w:rsidRPr="00FB6A5D" w:rsidRDefault="00CA207B" w:rsidP="00CA207B">
      <w:pPr>
        <w:rPr>
          <w:lang w:val="sv-FI"/>
        </w:rPr>
      </w:pPr>
      <w:r>
        <w:rPr>
          <w:lang w:val="sv-FI"/>
        </w:rPr>
        <w:t>S</w:t>
      </w:r>
      <w:r w:rsidRPr="006C7E2C">
        <w:rPr>
          <w:lang w:val="sv-FI"/>
        </w:rPr>
        <w:t>amtliga utgiftsökningar finansieras genom övriga inbesparingar i denna samlingsmotion</w:t>
      </w:r>
      <w:r>
        <w:rPr>
          <w:lang w:val="sv-FI"/>
        </w:rPr>
        <w:t xml:space="preserve">, och övriga förändringar anses kunna göras genom omfördelning av befintliga medel. </w:t>
      </w:r>
      <w:r w:rsidRPr="00300617">
        <w:br/>
      </w:r>
      <w:r w:rsidRPr="00300617">
        <w:br/>
        <w:t xml:space="preserve">Denna skuggbudget utgår från en konservativ linje vilket innebär att det offentliga ska ta ansvar, leva inom sina ramar och lämna utrymme för individer och företag att växa. Vi värnar våra traditioner, vår identitet och vårt svenska språk. Vi prioriterar samhällets kärnuppgifter – vård, utbildning, kommuner, infrastruktur – framför prestigefyllda projekt och symbolpolitik som enbart skapar en svällande förvaltningsapparat. Vi tror på att leda genom exempel, därför vill vi </w:t>
      </w:r>
      <w:proofErr w:type="gramStart"/>
      <w:r w:rsidRPr="00300617">
        <w:t>bl.a.</w:t>
      </w:r>
      <w:proofErr w:type="gramEnd"/>
      <w:r w:rsidRPr="00300617">
        <w:t xml:space="preserve"> att lagtingsledamöternas arvoden sänks, ersättarsystemet avskaffas och skattefri kilometerersättning för lagtingsledamöter tas bort. Även landskapsregeringens ministerarvoden kopplas tydligt till lagtingsarvodet och framtida höjningar binds till tjänstekollektivavtalet. Därtill minskas lagtingets dispositionsmedel och särskilda projektmedel, vi anser att politiken inte skall undantas när sparbeting krävs från resten av samhället.</w:t>
      </w:r>
    </w:p>
    <w:p w14:paraId="1B6750AD" w14:textId="77777777" w:rsidR="00CA207B" w:rsidRPr="00300617" w:rsidRDefault="00CA207B" w:rsidP="00CA207B">
      <w:r w:rsidRPr="00300617">
        <w:t xml:space="preserve">Inom den allmänna förvaltningen införs ett tvåårigt anställningsstopp och tjänster prövas vid avgångar. Integrationsansvaret förblir på kommunerna och hållbarhetsarbetet avslutas i sin nuvarande form. Ansvar för dessa frågor flyttas generellt närmare de organ där det hör hemma, till exempel kommunerna och ombudsmannamyndigheten. Samtidigt granskas effektiviteten genom en beställd effektivitetsrevision av ÅHS och en översyn av pensionsfondens placeringsstrategi med mål om högre avkastning. </w:t>
      </w:r>
    </w:p>
    <w:p w14:paraId="658EAB4D" w14:textId="77777777" w:rsidR="00CA207B" w:rsidRPr="00300617" w:rsidRDefault="00CA207B" w:rsidP="00CA207B">
      <w:r w:rsidRPr="00300617">
        <w:t xml:space="preserve">Kommunerna är ryggraden i närservice till ålänningarna. Därför förstärks landskapsandelar och stöd till kommunerna, inklusive samarbetsstöd och vi inför ett nygammalt </w:t>
      </w:r>
      <w:proofErr w:type="spellStart"/>
      <w:r w:rsidRPr="00300617">
        <w:t>Axganstöd</w:t>
      </w:r>
      <w:proofErr w:type="spellEnd"/>
      <w:r w:rsidRPr="00300617">
        <w:t xml:space="preserve"> för att lyfta åländska råvaror i de offentliga köken. </w:t>
      </w:r>
      <w:r w:rsidRPr="00300617">
        <w:br/>
      </w:r>
      <w:r w:rsidRPr="00300617">
        <w:br/>
        <w:t xml:space="preserve">Inom social- och hälsovården prioriteras konkreta förbättringar: </w:t>
      </w:r>
      <w:r w:rsidRPr="00300617">
        <w:lastRenderedPageBreak/>
        <w:t>friskvårdsstöd till närståendevårdare, reform av institutionsvården med siktet på ett helåländskt institutionsboende, samt ett återtagande av sekreterarfunktionen vid ÅHS för att stärka patientsäkerheten och ett bevarande av arbetsplatser på Åland. Vi vill även se att övriga funktioner vid ÅHS, som till exempel tvättservice åter sköts av åländska företag.</w:t>
      </w:r>
      <w:r w:rsidRPr="00300617">
        <w:br/>
      </w:r>
      <w:r w:rsidRPr="00300617">
        <w:br/>
        <w:t>För utbildning och kultur lägger vi fokus på arbetslivets behov. Gymnasielagen och utbildningsutbudet ses över, kortare yrkesutbildningar möjliggörs och terminstrukturen anpassas bättre till arbetsmarknaden. Resursskola och tydligare stödformer för elever med större behov utreds. Lagen om bildningsförbund upphävs och fri bildning samordnas bättre för att skapa en starkare enhet med ett attraktivt utbud. Inom kulturen omprioriteras medel från externa samarbeten och filmstöd till att stärka åländska aktörer, såsom Ålands Symfoniorkester, samtidigt som Musikinstitutet ges bättre kostnadstäckning genom högre avgiftsintäkter och pausad expansion.</w:t>
      </w:r>
    </w:p>
    <w:p w14:paraId="2D4E9A7E" w14:textId="77777777" w:rsidR="00CA207B" w:rsidRPr="00300617" w:rsidRDefault="00CA207B" w:rsidP="00CA207B">
      <w:pPr>
        <w:pStyle w:val="Rubrik2"/>
        <w:rPr>
          <w:rFonts w:ascii="Times New Roman" w:hAnsi="Times New Roman" w:cs="Times New Roman"/>
          <w:b w:val="0"/>
          <w:bCs w:val="0"/>
          <w:i w:val="0"/>
          <w:iCs w:val="0"/>
          <w:sz w:val="24"/>
          <w:szCs w:val="24"/>
        </w:rPr>
      </w:pPr>
      <w:r w:rsidRPr="00300617">
        <w:rPr>
          <w:rFonts w:ascii="Times New Roman" w:hAnsi="Times New Roman" w:cs="Times New Roman"/>
          <w:b w:val="0"/>
          <w:bCs w:val="0"/>
          <w:i w:val="0"/>
          <w:iCs w:val="0"/>
          <w:sz w:val="24"/>
          <w:szCs w:val="24"/>
        </w:rPr>
        <w:t xml:space="preserve">Näringspolitiken inriktas på att sänka trösklarna för företagande, minska byråkratin och stärka konkurrenskraften. Avgiften för permanent näringsrätt slopas, arbetet med att förenkla regler och tillstånd förstärks, </w:t>
      </w:r>
      <w:proofErr w:type="spellStart"/>
      <w:proofErr w:type="gramStart"/>
      <w:r w:rsidRPr="00300617">
        <w:rPr>
          <w:rFonts w:ascii="Times New Roman" w:hAnsi="Times New Roman" w:cs="Times New Roman"/>
          <w:b w:val="0"/>
          <w:bCs w:val="0"/>
          <w:i w:val="0"/>
          <w:iCs w:val="0"/>
          <w:sz w:val="24"/>
          <w:szCs w:val="24"/>
        </w:rPr>
        <w:t>ÅMHMs</w:t>
      </w:r>
      <w:proofErr w:type="spellEnd"/>
      <w:proofErr w:type="gramEnd"/>
      <w:r w:rsidRPr="00300617">
        <w:rPr>
          <w:rFonts w:ascii="Times New Roman" w:hAnsi="Times New Roman" w:cs="Times New Roman"/>
          <w:b w:val="0"/>
          <w:bCs w:val="0"/>
          <w:i w:val="0"/>
          <w:iCs w:val="0"/>
          <w:sz w:val="24"/>
          <w:szCs w:val="24"/>
        </w:rPr>
        <w:t xml:space="preserve"> verksamhet förenklas genom lagändringar, och landskapsregeringen ges tydligt uppdrag att driva skattegränsfrågan. Vi vill därtill förbättra förutsättningarna för lantbruket och utreda bättre flyg- och exportlösningar. Turismen stärks genom konkreta, småskaliga insatser som kommunala cykelservicepunkter, </w:t>
      </w:r>
      <w:proofErr w:type="gramStart"/>
      <w:r w:rsidRPr="00300617">
        <w:rPr>
          <w:rFonts w:ascii="Times New Roman" w:hAnsi="Times New Roman" w:cs="Times New Roman"/>
          <w:b w:val="0"/>
          <w:bCs w:val="0"/>
          <w:i w:val="0"/>
          <w:iCs w:val="0"/>
          <w:sz w:val="24"/>
          <w:szCs w:val="24"/>
        </w:rPr>
        <w:t>istället</w:t>
      </w:r>
      <w:proofErr w:type="gramEnd"/>
      <w:r w:rsidRPr="00300617">
        <w:rPr>
          <w:rFonts w:ascii="Times New Roman" w:hAnsi="Times New Roman" w:cs="Times New Roman"/>
          <w:b w:val="0"/>
          <w:bCs w:val="0"/>
          <w:i w:val="0"/>
          <w:iCs w:val="0"/>
          <w:sz w:val="24"/>
          <w:szCs w:val="24"/>
        </w:rPr>
        <w:t xml:space="preserve"> för dyra och svårmotiverade projekt.</w:t>
      </w:r>
    </w:p>
    <w:p w14:paraId="3B898E5E" w14:textId="77777777" w:rsidR="00CA207B" w:rsidRPr="00300617" w:rsidRDefault="00CA207B" w:rsidP="00CA207B">
      <w:pPr>
        <w:pStyle w:val="Rubrik2"/>
        <w:rPr>
          <w:rFonts w:ascii="Times New Roman" w:hAnsi="Times New Roman" w:cs="Times New Roman"/>
          <w:b w:val="0"/>
          <w:bCs w:val="0"/>
          <w:i w:val="0"/>
          <w:iCs w:val="0"/>
          <w:sz w:val="24"/>
          <w:szCs w:val="24"/>
        </w:rPr>
      </w:pPr>
      <w:r w:rsidRPr="00300617">
        <w:rPr>
          <w:rFonts w:ascii="Times New Roman" w:hAnsi="Times New Roman" w:cs="Times New Roman"/>
          <w:b w:val="0"/>
          <w:bCs w:val="0"/>
          <w:i w:val="0"/>
          <w:iCs w:val="0"/>
          <w:sz w:val="24"/>
          <w:szCs w:val="24"/>
        </w:rPr>
        <w:t xml:space="preserve">Inom infrastrukturområdet väljer vi att avveckla eller kraftigt skära ned kostsamma, osäkra och ideologiskt drivna projekt såsom Sunnanvind, vissa stöd för ”hållbar energiomställning” och anropsstyrd kollektivtrafik via EU:s sociala klimatfond. </w:t>
      </w:r>
      <w:r>
        <w:rPr>
          <w:rFonts w:ascii="Times New Roman" w:hAnsi="Times New Roman" w:cs="Times New Roman"/>
          <w:b w:val="0"/>
          <w:bCs w:val="0"/>
          <w:i w:val="0"/>
          <w:iCs w:val="0"/>
          <w:sz w:val="24"/>
          <w:szCs w:val="24"/>
        </w:rPr>
        <w:t>Arbetet</w:t>
      </w:r>
      <w:r w:rsidRPr="00300617">
        <w:rPr>
          <w:rFonts w:ascii="Times New Roman" w:hAnsi="Times New Roman" w:cs="Times New Roman"/>
          <w:b w:val="0"/>
          <w:bCs w:val="0"/>
          <w:i w:val="0"/>
          <w:iCs w:val="0"/>
          <w:sz w:val="24"/>
          <w:szCs w:val="24"/>
        </w:rPr>
        <w:t xml:space="preserve"> koncentreras </w:t>
      </w:r>
      <w:proofErr w:type="gramStart"/>
      <w:r w:rsidRPr="00300617">
        <w:rPr>
          <w:rFonts w:ascii="Times New Roman" w:hAnsi="Times New Roman" w:cs="Times New Roman"/>
          <w:b w:val="0"/>
          <w:bCs w:val="0"/>
          <w:i w:val="0"/>
          <w:iCs w:val="0"/>
          <w:sz w:val="24"/>
          <w:szCs w:val="24"/>
        </w:rPr>
        <w:t>istället</w:t>
      </w:r>
      <w:proofErr w:type="gramEnd"/>
      <w:r w:rsidRPr="00300617">
        <w:rPr>
          <w:rFonts w:ascii="Times New Roman" w:hAnsi="Times New Roman" w:cs="Times New Roman"/>
          <w:b w:val="0"/>
          <w:bCs w:val="0"/>
          <w:i w:val="0"/>
          <w:iCs w:val="0"/>
          <w:sz w:val="24"/>
          <w:szCs w:val="24"/>
        </w:rPr>
        <w:t xml:space="preserve"> till konkurrenskraftig nödvändig infrastruktur. Samtidigt värnar vi miljön genom konkreta insatser som restaurering av våtmarker, minskad internbelastning i vattendrag och moderniserad djurskyddslagstiftning. Åtgärder som ger faktisk effekt för vår närmiljö.</w:t>
      </w:r>
    </w:p>
    <w:p w14:paraId="272787A3" w14:textId="77777777" w:rsidR="00CA207B" w:rsidRPr="00300617" w:rsidRDefault="00CA207B" w:rsidP="00CA207B">
      <w:pPr>
        <w:pStyle w:val="Rubrik2"/>
        <w:rPr>
          <w:rFonts w:ascii="Times New Roman" w:hAnsi="Times New Roman" w:cs="Times New Roman"/>
          <w:b w:val="0"/>
          <w:bCs w:val="0"/>
          <w:i w:val="0"/>
          <w:iCs w:val="0"/>
          <w:sz w:val="24"/>
          <w:szCs w:val="24"/>
        </w:rPr>
      </w:pPr>
      <w:r w:rsidRPr="00300617">
        <w:rPr>
          <w:rFonts w:ascii="Times New Roman" w:hAnsi="Times New Roman" w:cs="Times New Roman"/>
          <w:b w:val="0"/>
          <w:bCs w:val="0"/>
          <w:i w:val="0"/>
          <w:iCs w:val="0"/>
          <w:sz w:val="24"/>
          <w:szCs w:val="24"/>
        </w:rPr>
        <w:t xml:space="preserve">Sammantaget flyttas resurser från projekt utan tydligt mervärde till att stärka kommunerna, skapa en tryggare vård, skapa bättre förutsättningar för företagande och ett i helhet mer robust Åland. Företagen är Ålands hjärta och ålänningarna dess drivkraft – och det är just dessa vi skall prioritera. Vi oroas över den utveckling som skett på senare tid, där det offentliga försöker bedriva näringsverksamhet </w:t>
      </w:r>
      <w:proofErr w:type="gramStart"/>
      <w:r w:rsidRPr="00300617">
        <w:rPr>
          <w:rFonts w:ascii="Times New Roman" w:hAnsi="Times New Roman" w:cs="Times New Roman"/>
          <w:b w:val="0"/>
          <w:bCs w:val="0"/>
          <w:i w:val="0"/>
          <w:iCs w:val="0"/>
          <w:sz w:val="24"/>
          <w:szCs w:val="24"/>
        </w:rPr>
        <w:t>istället</w:t>
      </w:r>
      <w:proofErr w:type="gramEnd"/>
      <w:r w:rsidRPr="00300617">
        <w:rPr>
          <w:rFonts w:ascii="Times New Roman" w:hAnsi="Times New Roman" w:cs="Times New Roman"/>
          <w:b w:val="0"/>
          <w:bCs w:val="0"/>
          <w:i w:val="0"/>
          <w:iCs w:val="0"/>
          <w:sz w:val="24"/>
          <w:szCs w:val="24"/>
        </w:rPr>
        <w:t xml:space="preserve"> för att skapa förutsättningar för det privata näringslivet.</w:t>
      </w:r>
      <w:r w:rsidRPr="00300617">
        <w:rPr>
          <w:rFonts w:ascii="Times New Roman" w:hAnsi="Times New Roman" w:cs="Times New Roman"/>
          <w:b w:val="0"/>
          <w:bCs w:val="0"/>
          <w:i w:val="0"/>
          <w:iCs w:val="0"/>
          <w:sz w:val="24"/>
          <w:szCs w:val="24"/>
        </w:rPr>
        <w:br/>
      </w:r>
    </w:p>
    <w:p w14:paraId="328B49BD" w14:textId="77777777" w:rsidR="00CA207B" w:rsidRPr="00300617" w:rsidRDefault="00CA207B" w:rsidP="00CA207B">
      <w:r w:rsidRPr="00300617">
        <w:t xml:space="preserve">Slutligen vill vi betona att det faktum att vi valt att begränsa vår skuggbudget till ett antal punkter inte på något vis innebär att vi i övrigt omfattar landskapsregeringens förslag. Omfattningen av vår skuggbudget är ett resultat av såväl begränsad tid som begränsade resurser. </w:t>
      </w:r>
    </w:p>
    <w:p w14:paraId="2498A31D" w14:textId="77777777" w:rsidR="00CA207B" w:rsidRDefault="00CA207B" w:rsidP="00CA207B">
      <w:pPr>
        <w:pStyle w:val="ANormal"/>
        <w:jc w:val="left"/>
        <w:rPr>
          <w:b/>
          <w:sz w:val="24"/>
          <w:szCs w:val="24"/>
        </w:rPr>
      </w:pPr>
    </w:p>
    <w:p w14:paraId="0EB66601" w14:textId="77777777" w:rsidR="00CA207B" w:rsidRPr="007852E2" w:rsidRDefault="00CA207B" w:rsidP="00CA207B">
      <w:pPr>
        <w:pStyle w:val="ANormal"/>
        <w:jc w:val="left"/>
        <w:rPr>
          <w:bCs/>
          <w:sz w:val="24"/>
          <w:szCs w:val="24"/>
        </w:rPr>
      </w:pPr>
    </w:p>
    <w:p w14:paraId="0673FF5F" w14:textId="77777777" w:rsidR="00CA207B" w:rsidRPr="00300617" w:rsidRDefault="00CA207B" w:rsidP="00CA207B">
      <w:pPr>
        <w:pStyle w:val="ANormal"/>
        <w:jc w:val="left"/>
        <w:rPr>
          <w:b/>
          <w:sz w:val="24"/>
          <w:szCs w:val="24"/>
        </w:rPr>
      </w:pPr>
    </w:p>
    <w:p w14:paraId="2B188C2C" w14:textId="77777777" w:rsidR="00CA207B" w:rsidRPr="00300617" w:rsidRDefault="00CA207B" w:rsidP="00CA207B">
      <w:pPr>
        <w:pStyle w:val="ANormal"/>
        <w:jc w:val="left"/>
        <w:rPr>
          <w:b/>
          <w:sz w:val="24"/>
          <w:szCs w:val="24"/>
        </w:rPr>
      </w:pPr>
      <w:r w:rsidRPr="00300617">
        <w:rPr>
          <w:b/>
          <w:sz w:val="24"/>
          <w:szCs w:val="24"/>
        </w:rPr>
        <w:t>FÖRSLAG</w:t>
      </w:r>
    </w:p>
    <w:p w14:paraId="67C63159" w14:textId="77777777" w:rsidR="00CA207B" w:rsidRPr="00300617" w:rsidRDefault="00CA207B" w:rsidP="00CA207B">
      <w:pPr>
        <w:pStyle w:val="ANormal"/>
        <w:jc w:val="left"/>
        <w:rPr>
          <w:sz w:val="24"/>
          <w:szCs w:val="24"/>
        </w:rPr>
      </w:pPr>
    </w:p>
    <w:p w14:paraId="39601A78" w14:textId="77777777" w:rsidR="00CA207B" w:rsidRPr="00EF1DC1" w:rsidRDefault="00CA207B" w:rsidP="00CA207B">
      <w:pPr>
        <w:pStyle w:val="Rubrik2"/>
        <w:rPr>
          <w:rFonts w:ascii="Times New Roman" w:hAnsi="Times New Roman" w:cs="Times New Roman"/>
          <w:i w:val="0"/>
          <w:iCs w:val="0"/>
          <w:sz w:val="24"/>
          <w:szCs w:val="24"/>
        </w:rPr>
      </w:pPr>
      <w:r w:rsidRPr="00300617">
        <w:rPr>
          <w:rFonts w:ascii="Times New Roman" w:hAnsi="Times New Roman" w:cs="Times New Roman"/>
          <w:i w:val="0"/>
          <w:iCs w:val="0"/>
          <w:sz w:val="24"/>
          <w:szCs w:val="24"/>
        </w:rPr>
        <w:t>Lagtinget</w:t>
      </w:r>
      <w:r>
        <w:rPr>
          <w:rFonts w:ascii="Times New Roman" w:hAnsi="Times New Roman" w:cs="Times New Roman"/>
          <w:i w:val="0"/>
          <w:iCs w:val="0"/>
          <w:sz w:val="24"/>
          <w:szCs w:val="24"/>
        </w:rPr>
        <w:br/>
        <w:t>-P</w:t>
      </w:r>
      <w:r w:rsidRPr="00EF1DC1">
        <w:rPr>
          <w:rFonts w:ascii="Times New Roman" w:hAnsi="Times New Roman" w:cs="Times New Roman"/>
          <w:i w:val="0"/>
          <w:iCs w:val="0"/>
          <w:sz w:val="24"/>
          <w:szCs w:val="24"/>
        </w:rPr>
        <w:t>olitikområde 1:</w:t>
      </w:r>
    </w:p>
    <w:p w14:paraId="36E44017" w14:textId="77777777" w:rsidR="00CA207B" w:rsidRPr="00300617" w:rsidRDefault="00CA207B" w:rsidP="00CA207B">
      <w:r w:rsidRPr="00300617">
        <w:t xml:space="preserve">Ansvarstagande innebär att agera med föredöme, något som Obunden Samling redan tidigare påtalat vid flertalet tillfällen genom motioner och tidigare skuggbudget. </w:t>
      </w:r>
      <w:r w:rsidRPr="00300617">
        <w:br/>
      </w:r>
      <w:r w:rsidRPr="00300617">
        <w:br/>
        <w:t>Vi föreslår ånyo inbesparingar på den politiska verksamheten genom en sänkning av lagtingsledamöternas arvoden, ett avskaffande av ersättarsystemet samt att de medel som finns tillgängliga för lagtingets disposition minskas.</w:t>
      </w:r>
      <w:r w:rsidRPr="00300617">
        <w:br/>
      </w:r>
      <w:r w:rsidRPr="00300617">
        <w:br/>
        <w:t>Genom en inbesparing på de medel som avsätts för det politiska arbetet leder vi genom exempel – en viktig och ansvarsfull handling som skapar ett större förtroende för de politiska etablissemangen. Att spara på egna moment är att agera föredömligt.</w:t>
      </w:r>
    </w:p>
    <w:p w14:paraId="6D7B8BAB" w14:textId="77777777" w:rsidR="00CA207B" w:rsidRPr="00300617" w:rsidRDefault="00CA207B" w:rsidP="00CA207B">
      <w:r w:rsidRPr="00300617">
        <w:t xml:space="preserve">Vi föreslår även att befintliga budgeterade medel nyttjas för att hedra självstyrelsens första talman, Julius Sundblom, genom att </w:t>
      </w:r>
      <w:proofErr w:type="spellStart"/>
      <w:r w:rsidRPr="00300617">
        <w:t>ytrenovera</w:t>
      </w:r>
      <w:proofErr w:type="spellEnd"/>
      <w:r w:rsidRPr="00300617">
        <w:t xml:space="preserve"> statyn över hans gärning.</w:t>
      </w:r>
    </w:p>
    <w:p w14:paraId="37AA0CBE" w14:textId="77777777" w:rsidR="00CA207B" w:rsidRPr="00300617" w:rsidRDefault="00CA207B" w:rsidP="00CA207B">
      <w:pPr>
        <w:pStyle w:val="Rubrik3"/>
        <w:rPr>
          <w:rFonts w:ascii="Times New Roman" w:hAnsi="Times New Roman" w:cs="Times New Roman"/>
          <w:sz w:val="24"/>
          <w:szCs w:val="24"/>
        </w:rPr>
      </w:pPr>
      <w:r w:rsidRPr="00300617">
        <w:rPr>
          <w:rFonts w:ascii="Times New Roman" w:hAnsi="Times New Roman" w:cs="Times New Roman"/>
          <w:sz w:val="24"/>
          <w:szCs w:val="24"/>
        </w:rPr>
        <w:t>100 Lagtinget</w:t>
      </w:r>
    </w:p>
    <w:p w14:paraId="11B7A4FA" w14:textId="77777777" w:rsidR="00CA207B" w:rsidRPr="00652894" w:rsidRDefault="00CA207B" w:rsidP="00CA207B">
      <w:pPr>
        <w:pStyle w:val="Rubrik4"/>
        <w:rPr>
          <w:sz w:val="24"/>
          <w:szCs w:val="24"/>
        </w:rPr>
      </w:pPr>
      <w:proofErr w:type="gramStart"/>
      <w:r w:rsidRPr="00300617">
        <w:rPr>
          <w:sz w:val="24"/>
          <w:szCs w:val="24"/>
        </w:rPr>
        <w:t>10100</w:t>
      </w:r>
      <w:proofErr w:type="gramEnd"/>
      <w:r w:rsidRPr="00300617">
        <w:rPr>
          <w:sz w:val="24"/>
          <w:szCs w:val="24"/>
        </w:rPr>
        <w:t xml:space="preserve"> Lagtinget, verksamhet (RA)</w:t>
      </w:r>
    </w:p>
    <w:tbl>
      <w:tblPr>
        <w:tblStyle w:val="Tabellrutnt"/>
        <w:tblW w:w="0" w:type="auto"/>
        <w:tblLook w:val="04A0" w:firstRow="1" w:lastRow="0" w:firstColumn="1" w:lastColumn="0" w:noHBand="0" w:noVBand="1"/>
      </w:tblPr>
      <w:tblGrid>
        <w:gridCol w:w="1326"/>
        <w:gridCol w:w="1493"/>
        <w:gridCol w:w="1284"/>
        <w:gridCol w:w="1016"/>
        <w:gridCol w:w="1561"/>
      </w:tblGrid>
      <w:tr w:rsidR="00CA207B" w:rsidRPr="00300617" w14:paraId="22F77750" w14:textId="77777777" w:rsidTr="00B863E6">
        <w:tc>
          <w:tcPr>
            <w:tcW w:w="1326" w:type="dxa"/>
          </w:tcPr>
          <w:p w14:paraId="4D40B70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493" w:type="dxa"/>
          </w:tcPr>
          <w:p w14:paraId="46BA67D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284" w:type="dxa"/>
          </w:tcPr>
          <w:p w14:paraId="782DF32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016" w:type="dxa"/>
          </w:tcPr>
          <w:p w14:paraId="15D5EF6B" w14:textId="77777777" w:rsidR="00CA207B" w:rsidRPr="00300617" w:rsidRDefault="00CA207B" w:rsidP="00B863E6">
            <w:pPr>
              <w:rPr>
                <w:rFonts w:ascii="Times New Roman" w:hAnsi="Times New Roman" w:cs="Times New Roman"/>
              </w:rPr>
            </w:pPr>
          </w:p>
        </w:tc>
        <w:tc>
          <w:tcPr>
            <w:tcW w:w="1561" w:type="dxa"/>
          </w:tcPr>
          <w:p w14:paraId="4B4EA40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2004D57C" w14:textId="77777777" w:rsidTr="00B863E6">
        <w:tc>
          <w:tcPr>
            <w:tcW w:w="1326" w:type="dxa"/>
          </w:tcPr>
          <w:p w14:paraId="0AA8F894" w14:textId="77777777" w:rsidR="00CA207B" w:rsidRPr="00300617" w:rsidRDefault="00CA207B" w:rsidP="00B863E6">
            <w:pPr>
              <w:rPr>
                <w:rFonts w:ascii="Times New Roman" w:hAnsi="Times New Roman" w:cs="Times New Roman"/>
              </w:rPr>
            </w:pPr>
          </w:p>
        </w:tc>
        <w:tc>
          <w:tcPr>
            <w:tcW w:w="1493" w:type="dxa"/>
          </w:tcPr>
          <w:p w14:paraId="0F55084E" w14:textId="77777777" w:rsidR="00CA207B" w:rsidRPr="00300617" w:rsidRDefault="00CA207B" w:rsidP="00B863E6">
            <w:pPr>
              <w:rPr>
                <w:rFonts w:ascii="Times New Roman" w:hAnsi="Times New Roman" w:cs="Times New Roman"/>
              </w:rPr>
            </w:pPr>
          </w:p>
        </w:tc>
        <w:tc>
          <w:tcPr>
            <w:tcW w:w="1284" w:type="dxa"/>
          </w:tcPr>
          <w:p w14:paraId="4C2C5733" w14:textId="77777777" w:rsidR="00CA207B" w:rsidRPr="00300617" w:rsidRDefault="00CA207B" w:rsidP="00B863E6">
            <w:pPr>
              <w:rPr>
                <w:rFonts w:ascii="Times New Roman" w:hAnsi="Times New Roman" w:cs="Times New Roman"/>
              </w:rPr>
            </w:pPr>
          </w:p>
        </w:tc>
        <w:tc>
          <w:tcPr>
            <w:tcW w:w="1016" w:type="dxa"/>
          </w:tcPr>
          <w:p w14:paraId="5C1A2893" w14:textId="77777777" w:rsidR="00CA207B" w:rsidRPr="00300617" w:rsidRDefault="00CA207B" w:rsidP="00B863E6">
            <w:pPr>
              <w:rPr>
                <w:rFonts w:ascii="Times New Roman" w:hAnsi="Times New Roman" w:cs="Times New Roman"/>
              </w:rPr>
            </w:pPr>
          </w:p>
        </w:tc>
        <w:tc>
          <w:tcPr>
            <w:tcW w:w="1561" w:type="dxa"/>
          </w:tcPr>
          <w:p w14:paraId="72938290" w14:textId="77777777" w:rsidR="00CA207B" w:rsidRPr="00300617" w:rsidRDefault="00CA207B" w:rsidP="00B863E6">
            <w:pPr>
              <w:rPr>
                <w:rFonts w:ascii="Times New Roman" w:hAnsi="Times New Roman" w:cs="Times New Roman"/>
              </w:rPr>
            </w:pPr>
          </w:p>
        </w:tc>
      </w:tr>
      <w:tr w:rsidR="00CA207B" w:rsidRPr="00300617" w14:paraId="6BCCE1E7" w14:textId="77777777" w:rsidTr="00B863E6">
        <w:tc>
          <w:tcPr>
            <w:tcW w:w="1326" w:type="dxa"/>
          </w:tcPr>
          <w:p w14:paraId="747EC39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493" w:type="dxa"/>
          </w:tcPr>
          <w:p w14:paraId="3E229E59" w14:textId="77777777" w:rsidR="00CA207B" w:rsidRPr="00300617" w:rsidRDefault="00CA207B" w:rsidP="00B863E6">
            <w:pPr>
              <w:rPr>
                <w:rFonts w:ascii="Times New Roman" w:hAnsi="Times New Roman" w:cs="Times New Roman"/>
              </w:rPr>
            </w:pPr>
          </w:p>
        </w:tc>
        <w:tc>
          <w:tcPr>
            <w:tcW w:w="1284" w:type="dxa"/>
          </w:tcPr>
          <w:p w14:paraId="5121872F" w14:textId="77777777" w:rsidR="00CA207B" w:rsidRPr="00300617" w:rsidRDefault="00CA207B" w:rsidP="00B863E6">
            <w:pPr>
              <w:rPr>
                <w:rFonts w:ascii="Times New Roman" w:hAnsi="Times New Roman" w:cs="Times New Roman"/>
              </w:rPr>
            </w:pPr>
          </w:p>
        </w:tc>
        <w:tc>
          <w:tcPr>
            <w:tcW w:w="1016" w:type="dxa"/>
          </w:tcPr>
          <w:p w14:paraId="0E4C0186" w14:textId="77777777" w:rsidR="00CA207B" w:rsidRPr="00300617" w:rsidRDefault="00CA207B" w:rsidP="00B863E6">
            <w:pPr>
              <w:rPr>
                <w:rFonts w:ascii="Times New Roman" w:hAnsi="Times New Roman" w:cs="Times New Roman"/>
              </w:rPr>
            </w:pPr>
          </w:p>
        </w:tc>
        <w:tc>
          <w:tcPr>
            <w:tcW w:w="1561" w:type="dxa"/>
          </w:tcPr>
          <w:p w14:paraId="14E3374B" w14:textId="77777777" w:rsidR="00CA207B" w:rsidRPr="00300617" w:rsidRDefault="00CA207B" w:rsidP="00B863E6">
            <w:pPr>
              <w:rPr>
                <w:rFonts w:ascii="Times New Roman" w:hAnsi="Times New Roman" w:cs="Times New Roman"/>
              </w:rPr>
            </w:pPr>
          </w:p>
        </w:tc>
      </w:tr>
      <w:tr w:rsidR="00CA207B" w:rsidRPr="00300617" w14:paraId="207BE073" w14:textId="77777777" w:rsidTr="00B863E6">
        <w:tc>
          <w:tcPr>
            <w:tcW w:w="1326" w:type="dxa"/>
          </w:tcPr>
          <w:p w14:paraId="2E035AD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493" w:type="dxa"/>
          </w:tcPr>
          <w:p w14:paraId="51C0068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-2 489 675</w:t>
            </w:r>
          </w:p>
        </w:tc>
        <w:tc>
          <w:tcPr>
            <w:tcW w:w="1284" w:type="dxa"/>
          </w:tcPr>
          <w:p w14:paraId="4EC7338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-2 604 000</w:t>
            </w:r>
          </w:p>
        </w:tc>
        <w:tc>
          <w:tcPr>
            <w:tcW w:w="1016" w:type="dxa"/>
          </w:tcPr>
          <w:p w14:paraId="4B106449" w14:textId="77777777" w:rsidR="00CA207B" w:rsidRPr="00300617" w:rsidRDefault="00CA207B" w:rsidP="00B863E6">
            <w:pPr>
              <w:rPr>
                <w:rFonts w:ascii="Times New Roman" w:hAnsi="Times New Roman" w:cs="Times New Roman"/>
              </w:rPr>
            </w:pPr>
          </w:p>
        </w:tc>
        <w:tc>
          <w:tcPr>
            <w:tcW w:w="1561" w:type="dxa"/>
          </w:tcPr>
          <w:p w14:paraId="4EE41EB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w:t>
            </w:r>
            <w:r>
              <w:rPr>
                <w:rFonts w:ascii="Times New Roman" w:hAnsi="Times New Roman" w:cs="Times New Roman"/>
              </w:rPr>
              <w:t>050</w:t>
            </w:r>
            <w:r w:rsidRPr="00300617">
              <w:rPr>
                <w:rFonts w:ascii="Times New Roman" w:hAnsi="Times New Roman" w:cs="Times New Roman"/>
              </w:rPr>
              <w:t xml:space="preserve"> 000</w:t>
            </w:r>
          </w:p>
        </w:tc>
      </w:tr>
      <w:tr w:rsidR="00CA207B" w:rsidRPr="00300617" w14:paraId="19536F92" w14:textId="77777777" w:rsidTr="00B863E6">
        <w:tc>
          <w:tcPr>
            <w:tcW w:w="1326" w:type="dxa"/>
          </w:tcPr>
          <w:p w14:paraId="4B5E609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493" w:type="dxa"/>
          </w:tcPr>
          <w:p w14:paraId="7EAB446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-2 489 675</w:t>
            </w:r>
          </w:p>
        </w:tc>
        <w:tc>
          <w:tcPr>
            <w:tcW w:w="1284" w:type="dxa"/>
          </w:tcPr>
          <w:p w14:paraId="0B6C50A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-2 604 000</w:t>
            </w:r>
          </w:p>
        </w:tc>
        <w:tc>
          <w:tcPr>
            <w:tcW w:w="1016" w:type="dxa"/>
          </w:tcPr>
          <w:p w14:paraId="555EEEB5" w14:textId="77777777" w:rsidR="00CA207B" w:rsidRPr="00300617" w:rsidRDefault="00CA207B" w:rsidP="00B863E6">
            <w:pPr>
              <w:rPr>
                <w:rFonts w:ascii="Times New Roman" w:hAnsi="Times New Roman" w:cs="Times New Roman"/>
              </w:rPr>
            </w:pPr>
          </w:p>
        </w:tc>
        <w:tc>
          <w:tcPr>
            <w:tcW w:w="1561" w:type="dxa"/>
          </w:tcPr>
          <w:p w14:paraId="35F8800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w:t>
            </w:r>
            <w:r>
              <w:rPr>
                <w:rFonts w:ascii="Times New Roman" w:hAnsi="Times New Roman" w:cs="Times New Roman"/>
              </w:rPr>
              <w:t>050</w:t>
            </w:r>
            <w:r w:rsidRPr="00300617">
              <w:rPr>
                <w:rFonts w:ascii="Times New Roman" w:hAnsi="Times New Roman" w:cs="Times New Roman"/>
              </w:rPr>
              <w:t xml:space="preserve"> 000</w:t>
            </w:r>
          </w:p>
        </w:tc>
      </w:tr>
      <w:tr w:rsidR="00CA207B" w:rsidRPr="00300617" w14:paraId="4C2A2B09" w14:textId="77777777" w:rsidTr="00B863E6">
        <w:tc>
          <w:tcPr>
            <w:tcW w:w="1326" w:type="dxa"/>
          </w:tcPr>
          <w:p w14:paraId="30EBF946"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493" w:type="dxa"/>
          </w:tcPr>
          <w:p w14:paraId="67C6C5F9" w14:textId="77777777" w:rsidR="00CA207B" w:rsidRPr="00300617" w:rsidRDefault="00CA207B" w:rsidP="00B863E6">
            <w:pPr>
              <w:rPr>
                <w:rFonts w:ascii="Times New Roman" w:hAnsi="Times New Roman" w:cs="Times New Roman"/>
              </w:rPr>
            </w:pPr>
          </w:p>
        </w:tc>
        <w:tc>
          <w:tcPr>
            <w:tcW w:w="1284" w:type="dxa"/>
          </w:tcPr>
          <w:p w14:paraId="4FA5CF9A" w14:textId="77777777" w:rsidR="00CA207B" w:rsidRPr="00300617" w:rsidRDefault="00CA207B" w:rsidP="00B863E6">
            <w:pPr>
              <w:rPr>
                <w:rFonts w:ascii="Times New Roman" w:hAnsi="Times New Roman" w:cs="Times New Roman"/>
              </w:rPr>
            </w:pPr>
          </w:p>
        </w:tc>
        <w:tc>
          <w:tcPr>
            <w:tcW w:w="1016" w:type="dxa"/>
          </w:tcPr>
          <w:p w14:paraId="271A213C" w14:textId="77777777" w:rsidR="00CA207B" w:rsidRPr="00300617" w:rsidRDefault="00CA207B" w:rsidP="00B863E6">
            <w:pPr>
              <w:rPr>
                <w:rFonts w:ascii="Times New Roman" w:hAnsi="Times New Roman" w:cs="Times New Roman"/>
              </w:rPr>
            </w:pPr>
          </w:p>
        </w:tc>
        <w:tc>
          <w:tcPr>
            <w:tcW w:w="1561" w:type="dxa"/>
          </w:tcPr>
          <w:p w14:paraId="3079CFE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-580</w:t>
            </w:r>
            <w:r>
              <w:rPr>
                <w:rFonts w:ascii="Times New Roman" w:hAnsi="Times New Roman" w:cs="Times New Roman"/>
              </w:rPr>
              <w:t xml:space="preserve"> </w:t>
            </w:r>
            <w:r w:rsidRPr="00300617">
              <w:rPr>
                <w:rFonts w:ascii="Times New Roman" w:hAnsi="Times New Roman" w:cs="Times New Roman"/>
              </w:rPr>
              <w:t xml:space="preserve">000 </w:t>
            </w:r>
          </w:p>
        </w:tc>
      </w:tr>
    </w:tbl>
    <w:p w14:paraId="08C1C8BF" w14:textId="77777777" w:rsidR="00CA207B" w:rsidRPr="00300617" w:rsidRDefault="00CA207B" w:rsidP="00CA207B">
      <w:r w:rsidRPr="00300617">
        <w:rPr>
          <w:b/>
          <w:bCs/>
        </w:rPr>
        <w:t>Förslag</w:t>
      </w:r>
      <w:r w:rsidRPr="00300617">
        <w:t>: Momentet sänks med 5</w:t>
      </w:r>
      <w:r>
        <w:t>8</w:t>
      </w:r>
      <w:r w:rsidRPr="00300617">
        <w:t>0</w:t>
      </w:r>
      <w:r>
        <w:t xml:space="preserve"> </w:t>
      </w:r>
      <w:r w:rsidRPr="00300617">
        <w:t xml:space="preserve">000 euro. </w:t>
      </w:r>
      <w:r w:rsidRPr="00300617">
        <w:br/>
      </w:r>
      <w:r w:rsidRPr="00300617">
        <w:rPr>
          <w:b/>
          <w:bCs/>
        </w:rPr>
        <w:t>Motivering</w:t>
      </w:r>
      <w:r w:rsidRPr="00300617">
        <w:t>:</w:t>
      </w:r>
    </w:p>
    <w:p w14:paraId="0D3EFE03" w14:textId="77777777" w:rsidR="00CA207B" w:rsidRPr="00300617" w:rsidRDefault="00CA207B" w:rsidP="00CA207B">
      <w:r w:rsidRPr="00300617">
        <w:t>Ersättarsystemet avskaffas och lagtingsledamöternas arvoden sänks med 10%. Detta leder till en inbesparing om 550</w:t>
      </w:r>
      <w:r>
        <w:t xml:space="preserve"> </w:t>
      </w:r>
      <w:r w:rsidRPr="00300617">
        <w:t>000 euro per år. I tillägg till detta föreslår vi ett slopande av den skattefria kilometerersättningen vilket ger en inbesparing om ytterligare 20</w:t>
      </w:r>
      <w:r>
        <w:t xml:space="preserve"> </w:t>
      </w:r>
      <w:r w:rsidRPr="00300617">
        <w:t xml:space="preserve">000 euro. En ny lagstiftning tas fram som binder arvodesförhållandet mellan lagtingsarvodet och landskapsregeringens arvoden. Se politikområde 2 – Regeringskansliet. Vidare stryks de separat omnämnda 10 000 euro för genomförandet av jämställdhets- och likabehandlingsplanen, detta kan bekostas inom ramen för ordinarie medel om man önskar genomföra det. Statyn över Julius Sundblom är i behov av ytrenovering och lämplig expertis kontaktas för att återställa statyn till ett </w:t>
      </w:r>
      <w:r w:rsidRPr="00300617">
        <w:lastRenderedPageBreak/>
        <w:t>presentabelt skick. Totaleffekten av ovanstående förändringar innebär en inbesparing om 580</w:t>
      </w:r>
      <w:r>
        <w:t xml:space="preserve"> </w:t>
      </w:r>
      <w:r w:rsidRPr="00300617">
        <w:t>000 euro.</w:t>
      </w:r>
    </w:p>
    <w:p w14:paraId="44A37C86" w14:textId="77777777" w:rsidR="00CA207B" w:rsidRPr="00300617" w:rsidRDefault="00CA207B" w:rsidP="00CA207B">
      <w:pPr>
        <w:pStyle w:val="Rubrik4"/>
        <w:rPr>
          <w:sz w:val="24"/>
          <w:szCs w:val="24"/>
        </w:rPr>
      </w:pPr>
      <w:proofErr w:type="gramStart"/>
      <w:r w:rsidRPr="00300617">
        <w:rPr>
          <w:sz w:val="24"/>
          <w:szCs w:val="24"/>
        </w:rPr>
        <w:t>11210</w:t>
      </w:r>
      <w:proofErr w:type="gramEnd"/>
      <w:r w:rsidRPr="00300617">
        <w:rPr>
          <w:sz w:val="24"/>
          <w:szCs w:val="24"/>
        </w:rPr>
        <w:t xml:space="preserve"> Östersjösamarbetet, BSPC, verksamhet (RA)</w:t>
      </w:r>
    </w:p>
    <w:tbl>
      <w:tblPr>
        <w:tblStyle w:val="Tabellrutnt"/>
        <w:tblW w:w="0" w:type="auto"/>
        <w:tblLook w:val="04A0" w:firstRow="1" w:lastRow="0" w:firstColumn="1" w:lastColumn="0" w:noHBand="0" w:noVBand="1"/>
      </w:tblPr>
      <w:tblGrid>
        <w:gridCol w:w="1407"/>
        <w:gridCol w:w="1350"/>
        <w:gridCol w:w="1423"/>
        <w:gridCol w:w="1150"/>
        <w:gridCol w:w="1350"/>
      </w:tblGrid>
      <w:tr w:rsidR="00CA207B" w:rsidRPr="00300617" w14:paraId="71DDBD31" w14:textId="77777777" w:rsidTr="00B863E6">
        <w:tc>
          <w:tcPr>
            <w:tcW w:w="1407" w:type="dxa"/>
          </w:tcPr>
          <w:p w14:paraId="4EED0CC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50" w:type="dxa"/>
          </w:tcPr>
          <w:p w14:paraId="7710F26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423" w:type="dxa"/>
          </w:tcPr>
          <w:p w14:paraId="60315D9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50" w:type="dxa"/>
          </w:tcPr>
          <w:p w14:paraId="60E179BF" w14:textId="77777777" w:rsidR="00CA207B" w:rsidRPr="00300617" w:rsidRDefault="00CA207B" w:rsidP="00B863E6">
            <w:pPr>
              <w:rPr>
                <w:rFonts w:ascii="Times New Roman" w:hAnsi="Times New Roman" w:cs="Times New Roman"/>
                <w:b/>
                <w:bCs/>
              </w:rPr>
            </w:pPr>
          </w:p>
        </w:tc>
        <w:tc>
          <w:tcPr>
            <w:tcW w:w="1350" w:type="dxa"/>
          </w:tcPr>
          <w:p w14:paraId="45087E2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05F1AD87" w14:textId="77777777" w:rsidTr="00B863E6">
        <w:tc>
          <w:tcPr>
            <w:tcW w:w="1407" w:type="dxa"/>
          </w:tcPr>
          <w:p w14:paraId="62B0051F" w14:textId="77777777" w:rsidR="00CA207B" w:rsidRPr="00300617" w:rsidRDefault="00CA207B" w:rsidP="00B863E6">
            <w:pPr>
              <w:rPr>
                <w:rFonts w:ascii="Times New Roman" w:hAnsi="Times New Roman" w:cs="Times New Roman"/>
              </w:rPr>
            </w:pPr>
          </w:p>
        </w:tc>
        <w:tc>
          <w:tcPr>
            <w:tcW w:w="1350" w:type="dxa"/>
          </w:tcPr>
          <w:p w14:paraId="15C16E13" w14:textId="77777777" w:rsidR="00CA207B" w:rsidRPr="00300617" w:rsidRDefault="00CA207B" w:rsidP="00B863E6">
            <w:pPr>
              <w:rPr>
                <w:rFonts w:ascii="Times New Roman" w:hAnsi="Times New Roman" w:cs="Times New Roman"/>
              </w:rPr>
            </w:pPr>
          </w:p>
        </w:tc>
        <w:tc>
          <w:tcPr>
            <w:tcW w:w="1423" w:type="dxa"/>
          </w:tcPr>
          <w:p w14:paraId="38A89363" w14:textId="77777777" w:rsidR="00CA207B" w:rsidRPr="00300617" w:rsidRDefault="00CA207B" w:rsidP="00B863E6">
            <w:pPr>
              <w:rPr>
                <w:rFonts w:ascii="Times New Roman" w:hAnsi="Times New Roman" w:cs="Times New Roman"/>
              </w:rPr>
            </w:pPr>
          </w:p>
        </w:tc>
        <w:tc>
          <w:tcPr>
            <w:tcW w:w="1150" w:type="dxa"/>
          </w:tcPr>
          <w:p w14:paraId="362B178E" w14:textId="77777777" w:rsidR="00CA207B" w:rsidRPr="00300617" w:rsidRDefault="00CA207B" w:rsidP="00B863E6">
            <w:pPr>
              <w:rPr>
                <w:rFonts w:ascii="Times New Roman" w:hAnsi="Times New Roman" w:cs="Times New Roman"/>
              </w:rPr>
            </w:pPr>
          </w:p>
        </w:tc>
        <w:tc>
          <w:tcPr>
            <w:tcW w:w="1350" w:type="dxa"/>
          </w:tcPr>
          <w:p w14:paraId="2E336D37" w14:textId="77777777" w:rsidR="00CA207B" w:rsidRPr="00300617" w:rsidRDefault="00CA207B" w:rsidP="00B863E6">
            <w:pPr>
              <w:rPr>
                <w:rFonts w:ascii="Times New Roman" w:hAnsi="Times New Roman" w:cs="Times New Roman"/>
              </w:rPr>
            </w:pPr>
          </w:p>
        </w:tc>
      </w:tr>
      <w:tr w:rsidR="00CA207B" w:rsidRPr="00300617" w14:paraId="31135E41" w14:textId="77777777" w:rsidTr="00B863E6">
        <w:tc>
          <w:tcPr>
            <w:tcW w:w="1407" w:type="dxa"/>
          </w:tcPr>
          <w:p w14:paraId="239ABFA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50" w:type="dxa"/>
          </w:tcPr>
          <w:p w14:paraId="02B73892" w14:textId="77777777" w:rsidR="00CA207B" w:rsidRPr="00300617" w:rsidRDefault="00CA207B" w:rsidP="00B863E6">
            <w:pPr>
              <w:rPr>
                <w:rFonts w:ascii="Times New Roman" w:hAnsi="Times New Roman" w:cs="Times New Roman"/>
              </w:rPr>
            </w:pPr>
          </w:p>
        </w:tc>
        <w:tc>
          <w:tcPr>
            <w:tcW w:w="1423" w:type="dxa"/>
          </w:tcPr>
          <w:p w14:paraId="4A01F6C8" w14:textId="77777777" w:rsidR="00CA207B" w:rsidRPr="00300617" w:rsidRDefault="00CA207B" w:rsidP="00B863E6">
            <w:pPr>
              <w:rPr>
                <w:rFonts w:ascii="Times New Roman" w:hAnsi="Times New Roman" w:cs="Times New Roman"/>
              </w:rPr>
            </w:pPr>
          </w:p>
        </w:tc>
        <w:tc>
          <w:tcPr>
            <w:tcW w:w="1150" w:type="dxa"/>
          </w:tcPr>
          <w:p w14:paraId="486523E9" w14:textId="77777777" w:rsidR="00CA207B" w:rsidRPr="00300617" w:rsidRDefault="00CA207B" w:rsidP="00B863E6">
            <w:pPr>
              <w:rPr>
                <w:rFonts w:ascii="Times New Roman" w:hAnsi="Times New Roman" w:cs="Times New Roman"/>
              </w:rPr>
            </w:pPr>
          </w:p>
        </w:tc>
        <w:tc>
          <w:tcPr>
            <w:tcW w:w="1350" w:type="dxa"/>
          </w:tcPr>
          <w:p w14:paraId="6B1F7689" w14:textId="77777777" w:rsidR="00CA207B" w:rsidRPr="00300617" w:rsidRDefault="00CA207B" w:rsidP="00B863E6">
            <w:pPr>
              <w:rPr>
                <w:rFonts w:ascii="Times New Roman" w:hAnsi="Times New Roman" w:cs="Times New Roman"/>
              </w:rPr>
            </w:pPr>
          </w:p>
        </w:tc>
      </w:tr>
      <w:tr w:rsidR="00CA207B" w:rsidRPr="00300617" w14:paraId="1A95FDA8" w14:textId="77777777" w:rsidTr="00B863E6">
        <w:tc>
          <w:tcPr>
            <w:tcW w:w="1407" w:type="dxa"/>
          </w:tcPr>
          <w:p w14:paraId="4F13C07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50" w:type="dxa"/>
          </w:tcPr>
          <w:p w14:paraId="43CAD7A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-25 650</w:t>
            </w:r>
          </w:p>
        </w:tc>
        <w:tc>
          <w:tcPr>
            <w:tcW w:w="1423" w:type="dxa"/>
          </w:tcPr>
          <w:p w14:paraId="57BF7C9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-80 000</w:t>
            </w:r>
          </w:p>
        </w:tc>
        <w:tc>
          <w:tcPr>
            <w:tcW w:w="1150" w:type="dxa"/>
          </w:tcPr>
          <w:p w14:paraId="681B16F9" w14:textId="77777777" w:rsidR="00CA207B" w:rsidRPr="00300617" w:rsidRDefault="00CA207B" w:rsidP="00B863E6">
            <w:pPr>
              <w:rPr>
                <w:rFonts w:ascii="Times New Roman" w:hAnsi="Times New Roman" w:cs="Times New Roman"/>
              </w:rPr>
            </w:pPr>
          </w:p>
        </w:tc>
        <w:tc>
          <w:tcPr>
            <w:tcW w:w="1350" w:type="dxa"/>
          </w:tcPr>
          <w:p w14:paraId="724D4D2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-27 000</w:t>
            </w:r>
          </w:p>
        </w:tc>
      </w:tr>
      <w:tr w:rsidR="00CA207B" w:rsidRPr="00300617" w14:paraId="1CE73583" w14:textId="77777777" w:rsidTr="00B863E6">
        <w:tc>
          <w:tcPr>
            <w:tcW w:w="1407" w:type="dxa"/>
          </w:tcPr>
          <w:p w14:paraId="0730CEE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50" w:type="dxa"/>
          </w:tcPr>
          <w:p w14:paraId="767E489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-25 650</w:t>
            </w:r>
          </w:p>
        </w:tc>
        <w:tc>
          <w:tcPr>
            <w:tcW w:w="1423" w:type="dxa"/>
          </w:tcPr>
          <w:p w14:paraId="65B3861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-80 000</w:t>
            </w:r>
          </w:p>
        </w:tc>
        <w:tc>
          <w:tcPr>
            <w:tcW w:w="1150" w:type="dxa"/>
          </w:tcPr>
          <w:p w14:paraId="332B49D0" w14:textId="77777777" w:rsidR="00CA207B" w:rsidRPr="00300617" w:rsidRDefault="00CA207B" w:rsidP="00B863E6">
            <w:pPr>
              <w:rPr>
                <w:rFonts w:ascii="Times New Roman" w:hAnsi="Times New Roman" w:cs="Times New Roman"/>
              </w:rPr>
            </w:pPr>
          </w:p>
        </w:tc>
        <w:tc>
          <w:tcPr>
            <w:tcW w:w="1350" w:type="dxa"/>
          </w:tcPr>
          <w:p w14:paraId="1EBB924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-27 000</w:t>
            </w:r>
          </w:p>
        </w:tc>
      </w:tr>
      <w:tr w:rsidR="00CA207B" w:rsidRPr="00300617" w14:paraId="3E428E0F" w14:textId="77777777" w:rsidTr="00B863E6">
        <w:tc>
          <w:tcPr>
            <w:tcW w:w="1407" w:type="dxa"/>
          </w:tcPr>
          <w:p w14:paraId="6CFCB143"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350" w:type="dxa"/>
          </w:tcPr>
          <w:p w14:paraId="35294CE7" w14:textId="77777777" w:rsidR="00CA207B" w:rsidRPr="00300617" w:rsidRDefault="00CA207B" w:rsidP="00B863E6">
            <w:pPr>
              <w:rPr>
                <w:rFonts w:ascii="Times New Roman" w:hAnsi="Times New Roman" w:cs="Times New Roman"/>
              </w:rPr>
            </w:pPr>
          </w:p>
        </w:tc>
        <w:tc>
          <w:tcPr>
            <w:tcW w:w="1423" w:type="dxa"/>
          </w:tcPr>
          <w:p w14:paraId="0C78139C" w14:textId="77777777" w:rsidR="00CA207B" w:rsidRPr="00300617" w:rsidRDefault="00CA207B" w:rsidP="00B863E6">
            <w:pPr>
              <w:rPr>
                <w:rFonts w:ascii="Times New Roman" w:hAnsi="Times New Roman" w:cs="Times New Roman"/>
              </w:rPr>
            </w:pPr>
          </w:p>
        </w:tc>
        <w:tc>
          <w:tcPr>
            <w:tcW w:w="1150" w:type="dxa"/>
          </w:tcPr>
          <w:p w14:paraId="75950B67" w14:textId="77777777" w:rsidR="00CA207B" w:rsidRPr="00300617" w:rsidRDefault="00CA207B" w:rsidP="00B863E6">
            <w:pPr>
              <w:rPr>
                <w:rFonts w:ascii="Times New Roman" w:hAnsi="Times New Roman" w:cs="Times New Roman"/>
              </w:rPr>
            </w:pPr>
          </w:p>
        </w:tc>
        <w:tc>
          <w:tcPr>
            <w:tcW w:w="1350" w:type="dxa"/>
          </w:tcPr>
          <w:p w14:paraId="71E3766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-6 000</w:t>
            </w:r>
          </w:p>
        </w:tc>
      </w:tr>
    </w:tbl>
    <w:p w14:paraId="1A50AF4A" w14:textId="77777777" w:rsidR="00CA207B" w:rsidRPr="00300617" w:rsidRDefault="00CA207B" w:rsidP="00CA207B">
      <w:r w:rsidRPr="00300617">
        <w:rPr>
          <w:b/>
          <w:bCs/>
        </w:rPr>
        <w:t>Förslag</w:t>
      </w:r>
      <w:r w:rsidRPr="00300617">
        <w:t>: Momentet sänks med 6</w:t>
      </w:r>
      <w:r>
        <w:t xml:space="preserve"> </w:t>
      </w:r>
      <w:r w:rsidRPr="00300617">
        <w:t xml:space="preserve">000 euro. </w:t>
      </w:r>
      <w:r w:rsidRPr="00300617">
        <w:br/>
      </w:r>
      <w:r w:rsidRPr="00300617">
        <w:rPr>
          <w:b/>
          <w:bCs/>
        </w:rPr>
        <w:t>Motivering</w:t>
      </w:r>
      <w:r w:rsidRPr="00300617">
        <w:t>:</w:t>
      </w:r>
    </w:p>
    <w:p w14:paraId="24617B8F" w14:textId="77777777" w:rsidR="00CA207B" w:rsidRPr="00300617" w:rsidRDefault="00CA207B" w:rsidP="00CA207B">
      <w:r w:rsidRPr="00300617">
        <w:t xml:space="preserve">Under 2025 stod Åland som värd för Östersjökonferensen inom ramen för Östersjösamarbetet. </w:t>
      </w:r>
      <w:r w:rsidRPr="00300617">
        <w:br/>
        <w:t>Anslaget föreslås återgå till tidigare nivå med en mindre justering. Förändringen innebär 6</w:t>
      </w:r>
      <w:r>
        <w:t xml:space="preserve"> </w:t>
      </w:r>
      <w:r w:rsidRPr="00300617">
        <w:t xml:space="preserve">000 i inbesparing. </w:t>
      </w:r>
    </w:p>
    <w:p w14:paraId="4ACDCFFA" w14:textId="77777777" w:rsidR="00CA207B" w:rsidRPr="00300617" w:rsidRDefault="00CA207B" w:rsidP="00CA207B">
      <w:pPr>
        <w:pStyle w:val="Rubrik4"/>
        <w:rPr>
          <w:sz w:val="24"/>
          <w:szCs w:val="24"/>
        </w:rPr>
      </w:pPr>
      <w:proofErr w:type="gramStart"/>
      <w:r w:rsidRPr="00300617">
        <w:rPr>
          <w:sz w:val="24"/>
          <w:szCs w:val="24"/>
        </w:rPr>
        <w:t>11220</w:t>
      </w:r>
      <w:proofErr w:type="gramEnd"/>
      <w:r w:rsidRPr="00300617">
        <w:rPr>
          <w:sz w:val="24"/>
          <w:szCs w:val="24"/>
        </w:rPr>
        <w:t xml:space="preserve"> </w:t>
      </w:r>
      <w:proofErr w:type="gramStart"/>
      <w:r w:rsidRPr="00300617">
        <w:rPr>
          <w:sz w:val="24"/>
          <w:szCs w:val="24"/>
        </w:rPr>
        <w:t>Dispositionsmedel(</w:t>
      </w:r>
      <w:proofErr w:type="gramEnd"/>
      <w:r w:rsidRPr="00300617">
        <w:rPr>
          <w:sz w:val="24"/>
          <w:szCs w:val="24"/>
        </w:rPr>
        <w:t>RA)</w:t>
      </w:r>
    </w:p>
    <w:tbl>
      <w:tblPr>
        <w:tblStyle w:val="Tabellrutnt"/>
        <w:tblW w:w="0" w:type="auto"/>
        <w:tblLook w:val="04A0" w:firstRow="1" w:lastRow="0" w:firstColumn="1" w:lastColumn="0" w:noHBand="0" w:noVBand="1"/>
      </w:tblPr>
      <w:tblGrid>
        <w:gridCol w:w="1407"/>
        <w:gridCol w:w="1350"/>
        <w:gridCol w:w="1423"/>
        <w:gridCol w:w="1150"/>
        <w:gridCol w:w="1350"/>
      </w:tblGrid>
      <w:tr w:rsidR="00CA207B" w:rsidRPr="00300617" w14:paraId="756971F6" w14:textId="77777777" w:rsidTr="00B863E6">
        <w:tc>
          <w:tcPr>
            <w:tcW w:w="1407" w:type="dxa"/>
          </w:tcPr>
          <w:p w14:paraId="54B0780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50" w:type="dxa"/>
          </w:tcPr>
          <w:p w14:paraId="10FA301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423" w:type="dxa"/>
          </w:tcPr>
          <w:p w14:paraId="6914948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50" w:type="dxa"/>
          </w:tcPr>
          <w:p w14:paraId="55924679" w14:textId="77777777" w:rsidR="00CA207B" w:rsidRPr="00300617" w:rsidRDefault="00CA207B" w:rsidP="00B863E6">
            <w:pPr>
              <w:rPr>
                <w:rFonts w:ascii="Times New Roman" w:hAnsi="Times New Roman" w:cs="Times New Roman"/>
              </w:rPr>
            </w:pPr>
          </w:p>
        </w:tc>
        <w:tc>
          <w:tcPr>
            <w:tcW w:w="1350" w:type="dxa"/>
          </w:tcPr>
          <w:p w14:paraId="67A6647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03258858" w14:textId="77777777" w:rsidTr="00B863E6">
        <w:tc>
          <w:tcPr>
            <w:tcW w:w="1407" w:type="dxa"/>
          </w:tcPr>
          <w:p w14:paraId="6945DBCE" w14:textId="77777777" w:rsidR="00CA207B" w:rsidRPr="00300617" w:rsidRDefault="00CA207B" w:rsidP="00B863E6">
            <w:pPr>
              <w:rPr>
                <w:rFonts w:ascii="Times New Roman" w:hAnsi="Times New Roman" w:cs="Times New Roman"/>
              </w:rPr>
            </w:pPr>
          </w:p>
        </w:tc>
        <w:tc>
          <w:tcPr>
            <w:tcW w:w="1350" w:type="dxa"/>
          </w:tcPr>
          <w:p w14:paraId="380E6E57" w14:textId="77777777" w:rsidR="00CA207B" w:rsidRPr="00300617" w:rsidRDefault="00CA207B" w:rsidP="00B863E6">
            <w:pPr>
              <w:rPr>
                <w:rFonts w:ascii="Times New Roman" w:hAnsi="Times New Roman" w:cs="Times New Roman"/>
              </w:rPr>
            </w:pPr>
          </w:p>
        </w:tc>
        <w:tc>
          <w:tcPr>
            <w:tcW w:w="1423" w:type="dxa"/>
          </w:tcPr>
          <w:p w14:paraId="1CABC6CA" w14:textId="77777777" w:rsidR="00CA207B" w:rsidRPr="00300617" w:rsidRDefault="00CA207B" w:rsidP="00B863E6">
            <w:pPr>
              <w:rPr>
                <w:rFonts w:ascii="Times New Roman" w:hAnsi="Times New Roman" w:cs="Times New Roman"/>
              </w:rPr>
            </w:pPr>
          </w:p>
        </w:tc>
        <w:tc>
          <w:tcPr>
            <w:tcW w:w="1150" w:type="dxa"/>
          </w:tcPr>
          <w:p w14:paraId="04F5FC4B" w14:textId="77777777" w:rsidR="00CA207B" w:rsidRPr="00300617" w:rsidRDefault="00CA207B" w:rsidP="00B863E6">
            <w:pPr>
              <w:rPr>
                <w:rFonts w:ascii="Times New Roman" w:hAnsi="Times New Roman" w:cs="Times New Roman"/>
              </w:rPr>
            </w:pPr>
          </w:p>
        </w:tc>
        <w:tc>
          <w:tcPr>
            <w:tcW w:w="1350" w:type="dxa"/>
          </w:tcPr>
          <w:p w14:paraId="6BDC729B" w14:textId="77777777" w:rsidR="00CA207B" w:rsidRPr="00300617" w:rsidRDefault="00CA207B" w:rsidP="00B863E6">
            <w:pPr>
              <w:rPr>
                <w:rFonts w:ascii="Times New Roman" w:hAnsi="Times New Roman" w:cs="Times New Roman"/>
              </w:rPr>
            </w:pPr>
          </w:p>
        </w:tc>
      </w:tr>
      <w:tr w:rsidR="00CA207B" w:rsidRPr="00300617" w14:paraId="62A9C01E" w14:textId="77777777" w:rsidTr="00B863E6">
        <w:tc>
          <w:tcPr>
            <w:tcW w:w="1407" w:type="dxa"/>
          </w:tcPr>
          <w:p w14:paraId="51EC37F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50" w:type="dxa"/>
          </w:tcPr>
          <w:p w14:paraId="6E2BC7B6" w14:textId="77777777" w:rsidR="00CA207B" w:rsidRPr="00300617" w:rsidRDefault="00CA207B" w:rsidP="00B863E6">
            <w:pPr>
              <w:rPr>
                <w:rFonts w:ascii="Times New Roman" w:hAnsi="Times New Roman" w:cs="Times New Roman"/>
              </w:rPr>
            </w:pPr>
          </w:p>
        </w:tc>
        <w:tc>
          <w:tcPr>
            <w:tcW w:w="1423" w:type="dxa"/>
          </w:tcPr>
          <w:p w14:paraId="20997ED0" w14:textId="77777777" w:rsidR="00CA207B" w:rsidRPr="00300617" w:rsidRDefault="00CA207B" w:rsidP="00B863E6">
            <w:pPr>
              <w:rPr>
                <w:rFonts w:ascii="Times New Roman" w:hAnsi="Times New Roman" w:cs="Times New Roman"/>
              </w:rPr>
            </w:pPr>
          </w:p>
        </w:tc>
        <w:tc>
          <w:tcPr>
            <w:tcW w:w="1150" w:type="dxa"/>
          </w:tcPr>
          <w:p w14:paraId="3BA2C868" w14:textId="77777777" w:rsidR="00CA207B" w:rsidRPr="00300617" w:rsidRDefault="00CA207B" w:rsidP="00B863E6">
            <w:pPr>
              <w:rPr>
                <w:rFonts w:ascii="Times New Roman" w:hAnsi="Times New Roman" w:cs="Times New Roman"/>
              </w:rPr>
            </w:pPr>
          </w:p>
        </w:tc>
        <w:tc>
          <w:tcPr>
            <w:tcW w:w="1350" w:type="dxa"/>
          </w:tcPr>
          <w:p w14:paraId="6EEF0543" w14:textId="77777777" w:rsidR="00CA207B" w:rsidRPr="00300617" w:rsidRDefault="00CA207B" w:rsidP="00B863E6">
            <w:pPr>
              <w:rPr>
                <w:rFonts w:ascii="Times New Roman" w:hAnsi="Times New Roman" w:cs="Times New Roman"/>
              </w:rPr>
            </w:pPr>
          </w:p>
        </w:tc>
      </w:tr>
      <w:tr w:rsidR="00CA207B" w:rsidRPr="00300617" w14:paraId="74BCF331" w14:textId="77777777" w:rsidTr="00B863E6">
        <w:tc>
          <w:tcPr>
            <w:tcW w:w="1407" w:type="dxa"/>
          </w:tcPr>
          <w:p w14:paraId="253C249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50" w:type="dxa"/>
          </w:tcPr>
          <w:p w14:paraId="0F5407E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-42 739</w:t>
            </w:r>
          </w:p>
        </w:tc>
        <w:tc>
          <w:tcPr>
            <w:tcW w:w="1423" w:type="dxa"/>
          </w:tcPr>
          <w:p w14:paraId="25BFDCF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-80 000</w:t>
            </w:r>
          </w:p>
        </w:tc>
        <w:tc>
          <w:tcPr>
            <w:tcW w:w="1150" w:type="dxa"/>
          </w:tcPr>
          <w:p w14:paraId="4C8DDF54" w14:textId="77777777" w:rsidR="00CA207B" w:rsidRPr="00300617" w:rsidRDefault="00CA207B" w:rsidP="00B863E6">
            <w:pPr>
              <w:rPr>
                <w:rFonts w:ascii="Times New Roman" w:hAnsi="Times New Roman" w:cs="Times New Roman"/>
              </w:rPr>
            </w:pPr>
          </w:p>
        </w:tc>
        <w:tc>
          <w:tcPr>
            <w:tcW w:w="1350" w:type="dxa"/>
          </w:tcPr>
          <w:p w14:paraId="79BD784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-55 000</w:t>
            </w:r>
          </w:p>
        </w:tc>
      </w:tr>
      <w:tr w:rsidR="00CA207B" w:rsidRPr="00300617" w14:paraId="6E3F2529" w14:textId="77777777" w:rsidTr="00B863E6">
        <w:tc>
          <w:tcPr>
            <w:tcW w:w="1407" w:type="dxa"/>
          </w:tcPr>
          <w:p w14:paraId="0FCA9B1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50" w:type="dxa"/>
          </w:tcPr>
          <w:p w14:paraId="6AAD41D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-42 739</w:t>
            </w:r>
          </w:p>
        </w:tc>
        <w:tc>
          <w:tcPr>
            <w:tcW w:w="1423" w:type="dxa"/>
          </w:tcPr>
          <w:p w14:paraId="13C37F3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-80 000</w:t>
            </w:r>
          </w:p>
        </w:tc>
        <w:tc>
          <w:tcPr>
            <w:tcW w:w="1150" w:type="dxa"/>
          </w:tcPr>
          <w:p w14:paraId="4DF43DF7" w14:textId="77777777" w:rsidR="00CA207B" w:rsidRPr="00300617" w:rsidRDefault="00CA207B" w:rsidP="00B863E6">
            <w:pPr>
              <w:rPr>
                <w:rFonts w:ascii="Times New Roman" w:hAnsi="Times New Roman" w:cs="Times New Roman"/>
              </w:rPr>
            </w:pPr>
          </w:p>
        </w:tc>
        <w:tc>
          <w:tcPr>
            <w:tcW w:w="1350" w:type="dxa"/>
          </w:tcPr>
          <w:p w14:paraId="2DFA168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-55 000</w:t>
            </w:r>
          </w:p>
        </w:tc>
      </w:tr>
      <w:tr w:rsidR="00CA207B" w:rsidRPr="00300617" w14:paraId="73C654BD" w14:textId="77777777" w:rsidTr="00B863E6">
        <w:tc>
          <w:tcPr>
            <w:tcW w:w="1407" w:type="dxa"/>
          </w:tcPr>
          <w:p w14:paraId="07819A39"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350" w:type="dxa"/>
          </w:tcPr>
          <w:p w14:paraId="120627CB" w14:textId="77777777" w:rsidR="00CA207B" w:rsidRPr="00300617" w:rsidRDefault="00CA207B" w:rsidP="00B863E6">
            <w:pPr>
              <w:rPr>
                <w:rFonts w:ascii="Times New Roman" w:hAnsi="Times New Roman" w:cs="Times New Roman"/>
              </w:rPr>
            </w:pPr>
          </w:p>
        </w:tc>
        <w:tc>
          <w:tcPr>
            <w:tcW w:w="1423" w:type="dxa"/>
          </w:tcPr>
          <w:p w14:paraId="11315B3C" w14:textId="77777777" w:rsidR="00CA207B" w:rsidRPr="00300617" w:rsidRDefault="00CA207B" w:rsidP="00B863E6">
            <w:pPr>
              <w:rPr>
                <w:rFonts w:ascii="Times New Roman" w:hAnsi="Times New Roman" w:cs="Times New Roman"/>
              </w:rPr>
            </w:pPr>
          </w:p>
        </w:tc>
        <w:tc>
          <w:tcPr>
            <w:tcW w:w="1150" w:type="dxa"/>
          </w:tcPr>
          <w:p w14:paraId="2D85C106" w14:textId="77777777" w:rsidR="00CA207B" w:rsidRPr="00300617" w:rsidRDefault="00CA207B" w:rsidP="00B863E6">
            <w:pPr>
              <w:rPr>
                <w:rFonts w:ascii="Times New Roman" w:hAnsi="Times New Roman" w:cs="Times New Roman"/>
              </w:rPr>
            </w:pPr>
          </w:p>
        </w:tc>
        <w:tc>
          <w:tcPr>
            <w:tcW w:w="1350" w:type="dxa"/>
          </w:tcPr>
          <w:p w14:paraId="7F4ACDC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-25 000</w:t>
            </w:r>
          </w:p>
        </w:tc>
      </w:tr>
    </w:tbl>
    <w:p w14:paraId="1AADCF13" w14:textId="77777777" w:rsidR="00CA207B" w:rsidRPr="00300617" w:rsidRDefault="00CA207B" w:rsidP="00CA207B">
      <w:r w:rsidRPr="00300617">
        <w:rPr>
          <w:b/>
          <w:bCs/>
        </w:rPr>
        <w:t>Förslag</w:t>
      </w:r>
      <w:r w:rsidRPr="00300617">
        <w:t>: Momentet sänks med 2</w:t>
      </w:r>
      <w:r>
        <w:t xml:space="preserve">5 </w:t>
      </w:r>
      <w:r w:rsidRPr="00300617">
        <w:t xml:space="preserve">000 euro. </w:t>
      </w:r>
      <w:r w:rsidRPr="00300617">
        <w:br/>
      </w:r>
      <w:r w:rsidRPr="00300617">
        <w:rPr>
          <w:b/>
          <w:bCs/>
        </w:rPr>
        <w:t>Motivering</w:t>
      </w:r>
      <w:r w:rsidRPr="00300617">
        <w:t>:</w:t>
      </w:r>
    </w:p>
    <w:p w14:paraId="18EDBB7C" w14:textId="77777777" w:rsidR="00CA207B" w:rsidRDefault="00CA207B" w:rsidP="00CA207B">
      <w:r w:rsidRPr="00300617">
        <w:t>Budgeteringen för 2025 var en kraftig utökning i jämförelse med tidigare år. Med anledning av det allmänna sparbetinget sänks anslaget i jämförelse med 2025, men utökas kraftigt i jämförelse med 2024 för att motsvara det verkliga behovet av medel. Förslaget innebär en sänkning av anslagen om 25</w:t>
      </w:r>
      <w:r>
        <w:t xml:space="preserve"> </w:t>
      </w:r>
      <w:r w:rsidRPr="00300617">
        <w:t xml:space="preserve">000 euro jämfört med landskapsregeringens förslag. </w:t>
      </w:r>
    </w:p>
    <w:p w14:paraId="77409D1A" w14:textId="77777777" w:rsidR="00317E3A" w:rsidRDefault="00317E3A" w:rsidP="00CA207B"/>
    <w:p w14:paraId="6924FC7C" w14:textId="77777777" w:rsidR="00317E3A" w:rsidRDefault="00317E3A" w:rsidP="00CA207B"/>
    <w:p w14:paraId="00D57EB3" w14:textId="77777777" w:rsidR="00317E3A" w:rsidRDefault="00317E3A" w:rsidP="00CA207B"/>
    <w:p w14:paraId="1EDD58D7" w14:textId="77777777" w:rsidR="00317E3A" w:rsidRDefault="00317E3A" w:rsidP="00CA207B"/>
    <w:p w14:paraId="746D3D79" w14:textId="77777777" w:rsidR="00317E3A" w:rsidRDefault="00317E3A" w:rsidP="00CA207B"/>
    <w:p w14:paraId="25D93594" w14:textId="77777777" w:rsidR="00317E3A" w:rsidRDefault="00317E3A" w:rsidP="00CA207B"/>
    <w:p w14:paraId="44D03F4E" w14:textId="77777777" w:rsidR="00317E3A" w:rsidRDefault="00317E3A" w:rsidP="00CA207B"/>
    <w:p w14:paraId="5E58CAB3" w14:textId="77777777" w:rsidR="00317E3A" w:rsidRPr="00300617" w:rsidRDefault="00317E3A" w:rsidP="00CA207B"/>
    <w:p w14:paraId="733E44A2" w14:textId="77777777" w:rsidR="00CA207B" w:rsidRPr="004375D9" w:rsidRDefault="00CA207B" w:rsidP="00CA207B">
      <w:pPr>
        <w:pStyle w:val="Rubrik2"/>
        <w:numPr>
          <w:ilvl w:val="0"/>
          <w:numId w:val="0"/>
        </w:numPr>
        <w:rPr>
          <w:rFonts w:ascii="Times New Roman" w:hAnsi="Times New Roman" w:cs="Times New Roman"/>
          <w:sz w:val="24"/>
          <w:szCs w:val="24"/>
        </w:rPr>
      </w:pPr>
      <w:r w:rsidRPr="004375D9">
        <w:rPr>
          <w:rFonts w:ascii="Times New Roman" w:hAnsi="Times New Roman" w:cs="Times New Roman"/>
          <w:sz w:val="24"/>
          <w:szCs w:val="24"/>
        </w:rPr>
        <w:lastRenderedPageBreak/>
        <w:t>Landskapsregeringen / Politikområde 2:</w:t>
      </w:r>
    </w:p>
    <w:p w14:paraId="36DBEAB8" w14:textId="77777777" w:rsidR="00CA207B" w:rsidRPr="009170E2" w:rsidRDefault="00CA207B" w:rsidP="00CA207B">
      <w:r w:rsidRPr="004375D9">
        <w:rPr>
          <w:b/>
          <w:bCs/>
        </w:rPr>
        <w:t>Förslag</w:t>
      </w:r>
      <w:r w:rsidRPr="00A83474">
        <w:rPr>
          <w:i/>
          <w:iCs/>
        </w:rPr>
        <w:t>:</w:t>
      </w:r>
      <w:r>
        <w:rPr>
          <w:i/>
          <w:iCs/>
        </w:rPr>
        <w:t xml:space="preserve"> </w:t>
      </w:r>
      <w:r w:rsidRPr="00A83474">
        <w:t>Följande text tillfogas till den allmänna motiveringen:</w:t>
      </w:r>
      <w:r>
        <w:t xml:space="preserve"> </w:t>
      </w:r>
      <w:r w:rsidRPr="00A72CF3">
        <w:t>Ansvarstagande innebär att agera med föredöme. Inbesparingar sker på den politiska verksamheten genom en sänkning av landskapsregeringens arvoden. Ett tvåårigt nyanställningsstopp vid den allmänna förvaltningen sätts i kraft från årsskiftet. Vidare behovsprövas alla tjänster där en anställd pensioneras eller avslutar sin anställning</w:t>
      </w:r>
    </w:p>
    <w:p w14:paraId="2DC87607" w14:textId="77777777" w:rsidR="00CA207B" w:rsidRDefault="00CA207B" w:rsidP="00CA207B">
      <w:pPr>
        <w:rPr>
          <w:i/>
          <w:iCs/>
        </w:rPr>
      </w:pPr>
    </w:p>
    <w:p w14:paraId="7E64B492" w14:textId="77777777" w:rsidR="00CA207B" w:rsidRPr="00D37CCC" w:rsidRDefault="00CA207B" w:rsidP="00CA207B">
      <w:pPr>
        <w:rPr>
          <w:b/>
          <w:bCs/>
        </w:rPr>
      </w:pPr>
      <w:r w:rsidRPr="00D37CCC">
        <w:rPr>
          <w:b/>
          <w:bCs/>
        </w:rPr>
        <w:t>2</w:t>
      </w:r>
      <w:r>
        <w:rPr>
          <w:b/>
          <w:bCs/>
        </w:rPr>
        <w:t>0</w:t>
      </w:r>
      <w:r w:rsidRPr="00D37CCC">
        <w:rPr>
          <w:b/>
          <w:bCs/>
        </w:rPr>
        <w:t xml:space="preserve">0 </w:t>
      </w:r>
      <w:r>
        <w:rPr>
          <w:b/>
          <w:bCs/>
        </w:rPr>
        <w:t>Landskapsregeringen</w:t>
      </w:r>
    </w:p>
    <w:p w14:paraId="7870308F" w14:textId="77777777" w:rsidR="00CA207B" w:rsidRPr="00300617" w:rsidRDefault="00CA207B" w:rsidP="00CA207B">
      <w:pPr>
        <w:pStyle w:val="Rubrik4"/>
        <w:rPr>
          <w:sz w:val="24"/>
          <w:szCs w:val="24"/>
        </w:rPr>
      </w:pPr>
      <w:proofErr w:type="gramStart"/>
      <w:r w:rsidRPr="00300617">
        <w:rPr>
          <w:sz w:val="24"/>
          <w:szCs w:val="24"/>
        </w:rPr>
        <w:t>20010</w:t>
      </w:r>
      <w:proofErr w:type="gramEnd"/>
      <w:r w:rsidRPr="00300617">
        <w:rPr>
          <w:sz w:val="24"/>
          <w:szCs w:val="24"/>
        </w:rPr>
        <w:t xml:space="preserve"> Landskapsregeringen, verksamhet (RA)</w:t>
      </w:r>
    </w:p>
    <w:tbl>
      <w:tblPr>
        <w:tblStyle w:val="Tabellrutnt"/>
        <w:tblW w:w="0" w:type="auto"/>
        <w:tblLook w:val="04A0" w:firstRow="1" w:lastRow="0" w:firstColumn="1" w:lastColumn="0" w:noHBand="0" w:noVBand="1"/>
      </w:tblPr>
      <w:tblGrid>
        <w:gridCol w:w="1356"/>
        <w:gridCol w:w="1315"/>
        <w:gridCol w:w="1512"/>
        <w:gridCol w:w="1064"/>
        <w:gridCol w:w="1433"/>
      </w:tblGrid>
      <w:tr w:rsidR="00CA207B" w:rsidRPr="00300617" w14:paraId="635B1761" w14:textId="77777777" w:rsidTr="00B863E6">
        <w:tc>
          <w:tcPr>
            <w:tcW w:w="1356" w:type="dxa"/>
          </w:tcPr>
          <w:p w14:paraId="0303D0F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15" w:type="dxa"/>
          </w:tcPr>
          <w:p w14:paraId="447466A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512" w:type="dxa"/>
          </w:tcPr>
          <w:p w14:paraId="4093D79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064" w:type="dxa"/>
          </w:tcPr>
          <w:p w14:paraId="02C36793" w14:textId="77777777" w:rsidR="00CA207B" w:rsidRPr="00300617" w:rsidRDefault="00CA207B" w:rsidP="00B863E6">
            <w:pPr>
              <w:rPr>
                <w:rFonts w:ascii="Times New Roman" w:hAnsi="Times New Roman" w:cs="Times New Roman"/>
              </w:rPr>
            </w:pPr>
          </w:p>
        </w:tc>
        <w:tc>
          <w:tcPr>
            <w:tcW w:w="1433" w:type="dxa"/>
          </w:tcPr>
          <w:p w14:paraId="1D69151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31387926" w14:textId="77777777" w:rsidTr="00B863E6">
        <w:tc>
          <w:tcPr>
            <w:tcW w:w="1356" w:type="dxa"/>
          </w:tcPr>
          <w:p w14:paraId="389CD707" w14:textId="77777777" w:rsidR="00CA207B" w:rsidRPr="00300617" w:rsidRDefault="00CA207B" w:rsidP="00B863E6">
            <w:pPr>
              <w:rPr>
                <w:rFonts w:ascii="Times New Roman" w:hAnsi="Times New Roman" w:cs="Times New Roman"/>
              </w:rPr>
            </w:pPr>
          </w:p>
        </w:tc>
        <w:tc>
          <w:tcPr>
            <w:tcW w:w="1315" w:type="dxa"/>
          </w:tcPr>
          <w:p w14:paraId="73F20BDE" w14:textId="77777777" w:rsidR="00CA207B" w:rsidRPr="00300617" w:rsidRDefault="00CA207B" w:rsidP="00B863E6">
            <w:pPr>
              <w:rPr>
                <w:rFonts w:ascii="Times New Roman" w:hAnsi="Times New Roman" w:cs="Times New Roman"/>
              </w:rPr>
            </w:pPr>
          </w:p>
        </w:tc>
        <w:tc>
          <w:tcPr>
            <w:tcW w:w="1512" w:type="dxa"/>
          </w:tcPr>
          <w:p w14:paraId="27BE4C2B" w14:textId="77777777" w:rsidR="00CA207B" w:rsidRPr="00300617" w:rsidRDefault="00CA207B" w:rsidP="00B863E6">
            <w:pPr>
              <w:rPr>
                <w:rFonts w:ascii="Times New Roman" w:hAnsi="Times New Roman" w:cs="Times New Roman"/>
              </w:rPr>
            </w:pPr>
          </w:p>
        </w:tc>
        <w:tc>
          <w:tcPr>
            <w:tcW w:w="1064" w:type="dxa"/>
          </w:tcPr>
          <w:p w14:paraId="4A7CE5A9" w14:textId="77777777" w:rsidR="00CA207B" w:rsidRPr="00300617" w:rsidRDefault="00CA207B" w:rsidP="00B863E6">
            <w:pPr>
              <w:rPr>
                <w:rFonts w:ascii="Times New Roman" w:hAnsi="Times New Roman" w:cs="Times New Roman"/>
              </w:rPr>
            </w:pPr>
          </w:p>
        </w:tc>
        <w:tc>
          <w:tcPr>
            <w:tcW w:w="1433" w:type="dxa"/>
          </w:tcPr>
          <w:p w14:paraId="34836EA5" w14:textId="77777777" w:rsidR="00CA207B" w:rsidRPr="00300617" w:rsidRDefault="00CA207B" w:rsidP="00B863E6">
            <w:pPr>
              <w:rPr>
                <w:rFonts w:ascii="Times New Roman" w:hAnsi="Times New Roman" w:cs="Times New Roman"/>
              </w:rPr>
            </w:pPr>
          </w:p>
        </w:tc>
      </w:tr>
      <w:tr w:rsidR="00CA207B" w:rsidRPr="00300617" w14:paraId="23345A7D" w14:textId="77777777" w:rsidTr="00B863E6">
        <w:tc>
          <w:tcPr>
            <w:tcW w:w="1356" w:type="dxa"/>
          </w:tcPr>
          <w:p w14:paraId="5E8C6C0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15" w:type="dxa"/>
          </w:tcPr>
          <w:p w14:paraId="4C198F2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1140</w:t>
            </w:r>
          </w:p>
        </w:tc>
        <w:tc>
          <w:tcPr>
            <w:tcW w:w="1512" w:type="dxa"/>
          </w:tcPr>
          <w:p w14:paraId="0B969F7F" w14:textId="77777777" w:rsidR="00CA207B" w:rsidRPr="00300617" w:rsidRDefault="00CA207B" w:rsidP="00B863E6">
            <w:pPr>
              <w:rPr>
                <w:rFonts w:ascii="Times New Roman" w:hAnsi="Times New Roman" w:cs="Times New Roman"/>
              </w:rPr>
            </w:pPr>
          </w:p>
        </w:tc>
        <w:tc>
          <w:tcPr>
            <w:tcW w:w="1064" w:type="dxa"/>
          </w:tcPr>
          <w:p w14:paraId="2C717F10" w14:textId="77777777" w:rsidR="00CA207B" w:rsidRPr="00300617" w:rsidRDefault="00CA207B" w:rsidP="00B863E6">
            <w:pPr>
              <w:rPr>
                <w:rFonts w:ascii="Times New Roman" w:hAnsi="Times New Roman" w:cs="Times New Roman"/>
              </w:rPr>
            </w:pPr>
          </w:p>
        </w:tc>
        <w:tc>
          <w:tcPr>
            <w:tcW w:w="1433" w:type="dxa"/>
          </w:tcPr>
          <w:p w14:paraId="19245DEF" w14:textId="77777777" w:rsidR="00CA207B" w:rsidRPr="00300617" w:rsidRDefault="00CA207B" w:rsidP="00B863E6">
            <w:pPr>
              <w:rPr>
                <w:rFonts w:ascii="Times New Roman" w:hAnsi="Times New Roman" w:cs="Times New Roman"/>
              </w:rPr>
            </w:pPr>
          </w:p>
        </w:tc>
      </w:tr>
      <w:tr w:rsidR="00CA207B" w:rsidRPr="00300617" w14:paraId="3E051FE5" w14:textId="77777777" w:rsidTr="00B863E6">
        <w:tc>
          <w:tcPr>
            <w:tcW w:w="1356" w:type="dxa"/>
          </w:tcPr>
          <w:p w14:paraId="2A803DE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15" w:type="dxa"/>
          </w:tcPr>
          <w:p w14:paraId="14D2E41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-1 054 606</w:t>
            </w:r>
          </w:p>
        </w:tc>
        <w:tc>
          <w:tcPr>
            <w:tcW w:w="1512" w:type="dxa"/>
          </w:tcPr>
          <w:p w14:paraId="798509C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-1 014 000</w:t>
            </w:r>
          </w:p>
        </w:tc>
        <w:tc>
          <w:tcPr>
            <w:tcW w:w="1064" w:type="dxa"/>
          </w:tcPr>
          <w:p w14:paraId="7FD57680" w14:textId="77777777" w:rsidR="00CA207B" w:rsidRPr="00300617" w:rsidRDefault="00CA207B" w:rsidP="00B863E6">
            <w:pPr>
              <w:rPr>
                <w:rFonts w:ascii="Times New Roman" w:hAnsi="Times New Roman" w:cs="Times New Roman"/>
              </w:rPr>
            </w:pPr>
          </w:p>
        </w:tc>
        <w:tc>
          <w:tcPr>
            <w:tcW w:w="1433" w:type="dxa"/>
          </w:tcPr>
          <w:p w14:paraId="3B3010E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-848 000</w:t>
            </w:r>
          </w:p>
        </w:tc>
      </w:tr>
      <w:tr w:rsidR="00CA207B" w:rsidRPr="00300617" w14:paraId="1D4F5806" w14:textId="77777777" w:rsidTr="00B863E6">
        <w:tc>
          <w:tcPr>
            <w:tcW w:w="1356" w:type="dxa"/>
          </w:tcPr>
          <w:p w14:paraId="65A573F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15" w:type="dxa"/>
          </w:tcPr>
          <w:p w14:paraId="175E105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-1 053 466</w:t>
            </w:r>
          </w:p>
        </w:tc>
        <w:tc>
          <w:tcPr>
            <w:tcW w:w="1512" w:type="dxa"/>
          </w:tcPr>
          <w:p w14:paraId="0EA6868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-1 014 000</w:t>
            </w:r>
          </w:p>
        </w:tc>
        <w:tc>
          <w:tcPr>
            <w:tcW w:w="1064" w:type="dxa"/>
          </w:tcPr>
          <w:p w14:paraId="258361C7" w14:textId="77777777" w:rsidR="00CA207B" w:rsidRPr="00300617" w:rsidRDefault="00CA207B" w:rsidP="00B863E6">
            <w:pPr>
              <w:rPr>
                <w:rFonts w:ascii="Times New Roman" w:hAnsi="Times New Roman" w:cs="Times New Roman"/>
              </w:rPr>
            </w:pPr>
          </w:p>
        </w:tc>
        <w:tc>
          <w:tcPr>
            <w:tcW w:w="1433" w:type="dxa"/>
          </w:tcPr>
          <w:p w14:paraId="3C4AD16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-848 000</w:t>
            </w:r>
          </w:p>
        </w:tc>
      </w:tr>
      <w:tr w:rsidR="00CA207B" w:rsidRPr="00300617" w14:paraId="7A9DAA91" w14:textId="77777777" w:rsidTr="00B863E6">
        <w:tc>
          <w:tcPr>
            <w:tcW w:w="1356" w:type="dxa"/>
          </w:tcPr>
          <w:p w14:paraId="07F0933C"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315" w:type="dxa"/>
          </w:tcPr>
          <w:p w14:paraId="334D08FD" w14:textId="77777777" w:rsidR="00CA207B" w:rsidRPr="00300617" w:rsidRDefault="00CA207B" w:rsidP="00B863E6">
            <w:pPr>
              <w:rPr>
                <w:rFonts w:ascii="Times New Roman" w:hAnsi="Times New Roman" w:cs="Times New Roman"/>
              </w:rPr>
            </w:pPr>
          </w:p>
        </w:tc>
        <w:tc>
          <w:tcPr>
            <w:tcW w:w="1512" w:type="dxa"/>
          </w:tcPr>
          <w:p w14:paraId="2D5EA17C" w14:textId="77777777" w:rsidR="00CA207B" w:rsidRPr="00300617" w:rsidRDefault="00CA207B" w:rsidP="00B863E6">
            <w:pPr>
              <w:rPr>
                <w:rFonts w:ascii="Times New Roman" w:hAnsi="Times New Roman" w:cs="Times New Roman"/>
              </w:rPr>
            </w:pPr>
          </w:p>
        </w:tc>
        <w:tc>
          <w:tcPr>
            <w:tcW w:w="1064" w:type="dxa"/>
          </w:tcPr>
          <w:p w14:paraId="2265E824" w14:textId="77777777" w:rsidR="00CA207B" w:rsidRPr="00300617" w:rsidRDefault="00CA207B" w:rsidP="00B863E6">
            <w:pPr>
              <w:rPr>
                <w:rFonts w:ascii="Times New Roman" w:hAnsi="Times New Roman" w:cs="Times New Roman"/>
              </w:rPr>
            </w:pPr>
          </w:p>
        </w:tc>
        <w:tc>
          <w:tcPr>
            <w:tcW w:w="1433" w:type="dxa"/>
          </w:tcPr>
          <w:p w14:paraId="3A877B9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-230</w:t>
            </w:r>
            <w:r>
              <w:rPr>
                <w:rFonts w:ascii="Times New Roman" w:hAnsi="Times New Roman" w:cs="Times New Roman"/>
              </w:rPr>
              <w:t xml:space="preserve"> </w:t>
            </w:r>
            <w:r w:rsidRPr="00300617">
              <w:rPr>
                <w:rFonts w:ascii="Times New Roman" w:hAnsi="Times New Roman" w:cs="Times New Roman"/>
              </w:rPr>
              <w:t>000</w:t>
            </w:r>
          </w:p>
        </w:tc>
      </w:tr>
    </w:tbl>
    <w:p w14:paraId="0DA584E6" w14:textId="77777777" w:rsidR="00CA207B" w:rsidRPr="00300617" w:rsidRDefault="00CA207B" w:rsidP="00CA207B">
      <w:r w:rsidRPr="00300617">
        <w:rPr>
          <w:b/>
          <w:bCs/>
        </w:rPr>
        <w:t>Förslag</w:t>
      </w:r>
      <w:r w:rsidRPr="00300617">
        <w:t>: Momentet sänks med 230</w:t>
      </w:r>
      <w:r>
        <w:t xml:space="preserve"> </w:t>
      </w:r>
      <w:r w:rsidRPr="00300617">
        <w:t xml:space="preserve">000 euro. </w:t>
      </w:r>
      <w:r w:rsidRPr="00300617">
        <w:br/>
      </w:r>
      <w:r w:rsidRPr="00300617">
        <w:rPr>
          <w:b/>
          <w:bCs/>
        </w:rPr>
        <w:t>Motivering</w:t>
      </w:r>
      <w:r w:rsidRPr="00300617">
        <w:t>:</w:t>
      </w:r>
    </w:p>
    <w:p w14:paraId="21E827B9" w14:textId="77777777" w:rsidR="00CA207B" w:rsidRPr="00300617" w:rsidRDefault="00CA207B" w:rsidP="00CA207B">
      <w:r w:rsidRPr="00300617">
        <w:t>Genom en uppdatering av lagstiftningen binds arvodesförhållandet mellan lagtingsledamöterna och landskapsregeringens ministrar enligt följande förslag: Lantrådet 1,75x, Vice lantrådet 1,55x och ministrarna 1,45x det arvode som utbetalas till lagtingsledamöterna. Vidare föreslås att lagstiftningen avskaffar arvodeskommissionen och att eventuella förhöjningar framöver binds att följa tjänstekollektivavtalet. Förslaget innebär en inbesparing om totalt 230</w:t>
      </w:r>
      <w:r>
        <w:t xml:space="preserve"> </w:t>
      </w:r>
      <w:r w:rsidRPr="00300617">
        <w:t xml:space="preserve">000 euro. </w:t>
      </w:r>
    </w:p>
    <w:p w14:paraId="6248B893" w14:textId="77777777" w:rsidR="00CA207B" w:rsidRDefault="00CA207B" w:rsidP="00CA207B">
      <w:pPr>
        <w:rPr>
          <w:b/>
          <w:bCs/>
        </w:rPr>
      </w:pPr>
    </w:p>
    <w:p w14:paraId="352E72D8" w14:textId="77777777" w:rsidR="00317E3A" w:rsidRDefault="00317E3A" w:rsidP="00CA207B">
      <w:pPr>
        <w:rPr>
          <w:b/>
          <w:bCs/>
        </w:rPr>
      </w:pPr>
    </w:p>
    <w:p w14:paraId="4977ADE1" w14:textId="77777777" w:rsidR="00317E3A" w:rsidRDefault="00317E3A" w:rsidP="00CA207B">
      <w:pPr>
        <w:rPr>
          <w:b/>
          <w:bCs/>
        </w:rPr>
      </w:pPr>
    </w:p>
    <w:p w14:paraId="046B3D1A" w14:textId="77777777" w:rsidR="00317E3A" w:rsidRDefault="00317E3A" w:rsidP="00CA207B">
      <w:pPr>
        <w:rPr>
          <w:b/>
          <w:bCs/>
        </w:rPr>
      </w:pPr>
    </w:p>
    <w:p w14:paraId="0CE0F979" w14:textId="77777777" w:rsidR="00317E3A" w:rsidRDefault="00317E3A" w:rsidP="00CA207B">
      <w:pPr>
        <w:rPr>
          <w:b/>
          <w:bCs/>
        </w:rPr>
      </w:pPr>
    </w:p>
    <w:p w14:paraId="0378C0BC" w14:textId="77777777" w:rsidR="00317E3A" w:rsidRDefault="00317E3A" w:rsidP="00CA207B">
      <w:pPr>
        <w:rPr>
          <w:b/>
          <w:bCs/>
        </w:rPr>
      </w:pPr>
    </w:p>
    <w:p w14:paraId="291F66F1" w14:textId="77777777" w:rsidR="00317E3A" w:rsidRDefault="00317E3A" w:rsidP="00CA207B">
      <w:pPr>
        <w:rPr>
          <w:b/>
          <w:bCs/>
        </w:rPr>
      </w:pPr>
    </w:p>
    <w:p w14:paraId="4E37B088" w14:textId="77777777" w:rsidR="00317E3A" w:rsidRDefault="00317E3A" w:rsidP="00CA207B">
      <w:pPr>
        <w:rPr>
          <w:b/>
          <w:bCs/>
        </w:rPr>
      </w:pPr>
    </w:p>
    <w:p w14:paraId="3C5478E5" w14:textId="77777777" w:rsidR="00317E3A" w:rsidRDefault="00317E3A" w:rsidP="00CA207B">
      <w:pPr>
        <w:rPr>
          <w:b/>
          <w:bCs/>
        </w:rPr>
      </w:pPr>
    </w:p>
    <w:p w14:paraId="3D49496B" w14:textId="77777777" w:rsidR="00317E3A" w:rsidRDefault="00317E3A" w:rsidP="00CA207B">
      <w:pPr>
        <w:rPr>
          <w:b/>
          <w:bCs/>
        </w:rPr>
      </w:pPr>
    </w:p>
    <w:p w14:paraId="6BA7C50F" w14:textId="77777777" w:rsidR="00317E3A" w:rsidRDefault="00317E3A" w:rsidP="00CA207B">
      <w:pPr>
        <w:rPr>
          <w:b/>
          <w:bCs/>
        </w:rPr>
      </w:pPr>
    </w:p>
    <w:p w14:paraId="0E126C6D" w14:textId="77777777" w:rsidR="00317E3A" w:rsidRDefault="00317E3A" w:rsidP="00CA207B">
      <w:pPr>
        <w:rPr>
          <w:b/>
          <w:bCs/>
        </w:rPr>
      </w:pPr>
    </w:p>
    <w:p w14:paraId="7DE85E49" w14:textId="77777777" w:rsidR="00317E3A" w:rsidRDefault="00317E3A" w:rsidP="00CA207B">
      <w:pPr>
        <w:rPr>
          <w:b/>
          <w:bCs/>
        </w:rPr>
      </w:pPr>
    </w:p>
    <w:p w14:paraId="0CBCB8AA" w14:textId="77777777" w:rsidR="00317E3A" w:rsidRDefault="00317E3A" w:rsidP="00CA207B">
      <w:pPr>
        <w:rPr>
          <w:b/>
          <w:bCs/>
        </w:rPr>
      </w:pPr>
    </w:p>
    <w:p w14:paraId="3C8D18A7" w14:textId="77777777" w:rsidR="00317E3A" w:rsidRDefault="00317E3A" w:rsidP="00CA207B">
      <w:pPr>
        <w:rPr>
          <w:b/>
          <w:bCs/>
        </w:rPr>
      </w:pPr>
    </w:p>
    <w:p w14:paraId="35129FDB" w14:textId="77777777" w:rsidR="00317E3A" w:rsidRDefault="00317E3A" w:rsidP="00CA207B">
      <w:pPr>
        <w:rPr>
          <w:b/>
          <w:bCs/>
        </w:rPr>
      </w:pPr>
    </w:p>
    <w:p w14:paraId="4CEEFE0C" w14:textId="77777777" w:rsidR="00317E3A" w:rsidRDefault="00317E3A" w:rsidP="00CA207B">
      <w:pPr>
        <w:rPr>
          <w:b/>
          <w:bCs/>
        </w:rPr>
      </w:pPr>
    </w:p>
    <w:p w14:paraId="7783CEB4" w14:textId="77777777" w:rsidR="00317E3A" w:rsidRDefault="00317E3A" w:rsidP="00CA207B">
      <w:pPr>
        <w:rPr>
          <w:b/>
          <w:bCs/>
        </w:rPr>
      </w:pPr>
    </w:p>
    <w:p w14:paraId="3FB32612" w14:textId="77777777" w:rsidR="00317E3A" w:rsidRDefault="00317E3A" w:rsidP="00CA207B">
      <w:pPr>
        <w:rPr>
          <w:b/>
          <w:bCs/>
        </w:rPr>
      </w:pPr>
    </w:p>
    <w:p w14:paraId="602322B1" w14:textId="77777777" w:rsidR="00317E3A" w:rsidRDefault="00317E3A" w:rsidP="00CA207B">
      <w:pPr>
        <w:rPr>
          <w:b/>
          <w:bCs/>
        </w:rPr>
      </w:pPr>
    </w:p>
    <w:p w14:paraId="1D328784" w14:textId="77777777" w:rsidR="00317E3A" w:rsidRDefault="00317E3A" w:rsidP="00CA207B">
      <w:pPr>
        <w:rPr>
          <w:b/>
          <w:bCs/>
        </w:rPr>
      </w:pPr>
    </w:p>
    <w:p w14:paraId="1ADDCD79" w14:textId="77777777" w:rsidR="00CA207B" w:rsidRPr="007F7B7F" w:rsidRDefault="00CA207B" w:rsidP="00CA207B">
      <w:pPr>
        <w:rPr>
          <w:b/>
          <w:bCs/>
        </w:rPr>
      </w:pPr>
      <w:r w:rsidRPr="00D37CCC">
        <w:rPr>
          <w:b/>
          <w:bCs/>
        </w:rPr>
        <w:lastRenderedPageBreak/>
        <w:t>2</w:t>
      </w:r>
      <w:r>
        <w:rPr>
          <w:b/>
          <w:bCs/>
        </w:rPr>
        <w:t>1</w:t>
      </w:r>
      <w:r w:rsidRPr="00D37CCC">
        <w:rPr>
          <w:b/>
          <w:bCs/>
        </w:rPr>
        <w:t xml:space="preserve">0 </w:t>
      </w:r>
      <w:r>
        <w:rPr>
          <w:b/>
          <w:bCs/>
        </w:rPr>
        <w:t>Regeringskansliet</w:t>
      </w:r>
    </w:p>
    <w:p w14:paraId="4A206E47" w14:textId="77777777" w:rsidR="00CA207B" w:rsidRPr="00300617" w:rsidRDefault="00CA207B" w:rsidP="00CA207B">
      <w:proofErr w:type="gramStart"/>
      <w:r w:rsidRPr="00300617">
        <w:rPr>
          <w:rStyle w:val="Rubrik3Char"/>
          <w:rFonts w:ascii="Times New Roman" w:hAnsi="Times New Roman" w:cs="Times New Roman"/>
          <w:sz w:val="24"/>
          <w:szCs w:val="24"/>
        </w:rPr>
        <w:t>2</w:t>
      </w:r>
      <w:r>
        <w:rPr>
          <w:rStyle w:val="Rubrik3Char"/>
          <w:rFonts w:ascii="Times New Roman" w:hAnsi="Times New Roman" w:cs="Times New Roman"/>
          <w:sz w:val="24"/>
          <w:szCs w:val="24"/>
        </w:rPr>
        <w:t>1</w:t>
      </w:r>
      <w:r w:rsidRPr="00300617">
        <w:rPr>
          <w:rStyle w:val="Rubrik3Char"/>
          <w:rFonts w:ascii="Times New Roman" w:hAnsi="Times New Roman" w:cs="Times New Roman"/>
          <w:sz w:val="24"/>
          <w:szCs w:val="24"/>
        </w:rPr>
        <w:t>010</w:t>
      </w:r>
      <w:proofErr w:type="gramEnd"/>
      <w:r w:rsidRPr="00300617">
        <w:rPr>
          <w:rStyle w:val="Rubrik3Char"/>
          <w:rFonts w:ascii="Times New Roman" w:hAnsi="Times New Roman" w:cs="Times New Roman"/>
          <w:sz w:val="24"/>
          <w:szCs w:val="24"/>
        </w:rPr>
        <w:t xml:space="preserve"> Regeringskansliet, verksamhet (RA)</w:t>
      </w:r>
    </w:p>
    <w:tbl>
      <w:tblPr>
        <w:tblStyle w:val="Tabellrutnt"/>
        <w:tblW w:w="0" w:type="auto"/>
        <w:tblLook w:val="04A0" w:firstRow="1" w:lastRow="0" w:firstColumn="1" w:lastColumn="0" w:noHBand="0" w:noVBand="1"/>
      </w:tblPr>
      <w:tblGrid>
        <w:gridCol w:w="1373"/>
        <w:gridCol w:w="1339"/>
        <w:gridCol w:w="1527"/>
        <w:gridCol w:w="1101"/>
        <w:gridCol w:w="1340"/>
      </w:tblGrid>
      <w:tr w:rsidR="00CA207B" w:rsidRPr="00300617" w14:paraId="31D2E2BB" w14:textId="77777777" w:rsidTr="00B863E6">
        <w:tc>
          <w:tcPr>
            <w:tcW w:w="1373" w:type="dxa"/>
          </w:tcPr>
          <w:p w14:paraId="5933730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39" w:type="dxa"/>
          </w:tcPr>
          <w:p w14:paraId="25D0E08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527" w:type="dxa"/>
          </w:tcPr>
          <w:p w14:paraId="5943A1F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01" w:type="dxa"/>
          </w:tcPr>
          <w:p w14:paraId="12A88C25" w14:textId="77777777" w:rsidR="00CA207B" w:rsidRPr="00300617" w:rsidRDefault="00CA207B" w:rsidP="00B863E6">
            <w:pPr>
              <w:rPr>
                <w:rFonts w:ascii="Times New Roman" w:hAnsi="Times New Roman" w:cs="Times New Roman"/>
              </w:rPr>
            </w:pPr>
          </w:p>
        </w:tc>
        <w:tc>
          <w:tcPr>
            <w:tcW w:w="1340" w:type="dxa"/>
          </w:tcPr>
          <w:p w14:paraId="6715290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4870C19B" w14:textId="77777777" w:rsidTr="00B863E6">
        <w:tc>
          <w:tcPr>
            <w:tcW w:w="1373" w:type="dxa"/>
          </w:tcPr>
          <w:p w14:paraId="0250F1D6" w14:textId="77777777" w:rsidR="00CA207B" w:rsidRPr="00300617" w:rsidRDefault="00CA207B" w:rsidP="00B863E6">
            <w:pPr>
              <w:rPr>
                <w:rFonts w:ascii="Times New Roman" w:hAnsi="Times New Roman" w:cs="Times New Roman"/>
              </w:rPr>
            </w:pPr>
          </w:p>
        </w:tc>
        <w:tc>
          <w:tcPr>
            <w:tcW w:w="1339" w:type="dxa"/>
          </w:tcPr>
          <w:p w14:paraId="765A404F" w14:textId="77777777" w:rsidR="00CA207B" w:rsidRPr="00300617" w:rsidRDefault="00CA207B" w:rsidP="00B863E6">
            <w:pPr>
              <w:rPr>
                <w:rFonts w:ascii="Times New Roman" w:hAnsi="Times New Roman" w:cs="Times New Roman"/>
              </w:rPr>
            </w:pPr>
          </w:p>
        </w:tc>
        <w:tc>
          <w:tcPr>
            <w:tcW w:w="1527" w:type="dxa"/>
          </w:tcPr>
          <w:p w14:paraId="7F61FEEC" w14:textId="77777777" w:rsidR="00CA207B" w:rsidRPr="00300617" w:rsidRDefault="00CA207B" w:rsidP="00B863E6">
            <w:pPr>
              <w:rPr>
                <w:rFonts w:ascii="Times New Roman" w:hAnsi="Times New Roman" w:cs="Times New Roman"/>
              </w:rPr>
            </w:pPr>
          </w:p>
        </w:tc>
        <w:tc>
          <w:tcPr>
            <w:tcW w:w="1101" w:type="dxa"/>
          </w:tcPr>
          <w:p w14:paraId="6D7DADFA" w14:textId="77777777" w:rsidR="00CA207B" w:rsidRPr="00300617" w:rsidRDefault="00CA207B" w:rsidP="00B863E6">
            <w:pPr>
              <w:rPr>
                <w:rFonts w:ascii="Times New Roman" w:hAnsi="Times New Roman" w:cs="Times New Roman"/>
              </w:rPr>
            </w:pPr>
          </w:p>
        </w:tc>
        <w:tc>
          <w:tcPr>
            <w:tcW w:w="1340" w:type="dxa"/>
          </w:tcPr>
          <w:p w14:paraId="09882E9C" w14:textId="77777777" w:rsidR="00CA207B" w:rsidRPr="00300617" w:rsidRDefault="00CA207B" w:rsidP="00B863E6">
            <w:pPr>
              <w:rPr>
                <w:rFonts w:ascii="Times New Roman" w:hAnsi="Times New Roman" w:cs="Times New Roman"/>
              </w:rPr>
            </w:pPr>
          </w:p>
        </w:tc>
      </w:tr>
      <w:tr w:rsidR="00CA207B" w:rsidRPr="00300617" w14:paraId="3E22E821" w14:textId="77777777" w:rsidTr="00B863E6">
        <w:tc>
          <w:tcPr>
            <w:tcW w:w="1373" w:type="dxa"/>
          </w:tcPr>
          <w:p w14:paraId="28C0343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39" w:type="dxa"/>
          </w:tcPr>
          <w:p w14:paraId="70A02B2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265 541</w:t>
            </w:r>
          </w:p>
        </w:tc>
        <w:tc>
          <w:tcPr>
            <w:tcW w:w="1527" w:type="dxa"/>
          </w:tcPr>
          <w:p w14:paraId="4BA5273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219 945</w:t>
            </w:r>
          </w:p>
        </w:tc>
        <w:tc>
          <w:tcPr>
            <w:tcW w:w="1101" w:type="dxa"/>
          </w:tcPr>
          <w:p w14:paraId="19DEB9CF" w14:textId="77777777" w:rsidR="00CA207B" w:rsidRPr="00300617" w:rsidRDefault="00CA207B" w:rsidP="00B863E6">
            <w:pPr>
              <w:rPr>
                <w:rFonts w:ascii="Times New Roman" w:hAnsi="Times New Roman" w:cs="Times New Roman"/>
              </w:rPr>
            </w:pPr>
          </w:p>
        </w:tc>
        <w:tc>
          <w:tcPr>
            <w:tcW w:w="1340" w:type="dxa"/>
          </w:tcPr>
          <w:p w14:paraId="108AF69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247 000</w:t>
            </w:r>
          </w:p>
        </w:tc>
      </w:tr>
      <w:tr w:rsidR="00CA207B" w:rsidRPr="00300617" w14:paraId="04777173" w14:textId="77777777" w:rsidTr="00B863E6">
        <w:tc>
          <w:tcPr>
            <w:tcW w:w="1373" w:type="dxa"/>
          </w:tcPr>
          <w:p w14:paraId="5C301BB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39" w:type="dxa"/>
          </w:tcPr>
          <w:p w14:paraId="3CA3501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-3 833 970</w:t>
            </w:r>
          </w:p>
        </w:tc>
        <w:tc>
          <w:tcPr>
            <w:tcW w:w="1527" w:type="dxa"/>
          </w:tcPr>
          <w:p w14:paraId="604510D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-4 166 945</w:t>
            </w:r>
          </w:p>
        </w:tc>
        <w:tc>
          <w:tcPr>
            <w:tcW w:w="1101" w:type="dxa"/>
          </w:tcPr>
          <w:p w14:paraId="54A42408" w14:textId="77777777" w:rsidR="00CA207B" w:rsidRPr="00300617" w:rsidRDefault="00CA207B" w:rsidP="00B863E6">
            <w:pPr>
              <w:rPr>
                <w:rFonts w:ascii="Times New Roman" w:hAnsi="Times New Roman" w:cs="Times New Roman"/>
              </w:rPr>
            </w:pPr>
          </w:p>
        </w:tc>
        <w:tc>
          <w:tcPr>
            <w:tcW w:w="1340" w:type="dxa"/>
          </w:tcPr>
          <w:p w14:paraId="3807208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-3 885 000</w:t>
            </w:r>
          </w:p>
        </w:tc>
      </w:tr>
      <w:tr w:rsidR="00CA207B" w:rsidRPr="00300617" w14:paraId="3E3E1782" w14:textId="77777777" w:rsidTr="00B863E6">
        <w:tc>
          <w:tcPr>
            <w:tcW w:w="1373" w:type="dxa"/>
          </w:tcPr>
          <w:p w14:paraId="7548082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39" w:type="dxa"/>
          </w:tcPr>
          <w:p w14:paraId="676E26B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-3 568 429</w:t>
            </w:r>
          </w:p>
        </w:tc>
        <w:tc>
          <w:tcPr>
            <w:tcW w:w="1527" w:type="dxa"/>
          </w:tcPr>
          <w:p w14:paraId="07D05D9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-3 947 000</w:t>
            </w:r>
          </w:p>
        </w:tc>
        <w:tc>
          <w:tcPr>
            <w:tcW w:w="1101" w:type="dxa"/>
          </w:tcPr>
          <w:p w14:paraId="5FA3A0FB" w14:textId="77777777" w:rsidR="00CA207B" w:rsidRPr="00300617" w:rsidRDefault="00CA207B" w:rsidP="00B863E6">
            <w:pPr>
              <w:rPr>
                <w:rFonts w:ascii="Times New Roman" w:hAnsi="Times New Roman" w:cs="Times New Roman"/>
              </w:rPr>
            </w:pPr>
          </w:p>
        </w:tc>
        <w:tc>
          <w:tcPr>
            <w:tcW w:w="1340" w:type="dxa"/>
          </w:tcPr>
          <w:p w14:paraId="2363945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-3 638 000</w:t>
            </w:r>
          </w:p>
        </w:tc>
      </w:tr>
      <w:tr w:rsidR="00CA207B" w:rsidRPr="00300617" w14:paraId="678219AA" w14:textId="77777777" w:rsidTr="00B863E6">
        <w:tc>
          <w:tcPr>
            <w:tcW w:w="1373" w:type="dxa"/>
          </w:tcPr>
          <w:p w14:paraId="6F18AA8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339" w:type="dxa"/>
          </w:tcPr>
          <w:p w14:paraId="2052976C" w14:textId="77777777" w:rsidR="00CA207B" w:rsidRPr="00300617" w:rsidRDefault="00CA207B" w:rsidP="00B863E6">
            <w:pPr>
              <w:rPr>
                <w:rFonts w:ascii="Times New Roman" w:hAnsi="Times New Roman" w:cs="Times New Roman"/>
              </w:rPr>
            </w:pPr>
          </w:p>
        </w:tc>
        <w:tc>
          <w:tcPr>
            <w:tcW w:w="1527" w:type="dxa"/>
          </w:tcPr>
          <w:p w14:paraId="1B87BB51" w14:textId="77777777" w:rsidR="00CA207B" w:rsidRPr="00300617" w:rsidRDefault="00CA207B" w:rsidP="00B863E6">
            <w:pPr>
              <w:rPr>
                <w:rFonts w:ascii="Times New Roman" w:hAnsi="Times New Roman" w:cs="Times New Roman"/>
              </w:rPr>
            </w:pPr>
          </w:p>
        </w:tc>
        <w:tc>
          <w:tcPr>
            <w:tcW w:w="1101" w:type="dxa"/>
          </w:tcPr>
          <w:p w14:paraId="4129C4ED" w14:textId="77777777" w:rsidR="00CA207B" w:rsidRPr="00300617" w:rsidRDefault="00CA207B" w:rsidP="00B863E6">
            <w:pPr>
              <w:rPr>
                <w:rFonts w:ascii="Times New Roman" w:hAnsi="Times New Roman" w:cs="Times New Roman"/>
              </w:rPr>
            </w:pPr>
          </w:p>
        </w:tc>
        <w:tc>
          <w:tcPr>
            <w:tcW w:w="1340" w:type="dxa"/>
          </w:tcPr>
          <w:p w14:paraId="7A74A24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 +20 000</w:t>
            </w:r>
          </w:p>
        </w:tc>
      </w:tr>
    </w:tbl>
    <w:p w14:paraId="051F7E7B" w14:textId="77777777" w:rsidR="00CA207B" w:rsidRPr="00300617" w:rsidRDefault="00CA207B" w:rsidP="00CA207B">
      <w:r w:rsidRPr="00300617">
        <w:rPr>
          <w:b/>
          <w:bCs/>
        </w:rPr>
        <w:t>Förslag</w:t>
      </w:r>
      <w:r w:rsidRPr="00300617">
        <w:t>: Momentet höjs med 20</w:t>
      </w:r>
      <w:r>
        <w:t xml:space="preserve"> </w:t>
      </w:r>
      <w:r w:rsidRPr="00300617">
        <w:t xml:space="preserve">000 euro. </w:t>
      </w:r>
      <w:r w:rsidRPr="00300617">
        <w:br/>
      </w:r>
      <w:r w:rsidRPr="00300617">
        <w:rPr>
          <w:b/>
          <w:bCs/>
        </w:rPr>
        <w:t>Motivering</w:t>
      </w:r>
      <w:r w:rsidRPr="00300617">
        <w:t>:</w:t>
      </w:r>
    </w:p>
    <w:p w14:paraId="2443E17E" w14:textId="77777777" w:rsidR="00CA207B" w:rsidRDefault="00CA207B" w:rsidP="00CA207B">
      <w:r w:rsidRPr="00300617">
        <w:t xml:space="preserve">En informationsinsats genomförs gällande civilsamhällets ansvar för sin egen beredskap i en krissituation. Det tidigare framtagna tryckta materialet förnyas och distribueras till alla hushåll. Vidare länkas denna information via den digitala krisportalen kris.ax för att tillgängliggöras digitalt på ett lätt sätt vilket samtidigt kan bidra till en större medvetenhet om krisportalen. </w:t>
      </w:r>
      <w:r>
        <w:t>Förslaget innebär en utökning om 20 000 euro.</w:t>
      </w:r>
    </w:p>
    <w:p w14:paraId="5808BC4A" w14:textId="3685950A" w:rsidR="00CA207B" w:rsidRPr="00300617" w:rsidRDefault="00CA207B" w:rsidP="00CA207B">
      <w:pPr>
        <w:rPr>
          <w:rStyle w:val="Rubrik2Char"/>
          <w:rFonts w:ascii="Times New Roman" w:hAnsi="Times New Roman" w:cs="Times New Roman"/>
          <w:i w:val="0"/>
          <w:iCs w:val="0"/>
          <w:sz w:val="24"/>
          <w:szCs w:val="24"/>
        </w:rPr>
      </w:pPr>
    </w:p>
    <w:p w14:paraId="622C3680" w14:textId="77777777" w:rsidR="00CA207B" w:rsidRPr="00300617" w:rsidRDefault="00CA207B" w:rsidP="00CA207B">
      <w:proofErr w:type="gramStart"/>
      <w:r w:rsidRPr="00300617">
        <w:rPr>
          <w:rStyle w:val="Rubrik3Char"/>
          <w:rFonts w:ascii="Times New Roman" w:hAnsi="Times New Roman" w:cs="Times New Roman"/>
          <w:sz w:val="24"/>
          <w:szCs w:val="24"/>
        </w:rPr>
        <w:t>22000</w:t>
      </w:r>
      <w:proofErr w:type="gramEnd"/>
      <w:r w:rsidRPr="00300617">
        <w:rPr>
          <w:rStyle w:val="Rubrik3Char"/>
          <w:rFonts w:ascii="Times New Roman" w:hAnsi="Times New Roman" w:cs="Times New Roman"/>
          <w:sz w:val="24"/>
          <w:szCs w:val="24"/>
        </w:rPr>
        <w:t xml:space="preserve"> Främjande av jämställdheten, verksamhet (RA)</w:t>
      </w:r>
    </w:p>
    <w:tbl>
      <w:tblPr>
        <w:tblStyle w:val="Tabellrutnt"/>
        <w:tblW w:w="0" w:type="auto"/>
        <w:tblLook w:val="04A0" w:firstRow="1" w:lastRow="0" w:firstColumn="1" w:lastColumn="0" w:noHBand="0" w:noVBand="1"/>
      </w:tblPr>
      <w:tblGrid>
        <w:gridCol w:w="1417"/>
        <w:gridCol w:w="1363"/>
        <w:gridCol w:w="1363"/>
        <w:gridCol w:w="1173"/>
        <w:gridCol w:w="1364"/>
      </w:tblGrid>
      <w:tr w:rsidR="00CA207B" w:rsidRPr="00300617" w14:paraId="43DDF97E" w14:textId="77777777" w:rsidTr="00B863E6">
        <w:tc>
          <w:tcPr>
            <w:tcW w:w="1417" w:type="dxa"/>
          </w:tcPr>
          <w:p w14:paraId="5533C19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63" w:type="dxa"/>
          </w:tcPr>
          <w:p w14:paraId="3D977A3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363" w:type="dxa"/>
          </w:tcPr>
          <w:p w14:paraId="7737F26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73" w:type="dxa"/>
          </w:tcPr>
          <w:p w14:paraId="385A7D1B" w14:textId="77777777" w:rsidR="00CA207B" w:rsidRPr="00300617" w:rsidRDefault="00CA207B" w:rsidP="00B863E6">
            <w:pPr>
              <w:rPr>
                <w:rFonts w:ascii="Times New Roman" w:hAnsi="Times New Roman" w:cs="Times New Roman"/>
              </w:rPr>
            </w:pPr>
          </w:p>
        </w:tc>
        <w:tc>
          <w:tcPr>
            <w:tcW w:w="1364" w:type="dxa"/>
          </w:tcPr>
          <w:p w14:paraId="027E570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3B4FC8B1" w14:textId="77777777" w:rsidTr="00B863E6">
        <w:tc>
          <w:tcPr>
            <w:tcW w:w="1417" w:type="dxa"/>
          </w:tcPr>
          <w:p w14:paraId="35B92EF8" w14:textId="77777777" w:rsidR="00CA207B" w:rsidRPr="00300617" w:rsidRDefault="00CA207B" w:rsidP="00B863E6">
            <w:pPr>
              <w:rPr>
                <w:rFonts w:ascii="Times New Roman" w:hAnsi="Times New Roman" w:cs="Times New Roman"/>
              </w:rPr>
            </w:pPr>
          </w:p>
        </w:tc>
        <w:tc>
          <w:tcPr>
            <w:tcW w:w="1363" w:type="dxa"/>
          </w:tcPr>
          <w:p w14:paraId="1C4BA28F" w14:textId="77777777" w:rsidR="00CA207B" w:rsidRPr="00300617" w:rsidRDefault="00CA207B" w:rsidP="00B863E6">
            <w:pPr>
              <w:rPr>
                <w:rFonts w:ascii="Times New Roman" w:hAnsi="Times New Roman" w:cs="Times New Roman"/>
              </w:rPr>
            </w:pPr>
          </w:p>
        </w:tc>
        <w:tc>
          <w:tcPr>
            <w:tcW w:w="1363" w:type="dxa"/>
          </w:tcPr>
          <w:p w14:paraId="1CA7FFD9" w14:textId="77777777" w:rsidR="00CA207B" w:rsidRPr="00300617" w:rsidRDefault="00CA207B" w:rsidP="00B863E6">
            <w:pPr>
              <w:rPr>
                <w:rFonts w:ascii="Times New Roman" w:hAnsi="Times New Roman" w:cs="Times New Roman"/>
              </w:rPr>
            </w:pPr>
          </w:p>
        </w:tc>
        <w:tc>
          <w:tcPr>
            <w:tcW w:w="1173" w:type="dxa"/>
          </w:tcPr>
          <w:p w14:paraId="740EEEA3" w14:textId="77777777" w:rsidR="00CA207B" w:rsidRPr="00300617" w:rsidRDefault="00CA207B" w:rsidP="00B863E6">
            <w:pPr>
              <w:rPr>
                <w:rFonts w:ascii="Times New Roman" w:hAnsi="Times New Roman" w:cs="Times New Roman"/>
              </w:rPr>
            </w:pPr>
          </w:p>
        </w:tc>
        <w:tc>
          <w:tcPr>
            <w:tcW w:w="1364" w:type="dxa"/>
          </w:tcPr>
          <w:p w14:paraId="7BE5D600" w14:textId="77777777" w:rsidR="00CA207B" w:rsidRPr="00300617" w:rsidRDefault="00CA207B" w:rsidP="00B863E6">
            <w:pPr>
              <w:rPr>
                <w:rFonts w:ascii="Times New Roman" w:hAnsi="Times New Roman" w:cs="Times New Roman"/>
              </w:rPr>
            </w:pPr>
          </w:p>
        </w:tc>
      </w:tr>
      <w:tr w:rsidR="00CA207B" w:rsidRPr="00300617" w14:paraId="23F54C8F" w14:textId="77777777" w:rsidTr="00B863E6">
        <w:tc>
          <w:tcPr>
            <w:tcW w:w="1417" w:type="dxa"/>
          </w:tcPr>
          <w:p w14:paraId="7ED3108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63" w:type="dxa"/>
          </w:tcPr>
          <w:p w14:paraId="022E1045" w14:textId="77777777" w:rsidR="00CA207B" w:rsidRPr="00300617" w:rsidRDefault="00CA207B" w:rsidP="00B863E6">
            <w:pPr>
              <w:rPr>
                <w:rFonts w:ascii="Times New Roman" w:hAnsi="Times New Roman" w:cs="Times New Roman"/>
              </w:rPr>
            </w:pPr>
          </w:p>
        </w:tc>
        <w:tc>
          <w:tcPr>
            <w:tcW w:w="1363" w:type="dxa"/>
          </w:tcPr>
          <w:p w14:paraId="3C32D90B" w14:textId="77777777" w:rsidR="00CA207B" w:rsidRPr="00300617" w:rsidRDefault="00CA207B" w:rsidP="00B863E6">
            <w:pPr>
              <w:rPr>
                <w:rFonts w:ascii="Times New Roman" w:hAnsi="Times New Roman" w:cs="Times New Roman"/>
              </w:rPr>
            </w:pPr>
          </w:p>
        </w:tc>
        <w:tc>
          <w:tcPr>
            <w:tcW w:w="1173" w:type="dxa"/>
          </w:tcPr>
          <w:p w14:paraId="05BD5AC3" w14:textId="77777777" w:rsidR="00CA207B" w:rsidRPr="00300617" w:rsidRDefault="00CA207B" w:rsidP="00B863E6">
            <w:pPr>
              <w:rPr>
                <w:rFonts w:ascii="Times New Roman" w:hAnsi="Times New Roman" w:cs="Times New Roman"/>
              </w:rPr>
            </w:pPr>
          </w:p>
        </w:tc>
        <w:tc>
          <w:tcPr>
            <w:tcW w:w="1364" w:type="dxa"/>
          </w:tcPr>
          <w:p w14:paraId="4C4F9433" w14:textId="77777777" w:rsidR="00CA207B" w:rsidRPr="00300617" w:rsidRDefault="00CA207B" w:rsidP="00B863E6">
            <w:pPr>
              <w:rPr>
                <w:rFonts w:ascii="Times New Roman" w:hAnsi="Times New Roman" w:cs="Times New Roman"/>
              </w:rPr>
            </w:pPr>
          </w:p>
        </w:tc>
      </w:tr>
      <w:tr w:rsidR="00CA207B" w:rsidRPr="00300617" w14:paraId="3A8F0F83" w14:textId="77777777" w:rsidTr="00B863E6">
        <w:tc>
          <w:tcPr>
            <w:tcW w:w="1417" w:type="dxa"/>
          </w:tcPr>
          <w:p w14:paraId="1486D03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63" w:type="dxa"/>
          </w:tcPr>
          <w:p w14:paraId="12EF4FD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-91 822</w:t>
            </w:r>
          </w:p>
        </w:tc>
        <w:tc>
          <w:tcPr>
            <w:tcW w:w="1363" w:type="dxa"/>
          </w:tcPr>
          <w:p w14:paraId="01D5930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.76 000</w:t>
            </w:r>
          </w:p>
        </w:tc>
        <w:tc>
          <w:tcPr>
            <w:tcW w:w="1173" w:type="dxa"/>
          </w:tcPr>
          <w:p w14:paraId="7975B99F" w14:textId="77777777" w:rsidR="00CA207B" w:rsidRPr="00300617" w:rsidRDefault="00CA207B" w:rsidP="00B863E6">
            <w:pPr>
              <w:rPr>
                <w:rFonts w:ascii="Times New Roman" w:hAnsi="Times New Roman" w:cs="Times New Roman"/>
              </w:rPr>
            </w:pPr>
          </w:p>
        </w:tc>
        <w:tc>
          <w:tcPr>
            <w:tcW w:w="1364" w:type="dxa"/>
          </w:tcPr>
          <w:p w14:paraId="345EF94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r w:rsidR="00CA207B" w:rsidRPr="00300617" w14:paraId="512E052F" w14:textId="77777777" w:rsidTr="00B863E6">
        <w:tc>
          <w:tcPr>
            <w:tcW w:w="1417" w:type="dxa"/>
          </w:tcPr>
          <w:p w14:paraId="1D52D6D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63" w:type="dxa"/>
          </w:tcPr>
          <w:p w14:paraId="0E084C6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-91 822</w:t>
            </w:r>
          </w:p>
        </w:tc>
        <w:tc>
          <w:tcPr>
            <w:tcW w:w="1363" w:type="dxa"/>
          </w:tcPr>
          <w:p w14:paraId="6F66ABA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-76 000</w:t>
            </w:r>
          </w:p>
        </w:tc>
        <w:tc>
          <w:tcPr>
            <w:tcW w:w="1173" w:type="dxa"/>
          </w:tcPr>
          <w:p w14:paraId="50D523E0" w14:textId="77777777" w:rsidR="00CA207B" w:rsidRPr="00300617" w:rsidRDefault="00CA207B" w:rsidP="00B863E6">
            <w:pPr>
              <w:rPr>
                <w:rFonts w:ascii="Times New Roman" w:hAnsi="Times New Roman" w:cs="Times New Roman"/>
              </w:rPr>
            </w:pPr>
          </w:p>
        </w:tc>
        <w:tc>
          <w:tcPr>
            <w:tcW w:w="1364" w:type="dxa"/>
          </w:tcPr>
          <w:p w14:paraId="1BCE375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r w:rsidR="00CA207B" w:rsidRPr="00300617" w14:paraId="5EC511B6" w14:textId="77777777" w:rsidTr="00B863E6">
        <w:tc>
          <w:tcPr>
            <w:tcW w:w="1417" w:type="dxa"/>
          </w:tcPr>
          <w:p w14:paraId="6D89AA39"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363" w:type="dxa"/>
          </w:tcPr>
          <w:p w14:paraId="555437DB" w14:textId="77777777" w:rsidR="00CA207B" w:rsidRPr="00300617" w:rsidRDefault="00CA207B" w:rsidP="00B863E6">
            <w:pPr>
              <w:rPr>
                <w:rFonts w:ascii="Times New Roman" w:hAnsi="Times New Roman" w:cs="Times New Roman"/>
              </w:rPr>
            </w:pPr>
          </w:p>
        </w:tc>
        <w:tc>
          <w:tcPr>
            <w:tcW w:w="1363" w:type="dxa"/>
          </w:tcPr>
          <w:p w14:paraId="1AEF9CCF" w14:textId="77777777" w:rsidR="00CA207B" w:rsidRPr="00300617" w:rsidRDefault="00CA207B" w:rsidP="00B863E6">
            <w:pPr>
              <w:rPr>
                <w:rFonts w:ascii="Times New Roman" w:hAnsi="Times New Roman" w:cs="Times New Roman"/>
              </w:rPr>
            </w:pPr>
          </w:p>
        </w:tc>
        <w:tc>
          <w:tcPr>
            <w:tcW w:w="1173" w:type="dxa"/>
          </w:tcPr>
          <w:p w14:paraId="755F7947" w14:textId="77777777" w:rsidR="00CA207B" w:rsidRPr="00300617" w:rsidRDefault="00CA207B" w:rsidP="00B863E6">
            <w:pPr>
              <w:rPr>
                <w:rFonts w:ascii="Times New Roman" w:hAnsi="Times New Roman" w:cs="Times New Roman"/>
              </w:rPr>
            </w:pPr>
          </w:p>
        </w:tc>
        <w:tc>
          <w:tcPr>
            <w:tcW w:w="1364" w:type="dxa"/>
          </w:tcPr>
          <w:p w14:paraId="6ABC8EF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-66 000 </w:t>
            </w:r>
          </w:p>
        </w:tc>
      </w:tr>
    </w:tbl>
    <w:p w14:paraId="4945629C" w14:textId="77777777" w:rsidR="00CA207B" w:rsidRPr="00300617" w:rsidRDefault="00CA207B" w:rsidP="00CA207B">
      <w:r w:rsidRPr="00300617">
        <w:rPr>
          <w:b/>
          <w:bCs/>
        </w:rPr>
        <w:t>Förslag</w:t>
      </w:r>
      <w:r w:rsidRPr="00300617">
        <w:t xml:space="preserve">: </w:t>
      </w:r>
      <w:r>
        <w:t xml:space="preserve">Momentet avslutas. </w:t>
      </w:r>
      <w:r w:rsidRPr="00300617">
        <w:t xml:space="preserve"> </w:t>
      </w:r>
      <w:r w:rsidRPr="00300617">
        <w:br/>
      </w:r>
      <w:r w:rsidRPr="00300617">
        <w:rPr>
          <w:b/>
          <w:bCs/>
        </w:rPr>
        <w:t>Motivering</w:t>
      </w:r>
      <w:r w:rsidRPr="00300617">
        <w:t>:</w:t>
      </w:r>
    </w:p>
    <w:p w14:paraId="476EA43A" w14:textId="77777777" w:rsidR="00317E3A" w:rsidRDefault="00CA207B" w:rsidP="00CA207B">
      <w:r w:rsidRPr="00300617">
        <w:t>Momentet utgår i sin helhet och ansvaret för arbetet flyttas till Ålands Ombudsmannamyndighet som över sin ordinarie budget genomför arbetet. Förslaget innebär en inbesparing om 66</w:t>
      </w:r>
      <w:r>
        <w:t xml:space="preserve"> </w:t>
      </w:r>
      <w:r w:rsidRPr="00300617">
        <w:t xml:space="preserve">000 euro. </w:t>
      </w:r>
      <w:r w:rsidRPr="00300617">
        <w:br/>
      </w:r>
    </w:p>
    <w:p w14:paraId="4504673B" w14:textId="77777777" w:rsidR="00317E3A" w:rsidRDefault="00317E3A" w:rsidP="00CA207B"/>
    <w:p w14:paraId="7425F671" w14:textId="77777777" w:rsidR="00317E3A" w:rsidRDefault="00317E3A" w:rsidP="00CA207B"/>
    <w:p w14:paraId="298EC058" w14:textId="77777777" w:rsidR="00317E3A" w:rsidRDefault="00317E3A" w:rsidP="00CA207B"/>
    <w:p w14:paraId="12FD3C35" w14:textId="77777777" w:rsidR="00317E3A" w:rsidRDefault="00317E3A" w:rsidP="00CA207B"/>
    <w:p w14:paraId="233A91F4" w14:textId="77777777" w:rsidR="00317E3A" w:rsidRDefault="00317E3A" w:rsidP="00CA207B"/>
    <w:p w14:paraId="64707707" w14:textId="77777777" w:rsidR="00317E3A" w:rsidRDefault="00317E3A" w:rsidP="00CA207B"/>
    <w:p w14:paraId="3211BD9D" w14:textId="77777777" w:rsidR="00317E3A" w:rsidRDefault="00317E3A" w:rsidP="00CA207B"/>
    <w:p w14:paraId="44F417E6" w14:textId="77777777" w:rsidR="00317E3A" w:rsidRDefault="00317E3A" w:rsidP="00CA207B"/>
    <w:p w14:paraId="016C81F5" w14:textId="77777777" w:rsidR="00317E3A" w:rsidRDefault="00317E3A" w:rsidP="00CA207B"/>
    <w:p w14:paraId="47ECE5FF" w14:textId="77777777" w:rsidR="00317E3A" w:rsidRDefault="00317E3A" w:rsidP="00CA207B"/>
    <w:p w14:paraId="05E4DF4E" w14:textId="3AC2380C" w:rsidR="00CA207B" w:rsidRPr="00300617" w:rsidRDefault="00CA207B" w:rsidP="00CA207B">
      <w:r w:rsidRPr="00300617">
        <w:lastRenderedPageBreak/>
        <w:br/>
      </w:r>
      <w:proofErr w:type="gramStart"/>
      <w:r w:rsidRPr="00300617">
        <w:rPr>
          <w:rStyle w:val="Rubrik3Char"/>
          <w:rFonts w:ascii="Times New Roman" w:hAnsi="Times New Roman" w:cs="Times New Roman"/>
          <w:sz w:val="24"/>
          <w:szCs w:val="24"/>
        </w:rPr>
        <w:t>25000</w:t>
      </w:r>
      <w:proofErr w:type="gramEnd"/>
      <w:r w:rsidRPr="00300617">
        <w:rPr>
          <w:rStyle w:val="Rubrik3Char"/>
          <w:rFonts w:ascii="Times New Roman" w:hAnsi="Times New Roman" w:cs="Times New Roman"/>
          <w:sz w:val="24"/>
          <w:szCs w:val="24"/>
        </w:rPr>
        <w:t xml:space="preserve"> Utbildning, företagshälsovård, arbetarskydd, personalaktiviteter och personalpolitiska åtgärder (RA)</w:t>
      </w:r>
    </w:p>
    <w:tbl>
      <w:tblPr>
        <w:tblStyle w:val="Tabellrutnt"/>
        <w:tblW w:w="0" w:type="auto"/>
        <w:tblLook w:val="04A0" w:firstRow="1" w:lastRow="0" w:firstColumn="1" w:lastColumn="0" w:noHBand="0" w:noVBand="1"/>
      </w:tblPr>
      <w:tblGrid>
        <w:gridCol w:w="1396"/>
        <w:gridCol w:w="1339"/>
        <w:gridCol w:w="1466"/>
        <w:gridCol w:w="1139"/>
        <w:gridCol w:w="1340"/>
      </w:tblGrid>
      <w:tr w:rsidR="00CA207B" w:rsidRPr="00300617" w14:paraId="33914F48" w14:textId="77777777" w:rsidTr="00B863E6">
        <w:tc>
          <w:tcPr>
            <w:tcW w:w="1396" w:type="dxa"/>
          </w:tcPr>
          <w:p w14:paraId="385764A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39" w:type="dxa"/>
          </w:tcPr>
          <w:p w14:paraId="0BBCAEF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466" w:type="dxa"/>
          </w:tcPr>
          <w:p w14:paraId="6091D75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39" w:type="dxa"/>
          </w:tcPr>
          <w:p w14:paraId="55FFA7C8" w14:textId="77777777" w:rsidR="00CA207B" w:rsidRPr="00300617" w:rsidRDefault="00CA207B" w:rsidP="00B863E6">
            <w:pPr>
              <w:rPr>
                <w:rFonts w:ascii="Times New Roman" w:hAnsi="Times New Roman" w:cs="Times New Roman"/>
              </w:rPr>
            </w:pPr>
          </w:p>
        </w:tc>
        <w:tc>
          <w:tcPr>
            <w:tcW w:w="1340" w:type="dxa"/>
          </w:tcPr>
          <w:p w14:paraId="4BD488C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01D7A937" w14:textId="77777777" w:rsidTr="00B863E6">
        <w:tc>
          <w:tcPr>
            <w:tcW w:w="1396" w:type="dxa"/>
          </w:tcPr>
          <w:p w14:paraId="689B4E14" w14:textId="77777777" w:rsidR="00CA207B" w:rsidRPr="00300617" w:rsidRDefault="00CA207B" w:rsidP="00B863E6">
            <w:pPr>
              <w:rPr>
                <w:rFonts w:ascii="Times New Roman" w:hAnsi="Times New Roman" w:cs="Times New Roman"/>
              </w:rPr>
            </w:pPr>
          </w:p>
        </w:tc>
        <w:tc>
          <w:tcPr>
            <w:tcW w:w="1339" w:type="dxa"/>
          </w:tcPr>
          <w:p w14:paraId="290F35B3" w14:textId="77777777" w:rsidR="00CA207B" w:rsidRPr="00300617" w:rsidRDefault="00CA207B" w:rsidP="00B863E6">
            <w:pPr>
              <w:rPr>
                <w:rFonts w:ascii="Times New Roman" w:hAnsi="Times New Roman" w:cs="Times New Roman"/>
              </w:rPr>
            </w:pPr>
          </w:p>
        </w:tc>
        <w:tc>
          <w:tcPr>
            <w:tcW w:w="1466" w:type="dxa"/>
          </w:tcPr>
          <w:p w14:paraId="478BE51A" w14:textId="77777777" w:rsidR="00CA207B" w:rsidRPr="00300617" w:rsidRDefault="00CA207B" w:rsidP="00B863E6">
            <w:pPr>
              <w:rPr>
                <w:rFonts w:ascii="Times New Roman" w:hAnsi="Times New Roman" w:cs="Times New Roman"/>
              </w:rPr>
            </w:pPr>
          </w:p>
        </w:tc>
        <w:tc>
          <w:tcPr>
            <w:tcW w:w="1139" w:type="dxa"/>
          </w:tcPr>
          <w:p w14:paraId="5CE0DE73" w14:textId="77777777" w:rsidR="00CA207B" w:rsidRPr="00300617" w:rsidRDefault="00CA207B" w:rsidP="00B863E6">
            <w:pPr>
              <w:rPr>
                <w:rFonts w:ascii="Times New Roman" w:hAnsi="Times New Roman" w:cs="Times New Roman"/>
              </w:rPr>
            </w:pPr>
          </w:p>
        </w:tc>
        <w:tc>
          <w:tcPr>
            <w:tcW w:w="1340" w:type="dxa"/>
          </w:tcPr>
          <w:p w14:paraId="39C2D0F9" w14:textId="77777777" w:rsidR="00CA207B" w:rsidRPr="00300617" w:rsidRDefault="00CA207B" w:rsidP="00B863E6">
            <w:pPr>
              <w:rPr>
                <w:rFonts w:ascii="Times New Roman" w:hAnsi="Times New Roman" w:cs="Times New Roman"/>
              </w:rPr>
            </w:pPr>
          </w:p>
        </w:tc>
      </w:tr>
      <w:tr w:rsidR="00CA207B" w:rsidRPr="00300617" w14:paraId="50C704B3" w14:textId="77777777" w:rsidTr="00B863E6">
        <w:tc>
          <w:tcPr>
            <w:tcW w:w="1396" w:type="dxa"/>
          </w:tcPr>
          <w:p w14:paraId="498364C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39" w:type="dxa"/>
          </w:tcPr>
          <w:p w14:paraId="50BD9F7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207 570</w:t>
            </w:r>
          </w:p>
        </w:tc>
        <w:tc>
          <w:tcPr>
            <w:tcW w:w="1466" w:type="dxa"/>
          </w:tcPr>
          <w:p w14:paraId="159BE7D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192 900</w:t>
            </w:r>
          </w:p>
        </w:tc>
        <w:tc>
          <w:tcPr>
            <w:tcW w:w="1139" w:type="dxa"/>
          </w:tcPr>
          <w:p w14:paraId="191AA2EA" w14:textId="77777777" w:rsidR="00CA207B" w:rsidRPr="00300617" w:rsidRDefault="00CA207B" w:rsidP="00B863E6">
            <w:pPr>
              <w:rPr>
                <w:rFonts w:ascii="Times New Roman" w:hAnsi="Times New Roman" w:cs="Times New Roman"/>
              </w:rPr>
            </w:pPr>
          </w:p>
        </w:tc>
        <w:tc>
          <w:tcPr>
            <w:tcW w:w="1340" w:type="dxa"/>
          </w:tcPr>
          <w:p w14:paraId="2DE8A32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203 000</w:t>
            </w:r>
          </w:p>
        </w:tc>
      </w:tr>
      <w:tr w:rsidR="00CA207B" w:rsidRPr="00300617" w14:paraId="3557B308" w14:textId="77777777" w:rsidTr="00B863E6">
        <w:tc>
          <w:tcPr>
            <w:tcW w:w="1396" w:type="dxa"/>
          </w:tcPr>
          <w:p w14:paraId="7E0C2D7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39" w:type="dxa"/>
          </w:tcPr>
          <w:p w14:paraId="3438A09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-559 989</w:t>
            </w:r>
          </w:p>
        </w:tc>
        <w:tc>
          <w:tcPr>
            <w:tcW w:w="1466" w:type="dxa"/>
          </w:tcPr>
          <w:p w14:paraId="7B75BEF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-598 900</w:t>
            </w:r>
          </w:p>
        </w:tc>
        <w:tc>
          <w:tcPr>
            <w:tcW w:w="1139" w:type="dxa"/>
          </w:tcPr>
          <w:p w14:paraId="6F2BB1BD" w14:textId="77777777" w:rsidR="00CA207B" w:rsidRPr="00300617" w:rsidRDefault="00CA207B" w:rsidP="00B863E6">
            <w:pPr>
              <w:rPr>
                <w:rFonts w:ascii="Times New Roman" w:hAnsi="Times New Roman" w:cs="Times New Roman"/>
              </w:rPr>
            </w:pPr>
          </w:p>
        </w:tc>
        <w:tc>
          <w:tcPr>
            <w:tcW w:w="1340" w:type="dxa"/>
          </w:tcPr>
          <w:p w14:paraId="7A4E9FD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-643 000</w:t>
            </w:r>
          </w:p>
        </w:tc>
      </w:tr>
      <w:tr w:rsidR="00CA207B" w:rsidRPr="00300617" w14:paraId="5BEBFED0" w14:textId="77777777" w:rsidTr="00B863E6">
        <w:tc>
          <w:tcPr>
            <w:tcW w:w="1396" w:type="dxa"/>
          </w:tcPr>
          <w:p w14:paraId="007C1A5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39" w:type="dxa"/>
          </w:tcPr>
          <w:p w14:paraId="340B4CA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-352 419</w:t>
            </w:r>
          </w:p>
        </w:tc>
        <w:tc>
          <w:tcPr>
            <w:tcW w:w="1466" w:type="dxa"/>
          </w:tcPr>
          <w:p w14:paraId="3089773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-406 000</w:t>
            </w:r>
          </w:p>
        </w:tc>
        <w:tc>
          <w:tcPr>
            <w:tcW w:w="1139" w:type="dxa"/>
          </w:tcPr>
          <w:p w14:paraId="24AF73AD" w14:textId="77777777" w:rsidR="00CA207B" w:rsidRPr="00300617" w:rsidRDefault="00CA207B" w:rsidP="00B863E6">
            <w:pPr>
              <w:rPr>
                <w:rFonts w:ascii="Times New Roman" w:hAnsi="Times New Roman" w:cs="Times New Roman"/>
              </w:rPr>
            </w:pPr>
          </w:p>
        </w:tc>
        <w:tc>
          <w:tcPr>
            <w:tcW w:w="1340" w:type="dxa"/>
          </w:tcPr>
          <w:p w14:paraId="79F58B4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-440 000</w:t>
            </w:r>
          </w:p>
        </w:tc>
      </w:tr>
      <w:tr w:rsidR="00CA207B" w:rsidRPr="00300617" w14:paraId="74CD140E" w14:textId="77777777" w:rsidTr="00B863E6">
        <w:tc>
          <w:tcPr>
            <w:tcW w:w="1396" w:type="dxa"/>
          </w:tcPr>
          <w:p w14:paraId="079B4AA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Förändring +/</w:t>
            </w:r>
            <w:proofErr w:type="gramStart"/>
            <w:r w:rsidRPr="00300617">
              <w:rPr>
                <w:rFonts w:ascii="Times New Roman" w:hAnsi="Times New Roman" w:cs="Times New Roman"/>
              </w:rPr>
              <w:t>-  kontra</w:t>
            </w:r>
            <w:proofErr w:type="gramEnd"/>
            <w:r w:rsidRPr="00300617">
              <w:rPr>
                <w:rFonts w:ascii="Times New Roman" w:hAnsi="Times New Roman" w:cs="Times New Roman"/>
              </w:rPr>
              <w:t xml:space="preserve"> LR:s förslag</w:t>
            </w:r>
          </w:p>
        </w:tc>
        <w:tc>
          <w:tcPr>
            <w:tcW w:w="1339" w:type="dxa"/>
          </w:tcPr>
          <w:p w14:paraId="6B8BC161" w14:textId="77777777" w:rsidR="00CA207B" w:rsidRPr="00300617" w:rsidRDefault="00CA207B" w:rsidP="00B863E6">
            <w:pPr>
              <w:rPr>
                <w:rFonts w:ascii="Times New Roman" w:hAnsi="Times New Roman" w:cs="Times New Roman"/>
              </w:rPr>
            </w:pPr>
          </w:p>
        </w:tc>
        <w:tc>
          <w:tcPr>
            <w:tcW w:w="1466" w:type="dxa"/>
          </w:tcPr>
          <w:p w14:paraId="6B86A8D6" w14:textId="77777777" w:rsidR="00CA207B" w:rsidRPr="00300617" w:rsidRDefault="00CA207B" w:rsidP="00B863E6">
            <w:pPr>
              <w:rPr>
                <w:rFonts w:ascii="Times New Roman" w:hAnsi="Times New Roman" w:cs="Times New Roman"/>
              </w:rPr>
            </w:pPr>
          </w:p>
        </w:tc>
        <w:tc>
          <w:tcPr>
            <w:tcW w:w="1139" w:type="dxa"/>
          </w:tcPr>
          <w:p w14:paraId="28080AA9" w14:textId="77777777" w:rsidR="00CA207B" w:rsidRPr="00300617" w:rsidRDefault="00CA207B" w:rsidP="00B863E6">
            <w:pPr>
              <w:rPr>
                <w:rFonts w:ascii="Times New Roman" w:hAnsi="Times New Roman" w:cs="Times New Roman"/>
              </w:rPr>
            </w:pPr>
          </w:p>
        </w:tc>
        <w:tc>
          <w:tcPr>
            <w:tcW w:w="1340" w:type="dxa"/>
          </w:tcPr>
          <w:p w14:paraId="578DC50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-19 000</w:t>
            </w:r>
          </w:p>
        </w:tc>
      </w:tr>
    </w:tbl>
    <w:p w14:paraId="7A874DDA" w14:textId="77777777" w:rsidR="00CA207B" w:rsidRPr="00300617" w:rsidRDefault="00CA207B" w:rsidP="00CA207B">
      <w:r w:rsidRPr="00300617">
        <w:rPr>
          <w:b/>
          <w:bCs/>
        </w:rPr>
        <w:t>Förslag</w:t>
      </w:r>
      <w:r w:rsidRPr="00300617">
        <w:t xml:space="preserve">: </w:t>
      </w:r>
      <w:r>
        <w:t xml:space="preserve">Momentet sänks med 19 000 euro. </w:t>
      </w:r>
      <w:r w:rsidRPr="00300617">
        <w:t xml:space="preserve"> </w:t>
      </w:r>
      <w:r w:rsidRPr="00300617">
        <w:br/>
      </w:r>
      <w:r w:rsidRPr="00300617">
        <w:rPr>
          <w:b/>
          <w:bCs/>
        </w:rPr>
        <w:t>Motivering</w:t>
      </w:r>
      <w:r w:rsidRPr="00300617">
        <w:t>:</w:t>
      </w:r>
    </w:p>
    <w:p w14:paraId="33C28C46" w14:textId="77777777" w:rsidR="00CA207B" w:rsidRPr="00300617" w:rsidRDefault="00CA207B" w:rsidP="00CA207B">
      <w:r w:rsidRPr="00300617">
        <w:t>Med hänvisning till tidigare utökningar och aviserade personalminskningar sänks anslaget och ger en inbesparing om 19</w:t>
      </w:r>
      <w:r>
        <w:t xml:space="preserve"> </w:t>
      </w:r>
      <w:r w:rsidRPr="00300617">
        <w:t xml:space="preserve">000 euro. </w:t>
      </w:r>
    </w:p>
    <w:p w14:paraId="498C1872" w14:textId="77777777" w:rsidR="00CA207B" w:rsidRPr="00300617" w:rsidRDefault="00CA207B" w:rsidP="00CA207B">
      <w:r w:rsidRPr="00300617">
        <w:br/>
      </w:r>
      <w:proofErr w:type="gramStart"/>
      <w:r w:rsidRPr="00300617">
        <w:rPr>
          <w:rStyle w:val="Rubrik3Char"/>
          <w:rFonts w:ascii="Times New Roman" w:hAnsi="Times New Roman" w:cs="Times New Roman"/>
          <w:sz w:val="24"/>
          <w:szCs w:val="24"/>
        </w:rPr>
        <w:t>26003</w:t>
      </w:r>
      <w:proofErr w:type="gramEnd"/>
      <w:r w:rsidRPr="00300617">
        <w:rPr>
          <w:rStyle w:val="Rubrik3Char"/>
          <w:rFonts w:ascii="Times New Roman" w:hAnsi="Times New Roman" w:cs="Times New Roman"/>
          <w:sz w:val="24"/>
          <w:szCs w:val="24"/>
        </w:rPr>
        <w:t xml:space="preserve"> Utvecklings- och hållbarhetsagenda för Åland (RA)</w:t>
      </w:r>
    </w:p>
    <w:tbl>
      <w:tblPr>
        <w:tblStyle w:val="Tabellrutnt"/>
        <w:tblW w:w="0" w:type="auto"/>
        <w:tblLook w:val="04A0" w:firstRow="1" w:lastRow="0" w:firstColumn="1" w:lastColumn="0" w:noHBand="0" w:noVBand="1"/>
      </w:tblPr>
      <w:tblGrid>
        <w:gridCol w:w="1372"/>
        <w:gridCol w:w="1447"/>
        <w:gridCol w:w="1447"/>
        <w:gridCol w:w="1101"/>
        <w:gridCol w:w="1313"/>
      </w:tblGrid>
      <w:tr w:rsidR="00CA207B" w:rsidRPr="00300617" w14:paraId="208D3679" w14:textId="77777777" w:rsidTr="00B863E6">
        <w:tc>
          <w:tcPr>
            <w:tcW w:w="1372" w:type="dxa"/>
          </w:tcPr>
          <w:p w14:paraId="1E929E0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447" w:type="dxa"/>
          </w:tcPr>
          <w:p w14:paraId="79C5AA3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447" w:type="dxa"/>
          </w:tcPr>
          <w:p w14:paraId="2F1EFB5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01" w:type="dxa"/>
          </w:tcPr>
          <w:p w14:paraId="529DBF14" w14:textId="77777777" w:rsidR="00CA207B" w:rsidRPr="00300617" w:rsidRDefault="00CA207B" w:rsidP="00B863E6">
            <w:pPr>
              <w:rPr>
                <w:rFonts w:ascii="Times New Roman" w:hAnsi="Times New Roman" w:cs="Times New Roman"/>
              </w:rPr>
            </w:pPr>
          </w:p>
        </w:tc>
        <w:tc>
          <w:tcPr>
            <w:tcW w:w="1313" w:type="dxa"/>
          </w:tcPr>
          <w:p w14:paraId="08B8471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6619BC51" w14:textId="77777777" w:rsidTr="00B863E6">
        <w:tc>
          <w:tcPr>
            <w:tcW w:w="1372" w:type="dxa"/>
          </w:tcPr>
          <w:p w14:paraId="646F7B00" w14:textId="77777777" w:rsidR="00CA207B" w:rsidRPr="00300617" w:rsidRDefault="00CA207B" w:rsidP="00B863E6">
            <w:pPr>
              <w:rPr>
                <w:rFonts w:ascii="Times New Roman" w:hAnsi="Times New Roman" w:cs="Times New Roman"/>
              </w:rPr>
            </w:pPr>
          </w:p>
        </w:tc>
        <w:tc>
          <w:tcPr>
            <w:tcW w:w="1447" w:type="dxa"/>
          </w:tcPr>
          <w:p w14:paraId="23CE8DF0" w14:textId="77777777" w:rsidR="00CA207B" w:rsidRPr="00300617" w:rsidRDefault="00CA207B" w:rsidP="00B863E6">
            <w:pPr>
              <w:rPr>
                <w:rFonts w:ascii="Times New Roman" w:hAnsi="Times New Roman" w:cs="Times New Roman"/>
              </w:rPr>
            </w:pPr>
          </w:p>
        </w:tc>
        <w:tc>
          <w:tcPr>
            <w:tcW w:w="1447" w:type="dxa"/>
          </w:tcPr>
          <w:p w14:paraId="4627E8FC" w14:textId="77777777" w:rsidR="00CA207B" w:rsidRPr="00300617" w:rsidRDefault="00CA207B" w:rsidP="00B863E6">
            <w:pPr>
              <w:rPr>
                <w:rFonts w:ascii="Times New Roman" w:hAnsi="Times New Roman" w:cs="Times New Roman"/>
              </w:rPr>
            </w:pPr>
          </w:p>
        </w:tc>
        <w:tc>
          <w:tcPr>
            <w:tcW w:w="1101" w:type="dxa"/>
          </w:tcPr>
          <w:p w14:paraId="0421D940" w14:textId="77777777" w:rsidR="00CA207B" w:rsidRPr="00300617" w:rsidRDefault="00CA207B" w:rsidP="00B863E6">
            <w:pPr>
              <w:rPr>
                <w:rFonts w:ascii="Times New Roman" w:hAnsi="Times New Roman" w:cs="Times New Roman"/>
              </w:rPr>
            </w:pPr>
          </w:p>
        </w:tc>
        <w:tc>
          <w:tcPr>
            <w:tcW w:w="1313" w:type="dxa"/>
          </w:tcPr>
          <w:p w14:paraId="21982D97" w14:textId="77777777" w:rsidR="00CA207B" w:rsidRPr="00300617" w:rsidRDefault="00CA207B" w:rsidP="00B863E6">
            <w:pPr>
              <w:rPr>
                <w:rFonts w:ascii="Times New Roman" w:hAnsi="Times New Roman" w:cs="Times New Roman"/>
              </w:rPr>
            </w:pPr>
          </w:p>
        </w:tc>
      </w:tr>
      <w:tr w:rsidR="00CA207B" w:rsidRPr="00300617" w14:paraId="7289246F" w14:textId="77777777" w:rsidTr="00B863E6">
        <w:tc>
          <w:tcPr>
            <w:tcW w:w="1372" w:type="dxa"/>
          </w:tcPr>
          <w:p w14:paraId="045A4DB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447" w:type="dxa"/>
          </w:tcPr>
          <w:p w14:paraId="17631FBF" w14:textId="77777777" w:rsidR="00CA207B" w:rsidRPr="00300617" w:rsidRDefault="00CA207B" w:rsidP="00B863E6">
            <w:pPr>
              <w:rPr>
                <w:rFonts w:ascii="Times New Roman" w:hAnsi="Times New Roman" w:cs="Times New Roman"/>
              </w:rPr>
            </w:pPr>
          </w:p>
        </w:tc>
        <w:tc>
          <w:tcPr>
            <w:tcW w:w="1447" w:type="dxa"/>
          </w:tcPr>
          <w:p w14:paraId="50C5AED0" w14:textId="77777777" w:rsidR="00CA207B" w:rsidRPr="00300617" w:rsidRDefault="00CA207B" w:rsidP="00B863E6">
            <w:pPr>
              <w:rPr>
                <w:rFonts w:ascii="Times New Roman" w:hAnsi="Times New Roman" w:cs="Times New Roman"/>
              </w:rPr>
            </w:pPr>
          </w:p>
        </w:tc>
        <w:tc>
          <w:tcPr>
            <w:tcW w:w="1101" w:type="dxa"/>
          </w:tcPr>
          <w:p w14:paraId="4AD045E4" w14:textId="77777777" w:rsidR="00CA207B" w:rsidRPr="00300617" w:rsidRDefault="00CA207B" w:rsidP="00B863E6">
            <w:pPr>
              <w:rPr>
                <w:rFonts w:ascii="Times New Roman" w:hAnsi="Times New Roman" w:cs="Times New Roman"/>
              </w:rPr>
            </w:pPr>
          </w:p>
        </w:tc>
        <w:tc>
          <w:tcPr>
            <w:tcW w:w="1313" w:type="dxa"/>
          </w:tcPr>
          <w:p w14:paraId="33161DFC" w14:textId="77777777" w:rsidR="00CA207B" w:rsidRPr="00300617" w:rsidRDefault="00CA207B" w:rsidP="00B863E6">
            <w:pPr>
              <w:rPr>
                <w:rFonts w:ascii="Times New Roman" w:hAnsi="Times New Roman" w:cs="Times New Roman"/>
              </w:rPr>
            </w:pPr>
          </w:p>
        </w:tc>
      </w:tr>
      <w:tr w:rsidR="00CA207B" w:rsidRPr="00300617" w14:paraId="1FBBB3E6" w14:textId="77777777" w:rsidTr="00B863E6">
        <w:tc>
          <w:tcPr>
            <w:tcW w:w="1372" w:type="dxa"/>
          </w:tcPr>
          <w:p w14:paraId="1247B90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447" w:type="dxa"/>
          </w:tcPr>
          <w:p w14:paraId="6491067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-153 989</w:t>
            </w:r>
          </w:p>
        </w:tc>
        <w:tc>
          <w:tcPr>
            <w:tcW w:w="1447" w:type="dxa"/>
          </w:tcPr>
          <w:p w14:paraId="2AB12E4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-144 000</w:t>
            </w:r>
          </w:p>
        </w:tc>
        <w:tc>
          <w:tcPr>
            <w:tcW w:w="1101" w:type="dxa"/>
          </w:tcPr>
          <w:p w14:paraId="6A489AED" w14:textId="77777777" w:rsidR="00CA207B" w:rsidRPr="00300617" w:rsidRDefault="00CA207B" w:rsidP="00B863E6">
            <w:pPr>
              <w:rPr>
                <w:rFonts w:ascii="Times New Roman" w:hAnsi="Times New Roman" w:cs="Times New Roman"/>
              </w:rPr>
            </w:pPr>
          </w:p>
        </w:tc>
        <w:tc>
          <w:tcPr>
            <w:tcW w:w="1313" w:type="dxa"/>
          </w:tcPr>
          <w:p w14:paraId="7E6C671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r w:rsidR="00CA207B" w:rsidRPr="00300617" w14:paraId="766868A4" w14:textId="77777777" w:rsidTr="00B863E6">
        <w:tc>
          <w:tcPr>
            <w:tcW w:w="1372" w:type="dxa"/>
          </w:tcPr>
          <w:p w14:paraId="7EF1509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447" w:type="dxa"/>
          </w:tcPr>
          <w:p w14:paraId="0AADF9D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-153 989</w:t>
            </w:r>
          </w:p>
        </w:tc>
        <w:tc>
          <w:tcPr>
            <w:tcW w:w="1447" w:type="dxa"/>
          </w:tcPr>
          <w:p w14:paraId="4F5580B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-144 000</w:t>
            </w:r>
          </w:p>
        </w:tc>
        <w:tc>
          <w:tcPr>
            <w:tcW w:w="1101" w:type="dxa"/>
          </w:tcPr>
          <w:p w14:paraId="1E37083B" w14:textId="77777777" w:rsidR="00CA207B" w:rsidRPr="00300617" w:rsidRDefault="00CA207B" w:rsidP="00B863E6">
            <w:pPr>
              <w:rPr>
                <w:rFonts w:ascii="Times New Roman" w:hAnsi="Times New Roman" w:cs="Times New Roman"/>
              </w:rPr>
            </w:pPr>
          </w:p>
        </w:tc>
        <w:tc>
          <w:tcPr>
            <w:tcW w:w="1313" w:type="dxa"/>
          </w:tcPr>
          <w:p w14:paraId="4043719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r w:rsidR="00CA207B" w:rsidRPr="00300617" w14:paraId="74F81037" w14:textId="77777777" w:rsidTr="00B863E6">
        <w:tc>
          <w:tcPr>
            <w:tcW w:w="1372" w:type="dxa"/>
          </w:tcPr>
          <w:p w14:paraId="1E8358C9"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447" w:type="dxa"/>
          </w:tcPr>
          <w:p w14:paraId="2FF1DE94" w14:textId="77777777" w:rsidR="00CA207B" w:rsidRPr="00300617" w:rsidRDefault="00CA207B" w:rsidP="00B863E6">
            <w:pPr>
              <w:rPr>
                <w:rFonts w:ascii="Times New Roman" w:hAnsi="Times New Roman" w:cs="Times New Roman"/>
              </w:rPr>
            </w:pPr>
          </w:p>
        </w:tc>
        <w:tc>
          <w:tcPr>
            <w:tcW w:w="1447" w:type="dxa"/>
          </w:tcPr>
          <w:p w14:paraId="6CF49926" w14:textId="77777777" w:rsidR="00CA207B" w:rsidRPr="00300617" w:rsidRDefault="00CA207B" w:rsidP="00B863E6">
            <w:pPr>
              <w:rPr>
                <w:rFonts w:ascii="Times New Roman" w:hAnsi="Times New Roman" w:cs="Times New Roman"/>
              </w:rPr>
            </w:pPr>
          </w:p>
        </w:tc>
        <w:tc>
          <w:tcPr>
            <w:tcW w:w="1101" w:type="dxa"/>
          </w:tcPr>
          <w:p w14:paraId="7EA42848" w14:textId="77777777" w:rsidR="00CA207B" w:rsidRPr="00300617" w:rsidRDefault="00CA207B" w:rsidP="00B863E6">
            <w:pPr>
              <w:rPr>
                <w:rFonts w:ascii="Times New Roman" w:hAnsi="Times New Roman" w:cs="Times New Roman"/>
              </w:rPr>
            </w:pPr>
          </w:p>
        </w:tc>
        <w:tc>
          <w:tcPr>
            <w:tcW w:w="1313" w:type="dxa"/>
          </w:tcPr>
          <w:p w14:paraId="7AAA5E7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-148 000</w:t>
            </w:r>
          </w:p>
        </w:tc>
      </w:tr>
    </w:tbl>
    <w:p w14:paraId="6B930557" w14:textId="77777777" w:rsidR="00CA207B" w:rsidRPr="00300617" w:rsidRDefault="00CA207B" w:rsidP="00CA207B">
      <w:r w:rsidRPr="00300617">
        <w:rPr>
          <w:b/>
          <w:bCs/>
        </w:rPr>
        <w:t>Förslag</w:t>
      </w:r>
      <w:r w:rsidRPr="00300617">
        <w:t xml:space="preserve">: </w:t>
      </w:r>
      <w:r>
        <w:t xml:space="preserve">Momentet sänks med 148 000 euro. </w:t>
      </w:r>
      <w:r w:rsidRPr="00300617">
        <w:t xml:space="preserve"> </w:t>
      </w:r>
      <w:r w:rsidRPr="00300617">
        <w:br/>
      </w:r>
      <w:r w:rsidRPr="00300617">
        <w:rPr>
          <w:b/>
          <w:bCs/>
        </w:rPr>
        <w:t>Motivering</w:t>
      </w:r>
      <w:r w:rsidRPr="00300617">
        <w:t>:</w:t>
      </w:r>
    </w:p>
    <w:p w14:paraId="0240C216" w14:textId="77777777" w:rsidR="00CA207B" w:rsidRPr="00300617" w:rsidRDefault="00CA207B" w:rsidP="00CA207B">
      <w:r w:rsidRPr="00300617">
        <w:t xml:space="preserve">Arbetet med utvecklings- och hållbarhetsagendan har pågått i 10 år och anses nu vara ett väl inarbetat arbetssätt inom hela den offentliga förvaltningen. Arbetet i dess nuvarande form avslutas och kommer </w:t>
      </w:r>
      <w:proofErr w:type="gramStart"/>
      <w:r w:rsidRPr="00300617">
        <w:t>istället</w:t>
      </w:r>
      <w:proofErr w:type="gramEnd"/>
      <w:r w:rsidRPr="00300617">
        <w:t xml:space="preserve"> att följas av en uppföljning av arbetet en gång per mandatperiod vilket skall redovisas som ett meddelande till lagtinget och allmänheten. Kostnaden för bärkraft och hållbarhetsagendan överstiger vida denna summa då flera tjänstemän avsätter en stor mängd arbetstid för detta politiska projekt. Totalkostnaden för landskapet ska klargöras. Förslaget innebär en </w:t>
      </w:r>
      <w:r>
        <w:t>inbesparing</w:t>
      </w:r>
      <w:r w:rsidRPr="00300617">
        <w:t xml:space="preserve"> om minst 148</w:t>
      </w:r>
      <w:r>
        <w:t xml:space="preserve"> </w:t>
      </w:r>
      <w:r w:rsidRPr="00300617">
        <w:t xml:space="preserve">000 euro. </w:t>
      </w:r>
    </w:p>
    <w:p w14:paraId="096273A1" w14:textId="77777777" w:rsidR="00CA207B" w:rsidRDefault="00CA207B" w:rsidP="00CA207B">
      <w:pPr>
        <w:rPr>
          <w:rStyle w:val="Rubrik3Char"/>
          <w:rFonts w:ascii="Times New Roman" w:hAnsi="Times New Roman" w:cs="Times New Roman"/>
          <w:sz w:val="24"/>
          <w:szCs w:val="24"/>
        </w:rPr>
      </w:pPr>
    </w:p>
    <w:p w14:paraId="4C80FB72" w14:textId="77777777" w:rsidR="00317E3A" w:rsidRDefault="00317E3A" w:rsidP="00CA207B">
      <w:pPr>
        <w:rPr>
          <w:rStyle w:val="Rubrik3Char"/>
          <w:rFonts w:ascii="Times New Roman" w:hAnsi="Times New Roman" w:cs="Times New Roman"/>
          <w:sz w:val="24"/>
          <w:szCs w:val="24"/>
        </w:rPr>
      </w:pPr>
    </w:p>
    <w:p w14:paraId="76A28E2B" w14:textId="77777777" w:rsidR="00317E3A" w:rsidRDefault="00317E3A" w:rsidP="00CA207B">
      <w:pPr>
        <w:rPr>
          <w:rStyle w:val="Rubrik3Char"/>
          <w:rFonts w:ascii="Times New Roman" w:hAnsi="Times New Roman" w:cs="Times New Roman"/>
          <w:sz w:val="24"/>
          <w:szCs w:val="24"/>
        </w:rPr>
      </w:pPr>
    </w:p>
    <w:p w14:paraId="6EEFD605" w14:textId="77777777" w:rsidR="00317E3A" w:rsidRDefault="00317E3A" w:rsidP="00CA207B">
      <w:pPr>
        <w:rPr>
          <w:rStyle w:val="Rubrik3Char"/>
          <w:rFonts w:ascii="Times New Roman" w:hAnsi="Times New Roman" w:cs="Times New Roman"/>
          <w:sz w:val="24"/>
          <w:szCs w:val="24"/>
        </w:rPr>
      </w:pPr>
    </w:p>
    <w:p w14:paraId="4C75132F" w14:textId="77777777" w:rsidR="00317E3A" w:rsidRDefault="00317E3A" w:rsidP="00CA207B">
      <w:pPr>
        <w:rPr>
          <w:rStyle w:val="Rubrik3Char"/>
          <w:rFonts w:ascii="Times New Roman" w:hAnsi="Times New Roman" w:cs="Times New Roman"/>
          <w:sz w:val="24"/>
          <w:szCs w:val="24"/>
        </w:rPr>
      </w:pPr>
    </w:p>
    <w:p w14:paraId="0A8AC94C" w14:textId="77777777" w:rsidR="00317E3A" w:rsidRDefault="00317E3A" w:rsidP="00CA207B">
      <w:pPr>
        <w:rPr>
          <w:rStyle w:val="Rubrik3Char"/>
          <w:rFonts w:ascii="Times New Roman" w:hAnsi="Times New Roman" w:cs="Times New Roman"/>
          <w:sz w:val="24"/>
          <w:szCs w:val="24"/>
        </w:rPr>
      </w:pPr>
    </w:p>
    <w:p w14:paraId="3A694BBC" w14:textId="77777777" w:rsidR="00317E3A" w:rsidRDefault="00317E3A" w:rsidP="00CA207B">
      <w:pPr>
        <w:rPr>
          <w:rStyle w:val="Rubrik3Char"/>
          <w:rFonts w:ascii="Times New Roman" w:hAnsi="Times New Roman" w:cs="Times New Roman"/>
          <w:sz w:val="24"/>
          <w:szCs w:val="24"/>
        </w:rPr>
      </w:pPr>
    </w:p>
    <w:p w14:paraId="1C38F4CA" w14:textId="77777777" w:rsidR="00317E3A" w:rsidRDefault="00317E3A" w:rsidP="00CA207B">
      <w:pPr>
        <w:rPr>
          <w:rStyle w:val="Rubrik3Char"/>
          <w:rFonts w:ascii="Times New Roman" w:hAnsi="Times New Roman" w:cs="Times New Roman"/>
          <w:sz w:val="24"/>
          <w:szCs w:val="24"/>
        </w:rPr>
      </w:pPr>
    </w:p>
    <w:p w14:paraId="1C0AEEDF" w14:textId="77777777" w:rsidR="00317E3A" w:rsidRDefault="00317E3A" w:rsidP="00CA207B">
      <w:pPr>
        <w:rPr>
          <w:rStyle w:val="Rubrik3Char"/>
          <w:rFonts w:ascii="Times New Roman" w:hAnsi="Times New Roman" w:cs="Times New Roman"/>
          <w:sz w:val="24"/>
          <w:szCs w:val="24"/>
        </w:rPr>
      </w:pPr>
    </w:p>
    <w:p w14:paraId="20FA8C5C" w14:textId="77777777" w:rsidR="00CA207B" w:rsidRPr="00300617" w:rsidRDefault="00CA207B" w:rsidP="00CA207B">
      <w:proofErr w:type="gramStart"/>
      <w:r w:rsidRPr="00300617">
        <w:rPr>
          <w:rStyle w:val="Rubrik3Char"/>
          <w:rFonts w:ascii="Times New Roman" w:hAnsi="Times New Roman" w:cs="Times New Roman"/>
          <w:sz w:val="24"/>
          <w:szCs w:val="24"/>
        </w:rPr>
        <w:lastRenderedPageBreak/>
        <w:t>22500</w:t>
      </w:r>
      <w:proofErr w:type="gramEnd"/>
      <w:r w:rsidRPr="00300617">
        <w:rPr>
          <w:rStyle w:val="Rubrik3Char"/>
          <w:rFonts w:ascii="Times New Roman" w:hAnsi="Times New Roman" w:cs="Times New Roman"/>
          <w:sz w:val="24"/>
          <w:szCs w:val="24"/>
        </w:rPr>
        <w:t xml:space="preserve"> Främjande av integration och ungdomars delaktighet (RA)</w:t>
      </w:r>
    </w:p>
    <w:tbl>
      <w:tblPr>
        <w:tblStyle w:val="Tabellrutnt"/>
        <w:tblW w:w="0" w:type="auto"/>
        <w:tblLook w:val="04A0" w:firstRow="1" w:lastRow="0" w:firstColumn="1" w:lastColumn="0" w:noHBand="0" w:noVBand="1"/>
      </w:tblPr>
      <w:tblGrid>
        <w:gridCol w:w="1391"/>
        <w:gridCol w:w="1411"/>
        <w:gridCol w:w="1411"/>
        <w:gridCol w:w="1132"/>
        <w:gridCol w:w="1335"/>
      </w:tblGrid>
      <w:tr w:rsidR="00CA207B" w:rsidRPr="00300617" w14:paraId="607CE2FB" w14:textId="77777777" w:rsidTr="00B863E6">
        <w:tc>
          <w:tcPr>
            <w:tcW w:w="1812" w:type="dxa"/>
          </w:tcPr>
          <w:p w14:paraId="46E7579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3419077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3F3FAE0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090427ED" w14:textId="77777777" w:rsidR="00CA207B" w:rsidRPr="00300617" w:rsidRDefault="00CA207B" w:rsidP="00B863E6">
            <w:pPr>
              <w:rPr>
                <w:rFonts w:ascii="Times New Roman" w:hAnsi="Times New Roman" w:cs="Times New Roman"/>
              </w:rPr>
            </w:pPr>
          </w:p>
        </w:tc>
        <w:tc>
          <w:tcPr>
            <w:tcW w:w="1813" w:type="dxa"/>
          </w:tcPr>
          <w:p w14:paraId="7F7C595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3DEDCDD4" w14:textId="77777777" w:rsidTr="00B863E6">
        <w:tc>
          <w:tcPr>
            <w:tcW w:w="1812" w:type="dxa"/>
          </w:tcPr>
          <w:p w14:paraId="321C98D1" w14:textId="77777777" w:rsidR="00CA207B" w:rsidRPr="00300617" w:rsidRDefault="00CA207B" w:rsidP="00B863E6">
            <w:pPr>
              <w:rPr>
                <w:rFonts w:ascii="Times New Roman" w:hAnsi="Times New Roman" w:cs="Times New Roman"/>
              </w:rPr>
            </w:pPr>
          </w:p>
        </w:tc>
        <w:tc>
          <w:tcPr>
            <w:tcW w:w="1812" w:type="dxa"/>
          </w:tcPr>
          <w:p w14:paraId="0E1F5768" w14:textId="77777777" w:rsidR="00CA207B" w:rsidRPr="00300617" w:rsidRDefault="00CA207B" w:rsidP="00B863E6">
            <w:pPr>
              <w:rPr>
                <w:rFonts w:ascii="Times New Roman" w:hAnsi="Times New Roman" w:cs="Times New Roman"/>
              </w:rPr>
            </w:pPr>
          </w:p>
        </w:tc>
        <w:tc>
          <w:tcPr>
            <w:tcW w:w="1812" w:type="dxa"/>
          </w:tcPr>
          <w:p w14:paraId="6368DD36" w14:textId="77777777" w:rsidR="00CA207B" w:rsidRPr="00300617" w:rsidRDefault="00CA207B" w:rsidP="00B863E6">
            <w:pPr>
              <w:rPr>
                <w:rFonts w:ascii="Times New Roman" w:hAnsi="Times New Roman" w:cs="Times New Roman"/>
              </w:rPr>
            </w:pPr>
          </w:p>
        </w:tc>
        <w:tc>
          <w:tcPr>
            <w:tcW w:w="1813" w:type="dxa"/>
          </w:tcPr>
          <w:p w14:paraId="48FB55CE" w14:textId="77777777" w:rsidR="00CA207B" w:rsidRPr="00300617" w:rsidRDefault="00CA207B" w:rsidP="00B863E6">
            <w:pPr>
              <w:rPr>
                <w:rFonts w:ascii="Times New Roman" w:hAnsi="Times New Roman" w:cs="Times New Roman"/>
              </w:rPr>
            </w:pPr>
          </w:p>
        </w:tc>
        <w:tc>
          <w:tcPr>
            <w:tcW w:w="1813" w:type="dxa"/>
          </w:tcPr>
          <w:p w14:paraId="6D179CF8" w14:textId="77777777" w:rsidR="00CA207B" w:rsidRPr="00300617" w:rsidRDefault="00CA207B" w:rsidP="00B863E6">
            <w:pPr>
              <w:rPr>
                <w:rFonts w:ascii="Times New Roman" w:hAnsi="Times New Roman" w:cs="Times New Roman"/>
              </w:rPr>
            </w:pPr>
          </w:p>
        </w:tc>
      </w:tr>
      <w:tr w:rsidR="00CA207B" w:rsidRPr="00300617" w14:paraId="184A6A08" w14:textId="77777777" w:rsidTr="00B863E6">
        <w:tc>
          <w:tcPr>
            <w:tcW w:w="1812" w:type="dxa"/>
          </w:tcPr>
          <w:p w14:paraId="66FE220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3E6CECA4" w14:textId="77777777" w:rsidR="00CA207B" w:rsidRPr="00300617" w:rsidRDefault="00CA207B" w:rsidP="00B863E6">
            <w:pPr>
              <w:rPr>
                <w:rFonts w:ascii="Times New Roman" w:hAnsi="Times New Roman" w:cs="Times New Roman"/>
              </w:rPr>
            </w:pPr>
          </w:p>
        </w:tc>
        <w:tc>
          <w:tcPr>
            <w:tcW w:w="1812" w:type="dxa"/>
          </w:tcPr>
          <w:p w14:paraId="73BF37F3" w14:textId="77777777" w:rsidR="00CA207B" w:rsidRPr="00300617" w:rsidRDefault="00CA207B" w:rsidP="00B863E6">
            <w:pPr>
              <w:rPr>
                <w:rFonts w:ascii="Times New Roman" w:hAnsi="Times New Roman" w:cs="Times New Roman"/>
              </w:rPr>
            </w:pPr>
          </w:p>
        </w:tc>
        <w:tc>
          <w:tcPr>
            <w:tcW w:w="1813" w:type="dxa"/>
          </w:tcPr>
          <w:p w14:paraId="09D26675" w14:textId="77777777" w:rsidR="00CA207B" w:rsidRPr="00300617" w:rsidRDefault="00CA207B" w:rsidP="00B863E6">
            <w:pPr>
              <w:rPr>
                <w:rFonts w:ascii="Times New Roman" w:hAnsi="Times New Roman" w:cs="Times New Roman"/>
              </w:rPr>
            </w:pPr>
          </w:p>
        </w:tc>
        <w:tc>
          <w:tcPr>
            <w:tcW w:w="1813" w:type="dxa"/>
          </w:tcPr>
          <w:p w14:paraId="67B14FAC" w14:textId="77777777" w:rsidR="00CA207B" w:rsidRPr="00300617" w:rsidRDefault="00CA207B" w:rsidP="00B863E6">
            <w:pPr>
              <w:rPr>
                <w:rFonts w:ascii="Times New Roman" w:hAnsi="Times New Roman" w:cs="Times New Roman"/>
              </w:rPr>
            </w:pPr>
          </w:p>
        </w:tc>
      </w:tr>
      <w:tr w:rsidR="00CA207B" w:rsidRPr="00300617" w14:paraId="0A770A28" w14:textId="77777777" w:rsidTr="00B863E6">
        <w:tc>
          <w:tcPr>
            <w:tcW w:w="1812" w:type="dxa"/>
          </w:tcPr>
          <w:p w14:paraId="79D261A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16F894E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-43 239</w:t>
            </w:r>
          </w:p>
        </w:tc>
        <w:tc>
          <w:tcPr>
            <w:tcW w:w="1812" w:type="dxa"/>
          </w:tcPr>
          <w:p w14:paraId="5975A1A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-54 000</w:t>
            </w:r>
          </w:p>
        </w:tc>
        <w:tc>
          <w:tcPr>
            <w:tcW w:w="1813" w:type="dxa"/>
          </w:tcPr>
          <w:p w14:paraId="10C7A345" w14:textId="77777777" w:rsidR="00CA207B" w:rsidRPr="00300617" w:rsidRDefault="00CA207B" w:rsidP="00B863E6">
            <w:pPr>
              <w:rPr>
                <w:rFonts w:ascii="Times New Roman" w:hAnsi="Times New Roman" w:cs="Times New Roman"/>
              </w:rPr>
            </w:pPr>
          </w:p>
        </w:tc>
        <w:tc>
          <w:tcPr>
            <w:tcW w:w="1813" w:type="dxa"/>
          </w:tcPr>
          <w:p w14:paraId="55CF3D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-4 000</w:t>
            </w:r>
          </w:p>
        </w:tc>
      </w:tr>
      <w:tr w:rsidR="00CA207B" w:rsidRPr="00300617" w14:paraId="0C5BF8F7" w14:textId="77777777" w:rsidTr="00B863E6">
        <w:tc>
          <w:tcPr>
            <w:tcW w:w="1812" w:type="dxa"/>
          </w:tcPr>
          <w:p w14:paraId="13CD4BE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45E6305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-43 239 </w:t>
            </w:r>
          </w:p>
        </w:tc>
        <w:tc>
          <w:tcPr>
            <w:tcW w:w="1812" w:type="dxa"/>
          </w:tcPr>
          <w:p w14:paraId="2ADA504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-54 000</w:t>
            </w:r>
          </w:p>
        </w:tc>
        <w:tc>
          <w:tcPr>
            <w:tcW w:w="1813" w:type="dxa"/>
          </w:tcPr>
          <w:p w14:paraId="144599BE" w14:textId="77777777" w:rsidR="00CA207B" w:rsidRPr="00300617" w:rsidRDefault="00CA207B" w:rsidP="00B863E6">
            <w:pPr>
              <w:rPr>
                <w:rFonts w:ascii="Times New Roman" w:hAnsi="Times New Roman" w:cs="Times New Roman"/>
              </w:rPr>
            </w:pPr>
          </w:p>
        </w:tc>
        <w:tc>
          <w:tcPr>
            <w:tcW w:w="1813" w:type="dxa"/>
          </w:tcPr>
          <w:p w14:paraId="4D27D67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-4 000</w:t>
            </w:r>
          </w:p>
        </w:tc>
      </w:tr>
      <w:tr w:rsidR="00CA207B" w:rsidRPr="00300617" w14:paraId="3A551944" w14:textId="77777777" w:rsidTr="00B863E6">
        <w:tc>
          <w:tcPr>
            <w:tcW w:w="1812" w:type="dxa"/>
          </w:tcPr>
          <w:p w14:paraId="3F6ACBC3"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812" w:type="dxa"/>
          </w:tcPr>
          <w:p w14:paraId="7F17BBDF" w14:textId="77777777" w:rsidR="00CA207B" w:rsidRPr="00300617" w:rsidRDefault="00CA207B" w:rsidP="00B863E6">
            <w:pPr>
              <w:rPr>
                <w:rFonts w:ascii="Times New Roman" w:hAnsi="Times New Roman" w:cs="Times New Roman"/>
              </w:rPr>
            </w:pPr>
          </w:p>
        </w:tc>
        <w:tc>
          <w:tcPr>
            <w:tcW w:w="1812" w:type="dxa"/>
          </w:tcPr>
          <w:p w14:paraId="4C8F5784" w14:textId="77777777" w:rsidR="00CA207B" w:rsidRPr="00300617" w:rsidRDefault="00CA207B" w:rsidP="00B863E6">
            <w:pPr>
              <w:rPr>
                <w:rFonts w:ascii="Times New Roman" w:hAnsi="Times New Roman" w:cs="Times New Roman"/>
              </w:rPr>
            </w:pPr>
          </w:p>
        </w:tc>
        <w:tc>
          <w:tcPr>
            <w:tcW w:w="1813" w:type="dxa"/>
          </w:tcPr>
          <w:p w14:paraId="321D4662" w14:textId="77777777" w:rsidR="00CA207B" w:rsidRPr="00300617" w:rsidRDefault="00CA207B" w:rsidP="00B863E6">
            <w:pPr>
              <w:rPr>
                <w:rFonts w:ascii="Times New Roman" w:hAnsi="Times New Roman" w:cs="Times New Roman"/>
              </w:rPr>
            </w:pPr>
          </w:p>
        </w:tc>
        <w:tc>
          <w:tcPr>
            <w:tcW w:w="1813" w:type="dxa"/>
          </w:tcPr>
          <w:p w14:paraId="2821F8D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-20 000</w:t>
            </w:r>
          </w:p>
        </w:tc>
      </w:tr>
    </w:tbl>
    <w:p w14:paraId="6DB71D84" w14:textId="77777777" w:rsidR="00CA207B" w:rsidRPr="00300617" w:rsidRDefault="00CA207B" w:rsidP="00CA207B">
      <w:r w:rsidRPr="00300617">
        <w:rPr>
          <w:b/>
          <w:bCs/>
        </w:rPr>
        <w:t>Förslag:</w:t>
      </w:r>
      <w:r>
        <w:t xml:space="preserve"> Moments namn korrigeras och sänks med 20 000 euro. </w:t>
      </w:r>
      <w:r>
        <w:br/>
      </w:r>
      <w:r w:rsidRPr="00300617">
        <w:rPr>
          <w:b/>
          <w:bCs/>
        </w:rPr>
        <w:t>Motivering:</w:t>
      </w:r>
      <w:r>
        <w:t xml:space="preserve"> </w:t>
      </w:r>
    </w:p>
    <w:p w14:paraId="24F44CA9" w14:textId="77777777" w:rsidR="00CA207B" w:rsidRPr="00300617" w:rsidRDefault="00CA207B" w:rsidP="00CA207B">
      <w:r w:rsidRPr="00300617">
        <w:t xml:space="preserve">Momentet ändras till att heta ”Ungdomars delaktighet i demokratin” och de övriga delarna utgår. Förslaget innebär en </w:t>
      </w:r>
      <w:r>
        <w:t>inbesparing</w:t>
      </w:r>
      <w:r w:rsidRPr="00300617">
        <w:t xml:space="preserve"> om 20</w:t>
      </w:r>
      <w:r>
        <w:t xml:space="preserve"> </w:t>
      </w:r>
      <w:r w:rsidRPr="00300617">
        <w:t xml:space="preserve">000 euro i jämförelse med landskapsregeringens förslag. </w:t>
      </w:r>
    </w:p>
    <w:p w14:paraId="4B2DC50A" w14:textId="77777777" w:rsidR="00CA207B" w:rsidRPr="00300617" w:rsidRDefault="00CA207B" w:rsidP="00CA207B">
      <w:r w:rsidRPr="00300617">
        <w:br/>
      </w:r>
      <w:proofErr w:type="gramStart"/>
      <w:r w:rsidRPr="00300617">
        <w:rPr>
          <w:rStyle w:val="Rubrik3Char"/>
          <w:rFonts w:ascii="Times New Roman" w:hAnsi="Times New Roman" w:cs="Times New Roman"/>
          <w:sz w:val="24"/>
          <w:szCs w:val="24"/>
        </w:rPr>
        <w:t>82200</w:t>
      </w:r>
      <w:proofErr w:type="gramEnd"/>
      <w:r w:rsidRPr="00300617">
        <w:rPr>
          <w:rStyle w:val="Rubrik3Char"/>
          <w:rFonts w:ascii="Times New Roman" w:hAnsi="Times New Roman" w:cs="Times New Roman"/>
          <w:sz w:val="24"/>
          <w:szCs w:val="24"/>
        </w:rPr>
        <w:t xml:space="preserve"> Datainspektionen, verksamhet (RA)</w:t>
      </w:r>
    </w:p>
    <w:tbl>
      <w:tblPr>
        <w:tblStyle w:val="Tabellrutnt"/>
        <w:tblW w:w="0" w:type="auto"/>
        <w:tblLook w:val="04A0" w:firstRow="1" w:lastRow="0" w:firstColumn="1" w:lastColumn="0" w:noHBand="0" w:noVBand="1"/>
      </w:tblPr>
      <w:tblGrid>
        <w:gridCol w:w="1396"/>
        <w:gridCol w:w="1339"/>
        <w:gridCol w:w="1466"/>
        <w:gridCol w:w="1139"/>
        <w:gridCol w:w="1340"/>
      </w:tblGrid>
      <w:tr w:rsidR="00CA207B" w:rsidRPr="00300617" w14:paraId="266E6675" w14:textId="77777777" w:rsidTr="00B863E6">
        <w:tc>
          <w:tcPr>
            <w:tcW w:w="1396" w:type="dxa"/>
          </w:tcPr>
          <w:p w14:paraId="35ECDBB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339" w:type="dxa"/>
          </w:tcPr>
          <w:p w14:paraId="5AB5AF1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466" w:type="dxa"/>
          </w:tcPr>
          <w:p w14:paraId="070B7E6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139" w:type="dxa"/>
          </w:tcPr>
          <w:p w14:paraId="5EFDA004" w14:textId="77777777" w:rsidR="00CA207B" w:rsidRPr="00300617" w:rsidRDefault="00CA207B" w:rsidP="00B863E6">
            <w:pPr>
              <w:rPr>
                <w:rFonts w:ascii="Times New Roman" w:hAnsi="Times New Roman" w:cs="Times New Roman"/>
              </w:rPr>
            </w:pPr>
          </w:p>
        </w:tc>
        <w:tc>
          <w:tcPr>
            <w:tcW w:w="1340" w:type="dxa"/>
          </w:tcPr>
          <w:p w14:paraId="42F0AEC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5C659E9D" w14:textId="77777777" w:rsidTr="00B863E6">
        <w:tc>
          <w:tcPr>
            <w:tcW w:w="1396" w:type="dxa"/>
          </w:tcPr>
          <w:p w14:paraId="745D5FA2" w14:textId="77777777" w:rsidR="00CA207B" w:rsidRPr="00300617" w:rsidRDefault="00CA207B" w:rsidP="00B863E6">
            <w:pPr>
              <w:rPr>
                <w:rFonts w:ascii="Times New Roman" w:hAnsi="Times New Roman" w:cs="Times New Roman"/>
              </w:rPr>
            </w:pPr>
          </w:p>
        </w:tc>
        <w:tc>
          <w:tcPr>
            <w:tcW w:w="1339" w:type="dxa"/>
          </w:tcPr>
          <w:p w14:paraId="3D2AAE7B" w14:textId="77777777" w:rsidR="00CA207B" w:rsidRPr="00300617" w:rsidRDefault="00CA207B" w:rsidP="00B863E6">
            <w:pPr>
              <w:rPr>
                <w:rFonts w:ascii="Times New Roman" w:hAnsi="Times New Roman" w:cs="Times New Roman"/>
              </w:rPr>
            </w:pPr>
          </w:p>
        </w:tc>
        <w:tc>
          <w:tcPr>
            <w:tcW w:w="1466" w:type="dxa"/>
          </w:tcPr>
          <w:p w14:paraId="29747C6D" w14:textId="77777777" w:rsidR="00CA207B" w:rsidRPr="00300617" w:rsidRDefault="00CA207B" w:rsidP="00B863E6">
            <w:pPr>
              <w:rPr>
                <w:rFonts w:ascii="Times New Roman" w:hAnsi="Times New Roman" w:cs="Times New Roman"/>
              </w:rPr>
            </w:pPr>
          </w:p>
        </w:tc>
        <w:tc>
          <w:tcPr>
            <w:tcW w:w="1139" w:type="dxa"/>
          </w:tcPr>
          <w:p w14:paraId="74D62FF8" w14:textId="77777777" w:rsidR="00CA207B" w:rsidRPr="00300617" w:rsidRDefault="00CA207B" w:rsidP="00B863E6">
            <w:pPr>
              <w:rPr>
                <w:rFonts w:ascii="Times New Roman" w:hAnsi="Times New Roman" w:cs="Times New Roman"/>
              </w:rPr>
            </w:pPr>
          </w:p>
        </w:tc>
        <w:tc>
          <w:tcPr>
            <w:tcW w:w="1340" w:type="dxa"/>
          </w:tcPr>
          <w:p w14:paraId="57FB3D25" w14:textId="77777777" w:rsidR="00CA207B" w:rsidRPr="00300617" w:rsidRDefault="00CA207B" w:rsidP="00B863E6">
            <w:pPr>
              <w:rPr>
                <w:rFonts w:ascii="Times New Roman" w:hAnsi="Times New Roman" w:cs="Times New Roman"/>
              </w:rPr>
            </w:pPr>
          </w:p>
        </w:tc>
      </w:tr>
      <w:tr w:rsidR="00CA207B" w:rsidRPr="00300617" w14:paraId="506EEED2" w14:textId="77777777" w:rsidTr="00B863E6">
        <w:tc>
          <w:tcPr>
            <w:tcW w:w="1396" w:type="dxa"/>
          </w:tcPr>
          <w:p w14:paraId="4182D5A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339" w:type="dxa"/>
          </w:tcPr>
          <w:p w14:paraId="534A9792" w14:textId="77777777" w:rsidR="00CA207B" w:rsidRPr="00300617" w:rsidRDefault="00CA207B" w:rsidP="00B863E6">
            <w:pPr>
              <w:rPr>
                <w:rFonts w:ascii="Times New Roman" w:hAnsi="Times New Roman" w:cs="Times New Roman"/>
              </w:rPr>
            </w:pPr>
          </w:p>
        </w:tc>
        <w:tc>
          <w:tcPr>
            <w:tcW w:w="1466" w:type="dxa"/>
          </w:tcPr>
          <w:p w14:paraId="6FA58F35" w14:textId="77777777" w:rsidR="00CA207B" w:rsidRPr="00300617" w:rsidRDefault="00CA207B" w:rsidP="00B863E6">
            <w:pPr>
              <w:rPr>
                <w:rFonts w:ascii="Times New Roman" w:hAnsi="Times New Roman" w:cs="Times New Roman"/>
              </w:rPr>
            </w:pPr>
          </w:p>
        </w:tc>
        <w:tc>
          <w:tcPr>
            <w:tcW w:w="1139" w:type="dxa"/>
          </w:tcPr>
          <w:p w14:paraId="3D73D5EC" w14:textId="77777777" w:rsidR="00CA207B" w:rsidRPr="00300617" w:rsidRDefault="00CA207B" w:rsidP="00B863E6">
            <w:pPr>
              <w:rPr>
                <w:rFonts w:ascii="Times New Roman" w:hAnsi="Times New Roman" w:cs="Times New Roman"/>
              </w:rPr>
            </w:pPr>
          </w:p>
        </w:tc>
        <w:tc>
          <w:tcPr>
            <w:tcW w:w="1340" w:type="dxa"/>
          </w:tcPr>
          <w:p w14:paraId="1FE28758" w14:textId="77777777" w:rsidR="00CA207B" w:rsidRPr="00300617" w:rsidRDefault="00CA207B" w:rsidP="00B863E6">
            <w:pPr>
              <w:rPr>
                <w:rFonts w:ascii="Times New Roman" w:hAnsi="Times New Roman" w:cs="Times New Roman"/>
              </w:rPr>
            </w:pPr>
          </w:p>
        </w:tc>
      </w:tr>
      <w:tr w:rsidR="00CA207B" w:rsidRPr="00300617" w14:paraId="4906C927" w14:textId="77777777" w:rsidTr="00B863E6">
        <w:tc>
          <w:tcPr>
            <w:tcW w:w="1396" w:type="dxa"/>
          </w:tcPr>
          <w:p w14:paraId="4ACCBC7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339" w:type="dxa"/>
          </w:tcPr>
          <w:p w14:paraId="2B65FFD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-131 561</w:t>
            </w:r>
          </w:p>
        </w:tc>
        <w:tc>
          <w:tcPr>
            <w:tcW w:w="1466" w:type="dxa"/>
          </w:tcPr>
          <w:p w14:paraId="031484D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-244 000</w:t>
            </w:r>
          </w:p>
        </w:tc>
        <w:tc>
          <w:tcPr>
            <w:tcW w:w="1139" w:type="dxa"/>
          </w:tcPr>
          <w:p w14:paraId="45390C9D" w14:textId="77777777" w:rsidR="00CA207B" w:rsidRPr="00300617" w:rsidRDefault="00CA207B" w:rsidP="00B863E6">
            <w:pPr>
              <w:rPr>
                <w:rFonts w:ascii="Times New Roman" w:hAnsi="Times New Roman" w:cs="Times New Roman"/>
              </w:rPr>
            </w:pPr>
          </w:p>
        </w:tc>
        <w:tc>
          <w:tcPr>
            <w:tcW w:w="1340" w:type="dxa"/>
          </w:tcPr>
          <w:p w14:paraId="38A5BB1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-244 000</w:t>
            </w:r>
          </w:p>
        </w:tc>
      </w:tr>
      <w:tr w:rsidR="00CA207B" w:rsidRPr="00300617" w14:paraId="053EE4FF" w14:textId="77777777" w:rsidTr="00B863E6">
        <w:tc>
          <w:tcPr>
            <w:tcW w:w="1396" w:type="dxa"/>
          </w:tcPr>
          <w:p w14:paraId="245FC3A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339" w:type="dxa"/>
          </w:tcPr>
          <w:p w14:paraId="08E2638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-131 561</w:t>
            </w:r>
          </w:p>
        </w:tc>
        <w:tc>
          <w:tcPr>
            <w:tcW w:w="1466" w:type="dxa"/>
          </w:tcPr>
          <w:p w14:paraId="70119EF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-244 000</w:t>
            </w:r>
          </w:p>
        </w:tc>
        <w:tc>
          <w:tcPr>
            <w:tcW w:w="1139" w:type="dxa"/>
          </w:tcPr>
          <w:p w14:paraId="6F0C50E7" w14:textId="77777777" w:rsidR="00CA207B" w:rsidRPr="00300617" w:rsidRDefault="00CA207B" w:rsidP="00B863E6">
            <w:pPr>
              <w:rPr>
                <w:rFonts w:ascii="Times New Roman" w:hAnsi="Times New Roman" w:cs="Times New Roman"/>
              </w:rPr>
            </w:pPr>
          </w:p>
        </w:tc>
        <w:tc>
          <w:tcPr>
            <w:tcW w:w="1340" w:type="dxa"/>
          </w:tcPr>
          <w:p w14:paraId="4688B2C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-244 000</w:t>
            </w:r>
          </w:p>
        </w:tc>
      </w:tr>
      <w:tr w:rsidR="00CA207B" w:rsidRPr="00300617" w14:paraId="0042A857" w14:textId="77777777" w:rsidTr="00B863E6">
        <w:tc>
          <w:tcPr>
            <w:tcW w:w="1396" w:type="dxa"/>
          </w:tcPr>
          <w:p w14:paraId="58E3AB4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339" w:type="dxa"/>
          </w:tcPr>
          <w:p w14:paraId="312FB0AB" w14:textId="77777777" w:rsidR="00CA207B" w:rsidRPr="00300617" w:rsidRDefault="00CA207B" w:rsidP="00B863E6">
            <w:pPr>
              <w:rPr>
                <w:rFonts w:ascii="Times New Roman" w:hAnsi="Times New Roman" w:cs="Times New Roman"/>
              </w:rPr>
            </w:pPr>
          </w:p>
        </w:tc>
        <w:tc>
          <w:tcPr>
            <w:tcW w:w="1466" w:type="dxa"/>
          </w:tcPr>
          <w:p w14:paraId="0D996817" w14:textId="77777777" w:rsidR="00CA207B" w:rsidRPr="00300617" w:rsidRDefault="00CA207B" w:rsidP="00B863E6">
            <w:pPr>
              <w:rPr>
                <w:rFonts w:ascii="Times New Roman" w:hAnsi="Times New Roman" w:cs="Times New Roman"/>
              </w:rPr>
            </w:pPr>
          </w:p>
        </w:tc>
        <w:tc>
          <w:tcPr>
            <w:tcW w:w="1139" w:type="dxa"/>
          </w:tcPr>
          <w:p w14:paraId="513AF745" w14:textId="77777777" w:rsidR="00CA207B" w:rsidRPr="00300617" w:rsidRDefault="00CA207B" w:rsidP="00B863E6">
            <w:pPr>
              <w:rPr>
                <w:rFonts w:ascii="Times New Roman" w:hAnsi="Times New Roman" w:cs="Times New Roman"/>
              </w:rPr>
            </w:pPr>
          </w:p>
        </w:tc>
        <w:tc>
          <w:tcPr>
            <w:tcW w:w="1340" w:type="dxa"/>
          </w:tcPr>
          <w:p w14:paraId="5E2D05C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-40 000</w:t>
            </w:r>
          </w:p>
        </w:tc>
      </w:tr>
    </w:tbl>
    <w:p w14:paraId="1840C250" w14:textId="77777777" w:rsidR="00CA207B" w:rsidRPr="00300617" w:rsidRDefault="00CA207B" w:rsidP="00CA207B">
      <w:r w:rsidRPr="00300617">
        <w:rPr>
          <w:b/>
          <w:bCs/>
        </w:rPr>
        <w:t>Förslag:</w:t>
      </w:r>
      <w:r>
        <w:t xml:space="preserve"> Moments namn korrigeras och sänks med 40 000 euro. </w:t>
      </w:r>
      <w:r>
        <w:br/>
      </w:r>
      <w:r w:rsidRPr="00300617">
        <w:rPr>
          <w:b/>
          <w:bCs/>
        </w:rPr>
        <w:t>Motivering:</w:t>
      </w:r>
      <w:r>
        <w:t xml:space="preserve"> </w:t>
      </w:r>
    </w:p>
    <w:p w14:paraId="076B2D17" w14:textId="77777777" w:rsidR="00CA207B" w:rsidRDefault="00CA207B" w:rsidP="00CA207B">
      <w:r w:rsidRPr="00300617">
        <w:t xml:space="preserve">I budget 2025 gavs Datainspektionen ett kraftigt utökat anslag </w:t>
      </w:r>
      <w:proofErr w:type="gramStart"/>
      <w:r w:rsidRPr="00300617">
        <w:t>bl.a.</w:t>
      </w:r>
      <w:proofErr w:type="gramEnd"/>
      <w:r w:rsidRPr="00300617">
        <w:t xml:space="preserve"> med motiveringen att en ny hemsida skulle tas fram. Anslaget föreslås att hållas på samma nivå under 2026 och är tillräckligt för den ordinarie verksamheten. Förslaget innebär en </w:t>
      </w:r>
      <w:r>
        <w:t>inbesparing</w:t>
      </w:r>
      <w:r w:rsidRPr="00300617">
        <w:t xml:space="preserve"> om 40</w:t>
      </w:r>
      <w:r>
        <w:t xml:space="preserve"> </w:t>
      </w:r>
      <w:r w:rsidRPr="00300617">
        <w:t xml:space="preserve">000 euro. </w:t>
      </w:r>
    </w:p>
    <w:p w14:paraId="35AD8BC7" w14:textId="77777777" w:rsidR="00CA207B" w:rsidRDefault="00CA207B" w:rsidP="00CA207B"/>
    <w:p w14:paraId="5DD814B5" w14:textId="77777777" w:rsidR="00CA207B" w:rsidRDefault="00CA207B" w:rsidP="00CA207B"/>
    <w:p w14:paraId="459F57BE" w14:textId="77777777" w:rsidR="00CA207B" w:rsidRDefault="00CA207B" w:rsidP="00CA207B"/>
    <w:p w14:paraId="0CF5F4C2" w14:textId="77777777" w:rsidR="00CA207B" w:rsidRDefault="00CA207B" w:rsidP="00CA207B"/>
    <w:p w14:paraId="52BB7D0F" w14:textId="77777777" w:rsidR="00CA207B" w:rsidRDefault="00CA207B" w:rsidP="00CA207B"/>
    <w:p w14:paraId="7DB98655" w14:textId="77777777" w:rsidR="00CA207B" w:rsidRDefault="00CA207B" w:rsidP="00CA207B"/>
    <w:p w14:paraId="51635B92" w14:textId="77777777" w:rsidR="00CA207B" w:rsidRDefault="00CA207B" w:rsidP="00CA207B"/>
    <w:p w14:paraId="7DEF7670" w14:textId="77777777" w:rsidR="00317E3A" w:rsidRDefault="00317E3A" w:rsidP="00CA207B"/>
    <w:p w14:paraId="150353E4" w14:textId="77777777" w:rsidR="00317E3A" w:rsidRDefault="00317E3A" w:rsidP="00CA207B"/>
    <w:p w14:paraId="50697958" w14:textId="77777777" w:rsidR="00317E3A" w:rsidRDefault="00317E3A" w:rsidP="00CA207B"/>
    <w:p w14:paraId="1A8EEC31" w14:textId="77777777" w:rsidR="00317E3A" w:rsidRDefault="00317E3A" w:rsidP="00CA207B"/>
    <w:p w14:paraId="5E3837AB" w14:textId="77777777" w:rsidR="00317E3A" w:rsidRDefault="00317E3A" w:rsidP="00CA207B"/>
    <w:p w14:paraId="35D3A584" w14:textId="77777777" w:rsidR="00317E3A" w:rsidRDefault="00317E3A" w:rsidP="00CA207B"/>
    <w:p w14:paraId="6DEBFBC7" w14:textId="77777777" w:rsidR="00317E3A" w:rsidRDefault="00317E3A" w:rsidP="00CA207B"/>
    <w:p w14:paraId="6BBCD112" w14:textId="77777777" w:rsidR="00CA207B" w:rsidRDefault="00CA207B" w:rsidP="00CA207B"/>
    <w:p w14:paraId="45AD81FF" w14:textId="77777777" w:rsidR="00CA207B" w:rsidRPr="004375D9" w:rsidRDefault="00CA207B" w:rsidP="00CA207B">
      <w:pPr>
        <w:rPr>
          <w:i/>
          <w:iCs/>
        </w:rPr>
      </w:pPr>
      <w:r w:rsidRPr="004375D9">
        <w:rPr>
          <w:b/>
          <w:bCs/>
          <w:i/>
          <w:iCs/>
        </w:rPr>
        <w:lastRenderedPageBreak/>
        <w:t>Finansavdelningen / politikområde 3:</w:t>
      </w:r>
    </w:p>
    <w:p w14:paraId="2C60E130" w14:textId="77777777" w:rsidR="00CA207B" w:rsidRPr="00300617" w:rsidRDefault="00CA207B" w:rsidP="00CA207B">
      <w:r w:rsidRPr="006757A9">
        <w:rPr>
          <w:b/>
          <w:bCs/>
        </w:rPr>
        <w:t>Förslag</w:t>
      </w:r>
      <w:r>
        <w:t xml:space="preserve">: Följande text tillfogas den allmänna motiveringen: </w:t>
      </w:r>
      <w:r w:rsidRPr="00300617">
        <w:t>Skattegränssa</w:t>
      </w:r>
      <w:r>
        <w:t>ma</w:t>
      </w:r>
      <w:r w:rsidRPr="00300617">
        <w:t xml:space="preserve">rbetet prioriteras högt och förhandlingar med Finlands regering och berörda myndigheter inleds för ett eventuellt övertagande av förvaltningsbehörighet och uppgifter som berör skattegränshanteringen. På detta vis kan Åland, som de facto berörs, ta kontrollen över de rutiner som krävs för hantering av försändelser till och från Åland. Vidare genomförs, den av lagtingets finans- och näringsutskott uppmanade utredningen av skatteundantagets betydelse inom ramen för de medel som finns avsatta för beställningar från ÅSUB. En utredning inleds för att granska hur landskapet har lyckats följa den så kallade finansieringsprincipen. Syftet är att klarlägga till vilken grad principen uppfylls och att använda resultatet vid arbetet med att ta fram ett nytt landskapsandelssystem som säkerställer att kommunerna skäligen kompenseras för de uppgifter som åläggs dem. </w:t>
      </w:r>
    </w:p>
    <w:p w14:paraId="1BABC834" w14:textId="77777777" w:rsidR="00CA207B" w:rsidRPr="00300617" w:rsidRDefault="00CA207B" w:rsidP="00CA207B">
      <w:r w:rsidRPr="00300617">
        <w:t xml:space="preserve">En översyn av direktiv och regelverk för pensionsfonden inleds i syfte att öka avkastningen. Placeringsstrategin ses över och målet är att öka avkastningen med </w:t>
      </w:r>
      <w:proofErr w:type="gramStart"/>
      <w:r w:rsidRPr="00300617">
        <w:t>1-2</w:t>
      </w:r>
      <w:proofErr w:type="gramEnd"/>
      <w:r w:rsidRPr="00300617">
        <w:t xml:space="preserve">% årligen vilket direkt leder till en minskning av pensionskostnaderna.  </w:t>
      </w:r>
    </w:p>
    <w:p w14:paraId="282C3D99" w14:textId="77777777" w:rsidR="00CA207B" w:rsidRPr="00300617" w:rsidRDefault="00CA207B" w:rsidP="00CA207B">
      <w:r w:rsidRPr="00300617">
        <w:t>Föreslås att Fastighetsverket ges en fullmakt att avyttra fastighetsinnehav. Fullmakten avser fastigheter som ej bedöms ha ett värde för landskapets egna ändamål, är av särskilt kulturintresse eller av lämplig karaktär för att inrätta naturskyddsområde. Eventuella försäljningsobjekt beslutas i dialog med lagtingets finans- och näringsutskott samt landskapsregeringen. Någon intäkt budgeteras inte i detta skede då kartering över försäljningsobjekt måste utföras. En vägledande princip skall vara att landskapet inte skall syssla med jord- och skogsbruk.</w:t>
      </w:r>
    </w:p>
    <w:p w14:paraId="4443CDBB" w14:textId="77777777" w:rsidR="00CA207B" w:rsidRPr="00665E9A" w:rsidRDefault="00CA207B" w:rsidP="00CA207B">
      <w:pPr>
        <w:rPr>
          <w:rStyle w:val="Rubrik2Char"/>
          <w:rFonts w:ascii="Times New Roman" w:hAnsi="Times New Roman" w:cs="Times New Roman"/>
          <w:b w:val="0"/>
          <w:bCs w:val="0"/>
          <w:i w:val="0"/>
          <w:iCs w:val="0"/>
          <w:sz w:val="24"/>
          <w:szCs w:val="24"/>
        </w:rPr>
      </w:pPr>
      <w:r w:rsidRPr="00300617">
        <w:t xml:space="preserve">I enlighet med den kommunala finansieringsprincipen tar vi steg mot att fullt ut kompensera kommunerna för det bortfall av skatteintäkter som landskapsregeringens </w:t>
      </w:r>
      <w:r>
        <w:t>reseavdrag</w:t>
      </w:r>
      <w:r w:rsidRPr="00300617">
        <w:t xml:space="preserve"> orsakar.  </w:t>
      </w:r>
    </w:p>
    <w:p w14:paraId="78384CC8" w14:textId="77777777" w:rsidR="00CA207B" w:rsidRPr="00300617" w:rsidRDefault="00CA207B" w:rsidP="00CA207B">
      <w:r w:rsidRPr="00300617">
        <w:br/>
      </w:r>
      <w:proofErr w:type="gramStart"/>
      <w:r w:rsidRPr="00300617">
        <w:rPr>
          <w:rStyle w:val="Rubrik3Char"/>
          <w:rFonts w:ascii="Times New Roman" w:hAnsi="Times New Roman" w:cs="Times New Roman"/>
          <w:sz w:val="24"/>
          <w:szCs w:val="24"/>
        </w:rPr>
        <w:t>33000</w:t>
      </w:r>
      <w:proofErr w:type="gramEnd"/>
      <w:r w:rsidRPr="00300617">
        <w:rPr>
          <w:rStyle w:val="Rubrik3Char"/>
          <w:rFonts w:ascii="Times New Roman" w:hAnsi="Times New Roman" w:cs="Times New Roman"/>
          <w:sz w:val="24"/>
          <w:szCs w:val="24"/>
        </w:rPr>
        <w:t xml:space="preserve"> Landskapsandelar och stöd till kommunerna (RA)</w:t>
      </w:r>
    </w:p>
    <w:tbl>
      <w:tblPr>
        <w:tblStyle w:val="Tabellrutnt"/>
        <w:tblW w:w="0" w:type="auto"/>
        <w:tblLook w:val="04A0" w:firstRow="1" w:lastRow="0" w:firstColumn="1" w:lastColumn="0" w:noHBand="0" w:noVBand="1"/>
      </w:tblPr>
      <w:tblGrid>
        <w:gridCol w:w="1341"/>
        <w:gridCol w:w="1363"/>
        <w:gridCol w:w="1564"/>
        <w:gridCol w:w="1049"/>
        <w:gridCol w:w="1363"/>
      </w:tblGrid>
      <w:tr w:rsidR="00CA207B" w:rsidRPr="00300617" w14:paraId="3A5565B8" w14:textId="77777777" w:rsidTr="00B863E6">
        <w:tc>
          <w:tcPr>
            <w:tcW w:w="1812" w:type="dxa"/>
          </w:tcPr>
          <w:p w14:paraId="22E68A4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01543FF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182746C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35D2AB17" w14:textId="77777777" w:rsidR="00CA207B" w:rsidRPr="00300617" w:rsidRDefault="00CA207B" w:rsidP="00B863E6">
            <w:pPr>
              <w:rPr>
                <w:rFonts w:ascii="Times New Roman" w:hAnsi="Times New Roman" w:cs="Times New Roman"/>
              </w:rPr>
            </w:pPr>
          </w:p>
        </w:tc>
        <w:tc>
          <w:tcPr>
            <w:tcW w:w="1813" w:type="dxa"/>
          </w:tcPr>
          <w:p w14:paraId="6DFA672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2BA38944" w14:textId="77777777" w:rsidTr="00B863E6">
        <w:tc>
          <w:tcPr>
            <w:tcW w:w="1812" w:type="dxa"/>
          </w:tcPr>
          <w:p w14:paraId="792C1031" w14:textId="77777777" w:rsidR="00CA207B" w:rsidRPr="00300617" w:rsidRDefault="00CA207B" w:rsidP="00B863E6">
            <w:pPr>
              <w:rPr>
                <w:rFonts w:ascii="Times New Roman" w:hAnsi="Times New Roman" w:cs="Times New Roman"/>
              </w:rPr>
            </w:pPr>
          </w:p>
        </w:tc>
        <w:tc>
          <w:tcPr>
            <w:tcW w:w="1812" w:type="dxa"/>
          </w:tcPr>
          <w:p w14:paraId="2A762B87" w14:textId="77777777" w:rsidR="00CA207B" w:rsidRPr="00300617" w:rsidRDefault="00CA207B" w:rsidP="00B863E6">
            <w:pPr>
              <w:rPr>
                <w:rFonts w:ascii="Times New Roman" w:hAnsi="Times New Roman" w:cs="Times New Roman"/>
              </w:rPr>
            </w:pPr>
          </w:p>
        </w:tc>
        <w:tc>
          <w:tcPr>
            <w:tcW w:w="1812" w:type="dxa"/>
          </w:tcPr>
          <w:p w14:paraId="12709A1C" w14:textId="77777777" w:rsidR="00CA207B" w:rsidRPr="00300617" w:rsidRDefault="00CA207B" w:rsidP="00B863E6">
            <w:pPr>
              <w:rPr>
                <w:rFonts w:ascii="Times New Roman" w:hAnsi="Times New Roman" w:cs="Times New Roman"/>
              </w:rPr>
            </w:pPr>
          </w:p>
        </w:tc>
        <w:tc>
          <w:tcPr>
            <w:tcW w:w="1813" w:type="dxa"/>
          </w:tcPr>
          <w:p w14:paraId="04D4E344" w14:textId="77777777" w:rsidR="00CA207B" w:rsidRPr="00300617" w:rsidRDefault="00CA207B" w:rsidP="00B863E6">
            <w:pPr>
              <w:rPr>
                <w:rFonts w:ascii="Times New Roman" w:hAnsi="Times New Roman" w:cs="Times New Roman"/>
              </w:rPr>
            </w:pPr>
          </w:p>
        </w:tc>
        <w:tc>
          <w:tcPr>
            <w:tcW w:w="1813" w:type="dxa"/>
          </w:tcPr>
          <w:p w14:paraId="761F58EE" w14:textId="77777777" w:rsidR="00CA207B" w:rsidRPr="00300617" w:rsidRDefault="00CA207B" w:rsidP="00B863E6">
            <w:pPr>
              <w:rPr>
                <w:rFonts w:ascii="Times New Roman" w:hAnsi="Times New Roman" w:cs="Times New Roman"/>
              </w:rPr>
            </w:pPr>
          </w:p>
        </w:tc>
      </w:tr>
      <w:tr w:rsidR="00CA207B" w:rsidRPr="00300617" w14:paraId="60CF967C" w14:textId="77777777" w:rsidTr="00B863E6">
        <w:tc>
          <w:tcPr>
            <w:tcW w:w="1812" w:type="dxa"/>
          </w:tcPr>
          <w:p w14:paraId="3BD5B14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0FFE8D6B" w14:textId="77777777" w:rsidR="00CA207B" w:rsidRPr="00300617" w:rsidRDefault="00CA207B" w:rsidP="00B863E6">
            <w:pPr>
              <w:rPr>
                <w:rFonts w:ascii="Times New Roman" w:hAnsi="Times New Roman" w:cs="Times New Roman"/>
              </w:rPr>
            </w:pPr>
          </w:p>
        </w:tc>
        <w:tc>
          <w:tcPr>
            <w:tcW w:w="1812" w:type="dxa"/>
          </w:tcPr>
          <w:p w14:paraId="3384042F" w14:textId="77777777" w:rsidR="00CA207B" w:rsidRPr="00300617" w:rsidRDefault="00CA207B" w:rsidP="00B863E6">
            <w:pPr>
              <w:rPr>
                <w:rFonts w:ascii="Times New Roman" w:hAnsi="Times New Roman" w:cs="Times New Roman"/>
              </w:rPr>
            </w:pPr>
          </w:p>
        </w:tc>
        <w:tc>
          <w:tcPr>
            <w:tcW w:w="1813" w:type="dxa"/>
          </w:tcPr>
          <w:p w14:paraId="6AA14F65" w14:textId="77777777" w:rsidR="00CA207B" w:rsidRPr="00300617" w:rsidRDefault="00CA207B" w:rsidP="00B863E6">
            <w:pPr>
              <w:rPr>
                <w:rFonts w:ascii="Times New Roman" w:hAnsi="Times New Roman" w:cs="Times New Roman"/>
              </w:rPr>
            </w:pPr>
          </w:p>
        </w:tc>
        <w:tc>
          <w:tcPr>
            <w:tcW w:w="1813" w:type="dxa"/>
          </w:tcPr>
          <w:p w14:paraId="496FCB1B" w14:textId="77777777" w:rsidR="00CA207B" w:rsidRPr="00300617" w:rsidRDefault="00CA207B" w:rsidP="00B863E6">
            <w:pPr>
              <w:rPr>
                <w:rFonts w:ascii="Times New Roman" w:hAnsi="Times New Roman" w:cs="Times New Roman"/>
              </w:rPr>
            </w:pPr>
          </w:p>
        </w:tc>
      </w:tr>
      <w:tr w:rsidR="00CA207B" w:rsidRPr="00300617" w14:paraId="49CD2DA6" w14:textId="77777777" w:rsidTr="00B863E6">
        <w:tc>
          <w:tcPr>
            <w:tcW w:w="1812" w:type="dxa"/>
          </w:tcPr>
          <w:p w14:paraId="16CCFE6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514933E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-25 970 874</w:t>
            </w:r>
          </w:p>
        </w:tc>
        <w:tc>
          <w:tcPr>
            <w:tcW w:w="1812" w:type="dxa"/>
          </w:tcPr>
          <w:p w14:paraId="0057EC8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-27 367 000</w:t>
            </w:r>
          </w:p>
        </w:tc>
        <w:tc>
          <w:tcPr>
            <w:tcW w:w="1813" w:type="dxa"/>
          </w:tcPr>
          <w:p w14:paraId="4819837B" w14:textId="77777777" w:rsidR="00CA207B" w:rsidRPr="00300617" w:rsidRDefault="00CA207B" w:rsidP="00B863E6">
            <w:pPr>
              <w:rPr>
                <w:rFonts w:ascii="Times New Roman" w:hAnsi="Times New Roman" w:cs="Times New Roman"/>
              </w:rPr>
            </w:pPr>
          </w:p>
        </w:tc>
        <w:tc>
          <w:tcPr>
            <w:tcW w:w="1813" w:type="dxa"/>
          </w:tcPr>
          <w:p w14:paraId="15D5E55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w:t>
            </w:r>
            <w:r>
              <w:rPr>
                <w:rFonts w:ascii="Times New Roman" w:hAnsi="Times New Roman" w:cs="Times New Roman"/>
              </w:rPr>
              <w:t>9</w:t>
            </w:r>
            <w:r w:rsidRPr="00300617">
              <w:rPr>
                <w:rFonts w:ascii="Times New Roman" w:hAnsi="Times New Roman" w:cs="Times New Roman"/>
              </w:rPr>
              <w:t> </w:t>
            </w:r>
            <w:r>
              <w:rPr>
                <w:rFonts w:ascii="Times New Roman" w:hAnsi="Times New Roman" w:cs="Times New Roman"/>
              </w:rPr>
              <w:t>7</w:t>
            </w:r>
            <w:r w:rsidRPr="00300617">
              <w:rPr>
                <w:rFonts w:ascii="Times New Roman" w:hAnsi="Times New Roman" w:cs="Times New Roman"/>
              </w:rPr>
              <w:t>84 000</w:t>
            </w:r>
          </w:p>
        </w:tc>
      </w:tr>
      <w:tr w:rsidR="00CA207B" w:rsidRPr="00300617" w14:paraId="0BCCAB0F" w14:textId="77777777" w:rsidTr="00B863E6">
        <w:tc>
          <w:tcPr>
            <w:tcW w:w="1812" w:type="dxa"/>
          </w:tcPr>
          <w:p w14:paraId="5F5D25B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137D240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-25 970 874</w:t>
            </w:r>
          </w:p>
        </w:tc>
        <w:tc>
          <w:tcPr>
            <w:tcW w:w="1812" w:type="dxa"/>
          </w:tcPr>
          <w:p w14:paraId="42DC7AC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-27 367 000</w:t>
            </w:r>
          </w:p>
        </w:tc>
        <w:tc>
          <w:tcPr>
            <w:tcW w:w="1813" w:type="dxa"/>
          </w:tcPr>
          <w:p w14:paraId="1F60359C" w14:textId="77777777" w:rsidR="00CA207B" w:rsidRPr="00300617" w:rsidRDefault="00CA207B" w:rsidP="00B863E6">
            <w:pPr>
              <w:rPr>
                <w:rFonts w:ascii="Times New Roman" w:hAnsi="Times New Roman" w:cs="Times New Roman"/>
              </w:rPr>
            </w:pPr>
          </w:p>
        </w:tc>
        <w:tc>
          <w:tcPr>
            <w:tcW w:w="1813" w:type="dxa"/>
          </w:tcPr>
          <w:p w14:paraId="48F5766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w:t>
            </w:r>
            <w:r>
              <w:rPr>
                <w:rFonts w:ascii="Times New Roman" w:hAnsi="Times New Roman" w:cs="Times New Roman"/>
              </w:rPr>
              <w:t>9</w:t>
            </w:r>
            <w:r w:rsidRPr="00300617">
              <w:rPr>
                <w:rFonts w:ascii="Times New Roman" w:hAnsi="Times New Roman" w:cs="Times New Roman"/>
              </w:rPr>
              <w:t> </w:t>
            </w:r>
            <w:r>
              <w:rPr>
                <w:rFonts w:ascii="Times New Roman" w:hAnsi="Times New Roman" w:cs="Times New Roman"/>
              </w:rPr>
              <w:t>7</w:t>
            </w:r>
            <w:r w:rsidRPr="00300617">
              <w:rPr>
                <w:rFonts w:ascii="Times New Roman" w:hAnsi="Times New Roman" w:cs="Times New Roman"/>
              </w:rPr>
              <w:t>84 000</w:t>
            </w:r>
          </w:p>
        </w:tc>
      </w:tr>
      <w:tr w:rsidR="00CA207B" w:rsidRPr="00300617" w14:paraId="6386CD61" w14:textId="77777777" w:rsidTr="00B863E6">
        <w:tc>
          <w:tcPr>
            <w:tcW w:w="1812" w:type="dxa"/>
          </w:tcPr>
          <w:p w14:paraId="45CB1D2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1C2AAF60" w14:textId="77777777" w:rsidR="00CA207B" w:rsidRPr="00300617" w:rsidRDefault="00CA207B" w:rsidP="00B863E6">
            <w:pPr>
              <w:rPr>
                <w:rFonts w:ascii="Times New Roman" w:hAnsi="Times New Roman" w:cs="Times New Roman"/>
              </w:rPr>
            </w:pPr>
          </w:p>
        </w:tc>
        <w:tc>
          <w:tcPr>
            <w:tcW w:w="1812" w:type="dxa"/>
          </w:tcPr>
          <w:p w14:paraId="2C96A48F" w14:textId="77777777" w:rsidR="00CA207B" w:rsidRPr="00300617" w:rsidRDefault="00CA207B" w:rsidP="00B863E6">
            <w:pPr>
              <w:rPr>
                <w:rFonts w:ascii="Times New Roman" w:hAnsi="Times New Roman" w:cs="Times New Roman"/>
              </w:rPr>
            </w:pPr>
          </w:p>
        </w:tc>
        <w:tc>
          <w:tcPr>
            <w:tcW w:w="1813" w:type="dxa"/>
          </w:tcPr>
          <w:p w14:paraId="2A33BBA5" w14:textId="77777777" w:rsidR="00CA207B" w:rsidRPr="00300617" w:rsidRDefault="00CA207B" w:rsidP="00B863E6">
            <w:pPr>
              <w:rPr>
                <w:rFonts w:ascii="Times New Roman" w:hAnsi="Times New Roman" w:cs="Times New Roman"/>
              </w:rPr>
            </w:pPr>
          </w:p>
        </w:tc>
        <w:tc>
          <w:tcPr>
            <w:tcW w:w="1813" w:type="dxa"/>
          </w:tcPr>
          <w:p w14:paraId="1DB27D8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+1 100 000</w:t>
            </w:r>
          </w:p>
        </w:tc>
      </w:tr>
    </w:tbl>
    <w:p w14:paraId="4581EF8F" w14:textId="77777777" w:rsidR="00CA207B" w:rsidRPr="00300617" w:rsidRDefault="00CA207B" w:rsidP="00CA207B">
      <w:r w:rsidRPr="00EF1DC1">
        <w:rPr>
          <w:b/>
          <w:bCs/>
        </w:rPr>
        <w:t>Förslag:</w:t>
      </w:r>
      <w:r>
        <w:t xml:space="preserve"> Momentet utökas med 1 100 000 euro. </w:t>
      </w:r>
      <w:r>
        <w:br/>
      </w:r>
      <w:r w:rsidRPr="00EF1DC1">
        <w:rPr>
          <w:b/>
          <w:bCs/>
        </w:rPr>
        <w:t>Motivering:</w:t>
      </w:r>
      <w:r>
        <w:t xml:space="preserve"> </w:t>
      </w:r>
    </w:p>
    <w:p w14:paraId="24D01B51" w14:textId="77777777" w:rsidR="00CA207B" w:rsidRPr="00300617" w:rsidRDefault="00CA207B" w:rsidP="00CA207B">
      <w:r w:rsidRPr="00300617">
        <w:t xml:space="preserve">Anslaget för samarbetsstöd och tillfälligt likviditetsstöd till kommunerna fördubblas i förhållande till regeringen Sjögren II:s förslag. Det är av yttersta vikt att landskapet har beredskap att stöda kommunerna för frivilliga samarbetsinitiativ eller vid tillfälliga likviditetsproblem. Medlen skall även kunna användas för att skapa </w:t>
      </w:r>
      <w:r w:rsidRPr="00300617">
        <w:lastRenderedPageBreak/>
        <w:t>ändamålsenliga lösningar där kommunala bolag involveras. Förslaget innebär en utökning om 300</w:t>
      </w:r>
      <w:r>
        <w:t xml:space="preserve"> </w:t>
      </w:r>
      <w:r w:rsidRPr="00300617">
        <w:t>000 euro.</w:t>
      </w:r>
      <w:r w:rsidRPr="00300617">
        <w:br/>
      </w:r>
      <w:r w:rsidRPr="00300617">
        <w:br/>
        <w:t>Därtill föreslås ett ”</w:t>
      </w:r>
      <w:proofErr w:type="spellStart"/>
      <w:r w:rsidRPr="00300617">
        <w:t>Axganstöd</w:t>
      </w:r>
      <w:proofErr w:type="spellEnd"/>
      <w:r w:rsidRPr="00300617">
        <w:t>” till de åländska kommunerna i likhet med det stöd som fanns 2023. Stödet är ett tillfälligt stöd för att möjliggöra servering av måltid</w:t>
      </w:r>
      <w:r>
        <w:t>er</w:t>
      </w:r>
      <w:r w:rsidRPr="00300617">
        <w:t xml:space="preserve"> och mellanmål producerade av uteslutande åländska råvaror. Den stödordning som användes 2023 uppdateras för ändamålet. Detta bidrar också direkt till att stärka den åländska </w:t>
      </w:r>
      <w:r>
        <w:t xml:space="preserve">motståndskraften och </w:t>
      </w:r>
      <w:r w:rsidRPr="00300617">
        <w:t>beredskapen. Förslaget innebär en utökning om 200</w:t>
      </w:r>
      <w:r>
        <w:t xml:space="preserve"> </w:t>
      </w:r>
      <w:r w:rsidRPr="00300617">
        <w:t xml:space="preserve">000 euro. </w:t>
      </w:r>
    </w:p>
    <w:p w14:paraId="5EB4A826" w14:textId="77777777" w:rsidR="00CA207B" w:rsidRPr="00300617" w:rsidRDefault="00CA207B" w:rsidP="00CA207B">
      <w:r w:rsidRPr="00300617">
        <w:t>Resekostnadsavdraget föreslås finansieras till 100 % i enlighet med finansieringsprincipen, enligt landskapsregeringens förslag kompenseras detta till 70%. De ålänningar som bor långt ifrån sin arbetsplats ska inte oskäligt drabbas av höga resekostnader och heller ej deras hemkommun. Förslaget innebär en utökad kostnad om 400</w:t>
      </w:r>
      <w:r>
        <w:t xml:space="preserve"> </w:t>
      </w:r>
      <w:r w:rsidRPr="00300617">
        <w:t>000 euro</w:t>
      </w:r>
    </w:p>
    <w:p w14:paraId="53A39CB6" w14:textId="77777777" w:rsidR="00CA207B" w:rsidRPr="00300617" w:rsidRDefault="00CA207B" w:rsidP="00CA207B">
      <w:r w:rsidRPr="00300617">
        <w:t xml:space="preserve">I samband med den finska reformen av bostadsbidragen överfördes en del av kostnaden för bostadsbidragen till utkomststödet vilket fick som konsekvens att landskapsregeringens utgifter för bostadsbidragen minskade och </w:t>
      </w:r>
      <w:proofErr w:type="spellStart"/>
      <w:proofErr w:type="gramStart"/>
      <w:r w:rsidRPr="00300617">
        <w:t>KSTs</w:t>
      </w:r>
      <w:proofErr w:type="spellEnd"/>
      <w:proofErr w:type="gramEnd"/>
      <w:r w:rsidRPr="00300617">
        <w:t xml:space="preserve"> utgifter för utkomststöd ökade. Ett enigt lagting uppmanade landskapsregeringen att kompensera KST för denna utgiftsökning men landskapsregeringen har, åter igen, underlåtit att lyssna på sin uppdragsgivare. Således föreslås kompensation till KST om 200</w:t>
      </w:r>
      <w:r>
        <w:t xml:space="preserve"> </w:t>
      </w:r>
      <w:r w:rsidRPr="00300617">
        <w:t xml:space="preserve">000 euro i enlighet med lagtingets vilja.  </w:t>
      </w:r>
    </w:p>
    <w:p w14:paraId="46BFC2F7" w14:textId="77777777" w:rsidR="00CA207B" w:rsidRPr="00300617" w:rsidRDefault="00CA207B" w:rsidP="00CA207B">
      <w:r w:rsidRPr="00300617">
        <w:t xml:space="preserve">Sammantaget innebär förslagen ovan en utgiftsökning om 1 100 000 euro under momentet. </w:t>
      </w:r>
    </w:p>
    <w:p w14:paraId="45A75732" w14:textId="77777777" w:rsidR="00CA207B" w:rsidRPr="00300617" w:rsidRDefault="00CA207B" w:rsidP="00CA207B"/>
    <w:p w14:paraId="3FC8EE5C" w14:textId="77777777" w:rsidR="00CA207B" w:rsidRPr="00300617" w:rsidRDefault="00CA207B" w:rsidP="00CA207B">
      <w:proofErr w:type="gramStart"/>
      <w:r w:rsidRPr="00300617">
        <w:rPr>
          <w:rStyle w:val="Rubrik3Char"/>
          <w:rFonts w:ascii="Times New Roman" w:hAnsi="Times New Roman" w:cs="Times New Roman"/>
          <w:sz w:val="24"/>
          <w:szCs w:val="24"/>
        </w:rPr>
        <w:t>38000</w:t>
      </w:r>
      <w:proofErr w:type="gramEnd"/>
      <w:r w:rsidRPr="00300617">
        <w:rPr>
          <w:rStyle w:val="Rubrik3Char"/>
          <w:rFonts w:ascii="Times New Roman" w:hAnsi="Times New Roman" w:cs="Times New Roman"/>
          <w:sz w:val="24"/>
          <w:szCs w:val="24"/>
        </w:rPr>
        <w:t xml:space="preserve"> Pensioner och pensionsrelaterade utgifter (RA)</w:t>
      </w:r>
    </w:p>
    <w:tbl>
      <w:tblPr>
        <w:tblStyle w:val="Tabellrutnt"/>
        <w:tblW w:w="0" w:type="auto"/>
        <w:tblLook w:val="04A0" w:firstRow="1" w:lastRow="0" w:firstColumn="1" w:lastColumn="0" w:noHBand="0" w:noVBand="1"/>
      </w:tblPr>
      <w:tblGrid>
        <w:gridCol w:w="1341"/>
        <w:gridCol w:w="1363"/>
        <w:gridCol w:w="1564"/>
        <w:gridCol w:w="1049"/>
        <w:gridCol w:w="1363"/>
      </w:tblGrid>
      <w:tr w:rsidR="00CA207B" w:rsidRPr="00300617" w14:paraId="686209C4" w14:textId="77777777" w:rsidTr="00B863E6">
        <w:tc>
          <w:tcPr>
            <w:tcW w:w="1812" w:type="dxa"/>
          </w:tcPr>
          <w:p w14:paraId="1A6D070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63B4707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1C4A560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6AD3F0A2" w14:textId="77777777" w:rsidR="00CA207B" w:rsidRPr="00300617" w:rsidRDefault="00CA207B" w:rsidP="00B863E6">
            <w:pPr>
              <w:rPr>
                <w:rFonts w:ascii="Times New Roman" w:hAnsi="Times New Roman" w:cs="Times New Roman"/>
              </w:rPr>
            </w:pPr>
          </w:p>
        </w:tc>
        <w:tc>
          <w:tcPr>
            <w:tcW w:w="1813" w:type="dxa"/>
          </w:tcPr>
          <w:p w14:paraId="5FC374B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34D052F0" w14:textId="77777777" w:rsidTr="00B863E6">
        <w:tc>
          <w:tcPr>
            <w:tcW w:w="1812" w:type="dxa"/>
          </w:tcPr>
          <w:p w14:paraId="141D8A42" w14:textId="77777777" w:rsidR="00CA207B" w:rsidRPr="00300617" w:rsidRDefault="00CA207B" w:rsidP="00B863E6">
            <w:pPr>
              <w:rPr>
                <w:rFonts w:ascii="Times New Roman" w:hAnsi="Times New Roman" w:cs="Times New Roman"/>
              </w:rPr>
            </w:pPr>
          </w:p>
        </w:tc>
        <w:tc>
          <w:tcPr>
            <w:tcW w:w="1812" w:type="dxa"/>
          </w:tcPr>
          <w:p w14:paraId="4C4DC896" w14:textId="77777777" w:rsidR="00CA207B" w:rsidRPr="00300617" w:rsidRDefault="00CA207B" w:rsidP="00B863E6">
            <w:pPr>
              <w:rPr>
                <w:rFonts w:ascii="Times New Roman" w:hAnsi="Times New Roman" w:cs="Times New Roman"/>
              </w:rPr>
            </w:pPr>
          </w:p>
        </w:tc>
        <w:tc>
          <w:tcPr>
            <w:tcW w:w="1812" w:type="dxa"/>
          </w:tcPr>
          <w:p w14:paraId="5F150EB0" w14:textId="77777777" w:rsidR="00CA207B" w:rsidRPr="00300617" w:rsidRDefault="00CA207B" w:rsidP="00B863E6">
            <w:pPr>
              <w:rPr>
                <w:rFonts w:ascii="Times New Roman" w:hAnsi="Times New Roman" w:cs="Times New Roman"/>
              </w:rPr>
            </w:pPr>
          </w:p>
        </w:tc>
        <w:tc>
          <w:tcPr>
            <w:tcW w:w="1813" w:type="dxa"/>
          </w:tcPr>
          <w:p w14:paraId="45E15ADE" w14:textId="77777777" w:rsidR="00CA207B" w:rsidRPr="00300617" w:rsidRDefault="00CA207B" w:rsidP="00B863E6">
            <w:pPr>
              <w:rPr>
                <w:rFonts w:ascii="Times New Roman" w:hAnsi="Times New Roman" w:cs="Times New Roman"/>
              </w:rPr>
            </w:pPr>
          </w:p>
        </w:tc>
        <w:tc>
          <w:tcPr>
            <w:tcW w:w="1813" w:type="dxa"/>
          </w:tcPr>
          <w:p w14:paraId="7167C3D2" w14:textId="77777777" w:rsidR="00CA207B" w:rsidRPr="00300617" w:rsidRDefault="00CA207B" w:rsidP="00B863E6">
            <w:pPr>
              <w:rPr>
                <w:rFonts w:ascii="Times New Roman" w:hAnsi="Times New Roman" w:cs="Times New Roman"/>
              </w:rPr>
            </w:pPr>
          </w:p>
        </w:tc>
      </w:tr>
      <w:tr w:rsidR="00CA207B" w:rsidRPr="00300617" w14:paraId="2F57F590" w14:textId="77777777" w:rsidTr="00B863E6">
        <w:tc>
          <w:tcPr>
            <w:tcW w:w="1812" w:type="dxa"/>
          </w:tcPr>
          <w:p w14:paraId="370AA09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2DBEE3A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24 025 000</w:t>
            </w:r>
          </w:p>
        </w:tc>
        <w:tc>
          <w:tcPr>
            <w:tcW w:w="1812" w:type="dxa"/>
          </w:tcPr>
          <w:p w14:paraId="0F300C4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28 270 000</w:t>
            </w:r>
          </w:p>
        </w:tc>
        <w:tc>
          <w:tcPr>
            <w:tcW w:w="1813" w:type="dxa"/>
          </w:tcPr>
          <w:p w14:paraId="4153E9BE" w14:textId="77777777" w:rsidR="00CA207B" w:rsidRPr="00300617" w:rsidRDefault="00CA207B" w:rsidP="00B863E6">
            <w:pPr>
              <w:rPr>
                <w:rFonts w:ascii="Times New Roman" w:hAnsi="Times New Roman" w:cs="Times New Roman"/>
              </w:rPr>
            </w:pPr>
          </w:p>
        </w:tc>
        <w:tc>
          <w:tcPr>
            <w:tcW w:w="1813" w:type="dxa"/>
          </w:tcPr>
          <w:p w14:paraId="4B3AF1B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29 550 000</w:t>
            </w:r>
          </w:p>
        </w:tc>
      </w:tr>
      <w:tr w:rsidR="00CA207B" w:rsidRPr="00300617" w14:paraId="6F04BBBA" w14:textId="77777777" w:rsidTr="00B863E6">
        <w:tc>
          <w:tcPr>
            <w:tcW w:w="1812" w:type="dxa"/>
          </w:tcPr>
          <w:p w14:paraId="5C74675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78AE0A4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-45 364 352</w:t>
            </w:r>
          </w:p>
        </w:tc>
        <w:tc>
          <w:tcPr>
            <w:tcW w:w="1812" w:type="dxa"/>
          </w:tcPr>
          <w:p w14:paraId="47CD98D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-46 790 000</w:t>
            </w:r>
          </w:p>
        </w:tc>
        <w:tc>
          <w:tcPr>
            <w:tcW w:w="1813" w:type="dxa"/>
          </w:tcPr>
          <w:p w14:paraId="356E4A5A" w14:textId="77777777" w:rsidR="00CA207B" w:rsidRPr="00300617" w:rsidRDefault="00CA207B" w:rsidP="00B863E6">
            <w:pPr>
              <w:rPr>
                <w:rFonts w:ascii="Times New Roman" w:hAnsi="Times New Roman" w:cs="Times New Roman"/>
              </w:rPr>
            </w:pPr>
          </w:p>
        </w:tc>
        <w:tc>
          <w:tcPr>
            <w:tcW w:w="1813" w:type="dxa"/>
          </w:tcPr>
          <w:p w14:paraId="6327200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-48 050 000</w:t>
            </w:r>
          </w:p>
        </w:tc>
      </w:tr>
      <w:tr w:rsidR="00CA207B" w:rsidRPr="00300617" w14:paraId="7855E486" w14:textId="77777777" w:rsidTr="00B863E6">
        <w:tc>
          <w:tcPr>
            <w:tcW w:w="1812" w:type="dxa"/>
          </w:tcPr>
          <w:p w14:paraId="23A2D33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388CEC1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-21 339 352</w:t>
            </w:r>
          </w:p>
        </w:tc>
        <w:tc>
          <w:tcPr>
            <w:tcW w:w="1812" w:type="dxa"/>
          </w:tcPr>
          <w:p w14:paraId="114B3BA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-18 520 000</w:t>
            </w:r>
          </w:p>
        </w:tc>
        <w:tc>
          <w:tcPr>
            <w:tcW w:w="1813" w:type="dxa"/>
          </w:tcPr>
          <w:p w14:paraId="0E3B4537" w14:textId="77777777" w:rsidR="00CA207B" w:rsidRPr="00300617" w:rsidRDefault="00CA207B" w:rsidP="00B863E6">
            <w:pPr>
              <w:rPr>
                <w:rFonts w:ascii="Times New Roman" w:hAnsi="Times New Roman" w:cs="Times New Roman"/>
              </w:rPr>
            </w:pPr>
          </w:p>
        </w:tc>
        <w:tc>
          <w:tcPr>
            <w:tcW w:w="1813" w:type="dxa"/>
          </w:tcPr>
          <w:p w14:paraId="12DB0B8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-18 500 000</w:t>
            </w:r>
          </w:p>
        </w:tc>
      </w:tr>
      <w:tr w:rsidR="00CA207B" w:rsidRPr="00300617" w14:paraId="7AD3E66F" w14:textId="77777777" w:rsidTr="00B863E6">
        <w:tc>
          <w:tcPr>
            <w:tcW w:w="1812" w:type="dxa"/>
          </w:tcPr>
          <w:p w14:paraId="122CE88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Förändring +/</w:t>
            </w:r>
            <w:proofErr w:type="gramStart"/>
            <w:r w:rsidRPr="00300617">
              <w:rPr>
                <w:rFonts w:ascii="Times New Roman" w:hAnsi="Times New Roman" w:cs="Times New Roman"/>
              </w:rPr>
              <w:t>-  kontra</w:t>
            </w:r>
            <w:proofErr w:type="gramEnd"/>
            <w:r w:rsidRPr="00300617">
              <w:rPr>
                <w:rFonts w:ascii="Times New Roman" w:hAnsi="Times New Roman" w:cs="Times New Roman"/>
              </w:rPr>
              <w:t xml:space="preserve"> LR:s förslag</w:t>
            </w:r>
          </w:p>
        </w:tc>
        <w:tc>
          <w:tcPr>
            <w:tcW w:w="1812" w:type="dxa"/>
          </w:tcPr>
          <w:p w14:paraId="5FE09891" w14:textId="77777777" w:rsidR="00CA207B" w:rsidRPr="00300617" w:rsidRDefault="00CA207B" w:rsidP="00B863E6">
            <w:pPr>
              <w:rPr>
                <w:rFonts w:ascii="Times New Roman" w:hAnsi="Times New Roman" w:cs="Times New Roman"/>
              </w:rPr>
            </w:pPr>
          </w:p>
        </w:tc>
        <w:tc>
          <w:tcPr>
            <w:tcW w:w="1812" w:type="dxa"/>
          </w:tcPr>
          <w:p w14:paraId="4649EE9B" w14:textId="77777777" w:rsidR="00CA207B" w:rsidRPr="00300617" w:rsidRDefault="00CA207B" w:rsidP="00B863E6">
            <w:pPr>
              <w:rPr>
                <w:rFonts w:ascii="Times New Roman" w:hAnsi="Times New Roman" w:cs="Times New Roman"/>
              </w:rPr>
            </w:pPr>
          </w:p>
        </w:tc>
        <w:tc>
          <w:tcPr>
            <w:tcW w:w="1813" w:type="dxa"/>
          </w:tcPr>
          <w:p w14:paraId="1D539AC9" w14:textId="77777777" w:rsidR="00CA207B" w:rsidRPr="00300617" w:rsidRDefault="00CA207B" w:rsidP="00B863E6">
            <w:pPr>
              <w:rPr>
                <w:rFonts w:ascii="Times New Roman" w:hAnsi="Times New Roman" w:cs="Times New Roman"/>
              </w:rPr>
            </w:pPr>
          </w:p>
        </w:tc>
        <w:tc>
          <w:tcPr>
            <w:tcW w:w="1813" w:type="dxa"/>
          </w:tcPr>
          <w:p w14:paraId="2B65C8C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bl>
    <w:p w14:paraId="2E3C2B5C" w14:textId="77777777" w:rsidR="00CA207B" w:rsidRPr="00300617" w:rsidRDefault="00CA207B" w:rsidP="00CA207B">
      <w:r w:rsidRPr="00E76C12">
        <w:rPr>
          <w:b/>
          <w:bCs/>
        </w:rPr>
        <w:t>Förslag</w:t>
      </w:r>
      <w:r>
        <w:t xml:space="preserve">: Följande text tillfogas momentets motivering: </w:t>
      </w:r>
      <w:r w:rsidRPr="00300617">
        <w:t xml:space="preserve">Den aktiva förvaltningen av Ålands pensionsfond är inte optimal då avkastningen understiger avkastningen för pensionsfonder i vårt närområde. Åland behöver inte ha en egen aktivt förvaltad pensionsfond utan kan med fördel följa placeringarna hos en pensionsfond i våra närområden. Exempelvis Sverige och Danmark har egna pensionsfonder som kontinuerligt levererar en betydligt bättre avkastning än vår egen. Diskrepansen mellan vår egen fond och närliggande regioner enligt exempel är minst 1 % till vår nackdel. Pensionsfondens innehav av onoterade placeringar är problematisk. </w:t>
      </w:r>
    </w:p>
    <w:p w14:paraId="555825CA" w14:textId="77777777" w:rsidR="00CA207B" w:rsidRPr="007F2F97" w:rsidRDefault="00CA207B" w:rsidP="00CA207B">
      <w:pPr>
        <w:pStyle w:val="Rubrik1"/>
        <w:numPr>
          <w:ilvl w:val="0"/>
          <w:numId w:val="0"/>
        </w:numPr>
        <w:rPr>
          <w:rFonts w:ascii="Times New Roman" w:hAnsi="Times New Roman" w:cs="Times New Roman"/>
          <w:i/>
          <w:iCs/>
          <w:sz w:val="24"/>
          <w:szCs w:val="24"/>
        </w:rPr>
      </w:pPr>
      <w:r w:rsidRPr="007F2F97">
        <w:rPr>
          <w:rFonts w:ascii="Times New Roman" w:hAnsi="Times New Roman" w:cs="Times New Roman"/>
          <w:i/>
          <w:iCs/>
          <w:sz w:val="24"/>
          <w:szCs w:val="24"/>
        </w:rPr>
        <w:lastRenderedPageBreak/>
        <w:t>Social- och miljöavdelningen / politikområde 4</w:t>
      </w:r>
    </w:p>
    <w:p w14:paraId="31AE8728" w14:textId="77777777" w:rsidR="00CA207B" w:rsidRDefault="00CA207B" w:rsidP="00CA207B">
      <w:r w:rsidRPr="007F2F97">
        <w:rPr>
          <w:b/>
          <w:bCs/>
        </w:rPr>
        <w:t>Förslag</w:t>
      </w:r>
      <w:r>
        <w:t xml:space="preserve">: Följande text tillfogas den allmänna motiveringen. Ett projekt för att minska internbelastningen på våra inre vattendrag inleds. I projektet ingår även rening av vattentäkter med hjälp av aluminiumfosfat vilket visat sig framgångsrikt i våra närregioner. Inom ramen för miljöbyråns verksamhet inleds också ett arbete med att återställa landskapsägda våtmarker. Ovanstående sker inom ramen för befintlig budget genom omprioritering. </w:t>
      </w:r>
    </w:p>
    <w:p w14:paraId="0F83DC08" w14:textId="77777777" w:rsidR="00CA207B" w:rsidRDefault="00CA207B" w:rsidP="00CA207B"/>
    <w:p w14:paraId="509CD1DB" w14:textId="77777777" w:rsidR="00CA207B" w:rsidRDefault="00CA207B" w:rsidP="00CA207B">
      <w:r>
        <w:t xml:space="preserve">En arbetsgrupp ska tillsättas mellan landskapsregeringen och kommunerna för att skapa en helhetsbild och ta fram en gemensam färdplan för en renovering av avloppsnätet. </w:t>
      </w:r>
    </w:p>
    <w:p w14:paraId="2B2BAC2E" w14:textId="77777777" w:rsidR="00CA207B" w:rsidRDefault="00CA207B" w:rsidP="00CA207B">
      <w:r>
        <w:t xml:space="preserve">Djurskyddslagstiftningen bör förnyas och arbetet med att ta fram en förnyad lagstiftning inleds. Bland annat med fokus på flexiblare och större möjligheter för övervakande myndighet, ÅMHM, att sälja eller omplacera djur för ägarens räkning vid fall av vanvård eller konkurs. </w:t>
      </w:r>
    </w:p>
    <w:p w14:paraId="45793096" w14:textId="77777777" w:rsidR="00CA207B" w:rsidRDefault="00CA207B" w:rsidP="00CA207B">
      <w:r>
        <w:t xml:space="preserve">För att förbättra situationen för närståendevårdare lanseras ett friskvårdssystem som hälsofrämjande åtgärd. Uppgifter om närståendevårdare inhämtas av kommunerna som sedan kompenseras med 200 euro per person för att erbjuda friskvård. </w:t>
      </w:r>
    </w:p>
    <w:p w14:paraId="5549B618" w14:textId="77777777" w:rsidR="00CA207B" w:rsidRDefault="00CA207B" w:rsidP="00CA207B">
      <w:r>
        <w:t xml:space="preserve">Styrelsen för Ålands hälso- och sjukvård avskaffas och ansvaret läggs på ledningsgruppen samt ansvarig minister. Extra anslag söks från Ålandsdelegationen för byggandet av ett nytt, eller delvis nytt sjukhus. </w:t>
      </w:r>
    </w:p>
    <w:p w14:paraId="07DB9B20" w14:textId="77777777" w:rsidR="00CA207B" w:rsidRDefault="00CA207B" w:rsidP="00CA207B">
      <w:r>
        <w:t>Ett arbete inleds för att vidta behövliga lagstiftningsåtgärder med syfte att flytta ansvaret för institutionsvården från kommunernas regi till landskapets regi. I ett senare skede av denna process ges fastighetsverket uppdraget att planera för ett helåländskt institutionsboende på den åländska landsbygden.</w:t>
      </w:r>
    </w:p>
    <w:p w14:paraId="0EDADD64" w14:textId="77777777" w:rsidR="00CA207B" w:rsidRPr="00300617" w:rsidRDefault="00CA207B" w:rsidP="00CA207B">
      <w:pPr>
        <w:rPr>
          <w:rStyle w:val="Rubrik2Char"/>
          <w:rFonts w:ascii="Times New Roman" w:hAnsi="Times New Roman" w:cs="Times New Roman"/>
          <w:i w:val="0"/>
          <w:iCs w:val="0"/>
          <w:sz w:val="24"/>
          <w:szCs w:val="24"/>
        </w:rPr>
      </w:pPr>
    </w:p>
    <w:p w14:paraId="7D6BF2BB" w14:textId="77777777" w:rsidR="00CA207B" w:rsidRPr="00300617" w:rsidRDefault="00CA207B" w:rsidP="00CA207B">
      <w:r w:rsidRPr="00300617">
        <w:rPr>
          <w:rStyle w:val="Rubrik2Char"/>
          <w:rFonts w:ascii="Times New Roman" w:hAnsi="Times New Roman" w:cs="Times New Roman"/>
          <w:i w:val="0"/>
          <w:iCs w:val="0"/>
          <w:sz w:val="24"/>
          <w:szCs w:val="24"/>
        </w:rPr>
        <w:t>400 Allmän förvaltning</w:t>
      </w:r>
      <w:r w:rsidRPr="00300617">
        <w:t xml:space="preserve"> </w:t>
      </w:r>
      <w:r w:rsidRPr="00300617">
        <w:br/>
      </w:r>
      <w:proofErr w:type="gramStart"/>
      <w:r w:rsidRPr="00300617">
        <w:rPr>
          <w:rStyle w:val="Rubrik3Char"/>
          <w:rFonts w:ascii="Times New Roman" w:hAnsi="Times New Roman" w:cs="Times New Roman"/>
          <w:sz w:val="24"/>
          <w:szCs w:val="24"/>
        </w:rPr>
        <w:t>40010</w:t>
      </w:r>
      <w:proofErr w:type="gramEnd"/>
      <w:r w:rsidRPr="00300617">
        <w:rPr>
          <w:rStyle w:val="Rubrik3Char"/>
          <w:rFonts w:ascii="Times New Roman" w:hAnsi="Times New Roman" w:cs="Times New Roman"/>
          <w:sz w:val="24"/>
          <w:szCs w:val="24"/>
        </w:rPr>
        <w:t xml:space="preserve"> Social- och miljöavdelningens allmänna förvaltning, verksamhet (RA)</w:t>
      </w:r>
    </w:p>
    <w:tbl>
      <w:tblPr>
        <w:tblStyle w:val="Tabellrutnt"/>
        <w:tblW w:w="0" w:type="auto"/>
        <w:tblLook w:val="04A0" w:firstRow="1" w:lastRow="0" w:firstColumn="1" w:lastColumn="0" w:noHBand="0" w:noVBand="1"/>
      </w:tblPr>
      <w:tblGrid>
        <w:gridCol w:w="1373"/>
        <w:gridCol w:w="1339"/>
        <w:gridCol w:w="1527"/>
        <w:gridCol w:w="1101"/>
        <w:gridCol w:w="1340"/>
      </w:tblGrid>
      <w:tr w:rsidR="00CA207B" w:rsidRPr="00300617" w14:paraId="259BBF39" w14:textId="77777777" w:rsidTr="00B863E6">
        <w:tc>
          <w:tcPr>
            <w:tcW w:w="1812" w:type="dxa"/>
          </w:tcPr>
          <w:p w14:paraId="314BF2F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49B57B8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5251871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1CB795E2" w14:textId="77777777" w:rsidR="00CA207B" w:rsidRPr="00300617" w:rsidRDefault="00CA207B" w:rsidP="00B863E6">
            <w:pPr>
              <w:rPr>
                <w:rFonts w:ascii="Times New Roman" w:hAnsi="Times New Roman" w:cs="Times New Roman"/>
              </w:rPr>
            </w:pPr>
          </w:p>
        </w:tc>
        <w:tc>
          <w:tcPr>
            <w:tcW w:w="1813" w:type="dxa"/>
          </w:tcPr>
          <w:p w14:paraId="49FDB8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5DB1DC78" w14:textId="77777777" w:rsidTr="00B863E6">
        <w:tc>
          <w:tcPr>
            <w:tcW w:w="1812" w:type="dxa"/>
          </w:tcPr>
          <w:p w14:paraId="6303B470" w14:textId="77777777" w:rsidR="00CA207B" w:rsidRPr="00300617" w:rsidRDefault="00CA207B" w:rsidP="00B863E6">
            <w:pPr>
              <w:rPr>
                <w:rFonts w:ascii="Times New Roman" w:hAnsi="Times New Roman" w:cs="Times New Roman"/>
              </w:rPr>
            </w:pPr>
          </w:p>
        </w:tc>
        <w:tc>
          <w:tcPr>
            <w:tcW w:w="1812" w:type="dxa"/>
          </w:tcPr>
          <w:p w14:paraId="202E1883" w14:textId="77777777" w:rsidR="00CA207B" w:rsidRPr="00300617" w:rsidRDefault="00CA207B" w:rsidP="00B863E6">
            <w:pPr>
              <w:rPr>
                <w:rFonts w:ascii="Times New Roman" w:hAnsi="Times New Roman" w:cs="Times New Roman"/>
              </w:rPr>
            </w:pPr>
          </w:p>
        </w:tc>
        <w:tc>
          <w:tcPr>
            <w:tcW w:w="1812" w:type="dxa"/>
          </w:tcPr>
          <w:p w14:paraId="236F1BAE" w14:textId="77777777" w:rsidR="00CA207B" w:rsidRPr="00300617" w:rsidRDefault="00CA207B" w:rsidP="00B863E6">
            <w:pPr>
              <w:rPr>
                <w:rFonts w:ascii="Times New Roman" w:hAnsi="Times New Roman" w:cs="Times New Roman"/>
              </w:rPr>
            </w:pPr>
          </w:p>
        </w:tc>
        <w:tc>
          <w:tcPr>
            <w:tcW w:w="1813" w:type="dxa"/>
          </w:tcPr>
          <w:p w14:paraId="78859DA0" w14:textId="77777777" w:rsidR="00CA207B" w:rsidRPr="00300617" w:rsidRDefault="00CA207B" w:rsidP="00B863E6">
            <w:pPr>
              <w:rPr>
                <w:rFonts w:ascii="Times New Roman" w:hAnsi="Times New Roman" w:cs="Times New Roman"/>
              </w:rPr>
            </w:pPr>
          </w:p>
        </w:tc>
        <w:tc>
          <w:tcPr>
            <w:tcW w:w="1813" w:type="dxa"/>
          </w:tcPr>
          <w:p w14:paraId="38FD04E7" w14:textId="77777777" w:rsidR="00CA207B" w:rsidRPr="00300617" w:rsidRDefault="00CA207B" w:rsidP="00B863E6">
            <w:pPr>
              <w:rPr>
                <w:rFonts w:ascii="Times New Roman" w:hAnsi="Times New Roman" w:cs="Times New Roman"/>
              </w:rPr>
            </w:pPr>
          </w:p>
        </w:tc>
      </w:tr>
      <w:tr w:rsidR="00CA207B" w:rsidRPr="00300617" w14:paraId="61046EA0" w14:textId="77777777" w:rsidTr="00B863E6">
        <w:tc>
          <w:tcPr>
            <w:tcW w:w="1812" w:type="dxa"/>
          </w:tcPr>
          <w:p w14:paraId="0B63DD8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1136808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599 720</w:t>
            </w:r>
          </w:p>
        </w:tc>
        <w:tc>
          <w:tcPr>
            <w:tcW w:w="1812" w:type="dxa"/>
          </w:tcPr>
          <w:p w14:paraId="72EC7D0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67 000</w:t>
            </w:r>
          </w:p>
        </w:tc>
        <w:tc>
          <w:tcPr>
            <w:tcW w:w="1813" w:type="dxa"/>
          </w:tcPr>
          <w:p w14:paraId="758536CD" w14:textId="77777777" w:rsidR="00CA207B" w:rsidRPr="00300617" w:rsidRDefault="00CA207B" w:rsidP="00B863E6">
            <w:pPr>
              <w:rPr>
                <w:rFonts w:ascii="Times New Roman" w:hAnsi="Times New Roman" w:cs="Times New Roman"/>
              </w:rPr>
            </w:pPr>
          </w:p>
        </w:tc>
        <w:tc>
          <w:tcPr>
            <w:tcW w:w="1813" w:type="dxa"/>
          </w:tcPr>
          <w:p w14:paraId="12945EC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30 000</w:t>
            </w:r>
          </w:p>
        </w:tc>
      </w:tr>
      <w:tr w:rsidR="00CA207B" w:rsidRPr="00300617" w14:paraId="04C3C6C6" w14:textId="77777777" w:rsidTr="00B863E6">
        <w:tc>
          <w:tcPr>
            <w:tcW w:w="1812" w:type="dxa"/>
          </w:tcPr>
          <w:p w14:paraId="0214DFC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75D954C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-2 957 249</w:t>
            </w:r>
          </w:p>
        </w:tc>
        <w:tc>
          <w:tcPr>
            <w:tcW w:w="1812" w:type="dxa"/>
          </w:tcPr>
          <w:p w14:paraId="2D95D8F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-2 114 000</w:t>
            </w:r>
          </w:p>
        </w:tc>
        <w:tc>
          <w:tcPr>
            <w:tcW w:w="1813" w:type="dxa"/>
          </w:tcPr>
          <w:p w14:paraId="68B26781" w14:textId="77777777" w:rsidR="00CA207B" w:rsidRPr="00300617" w:rsidRDefault="00CA207B" w:rsidP="00B863E6">
            <w:pPr>
              <w:rPr>
                <w:rFonts w:ascii="Times New Roman" w:hAnsi="Times New Roman" w:cs="Times New Roman"/>
              </w:rPr>
            </w:pPr>
          </w:p>
        </w:tc>
        <w:tc>
          <w:tcPr>
            <w:tcW w:w="1813" w:type="dxa"/>
          </w:tcPr>
          <w:p w14:paraId="1F39BAE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-2 305 000</w:t>
            </w:r>
          </w:p>
        </w:tc>
      </w:tr>
      <w:tr w:rsidR="00CA207B" w:rsidRPr="00300617" w14:paraId="4238921B" w14:textId="77777777" w:rsidTr="00B863E6">
        <w:tc>
          <w:tcPr>
            <w:tcW w:w="1812" w:type="dxa"/>
          </w:tcPr>
          <w:p w14:paraId="65AD5CC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46CCA5F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-2 357 530</w:t>
            </w:r>
          </w:p>
        </w:tc>
        <w:tc>
          <w:tcPr>
            <w:tcW w:w="1812" w:type="dxa"/>
          </w:tcPr>
          <w:p w14:paraId="3406E71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-2 047 000</w:t>
            </w:r>
          </w:p>
        </w:tc>
        <w:tc>
          <w:tcPr>
            <w:tcW w:w="1813" w:type="dxa"/>
          </w:tcPr>
          <w:p w14:paraId="07DD3834" w14:textId="77777777" w:rsidR="00CA207B" w:rsidRPr="00300617" w:rsidRDefault="00CA207B" w:rsidP="00B863E6">
            <w:pPr>
              <w:rPr>
                <w:rFonts w:ascii="Times New Roman" w:hAnsi="Times New Roman" w:cs="Times New Roman"/>
              </w:rPr>
            </w:pPr>
          </w:p>
        </w:tc>
        <w:tc>
          <w:tcPr>
            <w:tcW w:w="1813" w:type="dxa"/>
          </w:tcPr>
          <w:p w14:paraId="4CC1CF3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-2 265 000</w:t>
            </w:r>
          </w:p>
        </w:tc>
      </w:tr>
      <w:tr w:rsidR="00CA207B" w:rsidRPr="00300617" w14:paraId="592C9992" w14:textId="77777777" w:rsidTr="00B863E6">
        <w:tc>
          <w:tcPr>
            <w:tcW w:w="1812" w:type="dxa"/>
          </w:tcPr>
          <w:p w14:paraId="0F49F71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2398182D" w14:textId="77777777" w:rsidR="00CA207B" w:rsidRPr="00300617" w:rsidRDefault="00CA207B" w:rsidP="00B863E6">
            <w:pPr>
              <w:rPr>
                <w:rFonts w:ascii="Times New Roman" w:hAnsi="Times New Roman" w:cs="Times New Roman"/>
              </w:rPr>
            </w:pPr>
          </w:p>
        </w:tc>
        <w:tc>
          <w:tcPr>
            <w:tcW w:w="1812" w:type="dxa"/>
          </w:tcPr>
          <w:p w14:paraId="1CE43763" w14:textId="77777777" w:rsidR="00CA207B" w:rsidRPr="00300617" w:rsidRDefault="00CA207B" w:rsidP="00B863E6">
            <w:pPr>
              <w:rPr>
                <w:rFonts w:ascii="Times New Roman" w:hAnsi="Times New Roman" w:cs="Times New Roman"/>
              </w:rPr>
            </w:pPr>
          </w:p>
        </w:tc>
        <w:tc>
          <w:tcPr>
            <w:tcW w:w="1813" w:type="dxa"/>
          </w:tcPr>
          <w:p w14:paraId="7A2D9DEA" w14:textId="77777777" w:rsidR="00CA207B" w:rsidRPr="00300617" w:rsidRDefault="00CA207B" w:rsidP="00B863E6">
            <w:pPr>
              <w:rPr>
                <w:rFonts w:ascii="Times New Roman" w:hAnsi="Times New Roman" w:cs="Times New Roman"/>
              </w:rPr>
            </w:pPr>
          </w:p>
        </w:tc>
        <w:tc>
          <w:tcPr>
            <w:tcW w:w="1813" w:type="dxa"/>
          </w:tcPr>
          <w:p w14:paraId="431008C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+40 000</w:t>
            </w:r>
          </w:p>
        </w:tc>
      </w:tr>
    </w:tbl>
    <w:p w14:paraId="1F0C5E7E" w14:textId="77777777" w:rsidR="00CA207B" w:rsidRPr="00300617" w:rsidRDefault="00CA207B" w:rsidP="00CA207B">
      <w:pPr>
        <w:rPr>
          <w:rStyle w:val="Rubrik2Char"/>
          <w:rFonts w:ascii="Times New Roman" w:hAnsi="Times New Roman" w:cs="Times New Roman"/>
          <w:i w:val="0"/>
          <w:iCs w:val="0"/>
          <w:sz w:val="24"/>
          <w:szCs w:val="24"/>
        </w:rPr>
      </w:pPr>
      <w:r w:rsidRPr="004C1640">
        <w:rPr>
          <w:b/>
          <w:bCs/>
        </w:rPr>
        <w:t>Förslag:</w:t>
      </w:r>
      <w:r>
        <w:t xml:space="preserve"> </w:t>
      </w:r>
      <w:r w:rsidRPr="00300617">
        <w:t>Momentet utökas med 40</w:t>
      </w:r>
      <w:r>
        <w:t xml:space="preserve"> </w:t>
      </w:r>
      <w:r w:rsidRPr="00300617">
        <w:t>000 euro</w:t>
      </w:r>
      <w:r>
        <w:t xml:space="preserve">. </w:t>
      </w:r>
      <w:r>
        <w:br/>
      </w:r>
      <w:r w:rsidRPr="004C1640">
        <w:rPr>
          <w:b/>
          <w:bCs/>
        </w:rPr>
        <w:t>Motivering:</w:t>
      </w:r>
      <w:r w:rsidRPr="00300617">
        <w:t xml:space="preserve"> </w:t>
      </w:r>
      <w:r>
        <w:br/>
        <w:t xml:space="preserve">Momentet utökas </w:t>
      </w:r>
      <w:r w:rsidRPr="00300617">
        <w:t xml:space="preserve">för att upphandla en effektivitetsrevision gällande organisationen vid Ålands hälso- och sjukvård. Effektivitetsrevisionen föreslås bli ett årligt återkommande moment. Revisionsåtgärden skall ses som ett komplement till Landskapsrevisionens verksamhet. </w:t>
      </w:r>
    </w:p>
    <w:p w14:paraId="3891C331" w14:textId="77777777" w:rsidR="00CA207B" w:rsidRPr="00300617" w:rsidRDefault="00CA207B" w:rsidP="00CA207B">
      <w:pPr>
        <w:rPr>
          <w:rStyle w:val="Rubrik2Char"/>
          <w:rFonts w:ascii="Times New Roman" w:hAnsi="Times New Roman" w:cs="Times New Roman"/>
          <w:i w:val="0"/>
          <w:iCs w:val="0"/>
          <w:sz w:val="24"/>
          <w:szCs w:val="24"/>
        </w:rPr>
      </w:pPr>
    </w:p>
    <w:p w14:paraId="4AFA0A37" w14:textId="77777777" w:rsidR="00CA207B" w:rsidRPr="00300617" w:rsidRDefault="00CA207B" w:rsidP="00CA207B">
      <w:r w:rsidRPr="00300617">
        <w:rPr>
          <w:rStyle w:val="Rubrik2Char"/>
          <w:rFonts w:ascii="Times New Roman" w:hAnsi="Times New Roman" w:cs="Times New Roman"/>
          <w:i w:val="0"/>
          <w:iCs w:val="0"/>
          <w:sz w:val="24"/>
          <w:szCs w:val="24"/>
        </w:rPr>
        <w:lastRenderedPageBreak/>
        <w:t>420 Övriga hälso- och sjukvårdsuppgifter</w:t>
      </w:r>
      <w:r w:rsidRPr="00300617">
        <w:t xml:space="preserve"> </w:t>
      </w:r>
      <w:r w:rsidRPr="00300617">
        <w:br/>
      </w:r>
      <w:proofErr w:type="gramStart"/>
      <w:r w:rsidRPr="00300617">
        <w:rPr>
          <w:rStyle w:val="Rubrik3Char"/>
          <w:rFonts w:ascii="Times New Roman" w:hAnsi="Times New Roman" w:cs="Times New Roman"/>
          <w:sz w:val="24"/>
          <w:szCs w:val="24"/>
        </w:rPr>
        <w:t>42000</w:t>
      </w:r>
      <w:proofErr w:type="gramEnd"/>
      <w:r w:rsidRPr="00300617">
        <w:rPr>
          <w:rStyle w:val="Rubrik3Char"/>
          <w:rFonts w:ascii="Times New Roman" w:hAnsi="Times New Roman" w:cs="Times New Roman"/>
          <w:sz w:val="24"/>
          <w:szCs w:val="24"/>
        </w:rPr>
        <w:t xml:space="preserve"> Övriga hälso- och sjukvårdsuppgifter, överföringar (RA)</w:t>
      </w:r>
    </w:p>
    <w:tbl>
      <w:tblPr>
        <w:tblStyle w:val="Tabellrutnt"/>
        <w:tblW w:w="0" w:type="auto"/>
        <w:tblLook w:val="04A0" w:firstRow="1" w:lastRow="0" w:firstColumn="1" w:lastColumn="0" w:noHBand="0" w:noVBand="1"/>
      </w:tblPr>
      <w:tblGrid>
        <w:gridCol w:w="1403"/>
        <w:gridCol w:w="1348"/>
        <w:gridCol w:w="1423"/>
        <w:gridCol w:w="1151"/>
        <w:gridCol w:w="1355"/>
      </w:tblGrid>
      <w:tr w:rsidR="00CA207B" w:rsidRPr="00300617" w14:paraId="6009EDCD" w14:textId="77777777" w:rsidTr="00B863E6">
        <w:tc>
          <w:tcPr>
            <w:tcW w:w="1812" w:type="dxa"/>
          </w:tcPr>
          <w:p w14:paraId="7566AA8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7EA9195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383E1B3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41A6C327" w14:textId="77777777" w:rsidR="00CA207B" w:rsidRPr="00300617" w:rsidRDefault="00CA207B" w:rsidP="00B863E6">
            <w:pPr>
              <w:rPr>
                <w:rFonts w:ascii="Times New Roman" w:hAnsi="Times New Roman" w:cs="Times New Roman"/>
              </w:rPr>
            </w:pPr>
          </w:p>
        </w:tc>
        <w:tc>
          <w:tcPr>
            <w:tcW w:w="1813" w:type="dxa"/>
          </w:tcPr>
          <w:p w14:paraId="3599958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700DF324" w14:textId="77777777" w:rsidTr="00B863E6">
        <w:tc>
          <w:tcPr>
            <w:tcW w:w="1812" w:type="dxa"/>
          </w:tcPr>
          <w:p w14:paraId="77F4AD2F" w14:textId="77777777" w:rsidR="00CA207B" w:rsidRPr="00300617" w:rsidRDefault="00CA207B" w:rsidP="00B863E6">
            <w:pPr>
              <w:rPr>
                <w:rFonts w:ascii="Times New Roman" w:hAnsi="Times New Roman" w:cs="Times New Roman"/>
              </w:rPr>
            </w:pPr>
          </w:p>
        </w:tc>
        <w:tc>
          <w:tcPr>
            <w:tcW w:w="1812" w:type="dxa"/>
          </w:tcPr>
          <w:p w14:paraId="00A4CA81" w14:textId="77777777" w:rsidR="00CA207B" w:rsidRPr="00300617" w:rsidRDefault="00CA207B" w:rsidP="00B863E6">
            <w:pPr>
              <w:rPr>
                <w:rFonts w:ascii="Times New Roman" w:hAnsi="Times New Roman" w:cs="Times New Roman"/>
              </w:rPr>
            </w:pPr>
          </w:p>
        </w:tc>
        <w:tc>
          <w:tcPr>
            <w:tcW w:w="1812" w:type="dxa"/>
          </w:tcPr>
          <w:p w14:paraId="4CF97607" w14:textId="77777777" w:rsidR="00CA207B" w:rsidRPr="00300617" w:rsidRDefault="00CA207B" w:rsidP="00B863E6">
            <w:pPr>
              <w:rPr>
                <w:rFonts w:ascii="Times New Roman" w:hAnsi="Times New Roman" w:cs="Times New Roman"/>
              </w:rPr>
            </w:pPr>
          </w:p>
        </w:tc>
        <w:tc>
          <w:tcPr>
            <w:tcW w:w="1813" w:type="dxa"/>
          </w:tcPr>
          <w:p w14:paraId="1931C91B" w14:textId="77777777" w:rsidR="00CA207B" w:rsidRPr="00300617" w:rsidRDefault="00CA207B" w:rsidP="00B863E6">
            <w:pPr>
              <w:rPr>
                <w:rFonts w:ascii="Times New Roman" w:hAnsi="Times New Roman" w:cs="Times New Roman"/>
              </w:rPr>
            </w:pPr>
          </w:p>
        </w:tc>
        <w:tc>
          <w:tcPr>
            <w:tcW w:w="1813" w:type="dxa"/>
          </w:tcPr>
          <w:p w14:paraId="25FCD898" w14:textId="77777777" w:rsidR="00CA207B" w:rsidRPr="00300617" w:rsidRDefault="00CA207B" w:rsidP="00B863E6">
            <w:pPr>
              <w:rPr>
                <w:rFonts w:ascii="Times New Roman" w:hAnsi="Times New Roman" w:cs="Times New Roman"/>
              </w:rPr>
            </w:pPr>
          </w:p>
        </w:tc>
      </w:tr>
      <w:tr w:rsidR="00CA207B" w:rsidRPr="00300617" w14:paraId="4356DC8E" w14:textId="77777777" w:rsidTr="00B863E6">
        <w:tc>
          <w:tcPr>
            <w:tcW w:w="1812" w:type="dxa"/>
          </w:tcPr>
          <w:p w14:paraId="6235A78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3F69FFFA" w14:textId="77777777" w:rsidR="00CA207B" w:rsidRPr="00300617" w:rsidRDefault="00CA207B" w:rsidP="00B863E6">
            <w:pPr>
              <w:rPr>
                <w:rFonts w:ascii="Times New Roman" w:hAnsi="Times New Roman" w:cs="Times New Roman"/>
              </w:rPr>
            </w:pPr>
          </w:p>
        </w:tc>
        <w:tc>
          <w:tcPr>
            <w:tcW w:w="1812" w:type="dxa"/>
          </w:tcPr>
          <w:p w14:paraId="608DEA4B" w14:textId="77777777" w:rsidR="00CA207B" w:rsidRPr="00300617" w:rsidRDefault="00CA207B" w:rsidP="00B863E6">
            <w:pPr>
              <w:rPr>
                <w:rFonts w:ascii="Times New Roman" w:hAnsi="Times New Roman" w:cs="Times New Roman"/>
              </w:rPr>
            </w:pPr>
          </w:p>
        </w:tc>
        <w:tc>
          <w:tcPr>
            <w:tcW w:w="1813" w:type="dxa"/>
          </w:tcPr>
          <w:p w14:paraId="3F621C3C" w14:textId="77777777" w:rsidR="00CA207B" w:rsidRPr="00300617" w:rsidRDefault="00CA207B" w:rsidP="00B863E6">
            <w:pPr>
              <w:rPr>
                <w:rFonts w:ascii="Times New Roman" w:hAnsi="Times New Roman" w:cs="Times New Roman"/>
              </w:rPr>
            </w:pPr>
          </w:p>
        </w:tc>
        <w:tc>
          <w:tcPr>
            <w:tcW w:w="1813" w:type="dxa"/>
          </w:tcPr>
          <w:p w14:paraId="31E1ED3C" w14:textId="77777777" w:rsidR="00CA207B" w:rsidRPr="00300617" w:rsidRDefault="00CA207B" w:rsidP="00B863E6">
            <w:pPr>
              <w:rPr>
                <w:rFonts w:ascii="Times New Roman" w:hAnsi="Times New Roman" w:cs="Times New Roman"/>
              </w:rPr>
            </w:pPr>
          </w:p>
        </w:tc>
      </w:tr>
      <w:tr w:rsidR="00CA207B" w:rsidRPr="00300617" w14:paraId="75171EF8" w14:textId="77777777" w:rsidTr="00B863E6">
        <w:tc>
          <w:tcPr>
            <w:tcW w:w="1812" w:type="dxa"/>
          </w:tcPr>
          <w:p w14:paraId="7658118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2BA5F92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-30 000</w:t>
            </w:r>
          </w:p>
        </w:tc>
        <w:tc>
          <w:tcPr>
            <w:tcW w:w="1812" w:type="dxa"/>
          </w:tcPr>
          <w:p w14:paraId="1954508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-30 000</w:t>
            </w:r>
          </w:p>
        </w:tc>
        <w:tc>
          <w:tcPr>
            <w:tcW w:w="1813" w:type="dxa"/>
          </w:tcPr>
          <w:p w14:paraId="52A1C1C0" w14:textId="77777777" w:rsidR="00CA207B" w:rsidRPr="00300617" w:rsidRDefault="00CA207B" w:rsidP="00B863E6">
            <w:pPr>
              <w:rPr>
                <w:rFonts w:ascii="Times New Roman" w:hAnsi="Times New Roman" w:cs="Times New Roman"/>
              </w:rPr>
            </w:pPr>
          </w:p>
        </w:tc>
        <w:tc>
          <w:tcPr>
            <w:tcW w:w="1813" w:type="dxa"/>
          </w:tcPr>
          <w:p w14:paraId="2292CEE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r>
              <w:rPr>
                <w:rFonts w:ascii="Times New Roman" w:hAnsi="Times New Roman" w:cs="Times New Roman"/>
              </w:rPr>
              <w:t>17</w:t>
            </w:r>
            <w:r w:rsidRPr="00300617">
              <w:rPr>
                <w:rFonts w:ascii="Times New Roman" w:hAnsi="Times New Roman" w:cs="Times New Roman"/>
              </w:rPr>
              <w:t>0 000</w:t>
            </w:r>
          </w:p>
        </w:tc>
      </w:tr>
      <w:tr w:rsidR="00CA207B" w:rsidRPr="00300617" w14:paraId="043DE767" w14:textId="77777777" w:rsidTr="00B863E6">
        <w:tc>
          <w:tcPr>
            <w:tcW w:w="1812" w:type="dxa"/>
          </w:tcPr>
          <w:p w14:paraId="130C07C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4F92541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-30 000</w:t>
            </w:r>
          </w:p>
        </w:tc>
        <w:tc>
          <w:tcPr>
            <w:tcW w:w="1812" w:type="dxa"/>
          </w:tcPr>
          <w:p w14:paraId="3BB12CE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-30 000</w:t>
            </w:r>
          </w:p>
        </w:tc>
        <w:tc>
          <w:tcPr>
            <w:tcW w:w="1813" w:type="dxa"/>
          </w:tcPr>
          <w:p w14:paraId="17139FDD" w14:textId="77777777" w:rsidR="00CA207B" w:rsidRPr="00300617" w:rsidRDefault="00CA207B" w:rsidP="00B863E6">
            <w:pPr>
              <w:rPr>
                <w:rFonts w:ascii="Times New Roman" w:hAnsi="Times New Roman" w:cs="Times New Roman"/>
              </w:rPr>
            </w:pPr>
          </w:p>
        </w:tc>
        <w:tc>
          <w:tcPr>
            <w:tcW w:w="1813" w:type="dxa"/>
          </w:tcPr>
          <w:p w14:paraId="66E898E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-170 000</w:t>
            </w:r>
          </w:p>
        </w:tc>
      </w:tr>
      <w:tr w:rsidR="00CA207B" w:rsidRPr="00300617" w14:paraId="513D2D78" w14:textId="77777777" w:rsidTr="00B863E6">
        <w:tc>
          <w:tcPr>
            <w:tcW w:w="1812" w:type="dxa"/>
          </w:tcPr>
          <w:p w14:paraId="55E310F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030EB691" w14:textId="77777777" w:rsidR="00CA207B" w:rsidRPr="00300617" w:rsidRDefault="00CA207B" w:rsidP="00B863E6">
            <w:pPr>
              <w:rPr>
                <w:rFonts w:ascii="Times New Roman" w:hAnsi="Times New Roman" w:cs="Times New Roman"/>
              </w:rPr>
            </w:pPr>
          </w:p>
        </w:tc>
        <w:tc>
          <w:tcPr>
            <w:tcW w:w="1812" w:type="dxa"/>
          </w:tcPr>
          <w:p w14:paraId="667E7C31" w14:textId="77777777" w:rsidR="00CA207B" w:rsidRPr="00300617" w:rsidRDefault="00CA207B" w:rsidP="00B863E6">
            <w:pPr>
              <w:rPr>
                <w:rFonts w:ascii="Times New Roman" w:hAnsi="Times New Roman" w:cs="Times New Roman"/>
              </w:rPr>
            </w:pPr>
          </w:p>
        </w:tc>
        <w:tc>
          <w:tcPr>
            <w:tcW w:w="1813" w:type="dxa"/>
          </w:tcPr>
          <w:p w14:paraId="1D6F4164" w14:textId="77777777" w:rsidR="00CA207B" w:rsidRPr="00300617" w:rsidRDefault="00CA207B" w:rsidP="00B863E6">
            <w:pPr>
              <w:rPr>
                <w:rFonts w:ascii="Times New Roman" w:hAnsi="Times New Roman" w:cs="Times New Roman"/>
              </w:rPr>
            </w:pPr>
          </w:p>
        </w:tc>
        <w:tc>
          <w:tcPr>
            <w:tcW w:w="1813" w:type="dxa"/>
          </w:tcPr>
          <w:p w14:paraId="502C5EC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w:t>
            </w:r>
            <w:r>
              <w:rPr>
                <w:rFonts w:ascii="Times New Roman" w:hAnsi="Times New Roman" w:cs="Times New Roman"/>
              </w:rPr>
              <w:t>4</w:t>
            </w:r>
            <w:r w:rsidRPr="00300617">
              <w:rPr>
                <w:rFonts w:ascii="Times New Roman" w:hAnsi="Times New Roman" w:cs="Times New Roman"/>
              </w:rPr>
              <w:t>0 000</w:t>
            </w:r>
          </w:p>
        </w:tc>
      </w:tr>
    </w:tbl>
    <w:p w14:paraId="33063660" w14:textId="77777777" w:rsidR="00CA207B" w:rsidRPr="004C1640" w:rsidRDefault="00CA207B" w:rsidP="00CA207B">
      <w:pPr>
        <w:pStyle w:val="Rubrik1"/>
        <w:numPr>
          <w:ilvl w:val="0"/>
          <w:numId w:val="0"/>
        </w:numPr>
        <w:rPr>
          <w:rFonts w:ascii="Times New Roman" w:eastAsiaTheme="minorHAnsi" w:hAnsi="Times New Roman" w:cs="Times New Roman"/>
          <w:b w:val="0"/>
          <w:bCs w:val="0"/>
          <w:sz w:val="24"/>
          <w:szCs w:val="24"/>
        </w:rPr>
      </w:pPr>
      <w:r w:rsidRPr="004C1640">
        <w:rPr>
          <w:rFonts w:ascii="Times New Roman" w:eastAsiaTheme="minorHAnsi" w:hAnsi="Times New Roman" w:cs="Times New Roman"/>
          <w:sz w:val="24"/>
          <w:szCs w:val="24"/>
        </w:rPr>
        <w:t>Förslag:</w:t>
      </w:r>
      <w:r>
        <w:rPr>
          <w:rFonts w:ascii="Times New Roman" w:eastAsiaTheme="minorHAnsi" w:hAnsi="Times New Roman" w:cs="Times New Roman"/>
          <w:b w:val="0"/>
          <w:bCs w:val="0"/>
          <w:sz w:val="24"/>
          <w:szCs w:val="24"/>
        </w:rPr>
        <w:t xml:space="preserve"> Momentet ökas med 140 000 euro. </w:t>
      </w:r>
      <w:r>
        <w:rPr>
          <w:rFonts w:ascii="Times New Roman" w:eastAsiaTheme="minorHAnsi" w:hAnsi="Times New Roman" w:cs="Times New Roman"/>
          <w:b w:val="0"/>
          <w:bCs w:val="0"/>
          <w:sz w:val="24"/>
          <w:szCs w:val="24"/>
        </w:rPr>
        <w:br/>
      </w:r>
      <w:r w:rsidRPr="004C1640">
        <w:rPr>
          <w:rFonts w:ascii="Times New Roman" w:eastAsiaTheme="minorHAnsi" w:hAnsi="Times New Roman" w:cs="Times New Roman"/>
          <w:sz w:val="24"/>
          <w:szCs w:val="24"/>
        </w:rPr>
        <w:t>Motivering:</w:t>
      </w:r>
      <w:r>
        <w:rPr>
          <w:rFonts w:ascii="Times New Roman" w:eastAsiaTheme="minorHAnsi" w:hAnsi="Times New Roman" w:cs="Times New Roman"/>
          <w:b w:val="0"/>
          <w:bCs w:val="0"/>
          <w:sz w:val="24"/>
          <w:szCs w:val="24"/>
        </w:rPr>
        <w:t xml:space="preserve"> </w:t>
      </w:r>
      <w:r>
        <w:rPr>
          <w:rFonts w:ascii="Times New Roman" w:eastAsiaTheme="minorHAnsi" w:hAnsi="Times New Roman" w:cs="Times New Roman"/>
          <w:b w:val="0"/>
          <w:bCs w:val="0"/>
          <w:sz w:val="24"/>
          <w:szCs w:val="24"/>
        </w:rPr>
        <w:br/>
      </w:r>
      <w:r w:rsidRPr="004C1640">
        <w:rPr>
          <w:rFonts w:ascii="Times New Roman" w:eastAsiaTheme="minorHAnsi" w:hAnsi="Times New Roman" w:cs="Times New Roman"/>
          <w:b w:val="0"/>
          <w:bCs w:val="0"/>
          <w:sz w:val="24"/>
          <w:szCs w:val="24"/>
        </w:rPr>
        <w:t>Det särskilt riktade stödet till Kumlinge apotek utgår med motivering att verksamheten bör bedrivas på helt affärsmässiga grunder. Anslaget minskas med 30</w:t>
      </w:r>
      <w:r>
        <w:rPr>
          <w:rFonts w:ascii="Times New Roman" w:eastAsiaTheme="minorHAnsi" w:hAnsi="Times New Roman" w:cs="Times New Roman"/>
          <w:b w:val="0"/>
          <w:bCs w:val="0"/>
          <w:sz w:val="24"/>
          <w:szCs w:val="24"/>
        </w:rPr>
        <w:t xml:space="preserve"> </w:t>
      </w:r>
      <w:r w:rsidRPr="004C1640">
        <w:rPr>
          <w:rFonts w:ascii="Times New Roman" w:eastAsiaTheme="minorHAnsi" w:hAnsi="Times New Roman" w:cs="Times New Roman"/>
          <w:b w:val="0"/>
          <w:bCs w:val="0"/>
          <w:sz w:val="24"/>
          <w:szCs w:val="24"/>
        </w:rPr>
        <w:t xml:space="preserve">000 euro. Under momentet placeras </w:t>
      </w:r>
      <w:proofErr w:type="gramStart"/>
      <w:r w:rsidRPr="004C1640">
        <w:rPr>
          <w:rFonts w:ascii="Times New Roman" w:eastAsiaTheme="minorHAnsi" w:hAnsi="Times New Roman" w:cs="Times New Roman"/>
          <w:b w:val="0"/>
          <w:bCs w:val="0"/>
          <w:sz w:val="24"/>
          <w:szCs w:val="24"/>
        </w:rPr>
        <w:t>istället</w:t>
      </w:r>
      <w:proofErr w:type="gramEnd"/>
      <w:r w:rsidRPr="004C1640">
        <w:rPr>
          <w:rFonts w:ascii="Times New Roman" w:eastAsiaTheme="minorHAnsi" w:hAnsi="Times New Roman" w:cs="Times New Roman"/>
          <w:b w:val="0"/>
          <w:bCs w:val="0"/>
          <w:sz w:val="24"/>
          <w:szCs w:val="24"/>
        </w:rPr>
        <w:t xml:space="preserve"> en ersättning till kommunerna för införandet av friskvårdsförmån för närståendevårdare. Ersättningen betalas ut per verklig redovisad kostnad. Förslaget innebär en utökning om totalt 1</w:t>
      </w:r>
      <w:r>
        <w:rPr>
          <w:rFonts w:ascii="Times New Roman" w:eastAsiaTheme="minorHAnsi" w:hAnsi="Times New Roman" w:cs="Times New Roman"/>
          <w:b w:val="0"/>
          <w:bCs w:val="0"/>
          <w:sz w:val="24"/>
          <w:szCs w:val="24"/>
        </w:rPr>
        <w:t>4</w:t>
      </w:r>
      <w:r w:rsidRPr="004C1640">
        <w:rPr>
          <w:rFonts w:ascii="Times New Roman" w:eastAsiaTheme="minorHAnsi" w:hAnsi="Times New Roman" w:cs="Times New Roman"/>
          <w:b w:val="0"/>
          <w:bCs w:val="0"/>
          <w:sz w:val="24"/>
          <w:szCs w:val="24"/>
        </w:rPr>
        <w:t>0</w:t>
      </w:r>
      <w:r>
        <w:rPr>
          <w:rFonts w:ascii="Times New Roman" w:eastAsiaTheme="minorHAnsi" w:hAnsi="Times New Roman" w:cs="Times New Roman"/>
          <w:b w:val="0"/>
          <w:bCs w:val="0"/>
          <w:sz w:val="24"/>
          <w:szCs w:val="24"/>
        </w:rPr>
        <w:t xml:space="preserve"> </w:t>
      </w:r>
      <w:r w:rsidRPr="004C1640">
        <w:rPr>
          <w:rFonts w:ascii="Times New Roman" w:eastAsiaTheme="minorHAnsi" w:hAnsi="Times New Roman" w:cs="Times New Roman"/>
          <w:b w:val="0"/>
          <w:bCs w:val="0"/>
          <w:sz w:val="24"/>
          <w:szCs w:val="24"/>
        </w:rPr>
        <w:t xml:space="preserve">000 euro. </w:t>
      </w:r>
      <w:r>
        <w:rPr>
          <w:rFonts w:ascii="Times New Roman" w:eastAsiaTheme="minorHAnsi" w:hAnsi="Times New Roman" w:cs="Times New Roman"/>
          <w:b w:val="0"/>
          <w:bCs w:val="0"/>
          <w:sz w:val="24"/>
          <w:szCs w:val="24"/>
        </w:rPr>
        <w:br/>
      </w:r>
    </w:p>
    <w:p w14:paraId="1060DC4A" w14:textId="77777777" w:rsidR="00CA207B" w:rsidRPr="00300617" w:rsidRDefault="00CA207B" w:rsidP="00CA207B">
      <w:r w:rsidRPr="00300617">
        <w:rPr>
          <w:rStyle w:val="Rubrik2Char"/>
          <w:rFonts w:ascii="Times New Roman" w:hAnsi="Times New Roman" w:cs="Times New Roman"/>
          <w:i w:val="0"/>
          <w:iCs w:val="0"/>
          <w:sz w:val="24"/>
          <w:szCs w:val="24"/>
        </w:rPr>
        <w:t>848 Ålands miljö- och hälsoskyddsmyndighet</w:t>
      </w:r>
      <w:r w:rsidRPr="00300617">
        <w:t xml:space="preserve"> </w:t>
      </w:r>
      <w:r w:rsidRPr="00300617">
        <w:br/>
      </w:r>
      <w:proofErr w:type="gramStart"/>
      <w:r w:rsidRPr="00300617">
        <w:rPr>
          <w:rStyle w:val="Rubrik3Char"/>
          <w:rFonts w:ascii="Times New Roman" w:hAnsi="Times New Roman" w:cs="Times New Roman"/>
          <w:sz w:val="24"/>
          <w:szCs w:val="24"/>
        </w:rPr>
        <w:t>84810</w:t>
      </w:r>
      <w:proofErr w:type="gramEnd"/>
      <w:r w:rsidRPr="00300617">
        <w:rPr>
          <w:rStyle w:val="Rubrik3Char"/>
          <w:rFonts w:ascii="Times New Roman" w:hAnsi="Times New Roman" w:cs="Times New Roman"/>
          <w:sz w:val="24"/>
          <w:szCs w:val="24"/>
        </w:rPr>
        <w:t xml:space="preserve"> ÅMHM, verksamhet</w:t>
      </w:r>
    </w:p>
    <w:tbl>
      <w:tblPr>
        <w:tblStyle w:val="Tabellrutnt"/>
        <w:tblW w:w="0" w:type="auto"/>
        <w:tblLook w:val="04A0" w:firstRow="1" w:lastRow="0" w:firstColumn="1" w:lastColumn="0" w:noHBand="0" w:noVBand="1"/>
      </w:tblPr>
      <w:tblGrid>
        <w:gridCol w:w="1417"/>
        <w:gridCol w:w="1363"/>
        <w:gridCol w:w="1363"/>
        <w:gridCol w:w="1173"/>
        <w:gridCol w:w="1364"/>
      </w:tblGrid>
      <w:tr w:rsidR="00CA207B" w:rsidRPr="00300617" w14:paraId="0D1723DA" w14:textId="77777777" w:rsidTr="00B863E6">
        <w:tc>
          <w:tcPr>
            <w:tcW w:w="1812" w:type="dxa"/>
          </w:tcPr>
          <w:p w14:paraId="6EEFCD6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00A9114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71080D9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5CFDE997" w14:textId="77777777" w:rsidR="00CA207B" w:rsidRPr="00300617" w:rsidRDefault="00CA207B" w:rsidP="00B863E6">
            <w:pPr>
              <w:rPr>
                <w:rFonts w:ascii="Times New Roman" w:hAnsi="Times New Roman" w:cs="Times New Roman"/>
              </w:rPr>
            </w:pPr>
          </w:p>
        </w:tc>
        <w:tc>
          <w:tcPr>
            <w:tcW w:w="1813" w:type="dxa"/>
          </w:tcPr>
          <w:p w14:paraId="13F730C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74F3B779" w14:textId="77777777" w:rsidTr="00B863E6">
        <w:tc>
          <w:tcPr>
            <w:tcW w:w="1812" w:type="dxa"/>
          </w:tcPr>
          <w:p w14:paraId="4BC728B4" w14:textId="77777777" w:rsidR="00CA207B" w:rsidRPr="00300617" w:rsidRDefault="00CA207B" w:rsidP="00B863E6">
            <w:pPr>
              <w:rPr>
                <w:rFonts w:ascii="Times New Roman" w:hAnsi="Times New Roman" w:cs="Times New Roman"/>
              </w:rPr>
            </w:pPr>
          </w:p>
        </w:tc>
        <w:tc>
          <w:tcPr>
            <w:tcW w:w="1812" w:type="dxa"/>
          </w:tcPr>
          <w:p w14:paraId="3271584F" w14:textId="77777777" w:rsidR="00CA207B" w:rsidRPr="00300617" w:rsidRDefault="00CA207B" w:rsidP="00B863E6">
            <w:pPr>
              <w:rPr>
                <w:rFonts w:ascii="Times New Roman" w:hAnsi="Times New Roman" w:cs="Times New Roman"/>
              </w:rPr>
            </w:pPr>
          </w:p>
        </w:tc>
        <w:tc>
          <w:tcPr>
            <w:tcW w:w="1812" w:type="dxa"/>
          </w:tcPr>
          <w:p w14:paraId="41559D26" w14:textId="77777777" w:rsidR="00CA207B" w:rsidRPr="00300617" w:rsidRDefault="00CA207B" w:rsidP="00B863E6">
            <w:pPr>
              <w:rPr>
                <w:rFonts w:ascii="Times New Roman" w:hAnsi="Times New Roman" w:cs="Times New Roman"/>
              </w:rPr>
            </w:pPr>
          </w:p>
        </w:tc>
        <w:tc>
          <w:tcPr>
            <w:tcW w:w="1813" w:type="dxa"/>
          </w:tcPr>
          <w:p w14:paraId="0C7A9B77" w14:textId="77777777" w:rsidR="00CA207B" w:rsidRPr="00300617" w:rsidRDefault="00CA207B" w:rsidP="00B863E6">
            <w:pPr>
              <w:rPr>
                <w:rFonts w:ascii="Times New Roman" w:hAnsi="Times New Roman" w:cs="Times New Roman"/>
              </w:rPr>
            </w:pPr>
          </w:p>
        </w:tc>
        <w:tc>
          <w:tcPr>
            <w:tcW w:w="1813" w:type="dxa"/>
          </w:tcPr>
          <w:p w14:paraId="56AAE3D8" w14:textId="77777777" w:rsidR="00CA207B" w:rsidRPr="00300617" w:rsidRDefault="00CA207B" w:rsidP="00B863E6">
            <w:pPr>
              <w:rPr>
                <w:rFonts w:ascii="Times New Roman" w:hAnsi="Times New Roman" w:cs="Times New Roman"/>
              </w:rPr>
            </w:pPr>
          </w:p>
        </w:tc>
      </w:tr>
      <w:tr w:rsidR="00CA207B" w:rsidRPr="00300617" w14:paraId="0C90FF2B" w14:textId="77777777" w:rsidTr="00B863E6">
        <w:tc>
          <w:tcPr>
            <w:tcW w:w="1812" w:type="dxa"/>
          </w:tcPr>
          <w:p w14:paraId="44D28D4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5C829B0F" w14:textId="77777777" w:rsidR="00CA207B" w:rsidRPr="00300617" w:rsidRDefault="00CA207B" w:rsidP="00B863E6">
            <w:pPr>
              <w:rPr>
                <w:rFonts w:ascii="Times New Roman" w:hAnsi="Times New Roman" w:cs="Times New Roman"/>
              </w:rPr>
            </w:pPr>
          </w:p>
        </w:tc>
        <w:tc>
          <w:tcPr>
            <w:tcW w:w="1812" w:type="dxa"/>
          </w:tcPr>
          <w:p w14:paraId="1983661E" w14:textId="77777777" w:rsidR="00CA207B" w:rsidRPr="00300617" w:rsidRDefault="00CA207B" w:rsidP="00B863E6">
            <w:pPr>
              <w:rPr>
                <w:rFonts w:ascii="Times New Roman" w:hAnsi="Times New Roman" w:cs="Times New Roman"/>
              </w:rPr>
            </w:pPr>
          </w:p>
        </w:tc>
        <w:tc>
          <w:tcPr>
            <w:tcW w:w="1813" w:type="dxa"/>
          </w:tcPr>
          <w:p w14:paraId="60F1544E" w14:textId="77777777" w:rsidR="00CA207B" w:rsidRPr="00300617" w:rsidRDefault="00CA207B" w:rsidP="00B863E6">
            <w:pPr>
              <w:rPr>
                <w:rFonts w:ascii="Times New Roman" w:hAnsi="Times New Roman" w:cs="Times New Roman"/>
              </w:rPr>
            </w:pPr>
          </w:p>
        </w:tc>
        <w:tc>
          <w:tcPr>
            <w:tcW w:w="1813" w:type="dxa"/>
          </w:tcPr>
          <w:p w14:paraId="253C122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-74 000</w:t>
            </w:r>
          </w:p>
        </w:tc>
      </w:tr>
    </w:tbl>
    <w:p w14:paraId="3199D36A" w14:textId="77777777" w:rsidR="00CA207B" w:rsidRPr="00300617" w:rsidRDefault="00CA207B" w:rsidP="00CA207B">
      <w:pPr>
        <w:pStyle w:val="Rubrik1"/>
        <w:numPr>
          <w:ilvl w:val="0"/>
          <w:numId w:val="0"/>
        </w:num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Förslag: </w:t>
      </w:r>
      <w:r w:rsidRPr="004C1640">
        <w:rPr>
          <w:rFonts w:ascii="Times New Roman" w:eastAsiaTheme="minorHAnsi" w:hAnsi="Times New Roman" w:cs="Times New Roman"/>
          <w:b w:val="0"/>
          <w:bCs w:val="0"/>
          <w:sz w:val="24"/>
          <w:szCs w:val="24"/>
        </w:rPr>
        <w:t>Momentet minskas med 74</w:t>
      </w:r>
      <w:r>
        <w:rPr>
          <w:rFonts w:ascii="Times New Roman" w:eastAsiaTheme="minorHAnsi" w:hAnsi="Times New Roman" w:cs="Times New Roman"/>
          <w:b w:val="0"/>
          <w:bCs w:val="0"/>
          <w:sz w:val="24"/>
          <w:szCs w:val="24"/>
        </w:rPr>
        <w:t xml:space="preserve"> </w:t>
      </w:r>
      <w:r w:rsidRPr="004C1640">
        <w:rPr>
          <w:rFonts w:ascii="Times New Roman" w:eastAsiaTheme="minorHAnsi" w:hAnsi="Times New Roman" w:cs="Times New Roman"/>
          <w:b w:val="0"/>
          <w:bCs w:val="0"/>
          <w:sz w:val="24"/>
          <w:szCs w:val="24"/>
        </w:rPr>
        <w:t>000 euro.</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br/>
        <w:t xml:space="preserve">Motivering: </w:t>
      </w:r>
      <w:r>
        <w:rPr>
          <w:rFonts w:ascii="Times New Roman" w:eastAsiaTheme="minorHAnsi" w:hAnsi="Times New Roman" w:cs="Times New Roman"/>
          <w:sz w:val="24"/>
          <w:szCs w:val="24"/>
        </w:rPr>
        <w:br/>
      </w:r>
      <w:r w:rsidRPr="004C1640">
        <w:rPr>
          <w:rFonts w:ascii="Times New Roman" w:eastAsiaTheme="minorHAnsi" w:hAnsi="Times New Roman" w:cs="Times New Roman"/>
          <w:b w:val="0"/>
          <w:bCs w:val="0"/>
          <w:sz w:val="24"/>
          <w:szCs w:val="24"/>
        </w:rPr>
        <w:t>De två tjänster som härrör till Sunnanvind avslutas och de budgeterade intäkterna för arbete i samband med havsbaserad vindkraft stryks. Förslaget ger en total inbesparingseffekt om 74</w:t>
      </w:r>
      <w:r>
        <w:rPr>
          <w:rFonts w:ascii="Times New Roman" w:eastAsiaTheme="minorHAnsi" w:hAnsi="Times New Roman" w:cs="Times New Roman"/>
          <w:b w:val="0"/>
          <w:bCs w:val="0"/>
          <w:sz w:val="24"/>
          <w:szCs w:val="24"/>
        </w:rPr>
        <w:t xml:space="preserve"> </w:t>
      </w:r>
      <w:r w:rsidRPr="004C1640">
        <w:rPr>
          <w:rFonts w:ascii="Times New Roman" w:eastAsiaTheme="minorHAnsi" w:hAnsi="Times New Roman" w:cs="Times New Roman"/>
          <w:b w:val="0"/>
          <w:bCs w:val="0"/>
          <w:sz w:val="24"/>
          <w:szCs w:val="24"/>
        </w:rPr>
        <w:t>000 euro. Momentet kunde troligen minskas ytterligare men styrelsen har underlåtit att separat budgetera medel för extern expertis som enligt uppgift troligen kommer att erfordras.</w:t>
      </w:r>
      <w:r w:rsidRPr="00300617">
        <w:rPr>
          <w:rFonts w:ascii="Times New Roman" w:eastAsiaTheme="minorHAnsi" w:hAnsi="Times New Roman" w:cs="Times New Roman"/>
          <w:sz w:val="24"/>
          <w:szCs w:val="24"/>
        </w:rPr>
        <w:t xml:space="preserve"> </w:t>
      </w:r>
    </w:p>
    <w:p w14:paraId="75504539" w14:textId="77777777" w:rsidR="00CA207B" w:rsidRPr="00300617" w:rsidRDefault="00CA207B" w:rsidP="00CA207B">
      <w:r w:rsidRPr="00B853AD">
        <w:rPr>
          <w:b/>
          <w:bCs/>
        </w:rPr>
        <w:t>Förslag:</w:t>
      </w:r>
      <w:r>
        <w:t xml:space="preserve"> Följande text tillfogas som budgetmål:</w:t>
      </w:r>
      <w:r>
        <w:br/>
      </w:r>
      <w:r w:rsidRPr="00300617">
        <w:t xml:space="preserve">Vid myndigheten inleds också en översyn av de olika tillstånden som hänför sig till näringslivet och syftet är kartlägga vilka tillstånd som kan förenklas. Syftet är att minska kostnaderna för näringslivet och att minska belastningen på myndigheten genom minskning av årliga ärenden. </w:t>
      </w:r>
      <w:r w:rsidRPr="00300617">
        <w:br/>
        <w:t>Kravet på revidering av miljötillstånd skall strykas. Den totala effekten av förändringarna är en inbesparing om 74</w:t>
      </w:r>
      <w:r>
        <w:t xml:space="preserve"> </w:t>
      </w:r>
      <w:r w:rsidRPr="00300617">
        <w:t xml:space="preserve">000 euro. </w:t>
      </w:r>
    </w:p>
    <w:p w14:paraId="237C92FF" w14:textId="77777777" w:rsidR="00CA207B" w:rsidRPr="00300617" w:rsidRDefault="00CA207B" w:rsidP="00CA207B"/>
    <w:p w14:paraId="7D1FFAB4" w14:textId="77777777" w:rsidR="00CA207B" w:rsidRPr="00120D9E" w:rsidRDefault="00CA207B" w:rsidP="00CA207B">
      <w:pPr>
        <w:pStyle w:val="Rubrik1"/>
        <w:numPr>
          <w:ilvl w:val="0"/>
          <w:numId w:val="0"/>
        </w:numPr>
        <w:rPr>
          <w:rFonts w:ascii="Times New Roman" w:hAnsi="Times New Roman" w:cs="Times New Roman"/>
          <w:i/>
          <w:iCs/>
          <w:sz w:val="24"/>
          <w:szCs w:val="24"/>
        </w:rPr>
      </w:pPr>
      <w:r w:rsidRPr="00120D9E">
        <w:rPr>
          <w:rFonts w:ascii="Times New Roman" w:hAnsi="Times New Roman" w:cs="Times New Roman"/>
          <w:i/>
          <w:iCs/>
          <w:sz w:val="24"/>
          <w:szCs w:val="24"/>
        </w:rPr>
        <w:lastRenderedPageBreak/>
        <w:t>Utbildnings- och kulturavdelningen / politikområde 5</w:t>
      </w:r>
    </w:p>
    <w:p w14:paraId="4EE1C2D3" w14:textId="77777777" w:rsidR="00CA207B" w:rsidRPr="00300617" w:rsidRDefault="00CA207B" w:rsidP="00CA207B">
      <w:r w:rsidRPr="00120D9E">
        <w:rPr>
          <w:b/>
          <w:bCs/>
        </w:rPr>
        <w:t>Förslag</w:t>
      </w:r>
      <w:r>
        <w:t xml:space="preserve">: Följande text tillfogas den allmänna motiveringen: </w:t>
      </w:r>
      <w:r w:rsidRPr="00300617">
        <w:t xml:space="preserve">Gymnasielagen förnyas och utbildningsutbudet inventeras för att säkerställa att de utbildningar som erbjuds matchar behovet på den åländska arbetsmarknaden. Behovet av YKB-utbildning inom lärprogrammen klarläggs för att säkerställa att kostnadsfri behörighet blir en del av utbildningen om behov föreligger. Vidare ses läroplanerna över med syfte att möjliggöra kortare yrkesutbildningar med examen på ett eller två studieår. Terminerna och loven ses över för att bättre passa med arbetsmarknadens behov av säsongspersonal. </w:t>
      </w:r>
    </w:p>
    <w:p w14:paraId="45FC072C" w14:textId="77777777" w:rsidR="00CA207B" w:rsidRPr="00300617" w:rsidRDefault="00CA207B" w:rsidP="00CA207B">
      <w:r w:rsidRPr="00300617">
        <w:t>Lagen om bildningsförbund upphävs eftersom den här typen av utbildningsverksamhet skall finansieras på samma sätt som annan föreningsverksamhet. Vidare tillsätts en arbetsgrupp för att utreda möjligheterna att samordna den fria bildningen vid Ålands Folkhögskola med den fria bildningen vid Ålands Medborgarinstitut.</w:t>
      </w:r>
    </w:p>
    <w:p w14:paraId="70ABF9C0" w14:textId="77777777" w:rsidR="00CA207B" w:rsidRPr="00300617" w:rsidRDefault="00CA207B" w:rsidP="00CA207B">
      <w:r w:rsidRPr="00300617">
        <w:t xml:space="preserve">Ett arbete för skapandet av en så kallad resursskola inleds, arbetet skall utreda alternativ och beakta frågor så som kostnadseffektivitet, kvalitet på utbildningsmiljö och optimal stödform för de som berörs av utbildningsformen. </w:t>
      </w:r>
    </w:p>
    <w:p w14:paraId="109921A1" w14:textId="77777777" w:rsidR="00CA207B" w:rsidRPr="00300617" w:rsidRDefault="00CA207B" w:rsidP="00CA207B">
      <w:r w:rsidRPr="00300617">
        <w:t>Landskapet avser även förändra lagen om barnomsorg och grundskola med syftet att tillgängliggöra grundskolans läroböcker och/eller licenser till de som bedriver hemskolning</w:t>
      </w:r>
      <w:r>
        <w:t xml:space="preserve"> vilket kan innebära en mindre budgetbelastning för kommunerna. </w:t>
      </w:r>
      <w:r w:rsidRPr="00300617">
        <w:br/>
        <w:t xml:space="preserve">Detta skapar bättre förutsättningar för en övergång från hemskolning till den kommunala skolan, och vice versa. Lagen ses även över med syftet att underlätta för återetableringen av kommunala barndagmammor, särskilt för de yngre barnen. </w:t>
      </w:r>
    </w:p>
    <w:p w14:paraId="5DABE019" w14:textId="77777777" w:rsidR="00CA207B" w:rsidRPr="00300617" w:rsidRDefault="00CA207B" w:rsidP="00CA207B">
      <w:r w:rsidRPr="00300617">
        <w:t xml:space="preserve">En arbetsgrupp tillsätts internt för att förnya grundskolans läroplaner, i arbetet ingår även att förbättra och kartlägga folkhälsan genom införandet av s.k. </w:t>
      </w:r>
      <w:proofErr w:type="spellStart"/>
      <w:r w:rsidRPr="00300617">
        <w:t>fystester</w:t>
      </w:r>
      <w:proofErr w:type="spellEnd"/>
      <w:r w:rsidRPr="00300617">
        <w:t xml:space="preserve"> inom ramen för grundskolans verksamhet. </w:t>
      </w:r>
    </w:p>
    <w:p w14:paraId="25C10B48" w14:textId="77777777" w:rsidR="00CA207B" w:rsidRPr="00300617" w:rsidRDefault="00CA207B" w:rsidP="00CA207B">
      <w:r w:rsidRPr="00300617">
        <w:t xml:space="preserve">Projektet ”Åland Rör Sig 2030” sjösätts som en satsning på folkhälsan och avser att stärka såväl den fysiska som psykiska hälsan hos barn och unga. Målet är minst 60 minuters rörelse under skoldagen vilket är en investering för framtiden. </w:t>
      </w:r>
    </w:p>
    <w:p w14:paraId="79DA87B8" w14:textId="77777777" w:rsidR="00CA207B" w:rsidRPr="00120D9E" w:rsidRDefault="00CA207B" w:rsidP="00CA207B">
      <w:pPr>
        <w:rPr>
          <w:rStyle w:val="Rubrik2Char"/>
          <w:rFonts w:ascii="Times New Roman" w:hAnsi="Times New Roman" w:cs="Times New Roman"/>
          <w:b w:val="0"/>
          <w:bCs w:val="0"/>
          <w:i w:val="0"/>
          <w:iCs w:val="0"/>
          <w:sz w:val="24"/>
          <w:szCs w:val="24"/>
        </w:rPr>
      </w:pPr>
    </w:p>
    <w:p w14:paraId="4F959162" w14:textId="77777777" w:rsidR="00CA207B" w:rsidRDefault="00CA207B" w:rsidP="00CA207B">
      <w:r w:rsidRPr="00300617">
        <w:rPr>
          <w:rStyle w:val="Rubrik2Char"/>
          <w:rFonts w:ascii="Times New Roman" w:hAnsi="Times New Roman" w:cs="Times New Roman"/>
          <w:i w:val="0"/>
          <w:iCs w:val="0"/>
          <w:sz w:val="24"/>
          <w:szCs w:val="24"/>
        </w:rPr>
        <w:t>515 Penningautomatmedel för ungdomsarbete och idrott</w:t>
      </w:r>
      <w:r w:rsidRPr="00300617">
        <w:t xml:space="preserve"> </w:t>
      </w:r>
    </w:p>
    <w:p w14:paraId="37F73A0A" w14:textId="77777777" w:rsidR="00CA207B" w:rsidRPr="00300617" w:rsidRDefault="00CA207B" w:rsidP="00CA207B">
      <w:r w:rsidRPr="00300617">
        <w:br/>
      </w:r>
      <w:proofErr w:type="gramStart"/>
      <w:r w:rsidRPr="00300617">
        <w:rPr>
          <w:rStyle w:val="Rubrik3Char"/>
          <w:rFonts w:ascii="Times New Roman" w:hAnsi="Times New Roman" w:cs="Times New Roman"/>
          <w:sz w:val="24"/>
          <w:szCs w:val="24"/>
        </w:rPr>
        <w:t>51500</w:t>
      </w:r>
      <w:proofErr w:type="gramEnd"/>
      <w:r w:rsidRPr="00300617">
        <w:rPr>
          <w:rStyle w:val="Rubrik3Char"/>
          <w:rFonts w:ascii="Times New Roman" w:hAnsi="Times New Roman" w:cs="Times New Roman"/>
          <w:sz w:val="24"/>
          <w:szCs w:val="24"/>
        </w:rPr>
        <w:t xml:space="preserve"> Penningautomatmedel för ungdomsarbete och idrott, överföringar (R)</w:t>
      </w:r>
    </w:p>
    <w:tbl>
      <w:tblPr>
        <w:tblStyle w:val="Tabellrutnt"/>
        <w:tblW w:w="0" w:type="auto"/>
        <w:tblLook w:val="04A0" w:firstRow="1" w:lastRow="0" w:firstColumn="1" w:lastColumn="0" w:noHBand="0" w:noVBand="1"/>
      </w:tblPr>
      <w:tblGrid>
        <w:gridCol w:w="1373"/>
        <w:gridCol w:w="1339"/>
        <w:gridCol w:w="1527"/>
        <w:gridCol w:w="1101"/>
        <w:gridCol w:w="1340"/>
      </w:tblGrid>
      <w:tr w:rsidR="00CA207B" w:rsidRPr="00300617" w14:paraId="67CC30B1" w14:textId="77777777" w:rsidTr="00B863E6">
        <w:tc>
          <w:tcPr>
            <w:tcW w:w="1812" w:type="dxa"/>
          </w:tcPr>
          <w:p w14:paraId="227A588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4AA2935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59FB9D8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24D799AA" w14:textId="77777777" w:rsidR="00CA207B" w:rsidRPr="00300617" w:rsidRDefault="00CA207B" w:rsidP="00B863E6">
            <w:pPr>
              <w:rPr>
                <w:rFonts w:ascii="Times New Roman" w:hAnsi="Times New Roman" w:cs="Times New Roman"/>
              </w:rPr>
            </w:pPr>
          </w:p>
        </w:tc>
        <w:tc>
          <w:tcPr>
            <w:tcW w:w="1813" w:type="dxa"/>
          </w:tcPr>
          <w:p w14:paraId="7E2EE32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5BFE6C8D" w14:textId="77777777" w:rsidTr="00B863E6">
        <w:tc>
          <w:tcPr>
            <w:tcW w:w="1812" w:type="dxa"/>
          </w:tcPr>
          <w:p w14:paraId="1F74F01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642A4FA8" w14:textId="77777777" w:rsidR="00CA207B" w:rsidRPr="00300617" w:rsidRDefault="00CA207B" w:rsidP="00B863E6">
            <w:pPr>
              <w:rPr>
                <w:rFonts w:ascii="Times New Roman" w:hAnsi="Times New Roman" w:cs="Times New Roman"/>
              </w:rPr>
            </w:pPr>
          </w:p>
        </w:tc>
        <w:tc>
          <w:tcPr>
            <w:tcW w:w="1812" w:type="dxa"/>
          </w:tcPr>
          <w:p w14:paraId="463EC290" w14:textId="77777777" w:rsidR="00CA207B" w:rsidRPr="00300617" w:rsidRDefault="00CA207B" w:rsidP="00B863E6">
            <w:pPr>
              <w:rPr>
                <w:rFonts w:ascii="Times New Roman" w:hAnsi="Times New Roman" w:cs="Times New Roman"/>
              </w:rPr>
            </w:pPr>
          </w:p>
        </w:tc>
        <w:tc>
          <w:tcPr>
            <w:tcW w:w="1813" w:type="dxa"/>
          </w:tcPr>
          <w:p w14:paraId="70BAE2AE" w14:textId="77777777" w:rsidR="00CA207B" w:rsidRPr="00300617" w:rsidRDefault="00CA207B" w:rsidP="00B863E6">
            <w:pPr>
              <w:rPr>
                <w:rFonts w:ascii="Times New Roman" w:hAnsi="Times New Roman" w:cs="Times New Roman"/>
              </w:rPr>
            </w:pPr>
          </w:p>
        </w:tc>
        <w:tc>
          <w:tcPr>
            <w:tcW w:w="1813" w:type="dxa"/>
          </w:tcPr>
          <w:p w14:paraId="4C971B48" w14:textId="77777777" w:rsidR="00CA207B" w:rsidRPr="00300617" w:rsidRDefault="00CA207B" w:rsidP="00B863E6">
            <w:pPr>
              <w:rPr>
                <w:rFonts w:ascii="Times New Roman" w:hAnsi="Times New Roman" w:cs="Times New Roman"/>
              </w:rPr>
            </w:pPr>
          </w:p>
        </w:tc>
      </w:tr>
      <w:tr w:rsidR="00CA207B" w:rsidRPr="00300617" w14:paraId="7E9DE5DC" w14:textId="77777777" w:rsidTr="00B863E6">
        <w:tc>
          <w:tcPr>
            <w:tcW w:w="1812" w:type="dxa"/>
          </w:tcPr>
          <w:p w14:paraId="4A973D6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271C877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-2 548 683</w:t>
            </w:r>
          </w:p>
        </w:tc>
        <w:tc>
          <w:tcPr>
            <w:tcW w:w="1812" w:type="dxa"/>
          </w:tcPr>
          <w:p w14:paraId="0C86C12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-2 464 000</w:t>
            </w:r>
          </w:p>
        </w:tc>
        <w:tc>
          <w:tcPr>
            <w:tcW w:w="1813" w:type="dxa"/>
          </w:tcPr>
          <w:p w14:paraId="28AC7026" w14:textId="77777777" w:rsidR="00CA207B" w:rsidRPr="00300617" w:rsidRDefault="00CA207B" w:rsidP="00B863E6">
            <w:pPr>
              <w:rPr>
                <w:rFonts w:ascii="Times New Roman" w:hAnsi="Times New Roman" w:cs="Times New Roman"/>
              </w:rPr>
            </w:pPr>
          </w:p>
        </w:tc>
        <w:tc>
          <w:tcPr>
            <w:tcW w:w="1813" w:type="dxa"/>
          </w:tcPr>
          <w:p w14:paraId="7A57351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-2 844 000</w:t>
            </w:r>
          </w:p>
        </w:tc>
      </w:tr>
      <w:tr w:rsidR="00CA207B" w:rsidRPr="00300617" w14:paraId="5AB352E8" w14:textId="77777777" w:rsidTr="00B863E6">
        <w:tc>
          <w:tcPr>
            <w:tcW w:w="1812" w:type="dxa"/>
          </w:tcPr>
          <w:p w14:paraId="0A88360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Ökning kontra LR:s förslag</w:t>
            </w:r>
          </w:p>
        </w:tc>
        <w:tc>
          <w:tcPr>
            <w:tcW w:w="1812" w:type="dxa"/>
          </w:tcPr>
          <w:p w14:paraId="268CEC21" w14:textId="77777777" w:rsidR="00CA207B" w:rsidRPr="00300617" w:rsidRDefault="00CA207B" w:rsidP="00B863E6">
            <w:pPr>
              <w:rPr>
                <w:rFonts w:ascii="Times New Roman" w:hAnsi="Times New Roman" w:cs="Times New Roman"/>
              </w:rPr>
            </w:pPr>
          </w:p>
        </w:tc>
        <w:tc>
          <w:tcPr>
            <w:tcW w:w="1812" w:type="dxa"/>
          </w:tcPr>
          <w:p w14:paraId="074B7C11" w14:textId="77777777" w:rsidR="00CA207B" w:rsidRPr="00300617" w:rsidRDefault="00CA207B" w:rsidP="00B863E6">
            <w:pPr>
              <w:rPr>
                <w:rFonts w:ascii="Times New Roman" w:hAnsi="Times New Roman" w:cs="Times New Roman"/>
              </w:rPr>
            </w:pPr>
          </w:p>
        </w:tc>
        <w:tc>
          <w:tcPr>
            <w:tcW w:w="1813" w:type="dxa"/>
          </w:tcPr>
          <w:p w14:paraId="75E355FD" w14:textId="77777777" w:rsidR="00CA207B" w:rsidRPr="00300617" w:rsidRDefault="00CA207B" w:rsidP="00B863E6">
            <w:pPr>
              <w:rPr>
                <w:rFonts w:ascii="Times New Roman" w:hAnsi="Times New Roman" w:cs="Times New Roman"/>
              </w:rPr>
            </w:pPr>
          </w:p>
        </w:tc>
        <w:tc>
          <w:tcPr>
            <w:tcW w:w="1813" w:type="dxa"/>
          </w:tcPr>
          <w:p w14:paraId="2D66C5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+390 000 </w:t>
            </w:r>
          </w:p>
        </w:tc>
      </w:tr>
    </w:tbl>
    <w:p w14:paraId="2C8069D8" w14:textId="77777777" w:rsidR="00CA207B" w:rsidRPr="00300617" w:rsidRDefault="00CA207B" w:rsidP="00CA207B">
      <w:pPr>
        <w:rPr>
          <w:rStyle w:val="Rubrik2Char"/>
          <w:rFonts w:ascii="Times New Roman" w:hAnsi="Times New Roman" w:cs="Times New Roman"/>
          <w:i w:val="0"/>
          <w:iCs w:val="0"/>
          <w:sz w:val="24"/>
          <w:szCs w:val="24"/>
        </w:rPr>
      </w:pPr>
      <w:r w:rsidRPr="004C1640">
        <w:rPr>
          <w:rFonts w:eastAsiaTheme="majorEastAsia"/>
          <w:b/>
          <w:bCs/>
        </w:rPr>
        <w:t>Förslag:</w:t>
      </w:r>
      <w:r>
        <w:rPr>
          <w:rFonts w:eastAsiaTheme="majorEastAsia"/>
        </w:rPr>
        <w:t xml:space="preserve"> Momentet utökas med 390 000 euro. </w:t>
      </w:r>
      <w:r>
        <w:rPr>
          <w:rFonts w:eastAsiaTheme="majorEastAsia"/>
        </w:rPr>
        <w:br/>
      </w:r>
      <w:r w:rsidRPr="004C1640">
        <w:rPr>
          <w:rFonts w:eastAsiaTheme="majorEastAsia"/>
          <w:b/>
          <w:bCs/>
        </w:rPr>
        <w:t>Motivering:</w:t>
      </w:r>
      <w:r>
        <w:rPr>
          <w:rFonts w:eastAsiaTheme="majorEastAsia"/>
        </w:rPr>
        <w:t xml:space="preserve"> </w:t>
      </w:r>
      <w:r w:rsidRPr="00300617">
        <w:rPr>
          <w:rFonts w:eastAsiaTheme="majorEastAsia"/>
        </w:rPr>
        <w:br/>
        <w:t xml:space="preserve">Åland Rör Sig 2030: För att stärka barns fysiska och mentala hälsa och motverka den ökande inaktiviteten föreslås en långsiktig satsning </w:t>
      </w:r>
      <w:r w:rsidRPr="00300617">
        <w:rPr>
          <w:rFonts w:eastAsiaTheme="majorEastAsia"/>
        </w:rPr>
        <w:lastRenderedPageBreak/>
        <w:t xml:space="preserve">på mer rörelse i skolan, stöd till föreningslivet samt utvärdering av resultat för en mätbar evidensbaserad utveckling. Målet är minst 60 minuters fysisk aktivitet per skoldag för alla elever. Projektet är en investering i framtida folkhälsa och minskade vårdkostnader. Momentet utökas med 390 000 euro. </w:t>
      </w:r>
    </w:p>
    <w:p w14:paraId="55695BF5" w14:textId="77777777" w:rsidR="00CA207B" w:rsidRPr="00300617" w:rsidRDefault="00CA207B" w:rsidP="00CA207B">
      <w:pPr>
        <w:rPr>
          <w:rStyle w:val="Rubrik2Char"/>
          <w:rFonts w:ascii="Times New Roman" w:hAnsi="Times New Roman" w:cs="Times New Roman"/>
          <w:i w:val="0"/>
          <w:iCs w:val="0"/>
          <w:sz w:val="24"/>
          <w:szCs w:val="24"/>
        </w:rPr>
      </w:pPr>
    </w:p>
    <w:p w14:paraId="176FB0DF" w14:textId="4A9B6A82" w:rsidR="00CA207B" w:rsidRPr="00300617" w:rsidRDefault="00CA207B" w:rsidP="00CA207B">
      <w:r w:rsidRPr="00300617">
        <w:rPr>
          <w:rStyle w:val="Rubrik2Char"/>
          <w:rFonts w:ascii="Times New Roman" w:hAnsi="Times New Roman" w:cs="Times New Roman"/>
          <w:i w:val="0"/>
          <w:iCs w:val="0"/>
          <w:sz w:val="24"/>
          <w:szCs w:val="24"/>
        </w:rPr>
        <w:t>516 Penningautomatmedel för kulturell verksamhet</w:t>
      </w:r>
      <w:r w:rsidRPr="00300617">
        <w:t xml:space="preserve"> </w:t>
      </w:r>
      <w:r w:rsidRPr="00300617">
        <w:br/>
      </w:r>
      <w:proofErr w:type="gramStart"/>
      <w:r w:rsidRPr="00300617">
        <w:rPr>
          <w:rStyle w:val="Rubrik3Char"/>
          <w:rFonts w:ascii="Times New Roman" w:hAnsi="Times New Roman" w:cs="Times New Roman"/>
          <w:sz w:val="24"/>
          <w:szCs w:val="24"/>
        </w:rPr>
        <w:t>51600</w:t>
      </w:r>
      <w:proofErr w:type="gramEnd"/>
      <w:r w:rsidRPr="00300617">
        <w:rPr>
          <w:rStyle w:val="Rubrik3Char"/>
          <w:rFonts w:ascii="Times New Roman" w:hAnsi="Times New Roman" w:cs="Times New Roman"/>
          <w:sz w:val="24"/>
          <w:szCs w:val="24"/>
        </w:rPr>
        <w:t xml:space="preserve"> Penningautomatmedel för kulturell verksamhet (R)</w:t>
      </w:r>
    </w:p>
    <w:tbl>
      <w:tblPr>
        <w:tblStyle w:val="Tabellrutnt"/>
        <w:tblW w:w="0" w:type="auto"/>
        <w:tblLook w:val="04A0" w:firstRow="1" w:lastRow="0" w:firstColumn="1" w:lastColumn="0" w:noHBand="0" w:noVBand="1"/>
      </w:tblPr>
      <w:tblGrid>
        <w:gridCol w:w="1396"/>
        <w:gridCol w:w="1339"/>
        <w:gridCol w:w="1466"/>
        <w:gridCol w:w="1139"/>
        <w:gridCol w:w="1340"/>
      </w:tblGrid>
      <w:tr w:rsidR="00CA207B" w:rsidRPr="00300617" w14:paraId="5A6A6B0B" w14:textId="77777777" w:rsidTr="00B863E6">
        <w:tc>
          <w:tcPr>
            <w:tcW w:w="1812" w:type="dxa"/>
          </w:tcPr>
          <w:p w14:paraId="32E122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01F5208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33EEA6D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6582D22E" w14:textId="77777777" w:rsidR="00CA207B" w:rsidRPr="00300617" w:rsidRDefault="00CA207B" w:rsidP="00B863E6">
            <w:pPr>
              <w:rPr>
                <w:rFonts w:ascii="Times New Roman" w:hAnsi="Times New Roman" w:cs="Times New Roman"/>
              </w:rPr>
            </w:pPr>
          </w:p>
        </w:tc>
        <w:tc>
          <w:tcPr>
            <w:tcW w:w="1813" w:type="dxa"/>
          </w:tcPr>
          <w:p w14:paraId="66C6244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2B40BB6A" w14:textId="77777777" w:rsidTr="00B863E6">
        <w:tc>
          <w:tcPr>
            <w:tcW w:w="1812" w:type="dxa"/>
          </w:tcPr>
          <w:p w14:paraId="3F996820" w14:textId="77777777" w:rsidR="00CA207B" w:rsidRPr="00300617" w:rsidRDefault="00CA207B" w:rsidP="00B863E6">
            <w:pPr>
              <w:rPr>
                <w:rFonts w:ascii="Times New Roman" w:hAnsi="Times New Roman" w:cs="Times New Roman"/>
              </w:rPr>
            </w:pPr>
          </w:p>
        </w:tc>
        <w:tc>
          <w:tcPr>
            <w:tcW w:w="1812" w:type="dxa"/>
          </w:tcPr>
          <w:p w14:paraId="7B3C7960" w14:textId="77777777" w:rsidR="00CA207B" w:rsidRPr="00300617" w:rsidRDefault="00CA207B" w:rsidP="00B863E6">
            <w:pPr>
              <w:rPr>
                <w:rFonts w:ascii="Times New Roman" w:hAnsi="Times New Roman" w:cs="Times New Roman"/>
              </w:rPr>
            </w:pPr>
          </w:p>
        </w:tc>
        <w:tc>
          <w:tcPr>
            <w:tcW w:w="1812" w:type="dxa"/>
          </w:tcPr>
          <w:p w14:paraId="5A094B57" w14:textId="77777777" w:rsidR="00CA207B" w:rsidRPr="00300617" w:rsidRDefault="00CA207B" w:rsidP="00B863E6">
            <w:pPr>
              <w:rPr>
                <w:rFonts w:ascii="Times New Roman" w:hAnsi="Times New Roman" w:cs="Times New Roman"/>
              </w:rPr>
            </w:pPr>
          </w:p>
        </w:tc>
        <w:tc>
          <w:tcPr>
            <w:tcW w:w="1813" w:type="dxa"/>
          </w:tcPr>
          <w:p w14:paraId="319C1F00" w14:textId="77777777" w:rsidR="00CA207B" w:rsidRPr="00300617" w:rsidRDefault="00CA207B" w:rsidP="00B863E6">
            <w:pPr>
              <w:rPr>
                <w:rFonts w:ascii="Times New Roman" w:hAnsi="Times New Roman" w:cs="Times New Roman"/>
              </w:rPr>
            </w:pPr>
          </w:p>
        </w:tc>
        <w:tc>
          <w:tcPr>
            <w:tcW w:w="1813" w:type="dxa"/>
          </w:tcPr>
          <w:p w14:paraId="4D5E0709" w14:textId="77777777" w:rsidR="00CA207B" w:rsidRPr="00300617" w:rsidRDefault="00CA207B" w:rsidP="00B863E6">
            <w:pPr>
              <w:rPr>
                <w:rFonts w:ascii="Times New Roman" w:hAnsi="Times New Roman" w:cs="Times New Roman"/>
              </w:rPr>
            </w:pPr>
          </w:p>
        </w:tc>
      </w:tr>
      <w:tr w:rsidR="00CA207B" w:rsidRPr="00300617" w14:paraId="36D00D84" w14:textId="77777777" w:rsidTr="00B863E6">
        <w:tc>
          <w:tcPr>
            <w:tcW w:w="1812" w:type="dxa"/>
          </w:tcPr>
          <w:p w14:paraId="6D628E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790198C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2840</w:t>
            </w:r>
          </w:p>
        </w:tc>
        <w:tc>
          <w:tcPr>
            <w:tcW w:w="1812" w:type="dxa"/>
          </w:tcPr>
          <w:p w14:paraId="4D4F8AE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5000</w:t>
            </w:r>
          </w:p>
        </w:tc>
        <w:tc>
          <w:tcPr>
            <w:tcW w:w="1813" w:type="dxa"/>
          </w:tcPr>
          <w:p w14:paraId="7F915E37" w14:textId="77777777" w:rsidR="00CA207B" w:rsidRPr="00300617" w:rsidRDefault="00CA207B" w:rsidP="00B863E6">
            <w:pPr>
              <w:rPr>
                <w:rFonts w:ascii="Times New Roman" w:hAnsi="Times New Roman" w:cs="Times New Roman"/>
              </w:rPr>
            </w:pPr>
          </w:p>
        </w:tc>
        <w:tc>
          <w:tcPr>
            <w:tcW w:w="1813" w:type="dxa"/>
          </w:tcPr>
          <w:p w14:paraId="06D8660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3000</w:t>
            </w:r>
          </w:p>
        </w:tc>
      </w:tr>
      <w:tr w:rsidR="00CA207B" w:rsidRPr="00300617" w14:paraId="23A5A936" w14:textId="77777777" w:rsidTr="00B863E6">
        <w:tc>
          <w:tcPr>
            <w:tcW w:w="1812" w:type="dxa"/>
          </w:tcPr>
          <w:p w14:paraId="66A3400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1FDCBD9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-248 949</w:t>
            </w:r>
          </w:p>
        </w:tc>
        <w:tc>
          <w:tcPr>
            <w:tcW w:w="1812" w:type="dxa"/>
          </w:tcPr>
          <w:p w14:paraId="72620A4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-122 000</w:t>
            </w:r>
          </w:p>
        </w:tc>
        <w:tc>
          <w:tcPr>
            <w:tcW w:w="1813" w:type="dxa"/>
          </w:tcPr>
          <w:p w14:paraId="3631C12E" w14:textId="77777777" w:rsidR="00CA207B" w:rsidRPr="00300617" w:rsidRDefault="00CA207B" w:rsidP="00B863E6">
            <w:pPr>
              <w:rPr>
                <w:rFonts w:ascii="Times New Roman" w:hAnsi="Times New Roman" w:cs="Times New Roman"/>
              </w:rPr>
            </w:pPr>
          </w:p>
        </w:tc>
        <w:tc>
          <w:tcPr>
            <w:tcW w:w="1813" w:type="dxa"/>
          </w:tcPr>
          <w:p w14:paraId="2DCCC4C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-148 000</w:t>
            </w:r>
          </w:p>
        </w:tc>
      </w:tr>
      <w:tr w:rsidR="00CA207B" w:rsidRPr="00300617" w14:paraId="7AA7DB3D" w14:textId="77777777" w:rsidTr="00B863E6">
        <w:tc>
          <w:tcPr>
            <w:tcW w:w="1812" w:type="dxa"/>
          </w:tcPr>
          <w:p w14:paraId="255948D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6D4B6FB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-246 109</w:t>
            </w:r>
          </w:p>
        </w:tc>
        <w:tc>
          <w:tcPr>
            <w:tcW w:w="1812" w:type="dxa"/>
          </w:tcPr>
          <w:p w14:paraId="020987A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-117 000</w:t>
            </w:r>
          </w:p>
        </w:tc>
        <w:tc>
          <w:tcPr>
            <w:tcW w:w="1813" w:type="dxa"/>
          </w:tcPr>
          <w:p w14:paraId="42A54F0F" w14:textId="77777777" w:rsidR="00CA207B" w:rsidRPr="00300617" w:rsidRDefault="00CA207B" w:rsidP="00B863E6">
            <w:pPr>
              <w:rPr>
                <w:rFonts w:ascii="Times New Roman" w:hAnsi="Times New Roman" w:cs="Times New Roman"/>
              </w:rPr>
            </w:pPr>
          </w:p>
        </w:tc>
        <w:tc>
          <w:tcPr>
            <w:tcW w:w="1813" w:type="dxa"/>
          </w:tcPr>
          <w:p w14:paraId="5AD6B9E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-145 000</w:t>
            </w:r>
          </w:p>
        </w:tc>
      </w:tr>
      <w:tr w:rsidR="00CA207B" w:rsidRPr="00300617" w14:paraId="601F6E0C" w14:textId="77777777" w:rsidTr="00B863E6">
        <w:tc>
          <w:tcPr>
            <w:tcW w:w="1812" w:type="dxa"/>
          </w:tcPr>
          <w:p w14:paraId="1492B61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5B5F43E0" w14:textId="77777777" w:rsidR="00CA207B" w:rsidRPr="00300617" w:rsidRDefault="00CA207B" w:rsidP="00B863E6">
            <w:pPr>
              <w:rPr>
                <w:rFonts w:ascii="Times New Roman" w:hAnsi="Times New Roman" w:cs="Times New Roman"/>
              </w:rPr>
            </w:pPr>
          </w:p>
        </w:tc>
        <w:tc>
          <w:tcPr>
            <w:tcW w:w="1812" w:type="dxa"/>
          </w:tcPr>
          <w:p w14:paraId="70BBCDD3" w14:textId="77777777" w:rsidR="00CA207B" w:rsidRPr="00300617" w:rsidRDefault="00CA207B" w:rsidP="00B863E6">
            <w:pPr>
              <w:rPr>
                <w:rFonts w:ascii="Times New Roman" w:hAnsi="Times New Roman" w:cs="Times New Roman"/>
              </w:rPr>
            </w:pPr>
          </w:p>
        </w:tc>
        <w:tc>
          <w:tcPr>
            <w:tcW w:w="1813" w:type="dxa"/>
          </w:tcPr>
          <w:p w14:paraId="6FD4159B" w14:textId="77777777" w:rsidR="00CA207B" w:rsidRPr="00300617" w:rsidRDefault="00CA207B" w:rsidP="00B863E6">
            <w:pPr>
              <w:rPr>
                <w:rFonts w:ascii="Times New Roman" w:hAnsi="Times New Roman" w:cs="Times New Roman"/>
              </w:rPr>
            </w:pPr>
          </w:p>
        </w:tc>
        <w:tc>
          <w:tcPr>
            <w:tcW w:w="1813" w:type="dxa"/>
          </w:tcPr>
          <w:p w14:paraId="364DC23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-20 000 </w:t>
            </w:r>
          </w:p>
        </w:tc>
      </w:tr>
    </w:tbl>
    <w:p w14:paraId="30CDAE8F" w14:textId="77777777" w:rsidR="00CA207B" w:rsidRPr="00300617" w:rsidRDefault="00CA207B" w:rsidP="00CA207B">
      <w:r w:rsidRPr="004C1640">
        <w:rPr>
          <w:b/>
          <w:bCs/>
        </w:rPr>
        <w:t>Förslag:</w:t>
      </w:r>
      <w:r>
        <w:t xml:space="preserve"> Momentet sänks med 20 000 euro. </w:t>
      </w:r>
      <w:r>
        <w:br/>
      </w:r>
      <w:r w:rsidRPr="004C1640">
        <w:rPr>
          <w:b/>
          <w:bCs/>
        </w:rPr>
        <w:t>Motivering:</w:t>
      </w:r>
      <w:r>
        <w:t xml:space="preserve"> </w:t>
      </w:r>
    </w:p>
    <w:p w14:paraId="5DAE6283" w14:textId="77777777" w:rsidR="00CA207B" w:rsidRPr="00300617" w:rsidRDefault="00CA207B" w:rsidP="00CA207B">
      <w:r w:rsidRPr="00300617">
        <w:t xml:space="preserve">Samarbetet med Gävle Symfoniorkester avslutas och ett nytt samarbetsavtal ingås med Ålands Symfoniorkester. Satsningen främjar lokala förmågors möjligheter och lyfter den åländska musikerkåren. För ändamålet budgeteras 15 000 euro. Förslaget </w:t>
      </w:r>
      <w:r>
        <w:t>innebär en</w:t>
      </w:r>
      <w:r w:rsidRPr="00300617">
        <w:t xml:space="preserve"> inbesparing om 20</w:t>
      </w:r>
      <w:r>
        <w:t xml:space="preserve"> </w:t>
      </w:r>
      <w:r w:rsidRPr="00300617">
        <w:t xml:space="preserve">000 euro. </w:t>
      </w:r>
    </w:p>
    <w:p w14:paraId="06062F22" w14:textId="77777777" w:rsidR="00CA207B" w:rsidRPr="00300617" w:rsidRDefault="00CA207B" w:rsidP="00CA207B"/>
    <w:p w14:paraId="364AE246" w14:textId="77777777" w:rsidR="00CA207B" w:rsidRPr="00300617" w:rsidRDefault="00CA207B" w:rsidP="00CA207B">
      <w:proofErr w:type="gramStart"/>
      <w:r w:rsidRPr="00300617">
        <w:rPr>
          <w:rStyle w:val="Rubrik3Char"/>
          <w:rFonts w:ascii="Times New Roman" w:hAnsi="Times New Roman" w:cs="Times New Roman"/>
          <w:sz w:val="24"/>
          <w:szCs w:val="24"/>
        </w:rPr>
        <w:t>51600</w:t>
      </w:r>
      <w:proofErr w:type="gramEnd"/>
      <w:r w:rsidRPr="00300617">
        <w:rPr>
          <w:rStyle w:val="Rubrik3Char"/>
          <w:rFonts w:ascii="Times New Roman" w:hAnsi="Times New Roman" w:cs="Times New Roman"/>
          <w:sz w:val="24"/>
          <w:szCs w:val="24"/>
        </w:rPr>
        <w:t xml:space="preserve"> Penningautomatmedel för kulturell </w:t>
      </w:r>
      <w:r>
        <w:rPr>
          <w:rStyle w:val="Rubrik3Char"/>
          <w:rFonts w:ascii="Times New Roman" w:hAnsi="Times New Roman" w:cs="Times New Roman"/>
          <w:sz w:val="24"/>
          <w:szCs w:val="24"/>
        </w:rPr>
        <w:t>verksamhet, överföringar</w:t>
      </w:r>
      <w:r w:rsidRPr="00300617">
        <w:rPr>
          <w:rStyle w:val="Rubrik3Char"/>
          <w:rFonts w:ascii="Times New Roman" w:hAnsi="Times New Roman" w:cs="Times New Roman"/>
          <w:sz w:val="24"/>
          <w:szCs w:val="24"/>
        </w:rPr>
        <w:t xml:space="preserve"> (R)</w:t>
      </w:r>
    </w:p>
    <w:tbl>
      <w:tblPr>
        <w:tblStyle w:val="Tabellrutnt"/>
        <w:tblW w:w="0" w:type="auto"/>
        <w:tblLook w:val="04A0" w:firstRow="1" w:lastRow="0" w:firstColumn="1" w:lastColumn="0" w:noHBand="0" w:noVBand="1"/>
      </w:tblPr>
      <w:tblGrid>
        <w:gridCol w:w="1335"/>
        <w:gridCol w:w="1503"/>
        <w:gridCol w:w="1503"/>
        <w:gridCol w:w="1040"/>
        <w:gridCol w:w="1299"/>
      </w:tblGrid>
      <w:tr w:rsidR="00CA207B" w:rsidRPr="00300617" w14:paraId="11A04C26" w14:textId="77777777" w:rsidTr="00B863E6">
        <w:tc>
          <w:tcPr>
            <w:tcW w:w="1812" w:type="dxa"/>
          </w:tcPr>
          <w:p w14:paraId="71D776B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71F30C4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142B9F2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688518B1" w14:textId="77777777" w:rsidR="00CA207B" w:rsidRPr="00300617" w:rsidRDefault="00CA207B" w:rsidP="00B863E6">
            <w:pPr>
              <w:rPr>
                <w:rFonts w:ascii="Times New Roman" w:hAnsi="Times New Roman" w:cs="Times New Roman"/>
              </w:rPr>
            </w:pPr>
          </w:p>
        </w:tc>
        <w:tc>
          <w:tcPr>
            <w:tcW w:w="1813" w:type="dxa"/>
          </w:tcPr>
          <w:p w14:paraId="55113EB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715323C1" w14:textId="77777777" w:rsidTr="00B863E6">
        <w:tc>
          <w:tcPr>
            <w:tcW w:w="1812" w:type="dxa"/>
          </w:tcPr>
          <w:p w14:paraId="4D961AD5" w14:textId="77777777" w:rsidR="00CA207B" w:rsidRPr="00300617" w:rsidRDefault="00CA207B" w:rsidP="00B863E6">
            <w:pPr>
              <w:rPr>
                <w:rFonts w:ascii="Times New Roman" w:hAnsi="Times New Roman" w:cs="Times New Roman"/>
              </w:rPr>
            </w:pPr>
          </w:p>
        </w:tc>
        <w:tc>
          <w:tcPr>
            <w:tcW w:w="1812" w:type="dxa"/>
          </w:tcPr>
          <w:p w14:paraId="12902CBB" w14:textId="77777777" w:rsidR="00CA207B" w:rsidRPr="00300617" w:rsidRDefault="00CA207B" w:rsidP="00B863E6">
            <w:pPr>
              <w:rPr>
                <w:rFonts w:ascii="Times New Roman" w:hAnsi="Times New Roman" w:cs="Times New Roman"/>
              </w:rPr>
            </w:pPr>
          </w:p>
        </w:tc>
        <w:tc>
          <w:tcPr>
            <w:tcW w:w="1812" w:type="dxa"/>
          </w:tcPr>
          <w:p w14:paraId="4010C31F" w14:textId="77777777" w:rsidR="00CA207B" w:rsidRPr="00300617" w:rsidRDefault="00CA207B" w:rsidP="00B863E6">
            <w:pPr>
              <w:rPr>
                <w:rFonts w:ascii="Times New Roman" w:hAnsi="Times New Roman" w:cs="Times New Roman"/>
              </w:rPr>
            </w:pPr>
          </w:p>
        </w:tc>
        <w:tc>
          <w:tcPr>
            <w:tcW w:w="1813" w:type="dxa"/>
          </w:tcPr>
          <w:p w14:paraId="5E1A5726" w14:textId="77777777" w:rsidR="00CA207B" w:rsidRPr="00300617" w:rsidRDefault="00CA207B" w:rsidP="00B863E6">
            <w:pPr>
              <w:rPr>
                <w:rFonts w:ascii="Times New Roman" w:hAnsi="Times New Roman" w:cs="Times New Roman"/>
              </w:rPr>
            </w:pPr>
          </w:p>
        </w:tc>
        <w:tc>
          <w:tcPr>
            <w:tcW w:w="1813" w:type="dxa"/>
          </w:tcPr>
          <w:p w14:paraId="338E334F" w14:textId="77777777" w:rsidR="00CA207B" w:rsidRPr="00300617" w:rsidRDefault="00CA207B" w:rsidP="00B863E6">
            <w:pPr>
              <w:rPr>
                <w:rFonts w:ascii="Times New Roman" w:hAnsi="Times New Roman" w:cs="Times New Roman"/>
              </w:rPr>
            </w:pPr>
          </w:p>
        </w:tc>
      </w:tr>
      <w:tr w:rsidR="00CA207B" w:rsidRPr="00300617" w14:paraId="4CA11AAF" w14:textId="77777777" w:rsidTr="00B863E6">
        <w:tc>
          <w:tcPr>
            <w:tcW w:w="1812" w:type="dxa"/>
          </w:tcPr>
          <w:p w14:paraId="1D8F9CF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2984D73E" w14:textId="77777777" w:rsidR="00CA207B" w:rsidRPr="00300617" w:rsidRDefault="00CA207B" w:rsidP="00B863E6">
            <w:pPr>
              <w:rPr>
                <w:rFonts w:ascii="Times New Roman" w:hAnsi="Times New Roman" w:cs="Times New Roman"/>
              </w:rPr>
            </w:pPr>
          </w:p>
        </w:tc>
        <w:tc>
          <w:tcPr>
            <w:tcW w:w="1812" w:type="dxa"/>
          </w:tcPr>
          <w:p w14:paraId="68422B81" w14:textId="77777777" w:rsidR="00CA207B" w:rsidRPr="00300617" w:rsidRDefault="00CA207B" w:rsidP="00B863E6">
            <w:pPr>
              <w:rPr>
                <w:rFonts w:ascii="Times New Roman" w:hAnsi="Times New Roman" w:cs="Times New Roman"/>
              </w:rPr>
            </w:pPr>
          </w:p>
        </w:tc>
        <w:tc>
          <w:tcPr>
            <w:tcW w:w="1813" w:type="dxa"/>
          </w:tcPr>
          <w:p w14:paraId="4D8BE6BA" w14:textId="77777777" w:rsidR="00CA207B" w:rsidRPr="00300617" w:rsidRDefault="00CA207B" w:rsidP="00B863E6">
            <w:pPr>
              <w:rPr>
                <w:rFonts w:ascii="Times New Roman" w:hAnsi="Times New Roman" w:cs="Times New Roman"/>
              </w:rPr>
            </w:pPr>
          </w:p>
        </w:tc>
        <w:tc>
          <w:tcPr>
            <w:tcW w:w="1813" w:type="dxa"/>
          </w:tcPr>
          <w:p w14:paraId="0B1F58DF" w14:textId="77777777" w:rsidR="00CA207B" w:rsidRPr="00300617" w:rsidRDefault="00CA207B" w:rsidP="00B863E6">
            <w:pPr>
              <w:rPr>
                <w:rFonts w:ascii="Times New Roman" w:hAnsi="Times New Roman" w:cs="Times New Roman"/>
              </w:rPr>
            </w:pPr>
          </w:p>
        </w:tc>
      </w:tr>
      <w:tr w:rsidR="00CA207B" w:rsidRPr="00300617" w14:paraId="414ED31A" w14:textId="77777777" w:rsidTr="00B863E6">
        <w:tc>
          <w:tcPr>
            <w:tcW w:w="1812" w:type="dxa"/>
          </w:tcPr>
          <w:p w14:paraId="5B8983D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4593A7E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-2 244 230</w:t>
            </w:r>
          </w:p>
        </w:tc>
        <w:tc>
          <w:tcPr>
            <w:tcW w:w="1812" w:type="dxa"/>
          </w:tcPr>
          <w:p w14:paraId="4C9CDF6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-2 016 000</w:t>
            </w:r>
          </w:p>
        </w:tc>
        <w:tc>
          <w:tcPr>
            <w:tcW w:w="1813" w:type="dxa"/>
          </w:tcPr>
          <w:p w14:paraId="3933126A" w14:textId="77777777" w:rsidR="00CA207B" w:rsidRPr="00300617" w:rsidRDefault="00CA207B" w:rsidP="00B863E6">
            <w:pPr>
              <w:rPr>
                <w:rFonts w:ascii="Times New Roman" w:hAnsi="Times New Roman" w:cs="Times New Roman"/>
              </w:rPr>
            </w:pPr>
          </w:p>
        </w:tc>
        <w:tc>
          <w:tcPr>
            <w:tcW w:w="1813" w:type="dxa"/>
          </w:tcPr>
          <w:p w14:paraId="7756357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-1 877 000</w:t>
            </w:r>
          </w:p>
        </w:tc>
      </w:tr>
      <w:tr w:rsidR="00CA207B" w:rsidRPr="00300617" w14:paraId="00D8B0FE" w14:textId="77777777" w:rsidTr="00B863E6">
        <w:tc>
          <w:tcPr>
            <w:tcW w:w="1812" w:type="dxa"/>
          </w:tcPr>
          <w:p w14:paraId="08056C6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531D859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-2 244 230</w:t>
            </w:r>
          </w:p>
        </w:tc>
        <w:tc>
          <w:tcPr>
            <w:tcW w:w="1812" w:type="dxa"/>
          </w:tcPr>
          <w:p w14:paraId="2E9AAC3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-2 016 000</w:t>
            </w:r>
          </w:p>
        </w:tc>
        <w:tc>
          <w:tcPr>
            <w:tcW w:w="1813" w:type="dxa"/>
          </w:tcPr>
          <w:p w14:paraId="7ECDF3A6" w14:textId="77777777" w:rsidR="00CA207B" w:rsidRPr="00300617" w:rsidRDefault="00CA207B" w:rsidP="00B863E6">
            <w:pPr>
              <w:rPr>
                <w:rFonts w:ascii="Times New Roman" w:hAnsi="Times New Roman" w:cs="Times New Roman"/>
              </w:rPr>
            </w:pPr>
          </w:p>
        </w:tc>
        <w:tc>
          <w:tcPr>
            <w:tcW w:w="1813" w:type="dxa"/>
          </w:tcPr>
          <w:p w14:paraId="3E092B8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-1 877 00</w:t>
            </w:r>
          </w:p>
        </w:tc>
      </w:tr>
      <w:tr w:rsidR="00CA207B" w:rsidRPr="00300617" w14:paraId="18AA0F25" w14:textId="77777777" w:rsidTr="00B863E6">
        <w:tc>
          <w:tcPr>
            <w:tcW w:w="1812" w:type="dxa"/>
          </w:tcPr>
          <w:p w14:paraId="140AC1EA"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812" w:type="dxa"/>
          </w:tcPr>
          <w:p w14:paraId="7BBDE5FA" w14:textId="77777777" w:rsidR="00CA207B" w:rsidRPr="00300617" w:rsidRDefault="00CA207B" w:rsidP="00B863E6">
            <w:pPr>
              <w:rPr>
                <w:rFonts w:ascii="Times New Roman" w:hAnsi="Times New Roman" w:cs="Times New Roman"/>
              </w:rPr>
            </w:pPr>
          </w:p>
        </w:tc>
        <w:tc>
          <w:tcPr>
            <w:tcW w:w="1812" w:type="dxa"/>
          </w:tcPr>
          <w:p w14:paraId="3F2CA776" w14:textId="77777777" w:rsidR="00CA207B" w:rsidRPr="00300617" w:rsidRDefault="00CA207B" w:rsidP="00B863E6">
            <w:pPr>
              <w:rPr>
                <w:rFonts w:ascii="Times New Roman" w:hAnsi="Times New Roman" w:cs="Times New Roman"/>
              </w:rPr>
            </w:pPr>
          </w:p>
        </w:tc>
        <w:tc>
          <w:tcPr>
            <w:tcW w:w="1813" w:type="dxa"/>
          </w:tcPr>
          <w:p w14:paraId="2F2130DC" w14:textId="77777777" w:rsidR="00CA207B" w:rsidRPr="00300617" w:rsidRDefault="00CA207B" w:rsidP="00B863E6">
            <w:pPr>
              <w:rPr>
                <w:rFonts w:ascii="Times New Roman" w:hAnsi="Times New Roman" w:cs="Times New Roman"/>
              </w:rPr>
            </w:pPr>
          </w:p>
        </w:tc>
        <w:tc>
          <w:tcPr>
            <w:tcW w:w="1813" w:type="dxa"/>
          </w:tcPr>
          <w:p w14:paraId="275C3D5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-44 000</w:t>
            </w:r>
          </w:p>
        </w:tc>
      </w:tr>
    </w:tbl>
    <w:p w14:paraId="4F13BE6E" w14:textId="77777777" w:rsidR="00CA207B" w:rsidRPr="00300617" w:rsidRDefault="00CA207B" w:rsidP="00CA207B">
      <w:r w:rsidRPr="007115BC">
        <w:rPr>
          <w:b/>
          <w:bCs/>
        </w:rPr>
        <w:t>Förslag:</w:t>
      </w:r>
      <w:r>
        <w:t xml:space="preserve"> Momentet sänks med 44 000 euro. </w:t>
      </w:r>
      <w:r>
        <w:br/>
      </w:r>
      <w:r w:rsidRPr="007115BC">
        <w:rPr>
          <w:b/>
          <w:bCs/>
        </w:rPr>
        <w:t xml:space="preserve">Motivering: </w:t>
      </w:r>
      <w:r w:rsidRPr="00300617">
        <w:br/>
        <w:t>Anslaget om 44</w:t>
      </w:r>
      <w:r>
        <w:t xml:space="preserve"> </w:t>
      </w:r>
      <w:r w:rsidRPr="00300617">
        <w:t xml:space="preserve">000 för filmstöd utgår. I praktiken blir inbesparingen större då de medel som tillförs Visit Åland </w:t>
      </w:r>
      <w:r>
        <w:t xml:space="preserve">budgetpost </w:t>
      </w:r>
      <w:r w:rsidRPr="00300617">
        <w:t>minskas med anledning av att filmkommissionärstjänsten avslutas.</w:t>
      </w:r>
      <w:r>
        <w:t xml:space="preserve"> Förslaget innebär en besparing om 44 000 euro. </w:t>
      </w:r>
    </w:p>
    <w:p w14:paraId="437D6072" w14:textId="77777777" w:rsidR="00CA207B" w:rsidRDefault="00CA207B" w:rsidP="00CA207B"/>
    <w:p w14:paraId="3BE9D120" w14:textId="77777777" w:rsidR="00CA207B" w:rsidRDefault="00CA207B" w:rsidP="00CA207B"/>
    <w:p w14:paraId="2ACE2C2D" w14:textId="77777777" w:rsidR="00317E3A" w:rsidRDefault="00317E3A" w:rsidP="00CA207B"/>
    <w:p w14:paraId="14089F0E" w14:textId="77777777" w:rsidR="00CA207B" w:rsidRPr="00300617" w:rsidRDefault="00CA207B" w:rsidP="00CA207B"/>
    <w:p w14:paraId="29CA9B2D" w14:textId="77777777" w:rsidR="00CA207B" w:rsidRPr="00300617" w:rsidRDefault="00CA207B" w:rsidP="00CA207B">
      <w:r w:rsidRPr="00300617">
        <w:rPr>
          <w:rStyle w:val="Rubrik2Char"/>
          <w:rFonts w:ascii="Times New Roman" w:hAnsi="Times New Roman" w:cs="Times New Roman"/>
          <w:i w:val="0"/>
          <w:iCs w:val="0"/>
          <w:sz w:val="24"/>
          <w:szCs w:val="24"/>
        </w:rPr>
        <w:lastRenderedPageBreak/>
        <w:t>535 Utbildningsverksamhet</w:t>
      </w:r>
      <w:r w:rsidRPr="00300617">
        <w:t xml:space="preserve"> </w:t>
      </w:r>
      <w:r w:rsidRPr="00300617">
        <w:br/>
      </w:r>
      <w:proofErr w:type="gramStart"/>
      <w:r w:rsidRPr="00300617">
        <w:rPr>
          <w:rStyle w:val="Rubrik3Char"/>
          <w:rFonts w:ascii="Times New Roman" w:hAnsi="Times New Roman" w:cs="Times New Roman"/>
          <w:sz w:val="24"/>
          <w:szCs w:val="24"/>
        </w:rPr>
        <w:t>53510</w:t>
      </w:r>
      <w:proofErr w:type="gramEnd"/>
      <w:r w:rsidRPr="00300617">
        <w:rPr>
          <w:rStyle w:val="Rubrik3Char"/>
          <w:rFonts w:ascii="Times New Roman" w:hAnsi="Times New Roman" w:cs="Times New Roman"/>
          <w:sz w:val="24"/>
          <w:szCs w:val="24"/>
        </w:rPr>
        <w:t xml:space="preserve"> Utvecklingsarbete inom utbildning (RA)</w:t>
      </w:r>
    </w:p>
    <w:tbl>
      <w:tblPr>
        <w:tblStyle w:val="Tabellrutnt"/>
        <w:tblW w:w="0" w:type="auto"/>
        <w:tblLook w:val="04A0" w:firstRow="1" w:lastRow="0" w:firstColumn="1" w:lastColumn="0" w:noHBand="0" w:noVBand="1"/>
      </w:tblPr>
      <w:tblGrid>
        <w:gridCol w:w="1396"/>
        <w:gridCol w:w="1339"/>
        <w:gridCol w:w="1466"/>
        <w:gridCol w:w="1139"/>
        <w:gridCol w:w="1340"/>
      </w:tblGrid>
      <w:tr w:rsidR="00CA207B" w:rsidRPr="00300617" w14:paraId="30A62511" w14:textId="77777777" w:rsidTr="00B863E6">
        <w:tc>
          <w:tcPr>
            <w:tcW w:w="1812" w:type="dxa"/>
          </w:tcPr>
          <w:p w14:paraId="5CAFE4F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62EEB1F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7A2F18D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7BD8D974" w14:textId="77777777" w:rsidR="00CA207B" w:rsidRPr="00300617" w:rsidRDefault="00CA207B" w:rsidP="00B863E6">
            <w:pPr>
              <w:rPr>
                <w:rFonts w:ascii="Times New Roman" w:hAnsi="Times New Roman" w:cs="Times New Roman"/>
              </w:rPr>
            </w:pPr>
          </w:p>
        </w:tc>
        <w:tc>
          <w:tcPr>
            <w:tcW w:w="1813" w:type="dxa"/>
          </w:tcPr>
          <w:p w14:paraId="491B1FF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06862FFA" w14:textId="77777777" w:rsidTr="00B863E6">
        <w:tc>
          <w:tcPr>
            <w:tcW w:w="1812" w:type="dxa"/>
          </w:tcPr>
          <w:p w14:paraId="70E8CAF3" w14:textId="77777777" w:rsidR="00CA207B" w:rsidRPr="00300617" w:rsidRDefault="00CA207B" w:rsidP="00B863E6">
            <w:pPr>
              <w:rPr>
                <w:rFonts w:ascii="Times New Roman" w:hAnsi="Times New Roman" w:cs="Times New Roman"/>
              </w:rPr>
            </w:pPr>
          </w:p>
        </w:tc>
        <w:tc>
          <w:tcPr>
            <w:tcW w:w="1812" w:type="dxa"/>
          </w:tcPr>
          <w:p w14:paraId="2DBEBAF3" w14:textId="77777777" w:rsidR="00CA207B" w:rsidRPr="00300617" w:rsidRDefault="00CA207B" w:rsidP="00B863E6">
            <w:pPr>
              <w:rPr>
                <w:rFonts w:ascii="Times New Roman" w:hAnsi="Times New Roman" w:cs="Times New Roman"/>
              </w:rPr>
            </w:pPr>
          </w:p>
        </w:tc>
        <w:tc>
          <w:tcPr>
            <w:tcW w:w="1812" w:type="dxa"/>
          </w:tcPr>
          <w:p w14:paraId="0916BAB2" w14:textId="77777777" w:rsidR="00CA207B" w:rsidRPr="00300617" w:rsidRDefault="00CA207B" w:rsidP="00B863E6">
            <w:pPr>
              <w:rPr>
                <w:rFonts w:ascii="Times New Roman" w:hAnsi="Times New Roman" w:cs="Times New Roman"/>
              </w:rPr>
            </w:pPr>
          </w:p>
        </w:tc>
        <w:tc>
          <w:tcPr>
            <w:tcW w:w="1813" w:type="dxa"/>
          </w:tcPr>
          <w:p w14:paraId="4804FDE7" w14:textId="77777777" w:rsidR="00CA207B" w:rsidRPr="00300617" w:rsidRDefault="00CA207B" w:rsidP="00B863E6">
            <w:pPr>
              <w:rPr>
                <w:rFonts w:ascii="Times New Roman" w:hAnsi="Times New Roman" w:cs="Times New Roman"/>
              </w:rPr>
            </w:pPr>
          </w:p>
        </w:tc>
        <w:tc>
          <w:tcPr>
            <w:tcW w:w="1813" w:type="dxa"/>
          </w:tcPr>
          <w:p w14:paraId="028D6C73" w14:textId="77777777" w:rsidR="00CA207B" w:rsidRPr="00300617" w:rsidRDefault="00CA207B" w:rsidP="00B863E6">
            <w:pPr>
              <w:rPr>
                <w:rFonts w:ascii="Times New Roman" w:hAnsi="Times New Roman" w:cs="Times New Roman"/>
              </w:rPr>
            </w:pPr>
          </w:p>
        </w:tc>
      </w:tr>
      <w:tr w:rsidR="00CA207B" w:rsidRPr="00300617" w14:paraId="01C3E89D" w14:textId="77777777" w:rsidTr="00B863E6">
        <w:tc>
          <w:tcPr>
            <w:tcW w:w="1812" w:type="dxa"/>
          </w:tcPr>
          <w:p w14:paraId="64EB462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30EEA60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54 142</w:t>
            </w:r>
          </w:p>
        </w:tc>
        <w:tc>
          <w:tcPr>
            <w:tcW w:w="1812" w:type="dxa"/>
          </w:tcPr>
          <w:p w14:paraId="4E63B4E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65 000</w:t>
            </w:r>
          </w:p>
        </w:tc>
        <w:tc>
          <w:tcPr>
            <w:tcW w:w="1813" w:type="dxa"/>
          </w:tcPr>
          <w:p w14:paraId="6220E141" w14:textId="77777777" w:rsidR="00CA207B" w:rsidRPr="00300617" w:rsidRDefault="00CA207B" w:rsidP="00B863E6">
            <w:pPr>
              <w:rPr>
                <w:rFonts w:ascii="Times New Roman" w:hAnsi="Times New Roman" w:cs="Times New Roman"/>
              </w:rPr>
            </w:pPr>
          </w:p>
        </w:tc>
        <w:tc>
          <w:tcPr>
            <w:tcW w:w="1813" w:type="dxa"/>
          </w:tcPr>
          <w:p w14:paraId="226E6FC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60 000</w:t>
            </w:r>
          </w:p>
        </w:tc>
      </w:tr>
      <w:tr w:rsidR="00CA207B" w:rsidRPr="00300617" w14:paraId="6F310BFE" w14:textId="77777777" w:rsidTr="00B863E6">
        <w:tc>
          <w:tcPr>
            <w:tcW w:w="1812" w:type="dxa"/>
          </w:tcPr>
          <w:p w14:paraId="53BF7A0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73B9DBE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-512 804</w:t>
            </w:r>
          </w:p>
        </w:tc>
        <w:tc>
          <w:tcPr>
            <w:tcW w:w="1812" w:type="dxa"/>
          </w:tcPr>
          <w:p w14:paraId="3C35161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-606 000</w:t>
            </w:r>
          </w:p>
        </w:tc>
        <w:tc>
          <w:tcPr>
            <w:tcW w:w="1813" w:type="dxa"/>
          </w:tcPr>
          <w:p w14:paraId="5B9D319E" w14:textId="77777777" w:rsidR="00CA207B" w:rsidRPr="00300617" w:rsidRDefault="00CA207B" w:rsidP="00B863E6">
            <w:pPr>
              <w:rPr>
                <w:rFonts w:ascii="Times New Roman" w:hAnsi="Times New Roman" w:cs="Times New Roman"/>
              </w:rPr>
            </w:pPr>
          </w:p>
        </w:tc>
        <w:tc>
          <w:tcPr>
            <w:tcW w:w="1813" w:type="dxa"/>
          </w:tcPr>
          <w:p w14:paraId="38855C4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-553 000</w:t>
            </w:r>
          </w:p>
        </w:tc>
      </w:tr>
      <w:tr w:rsidR="00CA207B" w:rsidRPr="00300617" w14:paraId="64EC302E" w14:textId="77777777" w:rsidTr="00B863E6">
        <w:tc>
          <w:tcPr>
            <w:tcW w:w="1812" w:type="dxa"/>
          </w:tcPr>
          <w:p w14:paraId="47A5FC1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45C40E7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-458 662</w:t>
            </w:r>
          </w:p>
        </w:tc>
        <w:tc>
          <w:tcPr>
            <w:tcW w:w="1812" w:type="dxa"/>
          </w:tcPr>
          <w:p w14:paraId="0D6CA3F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-541 000</w:t>
            </w:r>
          </w:p>
        </w:tc>
        <w:tc>
          <w:tcPr>
            <w:tcW w:w="1813" w:type="dxa"/>
          </w:tcPr>
          <w:p w14:paraId="1BDBB478" w14:textId="77777777" w:rsidR="00CA207B" w:rsidRPr="00300617" w:rsidRDefault="00CA207B" w:rsidP="00B863E6">
            <w:pPr>
              <w:rPr>
                <w:rFonts w:ascii="Times New Roman" w:hAnsi="Times New Roman" w:cs="Times New Roman"/>
              </w:rPr>
            </w:pPr>
          </w:p>
        </w:tc>
        <w:tc>
          <w:tcPr>
            <w:tcW w:w="1813" w:type="dxa"/>
          </w:tcPr>
          <w:p w14:paraId="56A722B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-493 000</w:t>
            </w:r>
          </w:p>
        </w:tc>
      </w:tr>
      <w:tr w:rsidR="00CA207B" w:rsidRPr="00300617" w14:paraId="375378F6" w14:textId="77777777" w:rsidTr="00B863E6">
        <w:tc>
          <w:tcPr>
            <w:tcW w:w="1812" w:type="dxa"/>
          </w:tcPr>
          <w:p w14:paraId="5401432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4F7A2554" w14:textId="77777777" w:rsidR="00CA207B" w:rsidRPr="00300617" w:rsidRDefault="00CA207B" w:rsidP="00B863E6">
            <w:pPr>
              <w:rPr>
                <w:rFonts w:ascii="Times New Roman" w:hAnsi="Times New Roman" w:cs="Times New Roman"/>
              </w:rPr>
            </w:pPr>
          </w:p>
        </w:tc>
        <w:tc>
          <w:tcPr>
            <w:tcW w:w="1812" w:type="dxa"/>
          </w:tcPr>
          <w:p w14:paraId="1BF6F284" w14:textId="77777777" w:rsidR="00CA207B" w:rsidRPr="00300617" w:rsidRDefault="00CA207B" w:rsidP="00B863E6">
            <w:pPr>
              <w:rPr>
                <w:rFonts w:ascii="Times New Roman" w:hAnsi="Times New Roman" w:cs="Times New Roman"/>
              </w:rPr>
            </w:pPr>
          </w:p>
        </w:tc>
        <w:tc>
          <w:tcPr>
            <w:tcW w:w="1813" w:type="dxa"/>
          </w:tcPr>
          <w:p w14:paraId="6BC2741D" w14:textId="77777777" w:rsidR="00CA207B" w:rsidRPr="00300617" w:rsidRDefault="00CA207B" w:rsidP="00B863E6">
            <w:pPr>
              <w:rPr>
                <w:rFonts w:ascii="Times New Roman" w:hAnsi="Times New Roman" w:cs="Times New Roman"/>
              </w:rPr>
            </w:pPr>
          </w:p>
        </w:tc>
        <w:tc>
          <w:tcPr>
            <w:tcW w:w="1813" w:type="dxa"/>
          </w:tcPr>
          <w:p w14:paraId="1DED654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-20 000 </w:t>
            </w:r>
          </w:p>
        </w:tc>
      </w:tr>
    </w:tbl>
    <w:p w14:paraId="18544E3C" w14:textId="77777777" w:rsidR="00CA207B" w:rsidRPr="00300617" w:rsidRDefault="00CA207B" w:rsidP="00CA207B">
      <w:r w:rsidRPr="007115BC">
        <w:rPr>
          <w:b/>
          <w:bCs/>
        </w:rPr>
        <w:t>Förslag:</w:t>
      </w:r>
      <w:r>
        <w:t xml:space="preserve"> Momentet sänks med 20 000 euro. </w:t>
      </w:r>
      <w:r w:rsidRPr="007115BC">
        <w:rPr>
          <w:b/>
          <w:bCs/>
        </w:rPr>
        <w:br/>
        <w:t>Motivering:</w:t>
      </w:r>
    </w:p>
    <w:p w14:paraId="754A179B" w14:textId="77777777" w:rsidR="00CA207B" w:rsidRPr="00300617" w:rsidRDefault="00CA207B" w:rsidP="00CA207B">
      <w:r w:rsidRPr="00300617">
        <w:t xml:space="preserve">Arbetet med implementering av barnomsorgens läroplan anses avslutat då läroplanen bör uppdateras. Medel för fortsatt implementering stryks med anledning av detta. Förslaget innebär en </w:t>
      </w:r>
      <w:r>
        <w:t>besparing</w:t>
      </w:r>
      <w:r w:rsidRPr="00300617">
        <w:t xml:space="preserve"> om 20</w:t>
      </w:r>
      <w:r>
        <w:t xml:space="preserve"> </w:t>
      </w:r>
      <w:r w:rsidRPr="00300617">
        <w:t xml:space="preserve">000 euro. </w:t>
      </w:r>
    </w:p>
    <w:p w14:paraId="36787DE9" w14:textId="77777777" w:rsidR="00CA207B" w:rsidRPr="00300617" w:rsidRDefault="00CA207B" w:rsidP="00CA207B">
      <w:pPr>
        <w:rPr>
          <w:rStyle w:val="Rubrik2Char"/>
          <w:rFonts w:ascii="Times New Roman" w:eastAsiaTheme="minorHAnsi" w:hAnsi="Times New Roman" w:cs="Times New Roman"/>
          <w:i w:val="0"/>
          <w:iCs w:val="0"/>
          <w:sz w:val="24"/>
          <w:szCs w:val="24"/>
        </w:rPr>
      </w:pPr>
    </w:p>
    <w:p w14:paraId="47831D00" w14:textId="77777777" w:rsidR="00CA207B" w:rsidRPr="00300617" w:rsidRDefault="00CA207B" w:rsidP="00CA207B">
      <w:r w:rsidRPr="00300617">
        <w:rPr>
          <w:rStyle w:val="Rubrik2Char"/>
          <w:rFonts w:ascii="Times New Roman" w:hAnsi="Times New Roman" w:cs="Times New Roman"/>
          <w:i w:val="0"/>
          <w:iCs w:val="0"/>
          <w:sz w:val="24"/>
          <w:szCs w:val="24"/>
        </w:rPr>
        <w:t>852 Ålands Musikinstitut</w:t>
      </w:r>
      <w:r w:rsidRPr="00300617">
        <w:t xml:space="preserve"> </w:t>
      </w:r>
      <w:r w:rsidRPr="00300617">
        <w:br/>
      </w:r>
      <w:r w:rsidRPr="00300617">
        <w:rPr>
          <w:rStyle w:val="Rubrik3Char"/>
          <w:rFonts w:ascii="Times New Roman" w:hAnsi="Times New Roman" w:cs="Times New Roman"/>
          <w:sz w:val="24"/>
          <w:szCs w:val="24"/>
        </w:rPr>
        <w:t>85200 Ålands Musikinstitut</w:t>
      </w:r>
    </w:p>
    <w:tbl>
      <w:tblPr>
        <w:tblStyle w:val="Tabellrutnt"/>
        <w:tblW w:w="0" w:type="auto"/>
        <w:tblLook w:val="04A0" w:firstRow="1" w:lastRow="0" w:firstColumn="1" w:lastColumn="0" w:noHBand="0" w:noVBand="1"/>
      </w:tblPr>
      <w:tblGrid>
        <w:gridCol w:w="1396"/>
        <w:gridCol w:w="1339"/>
        <w:gridCol w:w="1466"/>
        <w:gridCol w:w="1139"/>
        <w:gridCol w:w="1340"/>
      </w:tblGrid>
      <w:tr w:rsidR="00CA207B" w:rsidRPr="00300617" w14:paraId="682E175F" w14:textId="77777777" w:rsidTr="00B863E6">
        <w:tc>
          <w:tcPr>
            <w:tcW w:w="1812" w:type="dxa"/>
          </w:tcPr>
          <w:p w14:paraId="0BFC5C2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6B68CF4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2EE5126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25003FC1" w14:textId="77777777" w:rsidR="00CA207B" w:rsidRPr="00300617" w:rsidRDefault="00CA207B" w:rsidP="00B863E6">
            <w:pPr>
              <w:rPr>
                <w:rFonts w:ascii="Times New Roman" w:hAnsi="Times New Roman" w:cs="Times New Roman"/>
              </w:rPr>
            </w:pPr>
          </w:p>
        </w:tc>
        <w:tc>
          <w:tcPr>
            <w:tcW w:w="1813" w:type="dxa"/>
          </w:tcPr>
          <w:p w14:paraId="159AA16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2720EFF9" w14:textId="77777777" w:rsidTr="00B863E6">
        <w:tc>
          <w:tcPr>
            <w:tcW w:w="1812" w:type="dxa"/>
          </w:tcPr>
          <w:p w14:paraId="4B4391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Köp av tjänster</w:t>
            </w:r>
          </w:p>
        </w:tc>
        <w:tc>
          <w:tcPr>
            <w:tcW w:w="1812" w:type="dxa"/>
          </w:tcPr>
          <w:p w14:paraId="7A3183E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-113 842</w:t>
            </w:r>
          </w:p>
        </w:tc>
        <w:tc>
          <w:tcPr>
            <w:tcW w:w="1812" w:type="dxa"/>
          </w:tcPr>
          <w:p w14:paraId="589D71A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-197 743</w:t>
            </w:r>
          </w:p>
        </w:tc>
        <w:tc>
          <w:tcPr>
            <w:tcW w:w="1813" w:type="dxa"/>
          </w:tcPr>
          <w:p w14:paraId="2B1D297F" w14:textId="77777777" w:rsidR="00CA207B" w:rsidRPr="00300617" w:rsidRDefault="00CA207B" w:rsidP="00B863E6">
            <w:pPr>
              <w:rPr>
                <w:rFonts w:ascii="Times New Roman" w:hAnsi="Times New Roman" w:cs="Times New Roman"/>
              </w:rPr>
            </w:pPr>
          </w:p>
        </w:tc>
        <w:tc>
          <w:tcPr>
            <w:tcW w:w="1813" w:type="dxa"/>
          </w:tcPr>
          <w:p w14:paraId="18CDB83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-201 500</w:t>
            </w:r>
          </w:p>
        </w:tc>
      </w:tr>
      <w:tr w:rsidR="00CA207B" w:rsidRPr="00300617" w14:paraId="27289410" w14:textId="77777777" w:rsidTr="00B863E6">
        <w:tc>
          <w:tcPr>
            <w:tcW w:w="1812" w:type="dxa"/>
          </w:tcPr>
          <w:p w14:paraId="35A2DCB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Avgiftsintäkter</w:t>
            </w:r>
          </w:p>
        </w:tc>
        <w:tc>
          <w:tcPr>
            <w:tcW w:w="1812" w:type="dxa"/>
          </w:tcPr>
          <w:p w14:paraId="43F9B68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88 163</w:t>
            </w:r>
          </w:p>
        </w:tc>
        <w:tc>
          <w:tcPr>
            <w:tcW w:w="1812" w:type="dxa"/>
          </w:tcPr>
          <w:p w14:paraId="5DDC9B1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116 680</w:t>
            </w:r>
          </w:p>
        </w:tc>
        <w:tc>
          <w:tcPr>
            <w:tcW w:w="1813" w:type="dxa"/>
          </w:tcPr>
          <w:p w14:paraId="733745E1" w14:textId="77777777" w:rsidR="00CA207B" w:rsidRPr="00300617" w:rsidRDefault="00CA207B" w:rsidP="00B863E6">
            <w:pPr>
              <w:rPr>
                <w:rFonts w:ascii="Times New Roman" w:hAnsi="Times New Roman" w:cs="Times New Roman"/>
              </w:rPr>
            </w:pPr>
          </w:p>
        </w:tc>
        <w:tc>
          <w:tcPr>
            <w:tcW w:w="1813" w:type="dxa"/>
          </w:tcPr>
          <w:p w14:paraId="2A80B83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165 000</w:t>
            </w:r>
          </w:p>
        </w:tc>
      </w:tr>
      <w:tr w:rsidR="00CA207B" w:rsidRPr="00300617" w14:paraId="435B6679" w14:textId="77777777" w:rsidTr="00B863E6">
        <w:tc>
          <w:tcPr>
            <w:tcW w:w="1812" w:type="dxa"/>
          </w:tcPr>
          <w:p w14:paraId="5AC5017A"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Inbesparing  kontra</w:t>
            </w:r>
            <w:proofErr w:type="gramEnd"/>
            <w:r w:rsidRPr="00300617">
              <w:rPr>
                <w:rFonts w:ascii="Times New Roman" w:hAnsi="Times New Roman" w:cs="Times New Roman"/>
              </w:rPr>
              <w:t xml:space="preserve"> LR:s förslag</w:t>
            </w:r>
          </w:p>
        </w:tc>
        <w:tc>
          <w:tcPr>
            <w:tcW w:w="1812" w:type="dxa"/>
          </w:tcPr>
          <w:p w14:paraId="52D69317" w14:textId="77777777" w:rsidR="00CA207B" w:rsidRPr="00300617" w:rsidRDefault="00CA207B" w:rsidP="00B863E6">
            <w:pPr>
              <w:rPr>
                <w:rFonts w:ascii="Times New Roman" w:hAnsi="Times New Roman" w:cs="Times New Roman"/>
              </w:rPr>
            </w:pPr>
          </w:p>
        </w:tc>
        <w:tc>
          <w:tcPr>
            <w:tcW w:w="1812" w:type="dxa"/>
          </w:tcPr>
          <w:p w14:paraId="0CD5B72B" w14:textId="77777777" w:rsidR="00CA207B" w:rsidRPr="00300617" w:rsidRDefault="00CA207B" w:rsidP="00B863E6">
            <w:pPr>
              <w:rPr>
                <w:rFonts w:ascii="Times New Roman" w:hAnsi="Times New Roman" w:cs="Times New Roman"/>
              </w:rPr>
            </w:pPr>
          </w:p>
        </w:tc>
        <w:tc>
          <w:tcPr>
            <w:tcW w:w="1813" w:type="dxa"/>
          </w:tcPr>
          <w:p w14:paraId="7DE0AFFA" w14:textId="77777777" w:rsidR="00CA207B" w:rsidRPr="00300617" w:rsidRDefault="00CA207B" w:rsidP="00B863E6">
            <w:pPr>
              <w:rPr>
                <w:rFonts w:ascii="Times New Roman" w:hAnsi="Times New Roman" w:cs="Times New Roman"/>
              </w:rPr>
            </w:pPr>
          </w:p>
        </w:tc>
        <w:tc>
          <w:tcPr>
            <w:tcW w:w="1813" w:type="dxa"/>
          </w:tcPr>
          <w:p w14:paraId="2FCC155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-87 200 </w:t>
            </w:r>
          </w:p>
        </w:tc>
      </w:tr>
    </w:tbl>
    <w:p w14:paraId="24770ED1" w14:textId="77777777" w:rsidR="00CA207B" w:rsidRPr="00300617" w:rsidRDefault="00CA207B" w:rsidP="00CA207B">
      <w:r w:rsidRPr="009E082A">
        <w:rPr>
          <w:b/>
          <w:bCs/>
        </w:rPr>
        <w:t>Förslag:</w:t>
      </w:r>
      <w:r>
        <w:t xml:space="preserve"> Momentet sänks med 87 200 euro. </w:t>
      </w:r>
      <w:r>
        <w:br/>
      </w:r>
      <w:r w:rsidRPr="009E082A">
        <w:rPr>
          <w:b/>
          <w:bCs/>
        </w:rPr>
        <w:t>Motivering:</w:t>
      </w:r>
      <w:r>
        <w:t xml:space="preserve"> </w:t>
      </w:r>
    </w:p>
    <w:p w14:paraId="0680401F" w14:textId="77777777" w:rsidR="00CA207B" w:rsidRPr="00300617" w:rsidRDefault="00CA207B" w:rsidP="00CA207B">
      <w:r w:rsidRPr="00300617">
        <w:t>Avgifterna höjs för att skapa en större täckning av verksamhetens utgifter samt för att minska konkurrensen med privata alternativ. Höjningen beräknas inbringa ytterligare 50</w:t>
      </w:r>
      <w:r>
        <w:t xml:space="preserve"> </w:t>
      </w:r>
      <w:r w:rsidRPr="00300617">
        <w:t xml:space="preserve">000 euro. Posten för köp av tjänster sänks kontra landskapsregeringens förslag. Utbyggnaden av Ålands musikinstitut sätts på paus då landskapet har begränsade resurser vilket innebär att investeringen om 170 000 euro stryks ur investeringsanslaget och driften minskas med 17 200 euro som konsekvens. Den totala effekten av de genomförda åtgärderna i budgeten för Ålands Musikinstitut ger ett förbättrat resultat om 87 200 euro. </w:t>
      </w:r>
    </w:p>
    <w:p w14:paraId="012890B9" w14:textId="77777777" w:rsidR="00CA207B" w:rsidRDefault="00CA207B" w:rsidP="00CA207B"/>
    <w:p w14:paraId="0C44CA2C" w14:textId="77777777" w:rsidR="00CA207B" w:rsidRDefault="00CA207B" w:rsidP="00CA207B"/>
    <w:p w14:paraId="460CBFF8" w14:textId="77777777" w:rsidR="00CA207B" w:rsidRDefault="00CA207B" w:rsidP="00CA207B"/>
    <w:p w14:paraId="722D6518" w14:textId="77777777" w:rsidR="00CA207B" w:rsidRDefault="00CA207B" w:rsidP="00CA207B"/>
    <w:p w14:paraId="528C43B4" w14:textId="77777777" w:rsidR="00CA207B" w:rsidRDefault="00CA207B" w:rsidP="00CA207B"/>
    <w:p w14:paraId="6A0E1F23" w14:textId="77777777" w:rsidR="00CA207B" w:rsidRDefault="00CA207B" w:rsidP="00CA207B"/>
    <w:p w14:paraId="3ACD7E3F" w14:textId="77777777" w:rsidR="00CA207B" w:rsidRDefault="00CA207B" w:rsidP="00CA207B"/>
    <w:p w14:paraId="78710C60" w14:textId="77777777" w:rsidR="00CA207B" w:rsidRDefault="00CA207B" w:rsidP="00CA207B"/>
    <w:p w14:paraId="23F4C8BF" w14:textId="77777777" w:rsidR="00CA207B" w:rsidRDefault="00CA207B" w:rsidP="00CA207B"/>
    <w:p w14:paraId="00C60342" w14:textId="77777777" w:rsidR="00CA207B" w:rsidRPr="00300617" w:rsidRDefault="00CA207B" w:rsidP="00CA207B"/>
    <w:p w14:paraId="4777B379" w14:textId="77777777" w:rsidR="00CA207B" w:rsidRPr="00300617" w:rsidRDefault="00CA207B" w:rsidP="00CA207B">
      <w:r w:rsidRPr="00300617">
        <w:rPr>
          <w:rStyle w:val="Rubrik3Char"/>
          <w:rFonts w:ascii="Times New Roman" w:hAnsi="Times New Roman" w:cs="Times New Roman"/>
          <w:sz w:val="24"/>
          <w:szCs w:val="24"/>
        </w:rPr>
        <w:lastRenderedPageBreak/>
        <w:t>85600 Ålands sjösäkerhetscentrum (RA)</w:t>
      </w:r>
    </w:p>
    <w:tbl>
      <w:tblPr>
        <w:tblStyle w:val="Tabellrutnt"/>
        <w:tblW w:w="0" w:type="auto"/>
        <w:tblLook w:val="04A0" w:firstRow="1" w:lastRow="0" w:firstColumn="1" w:lastColumn="0" w:noHBand="0" w:noVBand="1"/>
      </w:tblPr>
      <w:tblGrid>
        <w:gridCol w:w="1377"/>
        <w:gridCol w:w="1318"/>
        <w:gridCol w:w="1531"/>
        <w:gridCol w:w="1109"/>
        <w:gridCol w:w="1345"/>
      </w:tblGrid>
      <w:tr w:rsidR="00CA207B" w:rsidRPr="00300617" w14:paraId="23145361" w14:textId="77777777" w:rsidTr="00B863E6">
        <w:tc>
          <w:tcPr>
            <w:tcW w:w="1812" w:type="dxa"/>
          </w:tcPr>
          <w:p w14:paraId="562D012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1791EC1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541B0DA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2CE80E66" w14:textId="77777777" w:rsidR="00CA207B" w:rsidRPr="00300617" w:rsidRDefault="00CA207B" w:rsidP="00B863E6">
            <w:pPr>
              <w:rPr>
                <w:rFonts w:ascii="Times New Roman" w:hAnsi="Times New Roman" w:cs="Times New Roman"/>
              </w:rPr>
            </w:pPr>
          </w:p>
        </w:tc>
        <w:tc>
          <w:tcPr>
            <w:tcW w:w="1813" w:type="dxa"/>
          </w:tcPr>
          <w:p w14:paraId="5D7D182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040F2795" w14:textId="77777777" w:rsidTr="00B863E6">
        <w:tc>
          <w:tcPr>
            <w:tcW w:w="1812" w:type="dxa"/>
          </w:tcPr>
          <w:p w14:paraId="5DCF8774" w14:textId="77777777" w:rsidR="00CA207B" w:rsidRPr="00300617" w:rsidRDefault="00CA207B" w:rsidP="00B863E6">
            <w:pPr>
              <w:rPr>
                <w:rFonts w:ascii="Times New Roman" w:hAnsi="Times New Roman" w:cs="Times New Roman"/>
              </w:rPr>
            </w:pPr>
          </w:p>
        </w:tc>
        <w:tc>
          <w:tcPr>
            <w:tcW w:w="1812" w:type="dxa"/>
          </w:tcPr>
          <w:p w14:paraId="7D8C5776" w14:textId="77777777" w:rsidR="00CA207B" w:rsidRPr="00300617" w:rsidRDefault="00CA207B" w:rsidP="00B863E6">
            <w:pPr>
              <w:rPr>
                <w:rFonts w:ascii="Times New Roman" w:hAnsi="Times New Roman" w:cs="Times New Roman"/>
              </w:rPr>
            </w:pPr>
          </w:p>
        </w:tc>
        <w:tc>
          <w:tcPr>
            <w:tcW w:w="1812" w:type="dxa"/>
          </w:tcPr>
          <w:p w14:paraId="0C044068" w14:textId="77777777" w:rsidR="00CA207B" w:rsidRPr="00300617" w:rsidRDefault="00CA207B" w:rsidP="00B863E6">
            <w:pPr>
              <w:rPr>
                <w:rFonts w:ascii="Times New Roman" w:hAnsi="Times New Roman" w:cs="Times New Roman"/>
              </w:rPr>
            </w:pPr>
          </w:p>
        </w:tc>
        <w:tc>
          <w:tcPr>
            <w:tcW w:w="1813" w:type="dxa"/>
          </w:tcPr>
          <w:p w14:paraId="1A27970C" w14:textId="77777777" w:rsidR="00CA207B" w:rsidRPr="00300617" w:rsidRDefault="00CA207B" w:rsidP="00B863E6">
            <w:pPr>
              <w:rPr>
                <w:rFonts w:ascii="Times New Roman" w:hAnsi="Times New Roman" w:cs="Times New Roman"/>
              </w:rPr>
            </w:pPr>
          </w:p>
        </w:tc>
        <w:tc>
          <w:tcPr>
            <w:tcW w:w="1813" w:type="dxa"/>
          </w:tcPr>
          <w:p w14:paraId="7BDA62D9" w14:textId="77777777" w:rsidR="00CA207B" w:rsidRPr="00300617" w:rsidRDefault="00CA207B" w:rsidP="00B863E6">
            <w:pPr>
              <w:rPr>
                <w:rFonts w:ascii="Times New Roman" w:hAnsi="Times New Roman" w:cs="Times New Roman"/>
              </w:rPr>
            </w:pPr>
          </w:p>
        </w:tc>
      </w:tr>
      <w:tr w:rsidR="00CA207B" w:rsidRPr="00300617" w14:paraId="3DD534A4" w14:textId="77777777" w:rsidTr="00B863E6">
        <w:tc>
          <w:tcPr>
            <w:tcW w:w="1812" w:type="dxa"/>
          </w:tcPr>
          <w:p w14:paraId="546E1F4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1FB29759" w14:textId="77777777" w:rsidR="00CA207B" w:rsidRPr="00300617" w:rsidRDefault="00CA207B" w:rsidP="00B863E6">
            <w:pPr>
              <w:rPr>
                <w:rFonts w:ascii="Times New Roman" w:hAnsi="Times New Roman" w:cs="Times New Roman"/>
              </w:rPr>
            </w:pPr>
          </w:p>
        </w:tc>
        <w:tc>
          <w:tcPr>
            <w:tcW w:w="1812" w:type="dxa"/>
          </w:tcPr>
          <w:p w14:paraId="2164FFC9" w14:textId="77777777" w:rsidR="00CA207B" w:rsidRPr="00300617" w:rsidRDefault="00CA207B" w:rsidP="00B863E6">
            <w:pPr>
              <w:rPr>
                <w:rFonts w:ascii="Times New Roman" w:hAnsi="Times New Roman" w:cs="Times New Roman"/>
              </w:rPr>
            </w:pPr>
          </w:p>
        </w:tc>
        <w:tc>
          <w:tcPr>
            <w:tcW w:w="1813" w:type="dxa"/>
          </w:tcPr>
          <w:p w14:paraId="3AB57C50" w14:textId="77777777" w:rsidR="00CA207B" w:rsidRPr="00300617" w:rsidRDefault="00CA207B" w:rsidP="00B863E6">
            <w:pPr>
              <w:rPr>
                <w:rFonts w:ascii="Times New Roman" w:hAnsi="Times New Roman" w:cs="Times New Roman"/>
              </w:rPr>
            </w:pPr>
          </w:p>
        </w:tc>
        <w:tc>
          <w:tcPr>
            <w:tcW w:w="1813" w:type="dxa"/>
          </w:tcPr>
          <w:p w14:paraId="5F6EEF0A" w14:textId="77777777" w:rsidR="00CA207B" w:rsidRPr="00300617" w:rsidRDefault="00CA207B" w:rsidP="00B863E6">
            <w:pPr>
              <w:rPr>
                <w:rFonts w:ascii="Times New Roman" w:hAnsi="Times New Roman" w:cs="Times New Roman"/>
              </w:rPr>
            </w:pPr>
          </w:p>
        </w:tc>
      </w:tr>
      <w:tr w:rsidR="00CA207B" w:rsidRPr="00300617" w14:paraId="587980E6" w14:textId="77777777" w:rsidTr="00B863E6">
        <w:tc>
          <w:tcPr>
            <w:tcW w:w="1812" w:type="dxa"/>
          </w:tcPr>
          <w:p w14:paraId="3751418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434BE2F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-987 550</w:t>
            </w:r>
          </w:p>
        </w:tc>
        <w:tc>
          <w:tcPr>
            <w:tcW w:w="1812" w:type="dxa"/>
          </w:tcPr>
          <w:p w14:paraId="514EC81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-1 310 579</w:t>
            </w:r>
          </w:p>
        </w:tc>
        <w:tc>
          <w:tcPr>
            <w:tcW w:w="1813" w:type="dxa"/>
          </w:tcPr>
          <w:p w14:paraId="565DFFB4" w14:textId="77777777" w:rsidR="00CA207B" w:rsidRPr="00300617" w:rsidRDefault="00CA207B" w:rsidP="00B863E6">
            <w:pPr>
              <w:rPr>
                <w:rFonts w:ascii="Times New Roman" w:hAnsi="Times New Roman" w:cs="Times New Roman"/>
              </w:rPr>
            </w:pPr>
          </w:p>
        </w:tc>
        <w:tc>
          <w:tcPr>
            <w:tcW w:w="1813" w:type="dxa"/>
          </w:tcPr>
          <w:p w14:paraId="6F2779D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-1 138 000</w:t>
            </w:r>
          </w:p>
        </w:tc>
      </w:tr>
      <w:tr w:rsidR="00CA207B" w:rsidRPr="00300617" w14:paraId="59E6075E" w14:textId="77777777" w:rsidTr="00B863E6">
        <w:tc>
          <w:tcPr>
            <w:tcW w:w="1812" w:type="dxa"/>
          </w:tcPr>
          <w:p w14:paraId="4852CB1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2B466C3A" w14:textId="77777777" w:rsidR="00CA207B" w:rsidRPr="00300617" w:rsidRDefault="00CA207B" w:rsidP="00B863E6">
            <w:pPr>
              <w:rPr>
                <w:rFonts w:ascii="Times New Roman" w:hAnsi="Times New Roman" w:cs="Times New Roman"/>
              </w:rPr>
            </w:pPr>
            <w:r>
              <w:rPr>
                <w:rFonts w:ascii="Times New Roman" w:hAnsi="Times New Roman" w:cs="Times New Roman"/>
              </w:rPr>
              <w:t>-987 550</w:t>
            </w:r>
          </w:p>
        </w:tc>
        <w:tc>
          <w:tcPr>
            <w:tcW w:w="1812" w:type="dxa"/>
          </w:tcPr>
          <w:p w14:paraId="47B2C75C" w14:textId="77777777" w:rsidR="00CA207B" w:rsidRPr="00300617" w:rsidRDefault="00CA207B" w:rsidP="00B863E6">
            <w:pPr>
              <w:rPr>
                <w:rFonts w:ascii="Times New Roman" w:hAnsi="Times New Roman" w:cs="Times New Roman"/>
              </w:rPr>
            </w:pPr>
            <w:r>
              <w:rPr>
                <w:rFonts w:ascii="Times New Roman" w:hAnsi="Times New Roman" w:cs="Times New Roman"/>
              </w:rPr>
              <w:t>-1 310 579</w:t>
            </w:r>
          </w:p>
        </w:tc>
        <w:tc>
          <w:tcPr>
            <w:tcW w:w="1813" w:type="dxa"/>
          </w:tcPr>
          <w:p w14:paraId="3096E98B" w14:textId="77777777" w:rsidR="00CA207B" w:rsidRPr="00300617" w:rsidRDefault="00CA207B" w:rsidP="00B863E6">
            <w:pPr>
              <w:rPr>
                <w:rFonts w:ascii="Times New Roman" w:hAnsi="Times New Roman" w:cs="Times New Roman"/>
              </w:rPr>
            </w:pPr>
          </w:p>
        </w:tc>
        <w:tc>
          <w:tcPr>
            <w:tcW w:w="1813" w:type="dxa"/>
          </w:tcPr>
          <w:p w14:paraId="288A3A29" w14:textId="77777777" w:rsidR="00CA207B" w:rsidRPr="00300617" w:rsidRDefault="00CA207B" w:rsidP="00B863E6">
            <w:pPr>
              <w:rPr>
                <w:rFonts w:ascii="Times New Roman" w:hAnsi="Times New Roman" w:cs="Times New Roman"/>
              </w:rPr>
            </w:pPr>
          </w:p>
        </w:tc>
      </w:tr>
      <w:tr w:rsidR="00CA207B" w:rsidRPr="00300617" w14:paraId="496D975F" w14:textId="77777777" w:rsidTr="00B863E6">
        <w:tc>
          <w:tcPr>
            <w:tcW w:w="1812" w:type="dxa"/>
          </w:tcPr>
          <w:p w14:paraId="68B57E2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15B4C827" w14:textId="77777777" w:rsidR="00CA207B" w:rsidRPr="00300617" w:rsidRDefault="00CA207B" w:rsidP="00B863E6">
            <w:pPr>
              <w:rPr>
                <w:rFonts w:ascii="Times New Roman" w:hAnsi="Times New Roman" w:cs="Times New Roman"/>
              </w:rPr>
            </w:pPr>
          </w:p>
        </w:tc>
        <w:tc>
          <w:tcPr>
            <w:tcW w:w="1812" w:type="dxa"/>
          </w:tcPr>
          <w:p w14:paraId="536F45ED" w14:textId="77777777" w:rsidR="00CA207B" w:rsidRPr="00300617" w:rsidRDefault="00CA207B" w:rsidP="00B863E6">
            <w:pPr>
              <w:rPr>
                <w:rFonts w:ascii="Times New Roman" w:hAnsi="Times New Roman" w:cs="Times New Roman"/>
              </w:rPr>
            </w:pPr>
          </w:p>
        </w:tc>
        <w:tc>
          <w:tcPr>
            <w:tcW w:w="1813" w:type="dxa"/>
          </w:tcPr>
          <w:p w14:paraId="6EDA730E" w14:textId="77777777" w:rsidR="00CA207B" w:rsidRPr="00300617" w:rsidRDefault="00CA207B" w:rsidP="00B863E6">
            <w:pPr>
              <w:rPr>
                <w:rFonts w:ascii="Times New Roman" w:hAnsi="Times New Roman" w:cs="Times New Roman"/>
              </w:rPr>
            </w:pPr>
          </w:p>
        </w:tc>
        <w:tc>
          <w:tcPr>
            <w:tcW w:w="1813" w:type="dxa"/>
          </w:tcPr>
          <w:p w14:paraId="4D7CD7BF" w14:textId="77777777" w:rsidR="00CA207B" w:rsidRPr="00300617" w:rsidRDefault="00CA207B" w:rsidP="00B863E6">
            <w:pPr>
              <w:rPr>
                <w:rFonts w:ascii="Times New Roman" w:hAnsi="Times New Roman" w:cs="Times New Roman"/>
              </w:rPr>
            </w:pPr>
            <w:r>
              <w:rPr>
                <w:rFonts w:ascii="Times New Roman" w:hAnsi="Times New Roman" w:cs="Times New Roman"/>
              </w:rPr>
              <w:t>250 000</w:t>
            </w:r>
          </w:p>
        </w:tc>
      </w:tr>
    </w:tbl>
    <w:p w14:paraId="0C550150" w14:textId="77777777" w:rsidR="00CA207B" w:rsidRPr="00300617" w:rsidRDefault="00CA207B" w:rsidP="00CA207B">
      <w:r w:rsidRPr="00CE1A36">
        <w:rPr>
          <w:b/>
          <w:bCs/>
        </w:rPr>
        <w:t>Förslag:</w:t>
      </w:r>
      <w:r>
        <w:t xml:space="preserve"> Momentet ökas med 250 000 euro. </w:t>
      </w:r>
    </w:p>
    <w:p w14:paraId="34201FD2" w14:textId="77777777" w:rsidR="00CA207B" w:rsidRPr="00300617" w:rsidRDefault="00CA207B" w:rsidP="00CA207B">
      <w:pPr>
        <w:tabs>
          <w:tab w:val="left" w:pos="2348"/>
        </w:tabs>
      </w:pPr>
      <w:r w:rsidRPr="00CE1A36">
        <w:rPr>
          <w:b/>
          <w:bCs/>
        </w:rPr>
        <w:t xml:space="preserve">Motivering: </w:t>
      </w:r>
      <w:r>
        <w:br/>
      </w:r>
      <w:r w:rsidRPr="00300617">
        <w:t xml:space="preserve">Michael Sars är en viktig del av den åländska sjöfartsutbildningen. Sjöfartsutbildningen som behöver ett skolfartyg för att fungera vilket har konstaterats även i den utredning som nyligen slutfördes. Utredningen av alternativet med </w:t>
      </w:r>
      <w:proofErr w:type="spellStart"/>
      <w:r w:rsidRPr="00300617">
        <w:t>Uisko</w:t>
      </w:r>
      <w:proofErr w:type="spellEnd"/>
      <w:r w:rsidRPr="00300617">
        <w:t xml:space="preserve"> som ersättare fortsätter som en plan för framtiden. Förslaget innebär en utökning av anslaget med 250 000 euro från landskapsregeringens förslag. </w:t>
      </w:r>
    </w:p>
    <w:p w14:paraId="4F719940" w14:textId="77777777" w:rsidR="00CA207B" w:rsidRPr="00AA423E" w:rsidRDefault="00CA207B" w:rsidP="00CA207B">
      <w:pPr>
        <w:pStyle w:val="Rubrik1"/>
        <w:numPr>
          <w:ilvl w:val="0"/>
          <w:numId w:val="0"/>
        </w:numPr>
        <w:rPr>
          <w:rFonts w:ascii="Times New Roman" w:hAnsi="Times New Roman" w:cs="Times New Roman"/>
          <w:i/>
          <w:iCs/>
          <w:sz w:val="24"/>
          <w:szCs w:val="24"/>
        </w:rPr>
      </w:pPr>
      <w:r w:rsidRPr="00AA423E">
        <w:rPr>
          <w:rFonts w:ascii="Times New Roman" w:hAnsi="Times New Roman" w:cs="Times New Roman"/>
          <w:i/>
          <w:iCs/>
          <w:sz w:val="24"/>
          <w:szCs w:val="24"/>
        </w:rPr>
        <w:t>Näringsavdelningen / politikområde 6</w:t>
      </w:r>
    </w:p>
    <w:p w14:paraId="5410FD8C" w14:textId="77777777" w:rsidR="00CA207B" w:rsidRPr="00300617" w:rsidRDefault="00CA207B" w:rsidP="00CA207B">
      <w:r w:rsidRPr="00AA423E">
        <w:rPr>
          <w:b/>
          <w:bCs/>
        </w:rPr>
        <w:t>Förslag</w:t>
      </w:r>
      <w:r>
        <w:t xml:space="preserve">: Följande text tillfogas den allmänna motiveringen: </w:t>
      </w:r>
      <w:r w:rsidRPr="00300617">
        <w:t xml:space="preserve">En översyn av avbytarstödslagen genomförs med syfte att revidera lagstiftningen för att förbättra konkurrenskraften för de åländska lantbrukarna på en allt tuffare marknad. Vidare utreder landskapsregeringen möjligheten till transportstöd för export av grödor så som säd till andra marknader. </w:t>
      </w:r>
    </w:p>
    <w:p w14:paraId="2ADBC0C6" w14:textId="77777777" w:rsidR="00CA207B" w:rsidRPr="00300617" w:rsidRDefault="00CA207B" w:rsidP="00CA207B">
      <w:r w:rsidRPr="00300617">
        <w:t xml:space="preserve">En dialog inleds med de åländska aktörerna på elmarknaden för att sondera möjligheten till ett gemensamt åländskt bolag för elhandel över ”Ål-Link” med syfte att sänka elkostnaderna ytterligare utöver kapitaliseringen av Kraftnät Åland. Landskapet bör även involvera sig i att möjliggöra en sammanslagning av Ålands Elandelslag och Mariehamns Energi. </w:t>
      </w:r>
    </w:p>
    <w:p w14:paraId="4B7F2865" w14:textId="77777777" w:rsidR="00CA207B" w:rsidRPr="00300617" w:rsidRDefault="00CA207B" w:rsidP="00CA207B">
      <w:r w:rsidRPr="00300617">
        <w:t xml:space="preserve">Under hösten inleds en dialog och uppföljning av resultatavtalet med Visit Åland. Beredskap för konkurrensutsättning av destinationsmarknadsföringen aviseras och kommer att utföras om uppföljningen visar att Visit Åland inte uppnått resultat i form av ex. fler övernattningar, ökat förädlingsvärde </w:t>
      </w:r>
      <w:proofErr w:type="gramStart"/>
      <w:r w:rsidRPr="00300617">
        <w:t>etc.</w:t>
      </w:r>
      <w:proofErr w:type="gramEnd"/>
      <w:r w:rsidRPr="00300617">
        <w:t xml:space="preserve"> som är del av nu gällande resultatavtal. </w:t>
      </w:r>
      <w:r>
        <w:t>N</w:t>
      </w:r>
      <w:r w:rsidRPr="00300617">
        <w:t xml:space="preserve">u gällande resultatavtal är tandlöst. </w:t>
      </w:r>
    </w:p>
    <w:p w14:paraId="683D9AEF" w14:textId="77777777" w:rsidR="00CA207B" w:rsidRPr="00300617" w:rsidRDefault="00CA207B" w:rsidP="00CA207B">
      <w:r w:rsidRPr="00300617">
        <w:t xml:space="preserve">En dialog inleds i samråd med näringslivet för att se över möjligheten till flygförbindelser till centrala punkter i Europa så som exempelvis Tyskland. Kontakt tas därefter med aktörer för att utreda möjligheten till kommersiell trafik, i varje fall under högsäsong. Trafiken förutsätts ske utan behov av stöd. </w:t>
      </w:r>
    </w:p>
    <w:p w14:paraId="1E6DA069" w14:textId="77777777" w:rsidR="00CA207B" w:rsidRDefault="00CA207B" w:rsidP="00CA207B"/>
    <w:p w14:paraId="6EAFB0F6" w14:textId="77777777" w:rsidR="00CA207B" w:rsidRDefault="00CA207B" w:rsidP="00CA207B"/>
    <w:p w14:paraId="6524BEE2" w14:textId="77777777" w:rsidR="00CA207B" w:rsidRDefault="00CA207B" w:rsidP="00CA207B"/>
    <w:p w14:paraId="4DBBC522" w14:textId="77777777" w:rsidR="00CA207B" w:rsidRDefault="00CA207B" w:rsidP="00CA207B"/>
    <w:p w14:paraId="37868BCF" w14:textId="77777777" w:rsidR="00CA207B" w:rsidRDefault="00CA207B" w:rsidP="00CA207B"/>
    <w:p w14:paraId="3FAE519A" w14:textId="77777777" w:rsidR="00CA207B" w:rsidRPr="00300617" w:rsidRDefault="00CA207B" w:rsidP="00CA207B"/>
    <w:p w14:paraId="1D7D4CC6" w14:textId="77777777" w:rsidR="00CA207B" w:rsidRPr="00300617" w:rsidRDefault="00CA207B" w:rsidP="00CA207B"/>
    <w:p w14:paraId="6AF71ADF" w14:textId="42817F82" w:rsidR="00CA207B" w:rsidRDefault="00CA207B" w:rsidP="00CA207B">
      <w:pPr>
        <w:rPr>
          <w:rStyle w:val="Rubrik3Char"/>
          <w:rFonts w:ascii="Times New Roman" w:hAnsi="Times New Roman" w:cs="Times New Roman"/>
          <w:sz w:val="24"/>
          <w:szCs w:val="24"/>
        </w:rPr>
      </w:pPr>
      <w:r w:rsidRPr="00300617">
        <w:rPr>
          <w:rStyle w:val="Rubrik2Char"/>
          <w:rFonts w:ascii="Times New Roman" w:hAnsi="Times New Roman" w:cs="Times New Roman"/>
          <w:i w:val="0"/>
          <w:iCs w:val="0"/>
          <w:sz w:val="24"/>
          <w:szCs w:val="24"/>
        </w:rPr>
        <w:t>600 Näringsavdelningens förvaltningsområde</w:t>
      </w:r>
    </w:p>
    <w:p w14:paraId="24CEE023" w14:textId="77777777" w:rsidR="00CA207B" w:rsidRPr="00300617" w:rsidRDefault="00CA207B" w:rsidP="00CA207B">
      <w:proofErr w:type="gramStart"/>
      <w:r w:rsidRPr="00300617">
        <w:rPr>
          <w:rStyle w:val="Rubrik3Char"/>
          <w:rFonts w:ascii="Times New Roman" w:hAnsi="Times New Roman" w:cs="Times New Roman"/>
          <w:sz w:val="24"/>
          <w:szCs w:val="24"/>
        </w:rPr>
        <w:lastRenderedPageBreak/>
        <w:t>6</w:t>
      </w:r>
      <w:r>
        <w:rPr>
          <w:rStyle w:val="Rubrik3Char"/>
          <w:rFonts w:ascii="Times New Roman" w:hAnsi="Times New Roman" w:cs="Times New Roman"/>
          <w:sz w:val="24"/>
          <w:szCs w:val="24"/>
        </w:rPr>
        <w:t>0</w:t>
      </w:r>
      <w:r w:rsidRPr="00300617">
        <w:rPr>
          <w:rStyle w:val="Rubrik3Char"/>
          <w:rFonts w:ascii="Times New Roman" w:hAnsi="Times New Roman" w:cs="Times New Roman"/>
          <w:sz w:val="24"/>
          <w:szCs w:val="24"/>
        </w:rPr>
        <w:t>0</w:t>
      </w:r>
      <w:r>
        <w:rPr>
          <w:rStyle w:val="Rubrik3Char"/>
          <w:rFonts w:ascii="Times New Roman" w:hAnsi="Times New Roman" w:cs="Times New Roman"/>
          <w:sz w:val="24"/>
          <w:szCs w:val="24"/>
        </w:rPr>
        <w:t>1</w:t>
      </w:r>
      <w:r w:rsidRPr="00300617">
        <w:rPr>
          <w:rStyle w:val="Rubrik3Char"/>
          <w:rFonts w:ascii="Times New Roman" w:hAnsi="Times New Roman" w:cs="Times New Roman"/>
          <w:sz w:val="24"/>
          <w:szCs w:val="24"/>
        </w:rPr>
        <w:t>0</w:t>
      </w:r>
      <w:proofErr w:type="gramEnd"/>
      <w:r w:rsidRPr="00300617">
        <w:rPr>
          <w:rStyle w:val="Rubrik3Char"/>
          <w:rFonts w:ascii="Times New Roman" w:hAnsi="Times New Roman" w:cs="Times New Roman"/>
          <w:sz w:val="24"/>
          <w:szCs w:val="24"/>
        </w:rPr>
        <w:t xml:space="preserve"> Närings</w:t>
      </w:r>
      <w:r>
        <w:rPr>
          <w:rStyle w:val="Rubrik3Char"/>
          <w:rFonts w:ascii="Times New Roman" w:hAnsi="Times New Roman" w:cs="Times New Roman"/>
          <w:sz w:val="24"/>
          <w:szCs w:val="24"/>
        </w:rPr>
        <w:t>avdelningens allmänna förvaltning</w:t>
      </w:r>
      <w:r w:rsidRPr="00300617">
        <w:rPr>
          <w:rStyle w:val="Rubrik3Char"/>
          <w:rFonts w:ascii="Times New Roman" w:hAnsi="Times New Roman" w:cs="Times New Roman"/>
          <w:sz w:val="24"/>
          <w:szCs w:val="24"/>
        </w:rPr>
        <w:t>, verksamhet (RA)</w:t>
      </w:r>
    </w:p>
    <w:tbl>
      <w:tblPr>
        <w:tblStyle w:val="Tabellrutnt"/>
        <w:tblW w:w="0" w:type="auto"/>
        <w:tblLook w:val="04A0" w:firstRow="1" w:lastRow="0" w:firstColumn="1" w:lastColumn="0" w:noHBand="0" w:noVBand="1"/>
      </w:tblPr>
      <w:tblGrid>
        <w:gridCol w:w="1396"/>
        <w:gridCol w:w="1339"/>
        <w:gridCol w:w="1466"/>
        <w:gridCol w:w="1139"/>
        <w:gridCol w:w="1340"/>
      </w:tblGrid>
      <w:tr w:rsidR="00CA207B" w:rsidRPr="00300617" w14:paraId="6A4C1E73" w14:textId="77777777" w:rsidTr="00B863E6">
        <w:tc>
          <w:tcPr>
            <w:tcW w:w="1812" w:type="dxa"/>
          </w:tcPr>
          <w:p w14:paraId="2F7973C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615AB98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708C915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5BB17965" w14:textId="77777777" w:rsidR="00CA207B" w:rsidRPr="00300617" w:rsidRDefault="00CA207B" w:rsidP="00B863E6">
            <w:pPr>
              <w:rPr>
                <w:rFonts w:ascii="Times New Roman" w:hAnsi="Times New Roman" w:cs="Times New Roman"/>
              </w:rPr>
            </w:pPr>
          </w:p>
        </w:tc>
        <w:tc>
          <w:tcPr>
            <w:tcW w:w="1813" w:type="dxa"/>
          </w:tcPr>
          <w:p w14:paraId="428B050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6610FF75" w14:textId="77777777" w:rsidTr="00B863E6">
        <w:tc>
          <w:tcPr>
            <w:tcW w:w="1812" w:type="dxa"/>
          </w:tcPr>
          <w:p w14:paraId="0539243B" w14:textId="77777777" w:rsidR="00CA207B" w:rsidRPr="00300617" w:rsidRDefault="00CA207B" w:rsidP="00B863E6">
            <w:pPr>
              <w:rPr>
                <w:rFonts w:ascii="Times New Roman" w:hAnsi="Times New Roman" w:cs="Times New Roman"/>
              </w:rPr>
            </w:pPr>
          </w:p>
        </w:tc>
        <w:tc>
          <w:tcPr>
            <w:tcW w:w="1812" w:type="dxa"/>
          </w:tcPr>
          <w:p w14:paraId="7C2FA7F9" w14:textId="77777777" w:rsidR="00CA207B" w:rsidRPr="00300617" w:rsidRDefault="00CA207B" w:rsidP="00B863E6">
            <w:pPr>
              <w:rPr>
                <w:rFonts w:ascii="Times New Roman" w:hAnsi="Times New Roman" w:cs="Times New Roman"/>
              </w:rPr>
            </w:pPr>
          </w:p>
        </w:tc>
        <w:tc>
          <w:tcPr>
            <w:tcW w:w="1812" w:type="dxa"/>
          </w:tcPr>
          <w:p w14:paraId="4B4BF2AB" w14:textId="77777777" w:rsidR="00CA207B" w:rsidRPr="00300617" w:rsidRDefault="00CA207B" w:rsidP="00B863E6">
            <w:pPr>
              <w:rPr>
                <w:rFonts w:ascii="Times New Roman" w:hAnsi="Times New Roman" w:cs="Times New Roman"/>
              </w:rPr>
            </w:pPr>
          </w:p>
        </w:tc>
        <w:tc>
          <w:tcPr>
            <w:tcW w:w="1813" w:type="dxa"/>
          </w:tcPr>
          <w:p w14:paraId="3BA963A9" w14:textId="77777777" w:rsidR="00CA207B" w:rsidRPr="00300617" w:rsidRDefault="00CA207B" w:rsidP="00B863E6">
            <w:pPr>
              <w:rPr>
                <w:rFonts w:ascii="Times New Roman" w:hAnsi="Times New Roman" w:cs="Times New Roman"/>
              </w:rPr>
            </w:pPr>
          </w:p>
        </w:tc>
        <w:tc>
          <w:tcPr>
            <w:tcW w:w="1813" w:type="dxa"/>
          </w:tcPr>
          <w:p w14:paraId="6C61268E" w14:textId="77777777" w:rsidR="00CA207B" w:rsidRPr="00300617" w:rsidRDefault="00CA207B" w:rsidP="00B863E6">
            <w:pPr>
              <w:rPr>
                <w:rFonts w:ascii="Times New Roman" w:hAnsi="Times New Roman" w:cs="Times New Roman"/>
              </w:rPr>
            </w:pPr>
          </w:p>
        </w:tc>
      </w:tr>
      <w:tr w:rsidR="00CA207B" w:rsidRPr="00300617" w14:paraId="3FA947BE" w14:textId="77777777" w:rsidTr="00B863E6">
        <w:tc>
          <w:tcPr>
            <w:tcW w:w="1812" w:type="dxa"/>
          </w:tcPr>
          <w:p w14:paraId="35251EA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Avgiftsintäkter</w:t>
            </w:r>
          </w:p>
        </w:tc>
        <w:tc>
          <w:tcPr>
            <w:tcW w:w="1812" w:type="dxa"/>
          </w:tcPr>
          <w:p w14:paraId="6C1666E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168 337</w:t>
            </w:r>
          </w:p>
        </w:tc>
        <w:tc>
          <w:tcPr>
            <w:tcW w:w="1812" w:type="dxa"/>
          </w:tcPr>
          <w:p w14:paraId="3277860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182 000</w:t>
            </w:r>
          </w:p>
        </w:tc>
        <w:tc>
          <w:tcPr>
            <w:tcW w:w="1813" w:type="dxa"/>
          </w:tcPr>
          <w:p w14:paraId="2E5CFAEE" w14:textId="77777777" w:rsidR="00CA207B" w:rsidRPr="00300617" w:rsidRDefault="00CA207B" w:rsidP="00B863E6">
            <w:pPr>
              <w:rPr>
                <w:rFonts w:ascii="Times New Roman" w:hAnsi="Times New Roman" w:cs="Times New Roman"/>
              </w:rPr>
            </w:pPr>
          </w:p>
        </w:tc>
        <w:tc>
          <w:tcPr>
            <w:tcW w:w="1813" w:type="dxa"/>
          </w:tcPr>
          <w:p w14:paraId="40134E2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148 000</w:t>
            </w:r>
          </w:p>
        </w:tc>
      </w:tr>
      <w:tr w:rsidR="00CA207B" w:rsidRPr="00300617" w14:paraId="18FB641B" w14:textId="77777777" w:rsidTr="00B863E6">
        <w:tc>
          <w:tcPr>
            <w:tcW w:w="1812" w:type="dxa"/>
          </w:tcPr>
          <w:p w14:paraId="5C32123F" w14:textId="77777777" w:rsidR="00CA207B" w:rsidRPr="00300617" w:rsidRDefault="00CA207B" w:rsidP="00B863E6">
            <w:pPr>
              <w:rPr>
                <w:rFonts w:ascii="Times New Roman" w:hAnsi="Times New Roman" w:cs="Times New Roman"/>
              </w:rPr>
            </w:pPr>
          </w:p>
        </w:tc>
        <w:tc>
          <w:tcPr>
            <w:tcW w:w="1812" w:type="dxa"/>
          </w:tcPr>
          <w:p w14:paraId="07F2ED02" w14:textId="77777777" w:rsidR="00CA207B" w:rsidRPr="00300617" w:rsidRDefault="00CA207B" w:rsidP="00B863E6">
            <w:pPr>
              <w:rPr>
                <w:rFonts w:ascii="Times New Roman" w:hAnsi="Times New Roman" w:cs="Times New Roman"/>
              </w:rPr>
            </w:pPr>
          </w:p>
        </w:tc>
        <w:tc>
          <w:tcPr>
            <w:tcW w:w="1812" w:type="dxa"/>
          </w:tcPr>
          <w:p w14:paraId="0D7B0B58" w14:textId="77777777" w:rsidR="00CA207B" w:rsidRPr="00300617" w:rsidRDefault="00CA207B" w:rsidP="00B863E6">
            <w:pPr>
              <w:rPr>
                <w:rFonts w:ascii="Times New Roman" w:hAnsi="Times New Roman" w:cs="Times New Roman"/>
              </w:rPr>
            </w:pPr>
          </w:p>
        </w:tc>
        <w:tc>
          <w:tcPr>
            <w:tcW w:w="1813" w:type="dxa"/>
          </w:tcPr>
          <w:p w14:paraId="446EE97D" w14:textId="77777777" w:rsidR="00CA207B" w:rsidRPr="00300617" w:rsidRDefault="00CA207B" w:rsidP="00B863E6">
            <w:pPr>
              <w:rPr>
                <w:rFonts w:ascii="Times New Roman" w:hAnsi="Times New Roman" w:cs="Times New Roman"/>
              </w:rPr>
            </w:pPr>
          </w:p>
        </w:tc>
        <w:tc>
          <w:tcPr>
            <w:tcW w:w="1813" w:type="dxa"/>
          </w:tcPr>
          <w:p w14:paraId="6E0034ED" w14:textId="77777777" w:rsidR="00CA207B" w:rsidRPr="00300617" w:rsidRDefault="00CA207B" w:rsidP="00B863E6">
            <w:pPr>
              <w:rPr>
                <w:rFonts w:ascii="Times New Roman" w:hAnsi="Times New Roman" w:cs="Times New Roman"/>
              </w:rPr>
            </w:pPr>
          </w:p>
        </w:tc>
      </w:tr>
      <w:tr w:rsidR="00CA207B" w:rsidRPr="00300617" w14:paraId="4F94A26D" w14:textId="77777777" w:rsidTr="00B863E6">
        <w:tc>
          <w:tcPr>
            <w:tcW w:w="1812" w:type="dxa"/>
          </w:tcPr>
          <w:p w14:paraId="7F3C2AF5" w14:textId="77777777" w:rsidR="00CA207B" w:rsidRPr="00300617" w:rsidRDefault="00CA207B" w:rsidP="00B863E6">
            <w:pPr>
              <w:rPr>
                <w:rFonts w:ascii="Times New Roman" w:hAnsi="Times New Roman" w:cs="Times New Roman"/>
              </w:rPr>
            </w:pPr>
            <w:proofErr w:type="gramStart"/>
            <w:r w:rsidRPr="00300617">
              <w:rPr>
                <w:rFonts w:ascii="Times New Roman" w:hAnsi="Times New Roman" w:cs="Times New Roman"/>
              </w:rPr>
              <w:t>Utökning  kontra</w:t>
            </w:r>
            <w:proofErr w:type="gramEnd"/>
            <w:r w:rsidRPr="00300617">
              <w:rPr>
                <w:rFonts w:ascii="Times New Roman" w:hAnsi="Times New Roman" w:cs="Times New Roman"/>
              </w:rPr>
              <w:t xml:space="preserve"> LR:s förslag</w:t>
            </w:r>
          </w:p>
        </w:tc>
        <w:tc>
          <w:tcPr>
            <w:tcW w:w="1812" w:type="dxa"/>
          </w:tcPr>
          <w:p w14:paraId="42490053" w14:textId="77777777" w:rsidR="00CA207B" w:rsidRPr="00300617" w:rsidRDefault="00CA207B" w:rsidP="00B863E6">
            <w:pPr>
              <w:rPr>
                <w:rFonts w:ascii="Times New Roman" w:hAnsi="Times New Roman" w:cs="Times New Roman"/>
              </w:rPr>
            </w:pPr>
          </w:p>
        </w:tc>
        <w:tc>
          <w:tcPr>
            <w:tcW w:w="1812" w:type="dxa"/>
          </w:tcPr>
          <w:p w14:paraId="059E4BCB" w14:textId="77777777" w:rsidR="00CA207B" w:rsidRPr="00300617" w:rsidRDefault="00CA207B" w:rsidP="00B863E6">
            <w:pPr>
              <w:rPr>
                <w:rFonts w:ascii="Times New Roman" w:hAnsi="Times New Roman" w:cs="Times New Roman"/>
              </w:rPr>
            </w:pPr>
          </w:p>
        </w:tc>
        <w:tc>
          <w:tcPr>
            <w:tcW w:w="1813" w:type="dxa"/>
          </w:tcPr>
          <w:p w14:paraId="24CE63D8" w14:textId="77777777" w:rsidR="00CA207B" w:rsidRPr="00300617" w:rsidRDefault="00CA207B" w:rsidP="00B863E6">
            <w:pPr>
              <w:rPr>
                <w:rFonts w:ascii="Times New Roman" w:hAnsi="Times New Roman" w:cs="Times New Roman"/>
              </w:rPr>
            </w:pPr>
          </w:p>
        </w:tc>
        <w:tc>
          <w:tcPr>
            <w:tcW w:w="1813" w:type="dxa"/>
          </w:tcPr>
          <w:p w14:paraId="1CD918A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+30 000 </w:t>
            </w:r>
          </w:p>
        </w:tc>
      </w:tr>
    </w:tbl>
    <w:p w14:paraId="142819ED" w14:textId="77777777" w:rsidR="00CA207B" w:rsidRPr="00300617" w:rsidRDefault="00CA207B" w:rsidP="00CA207B">
      <w:r w:rsidRPr="00FD2871">
        <w:rPr>
          <w:b/>
          <w:bCs/>
        </w:rPr>
        <w:t>Förslag:</w:t>
      </w:r>
      <w:r>
        <w:t xml:space="preserve"> Momentets intäkter minskas med 30 000 euro. </w:t>
      </w:r>
      <w:r>
        <w:br/>
      </w:r>
      <w:r w:rsidRPr="00FD2871">
        <w:rPr>
          <w:b/>
          <w:bCs/>
        </w:rPr>
        <w:t xml:space="preserve">Motivering: </w:t>
      </w:r>
    </w:p>
    <w:p w14:paraId="617742E8" w14:textId="77777777" w:rsidR="00CA207B" w:rsidRPr="00300617" w:rsidRDefault="00CA207B" w:rsidP="00CA207B">
      <w:pPr>
        <w:rPr>
          <w:rStyle w:val="Rubrik3Char"/>
          <w:rFonts w:ascii="Times New Roman" w:eastAsiaTheme="minorHAnsi" w:hAnsi="Times New Roman" w:cs="Times New Roman"/>
          <w:sz w:val="24"/>
          <w:szCs w:val="24"/>
        </w:rPr>
      </w:pPr>
      <w:r w:rsidRPr="00300617">
        <w:t>Anslaget för beräknade avgiftsintäkter sänks till 148</w:t>
      </w:r>
      <w:r>
        <w:t xml:space="preserve"> </w:t>
      </w:r>
      <w:r w:rsidRPr="00300617">
        <w:t xml:space="preserve">000 euro. </w:t>
      </w:r>
      <w:r w:rsidRPr="00300617">
        <w:br/>
        <w:t>Avgifterna för permanent näringsrätt slopas. Åtgärden är avsedd att sänka tröskeln för att etablera företag genom att minska kostnaden för byråkrati. Effekten innebär att 30</w:t>
      </w:r>
      <w:r>
        <w:t xml:space="preserve"> </w:t>
      </w:r>
      <w:r w:rsidRPr="00300617">
        <w:t>000 i intäkter beräknas utebli.</w:t>
      </w:r>
    </w:p>
    <w:p w14:paraId="374EA5C2" w14:textId="77777777" w:rsidR="00CA207B" w:rsidRPr="00300617" w:rsidRDefault="00CA207B" w:rsidP="00CA207B">
      <w:pPr>
        <w:rPr>
          <w:rStyle w:val="Rubrik2Char"/>
          <w:rFonts w:ascii="Times New Roman" w:hAnsi="Times New Roman" w:cs="Times New Roman"/>
          <w:i w:val="0"/>
          <w:iCs w:val="0"/>
          <w:sz w:val="24"/>
          <w:szCs w:val="24"/>
        </w:rPr>
      </w:pPr>
    </w:p>
    <w:p w14:paraId="5F39D765" w14:textId="77777777" w:rsidR="00CA207B" w:rsidRPr="00300617" w:rsidRDefault="00CA207B" w:rsidP="00CA207B">
      <w:r w:rsidRPr="00300617">
        <w:rPr>
          <w:rStyle w:val="Rubrik2Char"/>
          <w:rFonts w:ascii="Times New Roman" w:hAnsi="Times New Roman" w:cs="Times New Roman"/>
          <w:i w:val="0"/>
          <w:iCs w:val="0"/>
          <w:sz w:val="24"/>
          <w:szCs w:val="24"/>
        </w:rPr>
        <w:t>610 Näringslivets främjande</w:t>
      </w:r>
      <w:r w:rsidRPr="00300617">
        <w:t xml:space="preserve"> </w:t>
      </w:r>
      <w:r w:rsidRPr="00300617">
        <w:br/>
      </w:r>
      <w:proofErr w:type="gramStart"/>
      <w:r w:rsidRPr="00300617">
        <w:rPr>
          <w:rStyle w:val="Rubrik3Char"/>
          <w:rFonts w:ascii="Times New Roman" w:hAnsi="Times New Roman" w:cs="Times New Roman"/>
          <w:sz w:val="24"/>
          <w:szCs w:val="24"/>
        </w:rPr>
        <w:t>61000</w:t>
      </w:r>
      <w:proofErr w:type="gramEnd"/>
      <w:r w:rsidRPr="00300617">
        <w:rPr>
          <w:rStyle w:val="Rubrik3Char"/>
          <w:rFonts w:ascii="Times New Roman" w:hAnsi="Times New Roman" w:cs="Times New Roman"/>
          <w:sz w:val="24"/>
          <w:szCs w:val="24"/>
        </w:rPr>
        <w:t xml:space="preserve"> Näringslivets främjande, verksamhet (RA)</w:t>
      </w:r>
    </w:p>
    <w:tbl>
      <w:tblPr>
        <w:tblStyle w:val="Tabellrutnt"/>
        <w:tblW w:w="0" w:type="auto"/>
        <w:tblLook w:val="04A0" w:firstRow="1" w:lastRow="0" w:firstColumn="1" w:lastColumn="0" w:noHBand="0" w:noVBand="1"/>
      </w:tblPr>
      <w:tblGrid>
        <w:gridCol w:w="1372"/>
        <w:gridCol w:w="1443"/>
        <w:gridCol w:w="1446"/>
        <w:gridCol w:w="1100"/>
        <w:gridCol w:w="1319"/>
      </w:tblGrid>
      <w:tr w:rsidR="00CA207B" w:rsidRPr="00300617" w14:paraId="763F92D7" w14:textId="77777777" w:rsidTr="00B863E6">
        <w:tc>
          <w:tcPr>
            <w:tcW w:w="1812" w:type="dxa"/>
          </w:tcPr>
          <w:p w14:paraId="4909285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7F5C711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186C162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059B1EC1" w14:textId="77777777" w:rsidR="00CA207B" w:rsidRPr="00300617" w:rsidRDefault="00CA207B" w:rsidP="00B863E6">
            <w:pPr>
              <w:rPr>
                <w:rFonts w:ascii="Times New Roman" w:hAnsi="Times New Roman" w:cs="Times New Roman"/>
              </w:rPr>
            </w:pPr>
          </w:p>
        </w:tc>
        <w:tc>
          <w:tcPr>
            <w:tcW w:w="1813" w:type="dxa"/>
          </w:tcPr>
          <w:p w14:paraId="2AF78F4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206BDDD1" w14:textId="77777777" w:rsidTr="00B863E6">
        <w:tc>
          <w:tcPr>
            <w:tcW w:w="1812" w:type="dxa"/>
          </w:tcPr>
          <w:p w14:paraId="7FF14753" w14:textId="77777777" w:rsidR="00CA207B" w:rsidRPr="00300617" w:rsidRDefault="00CA207B" w:rsidP="00B863E6">
            <w:pPr>
              <w:rPr>
                <w:rFonts w:ascii="Times New Roman" w:hAnsi="Times New Roman" w:cs="Times New Roman"/>
              </w:rPr>
            </w:pPr>
          </w:p>
        </w:tc>
        <w:tc>
          <w:tcPr>
            <w:tcW w:w="1812" w:type="dxa"/>
          </w:tcPr>
          <w:p w14:paraId="664A39DB" w14:textId="77777777" w:rsidR="00CA207B" w:rsidRPr="00300617" w:rsidRDefault="00CA207B" w:rsidP="00B863E6">
            <w:pPr>
              <w:rPr>
                <w:rFonts w:ascii="Times New Roman" w:hAnsi="Times New Roman" w:cs="Times New Roman"/>
              </w:rPr>
            </w:pPr>
          </w:p>
        </w:tc>
        <w:tc>
          <w:tcPr>
            <w:tcW w:w="1812" w:type="dxa"/>
          </w:tcPr>
          <w:p w14:paraId="489A6664" w14:textId="77777777" w:rsidR="00CA207B" w:rsidRPr="00300617" w:rsidRDefault="00CA207B" w:rsidP="00B863E6">
            <w:pPr>
              <w:rPr>
                <w:rFonts w:ascii="Times New Roman" w:hAnsi="Times New Roman" w:cs="Times New Roman"/>
              </w:rPr>
            </w:pPr>
          </w:p>
        </w:tc>
        <w:tc>
          <w:tcPr>
            <w:tcW w:w="1813" w:type="dxa"/>
          </w:tcPr>
          <w:p w14:paraId="6656F061" w14:textId="77777777" w:rsidR="00CA207B" w:rsidRPr="00300617" w:rsidRDefault="00CA207B" w:rsidP="00B863E6">
            <w:pPr>
              <w:rPr>
                <w:rFonts w:ascii="Times New Roman" w:hAnsi="Times New Roman" w:cs="Times New Roman"/>
              </w:rPr>
            </w:pPr>
          </w:p>
        </w:tc>
        <w:tc>
          <w:tcPr>
            <w:tcW w:w="1813" w:type="dxa"/>
          </w:tcPr>
          <w:p w14:paraId="3050A237" w14:textId="77777777" w:rsidR="00CA207B" w:rsidRPr="00300617" w:rsidRDefault="00CA207B" w:rsidP="00B863E6">
            <w:pPr>
              <w:rPr>
                <w:rFonts w:ascii="Times New Roman" w:hAnsi="Times New Roman" w:cs="Times New Roman"/>
              </w:rPr>
            </w:pPr>
          </w:p>
        </w:tc>
      </w:tr>
      <w:tr w:rsidR="00CA207B" w:rsidRPr="00300617" w14:paraId="14944668" w14:textId="77777777" w:rsidTr="00B863E6">
        <w:tc>
          <w:tcPr>
            <w:tcW w:w="1812" w:type="dxa"/>
          </w:tcPr>
          <w:p w14:paraId="6529597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7E5B03F2" w14:textId="77777777" w:rsidR="00CA207B" w:rsidRPr="00300617" w:rsidRDefault="00CA207B" w:rsidP="00B863E6">
            <w:pPr>
              <w:rPr>
                <w:rFonts w:ascii="Times New Roman" w:hAnsi="Times New Roman" w:cs="Times New Roman"/>
              </w:rPr>
            </w:pPr>
          </w:p>
        </w:tc>
        <w:tc>
          <w:tcPr>
            <w:tcW w:w="1812" w:type="dxa"/>
          </w:tcPr>
          <w:p w14:paraId="04B35E91" w14:textId="77777777" w:rsidR="00CA207B" w:rsidRPr="00300617" w:rsidRDefault="00CA207B" w:rsidP="00B863E6">
            <w:pPr>
              <w:rPr>
                <w:rFonts w:ascii="Times New Roman" w:hAnsi="Times New Roman" w:cs="Times New Roman"/>
              </w:rPr>
            </w:pPr>
          </w:p>
        </w:tc>
        <w:tc>
          <w:tcPr>
            <w:tcW w:w="1813" w:type="dxa"/>
          </w:tcPr>
          <w:p w14:paraId="703F99B2" w14:textId="77777777" w:rsidR="00CA207B" w:rsidRPr="00300617" w:rsidRDefault="00CA207B" w:rsidP="00B863E6">
            <w:pPr>
              <w:rPr>
                <w:rFonts w:ascii="Times New Roman" w:hAnsi="Times New Roman" w:cs="Times New Roman"/>
              </w:rPr>
            </w:pPr>
          </w:p>
        </w:tc>
        <w:tc>
          <w:tcPr>
            <w:tcW w:w="1813" w:type="dxa"/>
          </w:tcPr>
          <w:p w14:paraId="52F82445" w14:textId="77777777" w:rsidR="00CA207B" w:rsidRPr="00300617" w:rsidRDefault="00CA207B" w:rsidP="00B863E6">
            <w:pPr>
              <w:rPr>
                <w:rFonts w:ascii="Times New Roman" w:hAnsi="Times New Roman" w:cs="Times New Roman"/>
              </w:rPr>
            </w:pPr>
          </w:p>
        </w:tc>
      </w:tr>
      <w:tr w:rsidR="00CA207B" w:rsidRPr="00300617" w14:paraId="707153A0" w14:textId="77777777" w:rsidTr="00B863E6">
        <w:tc>
          <w:tcPr>
            <w:tcW w:w="1812" w:type="dxa"/>
          </w:tcPr>
          <w:p w14:paraId="175DC75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03B634D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-118 148</w:t>
            </w:r>
          </w:p>
        </w:tc>
        <w:tc>
          <w:tcPr>
            <w:tcW w:w="1812" w:type="dxa"/>
          </w:tcPr>
          <w:p w14:paraId="0016183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-100 000</w:t>
            </w:r>
          </w:p>
        </w:tc>
        <w:tc>
          <w:tcPr>
            <w:tcW w:w="1813" w:type="dxa"/>
          </w:tcPr>
          <w:p w14:paraId="6AAABB7B" w14:textId="77777777" w:rsidR="00CA207B" w:rsidRPr="00300617" w:rsidRDefault="00CA207B" w:rsidP="00B863E6">
            <w:pPr>
              <w:rPr>
                <w:rFonts w:ascii="Times New Roman" w:hAnsi="Times New Roman" w:cs="Times New Roman"/>
              </w:rPr>
            </w:pPr>
          </w:p>
        </w:tc>
        <w:tc>
          <w:tcPr>
            <w:tcW w:w="1813" w:type="dxa"/>
          </w:tcPr>
          <w:p w14:paraId="32E759E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-150 000</w:t>
            </w:r>
          </w:p>
        </w:tc>
      </w:tr>
      <w:tr w:rsidR="00CA207B" w:rsidRPr="00300617" w14:paraId="3D276BF4" w14:textId="77777777" w:rsidTr="00B863E6">
        <w:tc>
          <w:tcPr>
            <w:tcW w:w="1812" w:type="dxa"/>
          </w:tcPr>
          <w:p w14:paraId="46A2175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5367168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-118 148</w:t>
            </w:r>
          </w:p>
        </w:tc>
        <w:tc>
          <w:tcPr>
            <w:tcW w:w="1812" w:type="dxa"/>
          </w:tcPr>
          <w:p w14:paraId="34D8781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-100 000</w:t>
            </w:r>
          </w:p>
        </w:tc>
        <w:tc>
          <w:tcPr>
            <w:tcW w:w="1813" w:type="dxa"/>
          </w:tcPr>
          <w:p w14:paraId="6F84AB0D" w14:textId="77777777" w:rsidR="00CA207B" w:rsidRPr="00300617" w:rsidRDefault="00CA207B" w:rsidP="00B863E6">
            <w:pPr>
              <w:rPr>
                <w:rFonts w:ascii="Times New Roman" w:hAnsi="Times New Roman" w:cs="Times New Roman"/>
              </w:rPr>
            </w:pPr>
          </w:p>
        </w:tc>
        <w:tc>
          <w:tcPr>
            <w:tcW w:w="1813" w:type="dxa"/>
          </w:tcPr>
          <w:p w14:paraId="4FA30C9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-150 000</w:t>
            </w:r>
          </w:p>
        </w:tc>
      </w:tr>
      <w:tr w:rsidR="00CA207B" w:rsidRPr="00300617" w14:paraId="4EFFD34E" w14:textId="77777777" w:rsidTr="00B863E6">
        <w:tc>
          <w:tcPr>
            <w:tcW w:w="1812" w:type="dxa"/>
          </w:tcPr>
          <w:p w14:paraId="2C653AB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428A7ED5" w14:textId="77777777" w:rsidR="00CA207B" w:rsidRPr="00300617" w:rsidRDefault="00CA207B" w:rsidP="00B863E6">
            <w:pPr>
              <w:rPr>
                <w:rFonts w:ascii="Times New Roman" w:hAnsi="Times New Roman" w:cs="Times New Roman"/>
              </w:rPr>
            </w:pPr>
          </w:p>
        </w:tc>
        <w:tc>
          <w:tcPr>
            <w:tcW w:w="1812" w:type="dxa"/>
          </w:tcPr>
          <w:p w14:paraId="563090FD" w14:textId="77777777" w:rsidR="00CA207B" w:rsidRPr="00300617" w:rsidRDefault="00CA207B" w:rsidP="00B863E6">
            <w:pPr>
              <w:rPr>
                <w:rFonts w:ascii="Times New Roman" w:hAnsi="Times New Roman" w:cs="Times New Roman"/>
              </w:rPr>
            </w:pPr>
          </w:p>
        </w:tc>
        <w:tc>
          <w:tcPr>
            <w:tcW w:w="1813" w:type="dxa"/>
          </w:tcPr>
          <w:p w14:paraId="20370B0F" w14:textId="77777777" w:rsidR="00CA207B" w:rsidRPr="00300617" w:rsidRDefault="00CA207B" w:rsidP="00B863E6">
            <w:pPr>
              <w:rPr>
                <w:rFonts w:ascii="Times New Roman" w:hAnsi="Times New Roman" w:cs="Times New Roman"/>
              </w:rPr>
            </w:pPr>
          </w:p>
        </w:tc>
        <w:tc>
          <w:tcPr>
            <w:tcW w:w="1813" w:type="dxa"/>
          </w:tcPr>
          <w:p w14:paraId="7AB00D6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+100 000 </w:t>
            </w:r>
          </w:p>
        </w:tc>
      </w:tr>
    </w:tbl>
    <w:p w14:paraId="475A46E7" w14:textId="77777777" w:rsidR="00CA207B" w:rsidRPr="00300617" w:rsidRDefault="00CA207B" w:rsidP="00CA207B">
      <w:r w:rsidRPr="00FD2871">
        <w:rPr>
          <w:b/>
          <w:bCs/>
        </w:rPr>
        <w:t>Förslag:</w:t>
      </w:r>
      <w:r>
        <w:t xml:space="preserve"> Momentet ökas med 100 000 euro</w:t>
      </w:r>
      <w:r w:rsidRPr="00FD2871">
        <w:rPr>
          <w:b/>
          <w:bCs/>
        </w:rPr>
        <w:br/>
        <w:t xml:space="preserve">Motivering: </w:t>
      </w:r>
    </w:p>
    <w:p w14:paraId="6D5EF783" w14:textId="77777777" w:rsidR="00CA207B" w:rsidRDefault="00CA207B" w:rsidP="00CA207B">
      <w:r w:rsidRPr="00300617">
        <w:t>Momentet får en utökning med 100 000 euro jämfört med landskapsregeringens budgetförslag. Medlen används till att intensifiera arbetet med att minska byråkratin och extern hjälp kan komma att anlitas. Förslaget innebär en utökning om 100</w:t>
      </w:r>
      <w:r>
        <w:t xml:space="preserve"> </w:t>
      </w:r>
      <w:r w:rsidRPr="00300617">
        <w:t xml:space="preserve">000 euro. </w:t>
      </w:r>
    </w:p>
    <w:p w14:paraId="3A79CCC9" w14:textId="77777777" w:rsidR="00CA207B" w:rsidRDefault="00CA207B" w:rsidP="00CA207B"/>
    <w:p w14:paraId="15C957C0" w14:textId="77777777" w:rsidR="00317E3A" w:rsidRPr="00300617" w:rsidRDefault="00317E3A" w:rsidP="00CA207B">
      <w:pPr>
        <w:rPr>
          <w:rStyle w:val="Rubrik3Char"/>
          <w:rFonts w:ascii="Times New Roman" w:eastAsiaTheme="minorHAnsi" w:hAnsi="Times New Roman" w:cs="Times New Roman"/>
          <w:sz w:val="24"/>
          <w:szCs w:val="24"/>
        </w:rPr>
      </w:pPr>
    </w:p>
    <w:p w14:paraId="6DB20FFC" w14:textId="77777777" w:rsidR="00CA207B" w:rsidRPr="00300617" w:rsidRDefault="00CA207B" w:rsidP="00CA207B">
      <w:proofErr w:type="gramStart"/>
      <w:r w:rsidRPr="00300617">
        <w:rPr>
          <w:rStyle w:val="Rubrik3Char"/>
          <w:rFonts w:ascii="Times New Roman" w:hAnsi="Times New Roman" w:cs="Times New Roman"/>
          <w:sz w:val="24"/>
          <w:szCs w:val="24"/>
        </w:rPr>
        <w:t>61000</w:t>
      </w:r>
      <w:proofErr w:type="gramEnd"/>
      <w:r w:rsidRPr="00300617">
        <w:rPr>
          <w:rStyle w:val="Rubrik3Char"/>
          <w:rFonts w:ascii="Times New Roman" w:hAnsi="Times New Roman" w:cs="Times New Roman"/>
          <w:sz w:val="24"/>
          <w:szCs w:val="24"/>
        </w:rPr>
        <w:t xml:space="preserve"> Näringslivets främjande, överföringar (RA)</w:t>
      </w:r>
    </w:p>
    <w:tbl>
      <w:tblPr>
        <w:tblStyle w:val="Tabellrutnt"/>
        <w:tblW w:w="0" w:type="auto"/>
        <w:tblLook w:val="04A0" w:firstRow="1" w:lastRow="0" w:firstColumn="1" w:lastColumn="0" w:noHBand="0" w:noVBand="1"/>
      </w:tblPr>
      <w:tblGrid>
        <w:gridCol w:w="1351"/>
        <w:gridCol w:w="1430"/>
        <w:gridCol w:w="1514"/>
        <w:gridCol w:w="1067"/>
        <w:gridCol w:w="1318"/>
      </w:tblGrid>
      <w:tr w:rsidR="00CA207B" w:rsidRPr="00300617" w14:paraId="7FD1DF0E" w14:textId="77777777" w:rsidTr="00B863E6">
        <w:tc>
          <w:tcPr>
            <w:tcW w:w="1812" w:type="dxa"/>
          </w:tcPr>
          <w:p w14:paraId="631C360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4C5076C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45EA069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3E0B9537" w14:textId="77777777" w:rsidR="00CA207B" w:rsidRPr="00300617" w:rsidRDefault="00CA207B" w:rsidP="00B863E6">
            <w:pPr>
              <w:rPr>
                <w:rFonts w:ascii="Times New Roman" w:hAnsi="Times New Roman" w:cs="Times New Roman"/>
              </w:rPr>
            </w:pPr>
          </w:p>
        </w:tc>
        <w:tc>
          <w:tcPr>
            <w:tcW w:w="1813" w:type="dxa"/>
          </w:tcPr>
          <w:p w14:paraId="5D6827F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3F3EA8EF" w14:textId="77777777" w:rsidTr="00B863E6">
        <w:tc>
          <w:tcPr>
            <w:tcW w:w="1812" w:type="dxa"/>
          </w:tcPr>
          <w:p w14:paraId="3167225C" w14:textId="77777777" w:rsidR="00CA207B" w:rsidRPr="00300617" w:rsidRDefault="00CA207B" w:rsidP="00B863E6">
            <w:pPr>
              <w:rPr>
                <w:rFonts w:ascii="Times New Roman" w:hAnsi="Times New Roman" w:cs="Times New Roman"/>
              </w:rPr>
            </w:pPr>
          </w:p>
        </w:tc>
        <w:tc>
          <w:tcPr>
            <w:tcW w:w="1812" w:type="dxa"/>
          </w:tcPr>
          <w:p w14:paraId="5C9DEA14" w14:textId="77777777" w:rsidR="00CA207B" w:rsidRPr="00300617" w:rsidRDefault="00CA207B" w:rsidP="00B863E6">
            <w:pPr>
              <w:rPr>
                <w:rFonts w:ascii="Times New Roman" w:hAnsi="Times New Roman" w:cs="Times New Roman"/>
              </w:rPr>
            </w:pPr>
          </w:p>
        </w:tc>
        <w:tc>
          <w:tcPr>
            <w:tcW w:w="1812" w:type="dxa"/>
          </w:tcPr>
          <w:p w14:paraId="3129E61F" w14:textId="77777777" w:rsidR="00CA207B" w:rsidRPr="00300617" w:rsidRDefault="00CA207B" w:rsidP="00B863E6">
            <w:pPr>
              <w:rPr>
                <w:rFonts w:ascii="Times New Roman" w:hAnsi="Times New Roman" w:cs="Times New Roman"/>
              </w:rPr>
            </w:pPr>
          </w:p>
        </w:tc>
        <w:tc>
          <w:tcPr>
            <w:tcW w:w="1813" w:type="dxa"/>
          </w:tcPr>
          <w:p w14:paraId="2F6DF979" w14:textId="77777777" w:rsidR="00CA207B" w:rsidRPr="00300617" w:rsidRDefault="00CA207B" w:rsidP="00B863E6">
            <w:pPr>
              <w:rPr>
                <w:rFonts w:ascii="Times New Roman" w:hAnsi="Times New Roman" w:cs="Times New Roman"/>
              </w:rPr>
            </w:pPr>
          </w:p>
        </w:tc>
        <w:tc>
          <w:tcPr>
            <w:tcW w:w="1813" w:type="dxa"/>
          </w:tcPr>
          <w:p w14:paraId="29085201" w14:textId="77777777" w:rsidR="00CA207B" w:rsidRPr="00300617" w:rsidRDefault="00CA207B" w:rsidP="00B863E6">
            <w:pPr>
              <w:rPr>
                <w:rFonts w:ascii="Times New Roman" w:hAnsi="Times New Roman" w:cs="Times New Roman"/>
              </w:rPr>
            </w:pPr>
          </w:p>
        </w:tc>
      </w:tr>
      <w:tr w:rsidR="00CA207B" w:rsidRPr="00300617" w14:paraId="6245CE35" w14:textId="77777777" w:rsidTr="00B863E6">
        <w:tc>
          <w:tcPr>
            <w:tcW w:w="1812" w:type="dxa"/>
          </w:tcPr>
          <w:p w14:paraId="61E3B7F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78160C3F" w14:textId="77777777" w:rsidR="00CA207B" w:rsidRPr="00300617" w:rsidRDefault="00CA207B" w:rsidP="00B863E6">
            <w:pPr>
              <w:rPr>
                <w:rFonts w:ascii="Times New Roman" w:hAnsi="Times New Roman" w:cs="Times New Roman"/>
              </w:rPr>
            </w:pPr>
          </w:p>
        </w:tc>
        <w:tc>
          <w:tcPr>
            <w:tcW w:w="1812" w:type="dxa"/>
          </w:tcPr>
          <w:p w14:paraId="00E0B497" w14:textId="77777777" w:rsidR="00CA207B" w:rsidRPr="00300617" w:rsidRDefault="00CA207B" w:rsidP="00B863E6">
            <w:pPr>
              <w:rPr>
                <w:rFonts w:ascii="Times New Roman" w:hAnsi="Times New Roman" w:cs="Times New Roman"/>
              </w:rPr>
            </w:pPr>
          </w:p>
        </w:tc>
        <w:tc>
          <w:tcPr>
            <w:tcW w:w="1813" w:type="dxa"/>
          </w:tcPr>
          <w:p w14:paraId="477CC751" w14:textId="77777777" w:rsidR="00CA207B" w:rsidRPr="00300617" w:rsidRDefault="00CA207B" w:rsidP="00B863E6">
            <w:pPr>
              <w:rPr>
                <w:rFonts w:ascii="Times New Roman" w:hAnsi="Times New Roman" w:cs="Times New Roman"/>
              </w:rPr>
            </w:pPr>
          </w:p>
        </w:tc>
        <w:tc>
          <w:tcPr>
            <w:tcW w:w="1813" w:type="dxa"/>
          </w:tcPr>
          <w:p w14:paraId="18F74CB0" w14:textId="77777777" w:rsidR="00CA207B" w:rsidRPr="00300617" w:rsidRDefault="00CA207B" w:rsidP="00B863E6">
            <w:pPr>
              <w:rPr>
                <w:rFonts w:ascii="Times New Roman" w:hAnsi="Times New Roman" w:cs="Times New Roman"/>
              </w:rPr>
            </w:pPr>
          </w:p>
        </w:tc>
      </w:tr>
      <w:tr w:rsidR="00CA207B" w:rsidRPr="00300617" w14:paraId="05D032F9" w14:textId="77777777" w:rsidTr="00B863E6">
        <w:tc>
          <w:tcPr>
            <w:tcW w:w="1812" w:type="dxa"/>
          </w:tcPr>
          <w:p w14:paraId="2B04B20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6E2E8A2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-753 687</w:t>
            </w:r>
          </w:p>
        </w:tc>
        <w:tc>
          <w:tcPr>
            <w:tcW w:w="1812" w:type="dxa"/>
          </w:tcPr>
          <w:p w14:paraId="0A773C0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-1 190 000</w:t>
            </w:r>
          </w:p>
        </w:tc>
        <w:tc>
          <w:tcPr>
            <w:tcW w:w="1813" w:type="dxa"/>
          </w:tcPr>
          <w:p w14:paraId="1B45EEF9" w14:textId="77777777" w:rsidR="00CA207B" w:rsidRPr="00300617" w:rsidRDefault="00CA207B" w:rsidP="00B863E6">
            <w:pPr>
              <w:rPr>
                <w:rFonts w:ascii="Times New Roman" w:hAnsi="Times New Roman" w:cs="Times New Roman"/>
              </w:rPr>
            </w:pPr>
          </w:p>
        </w:tc>
        <w:tc>
          <w:tcPr>
            <w:tcW w:w="1813" w:type="dxa"/>
          </w:tcPr>
          <w:p w14:paraId="64ED7C8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-1 245 000</w:t>
            </w:r>
          </w:p>
        </w:tc>
      </w:tr>
      <w:tr w:rsidR="00CA207B" w:rsidRPr="00300617" w14:paraId="483D671A" w14:textId="77777777" w:rsidTr="00B863E6">
        <w:tc>
          <w:tcPr>
            <w:tcW w:w="1812" w:type="dxa"/>
          </w:tcPr>
          <w:p w14:paraId="1F4036B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7D7F4C5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-753 687</w:t>
            </w:r>
          </w:p>
        </w:tc>
        <w:tc>
          <w:tcPr>
            <w:tcW w:w="1812" w:type="dxa"/>
          </w:tcPr>
          <w:p w14:paraId="17A175B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-1 190 000</w:t>
            </w:r>
          </w:p>
        </w:tc>
        <w:tc>
          <w:tcPr>
            <w:tcW w:w="1813" w:type="dxa"/>
          </w:tcPr>
          <w:p w14:paraId="282E8125" w14:textId="77777777" w:rsidR="00CA207B" w:rsidRPr="00300617" w:rsidRDefault="00CA207B" w:rsidP="00B863E6">
            <w:pPr>
              <w:rPr>
                <w:rFonts w:ascii="Times New Roman" w:hAnsi="Times New Roman" w:cs="Times New Roman"/>
              </w:rPr>
            </w:pPr>
          </w:p>
        </w:tc>
        <w:tc>
          <w:tcPr>
            <w:tcW w:w="1813" w:type="dxa"/>
          </w:tcPr>
          <w:p w14:paraId="1B1D25B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-1 245 000</w:t>
            </w:r>
          </w:p>
        </w:tc>
      </w:tr>
      <w:tr w:rsidR="00CA207B" w:rsidRPr="00300617" w14:paraId="13C2C9D1" w14:textId="77777777" w:rsidTr="00B863E6">
        <w:tc>
          <w:tcPr>
            <w:tcW w:w="1812" w:type="dxa"/>
          </w:tcPr>
          <w:p w14:paraId="76A9270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524C69C0" w14:textId="77777777" w:rsidR="00CA207B" w:rsidRPr="00300617" w:rsidRDefault="00CA207B" w:rsidP="00B863E6">
            <w:pPr>
              <w:rPr>
                <w:rFonts w:ascii="Times New Roman" w:hAnsi="Times New Roman" w:cs="Times New Roman"/>
              </w:rPr>
            </w:pPr>
          </w:p>
        </w:tc>
        <w:tc>
          <w:tcPr>
            <w:tcW w:w="1812" w:type="dxa"/>
          </w:tcPr>
          <w:p w14:paraId="5881DBF7" w14:textId="77777777" w:rsidR="00CA207B" w:rsidRPr="00300617" w:rsidRDefault="00CA207B" w:rsidP="00B863E6">
            <w:pPr>
              <w:rPr>
                <w:rFonts w:ascii="Times New Roman" w:hAnsi="Times New Roman" w:cs="Times New Roman"/>
              </w:rPr>
            </w:pPr>
          </w:p>
        </w:tc>
        <w:tc>
          <w:tcPr>
            <w:tcW w:w="1813" w:type="dxa"/>
          </w:tcPr>
          <w:p w14:paraId="08E07E2E" w14:textId="77777777" w:rsidR="00CA207B" w:rsidRPr="00300617" w:rsidRDefault="00CA207B" w:rsidP="00B863E6">
            <w:pPr>
              <w:rPr>
                <w:rFonts w:ascii="Times New Roman" w:hAnsi="Times New Roman" w:cs="Times New Roman"/>
              </w:rPr>
            </w:pPr>
          </w:p>
        </w:tc>
        <w:tc>
          <w:tcPr>
            <w:tcW w:w="1813" w:type="dxa"/>
          </w:tcPr>
          <w:p w14:paraId="2755705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+80 000 </w:t>
            </w:r>
          </w:p>
        </w:tc>
      </w:tr>
    </w:tbl>
    <w:p w14:paraId="32C50A1A" w14:textId="77777777" w:rsidR="00CA207B" w:rsidRPr="00300617" w:rsidRDefault="00CA207B" w:rsidP="00CA207B">
      <w:r w:rsidRPr="00FD2871">
        <w:rPr>
          <w:b/>
          <w:bCs/>
        </w:rPr>
        <w:lastRenderedPageBreak/>
        <w:t>Förslag:</w:t>
      </w:r>
      <w:r>
        <w:t xml:space="preserve"> Momentet ökas med 80 000 euro. </w:t>
      </w:r>
      <w:r>
        <w:br/>
      </w:r>
      <w:r w:rsidRPr="00FD2871">
        <w:rPr>
          <w:b/>
          <w:bCs/>
        </w:rPr>
        <w:t xml:space="preserve">Motivering: </w:t>
      </w:r>
      <w:r w:rsidRPr="00FD2871">
        <w:rPr>
          <w:b/>
          <w:bCs/>
        </w:rPr>
        <w:br/>
      </w:r>
      <w:r w:rsidRPr="00300617">
        <w:t xml:space="preserve">En ny stödordning för kommunal turistservice tas fram. Denna skall möjliggöra för kommunerna att ansöka om maximalt 5000 euro per kommun för anläggandet av en s.k. cykelservicepunkt. </w:t>
      </w:r>
      <w:r w:rsidRPr="00300617">
        <w:br/>
      </w:r>
      <w:r>
        <w:t>Stödet</w:t>
      </w:r>
      <w:r w:rsidRPr="00300617">
        <w:t xml:space="preserve"> har flera dimensioner varav det primära är att förbättra servicen för cykelturismen, men även för ålänningarna. Satsningen kan även ses som ett led i det sedan länge pågående arbetet med att göra Åland till en attraktiv cykeldestination</w:t>
      </w:r>
      <w:r>
        <w:t xml:space="preserve"> och skapa förutsättningar för bättre folkhälsa</w:t>
      </w:r>
      <w:r w:rsidRPr="00300617">
        <w:t>. Förslaget innebär en utökning om 80</w:t>
      </w:r>
      <w:r>
        <w:t> </w:t>
      </w:r>
      <w:r w:rsidRPr="00300617">
        <w:t>000</w:t>
      </w:r>
      <w:r>
        <w:t xml:space="preserve"> euro</w:t>
      </w:r>
      <w:r w:rsidRPr="00300617">
        <w:t xml:space="preserve">. </w:t>
      </w:r>
    </w:p>
    <w:p w14:paraId="4C21639B" w14:textId="77777777" w:rsidR="00CA207B" w:rsidRPr="00300617" w:rsidRDefault="00CA207B" w:rsidP="00CA207B">
      <w:pPr>
        <w:rPr>
          <w:rStyle w:val="Rubrik3Char"/>
          <w:rFonts w:ascii="Times New Roman" w:hAnsi="Times New Roman" w:cs="Times New Roman"/>
          <w:sz w:val="24"/>
          <w:szCs w:val="24"/>
        </w:rPr>
      </w:pPr>
    </w:p>
    <w:p w14:paraId="37F71B2F" w14:textId="77777777" w:rsidR="00CA207B" w:rsidRPr="00300617" w:rsidRDefault="00CA207B" w:rsidP="00CA207B">
      <w:r w:rsidRPr="00300617">
        <w:rPr>
          <w:rStyle w:val="Rubrik3Char"/>
          <w:rFonts w:ascii="Times New Roman" w:hAnsi="Times New Roman" w:cs="Times New Roman"/>
          <w:sz w:val="24"/>
          <w:szCs w:val="24"/>
        </w:rPr>
        <w:t>61100 Ålands Landsbygdscentrum (RA)</w:t>
      </w:r>
    </w:p>
    <w:tbl>
      <w:tblPr>
        <w:tblStyle w:val="Tabellrutnt"/>
        <w:tblW w:w="0" w:type="auto"/>
        <w:tblLook w:val="04A0" w:firstRow="1" w:lastRow="0" w:firstColumn="1" w:lastColumn="0" w:noHBand="0" w:noVBand="1"/>
      </w:tblPr>
      <w:tblGrid>
        <w:gridCol w:w="1372"/>
        <w:gridCol w:w="1447"/>
        <w:gridCol w:w="1447"/>
        <w:gridCol w:w="1101"/>
        <w:gridCol w:w="1313"/>
      </w:tblGrid>
      <w:tr w:rsidR="00CA207B" w:rsidRPr="00300617" w14:paraId="5218A002" w14:textId="77777777" w:rsidTr="00B863E6">
        <w:tc>
          <w:tcPr>
            <w:tcW w:w="1812" w:type="dxa"/>
          </w:tcPr>
          <w:p w14:paraId="1DDAA6C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683DE04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28D32EB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48B4BBB0" w14:textId="77777777" w:rsidR="00CA207B" w:rsidRPr="00300617" w:rsidRDefault="00CA207B" w:rsidP="00B863E6">
            <w:pPr>
              <w:rPr>
                <w:rFonts w:ascii="Times New Roman" w:hAnsi="Times New Roman" w:cs="Times New Roman"/>
              </w:rPr>
            </w:pPr>
          </w:p>
        </w:tc>
        <w:tc>
          <w:tcPr>
            <w:tcW w:w="1813" w:type="dxa"/>
          </w:tcPr>
          <w:p w14:paraId="58911D2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39731B85" w14:textId="77777777" w:rsidTr="00B863E6">
        <w:tc>
          <w:tcPr>
            <w:tcW w:w="1812" w:type="dxa"/>
          </w:tcPr>
          <w:p w14:paraId="15BF5F12" w14:textId="77777777" w:rsidR="00CA207B" w:rsidRPr="00300617" w:rsidRDefault="00CA207B" w:rsidP="00B863E6">
            <w:pPr>
              <w:rPr>
                <w:rFonts w:ascii="Times New Roman" w:hAnsi="Times New Roman" w:cs="Times New Roman"/>
              </w:rPr>
            </w:pPr>
          </w:p>
        </w:tc>
        <w:tc>
          <w:tcPr>
            <w:tcW w:w="1812" w:type="dxa"/>
          </w:tcPr>
          <w:p w14:paraId="69AEF00E" w14:textId="77777777" w:rsidR="00CA207B" w:rsidRPr="00300617" w:rsidRDefault="00CA207B" w:rsidP="00B863E6">
            <w:pPr>
              <w:rPr>
                <w:rFonts w:ascii="Times New Roman" w:hAnsi="Times New Roman" w:cs="Times New Roman"/>
              </w:rPr>
            </w:pPr>
          </w:p>
        </w:tc>
        <w:tc>
          <w:tcPr>
            <w:tcW w:w="1812" w:type="dxa"/>
          </w:tcPr>
          <w:p w14:paraId="773C43F7" w14:textId="77777777" w:rsidR="00CA207B" w:rsidRPr="00300617" w:rsidRDefault="00CA207B" w:rsidP="00B863E6">
            <w:pPr>
              <w:rPr>
                <w:rFonts w:ascii="Times New Roman" w:hAnsi="Times New Roman" w:cs="Times New Roman"/>
              </w:rPr>
            </w:pPr>
          </w:p>
        </w:tc>
        <w:tc>
          <w:tcPr>
            <w:tcW w:w="1813" w:type="dxa"/>
          </w:tcPr>
          <w:p w14:paraId="5E0856BC" w14:textId="77777777" w:rsidR="00CA207B" w:rsidRPr="00300617" w:rsidRDefault="00CA207B" w:rsidP="00B863E6">
            <w:pPr>
              <w:rPr>
                <w:rFonts w:ascii="Times New Roman" w:hAnsi="Times New Roman" w:cs="Times New Roman"/>
              </w:rPr>
            </w:pPr>
          </w:p>
        </w:tc>
        <w:tc>
          <w:tcPr>
            <w:tcW w:w="1813" w:type="dxa"/>
          </w:tcPr>
          <w:p w14:paraId="00F45BD1" w14:textId="77777777" w:rsidR="00CA207B" w:rsidRPr="00300617" w:rsidRDefault="00CA207B" w:rsidP="00B863E6">
            <w:pPr>
              <w:rPr>
                <w:rFonts w:ascii="Times New Roman" w:hAnsi="Times New Roman" w:cs="Times New Roman"/>
              </w:rPr>
            </w:pPr>
          </w:p>
        </w:tc>
      </w:tr>
      <w:tr w:rsidR="00CA207B" w:rsidRPr="00300617" w14:paraId="18FABC70" w14:textId="77777777" w:rsidTr="00B863E6">
        <w:tc>
          <w:tcPr>
            <w:tcW w:w="1812" w:type="dxa"/>
          </w:tcPr>
          <w:p w14:paraId="0FF398C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0F39F3D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25 060</w:t>
            </w:r>
          </w:p>
        </w:tc>
        <w:tc>
          <w:tcPr>
            <w:tcW w:w="1812" w:type="dxa"/>
          </w:tcPr>
          <w:p w14:paraId="3D4BA91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87 000</w:t>
            </w:r>
          </w:p>
        </w:tc>
        <w:tc>
          <w:tcPr>
            <w:tcW w:w="1813" w:type="dxa"/>
          </w:tcPr>
          <w:p w14:paraId="1AA29D1E" w14:textId="77777777" w:rsidR="00CA207B" w:rsidRPr="00300617" w:rsidRDefault="00CA207B" w:rsidP="00B863E6">
            <w:pPr>
              <w:rPr>
                <w:rFonts w:ascii="Times New Roman" w:hAnsi="Times New Roman" w:cs="Times New Roman"/>
              </w:rPr>
            </w:pPr>
          </w:p>
        </w:tc>
        <w:tc>
          <w:tcPr>
            <w:tcW w:w="1813" w:type="dxa"/>
          </w:tcPr>
          <w:p w14:paraId="6B723F7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88 000</w:t>
            </w:r>
          </w:p>
        </w:tc>
      </w:tr>
      <w:tr w:rsidR="00CA207B" w:rsidRPr="00300617" w14:paraId="636615F5" w14:textId="77777777" w:rsidTr="00B863E6">
        <w:tc>
          <w:tcPr>
            <w:tcW w:w="1812" w:type="dxa"/>
          </w:tcPr>
          <w:p w14:paraId="661BCB4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53537F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-148 665</w:t>
            </w:r>
          </w:p>
        </w:tc>
        <w:tc>
          <w:tcPr>
            <w:tcW w:w="1812" w:type="dxa"/>
          </w:tcPr>
          <w:p w14:paraId="454F174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-212 000</w:t>
            </w:r>
          </w:p>
        </w:tc>
        <w:tc>
          <w:tcPr>
            <w:tcW w:w="1813" w:type="dxa"/>
          </w:tcPr>
          <w:p w14:paraId="063C1CF1" w14:textId="77777777" w:rsidR="00CA207B" w:rsidRPr="00300617" w:rsidRDefault="00CA207B" w:rsidP="00B863E6">
            <w:pPr>
              <w:rPr>
                <w:rFonts w:ascii="Times New Roman" w:hAnsi="Times New Roman" w:cs="Times New Roman"/>
              </w:rPr>
            </w:pPr>
          </w:p>
        </w:tc>
        <w:tc>
          <w:tcPr>
            <w:tcW w:w="1813" w:type="dxa"/>
          </w:tcPr>
          <w:p w14:paraId="4B2EF47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-213 000</w:t>
            </w:r>
          </w:p>
        </w:tc>
      </w:tr>
      <w:tr w:rsidR="00CA207B" w:rsidRPr="00300617" w14:paraId="28AB80A4" w14:textId="77777777" w:rsidTr="00B863E6">
        <w:tc>
          <w:tcPr>
            <w:tcW w:w="1812" w:type="dxa"/>
          </w:tcPr>
          <w:p w14:paraId="5E653AD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6C8EED9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-123 605</w:t>
            </w:r>
          </w:p>
        </w:tc>
        <w:tc>
          <w:tcPr>
            <w:tcW w:w="1812" w:type="dxa"/>
          </w:tcPr>
          <w:p w14:paraId="423ECA5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-125 000</w:t>
            </w:r>
          </w:p>
        </w:tc>
        <w:tc>
          <w:tcPr>
            <w:tcW w:w="1813" w:type="dxa"/>
          </w:tcPr>
          <w:p w14:paraId="7DE58D39" w14:textId="77777777" w:rsidR="00CA207B" w:rsidRPr="00300617" w:rsidRDefault="00CA207B" w:rsidP="00B863E6">
            <w:pPr>
              <w:rPr>
                <w:rFonts w:ascii="Times New Roman" w:hAnsi="Times New Roman" w:cs="Times New Roman"/>
              </w:rPr>
            </w:pPr>
          </w:p>
        </w:tc>
        <w:tc>
          <w:tcPr>
            <w:tcW w:w="1813" w:type="dxa"/>
          </w:tcPr>
          <w:p w14:paraId="6A67BC3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-125 000</w:t>
            </w:r>
          </w:p>
        </w:tc>
      </w:tr>
      <w:tr w:rsidR="00CA207B" w:rsidRPr="00300617" w14:paraId="2C199371" w14:textId="77777777" w:rsidTr="00B863E6">
        <w:tc>
          <w:tcPr>
            <w:tcW w:w="1812" w:type="dxa"/>
          </w:tcPr>
          <w:p w14:paraId="5672C91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Förändring +/</w:t>
            </w:r>
            <w:proofErr w:type="gramStart"/>
            <w:r w:rsidRPr="00300617">
              <w:rPr>
                <w:rFonts w:ascii="Times New Roman" w:hAnsi="Times New Roman" w:cs="Times New Roman"/>
              </w:rPr>
              <w:t>-  kontra</w:t>
            </w:r>
            <w:proofErr w:type="gramEnd"/>
            <w:r w:rsidRPr="00300617">
              <w:rPr>
                <w:rFonts w:ascii="Times New Roman" w:hAnsi="Times New Roman" w:cs="Times New Roman"/>
              </w:rPr>
              <w:t xml:space="preserve"> LR:s förslag</w:t>
            </w:r>
          </w:p>
        </w:tc>
        <w:tc>
          <w:tcPr>
            <w:tcW w:w="1812" w:type="dxa"/>
          </w:tcPr>
          <w:p w14:paraId="0C98D245" w14:textId="77777777" w:rsidR="00CA207B" w:rsidRPr="00300617" w:rsidRDefault="00CA207B" w:rsidP="00B863E6">
            <w:pPr>
              <w:rPr>
                <w:rFonts w:ascii="Times New Roman" w:hAnsi="Times New Roman" w:cs="Times New Roman"/>
              </w:rPr>
            </w:pPr>
          </w:p>
        </w:tc>
        <w:tc>
          <w:tcPr>
            <w:tcW w:w="1812" w:type="dxa"/>
          </w:tcPr>
          <w:p w14:paraId="5DC757EA" w14:textId="77777777" w:rsidR="00CA207B" w:rsidRPr="00300617" w:rsidRDefault="00CA207B" w:rsidP="00B863E6">
            <w:pPr>
              <w:rPr>
                <w:rFonts w:ascii="Times New Roman" w:hAnsi="Times New Roman" w:cs="Times New Roman"/>
              </w:rPr>
            </w:pPr>
          </w:p>
        </w:tc>
        <w:tc>
          <w:tcPr>
            <w:tcW w:w="1813" w:type="dxa"/>
          </w:tcPr>
          <w:p w14:paraId="43848459" w14:textId="77777777" w:rsidR="00CA207B" w:rsidRPr="00300617" w:rsidRDefault="00CA207B" w:rsidP="00B863E6">
            <w:pPr>
              <w:rPr>
                <w:rFonts w:ascii="Times New Roman" w:hAnsi="Times New Roman" w:cs="Times New Roman"/>
              </w:rPr>
            </w:pPr>
          </w:p>
        </w:tc>
        <w:tc>
          <w:tcPr>
            <w:tcW w:w="1813" w:type="dxa"/>
          </w:tcPr>
          <w:p w14:paraId="4DD62A17" w14:textId="77777777" w:rsidR="00CA207B" w:rsidRPr="00300617" w:rsidRDefault="00CA207B" w:rsidP="00CA207B">
            <w:pPr>
              <w:pStyle w:val="Liststycke"/>
              <w:numPr>
                <w:ilvl w:val="0"/>
                <w:numId w:val="13"/>
              </w:numPr>
              <w:spacing w:after="0" w:line="240" w:lineRule="auto"/>
              <w:rPr>
                <w:rFonts w:ascii="Times New Roman" w:hAnsi="Times New Roman" w:cs="Times New Roman"/>
                <w:sz w:val="24"/>
                <w:szCs w:val="24"/>
              </w:rPr>
            </w:pPr>
          </w:p>
        </w:tc>
      </w:tr>
    </w:tbl>
    <w:p w14:paraId="6C3A1CC8" w14:textId="77777777" w:rsidR="00CA207B" w:rsidRDefault="00CA207B" w:rsidP="00CA207B">
      <w:r w:rsidRPr="00DD292E">
        <w:rPr>
          <w:b/>
          <w:bCs/>
        </w:rPr>
        <w:t>Förslag:</w:t>
      </w:r>
      <w:r>
        <w:t xml:space="preserve"> Följande text tillfogas momentets motivering: </w:t>
      </w:r>
      <w:r w:rsidRPr="00300617">
        <w:t xml:space="preserve">En omfördelning av medel föreslås. Satsningen på </w:t>
      </w:r>
      <w:proofErr w:type="spellStart"/>
      <w:r w:rsidRPr="00300617">
        <w:t>Axganpodden</w:t>
      </w:r>
      <w:proofErr w:type="spellEnd"/>
      <w:r w:rsidRPr="00300617">
        <w:t xml:space="preserve"> och landsbygdsgalan utgår. De medel som upptagits för ändamålet används </w:t>
      </w:r>
      <w:proofErr w:type="gramStart"/>
      <w:r w:rsidRPr="00300617">
        <w:t>istället</w:t>
      </w:r>
      <w:proofErr w:type="gramEnd"/>
      <w:r w:rsidRPr="00300617">
        <w:t xml:space="preserve"> till riktade insatser för att öka andelen åländska råvaror i de offentliga köken. Anslaget behålls oförändrat</w:t>
      </w:r>
    </w:p>
    <w:p w14:paraId="0C6F107B" w14:textId="77777777" w:rsidR="00CA207B" w:rsidRDefault="00CA207B" w:rsidP="00CA207B"/>
    <w:p w14:paraId="63E22DB3" w14:textId="77777777" w:rsidR="00CA207B" w:rsidRDefault="00CA207B" w:rsidP="00CA207B"/>
    <w:p w14:paraId="770010E1" w14:textId="77777777" w:rsidR="00CA207B" w:rsidRPr="00DD292E" w:rsidRDefault="00CA207B" w:rsidP="00CA207B">
      <w:r w:rsidRPr="00FE6FB1">
        <w:rPr>
          <w:b/>
          <w:bCs/>
          <w:i/>
          <w:iCs/>
        </w:rPr>
        <w:t>Infrastrukturavdelningen / politikområde 7</w:t>
      </w:r>
      <w:r w:rsidRPr="00300617">
        <w:rPr>
          <w:b/>
          <w:bCs/>
        </w:rPr>
        <w:br/>
      </w:r>
      <w:r>
        <w:rPr>
          <w:b/>
          <w:bCs/>
        </w:rPr>
        <w:br/>
        <w:t xml:space="preserve">Förslag: </w:t>
      </w:r>
      <w:r w:rsidRPr="00DD292E">
        <w:t>Följande text tillfogas den allmänna motiveringen</w:t>
      </w:r>
      <w:r>
        <w:t>:</w:t>
      </w:r>
      <w:r>
        <w:rPr>
          <w:b/>
          <w:bCs/>
        </w:rPr>
        <w:t xml:space="preserve"> </w:t>
      </w:r>
    </w:p>
    <w:p w14:paraId="5894744F" w14:textId="77777777" w:rsidR="00CA207B" w:rsidRPr="00300617" w:rsidRDefault="00CA207B" w:rsidP="00CA207B">
      <w:r w:rsidRPr="00300617">
        <w:t xml:space="preserve">Lagen om yrkesmässig trafik förnyas med syfte att modernisera och anpassa densamma till dagens tidevarv. Bland annat vill vi se möjligheten att knyta tillstånd till juridiska personer </w:t>
      </w:r>
      <w:proofErr w:type="gramStart"/>
      <w:r w:rsidRPr="00300617">
        <w:t>istället</w:t>
      </w:r>
      <w:proofErr w:type="gramEnd"/>
      <w:r w:rsidRPr="00300617">
        <w:t xml:space="preserve"> för enskilda personer för att möjliggöra en försäljning av verksamheten. Landskapsregeringen skall fortsättningsvis godkänna alla tillståndsinnehavare. Vidare vill vi se över gränserna för stationsområdena och minska antalet. Tillstånd för yrkesmässig trafik skall beviljas för verksamhet och inte begränsa antalet fordon i trafik per tillståndsinnehavare.</w:t>
      </w:r>
    </w:p>
    <w:p w14:paraId="523EDC2E" w14:textId="77777777" w:rsidR="00CA207B" w:rsidRPr="00300617" w:rsidRDefault="00CA207B" w:rsidP="00CA207B">
      <w:r w:rsidRPr="00300617">
        <w:t xml:space="preserve">Räntestödslånens kriterier ses över med syfte att uppmuntra till byggnation och ge förutsättningar för förmånligare byggande. Modernisering av gällande regelverk ska inte innehålla nya krav för hållbart byggande. </w:t>
      </w:r>
    </w:p>
    <w:p w14:paraId="5091B69D" w14:textId="77777777" w:rsidR="00CA207B" w:rsidRPr="00300617" w:rsidRDefault="00CA207B" w:rsidP="00CA207B">
      <w:r w:rsidRPr="00300617">
        <w:t xml:space="preserve">Den planerade satsningen på </w:t>
      </w:r>
      <w:proofErr w:type="spellStart"/>
      <w:r w:rsidRPr="00300617">
        <w:t>AxYards</w:t>
      </w:r>
      <w:proofErr w:type="spellEnd"/>
      <w:r w:rsidRPr="00300617">
        <w:t xml:space="preserve"> </w:t>
      </w:r>
      <w:r>
        <w:t>avslutas</w:t>
      </w:r>
      <w:r w:rsidRPr="00300617">
        <w:t xml:space="preserve">. Det offentliga skall inte bedriva affärsverksamhet, utan bör verka för att skapa förutsättningar för det privata näringslivet att bedriva sådan verksamhet som är till nytta för såväl det offentliga som samhället i sin helhet. </w:t>
      </w:r>
    </w:p>
    <w:p w14:paraId="01178014" w14:textId="77777777" w:rsidR="00CA207B" w:rsidRPr="00300617" w:rsidRDefault="00CA207B" w:rsidP="00CA207B"/>
    <w:p w14:paraId="7D9926F9" w14:textId="77777777" w:rsidR="00CA207B" w:rsidRPr="00300617" w:rsidRDefault="00CA207B" w:rsidP="00CA207B"/>
    <w:p w14:paraId="777928FF" w14:textId="77777777" w:rsidR="00CA207B" w:rsidRPr="00300617" w:rsidRDefault="00CA207B" w:rsidP="00CA207B">
      <w:r w:rsidRPr="00300617">
        <w:rPr>
          <w:rStyle w:val="Rubrik2Char"/>
          <w:rFonts w:ascii="Times New Roman" w:hAnsi="Times New Roman" w:cs="Times New Roman"/>
          <w:i w:val="0"/>
          <w:iCs w:val="0"/>
          <w:sz w:val="24"/>
          <w:szCs w:val="24"/>
        </w:rPr>
        <w:lastRenderedPageBreak/>
        <w:t>715 Bostäder och byggande</w:t>
      </w:r>
      <w:r w:rsidRPr="00300617">
        <w:t xml:space="preserve"> </w:t>
      </w:r>
      <w:r w:rsidRPr="00300617">
        <w:br/>
      </w:r>
      <w:proofErr w:type="gramStart"/>
      <w:r w:rsidRPr="00300617">
        <w:rPr>
          <w:rStyle w:val="Rubrik3Char"/>
          <w:rFonts w:ascii="Times New Roman" w:hAnsi="Times New Roman" w:cs="Times New Roman"/>
          <w:sz w:val="24"/>
          <w:szCs w:val="24"/>
        </w:rPr>
        <w:t>71500</w:t>
      </w:r>
      <w:proofErr w:type="gramEnd"/>
      <w:r w:rsidRPr="00300617">
        <w:rPr>
          <w:rStyle w:val="Rubrik3Char"/>
          <w:rFonts w:ascii="Times New Roman" w:hAnsi="Times New Roman" w:cs="Times New Roman"/>
          <w:sz w:val="24"/>
          <w:szCs w:val="24"/>
        </w:rPr>
        <w:t xml:space="preserve"> Stöd för byggnadsrelaterade åtgärder (RA)</w:t>
      </w:r>
    </w:p>
    <w:tbl>
      <w:tblPr>
        <w:tblStyle w:val="Tabellrutnt"/>
        <w:tblW w:w="0" w:type="auto"/>
        <w:tblLook w:val="04A0" w:firstRow="1" w:lastRow="0" w:firstColumn="1" w:lastColumn="0" w:noHBand="0" w:noVBand="1"/>
      </w:tblPr>
      <w:tblGrid>
        <w:gridCol w:w="1417"/>
        <w:gridCol w:w="1363"/>
        <w:gridCol w:w="1363"/>
        <w:gridCol w:w="1173"/>
        <w:gridCol w:w="1364"/>
      </w:tblGrid>
      <w:tr w:rsidR="00CA207B" w:rsidRPr="00300617" w14:paraId="12649623" w14:textId="77777777" w:rsidTr="00B863E6">
        <w:tc>
          <w:tcPr>
            <w:tcW w:w="1812" w:type="dxa"/>
          </w:tcPr>
          <w:p w14:paraId="7E26C4D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305A058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089215E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675E47C8" w14:textId="77777777" w:rsidR="00CA207B" w:rsidRPr="00300617" w:rsidRDefault="00CA207B" w:rsidP="00B863E6">
            <w:pPr>
              <w:rPr>
                <w:rFonts w:ascii="Times New Roman" w:hAnsi="Times New Roman" w:cs="Times New Roman"/>
              </w:rPr>
            </w:pPr>
          </w:p>
        </w:tc>
        <w:tc>
          <w:tcPr>
            <w:tcW w:w="1813" w:type="dxa"/>
          </w:tcPr>
          <w:p w14:paraId="26F4A4D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5B1B7C49" w14:textId="77777777" w:rsidTr="00B863E6">
        <w:tc>
          <w:tcPr>
            <w:tcW w:w="1812" w:type="dxa"/>
          </w:tcPr>
          <w:p w14:paraId="37E081E0" w14:textId="77777777" w:rsidR="00CA207B" w:rsidRPr="00300617" w:rsidRDefault="00CA207B" w:rsidP="00B863E6">
            <w:pPr>
              <w:rPr>
                <w:rFonts w:ascii="Times New Roman" w:hAnsi="Times New Roman" w:cs="Times New Roman"/>
              </w:rPr>
            </w:pPr>
          </w:p>
        </w:tc>
        <w:tc>
          <w:tcPr>
            <w:tcW w:w="1812" w:type="dxa"/>
          </w:tcPr>
          <w:p w14:paraId="3AE33AF4" w14:textId="77777777" w:rsidR="00CA207B" w:rsidRPr="00300617" w:rsidRDefault="00CA207B" w:rsidP="00B863E6">
            <w:pPr>
              <w:rPr>
                <w:rFonts w:ascii="Times New Roman" w:hAnsi="Times New Roman" w:cs="Times New Roman"/>
              </w:rPr>
            </w:pPr>
          </w:p>
        </w:tc>
        <w:tc>
          <w:tcPr>
            <w:tcW w:w="1812" w:type="dxa"/>
          </w:tcPr>
          <w:p w14:paraId="3A596E8B" w14:textId="77777777" w:rsidR="00CA207B" w:rsidRPr="00300617" w:rsidRDefault="00CA207B" w:rsidP="00B863E6">
            <w:pPr>
              <w:rPr>
                <w:rFonts w:ascii="Times New Roman" w:hAnsi="Times New Roman" w:cs="Times New Roman"/>
              </w:rPr>
            </w:pPr>
          </w:p>
        </w:tc>
        <w:tc>
          <w:tcPr>
            <w:tcW w:w="1813" w:type="dxa"/>
          </w:tcPr>
          <w:p w14:paraId="13F2A46A" w14:textId="77777777" w:rsidR="00CA207B" w:rsidRPr="00300617" w:rsidRDefault="00CA207B" w:rsidP="00B863E6">
            <w:pPr>
              <w:rPr>
                <w:rFonts w:ascii="Times New Roman" w:hAnsi="Times New Roman" w:cs="Times New Roman"/>
              </w:rPr>
            </w:pPr>
          </w:p>
        </w:tc>
        <w:tc>
          <w:tcPr>
            <w:tcW w:w="1813" w:type="dxa"/>
          </w:tcPr>
          <w:p w14:paraId="5E9A28C8" w14:textId="77777777" w:rsidR="00CA207B" w:rsidRPr="00300617" w:rsidRDefault="00CA207B" w:rsidP="00B863E6">
            <w:pPr>
              <w:rPr>
                <w:rFonts w:ascii="Times New Roman" w:hAnsi="Times New Roman" w:cs="Times New Roman"/>
              </w:rPr>
            </w:pPr>
          </w:p>
        </w:tc>
      </w:tr>
      <w:tr w:rsidR="00CA207B" w:rsidRPr="00300617" w14:paraId="588F944F" w14:textId="77777777" w:rsidTr="00B863E6">
        <w:tc>
          <w:tcPr>
            <w:tcW w:w="1812" w:type="dxa"/>
          </w:tcPr>
          <w:p w14:paraId="487BF17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55EBEA47" w14:textId="77777777" w:rsidR="00CA207B" w:rsidRPr="00300617" w:rsidRDefault="00CA207B" w:rsidP="00B863E6">
            <w:pPr>
              <w:rPr>
                <w:rFonts w:ascii="Times New Roman" w:hAnsi="Times New Roman" w:cs="Times New Roman"/>
              </w:rPr>
            </w:pPr>
          </w:p>
        </w:tc>
        <w:tc>
          <w:tcPr>
            <w:tcW w:w="1812" w:type="dxa"/>
          </w:tcPr>
          <w:p w14:paraId="56878387" w14:textId="77777777" w:rsidR="00CA207B" w:rsidRPr="00300617" w:rsidRDefault="00CA207B" w:rsidP="00B863E6">
            <w:pPr>
              <w:rPr>
                <w:rFonts w:ascii="Times New Roman" w:hAnsi="Times New Roman" w:cs="Times New Roman"/>
              </w:rPr>
            </w:pPr>
          </w:p>
        </w:tc>
        <w:tc>
          <w:tcPr>
            <w:tcW w:w="1813" w:type="dxa"/>
          </w:tcPr>
          <w:p w14:paraId="27CDB4CD" w14:textId="77777777" w:rsidR="00CA207B" w:rsidRPr="00300617" w:rsidRDefault="00CA207B" w:rsidP="00B863E6">
            <w:pPr>
              <w:rPr>
                <w:rFonts w:ascii="Times New Roman" w:hAnsi="Times New Roman" w:cs="Times New Roman"/>
              </w:rPr>
            </w:pPr>
          </w:p>
        </w:tc>
        <w:tc>
          <w:tcPr>
            <w:tcW w:w="1813" w:type="dxa"/>
          </w:tcPr>
          <w:p w14:paraId="199DDF63" w14:textId="77777777" w:rsidR="00CA207B" w:rsidRPr="00300617" w:rsidRDefault="00CA207B" w:rsidP="00B863E6">
            <w:pPr>
              <w:rPr>
                <w:rFonts w:ascii="Times New Roman" w:hAnsi="Times New Roman" w:cs="Times New Roman"/>
              </w:rPr>
            </w:pPr>
          </w:p>
        </w:tc>
      </w:tr>
      <w:tr w:rsidR="00CA207B" w:rsidRPr="00300617" w14:paraId="722B5F7F" w14:textId="77777777" w:rsidTr="00B863E6">
        <w:tc>
          <w:tcPr>
            <w:tcW w:w="1812" w:type="dxa"/>
          </w:tcPr>
          <w:p w14:paraId="17396F2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1169AD1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-104 322</w:t>
            </w:r>
          </w:p>
        </w:tc>
        <w:tc>
          <w:tcPr>
            <w:tcW w:w="1812" w:type="dxa"/>
          </w:tcPr>
          <w:p w14:paraId="1E23271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-205 678</w:t>
            </w:r>
          </w:p>
        </w:tc>
        <w:tc>
          <w:tcPr>
            <w:tcW w:w="1813" w:type="dxa"/>
          </w:tcPr>
          <w:p w14:paraId="459FC3B2" w14:textId="77777777" w:rsidR="00CA207B" w:rsidRPr="00300617" w:rsidRDefault="00CA207B" w:rsidP="00B863E6">
            <w:pPr>
              <w:rPr>
                <w:rFonts w:ascii="Times New Roman" w:hAnsi="Times New Roman" w:cs="Times New Roman"/>
              </w:rPr>
            </w:pPr>
          </w:p>
        </w:tc>
        <w:tc>
          <w:tcPr>
            <w:tcW w:w="1813" w:type="dxa"/>
          </w:tcPr>
          <w:p w14:paraId="1D2366C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-180 000</w:t>
            </w:r>
          </w:p>
        </w:tc>
      </w:tr>
      <w:tr w:rsidR="00CA207B" w:rsidRPr="00300617" w14:paraId="736A41D2" w14:textId="77777777" w:rsidTr="00B863E6">
        <w:tc>
          <w:tcPr>
            <w:tcW w:w="1812" w:type="dxa"/>
          </w:tcPr>
          <w:p w14:paraId="04FB7E9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3F34B05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-104 322</w:t>
            </w:r>
          </w:p>
        </w:tc>
        <w:tc>
          <w:tcPr>
            <w:tcW w:w="1812" w:type="dxa"/>
          </w:tcPr>
          <w:p w14:paraId="635DBDA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-205 678</w:t>
            </w:r>
          </w:p>
        </w:tc>
        <w:tc>
          <w:tcPr>
            <w:tcW w:w="1813" w:type="dxa"/>
          </w:tcPr>
          <w:p w14:paraId="1E4113B9" w14:textId="77777777" w:rsidR="00CA207B" w:rsidRPr="00300617" w:rsidRDefault="00CA207B" w:rsidP="00B863E6">
            <w:pPr>
              <w:rPr>
                <w:rFonts w:ascii="Times New Roman" w:hAnsi="Times New Roman" w:cs="Times New Roman"/>
              </w:rPr>
            </w:pPr>
          </w:p>
        </w:tc>
        <w:tc>
          <w:tcPr>
            <w:tcW w:w="1813" w:type="dxa"/>
          </w:tcPr>
          <w:p w14:paraId="419E5D3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-180 000</w:t>
            </w:r>
          </w:p>
        </w:tc>
      </w:tr>
      <w:tr w:rsidR="00CA207B" w:rsidRPr="00300617" w14:paraId="3306D4FF" w14:textId="77777777" w:rsidTr="00B863E6">
        <w:tc>
          <w:tcPr>
            <w:tcW w:w="1812" w:type="dxa"/>
          </w:tcPr>
          <w:p w14:paraId="4E6BFC6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1FBE5FC6" w14:textId="77777777" w:rsidR="00CA207B" w:rsidRPr="00300617" w:rsidRDefault="00CA207B" w:rsidP="00B863E6">
            <w:pPr>
              <w:rPr>
                <w:rFonts w:ascii="Times New Roman" w:hAnsi="Times New Roman" w:cs="Times New Roman"/>
              </w:rPr>
            </w:pPr>
          </w:p>
        </w:tc>
        <w:tc>
          <w:tcPr>
            <w:tcW w:w="1812" w:type="dxa"/>
          </w:tcPr>
          <w:p w14:paraId="656CE16E" w14:textId="77777777" w:rsidR="00CA207B" w:rsidRPr="00300617" w:rsidRDefault="00CA207B" w:rsidP="00B863E6">
            <w:pPr>
              <w:rPr>
                <w:rFonts w:ascii="Times New Roman" w:hAnsi="Times New Roman" w:cs="Times New Roman"/>
              </w:rPr>
            </w:pPr>
          </w:p>
        </w:tc>
        <w:tc>
          <w:tcPr>
            <w:tcW w:w="1813" w:type="dxa"/>
          </w:tcPr>
          <w:p w14:paraId="1D112323" w14:textId="77777777" w:rsidR="00CA207B" w:rsidRPr="00300617" w:rsidRDefault="00CA207B" w:rsidP="00B863E6">
            <w:pPr>
              <w:rPr>
                <w:rFonts w:ascii="Times New Roman" w:hAnsi="Times New Roman" w:cs="Times New Roman"/>
              </w:rPr>
            </w:pPr>
          </w:p>
        </w:tc>
        <w:tc>
          <w:tcPr>
            <w:tcW w:w="1813" w:type="dxa"/>
          </w:tcPr>
          <w:p w14:paraId="357DB7F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-100 000</w:t>
            </w:r>
          </w:p>
        </w:tc>
      </w:tr>
    </w:tbl>
    <w:p w14:paraId="28260DCF" w14:textId="77777777" w:rsidR="00CA207B" w:rsidRPr="00300617" w:rsidRDefault="00CA207B" w:rsidP="00CA207B">
      <w:r w:rsidRPr="00DD292E">
        <w:rPr>
          <w:b/>
          <w:bCs/>
        </w:rPr>
        <w:t>Förslag:</w:t>
      </w:r>
      <w:r>
        <w:t xml:space="preserve"> Momentet minskas med 100 000 euro. </w:t>
      </w:r>
      <w:r>
        <w:br/>
      </w:r>
      <w:r w:rsidRPr="00DD292E">
        <w:rPr>
          <w:b/>
          <w:bCs/>
        </w:rPr>
        <w:t xml:space="preserve">Motivering: </w:t>
      </w:r>
    </w:p>
    <w:p w14:paraId="56EC8980" w14:textId="77777777" w:rsidR="00CA207B" w:rsidRPr="00300617" w:rsidRDefault="00CA207B" w:rsidP="00CA207B">
      <w:r w:rsidRPr="00300617">
        <w:t>Bokslut 2024 visar tydligt att mängden stöd för renoveringar gott och väl kan finansieras med en betydligt mindre summa. Förslaget innebär en besparing om 100</w:t>
      </w:r>
      <w:r>
        <w:t xml:space="preserve"> </w:t>
      </w:r>
      <w:r w:rsidRPr="00300617">
        <w:t xml:space="preserve">000 euro i jämförelse med landskapsregeringens förslag. </w:t>
      </w:r>
    </w:p>
    <w:p w14:paraId="2880CB3F" w14:textId="77777777" w:rsidR="00CA207B" w:rsidRPr="00300617" w:rsidRDefault="00CA207B" w:rsidP="00CA207B"/>
    <w:p w14:paraId="70020813" w14:textId="77777777" w:rsidR="00CA207B" w:rsidRPr="00300617" w:rsidRDefault="00CA207B" w:rsidP="00CA207B">
      <w:proofErr w:type="gramStart"/>
      <w:r w:rsidRPr="00300617">
        <w:rPr>
          <w:rStyle w:val="Rubrik3Char"/>
          <w:rFonts w:ascii="Times New Roman" w:hAnsi="Times New Roman" w:cs="Times New Roman"/>
          <w:sz w:val="24"/>
          <w:szCs w:val="24"/>
        </w:rPr>
        <w:t>71510</w:t>
      </w:r>
      <w:proofErr w:type="gramEnd"/>
      <w:r w:rsidRPr="00300617">
        <w:rPr>
          <w:rStyle w:val="Rubrik3Char"/>
          <w:rFonts w:ascii="Times New Roman" w:hAnsi="Times New Roman" w:cs="Times New Roman"/>
          <w:sz w:val="24"/>
          <w:szCs w:val="24"/>
        </w:rPr>
        <w:t xml:space="preserve"> Räntestöd och landskapsborgen för bostadsproduktion (RA)</w:t>
      </w:r>
    </w:p>
    <w:tbl>
      <w:tblPr>
        <w:tblStyle w:val="Tabellrutnt"/>
        <w:tblW w:w="0" w:type="auto"/>
        <w:tblLook w:val="04A0" w:firstRow="1" w:lastRow="0" w:firstColumn="1" w:lastColumn="0" w:noHBand="0" w:noVBand="1"/>
      </w:tblPr>
      <w:tblGrid>
        <w:gridCol w:w="1352"/>
        <w:gridCol w:w="1318"/>
        <w:gridCol w:w="1511"/>
        <w:gridCol w:w="1068"/>
        <w:gridCol w:w="1431"/>
      </w:tblGrid>
      <w:tr w:rsidR="00CA207B" w:rsidRPr="00300617" w14:paraId="75C69802" w14:textId="77777777" w:rsidTr="00B863E6">
        <w:tc>
          <w:tcPr>
            <w:tcW w:w="1812" w:type="dxa"/>
          </w:tcPr>
          <w:p w14:paraId="18FCB91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3255685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118FD7C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5655936E" w14:textId="77777777" w:rsidR="00CA207B" w:rsidRPr="00300617" w:rsidRDefault="00CA207B" w:rsidP="00B863E6">
            <w:pPr>
              <w:rPr>
                <w:rFonts w:ascii="Times New Roman" w:hAnsi="Times New Roman" w:cs="Times New Roman"/>
              </w:rPr>
            </w:pPr>
          </w:p>
        </w:tc>
        <w:tc>
          <w:tcPr>
            <w:tcW w:w="1813" w:type="dxa"/>
          </w:tcPr>
          <w:p w14:paraId="2C05CE4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55B1FF0B" w14:textId="77777777" w:rsidTr="00B863E6">
        <w:tc>
          <w:tcPr>
            <w:tcW w:w="1812" w:type="dxa"/>
          </w:tcPr>
          <w:p w14:paraId="5EC2835B" w14:textId="77777777" w:rsidR="00CA207B" w:rsidRPr="00300617" w:rsidRDefault="00CA207B" w:rsidP="00B863E6">
            <w:pPr>
              <w:rPr>
                <w:rFonts w:ascii="Times New Roman" w:hAnsi="Times New Roman" w:cs="Times New Roman"/>
              </w:rPr>
            </w:pPr>
          </w:p>
        </w:tc>
        <w:tc>
          <w:tcPr>
            <w:tcW w:w="1812" w:type="dxa"/>
          </w:tcPr>
          <w:p w14:paraId="673612FF" w14:textId="77777777" w:rsidR="00CA207B" w:rsidRPr="00300617" w:rsidRDefault="00CA207B" w:rsidP="00B863E6">
            <w:pPr>
              <w:rPr>
                <w:rFonts w:ascii="Times New Roman" w:hAnsi="Times New Roman" w:cs="Times New Roman"/>
              </w:rPr>
            </w:pPr>
          </w:p>
        </w:tc>
        <w:tc>
          <w:tcPr>
            <w:tcW w:w="1812" w:type="dxa"/>
          </w:tcPr>
          <w:p w14:paraId="2083B1C8" w14:textId="77777777" w:rsidR="00CA207B" w:rsidRPr="00300617" w:rsidRDefault="00CA207B" w:rsidP="00B863E6">
            <w:pPr>
              <w:rPr>
                <w:rFonts w:ascii="Times New Roman" w:hAnsi="Times New Roman" w:cs="Times New Roman"/>
              </w:rPr>
            </w:pPr>
          </w:p>
        </w:tc>
        <w:tc>
          <w:tcPr>
            <w:tcW w:w="1813" w:type="dxa"/>
          </w:tcPr>
          <w:p w14:paraId="774803C5" w14:textId="77777777" w:rsidR="00CA207B" w:rsidRPr="00300617" w:rsidRDefault="00CA207B" w:rsidP="00B863E6">
            <w:pPr>
              <w:rPr>
                <w:rFonts w:ascii="Times New Roman" w:hAnsi="Times New Roman" w:cs="Times New Roman"/>
              </w:rPr>
            </w:pPr>
          </w:p>
        </w:tc>
        <w:tc>
          <w:tcPr>
            <w:tcW w:w="1813" w:type="dxa"/>
          </w:tcPr>
          <w:p w14:paraId="20C58CA9" w14:textId="77777777" w:rsidR="00CA207B" w:rsidRPr="00300617" w:rsidRDefault="00CA207B" w:rsidP="00B863E6">
            <w:pPr>
              <w:rPr>
                <w:rFonts w:ascii="Times New Roman" w:hAnsi="Times New Roman" w:cs="Times New Roman"/>
              </w:rPr>
            </w:pPr>
          </w:p>
        </w:tc>
      </w:tr>
      <w:tr w:rsidR="00CA207B" w:rsidRPr="00300617" w14:paraId="6ADC9A19" w14:textId="77777777" w:rsidTr="00B863E6">
        <w:tc>
          <w:tcPr>
            <w:tcW w:w="1812" w:type="dxa"/>
          </w:tcPr>
          <w:p w14:paraId="2892260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09CAD7DB" w14:textId="77777777" w:rsidR="00CA207B" w:rsidRPr="00300617" w:rsidRDefault="00CA207B" w:rsidP="00B863E6">
            <w:pPr>
              <w:rPr>
                <w:rFonts w:ascii="Times New Roman" w:hAnsi="Times New Roman" w:cs="Times New Roman"/>
              </w:rPr>
            </w:pPr>
          </w:p>
        </w:tc>
        <w:tc>
          <w:tcPr>
            <w:tcW w:w="1812" w:type="dxa"/>
          </w:tcPr>
          <w:p w14:paraId="45C7AE32" w14:textId="77777777" w:rsidR="00CA207B" w:rsidRPr="00300617" w:rsidRDefault="00CA207B" w:rsidP="00B863E6">
            <w:pPr>
              <w:rPr>
                <w:rFonts w:ascii="Times New Roman" w:hAnsi="Times New Roman" w:cs="Times New Roman"/>
              </w:rPr>
            </w:pPr>
          </w:p>
        </w:tc>
        <w:tc>
          <w:tcPr>
            <w:tcW w:w="1813" w:type="dxa"/>
          </w:tcPr>
          <w:p w14:paraId="18729280" w14:textId="77777777" w:rsidR="00CA207B" w:rsidRPr="00300617" w:rsidRDefault="00CA207B" w:rsidP="00B863E6">
            <w:pPr>
              <w:rPr>
                <w:rFonts w:ascii="Times New Roman" w:hAnsi="Times New Roman" w:cs="Times New Roman"/>
              </w:rPr>
            </w:pPr>
          </w:p>
        </w:tc>
        <w:tc>
          <w:tcPr>
            <w:tcW w:w="1813" w:type="dxa"/>
          </w:tcPr>
          <w:p w14:paraId="7E6B0646" w14:textId="77777777" w:rsidR="00CA207B" w:rsidRPr="00300617" w:rsidRDefault="00CA207B" w:rsidP="00B863E6">
            <w:pPr>
              <w:rPr>
                <w:rFonts w:ascii="Times New Roman" w:hAnsi="Times New Roman" w:cs="Times New Roman"/>
              </w:rPr>
            </w:pPr>
          </w:p>
        </w:tc>
      </w:tr>
      <w:tr w:rsidR="00CA207B" w:rsidRPr="00300617" w14:paraId="780CE158" w14:textId="77777777" w:rsidTr="00B863E6">
        <w:tc>
          <w:tcPr>
            <w:tcW w:w="1812" w:type="dxa"/>
          </w:tcPr>
          <w:p w14:paraId="2C1095D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1351FE9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-1 351 610</w:t>
            </w:r>
          </w:p>
        </w:tc>
        <w:tc>
          <w:tcPr>
            <w:tcW w:w="1812" w:type="dxa"/>
          </w:tcPr>
          <w:p w14:paraId="4BA1201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-1 110 000</w:t>
            </w:r>
          </w:p>
        </w:tc>
        <w:tc>
          <w:tcPr>
            <w:tcW w:w="1813" w:type="dxa"/>
          </w:tcPr>
          <w:p w14:paraId="7F5879B3" w14:textId="77777777" w:rsidR="00CA207B" w:rsidRPr="00300617" w:rsidRDefault="00CA207B" w:rsidP="00B863E6">
            <w:pPr>
              <w:rPr>
                <w:rFonts w:ascii="Times New Roman" w:hAnsi="Times New Roman" w:cs="Times New Roman"/>
              </w:rPr>
            </w:pPr>
          </w:p>
        </w:tc>
        <w:tc>
          <w:tcPr>
            <w:tcW w:w="1813" w:type="dxa"/>
          </w:tcPr>
          <w:p w14:paraId="0041D17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roofErr w:type="gramStart"/>
            <w:r w:rsidRPr="00300617">
              <w:rPr>
                <w:rFonts w:ascii="Times New Roman" w:hAnsi="Times New Roman" w:cs="Times New Roman"/>
              </w:rPr>
              <w:t>800.000</w:t>
            </w:r>
            <w:proofErr w:type="gramEnd"/>
            <w:r w:rsidRPr="00300617">
              <w:rPr>
                <w:rFonts w:ascii="Times New Roman" w:hAnsi="Times New Roman" w:cs="Times New Roman"/>
              </w:rPr>
              <w:t xml:space="preserve"> </w:t>
            </w:r>
          </w:p>
        </w:tc>
      </w:tr>
      <w:tr w:rsidR="00CA207B" w:rsidRPr="00300617" w14:paraId="3BF2EBF2" w14:textId="77777777" w:rsidTr="00B863E6">
        <w:tc>
          <w:tcPr>
            <w:tcW w:w="1812" w:type="dxa"/>
          </w:tcPr>
          <w:p w14:paraId="212DF2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7ABCA7DB" w14:textId="77777777" w:rsidR="00CA207B" w:rsidRPr="00300617" w:rsidRDefault="00CA207B" w:rsidP="00B863E6">
            <w:pPr>
              <w:rPr>
                <w:rFonts w:ascii="Times New Roman" w:hAnsi="Times New Roman" w:cs="Times New Roman"/>
              </w:rPr>
            </w:pPr>
          </w:p>
        </w:tc>
        <w:tc>
          <w:tcPr>
            <w:tcW w:w="1812" w:type="dxa"/>
          </w:tcPr>
          <w:p w14:paraId="328085D4" w14:textId="77777777" w:rsidR="00CA207B" w:rsidRPr="00300617" w:rsidRDefault="00CA207B" w:rsidP="00B863E6">
            <w:pPr>
              <w:rPr>
                <w:rFonts w:ascii="Times New Roman" w:hAnsi="Times New Roman" w:cs="Times New Roman"/>
              </w:rPr>
            </w:pPr>
          </w:p>
        </w:tc>
        <w:tc>
          <w:tcPr>
            <w:tcW w:w="1813" w:type="dxa"/>
          </w:tcPr>
          <w:p w14:paraId="079AE6DE" w14:textId="77777777" w:rsidR="00CA207B" w:rsidRPr="00300617" w:rsidRDefault="00CA207B" w:rsidP="00B863E6">
            <w:pPr>
              <w:rPr>
                <w:rFonts w:ascii="Times New Roman" w:hAnsi="Times New Roman" w:cs="Times New Roman"/>
              </w:rPr>
            </w:pPr>
          </w:p>
        </w:tc>
        <w:tc>
          <w:tcPr>
            <w:tcW w:w="1813" w:type="dxa"/>
          </w:tcPr>
          <w:p w14:paraId="5C9785C0" w14:textId="77777777" w:rsidR="00CA207B" w:rsidRPr="00300617" w:rsidRDefault="00CA207B" w:rsidP="00B863E6">
            <w:pPr>
              <w:rPr>
                <w:rFonts w:ascii="Times New Roman" w:hAnsi="Times New Roman" w:cs="Times New Roman"/>
              </w:rPr>
            </w:pPr>
          </w:p>
        </w:tc>
      </w:tr>
      <w:tr w:rsidR="00CA207B" w:rsidRPr="00300617" w14:paraId="743275EA" w14:textId="77777777" w:rsidTr="00B863E6">
        <w:tc>
          <w:tcPr>
            <w:tcW w:w="1812" w:type="dxa"/>
          </w:tcPr>
          <w:p w14:paraId="71526A8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Förändring +/</w:t>
            </w:r>
            <w:proofErr w:type="gramStart"/>
            <w:r w:rsidRPr="00300617">
              <w:rPr>
                <w:rFonts w:ascii="Times New Roman" w:hAnsi="Times New Roman" w:cs="Times New Roman"/>
              </w:rPr>
              <w:t>-  kontra</w:t>
            </w:r>
            <w:proofErr w:type="gramEnd"/>
            <w:r w:rsidRPr="00300617">
              <w:rPr>
                <w:rFonts w:ascii="Times New Roman" w:hAnsi="Times New Roman" w:cs="Times New Roman"/>
              </w:rPr>
              <w:t xml:space="preserve"> LR:s förslag</w:t>
            </w:r>
          </w:p>
        </w:tc>
        <w:tc>
          <w:tcPr>
            <w:tcW w:w="1812" w:type="dxa"/>
          </w:tcPr>
          <w:p w14:paraId="01CE4937" w14:textId="77777777" w:rsidR="00CA207B" w:rsidRPr="00300617" w:rsidRDefault="00CA207B" w:rsidP="00B863E6">
            <w:pPr>
              <w:rPr>
                <w:rFonts w:ascii="Times New Roman" w:hAnsi="Times New Roman" w:cs="Times New Roman"/>
              </w:rPr>
            </w:pPr>
          </w:p>
        </w:tc>
        <w:tc>
          <w:tcPr>
            <w:tcW w:w="1812" w:type="dxa"/>
          </w:tcPr>
          <w:p w14:paraId="61DB7A0D" w14:textId="77777777" w:rsidR="00CA207B" w:rsidRPr="00300617" w:rsidRDefault="00CA207B" w:rsidP="00B863E6">
            <w:pPr>
              <w:rPr>
                <w:rFonts w:ascii="Times New Roman" w:hAnsi="Times New Roman" w:cs="Times New Roman"/>
              </w:rPr>
            </w:pPr>
          </w:p>
        </w:tc>
        <w:tc>
          <w:tcPr>
            <w:tcW w:w="1813" w:type="dxa"/>
          </w:tcPr>
          <w:p w14:paraId="3BE631F9" w14:textId="77777777" w:rsidR="00CA207B" w:rsidRPr="00300617" w:rsidRDefault="00CA207B" w:rsidP="00B863E6">
            <w:pPr>
              <w:rPr>
                <w:rFonts w:ascii="Times New Roman" w:hAnsi="Times New Roman" w:cs="Times New Roman"/>
              </w:rPr>
            </w:pPr>
          </w:p>
        </w:tc>
        <w:tc>
          <w:tcPr>
            <w:tcW w:w="1813" w:type="dxa"/>
          </w:tcPr>
          <w:p w14:paraId="0917E17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bl>
    <w:p w14:paraId="4EE2755D" w14:textId="77777777" w:rsidR="00CA207B" w:rsidRPr="00300617" w:rsidRDefault="00CA207B" w:rsidP="00CA207B">
      <w:r w:rsidRPr="00F04DD3">
        <w:rPr>
          <w:b/>
          <w:bCs/>
        </w:rPr>
        <w:t>Förslag:</w:t>
      </w:r>
      <w:r>
        <w:t xml:space="preserve"> Följande text tillfogas momentets motivering: </w:t>
      </w:r>
    </w:p>
    <w:p w14:paraId="60BD453A" w14:textId="77777777" w:rsidR="00CA207B" w:rsidRDefault="00CA207B" w:rsidP="00CA207B">
      <w:r w:rsidRPr="007E3223">
        <w:t>Under den gångna mandatperioden har det införts krav på ”hållbara” material i kriterierna för att erhålla räntestöd för bostadsproduktion. De införda kraven slopas från och med år 2026 och inget nytt politiskt krav på bostadsbyggande kommer att införas. Dessa krav fördyrar produktionen av bostäder och leder enbart till att färre bostäder byggs och att hyrorna blir högre än de behöver vara i de bostäder som faktiskt byggs. Marknaden är bäst lämpad att avgöra vilken typ av byggnader samhället efterfrågar, inte politiker.</w:t>
      </w:r>
    </w:p>
    <w:p w14:paraId="5815B71B" w14:textId="77777777" w:rsidR="00CA207B" w:rsidRDefault="00CA207B" w:rsidP="00CA207B"/>
    <w:p w14:paraId="012A7D60" w14:textId="77777777" w:rsidR="00317E3A" w:rsidRDefault="00317E3A" w:rsidP="00CA207B"/>
    <w:p w14:paraId="0264EDB2" w14:textId="77777777" w:rsidR="00317E3A" w:rsidRDefault="00317E3A" w:rsidP="00CA207B"/>
    <w:p w14:paraId="06C3382C" w14:textId="77777777" w:rsidR="00317E3A" w:rsidRDefault="00317E3A" w:rsidP="00CA207B"/>
    <w:p w14:paraId="0551FE02" w14:textId="77777777" w:rsidR="00317E3A" w:rsidRDefault="00317E3A" w:rsidP="00CA207B"/>
    <w:p w14:paraId="16C4F2C5" w14:textId="77777777" w:rsidR="00317E3A" w:rsidRDefault="00317E3A" w:rsidP="00CA207B"/>
    <w:p w14:paraId="146EDFEE" w14:textId="77777777" w:rsidR="00317E3A" w:rsidRDefault="00317E3A" w:rsidP="00CA207B"/>
    <w:p w14:paraId="6EC539EE" w14:textId="77777777" w:rsidR="00317E3A" w:rsidRDefault="00317E3A" w:rsidP="00CA207B"/>
    <w:p w14:paraId="4B3C0557" w14:textId="77777777" w:rsidR="00317E3A" w:rsidRPr="00300617" w:rsidRDefault="00317E3A" w:rsidP="00CA207B"/>
    <w:p w14:paraId="541E7C5F" w14:textId="77777777" w:rsidR="00CA207B" w:rsidRPr="00300617" w:rsidRDefault="00CA207B" w:rsidP="00CA207B">
      <w:r w:rsidRPr="00300617">
        <w:rPr>
          <w:rStyle w:val="Rubrik2Char"/>
          <w:rFonts w:ascii="Times New Roman" w:hAnsi="Times New Roman" w:cs="Times New Roman"/>
          <w:i w:val="0"/>
          <w:iCs w:val="0"/>
          <w:sz w:val="24"/>
          <w:szCs w:val="24"/>
        </w:rPr>
        <w:lastRenderedPageBreak/>
        <w:t>720 Samhällsteknik</w:t>
      </w:r>
      <w:r w:rsidRPr="00300617">
        <w:t xml:space="preserve"> </w:t>
      </w:r>
      <w:r w:rsidRPr="00300617">
        <w:br/>
      </w:r>
      <w:proofErr w:type="gramStart"/>
      <w:r w:rsidRPr="00300617">
        <w:rPr>
          <w:rStyle w:val="Rubrik3Char"/>
          <w:rFonts w:ascii="Times New Roman" w:hAnsi="Times New Roman" w:cs="Times New Roman"/>
          <w:sz w:val="24"/>
          <w:szCs w:val="24"/>
        </w:rPr>
        <w:t>72000</w:t>
      </w:r>
      <w:proofErr w:type="gramEnd"/>
      <w:r w:rsidRPr="00300617">
        <w:rPr>
          <w:rStyle w:val="Rubrik3Char"/>
          <w:rFonts w:ascii="Times New Roman" w:hAnsi="Times New Roman" w:cs="Times New Roman"/>
          <w:sz w:val="24"/>
          <w:szCs w:val="24"/>
        </w:rPr>
        <w:t xml:space="preserve"> Elsäkerhet och energi, verksamhet (RA)</w:t>
      </w:r>
    </w:p>
    <w:tbl>
      <w:tblPr>
        <w:tblStyle w:val="Tabellrutnt"/>
        <w:tblW w:w="0" w:type="auto"/>
        <w:tblLook w:val="04A0" w:firstRow="1" w:lastRow="0" w:firstColumn="1" w:lastColumn="0" w:noHBand="0" w:noVBand="1"/>
      </w:tblPr>
      <w:tblGrid>
        <w:gridCol w:w="1391"/>
        <w:gridCol w:w="1334"/>
        <w:gridCol w:w="1411"/>
        <w:gridCol w:w="1132"/>
        <w:gridCol w:w="1412"/>
      </w:tblGrid>
      <w:tr w:rsidR="00CA207B" w:rsidRPr="00300617" w14:paraId="738FF179" w14:textId="77777777" w:rsidTr="00B863E6">
        <w:tc>
          <w:tcPr>
            <w:tcW w:w="1812" w:type="dxa"/>
          </w:tcPr>
          <w:p w14:paraId="3096222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0AA808C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6B64B9D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123B46C1" w14:textId="77777777" w:rsidR="00CA207B" w:rsidRPr="00300617" w:rsidRDefault="00CA207B" w:rsidP="00B863E6">
            <w:pPr>
              <w:rPr>
                <w:rFonts w:ascii="Times New Roman" w:hAnsi="Times New Roman" w:cs="Times New Roman"/>
              </w:rPr>
            </w:pPr>
          </w:p>
        </w:tc>
        <w:tc>
          <w:tcPr>
            <w:tcW w:w="1813" w:type="dxa"/>
          </w:tcPr>
          <w:p w14:paraId="07160A2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448CF8E7" w14:textId="77777777" w:rsidTr="00B863E6">
        <w:tc>
          <w:tcPr>
            <w:tcW w:w="1812" w:type="dxa"/>
          </w:tcPr>
          <w:p w14:paraId="742FAC76" w14:textId="77777777" w:rsidR="00CA207B" w:rsidRPr="00300617" w:rsidRDefault="00CA207B" w:rsidP="00B863E6">
            <w:pPr>
              <w:rPr>
                <w:rFonts w:ascii="Times New Roman" w:hAnsi="Times New Roman" w:cs="Times New Roman"/>
              </w:rPr>
            </w:pPr>
          </w:p>
        </w:tc>
        <w:tc>
          <w:tcPr>
            <w:tcW w:w="1812" w:type="dxa"/>
          </w:tcPr>
          <w:p w14:paraId="63F80E4C" w14:textId="77777777" w:rsidR="00CA207B" w:rsidRPr="00300617" w:rsidRDefault="00CA207B" w:rsidP="00B863E6">
            <w:pPr>
              <w:rPr>
                <w:rFonts w:ascii="Times New Roman" w:hAnsi="Times New Roman" w:cs="Times New Roman"/>
              </w:rPr>
            </w:pPr>
          </w:p>
        </w:tc>
        <w:tc>
          <w:tcPr>
            <w:tcW w:w="1812" w:type="dxa"/>
          </w:tcPr>
          <w:p w14:paraId="3E4954F3" w14:textId="77777777" w:rsidR="00CA207B" w:rsidRPr="00300617" w:rsidRDefault="00CA207B" w:rsidP="00B863E6">
            <w:pPr>
              <w:rPr>
                <w:rFonts w:ascii="Times New Roman" w:hAnsi="Times New Roman" w:cs="Times New Roman"/>
              </w:rPr>
            </w:pPr>
          </w:p>
        </w:tc>
        <w:tc>
          <w:tcPr>
            <w:tcW w:w="1813" w:type="dxa"/>
          </w:tcPr>
          <w:p w14:paraId="1E4CB1DD" w14:textId="77777777" w:rsidR="00CA207B" w:rsidRPr="00300617" w:rsidRDefault="00CA207B" w:rsidP="00B863E6">
            <w:pPr>
              <w:rPr>
                <w:rFonts w:ascii="Times New Roman" w:hAnsi="Times New Roman" w:cs="Times New Roman"/>
              </w:rPr>
            </w:pPr>
          </w:p>
        </w:tc>
        <w:tc>
          <w:tcPr>
            <w:tcW w:w="1813" w:type="dxa"/>
          </w:tcPr>
          <w:p w14:paraId="7F503EFA" w14:textId="77777777" w:rsidR="00CA207B" w:rsidRPr="00300617" w:rsidRDefault="00CA207B" w:rsidP="00B863E6">
            <w:pPr>
              <w:rPr>
                <w:rFonts w:ascii="Times New Roman" w:hAnsi="Times New Roman" w:cs="Times New Roman"/>
              </w:rPr>
            </w:pPr>
          </w:p>
        </w:tc>
      </w:tr>
      <w:tr w:rsidR="00CA207B" w:rsidRPr="00300617" w14:paraId="2AB73F81" w14:textId="77777777" w:rsidTr="00B863E6">
        <w:tc>
          <w:tcPr>
            <w:tcW w:w="1812" w:type="dxa"/>
          </w:tcPr>
          <w:p w14:paraId="6F3587F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73ADE49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12 291</w:t>
            </w:r>
          </w:p>
        </w:tc>
        <w:tc>
          <w:tcPr>
            <w:tcW w:w="1812" w:type="dxa"/>
          </w:tcPr>
          <w:p w14:paraId="7127A1B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10 000</w:t>
            </w:r>
          </w:p>
        </w:tc>
        <w:tc>
          <w:tcPr>
            <w:tcW w:w="1813" w:type="dxa"/>
          </w:tcPr>
          <w:p w14:paraId="1873C51F" w14:textId="77777777" w:rsidR="00CA207B" w:rsidRPr="00300617" w:rsidRDefault="00CA207B" w:rsidP="00B863E6">
            <w:pPr>
              <w:rPr>
                <w:rFonts w:ascii="Times New Roman" w:hAnsi="Times New Roman" w:cs="Times New Roman"/>
              </w:rPr>
            </w:pPr>
          </w:p>
        </w:tc>
        <w:tc>
          <w:tcPr>
            <w:tcW w:w="1813" w:type="dxa"/>
          </w:tcPr>
          <w:p w14:paraId="2C5DEF6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10 000</w:t>
            </w:r>
          </w:p>
        </w:tc>
      </w:tr>
      <w:tr w:rsidR="00CA207B" w:rsidRPr="00300617" w14:paraId="64ED0310" w14:textId="77777777" w:rsidTr="00B863E6">
        <w:tc>
          <w:tcPr>
            <w:tcW w:w="1812" w:type="dxa"/>
          </w:tcPr>
          <w:p w14:paraId="530C0AF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100D43B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-25 337</w:t>
            </w:r>
          </w:p>
        </w:tc>
        <w:tc>
          <w:tcPr>
            <w:tcW w:w="1812" w:type="dxa"/>
          </w:tcPr>
          <w:p w14:paraId="67EB1D0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-94 000</w:t>
            </w:r>
          </w:p>
        </w:tc>
        <w:tc>
          <w:tcPr>
            <w:tcW w:w="1813" w:type="dxa"/>
          </w:tcPr>
          <w:p w14:paraId="41C601DE" w14:textId="77777777" w:rsidR="00CA207B" w:rsidRPr="00300617" w:rsidRDefault="00CA207B" w:rsidP="00B863E6">
            <w:pPr>
              <w:rPr>
                <w:rFonts w:ascii="Times New Roman" w:hAnsi="Times New Roman" w:cs="Times New Roman"/>
              </w:rPr>
            </w:pPr>
          </w:p>
        </w:tc>
        <w:tc>
          <w:tcPr>
            <w:tcW w:w="1813" w:type="dxa"/>
          </w:tcPr>
          <w:p w14:paraId="6442777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r>
              <w:rPr>
                <w:rFonts w:ascii="Times New Roman" w:hAnsi="Times New Roman" w:cs="Times New Roman"/>
              </w:rPr>
              <w:t>5</w:t>
            </w:r>
            <w:r w:rsidRPr="00300617">
              <w:rPr>
                <w:rFonts w:ascii="Times New Roman" w:hAnsi="Times New Roman" w:cs="Times New Roman"/>
              </w:rPr>
              <w:t>4 000</w:t>
            </w:r>
          </w:p>
        </w:tc>
      </w:tr>
      <w:tr w:rsidR="00CA207B" w:rsidRPr="00300617" w14:paraId="0C4A0839" w14:textId="77777777" w:rsidTr="00B863E6">
        <w:tc>
          <w:tcPr>
            <w:tcW w:w="1812" w:type="dxa"/>
          </w:tcPr>
          <w:p w14:paraId="739B74E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2DE1621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-13 046</w:t>
            </w:r>
          </w:p>
        </w:tc>
        <w:tc>
          <w:tcPr>
            <w:tcW w:w="1812" w:type="dxa"/>
          </w:tcPr>
          <w:p w14:paraId="3A7CFCF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-84 000</w:t>
            </w:r>
          </w:p>
        </w:tc>
        <w:tc>
          <w:tcPr>
            <w:tcW w:w="1813" w:type="dxa"/>
          </w:tcPr>
          <w:p w14:paraId="6801B685" w14:textId="77777777" w:rsidR="00CA207B" w:rsidRPr="00300617" w:rsidRDefault="00CA207B" w:rsidP="00B863E6">
            <w:pPr>
              <w:rPr>
                <w:rFonts w:ascii="Times New Roman" w:hAnsi="Times New Roman" w:cs="Times New Roman"/>
              </w:rPr>
            </w:pPr>
          </w:p>
        </w:tc>
        <w:tc>
          <w:tcPr>
            <w:tcW w:w="1813" w:type="dxa"/>
          </w:tcPr>
          <w:p w14:paraId="24C3F2E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r>
              <w:rPr>
                <w:rFonts w:ascii="Times New Roman" w:hAnsi="Times New Roman" w:cs="Times New Roman"/>
              </w:rPr>
              <w:t>4</w:t>
            </w:r>
            <w:r w:rsidRPr="00300617">
              <w:rPr>
                <w:rFonts w:ascii="Times New Roman" w:hAnsi="Times New Roman" w:cs="Times New Roman"/>
              </w:rPr>
              <w:t>4 000</w:t>
            </w:r>
          </w:p>
        </w:tc>
      </w:tr>
      <w:tr w:rsidR="00CA207B" w:rsidRPr="00300617" w14:paraId="26713BB1" w14:textId="77777777" w:rsidTr="00B863E6">
        <w:tc>
          <w:tcPr>
            <w:tcW w:w="1812" w:type="dxa"/>
          </w:tcPr>
          <w:p w14:paraId="0F2A1BB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5D753CDA" w14:textId="77777777" w:rsidR="00CA207B" w:rsidRPr="00300617" w:rsidRDefault="00CA207B" w:rsidP="00B863E6">
            <w:pPr>
              <w:rPr>
                <w:rFonts w:ascii="Times New Roman" w:hAnsi="Times New Roman" w:cs="Times New Roman"/>
              </w:rPr>
            </w:pPr>
          </w:p>
        </w:tc>
        <w:tc>
          <w:tcPr>
            <w:tcW w:w="1812" w:type="dxa"/>
          </w:tcPr>
          <w:p w14:paraId="75AC5215" w14:textId="77777777" w:rsidR="00CA207B" w:rsidRPr="00300617" w:rsidRDefault="00CA207B" w:rsidP="00B863E6">
            <w:pPr>
              <w:rPr>
                <w:rFonts w:ascii="Times New Roman" w:hAnsi="Times New Roman" w:cs="Times New Roman"/>
              </w:rPr>
            </w:pPr>
          </w:p>
        </w:tc>
        <w:tc>
          <w:tcPr>
            <w:tcW w:w="1813" w:type="dxa"/>
          </w:tcPr>
          <w:p w14:paraId="6ED5D621" w14:textId="77777777" w:rsidR="00CA207B" w:rsidRPr="00300617" w:rsidRDefault="00CA207B" w:rsidP="00B863E6">
            <w:pPr>
              <w:rPr>
                <w:rFonts w:ascii="Times New Roman" w:hAnsi="Times New Roman" w:cs="Times New Roman"/>
              </w:rPr>
            </w:pPr>
          </w:p>
        </w:tc>
        <w:tc>
          <w:tcPr>
            <w:tcW w:w="1813" w:type="dxa"/>
          </w:tcPr>
          <w:p w14:paraId="1C849C6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r>
              <w:rPr>
                <w:rFonts w:ascii="Times New Roman" w:hAnsi="Times New Roman" w:cs="Times New Roman"/>
              </w:rPr>
              <w:t>4</w:t>
            </w:r>
            <w:r w:rsidRPr="00300617">
              <w:rPr>
                <w:rFonts w:ascii="Times New Roman" w:hAnsi="Times New Roman" w:cs="Times New Roman"/>
              </w:rPr>
              <w:t>0 000</w:t>
            </w:r>
          </w:p>
        </w:tc>
      </w:tr>
    </w:tbl>
    <w:p w14:paraId="610BBD15" w14:textId="77777777" w:rsidR="00CA207B" w:rsidRPr="00BC4F13" w:rsidRDefault="00CA207B" w:rsidP="00CA207B">
      <w:pPr>
        <w:rPr>
          <w:b/>
          <w:bCs/>
        </w:rPr>
      </w:pPr>
      <w:r w:rsidRPr="00BC4F13">
        <w:rPr>
          <w:b/>
          <w:bCs/>
        </w:rPr>
        <w:t xml:space="preserve">Förslag: </w:t>
      </w:r>
      <w:r w:rsidRPr="00BC4F13">
        <w:t xml:space="preserve">Momentet sänks med </w:t>
      </w:r>
      <w:r>
        <w:t>4</w:t>
      </w:r>
      <w:r w:rsidRPr="00BC4F13">
        <w:t>0</w:t>
      </w:r>
      <w:r>
        <w:t xml:space="preserve"> </w:t>
      </w:r>
      <w:r w:rsidRPr="00BC4F13">
        <w:t>000 euro.</w:t>
      </w:r>
      <w:r>
        <w:rPr>
          <w:b/>
          <w:bCs/>
        </w:rPr>
        <w:t xml:space="preserve"> </w:t>
      </w:r>
      <w:r>
        <w:rPr>
          <w:b/>
          <w:bCs/>
        </w:rPr>
        <w:br/>
        <w:t xml:space="preserve">Motivering: </w:t>
      </w:r>
    </w:p>
    <w:p w14:paraId="1A61A8EC" w14:textId="77777777" w:rsidR="00CA207B" w:rsidRPr="00300617" w:rsidRDefault="00CA207B" w:rsidP="00CA207B">
      <w:r w:rsidRPr="00300617">
        <w:t xml:space="preserve">Anslaget används enligt regeringens förslag både för konsultuppdrag och myndighetsuppgifter. Anslaget är för brett definierat och har ökat kraftigt sedan 2024 till följd av regeringens klimatpolitiska ambitioner. Anslaget ska enbart användas för uppgifter relaterade till kärnuppgifterna inom området. Förslaget innebär en inbesparing om </w:t>
      </w:r>
      <w:r>
        <w:t>4</w:t>
      </w:r>
      <w:r w:rsidRPr="00300617">
        <w:t>0</w:t>
      </w:r>
      <w:r>
        <w:t xml:space="preserve"> </w:t>
      </w:r>
      <w:r w:rsidRPr="00300617">
        <w:t xml:space="preserve">000 euro jämfört med landskapsregeringens förslag. </w:t>
      </w:r>
    </w:p>
    <w:p w14:paraId="2F9A147E" w14:textId="77777777" w:rsidR="00CA207B" w:rsidRDefault="00CA207B" w:rsidP="00CA207B"/>
    <w:p w14:paraId="5D4E14C9" w14:textId="77777777" w:rsidR="00CA207B" w:rsidRPr="00300617" w:rsidRDefault="00CA207B" w:rsidP="00CA207B"/>
    <w:p w14:paraId="17805AAF" w14:textId="77777777" w:rsidR="00CA207B" w:rsidRPr="00300617" w:rsidRDefault="00CA207B" w:rsidP="00CA207B">
      <w:proofErr w:type="gramStart"/>
      <w:r w:rsidRPr="00300617">
        <w:rPr>
          <w:rStyle w:val="Rubrik3Char"/>
          <w:rFonts w:ascii="Times New Roman" w:hAnsi="Times New Roman" w:cs="Times New Roman"/>
          <w:sz w:val="24"/>
          <w:szCs w:val="24"/>
        </w:rPr>
        <w:t>72010</w:t>
      </w:r>
      <w:proofErr w:type="gramEnd"/>
      <w:r w:rsidRPr="00300617">
        <w:rPr>
          <w:rStyle w:val="Rubrik3Char"/>
          <w:rFonts w:ascii="Times New Roman" w:hAnsi="Times New Roman" w:cs="Times New Roman"/>
          <w:sz w:val="24"/>
          <w:szCs w:val="24"/>
        </w:rPr>
        <w:t xml:space="preserve"> Främjande av hållbar energiomställning, överföringar (RA)</w:t>
      </w:r>
    </w:p>
    <w:tbl>
      <w:tblPr>
        <w:tblStyle w:val="Tabellrutnt"/>
        <w:tblW w:w="0" w:type="auto"/>
        <w:tblLook w:val="04A0" w:firstRow="1" w:lastRow="0" w:firstColumn="1" w:lastColumn="0" w:noHBand="0" w:noVBand="1"/>
      </w:tblPr>
      <w:tblGrid>
        <w:gridCol w:w="1381"/>
        <w:gridCol w:w="1324"/>
        <w:gridCol w:w="1534"/>
        <w:gridCol w:w="1117"/>
        <w:gridCol w:w="1324"/>
      </w:tblGrid>
      <w:tr w:rsidR="00CA207B" w:rsidRPr="00300617" w14:paraId="715A7734" w14:textId="77777777" w:rsidTr="00B863E6">
        <w:tc>
          <w:tcPr>
            <w:tcW w:w="1812" w:type="dxa"/>
          </w:tcPr>
          <w:p w14:paraId="3223A22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1C0F621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1532FC9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6011572A" w14:textId="77777777" w:rsidR="00CA207B" w:rsidRPr="00300617" w:rsidRDefault="00CA207B" w:rsidP="00B863E6">
            <w:pPr>
              <w:rPr>
                <w:rFonts w:ascii="Times New Roman" w:hAnsi="Times New Roman" w:cs="Times New Roman"/>
              </w:rPr>
            </w:pPr>
          </w:p>
        </w:tc>
        <w:tc>
          <w:tcPr>
            <w:tcW w:w="1813" w:type="dxa"/>
          </w:tcPr>
          <w:p w14:paraId="1449E17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5B45EBF9" w14:textId="77777777" w:rsidTr="00B863E6">
        <w:tc>
          <w:tcPr>
            <w:tcW w:w="1812" w:type="dxa"/>
          </w:tcPr>
          <w:p w14:paraId="369BE6D9" w14:textId="77777777" w:rsidR="00CA207B" w:rsidRPr="00300617" w:rsidRDefault="00CA207B" w:rsidP="00B863E6">
            <w:pPr>
              <w:rPr>
                <w:rFonts w:ascii="Times New Roman" w:hAnsi="Times New Roman" w:cs="Times New Roman"/>
              </w:rPr>
            </w:pPr>
          </w:p>
        </w:tc>
        <w:tc>
          <w:tcPr>
            <w:tcW w:w="1812" w:type="dxa"/>
          </w:tcPr>
          <w:p w14:paraId="15F3EE79" w14:textId="77777777" w:rsidR="00CA207B" w:rsidRPr="00300617" w:rsidRDefault="00CA207B" w:rsidP="00B863E6">
            <w:pPr>
              <w:rPr>
                <w:rFonts w:ascii="Times New Roman" w:hAnsi="Times New Roman" w:cs="Times New Roman"/>
              </w:rPr>
            </w:pPr>
          </w:p>
        </w:tc>
        <w:tc>
          <w:tcPr>
            <w:tcW w:w="1812" w:type="dxa"/>
          </w:tcPr>
          <w:p w14:paraId="4A10510D" w14:textId="77777777" w:rsidR="00CA207B" w:rsidRPr="00300617" w:rsidRDefault="00CA207B" w:rsidP="00B863E6">
            <w:pPr>
              <w:rPr>
                <w:rFonts w:ascii="Times New Roman" w:hAnsi="Times New Roman" w:cs="Times New Roman"/>
              </w:rPr>
            </w:pPr>
          </w:p>
        </w:tc>
        <w:tc>
          <w:tcPr>
            <w:tcW w:w="1813" w:type="dxa"/>
          </w:tcPr>
          <w:p w14:paraId="6F02494B" w14:textId="77777777" w:rsidR="00CA207B" w:rsidRPr="00300617" w:rsidRDefault="00CA207B" w:rsidP="00B863E6">
            <w:pPr>
              <w:rPr>
                <w:rFonts w:ascii="Times New Roman" w:hAnsi="Times New Roman" w:cs="Times New Roman"/>
              </w:rPr>
            </w:pPr>
          </w:p>
        </w:tc>
        <w:tc>
          <w:tcPr>
            <w:tcW w:w="1813" w:type="dxa"/>
          </w:tcPr>
          <w:p w14:paraId="45C2BFD3" w14:textId="77777777" w:rsidR="00CA207B" w:rsidRPr="00300617" w:rsidRDefault="00CA207B" w:rsidP="00B863E6">
            <w:pPr>
              <w:rPr>
                <w:rFonts w:ascii="Times New Roman" w:hAnsi="Times New Roman" w:cs="Times New Roman"/>
              </w:rPr>
            </w:pPr>
          </w:p>
        </w:tc>
      </w:tr>
      <w:tr w:rsidR="00CA207B" w:rsidRPr="00300617" w14:paraId="0E46F9AF" w14:textId="77777777" w:rsidTr="00B863E6">
        <w:tc>
          <w:tcPr>
            <w:tcW w:w="1812" w:type="dxa"/>
          </w:tcPr>
          <w:p w14:paraId="247AA5F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103EE8C1" w14:textId="77777777" w:rsidR="00CA207B" w:rsidRPr="00300617" w:rsidRDefault="00CA207B" w:rsidP="00B863E6">
            <w:pPr>
              <w:rPr>
                <w:rFonts w:ascii="Times New Roman" w:hAnsi="Times New Roman" w:cs="Times New Roman"/>
              </w:rPr>
            </w:pPr>
          </w:p>
        </w:tc>
        <w:tc>
          <w:tcPr>
            <w:tcW w:w="1812" w:type="dxa"/>
          </w:tcPr>
          <w:p w14:paraId="5873E1AB" w14:textId="77777777" w:rsidR="00CA207B" w:rsidRPr="00300617" w:rsidRDefault="00CA207B" w:rsidP="00B863E6">
            <w:pPr>
              <w:rPr>
                <w:rFonts w:ascii="Times New Roman" w:hAnsi="Times New Roman" w:cs="Times New Roman"/>
              </w:rPr>
            </w:pPr>
          </w:p>
        </w:tc>
        <w:tc>
          <w:tcPr>
            <w:tcW w:w="1813" w:type="dxa"/>
          </w:tcPr>
          <w:p w14:paraId="70A547BE" w14:textId="77777777" w:rsidR="00CA207B" w:rsidRPr="00300617" w:rsidRDefault="00CA207B" w:rsidP="00B863E6">
            <w:pPr>
              <w:rPr>
                <w:rFonts w:ascii="Times New Roman" w:hAnsi="Times New Roman" w:cs="Times New Roman"/>
              </w:rPr>
            </w:pPr>
          </w:p>
        </w:tc>
        <w:tc>
          <w:tcPr>
            <w:tcW w:w="1813" w:type="dxa"/>
          </w:tcPr>
          <w:p w14:paraId="0FBE3013" w14:textId="77777777" w:rsidR="00CA207B" w:rsidRPr="00300617" w:rsidRDefault="00CA207B" w:rsidP="00B863E6">
            <w:pPr>
              <w:rPr>
                <w:rFonts w:ascii="Times New Roman" w:hAnsi="Times New Roman" w:cs="Times New Roman"/>
              </w:rPr>
            </w:pPr>
          </w:p>
        </w:tc>
      </w:tr>
      <w:tr w:rsidR="00CA207B" w:rsidRPr="00300617" w14:paraId="594A7828" w14:textId="77777777" w:rsidTr="00B863E6">
        <w:tc>
          <w:tcPr>
            <w:tcW w:w="1812" w:type="dxa"/>
          </w:tcPr>
          <w:p w14:paraId="53E56B9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235C6DF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-335 180</w:t>
            </w:r>
          </w:p>
        </w:tc>
        <w:tc>
          <w:tcPr>
            <w:tcW w:w="1812" w:type="dxa"/>
          </w:tcPr>
          <w:p w14:paraId="2BF3AA3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-1 495 367</w:t>
            </w:r>
          </w:p>
        </w:tc>
        <w:tc>
          <w:tcPr>
            <w:tcW w:w="1813" w:type="dxa"/>
          </w:tcPr>
          <w:p w14:paraId="3DD5179B" w14:textId="77777777" w:rsidR="00CA207B" w:rsidRPr="00300617" w:rsidRDefault="00CA207B" w:rsidP="00B863E6">
            <w:pPr>
              <w:rPr>
                <w:rFonts w:ascii="Times New Roman" w:hAnsi="Times New Roman" w:cs="Times New Roman"/>
              </w:rPr>
            </w:pPr>
          </w:p>
        </w:tc>
        <w:tc>
          <w:tcPr>
            <w:tcW w:w="1813" w:type="dxa"/>
          </w:tcPr>
          <w:p w14:paraId="32F76E2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-500 000</w:t>
            </w:r>
          </w:p>
        </w:tc>
      </w:tr>
      <w:tr w:rsidR="00CA207B" w:rsidRPr="00300617" w14:paraId="3CC01D65" w14:textId="77777777" w:rsidTr="00B863E6">
        <w:tc>
          <w:tcPr>
            <w:tcW w:w="1812" w:type="dxa"/>
          </w:tcPr>
          <w:p w14:paraId="18F07F2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5D4A04B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-335 180</w:t>
            </w:r>
          </w:p>
        </w:tc>
        <w:tc>
          <w:tcPr>
            <w:tcW w:w="1812" w:type="dxa"/>
          </w:tcPr>
          <w:p w14:paraId="7BA366E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-1 495 367</w:t>
            </w:r>
          </w:p>
        </w:tc>
        <w:tc>
          <w:tcPr>
            <w:tcW w:w="1813" w:type="dxa"/>
          </w:tcPr>
          <w:p w14:paraId="46B05D67" w14:textId="77777777" w:rsidR="00CA207B" w:rsidRPr="00300617" w:rsidRDefault="00CA207B" w:rsidP="00B863E6">
            <w:pPr>
              <w:rPr>
                <w:rFonts w:ascii="Times New Roman" w:hAnsi="Times New Roman" w:cs="Times New Roman"/>
              </w:rPr>
            </w:pPr>
          </w:p>
        </w:tc>
        <w:tc>
          <w:tcPr>
            <w:tcW w:w="1813" w:type="dxa"/>
          </w:tcPr>
          <w:p w14:paraId="76FC010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-500 000</w:t>
            </w:r>
          </w:p>
        </w:tc>
      </w:tr>
      <w:tr w:rsidR="00CA207B" w:rsidRPr="00300617" w14:paraId="292AAE82" w14:textId="77777777" w:rsidTr="00B863E6">
        <w:tc>
          <w:tcPr>
            <w:tcW w:w="1812" w:type="dxa"/>
          </w:tcPr>
          <w:p w14:paraId="313479D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45331841" w14:textId="77777777" w:rsidR="00CA207B" w:rsidRPr="00300617" w:rsidRDefault="00CA207B" w:rsidP="00B863E6">
            <w:pPr>
              <w:rPr>
                <w:rFonts w:ascii="Times New Roman" w:hAnsi="Times New Roman" w:cs="Times New Roman"/>
              </w:rPr>
            </w:pPr>
          </w:p>
        </w:tc>
        <w:tc>
          <w:tcPr>
            <w:tcW w:w="1812" w:type="dxa"/>
          </w:tcPr>
          <w:p w14:paraId="543645B6" w14:textId="77777777" w:rsidR="00CA207B" w:rsidRPr="00300617" w:rsidRDefault="00CA207B" w:rsidP="00B863E6">
            <w:pPr>
              <w:rPr>
                <w:rFonts w:ascii="Times New Roman" w:hAnsi="Times New Roman" w:cs="Times New Roman"/>
              </w:rPr>
            </w:pPr>
          </w:p>
        </w:tc>
        <w:tc>
          <w:tcPr>
            <w:tcW w:w="1813" w:type="dxa"/>
          </w:tcPr>
          <w:p w14:paraId="411D37A0" w14:textId="77777777" w:rsidR="00CA207B" w:rsidRPr="00300617" w:rsidRDefault="00CA207B" w:rsidP="00B863E6">
            <w:pPr>
              <w:rPr>
                <w:rFonts w:ascii="Times New Roman" w:hAnsi="Times New Roman" w:cs="Times New Roman"/>
              </w:rPr>
            </w:pPr>
          </w:p>
        </w:tc>
        <w:tc>
          <w:tcPr>
            <w:tcW w:w="1813" w:type="dxa"/>
          </w:tcPr>
          <w:p w14:paraId="18EBCD2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-250 000</w:t>
            </w:r>
          </w:p>
        </w:tc>
      </w:tr>
    </w:tbl>
    <w:p w14:paraId="65757A6E" w14:textId="77777777" w:rsidR="00CA207B" w:rsidRPr="00300617" w:rsidRDefault="00CA207B" w:rsidP="00CA207B">
      <w:r w:rsidRPr="00BC4F13">
        <w:rPr>
          <w:b/>
          <w:bCs/>
        </w:rPr>
        <w:t>Förslag:</w:t>
      </w:r>
      <w:r>
        <w:t xml:space="preserve"> Momentet minskas med 250 000 euro. </w:t>
      </w:r>
      <w:r>
        <w:br/>
      </w:r>
      <w:r w:rsidRPr="00BC4F13">
        <w:rPr>
          <w:b/>
          <w:bCs/>
        </w:rPr>
        <w:t>Motivering:</w:t>
      </w:r>
      <w:r>
        <w:t xml:space="preserve"> </w:t>
      </w:r>
    </w:p>
    <w:p w14:paraId="66E6B98E" w14:textId="77777777" w:rsidR="00CA207B" w:rsidRPr="00300617" w:rsidRDefault="00CA207B" w:rsidP="00CA207B">
      <w:r w:rsidRPr="00300617">
        <w:t xml:space="preserve">Momentet innehåller diverse politiskt drivna stöd för ”hållbar energiomställning” såsom stöd för elbilsladdare, stöd för </w:t>
      </w:r>
      <w:proofErr w:type="spellStart"/>
      <w:r w:rsidRPr="00300617">
        <w:t>elbåtsladdare</w:t>
      </w:r>
      <w:proofErr w:type="spellEnd"/>
      <w:r w:rsidRPr="00300617">
        <w:t xml:space="preserve"> </w:t>
      </w:r>
      <w:proofErr w:type="gramStart"/>
      <w:r w:rsidRPr="00300617">
        <w:t>etc.</w:t>
      </w:r>
      <w:proofErr w:type="gramEnd"/>
      <w:r w:rsidRPr="00300617">
        <w:t xml:space="preserve"> Dessa stöd skall i sin helhet utgå från momentet så att momentet i detta förslag enbart används för produktionsstöd av vindkraft som tidigare politiska beslut tyvärr kräver. Stöd till näringslivet skall i sin helhet utgå från infrastrukturavdelningen och förflyttas till näringsavdelningen där de hör hemma. Förslaget innebär en inbesparing om 250 000 euro i jämförelse med landskapsregeringens förslag. </w:t>
      </w:r>
    </w:p>
    <w:p w14:paraId="3C69767F" w14:textId="77777777" w:rsidR="00CA207B" w:rsidRDefault="00CA207B" w:rsidP="00CA207B"/>
    <w:p w14:paraId="0A4FEED4" w14:textId="77777777" w:rsidR="00317E3A" w:rsidRDefault="00317E3A" w:rsidP="00CA207B"/>
    <w:p w14:paraId="43B150E0" w14:textId="77777777" w:rsidR="00317E3A" w:rsidRDefault="00317E3A" w:rsidP="00CA207B"/>
    <w:p w14:paraId="1AAEDA97" w14:textId="77777777" w:rsidR="00317E3A" w:rsidRDefault="00317E3A" w:rsidP="00CA207B"/>
    <w:p w14:paraId="66BBEFE0" w14:textId="77777777" w:rsidR="00317E3A" w:rsidRDefault="00317E3A" w:rsidP="00CA207B"/>
    <w:p w14:paraId="1B7BF722" w14:textId="77777777" w:rsidR="00317E3A" w:rsidRDefault="00317E3A" w:rsidP="00CA207B"/>
    <w:p w14:paraId="7B1E5A86" w14:textId="77777777" w:rsidR="00317E3A" w:rsidRPr="00300617" w:rsidRDefault="00317E3A" w:rsidP="00CA207B"/>
    <w:p w14:paraId="34F3ADEB" w14:textId="77777777" w:rsidR="00CA207B" w:rsidRPr="00300617" w:rsidRDefault="00CA207B" w:rsidP="00CA207B">
      <w:proofErr w:type="gramStart"/>
      <w:r w:rsidRPr="00300617">
        <w:rPr>
          <w:rStyle w:val="Rubrik3Char"/>
          <w:rFonts w:ascii="Times New Roman" w:hAnsi="Times New Roman" w:cs="Times New Roman"/>
          <w:sz w:val="24"/>
          <w:szCs w:val="24"/>
        </w:rPr>
        <w:lastRenderedPageBreak/>
        <w:t>72040</w:t>
      </w:r>
      <w:proofErr w:type="gramEnd"/>
      <w:r w:rsidRPr="00300617">
        <w:rPr>
          <w:rStyle w:val="Rubrik3Char"/>
          <w:rFonts w:ascii="Times New Roman" w:hAnsi="Times New Roman" w:cs="Times New Roman"/>
          <w:sz w:val="24"/>
          <w:szCs w:val="24"/>
        </w:rPr>
        <w:t xml:space="preserve"> Projekt Sunnanvind (R)</w:t>
      </w:r>
    </w:p>
    <w:tbl>
      <w:tblPr>
        <w:tblStyle w:val="Tabellrutnt"/>
        <w:tblW w:w="0" w:type="auto"/>
        <w:tblLook w:val="04A0" w:firstRow="1" w:lastRow="0" w:firstColumn="1" w:lastColumn="0" w:noHBand="0" w:noVBand="1"/>
      </w:tblPr>
      <w:tblGrid>
        <w:gridCol w:w="1335"/>
        <w:gridCol w:w="1503"/>
        <w:gridCol w:w="1503"/>
        <w:gridCol w:w="1040"/>
        <w:gridCol w:w="1299"/>
      </w:tblGrid>
      <w:tr w:rsidR="00CA207B" w:rsidRPr="00300617" w14:paraId="79F5026F" w14:textId="77777777" w:rsidTr="00B863E6">
        <w:tc>
          <w:tcPr>
            <w:tcW w:w="1812" w:type="dxa"/>
          </w:tcPr>
          <w:p w14:paraId="0363EAA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2B2E2A8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2521CA9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1C66DFE0" w14:textId="77777777" w:rsidR="00CA207B" w:rsidRPr="00300617" w:rsidRDefault="00CA207B" w:rsidP="00B863E6">
            <w:pPr>
              <w:rPr>
                <w:rFonts w:ascii="Times New Roman" w:hAnsi="Times New Roman" w:cs="Times New Roman"/>
              </w:rPr>
            </w:pPr>
          </w:p>
        </w:tc>
        <w:tc>
          <w:tcPr>
            <w:tcW w:w="1813" w:type="dxa"/>
          </w:tcPr>
          <w:p w14:paraId="31A74B0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16956236" w14:textId="77777777" w:rsidTr="00B863E6">
        <w:tc>
          <w:tcPr>
            <w:tcW w:w="1812" w:type="dxa"/>
          </w:tcPr>
          <w:p w14:paraId="476B4872" w14:textId="77777777" w:rsidR="00CA207B" w:rsidRPr="00300617" w:rsidRDefault="00CA207B" w:rsidP="00B863E6">
            <w:pPr>
              <w:rPr>
                <w:rFonts w:ascii="Times New Roman" w:hAnsi="Times New Roman" w:cs="Times New Roman"/>
              </w:rPr>
            </w:pPr>
          </w:p>
        </w:tc>
        <w:tc>
          <w:tcPr>
            <w:tcW w:w="1812" w:type="dxa"/>
          </w:tcPr>
          <w:p w14:paraId="79C71B72" w14:textId="77777777" w:rsidR="00CA207B" w:rsidRPr="00300617" w:rsidRDefault="00CA207B" w:rsidP="00B863E6">
            <w:pPr>
              <w:rPr>
                <w:rFonts w:ascii="Times New Roman" w:hAnsi="Times New Roman" w:cs="Times New Roman"/>
              </w:rPr>
            </w:pPr>
          </w:p>
        </w:tc>
        <w:tc>
          <w:tcPr>
            <w:tcW w:w="1812" w:type="dxa"/>
          </w:tcPr>
          <w:p w14:paraId="6674E30A" w14:textId="77777777" w:rsidR="00CA207B" w:rsidRPr="00300617" w:rsidRDefault="00CA207B" w:rsidP="00B863E6">
            <w:pPr>
              <w:rPr>
                <w:rFonts w:ascii="Times New Roman" w:hAnsi="Times New Roman" w:cs="Times New Roman"/>
              </w:rPr>
            </w:pPr>
          </w:p>
        </w:tc>
        <w:tc>
          <w:tcPr>
            <w:tcW w:w="1813" w:type="dxa"/>
          </w:tcPr>
          <w:p w14:paraId="2D36F5F0" w14:textId="77777777" w:rsidR="00CA207B" w:rsidRPr="00300617" w:rsidRDefault="00CA207B" w:rsidP="00B863E6">
            <w:pPr>
              <w:rPr>
                <w:rFonts w:ascii="Times New Roman" w:hAnsi="Times New Roman" w:cs="Times New Roman"/>
              </w:rPr>
            </w:pPr>
          </w:p>
        </w:tc>
        <w:tc>
          <w:tcPr>
            <w:tcW w:w="1813" w:type="dxa"/>
          </w:tcPr>
          <w:p w14:paraId="3085C2F8" w14:textId="77777777" w:rsidR="00CA207B" w:rsidRPr="00300617" w:rsidRDefault="00CA207B" w:rsidP="00B863E6">
            <w:pPr>
              <w:rPr>
                <w:rFonts w:ascii="Times New Roman" w:hAnsi="Times New Roman" w:cs="Times New Roman"/>
              </w:rPr>
            </w:pPr>
          </w:p>
        </w:tc>
      </w:tr>
      <w:tr w:rsidR="00CA207B" w:rsidRPr="00300617" w14:paraId="57381BA3" w14:textId="77777777" w:rsidTr="00B863E6">
        <w:tc>
          <w:tcPr>
            <w:tcW w:w="1812" w:type="dxa"/>
          </w:tcPr>
          <w:p w14:paraId="7BE57B5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2DB9D4F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1 141 000</w:t>
            </w:r>
          </w:p>
        </w:tc>
        <w:tc>
          <w:tcPr>
            <w:tcW w:w="1812" w:type="dxa"/>
          </w:tcPr>
          <w:p w14:paraId="4D2C7E5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1 070 389</w:t>
            </w:r>
          </w:p>
        </w:tc>
        <w:tc>
          <w:tcPr>
            <w:tcW w:w="1813" w:type="dxa"/>
          </w:tcPr>
          <w:p w14:paraId="3EF6E129" w14:textId="77777777" w:rsidR="00CA207B" w:rsidRPr="00300617" w:rsidRDefault="00CA207B" w:rsidP="00B863E6">
            <w:pPr>
              <w:rPr>
                <w:rFonts w:ascii="Times New Roman" w:hAnsi="Times New Roman" w:cs="Times New Roman"/>
              </w:rPr>
            </w:pPr>
          </w:p>
        </w:tc>
        <w:tc>
          <w:tcPr>
            <w:tcW w:w="1813" w:type="dxa"/>
          </w:tcPr>
          <w:p w14:paraId="2028C5C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1 519 112</w:t>
            </w:r>
          </w:p>
        </w:tc>
      </w:tr>
      <w:tr w:rsidR="00CA207B" w:rsidRPr="00300617" w14:paraId="536B1B86" w14:textId="77777777" w:rsidTr="00B863E6">
        <w:trPr>
          <w:trHeight w:val="180"/>
        </w:trPr>
        <w:tc>
          <w:tcPr>
            <w:tcW w:w="1812" w:type="dxa"/>
          </w:tcPr>
          <w:p w14:paraId="1E892CD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0F89C17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-1 868 999</w:t>
            </w:r>
          </w:p>
        </w:tc>
        <w:tc>
          <w:tcPr>
            <w:tcW w:w="1812" w:type="dxa"/>
          </w:tcPr>
          <w:p w14:paraId="32CEF2A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-2 736 389</w:t>
            </w:r>
          </w:p>
        </w:tc>
        <w:tc>
          <w:tcPr>
            <w:tcW w:w="1813" w:type="dxa"/>
          </w:tcPr>
          <w:p w14:paraId="483ED784" w14:textId="77777777" w:rsidR="00CA207B" w:rsidRPr="00300617" w:rsidRDefault="00CA207B" w:rsidP="00B863E6">
            <w:pPr>
              <w:rPr>
                <w:rFonts w:ascii="Times New Roman" w:hAnsi="Times New Roman" w:cs="Times New Roman"/>
              </w:rPr>
            </w:pPr>
          </w:p>
        </w:tc>
        <w:tc>
          <w:tcPr>
            <w:tcW w:w="1813" w:type="dxa"/>
          </w:tcPr>
          <w:p w14:paraId="2DDEB24E"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0</w:t>
            </w:r>
          </w:p>
        </w:tc>
      </w:tr>
      <w:tr w:rsidR="00CA207B" w:rsidRPr="00300617" w14:paraId="3565BDD3" w14:textId="77777777" w:rsidTr="00B863E6">
        <w:tc>
          <w:tcPr>
            <w:tcW w:w="1812" w:type="dxa"/>
          </w:tcPr>
          <w:p w14:paraId="4F0BBE9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109AA72E" w14:textId="77777777" w:rsidR="00CA207B" w:rsidRPr="00300617" w:rsidRDefault="00CA207B" w:rsidP="00B863E6">
            <w:pPr>
              <w:rPr>
                <w:rFonts w:ascii="Times New Roman" w:hAnsi="Times New Roman" w:cs="Times New Roman"/>
              </w:rPr>
            </w:pPr>
          </w:p>
        </w:tc>
        <w:tc>
          <w:tcPr>
            <w:tcW w:w="1812" w:type="dxa"/>
          </w:tcPr>
          <w:p w14:paraId="180C55C6" w14:textId="77777777" w:rsidR="00CA207B" w:rsidRPr="00300617" w:rsidRDefault="00CA207B" w:rsidP="00B863E6">
            <w:pPr>
              <w:rPr>
                <w:rFonts w:ascii="Times New Roman" w:hAnsi="Times New Roman" w:cs="Times New Roman"/>
              </w:rPr>
            </w:pPr>
          </w:p>
        </w:tc>
        <w:tc>
          <w:tcPr>
            <w:tcW w:w="1813" w:type="dxa"/>
          </w:tcPr>
          <w:p w14:paraId="2C433A0A" w14:textId="77777777" w:rsidR="00CA207B" w:rsidRPr="00300617" w:rsidRDefault="00CA207B" w:rsidP="00B863E6">
            <w:pPr>
              <w:rPr>
                <w:rFonts w:ascii="Times New Roman" w:hAnsi="Times New Roman" w:cs="Times New Roman"/>
              </w:rPr>
            </w:pPr>
          </w:p>
        </w:tc>
        <w:tc>
          <w:tcPr>
            <w:tcW w:w="1813" w:type="dxa"/>
          </w:tcPr>
          <w:p w14:paraId="2A16527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2 189 000</w:t>
            </w:r>
          </w:p>
        </w:tc>
      </w:tr>
      <w:tr w:rsidR="00CA207B" w:rsidRPr="00300617" w14:paraId="67FDB903" w14:textId="77777777" w:rsidTr="00B863E6">
        <w:tc>
          <w:tcPr>
            <w:tcW w:w="1812" w:type="dxa"/>
          </w:tcPr>
          <w:p w14:paraId="1B301C6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Inbesparing kontra LR:s förslag</w:t>
            </w:r>
          </w:p>
        </w:tc>
        <w:tc>
          <w:tcPr>
            <w:tcW w:w="1812" w:type="dxa"/>
          </w:tcPr>
          <w:p w14:paraId="1FBE393E" w14:textId="77777777" w:rsidR="00CA207B" w:rsidRPr="00300617" w:rsidRDefault="00CA207B" w:rsidP="00B863E6">
            <w:pPr>
              <w:rPr>
                <w:rFonts w:ascii="Times New Roman" w:hAnsi="Times New Roman" w:cs="Times New Roman"/>
              </w:rPr>
            </w:pPr>
          </w:p>
        </w:tc>
        <w:tc>
          <w:tcPr>
            <w:tcW w:w="1812" w:type="dxa"/>
          </w:tcPr>
          <w:p w14:paraId="5FA6BE3D" w14:textId="77777777" w:rsidR="00CA207B" w:rsidRPr="00300617" w:rsidRDefault="00CA207B" w:rsidP="00B863E6">
            <w:pPr>
              <w:rPr>
                <w:rFonts w:ascii="Times New Roman" w:hAnsi="Times New Roman" w:cs="Times New Roman"/>
              </w:rPr>
            </w:pPr>
          </w:p>
        </w:tc>
        <w:tc>
          <w:tcPr>
            <w:tcW w:w="1813" w:type="dxa"/>
          </w:tcPr>
          <w:p w14:paraId="1ADD0547" w14:textId="77777777" w:rsidR="00CA207B" w:rsidRPr="00300617" w:rsidRDefault="00CA207B" w:rsidP="00B863E6">
            <w:pPr>
              <w:rPr>
                <w:rFonts w:ascii="Times New Roman" w:hAnsi="Times New Roman" w:cs="Times New Roman"/>
              </w:rPr>
            </w:pPr>
          </w:p>
        </w:tc>
        <w:tc>
          <w:tcPr>
            <w:tcW w:w="1813" w:type="dxa"/>
          </w:tcPr>
          <w:p w14:paraId="2C20237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-2 189 000</w:t>
            </w:r>
          </w:p>
        </w:tc>
      </w:tr>
    </w:tbl>
    <w:p w14:paraId="0BAFA30D" w14:textId="77777777" w:rsidR="00CA207B" w:rsidRPr="00300617" w:rsidRDefault="00CA207B" w:rsidP="00CA207B">
      <w:pPr>
        <w:rPr>
          <w:b/>
          <w:bCs/>
        </w:rPr>
      </w:pPr>
      <w:r>
        <w:rPr>
          <w:b/>
          <w:bCs/>
        </w:rPr>
        <w:t xml:space="preserve">Förslag: </w:t>
      </w:r>
      <w:r w:rsidRPr="00BC4F13">
        <w:t>Momentets medel minskas</w:t>
      </w:r>
      <w:r>
        <w:t xml:space="preserve"> med netto 589 000 euro</w:t>
      </w:r>
      <w:r w:rsidRPr="00BC4F13">
        <w:t xml:space="preserve"> och tidigare</w:t>
      </w:r>
      <w:r>
        <w:t xml:space="preserve"> </w:t>
      </w:r>
      <w:proofErr w:type="gramStart"/>
      <w:r>
        <w:t>års</w:t>
      </w:r>
      <w:r w:rsidRPr="00BC4F13">
        <w:t xml:space="preserve"> anslag</w:t>
      </w:r>
      <w:proofErr w:type="gramEnd"/>
      <w:r>
        <w:t xml:space="preserve"> om 1 600 000 euro</w:t>
      </w:r>
      <w:r w:rsidRPr="00BC4F13">
        <w:t xml:space="preserve"> upplöses.</w:t>
      </w:r>
    </w:p>
    <w:p w14:paraId="6C0EDFF8" w14:textId="77777777" w:rsidR="00CA207B" w:rsidRPr="00300617" w:rsidRDefault="00CA207B" w:rsidP="00CA207B">
      <w:r w:rsidRPr="00BC4F13">
        <w:rPr>
          <w:b/>
          <w:bCs/>
        </w:rPr>
        <w:t>Motivering:</w:t>
      </w:r>
      <w:r>
        <w:t xml:space="preserve"> </w:t>
      </w:r>
      <w:r>
        <w:br/>
      </w:r>
      <w:r w:rsidRPr="00300617">
        <w:t xml:space="preserve">Projekt Sunnanvind skall avslutas och tillhörande vätgasprojekt likaså. Landskapsregeringen är väl medveten om att det saknas ekonomiska incitament för företagen att förverkliga projektet då vi sett flera projekt i vårt närområde som inte ens fått in anbud. Därtill saknas det helt och hållet en plan eller överenskommelse för hur den fysiska infrastrukturen för </w:t>
      </w:r>
      <w:proofErr w:type="spellStart"/>
      <w:r w:rsidRPr="00300617">
        <w:t>elöverföring</w:t>
      </w:r>
      <w:proofErr w:type="spellEnd"/>
      <w:r w:rsidRPr="00300617">
        <w:t xml:space="preserve"> skall etableras. Satsningen drivs vidare helt och hållet på grund av politisk prestige och innebär ett ofantligt slöseri med skattebetalarnas pengar. Dessutom är de miljoner som läggs ner i projektet bortkastade om marknadsläget förändras i framtiden och utredningarna måste i sådant fall göras om. </w:t>
      </w:r>
    </w:p>
    <w:p w14:paraId="11B31A6B" w14:textId="77777777" w:rsidR="00CA207B" w:rsidRPr="00300617" w:rsidRDefault="00CA207B" w:rsidP="00CA207B">
      <w:r w:rsidRPr="00300617">
        <w:t xml:space="preserve">Förslaget innebär en upplösning av reserveringen om 1,6 miljoner euro samt en strykning av anslagen för 2026. Alla kostnader som uppstått för projektet skall redovisas för lagtinget, inkluderat såväl den egna förvaltningen som köpta tjänster. Sammantaget innebär förslaget en besparing om 2 189 000 euro i jämförelse med landskapsregeringens förslag. </w:t>
      </w:r>
    </w:p>
    <w:p w14:paraId="1F092EF3" w14:textId="77777777" w:rsidR="00CA207B" w:rsidRPr="00300617" w:rsidRDefault="00CA207B" w:rsidP="00CA207B"/>
    <w:p w14:paraId="3E5ADCF8" w14:textId="77777777" w:rsidR="00CA207B" w:rsidRPr="00300617" w:rsidRDefault="00CA207B" w:rsidP="00CA207B">
      <w:r w:rsidRPr="00300617">
        <w:rPr>
          <w:rStyle w:val="Rubrik2Char"/>
          <w:rFonts w:ascii="Times New Roman" w:hAnsi="Times New Roman" w:cs="Times New Roman"/>
          <w:i w:val="0"/>
          <w:iCs w:val="0"/>
          <w:sz w:val="24"/>
          <w:szCs w:val="24"/>
        </w:rPr>
        <w:t>747 Övrig trafik</w:t>
      </w:r>
      <w:r w:rsidRPr="00300617">
        <w:br/>
      </w:r>
      <w:proofErr w:type="gramStart"/>
      <w:r w:rsidRPr="00300617">
        <w:rPr>
          <w:rStyle w:val="Rubrik3Char"/>
          <w:rFonts w:ascii="Times New Roman" w:hAnsi="Times New Roman" w:cs="Times New Roman"/>
          <w:sz w:val="24"/>
          <w:szCs w:val="24"/>
        </w:rPr>
        <w:t>74700</w:t>
      </w:r>
      <w:proofErr w:type="gramEnd"/>
      <w:r w:rsidRPr="00300617">
        <w:rPr>
          <w:rStyle w:val="Rubrik3Char"/>
          <w:rFonts w:ascii="Times New Roman" w:hAnsi="Times New Roman" w:cs="Times New Roman"/>
          <w:sz w:val="24"/>
          <w:szCs w:val="24"/>
        </w:rPr>
        <w:t xml:space="preserve"> Övrig trafik, verksamhet (RA)</w:t>
      </w:r>
    </w:p>
    <w:tbl>
      <w:tblPr>
        <w:tblStyle w:val="Tabellrutnt"/>
        <w:tblW w:w="0" w:type="auto"/>
        <w:tblLook w:val="04A0" w:firstRow="1" w:lastRow="0" w:firstColumn="1" w:lastColumn="0" w:noHBand="0" w:noVBand="1"/>
      </w:tblPr>
      <w:tblGrid>
        <w:gridCol w:w="1309"/>
        <w:gridCol w:w="1486"/>
        <w:gridCol w:w="1486"/>
        <w:gridCol w:w="997"/>
        <w:gridCol w:w="1402"/>
      </w:tblGrid>
      <w:tr w:rsidR="00CA207B" w:rsidRPr="00300617" w14:paraId="00FBD918" w14:textId="77777777" w:rsidTr="00B863E6">
        <w:tc>
          <w:tcPr>
            <w:tcW w:w="1812" w:type="dxa"/>
          </w:tcPr>
          <w:p w14:paraId="3EDBF4E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174E2CF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2D1FAF5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339550A7" w14:textId="77777777" w:rsidR="00CA207B" w:rsidRPr="00300617" w:rsidRDefault="00CA207B" w:rsidP="00B863E6">
            <w:pPr>
              <w:rPr>
                <w:rFonts w:ascii="Times New Roman" w:hAnsi="Times New Roman" w:cs="Times New Roman"/>
              </w:rPr>
            </w:pPr>
          </w:p>
        </w:tc>
        <w:tc>
          <w:tcPr>
            <w:tcW w:w="1813" w:type="dxa"/>
          </w:tcPr>
          <w:p w14:paraId="0243E02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27E6297C" w14:textId="77777777" w:rsidTr="00B863E6">
        <w:tc>
          <w:tcPr>
            <w:tcW w:w="1812" w:type="dxa"/>
          </w:tcPr>
          <w:p w14:paraId="58C430C8" w14:textId="77777777" w:rsidR="00CA207B" w:rsidRPr="00300617" w:rsidRDefault="00CA207B" w:rsidP="00B863E6">
            <w:pPr>
              <w:rPr>
                <w:rFonts w:ascii="Times New Roman" w:hAnsi="Times New Roman" w:cs="Times New Roman"/>
              </w:rPr>
            </w:pPr>
          </w:p>
        </w:tc>
        <w:tc>
          <w:tcPr>
            <w:tcW w:w="1812" w:type="dxa"/>
          </w:tcPr>
          <w:p w14:paraId="799048EE" w14:textId="77777777" w:rsidR="00CA207B" w:rsidRPr="00300617" w:rsidRDefault="00CA207B" w:rsidP="00B863E6">
            <w:pPr>
              <w:rPr>
                <w:rFonts w:ascii="Times New Roman" w:hAnsi="Times New Roman" w:cs="Times New Roman"/>
              </w:rPr>
            </w:pPr>
          </w:p>
        </w:tc>
        <w:tc>
          <w:tcPr>
            <w:tcW w:w="1812" w:type="dxa"/>
          </w:tcPr>
          <w:p w14:paraId="2F4ACF38" w14:textId="77777777" w:rsidR="00CA207B" w:rsidRPr="00300617" w:rsidRDefault="00CA207B" w:rsidP="00B863E6">
            <w:pPr>
              <w:rPr>
                <w:rFonts w:ascii="Times New Roman" w:hAnsi="Times New Roman" w:cs="Times New Roman"/>
              </w:rPr>
            </w:pPr>
          </w:p>
        </w:tc>
        <w:tc>
          <w:tcPr>
            <w:tcW w:w="1813" w:type="dxa"/>
          </w:tcPr>
          <w:p w14:paraId="63FC5B74" w14:textId="77777777" w:rsidR="00CA207B" w:rsidRPr="00300617" w:rsidRDefault="00CA207B" w:rsidP="00B863E6">
            <w:pPr>
              <w:rPr>
                <w:rFonts w:ascii="Times New Roman" w:hAnsi="Times New Roman" w:cs="Times New Roman"/>
              </w:rPr>
            </w:pPr>
          </w:p>
        </w:tc>
        <w:tc>
          <w:tcPr>
            <w:tcW w:w="1813" w:type="dxa"/>
          </w:tcPr>
          <w:p w14:paraId="634D4F40" w14:textId="77777777" w:rsidR="00CA207B" w:rsidRPr="00300617" w:rsidRDefault="00CA207B" w:rsidP="00B863E6">
            <w:pPr>
              <w:rPr>
                <w:rFonts w:ascii="Times New Roman" w:hAnsi="Times New Roman" w:cs="Times New Roman"/>
              </w:rPr>
            </w:pPr>
          </w:p>
        </w:tc>
      </w:tr>
      <w:tr w:rsidR="00CA207B" w:rsidRPr="00300617" w14:paraId="4068499D" w14:textId="77777777" w:rsidTr="00B863E6">
        <w:tc>
          <w:tcPr>
            <w:tcW w:w="1812" w:type="dxa"/>
          </w:tcPr>
          <w:p w14:paraId="43D24EB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7622A60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724 878</w:t>
            </w:r>
          </w:p>
        </w:tc>
        <w:tc>
          <w:tcPr>
            <w:tcW w:w="1812" w:type="dxa"/>
          </w:tcPr>
          <w:p w14:paraId="2A4976A6"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575 000</w:t>
            </w:r>
          </w:p>
        </w:tc>
        <w:tc>
          <w:tcPr>
            <w:tcW w:w="1813" w:type="dxa"/>
          </w:tcPr>
          <w:p w14:paraId="5F59990B" w14:textId="77777777" w:rsidR="00CA207B" w:rsidRPr="00300617" w:rsidRDefault="00CA207B" w:rsidP="00B863E6">
            <w:pPr>
              <w:rPr>
                <w:rFonts w:ascii="Times New Roman" w:hAnsi="Times New Roman" w:cs="Times New Roman"/>
              </w:rPr>
            </w:pPr>
          </w:p>
        </w:tc>
        <w:tc>
          <w:tcPr>
            <w:tcW w:w="1813" w:type="dxa"/>
          </w:tcPr>
          <w:p w14:paraId="0B51139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600 000</w:t>
            </w:r>
          </w:p>
        </w:tc>
      </w:tr>
      <w:tr w:rsidR="00CA207B" w:rsidRPr="00300617" w14:paraId="0546C179" w14:textId="77777777" w:rsidTr="00B863E6">
        <w:tc>
          <w:tcPr>
            <w:tcW w:w="1812" w:type="dxa"/>
          </w:tcPr>
          <w:p w14:paraId="7BDCDEC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635A8055"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 xml:space="preserve">-4 697 337 </w:t>
            </w:r>
          </w:p>
        </w:tc>
        <w:tc>
          <w:tcPr>
            <w:tcW w:w="1812" w:type="dxa"/>
          </w:tcPr>
          <w:p w14:paraId="21FA1E3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-4 775 000</w:t>
            </w:r>
          </w:p>
        </w:tc>
        <w:tc>
          <w:tcPr>
            <w:tcW w:w="1813" w:type="dxa"/>
          </w:tcPr>
          <w:p w14:paraId="1365D596" w14:textId="77777777" w:rsidR="00CA207B" w:rsidRPr="00300617" w:rsidRDefault="00CA207B" w:rsidP="00B863E6">
            <w:pPr>
              <w:rPr>
                <w:rFonts w:ascii="Times New Roman" w:hAnsi="Times New Roman" w:cs="Times New Roman"/>
              </w:rPr>
            </w:pPr>
          </w:p>
        </w:tc>
        <w:tc>
          <w:tcPr>
            <w:tcW w:w="1813" w:type="dxa"/>
          </w:tcPr>
          <w:p w14:paraId="44BF986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-5 199 000</w:t>
            </w:r>
          </w:p>
        </w:tc>
      </w:tr>
      <w:tr w:rsidR="00CA207B" w:rsidRPr="00300617" w14:paraId="2EC2F5F4" w14:textId="77777777" w:rsidTr="00B863E6">
        <w:tc>
          <w:tcPr>
            <w:tcW w:w="1812" w:type="dxa"/>
          </w:tcPr>
          <w:p w14:paraId="067903D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6B943FFD" w14:textId="77777777" w:rsidR="00CA207B" w:rsidRPr="00300617" w:rsidRDefault="00CA207B" w:rsidP="00B863E6">
            <w:pPr>
              <w:rPr>
                <w:rFonts w:ascii="Times New Roman" w:hAnsi="Times New Roman" w:cs="Times New Roman"/>
              </w:rPr>
            </w:pPr>
          </w:p>
        </w:tc>
        <w:tc>
          <w:tcPr>
            <w:tcW w:w="1812" w:type="dxa"/>
          </w:tcPr>
          <w:p w14:paraId="3167CFA9" w14:textId="77777777" w:rsidR="00CA207B" w:rsidRPr="00300617" w:rsidRDefault="00CA207B" w:rsidP="00B863E6">
            <w:pPr>
              <w:rPr>
                <w:rFonts w:ascii="Times New Roman" w:hAnsi="Times New Roman" w:cs="Times New Roman"/>
              </w:rPr>
            </w:pPr>
          </w:p>
        </w:tc>
        <w:tc>
          <w:tcPr>
            <w:tcW w:w="1813" w:type="dxa"/>
          </w:tcPr>
          <w:p w14:paraId="76965EE2" w14:textId="77777777" w:rsidR="00CA207B" w:rsidRPr="00300617" w:rsidRDefault="00CA207B" w:rsidP="00B863E6">
            <w:pPr>
              <w:rPr>
                <w:rFonts w:ascii="Times New Roman" w:hAnsi="Times New Roman" w:cs="Times New Roman"/>
              </w:rPr>
            </w:pPr>
          </w:p>
        </w:tc>
        <w:tc>
          <w:tcPr>
            <w:tcW w:w="1813" w:type="dxa"/>
          </w:tcPr>
          <w:p w14:paraId="01C2F1C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+50 000</w:t>
            </w:r>
          </w:p>
        </w:tc>
      </w:tr>
      <w:tr w:rsidR="00CA207B" w:rsidRPr="00300617" w14:paraId="59060814" w14:textId="77777777" w:rsidTr="00B863E6">
        <w:tc>
          <w:tcPr>
            <w:tcW w:w="1812" w:type="dxa"/>
          </w:tcPr>
          <w:p w14:paraId="0862592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4001F60B" w14:textId="77777777" w:rsidR="00CA207B" w:rsidRPr="00300617" w:rsidRDefault="00CA207B" w:rsidP="00B863E6">
            <w:pPr>
              <w:rPr>
                <w:rFonts w:ascii="Times New Roman" w:hAnsi="Times New Roman" w:cs="Times New Roman"/>
              </w:rPr>
            </w:pPr>
          </w:p>
        </w:tc>
        <w:tc>
          <w:tcPr>
            <w:tcW w:w="1812" w:type="dxa"/>
          </w:tcPr>
          <w:p w14:paraId="2648E089" w14:textId="77777777" w:rsidR="00CA207B" w:rsidRPr="00300617" w:rsidRDefault="00CA207B" w:rsidP="00B863E6">
            <w:pPr>
              <w:rPr>
                <w:rFonts w:ascii="Times New Roman" w:hAnsi="Times New Roman" w:cs="Times New Roman"/>
              </w:rPr>
            </w:pPr>
          </w:p>
        </w:tc>
        <w:tc>
          <w:tcPr>
            <w:tcW w:w="1813" w:type="dxa"/>
          </w:tcPr>
          <w:p w14:paraId="54DAA7C2" w14:textId="77777777" w:rsidR="00CA207B" w:rsidRPr="00300617" w:rsidRDefault="00CA207B" w:rsidP="00B863E6">
            <w:pPr>
              <w:rPr>
                <w:rFonts w:ascii="Times New Roman" w:hAnsi="Times New Roman" w:cs="Times New Roman"/>
              </w:rPr>
            </w:pPr>
          </w:p>
        </w:tc>
        <w:tc>
          <w:tcPr>
            <w:tcW w:w="1813" w:type="dxa"/>
          </w:tcPr>
          <w:p w14:paraId="63629BF6" w14:textId="77777777" w:rsidR="00CA207B" w:rsidRPr="00300617" w:rsidRDefault="00CA207B" w:rsidP="00B863E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50.000</w:t>
            </w:r>
            <w:proofErr w:type="gramEnd"/>
          </w:p>
        </w:tc>
      </w:tr>
    </w:tbl>
    <w:p w14:paraId="5770CDB1" w14:textId="77777777" w:rsidR="00CA207B" w:rsidRPr="00300617" w:rsidRDefault="00CA207B" w:rsidP="00CA207B">
      <w:r w:rsidRPr="004C1146">
        <w:rPr>
          <w:b/>
          <w:bCs/>
        </w:rPr>
        <w:t>Förslag:</w:t>
      </w:r>
      <w:r>
        <w:t xml:space="preserve"> Momentet ökas med 50 000 euro. </w:t>
      </w:r>
      <w:r>
        <w:br/>
      </w:r>
      <w:r w:rsidRPr="004C1146">
        <w:rPr>
          <w:b/>
          <w:bCs/>
        </w:rPr>
        <w:t>Motivering:</w:t>
      </w:r>
      <w:r>
        <w:t xml:space="preserve"> </w:t>
      </w:r>
    </w:p>
    <w:p w14:paraId="1D8FE4C2" w14:textId="77777777" w:rsidR="00CA207B" w:rsidRPr="00300617" w:rsidRDefault="00CA207B" w:rsidP="00CA207B">
      <w:r w:rsidRPr="00300617">
        <w:t xml:space="preserve">Projektet med anropsstyrd kollektivtrafik, EU Social </w:t>
      </w:r>
      <w:proofErr w:type="spellStart"/>
      <w:r w:rsidRPr="00300617">
        <w:t>Climate</w:t>
      </w:r>
      <w:proofErr w:type="spellEnd"/>
      <w:r w:rsidRPr="00300617">
        <w:t xml:space="preserve"> </w:t>
      </w:r>
      <w:proofErr w:type="spellStart"/>
      <w:r w:rsidRPr="00300617">
        <w:t>Fund</w:t>
      </w:r>
      <w:proofErr w:type="spellEnd"/>
      <w:r w:rsidRPr="00300617">
        <w:t xml:space="preserve"> (SCF), om totalt 2 629 000 euro avslutas då det förefaller vara extremt dyrt i förhållande till vad som kan erhållas. Förslaget innebär </w:t>
      </w:r>
      <w:r w:rsidRPr="00300617">
        <w:lastRenderedPageBreak/>
        <w:t xml:space="preserve">en ökning om 50 000 euro i förhållande till landskapsregeringens förslag då uppskattade intäkter från projektansökan utgår. </w:t>
      </w:r>
    </w:p>
    <w:p w14:paraId="344797B5" w14:textId="77777777" w:rsidR="00CA207B" w:rsidRPr="00300617" w:rsidRDefault="00CA207B" w:rsidP="00CA207B"/>
    <w:p w14:paraId="3993BB31" w14:textId="77777777" w:rsidR="00CA207B" w:rsidRPr="00300617" w:rsidRDefault="00CA207B" w:rsidP="00CA207B">
      <w:proofErr w:type="gramStart"/>
      <w:r w:rsidRPr="00300617">
        <w:rPr>
          <w:rStyle w:val="Rubrik3Char"/>
          <w:rFonts w:ascii="Times New Roman" w:hAnsi="Times New Roman" w:cs="Times New Roman"/>
          <w:sz w:val="24"/>
          <w:szCs w:val="24"/>
        </w:rPr>
        <w:t>976000</w:t>
      </w:r>
      <w:proofErr w:type="gramEnd"/>
      <w:r w:rsidRPr="00300617">
        <w:rPr>
          <w:rStyle w:val="Rubrik3Char"/>
          <w:rFonts w:ascii="Times New Roman" w:hAnsi="Times New Roman" w:cs="Times New Roman"/>
          <w:sz w:val="24"/>
          <w:szCs w:val="24"/>
        </w:rPr>
        <w:t xml:space="preserve"> Infrastrukturinvesteringar (R)</w:t>
      </w:r>
    </w:p>
    <w:tbl>
      <w:tblPr>
        <w:tblStyle w:val="Tabellrutnt"/>
        <w:tblW w:w="0" w:type="auto"/>
        <w:tblLook w:val="04A0" w:firstRow="1" w:lastRow="0" w:firstColumn="1" w:lastColumn="0" w:noHBand="0" w:noVBand="1"/>
      </w:tblPr>
      <w:tblGrid>
        <w:gridCol w:w="1352"/>
        <w:gridCol w:w="1373"/>
        <w:gridCol w:w="1514"/>
        <w:gridCol w:w="1067"/>
        <w:gridCol w:w="1374"/>
      </w:tblGrid>
      <w:tr w:rsidR="00CA207B" w:rsidRPr="00300617" w14:paraId="051A36F4" w14:textId="77777777" w:rsidTr="00B863E6">
        <w:tc>
          <w:tcPr>
            <w:tcW w:w="1812" w:type="dxa"/>
          </w:tcPr>
          <w:p w14:paraId="738128B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3D04774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6F60EDF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74969471" w14:textId="77777777" w:rsidR="00CA207B" w:rsidRPr="00300617" w:rsidRDefault="00CA207B" w:rsidP="00B863E6">
            <w:pPr>
              <w:rPr>
                <w:rFonts w:ascii="Times New Roman" w:hAnsi="Times New Roman" w:cs="Times New Roman"/>
              </w:rPr>
            </w:pPr>
          </w:p>
        </w:tc>
        <w:tc>
          <w:tcPr>
            <w:tcW w:w="1813" w:type="dxa"/>
          </w:tcPr>
          <w:p w14:paraId="4FC9A05F"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44F3786C" w14:textId="77777777" w:rsidTr="00B863E6">
        <w:tc>
          <w:tcPr>
            <w:tcW w:w="1812" w:type="dxa"/>
          </w:tcPr>
          <w:p w14:paraId="59BAEB55" w14:textId="77777777" w:rsidR="00CA207B" w:rsidRPr="00300617" w:rsidRDefault="00CA207B" w:rsidP="00B863E6">
            <w:pPr>
              <w:rPr>
                <w:rFonts w:ascii="Times New Roman" w:hAnsi="Times New Roman" w:cs="Times New Roman"/>
              </w:rPr>
            </w:pPr>
          </w:p>
        </w:tc>
        <w:tc>
          <w:tcPr>
            <w:tcW w:w="1812" w:type="dxa"/>
          </w:tcPr>
          <w:p w14:paraId="72E2FAA9" w14:textId="77777777" w:rsidR="00CA207B" w:rsidRPr="00300617" w:rsidRDefault="00CA207B" w:rsidP="00B863E6">
            <w:pPr>
              <w:rPr>
                <w:rFonts w:ascii="Times New Roman" w:hAnsi="Times New Roman" w:cs="Times New Roman"/>
              </w:rPr>
            </w:pPr>
          </w:p>
        </w:tc>
        <w:tc>
          <w:tcPr>
            <w:tcW w:w="1812" w:type="dxa"/>
          </w:tcPr>
          <w:p w14:paraId="08B71CFC" w14:textId="77777777" w:rsidR="00CA207B" w:rsidRPr="00300617" w:rsidRDefault="00CA207B" w:rsidP="00B863E6">
            <w:pPr>
              <w:rPr>
                <w:rFonts w:ascii="Times New Roman" w:hAnsi="Times New Roman" w:cs="Times New Roman"/>
              </w:rPr>
            </w:pPr>
          </w:p>
        </w:tc>
        <w:tc>
          <w:tcPr>
            <w:tcW w:w="1813" w:type="dxa"/>
          </w:tcPr>
          <w:p w14:paraId="73DF9F20" w14:textId="77777777" w:rsidR="00CA207B" w:rsidRPr="00300617" w:rsidRDefault="00CA207B" w:rsidP="00B863E6">
            <w:pPr>
              <w:rPr>
                <w:rFonts w:ascii="Times New Roman" w:hAnsi="Times New Roman" w:cs="Times New Roman"/>
              </w:rPr>
            </w:pPr>
          </w:p>
        </w:tc>
        <w:tc>
          <w:tcPr>
            <w:tcW w:w="1813" w:type="dxa"/>
          </w:tcPr>
          <w:p w14:paraId="64E87593" w14:textId="77777777" w:rsidR="00CA207B" w:rsidRPr="00300617" w:rsidRDefault="00CA207B" w:rsidP="00B863E6">
            <w:pPr>
              <w:rPr>
                <w:rFonts w:ascii="Times New Roman" w:hAnsi="Times New Roman" w:cs="Times New Roman"/>
              </w:rPr>
            </w:pPr>
          </w:p>
        </w:tc>
      </w:tr>
      <w:tr w:rsidR="00CA207B" w:rsidRPr="00300617" w14:paraId="699E2E04" w14:textId="77777777" w:rsidTr="00B863E6">
        <w:tc>
          <w:tcPr>
            <w:tcW w:w="1812" w:type="dxa"/>
          </w:tcPr>
          <w:p w14:paraId="4B5F8FE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Intäkter</w:t>
            </w:r>
          </w:p>
        </w:tc>
        <w:tc>
          <w:tcPr>
            <w:tcW w:w="1812" w:type="dxa"/>
          </w:tcPr>
          <w:p w14:paraId="2C20E531" w14:textId="77777777" w:rsidR="00CA207B" w:rsidRPr="00300617" w:rsidRDefault="00CA207B" w:rsidP="00B863E6">
            <w:pPr>
              <w:rPr>
                <w:rFonts w:ascii="Times New Roman" w:hAnsi="Times New Roman" w:cs="Times New Roman"/>
              </w:rPr>
            </w:pPr>
          </w:p>
        </w:tc>
        <w:tc>
          <w:tcPr>
            <w:tcW w:w="1812" w:type="dxa"/>
          </w:tcPr>
          <w:p w14:paraId="050552D5" w14:textId="77777777" w:rsidR="00CA207B" w:rsidRPr="00300617" w:rsidRDefault="00CA207B" w:rsidP="00B863E6">
            <w:pPr>
              <w:rPr>
                <w:rFonts w:ascii="Times New Roman" w:hAnsi="Times New Roman" w:cs="Times New Roman"/>
              </w:rPr>
            </w:pPr>
          </w:p>
        </w:tc>
        <w:tc>
          <w:tcPr>
            <w:tcW w:w="1813" w:type="dxa"/>
          </w:tcPr>
          <w:p w14:paraId="38477A8A" w14:textId="77777777" w:rsidR="00CA207B" w:rsidRPr="00300617" w:rsidRDefault="00CA207B" w:rsidP="00B863E6">
            <w:pPr>
              <w:rPr>
                <w:rFonts w:ascii="Times New Roman" w:hAnsi="Times New Roman" w:cs="Times New Roman"/>
              </w:rPr>
            </w:pPr>
          </w:p>
        </w:tc>
        <w:tc>
          <w:tcPr>
            <w:tcW w:w="1813" w:type="dxa"/>
          </w:tcPr>
          <w:p w14:paraId="2934CCB6" w14:textId="77777777" w:rsidR="00CA207B" w:rsidRPr="00300617" w:rsidRDefault="00CA207B" w:rsidP="00B863E6">
            <w:pPr>
              <w:rPr>
                <w:rFonts w:ascii="Times New Roman" w:hAnsi="Times New Roman" w:cs="Times New Roman"/>
              </w:rPr>
            </w:pPr>
          </w:p>
        </w:tc>
      </w:tr>
      <w:tr w:rsidR="00CA207B" w:rsidRPr="00300617" w14:paraId="73C61088" w14:textId="77777777" w:rsidTr="00B863E6">
        <w:tc>
          <w:tcPr>
            <w:tcW w:w="1812" w:type="dxa"/>
          </w:tcPr>
          <w:p w14:paraId="74584FB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Kostnader</w:t>
            </w:r>
          </w:p>
        </w:tc>
        <w:tc>
          <w:tcPr>
            <w:tcW w:w="1812" w:type="dxa"/>
          </w:tcPr>
          <w:p w14:paraId="7AF7919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-20 203 866</w:t>
            </w:r>
          </w:p>
        </w:tc>
        <w:tc>
          <w:tcPr>
            <w:tcW w:w="1812" w:type="dxa"/>
          </w:tcPr>
          <w:p w14:paraId="069889C0"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-4 914 388</w:t>
            </w:r>
          </w:p>
        </w:tc>
        <w:tc>
          <w:tcPr>
            <w:tcW w:w="1813" w:type="dxa"/>
          </w:tcPr>
          <w:p w14:paraId="24E93A08" w14:textId="77777777" w:rsidR="00CA207B" w:rsidRPr="00300617" w:rsidRDefault="00CA207B" w:rsidP="00B863E6">
            <w:pPr>
              <w:rPr>
                <w:rFonts w:ascii="Times New Roman" w:hAnsi="Times New Roman" w:cs="Times New Roman"/>
              </w:rPr>
            </w:pPr>
          </w:p>
        </w:tc>
        <w:tc>
          <w:tcPr>
            <w:tcW w:w="1813" w:type="dxa"/>
          </w:tcPr>
          <w:p w14:paraId="22640FF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-21 000 000</w:t>
            </w:r>
          </w:p>
        </w:tc>
      </w:tr>
      <w:tr w:rsidR="00CA207B" w:rsidRPr="00300617" w14:paraId="21A07D02" w14:textId="77777777" w:rsidTr="00B863E6">
        <w:tc>
          <w:tcPr>
            <w:tcW w:w="1812" w:type="dxa"/>
          </w:tcPr>
          <w:p w14:paraId="10753762"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7BDA5562" w14:textId="77777777" w:rsidR="00CA207B" w:rsidRPr="00300617" w:rsidRDefault="00CA207B" w:rsidP="00B863E6">
            <w:pPr>
              <w:rPr>
                <w:rFonts w:ascii="Times New Roman" w:hAnsi="Times New Roman" w:cs="Times New Roman"/>
              </w:rPr>
            </w:pPr>
          </w:p>
        </w:tc>
        <w:tc>
          <w:tcPr>
            <w:tcW w:w="1812" w:type="dxa"/>
          </w:tcPr>
          <w:p w14:paraId="020A85F2" w14:textId="77777777" w:rsidR="00CA207B" w:rsidRPr="00300617" w:rsidRDefault="00CA207B" w:rsidP="00B863E6">
            <w:pPr>
              <w:rPr>
                <w:rFonts w:ascii="Times New Roman" w:hAnsi="Times New Roman" w:cs="Times New Roman"/>
              </w:rPr>
            </w:pPr>
          </w:p>
        </w:tc>
        <w:tc>
          <w:tcPr>
            <w:tcW w:w="1813" w:type="dxa"/>
          </w:tcPr>
          <w:p w14:paraId="68C13368" w14:textId="77777777" w:rsidR="00CA207B" w:rsidRPr="00300617" w:rsidRDefault="00CA207B" w:rsidP="00B863E6">
            <w:pPr>
              <w:rPr>
                <w:rFonts w:ascii="Times New Roman" w:hAnsi="Times New Roman" w:cs="Times New Roman"/>
              </w:rPr>
            </w:pPr>
          </w:p>
        </w:tc>
        <w:tc>
          <w:tcPr>
            <w:tcW w:w="1813" w:type="dxa"/>
          </w:tcPr>
          <w:p w14:paraId="56DE1A36" w14:textId="77777777" w:rsidR="00CA207B" w:rsidRPr="00300617" w:rsidRDefault="00CA207B" w:rsidP="00B863E6">
            <w:pPr>
              <w:rPr>
                <w:rFonts w:ascii="Times New Roman" w:hAnsi="Times New Roman" w:cs="Times New Roman"/>
              </w:rPr>
            </w:pPr>
          </w:p>
        </w:tc>
      </w:tr>
      <w:tr w:rsidR="00CA207B" w:rsidRPr="00300617" w14:paraId="1FB8C358" w14:textId="77777777" w:rsidTr="00B863E6">
        <w:tc>
          <w:tcPr>
            <w:tcW w:w="1812" w:type="dxa"/>
          </w:tcPr>
          <w:p w14:paraId="24E88514"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Förändring +/</w:t>
            </w:r>
            <w:proofErr w:type="gramStart"/>
            <w:r w:rsidRPr="00300617">
              <w:rPr>
                <w:rFonts w:ascii="Times New Roman" w:hAnsi="Times New Roman" w:cs="Times New Roman"/>
              </w:rPr>
              <w:t>-  kontra</w:t>
            </w:r>
            <w:proofErr w:type="gramEnd"/>
            <w:r w:rsidRPr="00300617">
              <w:rPr>
                <w:rFonts w:ascii="Times New Roman" w:hAnsi="Times New Roman" w:cs="Times New Roman"/>
              </w:rPr>
              <w:t xml:space="preserve"> LR:s förslag</w:t>
            </w:r>
          </w:p>
        </w:tc>
        <w:tc>
          <w:tcPr>
            <w:tcW w:w="1812" w:type="dxa"/>
          </w:tcPr>
          <w:p w14:paraId="07461175" w14:textId="77777777" w:rsidR="00CA207B" w:rsidRPr="00300617" w:rsidRDefault="00CA207B" w:rsidP="00B863E6">
            <w:pPr>
              <w:rPr>
                <w:rFonts w:ascii="Times New Roman" w:hAnsi="Times New Roman" w:cs="Times New Roman"/>
              </w:rPr>
            </w:pPr>
          </w:p>
        </w:tc>
        <w:tc>
          <w:tcPr>
            <w:tcW w:w="1812" w:type="dxa"/>
          </w:tcPr>
          <w:p w14:paraId="26186A08" w14:textId="77777777" w:rsidR="00CA207B" w:rsidRPr="00300617" w:rsidRDefault="00CA207B" w:rsidP="00B863E6">
            <w:pPr>
              <w:rPr>
                <w:rFonts w:ascii="Times New Roman" w:hAnsi="Times New Roman" w:cs="Times New Roman"/>
              </w:rPr>
            </w:pPr>
          </w:p>
        </w:tc>
        <w:tc>
          <w:tcPr>
            <w:tcW w:w="1813" w:type="dxa"/>
          </w:tcPr>
          <w:p w14:paraId="11A8750C" w14:textId="77777777" w:rsidR="00CA207B" w:rsidRPr="00300617" w:rsidRDefault="00CA207B" w:rsidP="00B863E6">
            <w:pPr>
              <w:rPr>
                <w:rFonts w:ascii="Times New Roman" w:hAnsi="Times New Roman" w:cs="Times New Roman"/>
              </w:rPr>
            </w:pPr>
          </w:p>
        </w:tc>
        <w:tc>
          <w:tcPr>
            <w:tcW w:w="1813" w:type="dxa"/>
          </w:tcPr>
          <w:p w14:paraId="069F136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w:t>
            </w:r>
          </w:p>
        </w:tc>
      </w:tr>
    </w:tbl>
    <w:p w14:paraId="0E2AC7C9" w14:textId="77777777" w:rsidR="00CA207B" w:rsidRPr="00300617" w:rsidRDefault="00CA207B" w:rsidP="00CA207B">
      <w:r w:rsidRPr="004C1146">
        <w:rPr>
          <w:b/>
          <w:bCs/>
        </w:rPr>
        <w:t>Förslag:</w:t>
      </w:r>
      <w:r>
        <w:t xml:space="preserve"> Följande text tillfogas momentets motivering: </w:t>
      </w:r>
    </w:p>
    <w:p w14:paraId="1A3F2212" w14:textId="77777777" w:rsidR="00CA207B" w:rsidRPr="00300617" w:rsidRDefault="00CA207B" w:rsidP="00CA207B">
      <w:r w:rsidRPr="00300617">
        <w:t xml:space="preserve">Kanalbron i Eckerö är i dåligt skick och behöver ersättas. Landskapet byggde den nuvarande bron och har ett ansvar för att broarna i landskapet hålls i brukbart skick. Landskapsregeringen har dessutom givit besked till Eckerö kommun om att ersätta bron. Således ska bron tas med i planeringen över infrastrukturprojekt som ska genomföras inom ramen för infrastrukturavdelningen. </w:t>
      </w:r>
      <w:r>
        <w:t xml:space="preserve">Arbetet sker inom befintlig ram genom förändrad prioritering och därmed omfördelning av medel så som övriga satsningar i denna motion. </w:t>
      </w:r>
    </w:p>
    <w:p w14:paraId="35502374" w14:textId="77777777" w:rsidR="00CA207B" w:rsidRPr="00300617" w:rsidRDefault="00CA207B" w:rsidP="00CA207B"/>
    <w:p w14:paraId="5E6CE4E4" w14:textId="77777777" w:rsidR="00CA207B" w:rsidRPr="00300617" w:rsidRDefault="00CA207B" w:rsidP="00CA207B">
      <w:r w:rsidRPr="00300617">
        <w:rPr>
          <w:rStyle w:val="Rubrik2Char"/>
          <w:rFonts w:ascii="Times New Roman" w:hAnsi="Times New Roman" w:cs="Times New Roman"/>
          <w:i w:val="0"/>
          <w:iCs w:val="0"/>
          <w:sz w:val="24"/>
          <w:szCs w:val="24"/>
        </w:rPr>
        <w:t>840 Ålands Hälso- och sjukvård</w:t>
      </w:r>
      <w:r w:rsidRPr="00300617">
        <w:br/>
      </w:r>
      <w:r w:rsidRPr="00300617">
        <w:rPr>
          <w:rStyle w:val="Rubrik3Char"/>
          <w:rFonts w:ascii="Times New Roman" w:hAnsi="Times New Roman" w:cs="Times New Roman"/>
          <w:sz w:val="24"/>
          <w:szCs w:val="24"/>
        </w:rPr>
        <w:t>84000 Ålands Hälso- och sjukvård, verksamhet (RA)</w:t>
      </w:r>
    </w:p>
    <w:tbl>
      <w:tblPr>
        <w:tblStyle w:val="Tabellrutnt"/>
        <w:tblW w:w="0" w:type="auto"/>
        <w:tblLook w:val="04A0" w:firstRow="1" w:lastRow="0" w:firstColumn="1" w:lastColumn="0" w:noHBand="0" w:noVBand="1"/>
      </w:tblPr>
      <w:tblGrid>
        <w:gridCol w:w="1317"/>
        <w:gridCol w:w="1400"/>
        <w:gridCol w:w="1552"/>
        <w:gridCol w:w="1010"/>
        <w:gridCol w:w="1401"/>
      </w:tblGrid>
      <w:tr w:rsidR="00CA207B" w:rsidRPr="00300617" w14:paraId="470C95B8" w14:textId="77777777" w:rsidTr="00B863E6">
        <w:tc>
          <w:tcPr>
            <w:tcW w:w="1812" w:type="dxa"/>
          </w:tcPr>
          <w:p w14:paraId="1295F12C"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Sammandrag</w:t>
            </w:r>
          </w:p>
        </w:tc>
        <w:tc>
          <w:tcPr>
            <w:tcW w:w="1812" w:type="dxa"/>
          </w:tcPr>
          <w:p w14:paraId="1D51DF8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Bokslut 2024</w:t>
            </w:r>
          </w:p>
        </w:tc>
        <w:tc>
          <w:tcPr>
            <w:tcW w:w="1812" w:type="dxa"/>
          </w:tcPr>
          <w:p w14:paraId="68F82C61"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Budget 2025</w:t>
            </w:r>
          </w:p>
        </w:tc>
        <w:tc>
          <w:tcPr>
            <w:tcW w:w="1813" w:type="dxa"/>
          </w:tcPr>
          <w:p w14:paraId="13CB813F" w14:textId="77777777" w:rsidR="00CA207B" w:rsidRPr="00300617" w:rsidRDefault="00CA207B" w:rsidP="00B863E6">
            <w:pPr>
              <w:rPr>
                <w:rFonts w:ascii="Times New Roman" w:hAnsi="Times New Roman" w:cs="Times New Roman"/>
              </w:rPr>
            </w:pPr>
          </w:p>
        </w:tc>
        <w:tc>
          <w:tcPr>
            <w:tcW w:w="1813" w:type="dxa"/>
          </w:tcPr>
          <w:p w14:paraId="012A18F8"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Förslag 2026</w:t>
            </w:r>
          </w:p>
        </w:tc>
      </w:tr>
      <w:tr w:rsidR="00CA207B" w:rsidRPr="00300617" w14:paraId="4EB87B45" w14:textId="77777777" w:rsidTr="00B863E6">
        <w:tc>
          <w:tcPr>
            <w:tcW w:w="1812" w:type="dxa"/>
          </w:tcPr>
          <w:p w14:paraId="48D89374" w14:textId="77777777" w:rsidR="00CA207B" w:rsidRPr="00300617" w:rsidRDefault="00CA207B" w:rsidP="00B863E6">
            <w:pPr>
              <w:rPr>
                <w:rFonts w:ascii="Times New Roman" w:hAnsi="Times New Roman" w:cs="Times New Roman"/>
              </w:rPr>
            </w:pPr>
          </w:p>
        </w:tc>
        <w:tc>
          <w:tcPr>
            <w:tcW w:w="1812" w:type="dxa"/>
          </w:tcPr>
          <w:p w14:paraId="379DA5C1" w14:textId="77777777" w:rsidR="00CA207B" w:rsidRPr="00300617" w:rsidRDefault="00CA207B" w:rsidP="00B863E6">
            <w:pPr>
              <w:rPr>
                <w:rFonts w:ascii="Times New Roman" w:hAnsi="Times New Roman" w:cs="Times New Roman"/>
              </w:rPr>
            </w:pPr>
          </w:p>
        </w:tc>
        <w:tc>
          <w:tcPr>
            <w:tcW w:w="1812" w:type="dxa"/>
          </w:tcPr>
          <w:p w14:paraId="35ECA412" w14:textId="77777777" w:rsidR="00CA207B" w:rsidRPr="00300617" w:rsidRDefault="00CA207B" w:rsidP="00B863E6">
            <w:pPr>
              <w:rPr>
                <w:rFonts w:ascii="Times New Roman" w:hAnsi="Times New Roman" w:cs="Times New Roman"/>
              </w:rPr>
            </w:pPr>
          </w:p>
        </w:tc>
        <w:tc>
          <w:tcPr>
            <w:tcW w:w="1813" w:type="dxa"/>
          </w:tcPr>
          <w:p w14:paraId="525F20E7" w14:textId="77777777" w:rsidR="00CA207B" w:rsidRPr="00300617" w:rsidRDefault="00CA207B" w:rsidP="00B863E6">
            <w:pPr>
              <w:rPr>
                <w:rFonts w:ascii="Times New Roman" w:hAnsi="Times New Roman" w:cs="Times New Roman"/>
              </w:rPr>
            </w:pPr>
          </w:p>
        </w:tc>
        <w:tc>
          <w:tcPr>
            <w:tcW w:w="1813" w:type="dxa"/>
          </w:tcPr>
          <w:p w14:paraId="267E1A02" w14:textId="77777777" w:rsidR="00CA207B" w:rsidRPr="00300617" w:rsidRDefault="00CA207B" w:rsidP="00B863E6">
            <w:pPr>
              <w:rPr>
                <w:rFonts w:ascii="Times New Roman" w:hAnsi="Times New Roman" w:cs="Times New Roman"/>
              </w:rPr>
            </w:pPr>
          </w:p>
        </w:tc>
      </w:tr>
      <w:tr w:rsidR="00CA207B" w:rsidRPr="00300617" w14:paraId="2A734217" w14:textId="77777777" w:rsidTr="00B863E6">
        <w:tc>
          <w:tcPr>
            <w:tcW w:w="1812" w:type="dxa"/>
          </w:tcPr>
          <w:p w14:paraId="165DD6EB"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Anslag netto</w:t>
            </w:r>
          </w:p>
        </w:tc>
        <w:tc>
          <w:tcPr>
            <w:tcW w:w="1812" w:type="dxa"/>
          </w:tcPr>
          <w:p w14:paraId="290AA879"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-107 049 323</w:t>
            </w:r>
          </w:p>
        </w:tc>
        <w:tc>
          <w:tcPr>
            <w:tcW w:w="1812" w:type="dxa"/>
          </w:tcPr>
          <w:p w14:paraId="18EDFF27"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-95 777 000</w:t>
            </w:r>
          </w:p>
        </w:tc>
        <w:tc>
          <w:tcPr>
            <w:tcW w:w="1813" w:type="dxa"/>
          </w:tcPr>
          <w:p w14:paraId="7D6242CC" w14:textId="77777777" w:rsidR="00CA207B" w:rsidRPr="00300617" w:rsidRDefault="00CA207B" w:rsidP="00B863E6">
            <w:pPr>
              <w:rPr>
                <w:rFonts w:ascii="Times New Roman" w:hAnsi="Times New Roman" w:cs="Times New Roman"/>
              </w:rPr>
            </w:pPr>
          </w:p>
        </w:tc>
        <w:tc>
          <w:tcPr>
            <w:tcW w:w="1813" w:type="dxa"/>
          </w:tcPr>
          <w:p w14:paraId="3DA97ED3"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-100 305 000</w:t>
            </w:r>
          </w:p>
        </w:tc>
      </w:tr>
      <w:tr w:rsidR="00CA207B" w:rsidRPr="00300617" w14:paraId="6AA70242" w14:textId="77777777" w:rsidTr="00B863E6">
        <w:tc>
          <w:tcPr>
            <w:tcW w:w="1812" w:type="dxa"/>
          </w:tcPr>
          <w:p w14:paraId="22BB333D"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Utökning kontra LR:s förslag</w:t>
            </w:r>
          </w:p>
        </w:tc>
        <w:tc>
          <w:tcPr>
            <w:tcW w:w="1812" w:type="dxa"/>
          </w:tcPr>
          <w:p w14:paraId="02A97E8F" w14:textId="77777777" w:rsidR="00CA207B" w:rsidRPr="00300617" w:rsidRDefault="00CA207B" w:rsidP="00B863E6">
            <w:pPr>
              <w:rPr>
                <w:rFonts w:ascii="Times New Roman" w:hAnsi="Times New Roman" w:cs="Times New Roman"/>
              </w:rPr>
            </w:pPr>
          </w:p>
        </w:tc>
        <w:tc>
          <w:tcPr>
            <w:tcW w:w="1812" w:type="dxa"/>
          </w:tcPr>
          <w:p w14:paraId="3B68EDCB" w14:textId="77777777" w:rsidR="00CA207B" w:rsidRPr="00300617" w:rsidRDefault="00CA207B" w:rsidP="00B863E6">
            <w:pPr>
              <w:rPr>
                <w:rFonts w:ascii="Times New Roman" w:hAnsi="Times New Roman" w:cs="Times New Roman"/>
              </w:rPr>
            </w:pPr>
          </w:p>
        </w:tc>
        <w:tc>
          <w:tcPr>
            <w:tcW w:w="1813" w:type="dxa"/>
          </w:tcPr>
          <w:p w14:paraId="43776747" w14:textId="77777777" w:rsidR="00CA207B" w:rsidRPr="00300617" w:rsidRDefault="00CA207B" w:rsidP="00B863E6">
            <w:pPr>
              <w:rPr>
                <w:rFonts w:ascii="Times New Roman" w:hAnsi="Times New Roman" w:cs="Times New Roman"/>
              </w:rPr>
            </w:pPr>
          </w:p>
        </w:tc>
        <w:tc>
          <w:tcPr>
            <w:tcW w:w="1813" w:type="dxa"/>
          </w:tcPr>
          <w:p w14:paraId="56C1FA2A" w14:textId="77777777" w:rsidR="00CA207B" w:rsidRPr="00300617" w:rsidRDefault="00CA207B" w:rsidP="00B863E6">
            <w:pPr>
              <w:rPr>
                <w:rFonts w:ascii="Times New Roman" w:hAnsi="Times New Roman" w:cs="Times New Roman"/>
              </w:rPr>
            </w:pPr>
            <w:r w:rsidRPr="00300617">
              <w:rPr>
                <w:rFonts w:ascii="Times New Roman" w:hAnsi="Times New Roman" w:cs="Times New Roman"/>
              </w:rPr>
              <w:t>+190 000</w:t>
            </w:r>
          </w:p>
        </w:tc>
      </w:tr>
    </w:tbl>
    <w:p w14:paraId="240E987D" w14:textId="77777777" w:rsidR="00CA207B" w:rsidRPr="00300617" w:rsidRDefault="00CA207B" w:rsidP="00CA207B">
      <w:r w:rsidRPr="004C1146">
        <w:rPr>
          <w:b/>
          <w:bCs/>
        </w:rPr>
        <w:t>Förslag:</w:t>
      </w:r>
      <w:r>
        <w:t xml:space="preserve"> Momentet ökas med 190 000 euro. </w:t>
      </w:r>
      <w:r>
        <w:br/>
      </w:r>
      <w:r w:rsidRPr="004C1146">
        <w:rPr>
          <w:b/>
          <w:bCs/>
        </w:rPr>
        <w:t xml:space="preserve">Motivering: </w:t>
      </w:r>
    </w:p>
    <w:p w14:paraId="5EFCA636" w14:textId="77777777" w:rsidR="00CA207B" w:rsidRDefault="00CA207B" w:rsidP="00CA207B">
      <w:r w:rsidRPr="00300617">
        <w:t xml:space="preserve">Avtalet med Diktamen Oy sägs upp och den medicinska sekreterarkåren byggs ånyo upp för att säkerställa ett högkvalitativt och patientsäkert </w:t>
      </w:r>
      <w:proofErr w:type="spellStart"/>
      <w:r w:rsidRPr="00300617">
        <w:t>vårdflöde</w:t>
      </w:r>
      <w:proofErr w:type="spellEnd"/>
      <w:r w:rsidRPr="00300617">
        <w:t>. Förslaget beräknas utgöra en utökning av budgeten för ÅHS med 190</w:t>
      </w:r>
      <w:r>
        <w:t xml:space="preserve"> </w:t>
      </w:r>
      <w:r w:rsidRPr="00300617">
        <w:t>000 euro. Upphandlade tjänster skall ses över i syfte att hitta kostnadseffektivitet och samtidigt gynna lokala företag.</w:t>
      </w:r>
    </w:p>
    <w:p w14:paraId="1D81454E" w14:textId="77777777" w:rsidR="00CA207B" w:rsidRDefault="00CA207B" w:rsidP="00CA207B"/>
    <w:p w14:paraId="034C7318" w14:textId="77777777" w:rsidR="00CA207B" w:rsidRDefault="00CA207B" w:rsidP="00CA207B"/>
    <w:p w14:paraId="26E80436" w14:textId="77777777" w:rsidR="00CA207B" w:rsidRDefault="00CA207B" w:rsidP="00CA207B"/>
    <w:p w14:paraId="2DF650B4" w14:textId="77777777" w:rsidR="00CA207B" w:rsidRDefault="00CA207B" w:rsidP="00CA207B"/>
    <w:p w14:paraId="5D82E600" w14:textId="77777777" w:rsidR="00CA207B" w:rsidRDefault="00CA207B" w:rsidP="00CA207B"/>
    <w:p w14:paraId="4DCBA0C9" w14:textId="77777777" w:rsidR="00CA207B" w:rsidRPr="00CE10F7" w:rsidRDefault="00CA207B" w:rsidP="00CA207B"/>
    <w:p w14:paraId="17E428D2" w14:textId="77777777" w:rsidR="00CA207B" w:rsidRPr="00CE10F7" w:rsidRDefault="00CA207B" w:rsidP="00CA207B">
      <w:pPr>
        <w:pStyle w:val="Rubrik1"/>
        <w:numPr>
          <w:ilvl w:val="0"/>
          <w:numId w:val="0"/>
        </w:numPr>
        <w:rPr>
          <w:rFonts w:ascii="Times New Roman" w:hAnsi="Times New Roman" w:cs="Times New Roman"/>
          <w:sz w:val="24"/>
          <w:szCs w:val="24"/>
        </w:rPr>
      </w:pPr>
      <w:r w:rsidRPr="00CE10F7">
        <w:rPr>
          <w:rFonts w:ascii="Times New Roman" w:hAnsi="Times New Roman" w:cs="Times New Roman"/>
          <w:sz w:val="24"/>
          <w:szCs w:val="24"/>
        </w:rPr>
        <w:lastRenderedPageBreak/>
        <w:t>Ekonomisk sammanfattning</w:t>
      </w:r>
    </w:p>
    <w:p w14:paraId="26FEC60D" w14:textId="77777777" w:rsidR="00CA207B" w:rsidRPr="00300617" w:rsidRDefault="00CA207B" w:rsidP="00CA207B">
      <w:r w:rsidRPr="00300617">
        <w:t xml:space="preserve">Sammanfattningen av denna skuggbudget innebär en rad förändringar i såväl verksamhet som </w:t>
      </w:r>
      <w:r>
        <w:t>riktning</w:t>
      </w:r>
      <w:r w:rsidRPr="00300617">
        <w:t xml:space="preserve">. Även ekonomin förändras och nedan finns en sammanställning av de förändringar som gjorts i anslagen. </w:t>
      </w:r>
      <w:r>
        <w:t xml:space="preserve">Övriga redovisade förändringar i denna motion anses kunna genomföras genom omfördelning av landskapsregeringens budgeterade medel. </w:t>
      </w:r>
      <w:r>
        <w:br/>
      </w:r>
    </w:p>
    <w:p w14:paraId="17009853" w14:textId="77777777" w:rsidR="00CA207B" w:rsidRPr="00300617" w:rsidRDefault="00CA207B" w:rsidP="00CA207B">
      <w:r w:rsidRPr="00300617">
        <w:t>Moment</w:t>
      </w:r>
      <w:r w:rsidRPr="00300617">
        <w:tab/>
      </w:r>
      <w:r w:rsidRPr="00300617">
        <w:tab/>
        <w:t>Summa</w:t>
      </w:r>
      <w:r w:rsidRPr="00300617">
        <w:tab/>
      </w:r>
      <w:r w:rsidRPr="00300617">
        <w:tab/>
      </w:r>
    </w:p>
    <w:p w14:paraId="0CE05317" w14:textId="77777777" w:rsidR="00CA207B" w:rsidRPr="00300617" w:rsidRDefault="00CA207B" w:rsidP="00CA207B">
      <w:r w:rsidRPr="00300617">
        <w:t>10100</w:t>
      </w:r>
      <w:r w:rsidRPr="00300617">
        <w:tab/>
      </w:r>
      <w:r w:rsidRPr="00300617">
        <w:tab/>
        <w:t>-580 000</w:t>
      </w:r>
      <w:r w:rsidRPr="00300617">
        <w:tab/>
      </w:r>
      <w:r w:rsidRPr="00300617">
        <w:tab/>
        <w:t>Inbesparing</w:t>
      </w:r>
      <w:r w:rsidRPr="00300617">
        <w:br/>
        <w:t>11210</w:t>
      </w:r>
      <w:r w:rsidRPr="00300617">
        <w:tab/>
      </w:r>
      <w:r w:rsidRPr="00300617">
        <w:tab/>
        <w:t>-6 000</w:t>
      </w:r>
      <w:r w:rsidRPr="00300617">
        <w:tab/>
      </w:r>
      <w:r w:rsidRPr="00300617">
        <w:tab/>
        <w:t>Inbesparing</w:t>
      </w:r>
      <w:r w:rsidRPr="00300617">
        <w:br/>
        <w:t>11220</w:t>
      </w:r>
      <w:r w:rsidRPr="00300617">
        <w:tab/>
      </w:r>
      <w:r w:rsidRPr="00300617">
        <w:tab/>
        <w:t>-25 000</w:t>
      </w:r>
      <w:r w:rsidRPr="00300617">
        <w:tab/>
      </w:r>
      <w:r w:rsidRPr="00300617">
        <w:tab/>
        <w:t>Inbesparing</w:t>
      </w:r>
      <w:r w:rsidRPr="00300617">
        <w:br/>
        <w:t>20100</w:t>
      </w:r>
      <w:r w:rsidRPr="00300617">
        <w:tab/>
      </w:r>
      <w:r w:rsidRPr="00300617">
        <w:tab/>
        <w:t>-230 000</w:t>
      </w:r>
      <w:r w:rsidRPr="00300617">
        <w:tab/>
      </w:r>
      <w:r w:rsidRPr="00300617">
        <w:tab/>
        <w:t>Inbesparing</w:t>
      </w:r>
      <w:r w:rsidRPr="00300617">
        <w:br/>
        <w:t>20010</w:t>
      </w:r>
      <w:r w:rsidRPr="00300617">
        <w:tab/>
      </w:r>
      <w:r w:rsidRPr="00300617">
        <w:tab/>
        <w:t xml:space="preserve">+20 000 </w:t>
      </w:r>
      <w:r w:rsidRPr="00300617">
        <w:tab/>
      </w:r>
      <w:r w:rsidRPr="00300617">
        <w:tab/>
        <w:t>Ökning</w:t>
      </w:r>
      <w:r w:rsidRPr="00300617">
        <w:br/>
        <w:t>22000</w:t>
      </w:r>
      <w:r w:rsidRPr="00300617">
        <w:tab/>
      </w:r>
      <w:r w:rsidRPr="00300617">
        <w:tab/>
        <w:t>-66 000</w:t>
      </w:r>
      <w:r w:rsidRPr="00300617">
        <w:tab/>
      </w:r>
      <w:r w:rsidRPr="00300617">
        <w:tab/>
        <w:t>Inbesparing</w:t>
      </w:r>
      <w:r w:rsidRPr="00300617">
        <w:br/>
        <w:t>25000</w:t>
      </w:r>
      <w:r w:rsidRPr="00300617">
        <w:tab/>
      </w:r>
      <w:r w:rsidRPr="00300617">
        <w:tab/>
        <w:t>-19 000</w:t>
      </w:r>
      <w:r w:rsidRPr="00300617">
        <w:tab/>
      </w:r>
      <w:r w:rsidRPr="00300617">
        <w:tab/>
        <w:t>Inbesparing</w:t>
      </w:r>
      <w:r w:rsidRPr="00300617">
        <w:br/>
        <w:t>26003</w:t>
      </w:r>
      <w:r w:rsidRPr="00300617">
        <w:tab/>
      </w:r>
      <w:r w:rsidRPr="00300617">
        <w:tab/>
        <w:t>-148 000</w:t>
      </w:r>
      <w:r w:rsidRPr="00300617">
        <w:tab/>
      </w:r>
      <w:r w:rsidRPr="00300617">
        <w:tab/>
        <w:t>Inbesparing</w:t>
      </w:r>
      <w:r w:rsidRPr="00300617">
        <w:br/>
        <w:t>22500</w:t>
      </w:r>
      <w:r w:rsidRPr="00300617">
        <w:tab/>
      </w:r>
      <w:r w:rsidRPr="00300617">
        <w:tab/>
        <w:t>-20 000</w:t>
      </w:r>
      <w:r w:rsidRPr="00300617">
        <w:tab/>
      </w:r>
      <w:r w:rsidRPr="00300617">
        <w:tab/>
        <w:t>Inbesparing</w:t>
      </w:r>
      <w:r w:rsidRPr="00300617">
        <w:br/>
        <w:t>82200</w:t>
      </w:r>
      <w:r w:rsidRPr="00300617">
        <w:tab/>
      </w:r>
      <w:r w:rsidRPr="00300617">
        <w:tab/>
        <w:t>-40 000</w:t>
      </w:r>
      <w:r w:rsidRPr="00300617">
        <w:tab/>
      </w:r>
      <w:r w:rsidRPr="00300617">
        <w:tab/>
        <w:t xml:space="preserve">Inbesparing </w:t>
      </w:r>
      <w:r w:rsidRPr="00300617">
        <w:br/>
        <w:t>33000</w:t>
      </w:r>
      <w:r w:rsidRPr="00300617">
        <w:tab/>
      </w:r>
      <w:r w:rsidRPr="00300617">
        <w:tab/>
        <w:t>+1 100 000</w:t>
      </w:r>
      <w:r w:rsidRPr="00300617">
        <w:tab/>
      </w:r>
      <w:r w:rsidRPr="00300617">
        <w:tab/>
        <w:t>Ökning</w:t>
      </w:r>
      <w:r w:rsidRPr="00300617">
        <w:br/>
        <w:t>40010</w:t>
      </w:r>
      <w:r w:rsidRPr="00300617">
        <w:tab/>
      </w:r>
      <w:r w:rsidRPr="00300617">
        <w:tab/>
        <w:t>+40 000</w:t>
      </w:r>
      <w:r w:rsidRPr="00300617">
        <w:tab/>
      </w:r>
      <w:r w:rsidRPr="00300617">
        <w:tab/>
        <w:t>Ökning</w:t>
      </w:r>
      <w:r w:rsidRPr="00300617">
        <w:br/>
        <w:t>42000</w:t>
      </w:r>
      <w:r w:rsidRPr="00300617">
        <w:tab/>
      </w:r>
      <w:r w:rsidRPr="00300617">
        <w:tab/>
        <w:t>+1</w:t>
      </w:r>
      <w:r>
        <w:t>4</w:t>
      </w:r>
      <w:r w:rsidRPr="00300617">
        <w:t>0 000</w:t>
      </w:r>
      <w:r w:rsidRPr="00300617">
        <w:tab/>
      </w:r>
      <w:r w:rsidRPr="00300617">
        <w:tab/>
        <w:t xml:space="preserve">Ökning </w:t>
      </w:r>
      <w:r w:rsidRPr="00300617">
        <w:br/>
        <w:t>84810</w:t>
      </w:r>
      <w:r w:rsidRPr="00300617">
        <w:tab/>
      </w:r>
      <w:r w:rsidRPr="00300617">
        <w:tab/>
        <w:t>-74 000</w:t>
      </w:r>
      <w:r w:rsidRPr="00300617">
        <w:tab/>
      </w:r>
      <w:r w:rsidRPr="00300617">
        <w:tab/>
        <w:t>Inbesparing</w:t>
      </w:r>
      <w:r w:rsidRPr="00300617">
        <w:br/>
        <w:t>51500</w:t>
      </w:r>
      <w:r w:rsidRPr="00300617">
        <w:tab/>
      </w:r>
      <w:r w:rsidRPr="00300617">
        <w:tab/>
        <w:t>+390 000</w:t>
      </w:r>
      <w:r w:rsidRPr="00300617">
        <w:tab/>
      </w:r>
      <w:r w:rsidRPr="00300617">
        <w:tab/>
        <w:t>Ökning</w:t>
      </w:r>
      <w:r w:rsidRPr="00300617">
        <w:br/>
        <w:t>51600</w:t>
      </w:r>
      <w:r w:rsidRPr="00300617">
        <w:tab/>
      </w:r>
      <w:r w:rsidRPr="00300617">
        <w:tab/>
        <w:t>-20 000</w:t>
      </w:r>
      <w:r w:rsidRPr="00300617">
        <w:tab/>
      </w:r>
      <w:r w:rsidRPr="00300617">
        <w:tab/>
        <w:t xml:space="preserve">Inbesparing </w:t>
      </w:r>
      <w:r w:rsidRPr="00300617">
        <w:br/>
        <w:t>51600</w:t>
      </w:r>
      <w:r w:rsidRPr="00300617">
        <w:tab/>
      </w:r>
      <w:r w:rsidRPr="00300617">
        <w:tab/>
        <w:t>-44 000</w:t>
      </w:r>
      <w:r w:rsidRPr="00300617">
        <w:tab/>
      </w:r>
      <w:r w:rsidRPr="00300617">
        <w:tab/>
        <w:t xml:space="preserve">Inbesparing </w:t>
      </w:r>
      <w:r w:rsidRPr="00300617">
        <w:br/>
        <w:t xml:space="preserve">53510 </w:t>
      </w:r>
      <w:r w:rsidRPr="00300617">
        <w:tab/>
      </w:r>
      <w:r w:rsidRPr="00300617">
        <w:tab/>
        <w:t>-20 000</w:t>
      </w:r>
      <w:r w:rsidRPr="00300617">
        <w:tab/>
      </w:r>
      <w:r w:rsidRPr="00300617">
        <w:tab/>
        <w:t xml:space="preserve">Inbesparing </w:t>
      </w:r>
      <w:r w:rsidRPr="00300617">
        <w:br/>
        <w:t>53510</w:t>
      </w:r>
      <w:r w:rsidRPr="00300617">
        <w:tab/>
      </w:r>
      <w:r w:rsidRPr="00300617">
        <w:tab/>
        <w:t>-87 200</w:t>
      </w:r>
      <w:r w:rsidRPr="00300617">
        <w:tab/>
      </w:r>
      <w:r w:rsidRPr="00300617">
        <w:tab/>
        <w:t xml:space="preserve">Inbesparing </w:t>
      </w:r>
      <w:r w:rsidRPr="00300617">
        <w:br/>
        <w:t>85600</w:t>
      </w:r>
      <w:r w:rsidRPr="00300617">
        <w:tab/>
      </w:r>
      <w:r w:rsidRPr="00300617">
        <w:tab/>
        <w:t>+250 000</w:t>
      </w:r>
      <w:r w:rsidRPr="00300617">
        <w:tab/>
      </w:r>
      <w:r w:rsidRPr="00300617">
        <w:tab/>
        <w:t>Ökning</w:t>
      </w:r>
      <w:r w:rsidRPr="00300617">
        <w:br/>
        <w:t>61000</w:t>
      </w:r>
      <w:r w:rsidRPr="00300617">
        <w:tab/>
      </w:r>
      <w:r w:rsidRPr="00300617">
        <w:tab/>
        <w:t>+30 000</w:t>
      </w:r>
      <w:r w:rsidRPr="00300617">
        <w:tab/>
      </w:r>
      <w:r w:rsidRPr="00300617">
        <w:tab/>
        <w:t xml:space="preserve">Ökning </w:t>
      </w:r>
      <w:r w:rsidRPr="00300617">
        <w:br/>
        <w:t>61000</w:t>
      </w:r>
      <w:r w:rsidRPr="00300617">
        <w:tab/>
      </w:r>
      <w:r w:rsidRPr="00300617">
        <w:tab/>
        <w:t>+100 000</w:t>
      </w:r>
      <w:r w:rsidRPr="00300617">
        <w:tab/>
      </w:r>
      <w:r w:rsidRPr="00300617">
        <w:tab/>
        <w:t xml:space="preserve">Ökning </w:t>
      </w:r>
      <w:r w:rsidRPr="00300617">
        <w:br/>
        <w:t>61000</w:t>
      </w:r>
      <w:r w:rsidRPr="00300617">
        <w:tab/>
      </w:r>
      <w:r w:rsidRPr="00300617">
        <w:tab/>
        <w:t>+80 000</w:t>
      </w:r>
      <w:r w:rsidRPr="00300617">
        <w:tab/>
      </w:r>
      <w:r w:rsidRPr="00300617">
        <w:tab/>
        <w:t xml:space="preserve">Ökning </w:t>
      </w:r>
      <w:r w:rsidRPr="00300617">
        <w:br/>
        <w:t>71500</w:t>
      </w:r>
      <w:r w:rsidRPr="00300617">
        <w:tab/>
      </w:r>
      <w:r w:rsidRPr="00300617">
        <w:tab/>
        <w:t>-100 000</w:t>
      </w:r>
      <w:r w:rsidRPr="00300617">
        <w:tab/>
      </w:r>
      <w:r w:rsidRPr="00300617">
        <w:tab/>
        <w:t>Inbesparing</w:t>
      </w:r>
      <w:r w:rsidRPr="00300617">
        <w:br/>
        <w:t>72000</w:t>
      </w:r>
      <w:r w:rsidRPr="00300617">
        <w:tab/>
      </w:r>
      <w:r w:rsidRPr="00300617">
        <w:tab/>
        <w:t>-</w:t>
      </w:r>
      <w:r>
        <w:t>4</w:t>
      </w:r>
      <w:r w:rsidRPr="00300617">
        <w:t>0 000</w:t>
      </w:r>
      <w:r w:rsidRPr="00300617">
        <w:tab/>
      </w:r>
      <w:r w:rsidRPr="00300617">
        <w:tab/>
        <w:t xml:space="preserve">Inbesparing </w:t>
      </w:r>
      <w:r w:rsidRPr="00300617">
        <w:br/>
        <w:t>72010</w:t>
      </w:r>
      <w:r w:rsidRPr="00300617">
        <w:tab/>
      </w:r>
      <w:r w:rsidRPr="00300617">
        <w:tab/>
        <w:t>-250 000</w:t>
      </w:r>
      <w:r w:rsidRPr="00300617">
        <w:tab/>
      </w:r>
      <w:r w:rsidRPr="00300617">
        <w:tab/>
        <w:t xml:space="preserve">Inbesparing </w:t>
      </w:r>
      <w:r w:rsidRPr="00300617">
        <w:br/>
        <w:t>72040</w:t>
      </w:r>
      <w:r w:rsidRPr="00300617">
        <w:tab/>
      </w:r>
      <w:r w:rsidRPr="00300617">
        <w:tab/>
        <w:t>-2 189 000</w:t>
      </w:r>
      <w:r w:rsidRPr="00300617">
        <w:tab/>
      </w:r>
      <w:r w:rsidRPr="00300617">
        <w:tab/>
        <w:t xml:space="preserve">Inbesparing </w:t>
      </w:r>
      <w:r w:rsidRPr="00300617">
        <w:br/>
        <w:t>74700</w:t>
      </w:r>
      <w:r w:rsidRPr="00300617">
        <w:tab/>
      </w:r>
      <w:r w:rsidRPr="00300617">
        <w:tab/>
      </w:r>
      <w:r>
        <w:t>+</w:t>
      </w:r>
      <w:r w:rsidRPr="00300617">
        <w:t>50 000</w:t>
      </w:r>
      <w:r w:rsidRPr="00300617">
        <w:tab/>
      </w:r>
      <w:r w:rsidRPr="00300617">
        <w:tab/>
        <w:t xml:space="preserve">Ökning </w:t>
      </w:r>
      <w:r w:rsidRPr="00300617">
        <w:br/>
        <w:t>84800</w:t>
      </w:r>
      <w:r w:rsidRPr="00300617">
        <w:tab/>
      </w:r>
      <w:r w:rsidRPr="00300617">
        <w:tab/>
      </w:r>
      <w:r>
        <w:t>+</w:t>
      </w:r>
      <w:r w:rsidRPr="00300617">
        <w:t>190 000</w:t>
      </w:r>
      <w:r w:rsidRPr="00300617">
        <w:tab/>
      </w:r>
      <w:r w:rsidRPr="00300617">
        <w:tab/>
        <w:t>Ökning</w:t>
      </w:r>
    </w:p>
    <w:p w14:paraId="14E04FE8" w14:textId="77777777" w:rsidR="00CA207B" w:rsidRPr="00300617" w:rsidRDefault="00CA207B" w:rsidP="00CA207B">
      <w:pPr>
        <w:pStyle w:val="ANormal"/>
        <w:rPr>
          <w:b/>
          <w:bCs/>
          <w:sz w:val="24"/>
          <w:szCs w:val="24"/>
        </w:rPr>
      </w:pPr>
      <w:r>
        <w:rPr>
          <w:b/>
          <w:bCs/>
          <w:sz w:val="24"/>
          <w:szCs w:val="24"/>
        </w:rPr>
        <w:br/>
      </w:r>
      <w:r w:rsidRPr="00300617">
        <w:rPr>
          <w:b/>
          <w:bCs/>
          <w:sz w:val="24"/>
          <w:szCs w:val="24"/>
        </w:rPr>
        <w:t>Total resultatförbättring:1 </w:t>
      </w:r>
      <w:r>
        <w:rPr>
          <w:b/>
          <w:bCs/>
          <w:sz w:val="24"/>
          <w:szCs w:val="24"/>
        </w:rPr>
        <w:t>568</w:t>
      </w:r>
      <w:r w:rsidRPr="00300617">
        <w:rPr>
          <w:b/>
          <w:bCs/>
          <w:sz w:val="24"/>
          <w:szCs w:val="24"/>
        </w:rPr>
        <w:t> 200,-</w:t>
      </w:r>
    </w:p>
    <w:p w14:paraId="7C6633BF" w14:textId="77777777" w:rsidR="00CA207B" w:rsidRDefault="00CA207B" w:rsidP="00CA207B">
      <w:pPr>
        <w:pStyle w:val="ANormal"/>
        <w:jc w:val="left"/>
        <w:rPr>
          <w:sz w:val="24"/>
          <w:szCs w:val="24"/>
        </w:rPr>
      </w:pPr>
      <w:r>
        <w:rPr>
          <w:sz w:val="24"/>
          <w:szCs w:val="24"/>
        </w:rPr>
        <w:br/>
      </w:r>
    </w:p>
    <w:p w14:paraId="77DC16A0" w14:textId="77777777" w:rsidR="00CA207B" w:rsidRPr="00300617" w:rsidRDefault="00CA207B" w:rsidP="00CA207B">
      <w:pPr>
        <w:pStyle w:val="ANormal"/>
        <w:jc w:val="left"/>
        <w:rPr>
          <w:sz w:val="24"/>
          <w:szCs w:val="24"/>
        </w:rPr>
      </w:pPr>
      <w:r w:rsidRPr="00300617">
        <w:rPr>
          <w:sz w:val="24"/>
          <w:szCs w:val="24"/>
        </w:rPr>
        <w:t>Mariehamn den 1</w:t>
      </w:r>
      <w:r>
        <w:rPr>
          <w:sz w:val="24"/>
          <w:szCs w:val="24"/>
        </w:rPr>
        <w:t>1</w:t>
      </w:r>
      <w:r w:rsidRPr="00300617">
        <w:rPr>
          <w:sz w:val="24"/>
          <w:szCs w:val="24"/>
        </w:rPr>
        <w:t xml:space="preserve"> november 202</w:t>
      </w:r>
      <w:r>
        <w:rPr>
          <w:sz w:val="24"/>
          <w:szCs w:val="24"/>
        </w:rPr>
        <w:t>5</w:t>
      </w:r>
      <w:r>
        <w:rPr>
          <w:sz w:val="24"/>
          <w:szCs w:val="24"/>
        </w:rPr>
        <w:br/>
      </w:r>
    </w:p>
    <w:p w14:paraId="515CFC39" w14:textId="77777777" w:rsidR="00CA207B" w:rsidRPr="00300617" w:rsidRDefault="00CA207B" w:rsidP="00CA207B">
      <w:pPr>
        <w:pStyle w:val="ANormal"/>
        <w:rPr>
          <w:sz w:val="24"/>
          <w:szCs w:val="24"/>
        </w:rPr>
      </w:pPr>
    </w:p>
    <w:p w14:paraId="7744F989" w14:textId="77777777" w:rsidR="00CA207B" w:rsidRDefault="00CA207B" w:rsidP="00CA207B">
      <w:pPr>
        <w:pStyle w:val="ANormal"/>
        <w:rPr>
          <w:sz w:val="24"/>
          <w:szCs w:val="24"/>
        </w:rPr>
      </w:pPr>
      <w:r>
        <w:rPr>
          <w:sz w:val="24"/>
          <w:szCs w:val="24"/>
        </w:rPr>
        <w:t>Andreas Kanborg</w:t>
      </w:r>
      <w:r>
        <w:rPr>
          <w:sz w:val="24"/>
          <w:szCs w:val="24"/>
        </w:rPr>
        <w:tab/>
      </w:r>
      <w:r>
        <w:rPr>
          <w:sz w:val="24"/>
          <w:szCs w:val="24"/>
        </w:rPr>
        <w:tab/>
        <w:t xml:space="preserve">Marcus </w:t>
      </w:r>
      <w:proofErr w:type="spellStart"/>
      <w:r>
        <w:rPr>
          <w:sz w:val="24"/>
          <w:szCs w:val="24"/>
        </w:rPr>
        <w:t>Måtar</w:t>
      </w:r>
      <w:proofErr w:type="spellEnd"/>
      <w:r>
        <w:rPr>
          <w:sz w:val="24"/>
          <w:szCs w:val="24"/>
        </w:rPr>
        <w:t xml:space="preserve"> </w:t>
      </w:r>
      <w:r>
        <w:rPr>
          <w:sz w:val="24"/>
          <w:szCs w:val="24"/>
        </w:rPr>
        <w:tab/>
      </w:r>
    </w:p>
    <w:p w14:paraId="2C25ED03" w14:textId="77777777" w:rsidR="00CA207B" w:rsidRDefault="00CA207B" w:rsidP="00CA207B">
      <w:pPr>
        <w:pStyle w:val="ANormal"/>
        <w:rPr>
          <w:sz w:val="24"/>
          <w:szCs w:val="24"/>
        </w:rPr>
      </w:pPr>
    </w:p>
    <w:p w14:paraId="460269D3" w14:textId="77777777" w:rsidR="00CA207B" w:rsidRDefault="00CA207B" w:rsidP="00CA207B">
      <w:pPr>
        <w:pStyle w:val="ANormal"/>
        <w:rPr>
          <w:sz w:val="24"/>
          <w:szCs w:val="24"/>
        </w:rPr>
      </w:pPr>
    </w:p>
    <w:p w14:paraId="65A2A668" w14:textId="77777777" w:rsidR="00CA207B" w:rsidRDefault="00CA207B" w:rsidP="00CA207B">
      <w:pPr>
        <w:pStyle w:val="ANormal"/>
        <w:rPr>
          <w:sz w:val="24"/>
          <w:szCs w:val="24"/>
        </w:rPr>
      </w:pPr>
      <w:r>
        <w:rPr>
          <w:sz w:val="24"/>
          <w:szCs w:val="24"/>
        </w:rPr>
        <w:t xml:space="preserve">Stellan </w:t>
      </w:r>
      <w:proofErr w:type="spellStart"/>
      <w:r>
        <w:rPr>
          <w:sz w:val="24"/>
          <w:szCs w:val="24"/>
        </w:rPr>
        <w:t>Egeland</w:t>
      </w:r>
      <w:proofErr w:type="spellEnd"/>
      <w:r>
        <w:rPr>
          <w:sz w:val="24"/>
          <w:szCs w:val="24"/>
        </w:rPr>
        <w:tab/>
      </w:r>
      <w:r>
        <w:rPr>
          <w:sz w:val="24"/>
          <w:szCs w:val="24"/>
        </w:rPr>
        <w:tab/>
        <w:t>Christian Wikström</w:t>
      </w:r>
    </w:p>
    <w:p w14:paraId="2BD6CD0F" w14:textId="77777777" w:rsidR="00CA207B" w:rsidRDefault="00CA207B" w:rsidP="00CA207B">
      <w:pPr>
        <w:pStyle w:val="ANormal"/>
        <w:rPr>
          <w:sz w:val="24"/>
          <w:szCs w:val="24"/>
        </w:rPr>
      </w:pPr>
    </w:p>
    <w:p w14:paraId="6A8573CA" w14:textId="77777777" w:rsidR="00CA207B" w:rsidRDefault="00CA207B" w:rsidP="00CA207B">
      <w:pPr>
        <w:pStyle w:val="ANormal"/>
        <w:rPr>
          <w:sz w:val="24"/>
          <w:szCs w:val="24"/>
        </w:rPr>
      </w:pPr>
    </w:p>
    <w:p w14:paraId="1CB80731" w14:textId="77777777" w:rsidR="00CA207B" w:rsidRPr="00300617" w:rsidRDefault="00CA207B" w:rsidP="00CA207B">
      <w:pPr>
        <w:pStyle w:val="ANormal"/>
        <w:rPr>
          <w:sz w:val="24"/>
          <w:szCs w:val="24"/>
        </w:rPr>
      </w:pPr>
      <w:r>
        <w:rPr>
          <w:sz w:val="24"/>
          <w:szCs w:val="24"/>
        </w:rPr>
        <w:t>Johan Lindström</w:t>
      </w:r>
    </w:p>
    <w:sectPr w:rsidR="00CA207B" w:rsidRPr="00300617">
      <w:headerReference w:type="even" r:id="rId10"/>
      <w:headerReference w:type="default" r:id="rId11"/>
      <w:footerReference w:type="default" r:id="rId12"/>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733B" w14:textId="77777777" w:rsidR="008C07FA" w:rsidRDefault="008C07FA">
      <w:r>
        <w:separator/>
      </w:r>
    </w:p>
  </w:endnote>
  <w:endnote w:type="continuationSeparator" w:id="0">
    <w:p w14:paraId="29619B5A"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D21F"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9EC1" w14:textId="77777777" w:rsidR="008C07FA" w:rsidRDefault="008C07FA">
      <w:r>
        <w:separator/>
      </w:r>
    </w:p>
  </w:footnote>
  <w:footnote w:type="continuationSeparator" w:id="0">
    <w:p w14:paraId="51002D02"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B30E"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5B3EC8C5"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68AD"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022F7DBB"/>
    <w:multiLevelType w:val="hybridMultilevel"/>
    <w:tmpl w:val="B82CDDD6"/>
    <w:lvl w:ilvl="0" w:tplc="9D1E30C0">
      <w:start w:val="88"/>
      <w:numFmt w:val="bullet"/>
      <w:lvlText w:val="-"/>
      <w:lvlJc w:val="left"/>
      <w:pPr>
        <w:ind w:left="720" w:hanging="360"/>
      </w:pPr>
      <w:rPr>
        <w:rFonts w:ascii="Aptos" w:eastAsiaTheme="minorHAnsi" w:hAnsi="Aptos"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577471222">
    <w:abstractNumId w:val="0"/>
  </w:num>
  <w:num w:numId="2" w16cid:durableId="1541093968">
    <w:abstractNumId w:val="3"/>
  </w:num>
  <w:num w:numId="3" w16cid:durableId="995838094">
    <w:abstractNumId w:val="4"/>
  </w:num>
  <w:num w:numId="4" w16cid:durableId="1709526865">
    <w:abstractNumId w:val="2"/>
  </w:num>
  <w:num w:numId="5" w16cid:durableId="224612679">
    <w:abstractNumId w:val="2"/>
  </w:num>
  <w:num w:numId="6" w16cid:durableId="1687101802">
    <w:abstractNumId w:val="2"/>
  </w:num>
  <w:num w:numId="7" w16cid:durableId="1846627916">
    <w:abstractNumId w:val="2"/>
  </w:num>
  <w:num w:numId="8" w16cid:durableId="892932359">
    <w:abstractNumId w:val="2"/>
  </w:num>
  <w:num w:numId="9" w16cid:durableId="753630733">
    <w:abstractNumId w:val="2"/>
  </w:num>
  <w:num w:numId="10" w16cid:durableId="760686936">
    <w:abstractNumId w:val="2"/>
  </w:num>
  <w:num w:numId="11" w16cid:durableId="915824400">
    <w:abstractNumId w:val="2"/>
  </w:num>
  <w:num w:numId="12" w16cid:durableId="256408009">
    <w:abstractNumId w:val="2"/>
  </w:num>
  <w:num w:numId="13" w16cid:durableId="171966629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05D65"/>
    <w:rsid w:val="00030472"/>
    <w:rsid w:val="000B3F00"/>
    <w:rsid w:val="001120C3"/>
    <w:rsid w:val="001172B6"/>
    <w:rsid w:val="0012085E"/>
    <w:rsid w:val="001E5E06"/>
    <w:rsid w:val="001F13E2"/>
    <w:rsid w:val="002B6A69"/>
    <w:rsid w:val="002C4A5F"/>
    <w:rsid w:val="002E4A7E"/>
    <w:rsid w:val="002E756C"/>
    <w:rsid w:val="002F028C"/>
    <w:rsid w:val="002F50E4"/>
    <w:rsid w:val="002F7DB6"/>
    <w:rsid w:val="003011C1"/>
    <w:rsid w:val="00305447"/>
    <w:rsid w:val="00313559"/>
    <w:rsid w:val="00317E3A"/>
    <w:rsid w:val="003415D3"/>
    <w:rsid w:val="0037475F"/>
    <w:rsid w:val="0038300C"/>
    <w:rsid w:val="003A13FF"/>
    <w:rsid w:val="003B56F7"/>
    <w:rsid w:val="003F491C"/>
    <w:rsid w:val="00417578"/>
    <w:rsid w:val="0043587D"/>
    <w:rsid w:val="004A1B4C"/>
    <w:rsid w:val="00514927"/>
    <w:rsid w:val="00526229"/>
    <w:rsid w:val="00546386"/>
    <w:rsid w:val="00552E06"/>
    <w:rsid w:val="00562DF1"/>
    <w:rsid w:val="005D40EA"/>
    <w:rsid w:val="00631AE8"/>
    <w:rsid w:val="00633910"/>
    <w:rsid w:val="00656215"/>
    <w:rsid w:val="006627DE"/>
    <w:rsid w:val="006A6188"/>
    <w:rsid w:val="006C3C1B"/>
    <w:rsid w:val="006E58C9"/>
    <w:rsid w:val="006F6817"/>
    <w:rsid w:val="00746A59"/>
    <w:rsid w:val="00767B3A"/>
    <w:rsid w:val="007966EF"/>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BD3A2A"/>
    <w:rsid w:val="00C249B5"/>
    <w:rsid w:val="00C367E0"/>
    <w:rsid w:val="00C6238D"/>
    <w:rsid w:val="00CA207B"/>
    <w:rsid w:val="00CB3110"/>
    <w:rsid w:val="00CC2901"/>
    <w:rsid w:val="00CC5D15"/>
    <w:rsid w:val="00D10E5F"/>
    <w:rsid w:val="00D3286C"/>
    <w:rsid w:val="00D62A15"/>
    <w:rsid w:val="00D632FD"/>
    <w:rsid w:val="00D761AC"/>
    <w:rsid w:val="00D86DB1"/>
    <w:rsid w:val="00DF3483"/>
    <w:rsid w:val="00DF7016"/>
    <w:rsid w:val="00E100E9"/>
    <w:rsid w:val="00E131E0"/>
    <w:rsid w:val="00E23C93"/>
    <w:rsid w:val="00E25A9F"/>
    <w:rsid w:val="00E428A5"/>
    <w:rsid w:val="00E94DFE"/>
    <w:rsid w:val="00ED4ED0"/>
    <w:rsid w:val="00F01434"/>
    <w:rsid w:val="00F027D7"/>
    <w:rsid w:val="00F26A3A"/>
    <w:rsid w:val="00F30816"/>
    <w:rsid w:val="00FF589B"/>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A5F4E"/>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link w:val="Rubrik1Char"/>
    <w:uiPriority w:val="9"/>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uiPriority w:val="9"/>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uiPriority w:val="9"/>
    <w:semiHidden/>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uiPriority w:val="9"/>
    <w:semiHidden/>
    <w:qFormat/>
    <w:pPr>
      <w:numPr>
        <w:ilvl w:val="5"/>
        <w:numId w:val="9"/>
      </w:numPr>
      <w:spacing w:before="240" w:after="60"/>
      <w:outlineLvl w:val="5"/>
    </w:pPr>
    <w:rPr>
      <w:b/>
      <w:bCs/>
      <w:sz w:val="22"/>
      <w:szCs w:val="22"/>
    </w:rPr>
  </w:style>
  <w:style w:type="paragraph" w:styleId="Rubrik7">
    <w:name w:val="heading 7"/>
    <w:basedOn w:val="Normal"/>
    <w:next w:val="Normal"/>
    <w:link w:val="Rubrik7Char"/>
    <w:uiPriority w:val="9"/>
    <w:semiHidden/>
    <w:qFormat/>
    <w:pPr>
      <w:numPr>
        <w:ilvl w:val="6"/>
        <w:numId w:val="10"/>
      </w:numPr>
      <w:spacing w:before="240" w:after="60"/>
      <w:outlineLvl w:val="6"/>
    </w:pPr>
  </w:style>
  <w:style w:type="paragraph" w:styleId="Rubrik8">
    <w:name w:val="heading 8"/>
    <w:basedOn w:val="Normal"/>
    <w:next w:val="Normal"/>
    <w:link w:val="Rubrik8Char"/>
    <w:uiPriority w:val="9"/>
    <w:semiHidden/>
    <w:qFormat/>
    <w:pPr>
      <w:numPr>
        <w:ilvl w:val="7"/>
        <w:numId w:val="11"/>
      </w:numPr>
      <w:spacing w:before="240" w:after="60"/>
      <w:outlineLvl w:val="7"/>
    </w:pPr>
    <w:rPr>
      <w:i/>
      <w:iCs/>
    </w:rPr>
  </w:style>
  <w:style w:type="paragraph" w:styleId="Rubrik9">
    <w:name w:val="heading 9"/>
    <w:basedOn w:val="Normal"/>
    <w:next w:val="Normal"/>
    <w:link w:val="Rubrik9Char"/>
    <w:uiPriority w:val="9"/>
    <w:semiHidden/>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link w:val="SidhuvudChar"/>
    <w:uiPriority w:val="99"/>
    <w:pPr>
      <w:tabs>
        <w:tab w:val="right" w:pos="8732"/>
      </w:tabs>
    </w:pPr>
    <w:rPr>
      <w:rFonts w:ascii="Arial" w:hAnsi="Arial" w:cs="Arial"/>
      <w:sz w:val="16"/>
    </w:rPr>
  </w:style>
  <w:style w:type="paragraph" w:styleId="Sidfot">
    <w:name w:val="footer"/>
    <w:basedOn w:val="Normal"/>
    <w:link w:val="SidfotChar"/>
    <w:uiPriority w:val="99"/>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character" w:customStyle="1" w:styleId="Rubrik1Char">
    <w:name w:val="Rubrik 1 Char"/>
    <w:basedOn w:val="Standardstycketeckensnitt"/>
    <w:link w:val="Rubrik1"/>
    <w:uiPriority w:val="9"/>
    <w:rsid w:val="00CA207B"/>
    <w:rPr>
      <w:rFonts w:ascii="Arial" w:hAnsi="Arial" w:cs="Arial"/>
      <w:b/>
      <w:bCs/>
      <w:kern w:val="32"/>
      <w:sz w:val="32"/>
      <w:szCs w:val="32"/>
      <w:lang w:val="sv-SE" w:eastAsia="sv-SE"/>
    </w:rPr>
  </w:style>
  <w:style w:type="character" w:customStyle="1" w:styleId="Rubrik2Char">
    <w:name w:val="Rubrik 2 Char"/>
    <w:basedOn w:val="Standardstycketeckensnitt"/>
    <w:link w:val="Rubrik2"/>
    <w:uiPriority w:val="9"/>
    <w:rsid w:val="00CA207B"/>
    <w:rPr>
      <w:rFonts w:ascii="Arial" w:hAnsi="Arial" w:cs="Arial"/>
      <w:b/>
      <w:bCs/>
      <w:i/>
      <w:iCs/>
      <w:sz w:val="28"/>
      <w:szCs w:val="28"/>
      <w:lang w:val="sv-SE" w:eastAsia="sv-SE"/>
    </w:rPr>
  </w:style>
  <w:style w:type="character" w:customStyle="1" w:styleId="Rubrik3Char">
    <w:name w:val="Rubrik 3 Char"/>
    <w:basedOn w:val="Standardstycketeckensnitt"/>
    <w:link w:val="Rubrik3"/>
    <w:uiPriority w:val="9"/>
    <w:rsid w:val="00CA207B"/>
    <w:rPr>
      <w:rFonts w:ascii="Arial" w:hAnsi="Arial" w:cs="Arial"/>
      <w:b/>
      <w:bCs/>
      <w:sz w:val="26"/>
      <w:szCs w:val="26"/>
      <w:lang w:val="sv-SE" w:eastAsia="sv-SE"/>
    </w:rPr>
  </w:style>
  <w:style w:type="character" w:customStyle="1" w:styleId="Rubrik4Char">
    <w:name w:val="Rubrik 4 Char"/>
    <w:basedOn w:val="Standardstycketeckensnitt"/>
    <w:link w:val="Rubrik4"/>
    <w:uiPriority w:val="9"/>
    <w:rsid w:val="00CA207B"/>
    <w:rPr>
      <w:b/>
      <w:bCs/>
      <w:sz w:val="28"/>
      <w:szCs w:val="28"/>
      <w:lang w:val="sv-SE" w:eastAsia="sv-SE"/>
    </w:rPr>
  </w:style>
  <w:style w:type="character" w:customStyle="1" w:styleId="Rubrik5Char">
    <w:name w:val="Rubrik 5 Char"/>
    <w:basedOn w:val="Standardstycketeckensnitt"/>
    <w:link w:val="Rubrik5"/>
    <w:uiPriority w:val="9"/>
    <w:semiHidden/>
    <w:rsid w:val="00CA207B"/>
    <w:rPr>
      <w:b/>
      <w:bCs/>
      <w:i/>
      <w:iCs/>
      <w:sz w:val="26"/>
      <w:szCs w:val="26"/>
      <w:lang w:val="sv-SE" w:eastAsia="sv-SE"/>
    </w:rPr>
  </w:style>
  <w:style w:type="character" w:customStyle="1" w:styleId="Rubrik6Char">
    <w:name w:val="Rubrik 6 Char"/>
    <w:basedOn w:val="Standardstycketeckensnitt"/>
    <w:link w:val="Rubrik6"/>
    <w:uiPriority w:val="9"/>
    <w:semiHidden/>
    <w:rsid w:val="00CA207B"/>
    <w:rPr>
      <w:b/>
      <w:bCs/>
      <w:sz w:val="22"/>
      <w:szCs w:val="22"/>
      <w:lang w:val="sv-SE" w:eastAsia="sv-SE"/>
    </w:rPr>
  </w:style>
  <w:style w:type="character" w:customStyle="1" w:styleId="Rubrik7Char">
    <w:name w:val="Rubrik 7 Char"/>
    <w:basedOn w:val="Standardstycketeckensnitt"/>
    <w:link w:val="Rubrik7"/>
    <w:uiPriority w:val="9"/>
    <w:semiHidden/>
    <w:rsid w:val="00CA207B"/>
    <w:rPr>
      <w:sz w:val="24"/>
      <w:szCs w:val="24"/>
      <w:lang w:val="sv-SE" w:eastAsia="sv-SE"/>
    </w:rPr>
  </w:style>
  <w:style w:type="character" w:customStyle="1" w:styleId="Rubrik8Char">
    <w:name w:val="Rubrik 8 Char"/>
    <w:basedOn w:val="Standardstycketeckensnitt"/>
    <w:link w:val="Rubrik8"/>
    <w:uiPriority w:val="9"/>
    <w:semiHidden/>
    <w:rsid w:val="00CA207B"/>
    <w:rPr>
      <w:i/>
      <w:iCs/>
      <w:sz w:val="24"/>
      <w:szCs w:val="24"/>
      <w:lang w:val="sv-SE" w:eastAsia="sv-SE"/>
    </w:rPr>
  </w:style>
  <w:style w:type="character" w:customStyle="1" w:styleId="Rubrik9Char">
    <w:name w:val="Rubrik 9 Char"/>
    <w:basedOn w:val="Standardstycketeckensnitt"/>
    <w:link w:val="Rubrik9"/>
    <w:uiPriority w:val="9"/>
    <w:semiHidden/>
    <w:rsid w:val="00CA207B"/>
    <w:rPr>
      <w:rFonts w:ascii="Arial" w:hAnsi="Arial" w:cs="Arial"/>
      <w:sz w:val="22"/>
      <w:szCs w:val="22"/>
      <w:lang w:val="sv-SE" w:eastAsia="sv-SE"/>
    </w:rPr>
  </w:style>
  <w:style w:type="paragraph" w:styleId="Rubrik">
    <w:name w:val="Title"/>
    <w:basedOn w:val="Normal"/>
    <w:next w:val="Normal"/>
    <w:link w:val="RubrikChar"/>
    <w:uiPriority w:val="10"/>
    <w:qFormat/>
    <w:rsid w:val="00CA207B"/>
    <w:pPr>
      <w:spacing w:after="80"/>
      <w:contextualSpacing/>
    </w:pPr>
    <w:rPr>
      <w:rFonts w:asciiTheme="majorHAnsi" w:eastAsiaTheme="majorEastAsia" w:hAnsiTheme="majorHAnsi" w:cstheme="majorBidi"/>
      <w:spacing w:val="-10"/>
      <w:kern w:val="28"/>
      <w:sz w:val="56"/>
      <w:szCs w:val="56"/>
      <w:lang w:val="sv-FI" w:eastAsia="en-US"/>
      <w14:ligatures w14:val="standardContextual"/>
    </w:rPr>
  </w:style>
  <w:style w:type="character" w:customStyle="1" w:styleId="RubrikChar">
    <w:name w:val="Rubrik Char"/>
    <w:basedOn w:val="Standardstycketeckensnitt"/>
    <w:link w:val="Rubrik"/>
    <w:uiPriority w:val="10"/>
    <w:rsid w:val="00CA207B"/>
    <w:rPr>
      <w:rFonts w:asciiTheme="majorHAnsi" w:eastAsiaTheme="majorEastAsia" w:hAnsiTheme="majorHAnsi" w:cstheme="majorBidi"/>
      <w:spacing w:val="-10"/>
      <w:kern w:val="28"/>
      <w:sz w:val="56"/>
      <w:szCs w:val="56"/>
      <w:lang w:eastAsia="en-US"/>
      <w14:ligatures w14:val="standardContextual"/>
    </w:rPr>
  </w:style>
  <w:style w:type="paragraph" w:styleId="Underrubrik">
    <w:name w:val="Subtitle"/>
    <w:basedOn w:val="Normal"/>
    <w:next w:val="Normal"/>
    <w:link w:val="UnderrubrikChar"/>
    <w:uiPriority w:val="11"/>
    <w:qFormat/>
    <w:rsid w:val="00CA20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sv-FI" w:eastAsia="en-US"/>
      <w14:ligatures w14:val="standardContextual"/>
    </w:rPr>
  </w:style>
  <w:style w:type="character" w:customStyle="1" w:styleId="UnderrubrikChar">
    <w:name w:val="Underrubrik Char"/>
    <w:basedOn w:val="Standardstycketeckensnitt"/>
    <w:link w:val="Underrubrik"/>
    <w:uiPriority w:val="11"/>
    <w:rsid w:val="00CA207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
    <w:name w:val="Quote"/>
    <w:basedOn w:val="Normal"/>
    <w:next w:val="Normal"/>
    <w:link w:val="CitatChar"/>
    <w:uiPriority w:val="29"/>
    <w:qFormat/>
    <w:rsid w:val="00CA20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sv-FI" w:eastAsia="en-US"/>
      <w14:ligatures w14:val="standardContextual"/>
    </w:rPr>
  </w:style>
  <w:style w:type="character" w:customStyle="1" w:styleId="CitatChar">
    <w:name w:val="Citat Char"/>
    <w:basedOn w:val="Standardstycketeckensnitt"/>
    <w:link w:val="Citat"/>
    <w:uiPriority w:val="29"/>
    <w:rsid w:val="00CA207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stycke">
    <w:name w:val="List Paragraph"/>
    <w:basedOn w:val="Normal"/>
    <w:uiPriority w:val="34"/>
    <w:qFormat/>
    <w:rsid w:val="00CA207B"/>
    <w:pPr>
      <w:spacing w:after="160" w:line="259" w:lineRule="auto"/>
      <w:ind w:left="720"/>
      <w:contextualSpacing/>
    </w:pPr>
    <w:rPr>
      <w:rFonts w:asciiTheme="minorHAnsi" w:eastAsiaTheme="minorHAnsi" w:hAnsiTheme="minorHAnsi" w:cstheme="minorBidi"/>
      <w:kern w:val="2"/>
      <w:sz w:val="22"/>
      <w:szCs w:val="22"/>
      <w:lang w:val="sv-FI" w:eastAsia="en-US"/>
      <w14:ligatures w14:val="standardContextual"/>
    </w:rPr>
  </w:style>
  <w:style w:type="character" w:styleId="Starkbetoning">
    <w:name w:val="Intense Emphasis"/>
    <w:basedOn w:val="Standardstycketeckensnitt"/>
    <w:uiPriority w:val="21"/>
    <w:qFormat/>
    <w:rsid w:val="00CA207B"/>
    <w:rPr>
      <w:i/>
      <w:iCs/>
      <w:color w:val="365F91" w:themeColor="accent1" w:themeShade="BF"/>
    </w:rPr>
  </w:style>
  <w:style w:type="paragraph" w:styleId="Starktcitat">
    <w:name w:val="Intense Quote"/>
    <w:basedOn w:val="Normal"/>
    <w:next w:val="Normal"/>
    <w:link w:val="StarktcitatChar"/>
    <w:uiPriority w:val="30"/>
    <w:qFormat/>
    <w:rsid w:val="00CA207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sv-FI" w:eastAsia="en-US"/>
      <w14:ligatures w14:val="standardContextual"/>
    </w:rPr>
  </w:style>
  <w:style w:type="character" w:customStyle="1" w:styleId="StarktcitatChar">
    <w:name w:val="Starkt citat Char"/>
    <w:basedOn w:val="Standardstycketeckensnitt"/>
    <w:link w:val="Starktcitat"/>
    <w:uiPriority w:val="30"/>
    <w:rsid w:val="00CA207B"/>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Starkreferens">
    <w:name w:val="Intense Reference"/>
    <w:basedOn w:val="Standardstycketeckensnitt"/>
    <w:uiPriority w:val="32"/>
    <w:qFormat/>
    <w:rsid w:val="00CA207B"/>
    <w:rPr>
      <w:b/>
      <w:bCs/>
      <w:smallCaps/>
      <w:color w:val="365F91" w:themeColor="accent1" w:themeShade="BF"/>
      <w:spacing w:val="5"/>
    </w:rPr>
  </w:style>
  <w:style w:type="table" w:styleId="Tabellrutnt">
    <w:name w:val="Table Grid"/>
    <w:basedOn w:val="Normaltabell"/>
    <w:uiPriority w:val="39"/>
    <w:rsid w:val="00CA20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uiPriority w:val="99"/>
    <w:rsid w:val="00CA207B"/>
    <w:rPr>
      <w:rFonts w:ascii="Arial" w:hAnsi="Arial" w:cs="Arial"/>
      <w:sz w:val="16"/>
      <w:szCs w:val="24"/>
      <w:lang w:val="sv-SE" w:eastAsia="sv-SE"/>
    </w:rPr>
  </w:style>
  <w:style w:type="character" w:customStyle="1" w:styleId="SidfotChar">
    <w:name w:val="Sidfot Char"/>
    <w:basedOn w:val="Standardstycketeckensnitt"/>
    <w:link w:val="Sidfot"/>
    <w:uiPriority w:val="99"/>
    <w:rsid w:val="00CA207B"/>
    <w:rPr>
      <w:rFonts w:ascii="Verdana" w:hAnsi="Verdana" w:cs="Arial"/>
      <w:sz w:val="1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C056-2F26-4316-A188-17D8E44A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5802</Words>
  <Characters>36026</Characters>
  <Application>Microsoft Office Word</Application>
  <DocSecurity>0</DocSecurity>
  <Lines>300</Lines>
  <Paragraphs>83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56/2025-2026</dc:title>
  <dc:creator>Lagtinget</dc:creator>
  <cp:lastModifiedBy>Jessica Laaksonen</cp:lastModifiedBy>
  <cp:revision>2</cp:revision>
  <cp:lastPrinted>2025-11-07T10:09:00Z</cp:lastPrinted>
  <dcterms:created xsi:type="dcterms:W3CDTF">2025-11-11T11:52:00Z</dcterms:created>
  <dcterms:modified xsi:type="dcterms:W3CDTF">2025-11-11T11:52:00Z</dcterms:modified>
</cp:coreProperties>
</file>