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42" w:type="pct"/>
        <w:tblLayout w:type="fixed"/>
        <w:tblCellMar>
          <w:left w:w="0" w:type="dxa"/>
          <w:right w:w="0" w:type="dxa"/>
        </w:tblCellMar>
        <w:tblLook w:val="0000" w:firstRow="0" w:lastRow="0" w:firstColumn="0" w:lastColumn="0" w:noHBand="0" w:noVBand="0"/>
      </w:tblPr>
      <w:tblGrid>
        <w:gridCol w:w="849"/>
        <w:gridCol w:w="4389"/>
        <w:gridCol w:w="1702"/>
        <w:gridCol w:w="2530"/>
      </w:tblGrid>
      <w:tr w:rsidR="000B3F00" w14:paraId="6F8F427A" w14:textId="77777777" w:rsidTr="009F5A48">
        <w:trPr>
          <w:cantSplit/>
          <w:trHeight w:val="22"/>
        </w:trPr>
        <w:tc>
          <w:tcPr>
            <w:tcW w:w="849" w:type="dxa"/>
            <w:vMerge w:val="restart"/>
          </w:tcPr>
          <w:p w14:paraId="4DA26CA2" w14:textId="77777777" w:rsidR="000B3F00" w:rsidRDefault="001C21B0">
            <w:pPr>
              <w:pStyle w:val="xLedtext"/>
              <w:rPr>
                <w:noProof/>
              </w:rPr>
            </w:pPr>
            <w:bookmarkStart w:id="0" w:name="_top"/>
            <w:bookmarkEnd w:id="0"/>
            <w:r>
              <w:rPr>
                <w:noProof/>
                <w:lang w:val="sv-FI" w:eastAsia="sv-FI"/>
              </w:rPr>
              <w:drawing>
                <wp:inline distT="0" distB="0" distL="0" distR="0" wp14:anchorId="121B1639" wp14:editId="34303C69">
                  <wp:extent cx="474345" cy="685800"/>
                  <wp:effectExtent l="0" t="0" r="190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345" cy="685800"/>
                          </a:xfrm>
                          <a:prstGeom prst="rect">
                            <a:avLst/>
                          </a:prstGeom>
                          <a:noFill/>
                          <a:ln>
                            <a:noFill/>
                          </a:ln>
                        </pic:spPr>
                      </pic:pic>
                    </a:graphicData>
                  </a:graphic>
                </wp:inline>
              </w:drawing>
            </w:r>
          </w:p>
        </w:tc>
        <w:tc>
          <w:tcPr>
            <w:tcW w:w="8621" w:type="dxa"/>
            <w:gridSpan w:val="3"/>
            <w:vAlign w:val="bottom"/>
          </w:tcPr>
          <w:p w14:paraId="6B2E7018" w14:textId="77777777" w:rsidR="000B3F00" w:rsidRDefault="001C21B0">
            <w:pPr>
              <w:pStyle w:val="xMellanrum"/>
            </w:pPr>
            <w:r>
              <w:rPr>
                <w:noProof/>
                <w:lang w:val="sv-FI" w:eastAsia="sv-FI"/>
              </w:rPr>
              <w:drawing>
                <wp:inline distT="0" distB="0" distL="0" distR="0" wp14:anchorId="398A485C" wp14:editId="0906BE74">
                  <wp:extent cx="46355" cy="4635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0B3F00" w14:paraId="45B02BBB" w14:textId="77777777" w:rsidTr="009F5A48">
        <w:trPr>
          <w:cantSplit/>
          <w:trHeight w:val="339"/>
        </w:trPr>
        <w:tc>
          <w:tcPr>
            <w:tcW w:w="849" w:type="dxa"/>
            <w:vMerge/>
          </w:tcPr>
          <w:p w14:paraId="65F6229A" w14:textId="77777777" w:rsidR="000B3F00" w:rsidRDefault="000B3F00">
            <w:pPr>
              <w:pStyle w:val="xLedtext"/>
            </w:pPr>
          </w:p>
        </w:tc>
        <w:tc>
          <w:tcPr>
            <w:tcW w:w="4389" w:type="dxa"/>
            <w:vAlign w:val="bottom"/>
          </w:tcPr>
          <w:p w14:paraId="2E9A5785" w14:textId="77777777" w:rsidR="000B3F00" w:rsidRDefault="000B3F00">
            <w:pPr>
              <w:pStyle w:val="xAvsandare1"/>
            </w:pPr>
            <w:r>
              <w:t>Ålands lagting</w:t>
            </w:r>
          </w:p>
        </w:tc>
        <w:tc>
          <w:tcPr>
            <w:tcW w:w="4231" w:type="dxa"/>
            <w:gridSpan w:val="2"/>
            <w:vAlign w:val="bottom"/>
          </w:tcPr>
          <w:p w14:paraId="721C6088" w14:textId="3C646E42" w:rsidR="000B3F00" w:rsidRDefault="004E5F9B" w:rsidP="001C21B0">
            <w:pPr>
              <w:pStyle w:val="xDokTypNr"/>
            </w:pPr>
            <w:r>
              <w:t xml:space="preserve">SPÖRSMÅL </w:t>
            </w:r>
            <w:r w:rsidR="00935A18">
              <w:t xml:space="preserve">nr </w:t>
            </w:r>
            <w:r w:rsidR="00F47B10">
              <w:t>2</w:t>
            </w:r>
            <w:r w:rsidR="00935A18">
              <w:t>/</w:t>
            </w:r>
            <w:proofErr w:type="gramStart"/>
            <w:r w:rsidR="00935A18">
              <w:t>20</w:t>
            </w:r>
            <w:r w:rsidR="00615E9B">
              <w:t>2</w:t>
            </w:r>
            <w:r w:rsidR="00F47B10">
              <w:t>4</w:t>
            </w:r>
            <w:r w:rsidR="00935A18">
              <w:t>-20</w:t>
            </w:r>
            <w:r w:rsidR="00AB3744">
              <w:t>2</w:t>
            </w:r>
            <w:r w:rsidR="00F47B10">
              <w:t>5</w:t>
            </w:r>
            <w:proofErr w:type="gramEnd"/>
          </w:p>
        </w:tc>
      </w:tr>
      <w:tr w:rsidR="000B3F00" w14:paraId="77BBC91D" w14:textId="77777777" w:rsidTr="009F5A48">
        <w:trPr>
          <w:cantSplit/>
          <w:trHeight w:val="269"/>
        </w:trPr>
        <w:tc>
          <w:tcPr>
            <w:tcW w:w="849" w:type="dxa"/>
            <w:vMerge/>
          </w:tcPr>
          <w:p w14:paraId="128A752F" w14:textId="77777777" w:rsidR="000B3F00" w:rsidRDefault="000B3F00">
            <w:pPr>
              <w:pStyle w:val="xLedtext"/>
            </w:pPr>
          </w:p>
        </w:tc>
        <w:tc>
          <w:tcPr>
            <w:tcW w:w="4389" w:type="dxa"/>
            <w:vAlign w:val="bottom"/>
          </w:tcPr>
          <w:p w14:paraId="64BE5427" w14:textId="77777777" w:rsidR="000B3F00" w:rsidRDefault="000B3F00">
            <w:pPr>
              <w:pStyle w:val="xLedtext"/>
            </w:pPr>
            <w:r>
              <w:t xml:space="preserve">Lagtingsledamot </w:t>
            </w:r>
          </w:p>
        </w:tc>
        <w:tc>
          <w:tcPr>
            <w:tcW w:w="1702" w:type="dxa"/>
            <w:vAlign w:val="bottom"/>
          </w:tcPr>
          <w:p w14:paraId="74AF5254" w14:textId="77777777" w:rsidR="000B3F00" w:rsidRDefault="000B3F00">
            <w:pPr>
              <w:pStyle w:val="xLedtext"/>
            </w:pPr>
            <w:r>
              <w:t>Datum</w:t>
            </w:r>
          </w:p>
        </w:tc>
        <w:tc>
          <w:tcPr>
            <w:tcW w:w="2529" w:type="dxa"/>
            <w:vAlign w:val="bottom"/>
          </w:tcPr>
          <w:p w14:paraId="04F64B84" w14:textId="77777777" w:rsidR="000B3F00" w:rsidRDefault="000B3F00">
            <w:pPr>
              <w:pStyle w:val="xLedtext"/>
            </w:pPr>
          </w:p>
        </w:tc>
      </w:tr>
      <w:tr w:rsidR="000B3F00" w14:paraId="1AFE98CD" w14:textId="77777777" w:rsidTr="009F5A48">
        <w:trPr>
          <w:cantSplit/>
          <w:trHeight w:val="269"/>
        </w:trPr>
        <w:tc>
          <w:tcPr>
            <w:tcW w:w="849" w:type="dxa"/>
            <w:vMerge/>
          </w:tcPr>
          <w:p w14:paraId="7A1F4648" w14:textId="77777777" w:rsidR="000B3F00" w:rsidRDefault="000B3F00">
            <w:pPr>
              <w:pStyle w:val="xAvsandare2"/>
            </w:pPr>
          </w:p>
        </w:tc>
        <w:tc>
          <w:tcPr>
            <w:tcW w:w="4389" w:type="dxa"/>
            <w:vAlign w:val="center"/>
          </w:tcPr>
          <w:p w14:paraId="1CD835F7" w14:textId="77777777" w:rsidR="000B3F00" w:rsidRDefault="00AB3744">
            <w:pPr>
              <w:pStyle w:val="xAvsandare2"/>
            </w:pPr>
            <w:r w:rsidRPr="00AB3744">
              <w:t xml:space="preserve">Wille </w:t>
            </w:r>
            <w:proofErr w:type="spellStart"/>
            <w:r w:rsidRPr="00AB3744">
              <w:t>Valve</w:t>
            </w:r>
            <w:proofErr w:type="spellEnd"/>
            <w:r w:rsidR="00445F3F">
              <w:t xml:space="preserve"> </w:t>
            </w:r>
            <w:proofErr w:type="gramStart"/>
            <w:r w:rsidR="00445F3F">
              <w:t>m.fl.</w:t>
            </w:r>
            <w:proofErr w:type="gramEnd"/>
          </w:p>
        </w:tc>
        <w:tc>
          <w:tcPr>
            <w:tcW w:w="1702" w:type="dxa"/>
            <w:vAlign w:val="center"/>
          </w:tcPr>
          <w:p w14:paraId="2D9AF74F" w14:textId="73C93BA0" w:rsidR="000B3F00" w:rsidRDefault="00AB3744" w:rsidP="0012085E">
            <w:pPr>
              <w:pStyle w:val="xDatum1"/>
            </w:pPr>
            <w:r w:rsidRPr="00AB3744">
              <w:t>2025-05-</w:t>
            </w:r>
            <w:r w:rsidR="00DC36BB">
              <w:t>23</w:t>
            </w:r>
          </w:p>
        </w:tc>
        <w:tc>
          <w:tcPr>
            <w:tcW w:w="2529" w:type="dxa"/>
            <w:vAlign w:val="center"/>
          </w:tcPr>
          <w:p w14:paraId="2D0E5C7B" w14:textId="77777777" w:rsidR="000B3F00" w:rsidRDefault="000B3F00">
            <w:pPr>
              <w:pStyle w:val="xBeteckning1"/>
            </w:pPr>
          </w:p>
        </w:tc>
      </w:tr>
      <w:tr w:rsidR="000B3F00" w14:paraId="7D08896A" w14:textId="77777777" w:rsidTr="009F5A48">
        <w:trPr>
          <w:cantSplit/>
          <w:trHeight w:val="269"/>
        </w:trPr>
        <w:tc>
          <w:tcPr>
            <w:tcW w:w="849" w:type="dxa"/>
            <w:vMerge/>
          </w:tcPr>
          <w:p w14:paraId="3438BA34" w14:textId="77777777" w:rsidR="000B3F00" w:rsidRDefault="000B3F00">
            <w:pPr>
              <w:pStyle w:val="xLedtext"/>
            </w:pPr>
          </w:p>
        </w:tc>
        <w:tc>
          <w:tcPr>
            <w:tcW w:w="4389" w:type="dxa"/>
            <w:vAlign w:val="bottom"/>
          </w:tcPr>
          <w:p w14:paraId="7F4C2C89" w14:textId="77777777" w:rsidR="000B3F00" w:rsidRDefault="000B3F00">
            <w:pPr>
              <w:pStyle w:val="xLedtext"/>
            </w:pPr>
          </w:p>
        </w:tc>
        <w:tc>
          <w:tcPr>
            <w:tcW w:w="1702" w:type="dxa"/>
            <w:vAlign w:val="bottom"/>
          </w:tcPr>
          <w:p w14:paraId="28558732" w14:textId="77777777" w:rsidR="000B3F00" w:rsidRDefault="000B3F00">
            <w:pPr>
              <w:pStyle w:val="xLedtext"/>
            </w:pPr>
          </w:p>
        </w:tc>
        <w:tc>
          <w:tcPr>
            <w:tcW w:w="2529" w:type="dxa"/>
            <w:vAlign w:val="bottom"/>
          </w:tcPr>
          <w:p w14:paraId="743053B7" w14:textId="77777777" w:rsidR="000B3F00" w:rsidRDefault="000B3F00">
            <w:pPr>
              <w:pStyle w:val="xLedtext"/>
            </w:pPr>
          </w:p>
        </w:tc>
      </w:tr>
      <w:tr w:rsidR="000B3F00" w14:paraId="0C8D2285" w14:textId="77777777" w:rsidTr="009F5A48">
        <w:trPr>
          <w:cantSplit/>
          <w:trHeight w:val="269"/>
        </w:trPr>
        <w:tc>
          <w:tcPr>
            <w:tcW w:w="849" w:type="dxa"/>
            <w:vMerge/>
            <w:tcBorders>
              <w:bottom w:val="single" w:sz="4" w:space="0" w:color="auto"/>
            </w:tcBorders>
          </w:tcPr>
          <w:p w14:paraId="4B8CA41D" w14:textId="77777777" w:rsidR="000B3F00" w:rsidRDefault="000B3F00">
            <w:pPr>
              <w:pStyle w:val="xAvsandare3"/>
            </w:pPr>
          </w:p>
        </w:tc>
        <w:tc>
          <w:tcPr>
            <w:tcW w:w="4389" w:type="dxa"/>
            <w:tcBorders>
              <w:bottom w:val="single" w:sz="4" w:space="0" w:color="auto"/>
            </w:tcBorders>
            <w:vAlign w:val="center"/>
          </w:tcPr>
          <w:p w14:paraId="6D80C912" w14:textId="77777777" w:rsidR="000B3F00" w:rsidRDefault="000B3F00">
            <w:pPr>
              <w:pStyle w:val="xAvsandare3"/>
            </w:pPr>
          </w:p>
        </w:tc>
        <w:tc>
          <w:tcPr>
            <w:tcW w:w="1702" w:type="dxa"/>
            <w:tcBorders>
              <w:bottom w:val="single" w:sz="4" w:space="0" w:color="auto"/>
            </w:tcBorders>
            <w:vAlign w:val="center"/>
          </w:tcPr>
          <w:p w14:paraId="00AE9DE5" w14:textId="77777777" w:rsidR="000B3F00" w:rsidRDefault="000B3F00">
            <w:pPr>
              <w:pStyle w:val="xDatum2"/>
            </w:pPr>
          </w:p>
        </w:tc>
        <w:tc>
          <w:tcPr>
            <w:tcW w:w="2529" w:type="dxa"/>
            <w:tcBorders>
              <w:bottom w:val="single" w:sz="4" w:space="0" w:color="auto"/>
            </w:tcBorders>
            <w:vAlign w:val="center"/>
          </w:tcPr>
          <w:p w14:paraId="45EC1276" w14:textId="77777777" w:rsidR="000B3F00" w:rsidRDefault="000B3F00">
            <w:pPr>
              <w:pStyle w:val="xBeteckning2"/>
            </w:pPr>
          </w:p>
        </w:tc>
      </w:tr>
      <w:tr w:rsidR="000B3F00" w14:paraId="3A54D959" w14:textId="77777777" w:rsidTr="009F5A48">
        <w:trPr>
          <w:cantSplit/>
          <w:trHeight w:val="269"/>
        </w:trPr>
        <w:tc>
          <w:tcPr>
            <w:tcW w:w="849" w:type="dxa"/>
            <w:tcBorders>
              <w:top w:val="single" w:sz="4" w:space="0" w:color="auto"/>
            </w:tcBorders>
            <w:vAlign w:val="bottom"/>
          </w:tcPr>
          <w:p w14:paraId="1D720B9B" w14:textId="77777777" w:rsidR="000B3F00" w:rsidRDefault="000B3F00">
            <w:pPr>
              <w:pStyle w:val="xLedtext"/>
            </w:pPr>
          </w:p>
        </w:tc>
        <w:tc>
          <w:tcPr>
            <w:tcW w:w="4389" w:type="dxa"/>
            <w:tcBorders>
              <w:top w:val="single" w:sz="4" w:space="0" w:color="auto"/>
            </w:tcBorders>
            <w:vAlign w:val="bottom"/>
          </w:tcPr>
          <w:p w14:paraId="3B33F121" w14:textId="77777777" w:rsidR="000B3F00" w:rsidRDefault="000B3F00">
            <w:pPr>
              <w:pStyle w:val="xLedtext"/>
            </w:pPr>
          </w:p>
        </w:tc>
        <w:tc>
          <w:tcPr>
            <w:tcW w:w="4231" w:type="dxa"/>
            <w:gridSpan w:val="2"/>
            <w:tcBorders>
              <w:top w:val="single" w:sz="4" w:space="0" w:color="auto"/>
            </w:tcBorders>
            <w:vAlign w:val="bottom"/>
          </w:tcPr>
          <w:p w14:paraId="52B66531" w14:textId="77777777" w:rsidR="000B3F00" w:rsidRDefault="000B3F00">
            <w:pPr>
              <w:pStyle w:val="xLedtext"/>
            </w:pPr>
          </w:p>
        </w:tc>
      </w:tr>
      <w:tr w:rsidR="000B3F00" w14:paraId="376900D5" w14:textId="77777777" w:rsidTr="009F5A48">
        <w:trPr>
          <w:cantSplit/>
          <w:trHeight w:val="269"/>
        </w:trPr>
        <w:tc>
          <w:tcPr>
            <w:tcW w:w="849" w:type="dxa"/>
          </w:tcPr>
          <w:p w14:paraId="64230F49" w14:textId="77777777" w:rsidR="000B3F00" w:rsidRDefault="000B3F00">
            <w:pPr>
              <w:pStyle w:val="xCelltext"/>
            </w:pPr>
          </w:p>
        </w:tc>
        <w:tc>
          <w:tcPr>
            <w:tcW w:w="4389" w:type="dxa"/>
            <w:vMerge w:val="restart"/>
          </w:tcPr>
          <w:p w14:paraId="300E4933" w14:textId="77777777" w:rsidR="000B3F00" w:rsidRDefault="000B3F00">
            <w:pPr>
              <w:pStyle w:val="xMottagare1"/>
            </w:pPr>
            <w:r>
              <w:t>Till Ålands lagting</w:t>
            </w:r>
          </w:p>
        </w:tc>
        <w:tc>
          <w:tcPr>
            <w:tcW w:w="4231" w:type="dxa"/>
            <w:gridSpan w:val="2"/>
            <w:vMerge w:val="restart"/>
          </w:tcPr>
          <w:p w14:paraId="2F1AEFA9" w14:textId="77777777" w:rsidR="000B3F00" w:rsidRDefault="000B3F00">
            <w:pPr>
              <w:pStyle w:val="xMottagare1"/>
              <w:tabs>
                <w:tab w:val="left" w:pos="2349"/>
              </w:tabs>
            </w:pPr>
          </w:p>
        </w:tc>
      </w:tr>
      <w:tr w:rsidR="000B3F00" w14:paraId="16AC5EA3" w14:textId="77777777" w:rsidTr="009F5A48">
        <w:trPr>
          <w:cantSplit/>
          <w:trHeight w:val="269"/>
        </w:trPr>
        <w:tc>
          <w:tcPr>
            <w:tcW w:w="849" w:type="dxa"/>
          </w:tcPr>
          <w:p w14:paraId="5251CE6F" w14:textId="77777777" w:rsidR="000B3F00" w:rsidRDefault="000B3F00">
            <w:pPr>
              <w:pStyle w:val="xCelltext"/>
            </w:pPr>
          </w:p>
        </w:tc>
        <w:tc>
          <w:tcPr>
            <w:tcW w:w="4389" w:type="dxa"/>
            <w:vMerge/>
            <w:vAlign w:val="center"/>
          </w:tcPr>
          <w:p w14:paraId="2769571C" w14:textId="77777777" w:rsidR="000B3F00" w:rsidRDefault="000B3F00">
            <w:pPr>
              <w:pStyle w:val="xCelltext"/>
            </w:pPr>
          </w:p>
        </w:tc>
        <w:tc>
          <w:tcPr>
            <w:tcW w:w="4231" w:type="dxa"/>
            <w:gridSpan w:val="2"/>
            <w:vMerge/>
            <w:vAlign w:val="center"/>
          </w:tcPr>
          <w:p w14:paraId="0F3F9E66" w14:textId="77777777" w:rsidR="000B3F00" w:rsidRDefault="000B3F00">
            <w:pPr>
              <w:pStyle w:val="xCelltext"/>
            </w:pPr>
          </w:p>
        </w:tc>
      </w:tr>
      <w:tr w:rsidR="000B3F00" w14:paraId="7B0C9869" w14:textId="77777777" w:rsidTr="009F5A48">
        <w:trPr>
          <w:cantSplit/>
          <w:trHeight w:val="269"/>
        </w:trPr>
        <w:tc>
          <w:tcPr>
            <w:tcW w:w="849" w:type="dxa"/>
          </w:tcPr>
          <w:p w14:paraId="6DB753CD" w14:textId="77777777" w:rsidR="000B3F00" w:rsidRDefault="000B3F00">
            <w:pPr>
              <w:pStyle w:val="xCelltext"/>
            </w:pPr>
          </w:p>
        </w:tc>
        <w:tc>
          <w:tcPr>
            <w:tcW w:w="4389" w:type="dxa"/>
            <w:vMerge/>
            <w:vAlign w:val="center"/>
          </w:tcPr>
          <w:p w14:paraId="2D16CF58" w14:textId="77777777" w:rsidR="000B3F00" w:rsidRDefault="000B3F00">
            <w:pPr>
              <w:pStyle w:val="xCelltext"/>
            </w:pPr>
          </w:p>
        </w:tc>
        <w:tc>
          <w:tcPr>
            <w:tcW w:w="4231" w:type="dxa"/>
            <w:gridSpan w:val="2"/>
            <w:vMerge/>
            <w:vAlign w:val="center"/>
          </w:tcPr>
          <w:p w14:paraId="5F1D1DC9" w14:textId="77777777" w:rsidR="000B3F00" w:rsidRDefault="000B3F00">
            <w:pPr>
              <w:pStyle w:val="xCelltext"/>
            </w:pPr>
          </w:p>
        </w:tc>
      </w:tr>
      <w:tr w:rsidR="000B3F00" w14:paraId="20AD7B45" w14:textId="77777777" w:rsidTr="009F5A48">
        <w:trPr>
          <w:cantSplit/>
          <w:trHeight w:val="269"/>
        </w:trPr>
        <w:tc>
          <w:tcPr>
            <w:tcW w:w="849" w:type="dxa"/>
          </w:tcPr>
          <w:p w14:paraId="2D3FDFAB" w14:textId="77777777" w:rsidR="000B3F00" w:rsidRDefault="000B3F00">
            <w:pPr>
              <w:pStyle w:val="xCelltext"/>
            </w:pPr>
          </w:p>
        </w:tc>
        <w:tc>
          <w:tcPr>
            <w:tcW w:w="4389" w:type="dxa"/>
            <w:vMerge/>
            <w:vAlign w:val="center"/>
          </w:tcPr>
          <w:p w14:paraId="06746FC7" w14:textId="77777777" w:rsidR="000B3F00" w:rsidRDefault="000B3F00">
            <w:pPr>
              <w:pStyle w:val="xCelltext"/>
            </w:pPr>
          </w:p>
        </w:tc>
        <w:tc>
          <w:tcPr>
            <w:tcW w:w="4231" w:type="dxa"/>
            <w:gridSpan w:val="2"/>
            <w:vMerge/>
            <w:vAlign w:val="center"/>
          </w:tcPr>
          <w:p w14:paraId="3BF0D1CD" w14:textId="77777777" w:rsidR="000B3F00" w:rsidRDefault="000B3F00">
            <w:pPr>
              <w:pStyle w:val="xCelltext"/>
            </w:pPr>
          </w:p>
        </w:tc>
      </w:tr>
      <w:tr w:rsidR="000B3F00" w14:paraId="48450116" w14:textId="77777777" w:rsidTr="009F5A48">
        <w:trPr>
          <w:cantSplit/>
          <w:trHeight w:val="269"/>
        </w:trPr>
        <w:tc>
          <w:tcPr>
            <w:tcW w:w="849" w:type="dxa"/>
          </w:tcPr>
          <w:p w14:paraId="3A5EB8B8" w14:textId="77777777" w:rsidR="009F5A48" w:rsidRDefault="009F5A48">
            <w:pPr>
              <w:pStyle w:val="xCelltext"/>
            </w:pPr>
          </w:p>
        </w:tc>
        <w:tc>
          <w:tcPr>
            <w:tcW w:w="4389" w:type="dxa"/>
            <w:vMerge/>
            <w:vAlign w:val="center"/>
          </w:tcPr>
          <w:p w14:paraId="5EE13C97" w14:textId="77777777" w:rsidR="000B3F00" w:rsidRDefault="000B3F00">
            <w:pPr>
              <w:pStyle w:val="xCelltext"/>
            </w:pPr>
          </w:p>
        </w:tc>
        <w:tc>
          <w:tcPr>
            <w:tcW w:w="4231" w:type="dxa"/>
            <w:gridSpan w:val="2"/>
            <w:vMerge/>
            <w:vAlign w:val="center"/>
          </w:tcPr>
          <w:p w14:paraId="01DE4D38" w14:textId="77777777" w:rsidR="000B3F00" w:rsidRDefault="000B3F00">
            <w:pPr>
              <w:pStyle w:val="xCelltext"/>
            </w:pPr>
          </w:p>
        </w:tc>
      </w:tr>
    </w:tbl>
    <w:p w14:paraId="1A477520" w14:textId="77777777" w:rsidR="009F5A48" w:rsidRDefault="009F5A48">
      <w:pPr>
        <w:rPr>
          <w:b/>
          <w:bCs/>
        </w:rPr>
        <w:sectPr w:rsidR="009F5A48">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426505B8" w14:textId="77777777" w:rsidR="000B3F00" w:rsidRDefault="00AB3744">
      <w:pPr>
        <w:pStyle w:val="ArendeRubrik"/>
      </w:pPr>
      <w:bookmarkStart w:id="1" w:name="_Hlk198903622"/>
      <w:r w:rsidRPr="00AB3744">
        <w:t>Varför tryggas inte de i Sverige utplacerade KST-klienternas utkomst?</w:t>
      </w:r>
    </w:p>
    <w:bookmarkEnd w:id="1"/>
    <w:p w14:paraId="38994D6B" w14:textId="77777777" w:rsidR="000B3F00" w:rsidRDefault="000B3F00">
      <w:pPr>
        <w:pStyle w:val="ANormal"/>
      </w:pPr>
    </w:p>
    <w:p w14:paraId="62949EED" w14:textId="02C86670" w:rsidR="00D82BBE" w:rsidRPr="009F5A48" w:rsidRDefault="00B22A9B">
      <w:pPr>
        <w:pStyle w:val="ANormal"/>
        <w:rPr>
          <w:rFonts w:ascii="Calibri" w:hAnsi="Calibri"/>
          <w:szCs w:val="22"/>
        </w:rPr>
      </w:pPr>
      <w:r>
        <w:rPr>
          <w:bdr w:val="none" w:sz="0" w:space="0" w:color="auto" w:frame="1"/>
        </w:rPr>
        <w:t>Ett antal</w:t>
      </w:r>
      <w:r w:rsidR="00AB3744" w:rsidRPr="00AB3744">
        <w:rPr>
          <w:bdr w:val="none" w:sz="0" w:space="0" w:color="auto" w:frame="1"/>
        </w:rPr>
        <w:t xml:space="preserve"> klienter </w:t>
      </w:r>
      <w:r w:rsidR="00FE6647">
        <w:rPr>
          <w:bdr w:val="none" w:sz="0" w:space="0" w:color="auto" w:frame="1"/>
        </w:rPr>
        <w:t xml:space="preserve">inom socialvården </w:t>
      </w:r>
      <w:r w:rsidR="00AB3744" w:rsidRPr="00AB3744">
        <w:rPr>
          <w:bdr w:val="none" w:sz="0" w:space="0" w:color="auto" w:frame="1"/>
        </w:rPr>
        <w:t xml:space="preserve">befinner sig i Sverige, utplacerade </w:t>
      </w:r>
      <w:r w:rsidR="00FE6647">
        <w:rPr>
          <w:bdr w:val="none" w:sz="0" w:space="0" w:color="auto" w:frame="1"/>
        </w:rPr>
        <w:t>genom beslut av</w:t>
      </w:r>
      <w:r w:rsidR="00AB3744" w:rsidRPr="00AB3744">
        <w:rPr>
          <w:bdr w:val="none" w:sz="0" w:space="0" w:color="auto" w:frame="1"/>
        </w:rPr>
        <w:t xml:space="preserve"> åländska myndigheter. Dessa klienter beviljas sedan februari 2025 ingen </w:t>
      </w:r>
      <w:r w:rsidR="00710E4F">
        <w:rPr>
          <w:bdr w:val="none" w:sz="0" w:space="0" w:color="auto" w:frame="1"/>
        </w:rPr>
        <w:t>f</w:t>
      </w:r>
      <w:r w:rsidR="00AB3744" w:rsidRPr="00AB3744">
        <w:rPr>
          <w:bdr w:val="none" w:sz="0" w:space="0" w:color="auto" w:frame="1"/>
        </w:rPr>
        <w:t xml:space="preserve">olkpension, </w:t>
      </w:r>
      <w:proofErr w:type="spellStart"/>
      <w:r w:rsidR="00AB3744" w:rsidRPr="00AB3744">
        <w:rPr>
          <w:bdr w:val="none" w:sz="0" w:space="0" w:color="auto" w:frame="1"/>
        </w:rPr>
        <w:t>pga</w:t>
      </w:r>
      <w:proofErr w:type="spellEnd"/>
      <w:r w:rsidR="00AB3744" w:rsidRPr="00AB3744">
        <w:rPr>
          <w:bdr w:val="none" w:sz="0" w:space="0" w:color="auto" w:frame="1"/>
        </w:rPr>
        <w:t xml:space="preserve"> en sedan länge känd reform av det finländska folkpensionssystemet.</w:t>
      </w:r>
      <w:r w:rsidR="009F5A48">
        <w:rPr>
          <w:rFonts w:ascii="Calibri" w:hAnsi="Calibri"/>
          <w:szCs w:val="22"/>
        </w:rPr>
        <w:t xml:space="preserve"> </w:t>
      </w:r>
      <w:r w:rsidR="00DB6BD5">
        <w:t>Ansvarig minister har i samband med behandling av åtgärdsmotion MOT 8/</w:t>
      </w:r>
      <w:proofErr w:type="gramStart"/>
      <w:r w:rsidR="00DB6BD5">
        <w:t>2024-2025</w:t>
      </w:r>
      <w:proofErr w:type="gramEnd"/>
      <w:r w:rsidR="00DB6BD5">
        <w:t xml:space="preserve"> </w:t>
      </w:r>
      <w:r w:rsidR="005530F2">
        <w:t>(</w:t>
      </w:r>
      <w:r w:rsidR="00CA069A" w:rsidRPr="00CA069A">
        <w:rPr>
          <w:i/>
          <w:iCs/>
        </w:rPr>
        <w:t>Säkra den ekonomiska grundtryggheten för placerade klienter</w:t>
      </w:r>
      <w:r w:rsidR="00CA069A">
        <w:t xml:space="preserve">) </w:t>
      </w:r>
      <w:r w:rsidR="00DB6BD5">
        <w:t>meddelat lagtinget att det är regeringens "samlade bedömning [...] att det inom mars månad kommer ett beslut, dvs. FPA kommer att ta ställning till de rättelseyrkanden som har lämnats in." Socialministern har även varit tydlig med att landskapsregeringen kommer att agera "kraftfullt" för att hitta en lösning.</w:t>
      </w:r>
    </w:p>
    <w:p w14:paraId="7AA1E042" w14:textId="77777777" w:rsidR="00D82BBE" w:rsidRDefault="00D82BBE">
      <w:pPr>
        <w:pStyle w:val="ANormal"/>
      </w:pPr>
    </w:p>
    <w:p w14:paraId="613C7BE5" w14:textId="71841DBD" w:rsidR="00ED45A3" w:rsidRPr="00ED45A3" w:rsidRDefault="00ED45A3" w:rsidP="00ED45A3">
      <w:pPr>
        <w:pStyle w:val="ANormal"/>
      </w:pPr>
      <w:r w:rsidRPr="00ED45A3">
        <w:t>Det är nu maj månad</w:t>
      </w:r>
      <w:r w:rsidR="00C202E9">
        <w:t>. D</w:t>
      </w:r>
      <w:r w:rsidRPr="00ED45A3">
        <w:t xml:space="preserve">e </w:t>
      </w:r>
      <w:r w:rsidR="00A90F52">
        <w:t xml:space="preserve">av </w:t>
      </w:r>
      <w:r w:rsidR="001C4157">
        <w:t xml:space="preserve">åländsk </w:t>
      </w:r>
      <w:r w:rsidR="00A90F52">
        <w:t xml:space="preserve">myndighet </w:t>
      </w:r>
      <w:r w:rsidRPr="00ED45A3">
        <w:t>utplacerade klienterna har fortfarande ingen lösning</w:t>
      </w:r>
      <w:r w:rsidR="00BB5D74">
        <w:t xml:space="preserve"> för sin utkomst</w:t>
      </w:r>
      <w:r w:rsidR="00C202E9">
        <w:t>, anna</w:t>
      </w:r>
      <w:r w:rsidR="006E3DE2">
        <w:t>t</w:t>
      </w:r>
      <w:r w:rsidR="00C202E9">
        <w:t xml:space="preserve"> än att </w:t>
      </w:r>
      <w:r w:rsidR="0043231D">
        <w:t xml:space="preserve">de anhöriga står </w:t>
      </w:r>
      <w:r w:rsidR="003B52EC">
        <w:t>för levnadskostnader</w:t>
      </w:r>
      <w:r w:rsidR="00BA078E">
        <w:t>na</w:t>
      </w:r>
      <w:r w:rsidR="003B52EC">
        <w:t>.</w:t>
      </w:r>
      <w:r w:rsidRPr="00ED45A3">
        <w:t xml:space="preserve"> Detta är inte en lösning värdigt vårt samhälle. </w:t>
      </w:r>
    </w:p>
    <w:p w14:paraId="39E7FBEF" w14:textId="77777777" w:rsidR="004E5F9B" w:rsidRDefault="004E5F9B" w:rsidP="004E5F9B">
      <w:pPr>
        <w:pStyle w:val="ANormal"/>
      </w:pPr>
    </w:p>
    <w:p w14:paraId="13B8D71E" w14:textId="77777777" w:rsidR="004E5F9B" w:rsidRDefault="004E5F9B" w:rsidP="004E5F9B">
      <w:pPr>
        <w:pStyle w:val="ANormal"/>
      </w:pPr>
      <w:r>
        <w:t>Med hänvisning til</w:t>
      </w:r>
      <w:r w:rsidR="001C21B0">
        <w:t>l ovanstående och med stöd av 37 §</w:t>
      </w:r>
      <w:r>
        <w:t xml:space="preserve"> lagtingsordningen ställer vi till landskapsregeringen följande spörsmål:</w:t>
      </w:r>
    </w:p>
    <w:p w14:paraId="352164D4" w14:textId="77777777" w:rsidR="005C4F66" w:rsidRDefault="005C4F66" w:rsidP="005C4F66">
      <w:pPr>
        <w:pStyle w:val="Klam"/>
      </w:pPr>
    </w:p>
    <w:p w14:paraId="5D25E511" w14:textId="1554E163" w:rsidR="001C21B0" w:rsidRPr="00755745" w:rsidRDefault="00284CCF" w:rsidP="001C21B0">
      <w:pPr>
        <w:pStyle w:val="Klam"/>
        <w:rPr>
          <w:color w:val="000000"/>
          <w:lang w:val="sv-FI"/>
        </w:rPr>
      </w:pPr>
      <w:r>
        <w:rPr>
          <w:bdr w:val="none" w:sz="0" w:space="0" w:color="auto" w:frame="1"/>
        </w:rPr>
        <w:t>V</w:t>
      </w:r>
      <w:r w:rsidRPr="00284CCF">
        <w:rPr>
          <w:bdr w:val="none" w:sz="0" w:space="0" w:color="auto" w:frame="1"/>
        </w:rPr>
        <w:t>ilken är landskapsregeringens plan för att trygga utkomsten för de i Sverige utplacerade klienterna</w:t>
      </w:r>
      <w:r>
        <w:rPr>
          <w:bdr w:val="none" w:sz="0" w:space="0" w:color="auto" w:frame="1"/>
        </w:rPr>
        <w:t>?</w:t>
      </w:r>
    </w:p>
    <w:p w14:paraId="32B4CDF1" w14:textId="77777777" w:rsidR="000B3F00" w:rsidRPr="00755745" w:rsidRDefault="000B3F00">
      <w:pPr>
        <w:pStyle w:val="ANormal"/>
        <w:rPr>
          <w:lang w:val="sv-FI"/>
        </w:rPr>
      </w:pPr>
    </w:p>
    <w:p w14:paraId="5D4D6C91" w14:textId="2B0372D8" w:rsidR="000B3F00" w:rsidRPr="00755745" w:rsidRDefault="00AB3744" w:rsidP="00413368">
      <w:pPr>
        <w:pStyle w:val="ANormal"/>
        <w:rPr>
          <w:lang w:val="sv-FI"/>
        </w:rPr>
      </w:pPr>
      <w:r w:rsidRPr="00755745">
        <w:rPr>
          <w:lang w:val="sv-FI"/>
        </w:rPr>
        <w:t xml:space="preserve">Mariehamn den </w:t>
      </w:r>
      <w:r w:rsidR="00B50B14">
        <w:rPr>
          <w:lang w:val="sv-FI"/>
        </w:rPr>
        <w:t>2</w:t>
      </w:r>
      <w:r w:rsidR="00DC36BB">
        <w:rPr>
          <w:lang w:val="sv-FI"/>
        </w:rPr>
        <w:t xml:space="preserve">3 </w:t>
      </w:r>
      <w:r w:rsidRPr="00755745">
        <w:rPr>
          <w:lang w:val="sv-FI"/>
        </w:rPr>
        <w:t>maj 2025</w:t>
      </w:r>
    </w:p>
    <w:p w14:paraId="7E4AE498" w14:textId="77777777" w:rsidR="00AB3744" w:rsidRPr="00755745" w:rsidRDefault="00AB3744" w:rsidP="00413368">
      <w:pPr>
        <w:pStyle w:val="ANormal"/>
        <w:rPr>
          <w:lang w:val="sv-FI"/>
        </w:rPr>
      </w:pPr>
    </w:p>
    <w:p w14:paraId="1A3086F8" w14:textId="77777777" w:rsidR="00AB3744" w:rsidRPr="00755745" w:rsidRDefault="00AB3744" w:rsidP="00413368">
      <w:pPr>
        <w:pStyle w:val="ANormal"/>
        <w:rPr>
          <w:lang w:val="sv-FI"/>
        </w:rPr>
      </w:pPr>
    </w:p>
    <w:p w14:paraId="52B6935C" w14:textId="77777777" w:rsidR="00AB3744" w:rsidRPr="00755745" w:rsidRDefault="00AB3744" w:rsidP="00413368">
      <w:pPr>
        <w:pStyle w:val="ANormal"/>
        <w:rPr>
          <w:lang w:val="sv-FI"/>
        </w:rPr>
      </w:pPr>
    </w:p>
    <w:p w14:paraId="491E9A8A" w14:textId="1AD9021F" w:rsidR="00D82BBE" w:rsidRDefault="00AB3744">
      <w:pPr>
        <w:pStyle w:val="ANormal"/>
      </w:pPr>
      <w:r w:rsidRPr="001F13E2">
        <w:t xml:space="preserve">Wille </w:t>
      </w:r>
      <w:proofErr w:type="spellStart"/>
      <w:r w:rsidRPr="001F13E2">
        <w:t>Valve</w:t>
      </w:r>
      <w:proofErr w:type="spellEnd"/>
      <w:r w:rsidR="00755745">
        <w:tab/>
      </w:r>
      <w:r w:rsidR="00755745">
        <w:tab/>
      </w:r>
      <w:r w:rsidR="00755745">
        <w:tab/>
      </w:r>
      <w:r>
        <w:t>Anders Holmberg</w:t>
      </w:r>
    </w:p>
    <w:p w14:paraId="50BDFC27" w14:textId="77777777" w:rsidR="00755745" w:rsidRDefault="00755745">
      <w:pPr>
        <w:pStyle w:val="ANormal"/>
      </w:pPr>
    </w:p>
    <w:p w14:paraId="6540CFF7" w14:textId="77777777" w:rsidR="00755745" w:rsidRDefault="00755745">
      <w:pPr>
        <w:pStyle w:val="ANormal"/>
      </w:pPr>
    </w:p>
    <w:p w14:paraId="57A19170" w14:textId="55ADA8A2" w:rsidR="00D82BBE" w:rsidRDefault="00DB6BD5">
      <w:pPr>
        <w:pStyle w:val="ANormal"/>
      </w:pPr>
      <w:r>
        <w:t>Annette Holmberg-Jansson</w:t>
      </w:r>
      <w:r w:rsidR="00755745">
        <w:tab/>
      </w:r>
      <w:r w:rsidR="00755745">
        <w:tab/>
      </w:r>
      <w:r>
        <w:t>Mika Nordberg</w:t>
      </w:r>
    </w:p>
    <w:p w14:paraId="2159EE63" w14:textId="77777777" w:rsidR="00AB3744" w:rsidRDefault="00AB3744" w:rsidP="00413368">
      <w:pPr>
        <w:pStyle w:val="ANormal"/>
        <w:rPr>
          <w:lang w:val="sv-FI"/>
        </w:rPr>
      </w:pPr>
    </w:p>
    <w:p w14:paraId="32939FD0" w14:textId="77777777" w:rsidR="00141AFA" w:rsidRDefault="00141AFA" w:rsidP="00413368">
      <w:pPr>
        <w:pStyle w:val="ANormal"/>
        <w:rPr>
          <w:lang w:val="sv-FI"/>
        </w:rPr>
      </w:pPr>
    </w:p>
    <w:p w14:paraId="51EFD975" w14:textId="0309863D" w:rsidR="00141AFA" w:rsidRDefault="00141AFA" w:rsidP="00413368">
      <w:pPr>
        <w:pStyle w:val="ANormal"/>
        <w:rPr>
          <w:lang w:val="sv-FI"/>
        </w:rPr>
      </w:pPr>
      <w:r>
        <w:rPr>
          <w:lang w:val="sv-FI"/>
        </w:rPr>
        <w:t xml:space="preserve">Alfons </w:t>
      </w:r>
      <w:proofErr w:type="spellStart"/>
      <w:r>
        <w:rPr>
          <w:lang w:val="sv-FI"/>
        </w:rPr>
        <w:t>Röblom</w:t>
      </w:r>
      <w:proofErr w:type="spellEnd"/>
      <w:r>
        <w:rPr>
          <w:lang w:val="sv-FI"/>
        </w:rPr>
        <w:t xml:space="preserve"> </w:t>
      </w:r>
      <w:r w:rsidR="00EA60EE">
        <w:rPr>
          <w:lang w:val="sv-FI"/>
        </w:rPr>
        <w:tab/>
      </w:r>
      <w:r w:rsidR="00EA60EE">
        <w:rPr>
          <w:lang w:val="sv-FI"/>
        </w:rPr>
        <w:tab/>
        <w:t xml:space="preserve">Marcus </w:t>
      </w:r>
      <w:proofErr w:type="spellStart"/>
      <w:r w:rsidR="00EA60EE">
        <w:rPr>
          <w:lang w:val="sv-FI"/>
        </w:rPr>
        <w:t>Måtar</w:t>
      </w:r>
      <w:proofErr w:type="spellEnd"/>
    </w:p>
    <w:p w14:paraId="159F2C67" w14:textId="77777777" w:rsidR="00EA60EE" w:rsidRDefault="00EA60EE" w:rsidP="00413368">
      <w:pPr>
        <w:pStyle w:val="ANormal"/>
        <w:rPr>
          <w:lang w:val="sv-FI"/>
        </w:rPr>
      </w:pPr>
    </w:p>
    <w:p w14:paraId="1360FBA9" w14:textId="77777777" w:rsidR="00EA60EE" w:rsidRDefault="00EA60EE" w:rsidP="00413368">
      <w:pPr>
        <w:pStyle w:val="ANormal"/>
        <w:rPr>
          <w:lang w:val="sv-FI"/>
        </w:rPr>
      </w:pPr>
    </w:p>
    <w:p w14:paraId="346D25A1" w14:textId="64210247" w:rsidR="00EA60EE" w:rsidRDefault="00EA60EE" w:rsidP="00413368">
      <w:pPr>
        <w:pStyle w:val="ANormal"/>
        <w:rPr>
          <w:lang w:val="sv-FI"/>
        </w:rPr>
      </w:pPr>
      <w:r>
        <w:rPr>
          <w:lang w:val="sv-FI"/>
        </w:rPr>
        <w:t xml:space="preserve">Stellan </w:t>
      </w:r>
      <w:proofErr w:type="spellStart"/>
      <w:r>
        <w:rPr>
          <w:lang w:val="sv-FI"/>
        </w:rPr>
        <w:t>Egeland</w:t>
      </w:r>
      <w:proofErr w:type="spellEnd"/>
      <w:r>
        <w:rPr>
          <w:lang w:val="sv-FI"/>
        </w:rPr>
        <w:tab/>
      </w:r>
      <w:r>
        <w:rPr>
          <w:lang w:val="sv-FI"/>
        </w:rPr>
        <w:tab/>
        <w:t>Christian Wikström</w:t>
      </w:r>
    </w:p>
    <w:p w14:paraId="6AD3A5AF" w14:textId="77777777" w:rsidR="00EA60EE" w:rsidRDefault="00EA60EE" w:rsidP="00413368">
      <w:pPr>
        <w:pStyle w:val="ANormal"/>
        <w:rPr>
          <w:lang w:val="sv-FI"/>
        </w:rPr>
      </w:pPr>
    </w:p>
    <w:p w14:paraId="292624D2" w14:textId="77777777" w:rsidR="00EA60EE" w:rsidRDefault="00EA60EE" w:rsidP="00413368">
      <w:pPr>
        <w:pStyle w:val="ANormal"/>
        <w:rPr>
          <w:lang w:val="sv-FI"/>
        </w:rPr>
      </w:pPr>
    </w:p>
    <w:p w14:paraId="5DF708C9" w14:textId="49450331" w:rsidR="009F5A48" w:rsidRDefault="00EA60EE" w:rsidP="00413368">
      <w:pPr>
        <w:pStyle w:val="ANormal"/>
        <w:rPr>
          <w:lang w:val="sv-FI"/>
        </w:rPr>
      </w:pPr>
      <w:r>
        <w:rPr>
          <w:lang w:val="sv-FI"/>
        </w:rPr>
        <w:t xml:space="preserve">Andreas </w:t>
      </w:r>
      <w:proofErr w:type="spellStart"/>
      <w:r>
        <w:rPr>
          <w:lang w:val="sv-FI"/>
        </w:rPr>
        <w:t>Kanborg</w:t>
      </w:r>
      <w:proofErr w:type="spellEnd"/>
      <w:r>
        <w:rPr>
          <w:lang w:val="sv-FI"/>
        </w:rPr>
        <w:tab/>
      </w:r>
      <w:r>
        <w:rPr>
          <w:lang w:val="sv-FI"/>
        </w:rPr>
        <w:tab/>
        <w:t>Johan Lindström</w:t>
      </w:r>
    </w:p>
    <w:p w14:paraId="7EE69682" w14:textId="77777777" w:rsidR="009F5A48" w:rsidRDefault="009F5A48" w:rsidP="00413368">
      <w:pPr>
        <w:pStyle w:val="ANormal"/>
        <w:rPr>
          <w:lang w:val="sv-FI"/>
        </w:rPr>
      </w:pPr>
    </w:p>
    <w:p w14:paraId="5ABBE48C" w14:textId="77777777" w:rsidR="00A54B44" w:rsidRDefault="00A54B44" w:rsidP="00413368">
      <w:pPr>
        <w:pStyle w:val="ANormal"/>
        <w:rPr>
          <w:lang w:val="sv-FI"/>
        </w:rPr>
      </w:pPr>
    </w:p>
    <w:p w14:paraId="751DE6C6" w14:textId="0E224B7D" w:rsidR="00D674A0" w:rsidRPr="00755745" w:rsidRDefault="00A54B44">
      <w:pPr>
        <w:pStyle w:val="ANormal"/>
        <w:rPr>
          <w:lang w:val="sv-FI"/>
        </w:rPr>
      </w:pPr>
      <w:r>
        <w:rPr>
          <w:lang w:val="sv-FI"/>
        </w:rPr>
        <w:t>Rainer Juslin</w:t>
      </w:r>
      <w:r>
        <w:rPr>
          <w:lang w:val="sv-FI"/>
        </w:rPr>
        <w:tab/>
      </w:r>
      <w:r w:rsidR="009F5A48">
        <w:rPr>
          <w:lang w:val="sv-FI"/>
        </w:rPr>
        <w:tab/>
      </w:r>
      <w:r w:rsidR="009F5A48">
        <w:rPr>
          <w:lang w:val="sv-FI"/>
        </w:rPr>
        <w:tab/>
        <w:t>Mogens Lin</w:t>
      </w:r>
      <w:r w:rsidR="00D674A0">
        <w:rPr>
          <w:lang w:val="sv-FI"/>
        </w:rPr>
        <w:t>dén</w:t>
      </w:r>
    </w:p>
    <w:sectPr w:rsidR="00D674A0" w:rsidRPr="00755745">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DB5C6" w14:textId="77777777" w:rsidR="00D43516" w:rsidRDefault="00D43516">
      <w:r>
        <w:separator/>
      </w:r>
    </w:p>
  </w:endnote>
  <w:endnote w:type="continuationSeparator" w:id="0">
    <w:p w14:paraId="0EB4FD1C" w14:textId="77777777" w:rsidR="00D43516" w:rsidRDefault="00D4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34CF"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878C" w14:textId="77777777" w:rsidR="003011C1" w:rsidRDefault="003011C1">
    <w:pPr>
      <w:pStyle w:val="Sidfot"/>
      <w:rPr>
        <w:lang w:val="fi-FI"/>
      </w:rPr>
    </w:pPr>
    <w:r>
      <w:fldChar w:fldCharType="begin"/>
    </w:r>
    <w:r>
      <w:rPr>
        <w:lang w:val="fi-FI"/>
      </w:rPr>
      <w:instrText xml:space="preserve"> FILENAME  \* MERGEFORMAT </w:instrText>
    </w:r>
    <w:r>
      <w:fldChar w:fldCharType="separate"/>
    </w:r>
    <w:r w:rsidR="00413368">
      <w:rPr>
        <w:noProof/>
        <w:lang w:val="fi-FI"/>
      </w:rPr>
      <w:t>S</w:t>
    </w:r>
    <w:r w:rsidR="00B26EFC">
      <w:rPr>
        <w:noProof/>
        <w:lang w:val="fi-FI"/>
      </w:rPr>
      <w:t>XX2</w:t>
    </w:r>
    <w:r w:rsidR="00413368">
      <w:rPr>
        <w:noProof/>
        <w:lang w:val="fi-FI"/>
      </w:rPr>
      <w:t>01</w:t>
    </w:r>
    <w:r w:rsidR="00B26EFC">
      <w:rPr>
        <w:noProof/>
        <w:lang w:val="fi-FI"/>
      </w:rPr>
      <w:t>9</w:t>
    </w:r>
    <w:r w:rsidR="00413368">
      <w:rPr>
        <w:noProof/>
        <w:lang w:val="fi-FI"/>
      </w:rPr>
      <w:t>20</w:t>
    </w:r>
    <w:r w:rsidR="00B26EFC">
      <w:rPr>
        <w:noProof/>
        <w:lang w:val="fi-FI"/>
      </w:rPr>
      <w:t>20</w:t>
    </w:r>
    <w:r w:rsidR="00413368">
      <w:rPr>
        <w:noProof/>
        <w:lang w:val="fi-FI"/>
      </w:rPr>
      <w:t>.docx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F1004"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9A96"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5A3F7" w14:textId="77777777" w:rsidR="00D43516" w:rsidRDefault="00D43516">
      <w:r>
        <w:separator/>
      </w:r>
    </w:p>
  </w:footnote>
  <w:footnote w:type="continuationSeparator" w:id="0">
    <w:p w14:paraId="312C4BC7" w14:textId="77777777" w:rsidR="00D43516" w:rsidRDefault="00D4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CE44"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32C4"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A7A5"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F3D5"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947C72">
      <w:rPr>
        <w:rStyle w:val="Sidnummer"/>
        <w:noProof/>
      </w:rPr>
      <w:t>2</w:t>
    </w:r>
    <w:r>
      <w:rPr>
        <w:rStyle w:val="Sidnummer"/>
      </w:rPr>
      <w:fldChar w:fldCharType="end"/>
    </w:r>
  </w:p>
  <w:p w14:paraId="073DF8F7"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2EF1"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27101320">
    <w:abstractNumId w:val="6"/>
  </w:num>
  <w:num w:numId="2" w16cid:durableId="94907887">
    <w:abstractNumId w:val="3"/>
  </w:num>
  <w:num w:numId="3" w16cid:durableId="1288077303">
    <w:abstractNumId w:val="2"/>
  </w:num>
  <w:num w:numId="4" w16cid:durableId="1372609511">
    <w:abstractNumId w:val="1"/>
  </w:num>
  <w:num w:numId="5" w16cid:durableId="107048154">
    <w:abstractNumId w:val="0"/>
  </w:num>
  <w:num w:numId="6" w16cid:durableId="1237670625">
    <w:abstractNumId w:val="7"/>
  </w:num>
  <w:num w:numId="7" w16cid:durableId="907572781">
    <w:abstractNumId w:val="5"/>
  </w:num>
  <w:num w:numId="8" w16cid:durableId="171070203">
    <w:abstractNumId w:val="4"/>
  </w:num>
  <w:num w:numId="9" w16cid:durableId="522592913">
    <w:abstractNumId w:val="11"/>
  </w:num>
  <w:num w:numId="10" w16cid:durableId="225730702">
    <w:abstractNumId w:val="14"/>
  </w:num>
  <w:num w:numId="11" w16cid:durableId="1717511843">
    <w:abstractNumId w:val="13"/>
  </w:num>
  <w:num w:numId="12" w16cid:durableId="815875171">
    <w:abstractNumId w:val="17"/>
  </w:num>
  <w:num w:numId="13" w16cid:durableId="1988850427">
    <w:abstractNumId w:val="12"/>
  </w:num>
  <w:num w:numId="14" w16cid:durableId="55399516">
    <w:abstractNumId w:val="16"/>
  </w:num>
  <w:num w:numId="15" w16cid:durableId="1151557954">
    <w:abstractNumId w:val="10"/>
  </w:num>
  <w:num w:numId="16" w16cid:durableId="219243824">
    <w:abstractNumId w:val="22"/>
  </w:num>
  <w:num w:numId="17" w16cid:durableId="631208736">
    <w:abstractNumId w:val="9"/>
  </w:num>
  <w:num w:numId="18" w16cid:durableId="1576091552">
    <w:abstractNumId w:val="18"/>
  </w:num>
  <w:num w:numId="19" w16cid:durableId="1499225588">
    <w:abstractNumId w:val="21"/>
  </w:num>
  <w:num w:numId="20" w16cid:durableId="1074284190">
    <w:abstractNumId w:val="24"/>
  </w:num>
  <w:num w:numId="21" w16cid:durableId="515460153">
    <w:abstractNumId w:val="23"/>
  </w:num>
  <w:num w:numId="22" w16cid:durableId="418328579">
    <w:abstractNumId w:val="15"/>
  </w:num>
  <w:num w:numId="23" w16cid:durableId="882013091">
    <w:abstractNumId w:val="19"/>
  </w:num>
  <w:num w:numId="24" w16cid:durableId="1349020843">
    <w:abstractNumId w:val="19"/>
  </w:num>
  <w:num w:numId="25" w16cid:durableId="1710913333">
    <w:abstractNumId w:val="20"/>
  </w:num>
  <w:num w:numId="26" w16cid:durableId="1595170833">
    <w:abstractNumId w:val="15"/>
  </w:num>
  <w:num w:numId="27" w16cid:durableId="1490711930">
    <w:abstractNumId w:val="15"/>
  </w:num>
  <w:num w:numId="28" w16cid:durableId="616831312">
    <w:abstractNumId w:val="15"/>
  </w:num>
  <w:num w:numId="29" w16cid:durableId="550918568">
    <w:abstractNumId w:val="15"/>
  </w:num>
  <w:num w:numId="30" w16cid:durableId="677585241">
    <w:abstractNumId w:val="15"/>
  </w:num>
  <w:num w:numId="31" w16cid:durableId="1701855423">
    <w:abstractNumId w:val="15"/>
  </w:num>
  <w:num w:numId="32" w16cid:durableId="343871056">
    <w:abstractNumId w:val="15"/>
  </w:num>
  <w:num w:numId="33" w16cid:durableId="1321276611">
    <w:abstractNumId w:val="15"/>
  </w:num>
  <w:num w:numId="34" w16cid:durableId="497188487">
    <w:abstractNumId w:val="15"/>
  </w:num>
  <w:num w:numId="35" w16cid:durableId="464541008">
    <w:abstractNumId w:val="19"/>
  </w:num>
  <w:num w:numId="36" w16cid:durableId="549877806">
    <w:abstractNumId w:val="20"/>
  </w:num>
  <w:num w:numId="37" w16cid:durableId="1233853525">
    <w:abstractNumId w:val="15"/>
  </w:num>
  <w:num w:numId="38" w16cid:durableId="554048069">
    <w:abstractNumId w:val="15"/>
  </w:num>
  <w:num w:numId="39" w16cid:durableId="1343775890">
    <w:abstractNumId w:val="15"/>
  </w:num>
  <w:num w:numId="40" w16cid:durableId="1926919498">
    <w:abstractNumId w:val="15"/>
  </w:num>
  <w:num w:numId="41" w16cid:durableId="463888854">
    <w:abstractNumId w:val="15"/>
  </w:num>
  <w:num w:numId="42" w16cid:durableId="165442048">
    <w:abstractNumId w:val="15"/>
  </w:num>
  <w:num w:numId="43" w16cid:durableId="242496436">
    <w:abstractNumId w:val="15"/>
  </w:num>
  <w:num w:numId="44" w16cid:durableId="476069265">
    <w:abstractNumId w:val="15"/>
  </w:num>
  <w:num w:numId="45" w16cid:durableId="1911891818">
    <w:abstractNumId w:val="15"/>
  </w:num>
  <w:num w:numId="46" w16cid:durableId="97218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B0"/>
    <w:rsid w:val="00030472"/>
    <w:rsid w:val="000B3F00"/>
    <w:rsid w:val="001120C3"/>
    <w:rsid w:val="0012085E"/>
    <w:rsid w:val="00126961"/>
    <w:rsid w:val="00141AFA"/>
    <w:rsid w:val="001C21B0"/>
    <w:rsid w:val="001C4157"/>
    <w:rsid w:val="002776AA"/>
    <w:rsid w:val="002777FA"/>
    <w:rsid w:val="00284CCF"/>
    <w:rsid w:val="002F50E4"/>
    <w:rsid w:val="003011C1"/>
    <w:rsid w:val="003020B8"/>
    <w:rsid w:val="003153B8"/>
    <w:rsid w:val="00325B5D"/>
    <w:rsid w:val="00343AAC"/>
    <w:rsid w:val="0038300C"/>
    <w:rsid w:val="00384E9F"/>
    <w:rsid w:val="003B4FEE"/>
    <w:rsid w:val="003B52EC"/>
    <w:rsid w:val="00413368"/>
    <w:rsid w:val="00426B8A"/>
    <w:rsid w:val="0043231D"/>
    <w:rsid w:val="00445F3F"/>
    <w:rsid w:val="004816CD"/>
    <w:rsid w:val="004E0589"/>
    <w:rsid w:val="004E5F9B"/>
    <w:rsid w:val="005246F2"/>
    <w:rsid w:val="005530F2"/>
    <w:rsid w:val="005C4F66"/>
    <w:rsid w:val="005E6B24"/>
    <w:rsid w:val="00615E9B"/>
    <w:rsid w:val="00663FC5"/>
    <w:rsid w:val="00674CD4"/>
    <w:rsid w:val="006E039F"/>
    <w:rsid w:val="006E3DE2"/>
    <w:rsid w:val="00710E4F"/>
    <w:rsid w:val="00711E0A"/>
    <w:rsid w:val="0074540F"/>
    <w:rsid w:val="00751C90"/>
    <w:rsid w:val="00755745"/>
    <w:rsid w:val="0077241B"/>
    <w:rsid w:val="0078402A"/>
    <w:rsid w:val="007A0B68"/>
    <w:rsid w:val="00836138"/>
    <w:rsid w:val="0084359B"/>
    <w:rsid w:val="00853082"/>
    <w:rsid w:val="00935A18"/>
    <w:rsid w:val="009363E9"/>
    <w:rsid w:val="00942ED4"/>
    <w:rsid w:val="00947C72"/>
    <w:rsid w:val="009A7B1A"/>
    <w:rsid w:val="009D01AC"/>
    <w:rsid w:val="009F5A48"/>
    <w:rsid w:val="00A12177"/>
    <w:rsid w:val="00A16986"/>
    <w:rsid w:val="00A42055"/>
    <w:rsid w:val="00A54B44"/>
    <w:rsid w:val="00A716AD"/>
    <w:rsid w:val="00A71EB9"/>
    <w:rsid w:val="00A90F52"/>
    <w:rsid w:val="00AB3122"/>
    <w:rsid w:val="00AB3744"/>
    <w:rsid w:val="00AB47CC"/>
    <w:rsid w:val="00AD24EC"/>
    <w:rsid w:val="00AF314A"/>
    <w:rsid w:val="00B22A9B"/>
    <w:rsid w:val="00B26EFC"/>
    <w:rsid w:val="00B50B14"/>
    <w:rsid w:val="00B55CC6"/>
    <w:rsid w:val="00BA078E"/>
    <w:rsid w:val="00BB0CAC"/>
    <w:rsid w:val="00BB5D74"/>
    <w:rsid w:val="00BF3FDF"/>
    <w:rsid w:val="00C202E9"/>
    <w:rsid w:val="00C347D7"/>
    <w:rsid w:val="00CA069A"/>
    <w:rsid w:val="00D10E5F"/>
    <w:rsid w:val="00D2205E"/>
    <w:rsid w:val="00D3286C"/>
    <w:rsid w:val="00D43516"/>
    <w:rsid w:val="00D674A0"/>
    <w:rsid w:val="00D82BBE"/>
    <w:rsid w:val="00DB669F"/>
    <w:rsid w:val="00DB6BD5"/>
    <w:rsid w:val="00DC36BB"/>
    <w:rsid w:val="00E100E9"/>
    <w:rsid w:val="00E131E0"/>
    <w:rsid w:val="00E56F9E"/>
    <w:rsid w:val="00EA60EE"/>
    <w:rsid w:val="00EB5F02"/>
    <w:rsid w:val="00EC5E7D"/>
    <w:rsid w:val="00ED45A3"/>
    <w:rsid w:val="00F47B10"/>
    <w:rsid w:val="00F846CC"/>
    <w:rsid w:val="00FA7778"/>
    <w:rsid w:val="00FE664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0199"/>
  <w15:docId w15:val="{2F1FBBFC-C658-40F8-AD06-863AC32A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paragraph" w:styleId="Normalwebb">
    <w:name w:val="Normal (Web)"/>
    <w:basedOn w:val="Normal"/>
    <w:uiPriority w:val="99"/>
    <w:semiHidden/>
    <w:unhideWhenUsed/>
    <w:rsid w:val="001C21B0"/>
    <w:pPr>
      <w:spacing w:before="100" w:beforeAutospacing="1" w:after="100" w:afterAutospacing="1"/>
    </w:pPr>
    <w:rPr>
      <w:lang w:val="sv-FI" w:eastAsia="sv-FI"/>
    </w:rPr>
  </w:style>
  <w:style w:type="character" w:styleId="Olstomnmnande">
    <w:name w:val="Unresolved Mention"/>
    <w:basedOn w:val="Standardstycketeckensnitt"/>
    <w:uiPriority w:val="99"/>
    <w:semiHidden/>
    <w:unhideWhenUsed/>
    <w:rsid w:val="00CA0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3701">
      <w:bodyDiv w:val="1"/>
      <w:marLeft w:val="0"/>
      <w:marRight w:val="0"/>
      <w:marTop w:val="0"/>
      <w:marBottom w:val="0"/>
      <w:divBdr>
        <w:top w:val="none" w:sz="0" w:space="0" w:color="auto"/>
        <w:left w:val="none" w:sz="0" w:space="0" w:color="auto"/>
        <w:bottom w:val="none" w:sz="0" w:space="0" w:color="auto"/>
        <w:right w:val="none" w:sz="0" w:space="0" w:color="auto"/>
      </w:divBdr>
    </w:div>
    <w:div w:id="871456966">
      <w:bodyDiv w:val="1"/>
      <w:marLeft w:val="0"/>
      <w:marRight w:val="0"/>
      <w:marTop w:val="0"/>
      <w:marBottom w:val="0"/>
      <w:divBdr>
        <w:top w:val="none" w:sz="0" w:space="0" w:color="auto"/>
        <w:left w:val="none" w:sz="0" w:space="0" w:color="auto"/>
        <w:bottom w:val="none" w:sz="0" w:space="0" w:color="auto"/>
        <w:right w:val="none" w:sz="0" w:space="0" w:color="auto"/>
      </w:divBdr>
    </w:div>
    <w:div w:id="889653137">
      <w:bodyDiv w:val="1"/>
      <w:marLeft w:val="0"/>
      <w:marRight w:val="0"/>
      <w:marTop w:val="0"/>
      <w:marBottom w:val="0"/>
      <w:divBdr>
        <w:top w:val="none" w:sz="0" w:space="0" w:color="auto"/>
        <w:left w:val="none" w:sz="0" w:space="0" w:color="auto"/>
        <w:bottom w:val="none" w:sz="0" w:space="0" w:color="auto"/>
        <w:right w:val="none" w:sz="0" w:space="0" w:color="auto"/>
      </w:divBdr>
    </w:div>
    <w:div w:id="1013457067">
      <w:bodyDiv w:val="1"/>
      <w:marLeft w:val="0"/>
      <w:marRight w:val="0"/>
      <w:marTop w:val="0"/>
      <w:marBottom w:val="0"/>
      <w:divBdr>
        <w:top w:val="none" w:sz="0" w:space="0" w:color="auto"/>
        <w:left w:val="none" w:sz="0" w:space="0" w:color="auto"/>
        <w:bottom w:val="none" w:sz="0" w:space="0" w:color="auto"/>
        <w:right w:val="none" w:sz="0" w:space="0" w:color="auto"/>
      </w:divBdr>
    </w:div>
    <w:div w:id="1162550541">
      <w:bodyDiv w:val="1"/>
      <w:marLeft w:val="0"/>
      <w:marRight w:val="0"/>
      <w:marTop w:val="0"/>
      <w:marBottom w:val="0"/>
      <w:divBdr>
        <w:top w:val="none" w:sz="0" w:space="0" w:color="auto"/>
        <w:left w:val="none" w:sz="0" w:space="0" w:color="auto"/>
        <w:bottom w:val="none" w:sz="0" w:space="0" w:color="auto"/>
        <w:right w:val="none" w:sz="0" w:space="0" w:color="auto"/>
      </w:divBdr>
    </w:div>
    <w:div w:id="19839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1399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Spörsmål nr 3/2018-2019</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Spörsmålsmall</dc:title>
  <dc:creator>Malin Nordlund</dc:creator>
  <cp:lastModifiedBy>Jessica Laaksonen</cp:lastModifiedBy>
  <cp:revision>3</cp:revision>
  <cp:lastPrinted>2019-08-30T07:03:00Z</cp:lastPrinted>
  <dcterms:created xsi:type="dcterms:W3CDTF">2025-05-23T11:48:00Z</dcterms:created>
  <dcterms:modified xsi:type="dcterms:W3CDTF">2025-05-23T11:54:00Z</dcterms:modified>
</cp:coreProperties>
</file>