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14:paraId="7EF77E64" w14:textId="77777777">
        <w:trPr>
          <w:cantSplit/>
          <w:trHeight w:val="20"/>
        </w:trPr>
        <w:tc>
          <w:tcPr>
            <w:tcW w:w="861" w:type="dxa"/>
            <w:vMerge w:val="restart"/>
          </w:tcPr>
          <w:p w14:paraId="7CC846E2" w14:textId="143A4E3F" w:rsidR="00AF3004" w:rsidRDefault="009A41DE">
            <w:pPr>
              <w:pStyle w:val="xLedtext"/>
              <w:keepNext/>
              <w:rPr>
                <w:noProof/>
              </w:rPr>
            </w:pPr>
            <w:r>
              <w:rPr>
                <w:noProof/>
                <w:sz w:val="20"/>
              </w:rPr>
              <w:drawing>
                <wp:anchor distT="0" distB="0" distL="114300" distR="114300" simplePos="0" relativeHeight="251657728" behindDoc="0" locked="0" layoutInCell="1" allowOverlap="1" wp14:anchorId="35974C73" wp14:editId="1BD88EAC">
                  <wp:simplePos x="0" y="0"/>
                  <wp:positionH relativeFrom="column">
                    <wp:posOffset>-31115</wp:posOffset>
                  </wp:positionH>
                  <wp:positionV relativeFrom="paragraph">
                    <wp:posOffset>635</wp:posOffset>
                  </wp:positionV>
                  <wp:extent cx="2647950" cy="685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2A544C15" w14:textId="073F93D6" w:rsidR="00AF3004" w:rsidRDefault="009A41DE">
            <w:pPr>
              <w:pStyle w:val="xMellanrum"/>
            </w:pPr>
            <w:r>
              <w:rPr>
                <w:noProof/>
              </w:rPr>
              <w:drawing>
                <wp:inline distT="0" distB="0" distL="0" distR="0" wp14:anchorId="085C95F9" wp14:editId="7971365D">
                  <wp:extent cx="51435" cy="5143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AF3004" w14:paraId="23D0CC26" w14:textId="77777777">
        <w:trPr>
          <w:cantSplit/>
          <w:trHeight w:val="299"/>
        </w:trPr>
        <w:tc>
          <w:tcPr>
            <w:tcW w:w="861" w:type="dxa"/>
            <w:vMerge/>
          </w:tcPr>
          <w:p w14:paraId="77B8CE71" w14:textId="77777777" w:rsidR="00AF3004" w:rsidRDefault="00AF3004">
            <w:pPr>
              <w:pStyle w:val="xLedtext"/>
            </w:pPr>
          </w:p>
        </w:tc>
        <w:tc>
          <w:tcPr>
            <w:tcW w:w="4448" w:type="dxa"/>
            <w:vAlign w:val="bottom"/>
          </w:tcPr>
          <w:p w14:paraId="07D4B8AB" w14:textId="77777777" w:rsidR="00AF3004" w:rsidRDefault="00AF3004">
            <w:pPr>
              <w:pStyle w:val="xAvsandare1"/>
            </w:pPr>
          </w:p>
        </w:tc>
        <w:tc>
          <w:tcPr>
            <w:tcW w:w="4288" w:type="dxa"/>
            <w:gridSpan w:val="2"/>
            <w:vAlign w:val="bottom"/>
          </w:tcPr>
          <w:p w14:paraId="06BD3617" w14:textId="498A2A66" w:rsidR="00AF3004" w:rsidRDefault="00F427CA">
            <w:pPr>
              <w:pStyle w:val="xDokTypNr"/>
            </w:pPr>
            <w:r>
              <w:t>LAGFÖRSLAG</w:t>
            </w:r>
            <w:r w:rsidR="00AF3004">
              <w:t xml:space="preserve"> nr </w:t>
            </w:r>
            <w:r w:rsidR="00F81E62" w:rsidRPr="00F81E62">
              <w:t>26</w:t>
            </w:r>
            <w:r w:rsidR="00AF3004">
              <w:t>/</w:t>
            </w:r>
            <w:proofErr w:type="gramStart"/>
            <w:r w:rsidR="00AF3004">
              <w:t>20</w:t>
            </w:r>
            <w:r w:rsidR="00B11ACA">
              <w:t>24</w:t>
            </w:r>
            <w:r w:rsidR="00AF3004">
              <w:t>-20</w:t>
            </w:r>
            <w:r w:rsidR="00B11ACA">
              <w:t>25</w:t>
            </w:r>
            <w:proofErr w:type="gramEnd"/>
          </w:p>
        </w:tc>
      </w:tr>
      <w:tr w:rsidR="00AF3004" w14:paraId="698EAFF5" w14:textId="77777777">
        <w:trPr>
          <w:cantSplit/>
          <w:trHeight w:val="238"/>
        </w:trPr>
        <w:tc>
          <w:tcPr>
            <w:tcW w:w="861" w:type="dxa"/>
            <w:vMerge/>
          </w:tcPr>
          <w:p w14:paraId="1C34A5B3" w14:textId="77777777" w:rsidR="00AF3004" w:rsidRDefault="00AF3004">
            <w:pPr>
              <w:pStyle w:val="xLedtext"/>
            </w:pPr>
          </w:p>
        </w:tc>
        <w:tc>
          <w:tcPr>
            <w:tcW w:w="4448" w:type="dxa"/>
            <w:vAlign w:val="bottom"/>
          </w:tcPr>
          <w:p w14:paraId="2AC579FA" w14:textId="77777777" w:rsidR="00AF3004" w:rsidRDefault="00AF3004">
            <w:pPr>
              <w:pStyle w:val="xLedtext"/>
            </w:pPr>
          </w:p>
        </w:tc>
        <w:tc>
          <w:tcPr>
            <w:tcW w:w="1725" w:type="dxa"/>
            <w:vAlign w:val="bottom"/>
          </w:tcPr>
          <w:p w14:paraId="74E53D44" w14:textId="77777777" w:rsidR="00AF3004" w:rsidRDefault="00AF3004">
            <w:pPr>
              <w:pStyle w:val="xLedtext"/>
              <w:rPr>
                <w:lang w:val="de-DE"/>
              </w:rPr>
            </w:pPr>
            <w:r>
              <w:rPr>
                <w:lang w:val="de-DE"/>
              </w:rPr>
              <w:t>Datum</w:t>
            </w:r>
          </w:p>
        </w:tc>
        <w:tc>
          <w:tcPr>
            <w:tcW w:w="2563" w:type="dxa"/>
            <w:vAlign w:val="bottom"/>
          </w:tcPr>
          <w:p w14:paraId="196C448E" w14:textId="77777777" w:rsidR="00AF3004" w:rsidRDefault="00AF3004">
            <w:pPr>
              <w:pStyle w:val="xLedtext"/>
              <w:rPr>
                <w:lang w:val="de-DE"/>
              </w:rPr>
            </w:pPr>
          </w:p>
        </w:tc>
      </w:tr>
      <w:tr w:rsidR="00AF3004" w14:paraId="50AEE9B2" w14:textId="77777777">
        <w:trPr>
          <w:cantSplit/>
          <w:trHeight w:val="238"/>
        </w:trPr>
        <w:tc>
          <w:tcPr>
            <w:tcW w:w="861" w:type="dxa"/>
            <w:vMerge/>
          </w:tcPr>
          <w:p w14:paraId="220148EF" w14:textId="77777777" w:rsidR="00AF3004" w:rsidRDefault="00AF3004">
            <w:pPr>
              <w:pStyle w:val="xAvsandare2"/>
              <w:rPr>
                <w:lang w:val="de-DE"/>
              </w:rPr>
            </w:pPr>
          </w:p>
        </w:tc>
        <w:tc>
          <w:tcPr>
            <w:tcW w:w="4448" w:type="dxa"/>
            <w:vAlign w:val="center"/>
          </w:tcPr>
          <w:p w14:paraId="2657C720" w14:textId="77777777" w:rsidR="00AF3004" w:rsidRDefault="00AF3004">
            <w:pPr>
              <w:pStyle w:val="xAvsandare2"/>
              <w:rPr>
                <w:lang w:val="de-DE"/>
              </w:rPr>
            </w:pPr>
          </w:p>
        </w:tc>
        <w:tc>
          <w:tcPr>
            <w:tcW w:w="1725" w:type="dxa"/>
            <w:vAlign w:val="center"/>
          </w:tcPr>
          <w:p w14:paraId="107EE959" w14:textId="40BB12DF" w:rsidR="00AF3004" w:rsidRPr="00710D7D" w:rsidRDefault="00710D7D">
            <w:pPr>
              <w:pStyle w:val="xDatum1"/>
              <w:rPr>
                <w:lang w:val="de-DE"/>
              </w:rPr>
            </w:pPr>
            <w:r w:rsidRPr="00710D7D">
              <w:rPr>
                <w:lang w:val="de-DE"/>
              </w:rPr>
              <w:t>2025-08-28</w:t>
            </w:r>
          </w:p>
        </w:tc>
        <w:tc>
          <w:tcPr>
            <w:tcW w:w="2563" w:type="dxa"/>
            <w:vAlign w:val="center"/>
          </w:tcPr>
          <w:p w14:paraId="6FCAC330" w14:textId="77777777" w:rsidR="00AF3004" w:rsidRDefault="00AF3004">
            <w:pPr>
              <w:pStyle w:val="xBeteckning1"/>
              <w:rPr>
                <w:lang w:val="de-DE"/>
              </w:rPr>
            </w:pPr>
          </w:p>
        </w:tc>
      </w:tr>
      <w:tr w:rsidR="00AF3004" w14:paraId="5D7F2336" w14:textId="77777777">
        <w:trPr>
          <w:cantSplit/>
          <w:trHeight w:val="238"/>
        </w:trPr>
        <w:tc>
          <w:tcPr>
            <w:tcW w:w="861" w:type="dxa"/>
            <w:vMerge/>
          </w:tcPr>
          <w:p w14:paraId="614822CF" w14:textId="77777777" w:rsidR="00AF3004" w:rsidRDefault="00AF3004">
            <w:pPr>
              <w:pStyle w:val="xLedtext"/>
              <w:rPr>
                <w:lang w:val="de-DE"/>
              </w:rPr>
            </w:pPr>
          </w:p>
        </w:tc>
        <w:tc>
          <w:tcPr>
            <w:tcW w:w="4448" w:type="dxa"/>
            <w:vAlign w:val="bottom"/>
          </w:tcPr>
          <w:p w14:paraId="276C548A" w14:textId="77777777" w:rsidR="00AF3004" w:rsidRDefault="00AF3004">
            <w:pPr>
              <w:pStyle w:val="xLedtext"/>
              <w:rPr>
                <w:lang w:val="de-DE"/>
              </w:rPr>
            </w:pPr>
          </w:p>
        </w:tc>
        <w:tc>
          <w:tcPr>
            <w:tcW w:w="1725" w:type="dxa"/>
            <w:vAlign w:val="bottom"/>
          </w:tcPr>
          <w:p w14:paraId="01F3F6D9" w14:textId="77777777" w:rsidR="00AF3004" w:rsidRDefault="00AF3004">
            <w:pPr>
              <w:pStyle w:val="xLedtext"/>
              <w:rPr>
                <w:lang w:val="de-DE"/>
              </w:rPr>
            </w:pPr>
          </w:p>
        </w:tc>
        <w:tc>
          <w:tcPr>
            <w:tcW w:w="2563" w:type="dxa"/>
            <w:vAlign w:val="bottom"/>
          </w:tcPr>
          <w:p w14:paraId="0751859A" w14:textId="77777777" w:rsidR="00AF3004" w:rsidRDefault="00AF3004">
            <w:pPr>
              <w:pStyle w:val="xLedtext"/>
              <w:rPr>
                <w:lang w:val="de-DE"/>
              </w:rPr>
            </w:pPr>
          </w:p>
        </w:tc>
      </w:tr>
      <w:tr w:rsidR="00AF3004" w14:paraId="21B6F0AD" w14:textId="77777777">
        <w:trPr>
          <w:cantSplit/>
          <w:trHeight w:val="238"/>
        </w:trPr>
        <w:tc>
          <w:tcPr>
            <w:tcW w:w="861" w:type="dxa"/>
            <w:vMerge/>
            <w:tcBorders>
              <w:bottom w:val="single" w:sz="4" w:space="0" w:color="auto"/>
            </w:tcBorders>
          </w:tcPr>
          <w:p w14:paraId="7176BD46" w14:textId="77777777" w:rsidR="00AF3004" w:rsidRDefault="00AF3004">
            <w:pPr>
              <w:pStyle w:val="xAvsandare3"/>
              <w:rPr>
                <w:lang w:val="de-DE"/>
              </w:rPr>
            </w:pPr>
          </w:p>
        </w:tc>
        <w:tc>
          <w:tcPr>
            <w:tcW w:w="4448" w:type="dxa"/>
            <w:tcBorders>
              <w:bottom w:val="single" w:sz="4" w:space="0" w:color="auto"/>
            </w:tcBorders>
            <w:vAlign w:val="center"/>
          </w:tcPr>
          <w:p w14:paraId="73482235" w14:textId="77777777" w:rsidR="00AF3004" w:rsidRDefault="00AF3004">
            <w:pPr>
              <w:pStyle w:val="xAvsandare3"/>
              <w:rPr>
                <w:lang w:val="de-DE"/>
              </w:rPr>
            </w:pPr>
          </w:p>
        </w:tc>
        <w:tc>
          <w:tcPr>
            <w:tcW w:w="1725" w:type="dxa"/>
            <w:tcBorders>
              <w:bottom w:val="single" w:sz="4" w:space="0" w:color="auto"/>
            </w:tcBorders>
            <w:vAlign w:val="center"/>
          </w:tcPr>
          <w:p w14:paraId="31554E28" w14:textId="77777777" w:rsidR="00AF3004" w:rsidRDefault="00AF3004">
            <w:pPr>
              <w:pStyle w:val="xDatum2"/>
              <w:rPr>
                <w:lang w:val="de-DE"/>
              </w:rPr>
            </w:pPr>
          </w:p>
        </w:tc>
        <w:tc>
          <w:tcPr>
            <w:tcW w:w="2563" w:type="dxa"/>
            <w:tcBorders>
              <w:bottom w:val="single" w:sz="4" w:space="0" w:color="auto"/>
            </w:tcBorders>
            <w:vAlign w:val="center"/>
          </w:tcPr>
          <w:p w14:paraId="30A41499" w14:textId="77777777" w:rsidR="00AF3004" w:rsidRDefault="00AF3004">
            <w:pPr>
              <w:pStyle w:val="xBeteckning2"/>
              <w:rPr>
                <w:lang w:val="de-DE"/>
              </w:rPr>
            </w:pPr>
          </w:p>
        </w:tc>
      </w:tr>
      <w:tr w:rsidR="00AF3004" w14:paraId="5190D624" w14:textId="77777777">
        <w:trPr>
          <w:cantSplit/>
          <w:trHeight w:val="238"/>
        </w:trPr>
        <w:tc>
          <w:tcPr>
            <w:tcW w:w="861" w:type="dxa"/>
            <w:tcBorders>
              <w:top w:val="single" w:sz="4" w:space="0" w:color="auto"/>
            </w:tcBorders>
            <w:vAlign w:val="bottom"/>
          </w:tcPr>
          <w:p w14:paraId="023BCE14" w14:textId="77777777" w:rsidR="00AF3004" w:rsidRDefault="00AF3004">
            <w:pPr>
              <w:pStyle w:val="xLedtext"/>
              <w:rPr>
                <w:lang w:val="de-DE"/>
              </w:rPr>
            </w:pPr>
          </w:p>
        </w:tc>
        <w:tc>
          <w:tcPr>
            <w:tcW w:w="4448" w:type="dxa"/>
            <w:tcBorders>
              <w:top w:val="single" w:sz="4" w:space="0" w:color="auto"/>
            </w:tcBorders>
            <w:vAlign w:val="bottom"/>
          </w:tcPr>
          <w:p w14:paraId="4B5D95B4" w14:textId="77777777" w:rsidR="00AF3004" w:rsidRDefault="00AF3004">
            <w:pPr>
              <w:pStyle w:val="xLedtext"/>
              <w:rPr>
                <w:lang w:val="de-DE"/>
              </w:rPr>
            </w:pPr>
          </w:p>
        </w:tc>
        <w:tc>
          <w:tcPr>
            <w:tcW w:w="4288" w:type="dxa"/>
            <w:gridSpan w:val="2"/>
            <w:tcBorders>
              <w:top w:val="single" w:sz="4" w:space="0" w:color="auto"/>
            </w:tcBorders>
            <w:vAlign w:val="bottom"/>
          </w:tcPr>
          <w:p w14:paraId="6044FC53" w14:textId="77777777" w:rsidR="00AF3004" w:rsidRDefault="00AF3004">
            <w:pPr>
              <w:pStyle w:val="xLedtext"/>
              <w:rPr>
                <w:lang w:val="de-DE"/>
              </w:rPr>
            </w:pPr>
          </w:p>
        </w:tc>
      </w:tr>
      <w:tr w:rsidR="00AF3004" w14:paraId="19ADE3CE" w14:textId="77777777">
        <w:trPr>
          <w:cantSplit/>
          <w:trHeight w:val="238"/>
        </w:trPr>
        <w:tc>
          <w:tcPr>
            <w:tcW w:w="861" w:type="dxa"/>
          </w:tcPr>
          <w:p w14:paraId="3C7402B0" w14:textId="77777777" w:rsidR="00AF3004" w:rsidRDefault="00AF3004">
            <w:pPr>
              <w:pStyle w:val="xCelltext"/>
              <w:rPr>
                <w:lang w:val="de-DE"/>
              </w:rPr>
            </w:pPr>
          </w:p>
        </w:tc>
        <w:tc>
          <w:tcPr>
            <w:tcW w:w="4448" w:type="dxa"/>
            <w:vMerge w:val="restart"/>
          </w:tcPr>
          <w:p w14:paraId="4997EB16" w14:textId="77777777" w:rsidR="00AF3004" w:rsidRDefault="00AF3004">
            <w:pPr>
              <w:pStyle w:val="xMottagare1"/>
            </w:pPr>
            <w:bookmarkStart w:id="0" w:name="_top"/>
            <w:bookmarkEnd w:id="0"/>
            <w:r>
              <w:t>Till Ålands lagting</w:t>
            </w:r>
          </w:p>
        </w:tc>
        <w:tc>
          <w:tcPr>
            <w:tcW w:w="4288" w:type="dxa"/>
            <w:gridSpan w:val="2"/>
            <w:vMerge w:val="restart"/>
          </w:tcPr>
          <w:p w14:paraId="642279F7" w14:textId="77777777" w:rsidR="00AF3004" w:rsidRDefault="00AF3004">
            <w:pPr>
              <w:pStyle w:val="xMottagare1"/>
              <w:tabs>
                <w:tab w:val="left" w:pos="2349"/>
              </w:tabs>
            </w:pPr>
          </w:p>
        </w:tc>
      </w:tr>
      <w:tr w:rsidR="00AF3004" w14:paraId="46B774C3" w14:textId="77777777">
        <w:trPr>
          <w:cantSplit/>
          <w:trHeight w:val="238"/>
        </w:trPr>
        <w:tc>
          <w:tcPr>
            <w:tcW w:w="861" w:type="dxa"/>
          </w:tcPr>
          <w:p w14:paraId="3F091EF7" w14:textId="77777777" w:rsidR="00AF3004" w:rsidRDefault="00AF3004">
            <w:pPr>
              <w:pStyle w:val="xCelltext"/>
            </w:pPr>
          </w:p>
        </w:tc>
        <w:tc>
          <w:tcPr>
            <w:tcW w:w="4448" w:type="dxa"/>
            <w:vMerge/>
            <w:vAlign w:val="center"/>
          </w:tcPr>
          <w:p w14:paraId="5BF5CE5C" w14:textId="77777777" w:rsidR="00AF3004" w:rsidRDefault="00AF3004">
            <w:pPr>
              <w:pStyle w:val="xCelltext"/>
            </w:pPr>
          </w:p>
        </w:tc>
        <w:tc>
          <w:tcPr>
            <w:tcW w:w="4288" w:type="dxa"/>
            <w:gridSpan w:val="2"/>
            <w:vMerge/>
            <w:vAlign w:val="center"/>
          </w:tcPr>
          <w:p w14:paraId="7FFA7716" w14:textId="77777777" w:rsidR="00AF3004" w:rsidRDefault="00AF3004">
            <w:pPr>
              <w:pStyle w:val="xCelltext"/>
            </w:pPr>
          </w:p>
        </w:tc>
      </w:tr>
      <w:tr w:rsidR="00AF3004" w14:paraId="078C27F4" w14:textId="77777777">
        <w:trPr>
          <w:cantSplit/>
          <w:trHeight w:val="238"/>
        </w:trPr>
        <w:tc>
          <w:tcPr>
            <w:tcW w:w="861" w:type="dxa"/>
          </w:tcPr>
          <w:p w14:paraId="07073ABB" w14:textId="77777777" w:rsidR="00AF3004" w:rsidRDefault="00AF3004">
            <w:pPr>
              <w:pStyle w:val="xCelltext"/>
            </w:pPr>
          </w:p>
        </w:tc>
        <w:tc>
          <w:tcPr>
            <w:tcW w:w="4448" w:type="dxa"/>
            <w:vMerge/>
            <w:vAlign w:val="center"/>
          </w:tcPr>
          <w:p w14:paraId="3B64BBE6" w14:textId="77777777" w:rsidR="00AF3004" w:rsidRDefault="00AF3004">
            <w:pPr>
              <w:pStyle w:val="xCelltext"/>
            </w:pPr>
          </w:p>
        </w:tc>
        <w:tc>
          <w:tcPr>
            <w:tcW w:w="4288" w:type="dxa"/>
            <w:gridSpan w:val="2"/>
            <w:vMerge/>
            <w:vAlign w:val="center"/>
          </w:tcPr>
          <w:p w14:paraId="22894797" w14:textId="77777777" w:rsidR="00AF3004" w:rsidRDefault="00AF3004">
            <w:pPr>
              <w:pStyle w:val="xCelltext"/>
            </w:pPr>
          </w:p>
        </w:tc>
      </w:tr>
      <w:tr w:rsidR="00AF3004" w14:paraId="31B5D587" w14:textId="77777777">
        <w:trPr>
          <w:cantSplit/>
          <w:trHeight w:val="238"/>
        </w:trPr>
        <w:tc>
          <w:tcPr>
            <w:tcW w:w="861" w:type="dxa"/>
          </w:tcPr>
          <w:p w14:paraId="26E562AE" w14:textId="77777777" w:rsidR="00AF3004" w:rsidRDefault="00AF3004">
            <w:pPr>
              <w:pStyle w:val="xCelltext"/>
            </w:pPr>
          </w:p>
        </w:tc>
        <w:tc>
          <w:tcPr>
            <w:tcW w:w="4448" w:type="dxa"/>
            <w:vMerge/>
            <w:vAlign w:val="center"/>
          </w:tcPr>
          <w:p w14:paraId="4907790A" w14:textId="77777777" w:rsidR="00AF3004" w:rsidRDefault="00AF3004">
            <w:pPr>
              <w:pStyle w:val="xCelltext"/>
            </w:pPr>
          </w:p>
        </w:tc>
        <w:tc>
          <w:tcPr>
            <w:tcW w:w="4288" w:type="dxa"/>
            <w:gridSpan w:val="2"/>
            <w:vMerge/>
            <w:vAlign w:val="center"/>
          </w:tcPr>
          <w:p w14:paraId="3EBB4794" w14:textId="77777777" w:rsidR="00AF3004" w:rsidRDefault="00AF3004">
            <w:pPr>
              <w:pStyle w:val="xCelltext"/>
            </w:pPr>
          </w:p>
        </w:tc>
      </w:tr>
      <w:tr w:rsidR="00AF3004" w14:paraId="08E26BA3" w14:textId="77777777">
        <w:trPr>
          <w:cantSplit/>
          <w:trHeight w:val="238"/>
        </w:trPr>
        <w:tc>
          <w:tcPr>
            <w:tcW w:w="861" w:type="dxa"/>
          </w:tcPr>
          <w:p w14:paraId="27CD70F0" w14:textId="77777777" w:rsidR="00AF3004" w:rsidRDefault="00AF3004">
            <w:pPr>
              <w:pStyle w:val="xCelltext"/>
            </w:pPr>
          </w:p>
        </w:tc>
        <w:tc>
          <w:tcPr>
            <w:tcW w:w="4448" w:type="dxa"/>
            <w:vMerge/>
            <w:vAlign w:val="center"/>
          </w:tcPr>
          <w:p w14:paraId="0F727950" w14:textId="77777777" w:rsidR="00AF3004" w:rsidRDefault="00AF3004">
            <w:pPr>
              <w:pStyle w:val="xCelltext"/>
            </w:pPr>
          </w:p>
        </w:tc>
        <w:tc>
          <w:tcPr>
            <w:tcW w:w="4288" w:type="dxa"/>
            <w:gridSpan w:val="2"/>
            <w:vMerge/>
            <w:vAlign w:val="center"/>
          </w:tcPr>
          <w:p w14:paraId="35A4A889" w14:textId="77777777" w:rsidR="00AF3004" w:rsidRDefault="00AF3004">
            <w:pPr>
              <w:pStyle w:val="xCelltext"/>
            </w:pPr>
          </w:p>
        </w:tc>
      </w:tr>
    </w:tbl>
    <w:p w14:paraId="7147F3D9" w14:textId="77777777" w:rsidR="00AF3004" w:rsidRDefault="00AF3004">
      <w:pPr>
        <w:rPr>
          <w:b/>
          <w:bCs/>
        </w:rPr>
        <w:sectPr w:rsidR="00AF3004">
          <w:footerReference w:type="even" r:id="rId9"/>
          <w:footerReference w:type="default" r:id="rId10"/>
          <w:pgSz w:w="11906" w:h="16838" w:code="9"/>
          <w:pgMar w:top="567" w:right="1134" w:bottom="1134" w:left="1191" w:header="624" w:footer="851" w:gutter="0"/>
          <w:cols w:space="708"/>
          <w:docGrid w:linePitch="360"/>
        </w:sectPr>
      </w:pPr>
    </w:p>
    <w:p w14:paraId="7062CF67" w14:textId="7E125C63" w:rsidR="00AF3004" w:rsidRPr="0012705A" w:rsidRDefault="006A2C01">
      <w:pPr>
        <w:pStyle w:val="ArendeRubrik"/>
      </w:pPr>
      <w:bookmarkStart w:id="1" w:name="_Hlk198293170"/>
      <w:r>
        <w:t>Tillsyn</w:t>
      </w:r>
      <w:r w:rsidR="00DA75B6">
        <w:t>, efterlevnad</w:t>
      </w:r>
      <w:r w:rsidR="009C746E">
        <w:t>skontroll</w:t>
      </w:r>
      <w:r w:rsidR="00DA75B6">
        <w:t xml:space="preserve"> och </w:t>
      </w:r>
      <w:r>
        <w:t>sanktioner</w:t>
      </w:r>
      <w:r w:rsidR="0012705A" w:rsidRPr="0012705A">
        <w:t xml:space="preserve"> </w:t>
      </w:r>
      <w:r w:rsidR="0012705A">
        <w:t>inom</w:t>
      </w:r>
      <w:r w:rsidR="0012705A" w:rsidRPr="0012705A">
        <w:t xml:space="preserve"> cybersäkerhet och motståndskraft</w:t>
      </w:r>
    </w:p>
    <w:bookmarkEnd w:id="1"/>
    <w:p w14:paraId="19BBA120" w14:textId="77777777" w:rsidR="00AF3004" w:rsidRDefault="00AF3004">
      <w:pPr>
        <w:pStyle w:val="ANormal"/>
      </w:pPr>
    </w:p>
    <w:p w14:paraId="4E210218" w14:textId="77777777" w:rsidR="00AF3004" w:rsidRDefault="00AF3004">
      <w:pPr>
        <w:pStyle w:val="ANormal"/>
      </w:pPr>
    </w:p>
    <w:p w14:paraId="635A38C5" w14:textId="77777777" w:rsidR="00AF3004" w:rsidRDefault="00AF3004">
      <w:pPr>
        <w:pStyle w:val="RubrikA"/>
      </w:pPr>
      <w:bookmarkStart w:id="2" w:name="_Toc207110163"/>
      <w:r>
        <w:t>Huvudsakligt innehåll</w:t>
      </w:r>
      <w:bookmarkEnd w:id="2"/>
    </w:p>
    <w:p w14:paraId="1740C68B" w14:textId="77777777" w:rsidR="00AF3004" w:rsidRDefault="00AF3004">
      <w:pPr>
        <w:pStyle w:val="Rubrikmellanrum"/>
      </w:pPr>
    </w:p>
    <w:p w14:paraId="421367D8" w14:textId="283ECB6E" w:rsidR="006D7CE6" w:rsidRDefault="006D7CE6">
      <w:pPr>
        <w:pStyle w:val="ANormal"/>
      </w:pPr>
      <w:r>
        <w:t xml:space="preserve">Landskapsregeringen </w:t>
      </w:r>
      <w:r w:rsidRPr="000F3822">
        <w:t xml:space="preserve">föreslår att </w:t>
      </w:r>
      <w:r w:rsidR="00AE50C9">
        <w:t xml:space="preserve">den </w:t>
      </w:r>
      <w:r w:rsidR="000F3822" w:rsidRPr="000F3822">
        <w:t xml:space="preserve">nya landskapslagen om ändring av </w:t>
      </w:r>
      <w:r w:rsidR="000F3822" w:rsidRPr="00A320B3">
        <w:t>landskapslagen om cybersäkerhet och motståndskraft</w:t>
      </w:r>
      <w:r w:rsidRPr="00A320B3">
        <w:t xml:space="preserve"> antas av lagtinget. Avsikten med lagförslaget är att beakta det </w:t>
      </w:r>
      <w:r w:rsidR="004956F8" w:rsidRPr="00A320B3">
        <w:t>vilket</w:t>
      </w:r>
      <w:r w:rsidRPr="00A320B3">
        <w:t xml:space="preserve"> har påtalats</w:t>
      </w:r>
      <w:r w:rsidR="00CE6FBF">
        <w:t xml:space="preserve"> och ersätta de bestämmelser vilka förföll</w:t>
      </w:r>
      <w:r w:rsidRPr="00A320B3">
        <w:t xml:space="preserve"> vid lagstiftningskontrollen av de</w:t>
      </w:r>
      <w:r w:rsidR="00A320B3" w:rsidRPr="00A320B3">
        <w:t>n</w:t>
      </w:r>
      <w:r w:rsidRPr="00A320B3">
        <w:t xml:space="preserve"> av lagtinget den 11 december 2024 antagna </w:t>
      </w:r>
      <w:r w:rsidR="00A320B3" w:rsidRPr="00A320B3">
        <w:t>landskapslag</w:t>
      </w:r>
      <w:r w:rsidR="00850F79">
        <w:t>en</w:t>
      </w:r>
      <w:r w:rsidR="00A320B3" w:rsidRPr="00A320B3">
        <w:t xml:space="preserve"> om cybersäkerhet och motståndskraft.</w:t>
      </w:r>
    </w:p>
    <w:p w14:paraId="26D0B8C7" w14:textId="06D26299" w:rsidR="006D7CE6" w:rsidRPr="00F447E3" w:rsidRDefault="006D7CE6">
      <w:pPr>
        <w:pStyle w:val="ANormal"/>
      </w:pPr>
      <w:r w:rsidRPr="00F447E3">
        <w:tab/>
        <w:t xml:space="preserve">Genom </w:t>
      </w:r>
      <w:r w:rsidR="006F610D" w:rsidRPr="00F447E3">
        <w:t>förslaget</w:t>
      </w:r>
      <w:r w:rsidRPr="00F447E3">
        <w:t xml:space="preserve"> införs </w:t>
      </w:r>
      <w:r w:rsidR="004623E9" w:rsidRPr="00F447E3">
        <w:t xml:space="preserve">nya tillsyns- och efterlevnadsåtgärder, administrativa påföljdsavgifter, en påföljdsavgiftsnämnd, </w:t>
      </w:r>
      <w:r w:rsidR="00F447E3">
        <w:t xml:space="preserve">en utvidgad </w:t>
      </w:r>
      <w:r w:rsidR="004623E9" w:rsidRPr="00F447E3">
        <w:t xml:space="preserve">informationsrätt för tillsynsmyndigheten och </w:t>
      </w:r>
      <w:r w:rsidR="001A07C3">
        <w:t xml:space="preserve">andra </w:t>
      </w:r>
      <w:r w:rsidR="004623E9" w:rsidRPr="00F447E3">
        <w:t>därmed sammanhängande lagtekniska ändringar</w:t>
      </w:r>
      <w:r w:rsidRPr="00F447E3">
        <w:t>.</w:t>
      </w:r>
    </w:p>
    <w:p w14:paraId="05DC8301" w14:textId="0D2151E4" w:rsidR="006D7CE6" w:rsidRDefault="006D7CE6">
      <w:pPr>
        <w:pStyle w:val="ANormal"/>
      </w:pPr>
      <w:r>
        <w:tab/>
        <w:t>Avsikten är att de</w:t>
      </w:r>
      <w:r w:rsidR="009E3DEF">
        <w:t>n</w:t>
      </w:r>
      <w:r>
        <w:t xml:space="preserve"> föreslagna lag</w:t>
      </w:r>
      <w:r w:rsidR="009E3DEF">
        <w:t>en</w:t>
      </w:r>
      <w:r>
        <w:t xml:space="preserve"> skulle träda i kraft så snart som möjligt.</w:t>
      </w:r>
    </w:p>
    <w:p w14:paraId="4133E372" w14:textId="77777777" w:rsidR="00AF3004" w:rsidRDefault="00AF3004">
      <w:pPr>
        <w:pStyle w:val="ANormal"/>
      </w:pPr>
    </w:p>
    <w:p w14:paraId="7EA95996" w14:textId="77777777" w:rsidR="00AF3004" w:rsidRDefault="00AF3004">
      <w:pPr>
        <w:pStyle w:val="ANormal"/>
        <w:jc w:val="center"/>
      </w:pPr>
      <w:hyperlink w:anchor="_top" w:tooltip="Klicka för att gå till toppen av dokumentet" w:history="1">
        <w:r>
          <w:rPr>
            <w:rStyle w:val="Hyperlnk"/>
          </w:rPr>
          <w:t>__________________</w:t>
        </w:r>
      </w:hyperlink>
    </w:p>
    <w:p w14:paraId="41DED324" w14:textId="77777777" w:rsidR="00AF3004" w:rsidRDefault="00AF3004">
      <w:pPr>
        <w:pStyle w:val="ANormal"/>
      </w:pPr>
    </w:p>
    <w:p w14:paraId="1C56EB77" w14:textId="77777777" w:rsidR="00AF3004" w:rsidRDefault="00AF3004">
      <w:pPr>
        <w:pStyle w:val="ANormal"/>
      </w:pPr>
      <w:r>
        <w:br w:type="page"/>
      </w:r>
    </w:p>
    <w:p w14:paraId="4D93F079" w14:textId="77777777" w:rsidR="00AF3004" w:rsidRDefault="00AF3004">
      <w:pPr>
        <w:pStyle w:val="Innehll1"/>
      </w:pPr>
      <w:r>
        <w:lastRenderedPageBreak/>
        <w:t>INNEHÅLL</w:t>
      </w:r>
    </w:p>
    <w:p w14:paraId="362E6D3E" w14:textId="19FAD985" w:rsidR="00B734EC" w:rsidRDefault="00AF3004">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"1-3" \h \z </w:instrText>
      </w:r>
      <w:r>
        <w:fldChar w:fldCharType="separate"/>
      </w:r>
      <w:hyperlink w:anchor="_Toc207110163" w:history="1">
        <w:r w:rsidR="00B734EC" w:rsidRPr="00E93B0C">
          <w:rPr>
            <w:rStyle w:val="Hyperlnk"/>
          </w:rPr>
          <w:t>Huvudsakligt innehåll</w:t>
        </w:r>
        <w:r w:rsidR="00B734EC">
          <w:rPr>
            <w:webHidden/>
          </w:rPr>
          <w:tab/>
        </w:r>
        <w:r w:rsidR="00B734EC">
          <w:rPr>
            <w:webHidden/>
          </w:rPr>
          <w:fldChar w:fldCharType="begin"/>
        </w:r>
        <w:r w:rsidR="00B734EC">
          <w:rPr>
            <w:webHidden/>
          </w:rPr>
          <w:instrText xml:space="preserve"> PAGEREF _Toc207110163 \h </w:instrText>
        </w:r>
        <w:r w:rsidR="00B734EC">
          <w:rPr>
            <w:webHidden/>
          </w:rPr>
        </w:r>
        <w:r w:rsidR="00B734EC">
          <w:rPr>
            <w:webHidden/>
          </w:rPr>
          <w:fldChar w:fldCharType="separate"/>
        </w:r>
        <w:r w:rsidR="00B734EC">
          <w:rPr>
            <w:webHidden/>
          </w:rPr>
          <w:t>1</w:t>
        </w:r>
        <w:r w:rsidR="00B734EC">
          <w:rPr>
            <w:webHidden/>
          </w:rPr>
          <w:fldChar w:fldCharType="end"/>
        </w:r>
      </w:hyperlink>
    </w:p>
    <w:p w14:paraId="2E21BD71" w14:textId="4D76640B" w:rsidR="00B734EC" w:rsidRDefault="00B734EC">
      <w:pPr>
        <w:pStyle w:val="Innehll1"/>
        <w:rPr>
          <w:rFonts w:asciiTheme="minorHAnsi" w:eastAsiaTheme="minorEastAsia" w:hAnsiTheme="minorHAnsi" w:cstheme="minorBidi"/>
          <w:kern w:val="2"/>
          <w:sz w:val="24"/>
          <w:szCs w:val="24"/>
          <w:lang w:val="sv-FI" w:eastAsia="sv-FI"/>
          <w14:ligatures w14:val="standardContextual"/>
        </w:rPr>
      </w:pPr>
      <w:hyperlink w:anchor="_Toc207110164" w:history="1">
        <w:r w:rsidRPr="00E93B0C">
          <w:rPr>
            <w:rStyle w:val="Hyperlnk"/>
          </w:rPr>
          <w:t>Allmän motivering</w:t>
        </w:r>
        <w:r>
          <w:rPr>
            <w:webHidden/>
          </w:rPr>
          <w:tab/>
        </w:r>
        <w:r>
          <w:rPr>
            <w:webHidden/>
          </w:rPr>
          <w:fldChar w:fldCharType="begin"/>
        </w:r>
        <w:r>
          <w:rPr>
            <w:webHidden/>
          </w:rPr>
          <w:instrText xml:space="preserve"> PAGEREF _Toc207110164 \h </w:instrText>
        </w:r>
        <w:r>
          <w:rPr>
            <w:webHidden/>
          </w:rPr>
        </w:r>
        <w:r>
          <w:rPr>
            <w:webHidden/>
          </w:rPr>
          <w:fldChar w:fldCharType="separate"/>
        </w:r>
        <w:r>
          <w:rPr>
            <w:webHidden/>
          </w:rPr>
          <w:t>3</w:t>
        </w:r>
        <w:r>
          <w:rPr>
            <w:webHidden/>
          </w:rPr>
          <w:fldChar w:fldCharType="end"/>
        </w:r>
      </w:hyperlink>
    </w:p>
    <w:p w14:paraId="5F6D6154" w14:textId="6CB1A34C" w:rsidR="00B734EC" w:rsidRDefault="00B734EC">
      <w:pPr>
        <w:pStyle w:val="Innehll2"/>
        <w:rPr>
          <w:rFonts w:asciiTheme="minorHAnsi" w:eastAsiaTheme="minorEastAsia" w:hAnsiTheme="minorHAnsi" w:cstheme="minorBidi"/>
          <w:kern w:val="2"/>
          <w:sz w:val="24"/>
          <w:szCs w:val="24"/>
          <w:lang w:val="sv-FI" w:eastAsia="sv-FI"/>
          <w14:ligatures w14:val="standardContextual"/>
        </w:rPr>
      </w:pPr>
      <w:hyperlink w:anchor="_Toc207110165" w:history="1">
        <w:r w:rsidRPr="00E93B0C">
          <w:rPr>
            <w:rStyle w:val="Hyperlnk"/>
          </w:rPr>
          <w:t>1. Bakgrund</w:t>
        </w:r>
        <w:r>
          <w:rPr>
            <w:webHidden/>
          </w:rPr>
          <w:tab/>
        </w:r>
        <w:r>
          <w:rPr>
            <w:webHidden/>
          </w:rPr>
          <w:fldChar w:fldCharType="begin"/>
        </w:r>
        <w:r>
          <w:rPr>
            <w:webHidden/>
          </w:rPr>
          <w:instrText xml:space="preserve"> PAGEREF _Toc207110165 \h </w:instrText>
        </w:r>
        <w:r>
          <w:rPr>
            <w:webHidden/>
          </w:rPr>
        </w:r>
        <w:r>
          <w:rPr>
            <w:webHidden/>
          </w:rPr>
          <w:fldChar w:fldCharType="separate"/>
        </w:r>
        <w:r>
          <w:rPr>
            <w:webHidden/>
          </w:rPr>
          <w:t>3</w:t>
        </w:r>
        <w:r>
          <w:rPr>
            <w:webHidden/>
          </w:rPr>
          <w:fldChar w:fldCharType="end"/>
        </w:r>
      </w:hyperlink>
    </w:p>
    <w:p w14:paraId="023BC616" w14:textId="2BFFC9EF" w:rsidR="00B734EC" w:rsidRDefault="00B734EC">
      <w:pPr>
        <w:pStyle w:val="Innehll2"/>
        <w:rPr>
          <w:rFonts w:asciiTheme="minorHAnsi" w:eastAsiaTheme="minorEastAsia" w:hAnsiTheme="minorHAnsi" w:cstheme="minorBidi"/>
          <w:kern w:val="2"/>
          <w:sz w:val="24"/>
          <w:szCs w:val="24"/>
          <w:lang w:val="sv-FI" w:eastAsia="sv-FI"/>
          <w14:ligatures w14:val="standardContextual"/>
        </w:rPr>
      </w:pPr>
      <w:hyperlink w:anchor="_Toc207110166" w:history="1">
        <w:r w:rsidRPr="00E93B0C">
          <w:rPr>
            <w:rStyle w:val="Hyperlnk"/>
          </w:rPr>
          <w:t>2. Landskapsregeringens förslag</w:t>
        </w:r>
        <w:r>
          <w:rPr>
            <w:webHidden/>
          </w:rPr>
          <w:tab/>
        </w:r>
        <w:r>
          <w:rPr>
            <w:webHidden/>
          </w:rPr>
          <w:fldChar w:fldCharType="begin"/>
        </w:r>
        <w:r>
          <w:rPr>
            <w:webHidden/>
          </w:rPr>
          <w:instrText xml:space="preserve"> PAGEREF _Toc207110166 \h </w:instrText>
        </w:r>
        <w:r>
          <w:rPr>
            <w:webHidden/>
          </w:rPr>
        </w:r>
        <w:r>
          <w:rPr>
            <w:webHidden/>
          </w:rPr>
          <w:fldChar w:fldCharType="separate"/>
        </w:r>
        <w:r>
          <w:rPr>
            <w:webHidden/>
          </w:rPr>
          <w:t>5</w:t>
        </w:r>
        <w:r>
          <w:rPr>
            <w:webHidden/>
          </w:rPr>
          <w:fldChar w:fldCharType="end"/>
        </w:r>
      </w:hyperlink>
    </w:p>
    <w:p w14:paraId="4A2AE30D" w14:textId="0CE879DA" w:rsidR="00B734EC" w:rsidRDefault="00B734EC">
      <w:pPr>
        <w:pStyle w:val="Innehll2"/>
        <w:rPr>
          <w:rFonts w:asciiTheme="minorHAnsi" w:eastAsiaTheme="minorEastAsia" w:hAnsiTheme="minorHAnsi" w:cstheme="minorBidi"/>
          <w:kern w:val="2"/>
          <w:sz w:val="24"/>
          <w:szCs w:val="24"/>
          <w:lang w:val="sv-FI" w:eastAsia="sv-FI"/>
          <w14:ligatures w14:val="standardContextual"/>
        </w:rPr>
      </w:pPr>
      <w:hyperlink w:anchor="_Toc207110167" w:history="1">
        <w:r w:rsidRPr="00E93B0C">
          <w:rPr>
            <w:rStyle w:val="Hyperlnk"/>
          </w:rPr>
          <w:t>3. Förslagets verkningar</w:t>
        </w:r>
        <w:r>
          <w:rPr>
            <w:webHidden/>
          </w:rPr>
          <w:tab/>
        </w:r>
        <w:r>
          <w:rPr>
            <w:webHidden/>
          </w:rPr>
          <w:fldChar w:fldCharType="begin"/>
        </w:r>
        <w:r>
          <w:rPr>
            <w:webHidden/>
          </w:rPr>
          <w:instrText xml:space="preserve"> PAGEREF _Toc207110167 \h </w:instrText>
        </w:r>
        <w:r>
          <w:rPr>
            <w:webHidden/>
          </w:rPr>
        </w:r>
        <w:r>
          <w:rPr>
            <w:webHidden/>
          </w:rPr>
          <w:fldChar w:fldCharType="separate"/>
        </w:r>
        <w:r>
          <w:rPr>
            <w:webHidden/>
          </w:rPr>
          <w:t>5</w:t>
        </w:r>
        <w:r>
          <w:rPr>
            <w:webHidden/>
          </w:rPr>
          <w:fldChar w:fldCharType="end"/>
        </w:r>
      </w:hyperlink>
    </w:p>
    <w:p w14:paraId="6A55583E" w14:textId="40130EEF" w:rsidR="00B734EC" w:rsidRDefault="00B734EC">
      <w:pPr>
        <w:pStyle w:val="Innehll1"/>
        <w:rPr>
          <w:rFonts w:asciiTheme="minorHAnsi" w:eastAsiaTheme="minorEastAsia" w:hAnsiTheme="minorHAnsi" w:cstheme="minorBidi"/>
          <w:kern w:val="2"/>
          <w:sz w:val="24"/>
          <w:szCs w:val="24"/>
          <w:lang w:val="sv-FI" w:eastAsia="sv-FI"/>
          <w14:ligatures w14:val="standardContextual"/>
        </w:rPr>
      </w:pPr>
      <w:hyperlink w:anchor="_Toc207110168" w:history="1">
        <w:r w:rsidRPr="00E93B0C">
          <w:rPr>
            <w:rStyle w:val="Hyperlnk"/>
          </w:rPr>
          <w:t>Detaljmotivering</w:t>
        </w:r>
        <w:r>
          <w:rPr>
            <w:webHidden/>
          </w:rPr>
          <w:tab/>
        </w:r>
        <w:r>
          <w:rPr>
            <w:webHidden/>
          </w:rPr>
          <w:fldChar w:fldCharType="begin"/>
        </w:r>
        <w:r>
          <w:rPr>
            <w:webHidden/>
          </w:rPr>
          <w:instrText xml:space="preserve"> PAGEREF _Toc207110168 \h </w:instrText>
        </w:r>
        <w:r>
          <w:rPr>
            <w:webHidden/>
          </w:rPr>
        </w:r>
        <w:r>
          <w:rPr>
            <w:webHidden/>
          </w:rPr>
          <w:fldChar w:fldCharType="separate"/>
        </w:r>
        <w:r>
          <w:rPr>
            <w:webHidden/>
          </w:rPr>
          <w:t>5</w:t>
        </w:r>
        <w:r>
          <w:rPr>
            <w:webHidden/>
          </w:rPr>
          <w:fldChar w:fldCharType="end"/>
        </w:r>
      </w:hyperlink>
    </w:p>
    <w:p w14:paraId="6727304B" w14:textId="07E6053A" w:rsidR="00B734EC" w:rsidRDefault="00B734EC">
      <w:pPr>
        <w:pStyle w:val="Innehll2"/>
        <w:rPr>
          <w:rFonts w:asciiTheme="minorHAnsi" w:eastAsiaTheme="minorEastAsia" w:hAnsiTheme="minorHAnsi" w:cstheme="minorBidi"/>
          <w:kern w:val="2"/>
          <w:sz w:val="24"/>
          <w:szCs w:val="24"/>
          <w:lang w:val="sv-FI" w:eastAsia="sv-FI"/>
          <w14:ligatures w14:val="standardContextual"/>
        </w:rPr>
      </w:pPr>
      <w:hyperlink w:anchor="_Toc207110169" w:history="1">
        <w:r w:rsidRPr="00E93B0C">
          <w:rPr>
            <w:rStyle w:val="Hyperlnk"/>
          </w:rPr>
          <w:t>Landskapslag om ändring av landskapslagen om cybersäkerhet och motståndskraft</w:t>
        </w:r>
        <w:r>
          <w:rPr>
            <w:webHidden/>
          </w:rPr>
          <w:tab/>
        </w:r>
        <w:r>
          <w:rPr>
            <w:webHidden/>
          </w:rPr>
          <w:fldChar w:fldCharType="begin"/>
        </w:r>
        <w:r>
          <w:rPr>
            <w:webHidden/>
          </w:rPr>
          <w:instrText xml:space="preserve"> PAGEREF _Toc207110169 \h </w:instrText>
        </w:r>
        <w:r>
          <w:rPr>
            <w:webHidden/>
          </w:rPr>
        </w:r>
        <w:r>
          <w:rPr>
            <w:webHidden/>
          </w:rPr>
          <w:fldChar w:fldCharType="separate"/>
        </w:r>
        <w:r>
          <w:rPr>
            <w:webHidden/>
          </w:rPr>
          <w:t>5</w:t>
        </w:r>
        <w:r>
          <w:rPr>
            <w:webHidden/>
          </w:rPr>
          <w:fldChar w:fldCharType="end"/>
        </w:r>
      </w:hyperlink>
    </w:p>
    <w:p w14:paraId="65748B0E" w14:textId="5E12D8A7" w:rsidR="00B734EC" w:rsidRDefault="00B734EC">
      <w:pPr>
        <w:pStyle w:val="Innehll1"/>
        <w:rPr>
          <w:rFonts w:asciiTheme="minorHAnsi" w:eastAsiaTheme="minorEastAsia" w:hAnsiTheme="minorHAnsi" w:cstheme="minorBidi"/>
          <w:kern w:val="2"/>
          <w:sz w:val="24"/>
          <w:szCs w:val="24"/>
          <w:lang w:val="sv-FI" w:eastAsia="sv-FI"/>
          <w14:ligatures w14:val="standardContextual"/>
        </w:rPr>
      </w:pPr>
      <w:hyperlink w:anchor="_Toc207110170" w:history="1">
        <w:r w:rsidRPr="00E93B0C">
          <w:rPr>
            <w:rStyle w:val="Hyperlnk"/>
          </w:rPr>
          <w:t>Lagtext</w:t>
        </w:r>
        <w:r>
          <w:rPr>
            <w:webHidden/>
          </w:rPr>
          <w:tab/>
        </w:r>
        <w:r>
          <w:rPr>
            <w:webHidden/>
          </w:rPr>
          <w:fldChar w:fldCharType="begin"/>
        </w:r>
        <w:r>
          <w:rPr>
            <w:webHidden/>
          </w:rPr>
          <w:instrText xml:space="preserve"> PAGEREF _Toc207110170 \h </w:instrText>
        </w:r>
        <w:r>
          <w:rPr>
            <w:webHidden/>
          </w:rPr>
        </w:r>
        <w:r>
          <w:rPr>
            <w:webHidden/>
          </w:rPr>
          <w:fldChar w:fldCharType="separate"/>
        </w:r>
        <w:r>
          <w:rPr>
            <w:webHidden/>
          </w:rPr>
          <w:t>13</w:t>
        </w:r>
        <w:r>
          <w:rPr>
            <w:webHidden/>
          </w:rPr>
          <w:fldChar w:fldCharType="end"/>
        </w:r>
      </w:hyperlink>
    </w:p>
    <w:p w14:paraId="430781CF" w14:textId="06B3B5E7" w:rsidR="00B734EC" w:rsidRDefault="00B734EC">
      <w:pPr>
        <w:pStyle w:val="Innehll2"/>
        <w:rPr>
          <w:rFonts w:asciiTheme="minorHAnsi" w:eastAsiaTheme="minorEastAsia" w:hAnsiTheme="minorHAnsi" w:cstheme="minorBidi"/>
          <w:kern w:val="2"/>
          <w:sz w:val="24"/>
          <w:szCs w:val="24"/>
          <w:lang w:val="sv-FI" w:eastAsia="sv-FI"/>
          <w14:ligatures w14:val="standardContextual"/>
        </w:rPr>
      </w:pPr>
      <w:hyperlink w:anchor="_Toc207110171" w:history="1">
        <w:r w:rsidRPr="00E93B0C">
          <w:rPr>
            <w:rStyle w:val="Hyperlnk"/>
            <w:lang w:val="sv-FI"/>
          </w:rPr>
          <w:t>L A N D S K A P S L A G om ändring av landskapslagen om cybersäkerhet och motståndskraft</w:t>
        </w:r>
        <w:r>
          <w:rPr>
            <w:webHidden/>
          </w:rPr>
          <w:tab/>
        </w:r>
        <w:r>
          <w:rPr>
            <w:webHidden/>
          </w:rPr>
          <w:fldChar w:fldCharType="begin"/>
        </w:r>
        <w:r>
          <w:rPr>
            <w:webHidden/>
          </w:rPr>
          <w:instrText xml:space="preserve"> PAGEREF _Toc207110171 \h </w:instrText>
        </w:r>
        <w:r>
          <w:rPr>
            <w:webHidden/>
          </w:rPr>
        </w:r>
        <w:r>
          <w:rPr>
            <w:webHidden/>
          </w:rPr>
          <w:fldChar w:fldCharType="separate"/>
        </w:r>
        <w:r>
          <w:rPr>
            <w:webHidden/>
          </w:rPr>
          <w:t>13</w:t>
        </w:r>
        <w:r>
          <w:rPr>
            <w:webHidden/>
          </w:rPr>
          <w:fldChar w:fldCharType="end"/>
        </w:r>
      </w:hyperlink>
    </w:p>
    <w:p w14:paraId="120BC75B" w14:textId="7954DDA8" w:rsidR="00B734EC" w:rsidRDefault="00B734EC">
      <w:pPr>
        <w:pStyle w:val="Innehll1"/>
        <w:rPr>
          <w:rFonts w:asciiTheme="minorHAnsi" w:eastAsiaTheme="minorEastAsia" w:hAnsiTheme="minorHAnsi" w:cstheme="minorBidi"/>
          <w:kern w:val="2"/>
          <w:sz w:val="24"/>
          <w:szCs w:val="24"/>
          <w:lang w:val="sv-FI" w:eastAsia="sv-FI"/>
          <w14:ligatures w14:val="standardContextual"/>
        </w:rPr>
      </w:pPr>
      <w:hyperlink w:anchor="_Toc207110172" w:history="1">
        <w:r w:rsidRPr="00E93B0C">
          <w:rPr>
            <w:rStyle w:val="Hyperlnk"/>
          </w:rPr>
          <w:t>Parallelltexter</w:t>
        </w:r>
        <w:r>
          <w:rPr>
            <w:webHidden/>
          </w:rPr>
          <w:tab/>
        </w:r>
        <w:r>
          <w:rPr>
            <w:webHidden/>
          </w:rPr>
          <w:fldChar w:fldCharType="begin"/>
        </w:r>
        <w:r>
          <w:rPr>
            <w:webHidden/>
          </w:rPr>
          <w:instrText xml:space="preserve"> PAGEREF _Toc207110172 \h </w:instrText>
        </w:r>
        <w:r>
          <w:rPr>
            <w:webHidden/>
          </w:rPr>
        </w:r>
        <w:r>
          <w:rPr>
            <w:webHidden/>
          </w:rPr>
          <w:fldChar w:fldCharType="separate"/>
        </w:r>
        <w:r>
          <w:rPr>
            <w:webHidden/>
          </w:rPr>
          <w:t>17</w:t>
        </w:r>
        <w:r>
          <w:rPr>
            <w:webHidden/>
          </w:rPr>
          <w:fldChar w:fldCharType="end"/>
        </w:r>
      </w:hyperlink>
    </w:p>
    <w:p w14:paraId="4DE563AE" w14:textId="68EBA9C6" w:rsidR="00AF3004" w:rsidRDefault="00AF3004">
      <w:pPr>
        <w:pStyle w:val="ANormal"/>
        <w:rPr>
          <w:noProof/>
        </w:rPr>
      </w:pPr>
      <w:r>
        <w:rPr>
          <w:rFonts w:ascii="Verdana" w:hAnsi="Verdana"/>
          <w:noProof/>
          <w:sz w:val="16"/>
          <w:szCs w:val="36"/>
        </w:rPr>
        <w:fldChar w:fldCharType="end"/>
      </w:r>
    </w:p>
    <w:p w14:paraId="742DDC4B" w14:textId="77777777" w:rsidR="00AF3004" w:rsidRDefault="00AF3004">
      <w:pPr>
        <w:pStyle w:val="ANormal"/>
      </w:pPr>
      <w:r>
        <w:br w:type="page"/>
      </w:r>
    </w:p>
    <w:p w14:paraId="1E6915BF" w14:textId="77777777" w:rsidR="00AF3004" w:rsidRDefault="00AF3004">
      <w:pPr>
        <w:pStyle w:val="RubrikA"/>
      </w:pPr>
      <w:bookmarkStart w:id="3" w:name="_Toc207110164"/>
      <w:r>
        <w:lastRenderedPageBreak/>
        <w:t>Allmän motivering</w:t>
      </w:r>
      <w:bookmarkEnd w:id="3"/>
    </w:p>
    <w:p w14:paraId="4073F476" w14:textId="77777777" w:rsidR="00AF3004" w:rsidRDefault="00AF3004">
      <w:pPr>
        <w:pStyle w:val="Rubrikmellanrum"/>
      </w:pPr>
    </w:p>
    <w:p w14:paraId="3B7635EC" w14:textId="77777777" w:rsidR="00AF3004" w:rsidRDefault="00AF3004">
      <w:pPr>
        <w:pStyle w:val="RubrikB"/>
      </w:pPr>
      <w:bookmarkStart w:id="4" w:name="_Toc207110165"/>
      <w:r>
        <w:t>1. Bakgrund</w:t>
      </w:r>
      <w:bookmarkEnd w:id="4"/>
    </w:p>
    <w:p w14:paraId="3D430C13" w14:textId="77777777" w:rsidR="00AF3004" w:rsidRDefault="00AF3004">
      <w:pPr>
        <w:pStyle w:val="Rubrikmellanrum"/>
      </w:pPr>
    </w:p>
    <w:p w14:paraId="217C81EA" w14:textId="1DFEFE72" w:rsidR="002B548C" w:rsidRPr="00710D7D" w:rsidRDefault="006D7CE6" w:rsidP="006D7CE6">
      <w:pPr>
        <w:pStyle w:val="ANormal"/>
      </w:pPr>
      <w:r>
        <w:t xml:space="preserve">Landskapsregeringen överlämnade den </w:t>
      </w:r>
      <w:r w:rsidR="007C081F">
        <w:t>19 december</w:t>
      </w:r>
      <w:r w:rsidR="002B2AB9">
        <w:t xml:space="preserve"> 2024</w:t>
      </w:r>
      <w:r>
        <w:t xml:space="preserve"> lagförslag</w:t>
      </w:r>
      <w:r w:rsidR="002862BC">
        <w:t xml:space="preserve">et om </w:t>
      </w:r>
      <w:r w:rsidR="002862BC" w:rsidRPr="00710D7D">
        <w:t xml:space="preserve">landskapslag om cybersäkerhet och motståndskraft (LF </w:t>
      </w:r>
      <w:r w:rsidR="0004770F" w:rsidRPr="00710D7D">
        <w:t>13</w:t>
      </w:r>
      <w:r w:rsidR="002B2AB9" w:rsidRPr="00710D7D">
        <w:t>/</w:t>
      </w:r>
      <w:proofErr w:type="gramStart"/>
      <w:r w:rsidR="002B2AB9" w:rsidRPr="00710D7D">
        <w:t>202</w:t>
      </w:r>
      <w:r w:rsidR="0004770F" w:rsidRPr="00710D7D">
        <w:t>4</w:t>
      </w:r>
      <w:r w:rsidR="00E06C44" w:rsidRPr="00710D7D">
        <w:t>-</w:t>
      </w:r>
      <w:r w:rsidR="002B2AB9" w:rsidRPr="00710D7D">
        <w:t>202</w:t>
      </w:r>
      <w:r w:rsidR="0004770F" w:rsidRPr="00710D7D">
        <w:t>5</w:t>
      </w:r>
      <w:proofErr w:type="gramEnd"/>
      <w:r w:rsidR="002862BC" w:rsidRPr="00710D7D">
        <w:t>)</w:t>
      </w:r>
      <w:r w:rsidRPr="00710D7D">
        <w:t xml:space="preserve">. Lagtinget beslöt i ärendet den 11 december 2024 att anta en ny </w:t>
      </w:r>
      <w:r w:rsidR="0004770F" w:rsidRPr="00710D7D">
        <w:t>landskapslag (</w:t>
      </w:r>
      <w:r w:rsidR="00710D7D" w:rsidRPr="00710D7D">
        <w:t>2025</w:t>
      </w:r>
      <w:r w:rsidR="0004770F" w:rsidRPr="00710D7D">
        <w:t>:</w:t>
      </w:r>
      <w:r w:rsidR="00710D7D" w:rsidRPr="00710D7D">
        <w:t>57</w:t>
      </w:r>
      <w:r w:rsidR="0004770F" w:rsidRPr="00710D7D">
        <w:t>) om cybersäkerhet och motståndskraft</w:t>
      </w:r>
      <w:r w:rsidRPr="00710D7D">
        <w:t>.</w:t>
      </w:r>
    </w:p>
    <w:p w14:paraId="6FF915EC" w14:textId="17C3DA76" w:rsidR="006C5819" w:rsidRPr="00D00BD9" w:rsidRDefault="002B548C" w:rsidP="006D7CE6">
      <w:pPr>
        <w:pStyle w:val="ANormal"/>
      </w:pPr>
      <w:r w:rsidRPr="00710D7D">
        <w:tab/>
      </w:r>
      <w:r w:rsidR="001911BD" w:rsidRPr="00710D7D">
        <w:t xml:space="preserve">I den efterföljande </w:t>
      </w:r>
      <w:r w:rsidR="001911BD">
        <w:t>lagstiftningskontrollen fann Å</w:t>
      </w:r>
      <w:r>
        <w:t xml:space="preserve">landsdelegationen i sitt utlåtande av den </w:t>
      </w:r>
      <w:r w:rsidR="002B2AB9">
        <w:t xml:space="preserve">26 </w:t>
      </w:r>
      <w:r w:rsidR="0004770F">
        <w:t>maj</w:t>
      </w:r>
      <w:r w:rsidR="002B2AB9">
        <w:t xml:space="preserve"> 2025</w:t>
      </w:r>
      <w:r w:rsidR="005A27AA">
        <w:t xml:space="preserve"> (ÅD 22/25)</w:t>
      </w:r>
      <w:r>
        <w:t xml:space="preserve"> att hinder för ikraftträdande inte förelåg förutom beträffande </w:t>
      </w:r>
      <w:r w:rsidR="0004770F">
        <w:t>landskapslagen om cybersäkerhet och motståndskrafts</w:t>
      </w:r>
      <w:r>
        <w:t xml:space="preserve"> </w:t>
      </w:r>
      <w:r w:rsidR="0004770F">
        <w:t>40 § 1</w:t>
      </w:r>
      <w:r w:rsidR="00B92768">
        <w:t xml:space="preserve"> </w:t>
      </w:r>
      <w:r w:rsidR="0004770F">
        <w:t>och</w:t>
      </w:r>
      <w:r w:rsidR="00B92768">
        <w:t xml:space="preserve"> </w:t>
      </w:r>
      <w:r w:rsidR="0004770F">
        <w:t xml:space="preserve">2 mom., 45 § och </w:t>
      </w:r>
      <w:r w:rsidR="0004770F" w:rsidRPr="00D00BD9">
        <w:t>46 §.</w:t>
      </w:r>
    </w:p>
    <w:p w14:paraId="703F2F74" w14:textId="53B77D03" w:rsidR="006C5819" w:rsidRDefault="006C5819" w:rsidP="006D7CE6">
      <w:pPr>
        <w:pStyle w:val="ANormal"/>
      </w:pPr>
      <w:r w:rsidRPr="00D00BD9">
        <w:tab/>
      </w:r>
      <w:r w:rsidR="00FE560F" w:rsidRPr="00D00BD9">
        <w:t xml:space="preserve">Ålandsdelegationen </w:t>
      </w:r>
      <w:r w:rsidR="00880FEF" w:rsidRPr="00D00BD9">
        <w:t>konstaterade inledningsvis att</w:t>
      </w:r>
      <w:r w:rsidR="00FE560F" w:rsidRPr="00D00BD9">
        <w:t xml:space="preserve"> </w:t>
      </w:r>
      <w:r w:rsidR="00880FEF" w:rsidRPr="00D00BD9">
        <w:t>bestämmelserna om landskapsregeringens informationsrätt i lagens 40</w:t>
      </w:r>
      <w:r w:rsidR="00B92768" w:rsidRPr="00D00BD9">
        <w:t> §</w:t>
      </w:r>
      <w:r w:rsidR="00880FEF" w:rsidRPr="00D00BD9">
        <w:t xml:space="preserve"> 1och 2 mom. var mycket vaga med avseende på vilken information som rätten gäller</w:t>
      </w:r>
      <w:r w:rsidR="00880FEF">
        <w:t xml:space="preserve">. Ålandsdelegationen </w:t>
      </w:r>
      <w:r w:rsidR="007C471C">
        <w:t>hänvisade i frågan</w:t>
      </w:r>
      <w:r w:rsidR="00880FEF">
        <w:t xml:space="preserve"> till </w:t>
      </w:r>
      <w:r w:rsidR="002862BC">
        <w:t xml:space="preserve">riksdagens </w:t>
      </w:r>
      <w:r w:rsidR="00880FEF">
        <w:t>grundlagsutskotts praxis</w:t>
      </w:r>
      <w:r w:rsidR="007C471C">
        <w:t xml:space="preserve">, vilken har bedömt </w:t>
      </w:r>
      <w:r w:rsidR="00880FEF">
        <w:t>att en så pass omfattande rätt till information är så summariskt vag och ospecificerad att den helt klart strider mot skyddet för privatlivet</w:t>
      </w:r>
      <w:r w:rsidR="00D234AF">
        <w:t xml:space="preserve">, heder </w:t>
      </w:r>
      <w:r w:rsidR="005A27AA">
        <w:t>o</w:t>
      </w:r>
      <w:r w:rsidR="00D234AF">
        <w:t>ch hemfrid</w:t>
      </w:r>
      <w:r w:rsidR="00880FEF">
        <w:t xml:space="preserve"> enligt 10 § 1 mom. i grundlagen</w:t>
      </w:r>
      <w:r w:rsidR="007C471C">
        <w:t xml:space="preserve"> (</w:t>
      </w:r>
      <w:proofErr w:type="spellStart"/>
      <w:r w:rsidR="007C471C">
        <w:t>GrUU</w:t>
      </w:r>
      <w:proofErr w:type="spellEnd"/>
      <w:r w:rsidR="007C471C">
        <w:t xml:space="preserve"> 59/2010 </w:t>
      </w:r>
      <w:proofErr w:type="spellStart"/>
      <w:r w:rsidR="007C471C">
        <w:t>rd</w:t>
      </w:r>
      <w:proofErr w:type="spellEnd"/>
      <w:r w:rsidR="007C471C">
        <w:t>, s. 4)</w:t>
      </w:r>
      <w:r w:rsidR="00D7176D">
        <w:t xml:space="preserve">. </w:t>
      </w:r>
      <w:r w:rsidR="00880FEF">
        <w:t xml:space="preserve">Ålandsdelegationen </w:t>
      </w:r>
      <w:r>
        <w:t>menade</w:t>
      </w:r>
      <w:r w:rsidR="00880FEF">
        <w:t xml:space="preserve"> vidare att det till följd av avsaknad av bestämmelser om avgränsning av rätten till information inte var möjligt att bedöma hur rätten förhåller sig till skyddet</w:t>
      </w:r>
      <w:r w:rsidR="00D234AF">
        <w:t xml:space="preserve"> av</w:t>
      </w:r>
      <w:r w:rsidR="00880FEF">
        <w:t xml:space="preserve"> </w:t>
      </w:r>
      <w:r w:rsidR="00D234AF">
        <w:t>brev- och telefonhemligheten samt</w:t>
      </w:r>
      <w:r w:rsidR="00880FEF">
        <w:t xml:space="preserve"> hemligenheten i fråga om förtroliga meddelanden enligt 10 § 2 mom. i grundlagen. Ålandsdelegationen </w:t>
      </w:r>
      <w:r>
        <w:t>ansåg dä</w:t>
      </w:r>
      <w:r w:rsidR="000445D4">
        <w:t>rför</w:t>
      </w:r>
      <w:r>
        <w:t xml:space="preserve"> att lagens 40 § 1</w:t>
      </w:r>
      <w:r w:rsidR="00B92768">
        <w:t xml:space="preserve"> </w:t>
      </w:r>
      <w:r>
        <w:t>och</w:t>
      </w:r>
      <w:r w:rsidR="00B92768">
        <w:t xml:space="preserve"> </w:t>
      </w:r>
      <w:r>
        <w:t>2</w:t>
      </w:r>
      <w:r w:rsidR="00B92768">
        <w:t> </w:t>
      </w:r>
      <w:r>
        <w:t xml:space="preserve">mom. </w:t>
      </w:r>
      <w:r w:rsidR="00D21B96">
        <w:t>står i strid med 10 § 1</w:t>
      </w:r>
      <w:r w:rsidR="00B92768">
        <w:t xml:space="preserve"> </w:t>
      </w:r>
      <w:r w:rsidR="00D21B96">
        <w:t>och</w:t>
      </w:r>
      <w:r w:rsidR="00B92768">
        <w:t xml:space="preserve"> </w:t>
      </w:r>
      <w:r w:rsidR="00D21B96">
        <w:t>2 mom. i grundlagen och där</w:t>
      </w:r>
      <w:r w:rsidR="000445D4">
        <w:t>igenom</w:t>
      </w:r>
      <w:r w:rsidR="00D21B96">
        <w:t xml:space="preserve"> </w:t>
      </w:r>
      <w:r>
        <w:t>utgör behörighetsöverskridningar</w:t>
      </w:r>
      <w:r w:rsidR="00D21B96">
        <w:t>, varför dessa bör förordnas att förfalla</w:t>
      </w:r>
      <w:r>
        <w:t>.</w:t>
      </w:r>
    </w:p>
    <w:p w14:paraId="0719E604" w14:textId="47A7D8C2" w:rsidR="00873322" w:rsidRDefault="006C5819" w:rsidP="006D7CE6">
      <w:pPr>
        <w:pStyle w:val="ANormal"/>
      </w:pPr>
      <w:r>
        <w:tab/>
        <w:t xml:space="preserve">Ålandsdelegationen konstaterade vidare att bestämmelserna om administrativa påföljdsavgifter i lagens 45 § medgav rätt för landskapsregeringen att påföra verksamhetsutövare betydande påföljdsavgifter, vilket är en typ av bestämmelser för vilka grundlagsutskottet har påpekat att rättssäkerhetsintresset är starkt förhöjt, med hänsyn till att påföljdsavgiften är sträng och har karaktär av sanktion. Intresset av garantierna för rättssäkerheten och framför allt för ett behörigt förfarande enligt </w:t>
      </w:r>
      <w:r w:rsidR="000445D4">
        <w:t xml:space="preserve">rättsskyddet i </w:t>
      </w:r>
      <w:r>
        <w:t>21 § i grundlagen och syftena med dem kan därmed vara särskilt förhöjda. Grundlagsutskottet har i sin praxis ansett att ett säkerställande för att ett förfarande för att påföra påföljdsavgifter är behörigt, oavhängigt och rättvist på det sätt som grundlagen förutsätter är genom lagstiftning om att ett kollegialt organ är behörigt att fatta beslut (</w:t>
      </w:r>
      <w:proofErr w:type="spellStart"/>
      <w:r>
        <w:t>GrUU</w:t>
      </w:r>
      <w:proofErr w:type="spellEnd"/>
      <w:r>
        <w:t xml:space="preserve"> 14/2018 </w:t>
      </w:r>
      <w:proofErr w:type="spellStart"/>
      <w:r>
        <w:t>rd</w:t>
      </w:r>
      <w:proofErr w:type="spellEnd"/>
      <w:r>
        <w:t xml:space="preserve">, s. 17–19 och </w:t>
      </w:r>
      <w:proofErr w:type="spellStart"/>
      <w:r>
        <w:t>GrUU</w:t>
      </w:r>
      <w:proofErr w:type="spellEnd"/>
      <w:r>
        <w:t xml:space="preserve"> 24/2018 </w:t>
      </w:r>
      <w:proofErr w:type="spellStart"/>
      <w:r>
        <w:t>rd</w:t>
      </w:r>
      <w:proofErr w:type="spellEnd"/>
      <w:r>
        <w:t>). Ålandsdelegationen menade vidare att bestämmelsen inte verkade utesluta att landskapsregeringen i egenskap av offentlig verksamhetsutövare själv kunde bli föremål för påföljdsavgifter, vilket än mer skulle framhäva behovet av ett oavhängigt förfarande för påförande av påföljdsavgifter. Ålandsdelegationen ansåg där</w:t>
      </w:r>
      <w:r w:rsidR="000445D4">
        <w:t>för</w:t>
      </w:r>
      <w:r>
        <w:t xml:space="preserve"> att lagens 45 §</w:t>
      </w:r>
      <w:r w:rsidR="00D21B96">
        <w:t>, samt den därmed sammanhängande bestämmelsen om verkställighet av påföljdsavgift i lagens 46 §, står i strid med 21 § i grundlagen</w:t>
      </w:r>
      <w:r w:rsidR="00F7504C">
        <w:t xml:space="preserve"> och där</w:t>
      </w:r>
      <w:r w:rsidR="000445D4">
        <w:t>igenom</w:t>
      </w:r>
      <w:r w:rsidR="00F7504C">
        <w:t xml:space="preserve"> utgör behörighetsöverskridningar</w:t>
      </w:r>
      <w:r w:rsidR="00D21B96">
        <w:t>, varför dessa bör förordnas att förfalla.</w:t>
      </w:r>
    </w:p>
    <w:p w14:paraId="562B4115" w14:textId="7BB0B093" w:rsidR="00DA727E" w:rsidRDefault="002B548C" w:rsidP="001D2D06">
      <w:pPr>
        <w:pStyle w:val="ANormal"/>
      </w:pPr>
      <w:r>
        <w:tab/>
      </w:r>
      <w:r w:rsidR="006D7CE6">
        <w:t xml:space="preserve">Högsta domstolen fann i sitt utlåtande av den </w:t>
      </w:r>
      <w:r w:rsidR="001D2D06">
        <w:t>13 juni</w:t>
      </w:r>
      <w:r w:rsidR="002B2AB9">
        <w:t xml:space="preserve"> 2025</w:t>
      </w:r>
      <w:r w:rsidR="005A27AA">
        <w:t xml:space="preserve"> (HD/422/2025)</w:t>
      </w:r>
      <w:r w:rsidR="006D7CE6">
        <w:t xml:space="preserve">, </w:t>
      </w:r>
      <w:r w:rsidR="00766197">
        <w:t xml:space="preserve">till viss del </w:t>
      </w:r>
      <w:r w:rsidR="00DA727E">
        <w:t xml:space="preserve">i överensstämmelse med, men även gående </w:t>
      </w:r>
      <w:proofErr w:type="spellStart"/>
      <w:r w:rsidR="00DA727E">
        <w:t>ut</w:t>
      </w:r>
      <w:r w:rsidR="00B92768">
        <w:t>-</w:t>
      </w:r>
      <w:r w:rsidR="00DA727E">
        <w:t>över</w:t>
      </w:r>
      <w:proofErr w:type="spellEnd"/>
      <w:r w:rsidR="00DA727E">
        <w:t xml:space="preserve">, </w:t>
      </w:r>
      <w:r w:rsidR="001D2D06">
        <w:t xml:space="preserve">bedömningarna i </w:t>
      </w:r>
      <w:r w:rsidR="006D7CE6">
        <w:t>Ålandsdelegatione</w:t>
      </w:r>
      <w:r>
        <w:t>ns utlåtande</w:t>
      </w:r>
      <w:r w:rsidR="006D7CE6">
        <w:t xml:space="preserve">, att hinder för ikraftträdande </w:t>
      </w:r>
      <w:r w:rsidR="00C3630B">
        <w:t xml:space="preserve">i huvudsak </w:t>
      </w:r>
      <w:r w:rsidR="006D7CE6">
        <w:t>inte förelåg</w:t>
      </w:r>
      <w:r w:rsidR="00C3630B">
        <w:t>,</w:t>
      </w:r>
      <w:r w:rsidR="006D7CE6">
        <w:t xml:space="preserve"> förutom beträffande</w:t>
      </w:r>
      <w:r>
        <w:t xml:space="preserve"> </w:t>
      </w:r>
      <w:r w:rsidR="001D2D06">
        <w:t>landskapslagen</w:t>
      </w:r>
      <w:r w:rsidR="00DA727E">
        <w:t xml:space="preserve"> om cybersäkerhet och motståndskraft</w:t>
      </w:r>
      <w:r w:rsidR="001D2D06">
        <w:t>s</w:t>
      </w:r>
      <w:r w:rsidR="006D7CE6">
        <w:t xml:space="preserve"> </w:t>
      </w:r>
      <w:r w:rsidR="001D2D06">
        <w:t>36 § 1 mom. 2 punkten, 38</w:t>
      </w:r>
      <w:r w:rsidR="00766197">
        <w:t> </w:t>
      </w:r>
      <w:r w:rsidR="001D2D06">
        <w:t>§ 1 mom. 2</w:t>
      </w:r>
      <w:r w:rsidR="00766197">
        <w:t> </w:t>
      </w:r>
      <w:r w:rsidR="001D2D06">
        <w:t>punkten, 38 § 2 mom. 8</w:t>
      </w:r>
      <w:r w:rsidR="00B92768">
        <w:t xml:space="preserve"> </w:t>
      </w:r>
      <w:r w:rsidR="001D2D06">
        <w:t>och</w:t>
      </w:r>
      <w:r w:rsidR="00B92768">
        <w:t xml:space="preserve"> </w:t>
      </w:r>
      <w:r w:rsidR="001D2D06">
        <w:t>9 punkterna, 40 § 1</w:t>
      </w:r>
      <w:r w:rsidR="00B92768">
        <w:t xml:space="preserve"> </w:t>
      </w:r>
      <w:r w:rsidR="001D2D06">
        <w:t>och</w:t>
      </w:r>
      <w:r w:rsidR="00B92768">
        <w:t xml:space="preserve"> </w:t>
      </w:r>
      <w:r w:rsidR="001D2D06">
        <w:t>2 mom., 45 § och 46 §</w:t>
      </w:r>
      <w:r>
        <w:t>.</w:t>
      </w:r>
    </w:p>
    <w:p w14:paraId="64D8637B" w14:textId="3A958DC8" w:rsidR="00DA727E" w:rsidRDefault="00414F9D" w:rsidP="001D2D06">
      <w:pPr>
        <w:pStyle w:val="ANormal"/>
      </w:pPr>
      <w:r>
        <w:tab/>
        <w:t xml:space="preserve">Högsta domstolen konstaterade inledningsvis att bestämmelserna om </w:t>
      </w:r>
      <w:r w:rsidR="00D234AF">
        <w:t>tillsyns- och efterlevnadskontrollåtgärder</w:t>
      </w:r>
      <w:r>
        <w:t xml:space="preserve"> i 36 § 1 mom. 2 punkten, 38 § 1 mom. 2 punkten</w:t>
      </w:r>
      <w:r w:rsidR="00D234AF">
        <w:t xml:space="preserve"> </w:t>
      </w:r>
      <w:r w:rsidR="000445D4">
        <w:t>och</w:t>
      </w:r>
      <w:r>
        <w:t xml:space="preserve"> 38 § 2 mom. 8 punkte</w:t>
      </w:r>
      <w:r w:rsidR="000445D4">
        <w:t>n</w:t>
      </w:r>
      <w:r w:rsidR="00D234AF">
        <w:t xml:space="preserve"> medger rätt för landskapsregeringen att beställa säkerhetsrevisioner och att utse en övervakningsansvarig. Högsta domstolen bedömde att bestämmelserna innebar att vissa </w:t>
      </w:r>
      <w:r w:rsidR="00D234AF">
        <w:lastRenderedPageBreak/>
        <w:t>kontrolluppgifter kan anvisas till andra än myndigheter, varför dessa skulle granskas i förhållande till bestämmelserna om överföring av förvaltningsuppgifter på andra än myndigheter enligt 124 § i grundlagen. Högsta domstolen redogjorde för Grundlagsutskottets omfattande praxis i frågan och konstaterade att grundlagen förutsätter att befogenheter vilka anvisas andra än myndigheter ska vara exakt reglerade och i övrigt tillbörliga (</w:t>
      </w:r>
      <w:proofErr w:type="spellStart"/>
      <w:r w:rsidR="00D234AF">
        <w:t>GrUU</w:t>
      </w:r>
      <w:proofErr w:type="spellEnd"/>
      <w:r w:rsidR="00D234AF">
        <w:t xml:space="preserve"> 44/2016 </w:t>
      </w:r>
      <w:proofErr w:type="spellStart"/>
      <w:r w:rsidR="00D234AF">
        <w:t>rd</w:t>
      </w:r>
      <w:proofErr w:type="spellEnd"/>
      <w:r w:rsidR="00D234AF">
        <w:t>). Det ska även genom lagstiftning säkerställas att de involverade är lämplig och behöriga för sin uppgift. Därtill har grundlagsutskottet vidare förutsatt att vissa bestämmelser gällande tjänsteansvar tillämpas på privata aktörer när de fullgör offentliga förvaltningsuppgifter (</w:t>
      </w:r>
      <w:proofErr w:type="spellStart"/>
      <w:r w:rsidR="00D234AF">
        <w:t>GrUU</w:t>
      </w:r>
      <w:proofErr w:type="spellEnd"/>
      <w:r w:rsidR="00D234AF">
        <w:t xml:space="preserve"> 8/2014 </w:t>
      </w:r>
      <w:proofErr w:type="spellStart"/>
      <w:r w:rsidR="00D234AF">
        <w:t>rd</w:t>
      </w:r>
      <w:proofErr w:type="spellEnd"/>
      <w:r w:rsidR="00D234AF">
        <w:t>). Högsta domstolen bedömde att det inte tydligt framgår av lagens bestämmelser vad säkerhetsrevisioner gäller eller vilka befogenheter den övervakningsansvarige i fråga har. Högsta domstolen ansåg där</w:t>
      </w:r>
      <w:r w:rsidR="000445D4">
        <w:t>för</w:t>
      </w:r>
      <w:r w:rsidR="00D234AF">
        <w:t xml:space="preserve"> att lagens 36 § 1 mom. 2 punkten, 38 § 1 mom. 2 punkten </w:t>
      </w:r>
      <w:r w:rsidR="000445D4">
        <w:t>och</w:t>
      </w:r>
      <w:r w:rsidR="00D234AF">
        <w:t xml:space="preserve"> 38 § 2 mom. 8 punkte</w:t>
      </w:r>
      <w:r w:rsidR="000445D4">
        <w:t>n</w:t>
      </w:r>
      <w:r w:rsidR="00D234AF">
        <w:t xml:space="preserve"> stod i strid med 124 § i grundlagen och dä</w:t>
      </w:r>
      <w:r w:rsidR="000445D4">
        <w:t xml:space="preserve">rigenom </w:t>
      </w:r>
      <w:r w:rsidR="00D234AF">
        <w:t>utg</w:t>
      </w:r>
      <w:r w:rsidR="000445D4">
        <w:t>ör</w:t>
      </w:r>
      <w:r w:rsidR="00D234AF">
        <w:t xml:space="preserve"> behörighetsöverskridningar, varför de ska förordnas att förfalla.</w:t>
      </w:r>
    </w:p>
    <w:p w14:paraId="6BC7AF5D" w14:textId="3FB79B98" w:rsidR="00D234AF" w:rsidRDefault="00D234AF" w:rsidP="001D2D06">
      <w:pPr>
        <w:pStyle w:val="ANormal"/>
      </w:pPr>
      <w:r>
        <w:tab/>
        <w:t xml:space="preserve">Högsta domstolen </w:t>
      </w:r>
      <w:r w:rsidR="002003DE">
        <w:t xml:space="preserve">förenade sig med Ålandsdelegationen när den </w:t>
      </w:r>
      <w:r>
        <w:t>konstaterade att bestämmelserna om landskapsregeringens informationsrätt i lagens 40 §</w:t>
      </w:r>
      <w:r w:rsidR="000445D4">
        <w:t xml:space="preserve"> på ett lämpligt sätt är knutet till ett krav på nödvändighet, men att de i övrigt är alldeles för vag och ospecificerad till grundlagsutskottets praxis (</w:t>
      </w:r>
      <w:proofErr w:type="spellStart"/>
      <w:r w:rsidR="000445D4">
        <w:t>GrUU</w:t>
      </w:r>
      <w:proofErr w:type="spellEnd"/>
      <w:r w:rsidR="000445D4">
        <w:t xml:space="preserve"> 59/2010 </w:t>
      </w:r>
      <w:proofErr w:type="spellStart"/>
      <w:r w:rsidR="000445D4">
        <w:t>rd</w:t>
      </w:r>
      <w:proofErr w:type="spellEnd"/>
      <w:r w:rsidR="000445D4">
        <w:t>). Högsta domstolen menade vidare, med hänvisning till grundlagsutskottets praxis, att eftersom informationsrätten inte avgränsas tydligt i lagen är det inte heller möjligt att försäkra sig om att rätten inte inkräktar på skyddet för hemligheten i fråga om förtroliga meddelanden enligt 10 § 2 mom. i grundlagen (</w:t>
      </w:r>
      <w:proofErr w:type="spellStart"/>
      <w:r w:rsidR="000445D4">
        <w:t>GrUU</w:t>
      </w:r>
      <w:proofErr w:type="spellEnd"/>
      <w:r w:rsidR="000445D4">
        <w:t xml:space="preserve"> 62/2024 </w:t>
      </w:r>
      <w:proofErr w:type="spellStart"/>
      <w:r w:rsidR="000445D4">
        <w:t>rd</w:t>
      </w:r>
      <w:proofErr w:type="spellEnd"/>
      <w:r w:rsidR="000445D4">
        <w:t>). Högsta domstolen ansåg därför att lagens 40 § 1 mom., samt den därmed nära sammanhängande bestämmelsen om innehållet i landskapsregeringens informationsbegäran 40 § 2 mom., står i strid med 10 § 1</w:t>
      </w:r>
      <w:r w:rsidR="00B92768">
        <w:t xml:space="preserve"> </w:t>
      </w:r>
      <w:r w:rsidR="000445D4">
        <w:t>och</w:t>
      </w:r>
      <w:r w:rsidR="00B92768">
        <w:t xml:space="preserve"> </w:t>
      </w:r>
      <w:r w:rsidR="000445D4">
        <w:t>2 mom. i grundlagen och därigenom utgör behörighetsöverskridanden, varför dessa ska förordnas att förfalla.</w:t>
      </w:r>
    </w:p>
    <w:p w14:paraId="154BAE54" w14:textId="521F585C" w:rsidR="00DA727E" w:rsidRDefault="000445D4" w:rsidP="001D2D06">
      <w:pPr>
        <w:pStyle w:val="ANormal"/>
      </w:pPr>
      <w:r>
        <w:tab/>
        <w:t xml:space="preserve">Högsta domstolen förenade sig </w:t>
      </w:r>
      <w:r w:rsidR="002003DE">
        <w:t xml:space="preserve">vidare </w:t>
      </w:r>
      <w:r>
        <w:t>med Ålands</w:t>
      </w:r>
      <w:r w:rsidR="002003DE">
        <w:t xml:space="preserve">delegationen och grundlagsutskottets praxis när den konstaterade att förfaranden om påförande av en administrativ påföljdsavgift likt de i lagens 45 § medför ett förhöjt intresse av ett rättssäkert förfarande, i enlighet med rättsskyddet i 21 § grundlagen. Högsta domstolen lyfte även den fram att </w:t>
      </w:r>
      <w:r w:rsidR="002411A0">
        <w:t>g</w:t>
      </w:r>
      <w:r w:rsidR="002003DE">
        <w:t>rundlagsutskottet i sin praxis har lyft fram att ett kollegialt organ är behörigt att fatta ett beslut om att påföra påföljdsavgift säkerställer att förfarandet för påförandet av sådana påföljdsavgifter är behörigt, oavhängigt och rättvist på det sätt som krävs i 21 § i grundlagen (</w:t>
      </w:r>
      <w:proofErr w:type="spellStart"/>
      <w:r w:rsidR="002003DE">
        <w:t>GrUU</w:t>
      </w:r>
      <w:proofErr w:type="spellEnd"/>
      <w:r w:rsidR="002003DE">
        <w:t xml:space="preserve"> 14/2018 </w:t>
      </w:r>
      <w:proofErr w:type="spellStart"/>
      <w:r w:rsidR="002003DE">
        <w:t>rd</w:t>
      </w:r>
      <w:proofErr w:type="spellEnd"/>
      <w:r w:rsidR="002003DE">
        <w:t>). Högsta domstolen ansåg därför att lagens 45 §, samt de därmed sammanhängande bestämmelserna landskapsregeringens rätt att påföra administrativa påföljdsavgifter i lagens 38 § 2 mom. 9 punkten och om verkställighet av administrativ påföljdavgift i 46 §, står i strid med 21 § i grundlagen och därmed utgör behörighetsöverskridningar, varför de ska förordnas att förfalla.</w:t>
      </w:r>
    </w:p>
    <w:p w14:paraId="50331BDA" w14:textId="465AE30D" w:rsidR="00AF3004" w:rsidRDefault="004E0AC0" w:rsidP="004E0AC0">
      <w:pPr>
        <w:pStyle w:val="ANormal"/>
      </w:pPr>
      <w:r>
        <w:tab/>
      </w:r>
      <w:r w:rsidR="002B548C">
        <w:t xml:space="preserve">Republikens president fann den </w:t>
      </w:r>
      <w:r w:rsidR="00766197">
        <w:t>27 juni</w:t>
      </w:r>
      <w:r>
        <w:t xml:space="preserve"> 2025</w:t>
      </w:r>
      <w:r w:rsidR="002B548C">
        <w:t xml:space="preserve">, på de grunder vilka hade framförts av </w:t>
      </w:r>
      <w:r>
        <w:t xml:space="preserve">Ålandsdelegationen och </w:t>
      </w:r>
      <w:proofErr w:type="gramStart"/>
      <w:r w:rsidR="002411A0">
        <w:t>h</w:t>
      </w:r>
      <w:r w:rsidR="002B548C">
        <w:t>ögsta domstolen</w:t>
      </w:r>
      <w:proofErr w:type="gramEnd"/>
      <w:r w:rsidR="002B548C">
        <w:t>,</w:t>
      </w:r>
      <w:r>
        <w:t xml:space="preserve"> dock på de grunder vilka följer av </w:t>
      </w:r>
      <w:proofErr w:type="gramStart"/>
      <w:r w:rsidR="002411A0">
        <w:t>h</w:t>
      </w:r>
      <w:r>
        <w:t>ögsta domstolens</w:t>
      </w:r>
      <w:proofErr w:type="gramEnd"/>
      <w:r>
        <w:t xml:space="preserve"> utlåtande där dessa skiljer sig sinsemellan,</w:t>
      </w:r>
      <w:r w:rsidR="002B548C">
        <w:t xml:space="preserve"> att </w:t>
      </w:r>
      <w:r w:rsidR="00766197">
        <w:t xml:space="preserve">36 § 1 mom. 2 punkten, 38 § 1 mom. 2 punkten, 38 § 2 mom. 8 och 9 punkterna, 40 § 1 och 2 mom., 45 § och 46 § i landskapslagen om cybersäkerhet och motståndskraft </w:t>
      </w:r>
      <w:r w:rsidR="002B548C">
        <w:t>skulle förfalla.</w:t>
      </w:r>
    </w:p>
    <w:p w14:paraId="08FBCDC7" w14:textId="642CD672" w:rsidR="00B86C4C" w:rsidRDefault="00A634C6" w:rsidP="004E0AC0">
      <w:pPr>
        <w:pStyle w:val="ANormal"/>
      </w:pPr>
      <w:r>
        <w:tab/>
        <w:t>Landskapsregeringen beslutade den</w:t>
      </w:r>
      <w:r w:rsidR="002411A0">
        <w:t xml:space="preserve"> 14 </w:t>
      </w:r>
      <w:r w:rsidR="00DA727E">
        <w:t>augusti 2025</w:t>
      </w:r>
      <w:r>
        <w:t xml:space="preserve"> att sätta landskapslagen om cybersäkerhet och motståndskraft i kraft, till de delar den inte hade förordnats att förfalla.</w:t>
      </w:r>
    </w:p>
    <w:p w14:paraId="7EA0B4AC" w14:textId="476139A2" w:rsidR="00A320B3" w:rsidRPr="00A320B3" w:rsidRDefault="00A320B3" w:rsidP="00A320B3">
      <w:pPr>
        <w:pStyle w:val="ANormal"/>
      </w:pPr>
      <w:r>
        <w:tab/>
        <w:t xml:space="preserve">Landskapet måste fortsatt genomföra de delar av Europaparlamentets och rådets direktiv (EU) 2022/2555 om åtgärder för en hög gemensam cybersäkerhetsnivå i hela unionen, om ändring av förordning (EU) nr 910/2014 och direktiv (EU) 2018/1972 och om upphävande av direktiv (EU) 2016/1148 (NIS 2-direktivet, hädanefter benämnt </w:t>
      </w:r>
      <w:r w:rsidRPr="00A320B3">
        <w:rPr>
          <w:i/>
          <w:iCs/>
        </w:rPr>
        <w:t>cybersäkerhetsdirektivet</w:t>
      </w:r>
      <w:r>
        <w:t xml:space="preserve">) och </w:t>
      </w:r>
      <w:r>
        <w:lastRenderedPageBreak/>
        <w:t xml:space="preserve">Europaparlamentets och rådets direktiv (EU) 2022/2557 om kritiska entiteters motståndskraft och om upphävande av rådets direktiv 2008/114/EG (hädanefter benämnt </w:t>
      </w:r>
      <w:r>
        <w:rPr>
          <w:i/>
          <w:iCs/>
        </w:rPr>
        <w:t>motståndskraftsdirektivet</w:t>
      </w:r>
      <w:r>
        <w:t>), vilkas genomförande förföll i samband med lagstiftningskontrollen av landskapslagen om cybersäkerhet och motståndskraft.</w:t>
      </w:r>
    </w:p>
    <w:p w14:paraId="2BE6F5B7" w14:textId="77777777" w:rsidR="006D7CE6" w:rsidRDefault="006D7CE6">
      <w:pPr>
        <w:pStyle w:val="ANormal"/>
      </w:pPr>
    </w:p>
    <w:p w14:paraId="722B4C7F" w14:textId="5041F9A7" w:rsidR="006D7CE6" w:rsidRDefault="0041425A" w:rsidP="0041425A">
      <w:pPr>
        <w:pStyle w:val="RubrikB"/>
      </w:pPr>
      <w:bookmarkStart w:id="5" w:name="_Toc207110166"/>
      <w:r>
        <w:t>2</w:t>
      </w:r>
      <w:r w:rsidR="006D7CE6">
        <w:t>. Landskapsregeringens förslag</w:t>
      </w:r>
      <w:bookmarkEnd w:id="5"/>
    </w:p>
    <w:p w14:paraId="16EC6C17" w14:textId="77777777" w:rsidR="0041425A" w:rsidRPr="0041425A" w:rsidRDefault="0041425A" w:rsidP="0041425A">
      <w:pPr>
        <w:pStyle w:val="Rubrikmellanrum"/>
      </w:pPr>
    </w:p>
    <w:p w14:paraId="58A92B54" w14:textId="4B06E89D" w:rsidR="006659E7" w:rsidRDefault="0041425A" w:rsidP="006D7CE6">
      <w:pPr>
        <w:pStyle w:val="ANormal"/>
      </w:pPr>
      <w:r>
        <w:t xml:space="preserve">Landskapsregeringen föreslår </w:t>
      </w:r>
      <w:r w:rsidRPr="00592A4C">
        <w:t xml:space="preserve">att lagtinget antar en landskapslag om ändring av </w:t>
      </w:r>
      <w:r w:rsidR="003C70DC" w:rsidRPr="00592A4C">
        <w:t>landskapslagen om cybersäkerhet och motståndskraft</w:t>
      </w:r>
      <w:r w:rsidRPr="00592A4C">
        <w:t xml:space="preserve">. </w:t>
      </w:r>
      <w:r w:rsidR="007028EE" w:rsidRPr="00592A4C">
        <w:t>I</w:t>
      </w:r>
      <w:r w:rsidRPr="00592A4C">
        <w:t xml:space="preserve"> ändringslagen införs </w:t>
      </w:r>
      <w:r w:rsidR="00592A4C" w:rsidRPr="00592A4C">
        <w:t>nya bestämmelser, i huvudsak motsvarande de vilka förföll</w:t>
      </w:r>
      <w:r w:rsidR="00883E6E" w:rsidRPr="00592A4C">
        <w:t>,</w:t>
      </w:r>
      <w:r w:rsidR="007028EE" w:rsidRPr="00592A4C">
        <w:t xml:space="preserve"> dock med </w:t>
      </w:r>
      <w:r w:rsidR="00592A4C" w:rsidRPr="00592A4C">
        <w:t xml:space="preserve">beaktande av de utlåtanden ifrån Ålandsdelegationen och </w:t>
      </w:r>
      <w:proofErr w:type="gramStart"/>
      <w:r w:rsidR="002411A0">
        <w:t>h</w:t>
      </w:r>
      <w:r w:rsidR="00592A4C" w:rsidRPr="00592A4C">
        <w:t>ögsta domstolen</w:t>
      </w:r>
      <w:proofErr w:type="gramEnd"/>
      <w:r w:rsidR="00592A4C" w:rsidRPr="00592A4C">
        <w:t xml:space="preserve"> vilka låg till grund för republikens presidents beslut</w:t>
      </w:r>
      <w:r w:rsidR="007028EE" w:rsidRPr="00592A4C">
        <w:t>.</w:t>
      </w:r>
    </w:p>
    <w:p w14:paraId="3F0C86A0" w14:textId="6316A9D9" w:rsidR="00592A4C" w:rsidRDefault="00592A4C" w:rsidP="006D7CE6">
      <w:pPr>
        <w:pStyle w:val="ANormal"/>
      </w:pPr>
      <w:r>
        <w:tab/>
        <w:t>L</w:t>
      </w:r>
      <w:r w:rsidR="00D81E54">
        <w:t>agförslaget påför l</w:t>
      </w:r>
      <w:r>
        <w:t xml:space="preserve">andskapsregeringen </w:t>
      </w:r>
      <w:r w:rsidR="00D81E54">
        <w:t>uppgiften att utse</w:t>
      </w:r>
      <w:r w:rsidR="00110183">
        <w:t xml:space="preserve"> en till </w:t>
      </w:r>
      <w:proofErr w:type="gramStart"/>
      <w:r w:rsidR="00110183">
        <w:t xml:space="preserve">denna </w:t>
      </w:r>
      <w:r w:rsidR="006A37C9">
        <w:t xml:space="preserve">administrativt </w:t>
      </w:r>
      <w:r>
        <w:t>anknuten</w:t>
      </w:r>
      <w:proofErr w:type="gramEnd"/>
      <w:r w:rsidR="00302AE0">
        <w:t>,</w:t>
      </w:r>
      <w:r>
        <w:t xml:space="preserve"> men</w:t>
      </w:r>
      <w:r w:rsidR="00D81E54">
        <w:t xml:space="preserve"> vid skötandet av sina uppgifter</w:t>
      </w:r>
      <w:r>
        <w:t xml:space="preserve"> oberoende</w:t>
      </w:r>
      <w:r w:rsidR="00302AE0">
        <w:t>,</w:t>
      </w:r>
      <w:r>
        <w:t xml:space="preserve"> påföljdsavgiftsnämnd</w:t>
      </w:r>
      <w:r w:rsidR="00D81E54">
        <w:t>,</w:t>
      </w:r>
      <w:r>
        <w:t xml:space="preserve"> vilken ska ha till uppgift att på framställan ifrån landskapsregeringen besluta huruvida enskild</w:t>
      </w:r>
      <w:r w:rsidR="00110183">
        <w:t>a</w:t>
      </w:r>
      <w:r>
        <w:t xml:space="preserve"> verksamhetsutövare vid lagöverträdelser ska påföras administrativa påföljdsavgifte</w:t>
      </w:r>
      <w:r w:rsidR="00110183">
        <w:t>r</w:t>
      </w:r>
      <w:r w:rsidR="00D81E54">
        <w:t xml:space="preserve"> eller inte</w:t>
      </w:r>
      <w:r>
        <w:t xml:space="preserve">. Landskapsregeringen ges </w:t>
      </w:r>
      <w:r w:rsidR="00110183">
        <w:t xml:space="preserve">vidare </w:t>
      </w:r>
      <w:r>
        <w:t xml:space="preserve">rätt till nödvändig information </w:t>
      </w:r>
      <w:r w:rsidR="00D81E54">
        <w:t xml:space="preserve">ifrån verksamhetsutövare </w:t>
      </w:r>
      <w:r>
        <w:t xml:space="preserve">för skötandet av sina </w:t>
      </w:r>
      <w:r w:rsidR="002B199D">
        <w:t xml:space="preserve">tillsynsuppgifter och övriga </w:t>
      </w:r>
      <w:r>
        <w:t xml:space="preserve">uppgifter enligt </w:t>
      </w:r>
      <w:r w:rsidR="00302AE0">
        <w:t>lagen</w:t>
      </w:r>
      <w:r>
        <w:t xml:space="preserve">, dock med en inskränkning i form av ett undantag för information vilken omfattas av </w:t>
      </w:r>
      <w:r w:rsidR="00110183">
        <w:t xml:space="preserve">skyddet för </w:t>
      </w:r>
      <w:r>
        <w:t xml:space="preserve">hemligheten i fråga om </w:t>
      </w:r>
      <w:r w:rsidRPr="00110183">
        <w:t xml:space="preserve">förtroliga meddelanden. Landskapsregeringen </w:t>
      </w:r>
      <w:r w:rsidR="00110183" w:rsidRPr="00110183">
        <w:t xml:space="preserve">ges vidare rätt att själv </w:t>
      </w:r>
      <w:r w:rsidRPr="00110183">
        <w:t>utföra</w:t>
      </w:r>
      <w:r w:rsidR="00110183" w:rsidRPr="00110183">
        <w:t xml:space="preserve"> eller ålägga verksamhetsutövaren att låta utföra</w:t>
      </w:r>
      <w:r w:rsidRPr="00110183">
        <w:t xml:space="preserve"> säkerhetsrevisioner och </w:t>
      </w:r>
      <w:r w:rsidR="00110183" w:rsidRPr="00110183">
        <w:t>att utse övervakningsansvariga.</w:t>
      </w:r>
    </w:p>
    <w:p w14:paraId="7967C3BD" w14:textId="25944211" w:rsidR="0041425A" w:rsidRPr="00110183" w:rsidRDefault="0041425A" w:rsidP="006D7CE6">
      <w:pPr>
        <w:pStyle w:val="ANormal"/>
      </w:pPr>
      <w:r w:rsidRPr="00110183">
        <w:tab/>
        <w:t xml:space="preserve">Lagförslaget beaktar </w:t>
      </w:r>
      <w:r w:rsidR="00606500" w:rsidRPr="00110183">
        <w:t xml:space="preserve">därmed </w:t>
      </w:r>
      <w:r w:rsidRPr="00110183">
        <w:t xml:space="preserve">republikens presidents beslut, dock utan ändring </w:t>
      </w:r>
      <w:r w:rsidR="00C23526" w:rsidRPr="00110183">
        <w:t xml:space="preserve">av </w:t>
      </w:r>
      <w:r w:rsidRPr="00110183">
        <w:t xml:space="preserve">motiveringen </w:t>
      </w:r>
      <w:r w:rsidR="00C23526" w:rsidRPr="00110183">
        <w:t xml:space="preserve">av </w:t>
      </w:r>
      <w:r w:rsidRPr="00110183">
        <w:t xml:space="preserve">lagstiftningen såsom den är återgiven i det tidigare av lagtinget antagna lagförslaget </w:t>
      </w:r>
      <w:r w:rsidR="008E2373">
        <w:t>om landskapslag om cybersäkerhet och motståndskraft (</w:t>
      </w:r>
      <w:r w:rsidRPr="00110183">
        <w:t xml:space="preserve">LF </w:t>
      </w:r>
      <w:r w:rsidR="00110183" w:rsidRPr="00110183">
        <w:t>13</w:t>
      </w:r>
      <w:r w:rsidRPr="00110183">
        <w:t>/</w:t>
      </w:r>
      <w:proofErr w:type="gramStart"/>
      <w:r w:rsidRPr="00110183">
        <w:t>202</w:t>
      </w:r>
      <w:r w:rsidR="00110183" w:rsidRPr="00110183">
        <w:t>4</w:t>
      </w:r>
      <w:r w:rsidRPr="00110183">
        <w:t>-202</w:t>
      </w:r>
      <w:r w:rsidR="00110183" w:rsidRPr="00110183">
        <w:t>5</w:t>
      </w:r>
      <w:proofErr w:type="gramEnd"/>
      <w:r w:rsidR="008E2373">
        <w:t>)</w:t>
      </w:r>
      <w:r w:rsidRPr="00110183">
        <w:t xml:space="preserve">, utöver vad som anförs under detaljmotiveringen nedan. Det här föreliggande lagförslaget beaktar därmed lagtingets avsikt med det tidigare beslutet om </w:t>
      </w:r>
      <w:r w:rsidR="00C23526" w:rsidRPr="00110183">
        <w:t xml:space="preserve">antagandet av </w:t>
      </w:r>
      <w:r w:rsidR="00AF4842">
        <w:t xml:space="preserve">den ursprungliga </w:t>
      </w:r>
      <w:r w:rsidRPr="00110183">
        <w:t>lagstiftningen.</w:t>
      </w:r>
    </w:p>
    <w:p w14:paraId="72894CD9" w14:textId="77777777" w:rsidR="0041425A" w:rsidRPr="00110183" w:rsidRDefault="0041425A" w:rsidP="006D7CE6">
      <w:pPr>
        <w:pStyle w:val="ANormal"/>
      </w:pPr>
    </w:p>
    <w:p w14:paraId="5F393885" w14:textId="209B84BF" w:rsidR="0041425A" w:rsidRDefault="0041425A" w:rsidP="0041425A">
      <w:pPr>
        <w:pStyle w:val="RubrikB"/>
      </w:pPr>
      <w:bookmarkStart w:id="6" w:name="_Toc207110167"/>
      <w:r w:rsidRPr="00110183">
        <w:t xml:space="preserve">3. Förslagets </w:t>
      </w:r>
      <w:r>
        <w:t>verkningar</w:t>
      </w:r>
      <w:bookmarkEnd w:id="6"/>
    </w:p>
    <w:p w14:paraId="1F4C408F" w14:textId="77777777" w:rsidR="0041425A" w:rsidRPr="0041425A" w:rsidRDefault="0041425A" w:rsidP="0041425A">
      <w:pPr>
        <w:pStyle w:val="Rubrikmellanrum"/>
      </w:pPr>
    </w:p>
    <w:p w14:paraId="3BE7C076" w14:textId="2474CBC3" w:rsidR="0041425A" w:rsidRDefault="0041425A" w:rsidP="006D7CE6">
      <w:pPr>
        <w:pStyle w:val="ANormal"/>
      </w:pPr>
      <w:r>
        <w:t>Lagförslaget medför inga direkta förändringar avseende dess verkningar i förhållande till vad som re</w:t>
      </w:r>
      <w:r w:rsidR="00846A1D">
        <w:t>d</w:t>
      </w:r>
      <w:r>
        <w:t>an har anförts i det tidigare lagförslaget, varför hänvisning i denna del sker till detta.</w:t>
      </w:r>
    </w:p>
    <w:p w14:paraId="01D3F6FF" w14:textId="77777777" w:rsidR="006D7CE6" w:rsidRDefault="006D7CE6">
      <w:pPr>
        <w:pStyle w:val="ANormal"/>
      </w:pPr>
    </w:p>
    <w:p w14:paraId="17B1C8EC" w14:textId="77777777" w:rsidR="00AF3004" w:rsidRDefault="00AF3004">
      <w:pPr>
        <w:pStyle w:val="RubrikA"/>
      </w:pPr>
      <w:bookmarkStart w:id="7" w:name="_Toc207110168"/>
      <w:r>
        <w:t>Detaljmotivering</w:t>
      </w:r>
      <w:bookmarkEnd w:id="7"/>
    </w:p>
    <w:p w14:paraId="1A75C8CC" w14:textId="77777777" w:rsidR="00AF3004" w:rsidRDefault="00AF3004">
      <w:pPr>
        <w:pStyle w:val="Rubrikmellanrum"/>
      </w:pPr>
    </w:p>
    <w:p w14:paraId="33A50364" w14:textId="4BEB8271" w:rsidR="00AF3004" w:rsidRDefault="0041425A">
      <w:pPr>
        <w:pStyle w:val="RubrikB"/>
      </w:pPr>
      <w:bookmarkStart w:id="8" w:name="_Toc207110169"/>
      <w:r>
        <w:t xml:space="preserve">Landskapslag om ändring av </w:t>
      </w:r>
      <w:r w:rsidR="000537FB">
        <w:t>landskapslagen om cybersäkerhet och motståndskraft</w:t>
      </w:r>
      <w:bookmarkEnd w:id="8"/>
    </w:p>
    <w:p w14:paraId="5C7FDF87" w14:textId="77777777" w:rsidR="00AF3004" w:rsidRDefault="00AF3004">
      <w:pPr>
        <w:pStyle w:val="Rubrikmellanrum"/>
      </w:pPr>
    </w:p>
    <w:p w14:paraId="0F1A7FC3" w14:textId="30A65AB4" w:rsidR="00AD484C" w:rsidRDefault="00833443" w:rsidP="00AD484C">
      <w:pPr>
        <w:pStyle w:val="ANormal"/>
      </w:pPr>
      <w:r w:rsidRPr="00833443">
        <w:t>36</w:t>
      </w:r>
      <w:r w:rsidR="007F6916" w:rsidRPr="00833443">
        <w:t> </w:t>
      </w:r>
      <w:r w:rsidR="007F6916">
        <w:t>§</w:t>
      </w:r>
      <w:r w:rsidR="006A6F8C" w:rsidRPr="00735CD7">
        <w:t xml:space="preserve">. </w:t>
      </w:r>
      <w:r w:rsidRPr="00833443">
        <w:rPr>
          <w:i/>
          <w:iCs/>
        </w:rPr>
        <w:t>Tillsyn och efterlevnadskontroll av kritiska verksamhetsutövare</w:t>
      </w:r>
      <w:r w:rsidR="006A6F8C" w:rsidRPr="00E70B48">
        <w:t>.</w:t>
      </w:r>
      <w:r w:rsidR="001911BD">
        <w:t xml:space="preserve"> </w:t>
      </w:r>
      <w:r w:rsidR="006A6F8C" w:rsidRPr="00481010">
        <w:t>Enligt paragrafens</w:t>
      </w:r>
      <w:r w:rsidR="007E0630" w:rsidRPr="00481010">
        <w:t xml:space="preserve"> </w:t>
      </w:r>
      <w:r w:rsidR="007E0630" w:rsidRPr="00FE6ECB">
        <w:t>nya</w:t>
      </w:r>
      <w:r w:rsidR="006A6F8C" w:rsidRPr="00FE6ECB">
        <w:t xml:space="preserve"> </w:t>
      </w:r>
      <w:r w:rsidR="00FE6ECB" w:rsidRPr="00FE6ECB">
        <w:rPr>
          <w:i/>
          <w:iCs/>
        </w:rPr>
        <w:t>1</w:t>
      </w:r>
      <w:r w:rsidR="007F6916" w:rsidRPr="00FE6ECB">
        <w:rPr>
          <w:i/>
          <w:iCs/>
        </w:rPr>
        <w:t> mom</w:t>
      </w:r>
      <w:r w:rsidR="00E63913">
        <w:rPr>
          <w:i/>
          <w:iCs/>
        </w:rPr>
        <w:t>.</w:t>
      </w:r>
      <w:r w:rsidR="00FE6ECB" w:rsidRPr="00FE6ECB">
        <w:rPr>
          <w:i/>
          <w:iCs/>
        </w:rPr>
        <w:t xml:space="preserve"> </w:t>
      </w:r>
      <w:r w:rsidR="00FE6ECB">
        <w:rPr>
          <w:i/>
          <w:iCs/>
        </w:rPr>
        <w:t xml:space="preserve">2 punkt </w:t>
      </w:r>
      <w:r w:rsidR="00FE6ECB">
        <w:t>kan l</w:t>
      </w:r>
      <w:r w:rsidR="00FE6ECB" w:rsidRPr="008F38AF">
        <w:t xml:space="preserve">andskapsregeringen </w:t>
      </w:r>
      <w:r w:rsidR="00FE6ECB">
        <w:t>vid</w:t>
      </w:r>
      <w:r w:rsidR="00FE6ECB" w:rsidRPr="008F38AF">
        <w:t xml:space="preserve"> tillsyn </w:t>
      </w:r>
      <w:r w:rsidR="00FE6ECB">
        <w:t>av</w:t>
      </w:r>
      <w:r w:rsidR="00FE6ECB" w:rsidRPr="008F38AF">
        <w:t xml:space="preserve"> </w:t>
      </w:r>
      <w:r w:rsidR="00FE6ECB">
        <w:t xml:space="preserve">en </w:t>
      </w:r>
      <w:r w:rsidR="00FE6ECB" w:rsidRPr="008F38AF">
        <w:t>kritisk verksamhetsutövare</w:t>
      </w:r>
      <w:r w:rsidR="00FE6ECB">
        <w:t xml:space="preserve"> </w:t>
      </w:r>
      <w:r w:rsidR="00005788">
        <w:t>som</w:t>
      </w:r>
      <w:r w:rsidR="00FE6ECB">
        <w:t xml:space="preserve"> tillsynsåtgärd</w:t>
      </w:r>
      <w:r w:rsidR="00B86E66">
        <w:t xml:space="preserve"> antingen själv utföra, </w:t>
      </w:r>
      <w:r w:rsidR="00FE6ECB" w:rsidRPr="00FE6ECB">
        <w:t>ålägga verksamhetsutövaren att låta utföra säkerhetsrevision</w:t>
      </w:r>
      <w:r w:rsidR="00B86E66">
        <w:t>er</w:t>
      </w:r>
      <w:r w:rsidR="006E2C12">
        <w:t xml:space="preserve"> </w:t>
      </w:r>
      <w:r w:rsidR="00B86E66">
        <w:t xml:space="preserve">av </w:t>
      </w:r>
      <w:r w:rsidR="00E24BEE">
        <w:t xml:space="preserve">dess cybersäkerhetsarbete, det vill säga </w:t>
      </w:r>
      <w:r w:rsidR="00B86E66">
        <w:t>dess</w:t>
      </w:r>
      <w:r w:rsidR="006E2C12" w:rsidRPr="006E2C12">
        <w:t xml:space="preserve"> </w:t>
      </w:r>
      <w:r w:rsidR="00E24BEE">
        <w:t xml:space="preserve">åtgärder för </w:t>
      </w:r>
      <w:r w:rsidR="006E2C12" w:rsidRPr="006E2C12">
        <w:t>hanteringen av cybersäkerhetsrisker.</w:t>
      </w:r>
      <w:r w:rsidR="00B86E66">
        <w:t xml:space="preserve"> </w:t>
      </w:r>
      <w:r w:rsidR="009469C1" w:rsidRPr="009469C1">
        <w:t xml:space="preserve">En säkerhetsrevision </w:t>
      </w:r>
      <w:r w:rsidR="009469C1">
        <w:t>utgör</w:t>
      </w:r>
      <w:r w:rsidR="009469C1" w:rsidRPr="009469C1">
        <w:t xml:space="preserve"> en </w:t>
      </w:r>
      <w:r w:rsidR="009469C1">
        <w:t xml:space="preserve">strukturerad och </w:t>
      </w:r>
      <w:r w:rsidR="009469C1" w:rsidRPr="009469C1">
        <w:t>omfattande utvärdering av en organisations säkerhetsinfrastruktur, policyer och rutiner</w:t>
      </w:r>
      <w:r w:rsidR="009469C1">
        <w:t xml:space="preserve"> för cybersäkerhet</w:t>
      </w:r>
      <w:r w:rsidR="009469C1" w:rsidRPr="009469C1">
        <w:t xml:space="preserve">. Syftet </w:t>
      </w:r>
      <w:r w:rsidR="009469C1">
        <w:t xml:space="preserve">med en säkerhetsrevision </w:t>
      </w:r>
      <w:r w:rsidR="009469C1" w:rsidRPr="009469C1">
        <w:t xml:space="preserve">är att identifiera sårbarheter </w:t>
      </w:r>
      <w:r w:rsidR="009469C1">
        <w:t>innan dessa utnyttjas</w:t>
      </w:r>
      <w:r w:rsidR="009469C1" w:rsidRPr="009469C1">
        <w:t xml:space="preserve">. </w:t>
      </w:r>
      <w:r w:rsidR="00B51E6D">
        <w:t>Ett åläggande om</w:t>
      </w:r>
      <w:r w:rsidR="00B86E66">
        <w:t xml:space="preserve"> att </w:t>
      </w:r>
      <w:r w:rsidR="001D5262">
        <w:t xml:space="preserve">en </w:t>
      </w:r>
      <w:r w:rsidR="00B86E66">
        <w:t>verksamhetsutövar</w:t>
      </w:r>
      <w:r w:rsidR="001D5262">
        <w:t>e</w:t>
      </w:r>
      <w:r w:rsidR="00B86E66">
        <w:t xml:space="preserve"> ska låta utföra en säkerhetsrevision förutsätter att denna genomförs av ett oberoende organ och på egen bekostnad</w:t>
      </w:r>
      <w:r w:rsidR="00B51E6D">
        <w:t xml:space="preserve"> av verksamhetsutövaren</w:t>
      </w:r>
      <w:r w:rsidR="006E2C12" w:rsidRPr="006E2C12">
        <w:t xml:space="preserve">. </w:t>
      </w:r>
      <w:r w:rsidR="00075541">
        <w:t xml:space="preserve">Utförandet av en säkerhetsrevision ska i </w:t>
      </w:r>
      <w:r w:rsidR="00B60174">
        <w:t xml:space="preserve">första hand </w:t>
      </w:r>
      <w:r w:rsidR="00075541">
        <w:t>betraktas som en åtgärd vilken syftar till att ge underlag till stöd för verksamhetsutövarens</w:t>
      </w:r>
      <w:r w:rsidR="001D5262">
        <w:t xml:space="preserve"> fortsatta</w:t>
      </w:r>
      <w:r w:rsidR="00075541">
        <w:t xml:space="preserve"> hantering av cybersäkerhetsrisker</w:t>
      </w:r>
      <w:r w:rsidR="001D5262">
        <w:t xml:space="preserve"> genom åtgärder för ökad cybersäkerhet</w:t>
      </w:r>
      <w:r w:rsidR="00075541">
        <w:t xml:space="preserve">. </w:t>
      </w:r>
      <w:r w:rsidR="00B60174">
        <w:t>I andra hand ska den betraktas som en</w:t>
      </w:r>
      <w:r w:rsidR="001D5262">
        <w:t xml:space="preserve"> ren </w:t>
      </w:r>
      <w:r w:rsidR="00E7189B">
        <w:t>kunskaps</w:t>
      </w:r>
      <w:r w:rsidR="00026DA0">
        <w:t>skapande</w:t>
      </w:r>
      <w:r w:rsidR="00B60174">
        <w:t xml:space="preserve"> </w:t>
      </w:r>
      <w:r w:rsidR="00E7189B">
        <w:t>åtgärd</w:t>
      </w:r>
      <w:r w:rsidR="001D5262">
        <w:t>,</w:t>
      </w:r>
      <w:r w:rsidR="00B60174">
        <w:t xml:space="preserve"> vilken ger </w:t>
      </w:r>
      <w:r w:rsidR="00B60174">
        <w:lastRenderedPageBreak/>
        <w:t xml:space="preserve">landskapsregeringen ett förbättrat informationsunderlag </w:t>
      </w:r>
      <w:r w:rsidR="00026DA0">
        <w:t>avseende</w:t>
      </w:r>
      <w:r w:rsidR="00B60174">
        <w:t xml:space="preserve"> verksamhetsutövarens </w:t>
      </w:r>
      <w:r w:rsidR="00E7189B">
        <w:t>arbete för cybersäkerhet</w:t>
      </w:r>
      <w:r w:rsidR="001D5262">
        <w:t>.</w:t>
      </w:r>
      <w:r w:rsidR="00026DA0">
        <w:t xml:space="preserve"> </w:t>
      </w:r>
      <w:r w:rsidR="001D5262" w:rsidRPr="005D3DB9">
        <w:t>Resultate</w:t>
      </w:r>
      <w:r w:rsidR="001D5262">
        <w:t>t</w:t>
      </w:r>
      <w:r w:rsidR="001D5262" w:rsidRPr="005D3DB9">
        <w:t xml:space="preserve"> av</w:t>
      </w:r>
      <w:r w:rsidR="001D5262">
        <w:t xml:space="preserve"> säkerhetsrevisioner förväntas </w:t>
      </w:r>
      <w:r w:rsidR="001D5262" w:rsidRPr="005D3DB9">
        <w:t>göras tillgänglig</w:t>
      </w:r>
      <w:r w:rsidR="001D5262">
        <w:t>a</w:t>
      </w:r>
      <w:r w:rsidR="001D5262" w:rsidRPr="005D3DB9">
        <w:t xml:space="preserve"> för</w:t>
      </w:r>
      <w:r w:rsidR="001D5262">
        <w:t xml:space="preserve"> såväl verksamhetsutövaren som</w:t>
      </w:r>
      <w:r w:rsidR="001D5262" w:rsidRPr="005D3DB9">
        <w:t xml:space="preserve"> landskapsregeringen. </w:t>
      </w:r>
      <w:r w:rsidR="00026DA0">
        <w:t xml:space="preserve">Säkerhetsrevisionen och dess slutsatser </w:t>
      </w:r>
      <w:r w:rsidR="00C850D2">
        <w:t xml:space="preserve">förväntas bidra till </w:t>
      </w:r>
      <w:r w:rsidR="00026DA0">
        <w:t>en fördjupande lägesbild, men innebär i sig inga direkta rättsföljder för den granskade</w:t>
      </w:r>
      <w:r w:rsidR="0051148A">
        <w:t xml:space="preserve"> verksamhetsutövaren</w:t>
      </w:r>
      <w:r w:rsidR="00026DA0">
        <w:t xml:space="preserve">. </w:t>
      </w:r>
      <w:r w:rsidR="00512C3C">
        <w:t xml:space="preserve">Det sker därmed inte i något av fallen någon </w:t>
      </w:r>
      <w:r w:rsidR="00B86E66">
        <w:t>överföring av förvaltningsuppgifter</w:t>
      </w:r>
      <w:r w:rsidR="00512C3C">
        <w:t xml:space="preserve"> </w:t>
      </w:r>
      <w:r w:rsidR="00B60174">
        <w:t>i</w:t>
      </w:r>
      <w:r w:rsidR="00512C3C">
        <w:t>från tillsynsmyndigheten</w:t>
      </w:r>
      <w:r w:rsidR="00B86E66">
        <w:t xml:space="preserve"> till det organ vilket utför säkerhetsrevisionen.</w:t>
      </w:r>
      <w:r w:rsidR="00AB73C2">
        <w:t xml:space="preserve"> </w:t>
      </w:r>
      <w:r w:rsidR="00B53F67">
        <w:t>M</w:t>
      </w:r>
      <w:r w:rsidR="00026DA0">
        <w:t xml:space="preserve">öjligheten för landskapsregeringen att ålägga verksamhetsutövaren att låta utföra </w:t>
      </w:r>
      <w:r w:rsidR="00026DA0" w:rsidRPr="00D00BD9">
        <w:t>säkerhetsrevisionen</w:t>
      </w:r>
      <w:r w:rsidR="00AB73C2" w:rsidRPr="00D00BD9">
        <w:t xml:space="preserve"> är </w:t>
      </w:r>
      <w:r w:rsidR="00512C3C" w:rsidRPr="00D00BD9">
        <w:t xml:space="preserve">principiellt </w:t>
      </w:r>
      <w:r w:rsidR="00B53F67" w:rsidRPr="00D00BD9">
        <w:t xml:space="preserve">likartat </w:t>
      </w:r>
      <w:r w:rsidR="00512C3C" w:rsidRPr="00D00BD9">
        <w:t xml:space="preserve">utformad </w:t>
      </w:r>
      <w:r w:rsidR="00B53F67" w:rsidRPr="00D00BD9">
        <w:t>som</w:t>
      </w:r>
      <w:r w:rsidR="005716D0" w:rsidRPr="00D00BD9">
        <w:t xml:space="preserve"> </w:t>
      </w:r>
      <w:r w:rsidR="004568EF" w:rsidRPr="00D00BD9">
        <w:t xml:space="preserve">rikets genomförande i </w:t>
      </w:r>
      <w:r w:rsidR="005716D0" w:rsidRPr="00D00BD9">
        <w:t>30</w:t>
      </w:r>
      <w:r w:rsidR="00E63913" w:rsidRPr="00D00BD9">
        <w:t> </w:t>
      </w:r>
      <w:r w:rsidR="005716D0" w:rsidRPr="00D00BD9">
        <w:t xml:space="preserve">§ </w:t>
      </w:r>
      <w:r w:rsidR="00512C3C" w:rsidRPr="00D00BD9">
        <w:t>1</w:t>
      </w:r>
      <w:r w:rsidR="00E63913" w:rsidRPr="00D00BD9">
        <w:t> </w:t>
      </w:r>
      <w:r w:rsidR="00512C3C" w:rsidRPr="00D00BD9">
        <w:t>mom.</w:t>
      </w:r>
      <w:r w:rsidR="00E84498" w:rsidRPr="00D00BD9">
        <w:t xml:space="preserve"> 1</w:t>
      </w:r>
      <w:r w:rsidR="00E63913" w:rsidRPr="00D00BD9">
        <w:t> </w:t>
      </w:r>
      <w:r w:rsidR="00E84498" w:rsidRPr="00D00BD9">
        <w:t>men</w:t>
      </w:r>
      <w:r w:rsidR="001E4148" w:rsidRPr="00D00BD9">
        <w:t>ingen</w:t>
      </w:r>
      <w:r w:rsidR="00512C3C" w:rsidRPr="00D00BD9">
        <w:t xml:space="preserve"> </w:t>
      </w:r>
      <w:r w:rsidR="005716D0" w:rsidRPr="00D00BD9">
        <w:t>i cybersäkerhetslag</w:t>
      </w:r>
      <w:r w:rsidR="00DD0542" w:rsidRPr="00D00BD9">
        <w:t>en (FFS 124/2025</w:t>
      </w:r>
      <w:r w:rsidR="004568EF" w:rsidRPr="00D00BD9">
        <w:t>)</w:t>
      </w:r>
      <w:r w:rsidR="005716D0" w:rsidRPr="00D00BD9">
        <w:t>, vilken granskades av riksdagens grundlagsutskott (</w:t>
      </w:r>
      <w:proofErr w:type="spellStart"/>
      <w:r w:rsidR="005716D0" w:rsidRPr="00D00BD9">
        <w:t>GrUU</w:t>
      </w:r>
      <w:proofErr w:type="spellEnd"/>
      <w:r w:rsidR="005716D0" w:rsidRPr="00D00BD9">
        <w:t xml:space="preserve"> 62/2024)</w:t>
      </w:r>
      <w:r w:rsidR="00026DA0" w:rsidRPr="00D00BD9">
        <w:t xml:space="preserve"> utan anmärkning</w:t>
      </w:r>
      <w:r w:rsidR="005716D0" w:rsidRPr="00D00BD9">
        <w:t xml:space="preserve">. </w:t>
      </w:r>
      <w:r w:rsidR="00FE6ECB" w:rsidRPr="00D00BD9">
        <w:t>Bestämmelsen</w:t>
      </w:r>
      <w:r w:rsidR="00FE6ECB">
        <w:t xml:space="preserve"> genomför art. 21.1 led b i motståndskraftsdirektivet</w:t>
      </w:r>
      <w:r w:rsidR="00E70B48">
        <w:t>.</w:t>
      </w:r>
    </w:p>
    <w:p w14:paraId="1392E0F7" w14:textId="4EF5755D" w:rsidR="007E7A7A" w:rsidRDefault="007E7A7A" w:rsidP="007E7A7A">
      <w:pPr>
        <w:pStyle w:val="ANormal"/>
      </w:pPr>
      <w:r>
        <w:tab/>
        <w:t xml:space="preserve">Bestämmelserna har utformats med beaktande av lagstiftningskontrollens slutsatser och grundlagsutskottets praxis </w:t>
      </w:r>
      <w:r w:rsidR="00A626DE">
        <w:t xml:space="preserve">(se </w:t>
      </w:r>
      <w:proofErr w:type="spellStart"/>
      <w:r w:rsidR="00A626DE" w:rsidRPr="00A626DE">
        <w:t>GrUU</w:t>
      </w:r>
      <w:proofErr w:type="spellEnd"/>
      <w:r w:rsidR="00A626DE" w:rsidRPr="00A626DE">
        <w:t xml:space="preserve"> 8/2014 </w:t>
      </w:r>
      <w:proofErr w:type="spellStart"/>
      <w:r w:rsidR="00A626DE" w:rsidRPr="00A626DE">
        <w:t>rd</w:t>
      </w:r>
      <w:proofErr w:type="spellEnd"/>
      <w:r w:rsidR="00A626DE">
        <w:t xml:space="preserve">, </w:t>
      </w:r>
      <w:proofErr w:type="spellStart"/>
      <w:r w:rsidR="00A626DE" w:rsidRPr="00A626DE">
        <w:t>GrUU</w:t>
      </w:r>
      <w:proofErr w:type="spellEnd"/>
      <w:r w:rsidR="00A626DE" w:rsidRPr="00A626DE">
        <w:t xml:space="preserve"> 44/2016 </w:t>
      </w:r>
      <w:proofErr w:type="spellStart"/>
      <w:r w:rsidR="00A626DE" w:rsidRPr="00A626DE">
        <w:t>rd</w:t>
      </w:r>
      <w:proofErr w:type="spellEnd"/>
      <w:r w:rsidR="00A626DE">
        <w:t xml:space="preserve"> och</w:t>
      </w:r>
      <w:r w:rsidR="006845C0">
        <w:t xml:space="preserve"> jämför med</w:t>
      </w:r>
      <w:r w:rsidR="00A626DE">
        <w:t xml:space="preserve"> </w:t>
      </w:r>
      <w:proofErr w:type="spellStart"/>
      <w:r w:rsidR="00A626DE">
        <w:t>GrUU</w:t>
      </w:r>
      <w:proofErr w:type="spellEnd"/>
      <w:r w:rsidR="00A626DE">
        <w:t xml:space="preserve"> 62/2024) </w:t>
      </w:r>
      <w:r>
        <w:t xml:space="preserve">och bedöms därmed vara i överenstämmelse med </w:t>
      </w:r>
      <w:r w:rsidR="00F12413">
        <w:t xml:space="preserve">124 § i </w:t>
      </w:r>
      <w:r>
        <w:t>grundlagen</w:t>
      </w:r>
      <w:r w:rsidR="00B53F67">
        <w:t>.</w:t>
      </w:r>
    </w:p>
    <w:p w14:paraId="43F33B32" w14:textId="77777777" w:rsidR="00AD484C" w:rsidRPr="00AD484C" w:rsidRDefault="00AD484C" w:rsidP="00AD484C">
      <w:pPr>
        <w:pStyle w:val="ANormal"/>
      </w:pPr>
    </w:p>
    <w:p w14:paraId="1B716D4A" w14:textId="012C2A7D" w:rsidR="003040A6" w:rsidRPr="00D00BD9" w:rsidRDefault="00833443" w:rsidP="00403443">
      <w:pPr>
        <w:pStyle w:val="ANormal"/>
      </w:pPr>
      <w:r w:rsidRPr="00833443">
        <w:rPr>
          <w:i/>
          <w:iCs/>
        </w:rPr>
        <w:t>38</w:t>
      </w:r>
      <w:r w:rsidR="003040A6" w:rsidRPr="00833443">
        <w:rPr>
          <w:i/>
          <w:iCs/>
        </w:rPr>
        <w:t> §.</w:t>
      </w:r>
      <w:r w:rsidR="003040A6" w:rsidRPr="00735CD7">
        <w:t xml:space="preserve"> </w:t>
      </w:r>
      <w:r w:rsidRPr="00403443">
        <w:rPr>
          <w:i/>
          <w:iCs/>
        </w:rPr>
        <w:t>Tillsyn och efterlevnadskontroll av väsentliga verksamhetsutövare</w:t>
      </w:r>
      <w:r w:rsidR="003040A6" w:rsidRPr="00403443">
        <w:t>.</w:t>
      </w:r>
      <w:r w:rsidRPr="00403443">
        <w:t xml:space="preserve"> </w:t>
      </w:r>
      <w:r w:rsidR="003040A6" w:rsidRPr="00403443">
        <w:t xml:space="preserve">Enligt paragrafens </w:t>
      </w:r>
      <w:r w:rsidR="00403443" w:rsidRPr="00403443">
        <w:t xml:space="preserve">nya </w:t>
      </w:r>
      <w:r w:rsidR="00403443" w:rsidRPr="00403443">
        <w:rPr>
          <w:i/>
          <w:iCs/>
        </w:rPr>
        <w:t>1 mom</w:t>
      </w:r>
      <w:r w:rsidR="00E63913">
        <w:rPr>
          <w:i/>
          <w:iCs/>
        </w:rPr>
        <w:t>.</w:t>
      </w:r>
      <w:r w:rsidR="00403443" w:rsidRPr="00403443">
        <w:rPr>
          <w:i/>
          <w:iCs/>
        </w:rPr>
        <w:t xml:space="preserve"> 2 punkt</w:t>
      </w:r>
      <w:r w:rsidR="00403443" w:rsidRPr="00403443">
        <w:t xml:space="preserve"> kan landskapsregeringen vid t</w:t>
      </w:r>
      <w:r w:rsidR="00403443">
        <w:t xml:space="preserve">illsyn av en väsentlig verksamhetsutövare som </w:t>
      </w:r>
      <w:r w:rsidR="00403443" w:rsidRPr="00403443">
        <w:t xml:space="preserve">tillsynsåtgärd utföra eller ålägga verksamhetsutövaren att låta utföra regelbundna och riktade säkerhetsrevisioner. </w:t>
      </w:r>
      <w:r w:rsidR="00403443" w:rsidRPr="005D3DB9">
        <w:t xml:space="preserve">De riktade säkerhetsrevisioner som avses ska baseras på </w:t>
      </w:r>
      <w:r w:rsidR="00403443">
        <w:t xml:space="preserve">de </w:t>
      </w:r>
      <w:r w:rsidR="00403443" w:rsidRPr="005D3DB9">
        <w:t xml:space="preserve">riskbedömningar </w:t>
      </w:r>
      <w:r w:rsidR="00403443">
        <w:t>vilka</w:t>
      </w:r>
      <w:r w:rsidR="00403443" w:rsidRPr="005D3DB9">
        <w:t xml:space="preserve"> utförs av landskapsregeringen eller den granskade verksamhetsutövaren, eller på annan tillgänglig riskrelaterad information.</w:t>
      </w:r>
      <w:r w:rsidR="00403443">
        <w:t xml:space="preserve"> </w:t>
      </w:r>
      <w:r w:rsidR="00403443" w:rsidRPr="005D3DB9">
        <w:t>Resultaten av alla riktade säkerhetsrevisioner ska göras tillgängliga för landskapsregeringen. Kostnaderna för sådana riktade säkerhetsrevisioner som utförs av ett oberoende organ</w:t>
      </w:r>
      <w:r w:rsidR="00403443">
        <w:t xml:space="preserve"> vilket verksamhetsutövaren har anlitat</w:t>
      </w:r>
      <w:r w:rsidR="00403443" w:rsidRPr="005D3DB9">
        <w:t xml:space="preserve"> ska betalas av den granskade </w:t>
      </w:r>
      <w:r w:rsidR="00403443" w:rsidRPr="00D00BD9">
        <w:t>verksamhetsutövaren, utom i vederbörligen motiverade fall, när landskapsregeringen har beslutat något annat. Bestämmelsen genomför art. 32.2 mom. 1 led b och 32.2 mom. 2 och 3 i cybersäkerhetsdirektivet.</w:t>
      </w:r>
    </w:p>
    <w:p w14:paraId="26C052F0" w14:textId="47CE5A43" w:rsidR="00A72543" w:rsidRDefault="00A72543" w:rsidP="00A72543">
      <w:pPr>
        <w:pStyle w:val="ANormal"/>
      </w:pPr>
      <w:r w:rsidRPr="00D00BD9">
        <w:tab/>
        <w:t xml:space="preserve">Enligt paragrafens nya </w:t>
      </w:r>
      <w:r w:rsidRPr="00D00BD9">
        <w:rPr>
          <w:i/>
          <w:iCs/>
        </w:rPr>
        <w:t>2 mom. 8 punkt</w:t>
      </w:r>
      <w:r w:rsidRPr="00D00BD9">
        <w:t xml:space="preserve"> kan landskapsregeringen vid konstaterade brister eller överträdelser vid efterlevnadskontroll av en väsentlig verksamhetsutövare som efterlevnadskontrollåtgärd ålägga </w:t>
      </w:r>
      <w:proofErr w:type="spellStart"/>
      <w:r w:rsidRPr="00D00BD9">
        <w:t>verksamhetsut</w:t>
      </w:r>
      <w:r w:rsidR="00D00BD9">
        <w:t>-</w:t>
      </w:r>
      <w:r w:rsidRPr="00D00BD9">
        <w:t>övaren</w:t>
      </w:r>
      <w:proofErr w:type="spellEnd"/>
      <w:r w:rsidRPr="00D00BD9">
        <w:t xml:space="preserve"> att låta utse en</w:t>
      </w:r>
      <w:r w:rsidR="00BB4A69" w:rsidRPr="00D00BD9">
        <w:t xml:space="preserve"> </w:t>
      </w:r>
      <w:r w:rsidR="00460F18" w:rsidRPr="00D00BD9">
        <w:t xml:space="preserve">oberoende </w:t>
      </w:r>
      <w:r w:rsidRPr="00D00BD9">
        <w:t>övervakningsansvarig, med väl definierade uppgifter och under en fastställd tidsperiod, i syfte att övervaka verksamhetsutövarens efterlevnad</w:t>
      </w:r>
      <w:r w:rsidR="005A579E" w:rsidRPr="00D00BD9">
        <w:t xml:space="preserve"> av 20 och 21</w:t>
      </w:r>
      <w:r w:rsidR="00E63913" w:rsidRPr="00D00BD9">
        <w:t> </w:t>
      </w:r>
      <w:r w:rsidR="005A579E" w:rsidRPr="00D00BD9">
        <w:t>§§</w:t>
      </w:r>
      <w:r w:rsidR="00D00BD9" w:rsidRPr="00D00BD9">
        <w:t>. Den övervakningsansvariga ska</w:t>
      </w:r>
      <w:r w:rsidR="005A579E" w:rsidRPr="00D00BD9">
        <w:t xml:space="preserve"> </w:t>
      </w:r>
      <w:r w:rsidR="00D66A3E" w:rsidRPr="00D00BD9">
        <w:t xml:space="preserve">övervaka huruvida verksamhetsutövaren </w:t>
      </w:r>
      <w:r w:rsidR="005A579E" w:rsidRPr="00D00BD9">
        <w:t>vidtar ålagda åtgärder för cybersäkerhet och i förekommande fall uppfyller sin rapporteringsskyldighet vid cybersäkerhetsincidenter.</w:t>
      </w:r>
      <w:r w:rsidR="00D66A3E" w:rsidRPr="00D00BD9">
        <w:t xml:space="preserve"> Övervakningen kan avse samtliga såväl som vissa särskilt utpekade skyldigheter enligt </w:t>
      </w:r>
      <w:r w:rsidR="00055292" w:rsidRPr="00D00BD9">
        <w:t xml:space="preserve">de angivna </w:t>
      </w:r>
      <w:r w:rsidR="00D66A3E" w:rsidRPr="00D00BD9">
        <w:t xml:space="preserve">bestämmelserna. </w:t>
      </w:r>
      <w:r w:rsidR="00E24BEE" w:rsidRPr="00D00BD9">
        <w:t xml:space="preserve">Det är upp till landskapsregeringen att i samband med åläggandet definiera </w:t>
      </w:r>
      <w:r w:rsidR="002C6C48" w:rsidRPr="00D00BD9">
        <w:t>den övervakningsansvariges</w:t>
      </w:r>
      <w:r w:rsidR="005A579E" w:rsidRPr="00D00BD9">
        <w:t xml:space="preserve"> </w:t>
      </w:r>
      <w:r w:rsidR="00E24BEE" w:rsidRPr="00D00BD9">
        <w:t>uppgifter</w:t>
      </w:r>
      <w:r w:rsidR="005A579E" w:rsidRPr="00D00BD9">
        <w:t xml:space="preserve"> närmare</w:t>
      </w:r>
      <w:r w:rsidR="00E24BEE" w:rsidRPr="00D00BD9">
        <w:t xml:space="preserve"> och tidsperioden under vilk</w:t>
      </w:r>
      <w:r w:rsidR="005A579E" w:rsidRPr="00D00BD9">
        <w:t>en</w:t>
      </w:r>
      <w:r w:rsidR="00E24BEE" w:rsidRPr="00D00BD9">
        <w:t xml:space="preserve"> den övervakningsansvariga ska verka. </w:t>
      </w:r>
      <w:r w:rsidR="002C6C48" w:rsidRPr="00D00BD9">
        <w:t xml:space="preserve">Den övervakningsansvariges verksamhet ska bekostas av den övervakade verksamhetsutövaren. </w:t>
      </w:r>
      <w:r w:rsidR="00075541" w:rsidRPr="00D00BD9">
        <w:t>Likt</w:t>
      </w:r>
      <w:r w:rsidR="005A579E" w:rsidRPr="00D00BD9">
        <w:t xml:space="preserve"> principen</w:t>
      </w:r>
      <w:r w:rsidR="00075541" w:rsidRPr="00D00BD9">
        <w:t xml:space="preserve"> för säkerhetsrevisione</w:t>
      </w:r>
      <w:r w:rsidR="005A579E" w:rsidRPr="00D00BD9">
        <w:t>r</w:t>
      </w:r>
      <w:r w:rsidR="00075541" w:rsidRPr="00D00BD9">
        <w:t xml:space="preserve"> är det verksamhetsutövaren, förvisso efter åläggande därom av landskapsregeringen, vilken låter utse en övervakningsansvarig</w:t>
      </w:r>
      <w:r w:rsidR="005A579E" w:rsidRPr="00D00BD9">
        <w:t>, i enlighet</w:t>
      </w:r>
      <w:r w:rsidR="00075541" w:rsidRPr="00D00BD9">
        <w:t xml:space="preserve"> landskapsregeringens </w:t>
      </w:r>
      <w:r w:rsidR="00A6188D" w:rsidRPr="00D00BD9">
        <w:t>instruktioner om omfattningen av dennes uppdrag och uppdragets varaktighet</w:t>
      </w:r>
      <w:r w:rsidR="00075541" w:rsidRPr="00D00BD9">
        <w:t xml:space="preserve">. Den övervakningsansvariges uppdrag </w:t>
      </w:r>
      <w:r w:rsidR="00A6188D" w:rsidRPr="00D00BD9">
        <w:t xml:space="preserve">och uppgifter </w:t>
      </w:r>
      <w:r w:rsidR="005A579E" w:rsidRPr="00D00BD9">
        <w:t>ersätter dock inte till någon del</w:t>
      </w:r>
      <w:r w:rsidR="00A6188D" w:rsidRPr="00D00BD9">
        <w:t xml:space="preserve"> tillsynsmyndighetens</w:t>
      </w:r>
      <w:r w:rsidR="00075541" w:rsidRPr="00D00BD9">
        <w:t>, utan</w:t>
      </w:r>
      <w:r w:rsidR="005A579E" w:rsidRPr="00D00BD9">
        <w:t xml:space="preserve"> bidrager</w:t>
      </w:r>
      <w:r w:rsidR="00075541" w:rsidRPr="00D00BD9">
        <w:t xml:space="preserve"> snarast </w:t>
      </w:r>
      <w:r w:rsidR="00A6188D" w:rsidRPr="00D00BD9">
        <w:t>till att verksamhetsutövaren och tillsynsmyndigheten ges</w:t>
      </w:r>
      <w:r w:rsidR="005A579E" w:rsidRPr="00D00BD9">
        <w:t xml:space="preserve"> ett tillkommande</w:t>
      </w:r>
      <w:r w:rsidR="005A579E">
        <w:t xml:space="preserve"> löpande såväl som slutligt</w:t>
      </w:r>
      <w:r w:rsidR="00A6188D">
        <w:t xml:space="preserve"> underlag för bedömningen av </w:t>
      </w:r>
      <w:r w:rsidR="00C42F79">
        <w:t>verksamhetsutövarens</w:t>
      </w:r>
      <w:r w:rsidR="00A6188D">
        <w:t xml:space="preserve"> </w:t>
      </w:r>
      <w:r w:rsidR="005A579E">
        <w:t xml:space="preserve">regelefterlevnad till </w:t>
      </w:r>
      <w:r w:rsidR="00EF274F">
        <w:t>särskil</w:t>
      </w:r>
      <w:r w:rsidR="00B22AB7">
        <w:t>t utpekad</w:t>
      </w:r>
      <w:r w:rsidR="00EF274F">
        <w:t xml:space="preserve"> del</w:t>
      </w:r>
      <w:r w:rsidR="00A6188D">
        <w:t>.</w:t>
      </w:r>
      <w:r w:rsidR="00075541">
        <w:t xml:space="preserve"> </w:t>
      </w:r>
      <w:r w:rsidR="008E6F70">
        <w:t>Den övervakningsansvariges slutsatser</w:t>
      </w:r>
      <w:r w:rsidR="00FA5B3A">
        <w:t xml:space="preserve"> </w:t>
      </w:r>
      <w:r w:rsidR="004362F2">
        <w:t xml:space="preserve">om den granskade verksamhetsutövarens efterlevnad eller underlåtelse till sådan </w:t>
      </w:r>
      <w:r w:rsidR="00FA5B3A">
        <w:t>kan</w:t>
      </w:r>
      <w:r w:rsidR="008E6F70">
        <w:t xml:space="preserve"> tillsammans med tillsynsmyndighetens övriga underlag</w:t>
      </w:r>
      <w:r w:rsidR="00FA5B3A">
        <w:t xml:space="preserve"> </w:t>
      </w:r>
      <w:r w:rsidR="008E6F70">
        <w:t>till följd av sina tillsynsåtgärder i tillsynsärendet medföra</w:t>
      </w:r>
      <w:r w:rsidR="00FA5B3A">
        <w:t xml:space="preserve"> att vidare efterlevnadskontrollåtgärder </w:t>
      </w:r>
      <w:r w:rsidR="008E6F70">
        <w:t xml:space="preserve">vidtas </w:t>
      </w:r>
      <w:r w:rsidR="00FA5B3A">
        <w:t>eller underlåtes</w:t>
      </w:r>
      <w:r w:rsidR="008E6F70">
        <w:t xml:space="preserve"> av landskapsregeringen</w:t>
      </w:r>
      <w:r w:rsidR="00FA5B3A">
        <w:t xml:space="preserve">, men </w:t>
      </w:r>
      <w:r w:rsidR="00F56004">
        <w:lastRenderedPageBreak/>
        <w:t>utgör</w:t>
      </w:r>
      <w:r w:rsidR="008E6F70">
        <w:t xml:space="preserve"> alltså</w:t>
      </w:r>
      <w:r w:rsidR="00B178BC">
        <w:t xml:space="preserve"> inte</w:t>
      </w:r>
      <w:r w:rsidR="00FA5B3A">
        <w:t xml:space="preserve"> i sig någon rättsföljd. </w:t>
      </w:r>
      <w:r w:rsidR="001D50A6">
        <w:t xml:space="preserve">Det sker därmed </w:t>
      </w:r>
      <w:r w:rsidR="00B22AB7">
        <w:t xml:space="preserve">genom bestämmelsen </w:t>
      </w:r>
      <w:r w:rsidR="001D50A6">
        <w:t xml:space="preserve">inte någon överföring av </w:t>
      </w:r>
      <w:r w:rsidR="00B22AB7">
        <w:t xml:space="preserve">egentliga </w:t>
      </w:r>
      <w:r w:rsidR="001D50A6">
        <w:t xml:space="preserve">förvaltningsuppgifter ifrån tillsynsmyndigheten till </w:t>
      </w:r>
      <w:r w:rsidR="00B178BC">
        <w:t>en</w:t>
      </w:r>
      <w:r w:rsidR="001D50A6">
        <w:t xml:space="preserve"> övervakningsansvarig. </w:t>
      </w:r>
      <w:r w:rsidR="00075541">
        <w:t xml:space="preserve">Slutsatserna av den övervakningsansvariges övervakning av verksamhetsutövarens regelefterlevnad </w:t>
      </w:r>
      <w:r w:rsidR="00B178BC">
        <w:t>ska l</w:t>
      </w:r>
      <w:r w:rsidR="00C42F79">
        <w:t xml:space="preserve">öpande </w:t>
      </w:r>
      <w:r w:rsidR="00B178BC">
        <w:t xml:space="preserve">såväl </w:t>
      </w:r>
      <w:r w:rsidR="00C42F79">
        <w:t>som vid uppdragets fullgörande</w:t>
      </w:r>
      <w:r w:rsidR="00075541">
        <w:t xml:space="preserve"> göras tillgängliga för </w:t>
      </w:r>
      <w:r w:rsidR="00C42F79">
        <w:t xml:space="preserve">verksamhetsutövaren och </w:t>
      </w:r>
      <w:r w:rsidR="00075541">
        <w:t xml:space="preserve">landskapsregeringen. </w:t>
      </w:r>
      <w:r>
        <w:t>Bestämmelsen genomför art. 32.4 led g i cybersäkerhetsdirektivet.</w:t>
      </w:r>
    </w:p>
    <w:p w14:paraId="7C2C7D32" w14:textId="1CBBDBB1" w:rsidR="00A72543" w:rsidRDefault="00EA0374" w:rsidP="00403443">
      <w:pPr>
        <w:pStyle w:val="ANormal"/>
      </w:pPr>
      <w:r>
        <w:tab/>
        <w:t xml:space="preserve">Enligt paragrafens nya </w:t>
      </w:r>
      <w:r w:rsidRPr="00503430">
        <w:rPr>
          <w:i/>
          <w:iCs/>
        </w:rPr>
        <w:t>2 mom. 9 punkt</w:t>
      </w:r>
      <w:r>
        <w:t xml:space="preserve"> kan landskapsregeringen vid konstaterade brister eller överträdelser vid efterlevnadskontroll av en </w:t>
      </w:r>
      <w:r w:rsidRPr="00594C5E">
        <w:t>väsentlig verksamhetsutövare</w:t>
      </w:r>
      <w:r>
        <w:t xml:space="preserve"> som </w:t>
      </w:r>
      <w:r w:rsidRPr="00EA0374">
        <w:t>efterlevnadskontrollåtgärd</w:t>
      </w:r>
      <w:r>
        <w:t xml:space="preserve">, </w:t>
      </w:r>
      <w:r w:rsidRPr="00594C5E">
        <w:t xml:space="preserve">utöver någon av de åtgärder </w:t>
      </w:r>
      <w:r w:rsidRPr="00D52373">
        <w:t xml:space="preserve">som avses i </w:t>
      </w:r>
      <w:r>
        <w:t>1–8 punkt</w:t>
      </w:r>
      <w:r w:rsidRPr="00D52373">
        <w:t>erna</w:t>
      </w:r>
      <w:r>
        <w:t>,</w:t>
      </w:r>
      <w:r w:rsidRPr="00EA0374">
        <w:t xml:space="preserve"> </w:t>
      </w:r>
      <w:r w:rsidR="00A72543" w:rsidRPr="00EA0374">
        <w:t>göra en framställning till påföljdsavgiftsnämnden om att verksamhetsutövaren ska påföras en administrativ påföljds</w:t>
      </w:r>
      <w:r w:rsidR="00C665C3">
        <w:t>-</w:t>
      </w:r>
      <w:r w:rsidR="00A72543" w:rsidRPr="00EA0374">
        <w:t>avgift.</w:t>
      </w:r>
      <w:r w:rsidR="004143DE">
        <w:t xml:space="preserve"> </w:t>
      </w:r>
      <w:r w:rsidR="00B51E6D">
        <w:t>Till skillnad ifrån tidigare lagförslag är det därmed inte landskapsregeringen som ålägger verksamhetsutövarna administrativa påföljdsavgifter, utan dessa utfärdas enligt förslaget av ett oberoende kollegialt organ</w:t>
      </w:r>
      <w:r w:rsidR="00026DA0">
        <w:t>, efter framställan av landskapsregeringen</w:t>
      </w:r>
      <w:r w:rsidR="00B51E6D">
        <w:t xml:space="preserve">. </w:t>
      </w:r>
      <w:r>
        <w:t xml:space="preserve">Bestämmelsen genomför art. 32.4 led i </w:t>
      </w:r>
      <w:proofErr w:type="spellStart"/>
      <w:r>
        <w:t>i</w:t>
      </w:r>
      <w:proofErr w:type="spellEnd"/>
      <w:r>
        <w:t xml:space="preserve"> cybersäkerhetsdirektivet.</w:t>
      </w:r>
    </w:p>
    <w:p w14:paraId="51458E84" w14:textId="5E2A1078" w:rsidR="00AD484C" w:rsidRDefault="00AD484C" w:rsidP="00403443">
      <w:pPr>
        <w:pStyle w:val="ANormal"/>
      </w:pPr>
      <w:r>
        <w:tab/>
        <w:t>Bestämmelserna</w:t>
      </w:r>
      <w:r w:rsidR="00B53F67">
        <w:t xml:space="preserve"> om landskapsregeringens möjlighet att ålägga en verksamhetsutövare att låta utföra säkerhetsrevisioner och att utse övervakningsansvariga har principiellt likartad utformning som rikets genomförande igenom dess cybersäkerhetslagen,</w:t>
      </w:r>
      <w:r>
        <w:t xml:space="preserve"> </w:t>
      </w:r>
      <w:r w:rsidR="00B53F67">
        <w:t>vilken granskades av riksdagens grundlagsutskott (</w:t>
      </w:r>
      <w:proofErr w:type="spellStart"/>
      <w:r w:rsidR="00B53F67">
        <w:t>GrUU</w:t>
      </w:r>
      <w:proofErr w:type="spellEnd"/>
      <w:r w:rsidR="00B53F67">
        <w:t xml:space="preserve"> 62/2024) utan anmärkning. </w:t>
      </w:r>
      <w:r w:rsidR="00031BD6">
        <w:t xml:space="preserve">Bestämmelserna har därmed </w:t>
      </w:r>
      <w:r>
        <w:t>utformats med beaktande av</w:t>
      </w:r>
      <w:r w:rsidR="007E7A7A">
        <w:t xml:space="preserve"> lagstiftningskontrollens slutsatser och</w:t>
      </w:r>
      <w:r>
        <w:t xml:space="preserve"> grundlagsutskottets praxis och bedöms därmed vara i överenstämmelse med </w:t>
      </w:r>
      <w:r w:rsidR="00F12413">
        <w:t xml:space="preserve">124 § i </w:t>
      </w:r>
      <w:r>
        <w:t>grundlagen</w:t>
      </w:r>
      <w:r w:rsidR="00A626DE">
        <w:t xml:space="preserve"> (se </w:t>
      </w:r>
      <w:proofErr w:type="spellStart"/>
      <w:r w:rsidR="00A626DE" w:rsidRPr="00A626DE">
        <w:t>GrUU</w:t>
      </w:r>
      <w:proofErr w:type="spellEnd"/>
      <w:r w:rsidR="00A626DE" w:rsidRPr="00A626DE">
        <w:t xml:space="preserve"> 8/2014 </w:t>
      </w:r>
      <w:proofErr w:type="spellStart"/>
      <w:r w:rsidR="00A626DE" w:rsidRPr="00A626DE">
        <w:t>rd</w:t>
      </w:r>
      <w:proofErr w:type="spellEnd"/>
      <w:r w:rsidR="00A626DE">
        <w:t xml:space="preserve">, </w:t>
      </w:r>
      <w:proofErr w:type="spellStart"/>
      <w:r w:rsidR="00A626DE" w:rsidRPr="00A626DE">
        <w:t>GrUU</w:t>
      </w:r>
      <w:proofErr w:type="spellEnd"/>
      <w:r w:rsidR="00A626DE" w:rsidRPr="00A626DE">
        <w:t xml:space="preserve"> 44/2016 </w:t>
      </w:r>
      <w:proofErr w:type="spellStart"/>
      <w:r w:rsidR="00A626DE" w:rsidRPr="00A626DE">
        <w:t>rd</w:t>
      </w:r>
      <w:proofErr w:type="spellEnd"/>
      <w:r w:rsidR="00A626DE">
        <w:t xml:space="preserve"> och</w:t>
      </w:r>
      <w:r w:rsidR="006845C0">
        <w:t xml:space="preserve"> jämför med</w:t>
      </w:r>
      <w:r w:rsidR="00A626DE">
        <w:t xml:space="preserve"> </w:t>
      </w:r>
      <w:proofErr w:type="spellStart"/>
      <w:r w:rsidR="00A626DE">
        <w:t>GrUU</w:t>
      </w:r>
      <w:proofErr w:type="spellEnd"/>
      <w:r w:rsidR="00A626DE">
        <w:t xml:space="preserve"> 62/2024 </w:t>
      </w:r>
      <w:proofErr w:type="spellStart"/>
      <w:r w:rsidR="00A626DE">
        <w:t>rd</w:t>
      </w:r>
      <w:proofErr w:type="spellEnd"/>
      <w:r w:rsidR="00A626DE">
        <w:t>)</w:t>
      </w:r>
      <w:r>
        <w:t>.</w:t>
      </w:r>
    </w:p>
    <w:p w14:paraId="3C57AA00" w14:textId="77777777" w:rsidR="00403443" w:rsidRDefault="00403443" w:rsidP="00403443">
      <w:pPr>
        <w:pStyle w:val="ANormal"/>
      </w:pPr>
    </w:p>
    <w:p w14:paraId="22F3A0C2" w14:textId="1D6A7C0D" w:rsidR="00443EA2" w:rsidRDefault="00443EA2" w:rsidP="00403443">
      <w:pPr>
        <w:pStyle w:val="ANormal"/>
      </w:pPr>
      <w:r>
        <w:t xml:space="preserve">39 §. </w:t>
      </w:r>
      <w:r w:rsidRPr="00443EA2">
        <w:rPr>
          <w:i/>
          <w:iCs/>
        </w:rPr>
        <w:t>Tillsyn och efterlevnadskontroll av viktiga verksamhetsutövare</w:t>
      </w:r>
      <w:r>
        <w:t xml:space="preserve">. Enligt </w:t>
      </w:r>
      <w:r w:rsidR="00133228">
        <w:t xml:space="preserve">paragrafens </w:t>
      </w:r>
      <w:r>
        <w:t xml:space="preserve">nya </w:t>
      </w:r>
      <w:r w:rsidRPr="00443EA2">
        <w:rPr>
          <w:i/>
          <w:iCs/>
        </w:rPr>
        <w:t>3 mom.</w:t>
      </w:r>
      <w:r>
        <w:t xml:space="preserve"> kan</w:t>
      </w:r>
      <w:r w:rsidRPr="00617259">
        <w:t xml:space="preserve"> </w:t>
      </w:r>
      <w:r>
        <w:t>landskapsregeringen vid konstaterade brister eller överträdelser vid efterlevnadskontroll av en viktig</w:t>
      </w:r>
      <w:r w:rsidRPr="00594C5E">
        <w:t xml:space="preserve"> </w:t>
      </w:r>
      <w:r w:rsidRPr="00617259">
        <w:t>verksamhetsutövare vidta motsvarande efterlevnadskontrollåtgärder enligt 38</w:t>
      </w:r>
      <w:r>
        <w:t> §</w:t>
      </w:r>
      <w:r w:rsidRPr="00617259">
        <w:t xml:space="preserve"> 2</w:t>
      </w:r>
      <w:r>
        <w:t> mom.</w:t>
      </w:r>
      <w:r w:rsidRPr="00617259">
        <w:t xml:space="preserve">, med undantag för </w:t>
      </w:r>
      <w:r w:rsidR="00D94547">
        <w:t>åläggande av</w:t>
      </w:r>
      <w:r>
        <w:t xml:space="preserve"> en verksamhetsutövare att låta </w:t>
      </w:r>
      <w:r w:rsidRPr="00617259">
        <w:t>uts</w:t>
      </w:r>
      <w:r>
        <w:t>e</w:t>
      </w:r>
      <w:r w:rsidRPr="00617259">
        <w:t xml:space="preserve"> en övervakningsansvarig enligt 8</w:t>
      </w:r>
      <w:r>
        <w:t> punkt</w:t>
      </w:r>
      <w:r w:rsidRPr="00617259">
        <w:t>en</w:t>
      </w:r>
      <w:r>
        <w:t xml:space="preserve">. </w:t>
      </w:r>
      <w:r w:rsidR="00503430">
        <w:t>Bestämmelsen</w:t>
      </w:r>
      <w:r w:rsidR="00F12413">
        <w:t>s lydelse</w:t>
      </w:r>
      <w:r w:rsidR="00503430">
        <w:t xml:space="preserve"> harmoniseras med de</w:t>
      </w:r>
      <w:r w:rsidR="00F12413">
        <w:t>n</w:t>
      </w:r>
      <w:r w:rsidR="00503430">
        <w:t xml:space="preserve"> nya bestämmelse</w:t>
      </w:r>
      <w:r w:rsidR="00F12413">
        <w:t>n</w:t>
      </w:r>
      <w:r w:rsidR="00503430">
        <w:t xml:space="preserve"> om</w:t>
      </w:r>
      <w:r w:rsidR="00F12413">
        <w:t xml:space="preserve"> utseende av övervakningsansvarig</w:t>
      </w:r>
      <w:r w:rsidR="00503430">
        <w:t xml:space="preserve"> i 38</w:t>
      </w:r>
      <w:r w:rsidR="00C665C3">
        <w:t> </w:t>
      </w:r>
      <w:r w:rsidR="00503430">
        <w:t>§ 2</w:t>
      </w:r>
      <w:r w:rsidR="00C665C3">
        <w:t> </w:t>
      </w:r>
      <w:r w:rsidR="00503430">
        <w:t>mom. 9</w:t>
      </w:r>
      <w:r w:rsidR="00C665C3">
        <w:t> </w:t>
      </w:r>
      <w:r w:rsidR="00503430">
        <w:t xml:space="preserve">punkten. </w:t>
      </w:r>
      <w:r>
        <w:t>Bestämmelsen genomför art. 33.4 i cybersäkerhetsdirektivet.</w:t>
      </w:r>
    </w:p>
    <w:p w14:paraId="5BFEA80F" w14:textId="77777777" w:rsidR="00443EA2" w:rsidRPr="00403443" w:rsidRDefault="00443EA2" w:rsidP="00403443">
      <w:pPr>
        <w:pStyle w:val="ANormal"/>
      </w:pPr>
    </w:p>
    <w:p w14:paraId="1DC889E7" w14:textId="2C09655D" w:rsidR="00DC03C4" w:rsidRDefault="00833443" w:rsidP="00F50101">
      <w:pPr>
        <w:pStyle w:val="ANormal"/>
      </w:pPr>
      <w:r w:rsidRPr="00833443">
        <w:t>40 </w:t>
      </w:r>
      <w:r w:rsidRPr="00F50101">
        <w:t xml:space="preserve">§. </w:t>
      </w:r>
      <w:r w:rsidRPr="00F50101">
        <w:rPr>
          <w:i/>
          <w:iCs/>
        </w:rPr>
        <w:t>Rätt att få information</w:t>
      </w:r>
      <w:r w:rsidRPr="005A2A9D">
        <w:t xml:space="preserve">. </w:t>
      </w:r>
      <w:r w:rsidR="005A2A9D" w:rsidRPr="005A2A9D">
        <w:t xml:space="preserve">Enligt paragrafens nya </w:t>
      </w:r>
      <w:r w:rsidR="005A2A9D" w:rsidRPr="005A2A9D">
        <w:rPr>
          <w:i/>
          <w:iCs/>
        </w:rPr>
        <w:t>1 mom.</w:t>
      </w:r>
      <w:r w:rsidR="005A2A9D" w:rsidRPr="005A2A9D">
        <w:t xml:space="preserve"> </w:t>
      </w:r>
      <w:r w:rsidR="00DC03C4" w:rsidRPr="00DC03C4">
        <w:rPr>
          <w:i/>
          <w:iCs/>
        </w:rPr>
        <w:t>inledningssats</w:t>
      </w:r>
      <w:r w:rsidR="00DC03C4">
        <w:t xml:space="preserve"> </w:t>
      </w:r>
      <w:r w:rsidR="005A2A9D" w:rsidRPr="005A2A9D">
        <w:t>har landskapsregeringen rätt att</w:t>
      </w:r>
      <w:r w:rsidR="005A2A9D">
        <w:t xml:space="preserve">, </w:t>
      </w:r>
      <w:r w:rsidR="005A2A9D" w:rsidRPr="00EE376F">
        <w:t>trots sekretessbestämmelser och andra begränsningar vilka gäller utlämnande av information</w:t>
      </w:r>
      <w:r w:rsidR="005A2A9D">
        <w:t>,</w:t>
      </w:r>
      <w:r w:rsidR="005A2A9D" w:rsidRPr="005A2A9D">
        <w:t xml:space="preserve"> få </w:t>
      </w:r>
      <w:r w:rsidR="00DC03C4">
        <w:t xml:space="preserve">nödvändig </w:t>
      </w:r>
      <w:r w:rsidR="005A2A9D" w:rsidRPr="005A2A9D">
        <w:t>information av verksamhetsutövare</w:t>
      </w:r>
      <w:r w:rsidR="00DC03C4">
        <w:t>, i syfte att kunna</w:t>
      </w:r>
      <w:r w:rsidR="005A2A9D" w:rsidRPr="005A2A9D">
        <w:t xml:space="preserve"> utföra av sina tillsynsuppgifter och övriga uppgifter enligt lagen.</w:t>
      </w:r>
      <w:r w:rsidR="007C5B09">
        <w:t xml:space="preserve"> </w:t>
      </w:r>
      <w:r w:rsidR="005A2A9D">
        <w:t>I de nya bestämmelserna</w:t>
      </w:r>
      <w:r w:rsidR="0039428B">
        <w:t xml:space="preserve"> vilka följer i punktlistan</w:t>
      </w:r>
      <w:r w:rsidR="005A2A9D">
        <w:t xml:space="preserve"> anges närmare vilken information som landskapsregeringen har rätt till samt i vilket syfte den inhämtas. </w:t>
      </w:r>
      <w:r w:rsidR="005A2A9D" w:rsidRPr="00F50101">
        <w:t>Genom bestämmelsen genomförs delar av art. 32.2 mom. 1 led d–g och art. 33.2 mom. 1 led c-f i cybersäkerhetsdirektivet och art. 21.2 mom. 1 i motståndskraftsdirektivet.</w:t>
      </w:r>
    </w:p>
    <w:p w14:paraId="0B80B428" w14:textId="50849356" w:rsidR="00C604B0" w:rsidRPr="00DC03C4" w:rsidRDefault="005A2A9D" w:rsidP="00F50101">
      <w:pPr>
        <w:pStyle w:val="ANormal"/>
      </w:pPr>
      <w:r>
        <w:tab/>
        <w:t xml:space="preserve">Enligt </w:t>
      </w:r>
      <w:r w:rsidRPr="005A2A9D">
        <w:rPr>
          <w:i/>
          <w:iCs/>
        </w:rPr>
        <w:t>1</w:t>
      </w:r>
      <w:r w:rsidR="00C665C3">
        <w:rPr>
          <w:i/>
          <w:iCs/>
        </w:rPr>
        <w:t> </w:t>
      </w:r>
      <w:r w:rsidRPr="005A2A9D">
        <w:rPr>
          <w:i/>
          <w:iCs/>
        </w:rPr>
        <w:t>mom. 1</w:t>
      </w:r>
      <w:r w:rsidR="00C665C3">
        <w:rPr>
          <w:i/>
          <w:iCs/>
        </w:rPr>
        <w:t> </w:t>
      </w:r>
      <w:r w:rsidRPr="005A2A9D">
        <w:rPr>
          <w:i/>
          <w:iCs/>
        </w:rPr>
        <w:t>punkten</w:t>
      </w:r>
      <w:r>
        <w:t xml:space="preserve"> har landskapsregeringen</w:t>
      </w:r>
      <w:r w:rsidR="00C604B0">
        <w:t xml:space="preserve"> r</w:t>
      </w:r>
      <w:r w:rsidR="00C604B0" w:rsidRPr="00C604B0">
        <w:t>ätt att av en kritisk verksamhetsutövare få information om riskbedömningar, åtgärder och plan för motståndskraft, incidenter och till denna direkt anknuten information vilken är nödvändig för tillsynen över fullgörandet av verksamhetsutövarens skyldigheter avseende åtgärder för motståndskraft samt över anmälan och rapporteringen av incidenter</w:t>
      </w:r>
      <w:r w:rsidR="00CA4187">
        <w:t xml:space="preserve">. Landskapsregeringen har därmed bland annat rätt att ta del av handlingar och uppgifter om verksamhetsutövarens hantering av motståndskraftsrisker, riskbedömningar samt planer och strategier för motståndskraft. Landskapsregeringen har vidare rätt att få information om genomförandet av hanteringsåtgärder, incidentberedskap, skyddsåtgärder, </w:t>
      </w:r>
      <w:r w:rsidR="00CA4187" w:rsidRPr="00DC03C4">
        <w:t xml:space="preserve">incidenthantering, </w:t>
      </w:r>
      <w:r w:rsidR="006251FD" w:rsidRPr="00DC03C4">
        <w:t xml:space="preserve">åtgärder för kontinuitet, </w:t>
      </w:r>
      <w:r w:rsidR="00CA4187" w:rsidRPr="00DC03C4">
        <w:t xml:space="preserve">personalsäkerhetshantering, utbildningar, praxis för motståndskraft, utbildningar, förfaranden, och </w:t>
      </w:r>
      <w:r w:rsidR="00CA4187" w:rsidRPr="00DC03C4">
        <w:lastRenderedPageBreak/>
        <w:t>eventuella resultat av säkerhetsrevisioner, samt de bevis vilka de baserar sig på.</w:t>
      </w:r>
      <w:r w:rsidR="00A016EB" w:rsidRPr="00DC03C4">
        <w:t xml:space="preserve"> Med hjälp av informationsrätten kan landskapsregeringen bedöma information om verksamhetsutövarens planer och strategier samt riskhanteringens ändamålsenlighet, personalutbildningar och genomförandet av dem, iakttagelser av incidenter, hot och tillbud, genomförandet av incidenthanteringen samt säkerställandet av kontinuiteten i verksamheten och tjänste</w:t>
      </w:r>
      <w:r w:rsidR="00FC3B16" w:rsidRPr="00DC03C4">
        <w:t>rna</w:t>
      </w:r>
      <w:r w:rsidR="00A016EB" w:rsidRPr="00DC03C4">
        <w:t xml:space="preserve">. Landskapsregeringen behöver informationen för att övervaka verksamhetsutövarens uppfyllande av sina skyldigheter att vidta åtgärder för </w:t>
      </w:r>
      <w:r w:rsidR="00FC3B16" w:rsidRPr="00DC03C4">
        <w:t>motståndskraft</w:t>
      </w:r>
      <w:r w:rsidR="00A016EB" w:rsidRPr="00DC03C4">
        <w:t xml:space="preserve"> och att incidenter anmäls och rapporteras. Myndighetens närmare informationsrätt inbegriper även en rätt att få annan information, direkt knuten till den ovan nämnda, vilken är nödvändig för tillsynen över den skyldighet som gäller hantering av</w:t>
      </w:r>
      <w:r w:rsidR="00FC3B16" w:rsidRPr="00DC03C4">
        <w:t xml:space="preserve"> motståndskraftsrisker</w:t>
      </w:r>
      <w:r w:rsidR="00A016EB" w:rsidRPr="00DC03C4">
        <w:t xml:space="preserve"> och över att incidenter anmäls och rapporteras. Denna tillkommande informationsrätt är nödvändig för att tillsynsmyndigheten inte ska begränsas av en på förhand för snävt avgränsad informationsrätt inom ett område med åtgärder och incidenter av vitt skiljande natur. Landskapsregeringens informationsrätt är dock knuten till ett strikt nödvändighetskrav.</w:t>
      </w:r>
    </w:p>
    <w:p w14:paraId="5F45E161" w14:textId="4AD00FF4" w:rsidR="005A2A9D" w:rsidRPr="00DC03C4" w:rsidRDefault="005A2A9D" w:rsidP="00F50101">
      <w:pPr>
        <w:pStyle w:val="ANormal"/>
      </w:pPr>
      <w:r w:rsidRPr="00DC03C4">
        <w:tab/>
        <w:t xml:space="preserve">Enligt </w:t>
      </w:r>
      <w:r w:rsidRPr="00DC03C4">
        <w:rPr>
          <w:i/>
          <w:iCs/>
        </w:rPr>
        <w:t>1</w:t>
      </w:r>
      <w:r w:rsidR="00C665C3">
        <w:rPr>
          <w:i/>
          <w:iCs/>
        </w:rPr>
        <w:t> </w:t>
      </w:r>
      <w:r w:rsidRPr="00DC03C4">
        <w:rPr>
          <w:i/>
          <w:iCs/>
        </w:rPr>
        <w:t>mom. 2</w:t>
      </w:r>
      <w:r w:rsidR="00C665C3">
        <w:rPr>
          <w:i/>
          <w:iCs/>
        </w:rPr>
        <w:t> </w:t>
      </w:r>
      <w:r w:rsidRPr="00DC03C4">
        <w:rPr>
          <w:i/>
          <w:iCs/>
        </w:rPr>
        <w:t>punkten</w:t>
      </w:r>
      <w:r w:rsidRPr="00DC03C4">
        <w:t xml:space="preserve"> har landskapsregeringen</w:t>
      </w:r>
      <w:r w:rsidR="00C604B0" w:rsidRPr="00DC03C4">
        <w:t xml:space="preserve"> rätt att av en väsentlig eller viktig verksamhetsutövare få information om åtgärder för cybersäkerhet, betydande cybersäkerhetsincidenter och till denna direkt anknuten information vilken är nödvändig för tillsynen över fullgörandet av verksamhetsutövarens skyldigheter avseende åtgärder för cybersäkerhet samt över anmälan och rapporteringen av cybersäkerhetsincidenter.</w:t>
      </w:r>
      <w:r w:rsidR="007C5B09" w:rsidRPr="00DC03C4">
        <w:t xml:space="preserve"> Landskapsregeringen har därmed bland annat rätt att ta del av handlingar och uppgifter om verksamhetsutövarens hantering av cybersäkerhetsrisker, riskbedömningar, planer och strategier för cybersäkerhet. Landskapsregeringen har vidare rätt att få information om genomförandet av hanteringsåtgärder, praxis för cyberhygien, utbildningar, förfaranden, logguppgifter om cyberhot, </w:t>
      </w:r>
      <w:proofErr w:type="spellStart"/>
      <w:r w:rsidR="007C5B09" w:rsidRPr="00DC03C4">
        <w:t>cybersäkerhetsprinciper</w:t>
      </w:r>
      <w:proofErr w:type="spellEnd"/>
      <w:r w:rsidR="007C5B09" w:rsidRPr="00DC03C4">
        <w:t xml:space="preserve"> och eventuella resultat av säkerhetsrevisioner, samt de bevis vilka de baserar sig på. Med hjälp av informationsrätten kan landskapsregeringen bedöma information om verksamhetsutövarens planer och strategier samt riskhanteringens ändamålsenlighet, utbildningar i cybersäkerhet och genomförandet av dem, iakttagelser </w:t>
      </w:r>
      <w:r w:rsidR="00A016EB" w:rsidRPr="00DC03C4">
        <w:t>av</w:t>
      </w:r>
      <w:r w:rsidR="007C5B09" w:rsidRPr="00DC03C4">
        <w:t xml:space="preserve"> </w:t>
      </w:r>
      <w:r w:rsidR="002E39B0" w:rsidRPr="00DC03C4">
        <w:t>cybersäkerhets</w:t>
      </w:r>
      <w:r w:rsidR="007C5B09" w:rsidRPr="00DC03C4">
        <w:t xml:space="preserve">incidenter, cyberhot och tillbud, information om genomförandet av datasäkerheten, genomförandet av incidenthanteringen samt säkerställandet av kontinuiteten i verksamheten och tjänsterna. </w:t>
      </w:r>
      <w:r w:rsidR="002E39B0" w:rsidRPr="00DC03C4">
        <w:t>Landskapsregeringen</w:t>
      </w:r>
      <w:r w:rsidR="007C5B09" w:rsidRPr="00DC03C4">
        <w:t xml:space="preserve"> behöv</w:t>
      </w:r>
      <w:r w:rsidR="002E39B0" w:rsidRPr="00DC03C4">
        <w:t>er informationen</w:t>
      </w:r>
      <w:r w:rsidR="007C5B09" w:rsidRPr="00DC03C4">
        <w:t xml:space="preserve"> för att övervaka </w:t>
      </w:r>
      <w:r w:rsidR="002E39B0" w:rsidRPr="00DC03C4">
        <w:t xml:space="preserve">verksamhetsutövarens uppfyllande av sina </w:t>
      </w:r>
      <w:r w:rsidR="007C5B09" w:rsidRPr="00DC03C4">
        <w:t>skyldighete</w:t>
      </w:r>
      <w:r w:rsidR="002E39B0" w:rsidRPr="00DC03C4">
        <w:t>r</w:t>
      </w:r>
      <w:r w:rsidR="007C5B09" w:rsidRPr="00DC03C4">
        <w:t xml:space="preserve"> att </w:t>
      </w:r>
      <w:r w:rsidR="002E39B0" w:rsidRPr="00DC03C4">
        <w:t>vidta åtgärder för cybersäkerhet</w:t>
      </w:r>
      <w:r w:rsidR="007C5B09" w:rsidRPr="00DC03C4">
        <w:t xml:space="preserve"> och att</w:t>
      </w:r>
      <w:r w:rsidR="002E39B0" w:rsidRPr="00DC03C4">
        <w:t xml:space="preserve"> cybersäkerhets</w:t>
      </w:r>
      <w:r w:rsidR="007C5B09" w:rsidRPr="00DC03C4">
        <w:t xml:space="preserve">incidenter anmäls och rapporteras. </w:t>
      </w:r>
      <w:r w:rsidR="002E39B0" w:rsidRPr="00DC03C4">
        <w:t>Myndighetens närmare informationsrätt inbegriper även en</w:t>
      </w:r>
      <w:r w:rsidR="007C5B09" w:rsidRPr="00DC03C4">
        <w:t xml:space="preserve"> rätt att få annan information</w:t>
      </w:r>
      <w:r w:rsidR="002E39B0" w:rsidRPr="00DC03C4">
        <w:t>, direkt knuten till den ovan nämnda, vilken</w:t>
      </w:r>
      <w:r w:rsidR="007C5B09" w:rsidRPr="00DC03C4">
        <w:t xml:space="preserve"> är nödvändig för tillsynen över den skyldighet som gäller hantering av cybersäkerhetsrisker och över att</w:t>
      </w:r>
      <w:r w:rsidR="002E39B0" w:rsidRPr="00DC03C4">
        <w:t xml:space="preserve"> cybersäkerhets</w:t>
      </w:r>
      <w:r w:rsidR="007C5B09" w:rsidRPr="00DC03C4">
        <w:t>incidenter anmäls och rapporteras.</w:t>
      </w:r>
      <w:r w:rsidR="002E39B0" w:rsidRPr="00DC03C4">
        <w:t xml:space="preserve"> Denna tillkommande informationsrätt är nödvändig för att tillsynsmyndigheten inte ska begränsas av en på förhand för snävt avgränsad informationsrätt inom ett område med åtgärder och incidenter av vitt skiljande natur. </w:t>
      </w:r>
      <w:r w:rsidR="00A016EB" w:rsidRPr="00DC03C4">
        <w:t>Landskapsregeringens</w:t>
      </w:r>
      <w:r w:rsidR="002E39B0" w:rsidRPr="00DC03C4">
        <w:t xml:space="preserve"> informationsrätt är dock knuten till ett strikt nödvändighetskrav.</w:t>
      </w:r>
    </w:p>
    <w:p w14:paraId="344ADFBC" w14:textId="0CABA476" w:rsidR="005A2A9D" w:rsidRPr="00DC03C4" w:rsidRDefault="005A2A9D" w:rsidP="005A2A9D">
      <w:pPr>
        <w:pStyle w:val="ANormal"/>
      </w:pPr>
      <w:r w:rsidRPr="00DC03C4">
        <w:tab/>
        <w:t xml:space="preserve">Enligt </w:t>
      </w:r>
      <w:r w:rsidRPr="00DC03C4">
        <w:rPr>
          <w:i/>
          <w:iCs/>
        </w:rPr>
        <w:t>1</w:t>
      </w:r>
      <w:r w:rsidR="00C665C3">
        <w:rPr>
          <w:i/>
          <w:iCs/>
        </w:rPr>
        <w:t> </w:t>
      </w:r>
      <w:r w:rsidRPr="00DC03C4">
        <w:rPr>
          <w:i/>
          <w:iCs/>
        </w:rPr>
        <w:t>mom. 3</w:t>
      </w:r>
      <w:r w:rsidR="00C665C3">
        <w:rPr>
          <w:i/>
          <w:iCs/>
        </w:rPr>
        <w:t> </w:t>
      </w:r>
      <w:r w:rsidRPr="00DC03C4">
        <w:rPr>
          <w:i/>
          <w:iCs/>
        </w:rPr>
        <w:t>punkten</w:t>
      </w:r>
      <w:r w:rsidRPr="00DC03C4">
        <w:t xml:space="preserve"> har landskapsregeringen</w:t>
      </w:r>
      <w:r w:rsidR="00C604B0" w:rsidRPr="00DC03C4">
        <w:t xml:space="preserve"> rätt att av en väsentlig eller viktig verksamhetsutövare få förmedlingsuppgifter, lokaliseringsuppgifter och information om meddelanden vilka innehåller ett skadligt datorprogram eller ett skadligt kommando, om det är nödvändigt för tillsynen över fullgörandet av verksamhetsutövarens skyldigheter avseende åtgärder för cybersäkerhet eller över anmälan och rapporteringen av betydande incidenter. Den information som landskapsregeringen har fått med stöd av tredje punkten är sekretessbelagd.</w:t>
      </w:r>
      <w:r w:rsidR="00B4163F" w:rsidRPr="00DC03C4">
        <w:t xml:space="preserve"> Bestämmelsen kompletterar informationsrätten i 2</w:t>
      </w:r>
      <w:r w:rsidR="00C665C3">
        <w:t> </w:t>
      </w:r>
      <w:r w:rsidR="00B4163F" w:rsidRPr="00DC03C4">
        <w:t xml:space="preserve">punkten och den närmare definierade rätten till information om dessa uppgifter berättigas och behövs av de skäl som skyddet för konfidentialitet vid kommunikation förutsätter. För att ytterligare trygga skyddet för </w:t>
      </w:r>
      <w:r w:rsidR="00B4163F" w:rsidRPr="00DC03C4">
        <w:lastRenderedPageBreak/>
        <w:t>konfidentiell information föreskrivs det även om en särskild sekretessgrund i fråga om information vilken har fåtts med stöd av punkten. Det tillkommande skydde berättigas av att sekretessgrunderna i offentlighetslagen (2021:79) för Åland inte tillräckligt skyddar sekretessen för information som omfattas av skyddet för förtrolig kommunikation. Sekretessbeläggningen medför även en tystnadsplikt. Sekretessbeläggningen gäller inte sådan information om skadliga datorprogram eller IP-adresser vilken inte omfattas av lagstadgad sekretess eller någon annan begränsning av utlämnande av information och som aktören också annars kan lämna ut trots sekretessbestämmelserna eller begränsningarna av utlämnande av information. Sekretessen för andra uppgifter som omfattas av särskild sekretess än de som avses i punkten bestäms i offentlighetslagen.</w:t>
      </w:r>
    </w:p>
    <w:p w14:paraId="509BD7B8" w14:textId="3DF8D6FB" w:rsidR="005A2A9D" w:rsidRPr="00CA4187" w:rsidRDefault="005A2A9D" w:rsidP="00F50101">
      <w:pPr>
        <w:pStyle w:val="ANormal"/>
      </w:pPr>
      <w:r w:rsidRPr="00DC03C4">
        <w:tab/>
        <w:t xml:space="preserve">Enligt </w:t>
      </w:r>
      <w:r w:rsidRPr="00DC03C4">
        <w:rPr>
          <w:i/>
          <w:iCs/>
        </w:rPr>
        <w:t>1</w:t>
      </w:r>
      <w:r w:rsidR="00C665C3">
        <w:rPr>
          <w:i/>
          <w:iCs/>
        </w:rPr>
        <w:t> </w:t>
      </w:r>
      <w:r w:rsidRPr="00DC03C4">
        <w:rPr>
          <w:i/>
          <w:iCs/>
        </w:rPr>
        <w:t xml:space="preserve">mom. </w:t>
      </w:r>
      <w:r w:rsidR="00DC03C4">
        <w:rPr>
          <w:i/>
          <w:iCs/>
        </w:rPr>
        <w:t>avslutningssats</w:t>
      </w:r>
      <w:r w:rsidRPr="00DC03C4">
        <w:t xml:space="preserve"> </w:t>
      </w:r>
      <w:r w:rsidR="00C604B0" w:rsidRPr="00DC03C4">
        <w:t>ska</w:t>
      </w:r>
      <w:r w:rsidRPr="00DC03C4">
        <w:t xml:space="preserve"> landskapsregeringen</w:t>
      </w:r>
      <w:r w:rsidR="00C604B0" w:rsidRPr="00DC03C4">
        <w:t xml:space="preserve"> </w:t>
      </w:r>
      <w:r w:rsidR="00C604B0" w:rsidRPr="00C604B0">
        <w:t>rätt till information</w:t>
      </w:r>
      <w:r w:rsidR="00C604B0">
        <w:t xml:space="preserve"> enligt momentet</w:t>
      </w:r>
      <w:r w:rsidR="00C604B0" w:rsidRPr="00C604B0">
        <w:t xml:space="preserve"> dock inte begränsa skyddet för vars och ens privatliv, brev- och telefonhemligheten samt hemligheten i fråga om andra förtroliga meddelanden</w:t>
      </w:r>
      <w:r w:rsidR="003E689F">
        <w:t>,</w:t>
      </w:r>
      <w:r w:rsidR="00C604B0" w:rsidRPr="00C604B0">
        <w:t xml:space="preserve"> enligt 10</w:t>
      </w:r>
      <w:r w:rsidR="00C665C3">
        <w:t> </w:t>
      </w:r>
      <w:r w:rsidR="00C604B0" w:rsidRPr="00C604B0">
        <w:t>§ 1 och 2</w:t>
      </w:r>
      <w:r w:rsidR="00C665C3">
        <w:t> </w:t>
      </w:r>
      <w:r w:rsidR="00C604B0" w:rsidRPr="00C604B0">
        <w:t>mom. i grundlagen</w:t>
      </w:r>
      <w:r w:rsidR="003E689F">
        <w:t>, mer än nödvändigt</w:t>
      </w:r>
      <w:r w:rsidR="00C604B0" w:rsidRPr="00C604B0">
        <w:t xml:space="preserve">. </w:t>
      </w:r>
      <w:r w:rsidR="00CA4187">
        <w:t xml:space="preserve">Bestämmelsen är avgränsande och syftar till att säkerställa att </w:t>
      </w:r>
      <w:r w:rsidR="00CA4187" w:rsidRPr="00CA4187">
        <w:t>landskapsregeringens informationsrätt inte kränker grundlagsskyddade rättigheter och skyddsintressen. Landskapsregeringens utnyttjande av sin rätt att få information får därmed inte begränsa skyddet av konfidentiella meddelanden eller integritetsskyddet mer än vad som är nödvändigt. Myndigheten bör vidare avstå från att begära, samt i förlängningen lämna ut, annan än nödvändig information.</w:t>
      </w:r>
    </w:p>
    <w:p w14:paraId="6CA65E65" w14:textId="253FED25" w:rsidR="00B4163F" w:rsidRDefault="00F50101" w:rsidP="001E4A9B">
      <w:pPr>
        <w:pStyle w:val="ANormal"/>
      </w:pPr>
      <w:r w:rsidRPr="00CA4187">
        <w:tab/>
        <w:t xml:space="preserve">Enligt paragrafens nya </w:t>
      </w:r>
      <w:r w:rsidRPr="00CA4187">
        <w:rPr>
          <w:i/>
          <w:iCs/>
        </w:rPr>
        <w:t>2 mom.</w:t>
      </w:r>
      <w:r w:rsidRPr="00CA4187">
        <w:t xml:space="preserve"> ska landskapsregeringen i begäran </w:t>
      </w:r>
      <w:r>
        <w:t xml:space="preserve">om information ange syftet med begäran och precisera den begärda informationen. Informationen </w:t>
      </w:r>
      <w:r w:rsidRPr="00A016EB">
        <w:t xml:space="preserve">ska lämnas ut utan dröjsmål, i den form som landskapsregeringen har begärt och avgiftsfritt. </w:t>
      </w:r>
      <w:r w:rsidR="00B4163F" w:rsidRPr="00A016EB">
        <w:t xml:space="preserve">Skyldigheten för verksamhetsutövaren att lämna uppgifter får inte medföra oskäliga kostnader, bland annat på grund av de tekniska egenskaperna hos det informationsformat vilket begärs. Om det av tekniska skäl är omöjligt att lämna informationen, kan verksamhetsutövaren fullgöra skyldigheten genom att ge landskapsregeringen tillgång till informationen på annat sätt. Om begäran om information gäller åtgärder vilka verksamhetsutövaren </w:t>
      </w:r>
      <w:r w:rsidR="00CA4187" w:rsidRPr="00A016EB">
        <w:t xml:space="preserve">i sin helhet eller till delar </w:t>
      </w:r>
      <w:r w:rsidR="00B4163F" w:rsidRPr="00A016EB">
        <w:t xml:space="preserve">har lagt ut på utomstående, är </w:t>
      </w:r>
      <w:r w:rsidR="00CA4187" w:rsidRPr="00A016EB">
        <w:t>verksamhetsutövaren</w:t>
      </w:r>
      <w:r w:rsidR="00B4163F" w:rsidRPr="00A016EB">
        <w:t xml:space="preserve"> skyldig att lämna informationen oberoende av om den innehas av </w:t>
      </w:r>
      <w:r w:rsidR="00CA4187" w:rsidRPr="00A016EB">
        <w:t xml:space="preserve">denna </w:t>
      </w:r>
      <w:r w:rsidR="00B4163F" w:rsidRPr="00A016EB">
        <w:t xml:space="preserve">eller av en underleverantör. </w:t>
      </w:r>
      <w:r w:rsidR="00CA4187" w:rsidRPr="00A016EB">
        <w:t>Verksamhetsutövaren</w:t>
      </w:r>
      <w:r w:rsidR="00B4163F" w:rsidRPr="00A016EB">
        <w:t xml:space="preserve"> är </w:t>
      </w:r>
      <w:r w:rsidR="00CA4187" w:rsidRPr="00A016EB">
        <w:t>därmed</w:t>
      </w:r>
      <w:r w:rsidR="00B4163F" w:rsidRPr="00A016EB">
        <w:t xml:space="preserve"> vid behov skyldig att skaffa den begärda informationen av sin leverantör och lämna</w:t>
      </w:r>
      <w:r w:rsidR="00CA4187" w:rsidRPr="00A016EB">
        <w:t xml:space="preserve"> in</w:t>
      </w:r>
      <w:r w:rsidR="00B4163F" w:rsidRPr="00A016EB">
        <w:t xml:space="preserve"> den till </w:t>
      </w:r>
      <w:r w:rsidR="00CA4187" w:rsidRPr="00A016EB">
        <w:t xml:space="preserve">landskapsregeringen. </w:t>
      </w:r>
      <w:r w:rsidRPr="00A016EB">
        <w:t>Genom bestämmelsen genomförs delar av art. 32.3 och 33.3 i cybersäkerhetsdirektivet och art. 21.2 mom. 2 i motståndskraftsdirektivet.</w:t>
      </w:r>
    </w:p>
    <w:p w14:paraId="5179F36B" w14:textId="54BE7D41" w:rsidR="007E7A7A" w:rsidRDefault="007E7A7A" w:rsidP="00845BFD">
      <w:pPr>
        <w:pStyle w:val="ANormal"/>
      </w:pPr>
      <w:r>
        <w:tab/>
        <w:t xml:space="preserve">Bestämmelserna har utformats med beaktande av lagstiftningskontrollens slutsatser och grundlagsutskottets praxis och bedöms därmed vara i överenstämmelse med 10 § i grundlagen (se </w:t>
      </w:r>
      <w:proofErr w:type="spellStart"/>
      <w:r w:rsidR="00845BFD">
        <w:t>GrUU</w:t>
      </w:r>
      <w:proofErr w:type="spellEnd"/>
      <w:r w:rsidR="00845BFD">
        <w:t xml:space="preserve"> 59/2010 </w:t>
      </w:r>
      <w:proofErr w:type="spellStart"/>
      <w:r w:rsidR="00845BFD">
        <w:t>rd</w:t>
      </w:r>
      <w:proofErr w:type="spellEnd"/>
      <w:r w:rsidR="00845BFD" w:rsidRPr="00AD484C">
        <w:t xml:space="preserve"> </w:t>
      </w:r>
      <w:r w:rsidR="00845BFD">
        <w:t xml:space="preserve">och </w:t>
      </w:r>
      <w:proofErr w:type="spellStart"/>
      <w:r w:rsidRPr="00AD484C">
        <w:t>GrUU</w:t>
      </w:r>
      <w:proofErr w:type="spellEnd"/>
      <w:r w:rsidRPr="00AD484C">
        <w:t xml:space="preserve"> 62/2024 </w:t>
      </w:r>
      <w:proofErr w:type="spellStart"/>
      <w:r w:rsidRPr="00AD484C">
        <w:t>rd</w:t>
      </w:r>
      <w:proofErr w:type="spellEnd"/>
      <w:r>
        <w:t>).</w:t>
      </w:r>
    </w:p>
    <w:p w14:paraId="09F65DAC" w14:textId="39A2D86C" w:rsidR="00833443" w:rsidRDefault="00833443" w:rsidP="00F50101">
      <w:pPr>
        <w:pStyle w:val="ANormal"/>
      </w:pPr>
    </w:p>
    <w:p w14:paraId="1386E28A" w14:textId="4CDB79ED" w:rsidR="00504147" w:rsidRPr="008D4094" w:rsidRDefault="00833443" w:rsidP="00A86CA9">
      <w:pPr>
        <w:pStyle w:val="ANormal"/>
      </w:pPr>
      <w:r>
        <w:t xml:space="preserve">44a §. </w:t>
      </w:r>
      <w:r w:rsidRPr="00504147">
        <w:rPr>
          <w:i/>
          <w:iCs/>
        </w:rPr>
        <w:t>Påföljdsavgiftsnämnd</w:t>
      </w:r>
      <w:r>
        <w:t>.</w:t>
      </w:r>
      <w:r w:rsidR="005E37E5">
        <w:t xml:space="preserve"> </w:t>
      </w:r>
      <w:r w:rsidR="00504147">
        <w:t xml:space="preserve">I </w:t>
      </w:r>
      <w:r w:rsidR="005E5DCE">
        <w:t xml:space="preserve">den nya </w:t>
      </w:r>
      <w:r w:rsidR="00504147">
        <w:t xml:space="preserve">paragrafen föreskrivs det om </w:t>
      </w:r>
      <w:r w:rsidR="00EA49C3">
        <w:t xml:space="preserve">inrättandet av ett nytt organ, en </w:t>
      </w:r>
      <w:r w:rsidR="00504147" w:rsidRPr="00504147">
        <w:t>påföljdsavgiftsnämnd, vilken</w:t>
      </w:r>
      <w:r w:rsidR="00504147">
        <w:t xml:space="preserve"> utses av landskapsregeringen och</w:t>
      </w:r>
      <w:r w:rsidR="00504147" w:rsidRPr="00504147">
        <w:t xml:space="preserve"> ska ha som uppgift att på framställan ifrån landskapsregeringen påföra enskilda verksamhetsutövare administrativa påföljdsavgifter.</w:t>
      </w:r>
      <w:r w:rsidR="00A86CA9">
        <w:t xml:space="preserve"> Påföljdsavgiftsnämnden ska befinnas i anslutning till landskapsregeringen, det vill säga att den </w:t>
      </w:r>
      <w:r w:rsidR="009D7CEF">
        <w:t xml:space="preserve">utses av, erhåller ersättning av och </w:t>
      </w:r>
      <w:r w:rsidR="00A86CA9">
        <w:t>är administrativt underställd landskapsregeringen</w:t>
      </w:r>
      <w:r w:rsidR="00B51BCA">
        <w:t>, vilken även sköter dess administration</w:t>
      </w:r>
      <w:r w:rsidR="009D7CEF">
        <w:t>. Påföljdsavgiftsnämnden förväntas alltjämt att</w:t>
      </w:r>
      <w:r w:rsidR="00A86CA9">
        <w:t xml:space="preserve"> </w:t>
      </w:r>
      <w:r w:rsidR="008929FD">
        <w:t xml:space="preserve">sköta sina uppgifter och </w:t>
      </w:r>
      <w:r w:rsidR="00AF2BA9">
        <w:t>avgöra sina ärenden</w:t>
      </w:r>
      <w:r w:rsidR="00A86CA9">
        <w:t xml:space="preserve"> på ett oberoende, opartiskt och sakligt sätt.</w:t>
      </w:r>
      <w:r w:rsidR="00504147" w:rsidRPr="00504147">
        <w:t xml:space="preserve"> </w:t>
      </w:r>
      <w:r w:rsidR="00504147">
        <w:t>Påföljdsavgiftsnämnden ska enbart sammanträda vid behov för att behandla ett ärende vilket gäller påförande av en administrativ påföljdsavgift.</w:t>
      </w:r>
      <w:r w:rsidR="002E35B6">
        <w:t xml:space="preserve"> </w:t>
      </w:r>
      <w:r w:rsidR="00A86CA9">
        <w:t xml:space="preserve">Genom att </w:t>
      </w:r>
      <w:r w:rsidR="00DF312B">
        <w:t>en påföljds</w:t>
      </w:r>
      <w:r w:rsidR="006A5EA0">
        <w:t>-</w:t>
      </w:r>
      <w:r w:rsidR="00DF312B">
        <w:t xml:space="preserve">avgiftsnämnd införs, det vill säga att </w:t>
      </w:r>
      <w:r w:rsidR="00A86CA9">
        <w:t xml:space="preserve">ett </w:t>
      </w:r>
      <w:r w:rsidR="00DF312B">
        <w:t xml:space="preserve">i sitt beslutsfattande oberoende </w:t>
      </w:r>
      <w:r w:rsidR="00A86CA9">
        <w:t xml:space="preserve">kollegialt organ görs behörigt att påföra administrativa påföljdsavgifter </w:t>
      </w:r>
      <w:r w:rsidR="00A86CA9">
        <w:lastRenderedPageBreak/>
        <w:t>säkerställs att förfarandet för att påföra sådana påföljdsavgifter är behörigt, oavhängigt och rättvist.</w:t>
      </w:r>
      <w:r w:rsidR="001D7139">
        <w:t xml:space="preserve"> Av bestämmelsens ordalydelse framgår att påföljds</w:t>
      </w:r>
      <w:r w:rsidR="006A5EA0">
        <w:t>-</w:t>
      </w:r>
      <w:r w:rsidR="001D7139">
        <w:t>avgift endast kan påföras enskilda, och därmed inte offentliga, verksamhetsutövare.</w:t>
      </w:r>
      <w:r w:rsidR="00A86CA9">
        <w:t xml:space="preserve"> </w:t>
      </w:r>
      <w:r w:rsidR="003020AE">
        <w:t xml:space="preserve">Påföljdsavgiftsnämndens funktion </w:t>
      </w:r>
      <w:r w:rsidR="00E672E5">
        <w:t xml:space="preserve">och sammansättning </w:t>
      </w:r>
      <w:r w:rsidR="003020AE">
        <w:t>är</w:t>
      </w:r>
      <w:r w:rsidR="00E672E5">
        <w:t xml:space="preserve"> i huvudsak</w:t>
      </w:r>
      <w:r w:rsidR="003020AE">
        <w:t xml:space="preserve"> utformad enligt </w:t>
      </w:r>
      <w:r w:rsidR="00E672E5">
        <w:t>desamma</w:t>
      </w:r>
      <w:r w:rsidR="003020AE">
        <w:t xml:space="preserve"> principer </w:t>
      </w:r>
      <w:r w:rsidR="00E672E5">
        <w:t>vilka har legat till grund för</w:t>
      </w:r>
      <w:r w:rsidR="003020AE">
        <w:t xml:space="preserve"> rikets </w:t>
      </w:r>
      <w:r w:rsidR="002A7786">
        <w:t>genomförande</w:t>
      </w:r>
      <w:r w:rsidR="003020AE">
        <w:t xml:space="preserve"> </w:t>
      </w:r>
      <w:r w:rsidR="002A7786">
        <w:t>i</w:t>
      </w:r>
      <w:r w:rsidR="003020AE">
        <w:t xml:space="preserve"> 36</w:t>
      </w:r>
      <w:r w:rsidR="006A5EA0">
        <w:t> </w:t>
      </w:r>
      <w:r w:rsidR="003020AE">
        <w:t>§ i cybersäkerhetslag</w:t>
      </w:r>
      <w:r w:rsidR="00DD0542">
        <w:t>en</w:t>
      </w:r>
      <w:r w:rsidR="003020AE">
        <w:t>, vilken granskades av grundlagsutskottet (</w:t>
      </w:r>
      <w:proofErr w:type="spellStart"/>
      <w:r w:rsidR="003020AE">
        <w:t>GrUU</w:t>
      </w:r>
      <w:proofErr w:type="spellEnd"/>
      <w:r w:rsidR="003020AE">
        <w:t xml:space="preserve"> 62/2024) utan anmärkning. </w:t>
      </w:r>
      <w:r w:rsidR="002E35B6" w:rsidRPr="008D4094">
        <w:t>Bestämmelsen genomför delar av art. 36 i cybersäkerhetsdirektivet och art. 22 i motståndskraftsdire</w:t>
      </w:r>
      <w:r w:rsidR="006924F8" w:rsidRPr="008D4094">
        <w:t>k</w:t>
      </w:r>
      <w:r w:rsidR="002E35B6" w:rsidRPr="008D4094">
        <w:t>tivet.</w:t>
      </w:r>
    </w:p>
    <w:p w14:paraId="741B0DF1" w14:textId="627CF582" w:rsidR="00504147" w:rsidRPr="00D00BD9" w:rsidRDefault="00504147" w:rsidP="00504147">
      <w:pPr>
        <w:pStyle w:val="ANormal"/>
      </w:pPr>
      <w:r w:rsidRPr="008D4094">
        <w:tab/>
        <w:t xml:space="preserve">I paragrafens </w:t>
      </w:r>
      <w:r w:rsidRPr="008D4094">
        <w:rPr>
          <w:i/>
          <w:iCs/>
        </w:rPr>
        <w:t>1 mom.</w:t>
      </w:r>
      <w:r w:rsidRPr="008D4094">
        <w:t xml:space="preserve"> föreskrivs att landskapsregeringen ska utse en </w:t>
      </w:r>
      <w:r w:rsidR="002210FB" w:rsidRPr="008D4094">
        <w:t xml:space="preserve">till denna ansluten </w:t>
      </w:r>
      <w:r w:rsidRPr="008D4094">
        <w:t>påföljdsavgiftsnämnd, vilken på framställan ifrån landskapsregeringen kan påföra enskilda verksamhetsutövare administrativa påföljds</w:t>
      </w:r>
      <w:r w:rsidR="006A5EA0">
        <w:t>-</w:t>
      </w:r>
      <w:r w:rsidRPr="008D4094">
        <w:t xml:space="preserve">avgifter. </w:t>
      </w:r>
      <w:r w:rsidR="002210FB" w:rsidRPr="008D4094">
        <w:t xml:space="preserve">Landskapsregeringen bestämmer i samband med påföljdsavgiftsnämndens tillsättande om ledamöternas ersättning. </w:t>
      </w:r>
      <w:r w:rsidRPr="008D4094">
        <w:t xml:space="preserve">Landskapsregeringen kan </w:t>
      </w:r>
      <w:r w:rsidR="002210FB" w:rsidRPr="008D4094">
        <w:t xml:space="preserve">därmed </w:t>
      </w:r>
      <w:r w:rsidRPr="008D4094">
        <w:t>i enlighet med 38 § 2 mom. 9 punkten</w:t>
      </w:r>
      <w:r w:rsidR="002210FB" w:rsidRPr="008D4094">
        <w:t xml:space="preserve"> framställa </w:t>
      </w:r>
      <w:r w:rsidR="002210FB">
        <w:t>till</w:t>
      </w:r>
      <w:r>
        <w:t xml:space="preserve"> påföljdsavgiftsnämnden</w:t>
      </w:r>
      <w:r w:rsidR="002210FB">
        <w:t xml:space="preserve"> om</w:t>
      </w:r>
      <w:r>
        <w:t xml:space="preserve"> att en administrativ påföljdsavgift påförs en enskild verksamhetsutövare, om den i sin tillsynsverksamhet observerar att denna vidtar ett lagstridigt förfarande. Landskapsregeringen ska i sin tillsynsverksamhet tillse att ärendet utreds tillräckligt, så att det till framställningen om påförande av en administrativ påföljdsavgift kan fogas en fullständig utredning om den förseelse eller försummelse som ligger </w:t>
      </w:r>
      <w:r w:rsidRPr="00D00BD9">
        <w:t>till grund för framställningen.</w:t>
      </w:r>
    </w:p>
    <w:p w14:paraId="44ED01E3" w14:textId="21682C2E" w:rsidR="00504147" w:rsidRPr="00D00BD9" w:rsidRDefault="00504147" w:rsidP="00504147">
      <w:pPr>
        <w:pStyle w:val="ANormal"/>
      </w:pPr>
      <w:r w:rsidRPr="00D00BD9">
        <w:tab/>
      </w:r>
      <w:r w:rsidR="00690654" w:rsidRPr="00D00BD9">
        <w:t>I</w:t>
      </w:r>
      <w:r w:rsidRPr="00D00BD9">
        <w:t xml:space="preserve"> paragrafens </w:t>
      </w:r>
      <w:r w:rsidRPr="00D00BD9">
        <w:rPr>
          <w:i/>
          <w:iCs/>
        </w:rPr>
        <w:t>2 mom.</w:t>
      </w:r>
      <w:r w:rsidRPr="00D00BD9">
        <w:t xml:space="preserve"> </w:t>
      </w:r>
      <w:r w:rsidR="004B33F6" w:rsidRPr="00D00BD9">
        <w:t>bestäms</w:t>
      </w:r>
      <w:r w:rsidRPr="00D00BD9">
        <w:t xml:space="preserve"> påföljdsavgiftsnämndens sammansättning. Påföljdsavgiftsnämnden ska bestå av en ordförande, en vice</w:t>
      </w:r>
      <w:r w:rsidR="00D00BD9" w:rsidRPr="00D00BD9">
        <w:t xml:space="preserve"> </w:t>
      </w:r>
      <w:r w:rsidRPr="00D00BD9">
        <w:t>ordförande och minst fyra övriga ledamöter och personliga ersättare för dem. Nämndens ledamöter och ersättare ska antingen vara förtrogna med hantering av risker inom cybersäkerhet eller motståndskraft och cybersäkerhets- eller motståndskraftsdirektivet samt de skyldigheter vilka ankommer på verksamhetsutövare inom respektive sakområde enligt denna lag och författningar utfärdade med stöd av denna. Kravet på förtrogenhet med den tillämpliga lagstiftningen inom sakområdena är kopplad till påföljdsavgiftsnämndens beslutsförhet i 3 mom. Påföljdsavgiftsnämndens ordförande och vice</w:t>
      </w:r>
      <w:r w:rsidR="00D00BD9" w:rsidRPr="00D00BD9">
        <w:t xml:space="preserve"> </w:t>
      </w:r>
      <w:r w:rsidRPr="00D00BD9">
        <w:t>ordförande ska därutöver ha sådan tillräcklig juridisk sakkunskap vilken uppdraget förutsätter. Påföljdsavgiftsnämndens ledamöter utses för en period om 5 år i taget, dess ledamöter ska agera oberoende och opartiskt i sitt uppdrag och dess uppgift ska vara bisyssla för medlemmarna och ersättarna.</w:t>
      </w:r>
      <w:r w:rsidR="002E1F3B">
        <w:t xml:space="preserve"> Påföljdsavgiftsnämnden beslutar</w:t>
      </w:r>
      <w:r w:rsidR="00A74348">
        <w:t xml:space="preserve"> själv</w:t>
      </w:r>
      <w:r w:rsidR="002E1F3B">
        <w:t xml:space="preserve"> om</w:t>
      </w:r>
      <w:r w:rsidR="00A74348">
        <w:t xml:space="preserve"> de närmare</w:t>
      </w:r>
      <w:r w:rsidR="002E1F3B">
        <w:t xml:space="preserve"> formerna för sin egen verksamhet och organisering, exempelvis om</w:t>
      </w:r>
      <w:r w:rsidR="00A74348">
        <w:t xml:space="preserve"> en eventuell</w:t>
      </w:r>
      <w:r w:rsidR="002E1F3B">
        <w:t xml:space="preserve"> indelning i skilda sektioner för cybersäkerhet och motståndskraft. </w:t>
      </w:r>
      <w:r w:rsidR="00A1763B">
        <w:t>För ordföranden och vice ordföranden utses inga ersättare</w:t>
      </w:r>
      <w:r w:rsidR="00A74348">
        <w:t>.</w:t>
      </w:r>
    </w:p>
    <w:p w14:paraId="1B2C177D" w14:textId="658CFC06" w:rsidR="004B33F6" w:rsidRPr="004B33F6" w:rsidRDefault="00504147" w:rsidP="004B33F6">
      <w:pPr>
        <w:pStyle w:val="ANormal"/>
      </w:pPr>
      <w:r w:rsidRPr="00D00BD9">
        <w:tab/>
        <w:t xml:space="preserve">I paragrafens </w:t>
      </w:r>
      <w:r w:rsidRPr="00D00BD9">
        <w:rPr>
          <w:i/>
          <w:iCs/>
        </w:rPr>
        <w:t>3 mom.</w:t>
      </w:r>
      <w:r w:rsidRPr="00D00BD9">
        <w:t xml:space="preserve"> föreskrivs</w:t>
      </w:r>
      <w:r w:rsidR="004B33F6" w:rsidRPr="00D00BD9">
        <w:t xml:space="preserve"> närmare</w:t>
      </w:r>
      <w:r w:rsidRPr="00D00BD9">
        <w:t xml:space="preserve"> om påföljdsavgiftsnämndens beslutsfattande. </w:t>
      </w:r>
      <w:r w:rsidR="004B33F6" w:rsidRPr="00D00BD9">
        <w:t xml:space="preserve">Påföljdsavgiftsnämnden ska fatta sina beslut efter föredragning. Föredragande är den tjänsteman vid landskapsregeringen vilken handlägger tillsynsärenden inom </w:t>
      </w:r>
      <w:r w:rsidR="0059101D" w:rsidRPr="00D00BD9">
        <w:t>aktuellt sakområde</w:t>
      </w:r>
      <w:r w:rsidR="004B33F6" w:rsidRPr="00D00BD9">
        <w:t>. Påföljdsavgiftsnämnden är beslutsför när ordföranden eller vice</w:t>
      </w:r>
      <w:r w:rsidR="00D00BD9" w:rsidRPr="00D00BD9">
        <w:t xml:space="preserve"> </w:t>
      </w:r>
      <w:r w:rsidR="004B33F6" w:rsidRPr="00D00BD9">
        <w:t>ordföranden och minst två andra ledamöter eller ersättare är närvarande, förutsatt att desamma</w:t>
      </w:r>
      <w:r w:rsidR="004B33F6" w:rsidRPr="004B33F6">
        <w:t xml:space="preserve"> i enlighet med 2 mom. är förtrogna med det sakområde vilket ärendet gäller. Det utslag vilket flertalet har understött ska gälla som påföljdsavgiftsnämndens beslut. Vid lika röstetal gäller det utslag vilket är lindrigare för den vilken påföljden riktas emot.</w:t>
      </w:r>
    </w:p>
    <w:p w14:paraId="6D1EF751" w14:textId="06DA5D93" w:rsidR="00504147" w:rsidRDefault="00504147" w:rsidP="00504147">
      <w:pPr>
        <w:pStyle w:val="ANormal"/>
      </w:pPr>
      <w:r w:rsidRPr="002F0078">
        <w:tab/>
      </w:r>
      <w:r w:rsidR="004433AF">
        <w:t>P</w:t>
      </w:r>
      <w:r w:rsidRPr="002F0078">
        <w:t xml:space="preserve">aragrafens </w:t>
      </w:r>
      <w:r w:rsidRPr="002F0078">
        <w:rPr>
          <w:i/>
          <w:iCs/>
        </w:rPr>
        <w:t>4</w:t>
      </w:r>
      <w:r w:rsidR="006A5EA0">
        <w:rPr>
          <w:i/>
          <w:iCs/>
        </w:rPr>
        <w:t> </w:t>
      </w:r>
      <w:r w:rsidRPr="002F0078">
        <w:rPr>
          <w:i/>
          <w:iCs/>
        </w:rPr>
        <w:t>mom.</w:t>
      </w:r>
      <w:r w:rsidRPr="002F0078">
        <w:t xml:space="preserve"> </w:t>
      </w:r>
      <w:r w:rsidR="004433AF">
        <w:t xml:space="preserve">reglerar påföljdsavgiftsnämndens informationsrätt. </w:t>
      </w:r>
      <w:r w:rsidR="002F0078">
        <w:t>Enligt bestämmelsen har p</w:t>
      </w:r>
      <w:r w:rsidR="004B33F6" w:rsidRPr="002F0078">
        <w:t xml:space="preserve">åföljdsavgiftsnämnden trots sekretessbestämmelser rätt att avgiftsfritt få den i 40 § avsedda information samt övrig information som är nödvändig för påförande av en administrativ påföljdsavgift eller för beräkning av dess belopp. </w:t>
      </w:r>
      <w:r w:rsidRPr="002F0078">
        <w:t xml:space="preserve">Information som är nödvändig för påförande av påföljdsavgift kan från fall till fall vara till exempel information om riskhantering och riskrapportering som tillsynsmyndigheten har rätt att få med stöd av </w:t>
      </w:r>
      <w:r w:rsidR="004B33F6" w:rsidRPr="002F0078">
        <w:t>40 </w:t>
      </w:r>
      <w:r w:rsidRPr="002F0078">
        <w:t xml:space="preserve">§ samt annan information som är nödvändig för att bedöma grunden för och beloppet av påföljdsavgiften. I </w:t>
      </w:r>
      <w:r w:rsidR="004B33F6" w:rsidRPr="002F0078">
        <w:t>45 </w:t>
      </w:r>
      <w:r w:rsidRPr="002F0078">
        <w:t xml:space="preserve">§ föreskrivs </w:t>
      </w:r>
      <w:r w:rsidR="004B33F6" w:rsidRPr="002F0078">
        <w:t>närmare</w:t>
      </w:r>
      <w:r w:rsidRPr="002F0078">
        <w:t xml:space="preserve"> om de </w:t>
      </w:r>
      <w:r w:rsidRPr="002F0078">
        <w:lastRenderedPageBreak/>
        <w:t xml:space="preserve">omständigheter </w:t>
      </w:r>
      <w:r w:rsidR="004B33F6" w:rsidRPr="002F0078">
        <w:t>vilka</w:t>
      </w:r>
      <w:r w:rsidRPr="002F0078">
        <w:t xml:space="preserve"> ska beaktas vid helhetsbedömningen </w:t>
      </w:r>
      <w:r w:rsidR="004B33F6" w:rsidRPr="002F0078">
        <w:t>inför bestämningen av</w:t>
      </w:r>
      <w:r w:rsidRPr="002F0078">
        <w:t xml:space="preserve"> påföljdsavgiftens belopp. </w:t>
      </w:r>
      <w:r w:rsidR="004B33F6" w:rsidRPr="002F0078">
        <w:t>Bestämmelsens syfte är att tillse att påföljdsavgiftsn</w:t>
      </w:r>
      <w:r w:rsidRPr="002F0078">
        <w:t xml:space="preserve">ämnden </w:t>
      </w:r>
      <w:r w:rsidR="004B33F6" w:rsidRPr="002F0078">
        <w:t xml:space="preserve">kan </w:t>
      </w:r>
      <w:r w:rsidRPr="002F0078">
        <w:t xml:space="preserve">inhämta </w:t>
      </w:r>
      <w:r w:rsidR="004B33F6" w:rsidRPr="002F0078">
        <w:t xml:space="preserve">behövlig </w:t>
      </w:r>
      <w:r w:rsidRPr="002F0078">
        <w:t xml:space="preserve">information om de omständigheter </w:t>
      </w:r>
      <w:r w:rsidR="004B33F6" w:rsidRPr="002F0078">
        <w:t>vilka</w:t>
      </w:r>
      <w:r w:rsidRPr="002F0078">
        <w:t xml:space="preserve"> är av relevans för beslutet att påföra eller avstå från att påföra en påföljdsavgift</w:t>
      </w:r>
      <w:r w:rsidR="004B33F6" w:rsidRPr="002F0078">
        <w:t xml:space="preserve"> sam för att kunna beräkna och bedöma skäligheten av dess storlek</w:t>
      </w:r>
      <w:r w:rsidRPr="002F0078">
        <w:t>.</w:t>
      </w:r>
    </w:p>
    <w:p w14:paraId="204B8C74" w14:textId="211208BB" w:rsidR="00F12413" w:rsidRPr="002F0078" w:rsidRDefault="00F12413" w:rsidP="00504147">
      <w:pPr>
        <w:pStyle w:val="ANormal"/>
      </w:pPr>
      <w:r>
        <w:tab/>
        <w:t>Bestämmelserna har utformats med beaktande av lagstiftningskontrollens slutsatser och grundlagsutskottets praxis och bedöms därmed vara i överenstämmelse med 21 § i grundlagen (se</w:t>
      </w:r>
      <w:r w:rsidR="00B53F67">
        <w:t xml:space="preserve"> </w:t>
      </w:r>
      <w:proofErr w:type="spellStart"/>
      <w:r w:rsidR="00B53F67" w:rsidRPr="00B53F67">
        <w:t>GrUU</w:t>
      </w:r>
      <w:proofErr w:type="spellEnd"/>
      <w:r w:rsidR="00B53F67" w:rsidRPr="00B53F67">
        <w:t xml:space="preserve"> 14/2018 </w:t>
      </w:r>
      <w:proofErr w:type="spellStart"/>
      <w:r w:rsidR="00B53F67" w:rsidRPr="00B53F67">
        <w:t>rd</w:t>
      </w:r>
      <w:proofErr w:type="spellEnd"/>
      <w:r>
        <w:t xml:space="preserve"> </w:t>
      </w:r>
      <w:proofErr w:type="spellStart"/>
      <w:r w:rsidRPr="00AD484C">
        <w:t>GrUU</w:t>
      </w:r>
      <w:proofErr w:type="spellEnd"/>
      <w:r w:rsidRPr="00AD484C">
        <w:t xml:space="preserve"> 62/2024 </w:t>
      </w:r>
      <w:proofErr w:type="spellStart"/>
      <w:r w:rsidRPr="00AD484C">
        <w:t>rd</w:t>
      </w:r>
      <w:proofErr w:type="spellEnd"/>
      <w:r>
        <w:t>).</w:t>
      </w:r>
    </w:p>
    <w:p w14:paraId="63C01BA9" w14:textId="77777777" w:rsidR="00833443" w:rsidRDefault="00833443" w:rsidP="006A6F8C">
      <w:pPr>
        <w:pStyle w:val="ANormal"/>
      </w:pPr>
    </w:p>
    <w:p w14:paraId="1A2E4A0F" w14:textId="5C178C9D" w:rsidR="002E35B6" w:rsidRDefault="002E35B6" w:rsidP="002E35B6">
      <w:pPr>
        <w:pStyle w:val="ANormal"/>
      </w:pPr>
      <w:r>
        <w:t xml:space="preserve">45 §. </w:t>
      </w:r>
      <w:r>
        <w:rPr>
          <w:i/>
          <w:iCs/>
        </w:rPr>
        <w:t>Administrativ påföljdsavgift</w:t>
      </w:r>
      <w:r>
        <w:t xml:space="preserve">. I denna </w:t>
      </w:r>
      <w:r w:rsidR="005E5DCE">
        <w:t xml:space="preserve">nya </w:t>
      </w:r>
      <w:r>
        <w:t>paragraf föreskrivs om påföljdsavgiftsnämndens möjligheter och villkor för att påföra en verksamhetsutövare en administrativ påföljdsavgift till följd av att den har brutit mot lagens skyldigheter.</w:t>
      </w:r>
    </w:p>
    <w:p w14:paraId="7CDBEF4C" w14:textId="2DF281DB" w:rsidR="002E35B6" w:rsidRPr="002E35B6" w:rsidRDefault="002E35B6" w:rsidP="002E35B6">
      <w:pPr>
        <w:pStyle w:val="ANormal"/>
      </w:pPr>
      <w:r>
        <w:tab/>
        <w:t xml:space="preserve">I paragrafens </w:t>
      </w:r>
      <w:r>
        <w:rPr>
          <w:i/>
          <w:iCs/>
        </w:rPr>
        <w:t>1 mom.</w:t>
      </w:r>
      <w:r>
        <w:t xml:space="preserve"> föreskrivs att påföljdsavgiftsnämnden</w:t>
      </w:r>
      <w:r w:rsidRPr="0058407B">
        <w:t xml:space="preserve"> genom beslut </w:t>
      </w:r>
      <w:r>
        <w:t xml:space="preserve">kan </w:t>
      </w:r>
      <w:r w:rsidRPr="0058407B">
        <w:t>ålägga en enskild verksamhetsutövare, vilken uppsåtligen eller av grov oaktsamhet bryter mot dess skyldigheter enligt denna lag, att erlägga en administrativ påföljdssavgift</w:t>
      </w:r>
      <w:r>
        <w:t>. En a</w:t>
      </w:r>
      <w:r w:rsidRPr="0058407B">
        <w:t xml:space="preserve">dministrativa </w:t>
      </w:r>
      <w:r>
        <w:t>påföljds</w:t>
      </w:r>
      <w:r w:rsidRPr="0058407B">
        <w:t>savgift ska påföras utöver någon annan efterlevnadskontrollåtgärd</w:t>
      </w:r>
      <w:r>
        <w:t xml:space="preserve"> och utesluter därmed inte att andra åtgärder vidtas</w:t>
      </w:r>
      <w:r w:rsidRPr="002E35B6">
        <w:t xml:space="preserve">. Den administrativa påföljdsavgiften ska tillfalla landskapet. </w:t>
      </w:r>
      <w:r w:rsidR="007903E6">
        <w:t xml:space="preserve">Av bestämmelsens ordalydelse framgår att påföljdsavgift endast kan påföras enskilda, och därmed inte offentliga, verksamhetsutövare. </w:t>
      </w:r>
      <w:r w:rsidRPr="002E35B6">
        <w:t xml:space="preserve">Bestämmelsen </w:t>
      </w:r>
      <w:r>
        <w:t>genomför art. 34.1, 34.2 och 36 i cybersäkerhetsdirektivet och art. 22 i motståndskraftsdirektivet.</w:t>
      </w:r>
    </w:p>
    <w:p w14:paraId="1C782C40" w14:textId="3CB9D2BE" w:rsidR="002E35B6" w:rsidRPr="00773BC2" w:rsidRDefault="002E35B6" w:rsidP="002E35B6">
      <w:pPr>
        <w:pStyle w:val="ANormal"/>
      </w:pPr>
      <w:r>
        <w:tab/>
        <w:t xml:space="preserve">I paragrafens </w:t>
      </w:r>
      <w:r>
        <w:rPr>
          <w:i/>
          <w:iCs/>
        </w:rPr>
        <w:t>2 mom.</w:t>
      </w:r>
      <w:r>
        <w:t xml:space="preserve"> föreskrivs att påföljdsavgiftsnämnden </w:t>
      </w:r>
      <w:r w:rsidRPr="00804A59">
        <w:t>i varje enskilt fall</w:t>
      </w:r>
      <w:r>
        <w:t xml:space="preserve"> ska, när den fattar beslut</w:t>
      </w:r>
      <w:r w:rsidRPr="00804A59">
        <w:t xml:space="preserve"> om huruvida </w:t>
      </w:r>
      <w:r>
        <w:t>en väsentlig eller viktig verksamhetsutövare</w:t>
      </w:r>
      <w:r w:rsidRPr="00804A59">
        <w:t xml:space="preserve"> </w:t>
      </w:r>
      <w:r>
        <w:t xml:space="preserve">ska påföras en </w:t>
      </w:r>
      <w:r w:rsidRPr="00804A59">
        <w:t xml:space="preserve">administrativ </w:t>
      </w:r>
      <w:r>
        <w:t>påföljd</w:t>
      </w:r>
      <w:r w:rsidRPr="00804A59">
        <w:t>savgift och vid bedömningen av avgiftsbeloppet</w:t>
      </w:r>
      <w:r>
        <w:t>s storlek,</w:t>
      </w:r>
      <w:r w:rsidRPr="00804A59">
        <w:t xml:space="preserve"> </w:t>
      </w:r>
      <w:r>
        <w:t>ta vederbörlig hänsyn till samma omständigheter enligt 37 § 4 mom. som vid vidtagande av övriga efterlevnadskontrollåtgärder. Bestämmelsen genomför art. 34.3 i cybersäkerhetsdirektivet.</w:t>
      </w:r>
    </w:p>
    <w:p w14:paraId="49464D9E" w14:textId="5B62A8CD" w:rsidR="002E35B6" w:rsidRPr="00ED0EEB" w:rsidRDefault="002E35B6" w:rsidP="002E35B6">
      <w:pPr>
        <w:pStyle w:val="ANormal"/>
      </w:pPr>
      <w:r>
        <w:tab/>
        <w:t xml:space="preserve">I paragrafens </w:t>
      </w:r>
      <w:r>
        <w:rPr>
          <w:i/>
          <w:iCs/>
        </w:rPr>
        <w:t>3 mom.</w:t>
      </w:r>
      <w:r>
        <w:t xml:space="preserve"> föreskrivs att e</w:t>
      </w:r>
      <w:r w:rsidRPr="00A76454">
        <w:t xml:space="preserve">n administrativ sanktionsavgift vilken påförs en </w:t>
      </w:r>
      <w:r w:rsidRPr="00ED0EEB">
        <w:t>kritisk verksamhetsutövare ska som minst uppgå till minst 2 000 och som högst till 20</w:t>
      </w:r>
      <w:r>
        <w:t> </w:t>
      </w:r>
      <w:r w:rsidRPr="00ED0EEB">
        <w:t xml:space="preserve">000 euro. Beloppen är harmoniserade med försummelseavgiften enligt </w:t>
      </w:r>
      <w:r w:rsidR="00DD0542">
        <w:t>lagen</w:t>
      </w:r>
      <w:r w:rsidR="00DD0542" w:rsidRPr="00DD0542">
        <w:t xml:space="preserve"> om skydd av samhällets kritiska infrastruktur och om stärkande av samhällets motståndskraft</w:t>
      </w:r>
      <w:r w:rsidR="00DD0542">
        <w:t xml:space="preserve"> (FFS 310/2025)</w:t>
      </w:r>
      <w:r w:rsidRPr="00ED0EEB">
        <w:t>. Bestämmelsen genomför art.</w:t>
      </w:r>
      <w:r>
        <w:t> </w:t>
      </w:r>
      <w:r w:rsidRPr="00ED0EEB">
        <w:t>22 i motståndskraftsdirektivet.</w:t>
      </w:r>
    </w:p>
    <w:p w14:paraId="291C9359" w14:textId="77777777" w:rsidR="002E35B6" w:rsidRPr="00773BC2" w:rsidRDefault="002E35B6" w:rsidP="002E35B6">
      <w:pPr>
        <w:pStyle w:val="ANormal"/>
      </w:pPr>
      <w:r w:rsidRPr="00ED0EEB">
        <w:tab/>
        <w:t xml:space="preserve">I paragrafens </w:t>
      </w:r>
      <w:r w:rsidRPr="00ED0EEB">
        <w:rPr>
          <w:i/>
          <w:iCs/>
        </w:rPr>
        <w:t>4</w:t>
      </w:r>
      <w:r>
        <w:rPr>
          <w:i/>
          <w:iCs/>
        </w:rPr>
        <w:t> mom.</w:t>
      </w:r>
      <w:r w:rsidRPr="00ED0EEB">
        <w:t xml:space="preserve"> föreskrivs att en administrativ</w:t>
      </w:r>
      <w:r w:rsidRPr="00804A59">
        <w:t xml:space="preserve"> </w:t>
      </w:r>
      <w:r>
        <w:t>sanktion</w:t>
      </w:r>
      <w:r w:rsidRPr="00804A59">
        <w:t>savgift</w:t>
      </w:r>
      <w:r>
        <w:t xml:space="preserve"> vilken</w:t>
      </w:r>
      <w:r w:rsidRPr="00804A59">
        <w:t xml:space="preserve"> påförs en väsentlig verksamhetsutövare ska som högst </w:t>
      </w:r>
      <w:r>
        <w:t>uppgå till</w:t>
      </w:r>
      <w:r w:rsidRPr="00804A59">
        <w:t xml:space="preserve"> 10</w:t>
      </w:r>
      <w:r>
        <w:t> </w:t>
      </w:r>
      <w:r w:rsidRPr="00804A59">
        <w:t>000</w:t>
      </w:r>
      <w:r>
        <w:t> </w:t>
      </w:r>
      <w:r w:rsidRPr="00804A59">
        <w:t>000</w:t>
      </w:r>
      <w:r>
        <w:t xml:space="preserve"> euro</w:t>
      </w:r>
      <w:r w:rsidRPr="00804A59">
        <w:t xml:space="preserve"> eller 2</w:t>
      </w:r>
      <w:r>
        <w:t> </w:t>
      </w:r>
      <w:r w:rsidRPr="00804A59">
        <w:t>% av den totala globala årsomsättningen</w:t>
      </w:r>
      <w:r>
        <w:t>,</w:t>
      </w:r>
      <w:r w:rsidRPr="00804A59">
        <w:t xml:space="preserve"> under det föregående räkenskapsåret</w:t>
      </w:r>
      <w:r>
        <w:t>,</w:t>
      </w:r>
      <w:r w:rsidRPr="00804A59">
        <w:t xml:space="preserve"> för det företag som den väsentliga verksamhetsutövaren tillhör, beroende på vilken siffra som är högst</w:t>
      </w:r>
      <w:r>
        <w:t>. Bestämmelsen genomför art. 34.4 i cybersäkerhetsdirektivet.</w:t>
      </w:r>
    </w:p>
    <w:p w14:paraId="484D74DB" w14:textId="77777777" w:rsidR="002E35B6" w:rsidRPr="00E312B8" w:rsidRDefault="002E35B6" w:rsidP="002E35B6">
      <w:pPr>
        <w:pStyle w:val="ANormal"/>
      </w:pPr>
      <w:r>
        <w:tab/>
        <w:t xml:space="preserve">I paragrafens </w:t>
      </w:r>
      <w:r>
        <w:rPr>
          <w:i/>
          <w:iCs/>
        </w:rPr>
        <w:t>5 mom.</w:t>
      </w:r>
      <w:r>
        <w:t xml:space="preserve"> föreskrivs att en </w:t>
      </w:r>
      <w:r w:rsidRPr="00804A59">
        <w:t xml:space="preserve">administrativ </w:t>
      </w:r>
      <w:r>
        <w:t>sanktion</w:t>
      </w:r>
      <w:r w:rsidRPr="00804A59">
        <w:t xml:space="preserve">savgift </w:t>
      </w:r>
      <w:r>
        <w:t>vilken</w:t>
      </w:r>
      <w:r w:rsidRPr="00804A59">
        <w:t xml:space="preserve"> påförs en viktig verksamhetsutövare ska som högst </w:t>
      </w:r>
      <w:r>
        <w:t>uppgå till</w:t>
      </w:r>
      <w:r w:rsidRPr="00804A59">
        <w:t xml:space="preserve"> 7</w:t>
      </w:r>
      <w:r>
        <w:t> </w:t>
      </w:r>
      <w:r w:rsidRPr="00804A59">
        <w:t>000</w:t>
      </w:r>
      <w:r>
        <w:t> </w:t>
      </w:r>
      <w:r w:rsidRPr="00804A59">
        <w:t xml:space="preserve">000 </w:t>
      </w:r>
      <w:r>
        <w:t>euro</w:t>
      </w:r>
      <w:r w:rsidRPr="00804A59">
        <w:t xml:space="preserve"> eller 1,4</w:t>
      </w:r>
      <w:r>
        <w:t> </w:t>
      </w:r>
      <w:r w:rsidRPr="00804A59">
        <w:t>% av den totala globala årsomsättningen</w:t>
      </w:r>
      <w:r>
        <w:t>,</w:t>
      </w:r>
      <w:r w:rsidRPr="00804A59">
        <w:t xml:space="preserve"> under det föregående räkenskapsåret</w:t>
      </w:r>
      <w:r>
        <w:t>,</w:t>
      </w:r>
      <w:r w:rsidRPr="00804A59">
        <w:t xml:space="preserve"> för det företag som den viktiga verksamhetsutövaren tillhör, beroende på vilken siffra som är högst</w:t>
      </w:r>
      <w:r>
        <w:t xml:space="preserve">. Bestämmelsen genomför art. 34.5 i </w:t>
      </w:r>
      <w:r w:rsidRPr="00E312B8">
        <w:t>cybersäkerhetsdirektivet.</w:t>
      </w:r>
    </w:p>
    <w:p w14:paraId="5E88BFE3" w14:textId="02449172" w:rsidR="002E35B6" w:rsidRDefault="002E35B6" w:rsidP="002E35B6">
      <w:pPr>
        <w:pStyle w:val="ANormal"/>
      </w:pPr>
      <w:r w:rsidRPr="00E312B8">
        <w:tab/>
        <w:t xml:space="preserve">I paragrafens </w:t>
      </w:r>
      <w:r w:rsidRPr="00E312B8">
        <w:rPr>
          <w:i/>
          <w:iCs/>
        </w:rPr>
        <w:t>5 mom.</w:t>
      </w:r>
      <w:r w:rsidRPr="00E312B8">
        <w:t xml:space="preserve"> föreskrivs att </w:t>
      </w:r>
      <w:r w:rsidR="002757FE">
        <w:t>påföljdsavgiftsnämnden</w:t>
      </w:r>
      <w:r w:rsidRPr="00E312B8">
        <w:t>, om påföljds</w:t>
      </w:r>
      <w:r w:rsidR="006A5EA0">
        <w:t>-</w:t>
      </w:r>
      <w:r w:rsidRPr="00E312B8">
        <w:t xml:space="preserve">kollegiet har beslutat att påföra en verksamhetsutövare en administrativ sanktionsavgift enligt art. 83 i den allmänna dataskyddsförordningen, inte ska påföra en väsentlig eller viktig verksamhetsutövare en administrativ påföljdsavgift för en överträdelse enligt 41 § och som följer av samma gärning. En administrativ sanktionsavgift enligt art. 58.2 i jämte 83 i den allmänna dataskyddsförordningen jämte 24 § </w:t>
      </w:r>
      <w:r w:rsidR="00DA62F5">
        <w:t xml:space="preserve">i </w:t>
      </w:r>
      <w:r w:rsidRPr="00E312B8">
        <w:t>dataskyddslagen och 4</w:t>
      </w:r>
      <w:r w:rsidR="000245F9">
        <w:t> </w:t>
      </w:r>
      <w:r w:rsidRPr="00E312B8">
        <w:t>och</w:t>
      </w:r>
      <w:r w:rsidR="000245F9">
        <w:t> </w:t>
      </w:r>
      <w:r w:rsidRPr="004202F0">
        <w:t>5</w:t>
      </w:r>
      <w:r>
        <w:t> §</w:t>
      </w:r>
      <w:r w:rsidRPr="004202F0">
        <w:t>§</w:t>
      </w:r>
      <w:r w:rsidR="00DA62F5">
        <w:t xml:space="preserve"> i</w:t>
      </w:r>
      <w:r w:rsidRPr="004202F0">
        <w:t xml:space="preserve"> landskapslag</w:t>
      </w:r>
      <w:r>
        <w:t xml:space="preserve">en </w:t>
      </w:r>
      <w:r w:rsidRPr="004202F0">
        <w:t xml:space="preserve">om tillämpning på Åland av riskförfattningar om dataskydd, </w:t>
      </w:r>
      <w:r w:rsidRPr="004202F0">
        <w:lastRenderedPageBreak/>
        <w:t>vilken tillämpliggör 24</w:t>
      </w:r>
      <w:r>
        <w:t> §</w:t>
      </w:r>
      <w:r w:rsidR="00DA62F5">
        <w:t xml:space="preserve"> i</w:t>
      </w:r>
      <w:r w:rsidRPr="004202F0">
        <w:t xml:space="preserve"> </w:t>
      </w:r>
      <w:r>
        <w:t xml:space="preserve">dataskyddslagen </w:t>
      </w:r>
      <w:r w:rsidRPr="004202F0">
        <w:t>om administrativa påföljdsavgifter</w:t>
      </w:r>
      <w:r>
        <w:t xml:space="preserve">. </w:t>
      </w:r>
      <w:r w:rsidRPr="00A76454">
        <w:t xml:space="preserve">Landskapsregeringen får emellertid fortsatt </w:t>
      </w:r>
      <w:r>
        <w:t>ålägga verksamhetsutövaren</w:t>
      </w:r>
      <w:r w:rsidRPr="00A76454">
        <w:t xml:space="preserve"> övriga efterlevnadskontrollåtgärder</w:t>
      </w:r>
      <w:r w:rsidR="002757FE">
        <w:t>, vilka</w:t>
      </w:r>
      <w:r w:rsidRPr="00A76454">
        <w:t xml:space="preserve"> föreskrivs i 38</w:t>
      </w:r>
      <w:r>
        <w:t> §</w:t>
      </w:r>
      <w:r w:rsidRPr="00A76454">
        <w:t xml:space="preserve"> 2</w:t>
      </w:r>
      <w:r w:rsidR="002757FE">
        <w:t> </w:t>
      </w:r>
      <w:r w:rsidRPr="00A76454">
        <w:t>och</w:t>
      </w:r>
      <w:r w:rsidR="002757FE">
        <w:t> </w:t>
      </w:r>
      <w:r w:rsidRPr="00A76454">
        <w:t>3</w:t>
      </w:r>
      <w:r>
        <w:t> mom.</w:t>
      </w:r>
      <w:r w:rsidRPr="00A76454">
        <w:t xml:space="preserve"> samt 39</w:t>
      </w:r>
      <w:r w:rsidR="002021F1">
        <w:t xml:space="preserve"> § </w:t>
      </w:r>
      <w:r w:rsidRPr="00A76454">
        <w:t>3</w:t>
      </w:r>
      <w:r>
        <w:t> mom. Bestämmelsen genomför art. 35.2 i cybersäkerhetsdirektivet.</w:t>
      </w:r>
    </w:p>
    <w:p w14:paraId="52C5E139" w14:textId="02C39BCB" w:rsidR="00F12413" w:rsidRPr="00773BC2" w:rsidRDefault="00F12413" w:rsidP="002E35B6">
      <w:pPr>
        <w:pStyle w:val="ANormal"/>
      </w:pPr>
      <w:r>
        <w:tab/>
        <w:t>Bestämmelserna har utformats med beaktande av lagstiftningskontrollens slutsatser och grundlagsutskottets praxis och bedöms därmed vara i överenstämmelse med 21 § i grundlagen (se</w:t>
      </w:r>
      <w:r w:rsidR="001B17AF">
        <w:t xml:space="preserve"> </w:t>
      </w:r>
      <w:proofErr w:type="spellStart"/>
      <w:r w:rsidR="001B17AF" w:rsidRPr="00B53F67">
        <w:t>GrUU</w:t>
      </w:r>
      <w:proofErr w:type="spellEnd"/>
      <w:r w:rsidR="001B17AF" w:rsidRPr="00B53F67">
        <w:t xml:space="preserve"> 14/2018 </w:t>
      </w:r>
      <w:proofErr w:type="spellStart"/>
      <w:r w:rsidR="001B17AF" w:rsidRPr="00B53F67">
        <w:t>rd</w:t>
      </w:r>
      <w:proofErr w:type="spellEnd"/>
      <w:r w:rsidR="001B17AF">
        <w:t xml:space="preserve"> </w:t>
      </w:r>
      <w:proofErr w:type="spellStart"/>
      <w:r w:rsidR="001B17AF" w:rsidRPr="00AD484C">
        <w:t>GrUU</w:t>
      </w:r>
      <w:proofErr w:type="spellEnd"/>
      <w:r w:rsidR="001B17AF" w:rsidRPr="00AD484C">
        <w:t xml:space="preserve"> 62/2024 </w:t>
      </w:r>
      <w:proofErr w:type="spellStart"/>
      <w:r w:rsidR="001B17AF" w:rsidRPr="00AD484C">
        <w:t>rd</w:t>
      </w:r>
      <w:proofErr w:type="spellEnd"/>
      <w:r>
        <w:t>).</w:t>
      </w:r>
    </w:p>
    <w:p w14:paraId="3F36487F" w14:textId="77777777" w:rsidR="002E35B6" w:rsidRDefault="002E35B6" w:rsidP="002E35B6">
      <w:pPr>
        <w:pStyle w:val="ANormal"/>
      </w:pPr>
    </w:p>
    <w:p w14:paraId="20881298" w14:textId="3643D0B8" w:rsidR="002E35B6" w:rsidRDefault="002E35B6" w:rsidP="002E35B6">
      <w:pPr>
        <w:pStyle w:val="ANormal"/>
      </w:pPr>
      <w:r>
        <w:t xml:space="preserve">46 §. </w:t>
      </w:r>
      <w:r w:rsidRPr="00917D87">
        <w:rPr>
          <w:i/>
          <w:iCs/>
        </w:rPr>
        <w:t>Verkställighet av påföljdsavgift</w:t>
      </w:r>
      <w:r>
        <w:t xml:space="preserve">. </w:t>
      </w:r>
      <w:r w:rsidR="005E5DCE">
        <w:t>Den nya b</w:t>
      </w:r>
      <w:r>
        <w:t>estämmelsen innehåller en informativ hänvisning om att bestämmelser om verkställighet av påföljdsavgifter återfinns i lagen om verkställighet av böter (FFS 672/2002) samt föreskriver att en påföljdsavgift preskriberas när fem år har förflutit från den dag då det lagakraftvunna beslutet om avgiften meddelades.</w:t>
      </w:r>
      <w:r w:rsidRPr="00ED0EEB">
        <w:t xml:space="preserve"> </w:t>
      </w:r>
      <w:r>
        <w:t>Bestämmelsen genomför delar av art. 36 i cybersäkerhetsdirektivet och art. 22 i motståndskraftsdirektivet.</w:t>
      </w:r>
    </w:p>
    <w:p w14:paraId="444C5147" w14:textId="673EBB9E" w:rsidR="00F12413" w:rsidRPr="00ED0EEB" w:rsidRDefault="00F12413" w:rsidP="002E35B6">
      <w:pPr>
        <w:pStyle w:val="ANormal"/>
      </w:pPr>
      <w:r>
        <w:tab/>
        <w:t>Bestämmelse</w:t>
      </w:r>
      <w:r w:rsidR="00D675A0">
        <w:t>n</w:t>
      </w:r>
      <w:r>
        <w:t xml:space="preserve"> har utformats med beaktande av lagstiftningskontrollens slutsatser och grundlagsutskottets praxis och bedöms därmed vara i överenstämmelse med 21 § i grundlagen (se</w:t>
      </w:r>
      <w:r w:rsidR="001B17AF">
        <w:t xml:space="preserve"> </w:t>
      </w:r>
      <w:proofErr w:type="spellStart"/>
      <w:r w:rsidR="001B17AF" w:rsidRPr="00B53F67">
        <w:t>GrUU</w:t>
      </w:r>
      <w:proofErr w:type="spellEnd"/>
      <w:r w:rsidR="001B17AF" w:rsidRPr="00B53F67">
        <w:t xml:space="preserve"> 14/2018 </w:t>
      </w:r>
      <w:proofErr w:type="spellStart"/>
      <w:r w:rsidR="001B17AF" w:rsidRPr="00B53F67">
        <w:t>rd</w:t>
      </w:r>
      <w:proofErr w:type="spellEnd"/>
      <w:r w:rsidR="001B17AF">
        <w:t xml:space="preserve"> </w:t>
      </w:r>
      <w:proofErr w:type="spellStart"/>
      <w:r w:rsidR="001B17AF" w:rsidRPr="00AD484C">
        <w:t>GrUU</w:t>
      </w:r>
      <w:proofErr w:type="spellEnd"/>
      <w:r w:rsidR="001B17AF" w:rsidRPr="00AD484C">
        <w:t xml:space="preserve"> 62/2024 </w:t>
      </w:r>
      <w:proofErr w:type="spellStart"/>
      <w:r w:rsidR="001B17AF" w:rsidRPr="00AD484C">
        <w:t>rd</w:t>
      </w:r>
      <w:proofErr w:type="spellEnd"/>
      <w:r>
        <w:t>).</w:t>
      </w:r>
    </w:p>
    <w:p w14:paraId="1F3E1E9F" w14:textId="77777777" w:rsidR="002E35B6" w:rsidRPr="00773BC2" w:rsidRDefault="002E35B6" w:rsidP="002E35B6">
      <w:pPr>
        <w:pStyle w:val="ANormal"/>
      </w:pPr>
    </w:p>
    <w:p w14:paraId="79A90023" w14:textId="51178111" w:rsidR="006924F8" w:rsidRPr="006924F8" w:rsidRDefault="002E35B6" w:rsidP="002E35B6">
      <w:pPr>
        <w:pStyle w:val="ANormal"/>
      </w:pPr>
      <w:r w:rsidRPr="006924F8">
        <w:t xml:space="preserve">47 §. </w:t>
      </w:r>
      <w:r w:rsidRPr="006924F8">
        <w:rPr>
          <w:i/>
          <w:iCs/>
        </w:rPr>
        <w:t>Ändringssökande</w:t>
      </w:r>
      <w:r w:rsidRPr="006924F8">
        <w:t xml:space="preserve">. </w:t>
      </w:r>
      <w:r w:rsidR="005E5DCE">
        <w:t>Den ändrade p</w:t>
      </w:r>
      <w:r w:rsidR="006924F8" w:rsidRPr="006924F8">
        <w:t xml:space="preserve">aragrafen innehåller informativa hänvisningar för en berörd verksamhetsutövares </w:t>
      </w:r>
      <w:r w:rsidRPr="006924F8">
        <w:t xml:space="preserve">rättsskyddsförutsättning genom ändringssökande, när den har blivit föremål för </w:t>
      </w:r>
      <w:r w:rsidR="006924F8" w:rsidRPr="006924F8">
        <w:t xml:space="preserve">ett av </w:t>
      </w:r>
      <w:r w:rsidRPr="006924F8">
        <w:t>landskapsregeringens</w:t>
      </w:r>
      <w:r w:rsidR="006924F8" w:rsidRPr="006924F8">
        <w:t xml:space="preserve"> eller påföljdsnämndens</w:t>
      </w:r>
      <w:r w:rsidRPr="006924F8">
        <w:t xml:space="preserve"> beslut enligt lagen. </w:t>
      </w:r>
      <w:r w:rsidR="006924F8" w:rsidRPr="006924F8">
        <w:t xml:space="preserve">Bestämmelsen genomför tillsammans med självstyrelselagen och rikets </w:t>
      </w:r>
      <w:r w:rsidR="00421147">
        <w:t xml:space="preserve">genomförande </w:t>
      </w:r>
      <w:r w:rsidR="006924F8" w:rsidRPr="006924F8">
        <w:t>delar av art. 32.5 mom. 2 men. 2 i cybersäkerhetsdirektivet och delar av art. 21.4 i motståndskraftsdirektivet.</w:t>
      </w:r>
    </w:p>
    <w:p w14:paraId="2D298597" w14:textId="1B8C6901" w:rsidR="002E35B6" w:rsidRPr="006924F8" w:rsidRDefault="006924F8" w:rsidP="002E35B6">
      <w:pPr>
        <w:pStyle w:val="ANormal"/>
      </w:pPr>
      <w:r w:rsidRPr="006924F8">
        <w:tab/>
      </w:r>
      <w:r w:rsidR="002E35B6" w:rsidRPr="006924F8">
        <w:t>En</w:t>
      </w:r>
      <w:r w:rsidRPr="006924F8">
        <w:t xml:space="preserve">ligt paragrafens </w:t>
      </w:r>
      <w:r w:rsidRPr="006924F8">
        <w:rPr>
          <w:i/>
          <w:iCs/>
        </w:rPr>
        <w:t>1 mom.</w:t>
      </w:r>
      <w:r w:rsidRPr="006924F8">
        <w:t xml:space="preserve"> får en</w:t>
      </w:r>
      <w:r w:rsidR="002E35B6" w:rsidRPr="006924F8">
        <w:t xml:space="preserve"> berörd verksamhetsutövare som inte är nöjd med landskapsregeringens beslut enligt 25 § 2 mom. </w:t>
      </w:r>
      <w:r w:rsidRPr="006924F8">
        <w:t xml:space="preserve">i </w:t>
      </w:r>
      <w:r w:rsidR="002E35B6" w:rsidRPr="006924F8">
        <w:t xml:space="preserve">självstyrelselagen söka ändring genom besvär hos </w:t>
      </w:r>
      <w:r w:rsidR="002411A0">
        <w:t>h</w:t>
      </w:r>
      <w:r w:rsidR="002E35B6" w:rsidRPr="006924F8">
        <w:t>ögsta förvaltningsdomstolen</w:t>
      </w:r>
      <w:r w:rsidRPr="006924F8">
        <w:t>.</w:t>
      </w:r>
    </w:p>
    <w:p w14:paraId="42A4F21C" w14:textId="21062037" w:rsidR="006924F8" w:rsidRPr="006924F8" w:rsidRDefault="006924F8" w:rsidP="006924F8">
      <w:pPr>
        <w:pStyle w:val="ANormal"/>
      </w:pPr>
      <w:r w:rsidRPr="006924F8">
        <w:tab/>
        <w:t xml:space="preserve">Enligt paragrafens </w:t>
      </w:r>
      <w:r w:rsidR="0040035B">
        <w:t xml:space="preserve">nya </w:t>
      </w:r>
      <w:r w:rsidRPr="006C7C8B">
        <w:rPr>
          <w:i/>
          <w:iCs/>
        </w:rPr>
        <w:t>2 mom.</w:t>
      </w:r>
      <w:r w:rsidRPr="006924F8">
        <w:t xml:space="preserve"> får en berörd verksamhetsutövare vilken inte är nöjd med ett av påföljds</w:t>
      </w:r>
      <w:r w:rsidR="0065450A">
        <w:t>avgifts</w:t>
      </w:r>
      <w:r w:rsidRPr="006924F8">
        <w:t>nämndens beslut enligt 25 § 1 mom. i självstyrelselagen söka ändring genom besvär hos Ålands förvaltningsdomstol.</w:t>
      </w:r>
    </w:p>
    <w:p w14:paraId="0557B72E" w14:textId="3222F18F" w:rsidR="006924F8" w:rsidRPr="006924F8" w:rsidRDefault="006924F8" w:rsidP="002E35B6">
      <w:pPr>
        <w:pStyle w:val="ANormal"/>
      </w:pPr>
      <w:r w:rsidRPr="006924F8">
        <w:tab/>
        <w:t>I paragrafens</w:t>
      </w:r>
      <w:r w:rsidR="0040035B">
        <w:t xml:space="preserve"> nya</w:t>
      </w:r>
      <w:r w:rsidRPr="006924F8">
        <w:t xml:space="preserve"> </w:t>
      </w:r>
      <w:r w:rsidRPr="006C7C8B">
        <w:rPr>
          <w:i/>
          <w:iCs/>
        </w:rPr>
        <w:t>3 mom.</w:t>
      </w:r>
      <w:r w:rsidRPr="006924F8">
        <w:t xml:space="preserve"> återfinns en informativ hänvisning om att ändring söks på det sätt som föreskrivs i lagen om rättegång i förvaltningsärenden.</w:t>
      </w:r>
    </w:p>
    <w:p w14:paraId="72F736EF" w14:textId="77777777" w:rsidR="00833443" w:rsidRPr="00936069" w:rsidRDefault="00833443" w:rsidP="006A6F8C">
      <w:pPr>
        <w:pStyle w:val="ANormal"/>
      </w:pPr>
    </w:p>
    <w:p w14:paraId="6588F6DB" w14:textId="5059706C" w:rsidR="0041425A" w:rsidRDefault="00A54527">
      <w:pPr>
        <w:pStyle w:val="ANormal"/>
      </w:pPr>
      <w:r w:rsidRPr="00936069">
        <w:rPr>
          <w:i/>
          <w:iCs/>
        </w:rPr>
        <w:t>Ikraftträdandebestämmelse</w:t>
      </w:r>
      <w:r w:rsidRPr="00936069">
        <w:t xml:space="preserve">. </w:t>
      </w:r>
      <w:r w:rsidRPr="00A54527">
        <w:t>Lagen föreslås träda i kraft så snart som möjligt. I enlighet med 20</w:t>
      </w:r>
      <w:r w:rsidR="007F6916">
        <w:t> §</w:t>
      </w:r>
      <w:r w:rsidRPr="00A54527">
        <w:t xml:space="preserve"> 2</w:t>
      </w:r>
      <w:r w:rsidR="007F6916">
        <w:t> mom.</w:t>
      </w:r>
      <w:r w:rsidRPr="00A54527">
        <w:t xml:space="preserve"> i självstyrelselagen föreslås datumet för ikraftträdande lämnas öppet för landskapsregeringen att fatta beslut om.</w:t>
      </w:r>
    </w:p>
    <w:p w14:paraId="7C430F86" w14:textId="77777777" w:rsidR="00F613DF" w:rsidRDefault="00F613DF">
      <w:pPr>
        <w:pStyle w:val="ANormal"/>
      </w:pPr>
    </w:p>
    <w:p w14:paraId="3C267089" w14:textId="77777777" w:rsidR="00AF3004" w:rsidRDefault="00AF3004">
      <w:pPr>
        <w:pStyle w:val="RubrikA"/>
      </w:pPr>
      <w:r>
        <w:br w:type="page"/>
      </w:r>
      <w:bookmarkStart w:id="9" w:name="_Toc207110170"/>
      <w:r>
        <w:lastRenderedPageBreak/>
        <w:t>Lagtext</w:t>
      </w:r>
      <w:bookmarkEnd w:id="9"/>
    </w:p>
    <w:p w14:paraId="29B81EA6" w14:textId="77777777" w:rsidR="00AF3004" w:rsidRDefault="00AF3004">
      <w:pPr>
        <w:pStyle w:val="Rubrikmellanrum"/>
      </w:pPr>
    </w:p>
    <w:p w14:paraId="177C88D8" w14:textId="77777777" w:rsidR="00AF3004" w:rsidRDefault="00AF3004">
      <w:pPr>
        <w:pStyle w:val="ANormal"/>
      </w:pPr>
      <w:r>
        <w:t>Landskapsregeringen föreslår att följande lag antas.</w:t>
      </w:r>
    </w:p>
    <w:p w14:paraId="05F9F6EF" w14:textId="5A209029" w:rsidR="00AF3004" w:rsidRPr="00A93425" w:rsidRDefault="00AF3004">
      <w:pPr>
        <w:pStyle w:val="ANormal"/>
        <w:rPr>
          <w:lang w:val="sv-FI"/>
        </w:rPr>
      </w:pPr>
    </w:p>
    <w:p w14:paraId="6182D543" w14:textId="2F212884" w:rsidR="00AF3004" w:rsidRPr="00A93425" w:rsidRDefault="00AF3004">
      <w:pPr>
        <w:pStyle w:val="LagHuvRubr"/>
        <w:rPr>
          <w:lang w:val="sv-FI"/>
        </w:rPr>
      </w:pPr>
      <w:bookmarkStart w:id="10" w:name="_Toc207110171"/>
      <w:r w:rsidRPr="00A93425">
        <w:rPr>
          <w:lang w:val="sv-FI"/>
        </w:rPr>
        <w:t>L A N D S K A P S L A G</w:t>
      </w:r>
      <w:r w:rsidRPr="00A93425">
        <w:rPr>
          <w:lang w:val="sv-FI"/>
        </w:rPr>
        <w:br/>
      </w:r>
      <w:bookmarkStart w:id="11" w:name="_Hlk198293338"/>
      <w:r w:rsidRPr="00A93425">
        <w:rPr>
          <w:lang w:val="sv-FI"/>
        </w:rPr>
        <w:t>om</w:t>
      </w:r>
      <w:r w:rsidR="00A93425" w:rsidRPr="00A93425">
        <w:rPr>
          <w:lang w:val="sv-FI"/>
        </w:rPr>
        <w:t xml:space="preserve"> ändring av </w:t>
      </w:r>
      <w:r w:rsidR="000F3822">
        <w:rPr>
          <w:lang w:val="sv-FI"/>
        </w:rPr>
        <w:t>landskapslagen om cybersäkerhet och motståndskraft</w:t>
      </w:r>
      <w:bookmarkEnd w:id="10"/>
    </w:p>
    <w:bookmarkEnd w:id="11"/>
    <w:p w14:paraId="45CED866" w14:textId="77777777" w:rsidR="000F3822" w:rsidRDefault="000F3822" w:rsidP="000F3822">
      <w:pPr>
        <w:pStyle w:val="ANormal"/>
        <w:rPr>
          <w:lang w:val="en-GB"/>
        </w:rPr>
      </w:pPr>
    </w:p>
    <w:p w14:paraId="2B50A04A" w14:textId="77777777" w:rsidR="000F3822" w:rsidRDefault="000F3822" w:rsidP="000F3822">
      <w:pPr>
        <w:pStyle w:val="ANormal"/>
        <w:rPr>
          <w:b/>
          <w:bCs/>
        </w:rPr>
      </w:pPr>
      <w:bookmarkStart w:id="12" w:name="_Hlk198294260"/>
      <w:r>
        <w:tab/>
      </w:r>
      <w:bookmarkStart w:id="13" w:name="_Hlk206683027"/>
      <w:r w:rsidRPr="00047403">
        <w:t>I enlighet med lagtingets beslut</w:t>
      </w:r>
    </w:p>
    <w:p w14:paraId="4F220B8D" w14:textId="7BF362B2" w:rsidR="000F3822" w:rsidRPr="00710D7D" w:rsidRDefault="000F3822" w:rsidP="000F3822">
      <w:pPr>
        <w:pStyle w:val="ANormal"/>
      </w:pPr>
      <w:r>
        <w:rPr>
          <w:b/>
          <w:bCs/>
        </w:rPr>
        <w:tab/>
      </w:r>
      <w:r w:rsidRPr="00047403">
        <w:rPr>
          <w:b/>
          <w:bCs/>
        </w:rPr>
        <w:t>ändra</w:t>
      </w:r>
      <w:r w:rsidR="003B41D6">
        <w:rPr>
          <w:b/>
          <w:bCs/>
        </w:rPr>
        <w:t>s</w:t>
      </w:r>
      <w:r w:rsidRPr="00047403">
        <w:rPr>
          <w:b/>
          <w:bCs/>
        </w:rPr>
        <w:t xml:space="preserve"> </w:t>
      </w:r>
      <w:r w:rsidR="00443EA2">
        <w:t>39 § 3 mom.</w:t>
      </w:r>
      <w:r w:rsidR="00560F4E">
        <w:t xml:space="preserve"> </w:t>
      </w:r>
      <w:r w:rsidR="008F1541">
        <w:t>och 47</w:t>
      </w:r>
      <w:r w:rsidR="006A5EA0">
        <w:t> </w:t>
      </w:r>
      <w:r w:rsidR="008F1541">
        <w:t>§</w:t>
      </w:r>
      <w:r>
        <w:t xml:space="preserve"> </w:t>
      </w:r>
      <w:r w:rsidRPr="00710D7D">
        <w:t>landskapslagen (</w:t>
      </w:r>
      <w:r w:rsidR="00710D7D" w:rsidRPr="00710D7D">
        <w:t>2025</w:t>
      </w:r>
      <w:r w:rsidRPr="00710D7D">
        <w:t>:</w:t>
      </w:r>
      <w:r w:rsidR="00710D7D" w:rsidRPr="00710D7D">
        <w:t>57</w:t>
      </w:r>
      <w:r w:rsidRPr="00710D7D">
        <w:t>) om cybersäkerhet och motståndskraft, samt</w:t>
      </w:r>
    </w:p>
    <w:p w14:paraId="682203CD" w14:textId="720DC579" w:rsidR="000F3822" w:rsidRDefault="000F3822" w:rsidP="000F3822">
      <w:pPr>
        <w:pStyle w:val="ANormal"/>
      </w:pPr>
      <w:r>
        <w:tab/>
      </w:r>
      <w:r>
        <w:rPr>
          <w:b/>
          <w:bCs/>
        </w:rPr>
        <w:t>fogas</w:t>
      </w:r>
      <w:r>
        <w:t xml:space="preserve"> till lagen </w:t>
      </w:r>
      <w:r w:rsidRPr="00AF267D">
        <w:t xml:space="preserve">nya </w:t>
      </w:r>
      <w:r w:rsidR="00560F4E" w:rsidRPr="00C13A27">
        <w:t>36 § 1 </w:t>
      </w:r>
      <w:r w:rsidR="00560F4E">
        <w:t xml:space="preserve">mom. 2 punkten, 38 § 1 mom. 2 punkten, </w:t>
      </w:r>
      <w:r w:rsidR="00560F4E" w:rsidRPr="00C13A27">
        <w:t>38</w:t>
      </w:r>
      <w:r w:rsidR="00560F4E">
        <w:t> </w:t>
      </w:r>
      <w:r w:rsidR="00560F4E" w:rsidRPr="00C13A27">
        <w:t>§ 2</w:t>
      </w:r>
      <w:r w:rsidR="00560F4E">
        <w:t> </w:t>
      </w:r>
      <w:r w:rsidR="00560F4E" w:rsidRPr="00C13A27">
        <w:t>mom. 8</w:t>
      </w:r>
      <w:r w:rsidR="006A5EA0">
        <w:t xml:space="preserve"> </w:t>
      </w:r>
      <w:r w:rsidR="00560F4E" w:rsidRPr="00C13A27">
        <w:t>och</w:t>
      </w:r>
      <w:r w:rsidR="006A5EA0">
        <w:t xml:space="preserve"> </w:t>
      </w:r>
      <w:r w:rsidR="00560F4E" w:rsidRPr="00C13A27">
        <w:t>9</w:t>
      </w:r>
      <w:r w:rsidR="00560F4E">
        <w:t> </w:t>
      </w:r>
      <w:r w:rsidR="00560F4E" w:rsidRPr="00C13A27">
        <w:t>punkte</w:t>
      </w:r>
      <w:r w:rsidR="00560F4E">
        <w:t>r</w:t>
      </w:r>
      <w:r w:rsidR="00560F4E" w:rsidRPr="00C13A27">
        <w:t>n</w:t>
      </w:r>
      <w:r w:rsidR="00560F4E">
        <w:t>a, 40 § 1</w:t>
      </w:r>
      <w:r w:rsidR="006A5EA0">
        <w:t xml:space="preserve"> </w:t>
      </w:r>
      <w:r w:rsidR="00560F4E">
        <w:t>och</w:t>
      </w:r>
      <w:r w:rsidR="006A5EA0">
        <w:t xml:space="preserve"> </w:t>
      </w:r>
      <w:r w:rsidR="00560F4E">
        <w:t xml:space="preserve">2 mom., </w:t>
      </w:r>
      <w:r w:rsidR="00302720">
        <w:t>44a,</w:t>
      </w:r>
      <w:r w:rsidR="006A5EA0">
        <w:t xml:space="preserve"> </w:t>
      </w:r>
      <w:r w:rsidR="00AF267D" w:rsidRPr="00AF267D">
        <w:t>45</w:t>
      </w:r>
      <w:r w:rsidRPr="00AF267D">
        <w:t>,</w:t>
      </w:r>
      <w:r w:rsidR="006A5EA0">
        <w:t xml:space="preserve"> </w:t>
      </w:r>
      <w:r w:rsidR="00302720">
        <w:t>och</w:t>
      </w:r>
      <w:r w:rsidR="006A5EA0">
        <w:t xml:space="preserve"> </w:t>
      </w:r>
      <w:r w:rsidR="00AF267D" w:rsidRPr="00AF267D">
        <w:t>46</w:t>
      </w:r>
      <w:r w:rsidRPr="00AF267D">
        <w:t> §§</w:t>
      </w:r>
      <w:r>
        <w:t xml:space="preserve"> </w:t>
      </w:r>
      <w:r w:rsidRPr="00047403">
        <w:t>som följer:</w:t>
      </w:r>
    </w:p>
    <w:bookmarkEnd w:id="12"/>
    <w:bookmarkEnd w:id="13"/>
    <w:p w14:paraId="4388533E" w14:textId="77777777" w:rsidR="00B52153" w:rsidRDefault="00B52153">
      <w:pPr>
        <w:pStyle w:val="ANormal"/>
      </w:pPr>
    </w:p>
    <w:p w14:paraId="7639B9D5" w14:textId="77777777" w:rsidR="00C13A27" w:rsidRPr="00C604B0" w:rsidRDefault="00C13A27" w:rsidP="00C13A27">
      <w:pPr>
        <w:pStyle w:val="LagParagraf"/>
      </w:pPr>
      <w:r w:rsidRPr="00C604B0">
        <w:t>36 §</w:t>
      </w:r>
    </w:p>
    <w:p w14:paraId="1F9B1E56" w14:textId="77777777" w:rsidR="00C13A27" w:rsidRPr="00C604B0" w:rsidRDefault="00C13A27" w:rsidP="00C13A27">
      <w:pPr>
        <w:pStyle w:val="LagPararubrik"/>
      </w:pPr>
      <w:r w:rsidRPr="00C604B0">
        <w:t>Tillsyn och efterlevnadskontroll av kritiska verksamhetsutövare</w:t>
      </w:r>
    </w:p>
    <w:p w14:paraId="1CE789C2" w14:textId="77777777" w:rsidR="00C13A27" w:rsidRPr="00C604B0" w:rsidRDefault="00C13A27" w:rsidP="00C13A27">
      <w:pPr>
        <w:pStyle w:val="ANormal"/>
      </w:pPr>
      <w:r w:rsidRPr="00C604B0">
        <w:tab/>
        <w:t>Landskapsregeringen kan vid tillsyn av en kritisk verksamhetsutövare vidta följande tillsynsåtgärder:</w:t>
      </w:r>
    </w:p>
    <w:p w14:paraId="5A8635FD" w14:textId="77777777" w:rsidR="00C13A27" w:rsidRPr="00C604B0" w:rsidRDefault="00C13A27" w:rsidP="00C13A27">
      <w:pPr>
        <w:pStyle w:val="ANormal"/>
      </w:pPr>
      <w:r w:rsidRPr="00C604B0">
        <w:t>- - - - - - - - - - - - - - - - - - - - - - - - - - - - - - - - - - - - - - - - - - - - - - - - - - - -</w:t>
      </w:r>
    </w:p>
    <w:p w14:paraId="07CD4A52" w14:textId="2D405280" w:rsidR="00C13A27" w:rsidRPr="00C604B0" w:rsidRDefault="00C13A27" w:rsidP="00C13A27">
      <w:pPr>
        <w:pStyle w:val="ANormal"/>
      </w:pPr>
      <w:r w:rsidRPr="00C604B0">
        <w:tab/>
        <w:t xml:space="preserve">2) utföra eller </w:t>
      </w:r>
      <w:r w:rsidR="00110183" w:rsidRPr="00C604B0">
        <w:t>ålägga verksamhetsutövaren att låta utföra</w:t>
      </w:r>
      <w:r w:rsidRPr="00C604B0">
        <w:t xml:space="preserve"> säkerhetsrevisioner, och</w:t>
      </w:r>
    </w:p>
    <w:p w14:paraId="69D2227E" w14:textId="77777777" w:rsidR="00C13A27" w:rsidRPr="00C604B0" w:rsidRDefault="00C13A27" w:rsidP="00C13A27">
      <w:pPr>
        <w:pStyle w:val="ANormal"/>
      </w:pPr>
      <w:r w:rsidRPr="00C604B0">
        <w:t>- - - - - - - - - - - - - - - - - - - - - - - - - - - - - - - - - - - - - - - - - - - - - - - - - - - -</w:t>
      </w:r>
    </w:p>
    <w:p w14:paraId="6561DBCA" w14:textId="77777777" w:rsidR="00C13A27" w:rsidRPr="00C604B0" w:rsidRDefault="00C13A27">
      <w:pPr>
        <w:pStyle w:val="ANormal"/>
      </w:pPr>
    </w:p>
    <w:p w14:paraId="3E8152AA" w14:textId="77777777" w:rsidR="00C13A27" w:rsidRPr="00C604B0" w:rsidRDefault="00C13A27" w:rsidP="00C13A27">
      <w:pPr>
        <w:pStyle w:val="LagParagraf"/>
      </w:pPr>
      <w:r w:rsidRPr="00C604B0">
        <w:t>38 §</w:t>
      </w:r>
    </w:p>
    <w:p w14:paraId="024D083F" w14:textId="77777777" w:rsidR="00C13A27" w:rsidRPr="00C604B0" w:rsidRDefault="00C13A27" w:rsidP="00C13A27">
      <w:pPr>
        <w:pStyle w:val="LagPararubrik"/>
      </w:pPr>
      <w:bookmarkStart w:id="14" w:name="_Hlk170301883"/>
      <w:r w:rsidRPr="00C604B0">
        <w:t>Tillsyn och efterlevnadskontroll av väsentliga verksamhetsutövare</w:t>
      </w:r>
      <w:bookmarkEnd w:id="14"/>
    </w:p>
    <w:p w14:paraId="60420D1C" w14:textId="77777777" w:rsidR="00C13A27" w:rsidRPr="00C604B0" w:rsidRDefault="00C13A27" w:rsidP="00C13A27">
      <w:pPr>
        <w:pStyle w:val="ANormal"/>
      </w:pPr>
      <w:r w:rsidRPr="00C604B0">
        <w:tab/>
        <w:t>Landskapsregeringen kan vid tillsyn av en väsentlig verksamhetsutövare vidta följande tillsynsåtgärder:</w:t>
      </w:r>
    </w:p>
    <w:p w14:paraId="25667055" w14:textId="77777777" w:rsidR="00C13A27" w:rsidRPr="00C604B0" w:rsidRDefault="00C13A27" w:rsidP="00C13A27">
      <w:pPr>
        <w:pStyle w:val="ANormal"/>
      </w:pPr>
      <w:r w:rsidRPr="00C604B0">
        <w:t>- - - - - - - - - - - - - - - - - - - - - - - - - - - - - - - - - - - - - - - - - - - - - - - - - - - -</w:t>
      </w:r>
    </w:p>
    <w:p w14:paraId="05F424CF" w14:textId="2F29ABA7" w:rsidR="00C13A27" w:rsidRPr="00C604B0" w:rsidRDefault="00C13A27" w:rsidP="00C13A27">
      <w:pPr>
        <w:pStyle w:val="ANormal"/>
      </w:pPr>
      <w:r w:rsidRPr="00C604B0">
        <w:tab/>
        <w:t xml:space="preserve">2) </w:t>
      </w:r>
      <w:bookmarkStart w:id="15" w:name="_Hlk170302454"/>
      <w:r w:rsidRPr="00C604B0">
        <w:t xml:space="preserve">utföra </w:t>
      </w:r>
      <w:r w:rsidR="00110183" w:rsidRPr="00C604B0">
        <w:t xml:space="preserve">eller ålägga verksamhetsutövaren att låta utföra </w:t>
      </w:r>
      <w:r w:rsidRPr="00C604B0">
        <w:t>regelbundna och riktade säkerhetsrevisioner</w:t>
      </w:r>
      <w:bookmarkEnd w:id="15"/>
      <w:r w:rsidRPr="00C604B0">
        <w:t>,</w:t>
      </w:r>
    </w:p>
    <w:p w14:paraId="75F13009" w14:textId="77777777" w:rsidR="00C13A27" w:rsidRPr="00C604B0" w:rsidRDefault="00C13A27" w:rsidP="00C13A27">
      <w:pPr>
        <w:pStyle w:val="ANormal"/>
      </w:pPr>
      <w:r w:rsidRPr="00C604B0">
        <w:t>- - - - - - - - - - - - - - - - - - - - - - - - - - - - - - - - - - - - - - - - - - - - - - - - - - - -</w:t>
      </w:r>
    </w:p>
    <w:p w14:paraId="3EF7F430" w14:textId="77777777" w:rsidR="00C13A27" w:rsidRPr="00C604B0" w:rsidRDefault="00C13A27" w:rsidP="00C13A27">
      <w:pPr>
        <w:pStyle w:val="ANormal"/>
      </w:pPr>
      <w:r w:rsidRPr="00C604B0">
        <w:tab/>
        <w:t>Landskapsregeringen kan vid konstaterade brister eller överträdelser vid efterlevnadskontroll av en väsentlig verksamhetsutövare vidta följande efterlevnadskontrollåtgärder:</w:t>
      </w:r>
    </w:p>
    <w:p w14:paraId="3EF43C6E" w14:textId="77777777" w:rsidR="00C13A27" w:rsidRPr="00C604B0" w:rsidRDefault="00C13A27" w:rsidP="00C13A27">
      <w:pPr>
        <w:pStyle w:val="ANormal"/>
      </w:pPr>
      <w:bookmarkStart w:id="16" w:name="_Hlk170314657"/>
      <w:bookmarkStart w:id="17" w:name="_Hlk170314669"/>
      <w:r w:rsidRPr="00C604B0">
        <w:t>- - - - - - - - - - - - - - - - - - - - - - - - - - - - - - - - - - - - - - - - - - - - - - - - - - - -</w:t>
      </w:r>
    </w:p>
    <w:p w14:paraId="1AD0FA47" w14:textId="44BAD425" w:rsidR="00C13A27" w:rsidRPr="00C604B0" w:rsidRDefault="00C13A27" w:rsidP="00C13A27">
      <w:pPr>
        <w:pStyle w:val="ANormal"/>
      </w:pPr>
      <w:r w:rsidRPr="00C604B0">
        <w:tab/>
        <w:t xml:space="preserve">8) </w:t>
      </w:r>
      <w:r w:rsidR="00110183" w:rsidRPr="00C604B0">
        <w:t xml:space="preserve">ålägga verksamhetsutövaren att </w:t>
      </w:r>
      <w:r w:rsidR="008F1541" w:rsidRPr="00C604B0">
        <w:t xml:space="preserve">låta </w:t>
      </w:r>
      <w:r w:rsidR="00110183" w:rsidRPr="00C604B0">
        <w:t>utse</w:t>
      </w:r>
      <w:r w:rsidRPr="00C604B0">
        <w:t xml:space="preserve"> en övervakningsansvarig, med väl definierade uppgifter och under en fastställd tidsperiod, i syfte att övervaka verksamhetsutövarens efterlevnad</w:t>
      </w:r>
      <w:r w:rsidR="00E24BEE" w:rsidRPr="00C604B0">
        <w:t xml:space="preserve"> av 20 och 21</w:t>
      </w:r>
      <w:r w:rsidR="006A5EA0">
        <w:t> </w:t>
      </w:r>
      <w:r w:rsidR="00E24BEE" w:rsidRPr="00C604B0">
        <w:t>§§</w:t>
      </w:r>
      <w:r w:rsidRPr="00C604B0">
        <w:t>,</w:t>
      </w:r>
      <w:bookmarkEnd w:id="16"/>
      <w:r w:rsidRPr="00C604B0">
        <w:t xml:space="preserve"> och</w:t>
      </w:r>
    </w:p>
    <w:bookmarkEnd w:id="17"/>
    <w:p w14:paraId="5E1E2718" w14:textId="78CA0D27" w:rsidR="00C13A27" w:rsidRPr="00C604B0" w:rsidRDefault="00C13A27" w:rsidP="00C13A27">
      <w:pPr>
        <w:pStyle w:val="ANormal"/>
      </w:pPr>
      <w:r w:rsidRPr="00C604B0">
        <w:tab/>
        <w:t xml:space="preserve">9) </w:t>
      </w:r>
      <w:bookmarkStart w:id="18" w:name="_Hlk170314677"/>
      <w:r w:rsidR="003B592D" w:rsidRPr="00C604B0">
        <w:t>göra en framställ</w:t>
      </w:r>
      <w:r w:rsidR="00705C4A" w:rsidRPr="00C604B0">
        <w:t>ning till</w:t>
      </w:r>
      <w:r w:rsidR="003B592D" w:rsidRPr="00C604B0">
        <w:t xml:space="preserve"> påföljdsavgiftsnämnden om att</w:t>
      </w:r>
      <w:r w:rsidRPr="00C604B0">
        <w:t xml:space="preserve"> verksamhetsutövaren </w:t>
      </w:r>
      <w:r w:rsidR="003B592D" w:rsidRPr="00C604B0">
        <w:t xml:space="preserve">ska påföras </w:t>
      </w:r>
      <w:r w:rsidRPr="00C604B0">
        <w:t>en administrativ påföljdssavgift</w:t>
      </w:r>
      <w:bookmarkEnd w:id="18"/>
      <w:r w:rsidRPr="00C604B0">
        <w:t>.</w:t>
      </w:r>
    </w:p>
    <w:p w14:paraId="4BEA48A1" w14:textId="505B5456" w:rsidR="00C13A27" w:rsidRPr="00C604B0" w:rsidRDefault="00C13A27" w:rsidP="00C13A27">
      <w:pPr>
        <w:pStyle w:val="ANormal"/>
      </w:pPr>
      <w:r w:rsidRPr="00C604B0">
        <w:t>- - - - - - - - - - - - - - - - - - - - - - - - - - - - - - - - - - - - - - - - - - - - - - - - - - - -</w:t>
      </w:r>
    </w:p>
    <w:p w14:paraId="6F993840" w14:textId="77777777" w:rsidR="00443EA2" w:rsidRPr="00C604B0" w:rsidRDefault="00443EA2" w:rsidP="00443EA2">
      <w:pPr>
        <w:pStyle w:val="ANormal"/>
      </w:pPr>
    </w:p>
    <w:p w14:paraId="640FCFFB" w14:textId="77777777" w:rsidR="00443EA2" w:rsidRPr="00C604B0" w:rsidRDefault="00443EA2" w:rsidP="00443EA2">
      <w:pPr>
        <w:pStyle w:val="LagParagraf"/>
      </w:pPr>
      <w:r w:rsidRPr="00C604B0">
        <w:t>39 §</w:t>
      </w:r>
    </w:p>
    <w:p w14:paraId="76FEA646" w14:textId="58CC5E40" w:rsidR="00443EA2" w:rsidRPr="00C604B0" w:rsidRDefault="00443EA2" w:rsidP="00443EA2">
      <w:pPr>
        <w:pStyle w:val="LagPararubrik"/>
      </w:pPr>
      <w:r w:rsidRPr="00C604B0">
        <w:t>Tillsyn och efterlevnadskontroll av viktiga verksamhetsutövare</w:t>
      </w:r>
    </w:p>
    <w:p w14:paraId="60BF85DE" w14:textId="6E9C29C3" w:rsidR="00443EA2" w:rsidRPr="00C604B0" w:rsidRDefault="00443EA2">
      <w:pPr>
        <w:pStyle w:val="ANormal"/>
      </w:pPr>
      <w:r w:rsidRPr="00C604B0">
        <w:t>- - - - - - - - - - - - - - - - - - - - - - - - - - - - - - - - - - - - - - - - - - - - - - - - - - - -</w:t>
      </w:r>
    </w:p>
    <w:p w14:paraId="617CC05D" w14:textId="1A792364" w:rsidR="00443EA2" w:rsidRPr="00C604B0" w:rsidRDefault="00443EA2" w:rsidP="00443EA2">
      <w:pPr>
        <w:pStyle w:val="ANormal"/>
      </w:pPr>
      <w:r w:rsidRPr="00C604B0">
        <w:tab/>
        <w:t>Landskapsregeringen kan vid konstaterade brister eller överträdelser vid efterlevnadskontroll av en viktig verksamhetsutövare vidta motsvarande efterlevnadskontrollåtgärder enligt 38 § 2 mom., med undantag för ålägga</w:t>
      </w:r>
      <w:r w:rsidR="00D94547" w:rsidRPr="00C604B0">
        <w:t>nde av</w:t>
      </w:r>
      <w:r w:rsidRPr="00C604B0">
        <w:t xml:space="preserve"> en verksamhetsutövare att låta utse en övervakningsansvarig enligt 8 punkten.</w:t>
      </w:r>
    </w:p>
    <w:p w14:paraId="63662A97" w14:textId="77777777" w:rsidR="00443EA2" w:rsidRPr="00C604B0" w:rsidRDefault="00443EA2">
      <w:pPr>
        <w:pStyle w:val="ANormal"/>
      </w:pPr>
    </w:p>
    <w:p w14:paraId="35C66E55" w14:textId="77777777" w:rsidR="00C13A27" w:rsidRPr="00C604B0" w:rsidRDefault="00C13A27" w:rsidP="00C13A27">
      <w:pPr>
        <w:pStyle w:val="LagParagraf"/>
      </w:pPr>
      <w:r w:rsidRPr="00C604B0">
        <w:t>40 §</w:t>
      </w:r>
    </w:p>
    <w:p w14:paraId="188391BE" w14:textId="77777777" w:rsidR="00C13A27" w:rsidRPr="00C604B0" w:rsidRDefault="00C13A27" w:rsidP="00C13A27">
      <w:pPr>
        <w:pStyle w:val="LagPararubrik"/>
      </w:pPr>
      <w:r w:rsidRPr="00C604B0">
        <w:t>Rätt att få information</w:t>
      </w:r>
    </w:p>
    <w:p w14:paraId="1581628E" w14:textId="77777777" w:rsidR="00B2401C" w:rsidRPr="00C604B0" w:rsidRDefault="00C13A27" w:rsidP="00B2401C">
      <w:pPr>
        <w:pStyle w:val="ANormal"/>
      </w:pPr>
      <w:r w:rsidRPr="00C604B0">
        <w:tab/>
        <w:t>Landskapsregeringen har trots sekretessbestämmelser och andra begränsningar vilka gäller utlämnande av information</w:t>
      </w:r>
      <w:r w:rsidR="00B2401C" w:rsidRPr="00C604B0">
        <w:t xml:space="preserve"> följande rätt att få information</w:t>
      </w:r>
      <w:r w:rsidR="008C6F91" w:rsidRPr="00C604B0">
        <w:t>:</w:t>
      </w:r>
    </w:p>
    <w:p w14:paraId="746D312E" w14:textId="3C2CAA03" w:rsidR="00B2401C" w:rsidRPr="00C604B0" w:rsidRDefault="00C604B0" w:rsidP="00C604B0">
      <w:pPr>
        <w:pStyle w:val="ANormal"/>
      </w:pPr>
      <w:r w:rsidRPr="00C604B0">
        <w:lastRenderedPageBreak/>
        <w:tab/>
      </w:r>
      <w:r w:rsidRPr="00D00BD9">
        <w:t xml:space="preserve">1) </w:t>
      </w:r>
      <w:r w:rsidR="006A5EA0" w:rsidRPr="00D00BD9">
        <w:t>r</w:t>
      </w:r>
      <w:r w:rsidR="00B2401C" w:rsidRPr="00D00BD9">
        <w:t>ätt att av en kritisk verksamhetsutövare få</w:t>
      </w:r>
      <w:r w:rsidR="002A75C5" w:rsidRPr="00D00BD9">
        <w:t xml:space="preserve"> </w:t>
      </w:r>
      <w:r w:rsidR="00B2401C" w:rsidRPr="00D00BD9">
        <w:t>information om riskbedömning</w:t>
      </w:r>
      <w:r w:rsidR="00E7342B" w:rsidRPr="00D00BD9">
        <w:t>ar</w:t>
      </w:r>
      <w:r w:rsidR="00B2401C" w:rsidRPr="00D00BD9">
        <w:t>, åtgärder</w:t>
      </w:r>
      <w:r w:rsidR="0020582F" w:rsidRPr="00D00BD9">
        <w:t xml:space="preserve"> </w:t>
      </w:r>
      <w:r w:rsidR="00EE376F" w:rsidRPr="00D00BD9">
        <w:t xml:space="preserve">och </w:t>
      </w:r>
      <w:r w:rsidR="00B2401C" w:rsidRPr="00D00BD9">
        <w:t>plan för motståndskraft</w:t>
      </w:r>
      <w:r w:rsidR="007D56B3" w:rsidRPr="00D00BD9">
        <w:t xml:space="preserve">, </w:t>
      </w:r>
      <w:r w:rsidR="00B2401C" w:rsidRPr="00D00BD9">
        <w:t>incidenter</w:t>
      </w:r>
      <w:r w:rsidR="007D56B3" w:rsidRPr="00D00BD9">
        <w:t xml:space="preserve"> och till denna direkt anknuten information vilken är nödvändig för tillsynen över fullgörandet av verksamhetsutövarens</w:t>
      </w:r>
      <w:r w:rsidR="007D56B3" w:rsidRPr="00C604B0">
        <w:t xml:space="preserve"> skyldigheter avseende åtgärder för motståndskraft</w:t>
      </w:r>
      <w:r w:rsidR="00EE376F" w:rsidRPr="00C604B0">
        <w:t xml:space="preserve"> </w:t>
      </w:r>
      <w:r w:rsidR="007D56B3" w:rsidRPr="00C604B0">
        <w:t>samt över anmälan och rapporteringen av incidenter</w:t>
      </w:r>
      <w:r w:rsidR="00EE376F" w:rsidRPr="00C604B0">
        <w:t>,</w:t>
      </w:r>
    </w:p>
    <w:p w14:paraId="2E673499" w14:textId="71AB2C78" w:rsidR="00B2401C" w:rsidRPr="00C604B0" w:rsidRDefault="00C604B0" w:rsidP="00C604B0">
      <w:pPr>
        <w:pStyle w:val="ANormal"/>
      </w:pPr>
      <w:r w:rsidRPr="00C604B0">
        <w:tab/>
        <w:t xml:space="preserve">2) </w:t>
      </w:r>
      <w:r w:rsidR="00EE376F" w:rsidRPr="00C604B0">
        <w:t>r</w:t>
      </w:r>
      <w:r w:rsidR="00B2401C" w:rsidRPr="00C604B0">
        <w:t>ätt att av en väsentlig eller viktig verksamhetsutövare få</w:t>
      </w:r>
      <w:r w:rsidR="002A75C5" w:rsidRPr="00C604B0">
        <w:t xml:space="preserve"> </w:t>
      </w:r>
      <w:r w:rsidR="00B2401C" w:rsidRPr="00C604B0">
        <w:t>information om åtgärder för cybersäkerhet</w:t>
      </w:r>
      <w:r w:rsidR="00EE376F" w:rsidRPr="00C604B0">
        <w:t xml:space="preserve">, </w:t>
      </w:r>
      <w:r w:rsidR="00B2401C" w:rsidRPr="00C604B0">
        <w:t>betydande cybersäkerhetsincidenter</w:t>
      </w:r>
      <w:r w:rsidR="00EE376F" w:rsidRPr="00C604B0">
        <w:t xml:space="preserve"> och till denna direkt anknuten information vilken är nödvändig för tillsynen över fullgörandet av verksamhetsutövarens skyldigheter avseende åtgärder för cybersäkerhet samt över anmälan och rapporteringen av cybersäkerhetsincidenter, och</w:t>
      </w:r>
    </w:p>
    <w:p w14:paraId="757F0DB3" w14:textId="752BADE9" w:rsidR="00EE376F" w:rsidRPr="00C604B0" w:rsidRDefault="00C604B0" w:rsidP="00C604B0">
      <w:pPr>
        <w:pStyle w:val="ANormal"/>
      </w:pPr>
      <w:r w:rsidRPr="00C604B0">
        <w:tab/>
        <w:t xml:space="preserve">3) </w:t>
      </w:r>
      <w:r w:rsidR="00EE376F" w:rsidRPr="00C604B0">
        <w:t>r</w:t>
      </w:r>
      <w:r w:rsidR="00B2401C" w:rsidRPr="00C604B0">
        <w:t>ätt att av en väsentlig eller viktig verksamhetsutövare få</w:t>
      </w:r>
      <w:r w:rsidR="002A75C5" w:rsidRPr="00C604B0">
        <w:t xml:space="preserve"> </w:t>
      </w:r>
      <w:r w:rsidR="00B2401C" w:rsidRPr="00C604B0">
        <w:t xml:space="preserve">förmedlingsuppgifter, lokaliseringsuppgifter och information om meddelanden vilka innehåller ett skadligt datorprogram eller ett skadligt kommando, om det är nödvändigt för tillsynen över fullgörandet av </w:t>
      </w:r>
      <w:r w:rsidR="007D56B3" w:rsidRPr="00C604B0">
        <w:t>verksamhetsutövarens</w:t>
      </w:r>
      <w:r w:rsidR="00B2401C" w:rsidRPr="00C604B0">
        <w:t xml:space="preserve"> skyldighet</w:t>
      </w:r>
      <w:r w:rsidR="007D56B3" w:rsidRPr="00C604B0">
        <w:t>er</w:t>
      </w:r>
      <w:r w:rsidR="00B2401C" w:rsidRPr="00C604B0">
        <w:t xml:space="preserve"> </w:t>
      </w:r>
      <w:r w:rsidR="007D56B3" w:rsidRPr="00C604B0">
        <w:t>avseende</w:t>
      </w:r>
      <w:r w:rsidR="00B2401C" w:rsidRPr="00C604B0">
        <w:t xml:space="preserve"> åtgärder för cybersäkerhet eller över anmälan och rapporteringen av betydande incidenter.</w:t>
      </w:r>
      <w:r w:rsidR="00297410" w:rsidRPr="00C604B0">
        <w:t xml:space="preserve"> Den information som landskapsregeringen har fått med stöd av denna punkt är sekretessbelagd.</w:t>
      </w:r>
    </w:p>
    <w:p w14:paraId="231B1763" w14:textId="1883002C" w:rsidR="00B2401C" w:rsidRPr="00C604B0" w:rsidRDefault="0020582F" w:rsidP="008C6F91">
      <w:pPr>
        <w:pStyle w:val="ANormal"/>
      </w:pPr>
      <w:r w:rsidRPr="00C604B0">
        <w:t>Landskapsregeringen</w:t>
      </w:r>
      <w:r w:rsidR="00EE376F" w:rsidRPr="00C604B0">
        <w:t xml:space="preserve">s rätt till information ska dock inte begränsa skyddet för vars och ens privatliv, brev- och telefonhemligheten samt hemligheten i fråga om andra förtroliga meddelanden </w:t>
      </w:r>
      <w:r w:rsidR="006432BC">
        <w:t>mer än nödvändigt</w:t>
      </w:r>
      <w:r w:rsidR="00EE376F" w:rsidRPr="00C604B0">
        <w:t>.</w:t>
      </w:r>
    </w:p>
    <w:p w14:paraId="0949C388" w14:textId="77777777" w:rsidR="00C13A27" w:rsidRPr="00C604B0" w:rsidRDefault="00C13A27" w:rsidP="00C13A27">
      <w:pPr>
        <w:pStyle w:val="ANormal"/>
      </w:pPr>
      <w:r w:rsidRPr="00C604B0">
        <w:tab/>
        <w:t>Landskapsregeringen ska i begäran om information ange syftet med begäran och precisera den begärda informationen. Informationen ska lämnas ut utan dröjsmål, i den form vilken landskapsregeringen har begärt och avgiftsfritt.</w:t>
      </w:r>
    </w:p>
    <w:p w14:paraId="5977021C" w14:textId="77777777" w:rsidR="00C13A27" w:rsidRPr="00C604B0" w:rsidRDefault="00C13A27" w:rsidP="00C13A27">
      <w:pPr>
        <w:pStyle w:val="ANormal"/>
      </w:pPr>
      <w:r w:rsidRPr="00C604B0">
        <w:t>- - - - - - - - - - - - - - - - - - - - - - - - - - - - - - - - - - - - - - - - - - - - - - - - - - - -</w:t>
      </w:r>
    </w:p>
    <w:p w14:paraId="525F86E2" w14:textId="77777777" w:rsidR="00C13A27" w:rsidRPr="00C604B0" w:rsidRDefault="00C13A27">
      <w:pPr>
        <w:pStyle w:val="ANormal"/>
      </w:pPr>
    </w:p>
    <w:p w14:paraId="4346D76E" w14:textId="49F624CC" w:rsidR="00302720" w:rsidRPr="00C604B0" w:rsidRDefault="00302720" w:rsidP="00302720">
      <w:pPr>
        <w:pStyle w:val="LagParagraf"/>
      </w:pPr>
      <w:r w:rsidRPr="00C604B0">
        <w:t>44a</w:t>
      </w:r>
      <w:r w:rsidR="00D544C9">
        <w:t> </w:t>
      </w:r>
      <w:r w:rsidRPr="00C604B0">
        <w:t>§</w:t>
      </w:r>
    </w:p>
    <w:p w14:paraId="0FC360FE" w14:textId="232DEEC4" w:rsidR="00302720" w:rsidRPr="00C604B0" w:rsidRDefault="00302720" w:rsidP="00302720">
      <w:pPr>
        <w:pStyle w:val="LagPararubrik"/>
      </w:pPr>
      <w:r w:rsidRPr="00C604B0">
        <w:t>Påföljds</w:t>
      </w:r>
      <w:r w:rsidR="007E1537" w:rsidRPr="00C604B0">
        <w:t>avgiftsnämnd</w:t>
      </w:r>
    </w:p>
    <w:p w14:paraId="7C8D6DAB" w14:textId="6220B746" w:rsidR="007E1537" w:rsidRPr="00C604B0" w:rsidRDefault="00302720" w:rsidP="007E1537">
      <w:pPr>
        <w:pStyle w:val="ANormal"/>
      </w:pPr>
      <w:r w:rsidRPr="00C604B0">
        <w:tab/>
      </w:r>
      <w:r w:rsidR="001C0219" w:rsidRPr="00C604B0">
        <w:t>Landskapsregeringen ska utse</w:t>
      </w:r>
      <w:r w:rsidR="007E1537" w:rsidRPr="00C604B0">
        <w:t xml:space="preserve"> en </w:t>
      </w:r>
      <w:r w:rsidR="00465E86" w:rsidRPr="00C604B0">
        <w:t xml:space="preserve">till denna ansluten </w:t>
      </w:r>
      <w:r w:rsidR="007E1537" w:rsidRPr="00C604B0">
        <w:t>påföljdsavgiftsnämnd</w:t>
      </w:r>
      <w:r w:rsidR="001C0219" w:rsidRPr="00C604B0">
        <w:t xml:space="preserve">, </w:t>
      </w:r>
      <w:r w:rsidR="00162F12" w:rsidRPr="00C604B0">
        <w:t xml:space="preserve">vilken på framställan ifrån landskapsregeringen kan påföra enskilda verksamhetsutövare </w:t>
      </w:r>
      <w:r w:rsidR="007E1537" w:rsidRPr="00C604B0">
        <w:t>administrativ</w:t>
      </w:r>
      <w:r w:rsidR="00162F12" w:rsidRPr="00C604B0">
        <w:t>a</w:t>
      </w:r>
      <w:r w:rsidR="007E1537" w:rsidRPr="00C604B0">
        <w:t xml:space="preserve"> påföljdsavgift</w:t>
      </w:r>
      <w:r w:rsidR="00162F12" w:rsidRPr="00C604B0">
        <w:t>er</w:t>
      </w:r>
      <w:r w:rsidR="007E1537" w:rsidRPr="00C604B0">
        <w:t>.</w:t>
      </w:r>
      <w:r w:rsidR="0065450A" w:rsidRPr="00C604B0">
        <w:t xml:space="preserve"> Landskapsregeringen bestämmer i samband med påföljdsavgiftsnämndens tillsättande om ledamöternas ersättning.</w:t>
      </w:r>
    </w:p>
    <w:p w14:paraId="3B59776B" w14:textId="5169750C" w:rsidR="007E1537" w:rsidRPr="00D00BD9" w:rsidRDefault="007E1537" w:rsidP="007E1537">
      <w:pPr>
        <w:pStyle w:val="ANormal"/>
      </w:pPr>
      <w:r w:rsidRPr="00C604B0">
        <w:tab/>
      </w:r>
      <w:r w:rsidR="001C0219" w:rsidRPr="00C604B0">
        <w:t xml:space="preserve">Påföljdsavgiftsnämnden ska </w:t>
      </w:r>
      <w:r w:rsidR="001C0219" w:rsidRPr="00D00BD9">
        <w:t>bestå av en ordförande</w:t>
      </w:r>
      <w:r w:rsidR="00162F12" w:rsidRPr="00D00BD9">
        <w:t>,</w:t>
      </w:r>
      <w:r w:rsidR="001C0219" w:rsidRPr="00D00BD9">
        <w:t xml:space="preserve"> en vice</w:t>
      </w:r>
      <w:r w:rsidR="00D00BD9" w:rsidRPr="00D00BD9">
        <w:t xml:space="preserve"> </w:t>
      </w:r>
      <w:r w:rsidR="001C0219" w:rsidRPr="00D00BD9">
        <w:t xml:space="preserve">ordförande </w:t>
      </w:r>
      <w:r w:rsidR="00162F12" w:rsidRPr="00D00BD9">
        <w:t>och</w:t>
      </w:r>
      <w:r w:rsidR="001C0219" w:rsidRPr="00D00BD9">
        <w:t xml:space="preserve"> minst fyra övriga ledamöter och personliga ersättare för dem. N</w:t>
      </w:r>
      <w:r w:rsidRPr="00D00BD9">
        <w:t xml:space="preserve">ämndens ledamöter och ersättare </w:t>
      </w:r>
      <w:r w:rsidR="001C0219" w:rsidRPr="00D00BD9">
        <w:t xml:space="preserve">ska </w:t>
      </w:r>
      <w:r w:rsidR="00F97233" w:rsidRPr="00D00BD9">
        <w:t xml:space="preserve">antingen </w:t>
      </w:r>
      <w:r w:rsidR="001C0219" w:rsidRPr="00D00BD9">
        <w:t>vara</w:t>
      </w:r>
      <w:r w:rsidRPr="00D00BD9">
        <w:t xml:space="preserve"> förtrogn</w:t>
      </w:r>
      <w:r w:rsidR="001C0219" w:rsidRPr="00D00BD9">
        <w:t>a</w:t>
      </w:r>
      <w:r w:rsidRPr="00D00BD9">
        <w:t xml:space="preserve"> med hantering av </w:t>
      </w:r>
      <w:r w:rsidR="003579C2" w:rsidRPr="00D00BD9">
        <w:t>risker</w:t>
      </w:r>
      <w:r w:rsidR="00C751E2" w:rsidRPr="00D00BD9">
        <w:t xml:space="preserve"> inom cybersäkerhet eller motståndskraft</w:t>
      </w:r>
      <w:r w:rsidR="003579C2" w:rsidRPr="00D00BD9">
        <w:t xml:space="preserve"> och </w:t>
      </w:r>
      <w:r w:rsidR="00C751E2" w:rsidRPr="00D00BD9">
        <w:t>cybersäkerhets- eller motståndskraftsdirektivet</w:t>
      </w:r>
      <w:r w:rsidR="003579C2" w:rsidRPr="00D00BD9">
        <w:t xml:space="preserve"> samt de </w:t>
      </w:r>
      <w:r w:rsidRPr="00D00BD9">
        <w:t xml:space="preserve">skyldigheter </w:t>
      </w:r>
      <w:r w:rsidR="001C0219" w:rsidRPr="00D00BD9">
        <w:t xml:space="preserve">vilka ankommer på verksamhetsutövare </w:t>
      </w:r>
      <w:r w:rsidR="00F97233" w:rsidRPr="00D00BD9">
        <w:t xml:space="preserve">inom respektive sakområde </w:t>
      </w:r>
      <w:r w:rsidR="001C0219" w:rsidRPr="00D00BD9">
        <w:t>enligt denna lag och författningar utfärdade med stöd av denna</w:t>
      </w:r>
      <w:r w:rsidRPr="00D00BD9">
        <w:t xml:space="preserve">. </w:t>
      </w:r>
      <w:r w:rsidR="001C0219" w:rsidRPr="00D00BD9">
        <w:t>Påföljdsavgiftsnämndens o</w:t>
      </w:r>
      <w:r w:rsidRPr="00D00BD9">
        <w:t>rdförande och vice</w:t>
      </w:r>
      <w:r w:rsidR="00D00BD9" w:rsidRPr="00D00BD9">
        <w:t xml:space="preserve"> </w:t>
      </w:r>
      <w:r w:rsidRPr="00D00BD9">
        <w:t xml:space="preserve">ordförande ska </w:t>
      </w:r>
      <w:r w:rsidR="00F97233" w:rsidRPr="00D00BD9">
        <w:t xml:space="preserve">därutöver </w:t>
      </w:r>
      <w:r w:rsidRPr="00D00BD9">
        <w:t xml:space="preserve">ha sådan tillräcklig juridisk sakkunskap </w:t>
      </w:r>
      <w:r w:rsidR="00303194" w:rsidRPr="00D00BD9">
        <w:t>vilken</w:t>
      </w:r>
      <w:r w:rsidRPr="00D00BD9">
        <w:t xml:space="preserve"> uppdraget förutsätter. </w:t>
      </w:r>
      <w:r w:rsidR="00303194" w:rsidRPr="00D00BD9">
        <w:t>Påföljdsavgiftsn</w:t>
      </w:r>
      <w:r w:rsidRPr="00D00BD9">
        <w:t xml:space="preserve">ämndens ledamöter utses för en period </w:t>
      </w:r>
      <w:r w:rsidR="001C0219" w:rsidRPr="00D00BD9">
        <w:t>om 5</w:t>
      </w:r>
      <w:r w:rsidRPr="00D00BD9">
        <w:t xml:space="preserve"> år</w:t>
      </w:r>
      <w:r w:rsidR="00303194" w:rsidRPr="00D00BD9">
        <w:t xml:space="preserve"> i taget</w:t>
      </w:r>
      <w:r w:rsidRPr="00D00BD9">
        <w:t>. Nämndens ledamöter ska agera oberoende och opartiskt i sitt uppdrag.</w:t>
      </w:r>
    </w:p>
    <w:p w14:paraId="2AFE5B4D" w14:textId="55BC1B35" w:rsidR="007E1537" w:rsidRPr="00C604B0" w:rsidRDefault="007E1537" w:rsidP="007E1537">
      <w:pPr>
        <w:pStyle w:val="ANormal"/>
      </w:pPr>
      <w:r w:rsidRPr="00D00BD9">
        <w:tab/>
        <w:t>Påföljdsavgiftsnämnden ska fatta si</w:t>
      </w:r>
      <w:r w:rsidR="00303194" w:rsidRPr="00D00BD9">
        <w:t>na</w:t>
      </w:r>
      <w:r w:rsidRPr="00D00BD9">
        <w:t xml:space="preserve"> beslut efter föredragning. Föredragande är den tjänsteman </w:t>
      </w:r>
      <w:r w:rsidR="00303194" w:rsidRPr="00D00BD9">
        <w:t xml:space="preserve">vid landskapsregeringen </w:t>
      </w:r>
      <w:r w:rsidRPr="00D00BD9">
        <w:t xml:space="preserve">vilken handlägger </w:t>
      </w:r>
      <w:r w:rsidR="00303194" w:rsidRPr="00D00BD9">
        <w:t xml:space="preserve">tillsynsärenden inom </w:t>
      </w:r>
      <w:r w:rsidR="0059101D" w:rsidRPr="00D00BD9">
        <w:t>aktuellt sakområde</w:t>
      </w:r>
      <w:r w:rsidRPr="00D00BD9">
        <w:t xml:space="preserve">. </w:t>
      </w:r>
      <w:r w:rsidR="00205084" w:rsidRPr="00D00BD9">
        <w:t>Påföljdsavgiftsn</w:t>
      </w:r>
      <w:r w:rsidRPr="00D00BD9">
        <w:t>ämnden är beslut</w:t>
      </w:r>
      <w:r w:rsidR="000F5A57" w:rsidRPr="00D00BD9">
        <w:t>s</w:t>
      </w:r>
      <w:r w:rsidRPr="00D00BD9">
        <w:t>för när ordföranden eller vice</w:t>
      </w:r>
      <w:r w:rsidR="00D00BD9" w:rsidRPr="00D00BD9">
        <w:t xml:space="preserve"> </w:t>
      </w:r>
      <w:r w:rsidRPr="00D00BD9">
        <w:t>ordföranden och</w:t>
      </w:r>
      <w:r w:rsidRPr="00C604B0">
        <w:t xml:space="preserve"> minst två andra ledamöter eller ersättare är närvarande</w:t>
      </w:r>
      <w:r w:rsidR="004F6E55" w:rsidRPr="00C604B0">
        <w:t xml:space="preserve">, förutsatt att </w:t>
      </w:r>
      <w:r w:rsidR="00550381" w:rsidRPr="00C604B0">
        <w:t xml:space="preserve">desamma </w:t>
      </w:r>
      <w:r w:rsidR="000F5A57" w:rsidRPr="00C604B0">
        <w:t xml:space="preserve">i enlighet med 2 mom. </w:t>
      </w:r>
      <w:r w:rsidR="00205084" w:rsidRPr="00C604B0">
        <w:t>är förtrogna</w:t>
      </w:r>
      <w:r w:rsidR="004F6E55" w:rsidRPr="00C604B0">
        <w:t xml:space="preserve"> med det sakområde </w:t>
      </w:r>
      <w:r w:rsidR="000F5A57" w:rsidRPr="00C604B0">
        <w:t>vilket</w:t>
      </w:r>
      <w:r w:rsidR="004F6E55" w:rsidRPr="00C604B0">
        <w:t xml:space="preserve"> ärendet gäller</w:t>
      </w:r>
      <w:r w:rsidRPr="00C604B0">
        <w:t xml:space="preserve">. </w:t>
      </w:r>
      <w:r w:rsidR="00205084" w:rsidRPr="00C604B0">
        <w:t>Det</w:t>
      </w:r>
      <w:r w:rsidRPr="00C604B0">
        <w:t xml:space="preserve"> utslag vilket flertalet har understött</w:t>
      </w:r>
      <w:r w:rsidR="00205084" w:rsidRPr="00C604B0">
        <w:t xml:space="preserve"> ska gälla som påföljdsavgiftsnämndens beslut</w:t>
      </w:r>
      <w:r w:rsidRPr="00C604B0">
        <w:t>. Vid lika röstetal gäller det utslag vilket är lindrigare för den vilken påföljden riktas emot.</w:t>
      </w:r>
    </w:p>
    <w:p w14:paraId="556CB56E" w14:textId="5E12175F" w:rsidR="00302720" w:rsidRPr="00C604B0" w:rsidRDefault="007E1537" w:rsidP="007E1537">
      <w:pPr>
        <w:pStyle w:val="ANormal"/>
      </w:pPr>
      <w:r w:rsidRPr="00C604B0">
        <w:tab/>
        <w:t>Påföljdsavgiftsnämnden har trots sekretessbestämmelser rätt att avgiftsfritt få den i 40 § avsedda information samt övrig information som är nödvändig för påförande av en administrativ påföljdsavgift eller för beräkning av dess belopp.</w:t>
      </w:r>
    </w:p>
    <w:p w14:paraId="636C0D4B" w14:textId="77777777" w:rsidR="00302720" w:rsidRPr="00C604B0" w:rsidRDefault="00302720">
      <w:pPr>
        <w:pStyle w:val="ANormal"/>
      </w:pPr>
    </w:p>
    <w:p w14:paraId="4B85F001" w14:textId="77777777" w:rsidR="00C13A27" w:rsidRPr="00C604B0" w:rsidRDefault="00C13A27" w:rsidP="00C13A27">
      <w:pPr>
        <w:pStyle w:val="LagParagraf"/>
      </w:pPr>
      <w:r w:rsidRPr="00C604B0">
        <w:t>45 §</w:t>
      </w:r>
    </w:p>
    <w:p w14:paraId="6C553020" w14:textId="77777777" w:rsidR="00C13A27" w:rsidRPr="00C604B0" w:rsidRDefault="00C13A27" w:rsidP="00C13A27">
      <w:pPr>
        <w:pStyle w:val="LagPararubrik"/>
      </w:pPr>
      <w:r w:rsidRPr="00C604B0">
        <w:t>Administrativ påföljdsavgift</w:t>
      </w:r>
    </w:p>
    <w:p w14:paraId="1B242CB2" w14:textId="0B76BD5D" w:rsidR="00C13A27" w:rsidRPr="00C604B0" w:rsidRDefault="00C13A27" w:rsidP="00C13A27">
      <w:pPr>
        <w:pStyle w:val="ANormal"/>
      </w:pPr>
      <w:r w:rsidRPr="00C604B0">
        <w:tab/>
      </w:r>
      <w:bookmarkStart w:id="19" w:name="_Hlk170458521"/>
      <w:r w:rsidR="007E1537" w:rsidRPr="00C604B0">
        <w:t>Påföljdsavgiftsnämnden</w:t>
      </w:r>
      <w:r w:rsidRPr="00C604B0">
        <w:t xml:space="preserve"> kan genom beslut ålägga en enskild verksamhetsutövare, vilken uppsåtligen eller av grov oaktsamhet bryter mot dess skyldigheter enligt denna lag, att erlägga en administrativ påföljdssavgift</w:t>
      </w:r>
      <w:bookmarkEnd w:id="19"/>
      <w:r w:rsidRPr="00C604B0">
        <w:t>.</w:t>
      </w:r>
      <w:r w:rsidR="007E1537" w:rsidRPr="00C604B0">
        <w:t xml:space="preserve"> Den administrativa påföljdsavgiften ska tillfalla landskapet.</w:t>
      </w:r>
    </w:p>
    <w:p w14:paraId="55D35FE3" w14:textId="7285C8E2" w:rsidR="00C13A27" w:rsidRPr="00C604B0" w:rsidRDefault="00C13A27" w:rsidP="00C13A27">
      <w:pPr>
        <w:pStyle w:val="ANormal"/>
      </w:pPr>
      <w:r w:rsidRPr="00C604B0">
        <w:tab/>
      </w:r>
      <w:bookmarkStart w:id="20" w:name="_Hlk170458673"/>
      <w:r w:rsidR="007E1537" w:rsidRPr="00C604B0">
        <w:t>Påföljdsavgiftsnämnden</w:t>
      </w:r>
      <w:r w:rsidRPr="00C604B0">
        <w:t xml:space="preserve"> ska i varje enskilt fall, när den fattar beslut om huruvida en väsentlig eller viktig verksamhetsutövare ska påföras en administrativ påföljdsavgift och vid bedömningen av avgiftsbeloppets storlek, ta vederbörlig hänsyn till samma omständigheter enligt 37 § 4 mom. som vid vidtagande av övriga efterlevnadskontrollåtgärder</w:t>
      </w:r>
      <w:bookmarkEnd w:id="20"/>
      <w:r w:rsidRPr="00C604B0">
        <w:t>.</w:t>
      </w:r>
    </w:p>
    <w:p w14:paraId="29125C49" w14:textId="5D60DCBB" w:rsidR="00C13A27" w:rsidRPr="00C604B0" w:rsidRDefault="00C13A27" w:rsidP="00C13A27">
      <w:pPr>
        <w:pStyle w:val="ANormal"/>
      </w:pPr>
      <w:r w:rsidRPr="00C604B0">
        <w:tab/>
      </w:r>
      <w:bookmarkStart w:id="21" w:name="_Hlk170459102"/>
      <w:r w:rsidRPr="00C604B0">
        <w:t xml:space="preserve">En administrativ påföljdsavgift vilken påförs en kritisk </w:t>
      </w:r>
      <w:proofErr w:type="spellStart"/>
      <w:r w:rsidRPr="00C604B0">
        <w:t>verksamhetsut</w:t>
      </w:r>
      <w:r w:rsidR="00D544C9">
        <w:t>-</w:t>
      </w:r>
      <w:r w:rsidRPr="00C604B0">
        <w:t>övare</w:t>
      </w:r>
      <w:proofErr w:type="spellEnd"/>
      <w:r w:rsidRPr="00C604B0">
        <w:t xml:space="preserve"> ska som minst uppgå till 2 000 och som högst till 20 000 euro</w:t>
      </w:r>
      <w:bookmarkEnd w:id="21"/>
      <w:r w:rsidRPr="00C604B0">
        <w:t>.</w:t>
      </w:r>
    </w:p>
    <w:p w14:paraId="406B27AC" w14:textId="77777777" w:rsidR="00C13A27" w:rsidRPr="00C604B0" w:rsidRDefault="00C13A27" w:rsidP="00C13A27">
      <w:pPr>
        <w:pStyle w:val="ANormal"/>
      </w:pPr>
      <w:r w:rsidRPr="00C604B0">
        <w:tab/>
        <w:t xml:space="preserve">En </w:t>
      </w:r>
      <w:bookmarkStart w:id="22" w:name="_Hlk170459135"/>
      <w:r w:rsidRPr="00C604B0">
        <w:t>administrativ påföljdsavgift vilken påförs en väsentlig verksamhetsutövare ska som högst uppgå till 10 000 000 euro eller 2 % av den totala globala årsomsättningen, under det föregående räkenskapsåret, för det företag vilket den väsentliga verksamhetsutövaren tillhör, beroende på vilken siffra som är högst</w:t>
      </w:r>
      <w:bookmarkEnd w:id="22"/>
      <w:r w:rsidRPr="00C604B0">
        <w:t>.</w:t>
      </w:r>
    </w:p>
    <w:p w14:paraId="69DDD270" w14:textId="6800C8D9" w:rsidR="00C13A27" w:rsidRPr="00C604B0" w:rsidRDefault="00C13A27" w:rsidP="00C13A27">
      <w:pPr>
        <w:pStyle w:val="ANormal"/>
      </w:pPr>
      <w:r w:rsidRPr="00C604B0">
        <w:tab/>
        <w:t xml:space="preserve">En </w:t>
      </w:r>
      <w:bookmarkStart w:id="23" w:name="_Hlk170459149"/>
      <w:r w:rsidRPr="00C604B0">
        <w:t xml:space="preserve">administrativ påföljdsavgift vilken påförs en viktig </w:t>
      </w:r>
      <w:proofErr w:type="spellStart"/>
      <w:r w:rsidRPr="00C604B0">
        <w:t>verksamhetsut</w:t>
      </w:r>
      <w:r w:rsidR="00D544C9">
        <w:t>-</w:t>
      </w:r>
      <w:r w:rsidRPr="00C604B0">
        <w:t>övare</w:t>
      </w:r>
      <w:proofErr w:type="spellEnd"/>
      <w:r w:rsidRPr="00C604B0">
        <w:t xml:space="preserve"> ska som högst uppgå till 7 000 000 euro eller 1,4 % av den totala globala årsomsättningen, under det föregående räkenskapsåret, för det företag vilket den viktiga verksamhetsutövaren tillhör, beroende på vilken siffra som är högst</w:t>
      </w:r>
      <w:bookmarkEnd w:id="23"/>
      <w:r w:rsidRPr="00C604B0">
        <w:t>.</w:t>
      </w:r>
    </w:p>
    <w:p w14:paraId="7DDF1489" w14:textId="7A9F11A8" w:rsidR="00C13A27" w:rsidRPr="00C604B0" w:rsidRDefault="00C13A27" w:rsidP="00C13A27">
      <w:pPr>
        <w:pStyle w:val="ANormal"/>
      </w:pPr>
      <w:r w:rsidRPr="00C604B0">
        <w:tab/>
      </w:r>
      <w:bookmarkStart w:id="24" w:name="_Hlk170459242"/>
      <w:r w:rsidR="007E1537" w:rsidRPr="00C604B0">
        <w:t>Påföljdsavgiftsnämnden</w:t>
      </w:r>
      <w:r w:rsidRPr="00C604B0">
        <w:t xml:space="preserve"> ska, om påföljdskollegiet har beslutat att påföra en verksamhetsutövare en administrativ sanktionsavgift enligt den allmänna dataskyddsförordningen, inte påföra en väsentlig eller viktig verksamhetsutövare en administrativ påföljdssavgift för en överträdelse enligt 41 § och vilken följer av samma gärning.</w:t>
      </w:r>
      <w:bookmarkEnd w:id="24"/>
    </w:p>
    <w:p w14:paraId="7223C3A7" w14:textId="77777777" w:rsidR="00C13A27" w:rsidRPr="00C604B0" w:rsidRDefault="00C13A27" w:rsidP="00C13A27">
      <w:pPr>
        <w:pStyle w:val="ANormal"/>
      </w:pPr>
    </w:p>
    <w:p w14:paraId="6115CF7B" w14:textId="77777777" w:rsidR="00C13A27" w:rsidRPr="00C604B0" w:rsidRDefault="00C13A27" w:rsidP="00C13A27">
      <w:pPr>
        <w:pStyle w:val="LagParagraf"/>
      </w:pPr>
      <w:r w:rsidRPr="00C604B0">
        <w:t>46 §</w:t>
      </w:r>
    </w:p>
    <w:p w14:paraId="1CC59E97" w14:textId="77777777" w:rsidR="00C13A27" w:rsidRPr="00C604B0" w:rsidRDefault="00C13A27" w:rsidP="00C13A27">
      <w:pPr>
        <w:pStyle w:val="LagPararubrik"/>
      </w:pPr>
      <w:r w:rsidRPr="00C604B0">
        <w:t>Verkställighet av påföljdsavgift</w:t>
      </w:r>
    </w:p>
    <w:p w14:paraId="6461D8D3" w14:textId="77777777" w:rsidR="00C13A27" w:rsidRPr="00C604B0" w:rsidRDefault="00C13A27" w:rsidP="00C13A27">
      <w:pPr>
        <w:pStyle w:val="ANormal"/>
      </w:pPr>
      <w:r w:rsidRPr="00C604B0">
        <w:tab/>
        <w:t>Bestämmelser om verkställighet av påföljdsavgifter finns i lagen om verkställighet av böter (FFS 672/2002). En påföljdsavgift preskriberas när fem år har förflutit från den dag då det lagakraftvunna beslutet om avgiften meddelades.</w:t>
      </w:r>
    </w:p>
    <w:p w14:paraId="62204BE5" w14:textId="77777777" w:rsidR="00AF3004" w:rsidRPr="00C604B0" w:rsidRDefault="00AF3004">
      <w:pPr>
        <w:pStyle w:val="ANormal"/>
      </w:pPr>
    </w:p>
    <w:p w14:paraId="1861C892" w14:textId="77777777" w:rsidR="008F1541" w:rsidRPr="00C604B0" w:rsidRDefault="008F1541" w:rsidP="008F1541">
      <w:pPr>
        <w:pStyle w:val="LagParagraf"/>
      </w:pPr>
      <w:r w:rsidRPr="00C604B0">
        <w:t>47 §</w:t>
      </w:r>
    </w:p>
    <w:p w14:paraId="7A584700" w14:textId="77777777" w:rsidR="008F1541" w:rsidRPr="00C604B0" w:rsidRDefault="008F1541" w:rsidP="008F1541">
      <w:pPr>
        <w:pStyle w:val="LagPararubrik"/>
      </w:pPr>
      <w:r w:rsidRPr="00C604B0">
        <w:t>Ändringssökande</w:t>
      </w:r>
    </w:p>
    <w:p w14:paraId="3EAB3C0D" w14:textId="042D5631" w:rsidR="008F1541" w:rsidRPr="00C604B0" w:rsidRDefault="008F1541" w:rsidP="008F1541">
      <w:pPr>
        <w:pStyle w:val="ANormal"/>
      </w:pPr>
      <w:r w:rsidRPr="00C604B0">
        <w:tab/>
      </w:r>
      <w:bookmarkStart w:id="25" w:name="_Hlk170461187"/>
      <w:r w:rsidRPr="00C604B0">
        <w:t xml:space="preserve">En berörd verksamhetsutövare vilken inte är nöjd med ett av landskapsregeringens beslut </w:t>
      </w:r>
      <w:bookmarkEnd w:id="25"/>
      <w:r w:rsidRPr="00C604B0">
        <w:t xml:space="preserve">får söka ändring genom besvär hos </w:t>
      </w:r>
      <w:r w:rsidR="002411A0" w:rsidRPr="00C604B0">
        <w:t>h</w:t>
      </w:r>
      <w:r w:rsidRPr="00C604B0">
        <w:t>ögsta förvaltningsdomstolen.</w:t>
      </w:r>
    </w:p>
    <w:p w14:paraId="3E6B3048" w14:textId="59CA8C63" w:rsidR="008F1541" w:rsidRPr="00C604B0" w:rsidRDefault="008F1541" w:rsidP="008F1541">
      <w:pPr>
        <w:pStyle w:val="ANormal"/>
      </w:pPr>
      <w:r w:rsidRPr="00C604B0">
        <w:tab/>
        <w:t>En berörd verksamhetsutövare vilken inte är nöjd med ett av påföljds</w:t>
      </w:r>
      <w:r w:rsidR="0065450A" w:rsidRPr="00C604B0">
        <w:t>avgifts</w:t>
      </w:r>
      <w:r w:rsidRPr="00C604B0">
        <w:t>nämndens beslut får söka ändring genom besvär hos Ålands förvaltningsdomstol.</w:t>
      </w:r>
    </w:p>
    <w:p w14:paraId="27A8D385" w14:textId="0A14AE24" w:rsidR="008F1541" w:rsidRPr="00C604B0" w:rsidRDefault="008F1541" w:rsidP="008F1541">
      <w:pPr>
        <w:pStyle w:val="ANormal"/>
      </w:pPr>
      <w:r w:rsidRPr="00C604B0">
        <w:tab/>
        <w:t>Ändring söks på det sätt som föreskrivs i lagen om rättegång i förvaltningsärenden (FFS 808/2019).</w:t>
      </w:r>
    </w:p>
    <w:p w14:paraId="17A46274" w14:textId="77777777" w:rsidR="008F1541" w:rsidRPr="00C604B0" w:rsidRDefault="008F1541">
      <w:pPr>
        <w:pStyle w:val="ANormal"/>
      </w:pPr>
    </w:p>
    <w:p w14:paraId="49C9B2D5" w14:textId="77777777" w:rsidR="00D544C9" w:rsidRDefault="00D544C9">
      <w:pPr>
        <w:pStyle w:val="ANormal"/>
        <w:jc w:val="center"/>
      </w:pPr>
      <w:hyperlink w:anchor="_top" w:tooltip="Klicka för att gå till toppen av dokumentet" w:history="1">
        <w:r>
          <w:rPr>
            <w:rStyle w:val="Hyperlnk"/>
          </w:rPr>
          <w:t>__________________</w:t>
        </w:r>
      </w:hyperlink>
    </w:p>
    <w:p w14:paraId="4C537CFF" w14:textId="77777777" w:rsidR="00A93425" w:rsidRPr="00C604B0" w:rsidRDefault="00A93425" w:rsidP="00A93425">
      <w:pPr>
        <w:pStyle w:val="ANormal"/>
      </w:pPr>
    </w:p>
    <w:p w14:paraId="39EF1343" w14:textId="77777777" w:rsidR="00A93425" w:rsidRPr="00C604B0" w:rsidRDefault="00A93425" w:rsidP="00A93425">
      <w:pPr>
        <w:pStyle w:val="ANormal"/>
      </w:pPr>
      <w:r w:rsidRPr="00C604B0">
        <w:tab/>
        <w:t>Denna lag träder i kraft den</w:t>
      </w:r>
    </w:p>
    <w:p w14:paraId="1B16550C" w14:textId="77777777" w:rsidR="00A93425" w:rsidRPr="00C604B0" w:rsidRDefault="00A93425" w:rsidP="00A93425">
      <w:pPr>
        <w:pStyle w:val="ANormal"/>
      </w:pPr>
    </w:p>
    <w:p w14:paraId="42C969C0" w14:textId="77777777" w:rsidR="00A93425" w:rsidRDefault="00A93425" w:rsidP="00A93425">
      <w:pPr>
        <w:pStyle w:val="ANormal"/>
        <w:jc w:val="center"/>
      </w:pPr>
      <w:hyperlink r:id="rId11" w:anchor="_top" w:tooltip="Klicka för att gå till toppen av dokumentet" w:history="1">
        <w:r>
          <w:rPr>
            <w:rStyle w:val="Hyperlnk"/>
          </w:rPr>
          <w:t>__________________</w:t>
        </w:r>
      </w:hyperlink>
    </w:p>
    <w:p w14:paraId="64897415" w14:textId="48880F7D" w:rsidR="00A93425" w:rsidRPr="00F613DF" w:rsidRDefault="00A93425" w:rsidP="00F613DF">
      <w:pPr>
        <w:pStyle w:val="ANormal"/>
      </w:pPr>
    </w:p>
    <w:p w14:paraId="1B8877E0" w14:textId="77777777" w:rsidR="00A93425" w:rsidRDefault="00A93425">
      <w:pPr>
        <w:pStyle w:val="ANormal"/>
      </w:pPr>
    </w:p>
    <w:p w14:paraId="06FDC488" w14:textId="63B7F71A" w:rsidR="00AF3004" w:rsidRPr="004D238C" w:rsidRDefault="00AF3004" w:rsidP="004D238C">
      <w:pPr>
        <w:rPr>
          <w:sz w:val="22"/>
          <w:szCs w:val="20"/>
        </w:rPr>
      </w:pPr>
    </w:p>
    <w:tbl>
      <w:tblPr>
        <w:tblW w:w="7931" w:type="dxa"/>
        <w:tblCellMar>
          <w:left w:w="0" w:type="dxa"/>
          <w:right w:w="0" w:type="dxa"/>
        </w:tblCellMar>
        <w:tblLook w:val="0000" w:firstRow="0" w:lastRow="0" w:firstColumn="0" w:lastColumn="0" w:noHBand="0" w:noVBand="0"/>
      </w:tblPr>
      <w:tblGrid>
        <w:gridCol w:w="4454"/>
        <w:gridCol w:w="3477"/>
      </w:tblGrid>
      <w:tr w:rsidR="00AF3004" w14:paraId="6FF3F84D" w14:textId="77777777">
        <w:trPr>
          <w:cantSplit/>
        </w:trPr>
        <w:tc>
          <w:tcPr>
            <w:tcW w:w="7931" w:type="dxa"/>
            <w:gridSpan w:val="2"/>
          </w:tcPr>
          <w:p w14:paraId="3E481FAD" w14:textId="72309CAD" w:rsidR="00AF3004" w:rsidRDefault="00AF3004">
            <w:pPr>
              <w:pStyle w:val="ANormal"/>
              <w:keepNext/>
            </w:pPr>
            <w:r>
              <w:lastRenderedPageBreak/>
              <w:t xml:space="preserve">Mariehamn </w:t>
            </w:r>
            <w:r w:rsidR="00B11ACA" w:rsidRPr="00710D7D">
              <w:t xml:space="preserve">den </w:t>
            </w:r>
            <w:r w:rsidR="00710D7D" w:rsidRPr="00710D7D">
              <w:t>28</w:t>
            </w:r>
            <w:r w:rsidR="00B11ACA" w:rsidRPr="00710D7D">
              <w:t xml:space="preserve"> </w:t>
            </w:r>
            <w:r w:rsidR="00710D7D" w:rsidRPr="00710D7D">
              <w:t>augusti</w:t>
            </w:r>
            <w:r w:rsidR="00B11ACA" w:rsidRPr="00710D7D">
              <w:t xml:space="preserve"> 2025</w:t>
            </w:r>
          </w:p>
        </w:tc>
      </w:tr>
      <w:tr w:rsidR="00AF3004" w14:paraId="4DB7C3A5" w14:textId="77777777">
        <w:tc>
          <w:tcPr>
            <w:tcW w:w="4454" w:type="dxa"/>
            <w:vAlign w:val="bottom"/>
          </w:tcPr>
          <w:p w14:paraId="7D89949C" w14:textId="77777777" w:rsidR="00AF3004" w:rsidRDefault="00AF3004">
            <w:pPr>
              <w:pStyle w:val="ANormal"/>
              <w:keepNext/>
            </w:pPr>
          </w:p>
          <w:p w14:paraId="22172194" w14:textId="77777777" w:rsidR="00AF3004" w:rsidRDefault="00AF3004">
            <w:pPr>
              <w:pStyle w:val="ANormal"/>
              <w:keepNext/>
            </w:pPr>
          </w:p>
          <w:p w14:paraId="6C6FFCCF" w14:textId="77777777" w:rsidR="00AF3004" w:rsidRDefault="00AF3004">
            <w:pPr>
              <w:pStyle w:val="ANormal"/>
              <w:keepNext/>
            </w:pPr>
            <w:r>
              <w:t>L a n t r å d</w:t>
            </w:r>
          </w:p>
        </w:tc>
        <w:tc>
          <w:tcPr>
            <w:tcW w:w="3477" w:type="dxa"/>
            <w:vAlign w:val="bottom"/>
          </w:tcPr>
          <w:p w14:paraId="1F428D6F" w14:textId="77777777" w:rsidR="00AF3004" w:rsidRDefault="00AF3004">
            <w:pPr>
              <w:pStyle w:val="ANormal"/>
              <w:keepNext/>
            </w:pPr>
          </w:p>
          <w:p w14:paraId="57389518" w14:textId="77777777" w:rsidR="00AF3004" w:rsidRDefault="00AF3004">
            <w:pPr>
              <w:pStyle w:val="ANormal"/>
              <w:keepNext/>
            </w:pPr>
          </w:p>
          <w:p w14:paraId="30BC9548" w14:textId="6B345A28" w:rsidR="00AF3004" w:rsidRDefault="00B11ACA">
            <w:pPr>
              <w:pStyle w:val="ANormal"/>
              <w:keepNext/>
            </w:pPr>
            <w:r>
              <w:t>Katrin Sjögren</w:t>
            </w:r>
          </w:p>
        </w:tc>
      </w:tr>
      <w:tr w:rsidR="00AF3004" w14:paraId="7F33DEB4" w14:textId="77777777">
        <w:tc>
          <w:tcPr>
            <w:tcW w:w="4454" w:type="dxa"/>
            <w:vAlign w:val="bottom"/>
          </w:tcPr>
          <w:p w14:paraId="1DD97EA4" w14:textId="77777777" w:rsidR="00AF3004" w:rsidRDefault="00AF3004">
            <w:pPr>
              <w:pStyle w:val="ANormal"/>
              <w:keepNext/>
            </w:pPr>
          </w:p>
          <w:p w14:paraId="3BDC0A0F" w14:textId="77777777" w:rsidR="00AF3004" w:rsidRDefault="00AF3004">
            <w:pPr>
              <w:pStyle w:val="ANormal"/>
              <w:keepNext/>
            </w:pPr>
          </w:p>
          <w:p w14:paraId="037AA8EF" w14:textId="7CE62567" w:rsidR="00AF3004" w:rsidRDefault="00AF3004">
            <w:pPr>
              <w:pStyle w:val="ANormal"/>
              <w:keepNext/>
            </w:pPr>
            <w:r>
              <w:t xml:space="preserve">Föredragande </w:t>
            </w:r>
            <w:r w:rsidR="00F613DF">
              <w:t>minister</w:t>
            </w:r>
          </w:p>
        </w:tc>
        <w:tc>
          <w:tcPr>
            <w:tcW w:w="3477" w:type="dxa"/>
            <w:vAlign w:val="bottom"/>
          </w:tcPr>
          <w:p w14:paraId="13AF973E" w14:textId="77777777" w:rsidR="00AF3004" w:rsidRDefault="00AF3004">
            <w:pPr>
              <w:pStyle w:val="ANormal"/>
              <w:keepNext/>
            </w:pPr>
          </w:p>
          <w:p w14:paraId="5249E4C3" w14:textId="77777777" w:rsidR="00AF3004" w:rsidRDefault="00AF3004">
            <w:pPr>
              <w:pStyle w:val="ANormal"/>
              <w:keepNext/>
            </w:pPr>
          </w:p>
          <w:p w14:paraId="77D9F25D" w14:textId="162F3ABB" w:rsidR="00AF3004" w:rsidRDefault="00B11ACA">
            <w:pPr>
              <w:pStyle w:val="ANormal"/>
              <w:keepNext/>
            </w:pPr>
            <w:r>
              <w:t>Ingrid Zetterman</w:t>
            </w:r>
          </w:p>
        </w:tc>
      </w:tr>
    </w:tbl>
    <w:p w14:paraId="03F3A897" w14:textId="77777777" w:rsidR="00AF3004" w:rsidRDefault="00AF3004">
      <w:pPr>
        <w:pStyle w:val="ANormal"/>
      </w:pPr>
    </w:p>
    <w:p w14:paraId="3FAC9FE4" w14:textId="5C7ECAE3" w:rsidR="00F613DF" w:rsidRDefault="00F613DF">
      <w:pPr>
        <w:rPr>
          <w:sz w:val="22"/>
          <w:szCs w:val="20"/>
        </w:rPr>
      </w:pPr>
      <w:r>
        <w:br w:type="page"/>
      </w:r>
    </w:p>
    <w:p w14:paraId="073A573C" w14:textId="5805069B" w:rsidR="00F613DF" w:rsidRDefault="00F613DF" w:rsidP="00F613DF">
      <w:pPr>
        <w:pStyle w:val="RubrikA"/>
      </w:pPr>
      <w:bookmarkStart w:id="26" w:name="_Toc207110172"/>
      <w:r>
        <w:lastRenderedPageBreak/>
        <w:t>Parallelltexter</w:t>
      </w:r>
      <w:bookmarkEnd w:id="26"/>
    </w:p>
    <w:p w14:paraId="1FFC4320" w14:textId="77777777" w:rsidR="00F613DF" w:rsidRDefault="00F613DF" w:rsidP="00F613DF">
      <w:pPr>
        <w:pStyle w:val="Rubrikmellanrum"/>
      </w:pPr>
    </w:p>
    <w:p w14:paraId="60A536ED" w14:textId="67B5DB93" w:rsidR="00F613DF" w:rsidRPr="00F613DF" w:rsidRDefault="00F613DF" w:rsidP="00F613DF">
      <w:pPr>
        <w:pStyle w:val="ArendeUnderRubrik"/>
      </w:pPr>
      <w:r>
        <w:t xml:space="preserve">Parallelltexter till landskapsregeringens lagförslag nr </w:t>
      </w:r>
      <w:r w:rsidR="00F81E62">
        <w:t>26</w:t>
      </w:r>
      <w:r>
        <w:t>/</w:t>
      </w:r>
      <w:proofErr w:type="gramStart"/>
      <w:r>
        <w:t>2024-2025</w:t>
      </w:r>
      <w:proofErr w:type="gramEnd"/>
    </w:p>
    <w:sectPr w:rsidR="00F613DF" w:rsidRPr="00F613DF">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D3945" w14:textId="77777777" w:rsidR="00EA3AAB" w:rsidRDefault="00EA3AAB">
      <w:r>
        <w:separator/>
      </w:r>
    </w:p>
  </w:endnote>
  <w:endnote w:type="continuationSeparator" w:id="0">
    <w:p w14:paraId="7B499ECE" w14:textId="77777777" w:rsidR="00EA3AAB" w:rsidRDefault="00EA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1FB94" w14:textId="77777777" w:rsidR="00AF3004" w:rsidRDefault="00AF300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1B37B" w14:textId="1CED2FC6" w:rsidR="00AF3004" w:rsidRDefault="00F613DF">
    <w:pPr>
      <w:pStyle w:val="Sidfot"/>
      <w:rPr>
        <w:lang w:val="fi-FI"/>
      </w:rPr>
    </w:pPr>
    <w:r>
      <w:t>LF</w:t>
    </w:r>
    <w:r w:rsidR="00F81E62">
      <w:t>26</w:t>
    </w:r>
    <w:r>
      <w:t>20242025</w:t>
    </w:r>
    <w:r w:rsidR="00F81E62">
      <w:t>.</w:t>
    </w:r>
    <w:r w:rsidR="00966014">
      <w:t>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25F82" w14:textId="77777777" w:rsidR="00AF3004" w:rsidRDefault="00AF3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FA827" w14:textId="77777777" w:rsidR="00EA3AAB" w:rsidRDefault="00EA3AAB">
      <w:r>
        <w:separator/>
      </w:r>
    </w:p>
  </w:footnote>
  <w:footnote w:type="continuationSeparator" w:id="0">
    <w:p w14:paraId="6C1D41A3" w14:textId="77777777" w:rsidR="00EA3AAB" w:rsidRDefault="00EA3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C0416" w14:textId="77777777" w:rsidR="00AF3004" w:rsidRDefault="00AF300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5BB59629" w14:textId="77777777" w:rsidR="00AF3004" w:rsidRDefault="00AF30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D5178" w14:textId="77777777" w:rsidR="00AF3004" w:rsidRDefault="00AF300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24F96"/>
    <w:multiLevelType w:val="hybridMultilevel"/>
    <w:tmpl w:val="0F72D7C8"/>
    <w:lvl w:ilvl="0" w:tplc="C58890EC">
      <w:start w:val="2"/>
      <w:numFmt w:val="decimal"/>
      <w:lvlText w:val="%1)"/>
      <w:lvlJc w:val="left"/>
      <w:pPr>
        <w:ind w:left="645" w:hanging="360"/>
      </w:pPr>
      <w:rPr>
        <w:rFonts w:hint="default"/>
      </w:rPr>
    </w:lvl>
    <w:lvl w:ilvl="1" w:tplc="081D0019" w:tentative="1">
      <w:start w:val="1"/>
      <w:numFmt w:val="lowerLetter"/>
      <w:lvlText w:val="%2."/>
      <w:lvlJc w:val="left"/>
      <w:pPr>
        <w:ind w:left="1365" w:hanging="360"/>
      </w:pPr>
    </w:lvl>
    <w:lvl w:ilvl="2" w:tplc="081D001B" w:tentative="1">
      <w:start w:val="1"/>
      <w:numFmt w:val="lowerRoman"/>
      <w:lvlText w:val="%3."/>
      <w:lvlJc w:val="right"/>
      <w:pPr>
        <w:ind w:left="2085" w:hanging="180"/>
      </w:pPr>
    </w:lvl>
    <w:lvl w:ilvl="3" w:tplc="081D000F" w:tentative="1">
      <w:start w:val="1"/>
      <w:numFmt w:val="decimal"/>
      <w:lvlText w:val="%4."/>
      <w:lvlJc w:val="left"/>
      <w:pPr>
        <w:ind w:left="2805" w:hanging="360"/>
      </w:pPr>
    </w:lvl>
    <w:lvl w:ilvl="4" w:tplc="081D0019" w:tentative="1">
      <w:start w:val="1"/>
      <w:numFmt w:val="lowerLetter"/>
      <w:lvlText w:val="%5."/>
      <w:lvlJc w:val="left"/>
      <w:pPr>
        <w:ind w:left="3525" w:hanging="360"/>
      </w:pPr>
    </w:lvl>
    <w:lvl w:ilvl="5" w:tplc="081D001B" w:tentative="1">
      <w:start w:val="1"/>
      <w:numFmt w:val="lowerRoman"/>
      <w:lvlText w:val="%6."/>
      <w:lvlJc w:val="right"/>
      <w:pPr>
        <w:ind w:left="4245" w:hanging="180"/>
      </w:pPr>
    </w:lvl>
    <w:lvl w:ilvl="6" w:tplc="081D000F" w:tentative="1">
      <w:start w:val="1"/>
      <w:numFmt w:val="decimal"/>
      <w:lvlText w:val="%7."/>
      <w:lvlJc w:val="left"/>
      <w:pPr>
        <w:ind w:left="4965" w:hanging="360"/>
      </w:pPr>
    </w:lvl>
    <w:lvl w:ilvl="7" w:tplc="081D0019" w:tentative="1">
      <w:start w:val="1"/>
      <w:numFmt w:val="lowerLetter"/>
      <w:lvlText w:val="%8."/>
      <w:lvlJc w:val="left"/>
      <w:pPr>
        <w:ind w:left="5685" w:hanging="360"/>
      </w:pPr>
    </w:lvl>
    <w:lvl w:ilvl="8" w:tplc="081D001B" w:tentative="1">
      <w:start w:val="1"/>
      <w:numFmt w:val="lowerRoman"/>
      <w:lvlText w:val="%9."/>
      <w:lvlJc w:val="right"/>
      <w:pPr>
        <w:ind w:left="6405" w:hanging="180"/>
      </w:p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E77576"/>
    <w:multiLevelType w:val="hybridMultilevel"/>
    <w:tmpl w:val="C0F40928"/>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6"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7"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C1789B"/>
    <w:multiLevelType w:val="hybridMultilevel"/>
    <w:tmpl w:val="430C8546"/>
    <w:lvl w:ilvl="0" w:tplc="081D0011">
      <w:start w:val="1"/>
      <w:numFmt w:val="decimal"/>
      <w:lvlText w:val="%1)"/>
      <w:lvlJc w:val="left"/>
      <w:pPr>
        <w:ind w:left="720" w:hanging="360"/>
      </w:pPr>
      <w:rPr>
        <w:rFonts w:hint="default"/>
        <w:color w:val="auto"/>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4"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257297888">
    <w:abstractNumId w:val="6"/>
  </w:num>
  <w:num w:numId="2" w16cid:durableId="58600665">
    <w:abstractNumId w:val="3"/>
  </w:num>
  <w:num w:numId="3" w16cid:durableId="870652868">
    <w:abstractNumId w:val="2"/>
  </w:num>
  <w:num w:numId="4" w16cid:durableId="1854106287">
    <w:abstractNumId w:val="1"/>
  </w:num>
  <w:num w:numId="5" w16cid:durableId="60758112">
    <w:abstractNumId w:val="0"/>
  </w:num>
  <w:num w:numId="6" w16cid:durableId="1089813192">
    <w:abstractNumId w:val="7"/>
  </w:num>
  <w:num w:numId="7" w16cid:durableId="999235434">
    <w:abstractNumId w:val="5"/>
  </w:num>
  <w:num w:numId="8" w16cid:durableId="1322347363">
    <w:abstractNumId w:val="4"/>
  </w:num>
  <w:num w:numId="9" w16cid:durableId="103505004">
    <w:abstractNumId w:val="11"/>
  </w:num>
  <w:num w:numId="10" w16cid:durableId="1471632085">
    <w:abstractNumId w:val="14"/>
  </w:num>
  <w:num w:numId="11" w16cid:durableId="1829973803">
    <w:abstractNumId w:val="13"/>
  </w:num>
  <w:num w:numId="12" w16cid:durableId="836922997">
    <w:abstractNumId w:val="18"/>
  </w:num>
  <w:num w:numId="13" w16cid:durableId="1046098280">
    <w:abstractNumId w:val="12"/>
  </w:num>
  <w:num w:numId="14" w16cid:durableId="834078743">
    <w:abstractNumId w:val="17"/>
  </w:num>
  <w:num w:numId="15" w16cid:durableId="2129544677">
    <w:abstractNumId w:val="10"/>
  </w:num>
  <w:num w:numId="16" w16cid:durableId="844710312">
    <w:abstractNumId w:val="24"/>
  </w:num>
  <w:num w:numId="17" w16cid:durableId="182012661">
    <w:abstractNumId w:val="8"/>
  </w:num>
  <w:num w:numId="18" w16cid:durableId="1537346693">
    <w:abstractNumId w:val="19"/>
  </w:num>
  <w:num w:numId="19" w16cid:durableId="251865718">
    <w:abstractNumId w:val="22"/>
  </w:num>
  <w:num w:numId="20" w16cid:durableId="951399707">
    <w:abstractNumId w:val="26"/>
  </w:num>
  <w:num w:numId="21" w16cid:durableId="114493811">
    <w:abstractNumId w:val="25"/>
  </w:num>
  <w:num w:numId="22" w16cid:durableId="1032993781">
    <w:abstractNumId w:val="16"/>
  </w:num>
  <w:num w:numId="23" w16cid:durableId="1694067567">
    <w:abstractNumId w:val="20"/>
  </w:num>
  <w:num w:numId="24" w16cid:durableId="1350988422">
    <w:abstractNumId w:val="20"/>
  </w:num>
  <w:num w:numId="25" w16cid:durableId="1262102685">
    <w:abstractNumId w:val="21"/>
  </w:num>
  <w:num w:numId="26" w16cid:durableId="915165726">
    <w:abstractNumId w:val="16"/>
  </w:num>
  <w:num w:numId="27" w16cid:durableId="143162185">
    <w:abstractNumId w:val="16"/>
  </w:num>
  <w:num w:numId="28" w16cid:durableId="1635527734">
    <w:abstractNumId w:val="16"/>
  </w:num>
  <w:num w:numId="29" w16cid:durableId="1126312075">
    <w:abstractNumId w:val="16"/>
  </w:num>
  <w:num w:numId="30" w16cid:durableId="110637829">
    <w:abstractNumId w:val="16"/>
  </w:num>
  <w:num w:numId="31" w16cid:durableId="67533286">
    <w:abstractNumId w:val="16"/>
  </w:num>
  <w:num w:numId="32" w16cid:durableId="1044479711">
    <w:abstractNumId w:val="16"/>
  </w:num>
  <w:num w:numId="33" w16cid:durableId="6639134">
    <w:abstractNumId w:val="16"/>
  </w:num>
  <w:num w:numId="34" w16cid:durableId="594628955">
    <w:abstractNumId w:val="16"/>
  </w:num>
  <w:num w:numId="35" w16cid:durableId="1361934242">
    <w:abstractNumId w:val="20"/>
  </w:num>
  <w:num w:numId="36" w16cid:durableId="1416970545">
    <w:abstractNumId w:val="21"/>
  </w:num>
  <w:num w:numId="37" w16cid:durableId="896355603">
    <w:abstractNumId w:val="16"/>
  </w:num>
  <w:num w:numId="38" w16cid:durableId="423691993">
    <w:abstractNumId w:val="16"/>
  </w:num>
  <w:num w:numId="39" w16cid:durableId="1848404230">
    <w:abstractNumId w:val="16"/>
  </w:num>
  <w:num w:numId="40" w16cid:durableId="1466124861">
    <w:abstractNumId w:val="16"/>
  </w:num>
  <w:num w:numId="41" w16cid:durableId="1289702898">
    <w:abstractNumId w:val="16"/>
  </w:num>
  <w:num w:numId="42" w16cid:durableId="93402198">
    <w:abstractNumId w:val="16"/>
  </w:num>
  <w:num w:numId="43" w16cid:durableId="1958683416">
    <w:abstractNumId w:val="16"/>
  </w:num>
  <w:num w:numId="44" w16cid:durableId="2062829364">
    <w:abstractNumId w:val="16"/>
  </w:num>
  <w:num w:numId="45" w16cid:durableId="1790778148">
    <w:abstractNumId w:val="16"/>
  </w:num>
  <w:num w:numId="46" w16cid:durableId="205918444">
    <w:abstractNumId w:val="15"/>
  </w:num>
  <w:num w:numId="47" w16cid:durableId="40598480">
    <w:abstractNumId w:val="23"/>
  </w:num>
  <w:num w:numId="48" w16cid:durableId="19565979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1DE"/>
    <w:rsid w:val="00005788"/>
    <w:rsid w:val="000145A4"/>
    <w:rsid w:val="00016C74"/>
    <w:rsid w:val="00017C69"/>
    <w:rsid w:val="000245F9"/>
    <w:rsid w:val="00026DA0"/>
    <w:rsid w:val="00031BD6"/>
    <w:rsid w:val="00035626"/>
    <w:rsid w:val="000445D4"/>
    <w:rsid w:val="0004770F"/>
    <w:rsid w:val="000537FB"/>
    <w:rsid w:val="00055292"/>
    <w:rsid w:val="00075541"/>
    <w:rsid w:val="00080760"/>
    <w:rsid w:val="00080B15"/>
    <w:rsid w:val="000846F4"/>
    <w:rsid w:val="0008570C"/>
    <w:rsid w:val="00092191"/>
    <w:rsid w:val="000947F0"/>
    <w:rsid w:val="00097DF6"/>
    <w:rsid w:val="000A156E"/>
    <w:rsid w:val="000B10ED"/>
    <w:rsid w:val="000B65CB"/>
    <w:rsid w:val="000D38E5"/>
    <w:rsid w:val="000F3822"/>
    <w:rsid w:val="000F5A57"/>
    <w:rsid w:val="00110183"/>
    <w:rsid w:val="001127B8"/>
    <w:rsid w:val="00113542"/>
    <w:rsid w:val="0011524D"/>
    <w:rsid w:val="001243F4"/>
    <w:rsid w:val="001250C2"/>
    <w:rsid w:val="0012705A"/>
    <w:rsid w:val="00130E1E"/>
    <w:rsid w:val="00133228"/>
    <w:rsid w:val="00134903"/>
    <w:rsid w:val="00145684"/>
    <w:rsid w:val="00146CD0"/>
    <w:rsid w:val="001477B4"/>
    <w:rsid w:val="001505D3"/>
    <w:rsid w:val="001505F5"/>
    <w:rsid w:val="00162F12"/>
    <w:rsid w:val="00180CE2"/>
    <w:rsid w:val="00187008"/>
    <w:rsid w:val="0019041A"/>
    <w:rsid w:val="001911BD"/>
    <w:rsid w:val="001A07C3"/>
    <w:rsid w:val="001A1E28"/>
    <w:rsid w:val="001B17AF"/>
    <w:rsid w:val="001B6590"/>
    <w:rsid w:val="001B78D7"/>
    <w:rsid w:val="001C0219"/>
    <w:rsid w:val="001D2D06"/>
    <w:rsid w:val="001D413D"/>
    <w:rsid w:val="001D45CA"/>
    <w:rsid w:val="001D50A6"/>
    <w:rsid w:val="001D5262"/>
    <w:rsid w:val="001D7139"/>
    <w:rsid w:val="001D7BB4"/>
    <w:rsid w:val="001E4148"/>
    <w:rsid w:val="001E4942"/>
    <w:rsid w:val="001E4A9B"/>
    <w:rsid w:val="001F5B47"/>
    <w:rsid w:val="002003DE"/>
    <w:rsid w:val="002021F1"/>
    <w:rsid w:val="00202894"/>
    <w:rsid w:val="00204DDE"/>
    <w:rsid w:val="00205084"/>
    <w:rsid w:val="0020582F"/>
    <w:rsid w:val="00213634"/>
    <w:rsid w:val="0021495E"/>
    <w:rsid w:val="002210FB"/>
    <w:rsid w:val="002348C6"/>
    <w:rsid w:val="00236F7C"/>
    <w:rsid w:val="002411A0"/>
    <w:rsid w:val="002505E7"/>
    <w:rsid w:val="0025780B"/>
    <w:rsid w:val="00261A61"/>
    <w:rsid w:val="002659AC"/>
    <w:rsid w:val="00270FEB"/>
    <w:rsid w:val="0027202A"/>
    <w:rsid w:val="002757FE"/>
    <w:rsid w:val="00282A0A"/>
    <w:rsid w:val="00282C72"/>
    <w:rsid w:val="002862BC"/>
    <w:rsid w:val="00290C2A"/>
    <w:rsid w:val="00292151"/>
    <w:rsid w:val="00297410"/>
    <w:rsid w:val="002A75C5"/>
    <w:rsid w:val="002A7786"/>
    <w:rsid w:val="002B11E4"/>
    <w:rsid w:val="002B14AD"/>
    <w:rsid w:val="002B199D"/>
    <w:rsid w:val="002B2AB9"/>
    <w:rsid w:val="002B524E"/>
    <w:rsid w:val="002B548C"/>
    <w:rsid w:val="002C6C48"/>
    <w:rsid w:val="002D1F53"/>
    <w:rsid w:val="002D41A7"/>
    <w:rsid w:val="002E1F3B"/>
    <w:rsid w:val="002E35B6"/>
    <w:rsid w:val="002E39B0"/>
    <w:rsid w:val="002E4C41"/>
    <w:rsid w:val="002F0078"/>
    <w:rsid w:val="002F760A"/>
    <w:rsid w:val="003020AE"/>
    <w:rsid w:val="00302720"/>
    <w:rsid w:val="00302AE0"/>
    <w:rsid w:val="00303194"/>
    <w:rsid w:val="003040A6"/>
    <w:rsid w:val="00306946"/>
    <w:rsid w:val="00316DD1"/>
    <w:rsid w:val="0032011C"/>
    <w:rsid w:val="00331395"/>
    <w:rsid w:val="00332D39"/>
    <w:rsid w:val="00342FC4"/>
    <w:rsid w:val="00344D6F"/>
    <w:rsid w:val="00345096"/>
    <w:rsid w:val="003579C2"/>
    <w:rsid w:val="003603CF"/>
    <w:rsid w:val="0036564F"/>
    <w:rsid w:val="00370B25"/>
    <w:rsid w:val="0037298C"/>
    <w:rsid w:val="00383E38"/>
    <w:rsid w:val="00387175"/>
    <w:rsid w:val="0039299C"/>
    <w:rsid w:val="003930A9"/>
    <w:rsid w:val="0039428B"/>
    <w:rsid w:val="003A56BD"/>
    <w:rsid w:val="003B41D6"/>
    <w:rsid w:val="003B592D"/>
    <w:rsid w:val="003B5B10"/>
    <w:rsid w:val="003C70DC"/>
    <w:rsid w:val="003E31D2"/>
    <w:rsid w:val="003E689F"/>
    <w:rsid w:val="003E7812"/>
    <w:rsid w:val="0040035B"/>
    <w:rsid w:val="00403443"/>
    <w:rsid w:val="00410870"/>
    <w:rsid w:val="0041425A"/>
    <w:rsid w:val="004143DE"/>
    <w:rsid w:val="00414F9D"/>
    <w:rsid w:val="00421147"/>
    <w:rsid w:val="004362F2"/>
    <w:rsid w:val="00442137"/>
    <w:rsid w:val="004433AF"/>
    <w:rsid w:val="00443EA2"/>
    <w:rsid w:val="0045373D"/>
    <w:rsid w:val="004568EF"/>
    <w:rsid w:val="00460F18"/>
    <w:rsid w:val="004623E9"/>
    <w:rsid w:val="00462C44"/>
    <w:rsid w:val="00464E03"/>
    <w:rsid w:val="00465E86"/>
    <w:rsid w:val="00473E68"/>
    <w:rsid w:val="00481010"/>
    <w:rsid w:val="004944AC"/>
    <w:rsid w:val="004956F8"/>
    <w:rsid w:val="004A6BA1"/>
    <w:rsid w:val="004B33F6"/>
    <w:rsid w:val="004D238C"/>
    <w:rsid w:val="004E0AC0"/>
    <w:rsid w:val="004E1264"/>
    <w:rsid w:val="004E553E"/>
    <w:rsid w:val="004F6E55"/>
    <w:rsid w:val="00503430"/>
    <w:rsid w:val="00504147"/>
    <w:rsid w:val="00506901"/>
    <w:rsid w:val="0051148A"/>
    <w:rsid w:val="00512864"/>
    <w:rsid w:val="00512C3C"/>
    <w:rsid w:val="00512CAA"/>
    <w:rsid w:val="0052162B"/>
    <w:rsid w:val="00523AA7"/>
    <w:rsid w:val="00534A41"/>
    <w:rsid w:val="00537C01"/>
    <w:rsid w:val="00550381"/>
    <w:rsid w:val="00560510"/>
    <w:rsid w:val="005605E2"/>
    <w:rsid w:val="00560F4E"/>
    <w:rsid w:val="0056507A"/>
    <w:rsid w:val="005716D0"/>
    <w:rsid w:val="005811F0"/>
    <w:rsid w:val="00582373"/>
    <w:rsid w:val="0059101D"/>
    <w:rsid w:val="00592A4C"/>
    <w:rsid w:val="005A0598"/>
    <w:rsid w:val="005A27AA"/>
    <w:rsid w:val="005A2A9D"/>
    <w:rsid w:val="005A579E"/>
    <w:rsid w:val="005B1D18"/>
    <w:rsid w:val="005C48BC"/>
    <w:rsid w:val="005E316E"/>
    <w:rsid w:val="005E37E5"/>
    <w:rsid w:val="005E5DCE"/>
    <w:rsid w:val="005F1DF9"/>
    <w:rsid w:val="005F60C0"/>
    <w:rsid w:val="00601631"/>
    <w:rsid w:val="00606500"/>
    <w:rsid w:val="006075CB"/>
    <w:rsid w:val="00611407"/>
    <w:rsid w:val="0062394E"/>
    <w:rsid w:val="006251FD"/>
    <w:rsid w:val="00627D67"/>
    <w:rsid w:val="00642F05"/>
    <w:rsid w:val="006432BC"/>
    <w:rsid w:val="0065450A"/>
    <w:rsid w:val="0065626B"/>
    <w:rsid w:val="00660FB5"/>
    <w:rsid w:val="006659E7"/>
    <w:rsid w:val="0066719E"/>
    <w:rsid w:val="00670BE2"/>
    <w:rsid w:val="006768AB"/>
    <w:rsid w:val="00676EDC"/>
    <w:rsid w:val="006838FD"/>
    <w:rsid w:val="006845C0"/>
    <w:rsid w:val="00690654"/>
    <w:rsid w:val="006924F8"/>
    <w:rsid w:val="006A2218"/>
    <w:rsid w:val="006A2C01"/>
    <w:rsid w:val="006A37C9"/>
    <w:rsid w:val="006A5EA0"/>
    <w:rsid w:val="006A6228"/>
    <w:rsid w:val="006A6F8C"/>
    <w:rsid w:val="006B196C"/>
    <w:rsid w:val="006B5C91"/>
    <w:rsid w:val="006B633C"/>
    <w:rsid w:val="006C3034"/>
    <w:rsid w:val="006C5819"/>
    <w:rsid w:val="006C7C8B"/>
    <w:rsid w:val="006D34AB"/>
    <w:rsid w:val="006D7016"/>
    <w:rsid w:val="006D7CE6"/>
    <w:rsid w:val="006E0E1E"/>
    <w:rsid w:val="006E2C12"/>
    <w:rsid w:val="006E64BF"/>
    <w:rsid w:val="006F158B"/>
    <w:rsid w:val="006F3FDA"/>
    <w:rsid w:val="006F610D"/>
    <w:rsid w:val="007028EE"/>
    <w:rsid w:val="00704291"/>
    <w:rsid w:val="00705C4A"/>
    <w:rsid w:val="00710D7D"/>
    <w:rsid w:val="00715891"/>
    <w:rsid w:val="00722128"/>
    <w:rsid w:val="0074077D"/>
    <w:rsid w:val="007413C3"/>
    <w:rsid w:val="00742A01"/>
    <w:rsid w:val="00744992"/>
    <w:rsid w:val="00752946"/>
    <w:rsid w:val="00766197"/>
    <w:rsid w:val="00775B6D"/>
    <w:rsid w:val="007903E6"/>
    <w:rsid w:val="0079434B"/>
    <w:rsid w:val="007A47B7"/>
    <w:rsid w:val="007B387B"/>
    <w:rsid w:val="007C081F"/>
    <w:rsid w:val="007C471C"/>
    <w:rsid w:val="007C5B09"/>
    <w:rsid w:val="007D56B3"/>
    <w:rsid w:val="007E0630"/>
    <w:rsid w:val="007E1537"/>
    <w:rsid w:val="007E31AB"/>
    <w:rsid w:val="007E7A7A"/>
    <w:rsid w:val="007F107A"/>
    <w:rsid w:val="007F6916"/>
    <w:rsid w:val="0080028D"/>
    <w:rsid w:val="008042E3"/>
    <w:rsid w:val="008147D1"/>
    <w:rsid w:val="0082408F"/>
    <w:rsid w:val="00833443"/>
    <w:rsid w:val="00833EED"/>
    <w:rsid w:val="00836A53"/>
    <w:rsid w:val="00837F43"/>
    <w:rsid w:val="008450DA"/>
    <w:rsid w:val="00845BFD"/>
    <w:rsid w:val="00846A1D"/>
    <w:rsid w:val="00850F79"/>
    <w:rsid w:val="00856EFE"/>
    <w:rsid w:val="008711E7"/>
    <w:rsid w:val="00873322"/>
    <w:rsid w:val="0087445D"/>
    <w:rsid w:val="00880FEF"/>
    <w:rsid w:val="00883E6E"/>
    <w:rsid w:val="008929FD"/>
    <w:rsid w:val="008B0C66"/>
    <w:rsid w:val="008B164E"/>
    <w:rsid w:val="008C6F91"/>
    <w:rsid w:val="008D3977"/>
    <w:rsid w:val="008D4094"/>
    <w:rsid w:val="008E2373"/>
    <w:rsid w:val="008E2914"/>
    <w:rsid w:val="008E6F70"/>
    <w:rsid w:val="008F1541"/>
    <w:rsid w:val="008F78C4"/>
    <w:rsid w:val="00900432"/>
    <w:rsid w:val="00900DB4"/>
    <w:rsid w:val="0090169C"/>
    <w:rsid w:val="00927817"/>
    <w:rsid w:val="00932D33"/>
    <w:rsid w:val="009348D1"/>
    <w:rsid w:val="00940AB3"/>
    <w:rsid w:val="009469C1"/>
    <w:rsid w:val="00952348"/>
    <w:rsid w:val="00957BB6"/>
    <w:rsid w:val="00966014"/>
    <w:rsid w:val="00977D31"/>
    <w:rsid w:val="00985244"/>
    <w:rsid w:val="00986B9A"/>
    <w:rsid w:val="00997310"/>
    <w:rsid w:val="009A41DE"/>
    <w:rsid w:val="009A4A04"/>
    <w:rsid w:val="009B5D8E"/>
    <w:rsid w:val="009C1373"/>
    <w:rsid w:val="009C70E2"/>
    <w:rsid w:val="009C746E"/>
    <w:rsid w:val="009D2FC3"/>
    <w:rsid w:val="009D5348"/>
    <w:rsid w:val="009D7CEF"/>
    <w:rsid w:val="009E3DEF"/>
    <w:rsid w:val="00A016EB"/>
    <w:rsid w:val="00A1763B"/>
    <w:rsid w:val="00A275FF"/>
    <w:rsid w:val="00A320B3"/>
    <w:rsid w:val="00A32351"/>
    <w:rsid w:val="00A3342B"/>
    <w:rsid w:val="00A41C1D"/>
    <w:rsid w:val="00A46A81"/>
    <w:rsid w:val="00A5227C"/>
    <w:rsid w:val="00A54527"/>
    <w:rsid w:val="00A548C3"/>
    <w:rsid w:val="00A55752"/>
    <w:rsid w:val="00A6188D"/>
    <w:rsid w:val="00A626DE"/>
    <w:rsid w:val="00A634C6"/>
    <w:rsid w:val="00A67DC1"/>
    <w:rsid w:val="00A70273"/>
    <w:rsid w:val="00A72543"/>
    <w:rsid w:val="00A74348"/>
    <w:rsid w:val="00A8173F"/>
    <w:rsid w:val="00A86CA9"/>
    <w:rsid w:val="00A9111E"/>
    <w:rsid w:val="00A92466"/>
    <w:rsid w:val="00A93425"/>
    <w:rsid w:val="00A97F1D"/>
    <w:rsid w:val="00AA1A9A"/>
    <w:rsid w:val="00AB3497"/>
    <w:rsid w:val="00AB73C2"/>
    <w:rsid w:val="00AD3DEB"/>
    <w:rsid w:val="00AD484C"/>
    <w:rsid w:val="00AE50C9"/>
    <w:rsid w:val="00AF267D"/>
    <w:rsid w:val="00AF2BA9"/>
    <w:rsid w:val="00AF3004"/>
    <w:rsid w:val="00AF4842"/>
    <w:rsid w:val="00AF7C24"/>
    <w:rsid w:val="00B05EE9"/>
    <w:rsid w:val="00B11ACA"/>
    <w:rsid w:val="00B1309E"/>
    <w:rsid w:val="00B157E2"/>
    <w:rsid w:val="00B175C0"/>
    <w:rsid w:val="00B178BC"/>
    <w:rsid w:val="00B22AB7"/>
    <w:rsid w:val="00B2401C"/>
    <w:rsid w:val="00B30566"/>
    <w:rsid w:val="00B37D3E"/>
    <w:rsid w:val="00B40EAA"/>
    <w:rsid w:val="00B4151D"/>
    <w:rsid w:val="00B415E4"/>
    <w:rsid w:val="00B4163F"/>
    <w:rsid w:val="00B43E55"/>
    <w:rsid w:val="00B51BCA"/>
    <w:rsid w:val="00B51E6D"/>
    <w:rsid w:val="00B52153"/>
    <w:rsid w:val="00B53726"/>
    <w:rsid w:val="00B53F67"/>
    <w:rsid w:val="00B60174"/>
    <w:rsid w:val="00B63949"/>
    <w:rsid w:val="00B734EC"/>
    <w:rsid w:val="00B760D3"/>
    <w:rsid w:val="00B85AD0"/>
    <w:rsid w:val="00B86C4C"/>
    <w:rsid w:val="00B86E66"/>
    <w:rsid w:val="00B8716C"/>
    <w:rsid w:val="00B92768"/>
    <w:rsid w:val="00B944CB"/>
    <w:rsid w:val="00BB0286"/>
    <w:rsid w:val="00BB153E"/>
    <w:rsid w:val="00BB4A69"/>
    <w:rsid w:val="00BB7540"/>
    <w:rsid w:val="00BC46D3"/>
    <w:rsid w:val="00BE27FE"/>
    <w:rsid w:val="00BE3050"/>
    <w:rsid w:val="00BF03F9"/>
    <w:rsid w:val="00BF7DF1"/>
    <w:rsid w:val="00C0214E"/>
    <w:rsid w:val="00C0264D"/>
    <w:rsid w:val="00C13A27"/>
    <w:rsid w:val="00C13B61"/>
    <w:rsid w:val="00C1630F"/>
    <w:rsid w:val="00C23526"/>
    <w:rsid w:val="00C3630B"/>
    <w:rsid w:val="00C42F79"/>
    <w:rsid w:val="00C57ECC"/>
    <w:rsid w:val="00C604B0"/>
    <w:rsid w:val="00C60FC5"/>
    <w:rsid w:val="00C6132F"/>
    <w:rsid w:val="00C665C3"/>
    <w:rsid w:val="00C67773"/>
    <w:rsid w:val="00C70607"/>
    <w:rsid w:val="00C71BB1"/>
    <w:rsid w:val="00C72B3C"/>
    <w:rsid w:val="00C74A12"/>
    <w:rsid w:val="00C74D79"/>
    <w:rsid w:val="00C751E2"/>
    <w:rsid w:val="00C765C9"/>
    <w:rsid w:val="00C850D2"/>
    <w:rsid w:val="00C9585B"/>
    <w:rsid w:val="00CA0D59"/>
    <w:rsid w:val="00CA4187"/>
    <w:rsid w:val="00CC1938"/>
    <w:rsid w:val="00CC231E"/>
    <w:rsid w:val="00CC36FC"/>
    <w:rsid w:val="00CC58EA"/>
    <w:rsid w:val="00CD0139"/>
    <w:rsid w:val="00CD3DE0"/>
    <w:rsid w:val="00CD4F8B"/>
    <w:rsid w:val="00CE6F97"/>
    <w:rsid w:val="00CE6FBF"/>
    <w:rsid w:val="00D00BD9"/>
    <w:rsid w:val="00D1786E"/>
    <w:rsid w:val="00D21B96"/>
    <w:rsid w:val="00D234AF"/>
    <w:rsid w:val="00D52FAE"/>
    <w:rsid w:val="00D544C9"/>
    <w:rsid w:val="00D66A3E"/>
    <w:rsid w:val="00D675A0"/>
    <w:rsid w:val="00D70809"/>
    <w:rsid w:val="00D7176D"/>
    <w:rsid w:val="00D81E54"/>
    <w:rsid w:val="00D82E91"/>
    <w:rsid w:val="00D83629"/>
    <w:rsid w:val="00D86FA2"/>
    <w:rsid w:val="00D94547"/>
    <w:rsid w:val="00D976CB"/>
    <w:rsid w:val="00DA3BD1"/>
    <w:rsid w:val="00DA5F42"/>
    <w:rsid w:val="00DA62F5"/>
    <w:rsid w:val="00DA727E"/>
    <w:rsid w:val="00DA75B6"/>
    <w:rsid w:val="00DC03C4"/>
    <w:rsid w:val="00DC03E7"/>
    <w:rsid w:val="00DC29B3"/>
    <w:rsid w:val="00DC5ADC"/>
    <w:rsid w:val="00DD0542"/>
    <w:rsid w:val="00DD5E39"/>
    <w:rsid w:val="00DF132E"/>
    <w:rsid w:val="00DF312B"/>
    <w:rsid w:val="00E06C44"/>
    <w:rsid w:val="00E1196A"/>
    <w:rsid w:val="00E24BEE"/>
    <w:rsid w:val="00E433A9"/>
    <w:rsid w:val="00E5748F"/>
    <w:rsid w:val="00E632A2"/>
    <w:rsid w:val="00E63913"/>
    <w:rsid w:val="00E64531"/>
    <w:rsid w:val="00E65A7B"/>
    <w:rsid w:val="00E672E5"/>
    <w:rsid w:val="00E70B48"/>
    <w:rsid w:val="00E7189B"/>
    <w:rsid w:val="00E7342B"/>
    <w:rsid w:val="00E743C7"/>
    <w:rsid w:val="00E84498"/>
    <w:rsid w:val="00E90E2D"/>
    <w:rsid w:val="00E90F0F"/>
    <w:rsid w:val="00EA0374"/>
    <w:rsid w:val="00EA3AAB"/>
    <w:rsid w:val="00EA49C3"/>
    <w:rsid w:val="00EC1FAD"/>
    <w:rsid w:val="00EE1840"/>
    <w:rsid w:val="00EE376F"/>
    <w:rsid w:val="00EE4DAA"/>
    <w:rsid w:val="00EE7DD7"/>
    <w:rsid w:val="00EF274F"/>
    <w:rsid w:val="00EF4D6D"/>
    <w:rsid w:val="00F0379F"/>
    <w:rsid w:val="00F12413"/>
    <w:rsid w:val="00F12DDD"/>
    <w:rsid w:val="00F137D4"/>
    <w:rsid w:val="00F14DCF"/>
    <w:rsid w:val="00F161A8"/>
    <w:rsid w:val="00F2210B"/>
    <w:rsid w:val="00F24895"/>
    <w:rsid w:val="00F427CA"/>
    <w:rsid w:val="00F441A2"/>
    <w:rsid w:val="00F447E3"/>
    <w:rsid w:val="00F50101"/>
    <w:rsid w:val="00F56004"/>
    <w:rsid w:val="00F613DF"/>
    <w:rsid w:val="00F75031"/>
    <w:rsid w:val="00F7504C"/>
    <w:rsid w:val="00F756BA"/>
    <w:rsid w:val="00F8131F"/>
    <w:rsid w:val="00F81E62"/>
    <w:rsid w:val="00F821D9"/>
    <w:rsid w:val="00F95A02"/>
    <w:rsid w:val="00F97233"/>
    <w:rsid w:val="00FA5B3A"/>
    <w:rsid w:val="00FA5F93"/>
    <w:rsid w:val="00FB5236"/>
    <w:rsid w:val="00FC26C3"/>
    <w:rsid w:val="00FC3B16"/>
    <w:rsid w:val="00FD6449"/>
    <w:rsid w:val="00FE560F"/>
    <w:rsid w:val="00FE6ECB"/>
    <w:rsid w:val="00FF29BE"/>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13F49"/>
  <w15:chartTrackingRefBased/>
  <w15:docId w15:val="{6A5BD639-44EC-4885-8DC0-BA2A5AB0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006481">
      <w:bodyDiv w:val="1"/>
      <w:marLeft w:val="0"/>
      <w:marRight w:val="0"/>
      <w:marTop w:val="0"/>
      <w:marBottom w:val="0"/>
      <w:divBdr>
        <w:top w:val="none" w:sz="0" w:space="0" w:color="auto"/>
        <w:left w:val="none" w:sz="0" w:space="0" w:color="auto"/>
        <w:bottom w:val="none" w:sz="0" w:space="0" w:color="auto"/>
        <w:right w:val="none" w:sz="0" w:space="0" w:color="auto"/>
      </w:divBdr>
    </w:div>
    <w:div w:id="952977193">
      <w:bodyDiv w:val="1"/>
      <w:marLeft w:val="0"/>
      <w:marRight w:val="0"/>
      <w:marTop w:val="0"/>
      <w:marBottom w:val="0"/>
      <w:divBdr>
        <w:top w:val="none" w:sz="0" w:space="0" w:color="auto"/>
        <w:left w:val="none" w:sz="0" w:space="0" w:color="auto"/>
        <w:bottom w:val="none" w:sz="0" w:space="0" w:color="auto"/>
        <w:right w:val="none" w:sz="0" w:space="0" w:color="auto"/>
      </w:divBdr>
    </w:div>
    <w:div w:id="993098485">
      <w:bodyDiv w:val="1"/>
      <w:marLeft w:val="0"/>
      <w:marRight w:val="0"/>
      <w:marTop w:val="0"/>
      <w:marBottom w:val="0"/>
      <w:divBdr>
        <w:top w:val="none" w:sz="0" w:space="0" w:color="auto"/>
        <w:left w:val="none" w:sz="0" w:space="0" w:color="auto"/>
        <w:bottom w:val="none" w:sz="0" w:space="0" w:color="auto"/>
        <w:right w:val="none" w:sz="0" w:space="0" w:color="auto"/>
      </w:divBdr>
    </w:div>
    <w:div w:id="1090345812">
      <w:bodyDiv w:val="1"/>
      <w:marLeft w:val="0"/>
      <w:marRight w:val="0"/>
      <w:marTop w:val="0"/>
      <w:marBottom w:val="0"/>
      <w:divBdr>
        <w:top w:val="none" w:sz="0" w:space="0" w:color="auto"/>
        <w:left w:val="none" w:sz="0" w:space="0" w:color="auto"/>
        <w:bottom w:val="none" w:sz="0" w:space="0" w:color="auto"/>
        <w:right w:val="none" w:sz="0" w:space="0" w:color="auto"/>
      </w:divBdr>
    </w:div>
    <w:div w:id="1163620960">
      <w:bodyDiv w:val="1"/>
      <w:marLeft w:val="0"/>
      <w:marRight w:val="0"/>
      <w:marTop w:val="0"/>
      <w:marBottom w:val="0"/>
      <w:divBdr>
        <w:top w:val="none" w:sz="0" w:space="0" w:color="auto"/>
        <w:left w:val="none" w:sz="0" w:space="0" w:color="auto"/>
        <w:bottom w:val="none" w:sz="0" w:space="0" w:color="auto"/>
        <w:right w:val="none" w:sz="0" w:space="0" w:color="auto"/>
      </w:divBdr>
    </w:div>
    <w:div w:id="1468235342">
      <w:bodyDiv w:val="1"/>
      <w:marLeft w:val="0"/>
      <w:marRight w:val="0"/>
      <w:marTop w:val="0"/>
      <w:marBottom w:val="0"/>
      <w:divBdr>
        <w:top w:val="none" w:sz="0" w:space="0" w:color="auto"/>
        <w:left w:val="none" w:sz="0" w:space="0" w:color="auto"/>
        <w:bottom w:val="none" w:sz="0" w:space="0" w:color="auto"/>
        <w:right w:val="none" w:sz="0" w:space="0" w:color="auto"/>
      </w:divBdr>
    </w:div>
    <w:div w:id="1685857019">
      <w:bodyDiv w:val="1"/>
      <w:marLeft w:val="0"/>
      <w:marRight w:val="0"/>
      <w:marTop w:val="0"/>
      <w:marBottom w:val="0"/>
      <w:divBdr>
        <w:top w:val="none" w:sz="0" w:space="0" w:color="auto"/>
        <w:left w:val="none" w:sz="0" w:space="0" w:color="auto"/>
        <w:bottom w:val="none" w:sz="0" w:space="0" w:color="auto"/>
        <w:right w:val="none" w:sz="0" w:space="0" w:color="auto"/>
      </w:divBdr>
      <w:divsChild>
        <w:div w:id="90593392">
          <w:marLeft w:val="0"/>
          <w:marRight w:val="0"/>
          <w:marTop w:val="0"/>
          <w:marBottom w:val="450"/>
          <w:divBdr>
            <w:top w:val="none" w:sz="0" w:space="0" w:color="auto"/>
            <w:left w:val="none" w:sz="0" w:space="0" w:color="auto"/>
            <w:bottom w:val="none" w:sz="0" w:space="0" w:color="auto"/>
            <w:right w:val="none" w:sz="0" w:space="0" w:color="auto"/>
          </w:divBdr>
        </w:div>
        <w:div w:id="1857307711">
          <w:marLeft w:val="0"/>
          <w:marRight w:val="0"/>
          <w:marTop w:val="0"/>
          <w:marBottom w:val="450"/>
          <w:divBdr>
            <w:top w:val="none" w:sz="0" w:space="0" w:color="auto"/>
            <w:left w:val="none" w:sz="0" w:space="0" w:color="auto"/>
            <w:bottom w:val="none" w:sz="0" w:space="0" w:color="auto"/>
            <w:right w:val="none" w:sz="0" w:space="0" w:color="auto"/>
          </w:divBdr>
        </w:div>
        <w:div w:id="947155902">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RickardS\Desktop\LF0820202021%20(1).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LS-Framställning.dot</Template>
  <TotalTime>0</TotalTime>
  <Pages>17</Pages>
  <Words>6544</Words>
  <Characters>42529</Characters>
  <Application>Microsoft Office Word</Application>
  <DocSecurity>0</DocSecurity>
  <Lines>354</Lines>
  <Paragraphs>97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48976</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Rickard Stenman</dc:creator>
  <cp:keywords/>
  <dc:description/>
  <cp:lastModifiedBy>Jessica Laaksonen</cp:lastModifiedBy>
  <cp:revision>2</cp:revision>
  <cp:lastPrinted>2001-02-13T09:44:00Z</cp:lastPrinted>
  <dcterms:created xsi:type="dcterms:W3CDTF">2025-08-28T11:04:00Z</dcterms:created>
  <dcterms:modified xsi:type="dcterms:W3CDTF">2025-08-28T11:04:00Z</dcterms:modified>
</cp:coreProperties>
</file>