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E023D9" w14:paraId="332F793C" w14:textId="77777777">
        <w:trPr>
          <w:cantSplit/>
          <w:trHeight w:val="20"/>
        </w:trPr>
        <w:tc>
          <w:tcPr>
            <w:tcW w:w="861" w:type="dxa"/>
            <w:vMerge w:val="restart"/>
          </w:tcPr>
          <w:p w14:paraId="72292B4D" w14:textId="3CB097E9" w:rsidR="00E023D9" w:rsidRDefault="00761107">
            <w:pPr>
              <w:pStyle w:val="xLedtext"/>
              <w:rPr>
                <w:noProof/>
              </w:rPr>
            </w:pPr>
            <w:r>
              <w:rPr>
                <w:noProof/>
              </w:rPr>
              <w:drawing>
                <wp:anchor distT="0" distB="0" distL="114300" distR="114300" simplePos="0" relativeHeight="251657728" behindDoc="0" locked="0" layoutInCell="1" allowOverlap="1" wp14:anchorId="50C605C9" wp14:editId="5DC0ABD8">
                  <wp:simplePos x="0" y="0"/>
                  <wp:positionH relativeFrom="column">
                    <wp:posOffset>-31115</wp:posOffset>
                  </wp:positionH>
                  <wp:positionV relativeFrom="paragraph">
                    <wp:posOffset>635</wp:posOffset>
                  </wp:positionV>
                  <wp:extent cx="2647950" cy="685800"/>
                  <wp:effectExtent l="0" t="0" r="0" b="0"/>
                  <wp:wrapNone/>
                  <wp:docPr id="3" name="Bild 2" descr="regeringen_svart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regeringen_svartvi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79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36" w:type="dxa"/>
            <w:gridSpan w:val="3"/>
            <w:vAlign w:val="bottom"/>
          </w:tcPr>
          <w:p w14:paraId="306F26C7" w14:textId="4C0F8327" w:rsidR="00E023D9" w:rsidRDefault="00761107">
            <w:pPr>
              <w:pStyle w:val="xMellanrum"/>
            </w:pPr>
            <w:r w:rsidRPr="0038504B">
              <w:rPr>
                <w:noProof/>
              </w:rPr>
              <w:drawing>
                <wp:inline distT="0" distB="0" distL="0" distR="0" wp14:anchorId="57D8DB3E" wp14:editId="784361E5">
                  <wp:extent cx="51435" cy="51435"/>
                  <wp:effectExtent l="0" t="0" r="0" b="0"/>
                  <wp:docPr id="1" name="Bild 1" descr="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E023D9" w14:paraId="39F09A07" w14:textId="77777777">
        <w:trPr>
          <w:cantSplit/>
          <w:trHeight w:val="299"/>
        </w:trPr>
        <w:tc>
          <w:tcPr>
            <w:tcW w:w="861" w:type="dxa"/>
            <w:vMerge/>
          </w:tcPr>
          <w:p w14:paraId="3F4ABD93" w14:textId="77777777" w:rsidR="00E023D9" w:rsidRDefault="00E023D9">
            <w:pPr>
              <w:pStyle w:val="xLedtext"/>
            </w:pPr>
          </w:p>
        </w:tc>
        <w:tc>
          <w:tcPr>
            <w:tcW w:w="4448" w:type="dxa"/>
            <w:vAlign w:val="bottom"/>
          </w:tcPr>
          <w:p w14:paraId="315794E2" w14:textId="77777777" w:rsidR="00E023D9" w:rsidRDefault="00E023D9">
            <w:pPr>
              <w:pStyle w:val="xAvsandare1"/>
            </w:pPr>
          </w:p>
        </w:tc>
        <w:tc>
          <w:tcPr>
            <w:tcW w:w="4288" w:type="dxa"/>
            <w:gridSpan w:val="2"/>
            <w:vAlign w:val="bottom"/>
          </w:tcPr>
          <w:p w14:paraId="07F76BD6" w14:textId="77777777" w:rsidR="00E023D9" w:rsidRDefault="00E023D9">
            <w:pPr>
              <w:pStyle w:val="xDokTypNr"/>
            </w:pPr>
            <w:r>
              <w:t>PARALLELLTEXTER</w:t>
            </w:r>
          </w:p>
        </w:tc>
      </w:tr>
      <w:tr w:rsidR="00E023D9" w14:paraId="19799193" w14:textId="77777777">
        <w:trPr>
          <w:cantSplit/>
          <w:trHeight w:val="238"/>
        </w:trPr>
        <w:tc>
          <w:tcPr>
            <w:tcW w:w="861" w:type="dxa"/>
            <w:vMerge/>
          </w:tcPr>
          <w:p w14:paraId="5E51DB9A" w14:textId="77777777" w:rsidR="00E023D9" w:rsidRDefault="00E023D9">
            <w:pPr>
              <w:pStyle w:val="xLedtext"/>
            </w:pPr>
          </w:p>
        </w:tc>
        <w:tc>
          <w:tcPr>
            <w:tcW w:w="4448" w:type="dxa"/>
            <w:vAlign w:val="bottom"/>
          </w:tcPr>
          <w:p w14:paraId="056293B7" w14:textId="77777777" w:rsidR="00E023D9" w:rsidRDefault="00E023D9">
            <w:pPr>
              <w:pStyle w:val="xLedtext"/>
            </w:pPr>
          </w:p>
        </w:tc>
        <w:tc>
          <w:tcPr>
            <w:tcW w:w="1725" w:type="dxa"/>
            <w:vAlign w:val="bottom"/>
          </w:tcPr>
          <w:p w14:paraId="31C9951E" w14:textId="77777777" w:rsidR="00E023D9" w:rsidRDefault="00E023D9">
            <w:pPr>
              <w:pStyle w:val="xLedtext"/>
            </w:pPr>
            <w:r>
              <w:t>Datum</w:t>
            </w:r>
          </w:p>
        </w:tc>
        <w:tc>
          <w:tcPr>
            <w:tcW w:w="2563" w:type="dxa"/>
            <w:vAlign w:val="bottom"/>
          </w:tcPr>
          <w:p w14:paraId="1D6A7E3C" w14:textId="77777777" w:rsidR="00E023D9" w:rsidRDefault="00E023D9">
            <w:pPr>
              <w:pStyle w:val="xLedtext"/>
            </w:pPr>
          </w:p>
        </w:tc>
      </w:tr>
      <w:tr w:rsidR="00E023D9" w14:paraId="423084F8" w14:textId="77777777">
        <w:trPr>
          <w:cantSplit/>
          <w:trHeight w:val="238"/>
        </w:trPr>
        <w:tc>
          <w:tcPr>
            <w:tcW w:w="861" w:type="dxa"/>
            <w:vMerge/>
          </w:tcPr>
          <w:p w14:paraId="67D27CB5" w14:textId="77777777" w:rsidR="00E023D9" w:rsidRDefault="00E023D9">
            <w:pPr>
              <w:pStyle w:val="xAvsandare2"/>
            </w:pPr>
          </w:p>
        </w:tc>
        <w:tc>
          <w:tcPr>
            <w:tcW w:w="4448" w:type="dxa"/>
            <w:vAlign w:val="center"/>
          </w:tcPr>
          <w:p w14:paraId="11071076" w14:textId="77777777" w:rsidR="00E023D9" w:rsidRDefault="00E023D9">
            <w:pPr>
              <w:pStyle w:val="xAvsandare2"/>
            </w:pPr>
          </w:p>
        </w:tc>
        <w:tc>
          <w:tcPr>
            <w:tcW w:w="1725" w:type="dxa"/>
            <w:vAlign w:val="center"/>
          </w:tcPr>
          <w:p w14:paraId="570F3723" w14:textId="1F9CA265" w:rsidR="00E023D9" w:rsidRDefault="00E023D9">
            <w:pPr>
              <w:pStyle w:val="xDatum1"/>
            </w:pPr>
            <w:r>
              <w:t>20</w:t>
            </w:r>
            <w:r w:rsidR="00E972C2">
              <w:t>25</w:t>
            </w:r>
            <w:r>
              <w:t>-</w:t>
            </w:r>
            <w:r w:rsidR="0049586F">
              <w:t>05</w:t>
            </w:r>
            <w:r w:rsidR="00BA41A2">
              <w:t>-</w:t>
            </w:r>
            <w:r w:rsidR="0049586F">
              <w:t>28</w:t>
            </w:r>
          </w:p>
        </w:tc>
        <w:tc>
          <w:tcPr>
            <w:tcW w:w="2563" w:type="dxa"/>
            <w:vAlign w:val="center"/>
          </w:tcPr>
          <w:p w14:paraId="7DC3235C" w14:textId="77777777" w:rsidR="00E023D9" w:rsidRDefault="00E023D9">
            <w:pPr>
              <w:pStyle w:val="xBeteckning1"/>
            </w:pPr>
          </w:p>
        </w:tc>
      </w:tr>
      <w:tr w:rsidR="00E023D9" w14:paraId="3D448913" w14:textId="77777777">
        <w:trPr>
          <w:cantSplit/>
          <w:trHeight w:val="238"/>
        </w:trPr>
        <w:tc>
          <w:tcPr>
            <w:tcW w:w="861" w:type="dxa"/>
            <w:vMerge/>
          </w:tcPr>
          <w:p w14:paraId="5A6A045F" w14:textId="77777777" w:rsidR="00E023D9" w:rsidRDefault="00E023D9">
            <w:pPr>
              <w:pStyle w:val="xLedtext"/>
            </w:pPr>
          </w:p>
        </w:tc>
        <w:tc>
          <w:tcPr>
            <w:tcW w:w="4448" w:type="dxa"/>
            <w:vAlign w:val="bottom"/>
          </w:tcPr>
          <w:p w14:paraId="30368807" w14:textId="77777777" w:rsidR="00E023D9" w:rsidRDefault="00E023D9">
            <w:pPr>
              <w:pStyle w:val="xLedtext"/>
            </w:pPr>
          </w:p>
        </w:tc>
        <w:tc>
          <w:tcPr>
            <w:tcW w:w="1725" w:type="dxa"/>
            <w:vAlign w:val="bottom"/>
          </w:tcPr>
          <w:p w14:paraId="370D5461" w14:textId="77777777" w:rsidR="00E023D9" w:rsidRDefault="00E023D9">
            <w:pPr>
              <w:pStyle w:val="xLedtext"/>
            </w:pPr>
          </w:p>
        </w:tc>
        <w:tc>
          <w:tcPr>
            <w:tcW w:w="2563" w:type="dxa"/>
            <w:vAlign w:val="bottom"/>
          </w:tcPr>
          <w:p w14:paraId="156ACCEE" w14:textId="77777777" w:rsidR="00E023D9" w:rsidRDefault="00E023D9">
            <w:pPr>
              <w:pStyle w:val="xLedtext"/>
            </w:pPr>
          </w:p>
        </w:tc>
      </w:tr>
      <w:tr w:rsidR="00E023D9" w14:paraId="511DE34B" w14:textId="77777777">
        <w:trPr>
          <w:cantSplit/>
          <w:trHeight w:val="238"/>
        </w:trPr>
        <w:tc>
          <w:tcPr>
            <w:tcW w:w="861" w:type="dxa"/>
            <w:vMerge/>
            <w:tcBorders>
              <w:bottom w:val="single" w:sz="4" w:space="0" w:color="auto"/>
            </w:tcBorders>
          </w:tcPr>
          <w:p w14:paraId="094B63BD" w14:textId="77777777" w:rsidR="00E023D9" w:rsidRDefault="00E023D9">
            <w:pPr>
              <w:pStyle w:val="xAvsandare3"/>
            </w:pPr>
          </w:p>
        </w:tc>
        <w:tc>
          <w:tcPr>
            <w:tcW w:w="4448" w:type="dxa"/>
            <w:tcBorders>
              <w:bottom w:val="single" w:sz="4" w:space="0" w:color="auto"/>
            </w:tcBorders>
            <w:vAlign w:val="center"/>
          </w:tcPr>
          <w:p w14:paraId="2C3E083A" w14:textId="77777777" w:rsidR="00E023D9" w:rsidRDefault="00E023D9">
            <w:pPr>
              <w:pStyle w:val="xAvsandare3"/>
            </w:pPr>
          </w:p>
        </w:tc>
        <w:tc>
          <w:tcPr>
            <w:tcW w:w="1725" w:type="dxa"/>
            <w:tcBorders>
              <w:bottom w:val="single" w:sz="4" w:space="0" w:color="auto"/>
            </w:tcBorders>
            <w:vAlign w:val="center"/>
          </w:tcPr>
          <w:p w14:paraId="62CE663F" w14:textId="77777777" w:rsidR="00E023D9" w:rsidRDefault="00E023D9">
            <w:pPr>
              <w:pStyle w:val="xDatum2"/>
            </w:pPr>
          </w:p>
        </w:tc>
        <w:tc>
          <w:tcPr>
            <w:tcW w:w="2563" w:type="dxa"/>
            <w:tcBorders>
              <w:bottom w:val="single" w:sz="4" w:space="0" w:color="auto"/>
            </w:tcBorders>
            <w:vAlign w:val="center"/>
          </w:tcPr>
          <w:p w14:paraId="23355C2D" w14:textId="77777777" w:rsidR="00E023D9" w:rsidRDefault="00E023D9">
            <w:pPr>
              <w:pStyle w:val="xBeteckning2"/>
            </w:pPr>
          </w:p>
        </w:tc>
      </w:tr>
      <w:tr w:rsidR="00E023D9" w14:paraId="2DB3CDE7" w14:textId="77777777">
        <w:trPr>
          <w:cantSplit/>
          <w:trHeight w:val="238"/>
        </w:trPr>
        <w:tc>
          <w:tcPr>
            <w:tcW w:w="861" w:type="dxa"/>
            <w:tcBorders>
              <w:top w:val="single" w:sz="4" w:space="0" w:color="auto"/>
            </w:tcBorders>
            <w:vAlign w:val="bottom"/>
          </w:tcPr>
          <w:p w14:paraId="02A58FE3" w14:textId="77777777" w:rsidR="00E023D9" w:rsidRDefault="00E023D9">
            <w:pPr>
              <w:pStyle w:val="xLedtext"/>
            </w:pPr>
          </w:p>
        </w:tc>
        <w:tc>
          <w:tcPr>
            <w:tcW w:w="4448" w:type="dxa"/>
            <w:tcBorders>
              <w:top w:val="single" w:sz="4" w:space="0" w:color="auto"/>
            </w:tcBorders>
            <w:vAlign w:val="bottom"/>
          </w:tcPr>
          <w:p w14:paraId="248DB090" w14:textId="77777777" w:rsidR="00E023D9" w:rsidRDefault="00E023D9">
            <w:pPr>
              <w:pStyle w:val="xLedtext"/>
            </w:pPr>
          </w:p>
        </w:tc>
        <w:tc>
          <w:tcPr>
            <w:tcW w:w="4288" w:type="dxa"/>
            <w:gridSpan w:val="2"/>
            <w:tcBorders>
              <w:top w:val="single" w:sz="4" w:space="0" w:color="auto"/>
            </w:tcBorders>
            <w:vAlign w:val="bottom"/>
          </w:tcPr>
          <w:p w14:paraId="6ABB4786" w14:textId="77777777" w:rsidR="00E023D9" w:rsidRDefault="00E023D9">
            <w:pPr>
              <w:pStyle w:val="xLedtext"/>
            </w:pPr>
          </w:p>
        </w:tc>
      </w:tr>
    </w:tbl>
    <w:p w14:paraId="65EED1CF" w14:textId="77777777" w:rsidR="00E023D9" w:rsidRDefault="00E023D9">
      <w:pPr>
        <w:rPr>
          <w:b/>
          <w:bCs/>
        </w:rPr>
        <w:sectPr w:rsidR="00E023D9">
          <w:footerReference w:type="even" r:id="rId9"/>
          <w:footerReference w:type="default" r:id="rId10"/>
          <w:pgSz w:w="11906" w:h="16838" w:code="9"/>
          <w:pgMar w:top="567" w:right="1134" w:bottom="1418" w:left="1191" w:header="624" w:footer="851" w:gutter="0"/>
          <w:cols w:space="708"/>
          <w:docGrid w:linePitch="360"/>
        </w:sectPr>
      </w:pPr>
    </w:p>
    <w:p w14:paraId="15F3E990" w14:textId="5D0BBB85" w:rsidR="00E023D9" w:rsidRDefault="00E023D9">
      <w:pPr>
        <w:pStyle w:val="ArendeOverRubrik"/>
      </w:pPr>
      <w:r>
        <w:t xml:space="preserve">Parallelltexter till landskapsregeringens </w:t>
      </w:r>
      <w:r w:rsidR="00AD1F94">
        <w:t>lagförslag</w:t>
      </w:r>
    </w:p>
    <w:p w14:paraId="0DB6CC8B" w14:textId="77777777" w:rsidR="000660C7" w:rsidRDefault="000660C7" w:rsidP="000660C7">
      <w:pPr>
        <w:pStyle w:val="ArendeRubrik"/>
      </w:pPr>
      <w:bookmarkStart w:id="0" w:name="_Hlk198293170"/>
      <w:r>
        <w:t>Styrning av interoperabilitet och elektronisk delgivning</w:t>
      </w:r>
    </w:p>
    <w:bookmarkEnd w:id="0"/>
    <w:p w14:paraId="35B81BA6" w14:textId="1BB6A109" w:rsidR="00E023D9" w:rsidRPr="00CD6D0C" w:rsidRDefault="00E023D9">
      <w:pPr>
        <w:pStyle w:val="ArendeUnderRubrik"/>
        <w:rPr>
          <w:lang w:val="sv-FI"/>
        </w:rPr>
      </w:pPr>
      <w:r w:rsidRPr="00CD6D0C">
        <w:rPr>
          <w:lang w:val="sv-FI"/>
        </w:rPr>
        <w:t xml:space="preserve">Landskapsregeringens </w:t>
      </w:r>
      <w:r w:rsidR="00AD1F94">
        <w:rPr>
          <w:lang w:val="sv-FI"/>
        </w:rPr>
        <w:t>lagförslag</w:t>
      </w:r>
      <w:r w:rsidRPr="00CD6D0C">
        <w:rPr>
          <w:lang w:val="sv-FI"/>
        </w:rPr>
        <w:t xml:space="preserve"> nr </w:t>
      </w:r>
      <w:r w:rsidR="0049586F">
        <w:rPr>
          <w:lang w:val="sv-FI"/>
        </w:rPr>
        <w:t>23</w:t>
      </w:r>
      <w:r w:rsidRPr="00CD6D0C">
        <w:rPr>
          <w:lang w:val="sv-FI"/>
        </w:rPr>
        <w:t>/</w:t>
      </w:r>
      <w:proofErr w:type="gramStart"/>
      <w:r w:rsidRPr="00CD6D0C">
        <w:rPr>
          <w:lang w:val="sv-FI"/>
        </w:rPr>
        <w:t>20</w:t>
      </w:r>
      <w:r w:rsidR="0049586F">
        <w:rPr>
          <w:lang w:val="sv-FI"/>
        </w:rPr>
        <w:t>24</w:t>
      </w:r>
      <w:r w:rsidRPr="00CD6D0C">
        <w:rPr>
          <w:lang w:val="sv-FI"/>
        </w:rPr>
        <w:t>-20</w:t>
      </w:r>
      <w:r w:rsidR="0049586F">
        <w:rPr>
          <w:lang w:val="sv-FI"/>
        </w:rPr>
        <w:t>25</w:t>
      </w:r>
      <w:proofErr w:type="gramEnd"/>
    </w:p>
    <w:p w14:paraId="730977AF" w14:textId="77777777" w:rsidR="00E023D9" w:rsidRPr="00CD6D0C" w:rsidRDefault="00E023D9">
      <w:pPr>
        <w:pStyle w:val="ANormal"/>
        <w:rPr>
          <w:lang w:val="sv-FI"/>
        </w:rPr>
      </w:pPr>
    </w:p>
    <w:p w14:paraId="4D41603F" w14:textId="77777777" w:rsidR="00E023D9" w:rsidRPr="00CD6D0C" w:rsidRDefault="00E023D9">
      <w:pPr>
        <w:pStyle w:val="Innehll1"/>
        <w:rPr>
          <w:lang w:val="sv-FI"/>
        </w:rPr>
      </w:pPr>
      <w:r w:rsidRPr="00CD6D0C">
        <w:rPr>
          <w:lang w:val="sv-FI"/>
        </w:rPr>
        <w:t>INNEHÅLL</w:t>
      </w:r>
    </w:p>
    <w:p w14:paraId="6A18FEEF" w14:textId="24F560F8" w:rsidR="00DB0005" w:rsidRDefault="00E023D9">
      <w:pPr>
        <w:pStyle w:val="Innehll1"/>
        <w:rPr>
          <w:rFonts w:asciiTheme="minorHAnsi" w:eastAsiaTheme="minorEastAsia" w:hAnsiTheme="minorHAnsi" w:cstheme="minorBidi"/>
          <w:kern w:val="2"/>
          <w:sz w:val="24"/>
          <w:szCs w:val="24"/>
          <w:lang w:val="sv-FI" w:eastAsia="sv-FI"/>
          <w14:ligatures w14:val="standardContextual"/>
        </w:rPr>
      </w:pPr>
      <w:r w:rsidRPr="00CD6D0C">
        <w:rPr>
          <w:lang w:val="sv-FI"/>
        </w:rPr>
        <w:fldChar w:fldCharType="begin"/>
      </w:r>
      <w:r w:rsidRPr="00CD6D0C">
        <w:rPr>
          <w:lang w:val="sv-FI"/>
        </w:rPr>
        <w:instrText xml:space="preserve"> TOC \o "1-1" \h \z \t "LagHuvRubr;1" </w:instrText>
      </w:r>
      <w:r w:rsidRPr="00CD6D0C">
        <w:rPr>
          <w:lang w:val="sv-FI"/>
        </w:rPr>
        <w:fldChar w:fldCharType="separate"/>
      </w:r>
      <w:hyperlink w:anchor="_Toc198813091" w:history="1">
        <w:r w:rsidR="00DB0005" w:rsidRPr="002445DA">
          <w:rPr>
            <w:rStyle w:val="Hyperlnk"/>
            <w:lang w:val="sv-FI"/>
          </w:rPr>
          <w:t>L A N D S K A P S L A G om ändring av informationshanteringslagen för Åland</w:t>
        </w:r>
        <w:r w:rsidR="00DB0005">
          <w:rPr>
            <w:webHidden/>
          </w:rPr>
          <w:tab/>
        </w:r>
        <w:r w:rsidR="00DB0005">
          <w:rPr>
            <w:webHidden/>
          </w:rPr>
          <w:fldChar w:fldCharType="begin"/>
        </w:r>
        <w:r w:rsidR="00DB0005">
          <w:rPr>
            <w:webHidden/>
          </w:rPr>
          <w:instrText xml:space="preserve"> PAGEREF _Toc198813091 \h </w:instrText>
        </w:r>
        <w:r w:rsidR="00DB0005">
          <w:rPr>
            <w:webHidden/>
          </w:rPr>
        </w:r>
        <w:r w:rsidR="00DB0005">
          <w:rPr>
            <w:webHidden/>
          </w:rPr>
          <w:fldChar w:fldCharType="separate"/>
        </w:r>
        <w:r w:rsidR="00DB0005">
          <w:rPr>
            <w:webHidden/>
          </w:rPr>
          <w:t>1</w:t>
        </w:r>
        <w:r w:rsidR="00DB0005">
          <w:rPr>
            <w:webHidden/>
          </w:rPr>
          <w:fldChar w:fldCharType="end"/>
        </w:r>
      </w:hyperlink>
    </w:p>
    <w:p w14:paraId="5BF9178D" w14:textId="3F6E4B95" w:rsidR="00DB0005" w:rsidRDefault="00DB0005">
      <w:pPr>
        <w:pStyle w:val="Innehll1"/>
        <w:rPr>
          <w:rFonts w:asciiTheme="minorHAnsi" w:eastAsiaTheme="minorEastAsia" w:hAnsiTheme="minorHAnsi" w:cstheme="minorBidi"/>
          <w:kern w:val="2"/>
          <w:sz w:val="24"/>
          <w:szCs w:val="24"/>
          <w:lang w:val="sv-FI" w:eastAsia="sv-FI"/>
          <w14:ligatures w14:val="standardContextual"/>
        </w:rPr>
      </w:pPr>
      <w:hyperlink w:anchor="_Toc198813092" w:history="1">
        <w:r w:rsidRPr="002445DA">
          <w:rPr>
            <w:rStyle w:val="Hyperlnk"/>
            <w:lang w:val="sv-FI"/>
          </w:rPr>
          <w:t>L A N D S K A P S L A G om ändring av förvaltningslagen för landskapet Åland</w:t>
        </w:r>
        <w:r>
          <w:rPr>
            <w:webHidden/>
          </w:rPr>
          <w:tab/>
        </w:r>
        <w:r>
          <w:rPr>
            <w:webHidden/>
          </w:rPr>
          <w:fldChar w:fldCharType="begin"/>
        </w:r>
        <w:r>
          <w:rPr>
            <w:webHidden/>
          </w:rPr>
          <w:instrText xml:space="preserve"> PAGEREF _Toc198813092 \h </w:instrText>
        </w:r>
        <w:r>
          <w:rPr>
            <w:webHidden/>
          </w:rPr>
        </w:r>
        <w:r>
          <w:rPr>
            <w:webHidden/>
          </w:rPr>
          <w:fldChar w:fldCharType="separate"/>
        </w:r>
        <w:r>
          <w:rPr>
            <w:webHidden/>
          </w:rPr>
          <w:t>2</w:t>
        </w:r>
        <w:r>
          <w:rPr>
            <w:webHidden/>
          </w:rPr>
          <w:fldChar w:fldCharType="end"/>
        </w:r>
      </w:hyperlink>
    </w:p>
    <w:p w14:paraId="764D8DD1" w14:textId="7E09584E" w:rsidR="00E023D9" w:rsidRPr="00CD6D0C" w:rsidRDefault="00E023D9">
      <w:pPr>
        <w:pStyle w:val="ANormal"/>
        <w:tabs>
          <w:tab w:val="right" w:leader="dot" w:pos="7809"/>
        </w:tabs>
        <w:rPr>
          <w:rFonts w:ascii="Verdana" w:hAnsi="Verdana"/>
          <w:noProof/>
          <w:sz w:val="16"/>
          <w:szCs w:val="36"/>
          <w:lang w:val="sv-FI"/>
        </w:rPr>
      </w:pPr>
      <w:r w:rsidRPr="00CD6D0C">
        <w:rPr>
          <w:rFonts w:ascii="Verdana" w:hAnsi="Verdana"/>
          <w:noProof/>
          <w:sz w:val="16"/>
          <w:szCs w:val="36"/>
          <w:lang w:val="sv-FI"/>
        </w:rPr>
        <w:fldChar w:fldCharType="end"/>
      </w:r>
    </w:p>
    <w:p w14:paraId="18468343" w14:textId="77777777" w:rsidR="00E023D9" w:rsidRPr="00CD6D0C" w:rsidRDefault="00E023D9">
      <w:pPr>
        <w:pStyle w:val="ANormal"/>
        <w:rPr>
          <w:noProof/>
          <w:lang w:val="sv-FI"/>
        </w:rPr>
      </w:pPr>
    </w:p>
    <w:p w14:paraId="64267063" w14:textId="77777777" w:rsidR="00E023D9" w:rsidRPr="00CD6D0C" w:rsidRDefault="00505C57">
      <w:pPr>
        <w:pStyle w:val="ANormal"/>
        <w:rPr>
          <w:lang w:val="sv-FI"/>
        </w:rPr>
      </w:pPr>
      <w:r w:rsidRPr="00CD6D0C">
        <w:rPr>
          <w:lang w:val="sv-FI"/>
        </w:rPr>
        <w:t>1</w:t>
      </w:r>
      <w:r w:rsidR="00262245" w:rsidRPr="00CD6D0C">
        <w:rPr>
          <w:lang w:val="sv-FI"/>
        </w:rPr>
        <w:t>.</w:t>
      </w:r>
    </w:p>
    <w:p w14:paraId="31B27802" w14:textId="5DC8C4B2" w:rsidR="00E023D9" w:rsidRPr="00CD6D0C" w:rsidRDefault="00E023D9">
      <w:pPr>
        <w:pStyle w:val="LagHuvRubr"/>
        <w:rPr>
          <w:lang w:val="sv-FI"/>
        </w:rPr>
      </w:pPr>
      <w:bookmarkStart w:id="1" w:name="_Toc500921111"/>
      <w:bookmarkStart w:id="2" w:name="_Toc528640435"/>
      <w:bookmarkStart w:id="3" w:name="_Toc198813091"/>
      <w:r w:rsidRPr="00CD6D0C">
        <w:rPr>
          <w:lang w:val="sv-FI"/>
        </w:rPr>
        <w:t>L A N D S K A P S L A G</w:t>
      </w:r>
      <w:r w:rsidRPr="00CD6D0C">
        <w:rPr>
          <w:lang w:val="sv-FI"/>
        </w:rPr>
        <w:br/>
      </w:r>
      <w:bookmarkEnd w:id="1"/>
      <w:bookmarkEnd w:id="2"/>
      <w:r w:rsidR="00B367E5" w:rsidRPr="00CD6D0C">
        <w:rPr>
          <w:lang w:val="sv-FI"/>
        </w:rPr>
        <w:t>om ändring av informationshanteringslagen för Åland</w:t>
      </w:r>
      <w:bookmarkEnd w:id="3"/>
    </w:p>
    <w:p w14:paraId="26B2A9BD" w14:textId="77777777" w:rsidR="00E023D9" w:rsidRDefault="00E023D9">
      <w:pPr>
        <w:pStyle w:val="ANormal"/>
        <w:rPr>
          <w:lang w:val="en-GB"/>
        </w:rPr>
      </w:pPr>
    </w:p>
    <w:p w14:paraId="4BA99901" w14:textId="77777777" w:rsidR="004414F2" w:rsidRDefault="004414F2">
      <w:pPr>
        <w:pStyle w:val="ANormal"/>
        <w:rPr>
          <w:lang w:val="en-GB"/>
        </w:rPr>
      </w:pPr>
    </w:p>
    <w:p w14:paraId="01377CA8" w14:textId="4C9874D9" w:rsidR="009220EE" w:rsidRDefault="009220EE" w:rsidP="009220EE">
      <w:pPr>
        <w:pStyle w:val="ANormal"/>
        <w:rPr>
          <w:b/>
          <w:bCs/>
        </w:rPr>
      </w:pPr>
      <w:bookmarkStart w:id="4" w:name="_Hlk198294260"/>
      <w:r>
        <w:tab/>
      </w:r>
      <w:r w:rsidRPr="00047403">
        <w:t>I enlighet med lagtingets beslut</w:t>
      </w:r>
    </w:p>
    <w:p w14:paraId="48B5DEDF" w14:textId="6B7CEE59" w:rsidR="009220EE" w:rsidRDefault="009220EE" w:rsidP="009220EE">
      <w:pPr>
        <w:pStyle w:val="ANormal"/>
      </w:pPr>
      <w:r>
        <w:rPr>
          <w:b/>
          <w:bCs/>
        </w:rPr>
        <w:tab/>
      </w:r>
      <w:r w:rsidRPr="00047403">
        <w:rPr>
          <w:b/>
          <w:bCs/>
        </w:rPr>
        <w:t xml:space="preserve">ändras </w:t>
      </w:r>
      <w:r>
        <w:t>4</w:t>
      </w:r>
      <w:r w:rsidR="004F5089">
        <w:t> §</w:t>
      </w:r>
      <w:r>
        <w:t xml:space="preserve"> 4</w:t>
      </w:r>
      <w:r w:rsidR="004F5089">
        <w:t xml:space="preserve"> mom. </w:t>
      </w:r>
      <w:r>
        <w:t>och 5</w:t>
      </w:r>
      <w:r w:rsidR="004F5089">
        <w:t xml:space="preserve"> § </w:t>
      </w:r>
      <w:r>
        <w:t>3</w:t>
      </w:r>
      <w:r w:rsidR="004F5089">
        <w:t xml:space="preserve"> mom. </w:t>
      </w:r>
      <w:r>
        <w:t>informationshanteringslagen</w:t>
      </w:r>
      <w:r w:rsidRPr="00047403">
        <w:t xml:space="preserve"> (</w:t>
      </w:r>
      <w:r w:rsidR="00246193">
        <w:t>2025</w:t>
      </w:r>
      <w:r w:rsidRPr="00047403">
        <w:t>:</w:t>
      </w:r>
      <w:r w:rsidR="00246193">
        <w:t>37</w:t>
      </w:r>
      <w:r w:rsidRPr="00047403">
        <w:t>) för Åland</w:t>
      </w:r>
      <w:r>
        <w:t>, samt</w:t>
      </w:r>
    </w:p>
    <w:p w14:paraId="0433E071" w14:textId="4FA36E55" w:rsidR="009220EE" w:rsidRDefault="009220EE" w:rsidP="009220EE">
      <w:pPr>
        <w:pStyle w:val="ANormal"/>
      </w:pPr>
      <w:r>
        <w:tab/>
      </w:r>
      <w:r>
        <w:rPr>
          <w:b/>
          <w:bCs/>
        </w:rPr>
        <w:t>fogas</w:t>
      </w:r>
      <w:r>
        <w:t xml:space="preserve"> till lagen</w:t>
      </w:r>
      <w:r w:rsidR="00B85BD6">
        <w:t>s</w:t>
      </w:r>
      <w:r>
        <w:t xml:space="preserve"> 4</w:t>
      </w:r>
      <w:r w:rsidR="004F5089">
        <w:t xml:space="preserve"> § </w:t>
      </w:r>
      <w:r w:rsidR="00B85BD6">
        <w:t xml:space="preserve">ett nytt </w:t>
      </w:r>
      <w:r>
        <w:t>3</w:t>
      </w:r>
      <w:r w:rsidR="004F5089">
        <w:t> mom.</w:t>
      </w:r>
      <w:r>
        <w:t xml:space="preserve"> och</w:t>
      </w:r>
      <w:r w:rsidR="00B85BD6">
        <w:t xml:space="preserve"> </w:t>
      </w:r>
      <w:r>
        <w:t>5</w:t>
      </w:r>
      <w:r w:rsidR="004F5089">
        <w:t> §</w:t>
      </w:r>
      <w:r w:rsidR="00B85BD6">
        <w:t xml:space="preserve"> ett nytt</w:t>
      </w:r>
      <w:r w:rsidR="004F5089">
        <w:t xml:space="preserve"> </w:t>
      </w:r>
      <w:r>
        <w:t>2</w:t>
      </w:r>
      <w:r w:rsidR="004F5089">
        <w:t> mom.</w:t>
      </w:r>
      <w:r w:rsidRPr="00047403">
        <w:t xml:space="preserve"> som följer:</w:t>
      </w:r>
    </w:p>
    <w:bookmarkEnd w:id="4"/>
    <w:p w14:paraId="2F26764D" w14:textId="77777777" w:rsidR="00E023D9" w:rsidRDefault="00E023D9">
      <w:pPr>
        <w:pStyle w:val="ANormal"/>
        <w:rPr>
          <w:lang w:val="en-GB"/>
        </w:rPr>
      </w:pPr>
    </w:p>
    <w:p w14:paraId="64AC3FD3" w14:textId="77777777" w:rsidR="004414F2" w:rsidRPr="00D13B66" w:rsidRDefault="004414F2">
      <w:pPr>
        <w:pStyle w:val="ANormal"/>
        <w:rPr>
          <w:lang w:val="en-GB"/>
        </w:rPr>
      </w:pPr>
    </w:p>
    <w:tbl>
      <w:tblPr>
        <w:tblW w:w="5000" w:type="pct"/>
        <w:tblLayout w:type="fixed"/>
        <w:tblCellMar>
          <w:left w:w="0" w:type="dxa"/>
          <w:right w:w="0" w:type="dxa"/>
        </w:tblCellMar>
        <w:tblLook w:val="0000" w:firstRow="0" w:lastRow="0" w:firstColumn="0" w:lastColumn="0" w:noHBand="0" w:noVBand="0"/>
      </w:tblPr>
      <w:tblGrid>
        <w:gridCol w:w="3798"/>
        <w:gridCol w:w="228"/>
        <w:gridCol w:w="3798"/>
      </w:tblGrid>
      <w:tr w:rsidR="00B367E5" w14:paraId="0A6EBFF1" w14:textId="77777777" w:rsidTr="0060181D">
        <w:tc>
          <w:tcPr>
            <w:tcW w:w="2427" w:type="pct"/>
          </w:tcPr>
          <w:p w14:paraId="790B1438" w14:textId="77777777" w:rsidR="00B367E5" w:rsidRDefault="00B367E5" w:rsidP="000F7D32">
            <w:pPr>
              <w:pStyle w:val="xCelltext"/>
              <w:jc w:val="center"/>
            </w:pPr>
            <w:r>
              <w:t>Gällande lydelse</w:t>
            </w:r>
          </w:p>
        </w:tc>
        <w:tc>
          <w:tcPr>
            <w:tcW w:w="146" w:type="pct"/>
          </w:tcPr>
          <w:p w14:paraId="3913AE9E" w14:textId="77777777" w:rsidR="00B367E5" w:rsidRDefault="00B367E5" w:rsidP="000F7D32">
            <w:pPr>
              <w:pStyle w:val="xCelltext"/>
              <w:jc w:val="center"/>
            </w:pPr>
          </w:p>
        </w:tc>
        <w:tc>
          <w:tcPr>
            <w:tcW w:w="2427" w:type="pct"/>
          </w:tcPr>
          <w:p w14:paraId="431EAA0E" w14:textId="77777777" w:rsidR="00B367E5" w:rsidRDefault="00B367E5" w:rsidP="000F7D32">
            <w:pPr>
              <w:pStyle w:val="xCelltext"/>
              <w:jc w:val="center"/>
            </w:pPr>
            <w:r>
              <w:t>Föreslagen lydelse</w:t>
            </w:r>
          </w:p>
        </w:tc>
      </w:tr>
      <w:tr w:rsidR="00B367E5" w14:paraId="0DFA2D32" w14:textId="77777777" w:rsidTr="0060181D">
        <w:tc>
          <w:tcPr>
            <w:tcW w:w="2427" w:type="pct"/>
          </w:tcPr>
          <w:p w14:paraId="55C646C2" w14:textId="77777777" w:rsidR="00B367E5" w:rsidRDefault="00B367E5" w:rsidP="000F7D32">
            <w:pPr>
              <w:pStyle w:val="ANormal"/>
            </w:pPr>
          </w:p>
          <w:p w14:paraId="329561E2" w14:textId="46480181" w:rsidR="00B367E5" w:rsidRPr="00843B01" w:rsidRDefault="00B367E5" w:rsidP="000F7D32">
            <w:pPr>
              <w:pStyle w:val="LagParagraf"/>
            </w:pPr>
            <w:r>
              <w:t>4</w:t>
            </w:r>
            <w:r w:rsidR="004F5089">
              <w:t> §</w:t>
            </w:r>
          </w:p>
          <w:p w14:paraId="230A31D5" w14:textId="77777777" w:rsidR="00B367E5" w:rsidRPr="0025794E" w:rsidRDefault="00B367E5" w:rsidP="00B367E5">
            <w:pPr>
              <w:pStyle w:val="LagPararubrik"/>
            </w:pPr>
            <w:r w:rsidRPr="0025794E">
              <w:t>Allmän styrning av interoperabiliteten mellan gemensamma informationslager och informationssystem samt gemensamma informations- och kommunikationstekniska tjänster</w:t>
            </w:r>
          </w:p>
          <w:p w14:paraId="625D5DB9" w14:textId="41F6342C" w:rsidR="00B367E5" w:rsidRPr="00CE6D63" w:rsidRDefault="00B85BD6" w:rsidP="00B367E5">
            <w:pPr>
              <w:pStyle w:val="ANormal"/>
            </w:pPr>
            <w:r w:rsidRPr="00B85BD6">
              <w:t xml:space="preserve">- - - - - - - - - - - - - - - - - - - - - - - - - - - - - - </w:t>
            </w:r>
          </w:p>
          <w:p w14:paraId="5CE7BB05" w14:textId="40B9083C" w:rsidR="00C66322" w:rsidRPr="00C66322" w:rsidRDefault="00C66322" w:rsidP="00B367E5">
            <w:pPr>
              <w:pStyle w:val="ANormal"/>
              <w:rPr>
                <w:i/>
                <w:iCs/>
              </w:rPr>
            </w:pPr>
            <w:r w:rsidRPr="00CE6D63">
              <w:tab/>
            </w:r>
            <w:r>
              <w:rPr>
                <w:i/>
                <w:iCs/>
              </w:rPr>
              <w:t>Nytt 3</w:t>
            </w:r>
            <w:r w:rsidR="004F5089">
              <w:rPr>
                <w:i/>
                <w:iCs/>
              </w:rPr>
              <w:t> mom.</w:t>
            </w:r>
            <w:r>
              <w:rPr>
                <w:i/>
                <w:iCs/>
              </w:rPr>
              <w:t xml:space="preserve"> i stället för det vilket Republikens president förordnade att förfalla.</w:t>
            </w:r>
          </w:p>
          <w:p w14:paraId="011DB793" w14:textId="77777777" w:rsidR="00C66322" w:rsidRDefault="00C66322" w:rsidP="00B367E5">
            <w:pPr>
              <w:pStyle w:val="ANormal"/>
            </w:pPr>
          </w:p>
          <w:p w14:paraId="7A41CE9A" w14:textId="77777777" w:rsidR="00C66322" w:rsidRDefault="00C66322" w:rsidP="00B367E5">
            <w:pPr>
              <w:pStyle w:val="ANormal"/>
            </w:pPr>
          </w:p>
          <w:p w14:paraId="1805F89F" w14:textId="77777777" w:rsidR="00C66322" w:rsidRDefault="00C66322" w:rsidP="00B367E5">
            <w:pPr>
              <w:pStyle w:val="ANormal"/>
            </w:pPr>
          </w:p>
          <w:p w14:paraId="32A23C83" w14:textId="77777777" w:rsidR="00C66322" w:rsidRDefault="00C66322" w:rsidP="00B367E5">
            <w:pPr>
              <w:pStyle w:val="ANormal"/>
            </w:pPr>
          </w:p>
          <w:p w14:paraId="338468FD" w14:textId="77777777" w:rsidR="00C66322" w:rsidRDefault="00C66322" w:rsidP="00B367E5">
            <w:pPr>
              <w:pStyle w:val="ANormal"/>
            </w:pPr>
          </w:p>
          <w:p w14:paraId="32E17D3E" w14:textId="14EF1850" w:rsidR="00B367E5" w:rsidRPr="00CE6D63" w:rsidRDefault="00B367E5" w:rsidP="00B367E5">
            <w:pPr>
              <w:pStyle w:val="ANormal"/>
            </w:pPr>
            <w:r w:rsidRPr="00CE6D63">
              <w:tab/>
              <w:t>Bestämmelser om kommunala myndigheters informations- och kommunikationstekniska tjänsters kvalitet, säkerhet, interoperabilitet och deras förenlighet med den övergripande arkitekturen föreskrivs särskilt i lag.</w:t>
            </w:r>
          </w:p>
          <w:p w14:paraId="112A2AA4" w14:textId="77777777" w:rsidR="00B367E5" w:rsidRDefault="00B367E5" w:rsidP="00B367E5">
            <w:pPr>
              <w:pStyle w:val="ANormal"/>
            </w:pPr>
          </w:p>
          <w:p w14:paraId="70213CB0" w14:textId="77777777" w:rsidR="00E975B7" w:rsidRDefault="00E975B7" w:rsidP="00B367E5">
            <w:pPr>
              <w:pStyle w:val="ANormal"/>
            </w:pPr>
          </w:p>
          <w:p w14:paraId="267784AC" w14:textId="77777777" w:rsidR="00E975B7" w:rsidRDefault="00E975B7" w:rsidP="00B367E5">
            <w:pPr>
              <w:pStyle w:val="ANormal"/>
            </w:pPr>
          </w:p>
          <w:p w14:paraId="7DFB754C" w14:textId="77777777" w:rsidR="00E975B7" w:rsidRDefault="00E975B7" w:rsidP="00B367E5">
            <w:pPr>
              <w:pStyle w:val="ANormal"/>
            </w:pPr>
          </w:p>
          <w:p w14:paraId="2C3F7CA4" w14:textId="0F8E70BE" w:rsidR="004F5089" w:rsidRDefault="004F5089" w:rsidP="00B367E5">
            <w:pPr>
              <w:pStyle w:val="ANormal"/>
            </w:pPr>
          </w:p>
        </w:tc>
        <w:tc>
          <w:tcPr>
            <w:tcW w:w="146" w:type="pct"/>
          </w:tcPr>
          <w:p w14:paraId="1A9D766C" w14:textId="77777777" w:rsidR="00B367E5" w:rsidRDefault="00B367E5" w:rsidP="000F7D32">
            <w:pPr>
              <w:pStyle w:val="ANormal"/>
            </w:pPr>
          </w:p>
        </w:tc>
        <w:tc>
          <w:tcPr>
            <w:tcW w:w="2427" w:type="pct"/>
          </w:tcPr>
          <w:p w14:paraId="25D4D4B8" w14:textId="77777777" w:rsidR="00B367E5" w:rsidRDefault="00B367E5" w:rsidP="000F7D32">
            <w:pPr>
              <w:pStyle w:val="ANormal"/>
            </w:pPr>
          </w:p>
          <w:p w14:paraId="70F15542" w14:textId="5117FF67" w:rsidR="00B367E5" w:rsidRDefault="00B367E5" w:rsidP="000F7D32">
            <w:pPr>
              <w:pStyle w:val="LagParagraf"/>
            </w:pPr>
            <w:r>
              <w:t>4</w:t>
            </w:r>
            <w:r w:rsidR="004F5089">
              <w:t> §</w:t>
            </w:r>
          </w:p>
          <w:p w14:paraId="187CD54C" w14:textId="33B432B6" w:rsidR="00B367E5" w:rsidRPr="004415E9" w:rsidRDefault="00B367E5" w:rsidP="00B367E5">
            <w:pPr>
              <w:pStyle w:val="LagPararubrik"/>
            </w:pPr>
            <w:r w:rsidRPr="0025794E">
              <w:t>Allmän styrning av interoperabiliteten mellan gemensamma informationslager och informationssystem samt gemensamma informations- och kommunikationstekniska tjänster</w:t>
            </w:r>
          </w:p>
          <w:p w14:paraId="4651407B" w14:textId="780A6CD3" w:rsidR="00B367E5" w:rsidRPr="00CE6D63" w:rsidRDefault="00B85BD6" w:rsidP="00B367E5">
            <w:pPr>
              <w:pStyle w:val="ANormal"/>
            </w:pPr>
            <w:r w:rsidRPr="00B85BD6">
              <w:t xml:space="preserve">- - - - - - - - - - - - - - - - - - - - - - - - - - - - - - </w:t>
            </w:r>
          </w:p>
          <w:p w14:paraId="36239317" w14:textId="77777777" w:rsidR="00B367E5" w:rsidRPr="00B367E5" w:rsidRDefault="00B367E5" w:rsidP="00B367E5">
            <w:pPr>
              <w:pStyle w:val="ANormal"/>
              <w:rPr>
                <w:b/>
                <w:bCs/>
              </w:rPr>
            </w:pPr>
            <w:r w:rsidRPr="00CE6D63">
              <w:tab/>
            </w:r>
            <w:r w:rsidRPr="00B367E5">
              <w:rPr>
                <w:b/>
                <w:bCs/>
              </w:rPr>
              <w:t>Närmare bestämmelser om myndigheternas informations- och kommunikationstekniska tjänsters kvalitet, säkerhet, interoperabilitet och deras förenlighet med den övergripande arkitekturen kan utfärdas genom förordning av landskapsregeringen.</w:t>
            </w:r>
          </w:p>
          <w:p w14:paraId="15185E15" w14:textId="77777777" w:rsidR="00B367E5" w:rsidRDefault="00B367E5" w:rsidP="000F7D32">
            <w:pPr>
              <w:pStyle w:val="ANormal"/>
              <w:rPr>
                <w:b/>
                <w:bCs/>
              </w:rPr>
            </w:pPr>
            <w:r w:rsidRPr="00B367E5">
              <w:rPr>
                <w:b/>
                <w:bCs/>
              </w:rPr>
              <w:tab/>
            </w:r>
            <w:r w:rsidR="00E975B7" w:rsidRPr="00E975B7">
              <w:rPr>
                <w:b/>
                <w:bCs/>
              </w:rPr>
              <w:t>Bestämmelser om informations- och kommunikationstekniska tjänsters kvalitet, säkerhet, interoperabilitet och deras förenlighet med den övergripande arkitekturen för till Ålands lagting ansluten förvaltning, kommunala myndigheter och fysiska personer då de genom en landskapslag eller med stöd av en landskapslag sköter offentliga förvaltningsuppgifter föreskrivs särskilt i lag</w:t>
            </w:r>
            <w:r w:rsidRPr="00E975B7">
              <w:rPr>
                <w:b/>
                <w:bCs/>
              </w:rPr>
              <w:t>.</w:t>
            </w:r>
          </w:p>
          <w:p w14:paraId="1E2F0C5E" w14:textId="31949F6E" w:rsidR="004F5089" w:rsidRPr="004F5089" w:rsidRDefault="004F5089" w:rsidP="000F7D32">
            <w:pPr>
              <w:pStyle w:val="ANormal"/>
            </w:pPr>
          </w:p>
        </w:tc>
      </w:tr>
      <w:tr w:rsidR="00B367E5" w14:paraId="20E3AA88" w14:textId="77777777" w:rsidTr="0060181D">
        <w:tc>
          <w:tcPr>
            <w:tcW w:w="2427" w:type="pct"/>
          </w:tcPr>
          <w:p w14:paraId="51A48FBC" w14:textId="77777777" w:rsidR="00B367E5" w:rsidRDefault="00B367E5" w:rsidP="000F7D32">
            <w:pPr>
              <w:pStyle w:val="ANormal"/>
            </w:pPr>
          </w:p>
          <w:p w14:paraId="312AFE75" w14:textId="49A6E4A9" w:rsidR="00B367E5" w:rsidRPr="00843B01" w:rsidRDefault="00B367E5" w:rsidP="000F7D32">
            <w:pPr>
              <w:pStyle w:val="LagParagraf"/>
            </w:pPr>
            <w:r>
              <w:lastRenderedPageBreak/>
              <w:t>5</w:t>
            </w:r>
            <w:r w:rsidR="004F5089">
              <w:t> §</w:t>
            </w:r>
          </w:p>
          <w:p w14:paraId="50255E97" w14:textId="7D42A882" w:rsidR="00B367E5" w:rsidRPr="009614BF" w:rsidRDefault="00CD6D0C" w:rsidP="00CD6D0C">
            <w:pPr>
              <w:pStyle w:val="LagPararubrik"/>
            </w:pPr>
            <w:r w:rsidRPr="00CD6D0C">
              <w:t>Myndigheternas användning av gemensamma informations- och kommunikationstekniska tjänster</w:t>
            </w:r>
          </w:p>
          <w:p w14:paraId="226E33D6" w14:textId="77777777" w:rsidR="00C66322" w:rsidRDefault="00C66322" w:rsidP="00C66322">
            <w:pPr>
              <w:pStyle w:val="ANormal"/>
            </w:pPr>
            <w:r>
              <w:t>- - - - - - - - - - - - - - - - - - - - - - - - - - - - - -</w:t>
            </w:r>
          </w:p>
          <w:p w14:paraId="78C76A69" w14:textId="12929462" w:rsidR="00C66322" w:rsidRPr="000B430E" w:rsidRDefault="00C66322" w:rsidP="00C66322">
            <w:pPr>
              <w:pStyle w:val="ANormal"/>
              <w:rPr>
                <w:i/>
                <w:iCs/>
              </w:rPr>
            </w:pPr>
            <w:r>
              <w:tab/>
            </w:r>
            <w:r w:rsidRPr="000B430E">
              <w:rPr>
                <w:i/>
                <w:iCs/>
              </w:rPr>
              <w:t xml:space="preserve">Nytt </w:t>
            </w:r>
            <w:r>
              <w:rPr>
                <w:i/>
                <w:iCs/>
              </w:rPr>
              <w:t>2</w:t>
            </w:r>
            <w:r w:rsidR="004F5089">
              <w:rPr>
                <w:i/>
                <w:iCs/>
              </w:rPr>
              <w:t> mom.</w:t>
            </w:r>
            <w:r w:rsidRPr="000B430E">
              <w:rPr>
                <w:i/>
                <w:iCs/>
              </w:rPr>
              <w:t xml:space="preserve"> i</w:t>
            </w:r>
            <w:r>
              <w:rPr>
                <w:i/>
                <w:iCs/>
              </w:rPr>
              <w:t xml:space="preserve"> </w:t>
            </w:r>
            <w:r w:rsidRPr="000B430E">
              <w:rPr>
                <w:i/>
                <w:iCs/>
              </w:rPr>
              <w:t xml:space="preserve">stället för det </w:t>
            </w:r>
            <w:r>
              <w:rPr>
                <w:i/>
                <w:iCs/>
              </w:rPr>
              <w:t>vilket</w:t>
            </w:r>
            <w:r w:rsidRPr="000B430E">
              <w:rPr>
                <w:i/>
                <w:iCs/>
              </w:rPr>
              <w:t xml:space="preserve"> Republikens president förordnade att förfalla.</w:t>
            </w:r>
          </w:p>
          <w:p w14:paraId="17F5700D" w14:textId="77777777" w:rsidR="00C66322" w:rsidRDefault="00C66322" w:rsidP="000F7D32">
            <w:pPr>
              <w:pStyle w:val="ANormal"/>
            </w:pPr>
          </w:p>
          <w:p w14:paraId="3277D148" w14:textId="77777777" w:rsidR="00C66322" w:rsidRDefault="00C66322" w:rsidP="000F7D32">
            <w:pPr>
              <w:pStyle w:val="ANormal"/>
            </w:pPr>
          </w:p>
          <w:p w14:paraId="1AF2B609" w14:textId="77777777" w:rsidR="00C66322" w:rsidRDefault="00C66322" w:rsidP="000F7D32">
            <w:pPr>
              <w:pStyle w:val="ANormal"/>
            </w:pPr>
          </w:p>
          <w:p w14:paraId="48403236" w14:textId="77777777" w:rsidR="00B71A80" w:rsidRDefault="00B71A80" w:rsidP="000F7D32">
            <w:pPr>
              <w:pStyle w:val="ANormal"/>
            </w:pPr>
          </w:p>
          <w:p w14:paraId="63228478" w14:textId="3FC59BB1" w:rsidR="00B367E5" w:rsidRDefault="00CD6D0C" w:rsidP="000F7D32">
            <w:pPr>
              <w:pStyle w:val="ANormal"/>
            </w:pPr>
            <w:r w:rsidRPr="00CE6D63">
              <w:tab/>
              <w:t>Bestämmelser om kommunala myndigheters minimianvändning av gemensamma informations- och kommunikationstekniska tjänster föreskrivs särskilt i lag.</w:t>
            </w:r>
          </w:p>
          <w:p w14:paraId="3E40DCC4" w14:textId="77777777" w:rsidR="00B367E5" w:rsidRDefault="00B367E5" w:rsidP="000F7D32">
            <w:pPr>
              <w:pStyle w:val="ANormal"/>
            </w:pPr>
          </w:p>
        </w:tc>
        <w:tc>
          <w:tcPr>
            <w:tcW w:w="146" w:type="pct"/>
          </w:tcPr>
          <w:p w14:paraId="596217A1" w14:textId="77777777" w:rsidR="00B367E5" w:rsidRDefault="00B367E5" w:rsidP="000F7D32">
            <w:pPr>
              <w:pStyle w:val="ANormal"/>
            </w:pPr>
          </w:p>
        </w:tc>
        <w:tc>
          <w:tcPr>
            <w:tcW w:w="2427" w:type="pct"/>
          </w:tcPr>
          <w:p w14:paraId="20519EA6" w14:textId="77777777" w:rsidR="00E975B7" w:rsidRDefault="00E975B7" w:rsidP="000F7D32">
            <w:pPr>
              <w:pStyle w:val="ANormal"/>
            </w:pPr>
          </w:p>
          <w:p w14:paraId="3835B715" w14:textId="47BA5B15" w:rsidR="00B367E5" w:rsidRPr="00843B01" w:rsidRDefault="00B367E5" w:rsidP="000F7D32">
            <w:pPr>
              <w:pStyle w:val="LagParagraf"/>
            </w:pPr>
            <w:r>
              <w:lastRenderedPageBreak/>
              <w:t>5</w:t>
            </w:r>
            <w:r w:rsidR="004F5089">
              <w:t> §</w:t>
            </w:r>
          </w:p>
          <w:p w14:paraId="7DBFB9DA" w14:textId="67F0CD75" w:rsidR="00CD6D0C" w:rsidRPr="00CE6D63" w:rsidRDefault="00CD6D0C" w:rsidP="00C66322">
            <w:pPr>
              <w:pStyle w:val="LagPararubrik"/>
            </w:pPr>
            <w:r w:rsidRPr="00CD6D0C">
              <w:t>Myndigheternas användning av gemensamma informations- och kommunikationstekniska tjänster</w:t>
            </w:r>
          </w:p>
          <w:p w14:paraId="66A747C6" w14:textId="77777777" w:rsidR="00FB5DEB" w:rsidRPr="00CE6D63" w:rsidRDefault="00FB5DEB" w:rsidP="00FB5DEB">
            <w:pPr>
              <w:pStyle w:val="ANormal"/>
            </w:pPr>
            <w:r w:rsidRPr="00B85BD6">
              <w:t xml:space="preserve">- - - - - - - - - - - - - - - - - - - - - - - - - - - - - - </w:t>
            </w:r>
          </w:p>
          <w:p w14:paraId="3F49E93D" w14:textId="5E7220D4" w:rsidR="00CD6D0C" w:rsidRPr="00CD6D0C" w:rsidRDefault="00FB5DEB" w:rsidP="00FB5DEB">
            <w:pPr>
              <w:pStyle w:val="ANormal"/>
              <w:rPr>
                <w:b/>
                <w:bCs/>
              </w:rPr>
            </w:pPr>
            <w:r w:rsidRPr="00CE6D63">
              <w:tab/>
            </w:r>
            <w:r w:rsidR="00CD6D0C" w:rsidRPr="00CD6D0C">
              <w:rPr>
                <w:b/>
                <w:bCs/>
              </w:rPr>
              <w:t>Närmare bestämmelser om utpekandet av och myndigheters minimianvändning av gemensamma informations- och kommunikationstekniska tjänster kan utfärdas genom förordning av landskapsregeringen.</w:t>
            </w:r>
          </w:p>
          <w:p w14:paraId="744F3628" w14:textId="77777777" w:rsidR="00E975B7" w:rsidRPr="00E975B7" w:rsidRDefault="00CD6D0C" w:rsidP="00E975B7">
            <w:pPr>
              <w:pStyle w:val="ANormal"/>
              <w:rPr>
                <w:b/>
                <w:bCs/>
              </w:rPr>
            </w:pPr>
            <w:r w:rsidRPr="00CD6D0C">
              <w:rPr>
                <w:b/>
                <w:bCs/>
              </w:rPr>
              <w:tab/>
            </w:r>
            <w:r w:rsidR="00E975B7" w:rsidRPr="00E975B7">
              <w:rPr>
                <w:b/>
                <w:bCs/>
              </w:rPr>
              <w:t>Bestämmelser om minimianvändning av gemensamma informations- och kommunikationstekniska tjänster för till Ålands lagting ansluten förvaltning, kommunala myndigheter och fysiska personer då de genom en landskapslag eller med stöd av en landskapslag sköter offentliga förvaltningsuppgifter föreskrivs särskilt i lag.</w:t>
            </w:r>
          </w:p>
          <w:p w14:paraId="44F5B313" w14:textId="77777777" w:rsidR="00B367E5" w:rsidRDefault="00B367E5" w:rsidP="000F7D32">
            <w:pPr>
              <w:pStyle w:val="ANormal"/>
            </w:pPr>
          </w:p>
        </w:tc>
      </w:tr>
      <w:tr w:rsidR="00B367E5" w14:paraId="21FBAA69" w14:textId="77777777" w:rsidTr="0060181D">
        <w:tc>
          <w:tcPr>
            <w:tcW w:w="2427" w:type="pct"/>
          </w:tcPr>
          <w:p w14:paraId="5911F9F2" w14:textId="77777777" w:rsidR="00B367E5" w:rsidRDefault="00B367E5" w:rsidP="000F7D32">
            <w:pPr>
              <w:pStyle w:val="ANormal"/>
            </w:pPr>
          </w:p>
        </w:tc>
        <w:tc>
          <w:tcPr>
            <w:tcW w:w="146" w:type="pct"/>
          </w:tcPr>
          <w:p w14:paraId="21AEB140" w14:textId="77777777" w:rsidR="00B367E5" w:rsidRDefault="00B367E5" w:rsidP="000F7D32">
            <w:pPr>
              <w:pStyle w:val="ANormal"/>
            </w:pPr>
          </w:p>
        </w:tc>
        <w:tc>
          <w:tcPr>
            <w:tcW w:w="2427" w:type="pct"/>
          </w:tcPr>
          <w:p w14:paraId="45D2B326" w14:textId="77777777" w:rsidR="00B367E5" w:rsidRDefault="00B367E5" w:rsidP="000F7D32">
            <w:pPr>
              <w:pStyle w:val="ANormal"/>
            </w:pPr>
          </w:p>
          <w:p w14:paraId="3F2F9CE9" w14:textId="77777777" w:rsidR="00B367E5" w:rsidRDefault="00B367E5" w:rsidP="000F7D32">
            <w:pPr>
              <w:pStyle w:val="ANormal"/>
              <w:jc w:val="center"/>
            </w:pPr>
            <w:hyperlink w:anchor="_top" w:tooltip="Klicka för att gå till toppen av dokumentet" w:history="1">
              <w:r>
                <w:rPr>
                  <w:rStyle w:val="Hyperlnk"/>
                </w:rPr>
                <w:t>__________________</w:t>
              </w:r>
            </w:hyperlink>
          </w:p>
          <w:p w14:paraId="20A363E6" w14:textId="77777777" w:rsidR="00B367E5" w:rsidRDefault="00B367E5" w:rsidP="000F7D32">
            <w:pPr>
              <w:pStyle w:val="ANormal"/>
            </w:pPr>
          </w:p>
          <w:p w14:paraId="1A81EC9B" w14:textId="58E2000F" w:rsidR="00B367E5" w:rsidRDefault="00B367E5" w:rsidP="00B367E5">
            <w:pPr>
              <w:pStyle w:val="ANormal"/>
            </w:pPr>
            <w:r>
              <w:tab/>
              <w:t>Denna lag träder i kraft den</w:t>
            </w:r>
          </w:p>
          <w:p w14:paraId="055EABF6" w14:textId="77777777" w:rsidR="00B367E5" w:rsidRDefault="00B367E5" w:rsidP="000F7D32">
            <w:pPr>
              <w:pStyle w:val="ANormal"/>
              <w:jc w:val="center"/>
            </w:pPr>
            <w:hyperlink w:anchor="_top" w:tooltip="Klicka för att gå till toppen av dokumentet" w:history="1">
              <w:r>
                <w:rPr>
                  <w:rStyle w:val="Hyperlnk"/>
                </w:rPr>
                <w:t>__________________</w:t>
              </w:r>
            </w:hyperlink>
          </w:p>
          <w:p w14:paraId="4056BC29" w14:textId="77777777" w:rsidR="00B367E5" w:rsidRDefault="00B367E5" w:rsidP="000F7D32">
            <w:pPr>
              <w:pStyle w:val="ANormal"/>
            </w:pPr>
          </w:p>
          <w:p w14:paraId="08723F86" w14:textId="77777777" w:rsidR="00CD6D0C" w:rsidRDefault="00CD6D0C" w:rsidP="000F7D32">
            <w:pPr>
              <w:pStyle w:val="ANormal"/>
            </w:pPr>
          </w:p>
        </w:tc>
      </w:tr>
    </w:tbl>
    <w:p w14:paraId="252F3D89" w14:textId="77777777" w:rsidR="004414F2" w:rsidRPr="004414F2" w:rsidRDefault="004414F2" w:rsidP="004414F2">
      <w:pPr>
        <w:pStyle w:val="ANormal"/>
      </w:pPr>
    </w:p>
    <w:p w14:paraId="623AE7BB" w14:textId="35FC2549" w:rsidR="00CD6D0C" w:rsidRDefault="00CD6D0C" w:rsidP="00CD6D0C">
      <w:pPr>
        <w:pStyle w:val="ANormal"/>
        <w:jc w:val="center"/>
      </w:pPr>
      <w:hyperlink w:anchor="_top" w:tooltip="Klicka för att gå till toppen av dokumentet" w:history="1">
        <w:r>
          <w:rPr>
            <w:rStyle w:val="Hyperlnk"/>
          </w:rPr>
          <w:t>__________________</w:t>
        </w:r>
      </w:hyperlink>
    </w:p>
    <w:p w14:paraId="5F28E767" w14:textId="77777777" w:rsidR="00B367E5" w:rsidRDefault="00B367E5">
      <w:pPr>
        <w:pStyle w:val="ANormal"/>
      </w:pPr>
    </w:p>
    <w:p w14:paraId="0C4E3E4F" w14:textId="32B87558" w:rsidR="00B367E5" w:rsidRPr="00D13B66" w:rsidRDefault="00B367E5" w:rsidP="00B367E5">
      <w:pPr>
        <w:pStyle w:val="ANormal"/>
        <w:rPr>
          <w:lang w:val="en-GB"/>
        </w:rPr>
      </w:pPr>
      <w:r>
        <w:rPr>
          <w:lang w:val="en-GB"/>
        </w:rPr>
        <w:t>2.</w:t>
      </w:r>
    </w:p>
    <w:p w14:paraId="30B9034A" w14:textId="4E35EFF6" w:rsidR="00B367E5" w:rsidRPr="00CD6D0C" w:rsidRDefault="00B367E5" w:rsidP="00B367E5">
      <w:pPr>
        <w:pStyle w:val="LagHuvRubr"/>
        <w:rPr>
          <w:lang w:val="sv-FI"/>
        </w:rPr>
      </w:pPr>
      <w:bookmarkStart w:id="5" w:name="_Toc198813092"/>
      <w:r w:rsidRPr="00CD6D0C">
        <w:rPr>
          <w:lang w:val="sv-FI"/>
        </w:rPr>
        <w:t>L A N D S K A P S L A G</w:t>
      </w:r>
      <w:r w:rsidRPr="00CD6D0C">
        <w:rPr>
          <w:lang w:val="sv-FI"/>
        </w:rPr>
        <w:br/>
        <w:t>om ändring av förvaltningslagen för landskapet Åland</w:t>
      </w:r>
      <w:bookmarkEnd w:id="5"/>
    </w:p>
    <w:p w14:paraId="44BFF643" w14:textId="77777777" w:rsidR="00B367E5" w:rsidRDefault="00B367E5" w:rsidP="00B367E5">
      <w:pPr>
        <w:pStyle w:val="ANormal"/>
        <w:rPr>
          <w:lang w:val="en-GB"/>
        </w:rPr>
      </w:pPr>
    </w:p>
    <w:p w14:paraId="4BC59CD8" w14:textId="5B1111A8" w:rsidR="00F85437" w:rsidRPr="00047403" w:rsidRDefault="004414F2" w:rsidP="00F85437">
      <w:pPr>
        <w:pStyle w:val="ANormal"/>
      </w:pPr>
      <w:r>
        <w:tab/>
      </w:r>
      <w:r w:rsidR="00F85437" w:rsidRPr="00047403">
        <w:t>I enlighet med lagtingets beslut</w:t>
      </w:r>
    </w:p>
    <w:p w14:paraId="771EF311" w14:textId="1C03BADD" w:rsidR="00F85437" w:rsidRPr="00047403" w:rsidRDefault="00F85437" w:rsidP="00F85437">
      <w:pPr>
        <w:pStyle w:val="ANormal"/>
        <w:rPr>
          <w:b/>
          <w:bCs/>
        </w:rPr>
      </w:pPr>
      <w:r w:rsidRPr="00047403">
        <w:tab/>
      </w:r>
      <w:r w:rsidRPr="00047403">
        <w:rPr>
          <w:b/>
          <w:bCs/>
        </w:rPr>
        <w:t xml:space="preserve">ändras </w:t>
      </w:r>
      <w:r w:rsidRPr="00047403">
        <w:t>58 och 58a</w:t>
      </w:r>
      <w:r w:rsidR="004F5089">
        <w:t> §</w:t>
      </w:r>
      <w:r w:rsidRPr="00047403">
        <w:t>§ förvaltningslagen (2008:9) för landskapet Åland, sådana de lyder i landskapslagen 2017/85, samt</w:t>
      </w:r>
    </w:p>
    <w:p w14:paraId="602D7A9C" w14:textId="4D1CA120" w:rsidR="00F85437" w:rsidRDefault="00F85437" w:rsidP="00B367E5">
      <w:pPr>
        <w:pStyle w:val="ANormal"/>
      </w:pPr>
      <w:r w:rsidRPr="00047403">
        <w:rPr>
          <w:b/>
          <w:bCs/>
        </w:rPr>
        <w:tab/>
        <w:t>fogas</w:t>
      </w:r>
      <w:r w:rsidRPr="00047403">
        <w:t xml:space="preserve"> till lagen </w:t>
      </w:r>
      <w:r>
        <w:t xml:space="preserve">nya </w:t>
      </w:r>
      <w:r w:rsidRPr="00047403">
        <w:t xml:space="preserve">58b och </w:t>
      </w:r>
      <w:r>
        <w:t>58</w:t>
      </w:r>
      <w:r w:rsidRPr="00047403">
        <w:t>c</w:t>
      </w:r>
      <w:r w:rsidR="004F5089">
        <w:t> §</w:t>
      </w:r>
      <w:r w:rsidRPr="00047403">
        <w:t>§ som följer:</w:t>
      </w:r>
    </w:p>
    <w:p w14:paraId="70D40AB4" w14:textId="77777777" w:rsidR="004414F2" w:rsidRDefault="004414F2" w:rsidP="00B367E5">
      <w:pPr>
        <w:pStyle w:val="ANormal"/>
      </w:pPr>
    </w:p>
    <w:p w14:paraId="7DEF64A6" w14:textId="77777777" w:rsidR="00386479" w:rsidRDefault="00386479">
      <w:pPr>
        <w:pStyle w:val="ANormal"/>
      </w:pPr>
    </w:p>
    <w:tbl>
      <w:tblPr>
        <w:tblW w:w="5000" w:type="pct"/>
        <w:tblLayout w:type="fixed"/>
        <w:tblCellMar>
          <w:left w:w="0" w:type="dxa"/>
          <w:right w:w="0" w:type="dxa"/>
        </w:tblCellMar>
        <w:tblLook w:val="0000" w:firstRow="0" w:lastRow="0" w:firstColumn="0" w:lastColumn="0" w:noHBand="0" w:noVBand="0"/>
      </w:tblPr>
      <w:tblGrid>
        <w:gridCol w:w="3797"/>
        <w:gridCol w:w="228"/>
        <w:gridCol w:w="3799"/>
      </w:tblGrid>
      <w:tr w:rsidR="00386479" w14:paraId="146FB76F" w14:textId="77777777" w:rsidTr="0060181D">
        <w:tc>
          <w:tcPr>
            <w:tcW w:w="2426" w:type="pct"/>
          </w:tcPr>
          <w:p w14:paraId="63F53C5F" w14:textId="77777777" w:rsidR="00386479" w:rsidRDefault="00386479">
            <w:pPr>
              <w:pStyle w:val="xCelltext"/>
              <w:jc w:val="center"/>
            </w:pPr>
            <w:r>
              <w:t>Gällande lydelse</w:t>
            </w:r>
          </w:p>
        </w:tc>
        <w:tc>
          <w:tcPr>
            <w:tcW w:w="146" w:type="pct"/>
          </w:tcPr>
          <w:p w14:paraId="521A0352" w14:textId="77777777" w:rsidR="00386479" w:rsidRDefault="00386479">
            <w:pPr>
              <w:pStyle w:val="xCelltext"/>
              <w:jc w:val="center"/>
            </w:pPr>
          </w:p>
        </w:tc>
        <w:tc>
          <w:tcPr>
            <w:tcW w:w="2428" w:type="pct"/>
          </w:tcPr>
          <w:p w14:paraId="4AFE2F77" w14:textId="77777777" w:rsidR="00386479" w:rsidRDefault="00386479">
            <w:pPr>
              <w:pStyle w:val="xCelltext"/>
              <w:jc w:val="center"/>
            </w:pPr>
            <w:r>
              <w:t>Föreslagen lydelse</w:t>
            </w:r>
          </w:p>
        </w:tc>
      </w:tr>
      <w:tr w:rsidR="00386479" w14:paraId="5E430612" w14:textId="77777777" w:rsidTr="0060181D">
        <w:tc>
          <w:tcPr>
            <w:tcW w:w="2426" w:type="pct"/>
          </w:tcPr>
          <w:p w14:paraId="1CDCD094" w14:textId="77777777" w:rsidR="00386479" w:rsidRDefault="00386479">
            <w:pPr>
              <w:pStyle w:val="ANormal"/>
            </w:pPr>
          </w:p>
          <w:p w14:paraId="5F55A087" w14:textId="77777777" w:rsidR="00386479" w:rsidRDefault="00386479">
            <w:pPr>
              <w:pStyle w:val="LagParagraf"/>
            </w:pPr>
            <w:r>
              <w:t>58 §</w:t>
            </w:r>
          </w:p>
          <w:p w14:paraId="3A8276AE" w14:textId="77777777" w:rsidR="00386479" w:rsidRDefault="00386479" w:rsidP="00386479">
            <w:pPr>
              <w:pStyle w:val="LagPararubrik"/>
            </w:pPr>
            <w:r w:rsidRPr="004415E9">
              <w:t>Bevislig elektronisk delgivning</w:t>
            </w:r>
          </w:p>
          <w:p w14:paraId="098DBD7D" w14:textId="77777777" w:rsidR="00386479" w:rsidRDefault="00386479" w:rsidP="00386479">
            <w:pPr>
              <w:pStyle w:val="ANormal"/>
            </w:pPr>
            <w:r w:rsidRPr="004415E9">
              <w:tab/>
              <w:t>En handling som enligt lag ska sändas med post mot mottagningsbevis eller delges bevisligen på något annat sätt får med partens samtycke delges också som ett elektroniskt meddelande, dock inte per telefax eller på därmed jämförbart sätt. Myndigheten ska då meddela att parten eller dennes företrädare kan hämta handlingen från en av myndigheten anvisad server, databas eller någon annan fil.</w:t>
            </w:r>
          </w:p>
          <w:p w14:paraId="6171BD59" w14:textId="77777777" w:rsidR="00386479" w:rsidRDefault="00386479" w:rsidP="00386479">
            <w:pPr>
              <w:pStyle w:val="ANormal"/>
            </w:pPr>
            <w:r w:rsidRPr="004415E9">
              <w:tab/>
            </w:r>
            <w:r>
              <w:t xml:space="preserve">Parten eller dennes företrädare ska identifiera sig när handlingen hämtas. Vid </w:t>
            </w:r>
            <w:r>
              <w:lastRenderedPageBreak/>
              <w:t>identifieringen ska en identifieringsteknik som är datatekniskt tillförlitlig och bevislig användas.</w:t>
            </w:r>
          </w:p>
          <w:p w14:paraId="19D41EF7" w14:textId="77777777" w:rsidR="00386479" w:rsidRDefault="00386479" w:rsidP="00386479">
            <w:pPr>
              <w:pStyle w:val="ANormal"/>
            </w:pPr>
            <w:r w:rsidRPr="004415E9">
              <w:tab/>
            </w:r>
            <w:r>
              <w:t>En handling anses ha delgivits när den har hämtats från den länk som myndigheten anvisat enligt 1 mom. Om handlingen inte har hämtats inom sju dagar från myndighetens meddelande, iakttas vid delgivningen vad som någon annanstans i lag föreskrivs om delgivning.</w:t>
            </w:r>
          </w:p>
          <w:p w14:paraId="5E3A7A88" w14:textId="6379F019" w:rsidR="00386479" w:rsidRPr="00386479" w:rsidRDefault="00386479" w:rsidP="00386479">
            <w:pPr>
              <w:pStyle w:val="ANormal"/>
            </w:pPr>
          </w:p>
        </w:tc>
        <w:tc>
          <w:tcPr>
            <w:tcW w:w="146" w:type="pct"/>
          </w:tcPr>
          <w:p w14:paraId="047B992A" w14:textId="77777777" w:rsidR="00386479" w:rsidRDefault="00386479">
            <w:pPr>
              <w:pStyle w:val="ANormal"/>
            </w:pPr>
          </w:p>
        </w:tc>
        <w:tc>
          <w:tcPr>
            <w:tcW w:w="2428" w:type="pct"/>
          </w:tcPr>
          <w:p w14:paraId="14AF8700" w14:textId="77777777" w:rsidR="00386479" w:rsidRDefault="00386479">
            <w:pPr>
              <w:pStyle w:val="ANormal"/>
            </w:pPr>
          </w:p>
          <w:p w14:paraId="54066B6C" w14:textId="77777777" w:rsidR="00386479" w:rsidRDefault="00386479">
            <w:pPr>
              <w:pStyle w:val="LagParagraf"/>
            </w:pPr>
            <w:r>
              <w:t>58 §</w:t>
            </w:r>
          </w:p>
          <w:p w14:paraId="65F6AE60" w14:textId="77777777" w:rsidR="00386479" w:rsidRDefault="00386479" w:rsidP="00386479">
            <w:pPr>
              <w:pStyle w:val="LagPararubrik"/>
              <w:rPr>
                <w:b/>
                <w:bCs/>
              </w:rPr>
            </w:pPr>
            <w:r w:rsidRPr="0009379E">
              <w:rPr>
                <w:b/>
                <w:bCs/>
              </w:rPr>
              <w:t>Elektronisk delgivning</w:t>
            </w:r>
          </w:p>
          <w:p w14:paraId="441A9759" w14:textId="77777777" w:rsidR="00386479" w:rsidRDefault="00386479" w:rsidP="00386479">
            <w:pPr>
              <w:pStyle w:val="ANormal"/>
              <w:rPr>
                <w:b/>
                <w:bCs/>
              </w:rPr>
            </w:pPr>
            <w:r w:rsidRPr="0009379E">
              <w:rPr>
                <w:b/>
                <w:bCs/>
              </w:rPr>
              <w:tab/>
              <w:t>Delgivning av samtliga handlingar till parter, vilka genom ett elektroniskt webbformulär eller elektronisk post antingen har inlett sitt ärende hos myndigheten elektroniskt, i annat skede</w:t>
            </w:r>
            <w:r>
              <w:rPr>
                <w:b/>
                <w:bCs/>
              </w:rPr>
              <w:t xml:space="preserve"> i ärendet</w:t>
            </w:r>
            <w:r w:rsidRPr="0009379E">
              <w:rPr>
                <w:b/>
                <w:bCs/>
              </w:rPr>
              <w:t xml:space="preserve"> har kontaktat myndigheten genom elektronisk post eller vid annan kontakt med myndigheten </w:t>
            </w:r>
            <w:r>
              <w:rPr>
                <w:b/>
                <w:bCs/>
              </w:rPr>
              <w:t xml:space="preserve">i ärendet </w:t>
            </w:r>
            <w:r w:rsidRPr="0009379E">
              <w:rPr>
                <w:b/>
                <w:bCs/>
              </w:rPr>
              <w:t>har uppgivit en elektronisk postadress, ska ske genom elektronisk delgivning.</w:t>
            </w:r>
          </w:p>
          <w:p w14:paraId="170351FC" w14:textId="77777777" w:rsidR="00386479" w:rsidRDefault="00386479" w:rsidP="00386479">
            <w:pPr>
              <w:pStyle w:val="ANormal"/>
              <w:rPr>
                <w:b/>
                <w:bCs/>
              </w:rPr>
            </w:pPr>
            <w:r w:rsidRPr="0009379E">
              <w:rPr>
                <w:b/>
                <w:bCs/>
              </w:rPr>
              <w:tab/>
              <w:t xml:space="preserve">Elektroniska meddelanden till parter ska skickas till den elektroniska </w:t>
            </w:r>
            <w:r w:rsidRPr="0009379E">
              <w:rPr>
                <w:b/>
                <w:bCs/>
              </w:rPr>
              <w:lastRenderedPageBreak/>
              <w:t>postadress som parten själv har uppgivit vid kommunikation med myndigheten i ärendet och, för det fall att någon sådan inte har uppgivits, till den elektroniska postadress som parten nyttjade vid sin senaste kontakt med myndigheten i ärendet.</w:t>
            </w:r>
          </w:p>
          <w:p w14:paraId="15450807" w14:textId="77777777" w:rsidR="00386479" w:rsidRDefault="00386479" w:rsidP="00386479">
            <w:pPr>
              <w:pStyle w:val="ANormal"/>
              <w:rPr>
                <w:b/>
                <w:bCs/>
              </w:rPr>
            </w:pPr>
            <w:r w:rsidRPr="0009379E">
              <w:rPr>
                <w:b/>
                <w:bCs/>
              </w:rPr>
              <w:tab/>
              <w:t xml:space="preserve">En part har en ovillkorlig rätt att när som helst meddela att denna framgent, vid särskilt tillfälle eller under särskild tidsperiod, inte önskar att delges handlingar </w:t>
            </w:r>
            <w:r>
              <w:rPr>
                <w:b/>
                <w:bCs/>
              </w:rPr>
              <w:t>i</w:t>
            </w:r>
            <w:r w:rsidRPr="0009379E">
              <w:rPr>
                <w:b/>
                <w:bCs/>
              </w:rPr>
              <w:t>från myndigheten elektroniskt, även om förutsättningarna enligt 1</w:t>
            </w:r>
            <w:r>
              <w:rPr>
                <w:b/>
                <w:bCs/>
              </w:rPr>
              <w:t> mom.</w:t>
            </w:r>
            <w:r w:rsidRPr="0009379E">
              <w:rPr>
                <w:b/>
                <w:bCs/>
              </w:rPr>
              <w:t xml:space="preserve"> har uppfyllts.</w:t>
            </w:r>
          </w:p>
          <w:p w14:paraId="2CDABAF5" w14:textId="20C4622B" w:rsidR="00386479" w:rsidRPr="00386479" w:rsidRDefault="00386479" w:rsidP="00386479">
            <w:pPr>
              <w:pStyle w:val="ANormal"/>
            </w:pPr>
          </w:p>
        </w:tc>
      </w:tr>
      <w:tr w:rsidR="00386479" w14:paraId="09D88097" w14:textId="77777777" w:rsidTr="0060181D">
        <w:tc>
          <w:tcPr>
            <w:tcW w:w="2426" w:type="pct"/>
          </w:tcPr>
          <w:p w14:paraId="1F2B5103" w14:textId="77777777" w:rsidR="00386479" w:rsidRDefault="00386479">
            <w:pPr>
              <w:pStyle w:val="ANormal"/>
            </w:pPr>
          </w:p>
          <w:p w14:paraId="799F652D" w14:textId="77777777" w:rsidR="00386479" w:rsidRPr="0009379E" w:rsidRDefault="00386479" w:rsidP="00386479">
            <w:pPr>
              <w:pStyle w:val="LagParagraf"/>
            </w:pPr>
            <w:r w:rsidRPr="0009379E">
              <w:t>58a</w:t>
            </w:r>
            <w:r>
              <w:t> §</w:t>
            </w:r>
          </w:p>
          <w:p w14:paraId="72F95C37" w14:textId="77777777" w:rsidR="00386479" w:rsidRPr="00AA0D86" w:rsidRDefault="00386479" w:rsidP="00386479">
            <w:pPr>
              <w:pStyle w:val="LagParagraf"/>
              <w:rPr>
                <w:i/>
                <w:iCs/>
              </w:rPr>
            </w:pPr>
            <w:r w:rsidRPr="00AA0D86">
              <w:rPr>
                <w:i/>
                <w:iCs/>
              </w:rPr>
              <w:t>Vanlig elektronisk delgivning</w:t>
            </w:r>
          </w:p>
          <w:p w14:paraId="6353A755" w14:textId="77777777" w:rsidR="00386479" w:rsidRDefault="00386479" w:rsidP="00386479">
            <w:pPr>
              <w:pStyle w:val="ANormal"/>
            </w:pPr>
            <w:r w:rsidRPr="00AA0D86">
              <w:tab/>
              <w:t>Andra handlingar än de som avses i 58</w:t>
            </w:r>
            <w:r>
              <w:t> §</w:t>
            </w:r>
            <w:r w:rsidRPr="00AA0D86">
              <w:t xml:space="preserve"> får med samtycke av den som saken gäller delges som ett elektroniskt meddelande. Om det emellertid krävs för att tillgodose skyddet för den personliga integriteten eller av ett särskilt behov av skydd eller säkerhet hos den som saken gäller, eller för att trygga dennes rättigheter, ska vid delgivning av handlingar iakttas vad som i 58</w:t>
            </w:r>
            <w:r>
              <w:t> §</w:t>
            </w:r>
            <w:r w:rsidRPr="00AA0D86">
              <w:t xml:space="preserve"> eller annars föreskrivs om delgivning.</w:t>
            </w:r>
          </w:p>
          <w:p w14:paraId="49A1391E" w14:textId="77777777" w:rsidR="00386479" w:rsidRDefault="00386479" w:rsidP="00386479">
            <w:pPr>
              <w:pStyle w:val="ANormal"/>
            </w:pPr>
            <w:r w:rsidRPr="00AA0D86">
              <w:tab/>
            </w:r>
            <w:r w:rsidRPr="008F4528">
              <w:t>En handling anses ha blivit delgiven den tredje dagen efter att meddelandet sändes, om inte något annat visas.</w:t>
            </w:r>
          </w:p>
          <w:p w14:paraId="48364CDB" w14:textId="1B4763BD" w:rsidR="00386479" w:rsidRDefault="00386479" w:rsidP="00386479">
            <w:pPr>
              <w:pStyle w:val="ANormal"/>
            </w:pPr>
          </w:p>
        </w:tc>
        <w:tc>
          <w:tcPr>
            <w:tcW w:w="146" w:type="pct"/>
          </w:tcPr>
          <w:p w14:paraId="662F58EE" w14:textId="77777777" w:rsidR="00386479" w:rsidRDefault="00386479">
            <w:pPr>
              <w:pStyle w:val="ANormal"/>
            </w:pPr>
          </w:p>
        </w:tc>
        <w:tc>
          <w:tcPr>
            <w:tcW w:w="2428" w:type="pct"/>
          </w:tcPr>
          <w:p w14:paraId="00D661FF" w14:textId="77777777" w:rsidR="00386479" w:rsidRDefault="00386479">
            <w:pPr>
              <w:pStyle w:val="ANormal"/>
            </w:pPr>
          </w:p>
          <w:p w14:paraId="3B7A23AB" w14:textId="77777777" w:rsidR="00386479" w:rsidRPr="00CD6D0C" w:rsidRDefault="00386479" w:rsidP="00386479">
            <w:pPr>
              <w:pStyle w:val="LagParagraf"/>
              <w:rPr>
                <w:b/>
                <w:bCs/>
              </w:rPr>
            </w:pPr>
            <w:r w:rsidRPr="00CD6D0C">
              <w:rPr>
                <w:b/>
                <w:bCs/>
              </w:rPr>
              <w:t>58a</w:t>
            </w:r>
            <w:r>
              <w:rPr>
                <w:b/>
                <w:bCs/>
              </w:rPr>
              <w:t> §</w:t>
            </w:r>
          </w:p>
          <w:p w14:paraId="57B71B28" w14:textId="77777777" w:rsidR="00386479" w:rsidRPr="00863A8B" w:rsidRDefault="00386479" w:rsidP="00386479">
            <w:pPr>
              <w:pStyle w:val="LagPararubrik"/>
              <w:rPr>
                <w:b/>
                <w:bCs/>
              </w:rPr>
            </w:pPr>
            <w:r w:rsidRPr="00863A8B">
              <w:rPr>
                <w:b/>
                <w:bCs/>
              </w:rPr>
              <w:t>Elektronisk delgivning till myndigheter</w:t>
            </w:r>
          </w:p>
          <w:p w14:paraId="36197EAC" w14:textId="77777777" w:rsidR="00386479" w:rsidRDefault="00386479" w:rsidP="00386479">
            <w:pPr>
              <w:pStyle w:val="ANormal"/>
              <w:rPr>
                <w:b/>
                <w:bCs/>
              </w:rPr>
            </w:pPr>
            <w:r>
              <w:tab/>
            </w:r>
            <w:r w:rsidRPr="0009379E">
              <w:rPr>
                <w:b/>
                <w:bCs/>
              </w:rPr>
              <w:t>Delgivning av samtliga handlingar till myndigheter ska ske genom elektronisk delgivning</w:t>
            </w:r>
            <w:r>
              <w:rPr>
                <w:b/>
                <w:bCs/>
              </w:rPr>
              <w:t>, i den mån detta kan ske informationssäkert</w:t>
            </w:r>
            <w:r w:rsidRPr="0009379E">
              <w:rPr>
                <w:b/>
                <w:bCs/>
              </w:rPr>
              <w:t>.</w:t>
            </w:r>
          </w:p>
          <w:p w14:paraId="417392EE" w14:textId="2699B024" w:rsidR="00386479" w:rsidRDefault="00386479" w:rsidP="00386479">
            <w:pPr>
              <w:pStyle w:val="ANormal"/>
            </w:pPr>
          </w:p>
        </w:tc>
      </w:tr>
      <w:tr w:rsidR="00386479" w14:paraId="4FE8FFCB" w14:textId="77777777" w:rsidTr="0060181D">
        <w:tc>
          <w:tcPr>
            <w:tcW w:w="2426" w:type="pct"/>
          </w:tcPr>
          <w:p w14:paraId="47767B2A" w14:textId="77777777" w:rsidR="00386479" w:rsidRDefault="00386479">
            <w:pPr>
              <w:pStyle w:val="ANormal"/>
            </w:pPr>
          </w:p>
          <w:p w14:paraId="311CFB68" w14:textId="77777777" w:rsidR="00386479" w:rsidRDefault="00386479">
            <w:pPr>
              <w:pStyle w:val="ANormal"/>
              <w:rPr>
                <w:i/>
                <w:iCs/>
              </w:rPr>
            </w:pPr>
            <w:r>
              <w:tab/>
            </w:r>
            <w:r w:rsidRPr="00B367E5">
              <w:rPr>
                <w:i/>
                <w:iCs/>
              </w:rPr>
              <w:t>Ny paragraf</w:t>
            </w:r>
            <w:r>
              <w:rPr>
                <w:i/>
                <w:iCs/>
              </w:rPr>
              <w:t xml:space="preserve"> </w:t>
            </w:r>
            <w:r w:rsidRPr="00246193">
              <w:rPr>
                <w:i/>
                <w:iCs/>
              </w:rPr>
              <w:t>(motsvarar 58</w:t>
            </w:r>
            <w:r>
              <w:rPr>
                <w:i/>
                <w:iCs/>
              </w:rPr>
              <w:t> §</w:t>
            </w:r>
            <w:r w:rsidRPr="00246193">
              <w:rPr>
                <w:i/>
                <w:iCs/>
              </w:rPr>
              <w:t>)</w:t>
            </w:r>
          </w:p>
          <w:p w14:paraId="36878209" w14:textId="456113CA" w:rsidR="00386479" w:rsidRDefault="00386479">
            <w:pPr>
              <w:pStyle w:val="ANormal"/>
            </w:pPr>
          </w:p>
        </w:tc>
        <w:tc>
          <w:tcPr>
            <w:tcW w:w="146" w:type="pct"/>
          </w:tcPr>
          <w:p w14:paraId="07946A6A" w14:textId="77777777" w:rsidR="00386479" w:rsidRDefault="00386479">
            <w:pPr>
              <w:pStyle w:val="ANormal"/>
            </w:pPr>
          </w:p>
        </w:tc>
        <w:tc>
          <w:tcPr>
            <w:tcW w:w="2428" w:type="pct"/>
          </w:tcPr>
          <w:p w14:paraId="6B5D3521" w14:textId="77777777" w:rsidR="00386479" w:rsidRDefault="00386479">
            <w:pPr>
              <w:pStyle w:val="ANormal"/>
            </w:pPr>
          </w:p>
          <w:p w14:paraId="71CC34B0" w14:textId="77777777" w:rsidR="00386479" w:rsidRPr="00CD6D0C" w:rsidRDefault="00386479" w:rsidP="00386479">
            <w:pPr>
              <w:pStyle w:val="LagParagraf"/>
              <w:rPr>
                <w:b/>
                <w:bCs/>
              </w:rPr>
            </w:pPr>
            <w:r w:rsidRPr="00CD6D0C">
              <w:rPr>
                <w:b/>
                <w:bCs/>
              </w:rPr>
              <w:t>58b</w:t>
            </w:r>
            <w:r>
              <w:rPr>
                <w:b/>
                <w:bCs/>
              </w:rPr>
              <w:t> §</w:t>
            </w:r>
          </w:p>
          <w:p w14:paraId="420E44E4" w14:textId="77777777" w:rsidR="00386479" w:rsidRPr="00CD6D0C" w:rsidRDefault="00386479" w:rsidP="00386479">
            <w:pPr>
              <w:pStyle w:val="LagPararubrik"/>
              <w:rPr>
                <w:b/>
                <w:bCs/>
              </w:rPr>
            </w:pPr>
            <w:r w:rsidRPr="00CD6D0C">
              <w:rPr>
                <w:b/>
                <w:bCs/>
              </w:rPr>
              <w:t>Bevislig elektronisk delgivning</w:t>
            </w:r>
          </w:p>
          <w:p w14:paraId="3875A988" w14:textId="77777777" w:rsidR="00386479" w:rsidRPr="00CD6D0C" w:rsidRDefault="00386479" w:rsidP="00386479">
            <w:pPr>
              <w:pStyle w:val="ANormal"/>
              <w:rPr>
                <w:b/>
                <w:bCs/>
              </w:rPr>
            </w:pPr>
            <w:r w:rsidRPr="00CD6D0C">
              <w:rPr>
                <w:b/>
                <w:bCs/>
              </w:rPr>
              <w:tab/>
              <w:t>En handling som enligt lag ska sändas med post mot mottagningsbevis eller delges bevisligen på något annat sätt får med partens samtycke delges också som ett elektroniskt meddelande, dock inte per telefax eller på därmed jämförbart sätt. Myndigheten ska då meddela att parten eller dennes företrädare kan hämta handlingen från en av myndigheten anvisad server, databas eller någon annan fil.</w:t>
            </w:r>
          </w:p>
          <w:p w14:paraId="14F5A3EB" w14:textId="77777777" w:rsidR="00386479" w:rsidRPr="00CD6D0C" w:rsidRDefault="00386479" w:rsidP="00386479">
            <w:pPr>
              <w:pStyle w:val="ANormal"/>
              <w:rPr>
                <w:b/>
                <w:bCs/>
              </w:rPr>
            </w:pPr>
            <w:r w:rsidRPr="00CD6D0C">
              <w:rPr>
                <w:b/>
                <w:bCs/>
              </w:rPr>
              <w:tab/>
              <w:t>Parten eller dennes företrädare ska identifiera sig när handlingen hämtas. Vid identifieringen ska en identifieringsteknik som är datatekniskt tillförlitlig och bevislig användas.</w:t>
            </w:r>
          </w:p>
          <w:p w14:paraId="4DB2EEC4" w14:textId="77777777" w:rsidR="00386479" w:rsidRDefault="00386479" w:rsidP="00386479">
            <w:pPr>
              <w:pStyle w:val="ANormal"/>
              <w:rPr>
                <w:b/>
                <w:bCs/>
              </w:rPr>
            </w:pPr>
            <w:r w:rsidRPr="00CD6D0C">
              <w:rPr>
                <w:b/>
                <w:bCs/>
              </w:rPr>
              <w:tab/>
              <w:t>En handling anses ha delgivits när den har hämtats från den länk som myndigheten anvisat enligt 1</w:t>
            </w:r>
            <w:r>
              <w:rPr>
                <w:b/>
                <w:bCs/>
              </w:rPr>
              <w:t> mom.</w:t>
            </w:r>
            <w:r w:rsidRPr="00CD6D0C">
              <w:rPr>
                <w:b/>
                <w:bCs/>
              </w:rPr>
              <w:t xml:space="preserve"> Om handlingen inte har hämtats inom sju dagar från myndighetens meddelande, iakttas vid delgivningen vad som någon </w:t>
            </w:r>
            <w:r w:rsidRPr="00CD6D0C">
              <w:rPr>
                <w:b/>
                <w:bCs/>
              </w:rPr>
              <w:lastRenderedPageBreak/>
              <w:t>annanstans i lag föreskrivs om delgivning.</w:t>
            </w:r>
          </w:p>
          <w:p w14:paraId="63C3217F" w14:textId="2E9E3C39" w:rsidR="00386479" w:rsidRDefault="00386479" w:rsidP="00386479">
            <w:pPr>
              <w:pStyle w:val="ANormal"/>
            </w:pPr>
          </w:p>
        </w:tc>
      </w:tr>
      <w:tr w:rsidR="00386479" w14:paraId="2D8A8488" w14:textId="77777777" w:rsidTr="0060181D">
        <w:tc>
          <w:tcPr>
            <w:tcW w:w="2426" w:type="pct"/>
          </w:tcPr>
          <w:p w14:paraId="21C5FB5A" w14:textId="77777777" w:rsidR="00386479" w:rsidRDefault="00386479">
            <w:pPr>
              <w:pStyle w:val="ANormal"/>
            </w:pPr>
          </w:p>
          <w:p w14:paraId="6B25C85F" w14:textId="77777777" w:rsidR="00386479" w:rsidRDefault="00386479">
            <w:pPr>
              <w:pStyle w:val="ANormal"/>
              <w:rPr>
                <w:i/>
                <w:iCs/>
              </w:rPr>
            </w:pPr>
            <w:r>
              <w:tab/>
            </w:r>
            <w:r w:rsidRPr="00B367E5">
              <w:rPr>
                <w:i/>
                <w:iCs/>
              </w:rPr>
              <w:t>Ny paragraf</w:t>
            </w:r>
            <w:r>
              <w:rPr>
                <w:i/>
                <w:iCs/>
              </w:rPr>
              <w:t xml:space="preserve"> </w:t>
            </w:r>
            <w:r w:rsidRPr="00246193">
              <w:rPr>
                <w:i/>
                <w:iCs/>
              </w:rPr>
              <w:t>(motsvarar 58</w:t>
            </w:r>
            <w:r>
              <w:rPr>
                <w:i/>
                <w:iCs/>
              </w:rPr>
              <w:t>a §</w:t>
            </w:r>
            <w:r w:rsidRPr="00246193">
              <w:rPr>
                <w:i/>
                <w:iCs/>
              </w:rPr>
              <w:t>)</w:t>
            </w:r>
          </w:p>
          <w:p w14:paraId="32996A92" w14:textId="23EA1C75" w:rsidR="00386479" w:rsidRDefault="00386479">
            <w:pPr>
              <w:pStyle w:val="ANormal"/>
            </w:pPr>
          </w:p>
        </w:tc>
        <w:tc>
          <w:tcPr>
            <w:tcW w:w="146" w:type="pct"/>
          </w:tcPr>
          <w:p w14:paraId="429A334A" w14:textId="77777777" w:rsidR="00386479" w:rsidRDefault="00386479">
            <w:pPr>
              <w:pStyle w:val="ANormal"/>
            </w:pPr>
          </w:p>
        </w:tc>
        <w:tc>
          <w:tcPr>
            <w:tcW w:w="2428" w:type="pct"/>
          </w:tcPr>
          <w:p w14:paraId="494DC1EA" w14:textId="77777777" w:rsidR="00386479" w:rsidRDefault="00386479">
            <w:pPr>
              <w:pStyle w:val="ANormal"/>
            </w:pPr>
          </w:p>
          <w:p w14:paraId="47150CA4" w14:textId="77777777" w:rsidR="00386479" w:rsidRPr="00CD6D0C" w:rsidRDefault="00386479" w:rsidP="00386479">
            <w:pPr>
              <w:pStyle w:val="LagParagraf"/>
              <w:rPr>
                <w:b/>
                <w:bCs/>
              </w:rPr>
            </w:pPr>
            <w:r w:rsidRPr="00CD6D0C">
              <w:rPr>
                <w:b/>
                <w:bCs/>
              </w:rPr>
              <w:t>58c</w:t>
            </w:r>
            <w:r>
              <w:rPr>
                <w:b/>
                <w:bCs/>
              </w:rPr>
              <w:t> §</w:t>
            </w:r>
          </w:p>
          <w:p w14:paraId="0D92D93B" w14:textId="77777777" w:rsidR="00386479" w:rsidRPr="00CD6D0C" w:rsidRDefault="00386479" w:rsidP="00386479">
            <w:pPr>
              <w:pStyle w:val="LagPararubrik"/>
              <w:rPr>
                <w:b/>
                <w:bCs/>
              </w:rPr>
            </w:pPr>
            <w:r w:rsidRPr="00CD6D0C">
              <w:rPr>
                <w:b/>
                <w:bCs/>
              </w:rPr>
              <w:t>Vanlig elektronisk delgivning</w:t>
            </w:r>
          </w:p>
          <w:p w14:paraId="55A46441" w14:textId="77777777" w:rsidR="00386479" w:rsidRPr="00CD6D0C" w:rsidRDefault="00386479" w:rsidP="00386479">
            <w:pPr>
              <w:pStyle w:val="ANormal"/>
              <w:rPr>
                <w:b/>
                <w:bCs/>
              </w:rPr>
            </w:pPr>
            <w:r w:rsidRPr="00CD6D0C">
              <w:rPr>
                <w:b/>
                <w:bCs/>
              </w:rPr>
              <w:tab/>
              <w:t>Andra handlingar än de som avses i 58b</w:t>
            </w:r>
            <w:r>
              <w:rPr>
                <w:b/>
                <w:bCs/>
              </w:rPr>
              <w:t> §</w:t>
            </w:r>
            <w:r w:rsidRPr="00CD6D0C">
              <w:rPr>
                <w:b/>
                <w:bCs/>
              </w:rPr>
              <w:t xml:space="preserve"> får, utöver situationer enligt 58</w:t>
            </w:r>
            <w:r>
              <w:rPr>
                <w:b/>
                <w:bCs/>
              </w:rPr>
              <w:t> §</w:t>
            </w:r>
            <w:r w:rsidRPr="00CD6D0C">
              <w:rPr>
                <w:b/>
                <w:bCs/>
              </w:rPr>
              <w:t>, med samtycke av den som saken gäller delges som ett elektroniskt meddelande. Om det emellertid krävs för att tillgodose skyddet för den personliga integriteten eller av ett särskilt behov av skydd eller säkerhet hos den som saken gäller, eller för att trygga dennes rättigheter, ska vid delgivning av handlingar iakttas vad som i 58b</w:t>
            </w:r>
            <w:r>
              <w:rPr>
                <w:b/>
                <w:bCs/>
              </w:rPr>
              <w:t> §</w:t>
            </w:r>
            <w:r w:rsidRPr="00CD6D0C">
              <w:rPr>
                <w:b/>
                <w:bCs/>
              </w:rPr>
              <w:t xml:space="preserve"> eller annars föreskrivs om delgivning.</w:t>
            </w:r>
          </w:p>
          <w:p w14:paraId="30AE65F7" w14:textId="1EA6F7D1" w:rsidR="00386479" w:rsidRDefault="00386479" w:rsidP="00386479">
            <w:pPr>
              <w:pStyle w:val="ANormal"/>
            </w:pPr>
            <w:r w:rsidRPr="00CD6D0C">
              <w:rPr>
                <w:b/>
                <w:bCs/>
              </w:rPr>
              <w:tab/>
              <w:t>En handling anses ha blivit delgiven den tredje dagen efter att meddelandet sändes, om inte något annat visas.</w:t>
            </w:r>
          </w:p>
        </w:tc>
      </w:tr>
      <w:tr w:rsidR="00386479" w14:paraId="60DEB672" w14:textId="77777777" w:rsidTr="0060181D">
        <w:tc>
          <w:tcPr>
            <w:tcW w:w="2426" w:type="pct"/>
          </w:tcPr>
          <w:p w14:paraId="4D26EDBF" w14:textId="77777777" w:rsidR="00386479" w:rsidRDefault="00386479">
            <w:pPr>
              <w:pStyle w:val="ANormal"/>
            </w:pPr>
          </w:p>
          <w:p w14:paraId="360B1A0B" w14:textId="77777777" w:rsidR="00386479" w:rsidRDefault="00386479">
            <w:pPr>
              <w:pStyle w:val="ANormal"/>
            </w:pPr>
          </w:p>
        </w:tc>
        <w:tc>
          <w:tcPr>
            <w:tcW w:w="146" w:type="pct"/>
          </w:tcPr>
          <w:p w14:paraId="62F2DA28" w14:textId="77777777" w:rsidR="00386479" w:rsidRDefault="00386479">
            <w:pPr>
              <w:pStyle w:val="ANormal"/>
            </w:pPr>
          </w:p>
        </w:tc>
        <w:tc>
          <w:tcPr>
            <w:tcW w:w="2428" w:type="pct"/>
          </w:tcPr>
          <w:p w14:paraId="25A64EEA" w14:textId="77777777" w:rsidR="00386479" w:rsidRDefault="00386479">
            <w:pPr>
              <w:pStyle w:val="ANormal"/>
            </w:pPr>
          </w:p>
          <w:p w14:paraId="782E2652" w14:textId="77777777" w:rsidR="00386479" w:rsidRDefault="00386479">
            <w:pPr>
              <w:pStyle w:val="ANormal"/>
              <w:jc w:val="center"/>
            </w:pPr>
            <w:hyperlink w:anchor="_top" w:tooltip="Klicka för att gå till toppen av dokumentet" w:history="1">
              <w:r>
                <w:rPr>
                  <w:rStyle w:val="Hyperlnk"/>
                </w:rPr>
                <w:t>__________________</w:t>
              </w:r>
            </w:hyperlink>
          </w:p>
          <w:p w14:paraId="73771238" w14:textId="77777777" w:rsidR="00386479" w:rsidRDefault="00386479">
            <w:pPr>
              <w:pStyle w:val="ANormal"/>
            </w:pPr>
          </w:p>
          <w:p w14:paraId="70FF2A7D" w14:textId="77777777" w:rsidR="00386479" w:rsidRDefault="00386479">
            <w:pPr>
              <w:pStyle w:val="ANormal"/>
            </w:pPr>
            <w:r>
              <w:tab/>
              <w:t>Denna lag träder i kraft den</w:t>
            </w:r>
          </w:p>
          <w:p w14:paraId="14F398EC" w14:textId="77777777" w:rsidR="00386479" w:rsidRDefault="00386479">
            <w:pPr>
              <w:pStyle w:val="ANormal"/>
              <w:jc w:val="center"/>
            </w:pPr>
            <w:hyperlink w:anchor="_top" w:tooltip="Klicka för att gå till toppen av dokumentet" w:history="1">
              <w:r>
                <w:rPr>
                  <w:rStyle w:val="Hyperlnk"/>
                </w:rPr>
                <w:t>__________________</w:t>
              </w:r>
            </w:hyperlink>
          </w:p>
          <w:p w14:paraId="19A81949" w14:textId="2CA854E3" w:rsidR="00386479" w:rsidRDefault="00386479">
            <w:pPr>
              <w:pStyle w:val="ANormal"/>
            </w:pPr>
          </w:p>
        </w:tc>
      </w:tr>
    </w:tbl>
    <w:p w14:paraId="4C4CBBCD" w14:textId="77777777" w:rsidR="00386479" w:rsidRDefault="00386479">
      <w:pPr>
        <w:pStyle w:val="ANormal"/>
      </w:pPr>
    </w:p>
    <w:p w14:paraId="139CF3A4" w14:textId="77777777" w:rsidR="00A229A8" w:rsidRDefault="00A229A8" w:rsidP="00A229A8">
      <w:pPr>
        <w:pStyle w:val="ANormal"/>
        <w:jc w:val="center"/>
      </w:pPr>
      <w:hyperlink w:anchor="_top" w:tooltip="Klicka för att gå till toppen av dokumentet" w:history="1">
        <w:r>
          <w:rPr>
            <w:rStyle w:val="Hyperlnk"/>
          </w:rPr>
          <w:t>__________________</w:t>
        </w:r>
      </w:hyperlink>
    </w:p>
    <w:p w14:paraId="6E6AA524" w14:textId="77777777" w:rsidR="00B367E5" w:rsidRDefault="00B367E5" w:rsidP="00B367E5">
      <w:pPr>
        <w:pStyle w:val="ANormal"/>
      </w:pPr>
    </w:p>
    <w:sectPr w:rsidR="00B367E5">
      <w:headerReference w:type="even" r:id="rId11"/>
      <w:headerReference w:type="default" r:id="rId12"/>
      <w:footerReference w:type="default" r:id="rId13"/>
      <w:type w:val="continuous"/>
      <w:pgSz w:w="11906" w:h="16838" w:code="9"/>
      <w:pgMar w:top="1134" w:right="2041"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EFBE3" w14:textId="77777777" w:rsidR="00601E14" w:rsidRDefault="00601E14">
      <w:r>
        <w:separator/>
      </w:r>
    </w:p>
  </w:endnote>
  <w:endnote w:type="continuationSeparator" w:id="0">
    <w:p w14:paraId="1FE690F0" w14:textId="77777777" w:rsidR="00601E14" w:rsidRDefault="00601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293A5" w14:textId="77777777" w:rsidR="00E023D9" w:rsidRDefault="00E023D9">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AA9D7" w14:textId="2682135D" w:rsidR="00E023D9" w:rsidRDefault="0060181D">
    <w:pPr>
      <w:pStyle w:val="Sidfot"/>
      <w:rPr>
        <w:lang w:val="fi-FI"/>
      </w:rPr>
    </w:pPr>
    <w:r>
      <w:t>LF</w:t>
    </w:r>
    <w:r w:rsidR="0049586F">
      <w:t>23</w:t>
    </w:r>
    <w:r>
      <w:t>20242025</w:t>
    </w:r>
    <w:r w:rsidR="00DC6BB1">
      <w:t>-P.docx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3994C" w14:textId="77777777" w:rsidR="00E023D9" w:rsidRDefault="00E023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1D566" w14:textId="77777777" w:rsidR="00601E14" w:rsidRDefault="00601E14">
      <w:r>
        <w:separator/>
      </w:r>
    </w:p>
  </w:footnote>
  <w:footnote w:type="continuationSeparator" w:id="0">
    <w:p w14:paraId="12D0756A" w14:textId="77777777" w:rsidR="00601E14" w:rsidRDefault="00601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52E81" w14:textId="77777777" w:rsidR="00E023D9" w:rsidRDefault="00E023D9">
    <w:pPr>
      <w:pStyle w:val="Sidhuvud"/>
      <w:ind w:left="-912"/>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10B5D1C0" w14:textId="77777777" w:rsidR="00E023D9" w:rsidRDefault="00E023D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35BDD" w14:textId="77777777" w:rsidR="00E023D9" w:rsidRDefault="00E023D9">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047994874">
    <w:abstractNumId w:val="6"/>
  </w:num>
  <w:num w:numId="2" w16cid:durableId="1025474136">
    <w:abstractNumId w:val="3"/>
  </w:num>
  <w:num w:numId="3" w16cid:durableId="1255359024">
    <w:abstractNumId w:val="2"/>
  </w:num>
  <w:num w:numId="4" w16cid:durableId="1811744574">
    <w:abstractNumId w:val="1"/>
  </w:num>
  <w:num w:numId="5" w16cid:durableId="124395861">
    <w:abstractNumId w:val="0"/>
  </w:num>
  <w:num w:numId="6" w16cid:durableId="1652441499">
    <w:abstractNumId w:val="7"/>
  </w:num>
  <w:num w:numId="7" w16cid:durableId="113719015">
    <w:abstractNumId w:val="5"/>
  </w:num>
  <w:num w:numId="8" w16cid:durableId="2003117097">
    <w:abstractNumId w:val="4"/>
  </w:num>
  <w:num w:numId="9" w16cid:durableId="15278980">
    <w:abstractNumId w:val="10"/>
  </w:num>
  <w:num w:numId="10" w16cid:durableId="976225905">
    <w:abstractNumId w:val="13"/>
  </w:num>
  <w:num w:numId="11" w16cid:durableId="1349719501">
    <w:abstractNumId w:val="12"/>
  </w:num>
  <w:num w:numId="12" w16cid:durableId="448204457">
    <w:abstractNumId w:val="16"/>
  </w:num>
  <w:num w:numId="13" w16cid:durableId="705907087">
    <w:abstractNumId w:val="11"/>
  </w:num>
  <w:num w:numId="14" w16cid:durableId="1099059456">
    <w:abstractNumId w:val="15"/>
  </w:num>
  <w:num w:numId="15" w16cid:durableId="892077726">
    <w:abstractNumId w:val="9"/>
  </w:num>
  <w:num w:numId="16" w16cid:durableId="116484337">
    <w:abstractNumId w:val="21"/>
  </w:num>
  <w:num w:numId="17" w16cid:durableId="1123577679">
    <w:abstractNumId w:val="8"/>
  </w:num>
  <w:num w:numId="18" w16cid:durableId="1739287051">
    <w:abstractNumId w:val="17"/>
  </w:num>
  <w:num w:numId="19" w16cid:durableId="111363516">
    <w:abstractNumId w:val="20"/>
  </w:num>
  <w:num w:numId="20" w16cid:durableId="1897234398">
    <w:abstractNumId w:val="23"/>
  </w:num>
  <w:num w:numId="21" w16cid:durableId="1156989258">
    <w:abstractNumId w:val="22"/>
  </w:num>
  <w:num w:numId="22" w16cid:durableId="1720395293">
    <w:abstractNumId w:val="14"/>
  </w:num>
  <w:num w:numId="23" w16cid:durableId="1741907247">
    <w:abstractNumId w:val="18"/>
  </w:num>
  <w:num w:numId="24" w16cid:durableId="1988508566">
    <w:abstractNumId w:val="18"/>
  </w:num>
  <w:num w:numId="25" w16cid:durableId="478038151">
    <w:abstractNumId w:val="19"/>
  </w:num>
  <w:num w:numId="26" w16cid:durableId="842668828">
    <w:abstractNumId w:val="14"/>
  </w:num>
  <w:num w:numId="27" w16cid:durableId="998079091">
    <w:abstractNumId w:val="14"/>
  </w:num>
  <w:num w:numId="28" w16cid:durableId="1400784883">
    <w:abstractNumId w:val="14"/>
  </w:num>
  <w:num w:numId="29" w16cid:durableId="2098597171">
    <w:abstractNumId w:val="14"/>
  </w:num>
  <w:num w:numId="30" w16cid:durableId="539628961">
    <w:abstractNumId w:val="14"/>
  </w:num>
  <w:num w:numId="31" w16cid:durableId="8068498">
    <w:abstractNumId w:val="14"/>
  </w:num>
  <w:num w:numId="32" w16cid:durableId="624316736">
    <w:abstractNumId w:val="14"/>
  </w:num>
  <w:num w:numId="33" w16cid:durableId="1488785156">
    <w:abstractNumId w:val="14"/>
  </w:num>
  <w:num w:numId="34" w16cid:durableId="844246669">
    <w:abstractNumId w:val="14"/>
  </w:num>
  <w:num w:numId="35" w16cid:durableId="30421834">
    <w:abstractNumId w:val="18"/>
  </w:num>
  <w:num w:numId="36" w16cid:durableId="1694066998">
    <w:abstractNumId w:val="19"/>
  </w:num>
  <w:num w:numId="37" w16cid:durableId="2085490811">
    <w:abstractNumId w:val="14"/>
  </w:num>
  <w:num w:numId="38" w16cid:durableId="2026126150">
    <w:abstractNumId w:val="14"/>
  </w:num>
  <w:num w:numId="39" w16cid:durableId="743642803">
    <w:abstractNumId w:val="14"/>
  </w:num>
  <w:num w:numId="40" w16cid:durableId="2024166041">
    <w:abstractNumId w:val="14"/>
  </w:num>
  <w:num w:numId="41" w16cid:durableId="52630752">
    <w:abstractNumId w:val="14"/>
  </w:num>
  <w:num w:numId="42" w16cid:durableId="256401857">
    <w:abstractNumId w:val="14"/>
  </w:num>
  <w:num w:numId="43" w16cid:durableId="1713844533">
    <w:abstractNumId w:val="14"/>
  </w:num>
  <w:num w:numId="44" w16cid:durableId="1944536457">
    <w:abstractNumId w:val="14"/>
  </w:num>
  <w:num w:numId="45" w16cid:durableId="15488382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107"/>
    <w:rsid w:val="000660C7"/>
    <w:rsid w:val="00097EAB"/>
    <w:rsid w:val="001610EB"/>
    <w:rsid w:val="001B78D7"/>
    <w:rsid w:val="001F7D21"/>
    <w:rsid w:val="00246193"/>
    <w:rsid w:val="00262245"/>
    <w:rsid w:val="00285A07"/>
    <w:rsid w:val="00345096"/>
    <w:rsid w:val="0036564F"/>
    <w:rsid w:val="00386479"/>
    <w:rsid w:val="003930A9"/>
    <w:rsid w:val="00407EFE"/>
    <w:rsid w:val="00411F65"/>
    <w:rsid w:val="004414F2"/>
    <w:rsid w:val="0049586F"/>
    <w:rsid w:val="004F5089"/>
    <w:rsid w:val="00505C57"/>
    <w:rsid w:val="00507710"/>
    <w:rsid w:val="00593820"/>
    <w:rsid w:val="005A0598"/>
    <w:rsid w:val="0060181D"/>
    <w:rsid w:val="00601E14"/>
    <w:rsid w:val="006945E2"/>
    <w:rsid w:val="006D69A9"/>
    <w:rsid w:val="00700BAE"/>
    <w:rsid w:val="00761107"/>
    <w:rsid w:val="00853470"/>
    <w:rsid w:val="008B164E"/>
    <w:rsid w:val="008F4528"/>
    <w:rsid w:val="009220EE"/>
    <w:rsid w:val="00965C89"/>
    <w:rsid w:val="00A229A8"/>
    <w:rsid w:val="00A76B51"/>
    <w:rsid w:val="00AA2792"/>
    <w:rsid w:val="00AD1F94"/>
    <w:rsid w:val="00B356C1"/>
    <w:rsid w:val="00B367E5"/>
    <w:rsid w:val="00B71A80"/>
    <w:rsid w:val="00B85BD6"/>
    <w:rsid w:val="00BA41A2"/>
    <w:rsid w:val="00BE330F"/>
    <w:rsid w:val="00C66322"/>
    <w:rsid w:val="00C70607"/>
    <w:rsid w:val="00C70D89"/>
    <w:rsid w:val="00C97D9F"/>
    <w:rsid w:val="00CD6D0C"/>
    <w:rsid w:val="00D13B66"/>
    <w:rsid w:val="00DB0005"/>
    <w:rsid w:val="00DB4CF9"/>
    <w:rsid w:val="00DC6BB1"/>
    <w:rsid w:val="00E023D9"/>
    <w:rsid w:val="00E972C2"/>
    <w:rsid w:val="00E975B7"/>
    <w:rsid w:val="00EC33B7"/>
    <w:rsid w:val="00F14DCF"/>
    <w:rsid w:val="00F83325"/>
    <w:rsid w:val="00F85437"/>
    <w:rsid w:val="00FB5DE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C51630"/>
  <w15:chartTrackingRefBased/>
  <w15:docId w15:val="{30A2990A-E7CC-4711-B2FB-85245ADB0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14F2"/>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7938"/>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character" w:styleId="Olstomnmnande">
    <w:name w:val="Unresolved Mention"/>
    <w:basedOn w:val="Standardstycketeckensnitt"/>
    <w:uiPriority w:val="99"/>
    <w:semiHidden/>
    <w:unhideWhenUsed/>
    <w:rsid w:val="00B367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568029">
      <w:bodyDiv w:val="1"/>
      <w:marLeft w:val="0"/>
      <w:marRight w:val="0"/>
      <w:marTop w:val="0"/>
      <w:marBottom w:val="0"/>
      <w:divBdr>
        <w:top w:val="none" w:sz="0" w:space="0" w:color="auto"/>
        <w:left w:val="none" w:sz="0" w:space="0" w:color="auto"/>
        <w:bottom w:val="none" w:sz="0" w:space="0" w:color="auto"/>
        <w:right w:val="none" w:sz="0" w:space="0" w:color="auto"/>
      </w:divBdr>
      <w:divsChild>
        <w:div w:id="821653486">
          <w:marLeft w:val="0"/>
          <w:marRight w:val="0"/>
          <w:marTop w:val="0"/>
          <w:marBottom w:val="450"/>
          <w:divBdr>
            <w:top w:val="none" w:sz="0" w:space="0" w:color="auto"/>
            <w:left w:val="none" w:sz="0" w:space="0" w:color="auto"/>
            <w:bottom w:val="none" w:sz="0" w:space="0" w:color="auto"/>
            <w:right w:val="none" w:sz="0" w:space="0" w:color="auto"/>
          </w:divBdr>
        </w:div>
        <w:div w:id="776100765">
          <w:marLeft w:val="0"/>
          <w:marRight w:val="0"/>
          <w:marTop w:val="0"/>
          <w:marBottom w:val="450"/>
          <w:divBdr>
            <w:top w:val="none" w:sz="0" w:space="0" w:color="auto"/>
            <w:left w:val="none" w:sz="0" w:space="0" w:color="auto"/>
            <w:bottom w:val="none" w:sz="0" w:space="0" w:color="auto"/>
            <w:right w:val="none" w:sz="0" w:space="0" w:color="auto"/>
          </w:divBdr>
        </w:div>
      </w:divsChild>
    </w:div>
    <w:div w:id="1663774258">
      <w:bodyDiv w:val="1"/>
      <w:marLeft w:val="0"/>
      <w:marRight w:val="0"/>
      <w:marTop w:val="0"/>
      <w:marBottom w:val="0"/>
      <w:divBdr>
        <w:top w:val="none" w:sz="0" w:space="0" w:color="auto"/>
        <w:left w:val="none" w:sz="0" w:space="0" w:color="auto"/>
        <w:bottom w:val="none" w:sz="0" w:space="0" w:color="auto"/>
        <w:right w:val="none" w:sz="0" w:space="0" w:color="auto"/>
      </w:divBdr>
    </w:div>
    <w:div w:id="187492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icon\Landskapsregeringen\Lagberedning\LS-Parallel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LS-Parallell.dot</Template>
  <TotalTime>1</TotalTime>
  <Pages>4</Pages>
  <Words>1175</Words>
  <Characters>7248</Characters>
  <Application>Microsoft Office Word</Application>
  <DocSecurity>0</DocSecurity>
  <Lines>60</Lines>
  <Paragraphs>16</Paragraphs>
  <ScaleCrop>false</ScaleCrop>
  <HeadingPairs>
    <vt:vector size="2" baseType="variant">
      <vt:variant>
        <vt:lpstr>Rubrik</vt:lpstr>
      </vt:variant>
      <vt:variant>
        <vt:i4>1</vt:i4>
      </vt:variant>
    </vt:vector>
  </HeadingPairs>
  <TitlesOfParts>
    <vt:vector size="1" baseType="lpstr">
      <vt:lpstr>NyLS-Parallell</vt:lpstr>
    </vt:vector>
  </TitlesOfParts>
  <Company>Ålands landskapsstyrelse</Company>
  <LinksUpToDate>false</LinksUpToDate>
  <CharactersWithSpaces>8407</CharactersWithSpaces>
  <SharedDoc>false</SharedDoc>
  <HLinks>
    <vt:vector size="12" baseType="variant">
      <vt:variant>
        <vt:i4>1310783</vt:i4>
      </vt:variant>
      <vt:variant>
        <vt:i4>8</vt:i4>
      </vt:variant>
      <vt:variant>
        <vt:i4>0</vt:i4>
      </vt:variant>
      <vt:variant>
        <vt:i4>5</vt:i4>
      </vt:variant>
      <vt:variant>
        <vt:lpwstr/>
      </vt:variant>
      <vt:variant>
        <vt:lpwstr>_Toc530991380</vt:lpwstr>
      </vt:variant>
      <vt:variant>
        <vt:i4>1769535</vt:i4>
      </vt:variant>
      <vt:variant>
        <vt:i4>2</vt:i4>
      </vt:variant>
      <vt:variant>
        <vt:i4>0</vt:i4>
      </vt:variant>
      <vt:variant>
        <vt:i4>5</vt:i4>
      </vt:variant>
      <vt:variant>
        <vt:lpwstr/>
      </vt:variant>
      <vt:variant>
        <vt:lpwstr>_Toc530991379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NyLS-Parallell</dc:title>
  <dc:subject>Ny parallellmall</dc:subject>
  <dc:creator>Rickard Stenman</dc:creator>
  <cp:keywords/>
  <dc:description/>
  <cp:lastModifiedBy>Jessica Laaksonen</cp:lastModifiedBy>
  <cp:revision>2</cp:revision>
  <cp:lastPrinted>2001-02-13T09:44:00Z</cp:lastPrinted>
  <dcterms:created xsi:type="dcterms:W3CDTF">2025-05-28T06:09:00Z</dcterms:created>
  <dcterms:modified xsi:type="dcterms:W3CDTF">2025-05-28T06:09:00Z</dcterms:modified>
</cp:coreProperties>
</file>