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10FF34B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805958D" w14:textId="725D7429" w:rsidR="002401D0" w:rsidRDefault="001E3B4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C442F81" wp14:editId="063E377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946ED01" w14:textId="7A8EBD12" w:rsidR="002401D0" w:rsidRDefault="001E3B4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EDF655F" wp14:editId="151C5251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44D08EA6" w14:textId="77777777">
        <w:trPr>
          <w:cantSplit/>
          <w:trHeight w:val="299"/>
        </w:trPr>
        <w:tc>
          <w:tcPr>
            <w:tcW w:w="861" w:type="dxa"/>
            <w:vMerge/>
          </w:tcPr>
          <w:p w14:paraId="2995A21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C788893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71C5407" w14:textId="2C1CC037" w:rsidR="002401D0" w:rsidRDefault="002401D0" w:rsidP="00B36A8F">
            <w:pPr>
              <w:pStyle w:val="xDokTypNr"/>
            </w:pPr>
            <w:r>
              <w:t xml:space="preserve">BETÄNKANDE nr </w:t>
            </w:r>
            <w:r w:rsidR="00350D31">
              <w:t>10</w:t>
            </w:r>
            <w:r>
              <w:t>/</w:t>
            </w:r>
            <w:proofErr w:type="gramStart"/>
            <w:r>
              <w:t>20</w:t>
            </w:r>
            <w:r w:rsidR="001E3B43">
              <w:t>24</w:t>
            </w:r>
            <w:r w:rsidR="0015337C">
              <w:t>-20</w:t>
            </w:r>
            <w:r w:rsidR="001E3B43">
              <w:t>25</w:t>
            </w:r>
            <w:proofErr w:type="gramEnd"/>
          </w:p>
        </w:tc>
      </w:tr>
      <w:tr w:rsidR="002401D0" w14:paraId="3260FF71" w14:textId="77777777">
        <w:trPr>
          <w:cantSplit/>
          <w:trHeight w:val="238"/>
        </w:trPr>
        <w:tc>
          <w:tcPr>
            <w:tcW w:w="861" w:type="dxa"/>
            <w:vMerge/>
          </w:tcPr>
          <w:p w14:paraId="0FFD44A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240A0E7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46981A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E9FC54D" w14:textId="77777777" w:rsidR="002401D0" w:rsidRDefault="002401D0">
            <w:pPr>
              <w:pStyle w:val="xLedtext"/>
            </w:pPr>
          </w:p>
        </w:tc>
      </w:tr>
      <w:tr w:rsidR="002401D0" w14:paraId="47775D3B" w14:textId="77777777">
        <w:trPr>
          <w:cantSplit/>
          <w:trHeight w:val="238"/>
        </w:trPr>
        <w:tc>
          <w:tcPr>
            <w:tcW w:w="861" w:type="dxa"/>
            <w:vMerge/>
          </w:tcPr>
          <w:p w14:paraId="4E3472DC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D272F79" w14:textId="6E35F17D" w:rsidR="002401D0" w:rsidRDefault="001E3B43">
            <w:pPr>
              <w:pStyle w:val="xAvsandare2"/>
            </w:pPr>
            <w:r>
              <w:t>Social- och miljö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73550EB8" w14:textId="1EEFB751" w:rsidR="002401D0" w:rsidRDefault="002401D0">
            <w:pPr>
              <w:pStyle w:val="xDatum1"/>
            </w:pPr>
            <w:r>
              <w:t>20</w:t>
            </w:r>
            <w:r w:rsidR="009074D1">
              <w:t>25-0</w:t>
            </w:r>
            <w:r w:rsidR="00350D31">
              <w:t>6</w:t>
            </w:r>
            <w:r w:rsidR="009074D1">
              <w:t>-</w:t>
            </w:r>
            <w:r w:rsidR="00BE7764">
              <w:t>12</w:t>
            </w:r>
          </w:p>
        </w:tc>
        <w:tc>
          <w:tcPr>
            <w:tcW w:w="2563" w:type="dxa"/>
            <w:vAlign w:val="center"/>
          </w:tcPr>
          <w:p w14:paraId="212299EA" w14:textId="77777777" w:rsidR="002401D0" w:rsidRDefault="002401D0">
            <w:pPr>
              <w:pStyle w:val="xBeteckning1"/>
            </w:pPr>
          </w:p>
        </w:tc>
      </w:tr>
      <w:tr w:rsidR="002401D0" w14:paraId="1ED1EE20" w14:textId="77777777">
        <w:trPr>
          <w:cantSplit/>
          <w:trHeight w:val="238"/>
        </w:trPr>
        <w:tc>
          <w:tcPr>
            <w:tcW w:w="861" w:type="dxa"/>
            <w:vMerge/>
          </w:tcPr>
          <w:p w14:paraId="4940754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8DF09C4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868529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6AF5162" w14:textId="77777777" w:rsidR="002401D0" w:rsidRDefault="002401D0">
            <w:pPr>
              <w:pStyle w:val="xLedtext"/>
            </w:pPr>
          </w:p>
        </w:tc>
      </w:tr>
      <w:tr w:rsidR="002401D0" w14:paraId="40BBE8E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6A90D13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E678EBB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5DB8D72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CE55BD" w14:textId="77777777" w:rsidR="002401D0" w:rsidRDefault="002401D0">
            <w:pPr>
              <w:pStyle w:val="xBeteckning2"/>
            </w:pPr>
          </w:p>
        </w:tc>
      </w:tr>
      <w:tr w:rsidR="002401D0" w14:paraId="2F20449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3E3F84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BB8E2BB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EDF1472" w14:textId="77777777" w:rsidR="002401D0" w:rsidRDefault="002401D0">
            <w:pPr>
              <w:pStyle w:val="xLedtext"/>
            </w:pPr>
          </w:p>
        </w:tc>
      </w:tr>
      <w:tr w:rsidR="002401D0" w14:paraId="29FFA401" w14:textId="77777777">
        <w:trPr>
          <w:cantSplit/>
          <w:trHeight w:val="238"/>
        </w:trPr>
        <w:tc>
          <w:tcPr>
            <w:tcW w:w="861" w:type="dxa"/>
          </w:tcPr>
          <w:p w14:paraId="03F3186A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FFC54A8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2E4862B6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68F633AD" w14:textId="77777777">
        <w:trPr>
          <w:cantSplit/>
          <w:trHeight w:val="238"/>
        </w:trPr>
        <w:tc>
          <w:tcPr>
            <w:tcW w:w="861" w:type="dxa"/>
          </w:tcPr>
          <w:p w14:paraId="4F43839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C1B3D4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C0A79F9" w14:textId="77777777" w:rsidR="002401D0" w:rsidRDefault="002401D0">
            <w:pPr>
              <w:pStyle w:val="xCelltext"/>
            </w:pPr>
          </w:p>
        </w:tc>
      </w:tr>
      <w:tr w:rsidR="002401D0" w14:paraId="158C9464" w14:textId="77777777">
        <w:trPr>
          <w:cantSplit/>
          <w:trHeight w:val="238"/>
        </w:trPr>
        <w:tc>
          <w:tcPr>
            <w:tcW w:w="861" w:type="dxa"/>
          </w:tcPr>
          <w:p w14:paraId="4829552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4B59DAD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66ED920" w14:textId="77777777" w:rsidR="002401D0" w:rsidRDefault="002401D0">
            <w:pPr>
              <w:pStyle w:val="xCelltext"/>
            </w:pPr>
          </w:p>
        </w:tc>
      </w:tr>
      <w:tr w:rsidR="002401D0" w14:paraId="685990B9" w14:textId="77777777">
        <w:trPr>
          <w:cantSplit/>
          <w:trHeight w:val="238"/>
        </w:trPr>
        <w:tc>
          <w:tcPr>
            <w:tcW w:w="861" w:type="dxa"/>
          </w:tcPr>
          <w:p w14:paraId="4D258C3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818D59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91867F8" w14:textId="77777777" w:rsidR="002401D0" w:rsidRDefault="002401D0">
            <w:pPr>
              <w:pStyle w:val="xCelltext"/>
            </w:pPr>
          </w:p>
        </w:tc>
      </w:tr>
      <w:tr w:rsidR="002401D0" w14:paraId="37B5743D" w14:textId="77777777">
        <w:trPr>
          <w:cantSplit/>
          <w:trHeight w:val="238"/>
        </w:trPr>
        <w:tc>
          <w:tcPr>
            <w:tcW w:w="861" w:type="dxa"/>
          </w:tcPr>
          <w:p w14:paraId="4F11FE2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050A638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10569B8" w14:textId="77777777" w:rsidR="002401D0" w:rsidRDefault="002401D0">
            <w:pPr>
              <w:pStyle w:val="xCelltext"/>
            </w:pPr>
          </w:p>
        </w:tc>
      </w:tr>
    </w:tbl>
    <w:p w14:paraId="47391975" w14:textId="77777777" w:rsidR="002401D0" w:rsidRDefault="002401D0">
      <w:pPr>
        <w:rPr>
          <w:b/>
          <w:bCs/>
        </w:rPr>
        <w:sectPr w:rsidR="002401D0">
          <w:footerReference w:type="even" r:id="rId9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4927A69" w14:textId="71401E74" w:rsidR="002401D0" w:rsidRDefault="009074D1">
      <w:pPr>
        <w:pStyle w:val="ArendeOverRubrik"/>
      </w:pPr>
      <w:r>
        <w:t>Social- och miljö</w:t>
      </w:r>
      <w:r w:rsidR="002401D0">
        <w:t>utskottets betänkande</w:t>
      </w:r>
    </w:p>
    <w:p w14:paraId="326F1757" w14:textId="2A9AAAD0" w:rsidR="002401D0" w:rsidRDefault="00DA3760" w:rsidP="00DA3760">
      <w:pPr>
        <w:pStyle w:val="ANormal"/>
      </w:pPr>
      <w:r>
        <w:rPr>
          <w:rFonts w:ascii="Arial" w:hAnsi="Arial" w:cs="Arial"/>
          <w:b/>
          <w:bCs/>
          <w:sz w:val="26"/>
        </w:rPr>
        <w:t>F</w:t>
      </w:r>
      <w:r w:rsidRPr="00B856F5">
        <w:rPr>
          <w:rFonts w:ascii="Arial" w:hAnsi="Arial" w:cs="Arial"/>
          <w:b/>
          <w:bCs/>
          <w:sz w:val="26"/>
        </w:rPr>
        <w:t xml:space="preserve">örbud mot </w:t>
      </w:r>
      <w:r>
        <w:rPr>
          <w:rFonts w:ascii="Arial" w:hAnsi="Arial" w:cs="Arial"/>
          <w:b/>
          <w:bCs/>
          <w:sz w:val="26"/>
        </w:rPr>
        <w:t xml:space="preserve">att </w:t>
      </w:r>
      <w:r w:rsidRPr="00B856F5">
        <w:rPr>
          <w:rFonts w:ascii="Arial" w:hAnsi="Arial" w:cs="Arial"/>
          <w:b/>
          <w:bCs/>
          <w:sz w:val="26"/>
        </w:rPr>
        <w:t>släpp</w:t>
      </w:r>
      <w:r>
        <w:rPr>
          <w:rFonts w:ascii="Arial" w:hAnsi="Arial" w:cs="Arial"/>
          <w:b/>
          <w:bCs/>
          <w:sz w:val="26"/>
        </w:rPr>
        <w:t>a ut</w:t>
      </w:r>
      <w:r w:rsidRPr="00B856F5">
        <w:rPr>
          <w:rFonts w:ascii="Arial" w:hAnsi="Arial" w:cs="Arial"/>
          <w:b/>
          <w:bCs/>
          <w:sz w:val="26"/>
        </w:rPr>
        <w:t xml:space="preserve"> tvättvatten och rester från avgasreningssystem samt toalettavfall och gråvatten från fartyg</w:t>
      </w:r>
    </w:p>
    <w:p w14:paraId="6ADF2E8F" w14:textId="7D35147F" w:rsidR="002401D0" w:rsidRDefault="009074D1">
      <w:pPr>
        <w:pStyle w:val="ArendeUnderRubrik"/>
      </w:pPr>
      <w:r>
        <w:t xml:space="preserve">Landskapsregeringens lagförslag LF </w:t>
      </w:r>
      <w:r w:rsidR="00DA3760">
        <w:t>22</w:t>
      </w:r>
      <w:r>
        <w:t>/</w:t>
      </w:r>
      <w:proofErr w:type="gramStart"/>
      <w:r>
        <w:t>2024-2025</w:t>
      </w:r>
      <w:proofErr w:type="gramEnd"/>
    </w:p>
    <w:p w14:paraId="0F0A0882" w14:textId="77777777" w:rsidR="002401D0" w:rsidRDefault="002401D0">
      <w:pPr>
        <w:pStyle w:val="ANormal"/>
      </w:pPr>
    </w:p>
    <w:p w14:paraId="0EF50DB7" w14:textId="77777777" w:rsidR="002401D0" w:rsidRDefault="002401D0">
      <w:pPr>
        <w:pStyle w:val="Innehll1"/>
      </w:pPr>
      <w:r>
        <w:t>INNEHÅLL</w:t>
      </w:r>
    </w:p>
    <w:p w14:paraId="4331B9BD" w14:textId="11F29779" w:rsidR="00A7405C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89816576" w:history="1">
        <w:r w:rsidR="00A7405C" w:rsidRPr="00663E3E">
          <w:rPr>
            <w:rStyle w:val="Hyperlnk"/>
          </w:rPr>
          <w:t>Sammanfattning</w:t>
        </w:r>
        <w:r w:rsidR="00A7405C">
          <w:rPr>
            <w:webHidden/>
          </w:rPr>
          <w:tab/>
        </w:r>
        <w:r w:rsidR="00A7405C">
          <w:rPr>
            <w:webHidden/>
          </w:rPr>
          <w:fldChar w:fldCharType="begin"/>
        </w:r>
        <w:r w:rsidR="00A7405C">
          <w:rPr>
            <w:webHidden/>
          </w:rPr>
          <w:instrText xml:space="preserve"> PAGEREF _Toc189816576 \h </w:instrText>
        </w:r>
        <w:r w:rsidR="00A7405C">
          <w:rPr>
            <w:webHidden/>
          </w:rPr>
        </w:r>
        <w:r w:rsidR="00A7405C">
          <w:rPr>
            <w:webHidden/>
          </w:rPr>
          <w:fldChar w:fldCharType="separate"/>
        </w:r>
        <w:r w:rsidR="008E2DEB">
          <w:rPr>
            <w:webHidden/>
          </w:rPr>
          <w:t>1</w:t>
        </w:r>
        <w:r w:rsidR="00A7405C">
          <w:rPr>
            <w:webHidden/>
          </w:rPr>
          <w:fldChar w:fldCharType="end"/>
        </w:r>
      </w:hyperlink>
    </w:p>
    <w:p w14:paraId="65AF6638" w14:textId="416AAD72" w:rsidR="00A7405C" w:rsidRDefault="00A7405C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9816577" w:history="1">
        <w:r w:rsidRPr="00663E3E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_Toc189816577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2DE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4F15507" w14:textId="1810959B" w:rsidR="00A7405C" w:rsidRDefault="00A7405C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9816578" w:history="1">
        <w:r w:rsidRPr="00663E3E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_Toc189816578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2DE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957A97D" w14:textId="1DD2FF82" w:rsidR="00A7405C" w:rsidRDefault="00A7405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9816579" w:history="1">
        <w:r w:rsidRPr="00663E3E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_Toc189816579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2DEB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30DDFE1" w14:textId="31207AF7" w:rsidR="00A7405C" w:rsidRDefault="00A7405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9816580" w:history="1">
        <w:r w:rsidRPr="00663E3E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_Toc189816580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2DE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6526872" w14:textId="749471BC" w:rsidR="00A7405C" w:rsidRDefault="00A7405C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9816581" w:history="1">
        <w:r w:rsidRPr="00663E3E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_Toc189816581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2DE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FE6D4A" w14:textId="627DAF9C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34B38766" w14:textId="77777777" w:rsidR="002401D0" w:rsidRDefault="002401D0">
      <w:pPr>
        <w:pStyle w:val="ANormal"/>
      </w:pPr>
    </w:p>
    <w:p w14:paraId="665E33E3" w14:textId="77777777" w:rsidR="002401D0" w:rsidRDefault="002401D0">
      <w:pPr>
        <w:pStyle w:val="RubrikA"/>
      </w:pPr>
      <w:bookmarkStart w:id="1" w:name="_Toc529800932"/>
      <w:bookmarkStart w:id="2" w:name="_Toc189816576"/>
      <w:r>
        <w:t>Sammanfattning</w:t>
      </w:r>
      <w:bookmarkEnd w:id="1"/>
      <w:bookmarkEnd w:id="2"/>
    </w:p>
    <w:p w14:paraId="46F97184" w14:textId="77777777" w:rsidR="002401D0" w:rsidRDefault="002401D0">
      <w:pPr>
        <w:pStyle w:val="Rubrikmellanrum"/>
      </w:pPr>
    </w:p>
    <w:p w14:paraId="6A84BDED" w14:textId="3D0E839F" w:rsidR="002401D0" w:rsidRDefault="009074D1">
      <w:pPr>
        <w:pStyle w:val="RubrikB"/>
      </w:pPr>
      <w:bookmarkStart w:id="3" w:name="_Toc529800933"/>
      <w:bookmarkStart w:id="4" w:name="_Toc189816577"/>
      <w:r>
        <w:t>Landskapsregeringens</w:t>
      </w:r>
      <w:r w:rsidR="002401D0">
        <w:t xml:space="preserve"> förslag</w:t>
      </w:r>
      <w:bookmarkEnd w:id="3"/>
      <w:bookmarkEnd w:id="4"/>
    </w:p>
    <w:p w14:paraId="0177194C" w14:textId="77777777" w:rsidR="002401D0" w:rsidRDefault="002401D0">
      <w:pPr>
        <w:pStyle w:val="Rubrikmellanrum"/>
      </w:pPr>
    </w:p>
    <w:p w14:paraId="235D096D" w14:textId="77777777" w:rsidR="00DA3760" w:rsidRDefault="00DA3760" w:rsidP="00DA3760">
      <w:pPr>
        <w:pStyle w:val="ANormal"/>
      </w:pPr>
      <w:r w:rsidRPr="00B856F5">
        <w:t>Landskapsregeringen</w:t>
      </w:r>
      <w:r>
        <w:t xml:space="preserve"> lämnar förslag till ett nytt kapitel i </w:t>
      </w:r>
      <w:r w:rsidRPr="00B856F5">
        <w:t>landskapslagen om miljöskydd</w:t>
      </w:r>
      <w:r>
        <w:t xml:space="preserve">. Förslagen innebär att utsläpp i åländskt sjöterritorium från avgasreningssystem som tvättar rökgas, s.k. fartygsskrubbrar förbjuds. Samtidigt införs ett förbud för fartyg att släppa ut </w:t>
      </w:r>
      <w:r w:rsidRPr="00B856F5">
        <w:t xml:space="preserve">toalettavfall och gråvatten </w:t>
      </w:r>
      <w:r>
        <w:t xml:space="preserve">i </w:t>
      </w:r>
      <w:r w:rsidRPr="00B856F5">
        <w:t>åländsk</w:t>
      </w:r>
      <w:r>
        <w:t>a vatten</w:t>
      </w:r>
      <w:r w:rsidRPr="00B856F5">
        <w:t>.</w:t>
      </w:r>
      <w:r>
        <w:t xml:space="preserve"> Förbuden har införts i riket och i Sverige och förslaget är att rikets bestämmelser görs tillämpliga på Åland genom blankettlagstiftning.</w:t>
      </w:r>
    </w:p>
    <w:p w14:paraId="433F6C45" w14:textId="77777777" w:rsidR="00DA3760" w:rsidRDefault="00DA3760" w:rsidP="00DA3760">
      <w:pPr>
        <w:pStyle w:val="ANormal"/>
      </w:pPr>
      <w:r>
        <w:tab/>
        <w:t xml:space="preserve">Lagändringen bör träda i kraft så fort som möjligt </w:t>
      </w:r>
      <w:r w:rsidRPr="00906C00">
        <w:t>för att skapa ett enhetligt och heltäckande förbud i norra Östersjön.</w:t>
      </w:r>
    </w:p>
    <w:p w14:paraId="5112372C" w14:textId="4147DD06" w:rsidR="002401D0" w:rsidRDefault="002401D0">
      <w:pPr>
        <w:pStyle w:val="ANormal"/>
      </w:pPr>
    </w:p>
    <w:p w14:paraId="42DB8686" w14:textId="77777777" w:rsidR="002401D0" w:rsidRDefault="002401D0">
      <w:pPr>
        <w:pStyle w:val="ANormal"/>
      </w:pPr>
    </w:p>
    <w:p w14:paraId="7AC4AB6D" w14:textId="77777777" w:rsidR="002401D0" w:rsidRDefault="002401D0">
      <w:pPr>
        <w:pStyle w:val="RubrikB"/>
      </w:pPr>
      <w:bookmarkStart w:id="5" w:name="_Toc529800934"/>
      <w:bookmarkStart w:id="6" w:name="_Toc189816578"/>
      <w:r>
        <w:t>Utskottets förslag</w:t>
      </w:r>
      <w:bookmarkEnd w:id="5"/>
      <w:bookmarkEnd w:id="6"/>
    </w:p>
    <w:p w14:paraId="65F17240" w14:textId="77777777" w:rsidR="002401D0" w:rsidRDefault="002401D0">
      <w:pPr>
        <w:pStyle w:val="Rubrikmellanrum"/>
      </w:pPr>
    </w:p>
    <w:p w14:paraId="7AB8F29D" w14:textId="239C2997" w:rsidR="002401D0" w:rsidRDefault="00350D31">
      <w:pPr>
        <w:pStyle w:val="ANormal"/>
      </w:pPr>
      <w:r>
        <w:t>Utskottet</w:t>
      </w:r>
      <w:r w:rsidR="00BE7764">
        <w:t xml:space="preserve"> </w:t>
      </w:r>
      <w:r>
        <w:t>föreslår att lag</w:t>
      </w:r>
      <w:r w:rsidR="00BE7764">
        <w:t>en antas utan ändringar.</w:t>
      </w:r>
    </w:p>
    <w:p w14:paraId="0F7E5E91" w14:textId="77777777" w:rsidR="00BE7764" w:rsidRDefault="00BE7764">
      <w:pPr>
        <w:pStyle w:val="ANormal"/>
      </w:pPr>
    </w:p>
    <w:p w14:paraId="24406A6C" w14:textId="77777777" w:rsidR="002401D0" w:rsidRDefault="002401D0">
      <w:pPr>
        <w:pStyle w:val="ANormal"/>
      </w:pPr>
    </w:p>
    <w:p w14:paraId="563F6E9A" w14:textId="77777777" w:rsidR="002401D0" w:rsidRDefault="002401D0">
      <w:pPr>
        <w:pStyle w:val="RubrikA"/>
      </w:pPr>
      <w:bookmarkStart w:id="7" w:name="_Toc529800935"/>
      <w:bookmarkStart w:id="8" w:name="_Toc189816579"/>
      <w:r>
        <w:t>Utskottets synpunkter</w:t>
      </w:r>
      <w:bookmarkEnd w:id="7"/>
      <w:bookmarkEnd w:id="8"/>
    </w:p>
    <w:p w14:paraId="5A82DAB7" w14:textId="77777777" w:rsidR="002401D0" w:rsidRDefault="002401D0">
      <w:pPr>
        <w:pStyle w:val="Rubrikmellanrum"/>
      </w:pPr>
    </w:p>
    <w:p w14:paraId="3BBA65EB" w14:textId="77777777" w:rsidR="000A5EBB" w:rsidRPr="000A5EBB" w:rsidRDefault="000A5EBB" w:rsidP="000A5EBB">
      <w:pPr>
        <w:pStyle w:val="ANormal"/>
        <w:rPr>
          <w:lang w:val="sv-FI"/>
        </w:rPr>
      </w:pPr>
      <w:r w:rsidRPr="000A5EBB">
        <w:rPr>
          <w:lang w:val="sv-FI"/>
        </w:rPr>
        <w:t xml:space="preserve">Utskottet konstaterar att lagförslaget syftar till att införa ett förbud mot utsläpp av avloppsvatten från så kallade </w:t>
      </w:r>
      <w:proofErr w:type="spellStart"/>
      <w:r w:rsidRPr="000A5EBB">
        <w:rPr>
          <w:lang w:val="sv-FI"/>
        </w:rPr>
        <w:t>scrubbrar</w:t>
      </w:r>
      <w:proofErr w:type="spellEnd"/>
      <w:r w:rsidRPr="000A5EBB">
        <w:rPr>
          <w:lang w:val="sv-FI"/>
        </w:rPr>
        <w:t xml:space="preserve"> (gasreningssystem) i åländska vatten. Förslaget utgör ett led i genomförandet av EU:s reviderade direktiv om svavelutsläpp från fartyg och är, enligt utskottets uppfattning, en viktig åtgärd för att minska den samlade miljöbelastningen i Östersjön.</w:t>
      </w:r>
    </w:p>
    <w:p w14:paraId="78E4C8BA" w14:textId="7DBCDCF0" w:rsidR="000A5EBB" w:rsidRPr="000A5EBB" w:rsidRDefault="000A5EBB" w:rsidP="000A5EBB">
      <w:pPr>
        <w:pStyle w:val="ANormal"/>
        <w:rPr>
          <w:lang w:val="sv-FI"/>
        </w:rPr>
      </w:pPr>
      <w:r w:rsidRPr="000A5EBB">
        <w:rPr>
          <w:lang w:val="sv-FI"/>
        </w:rPr>
        <w:t> </w:t>
      </w:r>
      <w:r w:rsidRPr="000A5EBB">
        <w:rPr>
          <w:lang w:val="sv-FI"/>
        </w:rPr>
        <w:t>Utskottet noterar att flera europeiska länder, däribland Sverige och Finland, redan antagit liknande bestämmelser. Den föreslagna regleringen innebär därmed en anpassning till den rättsutveckling som sker i närområdet och bidrar till ett stärkt miljöskydd</w:t>
      </w:r>
      <w:r w:rsidR="00B50388">
        <w:rPr>
          <w:lang w:val="sv-FI"/>
        </w:rPr>
        <w:t xml:space="preserve">. </w:t>
      </w:r>
      <w:r w:rsidR="002140FD" w:rsidRPr="002140FD">
        <w:t>Utskottet konstaterar att utsläpp fortsatt är tillåtna i internationellt vatten, vilket är problematiskt ur miljösynpunkt och understryker behovet av skärpta internationella regelverk.</w:t>
      </w:r>
    </w:p>
    <w:p w14:paraId="7BF57809" w14:textId="666E54A6" w:rsidR="000A5EBB" w:rsidRPr="000A5EBB" w:rsidRDefault="000A5EBB" w:rsidP="000A5EBB">
      <w:pPr>
        <w:pStyle w:val="ANormal"/>
        <w:rPr>
          <w:lang w:val="sv-FI"/>
        </w:rPr>
      </w:pPr>
      <w:r w:rsidRPr="000A5EBB">
        <w:rPr>
          <w:lang w:val="sv-FI"/>
        </w:rPr>
        <w:t> </w:t>
      </w:r>
      <w:r w:rsidRPr="000A5EBB">
        <w:rPr>
          <w:lang w:val="sv-FI"/>
        </w:rPr>
        <w:t xml:space="preserve">Utskottet framhåller att lagstiftningen även är av särskild betydelse ur ett självstyrelsepolitiskt perspektiv, då den tydligt markerar att Åland har egen </w:t>
      </w:r>
      <w:r w:rsidRPr="000A5EBB">
        <w:rPr>
          <w:lang w:val="sv-FI"/>
        </w:rPr>
        <w:lastRenderedPageBreak/>
        <w:t>lagstiftningsbehörighet inom miljöområdet och ansvarar för att införa nödvändiga regleringar.</w:t>
      </w:r>
    </w:p>
    <w:p w14:paraId="130AE3D7" w14:textId="77777777" w:rsidR="000A5EBB" w:rsidRPr="000A5EBB" w:rsidRDefault="000A5EBB" w:rsidP="000A5EBB">
      <w:pPr>
        <w:pStyle w:val="ANormal"/>
        <w:rPr>
          <w:lang w:val="sv-FI"/>
        </w:rPr>
      </w:pPr>
      <w:r w:rsidRPr="000A5EBB">
        <w:rPr>
          <w:lang w:val="sv-FI"/>
        </w:rPr>
        <w:t> </w:t>
      </w:r>
      <w:r w:rsidRPr="000A5EBB">
        <w:rPr>
          <w:lang w:val="sv-FI"/>
        </w:rPr>
        <w:t>Utskottet noterar samtidigt att vissa aspekter av tillsyn och kontroll i praktiken kräver fortsatt samordning med riket. Det gäller bland annat sjösäkerhetsmyndigheter och klassificeringssällskap som verkar på nationell nivå. Utskottet välkomnar därför att det i lagförslaget öppnas för att landskapsregeringen ska kunna ingå överenskommelser med statliga tillsynsmyndigheter för att säkerställa ett fungerande och rättssäkert tillsynssystem.</w:t>
      </w:r>
    </w:p>
    <w:p w14:paraId="0BD38A0D" w14:textId="77777777" w:rsidR="00B50388" w:rsidRDefault="000A5EBB" w:rsidP="00BB2331">
      <w:pPr>
        <w:pStyle w:val="ANormal"/>
        <w:rPr>
          <w:lang w:val="sv-FI"/>
        </w:rPr>
      </w:pPr>
      <w:r w:rsidRPr="000A5EBB">
        <w:rPr>
          <w:lang w:val="sv-FI"/>
        </w:rPr>
        <w:t> </w:t>
      </w:r>
      <w:r w:rsidRPr="000A5EBB">
        <w:rPr>
          <w:lang w:val="sv-FI"/>
        </w:rPr>
        <w:t>Vid utskottets hörande har det framkommit att lagförslaget i dagsläget inte bedöms medföra några</w:t>
      </w:r>
      <w:r w:rsidR="00B50388">
        <w:rPr>
          <w:lang w:val="sv-FI"/>
        </w:rPr>
        <w:t xml:space="preserve"> </w:t>
      </w:r>
      <w:r w:rsidRPr="000A5EBB">
        <w:rPr>
          <w:lang w:val="sv-FI"/>
        </w:rPr>
        <w:t xml:space="preserve">praktiska eller ekonomiska konsekvenser </w:t>
      </w:r>
      <w:r w:rsidR="00B50388" w:rsidRPr="00B50388">
        <w:rPr>
          <w:lang w:val="sv-FI"/>
        </w:rPr>
        <w:t>för landskapet</w:t>
      </w:r>
      <w:r w:rsidRPr="000A5EBB">
        <w:rPr>
          <w:lang w:val="sv-FI"/>
        </w:rPr>
        <w:t xml:space="preserve">, då det berör ett fåtal fartyg som anlöper åländska hamnar och ger upphov till </w:t>
      </w:r>
      <w:proofErr w:type="spellStart"/>
      <w:r w:rsidRPr="000A5EBB">
        <w:rPr>
          <w:lang w:val="sv-FI"/>
        </w:rPr>
        <w:t>scrubberavfall</w:t>
      </w:r>
      <w:proofErr w:type="spellEnd"/>
      <w:r w:rsidRPr="000A5EBB">
        <w:rPr>
          <w:lang w:val="sv-FI"/>
        </w:rPr>
        <w:t>.</w:t>
      </w:r>
      <w:r w:rsidR="00B50388">
        <w:rPr>
          <w:lang w:val="sv-FI"/>
        </w:rPr>
        <w:t xml:space="preserve"> </w:t>
      </w:r>
    </w:p>
    <w:p w14:paraId="54BD0710" w14:textId="4D63C2CE" w:rsidR="00BB2331" w:rsidRPr="00BB2331" w:rsidRDefault="00B50388" w:rsidP="00BB2331">
      <w:pPr>
        <w:pStyle w:val="ANormal"/>
        <w:rPr>
          <w:lang w:val="sv-FI"/>
        </w:rPr>
      </w:pPr>
      <w:r>
        <w:rPr>
          <w:lang w:val="sv-FI"/>
        </w:rPr>
        <w:tab/>
      </w:r>
      <w:r w:rsidR="00BB2331" w:rsidRPr="00BB2331">
        <w:rPr>
          <w:lang w:val="sv-FI"/>
        </w:rPr>
        <w:t>Med hänsyn till dessa synpunkter omfattar utskottet lagförslaget.</w:t>
      </w:r>
    </w:p>
    <w:p w14:paraId="690D9756" w14:textId="2F1DC36D" w:rsidR="002401D0" w:rsidRPr="00BB2331" w:rsidRDefault="002401D0">
      <w:pPr>
        <w:pStyle w:val="ANormal"/>
        <w:rPr>
          <w:lang w:val="sv-FI"/>
        </w:rPr>
      </w:pPr>
    </w:p>
    <w:p w14:paraId="4973BDEB" w14:textId="77777777" w:rsidR="002401D0" w:rsidRDefault="002401D0">
      <w:pPr>
        <w:pStyle w:val="ANormal"/>
      </w:pPr>
    </w:p>
    <w:p w14:paraId="7849CDFD" w14:textId="77777777" w:rsidR="002401D0" w:rsidRDefault="002401D0">
      <w:pPr>
        <w:pStyle w:val="RubrikA"/>
      </w:pPr>
      <w:bookmarkStart w:id="9" w:name="_Toc529800936"/>
      <w:bookmarkStart w:id="10" w:name="_Toc189816580"/>
      <w:r>
        <w:t>Ärendets behandling</w:t>
      </w:r>
      <w:bookmarkEnd w:id="9"/>
      <w:bookmarkEnd w:id="10"/>
    </w:p>
    <w:p w14:paraId="42705926" w14:textId="77777777" w:rsidR="002401D0" w:rsidRDefault="002401D0">
      <w:pPr>
        <w:pStyle w:val="Rubrikmellanrum"/>
      </w:pPr>
    </w:p>
    <w:p w14:paraId="76E7FACB" w14:textId="41C8521D" w:rsidR="009074D1" w:rsidRDefault="009074D1" w:rsidP="009074D1">
      <w:pPr>
        <w:pStyle w:val="ANormal"/>
      </w:pPr>
      <w:r>
        <w:t xml:space="preserve">Lagtinget har den </w:t>
      </w:r>
      <w:r w:rsidR="00DA3760">
        <w:t>2</w:t>
      </w:r>
      <w:r>
        <w:t xml:space="preserve"> j</w:t>
      </w:r>
      <w:r w:rsidR="00DA3760">
        <w:t>uni</w:t>
      </w:r>
      <w:r>
        <w:t xml:space="preserve"> 2025 </w:t>
      </w:r>
      <w:proofErr w:type="spellStart"/>
      <w:r>
        <w:t>inbegärt</w:t>
      </w:r>
      <w:proofErr w:type="spellEnd"/>
      <w:r>
        <w:t xml:space="preserve"> social- och miljöutskottets yttrande i ärendet.</w:t>
      </w:r>
    </w:p>
    <w:p w14:paraId="3C8D3E8C" w14:textId="21476705" w:rsidR="009074D1" w:rsidRDefault="009074D1" w:rsidP="009074D1">
      <w:pPr>
        <w:pStyle w:val="ANormal"/>
      </w:pPr>
      <w:r>
        <w:tab/>
        <w:t>Utskottet har i ärendet hör</w:t>
      </w:r>
      <w:r w:rsidR="00350D31">
        <w:t>t ministern Jesper Josefsson</w:t>
      </w:r>
      <w:r w:rsidR="00BE7764">
        <w:t xml:space="preserve">, juristen Sanna Karlsson, lagberedaren Patrik </w:t>
      </w:r>
      <w:proofErr w:type="spellStart"/>
      <w:r w:rsidR="00BE7764">
        <w:t>Lönngren</w:t>
      </w:r>
      <w:proofErr w:type="spellEnd"/>
      <w:r w:rsidR="00BE7764">
        <w:t xml:space="preserve"> och miljöingenjören Mia Westman.</w:t>
      </w:r>
      <w:r>
        <w:t xml:space="preserve"> </w:t>
      </w:r>
    </w:p>
    <w:p w14:paraId="10F9C6AA" w14:textId="77777777" w:rsidR="009074D1" w:rsidRDefault="009074D1" w:rsidP="009074D1">
      <w:pPr>
        <w:pStyle w:val="ANormal"/>
        <w:rPr>
          <w:color w:val="000000"/>
        </w:rPr>
      </w:pPr>
      <w:r>
        <w:tab/>
      </w:r>
      <w:r w:rsidRPr="00CA0EA6">
        <w:rPr>
          <w:color w:val="000000"/>
        </w:rPr>
        <w:t xml:space="preserve">I ärendets avgörande behandling deltog ordföranden </w:t>
      </w:r>
      <w:r>
        <w:rPr>
          <w:color w:val="000000"/>
        </w:rPr>
        <w:t>Christian Wikström</w:t>
      </w:r>
      <w:r w:rsidRPr="00CA0EA6">
        <w:rPr>
          <w:color w:val="000000"/>
        </w:rPr>
        <w:t>,</w:t>
      </w:r>
      <w:r>
        <w:rPr>
          <w:color w:val="000000"/>
        </w:rPr>
        <w:t xml:space="preserve"> viceordföranden Pernilla Söderlund, </w:t>
      </w:r>
      <w:r w:rsidRPr="00CA0EA6">
        <w:rPr>
          <w:color w:val="000000"/>
        </w:rPr>
        <w:t>ledamöterna</w:t>
      </w:r>
      <w:r>
        <w:rPr>
          <w:color w:val="000000"/>
        </w:rPr>
        <w:t xml:space="preserve"> Annette Holmberg-Jansson, Mogens Lindén, Liz Mattsson, Robert </w:t>
      </w:r>
      <w:proofErr w:type="spellStart"/>
      <w:r>
        <w:rPr>
          <w:color w:val="000000"/>
        </w:rPr>
        <w:t>Mansén</w:t>
      </w:r>
      <w:proofErr w:type="spellEnd"/>
      <w:r>
        <w:rPr>
          <w:color w:val="000000"/>
        </w:rPr>
        <w:t xml:space="preserve"> och Benny Pettersson.</w:t>
      </w:r>
    </w:p>
    <w:p w14:paraId="6B18D28E" w14:textId="0CAA28B2" w:rsidR="002401D0" w:rsidRDefault="002401D0">
      <w:pPr>
        <w:pStyle w:val="ANormal"/>
      </w:pPr>
    </w:p>
    <w:p w14:paraId="325283ED" w14:textId="77777777" w:rsidR="002401D0" w:rsidRDefault="002401D0">
      <w:pPr>
        <w:pStyle w:val="ANormal"/>
      </w:pPr>
    </w:p>
    <w:p w14:paraId="229BFC22" w14:textId="77777777" w:rsidR="002401D0" w:rsidRDefault="002401D0">
      <w:pPr>
        <w:pStyle w:val="RubrikA"/>
      </w:pPr>
      <w:bookmarkStart w:id="11" w:name="_Toc529800937"/>
      <w:bookmarkStart w:id="12" w:name="_Toc189816581"/>
      <w:r>
        <w:t>Utskottets förslag</w:t>
      </w:r>
      <w:bookmarkEnd w:id="11"/>
      <w:bookmarkEnd w:id="12"/>
    </w:p>
    <w:p w14:paraId="55246071" w14:textId="77777777" w:rsidR="002401D0" w:rsidRDefault="002401D0">
      <w:pPr>
        <w:pStyle w:val="Rubrikmellanrum"/>
      </w:pPr>
    </w:p>
    <w:p w14:paraId="6F94C2D0" w14:textId="77777777" w:rsidR="002401D0" w:rsidRDefault="002401D0">
      <w:pPr>
        <w:pStyle w:val="ANormal"/>
      </w:pPr>
      <w:r>
        <w:t>Med hänvisning till det anförda föreslår utskottet</w:t>
      </w:r>
    </w:p>
    <w:p w14:paraId="390297C1" w14:textId="77777777" w:rsidR="002401D0" w:rsidRDefault="002401D0">
      <w:pPr>
        <w:pStyle w:val="ANormal"/>
      </w:pPr>
    </w:p>
    <w:p w14:paraId="34FA30D4" w14:textId="6BE77FB7" w:rsidR="00DA3760" w:rsidRDefault="002401D0" w:rsidP="00BE7764">
      <w:pPr>
        <w:pStyle w:val="Klam"/>
      </w:pPr>
      <w:r>
        <w:t>att lagtinget</w:t>
      </w:r>
      <w:r w:rsidR="009074D1">
        <w:t xml:space="preserve"> antar lagförslagen i</w:t>
      </w:r>
      <w:r w:rsidR="00350D31">
        <w:t xml:space="preserve"> oförändrad lydelse</w:t>
      </w:r>
      <w:r w:rsidR="00BE7764">
        <w:t>.</w:t>
      </w:r>
    </w:p>
    <w:p w14:paraId="5F322DB6" w14:textId="77777777" w:rsidR="002401D0" w:rsidRDefault="002401D0">
      <w:pPr>
        <w:pStyle w:val="ANormal"/>
      </w:pPr>
    </w:p>
    <w:p w14:paraId="13D1FA13" w14:textId="77777777" w:rsidR="00BE7764" w:rsidRDefault="00BE7764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4C2AC796" w14:textId="77777777">
        <w:trPr>
          <w:cantSplit/>
        </w:trPr>
        <w:tc>
          <w:tcPr>
            <w:tcW w:w="7931" w:type="dxa"/>
            <w:gridSpan w:val="2"/>
          </w:tcPr>
          <w:p w14:paraId="2310877F" w14:textId="0EDA687F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BE7764">
              <w:t>12</w:t>
            </w:r>
            <w:r w:rsidR="009074D1">
              <w:t xml:space="preserve"> </w:t>
            </w:r>
            <w:r w:rsidR="00DA3760">
              <w:t>juni</w:t>
            </w:r>
            <w:r w:rsidR="009074D1">
              <w:t xml:space="preserve"> 2025</w:t>
            </w:r>
          </w:p>
        </w:tc>
      </w:tr>
      <w:tr w:rsidR="002401D0" w14:paraId="1008B34A" w14:textId="77777777">
        <w:tc>
          <w:tcPr>
            <w:tcW w:w="4454" w:type="dxa"/>
            <w:vAlign w:val="bottom"/>
          </w:tcPr>
          <w:p w14:paraId="2037A507" w14:textId="77777777" w:rsidR="002401D0" w:rsidRDefault="002401D0">
            <w:pPr>
              <w:pStyle w:val="ANormal"/>
              <w:keepNext/>
            </w:pPr>
          </w:p>
          <w:p w14:paraId="11C2C7BA" w14:textId="77777777" w:rsidR="002401D0" w:rsidRDefault="002401D0">
            <w:pPr>
              <w:pStyle w:val="ANormal"/>
              <w:keepNext/>
            </w:pPr>
          </w:p>
          <w:p w14:paraId="7874D74D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35748FAC" w14:textId="77777777" w:rsidR="002401D0" w:rsidRDefault="002401D0">
            <w:pPr>
              <w:pStyle w:val="ANormal"/>
              <w:keepNext/>
            </w:pPr>
          </w:p>
          <w:p w14:paraId="53B88623" w14:textId="77777777" w:rsidR="002401D0" w:rsidRDefault="002401D0">
            <w:pPr>
              <w:pStyle w:val="ANormal"/>
              <w:keepNext/>
            </w:pPr>
          </w:p>
          <w:p w14:paraId="68FEBF95" w14:textId="65874E73" w:rsidR="002401D0" w:rsidRDefault="009074D1">
            <w:pPr>
              <w:pStyle w:val="ANormal"/>
              <w:keepNext/>
            </w:pPr>
            <w:r>
              <w:t>Christian Wikström</w:t>
            </w:r>
          </w:p>
        </w:tc>
      </w:tr>
      <w:tr w:rsidR="002401D0" w14:paraId="4D6BF888" w14:textId="77777777">
        <w:tc>
          <w:tcPr>
            <w:tcW w:w="4454" w:type="dxa"/>
            <w:vAlign w:val="bottom"/>
          </w:tcPr>
          <w:p w14:paraId="38D2D089" w14:textId="77777777" w:rsidR="002401D0" w:rsidRDefault="002401D0">
            <w:pPr>
              <w:pStyle w:val="ANormal"/>
              <w:keepNext/>
            </w:pPr>
          </w:p>
          <w:p w14:paraId="0A96E985" w14:textId="77777777" w:rsidR="002401D0" w:rsidRDefault="002401D0">
            <w:pPr>
              <w:pStyle w:val="ANormal"/>
              <w:keepNext/>
            </w:pPr>
          </w:p>
          <w:p w14:paraId="5A894D4F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6067C02A" w14:textId="77777777" w:rsidR="002401D0" w:rsidRDefault="002401D0">
            <w:pPr>
              <w:pStyle w:val="ANormal"/>
              <w:keepNext/>
            </w:pPr>
          </w:p>
          <w:p w14:paraId="0743FDC1" w14:textId="77777777" w:rsidR="002401D0" w:rsidRDefault="002401D0">
            <w:pPr>
              <w:pStyle w:val="ANormal"/>
              <w:keepNext/>
            </w:pPr>
          </w:p>
          <w:p w14:paraId="566A7734" w14:textId="1BBDE4D0" w:rsidR="002401D0" w:rsidRDefault="009074D1">
            <w:pPr>
              <w:pStyle w:val="ANormal"/>
              <w:keepNext/>
            </w:pPr>
            <w:r>
              <w:t>David Ståhlman</w:t>
            </w:r>
          </w:p>
        </w:tc>
      </w:tr>
    </w:tbl>
    <w:p w14:paraId="422A4FCC" w14:textId="77777777" w:rsidR="002401D0" w:rsidRDefault="002401D0">
      <w:pPr>
        <w:pStyle w:val="ANormal"/>
      </w:pPr>
    </w:p>
    <w:sectPr w:rsidR="002401D0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925" w14:textId="77777777" w:rsidR="001E3B43" w:rsidRDefault="001E3B43">
      <w:r>
        <w:separator/>
      </w:r>
    </w:p>
  </w:endnote>
  <w:endnote w:type="continuationSeparator" w:id="0">
    <w:p w14:paraId="69E2C2AF" w14:textId="77777777" w:rsidR="001E3B43" w:rsidRDefault="001E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2539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2F95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CB07" w14:textId="77777777" w:rsidR="001E3B43" w:rsidRDefault="001E3B43">
      <w:r>
        <w:separator/>
      </w:r>
    </w:p>
  </w:footnote>
  <w:footnote w:type="continuationSeparator" w:id="0">
    <w:p w14:paraId="5EE52292" w14:textId="77777777" w:rsidR="001E3B43" w:rsidRDefault="001E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7A3B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9FFE766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ED83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6542668">
    <w:abstractNumId w:val="6"/>
  </w:num>
  <w:num w:numId="2" w16cid:durableId="27491581">
    <w:abstractNumId w:val="3"/>
  </w:num>
  <w:num w:numId="3" w16cid:durableId="1399670954">
    <w:abstractNumId w:val="2"/>
  </w:num>
  <w:num w:numId="4" w16cid:durableId="1916356157">
    <w:abstractNumId w:val="1"/>
  </w:num>
  <w:num w:numId="5" w16cid:durableId="1740979302">
    <w:abstractNumId w:val="0"/>
  </w:num>
  <w:num w:numId="6" w16cid:durableId="1625843736">
    <w:abstractNumId w:val="7"/>
  </w:num>
  <w:num w:numId="7" w16cid:durableId="520706421">
    <w:abstractNumId w:val="5"/>
  </w:num>
  <w:num w:numId="8" w16cid:durableId="866912597">
    <w:abstractNumId w:val="4"/>
  </w:num>
  <w:num w:numId="9" w16cid:durableId="758328740">
    <w:abstractNumId w:val="10"/>
  </w:num>
  <w:num w:numId="10" w16cid:durableId="864636440">
    <w:abstractNumId w:val="13"/>
  </w:num>
  <w:num w:numId="11" w16cid:durableId="674504419">
    <w:abstractNumId w:val="12"/>
  </w:num>
  <w:num w:numId="12" w16cid:durableId="691803941">
    <w:abstractNumId w:val="16"/>
  </w:num>
  <w:num w:numId="13" w16cid:durableId="329792886">
    <w:abstractNumId w:val="11"/>
  </w:num>
  <w:num w:numId="14" w16cid:durableId="641349746">
    <w:abstractNumId w:val="15"/>
  </w:num>
  <w:num w:numId="15" w16cid:durableId="978611579">
    <w:abstractNumId w:val="9"/>
  </w:num>
  <w:num w:numId="16" w16cid:durableId="1320768421">
    <w:abstractNumId w:val="21"/>
  </w:num>
  <w:num w:numId="17" w16cid:durableId="459105437">
    <w:abstractNumId w:val="8"/>
  </w:num>
  <w:num w:numId="18" w16cid:durableId="660280387">
    <w:abstractNumId w:val="17"/>
  </w:num>
  <w:num w:numId="19" w16cid:durableId="307630075">
    <w:abstractNumId w:val="20"/>
  </w:num>
  <w:num w:numId="20" w16cid:durableId="1052926602">
    <w:abstractNumId w:val="23"/>
  </w:num>
  <w:num w:numId="21" w16cid:durableId="62340364">
    <w:abstractNumId w:val="22"/>
  </w:num>
  <w:num w:numId="22" w16cid:durableId="774667793">
    <w:abstractNumId w:val="14"/>
  </w:num>
  <w:num w:numId="23" w16cid:durableId="768307462">
    <w:abstractNumId w:val="18"/>
  </w:num>
  <w:num w:numId="24" w16cid:durableId="873737998">
    <w:abstractNumId w:val="18"/>
  </w:num>
  <w:num w:numId="25" w16cid:durableId="1757823741">
    <w:abstractNumId w:val="19"/>
  </w:num>
  <w:num w:numId="26" w16cid:durableId="531068806">
    <w:abstractNumId w:val="14"/>
  </w:num>
  <w:num w:numId="27" w16cid:durableId="793133572">
    <w:abstractNumId w:val="14"/>
  </w:num>
  <w:num w:numId="28" w16cid:durableId="1542589620">
    <w:abstractNumId w:val="14"/>
  </w:num>
  <w:num w:numId="29" w16cid:durableId="286858166">
    <w:abstractNumId w:val="14"/>
  </w:num>
  <w:num w:numId="30" w16cid:durableId="963342843">
    <w:abstractNumId w:val="14"/>
  </w:num>
  <w:num w:numId="31" w16cid:durableId="1775130315">
    <w:abstractNumId w:val="14"/>
  </w:num>
  <w:num w:numId="32" w16cid:durableId="1607467347">
    <w:abstractNumId w:val="14"/>
  </w:num>
  <w:num w:numId="33" w16cid:durableId="1907643117">
    <w:abstractNumId w:val="14"/>
  </w:num>
  <w:num w:numId="34" w16cid:durableId="672535104">
    <w:abstractNumId w:val="14"/>
  </w:num>
  <w:num w:numId="35" w16cid:durableId="1682392181">
    <w:abstractNumId w:val="18"/>
  </w:num>
  <w:num w:numId="36" w16cid:durableId="1819376899">
    <w:abstractNumId w:val="19"/>
  </w:num>
  <w:num w:numId="37" w16cid:durableId="491917934">
    <w:abstractNumId w:val="14"/>
  </w:num>
  <w:num w:numId="38" w16cid:durableId="932668644">
    <w:abstractNumId w:val="14"/>
  </w:num>
  <w:num w:numId="39" w16cid:durableId="1023634306">
    <w:abstractNumId w:val="14"/>
  </w:num>
  <w:num w:numId="40" w16cid:durableId="482891863">
    <w:abstractNumId w:val="14"/>
  </w:num>
  <w:num w:numId="41" w16cid:durableId="1535776704">
    <w:abstractNumId w:val="14"/>
  </w:num>
  <w:num w:numId="42" w16cid:durableId="1199776520">
    <w:abstractNumId w:val="14"/>
  </w:num>
  <w:num w:numId="43" w16cid:durableId="869227034">
    <w:abstractNumId w:val="14"/>
  </w:num>
  <w:num w:numId="44" w16cid:durableId="1401948887">
    <w:abstractNumId w:val="14"/>
  </w:num>
  <w:num w:numId="45" w16cid:durableId="189073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43"/>
    <w:rsid w:val="00015E9C"/>
    <w:rsid w:val="00051556"/>
    <w:rsid w:val="000A5EBB"/>
    <w:rsid w:val="000B2DC9"/>
    <w:rsid w:val="000D6353"/>
    <w:rsid w:val="000F7417"/>
    <w:rsid w:val="0015337C"/>
    <w:rsid w:val="001E3B43"/>
    <w:rsid w:val="002140FD"/>
    <w:rsid w:val="002401D0"/>
    <w:rsid w:val="002735A8"/>
    <w:rsid w:val="00350D31"/>
    <w:rsid w:val="0036359C"/>
    <w:rsid w:val="00381A30"/>
    <w:rsid w:val="004D74D2"/>
    <w:rsid w:val="00565ADB"/>
    <w:rsid w:val="005E5FF4"/>
    <w:rsid w:val="00603B44"/>
    <w:rsid w:val="006B2E9E"/>
    <w:rsid w:val="006F79FE"/>
    <w:rsid w:val="00723B93"/>
    <w:rsid w:val="00750733"/>
    <w:rsid w:val="00766F59"/>
    <w:rsid w:val="00811D50"/>
    <w:rsid w:val="00817B04"/>
    <w:rsid w:val="008E2DEB"/>
    <w:rsid w:val="009074D1"/>
    <w:rsid w:val="00957C36"/>
    <w:rsid w:val="009D73B2"/>
    <w:rsid w:val="009F6BA9"/>
    <w:rsid w:val="009F7CE2"/>
    <w:rsid w:val="00A7405C"/>
    <w:rsid w:val="00B32E91"/>
    <w:rsid w:val="00B36A8F"/>
    <w:rsid w:val="00B50388"/>
    <w:rsid w:val="00B90DEC"/>
    <w:rsid w:val="00BB2331"/>
    <w:rsid w:val="00BE7764"/>
    <w:rsid w:val="00CB087E"/>
    <w:rsid w:val="00CF700E"/>
    <w:rsid w:val="00DA3760"/>
    <w:rsid w:val="00DC45B2"/>
    <w:rsid w:val="00E472CF"/>
    <w:rsid w:val="00FA6126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D687"/>
  <w15:chartTrackingRefBased/>
  <w15:docId w15:val="{1489EE9B-1714-49F3-8265-7113177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4D1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9074D1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470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Social- och miljöutskottets betänkande nr x/2024-2025</vt:lpstr>
    </vt:vector>
  </TitlesOfParts>
  <Company>Ålands lagting</Company>
  <LinksUpToDate>false</LinksUpToDate>
  <CharactersWithSpaces>4189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 och miljöutskottets betänkande nr 10/2024-2025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2025-06-12T11:03:00Z</dcterms:created>
  <dcterms:modified xsi:type="dcterms:W3CDTF">2025-06-12T11:03:00Z</dcterms:modified>
</cp:coreProperties>
</file>