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9C55D8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8D55E6E" w14:textId="4AB19D18" w:rsidR="002401D0" w:rsidRDefault="00F35A1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A57E620" wp14:editId="1AE47B1C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C948BD6" w14:textId="5349C266" w:rsidR="002401D0" w:rsidRDefault="00F35A1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92430FF" wp14:editId="64ACC68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6C2FE322" w14:textId="77777777">
        <w:trPr>
          <w:cantSplit/>
          <w:trHeight w:val="299"/>
        </w:trPr>
        <w:tc>
          <w:tcPr>
            <w:tcW w:w="861" w:type="dxa"/>
            <w:vMerge/>
          </w:tcPr>
          <w:p w14:paraId="03A27E4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BD443E4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93D353A" w14:textId="52FEEC28" w:rsidR="002401D0" w:rsidRDefault="002401D0" w:rsidP="00B36A8F">
            <w:pPr>
              <w:pStyle w:val="xDokTypNr"/>
            </w:pPr>
            <w:r>
              <w:t xml:space="preserve">BETÄNKANDE nr </w:t>
            </w:r>
            <w:r w:rsidR="00EC7B6A">
              <w:t>14</w:t>
            </w:r>
            <w:r>
              <w:t>/</w:t>
            </w:r>
            <w:proofErr w:type="gramStart"/>
            <w:r>
              <w:t>20</w:t>
            </w:r>
            <w:r w:rsidR="00F35A12">
              <w:t>24</w:t>
            </w:r>
            <w:r w:rsidR="0015337C">
              <w:t>-20</w:t>
            </w:r>
            <w:r w:rsidR="00F35A12">
              <w:t>25</w:t>
            </w:r>
            <w:proofErr w:type="gramEnd"/>
          </w:p>
        </w:tc>
      </w:tr>
      <w:tr w:rsidR="002401D0" w14:paraId="0C8DDCB6" w14:textId="77777777">
        <w:trPr>
          <w:cantSplit/>
          <w:trHeight w:val="238"/>
        </w:trPr>
        <w:tc>
          <w:tcPr>
            <w:tcW w:w="861" w:type="dxa"/>
            <w:vMerge/>
          </w:tcPr>
          <w:p w14:paraId="0429933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A01E5EC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5DE5E02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EC9534E" w14:textId="77777777" w:rsidR="002401D0" w:rsidRDefault="002401D0">
            <w:pPr>
              <w:pStyle w:val="xLedtext"/>
            </w:pPr>
          </w:p>
        </w:tc>
      </w:tr>
      <w:tr w:rsidR="002401D0" w14:paraId="3451E04F" w14:textId="77777777">
        <w:trPr>
          <w:cantSplit/>
          <w:trHeight w:val="238"/>
        </w:trPr>
        <w:tc>
          <w:tcPr>
            <w:tcW w:w="861" w:type="dxa"/>
            <w:vMerge/>
          </w:tcPr>
          <w:p w14:paraId="3958F1E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44434AF" w14:textId="1EA8185A" w:rsidR="002401D0" w:rsidRDefault="00F35A12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67A5DF49" w14:textId="656E0C7F" w:rsidR="002401D0" w:rsidRDefault="002401D0">
            <w:pPr>
              <w:pStyle w:val="xDatum1"/>
            </w:pPr>
            <w:r>
              <w:t>20</w:t>
            </w:r>
            <w:r w:rsidR="00F35A12">
              <w:t>25-</w:t>
            </w:r>
            <w:r w:rsidR="007C32DA">
              <w:t>0</w:t>
            </w:r>
            <w:r w:rsidR="0059356A">
              <w:t>4-</w:t>
            </w:r>
            <w:r w:rsidR="00EC7B6A">
              <w:t>24</w:t>
            </w:r>
          </w:p>
        </w:tc>
        <w:tc>
          <w:tcPr>
            <w:tcW w:w="2563" w:type="dxa"/>
            <w:vAlign w:val="center"/>
          </w:tcPr>
          <w:p w14:paraId="6173D8D2" w14:textId="77777777" w:rsidR="002401D0" w:rsidRDefault="002401D0">
            <w:pPr>
              <w:pStyle w:val="xBeteckning1"/>
            </w:pPr>
          </w:p>
        </w:tc>
      </w:tr>
      <w:tr w:rsidR="002401D0" w14:paraId="572FADDC" w14:textId="77777777">
        <w:trPr>
          <w:cantSplit/>
          <w:trHeight w:val="238"/>
        </w:trPr>
        <w:tc>
          <w:tcPr>
            <w:tcW w:w="861" w:type="dxa"/>
            <w:vMerge/>
          </w:tcPr>
          <w:p w14:paraId="4416FF6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1500D6C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71FB244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6069FDC" w14:textId="77777777" w:rsidR="002401D0" w:rsidRDefault="002401D0">
            <w:pPr>
              <w:pStyle w:val="xLedtext"/>
            </w:pPr>
          </w:p>
        </w:tc>
      </w:tr>
      <w:tr w:rsidR="002401D0" w14:paraId="63036F3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B2DC330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5A5E25B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7E96F56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1610B82" w14:textId="77777777" w:rsidR="002401D0" w:rsidRDefault="002401D0">
            <w:pPr>
              <w:pStyle w:val="xBeteckning2"/>
            </w:pPr>
          </w:p>
        </w:tc>
      </w:tr>
      <w:tr w:rsidR="002401D0" w14:paraId="4EEF532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5CD730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5C2D7A5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ED79156" w14:textId="77777777" w:rsidR="002401D0" w:rsidRDefault="002401D0">
            <w:pPr>
              <w:pStyle w:val="xLedtext"/>
            </w:pPr>
          </w:p>
        </w:tc>
      </w:tr>
      <w:tr w:rsidR="002401D0" w14:paraId="3E56EDEE" w14:textId="77777777">
        <w:trPr>
          <w:cantSplit/>
          <w:trHeight w:val="238"/>
        </w:trPr>
        <w:tc>
          <w:tcPr>
            <w:tcW w:w="861" w:type="dxa"/>
          </w:tcPr>
          <w:p w14:paraId="4E55E0E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FA0C5D2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5D1D7F6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160857E" w14:textId="77777777">
        <w:trPr>
          <w:cantSplit/>
          <w:trHeight w:val="238"/>
        </w:trPr>
        <w:tc>
          <w:tcPr>
            <w:tcW w:w="861" w:type="dxa"/>
          </w:tcPr>
          <w:p w14:paraId="27F29D1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180C50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413A9A8" w14:textId="77777777" w:rsidR="002401D0" w:rsidRDefault="002401D0">
            <w:pPr>
              <w:pStyle w:val="xCelltext"/>
            </w:pPr>
          </w:p>
        </w:tc>
      </w:tr>
      <w:tr w:rsidR="002401D0" w14:paraId="19B2D0F5" w14:textId="77777777">
        <w:trPr>
          <w:cantSplit/>
          <w:trHeight w:val="238"/>
        </w:trPr>
        <w:tc>
          <w:tcPr>
            <w:tcW w:w="861" w:type="dxa"/>
          </w:tcPr>
          <w:p w14:paraId="4EEE2F7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9F589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615B44D" w14:textId="77777777" w:rsidR="002401D0" w:rsidRDefault="002401D0">
            <w:pPr>
              <w:pStyle w:val="xCelltext"/>
            </w:pPr>
          </w:p>
        </w:tc>
      </w:tr>
      <w:tr w:rsidR="002401D0" w14:paraId="1457A267" w14:textId="77777777">
        <w:trPr>
          <w:cantSplit/>
          <w:trHeight w:val="238"/>
        </w:trPr>
        <w:tc>
          <w:tcPr>
            <w:tcW w:w="861" w:type="dxa"/>
          </w:tcPr>
          <w:p w14:paraId="7C06F87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27675D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593DB7B" w14:textId="77777777" w:rsidR="002401D0" w:rsidRDefault="002401D0">
            <w:pPr>
              <w:pStyle w:val="xCelltext"/>
            </w:pPr>
          </w:p>
        </w:tc>
      </w:tr>
      <w:tr w:rsidR="002401D0" w14:paraId="7C0DBFFA" w14:textId="77777777">
        <w:trPr>
          <w:cantSplit/>
          <w:trHeight w:val="238"/>
        </w:trPr>
        <w:tc>
          <w:tcPr>
            <w:tcW w:w="861" w:type="dxa"/>
          </w:tcPr>
          <w:p w14:paraId="00FDFD0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AE16E9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55D0176" w14:textId="77777777" w:rsidR="002401D0" w:rsidRDefault="002401D0">
            <w:pPr>
              <w:pStyle w:val="xCelltext"/>
            </w:pPr>
          </w:p>
        </w:tc>
      </w:tr>
    </w:tbl>
    <w:p w14:paraId="368AD38B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6E24528" w14:textId="65E5E97D" w:rsidR="002401D0" w:rsidRDefault="00F35A12">
      <w:pPr>
        <w:pStyle w:val="ArendeOverRubrik"/>
      </w:pPr>
      <w:r>
        <w:t>Finans- och närings</w:t>
      </w:r>
      <w:r w:rsidR="002401D0">
        <w:t>utskottets betänkande</w:t>
      </w:r>
    </w:p>
    <w:p w14:paraId="3956C35D" w14:textId="1E7A03C4" w:rsidR="0059356A" w:rsidRPr="0059356A" w:rsidRDefault="0059356A" w:rsidP="0059356A">
      <w:pPr>
        <w:pStyle w:val="ArendeRubrik"/>
      </w:pPr>
      <w:r>
        <w:t>Ändring av studiestödslagen</w:t>
      </w:r>
    </w:p>
    <w:p w14:paraId="244AB304" w14:textId="6396E93A" w:rsidR="002401D0" w:rsidRDefault="00F35A12">
      <w:pPr>
        <w:pStyle w:val="ArendeUnderRubrik"/>
      </w:pPr>
      <w:r>
        <w:t xml:space="preserve">Landskapsregeringens lagförslag LF </w:t>
      </w:r>
      <w:r w:rsidR="0059356A">
        <w:t>21</w:t>
      </w:r>
      <w:r>
        <w:t>/</w:t>
      </w:r>
      <w:proofErr w:type="gramStart"/>
      <w:r>
        <w:t>2024-2025</w:t>
      </w:r>
      <w:proofErr w:type="gramEnd"/>
    </w:p>
    <w:p w14:paraId="60C26A7B" w14:textId="77777777" w:rsidR="002401D0" w:rsidRDefault="002401D0">
      <w:pPr>
        <w:pStyle w:val="ANormal"/>
      </w:pPr>
    </w:p>
    <w:p w14:paraId="1D7BDC35" w14:textId="77777777" w:rsidR="002401D0" w:rsidRDefault="002401D0">
      <w:pPr>
        <w:pStyle w:val="Innehll1"/>
      </w:pPr>
      <w:r>
        <w:t>INNEHÅLL</w:t>
      </w:r>
    </w:p>
    <w:p w14:paraId="54A7CA4C" w14:textId="4677BE62" w:rsidR="00186655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96380568" w:history="1">
        <w:r w:rsidR="00186655" w:rsidRPr="004F6B04">
          <w:rPr>
            <w:rStyle w:val="Hyperlnk"/>
          </w:rPr>
          <w:t>Sammanfattning</w:t>
        </w:r>
        <w:r w:rsidR="00186655">
          <w:rPr>
            <w:webHidden/>
          </w:rPr>
          <w:tab/>
        </w:r>
        <w:r w:rsidR="00186655">
          <w:rPr>
            <w:webHidden/>
          </w:rPr>
          <w:fldChar w:fldCharType="begin"/>
        </w:r>
        <w:r w:rsidR="00186655">
          <w:rPr>
            <w:webHidden/>
          </w:rPr>
          <w:instrText xml:space="preserve"> PAGEREF _Toc196380568 \h </w:instrText>
        </w:r>
        <w:r w:rsidR="00186655">
          <w:rPr>
            <w:webHidden/>
          </w:rPr>
        </w:r>
        <w:r w:rsidR="00186655">
          <w:rPr>
            <w:webHidden/>
          </w:rPr>
          <w:fldChar w:fldCharType="separate"/>
        </w:r>
        <w:r w:rsidR="00186655">
          <w:rPr>
            <w:webHidden/>
          </w:rPr>
          <w:t>1</w:t>
        </w:r>
        <w:r w:rsidR="00186655">
          <w:rPr>
            <w:webHidden/>
          </w:rPr>
          <w:fldChar w:fldCharType="end"/>
        </w:r>
      </w:hyperlink>
    </w:p>
    <w:p w14:paraId="4408B2C8" w14:textId="2AC32327" w:rsidR="00186655" w:rsidRDefault="00186655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6380569" w:history="1">
        <w:r w:rsidRPr="004F6B04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_Toc196380569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CBF6F16" w14:textId="7831A4D1" w:rsidR="00186655" w:rsidRDefault="00186655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6380570" w:history="1">
        <w:r w:rsidRPr="004F6B04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_Toc196380570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155CF4" w14:textId="705F668E" w:rsidR="00186655" w:rsidRDefault="00186655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6380571" w:history="1">
        <w:r w:rsidRPr="004F6B04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_Toc196380571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99C052A" w14:textId="506697D1" w:rsidR="00186655" w:rsidRDefault="00186655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6380572" w:history="1">
        <w:r w:rsidRPr="004F6B04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_Toc196380572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7ECDEF" w14:textId="0FCA7CF0" w:rsidR="00186655" w:rsidRDefault="00186655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6380573" w:history="1">
        <w:r w:rsidRPr="004F6B04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_Toc196380573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835D3C9" w14:textId="38AF3413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40A8E53" w14:textId="77777777" w:rsidR="002401D0" w:rsidRDefault="002401D0">
      <w:pPr>
        <w:pStyle w:val="ANormal"/>
      </w:pPr>
    </w:p>
    <w:p w14:paraId="0402EADC" w14:textId="77777777" w:rsidR="002401D0" w:rsidRDefault="002401D0">
      <w:pPr>
        <w:pStyle w:val="RubrikA"/>
      </w:pPr>
      <w:bookmarkStart w:id="1" w:name="_Toc529800932"/>
      <w:bookmarkStart w:id="2" w:name="_Toc196380568"/>
      <w:r>
        <w:t>Sammanfattning</w:t>
      </w:r>
      <w:bookmarkEnd w:id="1"/>
      <w:bookmarkEnd w:id="2"/>
    </w:p>
    <w:p w14:paraId="7EF8B231" w14:textId="77777777" w:rsidR="002401D0" w:rsidRDefault="002401D0">
      <w:pPr>
        <w:pStyle w:val="Rubrikmellanrum"/>
      </w:pPr>
    </w:p>
    <w:p w14:paraId="25D8EB74" w14:textId="25E1504D" w:rsidR="002401D0" w:rsidRDefault="00F35A12">
      <w:pPr>
        <w:pStyle w:val="RubrikB"/>
      </w:pPr>
      <w:bookmarkStart w:id="3" w:name="_Toc529800933"/>
      <w:bookmarkStart w:id="4" w:name="_Toc196380569"/>
      <w:r>
        <w:t>Landskapsregeringens</w:t>
      </w:r>
      <w:r w:rsidR="002401D0">
        <w:t xml:space="preserve"> förslag</w:t>
      </w:r>
      <w:bookmarkEnd w:id="3"/>
      <w:bookmarkEnd w:id="4"/>
    </w:p>
    <w:p w14:paraId="0DCD791E" w14:textId="77777777" w:rsidR="002401D0" w:rsidRDefault="002401D0">
      <w:pPr>
        <w:pStyle w:val="Rubrikmellanrum"/>
      </w:pPr>
    </w:p>
    <w:p w14:paraId="1CF7FA49" w14:textId="7CE1DCC0" w:rsidR="0059356A" w:rsidRDefault="0059356A" w:rsidP="0059356A">
      <w:pPr>
        <w:pStyle w:val="ANormal"/>
      </w:pPr>
      <w:r>
        <w:t>Studiestödslagen föreslås ändra</w:t>
      </w:r>
      <w:r w:rsidR="001E0440">
        <w:t>d</w:t>
      </w:r>
      <w:r>
        <w:t xml:space="preserve"> i syfte att minska landskapets kostnader för att nå en ekonomi i balans, så att endast studerande som bor i en hyresbostad eller i en sådan hyresbostadsliknande bostadsrättsbostad som regleras i rikets lag om bostadsrätter, ska ha rätt till bostadsstöd enligt studiestödslagen.</w:t>
      </w:r>
    </w:p>
    <w:p w14:paraId="704995FD" w14:textId="6D1909AD" w:rsidR="0059356A" w:rsidRDefault="0059356A" w:rsidP="0059356A">
      <w:pPr>
        <w:pStyle w:val="ANormal"/>
      </w:pPr>
      <w:r>
        <w:tab/>
        <w:t>Avsikten är att ändringen ska träda</w:t>
      </w:r>
      <w:r w:rsidR="007C0794">
        <w:t xml:space="preserve"> i kraft</w:t>
      </w:r>
      <w:r>
        <w:t xml:space="preserve"> den 1 augusti 2025. Detta förutsätter att ärendet behandlas i brådskande ordning.</w:t>
      </w:r>
    </w:p>
    <w:p w14:paraId="1EAC1B50" w14:textId="10DBCCC6" w:rsidR="002401D0" w:rsidRDefault="002401D0">
      <w:pPr>
        <w:pStyle w:val="ANormal"/>
      </w:pPr>
    </w:p>
    <w:p w14:paraId="4BA0945E" w14:textId="77777777" w:rsidR="002401D0" w:rsidRDefault="002401D0">
      <w:pPr>
        <w:pStyle w:val="ANormal"/>
      </w:pPr>
    </w:p>
    <w:p w14:paraId="6A68BEDA" w14:textId="77777777" w:rsidR="002401D0" w:rsidRDefault="002401D0">
      <w:pPr>
        <w:pStyle w:val="RubrikB"/>
      </w:pPr>
      <w:bookmarkStart w:id="5" w:name="_Toc529800934"/>
      <w:bookmarkStart w:id="6" w:name="_Toc196380570"/>
      <w:r>
        <w:t>Utskottets förslag</w:t>
      </w:r>
      <w:bookmarkEnd w:id="5"/>
      <w:bookmarkEnd w:id="6"/>
    </w:p>
    <w:p w14:paraId="4F6E8FD4" w14:textId="77777777" w:rsidR="002401D0" w:rsidRDefault="002401D0">
      <w:pPr>
        <w:pStyle w:val="Rubrikmellanrum"/>
      </w:pPr>
    </w:p>
    <w:p w14:paraId="0ECFC3CE" w14:textId="7E3790CF" w:rsidR="00951EAB" w:rsidRDefault="00E01585">
      <w:pPr>
        <w:pStyle w:val="ANormal"/>
      </w:pPr>
      <w:r>
        <w:t>Utskottet föreslår att lagförslaget godkänns.</w:t>
      </w:r>
    </w:p>
    <w:p w14:paraId="210AD0AA" w14:textId="77777777" w:rsidR="00951EAB" w:rsidRDefault="00951EAB">
      <w:pPr>
        <w:pStyle w:val="ANormal"/>
      </w:pPr>
    </w:p>
    <w:p w14:paraId="20BB0B87" w14:textId="77777777" w:rsidR="004E7A40" w:rsidRDefault="004E7A40">
      <w:pPr>
        <w:pStyle w:val="ANormal"/>
      </w:pPr>
    </w:p>
    <w:p w14:paraId="777C0259" w14:textId="3AD29521" w:rsidR="002401D0" w:rsidRDefault="002401D0" w:rsidP="00325BF2">
      <w:pPr>
        <w:pStyle w:val="RubrikA"/>
      </w:pPr>
      <w:bookmarkStart w:id="7" w:name="_Toc529800935"/>
      <w:bookmarkStart w:id="8" w:name="_Toc196380571"/>
      <w:r>
        <w:t>Utskottets synpunkter</w:t>
      </w:r>
      <w:bookmarkEnd w:id="7"/>
      <w:bookmarkEnd w:id="8"/>
    </w:p>
    <w:p w14:paraId="38C9009F" w14:textId="77777777" w:rsidR="000D6F75" w:rsidRDefault="000D6F75">
      <w:pPr>
        <w:pStyle w:val="ANormal"/>
      </w:pPr>
    </w:p>
    <w:p w14:paraId="345A2260" w14:textId="7C87B513" w:rsidR="007B49AC" w:rsidRDefault="00A43F0E">
      <w:pPr>
        <w:pStyle w:val="ANormal"/>
      </w:pPr>
      <w:r>
        <w:t xml:space="preserve">Utskottet konstaterar att </w:t>
      </w:r>
      <w:r w:rsidR="007B49AC" w:rsidRPr="007B49AC">
        <w:t>Landskapslag (2006:71) om studiestöd</w:t>
      </w:r>
      <w:r w:rsidR="007B49AC">
        <w:t xml:space="preserve"> är den lagstiftning på Åland som reglerar rätten för studeranden att erhålla olika former av studiestödsförmåner. Bland dessa studiestödsförmåner finns</w:t>
      </w:r>
      <w:r w:rsidR="00FA1422">
        <w:t xml:space="preserve"> bostadsstöd, vilket </w:t>
      </w:r>
      <w:r w:rsidR="008851E7">
        <w:t xml:space="preserve">är </w:t>
      </w:r>
      <w:r w:rsidR="00FA1422">
        <w:t>möjligt att erhålla ifall vissa kriterier uppfylls</w:t>
      </w:r>
      <w:r w:rsidR="007B49AC">
        <w:t>.</w:t>
      </w:r>
      <w:r w:rsidR="00FA1422">
        <w:t xml:space="preserve"> Det är möjligt för studeranden att erhålla bostadsstöd för </w:t>
      </w:r>
      <w:r w:rsidR="00FB1E3C">
        <w:t>en hyresbostad, hyresliknande bostadsrättsbostäder, hus som ägs av bostadsaktiebolag eller bostadsandelslag, och andra ägarbostäder så som egnahemshus</w:t>
      </w:r>
      <w:r w:rsidR="00FA1422">
        <w:t>.</w:t>
      </w:r>
      <w:r w:rsidR="007B49AC">
        <w:t xml:space="preserve"> </w:t>
      </w:r>
    </w:p>
    <w:p w14:paraId="2096B294" w14:textId="4480E1FE" w:rsidR="008B733F" w:rsidRDefault="007B49AC">
      <w:pPr>
        <w:pStyle w:val="ANormal"/>
      </w:pPr>
      <w:r>
        <w:tab/>
      </w:r>
      <w:r w:rsidR="00647F5A">
        <w:t>Utskottet konstaterar att lagförslaget om ändring av studiestödslagen innebär att</w:t>
      </w:r>
      <w:r w:rsidR="00B43F3D">
        <w:t xml:space="preserve"> studerande</w:t>
      </w:r>
      <w:r w:rsidR="00647F5A">
        <w:t xml:space="preserve"> som erhåller bostads</w:t>
      </w:r>
      <w:r w:rsidR="00F95389">
        <w:t>stöd</w:t>
      </w:r>
      <w:r w:rsidR="00647F5A">
        <w:t xml:space="preserve"> </w:t>
      </w:r>
      <w:r w:rsidR="008851E7">
        <w:t xml:space="preserve">genom </w:t>
      </w:r>
      <w:r w:rsidR="00647F5A">
        <w:t>det åländska studiestödssystemet</w:t>
      </w:r>
      <w:r w:rsidR="00FB1E3C">
        <w:t xml:space="preserve"> endast skulle erhålla bostadsstöd i de fall den studerande bor i hyresbostad eller hyresbostadsliknande bostadsrättsbostad i enlighet med lag om bostadsrätter (FFS 2023/938)</w:t>
      </w:r>
      <w:r w:rsidR="00F62789">
        <w:t xml:space="preserve">. </w:t>
      </w:r>
      <w:r w:rsidR="00647F5A">
        <w:t>Enligt lagförslaget var det 46 studeranden som erhöll bostadsstöd för ägarbostad år 2024.</w:t>
      </w:r>
      <w:r w:rsidR="00FA1422">
        <w:t xml:space="preserve"> Av</w:t>
      </w:r>
      <w:r w:rsidR="00787F18">
        <w:t xml:space="preserve"> studeranden</w:t>
      </w:r>
      <w:r w:rsidR="00FA1422">
        <w:t xml:space="preserve"> erhöll</w:t>
      </w:r>
      <w:r w:rsidR="00647F5A">
        <w:t xml:space="preserve"> 31 maximalt bostadsstöd om 269 euro per månad.</w:t>
      </w:r>
    </w:p>
    <w:p w14:paraId="1DBAF98F" w14:textId="73AE1A6E" w:rsidR="00647F5A" w:rsidRDefault="00647F5A">
      <w:pPr>
        <w:pStyle w:val="ANormal"/>
      </w:pPr>
      <w:r>
        <w:tab/>
      </w:r>
      <w:r w:rsidR="00F62789">
        <w:t xml:space="preserve">Utskottet konstaterar att ändring medför en uppskattad inbesparing om 115 000 euro per </w:t>
      </w:r>
      <w:r w:rsidR="00FB1E3C">
        <w:t>år för landskapet</w:t>
      </w:r>
      <w:r w:rsidR="007B49AC">
        <w:t>.</w:t>
      </w:r>
      <w:r w:rsidR="00B43F3D">
        <w:t xml:space="preserve"> För</w:t>
      </w:r>
      <w:r w:rsidR="007B49AC">
        <w:t xml:space="preserve"> studerande</w:t>
      </w:r>
      <w:r w:rsidR="00B43F3D">
        <w:t>n</w:t>
      </w:r>
      <w:r w:rsidR="00FA1422">
        <w:t xml:space="preserve"> som erhåller</w:t>
      </w:r>
      <w:r w:rsidR="00FB1E3C">
        <w:t xml:space="preserve"> bostadsstöd</w:t>
      </w:r>
      <w:r w:rsidR="00FA1422">
        <w:t xml:space="preserve"> för ägarbostad är</w:t>
      </w:r>
      <w:r w:rsidR="00B43F3D">
        <w:t xml:space="preserve"> konsekvensen</w:t>
      </w:r>
      <w:r w:rsidR="00FA1422">
        <w:t xml:space="preserve"> en försämrad ekonomisk situation</w:t>
      </w:r>
      <w:r w:rsidR="00FB1E3C">
        <w:t xml:space="preserve"> från och </w:t>
      </w:r>
      <w:r w:rsidR="00FB1E3C">
        <w:lastRenderedPageBreak/>
        <w:t>med 01.08.2025</w:t>
      </w:r>
      <w:r w:rsidR="007B49AC">
        <w:t>. Det finns</w:t>
      </w:r>
      <w:r w:rsidR="00FA1422">
        <w:t xml:space="preserve"> fortsatt</w:t>
      </w:r>
      <w:r w:rsidR="007B49AC">
        <w:t xml:space="preserve"> möjlighet att nyttja studielån eller öka studielånet </w:t>
      </w:r>
      <w:r w:rsidR="00FA1422">
        <w:t xml:space="preserve">samt </w:t>
      </w:r>
      <w:r w:rsidR="007B49AC">
        <w:t>deltidsstudera och arbeta</w:t>
      </w:r>
      <w:r w:rsidR="00FA1422">
        <w:t xml:space="preserve"> parallellt vid sidan </w:t>
      </w:r>
      <w:r w:rsidR="00787F18">
        <w:t>av</w:t>
      </w:r>
      <w:r w:rsidR="00FA1422">
        <w:t xml:space="preserve"> studierna</w:t>
      </w:r>
      <w:r w:rsidR="00FB1E3C">
        <w:t xml:space="preserve"> för att kompensera från inkomstbortfallet</w:t>
      </w:r>
      <w:r w:rsidR="007B49AC">
        <w:t xml:space="preserve">. I vissa fall, </w:t>
      </w:r>
      <w:r w:rsidR="00FA1422">
        <w:t>när</w:t>
      </w:r>
      <w:r w:rsidR="007B49AC">
        <w:t xml:space="preserve"> alla studiestödsformer nyttjats, finns det en rätt</w:t>
      </w:r>
      <w:r w:rsidR="00FA1422">
        <w:t xml:space="preserve"> för den studerande</w:t>
      </w:r>
      <w:r w:rsidR="007B49AC">
        <w:t xml:space="preserve"> att ansöka om utkomststöd</w:t>
      </w:r>
      <w:r w:rsidR="008851E7">
        <w:t xml:space="preserve"> i enlighet med </w:t>
      </w:r>
      <w:r w:rsidR="008851E7" w:rsidRPr="008851E7">
        <w:t>Landskapslag (1998:66) om tillämpning i landskapet Åland av lagen om utkomststöd</w:t>
      </w:r>
      <w:r w:rsidR="007B49AC">
        <w:t>.</w:t>
      </w:r>
    </w:p>
    <w:p w14:paraId="1905A488" w14:textId="77777777" w:rsidR="0056448E" w:rsidRDefault="00FA1422" w:rsidP="0056448E">
      <w:pPr>
        <w:pStyle w:val="ANormal"/>
      </w:pPr>
      <w:r>
        <w:tab/>
        <w:t>Utskottet konstaterar att lagförslaget innebär en nödvändig åtgärd i</w:t>
      </w:r>
      <w:r w:rsidR="00CB6C69">
        <w:t xml:space="preserve"> syfte</w:t>
      </w:r>
      <w:r>
        <w:t xml:space="preserve"> att nå en ekonomi i balans. Samtidigt konstaterar utskottet att det fortsatt finns olika former </w:t>
      </w:r>
      <w:r w:rsidR="007C7229">
        <w:t xml:space="preserve">av åtgärder </w:t>
      </w:r>
      <w:r>
        <w:t xml:space="preserve">som studeranden med ägarbostad kan </w:t>
      </w:r>
      <w:r w:rsidR="007C7229">
        <w:t>vidta för att kompensera inkomstbortfallet</w:t>
      </w:r>
      <w:r>
        <w:t>.</w:t>
      </w:r>
    </w:p>
    <w:p w14:paraId="57123483" w14:textId="29812717" w:rsidR="0056448E" w:rsidRDefault="0056448E" w:rsidP="0056448E">
      <w:pPr>
        <w:pStyle w:val="ANormal"/>
        <w:rPr>
          <w:szCs w:val="22"/>
        </w:rPr>
      </w:pPr>
      <w:r>
        <w:tab/>
      </w:r>
      <w:r w:rsidRPr="0056448E">
        <w:rPr>
          <w:szCs w:val="22"/>
        </w:rPr>
        <w:t xml:space="preserve">Utskottet </w:t>
      </w:r>
      <w:r>
        <w:rPr>
          <w:szCs w:val="22"/>
        </w:rPr>
        <w:t xml:space="preserve">konstaterar att en utvärdering av inkomsttaket för </w:t>
      </w:r>
      <w:r w:rsidRPr="0056448E">
        <w:rPr>
          <w:szCs w:val="22"/>
        </w:rPr>
        <w:t>vuxenstudiepenning</w:t>
      </w:r>
      <w:r>
        <w:rPr>
          <w:szCs w:val="22"/>
        </w:rPr>
        <w:t xml:space="preserve"> kan vara ändamålsenlig i syfte att främja rörligheten på arbetsmarknaden och kompetensutveckling.</w:t>
      </w:r>
    </w:p>
    <w:p w14:paraId="546D060F" w14:textId="175A3E10" w:rsidR="0056448E" w:rsidRPr="0056448E" w:rsidRDefault="0056448E" w:rsidP="0056448E">
      <w:pPr>
        <w:pStyle w:val="ANormal"/>
      </w:pPr>
      <w:r>
        <w:rPr>
          <w:szCs w:val="22"/>
        </w:rPr>
        <w:tab/>
      </w:r>
      <w:r w:rsidR="007C0794">
        <w:rPr>
          <w:szCs w:val="22"/>
        </w:rPr>
        <w:t xml:space="preserve">Utskottet erfar att det pågår ett arbete med studiestödsförmåner i Finland. </w:t>
      </w:r>
      <w:r>
        <w:rPr>
          <w:szCs w:val="22"/>
        </w:rPr>
        <w:t>Utskottet önskar att landskapsregeringen</w:t>
      </w:r>
      <w:r w:rsidR="007C0794">
        <w:rPr>
          <w:szCs w:val="22"/>
        </w:rPr>
        <w:t xml:space="preserve"> fortsatt</w:t>
      </w:r>
      <w:r>
        <w:rPr>
          <w:szCs w:val="22"/>
        </w:rPr>
        <w:t xml:space="preserve"> följer</w:t>
      </w:r>
      <w:r w:rsidR="007C0794">
        <w:rPr>
          <w:szCs w:val="22"/>
        </w:rPr>
        <w:t xml:space="preserve"> den</w:t>
      </w:r>
      <w:r>
        <w:rPr>
          <w:szCs w:val="22"/>
        </w:rPr>
        <w:t xml:space="preserve"> utvecklingen.</w:t>
      </w:r>
    </w:p>
    <w:p w14:paraId="242D83BE" w14:textId="70756712" w:rsidR="0056448E" w:rsidRPr="007C0794" w:rsidRDefault="0056448E">
      <w:pPr>
        <w:pStyle w:val="ANormal"/>
      </w:pPr>
    </w:p>
    <w:p w14:paraId="63DCCAB1" w14:textId="77777777" w:rsidR="00FA1422" w:rsidRDefault="00FA1422">
      <w:pPr>
        <w:pStyle w:val="ANormal"/>
      </w:pPr>
    </w:p>
    <w:p w14:paraId="6B72F602" w14:textId="77777777" w:rsidR="002401D0" w:rsidRDefault="002401D0">
      <w:pPr>
        <w:pStyle w:val="ANormal"/>
      </w:pPr>
    </w:p>
    <w:p w14:paraId="3454974C" w14:textId="77777777" w:rsidR="002401D0" w:rsidRDefault="002401D0">
      <w:pPr>
        <w:pStyle w:val="RubrikA"/>
      </w:pPr>
      <w:bookmarkStart w:id="9" w:name="_Toc529800936"/>
      <w:bookmarkStart w:id="10" w:name="_Toc196380572"/>
      <w:r>
        <w:t>Ärendets behandling</w:t>
      </w:r>
      <w:bookmarkEnd w:id="9"/>
      <w:bookmarkEnd w:id="10"/>
    </w:p>
    <w:p w14:paraId="2C3D2018" w14:textId="77777777" w:rsidR="002401D0" w:rsidRDefault="002401D0">
      <w:pPr>
        <w:pStyle w:val="Rubrikmellanrum"/>
      </w:pPr>
    </w:p>
    <w:p w14:paraId="64690C8D" w14:textId="4677BB8E" w:rsidR="00F35A12" w:rsidRDefault="00F35A12" w:rsidP="00F35A12">
      <w:pPr>
        <w:pStyle w:val="ANormal"/>
      </w:pPr>
      <w:r>
        <w:t xml:space="preserve">Lagtinget har den </w:t>
      </w:r>
      <w:r w:rsidR="008851E7">
        <w:t>23</w:t>
      </w:r>
      <w:r>
        <w:t xml:space="preserve"> </w:t>
      </w:r>
      <w:r w:rsidR="0059356A">
        <w:t>april</w:t>
      </w:r>
      <w:r>
        <w:t xml:space="preserve"> 2025 </w:t>
      </w:r>
      <w:proofErr w:type="spellStart"/>
      <w:r w:rsidRPr="00203ACF">
        <w:t>inbegärt</w:t>
      </w:r>
      <w:proofErr w:type="spellEnd"/>
      <w:r w:rsidRPr="00203ACF">
        <w:t xml:space="preserve"> finans- och näringsut</w:t>
      </w:r>
      <w:r>
        <w:t>s</w:t>
      </w:r>
      <w:r w:rsidRPr="00203ACF">
        <w:t xml:space="preserve">kottets yttrande över </w:t>
      </w:r>
      <w:r>
        <w:t>lagförslaget.</w:t>
      </w:r>
    </w:p>
    <w:p w14:paraId="1527EE85" w14:textId="77777777" w:rsidR="00640D99" w:rsidRDefault="00F35A12" w:rsidP="00640D99">
      <w:pPr>
        <w:pStyle w:val="ANormal"/>
      </w:pPr>
      <w:r>
        <w:tab/>
      </w:r>
      <w:r w:rsidR="00640D99">
        <w:t xml:space="preserve">Utskottet har i ärendet hört ministern Annika </w:t>
      </w:r>
      <w:proofErr w:type="spellStart"/>
      <w:r w:rsidR="00640D99">
        <w:t>Hambrudd</w:t>
      </w:r>
      <w:proofErr w:type="spellEnd"/>
      <w:r w:rsidR="00640D99">
        <w:t xml:space="preserve">, lagberedaren Lotta Wickström och enhetschefen Marika Sundqvist-Karlsson på Ålands arbetsmarknads- och studieservicemyndighet. </w:t>
      </w:r>
    </w:p>
    <w:p w14:paraId="5D1C0EA9" w14:textId="37F6285A" w:rsidR="00F35A12" w:rsidRDefault="00F35A12" w:rsidP="00F35A12">
      <w:pPr>
        <w:pStyle w:val="ANormal"/>
        <w:rPr>
          <w:lang w:val="sv-FI"/>
        </w:rPr>
      </w:pPr>
      <w:r>
        <w:tab/>
      </w:r>
      <w:r w:rsidRPr="00A918BB">
        <w:rPr>
          <w:lang w:val="sv-FI"/>
        </w:rPr>
        <w:t>I ärendets avgörande behandling deltog ordföranden John Holmberg, viceordföranden Nina Fellman, ledamöterna Anders Ekström,</w:t>
      </w:r>
      <w:r>
        <w:rPr>
          <w:lang w:val="sv-FI"/>
        </w:rPr>
        <w:t xml:space="preserve"> Jörgen Gustafsson,</w:t>
      </w:r>
      <w:r w:rsidRPr="00A918BB">
        <w:rPr>
          <w:lang w:val="sv-FI"/>
        </w:rPr>
        <w:t xml:space="preserve"> </w:t>
      </w:r>
      <w:r>
        <w:rPr>
          <w:lang w:val="sv-FI"/>
        </w:rPr>
        <w:t xml:space="preserve">Roger Höglund, </w:t>
      </w:r>
      <w:r w:rsidRPr="00A918BB">
        <w:rPr>
          <w:lang w:val="sv-FI"/>
        </w:rPr>
        <w:t xml:space="preserve">Andreas </w:t>
      </w:r>
      <w:proofErr w:type="spellStart"/>
      <w:r w:rsidRPr="00A918BB">
        <w:rPr>
          <w:lang w:val="sv-FI"/>
        </w:rPr>
        <w:t>Kanborg</w:t>
      </w:r>
      <w:proofErr w:type="spellEnd"/>
      <w:r>
        <w:rPr>
          <w:lang w:val="sv-FI"/>
        </w:rPr>
        <w:t xml:space="preserve"> och Wille </w:t>
      </w:r>
      <w:proofErr w:type="spellStart"/>
      <w:r>
        <w:rPr>
          <w:lang w:val="sv-FI"/>
        </w:rPr>
        <w:t>Valve</w:t>
      </w:r>
      <w:proofErr w:type="spellEnd"/>
      <w:r w:rsidRPr="00A918BB">
        <w:rPr>
          <w:lang w:val="sv-FI"/>
        </w:rPr>
        <w:t>.</w:t>
      </w:r>
    </w:p>
    <w:p w14:paraId="4004F842" w14:textId="6636EE83" w:rsidR="002401D0" w:rsidRPr="00F35A12" w:rsidRDefault="002401D0">
      <w:pPr>
        <w:pStyle w:val="ANormal"/>
        <w:rPr>
          <w:lang w:val="sv-FI"/>
        </w:rPr>
      </w:pPr>
    </w:p>
    <w:p w14:paraId="19B4D704" w14:textId="77777777" w:rsidR="002401D0" w:rsidRDefault="002401D0">
      <w:pPr>
        <w:pStyle w:val="ANormal"/>
      </w:pPr>
    </w:p>
    <w:p w14:paraId="49A98287" w14:textId="77777777" w:rsidR="002401D0" w:rsidRDefault="002401D0">
      <w:pPr>
        <w:pStyle w:val="RubrikA"/>
      </w:pPr>
      <w:bookmarkStart w:id="11" w:name="_Toc529800937"/>
      <w:bookmarkStart w:id="12" w:name="_Toc196380573"/>
      <w:r>
        <w:t>Utskottets förslag</w:t>
      </w:r>
      <w:bookmarkEnd w:id="11"/>
      <w:bookmarkEnd w:id="12"/>
    </w:p>
    <w:p w14:paraId="0701593A" w14:textId="77777777" w:rsidR="002401D0" w:rsidRDefault="002401D0">
      <w:pPr>
        <w:pStyle w:val="Rubrikmellanrum"/>
      </w:pPr>
    </w:p>
    <w:p w14:paraId="59C8B3ED" w14:textId="77777777" w:rsidR="002401D0" w:rsidRDefault="002401D0">
      <w:pPr>
        <w:pStyle w:val="ANormal"/>
      </w:pPr>
      <w:r>
        <w:t>Med hänvisning till det anförda föreslår utskottet</w:t>
      </w:r>
    </w:p>
    <w:p w14:paraId="03AB6B3C" w14:textId="77777777" w:rsidR="002401D0" w:rsidRDefault="002401D0">
      <w:pPr>
        <w:pStyle w:val="ANormal"/>
      </w:pPr>
    </w:p>
    <w:p w14:paraId="7F09162D" w14:textId="77777777" w:rsidR="008851E7" w:rsidRDefault="008851E7" w:rsidP="008851E7">
      <w:pPr>
        <w:pStyle w:val="Klam"/>
      </w:pPr>
      <w:r>
        <w:t>att lagtinget antar lagförslaget i föreslagen lydelse</w:t>
      </w:r>
    </w:p>
    <w:p w14:paraId="042384D2" w14:textId="77777777" w:rsidR="00635DAD" w:rsidRPr="00635DAD" w:rsidRDefault="00635DAD" w:rsidP="00635DAD">
      <w:pPr>
        <w:pStyle w:val="ANormal"/>
      </w:pPr>
    </w:p>
    <w:p w14:paraId="54A390E3" w14:textId="77777777" w:rsidR="00F35A12" w:rsidRDefault="00F35A12" w:rsidP="00F35A12">
      <w:pPr>
        <w:pStyle w:val="ANormal"/>
      </w:pPr>
    </w:p>
    <w:p w14:paraId="3E246401" w14:textId="77777777" w:rsidR="00187AB8" w:rsidRPr="004E7A40" w:rsidRDefault="00187AB8" w:rsidP="00187AB8">
      <w:pPr>
        <w:pStyle w:val="ANormal"/>
        <w:rPr>
          <w:lang w:val="sv-FI"/>
        </w:rPr>
      </w:pPr>
    </w:p>
    <w:p w14:paraId="57A4F1A1" w14:textId="77777777" w:rsidR="002401D0" w:rsidRDefault="002401D0">
      <w:pPr>
        <w:pStyle w:val="ANormal"/>
        <w:rPr>
          <w:b/>
          <w:bCs/>
          <w:sz w:val="24"/>
          <w:lang w:val="sv-FI"/>
        </w:rPr>
      </w:pPr>
    </w:p>
    <w:p w14:paraId="15F79223" w14:textId="77777777" w:rsidR="008851E7" w:rsidRDefault="008851E7">
      <w:pPr>
        <w:pStyle w:val="ANormal"/>
        <w:rPr>
          <w:b/>
          <w:bCs/>
          <w:sz w:val="24"/>
        </w:rPr>
      </w:pPr>
    </w:p>
    <w:p w14:paraId="56610650" w14:textId="77777777" w:rsidR="008851E7" w:rsidRDefault="008851E7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5D11F0A8" w14:textId="77777777">
        <w:trPr>
          <w:cantSplit/>
        </w:trPr>
        <w:tc>
          <w:tcPr>
            <w:tcW w:w="7931" w:type="dxa"/>
            <w:gridSpan w:val="2"/>
          </w:tcPr>
          <w:p w14:paraId="6DD69B55" w14:textId="001983FD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8851E7">
              <w:t>24</w:t>
            </w:r>
            <w:r w:rsidR="00F35A12">
              <w:t xml:space="preserve"> </w:t>
            </w:r>
            <w:r w:rsidR="0059356A">
              <w:t>april</w:t>
            </w:r>
            <w:r w:rsidR="00F35A12">
              <w:t xml:space="preserve"> 2025 </w:t>
            </w:r>
          </w:p>
        </w:tc>
      </w:tr>
      <w:tr w:rsidR="002401D0" w14:paraId="23A33C60" w14:textId="77777777">
        <w:tc>
          <w:tcPr>
            <w:tcW w:w="4454" w:type="dxa"/>
            <w:vAlign w:val="bottom"/>
          </w:tcPr>
          <w:p w14:paraId="144A42B6" w14:textId="77777777" w:rsidR="002401D0" w:rsidRDefault="002401D0">
            <w:pPr>
              <w:pStyle w:val="ANormal"/>
              <w:keepNext/>
            </w:pPr>
          </w:p>
          <w:p w14:paraId="7FEE063F" w14:textId="77777777" w:rsidR="002401D0" w:rsidRDefault="002401D0">
            <w:pPr>
              <w:pStyle w:val="ANormal"/>
              <w:keepNext/>
            </w:pPr>
          </w:p>
          <w:p w14:paraId="69729FB0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6D650611" w14:textId="77777777" w:rsidR="002401D0" w:rsidRDefault="002401D0">
            <w:pPr>
              <w:pStyle w:val="ANormal"/>
              <w:keepNext/>
            </w:pPr>
          </w:p>
          <w:p w14:paraId="57A69FED" w14:textId="77777777" w:rsidR="002401D0" w:rsidRDefault="002401D0">
            <w:pPr>
              <w:pStyle w:val="ANormal"/>
              <w:keepNext/>
            </w:pPr>
          </w:p>
          <w:p w14:paraId="2E523AB7" w14:textId="15C37670" w:rsidR="002401D0" w:rsidRDefault="00F35A12">
            <w:pPr>
              <w:pStyle w:val="ANormal"/>
              <w:keepNext/>
            </w:pPr>
            <w:r>
              <w:t>John Holmberg</w:t>
            </w:r>
          </w:p>
        </w:tc>
      </w:tr>
      <w:tr w:rsidR="002401D0" w14:paraId="784D9998" w14:textId="77777777">
        <w:tc>
          <w:tcPr>
            <w:tcW w:w="4454" w:type="dxa"/>
            <w:vAlign w:val="bottom"/>
          </w:tcPr>
          <w:p w14:paraId="484FE3B3" w14:textId="77777777" w:rsidR="002401D0" w:rsidRDefault="002401D0">
            <w:pPr>
              <w:pStyle w:val="ANormal"/>
              <w:keepNext/>
            </w:pPr>
          </w:p>
          <w:p w14:paraId="3BDF260A" w14:textId="77777777" w:rsidR="002401D0" w:rsidRDefault="002401D0">
            <w:pPr>
              <w:pStyle w:val="ANormal"/>
              <w:keepNext/>
            </w:pPr>
          </w:p>
          <w:p w14:paraId="7AC32991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2C1E9B02" w14:textId="77777777" w:rsidR="002401D0" w:rsidRDefault="002401D0">
            <w:pPr>
              <w:pStyle w:val="ANormal"/>
              <w:keepNext/>
            </w:pPr>
          </w:p>
          <w:p w14:paraId="2D2D74F8" w14:textId="77777777" w:rsidR="002401D0" w:rsidRDefault="002401D0">
            <w:pPr>
              <w:pStyle w:val="ANormal"/>
              <w:keepNext/>
            </w:pPr>
          </w:p>
          <w:p w14:paraId="43ED0E62" w14:textId="67D7795B" w:rsidR="002401D0" w:rsidRDefault="00F35A12">
            <w:pPr>
              <w:pStyle w:val="ANormal"/>
              <w:keepNext/>
            </w:pPr>
            <w:r>
              <w:t>Benjamin Sidorov</w:t>
            </w:r>
          </w:p>
        </w:tc>
      </w:tr>
    </w:tbl>
    <w:p w14:paraId="540A4DCF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F9C5" w14:textId="77777777" w:rsidR="00F35A12" w:rsidRDefault="00F35A12">
      <w:r>
        <w:separator/>
      </w:r>
    </w:p>
  </w:endnote>
  <w:endnote w:type="continuationSeparator" w:id="0">
    <w:p w14:paraId="62A0EAEF" w14:textId="77777777" w:rsidR="00F35A12" w:rsidRDefault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E272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04EA" w14:textId="20629DFA" w:rsidR="002401D0" w:rsidRDefault="004E7A40">
    <w:pPr>
      <w:pStyle w:val="Sidfot"/>
      <w:rPr>
        <w:lang w:val="fi-FI"/>
      </w:rPr>
    </w:pPr>
    <w:r>
      <w:t>FNU1120242025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195E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29EA" w14:textId="77777777" w:rsidR="00F35A12" w:rsidRDefault="00F35A12">
      <w:r>
        <w:separator/>
      </w:r>
    </w:p>
  </w:footnote>
  <w:footnote w:type="continuationSeparator" w:id="0">
    <w:p w14:paraId="1F3B70AD" w14:textId="77777777" w:rsidR="00F35A12" w:rsidRDefault="00F3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255F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DB484F5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0809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118913">
    <w:abstractNumId w:val="6"/>
  </w:num>
  <w:num w:numId="2" w16cid:durableId="521432565">
    <w:abstractNumId w:val="3"/>
  </w:num>
  <w:num w:numId="3" w16cid:durableId="467863664">
    <w:abstractNumId w:val="2"/>
  </w:num>
  <w:num w:numId="4" w16cid:durableId="1531072410">
    <w:abstractNumId w:val="1"/>
  </w:num>
  <w:num w:numId="5" w16cid:durableId="402803677">
    <w:abstractNumId w:val="0"/>
  </w:num>
  <w:num w:numId="6" w16cid:durableId="622467188">
    <w:abstractNumId w:val="7"/>
  </w:num>
  <w:num w:numId="7" w16cid:durableId="1264876857">
    <w:abstractNumId w:val="5"/>
  </w:num>
  <w:num w:numId="8" w16cid:durableId="1154183140">
    <w:abstractNumId w:val="4"/>
  </w:num>
  <w:num w:numId="9" w16cid:durableId="1483349225">
    <w:abstractNumId w:val="10"/>
  </w:num>
  <w:num w:numId="10" w16cid:durableId="1576433874">
    <w:abstractNumId w:val="13"/>
  </w:num>
  <w:num w:numId="11" w16cid:durableId="1542010542">
    <w:abstractNumId w:val="12"/>
  </w:num>
  <w:num w:numId="12" w16cid:durableId="1879858719">
    <w:abstractNumId w:val="16"/>
  </w:num>
  <w:num w:numId="13" w16cid:durableId="349912112">
    <w:abstractNumId w:val="11"/>
  </w:num>
  <w:num w:numId="14" w16cid:durableId="1123690425">
    <w:abstractNumId w:val="15"/>
  </w:num>
  <w:num w:numId="15" w16cid:durableId="443618747">
    <w:abstractNumId w:val="9"/>
  </w:num>
  <w:num w:numId="16" w16cid:durableId="1755929731">
    <w:abstractNumId w:val="21"/>
  </w:num>
  <w:num w:numId="17" w16cid:durableId="1531608994">
    <w:abstractNumId w:val="8"/>
  </w:num>
  <w:num w:numId="18" w16cid:durableId="1231967175">
    <w:abstractNumId w:val="17"/>
  </w:num>
  <w:num w:numId="19" w16cid:durableId="964432011">
    <w:abstractNumId w:val="20"/>
  </w:num>
  <w:num w:numId="20" w16cid:durableId="1722290896">
    <w:abstractNumId w:val="23"/>
  </w:num>
  <w:num w:numId="21" w16cid:durableId="2054115301">
    <w:abstractNumId w:val="22"/>
  </w:num>
  <w:num w:numId="22" w16cid:durableId="1057776643">
    <w:abstractNumId w:val="14"/>
  </w:num>
  <w:num w:numId="23" w16cid:durableId="565453539">
    <w:abstractNumId w:val="18"/>
  </w:num>
  <w:num w:numId="24" w16cid:durableId="169368914">
    <w:abstractNumId w:val="18"/>
  </w:num>
  <w:num w:numId="25" w16cid:durableId="1347559054">
    <w:abstractNumId w:val="19"/>
  </w:num>
  <w:num w:numId="26" w16cid:durableId="1781950316">
    <w:abstractNumId w:val="14"/>
  </w:num>
  <w:num w:numId="27" w16cid:durableId="1955482386">
    <w:abstractNumId w:val="14"/>
  </w:num>
  <w:num w:numId="28" w16cid:durableId="589505640">
    <w:abstractNumId w:val="14"/>
  </w:num>
  <w:num w:numId="29" w16cid:durableId="1659455776">
    <w:abstractNumId w:val="14"/>
  </w:num>
  <w:num w:numId="30" w16cid:durableId="196352213">
    <w:abstractNumId w:val="14"/>
  </w:num>
  <w:num w:numId="31" w16cid:durableId="1648827398">
    <w:abstractNumId w:val="14"/>
  </w:num>
  <w:num w:numId="32" w16cid:durableId="1326007804">
    <w:abstractNumId w:val="14"/>
  </w:num>
  <w:num w:numId="33" w16cid:durableId="348877106">
    <w:abstractNumId w:val="14"/>
  </w:num>
  <w:num w:numId="34" w16cid:durableId="1418400998">
    <w:abstractNumId w:val="14"/>
  </w:num>
  <w:num w:numId="35" w16cid:durableId="1973050594">
    <w:abstractNumId w:val="18"/>
  </w:num>
  <w:num w:numId="36" w16cid:durableId="158009433">
    <w:abstractNumId w:val="19"/>
  </w:num>
  <w:num w:numId="37" w16cid:durableId="2019841079">
    <w:abstractNumId w:val="14"/>
  </w:num>
  <w:num w:numId="38" w16cid:durableId="381640453">
    <w:abstractNumId w:val="14"/>
  </w:num>
  <w:num w:numId="39" w16cid:durableId="261494217">
    <w:abstractNumId w:val="14"/>
  </w:num>
  <w:num w:numId="40" w16cid:durableId="1720086899">
    <w:abstractNumId w:val="14"/>
  </w:num>
  <w:num w:numId="41" w16cid:durableId="278801752">
    <w:abstractNumId w:val="14"/>
  </w:num>
  <w:num w:numId="42" w16cid:durableId="1029526872">
    <w:abstractNumId w:val="14"/>
  </w:num>
  <w:num w:numId="43" w16cid:durableId="1525290071">
    <w:abstractNumId w:val="14"/>
  </w:num>
  <w:num w:numId="44" w16cid:durableId="72969348">
    <w:abstractNumId w:val="14"/>
  </w:num>
  <w:num w:numId="45" w16cid:durableId="1540821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12"/>
    <w:rsid w:val="00003A6D"/>
    <w:rsid w:val="00010716"/>
    <w:rsid w:val="0001460E"/>
    <w:rsid w:val="00015E9C"/>
    <w:rsid w:val="000339CC"/>
    <w:rsid w:val="000357CB"/>
    <w:rsid w:val="000462A6"/>
    <w:rsid w:val="00051556"/>
    <w:rsid w:val="00063C8E"/>
    <w:rsid w:val="000B2DC9"/>
    <w:rsid w:val="000B53B5"/>
    <w:rsid w:val="000D6353"/>
    <w:rsid w:val="000D6F75"/>
    <w:rsid w:val="000E4DCB"/>
    <w:rsid w:val="000F7159"/>
    <w:rsid w:val="000F7417"/>
    <w:rsid w:val="00140B75"/>
    <w:rsid w:val="0015337C"/>
    <w:rsid w:val="0017529B"/>
    <w:rsid w:val="00186655"/>
    <w:rsid w:val="00187AB8"/>
    <w:rsid w:val="001939D0"/>
    <w:rsid w:val="001D7FE4"/>
    <w:rsid w:val="001E0440"/>
    <w:rsid w:val="001F2551"/>
    <w:rsid w:val="00227EA4"/>
    <w:rsid w:val="002401D0"/>
    <w:rsid w:val="00272707"/>
    <w:rsid w:val="002A137D"/>
    <w:rsid w:val="002A5244"/>
    <w:rsid w:val="002A7599"/>
    <w:rsid w:val="002B5B41"/>
    <w:rsid w:val="002C2431"/>
    <w:rsid w:val="003219BE"/>
    <w:rsid w:val="00322BCA"/>
    <w:rsid w:val="00325BF2"/>
    <w:rsid w:val="00343A11"/>
    <w:rsid w:val="00347315"/>
    <w:rsid w:val="003526A8"/>
    <w:rsid w:val="0035797A"/>
    <w:rsid w:val="0036359C"/>
    <w:rsid w:val="00372A3D"/>
    <w:rsid w:val="00373572"/>
    <w:rsid w:val="0037447B"/>
    <w:rsid w:val="00390263"/>
    <w:rsid w:val="003902E5"/>
    <w:rsid w:val="003C08C3"/>
    <w:rsid w:val="0040554F"/>
    <w:rsid w:val="00421412"/>
    <w:rsid w:val="00443833"/>
    <w:rsid w:val="00473D7A"/>
    <w:rsid w:val="004771EB"/>
    <w:rsid w:val="00480278"/>
    <w:rsid w:val="00483944"/>
    <w:rsid w:val="004B418D"/>
    <w:rsid w:val="004C626A"/>
    <w:rsid w:val="004E7A40"/>
    <w:rsid w:val="004F0D59"/>
    <w:rsid w:val="004F3993"/>
    <w:rsid w:val="00514C2F"/>
    <w:rsid w:val="00522E2F"/>
    <w:rsid w:val="0053510F"/>
    <w:rsid w:val="005629FF"/>
    <w:rsid w:val="0056448E"/>
    <w:rsid w:val="0056637E"/>
    <w:rsid w:val="0059356A"/>
    <w:rsid w:val="005C7392"/>
    <w:rsid w:val="00612FAE"/>
    <w:rsid w:val="00623353"/>
    <w:rsid w:val="00631476"/>
    <w:rsid w:val="00635DAD"/>
    <w:rsid w:val="00640D99"/>
    <w:rsid w:val="00640E93"/>
    <w:rsid w:val="00647F5A"/>
    <w:rsid w:val="00656281"/>
    <w:rsid w:val="00685812"/>
    <w:rsid w:val="006957F4"/>
    <w:rsid w:val="006B2E9E"/>
    <w:rsid w:val="006B6742"/>
    <w:rsid w:val="00713C3D"/>
    <w:rsid w:val="00722D89"/>
    <w:rsid w:val="00723B93"/>
    <w:rsid w:val="007253E9"/>
    <w:rsid w:val="00774E7B"/>
    <w:rsid w:val="00787F18"/>
    <w:rsid w:val="00792E00"/>
    <w:rsid w:val="007B49AC"/>
    <w:rsid w:val="007C0794"/>
    <w:rsid w:val="007C32DA"/>
    <w:rsid w:val="007C3CD1"/>
    <w:rsid w:val="007C7229"/>
    <w:rsid w:val="007D3E41"/>
    <w:rsid w:val="007F5176"/>
    <w:rsid w:val="00811D50"/>
    <w:rsid w:val="00817B04"/>
    <w:rsid w:val="0085072C"/>
    <w:rsid w:val="00854409"/>
    <w:rsid w:val="00862418"/>
    <w:rsid w:val="00873816"/>
    <w:rsid w:val="008851E7"/>
    <w:rsid w:val="00886240"/>
    <w:rsid w:val="008B733F"/>
    <w:rsid w:val="008C3D43"/>
    <w:rsid w:val="008D74E5"/>
    <w:rsid w:val="008E2278"/>
    <w:rsid w:val="009062DD"/>
    <w:rsid w:val="00916A49"/>
    <w:rsid w:val="00935591"/>
    <w:rsid w:val="00940EC4"/>
    <w:rsid w:val="009505DB"/>
    <w:rsid w:val="00951EAB"/>
    <w:rsid w:val="00957C36"/>
    <w:rsid w:val="0097473D"/>
    <w:rsid w:val="009766FF"/>
    <w:rsid w:val="009A35F8"/>
    <w:rsid w:val="009A7BDF"/>
    <w:rsid w:val="009B5E21"/>
    <w:rsid w:val="009D33A8"/>
    <w:rsid w:val="009D73B2"/>
    <w:rsid w:val="009E7E34"/>
    <w:rsid w:val="009F0D83"/>
    <w:rsid w:val="009F6BA9"/>
    <w:rsid w:val="009F7CE2"/>
    <w:rsid w:val="00A03717"/>
    <w:rsid w:val="00A37A5F"/>
    <w:rsid w:val="00A43F0E"/>
    <w:rsid w:val="00A54CF7"/>
    <w:rsid w:val="00A973C4"/>
    <w:rsid w:val="00AE7B94"/>
    <w:rsid w:val="00B16F98"/>
    <w:rsid w:val="00B32E91"/>
    <w:rsid w:val="00B36A8F"/>
    <w:rsid w:val="00B43537"/>
    <w:rsid w:val="00B43F3D"/>
    <w:rsid w:val="00B51412"/>
    <w:rsid w:val="00B609F0"/>
    <w:rsid w:val="00B80080"/>
    <w:rsid w:val="00B81F21"/>
    <w:rsid w:val="00B90098"/>
    <w:rsid w:val="00B90DEC"/>
    <w:rsid w:val="00BA652D"/>
    <w:rsid w:val="00BF03B6"/>
    <w:rsid w:val="00C441AD"/>
    <w:rsid w:val="00C57047"/>
    <w:rsid w:val="00C8093B"/>
    <w:rsid w:val="00C863D7"/>
    <w:rsid w:val="00C907A5"/>
    <w:rsid w:val="00CB087E"/>
    <w:rsid w:val="00CB6C69"/>
    <w:rsid w:val="00CC58BF"/>
    <w:rsid w:val="00CF700E"/>
    <w:rsid w:val="00CF73E6"/>
    <w:rsid w:val="00D2453E"/>
    <w:rsid w:val="00D30C2D"/>
    <w:rsid w:val="00D5703D"/>
    <w:rsid w:val="00D62533"/>
    <w:rsid w:val="00D82CBA"/>
    <w:rsid w:val="00D90ADF"/>
    <w:rsid w:val="00DA61A9"/>
    <w:rsid w:val="00DA6FA1"/>
    <w:rsid w:val="00DC45B2"/>
    <w:rsid w:val="00DC6D5A"/>
    <w:rsid w:val="00DE48A7"/>
    <w:rsid w:val="00E01585"/>
    <w:rsid w:val="00E30066"/>
    <w:rsid w:val="00E3644A"/>
    <w:rsid w:val="00E578D3"/>
    <w:rsid w:val="00EA2754"/>
    <w:rsid w:val="00EC3A71"/>
    <w:rsid w:val="00EC7B6A"/>
    <w:rsid w:val="00ED38ED"/>
    <w:rsid w:val="00EE2A2E"/>
    <w:rsid w:val="00EF1B24"/>
    <w:rsid w:val="00F00087"/>
    <w:rsid w:val="00F137B9"/>
    <w:rsid w:val="00F1665B"/>
    <w:rsid w:val="00F211AB"/>
    <w:rsid w:val="00F236AD"/>
    <w:rsid w:val="00F3226B"/>
    <w:rsid w:val="00F35A12"/>
    <w:rsid w:val="00F519BC"/>
    <w:rsid w:val="00F626B1"/>
    <w:rsid w:val="00F62789"/>
    <w:rsid w:val="00F75A3D"/>
    <w:rsid w:val="00F95389"/>
    <w:rsid w:val="00FA1422"/>
    <w:rsid w:val="00FA6126"/>
    <w:rsid w:val="00FA799F"/>
    <w:rsid w:val="00FB1E3C"/>
    <w:rsid w:val="00FD5519"/>
    <w:rsid w:val="00FD69F4"/>
    <w:rsid w:val="00FF2278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51A7F"/>
  <w15:chartTrackingRefBased/>
  <w15:docId w15:val="{1E5280DF-4234-414F-ADCD-6434A7C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48E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  <w14:ligatures w14:val="non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sv-SE" w:eastAsia="sv-SE"/>
      <w14:ligatures w14:val="non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sv-SE" w:eastAsia="sv-SE"/>
      <w14:ligatures w14:val="non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sv-SE" w:eastAsia="sv-SE"/>
      <w14:ligatures w14:val="non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sv-SE" w:eastAsia="sv-SE"/>
      <w14:ligatures w14:val="non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sv-SE" w:eastAsia="sv-SE"/>
      <w14:ligatures w14:val="non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lang w:val="sv-SE" w:eastAsia="sv-SE"/>
      <w14:ligatures w14:val="non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lang w:val="sv-SE" w:eastAsia="sv-SE"/>
      <w14:ligatures w14:val="non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kern w:val="0"/>
      <w:sz w:val="22"/>
      <w:szCs w:val="22"/>
      <w:lang w:val="sv-SE"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kern w:val="0"/>
      <w:lang w:val="sv-SE" w:eastAsia="sv-SE"/>
      <w14:ligatures w14:val="none"/>
    </w:rPr>
  </w:style>
  <w:style w:type="paragraph" w:styleId="Brdtextmedindrag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val="sv-SE" w:eastAsia="sv-SE"/>
      <w14:ligatures w14:val="non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  <w:spacing w:after="0" w:line="240" w:lineRule="auto"/>
    </w:pPr>
    <w:rPr>
      <w:rFonts w:ascii="Arial" w:eastAsia="Times New Roman" w:hAnsi="Arial" w:cs="Arial"/>
      <w:kern w:val="0"/>
      <w:sz w:val="16"/>
      <w:lang w:val="sv-SE" w:eastAsia="sv-SE"/>
      <w14:ligatures w14:val="none"/>
    </w:rPr>
  </w:style>
  <w:style w:type="paragraph" w:styleId="Sidfot">
    <w:name w:val="footer"/>
    <w:basedOn w:val="Normal"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kern w:val="0"/>
      <w:sz w:val="14"/>
      <w:lang w:val="sv-SE" w:eastAsia="sv-SE"/>
      <w14:ligatures w14:val="non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kern w:val="0"/>
      <w:lang w:val="sv-SE" w:eastAsia="sv-SE"/>
      <w14:ligatures w14:val="non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F35A12"/>
    <w:rPr>
      <w:sz w:val="22"/>
      <w:lang w:val="sv-SE" w:eastAsia="sv-SE"/>
    </w:rPr>
  </w:style>
  <w:style w:type="table" w:styleId="Tabellrutnt">
    <w:name w:val="Table Grid"/>
    <w:basedOn w:val="Normaltabell"/>
    <w:uiPriority w:val="39"/>
    <w:rsid w:val="0018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B81F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81F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v-SE" w:eastAsia="sv-SE"/>
      <w14:ligatures w14:val="none"/>
    </w:rPr>
  </w:style>
  <w:style w:type="character" w:customStyle="1" w:styleId="KommentarerChar">
    <w:name w:val="Kommentarer Char"/>
    <w:basedOn w:val="Standardstycketeckensnitt"/>
    <w:link w:val="Kommentarer"/>
    <w:rsid w:val="00B81F21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B81F2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81F21"/>
    <w:rPr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4</TotalTime>
  <Pages>2</Pages>
  <Words>498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och näringsutskottets betänkande nr x/2024-2025</vt:lpstr>
    </vt:vector>
  </TitlesOfParts>
  <Company>Ålands lagting</Company>
  <LinksUpToDate>false</LinksUpToDate>
  <CharactersWithSpaces>4376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14/2024-2025</dc:title>
  <dc:subject/>
  <dc:creator>Jessica Laaksonen</dc:creator>
  <cp:keywords/>
  <cp:lastModifiedBy>Jessica Laaksonen</cp:lastModifiedBy>
  <cp:revision>3</cp:revision>
  <cp:lastPrinted>2025-04-24T06:51:00Z</cp:lastPrinted>
  <dcterms:created xsi:type="dcterms:W3CDTF">2025-04-24T07:20:00Z</dcterms:created>
  <dcterms:modified xsi:type="dcterms:W3CDTF">2025-04-30T09:35:00Z</dcterms:modified>
</cp:coreProperties>
</file>