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100AE72B" w14:textId="77777777">
        <w:trPr>
          <w:cantSplit/>
          <w:trHeight w:val="20"/>
        </w:trPr>
        <w:tc>
          <w:tcPr>
            <w:tcW w:w="861" w:type="dxa"/>
            <w:vMerge w:val="restart"/>
          </w:tcPr>
          <w:p w14:paraId="01B7D000" w14:textId="00737EDB" w:rsidR="00E023D9" w:rsidRDefault="004D669E">
            <w:pPr>
              <w:pStyle w:val="xLedtext"/>
              <w:rPr>
                <w:noProof/>
              </w:rPr>
            </w:pPr>
            <w:r>
              <w:rPr>
                <w:noProof/>
              </w:rPr>
              <w:drawing>
                <wp:anchor distT="0" distB="0" distL="114300" distR="114300" simplePos="0" relativeHeight="251657728" behindDoc="0" locked="0" layoutInCell="1" allowOverlap="1" wp14:anchorId="544D7F66" wp14:editId="69D65A05">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03B3492D" w14:textId="2DC6BDCC" w:rsidR="00E023D9" w:rsidRDefault="004D669E">
            <w:pPr>
              <w:pStyle w:val="xMellanrum"/>
            </w:pPr>
            <w:r w:rsidRPr="0038504B">
              <w:rPr>
                <w:noProof/>
              </w:rPr>
              <w:drawing>
                <wp:inline distT="0" distB="0" distL="0" distR="0" wp14:anchorId="3C1D3C01" wp14:editId="6FBFD7CD">
                  <wp:extent cx="42545" cy="4254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 cy="42545"/>
                          </a:xfrm>
                          <a:prstGeom prst="rect">
                            <a:avLst/>
                          </a:prstGeom>
                          <a:noFill/>
                          <a:ln>
                            <a:noFill/>
                          </a:ln>
                        </pic:spPr>
                      </pic:pic>
                    </a:graphicData>
                  </a:graphic>
                </wp:inline>
              </w:drawing>
            </w:r>
          </w:p>
        </w:tc>
      </w:tr>
      <w:tr w:rsidR="00E023D9" w14:paraId="770A5356" w14:textId="77777777">
        <w:trPr>
          <w:cantSplit/>
          <w:trHeight w:val="299"/>
        </w:trPr>
        <w:tc>
          <w:tcPr>
            <w:tcW w:w="861" w:type="dxa"/>
            <w:vMerge/>
          </w:tcPr>
          <w:p w14:paraId="0D53205A" w14:textId="77777777" w:rsidR="00E023D9" w:rsidRDefault="00E023D9">
            <w:pPr>
              <w:pStyle w:val="xLedtext"/>
            </w:pPr>
          </w:p>
        </w:tc>
        <w:tc>
          <w:tcPr>
            <w:tcW w:w="4448" w:type="dxa"/>
            <w:vAlign w:val="bottom"/>
          </w:tcPr>
          <w:p w14:paraId="490CC8B7" w14:textId="77777777" w:rsidR="00E023D9" w:rsidRDefault="00E023D9">
            <w:pPr>
              <w:pStyle w:val="xAvsandare1"/>
            </w:pPr>
          </w:p>
        </w:tc>
        <w:tc>
          <w:tcPr>
            <w:tcW w:w="4288" w:type="dxa"/>
            <w:gridSpan w:val="2"/>
            <w:vAlign w:val="bottom"/>
          </w:tcPr>
          <w:p w14:paraId="0A7CF687" w14:textId="77777777" w:rsidR="00E023D9" w:rsidRDefault="00E023D9">
            <w:pPr>
              <w:pStyle w:val="xDokTypNr"/>
            </w:pPr>
            <w:r>
              <w:t>PARALLELLTEXTER</w:t>
            </w:r>
          </w:p>
        </w:tc>
      </w:tr>
      <w:tr w:rsidR="00E023D9" w14:paraId="292290D3" w14:textId="77777777">
        <w:trPr>
          <w:cantSplit/>
          <w:trHeight w:val="238"/>
        </w:trPr>
        <w:tc>
          <w:tcPr>
            <w:tcW w:w="861" w:type="dxa"/>
            <w:vMerge/>
          </w:tcPr>
          <w:p w14:paraId="622BF038" w14:textId="77777777" w:rsidR="00E023D9" w:rsidRDefault="00E023D9">
            <w:pPr>
              <w:pStyle w:val="xLedtext"/>
            </w:pPr>
          </w:p>
        </w:tc>
        <w:tc>
          <w:tcPr>
            <w:tcW w:w="4448" w:type="dxa"/>
            <w:vAlign w:val="bottom"/>
          </w:tcPr>
          <w:p w14:paraId="4AAB766D" w14:textId="77777777" w:rsidR="00E023D9" w:rsidRDefault="00E023D9">
            <w:pPr>
              <w:pStyle w:val="xLedtext"/>
            </w:pPr>
          </w:p>
        </w:tc>
        <w:tc>
          <w:tcPr>
            <w:tcW w:w="1725" w:type="dxa"/>
            <w:vAlign w:val="bottom"/>
          </w:tcPr>
          <w:p w14:paraId="2EEB0486" w14:textId="77777777" w:rsidR="00E023D9" w:rsidRDefault="00E023D9">
            <w:pPr>
              <w:pStyle w:val="xLedtext"/>
            </w:pPr>
            <w:r>
              <w:t>Datum</w:t>
            </w:r>
          </w:p>
        </w:tc>
        <w:tc>
          <w:tcPr>
            <w:tcW w:w="2563" w:type="dxa"/>
            <w:vAlign w:val="bottom"/>
          </w:tcPr>
          <w:p w14:paraId="091942C1" w14:textId="77777777" w:rsidR="00E023D9" w:rsidRDefault="00E023D9">
            <w:pPr>
              <w:pStyle w:val="xLedtext"/>
            </w:pPr>
          </w:p>
        </w:tc>
      </w:tr>
      <w:tr w:rsidR="00E023D9" w14:paraId="001475C0" w14:textId="77777777">
        <w:trPr>
          <w:cantSplit/>
          <w:trHeight w:val="238"/>
        </w:trPr>
        <w:tc>
          <w:tcPr>
            <w:tcW w:w="861" w:type="dxa"/>
            <w:vMerge/>
          </w:tcPr>
          <w:p w14:paraId="2E1AB6A9" w14:textId="77777777" w:rsidR="00E023D9" w:rsidRDefault="00E023D9">
            <w:pPr>
              <w:pStyle w:val="xAvsandare2"/>
            </w:pPr>
          </w:p>
        </w:tc>
        <w:tc>
          <w:tcPr>
            <w:tcW w:w="4448" w:type="dxa"/>
            <w:vAlign w:val="center"/>
          </w:tcPr>
          <w:p w14:paraId="51DE3A39" w14:textId="77777777" w:rsidR="00E023D9" w:rsidRDefault="00E023D9">
            <w:pPr>
              <w:pStyle w:val="xAvsandare2"/>
            </w:pPr>
          </w:p>
        </w:tc>
        <w:tc>
          <w:tcPr>
            <w:tcW w:w="1725" w:type="dxa"/>
            <w:vAlign w:val="center"/>
          </w:tcPr>
          <w:p w14:paraId="556C8BD3" w14:textId="26F925D6" w:rsidR="00E023D9" w:rsidRDefault="00E023D9">
            <w:pPr>
              <w:pStyle w:val="xDatum1"/>
            </w:pPr>
            <w:r>
              <w:t>20</w:t>
            </w:r>
            <w:r w:rsidR="004D669E">
              <w:t>25</w:t>
            </w:r>
            <w:r>
              <w:t>-</w:t>
            </w:r>
            <w:r w:rsidR="00D76404">
              <w:t>03</w:t>
            </w:r>
            <w:r>
              <w:t>-</w:t>
            </w:r>
            <w:r w:rsidR="00C33538">
              <w:t>27</w:t>
            </w:r>
          </w:p>
        </w:tc>
        <w:tc>
          <w:tcPr>
            <w:tcW w:w="2563" w:type="dxa"/>
            <w:vAlign w:val="center"/>
          </w:tcPr>
          <w:p w14:paraId="403D05CE" w14:textId="77777777" w:rsidR="00E023D9" w:rsidRDefault="00E023D9">
            <w:pPr>
              <w:pStyle w:val="xBeteckning1"/>
            </w:pPr>
          </w:p>
        </w:tc>
      </w:tr>
      <w:tr w:rsidR="00E023D9" w14:paraId="31DE3927" w14:textId="77777777">
        <w:trPr>
          <w:cantSplit/>
          <w:trHeight w:val="238"/>
        </w:trPr>
        <w:tc>
          <w:tcPr>
            <w:tcW w:w="861" w:type="dxa"/>
            <w:vMerge/>
          </w:tcPr>
          <w:p w14:paraId="2BF5E5EC" w14:textId="77777777" w:rsidR="00E023D9" w:rsidRDefault="00E023D9">
            <w:pPr>
              <w:pStyle w:val="xLedtext"/>
            </w:pPr>
          </w:p>
        </w:tc>
        <w:tc>
          <w:tcPr>
            <w:tcW w:w="4448" w:type="dxa"/>
            <w:vAlign w:val="bottom"/>
          </w:tcPr>
          <w:p w14:paraId="138257CB" w14:textId="77777777" w:rsidR="00E023D9" w:rsidRDefault="00E023D9">
            <w:pPr>
              <w:pStyle w:val="xLedtext"/>
            </w:pPr>
          </w:p>
        </w:tc>
        <w:tc>
          <w:tcPr>
            <w:tcW w:w="1725" w:type="dxa"/>
            <w:vAlign w:val="bottom"/>
          </w:tcPr>
          <w:p w14:paraId="0A6ECBAF" w14:textId="77777777" w:rsidR="00E023D9" w:rsidRDefault="00E023D9">
            <w:pPr>
              <w:pStyle w:val="xLedtext"/>
            </w:pPr>
          </w:p>
        </w:tc>
        <w:tc>
          <w:tcPr>
            <w:tcW w:w="2563" w:type="dxa"/>
            <w:vAlign w:val="bottom"/>
          </w:tcPr>
          <w:p w14:paraId="5788B03F" w14:textId="77777777" w:rsidR="00E023D9" w:rsidRDefault="00E023D9">
            <w:pPr>
              <w:pStyle w:val="xLedtext"/>
            </w:pPr>
          </w:p>
        </w:tc>
      </w:tr>
      <w:tr w:rsidR="00E023D9" w14:paraId="6F444E08" w14:textId="77777777">
        <w:trPr>
          <w:cantSplit/>
          <w:trHeight w:val="238"/>
        </w:trPr>
        <w:tc>
          <w:tcPr>
            <w:tcW w:w="861" w:type="dxa"/>
            <w:vMerge/>
            <w:tcBorders>
              <w:bottom w:val="single" w:sz="4" w:space="0" w:color="auto"/>
            </w:tcBorders>
          </w:tcPr>
          <w:p w14:paraId="354365F5" w14:textId="77777777" w:rsidR="00E023D9" w:rsidRDefault="00E023D9">
            <w:pPr>
              <w:pStyle w:val="xAvsandare3"/>
            </w:pPr>
          </w:p>
        </w:tc>
        <w:tc>
          <w:tcPr>
            <w:tcW w:w="4448" w:type="dxa"/>
            <w:tcBorders>
              <w:bottom w:val="single" w:sz="4" w:space="0" w:color="auto"/>
            </w:tcBorders>
            <w:vAlign w:val="center"/>
          </w:tcPr>
          <w:p w14:paraId="75AB4B35" w14:textId="77777777" w:rsidR="00E023D9" w:rsidRDefault="00E023D9">
            <w:pPr>
              <w:pStyle w:val="xAvsandare3"/>
            </w:pPr>
          </w:p>
        </w:tc>
        <w:tc>
          <w:tcPr>
            <w:tcW w:w="1725" w:type="dxa"/>
            <w:tcBorders>
              <w:bottom w:val="single" w:sz="4" w:space="0" w:color="auto"/>
            </w:tcBorders>
            <w:vAlign w:val="center"/>
          </w:tcPr>
          <w:p w14:paraId="47711CFA" w14:textId="31A067DE" w:rsidR="00E023D9" w:rsidRPr="00180EFE" w:rsidRDefault="00E023D9">
            <w:pPr>
              <w:pStyle w:val="xDatum2"/>
              <w:rPr>
                <w:b/>
                <w:bCs/>
              </w:rPr>
            </w:pPr>
          </w:p>
        </w:tc>
        <w:tc>
          <w:tcPr>
            <w:tcW w:w="2563" w:type="dxa"/>
            <w:tcBorders>
              <w:bottom w:val="single" w:sz="4" w:space="0" w:color="auto"/>
            </w:tcBorders>
            <w:vAlign w:val="center"/>
          </w:tcPr>
          <w:p w14:paraId="59716BE0" w14:textId="77777777" w:rsidR="00E023D9" w:rsidRDefault="00E023D9">
            <w:pPr>
              <w:pStyle w:val="xBeteckning2"/>
            </w:pPr>
          </w:p>
        </w:tc>
      </w:tr>
      <w:tr w:rsidR="00E023D9" w14:paraId="3BA2584F" w14:textId="77777777">
        <w:trPr>
          <w:cantSplit/>
          <w:trHeight w:val="238"/>
        </w:trPr>
        <w:tc>
          <w:tcPr>
            <w:tcW w:w="861" w:type="dxa"/>
            <w:tcBorders>
              <w:top w:val="single" w:sz="4" w:space="0" w:color="auto"/>
            </w:tcBorders>
            <w:vAlign w:val="bottom"/>
          </w:tcPr>
          <w:p w14:paraId="2A728B0F" w14:textId="77777777" w:rsidR="00E023D9" w:rsidRDefault="00E023D9">
            <w:pPr>
              <w:pStyle w:val="xLedtext"/>
            </w:pPr>
          </w:p>
        </w:tc>
        <w:tc>
          <w:tcPr>
            <w:tcW w:w="4448" w:type="dxa"/>
            <w:tcBorders>
              <w:top w:val="single" w:sz="4" w:space="0" w:color="auto"/>
            </w:tcBorders>
            <w:vAlign w:val="bottom"/>
          </w:tcPr>
          <w:p w14:paraId="074D858F" w14:textId="77777777" w:rsidR="00E023D9" w:rsidRDefault="00E023D9">
            <w:pPr>
              <w:pStyle w:val="xLedtext"/>
            </w:pPr>
          </w:p>
        </w:tc>
        <w:tc>
          <w:tcPr>
            <w:tcW w:w="4288" w:type="dxa"/>
            <w:gridSpan w:val="2"/>
            <w:tcBorders>
              <w:top w:val="single" w:sz="4" w:space="0" w:color="auto"/>
            </w:tcBorders>
            <w:vAlign w:val="bottom"/>
          </w:tcPr>
          <w:p w14:paraId="440980E3" w14:textId="77777777" w:rsidR="00E023D9" w:rsidRDefault="00E023D9">
            <w:pPr>
              <w:pStyle w:val="xLedtext"/>
            </w:pPr>
          </w:p>
        </w:tc>
      </w:tr>
    </w:tbl>
    <w:p w14:paraId="5E22B25A" w14:textId="77777777" w:rsidR="00E023D9" w:rsidRDefault="00E023D9">
      <w:pPr>
        <w:rPr>
          <w:b/>
          <w:bCs/>
        </w:rPr>
        <w:sectPr w:rsidR="00E023D9">
          <w:footerReference w:type="even" r:id="rId10"/>
          <w:footerReference w:type="default" r:id="rId11"/>
          <w:pgSz w:w="11906" w:h="16838" w:code="9"/>
          <w:pgMar w:top="567" w:right="1134" w:bottom="1418" w:left="1191" w:header="624" w:footer="851" w:gutter="0"/>
          <w:cols w:space="708"/>
          <w:docGrid w:linePitch="360"/>
        </w:sectPr>
      </w:pPr>
    </w:p>
    <w:p w14:paraId="742116DC" w14:textId="20370D58" w:rsidR="00E023D9" w:rsidRDefault="00E023D9">
      <w:pPr>
        <w:pStyle w:val="ArendeOverRubrik"/>
      </w:pPr>
      <w:r>
        <w:t xml:space="preserve">Parallelltexter till landskapsregeringens </w:t>
      </w:r>
      <w:r w:rsidR="00BF4219">
        <w:t>lagförslag</w:t>
      </w:r>
    </w:p>
    <w:p w14:paraId="3476F2E7" w14:textId="41EDAB4B" w:rsidR="00E023D9" w:rsidRDefault="004D669E">
      <w:pPr>
        <w:pStyle w:val="ArendeRubrik"/>
      </w:pPr>
      <w:r>
        <w:t>Ändringar av klientavgifter inom socialvården</w:t>
      </w:r>
    </w:p>
    <w:p w14:paraId="525160DB" w14:textId="03880993" w:rsidR="00E023D9" w:rsidRDefault="00E023D9">
      <w:pPr>
        <w:pStyle w:val="ArendeUnderRubrik"/>
      </w:pPr>
      <w:r>
        <w:t xml:space="preserve">Landskapsregeringens </w:t>
      </w:r>
      <w:r w:rsidR="004D669E">
        <w:t>lagförslag</w:t>
      </w:r>
      <w:r>
        <w:t xml:space="preserve"> nr </w:t>
      </w:r>
      <w:r w:rsidR="00C31F77">
        <w:t>18</w:t>
      </w:r>
      <w:r>
        <w:t>/</w:t>
      </w:r>
      <w:proofErr w:type="gramStart"/>
      <w:r>
        <w:t>20</w:t>
      </w:r>
      <w:r w:rsidR="004D669E">
        <w:t>24</w:t>
      </w:r>
      <w:r>
        <w:t>-20</w:t>
      </w:r>
      <w:r w:rsidR="004D669E">
        <w:t>25</w:t>
      </w:r>
      <w:proofErr w:type="gramEnd"/>
    </w:p>
    <w:p w14:paraId="16FDA2B4" w14:textId="77777777" w:rsidR="00E023D9" w:rsidRDefault="00E023D9">
      <w:pPr>
        <w:pStyle w:val="ANormal"/>
      </w:pPr>
    </w:p>
    <w:p w14:paraId="1B579182" w14:textId="77777777" w:rsidR="00E023D9" w:rsidRDefault="00E023D9">
      <w:pPr>
        <w:pStyle w:val="Innehll1"/>
      </w:pPr>
      <w:r>
        <w:t>INNEHÅLL</w:t>
      </w:r>
    </w:p>
    <w:p w14:paraId="245D1037" w14:textId="7904E89C" w:rsidR="00C31F77" w:rsidRDefault="00E023D9">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"LagHuvRubr;1" </w:instrText>
      </w:r>
      <w:r>
        <w:fldChar w:fldCharType="separate"/>
      </w:r>
      <w:hyperlink w:anchor="_Toc193963481" w:history="1">
        <w:r w:rsidR="00C31F77" w:rsidRPr="008C4098">
          <w:rPr>
            <w:rStyle w:val="Hyperlnk"/>
          </w:rPr>
          <w:t>L A N D S K A P S L A G om ändring av landskapslagen om klientavgifter inom socialvården</w:t>
        </w:r>
        <w:r w:rsidR="00C31F77">
          <w:rPr>
            <w:webHidden/>
          </w:rPr>
          <w:tab/>
        </w:r>
        <w:r w:rsidR="00C31F77">
          <w:rPr>
            <w:webHidden/>
          </w:rPr>
          <w:fldChar w:fldCharType="begin"/>
        </w:r>
        <w:r w:rsidR="00C31F77">
          <w:rPr>
            <w:webHidden/>
          </w:rPr>
          <w:instrText xml:space="preserve"> PAGEREF _Toc193963481 \h </w:instrText>
        </w:r>
        <w:r w:rsidR="00C31F77">
          <w:rPr>
            <w:webHidden/>
          </w:rPr>
        </w:r>
        <w:r w:rsidR="00C31F77">
          <w:rPr>
            <w:webHidden/>
          </w:rPr>
          <w:fldChar w:fldCharType="separate"/>
        </w:r>
        <w:r w:rsidR="00C31F77">
          <w:rPr>
            <w:webHidden/>
          </w:rPr>
          <w:t>1</w:t>
        </w:r>
        <w:r w:rsidR="00C31F77">
          <w:rPr>
            <w:webHidden/>
          </w:rPr>
          <w:fldChar w:fldCharType="end"/>
        </w:r>
      </w:hyperlink>
    </w:p>
    <w:p w14:paraId="258ECABB" w14:textId="2143CC2C" w:rsidR="00E023D9" w:rsidRDefault="00E023D9">
      <w:pPr>
        <w:pStyle w:val="ANormal"/>
        <w:tabs>
          <w:tab w:val="right" w:leader="dot" w:pos="7809"/>
        </w:tabs>
        <w:rPr>
          <w:rFonts w:ascii="Verdana" w:hAnsi="Verdana"/>
          <w:noProof/>
          <w:sz w:val="16"/>
          <w:szCs w:val="36"/>
        </w:rPr>
      </w:pPr>
      <w:r>
        <w:rPr>
          <w:rFonts w:ascii="Verdana" w:hAnsi="Verdana"/>
          <w:noProof/>
          <w:sz w:val="16"/>
          <w:szCs w:val="36"/>
        </w:rPr>
        <w:fldChar w:fldCharType="end"/>
      </w:r>
    </w:p>
    <w:p w14:paraId="46E8AB66" w14:textId="77777777" w:rsidR="00E65BE6" w:rsidRPr="00AA5061" w:rsidRDefault="00E65BE6" w:rsidP="00E65BE6">
      <w:pPr>
        <w:pStyle w:val="LagHuvRubr"/>
      </w:pPr>
      <w:bookmarkStart w:id="0" w:name="_Toc530915178"/>
      <w:bookmarkStart w:id="1" w:name="_Toc193963481"/>
      <w:r w:rsidRPr="00AA5061">
        <w:t>L A N D S K A P S L A G</w:t>
      </w:r>
      <w:r w:rsidRPr="00AA5061">
        <w:br/>
      </w:r>
      <w:bookmarkEnd w:id="0"/>
      <w:r>
        <w:t xml:space="preserve">om </w:t>
      </w:r>
      <w:r w:rsidRPr="00AA5061">
        <w:t>ändring av landskapslagen om klientavgifter inom socialvården</w:t>
      </w:r>
      <w:bookmarkEnd w:id="1"/>
    </w:p>
    <w:p w14:paraId="67043E98" w14:textId="77777777" w:rsidR="00E65BE6" w:rsidRPr="00AA5061" w:rsidRDefault="00E65BE6" w:rsidP="00E65BE6">
      <w:pPr>
        <w:pStyle w:val="ANormal"/>
      </w:pPr>
    </w:p>
    <w:p w14:paraId="42975D55" w14:textId="1978ECE3" w:rsidR="00E023D9" w:rsidRDefault="00E65BE6" w:rsidP="00E65BE6">
      <w:pPr>
        <w:pStyle w:val="ANormal"/>
      </w:pPr>
      <w:r w:rsidRPr="00AA5061">
        <w:tab/>
        <w:t xml:space="preserve">I enlighet med lagtingets beslut </w:t>
      </w:r>
      <w:r>
        <w:rPr>
          <w:b/>
          <w:bCs/>
        </w:rPr>
        <w:t>ändras</w:t>
      </w:r>
      <w:r>
        <w:t xml:space="preserve"> 16</w:t>
      </w:r>
      <w:r w:rsidR="00C31F77">
        <w:t> §</w:t>
      </w:r>
      <w:r>
        <w:t xml:space="preserve"> 3</w:t>
      </w:r>
      <w:r w:rsidR="00C31F77">
        <w:t> mom.</w:t>
      </w:r>
      <w:r>
        <w:t>, 27</w:t>
      </w:r>
      <w:r w:rsidR="00C31F77">
        <w:t> §</w:t>
      </w:r>
      <w:r>
        <w:t xml:space="preserve"> 1 och 2</w:t>
      </w:r>
      <w:r w:rsidR="00C31F77">
        <w:t> mom.</w:t>
      </w:r>
      <w:r>
        <w:t xml:space="preserve"> samt 33</w:t>
      </w:r>
      <w:r w:rsidR="00C31F77">
        <w:t> §</w:t>
      </w:r>
      <w:r>
        <w:t xml:space="preserve"> 2</w:t>
      </w:r>
      <w:r w:rsidR="00C31F77">
        <w:t> mom.</w:t>
      </w:r>
      <w:r>
        <w:t xml:space="preserve"> landskapslagen (2022:91) om klientavgifter inom socialvården, av dessa lagrum 16</w:t>
      </w:r>
      <w:r w:rsidR="00C31F77">
        <w:t> §</w:t>
      </w:r>
      <w:r>
        <w:t xml:space="preserve"> 3</w:t>
      </w:r>
      <w:r w:rsidR="00C31F77">
        <w:t> mom.</w:t>
      </w:r>
      <w:r>
        <w:t xml:space="preserve"> och 33</w:t>
      </w:r>
      <w:r w:rsidR="00C31F77">
        <w:t> §</w:t>
      </w:r>
      <w:r>
        <w:t xml:space="preserve"> 2</w:t>
      </w:r>
      <w:r w:rsidR="00C31F77">
        <w:t> mom.</w:t>
      </w:r>
      <w:r>
        <w:t xml:space="preserve"> sådana de lyder i landskapslagen 2023/122 som följer:</w:t>
      </w:r>
    </w:p>
    <w:p w14:paraId="626F435F" w14:textId="77777777" w:rsidR="00E65BE6" w:rsidRDefault="00E65BE6" w:rsidP="00E65BE6">
      <w:pPr>
        <w:pStyle w:val="ANormal"/>
        <w:rPr>
          <w:lang w:val="sv-FI"/>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E023D9" w14:paraId="774C4798" w14:textId="77777777" w:rsidTr="00FD5DED">
        <w:tc>
          <w:tcPr>
            <w:tcW w:w="2427" w:type="pct"/>
          </w:tcPr>
          <w:p w14:paraId="43E46A95" w14:textId="77777777" w:rsidR="00E023D9" w:rsidRDefault="00E023D9">
            <w:pPr>
              <w:pStyle w:val="xCelltext"/>
              <w:jc w:val="center"/>
            </w:pPr>
            <w:r>
              <w:t>Gällande lydelse</w:t>
            </w:r>
          </w:p>
        </w:tc>
        <w:tc>
          <w:tcPr>
            <w:tcW w:w="146" w:type="pct"/>
          </w:tcPr>
          <w:p w14:paraId="2CD9B4C4" w14:textId="77777777" w:rsidR="00E023D9" w:rsidRDefault="00E023D9">
            <w:pPr>
              <w:pStyle w:val="xCelltext"/>
              <w:jc w:val="center"/>
            </w:pPr>
          </w:p>
        </w:tc>
        <w:tc>
          <w:tcPr>
            <w:tcW w:w="2428" w:type="pct"/>
          </w:tcPr>
          <w:p w14:paraId="36F8867D" w14:textId="77777777" w:rsidR="00E023D9" w:rsidRDefault="00E023D9">
            <w:pPr>
              <w:pStyle w:val="xCelltext"/>
              <w:jc w:val="center"/>
            </w:pPr>
            <w:r>
              <w:t>Föreslagen lydelse</w:t>
            </w:r>
          </w:p>
        </w:tc>
      </w:tr>
      <w:tr w:rsidR="00E023D9" w14:paraId="1BE00254" w14:textId="77777777" w:rsidTr="00FD5DED">
        <w:tc>
          <w:tcPr>
            <w:tcW w:w="2427" w:type="pct"/>
          </w:tcPr>
          <w:p w14:paraId="4463786C" w14:textId="77777777" w:rsidR="00E023D9" w:rsidRDefault="00E023D9">
            <w:pPr>
              <w:pStyle w:val="ANormal"/>
            </w:pPr>
          </w:p>
          <w:p w14:paraId="4B812FCF" w14:textId="03E1709D" w:rsidR="00BF4219" w:rsidRDefault="00BF4219" w:rsidP="00BF4219">
            <w:pPr>
              <w:pStyle w:val="LagParagraf"/>
            </w:pPr>
            <w:r>
              <w:t>16</w:t>
            </w:r>
            <w:r w:rsidR="00C31F77">
              <w:t> §</w:t>
            </w:r>
          </w:p>
          <w:p w14:paraId="3613ED78" w14:textId="77777777" w:rsidR="00BF4219" w:rsidRDefault="00BF4219" w:rsidP="00BF4219">
            <w:pPr>
              <w:pStyle w:val="LagPararubrik"/>
            </w:pPr>
            <w:r w:rsidRPr="00AC6A64">
              <w:t>Avgift för långvarigt serviceboende med heldygnsomsorg, långvarig institutionsvård och långvarig familjevård</w:t>
            </w:r>
          </w:p>
          <w:p w14:paraId="3589E332" w14:textId="210A6668" w:rsidR="00BF4219" w:rsidRDefault="00BF4219" w:rsidP="00BF4219">
            <w:pPr>
              <w:pStyle w:val="ANormal"/>
            </w:pPr>
            <w:r>
              <w:t xml:space="preserve">- - - - - - - - - - - - - - - - - - - - - - - - - - - - - - </w:t>
            </w:r>
          </w:p>
          <w:p w14:paraId="272582BE" w14:textId="77777777" w:rsidR="007570F1" w:rsidRDefault="00BF4219" w:rsidP="00BF4219">
            <w:pPr>
              <w:pStyle w:val="ANormal"/>
            </w:pPr>
            <w:r>
              <w:tab/>
            </w:r>
            <w:r w:rsidRPr="00AC6A64">
              <w:t xml:space="preserve">När kommunen eller kommunalförbundet bestämmer avgiften ska den se till att klienten till sitt förfogande har ett belopp för personligt bruk, som för klienter inom långvarigt serviceboende med heldygnsomsorg ska vara minst </w:t>
            </w:r>
            <w:r w:rsidR="00363E0B" w:rsidRPr="00E71308">
              <w:rPr>
                <w:b/>
                <w:bCs/>
              </w:rPr>
              <w:t>25</w:t>
            </w:r>
            <w:r w:rsidRPr="00E71308">
              <w:rPr>
                <w:b/>
                <w:bCs/>
              </w:rPr>
              <w:t>0</w:t>
            </w:r>
            <w:r w:rsidRPr="00AC6A64">
              <w:t xml:space="preserve"> euro per månad, för klienter inom långvarig familjevård minst 167 euro per månad och för klienter i långvarig institutionsvård minst 150 euro per månad</w:t>
            </w:r>
            <w:r>
              <w:t>.</w:t>
            </w:r>
          </w:p>
          <w:p w14:paraId="370F97C8" w14:textId="6AE1078A" w:rsidR="00FD5DED" w:rsidRDefault="00FD5DED" w:rsidP="00BF4219">
            <w:pPr>
              <w:pStyle w:val="ANormal"/>
            </w:pPr>
          </w:p>
        </w:tc>
        <w:tc>
          <w:tcPr>
            <w:tcW w:w="146" w:type="pct"/>
          </w:tcPr>
          <w:p w14:paraId="6C3EB79C" w14:textId="77777777" w:rsidR="00E023D9" w:rsidRDefault="00E023D9">
            <w:pPr>
              <w:pStyle w:val="ANormal"/>
            </w:pPr>
          </w:p>
        </w:tc>
        <w:tc>
          <w:tcPr>
            <w:tcW w:w="2428" w:type="pct"/>
          </w:tcPr>
          <w:p w14:paraId="3D16C15A" w14:textId="77777777" w:rsidR="00E023D9" w:rsidRDefault="00E023D9">
            <w:pPr>
              <w:pStyle w:val="ANormal"/>
            </w:pPr>
          </w:p>
          <w:p w14:paraId="017207ED" w14:textId="644B8D1D" w:rsidR="00BF4219" w:rsidRDefault="00BF4219" w:rsidP="00BF4219">
            <w:pPr>
              <w:pStyle w:val="LagParagraf"/>
            </w:pPr>
            <w:r>
              <w:t>16</w:t>
            </w:r>
            <w:r w:rsidR="00C31F77">
              <w:t> §</w:t>
            </w:r>
          </w:p>
          <w:p w14:paraId="0EA6C799" w14:textId="77777777" w:rsidR="00BF4219" w:rsidRDefault="00BF4219" w:rsidP="00BF4219">
            <w:pPr>
              <w:pStyle w:val="LagPararubrik"/>
            </w:pPr>
            <w:r w:rsidRPr="00AC6A64">
              <w:t>Avgift för långvarigt serviceboende med heldygnsomsorg, långvarig institutionsvård och långvarig familjevård</w:t>
            </w:r>
          </w:p>
          <w:p w14:paraId="2F43EA69" w14:textId="2EB544DB" w:rsidR="00BF4219" w:rsidRDefault="00BF4219" w:rsidP="00BF4219">
            <w:pPr>
              <w:pStyle w:val="ANormal"/>
            </w:pPr>
            <w:r>
              <w:t xml:space="preserve">- - - - - - - - - - - - - - - - - - - - - - - - - - - - - - </w:t>
            </w:r>
          </w:p>
          <w:p w14:paraId="0393B0F3" w14:textId="77777777" w:rsidR="007570F1" w:rsidRDefault="00BF4219" w:rsidP="00BF4219">
            <w:pPr>
              <w:pStyle w:val="ANormal"/>
            </w:pPr>
            <w:r>
              <w:tab/>
            </w:r>
            <w:r w:rsidRPr="00AC6A64">
              <w:t xml:space="preserve">När kommunen eller kommunalförbundet bestämmer avgiften ska den se till att klienten till sitt förfogande har ett belopp för personligt bruk, som för klienter inom långvarigt serviceboende med heldygnsomsorg ska vara minst </w:t>
            </w:r>
            <w:r w:rsidRPr="00363E0B">
              <w:rPr>
                <w:b/>
                <w:bCs/>
              </w:rPr>
              <w:t>300</w:t>
            </w:r>
            <w:r w:rsidRPr="00AC6A64">
              <w:t xml:space="preserve"> euro per månad, för klienter inom långvarig familjevård minst 167 euro per månad och för klienter i långvarig institutionsvård minst 150 euro per månad</w:t>
            </w:r>
            <w:r>
              <w:t>.</w:t>
            </w:r>
          </w:p>
          <w:p w14:paraId="2D045FE8" w14:textId="55EB3C2E" w:rsidR="00FD5DED" w:rsidRDefault="00FD5DED" w:rsidP="00BF4219">
            <w:pPr>
              <w:pStyle w:val="ANormal"/>
            </w:pPr>
          </w:p>
        </w:tc>
      </w:tr>
      <w:tr w:rsidR="00E023D9" w14:paraId="434BDEF5" w14:textId="77777777" w:rsidTr="00FD5DED">
        <w:tc>
          <w:tcPr>
            <w:tcW w:w="2427" w:type="pct"/>
          </w:tcPr>
          <w:p w14:paraId="7BC60915" w14:textId="77777777" w:rsidR="00E023D9" w:rsidRDefault="00E023D9">
            <w:pPr>
              <w:pStyle w:val="ANormal"/>
            </w:pPr>
          </w:p>
          <w:p w14:paraId="4878B9A9" w14:textId="3878C4CE" w:rsidR="00BF4219" w:rsidRDefault="00BF4219" w:rsidP="00BF4219">
            <w:pPr>
              <w:pStyle w:val="LagParagraf"/>
            </w:pPr>
            <w:r>
              <w:t>27</w:t>
            </w:r>
            <w:r w:rsidR="00C31F77">
              <w:t> §</w:t>
            </w:r>
          </w:p>
          <w:p w14:paraId="5A777471" w14:textId="77777777" w:rsidR="00BF4219" w:rsidRDefault="00BF4219" w:rsidP="00BF4219">
            <w:pPr>
              <w:pStyle w:val="LagPararubrik"/>
            </w:pPr>
            <w:r w:rsidRPr="0071657B">
              <w:t>Efterskänkande och nedsättning av avgift</w:t>
            </w:r>
          </w:p>
          <w:p w14:paraId="33BAEA0B" w14:textId="69471A9E" w:rsidR="00BF4219" w:rsidRDefault="00BF4219" w:rsidP="00BF4219">
            <w:pPr>
              <w:pStyle w:val="ANormal"/>
            </w:pPr>
            <w:r>
              <w:tab/>
              <w:t xml:space="preserve">En avgift som fastställts för socialservice </w:t>
            </w:r>
            <w:r w:rsidR="00CD4A0A" w:rsidRPr="00946A4D">
              <w:rPr>
                <w:b/>
                <w:bCs/>
              </w:rPr>
              <w:t>och som bestämts utifrån en persons betalningsförmåga</w:t>
            </w:r>
            <w:r w:rsidR="00CD4A0A">
              <w:t xml:space="preserve"> </w:t>
            </w:r>
            <w:r>
              <w:t>ska efterskänkas eller nedsättas om förutsättningarna för personens eller familjens försörjning eller förverkligandet av personens lagstadgade försörjningsplikt äventyras av att avgiften tas ut.</w:t>
            </w:r>
          </w:p>
          <w:p w14:paraId="24B17D6B" w14:textId="2A3AA9E7" w:rsidR="00BF4219" w:rsidRDefault="00BF4219" w:rsidP="00BF4219">
            <w:pPr>
              <w:pStyle w:val="ANormal"/>
            </w:pPr>
            <w:r>
              <w:tab/>
              <w:t xml:space="preserve">Den kommun eller det kommunalförbund som producerar servicen kan besluta att </w:t>
            </w:r>
            <w:r w:rsidR="00946A4D">
              <w:rPr>
                <w:b/>
                <w:bCs/>
              </w:rPr>
              <w:t>också andra avgifter än de som avses i 1</w:t>
            </w:r>
            <w:r w:rsidR="00C31F77">
              <w:rPr>
                <w:b/>
                <w:bCs/>
              </w:rPr>
              <w:t> mom.</w:t>
            </w:r>
            <w:r w:rsidR="00A42959">
              <w:rPr>
                <w:b/>
                <w:bCs/>
              </w:rPr>
              <w:t xml:space="preserve"> kan efterskänkas eller nedsättas på de grunder som avses i 1</w:t>
            </w:r>
            <w:r w:rsidR="00C31F77">
              <w:rPr>
                <w:b/>
                <w:bCs/>
              </w:rPr>
              <w:t> mom.</w:t>
            </w:r>
            <w:r w:rsidR="00A42959">
              <w:rPr>
                <w:b/>
                <w:bCs/>
              </w:rPr>
              <w:t>, eller att</w:t>
            </w:r>
            <w:r w:rsidR="00946A4D">
              <w:rPr>
                <w:b/>
                <w:bCs/>
              </w:rPr>
              <w:t xml:space="preserve"> </w:t>
            </w:r>
            <w:r>
              <w:t>avgifterna kan nedsättas eller efterskänkas, om det är befogat med beaktande av vårdsynpunkter.</w:t>
            </w:r>
          </w:p>
          <w:p w14:paraId="1FABAF0B" w14:textId="42A8464E" w:rsidR="007570F1" w:rsidRDefault="00BF4219" w:rsidP="00BF4219">
            <w:pPr>
              <w:pStyle w:val="ANormal"/>
            </w:pPr>
            <w:r>
              <w:t xml:space="preserve">- - - - - - - - - - - - - - - - - - - - - - - - - - - - - </w:t>
            </w:r>
            <w:r w:rsidR="007570F1">
              <w:t>-</w:t>
            </w:r>
          </w:p>
          <w:p w14:paraId="77577026" w14:textId="1866FE4F" w:rsidR="00E023D9" w:rsidRDefault="00E023D9" w:rsidP="00BF4219">
            <w:pPr>
              <w:pStyle w:val="ANormal"/>
            </w:pPr>
          </w:p>
        </w:tc>
        <w:tc>
          <w:tcPr>
            <w:tcW w:w="146" w:type="pct"/>
          </w:tcPr>
          <w:p w14:paraId="70765604" w14:textId="77777777" w:rsidR="00E023D9" w:rsidRDefault="00E023D9">
            <w:pPr>
              <w:pStyle w:val="ANormal"/>
            </w:pPr>
          </w:p>
        </w:tc>
        <w:tc>
          <w:tcPr>
            <w:tcW w:w="2428" w:type="pct"/>
          </w:tcPr>
          <w:p w14:paraId="06CECD2B" w14:textId="77777777" w:rsidR="00E023D9" w:rsidRDefault="00E023D9">
            <w:pPr>
              <w:pStyle w:val="ANormal"/>
            </w:pPr>
          </w:p>
          <w:p w14:paraId="465CAF88" w14:textId="31630B97" w:rsidR="00BF4219" w:rsidRDefault="00BF4219" w:rsidP="00BF4219">
            <w:pPr>
              <w:pStyle w:val="LagParagraf"/>
            </w:pPr>
            <w:r>
              <w:t>27</w:t>
            </w:r>
            <w:r w:rsidR="00C31F77">
              <w:t> §</w:t>
            </w:r>
          </w:p>
          <w:p w14:paraId="6CC6D68F" w14:textId="77777777" w:rsidR="00BF4219" w:rsidRDefault="00BF4219" w:rsidP="00BF4219">
            <w:pPr>
              <w:pStyle w:val="LagPararubrik"/>
            </w:pPr>
            <w:r w:rsidRPr="0071657B">
              <w:t>Efterskänkande och nedsättning av avgift</w:t>
            </w:r>
          </w:p>
          <w:p w14:paraId="23222A35" w14:textId="2195A395" w:rsidR="00BF4219" w:rsidRDefault="00BF4219" w:rsidP="00BF4219">
            <w:pPr>
              <w:pStyle w:val="ANormal"/>
            </w:pPr>
            <w:r>
              <w:tab/>
              <w:t xml:space="preserve">En avgift som fastställts för socialservice </w:t>
            </w:r>
            <w:r w:rsidR="00CD4A0A" w:rsidRPr="00946A4D">
              <w:rPr>
                <w:b/>
                <w:bCs/>
              </w:rPr>
              <w:t>(</w:t>
            </w:r>
            <w:proofErr w:type="spellStart"/>
            <w:r w:rsidR="00CD4A0A" w:rsidRPr="00946A4D">
              <w:rPr>
                <w:b/>
                <w:bCs/>
              </w:rPr>
              <w:t>utesl</w:t>
            </w:r>
            <w:proofErr w:type="spellEnd"/>
            <w:r w:rsidR="00946A4D">
              <w:rPr>
                <w:b/>
                <w:bCs/>
              </w:rPr>
              <w:t>.</w:t>
            </w:r>
            <w:r w:rsidR="00CD4A0A" w:rsidRPr="00946A4D">
              <w:rPr>
                <w:b/>
                <w:bCs/>
              </w:rPr>
              <w:t>)</w:t>
            </w:r>
            <w:r w:rsidR="00CD4A0A">
              <w:rPr>
                <w:i/>
                <w:iCs/>
              </w:rPr>
              <w:t xml:space="preserve"> </w:t>
            </w:r>
            <w:r>
              <w:t>ska efterskänkas eller nedsättas om förutsättningarna för personens eller familjens försörjning eller förverkligandet av personens lagstadgade försörjningsplikt äventyras av att avgiften tas ut.</w:t>
            </w:r>
          </w:p>
          <w:p w14:paraId="1E991389" w14:textId="77777777" w:rsidR="00946A4D" w:rsidRDefault="00946A4D" w:rsidP="00BF4219">
            <w:pPr>
              <w:pStyle w:val="ANormal"/>
            </w:pPr>
          </w:p>
          <w:p w14:paraId="6DF114F9" w14:textId="77777777" w:rsidR="00CD4A0A" w:rsidRDefault="00CD4A0A" w:rsidP="00BF4219">
            <w:pPr>
              <w:pStyle w:val="ANormal"/>
            </w:pPr>
          </w:p>
          <w:p w14:paraId="21BA3868" w14:textId="49CD7A7E" w:rsidR="007570F1" w:rsidRDefault="00BF4219" w:rsidP="00BF4219">
            <w:pPr>
              <w:pStyle w:val="ANormal"/>
            </w:pPr>
            <w:r>
              <w:tab/>
              <w:t xml:space="preserve">Den kommun eller det kommunalförbund som producerar servicen kan besluta att </w:t>
            </w:r>
            <w:r w:rsidR="00A42959" w:rsidRPr="00946A4D">
              <w:rPr>
                <w:b/>
                <w:bCs/>
              </w:rPr>
              <w:t>(</w:t>
            </w:r>
            <w:proofErr w:type="spellStart"/>
            <w:r w:rsidR="00A42959" w:rsidRPr="00946A4D">
              <w:rPr>
                <w:b/>
                <w:bCs/>
              </w:rPr>
              <w:t>utesl</w:t>
            </w:r>
            <w:proofErr w:type="spellEnd"/>
            <w:r w:rsidR="00A42959">
              <w:rPr>
                <w:b/>
                <w:bCs/>
              </w:rPr>
              <w:t>.</w:t>
            </w:r>
            <w:r w:rsidR="00A42959" w:rsidRPr="00946A4D">
              <w:rPr>
                <w:b/>
                <w:bCs/>
              </w:rPr>
              <w:t>)</w:t>
            </w:r>
            <w:r w:rsidR="00A42959">
              <w:rPr>
                <w:b/>
                <w:bCs/>
              </w:rPr>
              <w:t xml:space="preserve"> </w:t>
            </w:r>
            <w:r>
              <w:t>avgifterna kan nedsättas eller efterskänkas, om det är befogat med beaktande av vårdsynpunkter.</w:t>
            </w:r>
          </w:p>
          <w:p w14:paraId="4879A71D" w14:textId="77777777" w:rsidR="00E44C88" w:rsidRDefault="00E44C88" w:rsidP="00BF4219">
            <w:pPr>
              <w:pStyle w:val="ANormal"/>
            </w:pPr>
          </w:p>
          <w:p w14:paraId="4E5C0022" w14:textId="77777777" w:rsidR="00E44C88" w:rsidRDefault="00E44C88" w:rsidP="00BF4219">
            <w:pPr>
              <w:pStyle w:val="ANormal"/>
            </w:pPr>
          </w:p>
          <w:p w14:paraId="0D900A2A" w14:textId="77777777" w:rsidR="00E44C88" w:rsidRDefault="00E44C88" w:rsidP="00BF4219">
            <w:pPr>
              <w:pStyle w:val="ANormal"/>
            </w:pPr>
          </w:p>
          <w:p w14:paraId="4BF6FEDB" w14:textId="77777777" w:rsidR="007570F1" w:rsidRDefault="00BF4219" w:rsidP="00BF4219">
            <w:pPr>
              <w:pStyle w:val="ANormal"/>
            </w:pPr>
            <w:r>
              <w:t>- - - - - - - - - - - - - - - - - - - - - - - - - - - - - -</w:t>
            </w:r>
          </w:p>
          <w:p w14:paraId="46A1ABE2" w14:textId="5D9BF238" w:rsidR="00E023D9" w:rsidRDefault="00E023D9" w:rsidP="00BF4219">
            <w:pPr>
              <w:pStyle w:val="ANormal"/>
            </w:pPr>
          </w:p>
        </w:tc>
      </w:tr>
      <w:tr w:rsidR="00E65BE6" w14:paraId="23ED3F1C" w14:textId="77777777" w:rsidTr="00FD5DED">
        <w:tc>
          <w:tcPr>
            <w:tcW w:w="2427" w:type="pct"/>
          </w:tcPr>
          <w:p w14:paraId="2A01FD2E" w14:textId="77777777" w:rsidR="00E65BE6" w:rsidRDefault="00E65BE6">
            <w:pPr>
              <w:pStyle w:val="ANormal"/>
            </w:pPr>
          </w:p>
          <w:p w14:paraId="1748019A" w14:textId="5700A836" w:rsidR="00BF4219" w:rsidRDefault="00BF4219" w:rsidP="00BF4219">
            <w:pPr>
              <w:pStyle w:val="LagParagraf"/>
            </w:pPr>
            <w:r>
              <w:t>33</w:t>
            </w:r>
            <w:r w:rsidR="00C31F77">
              <w:t> §</w:t>
            </w:r>
          </w:p>
          <w:p w14:paraId="407233EE" w14:textId="77777777" w:rsidR="00BF4219" w:rsidRDefault="00BF4219" w:rsidP="00BF4219">
            <w:pPr>
              <w:pStyle w:val="LagPararubrik"/>
            </w:pPr>
            <w:r w:rsidRPr="00DF6858">
              <w:t>Indexjustering av belopp</w:t>
            </w:r>
          </w:p>
          <w:p w14:paraId="783F1A22" w14:textId="56517D57" w:rsidR="00BF4219" w:rsidRDefault="00BF4219" w:rsidP="00BF4219">
            <w:pPr>
              <w:pStyle w:val="ANormal"/>
            </w:pPr>
            <w:r>
              <w:t xml:space="preserve">- - - - - - - - - - - - - - - - - - - - - - - - - - - - - - </w:t>
            </w:r>
          </w:p>
          <w:p w14:paraId="7139D14F" w14:textId="0C8C2E79" w:rsidR="00E65BE6" w:rsidRDefault="00BF4219">
            <w:pPr>
              <w:pStyle w:val="ANormal"/>
            </w:pPr>
            <w:r>
              <w:tab/>
            </w:r>
            <w:r w:rsidRPr="00DF6858">
              <w:t>De eurobelopp som anges i 16 och 20</w:t>
            </w:r>
            <w:r w:rsidR="00C31F77">
              <w:t> §</w:t>
            </w:r>
            <w:r w:rsidRPr="00DF6858">
              <w:t xml:space="preserve">§ justeras första gången år 2023, dock så att </w:t>
            </w:r>
            <w:r w:rsidRPr="008A4EAC">
              <w:rPr>
                <w:b/>
                <w:bCs/>
              </w:rPr>
              <w:t>minimibeloppe</w:t>
            </w:r>
            <w:r w:rsidR="0063490A" w:rsidRPr="008A4EAC">
              <w:rPr>
                <w:b/>
                <w:bCs/>
              </w:rPr>
              <w:t>n</w:t>
            </w:r>
            <w:r w:rsidRPr="00DF6858">
              <w:t xml:space="preserve"> för personligt bruk för </w:t>
            </w:r>
            <w:r w:rsidR="008A4EAC">
              <w:rPr>
                <w:b/>
                <w:bCs/>
              </w:rPr>
              <w:t xml:space="preserve">långvarigt serviceboende med heldygnsomsorg och för </w:t>
            </w:r>
            <w:r w:rsidRPr="00DF6858">
              <w:t>långvarig institutionsvård i 16</w:t>
            </w:r>
            <w:r w:rsidR="00C31F77">
              <w:t> §</w:t>
            </w:r>
            <w:r w:rsidRPr="00DF6858">
              <w:t xml:space="preserve"> </w:t>
            </w:r>
            <w:r w:rsidR="008A4EAC">
              <w:rPr>
                <w:b/>
                <w:bCs/>
              </w:rPr>
              <w:t xml:space="preserve">som </w:t>
            </w:r>
            <w:r w:rsidRPr="00DF6858">
              <w:t xml:space="preserve">indexjusteras första gången år 2025 </w:t>
            </w:r>
            <w:r w:rsidR="00D84C20">
              <w:rPr>
                <w:b/>
                <w:bCs/>
              </w:rPr>
              <w:t>(tillägg)</w:t>
            </w:r>
            <w:r w:rsidRPr="00DF6858">
              <w:t>. Därefter justeras eurobeloppen vartannat år utifrån förändringen i arbetspensionsindexet enligt 98</w:t>
            </w:r>
            <w:r w:rsidR="00C31F77">
              <w:t> §</w:t>
            </w:r>
            <w:r w:rsidRPr="00DF6858">
              <w:t xml:space="preserve"> i lagen om pension för arbetstagare (FFS 395/2006). Det indexjusterade beloppet ska avrundas till närmaste euro. Det indexjusterade eurobeloppet träder i kraft den 1 januari året efter justeringsåret. Social- och hälsovårdsministeriet publicerar de indexjusterade eurobeloppen i Finlands författningssamling senast två månader före ingången av det kalenderår från och med vilket de tillämpas</w:t>
            </w:r>
            <w:r w:rsidR="0063490A">
              <w:t>.</w:t>
            </w:r>
          </w:p>
          <w:p w14:paraId="3BC4F5BF" w14:textId="65ACDFAB" w:rsidR="002655E2" w:rsidRDefault="002655E2">
            <w:pPr>
              <w:pStyle w:val="ANormal"/>
            </w:pPr>
          </w:p>
        </w:tc>
        <w:tc>
          <w:tcPr>
            <w:tcW w:w="146" w:type="pct"/>
          </w:tcPr>
          <w:p w14:paraId="0E1484B8" w14:textId="77777777" w:rsidR="00E65BE6" w:rsidRDefault="00E65BE6">
            <w:pPr>
              <w:pStyle w:val="ANormal"/>
            </w:pPr>
          </w:p>
        </w:tc>
        <w:tc>
          <w:tcPr>
            <w:tcW w:w="2428" w:type="pct"/>
          </w:tcPr>
          <w:p w14:paraId="2CC91A9A" w14:textId="77777777" w:rsidR="00E65BE6" w:rsidRDefault="00E65BE6">
            <w:pPr>
              <w:pStyle w:val="ANormal"/>
            </w:pPr>
          </w:p>
          <w:p w14:paraId="7D95A3E4" w14:textId="339E8B5E" w:rsidR="00BF4219" w:rsidRDefault="00BF4219" w:rsidP="00BF4219">
            <w:pPr>
              <w:pStyle w:val="LagParagraf"/>
            </w:pPr>
            <w:r>
              <w:t>33</w:t>
            </w:r>
            <w:r w:rsidR="00C31F77">
              <w:t> §</w:t>
            </w:r>
          </w:p>
          <w:p w14:paraId="70BD4FAC" w14:textId="77777777" w:rsidR="00BF4219" w:rsidRDefault="00BF4219" w:rsidP="00BF4219">
            <w:pPr>
              <w:pStyle w:val="LagPararubrik"/>
            </w:pPr>
            <w:r w:rsidRPr="00DF6858">
              <w:t>Indexjustering av belopp</w:t>
            </w:r>
          </w:p>
          <w:p w14:paraId="29A65E6A" w14:textId="1B20C95D" w:rsidR="00BF4219" w:rsidRDefault="00BF4219" w:rsidP="00BF4219">
            <w:pPr>
              <w:pStyle w:val="ANormal"/>
            </w:pPr>
            <w:r>
              <w:t xml:space="preserve">- - - - - - - - - - - - - - - - - - - - - - - - - - - - - - </w:t>
            </w:r>
          </w:p>
          <w:p w14:paraId="23C013E0" w14:textId="44CC1ED9" w:rsidR="00E65BE6" w:rsidRDefault="00BF4219">
            <w:pPr>
              <w:pStyle w:val="ANormal"/>
            </w:pPr>
            <w:r>
              <w:tab/>
            </w:r>
            <w:r w:rsidRPr="00DF6858">
              <w:t>De eurobelopp som anges i 16 och 20</w:t>
            </w:r>
            <w:r w:rsidR="00C31F77">
              <w:t> §</w:t>
            </w:r>
            <w:r w:rsidRPr="00DF6858">
              <w:t xml:space="preserve">§ justeras första gången år 2023, dock så att </w:t>
            </w:r>
            <w:r w:rsidRPr="0063490A">
              <w:rPr>
                <w:b/>
                <w:bCs/>
              </w:rPr>
              <w:t>minimibeloppet</w:t>
            </w:r>
            <w:r w:rsidRPr="00DF6858">
              <w:t xml:space="preserve"> för personligt bruk för </w:t>
            </w:r>
            <w:r w:rsidR="008A4EAC" w:rsidRPr="008A4EAC">
              <w:rPr>
                <w:b/>
                <w:bCs/>
              </w:rPr>
              <w:t>(</w:t>
            </w:r>
            <w:proofErr w:type="spellStart"/>
            <w:r w:rsidR="008A4EAC" w:rsidRPr="008A4EAC">
              <w:rPr>
                <w:b/>
                <w:bCs/>
              </w:rPr>
              <w:t>utesl</w:t>
            </w:r>
            <w:proofErr w:type="spellEnd"/>
            <w:r w:rsidR="008A4EAC" w:rsidRPr="008A4EAC">
              <w:rPr>
                <w:b/>
                <w:bCs/>
              </w:rPr>
              <w:t>.)</w:t>
            </w:r>
            <w:r w:rsidR="008A4EAC">
              <w:t xml:space="preserve"> </w:t>
            </w:r>
            <w:r w:rsidRPr="00DF6858">
              <w:t>långvarig institutionsvård i 16</w:t>
            </w:r>
            <w:r w:rsidR="00C31F77">
              <w:t> §</w:t>
            </w:r>
            <w:r w:rsidRPr="00DF6858">
              <w:t xml:space="preserve"> </w:t>
            </w:r>
            <w:r w:rsidR="00D84C20" w:rsidRPr="008A4EAC">
              <w:rPr>
                <w:b/>
                <w:bCs/>
              </w:rPr>
              <w:t>(</w:t>
            </w:r>
            <w:proofErr w:type="spellStart"/>
            <w:r w:rsidR="00D84C20" w:rsidRPr="008A4EAC">
              <w:rPr>
                <w:b/>
                <w:bCs/>
              </w:rPr>
              <w:t>utesl</w:t>
            </w:r>
            <w:proofErr w:type="spellEnd"/>
            <w:r w:rsidR="00D84C20" w:rsidRPr="008A4EAC">
              <w:rPr>
                <w:b/>
                <w:bCs/>
              </w:rPr>
              <w:t>.)</w:t>
            </w:r>
            <w:r w:rsidR="00D84C20">
              <w:t xml:space="preserve"> </w:t>
            </w:r>
            <w:r w:rsidRPr="00DF6858">
              <w:t xml:space="preserve">indexjusteras första gången år 2025 </w:t>
            </w:r>
            <w:r w:rsidRPr="00D84C20">
              <w:rPr>
                <w:b/>
                <w:bCs/>
              </w:rPr>
              <w:t>och minimibeloppet för personligt bruk för långvarigt serviceboende med heldygnsomsorg i 16</w:t>
            </w:r>
            <w:r w:rsidR="00C31F77">
              <w:rPr>
                <w:b/>
                <w:bCs/>
              </w:rPr>
              <w:t> §</w:t>
            </w:r>
            <w:r w:rsidRPr="00D84C20">
              <w:rPr>
                <w:b/>
                <w:bCs/>
              </w:rPr>
              <w:t xml:space="preserve"> indexjusteras första gången år 2027</w:t>
            </w:r>
            <w:r w:rsidRPr="00DF6858">
              <w:t>. Därefter justeras eurobeloppen vartannat år utifrån förändringen i arbetspensionsindexet enligt 98</w:t>
            </w:r>
            <w:r w:rsidR="00C31F77">
              <w:t> §</w:t>
            </w:r>
            <w:r w:rsidRPr="00DF6858">
              <w:t xml:space="preserve"> i lagen om pension för arbetstagare (FFS 395/2006). Det indexjusterade beloppet ska avrundas till närmaste euro. Det indexjusterade eurobeloppet träder i kraft den 1 januari året efter justeringsåret. Social- och hälsovårdsministeriet publicerar de indexjusterade eurobeloppen i Finlands författningssamling senast två månader före ingången av det kalenderår från och med vilket de tillämpas</w:t>
            </w:r>
            <w:r w:rsidR="0063490A">
              <w:t>.</w:t>
            </w:r>
          </w:p>
          <w:p w14:paraId="443442A3" w14:textId="3C9B9558" w:rsidR="002655E2" w:rsidRDefault="002655E2">
            <w:pPr>
              <w:pStyle w:val="ANormal"/>
            </w:pPr>
          </w:p>
        </w:tc>
      </w:tr>
      <w:tr w:rsidR="00E65BE6" w14:paraId="4CB25D04" w14:textId="77777777" w:rsidTr="00FD5DED">
        <w:tc>
          <w:tcPr>
            <w:tcW w:w="2427" w:type="pct"/>
          </w:tcPr>
          <w:p w14:paraId="2E6FE3E6" w14:textId="77777777" w:rsidR="00E65BE6" w:rsidRDefault="00E65BE6">
            <w:pPr>
              <w:pStyle w:val="ANormal"/>
            </w:pPr>
          </w:p>
          <w:p w14:paraId="6AB216AE" w14:textId="77777777" w:rsidR="00E65BE6" w:rsidRDefault="00E65BE6">
            <w:pPr>
              <w:pStyle w:val="ANormal"/>
            </w:pPr>
          </w:p>
          <w:p w14:paraId="11DC2A5B" w14:textId="77777777" w:rsidR="00E65BE6" w:rsidRDefault="00E65BE6">
            <w:pPr>
              <w:pStyle w:val="ANormal"/>
            </w:pPr>
          </w:p>
        </w:tc>
        <w:tc>
          <w:tcPr>
            <w:tcW w:w="146" w:type="pct"/>
          </w:tcPr>
          <w:p w14:paraId="465194B7" w14:textId="77777777" w:rsidR="00E65BE6" w:rsidRDefault="00E65BE6">
            <w:pPr>
              <w:pStyle w:val="ANormal"/>
            </w:pPr>
          </w:p>
        </w:tc>
        <w:tc>
          <w:tcPr>
            <w:tcW w:w="2428" w:type="pct"/>
          </w:tcPr>
          <w:p w14:paraId="5B3C0C31" w14:textId="77777777" w:rsidR="00E65BE6" w:rsidRDefault="00E65BE6">
            <w:pPr>
              <w:pStyle w:val="ANormal"/>
            </w:pPr>
          </w:p>
          <w:p w14:paraId="3A6D13E4" w14:textId="77777777" w:rsidR="004D669E" w:rsidRDefault="004D669E" w:rsidP="004D669E">
            <w:pPr>
              <w:pStyle w:val="ANormal"/>
              <w:jc w:val="center"/>
            </w:pPr>
            <w:hyperlink w:anchor="_top" w:tooltip="Klicka för att gå till toppen av dokumentet" w:history="1">
              <w:r>
                <w:rPr>
                  <w:rStyle w:val="Hyperlnk"/>
                </w:rPr>
                <w:t>__________________</w:t>
              </w:r>
            </w:hyperlink>
          </w:p>
          <w:p w14:paraId="05A0F5B6" w14:textId="77777777" w:rsidR="004D669E" w:rsidRDefault="004D669E" w:rsidP="004D669E">
            <w:pPr>
              <w:pStyle w:val="ANormal"/>
            </w:pPr>
          </w:p>
          <w:p w14:paraId="739B427B" w14:textId="14E8B006" w:rsidR="004D669E" w:rsidRDefault="005B635F" w:rsidP="004D669E">
            <w:pPr>
              <w:pStyle w:val="ANormal"/>
            </w:pPr>
            <w:r>
              <w:tab/>
              <w:t xml:space="preserve">Denna lag träder i kraft den  </w:t>
            </w:r>
            <w:proofErr w:type="gramStart"/>
            <w:r>
              <w:t xml:space="preserve">  </w:t>
            </w:r>
            <w:r w:rsidR="002655E2">
              <w:t>.</w:t>
            </w:r>
            <w:proofErr w:type="gramEnd"/>
            <w:r>
              <w:t xml:space="preserve"> Bestämmelserna i 16</w:t>
            </w:r>
            <w:r w:rsidR="00C31F77">
              <w:t> §</w:t>
            </w:r>
            <w:r>
              <w:t xml:space="preserve"> 3</w:t>
            </w:r>
            <w:r w:rsidR="00C31F77">
              <w:t> mom.</w:t>
            </w:r>
            <w:r>
              <w:t xml:space="preserve"> i denna lag träder dock i kraft den 1 januari 2026</w:t>
            </w:r>
            <w:r w:rsidR="004D669E">
              <w:t>.</w:t>
            </w:r>
          </w:p>
          <w:p w14:paraId="2652691D" w14:textId="77777777" w:rsidR="004D669E" w:rsidRDefault="004D669E" w:rsidP="004D669E">
            <w:pPr>
              <w:pStyle w:val="ANormal"/>
              <w:jc w:val="center"/>
            </w:pPr>
            <w:hyperlink w:anchor="_top" w:tooltip="Klicka för att gå till toppen av dokumentet" w:history="1">
              <w:r>
                <w:rPr>
                  <w:rStyle w:val="Hyperlnk"/>
                </w:rPr>
                <w:t>__________________</w:t>
              </w:r>
            </w:hyperlink>
          </w:p>
          <w:p w14:paraId="42C2F80A" w14:textId="77777777" w:rsidR="00E65BE6" w:rsidRDefault="00E65BE6">
            <w:pPr>
              <w:pStyle w:val="ANormal"/>
            </w:pPr>
          </w:p>
        </w:tc>
      </w:tr>
    </w:tbl>
    <w:p w14:paraId="50B53F62" w14:textId="77777777" w:rsidR="00E023D9" w:rsidRDefault="00E023D9">
      <w:pPr>
        <w:pStyle w:val="ANormal"/>
      </w:pPr>
    </w:p>
    <w:sectPr w:rsidR="00E023D9">
      <w:headerReference w:type="even" r:id="rId12"/>
      <w:headerReference w:type="default" r:id="rId13"/>
      <w:footerReference w:type="default" r:id="rId14"/>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ED739" w14:textId="77777777" w:rsidR="00E65BE6" w:rsidRDefault="00E65BE6">
      <w:r>
        <w:separator/>
      </w:r>
    </w:p>
  </w:endnote>
  <w:endnote w:type="continuationSeparator" w:id="0">
    <w:p w14:paraId="67237421" w14:textId="77777777" w:rsidR="00E65BE6" w:rsidRDefault="00E6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6FF4"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E318" w14:textId="448648B0" w:rsidR="00E023D9" w:rsidRDefault="002655E2">
    <w:pPr>
      <w:pStyle w:val="Sidfot"/>
      <w:rPr>
        <w:lang w:val="fi-FI"/>
      </w:rPr>
    </w:pPr>
    <w:r>
      <w:t>LF</w:t>
    </w:r>
    <w:r w:rsidR="00D837CF">
      <w:t>18</w:t>
    </w:r>
    <w:r>
      <w:t>20242025-P</w:t>
    </w:r>
    <w:r w:rsidR="0076164E">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D52A"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6E51B" w14:textId="77777777" w:rsidR="00E65BE6" w:rsidRDefault="00E65BE6">
      <w:r>
        <w:separator/>
      </w:r>
    </w:p>
  </w:footnote>
  <w:footnote w:type="continuationSeparator" w:id="0">
    <w:p w14:paraId="378A74F3" w14:textId="77777777" w:rsidR="00E65BE6" w:rsidRDefault="00E65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8E86"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D6C7C94"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F1E3"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022241795">
    <w:abstractNumId w:val="6"/>
  </w:num>
  <w:num w:numId="2" w16cid:durableId="442848590">
    <w:abstractNumId w:val="3"/>
  </w:num>
  <w:num w:numId="3" w16cid:durableId="1344044348">
    <w:abstractNumId w:val="2"/>
  </w:num>
  <w:num w:numId="4" w16cid:durableId="1041592751">
    <w:abstractNumId w:val="1"/>
  </w:num>
  <w:num w:numId="5" w16cid:durableId="266040504">
    <w:abstractNumId w:val="0"/>
  </w:num>
  <w:num w:numId="6" w16cid:durableId="278070828">
    <w:abstractNumId w:val="7"/>
  </w:num>
  <w:num w:numId="7" w16cid:durableId="143590547">
    <w:abstractNumId w:val="5"/>
  </w:num>
  <w:num w:numId="8" w16cid:durableId="528952311">
    <w:abstractNumId w:val="4"/>
  </w:num>
  <w:num w:numId="9" w16cid:durableId="1777599532">
    <w:abstractNumId w:val="10"/>
  </w:num>
  <w:num w:numId="10" w16cid:durableId="890846021">
    <w:abstractNumId w:val="13"/>
  </w:num>
  <w:num w:numId="11" w16cid:durableId="98916323">
    <w:abstractNumId w:val="12"/>
  </w:num>
  <w:num w:numId="12" w16cid:durableId="1813867934">
    <w:abstractNumId w:val="16"/>
  </w:num>
  <w:num w:numId="13" w16cid:durableId="603613211">
    <w:abstractNumId w:val="11"/>
  </w:num>
  <w:num w:numId="14" w16cid:durableId="537200641">
    <w:abstractNumId w:val="15"/>
  </w:num>
  <w:num w:numId="15" w16cid:durableId="1335571304">
    <w:abstractNumId w:val="9"/>
  </w:num>
  <w:num w:numId="16" w16cid:durableId="1576933351">
    <w:abstractNumId w:val="21"/>
  </w:num>
  <w:num w:numId="17" w16cid:durableId="907035602">
    <w:abstractNumId w:val="8"/>
  </w:num>
  <w:num w:numId="18" w16cid:durableId="497619160">
    <w:abstractNumId w:val="17"/>
  </w:num>
  <w:num w:numId="19" w16cid:durableId="1856768061">
    <w:abstractNumId w:val="20"/>
  </w:num>
  <w:num w:numId="20" w16cid:durableId="1208179130">
    <w:abstractNumId w:val="23"/>
  </w:num>
  <w:num w:numId="21" w16cid:durableId="1869366079">
    <w:abstractNumId w:val="22"/>
  </w:num>
  <w:num w:numId="22" w16cid:durableId="366413410">
    <w:abstractNumId w:val="14"/>
  </w:num>
  <w:num w:numId="23" w16cid:durableId="422340089">
    <w:abstractNumId w:val="18"/>
  </w:num>
  <w:num w:numId="24" w16cid:durableId="1511027634">
    <w:abstractNumId w:val="18"/>
  </w:num>
  <w:num w:numId="25" w16cid:durableId="1187526220">
    <w:abstractNumId w:val="19"/>
  </w:num>
  <w:num w:numId="26" w16cid:durableId="986789342">
    <w:abstractNumId w:val="14"/>
  </w:num>
  <w:num w:numId="27" w16cid:durableId="1407268885">
    <w:abstractNumId w:val="14"/>
  </w:num>
  <w:num w:numId="28" w16cid:durableId="700133896">
    <w:abstractNumId w:val="14"/>
  </w:num>
  <w:num w:numId="29" w16cid:durableId="532115691">
    <w:abstractNumId w:val="14"/>
  </w:num>
  <w:num w:numId="30" w16cid:durableId="1218516800">
    <w:abstractNumId w:val="14"/>
  </w:num>
  <w:num w:numId="31" w16cid:durableId="768543110">
    <w:abstractNumId w:val="14"/>
  </w:num>
  <w:num w:numId="32" w16cid:durableId="308170660">
    <w:abstractNumId w:val="14"/>
  </w:num>
  <w:num w:numId="33" w16cid:durableId="96485219">
    <w:abstractNumId w:val="14"/>
  </w:num>
  <w:num w:numId="34" w16cid:durableId="1955167247">
    <w:abstractNumId w:val="14"/>
  </w:num>
  <w:num w:numId="35" w16cid:durableId="332537877">
    <w:abstractNumId w:val="18"/>
  </w:num>
  <w:num w:numId="36" w16cid:durableId="1890606552">
    <w:abstractNumId w:val="19"/>
  </w:num>
  <w:num w:numId="37" w16cid:durableId="1644310610">
    <w:abstractNumId w:val="14"/>
  </w:num>
  <w:num w:numId="38" w16cid:durableId="1758361055">
    <w:abstractNumId w:val="14"/>
  </w:num>
  <w:num w:numId="39" w16cid:durableId="1220165356">
    <w:abstractNumId w:val="14"/>
  </w:num>
  <w:num w:numId="40" w16cid:durableId="693000987">
    <w:abstractNumId w:val="14"/>
  </w:num>
  <w:num w:numId="41" w16cid:durableId="1615865557">
    <w:abstractNumId w:val="14"/>
  </w:num>
  <w:num w:numId="42" w16cid:durableId="2072076327">
    <w:abstractNumId w:val="14"/>
  </w:num>
  <w:num w:numId="43" w16cid:durableId="1989168542">
    <w:abstractNumId w:val="14"/>
  </w:num>
  <w:num w:numId="44" w16cid:durableId="1687714249">
    <w:abstractNumId w:val="14"/>
  </w:num>
  <w:num w:numId="45" w16cid:durableId="16232685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E6"/>
    <w:rsid w:val="00084D93"/>
    <w:rsid w:val="000B28F8"/>
    <w:rsid w:val="001610EB"/>
    <w:rsid w:val="0017289D"/>
    <w:rsid w:val="00180EFE"/>
    <w:rsid w:val="00262245"/>
    <w:rsid w:val="002655E2"/>
    <w:rsid w:val="00285A07"/>
    <w:rsid w:val="00327A57"/>
    <w:rsid w:val="00362153"/>
    <w:rsid w:val="00363E0B"/>
    <w:rsid w:val="0039662D"/>
    <w:rsid w:val="003E1081"/>
    <w:rsid w:val="00407EFE"/>
    <w:rsid w:val="00411F65"/>
    <w:rsid w:val="004122F2"/>
    <w:rsid w:val="0041593F"/>
    <w:rsid w:val="004722EA"/>
    <w:rsid w:val="004829E2"/>
    <w:rsid w:val="004A346F"/>
    <w:rsid w:val="004C631B"/>
    <w:rsid w:val="004D669E"/>
    <w:rsid w:val="004F42BF"/>
    <w:rsid w:val="00502408"/>
    <w:rsid w:val="00505C57"/>
    <w:rsid w:val="005B635F"/>
    <w:rsid w:val="005C4A3A"/>
    <w:rsid w:val="005D5CF7"/>
    <w:rsid w:val="005E7378"/>
    <w:rsid w:val="0063490A"/>
    <w:rsid w:val="00665319"/>
    <w:rsid w:val="006E5EFA"/>
    <w:rsid w:val="00700BAE"/>
    <w:rsid w:val="00722CCF"/>
    <w:rsid w:val="007570F1"/>
    <w:rsid w:val="0076164E"/>
    <w:rsid w:val="008300EC"/>
    <w:rsid w:val="008474C8"/>
    <w:rsid w:val="00870288"/>
    <w:rsid w:val="008A4EAC"/>
    <w:rsid w:val="008E209F"/>
    <w:rsid w:val="008E2E61"/>
    <w:rsid w:val="00946A4D"/>
    <w:rsid w:val="00A4113E"/>
    <w:rsid w:val="00A42959"/>
    <w:rsid w:val="00B26447"/>
    <w:rsid w:val="00B27D24"/>
    <w:rsid w:val="00B36978"/>
    <w:rsid w:val="00BF4219"/>
    <w:rsid w:val="00C31F77"/>
    <w:rsid w:val="00C33538"/>
    <w:rsid w:val="00CD4A0A"/>
    <w:rsid w:val="00CF4DBC"/>
    <w:rsid w:val="00D13B66"/>
    <w:rsid w:val="00D5097B"/>
    <w:rsid w:val="00D76404"/>
    <w:rsid w:val="00D80808"/>
    <w:rsid w:val="00D837CF"/>
    <w:rsid w:val="00D84C20"/>
    <w:rsid w:val="00E023D9"/>
    <w:rsid w:val="00E44C88"/>
    <w:rsid w:val="00E65BE6"/>
    <w:rsid w:val="00E71308"/>
    <w:rsid w:val="00E719C2"/>
    <w:rsid w:val="00FD3293"/>
    <w:rsid w:val="00FD5DE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02D80"/>
  <w15:chartTrackingRefBased/>
  <w15:docId w15:val="{FDD71FFE-9377-4AE9-9E86-291088AF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7C7B-B874-47F9-B9D6-DCA289C0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LS-Parallell.dot</Template>
  <TotalTime>2</TotalTime>
  <Pages>2</Pages>
  <Words>838</Words>
  <Characters>4405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5233</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Mathias Lundqvist</dc:creator>
  <cp:keywords/>
  <dc:description/>
  <cp:lastModifiedBy>Jessica Laaksonen</cp:lastModifiedBy>
  <cp:revision>2</cp:revision>
  <cp:lastPrinted>2025-02-18T07:20:00Z</cp:lastPrinted>
  <dcterms:created xsi:type="dcterms:W3CDTF">2025-03-27T10:17:00Z</dcterms:created>
  <dcterms:modified xsi:type="dcterms:W3CDTF">2025-03-27T10:17:00Z</dcterms:modified>
</cp:coreProperties>
</file>