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AF3004" w14:paraId="2C633543" w14:textId="77777777">
        <w:trPr>
          <w:cantSplit/>
          <w:trHeight w:val="20"/>
        </w:trPr>
        <w:tc>
          <w:tcPr>
            <w:tcW w:w="861" w:type="dxa"/>
            <w:vMerge w:val="restart"/>
          </w:tcPr>
          <w:p w14:paraId="4E3E63DE" w14:textId="51272CE9" w:rsidR="00AF3004" w:rsidRDefault="00345303">
            <w:pPr>
              <w:pStyle w:val="xLedtext"/>
              <w:keepNext/>
              <w:rPr>
                <w:noProof/>
              </w:rPr>
            </w:pPr>
            <w:r>
              <w:rPr>
                <w:noProof/>
                <w:sz w:val="20"/>
              </w:rPr>
              <w:drawing>
                <wp:anchor distT="0" distB="0" distL="114300" distR="114300" simplePos="0" relativeHeight="251657728" behindDoc="0" locked="0" layoutInCell="1" allowOverlap="1" wp14:anchorId="12201745" wp14:editId="66F2BE29">
                  <wp:simplePos x="0" y="0"/>
                  <wp:positionH relativeFrom="column">
                    <wp:posOffset>-31115</wp:posOffset>
                  </wp:positionH>
                  <wp:positionV relativeFrom="paragraph">
                    <wp:posOffset>635</wp:posOffset>
                  </wp:positionV>
                  <wp:extent cx="2647950" cy="6858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79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36" w:type="dxa"/>
            <w:gridSpan w:val="3"/>
            <w:vAlign w:val="bottom"/>
          </w:tcPr>
          <w:p w14:paraId="4A8A080A" w14:textId="495A41D0" w:rsidR="00AF3004" w:rsidRDefault="00345303">
            <w:pPr>
              <w:pStyle w:val="xMellanrum"/>
            </w:pPr>
            <w:r>
              <w:rPr>
                <w:noProof/>
              </w:rPr>
              <w:drawing>
                <wp:inline distT="0" distB="0" distL="0" distR="0" wp14:anchorId="7429605F" wp14:editId="3462B22D">
                  <wp:extent cx="47625" cy="476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AF3004" w14:paraId="57F11027" w14:textId="77777777">
        <w:trPr>
          <w:cantSplit/>
          <w:trHeight w:val="299"/>
        </w:trPr>
        <w:tc>
          <w:tcPr>
            <w:tcW w:w="861" w:type="dxa"/>
            <w:vMerge/>
          </w:tcPr>
          <w:p w14:paraId="74FF05B5" w14:textId="77777777" w:rsidR="00AF3004" w:rsidRDefault="00AF3004">
            <w:pPr>
              <w:pStyle w:val="xLedtext"/>
            </w:pPr>
          </w:p>
        </w:tc>
        <w:tc>
          <w:tcPr>
            <w:tcW w:w="4448" w:type="dxa"/>
            <w:vAlign w:val="bottom"/>
          </w:tcPr>
          <w:p w14:paraId="768ADDB2" w14:textId="77777777" w:rsidR="00AF3004" w:rsidRDefault="00AF3004">
            <w:pPr>
              <w:pStyle w:val="xAvsandare1"/>
            </w:pPr>
          </w:p>
        </w:tc>
        <w:tc>
          <w:tcPr>
            <w:tcW w:w="4288" w:type="dxa"/>
            <w:gridSpan w:val="2"/>
            <w:vAlign w:val="bottom"/>
          </w:tcPr>
          <w:p w14:paraId="4867FA10" w14:textId="43A396F8" w:rsidR="00AF3004" w:rsidRDefault="00512926">
            <w:pPr>
              <w:pStyle w:val="xDokTypNr"/>
            </w:pPr>
            <w:r>
              <w:t>LAGFÖRSLAG</w:t>
            </w:r>
            <w:r w:rsidR="00AF3004">
              <w:t xml:space="preserve"> nr </w:t>
            </w:r>
            <w:r w:rsidR="00E75D83">
              <w:t>14</w:t>
            </w:r>
            <w:r w:rsidR="00AF3004">
              <w:t>/</w:t>
            </w:r>
            <w:proofErr w:type="gramStart"/>
            <w:r w:rsidR="00AF3004">
              <w:t>20</w:t>
            </w:r>
            <w:r w:rsidR="00E75D83">
              <w:t>24</w:t>
            </w:r>
            <w:r w:rsidR="00AF3004">
              <w:t>-20</w:t>
            </w:r>
            <w:r w:rsidR="00E75D83">
              <w:t>25</w:t>
            </w:r>
            <w:proofErr w:type="gramEnd"/>
          </w:p>
        </w:tc>
      </w:tr>
      <w:tr w:rsidR="00AF3004" w14:paraId="0F04B67D" w14:textId="77777777">
        <w:trPr>
          <w:cantSplit/>
          <w:trHeight w:val="238"/>
        </w:trPr>
        <w:tc>
          <w:tcPr>
            <w:tcW w:w="861" w:type="dxa"/>
            <w:vMerge/>
          </w:tcPr>
          <w:p w14:paraId="560587ED" w14:textId="77777777" w:rsidR="00AF3004" w:rsidRDefault="00AF3004">
            <w:pPr>
              <w:pStyle w:val="xLedtext"/>
            </w:pPr>
          </w:p>
        </w:tc>
        <w:tc>
          <w:tcPr>
            <w:tcW w:w="4448" w:type="dxa"/>
            <w:vAlign w:val="bottom"/>
          </w:tcPr>
          <w:p w14:paraId="2D3C6E2F" w14:textId="77777777" w:rsidR="00AF3004" w:rsidRDefault="00AF3004">
            <w:pPr>
              <w:pStyle w:val="xLedtext"/>
            </w:pPr>
          </w:p>
        </w:tc>
        <w:tc>
          <w:tcPr>
            <w:tcW w:w="1725" w:type="dxa"/>
            <w:vAlign w:val="bottom"/>
          </w:tcPr>
          <w:p w14:paraId="025BC7D0" w14:textId="77777777" w:rsidR="00AF3004" w:rsidRDefault="00AF3004">
            <w:pPr>
              <w:pStyle w:val="xLedtext"/>
              <w:rPr>
                <w:lang w:val="de-DE"/>
              </w:rPr>
            </w:pPr>
            <w:r>
              <w:rPr>
                <w:lang w:val="de-DE"/>
              </w:rPr>
              <w:t>Datum</w:t>
            </w:r>
          </w:p>
        </w:tc>
        <w:tc>
          <w:tcPr>
            <w:tcW w:w="2563" w:type="dxa"/>
            <w:vAlign w:val="bottom"/>
          </w:tcPr>
          <w:p w14:paraId="160D15A9" w14:textId="77777777" w:rsidR="00AF3004" w:rsidRDefault="00AF3004">
            <w:pPr>
              <w:pStyle w:val="xLedtext"/>
              <w:rPr>
                <w:lang w:val="de-DE"/>
              </w:rPr>
            </w:pPr>
          </w:p>
        </w:tc>
      </w:tr>
      <w:tr w:rsidR="00AF3004" w14:paraId="014C5F7F" w14:textId="77777777">
        <w:trPr>
          <w:cantSplit/>
          <w:trHeight w:val="238"/>
        </w:trPr>
        <w:tc>
          <w:tcPr>
            <w:tcW w:w="861" w:type="dxa"/>
            <w:vMerge/>
          </w:tcPr>
          <w:p w14:paraId="42D98578" w14:textId="77777777" w:rsidR="00AF3004" w:rsidRDefault="00AF3004">
            <w:pPr>
              <w:pStyle w:val="xAvsandare2"/>
              <w:rPr>
                <w:lang w:val="de-DE"/>
              </w:rPr>
            </w:pPr>
          </w:p>
        </w:tc>
        <w:tc>
          <w:tcPr>
            <w:tcW w:w="4448" w:type="dxa"/>
            <w:vAlign w:val="center"/>
          </w:tcPr>
          <w:p w14:paraId="2DE21EF1" w14:textId="77777777" w:rsidR="00AF3004" w:rsidRDefault="00AF3004">
            <w:pPr>
              <w:pStyle w:val="xAvsandare2"/>
              <w:rPr>
                <w:lang w:val="de-DE"/>
              </w:rPr>
            </w:pPr>
          </w:p>
        </w:tc>
        <w:tc>
          <w:tcPr>
            <w:tcW w:w="1725" w:type="dxa"/>
            <w:vAlign w:val="center"/>
          </w:tcPr>
          <w:p w14:paraId="56C9CEED" w14:textId="5107C9B8" w:rsidR="00AF3004" w:rsidRDefault="00AF3004">
            <w:pPr>
              <w:pStyle w:val="xDatum1"/>
              <w:rPr>
                <w:lang w:val="de-DE"/>
              </w:rPr>
            </w:pPr>
            <w:r>
              <w:rPr>
                <w:lang w:val="de-DE"/>
              </w:rPr>
              <w:t>20</w:t>
            </w:r>
            <w:r w:rsidR="00CA7720">
              <w:rPr>
                <w:lang w:val="de-DE"/>
              </w:rPr>
              <w:t>25</w:t>
            </w:r>
            <w:r>
              <w:rPr>
                <w:lang w:val="de-DE"/>
              </w:rPr>
              <w:t>-</w:t>
            </w:r>
            <w:r w:rsidR="00CA7720">
              <w:rPr>
                <w:lang w:val="de-DE"/>
              </w:rPr>
              <w:t>01</w:t>
            </w:r>
            <w:r>
              <w:rPr>
                <w:lang w:val="de-DE"/>
              </w:rPr>
              <w:t>-</w:t>
            </w:r>
            <w:r w:rsidR="00CA7720">
              <w:rPr>
                <w:lang w:val="de-DE"/>
              </w:rPr>
              <w:t>16</w:t>
            </w:r>
          </w:p>
        </w:tc>
        <w:tc>
          <w:tcPr>
            <w:tcW w:w="2563" w:type="dxa"/>
            <w:vAlign w:val="center"/>
          </w:tcPr>
          <w:p w14:paraId="17144FF6" w14:textId="77777777" w:rsidR="00AF3004" w:rsidRDefault="00AF3004">
            <w:pPr>
              <w:pStyle w:val="xBeteckning1"/>
              <w:rPr>
                <w:lang w:val="de-DE"/>
              </w:rPr>
            </w:pPr>
          </w:p>
        </w:tc>
      </w:tr>
      <w:tr w:rsidR="00AF3004" w14:paraId="4B1ADD76" w14:textId="77777777">
        <w:trPr>
          <w:cantSplit/>
          <w:trHeight w:val="238"/>
        </w:trPr>
        <w:tc>
          <w:tcPr>
            <w:tcW w:w="861" w:type="dxa"/>
            <w:vMerge/>
          </w:tcPr>
          <w:p w14:paraId="69F8376B" w14:textId="77777777" w:rsidR="00AF3004" w:rsidRDefault="00AF3004">
            <w:pPr>
              <w:pStyle w:val="xLedtext"/>
              <w:rPr>
                <w:lang w:val="de-DE"/>
              </w:rPr>
            </w:pPr>
          </w:p>
        </w:tc>
        <w:tc>
          <w:tcPr>
            <w:tcW w:w="4448" w:type="dxa"/>
            <w:vAlign w:val="bottom"/>
          </w:tcPr>
          <w:p w14:paraId="7272EB1F" w14:textId="77777777" w:rsidR="00AF3004" w:rsidRDefault="00AF3004">
            <w:pPr>
              <w:pStyle w:val="xLedtext"/>
              <w:rPr>
                <w:lang w:val="de-DE"/>
              </w:rPr>
            </w:pPr>
          </w:p>
        </w:tc>
        <w:tc>
          <w:tcPr>
            <w:tcW w:w="1725" w:type="dxa"/>
            <w:vAlign w:val="bottom"/>
          </w:tcPr>
          <w:p w14:paraId="3DB2F51B" w14:textId="77777777" w:rsidR="00AF3004" w:rsidRDefault="00AF3004">
            <w:pPr>
              <w:pStyle w:val="xLedtext"/>
              <w:rPr>
                <w:lang w:val="de-DE"/>
              </w:rPr>
            </w:pPr>
          </w:p>
        </w:tc>
        <w:tc>
          <w:tcPr>
            <w:tcW w:w="2563" w:type="dxa"/>
            <w:vAlign w:val="bottom"/>
          </w:tcPr>
          <w:p w14:paraId="1571D591" w14:textId="77777777" w:rsidR="00AF3004" w:rsidRDefault="00AF3004">
            <w:pPr>
              <w:pStyle w:val="xLedtext"/>
              <w:rPr>
                <w:lang w:val="de-DE"/>
              </w:rPr>
            </w:pPr>
          </w:p>
        </w:tc>
      </w:tr>
      <w:tr w:rsidR="00AF3004" w14:paraId="4D1C4B3D" w14:textId="77777777">
        <w:trPr>
          <w:cantSplit/>
          <w:trHeight w:val="238"/>
        </w:trPr>
        <w:tc>
          <w:tcPr>
            <w:tcW w:w="861" w:type="dxa"/>
            <w:vMerge/>
            <w:tcBorders>
              <w:bottom w:val="single" w:sz="4" w:space="0" w:color="auto"/>
            </w:tcBorders>
          </w:tcPr>
          <w:p w14:paraId="60AEE423" w14:textId="77777777" w:rsidR="00AF3004" w:rsidRDefault="00AF3004">
            <w:pPr>
              <w:pStyle w:val="xAvsandare3"/>
              <w:rPr>
                <w:lang w:val="de-DE"/>
              </w:rPr>
            </w:pPr>
          </w:p>
        </w:tc>
        <w:tc>
          <w:tcPr>
            <w:tcW w:w="4448" w:type="dxa"/>
            <w:tcBorders>
              <w:bottom w:val="single" w:sz="4" w:space="0" w:color="auto"/>
            </w:tcBorders>
            <w:vAlign w:val="center"/>
          </w:tcPr>
          <w:p w14:paraId="3072FE9D" w14:textId="77777777" w:rsidR="00AF3004" w:rsidRDefault="00AF3004">
            <w:pPr>
              <w:pStyle w:val="xAvsandare3"/>
              <w:rPr>
                <w:lang w:val="de-DE"/>
              </w:rPr>
            </w:pPr>
          </w:p>
        </w:tc>
        <w:tc>
          <w:tcPr>
            <w:tcW w:w="1725" w:type="dxa"/>
            <w:tcBorders>
              <w:bottom w:val="single" w:sz="4" w:space="0" w:color="auto"/>
            </w:tcBorders>
            <w:vAlign w:val="center"/>
          </w:tcPr>
          <w:p w14:paraId="469E9617" w14:textId="77777777" w:rsidR="00AF3004" w:rsidRDefault="00AF3004">
            <w:pPr>
              <w:pStyle w:val="xDatum2"/>
              <w:rPr>
                <w:lang w:val="de-DE"/>
              </w:rPr>
            </w:pPr>
          </w:p>
        </w:tc>
        <w:tc>
          <w:tcPr>
            <w:tcW w:w="2563" w:type="dxa"/>
            <w:tcBorders>
              <w:bottom w:val="single" w:sz="4" w:space="0" w:color="auto"/>
            </w:tcBorders>
            <w:vAlign w:val="center"/>
          </w:tcPr>
          <w:p w14:paraId="4CF0CE04" w14:textId="77777777" w:rsidR="00AF3004" w:rsidRDefault="00AF3004">
            <w:pPr>
              <w:pStyle w:val="xBeteckning2"/>
              <w:rPr>
                <w:lang w:val="de-DE"/>
              </w:rPr>
            </w:pPr>
          </w:p>
        </w:tc>
      </w:tr>
      <w:tr w:rsidR="00AF3004" w14:paraId="791F3185" w14:textId="77777777">
        <w:trPr>
          <w:cantSplit/>
          <w:trHeight w:val="238"/>
        </w:trPr>
        <w:tc>
          <w:tcPr>
            <w:tcW w:w="861" w:type="dxa"/>
            <w:tcBorders>
              <w:top w:val="single" w:sz="4" w:space="0" w:color="auto"/>
            </w:tcBorders>
            <w:vAlign w:val="bottom"/>
          </w:tcPr>
          <w:p w14:paraId="517F508E" w14:textId="77777777" w:rsidR="00AF3004" w:rsidRDefault="00AF3004">
            <w:pPr>
              <w:pStyle w:val="xLedtext"/>
              <w:rPr>
                <w:lang w:val="de-DE"/>
              </w:rPr>
            </w:pPr>
          </w:p>
        </w:tc>
        <w:tc>
          <w:tcPr>
            <w:tcW w:w="4448" w:type="dxa"/>
            <w:tcBorders>
              <w:top w:val="single" w:sz="4" w:space="0" w:color="auto"/>
            </w:tcBorders>
            <w:vAlign w:val="bottom"/>
          </w:tcPr>
          <w:p w14:paraId="1C4238EC" w14:textId="77777777" w:rsidR="00AF3004" w:rsidRDefault="00AF3004">
            <w:pPr>
              <w:pStyle w:val="xLedtext"/>
              <w:rPr>
                <w:lang w:val="de-DE"/>
              </w:rPr>
            </w:pPr>
          </w:p>
        </w:tc>
        <w:tc>
          <w:tcPr>
            <w:tcW w:w="4288" w:type="dxa"/>
            <w:gridSpan w:val="2"/>
            <w:tcBorders>
              <w:top w:val="single" w:sz="4" w:space="0" w:color="auto"/>
            </w:tcBorders>
            <w:vAlign w:val="bottom"/>
          </w:tcPr>
          <w:p w14:paraId="338E6757" w14:textId="77777777" w:rsidR="00AF3004" w:rsidRDefault="00AF3004">
            <w:pPr>
              <w:pStyle w:val="xLedtext"/>
              <w:rPr>
                <w:lang w:val="de-DE"/>
              </w:rPr>
            </w:pPr>
          </w:p>
        </w:tc>
      </w:tr>
      <w:tr w:rsidR="00AF3004" w14:paraId="542E7B56" w14:textId="77777777">
        <w:trPr>
          <w:cantSplit/>
          <w:trHeight w:val="238"/>
        </w:trPr>
        <w:tc>
          <w:tcPr>
            <w:tcW w:w="861" w:type="dxa"/>
          </w:tcPr>
          <w:p w14:paraId="3CBBAF02" w14:textId="77777777" w:rsidR="00AF3004" w:rsidRDefault="00AF3004">
            <w:pPr>
              <w:pStyle w:val="xCelltext"/>
              <w:rPr>
                <w:lang w:val="de-DE"/>
              </w:rPr>
            </w:pPr>
          </w:p>
        </w:tc>
        <w:tc>
          <w:tcPr>
            <w:tcW w:w="4448" w:type="dxa"/>
            <w:vMerge w:val="restart"/>
          </w:tcPr>
          <w:p w14:paraId="0735A497" w14:textId="77777777" w:rsidR="00AF3004" w:rsidRDefault="00AF3004">
            <w:pPr>
              <w:pStyle w:val="xMottagare1"/>
            </w:pPr>
            <w:bookmarkStart w:id="0" w:name="_top"/>
            <w:bookmarkEnd w:id="0"/>
            <w:r>
              <w:t>Till Ålands lagting</w:t>
            </w:r>
          </w:p>
        </w:tc>
        <w:tc>
          <w:tcPr>
            <w:tcW w:w="4288" w:type="dxa"/>
            <w:gridSpan w:val="2"/>
            <w:vMerge w:val="restart"/>
          </w:tcPr>
          <w:p w14:paraId="2FF7E58F" w14:textId="122BCFFF" w:rsidR="00AF3004" w:rsidRDefault="00AF3004">
            <w:pPr>
              <w:pStyle w:val="xMottagare1"/>
              <w:tabs>
                <w:tab w:val="left" w:pos="2349"/>
              </w:tabs>
            </w:pPr>
          </w:p>
        </w:tc>
      </w:tr>
      <w:tr w:rsidR="00AF3004" w14:paraId="5C7ACC4E" w14:textId="77777777">
        <w:trPr>
          <w:cantSplit/>
          <w:trHeight w:val="238"/>
        </w:trPr>
        <w:tc>
          <w:tcPr>
            <w:tcW w:w="861" w:type="dxa"/>
          </w:tcPr>
          <w:p w14:paraId="163E6AA9" w14:textId="77777777" w:rsidR="00AF3004" w:rsidRDefault="00AF3004">
            <w:pPr>
              <w:pStyle w:val="xCelltext"/>
            </w:pPr>
          </w:p>
        </w:tc>
        <w:tc>
          <w:tcPr>
            <w:tcW w:w="4448" w:type="dxa"/>
            <w:vMerge/>
            <w:vAlign w:val="center"/>
          </w:tcPr>
          <w:p w14:paraId="738E95C1" w14:textId="77777777" w:rsidR="00AF3004" w:rsidRDefault="00AF3004">
            <w:pPr>
              <w:pStyle w:val="xCelltext"/>
            </w:pPr>
          </w:p>
        </w:tc>
        <w:tc>
          <w:tcPr>
            <w:tcW w:w="4288" w:type="dxa"/>
            <w:gridSpan w:val="2"/>
            <w:vMerge/>
            <w:vAlign w:val="center"/>
          </w:tcPr>
          <w:p w14:paraId="40140E71" w14:textId="77777777" w:rsidR="00AF3004" w:rsidRDefault="00AF3004">
            <w:pPr>
              <w:pStyle w:val="xCelltext"/>
            </w:pPr>
          </w:p>
        </w:tc>
      </w:tr>
      <w:tr w:rsidR="00AF3004" w14:paraId="53043F33" w14:textId="77777777">
        <w:trPr>
          <w:cantSplit/>
          <w:trHeight w:val="238"/>
        </w:trPr>
        <w:tc>
          <w:tcPr>
            <w:tcW w:w="861" w:type="dxa"/>
          </w:tcPr>
          <w:p w14:paraId="6DFCC292" w14:textId="77777777" w:rsidR="00AF3004" w:rsidRDefault="00AF3004">
            <w:pPr>
              <w:pStyle w:val="xCelltext"/>
            </w:pPr>
          </w:p>
        </w:tc>
        <w:tc>
          <w:tcPr>
            <w:tcW w:w="4448" w:type="dxa"/>
            <w:vMerge/>
            <w:vAlign w:val="center"/>
          </w:tcPr>
          <w:p w14:paraId="14C14D02" w14:textId="77777777" w:rsidR="00AF3004" w:rsidRDefault="00AF3004">
            <w:pPr>
              <w:pStyle w:val="xCelltext"/>
            </w:pPr>
          </w:p>
        </w:tc>
        <w:tc>
          <w:tcPr>
            <w:tcW w:w="4288" w:type="dxa"/>
            <w:gridSpan w:val="2"/>
            <w:vMerge/>
            <w:vAlign w:val="center"/>
          </w:tcPr>
          <w:p w14:paraId="56B403D7" w14:textId="77777777" w:rsidR="00AF3004" w:rsidRDefault="00AF3004">
            <w:pPr>
              <w:pStyle w:val="xCelltext"/>
            </w:pPr>
          </w:p>
        </w:tc>
      </w:tr>
      <w:tr w:rsidR="00AF3004" w14:paraId="0B0CF6DD" w14:textId="77777777">
        <w:trPr>
          <w:cantSplit/>
          <w:trHeight w:val="238"/>
        </w:trPr>
        <w:tc>
          <w:tcPr>
            <w:tcW w:w="861" w:type="dxa"/>
          </w:tcPr>
          <w:p w14:paraId="64F9572D" w14:textId="77777777" w:rsidR="00AF3004" w:rsidRDefault="00AF3004">
            <w:pPr>
              <w:pStyle w:val="xCelltext"/>
            </w:pPr>
          </w:p>
        </w:tc>
        <w:tc>
          <w:tcPr>
            <w:tcW w:w="4448" w:type="dxa"/>
            <w:vMerge/>
            <w:vAlign w:val="center"/>
          </w:tcPr>
          <w:p w14:paraId="4C923668" w14:textId="77777777" w:rsidR="00AF3004" w:rsidRDefault="00AF3004">
            <w:pPr>
              <w:pStyle w:val="xCelltext"/>
            </w:pPr>
          </w:p>
        </w:tc>
        <w:tc>
          <w:tcPr>
            <w:tcW w:w="4288" w:type="dxa"/>
            <w:gridSpan w:val="2"/>
            <w:vMerge/>
            <w:vAlign w:val="center"/>
          </w:tcPr>
          <w:p w14:paraId="203E248D" w14:textId="77777777" w:rsidR="00AF3004" w:rsidRDefault="00AF3004">
            <w:pPr>
              <w:pStyle w:val="xCelltext"/>
            </w:pPr>
          </w:p>
        </w:tc>
      </w:tr>
      <w:tr w:rsidR="00AF3004" w14:paraId="741D4E92" w14:textId="77777777">
        <w:trPr>
          <w:cantSplit/>
          <w:trHeight w:val="238"/>
        </w:trPr>
        <w:tc>
          <w:tcPr>
            <w:tcW w:w="861" w:type="dxa"/>
          </w:tcPr>
          <w:p w14:paraId="0B673443" w14:textId="77777777" w:rsidR="00AF3004" w:rsidRDefault="00AF3004">
            <w:pPr>
              <w:pStyle w:val="xCelltext"/>
            </w:pPr>
          </w:p>
        </w:tc>
        <w:tc>
          <w:tcPr>
            <w:tcW w:w="4448" w:type="dxa"/>
            <w:vMerge/>
            <w:vAlign w:val="center"/>
          </w:tcPr>
          <w:p w14:paraId="114C95C1" w14:textId="77777777" w:rsidR="00AF3004" w:rsidRDefault="00AF3004">
            <w:pPr>
              <w:pStyle w:val="xCelltext"/>
            </w:pPr>
          </w:p>
        </w:tc>
        <w:tc>
          <w:tcPr>
            <w:tcW w:w="4288" w:type="dxa"/>
            <w:gridSpan w:val="2"/>
            <w:vMerge/>
            <w:vAlign w:val="center"/>
          </w:tcPr>
          <w:p w14:paraId="4219D56B" w14:textId="77777777" w:rsidR="00AF3004" w:rsidRDefault="00AF3004">
            <w:pPr>
              <w:pStyle w:val="xCelltext"/>
            </w:pPr>
          </w:p>
        </w:tc>
      </w:tr>
    </w:tbl>
    <w:p w14:paraId="235C3C0A" w14:textId="77777777" w:rsidR="00AF3004" w:rsidRDefault="00AF3004">
      <w:pPr>
        <w:rPr>
          <w:b/>
          <w:bCs/>
        </w:rPr>
        <w:sectPr w:rsidR="00AF3004">
          <w:footerReference w:type="even" r:id="rId10"/>
          <w:footerReference w:type="default" r:id="rId11"/>
          <w:pgSz w:w="11906" w:h="16838" w:code="9"/>
          <w:pgMar w:top="567" w:right="1134" w:bottom="1134" w:left="1191" w:header="624" w:footer="851" w:gutter="0"/>
          <w:cols w:space="708"/>
          <w:docGrid w:linePitch="360"/>
        </w:sectPr>
      </w:pPr>
    </w:p>
    <w:p w14:paraId="24780EFF" w14:textId="384EB328" w:rsidR="00AF3004" w:rsidRDefault="00114BED">
      <w:pPr>
        <w:pStyle w:val="ArendeRubrik"/>
      </w:pPr>
      <w:r>
        <w:t>Harmoniser</w:t>
      </w:r>
      <w:r w:rsidR="00E715B6">
        <w:t>ade regler för</w:t>
      </w:r>
      <w:r w:rsidR="00692A17">
        <w:t xml:space="preserve"> jakt på</w:t>
      </w:r>
      <w:r w:rsidR="0024020C">
        <w:t xml:space="preserve"> </w:t>
      </w:r>
      <w:r w:rsidR="008E16A0">
        <w:t>vitsvanshjort</w:t>
      </w:r>
      <w:r w:rsidR="00F329FE">
        <w:t xml:space="preserve">, </w:t>
      </w:r>
      <w:r w:rsidR="008E16A0">
        <w:t>råd</w:t>
      </w:r>
      <w:r w:rsidR="0024020C">
        <w:t>jur</w:t>
      </w:r>
      <w:r w:rsidR="00F329FE">
        <w:t xml:space="preserve"> och älg</w:t>
      </w:r>
    </w:p>
    <w:p w14:paraId="2CE40B6E" w14:textId="77777777" w:rsidR="00AF3004" w:rsidRDefault="00AF3004">
      <w:pPr>
        <w:pStyle w:val="ANormal"/>
      </w:pPr>
    </w:p>
    <w:p w14:paraId="439736AE" w14:textId="77777777" w:rsidR="00AF3004" w:rsidRDefault="00AF3004">
      <w:pPr>
        <w:pStyle w:val="ANormal"/>
      </w:pPr>
    </w:p>
    <w:p w14:paraId="1B198223" w14:textId="77777777" w:rsidR="00AF3004" w:rsidRDefault="00AF3004">
      <w:pPr>
        <w:pStyle w:val="RubrikA"/>
      </w:pPr>
      <w:bookmarkStart w:id="1" w:name="_Toc187760536"/>
      <w:r>
        <w:t>Huvudsakligt innehåll</w:t>
      </w:r>
      <w:bookmarkEnd w:id="1"/>
    </w:p>
    <w:p w14:paraId="3CA232C9" w14:textId="77777777" w:rsidR="00AF3004" w:rsidRDefault="00AF3004">
      <w:pPr>
        <w:pStyle w:val="Rubrikmellanrum"/>
      </w:pPr>
    </w:p>
    <w:p w14:paraId="2AC3C8D7" w14:textId="26AAD61C" w:rsidR="00182883" w:rsidRDefault="007B4D27">
      <w:pPr>
        <w:pStyle w:val="ANormal"/>
      </w:pPr>
      <w:r>
        <w:t>Landskapsregeringen föreslår att jaktlagen för landskapet Åland ändras.</w:t>
      </w:r>
      <w:r w:rsidR="00A3532F">
        <w:t xml:space="preserve"> Det övergripande syftet med ändringarna är att åstadkomma en viss tillnärmning av de </w:t>
      </w:r>
      <w:r w:rsidR="00595E45">
        <w:t>reg</w:t>
      </w:r>
      <w:r w:rsidR="0075710C">
        <w:t>ler</w:t>
      </w:r>
      <w:r w:rsidR="00595E45">
        <w:t xml:space="preserve"> som styr</w:t>
      </w:r>
      <w:r w:rsidR="008744E3">
        <w:t xml:space="preserve"> jakt</w:t>
      </w:r>
      <w:r w:rsidR="00595E45">
        <w:t>en</w:t>
      </w:r>
      <w:r w:rsidR="008744E3">
        <w:t xml:space="preserve"> på vitsvanshjort, rådjur och älg</w:t>
      </w:r>
      <w:r w:rsidR="00A3532F">
        <w:t>.</w:t>
      </w:r>
      <w:r w:rsidR="00F1323F">
        <w:t xml:space="preserve"> </w:t>
      </w:r>
      <w:r w:rsidR="00936147">
        <w:t>Enligt förslaget ska</w:t>
      </w:r>
      <w:r w:rsidR="00F1323F">
        <w:t xml:space="preserve"> jakt på </w:t>
      </w:r>
      <w:r w:rsidR="00906D46">
        <w:t>nämnda arter</w:t>
      </w:r>
      <w:r w:rsidR="00F1323F">
        <w:t xml:space="preserve"> omfattas av</w:t>
      </w:r>
      <w:r w:rsidR="00532633">
        <w:t xml:space="preserve"> </w:t>
      </w:r>
      <w:r w:rsidR="00F1323F">
        <w:t>gemensamma</w:t>
      </w:r>
      <w:r w:rsidR="00532633">
        <w:t xml:space="preserve"> bestämmelser</w:t>
      </w:r>
      <w:r w:rsidR="001D26D8">
        <w:t xml:space="preserve"> bland annat</w:t>
      </w:r>
      <w:r w:rsidR="000028E3">
        <w:t xml:space="preserve"> </w:t>
      </w:r>
      <w:r w:rsidR="001E61DC">
        <w:t>i fråga</w:t>
      </w:r>
      <w:r w:rsidR="00532633">
        <w:t xml:space="preserve"> om jaktledarens uppgifter och ansvar</w:t>
      </w:r>
      <w:r w:rsidR="004F37FC">
        <w:t>, krav på avläggande av skjutprov</w:t>
      </w:r>
      <w:r w:rsidR="00E1552B">
        <w:t xml:space="preserve">, </w:t>
      </w:r>
      <w:r w:rsidR="000028E3">
        <w:t>omhändertagande av</w:t>
      </w:r>
      <w:r w:rsidR="004F37FC">
        <w:t xml:space="preserve"> </w:t>
      </w:r>
      <w:r w:rsidR="0075710C">
        <w:t>dött eller skadat djur</w:t>
      </w:r>
      <w:r w:rsidR="00E1552B">
        <w:t xml:space="preserve"> och påföljder för lagstridig verksamhet.</w:t>
      </w:r>
    </w:p>
    <w:p w14:paraId="0B97AAE7" w14:textId="1CB6B751" w:rsidR="00D417BB" w:rsidRDefault="00182883">
      <w:pPr>
        <w:pStyle w:val="ANormal"/>
      </w:pPr>
      <w:r>
        <w:tab/>
      </w:r>
      <w:r w:rsidR="003E3994">
        <w:t>J</w:t>
      </w:r>
      <w:r w:rsidR="001A01B0">
        <w:t>akt på</w:t>
      </w:r>
      <w:r w:rsidR="00EC364A">
        <w:t xml:space="preserve"> vitsvanshjort</w:t>
      </w:r>
      <w:r w:rsidR="00595E45">
        <w:t xml:space="preserve"> </w:t>
      </w:r>
      <w:r w:rsidR="003E3994">
        <w:t xml:space="preserve">föreslås </w:t>
      </w:r>
      <w:r w:rsidR="00595E45">
        <w:t xml:space="preserve">omfattas av samma tillståndskrav som i nuläget gäller för jakt på rådjur. </w:t>
      </w:r>
      <w:r w:rsidR="001A01B0">
        <w:t>För rådjursjaktens vidkommande</w:t>
      </w:r>
      <w:r w:rsidR="008744E3">
        <w:t xml:space="preserve"> föreslås systemet med de jaktlagsvisa licenserna bli upphävd.</w:t>
      </w:r>
    </w:p>
    <w:p w14:paraId="0214E4AD" w14:textId="474B3936" w:rsidR="00D7277A" w:rsidRDefault="00D7277A">
      <w:pPr>
        <w:pStyle w:val="ANormal"/>
      </w:pPr>
      <w:r>
        <w:tab/>
      </w:r>
      <w:r w:rsidR="00D2065B">
        <w:t>I l</w:t>
      </w:r>
      <w:r>
        <w:t xml:space="preserve">agförslaget </w:t>
      </w:r>
      <w:r w:rsidR="00D2065B">
        <w:t>ingår</w:t>
      </w:r>
      <w:r>
        <w:t xml:space="preserve"> även förslag till </w:t>
      </w:r>
      <w:r w:rsidR="002F2088">
        <w:t>nya avgiftsbestämmelser, som gör det möjligt för jaktvårdsföreningarna, examinatorn för jägarexamen och den som anordnar en kurs i vapenhantering att ta ut avgifter för de tjänster som de tillhandahåller.</w:t>
      </w:r>
    </w:p>
    <w:p w14:paraId="35E6E9C4" w14:textId="1A004D05" w:rsidR="00D7277A" w:rsidRDefault="00F21A4C">
      <w:pPr>
        <w:pStyle w:val="ANormal"/>
      </w:pPr>
      <w:r>
        <w:tab/>
      </w:r>
      <w:r w:rsidR="003D2906">
        <w:t>Vidare föreslås att de registrerade</w:t>
      </w:r>
      <w:r w:rsidR="00860563">
        <w:t xml:space="preserve"> miljö- och naturvårdsorganisationernas besvärsrätt över landskapsregeringens beslut om undantag från</w:t>
      </w:r>
      <w:r w:rsidR="00474DD1">
        <w:t xml:space="preserve"> jaktlagens</w:t>
      </w:r>
      <w:r w:rsidR="00860563">
        <w:t xml:space="preserve"> fridlysningsbestämmelser</w:t>
      </w:r>
      <w:r w:rsidR="003E3994">
        <w:t xml:space="preserve"> </w:t>
      </w:r>
      <w:r w:rsidR="00474DD1">
        <w:t>bli</w:t>
      </w:r>
      <w:r w:rsidR="003D2906">
        <w:t>r</w:t>
      </w:r>
      <w:r w:rsidR="00474DD1">
        <w:t xml:space="preserve"> lagfäst.</w:t>
      </w:r>
    </w:p>
    <w:p w14:paraId="35831A18" w14:textId="78441F54" w:rsidR="00AF3004" w:rsidRDefault="007F78E9">
      <w:pPr>
        <w:pStyle w:val="ANormal"/>
      </w:pPr>
      <w:r>
        <w:tab/>
      </w:r>
      <w:r w:rsidR="000A68CF">
        <w:t>Den föreslagna lagen avses träda i kraft så snart som möjligt</w:t>
      </w:r>
      <w:r w:rsidR="00595E45">
        <w:t>.</w:t>
      </w:r>
    </w:p>
    <w:p w14:paraId="018CD2BB" w14:textId="77777777" w:rsidR="00AF3004" w:rsidRDefault="00AF3004">
      <w:pPr>
        <w:pStyle w:val="ANormal"/>
      </w:pPr>
    </w:p>
    <w:p w14:paraId="127CF267" w14:textId="77777777" w:rsidR="00AF3004" w:rsidRDefault="00AF3004">
      <w:pPr>
        <w:pStyle w:val="ANormal"/>
        <w:jc w:val="center"/>
      </w:pPr>
      <w:hyperlink w:anchor="_top" w:tooltip="Klicka för att gå till toppen av dokumentet" w:history="1">
        <w:r>
          <w:rPr>
            <w:rStyle w:val="Hyperlnk"/>
          </w:rPr>
          <w:t>__________________</w:t>
        </w:r>
      </w:hyperlink>
    </w:p>
    <w:p w14:paraId="5E6C222C" w14:textId="77777777" w:rsidR="00AF3004" w:rsidRDefault="00AF3004">
      <w:pPr>
        <w:pStyle w:val="ANormal"/>
      </w:pPr>
    </w:p>
    <w:p w14:paraId="7567E5A2" w14:textId="77777777" w:rsidR="00AF3004" w:rsidRDefault="00AF3004">
      <w:pPr>
        <w:pStyle w:val="ANormal"/>
      </w:pPr>
      <w:r>
        <w:br w:type="page"/>
      </w:r>
    </w:p>
    <w:p w14:paraId="2DE172BC" w14:textId="77777777" w:rsidR="00AF3004" w:rsidRDefault="00AF3004">
      <w:pPr>
        <w:pStyle w:val="Innehll1"/>
      </w:pPr>
      <w:r>
        <w:lastRenderedPageBreak/>
        <w:t>INNEHÅLL</w:t>
      </w:r>
    </w:p>
    <w:p w14:paraId="754620DD" w14:textId="673D2E1A" w:rsidR="00EC437C" w:rsidRDefault="00AF3004">
      <w:pPr>
        <w:pStyle w:val="Innehll1"/>
        <w:rPr>
          <w:rFonts w:asciiTheme="minorHAnsi" w:eastAsiaTheme="minorEastAsia" w:hAnsiTheme="minorHAnsi" w:cstheme="minorBidi"/>
          <w:kern w:val="2"/>
          <w:sz w:val="24"/>
          <w:szCs w:val="24"/>
          <w:lang w:val="sv-FI" w:eastAsia="sv-FI"/>
          <w14:ligatures w14:val="standardContextual"/>
        </w:rPr>
      </w:pPr>
      <w:r>
        <w:fldChar w:fldCharType="begin"/>
      </w:r>
      <w:r>
        <w:instrText xml:space="preserve"> TOC \o "1-3" \h \z </w:instrText>
      </w:r>
      <w:r>
        <w:fldChar w:fldCharType="separate"/>
      </w:r>
      <w:hyperlink w:anchor="_Toc187760536" w:history="1">
        <w:r w:rsidR="00EC437C" w:rsidRPr="00797D47">
          <w:rPr>
            <w:rStyle w:val="Hyperlnk"/>
          </w:rPr>
          <w:t>Huvudsakligt innehåll</w:t>
        </w:r>
        <w:r w:rsidR="00EC437C">
          <w:rPr>
            <w:webHidden/>
          </w:rPr>
          <w:tab/>
        </w:r>
        <w:r w:rsidR="00EC437C">
          <w:rPr>
            <w:webHidden/>
          </w:rPr>
          <w:fldChar w:fldCharType="begin"/>
        </w:r>
        <w:r w:rsidR="00EC437C">
          <w:rPr>
            <w:webHidden/>
          </w:rPr>
          <w:instrText xml:space="preserve"> PAGEREF _Toc187760536 \h </w:instrText>
        </w:r>
        <w:r w:rsidR="00EC437C">
          <w:rPr>
            <w:webHidden/>
          </w:rPr>
        </w:r>
        <w:r w:rsidR="00EC437C">
          <w:rPr>
            <w:webHidden/>
          </w:rPr>
          <w:fldChar w:fldCharType="separate"/>
        </w:r>
        <w:r w:rsidR="00152E73">
          <w:rPr>
            <w:webHidden/>
          </w:rPr>
          <w:t>1</w:t>
        </w:r>
        <w:r w:rsidR="00EC437C">
          <w:rPr>
            <w:webHidden/>
          </w:rPr>
          <w:fldChar w:fldCharType="end"/>
        </w:r>
      </w:hyperlink>
    </w:p>
    <w:p w14:paraId="1E67A577" w14:textId="5C65995B" w:rsidR="00EC437C" w:rsidRDefault="00EC437C">
      <w:pPr>
        <w:pStyle w:val="Innehll1"/>
        <w:rPr>
          <w:rFonts w:asciiTheme="minorHAnsi" w:eastAsiaTheme="minorEastAsia" w:hAnsiTheme="minorHAnsi" w:cstheme="minorBidi"/>
          <w:kern w:val="2"/>
          <w:sz w:val="24"/>
          <w:szCs w:val="24"/>
          <w:lang w:val="sv-FI" w:eastAsia="sv-FI"/>
          <w14:ligatures w14:val="standardContextual"/>
        </w:rPr>
      </w:pPr>
      <w:hyperlink w:anchor="_Toc187760537" w:history="1">
        <w:r w:rsidRPr="00797D47">
          <w:rPr>
            <w:rStyle w:val="Hyperlnk"/>
          </w:rPr>
          <w:t>Allmän motivering</w:t>
        </w:r>
        <w:r>
          <w:rPr>
            <w:webHidden/>
          </w:rPr>
          <w:tab/>
        </w:r>
        <w:r>
          <w:rPr>
            <w:webHidden/>
          </w:rPr>
          <w:fldChar w:fldCharType="begin"/>
        </w:r>
        <w:r>
          <w:rPr>
            <w:webHidden/>
          </w:rPr>
          <w:instrText xml:space="preserve"> PAGEREF _Toc187760537 \h </w:instrText>
        </w:r>
        <w:r>
          <w:rPr>
            <w:webHidden/>
          </w:rPr>
        </w:r>
        <w:r>
          <w:rPr>
            <w:webHidden/>
          </w:rPr>
          <w:fldChar w:fldCharType="separate"/>
        </w:r>
        <w:r w:rsidR="00152E73">
          <w:rPr>
            <w:webHidden/>
          </w:rPr>
          <w:t>3</w:t>
        </w:r>
        <w:r>
          <w:rPr>
            <w:webHidden/>
          </w:rPr>
          <w:fldChar w:fldCharType="end"/>
        </w:r>
      </w:hyperlink>
    </w:p>
    <w:p w14:paraId="09437E5B" w14:textId="17AE2DB2" w:rsidR="00EC437C" w:rsidRDefault="00EC437C">
      <w:pPr>
        <w:pStyle w:val="Innehll2"/>
        <w:rPr>
          <w:rFonts w:asciiTheme="minorHAnsi" w:eastAsiaTheme="minorEastAsia" w:hAnsiTheme="minorHAnsi" w:cstheme="minorBidi"/>
          <w:kern w:val="2"/>
          <w:sz w:val="24"/>
          <w:szCs w:val="24"/>
          <w:lang w:val="sv-FI" w:eastAsia="sv-FI"/>
          <w14:ligatures w14:val="standardContextual"/>
        </w:rPr>
      </w:pPr>
      <w:hyperlink w:anchor="_Toc187760538" w:history="1">
        <w:r w:rsidRPr="00797D47">
          <w:rPr>
            <w:rStyle w:val="Hyperlnk"/>
          </w:rPr>
          <w:t>1. Bakgrund</w:t>
        </w:r>
        <w:r>
          <w:rPr>
            <w:webHidden/>
          </w:rPr>
          <w:tab/>
        </w:r>
        <w:r>
          <w:rPr>
            <w:webHidden/>
          </w:rPr>
          <w:fldChar w:fldCharType="begin"/>
        </w:r>
        <w:r>
          <w:rPr>
            <w:webHidden/>
          </w:rPr>
          <w:instrText xml:space="preserve"> PAGEREF _Toc187760538 \h </w:instrText>
        </w:r>
        <w:r>
          <w:rPr>
            <w:webHidden/>
          </w:rPr>
        </w:r>
        <w:r>
          <w:rPr>
            <w:webHidden/>
          </w:rPr>
          <w:fldChar w:fldCharType="separate"/>
        </w:r>
        <w:r w:rsidR="00152E73">
          <w:rPr>
            <w:webHidden/>
          </w:rPr>
          <w:t>3</w:t>
        </w:r>
        <w:r>
          <w:rPr>
            <w:webHidden/>
          </w:rPr>
          <w:fldChar w:fldCharType="end"/>
        </w:r>
      </w:hyperlink>
    </w:p>
    <w:p w14:paraId="7D531E67" w14:textId="1204F27A" w:rsidR="00EC437C" w:rsidRDefault="00EC437C">
      <w:pPr>
        <w:pStyle w:val="Innehll3"/>
        <w:rPr>
          <w:rFonts w:asciiTheme="minorHAnsi" w:eastAsiaTheme="minorEastAsia" w:hAnsiTheme="minorHAnsi" w:cstheme="minorBidi"/>
          <w:kern w:val="2"/>
          <w:sz w:val="24"/>
          <w:szCs w:val="24"/>
          <w:lang w:val="sv-FI" w:eastAsia="sv-FI"/>
          <w14:ligatures w14:val="standardContextual"/>
        </w:rPr>
      </w:pPr>
      <w:hyperlink w:anchor="_Toc187760539" w:history="1">
        <w:r w:rsidRPr="00797D47">
          <w:rPr>
            <w:rStyle w:val="Hyperlnk"/>
          </w:rPr>
          <w:t>1.1 Vitsvanshjortens etablering på Åland</w:t>
        </w:r>
        <w:r>
          <w:rPr>
            <w:webHidden/>
          </w:rPr>
          <w:tab/>
        </w:r>
        <w:r>
          <w:rPr>
            <w:webHidden/>
          </w:rPr>
          <w:fldChar w:fldCharType="begin"/>
        </w:r>
        <w:r>
          <w:rPr>
            <w:webHidden/>
          </w:rPr>
          <w:instrText xml:space="preserve"> PAGEREF _Toc187760539 \h </w:instrText>
        </w:r>
        <w:r>
          <w:rPr>
            <w:webHidden/>
          </w:rPr>
        </w:r>
        <w:r>
          <w:rPr>
            <w:webHidden/>
          </w:rPr>
          <w:fldChar w:fldCharType="separate"/>
        </w:r>
        <w:r w:rsidR="00152E73">
          <w:rPr>
            <w:webHidden/>
          </w:rPr>
          <w:t>3</w:t>
        </w:r>
        <w:r>
          <w:rPr>
            <w:webHidden/>
          </w:rPr>
          <w:fldChar w:fldCharType="end"/>
        </w:r>
      </w:hyperlink>
    </w:p>
    <w:p w14:paraId="78C26235" w14:textId="6C87AEC2" w:rsidR="00EC437C" w:rsidRDefault="00EC437C">
      <w:pPr>
        <w:pStyle w:val="Innehll3"/>
        <w:rPr>
          <w:rFonts w:asciiTheme="minorHAnsi" w:eastAsiaTheme="minorEastAsia" w:hAnsiTheme="minorHAnsi" w:cstheme="minorBidi"/>
          <w:kern w:val="2"/>
          <w:sz w:val="24"/>
          <w:szCs w:val="24"/>
          <w:lang w:val="sv-FI" w:eastAsia="sv-FI"/>
          <w14:ligatures w14:val="standardContextual"/>
        </w:rPr>
      </w:pPr>
      <w:hyperlink w:anchor="_Toc187760540" w:history="1">
        <w:r w:rsidRPr="00797D47">
          <w:rPr>
            <w:rStyle w:val="Hyperlnk"/>
          </w:rPr>
          <w:t>1.2 Bedömning av nuläget och behovet av lagstiftningsåtgärder</w:t>
        </w:r>
        <w:r>
          <w:rPr>
            <w:webHidden/>
          </w:rPr>
          <w:tab/>
        </w:r>
        <w:r>
          <w:rPr>
            <w:webHidden/>
          </w:rPr>
          <w:fldChar w:fldCharType="begin"/>
        </w:r>
        <w:r>
          <w:rPr>
            <w:webHidden/>
          </w:rPr>
          <w:instrText xml:space="preserve"> PAGEREF _Toc187760540 \h </w:instrText>
        </w:r>
        <w:r>
          <w:rPr>
            <w:webHidden/>
          </w:rPr>
        </w:r>
        <w:r>
          <w:rPr>
            <w:webHidden/>
          </w:rPr>
          <w:fldChar w:fldCharType="separate"/>
        </w:r>
        <w:r w:rsidR="00152E73">
          <w:rPr>
            <w:webHidden/>
          </w:rPr>
          <w:t>3</w:t>
        </w:r>
        <w:r>
          <w:rPr>
            <w:webHidden/>
          </w:rPr>
          <w:fldChar w:fldCharType="end"/>
        </w:r>
      </w:hyperlink>
    </w:p>
    <w:p w14:paraId="543E70C8" w14:textId="68AF3445" w:rsidR="00EC437C" w:rsidRDefault="00EC437C">
      <w:pPr>
        <w:pStyle w:val="Innehll3"/>
        <w:rPr>
          <w:rFonts w:asciiTheme="minorHAnsi" w:eastAsiaTheme="minorEastAsia" w:hAnsiTheme="minorHAnsi" w:cstheme="minorBidi"/>
          <w:kern w:val="2"/>
          <w:sz w:val="24"/>
          <w:szCs w:val="24"/>
          <w:lang w:val="sv-FI" w:eastAsia="sv-FI"/>
          <w14:ligatures w14:val="standardContextual"/>
        </w:rPr>
      </w:pPr>
      <w:hyperlink w:anchor="_Toc187760541" w:history="1">
        <w:r w:rsidRPr="00797D47">
          <w:rPr>
            <w:rStyle w:val="Hyperlnk"/>
          </w:rPr>
          <w:t>1.3 Miljö- och naturskyddsorganisationernas talerätt i frågor som rör jakt och viltförvaltning</w:t>
        </w:r>
        <w:r>
          <w:rPr>
            <w:webHidden/>
          </w:rPr>
          <w:tab/>
        </w:r>
        <w:r>
          <w:rPr>
            <w:webHidden/>
          </w:rPr>
          <w:fldChar w:fldCharType="begin"/>
        </w:r>
        <w:r>
          <w:rPr>
            <w:webHidden/>
          </w:rPr>
          <w:instrText xml:space="preserve"> PAGEREF _Toc187760541 \h </w:instrText>
        </w:r>
        <w:r>
          <w:rPr>
            <w:webHidden/>
          </w:rPr>
        </w:r>
        <w:r>
          <w:rPr>
            <w:webHidden/>
          </w:rPr>
          <w:fldChar w:fldCharType="separate"/>
        </w:r>
        <w:r w:rsidR="00152E73">
          <w:rPr>
            <w:webHidden/>
          </w:rPr>
          <w:t>4</w:t>
        </w:r>
        <w:r>
          <w:rPr>
            <w:webHidden/>
          </w:rPr>
          <w:fldChar w:fldCharType="end"/>
        </w:r>
      </w:hyperlink>
    </w:p>
    <w:p w14:paraId="7A79874A" w14:textId="3F6FC340" w:rsidR="00EC437C" w:rsidRDefault="00EC437C">
      <w:pPr>
        <w:pStyle w:val="Innehll2"/>
        <w:rPr>
          <w:rFonts w:asciiTheme="minorHAnsi" w:eastAsiaTheme="minorEastAsia" w:hAnsiTheme="minorHAnsi" w:cstheme="minorBidi"/>
          <w:kern w:val="2"/>
          <w:sz w:val="24"/>
          <w:szCs w:val="24"/>
          <w:lang w:val="sv-FI" w:eastAsia="sv-FI"/>
          <w14:ligatures w14:val="standardContextual"/>
        </w:rPr>
      </w:pPr>
      <w:hyperlink w:anchor="_Toc187760542" w:history="1">
        <w:r w:rsidRPr="00797D47">
          <w:rPr>
            <w:rStyle w:val="Hyperlnk"/>
          </w:rPr>
          <w:t>2. Landskapsregeringens överväganden och förslag</w:t>
        </w:r>
        <w:r>
          <w:rPr>
            <w:webHidden/>
          </w:rPr>
          <w:tab/>
        </w:r>
        <w:r>
          <w:rPr>
            <w:webHidden/>
          </w:rPr>
          <w:fldChar w:fldCharType="begin"/>
        </w:r>
        <w:r>
          <w:rPr>
            <w:webHidden/>
          </w:rPr>
          <w:instrText xml:space="preserve"> PAGEREF _Toc187760542 \h </w:instrText>
        </w:r>
        <w:r>
          <w:rPr>
            <w:webHidden/>
          </w:rPr>
        </w:r>
        <w:r>
          <w:rPr>
            <w:webHidden/>
          </w:rPr>
          <w:fldChar w:fldCharType="separate"/>
        </w:r>
        <w:r w:rsidR="00152E73">
          <w:rPr>
            <w:webHidden/>
          </w:rPr>
          <w:t>5</w:t>
        </w:r>
        <w:r>
          <w:rPr>
            <w:webHidden/>
          </w:rPr>
          <w:fldChar w:fldCharType="end"/>
        </w:r>
      </w:hyperlink>
    </w:p>
    <w:p w14:paraId="23480B89" w14:textId="131C69E8" w:rsidR="00EC437C" w:rsidRDefault="00EC437C">
      <w:pPr>
        <w:pStyle w:val="Innehll3"/>
        <w:rPr>
          <w:rFonts w:asciiTheme="minorHAnsi" w:eastAsiaTheme="minorEastAsia" w:hAnsiTheme="minorHAnsi" w:cstheme="minorBidi"/>
          <w:kern w:val="2"/>
          <w:sz w:val="24"/>
          <w:szCs w:val="24"/>
          <w:lang w:val="sv-FI" w:eastAsia="sv-FI"/>
          <w14:ligatures w14:val="standardContextual"/>
        </w:rPr>
      </w:pPr>
      <w:hyperlink w:anchor="_Toc187760543" w:history="1">
        <w:r w:rsidRPr="00797D47">
          <w:rPr>
            <w:rStyle w:val="Hyperlnk"/>
          </w:rPr>
          <w:t>2.1 Enhetliga regler och förfaranden för jakt på vitsvanshjort, älg och rådjur</w:t>
        </w:r>
        <w:r>
          <w:rPr>
            <w:webHidden/>
          </w:rPr>
          <w:tab/>
        </w:r>
        <w:r>
          <w:rPr>
            <w:webHidden/>
          </w:rPr>
          <w:fldChar w:fldCharType="begin"/>
        </w:r>
        <w:r>
          <w:rPr>
            <w:webHidden/>
          </w:rPr>
          <w:instrText xml:space="preserve"> PAGEREF _Toc187760543 \h </w:instrText>
        </w:r>
        <w:r>
          <w:rPr>
            <w:webHidden/>
          </w:rPr>
        </w:r>
        <w:r>
          <w:rPr>
            <w:webHidden/>
          </w:rPr>
          <w:fldChar w:fldCharType="separate"/>
        </w:r>
        <w:r w:rsidR="00152E73">
          <w:rPr>
            <w:webHidden/>
          </w:rPr>
          <w:t>5</w:t>
        </w:r>
        <w:r>
          <w:rPr>
            <w:webHidden/>
          </w:rPr>
          <w:fldChar w:fldCharType="end"/>
        </w:r>
      </w:hyperlink>
    </w:p>
    <w:p w14:paraId="1DEF3EBE" w14:textId="57C33D36" w:rsidR="00EC437C" w:rsidRDefault="00EC437C">
      <w:pPr>
        <w:pStyle w:val="Innehll3"/>
        <w:rPr>
          <w:rFonts w:asciiTheme="minorHAnsi" w:eastAsiaTheme="minorEastAsia" w:hAnsiTheme="minorHAnsi" w:cstheme="minorBidi"/>
          <w:kern w:val="2"/>
          <w:sz w:val="24"/>
          <w:szCs w:val="24"/>
          <w:lang w:val="sv-FI" w:eastAsia="sv-FI"/>
          <w14:ligatures w14:val="standardContextual"/>
        </w:rPr>
      </w:pPr>
      <w:hyperlink w:anchor="_Toc187760544" w:history="1">
        <w:r w:rsidRPr="00797D47">
          <w:rPr>
            <w:rStyle w:val="Hyperlnk"/>
          </w:rPr>
          <w:t>2.2 Kodifiering av miljö- och naturskyddsorganisationernas besvärsrätt i ärenden som gäller undantag från jaktlagens frednings-bestämmelser</w:t>
        </w:r>
        <w:r>
          <w:rPr>
            <w:webHidden/>
          </w:rPr>
          <w:tab/>
        </w:r>
        <w:r>
          <w:rPr>
            <w:webHidden/>
          </w:rPr>
          <w:fldChar w:fldCharType="begin"/>
        </w:r>
        <w:r>
          <w:rPr>
            <w:webHidden/>
          </w:rPr>
          <w:instrText xml:space="preserve"> PAGEREF _Toc187760544 \h </w:instrText>
        </w:r>
        <w:r>
          <w:rPr>
            <w:webHidden/>
          </w:rPr>
        </w:r>
        <w:r>
          <w:rPr>
            <w:webHidden/>
          </w:rPr>
          <w:fldChar w:fldCharType="separate"/>
        </w:r>
        <w:r w:rsidR="00152E73">
          <w:rPr>
            <w:webHidden/>
          </w:rPr>
          <w:t>6</w:t>
        </w:r>
        <w:r>
          <w:rPr>
            <w:webHidden/>
          </w:rPr>
          <w:fldChar w:fldCharType="end"/>
        </w:r>
      </w:hyperlink>
    </w:p>
    <w:p w14:paraId="7E46CCCC" w14:textId="1BE536EA" w:rsidR="00EC437C" w:rsidRDefault="00EC437C">
      <w:pPr>
        <w:pStyle w:val="Innehll3"/>
        <w:rPr>
          <w:rFonts w:asciiTheme="minorHAnsi" w:eastAsiaTheme="minorEastAsia" w:hAnsiTheme="minorHAnsi" w:cstheme="minorBidi"/>
          <w:kern w:val="2"/>
          <w:sz w:val="24"/>
          <w:szCs w:val="24"/>
          <w:lang w:val="sv-FI" w:eastAsia="sv-FI"/>
          <w14:ligatures w14:val="standardContextual"/>
        </w:rPr>
      </w:pPr>
      <w:hyperlink w:anchor="_Toc187760545" w:history="1">
        <w:r w:rsidRPr="00797D47">
          <w:rPr>
            <w:rStyle w:val="Hyperlnk"/>
          </w:rPr>
          <w:t>2.3 Bemyndiganden för landskapsregeringen att utfärda närmare bestämmelser genom landskapsförordning</w:t>
        </w:r>
        <w:r>
          <w:rPr>
            <w:webHidden/>
          </w:rPr>
          <w:tab/>
        </w:r>
        <w:r>
          <w:rPr>
            <w:webHidden/>
          </w:rPr>
          <w:fldChar w:fldCharType="begin"/>
        </w:r>
        <w:r>
          <w:rPr>
            <w:webHidden/>
          </w:rPr>
          <w:instrText xml:space="preserve"> PAGEREF _Toc187760545 \h </w:instrText>
        </w:r>
        <w:r>
          <w:rPr>
            <w:webHidden/>
          </w:rPr>
        </w:r>
        <w:r>
          <w:rPr>
            <w:webHidden/>
          </w:rPr>
          <w:fldChar w:fldCharType="separate"/>
        </w:r>
        <w:r w:rsidR="00152E73">
          <w:rPr>
            <w:webHidden/>
          </w:rPr>
          <w:t>7</w:t>
        </w:r>
        <w:r>
          <w:rPr>
            <w:webHidden/>
          </w:rPr>
          <w:fldChar w:fldCharType="end"/>
        </w:r>
      </w:hyperlink>
    </w:p>
    <w:p w14:paraId="7D2B9CC6" w14:textId="7BDD06EC" w:rsidR="00EC437C" w:rsidRDefault="00EC437C">
      <w:pPr>
        <w:pStyle w:val="Innehll3"/>
        <w:rPr>
          <w:rFonts w:asciiTheme="minorHAnsi" w:eastAsiaTheme="minorEastAsia" w:hAnsiTheme="minorHAnsi" w:cstheme="minorBidi"/>
          <w:kern w:val="2"/>
          <w:sz w:val="24"/>
          <w:szCs w:val="24"/>
          <w:lang w:val="sv-FI" w:eastAsia="sv-FI"/>
          <w14:ligatures w14:val="standardContextual"/>
        </w:rPr>
      </w:pPr>
      <w:hyperlink w:anchor="_Toc187760546" w:history="1">
        <w:r w:rsidRPr="00797D47">
          <w:rPr>
            <w:rStyle w:val="Hyperlnk"/>
          </w:rPr>
          <w:t>2.4 Avgiftsbestämmelser</w:t>
        </w:r>
        <w:r>
          <w:rPr>
            <w:webHidden/>
          </w:rPr>
          <w:tab/>
        </w:r>
        <w:r>
          <w:rPr>
            <w:webHidden/>
          </w:rPr>
          <w:fldChar w:fldCharType="begin"/>
        </w:r>
        <w:r>
          <w:rPr>
            <w:webHidden/>
          </w:rPr>
          <w:instrText xml:space="preserve"> PAGEREF _Toc187760546 \h </w:instrText>
        </w:r>
        <w:r>
          <w:rPr>
            <w:webHidden/>
          </w:rPr>
        </w:r>
        <w:r>
          <w:rPr>
            <w:webHidden/>
          </w:rPr>
          <w:fldChar w:fldCharType="separate"/>
        </w:r>
        <w:r w:rsidR="00152E73">
          <w:rPr>
            <w:webHidden/>
          </w:rPr>
          <w:t>8</w:t>
        </w:r>
        <w:r>
          <w:rPr>
            <w:webHidden/>
          </w:rPr>
          <w:fldChar w:fldCharType="end"/>
        </w:r>
      </w:hyperlink>
    </w:p>
    <w:p w14:paraId="0D2A6313" w14:textId="125CFE5E" w:rsidR="00EC437C" w:rsidRDefault="00EC437C">
      <w:pPr>
        <w:pStyle w:val="Innehll2"/>
        <w:rPr>
          <w:rFonts w:asciiTheme="minorHAnsi" w:eastAsiaTheme="minorEastAsia" w:hAnsiTheme="minorHAnsi" w:cstheme="minorBidi"/>
          <w:kern w:val="2"/>
          <w:sz w:val="24"/>
          <w:szCs w:val="24"/>
          <w:lang w:val="sv-FI" w:eastAsia="sv-FI"/>
          <w14:ligatures w14:val="standardContextual"/>
        </w:rPr>
      </w:pPr>
      <w:hyperlink w:anchor="_Toc187760547" w:history="1">
        <w:r w:rsidRPr="00797D47">
          <w:rPr>
            <w:rStyle w:val="Hyperlnk"/>
          </w:rPr>
          <w:t>3. Lagstiftningsbehörighet</w:t>
        </w:r>
        <w:r>
          <w:rPr>
            <w:webHidden/>
          </w:rPr>
          <w:tab/>
        </w:r>
        <w:r>
          <w:rPr>
            <w:webHidden/>
          </w:rPr>
          <w:fldChar w:fldCharType="begin"/>
        </w:r>
        <w:r>
          <w:rPr>
            <w:webHidden/>
          </w:rPr>
          <w:instrText xml:space="preserve"> PAGEREF _Toc187760547 \h </w:instrText>
        </w:r>
        <w:r>
          <w:rPr>
            <w:webHidden/>
          </w:rPr>
        </w:r>
        <w:r>
          <w:rPr>
            <w:webHidden/>
          </w:rPr>
          <w:fldChar w:fldCharType="separate"/>
        </w:r>
        <w:r w:rsidR="00152E73">
          <w:rPr>
            <w:webHidden/>
          </w:rPr>
          <w:t>10</w:t>
        </w:r>
        <w:r>
          <w:rPr>
            <w:webHidden/>
          </w:rPr>
          <w:fldChar w:fldCharType="end"/>
        </w:r>
      </w:hyperlink>
    </w:p>
    <w:p w14:paraId="2E278F38" w14:textId="03841030" w:rsidR="00EC437C" w:rsidRDefault="00EC437C">
      <w:pPr>
        <w:pStyle w:val="Innehll2"/>
        <w:rPr>
          <w:rFonts w:asciiTheme="minorHAnsi" w:eastAsiaTheme="minorEastAsia" w:hAnsiTheme="minorHAnsi" w:cstheme="minorBidi"/>
          <w:kern w:val="2"/>
          <w:sz w:val="24"/>
          <w:szCs w:val="24"/>
          <w:lang w:val="sv-FI" w:eastAsia="sv-FI"/>
          <w14:ligatures w14:val="standardContextual"/>
        </w:rPr>
      </w:pPr>
      <w:hyperlink w:anchor="_Toc187760548" w:history="1">
        <w:r w:rsidRPr="00797D47">
          <w:rPr>
            <w:rStyle w:val="Hyperlnk"/>
          </w:rPr>
          <w:t>4. Förslagets konsekvenser</w:t>
        </w:r>
        <w:r>
          <w:rPr>
            <w:webHidden/>
          </w:rPr>
          <w:tab/>
        </w:r>
        <w:r>
          <w:rPr>
            <w:webHidden/>
          </w:rPr>
          <w:fldChar w:fldCharType="begin"/>
        </w:r>
        <w:r>
          <w:rPr>
            <w:webHidden/>
          </w:rPr>
          <w:instrText xml:space="preserve"> PAGEREF _Toc187760548 \h </w:instrText>
        </w:r>
        <w:r>
          <w:rPr>
            <w:webHidden/>
          </w:rPr>
        </w:r>
        <w:r>
          <w:rPr>
            <w:webHidden/>
          </w:rPr>
          <w:fldChar w:fldCharType="separate"/>
        </w:r>
        <w:r w:rsidR="00152E73">
          <w:rPr>
            <w:webHidden/>
          </w:rPr>
          <w:t>10</w:t>
        </w:r>
        <w:r>
          <w:rPr>
            <w:webHidden/>
          </w:rPr>
          <w:fldChar w:fldCharType="end"/>
        </w:r>
      </w:hyperlink>
    </w:p>
    <w:p w14:paraId="3EAE1D7A" w14:textId="16E4F0A4" w:rsidR="00EC437C" w:rsidRDefault="00EC437C">
      <w:pPr>
        <w:pStyle w:val="Innehll3"/>
        <w:rPr>
          <w:rFonts w:asciiTheme="minorHAnsi" w:eastAsiaTheme="minorEastAsia" w:hAnsiTheme="minorHAnsi" w:cstheme="minorBidi"/>
          <w:kern w:val="2"/>
          <w:sz w:val="24"/>
          <w:szCs w:val="24"/>
          <w:lang w:val="sv-FI" w:eastAsia="sv-FI"/>
          <w14:ligatures w14:val="standardContextual"/>
        </w:rPr>
      </w:pPr>
      <w:hyperlink w:anchor="_Toc187760549" w:history="1">
        <w:r w:rsidRPr="00797D47">
          <w:rPr>
            <w:rStyle w:val="Hyperlnk"/>
          </w:rPr>
          <w:t>4.1 Administrativa konsekvenser</w:t>
        </w:r>
        <w:r>
          <w:rPr>
            <w:webHidden/>
          </w:rPr>
          <w:tab/>
        </w:r>
        <w:r>
          <w:rPr>
            <w:webHidden/>
          </w:rPr>
          <w:fldChar w:fldCharType="begin"/>
        </w:r>
        <w:r>
          <w:rPr>
            <w:webHidden/>
          </w:rPr>
          <w:instrText xml:space="preserve"> PAGEREF _Toc187760549 \h </w:instrText>
        </w:r>
        <w:r>
          <w:rPr>
            <w:webHidden/>
          </w:rPr>
        </w:r>
        <w:r>
          <w:rPr>
            <w:webHidden/>
          </w:rPr>
          <w:fldChar w:fldCharType="separate"/>
        </w:r>
        <w:r w:rsidR="00152E73">
          <w:rPr>
            <w:webHidden/>
          </w:rPr>
          <w:t>10</w:t>
        </w:r>
        <w:r>
          <w:rPr>
            <w:webHidden/>
          </w:rPr>
          <w:fldChar w:fldCharType="end"/>
        </w:r>
      </w:hyperlink>
    </w:p>
    <w:p w14:paraId="38ADABC2" w14:textId="1095546E" w:rsidR="00EC437C" w:rsidRDefault="00EC437C">
      <w:pPr>
        <w:pStyle w:val="Innehll3"/>
        <w:rPr>
          <w:rFonts w:asciiTheme="minorHAnsi" w:eastAsiaTheme="minorEastAsia" w:hAnsiTheme="minorHAnsi" w:cstheme="minorBidi"/>
          <w:kern w:val="2"/>
          <w:sz w:val="24"/>
          <w:szCs w:val="24"/>
          <w:lang w:val="sv-FI" w:eastAsia="sv-FI"/>
          <w14:ligatures w14:val="standardContextual"/>
        </w:rPr>
      </w:pPr>
      <w:hyperlink w:anchor="_Toc187760550" w:history="1">
        <w:r w:rsidRPr="00797D47">
          <w:rPr>
            <w:rStyle w:val="Hyperlnk"/>
          </w:rPr>
          <w:t>4.2 Samhälleliga konsekvenser</w:t>
        </w:r>
        <w:r>
          <w:rPr>
            <w:webHidden/>
          </w:rPr>
          <w:tab/>
        </w:r>
        <w:r>
          <w:rPr>
            <w:webHidden/>
          </w:rPr>
          <w:fldChar w:fldCharType="begin"/>
        </w:r>
        <w:r>
          <w:rPr>
            <w:webHidden/>
          </w:rPr>
          <w:instrText xml:space="preserve"> PAGEREF _Toc187760550 \h </w:instrText>
        </w:r>
        <w:r>
          <w:rPr>
            <w:webHidden/>
          </w:rPr>
        </w:r>
        <w:r>
          <w:rPr>
            <w:webHidden/>
          </w:rPr>
          <w:fldChar w:fldCharType="separate"/>
        </w:r>
        <w:r w:rsidR="00152E73">
          <w:rPr>
            <w:webHidden/>
          </w:rPr>
          <w:t>11</w:t>
        </w:r>
        <w:r>
          <w:rPr>
            <w:webHidden/>
          </w:rPr>
          <w:fldChar w:fldCharType="end"/>
        </w:r>
      </w:hyperlink>
    </w:p>
    <w:p w14:paraId="79A31487" w14:textId="3D5E7A0B" w:rsidR="00EC437C" w:rsidRDefault="00EC437C">
      <w:pPr>
        <w:pStyle w:val="Innehll3"/>
        <w:rPr>
          <w:rFonts w:asciiTheme="minorHAnsi" w:eastAsiaTheme="minorEastAsia" w:hAnsiTheme="minorHAnsi" w:cstheme="minorBidi"/>
          <w:kern w:val="2"/>
          <w:sz w:val="24"/>
          <w:szCs w:val="24"/>
          <w:lang w:val="sv-FI" w:eastAsia="sv-FI"/>
          <w14:ligatures w14:val="standardContextual"/>
        </w:rPr>
      </w:pPr>
      <w:hyperlink w:anchor="_Toc187760551" w:history="1">
        <w:r w:rsidRPr="00797D47">
          <w:rPr>
            <w:rStyle w:val="Hyperlnk"/>
          </w:rPr>
          <w:t>4.3 Ekonomiska konsekvenser</w:t>
        </w:r>
        <w:r>
          <w:rPr>
            <w:webHidden/>
          </w:rPr>
          <w:tab/>
        </w:r>
        <w:r>
          <w:rPr>
            <w:webHidden/>
          </w:rPr>
          <w:fldChar w:fldCharType="begin"/>
        </w:r>
        <w:r>
          <w:rPr>
            <w:webHidden/>
          </w:rPr>
          <w:instrText xml:space="preserve"> PAGEREF _Toc187760551 \h </w:instrText>
        </w:r>
        <w:r>
          <w:rPr>
            <w:webHidden/>
          </w:rPr>
        </w:r>
        <w:r>
          <w:rPr>
            <w:webHidden/>
          </w:rPr>
          <w:fldChar w:fldCharType="separate"/>
        </w:r>
        <w:r w:rsidR="00152E73">
          <w:rPr>
            <w:webHidden/>
          </w:rPr>
          <w:t>11</w:t>
        </w:r>
        <w:r>
          <w:rPr>
            <w:webHidden/>
          </w:rPr>
          <w:fldChar w:fldCharType="end"/>
        </w:r>
      </w:hyperlink>
    </w:p>
    <w:p w14:paraId="00578432" w14:textId="0D737A6F" w:rsidR="00EC437C" w:rsidRDefault="00EC437C">
      <w:pPr>
        <w:pStyle w:val="Innehll3"/>
        <w:rPr>
          <w:rFonts w:asciiTheme="minorHAnsi" w:eastAsiaTheme="minorEastAsia" w:hAnsiTheme="minorHAnsi" w:cstheme="minorBidi"/>
          <w:kern w:val="2"/>
          <w:sz w:val="24"/>
          <w:szCs w:val="24"/>
          <w:lang w:val="sv-FI" w:eastAsia="sv-FI"/>
          <w14:ligatures w14:val="standardContextual"/>
        </w:rPr>
      </w:pPr>
      <w:hyperlink w:anchor="_Toc187760552" w:history="1">
        <w:r w:rsidRPr="00797D47">
          <w:rPr>
            <w:rStyle w:val="Hyperlnk"/>
          </w:rPr>
          <w:t>4.4 Miljökonsekvenser</w:t>
        </w:r>
        <w:r>
          <w:rPr>
            <w:webHidden/>
          </w:rPr>
          <w:tab/>
        </w:r>
        <w:r>
          <w:rPr>
            <w:webHidden/>
          </w:rPr>
          <w:fldChar w:fldCharType="begin"/>
        </w:r>
        <w:r>
          <w:rPr>
            <w:webHidden/>
          </w:rPr>
          <w:instrText xml:space="preserve"> PAGEREF _Toc187760552 \h </w:instrText>
        </w:r>
        <w:r>
          <w:rPr>
            <w:webHidden/>
          </w:rPr>
        </w:r>
        <w:r>
          <w:rPr>
            <w:webHidden/>
          </w:rPr>
          <w:fldChar w:fldCharType="separate"/>
        </w:r>
        <w:r w:rsidR="00152E73">
          <w:rPr>
            <w:webHidden/>
          </w:rPr>
          <w:t>11</w:t>
        </w:r>
        <w:r>
          <w:rPr>
            <w:webHidden/>
          </w:rPr>
          <w:fldChar w:fldCharType="end"/>
        </w:r>
      </w:hyperlink>
    </w:p>
    <w:p w14:paraId="38771D19" w14:textId="249BC741" w:rsidR="00EC437C" w:rsidRDefault="00EC437C">
      <w:pPr>
        <w:pStyle w:val="Innehll3"/>
        <w:rPr>
          <w:rFonts w:asciiTheme="minorHAnsi" w:eastAsiaTheme="minorEastAsia" w:hAnsiTheme="minorHAnsi" w:cstheme="minorBidi"/>
          <w:kern w:val="2"/>
          <w:sz w:val="24"/>
          <w:szCs w:val="24"/>
          <w:lang w:val="sv-FI" w:eastAsia="sv-FI"/>
          <w14:ligatures w14:val="standardContextual"/>
        </w:rPr>
      </w:pPr>
      <w:hyperlink w:anchor="_Toc187760553" w:history="1">
        <w:r w:rsidRPr="00797D47">
          <w:rPr>
            <w:rStyle w:val="Hyperlnk"/>
          </w:rPr>
          <w:t>4.5 Konsekvenser för barn och jämställdhet mellan könen</w:t>
        </w:r>
        <w:r>
          <w:rPr>
            <w:webHidden/>
          </w:rPr>
          <w:tab/>
        </w:r>
        <w:r>
          <w:rPr>
            <w:webHidden/>
          </w:rPr>
          <w:fldChar w:fldCharType="begin"/>
        </w:r>
        <w:r>
          <w:rPr>
            <w:webHidden/>
          </w:rPr>
          <w:instrText xml:space="preserve"> PAGEREF _Toc187760553 \h </w:instrText>
        </w:r>
        <w:r>
          <w:rPr>
            <w:webHidden/>
          </w:rPr>
        </w:r>
        <w:r>
          <w:rPr>
            <w:webHidden/>
          </w:rPr>
          <w:fldChar w:fldCharType="separate"/>
        </w:r>
        <w:r w:rsidR="00152E73">
          <w:rPr>
            <w:webHidden/>
          </w:rPr>
          <w:t>12</w:t>
        </w:r>
        <w:r>
          <w:rPr>
            <w:webHidden/>
          </w:rPr>
          <w:fldChar w:fldCharType="end"/>
        </w:r>
      </w:hyperlink>
    </w:p>
    <w:p w14:paraId="4CA424FE" w14:textId="005FCE39" w:rsidR="00EC437C" w:rsidRDefault="00EC437C">
      <w:pPr>
        <w:pStyle w:val="Innehll2"/>
        <w:rPr>
          <w:rFonts w:asciiTheme="minorHAnsi" w:eastAsiaTheme="minorEastAsia" w:hAnsiTheme="minorHAnsi" w:cstheme="minorBidi"/>
          <w:kern w:val="2"/>
          <w:sz w:val="24"/>
          <w:szCs w:val="24"/>
          <w:lang w:val="sv-FI" w:eastAsia="sv-FI"/>
          <w14:ligatures w14:val="standardContextual"/>
        </w:rPr>
      </w:pPr>
      <w:hyperlink w:anchor="_Toc187760554" w:history="1">
        <w:r w:rsidRPr="00797D47">
          <w:rPr>
            <w:rStyle w:val="Hyperlnk"/>
          </w:rPr>
          <w:t>5. Beredningsarbetet</w:t>
        </w:r>
        <w:r>
          <w:rPr>
            <w:webHidden/>
          </w:rPr>
          <w:tab/>
        </w:r>
        <w:r>
          <w:rPr>
            <w:webHidden/>
          </w:rPr>
          <w:fldChar w:fldCharType="begin"/>
        </w:r>
        <w:r>
          <w:rPr>
            <w:webHidden/>
          </w:rPr>
          <w:instrText xml:space="preserve"> PAGEREF _Toc187760554 \h </w:instrText>
        </w:r>
        <w:r>
          <w:rPr>
            <w:webHidden/>
          </w:rPr>
        </w:r>
        <w:r>
          <w:rPr>
            <w:webHidden/>
          </w:rPr>
          <w:fldChar w:fldCharType="separate"/>
        </w:r>
        <w:r w:rsidR="00152E73">
          <w:rPr>
            <w:webHidden/>
          </w:rPr>
          <w:t>12</w:t>
        </w:r>
        <w:r>
          <w:rPr>
            <w:webHidden/>
          </w:rPr>
          <w:fldChar w:fldCharType="end"/>
        </w:r>
      </w:hyperlink>
    </w:p>
    <w:p w14:paraId="502C157D" w14:textId="4E5742E4" w:rsidR="00EC437C" w:rsidRDefault="00EC437C">
      <w:pPr>
        <w:pStyle w:val="Innehll1"/>
        <w:rPr>
          <w:rFonts w:asciiTheme="minorHAnsi" w:eastAsiaTheme="minorEastAsia" w:hAnsiTheme="minorHAnsi" w:cstheme="minorBidi"/>
          <w:kern w:val="2"/>
          <w:sz w:val="24"/>
          <w:szCs w:val="24"/>
          <w:lang w:val="sv-FI" w:eastAsia="sv-FI"/>
          <w14:ligatures w14:val="standardContextual"/>
        </w:rPr>
      </w:pPr>
      <w:hyperlink w:anchor="_Toc187760555" w:history="1">
        <w:r w:rsidRPr="00797D47">
          <w:rPr>
            <w:rStyle w:val="Hyperlnk"/>
          </w:rPr>
          <w:t>Detaljmotivering</w:t>
        </w:r>
        <w:r>
          <w:rPr>
            <w:webHidden/>
          </w:rPr>
          <w:tab/>
        </w:r>
        <w:r>
          <w:rPr>
            <w:webHidden/>
          </w:rPr>
          <w:fldChar w:fldCharType="begin"/>
        </w:r>
        <w:r>
          <w:rPr>
            <w:webHidden/>
          </w:rPr>
          <w:instrText xml:space="preserve"> PAGEREF _Toc187760555 \h </w:instrText>
        </w:r>
        <w:r>
          <w:rPr>
            <w:webHidden/>
          </w:rPr>
        </w:r>
        <w:r>
          <w:rPr>
            <w:webHidden/>
          </w:rPr>
          <w:fldChar w:fldCharType="separate"/>
        </w:r>
        <w:r w:rsidR="00152E73">
          <w:rPr>
            <w:webHidden/>
          </w:rPr>
          <w:t>12</w:t>
        </w:r>
        <w:r>
          <w:rPr>
            <w:webHidden/>
          </w:rPr>
          <w:fldChar w:fldCharType="end"/>
        </w:r>
      </w:hyperlink>
    </w:p>
    <w:p w14:paraId="464147DB" w14:textId="20778A29" w:rsidR="00EC437C" w:rsidRDefault="00EC437C">
      <w:pPr>
        <w:pStyle w:val="Innehll2"/>
        <w:rPr>
          <w:rFonts w:asciiTheme="minorHAnsi" w:eastAsiaTheme="minorEastAsia" w:hAnsiTheme="minorHAnsi" w:cstheme="minorBidi"/>
          <w:kern w:val="2"/>
          <w:sz w:val="24"/>
          <w:szCs w:val="24"/>
          <w:lang w:val="sv-FI" w:eastAsia="sv-FI"/>
          <w14:ligatures w14:val="standardContextual"/>
        </w:rPr>
      </w:pPr>
      <w:hyperlink w:anchor="_Toc187760556" w:history="1">
        <w:r w:rsidRPr="00797D47">
          <w:rPr>
            <w:rStyle w:val="Hyperlnk"/>
          </w:rPr>
          <w:t>Landskapslag om ändring av jaktlagen för landskapet Åland</w:t>
        </w:r>
        <w:r>
          <w:rPr>
            <w:webHidden/>
          </w:rPr>
          <w:tab/>
        </w:r>
        <w:r>
          <w:rPr>
            <w:webHidden/>
          </w:rPr>
          <w:fldChar w:fldCharType="begin"/>
        </w:r>
        <w:r>
          <w:rPr>
            <w:webHidden/>
          </w:rPr>
          <w:instrText xml:space="preserve"> PAGEREF _Toc187760556 \h </w:instrText>
        </w:r>
        <w:r>
          <w:rPr>
            <w:webHidden/>
          </w:rPr>
        </w:r>
        <w:r>
          <w:rPr>
            <w:webHidden/>
          </w:rPr>
          <w:fldChar w:fldCharType="separate"/>
        </w:r>
        <w:r w:rsidR="00152E73">
          <w:rPr>
            <w:webHidden/>
          </w:rPr>
          <w:t>12</w:t>
        </w:r>
        <w:r>
          <w:rPr>
            <w:webHidden/>
          </w:rPr>
          <w:fldChar w:fldCharType="end"/>
        </w:r>
      </w:hyperlink>
    </w:p>
    <w:p w14:paraId="516E8888" w14:textId="73255025" w:rsidR="00EC437C" w:rsidRDefault="00EC437C">
      <w:pPr>
        <w:pStyle w:val="Innehll1"/>
        <w:rPr>
          <w:rFonts w:asciiTheme="minorHAnsi" w:eastAsiaTheme="minorEastAsia" w:hAnsiTheme="minorHAnsi" w:cstheme="minorBidi"/>
          <w:kern w:val="2"/>
          <w:sz w:val="24"/>
          <w:szCs w:val="24"/>
          <w:lang w:val="sv-FI" w:eastAsia="sv-FI"/>
          <w14:ligatures w14:val="standardContextual"/>
        </w:rPr>
      </w:pPr>
      <w:hyperlink w:anchor="_Toc187760557" w:history="1">
        <w:r w:rsidRPr="00797D47">
          <w:rPr>
            <w:rStyle w:val="Hyperlnk"/>
          </w:rPr>
          <w:t>Lagtext</w:t>
        </w:r>
        <w:r>
          <w:rPr>
            <w:webHidden/>
          </w:rPr>
          <w:tab/>
        </w:r>
        <w:r>
          <w:rPr>
            <w:webHidden/>
          </w:rPr>
          <w:fldChar w:fldCharType="begin"/>
        </w:r>
        <w:r>
          <w:rPr>
            <w:webHidden/>
          </w:rPr>
          <w:instrText xml:space="preserve"> PAGEREF _Toc187760557 \h </w:instrText>
        </w:r>
        <w:r>
          <w:rPr>
            <w:webHidden/>
          </w:rPr>
        </w:r>
        <w:r>
          <w:rPr>
            <w:webHidden/>
          </w:rPr>
          <w:fldChar w:fldCharType="separate"/>
        </w:r>
        <w:r w:rsidR="00152E73">
          <w:rPr>
            <w:webHidden/>
          </w:rPr>
          <w:t>25</w:t>
        </w:r>
        <w:r>
          <w:rPr>
            <w:webHidden/>
          </w:rPr>
          <w:fldChar w:fldCharType="end"/>
        </w:r>
      </w:hyperlink>
    </w:p>
    <w:p w14:paraId="1878996F" w14:textId="53F730AC" w:rsidR="00EC437C" w:rsidRDefault="00EC437C">
      <w:pPr>
        <w:pStyle w:val="Innehll2"/>
        <w:rPr>
          <w:rFonts w:asciiTheme="minorHAnsi" w:eastAsiaTheme="minorEastAsia" w:hAnsiTheme="minorHAnsi" w:cstheme="minorBidi"/>
          <w:kern w:val="2"/>
          <w:sz w:val="24"/>
          <w:szCs w:val="24"/>
          <w:lang w:val="sv-FI" w:eastAsia="sv-FI"/>
          <w14:ligatures w14:val="standardContextual"/>
        </w:rPr>
      </w:pPr>
      <w:hyperlink w:anchor="_Toc187760558" w:history="1">
        <w:r w:rsidRPr="00797D47">
          <w:rPr>
            <w:rStyle w:val="Hyperlnk"/>
            <w:lang w:val="en-GB"/>
          </w:rPr>
          <w:t xml:space="preserve">L A N D S K A P S L A G </w:t>
        </w:r>
        <w:r w:rsidRPr="00797D47">
          <w:rPr>
            <w:rStyle w:val="Hyperlnk"/>
          </w:rPr>
          <w:t>om ändring av jaktlagen för landskapet Åland</w:t>
        </w:r>
        <w:r>
          <w:rPr>
            <w:webHidden/>
          </w:rPr>
          <w:tab/>
        </w:r>
        <w:r>
          <w:rPr>
            <w:webHidden/>
          </w:rPr>
          <w:fldChar w:fldCharType="begin"/>
        </w:r>
        <w:r>
          <w:rPr>
            <w:webHidden/>
          </w:rPr>
          <w:instrText xml:space="preserve"> PAGEREF _Toc187760558 \h </w:instrText>
        </w:r>
        <w:r>
          <w:rPr>
            <w:webHidden/>
          </w:rPr>
        </w:r>
        <w:r>
          <w:rPr>
            <w:webHidden/>
          </w:rPr>
          <w:fldChar w:fldCharType="separate"/>
        </w:r>
        <w:r w:rsidR="00152E73">
          <w:rPr>
            <w:webHidden/>
          </w:rPr>
          <w:t>25</w:t>
        </w:r>
        <w:r>
          <w:rPr>
            <w:webHidden/>
          </w:rPr>
          <w:fldChar w:fldCharType="end"/>
        </w:r>
      </w:hyperlink>
    </w:p>
    <w:p w14:paraId="65A2EA80" w14:textId="71E4351C" w:rsidR="00EC437C" w:rsidRDefault="00EC437C">
      <w:pPr>
        <w:pStyle w:val="Innehll1"/>
        <w:rPr>
          <w:rFonts w:asciiTheme="minorHAnsi" w:eastAsiaTheme="minorEastAsia" w:hAnsiTheme="minorHAnsi" w:cstheme="minorBidi"/>
          <w:kern w:val="2"/>
          <w:sz w:val="24"/>
          <w:szCs w:val="24"/>
          <w:lang w:val="sv-FI" w:eastAsia="sv-FI"/>
          <w14:ligatures w14:val="standardContextual"/>
        </w:rPr>
      </w:pPr>
      <w:hyperlink w:anchor="_Toc187760559" w:history="1">
        <w:r w:rsidRPr="00797D47">
          <w:rPr>
            <w:rStyle w:val="Hyperlnk"/>
          </w:rPr>
          <w:t>Parallelltexter</w:t>
        </w:r>
        <w:r>
          <w:rPr>
            <w:webHidden/>
          </w:rPr>
          <w:tab/>
        </w:r>
        <w:r>
          <w:rPr>
            <w:webHidden/>
          </w:rPr>
          <w:fldChar w:fldCharType="begin"/>
        </w:r>
        <w:r>
          <w:rPr>
            <w:webHidden/>
          </w:rPr>
          <w:instrText xml:space="preserve"> PAGEREF _Toc187760559 \h </w:instrText>
        </w:r>
        <w:r>
          <w:rPr>
            <w:webHidden/>
          </w:rPr>
        </w:r>
        <w:r>
          <w:rPr>
            <w:webHidden/>
          </w:rPr>
          <w:fldChar w:fldCharType="separate"/>
        </w:r>
        <w:r w:rsidR="00152E73">
          <w:rPr>
            <w:webHidden/>
          </w:rPr>
          <w:t>32</w:t>
        </w:r>
        <w:r>
          <w:rPr>
            <w:webHidden/>
          </w:rPr>
          <w:fldChar w:fldCharType="end"/>
        </w:r>
      </w:hyperlink>
    </w:p>
    <w:p w14:paraId="302F618A" w14:textId="360B0CAA" w:rsidR="00AF3004" w:rsidRDefault="00AF3004">
      <w:pPr>
        <w:pStyle w:val="ANormal"/>
        <w:rPr>
          <w:noProof/>
        </w:rPr>
      </w:pPr>
      <w:r>
        <w:rPr>
          <w:rFonts w:ascii="Verdana" w:hAnsi="Verdana"/>
          <w:noProof/>
          <w:sz w:val="16"/>
          <w:szCs w:val="36"/>
        </w:rPr>
        <w:fldChar w:fldCharType="end"/>
      </w:r>
    </w:p>
    <w:p w14:paraId="24BDC38D" w14:textId="77777777" w:rsidR="00AF3004" w:rsidRDefault="00AF3004">
      <w:pPr>
        <w:pStyle w:val="ANormal"/>
      </w:pPr>
      <w:r>
        <w:br w:type="page"/>
      </w:r>
    </w:p>
    <w:p w14:paraId="1F03B897" w14:textId="77777777" w:rsidR="00AF3004" w:rsidRDefault="00AF3004">
      <w:pPr>
        <w:pStyle w:val="RubrikA"/>
      </w:pPr>
      <w:bookmarkStart w:id="2" w:name="_Toc187760537"/>
      <w:r>
        <w:lastRenderedPageBreak/>
        <w:t>Allmän motivering</w:t>
      </w:r>
      <w:bookmarkEnd w:id="2"/>
    </w:p>
    <w:p w14:paraId="6CCD2D74" w14:textId="77777777" w:rsidR="00AF3004" w:rsidRDefault="00AF3004">
      <w:pPr>
        <w:pStyle w:val="Rubrikmellanrum"/>
      </w:pPr>
    </w:p>
    <w:p w14:paraId="1655A89D" w14:textId="77777777" w:rsidR="00AF3004" w:rsidRDefault="00AF3004">
      <w:pPr>
        <w:pStyle w:val="RubrikB"/>
      </w:pPr>
      <w:bookmarkStart w:id="3" w:name="_Toc187760538"/>
      <w:r>
        <w:t>1. Bakgrund</w:t>
      </w:r>
      <w:bookmarkEnd w:id="3"/>
    </w:p>
    <w:p w14:paraId="6F32510B" w14:textId="77777777" w:rsidR="00AF3004" w:rsidRDefault="00AF3004">
      <w:pPr>
        <w:pStyle w:val="Rubrikmellanrum"/>
      </w:pPr>
    </w:p>
    <w:p w14:paraId="785C142B" w14:textId="33C34BBF" w:rsidR="00AF3004" w:rsidRDefault="00AF3004">
      <w:pPr>
        <w:pStyle w:val="RubrikC"/>
      </w:pPr>
      <w:bookmarkStart w:id="4" w:name="_Toc187760539"/>
      <w:r>
        <w:t>1.1</w:t>
      </w:r>
      <w:r w:rsidR="003B4AAB">
        <w:t xml:space="preserve"> </w:t>
      </w:r>
      <w:r w:rsidR="003617F7">
        <w:t>Vitsvanshjortens etablering på Åland</w:t>
      </w:r>
      <w:bookmarkEnd w:id="4"/>
    </w:p>
    <w:p w14:paraId="63BD83F0" w14:textId="77777777" w:rsidR="00FC440B" w:rsidRDefault="00FC440B" w:rsidP="00FC440B">
      <w:pPr>
        <w:pStyle w:val="Rubrikmellanrum"/>
      </w:pPr>
    </w:p>
    <w:p w14:paraId="5F925794" w14:textId="7723F2B4" w:rsidR="00BB575D" w:rsidRDefault="00FC440B" w:rsidP="00FC440B">
      <w:pPr>
        <w:pStyle w:val="ANormal"/>
      </w:pPr>
      <w:r>
        <w:t>Vitsvanshjorten härstammar ursprungligen från Nordamerika och introducerades i Finland på 1930-talet i form av en donation från en grupp finländ</w:t>
      </w:r>
      <w:r w:rsidR="001D26D8">
        <w:t>ska emigranter</w:t>
      </w:r>
      <w:r>
        <w:t>.</w:t>
      </w:r>
      <w:r w:rsidR="001D26D8">
        <w:t xml:space="preserve"> </w:t>
      </w:r>
      <w:r>
        <w:t>Stammen har sedermera spridit sig till stora delar av Finland</w:t>
      </w:r>
      <w:r w:rsidR="00902A1E">
        <w:t>, vilket resulterat i</w:t>
      </w:r>
      <w:r w:rsidR="009A2FE8">
        <w:t xml:space="preserve"> att det</w:t>
      </w:r>
      <w:r>
        <w:t xml:space="preserve"> årligen</w:t>
      </w:r>
      <w:r w:rsidR="009A2FE8">
        <w:t xml:space="preserve"> fälls</w:t>
      </w:r>
      <w:r>
        <w:t xml:space="preserve"> omkring </w:t>
      </w:r>
      <w:r w:rsidR="00372292">
        <w:t>60</w:t>
      </w:r>
      <w:r w:rsidR="00512926">
        <w:t> </w:t>
      </w:r>
      <w:r w:rsidR="00372292">
        <w:t>000 vitsvanshjortar. På Åland gjordes de första observationerna av vitsvanshjorten på 1970-talet</w:t>
      </w:r>
      <w:r w:rsidR="009473A2">
        <w:t xml:space="preserve">. </w:t>
      </w:r>
      <w:r w:rsidR="0026479B">
        <w:t>Kort därefter fattade</w:t>
      </w:r>
      <w:r w:rsidR="002A5768">
        <w:t xml:space="preserve"> den dåvarande</w:t>
      </w:r>
      <w:r w:rsidR="00372292">
        <w:t xml:space="preserve"> landskaps</w:t>
      </w:r>
      <w:r w:rsidR="002A5768">
        <w:t>styrelsen</w:t>
      </w:r>
      <w:r w:rsidR="009473A2">
        <w:t xml:space="preserve"> </w:t>
      </w:r>
      <w:r w:rsidR="0026479B">
        <w:t xml:space="preserve">beslut om att </w:t>
      </w:r>
      <w:r w:rsidR="00372292">
        <w:t>till</w:t>
      </w:r>
      <w:r w:rsidR="0026479B">
        <w:t>åta</w:t>
      </w:r>
      <w:r w:rsidR="00372292">
        <w:t xml:space="preserve"> jakt på</w:t>
      </w:r>
      <w:r w:rsidR="009473A2">
        <w:t xml:space="preserve"> vitsvanshjort</w:t>
      </w:r>
      <w:r w:rsidR="00B83893">
        <w:t xml:space="preserve"> året runt.</w:t>
      </w:r>
      <w:r w:rsidR="00805197">
        <w:t xml:space="preserve"> Den första vitsvanshjorten fälldes i Kumlinge år 1979. V</w:t>
      </w:r>
      <w:r w:rsidR="005C0566">
        <w:t>itsvanshjorten</w:t>
      </w:r>
      <w:r w:rsidR="00805197">
        <w:t xml:space="preserve">s </w:t>
      </w:r>
      <w:r w:rsidR="0026479B">
        <w:t>snabba utbredning</w:t>
      </w:r>
      <w:r w:rsidR="00805197">
        <w:t xml:space="preserve"> befarades</w:t>
      </w:r>
      <w:r w:rsidR="009A2FE8">
        <w:t xml:space="preserve"> </w:t>
      </w:r>
      <w:r w:rsidR="00805197">
        <w:t>i ett tidigt skede</w:t>
      </w:r>
      <w:r w:rsidR="005C0566">
        <w:t xml:space="preserve"> kun</w:t>
      </w:r>
      <w:r w:rsidR="00805197">
        <w:t>na</w:t>
      </w:r>
      <w:r w:rsidR="005C0566">
        <w:t xml:space="preserve"> </w:t>
      </w:r>
      <w:r w:rsidR="00380C7E">
        <w:t>medföra</w:t>
      </w:r>
      <w:r w:rsidR="005C0566">
        <w:t xml:space="preserve"> stora skador på</w:t>
      </w:r>
      <w:r w:rsidR="002A5768">
        <w:t xml:space="preserve"> åländska</w:t>
      </w:r>
      <w:r w:rsidR="005C0566">
        <w:t xml:space="preserve"> odlingar och</w:t>
      </w:r>
      <w:r w:rsidR="00380C7E">
        <w:t xml:space="preserve"> </w:t>
      </w:r>
      <w:r w:rsidR="00E502B4">
        <w:t>öka risken för utbrott av smittsamma sjukdomar.</w:t>
      </w:r>
    </w:p>
    <w:p w14:paraId="35495890" w14:textId="38C7104C" w:rsidR="00FC440B" w:rsidRDefault="00BB575D" w:rsidP="00FC440B">
      <w:pPr>
        <w:pStyle w:val="ANormal"/>
      </w:pPr>
      <w:r>
        <w:tab/>
      </w:r>
      <w:r w:rsidR="00D37A20">
        <w:t>Även om</w:t>
      </w:r>
      <w:r w:rsidR="00360287">
        <w:t xml:space="preserve"> den</w:t>
      </w:r>
      <w:r w:rsidR="00D37A20">
        <w:t xml:space="preserve"> förhållandevis generösa jakttiden kan ha</w:t>
      </w:r>
      <w:r w:rsidR="003B4AAB">
        <w:t xml:space="preserve"> ha</w:t>
      </w:r>
      <w:r w:rsidR="001E2034">
        <w:t>ft</w:t>
      </w:r>
      <w:r w:rsidR="003B4AAB">
        <w:t xml:space="preserve"> </w:t>
      </w:r>
      <w:r w:rsidR="001E2034">
        <w:t>en viss</w:t>
      </w:r>
      <w:r>
        <w:t xml:space="preserve"> bromsande</w:t>
      </w:r>
      <w:r w:rsidR="001E2034">
        <w:t xml:space="preserve"> effekt</w:t>
      </w:r>
      <w:r>
        <w:t xml:space="preserve"> på vitsvanshjortens spridning, </w:t>
      </w:r>
      <w:r w:rsidR="002A75EB">
        <w:t>har stammen</w:t>
      </w:r>
      <w:r w:rsidR="000E3FE8">
        <w:t xml:space="preserve"> fortsatt</w:t>
      </w:r>
      <w:r w:rsidR="002A75EB">
        <w:t xml:space="preserve"> uppvisa en jämn tillväxt under de senaste decennierna. </w:t>
      </w:r>
      <w:r w:rsidR="0098422B">
        <w:t xml:space="preserve">År 2003 bedömdes </w:t>
      </w:r>
      <w:r w:rsidR="001E2034">
        <w:t>stammen</w:t>
      </w:r>
      <w:r w:rsidR="0098422B">
        <w:t xml:space="preserve"> vara så starkt etablerad på Åland att</w:t>
      </w:r>
      <w:r w:rsidR="000E3FE8">
        <w:t xml:space="preserve"> landskapsregeringen</w:t>
      </w:r>
      <w:r w:rsidR="001E2034">
        <w:t xml:space="preserve"> </w:t>
      </w:r>
      <w:r w:rsidR="000E3FE8">
        <w:t>såg sig nödgad att</w:t>
      </w:r>
      <w:r w:rsidR="009A2FE8">
        <w:t xml:space="preserve"> införa en mer biologiskt anpassad jakttid i stället för att</w:t>
      </w:r>
      <w:r w:rsidR="000E3FE8">
        <w:t xml:space="preserve"> tillåta jakt </w:t>
      </w:r>
      <w:r w:rsidR="009A2FE8">
        <w:t>hela</w:t>
      </w:r>
      <w:r w:rsidR="000E3FE8">
        <w:t xml:space="preserve"> året.</w:t>
      </w:r>
      <w:r w:rsidR="00181471">
        <w:t xml:space="preserve"> Jakttiden blev denna gång densamma som för älg</w:t>
      </w:r>
      <w:r w:rsidR="009473A2">
        <w:t xml:space="preserve">, dvs. </w:t>
      </w:r>
      <w:r w:rsidR="00181471">
        <w:t xml:space="preserve">från den 15 oktober till den 20 december. </w:t>
      </w:r>
      <w:r w:rsidR="00CB73D0">
        <w:t xml:space="preserve">Den senaste justeringen av jakttiden för vitsvanshjort gjordes år 2020, då den fastställdes till 1 september ‒ 31 januari. </w:t>
      </w:r>
      <w:r w:rsidR="001E2034">
        <w:t>Det främsta syftet med ä</w:t>
      </w:r>
      <w:r w:rsidR="00CB73D0">
        <w:t xml:space="preserve">ndringen </w:t>
      </w:r>
      <w:r w:rsidR="001E2034">
        <w:t>var</w:t>
      </w:r>
      <w:r w:rsidR="00CB73D0">
        <w:t xml:space="preserve"> att förbättra möjligheterna att förvalta den </w:t>
      </w:r>
      <w:r w:rsidR="001E2034">
        <w:t>växande</w:t>
      </w:r>
      <w:r w:rsidR="00CB73D0">
        <w:t xml:space="preserve"> populationen</w:t>
      </w:r>
      <w:r w:rsidR="00805197">
        <w:t xml:space="preserve"> av vitsvanshjort</w:t>
      </w:r>
      <w:r w:rsidR="00CB73D0">
        <w:t xml:space="preserve"> i skärgården.</w:t>
      </w:r>
    </w:p>
    <w:p w14:paraId="06F34801" w14:textId="77777777" w:rsidR="00512926" w:rsidRPr="00FC440B" w:rsidRDefault="00512926" w:rsidP="00FC440B">
      <w:pPr>
        <w:pStyle w:val="ANormal"/>
      </w:pPr>
    </w:p>
    <w:p w14:paraId="3369D3B5" w14:textId="2A7884EA" w:rsidR="003617F7" w:rsidRDefault="003617F7" w:rsidP="003617F7">
      <w:pPr>
        <w:pStyle w:val="RubrikC"/>
      </w:pPr>
      <w:bookmarkStart w:id="5" w:name="_Toc187760540"/>
      <w:r>
        <w:t>1.2 Bedömning av nuläget och behovet av lagstiftningsåtgärder</w:t>
      </w:r>
      <w:bookmarkEnd w:id="5"/>
    </w:p>
    <w:p w14:paraId="6553E8CA" w14:textId="77777777" w:rsidR="003617F7" w:rsidRDefault="003617F7" w:rsidP="003617F7">
      <w:pPr>
        <w:pStyle w:val="Rubrikmellanrum"/>
      </w:pPr>
    </w:p>
    <w:p w14:paraId="5C99C9B9" w14:textId="6DCC2296" w:rsidR="00B3158C" w:rsidRDefault="0043647F" w:rsidP="003617F7">
      <w:pPr>
        <w:pStyle w:val="ANormal"/>
      </w:pPr>
      <w:r>
        <w:t xml:space="preserve">I jaktlagen (1985:31) för landskapet Åland, nedan kallad </w:t>
      </w:r>
      <w:r w:rsidRPr="0043647F">
        <w:rPr>
          <w:i/>
          <w:iCs/>
        </w:rPr>
        <w:t>jaktlagen</w:t>
      </w:r>
      <w:r>
        <w:t xml:space="preserve">, finns bestämmelser som anger hur och på vilka villkor jakt får bedrivas på Åland. </w:t>
      </w:r>
      <w:r w:rsidR="00032EA9">
        <w:t>Den nuvarande regleringen av jakt på vitsvanshjort är</w:t>
      </w:r>
      <w:r w:rsidR="006B6C38">
        <w:t xml:space="preserve"> förhållandevis</w:t>
      </w:r>
      <w:r w:rsidR="00032EA9">
        <w:t xml:space="preserve"> knapphändig</w:t>
      </w:r>
      <w:r w:rsidR="006B6C38">
        <w:t xml:space="preserve">, </w:t>
      </w:r>
      <w:r w:rsidR="00107B68">
        <w:t>emedan</w:t>
      </w:r>
      <w:r w:rsidR="006B6C38">
        <w:t xml:space="preserve"> den endast</w:t>
      </w:r>
      <w:r w:rsidR="00032EA9">
        <w:t xml:space="preserve"> består</w:t>
      </w:r>
      <w:r w:rsidR="006B6C38">
        <w:t xml:space="preserve"> av</w:t>
      </w:r>
      <w:r w:rsidR="00B3158C">
        <w:t xml:space="preserve"> en</w:t>
      </w:r>
      <w:r w:rsidR="006B6C38">
        <w:t xml:space="preserve"> bestämmelse </w:t>
      </w:r>
      <w:r w:rsidR="00483F9E">
        <w:t>om</w:t>
      </w:r>
      <w:r w:rsidR="00032EA9">
        <w:t xml:space="preserve"> jakttid</w:t>
      </w:r>
      <w:r w:rsidR="006B6C38">
        <w:t xml:space="preserve"> och</w:t>
      </w:r>
      <w:r w:rsidR="00B3158C">
        <w:t xml:space="preserve"> en bestämmelse om</w:t>
      </w:r>
      <w:r w:rsidR="006B6C38">
        <w:t xml:space="preserve"> </w:t>
      </w:r>
      <w:r w:rsidR="00483F9E">
        <w:t>skjut</w:t>
      </w:r>
      <w:r w:rsidR="00107B68">
        <w:t>vapen i 2 och 6</w:t>
      </w:r>
      <w:r w:rsidR="001D21D1">
        <w:t> §</w:t>
      </w:r>
      <w:r w:rsidR="00107B68">
        <w:t>§ i landskapsförordningen (2006:70) om jakt.</w:t>
      </w:r>
      <w:r w:rsidR="00873FB8">
        <w:t xml:space="preserve"> De förenämnda bestämmelserna har utfärdats med stöd av jaktlagens 20</w:t>
      </w:r>
      <w:r w:rsidR="001D21D1">
        <w:t> §</w:t>
      </w:r>
      <w:r w:rsidR="00873FB8">
        <w:t xml:space="preserve"> 1</w:t>
      </w:r>
      <w:r w:rsidR="001D21D1">
        <w:t> mom.</w:t>
      </w:r>
      <w:r w:rsidR="00873FB8">
        <w:t>,</w:t>
      </w:r>
      <w:r w:rsidR="00483F9E">
        <w:t xml:space="preserve"> varigenom landskapsregeringen bemyndigas att genom landskapsförordning närmare</w:t>
      </w:r>
      <w:r w:rsidR="004F6016">
        <w:t xml:space="preserve"> precisera</w:t>
      </w:r>
      <w:r w:rsidR="00B3158C">
        <w:t xml:space="preserve"> </w:t>
      </w:r>
      <w:proofErr w:type="gramStart"/>
      <w:r w:rsidR="00B3158C">
        <w:t>bl.a.</w:t>
      </w:r>
      <w:proofErr w:type="gramEnd"/>
      <w:r w:rsidR="004F6016">
        <w:t xml:space="preserve"> vilka arter av vilt som får jagas</w:t>
      </w:r>
      <w:r w:rsidR="00B3158C">
        <w:t xml:space="preserve"> och</w:t>
      </w:r>
      <w:r w:rsidR="004F6016">
        <w:t xml:space="preserve"> under vilken tid av året jakt får bedrivas på ifrågavarande art</w:t>
      </w:r>
      <w:r w:rsidR="00B3158C">
        <w:t>er</w:t>
      </w:r>
      <w:r w:rsidR="004F6016">
        <w:t xml:space="preserve">. </w:t>
      </w:r>
      <w:r w:rsidR="00873FB8">
        <w:t>Av 2</w:t>
      </w:r>
      <w:r w:rsidR="001D21D1">
        <w:t> §</w:t>
      </w:r>
      <w:r w:rsidR="009B63EA">
        <w:t xml:space="preserve"> 1</w:t>
      </w:r>
      <w:r w:rsidR="001D21D1">
        <w:t> mom.</w:t>
      </w:r>
      <w:r w:rsidR="00873FB8">
        <w:t xml:space="preserve"> i landskapsförordningen om </w:t>
      </w:r>
      <w:r w:rsidR="00107B68">
        <w:t>jakt</w:t>
      </w:r>
      <w:r w:rsidR="00873FB8">
        <w:t xml:space="preserve"> följer att det är tillåtet att jaga</w:t>
      </w:r>
      <w:r w:rsidR="00107B68">
        <w:t xml:space="preserve"> vitsvanshjort och rådjur</w:t>
      </w:r>
      <w:r w:rsidR="00873FB8">
        <w:t xml:space="preserve"> u</w:t>
      </w:r>
      <w:r w:rsidR="00107B68">
        <w:t>nder tidsperioden 1 september till 31 januari.</w:t>
      </w:r>
    </w:p>
    <w:p w14:paraId="45B900C5" w14:textId="6F6145C9" w:rsidR="000D6A3D" w:rsidRDefault="00B3158C" w:rsidP="003617F7">
      <w:pPr>
        <w:pStyle w:val="ANormal"/>
      </w:pPr>
      <w:r>
        <w:tab/>
      </w:r>
      <w:r w:rsidR="00956A8D">
        <w:t>Som en konsekvens av den sparsamma materiella regleringen</w:t>
      </w:r>
      <w:r w:rsidR="002537C5">
        <w:t xml:space="preserve">, </w:t>
      </w:r>
      <w:r w:rsidR="009965A7">
        <w:t>får</w:t>
      </w:r>
      <w:r w:rsidR="00956A8D">
        <w:t xml:space="preserve"> jakt på vitsvanshjort i </w:t>
      </w:r>
      <w:r w:rsidR="009965A7">
        <w:t>nuläget</w:t>
      </w:r>
      <w:r w:rsidR="00956A8D">
        <w:t xml:space="preserve"> bedrivas under förhållandevis okontrollerade former</w:t>
      </w:r>
      <w:r w:rsidR="00A13063">
        <w:t>.</w:t>
      </w:r>
      <w:r w:rsidR="00956A8D">
        <w:t xml:space="preserve"> </w:t>
      </w:r>
      <w:r w:rsidR="00A13063">
        <w:t>T</w:t>
      </w:r>
      <w:r w:rsidR="00122330">
        <w:t>ill skillnad från vad som</w:t>
      </w:r>
      <w:r w:rsidR="009965A7">
        <w:t xml:space="preserve"> gäller</w:t>
      </w:r>
      <w:r w:rsidR="00122330">
        <w:t xml:space="preserve"> vid jakt</w:t>
      </w:r>
      <w:r w:rsidR="004875BB">
        <w:t xml:space="preserve"> på rådjur och älg</w:t>
      </w:r>
      <w:r w:rsidR="00A13063">
        <w:t xml:space="preserve">, krävs inget tillstånd </w:t>
      </w:r>
      <w:r w:rsidR="002537C5">
        <w:t>från</w:t>
      </w:r>
      <w:r w:rsidR="00A13063">
        <w:t xml:space="preserve"> landskapsregeringen för</w:t>
      </w:r>
      <w:r w:rsidR="002537C5">
        <w:t xml:space="preserve"> få</w:t>
      </w:r>
      <w:r w:rsidR="00A13063">
        <w:t xml:space="preserve"> att jaga vitsvanshjort. </w:t>
      </w:r>
      <w:r w:rsidR="005F0E54">
        <w:t>På grund</w:t>
      </w:r>
      <w:r w:rsidR="002970E4">
        <w:t xml:space="preserve"> </w:t>
      </w:r>
      <w:r w:rsidR="00FE6E30">
        <w:t>av detta</w:t>
      </w:r>
      <w:r w:rsidR="005F0E54">
        <w:t xml:space="preserve"> </w:t>
      </w:r>
      <w:r w:rsidR="00FF2A61">
        <w:t>förekommer också</w:t>
      </w:r>
      <w:r w:rsidR="002970E4">
        <w:t xml:space="preserve"> skillnader i hur jakten är villkorad</w:t>
      </w:r>
      <w:r w:rsidR="00CB65AF">
        <w:t>.</w:t>
      </w:r>
      <w:r w:rsidR="002970E4">
        <w:t xml:space="preserve"> Större delen av regelverket som styr jakten på rådjur och älg </w:t>
      </w:r>
      <w:r w:rsidR="005F0E54">
        <w:t>står</w:t>
      </w:r>
      <w:r w:rsidR="002970E4">
        <w:t xml:space="preserve"> i huvudsak oförändra</w:t>
      </w:r>
      <w:r w:rsidR="005F0E54">
        <w:t>d</w:t>
      </w:r>
      <w:r w:rsidR="002970E4">
        <w:t xml:space="preserve"> sedan 1970-talet.</w:t>
      </w:r>
      <w:r w:rsidR="005F0E54">
        <w:t xml:space="preserve"> En central förutsättning för </w:t>
      </w:r>
      <w:r w:rsidR="00920F7B">
        <w:t xml:space="preserve">att få bedriva jakt på rådjur och älg </w:t>
      </w:r>
      <w:r w:rsidR="0098316F">
        <w:t xml:space="preserve">är att den sökande kan visa att jakten kommer att bedrivas på ett sammanhängande område </w:t>
      </w:r>
      <w:r w:rsidR="00920F7B">
        <w:t xml:space="preserve">som uppfyller </w:t>
      </w:r>
      <w:r w:rsidR="0098316F">
        <w:t>storlek</w:t>
      </w:r>
      <w:r w:rsidR="00920F7B">
        <w:t xml:space="preserve">skraven i jaktlagens </w:t>
      </w:r>
      <w:proofErr w:type="gramStart"/>
      <w:r w:rsidR="00920F7B">
        <w:t>32‒33b</w:t>
      </w:r>
      <w:proofErr w:type="gramEnd"/>
      <w:r w:rsidR="001D21D1">
        <w:t> §</w:t>
      </w:r>
      <w:r w:rsidR="00920F7B">
        <w:t>§</w:t>
      </w:r>
      <w:r w:rsidR="0098316F">
        <w:t xml:space="preserve">. </w:t>
      </w:r>
      <w:r w:rsidR="00920F7B">
        <w:t>Denna grund</w:t>
      </w:r>
      <w:r w:rsidR="00030A04">
        <w:t>regel bygger på uppfattningen att en fungerande, hållbar och effektiv viltförvaltning förutsätter samarbete över större områden.</w:t>
      </w:r>
    </w:p>
    <w:p w14:paraId="79062DB6" w14:textId="0D64CD69" w:rsidR="007C534F" w:rsidRDefault="000D6A3D" w:rsidP="003617F7">
      <w:pPr>
        <w:pStyle w:val="ANormal"/>
      </w:pPr>
      <w:r>
        <w:tab/>
      </w:r>
      <w:r w:rsidR="00613089">
        <w:t>Att jakt på vitsvanshjort inte omfattas av samma tillståndssystem som gäller för älg och rådjur, har ansetts</w:t>
      </w:r>
      <w:r w:rsidR="00A5397F">
        <w:t xml:space="preserve"> försvåra upprätthållandet</w:t>
      </w:r>
      <w:r>
        <w:t xml:space="preserve"> av</w:t>
      </w:r>
      <w:r w:rsidR="00A5397F">
        <w:t xml:space="preserve"> en effektiv och långsiktig hjortdjursförvaltning. </w:t>
      </w:r>
      <w:r w:rsidR="00A1035B">
        <w:t>D</w:t>
      </w:r>
      <w:r w:rsidR="00A5397F">
        <w:t>en</w:t>
      </w:r>
      <w:r w:rsidR="00A1035B">
        <w:t xml:space="preserve"> inkonsekventa regleringen har </w:t>
      </w:r>
      <w:r>
        <w:t>framför allt</w:t>
      </w:r>
      <w:r w:rsidR="00A1035B">
        <w:t xml:space="preserve"> ansetts undergräva </w:t>
      </w:r>
      <w:r w:rsidR="00613089">
        <w:t xml:space="preserve">utsikterna för </w:t>
      </w:r>
      <w:r w:rsidR="00874D82">
        <w:t xml:space="preserve">nära samarbete </w:t>
      </w:r>
      <w:r w:rsidR="00145E01">
        <w:t>mellan de olika delarna av</w:t>
      </w:r>
      <w:r w:rsidR="00874D82">
        <w:t xml:space="preserve"> hjortdjursförvaltningen</w:t>
      </w:r>
      <w:r w:rsidR="007F1CC3">
        <w:t xml:space="preserve">. </w:t>
      </w:r>
      <w:r w:rsidR="00E35171">
        <w:t>F</w:t>
      </w:r>
      <w:r w:rsidR="00AF288B">
        <w:t>ör att</w:t>
      </w:r>
      <w:r w:rsidR="0040254E">
        <w:t xml:space="preserve"> det överhuvudtaget ska vara möjligt att</w:t>
      </w:r>
      <w:r w:rsidR="00AF288B">
        <w:t xml:space="preserve"> uppnå de gemensamma målsättningar som uppställs för större </w:t>
      </w:r>
      <w:r w:rsidR="00692324">
        <w:t>jak</w:t>
      </w:r>
      <w:r w:rsidR="00EA3DFA">
        <w:t>tområden</w:t>
      </w:r>
      <w:r w:rsidR="00145E01">
        <w:t xml:space="preserve">, </w:t>
      </w:r>
      <w:r w:rsidR="0040254E">
        <w:t>måste det först skapas bättre</w:t>
      </w:r>
      <w:r w:rsidR="00692324">
        <w:t xml:space="preserve"> förutsättningar </w:t>
      </w:r>
      <w:r w:rsidR="0040254E">
        <w:t>för</w:t>
      </w:r>
      <w:r w:rsidR="00692324">
        <w:t xml:space="preserve"> samarbete </w:t>
      </w:r>
      <w:r w:rsidR="00E35171">
        <w:t xml:space="preserve">mellan </w:t>
      </w:r>
      <w:r w:rsidR="00692324">
        <w:lastRenderedPageBreak/>
        <w:t>de lokala jaktlag</w:t>
      </w:r>
      <w:r>
        <w:t>en</w:t>
      </w:r>
      <w:r w:rsidR="00692324">
        <w:t xml:space="preserve"> </w:t>
      </w:r>
      <w:r w:rsidR="00E35171">
        <w:t>som bedriver jakt på älg, rådjur och vitsvanshjort</w:t>
      </w:r>
      <w:r w:rsidR="00692324">
        <w:t>.</w:t>
      </w:r>
      <w:r w:rsidR="0040254E">
        <w:t xml:space="preserve"> </w:t>
      </w:r>
      <w:r w:rsidR="00EA3DFA">
        <w:t xml:space="preserve">Detta kan endast </w:t>
      </w:r>
      <w:r w:rsidR="0040254E">
        <w:t>åstadkommas genom att skapa ett mer</w:t>
      </w:r>
      <w:r w:rsidR="002537C5">
        <w:t xml:space="preserve"> enhetligt och</w:t>
      </w:r>
      <w:r w:rsidR="0040254E">
        <w:t xml:space="preserve"> likriktat regelverk för jakt på nämnda hjortdjursarter.</w:t>
      </w:r>
    </w:p>
    <w:p w14:paraId="03E695E3" w14:textId="1B28C369" w:rsidR="005C5315" w:rsidRDefault="007C534F" w:rsidP="003617F7">
      <w:pPr>
        <w:pStyle w:val="ANormal"/>
      </w:pPr>
      <w:r>
        <w:tab/>
      </w:r>
      <w:r w:rsidR="007E6F21">
        <w:t>S</w:t>
      </w:r>
      <w:r>
        <w:t>om exempel på vikten av samarbete över större områden</w:t>
      </w:r>
      <w:r w:rsidR="002537C5">
        <w:t>,</w:t>
      </w:r>
      <w:r w:rsidR="007E6F21">
        <w:t xml:space="preserve"> kan här särskilt nämnas </w:t>
      </w:r>
      <w:r w:rsidR="00BB3CBB">
        <w:t>mårdhundsjakten</w:t>
      </w:r>
      <w:r>
        <w:t>.</w:t>
      </w:r>
      <w:r w:rsidR="00BB3CBB">
        <w:t xml:space="preserve"> I likhet med vad som var fallet med vitsvanshjorten, etablerade sig mårdhunden på Åland på 1970-talet</w:t>
      </w:r>
      <w:r w:rsidR="00646AE4">
        <w:t>. År 1979,</w:t>
      </w:r>
      <w:r w:rsidR="000D6A3D">
        <w:t xml:space="preserve"> dvs. </w:t>
      </w:r>
      <w:r w:rsidR="00646AE4">
        <w:t>ungefär fyra år efter att</w:t>
      </w:r>
      <w:r w:rsidR="00BB3CBB">
        <w:t xml:space="preserve"> den första mårdhunden påträffades i Ecker</w:t>
      </w:r>
      <w:r w:rsidR="00646AE4">
        <w:t>ö, förklarades mårdhunden fredlös</w:t>
      </w:r>
      <w:r w:rsidR="000D6A3D">
        <w:t>. Detta</w:t>
      </w:r>
      <w:r w:rsidR="00646AE4">
        <w:t xml:space="preserve"> innebar att jakt fick bedrivas året runt. Trots att</w:t>
      </w:r>
      <w:r w:rsidR="00A22704">
        <w:t xml:space="preserve"> det betalades ut skottpengar för varje fälld mårdhund, och</w:t>
      </w:r>
      <w:r w:rsidR="002537C5">
        <w:t xml:space="preserve"> trots</w:t>
      </w:r>
      <w:r w:rsidR="00A22704">
        <w:t xml:space="preserve"> att</w:t>
      </w:r>
      <w:r w:rsidR="00646AE4">
        <w:t xml:space="preserve"> jakten fi</w:t>
      </w:r>
      <w:r w:rsidR="00A22704">
        <w:t xml:space="preserve">ck bedrivas på flera olika sätt, </w:t>
      </w:r>
      <w:proofErr w:type="gramStart"/>
      <w:r w:rsidR="00A22704">
        <w:t>t.ex.</w:t>
      </w:r>
      <w:proofErr w:type="gramEnd"/>
      <w:r w:rsidR="0075657A">
        <w:t xml:space="preserve"> med fälla, hund och som </w:t>
      </w:r>
      <w:proofErr w:type="spellStart"/>
      <w:r w:rsidR="0075657A">
        <w:t>vakjakt</w:t>
      </w:r>
      <w:proofErr w:type="spellEnd"/>
      <w:r w:rsidR="0075657A">
        <w:t>, fortsatte populationen att växa.</w:t>
      </w:r>
      <w:r w:rsidR="00832C7A">
        <w:t xml:space="preserve"> Det var inte förrän jaktvårdsföreningarna</w:t>
      </w:r>
      <w:r w:rsidR="002537C5">
        <w:t>,</w:t>
      </w:r>
      <w:r w:rsidR="00832C7A">
        <w:t xml:space="preserve"> i</w:t>
      </w:r>
      <w:r w:rsidR="00935D08">
        <w:t>nom ramen för</w:t>
      </w:r>
      <w:r w:rsidR="00832C7A">
        <w:t xml:space="preserve"> arbetet med förvaltningsplanen för ejderstammen på Åland</w:t>
      </w:r>
      <w:r w:rsidR="00832C7A">
        <w:rPr>
          <w:rStyle w:val="Fotnotsreferens"/>
        </w:rPr>
        <w:footnoteReference w:id="1"/>
      </w:r>
      <w:r w:rsidR="002537C5">
        <w:t>,</w:t>
      </w:r>
      <w:r w:rsidR="00935D08">
        <w:t xml:space="preserve"> påbörjade ett systematiskt samarbete kring mårdhundsjakten över större områden som de första tydliga tecknen på populationens minskning kunde skönjas.</w:t>
      </w:r>
    </w:p>
    <w:p w14:paraId="7CD8FBC2" w14:textId="4F112E9D" w:rsidR="001D6F87" w:rsidRDefault="00F141DF" w:rsidP="003617F7">
      <w:pPr>
        <w:pStyle w:val="ANormal"/>
      </w:pPr>
      <w:r>
        <w:tab/>
        <w:t xml:space="preserve"> </w:t>
      </w:r>
      <w:r w:rsidR="009F0A69">
        <w:t>Genom a</w:t>
      </w:r>
      <w:r>
        <w:t>tt</w:t>
      </w:r>
      <w:r w:rsidR="00712BF7">
        <w:t xml:space="preserve"> utsträcka</w:t>
      </w:r>
      <w:r w:rsidR="005C5315">
        <w:t xml:space="preserve"> krav</w:t>
      </w:r>
      <w:r w:rsidR="00BE77CA">
        <w:t>et</w:t>
      </w:r>
      <w:r w:rsidR="005C5315">
        <w:t xml:space="preserve"> på </w:t>
      </w:r>
      <w:r w:rsidR="00BE77CA">
        <w:t>jakt</w:t>
      </w:r>
      <w:r w:rsidR="005C5315">
        <w:t>tillstånd</w:t>
      </w:r>
      <w:r w:rsidR="00712BF7">
        <w:t xml:space="preserve"> </w:t>
      </w:r>
      <w:r w:rsidR="00BE77CA">
        <w:t xml:space="preserve">till att även omfatta </w:t>
      </w:r>
      <w:r w:rsidR="005C5315">
        <w:t>vitsvanshjort</w:t>
      </w:r>
      <w:r w:rsidR="00BE77CA">
        <w:t>en,</w:t>
      </w:r>
      <w:r>
        <w:t xml:space="preserve"> och</w:t>
      </w:r>
      <w:r w:rsidR="00BE77CA">
        <w:t xml:space="preserve"> genom att</w:t>
      </w:r>
      <w:r>
        <w:t xml:space="preserve"> ålägga jägarna en skyldighet att rapportera</w:t>
      </w:r>
      <w:r w:rsidR="007C2EA7">
        <w:t xml:space="preserve"> in</w:t>
      </w:r>
      <w:r>
        <w:t xml:space="preserve"> uppgifter om</w:t>
      </w:r>
      <w:r w:rsidR="00BE77CA">
        <w:t xml:space="preserve"> de</w:t>
      </w:r>
      <w:r>
        <w:t xml:space="preserve"> fällda</w:t>
      </w:r>
      <w:r w:rsidR="00BE77CA">
        <w:t xml:space="preserve"> djuren,</w:t>
      </w:r>
      <w:r w:rsidR="00EF13A8">
        <w:t xml:space="preserve"> </w:t>
      </w:r>
      <w:r w:rsidR="005A1733">
        <w:t>kan det åstadkommas genomgripande förbättringar</w:t>
      </w:r>
      <w:r w:rsidR="009F0A69">
        <w:t xml:space="preserve"> </w:t>
      </w:r>
      <w:r w:rsidR="005A1733">
        <w:t>i hela</w:t>
      </w:r>
      <w:r w:rsidR="006C27F3">
        <w:t xml:space="preserve"> </w:t>
      </w:r>
      <w:r w:rsidR="007C2EA7">
        <w:t>hjortdjursförvaltningen</w:t>
      </w:r>
      <w:r w:rsidR="009F0A69">
        <w:t>s kvalitet</w:t>
      </w:r>
      <w:r w:rsidR="007C2EA7">
        <w:t>.</w:t>
      </w:r>
      <w:r w:rsidR="00290AA2">
        <w:t xml:space="preserve"> Det är i nuläget väldigt svårt för landskapsregeringen att bilda sig en uppfattning om hur många vitsvanshjortar som fälls årligen, var de tätaste stammarna finns och hur stammen utvecklas. Utan denna </w:t>
      </w:r>
      <w:r w:rsidR="002F4D43">
        <w:t>kunskap blir det omöjligt för landskapsregeringen</w:t>
      </w:r>
      <w:r w:rsidR="005A1733">
        <w:t>,</w:t>
      </w:r>
      <w:r w:rsidR="00143E3C">
        <w:t xml:space="preserve"> och andra myndigheter</w:t>
      </w:r>
      <w:r w:rsidR="005A1733">
        <w:t>,</w:t>
      </w:r>
      <w:r w:rsidR="002F4D43">
        <w:t xml:space="preserve"> att sammanställa tillförlitlig och trovärdig statistik om vitsvanshjorten. </w:t>
      </w:r>
      <w:r w:rsidR="003C00C1">
        <w:t>Bristen på relevant och aktuell information</w:t>
      </w:r>
      <w:r w:rsidR="000C6EAC">
        <w:t xml:space="preserve"> </w:t>
      </w:r>
      <w:r w:rsidR="00143E3C">
        <w:t>begränsar också möjligheten att ta fram</w:t>
      </w:r>
      <w:r w:rsidR="0008309B">
        <w:t xml:space="preserve"> verklighetsförankrade förvaltningsrekommendationer</w:t>
      </w:r>
      <w:r w:rsidR="001D6F87">
        <w:t>.</w:t>
      </w:r>
    </w:p>
    <w:p w14:paraId="76AA2793" w14:textId="77777777" w:rsidR="001D6F87" w:rsidRDefault="001D6F87" w:rsidP="003617F7">
      <w:pPr>
        <w:pStyle w:val="ANormal"/>
      </w:pPr>
    </w:p>
    <w:p w14:paraId="7AA23A71" w14:textId="6500A94F" w:rsidR="003617F7" w:rsidRPr="003617F7" w:rsidRDefault="002F4A46" w:rsidP="002F4A46">
      <w:pPr>
        <w:pStyle w:val="RubrikC"/>
      </w:pPr>
      <w:bookmarkStart w:id="6" w:name="_Toc187760541"/>
      <w:r>
        <w:t>1.3 Miljö</w:t>
      </w:r>
      <w:r w:rsidR="009655FD">
        <w:t>- och naturskydds</w:t>
      </w:r>
      <w:r>
        <w:t>organisationer</w:t>
      </w:r>
      <w:r w:rsidR="009655FD">
        <w:t>nas</w:t>
      </w:r>
      <w:r>
        <w:t xml:space="preserve"> talerätt i </w:t>
      </w:r>
      <w:r w:rsidR="009655FD">
        <w:t>frågor som rör</w:t>
      </w:r>
      <w:r>
        <w:t xml:space="preserve"> </w:t>
      </w:r>
      <w:r w:rsidR="009655FD">
        <w:t xml:space="preserve">jakt </w:t>
      </w:r>
      <w:r>
        <w:t>och viltförvaltning</w:t>
      </w:r>
      <w:bookmarkEnd w:id="6"/>
    </w:p>
    <w:p w14:paraId="7F7EBB84" w14:textId="77777777" w:rsidR="00AF3004" w:rsidRDefault="00AF3004">
      <w:pPr>
        <w:pStyle w:val="Rubrikmellanrum"/>
      </w:pPr>
    </w:p>
    <w:p w14:paraId="3BECA792" w14:textId="71D63427" w:rsidR="00AF3004" w:rsidRDefault="009655FD">
      <w:pPr>
        <w:pStyle w:val="ANormal"/>
      </w:pPr>
      <w:r>
        <w:t>Frågan om miljö- och naturskyddsorganisationernas</w:t>
      </w:r>
      <w:r w:rsidR="005B174E">
        <w:t xml:space="preserve"> </w:t>
      </w:r>
      <w:r>
        <w:t xml:space="preserve">rätt att </w:t>
      </w:r>
      <w:r w:rsidR="005B174E">
        <w:t xml:space="preserve">föra talan inför domstol i ärenden som gäller undantag från fredningsbestämmelserna </w:t>
      </w:r>
      <w:r>
        <w:t>aktualiserades i samband med</w:t>
      </w:r>
      <w:r w:rsidR="005B174E">
        <w:t xml:space="preserve"> att</w:t>
      </w:r>
      <w:r>
        <w:t xml:space="preserve"> landskapsregeringen bes</w:t>
      </w:r>
      <w:r w:rsidR="005B174E">
        <w:t>löt att bevilja</w:t>
      </w:r>
      <w:r w:rsidR="00C92B63">
        <w:t xml:space="preserve"> tillstånd för</w:t>
      </w:r>
      <w:r w:rsidR="005B174E">
        <w:t xml:space="preserve"> skyddsjakt på havsörn </w:t>
      </w:r>
      <w:r w:rsidR="00C92B63">
        <w:t>inom</w:t>
      </w:r>
      <w:r w:rsidR="005B174E">
        <w:t xml:space="preserve"> Lågskär</w:t>
      </w:r>
      <w:r w:rsidR="00C92B63">
        <w:t>s natura 2000-område</w:t>
      </w:r>
      <w:r w:rsidR="00D01B14">
        <w:t xml:space="preserve"> våren 2023</w:t>
      </w:r>
      <w:r w:rsidR="005B174E">
        <w:t>.</w:t>
      </w:r>
      <w:r w:rsidR="005B174E">
        <w:rPr>
          <w:rStyle w:val="Fotnotsreferens"/>
        </w:rPr>
        <w:footnoteReference w:id="2"/>
      </w:r>
      <w:r w:rsidR="003D6CA3">
        <w:t xml:space="preserve"> </w:t>
      </w:r>
      <w:r w:rsidR="00062A8D">
        <w:t>Enligt Århuskonventionen</w:t>
      </w:r>
      <w:r w:rsidR="00062A8D">
        <w:rPr>
          <w:rStyle w:val="Fotnotsreferens"/>
        </w:rPr>
        <w:footnoteReference w:id="3"/>
      </w:r>
      <w:r w:rsidR="00062A8D">
        <w:t>, till vilken lagtinget har gett sitt bifall i enlighet med 59</w:t>
      </w:r>
      <w:r w:rsidR="001D21D1">
        <w:t> §</w:t>
      </w:r>
      <w:r w:rsidR="00062A8D">
        <w:t xml:space="preserve"> 2</w:t>
      </w:r>
      <w:r w:rsidR="001D21D1">
        <w:t> mom.</w:t>
      </w:r>
      <w:r w:rsidR="00062A8D">
        <w:t xml:space="preserve"> i självstyrelselagen (1991:71) för Åland,</w:t>
      </w:r>
      <w:r w:rsidR="00810755">
        <w:t xml:space="preserve"> ska parterna till konventionen se till att icke-statliga organisationer som främjar miljöskydd och som uppfyller de krav som ställs i nationell lagstiftning</w:t>
      </w:r>
      <w:r w:rsidR="00F34787">
        <w:t xml:space="preserve"> har rätt att få giltigheten av ett beslut </w:t>
      </w:r>
      <w:r w:rsidR="00043843">
        <w:t>prövad av domstol (eller något annat oberoende organ som inrättats genom lag). Av 90</w:t>
      </w:r>
      <w:r w:rsidR="001D21D1">
        <w:t> §</w:t>
      </w:r>
      <w:r w:rsidR="00043843">
        <w:t xml:space="preserve"> i rikets jaktlag (FFS 615/1993) framgår att lokala </w:t>
      </w:r>
      <w:r w:rsidR="000F3F5D">
        <w:t>och</w:t>
      </w:r>
      <w:r w:rsidR="00043843">
        <w:t xml:space="preserve"> regionala registrerade sammanslutningar, vars syfte är att främja natur- eller miljöskydd, har rätt att besvära sig över beslut i ärenden som gäller undantag från fredningsbestämmelser</w:t>
      </w:r>
      <w:r w:rsidR="001143AC">
        <w:t>na</w:t>
      </w:r>
      <w:r w:rsidR="00043843">
        <w:t xml:space="preserve">. </w:t>
      </w:r>
      <w:r w:rsidR="003D6CA3">
        <w:t xml:space="preserve">Motsvarande bestämmelser finns </w:t>
      </w:r>
      <w:r w:rsidR="005B33D5">
        <w:t xml:space="preserve">också </w:t>
      </w:r>
      <w:proofErr w:type="gramStart"/>
      <w:r w:rsidR="005B33D5">
        <w:t>bl.a.</w:t>
      </w:r>
      <w:proofErr w:type="gramEnd"/>
      <w:r w:rsidR="003D6CA3">
        <w:t xml:space="preserve"> i den svenska miljölagstiftningen.</w:t>
      </w:r>
      <w:r w:rsidR="00850696">
        <w:t xml:space="preserve"> </w:t>
      </w:r>
      <w:r w:rsidR="000F3F5D">
        <w:t>Mot denna bakgrund, och i ljuset av EU-domstolens praxis</w:t>
      </w:r>
      <w:r w:rsidR="00D01B14">
        <w:t xml:space="preserve"> på miljörättens område</w:t>
      </w:r>
      <w:r w:rsidR="000F3F5D">
        <w:t>, är det</w:t>
      </w:r>
      <w:r w:rsidR="005654AE">
        <w:t xml:space="preserve"> angeläget att</w:t>
      </w:r>
      <w:r w:rsidR="000F3F5D">
        <w:t xml:space="preserve"> samma</w:t>
      </w:r>
      <w:r w:rsidR="005654AE">
        <w:t xml:space="preserve"> </w:t>
      </w:r>
      <w:r w:rsidR="000F3F5D">
        <w:t>besvärsrätt för miljö- och naturskyddsorganisationer</w:t>
      </w:r>
      <w:r w:rsidR="005B33D5">
        <w:t>na</w:t>
      </w:r>
      <w:r w:rsidR="000F3F5D">
        <w:t xml:space="preserve"> </w:t>
      </w:r>
      <w:r w:rsidR="005654AE">
        <w:t xml:space="preserve">också </w:t>
      </w:r>
      <w:r w:rsidR="003C6665">
        <w:t>befästs</w:t>
      </w:r>
      <w:r w:rsidR="005654AE">
        <w:t xml:space="preserve"> </w:t>
      </w:r>
      <w:r w:rsidR="003C6665">
        <w:t>i</w:t>
      </w:r>
      <w:r w:rsidR="00850696">
        <w:t xml:space="preserve"> den åländska</w:t>
      </w:r>
      <w:r w:rsidR="003C6665">
        <w:t xml:space="preserve"> jaktlagen</w:t>
      </w:r>
      <w:r w:rsidR="000F3F5D">
        <w:t>.</w:t>
      </w:r>
      <w:r w:rsidR="005654AE">
        <w:t xml:space="preserve"> </w:t>
      </w:r>
      <w:r w:rsidR="000F3F5D">
        <w:t>Därmed</w:t>
      </w:r>
      <w:r w:rsidR="005654AE">
        <w:t xml:space="preserve"> säkerställ</w:t>
      </w:r>
      <w:r w:rsidR="000F3F5D">
        <w:t>s</w:t>
      </w:r>
      <w:r w:rsidR="005654AE">
        <w:t xml:space="preserve"> en enhetlig och EU-konform rättstillämpning.</w:t>
      </w:r>
    </w:p>
    <w:p w14:paraId="00E5662F" w14:textId="77777777" w:rsidR="00AF3004" w:rsidRDefault="00AF3004">
      <w:pPr>
        <w:pStyle w:val="ANormal"/>
      </w:pPr>
    </w:p>
    <w:p w14:paraId="055DE881" w14:textId="3D0775F7" w:rsidR="006853C3" w:rsidRDefault="006853C3" w:rsidP="006853C3">
      <w:pPr>
        <w:pStyle w:val="RubrikB"/>
      </w:pPr>
      <w:bookmarkStart w:id="7" w:name="_Toc187760542"/>
      <w:r>
        <w:t>2. Landskapsregeringens överväganden och förslag</w:t>
      </w:r>
      <w:bookmarkEnd w:id="7"/>
    </w:p>
    <w:p w14:paraId="401765E0" w14:textId="77777777" w:rsidR="00D01B14" w:rsidRDefault="00D01B14" w:rsidP="00D01B14">
      <w:pPr>
        <w:pStyle w:val="Rubrikmellanrum"/>
      </w:pPr>
    </w:p>
    <w:p w14:paraId="39082BC5" w14:textId="221CC898" w:rsidR="006853C3" w:rsidRDefault="00D01B14" w:rsidP="003F6F3A">
      <w:pPr>
        <w:pStyle w:val="RubrikC"/>
      </w:pPr>
      <w:bookmarkStart w:id="8" w:name="_Toc187760543"/>
      <w:r>
        <w:t>2.1</w:t>
      </w:r>
      <w:r w:rsidR="005B33D5">
        <w:t xml:space="preserve"> E</w:t>
      </w:r>
      <w:r w:rsidR="003B5405">
        <w:t xml:space="preserve">nhetliga regler och förfaranden </w:t>
      </w:r>
      <w:r w:rsidR="003F6F3A">
        <w:t>för jakt på vitsvanshjort, älg och rådjur</w:t>
      </w:r>
      <w:bookmarkEnd w:id="8"/>
    </w:p>
    <w:p w14:paraId="5B15E923" w14:textId="77777777" w:rsidR="003F6F3A" w:rsidRDefault="003F6F3A" w:rsidP="003F6F3A">
      <w:pPr>
        <w:pStyle w:val="Rubrikmellanrum"/>
      </w:pPr>
    </w:p>
    <w:p w14:paraId="3B8A449E" w14:textId="4548270A" w:rsidR="00B9112F" w:rsidRDefault="003F6F3A" w:rsidP="003F6F3A">
      <w:pPr>
        <w:pStyle w:val="ANormal"/>
      </w:pPr>
      <w:r>
        <w:t xml:space="preserve">Landskapsregeringen har inom ramen för beredningsprocessen </w:t>
      </w:r>
      <w:r w:rsidR="00CE3F0D">
        <w:t xml:space="preserve">granskat och bedömt ändamålsenligheten i hjortdjursjakten och hjortdjursförvaltningen som helhet. Oavsett hur man förhåller sig till frågan om vitsvanshjortens spridning på Åland, </w:t>
      </w:r>
      <w:r w:rsidR="00AA2F2B">
        <w:t>torde</w:t>
      </w:r>
      <w:r w:rsidR="00FE6E30">
        <w:t xml:space="preserve"> betydelsen av ett väl fungerande samarbete </w:t>
      </w:r>
      <w:r w:rsidR="002B1718">
        <w:t>mellan de lokala jaktlagen som samtidigt</w:t>
      </w:r>
      <w:r w:rsidR="006177CB">
        <w:t xml:space="preserve"> </w:t>
      </w:r>
      <w:r w:rsidR="002B1718">
        <w:t>bedriver jakt på olika klövviltsarter</w:t>
      </w:r>
      <w:r w:rsidR="00CF5CE3">
        <w:rPr>
          <w:rStyle w:val="Fotnotsreferens"/>
        </w:rPr>
        <w:footnoteReference w:id="4"/>
      </w:r>
      <w:r w:rsidR="00AA2F2B">
        <w:t xml:space="preserve"> bli än mer framträdande</w:t>
      </w:r>
      <w:r w:rsidR="00FE6E30">
        <w:t xml:space="preserve"> under de kommande åren.</w:t>
      </w:r>
      <w:r w:rsidR="00CF5CE3">
        <w:t xml:space="preserve"> Det är meningen att</w:t>
      </w:r>
      <w:r w:rsidR="00145A39">
        <w:t xml:space="preserve"> samma jaktbestämmelser och administrativa regler som i nuläget tillämpas på rådjursjakten även ska gälla </w:t>
      </w:r>
      <w:r w:rsidR="00D04F2E">
        <w:t>för jakt på</w:t>
      </w:r>
      <w:r w:rsidR="00CF5CE3">
        <w:t xml:space="preserve"> vitsvanshjort</w:t>
      </w:r>
      <w:r w:rsidR="00D04F2E">
        <w:t>.</w:t>
      </w:r>
      <w:r w:rsidR="006177CB">
        <w:t xml:space="preserve"> </w:t>
      </w:r>
      <w:r w:rsidR="00780065">
        <w:t>Det</w:t>
      </w:r>
      <w:r w:rsidR="006177CB">
        <w:t xml:space="preserve"> föreslå</w:t>
      </w:r>
      <w:r w:rsidR="00780065">
        <w:t>s</w:t>
      </w:r>
      <w:r w:rsidR="006177CB">
        <w:t xml:space="preserve"> således att tillämpningsområdet för jaktlagens 32</w:t>
      </w:r>
      <w:r w:rsidR="001D21D1">
        <w:t> §</w:t>
      </w:r>
      <w:r w:rsidR="00780065">
        <w:t>, 34‒37</w:t>
      </w:r>
      <w:r w:rsidR="001D21D1">
        <w:t> §</w:t>
      </w:r>
      <w:r w:rsidR="00780065">
        <w:t>§, 64‒65</w:t>
      </w:r>
      <w:r w:rsidR="001D21D1">
        <w:t> §</w:t>
      </w:r>
      <w:r w:rsidR="00780065">
        <w:t>§ och 69‒70</w:t>
      </w:r>
      <w:r w:rsidR="001D21D1">
        <w:t> §</w:t>
      </w:r>
      <w:r w:rsidR="00780065">
        <w:t xml:space="preserve">§ </w:t>
      </w:r>
      <w:r w:rsidR="006177CB">
        <w:t>utökas så att de även omfattar vitsvanshjorten.</w:t>
      </w:r>
    </w:p>
    <w:p w14:paraId="5242CEE9" w14:textId="7C0E90D5" w:rsidR="00582B1E" w:rsidRDefault="00B9112F" w:rsidP="003F6F3A">
      <w:pPr>
        <w:pStyle w:val="ANormal"/>
      </w:pPr>
      <w:r>
        <w:tab/>
        <w:t>Vad gäller</w:t>
      </w:r>
      <w:r w:rsidR="00DB5854">
        <w:t xml:space="preserve"> det nuvarande</w:t>
      </w:r>
      <w:r>
        <w:t xml:space="preserve"> tillståndssystemet för jakt på rådjur</w:t>
      </w:r>
      <w:r w:rsidR="00DB5854">
        <w:t>,</w:t>
      </w:r>
      <w:r>
        <w:t xml:space="preserve"> föreslå</w:t>
      </w:r>
      <w:r w:rsidR="00DB5854">
        <w:t>r landskapsregeringen att 32</w:t>
      </w:r>
      <w:r w:rsidR="001D21D1">
        <w:t> §</w:t>
      </w:r>
      <w:r w:rsidR="00DB5854">
        <w:t xml:space="preserve"> 2</w:t>
      </w:r>
      <w:r w:rsidR="001D21D1">
        <w:t> mom.</w:t>
      </w:r>
      <w:r w:rsidR="00DB5854">
        <w:t xml:space="preserve"> </w:t>
      </w:r>
      <w:r>
        <w:t>ändras så att</w:t>
      </w:r>
      <w:r w:rsidR="00DB5854">
        <w:t xml:space="preserve"> det inte längre krävs att</w:t>
      </w:r>
      <w:r w:rsidR="007D2FFC">
        <w:t xml:space="preserve"> </w:t>
      </w:r>
      <w:r w:rsidR="00DB5854">
        <w:t>tillståndsmyndigheten</w:t>
      </w:r>
      <w:r w:rsidR="007D2FFC">
        <w:t xml:space="preserve"> </w:t>
      </w:r>
      <w:r w:rsidR="00DB5854">
        <w:t>ska ange i jakttillståndet hur många djur som får fällas</w:t>
      </w:r>
      <w:r w:rsidR="007D2FFC">
        <w:t>.</w:t>
      </w:r>
      <w:r w:rsidR="00F27B1C">
        <w:t xml:space="preserve"> Eftersom det inte finns något reellt behov av att</w:t>
      </w:r>
      <w:r w:rsidR="00864033">
        <w:t xml:space="preserve"> detaljstyra och</w:t>
      </w:r>
      <w:r w:rsidR="00DB5854">
        <w:t xml:space="preserve"> begränsa jakten</w:t>
      </w:r>
      <w:r w:rsidR="00660D34">
        <w:t xml:space="preserve"> på</w:t>
      </w:r>
      <w:r w:rsidR="00864033">
        <w:t xml:space="preserve"> ovannämnda</w:t>
      </w:r>
      <w:r w:rsidR="00F27B1C">
        <w:t xml:space="preserve"> </w:t>
      </w:r>
      <w:r w:rsidR="00660D34">
        <w:t>sätt</w:t>
      </w:r>
      <w:r w:rsidR="00F27B1C">
        <w:t>,</w:t>
      </w:r>
      <w:r w:rsidR="00660D34">
        <w:t xml:space="preserve"> </w:t>
      </w:r>
      <w:r w:rsidR="007D2FFC">
        <w:t>föreslås</w:t>
      </w:r>
      <w:r w:rsidR="00864033">
        <w:t xml:space="preserve"> det nuvarande</w:t>
      </w:r>
      <w:r w:rsidR="00F27B1C">
        <w:t xml:space="preserve"> kravet</w:t>
      </w:r>
      <w:r w:rsidR="007D2FFC">
        <w:t xml:space="preserve"> bli ersatt </w:t>
      </w:r>
      <w:r w:rsidR="00DB5854">
        <w:t>med en</w:t>
      </w:r>
      <w:r w:rsidR="007D2FFC">
        <w:t xml:space="preserve"> bestämmelse som</w:t>
      </w:r>
      <w:r w:rsidR="00DB6630">
        <w:t xml:space="preserve"> i stället förutsätter att</w:t>
      </w:r>
      <w:r w:rsidR="007D2FFC">
        <w:t xml:space="preserve"> tillståndsinnehavaren årligen, senast 15 dagar efter varje avslutad jaktsäsong, anmäl</w:t>
      </w:r>
      <w:r w:rsidR="00DB6630">
        <w:t>er</w:t>
      </w:r>
      <w:r w:rsidR="007D2FFC">
        <w:t xml:space="preserve"> till landskapsregeringen antalet fällda djur och övriga uppgifter om de fällda djuren som förutsätts i tillståndet.</w:t>
      </w:r>
      <w:r w:rsidR="00FC1B80">
        <w:t xml:space="preserve"> </w:t>
      </w:r>
      <w:r w:rsidR="00582B1E">
        <w:t>Såvitt landskapsregeringen kan erfara, är en</w:t>
      </w:r>
      <w:r w:rsidR="0078696E">
        <w:t xml:space="preserve"> tillståndsinnehavare som </w:t>
      </w:r>
      <w:r w:rsidR="00582B1E">
        <w:t>innehar jakträtt på ett sammanhängande område om minst 150 hektar</w:t>
      </w:r>
      <w:r w:rsidR="0078696E">
        <w:t xml:space="preserve"> fullt kapabel att själv avgöra vad som är en lämplig avskjutning för jaktområdet.</w:t>
      </w:r>
    </w:p>
    <w:p w14:paraId="4D5B1FFC" w14:textId="1E24E30B" w:rsidR="00D62949" w:rsidRDefault="00D62949" w:rsidP="003F6F3A">
      <w:pPr>
        <w:pStyle w:val="ANormal"/>
      </w:pPr>
      <w:r>
        <w:tab/>
      </w:r>
      <w:r w:rsidR="00C94E6A">
        <w:t>Som ett</w:t>
      </w:r>
      <w:r w:rsidR="00191804">
        <w:t xml:space="preserve"> viktigt</w:t>
      </w:r>
      <w:r w:rsidR="00C94E6A">
        <w:t xml:space="preserve"> led i den övergripande målsättningen att förenhetliga reglerna för jakt på hjort</w:t>
      </w:r>
      <w:r w:rsidR="00BA2D31">
        <w:t>djur</w:t>
      </w:r>
      <w:r w:rsidR="00C94E6A">
        <w:t xml:space="preserve">, föreslås att samma jaktledaransvar som i nuläget gäller vid jakt på älg </w:t>
      </w:r>
      <w:r w:rsidR="00191804">
        <w:t>enligt 35</w:t>
      </w:r>
      <w:r w:rsidR="001D21D1">
        <w:t> §</w:t>
      </w:r>
      <w:r w:rsidR="00191804">
        <w:t xml:space="preserve"> också ska gälla vid jakt på</w:t>
      </w:r>
      <w:r w:rsidR="00F724E8">
        <w:t xml:space="preserve"> </w:t>
      </w:r>
      <w:r w:rsidR="00191804">
        <w:t>vitsvanshjort.</w:t>
      </w:r>
      <w:r w:rsidR="00AC0089">
        <w:t xml:space="preserve"> Av säkerhetsskäl </w:t>
      </w:r>
      <w:r w:rsidR="008852C9">
        <w:t>föreslås att</w:t>
      </w:r>
      <w:r w:rsidR="00AC0089">
        <w:t xml:space="preserve"> jaktledaren</w:t>
      </w:r>
      <w:r w:rsidR="008852C9">
        <w:t>, tillsynsmyndigheten och de aktörer som anges i 55</w:t>
      </w:r>
      <w:r w:rsidR="001D21D1">
        <w:t> §</w:t>
      </w:r>
      <w:r w:rsidR="008852C9">
        <w:t xml:space="preserve"> ska ha befogenhet att begära att den </w:t>
      </w:r>
      <w:r w:rsidR="008852C9" w:rsidRPr="00850258">
        <w:t xml:space="preserve">som deltar i jakten ska uppvisa jaktkort </w:t>
      </w:r>
      <w:r w:rsidR="008852C9" w:rsidRPr="00843EC4">
        <w:t>eller intyg över avklarat skjutprov</w:t>
      </w:r>
      <w:r w:rsidR="008852C9">
        <w:t>.</w:t>
      </w:r>
      <w:r w:rsidR="009D3BA6">
        <w:t xml:space="preserve"> Av 22 och 88</w:t>
      </w:r>
      <w:r w:rsidR="001D21D1">
        <w:t> §</w:t>
      </w:r>
      <w:r w:rsidR="009D3BA6">
        <w:t>§ i rikets jaktlag kan utläsas att denna befogenhet redan utgör en del av de jaktövervakande instansernas åtgärdsarsenal i riket.</w:t>
      </w:r>
      <w:r w:rsidR="004C705F">
        <w:t xml:space="preserve"> De nya bestämmelserna i 35</w:t>
      </w:r>
      <w:r w:rsidR="001D21D1">
        <w:t> §</w:t>
      </w:r>
      <w:r w:rsidR="004C705F">
        <w:t xml:space="preserve"> 3</w:t>
      </w:r>
      <w:r w:rsidR="001D21D1">
        <w:t> mom.</w:t>
      </w:r>
      <w:r w:rsidR="004C705F">
        <w:t xml:space="preserve"> och 55</w:t>
      </w:r>
      <w:r w:rsidR="001D21D1">
        <w:t> §</w:t>
      </w:r>
      <w:r w:rsidR="004C705F">
        <w:t xml:space="preserve"> 2</w:t>
      </w:r>
      <w:r w:rsidR="001D21D1">
        <w:t> mom.</w:t>
      </w:r>
      <w:r w:rsidR="00224158">
        <w:t xml:space="preserve"> kan därför, till den del de utgör riksbehörighet, intas i jaktlagen med stöd av 19</w:t>
      </w:r>
      <w:r w:rsidR="001D21D1">
        <w:t> §</w:t>
      </w:r>
      <w:r w:rsidR="00224158">
        <w:t xml:space="preserve"> 3</w:t>
      </w:r>
      <w:r w:rsidR="001D21D1">
        <w:t> mom.</w:t>
      </w:r>
      <w:r w:rsidR="00224158">
        <w:t xml:space="preserve"> i självstyrelselagen.</w:t>
      </w:r>
    </w:p>
    <w:p w14:paraId="50EF9188" w14:textId="63F317BC" w:rsidR="00EF0698" w:rsidRDefault="00582B1E" w:rsidP="0068077C">
      <w:pPr>
        <w:pStyle w:val="ANormal"/>
      </w:pPr>
      <w:r>
        <w:tab/>
      </w:r>
      <w:r w:rsidR="00872E8C">
        <w:t>De nuvarande b</w:t>
      </w:r>
      <w:r w:rsidR="00CC33F6">
        <w:t xml:space="preserve">estämmelserna i jaktlagens </w:t>
      </w:r>
      <w:r w:rsidR="00CF5CB3">
        <w:t>36</w:t>
      </w:r>
      <w:r w:rsidR="001D21D1">
        <w:t> §</w:t>
      </w:r>
      <w:r w:rsidR="00CF5CB3">
        <w:t xml:space="preserve"> 1</w:t>
      </w:r>
      <w:r w:rsidR="001D21D1">
        <w:t> mom.</w:t>
      </w:r>
      <w:r w:rsidR="00872E8C">
        <w:t xml:space="preserve"> är relativt vagt och oklart formulerade</w:t>
      </w:r>
      <w:r w:rsidR="00CF5CB3">
        <w:t>.</w:t>
      </w:r>
      <w:r w:rsidR="00872E8C">
        <w:t xml:space="preserve"> </w:t>
      </w:r>
      <w:r w:rsidR="00CC33F6">
        <w:t>Nämnda lagrum</w:t>
      </w:r>
      <w:r w:rsidR="00CF5CB3">
        <w:t xml:space="preserve"> föreslås</w:t>
      </w:r>
      <w:r w:rsidR="00CC33F6">
        <w:t xml:space="preserve"> bli</w:t>
      </w:r>
      <w:r w:rsidR="00CF5CB3">
        <w:t xml:space="preserve"> ändrad så att det </w:t>
      </w:r>
      <w:r w:rsidR="00CC33F6">
        <w:t>tydligare</w:t>
      </w:r>
      <w:r w:rsidR="00CF5CB3">
        <w:t xml:space="preserve"> framgår att </w:t>
      </w:r>
      <w:r w:rsidR="00F652EC">
        <w:t>det krävs ett avklarat skjutprov för att få</w:t>
      </w:r>
      <w:r w:rsidR="00CF5CB3">
        <w:t xml:space="preserve"> delta med vapen i älgjakt </w:t>
      </w:r>
      <w:r w:rsidR="0068077C">
        <w:t>eller</w:t>
      </w:r>
      <w:r w:rsidR="00CF5CB3">
        <w:t xml:space="preserve"> med kulgevär i gemensamhetsjakt på övrigt klövvilt</w:t>
      </w:r>
      <w:r w:rsidR="0068077C">
        <w:t>.</w:t>
      </w:r>
      <w:r w:rsidR="00FF0164">
        <w:t xml:space="preserve"> Eftersom gemensamhetsjakt på rådjur, vitsvanshjort och vildsvin bedrivs på motsvarande sätt som älgjakt, i synnerhet med avseende på vapenhantering och säkerhetsaspekter, föreslås</w:t>
      </w:r>
      <w:r w:rsidR="003247C2">
        <w:t xml:space="preserve"> </w:t>
      </w:r>
      <w:r w:rsidR="00336AC6">
        <w:t>kravet på skjutprov</w:t>
      </w:r>
      <w:r w:rsidR="00FF0164">
        <w:t xml:space="preserve"> bli</w:t>
      </w:r>
      <w:r w:rsidR="003247C2">
        <w:t xml:space="preserve"> utsträck</w:t>
      </w:r>
      <w:r w:rsidR="00FF0164">
        <w:t>t</w:t>
      </w:r>
      <w:r w:rsidR="003247C2">
        <w:t xml:space="preserve"> </w:t>
      </w:r>
      <w:r w:rsidR="00336AC6">
        <w:t>till att omfatta även jakt av</w:t>
      </w:r>
      <w:r w:rsidR="00FF0164">
        <w:t xml:space="preserve"> före</w:t>
      </w:r>
      <w:r w:rsidR="00336AC6">
        <w:t>nämnda slag</w:t>
      </w:r>
      <w:r w:rsidR="00F803E5">
        <w:t xml:space="preserve">. </w:t>
      </w:r>
      <w:r w:rsidR="00801194">
        <w:t>Samtidigt utsträcks den nuvarande skyldigheten att</w:t>
      </w:r>
      <w:r w:rsidR="00443FCE">
        <w:t xml:space="preserve"> använd</w:t>
      </w:r>
      <w:r w:rsidR="00801194">
        <w:t>a</w:t>
      </w:r>
      <w:r w:rsidR="00443FCE">
        <w:t xml:space="preserve"> varselfärger</w:t>
      </w:r>
      <w:r w:rsidR="00801194">
        <w:t xml:space="preserve"> vid älgjakt till att även</w:t>
      </w:r>
      <w:r w:rsidR="00FF0164">
        <w:t xml:space="preserve"> gälla</w:t>
      </w:r>
      <w:r w:rsidR="00F803E5">
        <w:t xml:space="preserve"> gemensamhetsjakt på</w:t>
      </w:r>
      <w:r w:rsidR="00BA73A5">
        <w:t xml:space="preserve"> </w:t>
      </w:r>
      <w:r w:rsidR="00801194">
        <w:t>vitsvanshjort</w:t>
      </w:r>
      <w:r w:rsidR="00F803E5">
        <w:t xml:space="preserve">. </w:t>
      </w:r>
      <w:r w:rsidR="0068077C">
        <w:t xml:space="preserve">Vidare </w:t>
      </w:r>
      <w:r w:rsidR="00F652EC">
        <w:t>föreslås att det i paragrafen</w:t>
      </w:r>
      <w:r w:rsidR="0068077C">
        <w:t xml:space="preserve"> </w:t>
      </w:r>
      <w:r w:rsidR="00F652EC">
        <w:t xml:space="preserve">införs </w:t>
      </w:r>
      <w:r w:rsidR="0068077C">
        <w:t>nya bestämmelser</w:t>
      </w:r>
      <w:r w:rsidR="00FD6255">
        <w:t>,</w:t>
      </w:r>
      <w:r w:rsidR="0068077C">
        <w:t xml:space="preserve"> som</w:t>
      </w:r>
      <w:r w:rsidR="00D62949">
        <w:t xml:space="preserve"> </w:t>
      </w:r>
      <w:r w:rsidR="0068077C">
        <w:t xml:space="preserve">anger vilken organisation som ska anordna skjutprovet och utfärda intyg över avlagt </w:t>
      </w:r>
      <w:r w:rsidR="00D62949">
        <w:t>skjut</w:t>
      </w:r>
      <w:r w:rsidR="0068077C">
        <w:t>prov.</w:t>
      </w:r>
      <w:r w:rsidR="009012C4">
        <w:t xml:space="preserve"> I linje med de nuvarande reglerna om älgskytteprov föreslås att skjutprov ska anordnas av en jaktvårdsförening. </w:t>
      </w:r>
      <w:r w:rsidR="00EF0698">
        <w:t>De nya bestämmelserna</w:t>
      </w:r>
      <w:r w:rsidR="009012C4">
        <w:t xml:space="preserve"> i 36</w:t>
      </w:r>
      <w:r w:rsidR="001D21D1">
        <w:t> §</w:t>
      </w:r>
      <w:r w:rsidR="00EF0698">
        <w:t xml:space="preserve"> kan anses uppfylla de krav på exakthet, tydlighet och noggrann avgränsning som grundlagens 3</w:t>
      </w:r>
      <w:r w:rsidR="001D21D1">
        <w:t> §</w:t>
      </w:r>
      <w:r w:rsidR="00EF0698">
        <w:t xml:space="preserve"> 2</w:t>
      </w:r>
      <w:r w:rsidR="001D21D1">
        <w:t> mom.</w:t>
      </w:r>
      <w:r w:rsidR="00EF0698">
        <w:t xml:space="preserve"> och 80</w:t>
      </w:r>
      <w:r w:rsidR="001D21D1">
        <w:t> §</w:t>
      </w:r>
      <w:r w:rsidR="00EF0698">
        <w:t xml:space="preserve"> ställer.</w:t>
      </w:r>
    </w:p>
    <w:p w14:paraId="29E0E8CB" w14:textId="3CD72518" w:rsidR="008C1EAD" w:rsidRDefault="009D1691" w:rsidP="003F6F3A">
      <w:pPr>
        <w:pStyle w:val="ANormal"/>
      </w:pPr>
      <w:r>
        <w:tab/>
      </w:r>
      <w:r w:rsidR="00CC6E0E">
        <w:t>I jaktlagens 37</w:t>
      </w:r>
      <w:r w:rsidR="001D21D1">
        <w:t> §</w:t>
      </w:r>
      <w:r w:rsidR="00CC6E0E">
        <w:t xml:space="preserve"> och 68‒70</w:t>
      </w:r>
      <w:r w:rsidR="001D21D1">
        <w:t> §</w:t>
      </w:r>
      <w:r w:rsidR="00CC6E0E">
        <w:t>§ finns b</w:t>
      </w:r>
      <w:r w:rsidR="00F737A9">
        <w:t>estämmelser som anger i vilka fall f</w:t>
      </w:r>
      <w:r w:rsidR="00EA7155">
        <w:t>ällt, s</w:t>
      </w:r>
      <w:r w:rsidR="00352881">
        <w:t>kadat</w:t>
      </w:r>
      <w:r w:rsidR="00EA7155">
        <w:t xml:space="preserve"> eller avlivat </w:t>
      </w:r>
      <w:r w:rsidR="00F737A9">
        <w:t xml:space="preserve">vilt ska tillfalla skytten, jakträttsinnehavaren, </w:t>
      </w:r>
      <w:r w:rsidR="00F737A9">
        <w:lastRenderedPageBreak/>
        <w:t>landskapet eller riket.</w:t>
      </w:r>
      <w:r w:rsidR="00063181">
        <w:t xml:space="preserve"> </w:t>
      </w:r>
      <w:r w:rsidR="00B56FEA">
        <w:t>Enligt den nuvarande regleringen</w:t>
      </w:r>
      <w:r w:rsidR="008A5F56">
        <w:t xml:space="preserve"> ska</w:t>
      </w:r>
      <w:r w:rsidR="00B56FEA">
        <w:t xml:space="preserve"> vitsvanshjort</w:t>
      </w:r>
      <w:r w:rsidR="008A5F56">
        <w:t>ar</w:t>
      </w:r>
      <w:r w:rsidR="0022594A">
        <w:t>,</w:t>
      </w:r>
      <w:r w:rsidR="00B56FEA">
        <w:t xml:space="preserve"> som fallit på främmande område </w:t>
      </w:r>
      <w:r w:rsidR="008A5F56">
        <w:t>eller s</w:t>
      </w:r>
      <w:r w:rsidR="00CC6E0E">
        <w:t>årats</w:t>
      </w:r>
      <w:r w:rsidR="008A5F56">
        <w:t xml:space="preserve"> och avlivats under jakt</w:t>
      </w:r>
      <w:r w:rsidR="0022594A">
        <w:t>,</w:t>
      </w:r>
      <w:r w:rsidR="008A5F56">
        <w:t xml:space="preserve"> tillfalla den som innehar jakträtten på området. För älgar och rådjur ska </w:t>
      </w:r>
      <w:r w:rsidR="001B4B06">
        <w:t>emellertid</w:t>
      </w:r>
      <w:r w:rsidR="008A5F56">
        <w:t xml:space="preserve"> bestämmelserna i 7</w:t>
      </w:r>
      <w:r w:rsidR="001D21D1">
        <w:t> kap.</w:t>
      </w:r>
      <w:r w:rsidR="001A0108">
        <w:t xml:space="preserve"> 32‒40</w:t>
      </w:r>
      <w:r w:rsidR="001D21D1">
        <w:t> §</w:t>
      </w:r>
      <w:r w:rsidR="001A0108">
        <w:t>§</w:t>
      </w:r>
      <w:r w:rsidR="008A5F56">
        <w:t xml:space="preserve"> tillämpas</w:t>
      </w:r>
      <w:r w:rsidR="0022594A">
        <w:t>. Detta innebär, beroende på omständigheterna</w:t>
      </w:r>
      <w:r w:rsidR="00F01BFD">
        <w:t xml:space="preserve"> i varje enskilt fall</w:t>
      </w:r>
      <w:r w:rsidR="0022594A">
        <w:t xml:space="preserve">, att </w:t>
      </w:r>
      <w:r w:rsidR="00CC6E0E">
        <w:t>ifrågavarande vilt</w:t>
      </w:r>
      <w:r w:rsidR="001B4B06">
        <w:t xml:space="preserve"> </w:t>
      </w:r>
      <w:r w:rsidR="0022594A">
        <w:t xml:space="preserve">antingen </w:t>
      </w:r>
      <w:r w:rsidR="00CC6E0E">
        <w:t xml:space="preserve">tillfaller </w:t>
      </w:r>
      <w:r w:rsidR="0022594A">
        <w:t>jakträttsinnehavaren, skytten eller landskapet. A</w:t>
      </w:r>
      <w:r w:rsidR="007A5614">
        <w:t>tt göra en sådan åtskillnad mellan</w:t>
      </w:r>
      <w:r w:rsidR="008227B1">
        <w:t xml:space="preserve"> å ena sidan</w:t>
      </w:r>
      <w:r w:rsidR="00067425">
        <w:t xml:space="preserve"> vitsvanshjorten</w:t>
      </w:r>
      <w:r w:rsidR="008227B1">
        <w:t xml:space="preserve"> och</w:t>
      </w:r>
      <w:r w:rsidR="00067425">
        <w:t xml:space="preserve"> å andra sidan</w:t>
      </w:r>
      <w:r w:rsidR="008227B1">
        <w:t xml:space="preserve"> älg </w:t>
      </w:r>
      <w:r w:rsidR="00067425">
        <w:t>och</w:t>
      </w:r>
      <w:r w:rsidR="008227B1">
        <w:t xml:space="preserve"> rådjur, kan inte anses ligga i linje med den övergripande ambitionen att skapa enhetliga regler för jakten på nämnda viltarter. </w:t>
      </w:r>
      <w:r w:rsidR="00103A4A">
        <w:t xml:space="preserve">Frågan om vilken fysisk eller juridisk person en skadad eller död vitsvanshjort ska tillfalla </w:t>
      </w:r>
      <w:r w:rsidR="008C1EAD">
        <w:t>ska därför avgöras på det sätt som</w:t>
      </w:r>
      <w:r w:rsidR="00103A4A">
        <w:t xml:space="preserve"> </w:t>
      </w:r>
      <w:r w:rsidR="008C1EAD">
        <w:t>föreskrivs i</w:t>
      </w:r>
      <w:r w:rsidR="003D14C2">
        <w:t xml:space="preserve"> </w:t>
      </w:r>
      <w:r w:rsidR="00B31092">
        <w:t>jaktlagens 7</w:t>
      </w:r>
      <w:r w:rsidR="001D21D1">
        <w:t> kap.</w:t>
      </w:r>
      <w:r w:rsidR="00B31092">
        <w:t>, och då framför allt dess 37</w:t>
      </w:r>
      <w:r w:rsidR="001D21D1">
        <w:t> §</w:t>
      </w:r>
      <w:r w:rsidR="00B51393">
        <w:t>.</w:t>
      </w:r>
      <w:r w:rsidR="00A70AF8">
        <w:rPr>
          <w:rStyle w:val="Fotnotsreferens"/>
        </w:rPr>
        <w:footnoteReference w:id="5"/>
      </w:r>
    </w:p>
    <w:p w14:paraId="003B0018" w14:textId="77777777" w:rsidR="008C1EAD" w:rsidRDefault="008C1EAD" w:rsidP="003F6F3A">
      <w:pPr>
        <w:pStyle w:val="ANormal"/>
      </w:pPr>
    </w:p>
    <w:p w14:paraId="29977596" w14:textId="5623F287" w:rsidR="003F6F3A" w:rsidRDefault="008C1EAD" w:rsidP="008C1EAD">
      <w:pPr>
        <w:pStyle w:val="RubrikC"/>
      </w:pPr>
      <w:bookmarkStart w:id="9" w:name="_Toc187760544"/>
      <w:r>
        <w:t>2.2</w:t>
      </w:r>
      <w:r w:rsidR="006177CB">
        <w:t xml:space="preserve"> </w:t>
      </w:r>
      <w:r w:rsidR="00363CB5">
        <w:t>Kodifiering av</w:t>
      </w:r>
      <w:r w:rsidR="00B51393">
        <w:t xml:space="preserve"> </w:t>
      </w:r>
      <w:r w:rsidR="00363CB5">
        <w:t>miljö- och naturskyddsorganisationernas besvärsrätt i ärenden som gäller undantag från jaktlagens frednings</w:t>
      </w:r>
      <w:r w:rsidR="00B51393">
        <w:t>-</w:t>
      </w:r>
      <w:r w:rsidR="00363CB5">
        <w:t>bestämmelser</w:t>
      </w:r>
      <w:bookmarkEnd w:id="9"/>
    </w:p>
    <w:p w14:paraId="5A1368FB" w14:textId="77777777" w:rsidR="00F03324" w:rsidRDefault="00F03324" w:rsidP="00F03324">
      <w:pPr>
        <w:pStyle w:val="Rubrikmellanrum"/>
      </w:pPr>
    </w:p>
    <w:p w14:paraId="2AB03194" w14:textId="3712F049" w:rsidR="00363CB5" w:rsidRDefault="00F03324" w:rsidP="00E656A7">
      <w:pPr>
        <w:pStyle w:val="ANormal"/>
      </w:pPr>
      <w:r>
        <w:t>Kommissionen har i ett tillkännagivande om tillgången till rättslig prövning i miljöfrågor påmint medlemsstaterna om deras skyldighet enligt artikel 19.1 i fördraget om Europeiska unionen</w:t>
      </w:r>
      <w:r>
        <w:rPr>
          <w:rStyle w:val="Fotnotsreferens"/>
        </w:rPr>
        <w:footnoteReference w:id="6"/>
      </w:r>
      <w:r w:rsidR="00E656A7">
        <w:t xml:space="preserve"> att ”fastställa de möjligheter till överklagande som behövs för att säkerställa ett effektivt domstolsskydd inom de områden som omfattas av unionsrätten”</w:t>
      </w:r>
      <w:r w:rsidR="00E656A7">
        <w:rPr>
          <w:rStyle w:val="Fotnotsreferens"/>
        </w:rPr>
        <w:footnoteReference w:id="7"/>
      </w:r>
      <w:r w:rsidR="00E656A7">
        <w:t>. Av artikel 191 i fördraget om Europeiska unionens funktionssätt</w:t>
      </w:r>
      <w:r w:rsidR="00E656A7">
        <w:rPr>
          <w:rStyle w:val="Fotnotsreferens"/>
        </w:rPr>
        <w:footnoteReference w:id="8"/>
      </w:r>
      <w:r w:rsidR="00E656A7">
        <w:t xml:space="preserve"> framgår att unionsrätten </w:t>
      </w:r>
      <w:proofErr w:type="gramStart"/>
      <w:r w:rsidR="00E656A7">
        <w:t>bl.a.</w:t>
      </w:r>
      <w:proofErr w:type="gramEnd"/>
      <w:r w:rsidR="00E656A7">
        <w:t xml:space="preserve"> omfattar sådan miljölagstiftning som syftar till att bevara och skydda miljön, skydda människors hälsa och säkerställa ett varsamt och rationellt utnyttjande av naturresurserna.</w:t>
      </w:r>
      <w:r w:rsidR="004D5767">
        <w:t xml:space="preserve"> </w:t>
      </w:r>
      <w:r w:rsidR="00B20304">
        <w:t>Som exempel på sådan lagstiftning</w:t>
      </w:r>
      <w:r w:rsidR="00D75F44">
        <w:t xml:space="preserve"> bör</w:t>
      </w:r>
      <w:r w:rsidR="00B20304">
        <w:t xml:space="preserve"> särskilt nämnas EU:s habitatdirektiv</w:t>
      </w:r>
      <w:r w:rsidR="00B20304">
        <w:rPr>
          <w:rStyle w:val="Fotnotsreferens"/>
        </w:rPr>
        <w:footnoteReference w:id="9"/>
      </w:r>
      <w:r w:rsidR="00B20304">
        <w:t xml:space="preserve"> och fågeldirektivet</w:t>
      </w:r>
      <w:r w:rsidR="00B20304">
        <w:rPr>
          <w:rStyle w:val="Fotnotsreferens"/>
        </w:rPr>
        <w:footnoteReference w:id="10"/>
      </w:r>
      <w:r w:rsidR="00B20304">
        <w:t>.</w:t>
      </w:r>
    </w:p>
    <w:p w14:paraId="56E3FE99" w14:textId="538E3BD7" w:rsidR="00BC460E" w:rsidRDefault="00E656A7" w:rsidP="00363CB5">
      <w:pPr>
        <w:pStyle w:val="ANormal"/>
      </w:pPr>
      <w:r>
        <w:tab/>
      </w:r>
      <w:r w:rsidR="00F810EB">
        <w:t>EU-domstolen har i mål C-240/09 (det s.k. LZ I-målet), som gällde en myndighets rätt att tillåta jakt på brunbjörn genom ett undantag från bestämmelserna om skydd av arter i habitatdirektivet, fastställt att såväl icke-statliga miljöorganisationer som fysiska personer bör ges möjlighet att ”väcka talan vid domstol mot ett beslut fattat efter administrativt förfarande som kan strida mot unionens miljölagstiftning”</w:t>
      </w:r>
      <w:r w:rsidR="00F810EB">
        <w:rPr>
          <w:rStyle w:val="Fotnotsreferens"/>
        </w:rPr>
        <w:footnoteReference w:id="11"/>
      </w:r>
      <w:r w:rsidR="00F810EB">
        <w:t xml:space="preserve"> Domstolen har därefter vid ett flertal tillfällen, bland annat i mål C-243/15 (det s.k. LZ II-målet), betonat att icke-statliga miljöorganisationer har omfattande rättigheter att åberopa skyldigheter på miljöområdet inför </w:t>
      </w:r>
      <w:r w:rsidR="00F810EB" w:rsidRPr="00933B99">
        <w:t xml:space="preserve">nationella </w:t>
      </w:r>
      <w:r w:rsidR="00F810EB">
        <w:t>domstolar. Denna rätt att besvära sig över beslut som på olika sätt berör miljö- och naturvård grundar sig på artiklarna 9.2 och 9.3 i Århuskonventionen.</w:t>
      </w:r>
    </w:p>
    <w:p w14:paraId="1360A090" w14:textId="288EAEFD" w:rsidR="00365849" w:rsidRDefault="00F810EB" w:rsidP="00363CB5">
      <w:pPr>
        <w:pStyle w:val="ANormal"/>
      </w:pPr>
      <w:r>
        <w:tab/>
      </w:r>
      <w:r w:rsidR="00386AD1">
        <w:t>I överklagandebestämmelserna i 90</w:t>
      </w:r>
      <w:r w:rsidR="001D21D1">
        <w:t> §</w:t>
      </w:r>
      <w:r w:rsidR="00386AD1">
        <w:t xml:space="preserve"> i rikets jaktlag anges uttryckligen att sådana registrerade lokala eller regionala sammanslutningar, vars syfte är att främja natur- eller miljöskyddet, har rätt att anföra besvär över ett sådant </w:t>
      </w:r>
      <w:r w:rsidR="00386AD1" w:rsidRPr="009664FB">
        <w:t xml:space="preserve">beslut </w:t>
      </w:r>
      <w:r w:rsidR="00386AD1">
        <w:t>om undantag från fredning som Finlands viltcentral fattat enligt 41‒</w:t>
      </w:r>
      <w:r w:rsidR="00386AD1" w:rsidRPr="00D56BC8">
        <w:t>41</w:t>
      </w:r>
      <w:r w:rsidR="00951190" w:rsidRPr="00D56BC8">
        <w:t> </w:t>
      </w:r>
      <w:r w:rsidR="00386AD1" w:rsidRPr="00D56BC8">
        <w:t>c</w:t>
      </w:r>
      <w:r w:rsidR="001D21D1" w:rsidRPr="00D56BC8">
        <w:t> §</w:t>
      </w:r>
      <w:r w:rsidR="00386AD1" w:rsidRPr="00D56BC8">
        <w:t>§.</w:t>
      </w:r>
      <w:r w:rsidR="002428CA">
        <w:t xml:space="preserve"> Förutom ovannämnda EU-rättspraxis</w:t>
      </w:r>
      <w:r w:rsidR="00D10A7C">
        <w:t>,</w:t>
      </w:r>
      <w:r w:rsidR="002428CA">
        <w:t xml:space="preserve"> grundar sig</w:t>
      </w:r>
      <w:r w:rsidR="002518A8">
        <w:t xml:space="preserve"> </w:t>
      </w:r>
      <w:r w:rsidR="00D10A7C">
        <w:t>överklagandebestämmelserna</w:t>
      </w:r>
      <w:r w:rsidR="002518A8">
        <w:t xml:space="preserve"> i rikets jaktlag</w:t>
      </w:r>
      <w:r w:rsidR="00D10A7C">
        <w:t xml:space="preserve"> bland annat på högsta förvaltningsdomstolens (HFD) domar i målen HFD 2004:76, HFD 2007:74 och HFD 2011:49. Det står mot denna bakgrund klart att</w:t>
      </w:r>
      <w:r w:rsidR="00B51393">
        <w:t xml:space="preserve"> miljö- och naturskyddsorganisationerna</w:t>
      </w:r>
      <w:r w:rsidR="002518A8">
        <w:t xml:space="preserve"> också</w:t>
      </w:r>
      <w:r w:rsidR="00753A1F">
        <w:t xml:space="preserve"> bör ha möjlighet att få frågan om huruvida </w:t>
      </w:r>
      <w:r w:rsidR="00BF0430">
        <w:t>landskapsregeringen</w:t>
      </w:r>
      <w:r w:rsidR="00753A1F">
        <w:t>s</w:t>
      </w:r>
      <w:r w:rsidR="00BF0430">
        <w:t xml:space="preserve"> </w:t>
      </w:r>
      <w:r w:rsidR="00753A1F">
        <w:lastRenderedPageBreak/>
        <w:t>beslut</w:t>
      </w:r>
      <w:r w:rsidR="002B618B">
        <w:t xml:space="preserve"> om undantag från fridlysning</w:t>
      </w:r>
      <w:r w:rsidR="00BF0430">
        <w:t xml:space="preserve"> enligt jaktlagens 28</w:t>
      </w:r>
      <w:r w:rsidR="001D21D1">
        <w:t> §</w:t>
      </w:r>
      <w:r w:rsidR="00B51393">
        <w:t xml:space="preserve"> </w:t>
      </w:r>
      <w:r w:rsidR="00BF0430">
        <w:t>och 30</w:t>
      </w:r>
      <w:r w:rsidR="001D21D1">
        <w:t> §</w:t>
      </w:r>
      <w:r w:rsidR="00BF0430">
        <w:t xml:space="preserve"> 2</w:t>
      </w:r>
      <w:r w:rsidR="001D21D1">
        <w:t> mom.</w:t>
      </w:r>
      <w:r w:rsidR="00D10A7C">
        <w:t xml:space="preserve"> </w:t>
      </w:r>
      <w:r w:rsidR="00753A1F">
        <w:t>är förenliga med</w:t>
      </w:r>
      <w:r w:rsidR="00BF0430">
        <w:t xml:space="preserve"> </w:t>
      </w:r>
      <w:r w:rsidR="002518A8">
        <w:t>de</w:t>
      </w:r>
      <w:r w:rsidR="00BF0430">
        <w:t xml:space="preserve"> undantagsvillkor för </w:t>
      </w:r>
      <w:proofErr w:type="spellStart"/>
      <w:r w:rsidR="00BF0430">
        <w:t>artskydd</w:t>
      </w:r>
      <w:proofErr w:type="spellEnd"/>
      <w:r w:rsidR="00BF0430">
        <w:t xml:space="preserve"> som </w:t>
      </w:r>
      <w:r w:rsidR="004254F1">
        <w:t>anges i habitatdirektivet och fågeldirektivet</w:t>
      </w:r>
      <w:r w:rsidR="00753A1F">
        <w:t xml:space="preserve"> prövat av högsta förvaltningsdomstolen. </w:t>
      </w:r>
      <w:r w:rsidR="00386AD1">
        <w:t xml:space="preserve">För att säkerställa en enhetlig tillämpning av unionsrätten, </w:t>
      </w:r>
      <w:r w:rsidR="00BC460E">
        <w:t>föreslås</w:t>
      </w:r>
      <w:r w:rsidR="004254F1">
        <w:t xml:space="preserve"> därför</w:t>
      </w:r>
      <w:r w:rsidR="00BC460E">
        <w:t xml:space="preserve"> att</w:t>
      </w:r>
      <w:r w:rsidR="00386AD1">
        <w:t xml:space="preserve"> motsvarande bestämmelser om de </w:t>
      </w:r>
      <w:r w:rsidR="00273324">
        <w:t>registrerade</w:t>
      </w:r>
      <w:r w:rsidR="00386AD1">
        <w:t xml:space="preserve"> miljö- och naturskyddsorganisationernas besvärsrätt införs i jaktlagens 31b</w:t>
      </w:r>
      <w:r w:rsidR="001D21D1">
        <w:t> §</w:t>
      </w:r>
      <w:r w:rsidR="00E656A7">
        <w:t>. Det ska således vara möjligt för nämnda sammanslutningar att anföra besvär över</w:t>
      </w:r>
      <w:r w:rsidR="004254F1">
        <w:t xml:space="preserve"> landskapsregeringens beslut </w:t>
      </w:r>
      <w:r w:rsidR="00E656A7">
        <w:t>om undantag från fredningsbestämmelserna i jaktlagens 28</w:t>
      </w:r>
      <w:r w:rsidR="001D21D1">
        <w:t> §</w:t>
      </w:r>
      <w:r w:rsidR="00B51393">
        <w:t xml:space="preserve"> </w:t>
      </w:r>
      <w:r w:rsidR="00E656A7">
        <w:t>och 30</w:t>
      </w:r>
      <w:r w:rsidR="001D21D1">
        <w:t> §</w:t>
      </w:r>
      <w:r w:rsidR="00E656A7">
        <w:t xml:space="preserve"> 2</w:t>
      </w:r>
      <w:r w:rsidR="001D21D1">
        <w:t> mom.</w:t>
      </w:r>
    </w:p>
    <w:p w14:paraId="7DE696DB" w14:textId="77777777" w:rsidR="00365849" w:rsidRDefault="00365849" w:rsidP="00363CB5">
      <w:pPr>
        <w:pStyle w:val="ANormal"/>
      </w:pPr>
    </w:p>
    <w:p w14:paraId="50FAF506" w14:textId="2B5991DE" w:rsidR="00363CB5" w:rsidRDefault="00365849" w:rsidP="00365849">
      <w:pPr>
        <w:pStyle w:val="RubrikC"/>
      </w:pPr>
      <w:bookmarkStart w:id="10" w:name="_Toc187760545"/>
      <w:r>
        <w:t>2.3 Bemyndiganden för landskapsregeringen att utfärda närmare bestämmelser genom landskapsförordning</w:t>
      </w:r>
      <w:bookmarkEnd w:id="10"/>
    </w:p>
    <w:p w14:paraId="2DCFE335" w14:textId="77777777" w:rsidR="00D10A7C" w:rsidRDefault="00D10A7C" w:rsidP="00D10A7C">
      <w:pPr>
        <w:pStyle w:val="Rubrikmellanrum"/>
      </w:pPr>
    </w:p>
    <w:p w14:paraId="329E04A7" w14:textId="351438FF" w:rsidR="00E641C0" w:rsidRDefault="001B5F5B" w:rsidP="00F72B1D">
      <w:pPr>
        <w:pStyle w:val="ANormal"/>
      </w:pPr>
      <w:r>
        <w:t>Enligt 21</w:t>
      </w:r>
      <w:r w:rsidR="001D21D1">
        <w:t> §</w:t>
      </w:r>
      <w:r>
        <w:t xml:space="preserve"> i självstyrelselagen kan landskapsregeringen med stöd av ett bemyndigande i landskapslag utfärda landskapsförordningar i angelägenheter som hör till landskapets behörighet.</w:t>
      </w:r>
      <w:r w:rsidR="00603100">
        <w:t xml:space="preserve"> </w:t>
      </w:r>
      <w:r w:rsidR="00E641C0">
        <w:t>För att d</w:t>
      </w:r>
      <w:r w:rsidR="00603100">
        <w:t>elegeringen av normgivningsmakten</w:t>
      </w:r>
      <w:r w:rsidR="00E641C0">
        <w:t xml:space="preserve"> kan anses vara grundlagskonform, förutsätts att åtminstone grunderna för normeringen anges i landskapslag. Detta innebär att det tydligt ska framgå hur normgivningsmakten delegeras</w:t>
      </w:r>
      <w:r w:rsidR="004C1D42">
        <w:t xml:space="preserve"> och på vilka områden samt vilka angelägenheter delegeringen gäller.</w:t>
      </w:r>
    </w:p>
    <w:p w14:paraId="6F9E550E" w14:textId="5323246F" w:rsidR="00F72B1D" w:rsidRPr="00DB3B85" w:rsidRDefault="00E641C0" w:rsidP="00F72B1D">
      <w:pPr>
        <w:pStyle w:val="ANormal"/>
      </w:pPr>
      <w:r>
        <w:tab/>
        <w:t>Landskapsregeringen föreslår att det fogas nya förordningsfullmakter till jaktlagens 32</w:t>
      </w:r>
      <w:r w:rsidR="001D21D1">
        <w:t> §</w:t>
      </w:r>
      <w:r>
        <w:t xml:space="preserve"> 5</w:t>
      </w:r>
      <w:r w:rsidR="001D21D1">
        <w:t> mom.</w:t>
      </w:r>
      <w:r>
        <w:t>, 33b</w:t>
      </w:r>
      <w:r w:rsidR="001D21D1">
        <w:t> §</w:t>
      </w:r>
      <w:r>
        <w:t xml:space="preserve"> 3</w:t>
      </w:r>
      <w:r w:rsidR="001D21D1">
        <w:t> mom.</w:t>
      </w:r>
      <w:r>
        <w:t xml:space="preserve"> och 36</w:t>
      </w:r>
      <w:r w:rsidR="001D21D1">
        <w:t> §</w:t>
      </w:r>
      <w:r>
        <w:t xml:space="preserve"> </w:t>
      </w:r>
      <w:r w:rsidR="0057311C">
        <w:t>6</w:t>
      </w:r>
      <w:r w:rsidR="001D21D1">
        <w:t> mom.</w:t>
      </w:r>
      <w:r>
        <w:t xml:space="preserve"> </w:t>
      </w:r>
      <w:r w:rsidR="001B5F5B">
        <w:t>I</w:t>
      </w:r>
      <w:r w:rsidR="00276A23">
        <w:t xml:space="preserve"> den föreslagna</w:t>
      </w:r>
      <w:r w:rsidR="001B5F5B">
        <w:t xml:space="preserve"> nya</w:t>
      </w:r>
      <w:r w:rsidR="00276A23">
        <w:t xml:space="preserve"> 32</w:t>
      </w:r>
      <w:r w:rsidR="001D21D1">
        <w:t> §</w:t>
      </w:r>
      <w:r w:rsidR="00276A23">
        <w:t xml:space="preserve"> 5</w:t>
      </w:r>
      <w:r w:rsidR="001D21D1">
        <w:t> mom.</w:t>
      </w:r>
      <w:r w:rsidR="00276A23">
        <w:t xml:space="preserve"> bemyndigas landskapsregeringen att utfärda närmare bestämmelser i landskapsförordning om fångs</w:t>
      </w:r>
      <w:r w:rsidR="00F72B1D">
        <w:t>t</w:t>
      </w:r>
      <w:r w:rsidR="00276A23">
        <w:t xml:space="preserve">anmälans innehåll och form, </w:t>
      </w:r>
      <w:r w:rsidR="00B53E64">
        <w:t xml:space="preserve">de </w:t>
      </w:r>
      <w:r w:rsidR="00F72B1D">
        <w:t>formaliteter</w:t>
      </w:r>
      <w:r w:rsidR="00B53E64">
        <w:t xml:space="preserve"> som ska iakttas</w:t>
      </w:r>
      <w:r w:rsidR="00F72B1D">
        <w:t xml:space="preserve"> vid </w:t>
      </w:r>
      <w:r w:rsidR="00276A23">
        <w:t>ansökan om tillstånd till jakt på rådjur och vit</w:t>
      </w:r>
      <w:r w:rsidR="00317115">
        <w:t>-</w:t>
      </w:r>
      <w:r w:rsidR="00276A23">
        <w:t>svanshjort samt</w:t>
      </w:r>
      <w:r w:rsidR="00F72B1D">
        <w:t xml:space="preserve"> </w:t>
      </w:r>
      <w:r w:rsidR="00F72B1D" w:rsidRPr="00DB3B85">
        <w:t xml:space="preserve">de villkor som ett tillstånd för jakt på rådjur och vitsvanshjort </w:t>
      </w:r>
      <w:r w:rsidR="00F72B1D">
        <w:t>kan</w:t>
      </w:r>
      <w:r w:rsidR="00F72B1D" w:rsidRPr="00DB3B85">
        <w:t xml:space="preserve"> förenas med.</w:t>
      </w:r>
      <w:r w:rsidR="009F7F92">
        <w:t xml:space="preserve"> En motsvarande bestämmelse föreslås intas i 33b</w:t>
      </w:r>
      <w:r w:rsidR="001D21D1">
        <w:t> §</w:t>
      </w:r>
      <w:r w:rsidR="009F7F92">
        <w:t xml:space="preserve"> 3</w:t>
      </w:r>
      <w:r w:rsidR="001D21D1">
        <w:t> mom.</w:t>
      </w:r>
      <w:r w:rsidR="009F7F92">
        <w:t>,</w:t>
      </w:r>
      <w:r w:rsidR="00B53E64">
        <w:t xml:space="preserve"> varigenom</w:t>
      </w:r>
      <w:r w:rsidR="009F7F92">
        <w:t xml:space="preserve"> landskasregeringen ges befo</w:t>
      </w:r>
      <w:r w:rsidR="00B53E64">
        <w:t>genhet</w:t>
      </w:r>
      <w:r w:rsidR="009F7F92">
        <w:t xml:space="preserve"> att </w:t>
      </w:r>
      <w:r w:rsidR="00B53E64">
        <w:t>genom landskapsförordning utfärda närmare bestämmelser om de villkor som kan intas i ett tillstånd till jakt på älg och hur avräkning av en fälld älg från den beviljade tillståndskvoten ska gå till.</w:t>
      </w:r>
    </w:p>
    <w:p w14:paraId="5A1CE6C1" w14:textId="195DDDE3" w:rsidR="001B5F5B" w:rsidRDefault="00317115" w:rsidP="00A77268">
      <w:pPr>
        <w:pStyle w:val="ANormal"/>
      </w:pPr>
      <w:r>
        <w:tab/>
      </w:r>
      <w:r w:rsidR="00D75D33">
        <w:t>F</w:t>
      </w:r>
      <w:r w:rsidR="00A77268">
        <w:t>ör</w:t>
      </w:r>
      <w:r w:rsidR="00D75D33">
        <w:t xml:space="preserve"> att </w:t>
      </w:r>
      <w:r w:rsidR="00A77268">
        <w:t>kunna</w:t>
      </w:r>
      <w:r w:rsidR="008547A9">
        <w:t xml:space="preserve"> bedriva en aktiv viltvård och säkerställa att jakten bedrivs under kontrollerade förhållanden</w:t>
      </w:r>
      <w:r w:rsidR="00A77268">
        <w:t xml:space="preserve">, </w:t>
      </w:r>
      <w:r w:rsidR="009B579C">
        <w:t>förutsätts både</w:t>
      </w:r>
      <w:r w:rsidR="00D75D33">
        <w:t xml:space="preserve"> landskapsregeringen och jaktvårdsföreningarna</w:t>
      </w:r>
      <w:r w:rsidR="00A77268">
        <w:t xml:space="preserve"> </w:t>
      </w:r>
      <w:r w:rsidR="00D75D33">
        <w:t xml:space="preserve">ha </w:t>
      </w:r>
      <w:r w:rsidR="00D46B8E">
        <w:t>möjlighet</w:t>
      </w:r>
      <w:r w:rsidR="00D75D33">
        <w:t xml:space="preserve"> att</w:t>
      </w:r>
      <w:r w:rsidR="00A55B05">
        <w:t xml:space="preserve"> </w:t>
      </w:r>
      <w:r w:rsidR="00A77268">
        <w:t>ställa</w:t>
      </w:r>
      <w:r w:rsidR="00D75D33">
        <w:t xml:space="preserve"> upp</w:t>
      </w:r>
      <w:r w:rsidR="0052094A">
        <w:t xml:space="preserve"> vissa</w:t>
      </w:r>
      <w:r w:rsidR="00A77268">
        <w:t xml:space="preserve"> villkor för jakt</w:t>
      </w:r>
      <w:r w:rsidR="00A55B05">
        <w:t>en</w:t>
      </w:r>
      <w:r w:rsidR="00A77268">
        <w:t>.</w:t>
      </w:r>
      <w:r w:rsidR="00D702B8">
        <w:t xml:space="preserve"> Det kan uppstå situationer</w:t>
      </w:r>
      <w:r w:rsidR="000847B0">
        <w:t xml:space="preserve"> där</w:t>
      </w:r>
      <w:r w:rsidR="00D702B8">
        <w:t xml:space="preserve"> </w:t>
      </w:r>
      <w:r w:rsidR="000847B0">
        <w:t>jakten behöver kunna</w:t>
      </w:r>
      <w:r w:rsidR="00D702B8">
        <w:t xml:space="preserve"> </w:t>
      </w:r>
      <w:r w:rsidR="000847B0">
        <w:t>begränsas med mer fin</w:t>
      </w:r>
      <w:r w:rsidR="00D702B8">
        <w:t xml:space="preserve">justerade </w:t>
      </w:r>
      <w:r w:rsidR="000847B0">
        <w:t>metoder än det gängse sättet, dvs. genom att förkorta jakttiden.</w:t>
      </w:r>
      <w:r w:rsidR="00D702B8">
        <w:t xml:space="preserve"> </w:t>
      </w:r>
      <w:r w:rsidR="00A55B05">
        <w:t>Enligt de</w:t>
      </w:r>
      <w:r w:rsidR="00F84B69">
        <w:t xml:space="preserve"> för</w:t>
      </w:r>
      <w:r w:rsidR="00A55B05">
        <w:t xml:space="preserve">eslagna nya </w:t>
      </w:r>
      <w:r w:rsidR="00AD3802">
        <w:t>32</w:t>
      </w:r>
      <w:r w:rsidR="001D21D1">
        <w:t> §</w:t>
      </w:r>
      <w:r w:rsidR="00AD3802">
        <w:t xml:space="preserve"> 5</w:t>
      </w:r>
      <w:r w:rsidR="001D21D1">
        <w:t> mom.</w:t>
      </w:r>
      <w:r w:rsidR="00AD3802">
        <w:t xml:space="preserve"> 3</w:t>
      </w:r>
      <w:r w:rsidR="001D21D1">
        <w:t> punkt</w:t>
      </w:r>
      <w:r w:rsidR="00AD3802">
        <w:t>en och 33b</w:t>
      </w:r>
      <w:r w:rsidR="001D21D1">
        <w:t> §</w:t>
      </w:r>
      <w:r w:rsidR="00AD3802">
        <w:t xml:space="preserve"> 3</w:t>
      </w:r>
      <w:r w:rsidR="001D21D1">
        <w:t> mom.</w:t>
      </w:r>
      <w:r w:rsidR="00AD3802">
        <w:t xml:space="preserve"> 1</w:t>
      </w:r>
      <w:r w:rsidR="001D21D1">
        <w:t> punkt</w:t>
      </w:r>
      <w:r w:rsidR="00AD3802">
        <w:t>en</w:t>
      </w:r>
      <w:r w:rsidR="00A55B05">
        <w:t xml:space="preserve"> ska</w:t>
      </w:r>
      <w:r w:rsidR="00F84B69">
        <w:t xml:space="preserve"> </w:t>
      </w:r>
      <w:r w:rsidR="009B579C">
        <w:t>det</w:t>
      </w:r>
      <w:r w:rsidR="00D46B8E">
        <w:t xml:space="preserve"> </w:t>
      </w:r>
      <w:r w:rsidR="008F0FAF">
        <w:t>i</w:t>
      </w:r>
      <w:r w:rsidR="00AD3802">
        <w:t xml:space="preserve"> landskapsförordning</w:t>
      </w:r>
      <w:r w:rsidR="001B5F5B">
        <w:t xml:space="preserve"> </w:t>
      </w:r>
      <w:r w:rsidR="00D46B8E">
        <w:t>specificeras</w:t>
      </w:r>
      <w:r w:rsidR="00F84B69">
        <w:t xml:space="preserve"> </w:t>
      </w:r>
      <w:r w:rsidR="00AD3802">
        <w:t>vilka villkor som</w:t>
      </w:r>
      <w:r w:rsidR="00F84B69">
        <w:t xml:space="preserve"> </w:t>
      </w:r>
      <w:r w:rsidR="00A27BDD">
        <w:t>ett</w:t>
      </w:r>
      <w:r w:rsidR="00A77268">
        <w:t xml:space="preserve"> tillstånd</w:t>
      </w:r>
      <w:r w:rsidR="00A55B05">
        <w:t xml:space="preserve"> till jakt på älg, rådjur och vitsvanshjort</w:t>
      </w:r>
      <w:r w:rsidR="007F2DCF">
        <w:t xml:space="preserve"> kan förenas med</w:t>
      </w:r>
      <w:r w:rsidR="00ED0DAB">
        <w:t>.</w:t>
      </w:r>
      <w:r w:rsidR="00107626">
        <w:t xml:space="preserve"> På så sätt garanteras en tillräcklig förutsebarhet i landskapsregeringens </w:t>
      </w:r>
      <w:r w:rsidR="009B6EA7">
        <w:t>och jaktvårdsföreningarnas verksamhet.</w:t>
      </w:r>
      <w:r w:rsidR="00107626">
        <w:t xml:space="preserve"> </w:t>
      </w:r>
      <w:r w:rsidR="00F84B69">
        <w:t xml:space="preserve">Det kan till exempel röra sig om </w:t>
      </w:r>
      <w:r w:rsidR="00A27BDD">
        <w:t>begränsningar</w:t>
      </w:r>
      <w:r w:rsidR="00F84B69">
        <w:t xml:space="preserve"> i fråga om</w:t>
      </w:r>
      <w:r w:rsidR="00A27BDD">
        <w:t xml:space="preserve"> jaktsätt,</w:t>
      </w:r>
      <w:r w:rsidR="00A77268">
        <w:t xml:space="preserve"> antalet djur</w:t>
      </w:r>
      <w:r w:rsidR="00A27BDD">
        <w:t xml:space="preserve"> som får fällas samt</w:t>
      </w:r>
      <w:r w:rsidR="00A77268">
        <w:t xml:space="preserve"> ålder och kön</w:t>
      </w:r>
      <w:r w:rsidR="00A27BDD">
        <w:t xml:space="preserve"> på de djur som får fällas</w:t>
      </w:r>
      <w:r w:rsidR="00A77268">
        <w:t>.</w:t>
      </w:r>
      <w:r w:rsidR="0025234C">
        <w:t xml:space="preserve"> </w:t>
      </w:r>
      <w:r w:rsidR="008547A9">
        <w:t xml:space="preserve">Fördelen med den valda lagstiftningstekniken är att den möjliggör en mer ändamålsenlig och effektiv organisering av jakten på </w:t>
      </w:r>
      <w:r w:rsidR="009B579C">
        <w:t>ifrågavarande viltarter</w:t>
      </w:r>
      <w:r w:rsidR="008547A9">
        <w:t>. Framför allt ger den landskapsregeringen en möjlighet att</w:t>
      </w:r>
      <w:r w:rsidR="0072004F">
        <w:t xml:space="preserve"> på ett</w:t>
      </w:r>
      <w:r w:rsidR="008547A9">
        <w:t xml:space="preserve"> förhållandevis snabbt</w:t>
      </w:r>
      <w:r w:rsidR="0072004F">
        <w:t xml:space="preserve"> och smidigt sätt</w:t>
      </w:r>
      <w:r w:rsidR="009B579C">
        <w:t xml:space="preserve"> </w:t>
      </w:r>
      <w:r w:rsidR="008547A9">
        <w:t>vidta de</w:t>
      </w:r>
      <w:r w:rsidR="009B579C">
        <w:t xml:space="preserve"> lagstiftningsmässiga</w:t>
      </w:r>
      <w:r w:rsidR="008547A9">
        <w:t xml:space="preserve"> åtgärder som</w:t>
      </w:r>
      <w:r w:rsidR="00192797">
        <w:t xml:space="preserve"> behövs för en ändamålsenlig</w:t>
      </w:r>
      <w:r w:rsidR="008547A9">
        <w:t xml:space="preserve"> vård av </w:t>
      </w:r>
      <w:r w:rsidR="0072004F">
        <w:t>hjortdjursbeståndet</w:t>
      </w:r>
      <w:r w:rsidR="008547A9">
        <w:t>.</w:t>
      </w:r>
    </w:p>
    <w:p w14:paraId="34149003" w14:textId="6FFFB7E8" w:rsidR="00A77268" w:rsidRDefault="001B5F5B" w:rsidP="00A77268">
      <w:pPr>
        <w:pStyle w:val="ANormal"/>
      </w:pPr>
      <w:r>
        <w:tab/>
      </w:r>
      <w:r w:rsidR="00AE51CF">
        <w:t>A</w:t>
      </w:r>
      <w:r w:rsidR="00515E91">
        <w:t xml:space="preserve">tt </w:t>
      </w:r>
      <w:r w:rsidR="00F05F86">
        <w:t xml:space="preserve">det införs ett obligatoriskt krav på </w:t>
      </w:r>
      <w:r w:rsidR="00515E91">
        <w:t>s</w:t>
      </w:r>
      <w:r w:rsidR="00A520E2">
        <w:t>kjutprov</w:t>
      </w:r>
      <w:r w:rsidR="00814A2E">
        <w:t xml:space="preserve"> </w:t>
      </w:r>
      <w:r w:rsidR="00F05F86">
        <w:t xml:space="preserve">för den som </w:t>
      </w:r>
      <w:r w:rsidR="00115C34">
        <w:t>har för avsikt att</w:t>
      </w:r>
      <w:r w:rsidR="00F05F86">
        <w:t xml:space="preserve"> delta med vapen vid</w:t>
      </w:r>
      <w:r w:rsidR="00515E91">
        <w:t xml:space="preserve"> jakt på</w:t>
      </w:r>
      <w:r w:rsidR="00814A2E">
        <w:t xml:space="preserve"> älg och</w:t>
      </w:r>
      <w:r w:rsidR="00F05F86">
        <w:t xml:space="preserve"> med kulgevär</w:t>
      </w:r>
      <w:r w:rsidR="00515E91">
        <w:t xml:space="preserve"> </w:t>
      </w:r>
      <w:r w:rsidR="00F05F86">
        <w:t>vid</w:t>
      </w:r>
      <w:r w:rsidR="00515E91">
        <w:t xml:space="preserve"> gemensamhetsjakt på</w:t>
      </w:r>
      <w:r w:rsidR="00814A2E">
        <w:t xml:space="preserve"> övrigt klövvilt,</w:t>
      </w:r>
      <w:r w:rsidR="00F05F86">
        <w:t xml:space="preserve"> </w:t>
      </w:r>
      <w:r w:rsidR="00AE51CF">
        <w:t>ställer också högre krav på regleringens detaljeringsgrad. Med anledning därav föreslås att</w:t>
      </w:r>
      <w:r w:rsidR="001852A7">
        <w:t xml:space="preserve"> det </w:t>
      </w:r>
      <w:r w:rsidR="00115C34">
        <w:t>intas</w:t>
      </w:r>
      <w:r w:rsidR="00515E91">
        <w:t xml:space="preserve"> </w:t>
      </w:r>
      <w:r w:rsidR="001852A7">
        <w:t>en ny förordningsfullmakt i 36</w:t>
      </w:r>
      <w:r w:rsidR="001D21D1">
        <w:t> §</w:t>
      </w:r>
      <w:r w:rsidR="001852A7">
        <w:t xml:space="preserve"> </w:t>
      </w:r>
      <w:r w:rsidR="0057311C">
        <w:t>6</w:t>
      </w:r>
      <w:r w:rsidR="001D21D1">
        <w:t> mom.</w:t>
      </w:r>
      <w:r w:rsidR="001852A7">
        <w:t xml:space="preserve">, </w:t>
      </w:r>
      <w:r w:rsidR="00115C34">
        <w:t>som bemyndigar</w:t>
      </w:r>
      <w:r w:rsidR="001852A7">
        <w:t xml:space="preserve"> </w:t>
      </w:r>
      <w:r w:rsidR="00814A2E">
        <w:t>landskapsregeringen</w:t>
      </w:r>
      <w:r w:rsidR="00AE51CF">
        <w:t xml:space="preserve"> </w:t>
      </w:r>
      <w:r w:rsidR="00115C34">
        <w:t>att</w:t>
      </w:r>
      <w:r w:rsidR="00814A2E">
        <w:t xml:space="preserve"> utfärda närmare bestämmelser</w:t>
      </w:r>
      <w:r w:rsidR="00AE51CF">
        <w:t xml:space="preserve"> </w:t>
      </w:r>
      <w:r w:rsidR="00115C34">
        <w:t xml:space="preserve">i landskapsförordning </w:t>
      </w:r>
      <w:r w:rsidR="00814A2E">
        <w:t>om</w:t>
      </w:r>
      <w:r w:rsidR="001852A7">
        <w:t xml:space="preserve"> de</w:t>
      </w:r>
      <w:r w:rsidR="00D57F3A">
        <w:t xml:space="preserve"> mer</w:t>
      </w:r>
      <w:r w:rsidR="001852A7">
        <w:t xml:space="preserve"> praktiska </w:t>
      </w:r>
      <w:r w:rsidR="00D57F3A">
        <w:t xml:space="preserve">aspekterna kring avläggandet av </w:t>
      </w:r>
      <w:r w:rsidR="001852A7">
        <w:t>skjutprov, dvs.</w:t>
      </w:r>
      <w:r w:rsidR="00814A2E">
        <w:t xml:space="preserve"> hur provet ska ordnas,</w:t>
      </w:r>
      <w:r w:rsidR="001852A7">
        <w:t xml:space="preserve"> innehållet i skjutprovet,</w:t>
      </w:r>
      <w:r w:rsidR="00814A2E">
        <w:t xml:space="preserve"> vad som krävs för att uppnå godkänt resultat på skjutprovet, om utfärdande av intyg över avlagda skjutprov samt om krav på skjutvapen och patroner som används vid skjutprovet.</w:t>
      </w:r>
    </w:p>
    <w:p w14:paraId="34934577" w14:textId="2C2874B3" w:rsidR="00081573" w:rsidRPr="00081573" w:rsidRDefault="004E4DD3" w:rsidP="007A182C">
      <w:pPr>
        <w:pStyle w:val="ANormal"/>
      </w:pPr>
      <w:r>
        <w:lastRenderedPageBreak/>
        <w:tab/>
      </w:r>
      <w:r w:rsidR="0052094A">
        <w:t>Sammantaget kan konstateras att d</w:t>
      </w:r>
      <w:r>
        <w:t xml:space="preserve">e </w:t>
      </w:r>
      <w:r w:rsidR="0052094A">
        <w:t>nya</w:t>
      </w:r>
      <w:r>
        <w:t xml:space="preserve"> förordningsfullmakterna</w:t>
      </w:r>
      <w:r w:rsidR="008F0FAF">
        <w:t xml:space="preserve"> i 32</w:t>
      </w:r>
      <w:r w:rsidR="001D21D1">
        <w:t> §</w:t>
      </w:r>
      <w:r w:rsidR="008F0FAF">
        <w:t xml:space="preserve"> 5</w:t>
      </w:r>
      <w:r w:rsidR="001D21D1">
        <w:t> mom.</w:t>
      </w:r>
      <w:r w:rsidR="008F0FAF">
        <w:t>, 33b</w:t>
      </w:r>
      <w:r w:rsidR="001D21D1">
        <w:t> §</w:t>
      </w:r>
      <w:r w:rsidR="008F0FAF">
        <w:t xml:space="preserve"> 3</w:t>
      </w:r>
      <w:r w:rsidR="001D21D1">
        <w:t> mom.</w:t>
      </w:r>
      <w:r w:rsidR="008F0FAF">
        <w:t xml:space="preserve"> och 36</w:t>
      </w:r>
      <w:r w:rsidR="001D21D1">
        <w:t> §</w:t>
      </w:r>
      <w:r w:rsidR="008F0FAF">
        <w:t xml:space="preserve"> </w:t>
      </w:r>
      <w:r w:rsidR="0057311C">
        <w:t>6</w:t>
      </w:r>
      <w:r w:rsidR="001D21D1">
        <w:t> mom.</w:t>
      </w:r>
      <w:r w:rsidR="00A27BDD">
        <w:t xml:space="preserve"> är mer tekniska än vittsyftande och principiellt viktiga till sin </w:t>
      </w:r>
      <w:r w:rsidR="0052094A">
        <w:t>natur</w:t>
      </w:r>
      <w:r w:rsidR="00A27BDD">
        <w:t>.</w:t>
      </w:r>
      <w:r w:rsidR="00527D3B">
        <w:t xml:space="preserve"> </w:t>
      </w:r>
      <w:r w:rsidR="0052094A">
        <w:t>I materiellt hänseende</w:t>
      </w:r>
      <w:r>
        <w:t xml:space="preserve"> motsvarar </w:t>
      </w:r>
      <w:r w:rsidR="0052094A">
        <w:t>de</w:t>
      </w:r>
      <w:r>
        <w:t xml:space="preserve"> huvudsakligen</w:t>
      </w:r>
      <w:r w:rsidR="001A0402">
        <w:t xml:space="preserve"> 21b</w:t>
      </w:r>
      <w:r w:rsidR="001D21D1">
        <w:t> §</w:t>
      </w:r>
      <w:r w:rsidR="001A0402">
        <w:t xml:space="preserve"> (bemyndigande att utfärda förordning om skjutprov)</w:t>
      </w:r>
      <w:r>
        <w:t xml:space="preserve"> </w:t>
      </w:r>
      <w:r w:rsidR="001A0402">
        <w:t xml:space="preserve">och </w:t>
      </w:r>
      <w:r>
        <w:t>29</w:t>
      </w:r>
      <w:r w:rsidR="001D21D1">
        <w:t> §</w:t>
      </w:r>
      <w:r w:rsidR="001A0402">
        <w:t xml:space="preserve"> (bemyndigande att utfärda förordning om jakt på hjortdjur) i rikets jaktlag.</w:t>
      </w:r>
      <w:r w:rsidR="008F0FAF">
        <w:t xml:space="preserve"> De</w:t>
      </w:r>
      <w:r w:rsidR="007E65AD">
        <w:t xml:space="preserve"> nya bestämmelserna</w:t>
      </w:r>
      <w:r w:rsidR="008F0FAF">
        <w:t xml:space="preserve"> kan </w:t>
      </w:r>
      <w:r w:rsidR="007E65AD">
        <w:t>därmed</w:t>
      </w:r>
      <w:r w:rsidR="007F2DCF">
        <w:t xml:space="preserve"> också</w:t>
      </w:r>
      <w:r w:rsidR="008F0FAF">
        <w:t xml:space="preserve"> anses vara tillräckligt noga avgränsade och exakt definierade för att </w:t>
      </w:r>
      <w:r w:rsidR="00527D3B">
        <w:t>uppfylla de krav på delegering av normgivningskompetens som ställs i grundlagens 80</w:t>
      </w:r>
      <w:r w:rsidR="001D21D1">
        <w:t> §</w:t>
      </w:r>
      <w:r w:rsidR="00527D3B">
        <w:t xml:space="preserve"> och självstyrelselagens 21</w:t>
      </w:r>
      <w:r w:rsidR="001D21D1">
        <w:t> §</w:t>
      </w:r>
      <w:r w:rsidR="00527D3B">
        <w:t>.</w:t>
      </w:r>
    </w:p>
    <w:p w14:paraId="4BFAE33C" w14:textId="62BBD7C1" w:rsidR="004D5767" w:rsidRDefault="004D5767" w:rsidP="008547A9">
      <w:pPr>
        <w:pStyle w:val="ANormal"/>
      </w:pPr>
    </w:p>
    <w:p w14:paraId="0DCBA59D" w14:textId="72E7FD6E" w:rsidR="008C1EAD" w:rsidRDefault="004D5767" w:rsidP="00AD5B32">
      <w:pPr>
        <w:pStyle w:val="RubrikC"/>
      </w:pPr>
      <w:bookmarkStart w:id="11" w:name="_Toc187760546"/>
      <w:r>
        <w:t>2.</w:t>
      </w:r>
      <w:r w:rsidR="007A182C">
        <w:t>4</w:t>
      </w:r>
      <w:r>
        <w:t xml:space="preserve"> </w:t>
      </w:r>
      <w:r w:rsidR="00AD5B32">
        <w:t>A</w:t>
      </w:r>
      <w:r>
        <w:t>vgiftsbestämmelser</w:t>
      </w:r>
      <w:bookmarkEnd w:id="11"/>
    </w:p>
    <w:p w14:paraId="2ABC78E1" w14:textId="77777777" w:rsidR="00AD5B32" w:rsidRDefault="00AD5B32" w:rsidP="00AD5B32">
      <w:pPr>
        <w:pStyle w:val="Rubrikmellanrum"/>
      </w:pPr>
    </w:p>
    <w:p w14:paraId="20B1D002" w14:textId="5B50E6CC" w:rsidR="00985DDD" w:rsidRDefault="004C1D42" w:rsidP="004C1D42">
      <w:pPr>
        <w:pStyle w:val="ANormal"/>
      </w:pPr>
      <w:r>
        <w:t>Enligt 81</w:t>
      </w:r>
      <w:r w:rsidR="001D21D1">
        <w:t> §</w:t>
      </w:r>
      <w:r>
        <w:t xml:space="preserve"> 2</w:t>
      </w:r>
      <w:r w:rsidR="001D21D1">
        <w:t> mom.</w:t>
      </w:r>
      <w:r>
        <w:t xml:space="preserve"> i grundlagen ska bestämmelser om avgifter och de allmänna grunderna för storleken av avgifter för myndigheternas tjänsteåtgärder, tjänster och övriga verksamhet utfärdas genom lag.</w:t>
      </w:r>
      <w:r w:rsidR="00E1564B">
        <w:t xml:space="preserve"> Bestämmelser om de allmänna grunderna för när landskapsregeringens och dess underlydande myndigheters prestationer ska vara avgiftsbelagda samt om storleken på de avgifter som uppbärs för prestationerna finns i landskapslagen (1993:27) om grunderna för avgifter till landskapet.</w:t>
      </w:r>
    </w:p>
    <w:p w14:paraId="7AF3DC05" w14:textId="0B9991B3" w:rsidR="008F6D28" w:rsidRDefault="00985DDD" w:rsidP="004C1D42">
      <w:pPr>
        <w:pStyle w:val="ANormal"/>
      </w:pPr>
      <w:r>
        <w:tab/>
      </w:r>
      <w:r w:rsidR="00453AD5" w:rsidRPr="00617029">
        <w:t>Den i jaktlagens 34</w:t>
      </w:r>
      <w:r w:rsidR="001D21D1">
        <w:t> §</w:t>
      </w:r>
      <w:r w:rsidR="00453AD5" w:rsidRPr="00617029">
        <w:t xml:space="preserve"> reglerade skyldigheten att betala en hjortdjursavgift föreslås utvidgas till att omfatta jägare som innehar ett tillstånd till jakt på rådjur och/eller vitsvanshjort. </w:t>
      </w:r>
      <w:r w:rsidR="005576B5" w:rsidRPr="00617029">
        <w:t xml:space="preserve">Avsikten är att hjortdjursavgiften även </w:t>
      </w:r>
      <w:r w:rsidR="005576B5">
        <w:t>fortsättningsvis ska fastställas på viltvårdsmässiga grunder och utifrån den indexberäkning som avses i</w:t>
      </w:r>
      <w:r w:rsidR="00034F34">
        <w:t xml:space="preserve"> den nuvarande</w:t>
      </w:r>
      <w:r w:rsidR="005576B5">
        <w:t xml:space="preserve"> 34</w:t>
      </w:r>
      <w:r w:rsidR="001D21D1">
        <w:t> §</w:t>
      </w:r>
      <w:r w:rsidR="005576B5">
        <w:t xml:space="preserve"> </w:t>
      </w:r>
      <w:r w:rsidR="00034F34">
        <w:t>2</w:t>
      </w:r>
      <w:r w:rsidR="001D21D1">
        <w:t> mom.</w:t>
      </w:r>
      <w:r w:rsidR="00912492">
        <w:t xml:space="preserve"> Den årliga hjortdjursavgiften</w:t>
      </w:r>
      <w:r w:rsidR="001154E8">
        <w:t>,</w:t>
      </w:r>
      <w:r w:rsidR="00912492">
        <w:t xml:space="preserve"> som ska uppbäras av innehavare av tillstånd till jakt på rådjur och/eller vitsvanshjort</w:t>
      </w:r>
      <w:r w:rsidR="001154E8">
        <w:t>,</w:t>
      </w:r>
      <w:r w:rsidR="00912492">
        <w:t xml:space="preserve"> föreslås uppgå till högst 50 euro. I dagsläget uppgår</w:t>
      </w:r>
      <w:r w:rsidR="001154E8">
        <w:t xml:space="preserve"> den årliga</w:t>
      </w:r>
      <w:r w:rsidR="00912492">
        <w:t xml:space="preserve"> kostnaden för ersättningar för hjortdjursskador och bidrag för förebyggande åtgärder till cirka 10</w:t>
      </w:r>
      <w:r w:rsidR="00317115">
        <w:t> </w:t>
      </w:r>
      <w:r w:rsidR="00912492">
        <w:t>000 euro.</w:t>
      </w:r>
      <w:r w:rsidR="001154E8">
        <w:t xml:space="preserve"> </w:t>
      </w:r>
      <w:r w:rsidR="00E258D2">
        <w:t>För att täcka dessa kostnader, behöver en</w:t>
      </w:r>
      <w:r w:rsidR="00D87FE9">
        <w:t xml:space="preserve"> hjortdjursavgift som tas ut per</w:t>
      </w:r>
      <w:r w:rsidR="00E258D2">
        <w:t xml:space="preserve"> tillstånd till jakt på rådjur och/eller vitsvanshjort uppgå till</w:t>
      </w:r>
      <w:r w:rsidR="0007438A">
        <w:t xml:space="preserve"> minst</w:t>
      </w:r>
      <w:r w:rsidR="00E258D2">
        <w:t xml:space="preserve"> 50 euro årligen</w:t>
      </w:r>
      <w:r w:rsidR="0007438A">
        <w:t xml:space="preserve">, med beaktande av att det i </w:t>
      </w:r>
      <w:r w:rsidR="00D87FE9">
        <w:t>dagsläget</w:t>
      </w:r>
      <w:r w:rsidR="0007438A">
        <w:t xml:space="preserve"> finns</w:t>
      </w:r>
      <w:r w:rsidR="00D87FE9">
        <w:t xml:space="preserve"> cirka 200 jaktlag</w:t>
      </w:r>
      <w:r w:rsidR="0007438A">
        <w:t xml:space="preserve"> som innehar</w:t>
      </w:r>
      <w:r w:rsidR="00D87FE9">
        <w:t xml:space="preserve"> tillstånd till jakt på rådjur.</w:t>
      </w:r>
      <w:r w:rsidR="00E258D2">
        <w:t xml:space="preserve"> Om hjortdjursavgiften även ska täcka</w:t>
      </w:r>
      <w:r w:rsidR="008F6D28">
        <w:t xml:space="preserve"> de</w:t>
      </w:r>
      <w:r w:rsidR="00E258D2">
        <w:t xml:space="preserve"> </w:t>
      </w:r>
      <w:r w:rsidR="008F6D28">
        <w:t>övriga</w:t>
      </w:r>
      <w:r w:rsidR="00E258D2">
        <w:t xml:space="preserve"> förvaltningsrelaterade kostnade</w:t>
      </w:r>
      <w:r w:rsidR="008F6D28">
        <w:t>rna</w:t>
      </w:r>
      <w:r w:rsidR="00E258D2">
        <w:t xml:space="preserve"> som avses i </w:t>
      </w:r>
      <w:r w:rsidR="008F6D28">
        <w:t>jaktlagens 34a</w:t>
      </w:r>
      <w:r w:rsidR="001D21D1">
        <w:t> §</w:t>
      </w:r>
      <w:r w:rsidR="008F6D28">
        <w:t xml:space="preserve">, </w:t>
      </w:r>
      <w:r w:rsidR="0007438A">
        <w:t>bland annat</w:t>
      </w:r>
      <w:r w:rsidR="008F6D28">
        <w:t xml:space="preserve"> kostnader</w:t>
      </w:r>
      <w:r w:rsidR="00D87FE9">
        <w:t>na</w:t>
      </w:r>
      <w:r w:rsidR="008F6D28">
        <w:t xml:space="preserve"> för</w:t>
      </w:r>
      <w:r w:rsidR="00D87FE9">
        <w:t xml:space="preserve"> </w:t>
      </w:r>
      <w:r w:rsidR="008F6D28">
        <w:t>att tillvarata fallvilt, måste avgiften sättas till ett högre belopp.</w:t>
      </w:r>
    </w:p>
    <w:p w14:paraId="2099A462" w14:textId="1EDB6FA8" w:rsidR="00964E0D" w:rsidRDefault="008F6D28" w:rsidP="004C1D42">
      <w:pPr>
        <w:pStyle w:val="ANormal"/>
      </w:pPr>
      <w:r>
        <w:tab/>
      </w:r>
      <w:r w:rsidR="008A3906">
        <w:t xml:space="preserve">Den maximala hjortdjursavgiften för en fälld älg och en fälld älgkalv har justerats på grundval av den ändring som skett i konsumentprisindex mellan åren 2005‒2022. </w:t>
      </w:r>
      <w:r w:rsidR="00964E0D" w:rsidRPr="00617029">
        <w:t>Det är meningen att i</w:t>
      </w:r>
      <w:r w:rsidR="008A3906" w:rsidRPr="00617029">
        <w:t>ndexjusteringarna av hjortdjursavgiften</w:t>
      </w:r>
      <w:r w:rsidR="006C7799" w:rsidRPr="00617029">
        <w:t>, som enligt förslaget ska tas ut</w:t>
      </w:r>
      <w:r w:rsidR="008A3906" w:rsidRPr="00617029">
        <w:t xml:space="preserve"> </w:t>
      </w:r>
      <w:r w:rsidR="006C7799" w:rsidRPr="00617029">
        <w:t>per</w:t>
      </w:r>
      <w:r w:rsidR="008A3906" w:rsidRPr="00617029">
        <w:t xml:space="preserve"> fälld älg</w:t>
      </w:r>
      <w:r w:rsidR="006C7799" w:rsidRPr="00617029">
        <w:t xml:space="preserve"> och per tillstånd till jakt på rådjur och/eller vitsvanshjort, </w:t>
      </w:r>
      <w:r w:rsidR="008A3906" w:rsidRPr="00617029">
        <w:t>hädanefter görs med 2022 som basår</w:t>
      </w:r>
      <w:r w:rsidR="00964E0D">
        <w:t>.</w:t>
      </w:r>
      <w:r w:rsidR="00912492">
        <w:t xml:space="preserve"> </w:t>
      </w:r>
      <w:r w:rsidR="008A3906">
        <w:t>Anledningen till att avgifterna inte ska fastställas enligt principen om full kostnadstäckning är att det inte rör sig om prestationer som ska vara avgiftsbelagda enligt 2</w:t>
      </w:r>
      <w:r w:rsidR="001D21D1">
        <w:t> §</w:t>
      </w:r>
      <w:r w:rsidR="008A3906">
        <w:t xml:space="preserve"> i landskapslagen om grunderna för avgifter till landskapet.</w:t>
      </w:r>
      <w:r w:rsidR="00B923AB">
        <w:t xml:space="preserve"> </w:t>
      </w:r>
      <w:r w:rsidR="0036341C">
        <w:t>Samtidigt föreslås att grunderna för att ta ut en tillståndsavgift för prövning av ansökan om tillstånd till jakt på rådjur och vitsvanshjort specificeras i 32</w:t>
      </w:r>
      <w:r w:rsidR="001D21D1">
        <w:t> §</w:t>
      </w:r>
      <w:r w:rsidR="0036341C">
        <w:t xml:space="preserve"> 4</w:t>
      </w:r>
      <w:r w:rsidR="001D21D1">
        <w:t> mom.</w:t>
      </w:r>
    </w:p>
    <w:p w14:paraId="60D251E5" w14:textId="79229FE6" w:rsidR="007C2885" w:rsidRDefault="00964E0D" w:rsidP="004C1D42">
      <w:pPr>
        <w:pStyle w:val="ANormal"/>
      </w:pPr>
      <w:r>
        <w:tab/>
      </w:r>
      <w:r w:rsidR="00507D9C">
        <w:t>Till jaktlagens 54</w:t>
      </w:r>
      <w:r w:rsidR="001D21D1">
        <w:t> §</w:t>
      </w:r>
      <w:r w:rsidR="00507D9C">
        <w:t xml:space="preserve"> fogas nya bestämmelser,</w:t>
      </w:r>
      <w:r w:rsidR="00C3294A">
        <w:t xml:space="preserve"> </w:t>
      </w:r>
      <w:r w:rsidR="00507D9C">
        <w:t>som möjliggör för</w:t>
      </w:r>
      <w:r w:rsidR="00C3294A">
        <w:t xml:space="preserve"> den som utsetts som</w:t>
      </w:r>
      <w:r w:rsidR="00507D9C">
        <w:t xml:space="preserve"> </w:t>
      </w:r>
      <w:r w:rsidR="003B5A20">
        <w:t>examinator</w:t>
      </w:r>
      <w:r w:rsidR="00507D9C">
        <w:t xml:space="preserve"> </w:t>
      </w:r>
      <w:r w:rsidR="003B5A20">
        <w:t>för</w:t>
      </w:r>
      <w:r w:rsidR="00507D9C">
        <w:t xml:space="preserve"> jägarexamen och</w:t>
      </w:r>
      <w:r w:rsidR="003B5A20">
        <w:t xml:space="preserve"> den som anordnar en</w:t>
      </w:r>
      <w:r w:rsidR="00507D9C">
        <w:t xml:space="preserve"> </w:t>
      </w:r>
      <w:r w:rsidR="003B5A20">
        <w:t xml:space="preserve">kurs i vapenhantering att uppbära avgifter för </w:t>
      </w:r>
      <w:r w:rsidR="00C3294A">
        <w:t>sina tjänster. Eftersom det i förevarande fall</w:t>
      </w:r>
      <w:r w:rsidR="007E4E85">
        <w:t xml:space="preserve"> </w:t>
      </w:r>
      <w:r w:rsidR="00C3294A">
        <w:t>rör sig om offentligrättsliga prestationer</w:t>
      </w:r>
      <w:r w:rsidR="007E4E85">
        <w:t xml:space="preserve">, ska landskapsregeringen fastställa storleken på prov- och kursavgifterna på </w:t>
      </w:r>
      <w:r w:rsidR="00CE45C8">
        <w:t>de</w:t>
      </w:r>
      <w:r w:rsidR="007E4E85">
        <w:t xml:space="preserve"> grunder som föreskrivs i</w:t>
      </w:r>
      <w:r w:rsidR="00CE45C8">
        <w:t xml:space="preserve"> 4</w:t>
      </w:r>
      <w:r w:rsidR="001D21D1">
        <w:t> §</w:t>
      </w:r>
      <w:r w:rsidR="007E4E85">
        <w:t xml:space="preserve"> i landskapslagen om grunderna för avgifter till landskapet. </w:t>
      </w:r>
      <w:r w:rsidR="0099583F">
        <w:t>De uppburna avgifterna föreslås tillfalla examinatorn för jägarexamen och den som anordnar kursen i vapenhantering.</w:t>
      </w:r>
    </w:p>
    <w:p w14:paraId="3EAB7ACF" w14:textId="4AEE32EB" w:rsidR="004C1D42" w:rsidRPr="00317115" w:rsidRDefault="007C2885" w:rsidP="004C1D42">
      <w:pPr>
        <w:pStyle w:val="ANormal"/>
      </w:pPr>
      <w:r>
        <w:tab/>
        <w:t>Att det i en jägarexamen numera ska ingå en obligatorisk kurs i vapenhantering, innebär också att det blivit dyrare att avlägga nämnda examen. Det finns därför skäl att medge vissa lättnader för den som nyligen avlag</w:t>
      </w:r>
      <w:r w:rsidR="00317115">
        <w:t xml:space="preserve">t </w:t>
      </w:r>
      <w:r>
        <w:t>jägarexamen. Landskapsregeringen föreslår att det fogas en ny 5</w:t>
      </w:r>
      <w:r w:rsidR="001D21D1">
        <w:t> punkt</w:t>
      </w:r>
      <w:r>
        <w:t xml:space="preserve"> till </w:t>
      </w:r>
      <w:r>
        <w:lastRenderedPageBreak/>
        <w:t>54</w:t>
      </w:r>
      <w:r w:rsidR="001D21D1">
        <w:t> §</w:t>
      </w:r>
      <w:r>
        <w:t xml:space="preserve"> 1</w:t>
      </w:r>
      <w:r w:rsidR="001D21D1">
        <w:t> mom.</w:t>
      </w:r>
      <w:r>
        <w:t xml:space="preserve">, </w:t>
      </w:r>
      <w:r w:rsidR="007659C9">
        <w:t xml:space="preserve">varigenom den som bedriver jakt under det första året efter en på Åland avlagd jägarexamen befrias från skyldigheten att betala jaktvårdsavgiften. </w:t>
      </w:r>
      <w:r w:rsidR="00A065F5">
        <w:t>Den som berörs av nämnda undantagsregel ska ändå omfattas av jägaransvarsförsäkringen</w:t>
      </w:r>
      <w:r w:rsidR="00317115">
        <w:t>.</w:t>
      </w:r>
    </w:p>
    <w:p w14:paraId="28EF5D27" w14:textId="2048B766" w:rsidR="002C574E" w:rsidRDefault="004C1D42" w:rsidP="00AD5B32">
      <w:pPr>
        <w:pStyle w:val="ANormal"/>
      </w:pPr>
      <w:r>
        <w:tab/>
      </w:r>
      <w:r w:rsidR="00AE51A3">
        <w:t>Landskapsregeringen har</w:t>
      </w:r>
      <w:r w:rsidR="007A393A">
        <w:t xml:space="preserve"> även granskat</w:t>
      </w:r>
      <w:r>
        <w:t xml:space="preserve"> de nu gällande</w:t>
      </w:r>
      <w:r w:rsidR="00C34BED">
        <w:t xml:space="preserve"> avgiftsbestämmelser</w:t>
      </w:r>
      <w:r>
        <w:t>na</w:t>
      </w:r>
      <w:r w:rsidR="007A393A">
        <w:t xml:space="preserve"> </w:t>
      </w:r>
      <w:r w:rsidR="00316545">
        <w:t>ur en konstitutionell synvinkel.</w:t>
      </w:r>
      <w:r w:rsidR="007A393A">
        <w:t xml:space="preserve"> </w:t>
      </w:r>
      <w:r w:rsidR="000807A7">
        <w:t xml:space="preserve">Härvid har särskild uppmärksamhet </w:t>
      </w:r>
      <w:r w:rsidR="00992CF4">
        <w:t>ägnats åt</w:t>
      </w:r>
      <w:r w:rsidR="000807A7">
        <w:t xml:space="preserve"> bestämmelserna i 54</w:t>
      </w:r>
      <w:r w:rsidR="001D21D1">
        <w:t> §</w:t>
      </w:r>
      <w:r w:rsidR="000807A7">
        <w:t xml:space="preserve"> 3</w:t>
      </w:r>
      <w:r w:rsidR="001D21D1">
        <w:t> mom.</w:t>
      </w:r>
      <w:r w:rsidR="000807A7">
        <w:t xml:space="preserve">, </w:t>
      </w:r>
      <w:r w:rsidR="00050EF6">
        <w:t>vilka</w:t>
      </w:r>
      <w:r w:rsidR="00F70157">
        <w:t xml:space="preserve"> anse</w:t>
      </w:r>
      <w:r w:rsidR="00050EF6">
        <w:t>tts</w:t>
      </w:r>
      <w:r w:rsidR="00F70157">
        <w:t xml:space="preserve"> vara problematiska </w:t>
      </w:r>
      <w:r w:rsidR="00050EF6">
        <w:t>dels</w:t>
      </w:r>
      <w:r w:rsidR="00F70157">
        <w:t xml:space="preserve"> ur diskrimineringssynpunkt</w:t>
      </w:r>
      <w:r w:rsidR="00050EF6">
        <w:t>, dels i förhållande till grundlagens 81</w:t>
      </w:r>
      <w:r w:rsidR="001D21D1">
        <w:t> §</w:t>
      </w:r>
      <w:r w:rsidR="00050EF6">
        <w:t xml:space="preserve"> 2</w:t>
      </w:r>
      <w:r w:rsidR="001D21D1">
        <w:t> mom.</w:t>
      </w:r>
      <w:r w:rsidR="00050EF6">
        <w:t xml:space="preserve"> </w:t>
      </w:r>
      <w:r w:rsidR="00992CF4">
        <w:t>Såvitt avser den sistnämnda aspekten, kan det konstateras att det i</w:t>
      </w:r>
      <w:r w:rsidR="00AE51A3">
        <w:t>nte framgår av</w:t>
      </w:r>
      <w:r w:rsidR="00992CF4">
        <w:t xml:space="preserve"> 54</w:t>
      </w:r>
      <w:r w:rsidR="001D21D1">
        <w:t> §</w:t>
      </w:r>
      <w:r w:rsidR="00992CF4">
        <w:t xml:space="preserve"> 3</w:t>
      </w:r>
      <w:r w:rsidR="001D21D1">
        <w:t> mom.</w:t>
      </w:r>
      <w:r w:rsidR="00992CF4">
        <w:t xml:space="preserve"> på vilka grunder landskapsregeringen ska fastställa jaktvårdsavgiften.</w:t>
      </w:r>
      <w:r w:rsidR="00AE51A3">
        <w:t xml:space="preserve"> Nämnda lagrum föreslås därför</w:t>
      </w:r>
      <w:r w:rsidR="00E1564B">
        <w:t xml:space="preserve"> bli</w:t>
      </w:r>
      <w:r w:rsidR="00AE51A3">
        <w:t xml:space="preserve"> komplettera</w:t>
      </w:r>
      <w:r w:rsidR="00E1564B">
        <w:t>d</w:t>
      </w:r>
      <w:r w:rsidR="00AE51A3">
        <w:t xml:space="preserve"> med en hänvisning till landskapslagen</w:t>
      </w:r>
      <w:r w:rsidR="00E1564B">
        <w:t xml:space="preserve"> </w:t>
      </w:r>
      <w:r w:rsidR="00AE51A3">
        <w:t xml:space="preserve">om grunderna för avgifter till landskapet. </w:t>
      </w:r>
      <w:r w:rsidR="002D3595">
        <w:t>Samtidigt föreslås d</w:t>
      </w:r>
      <w:r w:rsidR="00AA6879">
        <w:t xml:space="preserve">en </w:t>
      </w:r>
      <w:r w:rsidR="002D3595">
        <w:t>nu gällande</w:t>
      </w:r>
      <w:r w:rsidR="00AA6879">
        <w:t xml:space="preserve"> bestämmelsen i 3</w:t>
      </w:r>
      <w:r w:rsidR="001D21D1">
        <w:t> mom.</w:t>
      </w:r>
      <w:r w:rsidR="00AA6879">
        <w:t xml:space="preserve"> andra meningen, som möjligg</w:t>
      </w:r>
      <w:r w:rsidR="002D3595">
        <w:t>ör</w:t>
      </w:r>
      <w:r w:rsidR="00AA6879">
        <w:t xml:space="preserve"> </w:t>
      </w:r>
      <w:r w:rsidR="002D3595">
        <w:t>en</w:t>
      </w:r>
      <w:r w:rsidR="00AA6879">
        <w:t xml:space="preserve"> differentier</w:t>
      </w:r>
      <w:r w:rsidR="002D3595">
        <w:t>ing av</w:t>
      </w:r>
      <w:r w:rsidR="00AA6879">
        <w:t xml:space="preserve"> jaktvårdsavgiften på grundval av jägarens bosättningsort</w:t>
      </w:r>
      <w:r w:rsidR="002D3595">
        <w:t>, bli upphävd.</w:t>
      </w:r>
      <w:r w:rsidR="001B22A0">
        <w:t xml:space="preserve"> Ifrågavarande bestämmelse, vars ursprung kan spåras tillbaka till</w:t>
      </w:r>
      <w:r w:rsidR="00E1564B">
        <w:t xml:space="preserve"> 1965 års</w:t>
      </w:r>
      <w:r w:rsidR="001B22A0">
        <w:t xml:space="preserve"> jaktlag, lyder enligt följande: ”Vid fastställandet av avgiften kan iakttas att person som är bosatt i landskapet skall erlägga lägre avgift än person som är bosatt utom landskapet”.</w:t>
      </w:r>
      <w:r w:rsidR="00CB351F">
        <w:t xml:space="preserve"> </w:t>
      </w:r>
      <w:r w:rsidR="005B33D5">
        <w:t>Det bör erinras om att s</w:t>
      </w:r>
      <w:r w:rsidR="00CB351F">
        <w:t>ärbehandling</w:t>
      </w:r>
      <w:r w:rsidR="00A73310">
        <w:t xml:space="preserve"> enligt nu gällande rättsläge</w:t>
      </w:r>
      <w:r w:rsidR="00CB351F">
        <w:t xml:space="preserve"> endast</w:t>
      </w:r>
      <w:r w:rsidR="005B33D5">
        <w:t xml:space="preserve"> är</w:t>
      </w:r>
      <w:r w:rsidR="00CB351F">
        <w:t xml:space="preserve"> tillåten om åtgärden har ett godtagbart syfte och medlen för att uppnå detta syfte är proportionerliga</w:t>
      </w:r>
      <w:r w:rsidR="00CB351F">
        <w:rPr>
          <w:rStyle w:val="Fotnotsreferens"/>
        </w:rPr>
        <w:footnoteReference w:id="12"/>
      </w:r>
      <w:r w:rsidR="00CB351F">
        <w:t xml:space="preserve">. </w:t>
      </w:r>
      <w:r w:rsidR="00AA6879">
        <w:t>Europadomstolens praxis avseende tillämpningen av artikel 14 i Europakonventionen</w:t>
      </w:r>
      <w:r w:rsidR="002D3595">
        <w:rPr>
          <w:rStyle w:val="Fotnotsreferens"/>
        </w:rPr>
        <w:footnoteReference w:id="13"/>
      </w:r>
      <w:r w:rsidR="00AA6879">
        <w:t xml:space="preserve"> tyder starkt på att särbehandling av ifrågavarande slag inte längre är</w:t>
      </w:r>
      <w:r w:rsidR="007F2DCF">
        <w:t xml:space="preserve"> varken</w:t>
      </w:r>
      <w:r w:rsidR="00AA6879">
        <w:t xml:space="preserve"> skäligt</w:t>
      </w:r>
      <w:r w:rsidR="007F2DCF">
        <w:t xml:space="preserve">, </w:t>
      </w:r>
      <w:r w:rsidR="00AA6879">
        <w:t>proportionerligt</w:t>
      </w:r>
      <w:r w:rsidR="007F2DCF">
        <w:t xml:space="preserve"> eller godtagbart.</w:t>
      </w:r>
      <w:r w:rsidR="00B62EA4">
        <w:t xml:space="preserve"> Bosättningsort </w:t>
      </w:r>
      <w:r w:rsidR="007E08D8">
        <w:t>har ansetts vara en</w:t>
      </w:r>
      <w:r w:rsidR="00B62EA4">
        <w:t xml:space="preserve"> diskrimineringsgrund</w:t>
      </w:r>
      <w:r w:rsidR="007E08D8">
        <w:t xml:space="preserve"> som</w:t>
      </w:r>
      <w:r w:rsidR="00B62EA4">
        <w:t xml:space="preserve"> omfattas</w:t>
      </w:r>
      <w:r w:rsidR="00402176">
        <w:t xml:space="preserve"> av uttrycket ”ställning i övrigt” i artikel 14 i Europakonventionen.</w:t>
      </w:r>
      <w:r w:rsidR="00402176">
        <w:rPr>
          <w:rStyle w:val="Fotnotsreferens"/>
        </w:rPr>
        <w:footnoteReference w:id="14"/>
      </w:r>
      <w:r w:rsidR="007E08D8">
        <w:t xml:space="preserve"> </w:t>
      </w:r>
      <w:r w:rsidR="00BD08C1">
        <w:t xml:space="preserve">Domstolen </w:t>
      </w:r>
      <w:r w:rsidR="000668A9">
        <w:t xml:space="preserve">har bl.a. i målet </w:t>
      </w:r>
      <w:proofErr w:type="spellStart"/>
      <w:r w:rsidR="000668A9" w:rsidRPr="00402176">
        <w:rPr>
          <w:i/>
          <w:iCs/>
        </w:rPr>
        <w:t>Burden</w:t>
      </w:r>
      <w:proofErr w:type="spellEnd"/>
      <w:r w:rsidR="000668A9" w:rsidRPr="00402176">
        <w:rPr>
          <w:i/>
          <w:iCs/>
        </w:rPr>
        <w:t xml:space="preserve"> mot Förenade kungariket</w:t>
      </w:r>
      <w:r w:rsidR="000668A9">
        <w:rPr>
          <w:rStyle w:val="Fotnotsreferens"/>
        </w:rPr>
        <w:footnoteReference w:id="15"/>
      </w:r>
      <w:r w:rsidR="000668A9">
        <w:t xml:space="preserve"> konstaterat att en skillnad i behandling av personer i tillräckligt likartade situationer är diskriminerande om den inte kan motiveras på ett objektivt och skäligt sätt, dvs. om behandlingen inte har ett berättigat mål eller om de medel som används och det eftersträvade målet inte står i rimlig proportion till varandra.</w:t>
      </w:r>
      <w:r w:rsidR="007E08D8">
        <w:t xml:space="preserve"> </w:t>
      </w:r>
      <w:r w:rsidR="003A34B7">
        <w:t>Av motiveringen till jaktlagens bestämmelser om jaktkortsavgift kan utläsas att</w:t>
      </w:r>
      <w:r w:rsidR="00E13071">
        <w:t xml:space="preserve"> det ursprungliga</w:t>
      </w:r>
      <w:r w:rsidR="003A34B7">
        <w:t xml:space="preserve"> syftet med införandet av en höjd </w:t>
      </w:r>
      <w:r w:rsidR="00547B2B">
        <w:t>avgift för jägare som är bosatta utanför Åland var att inskränka ”främmande jägares” deltagande i vårjakten</w:t>
      </w:r>
      <w:r w:rsidR="0071380F">
        <w:t xml:space="preserve"> och således skydda sjöfågelstammarnas utveckling på Åland.</w:t>
      </w:r>
      <w:r w:rsidR="0071380F">
        <w:rPr>
          <w:rStyle w:val="Fotnotsreferens"/>
        </w:rPr>
        <w:footnoteReference w:id="16"/>
      </w:r>
      <w:r w:rsidR="0071380F">
        <w:t xml:space="preserve"> </w:t>
      </w:r>
      <w:r w:rsidR="00487CE6">
        <w:t xml:space="preserve">Enligt landskapsregeringens mening </w:t>
      </w:r>
      <w:r w:rsidR="00E13071">
        <w:t>är det i nuläget möjligt att begränsa</w:t>
      </w:r>
      <w:r w:rsidR="00487CE6">
        <w:t xml:space="preserve"> vårjakten</w:t>
      </w:r>
      <w:r w:rsidR="00E13071">
        <w:t xml:space="preserve"> </w:t>
      </w:r>
      <w:r w:rsidR="00487CE6">
        <w:t>på ett mindre ingripande sätt genom bestämmelserna i 20</w:t>
      </w:r>
      <w:r w:rsidR="001D21D1">
        <w:t> §</w:t>
      </w:r>
      <w:r w:rsidR="00487CE6">
        <w:t>, som fogades till jaktlagen år 1995.</w:t>
      </w:r>
      <w:r w:rsidR="00E13071">
        <w:t xml:space="preserve"> </w:t>
      </w:r>
      <w:r w:rsidR="00463282">
        <w:t xml:space="preserve">Av nämnda </w:t>
      </w:r>
      <w:r w:rsidR="00E13071">
        <w:t xml:space="preserve">lagrum </w:t>
      </w:r>
      <w:r w:rsidR="00463282">
        <w:t xml:space="preserve">framgår </w:t>
      </w:r>
      <w:proofErr w:type="gramStart"/>
      <w:r w:rsidR="00463282">
        <w:t>bl.a.</w:t>
      </w:r>
      <w:proofErr w:type="gramEnd"/>
      <w:r w:rsidR="00463282">
        <w:t xml:space="preserve"> att</w:t>
      </w:r>
      <w:r w:rsidR="00E13071">
        <w:t xml:space="preserve"> landskapsregeringen</w:t>
      </w:r>
      <w:r w:rsidR="00463282">
        <w:t xml:space="preserve"> kan bevilja dispens för jakt på fågel för den som inte har hemort på Åland.</w:t>
      </w:r>
      <w:r w:rsidR="00257EE0">
        <w:t xml:space="preserve"> Dessutom beslutar l</w:t>
      </w:r>
      <w:r w:rsidR="00232D1F">
        <w:t xml:space="preserve">andskapsregeringen årligen om det antal fåglar av respektive art som en jaktvårdsförening får bevilja tillstånd till. </w:t>
      </w:r>
      <w:r w:rsidR="00721E02">
        <w:t xml:space="preserve">Det finns med </w:t>
      </w:r>
      <w:r w:rsidR="00232D1F">
        <w:t xml:space="preserve">andra ord </w:t>
      </w:r>
      <w:r w:rsidR="00463282">
        <w:t>lämpliga</w:t>
      </w:r>
      <w:r w:rsidR="00721E02">
        <w:t>re</w:t>
      </w:r>
      <w:r w:rsidR="00463282">
        <w:t xml:space="preserve"> och mindre </w:t>
      </w:r>
      <w:r w:rsidR="00CE45C8">
        <w:t>restriktiva</w:t>
      </w:r>
      <w:r w:rsidR="00A24CB9">
        <w:t xml:space="preserve"> sätt att</w:t>
      </w:r>
      <w:r w:rsidR="003A0FBC">
        <w:t xml:space="preserve"> reglera och begränsa vårjakten</w:t>
      </w:r>
      <w:r w:rsidR="00232D1F">
        <w:t xml:space="preserve"> än</w:t>
      </w:r>
      <w:r w:rsidR="00870043">
        <w:t xml:space="preserve"> genom det verktyg</w:t>
      </w:r>
      <w:r w:rsidR="00232D1F">
        <w:t xml:space="preserve"> som avses i 54</w:t>
      </w:r>
      <w:r w:rsidR="001D21D1">
        <w:t> §</w:t>
      </w:r>
      <w:r w:rsidR="00232D1F">
        <w:t xml:space="preserve"> 3</w:t>
      </w:r>
      <w:r w:rsidR="001D21D1">
        <w:t> mom.</w:t>
      </w:r>
      <w:r w:rsidR="00232D1F">
        <w:t xml:space="preserve"> andra meningen. </w:t>
      </w:r>
      <w:r w:rsidR="00257EE0">
        <w:t>M</w:t>
      </w:r>
      <w:r w:rsidR="00232D1F">
        <w:t>ot denna bakgrund</w:t>
      </w:r>
      <w:r w:rsidR="00257EE0">
        <w:t xml:space="preserve"> finner landskapsregeringen att det</w:t>
      </w:r>
      <w:r w:rsidR="00232D1F">
        <w:t xml:space="preserve"> </w:t>
      </w:r>
      <w:r w:rsidR="00721E02">
        <w:t>inte</w:t>
      </w:r>
      <w:r w:rsidR="003A0FBC">
        <w:t xml:space="preserve"> längre</w:t>
      </w:r>
      <w:r w:rsidR="00257EE0">
        <w:t xml:space="preserve"> kan</w:t>
      </w:r>
      <w:r w:rsidR="003A0FBC">
        <w:t xml:space="preserve"> anses vara objektivt motiverat at</w:t>
      </w:r>
      <w:r w:rsidR="00257EE0">
        <w:t xml:space="preserve">t kunna ta ut </w:t>
      </w:r>
      <w:r w:rsidR="00DD3A55">
        <w:t xml:space="preserve">olika </w:t>
      </w:r>
      <w:r w:rsidR="00257EE0">
        <w:t>jaktvårds</w:t>
      </w:r>
      <w:r w:rsidR="00DD3A55">
        <w:t>avgifter</w:t>
      </w:r>
      <w:r w:rsidR="00A73310">
        <w:t xml:space="preserve"> från jägare</w:t>
      </w:r>
      <w:r w:rsidR="00BC6CEF">
        <w:t>,</w:t>
      </w:r>
      <w:r w:rsidR="00DD3A55">
        <w:t xml:space="preserve"> </w:t>
      </w:r>
      <w:r w:rsidR="00257EE0">
        <w:t xml:space="preserve">beroende på </w:t>
      </w:r>
      <w:r w:rsidR="00A73310">
        <w:t>deras</w:t>
      </w:r>
      <w:r w:rsidR="00257EE0">
        <w:t xml:space="preserve"> </w:t>
      </w:r>
      <w:r w:rsidR="00257EE0">
        <w:lastRenderedPageBreak/>
        <w:t>b</w:t>
      </w:r>
      <w:r w:rsidR="00DD3A55">
        <w:t>osättningsort</w:t>
      </w:r>
      <w:r w:rsidR="00487CE6">
        <w:t>.</w:t>
      </w:r>
      <w:r w:rsidR="00DD3A55">
        <w:t xml:space="preserve"> </w:t>
      </w:r>
      <w:r w:rsidR="00C0298D">
        <w:t xml:space="preserve">Detta kan, på ovan </w:t>
      </w:r>
      <w:r w:rsidR="00870043">
        <w:t>angivna</w:t>
      </w:r>
      <w:r w:rsidR="00C0298D">
        <w:t xml:space="preserve"> grunder, utgöra</w:t>
      </w:r>
      <w:r w:rsidR="00DC31AF">
        <w:t xml:space="preserve"> </w:t>
      </w:r>
      <w:r w:rsidR="00AA6879">
        <w:t>diskriminering enligt Europakonventionen</w:t>
      </w:r>
      <w:r w:rsidR="00BD08C1">
        <w:t>.</w:t>
      </w:r>
      <w:r w:rsidR="00690F8F">
        <w:rPr>
          <w:rStyle w:val="Fotnotsreferens"/>
        </w:rPr>
        <w:footnoteReference w:id="17"/>
      </w:r>
    </w:p>
    <w:p w14:paraId="5D62DC96" w14:textId="77777777" w:rsidR="002C574E" w:rsidRDefault="002C574E" w:rsidP="00AD5B32">
      <w:pPr>
        <w:pStyle w:val="ANormal"/>
      </w:pPr>
    </w:p>
    <w:p w14:paraId="5EA5202A" w14:textId="7FCFCA1D" w:rsidR="002C574E" w:rsidRDefault="007659C9" w:rsidP="002C574E">
      <w:pPr>
        <w:pStyle w:val="RubrikB"/>
      </w:pPr>
      <w:bookmarkStart w:id="12" w:name="_Toc187760547"/>
      <w:r>
        <w:t>3. Lagstiftningsbehörighet</w:t>
      </w:r>
      <w:bookmarkEnd w:id="12"/>
    </w:p>
    <w:p w14:paraId="7B8E7940" w14:textId="77777777" w:rsidR="002C574E" w:rsidRDefault="002C574E" w:rsidP="002C574E">
      <w:pPr>
        <w:pStyle w:val="Rubrikmellanrum"/>
      </w:pPr>
    </w:p>
    <w:p w14:paraId="6CFB2494" w14:textId="1C4867E0" w:rsidR="00E6574F" w:rsidRDefault="00D31541" w:rsidP="002C574E">
      <w:pPr>
        <w:pStyle w:val="ANormal"/>
      </w:pPr>
      <w:r>
        <w:t>I</w:t>
      </w:r>
      <w:r w:rsidR="00B1040A">
        <w:t xml:space="preserve"> lagförslag</w:t>
      </w:r>
      <w:r>
        <w:t>et ingår bestämmelser som</w:t>
      </w:r>
      <w:r w:rsidR="00B1040A">
        <w:t xml:space="preserve"> berör</w:t>
      </w:r>
      <w:r w:rsidR="00BA469D">
        <w:t xml:space="preserve"> landskapets myndigheter, </w:t>
      </w:r>
      <w:r w:rsidR="00B1040A">
        <w:t>allmän ordning</w:t>
      </w:r>
      <w:r w:rsidR="00BA469D">
        <w:t xml:space="preserve"> och</w:t>
      </w:r>
      <w:r w:rsidR="00B1040A">
        <w:t xml:space="preserve"> säkerhet, natur- och miljövård samt</w:t>
      </w:r>
      <w:r w:rsidR="00BA469D">
        <w:t xml:space="preserve"> jakt</w:t>
      </w:r>
      <w:r w:rsidR="00B1040A">
        <w:t>. Lagstiftningsbehörigheten inom dessa områden tillkommer landskapet enligt 18</w:t>
      </w:r>
      <w:r w:rsidR="001D21D1">
        <w:t> §</w:t>
      </w:r>
      <w:r w:rsidR="00B1040A">
        <w:t xml:space="preserve"> 1, 6, 10 och 16</w:t>
      </w:r>
      <w:r w:rsidR="001D21D1">
        <w:t> punkt</w:t>
      </w:r>
      <w:r w:rsidR="00B1040A">
        <w:t>erna i självstyrelselagen.</w:t>
      </w:r>
    </w:p>
    <w:p w14:paraId="6AE093D5" w14:textId="77B84416" w:rsidR="002348FF" w:rsidRDefault="00E6574F" w:rsidP="002C574E">
      <w:pPr>
        <w:pStyle w:val="ANormal"/>
      </w:pPr>
      <w:r>
        <w:tab/>
      </w:r>
      <w:r w:rsidR="00620722">
        <w:t>Av 18</w:t>
      </w:r>
      <w:r w:rsidR="001D21D1">
        <w:t> §</w:t>
      </w:r>
      <w:r w:rsidR="00620722">
        <w:t xml:space="preserve"> 5</w:t>
      </w:r>
      <w:r w:rsidR="001D21D1">
        <w:t> punkt</w:t>
      </w:r>
      <w:r w:rsidR="00620722">
        <w:t>en i självstyrelselagen framgår att landskapet</w:t>
      </w:r>
      <w:r w:rsidR="00BA469D">
        <w:t xml:space="preserve"> även</w:t>
      </w:r>
      <w:r w:rsidR="00620722">
        <w:t xml:space="preserve"> har lagstiftningsbehörighet i frågor som gäller grunderna för avgifter till landskapet.</w:t>
      </w:r>
    </w:p>
    <w:p w14:paraId="67D1B51F" w14:textId="21518E1A" w:rsidR="004A058C" w:rsidRDefault="002348FF" w:rsidP="002C574E">
      <w:pPr>
        <w:pStyle w:val="ANormal"/>
      </w:pPr>
      <w:r>
        <w:tab/>
      </w:r>
      <w:r w:rsidR="00BA469D">
        <w:t>Enligt 18</w:t>
      </w:r>
      <w:r w:rsidR="001D21D1">
        <w:t> §</w:t>
      </w:r>
      <w:r w:rsidR="00BA469D">
        <w:t xml:space="preserve"> 25</w:t>
      </w:r>
      <w:r w:rsidR="001D21D1">
        <w:t> punkt</w:t>
      </w:r>
      <w:r w:rsidR="00BA469D">
        <w:t xml:space="preserve">en i självstyrelselagen har lagtinget behörighet att lagstifta om beläggande med straff och storleken på straff inom rättsområden som hör till landskapets lagstiftningsbehörighet. </w:t>
      </w:r>
      <w:r>
        <w:t xml:space="preserve">Strafformer och övriga frågor som anknyter till den allmänna delen av strafflagen (FFS 39/1889) regleras dock i </w:t>
      </w:r>
      <w:r w:rsidR="00BA469D">
        <w:t>rikslagstiftningen.</w:t>
      </w:r>
    </w:p>
    <w:p w14:paraId="1ACD6D5B" w14:textId="0BD57C6D" w:rsidR="00B256D0" w:rsidRDefault="00B256D0" w:rsidP="002C574E">
      <w:pPr>
        <w:pStyle w:val="ANormal"/>
      </w:pPr>
      <w:r>
        <w:tab/>
        <w:t>Förvaltningsrättskipning hör till rikets lagstiftningsbehörighet enligt 27</w:t>
      </w:r>
      <w:r w:rsidR="001D21D1">
        <w:t> §</w:t>
      </w:r>
      <w:r>
        <w:t xml:space="preserve"> 23</w:t>
      </w:r>
      <w:r w:rsidR="001D21D1">
        <w:t> punkt</w:t>
      </w:r>
      <w:r>
        <w:t xml:space="preserve">en i självstyrelselagen. </w:t>
      </w:r>
      <w:r w:rsidR="00733383">
        <w:t>Eftersom de föreslagna besvärsbestämmelserna i</w:t>
      </w:r>
      <w:r w:rsidR="004B4AC1">
        <w:t xml:space="preserve"> 31b</w:t>
      </w:r>
      <w:r w:rsidR="001D21D1">
        <w:t> §</w:t>
      </w:r>
      <w:r w:rsidR="004B4AC1">
        <w:t xml:space="preserve"> motsvarar i sak </w:t>
      </w:r>
      <w:r w:rsidR="009F4DD1">
        <w:t>bestämmelserna i 90</w:t>
      </w:r>
      <w:r w:rsidR="001D21D1">
        <w:t> §</w:t>
      </w:r>
      <w:r w:rsidR="009F4DD1">
        <w:t xml:space="preserve"> i rikets jaktlag, kan de med stöd av 19</w:t>
      </w:r>
      <w:r w:rsidR="001D21D1">
        <w:t> §</w:t>
      </w:r>
      <w:r w:rsidR="009F4DD1">
        <w:t xml:space="preserve"> 3</w:t>
      </w:r>
      <w:r w:rsidR="001D21D1">
        <w:t> mom.</w:t>
      </w:r>
      <w:r w:rsidR="009F4DD1">
        <w:t xml:space="preserve"> i självstyrelselagen intas i jaktlagen.</w:t>
      </w:r>
      <w:r w:rsidR="00CB6FED">
        <w:t xml:space="preserve"> </w:t>
      </w:r>
      <w:r w:rsidR="0051451F">
        <w:t>De nya b</w:t>
      </w:r>
      <w:r w:rsidR="00CB6FED">
        <w:t>esvärsbestämmelserna kan också anses</w:t>
      </w:r>
      <w:r w:rsidR="006411B4">
        <w:t xml:space="preserve"> vara konforma</w:t>
      </w:r>
      <w:r w:rsidR="00CB6FED">
        <w:t xml:space="preserve"> med de </w:t>
      </w:r>
      <w:r w:rsidR="007A182C">
        <w:t>allmänna grunderna för besvärsrätt</w:t>
      </w:r>
      <w:r w:rsidR="00B03D49">
        <w:t>,</w:t>
      </w:r>
      <w:r w:rsidR="007A182C">
        <w:t xml:space="preserve"> s</w:t>
      </w:r>
      <w:r w:rsidR="00B03D49">
        <w:t>åsom de kommer till uttryck</w:t>
      </w:r>
      <w:r w:rsidR="00CB6FED">
        <w:t xml:space="preserve"> i </w:t>
      </w:r>
      <w:r w:rsidR="006411B4">
        <w:t>lagen om rättegång i förvaltningsärenden (FFS 808/2019) och 25</w:t>
      </w:r>
      <w:r w:rsidR="001D21D1">
        <w:t> §</w:t>
      </w:r>
      <w:r w:rsidR="006411B4">
        <w:t xml:space="preserve"> i självstyrelselagen.</w:t>
      </w:r>
      <w:r w:rsidR="007A182C">
        <w:t xml:space="preserve"> </w:t>
      </w:r>
      <w:r w:rsidR="00B03D49">
        <w:t>I sammanhanget bör också</w:t>
      </w:r>
      <w:r w:rsidR="00230533">
        <w:t xml:space="preserve"> erinras om att högsta förvaltningsdomstolen i</w:t>
      </w:r>
      <w:r w:rsidR="00B03D49">
        <w:t xml:space="preserve"> sitt avgörande </w:t>
      </w:r>
      <w:r w:rsidR="00230533">
        <w:t>HFD 2022:127 konstaterat att lagstiftningsbehörigheten gällande besvärsrätt är delad mellan riket och landskapet.</w:t>
      </w:r>
    </w:p>
    <w:p w14:paraId="277808CC" w14:textId="18131706" w:rsidR="00075759" w:rsidRDefault="004A058C" w:rsidP="002C574E">
      <w:pPr>
        <w:pStyle w:val="ANormal"/>
      </w:pPr>
      <w:r>
        <w:tab/>
      </w:r>
      <w:r w:rsidR="002C574E">
        <w:t>Vid beredningen av lagförslaget har särskilt beaktats att riket enligt 27</w:t>
      </w:r>
      <w:r w:rsidR="001D21D1">
        <w:t> §</w:t>
      </w:r>
      <w:r w:rsidR="002C574E">
        <w:t xml:space="preserve"> 1</w:t>
      </w:r>
      <w:r w:rsidR="001D21D1">
        <w:t> punkt</w:t>
      </w:r>
      <w:r w:rsidR="002C574E">
        <w:t xml:space="preserve">en i självstyrelselagen har lagstiftningsbehörighet i fråga om avvikelse från grundlag. </w:t>
      </w:r>
      <w:r>
        <w:t xml:space="preserve">Till den del de föreslagna ändringarna berör angelägenheter som </w:t>
      </w:r>
      <w:r w:rsidR="002B1F7C">
        <w:t xml:space="preserve">hör till rikets lagstiftningsbehörighet, kan de anses överensstämma i sak med motsvarande bestämmelser </w:t>
      </w:r>
      <w:r>
        <w:t xml:space="preserve">i </w:t>
      </w:r>
      <w:r w:rsidR="002B1F7C">
        <w:t>rikslagstiftningen.</w:t>
      </w:r>
      <w:r w:rsidR="00E03A1A">
        <w:t xml:space="preserve"> </w:t>
      </w:r>
      <w:r w:rsidR="001D28BB">
        <w:t xml:space="preserve">Eftersom </w:t>
      </w:r>
      <w:r w:rsidR="0051451F">
        <w:t>ändringarna i</w:t>
      </w:r>
      <w:r w:rsidR="001D28BB">
        <w:t>nte</w:t>
      </w:r>
      <w:r w:rsidR="00E03A1A">
        <w:t xml:space="preserve"> </w:t>
      </w:r>
      <w:r w:rsidR="00D86C6C">
        <w:t>påverkar</w:t>
      </w:r>
      <w:r w:rsidR="002B1F7C">
        <w:t xml:space="preserve"> fördelningen av lagstiftningsbehörigheten mellan landskapet och riket</w:t>
      </w:r>
      <w:r w:rsidR="001D28BB">
        <w:t xml:space="preserve">, </w:t>
      </w:r>
      <w:r w:rsidR="00E03A1A">
        <w:t>bör</w:t>
      </w:r>
      <w:r w:rsidR="001D28BB">
        <w:t xml:space="preserve"> de kunna</w:t>
      </w:r>
      <w:r w:rsidR="002B1F7C">
        <w:t xml:space="preserve"> intas i jaktlagen med stöd av 19</w:t>
      </w:r>
      <w:r w:rsidR="001D21D1">
        <w:t> §</w:t>
      </w:r>
      <w:r w:rsidR="002B1F7C">
        <w:t xml:space="preserve"> 3</w:t>
      </w:r>
      <w:r w:rsidR="001D21D1">
        <w:t> mom.</w:t>
      </w:r>
      <w:r w:rsidR="002B1F7C">
        <w:t xml:space="preserve"> i självstyrelselagen.</w:t>
      </w:r>
      <w:r w:rsidR="001D28BB">
        <w:t xml:space="preserve"> Med stöd av nämnda lagrum kan även statliga myndigheter påföras uppgifter vilka överensstämmer med motsvarande uppgifter i rikslagstiftningen, i detta fall </w:t>
      </w:r>
      <w:r w:rsidR="00B256D0">
        <w:t>främst</w:t>
      </w:r>
      <w:r w:rsidR="001D28BB">
        <w:t xml:space="preserve"> rikets jaktlag.</w:t>
      </w:r>
    </w:p>
    <w:p w14:paraId="25BC9453" w14:textId="77777777" w:rsidR="00075759" w:rsidRDefault="00075759" w:rsidP="002C574E">
      <w:pPr>
        <w:pStyle w:val="ANormal"/>
      </w:pPr>
    </w:p>
    <w:p w14:paraId="023EDE82" w14:textId="78AF7069" w:rsidR="005B0E1F" w:rsidRDefault="00075759" w:rsidP="00075759">
      <w:pPr>
        <w:pStyle w:val="RubrikB"/>
      </w:pPr>
      <w:bookmarkStart w:id="13" w:name="_Toc187760548"/>
      <w:r>
        <w:t>4. Förslagets konsekvenser</w:t>
      </w:r>
      <w:bookmarkEnd w:id="13"/>
    </w:p>
    <w:p w14:paraId="0ED8EFFB" w14:textId="77777777" w:rsidR="00075759" w:rsidRDefault="00075759" w:rsidP="00075759">
      <w:pPr>
        <w:pStyle w:val="Rubrikmellanrum"/>
      </w:pPr>
    </w:p>
    <w:p w14:paraId="16645873" w14:textId="6E8A1513" w:rsidR="00075759" w:rsidRDefault="00075759" w:rsidP="00075759">
      <w:pPr>
        <w:pStyle w:val="RubrikC"/>
      </w:pPr>
      <w:bookmarkStart w:id="14" w:name="_Toc187760549"/>
      <w:r>
        <w:t>4.1 Administrativa konsekvenser</w:t>
      </w:r>
      <w:bookmarkEnd w:id="14"/>
    </w:p>
    <w:p w14:paraId="4A8382B3" w14:textId="77777777" w:rsidR="00DD3948" w:rsidRDefault="00DD3948" w:rsidP="00DD3948">
      <w:pPr>
        <w:pStyle w:val="Rubrikmellanrum"/>
      </w:pPr>
    </w:p>
    <w:p w14:paraId="7CF8560D" w14:textId="07309682" w:rsidR="006F7863" w:rsidRDefault="00364161" w:rsidP="00DD3948">
      <w:pPr>
        <w:pStyle w:val="ANormal"/>
      </w:pPr>
      <w:r>
        <w:t>Införandet av krav</w:t>
      </w:r>
      <w:r w:rsidR="00F631F5">
        <w:t>et</w:t>
      </w:r>
      <w:r>
        <w:t xml:space="preserve"> på tillstånd </w:t>
      </w:r>
      <w:r w:rsidR="00F631F5">
        <w:t xml:space="preserve">för </w:t>
      </w:r>
      <w:r>
        <w:t>jakt på vitsvanshjort</w:t>
      </w:r>
      <w:r w:rsidR="00A62A75">
        <w:t>,</w:t>
      </w:r>
      <w:r>
        <w:t xml:space="preserve"> </w:t>
      </w:r>
      <w:r w:rsidR="00F631F5">
        <w:t>och</w:t>
      </w:r>
      <w:r>
        <w:t xml:space="preserve"> </w:t>
      </w:r>
      <w:r w:rsidR="00BC6CEF">
        <w:t>övergången till en</w:t>
      </w:r>
      <w:r>
        <w:t xml:space="preserve"> obligatorisk rapportering</w:t>
      </w:r>
      <w:r w:rsidR="00F631F5">
        <w:t xml:space="preserve"> av antalet fällda vitsvanshjortar och rådjur</w:t>
      </w:r>
      <w:r w:rsidR="00A62A75">
        <w:t>,</w:t>
      </w:r>
      <w:r>
        <w:t xml:space="preserve"> </w:t>
      </w:r>
      <w:r w:rsidR="00BC6CEF">
        <w:t xml:space="preserve">kommer </w:t>
      </w:r>
      <w:r>
        <w:t>att</w:t>
      </w:r>
      <w:r w:rsidR="00BC6CEF">
        <w:t xml:space="preserve"> medföra ytterligare arbetsinsatser för landskapsregeringens enhet för jakt- och viltvårdsfrågor.</w:t>
      </w:r>
      <w:r w:rsidR="007F5B09">
        <w:t xml:space="preserve"> </w:t>
      </w:r>
      <w:r w:rsidR="00BC6CEF">
        <w:t>Den ökade</w:t>
      </w:r>
      <w:r w:rsidR="00A769DA">
        <w:t xml:space="preserve"> kontrollen och</w:t>
      </w:r>
      <w:r w:rsidR="00BC6CEF">
        <w:t xml:space="preserve"> </w:t>
      </w:r>
      <w:r w:rsidR="00A769DA">
        <w:t xml:space="preserve">ökade </w:t>
      </w:r>
      <w:r w:rsidR="00BC6CEF">
        <w:t>byråkratisering</w:t>
      </w:r>
      <w:r w:rsidR="00A769DA">
        <w:t xml:space="preserve">en </w:t>
      </w:r>
      <w:r w:rsidR="00BC6CEF">
        <w:t>som ändringarn</w:t>
      </w:r>
      <w:r w:rsidR="00A769DA">
        <w:t>a</w:t>
      </w:r>
      <w:r w:rsidR="00D94998">
        <w:t xml:space="preserve"> onekligen</w:t>
      </w:r>
      <w:r w:rsidR="00BC6CEF">
        <w:t xml:space="preserve"> </w:t>
      </w:r>
      <w:r w:rsidR="00A769DA">
        <w:t>medför</w:t>
      </w:r>
      <w:r w:rsidR="00BC6CEF">
        <w:t xml:space="preserve"> </w:t>
      </w:r>
      <w:r w:rsidR="00FD483B">
        <w:t>måste dock anses</w:t>
      </w:r>
      <w:r w:rsidR="00A769DA">
        <w:t xml:space="preserve"> </w:t>
      </w:r>
      <w:r w:rsidR="00FD483B">
        <w:t>vara befogad</w:t>
      </w:r>
      <w:r w:rsidR="00A769DA">
        <w:t xml:space="preserve"> </w:t>
      </w:r>
      <w:r w:rsidR="00FD483B">
        <w:t>med hänsyn till</w:t>
      </w:r>
      <w:r w:rsidR="00E525DC">
        <w:t xml:space="preserve"> de</w:t>
      </w:r>
      <w:r w:rsidR="00C3248B">
        <w:t xml:space="preserve"> </w:t>
      </w:r>
      <w:r w:rsidR="00FD483B">
        <w:t>viltvård</w:t>
      </w:r>
      <w:r w:rsidR="00C3248B">
        <w:t>smässiga</w:t>
      </w:r>
      <w:r w:rsidR="00E525DC">
        <w:t xml:space="preserve"> fördelar</w:t>
      </w:r>
      <w:r w:rsidR="002E0572">
        <w:t xml:space="preserve"> som </w:t>
      </w:r>
      <w:r w:rsidR="00C3248B">
        <w:t>därmed uppnås</w:t>
      </w:r>
      <w:r w:rsidR="00E81C90">
        <w:t>.</w:t>
      </w:r>
      <w:r w:rsidR="00C3248B">
        <w:t xml:space="preserve"> </w:t>
      </w:r>
      <w:r w:rsidR="002E7E09">
        <w:t xml:space="preserve">Tillståndssystemet, </w:t>
      </w:r>
      <w:r w:rsidR="00FD483B">
        <w:t>inklusive</w:t>
      </w:r>
      <w:r w:rsidR="002E7E09">
        <w:t xml:space="preserve"> därtill hörande krav på fångstanmälan och jaktområdets </w:t>
      </w:r>
      <w:r w:rsidR="00FD483B">
        <w:t>minimi</w:t>
      </w:r>
      <w:r w:rsidR="002E7E09">
        <w:t xml:space="preserve">areal, </w:t>
      </w:r>
      <w:r w:rsidR="000504D4">
        <w:t xml:space="preserve">har ansetts utgöra ett effektivt instrument för att trygga en hållbar </w:t>
      </w:r>
      <w:r w:rsidR="00FD483B">
        <w:t xml:space="preserve">och planmässig </w:t>
      </w:r>
      <w:r w:rsidR="000504D4">
        <w:t xml:space="preserve">reglering av hjortdjursstammen. </w:t>
      </w:r>
      <w:r w:rsidR="00EA7C41">
        <w:t>I detta sammanhang</w:t>
      </w:r>
      <w:r w:rsidR="00DD3948">
        <w:t xml:space="preserve"> bör också erinras om</w:t>
      </w:r>
      <w:r w:rsidR="000504D4">
        <w:t xml:space="preserve"> </w:t>
      </w:r>
      <w:r w:rsidR="00EA7C41">
        <w:t>den möjlighet som finns</w:t>
      </w:r>
      <w:r w:rsidR="00DD3948">
        <w:t xml:space="preserve"> </w:t>
      </w:r>
      <w:r w:rsidR="00EA7C41">
        <w:t>för jägare att</w:t>
      </w:r>
      <w:r w:rsidR="00DD3948">
        <w:t xml:space="preserve"> ansöka</w:t>
      </w:r>
      <w:r w:rsidR="00EA7C41">
        <w:t xml:space="preserve"> om ett</w:t>
      </w:r>
      <w:r>
        <w:t xml:space="preserve"> gemensamt</w:t>
      </w:r>
      <w:r w:rsidR="00EA7C41">
        <w:t xml:space="preserve"> tillstånd </w:t>
      </w:r>
      <w:r w:rsidR="00300AA2">
        <w:t xml:space="preserve">för jakt </w:t>
      </w:r>
      <w:r w:rsidR="00FD483B">
        <w:t>enligt</w:t>
      </w:r>
      <w:r w:rsidR="00EA7C41">
        <w:t xml:space="preserve"> 32</w:t>
      </w:r>
      <w:r w:rsidR="001D21D1">
        <w:t> §</w:t>
      </w:r>
      <w:r w:rsidR="00EA7C41">
        <w:t xml:space="preserve"> 1</w:t>
      </w:r>
      <w:r w:rsidR="001D21D1">
        <w:t> mom.</w:t>
      </w:r>
      <w:r w:rsidR="00EA7C41">
        <w:t xml:space="preserve"> i jaktlagen. Detta </w:t>
      </w:r>
      <w:r w:rsidR="0018200C">
        <w:t>torde</w:t>
      </w:r>
      <w:r w:rsidR="00EA7C41">
        <w:t xml:space="preserve"> potentiellt</w:t>
      </w:r>
      <w:r w:rsidR="0018200C">
        <w:t xml:space="preserve"> kunna</w:t>
      </w:r>
      <w:r w:rsidR="00EA7C41">
        <w:t xml:space="preserve"> </w:t>
      </w:r>
      <w:r w:rsidR="00EA7C41">
        <w:lastRenderedPageBreak/>
        <w:t>bidra till att minska antalet inkomna ansökningar.</w:t>
      </w:r>
      <w:r w:rsidR="002F3AA5">
        <w:t xml:space="preserve"> A</w:t>
      </w:r>
      <w:r w:rsidR="008A280C">
        <w:t>tt</w:t>
      </w:r>
      <w:r w:rsidR="002F3AA5">
        <w:t xml:space="preserve"> ärendehanteringen huvudsakligen</w:t>
      </w:r>
      <w:r w:rsidR="00930454">
        <w:t xml:space="preserve"> sker</w:t>
      </w:r>
      <w:r w:rsidR="008A280C">
        <w:t xml:space="preserve"> </w:t>
      </w:r>
      <w:r w:rsidR="002F3AA5">
        <w:t>elektroniskt</w:t>
      </w:r>
      <w:r w:rsidR="008A280C">
        <w:t xml:space="preserve"> i landska</w:t>
      </w:r>
      <w:r w:rsidR="00930454">
        <w:t>p</w:t>
      </w:r>
      <w:r w:rsidR="008A280C">
        <w:t>sregeringens jaktport</w:t>
      </w:r>
      <w:r w:rsidR="002F3AA5">
        <w:t>al, bidrar också till att hålla den administrativa bördan så liten som möjligt.</w:t>
      </w:r>
      <w:r w:rsidR="008A280C">
        <w:t xml:space="preserve"> </w:t>
      </w:r>
      <w:r w:rsidR="0018200C">
        <w:t>Landskapsregeringen bedömer sammantaget att enheten för jakt- och viltvårdsfrågor i nuläget har tillräcklig</w:t>
      </w:r>
      <w:r w:rsidR="00930454">
        <w:t>a</w:t>
      </w:r>
      <w:r w:rsidR="0018200C">
        <w:t xml:space="preserve"> personal</w:t>
      </w:r>
      <w:r w:rsidR="002F3AA5">
        <w:t>resurser</w:t>
      </w:r>
      <w:r w:rsidR="0018200C">
        <w:t xml:space="preserve"> för att kunna </w:t>
      </w:r>
      <w:r w:rsidR="00EA3A36">
        <w:t>sköta tillståndsgivningen för</w:t>
      </w:r>
      <w:r w:rsidR="0018200C">
        <w:t xml:space="preserve"> jakt på</w:t>
      </w:r>
      <w:r w:rsidR="00EA3A36">
        <w:t xml:space="preserve"> vitsvanshjort</w:t>
      </w:r>
      <w:r w:rsidR="00930454">
        <w:t xml:space="preserve"> och övrigt klövvilt </w:t>
      </w:r>
      <w:r w:rsidR="004027E8">
        <w:t>på ett rättssäkert sätt</w:t>
      </w:r>
      <w:r w:rsidR="00EA3A36">
        <w:t>.</w:t>
      </w:r>
    </w:p>
    <w:p w14:paraId="25F90926" w14:textId="1DCA0B1F" w:rsidR="00A67388" w:rsidRDefault="006F7863" w:rsidP="00DD3948">
      <w:pPr>
        <w:pStyle w:val="ANormal"/>
      </w:pPr>
      <w:r>
        <w:tab/>
      </w:r>
      <w:r w:rsidR="00947058">
        <w:t>Med tanke på att det redan finns etablerade riktlinjer</w:t>
      </w:r>
      <w:r w:rsidR="0008415D">
        <w:t xml:space="preserve"> och inarbetade processer</w:t>
      </w:r>
      <w:r w:rsidR="00947058">
        <w:t xml:space="preserve"> för hur älgskytteprov ska ordnas, torde de nya bestämmelserna</w:t>
      </w:r>
      <w:r w:rsidR="002B4C0B">
        <w:t xml:space="preserve"> i</w:t>
      </w:r>
      <w:r w:rsidR="00947058">
        <w:t xml:space="preserve"> </w:t>
      </w:r>
      <w:r w:rsidR="002B4C0B">
        <w:t>3</w:t>
      </w:r>
      <w:r w:rsidR="00947058">
        <w:t>6</w:t>
      </w:r>
      <w:r w:rsidR="001D21D1">
        <w:t> §</w:t>
      </w:r>
      <w:r w:rsidR="00947058">
        <w:t xml:space="preserve"> 1</w:t>
      </w:r>
      <w:r w:rsidR="001D21D1">
        <w:t> mom.</w:t>
      </w:r>
      <w:r w:rsidR="00947058">
        <w:t xml:space="preserve"> om obligatoriskt skjutprov för den som deltar i gemensamhetsjakt på övrigt klövvilt </w:t>
      </w:r>
      <w:r>
        <w:t>inte medföra några</w:t>
      </w:r>
      <w:r w:rsidR="00947058">
        <w:t xml:space="preserve"> nämnvärda</w:t>
      </w:r>
      <w:r>
        <w:t xml:space="preserve"> organisatoriska konsekvenser för jaktvårdsföreningarnas verksamhet</w:t>
      </w:r>
      <w:r w:rsidR="00947058">
        <w:t>.</w:t>
      </w:r>
      <w:r w:rsidR="002B4C0B">
        <w:rPr>
          <w:rStyle w:val="Fotnotsreferens"/>
        </w:rPr>
        <w:footnoteReference w:id="18"/>
      </w:r>
    </w:p>
    <w:p w14:paraId="3364DB3D" w14:textId="3F3B7B64" w:rsidR="007B3039" w:rsidRDefault="00A67388" w:rsidP="002B32C0">
      <w:pPr>
        <w:pStyle w:val="ANormal"/>
      </w:pPr>
      <w:r>
        <w:tab/>
      </w:r>
      <w:r w:rsidR="008A280C">
        <w:t>Eftersom</w:t>
      </w:r>
      <w:r w:rsidR="00971545">
        <w:t xml:space="preserve"> jaktledare hädanefter ska anmäla </w:t>
      </w:r>
      <w:r w:rsidR="00B75CCF">
        <w:t>älg som sårats</w:t>
      </w:r>
      <w:r w:rsidR="00971545">
        <w:t xml:space="preserve"> under jakt till landskapsregeringen och</w:t>
      </w:r>
      <w:r w:rsidR="0099528A">
        <w:t xml:space="preserve"> till den som innehar tillstånd att jaga älg på angränsande område</w:t>
      </w:r>
      <w:r>
        <w:t>,</w:t>
      </w:r>
      <w:r w:rsidR="0099528A">
        <w:t xml:space="preserve"> kan</w:t>
      </w:r>
      <w:r>
        <w:t xml:space="preserve"> polisens resurser</w:t>
      </w:r>
      <w:r w:rsidR="0099528A">
        <w:t xml:space="preserve"> i stället avsättas</w:t>
      </w:r>
      <w:r>
        <w:t xml:space="preserve"> </w:t>
      </w:r>
      <w:r w:rsidR="0099528A">
        <w:t>för</w:t>
      </w:r>
      <w:r>
        <w:t xml:space="preserve"> brottsbekämpande insatser och andra </w:t>
      </w:r>
      <w:r w:rsidR="0008415D">
        <w:t>resurskrävande</w:t>
      </w:r>
      <w:r>
        <w:t xml:space="preserve"> uppgifter</w:t>
      </w:r>
      <w:r w:rsidR="002B32C0">
        <w:t>.</w:t>
      </w:r>
    </w:p>
    <w:p w14:paraId="6B0C0D91" w14:textId="77777777" w:rsidR="007B3039" w:rsidRDefault="007B3039" w:rsidP="00317115">
      <w:pPr>
        <w:pStyle w:val="ANormal"/>
      </w:pPr>
    </w:p>
    <w:p w14:paraId="74F8246A" w14:textId="62AE5E59" w:rsidR="00F037D9" w:rsidRDefault="00F037D9" w:rsidP="00F037D9">
      <w:pPr>
        <w:pStyle w:val="RubrikC"/>
      </w:pPr>
      <w:bookmarkStart w:id="15" w:name="_Toc187760550"/>
      <w:r>
        <w:t>4.2 Samhälleliga konsekvenser</w:t>
      </w:r>
      <w:bookmarkEnd w:id="15"/>
    </w:p>
    <w:p w14:paraId="22C65FDF" w14:textId="77777777" w:rsidR="00B2448E" w:rsidRPr="00B2448E" w:rsidRDefault="00B2448E" w:rsidP="00B2448E">
      <w:pPr>
        <w:pStyle w:val="Rubrikmellanrum"/>
      </w:pPr>
    </w:p>
    <w:p w14:paraId="7B763F4D" w14:textId="3C98A2DF" w:rsidR="006B2950" w:rsidRPr="00E81675" w:rsidRDefault="00AE197C" w:rsidP="00E81675">
      <w:pPr>
        <w:pStyle w:val="ANormal"/>
      </w:pPr>
      <w:bookmarkStart w:id="16" w:name="_Toc178759468"/>
      <w:bookmarkStart w:id="17" w:name="_Toc178937265"/>
      <w:bookmarkStart w:id="18" w:name="_Toc179186654"/>
      <w:bookmarkStart w:id="19" w:name="_Toc179213085"/>
      <w:bookmarkStart w:id="20" w:name="_Toc179275801"/>
      <w:bookmarkStart w:id="21" w:name="_Toc179291602"/>
      <w:bookmarkStart w:id="22" w:name="_Toc179452167"/>
      <w:bookmarkStart w:id="23" w:name="_Toc179893351"/>
      <w:bookmarkStart w:id="24" w:name="_Toc177741216"/>
      <w:r>
        <w:t xml:space="preserve">Enligt förslaget ska det även vid </w:t>
      </w:r>
      <w:r w:rsidR="002739A5">
        <w:t>j</w:t>
      </w:r>
      <w:r w:rsidR="002958D9">
        <w:t xml:space="preserve">akt på vitsvanshjort </w:t>
      </w:r>
      <w:r w:rsidR="002739A5">
        <w:t>finnas en ordinarie</w:t>
      </w:r>
      <w:r w:rsidR="00EA62A1">
        <w:t xml:space="preserve"> </w:t>
      </w:r>
      <w:r w:rsidR="002958D9">
        <w:t>jaktledare</w:t>
      </w:r>
      <w:r w:rsidR="002739A5">
        <w:t xml:space="preserve"> som leder jakten</w:t>
      </w:r>
      <w:r>
        <w:t>. Syftet med ändringen är att säkerställa att</w:t>
      </w:r>
      <w:r w:rsidR="004B132C">
        <w:t xml:space="preserve"> </w:t>
      </w:r>
      <w:r>
        <w:t xml:space="preserve">jakten </w:t>
      </w:r>
      <w:r w:rsidR="004B132C">
        <w:t>genomförs på ett organiserat och säkert sätt</w:t>
      </w:r>
      <w:r w:rsidR="00E7191D">
        <w:t>, inte minst gentemot det omgivande samhället.</w:t>
      </w:r>
      <w:r w:rsidR="004B132C">
        <w:t xml:space="preserve"> </w:t>
      </w:r>
      <w:r w:rsidR="006674CF">
        <w:t xml:space="preserve">Att också jakt på vitsvanshjort bedrivs under strukturerade och organiserade former, </w:t>
      </w:r>
      <w:r w:rsidR="00E7191D">
        <w:t xml:space="preserve">kan </w:t>
      </w:r>
      <w:r>
        <w:t>på sikt</w:t>
      </w:r>
      <w:r w:rsidR="00B2448E">
        <w:t xml:space="preserve"> bidra till att</w:t>
      </w:r>
      <w:r w:rsidR="004B132C">
        <w:t xml:space="preserve"> </w:t>
      </w:r>
      <w:r w:rsidR="002C1ADA">
        <w:t>stärka</w:t>
      </w:r>
      <w:r w:rsidR="004B132C">
        <w:t xml:space="preserve"> </w:t>
      </w:r>
      <w:r w:rsidR="002C1ADA">
        <w:t>tilliten till</w:t>
      </w:r>
      <w:r w:rsidR="008C70EA">
        <w:t xml:space="preserve"> jägar</w:t>
      </w:r>
      <w:r w:rsidR="004B132C">
        <w:t>kåren</w:t>
      </w:r>
      <w:r w:rsidR="008C70EA">
        <w:t xml:space="preserve"> och jaktnäringen</w:t>
      </w:r>
      <w:r w:rsidR="004B132C">
        <w:t xml:space="preserve"> </w:t>
      </w:r>
      <w:r w:rsidR="002C1ADA">
        <w:t>på Åland</w:t>
      </w:r>
      <w:r w:rsidR="0026040E">
        <w:t xml:space="preserve">. </w:t>
      </w:r>
      <w:r w:rsidR="006B2950">
        <w:t xml:space="preserve">Av säkerhetsskäl är det </w:t>
      </w:r>
      <w:r w:rsidR="00EE791A">
        <w:t>motiverat</w:t>
      </w:r>
      <w:r w:rsidR="006B2950">
        <w:t xml:space="preserve"> att jaktledaren </w:t>
      </w:r>
      <w:r w:rsidR="00EE791A">
        <w:t>har rätt att</w:t>
      </w:r>
      <w:r w:rsidR="006B2950">
        <w:t xml:space="preserve"> förbjuda personer, som </w:t>
      </w:r>
      <w:r w:rsidR="00EE791A">
        <w:t xml:space="preserve">till </w:t>
      </w:r>
      <w:r w:rsidR="006B2950">
        <w:t>exempel inte kan</w:t>
      </w:r>
      <w:r w:rsidR="00EE791A">
        <w:t xml:space="preserve"> uppvisa</w:t>
      </w:r>
      <w:r w:rsidR="006B2950">
        <w:t xml:space="preserve"> intyg </w:t>
      </w:r>
      <w:r w:rsidR="00EE791A">
        <w:t>över</w:t>
      </w:r>
      <w:r w:rsidR="006B2950">
        <w:t xml:space="preserve"> erforderlig skjutskicklighet, att delta i jakten.</w:t>
      </w:r>
      <w:bookmarkEnd w:id="16"/>
      <w:bookmarkEnd w:id="17"/>
      <w:bookmarkEnd w:id="18"/>
      <w:bookmarkEnd w:id="19"/>
      <w:bookmarkEnd w:id="20"/>
      <w:bookmarkEnd w:id="21"/>
      <w:bookmarkEnd w:id="22"/>
      <w:bookmarkEnd w:id="23"/>
    </w:p>
    <w:p w14:paraId="6DF501DC" w14:textId="441B9B9B" w:rsidR="006B2950" w:rsidRPr="00951190" w:rsidRDefault="00951190" w:rsidP="00951190">
      <w:pPr>
        <w:pStyle w:val="ANormal"/>
      </w:pPr>
      <w:bookmarkStart w:id="25" w:name="_Toc178759469"/>
      <w:bookmarkStart w:id="26" w:name="_Toc178937266"/>
      <w:bookmarkStart w:id="27" w:name="_Toc179186655"/>
      <w:bookmarkStart w:id="28" w:name="_Toc179213086"/>
      <w:bookmarkStart w:id="29" w:name="_Toc179275802"/>
      <w:bookmarkStart w:id="30" w:name="_Toc179291603"/>
      <w:bookmarkStart w:id="31" w:name="_Toc179452168"/>
      <w:bookmarkStart w:id="32" w:name="_Toc179893352"/>
      <w:r>
        <w:tab/>
      </w:r>
      <w:r w:rsidR="001150C0">
        <w:t>Genom att avskaffa</w:t>
      </w:r>
      <w:r w:rsidR="009136A1">
        <w:t xml:space="preserve"> möjligheten</w:t>
      </w:r>
      <w:r w:rsidR="003A1EB5">
        <w:t xml:space="preserve"> </w:t>
      </w:r>
      <w:r w:rsidR="001150C0">
        <w:t>för landskapsregeringen</w:t>
      </w:r>
      <w:r w:rsidR="009136A1">
        <w:t xml:space="preserve"> att</w:t>
      </w:r>
      <w:r w:rsidR="001150C0">
        <w:t xml:space="preserve"> kunna</w:t>
      </w:r>
      <w:r w:rsidR="009136A1">
        <w:t xml:space="preserve"> differentiera </w:t>
      </w:r>
      <w:r w:rsidR="003A1EB5">
        <w:t>jaktvårds</w:t>
      </w:r>
      <w:r w:rsidR="009136A1">
        <w:t>avgifte</w:t>
      </w:r>
      <w:r w:rsidR="001150C0">
        <w:t>n</w:t>
      </w:r>
      <w:r w:rsidR="003A1EB5">
        <w:t xml:space="preserve"> </w:t>
      </w:r>
      <w:r w:rsidR="00B2448E">
        <w:t>på grundval av</w:t>
      </w:r>
      <w:r w:rsidR="003A1EB5">
        <w:t xml:space="preserve"> jägar</w:t>
      </w:r>
      <w:r w:rsidR="001150C0">
        <w:t>nas</w:t>
      </w:r>
      <w:r w:rsidR="003A1EB5">
        <w:t xml:space="preserve"> </w:t>
      </w:r>
      <w:r w:rsidR="009136A1">
        <w:t>bosättningsort</w:t>
      </w:r>
      <w:r w:rsidR="003A1EB5">
        <w:t>, säkerställs</w:t>
      </w:r>
      <w:r w:rsidR="009136A1">
        <w:t xml:space="preserve"> likabehandling av personer som</w:t>
      </w:r>
      <w:r w:rsidR="00B2448E">
        <w:t xml:space="preserve"> </w:t>
      </w:r>
      <w:r w:rsidR="009136A1">
        <w:t>befinn</w:t>
      </w:r>
      <w:r w:rsidR="00B2448E">
        <w:t>er</w:t>
      </w:r>
      <w:r w:rsidR="009136A1">
        <w:t xml:space="preserve"> sig i en likartad situation.</w:t>
      </w:r>
      <w:bookmarkEnd w:id="25"/>
      <w:bookmarkEnd w:id="26"/>
      <w:bookmarkEnd w:id="27"/>
      <w:bookmarkEnd w:id="28"/>
      <w:bookmarkEnd w:id="29"/>
      <w:bookmarkEnd w:id="30"/>
      <w:bookmarkEnd w:id="31"/>
      <w:bookmarkEnd w:id="32"/>
    </w:p>
    <w:p w14:paraId="3F385951" w14:textId="65830A14" w:rsidR="002B32C0" w:rsidRPr="00951190" w:rsidRDefault="00951190" w:rsidP="00951190">
      <w:pPr>
        <w:pStyle w:val="ANormal"/>
      </w:pPr>
      <w:bookmarkStart w:id="33" w:name="_Toc178759470"/>
      <w:bookmarkStart w:id="34" w:name="_Toc178937267"/>
      <w:bookmarkStart w:id="35" w:name="_Toc179186656"/>
      <w:bookmarkStart w:id="36" w:name="_Toc179213087"/>
      <w:bookmarkStart w:id="37" w:name="_Toc179275803"/>
      <w:bookmarkStart w:id="38" w:name="_Toc179291604"/>
      <w:bookmarkStart w:id="39" w:name="_Toc179452169"/>
      <w:bookmarkStart w:id="40" w:name="_Toc179893353"/>
      <w:r>
        <w:tab/>
      </w:r>
      <w:r w:rsidR="00DC6BC6">
        <w:t>Principen om ömsesidigt erkännande av skjutprov</w:t>
      </w:r>
      <w:r w:rsidR="00B1239E">
        <w:t>, som kommer till uttryck</w:t>
      </w:r>
      <w:r w:rsidR="00DC6BC6">
        <w:t xml:space="preserve"> i den nya </w:t>
      </w:r>
      <w:r w:rsidR="00DC6BC6" w:rsidRPr="00951190">
        <w:t>36</w:t>
      </w:r>
      <w:r w:rsidR="001D21D1" w:rsidRPr="00951190">
        <w:t> §</w:t>
      </w:r>
      <w:r w:rsidR="00DC6BC6" w:rsidRPr="00951190">
        <w:t xml:space="preserve"> </w:t>
      </w:r>
      <w:r w:rsidR="0000087B" w:rsidRPr="00951190">
        <w:t>3</w:t>
      </w:r>
      <w:r w:rsidR="001D21D1" w:rsidRPr="00951190">
        <w:t> mom.</w:t>
      </w:r>
      <w:r w:rsidR="00B1239E" w:rsidRPr="00951190">
        <w:t>,</w:t>
      </w:r>
      <w:r w:rsidR="00B1239E">
        <w:t xml:space="preserve"> är närbesläktad med likabehandlingsprincipen. </w:t>
      </w:r>
      <w:r w:rsidR="00DC6BC6">
        <w:t>I enlighet med den</w:t>
      </w:r>
      <w:r w:rsidR="00B1239E">
        <w:t xml:space="preserve"> förstnämnda</w:t>
      </w:r>
      <w:r w:rsidR="00DC6BC6">
        <w:t xml:space="preserve"> princip</w:t>
      </w:r>
      <w:r w:rsidR="00B1239E">
        <w:t>en</w:t>
      </w:r>
      <w:r w:rsidR="00DC6BC6">
        <w:t xml:space="preserve"> </w:t>
      </w:r>
      <w:r w:rsidR="00B1239E">
        <w:t>ska</w:t>
      </w:r>
      <w:r w:rsidR="0040377C">
        <w:t xml:space="preserve"> en</w:t>
      </w:r>
      <w:r w:rsidR="00DC6BC6">
        <w:t xml:space="preserve"> utländsk jägare</w:t>
      </w:r>
      <w:r w:rsidR="00B1239E">
        <w:t>, som kan intyga att de</w:t>
      </w:r>
      <w:r w:rsidR="0040377C">
        <w:t>nne</w:t>
      </w:r>
      <w:r w:rsidR="006F5662">
        <w:t xml:space="preserve"> avlagt ett motsvarande skjutpro</w:t>
      </w:r>
      <w:r w:rsidR="00B1239E">
        <w:t>v</w:t>
      </w:r>
      <w:r w:rsidR="00DC6BC6">
        <w:t xml:space="preserve"> </w:t>
      </w:r>
      <w:r w:rsidR="006F5662">
        <w:t>antingen i hemlandet eller något annat land</w:t>
      </w:r>
      <w:r w:rsidR="00B1239E">
        <w:t>,</w:t>
      </w:r>
      <w:r w:rsidR="00860A47">
        <w:t xml:space="preserve"> </w:t>
      </w:r>
      <w:r w:rsidR="001E77B4">
        <w:t>ges</w:t>
      </w:r>
      <w:r w:rsidR="00860A47">
        <w:t xml:space="preserve"> samma möjlighet att bedriva jakt på älg och</w:t>
      </w:r>
      <w:r w:rsidR="001E77B4">
        <w:t>/eller</w:t>
      </w:r>
      <w:r w:rsidR="00860A47">
        <w:t xml:space="preserve"> gemensamhetsjakt på övrigt klövvilt som de åländska jägarna.</w:t>
      </w:r>
      <w:r w:rsidR="0040377C">
        <w:t xml:space="preserve"> Erkännande av utländska intyg över avlagt skjutprov kan</w:t>
      </w:r>
      <w:r w:rsidR="00BE0920">
        <w:t xml:space="preserve"> i förlängningen</w:t>
      </w:r>
      <w:r w:rsidR="0040377C">
        <w:t xml:space="preserve"> främja jakt</w:t>
      </w:r>
      <w:r w:rsidR="00BE0920">
        <w:t>t</w:t>
      </w:r>
      <w:r w:rsidR="0040377C">
        <w:t>urismen och bidra till en hållbar landsbygdsutveckling.</w:t>
      </w:r>
      <w:bookmarkEnd w:id="24"/>
      <w:bookmarkEnd w:id="33"/>
      <w:bookmarkEnd w:id="34"/>
      <w:bookmarkEnd w:id="35"/>
      <w:bookmarkEnd w:id="36"/>
      <w:bookmarkEnd w:id="37"/>
      <w:bookmarkEnd w:id="38"/>
      <w:bookmarkEnd w:id="39"/>
      <w:bookmarkEnd w:id="40"/>
    </w:p>
    <w:p w14:paraId="7A084CA3" w14:textId="1E82CC05" w:rsidR="00601E0E" w:rsidRPr="00601E0E" w:rsidRDefault="00601E0E" w:rsidP="00951190">
      <w:pPr>
        <w:pStyle w:val="ANormal"/>
      </w:pPr>
      <w:r>
        <w:tab/>
        <w:t xml:space="preserve">Genom att lagfästa miljöorganisationernas rätt att </w:t>
      </w:r>
      <w:r w:rsidR="001E77B4">
        <w:t>anföra</w:t>
      </w:r>
      <w:r>
        <w:t xml:space="preserve"> besvär över landskapsregeringens beslut om undantag från jaktlagens fridlysningsbestämmelser, förbättras förutsättningarna för </w:t>
      </w:r>
      <w:r w:rsidR="00A51DA5">
        <w:t>ifrågavarande</w:t>
      </w:r>
      <w:r>
        <w:t xml:space="preserve"> sammanslutningar att bevaka de allmänna intressena av </w:t>
      </w:r>
      <w:r w:rsidR="00B923AB">
        <w:t>skydd för natur och miljö.</w:t>
      </w:r>
    </w:p>
    <w:p w14:paraId="2F30E3F0" w14:textId="77777777" w:rsidR="00075759" w:rsidRDefault="00075759" w:rsidP="00951190">
      <w:pPr>
        <w:pStyle w:val="ANormal"/>
      </w:pPr>
    </w:p>
    <w:p w14:paraId="01E63A1E" w14:textId="1AE82E7C" w:rsidR="00151BBF" w:rsidRDefault="00075759" w:rsidP="002B32C0">
      <w:pPr>
        <w:pStyle w:val="RubrikC"/>
      </w:pPr>
      <w:bookmarkStart w:id="41" w:name="_Toc187760551"/>
      <w:r>
        <w:t>4.</w:t>
      </w:r>
      <w:r w:rsidR="00F037D9">
        <w:t>3</w:t>
      </w:r>
      <w:r>
        <w:t xml:space="preserve"> Ekonomiska konsekvenser</w:t>
      </w:r>
      <w:bookmarkEnd w:id="41"/>
    </w:p>
    <w:p w14:paraId="3E9EB1DE" w14:textId="77777777" w:rsidR="0030556F" w:rsidRDefault="0030556F" w:rsidP="0030556F">
      <w:pPr>
        <w:pStyle w:val="Rubrikmellanrum"/>
      </w:pPr>
    </w:p>
    <w:p w14:paraId="3463FA0D" w14:textId="14CF0C32" w:rsidR="0030556F" w:rsidRPr="0030556F" w:rsidRDefault="0030556F" w:rsidP="0030556F">
      <w:pPr>
        <w:pStyle w:val="ANormal"/>
      </w:pPr>
      <w:r>
        <w:t>Avskaffandet av den differentierade avgiftsmodellen för jaktvårdsavgift kan</w:t>
      </w:r>
      <w:r w:rsidR="004E0AB4">
        <w:t>,</w:t>
      </w:r>
      <w:r>
        <w:t xml:space="preserve"> tillsammans med det ömsesidiga erkännandet av utländska </w:t>
      </w:r>
      <w:r w:rsidR="004E0AB4">
        <w:t>jägares skjutskicklighet enligt 36</w:t>
      </w:r>
      <w:r w:rsidR="001D21D1">
        <w:t> §</w:t>
      </w:r>
      <w:r w:rsidR="004E0AB4">
        <w:t xml:space="preserve"> 3</w:t>
      </w:r>
      <w:r w:rsidR="001D21D1">
        <w:t> mom.</w:t>
      </w:r>
      <w:r w:rsidR="004E0AB4">
        <w:t>, öka Ålands attraktionsvärde</w:t>
      </w:r>
      <w:r w:rsidR="000E0A11">
        <w:t xml:space="preserve"> ur jaktturismens synvinkel</w:t>
      </w:r>
      <w:r w:rsidR="004E0AB4">
        <w:t>, vilket i sin tur kan generera positiva ekonomiska kringeffekter för andra branscher, exempelvis inkvarterings-, guide och måltidstjänstföretag.</w:t>
      </w:r>
    </w:p>
    <w:p w14:paraId="4AD59333" w14:textId="77777777" w:rsidR="00075759" w:rsidRDefault="00075759" w:rsidP="00951190">
      <w:pPr>
        <w:pStyle w:val="ANormal"/>
      </w:pPr>
    </w:p>
    <w:p w14:paraId="16CEABF7" w14:textId="63770FEB" w:rsidR="00075759" w:rsidRDefault="00075759" w:rsidP="00075759">
      <w:pPr>
        <w:pStyle w:val="RubrikC"/>
      </w:pPr>
      <w:bookmarkStart w:id="42" w:name="_Toc187760552"/>
      <w:r>
        <w:t>4.</w:t>
      </w:r>
      <w:r w:rsidR="00F037D9">
        <w:t>4</w:t>
      </w:r>
      <w:r>
        <w:t xml:space="preserve"> Miljökonsekvenser</w:t>
      </w:r>
      <w:bookmarkEnd w:id="42"/>
    </w:p>
    <w:p w14:paraId="5A211B97" w14:textId="15DA5A6A" w:rsidR="00436126" w:rsidRDefault="00436126" w:rsidP="00436126">
      <w:pPr>
        <w:pStyle w:val="Rubrikmellanrum"/>
      </w:pPr>
    </w:p>
    <w:p w14:paraId="38E55A11" w14:textId="5A83265B" w:rsidR="00436126" w:rsidRPr="00436126" w:rsidRDefault="002E692D" w:rsidP="00436126">
      <w:pPr>
        <w:pStyle w:val="ANormal"/>
      </w:pPr>
      <w:r>
        <w:t xml:space="preserve">Lagförslaget bedöms inte medföra några negativa konsekvenser för miljön. </w:t>
      </w:r>
      <w:r w:rsidR="00A27494">
        <w:t>I och med att det införs en skyldighet för t</w:t>
      </w:r>
      <w:r w:rsidR="00D75702">
        <w:t xml:space="preserve">illståndshavaren </w:t>
      </w:r>
      <w:r w:rsidR="00436126">
        <w:t xml:space="preserve">att </w:t>
      </w:r>
      <w:r w:rsidR="00D75702">
        <w:t>rapportera antalet fällda vitsvanshjortar och rådjur,</w:t>
      </w:r>
      <w:r w:rsidR="00A27494">
        <w:t xml:space="preserve"> </w:t>
      </w:r>
      <w:r w:rsidR="00274774">
        <w:t>förbättra</w:t>
      </w:r>
      <w:r w:rsidR="00A27494">
        <w:t xml:space="preserve">s </w:t>
      </w:r>
      <w:r w:rsidR="00274774">
        <w:t>landskapsregeringen</w:t>
      </w:r>
      <w:r w:rsidR="00A27494">
        <w:t xml:space="preserve">s </w:t>
      </w:r>
      <w:r w:rsidR="00A27494">
        <w:lastRenderedPageBreak/>
        <w:t>möjlighet att få tillgång till tillförlitliga uppgifter om fångsten.</w:t>
      </w:r>
      <w:r w:rsidR="00021252">
        <w:t xml:space="preserve"> F</w:t>
      </w:r>
      <w:r w:rsidR="00A27494">
        <w:t>ångstuppgifter</w:t>
      </w:r>
      <w:r w:rsidR="00021252">
        <w:t>na</w:t>
      </w:r>
      <w:r w:rsidR="00A27494">
        <w:t xml:space="preserve"> kan </w:t>
      </w:r>
      <w:r w:rsidR="00021252">
        <w:t>ligga till grund för</w:t>
      </w:r>
      <w:r w:rsidR="008A1010">
        <w:t xml:space="preserve"> att</w:t>
      </w:r>
      <w:r w:rsidR="008A280C">
        <w:t xml:space="preserve"> utarbeta planer,</w:t>
      </w:r>
      <w:r w:rsidR="008A1010">
        <w:t xml:space="preserve"> reglera jakten och </w:t>
      </w:r>
      <w:r w:rsidR="00BD252D">
        <w:t>säkerställa att</w:t>
      </w:r>
      <w:r w:rsidR="008A1010">
        <w:t xml:space="preserve"> den bedrivs på ett hållbart sätt.</w:t>
      </w:r>
      <w:r w:rsidR="004027E8">
        <w:t xml:space="preserve"> </w:t>
      </w:r>
      <w:r w:rsidR="00B91496">
        <w:t>Genom</w:t>
      </w:r>
      <w:r w:rsidR="0000087B">
        <w:t xml:space="preserve"> </w:t>
      </w:r>
      <w:r w:rsidR="00B209A6">
        <w:t>att införa</w:t>
      </w:r>
      <w:r w:rsidR="0000087B">
        <w:t xml:space="preserve"> </w:t>
      </w:r>
      <w:r w:rsidR="004027E8">
        <w:t>mer specifika metoder för begränsning av jakt</w:t>
      </w:r>
      <w:r w:rsidR="00B209A6">
        <w:t xml:space="preserve">, </w:t>
      </w:r>
      <w:r w:rsidR="00151BBF">
        <w:t>blir det lättare att dimensionera jakten</w:t>
      </w:r>
      <w:r w:rsidR="00A51DA5">
        <w:t xml:space="preserve"> i förhållande till stammarna</w:t>
      </w:r>
      <w:r w:rsidR="00B209A6">
        <w:t>s livskraft</w:t>
      </w:r>
      <w:r w:rsidR="00151BBF">
        <w:t>.</w:t>
      </w:r>
    </w:p>
    <w:p w14:paraId="6B486530" w14:textId="77777777" w:rsidR="00075759" w:rsidRDefault="00075759" w:rsidP="00951190">
      <w:pPr>
        <w:pStyle w:val="ANormal"/>
      </w:pPr>
    </w:p>
    <w:p w14:paraId="7530188A" w14:textId="53251DA9" w:rsidR="00075759" w:rsidRDefault="00075759" w:rsidP="00075759">
      <w:pPr>
        <w:pStyle w:val="RubrikC"/>
      </w:pPr>
      <w:bookmarkStart w:id="43" w:name="_Toc187760553"/>
      <w:r>
        <w:t>4.</w:t>
      </w:r>
      <w:r w:rsidR="00F037D9">
        <w:t>5</w:t>
      </w:r>
      <w:r>
        <w:t xml:space="preserve"> Konsekvenser för barn och jämställdhet mellan könen</w:t>
      </w:r>
      <w:bookmarkEnd w:id="43"/>
    </w:p>
    <w:p w14:paraId="2876F7AA" w14:textId="77777777" w:rsidR="00480166" w:rsidRDefault="00480166" w:rsidP="00480166">
      <w:pPr>
        <w:pStyle w:val="Rubrikmellanrum"/>
      </w:pPr>
    </w:p>
    <w:p w14:paraId="08A0F23A" w14:textId="01FAB471" w:rsidR="00480166" w:rsidRPr="00480166" w:rsidRDefault="00480166" w:rsidP="00480166">
      <w:pPr>
        <w:pStyle w:val="ANormal"/>
      </w:pPr>
      <w:r>
        <w:t>Lagförslaget har såvitt är känt inga</w:t>
      </w:r>
      <w:r w:rsidR="00DD3948">
        <w:t xml:space="preserve"> konsekvenser för varken barns hälsa och välbefinnande eller jämställdheten mellan könen.</w:t>
      </w:r>
    </w:p>
    <w:p w14:paraId="6243155E" w14:textId="77777777" w:rsidR="00075759" w:rsidRPr="00075759" w:rsidRDefault="00075759" w:rsidP="00951190">
      <w:pPr>
        <w:pStyle w:val="ANormal"/>
      </w:pPr>
    </w:p>
    <w:p w14:paraId="1987EE16" w14:textId="09E9082E" w:rsidR="004A058C" w:rsidRDefault="005B0E1F" w:rsidP="00D86C6C">
      <w:pPr>
        <w:pStyle w:val="RubrikB"/>
      </w:pPr>
      <w:bookmarkStart w:id="44" w:name="_Toc187760554"/>
      <w:r>
        <w:t>5. Beredningsarbetet</w:t>
      </w:r>
      <w:bookmarkEnd w:id="44"/>
    </w:p>
    <w:p w14:paraId="083EE6CC" w14:textId="77777777" w:rsidR="00D86C6C" w:rsidRDefault="00D86C6C" w:rsidP="00D86C6C">
      <w:pPr>
        <w:pStyle w:val="Rubrikmellanrum"/>
      </w:pPr>
    </w:p>
    <w:p w14:paraId="6B0A5EFD" w14:textId="5116061D" w:rsidR="00D86C6C" w:rsidRDefault="00D31541" w:rsidP="00D86C6C">
      <w:pPr>
        <w:pStyle w:val="ANormal"/>
      </w:pPr>
      <w:r>
        <w:t xml:space="preserve">Föreliggande lagförslag har utarbetats som tjänstemannauppdrag vid lagberedningen i samarbete med landskapsregeringens </w:t>
      </w:r>
      <w:r w:rsidR="00FA323B">
        <w:t>enhet för jakt- och viltvårdsfrågor. Lagförslaget har sänts på remiss till följande instanser: Jaktvårdsföreningarna i Brändö, Eckerö, Finström, Föglö, Geta, Hammarland, Jomala, Kumlinge, Kökar, Lemland, Lumparland, Saltvik, Sottunga, Sund och Vårdö, Mariehamns stad, Ålands Natur och Miljö, Ålands skogsvårdsförening, Ålands polismyndighet, Gränsbevakningsväsendet, miljöbyrån vid Ålands landskapsregering,</w:t>
      </w:r>
      <w:r w:rsidR="00075759">
        <w:t xml:space="preserve"> enheten för rättsliga och internationella frågor vid Ålands landskapsregering,</w:t>
      </w:r>
      <w:r w:rsidR="00B02CFA">
        <w:t xml:space="preserve"> finansavdelningen vid Ålands landskapsregering,</w:t>
      </w:r>
      <w:r w:rsidR="00075759">
        <w:t xml:space="preserve"> </w:t>
      </w:r>
      <w:r w:rsidR="00FA323B">
        <w:t>Ålands fågelskyddsförening r.f.</w:t>
      </w:r>
      <w:r w:rsidR="00075759">
        <w:t xml:space="preserve"> samt </w:t>
      </w:r>
      <w:proofErr w:type="spellStart"/>
      <w:r w:rsidR="00FA323B">
        <w:t>Archipelago</w:t>
      </w:r>
      <w:proofErr w:type="spellEnd"/>
      <w:r w:rsidR="00FA323B">
        <w:t xml:space="preserve"> Pares r.f.</w:t>
      </w:r>
    </w:p>
    <w:p w14:paraId="48028884" w14:textId="63B91CA4" w:rsidR="00524508" w:rsidRDefault="00524508" w:rsidP="00D86C6C">
      <w:pPr>
        <w:pStyle w:val="ANormal"/>
      </w:pPr>
      <w:r>
        <w:tab/>
        <w:t>Sammanlagt</w:t>
      </w:r>
      <w:r w:rsidR="00B45222">
        <w:t xml:space="preserve"> mottogs</w:t>
      </w:r>
      <w:r>
        <w:t xml:space="preserve"> 17 yttranden, varav 15 </w:t>
      </w:r>
      <w:r w:rsidR="00D7753F">
        <w:t>inkom</w:t>
      </w:r>
      <w:r>
        <w:t xml:space="preserve"> inom den utsatta tidsfristen. Landskapsregeringen har</w:t>
      </w:r>
      <w:r w:rsidR="00D7753F">
        <w:t xml:space="preserve"> dock valt</w:t>
      </w:r>
      <w:r>
        <w:t xml:space="preserve"> </w:t>
      </w:r>
      <w:r w:rsidR="00D7753F">
        <w:t xml:space="preserve">att </w:t>
      </w:r>
      <w:r>
        <w:t>beakta</w:t>
      </w:r>
      <w:r w:rsidR="00D7753F">
        <w:t xml:space="preserve"> även</w:t>
      </w:r>
      <w:r>
        <w:t xml:space="preserve"> de för</w:t>
      </w:r>
      <w:r w:rsidR="00D7753F">
        <w:t xml:space="preserve"> sent inkomna</w:t>
      </w:r>
      <w:r>
        <w:t xml:space="preserve"> remissvaren </w:t>
      </w:r>
      <w:r w:rsidR="00D7753F">
        <w:t>i</w:t>
      </w:r>
      <w:r>
        <w:t xml:space="preserve"> den fortsatta beredningen av ärendet.</w:t>
      </w:r>
      <w:r w:rsidR="00D7753F">
        <w:t xml:space="preserve"> Utifrån de inkomna remissvaren har vissa preciseringar</w:t>
      </w:r>
      <w:r w:rsidR="00801194">
        <w:t>,</w:t>
      </w:r>
      <w:r w:rsidR="00D7753F">
        <w:t xml:space="preserve"> korrigeringar</w:t>
      </w:r>
      <w:r w:rsidR="00801194">
        <w:t xml:space="preserve"> och tillägg</w:t>
      </w:r>
      <w:r w:rsidR="00D7753F">
        <w:t xml:space="preserve"> </w:t>
      </w:r>
      <w:r w:rsidR="00B51EBF">
        <w:t>gjorts i de föreslagna 31b</w:t>
      </w:r>
      <w:r w:rsidR="00933C94">
        <w:t> </w:t>
      </w:r>
      <w:r w:rsidR="00B51EBF">
        <w:t>§ 1</w:t>
      </w:r>
      <w:r w:rsidR="00933C94">
        <w:t> </w:t>
      </w:r>
      <w:r w:rsidR="00B51EBF">
        <w:t>mom.</w:t>
      </w:r>
      <w:r w:rsidR="00B45222">
        <w:t xml:space="preserve">, </w:t>
      </w:r>
      <w:r w:rsidR="00B51EBF">
        <w:t>34</w:t>
      </w:r>
      <w:r w:rsidR="00933C94">
        <w:t> </w:t>
      </w:r>
      <w:r w:rsidR="00B51EBF">
        <w:t>§ 1</w:t>
      </w:r>
      <w:r w:rsidR="00933C94">
        <w:t> </w:t>
      </w:r>
      <w:r w:rsidR="00B51EBF">
        <w:t xml:space="preserve">mom. </w:t>
      </w:r>
      <w:r w:rsidR="00EA51A5">
        <w:t>3</w:t>
      </w:r>
      <w:r w:rsidR="00933C94">
        <w:t> </w:t>
      </w:r>
      <w:r w:rsidR="00B51EBF">
        <w:t>punkten</w:t>
      </w:r>
      <w:r w:rsidR="00801194">
        <w:t>, 35</w:t>
      </w:r>
      <w:r w:rsidR="00933C94">
        <w:t> </w:t>
      </w:r>
      <w:r w:rsidR="00801194">
        <w:t xml:space="preserve">§ </w:t>
      </w:r>
      <w:r w:rsidR="00E0323D">
        <w:t>1 och 2</w:t>
      </w:r>
      <w:r w:rsidR="00933C94">
        <w:t> </w:t>
      </w:r>
      <w:r w:rsidR="00E0323D">
        <w:t>mom.</w:t>
      </w:r>
      <w:r w:rsidR="004B233F">
        <w:t xml:space="preserve"> </w:t>
      </w:r>
      <w:r w:rsidR="00E0323D">
        <w:t>samt</w:t>
      </w:r>
      <w:r w:rsidR="00B45222">
        <w:t xml:space="preserve"> </w:t>
      </w:r>
      <w:r w:rsidR="004B233F">
        <w:t>3</w:t>
      </w:r>
      <w:r w:rsidR="00B45222">
        <w:t>6</w:t>
      </w:r>
      <w:r w:rsidR="00933C94">
        <w:t> </w:t>
      </w:r>
      <w:r w:rsidR="004B233F">
        <w:t xml:space="preserve">§ 3 </w:t>
      </w:r>
      <w:r w:rsidR="00E0323D">
        <w:t>och 7</w:t>
      </w:r>
      <w:r w:rsidR="00933C94">
        <w:t> </w:t>
      </w:r>
      <w:r w:rsidR="00E0323D">
        <w:t>mom.</w:t>
      </w:r>
    </w:p>
    <w:p w14:paraId="064F8093" w14:textId="77777777" w:rsidR="00075759" w:rsidRPr="00D86C6C" w:rsidRDefault="00075759" w:rsidP="00D86C6C">
      <w:pPr>
        <w:pStyle w:val="ANormal"/>
      </w:pPr>
    </w:p>
    <w:p w14:paraId="7B8DB9E4" w14:textId="77777777" w:rsidR="00AF3004" w:rsidRDefault="00AF3004">
      <w:pPr>
        <w:pStyle w:val="RubrikA"/>
      </w:pPr>
      <w:bookmarkStart w:id="45" w:name="_Toc187760555"/>
      <w:r>
        <w:t>Detaljmotivering</w:t>
      </w:r>
      <w:bookmarkEnd w:id="45"/>
    </w:p>
    <w:p w14:paraId="07214F1A" w14:textId="77777777" w:rsidR="00AF3004" w:rsidRDefault="00AF3004">
      <w:pPr>
        <w:pStyle w:val="Rubrikmellanrum"/>
      </w:pPr>
    </w:p>
    <w:p w14:paraId="23E44D6C" w14:textId="5D090126" w:rsidR="00AF3004" w:rsidRDefault="00FE63B5">
      <w:pPr>
        <w:pStyle w:val="RubrikB"/>
      </w:pPr>
      <w:bookmarkStart w:id="46" w:name="_Toc187760556"/>
      <w:r>
        <w:t>Landskapslag om ä</w:t>
      </w:r>
      <w:r w:rsidR="00AF3004">
        <w:t>ndring av</w:t>
      </w:r>
      <w:r>
        <w:t xml:space="preserve"> jaktlagen för landskapet Åland</w:t>
      </w:r>
      <w:bookmarkEnd w:id="46"/>
    </w:p>
    <w:p w14:paraId="087AEBD3" w14:textId="77777777" w:rsidR="00AF3004" w:rsidRDefault="00AF3004">
      <w:pPr>
        <w:pStyle w:val="Rubrikmellanrum"/>
      </w:pPr>
    </w:p>
    <w:p w14:paraId="4A6D5B44" w14:textId="4F8CA661" w:rsidR="00AF3004" w:rsidRDefault="00FE63B5">
      <w:pPr>
        <w:pStyle w:val="ANormal"/>
      </w:pPr>
      <w:r>
        <w:t>1</w:t>
      </w:r>
      <w:r w:rsidR="001D21D1">
        <w:t> §</w:t>
      </w:r>
      <w:r w:rsidR="00AF3004">
        <w:rPr>
          <w:i/>
          <w:iCs/>
        </w:rPr>
        <w:t>.</w:t>
      </w:r>
      <w:r w:rsidR="00AF3004">
        <w:t xml:space="preserve"> </w:t>
      </w:r>
      <w:r w:rsidR="00C36DE3">
        <w:t xml:space="preserve">Till paragrafens </w:t>
      </w:r>
      <w:r w:rsidR="00C36DE3" w:rsidRPr="00481A5C">
        <w:rPr>
          <w:i/>
          <w:iCs/>
        </w:rPr>
        <w:t>1</w:t>
      </w:r>
      <w:r w:rsidR="001D21D1">
        <w:rPr>
          <w:i/>
          <w:iCs/>
        </w:rPr>
        <w:t> mom.</w:t>
      </w:r>
      <w:r w:rsidR="00C36DE3">
        <w:t xml:space="preserve"> fogas nya </w:t>
      </w:r>
      <w:r w:rsidR="00C36DE3" w:rsidRPr="00481A5C">
        <w:rPr>
          <w:i/>
          <w:iCs/>
        </w:rPr>
        <w:t>3 och 4</w:t>
      </w:r>
      <w:r w:rsidR="001D21D1">
        <w:rPr>
          <w:i/>
          <w:iCs/>
        </w:rPr>
        <w:t> punkt</w:t>
      </w:r>
      <w:r w:rsidR="00C36DE3" w:rsidRPr="00481A5C">
        <w:rPr>
          <w:i/>
          <w:iCs/>
        </w:rPr>
        <w:t>er</w:t>
      </w:r>
      <w:r w:rsidR="00C36DE3">
        <w:t xml:space="preserve"> </w:t>
      </w:r>
      <w:r w:rsidR="0030556F">
        <w:t>med definitioner av</w:t>
      </w:r>
      <w:r w:rsidR="00DD6C9C">
        <w:t xml:space="preserve"> </w:t>
      </w:r>
      <w:r w:rsidR="00E15E02">
        <w:t>begreppen</w:t>
      </w:r>
      <w:r w:rsidR="00DD6C9C">
        <w:t xml:space="preserve"> </w:t>
      </w:r>
      <w:r w:rsidR="00DD6C9C" w:rsidRPr="00DD6C9C">
        <w:rPr>
          <w:i/>
          <w:iCs/>
        </w:rPr>
        <w:t>klövvilt</w:t>
      </w:r>
      <w:r w:rsidR="00DD6C9C">
        <w:t xml:space="preserve"> och </w:t>
      </w:r>
      <w:r w:rsidR="00DD6C9C" w:rsidRPr="00DD6C9C">
        <w:rPr>
          <w:i/>
          <w:iCs/>
        </w:rPr>
        <w:t>gemensamhetsjakt</w:t>
      </w:r>
      <w:r w:rsidR="00DD6C9C">
        <w:t>.</w:t>
      </w:r>
      <w:r w:rsidR="00D413CA">
        <w:t xml:space="preserve"> Begreppet</w:t>
      </w:r>
      <w:r w:rsidR="00092429">
        <w:t xml:space="preserve"> </w:t>
      </w:r>
      <w:r w:rsidR="00D413CA">
        <w:t>k</w:t>
      </w:r>
      <w:r w:rsidR="004A2CCF">
        <w:t>lövvilt</w:t>
      </w:r>
      <w:r w:rsidR="00D413CA">
        <w:t xml:space="preserve"> är främst avsedd att</w:t>
      </w:r>
      <w:r w:rsidR="00852B96">
        <w:t xml:space="preserve"> </w:t>
      </w:r>
      <w:r w:rsidR="00FF3187">
        <w:t>använd</w:t>
      </w:r>
      <w:r w:rsidR="00D413CA">
        <w:t>as</w:t>
      </w:r>
      <w:r w:rsidR="00852B96">
        <w:t xml:space="preserve"> </w:t>
      </w:r>
      <w:r w:rsidR="00B63E67">
        <w:t>som ett</w:t>
      </w:r>
      <w:r w:rsidR="0096773E">
        <w:t xml:space="preserve"> saml</w:t>
      </w:r>
      <w:r w:rsidR="00C047E1">
        <w:t>ingsbegrepp</w:t>
      </w:r>
      <w:r w:rsidR="00B63E67">
        <w:t xml:space="preserve"> </w:t>
      </w:r>
      <w:r w:rsidR="00501156">
        <w:t>i sådana fall d</w:t>
      </w:r>
      <w:r w:rsidR="00CC3CC4">
        <w:t>är</w:t>
      </w:r>
      <w:r w:rsidR="00092429">
        <w:t xml:space="preserve"> älg, rådjur, vit</w:t>
      </w:r>
      <w:r w:rsidR="00933C94">
        <w:t>-</w:t>
      </w:r>
      <w:r w:rsidR="00092429">
        <w:t>svanshjort och vildsvin</w:t>
      </w:r>
      <w:r w:rsidR="00FF3187">
        <w:t xml:space="preserve"> omfattas av samma </w:t>
      </w:r>
      <w:r w:rsidR="00B63E67">
        <w:t>bestämmelser i jaktlagen</w:t>
      </w:r>
      <w:r w:rsidR="00501156">
        <w:t>.</w:t>
      </w:r>
      <w:r w:rsidR="00852B96">
        <w:t xml:space="preserve"> </w:t>
      </w:r>
      <w:r w:rsidR="00207CF6">
        <w:t>Begreppet</w:t>
      </w:r>
      <w:r w:rsidR="004054B1">
        <w:t xml:space="preserve"> </w:t>
      </w:r>
      <w:r w:rsidR="00D413CA">
        <w:t>har</w:t>
      </w:r>
      <w:r w:rsidR="006E483A">
        <w:t xml:space="preserve"> anslutits till</w:t>
      </w:r>
      <w:r w:rsidR="00207CF6">
        <w:t xml:space="preserve"> den föreslagna</w:t>
      </w:r>
      <w:r w:rsidR="006E483A">
        <w:t xml:space="preserve"> nya lydelsen av</w:t>
      </w:r>
      <w:r w:rsidR="00D413CA">
        <w:t xml:space="preserve"> </w:t>
      </w:r>
      <w:r w:rsidR="00207CF6">
        <w:t>36</w:t>
      </w:r>
      <w:r w:rsidR="001D21D1">
        <w:t> §</w:t>
      </w:r>
      <w:r w:rsidR="00207CF6">
        <w:t xml:space="preserve"> 2</w:t>
      </w:r>
      <w:r w:rsidR="001D21D1">
        <w:t> mom.</w:t>
      </w:r>
      <w:r w:rsidR="00FE7936">
        <w:t>,</w:t>
      </w:r>
      <w:r w:rsidR="00207CF6">
        <w:t xml:space="preserve"> s</w:t>
      </w:r>
      <w:r w:rsidR="001F214E">
        <w:t xml:space="preserve">om ålägger alla som deltar i jakt på klövvilt en skyldighet att </w:t>
      </w:r>
      <w:r w:rsidR="004054B1">
        <w:t xml:space="preserve">bära </w:t>
      </w:r>
      <w:r w:rsidR="004C2865">
        <w:t xml:space="preserve">ändamålsenliga </w:t>
      </w:r>
      <w:r w:rsidR="004054B1">
        <w:t>varselkläder</w:t>
      </w:r>
      <w:r w:rsidR="004C2865">
        <w:t xml:space="preserve"> och huvudbonader.</w:t>
      </w:r>
    </w:p>
    <w:p w14:paraId="62A6449E" w14:textId="54F55D4D" w:rsidR="00C02596" w:rsidRDefault="00452314" w:rsidP="003A1213">
      <w:pPr>
        <w:pStyle w:val="ANormal"/>
      </w:pPr>
      <w:r>
        <w:tab/>
      </w:r>
      <w:r w:rsidR="006E483A">
        <w:t>Med gemensamhetsjakt avses e</w:t>
      </w:r>
      <w:r w:rsidR="005C6DD6">
        <w:t xml:space="preserve">nligt paragrafens </w:t>
      </w:r>
      <w:r w:rsidR="005C6DD6" w:rsidRPr="00481A5C">
        <w:t>1</w:t>
      </w:r>
      <w:r w:rsidR="001D21D1">
        <w:t> mom.</w:t>
      </w:r>
      <w:r w:rsidR="005C6DD6" w:rsidRPr="00481A5C">
        <w:t xml:space="preserve"> 4</w:t>
      </w:r>
      <w:r w:rsidR="001D21D1">
        <w:t> punkt</w:t>
      </w:r>
      <w:r w:rsidR="005C6DD6" w:rsidRPr="00481A5C">
        <w:t>en</w:t>
      </w:r>
      <w:r w:rsidR="005C6DD6">
        <w:t xml:space="preserve"> </w:t>
      </w:r>
      <w:r>
        <w:t>ett sådant</w:t>
      </w:r>
      <w:r w:rsidR="000866C0">
        <w:t xml:space="preserve"> gemensamt</w:t>
      </w:r>
      <w:r>
        <w:t xml:space="preserve"> jakttillfälle</w:t>
      </w:r>
      <w:r w:rsidR="00D15592">
        <w:t xml:space="preserve"> </w:t>
      </w:r>
      <w:r w:rsidR="000866C0">
        <w:t xml:space="preserve">där </w:t>
      </w:r>
      <w:r w:rsidR="00F01449">
        <w:t>flera j</w:t>
      </w:r>
      <w:r w:rsidR="00D15592">
        <w:t>akträttsinnehavare</w:t>
      </w:r>
      <w:r w:rsidR="00F01449">
        <w:t xml:space="preserve"> helt eller delvis jagar i samma område på olika pass med hjälp av hund eller människodrev</w:t>
      </w:r>
      <w:r>
        <w:t>.</w:t>
      </w:r>
      <w:r w:rsidR="00F01449">
        <w:t xml:space="preserve"> </w:t>
      </w:r>
      <w:r w:rsidR="00D15592">
        <w:t>V</w:t>
      </w:r>
      <w:r w:rsidR="00F01449">
        <w:t>ak- eller smygja</w:t>
      </w:r>
      <w:r w:rsidR="00D15592">
        <w:t>kt</w:t>
      </w:r>
      <w:r w:rsidR="00087259">
        <w:t>,</w:t>
      </w:r>
      <w:r w:rsidR="00D15592">
        <w:t xml:space="preserve"> som bedrivs av två eller fler jägare</w:t>
      </w:r>
      <w:r w:rsidR="00F01449">
        <w:t xml:space="preserve"> tillsammans</w:t>
      </w:r>
      <w:r w:rsidR="00087259">
        <w:t xml:space="preserve">, </w:t>
      </w:r>
      <w:r w:rsidR="00D15592">
        <w:t>omfattas</w:t>
      </w:r>
      <w:r w:rsidR="00F01449">
        <w:t xml:space="preserve"> dock inte </w:t>
      </w:r>
      <w:r w:rsidR="00D15592">
        <w:t>av</w:t>
      </w:r>
      <w:r w:rsidR="00F01449">
        <w:t xml:space="preserve"> definitionen </w:t>
      </w:r>
      <w:r w:rsidR="00D15592">
        <w:t>på</w:t>
      </w:r>
      <w:r w:rsidR="00F01449">
        <w:t xml:space="preserve"> gemensamhetsjakt. </w:t>
      </w:r>
      <w:r w:rsidR="00523376">
        <w:t>Bestämmelser som anger hur gemensamhetsjakten på älg, vitsvanshjort och rådjur ska organiseras och ledas finns i jaktlagens 35</w:t>
      </w:r>
      <w:r w:rsidR="001D21D1">
        <w:t> §</w:t>
      </w:r>
      <w:r w:rsidR="00523376">
        <w:t>.</w:t>
      </w:r>
    </w:p>
    <w:p w14:paraId="5535788C" w14:textId="77777777" w:rsidR="00C02596" w:rsidRDefault="00C02596" w:rsidP="003A1213">
      <w:pPr>
        <w:pStyle w:val="ANormal"/>
      </w:pPr>
    </w:p>
    <w:p w14:paraId="77453FF9" w14:textId="440B857D" w:rsidR="00D65991" w:rsidRDefault="008C270D" w:rsidP="003A1213">
      <w:pPr>
        <w:pStyle w:val="ANormal"/>
      </w:pPr>
      <w:r>
        <w:t>31b</w:t>
      </w:r>
      <w:r w:rsidR="001D21D1">
        <w:t> §</w:t>
      </w:r>
      <w:r>
        <w:t>.</w:t>
      </w:r>
      <w:r w:rsidR="0065705A">
        <w:t xml:space="preserve"> </w:t>
      </w:r>
      <w:r w:rsidR="00FF683D">
        <w:t>De registrerade m</w:t>
      </w:r>
      <w:r w:rsidR="0065705A">
        <w:t xml:space="preserve">iljö- och naturvårdsföreningarnas </w:t>
      </w:r>
      <w:r w:rsidR="00910E27">
        <w:t xml:space="preserve">besvärsrätt i ärenden som gäller dispens från att fånga eller döda vilt </w:t>
      </w:r>
      <w:r w:rsidR="00A2368F">
        <w:t>grundar sig</w:t>
      </w:r>
      <w:r w:rsidR="00FF683D">
        <w:t xml:space="preserve"> på </w:t>
      </w:r>
      <w:r w:rsidR="006A13A8">
        <w:t>EU-domstolens rättspraxis och</w:t>
      </w:r>
      <w:r w:rsidR="00FB08F6">
        <w:t xml:space="preserve"> på</w:t>
      </w:r>
      <w:r w:rsidR="00694400">
        <w:t xml:space="preserve"> </w:t>
      </w:r>
      <w:r w:rsidR="00FB08F6">
        <w:t>högsta förvaltningsdomstolens</w:t>
      </w:r>
      <w:r w:rsidR="00C93CB9">
        <w:t xml:space="preserve"> (HFD)</w:t>
      </w:r>
      <w:r w:rsidR="00FB08F6">
        <w:t xml:space="preserve"> dom</w:t>
      </w:r>
      <w:r w:rsidR="00694400">
        <w:t>ar</w:t>
      </w:r>
      <w:r w:rsidR="00FB08F6">
        <w:t xml:space="preserve"> i målen HFD 2004:76</w:t>
      </w:r>
      <w:r w:rsidR="004530BC">
        <w:t>,</w:t>
      </w:r>
      <w:r w:rsidR="00FB08F6">
        <w:t xml:space="preserve"> HFD 2007:74</w:t>
      </w:r>
      <w:r w:rsidR="004530BC">
        <w:t xml:space="preserve"> och HFD 2011:49</w:t>
      </w:r>
      <w:r w:rsidR="00A2368F">
        <w:t>.</w:t>
      </w:r>
      <w:r w:rsidR="00E20E19">
        <w:t xml:space="preserve"> </w:t>
      </w:r>
      <w:r w:rsidR="006A13A8">
        <w:t xml:space="preserve">Denna rätt att anföra besvär över beslut om undantag från fredningsbestämmelserna </w:t>
      </w:r>
      <w:r w:rsidR="00A2368F">
        <w:t>har</w:t>
      </w:r>
      <w:r w:rsidR="006A13A8">
        <w:t xml:space="preserve"> </w:t>
      </w:r>
      <w:r w:rsidR="00A2368F">
        <w:t>sedermera kodifierats i den finska jaktlagens 90</w:t>
      </w:r>
      <w:r w:rsidR="001D21D1">
        <w:t> §</w:t>
      </w:r>
      <w:r w:rsidR="00A2368F">
        <w:t>.</w:t>
      </w:r>
    </w:p>
    <w:p w14:paraId="29BD51F0" w14:textId="640939D9" w:rsidR="00855FCC" w:rsidRDefault="00D65991" w:rsidP="003A1213">
      <w:pPr>
        <w:pStyle w:val="ANormal"/>
      </w:pPr>
      <w:r>
        <w:tab/>
      </w:r>
      <w:r w:rsidR="00E20E19">
        <w:t xml:space="preserve">EU-domstolen har i mål C-240/09 (det s.k. LZ I-målet), som gällde en myndighets rätt att tillåta jakt på brunbjörn genom ett undantag från bestämmelserna om skydd av arter i habitatdirektivet, fastställt att såväl icke-statliga </w:t>
      </w:r>
      <w:r w:rsidR="00E20E19">
        <w:lastRenderedPageBreak/>
        <w:t>miljöorganisationer som fysiska personer bör ges möjlighet att ”väcka talan vid domstol mot ett beslut fattat efter administrativt förfarande som kan strida mot unionens miljölagstiftning”.</w:t>
      </w:r>
      <w:r w:rsidR="00E20E19">
        <w:rPr>
          <w:rStyle w:val="Fotnotsreferens"/>
        </w:rPr>
        <w:footnoteReference w:id="19"/>
      </w:r>
      <w:r w:rsidR="00E20E19">
        <w:t xml:space="preserve"> Domstolen har därefter vid ett flertal tillfällen, bland annat i mål C-243/15 (det s.k. LZ II-målet), betonat att icke-statliga miljöorganisationer har omfattande rättigheter att åberopa skyldigheter på miljöområdet inför </w:t>
      </w:r>
      <w:r w:rsidR="00E20E19" w:rsidRPr="00933B99">
        <w:t xml:space="preserve">nationella </w:t>
      </w:r>
      <w:r w:rsidR="00E20E19">
        <w:t xml:space="preserve">domstolar. Denna rätt att besvära sig över beslut som på olika sätt berör miljö- och naturvård grundar sig på Århuskonventionen, som utgör en integrerad del av såväl EU:s, Finlands som Ålands rättssystem. </w:t>
      </w:r>
      <w:r w:rsidR="003241ED">
        <w:t>På det nationella planet måste också grundlagens 20</w:t>
      </w:r>
      <w:r w:rsidR="001D21D1">
        <w:t> §</w:t>
      </w:r>
      <w:r w:rsidR="003241ED">
        <w:t xml:space="preserve"> beaktas. Enligt nämnda lagrum har alla ett ansvar för miljön samt för naturen och dess mångfald</w:t>
      </w:r>
      <w:r w:rsidR="00855FCC">
        <w:t>.</w:t>
      </w:r>
    </w:p>
    <w:p w14:paraId="17DD3E70" w14:textId="154C0370" w:rsidR="00416F29" w:rsidRDefault="00855FCC" w:rsidP="003A1213">
      <w:pPr>
        <w:pStyle w:val="ANormal"/>
      </w:pPr>
      <w:r>
        <w:tab/>
      </w:r>
      <w:r w:rsidR="00C93CB9">
        <w:t>EU-domstolen</w:t>
      </w:r>
      <w:r w:rsidR="003241ED">
        <w:t xml:space="preserve"> har dessutom </w:t>
      </w:r>
      <w:r w:rsidR="00953BCE">
        <w:t>vid flera tillfällen</w:t>
      </w:r>
      <w:r w:rsidR="00C93CB9">
        <w:t xml:space="preserve"> poängterat vikten av att</w:t>
      </w:r>
      <w:r w:rsidR="00953BCE">
        <w:t xml:space="preserve"> medlemsstaternas lagstiftare, myndigheter och domstolar följer </w:t>
      </w:r>
      <w:r w:rsidR="00C27276">
        <w:t>likvärdighets</w:t>
      </w:r>
      <w:r w:rsidR="00953BCE">
        <w:t>principe</w:t>
      </w:r>
      <w:r w:rsidR="00C27276">
        <w:t>n n</w:t>
      </w:r>
      <w:r w:rsidR="00DE4062">
        <w:t>är det gäller</w:t>
      </w:r>
      <w:r w:rsidR="00C27276">
        <w:t xml:space="preserve"> att bereda</w:t>
      </w:r>
      <w:r w:rsidR="00DE4062">
        <w:t xml:space="preserve"> tillgång till rättslig prövning i miljöfrågor</w:t>
      </w:r>
      <w:r w:rsidR="007537EF">
        <w:t xml:space="preserve">. Enligt nämnda princip </w:t>
      </w:r>
      <w:r w:rsidR="00C92101">
        <w:t xml:space="preserve">får </w:t>
      </w:r>
      <w:r w:rsidR="00F62C8E">
        <w:t>de regler som syftar till att säkerställa skyddet för enskildas rättigheter enligt unionsrätten inte vara mindre förmånliga än de som reglerar liknande</w:t>
      </w:r>
      <w:r w:rsidR="00C92101">
        <w:t xml:space="preserve"> </w:t>
      </w:r>
      <w:r w:rsidR="007537EF">
        <w:t>situationer av</w:t>
      </w:r>
      <w:r w:rsidR="00A855AB">
        <w:t xml:space="preserve"> </w:t>
      </w:r>
      <w:r w:rsidR="007537EF">
        <w:t>intern ar</w:t>
      </w:r>
      <w:r w:rsidR="00873469">
        <w:t>t</w:t>
      </w:r>
      <w:r w:rsidR="00F62C8E">
        <w:t>.</w:t>
      </w:r>
      <w:r w:rsidR="00E06CA6">
        <w:rPr>
          <w:rStyle w:val="Fotnotsreferens"/>
        </w:rPr>
        <w:footnoteReference w:id="20"/>
      </w:r>
      <w:r w:rsidR="00C92101">
        <w:t xml:space="preserve"> </w:t>
      </w:r>
      <w:r w:rsidR="00FA6A6B">
        <w:t>I syfte att säkerställa</w:t>
      </w:r>
      <w:r w:rsidR="00D71FE1">
        <w:t xml:space="preserve"> ett likvärdigt skydd </w:t>
      </w:r>
      <w:r w:rsidR="00FA6A6B">
        <w:t>för</w:t>
      </w:r>
      <w:r w:rsidR="00AC0263">
        <w:t xml:space="preserve"> </w:t>
      </w:r>
      <w:r w:rsidR="009802E9">
        <w:t>de materiella rättigheterna enligt EU:s miljölagstiftning (däribland fågeldirektivet</w:t>
      </w:r>
      <w:r w:rsidR="009802E9">
        <w:rPr>
          <w:rStyle w:val="Fotnotsreferens"/>
        </w:rPr>
        <w:footnoteReference w:id="21"/>
      </w:r>
      <w:r w:rsidR="009802E9">
        <w:t xml:space="preserve"> och habitatdirektivet)</w:t>
      </w:r>
      <w:r w:rsidR="00D71FE1">
        <w:t xml:space="preserve">, </w:t>
      </w:r>
      <w:r w:rsidR="00AC0263">
        <w:t>har besvärsbestämmelserna i 31b</w:t>
      </w:r>
      <w:r w:rsidR="001D21D1">
        <w:t> §</w:t>
      </w:r>
      <w:r w:rsidR="00AC0263">
        <w:t xml:space="preserve"> utformats</w:t>
      </w:r>
      <w:r w:rsidR="00F62C8E">
        <w:t xml:space="preserve"> så att de är</w:t>
      </w:r>
      <w:r w:rsidR="00F95562">
        <w:t xml:space="preserve"> i stort sett</w:t>
      </w:r>
      <w:r w:rsidR="00A65ADC">
        <w:t xml:space="preserve"> </w:t>
      </w:r>
      <w:r w:rsidR="00AB6473">
        <w:t>likalydande med överklagandebestämmelserna i 90</w:t>
      </w:r>
      <w:r w:rsidR="001D21D1">
        <w:t> §</w:t>
      </w:r>
      <w:r w:rsidR="00AB6473">
        <w:t xml:space="preserve"> i rikets jaktlag.</w:t>
      </w:r>
      <w:r w:rsidR="00230533">
        <w:t xml:space="preserve"> </w:t>
      </w:r>
      <w:r w:rsidR="0045241D">
        <w:t xml:space="preserve">Till skillnad från bestämmelserna i rikets jaktlag </w:t>
      </w:r>
      <w:r w:rsidR="00DB519D">
        <w:t>anges</w:t>
      </w:r>
      <w:r w:rsidR="0045241D">
        <w:t xml:space="preserve"> </w:t>
      </w:r>
      <w:r w:rsidR="00DB519D">
        <w:t>i</w:t>
      </w:r>
      <w:r w:rsidR="0045241D">
        <w:t xml:space="preserve"> 31b</w:t>
      </w:r>
      <w:r w:rsidR="001D21D1">
        <w:t> §</w:t>
      </w:r>
      <w:r w:rsidR="00DB519D">
        <w:t xml:space="preserve"> inte uttryckligen</w:t>
      </w:r>
      <w:r w:rsidR="0045241D">
        <w:t xml:space="preserve"> att besvärsrätten är begränsad till lokala och regionala miljöorganisationer. </w:t>
      </w:r>
      <w:r w:rsidR="005E7DB7">
        <w:t>Högsta förvaltningsdomstolen har i sitt avgörande HFD 2022:127</w:t>
      </w:r>
      <w:r w:rsidR="00416F29">
        <w:t xml:space="preserve"> fastställt</w:t>
      </w:r>
      <w:r w:rsidR="005E7DB7">
        <w:t xml:space="preserve"> att </w:t>
      </w:r>
      <w:r w:rsidR="004440B9">
        <w:t>den åländska speciallagstiftningen får innehålla särskilda bestämmelser om besvärsrätt</w:t>
      </w:r>
      <w:r w:rsidR="00DB519D">
        <w:t>, under förutsättning att</w:t>
      </w:r>
      <w:r w:rsidR="00416F29">
        <w:t xml:space="preserve"> dessa bestämmelser inte innebär någon ytterligare begränsning av den besvärsrätt som följer av rikets materiella speciallagstiftning.</w:t>
      </w:r>
      <w:r w:rsidR="00E45451">
        <w:t xml:space="preserve"> Avvikelsen från 90</w:t>
      </w:r>
      <w:r w:rsidR="001D21D1">
        <w:t> §</w:t>
      </w:r>
      <w:r w:rsidR="00E45451">
        <w:t xml:space="preserve"> i rikets jaktlag är inte av sådan art att den kan anses undergräva själva syftet med ändringssökande, dvs. att </w:t>
      </w:r>
      <w:r w:rsidR="003C2BA2">
        <w:t>garantera att besluten är lagenliga och att den materiella lagstiftningen förverkligas.</w:t>
      </w:r>
    </w:p>
    <w:p w14:paraId="74AD3738" w14:textId="202CA17A" w:rsidR="003E0F39" w:rsidRDefault="00416F29" w:rsidP="003A1213">
      <w:pPr>
        <w:pStyle w:val="ANormal"/>
      </w:pPr>
      <w:r>
        <w:tab/>
      </w:r>
      <w:r w:rsidR="00744070">
        <w:t>Eftersom miljö</w:t>
      </w:r>
      <w:r>
        <w:t>- och naturvårds</w:t>
      </w:r>
      <w:r w:rsidR="00744070">
        <w:t>organisationer</w:t>
      </w:r>
      <w:r>
        <w:t>na</w:t>
      </w:r>
      <w:r w:rsidR="00744070">
        <w:t xml:space="preserve"> saknar talerätt</w:t>
      </w:r>
      <w:r w:rsidR="001B4D72">
        <w:t xml:space="preserve"> </w:t>
      </w:r>
      <w:r w:rsidR="00744070">
        <w:t>i ärenden som gäller jakt under exceptionella förhållanden enligt 19</w:t>
      </w:r>
      <w:r w:rsidR="001D21D1">
        <w:t> §</w:t>
      </w:r>
      <w:r w:rsidR="00744070">
        <w:t xml:space="preserve"> i rikets jaktlag,</w:t>
      </w:r>
      <w:r w:rsidR="001B4D72">
        <w:t xml:space="preserve"> ska inte heller motsvarande bestämmelser i den åländska jaktlagens 31a</w:t>
      </w:r>
      <w:r w:rsidR="001D21D1">
        <w:t> §</w:t>
      </w:r>
      <w:r w:rsidR="001B4D72">
        <w:t xml:space="preserve"> omfattas av besvärsreglerna i 31b</w:t>
      </w:r>
      <w:r w:rsidR="001D21D1">
        <w:t> §</w:t>
      </w:r>
      <w:r w:rsidR="001B4D72">
        <w:t>.</w:t>
      </w:r>
    </w:p>
    <w:p w14:paraId="7557585A" w14:textId="0392C227" w:rsidR="00E20E19" w:rsidRDefault="00E20E19" w:rsidP="003A1213">
      <w:pPr>
        <w:pStyle w:val="ANormal"/>
      </w:pPr>
      <w:r>
        <w:tab/>
        <w:t>Till skillnad från bestämmelserna i jaktlagens 28</w:t>
      </w:r>
      <w:r w:rsidR="001D21D1">
        <w:t> §</w:t>
      </w:r>
      <w:r>
        <w:t xml:space="preserve"> och 30</w:t>
      </w:r>
      <w:r w:rsidR="001D21D1">
        <w:t> §</w:t>
      </w:r>
      <w:r>
        <w:t xml:space="preserve"> 2</w:t>
      </w:r>
      <w:r w:rsidR="001D21D1">
        <w:t> mom.</w:t>
      </w:r>
      <w:r>
        <w:t>, som också reglerar rätten att fånga och avliva fridlysta djur under exceptionella förhållanden, grundar sig rätten att bedriva jakt på fridlyst vilt enligt 28a</w:t>
      </w:r>
      <w:r w:rsidR="001D21D1">
        <w:t> §</w:t>
      </w:r>
      <w:r>
        <w:t xml:space="preserve"> inte på någon tillståndsprocess med därtill hörande förvaltningsbeslut av landskapsregeringen. Denna omständighet kan utgöra ett hinder för berörda sakägare att få frågan om jaktens förenlighet med EU-rätten prövad i en </w:t>
      </w:r>
      <w:r w:rsidRPr="00797B80">
        <w:t xml:space="preserve">nationell domstol. </w:t>
      </w:r>
      <w:r w:rsidRPr="007522E4">
        <w:t>Av</w:t>
      </w:r>
      <w:r w:rsidRPr="00AC078C">
        <w:rPr>
          <w:color w:val="FF0000"/>
        </w:rPr>
        <w:t xml:space="preserve"> </w:t>
      </w:r>
      <w:r>
        <w:t>1</w:t>
      </w:r>
      <w:r w:rsidR="001D21D1">
        <w:t> mom.</w:t>
      </w:r>
      <w:r>
        <w:t xml:space="preserve"> framgår att jakt på fridlyst vilt inte får bedrivas om det försvårar upprätthållandet av berörda arters bestånd i deras naturliga utbredningsområde. Detta innebär att bestämmelserna i 28a</w:t>
      </w:r>
      <w:r w:rsidR="001D21D1">
        <w:t> §</w:t>
      </w:r>
      <w:r>
        <w:t xml:space="preserve"> ska tillämpas med iakttagande av vad som i habitatdirektivet föreskrivs om bevarande av livsmiljöer och vilda djur.</w:t>
      </w:r>
      <w:r w:rsidR="00134190">
        <w:t xml:space="preserve"> EU-domstolen har slagit fast att en medlemsstat agerar i strid med principen om domstolsförfarandets effektivitet (effektivitetsprincipen), när den inför kriterier eller vidtar andra åtgärder som gör det omöjligt eller orimligt svårt att utöva rättigheter som följer av unionsrätten.</w:t>
      </w:r>
      <w:r w:rsidR="00134190">
        <w:rPr>
          <w:rStyle w:val="Fotnotsreferens"/>
        </w:rPr>
        <w:footnoteReference w:id="22"/>
      </w:r>
      <w:r w:rsidR="00134190">
        <w:t xml:space="preserve"> Förhållandet mellan jaktlagens 28a</w:t>
      </w:r>
      <w:r w:rsidR="001D21D1">
        <w:t> §</w:t>
      </w:r>
      <w:r w:rsidR="00134190">
        <w:t xml:space="preserve"> och Århuskonventionen är problematisk såtillvida att konventionen inte omfattar lagstiftande myndigheter och rättsakter. Den i artiklarna 9.2 och 9.3 föreskrivna skyldigheten för </w:t>
      </w:r>
      <w:r w:rsidR="00134190">
        <w:lastRenderedPageBreak/>
        <w:t>medlemsstaterna att säkerställa effektiv rättslig prövning av den materiella eller processuella giltigheten av ett beslut omfattar således varken lagtinget när den utfärdar lagar eller landskapsregeringen när den utfärdar förordningar. Att 28a</w:t>
      </w:r>
      <w:r w:rsidR="001D21D1">
        <w:t> §</w:t>
      </w:r>
      <w:r w:rsidR="00134190">
        <w:t xml:space="preserve"> 1</w:t>
      </w:r>
      <w:r w:rsidR="001D21D1">
        <w:t> mom.</w:t>
      </w:r>
      <w:r w:rsidR="00855FCC">
        <w:t xml:space="preserve"> </w:t>
      </w:r>
      <w:r w:rsidR="00134190">
        <w:t xml:space="preserve">inte förutsätter att landskapsregeringen fattar ett överklagbart förvaltningsbeslut om beviljande av tillstånd för skyddsjakt på fridlyst vilt, kan mot ovannämnda bakgrund anses utgöra ett hinder för allmänhetens tillgång till ett </w:t>
      </w:r>
      <w:r w:rsidR="00134190" w:rsidRPr="00C77E64">
        <w:t xml:space="preserve">effektivt </w:t>
      </w:r>
      <w:r w:rsidR="00134190">
        <w:t>nationellt rättsmedel.</w:t>
      </w:r>
      <w:r w:rsidR="00761D44">
        <w:rPr>
          <w:rStyle w:val="Fotnotsreferens"/>
        </w:rPr>
        <w:footnoteReference w:id="23"/>
      </w:r>
      <w:r w:rsidR="00134190">
        <w:t xml:space="preserve"> Det bör emellertid </w:t>
      </w:r>
      <w:r w:rsidR="00921925">
        <w:t>påpekas</w:t>
      </w:r>
      <w:r w:rsidR="00134190">
        <w:t xml:space="preserve"> att</w:t>
      </w:r>
      <w:r w:rsidR="00BA46CF">
        <w:t xml:space="preserve"> </w:t>
      </w:r>
      <w:r w:rsidR="00134190">
        <w:t>28a</w:t>
      </w:r>
      <w:r w:rsidR="001D21D1">
        <w:t> §</w:t>
      </w:r>
      <w:r w:rsidR="00921925">
        <w:t xml:space="preserve">, och det särskilda tillvägagångssättet som ligger till grund för dess funktion, godkänts i den </w:t>
      </w:r>
      <w:r w:rsidR="00BA46CF">
        <w:t>lagstiftningskontroll som förutsätts enligt 19</w:t>
      </w:r>
      <w:r w:rsidR="001D21D1">
        <w:t> §</w:t>
      </w:r>
      <w:r w:rsidR="00BA46CF">
        <w:t xml:space="preserve"> i självstyrelselagen</w:t>
      </w:r>
      <w:r w:rsidR="00921925">
        <w:t>.</w:t>
      </w:r>
    </w:p>
    <w:p w14:paraId="3FEB1D77" w14:textId="58E3D3BE" w:rsidR="00C579D9" w:rsidRDefault="003E0F39" w:rsidP="003A1213">
      <w:pPr>
        <w:pStyle w:val="ANormal"/>
      </w:pPr>
      <w:r>
        <w:tab/>
        <w:t>I paragrafen</w:t>
      </w:r>
      <w:r w:rsidR="00CA6A2E">
        <w:t>s 1</w:t>
      </w:r>
      <w:r w:rsidR="001D21D1">
        <w:t> mom.</w:t>
      </w:r>
      <w:r>
        <w:t xml:space="preserve"> intas i förtydligande syfte</w:t>
      </w:r>
      <w:r w:rsidR="00CA6A2E">
        <w:t xml:space="preserve"> en</w:t>
      </w:r>
      <w:r>
        <w:t xml:space="preserve"> bestämmelse som anger att besvär över landskapsregeringens beslut ska anföras inom 30 dagar</w:t>
      </w:r>
      <w:r w:rsidR="00796920">
        <w:t xml:space="preserve"> från delfåendet av beslutet</w:t>
      </w:r>
      <w:r w:rsidR="00CA6A2E">
        <w:t xml:space="preserve">. Att beslut som fattas med stöd av jaktlagens </w:t>
      </w:r>
      <w:r w:rsidR="00CA6A2E" w:rsidRPr="00D56BC8">
        <w:t>28</w:t>
      </w:r>
      <w:r w:rsidR="00052F39" w:rsidRPr="00D56BC8">
        <w:t> §</w:t>
      </w:r>
      <w:r w:rsidR="00CA6A2E" w:rsidRPr="00D56BC8">
        <w:t xml:space="preserve"> och 30</w:t>
      </w:r>
      <w:r w:rsidR="001D21D1" w:rsidRPr="00D56BC8">
        <w:t> §</w:t>
      </w:r>
      <w:r w:rsidR="00CA6A2E" w:rsidRPr="00D56BC8">
        <w:t xml:space="preserve"> 2</w:t>
      </w:r>
      <w:r w:rsidR="001D21D1" w:rsidRPr="00D56BC8">
        <w:t> mom.</w:t>
      </w:r>
      <w:r w:rsidR="00CA6A2E">
        <w:t xml:space="preserve"> är</w:t>
      </w:r>
      <w:r w:rsidR="0041763C">
        <w:t xml:space="preserve"> av </w:t>
      </w:r>
      <w:r w:rsidR="004D30D7">
        <w:t>stor samhällelig betydelse och</w:t>
      </w:r>
      <w:r w:rsidR="004A5999">
        <w:t xml:space="preserve"> ofta även</w:t>
      </w:r>
      <w:r w:rsidR="004D30D7">
        <w:t xml:space="preserve"> av</w:t>
      </w:r>
      <w:r w:rsidR="0041763C">
        <w:t xml:space="preserve"> särskilt</w:t>
      </w:r>
      <w:r w:rsidR="004D30D7">
        <w:t xml:space="preserve"> brådskande </w:t>
      </w:r>
      <w:r w:rsidR="00D36055">
        <w:t>natur</w:t>
      </w:r>
      <w:r w:rsidR="004D30D7">
        <w:t xml:space="preserve">, har uppmärksammats i paragrafens </w:t>
      </w:r>
      <w:r w:rsidR="004D30D7" w:rsidRPr="004D30D7">
        <w:rPr>
          <w:i/>
          <w:iCs/>
        </w:rPr>
        <w:t>2</w:t>
      </w:r>
      <w:r w:rsidR="001D21D1">
        <w:rPr>
          <w:i/>
          <w:iCs/>
        </w:rPr>
        <w:t> mom.</w:t>
      </w:r>
      <w:r w:rsidR="004D30D7">
        <w:t xml:space="preserve"> </w:t>
      </w:r>
      <w:r w:rsidR="00CE398C">
        <w:t>som ger landskapsregeringen rätt att</w:t>
      </w:r>
      <w:r w:rsidR="0041763C">
        <w:t xml:space="preserve"> </w:t>
      </w:r>
      <w:r w:rsidR="00CE398C">
        <w:t>verkställa</w:t>
      </w:r>
      <w:r w:rsidR="00454C5F">
        <w:t xml:space="preserve"> </w:t>
      </w:r>
      <w:r w:rsidR="00D36055">
        <w:t>ett sådant</w:t>
      </w:r>
      <w:r w:rsidR="00CE398C">
        <w:t xml:space="preserve"> beslut</w:t>
      </w:r>
      <w:r w:rsidR="00D36055">
        <w:t xml:space="preserve"> redan innan det</w:t>
      </w:r>
      <w:r w:rsidR="00965601">
        <w:t xml:space="preserve"> vunnit laga kraft och</w:t>
      </w:r>
      <w:r w:rsidR="00D36055">
        <w:t xml:space="preserve"> trots att</w:t>
      </w:r>
      <w:r w:rsidR="00965601">
        <w:t xml:space="preserve"> besvär över beslutet anförts. </w:t>
      </w:r>
      <w:r w:rsidR="00454C5F">
        <w:t xml:space="preserve">Besvärsmyndigheten, </w:t>
      </w:r>
      <w:r w:rsidR="005F127D">
        <w:t>i detta fall</w:t>
      </w:r>
      <w:r w:rsidR="0041763C">
        <w:t xml:space="preserve"> högsta förvaltningsdomstolen,</w:t>
      </w:r>
      <w:r w:rsidR="004A5999">
        <w:t xml:space="preserve"> kan</w:t>
      </w:r>
      <w:r w:rsidR="005F127D">
        <w:t xml:space="preserve"> dock</w:t>
      </w:r>
      <w:r w:rsidR="0041763C">
        <w:t xml:space="preserve"> inhibera verkställigheten av beslutet</w:t>
      </w:r>
      <w:r w:rsidR="005F127D">
        <w:t xml:space="preserve"> med stöd av </w:t>
      </w:r>
      <w:r w:rsidR="007423F1">
        <w:t>123</w:t>
      </w:r>
      <w:r w:rsidR="001D21D1">
        <w:t> §</w:t>
      </w:r>
      <w:r w:rsidR="007423F1">
        <w:t xml:space="preserve"> 1</w:t>
      </w:r>
      <w:r w:rsidR="001D21D1">
        <w:t> mom.</w:t>
      </w:r>
      <w:r w:rsidR="007423F1">
        <w:t xml:space="preserve"> i lagen om rättegång i förvaltnings</w:t>
      </w:r>
      <w:r w:rsidR="00D155E7">
        <w:t>-</w:t>
      </w:r>
      <w:r w:rsidR="007423F1">
        <w:t>ärenden.</w:t>
      </w:r>
    </w:p>
    <w:p w14:paraId="29826F5B" w14:textId="4A57D324" w:rsidR="0086568E" w:rsidRDefault="00D65991" w:rsidP="00D65991">
      <w:pPr>
        <w:pStyle w:val="ANormal"/>
      </w:pPr>
      <w:r>
        <w:tab/>
        <w:t>Bestämmelser som till sitt sakinnehåll motsvarar regleringen i 28</w:t>
      </w:r>
      <w:r w:rsidR="001D21D1">
        <w:t> §</w:t>
      </w:r>
      <w:r>
        <w:t xml:space="preserve"> och 30</w:t>
      </w:r>
      <w:r w:rsidR="001D21D1">
        <w:t> §</w:t>
      </w:r>
      <w:r>
        <w:t xml:space="preserve"> 2</w:t>
      </w:r>
      <w:r w:rsidR="001D21D1">
        <w:t> mom.</w:t>
      </w:r>
      <w:r>
        <w:t xml:space="preserve"> finns i </w:t>
      </w:r>
      <w:r w:rsidRPr="00D56BC8">
        <w:t>41‒41</w:t>
      </w:r>
      <w:r w:rsidR="00355670" w:rsidRPr="00D56BC8">
        <w:t> </w:t>
      </w:r>
      <w:r w:rsidRPr="00D56BC8">
        <w:t>d</w:t>
      </w:r>
      <w:r w:rsidR="001D21D1" w:rsidRPr="00D56BC8">
        <w:t> §</w:t>
      </w:r>
      <w:r w:rsidRPr="00D56BC8">
        <w:t>§</w:t>
      </w:r>
      <w:r>
        <w:t xml:space="preserve"> i rikets jaktlag. I överklagandebestämmelserna i 90</w:t>
      </w:r>
      <w:r w:rsidR="001D21D1">
        <w:t> §</w:t>
      </w:r>
      <w:r>
        <w:t xml:space="preserve"> i rikets jaktlag anges uttryckligen att sådana registrerade lokala eller regionala sammanslutningar, vars syfte är att främja natur- eller miljöskyddet, har rätt att anföra besvär över ett sådant </w:t>
      </w:r>
      <w:r w:rsidRPr="009664FB">
        <w:t xml:space="preserve">beslut </w:t>
      </w:r>
      <w:r>
        <w:t xml:space="preserve">om undantag från fredning som Finlands viltcentral fattat enligt </w:t>
      </w:r>
      <w:r w:rsidRPr="00D56BC8">
        <w:t>41‒41</w:t>
      </w:r>
      <w:r w:rsidR="00355670" w:rsidRPr="00D56BC8">
        <w:t> </w:t>
      </w:r>
      <w:r w:rsidRPr="00D56BC8">
        <w:t>c</w:t>
      </w:r>
      <w:r w:rsidR="001D21D1" w:rsidRPr="00D56BC8">
        <w:t> §</w:t>
      </w:r>
      <w:r w:rsidRPr="00D56BC8">
        <w:t>§.</w:t>
      </w:r>
      <w:r w:rsidR="00B953BD">
        <w:t xml:space="preserve"> </w:t>
      </w:r>
      <w:r w:rsidR="00A447F4">
        <w:t>Enligt</w:t>
      </w:r>
      <w:r w:rsidR="00B953BD">
        <w:t xml:space="preserve"> förarbetena till</w:t>
      </w:r>
      <w:r w:rsidR="00987EFF">
        <w:t xml:space="preserve"> 134</w:t>
      </w:r>
      <w:r w:rsidR="00D155E7">
        <w:t> </w:t>
      </w:r>
      <w:r w:rsidR="00987EFF">
        <w:t>§ 4</w:t>
      </w:r>
      <w:r w:rsidR="00D155E7">
        <w:t> </w:t>
      </w:r>
      <w:r w:rsidR="00987EFF">
        <w:t>mom.</w:t>
      </w:r>
      <w:r w:rsidR="00B953BD">
        <w:t xml:space="preserve"> </w:t>
      </w:r>
      <w:r w:rsidR="00987EFF">
        <w:t xml:space="preserve">i </w:t>
      </w:r>
      <w:r w:rsidR="00B953BD">
        <w:t>rikets naturvårdslag (FFS</w:t>
      </w:r>
      <w:r w:rsidR="00A447F4">
        <w:t xml:space="preserve"> 9/2023) avses med uttrycket ”lokala och regionala sammanslutningar, vars syfte är att främja natur- eller miljöskyddet”</w:t>
      </w:r>
      <w:r w:rsidR="005407AC">
        <w:t xml:space="preserve"> bland annat</w:t>
      </w:r>
      <w:r w:rsidR="00D54935">
        <w:t xml:space="preserve"> sådana</w:t>
      </w:r>
      <w:r w:rsidR="005407AC">
        <w:t xml:space="preserve"> föreningar</w:t>
      </w:r>
      <w:r w:rsidR="006104FB">
        <w:t xml:space="preserve"> på kommun- eller landskapsnivå som </w:t>
      </w:r>
      <w:r w:rsidR="00987EFF">
        <w:t>är medlemmar i</w:t>
      </w:r>
      <w:r w:rsidR="005407AC">
        <w:t xml:space="preserve"> Natur och Miljö och </w:t>
      </w:r>
      <w:proofErr w:type="spellStart"/>
      <w:r w:rsidR="005407AC">
        <w:t>BirdLife</w:t>
      </w:r>
      <w:proofErr w:type="spellEnd"/>
      <w:r w:rsidR="005407AC">
        <w:t xml:space="preserve"> Finland.</w:t>
      </w:r>
      <w:r w:rsidR="005407AC">
        <w:rPr>
          <w:rStyle w:val="Fotnotsreferens"/>
        </w:rPr>
        <w:footnoteReference w:id="24"/>
      </w:r>
      <w:r w:rsidR="000347E6">
        <w:t xml:space="preserve"> </w:t>
      </w:r>
      <w:r w:rsidR="00987EFF">
        <w:t>Som</w:t>
      </w:r>
      <w:r w:rsidR="006104FB">
        <w:t xml:space="preserve"> exempel </w:t>
      </w:r>
      <w:r w:rsidR="00987EFF">
        <w:t xml:space="preserve">kan nämnas att </w:t>
      </w:r>
      <w:r w:rsidR="000347E6">
        <w:t>Ålands fågelskyddsförening</w:t>
      </w:r>
      <w:r w:rsidR="00987EFF">
        <w:t xml:space="preserve"> fungerar</w:t>
      </w:r>
      <w:r w:rsidR="000347E6">
        <w:t xml:space="preserve"> som lokalförening för centralorganisationen </w:t>
      </w:r>
      <w:proofErr w:type="spellStart"/>
      <w:r w:rsidR="000347E6">
        <w:t>Birdlife</w:t>
      </w:r>
      <w:proofErr w:type="spellEnd"/>
      <w:r w:rsidR="000347E6">
        <w:t xml:space="preserve"> Finland</w:t>
      </w:r>
      <w:r w:rsidR="00987EFF">
        <w:t xml:space="preserve"> inom området för fågelskydd</w:t>
      </w:r>
      <w:r w:rsidR="000347E6">
        <w:t xml:space="preserve">, </w:t>
      </w:r>
      <w:r w:rsidR="0086568E">
        <w:t>medan Ålands Natur och Miljö tillhör paraplyorganisationen Natur och Miljö i Finland.</w:t>
      </w:r>
      <w:r w:rsidR="00BC16F4">
        <w:t xml:space="preserve"> </w:t>
      </w:r>
      <w:r w:rsidR="00D54935">
        <w:t>Mot denna bakgrund</w:t>
      </w:r>
      <w:r w:rsidR="00981191">
        <w:t>, och</w:t>
      </w:r>
      <w:r w:rsidR="00BC16F4">
        <w:t xml:space="preserve"> i linje med</w:t>
      </w:r>
      <w:r w:rsidR="00AC4431">
        <w:t xml:space="preserve"> </w:t>
      </w:r>
      <w:r w:rsidR="00BC16F4">
        <w:t>HFD:s ståndpunkt i</w:t>
      </w:r>
      <w:r w:rsidR="006104FB">
        <w:t xml:space="preserve"> det</w:t>
      </w:r>
      <w:r w:rsidR="00BC16F4">
        <w:t xml:space="preserve"> ovannämnda </w:t>
      </w:r>
      <w:r w:rsidR="00AC4431">
        <w:t>mål</w:t>
      </w:r>
      <w:r w:rsidR="006104FB">
        <w:t>et</w:t>
      </w:r>
      <w:r w:rsidR="00981191">
        <w:t xml:space="preserve"> 2022:127,</w:t>
      </w:r>
      <w:r w:rsidR="00AC4431">
        <w:t xml:space="preserve"> </w:t>
      </w:r>
      <w:r w:rsidR="00BC16F4">
        <w:t xml:space="preserve">anges i paragrafen </w:t>
      </w:r>
      <w:r w:rsidR="00D54935">
        <w:t>i förtydligande syfte</w:t>
      </w:r>
      <w:r w:rsidR="00BC16F4">
        <w:t xml:space="preserve"> </w:t>
      </w:r>
      <w:r w:rsidR="00AC4431">
        <w:t>att</w:t>
      </w:r>
      <w:r w:rsidR="00981191">
        <w:t xml:space="preserve"> besvärs</w:t>
      </w:r>
      <w:r w:rsidR="00AC4431">
        <w:t>rätten är begränsad till att endast omfatta</w:t>
      </w:r>
      <w:r w:rsidR="00981191">
        <w:t xml:space="preserve"> </w:t>
      </w:r>
      <w:r w:rsidR="00AC4431">
        <w:t xml:space="preserve">sådana registrerade sammanslutningar som </w:t>
      </w:r>
      <w:r w:rsidR="00D54935">
        <w:t>har sin hemvist</w:t>
      </w:r>
      <w:r w:rsidR="00AC4431">
        <w:t xml:space="preserve"> på Åland och vars syfte är att främja natur- eller miljöskyddet.</w:t>
      </w:r>
    </w:p>
    <w:p w14:paraId="1434E2F8" w14:textId="703E296F" w:rsidR="00D65991" w:rsidRDefault="0086568E" w:rsidP="00D65991">
      <w:pPr>
        <w:pStyle w:val="ANormal"/>
      </w:pPr>
      <w:r>
        <w:tab/>
      </w:r>
      <w:r w:rsidR="00657A9F">
        <w:t>S</w:t>
      </w:r>
      <w:r w:rsidR="0051020F">
        <w:t>yft</w:t>
      </w:r>
      <w:r w:rsidR="00657A9F">
        <w:t>et med de nya besvärsbestämmelserna är</w:t>
      </w:r>
      <w:r w:rsidR="00D65991">
        <w:t xml:space="preserve"> att uppfylla de mål som anges i artikel 9.2 och 9.3 i Århuskonventionen</w:t>
      </w:r>
      <w:r w:rsidR="00000916">
        <w:t>, för att därigenom</w:t>
      </w:r>
      <w:r w:rsidR="004A5F67">
        <w:t xml:space="preserve"> </w:t>
      </w:r>
      <w:r w:rsidR="00BA33C7">
        <w:t>säkerställa</w:t>
      </w:r>
      <w:r w:rsidR="00AB5270">
        <w:t xml:space="preserve"> </w:t>
      </w:r>
      <w:r w:rsidR="00BA33C7">
        <w:t>en enhetlig tillämpning av unionsrätten.</w:t>
      </w:r>
      <w:r w:rsidR="004A5F67">
        <w:t xml:space="preserve"> Den</w:t>
      </w:r>
      <w:r w:rsidR="00BA33C7">
        <w:t xml:space="preserve"> </w:t>
      </w:r>
      <w:r w:rsidR="004A5F67">
        <w:t>lagfästa besvärsrätten</w:t>
      </w:r>
      <w:r w:rsidR="00AB5270">
        <w:t xml:space="preserve"> </w:t>
      </w:r>
      <w:r w:rsidR="004A5F67">
        <w:t>torde också</w:t>
      </w:r>
      <w:r w:rsidR="00D65991">
        <w:t xml:space="preserve"> främja förverkligandet av god förvaltningssed inom jaktförvaltningen.</w:t>
      </w:r>
    </w:p>
    <w:p w14:paraId="69C780FE" w14:textId="77777777" w:rsidR="00C579D9" w:rsidRDefault="00C579D9" w:rsidP="003A1213">
      <w:pPr>
        <w:pStyle w:val="ANormal"/>
      </w:pPr>
    </w:p>
    <w:p w14:paraId="1A7CDB8D" w14:textId="7AF4D8F8" w:rsidR="003D49D0" w:rsidRDefault="00C579D9" w:rsidP="00394B5D">
      <w:pPr>
        <w:pStyle w:val="ANormal"/>
      </w:pPr>
      <w:r>
        <w:t>32</w:t>
      </w:r>
      <w:r w:rsidR="001D21D1">
        <w:t> §</w:t>
      </w:r>
      <w:r>
        <w:t>.</w:t>
      </w:r>
      <w:r w:rsidR="00F67206">
        <w:t xml:space="preserve"> </w:t>
      </w:r>
      <w:r w:rsidR="001F7196">
        <w:t>Vitsvanshjort fogas till paragrafens tillämpningsområde, vilket</w:t>
      </w:r>
      <w:r w:rsidR="007A064B">
        <w:t xml:space="preserve"> bland annat</w:t>
      </w:r>
      <w:r w:rsidR="001F7196">
        <w:t xml:space="preserve"> innebär att samma krav på en sammanhängande areal på minst 150 hektar ska </w:t>
      </w:r>
      <w:r w:rsidR="007A064B">
        <w:t>iakttas</w:t>
      </w:r>
      <w:r w:rsidR="006640E1">
        <w:t xml:space="preserve"> </w:t>
      </w:r>
      <w:r w:rsidR="007A064B">
        <w:t>både</w:t>
      </w:r>
      <w:r w:rsidR="001F7196">
        <w:t xml:space="preserve"> vid jakt på rådjur</w:t>
      </w:r>
      <w:r w:rsidR="006640E1">
        <w:t xml:space="preserve"> </w:t>
      </w:r>
      <w:r w:rsidR="007A064B">
        <w:t>och</w:t>
      </w:r>
      <w:r w:rsidR="006640E1">
        <w:t xml:space="preserve"> vitsvanshjort</w:t>
      </w:r>
      <w:r w:rsidR="001F7196">
        <w:t>.</w:t>
      </w:r>
      <w:r w:rsidR="00E84A6A">
        <w:t xml:space="preserve"> Angående </w:t>
      </w:r>
      <w:r w:rsidR="00E84A6A">
        <w:lastRenderedPageBreak/>
        <w:t>arealkravet finns det skäl att förtydliga att vattenområden inte inräknas i jaktområdets areal.</w:t>
      </w:r>
      <w:r w:rsidR="003D49D0">
        <w:t xml:space="preserve"> V</w:t>
      </w:r>
      <w:r w:rsidR="00E84A6A">
        <w:t>attenområden för vilka jakträtt innehas</w:t>
      </w:r>
      <w:r w:rsidR="003D49D0">
        <w:t xml:space="preserve"> anses dock </w:t>
      </w:r>
      <w:r w:rsidR="00E84A6A">
        <w:t>inte</w:t>
      </w:r>
      <w:r w:rsidR="00490527">
        <w:t xml:space="preserve"> avbryta ett jaktområdes sammanhängande karaktär.</w:t>
      </w:r>
      <w:r w:rsidR="0007438A">
        <w:t xml:space="preserve"> Tillstånd till jakt på område som understiger 150 hektar kan ges inom byar eller enstaka hemman där det av geografiska skäl (</w:t>
      </w:r>
      <w:proofErr w:type="gramStart"/>
      <w:r w:rsidR="0007438A">
        <w:t>t.ex.</w:t>
      </w:r>
      <w:proofErr w:type="gramEnd"/>
      <w:r w:rsidR="0007438A">
        <w:t xml:space="preserve"> öar) inte är möjligt att erhålla ett tillräckligt stort jaktområde eller i sådana fall då en bys eller ett enstaka hemmans </w:t>
      </w:r>
      <w:r w:rsidR="0012611C">
        <w:t>totala markyta är mindre än 150 hektar.</w:t>
      </w:r>
    </w:p>
    <w:p w14:paraId="4156F229" w14:textId="03DA6CE3" w:rsidR="00CD02A3" w:rsidRDefault="003D49D0" w:rsidP="00394B5D">
      <w:pPr>
        <w:pStyle w:val="ANormal"/>
      </w:pPr>
      <w:r>
        <w:tab/>
      </w:r>
      <w:r w:rsidR="00752CBF">
        <w:t>Inga förändringar föreslås vad gäller tillståndets giltighetstid; en tillståndsperiod på tre år anses</w:t>
      </w:r>
      <w:r w:rsidR="00E97BF8">
        <w:t xml:space="preserve"> fortfarande</w:t>
      </w:r>
      <w:r w:rsidR="00752CBF">
        <w:t xml:space="preserve"> vara ändamålsenlig och väl avvägd</w:t>
      </w:r>
      <w:r w:rsidR="00E97BF8">
        <w:t xml:space="preserve"> med tanke på hjortdjursstammarnas utveckling.</w:t>
      </w:r>
      <w:r w:rsidR="00AA4E26">
        <w:t xml:space="preserve"> Likaså har d</w:t>
      </w:r>
      <w:r w:rsidR="00E97BF8">
        <w:t>en</w:t>
      </w:r>
      <w:r w:rsidR="00AA4E26">
        <w:t xml:space="preserve"> avgift som för närvarande uppbärs för ett treårigt tillstånd bedömts vara tillräcklig </w:t>
      </w:r>
      <w:r w:rsidR="00D23827">
        <w:t xml:space="preserve">för att täcka de kostnader som är relaterade till hjortdjursförvaltningen och hjortdjursskador. </w:t>
      </w:r>
      <w:r w:rsidR="007A064B">
        <w:t xml:space="preserve">De nu gällande bestämmelserna i paragrafens </w:t>
      </w:r>
      <w:r w:rsidR="007A064B" w:rsidRPr="007A064B">
        <w:rPr>
          <w:i/>
          <w:iCs/>
        </w:rPr>
        <w:t>2</w:t>
      </w:r>
      <w:r w:rsidR="001D21D1">
        <w:rPr>
          <w:i/>
          <w:iCs/>
        </w:rPr>
        <w:t> mom.</w:t>
      </w:r>
      <w:r w:rsidR="007A064B">
        <w:t xml:space="preserve"> </w:t>
      </w:r>
      <w:r w:rsidR="001E6B42">
        <w:t>ger</w:t>
      </w:r>
      <w:r w:rsidR="003D3DA6">
        <w:t xml:space="preserve"> landskapsregeringen</w:t>
      </w:r>
      <w:r w:rsidR="00A544DF">
        <w:t xml:space="preserve"> </w:t>
      </w:r>
      <w:r w:rsidR="001E6B42">
        <w:t>en</w:t>
      </w:r>
      <w:r w:rsidR="007A064B">
        <w:t xml:space="preserve"> </w:t>
      </w:r>
      <w:r w:rsidR="00CA36E1">
        <w:t>tämligen</w:t>
      </w:r>
      <w:r w:rsidR="001E6B42">
        <w:t xml:space="preserve"> bred </w:t>
      </w:r>
      <w:proofErr w:type="spellStart"/>
      <w:r w:rsidR="001E6B42">
        <w:t>diskretionär</w:t>
      </w:r>
      <w:proofErr w:type="spellEnd"/>
      <w:r w:rsidR="001E6B42">
        <w:t xml:space="preserve"> befogenhet</w:t>
      </w:r>
      <w:r w:rsidR="00704E67">
        <w:t xml:space="preserve"> </w:t>
      </w:r>
      <w:r w:rsidR="001E6B42">
        <w:t>att</w:t>
      </w:r>
      <w:r w:rsidR="00704E67">
        <w:t xml:space="preserve"> efter eget </w:t>
      </w:r>
      <w:r w:rsidR="00582DA0">
        <w:t>omdöme</w:t>
      </w:r>
      <w:r w:rsidR="001E6B42">
        <w:t xml:space="preserve"> bestämma </w:t>
      </w:r>
      <w:r w:rsidR="00AA2F9B">
        <w:t>det maximala antalet</w:t>
      </w:r>
      <w:r w:rsidR="00144E18">
        <w:t xml:space="preserve"> djur som</w:t>
      </w:r>
      <w:r w:rsidR="001E6B42">
        <w:t xml:space="preserve"> ett enskilt jakttillstånd</w:t>
      </w:r>
      <w:r w:rsidR="00352229">
        <w:t xml:space="preserve"> berättigar till att</w:t>
      </w:r>
      <w:r w:rsidR="00144E18">
        <w:t xml:space="preserve"> fälla.</w:t>
      </w:r>
      <w:r w:rsidR="007A064B">
        <w:t xml:space="preserve"> </w:t>
      </w:r>
      <w:r w:rsidR="00AD5FFF">
        <w:t>Eftersom jägarna</w:t>
      </w:r>
      <w:r w:rsidR="00861809">
        <w:t xml:space="preserve"> i de olika jaktlagen</w:t>
      </w:r>
      <w:r w:rsidR="00AD5FFF">
        <w:t xml:space="preserve"> </w:t>
      </w:r>
      <w:r w:rsidR="00861809">
        <w:t>kan anses vara fullt kapabla</w:t>
      </w:r>
      <w:r w:rsidR="008A4719">
        <w:t xml:space="preserve">, </w:t>
      </w:r>
      <w:r w:rsidR="00861809">
        <w:t>och ofta även bäst lämpade</w:t>
      </w:r>
      <w:r w:rsidR="008A4719">
        <w:t>, att bedöma vad som är en lämplig avskjutning för jaktområde</w:t>
      </w:r>
      <w:r w:rsidR="00704E67">
        <w:t>t</w:t>
      </w:r>
      <w:r w:rsidR="008A4719">
        <w:t>,</w:t>
      </w:r>
      <w:r w:rsidR="00704E67">
        <w:t xml:space="preserve"> </w:t>
      </w:r>
      <w:r w:rsidR="008A4719">
        <w:t>stryks de nu gällande bestämmelserna i 2</w:t>
      </w:r>
      <w:r w:rsidR="001D21D1">
        <w:t> mom.</w:t>
      </w:r>
      <w:r w:rsidR="00197CAB">
        <w:t xml:space="preserve"> första och andra meningen</w:t>
      </w:r>
      <w:r w:rsidR="00704E67">
        <w:t>.</w:t>
      </w:r>
      <w:r w:rsidR="00197CAB">
        <w:t xml:space="preserve"> </w:t>
      </w:r>
      <w:r w:rsidR="00CA36E1">
        <w:t>Enligt dess nuvarande utformning förutsätter</w:t>
      </w:r>
      <w:r w:rsidR="00704E67">
        <w:t xml:space="preserve"> 2</w:t>
      </w:r>
      <w:r w:rsidR="001D21D1">
        <w:t> mom.</w:t>
      </w:r>
      <w:r w:rsidR="00704E67">
        <w:t xml:space="preserve"> första meningen</w:t>
      </w:r>
      <w:r w:rsidR="00FB2DA1">
        <w:t xml:space="preserve"> </w:t>
      </w:r>
      <w:r w:rsidR="00CA36E1">
        <w:t xml:space="preserve">att </w:t>
      </w:r>
      <w:r w:rsidR="00704E67">
        <w:t>landskapsregeringen</w:t>
      </w:r>
      <w:r w:rsidR="008A4719">
        <w:t xml:space="preserve"> </w:t>
      </w:r>
      <w:r w:rsidR="001E6229">
        <w:t>specificera</w:t>
      </w:r>
      <w:r w:rsidR="00CA36E1">
        <w:t>r</w:t>
      </w:r>
      <w:r w:rsidR="00704E67">
        <w:t xml:space="preserve"> </w:t>
      </w:r>
      <w:r w:rsidR="001E6229">
        <w:t>i jakttillståndet hur många</w:t>
      </w:r>
      <w:r w:rsidR="00704E67">
        <w:t xml:space="preserve"> djur som får fällas</w:t>
      </w:r>
      <w:r w:rsidR="00FB2DA1">
        <w:t xml:space="preserve">, </w:t>
      </w:r>
      <w:r w:rsidR="001E6229">
        <w:t>medan 2</w:t>
      </w:r>
      <w:r w:rsidR="001D21D1">
        <w:t> mom.</w:t>
      </w:r>
      <w:r w:rsidR="001E6229">
        <w:t xml:space="preserve"> andra meningen</w:t>
      </w:r>
      <w:r w:rsidR="003948B7">
        <w:t xml:space="preserve"> </w:t>
      </w:r>
      <w:r w:rsidR="00FB2DA1">
        <w:t>ger</w:t>
      </w:r>
      <w:r w:rsidR="0022539C">
        <w:t xml:space="preserve"> tillståndshavaren rätt att</w:t>
      </w:r>
      <w:r w:rsidR="008E7602">
        <w:t xml:space="preserve"> fälla två killingar</w:t>
      </w:r>
      <w:r w:rsidR="0022539C">
        <w:t xml:space="preserve"> i stället för ett vuxet djur</w:t>
      </w:r>
      <w:r w:rsidR="008E7602">
        <w:t>.</w:t>
      </w:r>
      <w:r w:rsidR="00093B06">
        <w:t xml:space="preserve"> </w:t>
      </w:r>
      <w:r w:rsidR="001E6229">
        <w:t xml:space="preserve">Förenämnda </w:t>
      </w:r>
      <w:r w:rsidR="00CA36E1">
        <w:t>regler</w:t>
      </w:r>
      <w:r w:rsidR="00093B06">
        <w:t xml:space="preserve"> ersätts med</w:t>
      </w:r>
      <w:r w:rsidR="00385AB5">
        <w:t xml:space="preserve"> bestämmelser</w:t>
      </w:r>
      <w:r w:rsidR="00093B06">
        <w:t xml:space="preserve"> </w:t>
      </w:r>
      <w:r w:rsidR="008B090E">
        <w:t xml:space="preserve">som ålägger tillståndsinnehavaren en skyldighet att </w:t>
      </w:r>
      <w:r w:rsidR="00081D97">
        <w:t xml:space="preserve">årligen, senast 15 dagar efter varje avslutad jaktsäsong, anmäla till landskapsregeringen antalet fällda djur och </w:t>
      </w:r>
      <w:r w:rsidR="00385AB5">
        <w:t>övriga</w:t>
      </w:r>
      <w:r w:rsidR="00081D97">
        <w:t xml:space="preserve"> uppgifter om de fällda djuren som </w:t>
      </w:r>
      <w:r w:rsidR="001E6229">
        <w:t>förutsätts</w:t>
      </w:r>
      <w:r w:rsidR="00081D97">
        <w:t xml:space="preserve"> </w:t>
      </w:r>
      <w:r w:rsidR="001E6229">
        <w:t>i</w:t>
      </w:r>
      <w:r w:rsidR="00081D97">
        <w:t xml:space="preserve"> tillståndet.</w:t>
      </w:r>
      <w:r w:rsidR="00E169FC">
        <w:t xml:space="preserve"> Uttrycket ”</w:t>
      </w:r>
      <w:r w:rsidR="00385AB5">
        <w:t>övriga</w:t>
      </w:r>
      <w:r w:rsidR="00E169FC">
        <w:t xml:space="preserve"> uppgifter”</w:t>
      </w:r>
      <w:r w:rsidR="00385AB5">
        <w:t xml:space="preserve"> i den nya 2</w:t>
      </w:r>
      <w:r w:rsidR="001D21D1">
        <w:t> mom.</w:t>
      </w:r>
      <w:r w:rsidR="00385AB5">
        <w:t xml:space="preserve"> andra meningen</w:t>
      </w:r>
      <w:r w:rsidR="00E169FC">
        <w:t xml:space="preserve"> kan exempelvis avse </w:t>
      </w:r>
      <w:r w:rsidR="00385AB5">
        <w:t>de fällda djurens art och kön samt när och var djuren har fällts.</w:t>
      </w:r>
      <w:r w:rsidR="00A94B58">
        <w:t xml:space="preserve"> </w:t>
      </w:r>
      <w:r w:rsidR="00AC5134">
        <w:t>Vad gäller den</w:t>
      </w:r>
      <w:r w:rsidR="00C70199">
        <w:t xml:space="preserve"> </w:t>
      </w:r>
      <w:r w:rsidR="00A94B58">
        <w:t>lagteknisk</w:t>
      </w:r>
      <w:r w:rsidR="00AC5134">
        <w:t>a</w:t>
      </w:r>
      <w:r w:rsidR="00A94B58">
        <w:t xml:space="preserve"> konstruktionen</w:t>
      </w:r>
      <w:r w:rsidR="007D2FFC">
        <w:t>,</w:t>
      </w:r>
      <w:r w:rsidR="00AC5134">
        <w:t xml:space="preserve"> kan det konstateras att</w:t>
      </w:r>
      <w:r w:rsidR="00A94B58">
        <w:t xml:space="preserve"> paragrafens 2 och 5</w:t>
      </w:r>
      <w:r w:rsidR="001D21D1">
        <w:t> mom.</w:t>
      </w:r>
      <w:r w:rsidR="00582DA0">
        <w:t xml:space="preserve"> är sammanlänkade</w:t>
      </w:r>
      <w:r w:rsidR="00A274D6">
        <w:t xml:space="preserve"> med varandra</w:t>
      </w:r>
      <w:r w:rsidR="00582DA0">
        <w:t xml:space="preserve"> och</w:t>
      </w:r>
      <w:r w:rsidR="00AC5134">
        <w:t xml:space="preserve"> bygger</w:t>
      </w:r>
      <w:r w:rsidR="00C70199">
        <w:t xml:space="preserve"> </w:t>
      </w:r>
      <w:r w:rsidR="00AC5134">
        <w:t>på samma</w:t>
      </w:r>
      <w:r w:rsidR="00A94B58">
        <w:t xml:space="preserve"> systemati</w:t>
      </w:r>
      <w:r w:rsidR="002D3F9B">
        <w:t xml:space="preserve">k </w:t>
      </w:r>
      <w:r w:rsidR="00C70199">
        <w:t>som kommer till uttryck i den finska jaktlagens 29</w:t>
      </w:r>
      <w:r w:rsidR="001D21D1">
        <w:t> §</w:t>
      </w:r>
      <w:r w:rsidR="00AC5134">
        <w:t xml:space="preserve">, </w:t>
      </w:r>
      <w:r w:rsidR="00CD02A3">
        <w:t>varigenom</w:t>
      </w:r>
      <w:r w:rsidR="00AC5134">
        <w:t xml:space="preserve"> statsrådet</w:t>
      </w:r>
      <w:r w:rsidR="00CD02A3">
        <w:t xml:space="preserve"> bemyndigas</w:t>
      </w:r>
      <w:r w:rsidR="00AC5134">
        <w:t xml:space="preserve"> att genom förordning utfärda närmare bestämmelser </w:t>
      </w:r>
      <w:r w:rsidR="00CD02A3">
        <w:t>om bland annat fångstanmälans innehåll och de villkor som en jaktlicens för hjortdjur ska förenas med.</w:t>
      </w:r>
    </w:p>
    <w:p w14:paraId="6CA1CE6E" w14:textId="795FBDD8" w:rsidR="00394B5D" w:rsidRPr="00465030" w:rsidRDefault="00CD02A3" w:rsidP="00394B5D">
      <w:pPr>
        <w:pStyle w:val="ANormal"/>
      </w:pPr>
      <w:r>
        <w:tab/>
      </w:r>
      <w:r w:rsidR="007C7CD9">
        <w:t>Om det skulle uppstå behov av att</w:t>
      </w:r>
      <w:r w:rsidR="00C03868">
        <w:t xml:space="preserve"> närmare</w:t>
      </w:r>
      <w:r w:rsidR="007C7CD9">
        <w:t xml:space="preserve"> reglera antalet djur som får fällas, kan detta</w:t>
      </w:r>
      <w:r w:rsidR="00C03868">
        <w:t xml:space="preserve"> </w:t>
      </w:r>
      <w:r w:rsidR="007C7CD9">
        <w:t xml:space="preserve">åstadkommas genom att anta bestämmelser på förordningsnivå med stöd av </w:t>
      </w:r>
      <w:r w:rsidR="00C03868">
        <w:t>bemyndigandet i</w:t>
      </w:r>
      <w:r w:rsidR="007C7CD9">
        <w:t xml:space="preserve"> 5</w:t>
      </w:r>
      <w:r w:rsidR="001D21D1">
        <w:t> mom.</w:t>
      </w:r>
      <w:r w:rsidR="00A544DF">
        <w:t xml:space="preserve"> </w:t>
      </w:r>
      <w:r w:rsidR="002674E3">
        <w:t>3</w:t>
      </w:r>
      <w:r w:rsidR="001D21D1">
        <w:t> punkt</w:t>
      </w:r>
      <w:r w:rsidR="00A544DF">
        <w:t>en.</w:t>
      </w:r>
      <w:r w:rsidR="000C6EB2">
        <w:t xml:space="preserve"> </w:t>
      </w:r>
      <w:r w:rsidR="007C7CD9">
        <w:t xml:space="preserve"> </w:t>
      </w:r>
      <w:r w:rsidR="000C6EB2">
        <w:t>På gr</w:t>
      </w:r>
      <w:r w:rsidR="007E40FD">
        <w:t>und</w:t>
      </w:r>
      <w:r w:rsidR="000C6EB2">
        <w:t xml:space="preserve"> av</w:t>
      </w:r>
      <w:r w:rsidR="007E40FD">
        <w:t xml:space="preserve"> den nya</w:t>
      </w:r>
      <w:r w:rsidR="000C6EB2">
        <w:t xml:space="preserve"> </w:t>
      </w:r>
      <w:r w:rsidR="007E40FD">
        <w:t>5</w:t>
      </w:r>
      <w:r w:rsidR="001D21D1">
        <w:t> mom.</w:t>
      </w:r>
      <w:r w:rsidR="002674E3">
        <w:t xml:space="preserve"> 3</w:t>
      </w:r>
      <w:r w:rsidR="001D21D1">
        <w:t> punkt</w:t>
      </w:r>
      <w:r w:rsidR="007E40FD">
        <w:t xml:space="preserve">en, </w:t>
      </w:r>
      <w:r w:rsidR="006F5F53">
        <w:t xml:space="preserve">som alltså bemyndigar landskapsregeringen att genom landskapsförordning utfärda närmare bestämmelser om de </w:t>
      </w:r>
      <w:r w:rsidR="006F5F53" w:rsidRPr="00394B5D">
        <w:t>villkor som ett tillstånd för jakt på rådjur och vitsvanshjort ska förenas med</w:t>
      </w:r>
      <w:r w:rsidR="006F5F53">
        <w:t>,</w:t>
      </w:r>
      <w:r w:rsidR="006F5F53">
        <w:rPr>
          <w:color w:val="FF0000"/>
        </w:rPr>
        <w:t xml:space="preserve"> </w:t>
      </w:r>
      <w:r w:rsidR="007E40FD">
        <w:t>stryks</w:t>
      </w:r>
      <w:r w:rsidR="000C6EB2">
        <w:t xml:space="preserve"> även den tredje meningen i 2</w:t>
      </w:r>
      <w:r w:rsidR="001D21D1">
        <w:t> mom.</w:t>
      </w:r>
      <w:r w:rsidR="003948B7">
        <w:t xml:space="preserve"> Enligt nämnda lagrum</w:t>
      </w:r>
      <w:r w:rsidR="000C6EB2">
        <w:t xml:space="preserve"> </w:t>
      </w:r>
      <w:r w:rsidR="003948B7">
        <w:t>ska</w:t>
      </w:r>
      <w:r w:rsidR="000C6EB2">
        <w:t xml:space="preserve"> det i ett flerårigt tillstånd </w:t>
      </w:r>
      <w:r w:rsidR="003948B7">
        <w:t>anges</w:t>
      </w:r>
      <w:r w:rsidR="000C6EB2">
        <w:t xml:space="preserve"> förutsättningarna för tillståndets fortsatta giltighet efter utgången av det första jaktåret</w:t>
      </w:r>
      <w:r w:rsidR="006F5F53">
        <w:t>.</w:t>
      </w:r>
      <w:r w:rsidR="00747B45">
        <w:t xml:space="preserve"> Det </w:t>
      </w:r>
      <w:r w:rsidR="007A5FCA">
        <w:t>är tvivelsamt om</w:t>
      </w:r>
      <w:r w:rsidR="00747B45">
        <w:t xml:space="preserve"> den nuvarande formuleringen av 2</w:t>
      </w:r>
      <w:r w:rsidR="001D21D1">
        <w:t> mom.</w:t>
      </w:r>
      <w:r w:rsidR="00747B45">
        <w:t xml:space="preserve"> tredje meningen</w:t>
      </w:r>
      <w:r w:rsidR="007A5FCA">
        <w:t xml:space="preserve"> längre</w:t>
      </w:r>
      <w:r w:rsidR="00747B45">
        <w:t xml:space="preserve"> </w:t>
      </w:r>
      <w:r w:rsidR="007D2FFC">
        <w:t>är förenlig med</w:t>
      </w:r>
      <w:r w:rsidR="001002D0">
        <w:t xml:space="preserve"> varken</w:t>
      </w:r>
      <w:r w:rsidR="007D2FFC">
        <w:t xml:space="preserve"> </w:t>
      </w:r>
      <w:r w:rsidR="001002D0">
        <w:t>grundlagens 2</w:t>
      </w:r>
      <w:r w:rsidR="001D21D1">
        <w:t> §</w:t>
      </w:r>
      <w:r w:rsidR="001002D0">
        <w:t xml:space="preserve"> 3</w:t>
      </w:r>
      <w:r w:rsidR="001D21D1">
        <w:t> mom.</w:t>
      </w:r>
      <w:r w:rsidR="001002D0">
        <w:t>, som förutsätter att all utövning av offentlig makt ska bygga på lag,</w:t>
      </w:r>
      <w:r w:rsidR="004D3935">
        <w:t xml:space="preserve"> eller</w:t>
      </w:r>
      <w:r w:rsidR="00747B45">
        <w:t xml:space="preserve"> grundlagsutskottets </w:t>
      </w:r>
      <w:r w:rsidR="007D2FFC">
        <w:t xml:space="preserve">linjedragning </w:t>
      </w:r>
      <w:r w:rsidR="00747B45">
        <w:t>vad gäller delegering av normgivningskompetens</w:t>
      </w:r>
      <w:r w:rsidR="003B1C7C">
        <w:t>.</w:t>
      </w:r>
      <w:r w:rsidR="003B1C7C">
        <w:rPr>
          <w:rStyle w:val="Fotnotsreferens"/>
        </w:rPr>
        <w:footnoteReference w:id="25"/>
      </w:r>
    </w:p>
    <w:p w14:paraId="5A4995FA" w14:textId="264BE1DF" w:rsidR="00212C65" w:rsidRDefault="007B670E" w:rsidP="00394B5D">
      <w:pPr>
        <w:pStyle w:val="ANormal"/>
      </w:pPr>
      <w:r>
        <w:tab/>
        <w:t>I paragrafens 2</w:t>
      </w:r>
      <w:r w:rsidR="001D21D1">
        <w:t> mom.</w:t>
      </w:r>
      <w:r>
        <w:t xml:space="preserve"> införs även en bestämmelse som ger landskapsregeringen befogenhet att återkalla ett tillstånd som den meddelat med stöd av 32</w:t>
      </w:r>
      <w:r w:rsidR="001D21D1">
        <w:t> §</w:t>
      </w:r>
      <w:r>
        <w:t>, om tillståndshavaren trots en anmärkning eller varning försummat sin skyldighet att göra en fångstanmälan eller i väsentlig grad bryter mot villkoren i tillståndet.</w:t>
      </w:r>
      <w:r w:rsidR="002B2176">
        <w:t xml:space="preserve"> Grundlagsutskottet har i sin praxis i fråga om reglering av näringsverksamhet fastslagit att återkallande av ett tillstånd är en myndighetsåtgärd som endast får tillgripas vid allvarliga eller väsentliga förseelser </w:t>
      </w:r>
      <w:r w:rsidR="002B2176">
        <w:lastRenderedPageBreak/>
        <w:t xml:space="preserve">samt när eventuella anmärkningar och varningar till tillståndshavaren inte har lett till att bristerna korrigerats. </w:t>
      </w:r>
      <w:r w:rsidR="00056D73">
        <w:t>M</w:t>
      </w:r>
      <w:r w:rsidR="00CC1B3B">
        <w:t>öjligheten att återkalla ett tillstånd ge</w:t>
      </w:r>
      <w:r w:rsidR="00056D73">
        <w:t>r</w:t>
      </w:r>
      <w:r w:rsidR="00D334FF">
        <w:t xml:space="preserve"> landskapsregeringen </w:t>
      </w:r>
      <w:r w:rsidR="00CC1B3B">
        <w:t>bättre förutsättningar att</w:t>
      </w:r>
      <w:r w:rsidR="00D334FF">
        <w:t xml:space="preserve"> ingripa </w:t>
      </w:r>
      <w:r w:rsidR="00CC1B3B">
        <w:t>mot bristfällig efterlevnad av jaktvillkoren</w:t>
      </w:r>
      <w:r w:rsidR="00D334FF">
        <w:t>, om det skulle visa sig att tillståndet utnyttjats på ett sätt som inte är förenligt med dess syfte.</w:t>
      </w:r>
      <w:r w:rsidR="008C5849">
        <w:t xml:space="preserve"> </w:t>
      </w:r>
      <w:r w:rsidR="00943FBA">
        <w:t xml:space="preserve">I likhet med vad som föreskrivs i </w:t>
      </w:r>
      <w:r w:rsidR="00943FBA" w:rsidRPr="00D56BC8">
        <w:t>10</w:t>
      </w:r>
      <w:r w:rsidR="00465030" w:rsidRPr="00D56BC8">
        <w:t> </w:t>
      </w:r>
      <w:r w:rsidR="00943FBA" w:rsidRPr="00D56BC8">
        <w:t>a</w:t>
      </w:r>
      <w:r w:rsidR="001D21D1" w:rsidRPr="00D56BC8">
        <w:t> §</w:t>
      </w:r>
      <w:r w:rsidR="00943FBA">
        <w:t xml:space="preserve"> 2</w:t>
      </w:r>
      <w:r w:rsidR="001D21D1">
        <w:t> mom.</w:t>
      </w:r>
      <w:r w:rsidR="00943FBA">
        <w:t xml:space="preserve"> i rikets jaktlag anges i 2</w:t>
      </w:r>
      <w:r w:rsidR="001D21D1">
        <w:t> mom.</w:t>
      </w:r>
      <w:r w:rsidR="00943FBA">
        <w:t xml:space="preserve"> femte meningen att den som försummat att göra en fångstanmälan eller brutit mot tillståndsvillkoren beviljas inte ett nytt tillstånd för motsvarande djur under samma </w:t>
      </w:r>
      <w:proofErr w:type="spellStart"/>
      <w:r w:rsidR="00943FBA">
        <w:t>jaktår</w:t>
      </w:r>
      <w:proofErr w:type="spellEnd"/>
      <w:r w:rsidR="00943FBA">
        <w:t xml:space="preserve"> innan beslutet om återkallelse av tillståndet har vunnit laga kraft eller återkallelsen har upphävts antingen</w:t>
      </w:r>
      <w:r w:rsidR="002B2176">
        <w:t xml:space="preserve"> genom</w:t>
      </w:r>
      <w:r w:rsidR="00943FBA">
        <w:t xml:space="preserve"> landskapsregeringen</w:t>
      </w:r>
      <w:r w:rsidR="002B2176">
        <w:t>s</w:t>
      </w:r>
      <w:r w:rsidR="00943FBA">
        <w:t xml:space="preserve"> eller besvärsmyndigheten</w:t>
      </w:r>
      <w:r w:rsidR="002B2176">
        <w:t>s beslut.</w:t>
      </w:r>
    </w:p>
    <w:p w14:paraId="3947D148" w14:textId="6911B40D" w:rsidR="00B137FB" w:rsidRDefault="00212C65" w:rsidP="00394B5D">
      <w:pPr>
        <w:pStyle w:val="ANormal"/>
      </w:pPr>
      <w:r>
        <w:tab/>
        <w:t xml:space="preserve">Med anledning av den nya förordningsfullmakten i </w:t>
      </w:r>
      <w:r w:rsidR="00E834A1">
        <w:t>5</w:t>
      </w:r>
      <w:r w:rsidR="001D21D1">
        <w:t> mom.</w:t>
      </w:r>
      <w:r>
        <w:t xml:space="preserve"> 2</w:t>
      </w:r>
      <w:r w:rsidR="001D21D1">
        <w:t> punkt</w:t>
      </w:r>
      <w:r>
        <w:t xml:space="preserve">en stryks sista meningen i </w:t>
      </w:r>
      <w:r w:rsidRPr="00582DA0">
        <w:rPr>
          <w:i/>
          <w:iCs/>
        </w:rPr>
        <w:t>3</w:t>
      </w:r>
      <w:r w:rsidR="001D21D1">
        <w:rPr>
          <w:i/>
          <w:iCs/>
        </w:rPr>
        <w:t> mom.</w:t>
      </w:r>
      <w:r>
        <w:t xml:space="preserve"> enligt vilken det ankommer på landskapsregeringen att fatta beslut om tidpunkten </w:t>
      </w:r>
      <w:r w:rsidR="00582DA0">
        <w:t>för inlämnande av ansökan om tillstånd till jakt.</w:t>
      </w:r>
      <w:r w:rsidR="00782561">
        <w:t xml:space="preserve"> I övrigt görs inga ändringar i momentets </w:t>
      </w:r>
      <w:r w:rsidR="0094091F">
        <w:t>sakinnehåll</w:t>
      </w:r>
      <w:r w:rsidR="000F40C5">
        <w:t>; de</w:t>
      </w:r>
      <w:r w:rsidR="0002155F">
        <w:t>n</w:t>
      </w:r>
      <w:r w:rsidR="000F40C5">
        <w:t xml:space="preserve"> nuvarande minimiarealen för ett sammanhängande markområde, dvs. 150 hektar, </w:t>
      </w:r>
      <w:r w:rsidR="00BF37A4">
        <w:t xml:space="preserve">har </w:t>
      </w:r>
      <w:r w:rsidR="00B137FB">
        <w:t>upplevts</w:t>
      </w:r>
      <w:r w:rsidR="007458CA">
        <w:t xml:space="preserve"> </w:t>
      </w:r>
      <w:r w:rsidR="00782561">
        <w:t xml:space="preserve">uppmuntra till samarbete mellan jägare </w:t>
      </w:r>
      <w:r w:rsidR="00B137FB">
        <w:t xml:space="preserve">över </w:t>
      </w:r>
      <w:r w:rsidR="00782561">
        <w:t>jaktområde</w:t>
      </w:r>
      <w:r w:rsidR="00B137FB">
        <w:t>sgränserna</w:t>
      </w:r>
      <w:r w:rsidR="00BF37A4">
        <w:t>.</w:t>
      </w:r>
    </w:p>
    <w:p w14:paraId="31E4D019" w14:textId="5539504C" w:rsidR="007B670E" w:rsidRDefault="00B137FB" w:rsidP="00394B5D">
      <w:pPr>
        <w:pStyle w:val="ANormal"/>
      </w:pPr>
      <w:r>
        <w:tab/>
      </w:r>
      <w:r w:rsidR="00EB7C56">
        <w:t>För att uppfylla de krav som grundlagens 81</w:t>
      </w:r>
      <w:r w:rsidR="001D21D1">
        <w:t> §</w:t>
      </w:r>
      <w:r w:rsidR="00EB7C56">
        <w:t xml:space="preserve"> 2</w:t>
      </w:r>
      <w:r w:rsidR="001D21D1">
        <w:t> mom.</w:t>
      </w:r>
      <w:r w:rsidR="00EB7C56">
        <w:t xml:space="preserve"> ställer, fogas t</w:t>
      </w:r>
      <w:r>
        <w:t xml:space="preserve">ill paragrafen ett nytt </w:t>
      </w:r>
      <w:r w:rsidRPr="009D378E">
        <w:rPr>
          <w:i/>
          <w:iCs/>
        </w:rPr>
        <w:t>4</w:t>
      </w:r>
      <w:r w:rsidR="001D21D1">
        <w:rPr>
          <w:i/>
          <w:iCs/>
        </w:rPr>
        <w:t> mom.</w:t>
      </w:r>
      <w:r w:rsidR="00EB7C56">
        <w:t>,</w:t>
      </w:r>
      <w:r>
        <w:t xml:space="preserve"> </w:t>
      </w:r>
      <w:r w:rsidR="006A10D1">
        <w:t>enligt</w:t>
      </w:r>
      <w:r w:rsidR="001F7E1A">
        <w:t xml:space="preserve"> vilket</w:t>
      </w:r>
      <w:r>
        <w:t xml:space="preserve"> </w:t>
      </w:r>
      <w:r w:rsidR="00EB7C56">
        <w:t xml:space="preserve">landskapsregeringen </w:t>
      </w:r>
      <w:r w:rsidR="001F7E1A">
        <w:t xml:space="preserve">får </w:t>
      </w:r>
      <w:r w:rsidR="00EB7C56">
        <w:t>ta ut avgift för prövning av ansökan om tillstånd till jakt på vitsvanshjort och rådjur</w:t>
      </w:r>
      <w:r w:rsidR="001F7E1A">
        <w:t xml:space="preserve"> på de grunder som anges i landskapslagen om grunderna för avgifter till landskapet</w:t>
      </w:r>
      <w:r w:rsidR="00EB7C56">
        <w:t>. A</w:t>
      </w:r>
      <w:r w:rsidR="00440269">
        <w:t>v sökanden som samtidigt ansöker om tillstånd till jakt på både rådjur och vitsvanshjort inom samma område</w:t>
      </w:r>
      <w:r w:rsidR="00EB7C56">
        <w:t xml:space="preserve"> ska</w:t>
      </w:r>
      <w:r w:rsidR="001F7E1A">
        <w:t xml:space="preserve"> dock</w:t>
      </w:r>
      <w:r w:rsidR="00440269">
        <w:t xml:space="preserve"> endast en ansökni</w:t>
      </w:r>
      <w:r w:rsidR="001F7E1A">
        <w:t>ngs</w:t>
      </w:r>
      <w:r w:rsidR="00440269">
        <w:t>avgift</w:t>
      </w:r>
      <w:r w:rsidR="00EB7C56">
        <w:t xml:space="preserve"> uppbäras</w:t>
      </w:r>
      <w:r w:rsidR="00440269">
        <w:t>.</w:t>
      </w:r>
    </w:p>
    <w:p w14:paraId="270F030E" w14:textId="34497779" w:rsidR="00E71F6A" w:rsidRDefault="00E71F6A" w:rsidP="00394B5D">
      <w:pPr>
        <w:pStyle w:val="ANormal"/>
      </w:pPr>
      <w:r>
        <w:tab/>
      </w:r>
      <w:r w:rsidR="009D378E">
        <w:t xml:space="preserve">Av den nya </w:t>
      </w:r>
      <w:r w:rsidR="009D378E" w:rsidRPr="009D378E">
        <w:rPr>
          <w:i/>
          <w:iCs/>
        </w:rPr>
        <w:t>5</w:t>
      </w:r>
      <w:r w:rsidR="001D21D1">
        <w:rPr>
          <w:i/>
          <w:iCs/>
        </w:rPr>
        <w:t> mom.</w:t>
      </w:r>
      <w:r w:rsidR="009D378E">
        <w:t xml:space="preserve"> framgår vilka angelägenheter landskapsregeringen </w:t>
      </w:r>
      <w:r w:rsidR="006E099A">
        <w:t xml:space="preserve">har möjlighet att </w:t>
      </w:r>
      <w:r w:rsidR="009D378E">
        <w:t>föreskriva närmare om genom landskapsförordning.</w:t>
      </w:r>
      <w:r w:rsidR="00A05BEE">
        <w:t xml:space="preserve"> På förordningsnivå kan regleras om fångstanmälans innehåll och form, om den tidsfrist som ska gälla för inlämnande av ansökan om tillstånd till jakt på rådjur och vitsvanshjort</w:t>
      </w:r>
      <w:r w:rsidR="00C40F69">
        <w:t xml:space="preserve"> samt om</w:t>
      </w:r>
      <w:r w:rsidR="006E099A">
        <w:t xml:space="preserve"> en sådan</w:t>
      </w:r>
      <w:r w:rsidR="00C40F69">
        <w:t xml:space="preserve"> ansökans innehåll och form. Därtill </w:t>
      </w:r>
      <w:r w:rsidR="006E099A">
        <w:t>ska det vara möjligt för</w:t>
      </w:r>
      <w:r w:rsidR="00C40F69">
        <w:t xml:space="preserve"> landskapsregeringen</w:t>
      </w:r>
      <w:r w:rsidR="006E099A">
        <w:t xml:space="preserve"> att</w:t>
      </w:r>
      <w:r w:rsidR="00C40F69">
        <w:t xml:space="preserve"> genom landskapsförordning utfärda närmare bestämmelser om de villkor som ska fogas till ett tillstånd för jakt på rådjur och vitsvanshjort.</w:t>
      </w:r>
      <w:r w:rsidR="000B2F02">
        <w:t xml:space="preserve"> </w:t>
      </w:r>
      <w:r>
        <w:t>Förordningsfullmaktens tillämpningsområde är exakt avgränsat och motsvarar bemyndigandet i 29</w:t>
      </w:r>
      <w:r w:rsidR="001D21D1">
        <w:t> §</w:t>
      </w:r>
      <w:r>
        <w:t xml:space="preserve"> i rikets jaktlag. </w:t>
      </w:r>
      <w:r w:rsidR="008E0446">
        <w:t>Mot den bakgrunden kan d</w:t>
      </w:r>
      <w:r>
        <w:t>e nya bestämmelserna i 5</w:t>
      </w:r>
      <w:r w:rsidR="001D21D1">
        <w:t> mom.</w:t>
      </w:r>
      <w:r w:rsidR="008E0446">
        <w:t xml:space="preserve"> </w:t>
      </w:r>
      <w:r>
        <w:t>också</w:t>
      </w:r>
      <w:r w:rsidR="008E0446">
        <w:t xml:space="preserve"> anses</w:t>
      </w:r>
      <w:r>
        <w:t xml:space="preserve"> vara förenlig</w:t>
      </w:r>
      <w:r w:rsidR="00E834A1">
        <w:t>a</w:t>
      </w:r>
      <w:r>
        <w:t xml:space="preserve"> med</w:t>
      </w:r>
      <w:r w:rsidR="00812F28">
        <w:t xml:space="preserve"> </w:t>
      </w:r>
      <w:r>
        <w:t>självstyrelselagens 21</w:t>
      </w:r>
      <w:r w:rsidR="001D21D1">
        <w:t> §</w:t>
      </w:r>
      <w:r w:rsidR="00812F28">
        <w:t>.</w:t>
      </w:r>
    </w:p>
    <w:p w14:paraId="60D367FF" w14:textId="77777777" w:rsidR="004D3935" w:rsidRDefault="004D3935" w:rsidP="00394B5D">
      <w:pPr>
        <w:pStyle w:val="ANormal"/>
      </w:pPr>
    </w:p>
    <w:p w14:paraId="4DD6140F" w14:textId="01793680" w:rsidR="00D60F5A" w:rsidRDefault="004D3935" w:rsidP="00394B5D">
      <w:pPr>
        <w:pStyle w:val="ANormal"/>
      </w:pPr>
      <w:r>
        <w:t>33b</w:t>
      </w:r>
      <w:r w:rsidR="001D21D1">
        <w:t> §</w:t>
      </w:r>
      <w:r>
        <w:t>.</w:t>
      </w:r>
      <w:r w:rsidR="006E099A">
        <w:t xml:space="preserve"> </w:t>
      </w:r>
      <w:r w:rsidR="005A78EC">
        <w:t xml:space="preserve">Till paragrafen fogas ett nytt </w:t>
      </w:r>
      <w:r w:rsidR="005A78EC" w:rsidRPr="0093243B">
        <w:rPr>
          <w:i/>
          <w:iCs/>
        </w:rPr>
        <w:t>3</w:t>
      </w:r>
      <w:r w:rsidR="001D21D1">
        <w:rPr>
          <w:i/>
          <w:iCs/>
        </w:rPr>
        <w:t> mom.</w:t>
      </w:r>
      <w:r w:rsidR="005A78EC">
        <w:t xml:space="preserve">, </w:t>
      </w:r>
      <w:r w:rsidR="00FD7C08">
        <w:t>som bemyndigar</w:t>
      </w:r>
      <w:r w:rsidR="005A78EC">
        <w:t xml:space="preserve"> landskapsregeringen</w:t>
      </w:r>
      <w:r w:rsidR="00FD7C08">
        <w:t xml:space="preserve"> </w:t>
      </w:r>
      <w:r w:rsidR="005A78EC">
        <w:t xml:space="preserve">att </w:t>
      </w:r>
      <w:r w:rsidR="00FD7C08">
        <w:t>genom</w:t>
      </w:r>
      <w:r w:rsidR="005A78EC">
        <w:t xml:space="preserve"> landskapsförordning </w:t>
      </w:r>
      <w:r w:rsidR="00FD7C08">
        <w:t>utfärda</w:t>
      </w:r>
      <w:r w:rsidR="005A78EC">
        <w:t xml:space="preserve"> närmare bestämmelser om de villkor som ett tillstånd till jakt på älg ska förenas med </w:t>
      </w:r>
      <w:r w:rsidR="00FD7C08">
        <w:t>och</w:t>
      </w:r>
      <w:r w:rsidR="0093243B">
        <w:t xml:space="preserve"> de krav som ska gälla för avräkning</w:t>
      </w:r>
      <w:r w:rsidR="00FD7C08">
        <w:t xml:space="preserve"> </w:t>
      </w:r>
      <w:r w:rsidR="0093243B">
        <w:t xml:space="preserve">av </w:t>
      </w:r>
      <w:r w:rsidR="00FD7C08">
        <w:t xml:space="preserve">en fälld älg </w:t>
      </w:r>
      <w:r w:rsidR="0093243B">
        <w:t>från</w:t>
      </w:r>
      <w:r w:rsidR="00FD7C08">
        <w:t xml:space="preserve"> den beviljade kvoten.</w:t>
      </w:r>
      <w:r w:rsidR="005A78EC">
        <w:t xml:space="preserve"> </w:t>
      </w:r>
      <w:r w:rsidR="00A62C64">
        <w:t>För att kunna utveckla långsiktiga strategier och utforma riktlinjer för älgstammens utveckling, är det viktigt att landskapsregeringen har möjlighet att genom landskapsförordning ange de villkor för jakt på älg som jaktvårdsföreningarna ska beakta vid sin tillståndsgivning.</w:t>
      </w:r>
      <w:r w:rsidR="00E80304">
        <w:t xml:space="preserve"> De villkor som kan tas in i ett tillstånd till jakt på älg kan till exempel avse antalet fällda älgar, deras ålder och kön samt när och var djuren har fällts.</w:t>
      </w:r>
    </w:p>
    <w:p w14:paraId="488B1E74" w14:textId="600BFDEA" w:rsidR="00A06E86" w:rsidRDefault="00D60F5A" w:rsidP="00394B5D">
      <w:pPr>
        <w:pStyle w:val="ANormal"/>
      </w:pPr>
      <w:r>
        <w:tab/>
      </w:r>
      <w:r w:rsidR="00A06E86">
        <w:t>De nya</w:t>
      </w:r>
      <w:r w:rsidR="00D8604D">
        <w:t xml:space="preserve"> bestämmelserna i</w:t>
      </w:r>
      <w:r w:rsidR="00A06E86">
        <w:t xml:space="preserve"> 3</w:t>
      </w:r>
      <w:r w:rsidR="001D21D1">
        <w:t> mom.</w:t>
      </w:r>
      <w:r w:rsidR="00A06E86">
        <w:t xml:space="preserve"> 1 och 2</w:t>
      </w:r>
      <w:r w:rsidR="001D21D1">
        <w:t> punkt</w:t>
      </w:r>
      <w:r w:rsidR="00A06E86">
        <w:t xml:space="preserve">en ger ingen behörighet </w:t>
      </w:r>
      <w:r w:rsidR="00D8604D">
        <w:t xml:space="preserve">till landskapsregeringen att inskränka den enskilda individens grundläggande fri- och rättigheter och kan även i övrigt anses uppfylla de krav </w:t>
      </w:r>
      <w:r w:rsidR="00B5526D">
        <w:t>på delegering</w:t>
      </w:r>
      <w:r>
        <w:t xml:space="preserve"> av normgivningskompetens</w:t>
      </w:r>
      <w:r w:rsidR="00B5526D">
        <w:t xml:space="preserve"> som ställs i självstyrelselagens 21</w:t>
      </w:r>
      <w:r w:rsidR="001D21D1">
        <w:t> §</w:t>
      </w:r>
      <w:r w:rsidR="00B5526D">
        <w:t>.</w:t>
      </w:r>
      <w:r w:rsidR="00CA3F4C">
        <w:rPr>
          <w:rStyle w:val="Fotnotsreferens"/>
        </w:rPr>
        <w:footnoteReference w:id="26"/>
      </w:r>
    </w:p>
    <w:p w14:paraId="7D959442" w14:textId="77777777" w:rsidR="00A06E86" w:rsidRDefault="00A06E86" w:rsidP="00394B5D">
      <w:pPr>
        <w:pStyle w:val="ANormal"/>
      </w:pPr>
    </w:p>
    <w:p w14:paraId="16650F51" w14:textId="2BF209C5" w:rsidR="00DE2DD0" w:rsidRDefault="00A06E86" w:rsidP="00394B5D">
      <w:pPr>
        <w:pStyle w:val="ANormal"/>
      </w:pPr>
      <w:r>
        <w:t>34</w:t>
      </w:r>
      <w:r w:rsidR="001D21D1">
        <w:t> §</w:t>
      </w:r>
      <w:r>
        <w:t>.</w:t>
      </w:r>
      <w:r w:rsidR="00523862">
        <w:t xml:space="preserve"> </w:t>
      </w:r>
      <w:r w:rsidR="00D27285" w:rsidRPr="00617029">
        <w:t xml:space="preserve">Eftersom det inte längre tas ut någon licensavgift för enskilda rådjur, vidgas den krets av jägare som är skyldiga att erlägga en hjortdjursavgift enligt paragrafens </w:t>
      </w:r>
      <w:r w:rsidR="00D27285" w:rsidRPr="00617029">
        <w:rPr>
          <w:i/>
          <w:iCs/>
        </w:rPr>
        <w:t>1</w:t>
      </w:r>
      <w:r w:rsidR="001D21D1">
        <w:rPr>
          <w:i/>
          <w:iCs/>
        </w:rPr>
        <w:t> mom.</w:t>
      </w:r>
      <w:r w:rsidR="00D27285" w:rsidRPr="00617029">
        <w:t xml:space="preserve"> till att även omfatta den som innehar ett tillstånd till jakt på rådjur och/eller vitsvanshjort. </w:t>
      </w:r>
      <w:r w:rsidR="00D424DB" w:rsidRPr="00617029">
        <w:t>H</w:t>
      </w:r>
      <w:r w:rsidR="00273404" w:rsidRPr="00617029">
        <w:t xml:space="preserve">jortdjursavgiften är </w:t>
      </w:r>
      <w:r w:rsidR="00273404">
        <w:t>avsedd att finansiera kostnader som är förknippade med</w:t>
      </w:r>
      <w:r w:rsidR="003E0A0D">
        <w:t xml:space="preserve"> </w:t>
      </w:r>
      <w:r w:rsidR="00AC2D8C">
        <w:t>beståndsvård</w:t>
      </w:r>
      <w:r w:rsidR="003E0A0D">
        <w:t xml:space="preserve"> och andra förvaltningsåtgärder </w:t>
      </w:r>
      <w:r w:rsidR="009405C4">
        <w:t xml:space="preserve">som vidtas med </w:t>
      </w:r>
      <w:r w:rsidR="003E0A0D">
        <w:t>avseende</w:t>
      </w:r>
      <w:r w:rsidR="009405C4">
        <w:t xml:space="preserve"> på</w:t>
      </w:r>
      <w:r w:rsidR="003E0A0D">
        <w:t xml:space="preserve"> hjortdjur</w:t>
      </w:r>
      <w:r w:rsidR="00AC2D8C">
        <w:t>.</w:t>
      </w:r>
      <w:r w:rsidR="009E6617">
        <w:t xml:space="preserve"> Av 34a</w:t>
      </w:r>
      <w:r w:rsidR="001D21D1">
        <w:t> §</w:t>
      </w:r>
      <w:r w:rsidR="009E6617">
        <w:t xml:space="preserve"> framgår</w:t>
      </w:r>
      <w:r w:rsidR="008A3906">
        <w:t xml:space="preserve"> att</w:t>
      </w:r>
      <w:r w:rsidR="009E6617">
        <w:t xml:space="preserve"> </w:t>
      </w:r>
      <w:r w:rsidR="00CA5417">
        <w:t>hjortdjursavgiftsmed</w:t>
      </w:r>
      <w:r w:rsidR="009E6617">
        <w:t>len ska</w:t>
      </w:r>
      <w:r w:rsidR="0072328A">
        <w:t xml:space="preserve"> </w:t>
      </w:r>
      <w:r w:rsidR="00F737E1">
        <w:t>användas för</w:t>
      </w:r>
      <w:r w:rsidR="0029320B">
        <w:t xml:space="preserve"> att ersätta skador i jord- och skogsbruk</w:t>
      </w:r>
      <w:r w:rsidR="003E0A0D">
        <w:t xml:space="preserve">, </w:t>
      </w:r>
      <w:r w:rsidR="0029320B">
        <w:t>stöda arbete som förebygger skador av hjortdjur</w:t>
      </w:r>
      <w:r w:rsidR="003E0A0D">
        <w:t>,</w:t>
      </w:r>
      <w:r w:rsidR="00CA5417">
        <w:t xml:space="preserve"> </w:t>
      </w:r>
      <w:r w:rsidR="00F737E1">
        <w:t xml:space="preserve">bedriva </w:t>
      </w:r>
      <w:r w:rsidR="0029320B">
        <w:t xml:space="preserve">vetenskapliga studier </w:t>
      </w:r>
      <w:r w:rsidR="00A46842">
        <w:t>om</w:t>
      </w:r>
      <w:r w:rsidR="0029320B">
        <w:t xml:space="preserve"> hjortdjur eller </w:t>
      </w:r>
      <w:r w:rsidR="00F737E1">
        <w:t>för</w:t>
      </w:r>
      <w:r w:rsidR="0029320B">
        <w:t xml:space="preserve"> att stöda jaktvårdsföreningarnas skötsel av förvaltningsuppgifter som rör hjortdjur.</w:t>
      </w:r>
      <w:r w:rsidR="00D27285">
        <w:t xml:space="preserve"> Den ansökningsavgift som tas ut för prövning av tillstånd till jakt på rådjur och vitsvanshjort enligt 32</w:t>
      </w:r>
      <w:r w:rsidR="001D21D1">
        <w:t> §</w:t>
      </w:r>
      <w:r w:rsidR="00D27285">
        <w:t xml:space="preserve"> 4</w:t>
      </w:r>
      <w:r w:rsidR="001D21D1">
        <w:t> mom.</w:t>
      </w:r>
      <w:r w:rsidR="00D27285">
        <w:t xml:space="preserve"> ska däremot täcka de administrativa kostnader som är kopplade till tillståndshandläggningen.</w:t>
      </w:r>
    </w:p>
    <w:p w14:paraId="4179439C" w14:textId="33E0663E" w:rsidR="008866F3" w:rsidRPr="00D424DB" w:rsidRDefault="009405C4" w:rsidP="00394B5D">
      <w:pPr>
        <w:pStyle w:val="ANormal"/>
      </w:pPr>
      <w:r>
        <w:tab/>
      </w:r>
      <w:r w:rsidR="008866F3">
        <w:t>Av</w:t>
      </w:r>
      <w:r w:rsidR="00CA5417">
        <w:t xml:space="preserve"> paragrafens </w:t>
      </w:r>
      <w:r w:rsidR="00286257" w:rsidRPr="00D27285">
        <w:t>1</w:t>
      </w:r>
      <w:r w:rsidR="001D21D1">
        <w:t> mom.</w:t>
      </w:r>
      <w:r w:rsidR="00CA5417">
        <w:t xml:space="preserve"> f</w:t>
      </w:r>
      <w:r w:rsidR="008866F3">
        <w:t>ramgår</w:t>
      </w:r>
      <w:r w:rsidR="00CA5417">
        <w:t xml:space="preserve"> att hjortdjursavgiften för en fälld vuxen älg och en fälld älgkalv även fortsättningsvis ska fastställas på viltvårdsmässiga grunder</w:t>
      </w:r>
      <w:r w:rsidR="00245079">
        <w:t xml:space="preserve"> och utifrån den indexberäkning som avses i </w:t>
      </w:r>
      <w:r w:rsidR="00286257">
        <w:t>3</w:t>
      </w:r>
      <w:r w:rsidR="001D21D1">
        <w:t> mom.</w:t>
      </w:r>
      <w:r w:rsidR="008866F3">
        <w:t xml:space="preserve"> </w:t>
      </w:r>
      <w:r w:rsidR="00140D8E" w:rsidRPr="00D424DB">
        <w:t>Vad gäller</w:t>
      </w:r>
      <w:r w:rsidR="008866F3" w:rsidRPr="00D424DB">
        <w:t xml:space="preserve"> jakt på rådjur och/eller vitsvanshjort</w:t>
      </w:r>
      <w:r w:rsidR="00140D8E" w:rsidRPr="00D424DB">
        <w:t xml:space="preserve"> ska en motsvarande avgift uppbäras per tillstånd till jakt.</w:t>
      </w:r>
      <w:r w:rsidR="00D27285">
        <w:t xml:space="preserve"> En hjortdjursavgift ska m.a.o. endast tas ut av </w:t>
      </w:r>
      <w:r w:rsidR="00E6371E">
        <w:t>den som beviljats tillstånd till jakt på rådjur och/eller vitsvanshjort</w:t>
      </w:r>
      <w:r w:rsidR="00C260F3" w:rsidRPr="00D424DB">
        <w:t>.</w:t>
      </w:r>
      <w:r w:rsidR="00D87FE9">
        <w:t xml:space="preserve"> Den årliga hjortdjursavgiften, som uppbärs av innehavare av tillstånd till jakt på rådjur och/eller vitsvanshjort, får uppgå till högst 50 euro. I dagsläget uppgår den årliga kostnaden för ersättningar för hjortdjursskador och bidrag för förebyggande åtgärder till cirka 10</w:t>
      </w:r>
      <w:r w:rsidR="00465030">
        <w:t> </w:t>
      </w:r>
      <w:r w:rsidR="00D87FE9">
        <w:t>000 euro. För att täcka dessa kostnader, behöver en hjortdjursavgift som tas ut per tillstånd till jakt på rådjur och/eller vit</w:t>
      </w:r>
      <w:r w:rsidR="00D155E7">
        <w:t>-</w:t>
      </w:r>
      <w:r w:rsidR="00D87FE9">
        <w:t>svanshjort uppgå till minst 50 euro årligen</w:t>
      </w:r>
      <w:r w:rsidR="0007438A">
        <w:t xml:space="preserve">, med beaktande av att det i dagsläget finns </w:t>
      </w:r>
      <w:r w:rsidR="00D87FE9">
        <w:t>cirka 200 jaktlag</w:t>
      </w:r>
      <w:r w:rsidR="0007438A">
        <w:t xml:space="preserve"> som innehar </w:t>
      </w:r>
      <w:r w:rsidR="00D87FE9">
        <w:t>tillstånd till jakt på rådjur. Om hjortdjursavgiften även ska täcka de övriga förvaltningsrelaterade kostnaderna som avses i jaktlagens 34a</w:t>
      </w:r>
      <w:r w:rsidR="001D21D1">
        <w:t> §</w:t>
      </w:r>
      <w:r w:rsidR="00D87FE9">
        <w:t xml:space="preserve">, </w:t>
      </w:r>
      <w:proofErr w:type="gramStart"/>
      <w:r w:rsidR="00D87FE9">
        <w:t>bl.a.</w:t>
      </w:r>
      <w:proofErr w:type="gramEnd"/>
      <w:r w:rsidR="00D87FE9">
        <w:t xml:space="preserve"> kostnaderna för att tillvarata fallvilt, måste avgiften sättas till ett högre belopp</w:t>
      </w:r>
      <w:r w:rsidR="00D155E7">
        <w:t>.</w:t>
      </w:r>
    </w:p>
    <w:p w14:paraId="788E47AD" w14:textId="2722EEA0" w:rsidR="009405C4" w:rsidRDefault="008866F3" w:rsidP="00394B5D">
      <w:pPr>
        <w:pStyle w:val="ANormal"/>
      </w:pPr>
      <w:r>
        <w:tab/>
      </w:r>
      <w:r w:rsidR="002F40B6">
        <w:t>Enligt</w:t>
      </w:r>
      <w:r>
        <w:t xml:space="preserve"> </w:t>
      </w:r>
      <w:r w:rsidR="00286257">
        <w:rPr>
          <w:i/>
          <w:iCs/>
        </w:rPr>
        <w:t>2</w:t>
      </w:r>
      <w:r w:rsidR="001D21D1">
        <w:rPr>
          <w:i/>
          <w:iCs/>
        </w:rPr>
        <w:t> mom.</w:t>
      </w:r>
      <w:r w:rsidR="002F40B6">
        <w:t xml:space="preserve"> ska skyldigheten att betala en hjortdjursavgift för en fälld älg endast avse sådana situationer där älgen kunnat tillvaratas som människoföda.</w:t>
      </w:r>
    </w:p>
    <w:p w14:paraId="7DE55580" w14:textId="552257EE" w:rsidR="00C46CD9" w:rsidRDefault="00C46CD9" w:rsidP="00394B5D">
      <w:pPr>
        <w:pStyle w:val="ANormal"/>
      </w:pPr>
      <w:r>
        <w:tab/>
        <w:t>Den</w:t>
      </w:r>
      <w:r w:rsidR="00245079">
        <w:t xml:space="preserve"> i 1</w:t>
      </w:r>
      <w:r w:rsidR="001D21D1">
        <w:t> mom.</w:t>
      </w:r>
      <w:r w:rsidR="00245079">
        <w:t xml:space="preserve"> angivna</w:t>
      </w:r>
      <w:r>
        <w:t xml:space="preserve"> maximala hjortdjursavgiften för en fälld älg och en fälld älgkalv</w:t>
      </w:r>
      <w:r w:rsidR="00245079">
        <w:t xml:space="preserve"> har </w:t>
      </w:r>
      <w:r w:rsidR="003A1D94">
        <w:t>beräknats på grundval av</w:t>
      </w:r>
      <w:r w:rsidR="00245079">
        <w:t xml:space="preserve"> den</w:t>
      </w:r>
      <w:r w:rsidR="003A1D94">
        <w:t xml:space="preserve"> ändring</w:t>
      </w:r>
      <w:r w:rsidR="00245079">
        <w:t xml:space="preserve"> som skett</w:t>
      </w:r>
      <w:r w:rsidR="003A1D94">
        <w:t xml:space="preserve"> i konsumentprisindex mellan åren 2005‒2022. </w:t>
      </w:r>
      <w:r w:rsidR="00764E73">
        <w:t>I</w:t>
      </w:r>
      <w:r w:rsidR="008B4604">
        <w:t>ndexjusteringarna av hjortdjursavgiften för en fälld älg</w:t>
      </w:r>
      <w:r w:rsidR="00E6371E" w:rsidRPr="00617029">
        <w:t>, rådjur och vitsvanshjort</w:t>
      </w:r>
      <w:r w:rsidR="00764E73" w:rsidRPr="00617029">
        <w:t xml:space="preserve"> </w:t>
      </w:r>
      <w:r w:rsidR="00764E73">
        <w:t>kommer hädanefter</w:t>
      </w:r>
      <w:r w:rsidR="008B4604">
        <w:t xml:space="preserve"> att göras med 2022 som basår, vilket föranlett en justering av </w:t>
      </w:r>
      <w:r w:rsidR="00286257">
        <w:rPr>
          <w:i/>
          <w:iCs/>
        </w:rPr>
        <w:t>3</w:t>
      </w:r>
      <w:r w:rsidR="001D21D1">
        <w:rPr>
          <w:i/>
          <w:iCs/>
        </w:rPr>
        <w:t> mom.</w:t>
      </w:r>
    </w:p>
    <w:p w14:paraId="06286BCD" w14:textId="77777777" w:rsidR="00DE2DD0" w:rsidRDefault="00DE2DD0" w:rsidP="00394B5D">
      <w:pPr>
        <w:pStyle w:val="ANormal"/>
      </w:pPr>
    </w:p>
    <w:p w14:paraId="61188DB8" w14:textId="3594216D" w:rsidR="00AE1B80" w:rsidRDefault="00DE2DD0" w:rsidP="00394B5D">
      <w:pPr>
        <w:pStyle w:val="ANormal"/>
      </w:pPr>
      <w:r>
        <w:t>35</w:t>
      </w:r>
      <w:r w:rsidR="001D21D1">
        <w:t> §</w:t>
      </w:r>
      <w:r>
        <w:t>.</w:t>
      </w:r>
      <w:r w:rsidR="002F40B6">
        <w:t xml:space="preserve"> </w:t>
      </w:r>
      <w:r w:rsidR="00DC659B">
        <w:t>Paragrafen</w:t>
      </w:r>
      <w:r w:rsidR="00387FBE">
        <w:t>s tillämpningsområde utvidgas</w:t>
      </w:r>
      <w:r w:rsidR="00760857">
        <w:t xml:space="preserve"> från att enbart ha gällt älgjakt till att</w:t>
      </w:r>
      <w:r w:rsidR="00786832">
        <w:t xml:space="preserve"> även</w:t>
      </w:r>
      <w:r w:rsidR="00760857">
        <w:t xml:space="preserve"> omfatta jakt</w:t>
      </w:r>
      <w:r w:rsidR="00786832">
        <w:t xml:space="preserve"> på </w:t>
      </w:r>
      <w:r w:rsidR="00760857">
        <w:t>vitsvanshjort</w:t>
      </w:r>
      <w:r w:rsidR="00786832">
        <w:t xml:space="preserve">, och i viss utsträckning även rådjursjakt. </w:t>
      </w:r>
      <w:r w:rsidR="00760857">
        <w:t xml:space="preserve">Vad som i paragrafens </w:t>
      </w:r>
      <w:r w:rsidR="00786832">
        <w:t>4</w:t>
      </w:r>
      <w:r w:rsidR="00760857">
        <w:t>‒</w:t>
      </w:r>
      <w:r w:rsidR="00786832">
        <w:t>6</w:t>
      </w:r>
      <w:r w:rsidR="001D21D1">
        <w:t> mom.</w:t>
      </w:r>
      <w:r w:rsidR="00760857">
        <w:t xml:space="preserve"> föreskrivs</w:t>
      </w:r>
      <w:r w:rsidR="00387FBE">
        <w:t xml:space="preserve"> om den</w:t>
      </w:r>
      <w:r w:rsidR="00DC659B">
        <w:t xml:space="preserve"> ordinari</w:t>
      </w:r>
      <w:r w:rsidR="00387FBE">
        <w:t>e</w:t>
      </w:r>
      <w:r w:rsidR="00DC659B">
        <w:t xml:space="preserve"> jaktledarens, vice jaktledarens och den enskilde jägarens ansvar och befogenheter</w:t>
      </w:r>
      <w:r w:rsidR="00760857">
        <w:t xml:space="preserve"> ska iakttas såväl vid jakt på älg som vid jakt på</w:t>
      </w:r>
      <w:r w:rsidR="00786832">
        <w:t xml:space="preserve"> </w:t>
      </w:r>
      <w:r w:rsidR="00760857">
        <w:t>vitsvanshjort</w:t>
      </w:r>
      <w:r w:rsidR="00786832">
        <w:t xml:space="preserve"> och rådjur</w:t>
      </w:r>
      <w:r w:rsidR="00760857">
        <w:t>.</w:t>
      </w:r>
      <w:r w:rsidR="00AE1B80">
        <w:t xml:space="preserve"> Genom ändringarna säkerställs att jakten på </w:t>
      </w:r>
      <w:r w:rsidR="00786832">
        <w:t>nämnda viltarter</w:t>
      </w:r>
      <w:r w:rsidR="00AE1B80">
        <w:t xml:space="preserve"> genomförs på ett organiserat och säkert sätt.</w:t>
      </w:r>
    </w:p>
    <w:p w14:paraId="5CB924F7" w14:textId="16E5285E" w:rsidR="003F5BF8" w:rsidRPr="00D155E7" w:rsidRDefault="003F5BF8" w:rsidP="00394B5D">
      <w:pPr>
        <w:pStyle w:val="ANormal"/>
      </w:pPr>
      <w:r>
        <w:tab/>
      </w:r>
      <w:r w:rsidR="009E6CC5" w:rsidRPr="008B2961">
        <w:t xml:space="preserve">För att befästa jaktledarens </w:t>
      </w:r>
      <w:r w:rsidR="00E01614" w:rsidRPr="008B2961">
        <w:t>rättsliga</w:t>
      </w:r>
      <w:r w:rsidR="009E6CC5" w:rsidRPr="008B2961">
        <w:t xml:space="preserve"> status </w:t>
      </w:r>
      <w:r w:rsidR="00E01614" w:rsidRPr="008B2961">
        <w:t>och</w:t>
      </w:r>
      <w:r w:rsidR="00F13C81" w:rsidRPr="008B2961">
        <w:t xml:space="preserve"> </w:t>
      </w:r>
      <w:r w:rsidR="00E01614" w:rsidRPr="008B2961">
        <w:t>befogenhet</w:t>
      </w:r>
      <w:r w:rsidR="00F13C81" w:rsidRPr="008B2961">
        <w:t>er</w:t>
      </w:r>
      <w:r w:rsidR="00E01614" w:rsidRPr="008B2961">
        <w:t xml:space="preserve"> </w:t>
      </w:r>
      <w:r w:rsidR="00305BA7">
        <w:t xml:space="preserve">även </w:t>
      </w:r>
      <w:r w:rsidR="00E01614" w:rsidRPr="008B2961">
        <w:t xml:space="preserve">med avseende på rådjursjakten, fogas till paragrafen ett nytt </w:t>
      </w:r>
      <w:r w:rsidR="00E01614" w:rsidRPr="008B2961">
        <w:rPr>
          <w:i/>
          <w:iCs/>
        </w:rPr>
        <w:t>2</w:t>
      </w:r>
      <w:r w:rsidR="00D155E7">
        <w:rPr>
          <w:i/>
          <w:iCs/>
        </w:rPr>
        <w:t> </w:t>
      </w:r>
      <w:r w:rsidR="00E01614" w:rsidRPr="008B2961">
        <w:rPr>
          <w:i/>
          <w:iCs/>
        </w:rPr>
        <w:t>mom</w:t>
      </w:r>
      <w:r w:rsidR="00E01614" w:rsidRPr="008B2961">
        <w:t xml:space="preserve">. Det ska dock även fortsättningsvis vara </w:t>
      </w:r>
      <w:r w:rsidR="00166181" w:rsidRPr="008B2961">
        <w:t>upp till jägarna själv att avgöra hur rådjursjakten ska genomföras</w:t>
      </w:r>
      <w:r w:rsidR="00B870B7" w:rsidRPr="008B2961">
        <w:t xml:space="preserve"> </w:t>
      </w:r>
      <w:r w:rsidR="002B42E3" w:rsidRPr="008B2961">
        <w:t>i</w:t>
      </w:r>
      <w:r w:rsidR="00B870B7" w:rsidRPr="008B2961">
        <w:t xml:space="preserve"> organisatorisk</w:t>
      </w:r>
      <w:r w:rsidR="002B42E3" w:rsidRPr="008B2961">
        <w:t xml:space="preserve"> bemärkelse</w:t>
      </w:r>
      <w:r w:rsidR="00166181" w:rsidRPr="008B2961">
        <w:t>, dvs. om</w:t>
      </w:r>
      <w:r w:rsidR="00E01614" w:rsidRPr="008B2961">
        <w:t xml:space="preserve"> den</w:t>
      </w:r>
      <w:r w:rsidR="00166181" w:rsidRPr="008B2961">
        <w:t xml:space="preserve"> ska</w:t>
      </w:r>
      <w:r w:rsidR="00E01614" w:rsidRPr="008B2961">
        <w:t xml:space="preserve"> bedriv</w:t>
      </w:r>
      <w:r w:rsidR="00166181" w:rsidRPr="008B2961">
        <w:t>as</w:t>
      </w:r>
      <w:r w:rsidR="00E01614" w:rsidRPr="008B2961">
        <w:t xml:space="preserve"> under ledning av en jaktledare</w:t>
      </w:r>
      <w:r w:rsidR="00166181" w:rsidRPr="008B2961">
        <w:t xml:space="preserve"> eller inte</w:t>
      </w:r>
      <w:r w:rsidR="00E01614" w:rsidRPr="008B2961">
        <w:t>.</w:t>
      </w:r>
      <w:r w:rsidR="003E4BCD" w:rsidRPr="008B2961">
        <w:t xml:space="preserve"> I sammanhanget bör även erinras om möjligheten för en jaktvårdsförening att vid behov utse jaktövervakare för att </w:t>
      </w:r>
      <w:r w:rsidR="003E4BCD" w:rsidRPr="008B2961">
        <w:lastRenderedPageBreak/>
        <w:t>övervaka jakten inom föreningens verksamhetsområde.</w:t>
      </w:r>
      <w:r w:rsidR="002B42E3" w:rsidRPr="008B2961">
        <w:t xml:space="preserve"> Om ingen jaktledare blivit utsedd för rådjursjakten och det finns ett ökat behov av kontroll över e</w:t>
      </w:r>
      <w:r w:rsidR="00BC4690" w:rsidRPr="008B2961">
        <w:t>fte</w:t>
      </w:r>
      <w:r w:rsidR="002B42E3" w:rsidRPr="008B2961">
        <w:t>rlevnaden</w:t>
      </w:r>
      <w:r w:rsidR="00BC4690" w:rsidRPr="008B2961">
        <w:t xml:space="preserve"> av jaktlagens bestämmelser</w:t>
      </w:r>
      <w:r w:rsidR="002B42E3" w:rsidRPr="008B2961">
        <w:t>,</w:t>
      </w:r>
      <w:r w:rsidR="00501428" w:rsidRPr="008B2961">
        <w:t xml:space="preserve"> </w:t>
      </w:r>
      <w:r w:rsidR="002B42E3" w:rsidRPr="008B2961">
        <w:t>kan</w:t>
      </w:r>
      <w:r w:rsidR="00E064D4" w:rsidRPr="008B2961">
        <w:t xml:space="preserve"> det vara lämpligt att utse en</w:t>
      </w:r>
      <w:r w:rsidR="002B42E3" w:rsidRPr="008B2961">
        <w:t xml:space="preserve"> jaktövervakare </w:t>
      </w:r>
      <w:r w:rsidR="00501428" w:rsidRPr="008B2961">
        <w:t>för att övervaka</w:t>
      </w:r>
      <w:r w:rsidR="002B42E3" w:rsidRPr="008B2961">
        <w:t xml:space="preserve"> </w:t>
      </w:r>
      <w:r w:rsidR="00501428" w:rsidRPr="008B2961">
        <w:t xml:space="preserve">jakten. </w:t>
      </w:r>
      <w:r w:rsidR="003E4BCD" w:rsidRPr="008B2961">
        <w:t>I analogi med bestämmelserna</w:t>
      </w:r>
      <w:r w:rsidR="00F724E8" w:rsidRPr="008B2961">
        <w:t xml:space="preserve"> i</w:t>
      </w:r>
      <w:r w:rsidR="003E4BCD" w:rsidRPr="008B2961">
        <w:t xml:space="preserve"> 4</w:t>
      </w:r>
      <w:r w:rsidR="00D155E7">
        <w:t> </w:t>
      </w:r>
      <w:r w:rsidR="003E4BCD" w:rsidRPr="008B2961">
        <w:t>mom.</w:t>
      </w:r>
      <w:r w:rsidR="00F724E8" w:rsidRPr="008B2961">
        <w:t xml:space="preserve"> kan det konstateras att den som bedriver jakt på rådjur är likaledes skyldig att på begäran uppvisa jaktkort eller intyg över avlagt skjutprov för de kontrollorgan, däribland jaktövervakare, som nämns i 55</w:t>
      </w:r>
      <w:r w:rsidR="00D155E7">
        <w:t> </w:t>
      </w:r>
      <w:r w:rsidR="00F724E8" w:rsidRPr="00D155E7">
        <w:t>§.</w:t>
      </w:r>
    </w:p>
    <w:p w14:paraId="34EF6E12" w14:textId="6F8342FD" w:rsidR="00953D9B" w:rsidRDefault="00AE1B80" w:rsidP="00394B5D">
      <w:pPr>
        <w:pStyle w:val="ANormal"/>
      </w:pPr>
      <w:r>
        <w:tab/>
        <w:t xml:space="preserve">Till paragrafen fogas ett nytt </w:t>
      </w:r>
      <w:r w:rsidR="00786832">
        <w:rPr>
          <w:i/>
          <w:iCs/>
        </w:rPr>
        <w:t>3</w:t>
      </w:r>
      <w:r w:rsidR="001D21D1">
        <w:rPr>
          <w:i/>
          <w:iCs/>
        </w:rPr>
        <w:t> mom.</w:t>
      </w:r>
      <w:r>
        <w:rPr>
          <w:i/>
          <w:iCs/>
        </w:rPr>
        <w:t xml:space="preserve"> </w:t>
      </w:r>
      <w:r>
        <w:t xml:space="preserve">enligt vilket det ankommer på varje jaktlag att </w:t>
      </w:r>
      <w:r w:rsidR="003C21E7">
        <w:t>i samband med ansökan om tillstånd till jakt</w:t>
      </w:r>
      <w:r w:rsidR="008B762B">
        <w:t xml:space="preserve"> </w:t>
      </w:r>
      <w:r w:rsidR="00953D9B">
        <w:t xml:space="preserve">lämna uppgift till landskapsregeringen om </w:t>
      </w:r>
      <w:r w:rsidR="008B762B">
        <w:t>vem som utsetts till jaktledare</w:t>
      </w:r>
      <w:r w:rsidR="00166181">
        <w:t xml:space="preserve"> eller</w:t>
      </w:r>
      <w:r w:rsidR="004A0719">
        <w:t xml:space="preserve"> den</w:t>
      </w:r>
      <w:r w:rsidR="00166181">
        <w:t xml:space="preserve"> ansvarsperson</w:t>
      </w:r>
      <w:r w:rsidR="008B762B">
        <w:t xml:space="preserve"> inom sällskapet</w:t>
      </w:r>
      <w:r w:rsidR="004A0719">
        <w:t xml:space="preserve"> som ska</w:t>
      </w:r>
      <w:r w:rsidR="008B762B">
        <w:t>.</w:t>
      </w:r>
    </w:p>
    <w:p w14:paraId="26C8F60B" w14:textId="5A0EC3CD" w:rsidR="00685BC0" w:rsidRDefault="00953D9B" w:rsidP="00394B5D">
      <w:pPr>
        <w:pStyle w:val="ANormal"/>
      </w:pPr>
      <w:r>
        <w:tab/>
      </w:r>
      <w:r w:rsidR="008A4E3E">
        <w:t>I den</w:t>
      </w:r>
      <w:r w:rsidR="00855505">
        <w:t xml:space="preserve"> nu</w:t>
      </w:r>
      <w:r w:rsidR="008A4E3E">
        <w:t xml:space="preserve"> </w:t>
      </w:r>
      <w:r w:rsidR="00855505">
        <w:t>gällande 2</w:t>
      </w:r>
      <w:r w:rsidR="001D21D1">
        <w:t> mom.</w:t>
      </w:r>
      <w:r w:rsidR="00855505">
        <w:t xml:space="preserve"> görs vissa språkliga justeringar och ändringar som föranleds av den ovannämnda utvidgningen av paragrafens tillämpningsområde. </w:t>
      </w:r>
      <w:r w:rsidR="009623F0">
        <w:t>I övrigt förblir j</w:t>
      </w:r>
      <w:r w:rsidR="00AF5EB8">
        <w:t>aktledarens uppgifter</w:t>
      </w:r>
      <w:r w:rsidR="009623F0">
        <w:t xml:space="preserve"> och ansvar</w:t>
      </w:r>
      <w:r w:rsidR="00AF5EB8">
        <w:t>, såsom de specificeras i den nu gällande 2</w:t>
      </w:r>
      <w:r w:rsidR="001D21D1">
        <w:t> mom.</w:t>
      </w:r>
      <w:r w:rsidR="009623F0">
        <w:t xml:space="preserve"> 1‒8</w:t>
      </w:r>
      <w:r w:rsidR="001D21D1">
        <w:t> punkt</w:t>
      </w:r>
      <w:r w:rsidR="009623F0">
        <w:t>en, i stort sett oförändrade</w:t>
      </w:r>
      <w:r w:rsidR="00D118BF">
        <w:t xml:space="preserve">. </w:t>
      </w:r>
      <w:r w:rsidR="00546F3C">
        <w:t>Eftersom</w:t>
      </w:r>
      <w:r w:rsidR="00D118BF">
        <w:t xml:space="preserve"> momentets två sista punkter (7 och 8)</w:t>
      </w:r>
      <w:r w:rsidR="00546F3C">
        <w:t xml:space="preserve"> </w:t>
      </w:r>
      <w:r w:rsidR="008A4E3E">
        <w:t>ansetts</w:t>
      </w:r>
      <w:r w:rsidR="00546F3C">
        <w:t xml:space="preserve"> innebära en dubbelreglering,</w:t>
      </w:r>
      <w:r w:rsidR="009A53B1">
        <w:t xml:space="preserve"> sammanslås</w:t>
      </w:r>
      <w:r w:rsidR="00546F3C">
        <w:t xml:space="preserve"> dessa</w:t>
      </w:r>
      <w:r w:rsidR="009623F0">
        <w:t xml:space="preserve"> </w:t>
      </w:r>
      <w:r w:rsidR="009A53B1">
        <w:t xml:space="preserve">till en ny </w:t>
      </w:r>
      <w:r w:rsidR="000D438C">
        <w:rPr>
          <w:i/>
          <w:iCs/>
        </w:rPr>
        <w:t>4</w:t>
      </w:r>
      <w:r w:rsidR="001D21D1">
        <w:rPr>
          <w:i/>
          <w:iCs/>
        </w:rPr>
        <w:t> mom.</w:t>
      </w:r>
      <w:r w:rsidR="009A53B1" w:rsidRPr="00855505">
        <w:rPr>
          <w:i/>
          <w:iCs/>
        </w:rPr>
        <w:t xml:space="preserve"> 7</w:t>
      </w:r>
      <w:r w:rsidR="001D21D1">
        <w:rPr>
          <w:i/>
          <w:iCs/>
        </w:rPr>
        <w:t> punkt</w:t>
      </w:r>
      <w:r w:rsidR="00AF5EB8">
        <w:t xml:space="preserve">, som </w:t>
      </w:r>
      <w:r w:rsidR="00A47C1B">
        <w:t>ål</w:t>
      </w:r>
      <w:r w:rsidR="00AF5EB8">
        <w:t>ä</w:t>
      </w:r>
      <w:r w:rsidR="00A47C1B">
        <w:t>gger den ordinarie jaktledaren</w:t>
      </w:r>
      <w:r w:rsidR="00AF5EB8">
        <w:t xml:space="preserve"> en skyldighet</w:t>
      </w:r>
      <w:r w:rsidR="00A47C1B">
        <w:t xml:space="preserve"> att tillse att säkerhet</w:t>
      </w:r>
      <w:r w:rsidR="003C462E">
        <w:t>saspekter</w:t>
      </w:r>
      <w:r w:rsidR="00A47C1B">
        <w:t xml:space="preserve"> och</w:t>
      </w:r>
      <w:r w:rsidR="003C462E">
        <w:t xml:space="preserve"> gällande jaktbestämmelser iakttas vid gemensamhetsjakt. </w:t>
      </w:r>
      <w:r w:rsidR="00685BC0">
        <w:t>Utöver detta hör det till jaktledarens uppgifter att bland annat planera jakten så att den bedrivs inom ramen för de tillstånd och regler som finns för jakten, redovisa avskjutning och informera hundförare om deras skyldighet att medföra jaktkort.</w:t>
      </w:r>
    </w:p>
    <w:p w14:paraId="5BCBC19A" w14:textId="0A189462" w:rsidR="000D31F8" w:rsidRDefault="00685BC0" w:rsidP="00394B5D">
      <w:pPr>
        <w:pStyle w:val="ANormal"/>
      </w:pPr>
      <w:r>
        <w:tab/>
      </w:r>
      <w:r w:rsidR="00764E73">
        <w:t>Till</w:t>
      </w:r>
      <w:r w:rsidR="00071A5E">
        <w:t xml:space="preserve"> </w:t>
      </w:r>
      <w:r w:rsidR="000D438C">
        <w:rPr>
          <w:i/>
          <w:iCs/>
        </w:rPr>
        <w:t>4</w:t>
      </w:r>
      <w:r w:rsidR="001D21D1">
        <w:rPr>
          <w:i/>
          <w:iCs/>
        </w:rPr>
        <w:t> mom.</w:t>
      </w:r>
      <w:r w:rsidR="00071A5E">
        <w:t xml:space="preserve"> </w:t>
      </w:r>
      <w:r w:rsidR="00764E73">
        <w:t>fogas</w:t>
      </w:r>
      <w:r w:rsidR="00071A5E">
        <w:t xml:space="preserve"> en bestämmelse </w:t>
      </w:r>
      <w:r w:rsidR="00CC4699">
        <w:t xml:space="preserve">som ålägger den som deltar i jakten en skyldighet att på begäran av jaktledaren uppvisa intyg över betald jaktvårdsavgift eller avklarat skjutprov. </w:t>
      </w:r>
      <w:r w:rsidR="008F20B1">
        <w:t>Om intyget har förkommit och det</w:t>
      </w:r>
      <w:r w:rsidR="00172417">
        <w:t xml:space="preserve"> under rådande omständigheter</w:t>
      </w:r>
      <w:r w:rsidR="008F20B1">
        <w:t xml:space="preserve"> inte finns något annat sätt att </w:t>
      </w:r>
      <w:r w:rsidR="000D31F8">
        <w:t>kontrollera rätten att jaga</w:t>
      </w:r>
      <w:r w:rsidR="008F20B1">
        <w:t xml:space="preserve">, </w:t>
      </w:r>
      <w:proofErr w:type="gramStart"/>
      <w:r w:rsidR="008F20B1">
        <w:t>t.ex.</w:t>
      </w:r>
      <w:proofErr w:type="gramEnd"/>
      <w:r w:rsidR="008F20B1">
        <w:t xml:space="preserve"> genom </w:t>
      </w:r>
      <w:r w:rsidR="000D31F8">
        <w:t>det elektroniska jägarregistret, kan landskapsregeringen bevilja anstånd med uppvisandet och på begäran även förse jägaren med en kopia av intyget.</w:t>
      </w:r>
      <w:r w:rsidR="00172417">
        <w:t xml:space="preserve"> De nya bestämmelserna syftar till att effektivisera och smidiggöra </w:t>
      </w:r>
      <w:r w:rsidR="00764E73">
        <w:t>övervakningen av jakten.</w:t>
      </w:r>
      <w:r w:rsidR="00CC2F15">
        <w:t xml:space="preserve"> Om </w:t>
      </w:r>
      <w:r w:rsidR="0039285A">
        <w:t xml:space="preserve">jägarens </w:t>
      </w:r>
      <w:r w:rsidR="00CC2F15">
        <w:t>skyldighet att medföra jaktkort och ett sådant intyg över avlagt skjutprov som</w:t>
      </w:r>
      <w:r w:rsidR="0039285A">
        <w:t xml:space="preserve"> enligt 36</w:t>
      </w:r>
      <w:r w:rsidR="001D21D1">
        <w:t> §</w:t>
      </w:r>
      <w:r w:rsidR="00CC2F15">
        <w:t xml:space="preserve"> krävs för jakt på älg, rådjur och vitsvanshjort </w:t>
      </w:r>
      <w:r w:rsidR="0039285A">
        <w:t>föreskrivs i 55</w:t>
      </w:r>
      <w:r w:rsidR="001D21D1">
        <w:t> §</w:t>
      </w:r>
      <w:r w:rsidR="0039285A">
        <w:t>.</w:t>
      </w:r>
      <w:r w:rsidR="00CC2F15">
        <w:t xml:space="preserve"> </w:t>
      </w:r>
      <w:r w:rsidR="00764E73">
        <w:t>Motsvarande stadganden finns i 22 och 88</w:t>
      </w:r>
      <w:r w:rsidR="001D21D1">
        <w:t> §</w:t>
      </w:r>
      <w:r w:rsidR="00764E73">
        <w:t>§ i rikets jaktlag.</w:t>
      </w:r>
    </w:p>
    <w:p w14:paraId="08BDA33B" w14:textId="064A3927" w:rsidR="00855505" w:rsidRDefault="000D31F8" w:rsidP="00394B5D">
      <w:pPr>
        <w:pStyle w:val="ANormal"/>
      </w:pPr>
      <w:r>
        <w:tab/>
      </w:r>
      <w:r w:rsidR="00A44703">
        <w:t>I p</w:t>
      </w:r>
      <w:r>
        <w:t xml:space="preserve">aragrafens </w:t>
      </w:r>
      <w:r w:rsidR="000D438C">
        <w:rPr>
          <w:i/>
          <w:iCs/>
        </w:rPr>
        <w:t>5</w:t>
      </w:r>
      <w:r w:rsidR="001D21D1">
        <w:rPr>
          <w:i/>
          <w:iCs/>
        </w:rPr>
        <w:t> mom.</w:t>
      </w:r>
      <w:r w:rsidR="00A44703">
        <w:t xml:space="preserve"> införs en förtydligande bestämmelse om ledaransvaret vid gemensamhetsjakt.</w:t>
      </w:r>
      <w:r w:rsidR="00B14AA2">
        <w:t xml:space="preserve"> J</w:t>
      </w:r>
      <w:r w:rsidR="00802AD3">
        <w:t>ägare som deltar i jakt av nämnda slag ska</w:t>
      </w:r>
      <w:r w:rsidR="00B14AA2">
        <w:t xml:space="preserve"> vid den ordinarie jaktledarens frånvaro utse en vice jaktledare </w:t>
      </w:r>
      <w:r w:rsidR="00624180">
        <w:t>bland</w:t>
      </w:r>
      <w:r w:rsidR="00B14AA2">
        <w:t xml:space="preserve"> sig.</w:t>
      </w:r>
    </w:p>
    <w:p w14:paraId="22D318C7" w14:textId="77777777" w:rsidR="00855505" w:rsidRDefault="00855505" w:rsidP="00394B5D">
      <w:pPr>
        <w:pStyle w:val="ANormal"/>
      </w:pPr>
    </w:p>
    <w:p w14:paraId="14504A83" w14:textId="16E76905" w:rsidR="00EB5888" w:rsidRDefault="00855505" w:rsidP="00394B5D">
      <w:pPr>
        <w:pStyle w:val="ANormal"/>
      </w:pPr>
      <w:r>
        <w:t>36</w:t>
      </w:r>
      <w:r w:rsidR="001D21D1">
        <w:t> §</w:t>
      </w:r>
      <w:r>
        <w:t>.</w:t>
      </w:r>
      <w:r w:rsidR="00DA1150">
        <w:t xml:space="preserve"> Vad som i paragrafens </w:t>
      </w:r>
      <w:r w:rsidR="00DA1150" w:rsidRPr="00CF41F8">
        <w:rPr>
          <w:i/>
          <w:iCs/>
        </w:rPr>
        <w:t>1</w:t>
      </w:r>
      <w:r w:rsidR="001D21D1">
        <w:rPr>
          <w:i/>
          <w:iCs/>
        </w:rPr>
        <w:t> mom.</w:t>
      </w:r>
      <w:r w:rsidR="00DA1150">
        <w:t xml:space="preserve"> avses med ”skjutskicklighet” påvisas i praktiken genom uppvisande av intyg över avlagt skjutprov.</w:t>
      </w:r>
      <w:r w:rsidR="00CF41F8">
        <w:t xml:space="preserve"> </w:t>
      </w:r>
      <w:r w:rsidR="00EC5956">
        <w:t>I dess nuvarande utformning förefaller 1</w:t>
      </w:r>
      <w:r w:rsidR="001D21D1">
        <w:t> mom.</w:t>
      </w:r>
      <w:r w:rsidR="007C1236">
        <w:t xml:space="preserve"> också</w:t>
      </w:r>
      <w:r w:rsidR="00390855">
        <w:t xml:space="preserve"> innehålla</w:t>
      </w:r>
      <w:r w:rsidR="007C1236">
        <w:t xml:space="preserve"> ett bemyndigande för </w:t>
      </w:r>
      <w:r w:rsidR="00673390">
        <w:t>landskapsregeringen</w:t>
      </w:r>
      <w:r w:rsidR="007C1236">
        <w:t xml:space="preserve"> att utfärda närmare bestämmelser om vad som</w:t>
      </w:r>
      <w:r w:rsidR="003E77FF">
        <w:t xml:space="preserve"> ska anses</w:t>
      </w:r>
      <w:r w:rsidR="007C1236">
        <w:t xml:space="preserve"> </w:t>
      </w:r>
      <w:r w:rsidR="00390855">
        <w:t>utgör</w:t>
      </w:r>
      <w:r w:rsidR="003E77FF">
        <w:t>a</w:t>
      </w:r>
      <w:r w:rsidR="00390855">
        <w:t xml:space="preserve"> erforderlig skjutskicklighet.</w:t>
      </w:r>
      <w:r w:rsidR="00673390">
        <w:t xml:space="preserve"> Exakt på vilken författningsnivå dessa bestämmelser får utfärdas förblir dock oklart. </w:t>
      </w:r>
      <w:r w:rsidR="00B700B8">
        <w:t xml:space="preserve">Eftersom normgivningsbemyndiganden </w:t>
      </w:r>
      <w:r w:rsidR="00B35FCE">
        <w:t>med så låg precisionsgrad</w:t>
      </w:r>
      <w:r w:rsidR="00B700B8">
        <w:t xml:space="preserve"> inte längre torde vara </w:t>
      </w:r>
      <w:r w:rsidR="004C6FDF">
        <w:t>förenlig</w:t>
      </w:r>
      <w:r w:rsidR="00B700B8">
        <w:t>a</w:t>
      </w:r>
      <w:r w:rsidR="004C6FDF">
        <w:t xml:space="preserve"> med </w:t>
      </w:r>
      <w:r w:rsidR="00B700B8">
        <w:t>de krav som uppställs i</w:t>
      </w:r>
      <w:r w:rsidR="004C6FDF">
        <w:t xml:space="preserve"> grundlagens 80</w:t>
      </w:r>
      <w:r w:rsidR="001D21D1">
        <w:t> §</w:t>
      </w:r>
      <w:r w:rsidR="004C6FDF">
        <w:t xml:space="preserve">, </w:t>
      </w:r>
      <w:r w:rsidR="00CF41F8">
        <w:t>lyfts</w:t>
      </w:r>
      <w:r w:rsidR="00390855">
        <w:t xml:space="preserve"> dessa</w:t>
      </w:r>
      <w:r w:rsidR="00CF41F8">
        <w:t xml:space="preserve"> </w:t>
      </w:r>
      <w:r w:rsidR="00B700B8">
        <w:t>bestämmelser om krav på skjutprov för älg</w:t>
      </w:r>
      <w:r w:rsidR="00390855">
        <w:t xml:space="preserve">jakt </w:t>
      </w:r>
      <w:r w:rsidR="00B700B8">
        <w:t xml:space="preserve">upp på </w:t>
      </w:r>
      <w:r w:rsidR="00CF41F8">
        <w:t>lagnivå</w:t>
      </w:r>
      <w:r w:rsidR="00390855">
        <w:t xml:space="preserve"> i stället.</w:t>
      </w:r>
    </w:p>
    <w:p w14:paraId="07C732CF" w14:textId="46B4B18B" w:rsidR="004D3935" w:rsidRDefault="00EB5888" w:rsidP="00394B5D">
      <w:pPr>
        <w:pStyle w:val="ANormal"/>
      </w:pPr>
      <w:r>
        <w:tab/>
      </w:r>
      <w:r w:rsidR="00714573">
        <w:t>Enbart det faktum att</w:t>
      </w:r>
      <w:r w:rsidR="003E77FF">
        <w:t xml:space="preserve"> vitsvanshjort nästan uteslutande jagas med kulgevär</w:t>
      </w:r>
      <w:r w:rsidR="00714573">
        <w:t xml:space="preserve"> </w:t>
      </w:r>
      <w:r w:rsidR="00713C68">
        <w:t>talar starkt för</w:t>
      </w:r>
      <w:r w:rsidR="00714573">
        <w:t xml:space="preserve"> att</w:t>
      </w:r>
      <w:r w:rsidR="00713C68">
        <w:t xml:space="preserve"> </w:t>
      </w:r>
      <w:r w:rsidR="00714573">
        <w:t>krav</w:t>
      </w:r>
      <w:r w:rsidR="00713C68">
        <w:t>et</w:t>
      </w:r>
      <w:r w:rsidR="00714573">
        <w:t xml:space="preserve"> på avlagt skjutprov</w:t>
      </w:r>
      <w:r w:rsidR="00713C68">
        <w:t xml:space="preserve"> ska utvidgas till att </w:t>
      </w:r>
      <w:r>
        <w:t xml:space="preserve">även </w:t>
      </w:r>
      <w:r w:rsidR="00713C68">
        <w:t>omfatta</w:t>
      </w:r>
      <w:r w:rsidR="00F827DA">
        <w:t xml:space="preserve"> </w:t>
      </w:r>
      <w:r w:rsidR="00713C68">
        <w:t>gemensamsamhetsjakt</w:t>
      </w:r>
      <w:r>
        <w:t xml:space="preserve"> på </w:t>
      </w:r>
      <w:r w:rsidR="003A7FAA">
        <w:t>nämnda</w:t>
      </w:r>
      <w:r>
        <w:t xml:space="preserve"> viltart</w:t>
      </w:r>
      <w:r w:rsidR="00713C68">
        <w:t xml:space="preserve">. </w:t>
      </w:r>
      <w:r w:rsidR="00F827DA">
        <w:t>Eftersom gemensamhetsjakt på vit</w:t>
      </w:r>
      <w:r>
        <w:t>svanshjort</w:t>
      </w:r>
      <w:r w:rsidR="00F827DA">
        <w:t xml:space="preserve"> ofta kombineras med jakt på rådjur, ter det sig naturligt att </w:t>
      </w:r>
      <w:r>
        <w:t xml:space="preserve">motsvarande </w:t>
      </w:r>
      <w:r w:rsidR="00F827DA">
        <w:t xml:space="preserve">krav på godkänt skjutprov också ställs </w:t>
      </w:r>
      <w:r>
        <w:t>på</w:t>
      </w:r>
      <w:r w:rsidR="00F827DA">
        <w:t xml:space="preserve"> </w:t>
      </w:r>
      <w:r w:rsidR="000937F2">
        <w:t>sådan gemensamhetsjakt på rådjur som bedrivs med kulgevär.</w:t>
      </w:r>
      <w:r w:rsidR="00153273">
        <w:t xml:space="preserve"> I områden där vitsvanshjorten etablerat sig sker jakt på klövvilt i större utsträckning med kulgevär.</w:t>
      </w:r>
      <w:r w:rsidR="002E1F96">
        <w:t xml:space="preserve"> Kravet på avlagt skjutprov sk</w:t>
      </w:r>
      <w:r w:rsidR="00153273">
        <w:t>a</w:t>
      </w:r>
      <w:r w:rsidR="002E1F96">
        <w:t xml:space="preserve"> endast gälla i fråga om gemensamhetsjakt, däremot inte till exempel vid </w:t>
      </w:r>
      <w:proofErr w:type="spellStart"/>
      <w:r w:rsidR="002E1F96">
        <w:t>vakjakt</w:t>
      </w:r>
      <w:proofErr w:type="spellEnd"/>
      <w:r w:rsidR="002E1F96">
        <w:t xml:space="preserve"> från torn. Att det</w:t>
      </w:r>
      <w:r w:rsidR="000B1B39">
        <w:t xml:space="preserve"> ställs högre krav på</w:t>
      </w:r>
      <w:r w:rsidR="000C464E">
        <w:t xml:space="preserve"> skyttens</w:t>
      </w:r>
      <w:r w:rsidR="000B1B39">
        <w:t xml:space="preserve"> </w:t>
      </w:r>
      <w:r w:rsidR="000C464E">
        <w:t>förmåga att hantera sitt vapen på ett säkert sätt i närheten av andra personer</w:t>
      </w:r>
      <w:r w:rsidR="000B1B39">
        <w:t xml:space="preserve"> </w:t>
      </w:r>
      <w:r w:rsidR="004639DB">
        <w:t>som deltar i</w:t>
      </w:r>
      <w:r w:rsidR="000C464E">
        <w:t xml:space="preserve"> gemensamhetsjakt</w:t>
      </w:r>
      <w:r w:rsidR="004639DB">
        <w:t>,</w:t>
      </w:r>
      <w:r w:rsidR="000B1B39">
        <w:t xml:space="preserve"> kan anses </w:t>
      </w:r>
      <w:r w:rsidR="000C464E">
        <w:t>befogat</w:t>
      </w:r>
      <w:r w:rsidR="004639DB">
        <w:t xml:space="preserve"> </w:t>
      </w:r>
      <w:r w:rsidR="0058114C">
        <w:t>ur säkerhetssynpunkt</w:t>
      </w:r>
      <w:r w:rsidR="000C464E">
        <w:t>.</w:t>
      </w:r>
    </w:p>
    <w:p w14:paraId="47F8A097" w14:textId="15163550" w:rsidR="00241C1F" w:rsidRDefault="00241C1F" w:rsidP="00394B5D">
      <w:pPr>
        <w:pStyle w:val="ANormal"/>
      </w:pPr>
      <w:r>
        <w:lastRenderedPageBreak/>
        <w:tab/>
      </w:r>
      <w:r w:rsidR="00275A8B">
        <w:t xml:space="preserve">Enligt </w:t>
      </w:r>
      <w:r w:rsidR="00275A8B" w:rsidRPr="00275A8B">
        <w:rPr>
          <w:i/>
          <w:iCs/>
        </w:rPr>
        <w:t>2</w:t>
      </w:r>
      <w:r w:rsidR="001D21D1">
        <w:rPr>
          <w:i/>
          <w:iCs/>
        </w:rPr>
        <w:t> mom.</w:t>
      </w:r>
      <w:r w:rsidR="00275A8B">
        <w:t xml:space="preserve"> ska skjutproven anordnas av jaktvårdsföreningen, som också ansvarar för utfärdandet av intyg över godkända prov. </w:t>
      </w:r>
      <w:r w:rsidR="007862BE">
        <w:t>Till skillnad från</w:t>
      </w:r>
      <w:r w:rsidR="00275A8B">
        <w:t xml:space="preserve"> vad som gäller i riket ska ett intyg vara giltigt i </w:t>
      </w:r>
      <w:r w:rsidR="007862BE">
        <w:t>ett</w:t>
      </w:r>
      <w:r w:rsidR="00275A8B">
        <w:t xml:space="preserve"> år från det att provet har avlagts. </w:t>
      </w:r>
      <w:r w:rsidR="00891C9C">
        <w:t>Eftersom jaktvårdsföreningarna</w:t>
      </w:r>
      <w:r w:rsidR="00275A8B">
        <w:t xml:space="preserve"> ska</w:t>
      </w:r>
      <w:r w:rsidR="00891C9C">
        <w:t xml:space="preserve"> svara för anordnandet av skjutprov, är det ändamålsenligt att de också utfärdar intyg över godkända prov</w:t>
      </w:r>
      <w:r w:rsidR="001D21D1">
        <w:t>.</w:t>
      </w:r>
      <w:r w:rsidR="00891C9C">
        <w:t xml:space="preserve"> </w:t>
      </w:r>
      <w:r>
        <w:t>Motsvarande bemyndiganden för jaktvårdsföreningarna att utfärda intyg över kännedom om jaktlagens bestämmelser finns i den nu gällande 54</w:t>
      </w:r>
      <w:r w:rsidR="001D21D1">
        <w:t> §</w:t>
      </w:r>
      <w:r>
        <w:t xml:space="preserve"> 5</w:t>
      </w:r>
      <w:r w:rsidR="001D21D1">
        <w:t> mom.</w:t>
      </w:r>
      <w:r w:rsidR="00E6439F">
        <w:t xml:space="preserve"> För att värna</w:t>
      </w:r>
      <w:r w:rsidR="00EE17C2">
        <w:t xml:space="preserve"> om</w:t>
      </w:r>
      <w:r w:rsidR="00E6439F">
        <w:t xml:space="preserve"> rättssäkerheten för dem som avlägger skjutprov</w:t>
      </w:r>
      <w:r w:rsidR="00EE17C2">
        <w:t>, ska jaktvårdsföreningen handlägga ett skjutprovsärende i enlighet med de</w:t>
      </w:r>
      <w:r w:rsidR="004514CD">
        <w:t xml:space="preserve"> förfaranderegler och besvärsregler som finns i förvaltningslagen (2008:9) för landskapet Åland. Utöver detta ska även övriga allmänna förvaltningsbestämmelser i landskapslagstiftningen iakttas vid ärendehanteringen (se även detaljmotiveringen till </w:t>
      </w:r>
      <w:r w:rsidR="00C516A4">
        <w:t>54</w:t>
      </w:r>
      <w:r w:rsidR="001D21D1">
        <w:t> §</w:t>
      </w:r>
      <w:r w:rsidR="00C516A4">
        <w:t xml:space="preserve"> 5‒6</w:t>
      </w:r>
      <w:r w:rsidR="001D21D1">
        <w:t> mom.</w:t>
      </w:r>
      <w:r w:rsidR="00C516A4">
        <w:t>)</w:t>
      </w:r>
      <w:r w:rsidR="004514CD">
        <w:t>.</w:t>
      </w:r>
      <w:r w:rsidR="008B0D72">
        <w:t xml:space="preserve"> Enligt 40</w:t>
      </w:r>
      <w:r w:rsidR="001D21D1">
        <w:t> kap.</w:t>
      </w:r>
      <w:r w:rsidR="008B0D72">
        <w:t xml:space="preserve"> 11</w:t>
      </w:r>
      <w:r w:rsidR="001D21D1">
        <w:t> §</w:t>
      </w:r>
      <w:r w:rsidR="008B0D72">
        <w:t xml:space="preserve"> 5</w:t>
      </w:r>
      <w:r w:rsidR="001D21D1">
        <w:t> punkt</w:t>
      </w:r>
      <w:r w:rsidR="008B0D72">
        <w:t xml:space="preserve">en i strafflagen </w:t>
      </w:r>
      <w:r w:rsidR="005E5D10">
        <w:t xml:space="preserve">blir det straffrättsliga tjänsteansvaret tillämpligt också på den som enligt ett uppdrag med stöd av lag fattar beslut om andras intressen, rättigheter eller skyldigheter. </w:t>
      </w:r>
      <w:r w:rsidR="001D4868">
        <w:t xml:space="preserve">Med </w:t>
      </w:r>
      <w:r w:rsidR="00376059">
        <w:t>hänvisning</w:t>
      </w:r>
      <w:r w:rsidR="001D4868">
        <w:t xml:space="preserve"> </w:t>
      </w:r>
      <w:r w:rsidR="00376059">
        <w:t>till</w:t>
      </w:r>
      <w:r w:rsidR="001D4868">
        <w:t xml:space="preserve"> bestämmelserna i jaktlagens 60a</w:t>
      </w:r>
      <w:r w:rsidR="001D21D1">
        <w:t> §</w:t>
      </w:r>
      <w:r w:rsidR="001D4868">
        <w:t xml:space="preserve"> 1</w:t>
      </w:r>
      <w:r w:rsidR="001D21D1">
        <w:t> mom.</w:t>
      </w:r>
      <w:r w:rsidR="001D4868">
        <w:t>, och med beaktande av att deleger</w:t>
      </w:r>
      <w:r w:rsidR="00376059">
        <w:t>ingen</w:t>
      </w:r>
      <w:r w:rsidR="001D4868">
        <w:t xml:space="preserve"> av de offentliga förvaltningsuppgifterna sker</w:t>
      </w:r>
      <w:r w:rsidR="00376059">
        <w:t xml:space="preserve"> på motsvarande sätt som i 21</w:t>
      </w:r>
      <w:r w:rsidR="001D21D1">
        <w:t> §</w:t>
      </w:r>
      <w:r w:rsidR="00376059">
        <w:t xml:space="preserve"> i rikets jaktlag, kan det nya bemyndigandet i 2</w:t>
      </w:r>
      <w:r w:rsidR="001D21D1">
        <w:t> mom.</w:t>
      </w:r>
      <w:r w:rsidR="00376059">
        <w:t xml:space="preserve"> anses vara förenligt med grundlagens 124</w:t>
      </w:r>
      <w:r w:rsidR="001D21D1">
        <w:t> §</w:t>
      </w:r>
      <w:r w:rsidR="00376059">
        <w:t xml:space="preserve"> om överföring av förvaltningsuppgifter på andra än myndigheter.</w:t>
      </w:r>
    </w:p>
    <w:p w14:paraId="27C5C63A" w14:textId="116AC912" w:rsidR="006C789B" w:rsidRPr="00D155E7" w:rsidRDefault="0028485C" w:rsidP="00394B5D">
      <w:pPr>
        <w:pStyle w:val="ANormal"/>
      </w:pPr>
      <w:r>
        <w:tab/>
      </w:r>
      <w:r w:rsidR="001E6E9B">
        <w:t xml:space="preserve">I </w:t>
      </w:r>
      <w:r w:rsidR="001E6E9B" w:rsidRPr="001E6E9B">
        <w:rPr>
          <w:i/>
          <w:iCs/>
        </w:rPr>
        <w:t>3</w:t>
      </w:r>
      <w:r w:rsidR="001D21D1">
        <w:rPr>
          <w:i/>
          <w:iCs/>
        </w:rPr>
        <w:t> mom.</w:t>
      </w:r>
      <w:r w:rsidR="001E6E9B">
        <w:t xml:space="preserve"> befästs den praxis som utformats avseende ömsesidigt erkännande av skjutprov.</w:t>
      </w:r>
      <w:r w:rsidR="004A615B">
        <w:t xml:space="preserve"> Det ska vara möjligt för personer</w:t>
      </w:r>
      <w:r w:rsidR="003D49D0">
        <w:t xml:space="preserve"> som inte har hemkommun på Åland</w:t>
      </w:r>
      <w:r w:rsidR="004A615B">
        <w:t xml:space="preserve">, </w:t>
      </w:r>
      <w:r w:rsidR="003D49D0">
        <w:t>men som likväl</w:t>
      </w:r>
      <w:r w:rsidR="004A615B">
        <w:t xml:space="preserve"> har rätt att vara skytt vid jakt på motsvarande vilt i sitt hemland, att delta i älgjakt och/eller i gemensamhetsjakt på övrigt klövvilt. </w:t>
      </w:r>
      <w:r w:rsidR="004E4846">
        <w:t xml:space="preserve">Denna jakträttsliga grundsats är allmänt erkänd av flera </w:t>
      </w:r>
      <w:r w:rsidR="008A2F1C">
        <w:t>länder</w:t>
      </w:r>
      <w:r w:rsidR="004E4846">
        <w:t xml:space="preserve"> när det kommer till jakt på storvilt.</w:t>
      </w:r>
      <w:r w:rsidR="00891C9C">
        <w:t xml:space="preserve"> </w:t>
      </w:r>
      <w:r w:rsidR="00241C1F">
        <w:t>Den nya</w:t>
      </w:r>
      <w:r w:rsidR="00722B8D">
        <w:t xml:space="preserve"> </w:t>
      </w:r>
      <w:r w:rsidR="00241C1F">
        <w:t>b</w:t>
      </w:r>
      <w:r w:rsidR="00722B8D">
        <w:t xml:space="preserve">estämmelsen om ömsesidigt erkännande av skjutprov står </w:t>
      </w:r>
      <w:r w:rsidR="00891C9C">
        <w:t>också</w:t>
      </w:r>
      <w:r w:rsidR="00722B8D">
        <w:t xml:space="preserve"> i överensstämmelse med jaktlagens 54</w:t>
      </w:r>
      <w:r w:rsidR="001D21D1">
        <w:t> §</w:t>
      </w:r>
      <w:r w:rsidR="00722B8D">
        <w:t xml:space="preserve"> 4</w:t>
      </w:r>
      <w:r w:rsidR="001D21D1">
        <w:t> mom.</w:t>
      </w:r>
      <w:r w:rsidR="00722B8D">
        <w:t>, enligt vilken den som inte har hemkommun på Åland kan få inbetalningskort för jaktkort/jaktvårdsavgift genom att inkomma med ett motsvarande utländskt intyg.</w:t>
      </w:r>
      <w:r w:rsidR="002B7CDD">
        <w:t xml:space="preserve"> </w:t>
      </w:r>
      <w:r w:rsidR="0040082B">
        <w:t>D</w:t>
      </w:r>
      <w:r w:rsidR="00707839">
        <w:t>et bör särskilt</w:t>
      </w:r>
      <w:r w:rsidR="0040082B">
        <w:t xml:space="preserve"> understryk</w:t>
      </w:r>
      <w:r w:rsidR="00707839">
        <w:t>a</w:t>
      </w:r>
      <w:r w:rsidR="0040082B">
        <w:t xml:space="preserve">s att </w:t>
      </w:r>
      <w:r w:rsidR="00D4124F" w:rsidRPr="00427037">
        <w:t xml:space="preserve">jägare som avlagt skjutprov </w:t>
      </w:r>
      <w:r w:rsidR="0040082B">
        <w:t xml:space="preserve">utanför Åland, </w:t>
      </w:r>
      <w:r w:rsidR="00E97A94" w:rsidRPr="00427037">
        <w:t>och som</w:t>
      </w:r>
      <w:r w:rsidR="0040082B">
        <w:t xml:space="preserve"> har för avsikt att</w:t>
      </w:r>
      <w:r w:rsidR="00E97A94" w:rsidRPr="00427037">
        <w:t xml:space="preserve"> delt</w:t>
      </w:r>
      <w:r w:rsidR="0040082B">
        <w:t>a</w:t>
      </w:r>
      <w:r w:rsidR="00E97A94" w:rsidRPr="00427037">
        <w:t xml:space="preserve"> i jakt på Åland</w:t>
      </w:r>
      <w:r w:rsidR="0040082B">
        <w:t xml:space="preserve">, </w:t>
      </w:r>
      <w:r w:rsidR="00D4124F" w:rsidRPr="00427037">
        <w:t>är likaledes skyldiga att på begäran av jaktledaren eller den</w:t>
      </w:r>
      <w:r w:rsidR="00C43568" w:rsidRPr="00427037">
        <w:t xml:space="preserve"> myndighet</w:t>
      </w:r>
      <w:r w:rsidR="00D4124F" w:rsidRPr="00427037">
        <w:t xml:space="preserve"> som utövar tillsyn över jakten uppvisa intyg över avlagt skjutprov.</w:t>
      </w:r>
    </w:p>
    <w:p w14:paraId="09C74033" w14:textId="29011221" w:rsidR="0028485C" w:rsidRDefault="000D2CE9" w:rsidP="00394B5D">
      <w:pPr>
        <w:pStyle w:val="ANormal"/>
      </w:pPr>
      <w:r>
        <w:tab/>
      </w:r>
      <w:r w:rsidR="00CE12FC">
        <w:t>Eftersom jaktvårdsföreningar är att betrakta som myndigheter när de utför sådana förvaltningsuppgifter som avses i 2</w:t>
      </w:r>
      <w:r w:rsidR="001D21D1">
        <w:t> mom.</w:t>
      </w:r>
      <w:r w:rsidR="00CE12FC">
        <w:t>, ska det vara möjligt att anföra besvär över</w:t>
      </w:r>
      <w:r w:rsidR="00620AEB">
        <w:t xml:space="preserve"> deras beslut hos Ålands förvaltningsdomstol i enlighet med 25</w:t>
      </w:r>
      <w:r w:rsidR="001D21D1">
        <w:t> §</w:t>
      </w:r>
      <w:r w:rsidR="00620AEB">
        <w:t xml:space="preserve"> 1</w:t>
      </w:r>
      <w:r w:rsidR="001D21D1">
        <w:t> mom.</w:t>
      </w:r>
      <w:r w:rsidR="00620AEB">
        <w:t xml:space="preserve"> i självstyrelselagen.</w:t>
      </w:r>
      <w:r w:rsidR="008171BD">
        <w:t xml:space="preserve"> Besvärsbestämmelsen i</w:t>
      </w:r>
      <w:r w:rsidR="00AC4EF8">
        <w:t xml:space="preserve"> det nya</w:t>
      </w:r>
      <w:r w:rsidR="008171BD">
        <w:t xml:space="preserve"> </w:t>
      </w:r>
      <w:r w:rsidR="00707839">
        <w:rPr>
          <w:i/>
          <w:iCs/>
        </w:rPr>
        <w:t>4</w:t>
      </w:r>
      <w:r w:rsidR="001D21D1">
        <w:rPr>
          <w:i/>
          <w:iCs/>
        </w:rPr>
        <w:t> mom.</w:t>
      </w:r>
      <w:r w:rsidR="008171BD">
        <w:t xml:space="preserve"> syftar</w:t>
      </w:r>
      <w:r w:rsidR="00AC4EF8">
        <w:t xml:space="preserve"> framför allt </w:t>
      </w:r>
      <w:r w:rsidR="008171BD">
        <w:t>till att uppfylla kraven</w:t>
      </w:r>
      <w:r w:rsidR="00B74D3C">
        <w:t xml:space="preserve"> på god förvaltning och gott rättsskydd</w:t>
      </w:r>
      <w:r w:rsidR="008171BD">
        <w:rPr>
          <w:i/>
          <w:iCs/>
        </w:rPr>
        <w:t xml:space="preserve"> </w:t>
      </w:r>
      <w:r w:rsidR="008171BD">
        <w:t>i grundlagens 21 och 124</w:t>
      </w:r>
      <w:r w:rsidR="001D21D1">
        <w:t> §</w:t>
      </w:r>
      <w:r w:rsidR="008171BD">
        <w:t>§.</w:t>
      </w:r>
      <w:r w:rsidR="00AC4EF8">
        <w:rPr>
          <w:rStyle w:val="Fotnotsreferens"/>
        </w:rPr>
        <w:footnoteReference w:id="27"/>
      </w:r>
    </w:p>
    <w:p w14:paraId="0499CDA7" w14:textId="7F1195BE" w:rsidR="002B7CDD" w:rsidRDefault="002B7CDD" w:rsidP="00394B5D">
      <w:pPr>
        <w:pStyle w:val="ANormal"/>
      </w:pPr>
      <w:r>
        <w:tab/>
      </w:r>
      <w:r w:rsidR="00A82FC7">
        <w:t xml:space="preserve">I </w:t>
      </w:r>
      <w:r w:rsidR="00707839">
        <w:rPr>
          <w:i/>
          <w:iCs/>
        </w:rPr>
        <w:t>5</w:t>
      </w:r>
      <w:r w:rsidR="001D21D1">
        <w:rPr>
          <w:i/>
          <w:iCs/>
        </w:rPr>
        <w:t> mom.</w:t>
      </w:r>
      <w:r w:rsidR="00A82FC7">
        <w:t xml:space="preserve"> föreskrivs om jaktvårdsföreningens rätt att ta ut avgifter för </w:t>
      </w:r>
      <w:r w:rsidR="00A82FC7" w:rsidRPr="00841AC6">
        <w:t>an</w:t>
      </w:r>
      <w:r w:rsidR="00A82FC7">
        <w:t>ordnande av skjutprov</w:t>
      </w:r>
      <w:r w:rsidR="00A82FC7" w:rsidRPr="00841AC6">
        <w:t xml:space="preserve"> och för utfärdande av intyg över godkänt skjutprov</w:t>
      </w:r>
      <w:r w:rsidR="00A82FC7">
        <w:t>.</w:t>
      </w:r>
      <w:r w:rsidR="00F221B4">
        <w:t xml:space="preserve"> Den som avlagt ett skjutprov med godkänt resultat ska således betala två separata avgifter till den jaktvårdsförening som anordnar skjutprovet. </w:t>
      </w:r>
      <w:r w:rsidR="00D803B4">
        <w:t xml:space="preserve">Landskapsregeringen ska fastställa avgifternas storlek i enlighet med principen om full kostnadstäckning och vad som i övrigt följer av landskapslagen om grunderna för avgifter till landskapet. </w:t>
      </w:r>
      <w:r w:rsidR="00BC4236">
        <w:t>Till grund för bestämmandet av avgiften för anordnande av skjutprov får läggas administrativa kostnader och</w:t>
      </w:r>
      <w:r w:rsidR="00110089">
        <w:t xml:space="preserve"> materiella</w:t>
      </w:r>
      <w:r w:rsidR="00BC4236">
        <w:t xml:space="preserve"> kostnader som är hänförliga till användandet av skjutbana. Den avgift som får tas ut för utfärdande av intyg över godkänt skjutprov ska täcka </w:t>
      </w:r>
      <w:r w:rsidR="00F308F1">
        <w:t>de kostnader som är direkt relaterade till handläggningen av intyget.</w:t>
      </w:r>
      <w:r w:rsidR="00110089">
        <w:t xml:space="preserve"> I momentet anges uttryckligen att avgiften ska tillfalla den jaktvårdsförening som anordnar skjutprovet. Ålandsdelegationen har i sina utlåtanden slagit fast att en </w:t>
      </w:r>
      <w:r w:rsidR="00110089">
        <w:lastRenderedPageBreak/>
        <w:t>avgift ska tillfalla landskapet, såvida inte annat följer av lag eller förordning.</w:t>
      </w:r>
      <w:r w:rsidR="00110089">
        <w:rPr>
          <w:rStyle w:val="Fotnotsreferens"/>
        </w:rPr>
        <w:footnoteReference w:id="28"/>
      </w:r>
    </w:p>
    <w:p w14:paraId="1BB9A168" w14:textId="0E163BC9" w:rsidR="009C0CA6" w:rsidRDefault="000C464E" w:rsidP="00394B5D">
      <w:pPr>
        <w:pStyle w:val="ANormal"/>
      </w:pPr>
      <w:r>
        <w:tab/>
      </w:r>
      <w:r w:rsidR="003A7FAA">
        <w:t>I</w:t>
      </w:r>
      <w:r>
        <w:t xml:space="preserve"> </w:t>
      </w:r>
      <w:r w:rsidR="00707839">
        <w:rPr>
          <w:i/>
          <w:iCs/>
        </w:rPr>
        <w:t>6</w:t>
      </w:r>
      <w:r w:rsidR="001D21D1">
        <w:rPr>
          <w:i/>
          <w:iCs/>
        </w:rPr>
        <w:t> mom.</w:t>
      </w:r>
      <w:r w:rsidR="003A7FAA">
        <w:t xml:space="preserve"> bemyndigas landskapsregeringen att genom landskapsförordning </w:t>
      </w:r>
      <w:r w:rsidR="00124A96">
        <w:t>utfärda närmare bestämmelser om innehållet i skjutprovet, hur provet ska ordnas, vad som krävs för att uppnå godkänt resultat på skjutprovet</w:t>
      </w:r>
      <w:r w:rsidR="009C0CA6">
        <w:t xml:space="preserve">, om </w:t>
      </w:r>
      <w:r w:rsidR="000E5DE0">
        <w:t xml:space="preserve">utfärdande av </w:t>
      </w:r>
      <w:r w:rsidR="009C0CA6">
        <w:t>intyg över avlagda skjutprov</w:t>
      </w:r>
      <w:r w:rsidR="00124A96">
        <w:t xml:space="preserve"> </w:t>
      </w:r>
      <w:r w:rsidR="009C0CA6">
        <w:t>samt om krav på skjutvapen och patroner som används vid skjutprovet.</w:t>
      </w:r>
    </w:p>
    <w:p w14:paraId="010CB5F0" w14:textId="35DD8968" w:rsidR="0090244C" w:rsidRDefault="000E5DE0" w:rsidP="00394B5D">
      <w:pPr>
        <w:pStyle w:val="ANormal"/>
      </w:pPr>
      <w:r>
        <w:tab/>
      </w:r>
      <w:r w:rsidR="00502595">
        <w:t xml:space="preserve">Med hänvisning till </w:t>
      </w:r>
      <w:r w:rsidR="00B23F4F">
        <w:t xml:space="preserve">vad som anförts ovan om betydelsen av att säkerhetsaspekter blir vederbörligen beaktade vid gemensamhetsjakt på vitsvanshjort, </w:t>
      </w:r>
      <w:r w:rsidR="003005A3">
        <w:t>kan</w:t>
      </w:r>
      <w:r w:rsidR="00B23F4F">
        <w:t xml:space="preserve"> det</w:t>
      </w:r>
      <w:r w:rsidR="003005A3">
        <w:t xml:space="preserve"> anses</w:t>
      </w:r>
      <w:r w:rsidR="00B23F4F">
        <w:t xml:space="preserve"> motiverat </w:t>
      </w:r>
      <w:r w:rsidR="003005A3">
        <w:t>att utsträcka de krav som</w:t>
      </w:r>
      <w:r w:rsidR="006C789B">
        <w:t xml:space="preserve"> enligt den nu gällande 2</w:t>
      </w:r>
      <w:r w:rsidR="00D155E7">
        <w:t> </w:t>
      </w:r>
      <w:r w:rsidR="006C789B">
        <w:t xml:space="preserve">mom. </w:t>
      </w:r>
      <w:r w:rsidR="003005A3">
        <w:t>ställs</w:t>
      </w:r>
      <w:r w:rsidR="00E63E50">
        <w:t xml:space="preserve"> </w:t>
      </w:r>
      <w:r w:rsidR="003005A3">
        <w:t>på användandet av varselfärger vid älgjakt till att även gälla</w:t>
      </w:r>
      <w:r w:rsidR="00801194">
        <w:t xml:space="preserve"> sådan jakt på</w:t>
      </w:r>
      <w:r w:rsidR="00E63E50">
        <w:t xml:space="preserve"> </w:t>
      </w:r>
      <w:r w:rsidR="00801194">
        <w:t>vitsvanshjort som sker i sällskap</w:t>
      </w:r>
      <w:r w:rsidR="00E63E50">
        <w:t>.</w:t>
      </w:r>
      <w:r w:rsidR="00153273">
        <w:t xml:space="preserve"> Användandet av varselfärger vid gemensamhetsjakt </w:t>
      </w:r>
      <w:r w:rsidR="004A4187">
        <w:t xml:space="preserve">är i första hand tänkt att garantera de deltagande personernas trygghet och säkerhet. </w:t>
      </w:r>
      <w:r w:rsidR="000B47D5">
        <w:t xml:space="preserve">Medan varselfärgerna </w:t>
      </w:r>
      <w:r w:rsidR="00E30248">
        <w:t>visat sig ha positiva effekter på</w:t>
      </w:r>
      <w:r w:rsidR="004A4187">
        <w:t xml:space="preserve"> människ</w:t>
      </w:r>
      <w:r w:rsidR="00E30248">
        <w:t xml:space="preserve">ors beteende i jaktsituationer, </w:t>
      </w:r>
      <w:r w:rsidR="0090244C">
        <w:t>verkar de</w:t>
      </w:r>
      <w:r w:rsidR="0028485C">
        <w:t xml:space="preserve"> av allt att döma</w:t>
      </w:r>
      <w:r w:rsidR="0090244C">
        <w:t xml:space="preserve"> inte kontrastera </w:t>
      </w:r>
      <w:r w:rsidR="00B85961">
        <w:t>lika</w:t>
      </w:r>
      <w:r w:rsidR="0090244C">
        <w:t xml:space="preserve"> tydligt</w:t>
      </w:r>
      <w:r w:rsidR="00B85961">
        <w:t xml:space="preserve"> </w:t>
      </w:r>
      <w:r w:rsidR="0090244C">
        <w:t>mot omgivningen i klövviltets ögon.</w:t>
      </w:r>
    </w:p>
    <w:p w14:paraId="7426F060" w14:textId="77777777" w:rsidR="0090244C" w:rsidRDefault="0090244C" w:rsidP="00394B5D">
      <w:pPr>
        <w:pStyle w:val="ANormal"/>
      </w:pPr>
    </w:p>
    <w:p w14:paraId="3E79B7A4" w14:textId="5206B936" w:rsidR="00A62870" w:rsidRDefault="0090244C" w:rsidP="00394B5D">
      <w:pPr>
        <w:pStyle w:val="ANormal"/>
      </w:pPr>
      <w:r>
        <w:t>37</w:t>
      </w:r>
      <w:r w:rsidR="001D21D1">
        <w:t> §</w:t>
      </w:r>
      <w:r>
        <w:t>.</w:t>
      </w:r>
      <w:r w:rsidR="0016175A">
        <w:t xml:space="preserve"> Paragrafens tillämpningsområde utvidgas till att omfatta även vitsvanshjort.</w:t>
      </w:r>
      <w:r>
        <w:t xml:space="preserve"> </w:t>
      </w:r>
      <w:r w:rsidR="00A62870">
        <w:t>Ändringen</w:t>
      </w:r>
      <w:r w:rsidR="0016175A">
        <w:t xml:space="preserve"> ligger i linje med de</w:t>
      </w:r>
      <w:r w:rsidR="00A62870">
        <w:t>t</w:t>
      </w:r>
      <w:r w:rsidR="0016175A">
        <w:t xml:space="preserve"> övergripande </w:t>
      </w:r>
      <w:r w:rsidR="00A62870">
        <w:t xml:space="preserve">målet </w:t>
      </w:r>
      <w:r w:rsidR="0016175A">
        <w:t xml:space="preserve">att harmonisera reglerna </w:t>
      </w:r>
      <w:r w:rsidR="00A62870">
        <w:t>för jakt på älg, rådjur och vitsvanshjort.</w:t>
      </w:r>
    </w:p>
    <w:p w14:paraId="2B881A6B" w14:textId="77777777" w:rsidR="009B4ABE" w:rsidRDefault="009B4ABE" w:rsidP="00394B5D">
      <w:pPr>
        <w:pStyle w:val="ANormal"/>
      </w:pPr>
    </w:p>
    <w:p w14:paraId="186720AF" w14:textId="78E61602" w:rsidR="00752B31" w:rsidRDefault="009B4ABE" w:rsidP="00394B5D">
      <w:pPr>
        <w:pStyle w:val="ANormal"/>
      </w:pPr>
      <w:r>
        <w:t>38</w:t>
      </w:r>
      <w:r w:rsidR="001D21D1">
        <w:t> §</w:t>
      </w:r>
      <w:r>
        <w:t>.</w:t>
      </w:r>
      <w:r w:rsidR="00E34594">
        <w:t xml:space="preserve"> Paragrafen anpassas till de ändringar som gjorts i 32</w:t>
      </w:r>
      <w:r w:rsidR="001D21D1">
        <w:t> §</w:t>
      </w:r>
      <w:r w:rsidR="00E34594">
        <w:t xml:space="preserve"> 2</w:t>
      </w:r>
      <w:r w:rsidR="001D21D1">
        <w:t> mom.</w:t>
      </w:r>
      <w:r w:rsidR="00E34594">
        <w:t xml:space="preserve"> och 33b</w:t>
      </w:r>
      <w:r w:rsidR="001D21D1">
        <w:t> §</w:t>
      </w:r>
      <w:r w:rsidR="00C41B32">
        <w:t xml:space="preserve"> 3</w:t>
      </w:r>
      <w:r w:rsidR="001D21D1">
        <w:t> mom.</w:t>
      </w:r>
      <w:r w:rsidR="00197780">
        <w:t xml:space="preserve"> </w:t>
      </w:r>
      <w:r w:rsidR="004B28B1">
        <w:t>Enligt</w:t>
      </w:r>
      <w:r w:rsidR="002154A6">
        <w:t xml:space="preserve"> det</w:t>
      </w:r>
      <w:r w:rsidR="00E34594">
        <w:t xml:space="preserve"> förstnämnda lagrummet</w:t>
      </w:r>
      <w:r w:rsidR="002154A6">
        <w:t xml:space="preserve"> ska kontrollen och tillsynen över jakten utövas genom ett särskilt fångstanmälningsförfarande. </w:t>
      </w:r>
      <w:r w:rsidR="00752B31">
        <w:t>Det ska med andra ord inte</w:t>
      </w:r>
      <w:r w:rsidR="002154A6">
        <w:t xml:space="preserve"> längre</w:t>
      </w:r>
      <w:r w:rsidR="00752B31">
        <w:t xml:space="preserve"> krävas</w:t>
      </w:r>
      <w:r w:rsidR="002154A6">
        <w:t xml:space="preserve"> att l</w:t>
      </w:r>
      <w:r w:rsidR="00034F37">
        <w:t>andskapsregeringen</w:t>
      </w:r>
      <w:r w:rsidR="00197780">
        <w:t xml:space="preserve"> ange</w:t>
      </w:r>
      <w:r w:rsidR="002154A6">
        <w:t>r</w:t>
      </w:r>
      <w:r w:rsidR="00197780">
        <w:t xml:space="preserve"> i jakt</w:t>
      </w:r>
      <w:r w:rsidR="00034F37">
        <w:t>tillstånd</w:t>
      </w:r>
      <w:r w:rsidR="00197780">
        <w:t>et hur många</w:t>
      </w:r>
      <w:r w:rsidR="00034F37">
        <w:t xml:space="preserve"> vuxna </w:t>
      </w:r>
      <w:r w:rsidR="00197780">
        <w:t>råd</w:t>
      </w:r>
      <w:r w:rsidR="00034F37">
        <w:t>jur som får fällas</w:t>
      </w:r>
      <w:r w:rsidR="00AB483B">
        <w:t>. Någon rapporteringsskyldighet</w:t>
      </w:r>
      <w:r w:rsidR="004B28B1">
        <w:t xml:space="preserve"> motsvarande den som</w:t>
      </w:r>
      <w:r w:rsidR="00AB483B">
        <w:t xml:space="preserve"> </w:t>
      </w:r>
      <w:r w:rsidR="004B28B1">
        <w:t xml:space="preserve">gäller för jakt på rådjur och vitsvanshjort </w:t>
      </w:r>
      <w:r w:rsidR="002154A6">
        <w:t>enligt den nya 32</w:t>
      </w:r>
      <w:r w:rsidR="001D21D1">
        <w:t> §</w:t>
      </w:r>
      <w:r w:rsidR="002154A6">
        <w:t xml:space="preserve"> 2</w:t>
      </w:r>
      <w:r w:rsidR="001D21D1">
        <w:t> mom.</w:t>
      </w:r>
      <w:r w:rsidR="002154A6">
        <w:t xml:space="preserve"> finns</w:t>
      </w:r>
      <w:r w:rsidR="00AB483B">
        <w:t xml:space="preserve"> emellertid inte för älgjakten, </w:t>
      </w:r>
      <w:r w:rsidR="00B57B04">
        <w:t>varför det kan anses motiverat att paragrafen även fortsättningsvis omfatta</w:t>
      </w:r>
      <w:r w:rsidR="00A54913">
        <w:t>r</w:t>
      </w:r>
      <w:r w:rsidR="00B57B04">
        <w:t xml:space="preserve"> jakt på älg. </w:t>
      </w:r>
      <w:r w:rsidR="00846C69">
        <w:t>Samtidigt omformuleras paragrafens första mening så att den stämmer bättre överens med den nya förordningsfullmakten i 33b</w:t>
      </w:r>
      <w:r w:rsidR="001D21D1">
        <w:t> §</w:t>
      </w:r>
      <w:r w:rsidR="00846C69">
        <w:t xml:space="preserve"> 3</w:t>
      </w:r>
      <w:r w:rsidR="001D21D1">
        <w:t> mom.</w:t>
      </w:r>
      <w:r w:rsidR="00846C69">
        <w:t xml:space="preserve"> 1</w:t>
      </w:r>
      <w:r w:rsidR="001D21D1">
        <w:t> punkt</w:t>
      </w:r>
      <w:r w:rsidR="00846C69">
        <w:t xml:space="preserve">en, som bemyndigar landskapsregeringen att genom landskapsförordning utfärda </w:t>
      </w:r>
      <w:r w:rsidR="00C41B32">
        <w:t xml:space="preserve">närmare bestämmelser om de villkor som ett tillstånd till jakt på älg </w:t>
      </w:r>
      <w:r w:rsidR="001A34BF">
        <w:t>kan</w:t>
      </w:r>
      <w:r w:rsidR="00C41B32">
        <w:t xml:space="preserve"> förenas med.</w:t>
      </w:r>
      <w:r w:rsidR="00A54913">
        <w:t xml:space="preserve"> </w:t>
      </w:r>
      <w:r w:rsidR="001A34BF">
        <w:t>Det kan exempelvis röra sig om villkor avseende antalet fällda älgar, deras ålder och kön.</w:t>
      </w:r>
    </w:p>
    <w:p w14:paraId="6A2FC672" w14:textId="77777777" w:rsidR="00752B31" w:rsidRDefault="00752B31" w:rsidP="00394B5D">
      <w:pPr>
        <w:pStyle w:val="ANormal"/>
      </w:pPr>
    </w:p>
    <w:p w14:paraId="0D456E32" w14:textId="2DE743E3" w:rsidR="00985CFB" w:rsidRDefault="00752B31" w:rsidP="00394B5D">
      <w:pPr>
        <w:pStyle w:val="ANormal"/>
      </w:pPr>
      <w:r>
        <w:t>39</w:t>
      </w:r>
      <w:r w:rsidR="001D21D1">
        <w:t> §</w:t>
      </w:r>
      <w:r>
        <w:t xml:space="preserve">. </w:t>
      </w:r>
      <w:r w:rsidR="00CE64F2">
        <w:t>Paragrafen</w:t>
      </w:r>
      <w:r w:rsidR="00374A02">
        <w:t xml:space="preserve"> föreslås bli upphävd</w:t>
      </w:r>
      <w:r w:rsidR="00946BF6">
        <w:t>, eftersom den utgör</w:t>
      </w:r>
      <w:r w:rsidR="006C3941">
        <w:t xml:space="preserve"> en dubbelreglering i förhållande till</w:t>
      </w:r>
      <w:r w:rsidR="009A7836">
        <w:t xml:space="preserve"> de</w:t>
      </w:r>
      <w:r w:rsidR="009752ED">
        <w:t>n</w:t>
      </w:r>
      <w:r w:rsidR="009A7836">
        <w:t xml:space="preserve"> </w:t>
      </w:r>
      <w:r w:rsidR="009752ED">
        <w:t>senare tillkomna</w:t>
      </w:r>
      <w:r w:rsidR="006C3941">
        <w:t xml:space="preserve"> 31a</w:t>
      </w:r>
      <w:r w:rsidR="001D21D1">
        <w:t> §</w:t>
      </w:r>
      <w:r w:rsidR="00371A83">
        <w:t>.</w:t>
      </w:r>
      <w:r w:rsidR="00626C36">
        <w:t xml:space="preserve"> </w:t>
      </w:r>
      <w:r w:rsidR="008D419F">
        <w:t>En parallell läsning och tillämpning av</w:t>
      </w:r>
      <w:r w:rsidR="00626C36">
        <w:t xml:space="preserve"> 31a och 39</w:t>
      </w:r>
      <w:r w:rsidR="001D21D1">
        <w:t> §</w:t>
      </w:r>
      <w:r w:rsidR="00626C36">
        <w:t>§ medför</w:t>
      </w:r>
      <w:r w:rsidR="008D419F">
        <w:t xml:space="preserve"> enligt landskapsregeringens mening</w:t>
      </w:r>
      <w:r w:rsidR="00626C36">
        <w:t xml:space="preserve"> risk för att det kan komma att uppstå divergerande tolkningar av vad som avses med extraordinära eller exceptionella förhållanden i jaktsammanhang. Sådana oklarheter kring tillämpningen av jaktlagens undantagsbestämmelser skulle i slutändan</w:t>
      </w:r>
      <w:r w:rsidR="009A7836">
        <w:t xml:space="preserve"> både</w:t>
      </w:r>
      <w:r w:rsidR="00626C36">
        <w:t xml:space="preserve"> </w:t>
      </w:r>
      <w:r w:rsidR="009A7836">
        <w:t>undergräva</w:t>
      </w:r>
      <w:r w:rsidR="00626C36">
        <w:t xml:space="preserve"> förutsebarheten</w:t>
      </w:r>
      <w:r w:rsidR="009A7836">
        <w:t xml:space="preserve"> i handläggningsprocessen</w:t>
      </w:r>
      <w:r w:rsidR="00626C36">
        <w:t xml:space="preserve"> och</w:t>
      </w:r>
      <w:r w:rsidR="009A7836">
        <w:t xml:space="preserve"> försvaga enskildas</w:t>
      </w:r>
      <w:r w:rsidR="00626C36">
        <w:t xml:space="preserve"> rättssäkerhet.</w:t>
      </w:r>
      <w:r w:rsidR="00C47217">
        <w:t xml:space="preserve"> </w:t>
      </w:r>
      <w:r w:rsidR="00985CFB">
        <w:t xml:space="preserve">Medan </w:t>
      </w:r>
      <w:r w:rsidR="00626C36">
        <w:t>31a</w:t>
      </w:r>
      <w:r w:rsidR="001D21D1">
        <w:t> §</w:t>
      </w:r>
      <w:r w:rsidR="007B1DE9">
        <w:t xml:space="preserve"> intogs i jaktlagen år 2019</w:t>
      </w:r>
      <w:r w:rsidR="00371A83">
        <w:t>,</w:t>
      </w:r>
      <w:r w:rsidR="007B1DE9">
        <w:t xml:space="preserve"> </w:t>
      </w:r>
      <w:r w:rsidR="00985CFB">
        <w:t>daterar</w:t>
      </w:r>
      <w:r w:rsidR="00371A83">
        <w:t xml:space="preserve"> b</w:t>
      </w:r>
      <w:r w:rsidR="001C70C9">
        <w:t>estämmelserna i 39</w:t>
      </w:r>
      <w:r w:rsidR="001D21D1">
        <w:t> §</w:t>
      </w:r>
      <w:r w:rsidR="001C70C9">
        <w:t xml:space="preserve"> ända tillbaka till </w:t>
      </w:r>
      <w:r w:rsidR="007B1DE9">
        <w:t xml:space="preserve">år </w:t>
      </w:r>
      <w:r w:rsidR="001C70C9">
        <w:t>1965</w:t>
      </w:r>
      <w:r w:rsidR="00371A83">
        <w:t xml:space="preserve">. </w:t>
      </w:r>
      <w:r w:rsidR="009A7836">
        <w:t>Den</w:t>
      </w:r>
      <w:r w:rsidR="00627515">
        <w:t xml:space="preserve"> förhållandevis öppna formuleringen </w:t>
      </w:r>
      <w:r w:rsidR="000A2F08">
        <w:t>i</w:t>
      </w:r>
      <w:r w:rsidR="00371A83">
        <w:t xml:space="preserve"> </w:t>
      </w:r>
      <w:r w:rsidR="00627515">
        <w:t>3</w:t>
      </w:r>
      <w:r w:rsidR="00371A83">
        <w:t>9</w:t>
      </w:r>
      <w:r w:rsidR="001D21D1">
        <w:t> §</w:t>
      </w:r>
      <w:r w:rsidR="00371A83">
        <w:t xml:space="preserve"> första meningen</w:t>
      </w:r>
      <w:r w:rsidR="009A7836">
        <w:t xml:space="preserve"> kan, liksom</w:t>
      </w:r>
      <w:r w:rsidR="001C70C9">
        <w:t xml:space="preserve"> besvärsförbudet i paragrafens andra mening</w:t>
      </w:r>
      <w:r w:rsidR="00627515">
        <w:t>,</w:t>
      </w:r>
      <w:r w:rsidR="00C47217">
        <w:t xml:space="preserve"> sägas ge uttryck för den rättsuppfattning och den lagstiftningsteknik som rådde på Åland och i riket på 1960-talet.</w:t>
      </w:r>
      <w:r w:rsidR="000A2F08">
        <w:t xml:space="preserve"> Eftersom besvärsförbudet även</w:t>
      </w:r>
      <w:r w:rsidR="009A7836">
        <w:t xml:space="preserve"> torde</w:t>
      </w:r>
      <w:r w:rsidR="00306E6F">
        <w:t xml:space="preserve"> innefatta</w:t>
      </w:r>
      <w:r w:rsidR="000A2F08">
        <w:t xml:space="preserve"> sådana enskilda beslut av landskapsregeringen som rör enskilda personers (</w:t>
      </w:r>
      <w:proofErr w:type="gramStart"/>
      <w:r w:rsidR="000A2F08">
        <w:t>t.ex.</w:t>
      </w:r>
      <w:proofErr w:type="gramEnd"/>
      <w:r w:rsidR="000A2F08">
        <w:t xml:space="preserve"> markägare</w:t>
      </w:r>
      <w:r w:rsidR="00306E6F">
        <w:t>s)</w:t>
      </w:r>
      <w:r w:rsidR="000A2F08">
        <w:t xml:space="preserve"> rättigheter och </w:t>
      </w:r>
      <w:r w:rsidR="000A2F08">
        <w:lastRenderedPageBreak/>
        <w:t>skyldigheter,</w:t>
      </w:r>
      <w:r w:rsidR="00306E6F">
        <w:t xml:space="preserve"> </w:t>
      </w:r>
      <w:r w:rsidR="00266267">
        <w:t>är det tveksamt om</w:t>
      </w:r>
      <w:r w:rsidR="00985CFB">
        <w:t xml:space="preserve"> bestämmels</w:t>
      </w:r>
      <w:r w:rsidR="00266267">
        <w:t>en</w:t>
      </w:r>
      <w:r w:rsidR="00306E6F">
        <w:t xml:space="preserve"> </w:t>
      </w:r>
      <w:r w:rsidR="00266267">
        <w:t>uppfyller kraven i</w:t>
      </w:r>
      <w:r w:rsidR="00306E6F">
        <w:t xml:space="preserve"> grundlagens 21</w:t>
      </w:r>
      <w:r w:rsidR="001D21D1">
        <w:t> §</w:t>
      </w:r>
      <w:r w:rsidR="00306E6F">
        <w:t>,</w:t>
      </w:r>
      <w:r w:rsidR="00985CFB">
        <w:t xml:space="preserve"> som slår fast</w:t>
      </w:r>
      <w:r w:rsidR="00626C36">
        <w:t xml:space="preserve"> att</w:t>
      </w:r>
      <w:r w:rsidR="00985CFB">
        <w:t xml:space="preserve"> </w:t>
      </w:r>
      <w:r w:rsidR="00266267">
        <w:t>den enskilde</w:t>
      </w:r>
      <w:r w:rsidR="00626C36">
        <w:t xml:space="preserve"> har</w:t>
      </w:r>
      <w:r w:rsidR="00266267">
        <w:t xml:space="preserve"> rätt att</w:t>
      </w:r>
      <w:r w:rsidR="00985CFB">
        <w:t xml:space="preserve"> få ett beslut som gäller hans eller hennes rättigheter och skyldigheter behandlat vid domstol eller något annat oavhängigt rättskipningsorgan.</w:t>
      </w:r>
    </w:p>
    <w:p w14:paraId="1EF948CB" w14:textId="1C242A5E" w:rsidR="00D85880" w:rsidRDefault="00985CFB" w:rsidP="00394B5D">
      <w:pPr>
        <w:pStyle w:val="ANormal"/>
      </w:pPr>
      <w:r>
        <w:tab/>
      </w:r>
      <w:r w:rsidR="009621A5">
        <w:t>Även om d</w:t>
      </w:r>
      <w:r w:rsidR="002C27DA">
        <w:t>en exakta vidden av</w:t>
      </w:r>
      <w:r w:rsidR="007B1DE9">
        <w:t xml:space="preserve"> uttrycket ”synnerligen vägande skäl”</w:t>
      </w:r>
      <w:r w:rsidR="002C27DA">
        <w:t xml:space="preserve"> i </w:t>
      </w:r>
      <w:r w:rsidR="00627515">
        <w:t>3</w:t>
      </w:r>
      <w:r w:rsidR="002C27DA">
        <w:t>9</w:t>
      </w:r>
      <w:r w:rsidR="001D21D1">
        <w:t> §</w:t>
      </w:r>
      <w:r w:rsidR="009A7836">
        <w:t xml:space="preserve"> första meningen</w:t>
      </w:r>
      <w:r w:rsidR="002C27DA">
        <w:t xml:space="preserve"> </w:t>
      </w:r>
      <w:r w:rsidR="009621A5">
        <w:t>är</w:t>
      </w:r>
      <w:r w:rsidR="002C27DA">
        <w:t xml:space="preserve"> oklar</w:t>
      </w:r>
      <w:r w:rsidR="009621A5">
        <w:t>, kan det på goda grunder an</w:t>
      </w:r>
      <w:r w:rsidR="003D1B1E">
        <w:t>ses</w:t>
      </w:r>
      <w:r w:rsidR="002C27DA">
        <w:t xml:space="preserve"> omfatta</w:t>
      </w:r>
      <w:r w:rsidR="009621A5">
        <w:t xml:space="preserve"> åtminstone</w:t>
      </w:r>
      <w:r w:rsidR="002C27DA">
        <w:t xml:space="preserve"> de</w:t>
      </w:r>
      <w:r w:rsidR="00582136">
        <w:t xml:space="preserve"> faror</w:t>
      </w:r>
      <w:r w:rsidR="002C27DA">
        <w:t xml:space="preserve"> som uppräknas i 31a</w:t>
      </w:r>
      <w:r w:rsidR="001D21D1">
        <w:t> §</w:t>
      </w:r>
      <w:r w:rsidR="00371A83">
        <w:t xml:space="preserve"> 1</w:t>
      </w:r>
      <w:r w:rsidR="001D21D1">
        <w:t> mom.</w:t>
      </w:r>
      <w:r w:rsidR="00371A83">
        <w:t>, d</w:t>
      </w:r>
      <w:r w:rsidR="00582136">
        <w:t>vs.</w:t>
      </w:r>
      <w:r w:rsidR="00371A83">
        <w:t xml:space="preserve"> förhindrande av djursjukdomar</w:t>
      </w:r>
      <w:r w:rsidR="00582136">
        <w:t xml:space="preserve"> eller andra hälsorisker för såväl djur som människor, för</w:t>
      </w:r>
      <w:r w:rsidR="00D85880">
        <w:t>hindrande av invasiva arters spridning i landskapet, tryggande av den allmänna säkerheten och förhindrande av allvarliga skador på egendom.</w:t>
      </w:r>
    </w:p>
    <w:p w14:paraId="3EDA2260" w14:textId="77777777" w:rsidR="003D1B1E" w:rsidRDefault="003D1B1E" w:rsidP="00394B5D">
      <w:pPr>
        <w:pStyle w:val="ANormal"/>
      </w:pPr>
    </w:p>
    <w:p w14:paraId="199727B7" w14:textId="327A15E4" w:rsidR="00E41444" w:rsidRDefault="003D1B1E" w:rsidP="00394B5D">
      <w:pPr>
        <w:pStyle w:val="ANormal"/>
      </w:pPr>
      <w:r>
        <w:t>40</w:t>
      </w:r>
      <w:r w:rsidR="001D21D1">
        <w:t> §</w:t>
      </w:r>
      <w:r>
        <w:t>.</w:t>
      </w:r>
      <w:r w:rsidR="008D419F">
        <w:t xml:space="preserve"> </w:t>
      </w:r>
      <w:r w:rsidR="00C839DE">
        <w:t xml:space="preserve">Enligt den nuvarande lydelsen av </w:t>
      </w:r>
      <w:r w:rsidR="00366F04">
        <w:t>paragrafens</w:t>
      </w:r>
      <w:r w:rsidR="00C839DE">
        <w:t xml:space="preserve"> </w:t>
      </w:r>
      <w:r w:rsidR="00C839DE" w:rsidRPr="00366F04">
        <w:rPr>
          <w:i/>
          <w:iCs/>
        </w:rPr>
        <w:t>1</w:t>
      </w:r>
      <w:r w:rsidR="001D21D1">
        <w:rPr>
          <w:i/>
          <w:iCs/>
        </w:rPr>
        <w:t> mom.</w:t>
      </w:r>
      <w:r w:rsidR="00C839DE">
        <w:t xml:space="preserve"> ska skadskjutning av älg anmälas till chefen för polismyndigheten, som </w:t>
      </w:r>
      <w:r w:rsidR="00366F04">
        <w:t>har</w:t>
      </w:r>
      <w:r w:rsidR="00C839DE">
        <w:t xml:space="preserve"> befogenhet att begränsa eller avbryta den fortsatta jakten tills eftersöket är avslutat. </w:t>
      </w:r>
      <w:r w:rsidR="007A38B8">
        <w:t>Det</w:t>
      </w:r>
      <w:r w:rsidR="00366F04">
        <w:t xml:space="preserve"> i paragrafen föreskrivna</w:t>
      </w:r>
      <w:r w:rsidR="007A38B8">
        <w:t xml:space="preserve"> förfaringssätt</w:t>
      </w:r>
      <w:r w:rsidR="00366F04">
        <w:t>et</w:t>
      </w:r>
      <w:r w:rsidR="007A38B8">
        <w:t xml:space="preserve"> är varken ändamålsenligt eller förenligt med</w:t>
      </w:r>
      <w:r w:rsidR="00366F04">
        <w:t xml:space="preserve"> den</w:t>
      </w:r>
      <w:r w:rsidR="007A38B8">
        <w:t xml:space="preserve"> </w:t>
      </w:r>
      <w:r w:rsidR="00366F04">
        <w:t xml:space="preserve">befintliga roll- och ansvarsfördelningen mellan landskapsregeringen och Ålands polismyndighet när det gäller jaktfrågor. </w:t>
      </w:r>
      <w:r w:rsidR="005A1BFF">
        <w:t>Med anledning därav har 1</w:t>
      </w:r>
      <w:r w:rsidR="001D21D1">
        <w:t> mom.</w:t>
      </w:r>
      <w:r w:rsidR="005A1BFF">
        <w:t xml:space="preserve"> ändrats så att jaktledare ska anmäla skadeskjutning till landskapsregeringen i stället. Därtill fogas till momentet ett bemyndigande för landskapsregeringen att genom landskapsförordning utfärda närmare bestämmelser om </w:t>
      </w:r>
      <w:r w:rsidR="00E41444">
        <w:t>förfaringssättet vid anmälan.</w:t>
      </w:r>
    </w:p>
    <w:p w14:paraId="35788EF2" w14:textId="77777777" w:rsidR="00E41444" w:rsidRDefault="00E41444" w:rsidP="00394B5D">
      <w:pPr>
        <w:pStyle w:val="ANormal"/>
      </w:pPr>
    </w:p>
    <w:p w14:paraId="651B81CB" w14:textId="10A69915" w:rsidR="00A3391B" w:rsidRDefault="00E41444" w:rsidP="00394B5D">
      <w:pPr>
        <w:pStyle w:val="ANormal"/>
      </w:pPr>
      <w:r>
        <w:t>52</w:t>
      </w:r>
      <w:r w:rsidR="001D21D1">
        <w:t> §</w:t>
      </w:r>
      <w:r>
        <w:t xml:space="preserve">. </w:t>
      </w:r>
      <w:r w:rsidR="00C6711A">
        <w:t>Bestämmelsen i 52</w:t>
      </w:r>
      <w:r w:rsidR="001D21D1">
        <w:t> §</w:t>
      </w:r>
      <w:r w:rsidR="00C6711A">
        <w:t xml:space="preserve"> 1</w:t>
      </w:r>
      <w:r w:rsidR="001D21D1">
        <w:t> mom.</w:t>
      </w:r>
      <w:r w:rsidR="00C6711A">
        <w:t xml:space="preserve"> andra meningen ändras på grund av att den är inkonsekvent i förhållande till både paragrafens 2</w:t>
      </w:r>
      <w:r w:rsidR="001D21D1">
        <w:t> mom.</w:t>
      </w:r>
      <w:r w:rsidR="00C6711A">
        <w:t xml:space="preserve"> och 20</w:t>
      </w:r>
      <w:r w:rsidR="001D21D1">
        <w:t> §</w:t>
      </w:r>
      <w:r w:rsidR="00C6711A">
        <w:t xml:space="preserve"> i landskapslagen (1998:82) om naturvård. Förbudet mot innehav av fågelägg</w:t>
      </w:r>
      <w:r w:rsidR="00A3391B">
        <w:t xml:space="preserve"> ska likväl kvarstå</w:t>
      </w:r>
      <w:r w:rsidR="00C6711A">
        <w:t>.</w:t>
      </w:r>
    </w:p>
    <w:p w14:paraId="578C9F01" w14:textId="77777777" w:rsidR="00A3391B" w:rsidRDefault="00A3391B" w:rsidP="00394B5D">
      <w:pPr>
        <w:pStyle w:val="ANormal"/>
      </w:pPr>
    </w:p>
    <w:p w14:paraId="272C5A58" w14:textId="07CFB3FE" w:rsidR="0017700A" w:rsidRDefault="00A3391B" w:rsidP="00394B5D">
      <w:pPr>
        <w:pStyle w:val="ANormal"/>
      </w:pPr>
      <w:r>
        <w:t>54</w:t>
      </w:r>
      <w:r w:rsidR="001D21D1">
        <w:t> §</w:t>
      </w:r>
      <w:r>
        <w:t xml:space="preserve">. Till paragrafens </w:t>
      </w:r>
      <w:r w:rsidRPr="00A3391B">
        <w:rPr>
          <w:i/>
          <w:iCs/>
        </w:rPr>
        <w:t>1</w:t>
      </w:r>
      <w:r w:rsidR="001D21D1">
        <w:rPr>
          <w:i/>
          <w:iCs/>
        </w:rPr>
        <w:t> mom.</w:t>
      </w:r>
      <w:r>
        <w:t xml:space="preserve"> fogas en ny </w:t>
      </w:r>
      <w:r w:rsidRPr="00A3391B">
        <w:rPr>
          <w:i/>
          <w:iCs/>
        </w:rPr>
        <w:t>5</w:t>
      </w:r>
      <w:r w:rsidR="001D21D1">
        <w:rPr>
          <w:i/>
          <w:iCs/>
        </w:rPr>
        <w:t> punkt</w:t>
      </w:r>
      <w:r>
        <w:t xml:space="preserve">, som befriar den som bedriver jakt under det första året efter avlagd jägarexamen från skyldigheten att betala jaktvårdsavgiften. </w:t>
      </w:r>
      <w:r w:rsidR="00056512">
        <w:t>A</w:t>
      </w:r>
      <w:r>
        <w:t>vgifts</w:t>
      </w:r>
      <w:r w:rsidR="00056512">
        <w:t>befrielsen är tänkt att</w:t>
      </w:r>
      <w:r>
        <w:t xml:space="preserve"> utgör</w:t>
      </w:r>
      <w:r w:rsidR="00056512">
        <w:t>a</w:t>
      </w:r>
      <w:r>
        <w:t xml:space="preserve"> en kompensation</w:t>
      </w:r>
      <w:r w:rsidR="00056512">
        <w:t xml:space="preserve"> för de avgifter som examinator</w:t>
      </w:r>
      <w:r w:rsidR="008E1096">
        <w:t>n</w:t>
      </w:r>
      <w:r w:rsidR="00056512">
        <w:t xml:space="preserve"> för jägarexamen och</w:t>
      </w:r>
      <w:r w:rsidR="008E1096">
        <w:t xml:space="preserve"> anordnaren av </w:t>
      </w:r>
      <w:r w:rsidR="00056512">
        <w:t>vapenhanteringskursen</w:t>
      </w:r>
      <w:r w:rsidR="00630888">
        <w:t xml:space="preserve"> </w:t>
      </w:r>
      <w:r w:rsidR="00BD67EE">
        <w:t>kan</w:t>
      </w:r>
      <w:r w:rsidR="008E1096">
        <w:t xml:space="preserve"> </w:t>
      </w:r>
      <w:r w:rsidR="00056512">
        <w:t>ta ut för</w:t>
      </w:r>
      <w:r w:rsidR="008E1096">
        <w:t xml:space="preserve"> </w:t>
      </w:r>
      <w:r w:rsidR="0078619E">
        <w:t>de tjänster som de tillhandahåller</w:t>
      </w:r>
      <w:r w:rsidR="00630888">
        <w:t xml:space="preserve"> enligt de nya 4 och 5</w:t>
      </w:r>
      <w:r w:rsidR="001D21D1">
        <w:t> mom.</w:t>
      </w:r>
    </w:p>
    <w:p w14:paraId="5FD296C8" w14:textId="40B86DE0" w:rsidR="00DD27A6" w:rsidRDefault="0017700A" w:rsidP="00394B5D">
      <w:pPr>
        <w:pStyle w:val="ANormal"/>
      </w:pPr>
      <w:r>
        <w:tab/>
        <w:t xml:space="preserve"> </w:t>
      </w:r>
      <w:r w:rsidR="00311347">
        <w:t>I paragrafens</w:t>
      </w:r>
      <w:r>
        <w:t xml:space="preserve"> </w:t>
      </w:r>
      <w:r w:rsidRPr="0017700A">
        <w:rPr>
          <w:i/>
          <w:iCs/>
        </w:rPr>
        <w:t>3</w:t>
      </w:r>
      <w:r w:rsidR="001D21D1">
        <w:rPr>
          <w:i/>
          <w:iCs/>
        </w:rPr>
        <w:t> mom.</w:t>
      </w:r>
      <w:r w:rsidR="000A01E2">
        <w:t xml:space="preserve"> </w:t>
      </w:r>
      <w:r w:rsidR="006F1CF9">
        <w:t>tydliggörs</w:t>
      </w:r>
      <w:r w:rsidR="000A01E2">
        <w:t xml:space="preserve"> att jägaransvarsförsäkringen </w:t>
      </w:r>
      <w:r w:rsidR="006F1CF9">
        <w:t>ska</w:t>
      </w:r>
      <w:r w:rsidR="000A01E2">
        <w:t xml:space="preserve"> omfatta </w:t>
      </w:r>
      <w:r w:rsidR="006F1CF9">
        <w:t xml:space="preserve">även </w:t>
      </w:r>
      <w:r w:rsidR="000A01E2">
        <w:t>den som befriats från skyldigheten att erlägg</w:t>
      </w:r>
      <w:r w:rsidR="006F1CF9">
        <w:t xml:space="preserve">a jaktvårdsavgiften under sitt första </w:t>
      </w:r>
      <w:proofErr w:type="spellStart"/>
      <w:r w:rsidR="006F1CF9">
        <w:t>jaktår</w:t>
      </w:r>
      <w:proofErr w:type="spellEnd"/>
      <w:r w:rsidR="006F1CF9">
        <w:t xml:space="preserve"> efter avlagd jägarexamen</w:t>
      </w:r>
      <w:r w:rsidR="000A01E2">
        <w:t xml:space="preserve">. </w:t>
      </w:r>
      <w:r w:rsidR="006F1CF9">
        <w:t>Vidare klargörs i momentet</w:t>
      </w:r>
      <w:r w:rsidR="00311347">
        <w:t xml:space="preserve"> </w:t>
      </w:r>
      <w:r w:rsidR="00FB6FA3">
        <w:t>att landskapsregeringen</w:t>
      </w:r>
      <w:r w:rsidR="006F1CF9">
        <w:t xml:space="preserve"> ska</w:t>
      </w:r>
      <w:r w:rsidR="00FB6FA3">
        <w:t xml:space="preserve"> fastställ</w:t>
      </w:r>
      <w:r w:rsidR="006F1CF9">
        <w:t>a</w:t>
      </w:r>
      <w:r w:rsidR="00FB6FA3">
        <w:t xml:space="preserve"> jaktvårdsavgiftens storlek på de grunder som anges i landskapslagen om grunderna för avgifter till landskapet.</w:t>
      </w:r>
      <w:r w:rsidR="006E4313">
        <w:t xml:space="preserve"> Enligt 6</w:t>
      </w:r>
      <w:r w:rsidR="001D21D1">
        <w:t> §</w:t>
      </w:r>
      <w:r w:rsidR="006E4313">
        <w:t xml:space="preserve"> i nämnda landskapslag ska landskapsregeringen</w:t>
      </w:r>
      <w:r w:rsidR="000A01E2">
        <w:t xml:space="preserve"> både</w:t>
      </w:r>
      <w:r w:rsidR="00932854">
        <w:t xml:space="preserve"> </w:t>
      </w:r>
      <w:r w:rsidR="006E4313">
        <w:t>besluta</w:t>
      </w:r>
      <w:r w:rsidR="000A01E2">
        <w:t xml:space="preserve"> vilka</w:t>
      </w:r>
      <w:r w:rsidR="006E4313">
        <w:t xml:space="preserve"> prestationer som </w:t>
      </w:r>
      <w:r w:rsidR="000A01E2">
        <w:t>ska vara</w:t>
      </w:r>
      <w:r w:rsidR="00932854">
        <w:t xml:space="preserve"> avgiftsbelagda och fastställa storleken på</w:t>
      </w:r>
      <w:r w:rsidR="000A01E2">
        <w:t xml:space="preserve"> dessa</w:t>
      </w:r>
      <w:r w:rsidR="00932854">
        <w:t xml:space="preserve"> avgifter. </w:t>
      </w:r>
      <w:r w:rsidR="00FB6FA3">
        <w:t>Den tekniska justeringen</w:t>
      </w:r>
      <w:r w:rsidR="00932854">
        <w:t xml:space="preserve"> i 3</w:t>
      </w:r>
      <w:r w:rsidR="001D21D1">
        <w:t> mom.</w:t>
      </w:r>
      <w:r w:rsidR="00932854">
        <w:t xml:space="preserve"> första meningen</w:t>
      </w:r>
      <w:r w:rsidR="00FB6FA3">
        <w:t xml:space="preserve"> föranleds</w:t>
      </w:r>
      <w:r w:rsidR="00932854">
        <w:t xml:space="preserve"> framför allt</w:t>
      </w:r>
      <w:r w:rsidR="00FB6FA3">
        <w:t xml:space="preserve"> av grundlagens 81</w:t>
      </w:r>
      <w:r w:rsidR="001D21D1">
        <w:t> §</w:t>
      </w:r>
      <w:r w:rsidR="00FB6FA3">
        <w:t xml:space="preserve"> 2</w:t>
      </w:r>
      <w:r w:rsidR="001D21D1">
        <w:t> mom.</w:t>
      </w:r>
      <w:r w:rsidR="00FB6FA3">
        <w:t xml:space="preserve">, som förutsätter att de allmänna grunderna för storleken av avgifter för myndigheternas tjänster och övriga verksamhet </w:t>
      </w:r>
      <w:r w:rsidR="000E631E">
        <w:t xml:space="preserve">ska regleras i lag. </w:t>
      </w:r>
      <w:r w:rsidR="00932854">
        <w:t>Samtidigt upphävs 3</w:t>
      </w:r>
      <w:r w:rsidR="001D21D1">
        <w:t> mom.</w:t>
      </w:r>
      <w:r w:rsidR="00932854">
        <w:t xml:space="preserve"> andra meningen, som </w:t>
      </w:r>
      <w:r w:rsidR="002048C2">
        <w:t>möjlig</w:t>
      </w:r>
      <w:r w:rsidR="000A01E2">
        <w:t>gjort</w:t>
      </w:r>
      <w:r w:rsidR="002048C2">
        <w:t xml:space="preserve"> för landskapsregeringen att differentiera jaktvårdsavgiften på grundval av jägarens bosättningsort.</w:t>
      </w:r>
      <w:r w:rsidR="0050371D">
        <w:t xml:space="preserve"> Bestämmelsen har</w:t>
      </w:r>
      <w:r w:rsidR="0096669A">
        <w:t>,</w:t>
      </w:r>
      <w:r w:rsidR="0050371D">
        <w:t xml:space="preserve"> såvitt är känt</w:t>
      </w:r>
      <w:r w:rsidR="0096669A">
        <w:t>,</w:t>
      </w:r>
      <w:r w:rsidR="0050371D">
        <w:t xml:space="preserve"> inte tillämpats i praktiken.</w:t>
      </w:r>
      <w:r w:rsidR="00FB25E9">
        <w:t xml:space="preserve"> </w:t>
      </w:r>
      <w:r w:rsidR="00BD4BFE">
        <w:t>Europadomstolens praxis</w:t>
      </w:r>
      <w:r w:rsidR="0020620C">
        <w:t xml:space="preserve"> avseende tillämpningen av artikel 14 i Europakonventionen</w:t>
      </w:r>
      <w:r w:rsidR="00FB25E9">
        <w:t xml:space="preserve"> tyder dock starkt på</w:t>
      </w:r>
      <w:r w:rsidR="0020620C">
        <w:t xml:space="preserve"> att</w:t>
      </w:r>
      <w:r w:rsidR="00AB340A">
        <w:t xml:space="preserve"> särbehandling</w:t>
      </w:r>
      <w:r w:rsidR="00645333">
        <w:t xml:space="preserve"> av ifrågavarande slag</w:t>
      </w:r>
      <w:r w:rsidR="00FB25E9">
        <w:t xml:space="preserve"> inte</w:t>
      </w:r>
      <w:r w:rsidR="00AB340A">
        <w:t xml:space="preserve"> längre </w:t>
      </w:r>
      <w:r w:rsidR="003E0914">
        <w:t>är skäligt och proportionerligt</w:t>
      </w:r>
      <w:r w:rsidR="00AB340A">
        <w:t xml:space="preserve">. </w:t>
      </w:r>
      <w:r w:rsidR="00385648">
        <w:t>Att uppbära olika avgifter</w:t>
      </w:r>
      <w:r w:rsidR="00A11DBF">
        <w:t xml:space="preserve"> från jägare</w:t>
      </w:r>
      <w:r w:rsidR="00385648">
        <w:t xml:space="preserve"> </w:t>
      </w:r>
      <w:r w:rsidR="00A11DBF">
        <w:t>på grund av deras bosättningsort</w:t>
      </w:r>
      <w:r w:rsidR="00385648">
        <w:t xml:space="preserve">, </w:t>
      </w:r>
      <w:r w:rsidR="00DD27A6">
        <w:t>skulle</w:t>
      </w:r>
      <w:r w:rsidR="008C2ED6">
        <w:t xml:space="preserve"> </w:t>
      </w:r>
      <w:r w:rsidR="00DD27A6">
        <w:t>alltså</w:t>
      </w:r>
      <w:r w:rsidR="008C2ED6">
        <w:t xml:space="preserve"> </w:t>
      </w:r>
      <w:r w:rsidR="00DD27A6">
        <w:t>sannolikt</w:t>
      </w:r>
      <w:r w:rsidR="008C2ED6">
        <w:t xml:space="preserve"> </w:t>
      </w:r>
      <w:r w:rsidR="00A11DBF">
        <w:t>utgöra</w:t>
      </w:r>
      <w:r w:rsidR="008C2ED6">
        <w:t xml:space="preserve"> diskriminering enligt</w:t>
      </w:r>
      <w:r w:rsidR="003E0914">
        <w:t xml:space="preserve"> </w:t>
      </w:r>
      <w:r w:rsidR="008C2ED6">
        <w:t>Europakonventionen (</w:t>
      </w:r>
      <w:r w:rsidR="00A11DBF">
        <w:t>se</w:t>
      </w:r>
      <w:r w:rsidR="000A01E2">
        <w:t xml:space="preserve"> även landskapsregeringens </w:t>
      </w:r>
      <w:r w:rsidR="002D3595">
        <w:t>avväganden</w:t>
      </w:r>
      <w:r w:rsidR="000A01E2">
        <w:t xml:space="preserve"> i</w:t>
      </w:r>
      <w:r w:rsidR="00A11DBF">
        <w:t xml:space="preserve"> avsnitt 2.</w:t>
      </w:r>
      <w:r w:rsidR="002D3595">
        <w:t>4</w:t>
      </w:r>
      <w:r w:rsidR="00A11DBF">
        <w:t>).</w:t>
      </w:r>
    </w:p>
    <w:p w14:paraId="5537B4BB" w14:textId="49E975A9" w:rsidR="00630888" w:rsidRDefault="00DD27A6" w:rsidP="00394B5D">
      <w:pPr>
        <w:pStyle w:val="ANormal"/>
      </w:pPr>
      <w:r>
        <w:tab/>
        <w:t xml:space="preserve">Paragrafens </w:t>
      </w:r>
      <w:r w:rsidRPr="00DD27A6">
        <w:rPr>
          <w:i/>
          <w:iCs/>
        </w:rPr>
        <w:t>4</w:t>
      </w:r>
      <w:r w:rsidR="001D21D1">
        <w:rPr>
          <w:i/>
          <w:iCs/>
        </w:rPr>
        <w:t> mom.</w:t>
      </w:r>
      <w:r>
        <w:t xml:space="preserve"> </w:t>
      </w:r>
      <w:r w:rsidR="00546BD8">
        <w:t>förtydligas</w:t>
      </w:r>
      <w:r w:rsidR="00F9573C">
        <w:t xml:space="preserve"> genom</w:t>
      </w:r>
      <w:r>
        <w:t xml:space="preserve"> att</w:t>
      </w:r>
      <w:r w:rsidR="00F9573C">
        <w:t xml:space="preserve"> det uttryckligen anges att</w:t>
      </w:r>
      <w:r>
        <w:t xml:space="preserve"> en avlagd jägarexamen </w:t>
      </w:r>
      <w:r w:rsidR="00902FF8">
        <w:t xml:space="preserve">utgör </w:t>
      </w:r>
      <w:r>
        <w:t>ett fullgott bevis för</w:t>
      </w:r>
      <w:r w:rsidR="00902FF8">
        <w:t xml:space="preserve"> erforderlig kännedom om jaktlagen och övriga jaktbestämmelser.</w:t>
      </w:r>
    </w:p>
    <w:p w14:paraId="3CCE6360" w14:textId="33C40A21" w:rsidR="007C32D8" w:rsidRDefault="00DE5EF6" w:rsidP="00394B5D">
      <w:pPr>
        <w:pStyle w:val="ANormal"/>
      </w:pPr>
      <w:r>
        <w:tab/>
      </w:r>
      <w:r w:rsidR="009F0B26">
        <w:t xml:space="preserve">I </w:t>
      </w:r>
      <w:r w:rsidR="009F0B26" w:rsidRPr="009F0B26">
        <w:rPr>
          <w:i/>
          <w:iCs/>
        </w:rPr>
        <w:t>5</w:t>
      </w:r>
      <w:r w:rsidR="001D21D1">
        <w:rPr>
          <w:i/>
          <w:iCs/>
        </w:rPr>
        <w:t> mom.</w:t>
      </w:r>
      <w:r w:rsidR="009F0B26">
        <w:t xml:space="preserve"> anges förutsättningarna för att </w:t>
      </w:r>
      <w:r w:rsidR="00077318">
        <w:t>erhålla intyg över avlagd jägarexamen</w:t>
      </w:r>
      <w:r w:rsidR="00D758BC">
        <w:t>.</w:t>
      </w:r>
      <w:r w:rsidR="00077318">
        <w:t xml:space="preserve"> </w:t>
      </w:r>
      <w:r w:rsidR="00D758BC">
        <w:t>D</w:t>
      </w:r>
      <w:r w:rsidR="00077318">
        <w:t xml:space="preserve">et krävs att personen svarat rätt på över 80 procent av frågorna i </w:t>
      </w:r>
      <w:r w:rsidR="00077318">
        <w:lastRenderedPageBreak/>
        <w:t>det teoretiska prov som anordnas för avläggande av examen.</w:t>
      </w:r>
      <w:r w:rsidR="00C03892">
        <w:t xml:space="preserve"> </w:t>
      </w:r>
      <w:r w:rsidR="009263BC">
        <w:t>Ur l</w:t>
      </w:r>
      <w:r w:rsidR="00C03892">
        <w:t>agteknisk</w:t>
      </w:r>
      <w:r w:rsidR="009263BC">
        <w:t xml:space="preserve"> synvinkel</w:t>
      </w:r>
      <w:r w:rsidR="00C03892">
        <w:t xml:space="preserve"> utgör den nya bestämmelsen exempel på s.k. medelbar förvaltning, där offentliga förvaltningsuppgifter överförs på annan än myndighet.</w:t>
      </w:r>
      <w:r w:rsidR="00F1007D">
        <w:t xml:space="preserve"> Examinatorn intar i viss utsträckning en liknande ställning</w:t>
      </w:r>
      <w:r w:rsidR="00C03892">
        <w:t xml:space="preserve"> </w:t>
      </w:r>
      <w:r w:rsidR="00F1007D">
        <w:t>som</w:t>
      </w:r>
      <w:r w:rsidR="00C03892">
        <w:t xml:space="preserve"> </w:t>
      </w:r>
      <w:r w:rsidR="00F1007D">
        <w:t>jaktvårdsföreningarna har enligt 60a</w:t>
      </w:r>
      <w:r w:rsidR="001D21D1">
        <w:t> §</w:t>
      </w:r>
      <w:r w:rsidR="00F1007D">
        <w:t xml:space="preserve"> i jaktlagen. Av nämnda lagrum följer att jaktvårdsföreningarna ska tillämpa allmänna förvaltningsbestämmelser när de sköter offentliga förvaltningsuppgifter enligt jaktlagen.</w:t>
      </w:r>
      <w:r w:rsidR="007C32D8">
        <w:t xml:space="preserve"> Enligt 124</w:t>
      </w:r>
      <w:r w:rsidR="001D21D1">
        <w:t> §</w:t>
      </w:r>
      <w:r w:rsidR="007C32D8">
        <w:t xml:space="preserve"> grundlagen kan offentliga förvaltningsuppgifter anförtros andra än myndigheter endast genom lag, om det behövs för en ändamålsenlig skötsel av uppgifterna och det inte äventyrar de grundläggande fri- och rättigheterna, rättssäkerheten eller andra krav på god förvaltning. Vid tolkningen av vad som kan anses utgöra god förvaltning och tillräcklig rättssäkerhet ska ledning tas från 21</w:t>
      </w:r>
      <w:r w:rsidR="001D21D1">
        <w:t> §</w:t>
      </w:r>
      <w:r w:rsidR="007C32D8">
        <w:t xml:space="preserve"> i grundlagen och övriga bestämmelser om de grundläggande fri- och rättigheterna.</w:t>
      </w:r>
      <w:r w:rsidR="003C0664">
        <w:t xml:space="preserve"> Grundlagsutskottet har dessutom vid flera tillfällen påpekat att förvaltningsuppgifter som innebär </w:t>
      </w:r>
      <w:r w:rsidR="003C0664" w:rsidRPr="003C0664">
        <w:rPr>
          <w:i/>
          <w:iCs/>
        </w:rPr>
        <w:t>betydande</w:t>
      </w:r>
      <w:r w:rsidR="003C0664">
        <w:rPr>
          <w:i/>
          <w:iCs/>
        </w:rPr>
        <w:t xml:space="preserve"> </w:t>
      </w:r>
      <w:r w:rsidR="003C0664">
        <w:t>utövning av offentlig makt inte får anförtros andra än myndigheter.</w:t>
      </w:r>
      <w:r w:rsidR="00240331">
        <w:rPr>
          <w:rStyle w:val="Fotnotsreferens"/>
        </w:rPr>
        <w:footnoteReference w:id="29"/>
      </w:r>
      <w:r w:rsidR="003C0664">
        <w:t xml:space="preserve"> Enligt landskapsregeringens </w:t>
      </w:r>
      <w:r w:rsidR="00240331">
        <w:t>uppfattning</w:t>
      </w:r>
      <w:r w:rsidR="003C0664">
        <w:t xml:space="preserve"> </w:t>
      </w:r>
      <w:r w:rsidR="00240331">
        <w:t>är de förvaltningsuppgifter som examinatorn (och den som anlitas för att arrangera en kurs i vapenhantering enligt 6</w:t>
      </w:r>
      <w:r w:rsidR="001D21D1">
        <w:t> mom.</w:t>
      </w:r>
      <w:r w:rsidR="00240331">
        <w:t>) inte av så ingripande natur att de kan betraktas som betydande maktutövning.</w:t>
      </w:r>
      <w:r w:rsidR="009263BC">
        <w:t xml:space="preserve"> </w:t>
      </w:r>
      <w:r w:rsidR="00936147">
        <w:t xml:space="preserve">I och med att examinatorn är ålagd att följa de </w:t>
      </w:r>
      <w:r w:rsidR="00334D01">
        <w:t>allmänna förvaltningsbestämmelserna i landskapslagstiftningen</w:t>
      </w:r>
      <w:r w:rsidR="00334D01">
        <w:rPr>
          <w:rStyle w:val="Fotnotsreferens"/>
        </w:rPr>
        <w:footnoteReference w:id="30"/>
      </w:r>
      <w:r w:rsidR="00334D01">
        <w:t xml:space="preserve">, </w:t>
      </w:r>
      <w:proofErr w:type="gramStart"/>
      <w:r w:rsidR="00334D01">
        <w:t>t.ex.</w:t>
      </w:r>
      <w:proofErr w:type="gramEnd"/>
      <w:r w:rsidR="00334D01">
        <w:t xml:space="preserve"> i fråga om besvärsrätt,</w:t>
      </w:r>
      <w:r w:rsidR="00FC651C">
        <w:t xml:space="preserve"> kan delegeringen av de offentliga förvaltningsuppgifte</w:t>
      </w:r>
      <w:r w:rsidR="003B0DC0">
        <w:t xml:space="preserve">rna </w:t>
      </w:r>
      <w:r w:rsidR="00FC651C">
        <w:t>anses uppfylla de krav som grundlagens 124</w:t>
      </w:r>
      <w:r w:rsidR="001D21D1">
        <w:t> §</w:t>
      </w:r>
      <w:r w:rsidR="00FC651C">
        <w:t xml:space="preserve"> ställer</w:t>
      </w:r>
      <w:r w:rsidR="009263BC">
        <w:t>.</w:t>
      </w:r>
    </w:p>
    <w:p w14:paraId="2AC6BB51" w14:textId="689DAC02" w:rsidR="00DE5EF6" w:rsidRDefault="007C32D8" w:rsidP="00394B5D">
      <w:pPr>
        <w:pStyle w:val="ANormal"/>
      </w:pPr>
      <w:r>
        <w:tab/>
      </w:r>
      <w:r w:rsidR="000A5BB4">
        <w:t xml:space="preserve">Den som anlitats som examinator </w:t>
      </w:r>
      <w:r w:rsidR="008D2665">
        <w:t>för avläggande av jägarexamen får ta ut en avgift för varje provförsö</w:t>
      </w:r>
      <w:r w:rsidR="00C03892">
        <w:t>k</w:t>
      </w:r>
      <w:r w:rsidR="008D2665">
        <w:t>.</w:t>
      </w:r>
      <w:r w:rsidR="00F1007D">
        <w:t xml:space="preserve"> </w:t>
      </w:r>
      <w:r w:rsidR="004D518D">
        <w:t>Eftersom det rör sig om offentligrättsliga prestationer, ska landskapsregeringen bestämma a</w:t>
      </w:r>
      <w:r w:rsidR="00F1007D">
        <w:t>vgiften</w:t>
      </w:r>
      <w:r w:rsidR="004D518D">
        <w:t xml:space="preserve">s storlek </w:t>
      </w:r>
      <w:r w:rsidR="000E069D">
        <w:t>enligt de grunder som anges i landskapslagen om grunderna för avgifter till landskapet.</w:t>
      </w:r>
      <w:r w:rsidR="004D518D">
        <w:t xml:space="preserve"> Vid beräknandet av avgiften ska principen om full kostnadstäckning tillämpas. Härvidlag bör särskilt 4</w:t>
      </w:r>
      <w:r w:rsidR="001D21D1">
        <w:t> §</w:t>
      </w:r>
      <w:r w:rsidR="004D518D">
        <w:t xml:space="preserve"> 4</w:t>
      </w:r>
      <w:r w:rsidR="001D21D1">
        <w:t> mom.</w:t>
      </w:r>
      <w:r w:rsidR="004D518D">
        <w:t xml:space="preserve"> i landskapslagen om grunderna för avgifter till landskapet beaktas. Enligt nämnda lagrum ska </w:t>
      </w:r>
      <w:r w:rsidR="003F555F">
        <w:t>de kostnader som läggs till grund för beräknandet av en avgift inte vara högre än vad en ändamålsenlig kvalitetsnivå förutsätter.</w:t>
      </w:r>
    </w:p>
    <w:p w14:paraId="6FFF04D2" w14:textId="502E52EA" w:rsidR="009B5D01" w:rsidRDefault="007D7819" w:rsidP="00394B5D">
      <w:pPr>
        <w:pStyle w:val="ANormal"/>
      </w:pPr>
      <w:r>
        <w:tab/>
      </w:r>
      <w:r w:rsidR="00254338">
        <w:t>V</w:t>
      </w:r>
      <w:r w:rsidR="00FE0B71">
        <w:t>ad</w:t>
      </w:r>
      <w:r w:rsidR="002E692D">
        <w:t xml:space="preserve"> som ovan anförts om examinatorns skyldighet att</w:t>
      </w:r>
      <w:r w:rsidR="00045063">
        <w:t xml:space="preserve"> iaktta</w:t>
      </w:r>
      <w:r w:rsidR="00FE0B71">
        <w:t xml:space="preserve"> de</w:t>
      </w:r>
      <w:r w:rsidR="00045063">
        <w:t xml:space="preserve"> grundläggande förvaltningsrättsliga regler</w:t>
      </w:r>
      <w:r w:rsidR="00FE0B71">
        <w:t>na</w:t>
      </w:r>
      <w:r w:rsidR="00045063">
        <w:t xml:space="preserve"> och principer</w:t>
      </w:r>
      <w:r w:rsidR="00FE0B71">
        <w:t>na</w:t>
      </w:r>
      <w:r w:rsidR="002E692D">
        <w:t xml:space="preserve"> vid skötseln</w:t>
      </w:r>
      <w:r w:rsidR="00D26D56">
        <w:t xml:space="preserve"> av</w:t>
      </w:r>
      <w:r w:rsidR="00045063">
        <w:t xml:space="preserve"> de</w:t>
      </w:r>
      <w:r w:rsidR="00254338">
        <w:t xml:space="preserve"> anförtrodda </w:t>
      </w:r>
      <w:r w:rsidR="002E692D">
        <w:t>uppgifter</w:t>
      </w:r>
      <w:r w:rsidR="00254338">
        <w:t>na</w:t>
      </w:r>
      <w:r w:rsidR="00045063">
        <w:t xml:space="preserve">, ska även gälla den aktör som landskapsregeringen </w:t>
      </w:r>
      <w:r w:rsidR="00FE0B71">
        <w:t>anlitar för att arrangera kurs</w:t>
      </w:r>
      <w:r w:rsidR="00811452">
        <w:t>en</w:t>
      </w:r>
      <w:r w:rsidR="00FE0B71">
        <w:t xml:space="preserve"> i vapenhantering.</w:t>
      </w:r>
      <w:r w:rsidR="009B5D01">
        <w:t xml:space="preserve"> Det rör sig m.a.o. om en </w:t>
      </w:r>
      <w:proofErr w:type="spellStart"/>
      <w:r w:rsidR="009B5D01">
        <w:t>e</w:t>
      </w:r>
      <w:r w:rsidR="00B0270E">
        <w:t>x</w:t>
      </w:r>
      <w:r w:rsidR="009B5D01">
        <w:t>ternalisering</w:t>
      </w:r>
      <w:proofErr w:type="spellEnd"/>
      <w:r w:rsidR="009B5D01">
        <w:t xml:space="preserve"> av förvaltningsuppgifter, vilket inte ska sammanblandas med privatisering.</w:t>
      </w:r>
      <w:r w:rsidR="00254338">
        <w:t xml:space="preserve"> Både examinatorn för jägarexamen och den som anordnar en kurs i vapenhantering ska dessutom</w:t>
      </w:r>
      <w:r w:rsidR="00680597">
        <w:t xml:space="preserve"> verka under straffrättsligt tjänsteansvar enligt 40</w:t>
      </w:r>
      <w:r w:rsidR="001D21D1">
        <w:t> kap.</w:t>
      </w:r>
      <w:r w:rsidR="00680597">
        <w:t xml:space="preserve"> 11</w:t>
      </w:r>
      <w:r w:rsidR="001D21D1">
        <w:t> §</w:t>
      </w:r>
      <w:r w:rsidR="00680597">
        <w:t xml:space="preserve"> 5b</w:t>
      </w:r>
      <w:r w:rsidR="001D21D1">
        <w:t> punkt</w:t>
      </w:r>
      <w:r w:rsidR="00680597">
        <w:t>en i strafflagen.</w:t>
      </w:r>
    </w:p>
    <w:p w14:paraId="5EED679F" w14:textId="1C2FCC4D" w:rsidR="007C6492" w:rsidRDefault="009B5D01" w:rsidP="00394B5D">
      <w:pPr>
        <w:pStyle w:val="ANormal"/>
      </w:pPr>
      <w:r>
        <w:tab/>
      </w:r>
      <w:r w:rsidR="00321C10">
        <w:t>Att det i en jägarexamen numera ska ingå en obligatorisk</w:t>
      </w:r>
      <w:r w:rsidR="00E460DF">
        <w:t xml:space="preserve"> kurs i vapenha</w:t>
      </w:r>
      <w:r w:rsidR="002E692D">
        <w:t>nt</w:t>
      </w:r>
      <w:r w:rsidR="00E460DF">
        <w:t>ering</w:t>
      </w:r>
      <w:r w:rsidR="00321C10">
        <w:t>, innebär</w:t>
      </w:r>
      <w:r w:rsidR="00811452">
        <w:t xml:space="preserve"> att det uppstår</w:t>
      </w:r>
      <w:r w:rsidR="00841B92">
        <w:t xml:space="preserve"> </w:t>
      </w:r>
      <w:r w:rsidR="00321C10">
        <w:t>ytterligare</w:t>
      </w:r>
      <w:r w:rsidR="00811452">
        <w:t xml:space="preserve"> en</w:t>
      </w:r>
      <w:r w:rsidR="00213A26">
        <w:t xml:space="preserve"> kostnad</w:t>
      </w:r>
      <w:r w:rsidR="00841B92">
        <w:t xml:space="preserve"> för </w:t>
      </w:r>
      <w:r w:rsidR="00F27CF0">
        <w:t>den som ämnar avlägga nämnda examen.</w:t>
      </w:r>
      <w:r w:rsidR="00321C10">
        <w:t xml:space="preserve"> </w:t>
      </w:r>
      <w:r w:rsidR="00CB6676">
        <w:t>Såsom angetts</w:t>
      </w:r>
      <w:r w:rsidR="00E460DF">
        <w:t xml:space="preserve"> ovan</w:t>
      </w:r>
      <w:r w:rsidR="00CB6676">
        <w:t xml:space="preserve"> i motiveringen till 1</w:t>
      </w:r>
      <w:r w:rsidR="001D21D1">
        <w:t> mom.</w:t>
      </w:r>
      <w:r w:rsidR="00CB6676">
        <w:t xml:space="preserve"> 5</w:t>
      </w:r>
      <w:r w:rsidR="001D21D1">
        <w:t> punkt</w:t>
      </w:r>
      <w:r w:rsidR="00CB6676">
        <w:t xml:space="preserve">en, </w:t>
      </w:r>
      <w:r w:rsidR="00321C10">
        <w:t>medför</w:t>
      </w:r>
      <w:r w:rsidR="00CB6676">
        <w:t xml:space="preserve"> dessa extra kostnader </w:t>
      </w:r>
      <w:r w:rsidR="00321C10">
        <w:t>att</w:t>
      </w:r>
      <w:r w:rsidR="00CB6676">
        <w:t xml:space="preserve"> vissa lättnader</w:t>
      </w:r>
      <w:r w:rsidR="00321C10">
        <w:t xml:space="preserve"> </w:t>
      </w:r>
      <w:r w:rsidR="00E07EC4">
        <w:t>ska</w:t>
      </w:r>
      <w:r w:rsidR="00321C10">
        <w:t xml:space="preserve"> medges</w:t>
      </w:r>
      <w:r w:rsidR="00CB6676">
        <w:t xml:space="preserve"> de</w:t>
      </w:r>
      <w:r w:rsidR="00E460DF">
        <w:t>n som nyligen tagit jägarexamen.</w:t>
      </w:r>
      <w:r w:rsidR="009B2404">
        <w:t xml:space="preserve"> Den k</w:t>
      </w:r>
      <w:r w:rsidR="00F7056B">
        <w:t>ursavgift</w:t>
      </w:r>
      <w:r w:rsidR="009B2404">
        <w:t xml:space="preserve"> som </w:t>
      </w:r>
      <w:r w:rsidR="00CD17CE">
        <w:t>kurs</w:t>
      </w:r>
      <w:r w:rsidR="009B2404">
        <w:t xml:space="preserve">anordnaren har rätt att ta ut </w:t>
      </w:r>
      <w:r w:rsidR="0015454E">
        <w:t>för sina</w:t>
      </w:r>
      <w:r w:rsidR="009B2404">
        <w:t xml:space="preserve"> tjänster ska</w:t>
      </w:r>
      <w:r w:rsidR="00F7056B">
        <w:t xml:space="preserve">, i likhet med vad som </w:t>
      </w:r>
      <w:r w:rsidR="00CD17CE">
        <w:t>gäller i fråga om avgifter som får uppbäras av examinator för jägarexamen</w:t>
      </w:r>
      <w:r w:rsidR="00865383">
        <w:t>,</w:t>
      </w:r>
      <w:r w:rsidR="00F7056B">
        <w:t xml:space="preserve"> fastställas</w:t>
      </w:r>
      <w:r w:rsidR="009B2404">
        <w:t xml:space="preserve"> av landskapsregeringen</w:t>
      </w:r>
      <w:r w:rsidR="00F7056B">
        <w:t xml:space="preserve"> på</w:t>
      </w:r>
      <w:r w:rsidR="003F555F">
        <w:t xml:space="preserve"> de grunder</w:t>
      </w:r>
      <w:r w:rsidR="00AA6879">
        <w:t xml:space="preserve"> </w:t>
      </w:r>
      <w:r w:rsidR="003F555F">
        <w:t>som anges</w:t>
      </w:r>
      <w:r w:rsidR="00AA6879">
        <w:t xml:space="preserve"> i</w:t>
      </w:r>
      <w:r w:rsidR="003F555F">
        <w:t xml:space="preserve"> 4</w:t>
      </w:r>
      <w:r w:rsidR="001D21D1">
        <w:t> §</w:t>
      </w:r>
      <w:r w:rsidR="00865383">
        <w:t xml:space="preserve"> i lagen om grunderna för avgifter till landskapet. </w:t>
      </w:r>
      <w:r w:rsidR="00811452">
        <w:t>Samtidigt fogas även till</w:t>
      </w:r>
      <w:r w:rsidR="00E07EC4">
        <w:t xml:space="preserve"> </w:t>
      </w:r>
      <w:r w:rsidR="00E07EC4" w:rsidRPr="00E07EC4">
        <w:rPr>
          <w:i/>
          <w:iCs/>
        </w:rPr>
        <w:t>6</w:t>
      </w:r>
      <w:r w:rsidR="001D21D1">
        <w:rPr>
          <w:i/>
          <w:iCs/>
        </w:rPr>
        <w:t> mom.</w:t>
      </w:r>
      <w:r w:rsidR="00E07EC4">
        <w:t xml:space="preserve"> en bestämmelse som uttryckligen anger att kursavgiften ska tillfalla den aktör som anordnar kursen.</w:t>
      </w:r>
    </w:p>
    <w:p w14:paraId="2CB8306A" w14:textId="4EDAA6B9" w:rsidR="007D7819" w:rsidRDefault="007C6492" w:rsidP="00394B5D">
      <w:pPr>
        <w:pStyle w:val="ANormal"/>
      </w:pPr>
      <w:r>
        <w:tab/>
        <w:t>För att</w:t>
      </w:r>
      <w:r w:rsidR="00084244">
        <w:t xml:space="preserve"> garantera </w:t>
      </w:r>
      <w:r>
        <w:t xml:space="preserve">den enskildes rättssäkerhet och </w:t>
      </w:r>
      <w:r w:rsidR="00084244">
        <w:t xml:space="preserve">säkerställa iakttagandet av </w:t>
      </w:r>
      <w:r>
        <w:t>god förvaltning</w:t>
      </w:r>
      <w:r w:rsidR="00084244">
        <w:t>ssed</w:t>
      </w:r>
      <w:r>
        <w:t xml:space="preserve">, fogas till paragrafen ett nytt </w:t>
      </w:r>
      <w:r w:rsidRPr="007C6492">
        <w:rPr>
          <w:i/>
          <w:iCs/>
        </w:rPr>
        <w:t>7</w:t>
      </w:r>
      <w:r w:rsidR="001D21D1">
        <w:rPr>
          <w:i/>
          <w:iCs/>
        </w:rPr>
        <w:t> mom.</w:t>
      </w:r>
      <w:r>
        <w:t>, enligt vilken</w:t>
      </w:r>
      <w:r w:rsidR="00084244">
        <w:t xml:space="preserve"> besvär</w:t>
      </w:r>
      <w:r w:rsidR="009B5D01">
        <w:t xml:space="preserve"> </w:t>
      </w:r>
      <w:r w:rsidR="00084244">
        <w:t xml:space="preserve">över beslut som examinatorn för jägarexamen fattat med stöd av </w:t>
      </w:r>
      <w:r w:rsidR="00084244">
        <w:lastRenderedPageBreak/>
        <w:t>5</w:t>
      </w:r>
      <w:r w:rsidR="001D21D1">
        <w:t> mom.</w:t>
      </w:r>
      <w:r w:rsidR="009B5D01">
        <w:t xml:space="preserve"> får anföras hos Ålands förvaltningsdomstol</w:t>
      </w:r>
      <w:r w:rsidR="00084244">
        <w:t>.</w:t>
      </w:r>
      <w:r w:rsidR="009B5D01">
        <w:t xml:space="preserve"> Den som anordnar en kurs i vapenhantering </w:t>
      </w:r>
      <w:r w:rsidR="0053272A">
        <w:t xml:space="preserve">fattar däremot </w:t>
      </w:r>
      <w:r w:rsidR="000576D9">
        <w:t>inte några</w:t>
      </w:r>
      <w:r w:rsidR="0053272A">
        <w:t xml:space="preserve"> överklagbara förvaltningsbeslut.</w:t>
      </w:r>
    </w:p>
    <w:p w14:paraId="0AEF5495" w14:textId="77777777" w:rsidR="009F0B26" w:rsidRDefault="009F0B26" w:rsidP="00394B5D">
      <w:pPr>
        <w:pStyle w:val="ANormal"/>
      </w:pPr>
    </w:p>
    <w:p w14:paraId="23A7A59B" w14:textId="3011ACF0" w:rsidR="00D048C9" w:rsidRDefault="00FA4B28" w:rsidP="00394B5D">
      <w:pPr>
        <w:pStyle w:val="ANormal"/>
      </w:pPr>
      <w:r>
        <w:t>55</w:t>
      </w:r>
      <w:r w:rsidR="001D21D1">
        <w:t> §</w:t>
      </w:r>
      <w:r w:rsidR="009F0B26">
        <w:t>.</w:t>
      </w:r>
      <w:r w:rsidR="00415931">
        <w:t xml:space="preserve"> Till paragrafen fogas ett nytt </w:t>
      </w:r>
      <w:r w:rsidR="00415931" w:rsidRPr="00415931">
        <w:rPr>
          <w:i/>
          <w:iCs/>
        </w:rPr>
        <w:t>2</w:t>
      </w:r>
      <w:r w:rsidR="001D21D1">
        <w:rPr>
          <w:i/>
          <w:iCs/>
        </w:rPr>
        <w:t> mom.</w:t>
      </w:r>
      <w:r w:rsidR="00DA078F">
        <w:t xml:space="preserve"> Tillägget </w:t>
      </w:r>
      <w:r w:rsidR="00415931">
        <w:t xml:space="preserve">är </w:t>
      </w:r>
      <w:r w:rsidR="00DA078F">
        <w:t xml:space="preserve">i huvudsak </w:t>
      </w:r>
      <w:r w:rsidR="00415931">
        <w:t>av</w:t>
      </w:r>
      <w:r w:rsidR="000F0EC0">
        <w:t xml:space="preserve"> </w:t>
      </w:r>
      <w:r w:rsidR="00843EC4">
        <w:t xml:space="preserve">lagteknisk </w:t>
      </w:r>
      <w:r w:rsidR="00415931">
        <w:t xml:space="preserve">natur </w:t>
      </w:r>
      <w:r w:rsidR="00DA078F">
        <w:t>och föranleds av</w:t>
      </w:r>
      <w:r w:rsidR="00415931">
        <w:t xml:space="preserve"> </w:t>
      </w:r>
      <w:r w:rsidR="00DA078F">
        <w:t xml:space="preserve">de </w:t>
      </w:r>
      <w:r w:rsidR="00843EC4">
        <w:t>ändringar</w:t>
      </w:r>
      <w:r w:rsidR="00DA078F">
        <w:t xml:space="preserve"> som gjorts</w:t>
      </w:r>
      <w:r w:rsidR="00843EC4">
        <w:t xml:space="preserve"> i 35</w:t>
      </w:r>
      <w:r w:rsidR="001D21D1">
        <w:t> §</w:t>
      </w:r>
      <w:r w:rsidR="00843EC4">
        <w:t xml:space="preserve"> </w:t>
      </w:r>
      <w:r w:rsidR="00B45D09">
        <w:t>4</w:t>
      </w:r>
      <w:r w:rsidR="001D21D1">
        <w:t> mom.</w:t>
      </w:r>
      <w:r w:rsidR="00843EC4">
        <w:t xml:space="preserve"> (skyldighet för den som deltar i jakt</w:t>
      </w:r>
      <w:r w:rsidR="00415931">
        <w:t xml:space="preserve"> på älg, vitsvanshjort och rådjur att uppvisa dokument för jaktledaren) och 36</w:t>
      </w:r>
      <w:r w:rsidR="001D21D1">
        <w:t> §</w:t>
      </w:r>
      <w:r w:rsidR="00415931">
        <w:t xml:space="preserve"> 1</w:t>
      </w:r>
      <w:r w:rsidR="001D21D1">
        <w:t> mom.</w:t>
      </w:r>
      <w:r w:rsidR="00415931">
        <w:t xml:space="preserve"> (krav på avlagt skjutprov för den som med vapen deltar i älgjakt och med kulgevär deltar i gemensamhetsjakt på övrigt klövvilt). </w:t>
      </w:r>
      <w:r w:rsidR="0058267D">
        <w:t>Skyldigheten</w:t>
      </w:r>
      <w:r w:rsidR="00D46F00">
        <w:t xml:space="preserve"> för den som deltar i jakten att på begäran uppvisa intyg över betald jaktvårdsavgift eller avklarat skjutprov </w:t>
      </w:r>
      <w:r w:rsidR="0058267D">
        <w:t>ska även gälla i förhållande till</w:t>
      </w:r>
      <w:r w:rsidR="0056044E">
        <w:t xml:space="preserve"> </w:t>
      </w:r>
      <w:r w:rsidR="0058267D">
        <w:t>landskapsregeringen</w:t>
      </w:r>
      <w:r w:rsidR="0056044E">
        <w:t xml:space="preserve"> </w:t>
      </w:r>
      <w:r w:rsidR="0058267D">
        <w:t>och de myndigheter som</w:t>
      </w:r>
      <w:r w:rsidR="00D46F00">
        <w:t xml:space="preserve"> vid behov</w:t>
      </w:r>
      <w:r w:rsidR="0058267D">
        <w:t xml:space="preserve"> kan bistå landskapsregeringen vid </w:t>
      </w:r>
      <w:r w:rsidR="00622C24">
        <w:t>genomförandet</w:t>
      </w:r>
      <w:r w:rsidR="00D46F00">
        <w:t xml:space="preserve"> av tills</w:t>
      </w:r>
      <w:r w:rsidR="00622C24">
        <w:t>ynen</w:t>
      </w:r>
      <w:r w:rsidR="00D46F00">
        <w:t>, dvs. polismyndigheten och gränsbevakningsväsendet.</w:t>
      </w:r>
      <w:r w:rsidR="0056044E">
        <w:t xml:space="preserve"> Såsom konstaterats ovan, motsvarar bestämmelserna i 35</w:t>
      </w:r>
      <w:r w:rsidR="001D21D1">
        <w:t> §</w:t>
      </w:r>
      <w:r w:rsidR="0056044E">
        <w:t xml:space="preserve"> </w:t>
      </w:r>
      <w:r w:rsidR="00B45D09">
        <w:t>4</w:t>
      </w:r>
      <w:r w:rsidR="001D21D1">
        <w:t> mom.</w:t>
      </w:r>
      <w:r w:rsidR="0056044E">
        <w:t xml:space="preserve"> och 55</w:t>
      </w:r>
      <w:r w:rsidR="001D21D1">
        <w:t> §</w:t>
      </w:r>
      <w:r w:rsidR="00C45277">
        <w:t xml:space="preserve"> i sak bestämmelserna i 22 och 88</w:t>
      </w:r>
      <w:r w:rsidR="001D21D1">
        <w:t> §</w:t>
      </w:r>
      <w:r w:rsidR="00C45277">
        <w:t>§ i rikets jaktlag.</w:t>
      </w:r>
    </w:p>
    <w:p w14:paraId="2D9D96C0" w14:textId="77777777" w:rsidR="00D048C9" w:rsidRDefault="00D048C9" w:rsidP="00394B5D">
      <w:pPr>
        <w:pStyle w:val="ANormal"/>
      </w:pPr>
    </w:p>
    <w:p w14:paraId="0F02BF99" w14:textId="26AE44F0" w:rsidR="00DA078F" w:rsidRDefault="00D048C9" w:rsidP="00394B5D">
      <w:pPr>
        <w:pStyle w:val="ANormal"/>
      </w:pPr>
      <w:r>
        <w:t>60a</w:t>
      </w:r>
      <w:r w:rsidR="001D21D1">
        <w:t> §</w:t>
      </w:r>
      <w:r>
        <w:t xml:space="preserve">. </w:t>
      </w:r>
      <w:r w:rsidR="00E258B9">
        <w:t>P</w:t>
      </w:r>
      <w:r w:rsidR="00062B23">
        <w:t>aragrafen</w:t>
      </w:r>
      <w:r w:rsidR="00E258B9">
        <w:t xml:space="preserve"> kompletteras</w:t>
      </w:r>
      <w:r w:rsidR="00062B23">
        <w:t xml:space="preserve"> så att det tydligt framgår att även examinatorn för jägarexamen och den som anordnar en kurs i vapenhantering </w:t>
      </w:r>
      <w:r w:rsidR="00E258B9">
        <w:t>handlar under straffrättsligt tjänsteansvar när de utför sina uppgifter enligt 54</w:t>
      </w:r>
      <w:r w:rsidR="001D21D1">
        <w:t> §</w:t>
      </w:r>
      <w:r w:rsidR="00E258B9">
        <w:t xml:space="preserve"> 5 och 6</w:t>
      </w:r>
      <w:r w:rsidR="001D21D1">
        <w:t> mom.</w:t>
      </w:r>
      <w:r w:rsidR="00E258B9">
        <w:t xml:space="preserve"> Såsom anförts i detaljmotiveringarna till förenämnda lagrum, ska examinatorn för jägarexamen och den aktör som anlitats för att arrangera en kurs i vapenhantering tillämpa allmänna förvaltningsbestämmelser </w:t>
      </w:r>
      <w:r w:rsidR="00234517">
        <w:t>vid utförandet av</w:t>
      </w:r>
      <w:r w:rsidR="00243357">
        <w:t xml:space="preserve"> de</w:t>
      </w:r>
      <w:r w:rsidR="00234517">
        <w:t xml:space="preserve"> anförtrodda </w:t>
      </w:r>
      <w:r w:rsidR="00243357">
        <w:t>förvaltningsuppgifterna.</w:t>
      </w:r>
    </w:p>
    <w:p w14:paraId="2D48311B" w14:textId="77777777" w:rsidR="00D46F00" w:rsidRDefault="00D46F00" w:rsidP="00394B5D">
      <w:pPr>
        <w:pStyle w:val="ANormal"/>
      </w:pPr>
    </w:p>
    <w:p w14:paraId="23361D70" w14:textId="7964E26D" w:rsidR="00595D9A" w:rsidRDefault="00D46F00" w:rsidP="00394B5D">
      <w:pPr>
        <w:pStyle w:val="ANormal"/>
      </w:pPr>
      <w:r>
        <w:t>64</w:t>
      </w:r>
      <w:r w:rsidR="001D21D1">
        <w:t> §</w:t>
      </w:r>
      <w:r>
        <w:t>.</w:t>
      </w:r>
      <w:r w:rsidR="00A53678">
        <w:t xml:space="preserve"> Paragrafens tillämpningsområde utökas till att även omfatta vitsvanshjort. Eftersom jakt på älg, rådjur och vitsvanshjort regleras</w:t>
      </w:r>
      <w:r w:rsidR="00595D9A">
        <w:t xml:space="preserve"> på likartat sätt</w:t>
      </w:r>
      <w:r w:rsidR="00A53678">
        <w:t xml:space="preserve"> </w:t>
      </w:r>
      <w:r w:rsidR="00595D9A">
        <w:t>även i andra avseenden</w:t>
      </w:r>
      <w:r w:rsidR="000465D8">
        <w:t xml:space="preserve">, är det ändamålsenligt att </w:t>
      </w:r>
      <w:r w:rsidR="00A53678">
        <w:t>ifrågavarande viltarter</w:t>
      </w:r>
      <w:r w:rsidR="000B40A3">
        <w:t xml:space="preserve"> också</w:t>
      </w:r>
      <w:r w:rsidR="00A53678">
        <w:t xml:space="preserve"> omfattas</w:t>
      </w:r>
      <w:r w:rsidR="000B40A3">
        <w:t xml:space="preserve"> </w:t>
      </w:r>
      <w:r w:rsidR="001E7BE8">
        <w:t>på samma sätt</w:t>
      </w:r>
      <w:r w:rsidR="000B40A3">
        <w:t xml:space="preserve"> </w:t>
      </w:r>
      <w:r w:rsidR="00A53678">
        <w:t>av</w:t>
      </w:r>
      <w:r w:rsidR="000B40A3">
        <w:t xml:space="preserve"> de</w:t>
      </w:r>
      <w:r w:rsidR="004D05D6">
        <w:t xml:space="preserve"> påföljdsregler</w:t>
      </w:r>
      <w:r w:rsidR="000B40A3">
        <w:t xml:space="preserve"> som</w:t>
      </w:r>
      <w:r w:rsidR="004D05D6">
        <w:t xml:space="preserve"> </w:t>
      </w:r>
      <w:r w:rsidR="000B40A3">
        <w:t>finns i</w:t>
      </w:r>
      <w:r w:rsidR="004D05D6">
        <w:t xml:space="preserve"> jaktlagens 64</w:t>
      </w:r>
      <w:r w:rsidR="001D21D1">
        <w:t> §</w:t>
      </w:r>
      <w:r w:rsidR="004D05D6">
        <w:t xml:space="preserve"> (jaktförseelse) och 65</w:t>
      </w:r>
      <w:r w:rsidR="001D21D1">
        <w:t> §</w:t>
      </w:r>
      <w:r w:rsidR="004D05D6">
        <w:t xml:space="preserve"> (jaktbrott)</w:t>
      </w:r>
      <w:r w:rsidR="00A53678">
        <w:t>.</w:t>
      </w:r>
    </w:p>
    <w:p w14:paraId="15809B1C" w14:textId="77777777" w:rsidR="00595D9A" w:rsidRDefault="00595D9A" w:rsidP="00394B5D">
      <w:pPr>
        <w:pStyle w:val="ANormal"/>
      </w:pPr>
    </w:p>
    <w:p w14:paraId="30D15462" w14:textId="2E4F5DAB" w:rsidR="00193597" w:rsidRDefault="00595D9A" w:rsidP="00394B5D">
      <w:pPr>
        <w:pStyle w:val="ANormal"/>
      </w:pPr>
      <w:r>
        <w:t>65</w:t>
      </w:r>
      <w:r w:rsidR="001D21D1">
        <w:t> §</w:t>
      </w:r>
      <w:r>
        <w:t>.</w:t>
      </w:r>
      <w:r w:rsidR="001E7BE8">
        <w:t xml:space="preserve"> Vitsvanshjort infogas i</w:t>
      </w:r>
      <w:r w:rsidR="00193597">
        <w:t xml:space="preserve"> paragrafens</w:t>
      </w:r>
      <w:r w:rsidR="001E7BE8">
        <w:t xml:space="preserve"> </w:t>
      </w:r>
      <w:r w:rsidR="001E7BE8" w:rsidRPr="00193597">
        <w:rPr>
          <w:i/>
          <w:iCs/>
        </w:rPr>
        <w:t>1</w:t>
      </w:r>
      <w:r w:rsidR="001D21D1">
        <w:rPr>
          <w:i/>
          <w:iCs/>
        </w:rPr>
        <w:t> mom.</w:t>
      </w:r>
      <w:r w:rsidR="001E7BE8" w:rsidRPr="00193597">
        <w:rPr>
          <w:i/>
          <w:iCs/>
        </w:rPr>
        <w:t xml:space="preserve"> 2</w:t>
      </w:r>
      <w:r w:rsidR="001D21D1">
        <w:rPr>
          <w:i/>
          <w:iCs/>
        </w:rPr>
        <w:t> punkt</w:t>
      </w:r>
      <w:r w:rsidR="001E7BE8" w:rsidRPr="00193597">
        <w:rPr>
          <w:i/>
          <w:iCs/>
        </w:rPr>
        <w:t>en</w:t>
      </w:r>
      <w:r w:rsidR="00193597">
        <w:t>,</w:t>
      </w:r>
      <w:r w:rsidR="001E7BE8">
        <w:t xml:space="preserve"> med samma motivering som i 64</w:t>
      </w:r>
      <w:r w:rsidR="001D21D1">
        <w:t> §</w:t>
      </w:r>
      <w:r w:rsidR="001E7BE8">
        <w:t xml:space="preserve"> ovan.</w:t>
      </w:r>
    </w:p>
    <w:p w14:paraId="681BDD71" w14:textId="77777777" w:rsidR="00193597" w:rsidRDefault="00193597" w:rsidP="00394B5D">
      <w:pPr>
        <w:pStyle w:val="ANormal"/>
      </w:pPr>
    </w:p>
    <w:p w14:paraId="09974A71" w14:textId="1CB520CC" w:rsidR="006F3D13" w:rsidRDefault="00193597" w:rsidP="00394B5D">
      <w:pPr>
        <w:pStyle w:val="ANormal"/>
      </w:pPr>
      <w:r>
        <w:t>68</w:t>
      </w:r>
      <w:r w:rsidR="001D21D1">
        <w:t> §</w:t>
      </w:r>
      <w:r>
        <w:t xml:space="preserve">. </w:t>
      </w:r>
      <w:r w:rsidR="003008E5">
        <w:t xml:space="preserve">Paragrafens </w:t>
      </w:r>
      <w:r w:rsidR="00085E2F">
        <w:rPr>
          <w:i/>
          <w:iCs/>
        </w:rPr>
        <w:t>2</w:t>
      </w:r>
      <w:r w:rsidR="001D21D1">
        <w:rPr>
          <w:i/>
          <w:iCs/>
        </w:rPr>
        <w:t> mom.</w:t>
      </w:r>
      <w:r w:rsidR="003008E5">
        <w:t xml:space="preserve"> ändras så att de</w:t>
      </w:r>
      <w:r w:rsidR="00085E2F">
        <w:t>t</w:t>
      </w:r>
      <w:r w:rsidR="003008E5">
        <w:t xml:space="preserve"> bättre motsvarar innehållet i 79 </w:t>
      </w:r>
      <w:r w:rsidR="00085E2F">
        <w:t>och 80</w:t>
      </w:r>
      <w:r w:rsidR="001D21D1">
        <w:t> §</w:t>
      </w:r>
      <w:r w:rsidR="00085E2F">
        <w:t>§</w:t>
      </w:r>
      <w:r w:rsidR="003008E5">
        <w:t xml:space="preserve"> i rikets jaktlag. </w:t>
      </w:r>
      <w:r w:rsidR="00085E2F">
        <w:t>Av det</w:t>
      </w:r>
      <w:r w:rsidR="003008E5">
        <w:t xml:space="preserve"> </w:t>
      </w:r>
      <w:r w:rsidR="00085E2F">
        <w:t>först</w:t>
      </w:r>
      <w:r w:rsidR="003008E5">
        <w:t>nämnda lagrum</w:t>
      </w:r>
      <w:r w:rsidR="00085E2F">
        <w:t>met framgår att</w:t>
      </w:r>
      <w:r w:rsidR="003008E5">
        <w:t xml:space="preserve"> viltets värde</w:t>
      </w:r>
      <w:r w:rsidR="00085E2F">
        <w:t xml:space="preserve"> ska</w:t>
      </w:r>
      <w:r w:rsidR="003008E5">
        <w:t xml:space="preserve"> bestämmas på grundval av det riktgivande värde för levande vilt som jord- och skogsbruksministeriet fastställt</w:t>
      </w:r>
      <w:r w:rsidR="00085E2F">
        <w:t>.</w:t>
      </w:r>
      <w:r w:rsidR="00A158F3">
        <w:t xml:space="preserve"> Eftersom det inte längre finns några särskilda regler för hur viltets värde som </w:t>
      </w:r>
      <w:r w:rsidR="00A158F3" w:rsidRPr="00A158F3">
        <w:rPr>
          <w:i/>
          <w:iCs/>
        </w:rPr>
        <w:t>byte</w:t>
      </w:r>
      <w:r w:rsidR="00A158F3">
        <w:rPr>
          <w:i/>
          <w:iCs/>
        </w:rPr>
        <w:t xml:space="preserve"> </w:t>
      </w:r>
      <w:r w:rsidR="00A158F3">
        <w:t>ska fastställas, ska bestämmelserna i 79</w:t>
      </w:r>
      <w:r w:rsidR="001D21D1">
        <w:t> §</w:t>
      </w:r>
      <w:r w:rsidR="00A158F3">
        <w:t xml:space="preserve"> i rikets jaktlag tillämpas även på sådana fall.</w:t>
      </w:r>
      <w:r w:rsidR="00747818">
        <w:t xml:space="preserve"> Vilt som jagats i strid med jaktbestämmelserna ska även i fortsättningen tillfalla staten, såvida inte den som kränkts har rätt att tillägna sig viltet i enlighet med vad som föreskrivs i 1</w:t>
      </w:r>
      <w:r w:rsidR="001D21D1">
        <w:t> mom.</w:t>
      </w:r>
      <w:r w:rsidR="00B111DF">
        <w:t xml:space="preserve"> </w:t>
      </w:r>
      <w:r w:rsidR="004A29D9">
        <w:t xml:space="preserve">Att viltet ska tillfalla staten i sådana fall som avses i </w:t>
      </w:r>
      <w:r w:rsidR="004A29D9" w:rsidRPr="004A29D9">
        <w:rPr>
          <w:i/>
          <w:iCs/>
        </w:rPr>
        <w:t>2</w:t>
      </w:r>
      <w:r w:rsidR="001D21D1">
        <w:rPr>
          <w:i/>
          <w:iCs/>
        </w:rPr>
        <w:t> mom.</w:t>
      </w:r>
      <w:r w:rsidR="004A29D9">
        <w:t>, beror på att förverkandepåföljder</w:t>
      </w:r>
      <w:r w:rsidR="00EB04E4">
        <w:t xml:space="preserve"> (dvs.</w:t>
      </w:r>
      <w:r w:rsidR="004A29D9">
        <w:t xml:space="preserve"> konfiskering av egendom</w:t>
      </w:r>
      <w:r w:rsidR="00EB04E4">
        <w:t>)</w:t>
      </w:r>
      <w:r w:rsidR="004A29D9">
        <w:t xml:space="preserve">, </w:t>
      </w:r>
      <w:r w:rsidR="00EB04E4">
        <w:t xml:space="preserve">är att </w:t>
      </w:r>
      <w:r w:rsidR="004A29D9">
        <w:t xml:space="preserve">betrakta som en del av den </w:t>
      </w:r>
      <w:r w:rsidR="00EB04E4">
        <w:t>allmänna straffrätten, som tillhör rikets lagstiftningsbehörighet</w:t>
      </w:r>
      <w:r w:rsidR="001848EC">
        <w:t xml:space="preserve"> enligt 27</w:t>
      </w:r>
      <w:r w:rsidR="001D21D1">
        <w:t> §</w:t>
      </w:r>
      <w:r w:rsidR="001848EC">
        <w:t xml:space="preserve"> 22</w:t>
      </w:r>
      <w:r w:rsidR="001D21D1">
        <w:t> punkt</w:t>
      </w:r>
      <w:r w:rsidR="001848EC">
        <w:t>en i självstyrelselagen</w:t>
      </w:r>
      <w:r w:rsidR="00EB04E4">
        <w:t>.</w:t>
      </w:r>
      <w:r w:rsidR="001848EC">
        <w:rPr>
          <w:rStyle w:val="Fotnotsreferens"/>
        </w:rPr>
        <w:footnoteReference w:id="31"/>
      </w:r>
      <w:r w:rsidR="00EB04E4">
        <w:t xml:space="preserve"> </w:t>
      </w:r>
      <w:r w:rsidR="00C546BC">
        <w:t>Då frågor som anknyter till den allmänna delen av strafflagen redan regleras i rikslagstiftningen, framstår bestämmelsen i 2</w:t>
      </w:r>
      <w:r w:rsidR="001D21D1">
        <w:t> mom.</w:t>
      </w:r>
      <w:r w:rsidR="00C546BC">
        <w:t xml:space="preserve"> tredje meningen som överflödig. </w:t>
      </w:r>
      <w:r w:rsidR="00EA4C37">
        <w:t xml:space="preserve">Om förverkande av ekonomisk vinning </w:t>
      </w:r>
      <w:r w:rsidR="001848EC">
        <w:t>av egendom som tillskansats genom brott föreskrivs i strafflagens (FFS 39/1889)</w:t>
      </w:r>
      <w:r w:rsidR="00EA4C37">
        <w:t xml:space="preserve"> 10</w:t>
      </w:r>
      <w:r w:rsidR="001D21D1">
        <w:t> kap.</w:t>
      </w:r>
      <w:r w:rsidR="00EA4C37">
        <w:t xml:space="preserve"> 2</w:t>
      </w:r>
      <w:r w:rsidR="001D21D1">
        <w:t> §</w:t>
      </w:r>
      <w:r w:rsidR="001848EC">
        <w:t xml:space="preserve">. </w:t>
      </w:r>
      <w:r w:rsidR="00DD504C">
        <w:t>I motiveringen till strafflagens 10</w:t>
      </w:r>
      <w:r w:rsidR="001D21D1">
        <w:t> kap.</w:t>
      </w:r>
      <w:r w:rsidR="00DD504C">
        <w:t xml:space="preserve"> om förverkandepåföljder </w:t>
      </w:r>
      <w:r w:rsidR="00B96ADB">
        <w:t>tydliggörs</w:t>
      </w:r>
      <w:r w:rsidR="00DD504C">
        <w:t xml:space="preserve"> att ”de allmänna bestämmelser om förverkandepåföljder som finns i strafflagens </w:t>
      </w:r>
      <w:r w:rsidR="00DD504C">
        <w:lastRenderedPageBreak/>
        <w:t>10</w:t>
      </w:r>
      <w:r w:rsidR="001D21D1">
        <w:t> kap.</w:t>
      </w:r>
      <w:r w:rsidR="00DD504C">
        <w:t xml:space="preserve"> blir tillämpliga vid tillämpningen av såväl strafflagen som de straffbestämmelser som finns utanför den. Därför är det inte nödvändigt att i de olika lagarna ta in bestämmelser i vilka hänvisas till strafflagen”</w:t>
      </w:r>
      <w:r w:rsidR="00DD504C">
        <w:rPr>
          <w:rStyle w:val="Fotnotsreferens"/>
        </w:rPr>
        <w:footnoteReference w:id="32"/>
      </w:r>
      <w:r w:rsidR="00DD504C">
        <w:t>.</w:t>
      </w:r>
    </w:p>
    <w:p w14:paraId="730B207B" w14:textId="746E3EAB" w:rsidR="00660935" w:rsidRDefault="006F3D13" w:rsidP="00394B5D">
      <w:pPr>
        <w:pStyle w:val="ANormal"/>
      </w:pPr>
      <w:r>
        <w:tab/>
      </w:r>
      <w:r w:rsidR="00854009">
        <w:t xml:space="preserve">Med </w:t>
      </w:r>
      <w:r w:rsidR="00660935">
        <w:t>beaktande av</w:t>
      </w:r>
      <w:r w:rsidR="00854009">
        <w:t xml:space="preserve"> vad som ovan anförts om strafflagens 10</w:t>
      </w:r>
      <w:r w:rsidR="001D21D1">
        <w:t> kap.</w:t>
      </w:r>
      <w:r w:rsidR="00854009">
        <w:t xml:space="preserve"> och dess allmängiltighet, </w:t>
      </w:r>
      <w:r w:rsidR="00B1482E">
        <w:t>framstår</w:t>
      </w:r>
      <w:r w:rsidR="00BF4760">
        <w:t xml:space="preserve"> </w:t>
      </w:r>
      <w:r w:rsidR="00B1482E">
        <w:t>även bestämmelsen i</w:t>
      </w:r>
      <w:r>
        <w:t xml:space="preserve"> 2</w:t>
      </w:r>
      <w:r w:rsidR="001D21D1">
        <w:t> mom.</w:t>
      </w:r>
      <w:r>
        <w:t xml:space="preserve"> fjärde meningen</w:t>
      </w:r>
      <w:r w:rsidR="00B1482E">
        <w:t xml:space="preserve"> som onödig.</w:t>
      </w:r>
      <w:r w:rsidR="005B61B4">
        <w:t xml:space="preserve"> Inte heller</w:t>
      </w:r>
      <w:r w:rsidR="0055714B">
        <w:t xml:space="preserve"> finns det i</w:t>
      </w:r>
      <w:r w:rsidR="00C07219">
        <w:t xml:space="preserve"> rikets jaktlag</w:t>
      </w:r>
      <w:r w:rsidR="0055714B">
        <w:t xml:space="preserve"> </w:t>
      </w:r>
      <w:r w:rsidR="00C07219">
        <w:t>längre nå</w:t>
      </w:r>
      <w:r w:rsidR="005B61B4">
        <w:t>gon</w:t>
      </w:r>
      <w:r w:rsidR="00C07219">
        <w:t xml:space="preserve"> </w:t>
      </w:r>
      <w:r w:rsidR="00B1482E">
        <w:t>bestämmelse</w:t>
      </w:r>
      <w:r w:rsidR="00E44B2B">
        <w:t>, varigen</w:t>
      </w:r>
      <w:r w:rsidR="00C07219">
        <w:t>om</w:t>
      </w:r>
      <w:r w:rsidR="00E44B2B">
        <w:t xml:space="preserve"> den som dödat älg eller rådjur i strid med jaktbestämmelserna kan åläggas att till staten erlägga en sanktionsavgift</w:t>
      </w:r>
      <w:r w:rsidR="00816880">
        <w:t xml:space="preserve">. </w:t>
      </w:r>
      <w:r w:rsidR="00B1482E">
        <w:t>De b</w:t>
      </w:r>
      <w:r w:rsidR="00854009">
        <w:t>estämmelse</w:t>
      </w:r>
      <w:r w:rsidR="00B1482E">
        <w:t>r</w:t>
      </w:r>
      <w:r w:rsidR="00854009">
        <w:t xml:space="preserve"> som</w:t>
      </w:r>
      <w:r w:rsidR="00C07219">
        <w:t xml:space="preserve"> tidigare</w:t>
      </w:r>
      <w:r w:rsidR="00E44B2B">
        <w:t xml:space="preserve"> </w:t>
      </w:r>
      <w:r w:rsidR="00854009">
        <w:t>m</w:t>
      </w:r>
      <w:r w:rsidR="00E44B2B">
        <w:t>öjlig</w:t>
      </w:r>
      <w:r w:rsidR="00854009">
        <w:t>gjor</w:t>
      </w:r>
      <w:r w:rsidR="0055714B">
        <w:t>de</w:t>
      </w:r>
      <w:r w:rsidR="00E44B2B">
        <w:t xml:space="preserve"> </w:t>
      </w:r>
      <w:r w:rsidR="00854009">
        <w:t>påförandet av</w:t>
      </w:r>
      <w:r w:rsidR="00E44B2B">
        <w:t xml:space="preserve"> en</w:t>
      </w:r>
      <w:r w:rsidR="00854009">
        <w:t xml:space="preserve"> sådan</w:t>
      </w:r>
      <w:r w:rsidR="00E44B2B">
        <w:t xml:space="preserve"> avgift </w:t>
      </w:r>
      <w:r w:rsidR="00BA283E">
        <w:t>int</w:t>
      </w:r>
      <w:r w:rsidR="009752ED">
        <w:t>ogs</w:t>
      </w:r>
      <w:r w:rsidR="00C07219">
        <w:t xml:space="preserve"> inte </w:t>
      </w:r>
      <w:r w:rsidR="00816880">
        <w:t>i</w:t>
      </w:r>
      <w:r w:rsidR="00C07219">
        <w:t xml:space="preserve"> den nya</w:t>
      </w:r>
      <w:r w:rsidR="00816880">
        <w:t xml:space="preserve"> jaktlag</w:t>
      </w:r>
      <w:r w:rsidR="00C07219">
        <w:t>en, som</w:t>
      </w:r>
      <w:r w:rsidR="00816880">
        <w:t xml:space="preserve"> trädde</w:t>
      </w:r>
      <w:r w:rsidR="00C07219">
        <w:t xml:space="preserve"> i kraft i riket år</w:t>
      </w:r>
      <w:r w:rsidR="00816880">
        <w:t xml:space="preserve"> </w:t>
      </w:r>
      <w:r w:rsidR="00C07219">
        <w:t>1</w:t>
      </w:r>
      <w:r w:rsidR="00D75D85">
        <w:t>993</w:t>
      </w:r>
      <w:r w:rsidR="00C07219">
        <w:t>.</w:t>
      </w:r>
    </w:p>
    <w:p w14:paraId="06EB9303" w14:textId="77777777" w:rsidR="00660935" w:rsidRDefault="00660935" w:rsidP="00394B5D">
      <w:pPr>
        <w:pStyle w:val="ANormal"/>
      </w:pPr>
    </w:p>
    <w:p w14:paraId="10294C02" w14:textId="0895F1C5" w:rsidR="00800B1E" w:rsidRDefault="00660935" w:rsidP="00394B5D">
      <w:pPr>
        <w:pStyle w:val="ANormal"/>
      </w:pPr>
      <w:r>
        <w:t>69</w:t>
      </w:r>
      <w:r w:rsidR="001D21D1">
        <w:t> §</w:t>
      </w:r>
      <w:r>
        <w:t>.</w:t>
      </w:r>
      <w:r w:rsidR="005532F2">
        <w:t xml:space="preserve"> Vitsvanshjort fogas till paragrafens 2</w:t>
      </w:r>
      <w:r w:rsidR="001D21D1">
        <w:t> mom.</w:t>
      </w:r>
      <w:r w:rsidR="005532F2">
        <w:t>, vilket ligger i</w:t>
      </w:r>
      <w:r w:rsidR="002B1EFA">
        <w:t xml:space="preserve"> linje med den övergripande ambitionen</w:t>
      </w:r>
      <w:r w:rsidR="00504D18">
        <w:t xml:space="preserve"> att </w:t>
      </w:r>
      <w:r w:rsidR="002B1EFA">
        <w:t>ska</w:t>
      </w:r>
      <w:r w:rsidR="00405C45">
        <w:t>pa</w:t>
      </w:r>
      <w:r w:rsidR="002B1EFA">
        <w:t xml:space="preserve"> enhetliga</w:t>
      </w:r>
      <w:r w:rsidR="00504D18">
        <w:t xml:space="preserve"> </w:t>
      </w:r>
      <w:r w:rsidR="002B1EFA">
        <w:t>regler för</w:t>
      </w:r>
      <w:r w:rsidR="00504D18">
        <w:t xml:space="preserve"> jakt på älg, rådjur och vitsvanshjort</w:t>
      </w:r>
      <w:r w:rsidR="005532F2">
        <w:t xml:space="preserve">. </w:t>
      </w:r>
      <w:r w:rsidR="00CC3A98">
        <w:t>Ändringen syftar framför allt till att säkerställa att bestämmelserna i 37, 69 och 70</w:t>
      </w:r>
      <w:r w:rsidR="001D21D1">
        <w:t> §</w:t>
      </w:r>
      <w:r w:rsidR="00CC3A98">
        <w:t>§ bildar en fungerande</w:t>
      </w:r>
      <w:r w:rsidR="001E254C">
        <w:t>,</w:t>
      </w:r>
      <w:r w:rsidR="00CC3A98">
        <w:t xml:space="preserve"> konsekvent</w:t>
      </w:r>
      <w:r w:rsidR="001E254C">
        <w:t xml:space="preserve"> och lättöverskådlig</w:t>
      </w:r>
      <w:r w:rsidR="00CC3A98">
        <w:t xml:space="preserve"> helhet</w:t>
      </w:r>
      <w:r w:rsidR="005532F2">
        <w:t>.</w:t>
      </w:r>
      <w:r w:rsidR="00B86F00">
        <w:t xml:space="preserve"> </w:t>
      </w:r>
      <w:r w:rsidR="000301EF">
        <w:t>De f</w:t>
      </w:r>
      <w:r w:rsidR="00B86F00">
        <w:t>örenämnda paragrafer</w:t>
      </w:r>
      <w:r w:rsidR="000301EF">
        <w:t>na är m.a.o. sammanlänkade med varandra och ska tolkas på följande vis: älgar, rådjur och</w:t>
      </w:r>
      <w:r w:rsidR="003F012D">
        <w:t xml:space="preserve"> </w:t>
      </w:r>
      <w:r w:rsidR="00B86F00">
        <w:t>v</w:t>
      </w:r>
      <w:r w:rsidR="003F012D">
        <w:t>itsvanshjortar som fällts</w:t>
      </w:r>
      <w:r w:rsidR="00B964AB">
        <w:t>, såra</w:t>
      </w:r>
      <w:r w:rsidR="003F012D">
        <w:t>ts</w:t>
      </w:r>
      <w:r w:rsidR="00B964AB">
        <w:t>, skadats eller avlivats</w:t>
      </w:r>
      <w:r w:rsidR="003F012D">
        <w:t xml:space="preserve"> på det sätts som avses i</w:t>
      </w:r>
      <w:r w:rsidR="00B86F00">
        <w:t xml:space="preserve"> 69 och 70</w:t>
      </w:r>
      <w:r w:rsidR="001D21D1">
        <w:t> §</w:t>
      </w:r>
      <w:r w:rsidR="00B86F00">
        <w:t xml:space="preserve">§ </w:t>
      </w:r>
      <w:r w:rsidR="003F012D">
        <w:t>ska</w:t>
      </w:r>
      <w:r w:rsidR="000301EF">
        <w:t xml:space="preserve"> </w:t>
      </w:r>
      <w:r w:rsidR="00B964AB">
        <w:t xml:space="preserve">tillfalla landskapet, </w:t>
      </w:r>
      <w:r w:rsidR="003F012D">
        <w:t>såvida inte något annat följer av 37</w:t>
      </w:r>
      <w:r w:rsidR="001D21D1">
        <w:t> §</w:t>
      </w:r>
      <w:r w:rsidR="003F012D">
        <w:t>.</w:t>
      </w:r>
    </w:p>
    <w:p w14:paraId="3D4AF497" w14:textId="77777777" w:rsidR="00800B1E" w:rsidRDefault="00800B1E" w:rsidP="00394B5D">
      <w:pPr>
        <w:pStyle w:val="ANormal"/>
      </w:pPr>
    </w:p>
    <w:p w14:paraId="1389141C" w14:textId="7FC70B8A" w:rsidR="00193597" w:rsidRDefault="00800B1E" w:rsidP="00394B5D">
      <w:pPr>
        <w:pStyle w:val="ANormal"/>
      </w:pPr>
      <w:r>
        <w:t>70</w:t>
      </w:r>
      <w:r w:rsidR="001D21D1">
        <w:t> §</w:t>
      </w:r>
      <w:r>
        <w:t>.</w:t>
      </w:r>
      <w:r w:rsidR="00461BEB">
        <w:t xml:space="preserve"> Den</w:t>
      </w:r>
      <w:r w:rsidR="00B0453E">
        <w:t xml:space="preserve"> nu</w:t>
      </w:r>
      <w:r w:rsidR="00461BEB">
        <w:t xml:space="preserve"> gällande regleringen avseende vitsvanshjort som sårats och avlivats under jakt har ansetts vara </w:t>
      </w:r>
      <w:r w:rsidR="001717F1">
        <w:t>både</w:t>
      </w:r>
      <w:r w:rsidR="00461BEB">
        <w:t xml:space="preserve"> svåröverskådlig </w:t>
      </w:r>
      <w:r w:rsidR="001717F1">
        <w:t>och</w:t>
      </w:r>
      <w:r w:rsidR="00461BEB">
        <w:t xml:space="preserve"> otydlig. </w:t>
      </w:r>
      <w:r w:rsidR="00B0453E">
        <w:t>Eftersom</w:t>
      </w:r>
      <w:r w:rsidR="00461BEB">
        <w:t xml:space="preserve"> samma regler</w:t>
      </w:r>
      <w:r w:rsidR="00A774B7">
        <w:t xml:space="preserve"> ska gälla för omhändertagande</w:t>
      </w:r>
      <w:r w:rsidR="00461BEB">
        <w:t xml:space="preserve"> </w:t>
      </w:r>
      <w:r w:rsidR="00313A30">
        <w:t xml:space="preserve">av fällda, sårade, skadade eller avlivade </w:t>
      </w:r>
      <w:r w:rsidR="001E254C">
        <w:t>älg</w:t>
      </w:r>
      <w:r w:rsidR="00313A30">
        <w:t>ar</w:t>
      </w:r>
      <w:r w:rsidR="001E254C">
        <w:t>, rådjur och vitsvanshjort</w:t>
      </w:r>
      <w:r w:rsidR="00313A30">
        <w:t>ar,</w:t>
      </w:r>
      <w:r w:rsidR="001E254C">
        <w:t xml:space="preserve"> </w:t>
      </w:r>
      <w:r w:rsidR="00313A30">
        <w:t>tas hänvisningen till 69</w:t>
      </w:r>
      <w:r w:rsidR="001D21D1">
        <w:t> §</w:t>
      </w:r>
      <w:r w:rsidR="00313A30">
        <w:t xml:space="preserve"> bort från</w:t>
      </w:r>
      <w:r w:rsidR="00461BEB">
        <w:t xml:space="preserve"> </w:t>
      </w:r>
      <w:r w:rsidR="00461BEB" w:rsidRPr="00461BEB">
        <w:rPr>
          <w:i/>
          <w:iCs/>
        </w:rPr>
        <w:t>1</w:t>
      </w:r>
      <w:r w:rsidR="001D21D1">
        <w:rPr>
          <w:i/>
          <w:iCs/>
        </w:rPr>
        <w:t> mom.</w:t>
      </w:r>
      <w:r w:rsidR="00461BEB" w:rsidRPr="00461BEB">
        <w:rPr>
          <w:i/>
          <w:iCs/>
        </w:rPr>
        <w:t xml:space="preserve"> tredje meningen</w:t>
      </w:r>
      <w:r w:rsidR="00313A30">
        <w:t>.</w:t>
      </w:r>
      <w:r w:rsidR="001E254C">
        <w:t xml:space="preserve"> </w:t>
      </w:r>
      <w:r w:rsidR="001717F1">
        <w:t>Detta innebär att b</w:t>
      </w:r>
      <w:r w:rsidR="001E254C">
        <w:t>estämmelserna i 7</w:t>
      </w:r>
      <w:r w:rsidR="001D21D1">
        <w:t> kap.</w:t>
      </w:r>
      <w:r w:rsidR="001E254C">
        <w:t xml:space="preserve"> ska tillämpas på vitsvanshjort även</w:t>
      </w:r>
      <w:r w:rsidR="00A774B7">
        <w:t xml:space="preserve"> i sådana fall där </w:t>
      </w:r>
      <w:r w:rsidR="001E254C">
        <w:t>djuret sårats eller avlivats under jakt.</w:t>
      </w:r>
    </w:p>
    <w:p w14:paraId="77CD0B5E" w14:textId="77777777" w:rsidR="000A68CF" w:rsidRDefault="000A68CF" w:rsidP="00394B5D">
      <w:pPr>
        <w:pStyle w:val="ANormal"/>
      </w:pPr>
    </w:p>
    <w:p w14:paraId="1BC2B884" w14:textId="1212B86D" w:rsidR="000A68CF" w:rsidRDefault="000A68CF" w:rsidP="00394B5D">
      <w:pPr>
        <w:pStyle w:val="ANormal"/>
      </w:pPr>
      <w:r>
        <w:rPr>
          <w:i/>
          <w:iCs/>
        </w:rPr>
        <w:t>Ikraftträd</w:t>
      </w:r>
      <w:r w:rsidR="00B61CC2">
        <w:rPr>
          <w:i/>
          <w:iCs/>
        </w:rPr>
        <w:t>else- och övergångsbestämmelse</w:t>
      </w:r>
      <w:r>
        <w:rPr>
          <w:i/>
          <w:iCs/>
        </w:rPr>
        <w:t xml:space="preserve">. </w:t>
      </w:r>
      <w:r>
        <w:t>Lagen föreslås träda i kraft så snart som möjligt. I enlighet med 20</w:t>
      </w:r>
      <w:r w:rsidR="001D21D1">
        <w:t> §</w:t>
      </w:r>
      <w:r>
        <w:t xml:space="preserve"> 2</w:t>
      </w:r>
      <w:r w:rsidR="001D21D1">
        <w:t> mom.</w:t>
      </w:r>
      <w:r>
        <w:t xml:space="preserve"> i självstyrelselagen föreslås datumet för ikraftträdande lämnas öppet för landskapsregeringen att fatta beslut om.</w:t>
      </w:r>
    </w:p>
    <w:p w14:paraId="1563BF11" w14:textId="2927CFD1" w:rsidR="00792235" w:rsidRDefault="00B61CC2" w:rsidP="00394B5D">
      <w:pPr>
        <w:pStyle w:val="ANormal"/>
      </w:pPr>
      <w:r>
        <w:tab/>
      </w:r>
      <w:r w:rsidR="00D2466D">
        <w:t>De</w:t>
      </w:r>
      <w:r w:rsidR="00A12AD7">
        <w:t xml:space="preserve"> föreliggande lagändringarna</w:t>
      </w:r>
      <w:r w:rsidR="00D2466D">
        <w:t xml:space="preserve"> ska från och med den tidpunkt då de träder i kraft</w:t>
      </w:r>
      <w:r w:rsidR="009F0A67">
        <w:t xml:space="preserve"> </w:t>
      </w:r>
      <w:r w:rsidR="00E46307">
        <w:t>också</w:t>
      </w:r>
      <w:r w:rsidR="009F0A67">
        <w:t xml:space="preserve"> tillämpas på </w:t>
      </w:r>
      <w:r w:rsidR="00E46307">
        <w:t xml:space="preserve">sådana </w:t>
      </w:r>
      <w:r w:rsidR="009F0A67">
        <w:t xml:space="preserve">ansökningar </w:t>
      </w:r>
      <w:r w:rsidR="00E46307">
        <w:t>om</w:t>
      </w:r>
      <w:r w:rsidR="009F0A67">
        <w:t xml:space="preserve"> tillstånd till jakt på rådjur</w:t>
      </w:r>
      <w:r w:rsidR="00E46307">
        <w:t xml:space="preserve"> som blivit anhängiga före ikraftträdandet.</w:t>
      </w:r>
    </w:p>
    <w:p w14:paraId="34F295BC" w14:textId="360BFBD8" w:rsidR="00B61CC2" w:rsidRDefault="00792235" w:rsidP="00394B5D">
      <w:pPr>
        <w:pStyle w:val="ANormal"/>
      </w:pPr>
      <w:r>
        <w:tab/>
      </w:r>
      <w:r w:rsidR="001E574C">
        <w:t xml:space="preserve">Av </w:t>
      </w:r>
      <w:r w:rsidR="001E574C" w:rsidRPr="00792235">
        <w:rPr>
          <w:i/>
          <w:iCs/>
        </w:rPr>
        <w:t>3</w:t>
      </w:r>
      <w:r w:rsidR="001D21D1">
        <w:rPr>
          <w:i/>
          <w:iCs/>
        </w:rPr>
        <w:t> mom.</w:t>
      </w:r>
      <w:r w:rsidR="001E574C">
        <w:t xml:space="preserve"> följer att</w:t>
      </w:r>
      <w:r w:rsidR="00C17023">
        <w:t xml:space="preserve"> tillstånd som meddelats enligt de nu gällande bestämmelserna i 32</w:t>
      </w:r>
      <w:r w:rsidR="001D21D1">
        <w:t> §</w:t>
      </w:r>
      <w:r w:rsidR="001E574C">
        <w:t xml:space="preserve"> ska</w:t>
      </w:r>
      <w:r w:rsidR="00C17023">
        <w:t xml:space="preserve"> gälla som motsvarande tillstånd enligt den nya lagen.</w:t>
      </w:r>
      <w:r w:rsidR="001E574C">
        <w:t xml:space="preserve"> En tillståndshavare som </w:t>
      </w:r>
      <w:r w:rsidR="00554F3F">
        <w:t>inte fäller fler rådjur än det beviljade tillståndet medger, ska</w:t>
      </w:r>
      <w:r w:rsidR="006267CA">
        <w:t xml:space="preserve"> heller</w:t>
      </w:r>
      <w:r w:rsidR="00554F3F">
        <w:t xml:space="preserve"> inte vara skyldig att göra en fångstanmälan enligt 32</w:t>
      </w:r>
      <w:r w:rsidR="001D21D1">
        <w:t> §</w:t>
      </w:r>
      <w:r w:rsidR="00554F3F">
        <w:t xml:space="preserve"> 2</w:t>
      </w:r>
      <w:r w:rsidR="001D21D1">
        <w:t> mom.</w:t>
      </w:r>
      <w:r w:rsidR="00554F3F">
        <w:t xml:space="preserve"> </w:t>
      </w:r>
      <w:r w:rsidR="006267CA">
        <w:t xml:space="preserve">Enligt </w:t>
      </w:r>
      <w:r w:rsidR="006267CA" w:rsidRPr="006267CA">
        <w:rPr>
          <w:i/>
          <w:iCs/>
        </w:rPr>
        <w:t>4</w:t>
      </w:r>
      <w:r w:rsidR="001D21D1">
        <w:rPr>
          <w:i/>
          <w:iCs/>
        </w:rPr>
        <w:t> mom.</w:t>
      </w:r>
      <w:r w:rsidR="006267CA">
        <w:t xml:space="preserve"> ska e</w:t>
      </w:r>
      <w:r w:rsidR="001F52B6">
        <w:t xml:space="preserve">n tillståndshavare som följer </w:t>
      </w:r>
      <w:r w:rsidR="00DE5E83">
        <w:t>tillstånds</w:t>
      </w:r>
      <w:r w:rsidR="001F52B6">
        <w:t>villkor</w:t>
      </w:r>
      <w:r w:rsidR="00DE5E83">
        <w:t xml:space="preserve">en </w:t>
      </w:r>
      <w:r w:rsidR="001F52B6">
        <w:t>avseende antalet rådjur som får fällas</w:t>
      </w:r>
      <w:r>
        <w:t xml:space="preserve"> </w:t>
      </w:r>
      <w:r w:rsidR="00DE5E83">
        <w:t>också ha rätt att fälla två killingar i stället för ett vuxet rådjur</w:t>
      </w:r>
      <w:r>
        <w:t xml:space="preserve"> fram tills tillståndets giltighetstid löper ut</w:t>
      </w:r>
      <w:r w:rsidR="00DE5E83">
        <w:t>.</w:t>
      </w:r>
    </w:p>
    <w:p w14:paraId="642B9DA6" w14:textId="77777777" w:rsidR="00B0270E" w:rsidRPr="000A68CF" w:rsidRDefault="00B0270E" w:rsidP="00394B5D">
      <w:pPr>
        <w:pStyle w:val="ANormal"/>
      </w:pPr>
    </w:p>
    <w:p w14:paraId="605311BF" w14:textId="6F55D246" w:rsidR="00AF3004" w:rsidRDefault="00AF3004" w:rsidP="00B0270E">
      <w:pPr>
        <w:pStyle w:val="RubrikA"/>
      </w:pPr>
      <w:r>
        <w:br w:type="page"/>
      </w:r>
      <w:bookmarkStart w:id="48" w:name="_Toc187760557"/>
      <w:r>
        <w:lastRenderedPageBreak/>
        <w:t>Lagtext</w:t>
      </w:r>
      <w:bookmarkEnd w:id="48"/>
    </w:p>
    <w:p w14:paraId="6DDCC89E" w14:textId="77777777" w:rsidR="00AF3004" w:rsidRDefault="00AF3004">
      <w:pPr>
        <w:pStyle w:val="Rubrikmellanrum"/>
      </w:pPr>
    </w:p>
    <w:p w14:paraId="4A093562" w14:textId="77777777" w:rsidR="00AF3004" w:rsidRDefault="00AF3004">
      <w:pPr>
        <w:pStyle w:val="ANormal"/>
      </w:pPr>
      <w:r>
        <w:t>Landskapsregeringen föreslår att följande lag antas.</w:t>
      </w:r>
    </w:p>
    <w:p w14:paraId="00FE77AD" w14:textId="6E477449" w:rsidR="00AF3004" w:rsidRDefault="00AF3004">
      <w:pPr>
        <w:pStyle w:val="ANormal"/>
      </w:pPr>
    </w:p>
    <w:p w14:paraId="5F2DFD82" w14:textId="77777777" w:rsidR="00C16C8A" w:rsidRPr="00152E73" w:rsidRDefault="00C16C8A">
      <w:pPr>
        <w:pStyle w:val="ANormal"/>
        <w:rPr>
          <w:lang w:val="sv-FI"/>
        </w:rPr>
      </w:pPr>
    </w:p>
    <w:p w14:paraId="3D41EA4F" w14:textId="7C89C9CD" w:rsidR="00AF3004" w:rsidRPr="00B0270E" w:rsidRDefault="00AF3004">
      <w:pPr>
        <w:pStyle w:val="LagHuvRubr"/>
      </w:pPr>
      <w:bookmarkStart w:id="49" w:name="_Toc187760558"/>
      <w:r w:rsidRPr="00152E73">
        <w:rPr>
          <w:lang w:val="sv-FI"/>
        </w:rPr>
        <w:t>L A N D S K A P S L A G</w:t>
      </w:r>
      <w:r w:rsidRPr="00152E73">
        <w:rPr>
          <w:lang w:val="sv-FI"/>
        </w:rPr>
        <w:br/>
      </w:r>
      <w:r w:rsidRPr="00B0270E">
        <w:t>om</w:t>
      </w:r>
      <w:r w:rsidR="00C16C8A" w:rsidRPr="00B0270E">
        <w:t xml:space="preserve"> ändring av jaktlagen för landskapet Åland</w:t>
      </w:r>
      <w:bookmarkEnd w:id="49"/>
    </w:p>
    <w:p w14:paraId="24C6B6F6" w14:textId="77777777" w:rsidR="00AF3004" w:rsidRPr="00152E73" w:rsidRDefault="00AF3004">
      <w:pPr>
        <w:pStyle w:val="ANormal"/>
        <w:rPr>
          <w:lang w:val="sv-FI"/>
        </w:rPr>
      </w:pPr>
    </w:p>
    <w:p w14:paraId="4818809C" w14:textId="77777777" w:rsidR="00FA40CE" w:rsidRPr="00FA40CE" w:rsidRDefault="00FA40CE" w:rsidP="00FA40CE">
      <w:pPr>
        <w:tabs>
          <w:tab w:val="left" w:pos="283"/>
        </w:tabs>
        <w:jc w:val="both"/>
        <w:rPr>
          <w:sz w:val="22"/>
          <w:szCs w:val="20"/>
        </w:rPr>
      </w:pPr>
      <w:r w:rsidRPr="00FA40CE">
        <w:rPr>
          <w:sz w:val="22"/>
          <w:szCs w:val="20"/>
        </w:rPr>
        <w:tab/>
        <w:t>I enlighet med lagtingets beslut</w:t>
      </w:r>
    </w:p>
    <w:p w14:paraId="6F0AC719" w14:textId="31E94DB4" w:rsidR="00FA40CE" w:rsidRPr="00FA40CE" w:rsidRDefault="00FA40CE" w:rsidP="00FA40CE">
      <w:pPr>
        <w:tabs>
          <w:tab w:val="left" w:pos="283"/>
        </w:tabs>
        <w:jc w:val="both"/>
        <w:rPr>
          <w:sz w:val="22"/>
          <w:szCs w:val="20"/>
        </w:rPr>
      </w:pPr>
      <w:r w:rsidRPr="00FA40CE">
        <w:rPr>
          <w:sz w:val="22"/>
          <w:szCs w:val="20"/>
        </w:rPr>
        <w:tab/>
      </w:r>
      <w:r w:rsidRPr="00FA40CE">
        <w:rPr>
          <w:b/>
          <w:bCs/>
          <w:sz w:val="22"/>
          <w:szCs w:val="20"/>
        </w:rPr>
        <w:t xml:space="preserve">upphävs </w:t>
      </w:r>
      <w:r w:rsidRPr="00FA40CE">
        <w:rPr>
          <w:sz w:val="22"/>
          <w:szCs w:val="20"/>
        </w:rPr>
        <w:t>39 § jaktlagen (1985:31) för landskapet Åland,</w:t>
      </w:r>
    </w:p>
    <w:p w14:paraId="0B84EF8A" w14:textId="77777777" w:rsidR="00FA40CE" w:rsidRPr="00D56BC8" w:rsidRDefault="00FA40CE" w:rsidP="00FA40CE">
      <w:pPr>
        <w:tabs>
          <w:tab w:val="left" w:pos="283"/>
        </w:tabs>
        <w:jc w:val="both"/>
        <w:rPr>
          <w:sz w:val="22"/>
          <w:szCs w:val="20"/>
        </w:rPr>
      </w:pPr>
      <w:r w:rsidRPr="00FA40CE">
        <w:rPr>
          <w:sz w:val="22"/>
          <w:szCs w:val="20"/>
        </w:rPr>
        <w:tab/>
      </w:r>
      <w:r w:rsidRPr="00FA40CE">
        <w:rPr>
          <w:b/>
          <w:bCs/>
          <w:sz w:val="22"/>
          <w:szCs w:val="20"/>
        </w:rPr>
        <w:t xml:space="preserve">ändras </w:t>
      </w:r>
      <w:r w:rsidRPr="00FA40CE">
        <w:rPr>
          <w:sz w:val="22"/>
          <w:szCs w:val="20"/>
        </w:rPr>
        <w:t>1 § 1 mom. 1 och 2 punkterna,</w:t>
      </w:r>
      <w:r w:rsidRPr="00FA40CE">
        <w:rPr>
          <w:b/>
          <w:bCs/>
          <w:sz w:val="22"/>
          <w:szCs w:val="20"/>
        </w:rPr>
        <w:t xml:space="preserve"> </w:t>
      </w:r>
      <w:r w:rsidRPr="00FA40CE">
        <w:rPr>
          <w:sz w:val="22"/>
          <w:szCs w:val="20"/>
        </w:rPr>
        <w:t xml:space="preserve">rubriken till 7 kap., 32 §, 34 §, 35‒38 §§, 40 § 1 mom., 52 § 1 mom., 54 § </w:t>
      </w:r>
      <w:r w:rsidRPr="00D56BC8">
        <w:rPr>
          <w:sz w:val="22"/>
          <w:szCs w:val="20"/>
        </w:rPr>
        <w:t>1 mom. 4 punkten och 3‒5 mom., 60a § 1 mom., 64 § 1 mom. 1 och 2 punkterna, och 1 mom. avslutningssatsen, 65 § 1 mom. 2 punkten och 1 mom. avslutningssatsen, 68 § 2 mom., 69 § 2 mom. och 70 § 1 mom., av dessa lagrum 32 § 1 och 2 mom., 38 §, 64 § 1 mom. 2 punkten samt 65 § 1 mom. 2 punkten, sådana de lyder i landskapslagen 1991/5, 54 § 3 mom. sådan den lyder i landskapslagen 1995/19, 36 § sådan den lyder i landskapslagen 1997/41, 32 § 3 mom. 35 § 1 och 4 mom. samt 54 § 1 mom. 4 punkten, sådana de lyder i landskapslagen 2005/77, 34 § sådan den lyder i landskapslagen 2007/28, 65 § 1 mom. avslutningssatsen, sådan den lyder i landskapslagen 2019/89, 60a § 1 mom. sådan den lyder i landskapslagen 2021/101 samt 54 § 4 mom. sådan den lyder i landskapslagen 2023/49, samt</w:t>
      </w:r>
    </w:p>
    <w:p w14:paraId="05E63284" w14:textId="3C0D1E6A" w:rsidR="00FA40CE" w:rsidRPr="00FA40CE" w:rsidRDefault="00FA40CE" w:rsidP="00FA40CE">
      <w:pPr>
        <w:tabs>
          <w:tab w:val="left" w:pos="283"/>
        </w:tabs>
        <w:jc w:val="both"/>
        <w:rPr>
          <w:sz w:val="22"/>
          <w:szCs w:val="20"/>
        </w:rPr>
      </w:pPr>
      <w:r w:rsidRPr="00D56BC8">
        <w:rPr>
          <w:sz w:val="22"/>
          <w:szCs w:val="20"/>
        </w:rPr>
        <w:tab/>
      </w:r>
      <w:r w:rsidRPr="00D56BC8">
        <w:rPr>
          <w:b/>
          <w:bCs/>
          <w:sz w:val="22"/>
          <w:szCs w:val="20"/>
        </w:rPr>
        <w:t xml:space="preserve">fogas </w:t>
      </w:r>
      <w:r w:rsidRPr="00D56BC8">
        <w:rPr>
          <w:sz w:val="22"/>
          <w:szCs w:val="20"/>
        </w:rPr>
        <w:t>till lagens 1 § 1 mom. nya 3 och 4 punkter, till lagen en ny 31b §, till 33b § ett nytt 3 mom., till 54 § 1 mom. en ny 5 punkt och nya 6 och 7 mom., till 55 § ett nytt 2 mom., av dessa lagrum 33b §, sådan den lyder i landskapslagen 1997/41 och 54 § 1 mom. sådan den lyder i landskapslag</w:t>
      </w:r>
      <w:r w:rsidR="00B4385D">
        <w:rPr>
          <w:sz w:val="22"/>
          <w:szCs w:val="20"/>
        </w:rPr>
        <w:t xml:space="preserve">en </w:t>
      </w:r>
      <w:r w:rsidRPr="00D56BC8">
        <w:rPr>
          <w:sz w:val="22"/>
          <w:szCs w:val="20"/>
        </w:rPr>
        <w:t>2005/77, som följer:</w:t>
      </w:r>
    </w:p>
    <w:p w14:paraId="5867714A" w14:textId="77777777" w:rsidR="008F1001" w:rsidRDefault="008F1001">
      <w:pPr>
        <w:pStyle w:val="ANormal"/>
      </w:pPr>
    </w:p>
    <w:p w14:paraId="6C9F8552" w14:textId="3AABC02C" w:rsidR="008F1001" w:rsidRDefault="008F1001" w:rsidP="008F1001">
      <w:pPr>
        <w:pStyle w:val="LagParagraf"/>
      </w:pPr>
      <w:r>
        <w:t>1</w:t>
      </w:r>
      <w:r w:rsidR="001D21D1">
        <w:t> §</w:t>
      </w:r>
    </w:p>
    <w:p w14:paraId="4BBD5B41" w14:textId="1D720688" w:rsidR="008F1001" w:rsidRDefault="008F1001">
      <w:pPr>
        <w:pStyle w:val="ANormal"/>
      </w:pPr>
      <w:r>
        <w:tab/>
        <w:t>I denna lag avses med</w:t>
      </w:r>
    </w:p>
    <w:p w14:paraId="01B55890" w14:textId="6AD13E1A" w:rsidR="00156A1F" w:rsidRDefault="008F1001" w:rsidP="008F1001">
      <w:pPr>
        <w:pStyle w:val="ANormal"/>
      </w:pPr>
      <w:r>
        <w:tab/>
        <w:t xml:space="preserve">1) </w:t>
      </w:r>
      <w:r>
        <w:rPr>
          <w:i/>
          <w:iCs/>
        </w:rPr>
        <w:t>vilt</w:t>
      </w:r>
      <w:r>
        <w:t>, vilda däggdjur och fåglar</w:t>
      </w:r>
      <w:r w:rsidR="00DE7CBB">
        <w:t>,</w:t>
      </w:r>
    </w:p>
    <w:p w14:paraId="25134230" w14:textId="73968664" w:rsidR="00156A1F" w:rsidRDefault="00DE7CBB">
      <w:pPr>
        <w:pStyle w:val="ANormal"/>
      </w:pPr>
      <w:r>
        <w:tab/>
        <w:t xml:space="preserve">2) </w:t>
      </w:r>
      <w:r w:rsidRPr="00DE7CBB">
        <w:rPr>
          <w:i/>
          <w:iCs/>
        </w:rPr>
        <w:t>jakt</w:t>
      </w:r>
      <w:r>
        <w:t>, att döda eller fånga vilt och att i sådant syfte söka efter, spåra eller förfölja vilt,</w:t>
      </w:r>
    </w:p>
    <w:p w14:paraId="239E77FC" w14:textId="77777777" w:rsidR="00156A1F" w:rsidRDefault="00156A1F" w:rsidP="008F1001">
      <w:pPr>
        <w:pStyle w:val="ANormal"/>
      </w:pPr>
      <w:r>
        <w:tab/>
        <w:t xml:space="preserve">3) </w:t>
      </w:r>
      <w:r>
        <w:rPr>
          <w:i/>
          <w:iCs/>
        </w:rPr>
        <w:t>klövvilt</w:t>
      </w:r>
      <w:r>
        <w:t>, älg, rådjur, vitsvanshjort och vildsvin samt</w:t>
      </w:r>
    </w:p>
    <w:p w14:paraId="4659D1C3" w14:textId="411CB258" w:rsidR="00156A1F" w:rsidRDefault="00156A1F" w:rsidP="008F1001">
      <w:pPr>
        <w:pStyle w:val="ANormal"/>
      </w:pPr>
      <w:r>
        <w:tab/>
        <w:t xml:space="preserve">4) </w:t>
      </w:r>
      <w:r>
        <w:rPr>
          <w:i/>
          <w:iCs/>
        </w:rPr>
        <w:t>gemensamhetsjakt</w:t>
      </w:r>
      <w:r>
        <w:t>, ett jakttillfälle där fler än en jägare tillsammans</w:t>
      </w:r>
      <w:r w:rsidR="00F01449">
        <w:t xml:space="preserve"> bedriver annan jakt än vak- eller smygjakt</w:t>
      </w:r>
      <w:r>
        <w:t>.</w:t>
      </w:r>
    </w:p>
    <w:p w14:paraId="78AE45B4" w14:textId="469C5926" w:rsidR="004B1758" w:rsidRDefault="00156A1F" w:rsidP="00E55D1B">
      <w:pPr>
        <w:pStyle w:val="ANormal"/>
      </w:pPr>
      <w:r>
        <w:t>- - - - - - - - - - - - - - - - - - - - - - - - - - - - - - - - - - - - - - - - - - - - - - - - - - - -</w:t>
      </w:r>
    </w:p>
    <w:p w14:paraId="32A5C941" w14:textId="380B68CE" w:rsidR="00E50049" w:rsidRPr="00E50049" w:rsidRDefault="00C20CD0" w:rsidP="0050720C">
      <w:pPr>
        <w:pStyle w:val="ANormal"/>
      </w:pPr>
      <w:r>
        <w:t xml:space="preserve"> </w:t>
      </w:r>
    </w:p>
    <w:p w14:paraId="220406CE" w14:textId="695C8548" w:rsidR="00336711" w:rsidRDefault="00156A1F" w:rsidP="00156A1F">
      <w:pPr>
        <w:pStyle w:val="LagParagraf"/>
      </w:pPr>
      <w:r>
        <w:t>31b</w:t>
      </w:r>
      <w:r w:rsidR="001D21D1">
        <w:t> §</w:t>
      </w:r>
    </w:p>
    <w:p w14:paraId="57FE3D1C" w14:textId="0E6AFE2B" w:rsidR="003B7692" w:rsidRDefault="00336711" w:rsidP="00336711">
      <w:pPr>
        <w:pStyle w:val="ANormal"/>
      </w:pPr>
      <w:r>
        <w:tab/>
      </w:r>
      <w:r w:rsidR="00CB6FED">
        <w:t>En regist</w:t>
      </w:r>
      <w:r w:rsidR="00E55D1B">
        <w:t>rerad</w:t>
      </w:r>
      <w:r w:rsidR="00CB6FED">
        <w:t xml:space="preserve"> sammanslutning</w:t>
      </w:r>
      <w:r w:rsidR="00BA33C7">
        <w:t xml:space="preserve"> </w:t>
      </w:r>
      <w:r w:rsidR="00BA33C7" w:rsidRPr="00427037">
        <w:t xml:space="preserve">som </w:t>
      </w:r>
      <w:r w:rsidR="00AE3F2A" w:rsidRPr="00427037">
        <w:t>har sin hemvist</w:t>
      </w:r>
      <w:r w:rsidR="00BA33C7" w:rsidRPr="00427037">
        <w:t xml:space="preserve"> på Åland och</w:t>
      </w:r>
      <w:r w:rsidR="00CB6FED" w:rsidRPr="00427037">
        <w:t xml:space="preserve"> </w:t>
      </w:r>
      <w:r w:rsidR="00CB6FED">
        <w:t xml:space="preserve">vars syfte är att främja natur- eller miljöskyddet får anföra besvär hos högsta förvaltningsdomstolen </w:t>
      </w:r>
      <w:r w:rsidR="001D674A">
        <w:t>över</w:t>
      </w:r>
      <w:r w:rsidR="00422CAF">
        <w:t xml:space="preserve"> l</w:t>
      </w:r>
      <w:r>
        <w:t>andskapsregeringen</w:t>
      </w:r>
      <w:r w:rsidR="00422CAF">
        <w:t>s beslut i sådana ärenden</w:t>
      </w:r>
      <w:r>
        <w:t xml:space="preserve"> som avses i 28</w:t>
      </w:r>
      <w:r w:rsidR="001D21D1">
        <w:t> §</w:t>
      </w:r>
      <w:r w:rsidR="00E55D1B">
        <w:t xml:space="preserve"> och</w:t>
      </w:r>
      <w:r w:rsidR="000E4E24">
        <w:t xml:space="preserve"> </w:t>
      </w:r>
      <w:r>
        <w:t>30</w:t>
      </w:r>
      <w:r w:rsidR="001D21D1">
        <w:t> §</w:t>
      </w:r>
      <w:r>
        <w:t xml:space="preserve"> 2</w:t>
      </w:r>
      <w:r w:rsidR="001D21D1">
        <w:t> mom.</w:t>
      </w:r>
      <w:r w:rsidR="00422CAF">
        <w:t xml:space="preserve"> </w:t>
      </w:r>
      <w:r w:rsidR="003B7692">
        <w:t xml:space="preserve">Besvär ska anföras skriftligen inom 30 dagar </w:t>
      </w:r>
      <w:r w:rsidR="00796920">
        <w:t>efter</w:t>
      </w:r>
      <w:r w:rsidR="003B7692">
        <w:t xml:space="preserve"> delfåendet av beslutet.</w:t>
      </w:r>
    </w:p>
    <w:p w14:paraId="74D0991C" w14:textId="4E00B01E" w:rsidR="008B43FE" w:rsidRDefault="008B43FE" w:rsidP="00336711">
      <w:pPr>
        <w:pStyle w:val="ANormal"/>
      </w:pPr>
      <w:r>
        <w:tab/>
        <w:t>Ett i 1</w:t>
      </w:r>
      <w:r w:rsidR="001D21D1">
        <w:t> mom.</w:t>
      </w:r>
      <w:r>
        <w:t xml:space="preserve"> avsett beslut </w:t>
      </w:r>
      <w:r w:rsidR="00827CFF">
        <w:t>av landskapsregeringen får</w:t>
      </w:r>
      <w:r>
        <w:t xml:space="preserve"> verkställas </w:t>
      </w:r>
      <w:r w:rsidR="00161981">
        <w:t>trots att</w:t>
      </w:r>
      <w:r>
        <w:t xml:space="preserve"> besvär har anförts över beslutet</w:t>
      </w:r>
      <w:r w:rsidR="00161981">
        <w:t>. B</w:t>
      </w:r>
      <w:r>
        <w:t>esvärsmyndigheten</w:t>
      </w:r>
      <w:r w:rsidR="00161981">
        <w:t xml:space="preserve"> kan dock</w:t>
      </w:r>
      <w:r>
        <w:t xml:space="preserve"> </w:t>
      </w:r>
      <w:r w:rsidR="00161981">
        <w:t>förbjuda verkställ</w:t>
      </w:r>
      <w:r w:rsidR="00827CFF">
        <w:t>ighet</w:t>
      </w:r>
      <w:r w:rsidR="00161981">
        <w:t xml:space="preserve"> av beslutet.</w:t>
      </w:r>
    </w:p>
    <w:p w14:paraId="4B1128E4" w14:textId="77777777" w:rsidR="0047128E" w:rsidRDefault="0047128E" w:rsidP="00336711">
      <w:pPr>
        <w:pStyle w:val="ANormal"/>
      </w:pPr>
    </w:p>
    <w:p w14:paraId="319CD436" w14:textId="27CBF681" w:rsidR="0047128E" w:rsidRPr="0047128E" w:rsidRDefault="0047128E" w:rsidP="0047128E">
      <w:pPr>
        <w:pStyle w:val="LagKapitel"/>
      </w:pPr>
      <w:r>
        <w:t>7</w:t>
      </w:r>
      <w:r w:rsidR="001D21D1">
        <w:t> kap.</w:t>
      </w:r>
      <w:r w:rsidR="00B0270E">
        <w:br/>
      </w:r>
      <w:r>
        <w:t>Jakt på rådjur, vitsvanshjort och älg</w:t>
      </w:r>
    </w:p>
    <w:p w14:paraId="0A0E09B3" w14:textId="77777777" w:rsidR="000C5F2C" w:rsidRDefault="000C5F2C" w:rsidP="00336711">
      <w:pPr>
        <w:pStyle w:val="ANormal"/>
      </w:pPr>
    </w:p>
    <w:p w14:paraId="50ECCFCF" w14:textId="33304464" w:rsidR="000C5F2C" w:rsidRDefault="000C5F2C" w:rsidP="000C5F2C">
      <w:pPr>
        <w:pStyle w:val="LagParagraf"/>
      </w:pPr>
      <w:r>
        <w:t>32</w:t>
      </w:r>
      <w:r w:rsidR="001D21D1">
        <w:t> §</w:t>
      </w:r>
    </w:p>
    <w:p w14:paraId="565FF23D" w14:textId="56BC8C07" w:rsidR="00A63D53" w:rsidRPr="000102C6" w:rsidRDefault="00A63D53" w:rsidP="00A63D53">
      <w:pPr>
        <w:pStyle w:val="ANormal"/>
      </w:pPr>
      <w:r>
        <w:tab/>
        <w:t xml:space="preserve">Jakt på rådjur och vitsvanshjort får bedrivas endast med tillstånd av landskapsregeringen. Tillståndet, som kan beviljas flera sökande gemensamt, meddelas för visst område för högst tre år i sänder eller, om skäl därtill föreligger, för en kortare tidsperiod. </w:t>
      </w:r>
      <w:r w:rsidRPr="000102C6">
        <w:t xml:space="preserve">Efter utgången av det första jaktåret gäller </w:t>
      </w:r>
      <w:r w:rsidRPr="000102C6">
        <w:lastRenderedPageBreak/>
        <w:t>flerårigt tillstånd endast under förutsättning att det inte skett en väsentlig minskning i jaktområdets storlek</w:t>
      </w:r>
      <w:r w:rsidR="003A6698" w:rsidRPr="000102C6">
        <w:t>.</w:t>
      </w:r>
    </w:p>
    <w:p w14:paraId="5EA90C64" w14:textId="0C584470" w:rsidR="000D7ED2" w:rsidRDefault="000D7ED2" w:rsidP="00A63D53">
      <w:pPr>
        <w:pStyle w:val="ANormal"/>
      </w:pPr>
      <w:r>
        <w:tab/>
        <w:t>Tillståndshavare</w:t>
      </w:r>
      <w:r w:rsidR="00D329AE">
        <w:t>n</w:t>
      </w:r>
      <w:r>
        <w:t xml:space="preserve"> ska senast </w:t>
      </w:r>
      <w:r w:rsidR="007C1C61">
        <w:t>15</w:t>
      </w:r>
      <w:r>
        <w:t xml:space="preserve"> dagar efter varje avslutad jaktsäsong</w:t>
      </w:r>
      <w:r w:rsidR="00B34E79">
        <w:t xml:space="preserve"> göra en fångst</w:t>
      </w:r>
      <w:r>
        <w:t>anmäla</w:t>
      </w:r>
      <w:r w:rsidR="00B34E79">
        <w:t>n</w:t>
      </w:r>
      <w:r>
        <w:t xml:space="preserve"> till landskapsregeringen</w:t>
      </w:r>
      <w:r w:rsidR="00B34E79">
        <w:t xml:space="preserve">. Av fångstanmälan ska </w:t>
      </w:r>
      <w:r w:rsidR="00C90566">
        <w:t xml:space="preserve">framgå </w:t>
      </w:r>
      <w:r w:rsidR="001B7575">
        <w:t>de</w:t>
      </w:r>
      <w:r w:rsidR="00B34E79">
        <w:t xml:space="preserve"> fällda djur</w:t>
      </w:r>
      <w:r w:rsidR="001B7575">
        <w:t>ens antal</w:t>
      </w:r>
      <w:r w:rsidR="00EC619F">
        <w:t xml:space="preserve"> samt övriga uppgifter om de fällda djuren som</w:t>
      </w:r>
      <w:r w:rsidR="00517280">
        <w:t xml:space="preserve"> ang</w:t>
      </w:r>
      <w:r w:rsidR="005C0DB8">
        <w:t>etts</w:t>
      </w:r>
      <w:r w:rsidR="00EC619F">
        <w:t xml:space="preserve"> </w:t>
      </w:r>
      <w:r w:rsidR="00517280">
        <w:t>som villkor</w:t>
      </w:r>
      <w:r w:rsidR="00EC619F">
        <w:t xml:space="preserve"> i tillståndet</w:t>
      </w:r>
      <w:r w:rsidR="003F4597">
        <w:t xml:space="preserve"> och som behövs för en ändamålsenlig vård av djurbeståndet. </w:t>
      </w:r>
      <w:r w:rsidR="00B34E79">
        <w:t>Landskapsregeringen kan återkalla tillståndet</w:t>
      </w:r>
      <w:r w:rsidR="00EC619F">
        <w:t xml:space="preserve">, </w:t>
      </w:r>
      <w:r w:rsidR="0077202E">
        <w:t>om tillståndsinnehavaren</w:t>
      </w:r>
      <w:r w:rsidR="00E5281D">
        <w:t xml:space="preserve"> trots</w:t>
      </w:r>
      <w:r w:rsidR="005C7DCF">
        <w:t xml:space="preserve"> </w:t>
      </w:r>
      <w:r w:rsidR="00E5281D">
        <w:t>anmärkning eller varning</w:t>
      </w:r>
      <w:r w:rsidR="0077202E">
        <w:t xml:space="preserve"> försumma</w:t>
      </w:r>
      <w:r w:rsidR="001B7575">
        <w:t>r</w:t>
      </w:r>
      <w:r w:rsidR="0077202E">
        <w:t xml:space="preserve"> sin skyldighet att </w:t>
      </w:r>
      <w:r w:rsidR="003F0234">
        <w:t>göra en</w:t>
      </w:r>
      <w:r w:rsidR="002E2E73">
        <w:t xml:space="preserve"> fångstanmälan</w:t>
      </w:r>
      <w:r w:rsidR="00093B06">
        <w:t xml:space="preserve"> eller i väsentlig grad bryter mot villkoren i tillståndet.</w:t>
      </w:r>
      <w:r w:rsidR="00E671FA">
        <w:t xml:space="preserve"> Ett beslut om återkallande av ett tillstånd får verkställas trots att besvär har anförts</w:t>
      </w:r>
      <w:r w:rsidR="00FD08A3">
        <w:t xml:space="preserve"> över beslutet</w:t>
      </w:r>
      <w:r w:rsidR="00E671FA">
        <w:t>,</w:t>
      </w:r>
      <w:r w:rsidR="00FD08A3">
        <w:t xml:space="preserve"> såvida inte besvärsmyndigheten beslutar något annat. Den vars tillstånd återkallats</w:t>
      </w:r>
      <w:r w:rsidR="008C5849">
        <w:t xml:space="preserve"> genom landskapsregeringens beslut</w:t>
      </w:r>
      <w:r w:rsidR="00FD08A3">
        <w:t xml:space="preserve"> </w:t>
      </w:r>
      <w:r w:rsidR="008C5849">
        <w:t xml:space="preserve">beviljas inte ett nytt tillstånd under samma </w:t>
      </w:r>
      <w:proofErr w:type="spellStart"/>
      <w:r w:rsidR="008C5849">
        <w:t>jaktår</w:t>
      </w:r>
      <w:proofErr w:type="spellEnd"/>
      <w:r w:rsidR="008C5849">
        <w:t xml:space="preserve"> förrän beslutet om återkallande vunnit laga kraft eller återkallandet upphävts</w:t>
      </w:r>
      <w:r w:rsidR="00B0270E">
        <w:t>.</w:t>
      </w:r>
    </w:p>
    <w:p w14:paraId="4B52EBF7" w14:textId="31462FDD" w:rsidR="00C90566" w:rsidRDefault="00C90566" w:rsidP="00A63D53">
      <w:pPr>
        <w:pStyle w:val="ANormal"/>
      </w:pPr>
      <w:r>
        <w:tab/>
        <w:t>Till ansökan ska vara fogad en utredning om att sökanden innehar i 4 eller 6</w:t>
      </w:r>
      <w:r w:rsidR="001D21D1">
        <w:t> §</w:t>
      </w:r>
      <w:r>
        <w:t xml:space="preserve"> avsedd jakträtt på ett sammanhängande markområde som omfattar minst 150 hektar och i övrigt är väl lämpat för jakt eller att han av innehavaren av sådan jakträtt skriftligen fått rätt till jakt på rådjur och/eller vitsvanshjort. Området ska utmärkas på karta i skalan 1:20.000. Om jakten är avsedd att bedrivas på holme </w:t>
      </w:r>
      <w:r w:rsidR="00351064">
        <w:t>eller enbart på sökandens egen mark eller om särskilda skäl annars finns, kan landskapsregeringen dock bevilja tillstånd till jakt på rådjur och/eller vitsvanshjort även inom ett område som understiger 150 hektar.</w:t>
      </w:r>
    </w:p>
    <w:p w14:paraId="089038F6" w14:textId="3EAF04B8" w:rsidR="00351064" w:rsidRDefault="00351064" w:rsidP="00A63D53">
      <w:pPr>
        <w:pStyle w:val="ANormal"/>
      </w:pPr>
      <w:r>
        <w:tab/>
      </w:r>
      <w:r w:rsidR="00FC7DCD">
        <w:t xml:space="preserve">Landskapsregeringen får ta ut avgift för prövning av ansökan om tillstånd till jakt på rådjur och vitsvanshjort. Landskapsregeringen beslutar om avgiftens storlek enligt de grunder som anges i landskapslagen (1993:27) om grunderna för avgifter till landskapet. </w:t>
      </w:r>
      <w:r>
        <w:t xml:space="preserve">Om sökanden samtidigt ansöker om tillstånd till jakt på rådjur och vitsvanshjort </w:t>
      </w:r>
      <w:r w:rsidR="00077697">
        <w:t>och ansökan gäller samma område uppbärs endast en ansökningsavgift.</w:t>
      </w:r>
    </w:p>
    <w:p w14:paraId="4DC83F0A" w14:textId="77777777" w:rsidR="00077697" w:rsidRDefault="00077697" w:rsidP="00A63D53">
      <w:pPr>
        <w:pStyle w:val="ANormal"/>
      </w:pPr>
      <w:r>
        <w:tab/>
        <w:t>Landskapsregeringen kan genom landskapsförordning utfärda närmare bestämmelser om</w:t>
      </w:r>
    </w:p>
    <w:p w14:paraId="770A19E2" w14:textId="22550A18" w:rsidR="00077697" w:rsidRDefault="00077697" w:rsidP="00A63D53">
      <w:pPr>
        <w:pStyle w:val="ANormal"/>
      </w:pPr>
      <w:r>
        <w:tab/>
        <w:t>1) fångstanmälan</w:t>
      </w:r>
      <w:r w:rsidR="00F93D33">
        <w:t>s</w:t>
      </w:r>
      <w:r>
        <w:t xml:space="preserve"> innehåll</w:t>
      </w:r>
      <w:r w:rsidR="00F93D33">
        <w:t xml:space="preserve"> och form</w:t>
      </w:r>
      <w:r w:rsidR="006971CD">
        <w:t>,</w:t>
      </w:r>
    </w:p>
    <w:p w14:paraId="7975E7C8" w14:textId="19C6A3FA" w:rsidR="00442FEB" w:rsidRPr="00617029" w:rsidRDefault="00077697" w:rsidP="00A63D53">
      <w:pPr>
        <w:pStyle w:val="ANormal"/>
      </w:pPr>
      <w:r>
        <w:tab/>
        <w:t>2)</w:t>
      </w:r>
      <w:r w:rsidR="00D526E3">
        <w:t xml:space="preserve"> </w:t>
      </w:r>
      <w:r w:rsidR="006971CD">
        <w:t xml:space="preserve">tidsfristen för inlämnande av </w:t>
      </w:r>
      <w:r w:rsidR="00D526E3">
        <w:t xml:space="preserve">ansökan om tillstånd </w:t>
      </w:r>
      <w:r w:rsidR="00AA2170">
        <w:t xml:space="preserve">till </w:t>
      </w:r>
      <w:r w:rsidR="00D526E3">
        <w:t>jakt på rådjur och vitsvanshjort</w:t>
      </w:r>
      <w:r w:rsidR="006971CD">
        <w:t xml:space="preserve"> samt om ansökans </w:t>
      </w:r>
      <w:r w:rsidR="00BC2CAD">
        <w:t>innehåll</w:t>
      </w:r>
      <w:r w:rsidR="006971CD">
        <w:t xml:space="preserve"> och </w:t>
      </w:r>
      <w:r w:rsidR="00BC2CAD">
        <w:t>form</w:t>
      </w:r>
      <w:r w:rsidR="006971CD">
        <w:t>,</w:t>
      </w:r>
      <w:r w:rsidR="00617029">
        <w:t xml:space="preserve"> och</w:t>
      </w:r>
    </w:p>
    <w:p w14:paraId="49B7F4C7" w14:textId="1B82D118" w:rsidR="00077697" w:rsidRPr="00DB3B85" w:rsidRDefault="00D526E3" w:rsidP="00A63D53">
      <w:pPr>
        <w:pStyle w:val="ANormal"/>
      </w:pPr>
      <w:r>
        <w:tab/>
      </w:r>
      <w:r w:rsidR="00617029">
        <w:t>3</w:t>
      </w:r>
      <w:r w:rsidRPr="00DB3B85">
        <w:t>)</w:t>
      </w:r>
      <w:r w:rsidR="00BB2247" w:rsidRPr="00DB3B85">
        <w:t xml:space="preserve"> de villkor som </w:t>
      </w:r>
      <w:r w:rsidR="00CF1E6C" w:rsidRPr="00DB3B85">
        <w:t xml:space="preserve">ett tillstånd </w:t>
      </w:r>
      <w:r w:rsidR="00AA2170">
        <w:t>till</w:t>
      </w:r>
      <w:r w:rsidR="00CF1E6C" w:rsidRPr="00DB3B85">
        <w:t xml:space="preserve"> jakt på rådjur och vitsvanshjort </w:t>
      </w:r>
      <w:r w:rsidR="001A34BF">
        <w:t>kan</w:t>
      </w:r>
      <w:r w:rsidR="00CF1E6C" w:rsidRPr="00DB3B85">
        <w:t xml:space="preserve"> förenas med</w:t>
      </w:r>
      <w:r w:rsidR="00BB2247" w:rsidRPr="00DB3B85">
        <w:t>.</w:t>
      </w:r>
    </w:p>
    <w:p w14:paraId="6085DB9A" w14:textId="77777777" w:rsidR="002E2E73" w:rsidRPr="00DB3B85" w:rsidRDefault="002E2E73" w:rsidP="00A63D53">
      <w:pPr>
        <w:pStyle w:val="ANormal"/>
      </w:pPr>
    </w:p>
    <w:p w14:paraId="4DCC1594" w14:textId="5A891761" w:rsidR="002E2E73" w:rsidRDefault="002E2E73" w:rsidP="002E2E73">
      <w:pPr>
        <w:pStyle w:val="LagParagraf"/>
      </w:pPr>
      <w:r>
        <w:t>33b</w:t>
      </w:r>
      <w:r w:rsidR="001D21D1">
        <w:t> §</w:t>
      </w:r>
    </w:p>
    <w:p w14:paraId="5E16CEDA" w14:textId="77777777" w:rsidR="002E2E73" w:rsidRDefault="002E2E73">
      <w:pPr>
        <w:pStyle w:val="ANormal"/>
      </w:pPr>
      <w:r>
        <w:t>- - - - - - - - - - - - - - - - - - - - - - - - - - - - - - - - - - - - - - - - - - - - - - - - - - - -</w:t>
      </w:r>
    </w:p>
    <w:p w14:paraId="79C6D479" w14:textId="653A9A48" w:rsidR="002E2E73" w:rsidRDefault="00C02386" w:rsidP="002E2E73">
      <w:pPr>
        <w:pStyle w:val="ANormal"/>
      </w:pPr>
      <w:r>
        <w:tab/>
      </w:r>
      <w:r w:rsidR="0075229C">
        <w:t>Landskapsregeringen kan genom landskapsförordning utfärda närmare bestämmelser om</w:t>
      </w:r>
    </w:p>
    <w:p w14:paraId="05B73CB8" w14:textId="0F70EE75" w:rsidR="0075229C" w:rsidRDefault="0075229C" w:rsidP="002E2E73">
      <w:pPr>
        <w:pStyle w:val="ANormal"/>
      </w:pPr>
      <w:r>
        <w:tab/>
      </w:r>
      <w:r w:rsidRPr="00EC619F">
        <w:t xml:space="preserve">1) </w:t>
      </w:r>
      <w:r w:rsidR="007B5657">
        <w:t xml:space="preserve">de </w:t>
      </w:r>
      <w:r w:rsidR="00BC2CAD" w:rsidRPr="00EC619F">
        <w:t>villkor</w:t>
      </w:r>
      <w:r w:rsidR="007B5657">
        <w:t xml:space="preserve"> </w:t>
      </w:r>
      <w:r w:rsidR="00BC2CAD" w:rsidRPr="00EC619F">
        <w:t xml:space="preserve">som ett </w:t>
      </w:r>
      <w:r w:rsidR="007466EF" w:rsidRPr="00EC619F">
        <w:t>tillstånd</w:t>
      </w:r>
      <w:r w:rsidR="00B42BB2" w:rsidRPr="00EC619F">
        <w:t xml:space="preserve"> till jakt</w:t>
      </w:r>
      <w:r w:rsidR="005C0DB8">
        <w:t xml:space="preserve"> på älg</w:t>
      </w:r>
      <w:r w:rsidR="00B42BB2" w:rsidRPr="00EC619F">
        <w:t xml:space="preserve"> </w:t>
      </w:r>
      <w:r w:rsidR="001A34BF">
        <w:t>kan</w:t>
      </w:r>
      <w:r w:rsidR="00B42BB2" w:rsidRPr="00EC619F">
        <w:t xml:space="preserve"> förenas med,</w:t>
      </w:r>
      <w:r w:rsidR="00617029">
        <w:t xml:space="preserve"> och</w:t>
      </w:r>
      <w:r w:rsidR="007466EF" w:rsidRPr="00EC619F">
        <w:t xml:space="preserve"> </w:t>
      </w:r>
    </w:p>
    <w:p w14:paraId="570C8D76" w14:textId="21755733" w:rsidR="00EC352E" w:rsidRDefault="00EC352E" w:rsidP="002E2E73">
      <w:pPr>
        <w:pStyle w:val="ANormal"/>
      </w:pPr>
      <w:r>
        <w:tab/>
      </w:r>
      <w:r w:rsidR="00617029">
        <w:t>2</w:t>
      </w:r>
      <w:r>
        <w:t xml:space="preserve">) </w:t>
      </w:r>
      <w:r w:rsidR="009F7F92">
        <w:t>hur</w:t>
      </w:r>
      <w:r w:rsidR="00D820A4">
        <w:t xml:space="preserve"> </w:t>
      </w:r>
      <w:r w:rsidR="0031712E">
        <w:t>avräkning av</w:t>
      </w:r>
      <w:r w:rsidR="00030F2D">
        <w:t xml:space="preserve"> </w:t>
      </w:r>
      <w:r w:rsidR="00264733">
        <w:t>en</w:t>
      </w:r>
      <w:r w:rsidR="00030F2D">
        <w:t xml:space="preserve"> fälld älg</w:t>
      </w:r>
      <w:r w:rsidR="00264733">
        <w:t xml:space="preserve"> från</w:t>
      </w:r>
      <w:r w:rsidR="009D4F5C">
        <w:t xml:space="preserve"> den beviljade tillståndskvoten</w:t>
      </w:r>
      <w:r w:rsidR="009F7F92">
        <w:t xml:space="preserve"> ska gå till</w:t>
      </w:r>
      <w:r w:rsidR="001F1EA8">
        <w:t>.</w:t>
      </w:r>
    </w:p>
    <w:p w14:paraId="61E3587D" w14:textId="77777777" w:rsidR="00442FEB" w:rsidRDefault="00442FEB" w:rsidP="002E2E73">
      <w:pPr>
        <w:pStyle w:val="ANormal"/>
      </w:pPr>
    </w:p>
    <w:p w14:paraId="01F4989D" w14:textId="7A5E2AE8" w:rsidR="00442FEB" w:rsidRPr="002E2E73" w:rsidRDefault="00442FEB" w:rsidP="00442FEB">
      <w:pPr>
        <w:pStyle w:val="LagParagraf"/>
      </w:pPr>
      <w:r>
        <w:t>34</w:t>
      </w:r>
      <w:r w:rsidR="001D21D1">
        <w:t> §</w:t>
      </w:r>
    </w:p>
    <w:p w14:paraId="007389EA" w14:textId="3353C5CE" w:rsidR="00CB7037" w:rsidRPr="00617029" w:rsidRDefault="00BC2CAD">
      <w:pPr>
        <w:pStyle w:val="ANormal"/>
      </w:pPr>
      <w:r>
        <w:tab/>
      </w:r>
      <w:r w:rsidR="007A264E" w:rsidRPr="00140D8E">
        <w:t>Landskapsregeringen beslutar årligen om en hjortdjursavgift</w:t>
      </w:r>
      <w:r w:rsidR="000F3E78" w:rsidRPr="00140D8E">
        <w:t xml:space="preserve"> som</w:t>
      </w:r>
      <w:r w:rsidR="005C3527" w:rsidRPr="00140D8E">
        <w:t xml:space="preserve"> </w:t>
      </w:r>
      <w:r w:rsidR="00140D8E" w:rsidRPr="00140D8E">
        <w:t>fastställs på viltvårdsmässiga grunder per fälld älg</w:t>
      </w:r>
      <w:r w:rsidR="002C7A3D">
        <w:t xml:space="preserve"> </w:t>
      </w:r>
      <w:r w:rsidR="002C7A3D" w:rsidRPr="00617029">
        <w:t>och per tillstånd till jakt på rådjur och/eller vitsvanshjort. Hjortdjursavgiften får</w:t>
      </w:r>
      <w:r w:rsidR="0027694A" w:rsidRPr="00617029">
        <w:t xml:space="preserve"> uppgå till</w:t>
      </w:r>
    </w:p>
    <w:p w14:paraId="4ED4ADB4" w14:textId="5FBBB849" w:rsidR="00CB7037" w:rsidRDefault="00CB7037">
      <w:pPr>
        <w:pStyle w:val="ANormal"/>
      </w:pPr>
      <w:r>
        <w:tab/>
        <w:t>1) högst 175 euro för</w:t>
      </w:r>
      <w:r w:rsidR="00794B2B">
        <w:t xml:space="preserve"> en</w:t>
      </w:r>
      <w:r w:rsidR="00F54300">
        <w:t xml:space="preserve"> fälld</w:t>
      </w:r>
      <w:r>
        <w:t xml:space="preserve"> vuxen älg,</w:t>
      </w:r>
    </w:p>
    <w:p w14:paraId="7C5B97F2" w14:textId="41FC895D" w:rsidR="000F3E78" w:rsidRPr="00617029" w:rsidRDefault="00CB7037" w:rsidP="00140D8E">
      <w:pPr>
        <w:pStyle w:val="ANormal"/>
      </w:pPr>
      <w:r>
        <w:tab/>
        <w:t>2) högst 110 euro för</w:t>
      </w:r>
      <w:r w:rsidR="00794B2B">
        <w:t xml:space="preserve"> en</w:t>
      </w:r>
      <w:r w:rsidR="00F54300">
        <w:t xml:space="preserve"> fälld</w:t>
      </w:r>
      <w:r>
        <w:t xml:space="preserve"> älgkalv</w:t>
      </w:r>
      <w:r w:rsidR="002C7A3D">
        <w:t xml:space="preserve">, </w:t>
      </w:r>
      <w:r w:rsidR="002C7A3D" w:rsidRPr="00617029">
        <w:t>och</w:t>
      </w:r>
    </w:p>
    <w:p w14:paraId="63A9D2BD" w14:textId="1D773EF8" w:rsidR="002C7A3D" w:rsidRPr="00617029" w:rsidRDefault="002C7A3D" w:rsidP="00140D8E">
      <w:pPr>
        <w:pStyle w:val="ANormal"/>
      </w:pPr>
      <w:r w:rsidRPr="00617029">
        <w:tab/>
        <w:t xml:space="preserve">3) högst </w:t>
      </w:r>
      <w:r w:rsidR="005F0BB1" w:rsidRPr="0057311C">
        <w:t>50</w:t>
      </w:r>
      <w:r w:rsidRPr="00920849">
        <w:t xml:space="preserve"> euro </w:t>
      </w:r>
      <w:r w:rsidRPr="00617029">
        <w:t>i årlig avgift för innehavare av tillstånd till jakt på rådjur och/eller vitsvanshjort.</w:t>
      </w:r>
    </w:p>
    <w:p w14:paraId="207121E6" w14:textId="6CA70D72" w:rsidR="00F54300" w:rsidRDefault="00CB7037">
      <w:pPr>
        <w:pStyle w:val="ANormal"/>
      </w:pPr>
      <w:r>
        <w:tab/>
      </w:r>
      <w:r w:rsidR="002D5DB8">
        <w:t>Avgift för fälld älg uppbärs endast om älgen kunnat tillvaratas som människoföda.</w:t>
      </w:r>
    </w:p>
    <w:p w14:paraId="5C10406C" w14:textId="3F99BBAF" w:rsidR="009C4FE5" w:rsidRDefault="002D5DB8">
      <w:pPr>
        <w:pStyle w:val="ANormal"/>
      </w:pPr>
      <w:r>
        <w:tab/>
        <w:t xml:space="preserve">De högsta beloppen per </w:t>
      </w:r>
      <w:r w:rsidRPr="00617029">
        <w:t>fäll</w:t>
      </w:r>
      <w:r w:rsidR="002C7A3D" w:rsidRPr="00617029">
        <w:t>d älg och per tillstånd till jakt på rådjur och/eller vitsvanshjort</w:t>
      </w:r>
      <w:r w:rsidRPr="00617029">
        <w:t xml:space="preserve"> i 1</w:t>
      </w:r>
      <w:r w:rsidR="001D21D1">
        <w:t> mom.</w:t>
      </w:r>
      <w:r w:rsidRPr="00617029">
        <w:t xml:space="preserve"> anges för basåret 2022 och ska följa det åländska </w:t>
      </w:r>
      <w:r w:rsidRPr="00617029">
        <w:lastRenderedPageBreak/>
        <w:t>konsumentprisindexet. Landskapsregeringen ska senast</w:t>
      </w:r>
      <w:r w:rsidR="00CA580C" w:rsidRPr="00617029">
        <w:t xml:space="preserve"> den 30</w:t>
      </w:r>
      <w:r w:rsidRPr="00617029">
        <w:t xml:space="preserve"> juni</w:t>
      </w:r>
      <w:r w:rsidR="00CA580C" w:rsidRPr="00617029">
        <w:t xml:space="preserve"> var</w:t>
      </w:r>
      <w:r w:rsidR="00CA580C">
        <w:t>je år justera de i 1</w:t>
      </w:r>
      <w:r w:rsidR="001D21D1">
        <w:t> mom.</w:t>
      </w:r>
      <w:r w:rsidR="008B3787">
        <w:t xml:space="preserve"> 1</w:t>
      </w:r>
      <w:r w:rsidR="00920849">
        <w:t>‒3</w:t>
      </w:r>
      <w:r w:rsidR="001D21D1">
        <w:t> punkt</w:t>
      </w:r>
      <w:r w:rsidR="008B3787">
        <w:t>e</w:t>
      </w:r>
      <w:r w:rsidR="0073459F">
        <w:t>rna</w:t>
      </w:r>
      <w:r w:rsidR="00CA580C">
        <w:t xml:space="preserve"> angivna beloppen med den konsumentprisindexändring som ägde rum under det föregående året, avrundade till närmaste hela euro. Därefter fastställs</w:t>
      </w:r>
      <w:r w:rsidR="00E25F86">
        <w:t xml:space="preserve"> omedelbart</w:t>
      </w:r>
      <w:r w:rsidR="00CA580C">
        <w:t xml:space="preserve"> de hjortdjursavgifter som ska tillämpas från och med augusti månad samma år.</w:t>
      </w:r>
    </w:p>
    <w:p w14:paraId="4B7B7501" w14:textId="77777777" w:rsidR="009C4FE5" w:rsidRDefault="009C4FE5">
      <w:pPr>
        <w:pStyle w:val="ANormal"/>
      </w:pPr>
    </w:p>
    <w:p w14:paraId="76882BEF" w14:textId="017FB501" w:rsidR="009C4FE5" w:rsidRDefault="009C4FE5" w:rsidP="009C4FE5">
      <w:pPr>
        <w:pStyle w:val="LagParagraf"/>
      </w:pPr>
      <w:r>
        <w:t>35</w:t>
      </w:r>
      <w:r w:rsidR="001D21D1">
        <w:t> §</w:t>
      </w:r>
    </w:p>
    <w:p w14:paraId="3A40DC86" w14:textId="594E12DF" w:rsidR="00DF39A4" w:rsidRDefault="009C4FE5" w:rsidP="009C4FE5">
      <w:pPr>
        <w:pStyle w:val="ANormal"/>
      </w:pPr>
      <w:r>
        <w:tab/>
        <w:t xml:space="preserve">Vid jakt </w:t>
      </w:r>
      <w:r w:rsidRPr="008B2961">
        <w:t>på älg</w:t>
      </w:r>
      <w:r w:rsidR="0002560C" w:rsidRPr="008B2961">
        <w:t xml:space="preserve"> och</w:t>
      </w:r>
      <w:r w:rsidRPr="008B2961">
        <w:t xml:space="preserve"> vitsvanshjort </w:t>
      </w:r>
      <w:r>
        <w:t>ska</w:t>
      </w:r>
      <w:r w:rsidR="00794B2B">
        <w:t xml:space="preserve"> det</w:t>
      </w:r>
      <w:r>
        <w:t xml:space="preserve"> finnas en ordinarie jaktledare samt vid behov en eller flera vice jaktledare. En vice jaktledare leder jakten vid den ordinarie jaktledarens frånvaro samt leder jakten i en grupp parallellt med den ordinarie jaktledaren </w:t>
      </w:r>
      <w:r w:rsidR="00720213">
        <w:t>i situationer d</w:t>
      </w:r>
      <w:r w:rsidR="00AE1B80">
        <w:t>är</w:t>
      </w:r>
      <w:r w:rsidR="000833B2">
        <w:t xml:space="preserve"> flera grupper</w:t>
      </w:r>
      <w:r w:rsidR="00720213">
        <w:t xml:space="preserve"> </w:t>
      </w:r>
      <w:r w:rsidR="000833B2">
        <w:t>bedriver jakt</w:t>
      </w:r>
      <w:r w:rsidR="00720213">
        <w:t xml:space="preserve"> samtidigt</w:t>
      </w:r>
      <w:r w:rsidR="000833B2">
        <w:t xml:space="preserve"> inom samma jakträttsområde.</w:t>
      </w:r>
    </w:p>
    <w:p w14:paraId="26767AE9" w14:textId="31D41375" w:rsidR="0002560C" w:rsidRPr="008B2961" w:rsidRDefault="0002560C" w:rsidP="009C4FE5">
      <w:pPr>
        <w:pStyle w:val="ANormal"/>
      </w:pPr>
      <w:r>
        <w:tab/>
      </w:r>
      <w:r w:rsidR="009732F2" w:rsidRPr="008B2961">
        <w:t>Jakt på rådjur</w:t>
      </w:r>
      <w:r w:rsidRPr="008B2961">
        <w:t xml:space="preserve"> kan bedrivas under ledning av en jaktledare eller en vice jaktledare. </w:t>
      </w:r>
      <w:r w:rsidR="000471B2" w:rsidRPr="008B2961">
        <w:t>Om</w:t>
      </w:r>
      <w:r w:rsidR="00356F93" w:rsidRPr="008B2961">
        <w:t xml:space="preserve"> rådjursjakt bedrivs utan en</w:t>
      </w:r>
      <w:r w:rsidRPr="008B2961">
        <w:t xml:space="preserve"> jaktledare eller</w:t>
      </w:r>
      <w:r w:rsidR="00356F93" w:rsidRPr="008B2961">
        <w:t xml:space="preserve"> en </w:t>
      </w:r>
      <w:r w:rsidRPr="008B2961">
        <w:t>vice jaktledare</w:t>
      </w:r>
      <w:r w:rsidR="000471B2" w:rsidRPr="008B2961">
        <w:t xml:space="preserve">, </w:t>
      </w:r>
      <w:r w:rsidRPr="008B2961">
        <w:t xml:space="preserve">ska det bland de jägare som deltar i jakten utses en person som ansvarar för skötseln av de uppgifter som </w:t>
      </w:r>
      <w:r w:rsidR="00E974DE" w:rsidRPr="008B2961">
        <w:t>ankommer på en ordinarie jaktledare enligt</w:t>
      </w:r>
      <w:r w:rsidRPr="008B2961">
        <w:t xml:space="preserve"> 4</w:t>
      </w:r>
      <w:r w:rsidR="00EC437C">
        <w:t> </w:t>
      </w:r>
      <w:r w:rsidRPr="008B2961">
        <w:t>mom. 2</w:t>
      </w:r>
      <w:r w:rsidR="00EC437C">
        <w:t> </w:t>
      </w:r>
      <w:r w:rsidRPr="008B2961">
        <w:t>punkten.</w:t>
      </w:r>
    </w:p>
    <w:p w14:paraId="41530FAA" w14:textId="54289E70" w:rsidR="007C5B53" w:rsidRDefault="00DF39A4" w:rsidP="009C4FE5">
      <w:pPr>
        <w:pStyle w:val="ANormal"/>
      </w:pPr>
      <w:r>
        <w:tab/>
        <w:t xml:space="preserve">Uppgift om vem som </w:t>
      </w:r>
      <w:r w:rsidR="008B762B">
        <w:t>utsetts till</w:t>
      </w:r>
      <w:r>
        <w:t xml:space="preserve"> jaktledare</w:t>
      </w:r>
      <w:r w:rsidR="00B5228B">
        <w:t xml:space="preserve"> </w:t>
      </w:r>
      <w:r w:rsidR="00B5228B" w:rsidRPr="008B2961">
        <w:t>eller sådan ansvarsperson som avses i 2</w:t>
      </w:r>
      <w:r w:rsidR="00EC437C">
        <w:t> </w:t>
      </w:r>
      <w:r w:rsidR="00B5228B" w:rsidRPr="008B2961">
        <w:t>mom.</w:t>
      </w:r>
      <w:r w:rsidRPr="00B5228B">
        <w:rPr>
          <w:color w:val="FF0000"/>
        </w:rPr>
        <w:t xml:space="preserve"> </w:t>
      </w:r>
      <w:r>
        <w:t>delges landskapsregeringen i samband med ansökan om tillstånd till jakt.</w:t>
      </w:r>
    </w:p>
    <w:p w14:paraId="70378963" w14:textId="77777777" w:rsidR="007C5B53" w:rsidRDefault="007C5B53" w:rsidP="009C4FE5">
      <w:pPr>
        <w:pStyle w:val="ANormal"/>
      </w:pPr>
      <w:r>
        <w:tab/>
        <w:t>Det ankommer på en ordinarie jaktledare att</w:t>
      </w:r>
    </w:p>
    <w:p w14:paraId="360B17D7" w14:textId="77777777" w:rsidR="00F8550B" w:rsidRDefault="007C5B53" w:rsidP="009C4FE5">
      <w:pPr>
        <w:pStyle w:val="ANormal"/>
      </w:pPr>
      <w:r>
        <w:tab/>
        <w:t>1) planera jakten så att villkoren i jakttillståndet och</w:t>
      </w:r>
      <w:r w:rsidR="00F8550B">
        <w:t xml:space="preserve"> övriga</w:t>
      </w:r>
      <w:r>
        <w:t xml:space="preserve"> bestämmelser</w:t>
      </w:r>
      <w:r w:rsidR="00F8550B">
        <w:t xml:space="preserve"> om jakten beaktas,</w:t>
      </w:r>
    </w:p>
    <w:p w14:paraId="23BB517F" w14:textId="673E6763" w:rsidR="00F8550B" w:rsidRDefault="001A29B1">
      <w:pPr>
        <w:pStyle w:val="ANormal"/>
      </w:pPr>
      <w:r>
        <w:tab/>
        <w:t>2) lämna redovisning till landskapsregeringen över de fällda djuren och betala fastställda avgifter,</w:t>
      </w:r>
    </w:p>
    <w:p w14:paraId="020BE34C" w14:textId="3DC2B397" w:rsidR="00923FDB" w:rsidRDefault="00F8550B" w:rsidP="009C4FE5">
      <w:pPr>
        <w:pStyle w:val="ANormal"/>
      </w:pPr>
      <w:r>
        <w:tab/>
        <w:t xml:space="preserve">3) underrätta jaktvårdsföreningens styrelse om älg fällts med avvikelse från gällande tillståndsvillkor eller om förändringar i jakträtten på älg ägt rum, </w:t>
      </w:r>
      <w:r w:rsidR="00AE2208">
        <w:t>samt meddela</w:t>
      </w:r>
      <w:r>
        <w:t xml:space="preserve"> land</w:t>
      </w:r>
      <w:r w:rsidR="00923FDB">
        <w:t>skapsregeringen om förändringar skett i jakträtten på rådjur eller vitsvanshjort,</w:t>
      </w:r>
    </w:p>
    <w:p w14:paraId="7EC92E45" w14:textId="709A2DEE" w:rsidR="00923FDB" w:rsidRDefault="00923FDB" w:rsidP="009C4FE5">
      <w:pPr>
        <w:pStyle w:val="ANormal"/>
      </w:pPr>
      <w:r>
        <w:tab/>
        <w:t>4) informera de skyttar som deltar i jakten om deras skyldighet att medföra jaktkort, tillstånd att bära vapen, intyg över avlagt skjutprov</w:t>
      </w:r>
      <w:r w:rsidR="00B049FD">
        <w:t xml:space="preserve"> </w:t>
      </w:r>
      <w:r>
        <w:t>och att använd</w:t>
      </w:r>
      <w:r w:rsidR="00B049FD">
        <w:t>a</w:t>
      </w:r>
      <w:r>
        <w:t xml:space="preserve"> vapen och patroner som uppfyller föreskrivna krav,</w:t>
      </w:r>
    </w:p>
    <w:p w14:paraId="60CC971A" w14:textId="77777777" w:rsidR="00923FDB" w:rsidRDefault="00923FDB" w:rsidP="009C4FE5">
      <w:pPr>
        <w:pStyle w:val="ANormal"/>
      </w:pPr>
      <w:r>
        <w:tab/>
        <w:t>5) informera hundförare om deras skyldighet att medföra jaktkort,</w:t>
      </w:r>
    </w:p>
    <w:p w14:paraId="1C229278" w14:textId="3B96389D" w:rsidR="008F7D8C" w:rsidRDefault="00923FDB" w:rsidP="009C4FE5">
      <w:pPr>
        <w:pStyle w:val="ANormal"/>
      </w:pPr>
      <w:r>
        <w:tab/>
        <w:t>6) ombesörja att de som deltar i jakten har kännedom om villkoren i tillståndet och om övriga erforderliga bestämmelser rörande jakten</w:t>
      </w:r>
      <w:r w:rsidR="008F7D8C">
        <w:t>,</w:t>
      </w:r>
      <w:r w:rsidR="00276A23">
        <w:t xml:space="preserve"> samt</w:t>
      </w:r>
    </w:p>
    <w:p w14:paraId="2E2498CC" w14:textId="3552FF16" w:rsidR="00375214" w:rsidRPr="0002560C" w:rsidRDefault="008F7D8C" w:rsidP="009C4FE5">
      <w:pPr>
        <w:pStyle w:val="ANormal"/>
      </w:pPr>
      <w:r>
        <w:tab/>
        <w:t>7) vid gemensamhetsjakt ombesörja att säkerheten och bestämmelserna rörande jakten iakttas.</w:t>
      </w:r>
    </w:p>
    <w:p w14:paraId="15449F38" w14:textId="7F5732F5" w:rsidR="00DF39A4" w:rsidRPr="00B0270E" w:rsidRDefault="008F7D8C" w:rsidP="009C4FE5">
      <w:pPr>
        <w:pStyle w:val="ANormal"/>
      </w:pPr>
      <w:r>
        <w:tab/>
        <w:t xml:space="preserve">Om den som deltar i jakten inte rättar sig efter de direktiv rörande jakten som jaktledaren meddelar kan jaktledaren förbjuda personen i fråga att delta i jakten. </w:t>
      </w:r>
      <w:r w:rsidRPr="00850258">
        <w:t>Jaktledare</w:t>
      </w:r>
      <w:r w:rsidR="00C6253D">
        <w:t>n</w:t>
      </w:r>
      <w:r w:rsidRPr="00850258">
        <w:t xml:space="preserve"> har rätt att begära att en person som deltar i jakten ska uppvisa</w:t>
      </w:r>
      <w:r w:rsidR="00013AA4" w:rsidRPr="00850258">
        <w:t xml:space="preserve"> jaktkort</w:t>
      </w:r>
      <w:r w:rsidR="000131D7" w:rsidRPr="00850258">
        <w:t xml:space="preserve"> </w:t>
      </w:r>
      <w:r w:rsidR="000131D7" w:rsidRPr="00843EC4">
        <w:t>eller</w:t>
      </w:r>
      <w:r w:rsidRPr="00843EC4">
        <w:t xml:space="preserve"> intyg över </w:t>
      </w:r>
      <w:r w:rsidR="00DF39A4" w:rsidRPr="00843EC4">
        <w:t>avklarat skjutprov</w:t>
      </w:r>
      <w:r w:rsidR="00DF39A4" w:rsidRPr="00850258">
        <w:t>.</w:t>
      </w:r>
      <w:r w:rsidR="00071A5E" w:rsidRPr="00850258">
        <w:t xml:space="preserve"> Om </w:t>
      </w:r>
      <w:r w:rsidR="00013AA4" w:rsidRPr="00850258">
        <w:t>jaktkortet</w:t>
      </w:r>
      <w:r w:rsidR="000131D7" w:rsidRPr="00850258">
        <w:t xml:space="preserve"> eller</w:t>
      </w:r>
      <w:r w:rsidR="00013AA4" w:rsidRPr="00850258">
        <w:t xml:space="preserve"> </w:t>
      </w:r>
      <w:r w:rsidR="00071A5E" w:rsidRPr="00850258">
        <w:t>intyget över</w:t>
      </w:r>
      <w:r w:rsidR="00850258" w:rsidRPr="00850258">
        <w:t xml:space="preserve"> </w:t>
      </w:r>
      <w:r w:rsidR="00071A5E" w:rsidRPr="00850258">
        <w:t xml:space="preserve">avklarat skjutprov förkommit, kan landskapsregeringen </w:t>
      </w:r>
      <w:r w:rsidR="00CC4699" w:rsidRPr="00850258">
        <w:t>bevilja anstånd med uppvisandet</w:t>
      </w:r>
      <w:r w:rsidR="00CC4699" w:rsidRPr="00B0270E">
        <w:t>.</w:t>
      </w:r>
    </w:p>
    <w:p w14:paraId="5CC67C63" w14:textId="4F4AE7F3" w:rsidR="004C56C8" w:rsidRDefault="004C56C8" w:rsidP="009C4FE5">
      <w:pPr>
        <w:pStyle w:val="ANormal"/>
      </w:pPr>
      <w:r>
        <w:tab/>
        <w:t>Då en vice jaktledare leder jakten i den ordinarie jaktledarens frånvaro har den vice jaktledaren samma ansvar och befogenheter som den ordinarie jaktledaren. Då en vice jaktledare leder jakten parallellt med den ordinarie jaktledaren gäller för vice jaktledaren bestämmelserna i 2</w:t>
      </w:r>
      <w:r w:rsidR="001D21D1">
        <w:t> mom.</w:t>
      </w:r>
      <w:r>
        <w:t xml:space="preserve"> 1 och 4‒</w:t>
      </w:r>
      <w:r w:rsidR="003E23EC">
        <w:t>7</w:t>
      </w:r>
      <w:r w:rsidR="001D21D1">
        <w:t> punkt</w:t>
      </w:r>
      <w:r>
        <w:t xml:space="preserve">erna i tillämpliga delar. Vid gemensamhetsjakt </w:t>
      </w:r>
      <w:r w:rsidR="00A7430D">
        <w:t>i ordinarie jaktledares frånvaro ska vice jaktledare utses bland de jägare som deltar i jakten.</w:t>
      </w:r>
    </w:p>
    <w:p w14:paraId="57C00F3D" w14:textId="77777777" w:rsidR="0090658A" w:rsidRDefault="0090658A" w:rsidP="009C4FE5">
      <w:pPr>
        <w:pStyle w:val="ANormal"/>
      </w:pPr>
    </w:p>
    <w:p w14:paraId="1A827D4F" w14:textId="54D7BF9A" w:rsidR="0090658A" w:rsidRDefault="0090658A" w:rsidP="0090658A">
      <w:pPr>
        <w:pStyle w:val="LagParagraf"/>
      </w:pPr>
      <w:r>
        <w:t>36</w:t>
      </w:r>
      <w:r w:rsidR="001D21D1">
        <w:t> §</w:t>
      </w:r>
    </w:p>
    <w:p w14:paraId="3E0D2B80" w14:textId="77777777" w:rsidR="00952E23" w:rsidRDefault="007F3E37" w:rsidP="009C4FE5">
      <w:pPr>
        <w:pStyle w:val="ANormal"/>
      </w:pPr>
      <w:r>
        <w:tab/>
      </w:r>
      <w:r w:rsidR="00E83126">
        <w:t xml:space="preserve">Den som med vapen deltar i älgjakt och med kulgevär deltar i gemensamhetsjakt på övrigt klövvilt ska </w:t>
      </w:r>
      <w:r w:rsidR="007D6D22">
        <w:t>avlägga</w:t>
      </w:r>
      <w:r w:rsidR="00850258">
        <w:t xml:space="preserve"> skjutprov.</w:t>
      </w:r>
    </w:p>
    <w:p w14:paraId="32CDE000" w14:textId="07B1345D" w:rsidR="000A3A08" w:rsidRDefault="00952E23" w:rsidP="009C4FE5">
      <w:pPr>
        <w:pStyle w:val="ANormal"/>
      </w:pPr>
      <w:r>
        <w:tab/>
      </w:r>
      <w:r w:rsidR="009B3D01">
        <w:t>Jaktvårdsföreningen svarar för a</w:t>
      </w:r>
      <w:r w:rsidR="00984A60">
        <w:t>nordna</w:t>
      </w:r>
      <w:r w:rsidR="009B3D01">
        <w:t>ndet av</w:t>
      </w:r>
      <w:r w:rsidR="00984A60">
        <w:t xml:space="preserve"> skjutprov och</w:t>
      </w:r>
      <w:r w:rsidR="009B3D01">
        <w:t xml:space="preserve"> för</w:t>
      </w:r>
      <w:r w:rsidR="00984A60">
        <w:t xml:space="preserve"> </w:t>
      </w:r>
      <w:r>
        <w:t>utfärda</w:t>
      </w:r>
      <w:r w:rsidR="009B3D01">
        <w:t>ndet av</w:t>
      </w:r>
      <w:r>
        <w:t xml:space="preserve"> intyg över godkän</w:t>
      </w:r>
      <w:r w:rsidR="00782F0F">
        <w:t>t</w:t>
      </w:r>
      <w:r>
        <w:t xml:space="preserve"> skjutprov.</w:t>
      </w:r>
      <w:r w:rsidR="00984A60">
        <w:t xml:space="preserve"> Ett intyg</w:t>
      </w:r>
      <w:r w:rsidR="009B3D01">
        <w:t xml:space="preserve"> över godkänt skjutprov</w:t>
      </w:r>
      <w:r w:rsidR="00984A60">
        <w:t xml:space="preserve"> är giltigt i </w:t>
      </w:r>
      <w:r w:rsidR="007862BE">
        <w:t>ett</w:t>
      </w:r>
      <w:r w:rsidR="00984A60">
        <w:t xml:space="preserve"> år från det att provet har avlagts.</w:t>
      </w:r>
    </w:p>
    <w:p w14:paraId="7A035293" w14:textId="25EB0FDA" w:rsidR="00837C7A" w:rsidRPr="00427037" w:rsidRDefault="000A3A08" w:rsidP="009C4FE5">
      <w:pPr>
        <w:pStyle w:val="ANormal"/>
      </w:pPr>
      <w:r>
        <w:lastRenderedPageBreak/>
        <w:tab/>
      </w:r>
      <w:r w:rsidR="004F4652">
        <w:t>D</w:t>
      </w:r>
      <w:r w:rsidRPr="00427037">
        <w:t>en</w:t>
      </w:r>
      <w:r w:rsidR="00617054" w:rsidRPr="00427037">
        <w:t xml:space="preserve"> som inte har hemkommun på Åland</w:t>
      </w:r>
      <w:r w:rsidRPr="00427037">
        <w:t xml:space="preserve"> </w:t>
      </w:r>
      <w:r w:rsidR="00E80A01">
        <w:t>och som har för avsikt att</w:t>
      </w:r>
      <w:r w:rsidR="004F4652">
        <w:t xml:space="preserve"> bedriva sådan jakt som avses i 1</w:t>
      </w:r>
      <w:r w:rsidR="00EC437C">
        <w:t> </w:t>
      </w:r>
      <w:r w:rsidR="004F4652">
        <w:t xml:space="preserve">mom. </w:t>
      </w:r>
      <w:r w:rsidR="00E80A01">
        <w:t>ska på begäran av jaktledaren eller den myndighet som enligt 57</w:t>
      </w:r>
      <w:r w:rsidR="00EC437C">
        <w:t> </w:t>
      </w:r>
      <w:r w:rsidR="00E80A01">
        <w:t xml:space="preserve">§ </w:t>
      </w:r>
      <w:proofErr w:type="gramStart"/>
      <w:r w:rsidR="00E80A01">
        <w:t>utövar tillsyn</w:t>
      </w:r>
      <w:proofErr w:type="gramEnd"/>
      <w:r w:rsidR="00E80A01">
        <w:t xml:space="preserve"> över jakten </w:t>
      </w:r>
      <w:r w:rsidR="00BE690F">
        <w:t>kunna visa upp</w:t>
      </w:r>
      <w:r w:rsidR="00BB6DFF">
        <w:t xml:space="preserve"> motsvarande gällande</w:t>
      </w:r>
      <w:r w:rsidR="004F4652">
        <w:t xml:space="preserve"> </w:t>
      </w:r>
      <w:r w:rsidRPr="00427037">
        <w:t>intyg över</w:t>
      </w:r>
      <w:r w:rsidR="00617054" w:rsidRPr="00427037">
        <w:t xml:space="preserve"> godkänt</w:t>
      </w:r>
      <w:r w:rsidRPr="00427037">
        <w:t xml:space="preserve"> skjutprov</w:t>
      </w:r>
      <w:r w:rsidR="00BA73A5" w:rsidRPr="00427037">
        <w:t xml:space="preserve"> </w:t>
      </w:r>
      <w:r w:rsidR="00A30181" w:rsidRPr="00427037">
        <w:t>eller</w:t>
      </w:r>
      <w:r w:rsidR="00BE690F">
        <w:t xml:space="preserve"> lägga fram</w:t>
      </w:r>
      <w:r w:rsidR="00A30181" w:rsidRPr="00427037">
        <w:t xml:space="preserve"> </w:t>
      </w:r>
      <w:r w:rsidR="00E80A01">
        <w:t>annan bevisning som styrker</w:t>
      </w:r>
      <w:r w:rsidR="00A30181" w:rsidRPr="00427037">
        <w:t xml:space="preserve"> att </w:t>
      </w:r>
      <w:r w:rsidR="00F30AD9" w:rsidRPr="00427037">
        <w:t>hen</w:t>
      </w:r>
      <w:r w:rsidR="00A30181" w:rsidRPr="00427037">
        <w:t xml:space="preserve"> har</w:t>
      </w:r>
      <w:r w:rsidR="00617054" w:rsidRPr="00427037">
        <w:t xml:space="preserve"> </w:t>
      </w:r>
      <w:r w:rsidR="00A30181" w:rsidRPr="00427037">
        <w:t>rätt att jaga vilt av motsvarande storlek</w:t>
      </w:r>
      <w:r w:rsidR="00163A29" w:rsidRPr="00427037">
        <w:t xml:space="preserve"> utanför Åland</w:t>
      </w:r>
      <w:r w:rsidR="00A30181" w:rsidRPr="00427037">
        <w:t>.</w:t>
      </w:r>
    </w:p>
    <w:p w14:paraId="0A2A26DA" w14:textId="605376B8" w:rsidR="00984A60" w:rsidRDefault="00C2333D" w:rsidP="009C4FE5">
      <w:pPr>
        <w:pStyle w:val="ANormal"/>
      </w:pPr>
      <w:r>
        <w:tab/>
      </w:r>
      <w:r w:rsidR="00FC610E">
        <w:t>Över jaktvårdsföreningens beslut enligt denna paragraf får besvär</w:t>
      </w:r>
      <w:r>
        <w:t xml:space="preserve"> anföras</w:t>
      </w:r>
      <w:r w:rsidR="00FC610E">
        <w:t xml:space="preserve"> </w:t>
      </w:r>
      <w:r w:rsidR="000D2CE9">
        <w:t>hos Ålands förvaltningsdomstol.</w:t>
      </w:r>
    </w:p>
    <w:p w14:paraId="5ADA77EB" w14:textId="776FEB9B" w:rsidR="00CB7037" w:rsidRPr="00841AC6" w:rsidRDefault="00984A60" w:rsidP="009C4FE5">
      <w:pPr>
        <w:pStyle w:val="ANormal"/>
      </w:pPr>
      <w:r>
        <w:tab/>
      </w:r>
      <w:r w:rsidR="0088698B" w:rsidRPr="00841AC6">
        <w:t>En jaktvårdsförening får</w:t>
      </w:r>
      <w:r w:rsidR="00787C0F" w:rsidRPr="00841AC6">
        <w:t xml:space="preserve"> </w:t>
      </w:r>
      <w:r w:rsidR="0088698B" w:rsidRPr="00841AC6">
        <w:t>ta ut avgift</w:t>
      </w:r>
      <w:r w:rsidR="002F7886" w:rsidRPr="00841AC6">
        <w:t>er</w:t>
      </w:r>
      <w:r w:rsidR="0088698B" w:rsidRPr="00841AC6">
        <w:t xml:space="preserve"> för an</w:t>
      </w:r>
      <w:r w:rsidR="002B7CDD">
        <w:t>ordnande av skjutprov</w:t>
      </w:r>
      <w:r w:rsidR="005F28A8" w:rsidRPr="00841AC6">
        <w:t xml:space="preserve"> </w:t>
      </w:r>
      <w:r w:rsidR="00782F0F" w:rsidRPr="00841AC6">
        <w:t>och</w:t>
      </w:r>
      <w:r w:rsidR="0088698B" w:rsidRPr="00841AC6">
        <w:t xml:space="preserve"> för utfärdande av intyg över god</w:t>
      </w:r>
      <w:r w:rsidR="00782F0F" w:rsidRPr="00841AC6">
        <w:t>kän</w:t>
      </w:r>
      <w:r w:rsidR="00F0329F" w:rsidRPr="00841AC6">
        <w:t xml:space="preserve">t </w:t>
      </w:r>
      <w:r w:rsidR="00782F0F" w:rsidRPr="00841AC6">
        <w:t>skjutprov</w:t>
      </w:r>
      <w:r w:rsidR="0088698B" w:rsidRPr="00841AC6">
        <w:t xml:space="preserve">. </w:t>
      </w:r>
      <w:r w:rsidR="00DB504C" w:rsidRPr="00841AC6">
        <w:t>De a</w:t>
      </w:r>
      <w:r w:rsidR="0088698B" w:rsidRPr="00841AC6">
        <w:t>vgifter</w:t>
      </w:r>
      <w:r w:rsidR="00DB504C" w:rsidRPr="00841AC6">
        <w:t xml:space="preserve"> som tas ut för tjänsterna</w:t>
      </w:r>
      <w:r w:rsidR="002F7886" w:rsidRPr="00841AC6">
        <w:t xml:space="preserve"> </w:t>
      </w:r>
      <w:r w:rsidR="00787C0F" w:rsidRPr="00841AC6">
        <w:t xml:space="preserve">får </w:t>
      </w:r>
      <w:r w:rsidR="00841AC6" w:rsidRPr="00841AC6">
        <w:t xml:space="preserve">inte </w:t>
      </w:r>
      <w:r w:rsidR="00E3397F">
        <w:t xml:space="preserve">vara högre än de </w:t>
      </w:r>
      <w:r w:rsidR="00B20759">
        <w:t>faktiska</w:t>
      </w:r>
      <w:r w:rsidR="00A30181" w:rsidRPr="00841AC6">
        <w:t xml:space="preserve"> </w:t>
      </w:r>
      <w:r w:rsidR="00295133" w:rsidRPr="00841AC6">
        <w:t>kostnader</w:t>
      </w:r>
      <w:r w:rsidR="00E3397F">
        <w:t>na</w:t>
      </w:r>
      <w:r w:rsidR="00841AC6" w:rsidRPr="00841AC6">
        <w:t xml:space="preserve"> för att</w:t>
      </w:r>
      <w:r w:rsidR="00A30181" w:rsidRPr="00841AC6">
        <w:t xml:space="preserve"> </w:t>
      </w:r>
      <w:r w:rsidR="00841AC6" w:rsidRPr="00841AC6">
        <w:t>producera tjänsterna</w:t>
      </w:r>
      <w:r w:rsidR="002F7886" w:rsidRPr="00841AC6">
        <w:t>.</w:t>
      </w:r>
      <w:r w:rsidR="00D047FD">
        <w:t xml:space="preserve"> Landskapsregeringen utfärdar genom beslut närmare bestämmelser om hur avgifternas storlek ska bestämmas.</w:t>
      </w:r>
      <w:r w:rsidR="00841AC6" w:rsidRPr="00841AC6">
        <w:t xml:space="preserve"> </w:t>
      </w:r>
      <w:r w:rsidR="00787C0F" w:rsidRPr="00841AC6">
        <w:t>A</w:t>
      </w:r>
      <w:r w:rsidR="00F0329F" w:rsidRPr="00841AC6">
        <w:t>vgifter</w:t>
      </w:r>
      <w:r w:rsidR="00787C0F" w:rsidRPr="00841AC6">
        <w:t xml:space="preserve"> som uppbärs enligt detta moment</w:t>
      </w:r>
      <w:r w:rsidR="00F0329F" w:rsidRPr="00841AC6">
        <w:t xml:space="preserve"> ska tillfalla</w:t>
      </w:r>
      <w:r w:rsidR="00D047FD">
        <w:t xml:space="preserve"> den</w:t>
      </w:r>
      <w:r w:rsidR="00F0329F" w:rsidRPr="00841AC6">
        <w:t xml:space="preserve"> jaktvårdsförening</w:t>
      </w:r>
      <w:r w:rsidR="00D047FD">
        <w:t xml:space="preserve"> som anordnar skjutprovet</w:t>
      </w:r>
      <w:r w:rsidR="009723EF">
        <w:t>.</w:t>
      </w:r>
    </w:p>
    <w:p w14:paraId="4BD85DA8" w14:textId="77777777" w:rsidR="00AE27B2" w:rsidRDefault="00AE27B2" w:rsidP="009C4FE5">
      <w:pPr>
        <w:pStyle w:val="ANormal"/>
      </w:pPr>
      <w:r w:rsidRPr="00E81675">
        <w:tab/>
        <w:t>L</w:t>
      </w:r>
      <w:r>
        <w:t>andskapsregeringen kan genom landskapsförordning utfärda närmare bestämmelser om</w:t>
      </w:r>
    </w:p>
    <w:p w14:paraId="4A4BDFAE" w14:textId="5F9322AC" w:rsidR="007B1740" w:rsidRDefault="00AE27B2" w:rsidP="009C4FE5">
      <w:pPr>
        <w:pStyle w:val="ANormal"/>
      </w:pPr>
      <w:r>
        <w:tab/>
        <w:t xml:space="preserve">1) </w:t>
      </w:r>
      <w:r w:rsidR="007B1740">
        <w:t>ordnandet av och</w:t>
      </w:r>
      <w:r>
        <w:t xml:space="preserve"> innehåll</w:t>
      </w:r>
      <w:r w:rsidR="007B1740">
        <w:t>et i skjutprovet</w:t>
      </w:r>
      <w:r>
        <w:t>,</w:t>
      </w:r>
    </w:p>
    <w:p w14:paraId="175EC6D2" w14:textId="5EEFAA9B" w:rsidR="009C0CA6" w:rsidRDefault="007B1740" w:rsidP="009C4FE5">
      <w:pPr>
        <w:pStyle w:val="ANormal"/>
      </w:pPr>
      <w:r>
        <w:tab/>
        <w:t xml:space="preserve">2) </w:t>
      </w:r>
      <w:r w:rsidR="007033E3">
        <w:t>förutsättningarna för godkännande av skjutprov</w:t>
      </w:r>
      <w:r>
        <w:t>,</w:t>
      </w:r>
    </w:p>
    <w:p w14:paraId="4F9CCEDB" w14:textId="3D9679DA" w:rsidR="007B1740" w:rsidRDefault="009C0CA6" w:rsidP="009C4FE5">
      <w:pPr>
        <w:pStyle w:val="ANormal"/>
      </w:pPr>
      <w:r>
        <w:tab/>
        <w:t xml:space="preserve">3) </w:t>
      </w:r>
      <w:r w:rsidR="000E5DE0">
        <w:t xml:space="preserve">intyg över avlagt skjutprov, </w:t>
      </w:r>
      <w:r w:rsidR="007B1740">
        <w:t>och</w:t>
      </w:r>
    </w:p>
    <w:p w14:paraId="2BE2A102" w14:textId="2AA606EA" w:rsidR="00AE27B2" w:rsidRPr="00AE27B2" w:rsidRDefault="007B1740" w:rsidP="009C4FE5">
      <w:pPr>
        <w:pStyle w:val="ANormal"/>
      </w:pPr>
      <w:r>
        <w:tab/>
      </w:r>
      <w:r w:rsidR="000E5DE0">
        <w:t>4</w:t>
      </w:r>
      <w:r>
        <w:t>) kraven på skjutvapen och patroner som används i skjutprovet.</w:t>
      </w:r>
    </w:p>
    <w:p w14:paraId="0DC0B860" w14:textId="7F22A6B9" w:rsidR="00356077" w:rsidRDefault="007F3E37" w:rsidP="009C4FE5">
      <w:pPr>
        <w:pStyle w:val="ANormal"/>
      </w:pPr>
      <w:r>
        <w:tab/>
        <w:t>Alla som deltar i</w:t>
      </w:r>
      <w:r w:rsidRPr="00407FE5">
        <w:rPr>
          <w:color w:val="FF0000"/>
        </w:rPr>
        <w:t xml:space="preserve"> </w:t>
      </w:r>
      <w:r w:rsidR="003A7FAA">
        <w:t>gemensamhets</w:t>
      </w:r>
      <w:r>
        <w:t xml:space="preserve">jakt på </w:t>
      </w:r>
      <w:r w:rsidR="00BE61D6" w:rsidRPr="008B2961">
        <w:t>älg och vitsvanshjort</w:t>
      </w:r>
      <w:r w:rsidRPr="008B2961">
        <w:t xml:space="preserve"> </w:t>
      </w:r>
      <w:r>
        <w:t>ska använda huvudbonad eller överdrag på sådan i röd eller orange färg, samt väst, rock eller liknande klädesplagg som har en från naturen klart avvikande färg.</w:t>
      </w:r>
    </w:p>
    <w:p w14:paraId="62D05D0A" w14:textId="3E63FE19" w:rsidR="007F3E37" w:rsidRDefault="007F3E37" w:rsidP="009C4FE5">
      <w:pPr>
        <w:pStyle w:val="ANormal"/>
      </w:pPr>
    </w:p>
    <w:p w14:paraId="5F03BFA9" w14:textId="330EADBF" w:rsidR="007F3E37" w:rsidRDefault="007F3E37" w:rsidP="007F3E37">
      <w:pPr>
        <w:pStyle w:val="LagParagraf"/>
      </w:pPr>
      <w:r>
        <w:t>37</w:t>
      </w:r>
      <w:r w:rsidR="001D21D1">
        <w:t> §</w:t>
      </w:r>
    </w:p>
    <w:p w14:paraId="125C3AE1" w14:textId="1D17DCAD" w:rsidR="002A3F74" w:rsidRDefault="007F3E37" w:rsidP="007F3E37">
      <w:pPr>
        <w:pStyle w:val="ANormal"/>
      </w:pPr>
      <w:r>
        <w:tab/>
        <w:t>Om rådjur, vitsvanshjort eller älg såras vid jakt och faller på främmande område inom vilket jakt på ifrågavarande art då är tillåten, får den som innehar tillstånd att där fälla sådant djur behålla detta.</w:t>
      </w:r>
      <w:r w:rsidR="002A3F74">
        <w:t xml:space="preserve"> Härvid inräknas djuret i det antal som får fällas på det främmande området. Om den som beviljats tillstånd till jakt på det främmande området inte önskar eller får behålla djuret, tillfaller detta skytten.</w:t>
      </w:r>
    </w:p>
    <w:p w14:paraId="54A3992D" w14:textId="37799949" w:rsidR="00C3662E" w:rsidRDefault="002A3F74" w:rsidP="007F3E37">
      <w:pPr>
        <w:pStyle w:val="ANormal"/>
      </w:pPr>
      <w:r>
        <w:tab/>
        <w:t xml:space="preserve">Om rådjur, vitsvanshjort eller älg såras vid jakt och faller på område inom vilket jakt på ifrågavarande art då inte är tillåten, tillfaller djuret landskapet och inräknas i det antal som skytten får fälla. </w:t>
      </w:r>
      <w:r w:rsidR="00C3662E">
        <w:t>Djuret tillfaller dock skytten, om jakträtten på ifrågavarande område tillkommer honom.</w:t>
      </w:r>
    </w:p>
    <w:p w14:paraId="3DA5F68C" w14:textId="77777777" w:rsidR="00C3662E" w:rsidRDefault="00C3662E" w:rsidP="007F3E37">
      <w:pPr>
        <w:pStyle w:val="ANormal"/>
      </w:pPr>
    </w:p>
    <w:p w14:paraId="371775D4" w14:textId="1D646EE3" w:rsidR="00C3662E" w:rsidRDefault="00C3662E" w:rsidP="00C3662E">
      <w:pPr>
        <w:pStyle w:val="LagParagraf"/>
      </w:pPr>
      <w:r>
        <w:t>38</w:t>
      </w:r>
      <w:r w:rsidR="001D21D1">
        <w:t> §</w:t>
      </w:r>
    </w:p>
    <w:p w14:paraId="01BFB0DE" w14:textId="4EFA6773" w:rsidR="008D77E9" w:rsidRDefault="00C3662E" w:rsidP="00C3662E">
      <w:pPr>
        <w:pStyle w:val="ANormal"/>
      </w:pPr>
      <w:r>
        <w:tab/>
      </w:r>
      <w:r w:rsidR="008124B3">
        <w:t xml:space="preserve">Har </w:t>
      </w:r>
      <w:r w:rsidR="00E34594">
        <w:t xml:space="preserve">jakt på älg </w:t>
      </w:r>
      <w:r w:rsidR="008124B3">
        <w:t>bedrivits med avvikelse från</w:t>
      </w:r>
      <w:r w:rsidR="00E34594">
        <w:t xml:space="preserve"> </w:t>
      </w:r>
      <w:r w:rsidR="00DA56E8">
        <w:t>tillstånds</w:t>
      </w:r>
      <w:r w:rsidR="00E34594">
        <w:t>villkor</w:t>
      </w:r>
      <w:r w:rsidR="00DA56E8">
        <w:t>en</w:t>
      </w:r>
      <w:r w:rsidR="008D77E9">
        <w:t>, ska jaktledare eller tillståndshavare utan dröjsmål göra anmälan därom hos polismyndighet. De som deltagit i jakten ska omedelbart därefter transportera djuret urtaget till plats som polismyndigheten anvisar.</w:t>
      </w:r>
    </w:p>
    <w:p w14:paraId="01706C07" w14:textId="77777777" w:rsidR="008D77E9" w:rsidRDefault="008D77E9" w:rsidP="00C3662E">
      <w:pPr>
        <w:pStyle w:val="ANormal"/>
      </w:pPr>
    </w:p>
    <w:p w14:paraId="09FF1E88" w14:textId="37637134" w:rsidR="00AA644C" w:rsidRDefault="00AA644C" w:rsidP="00AA644C">
      <w:pPr>
        <w:pStyle w:val="LagParagraf"/>
      </w:pPr>
      <w:r>
        <w:t>40</w:t>
      </w:r>
      <w:r w:rsidR="001D21D1">
        <w:t> §</w:t>
      </w:r>
    </w:p>
    <w:p w14:paraId="1ABDB575" w14:textId="775F9020" w:rsidR="005D6B22" w:rsidRDefault="00AA644C" w:rsidP="00AA644C">
      <w:pPr>
        <w:pStyle w:val="ANormal"/>
      </w:pPr>
      <w:r>
        <w:tab/>
        <w:t xml:space="preserve">Har älg sårats under jakt ska jaktledare utan dröjsmål efter att eftersök gjorts göra anmälan därom </w:t>
      </w:r>
      <w:r w:rsidR="0099528A">
        <w:t>till</w:t>
      </w:r>
      <w:r>
        <w:t xml:space="preserve"> landskapsregeringen och </w:t>
      </w:r>
      <w:r w:rsidR="0099528A">
        <w:t>till</w:t>
      </w:r>
      <w:r>
        <w:t xml:space="preserve"> den som innehar tillstånd att jaga älg på angränsande område. Landskapsregeringen har, för att förhindra fällande av fler älgar än det meddelade tillståndet förutsätter, rätt att begränsa den jakt som sker med stöd av tillståndet eller att helt</w:t>
      </w:r>
      <w:r w:rsidR="005D1C3F">
        <w:t xml:space="preserve"> avbryta den, tills det sårade djurets tillstånd blivit tillräckligt klarlagt</w:t>
      </w:r>
      <w:r w:rsidR="001A49A8">
        <w:t>. Landskapsregeringen kan genom landskapsförordning utfärda närmare bestämmelser om anmälningsförfarandet</w:t>
      </w:r>
      <w:r w:rsidR="00E41444">
        <w:t>,</w:t>
      </w:r>
    </w:p>
    <w:p w14:paraId="3A317151" w14:textId="77777777" w:rsidR="005D6B22" w:rsidRDefault="005D6B22">
      <w:pPr>
        <w:pStyle w:val="ANormal"/>
      </w:pPr>
      <w:r>
        <w:t>- - - - - - - - - - - - - - - - - - - - - - - - - - - - - - - - - - - - - - - - - - - - - - - - - - - -</w:t>
      </w:r>
    </w:p>
    <w:p w14:paraId="0FB4B608" w14:textId="77777777" w:rsidR="005D6B22" w:rsidRDefault="005D6B22" w:rsidP="00AA644C">
      <w:pPr>
        <w:pStyle w:val="ANormal"/>
      </w:pPr>
    </w:p>
    <w:p w14:paraId="3870D70F" w14:textId="77777777" w:rsidR="00EC437C" w:rsidRDefault="00EC437C" w:rsidP="00AA644C">
      <w:pPr>
        <w:pStyle w:val="ANormal"/>
      </w:pPr>
    </w:p>
    <w:p w14:paraId="43142013" w14:textId="37BDAD67" w:rsidR="005D6B22" w:rsidRDefault="005D6B22" w:rsidP="005D6B22">
      <w:pPr>
        <w:pStyle w:val="LagParagraf"/>
      </w:pPr>
      <w:r>
        <w:lastRenderedPageBreak/>
        <w:t>52</w:t>
      </w:r>
      <w:r w:rsidR="001D21D1">
        <w:t> §</w:t>
      </w:r>
    </w:p>
    <w:p w14:paraId="3C608CB1" w14:textId="77777777" w:rsidR="003B2772" w:rsidRDefault="005D6B22" w:rsidP="005D6B22">
      <w:pPr>
        <w:pStyle w:val="ANormal"/>
      </w:pPr>
      <w:r>
        <w:tab/>
        <w:t>Under den tid visst slag av vilt är fridlyst är det förbjudet att inneha sådant vilt eller färsk del därav, om inte landskapsregeringens tillstånd härför erhållits. Vad här sägs gäller även fågelägg.</w:t>
      </w:r>
    </w:p>
    <w:p w14:paraId="5F0248BA" w14:textId="77777777" w:rsidR="003B2772" w:rsidRDefault="003B2772">
      <w:pPr>
        <w:pStyle w:val="ANormal"/>
      </w:pPr>
      <w:r>
        <w:t>- - - - - - - - - - - - - - - - - - - - - - - - - - - - - - - - - - - - - - - - - - - - - - - - - - - -</w:t>
      </w:r>
    </w:p>
    <w:p w14:paraId="34BF2D91" w14:textId="77777777" w:rsidR="003B2772" w:rsidRDefault="003B2772" w:rsidP="005D6B22">
      <w:pPr>
        <w:pStyle w:val="ANormal"/>
      </w:pPr>
    </w:p>
    <w:p w14:paraId="55BFEA53" w14:textId="02CE3E36" w:rsidR="003B2772" w:rsidRDefault="003B2772" w:rsidP="003B2772">
      <w:pPr>
        <w:pStyle w:val="LagParagraf"/>
      </w:pPr>
      <w:r>
        <w:t>54</w:t>
      </w:r>
      <w:r w:rsidR="001D21D1">
        <w:t> §</w:t>
      </w:r>
    </w:p>
    <w:p w14:paraId="38BB5821" w14:textId="77777777" w:rsidR="003B2772" w:rsidRDefault="003B2772" w:rsidP="003B2772">
      <w:pPr>
        <w:pStyle w:val="ANormal"/>
      </w:pPr>
      <w:r>
        <w:tab/>
        <w:t>Den som idkar jakt med skjutvapen, pilbåge eller andra fångstmedel eller med användande av hund eller annat för jakt övat djur är skyldig att betala jaktvårdsavgift. Vad här sägs gäller dock inte:</w:t>
      </w:r>
    </w:p>
    <w:p w14:paraId="5A7EC97B" w14:textId="0DA949C3" w:rsidR="003E1ABE" w:rsidRDefault="003E1ABE" w:rsidP="003B2772">
      <w:pPr>
        <w:pStyle w:val="ANormal"/>
      </w:pPr>
      <w:r>
        <w:t>- - - - - - - - - - - - - - - - - - - - - - - - - - - - - - - - - - - - - - - - - - - - - - - - - - - -</w:t>
      </w:r>
    </w:p>
    <w:p w14:paraId="21258425" w14:textId="3F80C4E4" w:rsidR="003B2772" w:rsidRDefault="003B2772" w:rsidP="003B2772">
      <w:pPr>
        <w:pStyle w:val="ANormal"/>
      </w:pPr>
      <w:r>
        <w:tab/>
        <w:t>4) då en åtgärd vidtas i vetenskapligt syfte med stöd av 17</w:t>
      </w:r>
      <w:r w:rsidR="001D21D1">
        <w:t> §</w:t>
      </w:r>
      <w:r>
        <w:t xml:space="preserve"> landskapslagen (1998:82) om naturvård, eller</w:t>
      </w:r>
    </w:p>
    <w:p w14:paraId="78EAAB22" w14:textId="27480752" w:rsidR="003B2772" w:rsidRDefault="003B2772" w:rsidP="003B2772">
      <w:pPr>
        <w:pStyle w:val="ANormal"/>
      </w:pPr>
      <w:r>
        <w:tab/>
        <w:t xml:space="preserve">5) </w:t>
      </w:r>
      <w:r w:rsidR="009F3FFE">
        <w:t>d</w:t>
      </w:r>
      <w:r>
        <w:t>en</w:t>
      </w:r>
      <w:r w:rsidR="005910ED">
        <w:t xml:space="preserve"> som idkar jakt under det</w:t>
      </w:r>
      <w:r>
        <w:t xml:space="preserve"> </w:t>
      </w:r>
      <w:r w:rsidR="005910ED">
        <w:t xml:space="preserve">första jaktåret </w:t>
      </w:r>
      <w:r>
        <w:t>efter</w:t>
      </w:r>
      <w:r w:rsidR="00843EC4">
        <w:t xml:space="preserve"> en på Åland</w:t>
      </w:r>
      <w:r>
        <w:t xml:space="preserve"> avlagd jägarexamen.</w:t>
      </w:r>
    </w:p>
    <w:p w14:paraId="5DB41ED3" w14:textId="77777777" w:rsidR="003B2772" w:rsidRDefault="003B2772">
      <w:pPr>
        <w:pStyle w:val="ANormal"/>
      </w:pPr>
      <w:r>
        <w:t>- - - - - - - - - - - - - - - - - - - - - - - - - - - - - - - - - - - - - - - - - - - - - - - - - - - -</w:t>
      </w:r>
    </w:p>
    <w:p w14:paraId="59F69E5E" w14:textId="32785D29" w:rsidR="009035A1" w:rsidRDefault="00E66CF0" w:rsidP="003B2772">
      <w:pPr>
        <w:pStyle w:val="ANormal"/>
      </w:pPr>
      <w:r>
        <w:tab/>
      </w:r>
      <w:r w:rsidR="007E1F0C">
        <w:t>Landskapsregeringen beslutar om j</w:t>
      </w:r>
      <w:r w:rsidR="00B8328F">
        <w:t>aktvårdsavgiftens storlek</w:t>
      </w:r>
      <w:r w:rsidR="00C4007F">
        <w:t xml:space="preserve"> </w:t>
      </w:r>
      <w:r w:rsidR="00D1026C">
        <w:t>enligt</w:t>
      </w:r>
      <w:r w:rsidR="00C4007F">
        <w:t xml:space="preserve"> de grunder som anges</w:t>
      </w:r>
      <w:r w:rsidR="00C2714C">
        <w:t xml:space="preserve"> i landskapslagen</w:t>
      </w:r>
      <w:r w:rsidR="00980F70">
        <w:t xml:space="preserve"> </w:t>
      </w:r>
      <w:r w:rsidR="00C2714C">
        <w:t>om grunderna för avgifter till landskapet</w:t>
      </w:r>
      <w:r>
        <w:t>.</w:t>
      </w:r>
      <w:r w:rsidR="007E1F0C">
        <w:t xml:space="preserve"> </w:t>
      </w:r>
      <w:r>
        <w:t xml:space="preserve">I </w:t>
      </w:r>
      <w:r w:rsidR="00AB7283">
        <w:t>jaktvårds</w:t>
      </w:r>
      <w:r>
        <w:t>avgiften ingår jägaransvarsförsäkring</w:t>
      </w:r>
      <w:r w:rsidR="007E1F0C">
        <w:t>, som</w:t>
      </w:r>
      <w:r>
        <w:t xml:space="preserve"> även</w:t>
      </w:r>
      <w:r w:rsidR="007E1F0C">
        <w:t xml:space="preserve"> omfattar</w:t>
      </w:r>
      <w:r>
        <w:t xml:space="preserve"> </w:t>
      </w:r>
      <w:r w:rsidR="009F3FFE">
        <w:t>den</w:t>
      </w:r>
      <w:r>
        <w:t xml:space="preserve"> som</w:t>
      </w:r>
      <w:r w:rsidR="005B7CF1">
        <w:t xml:space="preserve"> enligt 1</w:t>
      </w:r>
      <w:r w:rsidR="001D21D1">
        <w:t> mom.</w:t>
      </w:r>
      <w:r w:rsidR="005B7CF1">
        <w:t xml:space="preserve"> 5</w:t>
      </w:r>
      <w:r w:rsidR="001D21D1">
        <w:t> punkt</w:t>
      </w:r>
      <w:r w:rsidR="005B7CF1">
        <w:t>en</w:t>
      </w:r>
      <w:r>
        <w:t xml:space="preserve"> befriats från skyldigheten att betala jaktvårdsavgift under sitt första </w:t>
      </w:r>
      <w:proofErr w:type="spellStart"/>
      <w:r>
        <w:t>jaktår</w:t>
      </w:r>
      <w:proofErr w:type="spellEnd"/>
      <w:r w:rsidR="00843EC4">
        <w:t xml:space="preserve"> efter avlagd jägarexamen</w:t>
      </w:r>
      <w:r>
        <w:t>.</w:t>
      </w:r>
    </w:p>
    <w:p w14:paraId="0993CAC4" w14:textId="5668AC1C" w:rsidR="005D1C3F" w:rsidRDefault="009035A1" w:rsidP="003B2772">
      <w:pPr>
        <w:pStyle w:val="ANormal"/>
      </w:pPr>
      <w:r>
        <w:tab/>
        <w:t xml:space="preserve">Person som inte föregående </w:t>
      </w:r>
      <w:proofErr w:type="spellStart"/>
      <w:r>
        <w:t>jaktår</w:t>
      </w:r>
      <w:proofErr w:type="spellEnd"/>
      <w:r>
        <w:t xml:space="preserve"> </w:t>
      </w:r>
      <w:r w:rsidR="00324402">
        <w:t>betalt</w:t>
      </w:r>
      <w:r>
        <w:t xml:space="preserve"> jaktvårdsavgift</w:t>
      </w:r>
      <w:r w:rsidR="00324402">
        <w:t xml:space="preserve"> </w:t>
      </w:r>
      <w:r>
        <w:t>eller som inte blivit tillsänd inbetalningskort</w:t>
      </w:r>
      <w:r w:rsidR="00324402">
        <w:t xml:space="preserve"> </w:t>
      </w:r>
      <w:r>
        <w:t xml:space="preserve">kan anskaffa inbetalningskort hos landskapsregeringen. För erhållande av inbetalningskort ska företes kvitto på tidigare </w:t>
      </w:r>
      <w:r w:rsidR="00CA7E48">
        <w:t>år betald jaktvårdsavgift eller företes intyg över avlagd jägarexamen, av vilket ingetdera får vara äldre än fem år. Den som inte har hemkommun på Åland kan erhålla inbetalningskort för jaktvårdsavgift genom att förete en av landskapsregeringen godkänd motsvarighet till nämnda intyg.</w:t>
      </w:r>
    </w:p>
    <w:p w14:paraId="47F6322C" w14:textId="2829044D" w:rsidR="002C1F35" w:rsidRDefault="00CA7E48" w:rsidP="003B2772">
      <w:pPr>
        <w:pStyle w:val="ANormal"/>
      </w:pPr>
      <w:r>
        <w:tab/>
      </w:r>
      <w:r w:rsidR="008B4E7D">
        <w:t>Intyg över avlagd jägarexamen utfärdas av examinator som tillsatts av landskapsregeringen.</w:t>
      </w:r>
      <w:r w:rsidR="0080392F">
        <w:t xml:space="preserve"> </w:t>
      </w:r>
      <w:r w:rsidR="005F52B8">
        <w:t xml:space="preserve">Intyg </w:t>
      </w:r>
      <w:r w:rsidR="008B4E7D">
        <w:t>erhåll</w:t>
      </w:r>
      <w:r w:rsidR="005F52B8">
        <w:t>s</w:t>
      </w:r>
      <w:r w:rsidR="0080392F">
        <w:t xml:space="preserve"> efter att en</w:t>
      </w:r>
      <w:r w:rsidR="005F52B8">
        <w:t xml:space="preserve"> </w:t>
      </w:r>
      <w:r w:rsidR="008B4E7D">
        <w:t xml:space="preserve">person svarat rätt på över 80 procent av frågorna i ett teoretiskt </w:t>
      </w:r>
      <w:r w:rsidR="005F52B8">
        <w:t>prov för avläggande av jägarexamen</w:t>
      </w:r>
      <w:r w:rsidR="003A12A2">
        <w:t xml:space="preserve">. </w:t>
      </w:r>
      <w:r w:rsidR="003A12A2" w:rsidRPr="00CD029F">
        <w:t>Examinatorn får f</w:t>
      </w:r>
      <w:r w:rsidR="0080392F" w:rsidRPr="00CD029F">
        <w:t>ör</w:t>
      </w:r>
      <w:r w:rsidR="003A12A2" w:rsidRPr="00CD029F">
        <w:t xml:space="preserve"> varje provförsök</w:t>
      </w:r>
      <w:r w:rsidR="0080392F" w:rsidRPr="00CD029F">
        <w:t xml:space="preserve"> ta ut en avgift</w:t>
      </w:r>
      <w:r w:rsidR="0087738D">
        <w:t>,</w:t>
      </w:r>
      <w:r w:rsidR="00352C57">
        <w:t xml:space="preserve"> </w:t>
      </w:r>
      <w:r w:rsidR="00EF285E">
        <w:t>som</w:t>
      </w:r>
      <w:r w:rsidR="00352C57">
        <w:t xml:space="preserve"> ska beräknas och fastställas så att </w:t>
      </w:r>
      <w:r w:rsidR="00CF6823">
        <w:t>den täcker de kostnader som ordnandet av tjänsten föranleder</w:t>
      </w:r>
      <w:r w:rsidR="00352C57">
        <w:t>.</w:t>
      </w:r>
      <w:r w:rsidR="00CF6823">
        <w:t xml:space="preserve"> Landskapsregeringen utfärdar genom beslut närmare bestämmelser om hur avgiftens storlek ska bestämmas. </w:t>
      </w:r>
      <w:r w:rsidR="00352C57">
        <w:t>De uppburna avgifterna</w:t>
      </w:r>
      <w:r w:rsidR="003A12A2" w:rsidRPr="00CD029F">
        <w:t xml:space="preserve"> ska</w:t>
      </w:r>
      <w:r w:rsidR="0080392F" w:rsidRPr="00CD029F">
        <w:t xml:space="preserve"> tillfall</w:t>
      </w:r>
      <w:r w:rsidR="003A12A2" w:rsidRPr="00CD029F">
        <w:t>a</w:t>
      </w:r>
      <w:r w:rsidR="0080392F" w:rsidRPr="00CD029F">
        <w:t xml:space="preserve"> examinatorn.</w:t>
      </w:r>
    </w:p>
    <w:p w14:paraId="1962F6A6" w14:textId="4896CE5F" w:rsidR="00CA7E48" w:rsidRDefault="002C1F35" w:rsidP="003B2772">
      <w:pPr>
        <w:pStyle w:val="ANormal"/>
      </w:pPr>
      <w:r>
        <w:tab/>
      </w:r>
      <w:r w:rsidR="00A30256" w:rsidRPr="00CD029F">
        <w:t xml:space="preserve"> </w:t>
      </w:r>
      <w:r w:rsidR="00544931">
        <w:t>L</w:t>
      </w:r>
      <w:r w:rsidR="00A30256" w:rsidRPr="00CD029F">
        <w:t>andskapsregeringen</w:t>
      </w:r>
      <w:r w:rsidR="00544931">
        <w:t xml:space="preserve"> </w:t>
      </w:r>
      <w:r w:rsidR="00F560ED">
        <w:t>kan anlita en</w:t>
      </w:r>
      <w:r w:rsidR="00095B4C">
        <w:t xml:space="preserve"> </w:t>
      </w:r>
      <w:r w:rsidR="001C72CE">
        <w:t xml:space="preserve">enskild </w:t>
      </w:r>
      <w:r w:rsidR="00321D0D">
        <w:t>aktör</w:t>
      </w:r>
      <w:r w:rsidR="001C72CE">
        <w:t xml:space="preserve"> eller sammanslutning</w:t>
      </w:r>
      <w:r w:rsidR="00A30256" w:rsidRPr="00CD029F">
        <w:t xml:space="preserve"> för att a</w:t>
      </w:r>
      <w:r w:rsidR="00095B4C">
        <w:t>nordna</w:t>
      </w:r>
      <w:r w:rsidR="00A30256" w:rsidRPr="00CD029F">
        <w:t xml:space="preserve"> en</w:t>
      </w:r>
      <w:r w:rsidR="000733D6">
        <w:t xml:space="preserve"> i jägarexamen ingående</w:t>
      </w:r>
      <w:r w:rsidR="00095B4C">
        <w:t xml:space="preserve"> </w:t>
      </w:r>
      <w:r w:rsidR="00A30256" w:rsidRPr="00CD029F">
        <w:t>vapenhantering</w:t>
      </w:r>
      <w:r w:rsidR="00095B4C">
        <w:t>skurs</w:t>
      </w:r>
      <w:r w:rsidR="00F560ED">
        <w:t>. De</w:t>
      </w:r>
      <w:r w:rsidR="007B2B3C">
        <w:t>n</w:t>
      </w:r>
      <w:r w:rsidR="001C72CE">
        <w:t xml:space="preserve"> </w:t>
      </w:r>
      <w:r w:rsidR="007B2B3C">
        <w:t xml:space="preserve">som anlitats för att </w:t>
      </w:r>
      <w:r w:rsidR="00095B4C">
        <w:t>arrangera</w:t>
      </w:r>
      <w:r w:rsidR="009E049E">
        <w:t xml:space="preserve"> en</w:t>
      </w:r>
      <w:r w:rsidR="007B2B3C">
        <w:t xml:space="preserve"> </w:t>
      </w:r>
      <w:r w:rsidR="009E049E">
        <w:t>kurs i vapenhantering</w:t>
      </w:r>
      <w:r w:rsidR="00095B4C">
        <w:t xml:space="preserve"> </w:t>
      </w:r>
      <w:r w:rsidR="007B2B3C">
        <w:t>ska</w:t>
      </w:r>
      <w:r w:rsidR="007E0776" w:rsidRPr="00CD029F">
        <w:t xml:space="preserve"> utfärda intyg över föreskriven hantering av skjutvapen</w:t>
      </w:r>
      <w:r w:rsidR="00CD029F">
        <w:t>.</w:t>
      </w:r>
      <w:r w:rsidR="0055647C">
        <w:t xml:space="preserve"> Den kursanordnande </w:t>
      </w:r>
      <w:r w:rsidR="001C72CE">
        <w:t>aktören</w:t>
      </w:r>
      <w:r w:rsidR="0055647C">
        <w:t xml:space="preserve"> får ta ut en </w:t>
      </w:r>
      <w:r w:rsidR="000733D6">
        <w:t>kursavgift, som</w:t>
      </w:r>
      <w:r w:rsidR="00352C57">
        <w:t xml:space="preserve"> ska beräknas och fastställas så att</w:t>
      </w:r>
      <w:r w:rsidR="00CF6823">
        <w:t xml:space="preserve"> den täcker de kostnader som ordnandet av </w:t>
      </w:r>
      <w:r w:rsidR="000733D6">
        <w:t>kursen</w:t>
      </w:r>
      <w:r w:rsidR="00CF6823">
        <w:t xml:space="preserve"> föranleder</w:t>
      </w:r>
      <w:r w:rsidR="00352C57">
        <w:t>.</w:t>
      </w:r>
      <w:r w:rsidR="00CF6823">
        <w:t xml:space="preserve"> Landskapsregeringen utfärdar genom beslut närmare bestämmelser om hur avgiftens storlek ska bestämmas.</w:t>
      </w:r>
      <w:r w:rsidR="00E31D90">
        <w:t xml:space="preserve"> </w:t>
      </w:r>
      <w:r w:rsidR="007E0776" w:rsidRPr="00CD029F">
        <w:t xml:space="preserve">Kursavgiften </w:t>
      </w:r>
      <w:r w:rsidR="00A30256" w:rsidRPr="00CD029F">
        <w:t xml:space="preserve">ska tillfalla den kursanordnande </w:t>
      </w:r>
      <w:r w:rsidR="001C72CE">
        <w:t>aktören</w:t>
      </w:r>
      <w:r w:rsidR="00A30256" w:rsidRPr="00CD029F">
        <w:t>.</w:t>
      </w:r>
    </w:p>
    <w:p w14:paraId="230C721B" w14:textId="5C77E887" w:rsidR="007C6492" w:rsidRDefault="007C6492" w:rsidP="003B2772">
      <w:pPr>
        <w:pStyle w:val="ANormal"/>
      </w:pPr>
      <w:r>
        <w:tab/>
        <w:t xml:space="preserve">Besvär över beslut som fattats av </w:t>
      </w:r>
      <w:r w:rsidR="00440405">
        <w:t xml:space="preserve">examinatorn för jägarexamen enligt </w:t>
      </w:r>
      <w:r w:rsidR="00084244">
        <w:t>5</w:t>
      </w:r>
      <w:r w:rsidR="001D21D1">
        <w:t> mom.</w:t>
      </w:r>
      <w:r w:rsidR="00440405">
        <w:t xml:space="preserve"> får anföras hos Ålands förvaltningsdomstol.</w:t>
      </w:r>
    </w:p>
    <w:p w14:paraId="6A60E95C" w14:textId="77777777" w:rsidR="007D6D22" w:rsidRDefault="007D6D22" w:rsidP="003B2772">
      <w:pPr>
        <w:pStyle w:val="ANormal"/>
      </w:pPr>
    </w:p>
    <w:p w14:paraId="542B6051" w14:textId="200819A1" w:rsidR="007D6D22" w:rsidRDefault="007D6D22" w:rsidP="007D6D22">
      <w:pPr>
        <w:pStyle w:val="LagParagraf"/>
      </w:pPr>
      <w:r>
        <w:t>55</w:t>
      </w:r>
      <w:r w:rsidR="001D21D1">
        <w:t> §</w:t>
      </w:r>
    </w:p>
    <w:p w14:paraId="69854C12" w14:textId="77777777" w:rsidR="0039285A" w:rsidRDefault="0039285A">
      <w:pPr>
        <w:pStyle w:val="ANormal"/>
      </w:pPr>
      <w:r>
        <w:t>- - - - - - - - - - - - - - - - - - - - - - - - - - - - - - - - - - - - - - - - - - - - - - - - - - - -</w:t>
      </w:r>
    </w:p>
    <w:p w14:paraId="62EC4628" w14:textId="7F2070F6" w:rsidR="003D2906" w:rsidRDefault="0039285A" w:rsidP="007D6D22">
      <w:pPr>
        <w:pStyle w:val="ANormal"/>
      </w:pPr>
      <w:r>
        <w:tab/>
      </w:r>
      <w:r w:rsidR="00AF0CED">
        <w:t xml:space="preserve"> </w:t>
      </w:r>
      <w:r w:rsidR="005449DE">
        <w:t>D</w:t>
      </w:r>
      <w:r w:rsidR="00AF0CED">
        <w:t>en som är skytt vid jakt på vilt som avses i 36</w:t>
      </w:r>
      <w:r w:rsidR="001D21D1">
        <w:t> §</w:t>
      </w:r>
      <w:r w:rsidR="005449DE">
        <w:t xml:space="preserve"> är även</w:t>
      </w:r>
      <w:r w:rsidR="00AF0CED">
        <w:t xml:space="preserve"> skyldig att på begäran </w:t>
      </w:r>
      <w:r w:rsidR="005449DE">
        <w:t>uppvisa intyg över avlagt skjutprov för den som enligt 1</w:t>
      </w:r>
      <w:r w:rsidR="001D21D1">
        <w:t> mom.</w:t>
      </w:r>
      <w:r w:rsidR="005449DE">
        <w:t xml:space="preserve"> övervakar jakt</w:t>
      </w:r>
      <w:r w:rsidR="00DA078F">
        <w:t xml:space="preserve"> och</w:t>
      </w:r>
      <w:r w:rsidR="005449DE">
        <w:t xml:space="preserve"> för den som enligt 57</w:t>
      </w:r>
      <w:r w:rsidR="001D21D1">
        <w:t> §</w:t>
      </w:r>
      <w:r w:rsidR="005449DE">
        <w:t xml:space="preserve"> </w:t>
      </w:r>
      <w:proofErr w:type="gramStart"/>
      <w:r w:rsidR="005449DE">
        <w:t>utövar tillsyn</w:t>
      </w:r>
      <w:proofErr w:type="gramEnd"/>
      <w:r w:rsidR="005449DE">
        <w:t xml:space="preserve"> över jakten</w:t>
      </w:r>
      <w:r w:rsidR="0058267D">
        <w:t>.</w:t>
      </w:r>
    </w:p>
    <w:p w14:paraId="0E1F310F" w14:textId="77777777" w:rsidR="003D2906" w:rsidRDefault="003D2906" w:rsidP="00E81675">
      <w:pPr>
        <w:pStyle w:val="ANormal"/>
      </w:pPr>
    </w:p>
    <w:p w14:paraId="686FF109" w14:textId="3186CCB8" w:rsidR="003D2906" w:rsidRDefault="003D2906" w:rsidP="003D2906">
      <w:pPr>
        <w:pStyle w:val="LagParagraf"/>
      </w:pPr>
      <w:r>
        <w:t>60a</w:t>
      </w:r>
      <w:r w:rsidR="001D21D1">
        <w:t> §</w:t>
      </w:r>
    </w:p>
    <w:p w14:paraId="5ED2F0C8" w14:textId="66E2E0C2" w:rsidR="003D2906" w:rsidRDefault="003D2906" w:rsidP="003D2906">
      <w:pPr>
        <w:pStyle w:val="ANormal"/>
      </w:pPr>
      <w:r>
        <w:tab/>
        <w:t>När en jaktvårdsförening, examinatorn för jägarexamen och den som anordnar en kurs i vapenhantering enligt 54</w:t>
      </w:r>
      <w:r w:rsidR="001D21D1">
        <w:t> §</w:t>
      </w:r>
      <w:r>
        <w:t xml:space="preserve"> 6</w:t>
      </w:r>
      <w:r w:rsidR="001D21D1">
        <w:t> mom.</w:t>
      </w:r>
      <w:r>
        <w:t xml:space="preserve"> sköter offentliga förvaltningsuppgifter enligt denna lag ska allmänna förvaltningsbestämmelser </w:t>
      </w:r>
      <w:r>
        <w:lastRenderedPageBreak/>
        <w:t>tillämpas och straffrättsligt tjänsteansvar gälla i enlighet med det som föreskrivs i annan lagstiftning.</w:t>
      </w:r>
    </w:p>
    <w:p w14:paraId="329F00EC" w14:textId="1B688071" w:rsidR="007E0776" w:rsidRDefault="003D2906" w:rsidP="003B2772">
      <w:pPr>
        <w:pStyle w:val="ANormal"/>
      </w:pPr>
      <w:r>
        <w:t xml:space="preserve">- - - - - - - - - - - - - - - - - - - - - - - - - - - - - - - - - - - - - - - - - - - - - - - - - - - </w:t>
      </w:r>
    </w:p>
    <w:p w14:paraId="0BEDC3FC" w14:textId="77777777" w:rsidR="00E81675" w:rsidRDefault="00E81675" w:rsidP="003B2772">
      <w:pPr>
        <w:pStyle w:val="ANormal"/>
      </w:pPr>
    </w:p>
    <w:p w14:paraId="42CAD50D" w14:textId="0A58A6A7" w:rsidR="007E0776" w:rsidRDefault="007E0776" w:rsidP="007E0776">
      <w:pPr>
        <w:pStyle w:val="LagParagraf"/>
      </w:pPr>
      <w:r>
        <w:t>64</w:t>
      </w:r>
      <w:r w:rsidR="001D21D1">
        <w:t> §</w:t>
      </w:r>
    </w:p>
    <w:p w14:paraId="3448341F" w14:textId="5BDA0B3C" w:rsidR="00692A17" w:rsidRDefault="00692A17" w:rsidP="00692A17">
      <w:pPr>
        <w:pStyle w:val="ANormal"/>
      </w:pPr>
      <w:r>
        <w:tab/>
        <w:t>Den som</w:t>
      </w:r>
    </w:p>
    <w:p w14:paraId="7DD436EF" w14:textId="2E78FC22" w:rsidR="00692A17" w:rsidRDefault="00692A17" w:rsidP="00692A17">
      <w:pPr>
        <w:pStyle w:val="ANormal"/>
      </w:pPr>
      <w:r>
        <w:tab/>
        <w:t>1) utan särskilt tillstånd dödar, sårar, fångar eller i strid med denna lag ofredar annat vilt än älg, vitsvanshjort eller rådjur under tid då ifrågavarande art är fridlyst;</w:t>
      </w:r>
    </w:p>
    <w:p w14:paraId="64A8197A" w14:textId="77777777" w:rsidR="00BD2CBD" w:rsidRDefault="0035056D" w:rsidP="00692A17">
      <w:pPr>
        <w:pStyle w:val="ANormal"/>
      </w:pPr>
      <w:r>
        <w:tab/>
        <w:t>2) ofredar älg, vitsvanshjort eller rådjur i strid med denna lag, genom vårdslöshet eller ovarsamhet dödar eller sårar älg, vitsvanshjort eller rådjur eller vid tillståndsjakt på älg, vitsvanshjort eller rådjur genom vårdslöshet eller ovarsamhet bryter mot föreskrifter som gäller jaktområdet, antalet djur som får fällas, djurens ålder eller kön eller andra tillståndsvillkor;</w:t>
      </w:r>
    </w:p>
    <w:p w14:paraId="6D91E5C5" w14:textId="77777777" w:rsidR="00BD2CBD" w:rsidRDefault="00BD2CBD">
      <w:pPr>
        <w:pStyle w:val="ANormal"/>
      </w:pPr>
      <w:r>
        <w:t>- - - - - - - - - - - - - - - - - - - - - - - - - - - - - - - - - - - - - - - - - - - - - - - - - - - -</w:t>
      </w:r>
    </w:p>
    <w:p w14:paraId="0CBB8774" w14:textId="5FA2F640" w:rsidR="00BD2CBD" w:rsidRDefault="005F6C11" w:rsidP="00692A17">
      <w:pPr>
        <w:pStyle w:val="ANormal"/>
      </w:pPr>
      <w:r>
        <w:tab/>
        <w:t xml:space="preserve">ska, om strängare straff inte annorstädes är föreskrivet, för </w:t>
      </w:r>
      <w:r w:rsidRPr="005F6C11">
        <w:rPr>
          <w:i/>
          <w:iCs/>
        </w:rPr>
        <w:t>jaktförseelse</w:t>
      </w:r>
      <w:r>
        <w:t xml:space="preserve"> dömas till böter. </w:t>
      </w:r>
    </w:p>
    <w:p w14:paraId="05D2B54F" w14:textId="77777777" w:rsidR="005F6C11" w:rsidRDefault="005F6C11">
      <w:pPr>
        <w:pStyle w:val="ANormal"/>
      </w:pPr>
      <w:r>
        <w:t>- - - - - - - - - - - - - - - - - - - - - - - - - - - - - - - - - - - - - - - - - - - - - - - - - - - -</w:t>
      </w:r>
    </w:p>
    <w:p w14:paraId="52F7C1CD" w14:textId="77777777" w:rsidR="005F6C11" w:rsidRDefault="005F6C11" w:rsidP="00692A17">
      <w:pPr>
        <w:pStyle w:val="ANormal"/>
      </w:pPr>
    </w:p>
    <w:p w14:paraId="1F1BA871" w14:textId="7BAE1A94" w:rsidR="00BD2CBD" w:rsidRDefault="00BD2CBD" w:rsidP="00BD2CBD">
      <w:pPr>
        <w:pStyle w:val="LagParagraf"/>
      </w:pPr>
      <w:r>
        <w:t>65</w:t>
      </w:r>
      <w:r w:rsidR="001D21D1">
        <w:t> §</w:t>
      </w:r>
    </w:p>
    <w:p w14:paraId="6A02A8EF" w14:textId="77777777" w:rsidR="00BD2CBD" w:rsidRDefault="00BD2CBD" w:rsidP="00BD2CBD">
      <w:pPr>
        <w:pStyle w:val="ANormal"/>
      </w:pPr>
      <w:r>
        <w:tab/>
        <w:t>Den som</w:t>
      </w:r>
    </w:p>
    <w:p w14:paraId="0317B6DD" w14:textId="77777777" w:rsidR="00BD2CBD" w:rsidRDefault="00BD2CBD">
      <w:pPr>
        <w:pStyle w:val="ANormal"/>
      </w:pPr>
      <w:r>
        <w:t>- - - - - - - - - - - - - - - - - - - - - - - - - - - - - - - - - - - - - - - - - - - - - - - - - - - -</w:t>
      </w:r>
    </w:p>
    <w:p w14:paraId="4E14EF4B" w14:textId="5B2C8EFF" w:rsidR="00DD659E" w:rsidRDefault="00BD2CBD" w:rsidP="00BD2CBD">
      <w:pPr>
        <w:pStyle w:val="ANormal"/>
      </w:pPr>
      <w:r>
        <w:tab/>
        <w:t xml:space="preserve">2) i strid med denna lag uppsåtligen dödar, sårar eller fångar älg, vitsvanshjort eller rådjur utan tillstånd eller vid tillståndsjakt på älg, vitsvanshjort eller rådjur uppsåtligen bryter mot </w:t>
      </w:r>
      <w:r w:rsidR="00A10765">
        <w:t>bestämmelser</w:t>
      </w:r>
      <w:r>
        <w:t xml:space="preserve"> som gäller jaktområdet, antalet djur som får fällas, djurens ålder eller kön </w:t>
      </w:r>
      <w:r w:rsidR="00DD659E">
        <w:t>eller andra tillståndsvillkor;</w:t>
      </w:r>
    </w:p>
    <w:p w14:paraId="142CE37F" w14:textId="77777777" w:rsidR="00DD659E" w:rsidRDefault="00DD659E">
      <w:pPr>
        <w:pStyle w:val="ANormal"/>
      </w:pPr>
      <w:r>
        <w:t>- - - - - - - - - - - - - - - - - - - - - - - - - - - - - - - - - - - - - - - - - - - - - - - - - - - -</w:t>
      </w:r>
    </w:p>
    <w:p w14:paraId="79E4E18E" w14:textId="61E3FD7D" w:rsidR="00DD659E" w:rsidRDefault="00FA40CE" w:rsidP="00BD2CBD">
      <w:pPr>
        <w:pStyle w:val="ANormal"/>
      </w:pPr>
      <w:r>
        <w:tab/>
      </w:r>
      <w:r w:rsidRPr="00FA40CE">
        <w:t xml:space="preserve">ska, om strängare straff inte annorstädes är föreskrivet, för </w:t>
      </w:r>
      <w:r w:rsidRPr="00FA40CE">
        <w:rPr>
          <w:i/>
          <w:iCs/>
        </w:rPr>
        <w:t>jaktbrott</w:t>
      </w:r>
      <w:r w:rsidRPr="00FA40CE">
        <w:t xml:space="preserve"> dömas till böter eller till fängelse i högst två år samt till jaktförbud under en viss tid, minst ett och högst fem år.</w:t>
      </w:r>
    </w:p>
    <w:p w14:paraId="33CF88BB" w14:textId="77777777" w:rsidR="00FA40CE" w:rsidRDefault="00FA40CE" w:rsidP="00BD2CBD">
      <w:pPr>
        <w:pStyle w:val="ANormal"/>
      </w:pPr>
    </w:p>
    <w:p w14:paraId="1B04E0AE" w14:textId="39834ABD" w:rsidR="000044EC" w:rsidRDefault="000044EC" w:rsidP="00F771D6">
      <w:pPr>
        <w:pStyle w:val="LagParagraf"/>
      </w:pPr>
      <w:r>
        <w:t>68</w:t>
      </w:r>
      <w:r w:rsidR="001D21D1">
        <w:t> §</w:t>
      </w:r>
    </w:p>
    <w:p w14:paraId="175F1B2F" w14:textId="7EFBB6D3" w:rsidR="0035056D" w:rsidRDefault="00085E2F" w:rsidP="004E2B4B">
      <w:pPr>
        <w:pStyle w:val="ANormal"/>
      </w:pPr>
      <w:r>
        <w:t>- - - - - - - - - - - - - - - - - - - - - - - - - - - - - - - - - - - - - - - - - - - - - - - - - - - -</w:t>
      </w:r>
    </w:p>
    <w:p w14:paraId="3B0F9CCC" w14:textId="3B844362" w:rsidR="00536C55" w:rsidRDefault="00536C55" w:rsidP="004E2B4B">
      <w:pPr>
        <w:pStyle w:val="ANormal"/>
      </w:pPr>
      <w:r>
        <w:tab/>
        <w:t>Har någon dödat eller fångat vilt i strid med denna lag under sådana förhållanden att annan inte hade rätt att tillägna sig viltet, tillfaller viltet eller dess värde staten.</w:t>
      </w:r>
      <w:r w:rsidR="00F771D6">
        <w:t xml:space="preserve"> I detta moment avsett värde på vilt bestäms på</w:t>
      </w:r>
      <w:r w:rsidR="00085E2F">
        <w:t xml:space="preserve"> det sätt som föreskrivs i 79</w:t>
      </w:r>
      <w:r w:rsidR="001D21D1">
        <w:t> §</w:t>
      </w:r>
      <w:r w:rsidR="00085E2F">
        <w:t xml:space="preserve"> i jaktlagen (FFS 615/1993)</w:t>
      </w:r>
      <w:r w:rsidR="00F771D6">
        <w:t>.</w:t>
      </w:r>
    </w:p>
    <w:p w14:paraId="2D4D08DB" w14:textId="77777777" w:rsidR="00F771D6" w:rsidRDefault="00F771D6">
      <w:pPr>
        <w:pStyle w:val="ANormal"/>
      </w:pPr>
      <w:r>
        <w:t>- - - - - - - - - - - - - - - - - - - - - - - - - - - - - - - - - - - - - - - - - - - - - - - - - - - -</w:t>
      </w:r>
    </w:p>
    <w:p w14:paraId="6C44FA8E" w14:textId="77777777" w:rsidR="00F771D6" w:rsidRPr="00692A17" w:rsidRDefault="00F771D6" w:rsidP="004E2B4B">
      <w:pPr>
        <w:pStyle w:val="ANormal"/>
      </w:pPr>
    </w:p>
    <w:p w14:paraId="2C16464E" w14:textId="1643D973" w:rsidR="007F3E37" w:rsidRDefault="00122BB4" w:rsidP="00122BB4">
      <w:pPr>
        <w:pStyle w:val="LagParagraf"/>
      </w:pPr>
      <w:r>
        <w:t>69</w:t>
      </w:r>
      <w:r w:rsidR="001D21D1">
        <w:t> §</w:t>
      </w:r>
    </w:p>
    <w:p w14:paraId="2E6A4416" w14:textId="77777777" w:rsidR="00122BB4" w:rsidRDefault="00122BB4">
      <w:pPr>
        <w:pStyle w:val="ANormal"/>
      </w:pPr>
      <w:r>
        <w:t>- - - - - - - - - - - - - - - - - - - - - - - - - - - - - - - - - - - - - - - - - - - - - - - - - - - -</w:t>
      </w:r>
    </w:p>
    <w:p w14:paraId="210DF30F" w14:textId="5C19E037" w:rsidR="00122BB4" w:rsidRDefault="00122BB4" w:rsidP="00122BB4">
      <w:pPr>
        <w:pStyle w:val="ANormal"/>
      </w:pPr>
      <w:r>
        <w:tab/>
        <w:t>Utan hinder av vad i 1</w:t>
      </w:r>
      <w:r w:rsidR="001D21D1">
        <w:t> mom.</w:t>
      </w:r>
      <w:r>
        <w:t xml:space="preserve"> sägs gäller om älg, vitsvanshjort och rådjur vad därom är föreskrivet i 7</w:t>
      </w:r>
      <w:r w:rsidR="001D21D1">
        <w:t> kap.</w:t>
      </w:r>
    </w:p>
    <w:p w14:paraId="0C1DB09F" w14:textId="77777777" w:rsidR="00122BB4" w:rsidRDefault="00122BB4" w:rsidP="00122BB4">
      <w:pPr>
        <w:pStyle w:val="ANormal"/>
      </w:pPr>
    </w:p>
    <w:p w14:paraId="21CF4EE5" w14:textId="602FC02E" w:rsidR="00122BB4" w:rsidRDefault="00122BB4" w:rsidP="00122BB4">
      <w:pPr>
        <w:pStyle w:val="LagParagraf"/>
      </w:pPr>
      <w:r>
        <w:t>70</w:t>
      </w:r>
      <w:r w:rsidR="001D21D1">
        <w:t> §</w:t>
      </w:r>
    </w:p>
    <w:p w14:paraId="6F826B49" w14:textId="67BB811C" w:rsidR="00122BB4" w:rsidRDefault="00122BB4" w:rsidP="00122BB4">
      <w:pPr>
        <w:pStyle w:val="ANormal"/>
      </w:pPr>
      <w:r>
        <w:tab/>
        <w:t>Fallvilt av älg, rådjur eller vitsvanshjort tillfaller landskapet. Detsamma gäller älg, rådjur eller vitsvan</w:t>
      </w:r>
      <w:r w:rsidR="0018343F">
        <w:t>s</w:t>
      </w:r>
      <w:r>
        <w:t>hjort som anträffas så illa sårat eller skadat att det varit nödvändigt att genom myndighets försorg döda det. Har djuret sårats under jakt och avlivats under jakt, ska dock bestämmelserna i 7</w:t>
      </w:r>
      <w:r w:rsidR="001D21D1">
        <w:t> kap.</w:t>
      </w:r>
      <w:r>
        <w:t xml:space="preserve"> följas om djuret är älg, vitsvanshjort eller rådjur.</w:t>
      </w:r>
    </w:p>
    <w:p w14:paraId="490377EB" w14:textId="77777777" w:rsidR="00122BB4" w:rsidRDefault="00122BB4">
      <w:pPr>
        <w:pStyle w:val="ANormal"/>
      </w:pPr>
      <w:r>
        <w:t>- - - - - - - - - - - - - - - - - - - - - - - - - - - - - - - - - - - - - - - - - - - - - - - - - - - -</w:t>
      </w:r>
    </w:p>
    <w:p w14:paraId="547FE236" w14:textId="33AB20F6" w:rsidR="007F3E37" w:rsidRDefault="007F3E37" w:rsidP="009C4FE5">
      <w:pPr>
        <w:pStyle w:val="ANormal"/>
      </w:pPr>
    </w:p>
    <w:p w14:paraId="13F44D9C" w14:textId="77777777" w:rsidR="00AF3004" w:rsidRDefault="00AF3004">
      <w:pPr>
        <w:pStyle w:val="ANormal"/>
        <w:jc w:val="center"/>
      </w:pPr>
      <w:hyperlink w:anchor="_top" w:tooltip="Klicka för att gå till toppen av dokumentet" w:history="1">
        <w:r>
          <w:rPr>
            <w:rStyle w:val="Hyperlnk"/>
          </w:rPr>
          <w:t>__________________</w:t>
        </w:r>
      </w:hyperlink>
    </w:p>
    <w:p w14:paraId="1E520907" w14:textId="77777777" w:rsidR="00AF3004" w:rsidRDefault="00AF3004">
      <w:pPr>
        <w:pStyle w:val="ANormal"/>
      </w:pPr>
    </w:p>
    <w:p w14:paraId="4C312397" w14:textId="1F54F4ED" w:rsidR="00AF3004" w:rsidRDefault="000A68CF">
      <w:pPr>
        <w:pStyle w:val="ANormal"/>
      </w:pPr>
      <w:r>
        <w:tab/>
        <w:t>Denna lag träder i kraft</w:t>
      </w:r>
    </w:p>
    <w:p w14:paraId="411A2678" w14:textId="5A985BC2" w:rsidR="00981555" w:rsidRDefault="00D21840">
      <w:pPr>
        <w:pStyle w:val="ANormal"/>
      </w:pPr>
      <w:r>
        <w:lastRenderedPageBreak/>
        <w:tab/>
      </w:r>
      <w:r w:rsidR="00706C6E">
        <w:t xml:space="preserve">På </w:t>
      </w:r>
      <w:r w:rsidR="00690859">
        <w:t>ansökningar</w:t>
      </w:r>
      <w:r w:rsidR="00706C6E">
        <w:t xml:space="preserve"> om tillstånd till jakt på rådjur som anhängiggjorts före ikraftträdandet av denna lag tillämpas de bestämmelser som gäll</w:t>
      </w:r>
      <w:r w:rsidR="009F0A67">
        <w:t>de</w:t>
      </w:r>
      <w:r w:rsidR="00706C6E">
        <w:t xml:space="preserve"> vid ikraftträdandet.</w:t>
      </w:r>
    </w:p>
    <w:p w14:paraId="6CCCA184" w14:textId="20C2C2DD" w:rsidR="00981555" w:rsidRDefault="00981555">
      <w:pPr>
        <w:pStyle w:val="ANormal"/>
      </w:pPr>
      <w:r>
        <w:tab/>
      </w:r>
      <w:r w:rsidR="00706C6E">
        <w:t xml:space="preserve"> </w:t>
      </w:r>
      <w:r>
        <w:t>Ett</w:t>
      </w:r>
      <w:r w:rsidR="00251187">
        <w:t xml:space="preserve"> tillstånd till jakt på rådjur som</w:t>
      </w:r>
      <w:r w:rsidR="00165759">
        <w:t xml:space="preserve"> meddelats </w:t>
      </w:r>
      <w:r w:rsidR="00251187">
        <w:t xml:space="preserve">före ikraftträdandet av denna </w:t>
      </w:r>
      <w:r w:rsidR="00165759">
        <w:t>lag</w:t>
      </w:r>
      <w:r>
        <w:t xml:space="preserve"> ska gälla som motsvarande</w:t>
      </w:r>
      <w:r w:rsidR="00165759">
        <w:t xml:space="preserve"> </w:t>
      </w:r>
      <w:r w:rsidR="00251187">
        <w:t>till</w:t>
      </w:r>
      <w:r>
        <w:t>stånd enligt den nya lagen.</w:t>
      </w:r>
      <w:r w:rsidR="00165759">
        <w:t xml:space="preserve"> </w:t>
      </w:r>
      <w:r w:rsidR="00D21840">
        <w:t xml:space="preserve">Den som </w:t>
      </w:r>
      <w:r w:rsidR="00AA2AF1">
        <w:t>före ikraftträdandet av denna lag beviljats</w:t>
      </w:r>
      <w:r w:rsidR="00D21840">
        <w:t xml:space="preserve"> tillstånd att fälla </w:t>
      </w:r>
      <w:r w:rsidR="00E12756">
        <w:t>ett visst antal vuxna rådjur är</w:t>
      </w:r>
      <w:r w:rsidR="00AA2AF1">
        <w:t xml:space="preserve"> </w:t>
      </w:r>
      <w:r w:rsidR="00E12756">
        <w:t>inte skyldig att göra en fångstanmälan enligt 32</w:t>
      </w:r>
      <w:r w:rsidR="001D21D1">
        <w:t> §</w:t>
      </w:r>
      <w:r w:rsidR="00E12756">
        <w:t xml:space="preserve"> 2</w:t>
      </w:r>
      <w:r w:rsidR="001D21D1">
        <w:t> mom.</w:t>
      </w:r>
      <w:r w:rsidR="00E12756">
        <w:t xml:space="preserve"> under den tid tillståndet är i kraft</w:t>
      </w:r>
      <w:r w:rsidR="0046503A">
        <w:t xml:space="preserve"> och under förutsättning att nämnda tillståndsvillkor efterlevs.</w:t>
      </w:r>
    </w:p>
    <w:p w14:paraId="3EBA116B" w14:textId="357643CF" w:rsidR="00DF2C99" w:rsidRDefault="00981555">
      <w:pPr>
        <w:pStyle w:val="ANormal"/>
      </w:pPr>
      <w:r>
        <w:tab/>
      </w:r>
      <w:r w:rsidR="006C3EF2">
        <w:t>Den som beviljats tillstånd till jakt på rådjur enligt äldre bestämmelser</w:t>
      </w:r>
      <w:r w:rsidR="0046503A">
        <w:t xml:space="preserve"> och som inte fällt fler djur än tillståndet medger</w:t>
      </w:r>
      <w:r w:rsidR="006C3EF2">
        <w:t xml:space="preserve"> har rätt att fälla två killingar i stället för ett vuxet rådjur även efter ikraftträdandet av </w:t>
      </w:r>
      <w:r w:rsidR="00A82FA6">
        <w:t>denna lag</w:t>
      </w:r>
      <w:r w:rsidR="0046503A">
        <w:t xml:space="preserve"> och</w:t>
      </w:r>
      <w:r w:rsidR="00A82FA6">
        <w:t xml:space="preserve"> fram till att tillståndets giltighetstid löper ut.</w:t>
      </w:r>
    </w:p>
    <w:p w14:paraId="04311D57" w14:textId="54A36EE8" w:rsidR="00DD087D" w:rsidRDefault="00DD087D">
      <w:pPr>
        <w:pStyle w:val="ANormal"/>
      </w:pPr>
      <w:r>
        <w:tab/>
        <w:t>Den som före ikraftträdandet av denna lag beviljats tillstånd till jakt på rådjur har även rätt att bedriva jakt på vitsvanshjort fram till den 31 januari 2027, under förutsättning att jakträtt på vitsvanshjort finns på samma område</w:t>
      </w:r>
      <w:r w:rsidR="0015660E">
        <w:t xml:space="preserve"> som det beviljade tillståndet till jakt på rådjur och den sammanhängande arealen för jakträtt på vitsvanshjort uppgår till minst 150 hektar</w:t>
      </w:r>
      <w:r w:rsidR="00E81675">
        <w:t>.</w:t>
      </w:r>
    </w:p>
    <w:p w14:paraId="781E4E49" w14:textId="5B632EC3" w:rsidR="001C00B5" w:rsidRDefault="001C00B5">
      <w:pPr>
        <w:pStyle w:val="ANormal"/>
      </w:pPr>
      <w:r>
        <w:tab/>
        <w:t>Åtgärder som verkställigheten av lagen förutsätter får vidtas innan lagen träder i kraft.</w:t>
      </w:r>
    </w:p>
    <w:p w14:paraId="3B72C72C" w14:textId="77777777" w:rsidR="00E81675" w:rsidRPr="000A68CF" w:rsidRDefault="00E81675">
      <w:pPr>
        <w:pStyle w:val="ANormal"/>
      </w:pPr>
    </w:p>
    <w:p w14:paraId="6AC8613C" w14:textId="77777777" w:rsidR="00E81675" w:rsidRDefault="00E81675">
      <w:pPr>
        <w:pStyle w:val="ANormal"/>
        <w:jc w:val="center"/>
      </w:pPr>
      <w:hyperlink w:anchor="_top" w:tooltip="Klicka för att gå till toppen av dokumentet" w:history="1">
        <w:r>
          <w:rPr>
            <w:rStyle w:val="Hyperlnk"/>
          </w:rPr>
          <w:t>__________________</w:t>
        </w:r>
      </w:hyperlink>
    </w:p>
    <w:p w14:paraId="3B0B9E6D" w14:textId="77777777" w:rsidR="00E81675" w:rsidRDefault="00E81675" w:rsidP="00E81675">
      <w:pPr>
        <w:pStyle w:val="ANormal"/>
        <w:rPr>
          <w:rStyle w:val="Hyperlnk"/>
          <w:color w:val="auto"/>
        </w:rPr>
      </w:pPr>
    </w:p>
    <w:p w14:paraId="74C7B2C1" w14:textId="77777777" w:rsidR="00E81675" w:rsidRDefault="00E81675" w:rsidP="00E81675">
      <w:pPr>
        <w:pStyle w:val="ANormal"/>
        <w:rPr>
          <w:rStyle w:val="Hyperlnk"/>
          <w:color w:val="auto"/>
        </w:rPr>
      </w:pPr>
    </w:p>
    <w:p w14:paraId="3B94C962" w14:textId="77777777" w:rsidR="00E81675" w:rsidRDefault="00E81675" w:rsidP="00E81675">
      <w:pPr>
        <w:pStyle w:val="ANormal"/>
        <w:rPr>
          <w:rStyle w:val="Hyperlnk"/>
          <w:color w:val="auto"/>
        </w:rPr>
      </w:pPr>
    </w:p>
    <w:tbl>
      <w:tblPr>
        <w:tblW w:w="7931" w:type="dxa"/>
        <w:tblCellMar>
          <w:left w:w="0" w:type="dxa"/>
          <w:right w:w="0" w:type="dxa"/>
        </w:tblCellMar>
        <w:tblLook w:val="0000" w:firstRow="0" w:lastRow="0" w:firstColumn="0" w:lastColumn="0" w:noHBand="0" w:noVBand="0"/>
      </w:tblPr>
      <w:tblGrid>
        <w:gridCol w:w="4454"/>
        <w:gridCol w:w="3477"/>
      </w:tblGrid>
      <w:tr w:rsidR="00E81675" w:rsidRPr="00C859D0" w14:paraId="325F75E9" w14:textId="77777777">
        <w:trPr>
          <w:cantSplit/>
        </w:trPr>
        <w:tc>
          <w:tcPr>
            <w:tcW w:w="7931" w:type="dxa"/>
            <w:gridSpan w:val="2"/>
          </w:tcPr>
          <w:p w14:paraId="3F762468" w14:textId="427BD81D" w:rsidR="00E75D83" w:rsidRPr="00E75D83" w:rsidRDefault="00E81675" w:rsidP="00D84FFB">
            <w:pPr>
              <w:pStyle w:val="ANormal"/>
              <w:keepNext/>
              <w:tabs>
                <w:tab w:val="clear" w:pos="283"/>
              </w:tabs>
              <w:jc w:val="left"/>
              <w:rPr>
                <w:sz w:val="24"/>
                <w:szCs w:val="24"/>
              </w:rPr>
            </w:pPr>
            <w:r w:rsidRPr="00E75D83">
              <w:rPr>
                <w:sz w:val="24"/>
                <w:szCs w:val="24"/>
              </w:rPr>
              <w:t>Mariehamn den</w:t>
            </w:r>
            <w:r w:rsidR="00E75D83" w:rsidRPr="00E75D83">
              <w:rPr>
                <w:sz w:val="24"/>
                <w:szCs w:val="24"/>
              </w:rPr>
              <w:t xml:space="preserve"> 16 januari 2025</w:t>
            </w:r>
          </w:p>
        </w:tc>
      </w:tr>
      <w:tr w:rsidR="00E81675" w:rsidRPr="00C859D0" w14:paraId="13AF6D86" w14:textId="77777777">
        <w:tc>
          <w:tcPr>
            <w:tcW w:w="4454" w:type="dxa"/>
            <w:vAlign w:val="bottom"/>
          </w:tcPr>
          <w:p w14:paraId="133B341A" w14:textId="77777777" w:rsidR="00E81675" w:rsidRPr="00C859D0" w:rsidRDefault="00E81675" w:rsidP="00D84FFB">
            <w:pPr>
              <w:pStyle w:val="ANormal"/>
              <w:keepNext/>
              <w:tabs>
                <w:tab w:val="clear" w:pos="283"/>
              </w:tabs>
              <w:jc w:val="left"/>
              <w:rPr>
                <w:sz w:val="24"/>
                <w:szCs w:val="24"/>
                <w:lang w:val="en-GB"/>
              </w:rPr>
            </w:pPr>
          </w:p>
          <w:p w14:paraId="614A95B8" w14:textId="77777777" w:rsidR="00E81675" w:rsidRPr="00C859D0" w:rsidRDefault="00E81675" w:rsidP="00D84FFB">
            <w:pPr>
              <w:pStyle w:val="ANormal"/>
              <w:keepNext/>
              <w:tabs>
                <w:tab w:val="clear" w:pos="283"/>
              </w:tabs>
              <w:jc w:val="left"/>
              <w:rPr>
                <w:sz w:val="24"/>
                <w:szCs w:val="24"/>
                <w:lang w:val="en-GB"/>
              </w:rPr>
            </w:pPr>
          </w:p>
          <w:p w14:paraId="055EB09A" w14:textId="3AB38244" w:rsidR="00E81675" w:rsidRPr="00C859D0" w:rsidRDefault="00E81675" w:rsidP="00D84FFB">
            <w:pPr>
              <w:pStyle w:val="ANormal"/>
              <w:keepNext/>
              <w:tabs>
                <w:tab w:val="clear" w:pos="283"/>
              </w:tabs>
              <w:jc w:val="left"/>
              <w:rPr>
                <w:sz w:val="24"/>
                <w:szCs w:val="24"/>
                <w:lang w:val="en-GB"/>
              </w:rPr>
            </w:pPr>
            <w:r>
              <w:rPr>
                <w:sz w:val="24"/>
                <w:szCs w:val="24"/>
                <w:lang w:val="en-GB"/>
              </w:rPr>
              <w:t>L a n t r å d</w:t>
            </w:r>
          </w:p>
        </w:tc>
        <w:tc>
          <w:tcPr>
            <w:tcW w:w="3477" w:type="dxa"/>
            <w:vAlign w:val="bottom"/>
          </w:tcPr>
          <w:p w14:paraId="1CA9C7FC" w14:textId="77777777" w:rsidR="00E81675" w:rsidRPr="00C859D0" w:rsidRDefault="00E81675" w:rsidP="00D84FFB">
            <w:pPr>
              <w:pStyle w:val="ANormal"/>
              <w:keepNext/>
              <w:tabs>
                <w:tab w:val="clear" w:pos="283"/>
              </w:tabs>
              <w:jc w:val="left"/>
              <w:rPr>
                <w:sz w:val="24"/>
                <w:szCs w:val="24"/>
                <w:lang w:val="en-GB"/>
              </w:rPr>
            </w:pPr>
          </w:p>
          <w:p w14:paraId="3869BF53" w14:textId="77777777" w:rsidR="00E81675" w:rsidRPr="00C859D0" w:rsidRDefault="00E81675" w:rsidP="00D84FFB">
            <w:pPr>
              <w:pStyle w:val="ANormal"/>
              <w:keepNext/>
              <w:tabs>
                <w:tab w:val="clear" w:pos="283"/>
              </w:tabs>
              <w:jc w:val="left"/>
              <w:rPr>
                <w:sz w:val="24"/>
                <w:szCs w:val="24"/>
                <w:lang w:val="en-GB"/>
              </w:rPr>
            </w:pPr>
          </w:p>
          <w:p w14:paraId="4BDDB682" w14:textId="4300A6C7" w:rsidR="00E81675" w:rsidRPr="00C859D0" w:rsidRDefault="00E75D83" w:rsidP="00D84FFB">
            <w:pPr>
              <w:pStyle w:val="ANormal"/>
              <w:keepNext/>
              <w:tabs>
                <w:tab w:val="clear" w:pos="283"/>
              </w:tabs>
              <w:jc w:val="left"/>
              <w:rPr>
                <w:sz w:val="24"/>
                <w:szCs w:val="24"/>
                <w:lang w:val="en-GB"/>
              </w:rPr>
            </w:pPr>
            <w:r>
              <w:rPr>
                <w:sz w:val="24"/>
                <w:szCs w:val="24"/>
                <w:lang w:val="en-GB"/>
              </w:rPr>
              <w:t>Katrin Sjögren</w:t>
            </w:r>
          </w:p>
        </w:tc>
      </w:tr>
      <w:tr w:rsidR="00E81675" w:rsidRPr="00C859D0" w14:paraId="19154A62" w14:textId="77777777">
        <w:tc>
          <w:tcPr>
            <w:tcW w:w="4454" w:type="dxa"/>
            <w:vAlign w:val="bottom"/>
          </w:tcPr>
          <w:p w14:paraId="4C096E6B" w14:textId="77777777" w:rsidR="00E81675" w:rsidRPr="00C859D0" w:rsidRDefault="00E81675" w:rsidP="00D84FFB">
            <w:pPr>
              <w:pStyle w:val="ANormal"/>
              <w:keepNext/>
              <w:tabs>
                <w:tab w:val="clear" w:pos="283"/>
              </w:tabs>
              <w:jc w:val="left"/>
              <w:rPr>
                <w:sz w:val="24"/>
                <w:szCs w:val="24"/>
                <w:lang w:val="en-GB"/>
              </w:rPr>
            </w:pPr>
          </w:p>
          <w:p w14:paraId="20DDD651" w14:textId="77777777" w:rsidR="00E81675" w:rsidRPr="00C859D0" w:rsidRDefault="00E81675" w:rsidP="00D84FFB">
            <w:pPr>
              <w:pStyle w:val="ANormal"/>
              <w:keepNext/>
              <w:tabs>
                <w:tab w:val="clear" w:pos="283"/>
              </w:tabs>
              <w:jc w:val="left"/>
              <w:rPr>
                <w:sz w:val="24"/>
                <w:szCs w:val="24"/>
                <w:lang w:val="en-GB"/>
              </w:rPr>
            </w:pPr>
          </w:p>
          <w:p w14:paraId="797393ED" w14:textId="3166B9BF" w:rsidR="00E81675" w:rsidRPr="00C859D0" w:rsidRDefault="00E81675" w:rsidP="00D84FFB">
            <w:pPr>
              <w:pStyle w:val="ANormal"/>
              <w:keepNext/>
              <w:tabs>
                <w:tab w:val="clear" w:pos="283"/>
              </w:tabs>
              <w:jc w:val="left"/>
              <w:rPr>
                <w:sz w:val="24"/>
                <w:szCs w:val="24"/>
                <w:lang w:val="en-GB"/>
              </w:rPr>
            </w:pPr>
            <w:r>
              <w:rPr>
                <w:sz w:val="24"/>
                <w:szCs w:val="24"/>
                <w:lang w:val="en-GB"/>
              </w:rPr>
              <w:t>Föredragande minister</w:t>
            </w:r>
          </w:p>
        </w:tc>
        <w:tc>
          <w:tcPr>
            <w:tcW w:w="3477" w:type="dxa"/>
            <w:vAlign w:val="bottom"/>
          </w:tcPr>
          <w:p w14:paraId="61FED545" w14:textId="77777777" w:rsidR="00E81675" w:rsidRPr="00C859D0" w:rsidRDefault="00E81675" w:rsidP="00D84FFB">
            <w:pPr>
              <w:pStyle w:val="ANormal"/>
              <w:keepNext/>
              <w:tabs>
                <w:tab w:val="clear" w:pos="283"/>
              </w:tabs>
              <w:jc w:val="left"/>
              <w:rPr>
                <w:sz w:val="24"/>
                <w:szCs w:val="24"/>
                <w:lang w:val="en-GB"/>
              </w:rPr>
            </w:pPr>
          </w:p>
          <w:p w14:paraId="0848A0BF" w14:textId="77777777" w:rsidR="00E81675" w:rsidRPr="00C859D0" w:rsidRDefault="00E81675" w:rsidP="00D84FFB">
            <w:pPr>
              <w:pStyle w:val="ANormal"/>
              <w:keepNext/>
              <w:tabs>
                <w:tab w:val="clear" w:pos="283"/>
              </w:tabs>
              <w:jc w:val="left"/>
              <w:rPr>
                <w:sz w:val="24"/>
                <w:szCs w:val="24"/>
                <w:lang w:val="en-GB"/>
              </w:rPr>
            </w:pPr>
          </w:p>
          <w:p w14:paraId="654B6958" w14:textId="08DA9D4C" w:rsidR="00E81675" w:rsidRPr="00C859D0" w:rsidRDefault="00E75D83" w:rsidP="00D84FFB">
            <w:pPr>
              <w:pStyle w:val="ANormal"/>
              <w:keepNext/>
              <w:tabs>
                <w:tab w:val="clear" w:pos="283"/>
              </w:tabs>
              <w:jc w:val="left"/>
              <w:rPr>
                <w:sz w:val="24"/>
                <w:szCs w:val="24"/>
                <w:lang w:val="en-GB"/>
              </w:rPr>
            </w:pPr>
            <w:r>
              <w:rPr>
                <w:sz w:val="24"/>
                <w:szCs w:val="24"/>
                <w:lang w:val="en-GB"/>
              </w:rPr>
              <w:t>Jesper Josefsson</w:t>
            </w:r>
          </w:p>
        </w:tc>
      </w:tr>
    </w:tbl>
    <w:p w14:paraId="2074E4B1" w14:textId="77777777" w:rsidR="00E81675" w:rsidRPr="00E81675" w:rsidRDefault="00E81675" w:rsidP="00E81675">
      <w:pPr>
        <w:pStyle w:val="ANormal"/>
        <w:rPr>
          <w:rStyle w:val="Hyperlnk"/>
          <w:color w:val="auto"/>
        </w:rPr>
      </w:pPr>
    </w:p>
    <w:p w14:paraId="1AD2E2BC" w14:textId="77777777" w:rsidR="00E81675" w:rsidRPr="00E81675" w:rsidRDefault="00E81675" w:rsidP="00E81675">
      <w:pPr>
        <w:pStyle w:val="ANormal"/>
      </w:pPr>
    </w:p>
    <w:p w14:paraId="63CB87A8" w14:textId="4F0E2DDF" w:rsidR="00E81675" w:rsidRDefault="00E81675" w:rsidP="00E81675">
      <w:pPr>
        <w:pStyle w:val="RubrikA"/>
      </w:pPr>
      <w:r>
        <w:br w:type="page"/>
      </w:r>
      <w:bookmarkStart w:id="50" w:name="_Toc187760559"/>
      <w:r>
        <w:lastRenderedPageBreak/>
        <w:t>Parallelltexter</w:t>
      </w:r>
      <w:bookmarkEnd w:id="50"/>
    </w:p>
    <w:p w14:paraId="758B4492" w14:textId="77777777" w:rsidR="00E81675" w:rsidRDefault="00E81675" w:rsidP="00E81675">
      <w:pPr>
        <w:pStyle w:val="Rubrikmellanrum"/>
      </w:pPr>
    </w:p>
    <w:p w14:paraId="7B35C2F5" w14:textId="569F9F14" w:rsidR="00E81675" w:rsidRPr="00E81675" w:rsidRDefault="00E81675" w:rsidP="00E81675">
      <w:pPr>
        <w:pStyle w:val="ArendeUnderRubrik"/>
      </w:pPr>
      <w:r>
        <w:t xml:space="preserve">Parallelltexter till landskapsregeringens lagförslag nr </w:t>
      </w:r>
      <w:r w:rsidR="00E75D83">
        <w:t>14</w:t>
      </w:r>
      <w:r>
        <w:t>/</w:t>
      </w:r>
      <w:proofErr w:type="gramStart"/>
      <w:r>
        <w:t>2024-2025</w:t>
      </w:r>
      <w:proofErr w:type="gramEnd"/>
    </w:p>
    <w:sectPr w:rsidR="00E81675" w:rsidRPr="00E81675">
      <w:headerReference w:type="even" r:id="rId12"/>
      <w:headerReference w:type="default" r:id="rId13"/>
      <w:footerReference w:type="default" r:id="rId14"/>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8ADDA" w14:textId="77777777" w:rsidR="0026750D" w:rsidRDefault="0026750D">
      <w:r>
        <w:separator/>
      </w:r>
    </w:p>
  </w:endnote>
  <w:endnote w:type="continuationSeparator" w:id="0">
    <w:p w14:paraId="353018D9" w14:textId="77777777" w:rsidR="0026750D" w:rsidRDefault="00267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E7725" w14:textId="77777777" w:rsidR="00AF3004" w:rsidRDefault="00AF3004">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26D16" w14:textId="55F9499A" w:rsidR="00AF3004" w:rsidRDefault="00E81675">
    <w:pPr>
      <w:pStyle w:val="Sidfot"/>
      <w:rPr>
        <w:lang w:val="fi-FI"/>
      </w:rPr>
    </w:pPr>
    <w:r>
      <w:t>LF</w:t>
    </w:r>
    <w:r w:rsidR="00E75D83">
      <w:t>14</w:t>
    </w:r>
    <w:r>
      <w:t>20242025.docx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FA6A8" w14:textId="77777777" w:rsidR="00AF3004" w:rsidRDefault="00AF30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AA622" w14:textId="77777777" w:rsidR="0026750D" w:rsidRDefault="0026750D">
      <w:r>
        <w:separator/>
      </w:r>
    </w:p>
  </w:footnote>
  <w:footnote w:type="continuationSeparator" w:id="0">
    <w:p w14:paraId="150D77F6" w14:textId="77777777" w:rsidR="0026750D" w:rsidRDefault="0026750D">
      <w:r>
        <w:continuationSeparator/>
      </w:r>
    </w:p>
  </w:footnote>
  <w:footnote w:id="1">
    <w:p w14:paraId="53959704" w14:textId="419BA0DF" w:rsidR="00832C7A" w:rsidRPr="00832C7A" w:rsidRDefault="00832C7A">
      <w:pPr>
        <w:pStyle w:val="Fotnotstext"/>
        <w:rPr>
          <w:lang w:val="sv-FI"/>
        </w:rPr>
      </w:pPr>
      <w:r>
        <w:rPr>
          <w:rStyle w:val="Fotnotsreferens"/>
        </w:rPr>
        <w:footnoteRef/>
      </w:r>
      <w:r>
        <w:t xml:space="preserve"> </w:t>
      </w:r>
      <w:r>
        <w:rPr>
          <w:lang w:val="sv-FI"/>
        </w:rPr>
        <w:t>Ålands landskapsregering, enheten för jakt- och viltvård</w:t>
      </w:r>
      <w:r w:rsidR="00935D08">
        <w:rPr>
          <w:lang w:val="sv-FI"/>
        </w:rPr>
        <w:t>, Åtgärdsplan för ejderstammen på Åland. 2017. https://www.regeringen.ax/sites/default/files/attachments/page/atgardsplan_for_ejderstammen_pa_aland.pdf.</w:t>
      </w:r>
    </w:p>
  </w:footnote>
  <w:footnote w:id="2">
    <w:p w14:paraId="2E689FBB" w14:textId="36127DEF" w:rsidR="005B174E" w:rsidRPr="005B174E" w:rsidRDefault="005B174E">
      <w:pPr>
        <w:pStyle w:val="Fotnotstext"/>
        <w:rPr>
          <w:lang w:val="sv-FI"/>
        </w:rPr>
      </w:pPr>
      <w:r>
        <w:rPr>
          <w:rStyle w:val="Fotnotsreferens"/>
        </w:rPr>
        <w:footnoteRef/>
      </w:r>
      <w:r>
        <w:t xml:space="preserve"> </w:t>
      </w:r>
      <w:r>
        <w:rPr>
          <w:lang w:val="sv-FI"/>
        </w:rPr>
        <w:t xml:space="preserve">Se </w:t>
      </w:r>
      <w:r w:rsidR="00C92B63">
        <w:rPr>
          <w:lang w:val="sv-FI"/>
        </w:rPr>
        <w:t>Ålands landskapsregering, beslut om tillstånd att bedriva skyddsjakt på havsörn inom Lågskärs Natura 2000-område 2023, ÅLR 2023/3548, den 11 maj 2023.</w:t>
      </w:r>
    </w:p>
  </w:footnote>
  <w:footnote w:id="3">
    <w:p w14:paraId="2E6C0824" w14:textId="0A7769A6" w:rsidR="00062A8D" w:rsidRPr="00062A8D" w:rsidRDefault="00062A8D">
      <w:pPr>
        <w:pStyle w:val="Fotnotstext"/>
        <w:rPr>
          <w:lang w:val="sv-FI"/>
        </w:rPr>
      </w:pPr>
      <w:r>
        <w:rPr>
          <w:rStyle w:val="Fotnotsreferens"/>
        </w:rPr>
        <w:footnoteRef/>
      </w:r>
      <w:r>
        <w:t xml:space="preserve"> </w:t>
      </w:r>
      <w:r w:rsidR="00A33F4C">
        <w:t>UNECES:s konvention om tillgång till information, allmänhetens deltagande i beslutsprocesser och tillgång till rättslig prövning i miljöfrågor</w:t>
      </w:r>
      <w:r w:rsidR="006E472F">
        <w:t>. Konventionen trädde i kraft den 30 oktober 2001. Åland har</w:t>
      </w:r>
      <w:r w:rsidR="000C28A7">
        <w:t xml:space="preserve"> förbundit sig att följa konventionen</w:t>
      </w:r>
      <w:r w:rsidR="006E472F">
        <w:t xml:space="preserve"> genom lagtingets beslut den 5 april 2004.</w:t>
      </w:r>
    </w:p>
  </w:footnote>
  <w:footnote w:id="4">
    <w:p w14:paraId="36B312F9" w14:textId="16F80952" w:rsidR="00CF5CE3" w:rsidRPr="00CF5CE3" w:rsidRDefault="00CF5CE3">
      <w:pPr>
        <w:pStyle w:val="Fotnotstext"/>
        <w:rPr>
          <w:lang w:val="sv-FI"/>
        </w:rPr>
      </w:pPr>
      <w:r>
        <w:rPr>
          <w:rStyle w:val="Fotnotsreferens"/>
        </w:rPr>
        <w:footnoteRef/>
      </w:r>
      <w:r>
        <w:t xml:space="preserve"> </w:t>
      </w:r>
      <w:r>
        <w:rPr>
          <w:lang w:val="sv-FI"/>
        </w:rPr>
        <w:t xml:space="preserve">Med </w:t>
      </w:r>
      <w:r w:rsidRPr="00CF5CE3">
        <w:rPr>
          <w:i/>
          <w:iCs/>
          <w:lang w:val="sv-FI"/>
        </w:rPr>
        <w:t>klövvilt</w:t>
      </w:r>
      <w:r>
        <w:rPr>
          <w:lang w:val="sv-FI"/>
        </w:rPr>
        <w:t xml:space="preserve"> avses älg, rådjur, vitsvanshjort och vildsvin. Se förslag till ny 1</w:t>
      </w:r>
      <w:r w:rsidR="001D21D1">
        <w:rPr>
          <w:lang w:val="sv-FI"/>
        </w:rPr>
        <w:t> §</w:t>
      </w:r>
      <w:r>
        <w:rPr>
          <w:lang w:val="sv-FI"/>
        </w:rPr>
        <w:t xml:space="preserve"> 1</w:t>
      </w:r>
      <w:r w:rsidR="001D21D1">
        <w:rPr>
          <w:lang w:val="sv-FI"/>
        </w:rPr>
        <w:t> mom.</w:t>
      </w:r>
      <w:r>
        <w:rPr>
          <w:lang w:val="sv-FI"/>
        </w:rPr>
        <w:t xml:space="preserve"> 3</w:t>
      </w:r>
      <w:r w:rsidR="001D21D1">
        <w:rPr>
          <w:lang w:val="sv-FI"/>
        </w:rPr>
        <w:t> punkt</w:t>
      </w:r>
      <w:r>
        <w:rPr>
          <w:lang w:val="sv-FI"/>
        </w:rPr>
        <w:t>en.</w:t>
      </w:r>
    </w:p>
  </w:footnote>
  <w:footnote w:id="5">
    <w:p w14:paraId="12FB3E17" w14:textId="13FB4BA3" w:rsidR="00A70AF8" w:rsidRPr="00A70AF8" w:rsidRDefault="00A70AF8">
      <w:pPr>
        <w:pStyle w:val="Fotnotstext"/>
        <w:rPr>
          <w:lang w:val="sv-FI"/>
        </w:rPr>
      </w:pPr>
      <w:r>
        <w:rPr>
          <w:rStyle w:val="Fotnotsreferens"/>
        </w:rPr>
        <w:footnoteRef/>
      </w:r>
      <w:r>
        <w:t xml:space="preserve"> </w:t>
      </w:r>
      <w:r>
        <w:rPr>
          <w:lang w:val="sv-FI"/>
        </w:rPr>
        <w:t>För en närmare redogörelse, se detaljmotiveringen till 69 och 70</w:t>
      </w:r>
      <w:r w:rsidR="001D21D1">
        <w:rPr>
          <w:lang w:val="sv-FI"/>
        </w:rPr>
        <w:t> §</w:t>
      </w:r>
      <w:r>
        <w:rPr>
          <w:lang w:val="sv-FI"/>
        </w:rPr>
        <w:t>§.</w:t>
      </w:r>
    </w:p>
  </w:footnote>
  <w:footnote w:id="6">
    <w:p w14:paraId="5D6472E0" w14:textId="31BE4D14" w:rsidR="00F03324" w:rsidRPr="00F03324" w:rsidRDefault="00F03324">
      <w:pPr>
        <w:pStyle w:val="Fotnotstext"/>
        <w:rPr>
          <w:lang w:val="sv-FI"/>
        </w:rPr>
      </w:pPr>
      <w:r>
        <w:rPr>
          <w:rStyle w:val="Fotnotsreferens"/>
        </w:rPr>
        <w:footnoteRef/>
      </w:r>
      <w:r>
        <w:t xml:space="preserve"> </w:t>
      </w:r>
      <w:r w:rsidR="00E656A7">
        <w:rPr>
          <w:lang w:val="sv-FI"/>
        </w:rPr>
        <w:t>Europeiska unionens officiella tidning C 326/13, den 26 oktober 2012.</w:t>
      </w:r>
    </w:p>
  </w:footnote>
  <w:footnote w:id="7">
    <w:p w14:paraId="5E956ADB" w14:textId="129A94F4" w:rsidR="00E656A7" w:rsidRPr="00E656A7" w:rsidRDefault="00E656A7">
      <w:pPr>
        <w:pStyle w:val="Fotnotstext"/>
        <w:rPr>
          <w:lang w:val="sv-FI"/>
        </w:rPr>
      </w:pPr>
      <w:r>
        <w:rPr>
          <w:rStyle w:val="Fotnotsreferens"/>
        </w:rPr>
        <w:footnoteRef/>
      </w:r>
      <w:r>
        <w:t xml:space="preserve"> </w:t>
      </w:r>
      <w:r>
        <w:rPr>
          <w:lang w:val="sv-FI"/>
        </w:rPr>
        <w:t xml:space="preserve">Europeiska unionens officiella tidning 2017/C 275/01 IV, Upplysningar från Europeiska unionens institutioner, byråer och organ, </w:t>
      </w:r>
      <w:r w:rsidRPr="00DA72FD">
        <w:rPr>
          <w:i/>
          <w:iCs/>
          <w:lang w:val="sv-FI"/>
        </w:rPr>
        <w:t>Kommissionens tillkännagivande om tillgång till rättslig prövning i miljöfrågo</w:t>
      </w:r>
      <w:r>
        <w:rPr>
          <w:lang w:val="sv-FI"/>
        </w:rPr>
        <w:t>r, den 18 augusti 2017, s. 6</w:t>
      </w:r>
    </w:p>
  </w:footnote>
  <w:footnote w:id="8">
    <w:p w14:paraId="33294C84" w14:textId="17604CDE" w:rsidR="00E656A7" w:rsidRPr="00E656A7" w:rsidRDefault="00E656A7">
      <w:pPr>
        <w:pStyle w:val="Fotnotstext"/>
        <w:rPr>
          <w:lang w:val="sv-FI"/>
        </w:rPr>
      </w:pPr>
      <w:r>
        <w:rPr>
          <w:rStyle w:val="Fotnotsreferens"/>
        </w:rPr>
        <w:footnoteRef/>
      </w:r>
      <w:r>
        <w:t xml:space="preserve"> </w:t>
      </w:r>
      <w:r>
        <w:rPr>
          <w:lang w:val="sv-FI"/>
        </w:rPr>
        <w:t>Europeiska unionens officiella tidning C 326/49, den 26 oktober 2012.</w:t>
      </w:r>
    </w:p>
  </w:footnote>
  <w:footnote w:id="9">
    <w:p w14:paraId="08316FA5" w14:textId="28E88D56" w:rsidR="00B20304" w:rsidRPr="00B20304" w:rsidRDefault="00B20304">
      <w:pPr>
        <w:pStyle w:val="Fotnotstext"/>
        <w:rPr>
          <w:lang w:val="sv-FI"/>
        </w:rPr>
      </w:pPr>
      <w:r>
        <w:rPr>
          <w:rStyle w:val="Fotnotsreferens"/>
        </w:rPr>
        <w:footnoteRef/>
      </w:r>
      <w:r>
        <w:t xml:space="preserve"> </w:t>
      </w:r>
      <w:r>
        <w:rPr>
          <w:lang w:val="sv-FI"/>
        </w:rPr>
        <w:t>Rådets direktiv (92/43/EEG) av den 21 maj 1992 om bevarande av livsmiljöer samt vilda djur och växter.</w:t>
      </w:r>
    </w:p>
  </w:footnote>
  <w:footnote w:id="10">
    <w:p w14:paraId="446FB499" w14:textId="01BF2057" w:rsidR="00B20304" w:rsidRPr="00B20304" w:rsidRDefault="00B20304">
      <w:pPr>
        <w:pStyle w:val="Fotnotstext"/>
        <w:rPr>
          <w:lang w:val="sv-FI"/>
        </w:rPr>
      </w:pPr>
      <w:r>
        <w:rPr>
          <w:rStyle w:val="Fotnotsreferens"/>
        </w:rPr>
        <w:footnoteRef/>
      </w:r>
      <w:r>
        <w:t xml:space="preserve"> </w:t>
      </w:r>
      <w:r>
        <w:rPr>
          <w:lang w:val="sv-FI"/>
        </w:rPr>
        <w:t>Rådets direktiv (209/147/EG) av den 30 november 2009 om bevarande av vilda fåglar.</w:t>
      </w:r>
    </w:p>
  </w:footnote>
  <w:footnote w:id="11">
    <w:p w14:paraId="6E3610D8" w14:textId="7454E5B0" w:rsidR="00F810EB" w:rsidRPr="00F810EB" w:rsidRDefault="00F810EB">
      <w:pPr>
        <w:pStyle w:val="Fotnotstext"/>
        <w:rPr>
          <w:lang w:val="sv-FI"/>
        </w:rPr>
      </w:pPr>
      <w:r>
        <w:rPr>
          <w:rStyle w:val="Fotnotsreferens"/>
        </w:rPr>
        <w:footnoteRef/>
      </w:r>
      <w:r>
        <w:t xml:space="preserve"> </w:t>
      </w:r>
      <w:r>
        <w:rPr>
          <w:lang w:val="sv-FI"/>
        </w:rPr>
        <w:t>EU-domstolens dom i mål C-240/09, punkt 51.</w:t>
      </w:r>
    </w:p>
  </w:footnote>
  <w:footnote w:id="12">
    <w:p w14:paraId="31260CB8" w14:textId="00C93D6B" w:rsidR="00CB351F" w:rsidRPr="00CB351F" w:rsidRDefault="00CB351F">
      <w:pPr>
        <w:pStyle w:val="Fotnotstext"/>
        <w:rPr>
          <w:lang w:val="sv-FI"/>
        </w:rPr>
      </w:pPr>
      <w:r>
        <w:rPr>
          <w:rStyle w:val="Fotnotsreferens"/>
        </w:rPr>
        <w:footnoteRef/>
      </w:r>
      <w:r>
        <w:t xml:space="preserve"> </w:t>
      </w:r>
      <w:r>
        <w:rPr>
          <w:lang w:val="sv-FI"/>
        </w:rPr>
        <w:t>Se grundlagens 6</w:t>
      </w:r>
      <w:r w:rsidR="001D21D1">
        <w:rPr>
          <w:lang w:val="sv-FI"/>
        </w:rPr>
        <w:t> §</w:t>
      </w:r>
      <w:r>
        <w:rPr>
          <w:lang w:val="sv-FI"/>
        </w:rPr>
        <w:t xml:space="preserve"> och 11</w:t>
      </w:r>
      <w:r w:rsidR="001D21D1">
        <w:rPr>
          <w:lang w:val="sv-FI"/>
        </w:rPr>
        <w:t> §</w:t>
      </w:r>
      <w:r>
        <w:rPr>
          <w:lang w:val="sv-FI"/>
        </w:rPr>
        <w:t xml:space="preserve"> 1</w:t>
      </w:r>
      <w:r w:rsidR="001D21D1">
        <w:rPr>
          <w:lang w:val="sv-FI"/>
        </w:rPr>
        <w:t> mom.</w:t>
      </w:r>
      <w:r>
        <w:rPr>
          <w:lang w:val="sv-FI"/>
        </w:rPr>
        <w:t xml:space="preserve"> i rikets diskrimineringslag (FFS 1325/2014).</w:t>
      </w:r>
    </w:p>
  </w:footnote>
  <w:footnote w:id="13">
    <w:p w14:paraId="36DDEE76" w14:textId="1853C3C3" w:rsidR="002D3595" w:rsidRPr="002D3595" w:rsidRDefault="002D3595">
      <w:pPr>
        <w:pStyle w:val="Fotnotstext"/>
        <w:rPr>
          <w:lang w:val="sv-FI"/>
        </w:rPr>
      </w:pPr>
      <w:r>
        <w:rPr>
          <w:rStyle w:val="Fotnotsreferens"/>
        </w:rPr>
        <w:footnoteRef/>
      </w:r>
      <w:r>
        <w:t xml:space="preserve"> </w:t>
      </w:r>
      <w:r w:rsidR="00C15A49">
        <w:t>Den europeiska konventionen om skydd för de mänskliga rättigheterna och de grundläggande friheterna. Åland har förbundit sig att följa konventionen</w:t>
      </w:r>
      <w:r w:rsidR="002F5F33">
        <w:t xml:space="preserve"> och dess tilläggsprotokoll</w:t>
      </w:r>
      <w:r w:rsidR="00C15A49">
        <w:t xml:space="preserve"> genom lagtingets beslut</w:t>
      </w:r>
      <w:r w:rsidR="002F5F33">
        <w:t xml:space="preserve"> den 27 april 1990 (ÅFS 1990:61).</w:t>
      </w:r>
    </w:p>
  </w:footnote>
  <w:footnote w:id="14">
    <w:p w14:paraId="04E53322" w14:textId="6089D898" w:rsidR="00402176" w:rsidRPr="00402176" w:rsidRDefault="00402176">
      <w:pPr>
        <w:pStyle w:val="Fotnotstext"/>
        <w:rPr>
          <w:lang w:val="sv-FI"/>
        </w:rPr>
      </w:pPr>
      <w:r>
        <w:rPr>
          <w:rStyle w:val="Fotnotsreferens"/>
        </w:rPr>
        <w:footnoteRef/>
      </w:r>
      <w:r>
        <w:t xml:space="preserve"> </w:t>
      </w:r>
      <w:r>
        <w:rPr>
          <w:lang w:val="sv-FI"/>
        </w:rPr>
        <w:t xml:space="preserve">Se </w:t>
      </w:r>
      <w:r>
        <w:rPr>
          <w:lang w:val="sv-FI"/>
        </w:rPr>
        <w:t xml:space="preserve">t.ex. Europadomstolens dom i mål </w:t>
      </w:r>
      <w:r w:rsidRPr="00402176">
        <w:rPr>
          <w:i/>
          <w:iCs/>
          <w:lang w:val="sv-FI"/>
        </w:rPr>
        <w:t>Carson m.fl. mot Förenade kungariket</w:t>
      </w:r>
      <w:r>
        <w:rPr>
          <w:lang w:val="sv-FI"/>
        </w:rPr>
        <w:t xml:space="preserve">, nr 42184/05, dom den 16 mars 2010 och Europadomstolens dom i mål </w:t>
      </w:r>
      <w:r w:rsidRPr="00402176">
        <w:rPr>
          <w:i/>
          <w:iCs/>
          <w:lang w:val="sv-FI"/>
        </w:rPr>
        <w:t>Pichkur mot Ukraina</w:t>
      </w:r>
      <w:r>
        <w:rPr>
          <w:lang w:val="sv-FI"/>
        </w:rPr>
        <w:t>, nr 10441/06, dom den 7 november 2013.</w:t>
      </w:r>
    </w:p>
  </w:footnote>
  <w:footnote w:id="15">
    <w:p w14:paraId="4AE59AEA" w14:textId="58A8F7B1" w:rsidR="000668A9" w:rsidRPr="000668A9" w:rsidRDefault="000668A9">
      <w:pPr>
        <w:pStyle w:val="Fotnotstext"/>
        <w:rPr>
          <w:lang w:val="sv-FI"/>
        </w:rPr>
      </w:pPr>
      <w:r>
        <w:rPr>
          <w:rStyle w:val="Fotnotsreferens"/>
        </w:rPr>
        <w:footnoteRef/>
      </w:r>
      <w:r>
        <w:t xml:space="preserve"> </w:t>
      </w:r>
      <w:r>
        <w:rPr>
          <w:lang w:val="sv-FI"/>
        </w:rPr>
        <w:t>Nr 13378/05, dom den 29 april 2008, punkt 60.</w:t>
      </w:r>
    </w:p>
  </w:footnote>
  <w:footnote w:id="16">
    <w:p w14:paraId="4F6E8516" w14:textId="4A8704C5" w:rsidR="0071380F" w:rsidRPr="0071380F" w:rsidRDefault="0071380F">
      <w:pPr>
        <w:pStyle w:val="Fotnotstext"/>
        <w:rPr>
          <w:lang w:val="sv-FI"/>
        </w:rPr>
      </w:pPr>
      <w:r>
        <w:rPr>
          <w:rStyle w:val="Fotnotsreferens"/>
        </w:rPr>
        <w:footnoteRef/>
      </w:r>
      <w:r>
        <w:t xml:space="preserve"> </w:t>
      </w:r>
      <w:r>
        <w:rPr>
          <w:lang w:val="sv-FI"/>
        </w:rPr>
        <w:t>Ålands landskapsstyrelse, framställning nr 24/1964 till Ålands landsting med förslag till landskapslag om jakt, den 5 november 1964, s. 4.</w:t>
      </w:r>
    </w:p>
  </w:footnote>
  <w:footnote w:id="17">
    <w:p w14:paraId="00E5E46E" w14:textId="4F6CA23E" w:rsidR="00690F8F" w:rsidRPr="00690F8F" w:rsidRDefault="00690F8F">
      <w:pPr>
        <w:pStyle w:val="Fotnotstext"/>
        <w:rPr>
          <w:lang w:val="sv-FI"/>
        </w:rPr>
      </w:pPr>
      <w:r>
        <w:rPr>
          <w:rStyle w:val="Fotnotsreferens"/>
        </w:rPr>
        <w:footnoteRef/>
      </w:r>
      <w:r>
        <w:t xml:space="preserve"> </w:t>
      </w:r>
      <w:r>
        <w:rPr>
          <w:lang w:val="sv-FI"/>
        </w:rPr>
        <w:t>Det bör</w:t>
      </w:r>
      <w:r w:rsidR="002E7D41">
        <w:rPr>
          <w:lang w:val="sv-FI"/>
        </w:rPr>
        <w:t xml:space="preserve"> emellertid</w:t>
      </w:r>
      <w:r>
        <w:rPr>
          <w:lang w:val="sv-FI"/>
        </w:rPr>
        <w:t xml:space="preserve"> påpekas att landskapsregeringen </w:t>
      </w:r>
      <w:r w:rsidR="002E7D41">
        <w:rPr>
          <w:lang w:val="sv-FI"/>
        </w:rPr>
        <w:t>inte</w:t>
      </w:r>
      <w:r>
        <w:rPr>
          <w:lang w:val="sv-FI"/>
        </w:rPr>
        <w:t xml:space="preserve"> utnyttj</w:t>
      </w:r>
      <w:r w:rsidR="00BD3615">
        <w:rPr>
          <w:lang w:val="sv-FI"/>
        </w:rPr>
        <w:t>at</w:t>
      </w:r>
      <w:r>
        <w:rPr>
          <w:lang w:val="sv-FI"/>
        </w:rPr>
        <w:t xml:space="preserve"> möjlighet</w:t>
      </w:r>
      <w:r w:rsidR="00BD3615">
        <w:rPr>
          <w:lang w:val="sv-FI"/>
        </w:rPr>
        <w:t>en</w:t>
      </w:r>
      <w:r>
        <w:rPr>
          <w:lang w:val="sv-FI"/>
        </w:rPr>
        <w:t xml:space="preserve"> att </w:t>
      </w:r>
      <w:r w:rsidR="00A73310">
        <w:rPr>
          <w:lang w:val="sv-FI"/>
        </w:rPr>
        <w:t>ta ut</w:t>
      </w:r>
      <w:r>
        <w:rPr>
          <w:lang w:val="sv-FI"/>
        </w:rPr>
        <w:t xml:space="preserve"> olika jaktvårdsavgifter</w:t>
      </w:r>
      <w:r w:rsidR="002E7D41">
        <w:rPr>
          <w:lang w:val="sv-FI"/>
        </w:rPr>
        <w:t xml:space="preserve"> från personer som är bosatta på Åland och personer som är bosatta annorstädes. Jaktvårdsavgiften har sedan den 1 augusti 2014 varit 35 euro</w:t>
      </w:r>
      <w:r w:rsidR="00BD08C1">
        <w:rPr>
          <w:lang w:val="sv-FI"/>
        </w:rPr>
        <w:t xml:space="preserve"> och är, s</w:t>
      </w:r>
      <w:r w:rsidR="002E7D41">
        <w:rPr>
          <w:lang w:val="sv-FI"/>
        </w:rPr>
        <w:t>åvitt inte annat följer av 54</w:t>
      </w:r>
      <w:r w:rsidR="001D21D1">
        <w:rPr>
          <w:lang w:val="sv-FI"/>
        </w:rPr>
        <w:t> §</w:t>
      </w:r>
      <w:r w:rsidR="002E7D41">
        <w:rPr>
          <w:lang w:val="sv-FI"/>
        </w:rPr>
        <w:t xml:space="preserve"> 1</w:t>
      </w:r>
      <w:r w:rsidR="001D21D1">
        <w:rPr>
          <w:lang w:val="sv-FI"/>
        </w:rPr>
        <w:t> mom.</w:t>
      </w:r>
      <w:r w:rsidR="002E7D41">
        <w:rPr>
          <w:lang w:val="sv-FI"/>
        </w:rPr>
        <w:t>, densamma för alla.</w:t>
      </w:r>
    </w:p>
  </w:footnote>
  <w:footnote w:id="18">
    <w:p w14:paraId="33DB12CD" w14:textId="4ACDD1BB" w:rsidR="002B4C0B" w:rsidRPr="002B4C0B" w:rsidRDefault="002B4C0B">
      <w:pPr>
        <w:pStyle w:val="Fotnotstext"/>
        <w:rPr>
          <w:lang w:val="sv-FI"/>
        </w:rPr>
      </w:pPr>
      <w:r>
        <w:rPr>
          <w:rStyle w:val="Fotnotsreferens"/>
        </w:rPr>
        <w:footnoteRef/>
      </w:r>
      <w:r w:rsidR="00504DAC">
        <w:t xml:space="preserve"> </w:t>
      </w:r>
      <w:r>
        <w:rPr>
          <w:lang w:val="sv-FI"/>
        </w:rPr>
        <w:t xml:space="preserve">Ålands landskapsregering, Regler för älgskytteprov, </w:t>
      </w:r>
      <w:r w:rsidR="00504DAC">
        <w:rPr>
          <w:lang w:val="sv-FI"/>
        </w:rPr>
        <w:t>ÅLR 2023/3737 bilaga 1, N4a23E02, den 8 maj 2023.</w:t>
      </w:r>
    </w:p>
  </w:footnote>
  <w:footnote w:id="19">
    <w:p w14:paraId="50C5C14F" w14:textId="6B3B8B3A" w:rsidR="00E20E19" w:rsidRPr="00E20E19" w:rsidRDefault="00E20E19">
      <w:pPr>
        <w:pStyle w:val="Fotnotstext"/>
        <w:rPr>
          <w:lang w:val="sv-FI"/>
        </w:rPr>
      </w:pPr>
      <w:r>
        <w:rPr>
          <w:rStyle w:val="Fotnotsreferens"/>
        </w:rPr>
        <w:footnoteRef/>
      </w:r>
      <w:r>
        <w:t xml:space="preserve"> </w:t>
      </w:r>
      <w:r w:rsidRPr="00F810EB">
        <w:rPr>
          <w:i/>
          <w:iCs/>
          <w:lang w:val="sv-FI"/>
        </w:rPr>
        <w:t>Supra</w:t>
      </w:r>
      <w:r>
        <w:rPr>
          <w:lang w:val="sv-FI"/>
        </w:rPr>
        <w:t xml:space="preserve"> note 5.</w:t>
      </w:r>
    </w:p>
  </w:footnote>
  <w:footnote w:id="20">
    <w:p w14:paraId="3A1A65AF" w14:textId="223AE234" w:rsidR="00E06CA6" w:rsidRPr="00E06CA6" w:rsidRDefault="00E06CA6">
      <w:pPr>
        <w:pStyle w:val="Fotnotstext"/>
        <w:rPr>
          <w:lang w:val="sv-FI"/>
        </w:rPr>
      </w:pPr>
      <w:r>
        <w:rPr>
          <w:rStyle w:val="Fotnotsreferens"/>
        </w:rPr>
        <w:footnoteRef/>
      </w:r>
      <w:r>
        <w:t xml:space="preserve"> </w:t>
      </w:r>
      <w:r>
        <w:rPr>
          <w:lang w:val="sv-FI"/>
        </w:rPr>
        <w:t xml:space="preserve">Se </w:t>
      </w:r>
      <w:r>
        <w:rPr>
          <w:lang w:val="sv-FI"/>
        </w:rPr>
        <w:t>t.ex. EU-domstolens dom i mål C-240/09, punkt 48.</w:t>
      </w:r>
    </w:p>
  </w:footnote>
  <w:footnote w:id="21">
    <w:p w14:paraId="5ACF046F" w14:textId="6304F1DA" w:rsidR="009802E9" w:rsidRPr="009802E9" w:rsidRDefault="009802E9">
      <w:pPr>
        <w:pStyle w:val="Fotnotstext"/>
        <w:rPr>
          <w:lang w:val="sv-FI"/>
        </w:rPr>
      </w:pPr>
      <w:r>
        <w:rPr>
          <w:rStyle w:val="Fotnotsreferens"/>
        </w:rPr>
        <w:footnoteRef/>
      </w:r>
      <w:r>
        <w:t xml:space="preserve"> </w:t>
      </w:r>
      <w:r w:rsidR="00062A8D">
        <w:t>Rådets direktiv (209/147/EG) av den 30 november 2009 om bevarande av vilda fåglar.</w:t>
      </w:r>
    </w:p>
  </w:footnote>
  <w:footnote w:id="22">
    <w:p w14:paraId="72B08897" w14:textId="2A0585DA" w:rsidR="00134190" w:rsidRPr="00134190" w:rsidRDefault="00134190">
      <w:pPr>
        <w:pStyle w:val="Fotnotstext"/>
        <w:rPr>
          <w:lang w:val="sv-FI"/>
        </w:rPr>
      </w:pPr>
      <w:r>
        <w:rPr>
          <w:rStyle w:val="Fotnotsreferens"/>
        </w:rPr>
        <w:footnoteRef/>
      </w:r>
      <w:r>
        <w:t xml:space="preserve"> </w:t>
      </w:r>
      <w:r>
        <w:rPr>
          <w:lang w:val="sv-FI"/>
        </w:rPr>
        <w:t>EU-domstolens dom i mål C-71/14, East Sussex, punkt 52.</w:t>
      </w:r>
    </w:p>
  </w:footnote>
  <w:footnote w:id="23">
    <w:p w14:paraId="27BEC36D" w14:textId="4EBB55E1" w:rsidR="00761D44" w:rsidRPr="00761D44" w:rsidRDefault="00761D44">
      <w:pPr>
        <w:pStyle w:val="Fotnotstext"/>
        <w:rPr>
          <w:lang w:val="sv-FI"/>
        </w:rPr>
      </w:pPr>
      <w:r>
        <w:rPr>
          <w:rStyle w:val="Fotnotsreferens"/>
        </w:rPr>
        <w:footnoteRef/>
      </w:r>
      <w:r w:rsidR="00453AD5">
        <w:t xml:space="preserve"> Möjligheten</w:t>
      </w:r>
      <w:r>
        <w:t xml:space="preserve"> </w:t>
      </w:r>
      <w:bookmarkStart w:id="47" w:name="_Hlk179441875"/>
      <w:r w:rsidR="00453AD5">
        <w:t>a</w:t>
      </w:r>
      <w:r>
        <w:t xml:space="preserve">tt kunna anföra besvär över ett förvaltningsbeslut hos högsta förvaltningsdomstolen kan i detta sammanhang anses vara ett effektivare rättsmedel än att framföra klagomål till EU-kommissionen, som </w:t>
      </w:r>
      <w:r w:rsidR="006C0E45">
        <w:t xml:space="preserve">först granskar ärendet och sedan </w:t>
      </w:r>
      <w:r>
        <w:t xml:space="preserve">avgör om ett formellt överträdelseförfarande ska inledas. </w:t>
      </w:r>
      <w:r w:rsidR="006C0E45">
        <w:t>Kommissionens handläggningstid i ett sådant ärende är normalt 12 månader.</w:t>
      </w:r>
    </w:p>
    <w:bookmarkEnd w:id="47"/>
  </w:footnote>
  <w:footnote w:id="24">
    <w:p w14:paraId="674931DD" w14:textId="07F0CD55" w:rsidR="005407AC" w:rsidRPr="005407AC" w:rsidRDefault="005407AC">
      <w:pPr>
        <w:pStyle w:val="Fotnotstext"/>
        <w:rPr>
          <w:lang w:val="sv-FI"/>
        </w:rPr>
      </w:pPr>
      <w:r>
        <w:rPr>
          <w:rStyle w:val="Fotnotsreferens"/>
        </w:rPr>
        <w:footnoteRef/>
      </w:r>
      <w:r>
        <w:t xml:space="preserve"> </w:t>
      </w:r>
      <w:r w:rsidRPr="00FD6F9E">
        <w:rPr>
          <w:i/>
          <w:iCs/>
          <w:lang w:val="sv-FI"/>
        </w:rPr>
        <w:t>Regeringens proposition till riksdagen med förslag till naturvårdslag och till ändring av vissa lagar som har samband med den</w:t>
      </w:r>
      <w:r w:rsidR="00FD6F9E">
        <w:rPr>
          <w:lang w:val="sv-FI"/>
        </w:rPr>
        <w:t xml:space="preserve">, RP 76/2022 rd. Se </w:t>
      </w:r>
      <w:r w:rsidR="00FD6F9E" w:rsidRPr="00FD6F9E">
        <w:rPr>
          <w:i/>
          <w:iCs/>
          <w:lang w:val="sv-FI"/>
        </w:rPr>
        <w:t>även Regeringens proposition med förslag till revidering av naturvårdslagstiftningen</w:t>
      </w:r>
      <w:r w:rsidR="00FD6F9E">
        <w:rPr>
          <w:lang w:val="sv-FI"/>
        </w:rPr>
        <w:t xml:space="preserve">, RP 79/1996 rd och HFD:s beslut i ärende 2492/2017, givet den 29 maj 2017, dnr 744/1/16.  </w:t>
      </w:r>
    </w:p>
  </w:footnote>
  <w:footnote w:id="25">
    <w:p w14:paraId="4460BF2D" w14:textId="35F66FE3" w:rsidR="003B1C7C" w:rsidRPr="003B1C7C" w:rsidRDefault="003B1C7C">
      <w:pPr>
        <w:pStyle w:val="Fotnotstext"/>
        <w:rPr>
          <w:lang w:val="sv-FI"/>
        </w:rPr>
      </w:pPr>
      <w:r>
        <w:rPr>
          <w:rStyle w:val="Fotnotsreferens"/>
        </w:rPr>
        <w:footnoteRef/>
      </w:r>
      <w:r>
        <w:t xml:space="preserve"> </w:t>
      </w:r>
      <w:r>
        <w:rPr>
          <w:lang w:val="sv-FI"/>
        </w:rPr>
        <w:t>Se t.ex. GrUU 14/2006 rd och GrUU 34/2009 rd.</w:t>
      </w:r>
      <w:r w:rsidR="00CA65FD">
        <w:rPr>
          <w:lang w:val="sv-FI"/>
        </w:rPr>
        <w:t xml:space="preserve"> Grundlagsutskottet har </w:t>
      </w:r>
      <w:r w:rsidR="003266A9">
        <w:rPr>
          <w:lang w:val="sv-FI"/>
        </w:rPr>
        <w:t>även</w:t>
      </w:r>
      <w:r w:rsidR="00CA65FD">
        <w:rPr>
          <w:lang w:val="sv-FI"/>
        </w:rPr>
        <w:t xml:space="preserve"> betonat vikten av att bestämmelserna om tillståndsvillkor och tillståndets giltighet garanterar en tillräcklig förutsägbarhet i myndigheternas verksamhet.</w:t>
      </w:r>
    </w:p>
  </w:footnote>
  <w:footnote w:id="26">
    <w:p w14:paraId="62A7E38E" w14:textId="7F6DA7D9" w:rsidR="00CA3F4C" w:rsidRPr="00CA3F4C" w:rsidRDefault="00CA3F4C">
      <w:pPr>
        <w:pStyle w:val="Fotnotstext"/>
        <w:rPr>
          <w:lang w:val="sv-FI"/>
        </w:rPr>
      </w:pPr>
      <w:r>
        <w:rPr>
          <w:rStyle w:val="Fotnotsreferens"/>
        </w:rPr>
        <w:footnoteRef/>
      </w:r>
      <w:r w:rsidR="0017700A">
        <w:t xml:space="preserve"> </w:t>
      </w:r>
      <w:r>
        <w:rPr>
          <w:lang w:val="sv-FI"/>
        </w:rPr>
        <w:t xml:space="preserve">Högsta domstolen har tidigare, t.ex. i samband med kontrollen av landskapslagen om fritidsbåtar, </w:t>
      </w:r>
      <w:r w:rsidR="0017700A">
        <w:rPr>
          <w:lang w:val="sv-FI"/>
        </w:rPr>
        <w:t>konstaterat att</w:t>
      </w:r>
      <w:r w:rsidR="00CC290B">
        <w:rPr>
          <w:lang w:val="sv-FI"/>
        </w:rPr>
        <w:t xml:space="preserve"> bemyndigande</w:t>
      </w:r>
      <w:r w:rsidR="0017700A">
        <w:rPr>
          <w:lang w:val="sv-FI"/>
        </w:rPr>
        <w:t>n</w:t>
      </w:r>
      <w:r w:rsidR="00CC290B">
        <w:rPr>
          <w:lang w:val="sv-FI"/>
        </w:rPr>
        <w:t xml:space="preserve"> </w:t>
      </w:r>
      <w:r w:rsidR="0017700A">
        <w:rPr>
          <w:lang w:val="sv-FI"/>
        </w:rPr>
        <w:t>som tillåter</w:t>
      </w:r>
      <w:r w:rsidR="00CC290B">
        <w:rPr>
          <w:lang w:val="sv-FI"/>
        </w:rPr>
        <w:t xml:space="preserve"> landskapsregeringen att </w:t>
      </w:r>
      <w:r w:rsidR="002663AA">
        <w:rPr>
          <w:lang w:val="sv-FI"/>
        </w:rPr>
        <w:t>genom landskapsförordning utesluta</w:t>
      </w:r>
      <w:r w:rsidR="00902DFD">
        <w:rPr>
          <w:lang w:val="sv-FI"/>
        </w:rPr>
        <w:t xml:space="preserve"> något (exempelvis varor eller produkter) från krav som ställs i lag</w:t>
      </w:r>
      <w:r w:rsidR="0017700A">
        <w:rPr>
          <w:lang w:val="sv-FI"/>
        </w:rPr>
        <w:t>,</w:t>
      </w:r>
      <w:r w:rsidR="002663AA">
        <w:rPr>
          <w:lang w:val="sv-FI"/>
        </w:rPr>
        <w:t xml:space="preserve"> </w:t>
      </w:r>
      <w:r w:rsidR="00902DFD">
        <w:rPr>
          <w:lang w:val="sv-FI"/>
        </w:rPr>
        <w:t xml:space="preserve">inte </w:t>
      </w:r>
      <w:r w:rsidR="00CC290B">
        <w:rPr>
          <w:lang w:val="sv-FI"/>
        </w:rPr>
        <w:t>ge</w:t>
      </w:r>
      <w:r w:rsidR="00902DFD">
        <w:rPr>
          <w:lang w:val="sv-FI"/>
        </w:rPr>
        <w:t>r</w:t>
      </w:r>
      <w:r w:rsidR="00CC290B">
        <w:rPr>
          <w:lang w:val="sv-FI"/>
        </w:rPr>
        <w:t xml:space="preserve"> någon behörighet att inskränka den enskildes</w:t>
      </w:r>
      <w:r w:rsidR="00E641F7">
        <w:rPr>
          <w:lang w:val="sv-FI"/>
        </w:rPr>
        <w:t xml:space="preserve"> grundläggande fri- och rättigheter</w:t>
      </w:r>
      <w:r w:rsidR="00CC290B">
        <w:rPr>
          <w:lang w:val="sv-FI"/>
        </w:rPr>
        <w:t>.</w:t>
      </w:r>
      <w:r w:rsidR="0017700A">
        <w:rPr>
          <w:lang w:val="sv-FI"/>
        </w:rPr>
        <w:t xml:space="preserve"> Högsta domstolens utlåtande angående Ålands lagtings beslut av den 6 september 2002 om antagande av landskapslag om fritidsbåtar, OH 2003/5, givet den 25 februari 2003. </w:t>
      </w:r>
      <w:r w:rsidR="006E4313">
        <w:rPr>
          <w:lang w:val="sv-FI"/>
        </w:rPr>
        <w:t>Se även GrUU 14/2006 rd och GrUU 34/2009 rd.</w:t>
      </w:r>
    </w:p>
  </w:footnote>
  <w:footnote w:id="27">
    <w:p w14:paraId="3E4ECF3E" w14:textId="52DFA729" w:rsidR="00AC4EF8" w:rsidRPr="00AC4EF8" w:rsidRDefault="00AC4EF8">
      <w:pPr>
        <w:pStyle w:val="Fotnotstext"/>
        <w:rPr>
          <w:lang w:val="sv-FI"/>
        </w:rPr>
      </w:pPr>
      <w:r>
        <w:rPr>
          <w:rStyle w:val="Fotnotsreferens"/>
        </w:rPr>
        <w:footnoteRef/>
      </w:r>
      <w:r>
        <w:t xml:space="preserve"> </w:t>
      </w:r>
      <w:r>
        <w:rPr>
          <w:lang w:val="sv-FI"/>
        </w:rPr>
        <w:t>Se t.ex. Ålandsdelegationens utlåtande nr 10/07 angående landskapslag om ändring av 20</w:t>
      </w:r>
      <w:r w:rsidR="001D21D1">
        <w:rPr>
          <w:lang w:val="sv-FI"/>
        </w:rPr>
        <w:t> §</w:t>
      </w:r>
      <w:r>
        <w:rPr>
          <w:lang w:val="sv-FI"/>
        </w:rPr>
        <w:t xml:space="preserve"> jaktlagen för landskapet Åland. D 10 07 01 27.</w:t>
      </w:r>
    </w:p>
  </w:footnote>
  <w:footnote w:id="28">
    <w:p w14:paraId="4ECD0435" w14:textId="0CB2D4D3" w:rsidR="00110089" w:rsidRPr="00077318" w:rsidRDefault="00110089" w:rsidP="00110089">
      <w:pPr>
        <w:pStyle w:val="Fotnotstext"/>
        <w:rPr>
          <w:lang w:val="sv-FI"/>
        </w:rPr>
      </w:pPr>
      <w:r>
        <w:rPr>
          <w:rStyle w:val="Fotnotsreferens"/>
        </w:rPr>
        <w:footnoteRef/>
      </w:r>
      <w:r>
        <w:t xml:space="preserve"> </w:t>
      </w:r>
      <w:r>
        <w:rPr>
          <w:lang w:val="sv-FI"/>
        </w:rPr>
        <w:t>Se t.ex. Ålandsdelegationen, utlåtande nr 22/18 angående 1. Landskapslag om tillämpning på Åland av rikslagstiftning om biodrivmedel och flytande biobränsle samt om minskning av växthusgasutsläpp från vissa drivmedel och 2. Landskapslag om ändring av 1</w:t>
      </w:r>
      <w:r w:rsidR="001D21D1">
        <w:rPr>
          <w:lang w:val="sv-FI"/>
        </w:rPr>
        <w:t> §</w:t>
      </w:r>
      <w:r>
        <w:rPr>
          <w:lang w:val="sv-FI"/>
        </w:rPr>
        <w:t xml:space="preserve"> landskapslagen om Ålands energimyndighet. D 10 18 01 26 ‒ D 10 18 01 27.</w:t>
      </w:r>
    </w:p>
    <w:p w14:paraId="79F218D8" w14:textId="2A274FBB" w:rsidR="00110089" w:rsidRPr="00110089" w:rsidRDefault="00110089">
      <w:pPr>
        <w:pStyle w:val="Fotnotstext"/>
        <w:rPr>
          <w:lang w:val="sv-FI"/>
        </w:rPr>
      </w:pPr>
    </w:p>
  </w:footnote>
  <w:footnote w:id="29">
    <w:p w14:paraId="6C6300E8" w14:textId="03DCB647" w:rsidR="00240331" w:rsidRPr="00240331" w:rsidRDefault="00240331">
      <w:pPr>
        <w:pStyle w:val="Fotnotstext"/>
        <w:rPr>
          <w:lang w:val="sv-FI"/>
        </w:rPr>
      </w:pPr>
      <w:r>
        <w:rPr>
          <w:rStyle w:val="Fotnotsreferens"/>
        </w:rPr>
        <w:footnoteRef/>
      </w:r>
      <w:r>
        <w:t xml:space="preserve"> Se t.ex. grundlagsutskottets utlåtanden i GrUU 12/2004rd och GrUU 11/2006 rd.</w:t>
      </w:r>
    </w:p>
  </w:footnote>
  <w:footnote w:id="30">
    <w:p w14:paraId="4336775D" w14:textId="45497B57" w:rsidR="00334D01" w:rsidRPr="00334D01" w:rsidRDefault="00334D01">
      <w:pPr>
        <w:pStyle w:val="Fotnotstext"/>
        <w:rPr>
          <w:lang w:val="sv-FI"/>
        </w:rPr>
      </w:pPr>
      <w:r>
        <w:rPr>
          <w:rStyle w:val="Fotnotsreferens"/>
        </w:rPr>
        <w:footnoteRef/>
      </w:r>
      <w:r>
        <w:t xml:space="preserve"> </w:t>
      </w:r>
      <w:r>
        <w:rPr>
          <w:lang w:val="sv-FI"/>
        </w:rPr>
        <w:t xml:space="preserve">Däribland bör främst nämnas förvaltningslagen (2008:9) för landskapet Åland, offentlighetslagen (2021:79) och landskapslagen om (2019:9) om dataskydd inom landskaps- och </w:t>
      </w:r>
      <w:r w:rsidR="00FC651C">
        <w:rPr>
          <w:lang w:val="sv-FI"/>
        </w:rPr>
        <w:t>kommunalförvaltningen.</w:t>
      </w:r>
    </w:p>
  </w:footnote>
  <w:footnote w:id="31">
    <w:p w14:paraId="521550B1" w14:textId="235FFE77" w:rsidR="001848EC" w:rsidRPr="001848EC" w:rsidRDefault="001848EC">
      <w:pPr>
        <w:pStyle w:val="Fotnotstext"/>
        <w:rPr>
          <w:lang w:val="sv-FI"/>
        </w:rPr>
      </w:pPr>
      <w:r>
        <w:rPr>
          <w:rStyle w:val="Fotnotsreferens"/>
        </w:rPr>
        <w:footnoteRef/>
      </w:r>
      <w:r>
        <w:t xml:space="preserve"> </w:t>
      </w:r>
      <w:r w:rsidR="00321760">
        <w:rPr>
          <w:lang w:val="sv-FI"/>
        </w:rPr>
        <w:t>Angående</w:t>
      </w:r>
      <w:r w:rsidR="009B5EB5">
        <w:rPr>
          <w:lang w:val="sv-FI"/>
        </w:rPr>
        <w:t xml:space="preserve"> förverkandepåföljder</w:t>
      </w:r>
      <w:r w:rsidR="00E0462E">
        <w:rPr>
          <w:lang w:val="sv-FI"/>
        </w:rPr>
        <w:t xml:space="preserve"> </w:t>
      </w:r>
      <w:r w:rsidR="009B5EB5">
        <w:rPr>
          <w:lang w:val="sv-FI"/>
        </w:rPr>
        <w:t xml:space="preserve">och behörighetsfrågan, se även Landskapsstyrelsens framställning nr 26/1996‒1997, </w:t>
      </w:r>
      <w:r w:rsidR="009B5EB5" w:rsidRPr="009B5EB5">
        <w:rPr>
          <w:i/>
          <w:iCs/>
          <w:lang w:val="sv-FI"/>
        </w:rPr>
        <w:t>Ny landskapslag om naturvård</w:t>
      </w:r>
      <w:r w:rsidR="009B5EB5">
        <w:rPr>
          <w:lang w:val="sv-FI"/>
        </w:rPr>
        <w:t>, den 22 april 1997, s. 27 samt</w:t>
      </w:r>
      <w:r w:rsidR="00321760">
        <w:rPr>
          <w:lang w:val="sv-FI"/>
        </w:rPr>
        <w:t xml:space="preserve"> Ålands landskapsregering, lagförslag nr 11/2010‒2011, </w:t>
      </w:r>
      <w:r w:rsidR="00321760">
        <w:rPr>
          <w:i/>
          <w:iCs/>
          <w:lang w:val="sv-FI"/>
        </w:rPr>
        <w:t>Straffrättsliga sanktioner på miljöområdet</w:t>
      </w:r>
      <w:r w:rsidR="00321760">
        <w:rPr>
          <w:lang w:val="sv-FI"/>
        </w:rPr>
        <w:t>, den 20 januari 2011, s. 8.</w:t>
      </w:r>
    </w:p>
  </w:footnote>
  <w:footnote w:id="32">
    <w:p w14:paraId="4BE96E8C" w14:textId="34B1EEED" w:rsidR="00DD504C" w:rsidRPr="00DD504C" w:rsidRDefault="00DD504C">
      <w:pPr>
        <w:pStyle w:val="Fotnotstext"/>
        <w:rPr>
          <w:lang w:val="sv-FI"/>
        </w:rPr>
      </w:pPr>
      <w:r>
        <w:rPr>
          <w:rStyle w:val="Fotnotsreferens"/>
        </w:rPr>
        <w:footnoteRef/>
      </w:r>
      <w:r>
        <w:t xml:space="preserve"> </w:t>
      </w:r>
      <w:r w:rsidRPr="00DD504C">
        <w:rPr>
          <w:i/>
          <w:iCs/>
        </w:rPr>
        <w:t>Regeringens proposition till Riksdagen med förslag til</w:t>
      </w:r>
      <w:r w:rsidR="006F3D13">
        <w:rPr>
          <w:i/>
          <w:iCs/>
        </w:rPr>
        <w:t>l revidering av lagstiftningen om förverkandepåföljder</w:t>
      </w:r>
      <w:r>
        <w:t>, RP 80/2000 rd, s. 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D541F" w14:textId="77777777" w:rsidR="00AF3004" w:rsidRDefault="00AF3004">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4</w:t>
    </w:r>
    <w:r>
      <w:rPr>
        <w:rStyle w:val="Sidnummer"/>
      </w:rPr>
      <w:fldChar w:fldCharType="end"/>
    </w:r>
  </w:p>
  <w:p w14:paraId="3A51098C" w14:textId="77777777" w:rsidR="00AF3004" w:rsidRDefault="00AF300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7C0E2" w14:textId="77777777" w:rsidR="00AF3004" w:rsidRDefault="00AF3004">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453205834">
    <w:abstractNumId w:val="6"/>
  </w:num>
  <w:num w:numId="2" w16cid:durableId="1064990841">
    <w:abstractNumId w:val="3"/>
  </w:num>
  <w:num w:numId="3" w16cid:durableId="487477382">
    <w:abstractNumId w:val="2"/>
  </w:num>
  <w:num w:numId="4" w16cid:durableId="1621303930">
    <w:abstractNumId w:val="1"/>
  </w:num>
  <w:num w:numId="5" w16cid:durableId="1244728969">
    <w:abstractNumId w:val="0"/>
  </w:num>
  <w:num w:numId="6" w16cid:durableId="1066562472">
    <w:abstractNumId w:val="7"/>
  </w:num>
  <w:num w:numId="7" w16cid:durableId="1406606549">
    <w:abstractNumId w:val="5"/>
  </w:num>
  <w:num w:numId="8" w16cid:durableId="1140920012">
    <w:abstractNumId w:val="4"/>
  </w:num>
  <w:num w:numId="9" w16cid:durableId="1347437828">
    <w:abstractNumId w:val="10"/>
  </w:num>
  <w:num w:numId="10" w16cid:durableId="1655916479">
    <w:abstractNumId w:val="13"/>
  </w:num>
  <w:num w:numId="11" w16cid:durableId="917714981">
    <w:abstractNumId w:val="12"/>
  </w:num>
  <w:num w:numId="12" w16cid:durableId="282537977">
    <w:abstractNumId w:val="16"/>
  </w:num>
  <w:num w:numId="13" w16cid:durableId="722216887">
    <w:abstractNumId w:val="11"/>
  </w:num>
  <w:num w:numId="14" w16cid:durableId="1614022653">
    <w:abstractNumId w:val="15"/>
  </w:num>
  <w:num w:numId="15" w16cid:durableId="865675219">
    <w:abstractNumId w:val="9"/>
  </w:num>
  <w:num w:numId="16" w16cid:durableId="2103993135">
    <w:abstractNumId w:val="21"/>
  </w:num>
  <w:num w:numId="17" w16cid:durableId="1288701980">
    <w:abstractNumId w:val="8"/>
  </w:num>
  <w:num w:numId="18" w16cid:durableId="1359502789">
    <w:abstractNumId w:val="17"/>
  </w:num>
  <w:num w:numId="19" w16cid:durableId="387652014">
    <w:abstractNumId w:val="20"/>
  </w:num>
  <w:num w:numId="20" w16cid:durableId="1498885734">
    <w:abstractNumId w:val="23"/>
  </w:num>
  <w:num w:numId="21" w16cid:durableId="1026372392">
    <w:abstractNumId w:val="22"/>
  </w:num>
  <w:num w:numId="22" w16cid:durableId="1308049643">
    <w:abstractNumId w:val="14"/>
  </w:num>
  <w:num w:numId="23" w16cid:durableId="726344672">
    <w:abstractNumId w:val="18"/>
  </w:num>
  <w:num w:numId="24" w16cid:durableId="1954439309">
    <w:abstractNumId w:val="18"/>
  </w:num>
  <w:num w:numId="25" w16cid:durableId="1035617295">
    <w:abstractNumId w:val="19"/>
  </w:num>
  <w:num w:numId="26" w16cid:durableId="1034501099">
    <w:abstractNumId w:val="14"/>
  </w:num>
  <w:num w:numId="27" w16cid:durableId="1921525282">
    <w:abstractNumId w:val="14"/>
  </w:num>
  <w:num w:numId="28" w16cid:durableId="367727777">
    <w:abstractNumId w:val="14"/>
  </w:num>
  <w:num w:numId="29" w16cid:durableId="437218669">
    <w:abstractNumId w:val="14"/>
  </w:num>
  <w:num w:numId="30" w16cid:durableId="1190995288">
    <w:abstractNumId w:val="14"/>
  </w:num>
  <w:num w:numId="31" w16cid:durableId="1677420027">
    <w:abstractNumId w:val="14"/>
  </w:num>
  <w:num w:numId="32" w16cid:durableId="482086661">
    <w:abstractNumId w:val="14"/>
  </w:num>
  <w:num w:numId="33" w16cid:durableId="1770081107">
    <w:abstractNumId w:val="14"/>
  </w:num>
  <w:num w:numId="34" w16cid:durableId="2128428260">
    <w:abstractNumId w:val="14"/>
  </w:num>
  <w:num w:numId="35" w16cid:durableId="992102819">
    <w:abstractNumId w:val="18"/>
  </w:num>
  <w:num w:numId="36" w16cid:durableId="615799240">
    <w:abstractNumId w:val="19"/>
  </w:num>
  <w:num w:numId="37" w16cid:durableId="362830199">
    <w:abstractNumId w:val="14"/>
  </w:num>
  <w:num w:numId="38" w16cid:durableId="2002082219">
    <w:abstractNumId w:val="14"/>
  </w:num>
  <w:num w:numId="39" w16cid:durableId="1238051905">
    <w:abstractNumId w:val="14"/>
  </w:num>
  <w:num w:numId="40" w16cid:durableId="2061125432">
    <w:abstractNumId w:val="14"/>
  </w:num>
  <w:num w:numId="41" w16cid:durableId="1839688930">
    <w:abstractNumId w:val="14"/>
  </w:num>
  <w:num w:numId="42" w16cid:durableId="1549561076">
    <w:abstractNumId w:val="14"/>
  </w:num>
  <w:num w:numId="43" w16cid:durableId="568200491">
    <w:abstractNumId w:val="14"/>
  </w:num>
  <w:num w:numId="44" w16cid:durableId="1368064045">
    <w:abstractNumId w:val="14"/>
  </w:num>
  <w:num w:numId="45" w16cid:durableId="17154964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3E6"/>
    <w:rsid w:val="0000087B"/>
    <w:rsid w:val="00000916"/>
    <w:rsid w:val="00000F27"/>
    <w:rsid w:val="000028E3"/>
    <w:rsid w:val="000044EC"/>
    <w:rsid w:val="000102C6"/>
    <w:rsid w:val="000131D7"/>
    <w:rsid w:val="00013AA4"/>
    <w:rsid w:val="0001477B"/>
    <w:rsid w:val="00021252"/>
    <w:rsid w:val="000213F5"/>
    <w:rsid w:val="0002155F"/>
    <w:rsid w:val="0002340D"/>
    <w:rsid w:val="0002560C"/>
    <w:rsid w:val="000273D1"/>
    <w:rsid w:val="0002773C"/>
    <w:rsid w:val="00027EE0"/>
    <w:rsid w:val="000301CA"/>
    <w:rsid w:val="000301EF"/>
    <w:rsid w:val="000309D6"/>
    <w:rsid w:val="00030A04"/>
    <w:rsid w:val="00030F2D"/>
    <w:rsid w:val="00032EA9"/>
    <w:rsid w:val="000347E6"/>
    <w:rsid w:val="00034F34"/>
    <w:rsid w:val="00034F37"/>
    <w:rsid w:val="0003581F"/>
    <w:rsid w:val="00036FA0"/>
    <w:rsid w:val="00041364"/>
    <w:rsid w:val="00042B6C"/>
    <w:rsid w:val="00043843"/>
    <w:rsid w:val="00045063"/>
    <w:rsid w:val="00045405"/>
    <w:rsid w:val="00045A1B"/>
    <w:rsid w:val="000465D8"/>
    <w:rsid w:val="0004688E"/>
    <w:rsid w:val="000471B2"/>
    <w:rsid w:val="000504D4"/>
    <w:rsid w:val="00050803"/>
    <w:rsid w:val="00050EF6"/>
    <w:rsid w:val="000515ED"/>
    <w:rsid w:val="00052F39"/>
    <w:rsid w:val="00054F34"/>
    <w:rsid w:val="00056512"/>
    <w:rsid w:val="00056D73"/>
    <w:rsid w:val="000576D9"/>
    <w:rsid w:val="00060CAE"/>
    <w:rsid w:val="00061462"/>
    <w:rsid w:val="00062A8D"/>
    <w:rsid w:val="00062B23"/>
    <w:rsid w:val="00063181"/>
    <w:rsid w:val="00064275"/>
    <w:rsid w:val="000643C0"/>
    <w:rsid w:val="000650A1"/>
    <w:rsid w:val="000668A9"/>
    <w:rsid w:val="00067425"/>
    <w:rsid w:val="00067DD4"/>
    <w:rsid w:val="00071A5E"/>
    <w:rsid w:val="000733D6"/>
    <w:rsid w:val="0007438A"/>
    <w:rsid w:val="00075759"/>
    <w:rsid w:val="00076B84"/>
    <w:rsid w:val="00077318"/>
    <w:rsid w:val="00077697"/>
    <w:rsid w:val="000807A7"/>
    <w:rsid w:val="00081573"/>
    <w:rsid w:val="00081D97"/>
    <w:rsid w:val="00082F8B"/>
    <w:rsid w:val="0008309B"/>
    <w:rsid w:val="000833B2"/>
    <w:rsid w:val="0008415D"/>
    <w:rsid w:val="00084244"/>
    <w:rsid w:val="000847B0"/>
    <w:rsid w:val="00084B85"/>
    <w:rsid w:val="00085E2F"/>
    <w:rsid w:val="000866C0"/>
    <w:rsid w:val="00087259"/>
    <w:rsid w:val="00092429"/>
    <w:rsid w:val="000937F2"/>
    <w:rsid w:val="00093B06"/>
    <w:rsid w:val="00094BBB"/>
    <w:rsid w:val="000958A7"/>
    <w:rsid w:val="00095B4C"/>
    <w:rsid w:val="0009637E"/>
    <w:rsid w:val="000A01E2"/>
    <w:rsid w:val="000A26F8"/>
    <w:rsid w:val="000A2F08"/>
    <w:rsid w:val="000A364F"/>
    <w:rsid w:val="000A3A08"/>
    <w:rsid w:val="000A5BB4"/>
    <w:rsid w:val="000A68CF"/>
    <w:rsid w:val="000B1B39"/>
    <w:rsid w:val="000B2F02"/>
    <w:rsid w:val="000B3083"/>
    <w:rsid w:val="000B40A3"/>
    <w:rsid w:val="000B47D5"/>
    <w:rsid w:val="000B6BBE"/>
    <w:rsid w:val="000B70CE"/>
    <w:rsid w:val="000B74CC"/>
    <w:rsid w:val="000C214D"/>
    <w:rsid w:val="000C28A7"/>
    <w:rsid w:val="000C464E"/>
    <w:rsid w:val="000C58BF"/>
    <w:rsid w:val="000C5F2C"/>
    <w:rsid w:val="000C6B79"/>
    <w:rsid w:val="000C6E75"/>
    <w:rsid w:val="000C6EAC"/>
    <w:rsid w:val="000C6EB2"/>
    <w:rsid w:val="000D125A"/>
    <w:rsid w:val="000D13B8"/>
    <w:rsid w:val="000D2CE9"/>
    <w:rsid w:val="000D31A6"/>
    <w:rsid w:val="000D31F8"/>
    <w:rsid w:val="000D3593"/>
    <w:rsid w:val="000D438C"/>
    <w:rsid w:val="000D44A6"/>
    <w:rsid w:val="000D6A3D"/>
    <w:rsid w:val="000D7ED2"/>
    <w:rsid w:val="000E069D"/>
    <w:rsid w:val="000E0A11"/>
    <w:rsid w:val="000E3FE8"/>
    <w:rsid w:val="000E4E24"/>
    <w:rsid w:val="000E5DE0"/>
    <w:rsid w:val="000E631E"/>
    <w:rsid w:val="000E7511"/>
    <w:rsid w:val="000F0EC0"/>
    <w:rsid w:val="000F3E78"/>
    <w:rsid w:val="000F3EF2"/>
    <w:rsid w:val="000F3F5D"/>
    <w:rsid w:val="000F40C5"/>
    <w:rsid w:val="000F67BE"/>
    <w:rsid w:val="000F69F2"/>
    <w:rsid w:val="001002D0"/>
    <w:rsid w:val="00100397"/>
    <w:rsid w:val="00102DD9"/>
    <w:rsid w:val="0010313C"/>
    <w:rsid w:val="00103A4A"/>
    <w:rsid w:val="00107626"/>
    <w:rsid w:val="00107B68"/>
    <w:rsid w:val="00110089"/>
    <w:rsid w:val="00112C95"/>
    <w:rsid w:val="0011355C"/>
    <w:rsid w:val="001143AC"/>
    <w:rsid w:val="00114BED"/>
    <w:rsid w:val="001150C0"/>
    <w:rsid w:val="001151E2"/>
    <w:rsid w:val="001154E8"/>
    <w:rsid w:val="00115C34"/>
    <w:rsid w:val="00116C74"/>
    <w:rsid w:val="001176F8"/>
    <w:rsid w:val="00122330"/>
    <w:rsid w:val="00122BB4"/>
    <w:rsid w:val="00124A96"/>
    <w:rsid w:val="001253CF"/>
    <w:rsid w:val="0012611C"/>
    <w:rsid w:val="00126985"/>
    <w:rsid w:val="00134190"/>
    <w:rsid w:val="00136CBA"/>
    <w:rsid w:val="00140D8E"/>
    <w:rsid w:val="00143DCA"/>
    <w:rsid w:val="00143E3C"/>
    <w:rsid w:val="00144E18"/>
    <w:rsid w:val="00145A39"/>
    <w:rsid w:val="00145E01"/>
    <w:rsid w:val="00146F8F"/>
    <w:rsid w:val="00151BBF"/>
    <w:rsid w:val="00152A26"/>
    <w:rsid w:val="00152E73"/>
    <w:rsid w:val="00153273"/>
    <w:rsid w:val="00153985"/>
    <w:rsid w:val="0015454E"/>
    <w:rsid w:val="0015660E"/>
    <w:rsid w:val="00156A1F"/>
    <w:rsid w:val="0016175A"/>
    <w:rsid w:val="00161981"/>
    <w:rsid w:val="0016209D"/>
    <w:rsid w:val="00163A29"/>
    <w:rsid w:val="00164020"/>
    <w:rsid w:val="00165759"/>
    <w:rsid w:val="00165FA9"/>
    <w:rsid w:val="00166181"/>
    <w:rsid w:val="001704A4"/>
    <w:rsid w:val="00171013"/>
    <w:rsid w:val="001717F1"/>
    <w:rsid w:val="00172417"/>
    <w:rsid w:val="001724CC"/>
    <w:rsid w:val="00174A6F"/>
    <w:rsid w:val="0017700A"/>
    <w:rsid w:val="001807D1"/>
    <w:rsid w:val="00180C49"/>
    <w:rsid w:val="00181471"/>
    <w:rsid w:val="0018200C"/>
    <w:rsid w:val="00182883"/>
    <w:rsid w:val="0018330C"/>
    <w:rsid w:val="0018343F"/>
    <w:rsid w:val="001848EC"/>
    <w:rsid w:val="001852A7"/>
    <w:rsid w:val="00191804"/>
    <w:rsid w:val="00192797"/>
    <w:rsid w:val="00193597"/>
    <w:rsid w:val="00197780"/>
    <w:rsid w:val="00197CAB"/>
    <w:rsid w:val="001A0108"/>
    <w:rsid w:val="001A01B0"/>
    <w:rsid w:val="001A0402"/>
    <w:rsid w:val="001A29B1"/>
    <w:rsid w:val="001A34BF"/>
    <w:rsid w:val="001A3745"/>
    <w:rsid w:val="001A49A8"/>
    <w:rsid w:val="001B01AE"/>
    <w:rsid w:val="001B0AF5"/>
    <w:rsid w:val="001B22A0"/>
    <w:rsid w:val="001B358F"/>
    <w:rsid w:val="001B4B06"/>
    <w:rsid w:val="001B4D72"/>
    <w:rsid w:val="001B5F5B"/>
    <w:rsid w:val="001B61ED"/>
    <w:rsid w:val="001B6D33"/>
    <w:rsid w:val="001B7575"/>
    <w:rsid w:val="001C00B5"/>
    <w:rsid w:val="001C1F68"/>
    <w:rsid w:val="001C4BF2"/>
    <w:rsid w:val="001C70C9"/>
    <w:rsid w:val="001C72CE"/>
    <w:rsid w:val="001D1E70"/>
    <w:rsid w:val="001D21D1"/>
    <w:rsid w:val="001D26D8"/>
    <w:rsid w:val="001D28BB"/>
    <w:rsid w:val="001D3693"/>
    <w:rsid w:val="001D4868"/>
    <w:rsid w:val="001D4EBC"/>
    <w:rsid w:val="001D674A"/>
    <w:rsid w:val="001D6B8A"/>
    <w:rsid w:val="001D6F87"/>
    <w:rsid w:val="001D74D9"/>
    <w:rsid w:val="001E2034"/>
    <w:rsid w:val="001E254C"/>
    <w:rsid w:val="001E4C96"/>
    <w:rsid w:val="001E574C"/>
    <w:rsid w:val="001E5DD6"/>
    <w:rsid w:val="001E61DC"/>
    <w:rsid w:val="001E6229"/>
    <w:rsid w:val="001E6B42"/>
    <w:rsid w:val="001E6E9B"/>
    <w:rsid w:val="001E7282"/>
    <w:rsid w:val="001E77B4"/>
    <w:rsid w:val="001E7BE8"/>
    <w:rsid w:val="001F0125"/>
    <w:rsid w:val="001F0C19"/>
    <w:rsid w:val="001F1EA8"/>
    <w:rsid w:val="001F214E"/>
    <w:rsid w:val="001F52B6"/>
    <w:rsid w:val="001F7196"/>
    <w:rsid w:val="001F7AD9"/>
    <w:rsid w:val="001F7E1A"/>
    <w:rsid w:val="00200A2A"/>
    <w:rsid w:val="00202894"/>
    <w:rsid w:val="002048C2"/>
    <w:rsid w:val="0020620C"/>
    <w:rsid w:val="00207CF6"/>
    <w:rsid w:val="00212C65"/>
    <w:rsid w:val="00213A26"/>
    <w:rsid w:val="002154A6"/>
    <w:rsid w:val="00215619"/>
    <w:rsid w:val="00216572"/>
    <w:rsid w:val="00223602"/>
    <w:rsid w:val="00224158"/>
    <w:rsid w:val="0022422A"/>
    <w:rsid w:val="0022535F"/>
    <w:rsid w:val="0022539C"/>
    <w:rsid w:val="0022594A"/>
    <w:rsid w:val="00230533"/>
    <w:rsid w:val="00231D81"/>
    <w:rsid w:val="00231FFF"/>
    <w:rsid w:val="002325F4"/>
    <w:rsid w:val="00232D1F"/>
    <w:rsid w:val="00234517"/>
    <w:rsid w:val="002348FF"/>
    <w:rsid w:val="002355F5"/>
    <w:rsid w:val="0024020C"/>
    <w:rsid w:val="00240331"/>
    <w:rsid w:val="00241C1F"/>
    <w:rsid w:val="002428CA"/>
    <w:rsid w:val="00243357"/>
    <w:rsid w:val="0024405D"/>
    <w:rsid w:val="002440D6"/>
    <w:rsid w:val="00245079"/>
    <w:rsid w:val="00246D2E"/>
    <w:rsid w:val="00246FD8"/>
    <w:rsid w:val="00251187"/>
    <w:rsid w:val="002518A8"/>
    <w:rsid w:val="0025234C"/>
    <w:rsid w:val="002537C5"/>
    <w:rsid w:val="00254338"/>
    <w:rsid w:val="00257880"/>
    <w:rsid w:val="00257EE0"/>
    <w:rsid w:val="0026040E"/>
    <w:rsid w:val="0026071A"/>
    <w:rsid w:val="00263A8B"/>
    <w:rsid w:val="00264733"/>
    <w:rsid w:val="0026479B"/>
    <w:rsid w:val="002649CC"/>
    <w:rsid w:val="00266267"/>
    <w:rsid w:val="002663AA"/>
    <w:rsid w:val="002674E3"/>
    <w:rsid w:val="0026750D"/>
    <w:rsid w:val="00270A07"/>
    <w:rsid w:val="002725C8"/>
    <w:rsid w:val="00273282"/>
    <w:rsid w:val="00273324"/>
    <w:rsid w:val="00273404"/>
    <w:rsid w:val="002739A5"/>
    <w:rsid w:val="00274774"/>
    <w:rsid w:val="00275A8B"/>
    <w:rsid w:val="0027694A"/>
    <w:rsid w:val="00276A23"/>
    <w:rsid w:val="00282255"/>
    <w:rsid w:val="00282D9B"/>
    <w:rsid w:val="00284855"/>
    <w:rsid w:val="0028485C"/>
    <w:rsid w:val="00286257"/>
    <w:rsid w:val="00286365"/>
    <w:rsid w:val="00286D7C"/>
    <w:rsid w:val="00290645"/>
    <w:rsid w:val="00290AA2"/>
    <w:rsid w:val="00291FDB"/>
    <w:rsid w:val="0029320B"/>
    <w:rsid w:val="00294452"/>
    <w:rsid w:val="00295133"/>
    <w:rsid w:val="002958D9"/>
    <w:rsid w:val="002970E4"/>
    <w:rsid w:val="002A3F74"/>
    <w:rsid w:val="002A402D"/>
    <w:rsid w:val="002A517C"/>
    <w:rsid w:val="002A562E"/>
    <w:rsid w:val="002A5768"/>
    <w:rsid w:val="002A75EB"/>
    <w:rsid w:val="002B02DA"/>
    <w:rsid w:val="002B1718"/>
    <w:rsid w:val="002B1EFA"/>
    <w:rsid w:val="002B1F7C"/>
    <w:rsid w:val="002B2176"/>
    <w:rsid w:val="002B32C0"/>
    <w:rsid w:val="002B3624"/>
    <w:rsid w:val="002B3AED"/>
    <w:rsid w:val="002B4203"/>
    <w:rsid w:val="002B42E3"/>
    <w:rsid w:val="002B4C0B"/>
    <w:rsid w:val="002B618B"/>
    <w:rsid w:val="002B7CDD"/>
    <w:rsid w:val="002C1ADA"/>
    <w:rsid w:val="002C1F35"/>
    <w:rsid w:val="002C27DA"/>
    <w:rsid w:val="002C395C"/>
    <w:rsid w:val="002C574E"/>
    <w:rsid w:val="002C583C"/>
    <w:rsid w:val="002C62B4"/>
    <w:rsid w:val="002C7265"/>
    <w:rsid w:val="002C7A3D"/>
    <w:rsid w:val="002D3595"/>
    <w:rsid w:val="002D3F9B"/>
    <w:rsid w:val="002D5DB8"/>
    <w:rsid w:val="002E0572"/>
    <w:rsid w:val="002E0FF0"/>
    <w:rsid w:val="002E19D9"/>
    <w:rsid w:val="002E1F96"/>
    <w:rsid w:val="002E2E73"/>
    <w:rsid w:val="002E66A8"/>
    <w:rsid w:val="002E692D"/>
    <w:rsid w:val="002E6C38"/>
    <w:rsid w:val="002E7D41"/>
    <w:rsid w:val="002E7E09"/>
    <w:rsid w:val="002F2088"/>
    <w:rsid w:val="002F3AA5"/>
    <w:rsid w:val="002F3E94"/>
    <w:rsid w:val="002F40B6"/>
    <w:rsid w:val="002F4A46"/>
    <w:rsid w:val="002F4D43"/>
    <w:rsid w:val="002F5F33"/>
    <w:rsid w:val="002F7886"/>
    <w:rsid w:val="003002FB"/>
    <w:rsid w:val="003005A3"/>
    <w:rsid w:val="003008E5"/>
    <w:rsid w:val="00300AA2"/>
    <w:rsid w:val="003037B4"/>
    <w:rsid w:val="00305202"/>
    <w:rsid w:val="0030556F"/>
    <w:rsid w:val="00305A8C"/>
    <w:rsid w:val="00305BA7"/>
    <w:rsid w:val="00306E6F"/>
    <w:rsid w:val="00310B71"/>
    <w:rsid w:val="00310EAA"/>
    <w:rsid w:val="00311347"/>
    <w:rsid w:val="00313A30"/>
    <w:rsid w:val="0031528E"/>
    <w:rsid w:val="003153E7"/>
    <w:rsid w:val="00316545"/>
    <w:rsid w:val="00317115"/>
    <w:rsid w:val="0031712E"/>
    <w:rsid w:val="00320D55"/>
    <w:rsid w:val="00320D97"/>
    <w:rsid w:val="00320DA7"/>
    <w:rsid w:val="00321760"/>
    <w:rsid w:val="00321C10"/>
    <w:rsid w:val="00321D0D"/>
    <w:rsid w:val="00324143"/>
    <w:rsid w:val="003241ED"/>
    <w:rsid w:val="00324402"/>
    <w:rsid w:val="003247C2"/>
    <w:rsid w:val="00326051"/>
    <w:rsid w:val="003266A9"/>
    <w:rsid w:val="003342B6"/>
    <w:rsid w:val="00334D01"/>
    <w:rsid w:val="00336711"/>
    <w:rsid w:val="00336AC6"/>
    <w:rsid w:val="0033750E"/>
    <w:rsid w:val="00337CD2"/>
    <w:rsid w:val="00342FC4"/>
    <w:rsid w:val="00345303"/>
    <w:rsid w:val="003474A6"/>
    <w:rsid w:val="00350013"/>
    <w:rsid w:val="0035056D"/>
    <w:rsid w:val="003508CB"/>
    <w:rsid w:val="00351064"/>
    <w:rsid w:val="00351EF0"/>
    <w:rsid w:val="00352229"/>
    <w:rsid w:val="00352881"/>
    <w:rsid w:val="00352C57"/>
    <w:rsid w:val="00355670"/>
    <w:rsid w:val="00356077"/>
    <w:rsid w:val="003562FB"/>
    <w:rsid w:val="00356F93"/>
    <w:rsid w:val="00360287"/>
    <w:rsid w:val="003617F7"/>
    <w:rsid w:val="00363351"/>
    <w:rsid w:val="0036341C"/>
    <w:rsid w:val="00363CB5"/>
    <w:rsid w:val="00364161"/>
    <w:rsid w:val="00365849"/>
    <w:rsid w:val="00366F04"/>
    <w:rsid w:val="003718FE"/>
    <w:rsid w:val="0037190E"/>
    <w:rsid w:val="00371A83"/>
    <w:rsid w:val="00372292"/>
    <w:rsid w:val="00374A02"/>
    <w:rsid w:val="00374C9E"/>
    <w:rsid w:val="00375214"/>
    <w:rsid w:val="00376059"/>
    <w:rsid w:val="003770AD"/>
    <w:rsid w:val="00380C7E"/>
    <w:rsid w:val="003813B7"/>
    <w:rsid w:val="00383739"/>
    <w:rsid w:val="00385648"/>
    <w:rsid w:val="00385AB5"/>
    <w:rsid w:val="00386AD1"/>
    <w:rsid w:val="00386CA7"/>
    <w:rsid w:val="00387FBE"/>
    <w:rsid w:val="003901C5"/>
    <w:rsid w:val="00390855"/>
    <w:rsid w:val="003910D4"/>
    <w:rsid w:val="0039285A"/>
    <w:rsid w:val="00393460"/>
    <w:rsid w:val="003948B7"/>
    <w:rsid w:val="00394B5D"/>
    <w:rsid w:val="0039538E"/>
    <w:rsid w:val="00396764"/>
    <w:rsid w:val="00396768"/>
    <w:rsid w:val="003A0FBC"/>
    <w:rsid w:val="003A1213"/>
    <w:rsid w:val="003A12A2"/>
    <w:rsid w:val="003A1D94"/>
    <w:rsid w:val="003A1EB5"/>
    <w:rsid w:val="003A34B7"/>
    <w:rsid w:val="003A40B2"/>
    <w:rsid w:val="003A4BD5"/>
    <w:rsid w:val="003A6698"/>
    <w:rsid w:val="003A7FAA"/>
    <w:rsid w:val="003B02DA"/>
    <w:rsid w:val="003B0DC0"/>
    <w:rsid w:val="003B1C7C"/>
    <w:rsid w:val="003B1CB1"/>
    <w:rsid w:val="003B2772"/>
    <w:rsid w:val="003B4AAB"/>
    <w:rsid w:val="003B5057"/>
    <w:rsid w:val="003B5405"/>
    <w:rsid w:val="003B57BC"/>
    <w:rsid w:val="003B5A20"/>
    <w:rsid w:val="003B7692"/>
    <w:rsid w:val="003C00C1"/>
    <w:rsid w:val="003C0664"/>
    <w:rsid w:val="003C1D23"/>
    <w:rsid w:val="003C21E7"/>
    <w:rsid w:val="003C2BA2"/>
    <w:rsid w:val="003C462E"/>
    <w:rsid w:val="003C6665"/>
    <w:rsid w:val="003C6C26"/>
    <w:rsid w:val="003C6CE3"/>
    <w:rsid w:val="003D14C2"/>
    <w:rsid w:val="003D1B1E"/>
    <w:rsid w:val="003D2906"/>
    <w:rsid w:val="003D3DA6"/>
    <w:rsid w:val="003D4198"/>
    <w:rsid w:val="003D49D0"/>
    <w:rsid w:val="003D6CA3"/>
    <w:rsid w:val="003E0914"/>
    <w:rsid w:val="003E0A0D"/>
    <w:rsid w:val="003E0F39"/>
    <w:rsid w:val="003E1ABE"/>
    <w:rsid w:val="003E23EC"/>
    <w:rsid w:val="003E3994"/>
    <w:rsid w:val="003E4BCD"/>
    <w:rsid w:val="003E4EEC"/>
    <w:rsid w:val="003E5BDA"/>
    <w:rsid w:val="003E5CC4"/>
    <w:rsid w:val="003E77FF"/>
    <w:rsid w:val="003E7BD7"/>
    <w:rsid w:val="003F012D"/>
    <w:rsid w:val="003F0234"/>
    <w:rsid w:val="003F4597"/>
    <w:rsid w:val="003F4723"/>
    <w:rsid w:val="003F555F"/>
    <w:rsid w:val="003F5BF8"/>
    <w:rsid w:val="003F6352"/>
    <w:rsid w:val="003F6F3A"/>
    <w:rsid w:val="003F7BDB"/>
    <w:rsid w:val="0040082B"/>
    <w:rsid w:val="00402176"/>
    <w:rsid w:val="0040254E"/>
    <w:rsid w:val="004027E8"/>
    <w:rsid w:val="0040377C"/>
    <w:rsid w:val="004054B1"/>
    <w:rsid w:val="00405C45"/>
    <w:rsid w:val="00406735"/>
    <w:rsid w:val="0040786B"/>
    <w:rsid w:val="00407FE5"/>
    <w:rsid w:val="00413402"/>
    <w:rsid w:val="00415931"/>
    <w:rsid w:val="00415D00"/>
    <w:rsid w:val="00416F29"/>
    <w:rsid w:val="0041763C"/>
    <w:rsid w:val="00421DBD"/>
    <w:rsid w:val="00422CAF"/>
    <w:rsid w:val="004254F1"/>
    <w:rsid w:val="00427037"/>
    <w:rsid w:val="00427BBE"/>
    <w:rsid w:val="00430D81"/>
    <w:rsid w:val="00432B17"/>
    <w:rsid w:val="004342B4"/>
    <w:rsid w:val="00436126"/>
    <w:rsid w:val="0043647F"/>
    <w:rsid w:val="00440269"/>
    <w:rsid w:val="00440405"/>
    <w:rsid w:val="00442FEB"/>
    <w:rsid w:val="00443EB4"/>
    <w:rsid w:val="00443FCE"/>
    <w:rsid w:val="004440B9"/>
    <w:rsid w:val="0044733F"/>
    <w:rsid w:val="004514CD"/>
    <w:rsid w:val="00452314"/>
    <w:rsid w:val="0045241D"/>
    <w:rsid w:val="0045271F"/>
    <w:rsid w:val="004530BC"/>
    <w:rsid w:val="00453AD5"/>
    <w:rsid w:val="00453B83"/>
    <w:rsid w:val="0045471D"/>
    <w:rsid w:val="00454C5F"/>
    <w:rsid w:val="00455492"/>
    <w:rsid w:val="00457941"/>
    <w:rsid w:val="00460E75"/>
    <w:rsid w:val="004610DA"/>
    <w:rsid w:val="00461BEB"/>
    <w:rsid w:val="00463282"/>
    <w:rsid w:val="004639DB"/>
    <w:rsid w:val="00464E03"/>
    <w:rsid w:val="00465030"/>
    <w:rsid w:val="0046503A"/>
    <w:rsid w:val="00466ED0"/>
    <w:rsid w:val="0046788A"/>
    <w:rsid w:val="0047128E"/>
    <w:rsid w:val="00471317"/>
    <w:rsid w:val="0047241E"/>
    <w:rsid w:val="00474DD1"/>
    <w:rsid w:val="004760F4"/>
    <w:rsid w:val="00476E61"/>
    <w:rsid w:val="00480166"/>
    <w:rsid w:val="00480B51"/>
    <w:rsid w:val="00481A5C"/>
    <w:rsid w:val="00483F9E"/>
    <w:rsid w:val="004860CF"/>
    <w:rsid w:val="004875BB"/>
    <w:rsid w:val="00487CE6"/>
    <w:rsid w:val="00487FA6"/>
    <w:rsid w:val="00490527"/>
    <w:rsid w:val="0049206B"/>
    <w:rsid w:val="004979F1"/>
    <w:rsid w:val="004A058C"/>
    <w:rsid w:val="004A0719"/>
    <w:rsid w:val="004A29D9"/>
    <w:rsid w:val="004A2AFD"/>
    <w:rsid w:val="004A2CCF"/>
    <w:rsid w:val="004A35F8"/>
    <w:rsid w:val="004A4187"/>
    <w:rsid w:val="004A4692"/>
    <w:rsid w:val="004A5999"/>
    <w:rsid w:val="004A5A25"/>
    <w:rsid w:val="004A5F67"/>
    <w:rsid w:val="004A615B"/>
    <w:rsid w:val="004A6BA1"/>
    <w:rsid w:val="004B132C"/>
    <w:rsid w:val="004B1758"/>
    <w:rsid w:val="004B222B"/>
    <w:rsid w:val="004B233F"/>
    <w:rsid w:val="004B28B1"/>
    <w:rsid w:val="004B4AAF"/>
    <w:rsid w:val="004B4AC1"/>
    <w:rsid w:val="004B5ADB"/>
    <w:rsid w:val="004B7D62"/>
    <w:rsid w:val="004C1D42"/>
    <w:rsid w:val="004C2865"/>
    <w:rsid w:val="004C3D8E"/>
    <w:rsid w:val="004C5529"/>
    <w:rsid w:val="004C56C8"/>
    <w:rsid w:val="004C6FDF"/>
    <w:rsid w:val="004C705F"/>
    <w:rsid w:val="004D05D6"/>
    <w:rsid w:val="004D30D7"/>
    <w:rsid w:val="004D333D"/>
    <w:rsid w:val="004D3935"/>
    <w:rsid w:val="004D518D"/>
    <w:rsid w:val="004D5767"/>
    <w:rsid w:val="004E0AB4"/>
    <w:rsid w:val="004E2B4B"/>
    <w:rsid w:val="004E4531"/>
    <w:rsid w:val="004E4846"/>
    <w:rsid w:val="004E4AD6"/>
    <w:rsid w:val="004E4DD3"/>
    <w:rsid w:val="004E6F6A"/>
    <w:rsid w:val="004E75C2"/>
    <w:rsid w:val="004F1BBD"/>
    <w:rsid w:val="004F37FC"/>
    <w:rsid w:val="004F4652"/>
    <w:rsid w:val="004F5A6C"/>
    <w:rsid w:val="004F6016"/>
    <w:rsid w:val="00501156"/>
    <w:rsid w:val="00501428"/>
    <w:rsid w:val="00502595"/>
    <w:rsid w:val="0050363E"/>
    <w:rsid w:val="0050371D"/>
    <w:rsid w:val="00504D18"/>
    <w:rsid w:val="00504DAC"/>
    <w:rsid w:val="0050720C"/>
    <w:rsid w:val="00507D9C"/>
    <w:rsid w:val="0051020F"/>
    <w:rsid w:val="005114A7"/>
    <w:rsid w:val="00512920"/>
    <w:rsid w:val="00512926"/>
    <w:rsid w:val="00512A1E"/>
    <w:rsid w:val="0051451F"/>
    <w:rsid w:val="00515E91"/>
    <w:rsid w:val="00517280"/>
    <w:rsid w:val="0052094A"/>
    <w:rsid w:val="00523376"/>
    <w:rsid w:val="00523862"/>
    <w:rsid w:val="00524508"/>
    <w:rsid w:val="00526C7D"/>
    <w:rsid w:val="00527D3B"/>
    <w:rsid w:val="005312CA"/>
    <w:rsid w:val="00532633"/>
    <w:rsid w:val="0053272A"/>
    <w:rsid w:val="00532E0C"/>
    <w:rsid w:val="005334E7"/>
    <w:rsid w:val="00536C55"/>
    <w:rsid w:val="00537A8E"/>
    <w:rsid w:val="005407AC"/>
    <w:rsid w:val="00544931"/>
    <w:rsid w:val="005449DE"/>
    <w:rsid w:val="0054586D"/>
    <w:rsid w:val="00546198"/>
    <w:rsid w:val="00546BD8"/>
    <w:rsid w:val="00546F3C"/>
    <w:rsid w:val="00547B2B"/>
    <w:rsid w:val="00547CAD"/>
    <w:rsid w:val="005532F2"/>
    <w:rsid w:val="00553A37"/>
    <w:rsid w:val="00554F3F"/>
    <w:rsid w:val="0055647C"/>
    <w:rsid w:val="0055714B"/>
    <w:rsid w:val="005576B5"/>
    <w:rsid w:val="00557D9C"/>
    <w:rsid w:val="0056044E"/>
    <w:rsid w:val="00561A25"/>
    <w:rsid w:val="00562E6A"/>
    <w:rsid w:val="005654AE"/>
    <w:rsid w:val="00566AD7"/>
    <w:rsid w:val="00570975"/>
    <w:rsid w:val="00572AB0"/>
    <w:rsid w:val="0057311C"/>
    <w:rsid w:val="00576C7F"/>
    <w:rsid w:val="0058114C"/>
    <w:rsid w:val="005811B0"/>
    <w:rsid w:val="00582136"/>
    <w:rsid w:val="0058267D"/>
    <w:rsid w:val="00582B1E"/>
    <w:rsid w:val="00582DA0"/>
    <w:rsid w:val="0058449D"/>
    <w:rsid w:val="005910ED"/>
    <w:rsid w:val="005954E4"/>
    <w:rsid w:val="00595D9A"/>
    <w:rsid w:val="00595E45"/>
    <w:rsid w:val="00597646"/>
    <w:rsid w:val="005A1733"/>
    <w:rsid w:val="005A1BFF"/>
    <w:rsid w:val="005A29A3"/>
    <w:rsid w:val="005A78EC"/>
    <w:rsid w:val="005B0E1F"/>
    <w:rsid w:val="005B174E"/>
    <w:rsid w:val="005B2668"/>
    <w:rsid w:val="005B33D5"/>
    <w:rsid w:val="005B61B4"/>
    <w:rsid w:val="005B7CF1"/>
    <w:rsid w:val="005C0566"/>
    <w:rsid w:val="005C0DB8"/>
    <w:rsid w:val="005C0E33"/>
    <w:rsid w:val="005C25BD"/>
    <w:rsid w:val="005C3527"/>
    <w:rsid w:val="005C3E53"/>
    <w:rsid w:val="005C5315"/>
    <w:rsid w:val="005C56CB"/>
    <w:rsid w:val="005C6DD6"/>
    <w:rsid w:val="005C75D2"/>
    <w:rsid w:val="005C7BDE"/>
    <w:rsid w:val="005C7DCF"/>
    <w:rsid w:val="005D1C3F"/>
    <w:rsid w:val="005D58CB"/>
    <w:rsid w:val="005D5AB0"/>
    <w:rsid w:val="005D6B22"/>
    <w:rsid w:val="005E0883"/>
    <w:rsid w:val="005E45FB"/>
    <w:rsid w:val="005E5D10"/>
    <w:rsid w:val="005E7DB7"/>
    <w:rsid w:val="005F0BB1"/>
    <w:rsid w:val="005F0BD7"/>
    <w:rsid w:val="005F0E54"/>
    <w:rsid w:val="005F127D"/>
    <w:rsid w:val="005F1DF9"/>
    <w:rsid w:val="005F28A8"/>
    <w:rsid w:val="005F2A9B"/>
    <w:rsid w:val="005F52B8"/>
    <w:rsid w:val="005F6C11"/>
    <w:rsid w:val="00601E0E"/>
    <w:rsid w:val="00602C81"/>
    <w:rsid w:val="00603100"/>
    <w:rsid w:val="00607D23"/>
    <w:rsid w:val="006104FB"/>
    <w:rsid w:val="00613089"/>
    <w:rsid w:val="00613541"/>
    <w:rsid w:val="00617029"/>
    <w:rsid w:val="00617054"/>
    <w:rsid w:val="006177CB"/>
    <w:rsid w:val="00617EB8"/>
    <w:rsid w:val="00620722"/>
    <w:rsid w:val="00620AEB"/>
    <w:rsid w:val="00620F8B"/>
    <w:rsid w:val="00622C24"/>
    <w:rsid w:val="00622CA4"/>
    <w:rsid w:val="00624180"/>
    <w:rsid w:val="00626591"/>
    <w:rsid w:val="006267CA"/>
    <w:rsid w:val="00626C36"/>
    <w:rsid w:val="00627515"/>
    <w:rsid w:val="00630888"/>
    <w:rsid w:val="00632CD5"/>
    <w:rsid w:val="00636105"/>
    <w:rsid w:val="00637244"/>
    <w:rsid w:val="006411B4"/>
    <w:rsid w:val="00643E03"/>
    <w:rsid w:val="00645333"/>
    <w:rsid w:val="00646310"/>
    <w:rsid w:val="00646AE4"/>
    <w:rsid w:val="0065130C"/>
    <w:rsid w:val="0065705A"/>
    <w:rsid w:val="00657830"/>
    <w:rsid w:val="00657A9F"/>
    <w:rsid w:val="00660935"/>
    <w:rsid w:val="00660D34"/>
    <w:rsid w:val="006640E1"/>
    <w:rsid w:val="006674CF"/>
    <w:rsid w:val="00673390"/>
    <w:rsid w:val="0067372F"/>
    <w:rsid w:val="00680314"/>
    <w:rsid w:val="00680597"/>
    <w:rsid w:val="0068077C"/>
    <w:rsid w:val="0068472A"/>
    <w:rsid w:val="006853C3"/>
    <w:rsid w:val="00685BC0"/>
    <w:rsid w:val="0069061D"/>
    <w:rsid w:val="00690859"/>
    <w:rsid w:val="00690F58"/>
    <w:rsid w:val="00690F8F"/>
    <w:rsid w:val="00691EBD"/>
    <w:rsid w:val="00692324"/>
    <w:rsid w:val="00692A17"/>
    <w:rsid w:val="00694400"/>
    <w:rsid w:val="00696CD2"/>
    <w:rsid w:val="006971CD"/>
    <w:rsid w:val="00697653"/>
    <w:rsid w:val="006A10D1"/>
    <w:rsid w:val="006A13A8"/>
    <w:rsid w:val="006A14BA"/>
    <w:rsid w:val="006A313B"/>
    <w:rsid w:val="006A5E91"/>
    <w:rsid w:val="006A65B1"/>
    <w:rsid w:val="006A708D"/>
    <w:rsid w:val="006A74D8"/>
    <w:rsid w:val="006A7585"/>
    <w:rsid w:val="006A75A6"/>
    <w:rsid w:val="006B0A34"/>
    <w:rsid w:val="006B2012"/>
    <w:rsid w:val="006B2950"/>
    <w:rsid w:val="006B3C8C"/>
    <w:rsid w:val="006B5FF1"/>
    <w:rsid w:val="006B633C"/>
    <w:rsid w:val="006B6C38"/>
    <w:rsid w:val="006C0685"/>
    <w:rsid w:val="006C0E45"/>
    <w:rsid w:val="006C27F3"/>
    <w:rsid w:val="006C3941"/>
    <w:rsid w:val="006C3BCB"/>
    <w:rsid w:val="006C3EF2"/>
    <w:rsid w:val="006C6B32"/>
    <w:rsid w:val="006C7799"/>
    <w:rsid w:val="006C789B"/>
    <w:rsid w:val="006D1384"/>
    <w:rsid w:val="006D515F"/>
    <w:rsid w:val="006D6359"/>
    <w:rsid w:val="006E099A"/>
    <w:rsid w:val="006E4313"/>
    <w:rsid w:val="006E472F"/>
    <w:rsid w:val="006E483A"/>
    <w:rsid w:val="006F01D1"/>
    <w:rsid w:val="006F1CF9"/>
    <w:rsid w:val="006F3D13"/>
    <w:rsid w:val="006F5662"/>
    <w:rsid w:val="006F5F53"/>
    <w:rsid w:val="006F75AE"/>
    <w:rsid w:val="006F7863"/>
    <w:rsid w:val="007033E3"/>
    <w:rsid w:val="00704E67"/>
    <w:rsid w:val="00706C6E"/>
    <w:rsid w:val="00707839"/>
    <w:rsid w:val="00710B5A"/>
    <w:rsid w:val="00712BF7"/>
    <w:rsid w:val="0071380F"/>
    <w:rsid w:val="00713C68"/>
    <w:rsid w:val="00714573"/>
    <w:rsid w:val="00716B53"/>
    <w:rsid w:val="00716C66"/>
    <w:rsid w:val="00717852"/>
    <w:rsid w:val="0072004F"/>
    <w:rsid w:val="00720213"/>
    <w:rsid w:val="00720FF1"/>
    <w:rsid w:val="00721865"/>
    <w:rsid w:val="00721E02"/>
    <w:rsid w:val="00722128"/>
    <w:rsid w:val="00722B8D"/>
    <w:rsid w:val="0072328A"/>
    <w:rsid w:val="007239DB"/>
    <w:rsid w:val="007273EF"/>
    <w:rsid w:val="00727503"/>
    <w:rsid w:val="007303E6"/>
    <w:rsid w:val="007309E8"/>
    <w:rsid w:val="00731215"/>
    <w:rsid w:val="00733383"/>
    <w:rsid w:val="0073459F"/>
    <w:rsid w:val="00734741"/>
    <w:rsid w:val="007376EB"/>
    <w:rsid w:val="007423F1"/>
    <w:rsid w:val="00742766"/>
    <w:rsid w:val="00744070"/>
    <w:rsid w:val="007458CA"/>
    <w:rsid w:val="007466EF"/>
    <w:rsid w:val="00747818"/>
    <w:rsid w:val="0074785B"/>
    <w:rsid w:val="00747B45"/>
    <w:rsid w:val="0075229C"/>
    <w:rsid w:val="007522E4"/>
    <w:rsid w:val="00752B31"/>
    <w:rsid w:val="00752CBF"/>
    <w:rsid w:val="007537EF"/>
    <w:rsid w:val="00753A1F"/>
    <w:rsid w:val="0075441F"/>
    <w:rsid w:val="0075657A"/>
    <w:rsid w:val="0075710C"/>
    <w:rsid w:val="00760857"/>
    <w:rsid w:val="00761D44"/>
    <w:rsid w:val="00764E73"/>
    <w:rsid w:val="00765345"/>
    <w:rsid w:val="007659C9"/>
    <w:rsid w:val="00765C10"/>
    <w:rsid w:val="00771659"/>
    <w:rsid w:val="0077202E"/>
    <w:rsid w:val="00773A86"/>
    <w:rsid w:val="00773E4C"/>
    <w:rsid w:val="007751FE"/>
    <w:rsid w:val="0077769C"/>
    <w:rsid w:val="00780065"/>
    <w:rsid w:val="00782561"/>
    <w:rsid w:val="00782F0F"/>
    <w:rsid w:val="0078619E"/>
    <w:rsid w:val="007862BE"/>
    <w:rsid w:val="00786832"/>
    <w:rsid w:val="0078696E"/>
    <w:rsid w:val="0078715F"/>
    <w:rsid w:val="00787C0F"/>
    <w:rsid w:val="00791949"/>
    <w:rsid w:val="00792235"/>
    <w:rsid w:val="00792673"/>
    <w:rsid w:val="00793F69"/>
    <w:rsid w:val="00794B2B"/>
    <w:rsid w:val="00796920"/>
    <w:rsid w:val="00797B80"/>
    <w:rsid w:val="007A064B"/>
    <w:rsid w:val="007A182C"/>
    <w:rsid w:val="007A264E"/>
    <w:rsid w:val="007A2911"/>
    <w:rsid w:val="007A38B8"/>
    <w:rsid w:val="007A393A"/>
    <w:rsid w:val="007A3F25"/>
    <w:rsid w:val="007A3F98"/>
    <w:rsid w:val="007A4FE4"/>
    <w:rsid w:val="007A5614"/>
    <w:rsid w:val="007A5FCA"/>
    <w:rsid w:val="007A6E86"/>
    <w:rsid w:val="007B1740"/>
    <w:rsid w:val="007B1C8D"/>
    <w:rsid w:val="007B1DE9"/>
    <w:rsid w:val="007B2B3C"/>
    <w:rsid w:val="007B3039"/>
    <w:rsid w:val="007B4329"/>
    <w:rsid w:val="007B4844"/>
    <w:rsid w:val="007B4D27"/>
    <w:rsid w:val="007B5657"/>
    <w:rsid w:val="007B5769"/>
    <w:rsid w:val="007B670E"/>
    <w:rsid w:val="007C1236"/>
    <w:rsid w:val="007C19B7"/>
    <w:rsid w:val="007C1C61"/>
    <w:rsid w:val="007C2885"/>
    <w:rsid w:val="007C2EA7"/>
    <w:rsid w:val="007C32D8"/>
    <w:rsid w:val="007C534F"/>
    <w:rsid w:val="007C5B53"/>
    <w:rsid w:val="007C6492"/>
    <w:rsid w:val="007C7CD9"/>
    <w:rsid w:val="007D102C"/>
    <w:rsid w:val="007D2F4F"/>
    <w:rsid w:val="007D2FFC"/>
    <w:rsid w:val="007D358B"/>
    <w:rsid w:val="007D61D2"/>
    <w:rsid w:val="007D6430"/>
    <w:rsid w:val="007D6D22"/>
    <w:rsid w:val="007D7819"/>
    <w:rsid w:val="007E0776"/>
    <w:rsid w:val="007E08D8"/>
    <w:rsid w:val="007E1F0C"/>
    <w:rsid w:val="007E2BB4"/>
    <w:rsid w:val="007E2F03"/>
    <w:rsid w:val="007E40FD"/>
    <w:rsid w:val="007E4E05"/>
    <w:rsid w:val="007E4E85"/>
    <w:rsid w:val="007E534E"/>
    <w:rsid w:val="007E65AD"/>
    <w:rsid w:val="007E6F21"/>
    <w:rsid w:val="007E7A7B"/>
    <w:rsid w:val="007F1CC3"/>
    <w:rsid w:val="007F2DCF"/>
    <w:rsid w:val="007F3E37"/>
    <w:rsid w:val="007F485E"/>
    <w:rsid w:val="007F5B09"/>
    <w:rsid w:val="007F78E9"/>
    <w:rsid w:val="0080094C"/>
    <w:rsid w:val="00800B1E"/>
    <w:rsid w:val="00801194"/>
    <w:rsid w:val="00802169"/>
    <w:rsid w:val="00802AD3"/>
    <w:rsid w:val="0080392F"/>
    <w:rsid w:val="008044F9"/>
    <w:rsid w:val="00805197"/>
    <w:rsid w:val="00807D3B"/>
    <w:rsid w:val="00810755"/>
    <w:rsid w:val="00811452"/>
    <w:rsid w:val="008124B3"/>
    <w:rsid w:val="00812F28"/>
    <w:rsid w:val="00814567"/>
    <w:rsid w:val="00814A2E"/>
    <w:rsid w:val="00816880"/>
    <w:rsid w:val="008168F2"/>
    <w:rsid w:val="008171BD"/>
    <w:rsid w:val="008174E0"/>
    <w:rsid w:val="00820C5C"/>
    <w:rsid w:val="008227B1"/>
    <w:rsid w:val="00823637"/>
    <w:rsid w:val="008258D9"/>
    <w:rsid w:val="00827CFF"/>
    <w:rsid w:val="00832C7A"/>
    <w:rsid w:val="00836442"/>
    <w:rsid w:val="00837C7A"/>
    <w:rsid w:val="00841AC6"/>
    <w:rsid w:val="00841B92"/>
    <w:rsid w:val="00843EC4"/>
    <w:rsid w:val="0084469D"/>
    <w:rsid w:val="008450DA"/>
    <w:rsid w:val="008450EF"/>
    <w:rsid w:val="00845F8F"/>
    <w:rsid w:val="00846C69"/>
    <w:rsid w:val="00847218"/>
    <w:rsid w:val="00850258"/>
    <w:rsid w:val="00850696"/>
    <w:rsid w:val="00851306"/>
    <w:rsid w:val="00851616"/>
    <w:rsid w:val="00852B96"/>
    <w:rsid w:val="00854009"/>
    <w:rsid w:val="00854584"/>
    <w:rsid w:val="008547A9"/>
    <w:rsid w:val="00855505"/>
    <w:rsid w:val="00855FCC"/>
    <w:rsid w:val="00860563"/>
    <w:rsid w:val="00860A47"/>
    <w:rsid w:val="00861809"/>
    <w:rsid w:val="008637B2"/>
    <w:rsid w:val="00864033"/>
    <w:rsid w:val="00865383"/>
    <w:rsid w:val="0086568E"/>
    <w:rsid w:val="00870043"/>
    <w:rsid w:val="00872E8C"/>
    <w:rsid w:val="00873469"/>
    <w:rsid w:val="00873658"/>
    <w:rsid w:val="00873FB8"/>
    <w:rsid w:val="008744E3"/>
    <w:rsid w:val="008747EE"/>
    <w:rsid w:val="00874D82"/>
    <w:rsid w:val="00876296"/>
    <w:rsid w:val="0087738D"/>
    <w:rsid w:val="008841D1"/>
    <w:rsid w:val="008852C9"/>
    <w:rsid w:val="00885E6A"/>
    <w:rsid w:val="008866F3"/>
    <w:rsid w:val="0088698B"/>
    <w:rsid w:val="008905E6"/>
    <w:rsid w:val="00891C9C"/>
    <w:rsid w:val="008A1010"/>
    <w:rsid w:val="008A18E4"/>
    <w:rsid w:val="008A2488"/>
    <w:rsid w:val="008A280C"/>
    <w:rsid w:val="008A2F1C"/>
    <w:rsid w:val="008A3906"/>
    <w:rsid w:val="008A42F0"/>
    <w:rsid w:val="008A4719"/>
    <w:rsid w:val="008A4E3E"/>
    <w:rsid w:val="008A532E"/>
    <w:rsid w:val="008A5F56"/>
    <w:rsid w:val="008A69DC"/>
    <w:rsid w:val="008A7B81"/>
    <w:rsid w:val="008B0755"/>
    <w:rsid w:val="008B090E"/>
    <w:rsid w:val="008B0D72"/>
    <w:rsid w:val="008B2961"/>
    <w:rsid w:val="008B3787"/>
    <w:rsid w:val="008B4133"/>
    <w:rsid w:val="008B428B"/>
    <w:rsid w:val="008B43FE"/>
    <w:rsid w:val="008B4604"/>
    <w:rsid w:val="008B4E7D"/>
    <w:rsid w:val="008B762B"/>
    <w:rsid w:val="008C12D3"/>
    <w:rsid w:val="008C1EAD"/>
    <w:rsid w:val="008C270D"/>
    <w:rsid w:val="008C2ED6"/>
    <w:rsid w:val="008C3D4A"/>
    <w:rsid w:val="008C4E33"/>
    <w:rsid w:val="008C5849"/>
    <w:rsid w:val="008C70EA"/>
    <w:rsid w:val="008D0B3C"/>
    <w:rsid w:val="008D2665"/>
    <w:rsid w:val="008D419F"/>
    <w:rsid w:val="008D77E9"/>
    <w:rsid w:val="008E0446"/>
    <w:rsid w:val="008E1096"/>
    <w:rsid w:val="008E16A0"/>
    <w:rsid w:val="008E225C"/>
    <w:rsid w:val="008E7602"/>
    <w:rsid w:val="008F02C9"/>
    <w:rsid w:val="008F0FAF"/>
    <w:rsid w:val="008F1001"/>
    <w:rsid w:val="008F20B1"/>
    <w:rsid w:val="008F20B7"/>
    <w:rsid w:val="008F47CC"/>
    <w:rsid w:val="008F6D28"/>
    <w:rsid w:val="008F7D8C"/>
    <w:rsid w:val="009012C4"/>
    <w:rsid w:val="0090244C"/>
    <w:rsid w:val="00902A1E"/>
    <w:rsid w:val="00902DFD"/>
    <w:rsid w:val="00902FF8"/>
    <w:rsid w:val="009035A1"/>
    <w:rsid w:val="00903E9A"/>
    <w:rsid w:val="0090490E"/>
    <w:rsid w:val="00905A4E"/>
    <w:rsid w:val="0090658A"/>
    <w:rsid w:val="00906D46"/>
    <w:rsid w:val="00907903"/>
    <w:rsid w:val="00910E27"/>
    <w:rsid w:val="009118C1"/>
    <w:rsid w:val="00912492"/>
    <w:rsid w:val="009136A1"/>
    <w:rsid w:val="00917515"/>
    <w:rsid w:val="00920849"/>
    <w:rsid w:val="00920F7B"/>
    <w:rsid w:val="00921925"/>
    <w:rsid w:val="00923FDB"/>
    <w:rsid w:val="0092480C"/>
    <w:rsid w:val="009263BC"/>
    <w:rsid w:val="009264E5"/>
    <w:rsid w:val="00926A80"/>
    <w:rsid w:val="00930454"/>
    <w:rsid w:val="00931C45"/>
    <w:rsid w:val="009322A9"/>
    <w:rsid w:val="0093243B"/>
    <w:rsid w:val="00932854"/>
    <w:rsid w:val="00933B99"/>
    <w:rsid w:val="00933C94"/>
    <w:rsid w:val="00934227"/>
    <w:rsid w:val="00935D08"/>
    <w:rsid w:val="00936147"/>
    <w:rsid w:val="0094005D"/>
    <w:rsid w:val="009405C4"/>
    <w:rsid w:val="0094091F"/>
    <w:rsid w:val="00940A8D"/>
    <w:rsid w:val="0094102B"/>
    <w:rsid w:val="00943F51"/>
    <w:rsid w:val="00943FBA"/>
    <w:rsid w:val="00945505"/>
    <w:rsid w:val="00945AA4"/>
    <w:rsid w:val="00946BF6"/>
    <w:rsid w:val="00947058"/>
    <w:rsid w:val="009473A2"/>
    <w:rsid w:val="00951190"/>
    <w:rsid w:val="0095190A"/>
    <w:rsid w:val="00952665"/>
    <w:rsid w:val="00952E23"/>
    <w:rsid w:val="00953BCE"/>
    <w:rsid w:val="00953D9B"/>
    <w:rsid w:val="0095479F"/>
    <w:rsid w:val="00955FF8"/>
    <w:rsid w:val="00956A8D"/>
    <w:rsid w:val="009609A2"/>
    <w:rsid w:val="009619E4"/>
    <w:rsid w:val="009621A5"/>
    <w:rsid w:val="009623F0"/>
    <w:rsid w:val="00963094"/>
    <w:rsid w:val="00964E0D"/>
    <w:rsid w:val="009655A3"/>
    <w:rsid w:val="009655FD"/>
    <w:rsid w:val="00965601"/>
    <w:rsid w:val="009664FB"/>
    <w:rsid w:val="0096669A"/>
    <w:rsid w:val="0096773E"/>
    <w:rsid w:val="00971545"/>
    <w:rsid w:val="009723EF"/>
    <w:rsid w:val="009732F2"/>
    <w:rsid w:val="009752ED"/>
    <w:rsid w:val="0097681A"/>
    <w:rsid w:val="00980094"/>
    <w:rsid w:val="009802E9"/>
    <w:rsid w:val="00980F70"/>
    <w:rsid w:val="00981191"/>
    <w:rsid w:val="00981555"/>
    <w:rsid w:val="00982F98"/>
    <w:rsid w:val="0098316F"/>
    <w:rsid w:val="0098422B"/>
    <w:rsid w:val="0098460C"/>
    <w:rsid w:val="00984A60"/>
    <w:rsid w:val="00985CFB"/>
    <w:rsid w:val="00985DDD"/>
    <w:rsid w:val="0098685D"/>
    <w:rsid w:val="00987EFF"/>
    <w:rsid w:val="00992CF4"/>
    <w:rsid w:val="00993DAE"/>
    <w:rsid w:val="0099528A"/>
    <w:rsid w:val="0099583F"/>
    <w:rsid w:val="009965A7"/>
    <w:rsid w:val="009A0DE1"/>
    <w:rsid w:val="009A210D"/>
    <w:rsid w:val="009A2FE8"/>
    <w:rsid w:val="009A519C"/>
    <w:rsid w:val="009A53B1"/>
    <w:rsid w:val="009A7180"/>
    <w:rsid w:val="009A7836"/>
    <w:rsid w:val="009B2031"/>
    <w:rsid w:val="009B2404"/>
    <w:rsid w:val="009B3D01"/>
    <w:rsid w:val="009B4453"/>
    <w:rsid w:val="009B4ABE"/>
    <w:rsid w:val="009B4BF1"/>
    <w:rsid w:val="009B579C"/>
    <w:rsid w:val="009B5D01"/>
    <w:rsid w:val="009B5EB5"/>
    <w:rsid w:val="009B5EF4"/>
    <w:rsid w:val="009B63EA"/>
    <w:rsid w:val="009B6B85"/>
    <w:rsid w:val="009B6EA7"/>
    <w:rsid w:val="009C0CA6"/>
    <w:rsid w:val="009C4FE5"/>
    <w:rsid w:val="009C5303"/>
    <w:rsid w:val="009C70E7"/>
    <w:rsid w:val="009D1691"/>
    <w:rsid w:val="009D1B3F"/>
    <w:rsid w:val="009D378E"/>
    <w:rsid w:val="009D3BA6"/>
    <w:rsid w:val="009D4603"/>
    <w:rsid w:val="009D4F5C"/>
    <w:rsid w:val="009D61A6"/>
    <w:rsid w:val="009D7331"/>
    <w:rsid w:val="009E049E"/>
    <w:rsid w:val="009E6617"/>
    <w:rsid w:val="009E6CC5"/>
    <w:rsid w:val="009E7BBF"/>
    <w:rsid w:val="009F01AB"/>
    <w:rsid w:val="009F0A67"/>
    <w:rsid w:val="009F0A69"/>
    <w:rsid w:val="009F0B26"/>
    <w:rsid w:val="009F3376"/>
    <w:rsid w:val="009F3FFE"/>
    <w:rsid w:val="009F4DD1"/>
    <w:rsid w:val="009F7D3A"/>
    <w:rsid w:val="009F7F92"/>
    <w:rsid w:val="00A01138"/>
    <w:rsid w:val="00A0188D"/>
    <w:rsid w:val="00A05BEE"/>
    <w:rsid w:val="00A065F5"/>
    <w:rsid w:val="00A06E86"/>
    <w:rsid w:val="00A1035B"/>
    <w:rsid w:val="00A10765"/>
    <w:rsid w:val="00A10D76"/>
    <w:rsid w:val="00A11DBF"/>
    <w:rsid w:val="00A12AD7"/>
    <w:rsid w:val="00A13063"/>
    <w:rsid w:val="00A158F3"/>
    <w:rsid w:val="00A204D1"/>
    <w:rsid w:val="00A22704"/>
    <w:rsid w:val="00A2281E"/>
    <w:rsid w:val="00A2368F"/>
    <w:rsid w:val="00A24CB9"/>
    <w:rsid w:val="00A26028"/>
    <w:rsid w:val="00A2694B"/>
    <w:rsid w:val="00A27494"/>
    <w:rsid w:val="00A274D6"/>
    <w:rsid w:val="00A27BDD"/>
    <w:rsid w:val="00A30181"/>
    <w:rsid w:val="00A30256"/>
    <w:rsid w:val="00A31245"/>
    <w:rsid w:val="00A32004"/>
    <w:rsid w:val="00A32351"/>
    <w:rsid w:val="00A3279E"/>
    <w:rsid w:val="00A32FBE"/>
    <w:rsid w:val="00A33696"/>
    <w:rsid w:val="00A3391B"/>
    <w:rsid w:val="00A33F4C"/>
    <w:rsid w:val="00A3532F"/>
    <w:rsid w:val="00A40A08"/>
    <w:rsid w:val="00A44703"/>
    <w:rsid w:val="00A447F4"/>
    <w:rsid w:val="00A452CC"/>
    <w:rsid w:val="00A46842"/>
    <w:rsid w:val="00A47C1B"/>
    <w:rsid w:val="00A502B2"/>
    <w:rsid w:val="00A5164D"/>
    <w:rsid w:val="00A51DA5"/>
    <w:rsid w:val="00A520E2"/>
    <w:rsid w:val="00A52F49"/>
    <w:rsid w:val="00A53678"/>
    <w:rsid w:val="00A5397F"/>
    <w:rsid w:val="00A544DF"/>
    <w:rsid w:val="00A54913"/>
    <w:rsid w:val="00A55B05"/>
    <w:rsid w:val="00A57942"/>
    <w:rsid w:val="00A62870"/>
    <w:rsid w:val="00A62A75"/>
    <w:rsid w:val="00A62C64"/>
    <w:rsid w:val="00A63D53"/>
    <w:rsid w:val="00A6470A"/>
    <w:rsid w:val="00A65ADC"/>
    <w:rsid w:val="00A67388"/>
    <w:rsid w:val="00A70AF8"/>
    <w:rsid w:val="00A73202"/>
    <w:rsid w:val="00A73310"/>
    <w:rsid w:val="00A7430D"/>
    <w:rsid w:val="00A769DA"/>
    <w:rsid w:val="00A77268"/>
    <w:rsid w:val="00A774B7"/>
    <w:rsid w:val="00A82FA6"/>
    <w:rsid w:val="00A82FC7"/>
    <w:rsid w:val="00A85314"/>
    <w:rsid w:val="00A855AB"/>
    <w:rsid w:val="00A93670"/>
    <w:rsid w:val="00A949D9"/>
    <w:rsid w:val="00A94B58"/>
    <w:rsid w:val="00A95B1C"/>
    <w:rsid w:val="00A95F34"/>
    <w:rsid w:val="00AA122C"/>
    <w:rsid w:val="00AA2170"/>
    <w:rsid w:val="00AA2AF1"/>
    <w:rsid w:val="00AA2F2B"/>
    <w:rsid w:val="00AA2F9B"/>
    <w:rsid w:val="00AA408B"/>
    <w:rsid w:val="00AA41C9"/>
    <w:rsid w:val="00AA4E26"/>
    <w:rsid w:val="00AA5FD2"/>
    <w:rsid w:val="00AA644C"/>
    <w:rsid w:val="00AA6879"/>
    <w:rsid w:val="00AA68C1"/>
    <w:rsid w:val="00AA7861"/>
    <w:rsid w:val="00AB340A"/>
    <w:rsid w:val="00AB483B"/>
    <w:rsid w:val="00AB4AF2"/>
    <w:rsid w:val="00AB5270"/>
    <w:rsid w:val="00AB6473"/>
    <w:rsid w:val="00AB7283"/>
    <w:rsid w:val="00AB73A8"/>
    <w:rsid w:val="00AC0089"/>
    <w:rsid w:val="00AC0263"/>
    <w:rsid w:val="00AC078C"/>
    <w:rsid w:val="00AC136B"/>
    <w:rsid w:val="00AC2D8C"/>
    <w:rsid w:val="00AC4431"/>
    <w:rsid w:val="00AC4EF8"/>
    <w:rsid w:val="00AC5134"/>
    <w:rsid w:val="00AC6ED0"/>
    <w:rsid w:val="00AC7D5A"/>
    <w:rsid w:val="00AD3802"/>
    <w:rsid w:val="00AD5B32"/>
    <w:rsid w:val="00AD5FFF"/>
    <w:rsid w:val="00AD685F"/>
    <w:rsid w:val="00AD6D4C"/>
    <w:rsid w:val="00AE197C"/>
    <w:rsid w:val="00AE1B80"/>
    <w:rsid w:val="00AE2208"/>
    <w:rsid w:val="00AE27B2"/>
    <w:rsid w:val="00AE2CD5"/>
    <w:rsid w:val="00AE3F2A"/>
    <w:rsid w:val="00AE51A3"/>
    <w:rsid w:val="00AE51CF"/>
    <w:rsid w:val="00AE6B11"/>
    <w:rsid w:val="00AF0CED"/>
    <w:rsid w:val="00AF11FE"/>
    <w:rsid w:val="00AF288B"/>
    <w:rsid w:val="00AF2F78"/>
    <w:rsid w:val="00AF3004"/>
    <w:rsid w:val="00AF5EB8"/>
    <w:rsid w:val="00B00ACD"/>
    <w:rsid w:val="00B011AC"/>
    <w:rsid w:val="00B0270E"/>
    <w:rsid w:val="00B02CFA"/>
    <w:rsid w:val="00B02FA2"/>
    <w:rsid w:val="00B03D49"/>
    <w:rsid w:val="00B0453E"/>
    <w:rsid w:val="00B049FD"/>
    <w:rsid w:val="00B1040A"/>
    <w:rsid w:val="00B111DF"/>
    <w:rsid w:val="00B1239E"/>
    <w:rsid w:val="00B12DA3"/>
    <w:rsid w:val="00B137FB"/>
    <w:rsid w:val="00B1482E"/>
    <w:rsid w:val="00B14AA2"/>
    <w:rsid w:val="00B20304"/>
    <w:rsid w:val="00B20759"/>
    <w:rsid w:val="00B209A6"/>
    <w:rsid w:val="00B20A92"/>
    <w:rsid w:val="00B20ED6"/>
    <w:rsid w:val="00B225B3"/>
    <w:rsid w:val="00B23F4F"/>
    <w:rsid w:val="00B2448E"/>
    <w:rsid w:val="00B256D0"/>
    <w:rsid w:val="00B3099D"/>
    <w:rsid w:val="00B31092"/>
    <w:rsid w:val="00B3158C"/>
    <w:rsid w:val="00B31910"/>
    <w:rsid w:val="00B34E79"/>
    <w:rsid w:val="00B35FCE"/>
    <w:rsid w:val="00B4093A"/>
    <w:rsid w:val="00B42BB2"/>
    <w:rsid w:val="00B4385D"/>
    <w:rsid w:val="00B45222"/>
    <w:rsid w:val="00B45D09"/>
    <w:rsid w:val="00B500D0"/>
    <w:rsid w:val="00B51393"/>
    <w:rsid w:val="00B51EBF"/>
    <w:rsid w:val="00B5228B"/>
    <w:rsid w:val="00B5336A"/>
    <w:rsid w:val="00B53C42"/>
    <w:rsid w:val="00B53E64"/>
    <w:rsid w:val="00B5526D"/>
    <w:rsid w:val="00B55273"/>
    <w:rsid w:val="00B56A53"/>
    <w:rsid w:val="00B56FEA"/>
    <w:rsid w:val="00B5777B"/>
    <w:rsid w:val="00B57B04"/>
    <w:rsid w:val="00B57C8F"/>
    <w:rsid w:val="00B61CC2"/>
    <w:rsid w:val="00B62EA4"/>
    <w:rsid w:val="00B62FEA"/>
    <w:rsid w:val="00B630BE"/>
    <w:rsid w:val="00B63E67"/>
    <w:rsid w:val="00B648F1"/>
    <w:rsid w:val="00B700B8"/>
    <w:rsid w:val="00B70E57"/>
    <w:rsid w:val="00B7310A"/>
    <w:rsid w:val="00B7327F"/>
    <w:rsid w:val="00B7483B"/>
    <w:rsid w:val="00B74D3C"/>
    <w:rsid w:val="00B75359"/>
    <w:rsid w:val="00B75CCF"/>
    <w:rsid w:val="00B76CD9"/>
    <w:rsid w:val="00B776A1"/>
    <w:rsid w:val="00B81E35"/>
    <w:rsid w:val="00B8328F"/>
    <w:rsid w:val="00B83893"/>
    <w:rsid w:val="00B85961"/>
    <w:rsid w:val="00B86F00"/>
    <w:rsid w:val="00B870B7"/>
    <w:rsid w:val="00B876B4"/>
    <w:rsid w:val="00B9112F"/>
    <w:rsid w:val="00B91496"/>
    <w:rsid w:val="00B923AB"/>
    <w:rsid w:val="00B93794"/>
    <w:rsid w:val="00B953BD"/>
    <w:rsid w:val="00B95F90"/>
    <w:rsid w:val="00B964AB"/>
    <w:rsid w:val="00B96ADB"/>
    <w:rsid w:val="00BA283E"/>
    <w:rsid w:val="00BA2D31"/>
    <w:rsid w:val="00BA3100"/>
    <w:rsid w:val="00BA33C7"/>
    <w:rsid w:val="00BA431B"/>
    <w:rsid w:val="00BA469D"/>
    <w:rsid w:val="00BA46CF"/>
    <w:rsid w:val="00BA4DF3"/>
    <w:rsid w:val="00BA73A5"/>
    <w:rsid w:val="00BB17D1"/>
    <w:rsid w:val="00BB2247"/>
    <w:rsid w:val="00BB3CBB"/>
    <w:rsid w:val="00BB4053"/>
    <w:rsid w:val="00BB575D"/>
    <w:rsid w:val="00BB5B6D"/>
    <w:rsid w:val="00BB6DFF"/>
    <w:rsid w:val="00BC0EFA"/>
    <w:rsid w:val="00BC16F4"/>
    <w:rsid w:val="00BC2CAD"/>
    <w:rsid w:val="00BC3308"/>
    <w:rsid w:val="00BC37E4"/>
    <w:rsid w:val="00BC4236"/>
    <w:rsid w:val="00BC460E"/>
    <w:rsid w:val="00BC4690"/>
    <w:rsid w:val="00BC6CEF"/>
    <w:rsid w:val="00BD08C1"/>
    <w:rsid w:val="00BD252D"/>
    <w:rsid w:val="00BD2CBD"/>
    <w:rsid w:val="00BD3615"/>
    <w:rsid w:val="00BD4BFE"/>
    <w:rsid w:val="00BD67EE"/>
    <w:rsid w:val="00BD6BC2"/>
    <w:rsid w:val="00BD7932"/>
    <w:rsid w:val="00BE065B"/>
    <w:rsid w:val="00BE07E3"/>
    <w:rsid w:val="00BE0920"/>
    <w:rsid w:val="00BE44E9"/>
    <w:rsid w:val="00BE4CFC"/>
    <w:rsid w:val="00BE61D6"/>
    <w:rsid w:val="00BE690F"/>
    <w:rsid w:val="00BE77CA"/>
    <w:rsid w:val="00BF0430"/>
    <w:rsid w:val="00BF37A4"/>
    <w:rsid w:val="00BF4760"/>
    <w:rsid w:val="00BF53B1"/>
    <w:rsid w:val="00C02386"/>
    <w:rsid w:val="00C02596"/>
    <w:rsid w:val="00C0298D"/>
    <w:rsid w:val="00C02A0B"/>
    <w:rsid w:val="00C03868"/>
    <w:rsid w:val="00C03892"/>
    <w:rsid w:val="00C047E1"/>
    <w:rsid w:val="00C07219"/>
    <w:rsid w:val="00C11E3D"/>
    <w:rsid w:val="00C134AB"/>
    <w:rsid w:val="00C15A49"/>
    <w:rsid w:val="00C16C8A"/>
    <w:rsid w:val="00C17023"/>
    <w:rsid w:val="00C20CD0"/>
    <w:rsid w:val="00C2333D"/>
    <w:rsid w:val="00C24EDE"/>
    <w:rsid w:val="00C257F4"/>
    <w:rsid w:val="00C260F3"/>
    <w:rsid w:val="00C2714C"/>
    <w:rsid w:val="00C27276"/>
    <w:rsid w:val="00C3248B"/>
    <w:rsid w:val="00C3294A"/>
    <w:rsid w:val="00C34BED"/>
    <w:rsid w:val="00C352E5"/>
    <w:rsid w:val="00C3662E"/>
    <w:rsid w:val="00C36DE3"/>
    <w:rsid w:val="00C37361"/>
    <w:rsid w:val="00C4007F"/>
    <w:rsid w:val="00C40BE1"/>
    <w:rsid w:val="00C40F69"/>
    <w:rsid w:val="00C41204"/>
    <w:rsid w:val="00C41B32"/>
    <w:rsid w:val="00C421DB"/>
    <w:rsid w:val="00C43568"/>
    <w:rsid w:val="00C45277"/>
    <w:rsid w:val="00C46CD9"/>
    <w:rsid w:val="00C47217"/>
    <w:rsid w:val="00C516A4"/>
    <w:rsid w:val="00C53ADC"/>
    <w:rsid w:val="00C546BC"/>
    <w:rsid w:val="00C579D9"/>
    <w:rsid w:val="00C57F2E"/>
    <w:rsid w:val="00C6253D"/>
    <w:rsid w:val="00C65EBD"/>
    <w:rsid w:val="00C6711A"/>
    <w:rsid w:val="00C70199"/>
    <w:rsid w:val="00C77E64"/>
    <w:rsid w:val="00C82C25"/>
    <w:rsid w:val="00C8392D"/>
    <w:rsid w:val="00C839DE"/>
    <w:rsid w:val="00C84D7C"/>
    <w:rsid w:val="00C8613C"/>
    <w:rsid w:val="00C86292"/>
    <w:rsid w:val="00C90566"/>
    <w:rsid w:val="00C9088A"/>
    <w:rsid w:val="00C92101"/>
    <w:rsid w:val="00C92B63"/>
    <w:rsid w:val="00C92EB0"/>
    <w:rsid w:val="00C93CB9"/>
    <w:rsid w:val="00C941CA"/>
    <w:rsid w:val="00C94E6A"/>
    <w:rsid w:val="00CA1974"/>
    <w:rsid w:val="00CA36E1"/>
    <w:rsid w:val="00CA3F4C"/>
    <w:rsid w:val="00CA46B9"/>
    <w:rsid w:val="00CA5417"/>
    <w:rsid w:val="00CA580C"/>
    <w:rsid w:val="00CA65FD"/>
    <w:rsid w:val="00CA6A2E"/>
    <w:rsid w:val="00CA7720"/>
    <w:rsid w:val="00CA794C"/>
    <w:rsid w:val="00CA7E48"/>
    <w:rsid w:val="00CB351F"/>
    <w:rsid w:val="00CB65AF"/>
    <w:rsid w:val="00CB6676"/>
    <w:rsid w:val="00CB680B"/>
    <w:rsid w:val="00CB6FED"/>
    <w:rsid w:val="00CB7037"/>
    <w:rsid w:val="00CB73D0"/>
    <w:rsid w:val="00CC1B3B"/>
    <w:rsid w:val="00CC290B"/>
    <w:rsid w:val="00CC2F15"/>
    <w:rsid w:val="00CC33F6"/>
    <w:rsid w:val="00CC3A98"/>
    <w:rsid w:val="00CC3CC4"/>
    <w:rsid w:val="00CC4699"/>
    <w:rsid w:val="00CC5772"/>
    <w:rsid w:val="00CC58EA"/>
    <w:rsid w:val="00CC607C"/>
    <w:rsid w:val="00CC6E0E"/>
    <w:rsid w:val="00CD029F"/>
    <w:rsid w:val="00CD02A3"/>
    <w:rsid w:val="00CD17CE"/>
    <w:rsid w:val="00CD1C3D"/>
    <w:rsid w:val="00CD3CB3"/>
    <w:rsid w:val="00CD5985"/>
    <w:rsid w:val="00CE12FC"/>
    <w:rsid w:val="00CE2A0E"/>
    <w:rsid w:val="00CE398C"/>
    <w:rsid w:val="00CE3F0D"/>
    <w:rsid w:val="00CE45C8"/>
    <w:rsid w:val="00CE64F2"/>
    <w:rsid w:val="00CE6633"/>
    <w:rsid w:val="00CF121D"/>
    <w:rsid w:val="00CF1E6C"/>
    <w:rsid w:val="00CF2EA4"/>
    <w:rsid w:val="00CF41F8"/>
    <w:rsid w:val="00CF5CB3"/>
    <w:rsid w:val="00CF5CE3"/>
    <w:rsid w:val="00CF6823"/>
    <w:rsid w:val="00D00307"/>
    <w:rsid w:val="00D00FA8"/>
    <w:rsid w:val="00D01B14"/>
    <w:rsid w:val="00D032C0"/>
    <w:rsid w:val="00D047FD"/>
    <w:rsid w:val="00D048C9"/>
    <w:rsid w:val="00D04F2E"/>
    <w:rsid w:val="00D07A5B"/>
    <w:rsid w:val="00D1026C"/>
    <w:rsid w:val="00D10A7C"/>
    <w:rsid w:val="00D118BF"/>
    <w:rsid w:val="00D15592"/>
    <w:rsid w:val="00D155E7"/>
    <w:rsid w:val="00D2065B"/>
    <w:rsid w:val="00D21840"/>
    <w:rsid w:val="00D23827"/>
    <w:rsid w:val="00D2466D"/>
    <w:rsid w:val="00D26D56"/>
    <w:rsid w:val="00D27285"/>
    <w:rsid w:val="00D272BD"/>
    <w:rsid w:val="00D302DA"/>
    <w:rsid w:val="00D31541"/>
    <w:rsid w:val="00D329AE"/>
    <w:rsid w:val="00D334FF"/>
    <w:rsid w:val="00D35A04"/>
    <w:rsid w:val="00D36055"/>
    <w:rsid w:val="00D3656E"/>
    <w:rsid w:val="00D37A20"/>
    <w:rsid w:val="00D4124F"/>
    <w:rsid w:val="00D413CA"/>
    <w:rsid w:val="00D417BB"/>
    <w:rsid w:val="00D424DB"/>
    <w:rsid w:val="00D42A57"/>
    <w:rsid w:val="00D444C9"/>
    <w:rsid w:val="00D467B1"/>
    <w:rsid w:val="00D46B8E"/>
    <w:rsid w:val="00D46F00"/>
    <w:rsid w:val="00D526E3"/>
    <w:rsid w:val="00D54935"/>
    <w:rsid w:val="00D54FAA"/>
    <w:rsid w:val="00D56BC8"/>
    <w:rsid w:val="00D57F3A"/>
    <w:rsid w:val="00D602D6"/>
    <w:rsid w:val="00D60F5A"/>
    <w:rsid w:val="00D620BC"/>
    <w:rsid w:val="00D62949"/>
    <w:rsid w:val="00D62E9A"/>
    <w:rsid w:val="00D649C2"/>
    <w:rsid w:val="00D65447"/>
    <w:rsid w:val="00D65991"/>
    <w:rsid w:val="00D67BB2"/>
    <w:rsid w:val="00D702B8"/>
    <w:rsid w:val="00D71FE1"/>
    <w:rsid w:val="00D7277A"/>
    <w:rsid w:val="00D73100"/>
    <w:rsid w:val="00D73278"/>
    <w:rsid w:val="00D75702"/>
    <w:rsid w:val="00D758BC"/>
    <w:rsid w:val="00D75D33"/>
    <w:rsid w:val="00D75D85"/>
    <w:rsid w:val="00D75F44"/>
    <w:rsid w:val="00D7753F"/>
    <w:rsid w:val="00D8038F"/>
    <w:rsid w:val="00D803B4"/>
    <w:rsid w:val="00D820A4"/>
    <w:rsid w:val="00D836A6"/>
    <w:rsid w:val="00D85880"/>
    <w:rsid w:val="00D8604D"/>
    <w:rsid w:val="00D86C6C"/>
    <w:rsid w:val="00D87FE9"/>
    <w:rsid w:val="00D920E5"/>
    <w:rsid w:val="00D94998"/>
    <w:rsid w:val="00DA078F"/>
    <w:rsid w:val="00DA1150"/>
    <w:rsid w:val="00DA4874"/>
    <w:rsid w:val="00DA4A6D"/>
    <w:rsid w:val="00DA56E8"/>
    <w:rsid w:val="00DA59DD"/>
    <w:rsid w:val="00DA6786"/>
    <w:rsid w:val="00DA6C51"/>
    <w:rsid w:val="00DA72FD"/>
    <w:rsid w:val="00DB1A0F"/>
    <w:rsid w:val="00DB2490"/>
    <w:rsid w:val="00DB3B85"/>
    <w:rsid w:val="00DB3D0A"/>
    <w:rsid w:val="00DB504C"/>
    <w:rsid w:val="00DB519D"/>
    <w:rsid w:val="00DB5854"/>
    <w:rsid w:val="00DB5E35"/>
    <w:rsid w:val="00DB6630"/>
    <w:rsid w:val="00DC0DDC"/>
    <w:rsid w:val="00DC1FC3"/>
    <w:rsid w:val="00DC31AF"/>
    <w:rsid w:val="00DC36DB"/>
    <w:rsid w:val="00DC659B"/>
    <w:rsid w:val="00DC6AB7"/>
    <w:rsid w:val="00DC6BC6"/>
    <w:rsid w:val="00DD087D"/>
    <w:rsid w:val="00DD27A6"/>
    <w:rsid w:val="00DD3948"/>
    <w:rsid w:val="00DD3A55"/>
    <w:rsid w:val="00DD504C"/>
    <w:rsid w:val="00DD5B09"/>
    <w:rsid w:val="00DD5E39"/>
    <w:rsid w:val="00DD610B"/>
    <w:rsid w:val="00DD659E"/>
    <w:rsid w:val="00DD6C9C"/>
    <w:rsid w:val="00DE2DD0"/>
    <w:rsid w:val="00DE4062"/>
    <w:rsid w:val="00DE5E83"/>
    <w:rsid w:val="00DE5EF6"/>
    <w:rsid w:val="00DE7CBB"/>
    <w:rsid w:val="00DF0A9D"/>
    <w:rsid w:val="00DF11A8"/>
    <w:rsid w:val="00DF2408"/>
    <w:rsid w:val="00DF2C99"/>
    <w:rsid w:val="00DF39A4"/>
    <w:rsid w:val="00DF3C9A"/>
    <w:rsid w:val="00DF5A90"/>
    <w:rsid w:val="00DF5B25"/>
    <w:rsid w:val="00DF7E7B"/>
    <w:rsid w:val="00E01614"/>
    <w:rsid w:val="00E0323D"/>
    <w:rsid w:val="00E035A8"/>
    <w:rsid w:val="00E03A1A"/>
    <w:rsid w:val="00E0462E"/>
    <w:rsid w:val="00E064D4"/>
    <w:rsid w:val="00E06CA6"/>
    <w:rsid w:val="00E07EC4"/>
    <w:rsid w:val="00E117CC"/>
    <w:rsid w:val="00E12756"/>
    <w:rsid w:val="00E128D1"/>
    <w:rsid w:val="00E13071"/>
    <w:rsid w:val="00E137DF"/>
    <w:rsid w:val="00E1552B"/>
    <w:rsid w:val="00E1564B"/>
    <w:rsid w:val="00E15E02"/>
    <w:rsid w:val="00E169FC"/>
    <w:rsid w:val="00E20E19"/>
    <w:rsid w:val="00E2177C"/>
    <w:rsid w:val="00E22C98"/>
    <w:rsid w:val="00E24C09"/>
    <w:rsid w:val="00E258B9"/>
    <w:rsid w:val="00E258D2"/>
    <w:rsid w:val="00E25F86"/>
    <w:rsid w:val="00E275F0"/>
    <w:rsid w:val="00E30248"/>
    <w:rsid w:val="00E31D90"/>
    <w:rsid w:val="00E3397F"/>
    <w:rsid w:val="00E34594"/>
    <w:rsid w:val="00E35171"/>
    <w:rsid w:val="00E36B9F"/>
    <w:rsid w:val="00E41444"/>
    <w:rsid w:val="00E421C8"/>
    <w:rsid w:val="00E44B2B"/>
    <w:rsid w:val="00E45451"/>
    <w:rsid w:val="00E460DF"/>
    <w:rsid w:val="00E46307"/>
    <w:rsid w:val="00E50049"/>
    <w:rsid w:val="00E502B4"/>
    <w:rsid w:val="00E525DC"/>
    <w:rsid w:val="00E5281D"/>
    <w:rsid w:val="00E52832"/>
    <w:rsid w:val="00E533A9"/>
    <w:rsid w:val="00E5346D"/>
    <w:rsid w:val="00E55D1B"/>
    <w:rsid w:val="00E56CFC"/>
    <w:rsid w:val="00E61ED7"/>
    <w:rsid w:val="00E6371E"/>
    <w:rsid w:val="00E639E0"/>
    <w:rsid w:val="00E63E50"/>
    <w:rsid w:val="00E641C0"/>
    <w:rsid w:val="00E641F7"/>
    <w:rsid w:val="00E6439F"/>
    <w:rsid w:val="00E656A7"/>
    <w:rsid w:val="00E6574F"/>
    <w:rsid w:val="00E66CF0"/>
    <w:rsid w:val="00E671FA"/>
    <w:rsid w:val="00E6778F"/>
    <w:rsid w:val="00E715B6"/>
    <w:rsid w:val="00E7191D"/>
    <w:rsid w:val="00E71F6A"/>
    <w:rsid w:val="00E75D83"/>
    <w:rsid w:val="00E80304"/>
    <w:rsid w:val="00E80865"/>
    <w:rsid w:val="00E80A01"/>
    <w:rsid w:val="00E8102F"/>
    <w:rsid w:val="00E81675"/>
    <w:rsid w:val="00E81C90"/>
    <w:rsid w:val="00E83126"/>
    <w:rsid w:val="00E834A1"/>
    <w:rsid w:val="00E84A6A"/>
    <w:rsid w:val="00E857F2"/>
    <w:rsid w:val="00E9065C"/>
    <w:rsid w:val="00E95285"/>
    <w:rsid w:val="00E968D9"/>
    <w:rsid w:val="00E97468"/>
    <w:rsid w:val="00E974DE"/>
    <w:rsid w:val="00E97600"/>
    <w:rsid w:val="00E97A94"/>
    <w:rsid w:val="00E97BF8"/>
    <w:rsid w:val="00EA0AF3"/>
    <w:rsid w:val="00EA3A36"/>
    <w:rsid w:val="00EA3DFA"/>
    <w:rsid w:val="00EA45CA"/>
    <w:rsid w:val="00EA4C37"/>
    <w:rsid w:val="00EA4F07"/>
    <w:rsid w:val="00EA51A5"/>
    <w:rsid w:val="00EA5C9F"/>
    <w:rsid w:val="00EA62A1"/>
    <w:rsid w:val="00EA7155"/>
    <w:rsid w:val="00EA7C41"/>
    <w:rsid w:val="00EB04E4"/>
    <w:rsid w:val="00EB3418"/>
    <w:rsid w:val="00EB5217"/>
    <w:rsid w:val="00EB5888"/>
    <w:rsid w:val="00EB63D6"/>
    <w:rsid w:val="00EB7C56"/>
    <w:rsid w:val="00EC0EAD"/>
    <w:rsid w:val="00EC29DB"/>
    <w:rsid w:val="00EC352E"/>
    <w:rsid w:val="00EC364A"/>
    <w:rsid w:val="00EC437C"/>
    <w:rsid w:val="00EC5956"/>
    <w:rsid w:val="00EC619F"/>
    <w:rsid w:val="00ED0DAB"/>
    <w:rsid w:val="00ED12C8"/>
    <w:rsid w:val="00ED2CC2"/>
    <w:rsid w:val="00ED7710"/>
    <w:rsid w:val="00EE17C2"/>
    <w:rsid w:val="00EE4334"/>
    <w:rsid w:val="00EE4F2E"/>
    <w:rsid w:val="00EE6B6E"/>
    <w:rsid w:val="00EE791A"/>
    <w:rsid w:val="00EF03AB"/>
    <w:rsid w:val="00EF0698"/>
    <w:rsid w:val="00EF13A8"/>
    <w:rsid w:val="00EF285E"/>
    <w:rsid w:val="00EF61D2"/>
    <w:rsid w:val="00F01449"/>
    <w:rsid w:val="00F01BFD"/>
    <w:rsid w:val="00F0329F"/>
    <w:rsid w:val="00F03324"/>
    <w:rsid w:val="00F037D9"/>
    <w:rsid w:val="00F05F86"/>
    <w:rsid w:val="00F06093"/>
    <w:rsid w:val="00F078AF"/>
    <w:rsid w:val="00F1007D"/>
    <w:rsid w:val="00F11CCA"/>
    <w:rsid w:val="00F120C1"/>
    <w:rsid w:val="00F1323F"/>
    <w:rsid w:val="00F13C81"/>
    <w:rsid w:val="00F141DF"/>
    <w:rsid w:val="00F152C5"/>
    <w:rsid w:val="00F1647E"/>
    <w:rsid w:val="00F2188B"/>
    <w:rsid w:val="00F21A4C"/>
    <w:rsid w:val="00F221B4"/>
    <w:rsid w:val="00F23CEE"/>
    <w:rsid w:val="00F2675F"/>
    <w:rsid w:val="00F27B1C"/>
    <w:rsid w:val="00F27CF0"/>
    <w:rsid w:val="00F300C2"/>
    <w:rsid w:val="00F308F1"/>
    <w:rsid w:val="00F30AD9"/>
    <w:rsid w:val="00F30CA2"/>
    <w:rsid w:val="00F329FE"/>
    <w:rsid w:val="00F34263"/>
    <w:rsid w:val="00F34787"/>
    <w:rsid w:val="00F41717"/>
    <w:rsid w:val="00F451B3"/>
    <w:rsid w:val="00F54300"/>
    <w:rsid w:val="00F54685"/>
    <w:rsid w:val="00F560ED"/>
    <w:rsid w:val="00F62C8E"/>
    <w:rsid w:val="00F631F5"/>
    <w:rsid w:val="00F652EC"/>
    <w:rsid w:val="00F67206"/>
    <w:rsid w:val="00F70157"/>
    <w:rsid w:val="00F7056B"/>
    <w:rsid w:val="00F71BA2"/>
    <w:rsid w:val="00F724E8"/>
    <w:rsid w:val="00F72B1D"/>
    <w:rsid w:val="00F737A9"/>
    <w:rsid w:val="00F737E1"/>
    <w:rsid w:val="00F76B5D"/>
    <w:rsid w:val="00F771D6"/>
    <w:rsid w:val="00F7786B"/>
    <w:rsid w:val="00F803E5"/>
    <w:rsid w:val="00F810EB"/>
    <w:rsid w:val="00F827DA"/>
    <w:rsid w:val="00F84B69"/>
    <w:rsid w:val="00F8550B"/>
    <w:rsid w:val="00F86007"/>
    <w:rsid w:val="00F93567"/>
    <w:rsid w:val="00F93D33"/>
    <w:rsid w:val="00F9454E"/>
    <w:rsid w:val="00F95562"/>
    <w:rsid w:val="00F9573C"/>
    <w:rsid w:val="00F95E0D"/>
    <w:rsid w:val="00FA0482"/>
    <w:rsid w:val="00FA1829"/>
    <w:rsid w:val="00FA23CF"/>
    <w:rsid w:val="00FA318D"/>
    <w:rsid w:val="00FA323B"/>
    <w:rsid w:val="00FA40CE"/>
    <w:rsid w:val="00FA4B28"/>
    <w:rsid w:val="00FA5E15"/>
    <w:rsid w:val="00FA6A6B"/>
    <w:rsid w:val="00FB08F6"/>
    <w:rsid w:val="00FB25E9"/>
    <w:rsid w:val="00FB2DA1"/>
    <w:rsid w:val="00FB3D77"/>
    <w:rsid w:val="00FB45ED"/>
    <w:rsid w:val="00FB6FA3"/>
    <w:rsid w:val="00FB7EA2"/>
    <w:rsid w:val="00FC183E"/>
    <w:rsid w:val="00FC1B80"/>
    <w:rsid w:val="00FC440B"/>
    <w:rsid w:val="00FC514B"/>
    <w:rsid w:val="00FC610E"/>
    <w:rsid w:val="00FC651C"/>
    <w:rsid w:val="00FC778E"/>
    <w:rsid w:val="00FC7DCD"/>
    <w:rsid w:val="00FD08A3"/>
    <w:rsid w:val="00FD483B"/>
    <w:rsid w:val="00FD4982"/>
    <w:rsid w:val="00FD6255"/>
    <w:rsid w:val="00FD6449"/>
    <w:rsid w:val="00FD6F9E"/>
    <w:rsid w:val="00FD7C08"/>
    <w:rsid w:val="00FE0B71"/>
    <w:rsid w:val="00FE1B6D"/>
    <w:rsid w:val="00FE63B5"/>
    <w:rsid w:val="00FE6E30"/>
    <w:rsid w:val="00FE7936"/>
    <w:rsid w:val="00FE7A8B"/>
    <w:rsid w:val="00FF0164"/>
    <w:rsid w:val="00FF29BE"/>
    <w:rsid w:val="00FF2A61"/>
    <w:rsid w:val="00FF2DBA"/>
    <w:rsid w:val="00FF3187"/>
    <w:rsid w:val="00FF3877"/>
    <w:rsid w:val="00FF59DE"/>
    <w:rsid w:val="00FF683D"/>
    <w:rsid w:val="00FF745B"/>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DADA63"/>
  <w15:chartTrackingRefBased/>
  <w15:docId w15:val="{458E3BA4-9BC0-46C2-A326-9A0F545CC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semiHidden/>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9"/>
    </w:pPr>
    <w:rPr>
      <w:bCs w:val="0"/>
      <w:sz w:val="22"/>
    </w:rPr>
  </w:style>
  <w:style w:type="paragraph" w:customStyle="1" w:styleId="LagParagraf">
    <w:name w:val="LagParagraf"/>
    <w:basedOn w:val="LagKapitel"/>
    <w:next w:val="LagPararubrik"/>
    <w:rPr>
      <w:b w:val="0"/>
    </w:rPr>
  </w:style>
  <w:style w:type="paragraph" w:customStyle="1" w:styleId="LagPararubrik">
    <w:name w:val="LagPararubrik"/>
    <w:basedOn w:val="LagKapitel"/>
    <w:next w:val="ANormal"/>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styleId="Fotnotstext">
    <w:name w:val="footnote text"/>
    <w:basedOn w:val="Normal"/>
    <w:link w:val="FotnotstextChar"/>
    <w:uiPriority w:val="99"/>
    <w:semiHidden/>
    <w:unhideWhenUsed/>
    <w:rsid w:val="00742766"/>
    <w:rPr>
      <w:sz w:val="20"/>
      <w:szCs w:val="20"/>
    </w:rPr>
  </w:style>
  <w:style w:type="character" w:customStyle="1" w:styleId="FotnotstextChar">
    <w:name w:val="Fotnotstext Char"/>
    <w:basedOn w:val="Standardstycketeckensnitt"/>
    <w:link w:val="Fotnotstext"/>
    <w:uiPriority w:val="99"/>
    <w:semiHidden/>
    <w:rsid w:val="00742766"/>
    <w:rPr>
      <w:lang w:val="sv-SE" w:eastAsia="sv-SE"/>
    </w:rPr>
  </w:style>
  <w:style w:type="character" w:styleId="Fotnotsreferens">
    <w:name w:val="footnote reference"/>
    <w:basedOn w:val="Standardstycketeckensnitt"/>
    <w:uiPriority w:val="99"/>
    <w:semiHidden/>
    <w:unhideWhenUsed/>
    <w:rsid w:val="007427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exicon\Landskapsregeringen\Lagberedning\LS-Framst&#228;llning.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9E2EB-83D5-4BE1-A129-54B984627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LS-Framställning.dot</Template>
  <TotalTime>1</TotalTime>
  <Pages>32</Pages>
  <Words>15271</Words>
  <Characters>87103</Characters>
  <Application>Microsoft Office Word</Application>
  <DocSecurity>0</DocSecurity>
  <Lines>725</Lines>
  <Paragraphs>204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NyLS-Framställning</vt:lpstr>
      <vt:lpstr>NyLS-Framställning</vt:lpstr>
    </vt:vector>
  </TitlesOfParts>
  <Company>Ålands landskapsstyrelse</Company>
  <LinksUpToDate>false</LinksUpToDate>
  <CharactersWithSpaces>102170</CharactersWithSpaces>
  <SharedDoc>false</SharedDoc>
  <HLinks>
    <vt:vector size="60" baseType="variant">
      <vt:variant>
        <vt:i4>262192</vt:i4>
      </vt:variant>
      <vt:variant>
        <vt:i4>54</vt:i4>
      </vt:variant>
      <vt:variant>
        <vt:i4>0</vt:i4>
      </vt:variant>
      <vt:variant>
        <vt:i4>5</vt:i4>
      </vt:variant>
      <vt:variant>
        <vt:lpwstr/>
      </vt:variant>
      <vt:variant>
        <vt:lpwstr>_top</vt:lpwstr>
      </vt:variant>
      <vt:variant>
        <vt:i4>2031669</vt:i4>
      </vt:variant>
      <vt:variant>
        <vt:i4>47</vt:i4>
      </vt:variant>
      <vt:variant>
        <vt:i4>0</vt:i4>
      </vt:variant>
      <vt:variant>
        <vt:i4>5</vt:i4>
      </vt:variant>
      <vt:variant>
        <vt:lpwstr/>
      </vt:variant>
      <vt:variant>
        <vt:lpwstr>_Toc530915178</vt:lpwstr>
      </vt:variant>
      <vt:variant>
        <vt:i4>2031669</vt:i4>
      </vt:variant>
      <vt:variant>
        <vt:i4>41</vt:i4>
      </vt:variant>
      <vt:variant>
        <vt:i4>0</vt:i4>
      </vt:variant>
      <vt:variant>
        <vt:i4>5</vt:i4>
      </vt:variant>
      <vt:variant>
        <vt:lpwstr/>
      </vt:variant>
      <vt:variant>
        <vt:lpwstr>_Toc530915177</vt:lpwstr>
      </vt:variant>
      <vt:variant>
        <vt:i4>2031669</vt:i4>
      </vt:variant>
      <vt:variant>
        <vt:i4>35</vt:i4>
      </vt:variant>
      <vt:variant>
        <vt:i4>0</vt:i4>
      </vt:variant>
      <vt:variant>
        <vt:i4>5</vt:i4>
      </vt:variant>
      <vt:variant>
        <vt:lpwstr/>
      </vt:variant>
      <vt:variant>
        <vt:lpwstr>_Toc530915176</vt:lpwstr>
      </vt:variant>
      <vt:variant>
        <vt:i4>2031669</vt:i4>
      </vt:variant>
      <vt:variant>
        <vt:i4>29</vt:i4>
      </vt:variant>
      <vt:variant>
        <vt:i4>0</vt:i4>
      </vt:variant>
      <vt:variant>
        <vt:i4>5</vt:i4>
      </vt:variant>
      <vt:variant>
        <vt:lpwstr/>
      </vt:variant>
      <vt:variant>
        <vt:lpwstr>_Toc530915175</vt:lpwstr>
      </vt:variant>
      <vt:variant>
        <vt:i4>2031669</vt:i4>
      </vt:variant>
      <vt:variant>
        <vt:i4>23</vt:i4>
      </vt:variant>
      <vt:variant>
        <vt:i4>0</vt:i4>
      </vt:variant>
      <vt:variant>
        <vt:i4>5</vt:i4>
      </vt:variant>
      <vt:variant>
        <vt:lpwstr/>
      </vt:variant>
      <vt:variant>
        <vt:lpwstr>_Toc530915174</vt:lpwstr>
      </vt:variant>
      <vt:variant>
        <vt:i4>2031669</vt:i4>
      </vt:variant>
      <vt:variant>
        <vt:i4>17</vt:i4>
      </vt:variant>
      <vt:variant>
        <vt:i4>0</vt:i4>
      </vt:variant>
      <vt:variant>
        <vt:i4>5</vt:i4>
      </vt:variant>
      <vt:variant>
        <vt:lpwstr/>
      </vt:variant>
      <vt:variant>
        <vt:lpwstr>_Toc530915173</vt:lpwstr>
      </vt:variant>
      <vt:variant>
        <vt:i4>2031669</vt:i4>
      </vt:variant>
      <vt:variant>
        <vt:i4>11</vt:i4>
      </vt:variant>
      <vt:variant>
        <vt:i4>0</vt:i4>
      </vt:variant>
      <vt:variant>
        <vt:i4>5</vt:i4>
      </vt:variant>
      <vt:variant>
        <vt:lpwstr/>
      </vt:variant>
      <vt:variant>
        <vt:lpwstr>_Toc530915172</vt:lpwstr>
      </vt:variant>
      <vt:variant>
        <vt:i4>2031669</vt:i4>
      </vt:variant>
      <vt:variant>
        <vt:i4>5</vt:i4>
      </vt:variant>
      <vt:variant>
        <vt:i4>0</vt:i4>
      </vt:variant>
      <vt:variant>
        <vt:i4>5</vt:i4>
      </vt:variant>
      <vt:variant>
        <vt:lpwstr/>
      </vt:variant>
      <vt:variant>
        <vt:lpwstr>_Toc530915171</vt:lpwstr>
      </vt:variant>
      <vt:variant>
        <vt:i4>262192</vt:i4>
      </vt:variant>
      <vt:variant>
        <vt:i4>0</vt:i4>
      </vt:variant>
      <vt:variant>
        <vt:i4>0</vt:i4>
      </vt:variant>
      <vt:variant>
        <vt:i4>5</vt:i4>
      </vt:variant>
      <vt:variant>
        <vt:lpwstr/>
      </vt:variant>
      <vt:variant>
        <vt:lpwstr>_top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NyLS-Framställning</dc:title>
  <dc:subject>Framställningsmall</dc:subject>
  <dc:creator>Matias Pentti</dc:creator>
  <cp:keywords/>
  <dc:description/>
  <cp:lastModifiedBy>Marina Eriksson</cp:lastModifiedBy>
  <cp:revision>2</cp:revision>
  <cp:lastPrinted>2025-01-16T11:52:00Z</cp:lastPrinted>
  <dcterms:created xsi:type="dcterms:W3CDTF">2025-01-17T06:07:00Z</dcterms:created>
  <dcterms:modified xsi:type="dcterms:W3CDTF">2025-01-17T06:07:00Z</dcterms:modified>
</cp:coreProperties>
</file>