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183F9FFE" w14:textId="77777777">
        <w:trPr>
          <w:cantSplit/>
          <w:trHeight w:val="20"/>
        </w:trPr>
        <w:tc>
          <w:tcPr>
            <w:tcW w:w="861" w:type="dxa"/>
            <w:vMerge w:val="restart"/>
          </w:tcPr>
          <w:p w14:paraId="0B3A8639" w14:textId="7B1775B4" w:rsidR="00337A19" w:rsidRDefault="008B640D">
            <w:pPr>
              <w:pStyle w:val="xLedtext"/>
              <w:rPr>
                <w:noProof/>
              </w:rPr>
            </w:pPr>
            <w:bookmarkStart w:id="0" w:name="_top"/>
            <w:bookmarkEnd w:id="0"/>
            <w:r>
              <w:rPr>
                <w:noProof/>
              </w:rPr>
              <w:drawing>
                <wp:inline distT="0" distB="0" distL="0" distR="0" wp14:anchorId="0BCCE129" wp14:editId="4E0B6610">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5F3BE7FC" w14:textId="7AB7176F" w:rsidR="00337A19" w:rsidRDefault="008B640D">
            <w:pPr>
              <w:pStyle w:val="xMellanrum"/>
            </w:pPr>
            <w:r>
              <w:rPr>
                <w:noProof/>
              </w:rPr>
              <w:drawing>
                <wp:inline distT="0" distB="0" distL="0" distR="0" wp14:anchorId="4DE6A2A2" wp14:editId="587424DD">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337A19" w14:paraId="29DB7DC2" w14:textId="77777777">
        <w:trPr>
          <w:cantSplit/>
          <w:trHeight w:val="299"/>
        </w:trPr>
        <w:tc>
          <w:tcPr>
            <w:tcW w:w="861" w:type="dxa"/>
            <w:vMerge/>
          </w:tcPr>
          <w:p w14:paraId="5BE986E6" w14:textId="77777777" w:rsidR="00337A19" w:rsidRDefault="00337A19">
            <w:pPr>
              <w:pStyle w:val="xLedtext"/>
            </w:pPr>
          </w:p>
        </w:tc>
        <w:tc>
          <w:tcPr>
            <w:tcW w:w="4448" w:type="dxa"/>
            <w:vAlign w:val="bottom"/>
          </w:tcPr>
          <w:p w14:paraId="28E9052A" w14:textId="77777777" w:rsidR="00337A19" w:rsidRDefault="00337A19">
            <w:pPr>
              <w:pStyle w:val="xAvsandare1"/>
            </w:pPr>
            <w:r>
              <w:t>Ålands lagting</w:t>
            </w:r>
          </w:p>
        </w:tc>
        <w:tc>
          <w:tcPr>
            <w:tcW w:w="4288" w:type="dxa"/>
            <w:gridSpan w:val="2"/>
            <w:vAlign w:val="bottom"/>
          </w:tcPr>
          <w:p w14:paraId="0E77ED69" w14:textId="5A6548B8" w:rsidR="00337A19" w:rsidRDefault="00337A19" w:rsidP="009F1162">
            <w:pPr>
              <w:pStyle w:val="xDokTypNr"/>
            </w:pPr>
            <w:r>
              <w:t xml:space="preserve">BESLUT LTB </w:t>
            </w:r>
            <w:r w:rsidR="009A332F">
              <w:t>55</w:t>
            </w:r>
            <w:r>
              <w:t>/20</w:t>
            </w:r>
            <w:r w:rsidR="008B640D">
              <w:t>26</w:t>
            </w:r>
          </w:p>
        </w:tc>
      </w:tr>
      <w:tr w:rsidR="00337A19" w14:paraId="0F144EC6" w14:textId="77777777">
        <w:trPr>
          <w:cantSplit/>
          <w:trHeight w:val="238"/>
        </w:trPr>
        <w:tc>
          <w:tcPr>
            <w:tcW w:w="861" w:type="dxa"/>
            <w:vMerge/>
          </w:tcPr>
          <w:p w14:paraId="6474402F" w14:textId="77777777" w:rsidR="00337A19" w:rsidRDefault="00337A19">
            <w:pPr>
              <w:pStyle w:val="xLedtext"/>
            </w:pPr>
          </w:p>
        </w:tc>
        <w:tc>
          <w:tcPr>
            <w:tcW w:w="4448" w:type="dxa"/>
            <w:vAlign w:val="bottom"/>
          </w:tcPr>
          <w:p w14:paraId="5ACF3A91" w14:textId="77777777" w:rsidR="00337A19" w:rsidRDefault="00337A19">
            <w:pPr>
              <w:pStyle w:val="xLedtext"/>
            </w:pPr>
          </w:p>
        </w:tc>
        <w:tc>
          <w:tcPr>
            <w:tcW w:w="1725" w:type="dxa"/>
            <w:vAlign w:val="bottom"/>
          </w:tcPr>
          <w:p w14:paraId="5B06B14E" w14:textId="77777777" w:rsidR="00337A19" w:rsidRDefault="00337A19">
            <w:pPr>
              <w:pStyle w:val="xLedtext"/>
            </w:pPr>
            <w:r>
              <w:t>Datum</w:t>
            </w:r>
          </w:p>
        </w:tc>
        <w:tc>
          <w:tcPr>
            <w:tcW w:w="2563" w:type="dxa"/>
            <w:vAlign w:val="bottom"/>
          </w:tcPr>
          <w:p w14:paraId="2ACCD501" w14:textId="77777777" w:rsidR="00337A19" w:rsidRDefault="00337A19">
            <w:pPr>
              <w:pStyle w:val="xLedtext"/>
            </w:pPr>
            <w:r>
              <w:t>Ärende</w:t>
            </w:r>
          </w:p>
        </w:tc>
      </w:tr>
      <w:tr w:rsidR="00337A19" w14:paraId="7DAFD73B" w14:textId="77777777">
        <w:trPr>
          <w:cantSplit/>
          <w:trHeight w:val="238"/>
        </w:trPr>
        <w:tc>
          <w:tcPr>
            <w:tcW w:w="861" w:type="dxa"/>
            <w:vMerge/>
          </w:tcPr>
          <w:p w14:paraId="191EB961" w14:textId="77777777" w:rsidR="00337A19" w:rsidRDefault="00337A19">
            <w:pPr>
              <w:pStyle w:val="xAvsandare2"/>
            </w:pPr>
          </w:p>
        </w:tc>
        <w:tc>
          <w:tcPr>
            <w:tcW w:w="4448" w:type="dxa"/>
            <w:vAlign w:val="center"/>
          </w:tcPr>
          <w:p w14:paraId="4ABA8199" w14:textId="77777777" w:rsidR="00337A19" w:rsidRDefault="00337A19">
            <w:pPr>
              <w:pStyle w:val="xAvsandare2"/>
            </w:pPr>
          </w:p>
        </w:tc>
        <w:tc>
          <w:tcPr>
            <w:tcW w:w="1725" w:type="dxa"/>
            <w:vAlign w:val="center"/>
          </w:tcPr>
          <w:p w14:paraId="700AAFBC" w14:textId="03BCAA9A" w:rsidR="00337A19" w:rsidRDefault="00337A19">
            <w:pPr>
              <w:pStyle w:val="xDatum1"/>
            </w:pPr>
            <w:r>
              <w:t>20</w:t>
            </w:r>
            <w:r w:rsidR="008B640D">
              <w:t>26-0</w:t>
            </w:r>
            <w:r w:rsidR="009A332F">
              <w:t>5-20</w:t>
            </w:r>
          </w:p>
        </w:tc>
        <w:tc>
          <w:tcPr>
            <w:tcW w:w="2563" w:type="dxa"/>
            <w:vAlign w:val="center"/>
          </w:tcPr>
          <w:p w14:paraId="6504A160" w14:textId="5E4FFA68" w:rsidR="00337A19" w:rsidRDefault="008B640D">
            <w:pPr>
              <w:pStyle w:val="xBeteckning1"/>
            </w:pPr>
            <w:r>
              <w:t>LF 9/</w:t>
            </w:r>
            <w:proofErr w:type="gramStart"/>
            <w:r>
              <w:t>2024-2025</w:t>
            </w:r>
            <w:proofErr w:type="gramEnd"/>
          </w:p>
        </w:tc>
      </w:tr>
      <w:tr w:rsidR="00337A19" w14:paraId="6432408F" w14:textId="77777777">
        <w:trPr>
          <w:cantSplit/>
          <w:trHeight w:val="238"/>
        </w:trPr>
        <w:tc>
          <w:tcPr>
            <w:tcW w:w="861" w:type="dxa"/>
            <w:vMerge/>
          </w:tcPr>
          <w:p w14:paraId="5DE10032" w14:textId="77777777" w:rsidR="00337A19" w:rsidRDefault="00337A19">
            <w:pPr>
              <w:pStyle w:val="xLedtext"/>
            </w:pPr>
          </w:p>
        </w:tc>
        <w:tc>
          <w:tcPr>
            <w:tcW w:w="4448" w:type="dxa"/>
            <w:vAlign w:val="bottom"/>
          </w:tcPr>
          <w:p w14:paraId="1BD1717B" w14:textId="77777777" w:rsidR="00337A19" w:rsidRDefault="00337A19">
            <w:pPr>
              <w:pStyle w:val="xLedtext"/>
            </w:pPr>
          </w:p>
        </w:tc>
        <w:tc>
          <w:tcPr>
            <w:tcW w:w="1725" w:type="dxa"/>
            <w:vAlign w:val="bottom"/>
          </w:tcPr>
          <w:p w14:paraId="4CFB4410" w14:textId="77777777" w:rsidR="00337A19" w:rsidRDefault="00337A19">
            <w:pPr>
              <w:pStyle w:val="xLedtext"/>
            </w:pPr>
          </w:p>
        </w:tc>
        <w:tc>
          <w:tcPr>
            <w:tcW w:w="2563" w:type="dxa"/>
            <w:vAlign w:val="bottom"/>
          </w:tcPr>
          <w:p w14:paraId="5E6F057C" w14:textId="77777777" w:rsidR="00337A19" w:rsidRDefault="00337A19">
            <w:pPr>
              <w:pStyle w:val="xLedtext"/>
            </w:pPr>
          </w:p>
        </w:tc>
      </w:tr>
      <w:tr w:rsidR="00337A19" w14:paraId="7E3AFC3E" w14:textId="77777777">
        <w:trPr>
          <w:cantSplit/>
          <w:trHeight w:val="238"/>
        </w:trPr>
        <w:tc>
          <w:tcPr>
            <w:tcW w:w="861" w:type="dxa"/>
            <w:vMerge/>
            <w:tcBorders>
              <w:bottom w:val="single" w:sz="4" w:space="0" w:color="auto"/>
            </w:tcBorders>
          </w:tcPr>
          <w:p w14:paraId="76E397F8" w14:textId="77777777" w:rsidR="00337A19" w:rsidRDefault="00337A19">
            <w:pPr>
              <w:pStyle w:val="xAvsandare3"/>
            </w:pPr>
          </w:p>
        </w:tc>
        <w:tc>
          <w:tcPr>
            <w:tcW w:w="4448" w:type="dxa"/>
            <w:tcBorders>
              <w:bottom w:val="single" w:sz="4" w:space="0" w:color="auto"/>
            </w:tcBorders>
            <w:vAlign w:val="center"/>
          </w:tcPr>
          <w:p w14:paraId="144A0620" w14:textId="77777777" w:rsidR="00337A19" w:rsidRDefault="00337A19">
            <w:pPr>
              <w:pStyle w:val="xAvsandare3"/>
            </w:pPr>
          </w:p>
        </w:tc>
        <w:tc>
          <w:tcPr>
            <w:tcW w:w="1725" w:type="dxa"/>
            <w:tcBorders>
              <w:bottom w:val="single" w:sz="4" w:space="0" w:color="auto"/>
            </w:tcBorders>
            <w:vAlign w:val="center"/>
          </w:tcPr>
          <w:p w14:paraId="76D9A501" w14:textId="77777777" w:rsidR="00337A19" w:rsidRDefault="00337A19">
            <w:pPr>
              <w:pStyle w:val="xDatum2"/>
            </w:pPr>
          </w:p>
        </w:tc>
        <w:tc>
          <w:tcPr>
            <w:tcW w:w="2563" w:type="dxa"/>
            <w:tcBorders>
              <w:bottom w:val="single" w:sz="4" w:space="0" w:color="auto"/>
            </w:tcBorders>
            <w:vAlign w:val="center"/>
          </w:tcPr>
          <w:p w14:paraId="169C1E16" w14:textId="77777777" w:rsidR="00337A19" w:rsidRDefault="00337A19">
            <w:pPr>
              <w:pStyle w:val="xBeteckning2"/>
            </w:pPr>
          </w:p>
        </w:tc>
      </w:tr>
      <w:tr w:rsidR="00337A19" w14:paraId="474981C6" w14:textId="77777777">
        <w:trPr>
          <w:cantSplit/>
          <w:trHeight w:val="238"/>
        </w:trPr>
        <w:tc>
          <w:tcPr>
            <w:tcW w:w="861" w:type="dxa"/>
            <w:tcBorders>
              <w:top w:val="single" w:sz="4" w:space="0" w:color="auto"/>
            </w:tcBorders>
            <w:vAlign w:val="bottom"/>
          </w:tcPr>
          <w:p w14:paraId="37EBD6F4" w14:textId="77777777" w:rsidR="00337A19" w:rsidRDefault="00337A19">
            <w:pPr>
              <w:pStyle w:val="xLedtext"/>
            </w:pPr>
          </w:p>
        </w:tc>
        <w:tc>
          <w:tcPr>
            <w:tcW w:w="4448" w:type="dxa"/>
            <w:tcBorders>
              <w:top w:val="single" w:sz="4" w:space="0" w:color="auto"/>
            </w:tcBorders>
            <w:vAlign w:val="bottom"/>
          </w:tcPr>
          <w:p w14:paraId="6DA20F00" w14:textId="77777777" w:rsidR="00337A19" w:rsidRDefault="00337A19">
            <w:pPr>
              <w:pStyle w:val="xLedtext"/>
            </w:pPr>
          </w:p>
        </w:tc>
        <w:tc>
          <w:tcPr>
            <w:tcW w:w="4288" w:type="dxa"/>
            <w:gridSpan w:val="2"/>
            <w:tcBorders>
              <w:top w:val="single" w:sz="4" w:space="0" w:color="auto"/>
            </w:tcBorders>
            <w:vAlign w:val="bottom"/>
          </w:tcPr>
          <w:p w14:paraId="7D267453" w14:textId="77777777" w:rsidR="00337A19" w:rsidRDefault="00337A19">
            <w:pPr>
              <w:pStyle w:val="xLedtext"/>
            </w:pPr>
          </w:p>
        </w:tc>
      </w:tr>
      <w:tr w:rsidR="00337A19" w14:paraId="4672B6AF" w14:textId="77777777">
        <w:trPr>
          <w:cantSplit/>
          <w:trHeight w:val="238"/>
        </w:trPr>
        <w:tc>
          <w:tcPr>
            <w:tcW w:w="861" w:type="dxa"/>
          </w:tcPr>
          <w:p w14:paraId="6A0458E0" w14:textId="77777777" w:rsidR="00337A19" w:rsidRDefault="00337A19">
            <w:pPr>
              <w:pStyle w:val="xCelltext"/>
            </w:pPr>
          </w:p>
        </w:tc>
        <w:tc>
          <w:tcPr>
            <w:tcW w:w="4448" w:type="dxa"/>
            <w:vAlign w:val="center"/>
          </w:tcPr>
          <w:p w14:paraId="43D2824F" w14:textId="77777777" w:rsidR="00337A19" w:rsidRDefault="00337A19">
            <w:pPr>
              <w:pStyle w:val="xCelltext"/>
            </w:pPr>
          </w:p>
        </w:tc>
        <w:tc>
          <w:tcPr>
            <w:tcW w:w="4288" w:type="dxa"/>
            <w:gridSpan w:val="2"/>
            <w:vAlign w:val="center"/>
          </w:tcPr>
          <w:p w14:paraId="7DDDF0FB" w14:textId="77777777" w:rsidR="00337A19" w:rsidRDefault="00337A19">
            <w:pPr>
              <w:pStyle w:val="xCelltext"/>
            </w:pPr>
          </w:p>
        </w:tc>
      </w:tr>
    </w:tbl>
    <w:p w14:paraId="39D727D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0E1F91BD" w14:textId="77777777" w:rsidR="00337A19" w:rsidRDefault="00337A19">
      <w:pPr>
        <w:pStyle w:val="ArendeOverRubrik"/>
      </w:pPr>
      <w:r>
        <w:t>Ålands lagtings beslut om antagande av</w:t>
      </w:r>
    </w:p>
    <w:p w14:paraId="52625708" w14:textId="04354C1A" w:rsidR="007D34F2" w:rsidRPr="00E7439A" w:rsidRDefault="00337A19" w:rsidP="004C4C6D">
      <w:pPr>
        <w:pStyle w:val="ArendeRubrik"/>
        <w:outlineLvl w:val="0"/>
        <w:rPr>
          <w:lang w:val="sv-FI"/>
        </w:rPr>
      </w:pPr>
      <w:bookmarkStart w:id="1" w:name="_Toc65564307"/>
      <w:r>
        <w:t>Landskapsl</w:t>
      </w:r>
      <w:bookmarkEnd w:id="1"/>
      <w:r w:rsidR="00E7439A">
        <w:t xml:space="preserve">ag </w:t>
      </w:r>
      <w:r w:rsidR="00E7439A" w:rsidRPr="00190920">
        <w:rPr>
          <w:lang w:val="sv-FI"/>
        </w:rPr>
        <w:t xml:space="preserve">om </w:t>
      </w:r>
      <w:r w:rsidR="00E7439A">
        <w:rPr>
          <w:lang w:val="sv-FI"/>
        </w:rPr>
        <w:t xml:space="preserve">ändring </w:t>
      </w:r>
      <w:r w:rsidR="004C4C6D" w:rsidRPr="00190920">
        <w:t>av 11</w:t>
      </w:r>
      <w:r w:rsidR="004C4C6D">
        <w:t> §</w:t>
      </w:r>
      <w:r w:rsidR="004C4C6D" w:rsidRPr="00190920">
        <w:t xml:space="preserve"> landskapslagen om landskapets fastighetsverk</w:t>
      </w:r>
    </w:p>
    <w:p w14:paraId="5CC0D3D3" w14:textId="77777777" w:rsidR="00E57A41" w:rsidRPr="00E57A41" w:rsidRDefault="00E57A41" w:rsidP="00E57A41">
      <w:pPr>
        <w:pStyle w:val="ArendeUnderRubrik"/>
        <w:numPr>
          <w:ilvl w:val="0"/>
          <w:numId w:val="0"/>
        </w:numPr>
        <w:ind w:left="283" w:hanging="283"/>
      </w:pPr>
    </w:p>
    <w:p w14:paraId="32A3EB5D" w14:textId="77777777" w:rsidR="004C4C6D" w:rsidRPr="00190920" w:rsidRDefault="00337A19" w:rsidP="004C4C6D">
      <w:pPr>
        <w:pStyle w:val="ANormal"/>
      </w:pPr>
      <w:r>
        <w:tab/>
        <w:t xml:space="preserve">I enlighet med lagtingets beslut </w:t>
      </w:r>
      <w:r w:rsidR="004C4C6D" w:rsidRPr="00190920">
        <w:rPr>
          <w:b/>
          <w:bCs/>
        </w:rPr>
        <w:t>ändras</w:t>
      </w:r>
      <w:r w:rsidR="004C4C6D" w:rsidRPr="00190920">
        <w:t xml:space="preserve"> 11</w:t>
      </w:r>
      <w:r w:rsidR="004C4C6D">
        <w:t> §</w:t>
      </w:r>
      <w:r w:rsidR="004C4C6D" w:rsidRPr="00190920">
        <w:t xml:space="preserve"> landskapslagen (2015:110) om landskapets fastighetsverk som följer:</w:t>
      </w:r>
    </w:p>
    <w:p w14:paraId="55890E53" w14:textId="77777777" w:rsidR="004C4C6D" w:rsidRPr="00190920" w:rsidRDefault="004C4C6D" w:rsidP="004C4C6D">
      <w:pPr>
        <w:pStyle w:val="ANormal"/>
      </w:pPr>
    </w:p>
    <w:p w14:paraId="05F76132" w14:textId="77777777" w:rsidR="004C4C6D" w:rsidRPr="00190920" w:rsidRDefault="004C4C6D" w:rsidP="004C4C6D">
      <w:pPr>
        <w:pStyle w:val="LagParagraf"/>
      </w:pPr>
      <w:r w:rsidRPr="00190920">
        <w:t>11</w:t>
      </w:r>
      <w:r>
        <w:t> §</w:t>
      </w:r>
    </w:p>
    <w:p w14:paraId="7E5862DF" w14:textId="77777777" w:rsidR="004C4C6D" w:rsidRPr="00190920" w:rsidRDefault="004C4C6D" w:rsidP="004C4C6D">
      <w:pPr>
        <w:pStyle w:val="LagPararubrik"/>
      </w:pPr>
      <w:r w:rsidRPr="00190920">
        <w:t>Personalen</w:t>
      </w:r>
    </w:p>
    <w:p w14:paraId="1FD60F8E" w14:textId="77777777" w:rsidR="004C4C6D" w:rsidRPr="00952731" w:rsidRDefault="004C4C6D" w:rsidP="004C4C6D">
      <w:pPr>
        <w:pStyle w:val="ANormal"/>
      </w:pPr>
      <w:r>
        <w:tab/>
      </w:r>
      <w:r w:rsidRPr="00952731">
        <w:t>Vid fastighetsverket finns personal</w:t>
      </w:r>
      <w:r>
        <w:t xml:space="preserve"> i</w:t>
      </w:r>
      <w:r w:rsidRPr="00952731">
        <w:t xml:space="preserve"> </w:t>
      </w:r>
      <w:r>
        <w:t>arbetsavtalsförhållande</w:t>
      </w:r>
      <w:r w:rsidRPr="00952731">
        <w:t>. Om inte annat bestäms i denna lag är fastighetsverket arbetsgivare i enlighet med arbetsavtalslagen (FFS 55/2001) och har hand om övriga uppgifter som rör personalen.</w:t>
      </w:r>
    </w:p>
    <w:p w14:paraId="721F8EE1" w14:textId="77777777" w:rsidR="004C4C6D" w:rsidRPr="00190920" w:rsidRDefault="004C4C6D" w:rsidP="004C4C6D">
      <w:pPr>
        <w:pStyle w:val="ANormal"/>
      </w:pPr>
      <w:r w:rsidRPr="00190920">
        <w:tab/>
        <w:t>Fastighetsverket beslutar om sådan permittering av fastighetsverkets personal som är nödvändig till följd av att en arbetstagares uppgifter eller förutsättningarna för fastighetsverket att erbjuda uppgifter tillfälligt har minskat och fastighetsverket inte skäligen kan erbjuda andra uppgifter eller någon utbildning som lämpar sig för fastighetsverkets behov.</w:t>
      </w:r>
    </w:p>
    <w:p w14:paraId="3FB934D7" w14:textId="77777777" w:rsidR="004C4C6D" w:rsidRDefault="004C4C6D" w:rsidP="004C4C6D">
      <w:pPr>
        <w:pStyle w:val="ANormal"/>
      </w:pPr>
      <w:r w:rsidRPr="00190920">
        <w:tab/>
        <w:t xml:space="preserve">Landskapsregeringen beslutar om </w:t>
      </w:r>
      <w:r>
        <w:t xml:space="preserve">sådan </w:t>
      </w:r>
      <w:r w:rsidRPr="00190920">
        <w:t>permittering av fastighetsverkets personal som är nödvändig på grund av landskapets ekonomiska situation.</w:t>
      </w:r>
    </w:p>
    <w:p w14:paraId="3F2CF38C" w14:textId="77777777" w:rsidR="004C4C6D" w:rsidRPr="00190920" w:rsidRDefault="004C4C6D" w:rsidP="004C4C6D">
      <w:pPr>
        <w:pStyle w:val="ANormal"/>
      </w:pPr>
    </w:p>
    <w:p w14:paraId="3A881ABA" w14:textId="77777777" w:rsidR="004C4C6D" w:rsidRDefault="004C4C6D" w:rsidP="004C4C6D">
      <w:pPr>
        <w:pStyle w:val="ANormal"/>
        <w:jc w:val="center"/>
      </w:pPr>
      <w:hyperlink w:anchor="_top" w:tooltip="Klicka för att gå till toppen av dokumentet" w:history="1">
        <w:r>
          <w:rPr>
            <w:rStyle w:val="Hyperlnk"/>
          </w:rPr>
          <w:t>__________________</w:t>
        </w:r>
      </w:hyperlink>
    </w:p>
    <w:p w14:paraId="12761562" w14:textId="77777777" w:rsidR="004C4C6D" w:rsidRPr="00190920" w:rsidRDefault="004C4C6D" w:rsidP="004C4C6D">
      <w:pPr>
        <w:pStyle w:val="ANormal"/>
        <w:rPr>
          <w:lang w:val="sv-FI"/>
        </w:rPr>
      </w:pPr>
    </w:p>
    <w:p w14:paraId="571F12D6" w14:textId="77777777" w:rsidR="004C4C6D" w:rsidRPr="00190920" w:rsidRDefault="004C4C6D" w:rsidP="004C4C6D">
      <w:pPr>
        <w:pStyle w:val="ANormal"/>
      </w:pPr>
      <w:r w:rsidRPr="00190920">
        <w:tab/>
        <w:t>Denna lag träder i kraft</w:t>
      </w:r>
      <w:r>
        <w:t xml:space="preserve"> den</w:t>
      </w:r>
    </w:p>
    <w:p w14:paraId="5E228B75" w14:textId="77777777" w:rsidR="004C4C6D" w:rsidRDefault="004C4C6D" w:rsidP="004C4C6D">
      <w:pPr>
        <w:pStyle w:val="ANormal"/>
        <w:jc w:val="center"/>
      </w:pPr>
      <w:hyperlink w:anchor="_top" w:tooltip="Klicka för att gå till toppen av dokumentet" w:history="1">
        <w:r>
          <w:rPr>
            <w:rStyle w:val="Hyperlnk"/>
          </w:rPr>
          <w:t>__________________</w:t>
        </w:r>
      </w:hyperlink>
    </w:p>
    <w:p w14:paraId="28063AB0" w14:textId="6E4D0109" w:rsidR="00337A19" w:rsidRDefault="00337A19" w:rsidP="004C4C6D">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1348C8FD" w14:textId="77777777">
        <w:trPr>
          <w:cantSplit/>
        </w:trPr>
        <w:tc>
          <w:tcPr>
            <w:tcW w:w="6706" w:type="dxa"/>
            <w:gridSpan w:val="2"/>
          </w:tcPr>
          <w:p w14:paraId="120635C0" w14:textId="23D044B5" w:rsidR="00337A19" w:rsidRDefault="00337A19">
            <w:pPr>
              <w:pStyle w:val="ANormal"/>
              <w:keepNext/>
            </w:pPr>
            <w:r>
              <w:tab/>
              <w:t xml:space="preserve">Mariehamn den </w:t>
            </w:r>
            <w:r w:rsidR="00FA720A">
              <w:t>2</w:t>
            </w:r>
            <w:r w:rsidR="009A332F">
              <w:t>0 maj</w:t>
            </w:r>
            <w:r w:rsidR="008B640D">
              <w:t xml:space="preserve"> 2026</w:t>
            </w:r>
          </w:p>
        </w:tc>
      </w:tr>
      <w:tr w:rsidR="00337A19" w14:paraId="54563656" w14:textId="77777777">
        <w:trPr>
          <w:cantSplit/>
        </w:trPr>
        <w:tc>
          <w:tcPr>
            <w:tcW w:w="6706" w:type="dxa"/>
            <w:gridSpan w:val="2"/>
            <w:vAlign w:val="bottom"/>
          </w:tcPr>
          <w:p w14:paraId="6A535B43" w14:textId="77777777" w:rsidR="00337A19" w:rsidRDefault="00337A19">
            <w:pPr>
              <w:pStyle w:val="ANormal"/>
              <w:keepNext/>
            </w:pPr>
          </w:p>
          <w:p w14:paraId="1AE112E0" w14:textId="77777777" w:rsidR="00337A19" w:rsidRDefault="00337A19">
            <w:pPr>
              <w:pStyle w:val="ANormal"/>
              <w:keepNext/>
            </w:pPr>
          </w:p>
          <w:p w14:paraId="479DE6AE" w14:textId="77777777" w:rsidR="00337A19" w:rsidRDefault="00337A19">
            <w:pPr>
              <w:pStyle w:val="ANormal"/>
              <w:keepNext/>
            </w:pPr>
          </w:p>
          <w:p w14:paraId="0FA769BF" w14:textId="2D85102D" w:rsidR="00337A19" w:rsidRDefault="008B640D">
            <w:pPr>
              <w:pStyle w:val="ANormal"/>
              <w:keepNext/>
              <w:jc w:val="center"/>
            </w:pPr>
            <w:r>
              <w:t>Jörgen Pettersson</w:t>
            </w:r>
            <w:r w:rsidR="00D636DC">
              <w:t xml:space="preserve"> </w:t>
            </w:r>
          </w:p>
          <w:p w14:paraId="24907145" w14:textId="77777777" w:rsidR="00337A19" w:rsidRDefault="00337A19">
            <w:pPr>
              <w:pStyle w:val="ANormal"/>
              <w:keepNext/>
              <w:jc w:val="center"/>
            </w:pPr>
            <w:r>
              <w:t>talman</w:t>
            </w:r>
          </w:p>
        </w:tc>
      </w:tr>
      <w:tr w:rsidR="00337A19" w14:paraId="187DAB5F" w14:textId="77777777">
        <w:tc>
          <w:tcPr>
            <w:tcW w:w="3353" w:type="dxa"/>
            <w:vAlign w:val="bottom"/>
          </w:tcPr>
          <w:p w14:paraId="0A6F6C05" w14:textId="77777777" w:rsidR="00337A19" w:rsidRDefault="00337A19">
            <w:pPr>
              <w:pStyle w:val="ANormal"/>
              <w:keepNext/>
              <w:jc w:val="center"/>
            </w:pPr>
          </w:p>
          <w:p w14:paraId="6F8FA912" w14:textId="77777777" w:rsidR="00337A19" w:rsidRDefault="00337A19">
            <w:pPr>
              <w:pStyle w:val="ANormal"/>
              <w:keepNext/>
              <w:jc w:val="center"/>
            </w:pPr>
          </w:p>
          <w:p w14:paraId="75560CA6" w14:textId="51E67783" w:rsidR="00337A19" w:rsidRDefault="008B640D">
            <w:pPr>
              <w:pStyle w:val="ANormal"/>
              <w:keepNext/>
              <w:jc w:val="center"/>
            </w:pPr>
            <w:r>
              <w:t xml:space="preserve">Marcus </w:t>
            </w:r>
            <w:proofErr w:type="spellStart"/>
            <w:r>
              <w:t>Måtar</w:t>
            </w:r>
            <w:proofErr w:type="spellEnd"/>
            <w:r w:rsidR="00D636DC">
              <w:t xml:space="preserve">  </w:t>
            </w:r>
          </w:p>
          <w:p w14:paraId="013038EA" w14:textId="77777777" w:rsidR="00337A19" w:rsidRDefault="00337A19">
            <w:pPr>
              <w:pStyle w:val="ANormal"/>
              <w:keepNext/>
              <w:jc w:val="center"/>
            </w:pPr>
            <w:r>
              <w:t>vicetalman</w:t>
            </w:r>
          </w:p>
        </w:tc>
        <w:tc>
          <w:tcPr>
            <w:tcW w:w="3353" w:type="dxa"/>
            <w:vAlign w:val="bottom"/>
          </w:tcPr>
          <w:p w14:paraId="32041F2F" w14:textId="77777777" w:rsidR="00337A19" w:rsidRDefault="00337A19">
            <w:pPr>
              <w:pStyle w:val="ANormal"/>
              <w:keepNext/>
              <w:jc w:val="center"/>
            </w:pPr>
          </w:p>
          <w:p w14:paraId="632D0E10" w14:textId="77777777" w:rsidR="00337A19" w:rsidRDefault="00337A19">
            <w:pPr>
              <w:pStyle w:val="ANormal"/>
              <w:keepNext/>
              <w:jc w:val="center"/>
            </w:pPr>
          </w:p>
          <w:p w14:paraId="528165CC" w14:textId="6815546F" w:rsidR="00337A19" w:rsidRDefault="008B640D">
            <w:pPr>
              <w:pStyle w:val="ANormal"/>
              <w:keepNext/>
              <w:jc w:val="center"/>
            </w:pPr>
            <w:r>
              <w:t>Pernilla Söderlund</w:t>
            </w:r>
          </w:p>
          <w:p w14:paraId="492B2D82" w14:textId="77777777" w:rsidR="00337A19" w:rsidRDefault="00337A19">
            <w:pPr>
              <w:pStyle w:val="ANormal"/>
              <w:keepNext/>
              <w:jc w:val="center"/>
            </w:pPr>
            <w:r>
              <w:t>vicetalman</w:t>
            </w:r>
          </w:p>
        </w:tc>
      </w:tr>
    </w:tbl>
    <w:p w14:paraId="28241881"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F8CE" w14:textId="77777777" w:rsidR="00716680" w:rsidRDefault="00716680">
      <w:r>
        <w:separator/>
      </w:r>
    </w:p>
  </w:endnote>
  <w:endnote w:type="continuationSeparator" w:id="0">
    <w:p w14:paraId="3EB81CDC" w14:textId="77777777" w:rsidR="00716680" w:rsidRDefault="0071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45E3"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F7C7" w14:textId="0B84DE4F" w:rsidR="00867707" w:rsidRDefault="00867707">
    <w:pPr>
      <w:pStyle w:val="Sidfot"/>
      <w:rPr>
        <w:lang w:val="fi-FI"/>
      </w:rPr>
    </w:pPr>
    <w:r>
      <w:fldChar w:fldCharType="begin"/>
    </w:r>
    <w:r>
      <w:rPr>
        <w:lang w:val="fi-FI"/>
      </w:rPr>
      <w:instrText xml:space="preserve"> FILENAME  \* MERGEFORMAT </w:instrText>
    </w:r>
    <w:r>
      <w:fldChar w:fldCharType="separate"/>
    </w:r>
    <w:r w:rsidR="00194B60">
      <w:rPr>
        <w:noProof/>
        <w:lang w:val="fi-FI"/>
      </w:rPr>
      <w:t>LTB312026.docx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42FE"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FCB80" w14:textId="77777777" w:rsidR="00716680" w:rsidRDefault="00716680">
      <w:r>
        <w:separator/>
      </w:r>
    </w:p>
  </w:footnote>
  <w:footnote w:type="continuationSeparator" w:id="0">
    <w:p w14:paraId="166A4370" w14:textId="77777777" w:rsidR="00716680" w:rsidRDefault="00716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A5F2"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3E7B30C5"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49A5"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08132689">
    <w:abstractNumId w:val="6"/>
  </w:num>
  <w:num w:numId="2" w16cid:durableId="2126925016">
    <w:abstractNumId w:val="3"/>
  </w:num>
  <w:num w:numId="3" w16cid:durableId="780419627">
    <w:abstractNumId w:val="2"/>
  </w:num>
  <w:num w:numId="4" w16cid:durableId="407073031">
    <w:abstractNumId w:val="1"/>
  </w:num>
  <w:num w:numId="5" w16cid:durableId="393507763">
    <w:abstractNumId w:val="0"/>
  </w:num>
  <w:num w:numId="6" w16cid:durableId="276183250">
    <w:abstractNumId w:val="7"/>
  </w:num>
  <w:num w:numId="7" w16cid:durableId="135531646">
    <w:abstractNumId w:val="5"/>
  </w:num>
  <w:num w:numId="8" w16cid:durableId="1744066624">
    <w:abstractNumId w:val="4"/>
  </w:num>
  <w:num w:numId="9" w16cid:durableId="2043550454">
    <w:abstractNumId w:val="10"/>
  </w:num>
  <w:num w:numId="10" w16cid:durableId="166674273">
    <w:abstractNumId w:val="13"/>
  </w:num>
  <w:num w:numId="11" w16cid:durableId="65491910">
    <w:abstractNumId w:val="12"/>
  </w:num>
  <w:num w:numId="12" w16cid:durableId="2078088250">
    <w:abstractNumId w:val="16"/>
  </w:num>
  <w:num w:numId="13" w16cid:durableId="468936606">
    <w:abstractNumId w:val="11"/>
  </w:num>
  <w:num w:numId="14" w16cid:durableId="534856544">
    <w:abstractNumId w:val="15"/>
  </w:num>
  <w:num w:numId="15" w16cid:durableId="1593539935">
    <w:abstractNumId w:val="9"/>
  </w:num>
  <w:num w:numId="16" w16cid:durableId="1272664169">
    <w:abstractNumId w:val="21"/>
  </w:num>
  <w:num w:numId="17" w16cid:durableId="586886126">
    <w:abstractNumId w:val="8"/>
  </w:num>
  <w:num w:numId="18" w16cid:durableId="1283489624">
    <w:abstractNumId w:val="17"/>
  </w:num>
  <w:num w:numId="19" w16cid:durableId="405955186">
    <w:abstractNumId w:val="20"/>
  </w:num>
  <w:num w:numId="20" w16cid:durableId="936406561">
    <w:abstractNumId w:val="23"/>
  </w:num>
  <w:num w:numId="21" w16cid:durableId="1961909330">
    <w:abstractNumId w:val="22"/>
  </w:num>
  <w:num w:numId="22" w16cid:durableId="116803337">
    <w:abstractNumId w:val="14"/>
  </w:num>
  <w:num w:numId="23" w16cid:durableId="731275894">
    <w:abstractNumId w:val="18"/>
  </w:num>
  <w:num w:numId="24" w16cid:durableId="1721782027">
    <w:abstractNumId w:val="18"/>
  </w:num>
  <w:num w:numId="25" w16cid:durableId="1348362734">
    <w:abstractNumId w:val="19"/>
  </w:num>
  <w:num w:numId="26" w16cid:durableId="577519555">
    <w:abstractNumId w:val="14"/>
  </w:num>
  <w:num w:numId="27" w16cid:durableId="871066303">
    <w:abstractNumId w:val="14"/>
  </w:num>
  <w:num w:numId="28" w16cid:durableId="1188836383">
    <w:abstractNumId w:val="14"/>
  </w:num>
  <w:num w:numId="29" w16cid:durableId="1939291666">
    <w:abstractNumId w:val="14"/>
  </w:num>
  <w:num w:numId="30" w16cid:durableId="2145657156">
    <w:abstractNumId w:val="14"/>
  </w:num>
  <w:num w:numId="31" w16cid:durableId="1598102599">
    <w:abstractNumId w:val="14"/>
  </w:num>
  <w:num w:numId="32" w16cid:durableId="241834022">
    <w:abstractNumId w:val="14"/>
  </w:num>
  <w:num w:numId="33" w16cid:durableId="977148542">
    <w:abstractNumId w:val="14"/>
  </w:num>
  <w:num w:numId="34" w16cid:durableId="1396781568">
    <w:abstractNumId w:val="14"/>
  </w:num>
  <w:num w:numId="35" w16cid:durableId="555746489">
    <w:abstractNumId w:val="18"/>
  </w:num>
  <w:num w:numId="36" w16cid:durableId="1317877916">
    <w:abstractNumId w:val="19"/>
  </w:num>
  <w:num w:numId="37" w16cid:durableId="7347">
    <w:abstractNumId w:val="14"/>
  </w:num>
  <w:num w:numId="38" w16cid:durableId="148833800">
    <w:abstractNumId w:val="14"/>
  </w:num>
  <w:num w:numId="39" w16cid:durableId="970938684">
    <w:abstractNumId w:val="14"/>
  </w:num>
  <w:num w:numId="40" w16cid:durableId="804927218">
    <w:abstractNumId w:val="14"/>
  </w:num>
  <w:num w:numId="41" w16cid:durableId="1868328484">
    <w:abstractNumId w:val="14"/>
  </w:num>
  <w:num w:numId="42" w16cid:durableId="1388992334">
    <w:abstractNumId w:val="14"/>
  </w:num>
  <w:num w:numId="43" w16cid:durableId="783886891">
    <w:abstractNumId w:val="14"/>
  </w:num>
  <w:num w:numId="44" w16cid:durableId="578248921">
    <w:abstractNumId w:val="14"/>
  </w:num>
  <w:num w:numId="45" w16cid:durableId="1940289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D"/>
    <w:rsid w:val="00004B5B"/>
    <w:rsid w:val="00043A80"/>
    <w:rsid w:val="00093B3B"/>
    <w:rsid w:val="000F119D"/>
    <w:rsid w:val="001732E7"/>
    <w:rsid w:val="00194B60"/>
    <w:rsid w:val="0021332F"/>
    <w:rsid w:val="002150BD"/>
    <w:rsid w:val="00244F51"/>
    <w:rsid w:val="00284C7A"/>
    <w:rsid w:val="002D3D4F"/>
    <w:rsid w:val="002E1682"/>
    <w:rsid w:val="002F3225"/>
    <w:rsid w:val="00337A19"/>
    <w:rsid w:val="0038180C"/>
    <w:rsid w:val="003867BD"/>
    <w:rsid w:val="003B2C07"/>
    <w:rsid w:val="004C4C6D"/>
    <w:rsid w:val="004D7ED5"/>
    <w:rsid w:val="004E7D01"/>
    <w:rsid w:val="004F64FE"/>
    <w:rsid w:val="00580833"/>
    <w:rsid w:val="005A5095"/>
    <w:rsid w:val="005A7363"/>
    <w:rsid w:val="005C5E44"/>
    <w:rsid w:val="005D5AD4"/>
    <w:rsid w:val="005E1BD9"/>
    <w:rsid w:val="005E4716"/>
    <w:rsid w:val="005F4508"/>
    <w:rsid w:val="005F6898"/>
    <w:rsid w:val="00605DA1"/>
    <w:rsid w:val="006538ED"/>
    <w:rsid w:val="00691BF3"/>
    <w:rsid w:val="00716680"/>
    <w:rsid w:val="007632F6"/>
    <w:rsid w:val="007D34F2"/>
    <w:rsid w:val="0080530D"/>
    <w:rsid w:val="008414E5"/>
    <w:rsid w:val="00867707"/>
    <w:rsid w:val="008B5FA2"/>
    <w:rsid w:val="008B640D"/>
    <w:rsid w:val="009A332F"/>
    <w:rsid w:val="009C306E"/>
    <w:rsid w:val="009E1423"/>
    <w:rsid w:val="009F1162"/>
    <w:rsid w:val="00A10529"/>
    <w:rsid w:val="00A14D92"/>
    <w:rsid w:val="00A73AE2"/>
    <w:rsid w:val="00A84D82"/>
    <w:rsid w:val="00AB15A5"/>
    <w:rsid w:val="00AD314B"/>
    <w:rsid w:val="00B5110A"/>
    <w:rsid w:val="00B63004"/>
    <w:rsid w:val="00BA3751"/>
    <w:rsid w:val="00BD48EF"/>
    <w:rsid w:val="00BE2983"/>
    <w:rsid w:val="00BE3496"/>
    <w:rsid w:val="00BE62DA"/>
    <w:rsid w:val="00C649D7"/>
    <w:rsid w:val="00C81EA3"/>
    <w:rsid w:val="00C833A2"/>
    <w:rsid w:val="00D02931"/>
    <w:rsid w:val="00D30773"/>
    <w:rsid w:val="00D636DC"/>
    <w:rsid w:val="00DB20FD"/>
    <w:rsid w:val="00DC7AE6"/>
    <w:rsid w:val="00DD3988"/>
    <w:rsid w:val="00E57A41"/>
    <w:rsid w:val="00E6237B"/>
    <w:rsid w:val="00E7439A"/>
    <w:rsid w:val="00E7579E"/>
    <w:rsid w:val="00F82906"/>
    <w:rsid w:val="00F94A35"/>
    <w:rsid w:val="00FA720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A18F2"/>
  <w15:docId w15:val="{71B3F454-A133-4572-9567-226EF909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qFormat/>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AB15A5"/>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1</TotalTime>
  <Pages>1</Pages>
  <Words>226</Words>
  <Characters>1200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55/2026</dc:title>
  <dc:creator>Jessica Laaksonen</dc:creator>
  <cp:lastModifiedBy>Jessica Laaksonen</cp:lastModifiedBy>
  <cp:revision>2</cp:revision>
  <cp:lastPrinted>2026-01-27T11:52:00Z</cp:lastPrinted>
  <dcterms:created xsi:type="dcterms:W3CDTF">2026-05-21T16:02:00Z</dcterms:created>
  <dcterms:modified xsi:type="dcterms:W3CDTF">2026-05-21T16:02:00Z</dcterms:modified>
</cp:coreProperties>
</file>