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3D3DB7F1" w:rsidR="00337A19" w:rsidRDefault="00337A19" w:rsidP="009F1162">
            <w:pPr>
              <w:pStyle w:val="xDokTypNr"/>
            </w:pPr>
            <w:r>
              <w:t xml:space="preserve">BESLUT LTB </w:t>
            </w:r>
            <w:r w:rsidR="006F4DF2">
              <w:t>46</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61BCD7FC" w:rsidR="00337A19" w:rsidRDefault="00337A19">
            <w:pPr>
              <w:pStyle w:val="xDatum1"/>
            </w:pPr>
            <w:r>
              <w:t>20</w:t>
            </w:r>
            <w:r w:rsidR="008B640D">
              <w:t>26-0</w:t>
            </w:r>
            <w:r w:rsidR="00376112">
              <w:t>5</w:t>
            </w:r>
            <w:r w:rsidR="008B640D">
              <w:t>-</w:t>
            </w:r>
            <w:r w:rsidR="006F4DF2">
              <w:t>2</w:t>
            </w:r>
            <w:r w:rsidR="00376112">
              <w:t>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6607F63F" w14:textId="67FED253" w:rsidR="00D30773" w:rsidRPr="00D30773" w:rsidRDefault="00337A19" w:rsidP="00D30773">
      <w:pPr>
        <w:pStyle w:val="ArendeRubrik"/>
        <w:outlineLvl w:val="0"/>
        <w:rPr>
          <w:lang w:val="sv-FI"/>
        </w:rPr>
      </w:pPr>
      <w:bookmarkStart w:id="1" w:name="_Toc65564307"/>
      <w:r>
        <w:t>Landskapslag</w:t>
      </w:r>
      <w:bookmarkStart w:id="2" w:name="_Toc123650488"/>
      <w:bookmarkEnd w:id="1"/>
      <w:r w:rsidR="009C306E">
        <w:t xml:space="preserve"> </w:t>
      </w:r>
      <w:bookmarkEnd w:id="2"/>
      <w:r w:rsidR="00D30773" w:rsidRPr="00190920">
        <w:t>om ändring av landskapslagen om Ålands energimyndighet</w:t>
      </w:r>
    </w:p>
    <w:p w14:paraId="01AE4DF2" w14:textId="77777777" w:rsidR="005A7363" w:rsidRPr="005A7363" w:rsidRDefault="005A7363" w:rsidP="005A7363">
      <w:pPr>
        <w:pStyle w:val="ArendeUnderRubrik"/>
        <w:numPr>
          <w:ilvl w:val="0"/>
          <w:numId w:val="0"/>
        </w:numPr>
      </w:pPr>
    </w:p>
    <w:p w14:paraId="699A6F44" w14:textId="77777777" w:rsidR="00D30773" w:rsidRPr="00190920" w:rsidRDefault="00337A19" w:rsidP="00D30773">
      <w:pPr>
        <w:pStyle w:val="ANormal"/>
      </w:pPr>
      <w:r>
        <w:tab/>
        <w:t xml:space="preserve">I enlighet med lagtingets beslut </w:t>
      </w:r>
      <w:r w:rsidR="00D30773" w:rsidRPr="00190920">
        <w:rPr>
          <w:b/>
          <w:bCs/>
        </w:rPr>
        <w:t>ändras</w:t>
      </w:r>
      <w:r w:rsidR="00D30773" w:rsidRPr="00190920">
        <w:t xml:space="preserve"> </w:t>
      </w:r>
      <w:r w:rsidR="00D30773">
        <w:t>inledningssatsen till</w:t>
      </w:r>
      <w:r w:rsidR="00D30773" w:rsidRPr="00190920">
        <w:t xml:space="preserve"> 4</w:t>
      </w:r>
      <w:r w:rsidR="00D30773">
        <w:t> §</w:t>
      </w:r>
      <w:r w:rsidR="00D30773" w:rsidRPr="00190920">
        <w:t xml:space="preserve"> 2</w:t>
      </w:r>
      <w:r w:rsidR="00D30773">
        <w:t> mom. samt</w:t>
      </w:r>
      <w:r w:rsidR="00D30773" w:rsidRPr="00190920">
        <w:t xml:space="preserve"> 4</w:t>
      </w:r>
      <w:r w:rsidR="00D30773">
        <w:t> §</w:t>
      </w:r>
      <w:r w:rsidR="00D30773" w:rsidRPr="00190920">
        <w:t xml:space="preserve"> 4</w:t>
      </w:r>
      <w:r w:rsidR="00D30773">
        <w:t> mom.</w:t>
      </w:r>
      <w:r w:rsidR="00D30773" w:rsidRPr="00190920">
        <w:t>, 8</w:t>
      </w:r>
      <w:r w:rsidR="00D30773">
        <w:t> §</w:t>
      </w:r>
      <w:r w:rsidR="00D30773" w:rsidRPr="00190920">
        <w:t xml:space="preserve"> 6 punkten, 9</w:t>
      </w:r>
      <w:r w:rsidR="00D30773">
        <w:t> §</w:t>
      </w:r>
      <w:r w:rsidR="00D30773" w:rsidRPr="00190920">
        <w:t xml:space="preserve"> 3</w:t>
      </w:r>
      <w:r w:rsidR="00D30773">
        <w:t> mom.</w:t>
      </w:r>
      <w:r w:rsidR="00D30773" w:rsidRPr="00190920">
        <w:t xml:space="preserve"> och </w:t>
      </w:r>
      <w:proofErr w:type="gramStart"/>
      <w:r w:rsidR="00D30773" w:rsidRPr="00190920">
        <w:t>10-11</w:t>
      </w:r>
      <w:proofErr w:type="gramEnd"/>
      <w:r w:rsidR="00D30773">
        <w:t> §</w:t>
      </w:r>
      <w:r w:rsidR="00D30773" w:rsidRPr="00190920">
        <w:t>§ landskapslagen (2015:103) om Ålands energimyndighet</w:t>
      </w:r>
      <w:r w:rsidR="00D30773">
        <w:t>, av dessa lagrum 4 § 2 mom. sådant det lyder i landskapslagen 2024/12,</w:t>
      </w:r>
      <w:r w:rsidR="00D30773" w:rsidRPr="00190920">
        <w:t xml:space="preserve"> som följer:</w:t>
      </w:r>
    </w:p>
    <w:p w14:paraId="64AB6DBA" w14:textId="77777777" w:rsidR="00D30773" w:rsidRPr="00190920" w:rsidRDefault="00D30773" w:rsidP="00D30773">
      <w:pPr>
        <w:pStyle w:val="ANormal"/>
      </w:pPr>
    </w:p>
    <w:p w14:paraId="1F9D533C" w14:textId="77777777" w:rsidR="00D30773" w:rsidRPr="00190920" w:rsidRDefault="00D30773" w:rsidP="00D30773">
      <w:pPr>
        <w:pStyle w:val="LagParagraf"/>
      </w:pPr>
      <w:r w:rsidRPr="00190920">
        <w:t>4</w:t>
      </w:r>
      <w:r>
        <w:t> §</w:t>
      </w:r>
    </w:p>
    <w:p w14:paraId="718EF664" w14:textId="77777777" w:rsidR="00D30773" w:rsidRPr="00190920" w:rsidRDefault="00D30773" w:rsidP="00D30773">
      <w:pPr>
        <w:pStyle w:val="LagPararubrik"/>
      </w:pPr>
      <w:r w:rsidRPr="00190920">
        <w:t>Myndighetens rätt att få uppgifter</w:t>
      </w:r>
    </w:p>
    <w:p w14:paraId="148F531E" w14:textId="77777777" w:rsidR="00D30773" w:rsidRDefault="00D30773" w:rsidP="00D30773">
      <w:pPr>
        <w:pStyle w:val="ANormal"/>
      </w:pPr>
      <w:r>
        <w:t>- - - - - - - - - - - - - - - - - - - - - - - - - - - - - - - - - - - - - - - - - - - - - - - - - - - -</w:t>
      </w:r>
    </w:p>
    <w:p w14:paraId="597451E1" w14:textId="77777777" w:rsidR="00D30773" w:rsidRPr="00190920" w:rsidRDefault="00D30773" w:rsidP="00D30773">
      <w:pPr>
        <w:pStyle w:val="ANormal"/>
        <w:rPr>
          <w:shd w:val="clear" w:color="auto" w:fill="FFFFFF"/>
        </w:rPr>
      </w:pPr>
      <w:r w:rsidRPr="00190920">
        <w:tab/>
      </w:r>
      <w:r w:rsidRPr="00190920">
        <w:rPr>
          <w:shd w:val="clear" w:color="auto" w:fill="FFFFFF"/>
        </w:rPr>
        <w:t>En behörig tjänsteinnehavare vid myndigheten har rätt att utföra granskningar i lokaler som innehas av en näringsidkare som bedriver verksamhet underkastad tillsyn, för att fullgöra tillsynsuppgiften enligt denna lag samt för att övervaka iakttagandet av beslut om fastställande eller förpliktande beslut som myndigheten har meddelat samt de beslut av den Europeiska unionens byrå för samarbete mellan energitillsynsmyndigheter (ACER) vilka grundar sig på</w:t>
      </w:r>
    </w:p>
    <w:p w14:paraId="5E76167A" w14:textId="77777777" w:rsidR="00D30773" w:rsidRDefault="00D30773" w:rsidP="00D30773">
      <w:pPr>
        <w:pStyle w:val="ANormal"/>
      </w:pPr>
      <w:r>
        <w:t>- - - - - - - - - - - - - - - - - - - - - - - - - - - - - - - - - - - - - - - - - - - - - - - - - - - -</w:t>
      </w:r>
    </w:p>
    <w:p w14:paraId="73493C2E" w14:textId="77777777" w:rsidR="00D30773" w:rsidRPr="00190920" w:rsidRDefault="00D30773" w:rsidP="00D30773">
      <w:pPr>
        <w:pStyle w:val="ANormal"/>
      </w:pPr>
      <w:r w:rsidRPr="00190920">
        <w:rPr>
          <w:shd w:val="clear" w:color="auto" w:fill="FFFFFF"/>
        </w:rPr>
        <w:tab/>
      </w:r>
      <w:r w:rsidRPr="00190920">
        <w:t xml:space="preserve">En näringsidkare som bedriver verksamhet som är underkastad tillsyn ska på yrkande för den tjänsteinnehavare som utför granskning visa de handlingar och registreringar i datasystem samt ordna tillträde till de </w:t>
      </w:r>
      <w:proofErr w:type="spellStart"/>
      <w:r w:rsidRPr="00190920">
        <w:t>elanordningar</w:t>
      </w:r>
      <w:proofErr w:type="spellEnd"/>
      <w:r w:rsidRPr="00190920">
        <w:t xml:space="preserve"> och de elanläggningar som kan ha betydelse vid utförandet av de tillsynsuppgifter som avses i denna lag.</w:t>
      </w:r>
    </w:p>
    <w:p w14:paraId="5B96A632" w14:textId="77777777" w:rsidR="00D30773" w:rsidRPr="00190920" w:rsidRDefault="00D30773" w:rsidP="00D30773">
      <w:pPr>
        <w:pStyle w:val="ANormal"/>
      </w:pPr>
    </w:p>
    <w:p w14:paraId="3D72C52C" w14:textId="77777777" w:rsidR="00D30773" w:rsidRPr="00190920" w:rsidRDefault="00D30773" w:rsidP="00D30773">
      <w:pPr>
        <w:pStyle w:val="LagParagraf"/>
      </w:pPr>
      <w:r w:rsidRPr="00190920">
        <w:t>8</w:t>
      </w:r>
      <w:r>
        <w:t> §</w:t>
      </w:r>
    </w:p>
    <w:p w14:paraId="7703103C" w14:textId="77777777" w:rsidR="00D30773" w:rsidRPr="00190920" w:rsidRDefault="00D30773" w:rsidP="00D30773">
      <w:pPr>
        <w:pStyle w:val="LagPararubrik"/>
      </w:pPr>
      <w:r w:rsidRPr="00190920">
        <w:t>Styrelsens uppgifter</w:t>
      </w:r>
    </w:p>
    <w:p w14:paraId="4B92B32D" w14:textId="77777777" w:rsidR="00D30773" w:rsidRPr="00190920" w:rsidRDefault="00D30773" w:rsidP="00D30773">
      <w:pPr>
        <w:pStyle w:val="ANormal"/>
      </w:pPr>
      <w:r w:rsidRPr="00190920">
        <w:tab/>
        <w:t>Styrelsen ska</w:t>
      </w:r>
    </w:p>
    <w:p w14:paraId="55F0960B" w14:textId="77777777" w:rsidR="00D30773" w:rsidRDefault="00D30773" w:rsidP="00D30773">
      <w:pPr>
        <w:pStyle w:val="ANormal"/>
      </w:pPr>
      <w:r>
        <w:t>- - - - - - - - - - - - - - - - - - - - - - - - - - - - - - - - - - - - - - - - - - - - - - - - - - - -</w:t>
      </w:r>
    </w:p>
    <w:p w14:paraId="09B915E4" w14:textId="77777777" w:rsidR="00D30773" w:rsidRPr="00190920" w:rsidRDefault="00D30773" w:rsidP="00D30773">
      <w:pPr>
        <w:pStyle w:val="ANormal"/>
      </w:pPr>
      <w:r w:rsidRPr="00190920">
        <w:tab/>
        <w:t>6) avgöra andra ärenden som hör till myndigheten, om inte beslutanderätten har delegerats till en tjänsteinnehavare samt</w:t>
      </w:r>
    </w:p>
    <w:p w14:paraId="1C8982E7" w14:textId="77777777" w:rsidR="00D30773" w:rsidRDefault="00D30773" w:rsidP="00D30773">
      <w:pPr>
        <w:pStyle w:val="ANormal"/>
      </w:pPr>
      <w:r>
        <w:t>- - - - - - - - - - - - - - - - - - - - - - - - - - - - - - - - - - - - - - - - - - - - - - - - - - - -</w:t>
      </w:r>
    </w:p>
    <w:p w14:paraId="626F9ECC" w14:textId="77777777" w:rsidR="00D30773" w:rsidRPr="00190920" w:rsidRDefault="00D30773" w:rsidP="00D30773">
      <w:pPr>
        <w:pStyle w:val="ANormal"/>
      </w:pPr>
    </w:p>
    <w:p w14:paraId="6F2BF1DE" w14:textId="77777777" w:rsidR="00D30773" w:rsidRPr="00190920" w:rsidRDefault="00D30773" w:rsidP="00D30773">
      <w:pPr>
        <w:pStyle w:val="LagParagraf"/>
        <w:rPr>
          <w:lang w:val="sv-FI"/>
        </w:rPr>
      </w:pPr>
      <w:r w:rsidRPr="00190920">
        <w:rPr>
          <w:lang w:val="sv-FI"/>
        </w:rPr>
        <w:t>9</w:t>
      </w:r>
      <w:r>
        <w:rPr>
          <w:lang w:val="sv-FI"/>
        </w:rPr>
        <w:t> §</w:t>
      </w:r>
    </w:p>
    <w:p w14:paraId="03EAB1DC" w14:textId="77777777" w:rsidR="00D30773" w:rsidRPr="00190920" w:rsidRDefault="00D30773" w:rsidP="00D30773">
      <w:pPr>
        <w:pStyle w:val="LagPararubrik"/>
        <w:rPr>
          <w:lang w:val="sv-FI"/>
        </w:rPr>
      </w:pPr>
      <w:r w:rsidRPr="00190920">
        <w:rPr>
          <w:lang w:val="sv-FI"/>
        </w:rPr>
        <w:t>Styrelsemöten</w:t>
      </w:r>
    </w:p>
    <w:p w14:paraId="5DB60116" w14:textId="77777777" w:rsidR="00D30773" w:rsidRDefault="00D30773" w:rsidP="00D30773">
      <w:pPr>
        <w:pStyle w:val="ANormal"/>
      </w:pPr>
      <w:r>
        <w:t>- - - - - - - - - - - - - - - - - - - - - - - - - - - - - - - - - - - - - - - - - - - - - - - - - - - -</w:t>
      </w:r>
    </w:p>
    <w:p w14:paraId="2A54A3BA" w14:textId="77777777" w:rsidR="00D30773" w:rsidRPr="00190920" w:rsidRDefault="00D30773" w:rsidP="00D30773">
      <w:pPr>
        <w:pStyle w:val="ANormal"/>
      </w:pPr>
      <w:r w:rsidRPr="00190920">
        <w:rPr>
          <w:lang w:val="sv-FI"/>
        </w:rPr>
        <w:tab/>
        <w:t xml:space="preserve">Styrelsen sammanträder på kallelse av ordföranden eller vid förfall för ordföranden på kallelse av vice ordföranden. Styrelsen ska sammankallas för behandling av ett visst ärende då myndighetschefen begär det. Vid styrelsens sammanträden förs protokoll, vilka justeras på det sätt som styrelsen bestämmer. En medlem i </w:t>
      </w:r>
      <w:r w:rsidRPr="00190920">
        <w:t>styrelsen eller</w:t>
      </w:r>
      <w:r w:rsidRPr="00190920">
        <w:rPr>
          <w:rFonts w:ascii="Open Sans" w:hAnsi="Open Sans"/>
          <w:color w:val="263745"/>
          <w:sz w:val="27"/>
          <w:szCs w:val="27"/>
          <w:shd w:val="clear" w:color="auto" w:fill="FFFFFF"/>
        </w:rPr>
        <w:t xml:space="preserve"> </w:t>
      </w:r>
      <w:r w:rsidRPr="00190920">
        <w:t>en tjänsteman som avses i 10</w:t>
      </w:r>
      <w:r>
        <w:t> §</w:t>
      </w:r>
      <w:r w:rsidRPr="00190920">
        <w:t xml:space="preserve"> är föredragande i Ålands energimyndighets ärenden.</w:t>
      </w:r>
    </w:p>
    <w:p w14:paraId="0C19DE48" w14:textId="77777777" w:rsidR="00D30773" w:rsidRDefault="00D30773" w:rsidP="00D30773">
      <w:pPr>
        <w:pStyle w:val="ANormal"/>
      </w:pPr>
      <w:r>
        <w:t>- - - - - - - - - - - - - - - - - - - - - - - - - - - - - - - - - - - - - - - - - - - - - - - - - - - -</w:t>
      </w:r>
    </w:p>
    <w:p w14:paraId="57711D1D" w14:textId="77777777" w:rsidR="00D30773" w:rsidRPr="00190920" w:rsidRDefault="00D30773" w:rsidP="00D30773">
      <w:pPr>
        <w:pStyle w:val="ANormal"/>
      </w:pPr>
    </w:p>
    <w:p w14:paraId="2976BAC7" w14:textId="77777777" w:rsidR="00D30773" w:rsidRPr="00190920" w:rsidRDefault="00D30773" w:rsidP="00D30773">
      <w:pPr>
        <w:pStyle w:val="LagParagraf"/>
        <w:rPr>
          <w:lang w:val="sv-FI"/>
        </w:rPr>
      </w:pPr>
      <w:r w:rsidRPr="00190920">
        <w:rPr>
          <w:lang w:val="sv-FI"/>
        </w:rPr>
        <w:t>10</w:t>
      </w:r>
      <w:r>
        <w:rPr>
          <w:lang w:val="sv-FI"/>
        </w:rPr>
        <w:t> §</w:t>
      </w:r>
    </w:p>
    <w:p w14:paraId="4AE82495" w14:textId="77777777" w:rsidR="00D30773" w:rsidRPr="00190920" w:rsidRDefault="00D30773" w:rsidP="00D30773">
      <w:pPr>
        <w:pStyle w:val="LagPararubrik"/>
        <w:rPr>
          <w:lang w:val="sv-FI"/>
        </w:rPr>
      </w:pPr>
      <w:r w:rsidRPr="00190920">
        <w:rPr>
          <w:lang w:val="sv-FI"/>
        </w:rPr>
        <w:t>Tjänster</w:t>
      </w:r>
    </w:p>
    <w:p w14:paraId="46D03C20" w14:textId="77777777" w:rsidR="00D30773" w:rsidRPr="00190920" w:rsidRDefault="00D30773" w:rsidP="00D30773">
      <w:pPr>
        <w:pStyle w:val="ANormal"/>
        <w:rPr>
          <w:lang w:val="sv-FI"/>
        </w:rPr>
      </w:pPr>
      <w:r w:rsidRPr="00190920">
        <w:rPr>
          <w:lang w:val="sv-FI"/>
        </w:rPr>
        <w:tab/>
        <w:t>För tillsyn, övervakning, sådan granskning som avses i 4</w:t>
      </w:r>
      <w:r>
        <w:rPr>
          <w:lang w:val="sv-FI"/>
        </w:rPr>
        <w:t> §</w:t>
      </w:r>
      <w:r w:rsidRPr="00190920">
        <w:rPr>
          <w:lang w:val="sv-FI"/>
        </w:rPr>
        <w:t xml:space="preserve">, beredning av myndighetens ärenden inrättar och anställer landskapsregeringen en myndighetschef, </w:t>
      </w:r>
      <w:r w:rsidRPr="00190920">
        <w:rPr>
          <w:i/>
          <w:iCs/>
          <w:lang w:val="sv-FI"/>
        </w:rPr>
        <w:t>chefen för Ålands energimyndighet</w:t>
      </w:r>
      <w:r w:rsidRPr="00190920">
        <w:rPr>
          <w:lang w:val="sv-FI"/>
        </w:rPr>
        <w:t xml:space="preserve">. Behörighetsvillkor för tjänsten är lämplig högskoleexamen och förtrogenhet med myndighetens </w:t>
      </w:r>
      <w:r w:rsidRPr="00190920">
        <w:rPr>
          <w:lang w:val="sv-FI"/>
        </w:rPr>
        <w:lastRenderedPageBreak/>
        <w:t>verksamhetsområde. Myndighetschefen leder och utvecklar myndigheten närmast under styrelsen. Myndighetschefen ska se till att de uppgifter som hör till myndigheten sköts på ett effektivt och ändamålsenligt sätt samt avgör i enlighet med arbetsordningen ärenden som ankommer på myndigheten vilka inte ska avgöras av styrelsen.</w:t>
      </w:r>
    </w:p>
    <w:p w14:paraId="3D9F62DA" w14:textId="77777777" w:rsidR="00D30773" w:rsidRDefault="00D30773" w:rsidP="00D30773">
      <w:pPr>
        <w:pStyle w:val="ANormal"/>
        <w:rPr>
          <w:lang w:val="sv-FI"/>
        </w:rPr>
      </w:pPr>
      <w:r w:rsidRPr="00190920">
        <w:rPr>
          <w:lang w:val="sv-FI"/>
        </w:rPr>
        <w:tab/>
        <w:t xml:space="preserve">Andra tjänster än tjänsten som myndighetschef inrättas och indras av myndigheten efter att landskapsregeringens utlåtande inhämtats. </w:t>
      </w:r>
      <w:bookmarkStart w:id="3" w:name="_Hlk116914699"/>
      <w:r w:rsidRPr="00190920">
        <w:rPr>
          <w:lang w:val="sv-FI"/>
        </w:rPr>
        <w:t xml:space="preserve">För de tjänster som myndigheten har för avsikt att inrätta eller indra ska behovsutredningar som sammanställts enligt landskapslagen </w:t>
      </w:r>
      <w:r w:rsidRPr="00D30773">
        <w:rPr>
          <w:lang w:val="sv-FI"/>
        </w:rPr>
        <w:t>(</w:t>
      </w:r>
      <w:proofErr w:type="spellStart"/>
      <w:proofErr w:type="gramStart"/>
      <w:r w:rsidRPr="00D30773">
        <w:rPr>
          <w:lang w:val="sv-FI"/>
        </w:rPr>
        <w:t>xx:xx</w:t>
      </w:r>
      <w:proofErr w:type="spellEnd"/>
      <w:proofErr w:type="gramEnd"/>
      <w:r w:rsidRPr="00D30773">
        <w:rPr>
          <w:lang w:val="sv-FI"/>
        </w:rPr>
        <w:t>)</w:t>
      </w:r>
      <w:r w:rsidRPr="00831959">
        <w:rPr>
          <w:lang w:val="sv-FI"/>
        </w:rPr>
        <w:t xml:space="preserve"> </w:t>
      </w:r>
      <w:r w:rsidRPr="00190920">
        <w:rPr>
          <w:lang w:val="sv-FI"/>
        </w:rPr>
        <w:t>om landskapets tjänsteinnehavare överlämnas till landskapsregeringen i samband med myndighetens budgetförslag. Landskapsregeringen ska avge utlåtande efter att förslaget till budget överlämnats till lagtinget och senast en månad efter att lagtinget fastställt budgeten. Om myndigheten har för avsikt att fatta beslut om inrättande eller indragning inom gällande budget kan behovsutredningen överlämnas vid en annan tidpunkt och landskapsregeringen ska avge utlåtande inom tre månader.</w:t>
      </w:r>
    </w:p>
    <w:p w14:paraId="26A02D1F" w14:textId="77777777" w:rsidR="00D30773" w:rsidRDefault="00D30773" w:rsidP="00D30773">
      <w:pPr>
        <w:pStyle w:val="ANormal"/>
      </w:pPr>
      <w:r>
        <w:rPr>
          <w:lang w:val="sv-FI"/>
        </w:rPr>
        <w:tab/>
      </w:r>
      <w:r>
        <w:t>Landskapsregeringen kan utfärda anvisningar för behandlingen av frågor som gäller uppsägning eller hävning av tjänsteförhållanden eller varning åt tjänsteinnehavare.</w:t>
      </w:r>
    </w:p>
    <w:bookmarkEnd w:id="3"/>
    <w:p w14:paraId="69EFD5A0" w14:textId="77777777" w:rsidR="00D30773" w:rsidRPr="00190920" w:rsidRDefault="00D30773" w:rsidP="00D30773">
      <w:pPr>
        <w:pStyle w:val="ANormal"/>
      </w:pPr>
    </w:p>
    <w:p w14:paraId="30E35363" w14:textId="77777777" w:rsidR="00D30773" w:rsidRPr="00190920" w:rsidRDefault="00D30773" w:rsidP="00D30773">
      <w:pPr>
        <w:pStyle w:val="LagParagraf"/>
        <w:rPr>
          <w:lang w:val="sv-FI"/>
        </w:rPr>
      </w:pPr>
      <w:r w:rsidRPr="00190920">
        <w:rPr>
          <w:lang w:val="sv-FI"/>
        </w:rPr>
        <w:t>11</w:t>
      </w:r>
      <w:r>
        <w:rPr>
          <w:lang w:val="sv-FI"/>
        </w:rPr>
        <w:t> §</w:t>
      </w:r>
    </w:p>
    <w:p w14:paraId="1C02C4E6" w14:textId="77777777" w:rsidR="00D30773" w:rsidRPr="00190920" w:rsidRDefault="00D30773" w:rsidP="00D30773">
      <w:pPr>
        <w:pStyle w:val="LagPararubrik"/>
        <w:rPr>
          <w:lang w:val="sv-FI"/>
        </w:rPr>
      </w:pPr>
      <w:r w:rsidRPr="00190920">
        <w:rPr>
          <w:lang w:val="sv-FI"/>
        </w:rPr>
        <w:t>Tjänsteinnehavarnas oberoende</w:t>
      </w:r>
    </w:p>
    <w:p w14:paraId="31486D6B" w14:textId="77777777" w:rsidR="00D30773" w:rsidRPr="00190920" w:rsidRDefault="00D30773" w:rsidP="00D30773">
      <w:pPr>
        <w:pStyle w:val="ANormal"/>
        <w:rPr>
          <w:lang w:val="sv-FI"/>
        </w:rPr>
      </w:pPr>
      <w:r w:rsidRPr="00190920">
        <w:rPr>
          <w:lang w:val="sv-FI"/>
        </w:rPr>
        <w:tab/>
        <w:t>En tjänsteinnehavare som sköter förvaltningsuppgifter ska i sitt uppdrag vara oberoende av energiföretag och får inte höra till förvaltningsrådet, styrelsen, fullmäktige eller revisorerna för ett företag i energibranschen samt får inte vara anställd av ett företag i energibranschen.</w:t>
      </w:r>
    </w:p>
    <w:p w14:paraId="429A6EBF" w14:textId="77777777" w:rsidR="00D30773" w:rsidRPr="00190920" w:rsidRDefault="00D30773" w:rsidP="00D30773">
      <w:pPr>
        <w:pStyle w:val="ANormal"/>
        <w:rPr>
          <w:lang w:val="sv-FI"/>
        </w:rPr>
      </w:pPr>
      <w:r w:rsidRPr="00190920">
        <w:rPr>
          <w:lang w:val="sv-FI"/>
        </w:rPr>
        <w:tab/>
        <w:t>Bestämmelser om jäv för tjänsteinnehavare finns i</w:t>
      </w:r>
      <w:r w:rsidRPr="00190920">
        <w:t xml:space="preserve"> f</w:t>
      </w:r>
      <w:hyperlink r:id="rId11" w:history="1">
        <w:r w:rsidRPr="00190920">
          <w:t>örvaltningslagen (2008:9) för landskapet Åland</w:t>
        </w:r>
      </w:hyperlink>
      <w:r w:rsidRPr="00190920">
        <w:rPr>
          <w:lang w:val="sv-FI"/>
        </w:rPr>
        <w:t>.</w:t>
      </w:r>
    </w:p>
    <w:p w14:paraId="39977D2A" w14:textId="77777777" w:rsidR="00D30773" w:rsidRPr="00190920" w:rsidRDefault="00D30773" w:rsidP="00D30773">
      <w:pPr>
        <w:pStyle w:val="ANormal"/>
        <w:rPr>
          <w:lang w:val="sv-FI"/>
        </w:rPr>
      </w:pPr>
    </w:p>
    <w:p w14:paraId="03A97DB1" w14:textId="77777777" w:rsidR="00D30773" w:rsidRDefault="00D30773" w:rsidP="00D30773">
      <w:pPr>
        <w:pStyle w:val="ANormal"/>
        <w:jc w:val="center"/>
      </w:pPr>
      <w:hyperlink w:anchor="_top" w:tooltip="Klicka för att gå till toppen av dokumentet" w:history="1">
        <w:r>
          <w:rPr>
            <w:rStyle w:val="Hyperlnk"/>
          </w:rPr>
          <w:t>__________________</w:t>
        </w:r>
      </w:hyperlink>
    </w:p>
    <w:p w14:paraId="1847A314" w14:textId="77777777" w:rsidR="00D30773" w:rsidRPr="00190920" w:rsidRDefault="00D30773" w:rsidP="00D30773">
      <w:pPr>
        <w:pStyle w:val="ANormal"/>
        <w:rPr>
          <w:lang w:val="sv-FI"/>
        </w:rPr>
      </w:pPr>
    </w:p>
    <w:p w14:paraId="0F47FD73" w14:textId="77777777" w:rsidR="00D30773" w:rsidRPr="00190920" w:rsidRDefault="00D30773" w:rsidP="00D30773">
      <w:pPr>
        <w:pStyle w:val="ANormal"/>
        <w:rPr>
          <w:lang w:val="sv-FI"/>
        </w:rPr>
      </w:pPr>
      <w:r w:rsidRPr="00190920">
        <w:rPr>
          <w:lang w:val="sv-FI"/>
        </w:rPr>
        <w:tab/>
        <w:t>Denna lag träder i kraft den</w:t>
      </w:r>
    </w:p>
    <w:p w14:paraId="57D2EDAE" w14:textId="77777777" w:rsidR="00D30773" w:rsidRDefault="00D30773" w:rsidP="00D30773">
      <w:pPr>
        <w:pStyle w:val="ANormal"/>
        <w:jc w:val="center"/>
      </w:pPr>
      <w:hyperlink w:anchor="_top" w:tooltip="Klicka för att gå till toppen av dokumentet" w:history="1">
        <w:r>
          <w:rPr>
            <w:rStyle w:val="Hyperlnk"/>
          </w:rPr>
          <w:t>__________________</w:t>
        </w:r>
      </w:hyperlink>
    </w:p>
    <w:p w14:paraId="28063AB0" w14:textId="51F5224C" w:rsidR="00337A19" w:rsidRDefault="00337A19" w:rsidP="00D30773">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791CEBBE" w:rsidR="00337A19" w:rsidRDefault="00337A19">
            <w:pPr>
              <w:pStyle w:val="ANormal"/>
              <w:keepNext/>
            </w:pPr>
            <w:r>
              <w:tab/>
              <w:t xml:space="preserve">Mariehamn den </w:t>
            </w:r>
            <w:r w:rsidR="006F4DF2">
              <w:t>2</w:t>
            </w:r>
            <w:r w:rsidR="00376112">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8904" w14:textId="77777777" w:rsidR="00653D2F" w:rsidRDefault="00653D2F">
      <w:r>
        <w:separator/>
      </w:r>
    </w:p>
  </w:endnote>
  <w:endnote w:type="continuationSeparator" w:id="0">
    <w:p w14:paraId="669BB8B5" w14:textId="77777777" w:rsidR="00653D2F" w:rsidRDefault="0065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7F72AD8B" w:rsidR="00867707" w:rsidRDefault="00867707">
    <w:pPr>
      <w:pStyle w:val="Sidfot"/>
      <w:rPr>
        <w:lang w:val="fi-FI"/>
      </w:rPr>
    </w:pPr>
    <w:r>
      <w:fldChar w:fldCharType="begin"/>
    </w:r>
    <w:r>
      <w:rPr>
        <w:lang w:val="fi-FI"/>
      </w:rPr>
      <w:instrText xml:space="preserve"> FILENAME  \* MERGEFORMAT </w:instrText>
    </w:r>
    <w:r>
      <w:fldChar w:fldCharType="separate"/>
    </w:r>
    <w:r w:rsidR="00BE62DA">
      <w:rPr>
        <w:noProof/>
        <w:lang w:val="fi-FI"/>
      </w:rPr>
      <w:t>LTB202026.docx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95B7" w14:textId="77777777" w:rsidR="00653D2F" w:rsidRDefault="00653D2F">
      <w:r>
        <w:separator/>
      </w:r>
    </w:p>
  </w:footnote>
  <w:footnote w:type="continuationSeparator" w:id="0">
    <w:p w14:paraId="6F8E6417" w14:textId="77777777" w:rsidR="00653D2F" w:rsidRDefault="00653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284C7A"/>
    <w:rsid w:val="002C5D6C"/>
    <w:rsid w:val="002E1682"/>
    <w:rsid w:val="00337A19"/>
    <w:rsid w:val="00343CAC"/>
    <w:rsid w:val="00376112"/>
    <w:rsid w:val="0038180C"/>
    <w:rsid w:val="003867BD"/>
    <w:rsid w:val="004D7ED5"/>
    <w:rsid w:val="004E7D01"/>
    <w:rsid w:val="004F64FE"/>
    <w:rsid w:val="005A5095"/>
    <w:rsid w:val="005A7363"/>
    <w:rsid w:val="005C5E44"/>
    <w:rsid w:val="005E1BD9"/>
    <w:rsid w:val="005F4508"/>
    <w:rsid w:val="005F6898"/>
    <w:rsid w:val="00605DA1"/>
    <w:rsid w:val="006538ED"/>
    <w:rsid w:val="00653D2F"/>
    <w:rsid w:val="006F4DF2"/>
    <w:rsid w:val="007632F6"/>
    <w:rsid w:val="008414E5"/>
    <w:rsid w:val="00867707"/>
    <w:rsid w:val="008B5FA2"/>
    <w:rsid w:val="008B640D"/>
    <w:rsid w:val="009C306E"/>
    <w:rsid w:val="009E1423"/>
    <w:rsid w:val="009F1162"/>
    <w:rsid w:val="00A10529"/>
    <w:rsid w:val="00A14D92"/>
    <w:rsid w:val="00AB15A5"/>
    <w:rsid w:val="00B5110A"/>
    <w:rsid w:val="00B63004"/>
    <w:rsid w:val="00BA3751"/>
    <w:rsid w:val="00BD48EF"/>
    <w:rsid w:val="00BE2983"/>
    <w:rsid w:val="00BE3496"/>
    <w:rsid w:val="00BE62DA"/>
    <w:rsid w:val="00D30773"/>
    <w:rsid w:val="00D636DC"/>
    <w:rsid w:val="00DC7AE6"/>
    <w:rsid w:val="00DD3988"/>
    <w:rsid w:val="00E6237B"/>
    <w:rsid w:val="00F82906"/>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08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0</TotalTime>
  <Pages>2</Pages>
  <Words>779</Words>
  <Characters>4130</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46/2026</dc:title>
  <dc:creator>Jessica Laaksonen</dc:creator>
  <cp:lastModifiedBy>Jessica Laaksonen</cp:lastModifiedBy>
  <cp:revision>2</cp:revision>
  <cp:lastPrinted>2026-01-27T10:43:00Z</cp:lastPrinted>
  <dcterms:created xsi:type="dcterms:W3CDTF">2026-05-21T15:30:00Z</dcterms:created>
  <dcterms:modified xsi:type="dcterms:W3CDTF">2026-05-21T15:30:00Z</dcterms:modified>
</cp:coreProperties>
</file>