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0FFB41AB" w14:textId="77777777">
        <w:trPr>
          <w:cantSplit/>
          <w:trHeight w:val="20"/>
        </w:trPr>
        <w:tc>
          <w:tcPr>
            <w:tcW w:w="861" w:type="dxa"/>
            <w:vMerge w:val="restart"/>
          </w:tcPr>
          <w:p w14:paraId="533FC25B" w14:textId="50CABF44" w:rsidR="00E023D9" w:rsidRDefault="00C3520B">
            <w:pPr>
              <w:pStyle w:val="xLedtext"/>
              <w:rPr>
                <w:noProof/>
              </w:rPr>
            </w:pPr>
            <w:r>
              <w:rPr>
                <w:noProof/>
              </w:rPr>
              <w:drawing>
                <wp:anchor distT="0" distB="0" distL="114300" distR="114300" simplePos="0" relativeHeight="251657728" behindDoc="0" locked="0" layoutInCell="1" allowOverlap="1" wp14:anchorId="682A5272" wp14:editId="0D1881ED">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500FFA1E" w14:textId="6C069A8C" w:rsidR="00E023D9" w:rsidRDefault="00C3520B">
            <w:pPr>
              <w:pStyle w:val="xMellanrum"/>
            </w:pPr>
            <w:r w:rsidRPr="0038504B">
              <w:rPr>
                <w:noProof/>
              </w:rPr>
              <w:drawing>
                <wp:inline distT="0" distB="0" distL="0" distR="0" wp14:anchorId="3AA9C278" wp14:editId="0098411D">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14F5ACEA" w14:textId="77777777">
        <w:trPr>
          <w:cantSplit/>
          <w:trHeight w:val="299"/>
        </w:trPr>
        <w:tc>
          <w:tcPr>
            <w:tcW w:w="861" w:type="dxa"/>
            <w:vMerge/>
          </w:tcPr>
          <w:p w14:paraId="3512FEC2" w14:textId="77777777" w:rsidR="00E023D9" w:rsidRDefault="00E023D9">
            <w:pPr>
              <w:pStyle w:val="xLedtext"/>
            </w:pPr>
          </w:p>
        </w:tc>
        <w:tc>
          <w:tcPr>
            <w:tcW w:w="4448" w:type="dxa"/>
            <w:vAlign w:val="bottom"/>
          </w:tcPr>
          <w:p w14:paraId="34C436D0" w14:textId="77777777" w:rsidR="00E023D9" w:rsidRDefault="00E023D9">
            <w:pPr>
              <w:pStyle w:val="xAvsandare1"/>
            </w:pPr>
          </w:p>
        </w:tc>
        <w:tc>
          <w:tcPr>
            <w:tcW w:w="4288" w:type="dxa"/>
            <w:gridSpan w:val="2"/>
            <w:vAlign w:val="bottom"/>
          </w:tcPr>
          <w:p w14:paraId="66779756" w14:textId="77777777" w:rsidR="00E023D9" w:rsidRDefault="00E023D9">
            <w:pPr>
              <w:pStyle w:val="xDokTypNr"/>
            </w:pPr>
            <w:r>
              <w:t>PARALLELLTEXTER</w:t>
            </w:r>
          </w:p>
        </w:tc>
      </w:tr>
      <w:tr w:rsidR="00E023D9" w14:paraId="72BBD46F" w14:textId="77777777">
        <w:trPr>
          <w:cantSplit/>
          <w:trHeight w:val="238"/>
        </w:trPr>
        <w:tc>
          <w:tcPr>
            <w:tcW w:w="861" w:type="dxa"/>
            <w:vMerge/>
          </w:tcPr>
          <w:p w14:paraId="2FF74B59" w14:textId="77777777" w:rsidR="00E023D9" w:rsidRDefault="00E023D9">
            <w:pPr>
              <w:pStyle w:val="xLedtext"/>
            </w:pPr>
          </w:p>
        </w:tc>
        <w:tc>
          <w:tcPr>
            <w:tcW w:w="4448" w:type="dxa"/>
            <w:vAlign w:val="bottom"/>
          </w:tcPr>
          <w:p w14:paraId="3D1273F8" w14:textId="77777777" w:rsidR="00E023D9" w:rsidRDefault="00E023D9">
            <w:pPr>
              <w:pStyle w:val="xLedtext"/>
            </w:pPr>
          </w:p>
        </w:tc>
        <w:tc>
          <w:tcPr>
            <w:tcW w:w="1725" w:type="dxa"/>
            <w:vAlign w:val="bottom"/>
          </w:tcPr>
          <w:p w14:paraId="07F7B462" w14:textId="77777777" w:rsidR="00E023D9" w:rsidRDefault="00E023D9">
            <w:pPr>
              <w:pStyle w:val="xLedtext"/>
            </w:pPr>
            <w:r>
              <w:t>Datum</w:t>
            </w:r>
          </w:p>
        </w:tc>
        <w:tc>
          <w:tcPr>
            <w:tcW w:w="2563" w:type="dxa"/>
            <w:vAlign w:val="bottom"/>
          </w:tcPr>
          <w:p w14:paraId="44CFCB6C" w14:textId="77777777" w:rsidR="00E023D9" w:rsidRDefault="00E023D9">
            <w:pPr>
              <w:pStyle w:val="xLedtext"/>
            </w:pPr>
          </w:p>
        </w:tc>
      </w:tr>
      <w:tr w:rsidR="00E023D9" w14:paraId="7941925B" w14:textId="77777777">
        <w:trPr>
          <w:cantSplit/>
          <w:trHeight w:val="238"/>
        </w:trPr>
        <w:tc>
          <w:tcPr>
            <w:tcW w:w="861" w:type="dxa"/>
            <w:vMerge/>
          </w:tcPr>
          <w:p w14:paraId="2AD19D3D" w14:textId="77777777" w:rsidR="00E023D9" w:rsidRDefault="00E023D9">
            <w:pPr>
              <w:pStyle w:val="xAvsandare2"/>
            </w:pPr>
          </w:p>
        </w:tc>
        <w:tc>
          <w:tcPr>
            <w:tcW w:w="4448" w:type="dxa"/>
            <w:vAlign w:val="center"/>
          </w:tcPr>
          <w:p w14:paraId="4689EAD3" w14:textId="77777777" w:rsidR="00E023D9" w:rsidRDefault="00E023D9">
            <w:pPr>
              <w:pStyle w:val="xAvsandare2"/>
            </w:pPr>
          </w:p>
        </w:tc>
        <w:tc>
          <w:tcPr>
            <w:tcW w:w="1725" w:type="dxa"/>
            <w:vAlign w:val="center"/>
          </w:tcPr>
          <w:p w14:paraId="34028D4D" w14:textId="6FD8E14F" w:rsidR="00E023D9" w:rsidRDefault="00E023D9">
            <w:pPr>
              <w:pStyle w:val="xDatum1"/>
            </w:pPr>
            <w:r>
              <w:t>20</w:t>
            </w:r>
            <w:r w:rsidR="00D305F7">
              <w:t>24</w:t>
            </w:r>
            <w:r>
              <w:t>-</w:t>
            </w:r>
            <w:r w:rsidR="00D305F7">
              <w:t>11</w:t>
            </w:r>
            <w:r>
              <w:t>-</w:t>
            </w:r>
            <w:r w:rsidR="005B46B2">
              <w:t>21</w:t>
            </w:r>
          </w:p>
        </w:tc>
        <w:tc>
          <w:tcPr>
            <w:tcW w:w="2563" w:type="dxa"/>
            <w:vAlign w:val="center"/>
          </w:tcPr>
          <w:p w14:paraId="60F384FC" w14:textId="77777777" w:rsidR="00E023D9" w:rsidRDefault="00E023D9">
            <w:pPr>
              <w:pStyle w:val="xBeteckning1"/>
            </w:pPr>
          </w:p>
        </w:tc>
      </w:tr>
      <w:tr w:rsidR="00E023D9" w14:paraId="6AA1B762" w14:textId="77777777">
        <w:trPr>
          <w:cantSplit/>
          <w:trHeight w:val="238"/>
        </w:trPr>
        <w:tc>
          <w:tcPr>
            <w:tcW w:w="861" w:type="dxa"/>
            <w:vMerge/>
          </w:tcPr>
          <w:p w14:paraId="6398B2F4" w14:textId="77777777" w:rsidR="00E023D9" w:rsidRDefault="00E023D9">
            <w:pPr>
              <w:pStyle w:val="xLedtext"/>
            </w:pPr>
          </w:p>
        </w:tc>
        <w:tc>
          <w:tcPr>
            <w:tcW w:w="4448" w:type="dxa"/>
            <w:vAlign w:val="bottom"/>
          </w:tcPr>
          <w:p w14:paraId="74162B41" w14:textId="77777777" w:rsidR="00E023D9" w:rsidRDefault="00E023D9">
            <w:pPr>
              <w:pStyle w:val="xLedtext"/>
            </w:pPr>
          </w:p>
        </w:tc>
        <w:tc>
          <w:tcPr>
            <w:tcW w:w="1725" w:type="dxa"/>
            <w:vAlign w:val="bottom"/>
          </w:tcPr>
          <w:p w14:paraId="11865D0B" w14:textId="77777777" w:rsidR="00E023D9" w:rsidRDefault="00E023D9">
            <w:pPr>
              <w:pStyle w:val="xLedtext"/>
            </w:pPr>
          </w:p>
        </w:tc>
        <w:tc>
          <w:tcPr>
            <w:tcW w:w="2563" w:type="dxa"/>
            <w:vAlign w:val="bottom"/>
          </w:tcPr>
          <w:p w14:paraId="6AAC2F5B" w14:textId="77777777" w:rsidR="00E023D9" w:rsidRDefault="00E023D9">
            <w:pPr>
              <w:pStyle w:val="xLedtext"/>
            </w:pPr>
          </w:p>
        </w:tc>
      </w:tr>
      <w:tr w:rsidR="00E023D9" w14:paraId="7972D0A0" w14:textId="77777777">
        <w:trPr>
          <w:cantSplit/>
          <w:trHeight w:val="238"/>
        </w:trPr>
        <w:tc>
          <w:tcPr>
            <w:tcW w:w="861" w:type="dxa"/>
            <w:vMerge/>
            <w:tcBorders>
              <w:bottom w:val="single" w:sz="4" w:space="0" w:color="auto"/>
            </w:tcBorders>
          </w:tcPr>
          <w:p w14:paraId="59051812" w14:textId="77777777" w:rsidR="00E023D9" w:rsidRDefault="00E023D9">
            <w:pPr>
              <w:pStyle w:val="xAvsandare3"/>
            </w:pPr>
          </w:p>
        </w:tc>
        <w:tc>
          <w:tcPr>
            <w:tcW w:w="4448" w:type="dxa"/>
            <w:tcBorders>
              <w:bottom w:val="single" w:sz="4" w:space="0" w:color="auto"/>
            </w:tcBorders>
            <w:vAlign w:val="center"/>
          </w:tcPr>
          <w:p w14:paraId="337952D7" w14:textId="77777777" w:rsidR="00E023D9" w:rsidRDefault="00E023D9">
            <w:pPr>
              <w:pStyle w:val="xAvsandare3"/>
            </w:pPr>
          </w:p>
        </w:tc>
        <w:tc>
          <w:tcPr>
            <w:tcW w:w="1725" w:type="dxa"/>
            <w:tcBorders>
              <w:bottom w:val="single" w:sz="4" w:space="0" w:color="auto"/>
            </w:tcBorders>
            <w:vAlign w:val="center"/>
          </w:tcPr>
          <w:p w14:paraId="506BD5F3" w14:textId="77777777" w:rsidR="00E023D9" w:rsidRDefault="00E023D9">
            <w:pPr>
              <w:pStyle w:val="xDatum2"/>
            </w:pPr>
          </w:p>
        </w:tc>
        <w:tc>
          <w:tcPr>
            <w:tcW w:w="2563" w:type="dxa"/>
            <w:tcBorders>
              <w:bottom w:val="single" w:sz="4" w:space="0" w:color="auto"/>
            </w:tcBorders>
            <w:vAlign w:val="center"/>
          </w:tcPr>
          <w:p w14:paraId="53FBAEEE" w14:textId="77777777" w:rsidR="00E023D9" w:rsidRDefault="00E023D9">
            <w:pPr>
              <w:pStyle w:val="xBeteckning2"/>
            </w:pPr>
          </w:p>
        </w:tc>
      </w:tr>
      <w:tr w:rsidR="00E023D9" w14:paraId="4F4E1685" w14:textId="77777777">
        <w:trPr>
          <w:cantSplit/>
          <w:trHeight w:val="238"/>
        </w:trPr>
        <w:tc>
          <w:tcPr>
            <w:tcW w:w="861" w:type="dxa"/>
            <w:tcBorders>
              <w:top w:val="single" w:sz="4" w:space="0" w:color="auto"/>
            </w:tcBorders>
            <w:vAlign w:val="bottom"/>
          </w:tcPr>
          <w:p w14:paraId="44BA871B" w14:textId="77777777" w:rsidR="00E023D9" w:rsidRDefault="00E023D9">
            <w:pPr>
              <w:pStyle w:val="xLedtext"/>
            </w:pPr>
          </w:p>
        </w:tc>
        <w:tc>
          <w:tcPr>
            <w:tcW w:w="4448" w:type="dxa"/>
            <w:tcBorders>
              <w:top w:val="single" w:sz="4" w:space="0" w:color="auto"/>
            </w:tcBorders>
            <w:vAlign w:val="bottom"/>
          </w:tcPr>
          <w:p w14:paraId="42DDEFC0" w14:textId="77777777" w:rsidR="00E023D9" w:rsidRDefault="00E023D9">
            <w:pPr>
              <w:pStyle w:val="xLedtext"/>
            </w:pPr>
          </w:p>
        </w:tc>
        <w:tc>
          <w:tcPr>
            <w:tcW w:w="4288" w:type="dxa"/>
            <w:gridSpan w:val="2"/>
            <w:tcBorders>
              <w:top w:val="single" w:sz="4" w:space="0" w:color="auto"/>
            </w:tcBorders>
            <w:vAlign w:val="bottom"/>
          </w:tcPr>
          <w:p w14:paraId="57436387" w14:textId="77777777" w:rsidR="00E023D9" w:rsidRDefault="00E023D9">
            <w:pPr>
              <w:pStyle w:val="xLedtext"/>
            </w:pPr>
          </w:p>
        </w:tc>
      </w:tr>
    </w:tbl>
    <w:p w14:paraId="01C2DC6A" w14:textId="77777777" w:rsidR="00E023D9" w:rsidRDefault="00E023D9">
      <w:pPr>
        <w:rPr>
          <w:b/>
          <w:bCs/>
        </w:rPr>
        <w:sectPr w:rsidR="00E023D9">
          <w:footerReference w:type="even" r:id="rId10"/>
          <w:footerReference w:type="default" r:id="rId11"/>
          <w:pgSz w:w="11906" w:h="16838" w:code="9"/>
          <w:pgMar w:top="567" w:right="1134" w:bottom="1418" w:left="1191" w:header="624" w:footer="851" w:gutter="0"/>
          <w:cols w:space="708"/>
          <w:docGrid w:linePitch="360"/>
        </w:sectPr>
      </w:pPr>
    </w:p>
    <w:p w14:paraId="2B8E77CB" w14:textId="44DFE417" w:rsidR="00E023D9" w:rsidRDefault="00E023D9">
      <w:pPr>
        <w:pStyle w:val="ArendeOverRubrik"/>
      </w:pPr>
      <w:r>
        <w:t xml:space="preserve">Parallelltexter till landskapsregeringens </w:t>
      </w:r>
      <w:r w:rsidR="004051BE">
        <w:t>lagförslag</w:t>
      </w:r>
    </w:p>
    <w:p w14:paraId="139683D0" w14:textId="511767EA" w:rsidR="00E023D9" w:rsidRDefault="004051BE">
      <w:pPr>
        <w:pStyle w:val="ArendeRubrik"/>
      </w:pPr>
      <w:r>
        <w:t>Tillägg i landskapslagen om finansiering av landsbygdsnäringar gällande social villkorlighet</w:t>
      </w:r>
    </w:p>
    <w:p w14:paraId="104B7D9C" w14:textId="2CF0BEB4" w:rsidR="00E023D9" w:rsidRDefault="00E023D9">
      <w:pPr>
        <w:pStyle w:val="ArendeUnderRubrik"/>
      </w:pPr>
      <w:r>
        <w:t xml:space="preserve">Landskapsregeringens </w:t>
      </w:r>
      <w:r w:rsidR="004051BE">
        <w:t>lagförslag</w:t>
      </w:r>
      <w:r>
        <w:t xml:space="preserve"> nr </w:t>
      </w:r>
      <w:r w:rsidR="005B46B2">
        <w:t>7</w:t>
      </w:r>
      <w:r>
        <w:t>/</w:t>
      </w:r>
      <w:proofErr w:type="gramStart"/>
      <w:r>
        <w:t>20</w:t>
      </w:r>
      <w:r w:rsidR="005B46B2">
        <w:t>24</w:t>
      </w:r>
      <w:r>
        <w:t>-20</w:t>
      </w:r>
      <w:r w:rsidR="005B46B2">
        <w:t>25</w:t>
      </w:r>
      <w:proofErr w:type="gramEnd"/>
    </w:p>
    <w:p w14:paraId="3B1E823E" w14:textId="77777777" w:rsidR="00E023D9" w:rsidRDefault="00E023D9">
      <w:pPr>
        <w:pStyle w:val="ANormal"/>
      </w:pPr>
    </w:p>
    <w:p w14:paraId="2D5329D9" w14:textId="649C182F" w:rsidR="00DF1C24" w:rsidRPr="004051BE" w:rsidRDefault="00E023D9" w:rsidP="00DF1C24">
      <w:pPr>
        <w:pStyle w:val="LagHuvRubr"/>
      </w:pPr>
      <w:bookmarkStart w:id="0" w:name="_Toc500921111"/>
      <w:bookmarkStart w:id="1" w:name="_Toc528640435"/>
      <w:bookmarkStart w:id="2" w:name="_Toc530991379"/>
      <w:r w:rsidRPr="00D13B66">
        <w:rPr>
          <w:lang w:val="en-GB"/>
        </w:rPr>
        <w:t>L A N D S K A P S L A G</w:t>
      </w:r>
      <w:r w:rsidRPr="00D13B66">
        <w:rPr>
          <w:lang w:val="en-GB"/>
        </w:rPr>
        <w:br/>
      </w:r>
      <w:r w:rsidRPr="004051BE">
        <w:t>om</w:t>
      </w:r>
      <w:bookmarkEnd w:id="0"/>
      <w:bookmarkEnd w:id="1"/>
      <w:bookmarkEnd w:id="2"/>
      <w:r w:rsidR="00DF1C24" w:rsidRPr="004051BE">
        <w:t xml:space="preserve"> ändring av landskapslagen om finansiering av landsbygdsnäringar</w:t>
      </w:r>
    </w:p>
    <w:p w14:paraId="1D677B2C" w14:textId="77777777" w:rsidR="002C274F" w:rsidRDefault="002C274F" w:rsidP="004051BE">
      <w:pPr>
        <w:pStyle w:val="ANormal"/>
        <w:rPr>
          <w:lang w:val="en-GB"/>
        </w:rPr>
      </w:pPr>
    </w:p>
    <w:p w14:paraId="471D9120" w14:textId="77777777" w:rsidR="002C274F" w:rsidRDefault="00E0046D" w:rsidP="00E0046D">
      <w:pPr>
        <w:pStyle w:val="ANormal"/>
      </w:pPr>
      <w:r>
        <w:tab/>
        <w:t>I enlighet med lagtingets beslut</w:t>
      </w:r>
    </w:p>
    <w:p w14:paraId="20804A83" w14:textId="37A4A2D1" w:rsidR="002C274F" w:rsidRPr="000F53AF" w:rsidRDefault="002C274F" w:rsidP="00E0046D">
      <w:pPr>
        <w:pStyle w:val="ANormal"/>
      </w:pPr>
      <w:r>
        <w:tab/>
      </w:r>
      <w:r w:rsidRPr="000F53AF">
        <w:rPr>
          <w:b/>
          <w:bCs/>
        </w:rPr>
        <w:t>upphävs</w:t>
      </w:r>
      <w:r w:rsidRPr="000F53AF">
        <w:t xml:space="preserve"> 4 § 2 mom. landskapslagen (2023:17) om finansiering av landsbygdsnäringar,</w:t>
      </w:r>
    </w:p>
    <w:p w14:paraId="107A012D" w14:textId="5FC74E68" w:rsidR="002C274F" w:rsidRPr="000F53AF" w:rsidRDefault="002C274F" w:rsidP="00E0046D">
      <w:pPr>
        <w:pStyle w:val="ANormal"/>
      </w:pPr>
      <w:r w:rsidRPr="000F53AF">
        <w:tab/>
      </w:r>
      <w:r w:rsidRPr="000F53AF">
        <w:rPr>
          <w:b/>
          <w:bCs/>
        </w:rPr>
        <w:t>ändras</w:t>
      </w:r>
      <w:r w:rsidRPr="000F53AF">
        <w:t xml:space="preserve"> 6 § 2 mom., 42 § 2 mom., 63 § 2 mom. och 68 § 1 mom. 5 punkten, samt</w:t>
      </w:r>
    </w:p>
    <w:p w14:paraId="6AB57372" w14:textId="6530308D" w:rsidR="00E023D9" w:rsidRPr="00D13B66" w:rsidRDefault="002C274F" w:rsidP="00E0046D">
      <w:pPr>
        <w:pStyle w:val="ANormal"/>
        <w:rPr>
          <w:lang w:val="en-GB"/>
        </w:rPr>
      </w:pPr>
      <w:r w:rsidRPr="000F53AF">
        <w:tab/>
      </w:r>
      <w:r w:rsidR="00E0046D" w:rsidRPr="000F53AF">
        <w:rPr>
          <w:b/>
          <w:bCs/>
        </w:rPr>
        <w:t xml:space="preserve">fogas </w:t>
      </w:r>
      <w:r w:rsidR="00E0046D" w:rsidRPr="000F53AF">
        <w:t>till</w:t>
      </w:r>
      <w:r w:rsidR="00E0046D">
        <w:t xml:space="preserve"> </w:t>
      </w:r>
      <w:r>
        <w:t xml:space="preserve">lagens </w:t>
      </w:r>
      <w:r w:rsidR="00E0046D" w:rsidRPr="000F53AF">
        <w:t>3</w:t>
      </w:r>
      <w:r w:rsidR="004051BE" w:rsidRPr="000F53AF">
        <w:t> §</w:t>
      </w:r>
      <w:r w:rsidR="00E0046D" w:rsidRPr="000F53AF">
        <w:t xml:space="preserve"> en ny 21</w:t>
      </w:r>
      <w:r w:rsidR="000F53AF" w:rsidRPr="000F53AF">
        <w:t>a</w:t>
      </w:r>
      <w:r w:rsidR="004051BE" w:rsidRPr="000F53AF">
        <w:t> punkt</w:t>
      </w:r>
      <w:r w:rsidR="00E0046D" w:rsidRPr="000F53AF">
        <w:t xml:space="preserve">, </w:t>
      </w:r>
      <w:r w:rsidRPr="000F53AF">
        <w:t>till lagen</w:t>
      </w:r>
      <w:r w:rsidR="00E0046D" w:rsidRPr="000F53AF">
        <w:t xml:space="preserve"> ny</w:t>
      </w:r>
      <w:r w:rsidRPr="000F53AF">
        <w:t>a</w:t>
      </w:r>
      <w:r w:rsidR="00E0046D" w:rsidRPr="000F53AF">
        <w:t xml:space="preserve"> 66a och 69a</w:t>
      </w:r>
      <w:r w:rsidR="004051BE" w:rsidRPr="000F53AF">
        <w:t> §</w:t>
      </w:r>
      <w:r w:rsidRPr="000F53AF">
        <w:t>§</w:t>
      </w:r>
      <w:r w:rsidR="00E0046D" w:rsidRPr="000F53AF">
        <w:t>, som följer:</w:t>
      </w:r>
    </w:p>
    <w:p w14:paraId="123CB0EB" w14:textId="77777777" w:rsidR="002C274F" w:rsidRPr="00D13B66" w:rsidRDefault="002C274F">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14:paraId="17493D4D" w14:textId="77777777" w:rsidTr="002C274F">
        <w:tc>
          <w:tcPr>
            <w:tcW w:w="2426" w:type="pct"/>
          </w:tcPr>
          <w:p w14:paraId="726FA60A" w14:textId="77777777" w:rsidR="00E023D9" w:rsidRDefault="00E023D9">
            <w:pPr>
              <w:pStyle w:val="xCelltext"/>
              <w:jc w:val="center"/>
            </w:pPr>
            <w:r>
              <w:t>Gällande lydelse</w:t>
            </w:r>
          </w:p>
        </w:tc>
        <w:tc>
          <w:tcPr>
            <w:tcW w:w="146" w:type="pct"/>
          </w:tcPr>
          <w:p w14:paraId="4041CCC9" w14:textId="77777777" w:rsidR="00E023D9" w:rsidRDefault="00E023D9">
            <w:pPr>
              <w:pStyle w:val="xCelltext"/>
              <w:jc w:val="center"/>
            </w:pPr>
          </w:p>
        </w:tc>
        <w:tc>
          <w:tcPr>
            <w:tcW w:w="2428" w:type="pct"/>
          </w:tcPr>
          <w:p w14:paraId="375A1E4D" w14:textId="77777777" w:rsidR="00E023D9" w:rsidRDefault="00E023D9">
            <w:pPr>
              <w:pStyle w:val="xCelltext"/>
              <w:jc w:val="center"/>
            </w:pPr>
            <w:r>
              <w:t>Föreslagen lydelse</w:t>
            </w:r>
          </w:p>
        </w:tc>
      </w:tr>
      <w:tr w:rsidR="00E023D9" w14:paraId="415CCE01" w14:textId="77777777" w:rsidTr="002C274F">
        <w:tc>
          <w:tcPr>
            <w:tcW w:w="2426" w:type="pct"/>
          </w:tcPr>
          <w:p w14:paraId="6FC177D4" w14:textId="77777777" w:rsidR="00E023D9" w:rsidRDefault="00E023D9">
            <w:pPr>
              <w:pStyle w:val="ANormal"/>
            </w:pPr>
            <w:bookmarkStart w:id="3" w:name="_Hlk182313592"/>
          </w:p>
          <w:p w14:paraId="7E7382CD" w14:textId="4EF9C0FA" w:rsidR="00E023D9" w:rsidRDefault="007B5687">
            <w:pPr>
              <w:pStyle w:val="LagParagraf"/>
            </w:pPr>
            <w:r>
              <w:t>3</w:t>
            </w:r>
            <w:r w:rsidR="004051BE">
              <w:t> §</w:t>
            </w:r>
          </w:p>
          <w:p w14:paraId="4131E499" w14:textId="77777777" w:rsidR="007B5687" w:rsidRDefault="007B5687" w:rsidP="007B5687">
            <w:pPr>
              <w:pStyle w:val="LagPararubrik"/>
            </w:pPr>
            <w:r>
              <w:t>Definitioner</w:t>
            </w:r>
          </w:p>
          <w:p w14:paraId="0E7626A9" w14:textId="77777777" w:rsidR="004051BE" w:rsidRDefault="004051BE">
            <w:pPr>
              <w:pStyle w:val="ANormal"/>
            </w:pPr>
            <w:r>
              <w:t>- - - - - - - - - - - - - - - - - - - - - - - - - - - - - -</w:t>
            </w:r>
          </w:p>
          <w:p w14:paraId="407FA037" w14:textId="2ECA2E08" w:rsidR="00E0046D" w:rsidRDefault="002C274F" w:rsidP="007B5687">
            <w:pPr>
              <w:pStyle w:val="ANormal"/>
              <w:rPr>
                <w:i/>
                <w:iCs/>
              </w:rPr>
            </w:pPr>
            <w:r>
              <w:tab/>
            </w:r>
            <w:r w:rsidR="00E0046D">
              <w:t>21)</w:t>
            </w:r>
            <w:r w:rsidR="00E0046D" w:rsidRPr="00E0046D">
              <w:t xml:space="preserve"> villkorlighet villkorlighetskraven i artiklarna 12 och 13 i förordningen om strategiska planer och bilaga III till den förordningen,</w:t>
            </w:r>
          </w:p>
          <w:p w14:paraId="425FFC14" w14:textId="1D54A800" w:rsidR="007B5687" w:rsidRDefault="002C274F" w:rsidP="007B5687">
            <w:pPr>
              <w:pStyle w:val="ANormal"/>
              <w:rPr>
                <w:i/>
                <w:iCs/>
              </w:rPr>
            </w:pPr>
            <w:r>
              <w:rPr>
                <w:i/>
                <w:iCs/>
              </w:rPr>
              <w:tab/>
            </w:r>
            <w:r w:rsidR="007B5687" w:rsidRPr="007B5687">
              <w:rPr>
                <w:i/>
                <w:iCs/>
              </w:rPr>
              <w:t>Ny punkt</w:t>
            </w:r>
          </w:p>
          <w:p w14:paraId="49CA7EF6" w14:textId="77777777" w:rsidR="00D74C68" w:rsidRDefault="00D74C68" w:rsidP="007B5687">
            <w:pPr>
              <w:pStyle w:val="ANormal"/>
              <w:rPr>
                <w:i/>
                <w:iCs/>
              </w:rPr>
            </w:pPr>
          </w:p>
          <w:p w14:paraId="4EE6A533" w14:textId="77777777" w:rsidR="00D74C68" w:rsidRDefault="00D74C68" w:rsidP="007B5687">
            <w:pPr>
              <w:pStyle w:val="ANormal"/>
              <w:rPr>
                <w:i/>
                <w:iCs/>
              </w:rPr>
            </w:pPr>
          </w:p>
          <w:p w14:paraId="484BC48E" w14:textId="77777777" w:rsidR="00D74C68" w:rsidRDefault="00D74C68" w:rsidP="007B5687">
            <w:pPr>
              <w:pStyle w:val="ANormal"/>
              <w:rPr>
                <w:i/>
                <w:iCs/>
              </w:rPr>
            </w:pPr>
          </w:p>
          <w:p w14:paraId="78B66FF4" w14:textId="77777777" w:rsidR="00D74C68" w:rsidRDefault="00D74C68" w:rsidP="007B5687">
            <w:pPr>
              <w:pStyle w:val="ANormal"/>
              <w:rPr>
                <w:i/>
                <w:iCs/>
              </w:rPr>
            </w:pPr>
          </w:p>
          <w:p w14:paraId="1E8DF4ED" w14:textId="77777777" w:rsidR="00D74C68" w:rsidRDefault="00D74C68" w:rsidP="007B5687">
            <w:pPr>
              <w:pStyle w:val="ANormal"/>
              <w:rPr>
                <w:i/>
                <w:iCs/>
              </w:rPr>
            </w:pPr>
          </w:p>
          <w:p w14:paraId="08FEE762" w14:textId="77777777" w:rsidR="00E0046D" w:rsidRDefault="00E0046D" w:rsidP="007B5687">
            <w:pPr>
              <w:pStyle w:val="ANormal"/>
              <w:rPr>
                <w:i/>
                <w:iCs/>
              </w:rPr>
            </w:pPr>
          </w:p>
          <w:p w14:paraId="20011451" w14:textId="77777777" w:rsidR="00E0046D" w:rsidRDefault="00E0046D" w:rsidP="007B5687">
            <w:pPr>
              <w:pStyle w:val="ANormal"/>
              <w:rPr>
                <w:i/>
                <w:iCs/>
              </w:rPr>
            </w:pPr>
          </w:p>
          <w:p w14:paraId="32433045" w14:textId="77777777" w:rsidR="00E0046D" w:rsidRDefault="00E0046D" w:rsidP="007B5687">
            <w:pPr>
              <w:pStyle w:val="ANormal"/>
              <w:rPr>
                <w:i/>
                <w:iCs/>
              </w:rPr>
            </w:pPr>
          </w:p>
          <w:p w14:paraId="44E9D615" w14:textId="77777777" w:rsidR="00E0046D" w:rsidRDefault="00E0046D" w:rsidP="007B5687">
            <w:pPr>
              <w:pStyle w:val="ANormal"/>
              <w:rPr>
                <w:i/>
                <w:iCs/>
              </w:rPr>
            </w:pPr>
          </w:p>
          <w:p w14:paraId="38EC4FEE" w14:textId="77777777" w:rsidR="00E0046D" w:rsidRDefault="00E0046D" w:rsidP="007B5687">
            <w:pPr>
              <w:pStyle w:val="ANormal"/>
              <w:rPr>
                <w:i/>
                <w:iCs/>
              </w:rPr>
            </w:pPr>
          </w:p>
          <w:p w14:paraId="74780E13" w14:textId="77777777" w:rsidR="00D74C68" w:rsidRDefault="00D74C68" w:rsidP="007B5687">
            <w:pPr>
              <w:pStyle w:val="ANormal"/>
              <w:rPr>
                <w:i/>
                <w:iCs/>
              </w:rPr>
            </w:pPr>
          </w:p>
          <w:p w14:paraId="08A04B85" w14:textId="77777777" w:rsidR="00E0046D" w:rsidRDefault="00E0046D" w:rsidP="007B5687">
            <w:pPr>
              <w:pStyle w:val="ANormal"/>
              <w:rPr>
                <w:i/>
                <w:iCs/>
              </w:rPr>
            </w:pPr>
          </w:p>
          <w:p w14:paraId="6C1EFD71" w14:textId="07D8CA02" w:rsidR="00D74C68" w:rsidRPr="007B5687" w:rsidRDefault="00D74C68" w:rsidP="004051BE">
            <w:pPr>
              <w:pStyle w:val="ANormal"/>
              <w:rPr>
                <w:i/>
                <w:iCs/>
              </w:rPr>
            </w:pPr>
          </w:p>
        </w:tc>
        <w:tc>
          <w:tcPr>
            <w:tcW w:w="146" w:type="pct"/>
          </w:tcPr>
          <w:p w14:paraId="7BEDDAF2" w14:textId="77777777" w:rsidR="00E023D9" w:rsidRDefault="00E023D9">
            <w:pPr>
              <w:pStyle w:val="ANormal"/>
            </w:pPr>
          </w:p>
        </w:tc>
        <w:tc>
          <w:tcPr>
            <w:tcW w:w="2428" w:type="pct"/>
          </w:tcPr>
          <w:p w14:paraId="6EF582B4" w14:textId="77777777" w:rsidR="00E023D9" w:rsidRDefault="00E023D9">
            <w:pPr>
              <w:pStyle w:val="ANormal"/>
            </w:pPr>
          </w:p>
          <w:p w14:paraId="6763D8E6" w14:textId="4DD44AC6" w:rsidR="00E023D9" w:rsidRDefault="00DF1C24">
            <w:pPr>
              <w:pStyle w:val="LagParagraf"/>
            </w:pPr>
            <w:r>
              <w:t>3</w:t>
            </w:r>
            <w:r w:rsidR="004051BE">
              <w:t> §</w:t>
            </w:r>
          </w:p>
          <w:p w14:paraId="0FE979F1" w14:textId="2DD22912" w:rsidR="00DF1C24" w:rsidRDefault="00DF1C24" w:rsidP="00DF1C24">
            <w:pPr>
              <w:pStyle w:val="LagPararubrik"/>
            </w:pPr>
            <w:r>
              <w:t>Definitioner</w:t>
            </w:r>
          </w:p>
          <w:p w14:paraId="12200E8C" w14:textId="543F0EA4" w:rsidR="00DF1C24" w:rsidRPr="000F53AF" w:rsidRDefault="00DF1C24" w:rsidP="00DF1C24">
            <w:pPr>
              <w:pStyle w:val="ANormal"/>
            </w:pPr>
            <w:r>
              <w:t xml:space="preserve">- - </w:t>
            </w:r>
            <w:r w:rsidRPr="000F53AF">
              <w:t xml:space="preserve">- - - - - - - - - - - - - - - - - - - - - - - - - - - - </w:t>
            </w:r>
          </w:p>
          <w:p w14:paraId="4A292F2D" w14:textId="04C37050" w:rsidR="00E0046D" w:rsidRPr="000F53AF" w:rsidRDefault="00DF1C24" w:rsidP="00E0046D">
            <w:pPr>
              <w:pStyle w:val="ANormal"/>
            </w:pPr>
            <w:r w:rsidRPr="000F53AF">
              <w:tab/>
            </w:r>
            <w:r w:rsidR="00E0046D" w:rsidRPr="000F53AF">
              <w:t>21)</w:t>
            </w:r>
            <w:r w:rsidR="00E0046D" w:rsidRPr="000F53AF">
              <w:rPr>
                <w:b/>
                <w:bCs/>
              </w:rPr>
              <w:t xml:space="preserve"> </w:t>
            </w:r>
            <w:r w:rsidR="00E0046D" w:rsidRPr="000F53AF">
              <w:t>villkorlighet villkorlighetskraven i artiklarna 12 och 13 i förordningen om strategiska planer och bilaga III till den förordningen,</w:t>
            </w:r>
          </w:p>
          <w:p w14:paraId="50096DA0" w14:textId="317F60C9" w:rsidR="00DF1C24" w:rsidRDefault="00E0046D" w:rsidP="00E0046D">
            <w:pPr>
              <w:pStyle w:val="ANormal"/>
            </w:pPr>
            <w:r w:rsidRPr="000F53AF">
              <w:rPr>
                <w:b/>
                <w:bCs/>
              </w:rPr>
              <w:tab/>
              <w:t>21</w:t>
            </w:r>
            <w:r w:rsidR="000F53AF" w:rsidRPr="000F53AF">
              <w:rPr>
                <w:b/>
                <w:bCs/>
              </w:rPr>
              <w:t>a</w:t>
            </w:r>
            <w:r w:rsidRPr="000F53AF">
              <w:rPr>
                <w:b/>
                <w:bCs/>
              </w:rPr>
              <w:t>) soc</w:t>
            </w:r>
            <w:r w:rsidRPr="00E0046D">
              <w:rPr>
                <w:b/>
                <w:bCs/>
              </w:rPr>
              <w:t>ial villkorlighet, kraven i artikel 14 i förordningen om strategiska planer och bilaga IV till den förordningen, vilka det föreskrivs närmare om i bilaga 4 i statsrådets förordning (FFS 65/2023) om de föreskriva verksamhetskrav och krav på social villkorlighet som ingår i villkorligheten för Europeiska unionens stöd till jordbrukare samt om tillsynen över att verksamhetskraven, kraven på social villkorlighet och kraven på god jordbrukshävd och goda miljöförhållanden iakttas,</w:t>
            </w:r>
          </w:p>
          <w:p w14:paraId="14BF7968" w14:textId="12219734" w:rsidR="00DF1C24" w:rsidRDefault="00DF1C24" w:rsidP="00DF1C24">
            <w:pPr>
              <w:pStyle w:val="ANormal"/>
            </w:pPr>
            <w:r>
              <w:t xml:space="preserve">- - - - - - - - - - - - - - - - - - - - - - - - - - - - - - </w:t>
            </w:r>
          </w:p>
          <w:p w14:paraId="5BA418EB" w14:textId="2AA6D5D0" w:rsidR="00D8291C" w:rsidRPr="00DF1C24" w:rsidRDefault="00D8291C" w:rsidP="004051BE">
            <w:pPr>
              <w:pStyle w:val="ANormal"/>
            </w:pPr>
          </w:p>
        </w:tc>
      </w:tr>
      <w:tr w:rsidR="004051BE" w14:paraId="267661BE" w14:textId="77777777" w:rsidTr="002C274F">
        <w:tc>
          <w:tcPr>
            <w:tcW w:w="2426" w:type="pct"/>
          </w:tcPr>
          <w:p w14:paraId="1190129C" w14:textId="77777777" w:rsidR="004051BE" w:rsidRDefault="004051BE">
            <w:pPr>
              <w:pStyle w:val="ANormal"/>
            </w:pPr>
          </w:p>
          <w:p w14:paraId="518F398E" w14:textId="77777777" w:rsidR="004051BE" w:rsidRDefault="004051BE" w:rsidP="004051BE">
            <w:pPr>
              <w:pStyle w:val="LagParagraf"/>
            </w:pPr>
            <w:r>
              <w:t>4 §</w:t>
            </w:r>
          </w:p>
          <w:p w14:paraId="7E9FD5AC" w14:textId="77777777" w:rsidR="004051BE" w:rsidRDefault="004051BE" w:rsidP="004051BE">
            <w:pPr>
              <w:pStyle w:val="LagPararubrik"/>
            </w:pPr>
            <w:r>
              <w:t>Myndigheter och andra organ</w:t>
            </w:r>
          </w:p>
          <w:p w14:paraId="54D52690" w14:textId="77777777" w:rsidR="004051BE" w:rsidRDefault="004051BE" w:rsidP="004051BE">
            <w:pPr>
              <w:pStyle w:val="ANormal"/>
            </w:pPr>
            <w:r>
              <w:t xml:space="preserve">- - - - - - - - - - - - - - - - - - - - - - - - - - - - - - </w:t>
            </w:r>
          </w:p>
          <w:p w14:paraId="10353E8D" w14:textId="5C328F6D" w:rsidR="004051BE" w:rsidRDefault="002C274F" w:rsidP="004051BE">
            <w:pPr>
              <w:pStyle w:val="ANormal"/>
            </w:pPr>
            <w:r>
              <w:tab/>
            </w:r>
            <w:r w:rsidR="004051BE" w:rsidRPr="00D74C68">
              <w:t>Ålands miljö- och hälsoskyddsmyndighet, ansvarar för tillsynen av föreskrivna verksamhetskrav i enlighet med landskapsförordningen (2010:80) om Ålands miljö- och hälsoskyddsmyndighets skötsel av tvärvillkorskontrollen.</w:t>
            </w:r>
          </w:p>
          <w:p w14:paraId="65AD71B3" w14:textId="77777777" w:rsidR="004051BE" w:rsidRDefault="004051BE" w:rsidP="004051BE">
            <w:pPr>
              <w:pStyle w:val="ANormal"/>
            </w:pPr>
            <w:r>
              <w:t xml:space="preserve">- - - - - - - - - - - - - - - - - - - - - - - - - - - - - - </w:t>
            </w:r>
          </w:p>
          <w:p w14:paraId="2F769B28" w14:textId="77777777" w:rsidR="004051BE" w:rsidRDefault="004051BE">
            <w:pPr>
              <w:pStyle w:val="ANormal"/>
            </w:pPr>
          </w:p>
        </w:tc>
        <w:tc>
          <w:tcPr>
            <w:tcW w:w="146" w:type="pct"/>
          </w:tcPr>
          <w:p w14:paraId="742B2CC3" w14:textId="77777777" w:rsidR="004051BE" w:rsidRDefault="004051BE">
            <w:pPr>
              <w:pStyle w:val="ANormal"/>
            </w:pPr>
          </w:p>
        </w:tc>
        <w:tc>
          <w:tcPr>
            <w:tcW w:w="2428" w:type="pct"/>
          </w:tcPr>
          <w:p w14:paraId="6779CA61" w14:textId="77777777" w:rsidR="004051BE" w:rsidRDefault="004051BE">
            <w:pPr>
              <w:pStyle w:val="ANormal"/>
            </w:pPr>
          </w:p>
          <w:p w14:paraId="7ABC5DFA" w14:textId="77777777" w:rsidR="004051BE" w:rsidRDefault="004051BE" w:rsidP="004051BE">
            <w:pPr>
              <w:pStyle w:val="LagParagraf"/>
            </w:pPr>
            <w:r>
              <w:t>4 §</w:t>
            </w:r>
          </w:p>
          <w:p w14:paraId="276E4784" w14:textId="77777777" w:rsidR="004051BE" w:rsidRDefault="004051BE" w:rsidP="004051BE">
            <w:pPr>
              <w:pStyle w:val="LagPararubrik"/>
            </w:pPr>
            <w:r>
              <w:t>Myndigheter och andra organ</w:t>
            </w:r>
          </w:p>
          <w:p w14:paraId="4CBA6AFE" w14:textId="77777777" w:rsidR="004051BE" w:rsidRDefault="004051BE" w:rsidP="004051BE">
            <w:pPr>
              <w:pStyle w:val="ANormal"/>
            </w:pPr>
            <w:r>
              <w:t xml:space="preserve">- - - - - - - - - - - - - - - - - - - - - - - - - - - - - - </w:t>
            </w:r>
          </w:p>
          <w:p w14:paraId="26A77C86" w14:textId="7721BEA8" w:rsidR="004051BE" w:rsidRDefault="002C274F" w:rsidP="004051BE">
            <w:pPr>
              <w:pStyle w:val="ANormal"/>
              <w:rPr>
                <w:i/>
                <w:iCs/>
              </w:rPr>
            </w:pPr>
            <w:r>
              <w:rPr>
                <w:i/>
                <w:iCs/>
              </w:rPr>
              <w:tab/>
            </w:r>
            <w:r w:rsidR="004051BE" w:rsidRPr="00D74C68">
              <w:rPr>
                <w:i/>
                <w:iCs/>
              </w:rPr>
              <w:t>Momentet upphävs</w:t>
            </w:r>
          </w:p>
          <w:p w14:paraId="0260E9E4" w14:textId="77777777" w:rsidR="004051BE" w:rsidRDefault="004051BE" w:rsidP="004051BE">
            <w:pPr>
              <w:pStyle w:val="ANormal"/>
              <w:rPr>
                <w:i/>
                <w:iCs/>
              </w:rPr>
            </w:pPr>
          </w:p>
          <w:p w14:paraId="5AF96EB3" w14:textId="77777777" w:rsidR="004051BE" w:rsidRDefault="004051BE" w:rsidP="004051BE">
            <w:pPr>
              <w:pStyle w:val="ANormal"/>
              <w:rPr>
                <w:i/>
                <w:iCs/>
              </w:rPr>
            </w:pPr>
          </w:p>
          <w:p w14:paraId="2E189C93" w14:textId="77777777" w:rsidR="004051BE" w:rsidRDefault="004051BE" w:rsidP="004051BE">
            <w:pPr>
              <w:pStyle w:val="ANormal"/>
              <w:rPr>
                <w:i/>
                <w:iCs/>
              </w:rPr>
            </w:pPr>
          </w:p>
          <w:p w14:paraId="013B9231" w14:textId="77777777" w:rsidR="004051BE" w:rsidRDefault="004051BE" w:rsidP="004051BE">
            <w:pPr>
              <w:pStyle w:val="ANormal"/>
              <w:rPr>
                <w:i/>
                <w:iCs/>
              </w:rPr>
            </w:pPr>
          </w:p>
          <w:p w14:paraId="65640CA8" w14:textId="77777777" w:rsidR="004051BE" w:rsidRPr="00D74C68" w:rsidRDefault="004051BE" w:rsidP="004051BE">
            <w:pPr>
              <w:pStyle w:val="ANormal"/>
              <w:rPr>
                <w:i/>
                <w:iCs/>
              </w:rPr>
            </w:pPr>
          </w:p>
          <w:p w14:paraId="4A468557" w14:textId="77777777" w:rsidR="004051BE" w:rsidRDefault="004051BE" w:rsidP="004051BE">
            <w:pPr>
              <w:pStyle w:val="ANormal"/>
            </w:pPr>
            <w:r>
              <w:t xml:space="preserve">- - - - - - - - - - - - - - - - - - - - - - - - - - - - - - </w:t>
            </w:r>
          </w:p>
          <w:p w14:paraId="37612FDF" w14:textId="77777777" w:rsidR="004051BE" w:rsidRDefault="004051BE">
            <w:pPr>
              <w:pStyle w:val="ANormal"/>
            </w:pPr>
          </w:p>
        </w:tc>
      </w:tr>
      <w:bookmarkEnd w:id="3"/>
      <w:tr w:rsidR="00E023D9" w14:paraId="479C9867" w14:textId="77777777" w:rsidTr="002C274F">
        <w:tc>
          <w:tcPr>
            <w:tcW w:w="2426" w:type="pct"/>
          </w:tcPr>
          <w:p w14:paraId="2057E604" w14:textId="77777777" w:rsidR="00E023D9" w:rsidRDefault="00E023D9">
            <w:pPr>
              <w:pStyle w:val="ANormal"/>
            </w:pPr>
          </w:p>
          <w:p w14:paraId="0A2FC053" w14:textId="49591E37" w:rsidR="00E023D9" w:rsidRDefault="00C6255A">
            <w:pPr>
              <w:pStyle w:val="LagParagraf"/>
            </w:pPr>
            <w:r>
              <w:lastRenderedPageBreak/>
              <w:t>6</w:t>
            </w:r>
            <w:r w:rsidR="004051BE">
              <w:t> §</w:t>
            </w:r>
          </w:p>
          <w:p w14:paraId="096A0C04" w14:textId="77777777" w:rsidR="00C6255A" w:rsidRDefault="00C6255A" w:rsidP="00C6255A">
            <w:pPr>
              <w:pStyle w:val="LagPararubrik"/>
            </w:pPr>
            <w:r>
              <w:t>Allmänna villkor för erhållande av ersättning</w:t>
            </w:r>
          </w:p>
          <w:p w14:paraId="536638D9" w14:textId="433404C7" w:rsidR="00C6255A" w:rsidRDefault="00C6255A">
            <w:pPr>
              <w:pStyle w:val="ANormal"/>
            </w:pPr>
            <w:r>
              <w:t xml:space="preserve">- - - - - - - - - - - - - - - - - - - - - - - - - - - - - - </w:t>
            </w:r>
          </w:p>
          <w:p w14:paraId="68A23DA1" w14:textId="576A573C" w:rsidR="00755D8B" w:rsidRDefault="002C274F" w:rsidP="00C6255A">
            <w:pPr>
              <w:pStyle w:val="ANormal"/>
            </w:pPr>
            <w:r>
              <w:tab/>
            </w:r>
            <w:r w:rsidR="002C67D5" w:rsidRPr="002C67D5">
              <w:t>En mottagare av sådan ersättning som avses i 1</w:t>
            </w:r>
            <w:r w:rsidR="004051BE">
              <w:t> kap.</w:t>
            </w:r>
            <w:r w:rsidR="002C67D5" w:rsidRPr="002C67D5">
              <w:t xml:space="preserve"> 5</w:t>
            </w:r>
            <w:r w:rsidR="004051BE">
              <w:t> §</w:t>
            </w:r>
            <w:r w:rsidR="002C67D5" w:rsidRPr="002C67D5">
              <w:t xml:space="preserve"> 1</w:t>
            </w:r>
            <w:r w:rsidR="004051BE">
              <w:t> mom.</w:t>
            </w:r>
            <w:r w:rsidR="002C67D5" w:rsidRPr="002C67D5">
              <w:t xml:space="preserve"> 1 och 2</w:t>
            </w:r>
            <w:r w:rsidR="004051BE">
              <w:t> punkt</w:t>
            </w:r>
            <w:r w:rsidR="002C67D5" w:rsidRPr="002C67D5">
              <w:t>en ska iaktta de villkorlighetskrav som avses i 1</w:t>
            </w:r>
            <w:r w:rsidR="004051BE">
              <w:t> kap.</w:t>
            </w:r>
            <w:r w:rsidR="002C67D5" w:rsidRPr="002C67D5">
              <w:t xml:space="preserve"> 3</w:t>
            </w:r>
            <w:r w:rsidR="004051BE">
              <w:t> §</w:t>
            </w:r>
            <w:r w:rsidR="002C67D5" w:rsidRPr="002C67D5">
              <w:t xml:space="preserve"> 21</w:t>
            </w:r>
            <w:r w:rsidR="004051BE">
              <w:t> punkt</w:t>
            </w:r>
            <w:r w:rsidR="002C67D5" w:rsidRPr="002C67D5">
              <w:t>en.</w:t>
            </w:r>
          </w:p>
          <w:p w14:paraId="4A9DDCDC" w14:textId="77777777" w:rsidR="003E2ED7" w:rsidRDefault="003E2ED7" w:rsidP="00C6255A">
            <w:pPr>
              <w:pStyle w:val="ANormal"/>
            </w:pPr>
          </w:p>
          <w:p w14:paraId="0EFE9ED3" w14:textId="77777777" w:rsidR="003E2ED7" w:rsidRDefault="003E2ED7" w:rsidP="00C6255A">
            <w:pPr>
              <w:pStyle w:val="ANormal"/>
            </w:pPr>
          </w:p>
          <w:p w14:paraId="73250B0F" w14:textId="3389B3AE" w:rsidR="00755D8B" w:rsidRDefault="00755D8B">
            <w:pPr>
              <w:pStyle w:val="ANormal"/>
            </w:pPr>
            <w:r>
              <w:t xml:space="preserve">- - - - - - - - - - - - - - - - - - - - - - - - - - - - - - </w:t>
            </w:r>
          </w:p>
          <w:p w14:paraId="671FDF46" w14:textId="0722D1A7" w:rsidR="00025AEA" w:rsidRPr="004051BE" w:rsidRDefault="00025AEA" w:rsidP="004051BE">
            <w:pPr>
              <w:pStyle w:val="ANormal"/>
            </w:pPr>
          </w:p>
        </w:tc>
        <w:tc>
          <w:tcPr>
            <w:tcW w:w="146" w:type="pct"/>
          </w:tcPr>
          <w:p w14:paraId="4CC566A2" w14:textId="77777777" w:rsidR="00642AEB" w:rsidRDefault="00642AEB">
            <w:pPr>
              <w:pStyle w:val="ANormal"/>
            </w:pPr>
          </w:p>
        </w:tc>
        <w:tc>
          <w:tcPr>
            <w:tcW w:w="2428" w:type="pct"/>
          </w:tcPr>
          <w:p w14:paraId="4BFF2566" w14:textId="77777777" w:rsidR="00E023D9" w:rsidRDefault="00E023D9">
            <w:pPr>
              <w:pStyle w:val="ANormal"/>
            </w:pPr>
            <w:bookmarkStart w:id="4" w:name="_Hlk182313562"/>
          </w:p>
          <w:p w14:paraId="30199C9B" w14:textId="068DF840" w:rsidR="00C6255A" w:rsidRDefault="00C6255A" w:rsidP="00C6255A">
            <w:pPr>
              <w:pStyle w:val="LagParagraf"/>
            </w:pPr>
            <w:bookmarkStart w:id="5" w:name="_Hlk182313439"/>
            <w:r>
              <w:lastRenderedPageBreak/>
              <w:t>6</w:t>
            </w:r>
            <w:r w:rsidR="004051BE">
              <w:t> §</w:t>
            </w:r>
          </w:p>
          <w:p w14:paraId="6199A6AC" w14:textId="77777777" w:rsidR="00C6255A" w:rsidRDefault="00C6255A" w:rsidP="00C6255A">
            <w:pPr>
              <w:pStyle w:val="LagPararubrik"/>
            </w:pPr>
            <w:bookmarkStart w:id="6" w:name="_Hlk182313505"/>
            <w:r>
              <w:t>Allmänna villkor för erhållande av ersättning</w:t>
            </w:r>
          </w:p>
          <w:p w14:paraId="5E9BEF72" w14:textId="587F88C5" w:rsidR="00C6255A" w:rsidRDefault="00C6255A" w:rsidP="00C6255A">
            <w:pPr>
              <w:pStyle w:val="ANormal"/>
            </w:pPr>
            <w:r>
              <w:t xml:space="preserve">- - - - - - - - - - - - - - - - - - - - - - - - - - - - - - </w:t>
            </w:r>
          </w:p>
          <w:p w14:paraId="1F3DD5E3" w14:textId="5DED0A97" w:rsidR="00C6255A" w:rsidRPr="000F53AF" w:rsidRDefault="00C6255A" w:rsidP="00C6255A">
            <w:pPr>
              <w:pStyle w:val="ANormal"/>
              <w:rPr>
                <w:b/>
                <w:bCs/>
              </w:rPr>
            </w:pPr>
            <w:r>
              <w:tab/>
            </w:r>
            <w:r w:rsidRPr="0037685A">
              <w:t>En mottagare av sådan ersättning som avses i 1</w:t>
            </w:r>
            <w:r w:rsidR="004051BE">
              <w:t> kap.</w:t>
            </w:r>
            <w:r w:rsidRPr="0037685A">
              <w:t xml:space="preserve"> 5</w:t>
            </w:r>
            <w:r w:rsidR="004051BE">
              <w:t> §</w:t>
            </w:r>
            <w:r w:rsidRPr="0037685A">
              <w:t xml:space="preserve"> 1</w:t>
            </w:r>
            <w:r w:rsidR="004051BE">
              <w:t> mom.</w:t>
            </w:r>
            <w:r w:rsidRPr="0037685A">
              <w:t xml:space="preserve"> 1 och 2</w:t>
            </w:r>
            <w:r w:rsidR="004051BE">
              <w:t> punkt</w:t>
            </w:r>
            <w:r w:rsidRPr="0037685A">
              <w:t>en ska iaktta de villkorlighetskrav som avses i 1</w:t>
            </w:r>
            <w:r w:rsidR="004051BE">
              <w:t> kap.</w:t>
            </w:r>
            <w:r w:rsidRPr="0037685A">
              <w:t xml:space="preserve"> 3</w:t>
            </w:r>
            <w:r w:rsidR="004051BE">
              <w:t> </w:t>
            </w:r>
            <w:r w:rsidR="004051BE" w:rsidRPr="000F53AF">
              <w:t>§</w:t>
            </w:r>
            <w:r w:rsidRPr="000F53AF">
              <w:t xml:space="preserve"> 21</w:t>
            </w:r>
            <w:r w:rsidR="004051BE" w:rsidRPr="000F53AF">
              <w:t> punkt</w:t>
            </w:r>
            <w:r w:rsidRPr="000F53AF">
              <w:t xml:space="preserve">en </w:t>
            </w:r>
            <w:r w:rsidRPr="000F53AF">
              <w:rPr>
                <w:b/>
                <w:bCs/>
              </w:rPr>
              <w:t>och de krav i fråga om social villkorlighet som avses i 1</w:t>
            </w:r>
            <w:r w:rsidR="004051BE" w:rsidRPr="000F53AF">
              <w:rPr>
                <w:b/>
                <w:bCs/>
              </w:rPr>
              <w:t> kap.</w:t>
            </w:r>
            <w:r w:rsidRPr="000F53AF">
              <w:rPr>
                <w:b/>
                <w:bCs/>
              </w:rPr>
              <w:t xml:space="preserve"> 3</w:t>
            </w:r>
            <w:r w:rsidR="004051BE" w:rsidRPr="000F53AF">
              <w:rPr>
                <w:b/>
                <w:bCs/>
              </w:rPr>
              <w:t> §</w:t>
            </w:r>
            <w:r w:rsidRPr="000F53AF">
              <w:rPr>
                <w:b/>
                <w:bCs/>
              </w:rPr>
              <w:t xml:space="preserve"> 21</w:t>
            </w:r>
            <w:r w:rsidR="000F53AF" w:rsidRPr="000F53AF">
              <w:rPr>
                <w:b/>
                <w:bCs/>
              </w:rPr>
              <w:t>a</w:t>
            </w:r>
            <w:r w:rsidR="004051BE" w:rsidRPr="000F53AF">
              <w:rPr>
                <w:b/>
                <w:bCs/>
              </w:rPr>
              <w:t> punkt</w:t>
            </w:r>
            <w:r w:rsidRPr="000F53AF">
              <w:rPr>
                <w:b/>
                <w:bCs/>
              </w:rPr>
              <w:t>en.</w:t>
            </w:r>
          </w:p>
          <w:p w14:paraId="22432767" w14:textId="4EE1EA3B" w:rsidR="00C6255A" w:rsidRDefault="00C6255A" w:rsidP="00C6255A">
            <w:pPr>
              <w:pStyle w:val="ANormal"/>
            </w:pPr>
            <w:r w:rsidRPr="000F53AF">
              <w:t>- - - - - - - - - - - - - -</w:t>
            </w:r>
            <w:r>
              <w:t xml:space="preserve"> - - - - - - - - - - - - - - - - </w:t>
            </w:r>
          </w:p>
          <w:bookmarkEnd w:id="4"/>
          <w:bookmarkEnd w:id="5"/>
          <w:bookmarkEnd w:id="6"/>
          <w:p w14:paraId="164A9E03" w14:textId="76D664CA" w:rsidR="00C6255A" w:rsidRPr="00642AEB" w:rsidRDefault="00C6255A" w:rsidP="004051BE">
            <w:pPr>
              <w:pStyle w:val="ANormal"/>
            </w:pPr>
          </w:p>
        </w:tc>
      </w:tr>
      <w:tr w:rsidR="004051BE" w14:paraId="796A2096" w14:textId="77777777" w:rsidTr="002C274F">
        <w:tc>
          <w:tcPr>
            <w:tcW w:w="2426" w:type="pct"/>
          </w:tcPr>
          <w:p w14:paraId="045CFA22" w14:textId="77777777" w:rsidR="004051BE" w:rsidRDefault="004051BE">
            <w:pPr>
              <w:pStyle w:val="ANormal"/>
            </w:pPr>
          </w:p>
          <w:p w14:paraId="5DF15DF4" w14:textId="77777777" w:rsidR="004051BE" w:rsidRDefault="004051BE" w:rsidP="004051BE">
            <w:pPr>
              <w:pStyle w:val="LagParagraf"/>
            </w:pPr>
            <w:r>
              <w:t>42 §</w:t>
            </w:r>
          </w:p>
          <w:p w14:paraId="0FAE314F" w14:textId="77777777" w:rsidR="004051BE" w:rsidRDefault="004051BE" w:rsidP="004051BE">
            <w:pPr>
              <w:pStyle w:val="LagPararubrik"/>
            </w:pPr>
            <w:r>
              <w:t>Bevarande av handlingar</w:t>
            </w:r>
          </w:p>
          <w:p w14:paraId="28A66B1C" w14:textId="77777777" w:rsidR="004051BE" w:rsidRDefault="004051BE" w:rsidP="004051BE">
            <w:pPr>
              <w:pStyle w:val="ANormal"/>
            </w:pPr>
            <w:r>
              <w:t xml:space="preserve">- - - - - - - - - - - - - - - - - - - - - - - - - - - - - - </w:t>
            </w:r>
          </w:p>
          <w:p w14:paraId="1367C89F" w14:textId="77777777" w:rsidR="004051BE" w:rsidRDefault="004051BE" w:rsidP="004051BE">
            <w:pPr>
              <w:pStyle w:val="ANormal"/>
            </w:pPr>
            <w:r>
              <w:tab/>
              <w:t>Sådana handlingar med anknytning till ansökan om och beviljande av ersättning samt till villkoren för att få ersättning och som inte lämnas in till landskapsregeringen ska bevaras under ansökningsåret och de fyra följande kalenderåren. Är det fråga om åtaganden som avses i 2 kap. 7 och 8 §§, ska de ovan avsedda handlingarna bevaras i minst fyra år efter åtagandeperiodens utgång. Är det fråga om handlingar som hänför sig till villkorlighet, ska ovannämnda handlingar bevaras under ansökningsåret och de två följande kalenderåren, om en längre tid för bevarande inte förutsätts i den nationella lagstiftning som villkoret grundar sig på.</w:t>
            </w:r>
          </w:p>
          <w:p w14:paraId="7DE1E45F" w14:textId="77777777" w:rsidR="004051BE" w:rsidRDefault="004051BE">
            <w:pPr>
              <w:pStyle w:val="ANormal"/>
            </w:pPr>
            <w:r>
              <w:t>- - - - - - - - - - - - - - - - - - - - - - - - - - - - - -</w:t>
            </w:r>
          </w:p>
          <w:p w14:paraId="385F1947" w14:textId="6B502D2C" w:rsidR="004051BE" w:rsidRDefault="004051BE" w:rsidP="004051BE">
            <w:pPr>
              <w:pStyle w:val="ANormal"/>
            </w:pPr>
          </w:p>
        </w:tc>
        <w:tc>
          <w:tcPr>
            <w:tcW w:w="146" w:type="pct"/>
          </w:tcPr>
          <w:p w14:paraId="3359799B" w14:textId="77777777" w:rsidR="004051BE" w:rsidRDefault="004051BE">
            <w:pPr>
              <w:pStyle w:val="ANormal"/>
            </w:pPr>
          </w:p>
        </w:tc>
        <w:tc>
          <w:tcPr>
            <w:tcW w:w="2428" w:type="pct"/>
          </w:tcPr>
          <w:p w14:paraId="45DB35DC" w14:textId="77777777" w:rsidR="004051BE" w:rsidRDefault="004051BE">
            <w:pPr>
              <w:pStyle w:val="ANormal"/>
            </w:pPr>
          </w:p>
          <w:p w14:paraId="6D2B37D1" w14:textId="77777777" w:rsidR="004051BE" w:rsidRPr="00755D8B" w:rsidRDefault="004051BE" w:rsidP="004051BE">
            <w:pPr>
              <w:pStyle w:val="LagPararubrik"/>
              <w:rPr>
                <w:i w:val="0"/>
                <w:iCs w:val="0"/>
              </w:rPr>
            </w:pPr>
            <w:r>
              <w:rPr>
                <w:i w:val="0"/>
                <w:iCs w:val="0"/>
              </w:rPr>
              <w:t>42 §</w:t>
            </w:r>
          </w:p>
          <w:p w14:paraId="2E0936F3" w14:textId="77777777" w:rsidR="004051BE" w:rsidRPr="00755D8B" w:rsidRDefault="004051BE" w:rsidP="004051BE">
            <w:pPr>
              <w:pStyle w:val="LagPararubrik"/>
            </w:pPr>
            <w:r w:rsidRPr="00755D8B">
              <w:t>Bevarande av handlingar</w:t>
            </w:r>
          </w:p>
          <w:p w14:paraId="1A0BD4B2" w14:textId="77777777" w:rsidR="004051BE" w:rsidRDefault="004051BE">
            <w:pPr>
              <w:pStyle w:val="ANormal"/>
            </w:pPr>
            <w:r>
              <w:t>- - - - - - - - - - - - - - - - - - - - - - - - - - - - - -</w:t>
            </w:r>
          </w:p>
          <w:p w14:paraId="084AE906" w14:textId="77777777" w:rsidR="004051BE" w:rsidRPr="00755D8B" w:rsidRDefault="004051BE" w:rsidP="004051BE">
            <w:pPr>
              <w:pStyle w:val="ANormal"/>
            </w:pPr>
            <w:r w:rsidRPr="00755D8B">
              <w:tab/>
            </w:r>
            <w:r w:rsidRPr="0037685A">
              <w:t>Sådana handlingar med anknytning till ansökan om och beviljande av ersättning samt till villkoren för att få ersättning och som inte lämnas in till landskapsregeringen ska bevaras under ansökningsåret och de fyra följande kalenderåren. Är det fråga om åtaganden som avses i 2</w:t>
            </w:r>
            <w:r>
              <w:t> kap.</w:t>
            </w:r>
            <w:r w:rsidRPr="0037685A">
              <w:t xml:space="preserve"> 7 och 8</w:t>
            </w:r>
            <w:r>
              <w:t> §</w:t>
            </w:r>
            <w:r w:rsidRPr="0037685A">
              <w:t xml:space="preserve">§, ska de ovan avsedda handlingarna bevaras i minst fyra år efter åtagandeperiodens utgång. Är det fråga om handlingar som hänför sig till villkorlighet </w:t>
            </w:r>
            <w:r w:rsidRPr="00755D8B">
              <w:rPr>
                <w:b/>
                <w:bCs/>
              </w:rPr>
              <w:t>eller social villkorlighet,</w:t>
            </w:r>
            <w:r w:rsidRPr="0037685A">
              <w:t xml:space="preserve"> ska ovannämnda handlingar bevaras under ansökningsåret och de två följande kalenderåren, om en längre tid för bevarande inte förutsätts i den nationella lagstiftning som villkoret grundar sig på.</w:t>
            </w:r>
          </w:p>
          <w:p w14:paraId="78EA6D69" w14:textId="77777777" w:rsidR="004051BE" w:rsidRDefault="004051BE">
            <w:pPr>
              <w:pStyle w:val="ANormal"/>
            </w:pPr>
            <w:r>
              <w:t>- - - - - - - - - - - - - - - - - - - - - - - - - - - - - -</w:t>
            </w:r>
          </w:p>
          <w:p w14:paraId="0A9B0DB9" w14:textId="77777777" w:rsidR="004051BE" w:rsidRDefault="004051BE">
            <w:pPr>
              <w:pStyle w:val="ANormal"/>
            </w:pPr>
          </w:p>
        </w:tc>
      </w:tr>
      <w:tr w:rsidR="004051BE" w14:paraId="481E952E" w14:textId="77777777" w:rsidTr="002C274F">
        <w:tc>
          <w:tcPr>
            <w:tcW w:w="2426" w:type="pct"/>
          </w:tcPr>
          <w:p w14:paraId="3CF0A821" w14:textId="77777777" w:rsidR="004051BE" w:rsidRDefault="004051BE">
            <w:pPr>
              <w:pStyle w:val="ANormal"/>
            </w:pPr>
          </w:p>
          <w:p w14:paraId="5FD22D45" w14:textId="77777777" w:rsidR="004051BE" w:rsidRDefault="004051BE" w:rsidP="004051BE">
            <w:pPr>
              <w:pStyle w:val="LagParagraf"/>
            </w:pPr>
            <w:r>
              <w:t>63 §</w:t>
            </w:r>
          </w:p>
          <w:p w14:paraId="1D1FA242" w14:textId="38D02A9F" w:rsidR="004051BE" w:rsidRDefault="004051BE" w:rsidP="004051BE">
            <w:pPr>
              <w:pStyle w:val="LagPararubrik"/>
            </w:pPr>
            <w:r>
              <w:t>Allmänna grunder för sänkning av ersättning</w:t>
            </w:r>
          </w:p>
          <w:p w14:paraId="61A090EC" w14:textId="77777777" w:rsidR="004051BE" w:rsidRDefault="004051BE" w:rsidP="004051BE">
            <w:pPr>
              <w:pStyle w:val="ANormal"/>
            </w:pPr>
            <w:r>
              <w:t>- - - - - - - - - - - - - - - - - - - - - - - - - - - - - -</w:t>
            </w:r>
          </w:p>
          <w:p w14:paraId="67E48A7E" w14:textId="1A86DD0A" w:rsidR="004051BE" w:rsidRDefault="002C274F" w:rsidP="004051BE">
            <w:pPr>
              <w:pStyle w:val="ANormal"/>
            </w:pPr>
            <w:r>
              <w:tab/>
            </w:r>
            <w:r w:rsidR="004051BE" w:rsidRPr="001F3494">
              <w:t>Ersättning beviljas inte, om den som mottar ersättning helt eller delvis hindrar genomförandet av en inspektion, ett kontrollbesök, ett administrativt kontrollbesök eller tillsyn på plats som hänför sig till ersättningen. Om tillsyn som gäller villkorlighet hindras blir följden att sökandens ansökningar inom tillämpningsområdet för villkorlighet avslås.</w:t>
            </w:r>
          </w:p>
          <w:p w14:paraId="14261515" w14:textId="77777777" w:rsidR="004051BE" w:rsidRDefault="004051BE">
            <w:pPr>
              <w:pStyle w:val="ANormal"/>
            </w:pPr>
          </w:p>
        </w:tc>
        <w:tc>
          <w:tcPr>
            <w:tcW w:w="146" w:type="pct"/>
          </w:tcPr>
          <w:p w14:paraId="14039156" w14:textId="77777777" w:rsidR="004051BE" w:rsidRDefault="004051BE">
            <w:pPr>
              <w:pStyle w:val="ANormal"/>
            </w:pPr>
          </w:p>
        </w:tc>
        <w:tc>
          <w:tcPr>
            <w:tcW w:w="2428" w:type="pct"/>
          </w:tcPr>
          <w:p w14:paraId="728794C3" w14:textId="77777777" w:rsidR="004051BE" w:rsidRDefault="004051BE">
            <w:pPr>
              <w:pStyle w:val="ANormal"/>
            </w:pPr>
          </w:p>
          <w:p w14:paraId="156AEA2E" w14:textId="77777777" w:rsidR="004051BE" w:rsidRPr="001F3494" w:rsidRDefault="004051BE" w:rsidP="004051BE">
            <w:pPr>
              <w:pStyle w:val="LagPararubrik"/>
              <w:rPr>
                <w:i w:val="0"/>
                <w:iCs w:val="0"/>
              </w:rPr>
            </w:pPr>
            <w:r w:rsidRPr="001F3494">
              <w:rPr>
                <w:i w:val="0"/>
                <w:iCs w:val="0"/>
              </w:rPr>
              <w:t>63</w:t>
            </w:r>
            <w:r>
              <w:rPr>
                <w:i w:val="0"/>
                <w:iCs w:val="0"/>
              </w:rPr>
              <w:t> §</w:t>
            </w:r>
          </w:p>
          <w:p w14:paraId="41A6AFC4" w14:textId="43689E44" w:rsidR="004051BE" w:rsidRPr="001F3494" w:rsidRDefault="004051BE" w:rsidP="004051BE">
            <w:pPr>
              <w:pStyle w:val="LagPararubrik"/>
            </w:pPr>
            <w:r w:rsidRPr="001F3494">
              <w:t>Allmänna grunder för sänkning av ersättning</w:t>
            </w:r>
          </w:p>
          <w:p w14:paraId="45A1FF08" w14:textId="77777777" w:rsidR="004051BE" w:rsidRDefault="004051BE">
            <w:pPr>
              <w:pStyle w:val="ANormal"/>
            </w:pPr>
            <w:r>
              <w:t>- - - - - - - - - - - - - - - - - - - - - - - - - - - - - -</w:t>
            </w:r>
          </w:p>
          <w:p w14:paraId="6A802D12" w14:textId="77777777" w:rsidR="004051BE" w:rsidRDefault="004051BE" w:rsidP="004051BE">
            <w:pPr>
              <w:pStyle w:val="ANormal"/>
            </w:pPr>
            <w:r w:rsidRPr="001F3494">
              <w:tab/>
              <w:t xml:space="preserve">Ersättning beviljas inte, om den som mottar ersättning helt eller delvis hindrar genomförandet av en inspektion, ett kontrollbesök, ett administrativt kontrollbesök eller tillsyn på plats som hänför sig till er-sättningen. Om tillsyn som gäller villkorlighet </w:t>
            </w:r>
            <w:r w:rsidRPr="001F3494">
              <w:rPr>
                <w:b/>
                <w:bCs/>
              </w:rPr>
              <w:t>eller social villkorlighet</w:t>
            </w:r>
            <w:r w:rsidRPr="001F3494">
              <w:t xml:space="preserve"> hindras blir följden att sökandens ansökningar inom tillämpningsområdet för villkorlighet eller </w:t>
            </w:r>
            <w:r w:rsidRPr="001F3494">
              <w:rPr>
                <w:b/>
                <w:bCs/>
              </w:rPr>
              <w:t>social villkorlighet</w:t>
            </w:r>
            <w:r w:rsidRPr="001F3494">
              <w:t xml:space="preserve"> avslås.</w:t>
            </w:r>
          </w:p>
          <w:p w14:paraId="67EB4763" w14:textId="77777777" w:rsidR="004051BE" w:rsidRDefault="004051BE">
            <w:pPr>
              <w:pStyle w:val="ANormal"/>
            </w:pPr>
          </w:p>
        </w:tc>
      </w:tr>
      <w:tr w:rsidR="004051BE" w14:paraId="3FE055AE" w14:textId="77777777" w:rsidTr="002C274F">
        <w:tc>
          <w:tcPr>
            <w:tcW w:w="2426" w:type="pct"/>
          </w:tcPr>
          <w:p w14:paraId="78B1B478" w14:textId="77777777" w:rsidR="004051BE" w:rsidRDefault="004051BE">
            <w:pPr>
              <w:pStyle w:val="ANormal"/>
            </w:pPr>
          </w:p>
          <w:p w14:paraId="77A145C1" w14:textId="77777777" w:rsidR="002C274F" w:rsidRDefault="002C274F">
            <w:pPr>
              <w:pStyle w:val="ANormal"/>
            </w:pPr>
          </w:p>
          <w:p w14:paraId="63F514ED" w14:textId="77777777" w:rsidR="004051BE" w:rsidRPr="004051BE" w:rsidRDefault="004051BE">
            <w:pPr>
              <w:pStyle w:val="ANormal"/>
              <w:rPr>
                <w:i/>
                <w:iCs/>
              </w:rPr>
            </w:pPr>
            <w:r>
              <w:tab/>
            </w:r>
            <w:r w:rsidRPr="004051BE">
              <w:rPr>
                <w:i/>
                <w:iCs/>
              </w:rPr>
              <w:t>Ny paragraf</w:t>
            </w:r>
          </w:p>
          <w:p w14:paraId="22B60644" w14:textId="5DB96685" w:rsidR="004051BE" w:rsidRDefault="004051BE">
            <w:pPr>
              <w:pStyle w:val="ANormal"/>
            </w:pPr>
          </w:p>
        </w:tc>
        <w:tc>
          <w:tcPr>
            <w:tcW w:w="146" w:type="pct"/>
          </w:tcPr>
          <w:p w14:paraId="3C1B33F9" w14:textId="77777777" w:rsidR="004051BE" w:rsidRDefault="004051BE">
            <w:pPr>
              <w:pStyle w:val="ANormal"/>
            </w:pPr>
          </w:p>
        </w:tc>
        <w:tc>
          <w:tcPr>
            <w:tcW w:w="2428" w:type="pct"/>
          </w:tcPr>
          <w:p w14:paraId="70DA13AB" w14:textId="77777777" w:rsidR="004051BE" w:rsidRDefault="004051BE">
            <w:pPr>
              <w:pStyle w:val="ANormal"/>
            </w:pPr>
          </w:p>
          <w:p w14:paraId="19A20C54" w14:textId="42DA7750" w:rsidR="004051BE" w:rsidRPr="00D74C68" w:rsidRDefault="004051BE" w:rsidP="004051BE">
            <w:pPr>
              <w:pStyle w:val="LagParagraf"/>
              <w:rPr>
                <w:b/>
                <w:bCs/>
              </w:rPr>
            </w:pPr>
            <w:r w:rsidRPr="000F53AF">
              <w:rPr>
                <w:b/>
                <w:bCs/>
              </w:rPr>
              <w:t>66a §</w:t>
            </w:r>
          </w:p>
          <w:p w14:paraId="78BFA936" w14:textId="5220181F" w:rsidR="004051BE" w:rsidRPr="00D74C68" w:rsidRDefault="004051BE" w:rsidP="004051BE">
            <w:pPr>
              <w:pStyle w:val="LagPararubrik"/>
              <w:rPr>
                <w:b/>
                <w:bCs/>
              </w:rPr>
            </w:pPr>
            <w:r w:rsidRPr="00D74C68">
              <w:rPr>
                <w:b/>
                <w:bCs/>
              </w:rPr>
              <w:t>Påföljder vid försummelse att iaktta kraven i fråga om social villkorlighet</w:t>
            </w:r>
          </w:p>
          <w:p w14:paraId="6BCB6D62" w14:textId="77777777" w:rsidR="004051BE" w:rsidRPr="00D74C68" w:rsidRDefault="004051BE" w:rsidP="004051BE">
            <w:pPr>
              <w:pStyle w:val="ANormal"/>
              <w:rPr>
                <w:b/>
                <w:bCs/>
              </w:rPr>
            </w:pPr>
            <w:r w:rsidRPr="00D74C68">
              <w:rPr>
                <w:b/>
                <w:bCs/>
              </w:rPr>
              <w:tab/>
              <w:t xml:space="preserve">Påföljder som föranleds av försummelse att iaktta kraven i fråga om social </w:t>
            </w:r>
            <w:r w:rsidRPr="00D74C68">
              <w:rPr>
                <w:b/>
                <w:bCs/>
              </w:rPr>
              <w:lastRenderedPageBreak/>
              <w:t>villkorlighet påförs i enlighet med artikel 89 i den horisontella förordningen.</w:t>
            </w:r>
          </w:p>
          <w:p w14:paraId="763030AD" w14:textId="77777777" w:rsidR="004051BE" w:rsidRPr="00D74C68" w:rsidRDefault="004051BE" w:rsidP="004051BE">
            <w:pPr>
              <w:pStyle w:val="ANormal"/>
              <w:rPr>
                <w:b/>
                <w:bCs/>
              </w:rPr>
            </w:pPr>
            <w:r w:rsidRPr="00D74C68">
              <w:rPr>
                <w:b/>
                <w:bCs/>
              </w:rPr>
              <w:tab/>
              <w:t>Landskapsregeringen kan genom landskapsförordning utfärda närmare bestämmelser om fastställande och beräkning av påföljder inom de gränser som anges i Europeiska unionens lagstiftning.</w:t>
            </w:r>
          </w:p>
          <w:p w14:paraId="7AA5A60E" w14:textId="77777777" w:rsidR="004051BE" w:rsidRDefault="004051BE">
            <w:pPr>
              <w:pStyle w:val="ANormal"/>
            </w:pPr>
          </w:p>
        </w:tc>
      </w:tr>
      <w:tr w:rsidR="004051BE" w14:paraId="121B2A76" w14:textId="77777777" w:rsidTr="002C274F">
        <w:tc>
          <w:tcPr>
            <w:tcW w:w="2426" w:type="pct"/>
          </w:tcPr>
          <w:p w14:paraId="7A4F0FFD" w14:textId="77777777" w:rsidR="004051BE" w:rsidRDefault="004051BE">
            <w:pPr>
              <w:pStyle w:val="ANormal"/>
            </w:pPr>
          </w:p>
          <w:p w14:paraId="46255625" w14:textId="77777777" w:rsidR="004051BE" w:rsidRDefault="004051BE" w:rsidP="004051BE">
            <w:pPr>
              <w:pStyle w:val="LagParagraf"/>
            </w:pPr>
            <w:r>
              <w:t>68 §</w:t>
            </w:r>
          </w:p>
          <w:p w14:paraId="21669F63" w14:textId="77777777" w:rsidR="004051BE" w:rsidRDefault="004051BE" w:rsidP="004051BE">
            <w:pPr>
              <w:pStyle w:val="LagPararubrik"/>
            </w:pPr>
            <w:r>
              <w:t>Ordningsföljd vid beräkning av minskningar av ersättning och påföljder</w:t>
            </w:r>
          </w:p>
          <w:p w14:paraId="78FD598D" w14:textId="77777777" w:rsidR="004051BE" w:rsidRDefault="004051BE" w:rsidP="004051BE">
            <w:pPr>
              <w:pStyle w:val="ANormal"/>
            </w:pPr>
            <w:r>
              <w:t xml:space="preserve">- - - - - - - - - - - - - - - - - - - - - - - - - - - - - - </w:t>
            </w:r>
          </w:p>
          <w:p w14:paraId="2A616618" w14:textId="77777777" w:rsidR="004051BE" w:rsidRDefault="004051BE" w:rsidP="004051BE">
            <w:pPr>
              <w:pStyle w:val="ANormal"/>
            </w:pPr>
            <w:r>
              <w:tab/>
              <w:t>5) påföljder som föranleds av att villkorlighetskrav har försummats.</w:t>
            </w:r>
          </w:p>
          <w:p w14:paraId="75966189" w14:textId="77777777" w:rsidR="004051BE" w:rsidRDefault="004051BE" w:rsidP="004051BE">
            <w:pPr>
              <w:pStyle w:val="ANormal"/>
            </w:pPr>
          </w:p>
          <w:p w14:paraId="2528B52A" w14:textId="77777777" w:rsidR="004051BE" w:rsidRDefault="004051BE" w:rsidP="004051BE">
            <w:pPr>
              <w:pStyle w:val="ANormal"/>
            </w:pPr>
            <w:r>
              <w:t>- - - - - - - - - - - - - - - - - - - - - - - - - - - - - -</w:t>
            </w:r>
          </w:p>
          <w:p w14:paraId="56F95537" w14:textId="77777777" w:rsidR="004051BE" w:rsidRDefault="004051BE">
            <w:pPr>
              <w:pStyle w:val="ANormal"/>
            </w:pPr>
          </w:p>
        </w:tc>
        <w:tc>
          <w:tcPr>
            <w:tcW w:w="146" w:type="pct"/>
          </w:tcPr>
          <w:p w14:paraId="3646F599" w14:textId="77777777" w:rsidR="004051BE" w:rsidRDefault="004051BE">
            <w:pPr>
              <w:pStyle w:val="ANormal"/>
            </w:pPr>
          </w:p>
        </w:tc>
        <w:tc>
          <w:tcPr>
            <w:tcW w:w="2428" w:type="pct"/>
          </w:tcPr>
          <w:p w14:paraId="42FEBBB5" w14:textId="77777777" w:rsidR="004051BE" w:rsidRDefault="004051BE">
            <w:pPr>
              <w:pStyle w:val="ANormal"/>
            </w:pPr>
          </w:p>
          <w:p w14:paraId="4173D70F" w14:textId="77777777" w:rsidR="004051BE" w:rsidRDefault="004051BE" w:rsidP="004051BE">
            <w:pPr>
              <w:pStyle w:val="LagParagraf"/>
            </w:pPr>
            <w:r>
              <w:t>68 §</w:t>
            </w:r>
          </w:p>
          <w:p w14:paraId="140E3F28" w14:textId="77777777" w:rsidR="004051BE" w:rsidRDefault="004051BE" w:rsidP="004051BE">
            <w:pPr>
              <w:pStyle w:val="LagPararubrik"/>
            </w:pPr>
            <w:r>
              <w:t>Ordningsföljd vid beräkning av minskningar av ersättning och påföljder</w:t>
            </w:r>
          </w:p>
          <w:p w14:paraId="019999CE" w14:textId="77777777" w:rsidR="004051BE" w:rsidRDefault="004051BE" w:rsidP="004051BE">
            <w:pPr>
              <w:pStyle w:val="ANormal"/>
            </w:pPr>
            <w:r>
              <w:t xml:space="preserve">- - - - - - - - - - - - - - - - - - - - - - - - - - - - - - </w:t>
            </w:r>
          </w:p>
          <w:p w14:paraId="7CAE371E" w14:textId="77777777" w:rsidR="004051BE" w:rsidRDefault="004051BE" w:rsidP="004051BE">
            <w:pPr>
              <w:pStyle w:val="ANormal"/>
            </w:pPr>
            <w:r>
              <w:tab/>
              <w:t xml:space="preserve">5) påföljder som föranleds av att villkorlighetskrav </w:t>
            </w:r>
            <w:r w:rsidRPr="0054575C">
              <w:rPr>
                <w:b/>
                <w:bCs/>
              </w:rPr>
              <w:t>och krav i fråga om social villkorlighet</w:t>
            </w:r>
            <w:r>
              <w:rPr>
                <w:b/>
                <w:bCs/>
              </w:rPr>
              <w:t xml:space="preserve"> </w:t>
            </w:r>
            <w:r>
              <w:t>har försummats.</w:t>
            </w:r>
          </w:p>
          <w:p w14:paraId="42857E73" w14:textId="77777777" w:rsidR="004051BE" w:rsidRDefault="004051BE" w:rsidP="004051BE">
            <w:pPr>
              <w:pStyle w:val="ANormal"/>
            </w:pPr>
            <w:r>
              <w:t xml:space="preserve">- - - - - - - - - - - - - - - - - - - - - - - - - - - - - - </w:t>
            </w:r>
          </w:p>
          <w:p w14:paraId="5B48C785" w14:textId="77777777" w:rsidR="004051BE" w:rsidRDefault="004051BE">
            <w:pPr>
              <w:pStyle w:val="ANormal"/>
            </w:pPr>
          </w:p>
        </w:tc>
      </w:tr>
      <w:tr w:rsidR="004051BE" w14:paraId="5D51B76F" w14:textId="77777777" w:rsidTr="002C274F">
        <w:tc>
          <w:tcPr>
            <w:tcW w:w="2426" w:type="pct"/>
          </w:tcPr>
          <w:p w14:paraId="4BD871E1" w14:textId="77777777" w:rsidR="004051BE" w:rsidRDefault="004051BE">
            <w:pPr>
              <w:pStyle w:val="ANormal"/>
            </w:pPr>
          </w:p>
          <w:p w14:paraId="05EF8718" w14:textId="77777777" w:rsidR="004051BE" w:rsidRPr="004051BE" w:rsidRDefault="004051BE">
            <w:pPr>
              <w:pStyle w:val="ANormal"/>
              <w:rPr>
                <w:i/>
                <w:iCs/>
              </w:rPr>
            </w:pPr>
            <w:r>
              <w:tab/>
            </w:r>
            <w:r w:rsidRPr="004051BE">
              <w:rPr>
                <w:i/>
                <w:iCs/>
              </w:rPr>
              <w:t>Ny paragraf</w:t>
            </w:r>
          </w:p>
          <w:p w14:paraId="31B5E3F9" w14:textId="1763B82A" w:rsidR="004051BE" w:rsidRDefault="004051BE">
            <w:pPr>
              <w:pStyle w:val="ANormal"/>
            </w:pPr>
          </w:p>
        </w:tc>
        <w:tc>
          <w:tcPr>
            <w:tcW w:w="146" w:type="pct"/>
          </w:tcPr>
          <w:p w14:paraId="29F7A15F" w14:textId="77777777" w:rsidR="004051BE" w:rsidRDefault="004051BE">
            <w:pPr>
              <w:pStyle w:val="ANormal"/>
            </w:pPr>
          </w:p>
        </w:tc>
        <w:tc>
          <w:tcPr>
            <w:tcW w:w="2428" w:type="pct"/>
          </w:tcPr>
          <w:p w14:paraId="2E395377" w14:textId="77777777" w:rsidR="004051BE" w:rsidRDefault="004051BE">
            <w:pPr>
              <w:pStyle w:val="ANormal"/>
            </w:pPr>
          </w:p>
          <w:p w14:paraId="6843C762" w14:textId="3D5BDD18" w:rsidR="004051BE" w:rsidRPr="00D74C68" w:rsidRDefault="004051BE" w:rsidP="004051BE">
            <w:pPr>
              <w:pStyle w:val="LagParagraf"/>
              <w:rPr>
                <w:b/>
                <w:bCs/>
              </w:rPr>
            </w:pPr>
            <w:r w:rsidRPr="00D74C68">
              <w:rPr>
                <w:b/>
                <w:bCs/>
              </w:rPr>
              <w:t>69a</w:t>
            </w:r>
            <w:r>
              <w:rPr>
                <w:b/>
                <w:bCs/>
              </w:rPr>
              <w:t> §</w:t>
            </w:r>
          </w:p>
          <w:p w14:paraId="0B44DB90" w14:textId="083DC4A1" w:rsidR="004051BE" w:rsidRPr="00D74C68" w:rsidRDefault="004051BE" w:rsidP="004051BE">
            <w:pPr>
              <w:pStyle w:val="LagPararubrik"/>
              <w:rPr>
                <w:b/>
                <w:bCs/>
              </w:rPr>
            </w:pPr>
            <w:r w:rsidRPr="00D74C68">
              <w:rPr>
                <w:b/>
                <w:bCs/>
              </w:rPr>
              <w:t>Minskningar och påföljder gällande rådgivningstjänster</w:t>
            </w:r>
          </w:p>
          <w:p w14:paraId="6BA7D86F" w14:textId="77777777" w:rsidR="004051BE" w:rsidRPr="00D74C68" w:rsidRDefault="004051BE" w:rsidP="004051BE">
            <w:pPr>
              <w:pStyle w:val="ANormal"/>
              <w:rPr>
                <w:b/>
                <w:bCs/>
              </w:rPr>
            </w:pPr>
            <w:r w:rsidRPr="00D74C68">
              <w:rPr>
                <w:b/>
                <w:bCs/>
              </w:rPr>
              <w:tab/>
              <w:t>Om det vid en administrativ kontroll upptäcks att en kostnad som en sökande har uppgett i en ansökan om en i 46</w:t>
            </w:r>
            <w:r>
              <w:rPr>
                <w:b/>
                <w:bCs/>
              </w:rPr>
              <w:t> §</w:t>
            </w:r>
            <w:r w:rsidRPr="00D74C68">
              <w:rPr>
                <w:b/>
                <w:bCs/>
              </w:rPr>
              <w:t xml:space="preserve"> avsedd ersättning för jordbruksrådgivningstjänster inte uppfyller villkoren för betalning av ersättning eller att sökanden har uppgett kostnader som inte berättigar till ersättning, betalas ersättning inte eller minskas ersättningen för rådgivningstjänsten eller för en del av den, varvid försummelsens allvar, omfattning, varaktighet och upprepning beaktas.</w:t>
            </w:r>
          </w:p>
          <w:p w14:paraId="21271236" w14:textId="77777777" w:rsidR="004051BE" w:rsidRPr="00D74C68" w:rsidRDefault="004051BE" w:rsidP="004051BE">
            <w:pPr>
              <w:pStyle w:val="ANormal"/>
              <w:rPr>
                <w:b/>
                <w:bCs/>
              </w:rPr>
            </w:pPr>
            <w:r w:rsidRPr="00D74C68">
              <w:rPr>
                <w:b/>
                <w:bCs/>
              </w:rPr>
              <w:tab/>
              <w:t>Landskapsregeringen kan genom landskapsförordning gällande rådgivningstjänster utfärda närmare bestämmelser om grunderna för sänkning av ersättning och om beräkningen av minskningar och påföljder inom de gränser som anges i Europeiska unionens lagstiftning.</w:t>
            </w:r>
          </w:p>
          <w:p w14:paraId="1BF69228" w14:textId="77777777" w:rsidR="004051BE" w:rsidRDefault="004051BE">
            <w:pPr>
              <w:pStyle w:val="ANormal"/>
            </w:pPr>
          </w:p>
        </w:tc>
      </w:tr>
      <w:tr w:rsidR="004051BE" w14:paraId="551E8D3D" w14:textId="77777777" w:rsidTr="002C274F">
        <w:tc>
          <w:tcPr>
            <w:tcW w:w="2426" w:type="pct"/>
          </w:tcPr>
          <w:p w14:paraId="1CFF75F6" w14:textId="77777777" w:rsidR="004051BE" w:rsidRDefault="004051BE">
            <w:pPr>
              <w:pStyle w:val="ANormal"/>
            </w:pPr>
          </w:p>
        </w:tc>
        <w:tc>
          <w:tcPr>
            <w:tcW w:w="146" w:type="pct"/>
          </w:tcPr>
          <w:p w14:paraId="0F5D1FB5" w14:textId="77777777" w:rsidR="004051BE" w:rsidRDefault="004051BE">
            <w:pPr>
              <w:pStyle w:val="ANormal"/>
            </w:pPr>
          </w:p>
        </w:tc>
        <w:tc>
          <w:tcPr>
            <w:tcW w:w="2428" w:type="pct"/>
          </w:tcPr>
          <w:p w14:paraId="6BE94B5F" w14:textId="77777777" w:rsidR="004051BE" w:rsidRDefault="004051BE">
            <w:pPr>
              <w:pStyle w:val="ANormal"/>
            </w:pPr>
          </w:p>
          <w:p w14:paraId="45593E20" w14:textId="77777777" w:rsidR="004051BE" w:rsidRDefault="004051BE">
            <w:pPr>
              <w:pStyle w:val="ANormal"/>
              <w:jc w:val="center"/>
            </w:pPr>
            <w:hyperlink w:anchor="_top" w:tooltip="Klicka för att gå till toppen av dokumentet" w:history="1">
              <w:r>
                <w:rPr>
                  <w:rStyle w:val="Hyperlnk"/>
                </w:rPr>
                <w:t>__________________</w:t>
              </w:r>
            </w:hyperlink>
          </w:p>
          <w:p w14:paraId="5CF8B636" w14:textId="77777777" w:rsidR="004051BE" w:rsidRDefault="004051BE" w:rsidP="004051BE">
            <w:pPr>
              <w:pStyle w:val="ANormal"/>
            </w:pPr>
          </w:p>
          <w:p w14:paraId="4C730D22" w14:textId="63CCFE4E" w:rsidR="004051BE" w:rsidRDefault="004051BE" w:rsidP="004051BE">
            <w:pPr>
              <w:pStyle w:val="ANormal"/>
            </w:pPr>
            <w:r>
              <w:tab/>
              <w:t>Denna lag träder i kraft den</w:t>
            </w:r>
          </w:p>
          <w:p w14:paraId="74CBB12F" w14:textId="77777777" w:rsidR="004051BE" w:rsidRDefault="004051BE" w:rsidP="004051BE">
            <w:pPr>
              <w:pStyle w:val="ANormal"/>
              <w:jc w:val="center"/>
            </w:pPr>
            <w:hyperlink w:anchor="_top" w:tooltip="Klicka för att gå till toppen av dokumentet" w:history="1">
              <w:r>
                <w:rPr>
                  <w:rStyle w:val="Hyperlnk"/>
                </w:rPr>
                <w:t>__________________</w:t>
              </w:r>
            </w:hyperlink>
          </w:p>
          <w:p w14:paraId="02962538" w14:textId="77777777" w:rsidR="004051BE" w:rsidRDefault="004051BE">
            <w:pPr>
              <w:pStyle w:val="ANormal"/>
            </w:pPr>
          </w:p>
        </w:tc>
      </w:tr>
    </w:tbl>
    <w:p w14:paraId="6A460FC9" w14:textId="1CDFE05C" w:rsidR="00755D8B" w:rsidRPr="002C274F" w:rsidRDefault="00755D8B" w:rsidP="002C274F">
      <w:pPr>
        <w:pStyle w:val="ANormal"/>
      </w:pPr>
    </w:p>
    <w:sectPr w:rsidR="00755D8B" w:rsidRPr="002C274F">
      <w:headerReference w:type="even" r:id="rId12"/>
      <w:headerReference w:type="default" r:id="rId13"/>
      <w:footerReference w:type="default" r:id="rId14"/>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4297" w14:textId="77777777" w:rsidR="00C3520B" w:rsidRDefault="00C3520B">
      <w:r>
        <w:separator/>
      </w:r>
    </w:p>
  </w:endnote>
  <w:endnote w:type="continuationSeparator" w:id="0">
    <w:p w14:paraId="02528784" w14:textId="77777777" w:rsidR="00C3520B" w:rsidRDefault="00C3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2725"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61FF" w14:textId="6D13A353" w:rsidR="00E023D9" w:rsidRDefault="002C274F">
    <w:pPr>
      <w:pStyle w:val="Sidfot"/>
      <w:rPr>
        <w:lang w:val="fi-FI"/>
      </w:rPr>
    </w:pPr>
    <w:r>
      <w:t>LF</w:t>
    </w:r>
    <w:r w:rsidR="005B46B2">
      <w:t>07</w:t>
    </w:r>
    <w:r>
      <w:t>20242025-P.docx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BD52"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FDE76" w14:textId="77777777" w:rsidR="00C3520B" w:rsidRDefault="00C3520B">
      <w:r>
        <w:separator/>
      </w:r>
    </w:p>
  </w:footnote>
  <w:footnote w:type="continuationSeparator" w:id="0">
    <w:p w14:paraId="5E552E26" w14:textId="77777777" w:rsidR="00C3520B" w:rsidRDefault="00C3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1C7D"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F8AE165"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FB37"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07965591">
    <w:abstractNumId w:val="6"/>
  </w:num>
  <w:num w:numId="2" w16cid:durableId="1043099099">
    <w:abstractNumId w:val="3"/>
  </w:num>
  <w:num w:numId="3" w16cid:durableId="767695509">
    <w:abstractNumId w:val="2"/>
  </w:num>
  <w:num w:numId="4" w16cid:durableId="2068604013">
    <w:abstractNumId w:val="1"/>
  </w:num>
  <w:num w:numId="5" w16cid:durableId="1807549034">
    <w:abstractNumId w:val="0"/>
  </w:num>
  <w:num w:numId="6" w16cid:durableId="1357779813">
    <w:abstractNumId w:val="7"/>
  </w:num>
  <w:num w:numId="7" w16cid:durableId="931165467">
    <w:abstractNumId w:val="5"/>
  </w:num>
  <w:num w:numId="8" w16cid:durableId="1681468076">
    <w:abstractNumId w:val="4"/>
  </w:num>
  <w:num w:numId="9" w16cid:durableId="1067269164">
    <w:abstractNumId w:val="10"/>
  </w:num>
  <w:num w:numId="10" w16cid:durableId="823667689">
    <w:abstractNumId w:val="13"/>
  </w:num>
  <w:num w:numId="11" w16cid:durableId="883978804">
    <w:abstractNumId w:val="12"/>
  </w:num>
  <w:num w:numId="12" w16cid:durableId="254559878">
    <w:abstractNumId w:val="16"/>
  </w:num>
  <w:num w:numId="13" w16cid:durableId="1361052060">
    <w:abstractNumId w:val="11"/>
  </w:num>
  <w:num w:numId="14" w16cid:durableId="1649936768">
    <w:abstractNumId w:val="15"/>
  </w:num>
  <w:num w:numId="15" w16cid:durableId="385762422">
    <w:abstractNumId w:val="9"/>
  </w:num>
  <w:num w:numId="16" w16cid:durableId="940649127">
    <w:abstractNumId w:val="21"/>
  </w:num>
  <w:num w:numId="17" w16cid:durableId="325287060">
    <w:abstractNumId w:val="8"/>
  </w:num>
  <w:num w:numId="18" w16cid:durableId="13653907">
    <w:abstractNumId w:val="17"/>
  </w:num>
  <w:num w:numId="19" w16cid:durableId="1812744594">
    <w:abstractNumId w:val="20"/>
  </w:num>
  <w:num w:numId="20" w16cid:durableId="432478839">
    <w:abstractNumId w:val="23"/>
  </w:num>
  <w:num w:numId="21" w16cid:durableId="2123259916">
    <w:abstractNumId w:val="22"/>
  </w:num>
  <w:num w:numId="22" w16cid:durableId="90395520">
    <w:abstractNumId w:val="14"/>
  </w:num>
  <w:num w:numId="23" w16cid:durableId="503054361">
    <w:abstractNumId w:val="18"/>
  </w:num>
  <w:num w:numId="24" w16cid:durableId="1646662731">
    <w:abstractNumId w:val="18"/>
  </w:num>
  <w:num w:numId="25" w16cid:durableId="684669321">
    <w:abstractNumId w:val="19"/>
  </w:num>
  <w:num w:numId="26" w16cid:durableId="2098940566">
    <w:abstractNumId w:val="14"/>
  </w:num>
  <w:num w:numId="27" w16cid:durableId="241261253">
    <w:abstractNumId w:val="14"/>
  </w:num>
  <w:num w:numId="28" w16cid:durableId="2018539683">
    <w:abstractNumId w:val="14"/>
  </w:num>
  <w:num w:numId="29" w16cid:durableId="1342584825">
    <w:abstractNumId w:val="14"/>
  </w:num>
  <w:num w:numId="30" w16cid:durableId="441923486">
    <w:abstractNumId w:val="14"/>
  </w:num>
  <w:num w:numId="31" w16cid:durableId="1468164932">
    <w:abstractNumId w:val="14"/>
  </w:num>
  <w:num w:numId="32" w16cid:durableId="1613631989">
    <w:abstractNumId w:val="14"/>
  </w:num>
  <w:num w:numId="33" w16cid:durableId="654798925">
    <w:abstractNumId w:val="14"/>
  </w:num>
  <w:num w:numId="34" w16cid:durableId="431634674">
    <w:abstractNumId w:val="14"/>
  </w:num>
  <w:num w:numId="35" w16cid:durableId="1773476433">
    <w:abstractNumId w:val="18"/>
  </w:num>
  <w:num w:numId="36" w16cid:durableId="1087507127">
    <w:abstractNumId w:val="19"/>
  </w:num>
  <w:num w:numId="37" w16cid:durableId="974798567">
    <w:abstractNumId w:val="14"/>
  </w:num>
  <w:num w:numId="38" w16cid:durableId="1421831957">
    <w:abstractNumId w:val="14"/>
  </w:num>
  <w:num w:numId="39" w16cid:durableId="1215236263">
    <w:abstractNumId w:val="14"/>
  </w:num>
  <w:num w:numId="40" w16cid:durableId="539174275">
    <w:abstractNumId w:val="14"/>
  </w:num>
  <w:num w:numId="41" w16cid:durableId="1269243327">
    <w:abstractNumId w:val="14"/>
  </w:num>
  <w:num w:numId="42" w16cid:durableId="1401753570">
    <w:abstractNumId w:val="14"/>
  </w:num>
  <w:num w:numId="43" w16cid:durableId="310671199">
    <w:abstractNumId w:val="14"/>
  </w:num>
  <w:num w:numId="44" w16cid:durableId="968706897">
    <w:abstractNumId w:val="14"/>
  </w:num>
  <w:num w:numId="45" w16cid:durableId="861478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0B"/>
    <w:rsid w:val="00025AEA"/>
    <w:rsid w:val="000871D2"/>
    <w:rsid w:val="000F53AF"/>
    <w:rsid w:val="001610EB"/>
    <w:rsid w:val="001F3494"/>
    <w:rsid w:val="00210D1D"/>
    <w:rsid w:val="00262245"/>
    <w:rsid w:val="00285A07"/>
    <w:rsid w:val="002C274F"/>
    <w:rsid w:val="002C67D5"/>
    <w:rsid w:val="00306457"/>
    <w:rsid w:val="003E2ED7"/>
    <w:rsid w:val="004051BE"/>
    <w:rsid w:val="00407EFE"/>
    <w:rsid w:val="00411F65"/>
    <w:rsid w:val="004D6A13"/>
    <w:rsid w:val="00505C57"/>
    <w:rsid w:val="0054575C"/>
    <w:rsid w:val="005801B0"/>
    <w:rsid w:val="005B46B2"/>
    <w:rsid w:val="00642AEB"/>
    <w:rsid w:val="00700BAE"/>
    <w:rsid w:val="00755D8B"/>
    <w:rsid w:val="007A26E3"/>
    <w:rsid w:val="007B5687"/>
    <w:rsid w:val="00944EF8"/>
    <w:rsid w:val="00BC384A"/>
    <w:rsid w:val="00C03FC8"/>
    <w:rsid w:val="00C3520B"/>
    <w:rsid w:val="00C6255A"/>
    <w:rsid w:val="00C9234C"/>
    <w:rsid w:val="00D13B66"/>
    <w:rsid w:val="00D305F7"/>
    <w:rsid w:val="00D71BC4"/>
    <w:rsid w:val="00D74C68"/>
    <w:rsid w:val="00D8291C"/>
    <w:rsid w:val="00DC5960"/>
    <w:rsid w:val="00DF1C24"/>
    <w:rsid w:val="00E0046D"/>
    <w:rsid w:val="00E023D9"/>
    <w:rsid w:val="00E1102D"/>
    <w:rsid w:val="00E50D70"/>
    <w:rsid w:val="00EF61E3"/>
    <w:rsid w:val="00F36285"/>
    <w:rsid w:val="00FB193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3C50"/>
  <w15:chartTrackingRefBased/>
  <w15:docId w15:val="{54C389C4-0F71-4310-AB95-28C3386A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F19F-FF91-4B8A-9AD6-C6C2B703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LS-Parallell.dot</Template>
  <TotalTime>2</TotalTime>
  <Pages>3</Pages>
  <Words>1524</Words>
  <Characters>6102</Characters>
  <Application>Microsoft Office Word</Application>
  <DocSecurity>0</DocSecurity>
  <Lines>50</Lines>
  <Paragraphs>15</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7611</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Alexandra Favorin</dc:creator>
  <cp:keywords/>
  <dc:description/>
  <cp:lastModifiedBy>Jessica Laaksonen</cp:lastModifiedBy>
  <cp:revision>2</cp:revision>
  <cp:lastPrinted>2024-11-12T12:36:00Z</cp:lastPrinted>
  <dcterms:created xsi:type="dcterms:W3CDTF">2024-11-21T11:01:00Z</dcterms:created>
  <dcterms:modified xsi:type="dcterms:W3CDTF">2024-11-21T11:01:00Z</dcterms:modified>
</cp:coreProperties>
</file>