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08CE81E8" w14:textId="77777777">
        <w:trPr>
          <w:cantSplit/>
          <w:trHeight w:val="20"/>
        </w:trPr>
        <w:tc>
          <w:tcPr>
            <w:tcW w:w="861" w:type="dxa"/>
            <w:vMerge w:val="restart"/>
          </w:tcPr>
          <w:p w14:paraId="47E7C3A2" w14:textId="52C46DE6" w:rsidR="002401D0" w:rsidRDefault="00AE1B1A">
            <w:pPr>
              <w:pStyle w:val="xLedtext"/>
              <w:rPr>
                <w:noProof/>
              </w:rPr>
            </w:pPr>
            <w:bookmarkStart w:id="0" w:name="_top"/>
            <w:bookmarkEnd w:id="0"/>
            <w:r>
              <w:rPr>
                <w:noProof/>
              </w:rPr>
              <w:drawing>
                <wp:inline distT="0" distB="0" distL="0" distR="0" wp14:anchorId="194ABF96" wp14:editId="54B8E42C">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21490195" w14:textId="2D900F0E" w:rsidR="002401D0" w:rsidRDefault="00AE1B1A">
            <w:pPr>
              <w:pStyle w:val="xMellanrum"/>
            </w:pPr>
            <w:r>
              <w:rPr>
                <w:noProof/>
              </w:rPr>
              <w:drawing>
                <wp:inline distT="0" distB="0" distL="0" distR="0" wp14:anchorId="63A49E3A" wp14:editId="1BF55379">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63D7BF84" w14:textId="77777777">
        <w:trPr>
          <w:cantSplit/>
          <w:trHeight w:val="299"/>
        </w:trPr>
        <w:tc>
          <w:tcPr>
            <w:tcW w:w="861" w:type="dxa"/>
            <w:vMerge/>
          </w:tcPr>
          <w:p w14:paraId="755A4D69" w14:textId="77777777" w:rsidR="002401D0" w:rsidRDefault="002401D0">
            <w:pPr>
              <w:pStyle w:val="xLedtext"/>
            </w:pPr>
          </w:p>
        </w:tc>
        <w:tc>
          <w:tcPr>
            <w:tcW w:w="4448" w:type="dxa"/>
            <w:vAlign w:val="bottom"/>
          </w:tcPr>
          <w:p w14:paraId="2458B4D3" w14:textId="77777777" w:rsidR="002401D0" w:rsidRDefault="002401D0">
            <w:pPr>
              <w:pStyle w:val="xAvsandare1"/>
            </w:pPr>
            <w:r>
              <w:t>Ålands lagting</w:t>
            </w:r>
          </w:p>
        </w:tc>
        <w:tc>
          <w:tcPr>
            <w:tcW w:w="4288" w:type="dxa"/>
            <w:gridSpan w:val="2"/>
            <w:vAlign w:val="bottom"/>
          </w:tcPr>
          <w:p w14:paraId="7A1DC9E8" w14:textId="3BF41432" w:rsidR="002401D0" w:rsidRDefault="002401D0" w:rsidP="00B36A8F">
            <w:pPr>
              <w:pStyle w:val="xDokTypNr"/>
            </w:pPr>
            <w:r>
              <w:t xml:space="preserve">BETÄNKANDE nr </w:t>
            </w:r>
            <w:r w:rsidR="0007260B">
              <w:t>3</w:t>
            </w:r>
            <w:r>
              <w:t>/20</w:t>
            </w:r>
            <w:r w:rsidR="009C09D6">
              <w:t>24</w:t>
            </w:r>
            <w:r w:rsidR="0015337C">
              <w:t>-20</w:t>
            </w:r>
            <w:r w:rsidR="009C09D6">
              <w:t>25</w:t>
            </w:r>
          </w:p>
        </w:tc>
      </w:tr>
      <w:tr w:rsidR="002401D0" w14:paraId="228458DB" w14:textId="77777777">
        <w:trPr>
          <w:cantSplit/>
          <w:trHeight w:val="238"/>
        </w:trPr>
        <w:tc>
          <w:tcPr>
            <w:tcW w:w="861" w:type="dxa"/>
            <w:vMerge/>
          </w:tcPr>
          <w:p w14:paraId="66DB1D11" w14:textId="77777777" w:rsidR="002401D0" w:rsidRDefault="002401D0">
            <w:pPr>
              <w:pStyle w:val="xLedtext"/>
            </w:pPr>
          </w:p>
        </w:tc>
        <w:tc>
          <w:tcPr>
            <w:tcW w:w="4448" w:type="dxa"/>
            <w:vAlign w:val="bottom"/>
          </w:tcPr>
          <w:p w14:paraId="7EF70783" w14:textId="77777777" w:rsidR="002401D0" w:rsidRDefault="002401D0">
            <w:pPr>
              <w:pStyle w:val="xLedtext"/>
            </w:pPr>
          </w:p>
        </w:tc>
        <w:tc>
          <w:tcPr>
            <w:tcW w:w="1725" w:type="dxa"/>
            <w:vAlign w:val="bottom"/>
          </w:tcPr>
          <w:p w14:paraId="65E833D5" w14:textId="77777777" w:rsidR="002401D0" w:rsidRDefault="002401D0">
            <w:pPr>
              <w:pStyle w:val="xLedtext"/>
            </w:pPr>
            <w:r>
              <w:t>Datum</w:t>
            </w:r>
          </w:p>
        </w:tc>
        <w:tc>
          <w:tcPr>
            <w:tcW w:w="2563" w:type="dxa"/>
            <w:vAlign w:val="bottom"/>
          </w:tcPr>
          <w:p w14:paraId="18196D57" w14:textId="77777777" w:rsidR="002401D0" w:rsidRDefault="002401D0">
            <w:pPr>
              <w:pStyle w:val="xLedtext"/>
            </w:pPr>
          </w:p>
        </w:tc>
      </w:tr>
      <w:tr w:rsidR="002401D0" w14:paraId="4F24BDFC" w14:textId="77777777">
        <w:trPr>
          <w:cantSplit/>
          <w:trHeight w:val="238"/>
        </w:trPr>
        <w:tc>
          <w:tcPr>
            <w:tcW w:w="861" w:type="dxa"/>
            <w:vMerge/>
          </w:tcPr>
          <w:p w14:paraId="4A519084" w14:textId="77777777" w:rsidR="002401D0" w:rsidRDefault="002401D0">
            <w:pPr>
              <w:pStyle w:val="xAvsandare2"/>
            </w:pPr>
          </w:p>
        </w:tc>
        <w:tc>
          <w:tcPr>
            <w:tcW w:w="4448" w:type="dxa"/>
            <w:vAlign w:val="center"/>
          </w:tcPr>
          <w:p w14:paraId="3621F251" w14:textId="35FF75AA" w:rsidR="002401D0" w:rsidRDefault="009C09D6">
            <w:pPr>
              <w:pStyle w:val="xAvsandare2"/>
            </w:pPr>
            <w:r>
              <w:t>Social- och miljö</w:t>
            </w:r>
            <w:r w:rsidR="002401D0">
              <w:t>utskottet</w:t>
            </w:r>
          </w:p>
        </w:tc>
        <w:tc>
          <w:tcPr>
            <w:tcW w:w="1725" w:type="dxa"/>
            <w:vAlign w:val="center"/>
          </w:tcPr>
          <w:p w14:paraId="4F59E983" w14:textId="71B284AD" w:rsidR="002401D0" w:rsidRDefault="002401D0">
            <w:pPr>
              <w:pStyle w:val="xDatum1"/>
            </w:pPr>
            <w:r>
              <w:t>20</w:t>
            </w:r>
            <w:r w:rsidR="009C09D6">
              <w:t>2</w:t>
            </w:r>
            <w:r w:rsidR="0007260B">
              <w:t>5</w:t>
            </w:r>
            <w:r w:rsidR="009C09D6">
              <w:t>-</w:t>
            </w:r>
            <w:r w:rsidR="0007260B">
              <w:t>0</w:t>
            </w:r>
            <w:r w:rsidR="009C09D6">
              <w:t>1-</w:t>
            </w:r>
            <w:r w:rsidR="002758F6">
              <w:t>28</w:t>
            </w:r>
          </w:p>
        </w:tc>
        <w:tc>
          <w:tcPr>
            <w:tcW w:w="2563" w:type="dxa"/>
            <w:vAlign w:val="center"/>
          </w:tcPr>
          <w:p w14:paraId="4760297F" w14:textId="77777777" w:rsidR="002401D0" w:rsidRDefault="002401D0">
            <w:pPr>
              <w:pStyle w:val="xBeteckning1"/>
            </w:pPr>
          </w:p>
        </w:tc>
      </w:tr>
      <w:tr w:rsidR="002401D0" w14:paraId="6C8465AD" w14:textId="77777777">
        <w:trPr>
          <w:cantSplit/>
          <w:trHeight w:val="238"/>
        </w:trPr>
        <w:tc>
          <w:tcPr>
            <w:tcW w:w="861" w:type="dxa"/>
            <w:vMerge/>
          </w:tcPr>
          <w:p w14:paraId="4F994603" w14:textId="77777777" w:rsidR="002401D0" w:rsidRDefault="002401D0">
            <w:pPr>
              <w:pStyle w:val="xLedtext"/>
            </w:pPr>
          </w:p>
        </w:tc>
        <w:tc>
          <w:tcPr>
            <w:tcW w:w="4448" w:type="dxa"/>
            <w:vAlign w:val="bottom"/>
          </w:tcPr>
          <w:p w14:paraId="461FB649" w14:textId="77777777" w:rsidR="002401D0" w:rsidRDefault="002401D0">
            <w:pPr>
              <w:pStyle w:val="xLedtext"/>
            </w:pPr>
          </w:p>
        </w:tc>
        <w:tc>
          <w:tcPr>
            <w:tcW w:w="1725" w:type="dxa"/>
            <w:vAlign w:val="bottom"/>
          </w:tcPr>
          <w:p w14:paraId="49A0D627" w14:textId="77777777" w:rsidR="002401D0" w:rsidRDefault="002401D0">
            <w:pPr>
              <w:pStyle w:val="xLedtext"/>
            </w:pPr>
          </w:p>
        </w:tc>
        <w:tc>
          <w:tcPr>
            <w:tcW w:w="2563" w:type="dxa"/>
            <w:vAlign w:val="bottom"/>
          </w:tcPr>
          <w:p w14:paraId="3A446285" w14:textId="77777777" w:rsidR="002401D0" w:rsidRDefault="002401D0">
            <w:pPr>
              <w:pStyle w:val="xLedtext"/>
            </w:pPr>
          </w:p>
        </w:tc>
      </w:tr>
      <w:tr w:rsidR="002401D0" w14:paraId="3942CCD8" w14:textId="77777777">
        <w:trPr>
          <w:cantSplit/>
          <w:trHeight w:val="238"/>
        </w:trPr>
        <w:tc>
          <w:tcPr>
            <w:tcW w:w="861" w:type="dxa"/>
            <w:vMerge/>
            <w:tcBorders>
              <w:bottom w:val="single" w:sz="4" w:space="0" w:color="auto"/>
            </w:tcBorders>
          </w:tcPr>
          <w:p w14:paraId="2E3D8420" w14:textId="77777777" w:rsidR="002401D0" w:rsidRDefault="002401D0">
            <w:pPr>
              <w:pStyle w:val="xAvsandare3"/>
            </w:pPr>
          </w:p>
        </w:tc>
        <w:tc>
          <w:tcPr>
            <w:tcW w:w="4448" w:type="dxa"/>
            <w:tcBorders>
              <w:bottom w:val="single" w:sz="4" w:space="0" w:color="auto"/>
            </w:tcBorders>
            <w:vAlign w:val="center"/>
          </w:tcPr>
          <w:p w14:paraId="09029738" w14:textId="77777777" w:rsidR="002401D0" w:rsidRDefault="002401D0">
            <w:pPr>
              <w:pStyle w:val="xAvsandare3"/>
            </w:pPr>
          </w:p>
        </w:tc>
        <w:tc>
          <w:tcPr>
            <w:tcW w:w="1725" w:type="dxa"/>
            <w:tcBorders>
              <w:bottom w:val="single" w:sz="4" w:space="0" w:color="auto"/>
            </w:tcBorders>
            <w:vAlign w:val="center"/>
          </w:tcPr>
          <w:p w14:paraId="436FFFC8" w14:textId="77777777" w:rsidR="002401D0" w:rsidRDefault="002401D0">
            <w:pPr>
              <w:pStyle w:val="xDatum2"/>
            </w:pPr>
          </w:p>
        </w:tc>
        <w:tc>
          <w:tcPr>
            <w:tcW w:w="2563" w:type="dxa"/>
            <w:tcBorders>
              <w:bottom w:val="single" w:sz="4" w:space="0" w:color="auto"/>
            </w:tcBorders>
            <w:vAlign w:val="center"/>
          </w:tcPr>
          <w:p w14:paraId="3AB47D97" w14:textId="77777777" w:rsidR="002401D0" w:rsidRDefault="002401D0">
            <w:pPr>
              <w:pStyle w:val="xBeteckning2"/>
            </w:pPr>
          </w:p>
        </w:tc>
      </w:tr>
      <w:tr w:rsidR="002401D0" w14:paraId="632C3979" w14:textId="77777777">
        <w:trPr>
          <w:cantSplit/>
          <w:trHeight w:val="238"/>
        </w:trPr>
        <w:tc>
          <w:tcPr>
            <w:tcW w:w="861" w:type="dxa"/>
            <w:tcBorders>
              <w:top w:val="single" w:sz="4" w:space="0" w:color="auto"/>
            </w:tcBorders>
            <w:vAlign w:val="bottom"/>
          </w:tcPr>
          <w:p w14:paraId="52B93CC8" w14:textId="77777777" w:rsidR="002401D0" w:rsidRDefault="002401D0">
            <w:pPr>
              <w:pStyle w:val="xLedtext"/>
            </w:pPr>
          </w:p>
        </w:tc>
        <w:tc>
          <w:tcPr>
            <w:tcW w:w="4448" w:type="dxa"/>
            <w:tcBorders>
              <w:top w:val="single" w:sz="4" w:space="0" w:color="auto"/>
            </w:tcBorders>
            <w:vAlign w:val="bottom"/>
          </w:tcPr>
          <w:p w14:paraId="275D94FB" w14:textId="77777777" w:rsidR="002401D0" w:rsidRDefault="002401D0">
            <w:pPr>
              <w:pStyle w:val="xLedtext"/>
            </w:pPr>
          </w:p>
        </w:tc>
        <w:tc>
          <w:tcPr>
            <w:tcW w:w="4288" w:type="dxa"/>
            <w:gridSpan w:val="2"/>
            <w:tcBorders>
              <w:top w:val="single" w:sz="4" w:space="0" w:color="auto"/>
            </w:tcBorders>
            <w:vAlign w:val="bottom"/>
          </w:tcPr>
          <w:p w14:paraId="4C29303C" w14:textId="77777777" w:rsidR="002401D0" w:rsidRDefault="002401D0">
            <w:pPr>
              <w:pStyle w:val="xLedtext"/>
            </w:pPr>
          </w:p>
        </w:tc>
      </w:tr>
      <w:tr w:rsidR="002401D0" w14:paraId="116E5F09" w14:textId="77777777">
        <w:trPr>
          <w:cantSplit/>
          <w:trHeight w:val="238"/>
        </w:trPr>
        <w:tc>
          <w:tcPr>
            <w:tcW w:w="861" w:type="dxa"/>
          </w:tcPr>
          <w:p w14:paraId="32A5C255" w14:textId="77777777" w:rsidR="002401D0" w:rsidRDefault="002401D0">
            <w:pPr>
              <w:pStyle w:val="xCelltext"/>
            </w:pPr>
          </w:p>
        </w:tc>
        <w:tc>
          <w:tcPr>
            <w:tcW w:w="4448" w:type="dxa"/>
            <w:vMerge w:val="restart"/>
          </w:tcPr>
          <w:p w14:paraId="1C1CF585" w14:textId="77777777" w:rsidR="002401D0" w:rsidRDefault="002401D0">
            <w:pPr>
              <w:pStyle w:val="xMottagare1"/>
            </w:pPr>
            <w:r>
              <w:t>Till Ålands lagting</w:t>
            </w:r>
          </w:p>
        </w:tc>
        <w:tc>
          <w:tcPr>
            <w:tcW w:w="4288" w:type="dxa"/>
            <w:gridSpan w:val="2"/>
            <w:vMerge w:val="restart"/>
          </w:tcPr>
          <w:p w14:paraId="1E03C377" w14:textId="77777777" w:rsidR="002401D0" w:rsidRDefault="002401D0">
            <w:pPr>
              <w:pStyle w:val="xMottagare1"/>
              <w:tabs>
                <w:tab w:val="left" w:pos="2349"/>
              </w:tabs>
            </w:pPr>
          </w:p>
        </w:tc>
      </w:tr>
      <w:tr w:rsidR="002401D0" w14:paraId="516AB225" w14:textId="77777777">
        <w:trPr>
          <w:cantSplit/>
          <w:trHeight w:val="238"/>
        </w:trPr>
        <w:tc>
          <w:tcPr>
            <w:tcW w:w="861" w:type="dxa"/>
          </w:tcPr>
          <w:p w14:paraId="52409597" w14:textId="77777777" w:rsidR="002401D0" w:rsidRDefault="002401D0">
            <w:pPr>
              <w:pStyle w:val="xCelltext"/>
            </w:pPr>
          </w:p>
        </w:tc>
        <w:tc>
          <w:tcPr>
            <w:tcW w:w="4448" w:type="dxa"/>
            <w:vMerge/>
            <w:vAlign w:val="center"/>
          </w:tcPr>
          <w:p w14:paraId="12B799F9" w14:textId="77777777" w:rsidR="002401D0" w:rsidRDefault="002401D0">
            <w:pPr>
              <w:pStyle w:val="xCelltext"/>
            </w:pPr>
          </w:p>
        </w:tc>
        <w:tc>
          <w:tcPr>
            <w:tcW w:w="4288" w:type="dxa"/>
            <w:gridSpan w:val="2"/>
            <w:vMerge/>
            <w:vAlign w:val="center"/>
          </w:tcPr>
          <w:p w14:paraId="289AB050" w14:textId="77777777" w:rsidR="002401D0" w:rsidRDefault="002401D0">
            <w:pPr>
              <w:pStyle w:val="xCelltext"/>
            </w:pPr>
          </w:p>
        </w:tc>
      </w:tr>
      <w:tr w:rsidR="002401D0" w14:paraId="5ADE9913" w14:textId="77777777">
        <w:trPr>
          <w:cantSplit/>
          <w:trHeight w:val="238"/>
        </w:trPr>
        <w:tc>
          <w:tcPr>
            <w:tcW w:w="861" w:type="dxa"/>
          </w:tcPr>
          <w:p w14:paraId="0541216B" w14:textId="77777777" w:rsidR="002401D0" w:rsidRDefault="002401D0">
            <w:pPr>
              <w:pStyle w:val="xCelltext"/>
            </w:pPr>
          </w:p>
        </w:tc>
        <w:tc>
          <w:tcPr>
            <w:tcW w:w="4448" w:type="dxa"/>
            <w:vMerge/>
            <w:vAlign w:val="center"/>
          </w:tcPr>
          <w:p w14:paraId="2EABAF88" w14:textId="77777777" w:rsidR="002401D0" w:rsidRDefault="002401D0">
            <w:pPr>
              <w:pStyle w:val="xCelltext"/>
            </w:pPr>
          </w:p>
        </w:tc>
        <w:tc>
          <w:tcPr>
            <w:tcW w:w="4288" w:type="dxa"/>
            <w:gridSpan w:val="2"/>
            <w:vMerge/>
            <w:vAlign w:val="center"/>
          </w:tcPr>
          <w:p w14:paraId="0B79CDF3" w14:textId="77777777" w:rsidR="002401D0" w:rsidRDefault="002401D0">
            <w:pPr>
              <w:pStyle w:val="xCelltext"/>
            </w:pPr>
          </w:p>
        </w:tc>
      </w:tr>
      <w:tr w:rsidR="002401D0" w14:paraId="7CCF1DB3" w14:textId="77777777">
        <w:trPr>
          <w:cantSplit/>
          <w:trHeight w:val="238"/>
        </w:trPr>
        <w:tc>
          <w:tcPr>
            <w:tcW w:w="861" w:type="dxa"/>
          </w:tcPr>
          <w:p w14:paraId="28A357C7" w14:textId="77777777" w:rsidR="002401D0" w:rsidRDefault="002401D0">
            <w:pPr>
              <w:pStyle w:val="xCelltext"/>
            </w:pPr>
          </w:p>
        </w:tc>
        <w:tc>
          <w:tcPr>
            <w:tcW w:w="4448" w:type="dxa"/>
            <w:vMerge/>
            <w:vAlign w:val="center"/>
          </w:tcPr>
          <w:p w14:paraId="1D6B3A06" w14:textId="77777777" w:rsidR="002401D0" w:rsidRDefault="002401D0">
            <w:pPr>
              <w:pStyle w:val="xCelltext"/>
            </w:pPr>
          </w:p>
        </w:tc>
        <w:tc>
          <w:tcPr>
            <w:tcW w:w="4288" w:type="dxa"/>
            <w:gridSpan w:val="2"/>
            <w:vMerge/>
            <w:vAlign w:val="center"/>
          </w:tcPr>
          <w:p w14:paraId="359DABA8" w14:textId="77777777" w:rsidR="002401D0" w:rsidRDefault="002401D0">
            <w:pPr>
              <w:pStyle w:val="xCelltext"/>
            </w:pPr>
          </w:p>
        </w:tc>
      </w:tr>
      <w:tr w:rsidR="002401D0" w14:paraId="0CD9A96E" w14:textId="77777777">
        <w:trPr>
          <w:cantSplit/>
          <w:trHeight w:val="238"/>
        </w:trPr>
        <w:tc>
          <w:tcPr>
            <w:tcW w:w="861" w:type="dxa"/>
          </w:tcPr>
          <w:p w14:paraId="30B35BC8" w14:textId="77777777" w:rsidR="002401D0" w:rsidRDefault="002401D0">
            <w:pPr>
              <w:pStyle w:val="xCelltext"/>
            </w:pPr>
          </w:p>
        </w:tc>
        <w:tc>
          <w:tcPr>
            <w:tcW w:w="4448" w:type="dxa"/>
            <w:vMerge/>
            <w:vAlign w:val="center"/>
          </w:tcPr>
          <w:p w14:paraId="6BD4D5F4" w14:textId="77777777" w:rsidR="002401D0" w:rsidRDefault="002401D0">
            <w:pPr>
              <w:pStyle w:val="xCelltext"/>
            </w:pPr>
          </w:p>
        </w:tc>
        <w:tc>
          <w:tcPr>
            <w:tcW w:w="4288" w:type="dxa"/>
            <w:gridSpan w:val="2"/>
            <w:vMerge/>
            <w:vAlign w:val="center"/>
          </w:tcPr>
          <w:p w14:paraId="5F20EAB9" w14:textId="77777777" w:rsidR="002401D0" w:rsidRDefault="002401D0">
            <w:pPr>
              <w:pStyle w:val="xCelltext"/>
            </w:pPr>
          </w:p>
        </w:tc>
      </w:tr>
    </w:tbl>
    <w:p w14:paraId="15459BDC"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2A78F18F" w14:textId="6902DADF" w:rsidR="002401D0" w:rsidRDefault="009C09D6">
      <w:pPr>
        <w:pStyle w:val="ArendeOverRubrik"/>
      </w:pPr>
      <w:r>
        <w:t>Social- och miljö</w:t>
      </w:r>
      <w:r w:rsidR="002401D0">
        <w:t>utskottets betänkande</w:t>
      </w:r>
    </w:p>
    <w:p w14:paraId="7CD7BBFC" w14:textId="322DF81F" w:rsidR="002401D0" w:rsidRDefault="009C09D6">
      <w:pPr>
        <w:pStyle w:val="ArendeRubrik"/>
      </w:pPr>
      <w:r>
        <w:t>Kontroll av brottslig bakgrund hos personer som ska arbeta med barn vid kortvariga anställningar</w:t>
      </w:r>
    </w:p>
    <w:p w14:paraId="7B53A5DC" w14:textId="5BDE9E2D" w:rsidR="002401D0" w:rsidRDefault="009C09D6">
      <w:pPr>
        <w:pStyle w:val="ArendeUnderRubrik"/>
      </w:pPr>
      <w:r>
        <w:t>Landskapsregeringens lagförslag LF 5/2024-2025</w:t>
      </w:r>
    </w:p>
    <w:p w14:paraId="530ED7BD" w14:textId="77777777" w:rsidR="002401D0" w:rsidRDefault="002401D0">
      <w:pPr>
        <w:pStyle w:val="ANormal"/>
      </w:pPr>
    </w:p>
    <w:p w14:paraId="7B77605F" w14:textId="77777777" w:rsidR="002401D0" w:rsidRDefault="002401D0">
      <w:pPr>
        <w:pStyle w:val="Innehll1"/>
      </w:pPr>
      <w:r>
        <w:t>INNEHÅLL</w:t>
      </w:r>
    </w:p>
    <w:p w14:paraId="6BB395CE" w14:textId="7171DF6B" w:rsidR="00241F86"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88953060" w:history="1">
        <w:r w:rsidR="00241F86" w:rsidRPr="009D51C9">
          <w:rPr>
            <w:rStyle w:val="Hyperlnk"/>
          </w:rPr>
          <w:t>Sammanfattning</w:t>
        </w:r>
        <w:r w:rsidR="00241F86">
          <w:rPr>
            <w:webHidden/>
          </w:rPr>
          <w:tab/>
        </w:r>
        <w:r w:rsidR="00241F86">
          <w:rPr>
            <w:webHidden/>
          </w:rPr>
          <w:fldChar w:fldCharType="begin"/>
        </w:r>
        <w:r w:rsidR="00241F86">
          <w:rPr>
            <w:webHidden/>
          </w:rPr>
          <w:instrText xml:space="preserve"> PAGEREF _Toc188953060 \h </w:instrText>
        </w:r>
        <w:r w:rsidR="00241F86">
          <w:rPr>
            <w:webHidden/>
          </w:rPr>
        </w:r>
        <w:r w:rsidR="00241F86">
          <w:rPr>
            <w:webHidden/>
          </w:rPr>
          <w:fldChar w:fldCharType="separate"/>
        </w:r>
        <w:r w:rsidR="009979F7">
          <w:rPr>
            <w:webHidden/>
          </w:rPr>
          <w:t>1</w:t>
        </w:r>
        <w:r w:rsidR="00241F86">
          <w:rPr>
            <w:webHidden/>
          </w:rPr>
          <w:fldChar w:fldCharType="end"/>
        </w:r>
      </w:hyperlink>
    </w:p>
    <w:p w14:paraId="6386F9AB" w14:textId="75260B4B" w:rsidR="00241F86" w:rsidRDefault="00241F86">
      <w:pPr>
        <w:pStyle w:val="Innehll2"/>
        <w:rPr>
          <w:rFonts w:asciiTheme="minorHAnsi" w:eastAsiaTheme="minorEastAsia" w:hAnsiTheme="minorHAnsi" w:cstheme="minorBidi"/>
          <w:kern w:val="2"/>
          <w:sz w:val="24"/>
          <w:szCs w:val="24"/>
          <w:lang w:val="sv-FI" w:eastAsia="sv-FI"/>
          <w14:ligatures w14:val="standardContextual"/>
        </w:rPr>
      </w:pPr>
      <w:hyperlink w:anchor="_Toc188953061" w:history="1">
        <w:r w:rsidRPr="009D51C9">
          <w:rPr>
            <w:rStyle w:val="Hyperlnk"/>
          </w:rPr>
          <w:t>Landskapsregeringens förslag</w:t>
        </w:r>
        <w:r>
          <w:rPr>
            <w:webHidden/>
          </w:rPr>
          <w:tab/>
        </w:r>
        <w:r>
          <w:rPr>
            <w:webHidden/>
          </w:rPr>
          <w:fldChar w:fldCharType="begin"/>
        </w:r>
        <w:r>
          <w:rPr>
            <w:webHidden/>
          </w:rPr>
          <w:instrText xml:space="preserve"> PAGEREF _Toc188953061 \h </w:instrText>
        </w:r>
        <w:r>
          <w:rPr>
            <w:webHidden/>
          </w:rPr>
        </w:r>
        <w:r>
          <w:rPr>
            <w:webHidden/>
          </w:rPr>
          <w:fldChar w:fldCharType="separate"/>
        </w:r>
        <w:r w:rsidR="009979F7">
          <w:rPr>
            <w:webHidden/>
          </w:rPr>
          <w:t>1</w:t>
        </w:r>
        <w:r>
          <w:rPr>
            <w:webHidden/>
          </w:rPr>
          <w:fldChar w:fldCharType="end"/>
        </w:r>
      </w:hyperlink>
    </w:p>
    <w:p w14:paraId="4C24FC72" w14:textId="4F5457D7" w:rsidR="00241F86" w:rsidRDefault="00241F86">
      <w:pPr>
        <w:pStyle w:val="Innehll2"/>
        <w:rPr>
          <w:rFonts w:asciiTheme="minorHAnsi" w:eastAsiaTheme="minorEastAsia" w:hAnsiTheme="minorHAnsi" w:cstheme="minorBidi"/>
          <w:kern w:val="2"/>
          <w:sz w:val="24"/>
          <w:szCs w:val="24"/>
          <w:lang w:val="sv-FI" w:eastAsia="sv-FI"/>
          <w14:ligatures w14:val="standardContextual"/>
        </w:rPr>
      </w:pPr>
      <w:hyperlink w:anchor="_Toc188953062" w:history="1">
        <w:r w:rsidRPr="009D51C9">
          <w:rPr>
            <w:rStyle w:val="Hyperlnk"/>
          </w:rPr>
          <w:t>Utskottets förslag</w:t>
        </w:r>
        <w:r>
          <w:rPr>
            <w:webHidden/>
          </w:rPr>
          <w:tab/>
        </w:r>
        <w:r>
          <w:rPr>
            <w:webHidden/>
          </w:rPr>
          <w:fldChar w:fldCharType="begin"/>
        </w:r>
        <w:r>
          <w:rPr>
            <w:webHidden/>
          </w:rPr>
          <w:instrText xml:space="preserve"> PAGEREF _Toc188953062 \h </w:instrText>
        </w:r>
        <w:r>
          <w:rPr>
            <w:webHidden/>
          </w:rPr>
        </w:r>
        <w:r>
          <w:rPr>
            <w:webHidden/>
          </w:rPr>
          <w:fldChar w:fldCharType="separate"/>
        </w:r>
        <w:r w:rsidR="009979F7">
          <w:rPr>
            <w:webHidden/>
          </w:rPr>
          <w:t>1</w:t>
        </w:r>
        <w:r>
          <w:rPr>
            <w:webHidden/>
          </w:rPr>
          <w:fldChar w:fldCharType="end"/>
        </w:r>
      </w:hyperlink>
    </w:p>
    <w:p w14:paraId="41F58DC3" w14:textId="22DFA233" w:rsidR="00241F86" w:rsidRDefault="00241F86">
      <w:pPr>
        <w:pStyle w:val="Innehll1"/>
        <w:rPr>
          <w:rFonts w:asciiTheme="minorHAnsi" w:eastAsiaTheme="minorEastAsia" w:hAnsiTheme="minorHAnsi" w:cstheme="minorBidi"/>
          <w:kern w:val="2"/>
          <w:sz w:val="24"/>
          <w:szCs w:val="24"/>
          <w:lang w:val="sv-FI" w:eastAsia="sv-FI"/>
          <w14:ligatures w14:val="standardContextual"/>
        </w:rPr>
      </w:pPr>
      <w:hyperlink w:anchor="_Toc188953063" w:history="1">
        <w:r w:rsidRPr="009D51C9">
          <w:rPr>
            <w:rStyle w:val="Hyperlnk"/>
          </w:rPr>
          <w:t>Utskottets synpunkter</w:t>
        </w:r>
        <w:r>
          <w:rPr>
            <w:webHidden/>
          </w:rPr>
          <w:tab/>
        </w:r>
        <w:r>
          <w:rPr>
            <w:webHidden/>
          </w:rPr>
          <w:fldChar w:fldCharType="begin"/>
        </w:r>
        <w:r>
          <w:rPr>
            <w:webHidden/>
          </w:rPr>
          <w:instrText xml:space="preserve"> PAGEREF _Toc188953063 \h </w:instrText>
        </w:r>
        <w:r>
          <w:rPr>
            <w:webHidden/>
          </w:rPr>
        </w:r>
        <w:r>
          <w:rPr>
            <w:webHidden/>
          </w:rPr>
          <w:fldChar w:fldCharType="separate"/>
        </w:r>
        <w:r w:rsidR="009979F7">
          <w:rPr>
            <w:webHidden/>
          </w:rPr>
          <w:t>1</w:t>
        </w:r>
        <w:r>
          <w:rPr>
            <w:webHidden/>
          </w:rPr>
          <w:fldChar w:fldCharType="end"/>
        </w:r>
      </w:hyperlink>
    </w:p>
    <w:p w14:paraId="044C3E58" w14:textId="51E1D453" w:rsidR="00241F86" w:rsidRDefault="00241F86">
      <w:pPr>
        <w:pStyle w:val="Innehll1"/>
        <w:rPr>
          <w:rFonts w:asciiTheme="minorHAnsi" w:eastAsiaTheme="minorEastAsia" w:hAnsiTheme="minorHAnsi" w:cstheme="minorBidi"/>
          <w:kern w:val="2"/>
          <w:sz w:val="24"/>
          <w:szCs w:val="24"/>
          <w:lang w:val="sv-FI" w:eastAsia="sv-FI"/>
          <w14:ligatures w14:val="standardContextual"/>
        </w:rPr>
      </w:pPr>
      <w:hyperlink w:anchor="_Toc188953064" w:history="1">
        <w:r w:rsidRPr="009D51C9">
          <w:rPr>
            <w:rStyle w:val="Hyperlnk"/>
          </w:rPr>
          <w:t>Ärendets behandling</w:t>
        </w:r>
        <w:r>
          <w:rPr>
            <w:webHidden/>
          </w:rPr>
          <w:tab/>
        </w:r>
        <w:r>
          <w:rPr>
            <w:webHidden/>
          </w:rPr>
          <w:fldChar w:fldCharType="begin"/>
        </w:r>
        <w:r>
          <w:rPr>
            <w:webHidden/>
          </w:rPr>
          <w:instrText xml:space="preserve"> PAGEREF _Toc188953064 \h </w:instrText>
        </w:r>
        <w:r>
          <w:rPr>
            <w:webHidden/>
          </w:rPr>
        </w:r>
        <w:r>
          <w:rPr>
            <w:webHidden/>
          </w:rPr>
          <w:fldChar w:fldCharType="separate"/>
        </w:r>
        <w:r w:rsidR="009979F7">
          <w:rPr>
            <w:webHidden/>
          </w:rPr>
          <w:t>2</w:t>
        </w:r>
        <w:r>
          <w:rPr>
            <w:webHidden/>
          </w:rPr>
          <w:fldChar w:fldCharType="end"/>
        </w:r>
      </w:hyperlink>
    </w:p>
    <w:p w14:paraId="7C007AE6" w14:textId="6781331C" w:rsidR="00241F86" w:rsidRDefault="00241F86">
      <w:pPr>
        <w:pStyle w:val="Innehll1"/>
        <w:rPr>
          <w:rFonts w:asciiTheme="minorHAnsi" w:eastAsiaTheme="minorEastAsia" w:hAnsiTheme="minorHAnsi" w:cstheme="minorBidi"/>
          <w:kern w:val="2"/>
          <w:sz w:val="24"/>
          <w:szCs w:val="24"/>
          <w:lang w:val="sv-FI" w:eastAsia="sv-FI"/>
          <w14:ligatures w14:val="standardContextual"/>
        </w:rPr>
      </w:pPr>
      <w:hyperlink w:anchor="_Toc188953065" w:history="1">
        <w:r w:rsidRPr="009D51C9">
          <w:rPr>
            <w:rStyle w:val="Hyperlnk"/>
          </w:rPr>
          <w:t>Utskottets förslag</w:t>
        </w:r>
        <w:r>
          <w:rPr>
            <w:webHidden/>
          </w:rPr>
          <w:tab/>
        </w:r>
        <w:r>
          <w:rPr>
            <w:webHidden/>
          </w:rPr>
          <w:fldChar w:fldCharType="begin"/>
        </w:r>
        <w:r>
          <w:rPr>
            <w:webHidden/>
          </w:rPr>
          <w:instrText xml:space="preserve"> PAGEREF _Toc188953065 \h </w:instrText>
        </w:r>
        <w:r>
          <w:rPr>
            <w:webHidden/>
          </w:rPr>
        </w:r>
        <w:r>
          <w:rPr>
            <w:webHidden/>
          </w:rPr>
          <w:fldChar w:fldCharType="separate"/>
        </w:r>
        <w:r w:rsidR="009979F7">
          <w:rPr>
            <w:webHidden/>
          </w:rPr>
          <w:t>2</w:t>
        </w:r>
        <w:r>
          <w:rPr>
            <w:webHidden/>
          </w:rPr>
          <w:fldChar w:fldCharType="end"/>
        </w:r>
      </w:hyperlink>
    </w:p>
    <w:p w14:paraId="763BE5C3" w14:textId="3977CDF4" w:rsidR="002401D0" w:rsidRDefault="002401D0">
      <w:pPr>
        <w:pStyle w:val="ANormal"/>
        <w:rPr>
          <w:noProof/>
        </w:rPr>
      </w:pPr>
      <w:r>
        <w:rPr>
          <w:rFonts w:ascii="Verdana" w:hAnsi="Verdana"/>
          <w:noProof/>
          <w:sz w:val="16"/>
          <w:szCs w:val="36"/>
        </w:rPr>
        <w:fldChar w:fldCharType="end"/>
      </w:r>
    </w:p>
    <w:p w14:paraId="72EA5330" w14:textId="77777777" w:rsidR="002401D0" w:rsidRDefault="002401D0">
      <w:pPr>
        <w:pStyle w:val="ANormal"/>
      </w:pPr>
    </w:p>
    <w:p w14:paraId="22864144" w14:textId="77777777" w:rsidR="002401D0" w:rsidRDefault="002401D0">
      <w:pPr>
        <w:pStyle w:val="RubrikA"/>
      </w:pPr>
      <w:bookmarkStart w:id="1" w:name="_Toc529800932"/>
      <w:bookmarkStart w:id="2" w:name="_Toc188953060"/>
      <w:r>
        <w:t>Sammanfattning</w:t>
      </w:r>
      <w:bookmarkEnd w:id="1"/>
      <w:bookmarkEnd w:id="2"/>
    </w:p>
    <w:p w14:paraId="138285AD" w14:textId="77777777" w:rsidR="002401D0" w:rsidRDefault="002401D0">
      <w:pPr>
        <w:pStyle w:val="Rubrikmellanrum"/>
      </w:pPr>
    </w:p>
    <w:p w14:paraId="114F0BA0" w14:textId="0A10C22D" w:rsidR="002401D0" w:rsidRDefault="009C09D6">
      <w:pPr>
        <w:pStyle w:val="RubrikB"/>
      </w:pPr>
      <w:bookmarkStart w:id="3" w:name="_Toc529800933"/>
      <w:bookmarkStart w:id="4" w:name="_Toc188953061"/>
      <w:r>
        <w:t>Landskapsregeringens</w:t>
      </w:r>
      <w:r w:rsidR="002401D0">
        <w:t xml:space="preserve"> förslag</w:t>
      </w:r>
      <w:bookmarkEnd w:id="3"/>
      <w:bookmarkEnd w:id="4"/>
    </w:p>
    <w:p w14:paraId="207DC16F" w14:textId="77777777" w:rsidR="002401D0" w:rsidRDefault="002401D0">
      <w:pPr>
        <w:pStyle w:val="Rubrikmellanrum"/>
      </w:pPr>
    </w:p>
    <w:p w14:paraId="5B55B133" w14:textId="6A93D7C8" w:rsidR="009C09D6" w:rsidRDefault="009C09D6" w:rsidP="009C09D6">
      <w:pPr>
        <w:pStyle w:val="ANormal"/>
      </w:pPr>
      <w:r>
        <w:t xml:space="preserve">Landskapsregeringen föreslår att lagtinget antar en landskapslag </w:t>
      </w:r>
      <w:r w:rsidRPr="00827FBD">
        <w:t>om</w:t>
      </w:r>
      <w:r>
        <w:t xml:space="preserve"> ändring av landskapslagen om kontroll av brottslig bakgrund hos personer som skall arbeta med barn</w:t>
      </w:r>
      <w:r w:rsidRPr="00827FBD">
        <w:t>.</w:t>
      </w:r>
      <w:r>
        <w:t xml:space="preserve"> Ändringen ger arbetsgivaren rätt</w:t>
      </w:r>
      <w:r w:rsidR="00E278C8">
        <w:t>en</w:t>
      </w:r>
      <w:r>
        <w:t xml:space="preserve"> att kräva att den som tilldelas arbete med barn företer ett utdrag ur straffregistret vid anställningar som understiger tre månader. Därmed ges arbetsgivaren möjlighet att även vid kortvariga anställningar kontrollera eventuell brottslig bakgrund hos personer som ska arbeta med barn.</w:t>
      </w:r>
    </w:p>
    <w:p w14:paraId="017BCE11" w14:textId="77777777" w:rsidR="009C09D6" w:rsidRDefault="009C09D6" w:rsidP="009C09D6">
      <w:pPr>
        <w:pStyle w:val="ANormal"/>
      </w:pPr>
      <w:r>
        <w:tab/>
        <w:t>Lagens tillämpningsområde föreslås bli utvidgat till att även omfatta landskapslagen om privat hälso- och sjukvård.</w:t>
      </w:r>
    </w:p>
    <w:p w14:paraId="059D222B" w14:textId="77777777" w:rsidR="009C09D6" w:rsidRDefault="009C09D6" w:rsidP="009C09D6">
      <w:pPr>
        <w:pStyle w:val="ANormal"/>
      </w:pPr>
      <w:r>
        <w:tab/>
        <w:t>En ändring av vilka uppgifter som får antecknas då ett straffregisterutdrag visas upp föreslås också.</w:t>
      </w:r>
    </w:p>
    <w:p w14:paraId="783483BE" w14:textId="77777777" w:rsidR="009C09D6" w:rsidRDefault="009C09D6" w:rsidP="009C09D6">
      <w:pPr>
        <w:pStyle w:val="ANormal"/>
      </w:pPr>
      <w:r>
        <w:tab/>
        <w:t>Landskapsregeringen föreslår att lagen träder i kraft så snart som möjligt.</w:t>
      </w:r>
    </w:p>
    <w:p w14:paraId="13727DAB" w14:textId="05B1B7A1" w:rsidR="002401D0" w:rsidRDefault="002401D0">
      <w:pPr>
        <w:pStyle w:val="ANormal"/>
      </w:pPr>
    </w:p>
    <w:p w14:paraId="374702FA" w14:textId="77777777" w:rsidR="002401D0" w:rsidRDefault="002401D0">
      <w:pPr>
        <w:pStyle w:val="RubrikB"/>
      </w:pPr>
      <w:bookmarkStart w:id="5" w:name="_Toc529800934"/>
      <w:bookmarkStart w:id="6" w:name="_Toc188953062"/>
      <w:r>
        <w:t>Utskottets förslag</w:t>
      </w:r>
      <w:bookmarkEnd w:id="5"/>
      <w:bookmarkEnd w:id="6"/>
    </w:p>
    <w:p w14:paraId="3A4A0F01" w14:textId="77777777" w:rsidR="002401D0" w:rsidRDefault="002401D0">
      <w:pPr>
        <w:pStyle w:val="Rubrikmellanrum"/>
      </w:pPr>
    </w:p>
    <w:p w14:paraId="462E7F91" w14:textId="4B1D46E4" w:rsidR="002401D0" w:rsidRDefault="00836C6C">
      <w:pPr>
        <w:pStyle w:val="ANormal"/>
      </w:pPr>
      <w:r>
        <w:t>Utskottet föreslår att lagförslaget godkänns.</w:t>
      </w:r>
    </w:p>
    <w:p w14:paraId="00E0AE3A" w14:textId="77777777" w:rsidR="002401D0" w:rsidRDefault="002401D0">
      <w:pPr>
        <w:pStyle w:val="ANormal"/>
      </w:pPr>
    </w:p>
    <w:p w14:paraId="4688A4A9" w14:textId="77777777" w:rsidR="002401D0" w:rsidRDefault="002401D0">
      <w:pPr>
        <w:pStyle w:val="RubrikA"/>
      </w:pPr>
      <w:bookmarkStart w:id="7" w:name="_Toc529800935"/>
      <w:bookmarkStart w:id="8" w:name="_Toc188953063"/>
      <w:r>
        <w:t>Utskottets synpunkter</w:t>
      </w:r>
      <w:bookmarkEnd w:id="7"/>
      <w:bookmarkEnd w:id="8"/>
    </w:p>
    <w:p w14:paraId="0321CD14" w14:textId="77777777" w:rsidR="002401D0" w:rsidRDefault="002401D0">
      <w:pPr>
        <w:pStyle w:val="Rubrikmellanrum"/>
      </w:pPr>
    </w:p>
    <w:p w14:paraId="4E753816" w14:textId="7B99DEC5" w:rsidR="00143A48" w:rsidRDefault="008B2F3D">
      <w:pPr>
        <w:pStyle w:val="ANormal"/>
      </w:pPr>
      <w:r>
        <w:tab/>
        <w:t>Enligt lagstiftningen ska ett brottsregisterutdrag alltid begäras när ett anställningsförhållande överskrider 3 månader inom en 12-månaders period. Detta gäller även för deltidstjänster och vid ett flertal kortare vikariat räknas den sammanlagda tiden.</w:t>
      </w:r>
    </w:p>
    <w:p w14:paraId="3B0EA329" w14:textId="73EE69FB" w:rsidR="002A31D6" w:rsidRDefault="002A31D6">
      <w:pPr>
        <w:pStyle w:val="ANormal"/>
      </w:pPr>
      <w:r>
        <w:tab/>
        <w:t xml:space="preserve">Beträffande personer med tidigare utländska anställningsförhållanden kan arbetsgivaren beställa registerutdrag via Rättsregistercentralen i Finland som är en del i det europeiska samarbetet kring detta. </w:t>
      </w:r>
    </w:p>
    <w:p w14:paraId="60BA9D35" w14:textId="41A25565" w:rsidR="00DA740E" w:rsidRDefault="002758F6">
      <w:pPr>
        <w:pStyle w:val="ANormal"/>
      </w:pPr>
      <w:r>
        <w:tab/>
      </w:r>
      <w:r w:rsidRPr="002758F6">
        <w:t xml:space="preserve">Utskottet konstaterar att det inte finns stöd i lagen för att begära straffregisterutdrag för personer i ett pågående anställningsförhållande. </w:t>
      </w:r>
    </w:p>
    <w:p w14:paraId="78A0D246" w14:textId="24ED1FB2" w:rsidR="00E278C8" w:rsidRDefault="00DA740E">
      <w:pPr>
        <w:pStyle w:val="ANormal"/>
      </w:pPr>
      <w:r>
        <w:tab/>
        <w:t xml:space="preserve">Utskottet konstaterar att det även inom idrotts- och kulturföreningarna finns ett stort antal funktionärer, såväl anställda som frivilliga, som regelbundet arbetar med barn. Enligt vad utskottet erfar har åtminstone idrottsrörelsen börjat </w:t>
      </w:r>
      <w:r w:rsidR="00931C22">
        <w:t>begära</w:t>
      </w:r>
      <w:r>
        <w:t xml:space="preserve"> </w:t>
      </w:r>
      <w:r w:rsidR="003F3430">
        <w:t xml:space="preserve">straffregisterutdrag </w:t>
      </w:r>
      <w:r>
        <w:t xml:space="preserve">i allt större utsträckning. Till </w:t>
      </w:r>
      <w:r>
        <w:lastRenderedPageBreak/>
        <w:t xml:space="preserve">exempel Ålands idrott r.f. har </w:t>
      </w:r>
      <w:r w:rsidR="003F3430">
        <w:t xml:space="preserve">dessutom </w:t>
      </w:r>
      <w:r>
        <w:t xml:space="preserve">en handlingsplan för ”Trygg idrott” samt en visselblåsarfunktion för detta ändamål. </w:t>
      </w:r>
    </w:p>
    <w:p w14:paraId="675BBE48" w14:textId="40BF6B21" w:rsidR="00DA740E" w:rsidRDefault="00E278C8">
      <w:pPr>
        <w:pStyle w:val="ANormal"/>
      </w:pPr>
      <w:r>
        <w:tab/>
      </w:r>
      <w:r w:rsidR="00DA740E">
        <w:t xml:space="preserve">Möjligheten att granska en </w:t>
      </w:r>
      <w:r w:rsidR="002D2C7E">
        <w:t xml:space="preserve">persons </w:t>
      </w:r>
      <w:r w:rsidR="00DA740E">
        <w:t>brottslig</w:t>
      </w:r>
      <w:r w:rsidR="002D2C7E">
        <w:t>a</w:t>
      </w:r>
      <w:r w:rsidR="00DA740E">
        <w:t xml:space="preserve"> bakgrund inom frivilligarbetet med barn regleras av landskapslagen (2019:101) om tillämpning på Åland av lagen om kontroll av brottslig bakgrund hos frivilliga som deltar i verksamhet bland barn</w:t>
      </w:r>
      <w:r>
        <w:t xml:space="preserve">. </w:t>
      </w:r>
    </w:p>
    <w:p w14:paraId="02CDB881" w14:textId="31CDE975" w:rsidR="00953A3A" w:rsidRDefault="002758F6">
      <w:pPr>
        <w:pStyle w:val="ANormal"/>
      </w:pPr>
      <w:r>
        <w:tab/>
        <w:t>Utskottet anser att landskapsregeringen borde ö</w:t>
      </w:r>
      <w:r w:rsidR="00C91CB1">
        <w:t xml:space="preserve">verväga om PAF-bidragen till tredje sektorn </w:t>
      </w:r>
      <w:r w:rsidR="003F3430">
        <w:t>borde</w:t>
      </w:r>
      <w:r w:rsidR="00C91CB1">
        <w:t xml:space="preserve"> in</w:t>
      </w:r>
      <w:r>
        <w:t>nehålla</w:t>
      </w:r>
      <w:r w:rsidR="00C91CB1">
        <w:t xml:space="preserve"> krav </w:t>
      </w:r>
      <w:r>
        <w:t xml:space="preserve">på </w:t>
      </w:r>
      <w:r w:rsidR="00143A48">
        <w:t xml:space="preserve">en </w:t>
      </w:r>
      <w:r w:rsidR="003F3430">
        <w:t>handlings</w:t>
      </w:r>
      <w:r w:rsidR="00143A48">
        <w:t xml:space="preserve">plan </w:t>
      </w:r>
      <w:r w:rsidR="003F3430">
        <w:t>för att minska risken för olika slags övergrepp.</w:t>
      </w:r>
      <w:r w:rsidR="00C91CB1">
        <w:t xml:space="preserve"> </w:t>
      </w:r>
    </w:p>
    <w:p w14:paraId="5DD9E9AE" w14:textId="23CC0191" w:rsidR="00FC1F45" w:rsidRDefault="008B2F3D">
      <w:pPr>
        <w:pStyle w:val="ANormal"/>
      </w:pPr>
      <w:r>
        <w:tab/>
        <w:t xml:space="preserve">Utskottet har erfarit att landskapsregeringen förbereder ett lagförslag som syftar till att också personer som arbetar med äldre personer </w:t>
      </w:r>
      <w:r w:rsidR="00E278C8">
        <w:t xml:space="preserve">och personer med funktionsnedsättning </w:t>
      </w:r>
      <w:r>
        <w:t>ska kunna genomgå en granskning av en eventuell brottslig bakgrund</w:t>
      </w:r>
      <w:r w:rsidR="00143A48">
        <w:t>.</w:t>
      </w:r>
    </w:p>
    <w:p w14:paraId="516057C5" w14:textId="77777777" w:rsidR="00836C6C" w:rsidRDefault="00836C6C">
      <w:pPr>
        <w:pStyle w:val="ANormal"/>
      </w:pPr>
    </w:p>
    <w:p w14:paraId="4A6FC215" w14:textId="77777777" w:rsidR="002401D0" w:rsidRDefault="002401D0">
      <w:pPr>
        <w:pStyle w:val="RubrikA"/>
      </w:pPr>
      <w:bookmarkStart w:id="9" w:name="_Toc529800936"/>
      <w:bookmarkStart w:id="10" w:name="_Toc188953064"/>
      <w:r>
        <w:t>Ärendets behandling</w:t>
      </w:r>
      <w:bookmarkEnd w:id="9"/>
      <w:bookmarkEnd w:id="10"/>
    </w:p>
    <w:p w14:paraId="3C75884E" w14:textId="77777777" w:rsidR="002401D0" w:rsidRDefault="002401D0">
      <w:pPr>
        <w:pStyle w:val="Rubrikmellanrum"/>
      </w:pPr>
    </w:p>
    <w:p w14:paraId="62AE10D7" w14:textId="06C2CF5C" w:rsidR="00AE1B1A" w:rsidRDefault="00AE1B1A" w:rsidP="00AE1B1A">
      <w:pPr>
        <w:pStyle w:val="ANormal"/>
      </w:pPr>
      <w:r>
        <w:t xml:space="preserve">Lagtinget har den </w:t>
      </w:r>
      <w:r w:rsidR="0007260B">
        <w:t>2 december</w:t>
      </w:r>
      <w:r>
        <w:t xml:space="preserve"> 2024 inbegärt social- och miljöutskottets yttrande i ärendet.</w:t>
      </w:r>
    </w:p>
    <w:p w14:paraId="7E4690D7" w14:textId="77777777" w:rsidR="00191EC9" w:rsidRDefault="00AE1B1A" w:rsidP="00AE1B1A">
      <w:pPr>
        <w:pStyle w:val="ANormal"/>
      </w:pPr>
      <w:r>
        <w:tab/>
        <w:t>Utskottet har i ärendet hör</w:t>
      </w:r>
      <w:r w:rsidR="003326E4">
        <w:t>t ministern Arsim Zekaj, specials</w:t>
      </w:r>
      <w:r w:rsidR="006732F9">
        <w:t>a</w:t>
      </w:r>
      <w:r w:rsidR="003326E4">
        <w:t xml:space="preserve">kkunnige Tove Nylund, lagberedaren Svante Fagerlund, </w:t>
      </w:r>
      <w:r w:rsidR="006732F9">
        <w:t>verkställande direktören</w:t>
      </w:r>
      <w:r w:rsidR="00191EC9">
        <w:t xml:space="preserve"> </w:t>
      </w:r>
    </w:p>
    <w:p w14:paraId="4AC8E145" w14:textId="2F99194F" w:rsidR="00AE1B1A" w:rsidRDefault="006732F9" w:rsidP="00AE1B1A">
      <w:pPr>
        <w:pStyle w:val="ANormal"/>
      </w:pPr>
      <w:proofErr w:type="spellStart"/>
      <w:r>
        <w:t>P</w:t>
      </w:r>
      <w:r w:rsidR="00191EC9">
        <w:t>a</w:t>
      </w:r>
      <w:r>
        <w:t>uliina</w:t>
      </w:r>
      <w:proofErr w:type="spellEnd"/>
      <w:r>
        <w:t xml:space="preserve"> </w:t>
      </w:r>
      <w:proofErr w:type="spellStart"/>
      <w:r>
        <w:t>Körkkö</w:t>
      </w:r>
      <w:proofErr w:type="spellEnd"/>
      <w:r>
        <w:t xml:space="preserve"> från </w:t>
      </w:r>
      <w:proofErr w:type="spellStart"/>
      <w:r>
        <w:t>Björkkö</w:t>
      </w:r>
      <w:proofErr w:type="spellEnd"/>
      <w:r>
        <w:t xml:space="preserve"> Ab, verksamhetsledaren Karl Wahlman och </w:t>
      </w:r>
      <w:r w:rsidR="00953A3A">
        <w:t xml:space="preserve">funktionsrättsombudet Maria Törnqvist </w:t>
      </w:r>
      <w:r>
        <w:t xml:space="preserve">från Funktionsrätt Åland </w:t>
      </w:r>
      <w:r w:rsidR="00191EC9">
        <w:t>samt</w:t>
      </w:r>
      <w:r>
        <w:t xml:space="preserve"> </w:t>
      </w:r>
      <w:r w:rsidR="00AF57C3">
        <w:t>sportchefen</w:t>
      </w:r>
      <w:r>
        <w:t xml:space="preserve"> Jenna Gestranius från Ålands Idrott r.f.</w:t>
      </w:r>
    </w:p>
    <w:p w14:paraId="1776F3C1" w14:textId="77777777" w:rsidR="00AE1B1A" w:rsidRDefault="00AE1B1A" w:rsidP="00AE1B1A">
      <w:pPr>
        <w:pStyle w:val="ANormal"/>
        <w:rPr>
          <w:color w:val="000000"/>
        </w:rPr>
      </w:pPr>
      <w:r>
        <w:tab/>
      </w:r>
      <w:r w:rsidRPr="00CA0EA6">
        <w:rPr>
          <w:color w:val="000000"/>
        </w:rPr>
        <w:t xml:space="preserve">I ärendets avgörande behandling deltog ordföranden </w:t>
      </w:r>
      <w:r>
        <w:rPr>
          <w:color w:val="000000"/>
        </w:rPr>
        <w:t>Christian Wikström</w:t>
      </w:r>
      <w:r w:rsidRPr="00CA0EA6">
        <w:rPr>
          <w:color w:val="000000"/>
        </w:rPr>
        <w:t>,</w:t>
      </w:r>
      <w:r>
        <w:rPr>
          <w:color w:val="000000"/>
        </w:rPr>
        <w:t xml:space="preserve"> viceordföranden Pernilla Söderlund, </w:t>
      </w:r>
      <w:r w:rsidRPr="00CA0EA6">
        <w:rPr>
          <w:color w:val="000000"/>
        </w:rPr>
        <w:t>ledamöterna</w:t>
      </w:r>
      <w:r>
        <w:rPr>
          <w:color w:val="000000"/>
        </w:rPr>
        <w:t xml:space="preserve"> Annette Holmberg-Jansson, Mogens Lindén, Liz Mattsson, Robert Mansén och Benny Pettersson.</w:t>
      </w:r>
    </w:p>
    <w:p w14:paraId="03FAE8AA" w14:textId="4D26C05A" w:rsidR="002401D0" w:rsidRDefault="002401D0">
      <w:pPr>
        <w:pStyle w:val="ANormal"/>
      </w:pPr>
    </w:p>
    <w:p w14:paraId="4BBC6A72" w14:textId="77777777" w:rsidR="002401D0" w:rsidRDefault="002401D0">
      <w:pPr>
        <w:pStyle w:val="ANormal"/>
      </w:pPr>
    </w:p>
    <w:p w14:paraId="164C6318" w14:textId="77777777" w:rsidR="002401D0" w:rsidRDefault="002401D0">
      <w:pPr>
        <w:pStyle w:val="RubrikA"/>
      </w:pPr>
      <w:bookmarkStart w:id="11" w:name="_Toc529800937"/>
      <w:bookmarkStart w:id="12" w:name="_Toc188953065"/>
      <w:r>
        <w:t>Utskottets förslag</w:t>
      </w:r>
      <w:bookmarkEnd w:id="11"/>
      <w:bookmarkEnd w:id="12"/>
    </w:p>
    <w:p w14:paraId="0B8254BB" w14:textId="77777777" w:rsidR="002401D0" w:rsidRDefault="002401D0">
      <w:pPr>
        <w:pStyle w:val="Rubrikmellanrum"/>
      </w:pPr>
    </w:p>
    <w:p w14:paraId="21F94893" w14:textId="77777777" w:rsidR="002401D0" w:rsidRDefault="002401D0">
      <w:pPr>
        <w:pStyle w:val="ANormal"/>
      </w:pPr>
      <w:r>
        <w:t>Med hänvisning till det anförda föreslår utskottet</w:t>
      </w:r>
    </w:p>
    <w:p w14:paraId="7362038B" w14:textId="77777777" w:rsidR="002401D0" w:rsidRDefault="002401D0">
      <w:pPr>
        <w:pStyle w:val="ANormal"/>
      </w:pPr>
    </w:p>
    <w:p w14:paraId="122EEB07" w14:textId="4417A607" w:rsidR="002401D0" w:rsidRDefault="002401D0">
      <w:pPr>
        <w:pStyle w:val="Klam"/>
      </w:pPr>
      <w:r>
        <w:t>att lagtinget</w:t>
      </w:r>
      <w:r w:rsidR="00AE1B1A">
        <w:t xml:space="preserve"> antar lagförslaget i fö</w:t>
      </w:r>
      <w:r w:rsidR="006732F9">
        <w:t>reslagen</w:t>
      </w:r>
      <w:r w:rsidR="00AE1B1A">
        <w:t xml:space="preserve"> lydelse</w:t>
      </w:r>
      <w:r w:rsidR="006732F9">
        <w:t>.</w:t>
      </w:r>
    </w:p>
    <w:p w14:paraId="78212FCA" w14:textId="77777777" w:rsidR="00AE1B1A" w:rsidRDefault="00AE1B1A" w:rsidP="00AE1B1A">
      <w:pPr>
        <w:pStyle w:val="ANormal"/>
      </w:pPr>
    </w:p>
    <w:p w14:paraId="0F3C7173" w14:textId="77777777" w:rsidR="00AE1B1A" w:rsidRDefault="00AE1B1A" w:rsidP="00AE1B1A">
      <w:pPr>
        <w:pStyle w:val="ANormal"/>
        <w:jc w:val="center"/>
      </w:pPr>
      <w:hyperlink w:anchor="_top" w:tooltip="Klicka för att gå till toppen av dokumentet" w:history="1">
        <w:r>
          <w:rPr>
            <w:rStyle w:val="Hyperlnk"/>
          </w:rPr>
          <w:t>__________________</w:t>
        </w:r>
      </w:hyperlink>
    </w:p>
    <w:p w14:paraId="18ECE092" w14:textId="77777777" w:rsidR="00AE1B1A" w:rsidRPr="00AE1B1A" w:rsidRDefault="00AE1B1A" w:rsidP="00AE1B1A">
      <w:pPr>
        <w:pStyle w:val="ANormal"/>
      </w:pPr>
    </w:p>
    <w:p w14:paraId="39C7CA25" w14:textId="77777777" w:rsidR="002401D0" w:rsidRDefault="002401D0">
      <w:pPr>
        <w:pStyle w:val="ANormal"/>
      </w:pPr>
    </w:p>
    <w:p w14:paraId="40A2B00E"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5036F24D" w14:textId="77777777">
        <w:trPr>
          <w:cantSplit/>
        </w:trPr>
        <w:tc>
          <w:tcPr>
            <w:tcW w:w="7931" w:type="dxa"/>
            <w:gridSpan w:val="2"/>
          </w:tcPr>
          <w:p w14:paraId="3C48CEEB" w14:textId="3D844006" w:rsidR="002401D0" w:rsidRDefault="002401D0">
            <w:pPr>
              <w:pStyle w:val="ANormal"/>
              <w:keepNext/>
            </w:pPr>
            <w:r>
              <w:t xml:space="preserve">Mariehamn den </w:t>
            </w:r>
            <w:r w:rsidR="002758F6">
              <w:t>28</w:t>
            </w:r>
            <w:r w:rsidR="00AE1B1A">
              <w:t xml:space="preserve"> </w:t>
            </w:r>
            <w:r w:rsidR="006732F9">
              <w:t>januari</w:t>
            </w:r>
            <w:r w:rsidR="00AE1B1A">
              <w:t xml:space="preserve"> 202</w:t>
            </w:r>
            <w:r w:rsidR="006732F9">
              <w:t>5</w:t>
            </w:r>
          </w:p>
        </w:tc>
      </w:tr>
      <w:tr w:rsidR="002401D0" w14:paraId="05DAC775" w14:textId="77777777">
        <w:tc>
          <w:tcPr>
            <w:tcW w:w="4454" w:type="dxa"/>
            <w:vAlign w:val="bottom"/>
          </w:tcPr>
          <w:p w14:paraId="66FA4126" w14:textId="77777777" w:rsidR="002401D0" w:rsidRDefault="002401D0">
            <w:pPr>
              <w:pStyle w:val="ANormal"/>
              <w:keepNext/>
            </w:pPr>
          </w:p>
          <w:p w14:paraId="29A22C18" w14:textId="77777777" w:rsidR="002401D0" w:rsidRDefault="002401D0">
            <w:pPr>
              <w:pStyle w:val="ANormal"/>
              <w:keepNext/>
            </w:pPr>
          </w:p>
          <w:p w14:paraId="4D824DAA" w14:textId="77777777" w:rsidR="002401D0" w:rsidRDefault="002401D0">
            <w:pPr>
              <w:pStyle w:val="ANormal"/>
              <w:keepNext/>
            </w:pPr>
            <w:r>
              <w:t>Ordförande</w:t>
            </w:r>
          </w:p>
        </w:tc>
        <w:tc>
          <w:tcPr>
            <w:tcW w:w="3477" w:type="dxa"/>
            <w:vAlign w:val="bottom"/>
          </w:tcPr>
          <w:p w14:paraId="1AEA4E66" w14:textId="77777777" w:rsidR="002401D0" w:rsidRDefault="002401D0">
            <w:pPr>
              <w:pStyle w:val="ANormal"/>
              <w:keepNext/>
            </w:pPr>
          </w:p>
          <w:p w14:paraId="29CE5827" w14:textId="77777777" w:rsidR="002401D0" w:rsidRDefault="002401D0">
            <w:pPr>
              <w:pStyle w:val="ANormal"/>
              <w:keepNext/>
            </w:pPr>
          </w:p>
          <w:p w14:paraId="6C189360" w14:textId="5DB94F2A" w:rsidR="002401D0" w:rsidRDefault="00AE1B1A">
            <w:pPr>
              <w:pStyle w:val="ANormal"/>
              <w:keepNext/>
            </w:pPr>
            <w:r>
              <w:t>Christian Wikström</w:t>
            </w:r>
          </w:p>
        </w:tc>
      </w:tr>
      <w:tr w:rsidR="002401D0" w14:paraId="541A48E3" w14:textId="77777777">
        <w:tc>
          <w:tcPr>
            <w:tcW w:w="4454" w:type="dxa"/>
            <w:vAlign w:val="bottom"/>
          </w:tcPr>
          <w:p w14:paraId="35229777" w14:textId="77777777" w:rsidR="002401D0" w:rsidRDefault="002401D0">
            <w:pPr>
              <w:pStyle w:val="ANormal"/>
              <w:keepNext/>
            </w:pPr>
          </w:p>
          <w:p w14:paraId="0B198068" w14:textId="77777777" w:rsidR="002401D0" w:rsidRDefault="002401D0">
            <w:pPr>
              <w:pStyle w:val="ANormal"/>
              <w:keepNext/>
            </w:pPr>
          </w:p>
          <w:p w14:paraId="6C5FD6E4" w14:textId="77777777" w:rsidR="002401D0" w:rsidRDefault="002401D0">
            <w:pPr>
              <w:pStyle w:val="ANormal"/>
              <w:keepNext/>
            </w:pPr>
            <w:r>
              <w:t>Sekreterare</w:t>
            </w:r>
          </w:p>
        </w:tc>
        <w:tc>
          <w:tcPr>
            <w:tcW w:w="3477" w:type="dxa"/>
            <w:vAlign w:val="bottom"/>
          </w:tcPr>
          <w:p w14:paraId="33C3E31D" w14:textId="77777777" w:rsidR="002401D0" w:rsidRDefault="002401D0">
            <w:pPr>
              <w:pStyle w:val="ANormal"/>
              <w:keepNext/>
            </w:pPr>
          </w:p>
          <w:p w14:paraId="7CEC93CB" w14:textId="77777777" w:rsidR="002401D0" w:rsidRDefault="002401D0">
            <w:pPr>
              <w:pStyle w:val="ANormal"/>
              <w:keepNext/>
            </w:pPr>
          </w:p>
          <w:p w14:paraId="1AEEBECC" w14:textId="0E566379" w:rsidR="002401D0" w:rsidRDefault="006732F9">
            <w:pPr>
              <w:pStyle w:val="ANormal"/>
              <w:keepNext/>
            </w:pPr>
            <w:r>
              <w:t>Sten Eriksson</w:t>
            </w:r>
          </w:p>
        </w:tc>
      </w:tr>
      <w:tr w:rsidR="006732F9" w14:paraId="42F224A0" w14:textId="77777777">
        <w:tc>
          <w:tcPr>
            <w:tcW w:w="4454" w:type="dxa"/>
            <w:vAlign w:val="bottom"/>
          </w:tcPr>
          <w:p w14:paraId="309A0846" w14:textId="77777777" w:rsidR="006732F9" w:rsidRDefault="006732F9">
            <w:pPr>
              <w:pStyle w:val="ANormal"/>
              <w:keepNext/>
            </w:pPr>
          </w:p>
        </w:tc>
        <w:tc>
          <w:tcPr>
            <w:tcW w:w="3477" w:type="dxa"/>
            <w:vAlign w:val="bottom"/>
          </w:tcPr>
          <w:p w14:paraId="203C4364" w14:textId="77777777" w:rsidR="006732F9" w:rsidRDefault="006732F9">
            <w:pPr>
              <w:pStyle w:val="ANormal"/>
              <w:keepNext/>
            </w:pPr>
          </w:p>
        </w:tc>
      </w:tr>
    </w:tbl>
    <w:p w14:paraId="0F6B0FD3"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99AE2" w14:textId="77777777" w:rsidR="0048757C" w:rsidRDefault="0048757C">
      <w:r>
        <w:separator/>
      </w:r>
    </w:p>
  </w:endnote>
  <w:endnote w:type="continuationSeparator" w:id="0">
    <w:p w14:paraId="05C97547" w14:textId="77777777" w:rsidR="0048757C" w:rsidRDefault="0048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EB2A4"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0EF51" w14:textId="1C65698B" w:rsidR="002401D0" w:rsidRDefault="002401D0">
    <w:pPr>
      <w:pStyle w:val="Sidfot"/>
      <w:rPr>
        <w:lang w:val="fi-FI"/>
      </w:rPr>
    </w:pPr>
    <w:r>
      <w:fldChar w:fldCharType="begin"/>
    </w:r>
    <w:r>
      <w:rPr>
        <w:lang w:val="fi-FI"/>
      </w:rPr>
      <w:instrText xml:space="preserve"> FILENAME  \* MERGEFORMAT </w:instrText>
    </w:r>
    <w:r>
      <w:fldChar w:fldCharType="separate"/>
    </w:r>
    <w:r w:rsidR="009979F7">
      <w:rPr>
        <w:noProof/>
        <w:lang w:val="fi-FI"/>
      </w:rPr>
      <w:t>SMU0320242025.docx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C6E4F"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073A2" w14:textId="77777777" w:rsidR="0048757C" w:rsidRDefault="0048757C">
      <w:r>
        <w:separator/>
      </w:r>
    </w:p>
  </w:footnote>
  <w:footnote w:type="continuationSeparator" w:id="0">
    <w:p w14:paraId="15BD2A38" w14:textId="77777777" w:rsidR="0048757C" w:rsidRDefault="00487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12F3"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7C4DC9B1"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20F4"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956716312">
    <w:abstractNumId w:val="6"/>
  </w:num>
  <w:num w:numId="2" w16cid:durableId="815681849">
    <w:abstractNumId w:val="3"/>
  </w:num>
  <w:num w:numId="3" w16cid:durableId="1201241537">
    <w:abstractNumId w:val="2"/>
  </w:num>
  <w:num w:numId="4" w16cid:durableId="653991370">
    <w:abstractNumId w:val="1"/>
  </w:num>
  <w:num w:numId="5" w16cid:durableId="46876989">
    <w:abstractNumId w:val="0"/>
  </w:num>
  <w:num w:numId="6" w16cid:durableId="1914310111">
    <w:abstractNumId w:val="7"/>
  </w:num>
  <w:num w:numId="7" w16cid:durableId="1697148293">
    <w:abstractNumId w:val="5"/>
  </w:num>
  <w:num w:numId="8" w16cid:durableId="1628470222">
    <w:abstractNumId w:val="4"/>
  </w:num>
  <w:num w:numId="9" w16cid:durableId="1877423265">
    <w:abstractNumId w:val="10"/>
  </w:num>
  <w:num w:numId="10" w16cid:durableId="891816635">
    <w:abstractNumId w:val="13"/>
  </w:num>
  <w:num w:numId="11" w16cid:durableId="1631205737">
    <w:abstractNumId w:val="12"/>
  </w:num>
  <w:num w:numId="12" w16cid:durableId="548608516">
    <w:abstractNumId w:val="16"/>
  </w:num>
  <w:num w:numId="13" w16cid:durableId="1177765704">
    <w:abstractNumId w:val="11"/>
  </w:num>
  <w:num w:numId="14" w16cid:durableId="1439712321">
    <w:abstractNumId w:val="15"/>
  </w:num>
  <w:num w:numId="15" w16cid:durableId="963659713">
    <w:abstractNumId w:val="9"/>
  </w:num>
  <w:num w:numId="16" w16cid:durableId="1950698191">
    <w:abstractNumId w:val="21"/>
  </w:num>
  <w:num w:numId="17" w16cid:durableId="730886653">
    <w:abstractNumId w:val="8"/>
  </w:num>
  <w:num w:numId="18" w16cid:durableId="1513447734">
    <w:abstractNumId w:val="17"/>
  </w:num>
  <w:num w:numId="19" w16cid:durableId="697240399">
    <w:abstractNumId w:val="20"/>
  </w:num>
  <w:num w:numId="20" w16cid:durableId="335308680">
    <w:abstractNumId w:val="23"/>
  </w:num>
  <w:num w:numId="21" w16cid:durableId="381946863">
    <w:abstractNumId w:val="22"/>
  </w:num>
  <w:num w:numId="22" w16cid:durableId="14428269">
    <w:abstractNumId w:val="14"/>
  </w:num>
  <w:num w:numId="23" w16cid:durableId="437146603">
    <w:abstractNumId w:val="18"/>
  </w:num>
  <w:num w:numId="24" w16cid:durableId="379405415">
    <w:abstractNumId w:val="18"/>
  </w:num>
  <w:num w:numId="25" w16cid:durableId="1886746232">
    <w:abstractNumId w:val="19"/>
  </w:num>
  <w:num w:numId="26" w16cid:durableId="922757987">
    <w:abstractNumId w:val="14"/>
  </w:num>
  <w:num w:numId="27" w16cid:durableId="1022123997">
    <w:abstractNumId w:val="14"/>
  </w:num>
  <w:num w:numId="28" w16cid:durableId="1962958282">
    <w:abstractNumId w:val="14"/>
  </w:num>
  <w:num w:numId="29" w16cid:durableId="1494419955">
    <w:abstractNumId w:val="14"/>
  </w:num>
  <w:num w:numId="30" w16cid:durableId="1858153883">
    <w:abstractNumId w:val="14"/>
  </w:num>
  <w:num w:numId="31" w16cid:durableId="1277832114">
    <w:abstractNumId w:val="14"/>
  </w:num>
  <w:num w:numId="32" w16cid:durableId="1984849759">
    <w:abstractNumId w:val="14"/>
  </w:num>
  <w:num w:numId="33" w16cid:durableId="1841844514">
    <w:abstractNumId w:val="14"/>
  </w:num>
  <w:num w:numId="34" w16cid:durableId="1226913891">
    <w:abstractNumId w:val="14"/>
  </w:num>
  <w:num w:numId="35" w16cid:durableId="1649937271">
    <w:abstractNumId w:val="18"/>
  </w:num>
  <w:num w:numId="36" w16cid:durableId="2046827870">
    <w:abstractNumId w:val="19"/>
  </w:num>
  <w:num w:numId="37" w16cid:durableId="1496265979">
    <w:abstractNumId w:val="14"/>
  </w:num>
  <w:num w:numId="38" w16cid:durableId="740757017">
    <w:abstractNumId w:val="14"/>
  </w:num>
  <w:num w:numId="39" w16cid:durableId="83065744">
    <w:abstractNumId w:val="14"/>
  </w:num>
  <w:num w:numId="40" w16cid:durableId="197161000">
    <w:abstractNumId w:val="14"/>
  </w:num>
  <w:num w:numId="41" w16cid:durableId="237444545">
    <w:abstractNumId w:val="14"/>
  </w:num>
  <w:num w:numId="42" w16cid:durableId="877472942">
    <w:abstractNumId w:val="14"/>
  </w:num>
  <w:num w:numId="43" w16cid:durableId="1320964253">
    <w:abstractNumId w:val="14"/>
  </w:num>
  <w:num w:numId="44" w16cid:durableId="1846162748">
    <w:abstractNumId w:val="14"/>
  </w:num>
  <w:num w:numId="45" w16cid:durableId="145781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D6"/>
    <w:rsid w:val="00015E9C"/>
    <w:rsid w:val="00051556"/>
    <w:rsid w:val="0007260B"/>
    <w:rsid w:val="000B2DC9"/>
    <w:rsid w:val="000D6353"/>
    <w:rsid w:val="000F7417"/>
    <w:rsid w:val="0011088C"/>
    <w:rsid w:val="00143A48"/>
    <w:rsid w:val="0015337C"/>
    <w:rsid w:val="00191EC9"/>
    <w:rsid w:val="002401D0"/>
    <w:rsid w:val="00241F86"/>
    <w:rsid w:val="00243E9D"/>
    <w:rsid w:val="002758F6"/>
    <w:rsid w:val="002A31D6"/>
    <w:rsid w:val="002D2C7E"/>
    <w:rsid w:val="003326E4"/>
    <w:rsid w:val="0036359C"/>
    <w:rsid w:val="003F3430"/>
    <w:rsid w:val="0048757C"/>
    <w:rsid w:val="00597C80"/>
    <w:rsid w:val="005C5340"/>
    <w:rsid w:val="006732F9"/>
    <w:rsid w:val="006B2E9E"/>
    <w:rsid w:val="00723B93"/>
    <w:rsid w:val="00811D50"/>
    <w:rsid w:val="00817B04"/>
    <w:rsid w:val="00836C6C"/>
    <w:rsid w:val="00882355"/>
    <w:rsid w:val="008B2F3D"/>
    <w:rsid w:val="008C310B"/>
    <w:rsid w:val="00931C22"/>
    <w:rsid w:val="00932600"/>
    <w:rsid w:val="00953A3A"/>
    <w:rsid w:val="00957C36"/>
    <w:rsid w:val="009979F7"/>
    <w:rsid w:val="009A2E98"/>
    <w:rsid w:val="009C09D6"/>
    <w:rsid w:val="009D73B2"/>
    <w:rsid w:val="009F6BA9"/>
    <w:rsid w:val="009F7CE2"/>
    <w:rsid w:val="00A43DE4"/>
    <w:rsid w:val="00AE1B1A"/>
    <w:rsid w:val="00AE3C3C"/>
    <w:rsid w:val="00AF57C3"/>
    <w:rsid w:val="00B32E91"/>
    <w:rsid w:val="00B36A8F"/>
    <w:rsid w:val="00B90DEC"/>
    <w:rsid w:val="00C91CB1"/>
    <w:rsid w:val="00CB087E"/>
    <w:rsid w:val="00CF700E"/>
    <w:rsid w:val="00D06607"/>
    <w:rsid w:val="00DA740E"/>
    <w:rsid w:val="00DC45B2"/>
    <w:rsid w:val="00E278C8"/>
    <w:rsid w:val="00EA7597"/>
    <w:rsid w:val="00FA6126"/>
    <w:rsid w:val="00FC1F4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C7F5F"/>
  <w15:chartTrackingRefBased/>
  <w15:docId w15:val="{85FDEB34-BDCB-4569-A795-360C30F73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AE1B1A"/>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1</TotalTime>
  <Pages>2</Pages>
  <Words>500</Words>
  <Characters>4030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Social- och miljöutskottets betänkande nr x/2024-2025</vt:lpstr>
    </vt:vector>
  </TitlesOfParts>
  <Company>Ålands lagting</Company>
  <LinksUpToDate>false</LinksUpToDate>
  <CharactersWithSpaces>4521</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och miljöutskottets betänkande nr 5/2024-2025</dc:title>
  <dc:subject/>
  <dc:creator>Jessica Laaksonen</dc:creator>
  <cp:keywords/>
  <dc:description/>
  <cp:lastModifiedBy>Jessica Laaksonen</cp:lastModifiedBy>
  <cp:revision>2</cp:revision>
  <cp:lastPrinted>2025-01-28T08:56:00Z</cp:lastPrinted>
  <dcterms:created xsi:type="dcterms:W3CDTF">2025-01-28T10:14:00Z</dcterms:created>
  <dcterms:modified xsi:type="dcterms:W3CDTF">2025-01-28T10:14:00Z</dcterms:modified>
</cp:coreProperties>
</file>