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1EA577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0DF4D67" w14:textId="4C7ED80F" w:rsidR="00337A19" w:rsidRDefault="00FE7AE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663CC8B" wp14:editId="39339DBA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1A92B2F" w14:textId="0365CA3A" w:rsidR="00337A19" w:rsidRDefault="00FE7AE0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DAABF19" wp14:editId="1B861F27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B9F8E32" w14:textId="77777777">
        <w:trPr>
          <w:cantSplit/>
          <w:trHeight w:val="299"/>
        </w:trPr>
        <w:tc>
          <w:tcPr>
            <w:tcW w:w="861" w:type="dxa"/>
            <w:vMerge/>
          </w:tcPr>
          <w:p w14:paraId="262AE65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6D4A3E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6A0A325" w14:textId="56255D83" w:rsidR="00337A19" w:rsidRDefault="00337A19" w:rsidP="009F1162">
            <w:pPr>
              <w:pStyle w:val="xDokTypNr"/>
            </w:pPr>
            <w:r>
              <w:t xml:space="preserve">BESLUT LTB </w:t>
            </w:r>
            <w:r w:rsidR="00FE7AE0">
              <w:t>52</w:t>
            </w:r>
            <w:r>
              <w:t>/20</w:t>
            </w:r>
            <w:r w:rsidR="00FE7AE0">
              <w:t>24</w:t>
            </w:r>
          </w:p>
        </w:tc>
      </w:tr>
      <w:tr w:rsidR="00337A19" w14:paraId="6CBB613F" w14:textId="77777777">
        <w:trPr>
          <w:cantSplit/>
          <w:trHeight w:val="238"/>
        </w:trPr>
        <w:tc>
          <w:tcPr>
            <w:tcW w:w="861" w:type="dxa"/>
            <w:vMerge/>
          </w:tcPr>
          <w:p w14:paraId="431EE02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289A5F7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5B0A2E3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2465B41C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4D10194E" w14:textId="77777777">
        <w:trPr>
          <w:cantSplit/>
          <w:trHeight w:val="238"/>
        </w:trPr>
        <w:tc>
          <w:tcPr>
            <w:tcW w:w="861" w:type="dxa"/>
            <w:vMerge/>
          </w:tcPr>
          <w:p w14:paraId="6B8EAE3D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BBF39D8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21AEBA9" w14:textId="581B681E" w:rsidR="00337A19" w:rsidRDefault="00337A19">
            <w:pPr>
              <w:pStyle w:val="xDatum1"/>
            </w:pPr>
            <w:r>
              <w:t>20</w:t>
            </w:r>
            <w:r w:rsidR="00FE7AE0">
              <w:t>24-12-1</w:t>
            </w:r>
            <w:r w:rsidR="006B456C">
              <w:t>8</w:t>
            </w:r>
          </w:p>
        </w:tc>
        <w:tc>
          <w:tcPr>
            <w:tcW w:w="2563" w:type="dxa"/>
            <w:vAlign w:val="center"/>
          </w:tcPr>
          <w:p w14:paraId="6DCF8437" w14:textId="580CB0DB" w:rsidR="00337A19" w:rsidRDefault="00FE7AE0">
            <w:pPr>
              <w:pStyle w:val="xBeteckning1"/>
            </w:pPr>
            <w:r>
              <w:t>LF 2/</w:t>
            </w:r>
            <w:proofErr w:type="gramStart"/>
            <w:r>
              <w:t>2024-2025</w:t>
            </w:r>
            <w:proofErr w:type="gramEnd"/>
          </w:p>
        </w:tc>
      </w:tr>
      <w:tr w:rsidR="00337A19" w14:paraId="23B5D4BB" w14:textId="77777777">
        <w:trPr>
          <w:cantSplit/>
          <w:trHeight w:val="238"/>
        </w:trPr>
        <w:tc>
          <w:tcPr>
            <w:tcW w:w="861" w:type="dxa"/>
            <w:vMerge/>
          </w:tcPr>
          <w:p w14:paraId="7DA7B1C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55B32F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6BE553E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ED8F182" w14:textId="77777777" w:rsidR="00337A19" w:rsidRDefault="00337A19">
            <w:pPr>
              <w:pStyle w:val="xLedtext"/>
            </w:pPr>
          </w:p>
        </w:tc>
      </w:tr>
      <w:tr w:rsidR="00337A19" w14:paraId="203BF537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1AECEDF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A42F8AE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64B29D6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C90F60C" w14:textId="77777777" w:rsidR="00337A19" w:rsidRDefault="00337A19">
            <w:pPr>
              <w:pStyle w:val="xBeteckning2"/>
            </w:pPr>
          </w:p>
        </w:tc>
      </w:tr>
      <w:tr w:rsidR="00337A19" w14:paraId="513BFF8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73B041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E17C5C8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10B800C" w14:textId="77777777" w:rsidR="00337A19" w:rsidRDefault="00337A19">
            <w:pPr>
              <w:pStyle w:val="xLedtext"/>
            </w:pPr>
          </w:p>
        </w:tc>
      </w:tr>
      <w:tr w:rsidR="00337A19" w14:paraId="717BE8EE" w14:textId="77777777">
        <w:trPr>
          <w:cantSplit/>
          <w:trHeight w:val="238"/>
        </w:trPr>
        <w:tc>
          <w:tcPr>
            <w:tcW w:w="861" w:type="dxa"/>
          </w:tcPr>
          <w:p w14:paraId="05C706EF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F61C256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246929F9" w14:textId="77777777" w:rsidR="00337A19" w:rsidRDefault="00337A19">
            <w:pPr>
              <w:pStyle w:val="xCelltext"/>
            </w:pPr>
          </w:p>
        </w:tc>
      </w:tr>
    </w:tbl>
    <w:p w14:paraId="39A3EA7F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067E3AD" w14:textId="77777777" w:rsidR="00337A19" w:rsidRDefault="00337A19">
      <w:pPr>
        <w:pStyle w:val="ArendeOverRubrik"/>
      </w:pPr>
      <w:r>
        <w:t>Ålands lagtings beslut om antagande av</w:t>
      </w:r>
    </w:p>
    <w:p w14:paraId="6C583009" w14:textId="5B16177E" w:rsidR="00FE7AE0" w:rsidRPr="00FE7AE0" w:rsidRDefault="00337A19" w:rsidP="00FE7AE0">
      <w:pPr>
        <w:pStyle w:val="ArendeRubrik"/>
        <w:outlineLvl w:val="0"/>
      </w:pPr>
      <w:bookmarkStart w:id="1" w:name="_Toc65564307"/>
      <w:r>
        <w:t>Landskapslag</w:t>
      </w:r>
      <w:bookmarkEnd w:id="1"/>
      <w:r w:rsidR="00FE7AE0">
        <w:t xml:space="preserve"> </w:t>
      </w:r>
      <w:r w:rsidR="00FE7AE0" w:rsidRPr="00FE7AE0">
        <w:t>om tillämpning på Åland av lagen om främjande av sjukpensionärers återgång i arbete</w:t>
      </w:r>
    </w:p>
    <w:p w14:paraId="1399571B" w14:textId="77777777" w:rsidR="00FE7AE0" w:rsidRPr="00FE7AE0" w:rsidRDefault="00FE7AE0" w:rsidP="00FE7AE0">
      <w:pPr>
        <w:pStyle w:val="ArendeUnderRubrik"/>
        <w:numPr>
          <w:ilvl w:val="0"/>
          <w:numId w:val="0"/>
        </w:numPr>
        <w:ind w:left="283"/>
      </w:pPr>
    </w:p>
    <w:p w14:paraId="7B227699" w14:textId="77777777" w:rsidR="00337A19" w:rsidRDefault="00337A19">
      <w:pPr>
        <w:pStyle w:val="ANormal"/>
      </w:pPr>
    </w:p>
    <w:p w14:paraId="3B689521" w14:textId="77777777" w:rsidR="00FE7AE0" w:rsidRPr="00FE7AE0" w:rsidRDefault="00337A19" w:rsidP="00FE7AE0">
      <w:pPr>
        <w:pStyle w:val="ANormal"/>
        <w:rPr>
          <w:color w:val="000000"/>
        </w:rPr>
      </w:pPr>
      <w:r>
        <w:tab/>
        <w:t xml:space="preserve">I enlighet med lagtingets beslut </w:t>
      </w:r>
      <w:r w:rsidR="00FE7AE0" w:rsidRPr="00FE7AE0">
        <w:rPr>
          <w:color w:val="000000"/>
        </w:rPr>
        <w:t>föreskrivs:</w:t>
      </w:r>
    </w:p>
    <w:p w14:paraId="362DDAD8" w14:textId="77777777" w:rsidR="00FE7AE0" w:rsidRPr="00FE7AE0" w:rsidRDefault="00FE7AE0" w:rsidP="00FE7AE0">
      <w:pPr>
        <w:pStyle w:val="ANormal"/>
        <w:rPr>
          <w:color w:val="000000"/>
        </w:rPr>
      </w:pPr>
    </w:p>
    <w:p w14:paraId="183171BA" w14:textId="77777777" w:rsidR="00FE7AE0" w:rsidRPr="00FE7AE0" w:rsidRDefault="00FE7AE0" w:rsidP="00FE7AE0">
      <w:pPr>
        <w:pStyle w:val="LagParagraf"/>
        <w:rPr>
          <w:color w:val="000000"/>
        </w:rPr>
      </w:pPr>
      <w:r w:rsidRPr="00FE7AE0">
        <w:rPr>
          <w:color w:val="000000"/>
        </w:rPr>
        <w:t>1 §</w:t>
      </w:r>
    </w:p>
    <w:p w14:paraId="3BE4BD92" w14:textId="77777777" w:rsidR="00FE7AE0" w:rsidRPr="00FE7AE0" w:rsidRDefault="00FE7AE0" w:rsidP="00FE7AE0">
      <w:pPr>
        <w:pStyle w:val="LagPararubrik"/>
        <w:rPr>
          <w:color w:val="000000"/>
        </w:rPr>
      </w:pPr>
      <w:r w:rsidRPr="00FE7AE0">
        <w:rPr>
          <w:color w:val="000000"/>
        </w:rPr>
        <w:t>Lagens tillämpningsområde</w:t>
      </w:r>
    </w:p>
    <w:p w14:paraId="51494B13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>Lagen om främjande av sjukpensionärers återgång i arbete (FFS 738/2009) ska, med i denna lag angivna avvikelser, tillämpas på invalidpension som har beviljats med stöd av landskapslagen (2016:76) om tillämpning i landskapet Åland av vissa riksförfattningar om pension för den offentliga sektorn eller landskapslagen (2007:29) om tillämpning i landskapet Åland av vissa riksförfattningar om pension för arbetstagare oberoende av vad som i landskapslagarna föreskrivs om arbetsinkomsternas inverkan på invalidpensionen.</w:t>
      </w:r>
    </w:p>
    <w:p w14:paraId="03D20B39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 xml:space="preserve">Lagen om främjande av sjukpensionärers återgång i arbete ska tillämpas </w:t>
      </w:r>
      <w:bookmarkStart w:id="2" w:name="_Hlk57988349"/>
      <w:r w:rsidRPr="00FE7AE0">
        <w:rPr>
          <w:color w:val="000000"/>
        </w:rPr>
        <w:t xml:space="preserve">på Åland </w:t>
      </w:r>
      <w:bookmarkEnd w:id="2"/>
      <w:r w:rsidRPr="00FE7AE0">
        <w:rPr>
          <w:color w:val="000000"/>
        </w:rPr>
        <w:t>sådan den lyder när denna lag träder i kraft. Ändras därefter författningen, ska den ändrade författningen gälla på Åland från tidpunkten för dess ikraftträdande i riket, om inte annat följer av denna lag.</w:t>
      </w:r>
    </w:p>
    <w:p w14:paraId="2C052BBA" w14:textId="77777777" w:rsidR="00FE7AE0" w:rsidRPr="00FE7AE0" w:rsidRDefault="00FE7AE0" w:rsidP="00FE7AE0">
      <w:pPr>
        <w:pStyle w:val="ANormal"/>
        <w:rPr>
          <w:color w:val="000000"/>
        </w:rPr>
      </w:pPr>
    </w:p>
    <w:p w14:paraId="5D6B43E1" w14:textId="77777777" w:rsidR="00FE7AE0" w:rsidRPr="00FE7AE0" w:rsidRDefault="00FE7AE0" w:rsidP="00FE7AE0">
      <w:pPr>
        <w:pStyle w:val="LagParagraf"/>
        <w:rPr>
          <w:color w:val="000000"/>
        </w:rPr>
      </w:pPr>
      <w:r w:rsidRPr="00FE7AE0">
        <w:rPr>
          <w:color w:val="000000"/>
        </w:rPr>
        <w:t>2 §</w:t>
      </w:r>
    </w:p>
    <w:p w14:paraId="7717E940" w14:textId="77777777" w:rsidR="00FE7AE0" w:rsidRPr="00FE7AE0" w:rsidRDefault="00FE7AE0" w:rsidP="00FE7AE0">
      <w:pPr>
        <w:pStyle w:val="LagPararubrik"/>
        <w:rPr>
          <w:color w:val="000000"/>
        </w:rPr>
      </w:pPr>
      <w:r w:rsidRPr="00FE7AE0">
        <w:rPr>
          <w:color w:val="000000"/>
        </w:rPr>
        <w:t>Bestämmelser som inte ska tillämpas</w:t>
      </w:r>
    </w:p>
    <w:p w14:paraId="6B5C2645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>Med stöd av denna lag ska 5 § i lagen om främjande av sjukpensionärers återgång i arbete om inkomstgräns vid sjukpension som beviljas av Folkpensionsanstalten och vilande pension inte tillämpas på Åland.</w:t>
      </w:r>
    </w:p>
    <w:p w14:paraId="4935262B" w14:textId="77777777" w:rsidR="00FE7AE0" w:rsidRPr="00FE7AE0" w:rsidRDefault="00FE7AE0" w:rsidP="00FE7AE0">
      <w:pPr>
        <w:pStyle w:val="ANormal"/>
        <w:rPr>
          <w:color w:val="000000"/>
        </w:rPr>
      </w:pPr>
    </w:p>
    <w:p w14:paraId="17061844" w14:textId="77777777" w:rsidR="00FE7AE0" w:rsidRPr="00FE7AE0" w:rsidRDefault="00FE7AE0" w:rsidP="00FE7AE0">
      <w:pPr>
        <w:pStyle w:val="LagParagraf"/>
        <w:rPr>
          <w:color w:val="000000"/>
        </w:rPr>
      </w:pPr>
      <w:r w:rsidRPr="00FE7AE0">
        <w:rPr>
          <w:color w:val="000000"/>
        </w:rPr>
        <w:t>3 §</w:t>
      </w:r>
    </w:p>
    <w:p w14:paraId="5FDD979B" w14:textId="77777777" w:rsidR="00FE7AE0" w:rsidRPr="00FE7AE0" w:rsidRDefault="00FE7AE0" w:rsidP="00FE7AE0">
      <w:pPr>
        <w:pStyle w:val="LagPararubrik"/>
        <w:rPr>
          <w:color w:val="000000"/>
        </w:rPr>
      </w:pPr>
      <w:r w:rsidRPr="00FE7AE0">
        <w:rPr>
          <w:color w:val="000000"/>
        </w:rPr>
        <w:t>Tillämpning av hänvisningar till riksförfattningar</w:t>
      </w:r>
    </w:p>
    <w:p w14:paraId="530E0A45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>Hänvisas i lagen om främjande av sjukpensionärers återgång i arbete till bestämmelser i rikslagstiftningen, vilka äger motsvarighet i landskapslagstiftningen, ska hänvisningarna avse bestämmelserna i landskapslagstiftningen.</w:t>
      </w:r>
    </w:p>
    <w:p w14:paraId="5CACE7A9" w14:textId="77777777" w:rsidR="00FE7AE0" w:rsidRPr="00FE7AE0" w:rsidRDefault="00FE7AE0" w:rsidP="00FE7AE0">
      <w:pPr>
        <w:pStyle w:val="ANormal"/>
        <w:rPr>
          <w:color w:val="000000"/>
        </w:rPr>
      </w:pPr>
    </w:p>
    <w:p w14:paraId="70401C21" w14:textId="77777777" w:rsidR="00FE7AE0" w:rsidRPr="00FE7AE0" w:rsidRDefault="00FE7AE0" w:rsidP="00FE7AE0">
      <w:pPr>
        <w:pStyle w:val="LagParagraf"/>
        <w:rPr>
          <w:color w:val="000000"/>
        </w:rPr>
      </w:pPr>
      <w:r w:rsidRPr="00FE7AE0">
        <w:rPr>
          <w:color w:val="000000"/>
        </w:rPr>
        <w:t>4 §</w:t>
      </w:r>
    </w:p>
    <w:p w14:paraId="668400BE" w14:textId="77777777" w:rsidR="00FE7AE0" w:rsidRPr="00FE7AE0" w:rsidRDefault="00FE7AE0" w:rsidP="00FE7AE0">
      <w:pPr>
        <w:pStyle w:val="LagPararubrik"/>
        <w:rPr>
          <w:color w:val="000000"/>
        </w:rPr>
      </w:pPr>
      <w:r w:rsidRPr="00FE7AE0">
        <w:rPr>
          <w:color w:val="000000"/>
        </w:rPr>
        <w:t>Ikraftträdande</w:t>
      </w:r>
    </w:p>
    <w:p w14:paraId="711D6272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>Denna lag träder i kraft den     och gäller till och med den 31 december 2025.</w:t>
      </w:r>
    </w:p>
    <w:p w14:paraId="0F569F0F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>Lagen tillämpas från och med den 1 januari 2025.</w:t>
      </w:r>
    </w:p>
    <w:p w14:paraId="0920CECE" w14:textId="77777777" w:rsidR="00FE7AE0" w:rsidRPr="00FE7AE0" w:rsidRDefault="00FE7AE0" w:rsidP="00FE7AE0">
      <w:pPr>
        <w:pStyle w:val="ANormal"/>
        <w:rPr>
          <w:color w:val="000000"/>
        </w:rPr>
      </w:pPr>
      <w:r w:rsidRPr="00FE7AE0">
        <w:rPr>
          <w:color w:val="000000"/>
        </w:rPr>
        <w:tab/>
        <w:t>Denna lag tillämpas på invalidpension som lämnas vilande medan denna lag är i kraft.</w:t>
      </w:r>
    </w:p>
    <w:p w14:paraId="4AAA6BD5" w14:textId="77777777" w:rsidR="00FE7AE0" w:rsidRPr="00FE7AE0" w:rsidRDefault="00FE7AE0" w:rsidP="00FE7AE0">
      <w:pPr>
        <w:pStyle w:val="ANormal"/>
        <w:rPr>
          <w:color w:val="000000"/>
        </w:rPr>
      </w:pPr>
    </w:p>
    <w:p w14:paraId="06F7B0A9" w14:textId="77777777" w:rsidR="00FE7AE0" w:rsidRPr="00FE7AE0" w:rsidRDefault="00FE7AE0" w:rsidP="00FE7AE0">
      <w:pPr>
        <w:pStyle w:val="ANormal"/>
        <w:jc w:val="center"/>
        <w:rPr>
          <w:color w:val="000000"/>
        </w:rPr>
      </w:pPr>
      <w:hyperlink w:anchor="_top" w:tooltip="Klicka för att gå till toppen av dokumentet" w:history="1">
        <w:r w:rsidRPr="00FE7AE0">
          <w:rPr>
            <w:rStyle w:val="Hyperlnk"/>
            <w:color w:val="000000"/>
          </w:rPr>
          <w:t>__________________</w:t>
        </w:r>
      </w:hyperlink>
    </w:p>
    <w:p w14:paraId="742CBEAB" w14:textId="6740F48C" w:rsidR="00337A19" w:rsidRDefault="00337A19" w:rsidP="005C5E44">
      <w:pPr>
        <w:pStyle w:val="ANormal"/>
        <w:suppressAutoHyphens/>
        <w:outlineLvl w:val="0"/>
      </w:pPr>
    </w:p>
    <w:p w14:paraId="739BA652" w14:textId="77777777" w:rsidR="00337A19" w:rsidRDefault="00337A19">
      <w:pPr>
        <w:pStyle w:val="ANormal"/>
      </w:pPr>
      <w:r>
        <w:tab/>
      </w:r>
    </w:p>
    <w:p w14:paraId="35488FE6" w14:textId="77777777" w:rsidR="00337A19" w:rsidRDefault="00337A19">
      <w:pPr>
        <w:pStyle w:val="ANormal"/>
      </w:pPr>
    </w:p>
    <w:p w14:paraId="3BC54AFD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4FC5378D" w14:textId="77777777">
        <w:trPr>
          <w:cantSplit/>
        </w:trPr>
        <w:tc>
          <w:tcPr>
            <w:tcW w:w="6706" w:type="dxa"/>
            <w:gridSpan w:val="2"/>
          </w:tcPr>
          <w:p w14:paraId="1ADA9CFC" w14:textId="713A2221" w:rsidR="00337A19" w:rsidRDefault="00337A19">
            <w:pPr>
              <w:pStyle w:val="ANormal"/>
              <w:keepNext/>
            </w:pPr>
            <w:r>
              <w:lastRenderedPageBreak/>
              <w:tab/>
              <w:t xml:space="preserve">Mariehamn den </w:t>
            </w:r>
            <w:r w:rsidR="00FE7AE0">
              <w:t>1</w:t>
            </w:r>
            <w:r w:rsidR="005C5177">
              <w:t>8</w:t>
            </w:r>
            <w:r w:rsidR="00FE7AE0">
              <w:t xml:space="preserve"> december 2024 </w:t>
            </w:r>
          </w:p>
        </w:tc>
      </w:tr>
      <w:tr w:rsidR="00337A19" w14:paraId="58DBFE27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5BF10B6A" w14:textId="77777777" w:rsidR="00337A19" w:rsidRDefault="00337A19">
            <w:pPr>
              <w:pStyle w:val="ANormal"/>
              <w:keepNext/>
            </w:pPr>
          </w:p>
          <w:p w14:paraId="494FD0A0" w14:textId="77777777" w:rsidR="00337A19" w:rsidRDefault="00337A19">
            <w:pPr>
              <w:pStyle w:val="ANormal"/>
              <w:keepNext/>
            </w:pPr>
          </w:p>
          <w:p w14:paraId="16037247" w14:textId="77777777" w:rsidR="00337A19" w:rsidRDefault="00337A19">
            <w:pPr>
              <w:pStyle w:val="ANormal"/>
              <w:keepNext/>
            </w:pPr>
          </w:p>
          <w:p w14:paraId="1D43D3B4" w14:textId="2EC5E538" w:rsidR="00337A19" w:rsidRDefault="00FE7AE0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4E1D65E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0B67F23" w14:textId="77777777">
        <w:tc>
          <w:tcPr>
            <w:tcW w:w="3353" w:type="dxa"/>
            <w:vAlign w:val="bottom"/>
          </w:tcPr>
          <w:p w14:paraId="0AB1FBD5" w14:textId="77777777" w:rsidR="00337A19" w:rsidRDefault="00337A19">
            <w:pPr>
              <w:pStyle w:val="ANormal"/>
              <w:keepNext/>
              <w:jc w:val="center"/>
            </w:pPr>
          </w:p>
          <w:p w14:paraId="6916CFCD" w14:textId="77777777" w:rsidR="00337A19" w:rsidRDefault="00337A19">
            <w:pPr>
              <w:pStyle w:val="ANormal"/>
              <w:keepNext/>
              <w:jc w:val="center"/>
            </w:pPr>
          </w:p>
          <w:p w14:paraId="2B2ED8DF" w14:textId="523389D5" w:rsidR="00337A19" w:rsidRDefault="00FE7AE0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3F429DFB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79B37E25" w14:textId="77777777" w:rsidR="00337A19" w:rsidRDefault="00337A19">
            <w:pPr>
              <w:pStyle w:val="ANormal"/>
              <w:keepNext/>
              <w:jc w:val="center"/>
            </w:pPr>
          </w:p>
          <w:p w14:paraId="75FB5B15" w14:textId="77777777" w:rsidR="00337A19" w:rsidRDefault="00337A19">
            <w:pPr>
              <w:pStyle w:val="ANormal"/>
              <w:keepNext/>
              <w:jc w:val="center"/>
            </w:pPr>
          </w:p>
          <w:p w14:paraId="46E22865" w14:textId="0790B967" w:rsidR="00337A19" w:rsidRDefault="00FE7AE0">
            <w:pPr>
              <w:pStyle w:val="ANormal"/>
              <w:keepNext/>
              <w:jc w:val="center"/>
            </w:pPr>
            <w:r>
              <w:t>Pernilla Söderlund</w:t>
            </w:r>
          </w:p>
          <w:p w14:paraId="6D34769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43813FE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1379" w14:textId="77777777" w:rsidR="00FE7AE0" w:rsidRDefault="00FE7AE0">
      <w:r>
        <w:separator/>
      </w:r>
    </w:p>
  </w:endnote>
  <w:endnote w:type="continuationSeparator" w:id="0">
    <w:p w14:paraId="3CA3FA60" w14:textId="77777777" w:rsidR="00FE7AE0" w:rsidRDefault="00FE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765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00999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E7AE0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A55CB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DCCC" w14:textId="77777777" w:rsidR="00FE7AE0" w:rsidRDefault="00FE7AE0">
      <w:r>
        <w:separator/>
      </w:r>
    </w:p>
  </w:footnote>
  <w:footnote w:type="continuationSeparator" w:id="0">
    <w:p w14:paraId="43ADE78F" w14:textId="77777777" w:rsidR="00FE7AE0" w:rsidRDefault="00FE7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D737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FBD3CD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CAFA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5628194">
    <w:abstractNumId w:val="6"/>
  </w:num>
  <w:num w:numId="2" w16cid:durableId="1163086005">
    <w:abstractNumId w:val="3"/>
  </w:num>
  <w:num w:numId="3" w16cid:durableId="530730077">
    <w:abstractNumId w:val="2"/>
  </w:num>
  <w:num w:numId="4" w16cid:durableId="1595284342">
    <w:abstractNumId w:val="1"/>
  </w:num>
  <w:num w:numId="5" w16cid:durableId="443039421">
    <w:abstractNumId w:val="0"/>
  </w:num>
  <w:num w:numId="6" w16cid:durableId="2138210105">
    <w:abstractNumId w:val="7"/>
  </w:num>
  <w:num w:numId="7" w16cid:durableId="395664865">
    <w:abstractNumId w:val="5"/>
  </w:num>
  <w:num w:numId="8" w16cid:durableId="656807873">
    <w:abstractNumId w:val="4"/>
  </w:num>
  <w:num w:numId="9" w16cid:durableId="54860872">
    <w:abstractNumId w:val="10"/>
  </w:num>
  <w:num w:numId="10" w16cid:durableId="1607542820">
    <w:abstractNumId w:val="13"/>
  </w:num>
  <w:num w:numId="11" w16cid:durableId="1771660853">
    <w:abstractNumId w:val="12"/>
  </w:num>
  <w:num w:numId="12" w16cid:durableId="321198588">
    <w:abstractNumId w:val="16"/>
  </w:num>
  <w:num w:numId="13" w16cid:durableId="41708316">
    <w:abstractNumId w:val="11"/>
  </w:num>
  <w:num w:numId="14" w16cid:durableId="1857040393">
    <w:abstractNumId w:val="15"/>
  </w:num>
  <w:num w:numId="15" w16cid:durableId="740324339">
    <w:abstractNumId w:val="9"/>
  </w:num>
  <w:num w:numId="16" w16cid:durableId="36046829">
    <w:abstractNumId w:val="21"/>
  </w:num>
  <w:num w:numId="17" w16cid:durableId="1621258152">
    <w:abstractNumId w:val="8"/>
  </w:num>
  <w:num w:numId="18" w16cid:durableId="984895126">
    <w:abstractNumId w:val="17"/>
  </w:num>
  <w:num w:numId="19" w16cid:durableId="156776118">
    <w:abstractNumId w:val="20"/>
  </w:num>
  <w:num w:numId="20" w16cid:durableId="1711606695">
    <w:abstractNumId w:val="23"/>
  </w:num>
  <w:num w:numId="21" w16cid:durableId="537472139">
    <w:abstractNumId w:val="22"/>
  </w:num>
  <w:num w:numId="22" w16cid:durableId="76562577">
    <w:abstractNumId w:val="14"/>
  </w:num>
  <w:num w:numId="23" w16cid:durableId="933318923">
    <w:abstractNumId w:val="18"/>
  </w:num>
  <w:num w:numId="24" w16cid:durableId="1389105344">
    <w:abstractNumId w:val="18"/>
  </w:num>
  <w:num w:numId="25" w16cid:durableId="1943300193">
    <w:abstractNumId w:val="19"/>
  </w:num>
  <w:num w:numId="26" w16cid:durableId="1297906186">
    <w:abstractNumId w:val="14"/>
  </w:num>
  <w:num w:numId="27" w16cid:durableId="180900113">
    <w:abstractNumId w:val="14"/>
  </w:num>
  <w:num w:numId="28" w16cid:durableId="1376730761">
    <w:abstractNumId w:val="14"/>
  </w:num>
  <w:num w:numId="29" w16cid:durableId="1344362259">
    <w:abstractNumId w:val="14"/>
  </w:num>
  <w:num w:numId="30" w16cid:durableId="1904557420">
    <w:abstractNumId w:val="14"/>
  </w:num>
  <w:num w:numId="31" w16cid:durableId="1063680643">
    <w:abstractNumId w:val="14"/>
  </w:num>
  <w:num w:numId="32" w16cid:durableId="2118208576">
    <w:abstractNumId w:val="14"/>
  </w:num>
  <w:num w:numId="33" w16cid:durableId="1044670525">
    <w:abstractNumId w:val="14"/>
  </w:num>
  <w:num w:numId="34" w16cid:durableId="1513102660">
    <w:abstractNumId w:val="14"/>
  </w:num>
  <w:num w:numId="35" w16cid:durableId="439254117">
    <w:abstractNumId w:val="18"/>
  </w:num>
  <w:num w:numId="36" w16cid:durableId="1444886550">
    <w:abstractNumId w:val="19"/>
  </w:num>
  <w:num w:numId="37" w16cid:durableId="1004624587">
    <w:abstractNumId w:val="14"/>
  </w:num>
  <w:num w:numId="38" w16cid:durableId="1460495115">
    <w:abstractNumId w:val="14"/>
  </w:num>
  <w:num w:numId="39" w16cid:durableId="1295520505">
    <w:abstractNumId w:val="14"/>
  </w:num>
  <w:num w:numId="40" w16cid:durableId="861866980">
    <w:abstractNumId w:val="14"/>
  </w:num>
  <w:num w:numId="41" w16cid:durableId="902521855">
    <w:abstractNumId w:val="14"/>
  </w:num>
  <w:num w:numId="42" w16cid:durableId="722338104">
    <w:abstractNumId w:val="14"/>
  </w:num>
  <w:num w:numId="43" w16cid:durableId="1857496220">
    <w:abstractNumId w:val="14"/>
  </w:num>
  <w:num w:numId="44" w16cid:durableId="1331786911">
    <w:abstractNumId w:val="14"/>
  </w:num>
  <w:num w:numId="45" w16cid:durableId="1770543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E0"/>
    <w:rsid w:val="00004B5B"/>
    <w:rsid w:val="00284C7A"/>
    <w:rsid w:val="002E1682"/>
    <w:rsid w:val="00337A19"/>
    <w:rsid w:val="0038180C"/>
    <w:rsid w:val="004D7ED5"/>
    <w:rsid w:val="004E7D01"/>
    <w:rsid w:val="004F64FE"/>
    <w:rsid w:val="005A7AEB"/>
    <w:rsid w:val="005C5177"/>
    <w:rsid w:val="005C5E44"/>
    <w:rsid w:val="005E1BD9"/>
    <w:rsid w:val="005F6898"/>
    <w:rsid w:val="006538ED"/>
    <w:rsid w:val="006B456C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F94A35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AE054"/>
  <w15:docId w15:val="{85A0CB1B-B8BA-4744-937E-5F55E1E3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7</TotalTime>
  <Pages>2</Pages>
  <Words>281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52/2024</dc:title>
  <dc:creator>Jessica Laaksonen</dc:creator>
  <cp:lastModifiedBy>Jessica Laaksonen</cp:lastModifiedBy>
  <cp:revision>3</cp:revision>
  <cp:lastPrinted>2005-03-31T06:40:00Z</cp:lastPrinted>
  <dcterms:created xsi:type="dcterms:W3CDTF">2024-12-13T08:24:00Z</dcterms:created>
  <dcterms:modified xsi:type="dcterms:W3CDTF">2024-12-13T10:12:00Z</dcterms:modified>
</cp:coreProperties>
</file>