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6C2EE219" w14:textId="77777777">
        <w:trPr>
          <w:cantSplit/>
          <w:trHeight w:val="20"/>
        </w:trPr>
        <w:tc>
          <w:tcPr>
            <w:tcW w:w="861" w:type="dxa"/>
            <w:vMerge w:val="restart"/>
          </w:tcPr>
          <w:p w14:paraId="7D6FDE10" w14:textId="6F2FCA59" w:rsidR="00AF3004" w:rsidRDefault="00280C67">
            <w:pPr>
              <w:pStyle w:val="xLedtext"/>
              <w:keepNext/>
              <w:rPr>
                <w:noProof/>
              </w:rPr>
            </w:pPr>
            <w:r>
              <w:rPr>
                <w:noProof/>
                <w:sz w:val="20"/>
              </w:rPr>
              <w:drawing>
                <wp:anchor distT="0" distB="0" distL="114300" distR="114300" simplePos="0" relativeHeight="251657728" behindDoc="0" locked="0" layoutInCell="1" allowOverlap="1" wp14:anchorId="75AD2F7C" wp14:editId="1772BBD6">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47A6FC6E" w14:textId="720E8B86" w:rsidR="00AF3004" w:rsidRDefault="00280C67">
            <w:pPr>
              <w:pStyle w:val="xMellanrum"/>
            </w:pPr>
            <w:r>
              <w:rPr>
                <w:noProof/>
              </w:rPr>
              <w:drawing>
                <wp:inline distT="0" distB="0" distL="0" distR="0" wp14:anchorId="10039AEA" wp14:editId="6A3AEFCD">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1EA45352" w14:textId="77777777">
        <w:trPr>
          <w:cantSplit/>
          <w:trHeight w:val="299"/>
        </w:trPr>
        <w:tc>
          <w:tcPr>
            <w:tcW w:w="861" w:type="dxa"/>
            <w:vMerge/>
          </w:tcPr>
          <w:p w14:paraId="5DA4C6A0" w14:textId="77777777" w:rsidR="00AF3004" w:rsidRDefault="00AF3004">
            <w:pPr>
              <w:pStyle w:val="xLedtext"/>
            </w:pPr>
          </w:p>
        </w:tc>
        <w:tc>
          <w:tcPr>
            <w:tcW w:w="4448" w:type="dxa"/>
            <w:vAlign w:val="bottom"/>
          </w:tcPr>
          <w:p w14:paraId="1564D78C" w14:textId="77777777" w:rsidR="00AF3004" w:rsidRDefault="00AF3004">
            <w:pPr>
              <w:pStyle w:val="xAvsandare1"/>
            </w:pPr>
          </w:p>
        </w:tc>
        <w:tc>
          <w:tcPr>
            <w:tcW w:w="4288" w:type="dxa"/>
            <w:gridSpan w:val="2"/>
            <w:vAlign w:val="bottom"/>
          </w:tcPr>
          <w:p w14:paraId="58ADCD28" w14:textId="39DEE08C" w:rsidR="00AF3004" w:rsidRDefault="00CC0067">
            <w:pPr>
              <w:pStyle w:val="xDokTypNr"/>
            </w:pPr>
            <w:r>
              <w:t>LAGFÖRSLAG</w:t>
            </w:r>
            <w:r w:rsidR="00AF3004">
              <w:t xml:space="preserve"> nr </w:t>
            </w:r>
            <w:r w:rsidR="00C728DE">
              <w:t>2</w:t>
            </w:r>
            <w:r w:rsidR="00AF3004">
              <w:t>/20</w:t>
            </w:r>
            <w:r w:rsidR="002F12C2">
              <w:t>24</w:t>
            </w:r>
            <w:r w:rsidR="00AF3004">
              <w:t>-20</w:t>
            </w:r>
            <w:r w:rsidR="002F12C2">
              <w:t>25</w:t>
            </w:r>
          </w:p>
        </w:tc>
      </w:tr>
      <w:tr w:rsidR="00AF3004" w14:paraId="2F379944" w14:textId="77777777">
        <w:trPr>
          <w:cantSplit/>
          <w:trHeight w:val="238"/>
        </w:trPr>
        <w:tc>
          <w:tcPr>
            <w:tcW w:w="861" w:type="dxa"/>
            <w:vMerge/>
          </w:tcPr>
          <w:p w14:paraId="211D37D3" w14:textId="77777777" w:rsidR="00AF3004" w:rsidRDefault="00AF3004">
            <w:pPr>
              <w:pStyle w:val="xLedtext"/>
            </w:pPr>
          </w:p>
        </w:tc>
        <w:tc>
          <w:tcPr>
            <w:tcW w:w="4448" w:type="dxa"/>
            <w:vAlign w:val="bottom"/>
          </w:tcPr>
          <w:p w14:paraId="78F3549E" w14:textId="77777777" w:rsidR="00AF3004" w:rsidRDefault="00AF3004">
            <w:pPr>
              <w:pStyle w:val="xLedtext"/>
            </w:pPr>
          </w:p>
        </w:tc>
        <w:tc>
          <w:tcPr>
            <w:tcW w:w="1725" w:type="dxa"/>
            <w:vAlign w:val="bottom"/>
          </w:tcPr>
          <w:p w14:paraId="2A022FBB" w14:textId="77777777" w:rsidR="00AF3004" w:rsidRDefault="00AF3004">
            <w:pPr>
              <w:pStyle w:val="xLedtext"/>
              <w:rPr>
                <w:lang w:val="de-DE"/>
              </w:rPr>
            </w:pPr>
            <w:r>
              <w:rPr>
                <w:lang w:val="de-DE"/>
              </w:rPr>
              <w:t>Datum</w:t>
            </w:r>
          </w:p>
        </w:tc>
        <w:tc>
          <w:tcPr>
            <w:tcW w:w="2563" w:type="dxa"/>
            <w:vAlign w:val="bottom"/>
          </w:tcPr>
          <w:p w14:paraId="30EDD600" w14:textId="77777777" w:rsidR="00AF3004" w:rsidRDefault="00AF3004">
            <w:pPr>
              <w:pStyle w:val="xLedtext"/>
              <w:rPr>
                <w:lang w:val="de-DE"/>
              </w:rPr>
            </w:pPr>
          </w:p>
        </w:tc>
      </w:tr>
      <w:tr w:rsidR="00AF3004" w14:paraId="1580DA92" w14:textId="77777777">
        <w:trPr>
          <w:cantSplit/>
          <w:trHeight w:val="238"/>
        </w:trPr>
        <w:tc>
          <w:tcPr>
            <w:tcW w:w="861" w:type="dxa"/>
            <w:vMerge/>
          </w:tcPr>
          <w:p w14:paraId="02FF8253" w14:textId="77777777" w:rsidR="00AF3004" w:rsidRDefault="00AF3004">
            <w:pPr>
              <w:pStyle w:val="xAvsandare2"/>
              <w:rPr>
                <w:lang w:val="de-DE"/>
              </w:rPr>
            </w:pPr>
          </w:p>
        </w:tc>
        <w:tc>
          <w:tcPr>
            <w:tcW w:w="4448" w:type="dxa"/>
            <w:vAlign w:val="center"/>
          </w:tcPr>
          <w:p w14:paraId="1F375B9B" w14:textId="77777777" w:rsidR="00AF3004" w:rsidRDefault="00AF3004">
            <w:pPr>
              <w:pStyle w:val="xAvsandare2"/>
              <w:rPr>
                <w:lang w:val="de-DE"/>
              </w:rPr>
            </w:pPr>
          </w:p>
        </w:tc>
        <w:tc>
          <w:tcPr>
            <w:tcW w:w="1725" w:type="dxa"/>
            <w:vAlign w:val="center"/>
          </w:tcPr>
          <w:p w14:paraId="29C21EA8" w14:textId="6D052539" w:rsidR="00AF3004" w:rsidRDefault="00AF3004">
            <w:pPr>
              <w:pStyle w:val="xDatum1"/>
              <w:rPr>
                <w:lang w:val="de-DE"/>
              </w:rPr>
            </w:pPr>
            <w:r>
              <w:rPr>
                <w:lang w:val="de-DE"/>
              </w:rPr>
              <w:t>20</w:t>
            </w:r>
            <w:r w:rsidR="00CC0067">
              <w:rPr>
                <w:lang w:val="de-DE"/>
              </w:rPr>
              <w:t>24</w:t>
            </w:r>
            <w:r>
              <w:rPr>
                <w:lang w:val="de-DE"/>
              </w:rPr>
              <w:t>-</w:t>
            </w:r>
            <w:r w:rsidR="00E42C7A">
              <w:rPr>
                <w:lang w:val="de-DE"/>
              </w:rPr>
              <w:t>11</w:t>
            </w:r>
            <w:r>
              <w:rPr>
                <w:lang w:val="de-DE"/>
              </w:rPr>
              <w:t>-</w:t>
            </w:r>
            <w:r w:rsidR="00E42C7A">
              <w:rPr>
                <w:lang w:val="de-DE"/>
              </w:rPr>
              <w:t>07</w:t>
            </w:r>
          </w:p>
        </w:tc>
        <w:tc>
          <w:tcPr>
            <w:tcW w:w="2563" w:type="dxa"/>
            <w:vAlign w:val="center"/>
          </w:tcPr>
          <w:p w14:paraId="171ED93E" w14:textId="77777777" w:rsidR="00AF3004" w:rsidRDefault="00AF3004">
            <w:pPr>
              <w:pStyle w:val="xBeteckning1"/>
              <w:rPr>
                <w:lang w:val="de-DE"/>
              </w:rPr>
            </w:pPr>
          </w:p>
        </w:tc>
      </w:tr>
      <w:tr w:rsidR="00AF3004" w14:paraId="5AEBB18E" w14:textId="77777777">
        <w:trPr>
          <w:cantSplit/>
          <w:trHeight w:val="238"/>
        </w:trPr>
        <w:tc>
          <w:tcPr>
            <w:tcW w:w="861" w:type="dxa"/>
            <w:vMerge/>
          </w:tcPr>
          <w:p w14:paraId="0B4DCB9D" w14:textId="77777777" w:rsidR="00AF3004" w:rsidRDefault="00AF3004">
            <w:pPr>
              <w:pStyle w:val="xLedtext"/>
              <w:rPr>
                <w:lang w:val="de-DE"/>
              </w:rPr>
            </w:pPr>
          </w:p>
        </w:tc>
        <w:tc>
          <w:tcPr>
            <w:tcW w:w="4448" w:type="dxa"/>
            <w:vAlign w:val="bottom"/>
          </w:tcPr>
          <w:p w14:paraId="4288FED5" w14:textId="77777777" w:rsidR="00AF3004" w:rsidRDefault="00AF3004">
            <w:pPr>
              <w:pStyle w:val="xLedtext"/>
              <w:rPr>
                <w:lang w:val="de-DE"/>
              </w:rPr>
            </w:pPr>
          </w:p>
        </w:tc>
        <w:tc>
          <w:tcPr>
            <w:tcW w:w="1725" w:type="dxa"/>
            <w:vAlign w:val="bottom"/>
          </w:tcPr>
          <w:p w14:paraId="1CA4FF15" w14:textId="77777777" w:rsidR="00AF3004" w:rsidRDefault="00AF3004">
            <w:pPr>
              <w:pStyle w:val="xLedtext"/>
              <w:rPr>
                <w:lang w:val="de-DE"/>
              </w:rPr>
            </w:pPr>
          </w:p>
        </w:tc>
        <w:tc>
          <w:tcPr>
            <w:tcW w:w="2563" w:type="dxa"/>
            <w:vAlign w:val="bottom"/>
          </w:tcPr>
          <w:p w14:paraId="00DA89F8" w14:textId="77777777" w:rsidR="00AF3004" w:rsidRDefault="00AF3004">
            <w:pPr>
              <w:pStyle w:val="xLedtext"/>
              <w:rPr>
                <w:lang w:val="de-DE"/>
              </w:rPr>
            </w:pPr>
          </w:p>
        </w:tc>
      </w:tr>
      <w:tr w:rsidR="00AF3004" w14:paraId="2EA3C25A" w14:textId="77777777">
        <w:trPr>
          <w:cantSplit/>
          <w:trHeight w:val="238"/>
        </w:trPr>
        <w:tc>
          <w:tcPr>
            <w:tcW w:w="861" w:type="dxa"/>
            <w:vMerge/>
            <w:tcBorders>
              <w:bottom w:val="single" w:sz="4" w:space="0" w:color="auto"/>
            </w:tcBorders>
          </w:tcPr>
          <w:p w14:paraId="1F0772D9" w14:textId="77777777" w:rsidR="00AF3004" w:rsidRDefault="00AF3004">
            <w:pPr>
              <w:pStyle w:val="xAvsandare3"/>
              <w:rPr>
                <w:lang w:val="de-DE"/>
              </w:rPr>
            </w:pPr>
          </w:p>
        </w:tc>
        <w:tc>
          <w:tcPr>
            <w:tcW w:w="4448" w:type="dxa"/>
            <w:tcBorders>
              <w:bottom w:val="single" w:sz="4" w:space="0" w:color="auto"/>
            </w:tcBorders>
            <w:vAlign w:val="center"/>
          </w:tcPr>
          <w:p w14:paraId="7BCDC11A" w14:textId="77777777" w:rsidR="00AF3004" w:rsidRDefault="00AF3004">
            <w:pPr>
              <w:pStyle w:val="xAvsandare3"/>
              <w:rPr>
                <w:lang w:val="de-DE"/>
              </w:rPr>
            </w:pPr>
          </w:p>
        </w:tc>
        <w:tc>
          <w:tcPr>
            <w:tcW w:w="1725" w:type="dxa"/>
            <w:tcBorders>
              <w:bottom w:val="single" w:sz="4" w:space="0" w:color="auto"/>
            </w:tcBorders>
            <w:vAlign w:val="center"/>
          </w:tcPr>
          <w:p w14:paraId="1F75ED38" w14:textId="753AA399" w:rsidR="00AF3004" w:rsidRPr="00077780" w:rsidRDefault="00AF3004">
            <w:pPr>
              <w:pStyle w:val="xDatum2"/>
              <w:rPr>
                <w:b/>
                <w:bCs/>
                <w:lang w:val="de-DE"/>
              </w:rPr>
            </w:pPr>
          </w:p>
        </w:tc>
        <w:tc>
          <w:tcPr>
            <w:tcW w:w="2563" w:type="dxa"/>
            <w:tcBorders>
              <w:bottom w:val="single" w:sz="4" w:space="0" w:color="auto"/>
            </w:tcBorders>
            <w:vAlign w:val="center"/>
          </w:tcPr>
          <w:p w14:paraId="0A1A510B" w14:textId="77777777" w:rsidR="00AF3004" w:rsidRDefault="00AF3004">
            <w:pPr>
              <w:pStyle w:val="xBeteckning2"/>
              <w:rPr>
                <w:lang w:val="de-DE"/>
              </w:rPr>
            </w:pPr>
          </w:p>
        </w:tc>
      </w:tr>
      <w:tr w:rsidR="00AF3004" w14:paraId="0FF5C131" w14:textId="77777777">
        <w:trPr>
          <w:cantSplit/>
          <w:trHeight w:val="238"/>
        </w:trPr>
        <w:tc>
          <w:tcPr>
            <w:tcW w:w="861" w:type="dxa"/>
            <w:tcBorders>
              <w:top w:val="single" w:sz="4" w:space="0" w:color="auto"/>
            </w:tcBorders>
            <w:vAlign w:val="bottom"/>
          </w:tcPr>
          <w:p w14:paraId="5B63C8BE" w14:textId="77777777" w:rsidR="00AF3004" w:rsidRDefault="00AF3004">
            <w:pPr>
              <w:pStyle w:val="xLedtext"/>
              <w:rPr>
                <w:lang w:val="de-DE"/>
              </w:rPr>
            </w:pPr>
          </w:p>
        </w:tc>
        <w:tc>
          <w:tcPr>
            <w:tcW w:w="4448" w:type="dxa"/>
            <w:tcBorders>
              <w:top w:val="single" w:sz="4" w:space="0" w:color="auto"/>
            </w:tcBorders>
            <w:vAlign w:val="bottom"/>
          </w:tcPr>
          <w:p w14:paraId="1E18F6E5" w14:textId="77777777" w:rsidR="00AF3004" w:rsidRDefault="00AF3004">
            <w:pPr>
              <w:pStyle w:val="xLedtext"/>
              <w:rPr>
                <w:lang w:val="de-DE"/>
              </w:rPr>
            </w:pPr>
          </w:p>
        </w:tc>
        <w:tc>
          <w:tcPr>
            <w:tcW w:w="4288" w:type="dxa"/>
            <w:gridSpan w:val="2"/>
            <w:tcBorders>
              <w:top w:val="single" w:sz="4" w:space="0" w:color="auto"/>
            </w:tcBorders>
            <w:vAlign w:val="bottom"/>
          </w:tcPr>
          <w:p w14:paraId="3EC468D0" w14:textId="77777777" w:rsidR="00AF3004" w:rsidRDefault="00AF3004">
            <w:pPr>
              <w:pStyle w:val="xLedtext"/>
              <w:rPr>
                <w:lang w:val="de-DE"/>
              </w:rPr>
            </w:pPr>
          </w:p>
        </w:tc>
      </w:tr>
      <w:tr w:rsidR="00AF3004" w14:paraId="5D9C4FA4" w14:textId="77777777">
        <w:trPr>
          <w:cantSplit/>
          <w:trHeight w:val="238"/>
        </w:trPr>
        <w:tc>
          <w:tcPr>
            <w:tcW w:w="861" w:type="dxa"/>
          </w:tcPr>
          <w:p w14:paraId="62012F2B" w14:textId="77777777" w:rsidR="00AF3004" w:rsidRDefault="00AF3004">
            <w:pPr>
              <w:pStyle w:val="xCelltext"/>
              <w:rPr>
                <w:lang w:val="de-DE"/>
              </w:rPr>
            </w:pPr>
          </w:p>
        </w:tc>
        <w:tc>
          <w:tcPr>
            <w:tcW w:w="4448" w:type="dxa"/>
            <w:vMerge w:val="restart"/>
          </w:tcPr>
          <w:p w14:paraId="627B7191" w14:textId="77777777" w:rsidR="00AF3004" w:rsidRDefault="00AF3004">
            <w:pPr>
              <w:pStyle w:val="xMottagare1"/>
            </w:pPr>
            <w:bookmarkStart w:id="0" w:name="_top"/>
            <w:bookmarkEnd w:id="0"/>
            <w:r>
              <w:t>Till Ålands lagting</w:t>
            </w:r>
          </w:p>
        </w:tc>
        <w:tc>
          <w:tcPr>
            <w:tcW w:w="4288" w:type="dxa"/>
            <w:gridSpan w:val="2"/>
            <w:vMerge w:val="restart"/>
          </w:tcPr>
          <w:p w14:paraId="34C0A590" w14:textId="77777777" w:rsidR="00AF3004" w:rsidRDefault="00AF3004">
            <w:pPr>
              <w:pStyle w:val="xMottagare1"/>
              <w:tabs>
                <w:tab w:val="left" w:pos="2349"/>
              </w:tabs>
            </w:pPr>
          </w:p>
        </w:tc>
      </w:tr>
      <w:tr w:rsidR="00AF3004" w14:paraId="3B988928" w14:textId="77777777">
        <w:trPr>
          <w:cantSplit/>
          <w:trHeight w:val="238"/>
        </w:trPr>
        <w:tc>
          <w:tcPr>
            <w:tcW w:w="861" w:type="dxa"/>
          </w:tcPr>
          <w:p w14:paraId="50A8279C" w14:textId="77777777" w:rsidR="00AF3004" w:rsidRDefault="00AF3004">
            <w:pPr>
              <w:pStyle w:val="xCelltext"/>
            </w:pPr>
          </w:p>
        </w:tc>
        <w:tc>
          <w:tcPr>
            <w:tcW w:w="4448" w:type="dxa"/>
            <w:vMerge/>
            <w:vAlign w:val="center"/>
          </w:tcPr>
          <w:p w14:paraId="5E046E20" w14:textId="77777777" w:rsidR="00AF3004" w:rsidRDefault="00AF3004">
            <w:pPr>
              <w:pStyle w:val="xCelltext"/>
            </w:pPr>
          </w:p>
        </w:tc>
        <w:tc>
          <w:tcPr>
            <w:tcW w:w="4288" w:type="dxa"/>
            <w:gridSpan w:val="2"/>
            <w:vMerge/>
            <w:vAlign w:val="center"/>
          </w:tcPr>
          <w:p w14:paraId="6B01B563" w14:textId="77777777" w:rsidR="00AF3004" w:rsidRDefault="00AF3004">
            <w:pPr>
              <w:pStyle w:val="xCelltext"/>
            </w:pPr>
          </w:p>
        </w:tc>
      </w:tr>
      <w:tr w:rsidR="00AF3004" w14:paraId="581CB3CD" w14:textId="77777777">
        <w:trPr>
          <w:cantSplit/>
          <w:trHeight w:val="238"/>
        </w:trPr>
        <w:tc>
          <w:tcPr>
            <w:tcW w:w="861" w:type="dxa"/>
          </w:tcPr>
          <w:p w14:paraId="65D2967A" w14:textId="77777777" w:rsidR="00AF3004" w:rsidRDefault="00AF3004">
            <w:pPr>
              <w:pStyle w:val="xCelltext"/>
            </w:pPr>
          </w:p>
        </w:tc>
        <w:tc>
          <w:tcPr>
            <w:tcW w:w="4448" w:type="dxa"/>
            <w:vMerge/>
            <w:vAlign w:val="center"/>
          </w:tcPr>
          <w:p w14:paraId="5AE3A315" w14:textId="77777777" w:rsidR="00AF3004" w:rsidRDefault="00AF3004">
            <w:pPr>
              <w:pStyle w:val="xCelltext"/>
            </w:pPr>
          </w:p>
        </w:tc>
        <w:tc>
          <w:tcPr>
            <w:tcW w:w="4288" w:type="dxa"/>
            <w:gridSpan w:val="2"/>
            <w:vMerge/>
            <w:vAlign w:val="center"/>
          </w:tcPr>
          <w:p w14:paraId="69F43185" w14:textId="77777777" w:rsidR="00AF3004" w:rsidRDefault="00AF3004">
            <w:pPr>
              <w:pStyle w:val="xCelltext"/>
            </w:pPr>
          </w:p>
        </w:tc>
      </w:tr>
      <w:tr w:rsidR="00AF3004" w14:paraId="1FA54247" w14:textId="77777777">
        <w:trPr>
          <w:cantSplit/>
          <w:trHeight w:val="238"/>
        </w:trPr>
        <w:tc>
          <w:tcPr>
            <w:tcW w:w="861" w:type="dxa"/>
          </w:tcPr>
          <w:p w14:paraId="602A9C4F" w14:textId="77777777" w:rsidR="00AF3004" w:rsidRDefault="00AF3004">
            <w:pPr>
              <w:pStyle w:val="xCelltext"/>
            </w:pPr>
          </w:p>
        </w:tc>
        <w:tc>
          <w:tcPr>
            <w:tcW w:w="4448" w:type="dxa"/>
            <w:vMerge/>
            <w:vAlign w:val="center"/>
          </w:tcPr>
          <w:p w14:paraId="5DBB5E8F" w14:textId="77777777" w:rsidR="00AF3004" w:rsidRDefault="00AF3004">
            <w:pPr>
              <w:pStyle w:val="xCelltext"/>
            </w:pPr>
          </w:p>
        </w:tc>
        <w:tc>
          <w:tcPr>
            <w:tcW w:w="4288" w:type="dxa"/>
            <w:gridSpan w:val="2"/>
            <w:vMerge/>
            <w:vAlign w:val="center"/>
          </w:tcPr>
          <w:p w14:paraId="7827884F" w14:textId="77777777" w:rsidR="00AF3004" w:rsidRDefault="00AF3004">
            <w:pPr>
              <w:pStyle w:val="xCelltext"/>
            </w:pPr>
          </w:p>
        </w:tc>
      </w:tr>
      <w:tr w:rsidR="00AF3004" w14:paraId="153175E6" w14:textId="77777777">
        <w:trPr>
          <w:cantSplit/>
          <w:trHeight w:val="238"/>
        </w:trPr>
        <w:tc>
          <w:tcPr>
            <w:tcW w:w="861" w:type="dxa"/>
          </w:tcPr>
          <w:p w14:paraId="21EC4FC6" w14:textId="77777777" w:rsidR="00AF3004" w:rsidRDefault="00AF3004">
            <w:pPr>
              <w:pStyle w:val="xCelltext"/>
            </w:pPr>
          </w:p>
        </w:tc>
        <w:tc>
          <w:tcPr>
            <w:tcW w:w="4448" w:type="dxa"/>
            <w:vMerge/>
            <w:vAlign w:val="center"/>
          </w:tcPr>
          <w:p w14:paraId="01BD1854" w14:textId="77777777" w:rsidR="00AF3004" w:rsidRDefault="00AF3004">
            <w:pPr>
              <w:pStyle w:val="xCelltext"/>
            </w:pPr>
          </w:p>
        </w:tc>
        <w:tc>
          <w:tcPr>
            <w:tcW w:w="4288" w:type="dxa"/>
            <w:gridSpan w:val="2"/>
            <w:vMerge/>
            <w:vAlign w:val="center"/>
          </w:tcPr>
          <w:p w14:paraId="4E5B073C" w14:textId="77777777" w:rsidR="00AF3004" w:rsidRDefault="00AF3004">
            <w:pPr>
              <w:pStyle w:val="xCelltext"/>
            </w:pPr>
          </w:p>
        </w:tc>
      </w:tr>
    </w:tbl>
    <w:p w14:paraId="2584AEA8" w14:textId="77777777" w:rsidR="00AF3004" w:rsidRPr="00B70F92" w:rsidRDefault="00AF3004">
      <w:pPr>
        <w:rPr>
          <w:b/>
          <w:bCs/>
          <w:color w:val="000000" w:themeColor="text1"/>
        </w:rPr>
        <w:sectPr w:rsidR="00AF3004" w:rsidRPr="00B70F92">
          <w:footerReference w:type="even" r:id="rId10"/>
          <w:footerReference w:type="default" r:id="rId11"/>
          <w:pgSz w:w="11906" w:h="16838" w:code="9"/>
          <w:pgMar w:top="567" w:right="1134" w:bottom="1134" w:left="1191" w:header="624" w:footer="851" w:gutter="0"/>
          <w:cols w:space="708"/>
          <w:docGrid w:linePitch="360"/>
        </w:sectPr>
      </w:pPr>
    </w:p>
    <w:p w14:paraId="6E2D1C0D" w14:textId="2B2A6A85" w:rsidR="00AF3004" w:rsidRPr="00B70F92" w:rsidRDefault="00CC0067">
      <w:pPr>
        <w:pStyle w:val="ArendeRubrik"/>
        <w:rPr>
          <w:color w:val="000000" w:themeColor="text1"/>
        </w:rPr>
      </w:pPr>
      <w:r w:rsidRPr="00B70F92">
        <w:rPr>
          <w:color w:val="000000" w:themeColor="text1"/>
        </w:rPr>
        <w:t>Främjande av sjukpensionärers återgång i arbete</w:t>
      </w:r>
    </w:p>
    <w:p w14:paraId="539A0154" w14:textId="77777777" w:rsidR="00AF3004" w:rsidRPr="00B70F92" w:rsidRDefault="00AF3004">
      <w:pPr>
        <w:pStyle w:val="ANormal"/>
        <w:rPr>
          <w:color w:val="000000" w:themeColor="text1"/>
        </w:rPr>
      </w:pPr>
    </w:p>
    <w:p w14:paraId="5631CEDA" w14:textId="77777777" w:rsidR="00AF3004" w:rsidRPr="00B70F92" w:rsidRDefault="00AF3004">
      <w:pPr>
        <w:pStyle w:val="ANormal"/>
        <w:rPr>
          <w:color w:val="000000" w:themeColor="text1"/>
        </w:rPr>
      </w:pPr>
    </w:p>
    <w:p w14:paraId="4FD96B25" w14:textId="77777777" w:rsidR="00AF3004" w:rsidRPr="00B70F92" w:rsidRDefault="00AF3004">
      <w:pPr>
        <w:pStyle w:val="RubrikA"/>
        <w:rPr>
          <w:color w:val="000000" w:themeColor="text1"/>
        </w:rPr>
      </w:pPr>
      <w:bookmarkStart w:id="1" w:name="_Toc181867611"/>
      <w:r w:rsidRPr="00B70F92">
        <w:rPr>
          <w:color w:val="000000" w:themeColor="text1"/>
        </w:rPr>
        <w:t>Huvudsakligt innehåll</w:t>
      </w:r>
      <w:bookmarkEnd w:id="1"/>
    </w:p>
    <w:p w14:paraId="62F03E22" w14:textId="77777777" w:rsidR="00AF3004" w:rsidRPr="00B70F92" w:rsidRDefault="00AF3004">
      <w:pPr>
        <w:pStyle w:val="Rubrikmellanrum"/>
        <w:rPr>
          <w:color w:val="000000" w:themeColor="text1"/>
        </w:rPr>
      </w:pPr>
    </w:p>
    <w:p w14:paraId="1BD535B0" w14:textId="456626D2" w:rsidR="00CC5B0B" w:rsidRDefault="005C1E1C">
      <w:pPr>
        <w:pStyle w:val="ANormal"/>
        <w:rPr>
          <w:color w:val="000000" w:themeColor="text1"/>
        </w:rPr>
      </w:pPr>
      <w:r w:rsidRPr="00B70F92">
        <w:rPr>
          <w:color w:val="000000" w:themeColor="text1"/>
        </w:rPr>
        <w:t>Landskapsregeringen föreslår att lagtinget antar en ny blankettlag som förlänger giltighetstiden för tillämpningen av rikslagen om främjande av sjukpensionärers återgång i arbete på Åland. Avsikten är att lagen ska träda i kraft så snart som möjligt och att den ska tillämpas från och med den 1 januari 2025.</w:t>
      </w:r>
    </w:p>
    <w:p w14:paraId="6E0D665E" w14:textId="27570402" w:rsidR="00AF3004" w:rsidRDefault="00CC5B0B">
      <w:pPr>
        <w:pStyle w:val="ANormal"/>
        <w:rPr>
          <w:color w:val="000000" w:themeColor="text1"/>
        </w:rPr>
      </w:pPr>
      <w:r>
        <w:rPr>
          <w:color w:val="000000" w:themeColor="text1"/>
        </w:rPr>
        <w:tab/>
        <w:t>Landskapsregeringen anser att det är viktigt att lagtinget iakttar och följer upp lagstiftningsprocessen vad gäller ändringar i den motsvarande lagstiftningen i riket. I enlighet därmed bör lagtinget, med hänsyn till regelverkets konstruktion, behandla lagförslaget i sådan ordning att lagtingets beslut fattas efter att riksdagen beslutat om antagande av de nya bestämmelserna i fråga.</w:t>
      </w:r>
    </w:p>
    <w:p w14:paraId="664E4891" w14:textId="77777777" w:rsidR="00BF0A84" w:rsidRDefault="00BF0A84">
      <w:pPr>
        <w:pStyle w:val="ANormal"/>
        <w:rPr>
          <w:color w:val="000000" w:themeColor="text1"/>
        </w:rPr>
      </w:pPr>
    </w:p>
    <w:p w14:paraId="2C7ED75E" w14:textId="77777777" w:rsidR="00864266" w:rsidRDefault="00717851">
      <w:pPr>
        <w:pStyle w:val="ANormal"/>
        <w:jc w:val="center"/>
      </w:pPr>
      <w:hyperlink w:anchor="_top" w:tooltip="Klicka för att gå till toppen av dokumentet" w:history="1">
        <w:r w:rsidR="00864266">
          <w:rPr>
            <w:rStyle w:val="Hyperlnk"/>
          </w:rPr>
          <w:t>__________________</w:t>
        </w:r>
      </w:hyperlink>
    </w:p>
    <w:p w14:paraId="5F70095F" w14:textId="77777777" w:rsidR="00AF3004" w:rsidRPr="00B70F92" w:rsidRDefault="00AF3004">
      <w:pPr>
        <w:pStyle w:val="ANormal"/>
        <w:rPr>
          <w:color w:val="000000" w:themeColor="text1"/>
        </w:rPr>
      </w:pPr>
    </w:p>
    <w:p w14:paraId="68245D12" w14:textId="77777777" w:rsidR="00AF3004" w:rsidRPr="00B70F92" w:rsidRDefault="00AF3004">
      <w:pPr>
        <w:pStyle w:val="ANormal"/>
        <w:rPr>
          <w:color w:val="000000" w:themeColor="text1"/>
        </w:rPr>
      </w:pPr>
      <w:r w:rsidRPr="00B70F92">
        <w:rPr>
          <w:color w:val="000000" w:themeColor="text1"/>
        </w:rPr>
        <w:br w:type="page"/>
      </w:r>
    </w:p>
    <w:p w14:paraId="56137A64" w14:textId="77777777" w:rsidR="00AF3004" w:rsidRPr="00B70F92" w:rsidRDefault="00AF3004">
      <w:pPr>
        <w:pStyle w:val="Innehll1"/>
        <w:rPr>
          <w:color w:val="000000" w:themeColor="text1"/>
        </w:rPr>
      </w:pPr>
      <w:r w:rsidRPr="00B70F92">
        <w:rPr>
          <w:color w:val="000000" w:themeColor="text1"/>
        </w:rPr>
        <w:lastRenderedPageBreak/>
        <w:t>INNEHÅLL</w:t>
      </w:r>
    </w:p>
    <w:p w14:paraId="0C36A432" w14:textId="50259618" w:rsidR="00C728DE" w:rsidRDefault="00AF3004">
      <w:pPr>
        <w:pStyle w:val="Innehll1"/>
        <w:rPr>
          <w:rFonts w:asciiTheme="minorHAnsi" w:eastAsiaTheme="minorEastAsia" w:hAnsiTheme="minorHAnsi" w:cstheme="minorBidi"/>
          <w:kern w:val="2"/>
          <w:sz w:val="24"/>
          <w:szCs w:val="24"/>
          <w:lang w:val="sv-FI" w:eastAsia="sv-FI"/>
          <w14:ligatures w14:val="standardContextual"/>
        </w:rPr>
      </w:pPr>
      <w:r w:rsidRPr="00B70F92">
        <w:rPr>
          <w:color w:val="000000" w:themeColor="text1"/>
        </w:rPr>
        <w:fldChar w:fldCharType="begin"/>
      </w:r>
      <w:r w:rsidRPr="00B70F92">
        <w:rPr>
          <w:color w:val="000000" w:themeColor="text1"/>
        </w:rPr>
        <w:instrText xml:space="preserve"> TOC \o "1-3" \h \z </w:instrText>
      </w:r>
      <w:r w:rsidRPr="00B70F92">
        <w:rPr>
          <w:color w:val="000000" w:themeColor="text1"/>
        </w:rPr>
        <w:fldChar w:fldCharType="separate"/>
      </w:r>
      <w:hyperlink w:anchor="_Toc181867611" w:history="1">
        <w:r w:rsidR="00C728DE" w:rsidRPr="00781B38">
          <w:rPr>
            <w:rStyle w:val="Hyperlnk"/>
          </w:rPr>
          <w:t>Huvudsakligt innehåll</w:t>
        </w:r>
        <w:r w:rsidR="00C728DE">
          <w:rPr>
            <w:webHidden/>
          </w:rPr>
          <w:tab/>
        </w:r>
        <w:r w:rsidR="00C728DE">
          <w:rPr>
            <w:webHidden/>
          </w:rPr>
          <w:fldChar w:fldCharType="begin"/>
        </w:r>
        <w:r w:rsidR="00C728DE">
          <w:rPr>
            <w:webHidden/>
          </w:rPr>
          <w:instrText xml:space="preserve"> PAGEREF _Toc181867611 \h </w:instrText>
        </w:r>
        <w:r w:rsidR="00C728DE">
          <w:rPr>
            <w:webHidden/>
          </w:rPr>
        </w:r>
        <w:r w:rsidR="00C728DE">
          <w:rPr>
            <w:webHidden/>
          </w:rPr>
          <w:fldChar w:fldCharType="separate"/>
        </w:r>
        <w:r w:rsidR="00C728DE">
          <w:rPr>
            <w:webHidden/>
          </w:rPr>
          <w:t>1</w:t>
        </w:r>
        <w:r w:rsidR="00C728DE">
          <w:rPr>
            <w:webHidden/>
          </w:rPr>
          <w:fldChar w:fldCharType="end"/>
        </w:r>
      </w:hyperlink>
    </w:p>
    <w:p w14:paraId="2745BE26" w14:textId="01EA163D" w:rsidR="00C728DE" w:rsidRDefault="00717851">
      <w:pPr>
        <w:pStyle w:val="Innehll1"/>
        <w:rPr>
          <w:rFonts w:asciiTheme="minorHAnsi" w:eastAsiaTheme="minorEastAsia" w:hAnsiTheme="minorHAnsi" w:cstheme="minorBidi"/>
          <w:kern w:val="2"/>
          <w:sz w:val="24"/>
          <w:szCs w:val="24"/>
          <w:lang w:val="sv-FI" w:eastAsia="sv-FI"/>
          <w14:ligatures w14:val="standardContextual"/>
        </w:rPr>
      </w:pPr>
      <w:hyperlink w:anchor="_Toc181867612" w:history="1">
        <w:r w:rsidR="00C728DE" w:rsidRPr="00781B38">
          <w:rPr>
            <w:rStyle w:val="Hyperlnk"/>
          </w:rPr>
          <w:t>Allmän motivering</w:t>
        </w:r>
        <w:r w:rsidR="00C728DE">
          <w:rPr>
            <w:webHidden/>
          </w:rPr>
          <w:tab/>
        </w:r>
        <w:r w:rsidR="00C728DE">
          <w:rPr>
            <w:webHidden/>
          </w:rPr>
          <w:fldChar w:fldCharType="begin"/>
        </w:r>
        <w:r w:rsidR="00C728DE">
          <w:rPr>
            <w:webHidden/>
          </w:rPr>
          <w:instrText xml:space="preserve"> PAGEREF _Toc181867612 \h </w:instrText>
        </w:r>
        <w:r w:rsidR="00C728DE">
          <w:rPr>
            <w:webHidden/>
          </w:rPr>
        </w:r>
        <w:r w:rsidR="00C728DE">
          <w:rPr>
            <w:webHidden/>
          </w:rPr>
          <w:fldChar w:fldCharType="separate"/>
        </w:r>
        <w:r w:rsidR="00C728DE">
          <w:rPr>
            <w:webHidden/>
          </w:rPr>
          <w:t>3</w:t>
        </w:r>
        <w:r w:rsidR="00C728DE">
          <w:rPr>
            <w:webHidden/>
          </w:rPr>
          <w:fldChar w:fldCharType="end"/>
        </w:r>
      </w:hyperlink>
    </w:p>
    <w:p w14:paraId="399C832F" w14:textId="278C14F8" w:rsidR="00C728DE" w:rsidRDefault="00717851">
      <w:pPr>
        <w:pStyle w:val="Innehll2"/>
        <w:rPr>
          <w:rFonts w:asciiTheme="minorHAnsi" w:eastAsiaTheme="minorEastAsia" w:hAnsiTheme="minorHAnsi" w:cstheme="minorBidi"/>
          <w:kern w:val="2"/>
          <w:sz w:val="24"/>
          <w:szCs w:val="24"/>
          <w:lang w:val="sv-FI" w:eastAsia="sv-FI"/>
          <w14:ligatures w14:val="standardContextual"/>
        </w:rPr>
      </w:pPr>
      <w:hyperlink w:anchor="_Toc181867613" w:history="1">
        <w:r w:rsidR="00C728DE" w:rsidRPr="00781B38">
          <w:rPr>
            <w:rStyle w:val="Hyperlnk"/>
          </w:rPr>
          <w:t>1. Bakgrund och förslag</w:t>
        </w:r>
        <w:r w:rsidR="00C728DE">
          <w:rPr>
            <w:webHidden/>
          </w:rPr>
          <w:tab/>
        </w:r>
        <w:r w:rsidR="00C728DE">
          <w:rPr>
            <w:webHidden/>
          </w:rPr>
          <w:fldChar w:fldCharType="begin"/>
        </w:r>
        <w:r w:rsidR="00C728DE">
          <w:rPr>
            <w:webHidden/>
          </w:rPr>
          <w:instrText xml:space="preserve"> PAGEREF _Toc181867613 \h </w:instrText>
        </w:r>
        <w:r w:rsidR="00C728DE">
          <w:rPr>
            <w:webHidden/>
          </w:rPr>
        </w:r>
        <w:r w:rsidR="00C728DE">
          <w:rPr>
            <w:webHidden/>
          </w:rPr>
          <w:fldChar w:fldCharType="separate"/>
        </w:r>
        <w:r w:rsidR="00C728DE">
          <w:rPr>
            <w:webHidden/>
          </w:rPr>
          <w:t>3</w:t>
        </w:r>
        <w:r w:rsidR="00C728DE">
          <w:rPr>
            <w:webHidden/>
          </w:rPr>
          <w:fldChar w:fldCharType="end"/>
        </w:r>
      </w:hyperlink>
    </w:p>
    <w:p w14:paraId="44617193" w14:textId="25D4246F" w:rsidR="00C728DE" w:rsidRDefault="00717851">
      <w:pPr>
        <w:pStyle w:val="Innehll2"/>
        <w:rPr>
          <w:rFonts w:asciiTheme="minorHAnsi" w:eastAsiaTheme="minorEastAsia" w:hAnsiTheme="minorHAnsi" w:cstheme="minorBidi"/>
          <w:kern w:val="2"/>
          <w:sz w:val="24"/>
          <w:szCs w:val="24"/>
          <w:lang w:val="sv-FI" w:eastAsia="sv-FI"/>
          <w14:ligatures w14:val="standardContextual"/>
        </w:rPr>
      </w:pPr>
      <w:hyperlink w:anchor="_Toc181867614" w:history="1">
        <w:r w:rsidR="00C728DE" w:rsidRPr="00781B38">
          <w:rPr>
            <w:rStyle w:val="Hyperlnk"/>
          </w:rPr>
          <w:t>2. Lagstiftningsbehörighet</w:t>
        </w:r>
        <w:r w:rsidR="00C728DE">
          <w:rPr>
            <w:webHidden/>
          </w:rPr>
          <w:tab/>
        </w:r>
        <w:r w:rsidR="00C728DE">
          <w:rPr>
            <w:webHidden/>
          </w:rPr>
          <w:fldChar w:fldCharType="begin"/>
        </w:r>
        <w:r w:rsidR="00C728DE">
          <w:rPr>
            <w:webHidden/>
          </w:rPr>
          <w:instrText xml:space="preserve"> PAGEREF _Toc181867614 \h </w:instrText>
        </w:r>
        <w:r w:rsidR="00C728DE">
          <w:rPr>
            <w:webHidden/>
          </w:rPr>
        </w:r>
        <w:r w:rsidR="00C728DE">
          <w:rPr>
            <w:webHidden/>
          </w:rPr>
          <w:fldChar w:fldCharType="separate"/>
        </w:r>
        <w:r w:rsidR="00C728DE">
          <w:rPr>
            <w:webHidden/>
          </w:rPr>
          <w:t>4</w:t>
        </w:r>
        <w:r w:rsidR="00C728DE">
          <w:rPr>
            <w:webHidden/>
          </w:rPr>
          <w:fldChar w:fldCharType="end"/>
        </w:r>
      </w:hyperlink>
    </w:p>
    <w:p w14:paraId="694EE386" w14:textId="6C5AF451" w:rsidR="00C728DE" w:rsidRDefault="00717851">
      <w:pPr>
        <w:pStyle w:val="Innehll2"/>
        <w:rPr>
          <w:rFonts w:asciiTheme="minorHAnsi" w:eastAsiaTheme="minorEastAsia" w:hAnsiTheme="minorHAnsi" w:cstheme="minorBidi"/>
          <w:kern w:val="2"/>
          <w:sz w:val="24"/>
          <w:szCs w:val="24"/>
          <w:lang w:val="sv-FI" w:eastAsia="sv-FI"/>
          <w14:ligatures w14:val="standardContextual"/>
        </w:rPr>
      </w:pPr>
      <w:hyperlink w:anchor="_Toc181867615" w:history="1">
        <w:r w:rsidR="00C728DE" w:rsidRPr="00781B38">
          <w:rPr>
            <w:rStyle w:val="Hyperlnk"/>
          </w:rPr>
          <w:t>3. Förslagets konsekvenser</w:t>
        </w:r>
        <w:r w:rsidR="00C728DE">
          <w:rPr>
            <w:webHidden/>
          </w:rPr>
          <w:tab/>
        </w:r>
        <w:r w:rsidR="00C728DE">
          <w:rPr>
            <w:webHidden/>
          </w:rPr>
          <w:fldChar w:fldCharType="begin"/>
        </w:r>
        <w:r w:rsidR="00C728DE">
          <w:rPr>
            <w:webHidden/>
          </w:rPr>
          <w:instrText xml:space="preserve"> PAGEREF _Toc181867615 \h </w:instrText>
        </w:r>
        <w:r w:rsidR="00C728DE">
          <w:rPr>
            <w:webHidden/>
          </w:rPr>
        </w:r>
        <w:r w:rsidR="00C728DE">
          <w:rPr>
            <w:webHidden/>
          </w:rPr>
          <w:fldChar w:fldCharType="separate"/>
        </w:r>
        <w:r w:rsidR="00C728DE">
          <w:rPr>
            <w:webHidden/>
          </w:rPr>
          <w:t>4</w:t>
        </w:r>
        <w:r w:rsidR="00C728DE">
          <w:rPr>
            <w:webHidden/>
          </w:rPr>
          <w:fldChar w:fldCharType="end"/>
        </w:r>
      </w:hyperlink>
    </w:p>
    <w:p w14:paraId="127B84B1" w14:textId="3E981099" w:rsidR="00C728DE" w:rsidRDefault="00717851">
      <w:pPr>
        <w:pStyle w:val="Innehll2"/>
        <w:rPr>
          <w:rFonts w:asciiTheme="minorHAnsi" w:eastAsiaTheme="minorEastAsia" w:hAnsiTheme="minorHAnsi" w:cstheme="minorBidi"/>
          <w:kern w:val="2"/>
          <w:sz w:val="24"/>
          <w:szCs w:val="24"/>
          <w:lang w:val="sv-FI" w:eastAsia="sv-FI"/>
          <w14:ligatures w14:val="standardContextual"/>
        </w:rPr>
      </w:pPr>
      <w:hyperlink w:anchor="_Toc181867616" w:history="1">
        <w:r w:rsidR="00C728DE" w:rsidRPr="00781B38">
          <w:rPr>
            <w:rStyle w:val="Hyperlnk"/>
          </w:rPr>
          <w:t>4. Ärendets beredning</w:t>
        </w:r>
        <w:r w:rsidR="00C728DE">
          <w:rPr>
            <w:webHidden/>
          </w:rPr>
          <w:tab/>
        </w:r>
        <w:r w:rsidR="00C728DE">
          <w:rPr>
            <w:webHidden/>
          </w:rPr>
          <w:fldChar w:fldCharType="begin"/>
        </w:r>
        <w:r w:rsidR="00C728DE">
          <w:rPr>
            <w:webHidden/>
          </w:rPr>
          <w:instrText xml:space="preserve"> PAGEREF _Toc181867616 \h </w:instrText>
        </w:r>
        <w:r w:rsidR="00C728DE">
          <w:rPr>
            <w:webHidden/>
          </w:rPr>
        </w:r>
        <w:r w:rsidR="00C728DE">
          <w:rPr>
            <w:webHidden/>
          </w:rPr>
          <w:fldChar w:fldCharType="separate"/>
        </w:r>
        <w:r w:rsidR="00C728DE">
          <w:rPr>
            <w:webHidden/>
          </w:rPr>
          <w:t>5</w:t>
        </w:r>
        <w:r w:rsidR="00C728DE">
          <w:rPr>
            <w:webHidden/>
          </w:rPr>
          <w:fldChar w:fldCharType="end"/>
        </w:r>
      </w:hyperlink>
    </w:p>
    <w:p w14:paraId="279E3B31" w14:textId="1CE2F03A" w:rsidR="00C728DE" w:rsidRDefault="00717851">
      <w:pPr>
        <w:pStyle w:val="Innehll2"/>
        <w:rPr>
          <w:rFonts w:asciiTheme="minorHAnsi" w:eastAsiaTheme="minorEastAsia" w:hAnsiTheme="minorHAnsi" w:cstheme="minorBidi"/>
          <w:kern w:val="2"/>
          <w:sz w:val="24"/>
          <w:szCs w:val="24"/>
          <w:lang w:val="sv-FI" w:eastAsia="sv-FI"/>
          <w14:ligatures w14:val="standardContextual"/>
        </w:rPr>
      </w:pPr>
      <w:hyperlink w:anchor="_Toc181867617" w:history="1">
        <w:r w:rsidR="00C728DE" w:rsidRPr="00781B38">
          <w:rPr>
            <w:rStyle w:val="Hyperlnk"/>
          </w:rPr>
          <w:t>5. Behandlingsordning</w:t>
        </w:r>
        <w:r w:rsidR="00C728DE">
          <w:rPr>
            <w:webHidden/>
          </w:rPr>
          <w:tab/>
        </w:r>
        <w:r w:rsidR="00C728DE">
          <w:rPr>
            <w:webHidden/>
          </w:rPr>
          <w:fldChar w:fldCharType="begin"/>
        </w:r>
        <w:r w:rsidR="00C728DE">
          <w:rPr>
            <w:webHidden/>
          </w:rPr>
          <w:instrText xml:space="preserve"> PAGEREF _Toc181867617 \h </w:instrText>
        </w:r>
        <w:r w:rsidR="00C728DE">
          <w:rPr>
            <w:webHidden/>
          </w:rPr>
        </w:r>
        <w:r w:rsidR="00C728DE">
          <w:rPr>
            <w:webHidden/>
          </w:rPr>
          <w:fldChar w:fldCharType="separate"/>
        </w:r>
        <w:r w:rsidR="00C728DE">
          <w:rPr>
            <w:webHidden/>
          </w:rPr>
          <w:t>5</w:t>
        </w:r>
        <w:r w:rsidR="00C728DE">
          <w:rPr>
            <w:webHidden/>
          </w:rPr>
          <w:fldChar w:fldCharType="end"/>
        </w:r>
      </w:hyperlink>
    </w:p>
    <w:p w14:paraId="7C5185D0" w14:textId="70869790" w:rsidR="00C728DE" w:rsidRDefault="00717851">
      <w:pPr>
        <w:pStyle w:val="Innehll1"/>
        <w:rPr>
          <w:rFonts w:asciiTheme="minorHAnsi" w:eastAsiaTheme="minorEastAsia" w:hAnsiTheme="minorHAnsi" w:cstheme="minorBidi"/>
          <w:kern w:val="2"/>
          <w:sz w:val="24"/>
          <w:szCs w:val="24"/>
          <w:lang w:val="sv-FI" w:eastAsia="sv-FI"/>
          <w14:ligatures w14:val="standardContextual"/>
        </w:rPr>
      </w:pPr>
      <w:hyperlink w:anchor="_Toc181867618" w:history="1">
        <w:r w:rsidR="00C728DE" w:rsidRPr="00781B38">
          <w:rPr>
            <w:rStyle w:val="Hyperlnk"/>
          </w:rPr>
          <w:t>Detaljmotivering</w:t>
        </w:r>
        <w:r w:rsidR="00C728DE">
          <w:rPr>
            <w:webHidden/>
          </w:rPr>
          <w:tab/>
        </w:r>
        <w:r w:rsidR="00C728DE">
          <w:rPr>
            <w:webHidden/>
          </w:rPr>
          <w:fldChar w:fldCharType="begin"/>
        </w:r>
        <w:r w:rsidR="00C728DE">
          <w:rPr>
            <w:webHidden/>
          </w:rPr>
          <w:instrText xml:space="preserve"> PAGEREF _Toc181867618 \h </w:instrText>
        </w:r>
        <w:r w:rsidR="00C728DE">
          <w:rPr>
            <w:webHidden/>
          </w:rPr>
        </w:r>
        <w:r w:rsidR="00C728DE">
          <w:rPr>
            <w:webHidden/>
          </w:rPr>
          <w:fldChar w:fldCharType="separate"/>
        </w:r>
        <w:r w:rsidR="00C728DE">
          <w:rPr>
            <w:webHidden/>
          </w:rPr>
          <w:t>5</w:t>
        </w:r>
        <w:r w:rsidR="00C728DE">
          <w:rPr>
            <w:webHidden/>
          </w:rPr>
          <w:fldChar w:fldCharType="end"/>
        </w:r>
      </w:hyperlink>
    </w:p>
    <w:p w14:paraId="5E87738C" w14:textId="26AACA3E" w:rsidR="00C728DE" w:rsidRDefault="00717851">
      <w:pPr>
        <w:pStyle w:val="Innehll2"/>
        <w:rPr>
          <w:rFonts w:asciiTheme="minorHAnsi" w:eastAsiaTheme="minorEastAsia" w:hAnsiTheme="minorHAnsi" w:cstheme="minorBidi"/>
          <w:kern w:val="2"/>
          <w:sz w:val="24"/>
          <w:szCs w:val="24"/>
          <w:lang w:val="sv-FI" w:eastAsia="sv-FI"/>
          <w14:ligatures w14:val="standardContextual"/>
        </w:rPr>
      </w:pPr>
      <w:hyperlink w:anchor="_Toc181867619" w:history="1">
        <w:r w:rsidR="00C728DE" w:rsidRPr="00781B38">
          <w:rPr>
            <w:rStyle w:val="Hyperlnk"/>
          </w:rPr>
          <w:t>Landskapslag om tillämpning på Åland av lagen om främjande av sjukpensionärers återgång i arbete</w:t>
        </w:r>
        <w:r w:rsidR="00C728DE">
          <w:rPr>
            <w:webHidden/>
          </w:rPr>
          <w:tab/>
        </w:r>
        <w:r w:rsidR="00C728DE">
          <w:rPr>
            <w:webHidden/>
          </w:rPr>
          <w:fldChar w:fldCharType="begin"/>
        </w:r>
        <w:r w:rsidR="00C728DE">
          <w:rPr>
            <w:webHidden/>
          </w:rPr>
          <w:instrText xml:space="preserve"> PAGEREF _Toc181867619 \h </w:instrText>
        </w:r>
        <w:r w:rsidR="00C728DE">
          <w:rPr>
            <w:webHidden/>
          </w:rPr>
        </w:r>
        <w:r w:rsidR="00C728DE">
          <w:rPr>
            <w:webHidden/>
          </w:rPr>
          <w:fldChar w:fldCharType="separate"/>
        </w:r>
        <w:r w:rsidR="00C728DE">
          <w:rPr>
            <w:webHidden/>
          </w:rPr>
          <w:t>5</w:t>
        </w:r>
        <w:r w:rsidR="00C728DE">
          <w:rPr>
            <w:webHidden/>
          </w:rPr>
          <w:fldChar w:fldCharType="end"/>
        </w:r>
      </w:hyperlink>
    </w:p>
    <w:p w14:paraId="0D68ACC9" w14:textId="116C7F7A" w:rsidR="00C728DE" w:rsidRDefault="00717851">
      <w:pPr>
        <w:pStyle w:val="Innehll1"/>
        <w:rPr>
          <w:rFonts w:asciiTheme="minorHAnsi" w:eastAsiaTheme="minorEastAsia" w:hAnsiTheme="minorHAnsi" w:cstheme="minorBidi"/>
          <w:kern w:val="2"/>
          <w:sz w:val="24"/>
          <w:szCs w:val="24"/>
          <w:lang w:val="sv-FI" w:eastAsia="sv-FI"/>
          <w14:ligatures w14:val="standardContextual"/>
        </w:rPr>
      </w:pPr>
      <w:hyperlink w:anchor="_Toc181867620" w:history="1">
        <w:r w:rsidR="00C728DE" w:rsidRPr="00781B38">
          <w:rPr>
            <w:rStyle w:val="Hyperlnk"/>
          </w:rPr>
          <w:t>Lagtext</w:t>
        </w:r>
        <w:r w:rsidR="00C728DE">
          <w:rPr>
            <w:webHidden/>
          </w:rPr>
          <w:tab/>
        </w:r>
        <w:r w:rsidR="00C728DE">
          <w:rPr>
            <w:webHidden/>
          </w:rPr>
          <w:fldChar w:fldCharType="begin"/>
        </w:r>
        <w:r w:rsidR="00C728DE">
          <w:rPr>
            <w:webHidden/>
          </w:rPr>
          <w:instrText xml:space="preserve"> PAGEREF _Toc181867620 \h </w:instrText>
        </w:r>
        <w:r w:rsidR="00C728DE">
          <w:rPr>
            <w:webHidden/>
          </w:rPr>
        </w:r>
        <w:r w:rsidR="00C728DE">
          <w:rPr>
            <w:webHidden/>
          </w:rPr>
          <w:fldChar w:fldCharType="separate"/>
        </w:r>
        <w:r w:rsidR="00C728DE">
          <w:rPr>
            <w:webHidden/>
          </w:rPr>
          <w:t>6</w:t>
        </w:r>
        <w:r w:rsidR="00C728DE">
          <w:rPr>
            <w:webHidden/>
          </w:rPr>
          <w:fldChar w:fldCharType="end"/>
        </w:r>
      </w:hyperlink>
    </w:p>
    <w:p w14:paraId="03B95638" w14:textId="727D983A" w:rsidR="00C728DE" w:rsidRDefault="00717851">
      <w:pPr>
        <w:pStyle w:val="Innehll2"/>
        <w:rPr>
          <w:rFonts w:asciiTheme="minorHAnsi" w:eastAsiaTheme="minorEastAsia" w:hAnsiTheme="minorHAnsi" w:cstheme="minorBidi"/>
          <w:kern w:val="2"/>
          <w:sz w:val="24"/>
          <w:szCs w:val="24"/>
          <w:lang w:val="sv-FI" w:eastAsia="sv-FI"/>
          <w14:ligatures w14:val="standardContextual"/>
        </w:rPr>
      </w:pPr>
      <w:hyperlink w:anchor="_Toc181867621" w:history="1">
        <w:r w:rsidR="00C728DE" w:rsidRPr="00781B38">
          <w:rPr>
            <w:rStyle w:val="Hyperlnk"/>
            <w:lang w:val="sv-FI"/>
          </w:rPr>
          <w:t xml:space="preserve">L A N D S K A P S L A G </w:t>
        </w:r>
        <w:r w:rsidR="00C728DE" w:rsidRPr="00781B38">
          <w:rPr>
            <w:rStyle w:val="Hyperlnk"/>
          </w:rPr>
          <w:t>om tillämpning på Åland av lagen om främjande av sjukpensionärers återgång i arbete</w:t>
        </w:r>
        <w:r w:rsidR="00C728DE">
          <w:rPr>
            <w:webHidden/>
          </w:rPr>
          <w:tab/>
        </w:r>
        <w:r w:rsidR="00C728DE">
          <w:rPr>
            <w:webHidden/>
          </w:rPr>
          <w:fldChar w:fldCharType="begin"/>
        </w:r>
        <w:r w:rsidR="00C728DE">
          <w:rPr>
            <w:webHidden/>
          </w:rPr>
          <w:instrText xml:space="preserve"> PAGEREF _Toc181867621 \h </w:instrText>
        </w:r>
        <w:r w:rsidR="00C728DE">
          <w:rPr>
            <w:webHidden/>
          </w:rPr>
        </w:r>
        <w:r w:rsidR="00C728DE">
          <w:rPr>
            <w:webHidden/>
          </w:rPr>
          <w:fldChar w:fldCharType="separate"/>
        </w:r>
        <w:r w:rsidR="00C728DE">
          <w:rPr>
            <w:webHidden/>
          </w:rPr>
          <w:t>6</w:t>
        </w:r>
        <w:r w:rsidR="00C728DE">
          <w:rPr>
            <w:webHidden/>
          </w:rPr>
          <w:fldChar w:fldCharType="end"/>
        </w:r>
      </w:hyperlink>
    </w:p>
    <w:p w14:paraId="2F55EFB6" w14:textId="782D427C" w:rsidR="00AF3004" w:rsidRPr="00B70F92" w:rsidRDefault="00AF3004">
      <w:pPr>
        <w:pStyle w:val="ANormal"/>
        <w:rPr>
          <w:noProof/>
          <w:color w:val="000000" w:themeColor="text1"/>
        </w:rPr>
      </w:pPr>
      <w:r w:rsidRPr="00B70F92">
        <w:rPr>
          <w:rFonts w:ascii="Verdana" w:hAnsi="Verdana"/>
          <w:noProof/>
          <w:color w:val="000000" w:themeColor="text1"/>
          <w:sz w:val="16"/>
          <w:szCs w:val="36"/>
        </w:rPr>
        <w:fldChar w:fldCharType="end"/>
      </w:r>
    </w:p>
    <w:p w14:paraId="0ED9D750" w14:textId="77777777" w:rsidR="00AF3004" w:rsidRPr="00B70F92" w:rsidRDefault="00AF3004">
      <w:pPr>
        <w:pStyle w:val="ANormal"/>
        <w:rPr>
          <w:color w:val="000000" w:themeColor="text1"/>
        </w:rPr>
      </w:pPr>
      <w:r w:rsidRPr="00B70F92">
        <w:rPr>
          <w:color w:val="000000" w:themeColor="text1"/>
        </w:rPr>
        <w:br w:type="page"/>
      </w:r>
    </w:p>
    <w:p w14:paraId="5625C265" w14:textId="77777777" w:rsidR="00AF3004" w:rsidRPr="00B70F92" w:rsidRDefault="00AF3004">
      <w:pPr>
        <w:pStyle w:val="RubrikA"/>
        <w:rPr>
          <w:color w:val="000000" w:themeColor="text1"/>
        </w:rPr>
      </w:pPr>
      <w:bookmarkStart w:id="2" w:name="_Toc181867612"/>
      <w:r w:rsidRPr="00B70F92">
        <w:rPr>
          <w:color w:val="000000" w:themeColor="text1"/>
        </w:rPr>
        <w:lastRenderedPageBreak/>
        <w:t>Allmän motivering</w:t>
      </w:r>
      <w:bookmarkEnd w:id="2"/>
    </w:p>
    <w:p w14:paraId="019F8E96" w14:textId="77777777" w:rsidR="00AF3004" w:rsidRPr="00B70F92" w:rsidRDefault="00AF3004">
      <w:pPr>
        <w:pStyle w:val="Rubrikmellanrum"/>
        <w:rPr>
          <w:color w:val="000000" w:themeColor="text1"/>
        </w:rPr>
      </w:pPr>
    </w:p>
    <w:p w14:paraId="466A3556" w14:textId="77777777" w:rsidR="00DB1832" w:rsidRPr="00B70F92" w:rsidRDefault="00DB1832" w:rsidP="00DB1832">
      <w:pPr>
        <w:pStyle w:val="RubrikB"/>
        <w:rPr>
          <w:color w:val="000000" w:themeColor="text1"/>
        </w:rPr>
      </w:pPr>
      <w:bookmarkStart w:id="3" w:name="_Toc113436300"/>
      <w:bookmarkStart w:id="4" w:name="_Toc181867613"/>
      <w:r w:rsidRPr="00B70F92">
        <w:rPr>
          <w:color w:val="000000" w:themeColor="text1"/>
        </w:rPr>
        <w:t>1. Bakgrund och förslag</w:t>
      </w:r>
      <w:bookmarkEnd w:id="3"/>
      <w:bookmarkEnd w:id="4"/>
    </w:p>
    <w:p w14:paraId="738D0F9D" w14:textId="77777777" w:rsidR="00DB1832" w:rsidRPr="00B70F92" w:rsidRDefault="00DB1832" w:rsidP="00DB1832">
      <w:pPr>
        <w:pStyle w:val="Rubrikmellanrum"/>
        <w:rPr>
          <w:color w:val="000000" w:themeColor="text1"/>
        </w:rPr>
      </w:pPr>
    </w:p>
    <w:p w14:paraId="059CDF0B" w14:textId="109325E9" w:rsidR="00DB1832" w:rsidRPr="00C1702C" w:rsidRDefault="00DB1832" w:rsidP="00DB1832">
      <w:pPr>
        <w:pStyle w:val="ANormal"/>
        <w:rPr>
          <w:color w:val="000000" w:themeColor="text1"/>
        </w:rPr>
      </w:pPr>
      <w:r w:rsidRPr="00B70F92">
        <w:rPr>
          <w:color w:val="000000" w:themeColor="text1"/>
        </w:rPr>
        <w:t xml:space="preserve">Från och med år 2010 har rikslagen om främjande av sjukpensionärers återgång i arbete </w:t>
      </w:r>
      <w:r w:rsidR="00AC1DD6">
        <w:rPr>
          <w:color w:val="000000" w:themeColor="text1"/>
        </w:rPr>
        <w:t xml:space="preserve">(FFS </w:t>
      </w:r>
      <w:r w:rsidR="00E3693D">
        <w:rPr>
          <w:color w:val="000000" w:themeColor="text1"/>
        </w:rPr>
        <w:t xml:space="preserve">738/2009) </w:t>
      </w:r>
      <w:r w:rsidRPr="00B70F92">
        <w:rPr>
          <w:color w:val="000000" w:themeColor="text1"/>
        </w:rPr>
        <w:t>med stöd av blankettlagar tillämpats på Åland. Den nuvarande temporära blankettlagen, landskapslagen (202</w:t>
      </w:r>
      <w:r w:rsidR="008360C7" w:rsidRPr="00B70F92">
        <w:rPr>
          <w:color w:val="000000" w:themeColor="text1"/>
        </w:rPr>
        <w:t>3</w:t>
      </w:r>
      <w:r w:rsidRPr="00B70F92">
        <w:rPr>
          <w:color w:val="000000" w:themeColor="text1"/>
        </w:rPr>
        <w:t>:</w:t>
      </w:r>
      <w:r w:rsidR="008360C7" w:rsidRPr="00B70F92">
        <w:rPr>
          <w:color w:val="000000" w:themeColor="text1"/>
        </w:rPr>
        <w:t>6</w:t>
      </w:r>
      <w:r w:rsidRPr="00B70F92">
        <w:rPr>
          <w:color w:val="000000" w:themeColor="text1"/>
        </w:rPr>
        <w:t xml:space="preserve">) om tillämpning på Åland av lagen om främjande av sjukpensionärers återgång i </w:t>
      </w:r>
      <w:r w:rsidRPr="00C1702C">
        <w:rPr>
          <w:color w:val="000000" w:themeColor="text1"/>
        </w:rPr>
        <w:t>arbete, är i kraft till utgången av år 202</w:t>
      </w:r>
      <w:r w:rsidR="008360C7" w:rsidRPr="00C1702C">
        <w:rPr>
          <w:color w:val="000000" w:themeColor="text1"/>
        </w:rPr>
        <w:t>4</w:t>
      </w:r>
      <w:r w:rsidRPr="00C1702C">
        <w:rPr>
          <w:color w:val="000000" w:themeColor="text1"/>
        </w:rPr>
        <w:t xml:space="preserve"> likaså rikslagen.</w:t>
      </w:r>
    </w:p>
    <w:p w14:paraId="034BA8E5" w14:textId="1CAA62DE" w:rsidR="00175C16" w:rsidRPr="00C1702C" w:rsidRDefault="001E76F1" w:rsidP="00175C16">
      <w:pPr>
        <w:pStyle w:val="ANormal"/>
        <w:rPr>
          <w:color w:val="000000" w:themeColor="text1"/>
        </w:rPr>
      </w:pPr>
      <w:r w:rsidRPr="00C1702C">
        <w:rPr>
          <w:color w:val="000000" w:themeColor="text1"/>
        </w:rPr>
        <w:tab/>
        <w:t>Skälet till att blankettl</w:t>
      </w:r>
      <w:r w:rsidR="003C4B2B" w:rsidRPr="00C1702C">
        <w:rPr>
          <w:color w:val="000000" w:themeColor="text1"/>
        </w:rPr>
        <w:t xml:space="preserve">agstiftningen </w:t>
      </w:r>
      <w:r w:rsidR="00B26A22" w:rsidRPr="00C1702C">
        <w:rPr>
          <w:color w:val="000000" w:themeColor="text1"/>
        </w:rPr>
        <w:t xml:space="preserve">ursprungligen </w:t>
      </w:r>
      <w:r w:rsidR="003C4B2B" w:rsidRPr="00C1702C">
        <w:rPr>
          <w:color w:val="000000" w:themeColor="text1"/>
        </w:rPr>
        <w:t>tillkom</w:t>
      </w:r>
      <w:r w:rsidRPr="00C1702C">
        <w:rPr>
          <w:color w:val="000000" w:themeColor="text1"/>
        </w:rPr>
        <w:t xml:space="preserve"> </w:t>
      </w:r>
      <w:r w:rsidR="003C4B2B" w:rsidRPr="00C1702C">
        <w:rPr>
          <w:color w:val="000000" w:themeColor="text1"/>
        </w:rPr>
        <w:t>var</w:t>
      </w:r>
      <w:r w:rsidRPr="00C1702C">
        <w:rPr>
          <w:color w:val="000000" w:themeColor="text1"/>
        </w:rPr>
        <w:t xml:space="preserve"> att</w:t>
      </w:r>
      <w:r w:rsidR="009E1C8C" w:rsidRPr="00C1702C">
        <w:rPr>
          <w:color w:val="000000" w:themeColor="text1"/>
        </w:rPr>
        <w:t xml:space="preserve"> </w:t>
      </w:r>
      <w:r w:rsidR="00175C16" w:rsidRPr="00C1702C">
        <w:rPr>
          <w:color w:val="000000" w:themeColor="text1"/>
        </w:rPr>
        <w:t xml:space="preserve">undanröja hindren för sjukpensionärer att återgå i arbete. </w:t>
      </w:r>
      <w:r w:rsidR="00B26A22" w:rsidRPr="00C1702C">
        <w:rPr>
          <w:color w:val="000000" w:themeColor="text1"/>
        </w:rPr>
        <w:t>Syftet är att d</w:t>
      </w:r>
      <w:r w:rsidR="009E1C8C" w:rsidRPr="00C1702C">
        <w:rPr>
          <w:color w:val="000000" w:themeColor="text1"/>
        </w:rPr>
        <w:t xml:space="preserve">en </w:t>
      </w:r>
      <w:r w:rsidR="00B26A22" w:rsidRPr="00C1702C">
        <w:rPr>
          <w:color w:val="000000" w:themeColor="text1"/>
        </w:rPr>
        <w:t xml:space="preserve">ska </w:t>
      </w:r>
      <w:r w:rsidR="00175C16" w:rsidRPr="00C1702C">
        <w:rPr>
          <w:color w:val="000000" w:themeColor="text1"/>
        </w:rPr>
        <w:t xml:space="preserve">ge i synnerhet sjukpensionärer med små pensioner möjligheter att delta i arbetslivet med sin återstående arbetsförmåga. </w:t>
      </w:r>
      <w:r w:rsidR="009E1C8C" w:rsidRPr="00C1702C">
        <w:rPr>
          <w:color w:val="000000" w:themeColor="text1"/>
        </w:rPr>
        <w:t>Ett annat mål</w:t>
      </w:r>
      <w:r w:rsidR="00175C16" w:rsidRPr="00C1702C">
        <w:rPr>
          <w:color w:val="000000" w:themeColor="text1"/>
        </w:rPr>
        <w:t xml:space="preserve"> är att sjukpensionärer lättare ska kunna ta sporadiska och kortvariga jobb och att hjälpa framför allt personer med splittrad arbetskarriär och en låg stabiliserad genomsnittlig inkomst för tiden innan arbetsoförmågan började att få anställning. Samtidigt ges de större möjligheter att få extra inkomster genom arbete.</w:t>
      </w:r>
    </w:p>
    <w:p w14:paraId="089B1A15" w14:textId="35634516" w:rsidR="00175C16" w:rsidRPr="00C1702C" w:rsidRDefault="00175C16" w:rsidP="00175C16">
      <w:pPr>
        <w:pStyle w:val="ANormal"/>
        <w:rPr>
          <w:color w:val="000000" w:themeColor="text1"/>
        </w:rPr>
      </w:pPr>
      <w:r w:rsidRPr="00C1702C">
        <w:rPr>
          <w:color w:val="000000" w:themeColor="text1"/>
        </w:rPr>
        <w:tab/>
        <w:t>Avsikten med lag</w:t>
      </w:r>
      <w:r w:rsidR="00B26A22" w:rsidRPr="00C1702C">
        <w:rPr>
          <w:color w:val="000000" w:themeColor="text1"/>
        </w:rPr>
        <w:t>stiftningen</w:t>
      </w:r>
      <w:r w:rsidRPr="00C1702C">
        <w:rPr>
          <w:color w:val="000000" w:themeColor="text1"/>
        </w:rPr>
        <w:t xml:space="preserve"> är </w:t>
      </w:r>
      <w:r w:rsidR="00076295" w:rsidRPr="00C1702C">
        <w:rPr>
          <w:color w:val="000000" w:themeColor="text1"/>
        </w:rPr>
        <w:t xml:space="preserve">dessutom </w:t>
      </w:r>
      <w:r w:rsidRPr="00C1702C">
        <w:rPr>
          <w:color w:val="000000" w:themeColor="text1"/>
        </w:rPr>
        <w:t xml:space="preserve">att den ska göra det möjligt för andra sjukpensionärer än de med låga inkomster att förvärvsarbeta. I takt med att befolkningen åldras är det </w:t>
      </w:r>
      <w:r w:rsidR="00B26A22" w:rsidRPr="00C1702C">
        <w:rPr>
          <w:color w:val="000000" w:themeColor="text1"/>
        </w:rPr>
        <w:t xml:space="preserve">enligt de ursprungliga motiven </w:t>
      </w:r>
      <w:r w:rsidRPr="00C1702C">
        <w:rPr>
          <w:color w:val="000000" w:themeColor="text1"/>
        </w:rPr>
        <w:t>angeläget att sjukpensionärer får bättre möjligheter att vara aktiva i arbetslivet med sin återstående arbetsförmåga. Därmed skulle tillgången till arbetskraft förbättras.</w:t>
      </w:r>
      <w:r w:rsidR="00B26A22" w:rsidRPr="00C1702C">
        <w:rPr>
          <w:rStyle w:val="Fotnotsreferens"/>
          <w:color w:val="000000" w:themeColor="text1"/>
        </w:rPr>
        <w:footnoteReference w:id="1"/>
      </w:r>
    </w:p>
    <w:p w14:paraId="7E51744C" w14:textId="6B6642AD" w:rsidR="00B25F9D" w:rsidRPr="00C1702C" w:rsidRDefault="00DB1832" w:rsidP="008F6EBB">
      <w:pPr>
        <w:pStyle w:val="ANormal"/>
        <w:rPr>
          <w:color w:val="000000" w:themeColor="text1"/>
        </w:rPr>
      </w:pPr>
      <w:r w:rsidRPr="00C1702C">
        <w:rPr>
          <w:color w:val="000000" w:themeColor="text1"/>
        </w:rPr>
        <w:tab/>
        <w:t>I riket har regering</w:t>
      </w:r>
      <w:r w:rsidR="00FB518F" w:rsidRPr="00C1702C">
        <w:rPr>
          <w:color w:val="000000" w:themeColor="text1"/>
        </w:rPr>
        <w:t xml:space="preserve">en </w:t>
      </w:r>
      <w:r w:rsidR="00046007" w:rsidRPr="00C1702C">
        <w:rPr>
          <w:color w:val="000000" w:themeColor="text1"/>
        </w:rPr>
        <w:t xml:space="preserve">utarbetat en </w:t>
      </w:r>
      <w:r w:rsidRPr="00C1702C">
        <w:rPr>
          <w:color w:val="000000" w:themeColor="text1"/>
        </w:rPr>
        <w:t xml:space="preserve">proposition </w:t>
      </w:r>
      <w:r w:rsidR="00046007" w:rsidRPr="00C1702C">
        <w:rPr>
          <w:color w:val="000000" w:themeColor="text1"/>
        </w:rPr>
        <w:t xml:space="preserve">till riksdagen med förslag till lagar om ändring av folkpensionslagen och lagen om Folkpensionsanstaltens rehabiliteringsförmåner och rehabiliteringspenningförmåner samt vissa andra lagar </w:t>
      </w:r>
      <w:r w:rsidR="006B62F6" w:rsidRPr="00C1702C">
        <w:rPr>
          <w:color w:val="000000" w:themeColor="text1"/>
        </w:rPr>
        <w:t>(</w:t>
      </w:r>
      <w:r w:rsidRPr="00C1702C">
        <w:rPr>
          <w:color w:val="000000" w:themeColor="text1"/>
        </w:rPr>
        <w:t xml:space="preserve">RP </w:t>
      </w:r>
      <w:r w:rsidR="00F712DB" w:rsidRPr="00C1702C">
        <w:rPr>
          <w:color w:val="000000" w:themeColor="text1"/>
        </w:rPr>
        <w:t>125</w:t>
      </w:r>
      <w:r w:rsidRPr="00C1702C">
        <w:rPr>
          <w:color w:val="000000" w:themeColor="text1"/>
        </w:rPr>
        <w:t>/</w:t>
      </w:r>
      <w:r w:rsidR="00F712DB" w:rsidRPr="00C1702C">
        <w:rPr>
          <w:color w:val="000000" w:themeColor="text1"/>
        </w:rPr>
        <w:t>2024</w:t>
      </w:r>
      <w:r w:rsidRPr="00C1702C">
        <w:rPr>
          <w:color w:val="000000" w:themeColor="text1"/>
        </w:rPr>
        <w:t xml:space="preserve"> rd</w:t>
      </w:r>
      <w:r w:rsidR="006B62F6" w:rsidRPr="00C1702C">
        <w:rPr>
          <w:color w:val="000000" w:themeColor="text1"/>
        </w:rPr>
        <w:t>)</w:t>
      </w:r>
      <w:r w:rsidR="000F2362" w:rsidRPr="00C1702C">
        <w:rPr>
          <w:color w:val="000000" w:themeColor="text1"/>
        </w:rPr>
        <w:t>.</w:t>
      </w:r>
      <w:r w:rsidRPr="00C1702C">
        <w:rPr>
          <w:color w:val="000000" w:themeColor="text1"/>
        </w:rPr>
        <w:t xml:space="preserve"> </w:t>
      </w:r>
      <w:r w:rsidR="00F126A5" w:rsidRPr="00C1702C">
        <w:rPr>
          <w:color w:val="000000" w:themeColor="text1"/>
        </w:rPr>
        <w:t>Däri</w:t>
      </w:r>
      <w:r w:rsidRPr="00C1702C">
        <w:rPr>
          <w:color w:val="000000" w:themeColor="text1"/>
        </w:rPr>
        <w:t xml:space="preserve"> föreslås </w:t>
      </w:r>
      <w:r w:rsidR="00F126A5" w:rsidRPr="00C1702C">
        <w:rPr>
          <w:color w:val="000000" w:themeColor="text1"/>
        </w:rPr>
        <w:t xml:space="preserve">bland annat </w:t>
      </w:r>
      <w:r w:rsidRPr="00C1702C">
        <w:rPr>
          <w:color w:val="000000" w:themeColor="text1"/>
        </w:rPr>
        <w:t xml:space="preserve">att den </w:t>
      </w:r>
      <w:r w:rsidR="003C1113" w:rsidRPr="00C1702C">
        <w:rPr>
          <w:color w:val="000000" w:themeColor="text1"/>
        </w:rPr>
        <w:t>ovan nämnda</w:t>
      </w:r>
      <w:r w:rsidRPr="00C1702C">
        <w:rPr>
          <w:color w:val="000000" w:themeColor="text1"/>
        </w:rPr>
        <w:t xml:space="preserve"> </w:t>
      </w:r>
      <w:r w:rsidR="003C1113" w:rsidRPr="00C1702C">
        <w:rPr>
          <w:color w:val="000000" w:themeColor="text1"/>
        </w:rPr>
        <w:t>riks</w:t>
      </w:r>
      <w:r w:rsidRPr="00C1702C">
        <w:rPr>
          <w:color w:val="000000" w:themeColor="text1"/>
        </w:rPr>
        <w:t xml:space="preserve">lagens giltighetstid ska förlängas </w:t>
      </w:r>
      <w:r w:rsidR="00222EFB" w:rsidRPr="00C1702C">
        <w:rPr>
          <w:color w:val="000000" w:themeColor="text1"/>
        </w:rPr>
        <w:t xml:space="preserve">från ingången av år 2025 </w:t>
      </w:r>
      <w:r w:rsidRPr="00C1702C">
        <w:rPr>
          <w:color w:val="000000" w:themeColor="text1"/>
        </w:rPr>
        <w:t>till utgången av år 202</w:t>
      </w:r>
      <w:r w:rsidR="008360C7" w:rsidRPr="00C1702C">
        <w:rPr>
          <w:color w:val="000000" w:themeColor="text1"/>
        </w:rPr>
        <w:t>5</w:t>
      </w:r>
      <w:r w:rsidR="00AC1DD6" w:rsidRPr="00C1702C">
        <w:rPr>
          <w:color w:val="000000" w:themeColor="text1"/>
        </w:rPr>
        <w:t>.</w:t>
      </w:r>
      <w:r w:rsidRPr="00C1702C">
        <w:rPr>
          <w:color w:val="000000" w:themeColor="text1"/>
        </w:rPr>
        <w:t xml:space="preserve"> </w:t>
      </w:r>
      <w:r w:rsidR="00BB0C68" w:rsidRPr="00C1702C">
        <w:rPr>
          <w:color w:val="000000" w:themeColor="text1"/>
        </w:rPr>
        <w:t>R</w:t>
      </w:r>
      <w:r w:rsidR="000453C1" w:rsidRPr="00C1702C">
        <w:rPr>
          <w:color w:val="000000" w:themeColor="text1"/>
        </w:rPr>
        <w:t>egeringspropositionen</w:t>
      </w:r>
      <w:r w:rsidR="00F55095" w:rsidRPr="00C1702C">
        <w:rPr>
          <w:color w:val="000000" w:themeColor="text1"/>
        </w:rPr>
        <w:t xml:space="preserve"> i fråga </w:t>
      </w:r>
      <w:r w:rsidR="00BB0C68" w:rsidRPr="00C1702C">
        <w:rPr>
          <w:color w:val="000000" w:themeColor="text1"/>
        </w:rPr>
        <w:t xml:space="preserve">har </w:t>
      </w:r>
      <w:r w:rsidR="000453C1" w:rsidRPr="00C1702C">
        <w:rPr>
          <w:color w:val="000000" w:themeColor="text1"/>
        </w:rPr>
        <w:t>överlämna</w:t>
      </w:r>
      <w:r w:rsidR="006B62F6" w:rsidRPr="00C1702C">
        <w:rPr>
          <w:color w:val="000000" w:themeColor="text1"/>
        </w:rPr>
        <w:t>t</w:t>
      </w:r>
      <w:r w:rsidR="000453C1" w:rsidRPr="00C1702C">
        <w:rPr>
          <w:color w:val="000000" w:themeColor="text1"/>
        </w:rPr>
        <w:t xml:space="preserve">s till riksdagen </w:t>
      </w:r>
      <w:r w:rsidR="001D5A9C" w:rsidRPr="00C1702C">
        <w:rPr>
          <w:color w:val="000000" w:themeColor="text1"/>
        </w:rPr>
        <w:t xml:space="preserve">den 23 september </w:t>
      </w:r>
      <w:r w:rsidR="000453C1" w:rsidRPr="00C1702C">
        <w:rPr>
          <w:color w:val="000000" w:themeColor="text1"/>
        </w:rPr>
        <w:t xml:space="preserve">2024 och </w:t>
      </w:r>
      <w:r w:rsidR="00F712DB" w:rsidRPr="00C1702C">
        <w:rPr>
          <w:color w:val="000000" w:themeColor="text1"/>
        </w:rPr>
        <w:t xml:space="preserve">avsikten är </w:t>
      </w:r>
      <w:r w:rsidR="000453C1" w:rsidRPr="00C1702C">
        <w:rPr>
          <w:color w:val="000000" w:themeColor="text1"/>
        </w:rPr>
        <w:t xml:space="preserve">att </w:t>
      </w:r>
      <w:r w:rsidR="00B25F9D" w:rsidRPr="00C1702C">
        <w:rPr>
          <w:color w:val="000000" w:themeColor="text1"/>
        </w:rPr>
        <w:t>den ändring som gäller förlängning av giltighetstiden för rikslagen ska träda i kraft innan den lag som ändringen gäller upphör att gälla den 31 december 2024.</w:t>
      </w:r>
    </w:p>
    <w:p w14:paraId="4EBD8D76" w14:textId="17BFB4B5" w:rsidR="008F6EBB" w:rsidRPr="00C1702C" w:rsidRDefault="003916A1" w:rsidP="008F6EBB">
      <w:pPr>
        <w:pStyle w:val="ANormal"/>
        <w:rPr>
          <w:color w:val="000000" w:themeColor="text1"/>
        </w:rPr>
      </w:pPr>
      <w:r w:rsidRPr="00C1702C">
        <w:rPr>
          <w:color w:val="000000" w:themeColor="text1"/>
        </w:rPr>
        <w:tab/>
      </w:r>
      <w:r w:rsidR="000453C1" w:rsidRPr="00C1702C">
        <w:rPr>
          <w:color w:val="000000" w:themeColor="text1"/>
        </w:rPr>
        <w:t>De</w:t>
      </w:r>
      <w:r w:rsidR="006D38BC" w:rsidRPr="00C1702C">
        <w:rPr>
          <w:color w:val="000000" w:themeColor="text1"/>
        </w:rPr>
        <w:t>n</w:t>
      </w:r>
      <w:r w:rsidR="000453C1" w:rsidRPr="00C1702C">
        <w:rPr>
          <w:color w:val="000000" w:themeColor="text1"/>
        </w:rPr>
        <w:t xml:space="preserve"> </w:t>
      </w:r>
      <w:r w:rsidRPr="00C1702C">
        <w:rPr>
          <w:color w:val="000000" w:themeColor="text1"/>
        </w:rPr>
        <w:t xml:space="preserve">i propositionen </w:t>
      </w:r>
      <w:r w:rsidR="000453C1" w:rsidRPr="00C1702C">
        <w:rPr>
          <w:color w:val="000000" w:themeColor="text1"/>
        </w:rPr>
        <w:t>föreslagna ändring</w:t>
      </w:r>
      <w:r w:rsidR="006D38BC" w:rsidRPr="00C1702C">
        <w:rPr>
          <w:color w:val="000000" w:themeColor="text1"/>
        </w:rPr>
        <w:t>en</w:t>
      </w:r>
      <w:r w:rsidR="000453C1" w:rsidRPr="00C1702C">
        <w:rPr>
          <w:color w:val="000000" w:themeColor="text1"/>
        </w:rPr>
        <w:t xml:space="preserve"> utgör en del av ett större lagpaket där ändringarna </w:t>
      </w:r>
      <w:r w:rsidR="00BF01A0" w:rsidRPr="00C1702C">
        <w:rPr>
          <w:color w:val="000000" w:themeColor="text1"/>
        </w:rPr>
        <w:t xml:space="preserve">i övrigt </w:t>
      </w:r>
      <w:r w:rsidR="000453C1" w:rsidRPr="00C1702C">
        <w:rPr>
          <w:color w:val="000000" w:themeColor="text1"/>
        </w:rPr>
        <w:t>avser bestämmelser</w:t>
      </w:r>
      <w:r w:rsidR="00BF01A0" w:rsidRPr="00C1702C">
        <w:rPr>
          <w:color w:val="000000" w:themeColor="text1"/>
        </w:rPr>
        <w:t xml:space="preserve"> i</w:t>
      </w:r>
      <w:r w:rsidR="007B511D" w:rsidRPr="00C1702C">
        <w:rPr>
          <w:color w:val="000000" w:themeColor="text1"/>
        </w:rPr>
        <w:t xml:space="preserve"> </w:t>
      </w:r>
      <w:r w:rsidR="006D38BC" w:rsidRPr="00C1702C">
        <w:rPr>
          <w:color w:val="000000" w:themeColor="text1"/>
        </w:rPr>
        <w:t>f</w:t>
      </w:r>
      <w:r w:rsidR="00BF01A0" w:rsidRPr="00C1702C">
        <w:rPr>
          <w:color w:val="000000" w:themeColor="text1"/>
        </w:rPr>
        <w:t>olkpensionslagen</w:t>
      </w:r>
      <w:r w:rsidR="00857E12" w:rsidRPr="00C1702C">
        <w:rPr>
          <w:color w:val="000000" w:themeColor="text1"/>
        </w:rPr>
        <w:t xml:space="preserve"> (FFS</w:t>
      </w:r>
      <w:r w:rsidR="00394B50" w:rsidRPr="00C1702C">
        <w:rPr>
          <w:color w:val="000000" w:themeColor="text1"/>
        </w:rPr>
        <w:t xml:space="preserve"> </w:t>
      </w:r>
      <w:r w:rsidR="00394B50" w:rsidRPr="00C1702C">
        <w:rPr>
          <w:color w:val="000000" w:themeColor="text1"/>
          <w:szCs w:val="22"/>
        </w:rPr>
        <w:t>568/2007</w:t>
      </w:r>
      <w:r w:rsidR="00857E12" w:rsidRPr="00C1702C">
        <w:rPr>
          <w:color w:val="000000" w:themeColor="text1"/>
        </w:rPr>
        <w:t>)</w:t>
      </w:r>
      <w:r w:rsidR="00BF01A0" w:rsidRPr="00C1702C">
        <w:rPr>
          <w:color w:val="000000" w:themeColor="text1"/>
        </w:rPr>
        <w:t>, lagen om garantipension</w:t>
      </w:r>
      <w:r w:rsidR="00857E12" w:rsidRPr="00C1702C">
        <w:rPr>
          <w:color w:val="000000" w:themeColor="text1"/>
        </w:rPr>
        <w:t xml:space="preserve"> (FFS </w:t>
      </w:r>
      <w:r w:rsidR="00394B50" w:rsidRPr="00C1702C">
        <w:rPr>
          <w:color w:val="000000" w:themeColor="text1"/>
          <w:szCs w:val="22"/>
        </w:rPr>
        <w:t>703/2010</w:t>
      </w:r>
      <w:r w:rsidR="00857E12" w:rsidRPr="00C1702C">
        <w:rPr>
          <w:color w:val="000000" w:themeColor="text1"/>
        </w:rPr>
        <w:t>)</w:t>
      </w:r>
      <w:r w:rsidR="00BF01A0" w:rsidRPr="00C1702C">
        <w:rPr>
          <w:color w:val="000000" w:themeColor="text1"/>
        </w:rPr>
        <w:t>, lagen om Folkpensionsanstaltens rehabiliteringsförmåner</w:t>
      </w:r>
      <w:r w:rsidR="00857E12" w:rsidRPr="00C1702C">
        <w:rPr>
          <w:color w:val="000000" w:themeColor="text1"/>
        </w:rPr>
        <w:t xml:space="preserve"> </w:t>
      </w:r>
      <w:r w:rsidR="00BF01A0" w:rsidRPr="00C1702C">
        <w:rPr>
          <w:color w:val="000000" w:themeColor="text1"/>
        </w:rPr>
        <w:t>och rehabiliteringspenningförmåner</w:t>
      </w:r>
      <w:r w:rsidR="00857E12" w:rsidRPr="00C1702C">
        <w:rPr>
          <w:color w:val="000000" w:themeColor="text1"/>
        </w:rPr>
        <w:t xml:space="preserve"> (FFS </w:t>
      </w:r>
      <w:r w:rsidR="00F808B2" w:rsidRPr="00C1702C">
        <w:rPr>
          <w:color w:val="000000" w:themeColor="text1"/>
          <w:szCs w:val="22"/>
        </w:rPr>
        <w:t>566/2005</w:t>
      </w:r>
      <w:r w:rsidR="00857E12" w:rsidRPr="00C1702C">
        <w:rPr>
          <w:color w:val="000000" w:themeColor="text1"/>
        </w:rPr>
        <w:t>)</w:t>
      </w:r>
      <w:r w:rsidR="00BF01A0" w:rsidRPr="00C1702C">
        <w:rPr>
          <w:color w:val="000000" w:themeColor="text1"/>
        </w:rPr>
        <w:t>, lagen om handikappförmåner</w:t>
      </w:r>
      <w:r w:rsidR="00857E12" w:rsidRPr="00C1702C">
        <w:rPr>
          <w:color w:val="000000" w:themeColor="text1"/>
        </w:rPr>
        <w:t xml:space="preserve"> (FFS </w:t>
      </w:r>
      <w:r w:rsidR="00F808B2" w:rsidRPr="00C1702C">
        <w:rPr>
          <w:color w:val="000000" w:themeColor="text1"/>
          <w:szCs w:val="22"/>
        </w:rPr>
        <w:t>570/2007</w:t>
      </w:r>
      <w:r w:rsidR="00857E12" w:rsidRPr="00C1702C">
        <w:rPr>
          <w:color w:val="000000" w:themeColor="text1"/>
        </w:rPr>
        <w:t>)</w:t>
      </w:r>
      <w:r w:rsidR="00BF01A0" w:rsidRPr="00C1702C">
        <w:rPr>
          <w:color w:val="000000" w:themeColor="text1"/>
        </w:rPr>
        <w:t xml:space="preserve">, sjukförsäkringslagen </w:t>
      </w:r>
      <w:r w:rsidR="00857E12" w:rsidRPr="00C1702C">
        <w:rPr>
          <w:color w:val="000000" w:themeColor="text1"/>
        </w:rPr>
        <w:t xml:space="preserve">(FFS </w:t>
      </w:r>
      <w:r w:rsidR="00F808B2" w:rsidRPr="00C1702C">
        <w:rPr>
          <w:color w:val="000000" w:themeColor="text1"/>
          <w:szCs w:val="22"/>
        </w:rPr>
        <w:t>1224/2004</w:t>
      </w:r>
      <w:r w:rsidR="00857E12" w:rsidRPr="00C1702C">
        <w:rPr>
          <w:color w:val="000000" w:themeColor="text1"/>
        </w:rPr>
        <w:t xml:space="preserve">) </w:t>
      </w:r>
      <w:r w:rsidR="00BF01A0" w:rsidRPr="00C1702C">
        <w:rPr>
          <w:color w:val="000000" w:themeColor="text1"/>
        </w:rPr>
        <w:t>och lagen om utkomstskydd för arbetslösa</w:t>
      </w:r>
      <w:r w:rsidR="00857E12" w:rsidRPr="00C1702C">
        <w:rPr>
          <w:color w:val="000000" w:themeColor="text1"/>
        </w:rPr>
        <w:t xml:space="preserve"> (FFS </w:t>
      </w:r>
      <w:r w:rsidR="00F808B2" w:rsidRPr="00C1702C">
        <w:rPr>
          <w:color w:val="000000" w:themeColor="text1"/>
          <w:szCs w:val="22"/>
        </w:rPr>
        <w:t>1290/2002</w:t>
      </w:r>
      <w:r w:rsidR="00857E12" w:rsidRPr="00C1702C">
        <w:rPr>
          <w:color w:val="000000" w:themeColor="text1"/>
        </w:rPr>
        <w:t>)</w:t>
      </w:r>
      <w:r w:rsidR="00BF01A0" w:rsidRPr="00C1702C">
        <w:rPr>
          <w:color w:val="000000" w:themeColor="text1"/>
        </w:rPr>
        <w:t xml:space="preserve">. </w:t>
      </w:r>
      <w:r w:rsidR="008F6EBB" w:rsidRPr="00C1702C">
        <w:rPr>
          <w:color w:val="000000" w:themeColor="text1"/>
        </w:rPr>
        <w:t xml:space="preserve">Det huvudsakliga syftet med propositionen </w:t>
      </w:r>
      <w:r w:rsidR="00B56F5E" w:rsidRPr="00C1702C">
        <w:rPr>
          <w:color w:val="000000" w:themeColor="text1"/>
        </w:rPr>
        <w:t xml:space="preserve">i fråga </w:t>
      </w:r>
      <w:r w:rsidR="008F6EBB" w:rsidRPr="00C1702C">
        <w:rPr>
          <w:color w:val="000000" w:themeColor="text1"/>
        </w:rPr>
        <w:t>är att få åldersgränserna för folkpension, garantipension, sjukdagpenning och Folkpensionsanstaltens rehabiliteringspenningförmåner att motsvara den tidpunkt då läroplikten för unga enligt läropliktslagen (FFS 1214/2020) senast upphör, dvs 18 år. Även föräldrarnas underhållsskyldighet fortsätter under samma tid. När det gäller arbetslöshetsförmåner kommer vissa undantagssituationer där arbetslöshetsförmån kan betalas till en person under 18 år att kvarstå.</w:t>
      </w:r>
    </w:p>
    <w:p w14:paraId="087CE501" w14:textId="5119E6A9" w:rsidR="006D7C23" w:rsidRPr="00C1702C" w:rsidRDefault="00DA08D3" w:rsidP="006D7C23">
      <w:pPr>
        <w:pStyle w:val="ANormal"/>
        <w:rPr>
          <w:color w:val="000000" w:themeColor="text1"/>
        </w:rPr>
      </w:pPr>
      <w:r w:rsidRPr="00C1702C">
        <w:rPr>
          <w:color w:val="000000" w:themeColor="text1"/>
        </w:rPr>
        <w:tab/>
        <w:t xml:space="preserve">Anledningen till att giltighetstiden </w:t>
      </w:r>
      <w:r w:rsidR="0015410C" w:rsidRPr="00C1702C">
        <w:rPr>
          <w:color w:val="000000" w:themeColor="text1"/>
        </w:rPr>
        <w:t xml:space="preserve">i fråga </w:t>
      </w:r>
      <w:r w:rsidRPr="00C1702C">
        <w:rPr>
          <w:color w:val="000000" w:themeColor="text1"/>
        </w:rPr>
        <w:t xml:space="preserve">förlängts upprepade gånger är </w:t>
      </w:r>
      <w:r w:rsidR="00346E09">
        <w:rPr>
          <w:color w:val="000000" w:themeColor="text1"/>
        </w:rPr>
        <w:t xml:space="preserve">att </w:t>
      </w:r>
      <w:r w:rsidRPr="00C1702C">
        <w:rPr>
          <w:color w:val="000000" w:themeColor="text1"/>
        </w:rPr>
        <w:t xml:space="preserve">det i riket inte ännu uppnåtts enighet </w:t>
      </w:r>
      <w:r w:rsidR="00287CB2" w:rsidRPr="00C1702C">
        <w:rPr>
          <w:color w:val="000000" w:themeColor="text1"/>
        </w:rPr>
        <w:t xml:space="preserve">i arbetet med utvecklingen av den så kallade </w:t>
      </w:r>
      <w:r w:rsidR="006D7C23" w:rsidRPr="00C1702C">
        <w:rPr>
          <w:color w:val="000000" w:themeColor="text1"/>
        </w:rPr>
        <w:t>linjär</w:t>
      </w:r>
      <w:r w:rsidR="00287CB2" w:rsidRPr="00C1702C">
        <w:rPr>
          <w:color w:val="000000" w:themeColor="text1"/>
        </w:rPr>
        <w:t>a</w:t>
      </w:r>
      <w:r w:rsidR="006D7C23" w:rsidRPr="00C1702C">
        <w:rPr>
          <w:color w:val="000000" w:themeColor="text1"/>
        </w:rPr>
        <w:t xml:space="preserve"> modell</w:t>
      </w:r>
      <w:r w:rsidR="00287CB2" w:rsidRPr="00C1702C">
        <w:rPr>
          <w:color w:val="000000" w:themeColor="text1"/>
        </w:rPr>
        <w:t>en</w:t>
      </w:r>
      <w:r w:rsidR="006D7C23" w:rsidRPr="00C1702C">
        <w:rPr>
          <w:color w:val="000000" w:themeColor="text1"/>
        </w:rPr>
        <w:t xml:space="preserve"> för såväl full som partiell invalid- och sjukpension. Enligt den linjära modellen minskar pensionen stegvis då inkomsten ökar, och i sammanjämkningen beaktas personens totalpension. För att den linjära modellen ska kunna tillämpas behövs först lagstiftning som gäller automatiskt beslutfattande.</w:t>
      </w:r>
      <w:r w:rsidR="00287CB2" w:rsidRPr="00C1702C">
        <w:rPr>
          <w:color w:val="000000" w:themeColor="text1"/>
        </w:rPr>
        <w:t xml:space="preserve"> </w:t>
      </w:r>
      <w:r w:rsidR="006D7C23" w:rsidRPr="00C1702C">
        <w:rPr>
          <w:color w:val="000000" w:themeColor="text1"/>
        </w:rPr>
        <w:t xml:space="preserve">Syftet med utvecklingen av den linjära modellen </w:t>
      </w:r>
      <w:r w:rsidR="007D0D38" w:rsidRPr="00C1702C">
        <w:rPr>
          <w:color w:val="000000" w:themeColor="text1"/>
        </w:rPr>
        <w:t>är</w:t>
      </w:r>
      <w:r w:rsidR="006D7C23" w:rsidRPr="00C1702C">
        <w:rPr>
          <w:color w:val="000000" w:themeColor="text1"/>
        </w:rPr>
        <w:t xml:space="preserve"> att avskaffa flitfällor och förenhetliga handläggningen av pensioner vid olika pensionsanstalter.</w:t>
      </w:r>
    </w:p>
    <w:p w14:paraId="30D027CD" w14:textId="0B5ED92E" w:rsidR="007D0D38" w:rsidRPr="00C1702C" w:rsidRDefault="0015410C" w:rsidP="006D7C23">
      <w:pPr>
        <w:pStyle w:val="ANormal"/>
        <w:rPr>
          <w:color w:val="000000" w:themeColor="text1"/>
        </w:rPr>
      </w:pPr>
      <w:r w:rsidRPr="00C1702C">
        <w:rPr>
          <w:color w:val="000000" w:themeColor="text1"/>
        </w:rPr>
        <w:lastRenderedPageBreak/>
        <w:tab/>
        <w:t xml:space="preserve">Den underliggande avsikten i riket är att rikslagen </w:t>
      </w:r>
      <w:r w:rsidR="007D0D38" w:rsidRPr="00C1702C">
        <w:rPr>
          <w:color w:val="000000" w:themeColor="text1"/>
        </w:rPr>
        <w:t xml:space="preserve">så småningom </w:t>
      </w:r>
      <w:r w:rsidRPr="00C1702C">
        <w:rPr>
          <w:color w:val="000000" w:themeColor="text1"/>
        </w:rPr>
        <w:t xml:space="preserve">ska bli permanent. Dock återstår ett antal problem som måste lösas </w:t>
      </w:r>
      <w:r w:rsidR="007C62C6" w:rsidRPr="00C1702C">
        <w:rPr>
          <w:color w:val="000000" w:themeColor="text1"/>
        </w:rPr>
        <w:t xml:space="preserve">vilket Pensionsskyddscentralen anfört i sitt remissutlåtande över propositionen. </w:t>
      </w:r>
      <w:r w:rsidR="009C2FB5" w:rsidRPr="00C1702C">
        <w:rPr>
          <w:color w:val="000000" w:themeColor="text1"/>
        </w:rPr>
        <w:t>Under tiden är det e</w:t>
      </w:r>
      <w:r w:rsidR="007C62C6" w:rsidRPr="00C1702C">
        <w:rPr>
          <w:color w:val="000000" w:themeColor="text1"/>
        </w:rPr>
        <w:t>nligt Pensionsskyddscentralen viktigt att lagen om främjande av sjukpensionärers återgång i arbete hålls i kraft</w:t>
      </w:r>
      <w:r w:rsidR="007D0D38" w:rsidRPr="00C1702C">
        <w:rPr>
          <w:color w:val="000000" w:themeColor="text1"/>
        </w:rPr>
        <w:t xml:space="preserve"> på sätt som hittills</w:t>
      </w:r>
      <w:r w:rsidR="007C62C6" w:rsidRPr="00C1702C">
        <w:rPr>
          <w:color w:val="000000" w:themeColor="text1"/>
        </w:rPr>
        <w:t xml:space="preserve">, eftersom övervakningen av inkomster från arbete som utförts vid sidan av sjuk- eller invalidpension för närvarande i </w:t>
      </w:r>
      <w:r w:rsidR="006E6200" w:rsidRPr="00C1702C">
        <w:rPr>
          <w:color w:val="000000" w:themeColor="text1"/>
        </w:rPr>
        <w:t xml:space="preserve">samband med </w:t>
      </w:r>
      <w:r w:rsidR="007C62C6" w:rsidRPr="00C1702C">
        <w:rPr>
          <w:color w:val="000000" w:themeColor="text1"/>
        </w:rPr>
        <w:t>verkställigheten har ordnats enligt den lagen och det i praktiken inte är möjligt att ändra övervakningspraxis i början av 2025.</w:t>
      </w:r>
    </w:p>
    <w:p w14:paraId="1669224D" w14:textId="10D12F35" w:rsidR="0015410C" w:rsidRPr="00C1702C" w:rsidRDefault="00D473BD" w:rsidP="006D7C23">
      <w:pPr>
        <w:pStyle w:val="ANormal"/>
        <w:rPr>
          <w:color w:val="000000" w:themeColor="text1"/>
        </w:rPr>
      </w:pPr>
      <w:r w:rsidRPr="00C1702C">
        <w:rPr>
          <w:color w:val="000000" w:themeColor="text1"/>
        </w:rPr>
        <w:tab/>
      </w:r>
      <w:r w:rsidR="007C62C6" w:rsidRPr="00C1702C">
        <w:rPr>
          <w:color w:val="000000" w:themeColor="text1"/>
        </w:rPr>
        <w:t xml:space="preserve">Om arbetsinkomsterna börjar övervakas kontinuerligt i stället för årligen, vilket är nuvarande praxis, måste det </w:t>
      </w:r>
      <w:r w:rsidR="00AB22C7" w:rsidRPr="00C1702C">
        <w:rPr>
          <w:color w:val="000000" w:themeColor="text1"/>
        </w:rPr>
        <w:t>till exempel</w:t>
      </w:r>
      <w:r w:rsidR="007C62C6" w:rsidRPr="00C1702C">
        <w:rPr>
          <w:color w:val="000000" w:themeColor="text1"/>
        </w:rPr>
        <w:t xml:space="preserve"> byggas upp ett automatiskt linjärt system för beräkning av sjuk- och invalidpensioner. De ändringar som följer av den linjära modellen skulle dessutom kräva ytterligare ändringar såväl i arbetspensionsanstalternas gemensamma system som i respektive arbetspensionsanstalts egna system. Pensionstagare som arbetar vid sidan av sin sjuk- eller invalidpension bör med hjälp av de gemensamma systemen även på förhand få lättfattlig information om hur arbete vid sidan av sjuk- eller invalidpensionen kan påverka pensionens belopp. På så sätt kan den försäkrade samordna sitt arbete på det sätt som den nya modellen förutsätter. Pensionsskyddscentralen </w:t>
      </w:r>
      <w:r w:rsidRPr="00C1702C">
        <w:rPr>
          <w:color w:val="000000" w:themeColor="text1"/>
        </w:rPr>
        <w:t>har i sitt utlåtande fäst</w:t>
      </w:r>
      <w:r w:rsidR="007C62C6" w:rsidRPr="00C1702C">
        <w:rPr>
          <w:color w:val="000000" w:themeColor="text1"/>
        </w:rPr>
        <w:t xml:space="preserve"> uppmärksamhet vid att ändringarna i informationssystemen behöver göras i god tid innan de eventuella lagändringar som gäller den linjära modellen träder i kraft, och tillräckligt med tid behöver reserveras för ändringarna i informationssystemen och den testningsfas som föregår ändringarna.</w:t>
      </w:r>
    </w:p>
    <w:p w14:paraId="163F824C" w14:textId="1CAF8E70" w:rsidR="00DB1832" w:rsidRPr="00B70F92" w:rsidRDefault="00DB1832" w:rsidP="00DB1832">
      <w:pPr>
        <w:pStyle w:val="ANormal"/>
        <w:rPr>
          <w:color w:val="000000" w:themeColor="text1"/>
        </w:rPr>
      </w:pPr>
      <w:r w:rsidRPr="00B70F92">
        <w:rPr>
          <w:color w:val="000000" w:themeColor="text1"/>
        </w:rPr>
        <w:tab/>
        <w:t xml:space="preserve">I och med att Åland i övrigt genom blankettlagar tillämpar rikslagar om pensionssystem finns det orsak att </w:t>
      </w:r>
      <w:r w:rsidR="003D7CFA">
        <w:rPr>
          <w:color w:val="000000" w:themeColor="text1"/>
        </w:rPr>
        <w:t xml:space="preserve">på motsvarande sätt </w:t>
      </w:r>
      <w:r w:rsidRPr="00B70F92">
        <w:rPr>
          <w:color w:val="000000" w:themeColor="text1"/>
        </w:rPr>
        <w:t>förlänga giltighetstiden av blankettlagen om främjande av sjukpensionärers återgång i arbete på Åland så att pensionssystemet som helhet fungerar ändamålsenligt.</w:t>
      </w:r>
      <w:r w:rsidR="00A9568A" w:rsidRPr="00B70F92">
        <w:rPr>
          <w:rStyle w:val="Fotnotsreferens"/>
          <w:color w:val="000000" w:themeColor="text1"/>
        </w:rPr>
        <w:footnoteReference w:id="2"/>
      </w:r>
      <w:r w:rsidR="000113A7">
        <w:rPr>
          <w:color w:val="000000" w:themeColor="text1"/>
        </w:rPr>
        <w:t xml:space="preserve"> </w:t>
      </w:r>
      <w:r w:rsidRPr="00B70F92">
        <w:rPr>
          <w:color w:val="000000" w:themeColor="text1"/>
        </w:rPr>
        <w:t>Där</w:t>
      </w:r>
      <w:r w:rsidR="000113A7">
        <w:rPr>
          <w:color w:val="000000" w:themeColor="text1"/>
        </w:rPr>
        <w:t>för</w:t>
      </w:r>
      <w:r w:rsidRPr="00B70F92">
        <w:rPr>
          <w:color w:val="000000" w:themeColor="text1"/>
        </w:rPr>
        <w:t xml:space="preserve"> föreslår landskapsregeringen att lagtinget antar en ny blankettlag om tillämpning av lagen om främjande av sjukpensionärers återgång i arbete på Åland </w:t>
      </w:r>
      <w:r w:rsidR="000113A7">
        <w:rPr>
          <w:color w:val="000000" w:themeColor="text1"/>
        </w:rPr>
        <w:t xml:space="preserve">i </w:t>
      </w:r>
      <w:r w:rsidRPr="00B70F92">
        <w:rPr>
          <w:color w:val="000000" w:themeColor="text1"/>
        </w:rPr>
        <w:t>enlig</w:t>
      </w:r>
      <w:r w:rsidR="000113A7">
        <w:rPr>
          <w:color w:val="000000" w:themeColor="text1"/>
        </w:rPr>
        <w:t>het med de i ovan</w:t>
      </w:r>
      <w:r w:rsidRPr="00B70F92">
        <w:rPr>
          <w:color w:val="000000" w:themeColor="text1"/>
        </w:rPr>
        <w:t xml:space="preserve"> nämnda regeringsproposition </w:t>
      </w:r>
      <w:r w:rsidR="000113A7">
        <w:rPr>
          <w:color w:val="000000" w:themeColor="text1"/>
        </w:rPr>
        <w:t xml:space="preserve">föreslagna ändringarna, </w:t>
      </w:r>
      <w:r w:rsidRPr="00B70F92">
        <w:rPr>
          <w:color w:val="000000" w:themeColor="text1"/>
        </w:rPr>
        <w:t>efter att den har godkänts av riksdagen. Den föreslagna blankettlagen motsvarar den gällande blankettlagen frånsett från en giltighetstid till och med utgången av år 202</w:t>
      </w:r>
      <w:r w:rsidR="00547D41" w:rsidRPr="00B70F92">
        <w:rPr>
          <w:color w:val="000000" w:themeColor="text1"/>
        </w:rPr>
        <w:t>5</w:t>
      </w:r>
      <w:r w:rsidRPr="00B70F92">
        <w:rPr>
          <w:color w:val="000000" w:themeColor="text1"/>
        </w:rPr>
        <w:t>. Landskapsregeringen föreslår att blankettlagen ska träda i kraft så snart som möjligt och att den ska tillämpas från och med den 1 januari 202</w:t>
      </w:r>
      <w:r w:rsidR="00547D41" w:rsidRPr="00B70F92">
        <w:rPr>
          <w:color w:val="000000" w:themeColor="text1"/>
        </w:rPr>
        <w:t>5</w:t>
      </w:r>
      <w:r w:rsidRPr="00B70F92">
        <w:rPr>
          <w:color w:val="000000" w:themeColor="text1"/>
        </w:rPr>
        <w:t xml:space="preserve"> så att inget glapp uppstår i tillämpningen.</w:t>
      </w:r>
    </w:p>
    <w:p w14:paraId="1D766039" w14:textId="77777777" w:rsidR="00DB1832" w:rsidRPr="00B70F92" w:rsidRDefault="00DB1832" w:rsidP="00DB1832">
      <w:pPr>
        <w:pStyle w:val="ANormal"/>
        <w:rPr>
          <w:color w:val="000000" w:themeColor="text1"/>
        </w:rPr>
      </w:pPr>
    </w:p>
    <w:p w14:paraId="6156308A" w14:textId="77777777" w:rsidR="00DB1832" w:rsidRPr="00B70F92" w:rsidRDefault="00DB1832" w:rsidP="00DB1832">
      <w:pPr>
        <w:pStyle w:val="RubrikB"/>
        <w:rPr>
          <w:color w:val="000000" w:themeColor="text1"/>
        </w:rPr>
      </w:pPr>
      <w:bookmarkStart w:id="5" w:name="_Toc113436301"/>
      <w:bookmarkStart w:id="6" w:name="_Toc181867614"/>
      <w:r w:rsidRPr="00B70F92">
        <w:rPr>
          <w:color w:val="000000" w:themeColor="text1"/>
        </w:rPr>
        <w:t>2. Lagstiftningsbehörighet</w:t>
      </w:r>
      <w:bookmarkEnd w:id="5"/>
      <w:bookmarkEnd w:id="6"/>
    </w:p>
    <w:p w14:paraId="42910310" w14:textId="77777777" w:rsidR="00DB1832" w:rsidRPr="00B70F92" w:rsidRDefault="00DB1832" w:rsidP="00DB1832">
      <w:pPr>
        <w:pStyle w:val="Rubrikmellanrum"/>
        <w:rPr>
          <w:color w:val="000000" w:themeColor="text1"/>
        </w:rPr>
      </w:pPr>
    </w:p>
    <w:p w14:paraId="502F49FD" w14:textId="5E395BB0" w:rsidR="00DB1832" w:rsidRPr="00B70F92" w:rsidRDefault="00DB1832" w:rsidP="00DB1832">
      <w:pPr>
        <w:pStyle w:val="ANormal"/>
        <w:rPr>
          <w:color w:val="000000" w:themeColor="text1"/>
        </w:rPr>
      </w:pPr>
      <w:bookmarkStart w:id="7" w:name="_Toc54960551"/>
      <w:r w:rsidRPr="00B70F92">
        <w:rPr>
          <w:color w:val="000000" w:themeColor="text1"/>
        </w:rPr>
        <w:t>Enligt 18</w:t>
      </w:r>
      <w:r w:rsidR="00C728DE">
        <w:rPr>
          <w:color w:val="000000" w:themeColor="text1"/>
        </w:rPr>
        <w:t> §</w:t>
      </w:r>
      <w:r w:rsidRPr="00B70F92">
        <w:rPr>
          <w:color w:val="000000" w:themeColor="text1"/>
        </w:rPr>
        <w:t xml:space="preserve"> 1, 2 och 2a</w:t>
      </w:r>
      <w:r w:rsidR="00C728DE">
        <w:rPr>
          <w:color w:val="000000" w:themeColor="text1"/>
        </w:rPr>
        <w:t> punkt</w:t>
      </w:r>
      <w:r w:rsidRPr="00B70F92">
        <w:rPr>
          <w:color w:val="000000" w:themeColor="text1"/>
        </w:rPr>
        <w:t xml:space="preserve">en i självstyrelselagen </w:t>
      </w:r>
      <w:r w:rsidR="009A19A7">
        <w:rPr>
          <w:color w:val="000000" w:themeColor="text1"/>
        </w:rPr>
        <w:t xml:space="preserve">(1991:71) </w:t>
      </w:r>
      <w:r w:rsidRPr="00B70F92">
        <w:rPr>
          <w:color w:val="000000" w:themeColor="text1"/>
        </w:rPr>
        <w:t>för Åland har landskapet lagstiftningsbehörighet i fråga om landskapets myndigheter, landskapets tjänstemän, tjänstekollektivavtal för landskapets anställda, arbetspensionsskydd för landskapets anställda och för förtroendevalda inom landskapsförvaltningen samt för rektorer, lärare och timlärare vid grundskolor i landskapet.</w:t>
      </w:r>
      <w:bookmarkEnd w:id="7"/>
      <w:r w:rsidRPr="00B70F92">
        <w:rPr>
          <w:color w:val="000000" w:themeColor="text1"/>
        </w:rPr>
        <w:t xml:space="preserve"> Den gällande blankettlagen </w:t>
      </w:r>
      <w:r w:rsidR="009A19A7">
        <w:rPr>
          <w:color w:val="000000" w:themeColor="text1"/>
        </w:rPr>
        <w:t xml:space="preserve">har </w:t>
      </w:r>
      <w:r w:rsidRPr="00B70F92">
        <w:rPr>
          <w:color w:val="000000" w:themeColor="text1"/>
        </w:rPr>
        <w:t>an</w:t>
      </w:r>
      <w:r w:rsidR="009A19A7">
        <w:rPr>
          <w:color w:val="000000" w:themeColor="text1"/>
        </w:rPr>
        <w:t>sett</w:t>
      </w:r>
      <w:r w:rsidRPr="00B70F92">
        <w:rPr>
          <w:color w:val="000000" w:themeColor="text1"/>
        </w:rPr>
        <w:t>s falla inom landskapets lagstiftningsbehörighet.</w:t>
      </w:r>
      <w:r w:rsidRPr="00B70F92">
        <w:rPr>
          <w:rStyle w:val="Fotnotsreferens"/>
          <w:color w:val="000000" w:themeColor="text1"/>
        </w:rPr>
        <w:footnoteReference w:id="3"/>
      </w:r>
    </w:p>
    <w:p w14:paraId="41364C32" w14:textId="77777777" w:rsidR="00DB1832" w:rsidRPr="00B70F92" w:rsidRDefault="00DB1832" w:rsidP="00DB1832">
      <w:pPr>
        <w:pStyle w:val="ANormal"/>
        <w:rPr>
          <w:color w:val="000000" w:themeColor="text1"/>
        </w:rPr>
      </w:pPr>
    </w:p>
    <w:p w14:paraId="5B15F979" w14:textId="77777777" w:rsidR="00DB1832" w:rsidRPr="00B70F92" w:rsidRDefault="00DB1832" w:rsidP="00DB1832">
      <w:pPr>
        <w:pStyle w:val="RubrikB"/>
        <w:rPr>
          <w:color w:val="000000" w:themeColor="text1"/>
        </w:rPr>
      </w:pPr>
      <w:bookmarkStart w:id="8" w:name="_Toc113436302"/>
      <w:bookmarkStart w:id="9" w:name="_Toc181867615"/>
      <w:r w:rsidRPr="00B70F92">
        <w:rPr>
          <w:color w:val="000000" w:themeColor="text1"/>
        </w:rPr>
        <w:t>3. Förslagets konsekvenser</w:t>
      </w:r>
      <w:bookmarkEnd w:id="8"/>
      <w:bookmarkEnd w:id="9"/>
    </w:p>
    <w:p w14:paraId="75107297" w14:textId="77777777" w:rsidR="00DB1832" w:rsidRPr="00B70F92" w:rsidRDefault="00DB1832" w:rsidP="00DB1832">
      <w:pPr>
        <w:pStyle w:val="Rubrikmellanrum"/>
        <w:rPr>
          <w:color w:val="000000" w:themeColor="text1"/>
        </w:rPr>
      </w:pPr>
    </w:p>
    <w:p w14:paraId="130910AE" w14:textId="115BD405" w:rsidR="00DB1832" w:rsidRPr="00B70F92" w:rsidRDefault="00DB1832" w:rsidP="00DB1832">
      <w:pPr>
        <w:pStyle w:val="ANormal"/>
        <w:rPr>
          <w:color w:val="000000" w:themeColor="text1"/>
        </w:rPr>
      </w:pPr>
      <w:r w:rsidRPr="00B70F92">
        <w:rPr>
          <w:color w:val="000000" w:themeColor="text1"/>
        </w:rPr>
        <w:t>Inom landskapets pensionssystem beviljades år 202</w:t>
      </w:r>
      <w:r w:rsidR="00202F17" w:rsidRPr="00B70F92">
        <w:rPr>
          <w:color w:val="000000" w:themeColor="text1"/>
        </w:rPr>
        <w:t>3</w:t>
      </w:r>
      <w:r w:rsidRPr="00B70F92">
        <w:rPr>
          <w:color w:val="000000" w:themeColor="text1"/>
        </w:rPr>
        <w:t xml:space="preserve"> sammanlagt </w:t>
      </w:r>
      <w:r w:rsidR="009373EF">
        <w:rPr>
          <w:color w:val="000000" w:themeColor="text1"/>
        </w:rPr>
        <w:t>27</w:t>
      </w:r>
      <w:r w:rsidRPr="00B70F92">
        <w:rPr>
          <w:color w:val="000000" w:themeColor="text1"/>
        </w:rPr>
        <w:t xml:space="preserve"> personer invalidpension varav</w:t>
      </w:r>
      <w:r w:rsidR="009373EF">
        <w:rPr>
          <w:color w:val="000000" w:themeColor="text1"/>
        </w:rPr>
        <w:t xml:space="preserve"> 19</w:t>
      </w:r>
      <w:r w:rsidRPr="00B70F92">
        <w:rPr>
          <w:color w:val="000000" w:themeColor="text1"/>
        </w:rPr>
        <w:t xml:space="preserve"> kvinnor och</w:t>
      </w:r>
      <w:r w:rsidR="009373EF">
        <w:rPr>
          <w:color w:val="000000" w:themeColor="text1"/>
        </w:rPr>
        <w:t xml:space="preserve"> 8</w:t>
      </w:r>
      <w:r w:rsidR="00202F17" w:rsidRPr="00B70F92">
        <w:rPr>
          <w:color w:val="000000" w:themeColor="text1"/>
        </w:rPr>
        <w:t xml:space="preserve"> </w:t>
      </w:r>
      <w:r w:rsidRPr="00B70F92">
        <w:rPr>
          <w:color w:val="000000" w:themeColor="text1"/>
        </w:rPr>
        <w:t xml:space="preserve">män. Samma år beviljades </w:t>
      </w:r>
      <w:r w:rsidR="009373EF">
        <w:rPr>
          <w:color w:val="000000" w:themeColor="text1"/>
        </w:rPr>
        <w:t>8</w:t>
      </w:r>
      <w:r w:rsidRPr="00B70F92">
        <w:rPr>
          <w:color w:val="000000" w:themeColor="text1"/>
        </w:rPr>
        <w:t xml:space="preserve"> personer delinvalidpension varav </w:t>
      </w:r>
      <w:r w:rsidR="009373EF">
        <w:rPr>
          <w:color w:val="000000" w:themeColor="text1"/>
        </w:rPr>
        <w:t>5</w:t>
      </w:r>
      <w:r w:rsidR="009373EF" w:rsidRPr="00B70F92">
        <w:rPr>
          <w:color w:val="000000" w:themeColor="text1"/>
        </w:rPr>
        <w:t xml:space="preserve"> kvinnor och</w:t>
      </w:r>
      <w:r w:rsidR="009373EF">
        <w:rPr>
          <w:color w:val="000000" w:themeColor="text1"/>
        </w:rPr>
        <w:t xml:space="preserve"> 3</w:t>
      </w:r>
      <w:r w:rsidR="009373EF" w:rsidRPr="00B70F92">
        <w:rPr>
          <w:color w:val="000000" w:themeColor="text1"/>
        </w:rPr>
        <w:t xml:space="preserve"> män</w:t>
      </w:r>
      <w:r w:rsidRPr="00B70F92">
        <w:rPr>
          <w:color w:val="000000" w:themeColor="text1"/>
        </w:rPr>
        <w:t>. År 202</w:t>
      </w:r>
      <w:r w:rsidR="00202F17" w:rsidRPr="00B70F92">
        <w:rPr>
          <w:color w:val="000000" w:themeColor="text1"/>
        </w:rPr>
        <w:t>2</w:t>
      </w:r>
      <w:r w:rsidRPr="00B70F92">
        <w:rPr>
          <w:color w:val="000000" w:themeColor="text1"/>
        </w:rPr>
        <w:t xml:space="preserve"> beviljades sammanlagt</w:t>
      </w:r>
      <w:r w:rsidR="009373EF">
        <w:rPr>
          <w:color w:val="000000" w:themeColor="text1"/>
        </w:rPr>
        <w:t xml:space="preserve"> 26</w:t>
      </w:r>
      <w:r w:rsidRPr="00B70F92">
        <w:rPr>
          <w:color w:val="000000" w:themeColor="text1"/>
        </w:rPr>
        <w:t xml:space="preserve"> personer invalidpension varav </w:t>
      </w:r>
      <w:r w:rsidR="009373EF">
        <w:rPr>
          <w:color w:val="000000" w:themeColor="text1"/>
        </w:rPr>
        <w:t>20</w:t>
      </w:r>
      <w:r w:rsidRPr="00B70F92">
        <w:rPr>
          <w:color w:val="000000" w:themeColor="text1"/>
        </w:rPr>
        <w:t xml:space="preserve"> kvinnor och </w:t>
      </w:r>
      <w:r w:rsidR="009373EF">
        <w:rPr>
          <w:color w:val="000000" w:themeColor="text1"/>
        </w:rPr>
        <w:t>6</w:t>
      </w:r>
      <w:r w:rsidRPr="00B70F92">
        <w:rPr>
          <w:color w:val="000000" w:themeColor="text1"/>
        </w:rPr>
        <w:t xml:space="preserve"> män. Samma år </w:t>
      </w:r>
      <w:r w:rsidRPr="00B70F92">
        <w:rPr>
          <w:color w:val="000000" w:themeColor="text1"/>
        </w:rPr>
        <w:lastRenderedPageBreak/>
        <w:t xml:space="preserve">beviljades sammanlagt </w:t>
      </w:r>
      <w:r w:rsidR="00D42469">
        <w:rPr>
          <w:color w:val="000000" w:themeColor="text1"/>
        </w:rPr>
        <w:t>11</w:t>
      </w:r>
      <w:r w:rsidRPr="00B70F92">
        <w:rPr>
          <w:color w:val="000000" w:themeColor="text1"/>
        </w:rPr>
        <w:t xml:space="preserve"> personer delinvalidpension varav </w:t>
      </w:r>
      <w:r w:rsidR="00D42469">
        <w:rPr>
          <w:color w:val="000000" w:themeColor="text1"/>
        </w:rPr>
        <w:t>samtliga var</w:t>
      </w:r>
      <w:r w:rsidRPr="00B70F92">
        <w:rPr>
          <w:color w:val="000000" w:themeColor="text1"/>
        </w:rPr>
        <w:t xml:space="preserve"> kvinnor. Eftersom den större andelen som beviljats invalid- och delinvalidpension är kvinnor förväntas förslaget gynna främst kvinnors återgång i arbete. På årlig basis har i medeltal</w:t>
      </w:r>
      <w:r w:rsidR="00D42469">
        <w:rPr>
          <w:color w:val="000000" w:themeColor="text1"/>
        </w:rPr>
        <w:t xml:space="preserve"> 1</w:t>
      </w:r>
      <w:r w:rsidRPr="00B70F92">
        <w:rPr>
          <w:color w:val="000000" w:themeColor="text1"/>
        </w:rPr>
        <w:t xml:space="preserve"> till</w:t>
      </w:r>
      <w:r w:rsidR="00D42469">
        <w:rPr>
          <w:color w:val="000000" w:themeColor="text1"/>
        </w:rPr>
        <w:t xml:space="preserve"> 2</w:t>
      </w:r>
      <w:r w:rsidRPr="00B70F92">
        <w:rPr>
          <w:color w:val="000000" w:themeColor="text1"/>
        </w:rPr>
        <w:t xml:space="preserve"> personer på Åland haft sin pension vilande. De ekonomiska konsekvenserna är därmed </w:t>
      </w:r>
      <w:r w:rsidR="00202F17" w:rsidRPr="00B70F92">
        <w:rPr>
          <w:color w:val="000000" w:themeColor="text1"/>
        </w:rPr>
        <w:t>ringa</w:t>
      </w:r>
      <w:r w:rsidRPr="00B70F92">
        <w:rPr>
          <w:color w:val="000000" w:themeColor="text1"/>
        </w:rPr>
        <w:t xml:space="preserve"> och kommer inte nämnvärt att inverka på landskapets pensionsutgifter. Däremot har lagåtgärden desto större betydelse för de berörda som önskar återgå till arbetet och få sin pension vilande. Förslaget har inga nämnvärda konsekvenser för barn eller miljön.</w:t>
      </w:r>
    </w:p>
    <w:p w14:paraId="5DD1A692" w14:textId="77777777" w:rsidR="00DB1832" w:rsidRPr="00B70F92" w:rsidRDefault="00DB1832" w:rsidP="00DB1832">
      <w:pPr>
        <w:pStyle w:val="ANormal"/>
        <w:rPr>
          <w:color w:val="000000" w:themeColor="text1"/>
        </w:rPr>
      </w:pPr>
    </w:p>
    <w:p w14:paraId="4EF01431" w14:textId="77777777" w:rsidR="00DB1832" w:rsidRPr="00B70F92" w:rsidRDefault="00DB1832" w:rsidP="00DB1832">
      <w:pPr>
        <w:pStyle w:val="RubrikB"/>
        <w:rPr>
          <w:color w:val="000000" w:themeColor="text1"/>
        </w:rPr>
      </w:pPr>
      <w:bookmarkStart w:id="10" w:name="_Toc113436303"/>
      <w:bookmarkStart w:id="11" w:name="_Toc181867616"/>
      <w:r w:rsidRPr="00B70F92">
        <w:rPr>
          <w:color w:val="000000" w:themeColor="text1"/>
        </w:rPr>
        <w:t>4. Ärendets beredning</w:t>
      </w:r>
      <w:bookmarkEnd w:id="10"/>
      <w:bookmarkEnd w:id="11"/>
    </w:p>
    <w:p w14:paraId="6B437DE1" w14:textId="77777777" w:rsidR="00DB1832" w:rsidRPr="00B70F92" w:rsidRDefault="00DB1832" w:rsidP="00DB1832">
      <w:pPr>
        <w:pStyle w:val="Rubrikmellanrum"/>
        <w:rPr>
          <w:color w:val="000000" w:themeColor="text1"/>
        </w:rPr>
      </w:pPr>
    </w:p>
    <w:p w14:paraId="26FCFC22" w14:textId="50AD50B3" w:rsidR="00AF3004" w:rsidRDefault="00DB1832" w:rsidP="00DB1832">
      <w:pPr>
        <w:pStyle w:val="ANormal"/>
        <w:rPr>
          <w:color w:val="000000" w:themeColor="text1"/>
        </w:rPr>
      </w:pPr>
      <w:r w:rsidRPr="00B70F92">
        <w:rPr>
          <w:color w:val="000000" w:themeColor="text1"/>
        </w:rPr>
        <w:t>Ärendet har beretts som tjänstemannauppdrag vid lagberedningen i samarbete med avtals- och pensionsbyrån.</w:t>
      </w:r>
    </w:p>
    <w:p w14:paraId="592370E1" w14:textId="77777777" w:rsidR="00CC5B0B" w:rsidRDefault="00CC5B0B" w:rsidP="00DB1832">
      <w:pPr>
        <w:pStyle w:val="ANormal"/>
        <w:rPr>
          <w:color w:val="000000" w:themeColor="text1"/>
        </w:rPr>
      </w:pPr>
    </w:p>
    <w:p w14:paraId="1D66C1CC" w14:textId="52868663" w:rsidR="00CC5B0B" w:rsidRDefault="00CC5B0B" w:rsidP="00CC5B0B">
      <w:pPr>
        <w:pStyle w:val="RubrikB"/>
        <w:rPr>
          <w:color w:val="000000" w:themeColor="text1"/>
        </w:rPr>
      </w:pPr>
      <w:bookmarkStart w:id="12" w:name="_Toc181867617"/>
      <w:r>
        <w:rPr>
          <w:color w:val="000000" w:themeColor="text1"/>
        </w:rPr>
        <w:t>5. Behandlingsordning</w:t>
      </w:r>
      <w:bookmarkEnd w:id="12"/>
    </w:p>
    <w:p w14:paraId="170CBA9E" w14:textId="77777777" w:rsidR="00CC5B0B" w:rsidRPr="00CC5B0B" w:rsidRDefault="00CC5B0B" w:rsidP="00CC5B0B">
      <w:pPr>
        <w:pStyle w:val="Rubrikmellanrum"/>
      </w:pPr>
    </w:p>
    <w:p w14:paraId="48A8AD1B" w14:textId="440CC032" w:rsidR="00CC5B0B" w:rsidRPr="00B70F92" w:rsidRDefault="00CC5B0B" w:rsidP="00CC5B0B">
      <w:pPr>
        <w:pStyle w:val="ANormal"/>
        <w:rPr>
          <w:color w:val="000000" w:themeColor="text1"/>
        </w:rPr>
      </w:pPr>
      <w:r>
        <w:rPr>
          <w:color w:val="000000" w:themeColor="text1"/>
        </w:rPr>
        <w:t xml:space="preserve">Landskapsregeringen anser att det är viktigt att lagtinget iakttar och följer upp lagstiftningsprocessen </w:t>
      </w:r>
      <w:r w:rsidR="00AD2F5E">
        <w:rPr>
          <w:color w:val="000000" w:themeColor="text1"/>
        </w:rPr>
        <w:t xml:space="preserve">i riksdagen </w:t>
      </w:r>
      <w:r>
        <w:rPr>
          <w:color w:val="000000" w:themeColor="text1"/>
        </w:rPr>
        <w:t xml:space="preserve">vad gäller </w:t>
      </w:r>
      <w:r w:rsidR="00AD2F5E" w:rsidRPr="006D7C59">
        <w:rPr>
          <w:color w:val="000000" w:themeColor="text1"/>
        </w:rPr>
        <w:t xml:space="preserve">förlängningen </w:t>
      </w:r>
      <w:r w:rsidR="00B709B1" w:rsidRPr="006D7C59">
        <w:rPr>
          <w:color w:val="000000" w:themeColor="text1"/>
        </w:rPr>
        <w:t>giltighetstiden för</w:t>
      </w:r>
      <w:r w:rsidR="00AD2F5E" w:rsidRPr="006D7C59">
        <w:rPr>
          <w:color w:val="000000" w:themeColor="text1"/>
        </w:rPr>
        <w:t xml:space="preserve"> rikslagen om främjande av sjukpensionärers återgång i arbete</w:t>
      </w:r>
      <w:r>
        <w:rPr>
          <w:color w:val="000000" w:themeColor="text1"/>
        </w:rPr>
        <w:t>. I enlighet därmed bör lagtinget, med hänsyn till regelverkets konstruktion, behandla lagförslaget i sådan ordning att lagtingets beslut fattas efter att riksdagen beslutat om antagande av de nya bestämmelserna i fråga.</w:t>
      </w:r>
    </w:p>
    <w:p w14:paraId="7F9399C6" w14:textId="77777777" w:rsidR="00CC5B0B" w:rsidRPr="00B70F92" w:rsidRDefault="00CC5B0B" w:rsidP="00DB1832">
      <w:pPr>
        <w:pStyle w:val="ANormal"/>
        <w:rPr>
          <w:color w:val="000000" w:themeColor="text1"/>
        </w:rPr>
      </w:pPr>
    </w:p>
    <w:p w14:paraId="52616A55" w14:textId="77777777" w:rsidR="00AF3004" w:rsidRPr="00B70F92" w:rsidRDefault="00AF3004">
      <w:pPr>
        <w:pStyle w:val="RubrikA"/>
        <w:rPr>
          <w:color w:val="000000" w:themeColor="text1"/>
        </w:rPr>
      </w:pPr>
      <w:bookmarkStart w:id="13" w:name="_Toc181867618"/>
      <w:r w:rsidRPr="00B70F92">
        <w:rPr>
          <w:color w:val="000000" w:themeColor="text1"/>
        </w:rPr>
        <w:t>Detaljmotivering</w:t>
      </w:r>
      <w:bookmarkEnd w:id="13"/>
    </w:p>
    <w:p w14:paraId="7E3931BE" w14:textId="77777777" w:rsidR="00AF3004" w:rsidRPr="00B70F92" w:rsidRDefault="00AF3004">
      <w:pPr>
        <w:pStyle w:val="Rubrikmellanrum"/>
        <w:rPr>
          <w:color w:val="000000" w:themeColor="text1"/>
        </w:rPr>
      </w:pPr>
    </w:p>
    <w:p w14:paraId="52470E87" w14:textId="77777777" w:rsidR="008A0FC0" w:rsidRPr="00B70F92" w:rsidRDefault="008A0FC0" w:rsidP="008A0FC0">
      <w:pPr>
        <w:pStyle w:val="RubrikB"/>
        <w:rPr>
          <w:color w:val="000000" w:themeColor="text1"/>
        </w:rPr>
      </w:pPr>
      <w:bookmarkStart w:id="14" w:name="_Toc113436305"/>
      <w:bookmarkStart w:id="15" w:name="_Toc181867619"/>
      <w:r w:rsidRPr="00B70F92">
        <w:rPr>
          <w:color w:val="000000" w:themeColor="text1"/>
        </w:rPr>
        <w:t>Landskapslag om tillämpning på Åland av lagen om främjande av sjukpensionärers återgång i arbete</w:t>
      </w:r>
      <w:bookmarkEnd w:id="14"/>
      <w:bookmarkEnd w:id="15"/>
    </w:p>
    <w:p w14:paraId="0B0542F0" w14:textId="77777777" w:rsidR="008A0FC0" w:rsidRPr="00B70F92" w:rsidRDefault="008A0FC0" w:rsidP="008A0FC0">
      <w:pPr>
        <w:pStyle w:val="Rubrikmellanrum"/>
        <w:rPr>
          <w:color w:val="000000" w:themeColor="text1"/>
        </w:rPr>
      </w:pPr>
    </w:p>
    <w:p w14:paraId="39BADBBC" w14:textId="0544DD5A" w:rsidR="00253B09" w:rsidRPr="00C1702C" w:rsidRDefault="008A0FC0" w:rsidP="008A0FC0">
      <w:pPr>
        <w:pStyle w:val="ANormal"/>
        <w:rPr>
          <w:color w:val="000000" w:themeColor="text1"/>
        </w:rPr>
      </w:pPr>
      <w:r w:rsidRPr="00C1702C">
        <w:rPr>
          <w:color w:val="000000" w:themeColor="text1"/>
        </w:rPr>
        <w:t>1–3</w:t>
      </w:r>
      <w:r w:rsidR="00C728DE">
        <w:rPr>
          <w:color w:val="000000" w:themeColor="text1"/>
        </w:rPr>
        <w:t> §</w:t>
      </w:r>
      <w:r w:rsidRPr="00C1702C">
        <w:rPr>
          <w:color w:val="000000" w:themeColor="text1"/>
        </w:rPr>
        <w:t xml:space="preserve">§. Bestämmelserna motsvarar de i den </w:t>
      </w:r>
      <w:r w:rsidR="009C2E2F" w:rsidRPr="00C1702C">
        <w:rPr>
          <w:color w:val="000000" w:themeColor="text1"/>
        </w:rPr>
        <w:t>nuvarande</w:t>
      </w:r>
      <w:r w:rsidRPr="00C1702C">
        <w:rPr>
          <w:color w:val="000000" w:themeColor="text1"/>
        </w:rPr>
        <w:t xml:space="preserve"> blankettlagen.</w:t>
      </w:r>
      <w:r w:rsidR="00C603EE" w:rsidRPr="00C1702C">
        <w:rPr>
          <w:rStyle w:val="Fotnotsreferens"/>
          <w:color w:val="000000" w:themeColor="text1"/>
        </w:rPr>
        <w:footnoteReference w:id="4"/>
      </w:r>
      <w:r w:rsidR="00817725" w:rsidRPr="00C1702C">
        <w:rPr>
          <w:color w:val="000000" w:themeColor="text1"/>
        </w:rPr>
        <w:t xml:space="preserve"> Vad gäller undantaget i 2</w:t>
      </w:r>
      <w:r w:rsidR="00C728DE">
        <w:rPr>
          <w:color w:val="000000" w:themeColor="text1"/>
        </w:rPr>
        <w:t> §</w:t>
      </w:r>
      <w:r w:rsidR="00817725" w:rsidRPr="00C1702C">
        <w:rPr>
          <w:color w:val="000000" w:themeColor="text1"/>
        </w:rPr>
        <w:t xml:space="preserve"> i förslaget nedan hänvisas där till 5</w:t>
      </w:r>
      <w:r w:rsidR="00C728DE">
        <w:rPr>
          <w:color w:val="000000" w:themeColor="text1"/>
        </w:rPr>
        <w:t> §</w:t>
      </w:r>
      <w:r w:rsidR="00817725" w:rsidRPr="00C1702C">
        <w:rPr>
          <w:color w:val="000000" w:themeColor="text1"/>
        </w:rPr>
        <w:t xml:space="preserve"> i rikslagen</w:t>
      </w:r>
      <w:r w:rsidR="00253B09" w:rsidRPr="00C1702C">
        <w:rPr>
          <w:color w:val="000000" w:themeColor="text1"/>
        </w:rPr>
        <w:t>,</w:t>
      </w:r>
      <w:r w:rsidR="00817725" w:rsidRPr="00C1702C">
        <w:rPr>
          <w:color w:val="000000" w:themeColor="text1"/>
        </w:rPr>
        <w:t xml:space="preserve"> i likhet med vad som är fallet i den gällande blankettlagen. Rikslagens 5</w:t>
      </w:r>
      <w:r w:rsidR="00C728DE">
        <w:rPr>
          <w:color w:val="000000" w:themeColor="text1"/>
        </w:rPr>
        <w:t> §</w:t>
      </w:r>
      <w:r w:rsidR="00817725" w:rsidRPr="00C1702C">
        <w:rPr>
          <w:color w:val="000000" w:themeColor="text1"/>
        </w:rPr>
        <w:t xml:space="preserve"> ska inte tillämpas på Åland eftersom </w:t>
      </w:r>
      <w:r w:rsidR="00253B09" w:rsidRPr="00C1702C">
        <w:rPr>
          <w:color w:val="000000" w:themeColor="text1"/>
        </w:rPr>
        <w:t>den paragrafen gäller sjukpension som har beviljats enligt folkpensionslagen. Rättsområdet folkpension är att hänföra till rikets behörighet och bestämmelsen är således redan direkt tillämplig på Åland.</w:t>
      </w:r>
    </w:p>
    <w:p w14:paraId="7C74D938" w14:textId="77777777" w:rsidR="008A0FC0" w:rsidRPr="00B70F92" w:rsidRDefault="008A0FC0" w:rsidP="008A0FC0">
      <w:pPr>
        <w:pStyle w:val="ANormal"/>
        <w:rPr>
          <w:color w:val="000000" w:themeColor="text1"/>
        </w:rPr>
      </w:pPr>
    </w:p>
    <w:p w14:paraId="29BE331B" w14:textId="012C7E2A" w:rsidR="008A0FC0" w:rsidRPr="00B70F92" w:rsidRDefault="008A0FC0" w:rsidP="008A0FC0">
      <w:pPr>
        <w:pStyle w:val="ANormal"/>
        <w:rPr>
          <w:iCs/>
          <w:color w:val="000000" w:themeColor="text1"/>
          <w:szCs w:val="22"/>
          <w:lang w:val="sv-FI"/>
        </w:rPr>
      </w:pPr>
      <w:r w:rsidRPr="00B70F92">
        <w:rPr>
          <w:color w:val="000000" w:themeColor="text1"/>
          <w:szCs w:val="22"/>
          <w:lang w:val="sv-FI"/>
        </w:rPr>
        <w:t>4</w:t>
      </w:r>
      <w:r w:rsidR="00C728DE">
        <w:rPr>
          <w:color w:val="000000" w:themeColor="text1"/>
          <w:szCs w:val="22"/>
          <w:lang w:val="sv-FI"/>
        </w:rPr>
        <w:t> §</w:t>
      </w:r>
      <w:r w:rsidRPr="00B70F92">
        <w:rPr>
          <w:color w:val="000000" w:themeColor="text1"/>
          <w:szCs w:val="22"/>
          <w:lang w:val="sv-FI"/>
        </w:rPr>
        <w:t xml:space="preserve"> </w:t>
      </w:r>
      <w:r w:rsidRPr="00B70F92">
        <w:rPr>
          <w:i/>
          <w:iCs/>
          <w:color w:val="000000" w:themeColor="text1"/>
          <w:szCs w:val="22"/>
          <w:lang w:val="sv-FI"/>
        </w:rPr>
        <w:t>Ikraftträdande</w:t>
      </w:r>
      <w:r w:rsidRPr="00B70F92">
        <w:rPr>
          <w:color w:val="000000" w:themeColor="text1"/>
          <w:szCs w:val="22"/>
          <w:lang w:val="sv-FI"/>
        </w:rPr>
        <w:t xml:space="preserve">. </w:t>
      </w:r>
      <w:r w:rsidRPr="00B70F92">
        <w:rPr>
          <w:iCs/>
          <w:color w:val="000000" w:themeColor="text1"/>
          <w:szCs w:val="22"/>
          <w:lang w:val="sv-FI"/>
        </w:rPr>
        <w:t xml:space="preserve">Enligt </w:t>
      </w:r>
      <w:r w:rsidRPr="00965957">
        <w:rPr>
          <w:i/>
          <w:iCs/>
          <w:color w:val="000000" w:themeColor="text1"/>
          <w:szCs w:val="22"/>
          <w:lang w:val="sv-FI"/>
        </w:rPr>
        <w:t>1</w:t>
      </w:r>
      <w:r w:rsidR="00C728DE">
        <w:rPr>
          <w:i/>
          <w:iCs/>
          <w:color w:val="000000" w:themeColor="text1"/>
          <w:szCs w:val="22"/>
          <w:lang w:val="sv-FI"/>
        </w:rPr>
        <w:t> mom.</w:t>
      </w:r>
      <w:r w:rsidRPr="00B70F92">
        <w:rPr>
          <w:iCs/>
          <w:color w:val="000000" w:themeColor="text1"/>
          <w:szCs w:val="22"/>
          <w:lang w:val="sv-FI"/>
        </w:rPr>
        <w:t xml:space="preserve"> lämnas datum för ikraftträdande öppet för landskapsregeringen att fatta beslut om i enlighet med 20</w:t>
      </w:r>
      <w:r w:rsidR="00C728DE">
        <w:rPr>
          <w:iCs/>
          <w:color w:val="000000" w:themeColor="text1"/>
          <w:szCs w:val="22"/>
          <w:lang w:val="sv-FI"/>
        </w:rPr>
        <w:t> §</w:t>
      </w:r>
      <w:r w:rsidRPr="00B70F92">
        <w:rPr>
          <w:iCs/>
          <w:color w:val="000000" w:themeColor="text1"/>
          <w:szCs w:val="22"/>
          <w:lang w:val="sv-FI"/>
        </w:rPr>
        <w:t xml:space="preserve"> 2</w:t>
      </w:r>
      <w:r w:rsidR="00C728DE">
        <w:rPr>
          <w:iCs/>
          <w:color w:val="000000" w:themeColor="text1"/>
          <w:szCs w:val="22"/>
          <w:lang w:val="sv-FI"/>
        </w:rPr>
        <w:t> mom.</w:t>
      </w:r>
      <w:r w:rsidRPr="00B70F92">
        <w:rPr>
          <w:iCs/>
          <w:color w:val="000000" w:themeColor="text1"/>
          <w:szCs w:val="22"/>
          <w:lang w:val="sv-FI"/>
        </w:rPr>
        <w:t xml:space="preserve"> i självstyrelselagen. Avsikten är att landskapslagen ska träda i kraft så snart som möjligt. Vidare föreskrivs att </w:t>
      </w:r>
      <w:r w:rsidR="007B4AFE" w:rsidRPr="00B70F92">
        <w:rPr>
          <w:iCs/>
          <w:color w:val="000000" w:themeColor="text1"/>
          <w:szCs w:val="22"/>
          <w:lang w:val="sv-FI"/>
        </w:rPr>
        <w:t>landskaps</w:t>
      </w:r>
      <w:r w:rsidRPr="00B70F92">
        <w:rPr>
          <w:iCs/>
          <w:color w:val="000000" w:themeColor="text1"/>
          <w:szCs w:val="22"/>
          <w:lang w:val="sv-FI"/>
        </w:rPr>
        <w:t>lagen gäller till och med den 31 december 202</w:t>
      </w:r>
      <w:r w:rsidR="009C2E2F" w:rsidRPr="00B70F92">
        <w:rPr>
          <w:iCs/>
          <w:color w:val="000000" w:themeColor="text1"/>
          <w:szCs w:val="22"/>
          <w:lang w:val="sv-FI"/>
        </w:rPr>
        <w:t>5</w:t>
      </w:r>
      <w:r w:rsidRPr="00B70F92">
        <w:rPr>
          <w:iCs/>
          <w:color w:val="000000" w:themeColor="text1"/>
          <w:szCs w:val="22"/>
          <w:lang w:val="sv-FI"/>
        </w:rPr>
        <w:t>. Detta datum sammanfaller med giltighetstiden för rikslagen.</w:t>
      </w:r>
    </w:p>
    <w:p w14:paraId="00BB4CBB" w14:textId="0B86FD27" w:rsidR="008A0FC0" w:rsidRPr="00B70F92" w:rsidRDefault="008A0FC0" w:rsidP="008A0FC0">
      <w:pPr>
        <w:pStyle w:val="ANormal"/>
        <w:rPr>
          <w:iCs/>
          <w:color w:val="000000" w:themeColor="text1"/>
          <w:szCs w:val="22"/>
          <w:lang w:val="sv-FI"/>
        </w:rPr>
      </w:pPr>
      <w:r w:rsidRPr="00B70F92">
        <w:rPr>
          <w:iCs/>
          <w:color w:val="000000" w:themeColor="text1"/>
          <w:szCs w:val="22"/>
          <w:lang w:val="sv-FI"/>
        </w:rPr>
        <w:tab/>
        <w:t xml:space="preserve">Av </w:t>
      </w:r>
      <w:r w:rsidRPr="00965957">
        <w:rPr>
          <w:i/>
          <w:iCs/>
          <w:color w:val="000000" w:themeColor="text1"/>
          <w:szCs w:val="22"/>
          <w:lang w:val="sv-FI"/>
        </w:rPr>
        <w:t>2</w:t>
      </w:r>
      <w:r w:rsidR="00C728DE">
        <w:rPr>
          <w:i/>
          <w:iCs/>
          <w:color w:val="000000" w:themeColor="text1"/>
          <w:szCs w:val="22"/>
          <w:lang w:val="sv-FI"/>
        </w:rPr>
        <w:t> mom.</w:t>
      </w:r>
      <w:r w:rsidRPr="00B70F92">
        <w:rPr>
          <w:iCs/>
          <w:color w:val="000000" w:themeColor="text1"/>
          <w:szCs w:val="22"/>
          <w:lang w:val="sv-FI"/>
        </w:rPr>
        <w:t xml:space="preserve"> följer att lagen ska tillämpas från och med den 1 januari 202</w:t>
      </w:r>
      <w:r w:rsidR="009C2E2F" w:rsidRPr="00B70F92">
        <w:rPr>
          <w:iCs/>
          <w:color w:val="000000" w:themeColor="text1"/>
          <w:szCs w:val="22"/>
          <w:lang w:val="sv-FI"/>
        </w:rPr>
        <w:t>5</w:t>
      </w:r>
      <w:r w:rsidRPr="00B70F92">
        <w:rPr>
          <w:iCs/>
          <w:color w:val="000000" w:themeColor="text1"/>
          <w:szCs w:val="22"/>
          <w:lang w:val="sv-FI"/>
        </w:rPr>
        <w:t xml:space="preserve">. Landskapsregeringen föreslår retroaktiv tillämpning från detta datum så att det inte uppstår ett glapp i tillämpningen av rikslagens bestämmelser. Eftersom regleringen är till fördel för dem det gäller medför förslaget inte något hinder för att landskapslagen ska kunna tillämpas retroaktivt. Den </w:t>
      </w:r>
      <w:r w:rsidR="007B4AFE" w:rsidRPr="00B70F92">
        <w:rPr>
          <w:iCs/>
          <w:color w:val="000000" w:themeColor="text1"/>
          <w:szCs w:val="22"/>
          <w:lang w:val="sv-FI"/>
        </w:rPr>
        <w:t xml:space="preserve">nuvarande </w:t>
      </w:r>
      <w:r w:rsidRPr="00B70F92">
        <w:rPr>
          <w:iCs/>
          <w:color w:val="000000" w:themeColor="text1"/>
          <w:szCs w:val="22"/>
          <w:lang w:val="sv-FI"/>
        </w:rPr>
        <w:t>blankettlagen gäller till och med den 31 december 202</w:t>
      </w:r>
      <w:r w:rsidR="009C2E2F" w:rsidRPr="00B70F92">
        <w:rPr>
          <w:iCs/>
          <w:color w:val="000000" w:themeColor="text1"/>
          <w:szCs w:val="22"/>
          <w:lang w:val="sv-FI"/>
        </w:rPr>
        <w:t>4</w:t>
      </w:r>
      <w:r w:rsidRPr="00B70F92">
        <w:rPr>
          <w:iCs/>
          <w:color w:val="000000" w:themeColor="text1"/>
          <w:szCs w:val="22"/>
          <w:lang w:val="sv-FI"/>
        </w:rPr>
        <w:t>.</w:t>
      </w:r>
    </w:p>
    <w:p w14:paraId="7EBF6208" w14:textId="3D17C20D" w:rsidR="00AF3004" w:rsidRPr="00B70F92" w:rsidRDefault="008A0FC0" w:rsidP="008A0FC0">
      <w:pPr>
        <w:pStyle w:val="ANormal"/>
        <w:rPr>
          <w:color w:val="000000" w:themeColor="text1"/>
        </w:rPr>
      </w:pPr>
      <w:r w:rsidRPr="00B70F92">
        <w:rPr>
          <w:iCs/>
          <w:color w:val="000000" w:themeColor="text1"/>
          <w:szCs w:val="22"/>
          <w:lang w:val="sv-FI"/>
        </w:rPr>
        <w:tab/>
        <w:t xml:space="preserve">Förslag till </w:t>
      </w:r>
      <w:r w:rsidRPr="00965957">
        <w:rPr>
          <w:i/>
          <w:iCs/>
          <w:color w:val="000000" w:themeColor="text1"/>
          <w:szCs w:val="22"/>
          <w:lang w:val="sv-FI"/>
        </w:rPr>
        <w:t>3</w:t>
      </w:r>
      <w:r w:rsidR="00C728DE">
        <w:rPr>
          <w:i/>
          <w:iCs/>
          <w:color w:val="000000" w:themeColor="text1"/>
          <w:szCs w:val="22"/>
          <w:lang w:val="sv-FI"/>
        </w:rPr>
        <w:t> mom.</w:t>
      </w:r>
      <w:r w:rsidRPr="00B70F92">
        <w:rPr>
          <w:iCs/>
          <w:color w:val="000000" w:themeColor="text1"/>
          <w:szCs w:val="22"/>
          <w:lang w:val="sv-FI"/>
        </w:rPr>
        <w:t xml:space="preserve"> motsvarar 4</w:t>
      </w:r>
      <w:r w:rsidR="00C728DE">
        <w:rPr>
          <w:iCs/>
          <w:color w:val="000000" w:themeColor="text1"/>
          <w:szCs w:val="22"/>
          <w:lang w:val="sv-FI"/>
        </w:rPr>
        <w:t> §</w:t>
      </w:r>
      <w:r w:rsidRPr="00B70F92">
        <w:rPr>
          <w:iCs/>
          <w:color w:val="000000" w:themeColor="text1"/>
          <w:szCs w:val="22"/>
          <w:lang w:val="sv-FI"/>
        </w:rPr>
        <w:t xml:space="preserve"> 3</w:t>
      </w:r>
      <w:r w:rsidR="00C728DE">
        <w:rPr>
          <w:iCs/>
          <w:color w:val="000000" w:themeColor="text1"/>
          <w:szCs w:val="22"/>
          <w:lang w:val="sv-FI"/>
        </w:rPr>
        <w:t> mom.</w:t>
      </w:r>
      <w:r w:rsidRPr="00B70F92">
        <w:rPr>
          <w:iCs/>
          <w:color w:val="000000" w:themeColor="text1"/>
          <w:szCs w:val="22"/>
          <w:lang w:val="sv-FI"/>
        </w:rPr>
        <w:t xml:space="preserve"> i den </w:t>
      </w:r>
      <w:r w:rsidR="007B4AFE" w:rsidRPr="00B70F92">
        <w:rPr>
          <w:iCs/>
          <w:color w:val="000000" w:themeColor="text1"/>
          <w:szCs w:val="22"/>
          <w:lang w:val="sv-FI"/>
        </w:rPr>
        <w:t>nuvarande</w:t>
      </w:r>
      <w:r w:rsidRPr="00B70F92">
        <w:rPr>
          <w:iCs/>
          <w:color w:val="000000" w:themeColor="text1"/>
          <w:szCs w:val="22"/>
          <w:lang w:val="sv-FI"/>
        </w:rPr>
        <w:t xml:space="preserve"> blankettlagen och avser lagens tillämpning på invalidpension som har lämnats vilande medan lagen är i kraft.</w:t>
      </w:r>
    </w:p>
    <w:p w14:paraId="0F20B775" w14:textId="77777777" w:rsidR="00AF3004" w:rsidRPr="00B70F92" w:rsidRDefault="00AF3004">
      <w:pPr>
        <w:pStyle w:val="RubrikA"/>
        <w:rPr>
          <w:color w:val="000000" w:themeColor="text1"/>
        </w:rPr>
      </w:pPr>
      <w:r w:rsidRPr="00B70F92">
        <w:rPr>
          <w:color w:val="000000" w:themeColor="text1"/>
        </w:rPr>
        <w:br w:type="page"/>
      </w:r>
      <w:bookmarkStart w:id="16" w:name="_Toc181867620"/>
      <w:r w:rsidRPr="00B70F92">
        <w:rPr>
          <w:color w:val="000000" w:themeColor="text1"/>
        </w:rPr>
        <w:lastRenderedPageBreak/>
        <w:t>Lagtext</w:t>
      </w:r>
      <w:bookmarkEnd w:id="16"/>
    </w:p>
    <w:p w14:paraId="752AC25E" w14:textId="77777777" w:rsidR="00AF3004" w:rsidRPr="00B70F92" w:rsidRDefault="00AF3004">
      <w:pPr>
        <w:pStyle w:val="Rubrikmellanrum"/>
        <w:rPr>
          <w:color w:val="000000" w:themeColor="text1"/>
        </w:rPr>
      </w:pPr>
    </w:p>
    <w:p w14:paraId="4972107B" w14:textId="77777777" w:rsidR="00FD4C45" w:rsidRPr="00B70F92" w:rsidRDefault="00FD4C45" w:rsidP="00FD4C45">
      <w:pPr>
        <w:pStyle w:val="ANormal"/>
        <w:rPr>
          <w:color w:val="000000" w:themeColor="text1"/>
        </w:rPr>
      </w:pPr>
      <w:r w:rsidRPr="00B70F92">
        <w:rPr>
          <w:color w:val="000000" w:themeColor="text1"/>
        </w:rPr>
        <w:t>Landskapsregeringen föreslår att följande lag antas.</w:t>
      </w:r>
    </w:p>
    <w:p w14:paraId="37EF0D6F" w14:textId="77777777" w:rsidR="00FD4C45" w:rsidRPr="00B70F92" w:rsidRDefault="00FD4C45" w:rsidP="00FD4C45">
      <w:pPr>
        <w:pStyle w:val="ANormal"/>
        <w:rPr>
          <w:color w:val="000000" w:themeColor="text1"/>
        </w:rPr>
      </w:pPr>
    </w:p>
    <w:p w14:paraId="6EEE8444" w14:textId="77777777" w:rsidR="00FD4C45" w:rsidRPr="00B70F92" w:rsidRDefault="00FD4C45" w:rsidP="00FD4C45">
      <w:pPr>
        <w:pStyle w:val="LagHuvRubr"/>
        <w:rPr>
          <w:color w:val="000000" w:themeColor="text1"/>
        </w:rPr>
      </w:pPr>
      <w:bookmarkStart w:id="17" w:name="_Toc113436307"/>
      <w:bookmarkStart w:id="18" w:name="_Toc181867621"/>
      <w:r w:rsidRPr="00B70F92">
        <w:rPr>
          <w:color w:val="000000" w:themeColor="text1"/>
          <w:lang w:val="sv-FI"/>
        </w:rPr>
        <w:t>L A N D S K A P S L A G</w:t>
      </w:r>
      <w:r w:rsidRPr="00B70F92">
        <w:rPr>
          <w:color w:val="000000" w:themeColor="text1"/>
          <w:lang w:val="sv-FI"/>
        </w:rPr>
        <w:br/>
      </w:r>
      <w:r w:rsidRPr="00B70F92">
        <w:rPr>
          <w:color w:val="000000" w:themeColor="text1"/>
        </w:rPr>
        <w:t>om tillämpning på Åland av lagen om främjande av sjukpensionärers återgång i arbete</w:t>
      </w:r>
      <w:bookmarkEnd w:id="17"/>
      <w:bookmarkEnd w:id="18"/>
    </w:p>
    <w:p w14:paraId="4F550835" w14:textId="77777777" w:rsidR="00FD4C45" w:rsidRPr="00B70F92" w:rsidRDefault="00FD4C45" w:rsidP="00FD4C45">
      <w:pPr>
        <w:pStyle w:val="ANormal"/>
        <w:rPr>
          <w:color w:val="000000" w:themeColor="text1"/>
          <w:lang w:val="sv-FI"/>
        </w:rPr>
      </w:pPr>
    </w:p>
    <w:p w14:paraId="0C28BB7D" w14:textId="77777777" w:rsidR="00FD4C45" w:rsidRPr="00B70F92" w:rsidRDefault="00FD4C45" w:rsidP="00FD4C45">
      <w:pPr>
        <w:pStyle w:val="ANormal"/>
        <w:rPr>
          <w:color w:val="000000" w:themeColor="text1"/>
        </w:rPr>
      </w:pPr>
      <w:r w:rsidRPr="00B70F92">
        <w:rPr>
          <w:color w:val="000000" w:themeColor="text1"/>
        </w:rPr>
        <w:tab/>
        <w:t>I enlighet med lagtingets beslut föreskrivs:</w:t>
      </w:r>
    </w:p>
    <w:p w14:paraId="11AD62E9" w14:textId="77777777" w:rsidR="00FD4C45" w:rsidRPr="00B70F92" w:rsidRDefault="00FD4C45" w:rsidP="00FD4C45">
      <w:pPr>
        <w:pStyle w:val="ANormal"/>
        <w:rPr>
          <w:color w:val="000000" w:themeColor="text1"/>
        </w:rPr>
      </w:pPr>
    </w:p>
    <w:p w14:paraId="43B83679" w14:textId="34014E5F" w:rsidR="00FD4C45" w:rsidRPr="00B70F92" w:rsidRDefault="00FD4C45" w:rsidP="00FD4C45">
      <w:pPr>
        <w:pStyle w:val="LagParagraf"/>
        <w:rPr>
          <w:color w:val="000000" w:themeColor="text1"/>
        </w:rPr>
      </w:pPr>
      <w:r w:rsidRPr="00B70F92">
        <w:rPr>
          <w:color w:val="000000" w:themeColor="text1"/>
        </w:rPr>
        <w:t>1</w:t>
      </w:r>
      <w:r w:rsidR="00C728DE">
        <w:rPr>
          <w:color w:val="000000" w:themeColor="text1"/>
        </w:rPr>
        <w:t> §</w:t>
      </w:r>
    </w:p>
    <w:p w14:paraId="0D0E91C8" w14:textId="77777777" w:rsidR="00FD4C45" w:rsidRPr="00B70F92" w:rsidRDefault="00FD4C45" w:rsidP="00FD4C45">
      <w:pPr>
        <w:pStyle w:val="LagPararubrik"/>
        <w:rPr>
          <w:color w:val="000000" w:themeColor="text1"/>
        </w:rPr>
      </w:pPr>
      <w:r w:rsidRPr="00B70F92">
        <w:rPr>
          <w:color w:val="000000" w:themeColor="text1"/>
        </w:rPr>
        <w:t>Lagens tillämpningsområde</w:t>
      </w:r>
    </w:p>
    <w:p w14:paraId="02FB66A0" w14:textId="77777777" w:rsidR="00FD4C45" w:rsidRPr="00B70F92" w:rsidRDefault="00FD4C45" w:rsidP="00FD4C45">
      <w:pPr>
        <w:pStyle w:val="ANormal"/>
        <w:rPr>
          <w:color w:val="000000" w:themeColor="text1"/>
        </w:rPr>
      </w:pPr>
      <w:r w:rsidRPr="00B70F92">
        <w:rPr>
          <w:color w:val="000000" w:themeColor="text1"/>
        </w:rPr>
        <w:tab/>
        <w:t>Lagen om främjande av sjukpensionärers återgång i arbete (FFS 738/2009) ska, med i denna lag angivna avvikelser, tillämpas på invalidpension som har beviljats med stöd av landskapslagen (2016:76) om tillämpning i landskapet Åland av vissa riksförfattningar om pension för den offentliga sektorn eller landskapslagen (2007:29) om tillämpning i landskapet Åland av vissa riksförfattningar om pension för arbetstagare oberoende av vad som i landskapslagarna föreskrivs om arbetsinkomsternas inverkan på invalidpensionen.</w:t>
      </w:r>
    </w:p>
    <w:p w14:paraId="019CA7C0" w14:textId="77777777" w:rsidR="00FD4C45" w:rsidRPr="00B70F92" w:rsidRDefault="00FD4C45" w:rsidP="00FD4C45">
      <w:pPr>
        <w:pStyle w:val="ANormal"/>
        <w:rPr>
          <w:color w:val="000000" w:themeColor="text1"/>
        </w:rPr>
      </w:pPr>
      <w:r w:rsidRPr="00B70F92">
        <w:rPr>
          <w:color w:val="000000" w:themeColor="text1"/>
        </w:rPr>
        <w:tab/>
        <w:t xml:space="preserve">Lagen om främjande av sjukpensionärers återgång i arbete ska tillämpas </w:t>
      </w:r>
      <w:bookmarkStart w:id="19" w:name="_Hlk57988349"/>
      <w:r w:rsidRPr="00B70F92">
        <w:rPr>
          <w:color w:val="000000" w:themeColor="text1"/>
        </w:rPr>
        <w:t xml:space="preserve">på Åland </w:t>
      </w:r>
      <w:bookmarkEnd w:id="19"/>
      <w:r w:rsidRPr="00B70F92">
        <w:rPr>
          <w:color w:val="000000" w:themeColor="text1"/>
        </w:rPr>
        <w:t>sådan den lyder när denna lag träder i kraft. Ändras därefter författningen, ska den ändrade författningen gälla på Åland från tidpunkten för dess ikraftträdande i riket, om inte annat följer av denna lag.</w:t>
      </w:r>
    </w:p>
    <w:p w14:paraId="71DC16E3" w14:textId="77777777" w:rsidR="00FD4C45" w:rsidRPr="00B70F92" w:rsidRDefault="00FD4C45" w:rsidP="00FD4C45">
      <w:pPr>
        <w:pStyle w:val="ANormal"/>
        <w:rPr>
          <w:color w:val="000000" w:themeColor="text1"/>
        </w:rPr>
      </w:pPr>
    </w:p>
    <w:p w14:paraId="236704C3" w14:textId="75339CFD" w:rsidR="00FD4C45" w:rsidRPr="00B70F92" w:rsidRDefault="00FD4C45" w:rsidP="00FD4C45">
      <w:pPr>
        <w:pStyle w:val="LagParagraf"/>
        <w:rPr>
          <w:color w:val="000000" w:themeColor="text1"/>
        </w:rPr>
      </w:pPr>
      <w:r w:rsidRPr="00B70F92">
        <w:rPr>
          <w:color w:val="000000" w:themeColor="text1"/>
        </w:rPr>
        <w:t>2</w:t>
      </w:r>
      <w:r w:rsidR="00C728DE">
        <w:rPr>
          <w:color w:val="000000" w:themeColor="text1"/>
        </w:rPr>
        <w:t> §</w:t>
      </w:r>
    </w:p>
    <w:p w14:paraId="422E6EB4" w14:textId="77777777" w:rsidR="00FD4C45" w:rsidRPr="00B70F92" w:rsidRDefault="00FD4C45" w:rsidP="00FD4C45">
      <w:pPr>
        <w:pStyle w:val="LagPararubrik"/>
        <w:rPr>
          <w:color w:val="000000" w:themeColor="text1"/>
        </w:rPr>
      </w:pPr>
      <w:r w:rsidRPr="00B70F92">
        <w:rPr>
          <w:color w:val="000000" w:themeColor="text1"/>
        </w:rPr>
        <w:t>Bestämmelser som inte ska tillämpas</w:t>
      </w:r>
    </w:p>
    <w:p w14:paraId="0A59BC45" w14:textId="0BDE8C3D" w:rsidR="00FD4C45" w:rsidRPr="00B70F92" w:rsidRDefault="00FD4C45" w:rsidP="00FD4C45">
      <w:pPr>
        <w:pStyle w:val="ANormal"/>
        <w:rPr>
          <w:color w:val="000000" w:themeColor="text1"/>
        </w:rPr>
      </w:pPr>
      <w:r w:rsidRPr="00B70F92">
        <w:rPr>
          <w:color w:val="000000" w:themeColor="text1"/>
        </w:rPr>
        <w:tab/>
        <w:t>Med stöd av denna lag ska 5</w:t>
      </w:r>
      <w:r w:rsidR="00C728DE">
        <w:rPr>
          <w:color w:val="000000" w:themeColor="text1"/>
        </w:rPr>
        <w:t> §</w:t>
      </w:r>
      <w:r w:rsidRPr="00B70F92">
        <w:rPr>
          <w:color w:val="000000" w:themeColor="text1"/>
        </w:rPr>
        <w:t xml:space="preserve"> i lagen om främjande av sjukpensionärers återgång i arbete om inkomstgräns vid sjukpension som beviljas av Folkpensionsanstalten och vilande pension inte tillämpas på Åland.</w:t>
      </w:r>
    </w:p>
    <w:p w14:paraId="2F98647B" w14:textId="77777777" w:rsidR="00FD4C45" w:rsidRPr="00B70F92" w:rsidRDefault="00FD4C45" w:rsidP="00FD4C45">
      <w:pPr>
        <w:pStyle w:val="ANormal"/>
        <w:rPr>
          <w:color w:val="000000" w:themeColor="text1"/>
        </w:rPr>
      </w:pPr>
    </w:p>
    <w:p w14:paraId="04538C1E" w14:textId="434723B0" w:rsidR="00FD4C45" w:rsidRPr="00B70F92" w:rsidRDefault="00FD4C45" w:rsidP="00FD4C45">
      <w:pPr>
        <w:pStyle w:val="LagParagraf"/>
        <w:rPr>
          <w:color w:val="000000" w:themeColor="text1"/>
        </w:rPr>
      </w:pPr>
      <w:r w:rsidRPr="00B70F92">
        <w:rPr>
          <w:color w:val="000000" w:themeColor="text1"/>
        </w:rPr>
        <w:t>3</w:t>
      </w:r>
      <w:r w:rsidR="00C728DE">
        <w:rPr>
          <w:color w:val="000000" w:themeColor="text1"/>
        </w:rPr>
        <w:t> §</w:t>
      </w:r>
    </w:p>
    <w:p w14:paraId="14330EAD" w14:textId="77777777" w:rsidR="00FD4C45" w:rsidRPr="00B70F92" w:rsidRDefault="00FD4C45" w:rsidP="00FD4C45">
      <w:pPr>
        <w:pStyle w:val="LagPararubrik"/>
        <w:rPr>
          <w:color w:val="000000" w:themeColor="text1"/>
        </w:rPr>
      </w:pPr>
      <w:r w:rsidRPr="00B70F92">
        <w:rPr>
          <w:color w:val="000000" w:themeColor="text1"/>
        </w:rPr>
        <w:t>Tillämpning av hänvisningar till riksförfattningar</w:t>
      </w:r>
    </w:p>
    <w:p w14:paraId="05C6CA09" w14:textId="77777777" w:rsidR="00FD4C45" w:rsidRPr="00B70F92" w:rsidRDefault="00FD4C45" w:rsidP="00FD4C45">
      <w:pPr>
        <w:pStyle w:val="ANormal"/>
        <w:rPr>
          <w:color w:val="000000" w:themeColor="text1"/>
        </w:rPr>
      </w:pPr>
      <w:r w:rsidRPr="00B70F92">
        <w:rPr>
          <w:color w:val="000000" w:themeColor="text1"/>
        </w:rPr>
        <w:tab/>
        <w:t>Hänvisas i lagen om främjande av sjukpensionärers återgång i arbete till bestämmelser i rikslagstiftningen, vilka äger motsvarighet i landskapslagstiftningen, ska hänvisningarna avse bestämmelserna i landskapslagstiftningen.</w:t>
      </w:r>
    </w:p>
    <w:p w14:paraId="36415DD0" w14:textId="77777777" w:rsidR="00FD4C45" w:rsidRPr="00B70F92" w:rsidRDefault="00FD4C45" w:rsidP="00FD4C45">
      <w:pPr>
        <w:pStyle w:val="ANormal"/>
        <w:rPr>
          <w:color w:val="000000" w:themeColor="text1"/>
        </w:rPr>
      </w:pPr>
    </w:p>
    <w:p w14:paraId="04B8C44A" w14:textId="4083491A" w:rsidR="00FD4C45" w:rsidRPr="00B70F92" w:rsidRDefault="00FD4C45" w:rsidP="00FD4C45">
      <w:pPr>
        <w:pStyle w:val="LagParagraf"/>
        <w:rPr>
          <w:color w:val="000000" w:themeColor="text1"/>
        </w:rPr>
      </w:pPr>
      <w:r w:rsidRPr="00B70F92">
        <w:rPr>
          <w:color w:val="000000" w:themeColor="text1"/>
        </w:rPr>
        <w:t>4</w:t>
      </w:r>
      <w:r w:rsidR="00C728DE">
        <w:rPr>
          <w:color w:val="000000" w:themeColor="text1"/>
        </w:rPr>
        <w:t> §</w:t>
      </w:r>
    </w:p>
    <w:p w14:paraId="3F4F088D" w14:textId="77777777" w:rsidR="00FD4C45" w:rsidRPr="00B70F92" w:rsidRDefault="00FD4C45" w:rsidP="00FD4C45">
      <w:pPr>
        <w:pStyle w:val="LagPararubrik"/>
        <w:rPr>
          <w:color w:val="000000" w:themeColor="text1"/>
        </w:rPr>
      </w:pPr>
      <w:r w:rsidRPr="00B70F92">
        <w:rPr>
          <w:color w:val="000000" w:themeColor="text1"/>
        </w:rPr>
        <w:t>Ikraftträdande</w:t>
      </w:r>
    </w:p>
    <w:p w14:paraId="5607CF81" w14:textId="127E7E20" w:rsidR="00FD4C45" w:rsidRPr="00B70F92" w:rsidRDefault="00FD4C45" w:rsidP="00FD4C45">
      <w:pPr>
        <w:pStyle w:val="ANormal"/>
        <w:rPr>
          <w:color w:val="000000" w:themeColor="text1"/>
        </w:rPr>
      </w:pPr>
      <w:r w:rsidRPr="00B70F92">
        <w:rPr>
          <w:color w:val="000000" w:themeColor="text1"/>
        </w:rPr>
        <w:tab/>
        <w:t>Denna lag träder i kraft den     och gäller till och med den 31 december 202</w:t>
      </w:r>
      <w:r w:rsidR="002E631E" w:rsidRPr="00B70F92">
        <w:rPr>
          <w:color w:val="000000" w:themeColor="text1"/>
        </w:rPr>
        <w:t>5</w:t>
      </w:r>
      <w:r w:rsidRPr="00B70F92">
        <w:rPr>
          <w:color w:val="000000" w:themeColor="text1"/>
        </w:rPr>
        <w:t>.</w:t>
      </w:r>
    </w:p>
    <w:p w14:paraId="04B0703E" w14:textId="72E1F085" w:rsidR="00FD4C45" w:rsidRPr="00B70F92" w:rsidRDefault="00FD4C45" w:rsidP="00FD4C45">
      <w:pPr>
        <w:pStyle w:val="ANormal"/>
        <w:rPr>
          <w:color w:val="000000" w:themeColor="text1"/>
        </w:rPr>
      </w:pPr>
      <w:r w:rsidRPr="00B70F92">
        <w:rPr>
          <w:color w:val="000000" w:themeColor="text1"/>
        </w:rPr>
        <w:tab/>
        <w:t>Lagen tillämpas från och med den 1 januari 202</w:t>
      </w:r>
      <w:r w:rsidR="002E631E" w:rsidRPr="00B70F92">
        <w:rPr>
          <w:color w:val="000000" w:themeColor="text1"/>
        </w:rPr>
        <w:t>5</w:t>
      </w:r>
      <w:r w:rsidRPr="00B70F92">
        <w:rPr>
          <w:color w:val="000000" w:themeColor="text1"/>
        </w:rPr>
        <w:t>.</w:t>
      </w:r>
    </w:p>
    <w:p w14:paraId="7FCEAEF8" w14:textId="77777777" w:rsidR="00FD4C45" w:rsidRPr="00B70F92" w:rsidRDefault="00FD4C45" w:rsidP="00FD4C45">
      <w:pPr>
        <w:pStyle w:val="ANormal"/>
        <w:rPr>
          <w:color w:val="000000" w:themeColor="text1"/>
        </w:rPr>
      </w:pPr>
      <w:r w:rsidRPr="00B70F92">
        <w:rPr>
          <w:color w:val="000000" w:themeColor="text1"/>
        </w:rPr>
        <w:tab/>
        <w:t>Denna lag tillämpas på invalidpension som lämnas vilande medan denna lag är i kraft.</w:t>
      </w:r>
    </w:p>
    <w:p w14:paraId="371B65FE" w14:textId="77777777" w:rsidR="00FD4C45" w:rsidRPr="00B70F92" w:rsidRDefault="00FD4C45" w:rsidP="00FD4C45">
      <w:pPr>
        <w:pStyle w:val="ANormal"/>
        <w:rPr>
          <w:color w:val="000000" w:themeColor="text1"/>
        </w:rPr>
      </w:pPr>
    </w:p>
    <w:p w14:paraId="31248B87" w14:textId="77777777" w:rsidR="00FD4C45" w:rsidRPr="00B70F92" w:rsidRDefault="00717851" w:rsidP="00FD4C45">
      <w:pPr>
        <w:pStyle w:val="ANormal"/>
        <w:jc w:val="center"/>
        <w:rPr>
          <w:color w:val="000000" w:themeColor="text1"/>
        </w:rPr>
      </w:pPr>
      <w:hyperlink w:anchor="_top" w:tooltip="Klicka för att gå till toppen av dokumentet" w:history="1">
        <w:r w:rsidR="00FD4C45" w:rsidRPr="00B70F92">
          <w:rPr>
            <w:rStyle w:val="Hyperlnk"/>
            <w:color w:val="000000" w:themeColor="text1"/>
          </w:rPr>
          <w:t>__________________</w:t>
        </w:r>
      </w:hyperlink>
    </w:p>
    <w:p w14:paraId="1D48776C" w14:textId="77777777" w:rsidR="00AF3004" w:rsidRDefault="00AF3004">
      <w:pPr>
        <w:pStyle w:val="ANormal"/>
        <w:rPr>
          <w:color w:val="000000" w:themeColor="text1"/>
        </w:rPr>
      </w:pPr>
    </w:p>
    <w:p w14:paraId="7C926736" w14:textId="77777777" w:rsidR="000117E7" w:rsidRPr="00B70F92" w:rsidRDefault="000117E7">
      <w:pPr>
        <w:pStyle w:val="ANormal"/>
        <w:rPr>
          <w:color w:val="000000" w:themeColor="text1"/>
        </w:rPr>
      </w:pPr>
    </w:p>
    <w:tbl>
      <w:tblPr>
        <w:tblW w:w="7931" w:type="dxa"/>
        <w:tblCellMar>
          <w:left w:w="0" w:type="dxa"/>
          <w:right w:w="0" w:type="dxa"/>
        </w:tblCellMar>
        <w:tblLook w:val="0000" w:firstRow="0" w:lastRow="0" w:firstColumn="0" w:lastColumn="0" w:noHBand="0" w:noVBand="0"/>
      </w:tblPr>
      <w:tblGrid>
        <w:gridCol w:w="4454"/>
        <w:gridCol w:w="3477"/>
      </w:tblGrid>
      <w:tr w:rsidR="00B70F92" w:rsidRPr="00B70F92" w14:paraId="67225989" w14:textId="77777777">
        <w:trPr>
          <w:cantSplit/>
        </w:trPr>
        <w:tc>
          <w:tcPr>
            <w:tcW w:w="7931" w:type="dxa"/>
            <w:gridSpan w:val="2"/>
          </w:tcPr>
          <w:p w14:paraId="04DE81B3" w14:textId="7F071E10" w:rsidR="00AF3004" w:rsidRPr="00B70F92" w:rsidRDefault="00AF3004">
            <w:pPr>
              <w:pStyle w:val="ANormal"/>
              <w:keepNext/>
              <w:rPr>
                <w:color w:val="000000" w:themeColor="text1"/>
              </w:rPr>
            </w:pPr>
            <w:r w:rsidRPr="00B70F92">
              <w:rPr>
                <w:color w:val="000000" w:themeColor="text1"/>
              </w:rPr>
              <w:t xml:space="preserve">Mariehamn </w:t>
            </w:r>
            <w:r w:rsidR="00C728DE">
              <w:rPr>
                <w:color w:val="000000" w:themeColor="text1"/>
              </w:rPr>
              <w:t>den 7 november 2024</w:t>
            </w:r>
          </w:p>
        </w:tc>
      </w:tr>
      <w:tr w:rsidR="00B70F92" w:rsidRPr="00B70F92" w14:paraId="7EFB461C" w14:textId="77777777">
        <w:tc>
          <w:tcPr>
            <w:tcW w:w="4454" w:type="dxa"/>
            <w:vAlign w:val="bottom"/>
          </w:tcPr>
          <w:p w14:paraId="2BD1DD1C" w14:textId="77777777" w:rsidR="00AF3004" w:rsidRPr="00B70F92" w:rsidRDefault="00AF3004">
            <w:pPr>
              <w:pStyle w:val="ANormal"/>
              <w:keepNext/>
              <w:rPr>
                <w:color w:val="000000" w:themeColor="text1"/>
              </w:rPr>
            </w:pPr>
          </w:p>
          <w:p w14:paraId="2D1C43EE" w14:textId="77777777" w:rsidR="00AF3004" w:rsidRPr="00B70F92" w:rsidRDefault="00AF3004">
            <w:pPr>
              <w:pStyle w:val="ANormal"/>
              <w:keepNext/>
              <w:rPr>
                <w:color w:val="000000" w:themeColor="text1"/>
              </w:rPr>
            </w:pPr>
          </w:p>
          <w:p w14:paraId="3066C340" w14:textId="77777777" w:rsidR="00AF3004" w:rsidRPr="00B70F92" w:rsidRDefault="00AF3004">
            <w:pPr>
              <w:pStyle w:val="ANormal"/>
              <w:keepNext/>
              <w:rPr>
                <w:color w:val="000000" w:themeColor="text1"/>
              </w:rPr>
            </w:pPr>
            <w:r w:rsidRPr="00B70F92">
              <w:rPr>
                <w:color w:val="000000" w:themeColor="text1"/>
              </w:rPr>
              <w:t>L a n t r å d</w:t>
            </w:r>
          </w:p>
        </w:tc>
        <w:tc>
          <w:tcPr>
            <w:tcW w:w="3477" w:type="dxa"/>
            <w:vAlign w:val="bottom"/>
          </w:tcPr>
          <w:p w14:paraId="715D3428" w14:textId="77777777" w:rsidR="00AF3004" w:rsidRPr="00B70F92" w:rsidRDefault="00AF3004">
            <w:pPr>
              <w:pStyle w:val="ANormal"/>
              <w:keepNext/>
              <w:rPr>
                <w:color w:val="000000" w:themeColor="text1"/>
              </w:rPr>
            </w:pPr>
          </w:p>
          <w:p w14:paraId="1FA6CE6E" w14:textId="77777777" w:rsidR="00AF3004" w:rsidRPr="00B70F92" w:rsidRDefault="00AF3004">
            <w:pPr>
              <w:pStyle w:val="ANormal"/>
              <w:keepNext/>
              <w:rPr>
                <w:color w:val="000000" w:themeColor="text1"/>
              </w:rPr>
            </w:pPr>
          </w:p>
          <w:p w14:paraId="5D4A1B04" w14:textId="455877C7" w:rsidR="00AF3004" w:rsidRPr="00B70F92" w:rsidRDefault="00C728DE">
            <w:pPr>
              <w:pStyle w:val="ANormal"/>
              <w:keepNext/>
              <w:rPr>
                <w:color w:val="000000" w:themeColor="text1"/>
              </w:rPr>
            </w:pPr>
            <w:r>
              <w:rPr>
                <w:color w:val="000000" w:themeColor="text1"/>
              </w:rPr>
              <w:t>Katrin Sjögren</w:t>
            </w:r>
          </w:p>
        </w:tc>
      </w:tr>
      <w:tr w:rsidR="00B70F92" w:rsidRPr="00B70F92" w14:paraId="214DE296" w14:textId="77777777">
        <w:tc>
          <w:tcPr>
            <w:tcW w:w="4454" w:type="dxa"/>
            <w:vAlign w:val="bottom"/>
          </w:tcPr>
          <w:p w14:paraId="08BDA253" w14:textId="77777777" w:rsidR="00AF3004" w:rsidRPr="00B70F92" w:rsidRDefault="00AF3004">
            <w:pPr>
              <w:pStyle w:val="ANormal"/>
              <w:keepNext/>
              <w:rPr>
                <w:color w:val="000000" w:themeColor="text1"/>
              </w:rPr>
            </w:pPr>
          </w:p>
          <w:p w14:paraId="6E091142" w14:textId="77777777" w:rsidR="00AF3004" w:rsidRPr="00B70F92" w:rsidRDefault="00AF3004">
            <w:pPr>
              <w:pStyle w:val="ANormal"/>
              <w:keepNext/>
              <w:rPr>
                <w:color w:val="000000" w:themeColor="text1"/>
              </w:rPr>
            </w:pPr>
          </w:p>
          <w:p w14:paraId="6CE7F946" w14:textId="0A21C837" w:rsidR="00AF3004" w:rsidRPr="00B70F92" w:rsidRDefault="00AF3004">
            <w:pPr>
              <w:pStyle w:val="ANormal"/>
              <w:keepNext/>
              <w:rPr>
                <w:color w:val="000000" w:themeColor="text1"/>
              </w:rPr>
            </w:pPr>
            <w:r w:rsidRPr="00B70F92">
              <w:rPr>
                <w:color w:val="000000" w:themeColor="text1"/>
              </w:rPr>
              <w:t xml:space="preserve">Föredragande </w:t>
            </w:r>
            <w:r w:rsidR="00FD4C45" w:rsidRPr="00B70F92">
              <w:rPr>
                <w:color w:val="000000" w:themeColor="text1"/>
              </w:rPr>
              <w:t>minister</w:t>
            </w:r>
          </w:p>
        </w:tc>
        <w:tc>
          <w:tcPr>
            <w:tcW w:w="3477" w:type="dxa"/>
            <w:vAlign w:val="bottom"/>
          </w:tcPr>
          <w:p w14:paraId="1A52ECA4" w14:textId="77777777" w:rsidR="00AF3004" w:rsidRPr="00B70F92" w:rsidRDefault="00AF3004">
            <w:pPr>
              <w:pStyle w:val="ANormal"/>
              <w:keepNext/>
              <w:rPr>
                <w:color w:val="000000" w:themeColor="text1"/>
              </w:rPr>
            </w:pPr>
          </w:p>
          <w:p w14:paraId="7A4D0CF1" w14:textId="77777777" w:rsidR="00AF3004" w:rsidRPr="00B70F92" w:rsidRDefault="00AF3004">
            <w:pPr>
              <w:pStyle w:val="ANormal"/>
              <w:keepNext/>
              <w:rPr>
                <w:color w:val="000000" w:themeColor="text1"/>
              </w:rPr>
            </w:pPr>
          </w:p>
          <w:p w14:paraId="78F670AF" w14:textId="514EC9F0" w:rsidR="00AF3004" w:rsidRPr="00B70F92" w:rsidRDefault="00C728DE">
            <w:pPr>
              <w:pStyle w:val="ANormal"/>
              <w:keepNext/>
              <w:rPr>
                <w:color w:val="000000" w:themeColor="text1"/>
              </w:rPr>
            </w:pPr>
            <w:r>
              <w:rPr>
                <w:color w:val="000000" w:themeColor="text1"/>
              </w:rPr>
              <w:t>Mats Perämaa</w:t>
            </w:r>
          </w:p>
        </w:tc>
      </w:tr>
    </w:tbl>
    <w:p w14:paraId="43FA5575" w14:textId="77777777" w:rsidR="00AF3004" w:rsidRPr="00864266" w:rsidRDefault="00AF3004">
      <w:pPr>
        <w:pStyle w:val="ANormal"/>
      </w:pPr>
    </w:p>
    <w:sectPr w:rsidR="00AF3004" w:rsidRPr="00864266">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B1DE8" w14:textId="77777777" w:rsidR="00280C67" w:rsidRDefault="00280C67">
      <w:r>
        <w:separator/>
      </w:r>
    </w:p>
  </w:endnote>
  <w:endnote w:type="continuationSeparator" w:id="0">
    <w:p w14:paraId="2F057996" w14:textId="77777777" w:rsidR="00280C67" w:rsidRDefault="0028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B635"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29A2" w14:textId="2FECE353" w:rsidR="00AF3004" w:rsidRDefault="00864266">
    <w:pPr>
      <w:pStyle w:val="Sidfot"/>
      <w:rPr>
        <w:lang w:val="fi-FI"/>
      </w:rPr>
    </w:pPr>
    <w:r>
      <w:t>LF</w:t>
    </w:r>
    <w:r w:rsidR="00C728DE">
      <w:t>02</w:t>
    </w:r>
    <w:r>
      <w:t>20242025.</w:t>
    </w:r>
    <w:r w:rsidR="00BE19D6">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7CFB"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2675" w14:textId="77777777" w:rsidR="00280C67" w:rsidRDefault="00280C67">
      <w:r>
        <w:separator/>
      </w:r>
    </w:p>
  </w:footnote>
  <w:footnote w:type="continuationSeparator" w:id="0">
    <w:p w14:paraId="3B78FB78" w14:textId="77777777" w:rsidR="00280C67" w:rsidRDefault="00280C67">
      <w:r>
        <w:continuationSeparator/>
      </w:r>
    </w:p>
  </w:footnote>
  <w:footnote w:id="1">
    <w:p w14:paraId="54142996" w14:textId="19109415" w:rsidR="00B26A22" w:rsidRPr="00C1702C" w:rsidRDefault="00B26A22">
      <w:pPr>
        <w:pStyle w:val="Fotnotstext"/>
        <w:rPr>
          <w:color w:val="000000" w:themeColor="text1"/>
        </w:rPr>
      </w:pPr>
      <w:r w:rsidRPr="00C1702C">
        <w:rPr>
          <w:rStyle w:val="Fotnotsreferens"/>
          <w:color w:val="000000" w:themeColor="text1"/>
        </w:rPr>
        <w:footnoteRef/>
      </w:r>
      <w:r w:rsidRPr="00C1702C">
        <w:rPr>
          <w:color w:val="000000" w:themeColor="text1"/>
        </w:rPr>
        <w:t xml:space="preserve"> Se vidare landskapsregeringens lagframställning 9/2009-2010 sida 4 och 5.</w:t>
      </w:r>
    </w:p>
  </w:footnote>
  <w:footnote w:id="2">
    <w:p w14:paraId="162C02BD" w14:textId="77777777" w:rsidR="00A9568A" w:rsidRPr="00530F75" w:rsidRDefault="00A9568A" w:rsidP="00A9568A">
      <w:pPr>
        <w:pStyle w:val="Fotnotstext"/>
        <w:jc w:val="both"/>
        <w:rPr>
          <w:lang w:val="sv-FI"/>
        </w:rPr>
      </w:pPr>
      <w:r>
        <w:rPr>
          <w:rStyle w:val="Fotnotsreferens"/>
        </w:rPr>
        <w:footnoteRef/>
      </w:r>
      <w:r>
        <w:t xml:space="preserve"> </w:t>
      </w:r>
      <w:r>
        <w:rPr>
          <w:lang w:val="sv-FI"/>
        </w:rPr>
        <w:t>Landskapslag (2016:76) om tillämpning i landskapet Åland av vissa riksförfattningar om pension för den offentliga sektorn och landskapslag (2007:29) om tillämpning i landskapet Åland av vissa riksförfattningar om pension för arbetstagare.</w:t>
      </w:r>
    </w:p>
  </w:footnote>
  <w:footnote w:id="3">
    <w:p w14:paraId="335D1E1C" w14:textId="77777777" w:rsidR="00DB1832" w:rsidRPr="004E4FA9" w:rsidRDefault="00DB1832" w:rsidP="00C603EE">
      <w:pPr>
        <w:pStyle w:val="Fotnotstext"/>
        <w:rPr>
          <w:lang w:val="sv-FI"/>
        </w:rPr>
      </w:pPr>
      <w:r>
        <w:rPr>
          <w:rStyle w:val="Fotnotsreferens"/>
        </w:rPr>
        <w:footnoteRef/>
      </w:r>
      <w:r>
        <w:t xml:space="preserve"> </w:t>
      </w:r>
      <w:r w:rsidRPr="00F033A9">
        <w:t>Ålandsdelegationen</w:t>
      </w:r>
      <w:r>
        <w:t>s utlåtande nr 8/21, 27.1.2021.</w:t>
      </w:r>
    </w:p>
  </w:footnote>
  <w:footnote w:id="4">
    <w:p w14:paraId="0010956B" w14:textId="774CB884" w:rsidR="00C603EE" w:rsidRPr="006D7C59" w:rsidRDefault="00C603EE" w:rsidP="00C603EE">
      <w:pPr>
        <w:pStyle w:val="Fotnotstext"/>
        <w:rPr>
          <w:color w:val="000000" w:themeColor="text1"/>
          <w:lang w:val="sv-FI"/>
        </w:rPr>
      </w:pPr>
      <w:r w:rsidRPr="006D7C59">
        <w:rPr>
          <w:rStyle w:val="Fotnotsreferens"/>
          <w:color w:val="000000" w:themeColor="text1"/>
        </w:rPr>
        <w:footnoteRef/>
      </w:r>
      <w:r w:rsidRPr="006D7C59">
        <w:rPr>
          <w:color w:val="000000" w:themeColor="text1"/>
        </w:rPr>
        <w:t xml:space="preserve"> </w:t>
      </w:r>
      <w:r w:rsidRPr="006D7C59">
        <w:rPr>
          <w:color w:val="000000" w:themeColor="text1"/>
          <w:lang w:val="sv-FI"/>
        </w:rPr>
        <w:t>Vad gäller motsvarande 2</w:t>
      </w:r>
      <w:r w:rsidR="00C728DE">
        <w:rPr>
          <w:color w:val="000000" w:themeColor="text1"/>
          <w:lang w:val="sv-FI"/>
        </w:rPr>
        <w:t> §</w:t>
      </w:r>
      <w:r w:rsidRPr="006D7C59">
        <w:rPr>
          <w:color w:val="000000" w:themeColor="text1"/>
          <w:lang w:val="sv-FI"/>
        </w:rPr>
        <w:t xml:space="preserve"> i den gällande blankettlagen se vidare LF 16/2015–2016.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5EBC3"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20926D43"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DCF1"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15819501">
    <w:abstractNumId w:val="6"/>
  </w:num>
  <w:num w:numId="2" w16cid:durableId="1315797396">
    <w:abstractNumId w:val="3"/>
  </w:num>
  <w:num w:numId="3" w16cid:durableId="53508636">
    <w:abstractNumId w:val="2"/>
  </w:num>
  <w:num w:numId="4" w16cid:durableId="1421218782">
    <w:abstractNumId w:val="1"/>
  </w:num>
  <w:num w:numId="5" w16cid:durableId="1458374573">
    <w:abstractNumId w:val="0"/>
  </w:num>
  <w:num w:numId="6" w16cid:durableId="986282101">
    <w:abstractNumId w:val="7"/>
  </w:num>
  <w:num w:numId="7" w16cid:durableId="1869567279">
    <w:abstractNumId w:val="5"/>
  </w:num>
  <w:num w:numId="8" w16cid:durableId="891037349">
    <w:abstractNumId w:val="4"/>
  </w:num>
  <w:num w:numId="9" w16cid:durableId="1293099901">
    <w:abstractNumId w:val="10"/>
  </w:num>
  <w:num w:numId="10" w16cid:durableId="716010055">
    <w:abstractNumId w:val="13"/>
  </w:num>
  <w:num w:numId="11" w16cid:durableId="1700160791">
    <w:abstractNumId w:val="12"/>
  </w:num>
  <w:num w:numId="12" w16cid:durableId="2127649673">
    <w:abstractNumId w:val="16"/>
  </w:num>
  <w:num w:numId="13" w16cid:durableId="1624994429">
    <w:abstractNumId w:val="11"/>
  </w:num>
  <w:num w:numId="14" w16cid:durableId="1853061774">
    <w:abstractNumId w:val="15"/>
  </w:num>
  <w:num w:numId="15" w16cid:durableId="1631475341">
    <w:abstractNumId w:val="9"/>
  </w:num>
  <w:num w:numId="16" w16cid:durableId="472908242">
    <w:abstractNumId w:val="21"/>
  </w:num>
  <w:num w:numId="17" w16cid:durableId="365758629">
    <w:abstractNumId w:val="8"/>
  </w:num>
  <w:num w:numId="18" w16cid:durableId="1690908351">
    <w:abstractNumId w:val="17"/>
  </w:num>
  <w:num w:numId="19" w16cid:durableId="23871098">
    <w:abstractNumId w:val="20"/>
  </w:num>
  <w:num w:numId="20" w16cid:durableId="377512778">
    <w:abstractNumId w:val="23"/>
  </w:num>
  <w:num w:numId="21" w16cid:durableId="1642812105">
    <w:abstractNumId w:val="22"/>
  </w:num>
  <w:num w:numId="22" w16cid:durableId="961113550">
    <w:abstractNumId w:val="14"/>
  </w:num>
  <w:num w:numId="23" w16cid:durableId="1422721675">
    <w:abstractNumId w:val="18"/>
  </w:num>
  <w:num w:numId="24" w16cid:durableId="927420720">
    <w:abstractNumId w:val="18"/>
  </w:num>
  <w:num w:numId="25" w16cid:durableId="1810054480">
    <w:abstractNumId w:val="19"/>
  </w:num>
  <w:num w:numId="26" w16cid:durableId="1733310859">
    <w:abstractNumId w:val="14"/>
  </w:num>
  <w:num w:numId="27" w16cid:durableId="1356955284">
    <w:abstractNumId w:val="14"/>
  </w:num>
  <w:num w:numId="28" w16cid:durableId="1079861014">
    <w:abstractNumId w:val="14"/>
  </w:num>
  <w:num w:numId="29" w16cid:durableId="389380938">
    <w:abstractNumId w:val="14"/>
  </w:num>
  <w:num w:numId="30" w16cid:durableId="689180574">
    <w:abstractNumId w:val="14"/>
  </w:num>
  <w:num w:numId="31" w16cid:durableId="1220634172">
    <w:abstractNumId w:val="14"/>
  </w:num>
  <w:num w:numId="32" w16cid:durableId="1308171989">
    <w:abstractNumId w:val="14"/>
  </w:num>
  <w:num w:numId="33" w16cid:durableId="183061100">
    <w:abstractNumId w:val="14"/>
  </w:num>
  <w:num w:numId="34" w16cid:durableId="1537044429">
    <w:abstractNumId w:val="14"/>
  </w:num>
  <w:num w:numId="35" w16cid:durableId="1616058266">
    <w:abstractNumId w:val="18"/>
  </w:num>
  <w:num w:numId="36" w16cid:durableId="610556878">
    <w:abstractNumId w:val="19"/>
  </w:num>
  <w:num w:numId="37" w16cid:durableId="798228625">
    <w:abstractNumId w:val="14"/>
  </w:num>
  <w:num w:numId="38" w16cid:durableId="1985767446">
    <w:abstractNumId w:val="14"/>
  </w:num>
  <w:num w:numId="39" w16cid:durableId="1806461346">
    <w:abstractNumId w:val="14"/>
  </w:num>
  <w:num w:numId="40" w16cid:durableId="1139304469">
    <w:abstractNumId w:val="14"/>
  </w:num>
  <w:num w:numId="41" w16cid:durableId="792790915">
    <w:abstractNumId w:val="14"/>
  </w:num>
  <w:num w:numId="42" w16cid:durableId="1463306017">
    <w:abstractNumId w:val="14"/>
  </w:num>
  <w:num w:numId="43" w16cid:durableId="185992799">
    <w:abstractNumId w:val="14"/>
  </w:num>
  <w:num w:numId="44" w16cid:durableId="480463810">
    <w:abstractNumId w:val="14"/>
  </w:num>
  <w:num w:numId="45" w16cid:durableId="604476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67"/>
    <w:rsid w:val="000113A7"/>
    <w:rsid w:val="000117E7"/>
    <w:rsid w:val="000453C1"/>
    <w:rsid w:val="00046007"/>
    <w:rsid w:val="00057907"/>
    <w:rsid w:val="00076295"/>
    <w:rsid w:val="00077780"/>
    <w:rsid w:val="000C79BC"/>
    <w:rsid w:val="000D2A2C"/>
    <w:rsid w:val="000F2362"/>
    <w:rsid w:val="001151A8"/>
    <w:rsid w:val="00140AB3"/>
    <w:rsid w:val="001505CC"/>
    <w:rsid w:val="0015410C"/>
    <w:rsid w:val="00175C16"/>
    <w:rsid w:val="001A4825"/>
    <w:rsid w:val="001D5A9C"/>
    <w:rsid w:val="001E76F1"/>
    <w:rsid w:val="001F334D"/>
    <w:rsid w:val="00202894"/>
    <w:rsid w:val="00202F17"/>
    <w:rsid w:val="00222EFB"/>
    <w:rsid w:val="00253B09"/>
    <w:rsid w:val="00280C67"/>
    <w:rsid w:val="00287CB2"/>
    <w:rsid w:val="002C742A"/>
    <w:rsid w:val="002D74A7"/>
    <w:rsid w:val="002E631E"/>
    <w:rsid w:val="002F12C2"/>
    <w:rsid w:val="002F1315"/>
    <w:rsid w:val="00332112"/>
    <w:rsid w:val="00342FC4"/>
    <w:rsid w:val="00346E09"/>
    <w:rsid w:val="00374D71"/>
    <w:rsid w:val="003916A1"/>
    <w:rsid w:val="00394B50"/>
    <w:rsid w:val="003A5015"/>
    <w:rsid w:val="003C1113"/>
    <w:rsid w:val="003C4B2B"/>
    <w:rsid w:val="003D7CFA"/>
    <w:rsid w:val="00464E03"/>
    <w:rsid w:val="004747E1"/>
    <w:rsid w:val="004A6BA1"/>
    <w:rsid w:val="005056FC"/>
    <w:rsid w:val="00520B91"/>
    <w:rsid w:val="005413C2"/>
    <w:rsid w:val="00547D41"/>
    <w:rsid w:val="005B71BA"/>
    <w:rsid w:val="005C1E1C"/>
    <w:rsid w:val="005F1DF9"/>
    <w:rsid w:val="0063404B"/>
    <w:rsid w:val="006953E3"/>
    <w:rsid w:val="006A7B02"/>
    <w:rsid w:val="006B62F6"/>
    <w:rsid w:val="006B633C"/>
    <w:rsid w:val="006D38BC"/>
    <w:rsid w:val="006D7C23"/>
    <w:rsid w:val="006D7C59"/>
    <w:rsid w:val="006E6200"/>
    <w:rsid w:val="006E68EB"/>
    <w:rsid w:val="006F2BB2"/>
    <w:rsid w:val="00717851"/>
    <w:rsid w:val="00722128"/>
    <w:rsid w:val="00726642"/>
    <w:rsid w:val="00784A2A"/>
    <w:rsid w:val="007B4AFE"/>
    <w:rsid w:val="007B511D"/>
    <w:rsid w:val="007B6004"/>
    <w:rsid w:val="007C62C6"/>
    <w:rsid w:val="007D0D38"/>
    <w:rsid w:val="00817725"/>
    <w:rsid w:val="008324EC"/>
    <w:rsid w:val="008360C7"/>
    <w:rsid w:val="008450DA"/>
    <w:rsid w:val="00850D08"/>
    <w:rsid w:val="00857E12"/>
    <w:rsid w:val="00862B31"/>
    <w:rsid w:val="00864266"/>
    <w:rsid w:val="008A0FC0"/>
    <w:rsid w:val="008F6EBB"/>
    <w:rsid w:val="00913114"/>
    <w:rsid w:val="009373EF"/>
    <w:rsid w:val="00957287"/>
    <w:rsid w:val="00965957"/>
    <w:rsid w:val="009A19A7"/>
    <w:rsid w:val="009A7FE0"/>
    <w:rsid w:val="009C2E2F"/>
    <w:rsid w:val="009C2FB5"/>
    <w:rsid w:val="009E1C8C"/>
    <w:rsid w:val="009E3160"/>
    <w:rsid w:val="009F011B"/>
    <w:rsid w:val="009F3ECC"/>
    <w:rsid w:val="00A20CC3"/>
    <w:rsid w:val="00A32351"/>
    <w:rsid w:val="00A349FD"/>
    <w:rsid w:val="00A5110B"/>
    <w:rsid w:val="00A876E1"/>
    <w:rsid w:val="00A9568A"/>
    <w:rsid w:val="00AB22C7"/>
    <w:rsid w:val="00AB3F4C"/>
    <w:rsid w:val="00AB69D0"/>
    <w:rsid w:val="00AC1DD6"/>
    <w:rsid w:val="00AD2F5E"/>
    <w:rsid w:val="00AF3004"/>
    <w:rsid w:val="00B25F9D"/>
    <w:rsid w:val="00B26A22"/>
    <w:rsid w:val="00B278BF"/>
    <w:rsid w:val="00B52F62"/>
    <w:rsid w:val="00B56F5E"/>
    <w:rsid w:val="00B709B1"/>
    <w:rsid w:val="00B70F92"/>
    <w:rsid w:val="00B770B1"/>
    <w:rsid w:val="00BA1FE8"/>
    <w:rsid w:val="00BB0C68"/>
    <w:rsid w:val="00BE19D6"/>
    <w:rsid w:val="00BF01A0"/>
    <w:rsid w:val="00BF0A84"/>
    <w:rsid w:val="00C01DD1"/>
    <w:rsid w:val="00C1702C"/>
    <w:rsid w:val="00C2638F"/>
    <w:rsid w:val="00C27541"/>
    <w:rsid w:val="00C34E66"/>
    <w:rsid w:val="00C53C37"/>
    <w:rsid w:val="00C603EE"/>
    <w:rsid w:val="00C62078"/>
    <w:rsid w:val="00C728DE"/>
    <w:rsid w:val="00CC0067"/>
    <w:rsid w:val="00CC58EA"/>
    <w:rsid w:val="00CC5B0B"/>
    <w:rsid w:val="00CE5006"/>
    <w:rsid w:val="00D31A44"/>
    <w:rsid w:val="00D42469"/>
    <w:rsid w:val="00D473BD"/>
    <w:rsid w:val="00DA08D3"/>
    <w:rsid w:val="00DB1832"/>
    <w:rsid w:val="00DB27EB"/>
    <w:rsid w:val="00DC13BA"/>
    <w:rsid w:val="00DD5E39"/>
    <w:rsid w:val="00DE0F5C"/>
    <w:rsid w:val="00E260A8"/>
    <w:rsid w:val="00E35AB0"/>
    <w:rsid w:val="00E3693D"/>
    <w:rsid w:val="00E42C7A"/>
    <w:rsid w:val="00E819D0"/>
    <w:rsid w:val="00EA6309"/>
    <w:rsid w:val="00F126A5"/>
    <w:rsid w:val="00F55095"/>
    <w:rsid w:val="00F712DB"/>
    <w:rsid w:val="00F7248B"/>
    <w:rsid w:val="00F808B2"/>
    <w:rsid w:val="00FB518F"/>
    <w:rsid w:val="00FD4C45"/>
    <w:rsid w:val="00FD6449"/>
    <w:rsid w:val="00FF29BE"/>
    <w:rsid w:val="00FF764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A86AC"/>
  <w15:chartTrackingRefBased/>
  <w15:docId w15:val="{B01E11E6-60AE-45C4-9B3F-77F63651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DB1832"/>
    <w:rPr>
      <w:sz w:val="20"/>
      <w:szCs w:val="20"/>
    </w:rPr>
  </w:style>
  <w:style w:type="character" w:customStyle="1" w:styleId="FotnotstextChar">
    <w:name w:val="Fotnotstext Char"/>
    <w:basedOn w:val="Standardstycketeckensnitt"/>
    <w:link w:val="Fotnotstext"/>
    <w:uiPriority w:val="99"/>
    <w:semiHidden/>
    <w:rsid w:val="00DB1832"/>
    <w:rPr>
      <w:lang w:val="sv-SE" w:eastAsia="sv-SE"/>
    </w:rPr>
  </w:style>
  <w:style w:type="character" w:styleId="Fotnotsreferens">
    <w:name w:val="footnote reference"/>
    <w:basedOn w:val="Standardstycketeckensnitt"/>
    <w:uiPriority w:val="99"/>
    <w:semiHidden/>
    <w:unhideWhenUsed/>
    <w:rsid w:val="00DB1832"/>
    <w:rPr>
      <w:vertAlign w:val="superscript"/>
    </w:rPr>
  </w:style>
  <w:style w:type="character" w:styleId="Olstomnmnande">
    <w:name w:val="Unresolved Mention"/>
    <w:basedOn w:val="Standardstycketeckensnitt"/>
    <w:uiPriority w:val="99"/>
    <w:semiHidden/>
    <w:unhideWhenUsed/>
    <w:rsid w:val="0078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28C9-C3B3-4935-B022-5F0E7855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7</TotalTime>
  <Pages>6</Pages>
  <Words>1840</Words>
  <Characters>12104</Characters>
  <Application>Microsoft Office Word</Application>
  <DocSecurity>0</DocSecurity>
  <Lines>100</Lines>
  <Paragraphs>27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13917</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Mathias Lundqvist</dc:creator>
  <cp:keywords/>
  <dc:description/>
  <cp:lastModifiedBy>Jessica Laaksonen</cp:lastModifiedBy>
  <cp:revision>2</cp:revision>
  <cp:lastPrinted>2024-10-29T08:30:00Z</cp:lastPrinted>
  <dcterms:created xsi:type="dcterms:W3CDTF">2024-11-07T11:15:00Z</dcterms:created>
  <dcterms:modified xsi:type="dcterms:W3CDTF">2024-11-07T11:15:00Z</dcterms:modified>
</cp:coreProperties>
</file>